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10A" w:rsidRDefault="00FB710A" w:rsidP="00FB710A">
      <w:pPr>
        <w:pStyle w:val="Ttulo1"/>
        <w:widowControl w:val="0"/>
        <w:tabs>
          <w:tab w:val="left" w:pos="3132"/>
        </w:tabs>
        <w:spacing w:before="0"/>
        <w:jc w:val="both"/>
      </w:pPr>
      <w:r>
        <w:object w:dxaOrig="180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in" o:ole="" fillcolor="window">
            <v:imagedata r:id="rId7" o:title=""/>
          </v:shape>
          <o:OLEObject Type="Embed" ProgID="MSDraw" ShapeID="_x0000_i1025" DrawAspect="Content" ObjectID="_1562398336" r:id="rId8"/>
        </w:object>
      </w:r>
      <w:r>
        <w:t>cepame</w:t>
      </w:r>
    </w:p>
    <w:p w:rsidR="00FB710A" w:rsidRPr="00F61AE9" w:rsidRDefault="00FB710A" w:rsidP="00782137">
      <w:pPr>
        <w:pStyle w:val="Ttulo1"/>
        <w:widowControl w:val="0"/>
        <w:spacing w:before="120"/>
      </w:pPr>
      <w:r w:rsidRPr="00F61AE9">
        <w:t>centro de estudos de filosofia patrística e medieval de são paulo</w:t>
      </w:r>
    </w:p>
    <w:p w:rsidR="00782137" w:rsidRPr="008D3E4B" w:rsidRDefault="00782137" w:rsidP="00782137">
      <w:pPr>
        <w:pStyle w:val="Ttulo1"/>
        <w:widowControl w:val="0"/>
        <w:spacing w:before="120"/>
      </w:pPr>
      <w:bookmarkStart w:id="0" w:name="_Hlk481911791"/>
      <w:r w:rsidRPr="008D3E4B">
        <w:t>projeto ariadne</w:t>
      </w:r>
    </w:p>
    <w:bookmarkEnd w:id="0"/>
    <w:p w:rsidR="00FB710A" w:rsidRPr="00F61AE9" w:rsidRDefault="00FB710A" w:rsidP="00FB710A">
      <w:pPr>
        <w:pStyle w:val="Ttulo1"/>
        <w:widowControl w:val="0"/>
        <w:spacing w:before="0" w:after="0"/>
      </w:pPr>
      <w:r w:rsidRPr="00F61AE9">
        <w:t xml:space="preserve">bibliografia de filosofia </w:t>
      </w:r>
      <w:r w:rsidR="00884C82">
        <w:t xml:space="preserve">antiga tardia </w:t>
      </w:r>
      <w:r w:rsidR="004828B4">
        <w:t>e medieval</w:t>
      </w:r>
    </w:p>
    <w:p w:rsidR="00FB710A" w:rsidRPr="00F61AE9" w:rsidRDefault="00FB710A" w:rsidP="00FB710A">
      <w:pPr>
        <w:widowControl w:val="0"/>
      </w:pPr>
    </w:p>
    <w:p w:rsidR="00FB710A" w:rsidRPr="00F61AE9" w:rsidRDefault="00FB710A" w:rsidP="00F67F81">
      <w:pPr>
        <w:pStyle w:val="Ttulo1"/>
        <w:widowControl w:val="0"/>
        <w:spacing w:before="0"/>
      </w:pPr>
      <w:r w:rsidRPr="00F61AE9">
        <w:t>filosofia medieval, sécs. vi</w:t>
      </w:r>
      <w:r w:rsidR="00B01E64">
        <w:t>i</w:t>
      </w:r>
      <w:r w:rsidRPr="00F61AE9">
        <w:t>-xv</w:t>
      </w:r>
    </w:p>
    <w:p w:rsidR="00FB710A" w:rsidRPr="00D17C26" w:rsidRDefault="00D17C26" w:rsidP="00F67F81">
      <w:pPr>
        <w:pStyle w:val="Ttulo1"/>
        <w:widowControl w:val="0"/>
        <w:spacing w:before="0" w:after="480"/>
        <w:rPr>
          <w:smallCaps w:val="0"/>
        </w:rPr>
      </w:pPr>
      <w:r w:rsidRPr="00D17C26">
        <w:rPr>
          <w:smallCaps w:val="0"/>
        </w:rPr>
        <w:t xml:space="preserve">Filosofia Medieval Latina, </w:t>
      </w:r>
      <w:r>
        <w:rPr>
          <w:smallCaps w:val="0"/>
        </w:rPr>
        <w:t>s</w:t>
      </w:r>
      <w:r w:rsidRPr="00D17C26">
        <w:rPr>
          <w:smallCaps w:val="0"/>
        </w:rPr>
        <w:t xml:space="preserve">écs. VII-XII </w:t>
      </w:r>
    </w:p>
    <w:p w:rsidR="00782137" w:rsidRDefault="00782137" w:rsidP="00782137">
      <w:pPr>
        <w:pStyle w:val="PargrafoparaBibl"/>
        <w:spacing w:after="120"/>
        <w:ind w:left="0" w:firstLine="567"/>
        <w:rPr>
          <w:iCs/>
        </w:rPr>
      </w:pPr>
      <w:r w:rsidRPr="00F61AE9">
        <w:t xml:space="preserve">Esta bibliografia de </w:t>
      </w:r>
      <w:r>
        <w:t>História da Filosofia Antiga Tardia e Medieval, dividida em diversos arquivos</w:t>
      </w:r>
      <w:r w:rsidRPr="00F61AE9">
        <w:t xml:space="preserve">, </w:t>
      </w:r>
      <w:r>
        <w:t>lista</w:t>
      </w:r>
      <w:r w:rsidRPr="00F61AE9">
        <w:t xml:space="preserve"> </w:t>
      </w:r>
      <w:r>
        <w:t xml:space="preserve">principalmente </w:t>
      </w:r>
      <w:r w:rsidRPr="00F61AE9">
        <w:t>o acervo de bibliotecas de São Paulo</w:t>
      </w:r>
      <w:r>
        <w:t xml:space="preserve"> (a</w:t>
      </w:r>
      <w:r w:rsidRPr="00F61AE9">
        <w:rPr>
          <w:iCs/>
        </w:rPr>
        <w:t>s bibliotecas das Universidades estaduais estão integradas</w:t>
      </w:r>
      <w:r>
        <w:rPr>
          <w:iCs/>
        </w:rPr>
        <w:t>)</w:t>
      </w:r>
      <w:r>
        <w:t>.</w:t>
      </w:r>
      <w:r w:rsidRPr="00385131">
        <w:t xml:space="preserve"> </w:t>
      </w:r>
      <w:r>
        <w:t>Não é um levantamento exaustivo e correções e novas indicações são bem-vindas.</w:t>
      </w:r>
    </w:p>
    <w:p w:rsidR="00782137" w:rsidRDefault="00782137" w:rsidP="00782137">
      <w:pPr>
        <w:pStyle w:val="PargrafoparaBibl"/>
        <w:spacing w:after="120"/>
        <w:ind w:left="0" w:firstLine="567"/>
        <w:rPr>
          <w:iCs/>
        </w:rPr>
      </w:pPr>
      <w:r w:rsidRPr="00F61AE9">
        <w:rPr>
          <w:szCs w:val="15"/>
        </w:rPr>
        <w:t xml:space="preserve">As delimitações cronológicas são as tradicionais, malgrado sua arbitrariedade. </w:t>
      </w:r>
      <w:r w:rsidRPr="00F61AE9">
        <w:rPr>
          <w:iCs/>
        </w:rPr>
        <w:t>Sempre que possível, foram eliminados títulos como “santo”, “papa” ou “imperador”, com as exceções necessá</w:t>
      </w:r>
      <w:r>
        <w:rPr>
          <w:iCs/>
        </w:rPr>
        <w:t>rias para evitar confusão.</w:t>
      </w:r>
    </w:p>
    <w:p w:rsidR="00782137" w:rsidRDefault="00782137" w:rsidP="00782137">
      <w:pPr>
        <w:pStyle w:val="PargrafoparaBibl"/>
        <w:spacing w:after="120"/>
        <w:ind w:left="0" w:firstLine="567"/>
      </w:pPr>
      <w:r>
        <w:t xml:space="preserve">Com poucas excessões, não incluímos nem bases eletrônicas, nem o grande número de </w:t>
      </w:r>
      <w:r w:rsidRPr="0080531D">
        <w:t xml:space="preserve">sites </w:t>
      </w:r>
      <w:r>
        <w:t>pertinentes.</w:t>
      </w:r>
    </w:p>
    <w:p w:rsidR="00782137" w:rsidRDefault="00782137" w:rsidP="00782137">
      <w:pPr>
        <w:pStyle w:val="PargrafoparaBibl"/>
        <w:spacing w:after="120"/>
        <w:ind w:left="0" w:firstLine="567"/>
        <w:rPr>
          <w:lang w:val="pt-PT"/>
        </w:rPr>
      </w:pPr>
      <w:r>
        <w:rPr>
          <w:lang w:val="pt-PT"/>
        </w:rPr>
        <w:t>Pedimos que o uso desta bibliografia seja acompanhado de referência à fonte.</w:t>
      </w:r>
    </w:p>
    <w:p w:rsidR="00884C82" w:rsidRDefault="00884C82" w:rsidP="00884C82">
      <w:pPr>
        <w:pStyle w:val="PargrafoparaBibl"/>
        <w:spacing w:after="120"/>
        <w:ind w:left="0" w:firstLine="567"/>
        <w:rPr>
          <w:lang w:val="pt-PT"/>
        </w:rPr>
      </w:pPr>
    </w:p>
    <w:p w:rsidR="00E67AA0" w:rsidRPr="00B20432" w:rsidRDefault="00E67AA0" w:rsidP="00884C82">
      <w:pPr>
        <w:pStyle w:val="PargrafoparaBibl"/>
        <w:spacing w:before="120" w:after="120"/>
        <w:ind w:left="0" w:firstLine="567"/>
        <w:rPr>
          <w:b/>
        </w:rPr>
      </w:pPr>
      <w:r w:rsidRPr="00B20432">
        <w:rPr>
          <w:b/>
        </w:rPr>
        <w:t>(Veja-se o texto em modo de exibição de Estrutura de Tópicos).</w:t>
      </w:r>
    </w:p>
    <w:p w:rsidR="00FB710A" w:rsidRPr="00F61AE9" w:rsidRDefault="00FB710A" w:rsidP="00FB710A">
      <w:pPr>
        <w:pStyle w:val="PargrafoparaBibl"/>
        <w:spacing w:after="0"/>
        <w:ind w:left="0" w:firstLine="567"/>
        <w:rPr>
          <w:lang w:val="pt-PT"/>
        </w:rPr>
      </w:pPr>
    </w:p>
    <w:p w:rsidR="00FB710A" w:rsidRDefault="00FB710A" w:rsidP="003A059D">
      <w:pPr>
        <w:pStyle w:val="PargrafoparaBibl"/>
        <w:ind w:left="0" w:firstLine="0"/>
        <w:jc w:val="right"/>
      </w:pPr>
      <w:r w:rsidRPr="00F61AE9">
        <w:t>José Carlos Estêvão (Depto. de Filosofia – USP)</w:t>
      </w:r>
      <w:r w:rsidR="001656D3" w:rsidRPr="00F61AE9">
        <w:t xml:space="preserve"> </w:t>
      </w:r>
    </w:p>
    <w:p w:rsidR="003323E0" w:rsidRPr="00F61AE9" w:rsidRDefault="003323E0" w:rsidP="00F22EC6">
      <w:pPr>
        <w:pStyle w:val="PargrafoparaBibl"/>
        <w:spacing w:after="0"/>
        <w:ind w:left="0" w:firstLine="0"/>
        <w:jc w:val="right"/>
      </w:pPr>
    </w:p>
    <w:p w:rsidR="00FB710A" w:rsidRDefault="00FB710A" w:rsidP="00F22EC6">
      <w:pPr>
        <w:pStyle w:val="PargrafoparaBibl"/>
        <w:spacing w:after="0"/>
        <w:ind w:left="0" w:firstLine="720"/>
        <w:jc w:val="right"/>
        <w:rPr>
          <w:szCs w:val="24"/>
        </w:rPr>
      </w:pPr>
      <w:r w:rsidRPr="00F61AE9">
        <w:t xml:space="preserve">Atualizada em </w:t>
      </w:r>
      <w:r w:rsidR="0081692E">
        <w:t>06/</w:t>
      </w:r>
      <w:r w:rsidR="00956958">
        <w:t>201</w:t>
      </w:r>
      <w:r w:rsidR="00782137">
        <w:t>7</w:t>
      </w:r>
      <w:r w:rsidRPr="00F61AE9">
        <w:t>.</w:t>
      </w:r>
      <w:r w:rsidR="00CC3086">
        <w:t xml:space="preserve"> </w:t>
      </w:r>
      <w:hyperlink r:id="rId9" w:history="1">
        <w:r w:rsidR="00CC3086" w:rsidRPr="00FF7FAA">
          <w:rPr>
            <w:rStyle w:val="Hyperlink"/>
            <w:szCs w:val="24"/>
          </w:rPr>
          <w:t>http://cepame.fflch.usp.br/bibliografia</w:t>
        </w:r>
      </w:hyperlink>
    </w:p>
    <w:p w:rsidR="00F22EC6" w:rsidRDefault="00F22EC6" w:rsidP="00F22EC6">
      <w:pPr>
        <w:pStyle w:val="PargrafoparaBibl"/>
        <w:spacing w:after="0"/>
        <w:ind w:left="0" w:firstLine="720"/>
        <w:jc w:val="right"/>
      </w:pPr>
    </w:p>
    <w:p w:rsidR="00F67F81" w:rsidRDefault="00F67F81" w:rsidP="00F22EC6">
      <w:pPr>
        <w:pStyle w:val="PargrafoparaBibl"/>
        <w:spacing w:after="0"/>
        <w:ind w:left="0" w:firstLine="720"/>
        <w:jc w:val="right"/>
      </w:pPr>
    </w:p>
    <w:p w:rsidR="00F22EC6" w:rsidRDefault="004703FF" w:rsidP="00F22EC6">
      <w:pPr>
        <w:pStyle w:val="PargrafoparaBibl"/>
        <w:spacing w:before="240" w:after="360" w:line="360" w:lineRule="auto"/>
        <w:ind w:left="0" w:firstLine="0"/>
        <w:jc w:val="center"/>
        <w:rPr>
          <w:szCs w:val="15"/>
        </w:rPr>
      </w:pPr>
      <w:hyperlink r:id="rId10" w:history="1">
        <w:r w:rsidR="00F22EC6" w:rsidRPr="003D145B">
          <w:rPr>
            <w:rFonts w:ascii="Arial" w:hAnsi="Arial" w:cs="Arial"/>
            <w:color w:val="222222"/>
            <w:sz w:val="27"/>
            <w:szCs w:val="27"/>
          </w:rPr>
          <w:fldChar w:fldCharType="begin"/>
        </w:r>
        <w:r w:rsidR="00F22EC6" w:rsidRPr="003D145B">
          <w:rPr>
            <w:rFonts w:ascii="Arial" w:hAnsi="Arial" w:cs="Arial"/>
            <w:color w:val="222222"/>
            <w:sz w:val="27"/>
            <w:szCs w:val="27"/>
          </w:rPr>
          <w:instrText xml:space="preserve"> INCLUDEPICTURE "https://encrypted-tbn0.gstatic.com/images?q=tbn:ANd9GcSC-VmRIPf4DWZYqb1DQC-JgpxOAtBY17mFcXrzmM61YNNyKopsUxMrFJU" \* MERGEFORMATINET </w:instrText>
        </w:r>
        <w:r w:rsidR="00F22EC6" w:rsidRPr="003D145B">
          <w:rPr>
            <w:rFonts w:ascii="Arial" w:hAnsi="Arial" w:cs="Arial"/>
            <w:color w:val="222222"/>
            <w:sz w:val="27"/>
            <w:szCs w:val="27"/>
          </w:rPr>
          <w:fldChar w:fldCharType="separate"/>
        </w:r>
        <w:r w:rsidR="00BE6EEA">
          <w:rPr>
            <w:rFonts w:ascii="Arial" w:hAnsi="Arial" w:cs="Arial"/>
            <w:color w:val="222222"/>
            <w:sz w:val="27"/>
            <w:szCs w:val="27"/>
          </w:rPr>
          <w:fldChar w:fldCharType="begin"/>
        </w:r>
        <w:r w:rsidR="00BE6EEA">
          <w:rPr>
            <w:rFonts w:ascii="Arial" w:hAnsi="Arial" w:cs="Arial"/>
            <w:color w:val="222222"/>
            <w:sz w:val="27"/>
            <w:szCs w:val="27"/>
          </w:rPr>
          <w:instrText xml:space="preserve"> INCLUDEPICTURE  "https://encrypted-tbn0.gstatic.com/images?q=tbn:ANd9GcSC-VmRIPf4DWZYqb1DQC-JgpxOAtBY17mFcXrzmM61YNNyKopsUxMrFJU" \* MERGEFORMATINET </w:instrText>
        </w:r>
        <w:r w:rsidR="00BE6EEA">
          <w:rPr>
            <w:rFonts w:ascii="Arial" w:hAnsi="Arial" w:cs="Arial"/>
            <w:color w:val="222222"/>
            <w:sz w:val="27"/>
            <w:szCs w:val="27"/>
          </w:rPr>
          <w:fldChar w:fldCharType="separate"/>
        </w:r>
        <w:r w:rsidR="00B140CD">
          <w:rPr>
            <w:rFonts w:ascii="Arial" w:hAnsi="Arial" w:cs="Arial"/>
            <w:color w:val="222222"/>
            <w:sz w:val="27"/>
            <w:szCs w:val="27"/>
          </w:rPr>
          <w:fldChar w:fldCharType="begin"/>
        </w:r>
        <w:r w:rsidR="00B140CD">
          <w:rPr>
            <w:rFonts w:ascii="Arial" w:hAnsi="Arial" w:cs="Arial"/>
            <w:color w:val="222222"/>
            <w:sz w:val="27"/>
            <w:szCs w:val="27"/>
          </w:rPr>
          <w:instrText xml:space="preserve"> INCLUDEPICTURE  "https://encrypted-tbn0.gstatic.com/images?q=tbn:ANd9GcSC-VmRIPf4DWZYqb1DQC-JgpxOAtBY17mFcXrzmM61YNNyKopsUxMrFJU" \* MERGEFORMATINET </w:instrText>
        </w:r>
        <w:r w:rsidR="00B140CD">
          <w:rPr>
            <w:rFonts w:ascii="Arial" w:hAnsi="Arial" w:cs="Arial"/>
            <w:color w:val="222222"/>
            <w:sz w:val="27"/>
            <w:szCs w:val="27"/>
          </w:rPr>
          <w:fldChar w:fldCharType="separate"/>
        </w:r>
        <w:r w:rsidR="005E0724">
          <w:rPr>
            <w:rFonts w:ascii="Arial" w:hAnsi="Arial" w:cs="Arial"/>
            <w:color w:val="222222"/>
            <w:sz w:val="27"/>
            <w:szCs w:val="27"/>
          </w:rPr>
          <w:fldChar w:fldCharType="begin"/>
        </w:r>
        <w:r w:rsidR="005E0724">
          <w:rPr>
            <w:rFonts w:ascii="Arial" w:hAnsi="Arial" w:cs="Arial"/>
            <w:color w:val="222222"/>
            <w:sz w:val="27"/>
            <w:szCs w:val="27"/>
          </w:rPr>
          <w:instrText xml:space="preserve"> INCLUDEPICTURE  "https://encrypted-tbn0.gstatic.com/images?q=tbn:ANd9GcSC-VmRIPf4DWZYqb1DQC-JgpxOAtBY17mFcXrzmM61YNNyKopsUxMrFJU" \* MERGEFORMATINET </w:instrText>
        </w:r>
        <w:r w:rsidR="005E0724">
          <w:rPr>
            <w:rFonts w:ascii="Arial" w:hAnsi="Arial" w:cs="Arial"/>
            <w:color w:val="222222"/>
            <w:sz w:val="27"/>
            <w:szCs w:val="27"/>
          </w:rPr>
          <w:fldChar w:fldCharType="separate"/>
        </w:r>
        <w:r w:rsidR="00640C43">
          <w:rPr>
            <w:rFonts w:ascii="Arial" w:hAnsi="Arial" w:cs="Arial"/>
            <w:color w:val="222222"/>
            <w:sz w:val="27"/>
            <w:szCs w:val="27"/>
          </w:rPr>
          <w:fldChar w:fldCharType="begin"/>
        </w:r>
        <w:r w:rsidR="00640C43">
          <w:rPr>
            <w:rFonts w:ascii="Arial" w:hAnsi="Arial" w:cs="Arial"/>
            <w:color w:val="222222"/>
            <w:sz w:val="27"/>
            <w:szCs w:val="27"/>
          </w:rPr>
          <w:instrText xml:space="preserve"> INCLUDEPICTURE  "https://encrypted-tbn0.gstatic.com/images?q=tbn:ANd9GcSC-VmRIPf4DWZYqb1DQC-JgpxOAtBY17mFcXrzmM61YNNyKopsUxMrFJU" \* MERGEFORMATINET </w:instrText>
        </w:r>
        <w:r w:rsidR="00640C43">
          <w:rPr>
            <w:rFonts w:ascii="Arial" w:hAnsi="Arial" w:cs="Arial"/>
            <w:color w:val="222222"/>
            <w:sz w:val="27"/>
            <w:szCs w:val="27"/>
          </w:rPr>
          <w:fldChar w:fldCharType="separate"/>
        </w:r>
        <w:r w:rsidR="00060FA9">
          <w:rPr>
            <w:rFonts w:ascii="Arial" w:hAnsi="Arial" w:cs="Arial"/>
            <w:color w:val="222222"/>
            <w:sz w:val="27"/>
            <w:szCs w:val="27"/>
          </w:rPr>
          <w:fldChar w:fldCharType="begin"/>
        </w:r>
        <w:r w:rsidR="00060FA9">
          <w:rPr>
            <w:rFonts w:ascii="Arial" w:hAnsi="Arial" w:cs="Arial"/>
            <w:color w:val="222222"/>
            <w:sz w:val="27"/>
            <w:szCs w:val="27"/>
          </w:rPr>
          <w:instrText xml:space="preserve"> INCLUDEPICTURE  "https://encrypted-tbn0.gstatic.com/images?q=tbn:ANd9GcSC-VmRIPf4DWZYqb1DQC-JgpxOAtBY17mFcXrzmM61YNNyKopsUxMrFJU" \* MERGEFORMATINET </w:instrText>
        </w:r>
        <w:r w:rsidR="00060FA9">
          <w:rPr>
            <w:rFonts w:ascii="Arial" w:hAnsi="Arial" w:cs="Arial"/>
            <w:color w:val="222222"/>
            <w:sz w:val="27"/>
            <w:szCs w:val="27"/>
          </w:rPr>
          <w:fldChar w:fldCharType="separate"/>
        </w:r>
        <w:r w:rsidR="006513B1">
          <w:rPr>
            <w:rFonts w:ascii="Arial" w:hAnsi="Arial" w:cs="Arial"/>
            <w:color w:val="222222"/>
            <w:sz w:val="27"/>
            <w:szCs w:val="27"/>
          </w:rPr>
          <w:fldChar w:fldCharType="begin"/>
        </w:r>
        <w:r w:rsidR="006513B1">
          <w:rPr>
            <w:rFonts w:ascii="Arial" w:hAnsi="Arial" w:cs="Arial"/>
            <w:color w:val="222222"/>
            <w:sz w:val="27"/>
            <w:szCs w:val="27"/>
          </w:rPr>
          <w:instrText xml:space="preserve"> INCLUDEPICTURE  "https://encrypted-tbn0.gstatic.com/images?q=tbn:ANd9GcSC-VmRIPf4DWZYqb1DQC-JgpxOAtBY17mFcXrzmM61YNNyKopsUxMrFJU" \* MERGEFORMATINET </w:instrText>
        </w:r>
        <w:r w:rsidR="006513B1">
          <w:rPr>
            <w:rFonts w:ascii="Arial" w:hAnsi="Arial" w:cs="Arial"/>
            <w:color w:val="222222"/>
            <w:sz w:val="27"/>
            <w:szCs w:val="27"/>
          </w:rPr>
          <w:fldChar w:fldCharType="separate"/>
        </w:r>
        <w:r w:rsidR="00301329">
          <w:rPr>
            <w:rFonts w:ascii="Arial" w:hAnsi="Arial" w:cs="Arial"/>
            <w:color w:val="222222"/>
            <w:sz w:val="27"/>
            <w:szCs w:val="27"/>
          </w:rPr>
          <w:fldChar w:fldCharType="begin"/>
        </w:r>
        <w:r w:rsidR="00301329">
          <w:rPr>
            <w:rFonts w:ascii="Arial" w:hAnsi="Arial" w:cs="Arial"/>
            <w:color w:val="222222"/>
            <w:sz w:val="27"/>
            <w:szCs w:val="27"/>
          </w:rPr>
          <w:instrText xml:space="preserve"> INCLUDEPICTURE  "https://encrypted-tbn0.gstatic.com/images?q=tbn:ANd9GcSC-VmRIPf4DWZYqb1DQC-JgpxOAtBY17mFcXrzmM61YNNyKopsUxMrFJU" \* MERGEFORMATINET </w:instrText>
        </w:r>
        <w:r w:rsidR="00301329">
          <w:rPr>
            <w:rFonts w:ascii="Arial" w:hAnsi="Arial" w:cs="Arial"/>
            <w:color w:val="222222"/>
            <w:sz w:val="27"/>
            <w:szCs w:val="27"/>
          </w:rPr>
          <w:fldChar w:fldCharType="separate"/>
        </w:r>
        <w:r w:rsidR="002266A3">
          <w:rPr>
            <w:rFonts w:ascii="Arial" w:hAnsi="Arial" w:cs="Arial"/>
            <w:color w:val="222222"/>
            <w:sz w:val="27"/>
            <w:szCs w:val="27"/>
          </w:rPr>
          <w:fldChar w:fldCharType="begin"/>
        </w:r>
        <w:r w:rsidR="002266A3">
          <w:rPr>
            <w:rFonts w:ascii="Arial" w:hAnsi="Arial" w:cs="Arial"/>
            <w:color w:val="222222"/>
            <w:sz w:val="27"/>
            <w:szCs w:val="27"/>
          </w:rPr>
          <w:instrText xml:space="preserve"> INCLUDEPICTURE  "https://encrypted-tbn0.gstatic.com/images?q=tbn:ANd9GcSC-VmRIPf4DWZYqb1DQC-JgpxOAtBY17mFcXrzmM61YNNyKopsUxMrFJU" \* MERGEFORMATINET </w:instrText>
        </w:r>
        <w:r w:rsidR="002266A3">
          <w:rPr>
            <w:rFonts w:ascii="Arial" w:hAnsi="Arial" w:cs="Arial"/>
            <w:color w:val="222222"/>
            <w:sz w:val="27"/>
            <w:szCs w:val="27"/>
          </w:rPr>
          <w:fldChar w:fldCharType="separate"/>
        </w:r>
        <w:r w:rsidR="00501042">
          <w:rPr>
            <w:rFonts w:ascii="Arial" w:hAnsi="Arial" w:cs="Arial"/>
            <w:color w:val="222222"/>
            <w:sz w:val="27"/>
            <w:szCs w:val="27"/>
          </w:rPr>
          <w:fldChar w:fldCharType="begin"/>
        </w:r>
        <w:r w:rsidR="00501042">
          <w:rPr>
            <w:rFonts w:ascii="Arial" w:hAnsi="Arial" w:cs="Arial"/>
            <w:color w:val="222222"/>
            <w:sz w:val="27"/>
            <w:szCs w:val="27"/>
          </w:rPr>
          <w:instrText xml:space="preserve"> INCLUDEPICTURE  "https://encrypted-tbn0.gstatic.com/images?q=tbn:ANd9GcSC-VmRIPf4DWZYqb1DQC-JgpxOAtBY17mFcXrzmM61YNNyKopsUxMrFJU" \* MERGEFORMATINET </w:instrText>
        </w:r>
        <w:r w:rsidR="00501042">
          <w:rPr>
            <w:rFonts w:ascii="Arial" w:hAnsi="Arial" w:cs="Arial"/>
            <w:color w:val="222222"/>
            <w:sz w:val="27"/>
            <w:szCs w:val="27"/>
          </w:rPr>
          <w:fldChar w:fldCharType="separate"/>
        </w:r>
        <w:r w:rsidR="001B7172">
          <w:rPr>
            <w:rFonts w:ascii="Arial" w:hAnsi="Arial" w:cs="Arial"/>
            <w:color w:val="222222"/>
            <w:sz w:val="27"/>
            <w:szCs w:val="27"/>
          </w:rPr>
          <w:fldChar w:fldCharType="begin"/>
        </w:r>
        <w:r w:rsidR="001B7172">
          <w:rPr>
            <w:rFonts w:ascii="Arial" w:hAnsi="Arial" w:cs="Arial"/>
            <w:color w:val="222222"/>
            <w:sz w:val="27"/>
            <w:szCs w:val="27"/>
          </w:rPr>
          <w:instrText xml:space="preserve"> INCLUDEPICTURE  "https://encrypted-tbn0.gstatic.com/images?q=tbn:ANd9GcSC-VmRIPf4DWZYqb1DQC-JgpxOAtBY17mFcXrzmM61YNNyKopsUxMrFJU" \* MERGEFORMATINET </w:instrText>
        </w:r>
        <w:r w:rsidR="001B7172">
          <w:rPr>
            <w:rFonts w:ascii="Arial" w:hAnsi="Arial" w:cs="Arial"/>
            <w:color w:val="222222"/>
            <w:sz w:val="27"/>
            <w:szCs w:val="27"/>
          </w:rPr>
          <w:fldChar w:fldCharType="separate"/>
        </w:r>
        <w:r w:rsidR="00CB6DB5">
          <w:rPr>
            <w:rFonts w:ascii="Arial" w:hAnsi="Arial" w:cs="Arial"/>
            <w:color w:val="222222"/>
            <w:sz w:val="27"/>
            <w:szCs w:val="27"/>
          </w:rPr>
          <w:fldChar w:fldCharType="begin"/>
        </w:r>
        <w:r w:rsidR="00CB6DB5">
          <w:rPr>
            <w:rFonts w:ascii="Arial" w:hAnsi="Arial" w:cs="Arial"/>
            <w:color w:val="222222"/>
            <w:sz w:val="27"/>
            <w:szCs w:val="27"/>
          </w:rPr>
          <w:instrText xml:space="preserve"> INCLUDEPICTURE  "https://encrypted-tbn0.gstatic.com/images?q=tbn:ANd9GcSC-VmRIPf4DWZYqb1DQC-JgpxOAtBY17mFcXrzmM61YNNyKopsUxMrFJU" \* MERGEFORMATINET </w:instrText>
        </w:r>
        <w:r w:rsidR="00CB6DB5">
          <w:rPr>
            <w:rFonts w:ascii="Arial" w:hAnsi="Arial" w:cs="Arial"/>
            <w:color w:val="222222"/>
            <w:sz w:val="27"/>
            <w:szCs w:val="27"/>
          </w:rPr>
          <w:fldChar w:fldCharType="separate"/>
        </w:r>
        <w:r w:rsidR="003666FC">
          <w:rPr>
            <w:rFonts w:ascii="Arial" w:hAnsi="Arial" w:cs="Arial"/>
            <w:color w:val="222222"/>
            <w:sz w:val="27"/>
            <w:szCs w:val="27"/>
          </w:rPr>
          <w:fldChar w:fldCharType="begin"/>
        </w:r>
        <w:r w:rsidR="003666FC">
          <w:rPr>
            <w:rFonts w:ascii="Arial" w:hAnsi="Arial" w:cs="Arial"/>
            <w:color w:val="222222"/>
            <w:sz w:val="27"/>
            <w:szCs w:val="27"/>
          </w:rPr>
          <w:instrText xml:space="preserve"> INCLUDEPICTURE  "https://encrypted-tbn0.gstatic.com/images?q=tbn:ANd9GcSC-VmRIPf4DWZYqb1DQC-JgpxOAtBY17mFcXrzmM61YNNyKopsUxMrFJU" \* MERGEFORMATINET </w:instrText>
        </w:r>
        <w:r w:rsidR="003666FC">
          <w:rPr>
            <w:rFonts w:ascii="Arial" w:hAnsi="Arial" w:cs="Arial"/>
            <w:color w:val="222222"/>
            <w:sz w:val="27"/>
            <w:szCs w:val="27"/>
          </w:rPr>
          <w:fldChar w:fldCharType="separate"/>
        </w:r>
        <w:r w:rsidR="00B20432">
          <w:rPr>
            <w:rFonts w:ascii="Arial" w:hAnsi="Arial" w:cs="Arial"/>
            <w:color w:val="222222"/>
            <w:sz w:val="27"/>
            <w:szCs w:val="27"/>
          </w:rPr>
          <w:fldChar w:fldCharType="begin"/>
        </w:r>
        <w:r w:rsidR="00B20432">
          <w:rPr>
            <w:rFonts w:ascii="Arial" w:hAnsi="Arial" w:cs="Arial"/>
            <w:color w:val="222222"/>
            <w:sz w:val="27"/>
            <w:szCs w:val="27"/>
          </w:rPr>
          <w:instrText xml:space="preserve"> INCLUDEPICTURE  "https://encrypted-tbn0.gstatic.com/images?q=tbn:ANd9GcSC-VmRIPf4DWZYqb1DQC-JgpxOAtBY17mFcXrzmM61YNNyKopsUxMrFJU" \* MERGEFORMATINET </w:instrText>
        </w:r>
        <w:r w:rsidR="00B20432">
          <w:rPr>
            <w:rFonts w:ascii="Arial" w:hAnsi="Arial" w:cs="Arial"/>
            <w:color w:val="222222"/>
            <w:sz w:val="27"/>
            <w:szCs w:val="27"/>
          </w:rPr>
          <w:fldChar w:fldCharType="separate"/>
        </w:r>
        <w:r w:rsidR="00FA7CF7">
          <w:rPr>
            <w:rFonts w:ascii="Arial" w:hAnsi="Arial" w:cs="Arial"/>
            <w:color w:val="222222"/>
            <w:sz w:val="27"/>
            <w:szCs w:val="27"/>
          </w:rPr>
          <w:fldChar w:fldCharType="begin"/>
        </w:r>
        <w:r w:rsidR="00FA7CF7">
          <w:rPr>
            <w:rFonts w:ascii="Arial" w:hAnsi="Arial" w:cs="Arial"/>
            <w:color w:val="222222"/>
            <w:sz w:val="27"/>
            <w:szCs w:val="27"/>
          </w:rPr>
          <w:instrText xml:space="preserve"> INCLUDEPICTURE  "https://encrypted-tbn0.gstatic.com/images?q=tbn:ANd9GcSC-VmRIPf4DWZYqb1DQC-JgpxOAtBY17mFcXrzmM61YNNyKopsUxMrFJU" \* MERGEFORMATINET </w:instrText>
        </w:r>
        <w:r w:rsidR="00FA7CF7">
          <w:rPr>
            <w:rFonts w:ascii="Arial" w:hAnsi="Arial" w:cs="Arial"/>
            <w:color w:val="222222"/>
            <w:sz w:val="27"/>
            <w:szCs w:val="27"/>
          </w:rPr>
          <w:fldChar w:fldCharType="separate"/>
        </w:r>
        <w:r w:rsidR="0073548B">
          <w:rPr>
            <w:rFonts w:ascii="Arial" w:hAnsi="Arial" w:cs="Arial"/>
            <w:color w:val="222222"/>
            <w:sz w:val="27"/>
            <w:szCs w:val="27"/>
          </w:rPr>
          <w:fldChar w:fldCharType="begin"/>
        </w:r>
        <w:r w:rsidR="0073548B">
          <w:rPr>
            <w:rFonts w:ascii="Arial" w:hAnsi="Arial" w:cs="Arial"/>
            <w:color w:val="222222"/>
            <w:sz w:val="27"/>
            <w:szCs w:val="27"/>
          </w:rPr>
          <w:instrText xml:space="preserve"> INCLUDEPICTURE  "https://encrypted-tbn0.gstatic.com/images?q=tbn:ANd9GcSC-VmRIPf4DWZYqb1DQC-JgpxOAtBY17mFcXrzmM61YNNyKopsUxMrFJU" \* MERGEFORMATINET </w:instrText>
        </w:r>
        <w:r w:rsidR="0073548B">
          <w:rPr>
            <w:rFonts w:ascii="Arial" w:hAnsi="Arial" w:cs="Arial"/>
            <w:color w:val="222222"/>
            <w:sz w:val="27"/>
            <w:szCs w:val="27"/>
          </w:rPr>
          <w:fldChar w:fldCharType="separate"/>
        </w:r>
        <w:r w:rsidR="00D37D32">
          <w:rPr>
            <w:rFonts w:ascii="Arial" w:hAnsi="Arial" w:cs="Arial"/>
            <w:color w:val="222222"/>
            <w:sz w:val="27"/>
            <w:szCs w:val="27"/>
          </w:rPr>
          <w:fldChar w:fldCharType="begin"/>
        </w:r>
        <w:r w:rsidR="00D37D32">
          <w:rPr>
            <w:rFonts w:ascii="Arial" w:hAnsi="Arial" w:cs="Arial"/>
            <w:color w:val="222222"/>
            <w:sz w:val="27"/>
            <w:szCs w:val="27"/>
          </w:rPr>
          <w:instrText xml:space="preserve"> INCLUDEPICTURE  "https://encrypted-tbn0.gstatic.com/images?q=tbn:ANd9GcSC-VmRIPf4DWZYqb1DQC-JgpxOAtBY17mFcXrzmM61YNNyKopsUxMrFJU" \* MERGEFORMATINET </w:instrText>
        </w:r>
        <w:r w:rsidR="00D37D32">
          <w:rPr>
            <w:rFonts w:ascii="Arial" w:hAnsi="Arial" w:cs="Arial"/>
            <w:color w:val="222222"/>
            <w:sz w:val="27"/>
            <w:szCs w:val="27"/>
          </w:rPr>
          <w:fldChar w:fldCharType="separate"/>
        </w:r>
        <w:r w:rsidR="00C146E8">
          <w:rPr>
            <w:rFonts w:ascii="Arial" w:hAnsi="Arial" w:cs="Arial"/>
            <w:color w:val="222222"/>
            <w:sz w:val="27"/>
            <w:szCs w:val="27"/>
          </w:rPr>
          <w:fldChar w:fldCharType="begin"/>
        </w:r>
        <w:r w:rsidR="00C146E8">
          <w:rPr>
            <w:rFonts w:ascii="Arial" w:hAnsi="Arial" w:cs="Arial"/>
            <w:color w:val="222222"/>
            <w:sz w:val="27"/>
            <w:szCs w:val="27"/>
          </w:rPr>
          <w:instrText xml:space="preserve"> INCLUDEPICTURE  "https://encrypted-tbn0.gstatic.com/images?q=tbn:ANd9GcSC-VmRIPf4DWZYqb1DQC-JgpxOAtBY17mFcXrzmM61YNNyKopsUxMrFJU" \* MERGEFORMATINET </w:instrText>
        </w:r>
        <w:r w:rsidR="00C146E8">
          <w:rPr>
            <w:rFonts w:ascii="Arial" w:hAnsi="Arial" w:cs="Arial"/>
            <w:color w:val="222222"/>
            <w:sz w:val="27"/>
            <w:szCs w:val="27"/>
          </w:rPr>
          <w:fldChar w:fldCharType="separate"/>
        </w:r>
        <w:r w:rsidR="009C31F4">
          <w:rPr>
            <w:rFonts w:ascii="Arial" w:hAnsi="Arial" w:cs="Arial"/>
            <w:color w:val="222222"/>
            <w:sz w:val="27"/>
            <w:szCs w:val="27"/>
          </w:rPr>
          <w:fldChar w:fldCharType="begin"/>
        </w:r>
        <w:r w:rsidR="009C31F4">
          <w:rPr>
            <w:rFonts w:ascii="Arial" w:hAnsi="Arial" w:cs="Arial"/>
            <w:color w:val="222222"/>
            <w:sz w:val="27"/>
            <w:szCs w:val="27"/>
          </w:rPr>
          <w:instrText xml:space="preserve"> INCLUDEPICTURE  "https://encrypted-tbn0.gstatic.com/images?q=tbn:ANd9GcSC-VmRIPf4DWZYqb1DQC-JgpxOAtBY17mFcXrzmM61YNNyKopsUxMrFJU" \* MERGEFORMATINET </w:instrText>
        </w:r>
        <w:r w:rsidR="009C31F4">
          <w:rPr>
            <w:rFonts w:ascii="Arial" w:hAnsi="Arial" w:cs="Arial"/>
            <w:color w:val="222222"/>
            <w:sz w:val="27"/>
            <w:szCs w:val="27"/>
          </w:rPr>
          <w:fldChar w:fldCharType="separate"/>
        </w:r>
        <w:r w:rsidR="00B10EB4">
          <w:rPr>
            <w:rFonts w:ascii="Arial" w:hAnsi="Arial" w:cs="Arial"/>
            <w:color w:val="222222"/>
            <w:sz w:val="27"/>
            <w:szCs w:val="27"/>
          </w:rPr>
          <w:fldChar w:fldCharType="begin"/>
        </w:r>
        <w:r w:rsidR="00B10EB4">
          <w:rPr>
            <w:rFonts w:ascii="Arial" w:hAnsi="Arial" w:cs="Arial"/>
            <w:color w:val="222222"/>
            <w:sz w:val="27"/>
            <w:szCs w:val="27"/>
          </w:rPr>
          <w:instrText xml:space="preserve"> INCLUDEPICTURE  "https://encrypted-tbn0.gstatic.com/images?q=tbn:ANd9GcSC-VmRIPf4DWZYqb1DQC-JgpxOAtBY17mFcXrzmM61YNNyKopsUxMrFJU" \* MERGEFORMATINET </w:instrText>
        </w:r>
        <w:r w:rsidR="00B10EB4">
          <w:rPr>
            <w:rFonts w:ascii="Arial" w:hAnsi="Arial" w:cs="Arial"/>
            <w:color w:val="222222"/>
            <w:sz w:val="27"/>
            <w:szCs w:val="27"/>
          </w:rPr>
          <w:fldChar w:fldCharType="separate"/>
        </w:r>
        <w:r w:rsidR="00F72889">
          <w:rPr>
            <w:rFonts w:ascii="Arial" w:hAnsi="Arial" w:cs="Arial"/>
            <w:color w:val="222222"/>
            <w:sz w:val="27"/>
            <w:szCs w:val="27"/>
          </w:rPr>
          <w:fldChar w:fldCharType="begin"/>
        </w:r>
        <w:r w:rsidR="00F72889">
          <w:rPr>
            <w:rFonts w:ascii="Arial" w:hAnsi="Arial" w:cs="Arial"/>
            <w:color w:val="222222"/>
            <w:sz w:val="27"/>
            <w:szCs w:val="27"/>
          </w:rPr>
          <w:instrText xml:space="preserve"> INCLUDEPICTURE  "https://encrypted-tbn0.gstatic.com/images?q=tbn:ANd9GcSC-VmRIPf4DWZYqb1DQC-JgpxOAtBY17mFcXrzmM61YNNyKopsUxMrFJU" \* MERGEFORMATINET </w:instrText>
        </w:r>
        <w:r w:rsidR="00F72889">
          <w:rPr>
            <w:rFonts w:ascii="Arial" w:hAnsi="Arial" w:cs="Arial"/>
            <w:color w:val="222222"/>
            <w:sz w:val="27"/>
            <w:szCs w:val="27"/>
          </w:rPr>
          <w:fldChar w:fldCharType="separate"/>
        </w:r>
        <w:r w:rsidR="00BF06D2">
          <w:rPr>
            <w:rFonts w:ascii="Arial" w:hAnsi="Arial" w:cs="Arial"/>
            <w:color w:val="222222"/>
            <w:sz w:val="27"/>
            <w:szCs w:val="27"/>
          </w:rPr>
          <w:fldChar w:fldCharType="begin"/>
        </w:r>
        <w:r w:rsidR="00BF06D2">
          <w:rPr>
            <w:rFonts w:ascii="Arial" w:hAnsi="Arial" w:cs="Arial"/>
            <w:color w:val="222222"/>
            <w:sz w:val="27"/>
            <w:szCs w:val="27"/>
          </w:rPr>
          <w:instrText xml:space="preserve"> INCLUDEPICTURE  "https://encrypted-tbn0.gstatic.com/images?q=tbn:ANd9GcSC-VmRIPf4DWZYqb1DQC-JgpxOAtBY17mFcXrzmM61YNNyKopsUxMrFJU" \* MERGEFORMATINET </w:instrText>
        </w:r>
        <w:r w:rsidR="00BF06D2">
          <w:rPr>
            <w:rFonts w:ascii="Arial" w:hAnsi="Arial" w:cs="Arial"/>
            <w:color w:val="222222"/>
            <w:sz w:val="27"/>
            <w:szCs w:val="27"/>
          </w:rPr>
          <w:fldChar w:fldCharType="separate"/>
        </w:r>
        <w:r w:rsidR="009C35B5">
          <w:rPr>
            <w:rFonts w:ascii="Arial" w:hAnsi="Arial" w:cs="Arial"/>
            <w:color w:val="222222"/>
            <w:sz w:val="27"/>
            <w:szCs w:val="27"/>
          </w:rPr>
          <w:fldChar w:fldCharType="begin"/>
        </w:r>
        <w:r w:rsidR="009C35B5">
          <w:rPr>
            <w:rFonts w:ascii="Arial" w:hAnsi="Arial" w:cs="Arial"/>
            <w:color w:val="222222"/>
            <w:sz w:val="27"/>
            <w:szCs w:val="27"/>
          </w:rPr>
          <w:instrText xml:space="preserve"> INCLUDEPICTURE  "https://encrypted-tbn0.gstatic.com/images?q=tbn:ANd9GcSC-VmRIPf4DWZYqb1DQC-JgpxOAtBY17mFcXrzmM61YNNyKopsUxMrFJU" \* MERGEFORMATINET </w:instrText>
        </w:r>
        <w:r w:rsidR="009C35B5">
          <w:rPr>
            <w:rFonts w:ascii="Arial" w:hAnsi="Arial" w:cs="Arial"/>
            <w:color w:val="222222"/>
            <w:sz w:val="27"/>
            <w:szCs w:val="27"/>
          </w:rPr>
          <w:fldChar w:fldCharType="separate"/>
        </w:r>
        <w:r w:rsidR="008F257C">
          <w:rPr>
            <w:rFonts w:ascii="Arial" w:hAnsi="Arial" w:cs="Arial"/>
            <w:color w:val="222222"/>
            <w:sz w:val="27"/>
            <w:szCs w:val="27"/>
          </w:rPr>
          <w:fldChar w:fldCharType="begin"/>
        </w:r>
        <w:r w:rsidR="008F257C">
          <w:rPr>
            <w:rFonts w:ascii="Arial" w:hAnsi="Arial" w:cs="Arial"/>
            <w:color w:val="222222"/>
            <w:sz w:val="27"/>
            <w:szCs w:val="27"/>
          </w:rPr>
          <w:instrText xml:space="preserve"> INCLUDEPICTURE  "https://encrypted-tbn0.gstatic.com/images?q=tbn:ANd9GcSC-VmRIPf4DWZYqb1DQC-JgpxOAtBY17mFcXrzmM61YNNyKopsUxMrFJU" \* MERGEFORMATINET </w:instrText>
        </w:r>
        <w:r w:rsidR="008F257C">
          <w:rPr>
            <w:rFonts w:ascii="Arial" w:hAnsi="Arial" w:cs="Arial"/>
            <w:color w:val="222222"/>
            <w:sz w:val="27"/>
            <w:szCs w:val="27"/>
          </w:rPr>
          <w:fldChar w:fldCharType="separate"/>
        </w:r>
        <w:r w:rsidR="00FB1671">
          <w:rPr>
            <w:rFonts w:ascii="Arial" w:hAnsi="Arial" w:cs="Arial"/>
            <w:color w:val="222222"/>
            <w:sz w:val="27"/>
            <w:szCs w:val="27"/>
          </w:rPr>
          <w:fldChar w:fldCharType="begin"/>
        </w:r>
        <w:r w:rsidR="00FB1671">
          <w:rPr>
            <w:rFonts w:ascii="Arial" w:hAnsi="Arial" w:cs="Arial"/>
            <w:color w:val="222222"/>
            <w:sz w:val="27"/>
            <w:szCs w:val="27"/>
          </w:rPr>
          <w:instrText xml:space="preserve"> INCLUDEPICTURE  "https://encrypted-tbn0.gstatic.com/images?q=tbn:ANd9GcSC-VmRIPf4DWZYqb1DQC-JgpxOAtBY17mFcXrzmM61YNNyKopsUxMrFJU" \* MERGEFORMATINET </w:instrText>
        </w:r>
        <w:r w:rsidR="00FB1671">
          <w:rPr>
            <w:rFonts w:ascii="Arial" w:hAnsi="Arial" w:cs="Arial"/>
            <w:color w:val="222222"/>
            <w:sz w:val="27"/>
            <w:szCs w:val="27"/>
          </w:rPr>
          <w:fldChar w:fldCharType="separate"/>
        </w:r>
        <w:r w:rsidR="003326D8">
          <w:rPr>
            <w:rFonts w:ascii="Arial" w:hAnsi="Arial" w:cs="Arial"/>
            <w:color w:val="222222"/>
            <w:sz w:val="27"/>
            <w:szCs w:val="27"/>
          </w:rPr>
          <w:fldChar w:fldCharType="begin"/>
        </w:r>
        <w:r w:rsidR="003326D8">
          <w:rPr>
            <w:rFonts w:ascii="Arial" w:hAnsi="Arial" w:cs="Arial"/>
            <w:color w:val="222222"/>
            <w:sz w:val="27"/>
            <w:szCs w:val="27"/>
          </w:rPr>
          <w:instrText xml:space="preserve"> INCLUDEPICTURE  "https://encrypted-tbn0.gstatic.com/images?q=tbn:ANd9GcSC-VmRIPf4DWZYqb1DQC-JgpxOAtBY17mFcXrzmM61YNNyKopsUxMrFJU" \* MERGEFORMATINET </w:instrText>
        </w:r>
        <w:r w:rsidR="003326D8">
          <w:rPr>
            <w:rFonts w:ascii="Arial" w:hAnsi="Arial" w:cs="Arial"/>
            <w:color w:val="222222"/>
            <w:sz w:val="27"/>
            <w:szCs w:val="27"/>
          </w:rPr>
          <w:fldChar w:fldCharType="separate"/>
        </w:r>
        <w:r w:rsidR="00FB2D72">
          <w:rPr>
            <w:rFonts w:ascii="Arial" w:hAnsi="Arial" w:cs="Arial"/>
            <w:color w:val="222222"/>
            <w:sz w:val="27"/>
            <w:szCs w:val="27"/>
          </w:rPr>
          <w:fldChar w:fldCharType="begin"/>
        </w:r>
        <w:r w:rsidR="00FB2D72">
          <w:rPr>
            <w:rFonts w:ascii="Arial" w:hAnsi="Arial" w:cs="Arial"/>
            <w:color w:val="222222"/>
            <w:sz w:val="27"/>
            <w:szCs w:val="27"/>
          </w:rPr>
          <w:instrText xml:space="preserve"> INCLUDEPICTURE  "https://encrypted-tbn0.gstatic.com/images?q=tbn:ANd9GcSC-VmRIPf4DWZYqb1DQC-JgpxOAtBY17mFcXrzmM61YNNyKopsUxMrFJU" \* MERGEFORMATINET </w:instrText>
        </w:r>
        <w:r w:rsidR="00FB2D72">
          <w:rPr>
            <w:rFonts w:ascii="Arial" w:hAnsi="Arial" w:cs="Arial"/>
            <w:color w:val="222222"/>
            <w:sz w:val="27"/>
            <w:szCs w:val="27"/>
          </w:rPr>
          <w:fldChar w:fldCharType="separate"/>
        </w:r>
        <w:r w:rsidR="00194C8A">
          <w:rPr>
            <w:rFonts w:ascii="Arial" w:hAnsi="Arial" w:cs="Arial"/>
            <w:color w:val="222222"/>
            <w:sz w:val="27"/>
            <w:szCs w:val="27"/>
          </w:rPr>
          <w:fldChar w:fldCharType="begin"/>
        </w:r>
        <w:r w:rsidR="00194C8A">
          <w:rPr>
            <w:rFonts w:ascii="Arial" w:hAnsi="Arial" w:cs="Arial"/>
            <w:color w:val="222222"/>
            <w:sz w:val="27"/>
            <w:szCs w:val="27"/>
          </w:rPr>
          <w:instrText xml:space="preserve"> INCLUDEPICTURE  "https://encrypted-tbn0.gstatic.com/images?q=tbn:ANd9GcSC-VmRIPf4DWZYqb1DQC-JgpxOAtBY17mFcXrzmM61YNNyKopsUxMrFJU" \* MERGEFORMATINET </w:instrText>
        </w:r>
        <w:r w:rsidR="00194C8A">
          <w:rPr>
            <w:rFonts w:ascii="Arial" w:hAnsi="Arial" w:cs="Arial"/>
            <w:color w:val="222222"/>
            <w:sz w:val="27"/>
            <w:szCs w:val="27"/>
          </w:rPr>
          <w:fldChar w:fldCharType="separate"/>
        </w:r>
        <w:r w:rsidR="002265B9">
          <w:rPr>
            <w:rFonts w:ascii="Arial" w:hAnsi="Arial" w:cs="Arial"/>
            <w:color w:val="222222"/>
            <w:sz w:val="27"/>
            <w:szCs w:val="27"/>
          </w:rPr>
          <w:fldChar w:fldCharType="begin"/>
        </w:r>
        <w:r w:rsidR="002265B9">
          <w:rPr>
            <w:rFonts w:ascii="Arial" w:hAnsi="Arial" w:cs="Arial"/>
            <w:color w:val="222222"/>
            <w:sz w:val="27"/>
            <w:szCs w:val="27"/>
          </w:rPr>
          <w:instrText xml:space="preserve"> INCLUDEPICTURE  "https://encrypted-tbn0.gstatic.com/images?q=tbn:ANd9GcSC-VmRIPf4DWZYqb1DQC-JgpxOAtBY17mFcXrzmM61YNNyKopsUxMrFJU" \* MERGEFORMATINET </w:instrText>
        </w:r>
        <w:r w:rsidR="002265B9">
          <w:rPr>
            <w:rFonts w:ascii="Arial" w:hAnsi="Arial" w:cs="Arial"/>
            <w:color w:val="222222"/>
            <w:sz w:val="27"/>
            <w:szCs w:val="27"/>
          </w:rPr>
          <w:fldChar w:fldCharType="separate"/>
        </w:r>
        <w:r w:rsidR="00942223">
          <w:rPr>
            <w:rFonts w:ascii="Arial" w:hAnsi="Arial" w:cs="Arial"/>
            <w:color w:val="222222"/>
            <w:sz w:val="27"/>
            <w:szCs w:val="27"/>
          </w:rPr>
          <w:fldChar w:fldCharType="begin"/>
        </w:r>
        <w:r w:rsidR="00942223">
          <w:rPr>
            <w:rFonts w:ascii="Arial" w:hAnsi="Arial" w:cs="Arial"/>
            <w:color w:val="222222"/>
            <w:sz w:val="27"/>
            <w:szCs w:val="27"/>
          </w:rPr>
          <w:instrText xml:space="preserve"> INCLUDEPICTURE  "https://encrypted-tbn0.gstatic.com/images?q=tbn:ANd9GcSC-VmRIPf4DWZYqb1DQC-JgpxOAtBY17mFcXrzmM61YNNyKopsUxMrFJU" \* MERGEFORMATINET </w:instrText>
        </w:r>
        <w:r w:rsidR="00942223">
          <w:rPr>
            <w:rFonts w:ascii="Arial" w:hAnsi="Arial" w:cs="Arial"/>
            <w:color w:val="222222"/>
            <w:sz w:val="27"/>
            <w:szCs w:val="27"/>
          </w:rPr>
          <w:fldChar w:fldCharType="separate"/>
        </w:r>
        <w:r w:rsidR="00350A1E">
          <w:rPr>
            <w:rFonts w:ascii="Arial" w:hAnsi="Arial" w:cs="Arial"/>
            <w:color w:val="222222"/>
            <w:sz w:val="27"/>
            <w:szCs w:val="27"/>
          </w:rPr>
          <w:fldChar w:fldCharType="begin"/>
        </w:r>
        <w:r w:rsidR="00350A1E">
          <w:rPr>
            <w:rFonts w:ascii="Arial" w:hAnsi="Arial" w:cs="Arial"/>
            <w:color w:val="222222"/>
            <w:sz w:val="27"/>
            <w:szCs w:val="27"/>
          </w:rPr>
          <w:instrText xml:space="preserve"> INCLUDEPICTURE  "https://encrypted-tbn0.gstatic.com/images?q=tbn:ANd9GcSC-VmRIPf4DWZYqb1DQC-JgpxOAtBY17mFcXrzmM61YNNyKopsUxMrFJU" \* MERGEFORMATINET </w:instrText>
        </w:r>
        <w:r w:rsidR="00350A1E">
          <w:rPr>
            <w:rFonts w:ascii="Arial" w:hAnsi="Arial" w:cs="Arial"/>
            <w:color w:val="222222"/>
            <w:sz w:val="27"/>
            <w:szCs w:val="27"/>
          </w:rPr>
          <w:fldChar w:fldCharType="separate"/>
        </w:r>
        <w:r w:rsidR="004A31A4">
          <w:rPr>
            <w:rFonts w:ascii="Arial" w:hAnsi="Arial" w:cs="Arial"/>
            <w:color w:val="222222"/>
            <w:sz w:val="27"/>
            <w:szCs w:val="27"/>
          </w:rPr>
          <w:fldChar w:fldCharType="begin"/>
        </w:r>
        <w:r w:rsidR="004A31A4">
          <w:rPr>
            <w:rFonts w:ascii="Arial" w:hAnsi="Arial" w:cs="Arial"/>
            <w:color w:val="222222"/>
            <w:sz w:val="27"/>
            <w:szCs w:val="27"/>
          </w:rPr>
          <w:instrText xml:space="preserve"> INCLUDEPICTURE  "https://encrypted-tbn0.gstatic.com/images?q=tbn:ANd9GcSC-VmRIPf4DWZYqb1DQC-JgpxOAtBY17mFcXrzmM61YNNyKopsUxMrFJU" \* MERGEFORMATINET </w:instrText>
        </w:r>
        <w:r w:rsidR="004A31A4">
          <w:rPr>
            <w:rFonts w:ascii="Arial" w:hAnsi="Arial" w:cs="Arial"/>
            <w:color w:val="222222"/>
            <w:sz w:val="27"/>
            <w:szCs w:val="27"/>
          </w:rPr>
          <w:fldChar w:fldCharType="separate"/>
        </w:r>
        <w:r w:rsidR="00725625">
          <w:rPr>
            <w:rFonts w:ascii="Arial" w:hAnsi="Arial" w:cs="Arial"/>
            <w:color w:val="222222"/>
            <w:sz w:val="27"/>
            <w:szCs w:val="27"/>
          </w:rPr>
          <w:fldChar w:fldCharType="begin"/>
        </w:r>
        <w:r w:rsidR="00725625">
          <w:rPr>
            <w:rFonts w:ascii="Arial" w:hAnsi="Arial" w:cs="Arial"/>
            <w:color w:val="222222"/>
            <w:sz w:val="27"/>
            <w:szCs w:val="27"/>
          </w:rPr>
          <w:instrText xml:space="preserve"> INCLUDEPICTURE  "https://encrypted-tbn0.gstatic.com/images?q=tbn:ANd9GcSC-VmRIPf4DWZYqb1DQC-JgpxOAtBY17mFcXrzmM61YNNyKopsUxMrFJU" \* MERGEFORMATINET </w:instrText>
        </w:r>
        <w:r w:rsidR="00725625">
          <w:rPr>
            <w:rFonts w:ascii="Arial" w:hAnsi="Arial" w:cs="Arial"/>
            <w:color w:val="222222"/>
            <w:sz w:val="27"/>
            <w:szCs w:val="27"/>
          </w:rPr>
          <w:fldChar w:fldCharType="separate"/>
        </w:r>
        <w:r w:rsidR="005E13F8">
          <w:rPr>
            <w:rFonts w:ascii="Arial" w:hAnsi="Arial" w:cs="Arial"/>
            <w:color w:val="222222"/>
            <w:sz w:val="27"/>
            <w:szCs w:val="27"/>
          </w:rPr>
          <w:fldChar w:fldCharType="begin"/>
        </w:r>
        <w:r w:rsidR="005E13F8">
          <w:rPr>
            <w:rFonts w:ascii="Arial" w:hAnsi="Arial" w:cs="Arial"/>
            <w:color w:val="222222"/>
            <w:sz w:val="27"/>
            <w:szCs w:val="27"/>
          </w:rPr>
          <w:instrText xml:space="preserve"> INCLUDEPICTURE  "https://encrypted-tbn0.gstatic.com/images?q=tbn:ANd9GcSC-VmRIPf4DWZYqb1DQC-JgpxOAtBY17mFcXrzmM61YNNyKopsUxMrFJU" \* MERGEFORMATINET </w:instrText>
        </w:r>
        <w:r w:rsidR="005E13F8">
          <w:rPr>
            <w:rFonts w:ascii="Arial" w:hAnsi="Arial" w:cs="Arial"/>
            <w:color w:val="222222"/>
            <w:sz w:val="27"/>
            <w:szCs w:val="27"/>
          </w:rPr>
          <w:fldChar w:fldCharType="separate"/>
        </w:r>
        <w:r w:rsidR="005F593E">
          <w:rPr>
            <w:rFonts w:ascii="Arial" w:hAnsi="Arial" w:cs="Arial"/>
            <w:color w:val="222222"/>
            <w:sz w:val="27"/>
            <w:szCs w:val="27"/>
          </w:rPr>
          <w:fldChar w:fldCharType="begin"/>
        </w:r>
        <w:r w:rsidR="005F593E">
          <w:rPr>
            <w:rFonts w:ascii="Arial" w:hAnsi="Arial" w:cs="Arial"/>
            <w:color w:val="222222"/>
            <w:sz w:val="27"/>
            <w:szCs w:val="27"/>
          </w:rPr>
          <w:instrText xml:space="preserve"> INCLUDEPICTURE  "https://encrypted-tbn0.gstatic.com/images?q=tbn:ANd9GcSC-VmRIPf4DWZYqb1DQC-JgpxOAtBY17mFcXrzmM61YNNyKopsUxMrFJU" \* MERGEFORMATINET </w:instrText>
        </w:r>
        <w:r w:rsidR="005F593E">
          <w:rPr>
            <w:rFonts w:ascii="Arial" w:hAnsi="Arial" w:cs="Arial"/>
            <w:color w:val="222222"/>
            <w:sz w:val="27"/>
            <w:szCs w:val="27"/>
          </w:rPr>
          <w:fldChar w:fldCharType="separate"/>
        </w:r>
        <w:r w:rsidR="00EC3A64">
          <w:rPr>
            <w:rFonts w:ascii="Arial" w:hAnsi="Arial" w:cs="Arial"/>
            <w:color w:val="222222"/>
            <w:sz w:val="27"/>
            <w:szCs w:val="27"/>
          </w:rPr>
          <w:fldChar w:fldCharType="begin"/>
        </w:r>
        <w:r w:rsidR="00EC3A64">
          <w:rPr>
            <w:rFonts w:ascii="Arial" w:hAnsi="Arial" w:cs="Arial"/>
            <w:color w:val="222222"/>
            <w:sz w:val="27"/>
            <w:szCs w:val="27"/>
          </w:rPr>
          <w:instrText xml:space="preserve"> INCLUDEPICTURE  "https://encrypted-tbn0.gstatic.com/images?q=tbn:ANd9GcSC-VmRIPf4DWZYqb1DQC-JgpxOAtBY17mFcXrzmM61YNNyKopsUxMrFJU" \* MERGEFORMATINET </w:instrText>
        </w:r>
        <w:r w:rsidR="00EC3A64">
          <w:rPr>
            <w:rFonts w:ascii="Arial" w:hAnsi="Arial" w:cs="Arial"/>
            <w:color w:val="222222"/>
            <w:sz w:val="27"/>
            <w:szCs w:val="27"/>
          </w:rPr>
          <w:fldChar w:fldCharType="separate"/>
        </w:r>
        <w:r w:rsidR="00BF2302">
          <w:rPr>
            <w:rFonts w:ascii="Arial" w:hAnsi="Arial" w:cs="Arial"/>
            <w:color w:val="222222"/>
            <w:sz w:val="27"/>
            <w:szCs w:val="27"/>
          </w:rPr>
          <w:fldChar w:fldCharType="begin"/>
        </w:r>
        <w:r w:rsidR="00BF2302">
          <w:rPr>
            <w:rFonts w:ascii="Arial" w:hAnsi="Arial" w:cs="Arial"/>
            <w:color w:val="222222"/>
            <w:sz w:val="27"/>
            <w:szCs w:val="27"/>
          </w:rPr>
          <w:instrText xml:space="preserve"> INCLUDEPICTURE  "https://encrypted-tbn0.gstatic.com/images?q=tbn:ANd9GcSC-VmRIPf4DWZYqb1DQC-JgpxOAtBY17mFcXrzmM61YNNyKopsUxMrFJU" \* MERGEFORMATINET </w:instrText>
        </w:r>
        <w:r w:rsidR="00BF2302">
          <w:rPr>
            <w:rFonts w:ascii="Arial" w:hAnsi="Arial" w:cs="Arial"/>
            <w:color w:val="222222"/>
            <w:sz w:val="27"/>
            <w:szCs w:val="27"/>
          </w:rPr>
          <w:fldChar w:fldCharType="separate"/>
        </w:r>
        <w:r w:rsidR="009131EF">
          <w:rPr>
            <w:rFonts w:ascii="Arial" w:hAnsi="Arial" w:cs="Arial"/>
            <w:color w:val="222222"/>
            <w:sz w:val="27"/>
            <w:szCs w:val="27"/>
          </w:rPr>
          <w:fldChar w:fldCharType="begin"/>
        </w:r>
        <w:r w:rsidR="009131EF">
          <w:rPr>
            <w:rFonts w:ascii="Arial" w:hAnsi="Arial" w:cs="Arial"/>
            <w:color w:val="222222"/>
            <w:sz w:val="27"/>
            <w:szCs w:val="27"/>
          </w:rPr>
          <w:instrText xml:space="preserve"> INCLUDEPICTURE  "https://encrypted-tbn0.gstatic.com/images?q=tbn:ANd9GcSC-VmRIPf4DWZYqb1DQC-JgpxOAtBY17mFcXrzmM61YNNyKopsUxMrFJU" \* MERGEFORMATINET </w:instrText>
        </w:r>
        <w:r w:rsidR="009131EF">
          <w:rPr>
            <w:rFonts w:ascii="Arial" w:hAnsi="Arial" w:cs="Arial"/>
            <w:color w:val="222222"/>
            <w:sz w:val="27"/>
            <w:szCs w:val="27"/>
          </w:rPr>
          <w:fldChar w:fldCharType="separate"/>
        </w:r>
        <w:r w:rsidR="00432DA0">
          <w:rPr>
            <w:rFonts w:ascii="Arial" w:hAnsi="Arial" w:cs="Arial"/>
            <w:color w:val="222222"/>
            <w:sz w:val="27"/>
            <w:szCs w:val="27"/>
          </w:rPr>
          <w:fldChar w:fldCharType="begin"/>
        </w:r>
        <w:r w:rsidR="00432DA0">
          <w:rPr>
            <w:rFonts w:ascii="Arial" w:hAnsi="Arial" w:cs="Arial"/>
            <w:color w:val="222222"/>
            <w:sz w:val="27"/>
            <w:szCs w:val="27"/>
          </w:rPr>
          <w:instrText xml:space="preserve"> INCLUDEPICTURE  "https://encrypted-tbn0.gstatic.com/images?q=tbn:ANd9GcSC-VmRIPf4DWZYqb1DQC-JgpxOAtBY17mFcXrzmM61YNNyKopsUxMrFJU" \* MERGEFORMATINET </w:instrText>
        </w:r>
        <w:r w:rsidR="00432DA0">
          <w:rPr>
            <w:rFonts w:ascii="Arial" w:hAnsi="Arial" w:cs="Arial"/>
            <w:color w:val="222222"/>
            <w:sz w:val="27"/>
            <w:szCs w:val="27"/>
          </w:rPr>
          <w:fldChar w:fldCharType="separate"/>
        </w:r>
        <w:r w:rsidR="00FD2E0D">
          <w:rPr>
            <w:rFonts w:ascii="Arial" w:hAnsi="Arial" w:cs="Arial"/>
            <w:color w:val="222222"/>
            <w:sz w:val="27"/>
            <w:szCs w:val="27"/>
          </w:rPr>
          <w:fldChar w:fldCharType="begin"/>
        </w:r>
        <w:r w:rsidR="00FD2E0D">
          <w:rPr>
            <w:rFonts w:ascii="Arial" w:hAnsi="Arial" w:cs="Arial"/>
            <w:color w:val="222222"/>
            <w:sz w:val="27"/>
            <w:szCs w:val="27"/>
          </w:rPr>
          <w:instrText xml:space="preserve"> INCLUDEPICTURE  "https://encrypted-tbn0.gstatic.com/images?q=tbn:ANd9GcSC-VmRIPf4DWZYqb1DQC-JgpxOAtBY17mFcXrzmM61YNNyKopsUxMrFJU" \* MERGEFORMATINET </w:instrText>
        </w:r>
        <w:r w:rsidR="00FD2E0D">
          <w:rPr>
            <w:rFonts w:ascii="Arial" w:hAnsi="Arial" w:cs="Arial"/>
            <w:color w:val="222222"/>
            <w:sz w:val="27"/>
            <w:szCs w:val="27"/>
          </w:rPr>
          <w:fldChar w:fldCharType="separate"/>
        </w:r>
        <w:r w:rsidR="00025A96">
          <w:rPr>
            <w:rFonts w:ascii="Arial" w:hAnsi="Arial" w:cs="Arial"/>
            <w:color w:val="222222"/>
            <w:sz w:val="27"/>
            <w:szCs w:val="27"/>
          </w:rPr>
          <w:fldChar w:fldCharType="begin"/>
        </w:r>
        <w:r w:rsidR="00025A96">
          <w:rPr>
            <w:rFonts w:ascii="Arial" w:hAnsi="Arial" w:cs="Arial"/>
            <w:color w:val="222222"/>
            <w:sz w:val="27"/>
            <w:szCs w:val="27"/>
          </w:rPr>
          <w:instrText xml:space="preserve"> INCLUDEPICTURE  "https://encrypted-tbn0.gstatic.com/images?q=tbn:ANd9GcSC-VmRIPf4DWZYqb1DQC-JgpxOAtBY17mFcXrzmM61YNNyKopsUxMrFJU" \* MERGEFORMATINET </w:instrText>
        </w:r>
        <w:r w:rsidR="00025A96">
          <w:rPr>
            <w:rFonts w:ascii="Arial" w:hAnsi="Arial" w:cs="Arial"/>
            <w:color w:val="222222"/>
            <w:sz w:val="27"/>
            <w:szCs w:val="27"/>
          </w:rPr>
          <w:fldChar w:fldCharType="separate"/>
        </w:r>
        <w:r w:rsidR="00FE44A3">
          <w:rPr>
            <w:rFonts w:ascii="Arial" w:hAnsi="Arial" w:cs="Arial"/>
            <w:color w:val="222222"/>
            <w:sz w:val="27"/>
            <w:szCs w:val="27"/>
          </w:rPr>
          <w:fldChar w:fldCharType="begin"/>
        </w:r>
        <w:r w:rsidR="00FE44A3">
          <w:rPr>
            <w:rFonts w:ascii="Arial" w:hAnsi="Arial" w:cs="Arial"/>
            <w:color w:val="222222"/>
            <w:sz w:val="27"/>
            <w:szCs w:val="27"/>
          </w:rPr>
          <w:instrText xml:space="preserve"> INCLUDEPICTURE  "https://encrypted-tbn0.gstatic.com/images?q=tbn:ANd9GcSC-VmRIPf4DWZYqb1DQC-JgpxOAtBY17mFcXrzmM61YNNyKopsUxMrFJU" \* MERGEFORMATINET </w:instrText>
        </w:r>
        <w:r w:rsidR="00FE44A3">
          <w:rPr>
            <w:rFonts w:ascii="Arial" w:hAnsi="Arial" w:cs="Arial"/>
            <w:color w:val="222222"/>
            <w:sz w:val="27"/>
            <w:szCs w:val="27"/>
          </w:rPr>
          <w:fldChar w:fldCharType="separate"/>
        </w:r>
        <w:r w:rsidR="003553F1">
          <w:rPr>
            <w:rFonts w:ascii="Arial" w:hAnsi="Arial" w:cs="Arial"/>
            <w:color w:val="222222"/>
            <w:sz w:val="27"/>
            <w:szCs w:val="27"/>
          </w:rPr>
          <w:fldChar w:fldCharType="begin"/>
        </w:r>
        <w:r w:rsidR="003553F1">
          <w:rPr>
            <w:rFonts w:ascii="Arial" w:hAnsi="Arial" w:cs="Arial"/>
            <w:color w:val="222222"/>
            <w:sz w:val="27"/>
            <w:szCs w:val="27"/>
          </w:rPr>
          <w:instrText xml:space="preserve"> INCLUDEPICTURE  "https://encrypted-tbn0.gstatic.com/images?q=tbn:ANd9GcSC-VmRIPf4DWZYqb1DQC-JgpxOAtBY17mFcXrzmM61YNNyKopsUxMrFJU" \* MERGEFORMATINET </w:instrText>
        </w:r>
        <w:r w:rsidR="003553F1">
          <w:rPr>
            <w:rFonts w:ascii="Arial" w:hAnsi="Arial" w:cs="Arial"/>
            <w:color w:val="222222"/>
            <w:sz w:val="27"/>
            <w:szCs w:val="27"/>
          </w:rPr>
          <w:fldChar w:fldCharType="separate"/>
        </w:r>
        <w:r w:rsidR="008C21A7">
          <w:rPr>
            <w:rFonts w:ascii="Arial" w:hAnsi="Arial" w:cs="Arial"/>
            <w:color w:val="222222"/>
            <w:sz w:val="27"/>
            <w:szCs w:val="27"/>
          </w:rPr>
          <w:fldChar w:fldCharType="begin"/>
        </w:r>
        <w:r w:rsidR="008C21A7">
          <w:rPr>
            <w:rFonts w:ascii="Arial" w:hAnsi="Arial" w:cs="Arial"/>
            <w:color w:val="222222"/>
            <w:sz w:val="27"/>
            <w:szCs w:val="27"/>
          </w:rPr>
          <w:instrText xml:space="preserve"> INCLUDEPICTURE  "https://encrypted-tbn0.gstatic.com/images?q=tbn:ANd9GcSC-VmRIPf4DWZYqb1DQC-JgpxOAtBY17mFcXrzmM61YNNyKopsUxMrFJU" \* MERGEFORMATINET </w:instrText>
        </w:r>
        <w:r w:rsidR="008C21A7">
          <w:rPr>
            <w:rFonts w:ascii="Arial" w:hAnsi="Arial" w:cs="Arial"/>
            <w:color w:val="222222"/>
            <w:sz w:val="27"/>
            <w:szCs w:val="27"/>
          </w:rPr>
          <w:fldChar w:fldCharType="separate"/>
        </w:r>
        <w:r w:rsidR="00180299">
          <w:rPr>
            <w:rFonts w:ascii="Arial" w:hAnsi="Arial" w:cs="Arial"/>
            <w:color w:val="222222"/>
            <w:sz w:val="27"/>
            <w:szCs w:val="27"/>
          </w:rPr>
          <w:fldChar w:fldCharType="begin"/>
        </w:r>
        <w:r w:rsidR="00180299">
          <w:rPr>
            <w:rFonts w:ascii="Arial" w:hAnsi="Arial" w:cs="Arial"/>
            <w:color w:val="222222"/>
            <w:sz w:val="27"/>
            <w:szCs w:val="27"/>
          </w:rPr>
          <w:instrText xml:space="preserve"> INCLUDEPICTURE  "https://encrypted-tbn0.gstatic.com/images?q=tbn:ANd9GcSC-VmRIPf4DWZYqb1DQC-JgpxOAtBY17mFcXrzmM61YNNyKopsUxMrFJU" \* MERGEFORMATINET </w:instrText>
        </w:r>
        <w:r w:rsidR="00180299">
          <w:rPr>
            <w:rFonts w:ascii="Arial" w:hAnsi="Arial" w:cs="Arial"/>
            <w:color w:val="222222"/>
            <w:sz w:val="27"/>
            <w:szCs w:val="27"/>
          </w:rPr>
          <w:fldChar w:fldCharType="separate"/>
        </w:r>
        <w:r w:rsidR="00D76090">
          <w:rPr>
            <w:rFonts w:ascii="Arial" w:hAnsi="Arial" w:cs="Arial"/>
            <w:color w:val="222222"/>
            <w:sz w:val="27"/>
            <w:szCs w:val="27"/>
          </w:rPr>
          <w:fldChar w:fldCharType="begin"/>
        </w:r>
        <w:r w:rsidR="00D76090">
          <w:rPr>
            <w:rFonts w:ascii="Arial" w:hAnsi="Arial" w:cs="Arial"/>
            <w:color w:val="222222"/>
            <w:sz w:val="27"/>
            <w:szCs w:val="27"/>
          </w:rPr>
          <w:instrText xml:space="preserve"> INCLUDEPICTURE  "https://encrypted-tbn0.gstatic.com/images?q=tbn:ANd9GcSC-VmRIPf4DWZYqb1DQC-JgpxOAtBY17mFcXrzmM61YNNyKopsUxMrFJU" \* MERGEFORMATINET </w:instrText>
        </w:r>
        <w:r w:rsidR="00D76090">
          <w:rPr>
            <w:rFonts w:ascii="Arial" w:hAnsi="Arial" w:cs="Arial"/>
            <w:color w:val="222222"/>
            <w:sz w:val="27"/>
            <w:szCs w:val="27"/>
          </w:rPr>
          <w:fldChar w:fldCharType="separate"/>
        </w:r>
        <w:r w:rsidR="00AD423D">
          <w:rPr>
            <w:rFonts w:ascii="Arial" w:hAnsi="Arial" w:cs="Arial"/>
            <w:color w:val="222222"/>
            <w:sz w:val="27"/>
            <w:szCs w:val="27"/>
          </w:rPr>
          <w:fldChar w:fldCharType="begin"/>
        </w:r>
        <w:r w:rsidR="00AD423D">
          <w:rPr>
            <w:rFonts w:ascii="Arial" w:hAnsi="Arial" w:cs="Arial"/>
            <w:color w:val="222222"/>
            <w:sz w:val="27"/>
            <w:szCs w:val="27"/>
          </w:rPr>
          <w:instrText xml:space="preserve"> INCLUDEPICTURE  "https://encrypted-tbn0.gstatic.com/images?q=tbn:ANd9GcSC-VmRIPf4DWZYqb1DQC-JgpxOAtBY17mFcXrzmM61YNNyKopsUxMrFJU" \* MERGEFORMATINET </w:instrText>
        </w:r>
        <w:r w:rsidR="00AD423D">
          <w:rPr>
            <w:rFonts w:ascii="Arial" w:hAnsi="Arial" w:cs="Arial"/>
            <w:color w:val="222222"/>
            <w:sz w:val="27"/>
            <w:szCs w:val="27"/>
          </w:rPr>
          <w:fldChar w:fldCharType="separate"/>
        </w:r>
        <w:r w:rsidR="00523AA5">
          <w:rPr>
            <w:rFonts w:ascii="Arial" w:hAnsi="Arial" w:cs="Arial"/>
            <w:color w:val="222222"/>
            <w:sz w:val="27"/>
            <w:szCs w:val="27"/>
          </w:rPr>
          <w:fldChar w:fldCharType="begin"/>
        </w:r>
        <w:r w:rsidR="00523AA5">
          <w:rPr>
            <w:rFonts w:ascii="Arial" w:hAnsi="Arial" w:cs="Arial"/>
            <w:color w:val="222222"/>
            <w:sz w:val="27"/>
            <w:szCs w:val="27"/>
          </w:rPr>
          <w:instrText xml:space="preserve"> INCLUDEPICTURE  "https://encrypted-tbn0.gstatic.com/images?q=tbn:ANd9GcSC-VmRIPf4DWZYqb1DQC-JgpxOAtBY17mFcXrzmM61YNNyKopsUxMrFJU" \* MERGEFORMATINET </w:instrText>
        </w:r>
        <w:r w:rsidR="00523AA5">
          <w:rPr>
            <w:rFonts w:ascii="Arial" w:hAnsi="Arial" w:cs="Arial"/>
            <w:color w:val="222222"/>
            <w:sz w:val="27"/>
            <w:szCs w:val="27"/>
          </w:rPr>
          <w:fldChar w:fldCharType="separate"/>
        </w:r>
        <w:r w:rsidR="006C4FC5">
          <w:rPr>
            <w:rFonts w:ascii="Arial" w:hAnsi="Arial" w:cs="Arial"/>
            <w:color w:val="222222"/>
            <w:sz w:val="27"/>
            <w:szCs w:val="27"/>
          </w:rPr>
          <w:fldChar w:fldCharType="begin"/>
        </w:r>
        <w:r w:rsidR="006C4FC5">
          <w:rPr>
            <w:rFonts w:ascii="Arial" w:hAnsi="Arial" w:cs="Arial"/>
            <w:color w:val="222222"/>
            <w:sz w:val="27"/>
            <w:szCs w:val="27"/>
          </w:rPr>
          <w:instrText xml:space="preserve"> INCLUDEPICTURE  "https://encrypted-tbn0.gstatic.com/images?q=tbn:ANd9GcSC-VmRIPf4DWZYqb1DQC-JgpxOAtBY17mFcXrzmM61YNNyKopsUxMrFJU" \* MERGEFORMATINET </w:instrText>
        </w:r>
        <w:r w:rsidR="006C4FC5">
          <w:rPr>
            <w:rFonts w:ascii="Arial" w:hAnsi="Arial" w:cs="Arial"/>
            <w:color w:val="222222"/>
            <w:sz w:val="27"/>
            <w:szCs w:val="27"/>
          </w:rPr>
          <w:fldChar w:fldCharType="separate"/>
        </w:r>
        <w:r w:rsidR="008E161B">
          <w:rPr>
            <w:rFonts w:ascii="Arial" w:hAnsi="Arial" w:cs="Arial"/>
            <w:color w:val="222222"/>
            <w:sz w:val="27"/>
            <w:szCs w:val="27"/>
          </w:rPr>
          <w:fldChar w:fldCharType="begin"/>
        </w:r>
        <w:r w:rsidR="008E161B">
          <w:rPr>
            <w:rFonts w:ascii="Arial" w:hAnsi="Arial" w:cs="Arial"/>
            <w:color w:val="222222"/>
            <w:sz w:val="27"/>
            <w:szCs w:val="27"/>
          </w:rPr>
          <w:instrText xml:space="preserve"> INCLUDEPICTURE  "https://encrypted-tbn0.gstatic.com/images?q=tbn:ANd9GcSC-VmRIPf4DWZYqb1DQC-JgpxOAtBY17mFcXrzmM61YNNyKopsUxMrFJU" \* MERGEFORMATINET </w:instrText>
        </w:r>
        <w:r w:rsidR="008E161B">
          <w:rPr>
            <w:rFonts w:ascii="Arial" w:hAnsi="Arial" w:cs="Arial"/>
            <w:color w:val="222222"/>
            <w:sz w:val="27"/>
            <w:szCs w:val="27"/>
          </w:rPr>
          <w:fldChar w:fldCharType="separate"/>
        </w:r>
        <w:r w:rsidR="0059296E">
          <w:rPr>
            <w:rFonts w:ascii="Arial" w:hAnsi="Arial" w:cs="Arial"/>
            <w:color w:val="222222"/>
            <w:sz w:val="27"/>
            <w:szCs w:val="27"/>
          </w:rPr>
          <w:fldChar w:fldCharType="begin"/>
        </w:r>
        <w:r w:rsidR="0059296E">
          <w:rPr>
            <w:rFonts w:ascii="Arial" w:hAnsi="Arial" w:cs="Arial"/>
            <w:color w:val="222222"/>
            <w:sz w:val="27"/>
            <w:szCs w:val="27"/>
          </w:rPr>
          <w:instrText xml:space="preserve"> INCLUDEPICTURE  "https://encrypted-tbn0.gstatic.com/images?q=tbn:ANd9GcSC-VmRIPf4DWZYqb1DQC-JgpxOAtBY17mFcXrzmM61YNNyKopsUxMrFJU" \* MERGEFORMATINET </w:instrText>
        </w:r>
        <w:r w:rsidR="0059296E">
          <w:rPr>
            <w:rFonts w:ascii="Arial" w:hAnsi="Arial" w:cs="Arial"/>
            <w:color w:val="222222"/>
            <w:sz w:val="27"/>
            <w:szCs w:val="27"/>
          </w:rPr>
          <w:fldChar w:fldCharType="separate"/>
        </w:r>
        <w:r w:rsidR="0040481A">
          <w:rPr>
            <w:rFonts w:ascii="Arial" w:hAnsi="Arial" w:cs="Arial"/>
            <w:color w:val="222222"/>
            <w:sz w:val="27"/>
            <w:szCs w:val="27"/>
          </w:rPr>
          <w:fldChar w:fldCharType="begin"/>
        </w:r>
        <w:r w:rsidR="0040481A">
          <w:rPr>
            <w:rFonts w:ascii="Arial" w:hAnsi="Arial" w:cs="Arial"/>
            <w:color w:val="222222"/>
            <w:sz w:val="27"/>
            <w:szCs w:val="27"/>
          </w:rPr>
          <w:instrText xml:space="preserve"> INCLUDEPICTURE  "https://encrypted-tbn0.gstatic.com/images?q=tbn:ANd9GcSC-VmRIPf4DWZYqb1DQC-JgpxOAtBY17mFcXrzmM61YNNyKopsUxMrFJU" \* MERGEFORMATINET </w:instrText>
        </w:r>
        <w:r w:rsidR="0040481A">
          <w:rPr>
            <w:rFonts w:ascii="Arial" w:hAnsi="Arial" w:cs="Arial"/>
            <w:color w:val="222222"/>
            <w:sz w:val="27"/>
            <w:szCs w:val="27"/>
          </w:rPr>
          <w:fldChar w:fldCharType="separate"/>
        </w:r>
        <w:r w:rsidR="00F7328E">
          <w:rPr>
            <w:rFonts w:ascii="Arial" w:hAnsi="Arial" w:cs="Arial"/>
            <w:color w:val="222222"/>
            <w:sz w:val="27"/>
            <w:szCs w:val="27"/>
          </w:rPr>
          <w:fldChar w:fldCharType="begin"/>
        </w:r>
        <w:r w:rsidR="00F7328E">
          <w:rPr>
            <w:rFonts w:ascii="Arial" w:hAnsi="Arial" w:cs="Arial"/>
            <w:color w:val="222222"/>
            <w:sz w:val="27"/>
            <w:szCs w:val="27"/>
          </w:rPr>
          <w:instrText xml:space="preserve"> INCLUDEPICTURE  "https://encrypted-tbn0.gstatic.com/images?q=tbn:ANd9GcSC-VmRIPf4DWZYqb1DQC-JgpxOAtBY17mFcXrzmM61YNNyKopsUxMrFJU" \* MERGEFORMATINET </w:instrText>
        </w:r>
        <w:r w:rsidR="00F7328E">
          <w:rPr>
            <w:rFonts w:ascii="Arial" w:hAnsi="Arial" w:cs="Arial"/>
            <w:color w:val="222222"/>
            <w:sz w:val="27"/>
            <w:szCs w:val="27"/>
          </w:rPr>
          <w:fldChar w:fldCharType="separate"/>
        </w:r>
        <w:r w:rsidR="00723816">
          <w:rPr>
            <w:rFonts w:ascii="Arial" w:hAnsi="Arial" w:cs="Arial"/>
            <w:color w:val="222222"/>
            <w:sz w:val="27"/>
            <w:szCs w:val="27"/>
          </w:rPr>
          <w:fldChar w:fldCharType="begin"/>
        </w:r>
        <w:r w:rsidR="00723816">
          <w:rPr>
            <w:rFonts w:ascii="Arial" w:hAnsi="Arial" w:cs="Arial"/>
            <w:color w:val="222222"/>
            <w:sz w:val="27"/>
            <w:szCs w:val="27"/>
          </w:rPr>
          <w:instrText xml:space="preserve"> INCLUDEPICTURE  "https://encrypted-tbn0.gstatic.com/images?q=tbn:ANd9GcSC-VmRIPf4DWZYqb1DQC-JgpxOAtBY17mFcXrzmM61YNNyKopsUxMrFJU" \* MERGEFORMATINET </w:instrText>
        </w:r>
        <w:r w:rsidR="00723816">
          <w:rPr>
            <w:rFonts w:ascii="Arial" w:hAnsi="Arial" w:cs="Arial"/>
            <w:color w:val="222222"/>
            <w:sz w:val="27"/>
            <w:szCs w:val="27"/>
          </w:rPr>
          <w:fldChar w:fldCharType="separate"/>
        </w:r>
        <w:r w:rsidR="00AF2DFD">
          <w:rPr>
            <w:rFonts w:ascii="Arial" w:hAnsi="Arial" w:cs="Arial"/>
            <w:color w:val="222222"/>
            <w:sz w:val="27"/>
            <w:szCs w:val="27"/>
          </w:rPr>
          <w:fldChar w:fldCharType="begin"/>
        </w:r>
        <w:r w:rsidR="00AF2DFD">
          <w:rPr>
            <w:rFonts w:ascii="Arial" w:hAnsi="Arial" w:cs="Arial"/>
            <w:color w:val="222222"/>
            <w:sz w:val="27"/>
            <w:szCs w:val="27"/>
          </w:rPr>
          <w:instrText xml:space="preserve"> INCLUDEPICTURE  "https://encrypted-tbn0.gstatic.com/images?q=tbn:ANd9GcSC-VmRIPf4DWZYqb1DQC-JgpxOAtBY17mFcXrzmM61YNNyKopsUxMrFJU" \* MERGEFORMATINET </w:instrText>
        </w:r>
        <w:r w:rsidR="00AF2DFD">
          <w:rPr>
            <w:rFonts w:ascii="Arial" w:hAnsi="Arial" w:cs="Arial"/>
            <w:color w:val="222222"/>
            <w:sz w:val="27"/>
            <w:szCs w:val="27"/>
          </w:rPr>
          <w:fldChar w:fldCharType="separate"/>
        </w:r>
        <w:r w:rsidR="00D83C11">
          <w:rPr>
            <w:rFonts w:ascii="Arial" w:hAnsi="Arial" w:cs="Arial"/>
            <w:color w:val="222222"/>
            <w:sz w:val="27"/>
            <w:szCs w:val="27"/>
          </w:rPr>
          <w:fldChar w:fldCharType="begin"/>
        </w:r>
        <w:r w:rsidR="00D83C11">
          <w:rPr>
            <w:rFonts w:ascii="Arial" w:hAnsi="Arial" w:cs="Arial"/>
            <w:color w:val="222222"/>
            <w:sz w:val="27"/>
            <w:szCs w:val="27"/>
          </w:rPr>
          <w:instrText xml:space="preserve"> INCLUDEPICTURE  "https://encrypted-tbn0.gstatic.com/images?q=tbn:ANd9GcSC-VmRIPf4DWZYqb1DQC-JgpxOAtBY17mFcXrzmM61YNNyKopsUxMrFJU" \* MERGEFORMATINET </w:instrText>
        </w:r>
        <w:r w:rsidR="00D83C11">
          <w:rPr>
            <w:rFonts w:ascii="Arial" w:hAnsi="Arial" w:cs="Arial"/>
            <w:color w:val="222222"/>
            <w:sz w:val="27"/>
            <w:szCs w:val="27"/>
          </w:rPr>
          <w:fldChar w:fldCharType="separate"/>
        </w:r>
        <w:r w:rsidR="00D914D4">
          <w:rPr>
            <w:rFonts w:ascii="Arial" w:hAnsi="Arial" w:cs="Arial"/>
            <w:color w:val="222222"/>
            <w:sz w:val="27"/>
            <w:szCs w:val="27"/>
          </w:rPr>
          <w:fldChar w:fldCharType="begin"/>
        </w:r>
        <w:r w:rsidR="00D914D4">
          <w:rPr>
            <w:rFonts w:ascii="Arial" w:hAnsi="Arial" w:cs="Arial"/>
            <w:color w:val="222222"/>
            <w:sz w:val="27"/>
            <w:szCs w:val="27"/>
          </w:rPr>
          <w:instrText xml:space="preserve"> INCLUDEPICTURE  "https://encrypted-tbn0.gstatic.com/images?q=tbn:ANd9GcSC-VmRIPf4DWZYqb1DQC-JgpxOAtBY17mFcXrzmM61YNNyKopsUxMrFJU" \* MERGEFORMATINET </w:instrText>
        </w:r>
        <w:r w:rsidR="00D914D4">
          <w:rPr>
            <w:rFonts w:ascii="Arial" w:hAnsi="Arial" w:cs="Arial"/>
            <w:color w:val="222222"/>
            <w:sz w:val="27"/>
            <w:szCs w:val="27"/>
          </w:rPr>
          <w:fldChar w:fldCharType="separate"/>
        </w:r>
        <w:r w:rsidR="00B70DB9">
          <w:rPr>
            <w:rFonts w:ascii="Arial" w:hAnsi="Arial" w:cs="Arial"/>
            <w:color w:val="222222"/>
            <w:sz w:val="27"/>
            <w:szCs w:val="27"/>
          </w:rPr>
          <w:fldChar w:fldCharType="begin"/>
        </w:r>
        <w:r w:rsidR="00B70DB9">
          <w:rPr>
            <w:rFonts w:ascii="Arial" w:hAnsi="Arial" w:cs="Arial"/>
            <w:color w:val="222222"/>
            <w:sz w:val="27"/>
            <w:szCs w:val="27"/>
          </w:rPr>
          <w:instrText xml:space="preserve"> INCLUDEPICTURE  "https://encrypted-tbn0.gstatic.com/images?q=tbn:ANd9GcSC-VmRIPf4DWZYqb1DQC-JgpxOAtBY17mFcXrzmM61YNNyKopsUxMrFJU" \* MERGEFORMATINET </w:instrText>
        </w:r>
        <w:r w:rsidR="00B70DB9">
          <w:rPr>
            <w:rFonts w:ascii="Arial" w:hAnsi="Arial" w:cs="Arial"/>
            <w:color w:val="222222"/>
            <w:sz w:val="27"/>
            <w:szCs w:val="27"/>
          </w:rPr>
          <w:fldChar w:fldCharType="separate"/>
        </w:r>
        <w:r w:rsidR="008C2531">
          <w:rPr>
            <w:rFonts w:ascii="Arial" w:hAnsi="Arial" w:cs="Arial"/>
            <w:color w:val="222222"/>
            <w:sz w:val="27"/>
            <w:szCs w:val="27"/>
          </w:rPr>
          <w:fldChar w:fldCharType="begin"/>
        </w:r>
        <w:r w:rsidR="008C2531">
          <w:rPr>
            <w:rFonts w:ascii="Arial" w:hAnsi="Arial" w:cs="Arial"/>
            <w:color w:val="222222"/>
            <w:sz w:val="27"/>
            <w:szCs w:val="27"/>
          </w:rPr>
          <w:instrText xml:space="preserve"> INCLUDEPICTURE  "https://encrypted-tbn0.gstatic.com/images?q=tbn:ANd9GcSC-VmRIPf4DWZYqb1DQC-JgpxOAtBY17mFcXrzmM61YNNyKopsUxMrFJU" \* MERGEFORMATINET </w:instrText>
        </w:r>
        <w:r w:rsidR="008C2531">
          <w:rPr>
            <w:rFonts w:ascii="Arial" w:hAnsi="Arial" w:cs="Arial"/>
            <w:color w:val="222222"/>
            <w:sz w:val="27"/>
            <w:szCs w:val="27"/>
          </w:rPr>
          <w:fldChar w:fldCharType="separate"/>
        </w:r>
        <w:r w:rsidR="00782137">
          <w:rPr>
            <w:rFonts w:ascii="Arial" w:hAnsi="Arial" w:cs="Arial"/>
            <w:color w:val="222222"/>
            <w:sz w:val="27"/>
            <w:szCs w:val="27"/>
          </w:rPr>
          <w:fldChar w:fldCharType="begin"/>
        </w:r>
        <w:r w:rsidR="00782137">
          <w:rPr>
            <w:rFonts w:ascii="Arial" w:hAnsi="Arial" w:cs="Arial"/>
            <w:color w:val="222222"/>
            <w:sz w:val="27"/>
            <w:szCs w:val="27"/>
          </w:rPr>
          <w:instrText xml:space="preserve"> INCLUDEPICTURE  "https://encrypted-tbn0.gstatic.com/images?q=tbn:ANd9GcSC-VmRIPf4DWZYqb1DQC-JgpxOAtBY17mFcXrzmM61YNNyKopsUxMrFJU" \* MERGEFORMATINET </w:instrText>
        </w:r>
        <w:r w:rsidR="00782137">
          <w:rPr>
            <w:rFonts w:ascii="Arial" w:hAnsi="Arial" w:cs="Arial"/>
            <w:color w:val="222222"/>
            <w:sz w:val="27"/>
            <w:szCs w:val="27"/>
          </w:rPr>
          <w:fldChar w:fldCharType="separate"/>
        </w:r>
        <w:r w:rsidR="004723C8">
          <w:rPr>
            <w:rFonts w:ascii="Arial" w:hAnsi="Arial" w:cs="Arial"/>
            <w:color w:val="222222"/>
            <w:sz w:val="27"/>
            <w:szCs w:val="27"/>
          </w:rPr>
          <w:fldChar w:fldCharType="begin"/>
        </w:r>
        <w:r w:rsidR="004723C8">
          <w:rPr>
            <w:rFonts w:ascii="Arial" w:hAnsi="Arial" w:cs="Arial"/>
            <w:color w:val="222222"/>
            <w:sz w:val="27"/>
            <w:szCs w:val="27"/>
          </w:rPr>
          <w:instrText xml:space="preserve"> INCLUDEPICTURE  "https://encrypted-tbn0.gstatic.com/images?q=tbn:ANd9GcSC-VmRIPf4DWZYqb1DQC-JgpxOAtBY17mFcXrzmM61YNNyKopsUxMrFJU" \* MERGEFORMATINET </w:instrText>
        </w:r>
        <w:r w:rsidR="004723C8">
          <w:rPr>
            <w:rFonts w:ascii="Arial" w:hAnsi="Arial" w:cs="Arial"/>
            <w:color w:val="222222"/>
            <w:sz w:val="27"/>
            <w:szCs w:val="27"/>
          </w:rPr>
          <w:fldChar w:fldCharType="separate"/>
        </w:r>
        <w:r w:rsidR="00210A10">
          <w:rPr>
            <w:rFonts w:ascii="Arial" w:hAnsi="Arial" w:cs="Arial"/>
            <w:color w:val="222222"/>
            <w:sz w:val="27"/>
            <w:szCs w:val="27"/>
          </w:rPr>
          <w:fldChar w:fldCharType="begin"/>
        </w:r>
        <w:r w:rsidR="00210A10">
          <w:rPr>
            <w:rFonts w:ascii="Arial" w:hAnsi="Arial" w:cs="Arial"/>
            <w:color w:val="222222"/>
            <w:sz w:val="27"/>
            <w:szCs w:val="27"/>
          </w:rPr>
          <w:instrText xml:space="preserve"> INCLUDEPICTURE  "https://encrypted-tbn0.gstatic.com/images?q=tbn:ANd9GcSC-VmRIPf4DWZYqb1DQC-JgpxOAtBY17mFcXrzmM61YNNyKopsUxMrFJU" \* MERGEFORMATINET </w:instrText>
        </w:r>
        <w:r w:rsidR="00210A10">
          <w:rPr>
            <w:rFonts w:ascii="Arial" w:hAnsi="Arial" w:cs="Arial"/>
            <w:color w:val="222222"/>
            <w:sz w:val="27"/>
            <w:szCs w:val="27"/>
          </w:rPr>
          <w:fldChar w:fldCharType="separate"/>
        </w:r>
        <w:r w:rsidR="000473EE">
          <w:rPr>
            <w:rFonts w:ascii="Arial" w:hAnsi="Arial" w:cs="Arial"/>
            <w:color w:val="222222"/>
            <w:sz w:val="27"/>
            <w:szCs w:val="27"/>
          </w:rPr>
          <w:fldChar w:fldCharType="begin"/>
        </w:r>
        <w:r w:rsidR="000473EE">
          <w:rPr>
            <w:rFonts w:ascii="Arial" w:hAnsi="Arial" w:cs="Arial"/>
            <w:color w:val="222222"/>
            <w:sz w:val="27"/>
            <w:szCs w:val="27"/>
          </w:rPr>
          <w:instrText xml:space="preserve"> INCLUDEPICTURE  "https://encrypted-tbn0.gstatic.com/images?q=tbn:ANd9GcSC-VmRIPf4DWZYqb1DQC-JgpxOAtBY17mFcXrzmM61YNNyKopsUxMrFJU" \* MERGEFORMATINET </w:instrText>
        </w:r>
        <w:r w:rsidR="000473EE">
          <w:rPr>
            <w:rFonts w:ascii="Arial" w:hAnsi="Arial" w:cs="Arial"/>
            <w:color w:val="222222"/>
            <w:sz w:val="27"/>
            <w:szCs w:val="27"/>
          </w:rPr>
          <w:fldChar w:fldCharType="separate"/>
        </w:r>
        <w:r w:rsidR="00491E4C">
          <w:rPr>
            <w:rFonts w:ascii="Arial" w:hAnsi="Arial" w:cs="Arial"/>
            <w:color w:val="222222"/>
            <w:sz w:val="27"/>
            <w:szCs w:val="27"/>
          </w:rPr>
          <w:fldChar w:fldCharType="begin"/>
        </w:r>
        <w:r w:rsidR="00491E4C">
          <w:rPr>
            <w:rFonts w:ascii="Arial" w:hAnsi="Arial" w:cs="Arial"/>
            <w:color w:val="222222"/>
            <w:sz w:val="27"/>
            <w:szCs w:val="27"/>
          </w:rPr>
          <w:instrText xml:space="preserve"> INCLUDEPICTURE  "https://encrypted-tbn0.gstatic.com/images?q=tbn:ANd9GcSC-VmRIPf4DWZYqb1DQC-JgpxOAtBY17mFcXrzmM61YNNyKopsUxMrFJU" \* MERGEFORMATINET </w:instrText>
        </w:r>
        <w:r w:rsidR="00491E4C">
          <w:rPr>
            <w:rFonts w:ascii="Arial" w:hAnsi="Arial" w:cs="Arial"/>
            <w:color w:val="222222"/>
            <w:sz w:val="27"/>
            <w:szCs w:val="27"/>
          </w:rPr>
          <w:fldChar w:fldCharType="separate"/>
        </w:r>
        <w:r w:rsidR="006A65E0">
          <w:rPr>
            <w:rFonts w:ascii="Arial" w:hAnsi="Arial" w:cs="Arial"/>
            <w:color w:val="222222"/>
            <w:sz w:val="27"/>
            <w:szCs w:val="27"/>
          </w:rPr>
          <w:fldChar w:fldCharType="begin"/>
        </w:r>
        <w:r w:rsidR="006A65E0">
          <w:rPr>
            <w:rFonts w:ascii="Arial" w:hAnsi="Arial" w:cs="Arial"/>
            <w:color w:val="222222"/>
            <w:sz w:val="27"/>
            <w:szCs w:val="27"/>
          </w:rPr>
          <w:instrText xml:space="preserve"> INCLUDEPICTURE  "https://encrypted-tbn0.gstatic.com/images?q=tbn:ANd9GcSC-VmRIPf4DWZYqb1DQC-JgpxOAtBY17mFcXrzmM61YNNyKopsUxMrFJU" \* MERGEFORMATINET </w:instrText>
        </w:r>
        <w:r w:rsidR="006A65E0">
          <w:rPr>
            <w:rFonts w:ascii="Arial" w:hAnsi="Arial" w:cs="Arial"/>
            <w:color w:val="222222"/>
            <w:sz w:val="27"/>
            <w:szCs w:val="27"/>
          </w:rPr>
          <w:fldChar w:fldCharType="separate"/>
        </w:r>
        <w:r w:rsidR="001F2DC3">
          <w:rPr>
            <w:rFonts w:ascii="Arial" w:hAnsi="Arial" w:cs="Arial"/>
            <w:color w:val="222222"/>
            <w:sz w:val="27"/>
            <w:szCs w:val="27"/>
          </w:rPr>
          <w:fldChar w:fldCharType="begin"/>
        </w:r>
        <w:r w:rsidR="001F2DC3">
          <w:rPr>
            <w:rFonts w:ascii="Arial" w:hAnsi="Arial" w:cs="Arial"/>
            <w:color w:val="222222"/>
            <w:sz w:val="27"/>
            <w:szCs w:val="27"/>
          </w:rPr>
          <w:instrText xml:space="preserve"> INCLUDEPICTURE  "https://encrypted-tbn0.gstatic.com/images?q=tbn:ANd9GcSC-VmRIPf4DWZYqb1DQC-JgpxOAtBY17mFcXrzmM61YNNyKopsUxMrFJU" \* MERGEFORMATINET </w:instrText>
        </w:r>
        <w:r w:rsidR="001F2DC3">
          <w:rPr>
            <w:rFonts w:ascii="Arial" w:hAnsi="Arial" w:cs="Arial"/>
            <w:color w:val="222222"/>
            <w:sz w:val="27"/>
            <w:szCs w:val="27"/>
          </w:rPr>
          <w:fldChar w:fldCharType="separate"/>
        </w:r>
        <w:r w:rsidR="005D60C2">
          <w:rPr>
            <w:rFonts w:ascii="Arial" w:hAnsi="Arial" w:cs="Arial"/>
            <w:color w:val="222222"/>
            <w:sz w:val="27"/>
            <w:szCs w:val="27"/>
          </w:rPr>
          <w:fldChar w:fldCharType="begin"/>
        </w:r>
        <w:r w:rsidR="005D60C2">
          <w:rPr>
            <w:rFonts w:ascii="Arial" w:hAnsi="Arial" w:cs="Arial"/>
            <w:color w:val="222222"/>
            <w:sz w:val="27"/>
            <w:szCs w:val="27"/>
          </w:rPr>
          <w:instrText xml:space="preserve"> INCLUDEPICTURE  "https://encrypted-tbn0.gstatic.com/images?q=tbn:ANd9GcSC-VmRIPf4DWZYqb1DQC-JgpxOAtBY17mFcXrzmM61YNNyKopsUxMrFJU" \* MERGEFORMATINET </w:instrText>
        </w:r>
        <w:r w:rsidR="005D60C2">
          <w:rPr>
            <w:rFonts w:ascii="Arial" w:hAnsi="Arial" w:cs="Arial"/>
            <w:color w:val="222222"/>
            <w:sz w:val="27"/>
            <w:szCs w:val="27"/>
          </w:rPr>
          <w:fldChar w:fldCharType="separate"/>
        </w:r>
        <w:r w:rsidR="004E5600">
          <w:rPr>
            <w:rFonts w:ascii="Arial" w:hAnsi="Arial" w:cs="Arial"/>
            <w:color w:val="222222"/>
            <w:sz w:val="27"/>
            <w:szCs w:val="27"/>
          </w:rPr>
          <w:fldChar w:fldCharType="begin"/>
        </w:r>
        <w:r w:rsidR="004E5600">
          <w:rPr>
            <w:rFonts w:ascii="Arial" w:hAnsi="Arial" w:cs="Arial"/>
            <w:color w:val="222222"/>
            <w:sz w:val="27"/>
            <w:szCs w:val="27"/>
          </w:rPr>
          <w:instrText xml:space="preserve"> INCLUDEPICTURE  "https://encrypted-tbn0.gstatic.com/images?q=tbn:ANd9GcSC-VmRIPf4DWZYqb1DQC-JgpxOAtBY17mFcXrzmM61YNNyKopsUxMrFJU" \* MERGEFORMATINET </w:instrText>
        </w:r>
        <w:r w:rsidR="004E5600">
          <w:rPr>
            <w:rFonts w:ascii="Arial" w:hAnsi="Arial" w:cs="Arial"/>
            <w:color w:val="222222"/>
            <w:sz w:val="27"/>
            <w:szCs w:val="27"/>
          </w:rPr>
          <w:fldChar w:fldCharType="separate"/>
        </w:r>
        <w:r w:rsidR="00945A52">
          <w:rPr>
            <w:rFonts w:ascii="Arial" w:hAnsi="Arial" w:cs="Arial"/>
            <w:color w:val="222222"/>
            <w:sz w:val="27"/>
            <w:szCs w:val="27"/>
          </w:rPr>
          <w:fldChar w:fldCharType="begin"/>
        </w:r>
        <w:r w:rsidR="00945A52">
          <w:rPr>
            <w:rFonts w:ascii="Arial" w:hAnsi="Arial" w:cs="Arial"/>
            <w:color w:val="222222"/>
            <w:sz w:val="27"/>
            <w:szCs w:val="27"/>
          </w:rPr>
          <w:instrText xml:space="preserve"> INCLUDEPICTURE  "https://encrypted-tbn0.gstatic.com/images?q=tbn:ANd9GcSC-VmRIPf4DWZYqb1DQC-JgpxOAtBY17mFcXrzmM61YNNyKopsUxMrFJU" \* MERGEFORMATINET </w:instrText>
        </w:r>
        <w:r w:rsidR="00945A52">
          <w:rPr>
            <w:rFonts w:ascii="Arial" w:hAnsi="Arial" w:cs="Arial"/>
            <w:color w:val="222222"/>
            <w:sz w:val="27"/>
            <w:szCs w:val="27"/>
          </w:rPr>
          <w:fldChar w:fldCharType="separate"/>
        </w:r>
        <w:r w:rsidR="0080281D">
          <w:rPr>
            <w:rFonts w:ascii="Arial" w:hAnsi="Arial" w:cs="Arial"/>
            <w:color w:val="222222"/>
            <w:sz w:val="27"/>
            <w:szCs w:val="27"/>
          </w:rPr>
          <w:fldChar w:fldCharType="begin"/>
        </w:r>
        <w:r w:rsidR="0080281D">
          <w:rPr>
            <w:rFonts w:ascii="Arial" w:hAnsi="Arial" w:cs="Arial"/>
            <w:color w:val="222222"/>
            <w:sz w:val="27"/>
            <w:szCs w:val="27"/>
          </w:rPr>
          <w:instrText xml:space="preserve"> INCLUDEPICTURE  "https://encrypted-tbn0.gstatic.com/images?q=tbn:ANd9GcSC-VmRIPf4DWZYqb1DQC-JgpxOAtBY17mFcXrzmM61YNNyKopsUxMrFJU" \* MERGEFORMATINET </w:instrText>
        </w:r>
        <w:r w:rsidR="0080281D">
          <w:rPr>
            <w:rFonts w:ascii="Arial" w:hAnsi="Arial" w:cs="Arial"/>
            <w:color w:val="222222"/>
            <w:sz w:val="27"/>
            <w:szCs w:val="27"/>
          </w:rPr>
          <w:fldChar w:fldCharType="separate"/>
        </w:r>
        <w:r w:rsidR="00EE12CA">
          <w:rPr>
            <w:rFonts w:ascii="Arial" w:hAnsi="Arial" w:cs="Arial"/>
            <w:color w:val="222222"/>
            <w:sz w:val="27"/>
            <w:szCs w:val="27"/>
          </w:rPr>
          <w:fldChar w:fldCharType="begin"/>
        </w:r>
        <w:r w:rsidR="00EE12CA">
          <w:rPr>
            <w:rFonts w:ascii="Arial" w:hAnsi="Arial" w:cs="Arial"/>
            <w:color w:val="222222"/>
            <w:sz w:val="27"/>
            <w:szCs w:val="27"/>
          </w:rPr>
          <w:instrText xml:space="preserve"> INCLUDEPICTURE  "https://encrypted-tbn0.gstatic.com/images?q=tbn:ANd9GcSC-VmRIPf4DWZYqb1DQC-JgpxOAtBY17mFcXrzmM61YNNyKopsUxMrFJU" \* MERGEFORMATINET </w:instrText>
        </w:r>
        <w:r w:rsidR="00EE12CA">
          <w:rPr>
            <w:rFonts w:ascii="Arial" w:hAnsi="Arial" w:cs="Arial"/>
            <w:color w:val="222222"/>
            <w:sz w:val="27"/>
            <w:szCs w:val="27"/>
          </w:rPr>
          <w:fldChar w:fldCharType="separate"/>
        </w:r>
        <w:r w:rsidR="004E19DA">
          <w:rPr>
            <w:rFonts w:ascii="Arial" w:hAnsi="Arial" w:cs="Arial"/>
            <w:color w:val="222222"/>
            <w:sz w:val="27"/>
            <w:szCs w:val="27"/>
          </w:rPr>
          <w:fldChar w:fldCharType="begin"/>
        </w:r>
        <w:r w:rsidR="004E19DA">
          <w:rPr>
            <w:rFonts w:ascii="Arial" w:hAnsi="Arial" w:cs="Arial"/>
            <w:color w:val="222222"/>
            <w:sz w:val="27"/>
            <w:szCs w:val="27"/>
          </w:rPr>
          <w:instrText xml:space="preserve"> INCLUDEPICTURE  "https://encrypted-tbn0.gstatic.com/images?q=tbn:ANd9GcSC-VmRIPf4DWZYqb1DQC-JgpxOAtBY17mFcXrzmM61YNNyKopsUxMrFJU" \* MERGEFORMATINET </w:instrText>
        </w:r>
        <w:r w:rsidR="004E19DA">
          <w:rPr>
            <w:rFonts w:ascii="Arial" w:hAnsi="Arial" w:cs="Arial"/>
            <w:color w:val="222222"/>
            <w:sz w:val="27"/>
            <w:szCs w:val="27"/>
          </w:rPr>
          <w:fldChar w:fldCharType="separate"/>
        </w:r>
        <w:r w:rsidR="002933D3">
          <w:rPr>
            <w:rFonts w:ascii="Arial" w:hAnsi="Arial" w:cs="Arial"/>
            <w:color w:val="222222"/>
            <w:sz w:val="27"/>
            <w:szCs w:val="27"/>
          </w:rPr>
          <w:fldChar w:fldCharType="begin"/>
        </w:r>
        <w:r w:rsidR="002933D3">
          <w:rPr>
            <w:rFonts w:ascii="Arial" w:hAnsi="Arial" w:cs="Arial"/>
            <w:color w:val="222222"/>
            <w:sz w:val="27"/>
            <w:szCs w:val="27"/>
          </w:rPr>
          <w:instrText xml:space="preserve"> INCLUDEPICTURE  "https://encrypted-tbn0.gstatic.com/images?q=tbn:ANd9GcSC-VmRIPf4DWZYqb1DQC-JgpxOAtBY17mFcXrzmM61YNNyKopsUxMrFJU" \* MERGEFORMATINET </w:instrText>
        </w:r>
        <w:r w:rsidR="002933D3">
          <w:rPr>
            <w:rFonts w:ascii="Arial" w:hAnsi="Arial" w:cs="Arial"/>
            <w:color w:val="222222"/>
            <w:sz w:val="27"/>
            <w:szCs w:val="27"/>
          </w:rPr>
          <w:fldChar w:fldCharType="separate"/>
        </w:r>
        <w:r w:rsidR="007F2137">
          <w:rPr>
            <w:rFonts w:ascii="Arial" w:hAnsi="Arial" w:cs="Arial"/>
            <w:color w:val="222222"/>
            <w:sz w:val="27"/>
            <w:szCs w:val="27"/>
          </w:rPr>
          <w:fldChar w:fldCharType="begin"/>
        </w:r>
        <w:r w:rsidR="007F2137">
          <w:rPr>
            <w:rFonts w:ascii="Arial" w:hAnsi="Arial" w:cs="Arial"/>
            <w:color w:val="222222"/>
            <w:sz w:val="27"/>
            <w:szCs w:val="27"/>
          </w:rPr>
          <w:instrText xml:space="preserve"> INCLUDEPICTURE  "https://encrypted-tbn0.gstatic.com/images?q=tbn:ANd9GcSC-VmRIPf4DWZYqb1DQC-JgpxOAtBY17mFcXrzmM61YNNyKopsUxMrFJU" \* MERGEFORMATINET </w:instrText>
        </w:r>
        <w:r w:rsidR="007F2137">
          <w:rPr>
            <w:rFonts w:ascii="Arial" w:hAnsi="Arial" w:cs="Arial"/>
            <w:color w:val="222222"/>
            <w:sz w:val="27"/>
            <w:szCs w:val="27"/>
          </w:rPr>
          <w:fldChar w:fldCharType="separate"/>
        </w:r>
        <w:r w:rsidR="00154E31">
          <w:rPr>
            <w:rFonts w:ascii="Arial" w:hAnsi="Arial" w:cs="Arial"/>
            <w:color w:val="222222"/>
            <w:sz w:val="27"/>
            <w:szCs w:val="27"/>
          </w:rPr>
          <w:fldChar w:fldCharType="begin"/>
        </w:r>
        <w:r w:rsidR="00154E31">
          <w:rPr>
            <w:rFonts w:ascii="Arial" w:hAnsi="Arial" w:cs="Arial"/>
            <w:color w:val="222222"/>
            <w:sz w:val="27"/>
            <w:szCs w:val="27"/>
          </w:rPr>
          <w:instrText xml:space="preserve"> INCLUDEPICTURE  "https://encrypted-tbn0.gstatic.com/images?q=tbn:ANd9GcSC-VmRIPf4DWZYqb1DQC-JgpxOAtBY17mFcXrzmM61YNNyKopsUxMrFJU" \* MERGEFORMATINET </w:instrText>
        </w:r>
        <w:r w:rsidR="00154E31">
          <w:rPr>
            <w:rFonts w:ascii="Arial" w:hAnsi="Arial" w:cs="Arial"/>
            <w:color w:val="222222"/>
            <w:sz w:val="27"/>
            <w:szCs w:val="27"/>
          </w:rPr>
          <w:fldChar w:fldCharType="separate"/>
        </w:r>
        <w:r w:rsidR="007056B9">
          <w:rPr>
            <w:rFonts w:ascii="Arial" w:hAnsi="Arial" w:cs="Arial"/>
            <w:color w:val="222222"/>
            <w:sz w:val="27"/>
            <w:szCs w:val="27"/>
          </w:rPr>
          <w:fldChar w:fldCharType="begin"/>
        </w:r>
        <w:r w:rsidR="007056B9">
          <w:rPr>
            <w:rFonts w:ascii="Arial" w:hAnsi="Arial" w:cs="Arial"/>
            <w:color w:val="222222"/>
            <w:sz w:val="27"/>
            <w:szCs w:val="27"/>
          </w:rPr>
          <w:instrText xml:space="preserve"> INCLUDEPICTURE  "https://encrypted-tbn0.gstatic.com/images?q=tbn:ANd9GcSC-VmRIPf4DWZYqb1DQC-JgpxOAtBY17mFcXrzmM61YNNyKopsUxMrFJU" \* MERGEFORMATINET </w:instrText>
        </w:r>
        <w:r w:rsidR="007056B9">
          <w:rPr>
            <w:rFonts w:ascii="Arial" w:hAnsi="Arial" w:cs="Arial"/>
            <w:color w:val="222222"/>
            <w:sz w:val="27"/>
            <w:szCs w:val="27"/>
          </w:rPr>
          <w:fldChar w:fldCharType="separate"/>
        </w:r>
        <w:r w:rsidR="000C6991">
          <w:rPr>
            <w:rFonts w:ascii="Arial" w:hAnsi="Arial" w:cs="Arial"/>
            <w:color w:val="222222"/>
            <w:sz w:val="27"/>
            <w:szCs w:val="27"/>
          </w:rPr>
          <w:fldChar w:fldCharType="begin"/>
        </w:r>
        <w:r w:rsidR="000C6991">
          <w:rPr>
            <w:rFonts w:ascii="Arial" w:hAnsi="Arial" w:cs="Arial"/>
            <w:color w:val="222222"/>
            <w:sz w:val="27"/>
            <w:szCs w:val="27"/>
          </w:rPr>
          <w:instrText xml:space="preserve"> INCLUDEPICTURE  "https://encrypted-tbn0.gstatic.com/images?q=tbn:ANd9GcSC-VmRIPf4DWZYqb1DQC-JgpxOAtBY17mFcXrzmM61YNNyKopsUxMrFJU" \* MERGEFORMATINET </w:instrText>
        </w:r>
        <w:r w:rsidR="000C6991">
          <w:rPr>
            <w:rFonts w:ascii="Arial" w:hAnsi="Arial" w:cs="Arial"/>
            <w:color w:val="222222"/>
            <w:sz w:val="27"/>
            <w:szCs w:val="27"/>
          </w:rPr>
          <w:fldChar w:fldCharType="separate"/>
        </w:r>
        <w:r w:rsidR="007B0FAB">
          <w:rPr>
            <w:rFonts w:ascii="Arial" w:hAnsi="Arial" w:cs="Arial"/>
            <w:color w:val="222222"/>
            <w:sz w:val="27"/>
            <w:szCs w:val="27"/>
          </w:rPr>
          <w:fldChar w:fldCharType="begin"/>
        </w:r>
        <w:r w:rsidR="007B0FAB">
          <w:rPr>
            <w:rFonts w:ascii="Arial" w:hAnsi="Arial" w:cs="Arial"/>
            <w:color w:val="222222"/>
            <w:sz w:val="27"/>
            <w:szCs w:val="27"/>
          </w:rPr>
          <w:instrText xml:space="preserve"> INCLUDEPICTURE  "https://encrypted-tbn0.gstatic.com/images?q=tbn:ANd9GcSC-VmRIPf4DWZYqb1DQC-JgpxOAtBY17mFcXrzmM61YNNyKopsUxMrFJU" \* MERGEFORMATINET </w:instrText>
        </w:r>
        <w:r w:rsidR="007B0FAB">
          <w:rPr>
            <w:rFonts w:ascii="Arial" w:hAnsi="Arial" w:cs="Arial"/>
            <w:color w:val="222222"/>
            <w:sz w:val="27"/>
            <w:szCs w:val="27"/>
          </w:rPr>
          <w:fldChar w:fldCharType="separate"/>
        </w:r>
        <w:r w:rsidR="000035E1">
          <w:rPr>
            <w:rFonts w:ascii="Arial" w:hAnsi="Arial" w:cs="Arial"/>
            <w:color w:val="222222"/>
            <w:sz w:val="27"/>
            <w:szCs w:val="27"/>
          </w:rPr>
          <w:fldChar w:fldCharType="begin"/>
        </w:r>
        <w:r w:rsidR="000035E1">
          <w:rPr>
            <w:rFonts w:ascii="Arial" w:hAnsi="Arial" w:cs="Arial"/>
            <w:color w:val="222222"/>
            <w:sz w:val="27"/>
            <w:szCs w:val="27"/>
          </w:rPr>
          <w:instrText xml:space="preserve"> INCLUDEPICTURE  "https://encrypted-tbn0.gstatic.com/images?q=tbn:ANd9GcSC-VmRIPf4DWZYqb1DQC-JgpxOAtBY17mFcXrzmM61YNNyKopsUxMrFJU" \* MERGEFORMATINET </w:instrText>
        </w:r>
        <w:r w:rsidR="000035E1">
          <w:rPr>
            <w:rFonts w:ascii="Arial" w:hAnsi="Arial" w:cs="Arial"/>
            <w:color w:val="222222"/>
            <w:sz w:val="27"/>
            <w:szCs w:val="27"/>
          </w:rPr>
          <w:fldChar w:fldCharType="separate"/>
        </w:r>
        <w:r w:rsidR="006C43E7">
          <w:rPr>
            <w:rFonts w:ascii="Arial" w:hAnsi="Arial" w:cs="Arial"/>
            <w:color w:val="222222"/>
            <w:sz w:val="27"/>
            <w:szCs w:val="27"/>
          </w:rPr>
          <w:fldChar w:fldCharType="begin"/>
        </w:r>
        <w:r w:rsidR="006C43E7">
          <w:rPr>
            <w:rFonts w:ascii="Arial" w:hAnsi="Arial" w:cs="Arial"/>
            <w:color w:val="222222"/>
            <w:sz w:val="27"/>
            <w:szCs w:val="27"/>
          </w:rPr>
          <w:instrText xml:space="preserve"> INCLUDEPICTURE  "https://encrypted-tbn0.gstatic.com/images?q=tbn:ANd9GcSC-VmRIPf4DWZYqb1DQC-JgpxOAtBY17mFcXrzmM61YNNyKopsUxMrFJU" \* MERGEFORMATINET </w:instrText>
        </w:r>
        <w:r w:rsidR="006C43E7">
          <w:rPr>
            <w:rFonts w:ascii="Arial" w:hAnsi="Arial" w:cs="Arial"/>
            <w:color w:val="222222"/>
            <w:sz w:val="27"/>
            <w:szCs w:val="27"/>
          </w:rPr>
          <w:fldChar w:fldCharType="separate"/>
        </w:r>
        <w:r w:rsidR="00D307B7">
          <w:rPr>
            <w:rFonts w:ascii="Arial" w:hAnsi="Arial" w:cs="Arial"/>
            <w:color w:val="222222"/>
            <w:sz w:val="27"/>
            <w:szCs w:val="27"/>
          </w:rPr>
          <w:fldChar w:fldCharType="begin"/>
        </w:r>
        <w:r w:rsidR="00D307B7">
          <w:rPr>
            <w:rFonts w:ascii="Arial" w:hAnsi="Arial" w:cs="Arial"/>
            <w:color w:val="222222"/>
            <w:sz w:val="27"/>
            <w:szCs w:val="27"/>
          </w:rPr>
          <w:instrText xml:space="preserve"> INCLUDEPICTURE  "https://encrypted-tbn0.gstatic.com/images?q=tbn:ANd9GcSC-VmRIPf4DWZYqb1DQC-JgpxOAtBY17mFcXrzmM61YNNyKopsUxMrFJU" \* MERGEFORMATINET </w:instrText>
        </w:r>
        <w:r w:rsidR="00D307B7">
          <w:rPr>
            <w:rFonts w:ascii="Arial" w:hAnsi="Arial" w:cs="Arial"/>
            <w:color w:val="222222"/>
            <w:sz w:val="27"/>
            <w:szCs w:val="27"/>
          </w:rPr>
          <w:fldChar w:fldCharType="separate"/>
        </w:r>
        <w:r w:rsidR="006C21B7">
          <w:rPr>
            <w:rFonts w:ascii="Arial" w:hAnsi="Arial" w:cs="Arial"/>
            <w:color w:val="222222"/>
            <w:sz w:val="27"/>
            <w:szCs w:val="27"/>
          </w:rPr>
          <w:fldChar w:fldCharType="begin"/>
        </w:r>
        <w:r w:rsidR="006C21B7">
          <w:rPr>
            <w:rFonts w:ascii="Arial" w:hAnsi="Arial" w:cs="Arial"/>
            <w:color w:val="222222"/>
            <w:sz w:val="27"/>
            <w:szCs w:val="27"/>
          </w:rPr>
          <w:instrText xml:space="preserve"> INCLUDEPICTURE  "https://encrypted-tbn0.gstatic.com/images?q=tbn:ANd9GcSC-VmRIPf4DWZYqb1DQC-JgpxOAtBY17mFcXrzmM61YNNyKopsUxMrFJU" \* MERGEFORMATINET </w:instrText>
        </w:r>
        <w:r w:rsidR="006C21B7">
          <w:rPr>
            <w:rFonts w:ascii="Arial" w:hAnsi="Arial" w:cs="Arial"/>
            <w:color w:val="222222"/>
            <w:sz w:val="27"/>
            <w:szCs w:val="27"/>
          </w:rPr>
          <w:fldChar w:fldCharType="separate"/>
        </w:r>
        <w:r w:rsidR="00DB3623">
          <w:rPr>
            <w:rFonts w:ascii="Arial" w:hAnsi="Arial" w:cs="Arial"/>
            <w:color w:val="222222"/>
            <w:sz w:val="27"/>
            <w:szCs w:val="27"/>
          </w:rPr>
          <w:fldChar w:fldCharType="begin"/>
        </w:r>
        <w:r w:rsidR="00DB3623">
          <w:rPr>
            <w:rFonts w:ascii="Arial" w:hAnsi="Arial" w:cs="Arial"/>
            <w:color w:val="222222"/>
            <w:sz w:val="27"/>
            <w:szCs w:val="27"/>
          </w:rPr>
          <w:instrText xml:space="preserve"> INCLUDEPICTURE  "https://encrypted-tbn0.gstatic.com/images?q=tbn:ANd9GcSC-VmRIPf4DWZYqb1DQC-JgpxOAtBY17mFcXrzmM61YNNyKopsUxMrFJU" \* MERGEFORMATINET </w:instrText>
        </w:r>
        <w:r w:rsidR="00DB3623">
          <w:rPr>
            <w:rFonts w:ascii="Arial" w:hAnsi="Arial" w:cs="Arial"/>
            <w:color w:val="222222"/>
            <w:sz w:val="27"/>
            <w:szCs w:val="27"/>
          </w:rPr>
          <w:fldChar w:fldCharType="separate"/>
        </w:r>
        <w:r w:rsidR="00A07C82">
          <w:rPr>
            <w:rFonts w:ascii="Arial" w:hAnsi="Arial" w:cs="Arial"/>
            <w:color w:val="222222"/>
            <w:sz w:val="27"/>
            <w:szCs w:val="27"/>
          </w:rPr>
          <w:fldChar w:fldCharType="begin"/>
        </w:r>
        <w:r w:rsidR="00A07C82">
          <w:rPr>
            <w:rFonts w:ascii="Arial" w:hAnsi="Arial" w:cs="Arial"/>
            <w:color w:val="222222"/>
            <w:sz w:val="27"/>
            <w:szCs w:val="27"/>
          </w:rPr>
          <w:instrText xml:space="preserve"> INCLUDEPICTURE  "https://encrypted-tbn0.gstatic.com/images?q=tbn:ANd9GcSC-VmRIPf4DWZYqb1DQC-JgpxOAtBY17mFcXrzmM61YNNyKopsUxMrFJU" \* MERGEFORMATINET </w:instrText>
        </w:r>
        <w:r w:rsidR="00A07C82">
          <w:rPr>
            <w:rFonts w:ascii="Arial" w:hAnsi="Arial" w:cs="Arial"/>
            <w:color w:val="222222"/>
            <w:sz w:val="27"/>
            <w:szCs w:val="27"/>
          </w:rPr>
          <w:fldChar w:fldCharType="separate"/>
        </w:r>
        <w:r w:rsidR="00085E20">
          <w:rPr>
            <w:rFonts w:ascii="Arial" w:hAnsi="Arial" w:cs="Arial"/>
            <w:color w:val="222222"/>
            <w:sz w:val="27"/>
            <w:szCs w:val="27"/>
          </w:rPr>
          <w:fldChar w:fldCharType="begin"/>
        </w:r>
        <w:r w:rsidR="00085E20">
          <w:rPr>
            <w:rFonts w:ascii="Arial" w:hAnsi="Arial" w:cs="Arial"/>
            <w:color w:val="222222"/>
            <w:sz w:val="27"/>
            <w:szCs w:val="27"/>
          </w:rPr>
          <w:instrText xml:space="preserve"> INCLUDEPICTURE  "https://encrypted-tbn0.gstatic.com/images?q=tbn:ANd9GcSC-VmRIPf4DWZYqb1DQC-JgpxOAtBY17mFcXrzmM61YNNyKopsUxMrFJU" \* MERGEFORMATINET </w:instrText>
        </w:r>
        <w:r w:rsidR="00085E20">
          <w:rPr>
            <w:rFonts w:ascii="Arial" w:hAnsi="Arial" w:cs="Arial"/>
            <w:color w:val="222222"/>
            <w:sz w:val="27"/>
            <w:szCs w:val="27"/>
          </w:rPr>
          <w:fldChar w:fldCharType="separate"/>
        </w:r>
        <w:r w:rsidR="00785C86">
          <w:rPr>
            <w:rFonts w:ascii="Arial" w:hAnsi="Arial" w:cs="Arial"/>
            <w:color w:val="222222"/>
            <w:sz w:val="27"/>
            <w:szCs w:val="27"/>
          </w:rPr>
          <w:fldChar w:fldCharType="begin"/>
        </w:r>
        <w:r w:rsidR="00785C86">
          <w:rPr>
            <w:rFonts w:ascii="Arial" w:hAnsi="Arial" w:cs="Arial"/>
            <w:color w:val="222222"/>
            <w:sz w:val="27"/>
            <w:szCs w:val="27"/>
          </w:rPr>
          <w:instrText xml:space="preserve"> INCLUDEPICTURE  "https://encrypted-tbn0.gstatic.com/images?q=tbn:ANd9GcSC-VmRIPf4DWZYqb1DQC-JgpxOAtBY17mFcXrzmM61YNNyKopsUxMrFJU" \* MERGEFORMATINET </w:instrText>
        </w:r>
        <w:r w:rsidR="00785C86">
          <w:rPr>
            <w:rFonts w:ascii="Arial" w:hAnsi="Arial" w:cs="Arial"/>
            <w:color w:val="222222"/>
            <w:sz w:val="27"/>
            <w:szCs w:val="27"/>
          </w:rPr>
          <w:fldChar w:fldCharType="separate"/>
        </w:r>
        <w:r w:rsidR="001F645E">
          <w:rPr>
            <w:rFonts w:ascii="Arial" w:hAnsi="Arial" w:cs="Arial"/>
            <w:color w:val="222222"/>
            <w:sz w:val="27"/>
            <w:szCs w:val="27"/>
          </w:rPr>
          <w:fldChar w:fldCharType="begin"/>
        </w:r>
        <w:r w:rsidR="001F645E">
          <w:rPr>
            <w:rFonts w:ascii="Arial" w:hAnsi="Arial" w:cs="Arial"/>
            <w:color w:val="222222"/>
            <w:sz w:val="27"/>
            <w:szCs w:val="27"/>
          </w:rPr>
          <w:instrText xml:space="preserve"> INCLUDEPICTURE  "https://encrypted-tbn0.gstatic.com/images?q=tbn:ANd9GcSC-VmRIPf4DWZYqb1DQC-JgpxOAtBY17mFcXrzmM61YNNyKopsUxMrFJU" \* MERGEFORMATINET </w:instrText>
        </w:r>
        <w:r w:rsidR="001F645E">
          <w:rPr>
            <w:rFonts w:ascii="Arial" w:hAnsi="Arial" w:cs="Arial"/>
            <w:color w:val="222222"/>
            <w:sz w:val="27"/>
            <w:szCs w:val="27"/>
          </w:rPr>
          <w:fldChar w:fldCharType="separate"/>
        </w:r>
        <w:r w:rsidR="00207247">
          <w:rPr>
            <w:rFonts w:ascii="Arial" w:hAnsi="Arial" w:cs="Arial"/>
            <w:color w:val="222222"/>
            <w:sz w:val="27"/>
            <w:szCs w:val="27"/>
          </w:rPr>
          <w:fldChar w:fldCharType="begin"/>
        </w:r>
        <w:r w:rsidR="00207247">
          <w:rPr>
            <w:rFonts w:ascii="Arial" w:hAnsi="Arial" w:cs="Arial"/>
            <w:color w:val="222222"/>
            <w:sz w:val="27"/>
            <w:szCs w:val="27"/>
          </w:rPr>
          <w:instrText xml:space="preserve"> INCLUDEPICTURE  "https://encrypted-tbn0.gstatic.com/images?q=tbn:ANd9GcSC-VmRIPf4DWZYqb1DQC-JgpxOAtBY17mFcXrzmM61YNNyKopsUxMrFJU" \* MERGEFORMATINET </w:instrText>
        </w:r>
        <w:r w:rsidR="00207247">
          <w:rPr>
            <w:rFonts w:ascii="Arial" w:hAnsi="Arial" w:cs="Arial"/>
            <w:color w:val="222222"/>
            <w:sz w:val="27"/>
            <w:szCs w:val="27"/>
          </w:rPr>
          <w:fldChar w:fldCharType="separate"/>
        </w:r>
        <w:r w:rsidR="00567CF7">
          <w:rPr>
            <w:rFonts w:ascii="Arial" w:hAnsi="Arial" w:cs="Arial"/>
            <w:color w:val="222222"/>
            <w:sz w:val="27"/>
            <w:szCs w:val="27"/>
          </w:rPr>
          <w:fldChar w:fldCharType="begin"/>
        </w:r>
        <w:r w:rsidR="00567CF7">
          <w:rPr>
            <w:rFonts w:ascii="Arial" w:hAnsi="Arial" w:cs="Arial"/>
            <w:color w:val="222222"/>
            <w:sz w:val="27"/>
            <w:szCs w:val="27"/>
          </w:rPr>
          <w:instrText xml:space="preserve"> INCLUDEPICTURE  "https://encrypted-tbn0.gstatic.com/images?q=tbn:ANd9GcSC-VmRIPf4DWZYqb1DQC-JgpxOAtBY17mFcXrzmM61YNNyKopsUxMrFJU" \* MERGEFORMATINET </w:instrText>
        </w:r>
        <w:r w:rsidR="00567CF7">
          <w:rPr>
            <w:rFonts w:ascii="Arial" w:hAnsi="Arial" w:cs="Arial"/>
            <w:color w:val="222222"/>
            <w:sz w:val="27"/>
            <w:szCs w:val="27"/>
          </w:rPr>
          <w:fldChar w:fldCharType="separate"/>
        </w:r>
        <w:r w:rsidR="00184CBD">
          <w:rPr>
            <w:rFonts w:ascii="Arial" w:hAnsi="Arial" w:cs="Arial"/>
            <w:color w:val="222222"/>
            <w:sz w:val="27"/>
            <w:szCs w:val="27"/>
          </w:rPr>
          <w:fldChar w:fldCharType="begin"/>
        </w:r>
        <w:r w:rsidR="00184CBD">
          <w:rPr>
            <w:rFonts w:ascii="Arial" w:hAnsi="Arial" w:cs="Arial"/>
            <w:color w:val="222222"/>
            <w:sz w:val="27"/>
            <w:szCs w:val="27"/>
          </w:rPr>
          <w:instrText xml:space="preserve"> INCLUDEPICTURE  "https://encrypted-tbn0.gstatic.com/images?q=tbn:ANd9GcSC-VmRIPf4DWZYqb1DQC-JgpxOAtBY17mFcXrzmM61YNNyKopsUxMrFJU" \* MERGEFORMATINET </w:instrText>
        </w:r>
        <w:r w:rsidR="00184CBD">
          <w:rPr>
            <w:rFonts w:ascii="Arial" w:hAnsi="Arial" w:cs="Arial"/>
            <w:color w:val="222222"/>
            <w:sz w:val="27"/>
            <w:szCs w:val="27"/>
          </w:rPr>
          <w:fldChar w:fldCharType="separate"/>
        </w:r>
        <w:r w:rsidR="00272704">
          <w:rPr>
            <w:rFonts w:ascii="Arial" w:hAnsi="Arial" w:cs="Arial"/>
            <w:color w:val="222222"/>
            <w:sz w:val="27"/>
            <w:szCs w:val="27"/>
          </w:rPr>
          <w:fldChar w:fldCharType="begin"/>
        </w:r>
        <w:r w:rsidR="00272704">
          <w:rPr>
            <w:rFonts w:ascii="Arial" w:hAnsi="Arial" w:cs="Arial"/>
            <w:color w:val="222222"/>
            <w:sz w:val="27"/>
            <w:szCs w:val="27"/>
          </w:rPr>
          <w:instrText xml:space="preserve"> INCLUDEPICTURE  "https://encrypted-tbn0.gstatic.com/images?q=tbn:ANd9GcSC-VmRIPf4DWZYqb1DQC-JgpxOAtBY17mFcXrzmM61YNNyKopsUxMrFJU" \* MERGEFORMATINET </w:instrText>
        </w:r>
        <w:r w:rsidR="00272704">
          <w:rPr>
            <w:rFonts w:ascii="Arial" w:hAnsi="Arial" w:cs="Arial"/>
            <w:color w:val="222222"/>
            <w:sz w:val="27"/>
            <w:szCs w:val="27"/>
          </w:rPr>
          <w:fldChar w:fldCharType="separate"/>
        </w:r>
        <w:r w:rsidR="00B80204">
          <w:rPr>
            <w:rFonts w:ascii="Arial" w:hAnsi="Arial" w:cs="Arial"/>
            <w:color w:val="222222"/>
            <w:sz w:val="27"/>
            <w:szCs w:val="27"/>
          </w:rPr>
          <w:fldChar w:fldCharType="begin"/>
        </w:r>
        <w:r w:rsidR="00B80204">
          <w:rPr>
            <w:rFonts w:ascii="Arial" w:hAnsi="Arial" w:cs="Arial"/>
            <w:color w:val="222222"/>
            <w:sz w:val="27"/>
            <w:szCs w:val="27"/>
          </w:rPr>
          <w:instrText xml:space="preserve"> INCLUDEPICTURE  "https://encrypted-tbn0.gstatic.com/images?q=tbn:ANd9GcSC-VmRIPf4DWZYqb1DQC-JgpxOAtBY17mFcXrzmM61YNNyKopsUxMrFJU" \* MERGEFORMATINET </w:instrText>
        </w:r>
        <w:r w:rsidR="00B80204">
          <w:rPr>
            <w:rFonts w:ascii="Arial" w:hAnsi="Arial" w:cs="Arial"/>
            <w:color w:val="222222"/>
            <w:sz w:val="27"/>
            <w:szCs w:val="27"/>
          </w:rPr>
          <w:fldChar w:fldCharType="separate"/>
        </w:r>
        <w:r w:rsidR="000C2582">
          <w:rPr>
            <w:rFonts w:ascii="Arial" w:hAnsi="Arial" w:cs="Arial"/>
            <w:color w:val="222222"/>
            <w:sz w:val="27"/>
            <w:szCs w:val="27"/>
          </w:rPr>
          <w:fldChar w:fldCharType="begin"/>
        </w:r>
        <w:r w:rsidR="000C2582">
          <w:rPr>
            <w:rFonts w:ascii="Arial" w:hAnsi="Arial" w:cs="Arial"/>
            <w:color w:val="222222"/>
            <w:sz w:val="27"/>
            <w:szCs w:val="27"/>
          </w:rPr>
          <w:instrText xml:space="preserve"> INCLUDEPICTURE  "https://encrypted-tbn0.gstatic.com/images?q=tbn:ANd9GcSC-VmRIPf4DWZYqb1DQC-JgpxOAtBY17mFcXrzmM61YNNyKopsUxMrFJU" \* MERGEFORMATINET </w:instrText>
        </w:r>
        <w:r w:rsidR="000C2582">
          <w:rPr>
            <w:rFonts w:ascii="Arial" w:hAnsi="Arial" w:cs="Arial"/>
            <w:color w:val="222222"/>
            <w:sz w:val="27"/>
            <w:szCs w:val="27"/>
          </w:rPr>
          <w:fldChar w:fldCharType="separate"/>
        </w:r>
        <w:r w:rsidR="0084144A">
          <w:rPr>
            <w:rFonts w:ascii="Arial" w:hAnsi="Arial" w:cs="Arial"/>
            <w:color w:val="222222"/>
            <w:sz w:val="27"/>
            <w:szCs w:val="27"/>
          </w:rPr>
          <w:fldChar w:fldCharType="begin"/>
        </w:r>
        <w:r w:rsidR="0084144A">
          <w:rPr>
            <w:rFonts w:ascii="Arial" w:hAnsi="Arial" w:cs="Arial"/>
            <w:color w:val="222222"/>
            <w:sz w:val="27"/>
            <w:szCs w:val="27"/>
          </w:rPr>
          <w:instrText xml:space="preserve"> INCLUDEPICTURE  "https://encrypted-tbn0.gstatic.com/images?q=tbn:ANd9GcSC-VmRIPf4DWZYqb1DQC-JgpxOAtBY17mFcXrzmM61YNNyKopsUxMrFJU" \* MERGEFORMATINET </w:instrText>
        </w:r>
        <w:r w:rsidR="0084144A">
          <w:rPr>
            <w:rFonts w:ascii="Arial" w:hAnsi="Arial" w:cs="Arial"/>
            <w:color w:val="222222"/>
            <w:sz w:val="27"/>
            <w:szCs w:val="27"/>
          </w:rPr>
          <w:fldChar w:fldCharType="separate"/>
        </w:r>
        <w:r w:rsidR="003A4186">
          <w:rPr>
            <w:rFonts w:ascii="Arial" w:hAnsi="Arial" w:cs="Arial"/>
            <w:color w:val="222222"/>
            <w:sz w:val="27"/>
            <w:szCs w:val="27"/>
          </w:rPr>
          <w:fldChar w:fldCharType="begin"/>
        </w:r>
        <w:r w:rsidR="003A4186">
          <w:rPr>
            <w:rFonts w:ascii="Arial" w:hAnsi="Arial" w:cs="Arial"/>
            <w:color w:val="222222"/>
            <w:sz w:val="27"/>
            <w:szCs w:val="27"/>
          </w:rPr>
          <w:instrText xml:space="preserve"> INCLUDEPICTURE  "https://encrypted-tbn0.gstatic.com/images?q=tbn:ANd9GcSC-VmRIPf4DWZYqb1DQC-JgpxOAtBY17mFcXrzmM61YNNyKopsUxMrFJU" \* MERGEFORMATINET </w:instrText>
        </w:r>
        <w:r w:rsidR="003A4186">
          <w:rPr>
            <w:rFonts w:ascii="Arial" w:hAnsi="Arial" w:cs="Arial"/>
            <w:color w:val="222222"/>
            <w:sz w:val="27"/>
            <w:szCs w:val="27"/>
          </w:rPr>
          <w:fldChar w:fldCharType="separate"/>
        </w:r>
        <w:r w:rsidR="001B4824">
          <w:rPr>
            <w:rFonts w:ascii="Arial" w:hAnsi="Arial" w:cs="Arial"/>
            <w:color w:val="222222"/>
            <w:sz w:val="27"/>
            <w:szCs w:val="27"/>
          </w:rPr>
          <w:fldChar w:fldCharType="begin"/>
        </w:r>
        <w:r w:rsidR="001B4824">
          <w:rPr>
            <w:rFonts w:ascii="Arial" w:hAnsi="Arial" w:cs="Arial"/>
            <w:color w:val="222222"/>
            <w:sz w:val="27"/>
            <w:szCs w:val="27"/>
          </w:rPr>
          <w:instrText xml:space="preserve"> INCLUDEPICTURE  "https://encrypted-tbn0.gstatic.com/images?q=tbn:ANd9GcSC-VmRIPf4DWZYqb1DQC-JgpxOAtBY17mFcXrzmM61YNNyKopsUxMrFJU" \* MERGEFORMATINET </w:instrText>
        </w:r>
        <w:r w:rsidR="001B4824">
          <w:rPr>
            <w:rFonts w:ascii="Arial" w:hAnsi="Arial" w:cs="Arial"/>
            <w:color w:val="222222"/>
            <w:sz w:val="27"/>
            <w:szCs w:val="27"/>
          </w:rPr>
          <w:fldChar w:fldCharType="separate"/>
        </w:r>
        <w:r w:rsidR="008F5AD6">
          <w:rPr>
            <w:rFonts w:ascii="Arial" w:hAnsi="Arial" w:cs="Arial"/>
            <w:color w:val="222222"/>
            <w:sz w:val="27"/>
            <w:szCs w:val="27"/>
          </w:rPr>
          <w:fldChar w:fldCharType="begin"/>
        </w:r>
        <w:r w:rsidR="008F5AD6">
          <w:rPr>
            <w:rFonts w:ascii="Arial" w:hAnsi="Arial" w:cs="Arial"/>
            <w:color w:val="222222"/>
            <w:sz w:val="27"/>
            <w:szCs w:val="27"/>
          </w:rPr>
          <w:instrText xml:space="preserve"> INCLUDEPICTURE  "https://encrypted-tbn0.gstatic.com/images?q=tbn:ANd9GcSC-VmRIPf4DWZYqb1DQC-JgpxOAtBY17mFcXrzmM61YNNyKopsUxMrFJU" \* MERGEFORMATINET </w:instrText>
        </w:r>
        <w:r w:rsidR="008F5AD6">
          <w:rPr>
            <w:rFonts w:ascii="Arial" w:hAnsi="Arial" w:cs="Arial"/>
            <w:color w:val="222222"/>
            <w:sz w:val="27"/>
            <w:szCs w:val="27"/>
          </w:rPr>
          <w:fldChar w:fldCharType="separate"/>
        </w:r>
        <w:r w:rsidR="00C46DBD">
          <w:rPr>
            <w:rFonts w:ascii="Arial" w:hAnsi="Arial" w:cs="Arial"/>
            <w:color w:val="222222"/>
            <w:sz w:val="27"/>
            <w:szCs w:val="27"/>
          </w:rPr>
          <w:fldChar w:fldCharType="begin"/>
        </w:r>
        <w:r w:rsidR="00C46DBD">
          <w:rPr>
            <w:rFonts w:ascii="Arial" w:hAnsi="Arial" w:cs="Arial"/>
            <w:color w:val="222222"/>
            <w:sz w:val="27"/>
            <w:szCs w:val="27"/>
          </w:rPr>
          <w:instrText xml:space="preserve"> INCLUDEPICTURE  "https://encrypted-tbn0.gstatic.com/images?q=tbn:ANd9GcSC-VmRIPf4DWZYqb1DQC-JgpxOAtBY17mFcXrzmM61YNNyKopsUxMrFJU" \* MERGEFORMATINET </w:instrText>
        </w:r>
        <w:r w:rsidR="00C46DBD">
          <w:rPr>
            <w:rFonts w:ascii="Arial" w:hAnsi="Arial" w:cs="Arial"/>
            <w:color w:val="222222"/>
            <w:sz w:val="27"/>
            <w:szCs w:val="27"/>
          </w:rPr>
          <w:fldChar w:fldCharType="separate"/>
        </w:r>
        <w:r w:rsidR="00CD33C7">
          <w:rPr>
            <w:rFonts w:ascii="Arial" w:hAnsi="Arial" w:cs="Arial"/>
            <w:color w:val="222222"/>
            <w:sz w:val="27"/>
            <w:szCs w:val="27"/>
          </w:rPr>
          <w:fldChar w:fldCharType="begin"/>
        </w:r>
        <w:r w:rsidR="00CD33C7">
          <w:rPr>
            <w:rFonts w:ascii="Arial" w:hAnsi="Arial" w:cs="Arial"/>
            <w:color w:val="222222"/>
            <w:sz w:val="27"/>
            <w:szCs w:val="27"/>
          </w:rPr>
          <w:instrText xml:space="preserve"> INCLUDEPICTURE  "https://encrypted-tbn0.gstatic.com/images?q=tbn:ANd9GcSC-VmRIPf4DWZYqb1DQC-JgpxOAtBY17mFcXrzmM61YNNyKopsUxMrFJU" \* MERGEFORMATINET </w:instrText>
        </w:r>
        <w:r w:rsidR="00CD33C7">
          <w:rPr>
            <w:rFonts w:ascii="Arial" w:hAnsi="Arial" w:cs="Arial"/>
            <w:color w:val="222222"/>
            <w:sz w:val="27"/>
            <w:szCs w:val="27"/>
          </w:rPr>
          <w:fldChar w:fldCharType="separate"/>
        </w:r>
        <w:r w:rsidR="00D85BD3">
          <w:rPr>
            <w:rFonts w:ascii="Arial" w:hAnsi="Arial" w:cs="Arial"/>
            <w:color w:val="222222"/>
            <w:sz w:val="27"/>
            <w:szCs w:val="27"/>
          </w:rPr>
          <w:fldChar w:fldCharType="begin"/>
        </w:r>
        <w:r w:rsidR="00D85BD3">
          <w:rPr>
            <w:rFonts w:ascii="Arial" w:hAnsi="Arial" w:cs="Arial"/>
            <w:color w:val="222222"/>
            <w:sz w:val="27"/>
            <w:szCs w:val="27"/>
          </w:rPr>
          <w:instrText xml:space="preserve"> INCLUDEPICTURE  "https://encrypted-tbn0.gstatic.com/images?q=tbn:ANd9GcSC-VmRIPf4DWZYqb1DQC-JgpxOAtBY17mFcXrzmM61YNNyKopsUxMrFJU" \* MERGEFORMATINET </w:instrText>
        </w:r>
        <w:r w:rsidR="00D85BD3">
          <w:rPr>
            <w:rFonts w:ascii="Arial" w:hAnsi="Arial" w:cs="Arial"/>
            <w:color w:val="222222"/>
            <w:sz w:val="27"/>
            <w:szCs w:val="27"/>
          </w:rPr>
          <w:fldChar w:fldCharType="separate"/>
        </w:r>
        <w:r w:rsidR="005F6647">
          <w:rPr>
            <w:rFonts w:ascii="Arial" w:hAnsi="Arial" w:cs="Arial"/>
            <w:color w:val="222222"/>
            <w:sz w:val="27"/>
            <w:szCs w:val="27"/>
          </w:rPr>
          <w:fldChar w:fldCharType="begin"/>
        </w:r>
        <w:r w:rsidR="005F6647">
          <w:rPr>
            <w:rFonts w:ascii="Arial" w:hAnsi="Arial" w:cs="Arial"/>
            <w:color w:val="222222"/>
            <w:sz w:val="27"/>
            <w:szCs w:val="27"/>
          </w:rPr>
          <w:instrText xml:space="preserve"> INCLUDEPICTURE  "https://encrypted-tbn0.gstatic.com/images?q=tbn:ANd9GcSC-VmRIPf4DWZYqb1DQC-JgpxOAtBY17mFcXrzmM61YNNyKopsUxMrFJU" \* MERGEFORMATINET </w:instrText>
        </w:r>
        <w:r w:rsidR="005F6647">
          <w:rPr>
            <w:rFonts w:ascii="Arial" w:hAnsi="Arial" w:cs="Arial"/>
            <w:color w:val="222222"/>
            <w:sz w:val="27"/>
            <w:szCs w:val="27"/>
          </w:rPr>
          <w:fldChar w:fldCharType="separate"/>
        </w:r>
        <w:r w:rsidR="00FB2486">
          <w:rPr>
            <w:rFonts w:ascii="Arial" w:hAnsi="Arial" w:cs="Arial"/>
            <w:color w:val="222222"/>
            <w:sz w:val="27"/>
            <w:szCs w:val="27"/>
          </w:rPr>
          <w:fldChar w:fldCharType="begin"/>
        </w:r>
        <w:r w:rsidR="00FB2486">
          <w:rPr>
            <w:rFonts w:ascii="Arial" w:hAnsi="Arial" w:cs="Arial"/>
            <w:color w:val="222222"/>
            <w:sz w:val="27"/>
            <w:szCs w:val="27"/>
          </w:rPr>
          <w:instrText xml:space="preserve"> INCLUDEPICTURE  "https://encrypted-tbn0.gstatic.com/images?q=tbn:ANd9GcSC-VmRIPf4DWZYqb1DQC-JgpxOAtBY17mFcXrzmM61YNNyKopsUxMrFJU" \* MERGEFORMATINET </w:instrText>
        </w:r>
        <w:r w:rsidR="00FB2486">
          <w:rPr>
            <w:rFonts w:ascii="Arial" w:hAnsi="Arial" w:cs="Arial"/>
            <w:color w:val="222222"/>
            <w:sz w:val="27"/>
            <w:szCs w:val="27"/>
          </w:rPr>
          <w:fldChar w:fldCharType="separate"/>
        </w:r>
        <w:r w:rsidR="004E32BC">
          <w:rPr>
            <w:rFonts w:ascii="Arial" w:hAnsi="Arial" w:cs="Arial"/>
            <w:color w:val="222222"/>
            <w:sz w:val="27"/>
            <w:szCs w:val="27"/>
          </w:rPr>
          <w:fldChar w:fldCharType="begin"/>
        </w:r>
        <w:r w:rsidR="004E32BC">
          <w:rPr>
            <w:rFonts w:ascii="Arial" w:hAnsi="Arial" w:cs="Arial"/>
            <w:color w:val="222222"/>
            <w:sz w:val="27"/>
            <w:szCs w:val="27"/>
          </w:rPr>
          <w:instrText xml:space="preserve"> INCLUDEPICTURE  "https://encrypted-tbn0.gstatic.com/images?q=tbn:ANd9GcSC-VmRIPf4DWZYqb1DQC-JgpxOAtBY17mFcXrzmM61YNNyKopsUxMrFJU" \* MERGEFORMATINET </w:instrText>
        </w:r>
        <w:r w:rsidR="004E32BC">
          <w:rPr>
            <w:rFonts w:ascii="Arial" w:hAnsi="Arial" w:cs="Arial"/>
            <w:color w:val="222222"/>
            <w:sz w:val="27"/>
            <w:szCs w:val="27"/>
          </w:rPr>
          <w:fldChar w:fldCharType="separate"/>
        </w:r>
        <w:r w:rsidR="000D5042">
          <w:rPr>
            <w:rFonts w:ascii="Arial" w:hAnsi="Arial" w:cs="Arial"/>
            <w:color w:val="222222"/>
            <w:sz w:val="27"/>
            <w:szCs w:val="27"/>
          </w:rPr>
          <w:fldChar w:fldCharType="begin"/>
        </w:r>
        <w:r w:rsidR="000D5042">
          <w:rPr>
            <w:rFonts w:ascii="Arial" w:hAnsi="Arial" w:cs="Arial"/>
            <w:color w:val="222222"/>
            <w:sz w:val="27"/>
            <w:szCs w:val="27"/>
          </w:rPr>
          <w:instrText xml:space="preserve"> INCLUDEPICTURE  "https://encrypted-tbn0.gstatic.com/images?q=tbn:ANd9GcSC-VmRIPf4DWZYqb1DQC-JgpxOAtBY17mFcXrzmM61YNNyKopsUxMrFJU" \* MERGEFORMATINET </w:instrText>
        </w:r>
        <w:r w:rsidR="000D5042">
          <w:rPr>
            <w:rFonts w:ascii="Arial" w:hAnsi="Arial" w:cs="Arial"/>
            <w:color w:val="222222"/>
            <w:sz w:val="27"/>
            <w:szCs w:val="27"/>
          </w:rPr>
          <w:fldChar w:fldCharType="separate"/>
        </w:r>
        <w:r>
          <w:rPr>
            <w:rFonts w:ascii="Arial" w:hAnsi="Arial" w:cs="Arial"/>
            <w:color w:val="222222"/>
            <w:sz w:val="27"/>
            <w:szCs w:val="27"/>
          </w:rPr>
          <w:fldChar w:fldCharType="begin"/>
        </w:r>
        <w:r>
          <w:rPr>
            <w:rFonts w:ascii="Arial" w:hAnsi="Arial" w:cs="Arial"/>
            <w:color w:val="222222"/>
            <w:sz w:val="27"/>
            <w:szCs w:val="27"/>
          </w:rPr>
          <w:instrText xml:space="preserve"> </w:instrText>
        </w:r>
        <w:r>
          <w:rPr>
            <w:rFonts w:ascii="Arial" w:hAnsi="Arial" w:cs="Arial"/>
            <w:color w:val="222222"/>
            <w:sz w:val="27"/>
            <w:szCs w:val="27"/>
          </w:rPr>
          <w:instrText>INCLUDEPICTURE  "https://encrypted-tbn0.gstatic.com/images?q=tbn:ANd9GcSC-VmRIPf4DWZYqb1DQC-JgpxOAtBY17mFcXrzmM61YNNyKopsUxMrFJU" \* MERGEFORMATINET</w:instrText>
        </w:r>
        <w:r>
          <w:rPr>
            <w:rFonts w:ascii="Arial" w:hAnsi="Arial" w:cs="Arial"/>
            <w:color w:val="222222"/>
            <w:sz w:val="27"/>
            <w:szCs w:val="27"/>
          </w:rPr>
          <w:instrText xml:space="preserve"> </w:instrText>
        </w:r>
        <w:r>
          <w:rPr>
            <w:rFonts w:ascii="Arial" w:hAnsi="Arial" w:cs="Arial"/>
            <w:color w:val="222222"/>
            <w:sz w:val="27"/>
            <w:szCs w:val="27"/>
          </w:rPr>
          <w:fldChar w:fldCharType="separate"/>
        </w:r>
        <w:r w:rsidR="00904D6B">
          <w:rPr>
            <w:rFonts w:ascii="Arial" w:hAnsi="Arial" w:cs="Arial"/>
            <w:color w:val="222222"/>
            <w:sz w:val="27"/>
            <w:szCs w:val="27"/>
          </w:rPr>
          <w:pict>
            <v:shape id="_x0000_i1026" type="#_x0000_t75" style="width:51pt;height:27.6pt">
              <v:imagedata r:id="rId11" r:href="rId12"/>
            </v:shape>
          </w:pict>
        </w:r>
        <w:r>
          <w:rPr>
            <w:rFonts w:ascii="Arial" w:hAnsi="Arial" w:cs="Arial"/>
            <w:color w:val="222222"/>
            <w:sz w:val="27"/>
            <w:szCs w:val="27"/>
          </w:rPr>
          <w:fldChar w:fldCharType="end"/>
        </w:r>
        <w:r w:rsidR="000D5042">
          <w:rPr>
            <w:rFonts w:ascii="Arial" w:hAnsi="Arial" w:cs="Arial"/>
            <w:color w:val="222222"/>
            <w:sz w:val="27"/>
            <w:szCs w:val="27"/>
          </w:rPr>
          <w:fldChar w:fldCharType="end"/>
        </w:r>
        <w:r w:rsidR="004E32BC">
          <w:rPr>
            <w:rFonts w:ascii="Arial" w:hAnsi="Arial" w:cs="Arial"/>
            <w:color w:val="222222"/>
            <w:sz w:val="27"/>
            <w:szCs w:val="27"/>
          </w:rPr>
          <w:fldChar w:fldCharType="end"/>
        </w:r>
        <w:r w:rsidR="00FB2486">
          <w:rPr>
            <w:rFonts w:ascii="Arial" w:hAnsi="Arial" w:cs="Arial"/>
            <w:color w:val="222222"/>
            <w:sz w:val="27"/>
            <w:szCs w:val="27"/>
          </w:rPr>
          <w:fldChar w:fldCharType="end"/>
        </w:r>
        <w:r w:rsidR="005F6647">
          <w:rPr>
            <w:rFonts w:ascii="Arial" w:hAnsi="Arial" w:cs="Arial"/>
            <w:color w:val="222222"/>
            <w:sz w:val="27"/>
            <w:szCs w:val="27"/>
          </w:rPr>
          <w:fldChar w:fldCharType="end"/>
        </w:r>
        <w:r w:rsidR="00D85BD3">
          <w:rPr>
            <w:rFonts w:ascii="Arial" w:hAnsi="Arial" w:cs="Arial"/>
            <w:color w:val="222222"/>
            <w:sz w:val="27"/>
            <w:szCs w:val="27"/>
          </w:rPr>
          <w:fldChar w:fldCharType="end"/>
        </w:r>
        <w:r w:rsidR="00CD33C7">
          <w:rPr>
            <w:rFonts w:ascii="Arial" w:hAnsi="Arial" w:cs="Arial"/>
            <w:color w:val="222222"/>
            <w:sz w:val="27"/>
            <w:szCs w:val="27"/>
          </w:rPr>
          <w:fldChar w:fldCharType="end"/>
        </w:r>
        <w:r w:rsidR="00C46DBD">
          <w:rPr>
            <w:rFonts w:ascii="Arial" w:hAnsi="Arial" w:cs="Arial"/>
            <w:color w:val="222222"/>
            <w:sz w:val="27"/>
            <w:szCs w:val="27"/>
          </w:rPr>
          <w:fldChar w:fldCharType="end"/>
        </w:r>
        <w:r w:rsidR="008F5AD6">
          <w:rPr>
            <w:rFonts w:ascii="Arial" w:hAnsi="Arial" w:cs="Arial"/>
            <w:color w:val="222222"/>
            <w:sz w:val="27"/>
            <w:szCs w:val="27"/>
          </w:rPr>
          <w:fldChar w:fldCharType="end"/>
        </w:r>
        <w:r w:rsidR="001B4824">
          <w:rPr>
            <w:rFonts w:ascii="Arial" w:hAnsi="Arial" w:cs="Arial"/>
            <w:color w:val="222222"/>
            <w:sz w:val="27"/>
            <w:szCs w:val="27"/>
          </w:rPr>
          <w:fldChar w:fldCharType="end"/>
        </w:r>
        <w:r w:rsidR="003A4186">
          <w:rPr>
            <w:rFonts w:ascii="Arial" w:hAnsi="Arial" w:cs="Arial"/>
            <w:color w:val="222222"/>
            <w:sz w:val="27"/>
            <w:szCs w:val="27"/>
          </w:rPr>
          <w:fldChar w:fldCharType="end"/>
        </w:r>
        <w:r w:rsidR="0084144A">
          <w:rPr>
            <w:rFonts w:ascii="Arial" w:hAnsi="Arial" w:cs="Arial"/>
            <w:color w:val="222222"/>
            <w:sz w:val="27"/>
            <w:szCs w:val="27"/>
          </w:rPr>
          <w:fldChar w:fldCharType="end"/>
        </w:r>
        <w:r w:rsidR="000C2582">
          <w:rPr>
            <w:rFonts w:ascii="Arial" w:hAnsi="Arial" w:cs="Arial"/>
            <w:color w:val="222222"/>
            <w:sz w:val="27"/>
            <w:szCs w:val="27"/>
          </w:rPr>
          <w:fldChar w:fldCharType="end"/>
        </w:r>
        <w:r w:rsidR="00B80204">
          <w:rPr>
            <w:rFonts w:ascii="Arial" w:hAnsi="Arial" w:cs="Arial"/>
            <w:color w:val="222222"/>
            <w:sz w:val="27"/>
            <w:szCs w:val="27"/>
          </w:rPr>
          <w:fldChar w:fldCharType="end"/>
        </w:r>
        <w:r w:rsidR="00272704">
          <w:rPr>
            <w:rFonts w:ascii="Arial" w:hAnsi="Arial" w:cs="Arial"/>
            <w:color w:val="222222"/>
            <w:sz w:val="27"/>
            <w:szCs w:val="27"/>
          </w:rPr>
          <w:fldChar w:fldCharType="end"/>
        </w:r>
        <w:r w:rsidR="00184CBD">
          <w:rPr>
            <w:rFonts w:ascii="Arial" w:hAnsi="Arial" w:cs="Arial"/>
            <w:color w:val="222222"/>
            <w:sz w:val="27"/>
            <w:szCs w:val="27"/>
          </w:rPr>
          <w:fldChar w:fldCharType="end"/>
        </w:r>
        <w:r w:rsidR="00567CF7">
          <w:rPr>
            <w:rFonts w:ascii="Arial" w:hAnsi="Arial" w:cs="Arial"/>
            <w:color w:val="222222"/>
            <w:sz w:val="27"/>
            <w:szCs w:val="27"/>
          </w:rPr>
          <w:fldChar w:fldCharType="end"/>
        </w:r>
        <w:r w:rsidR="00207247">
          <w:rPr>
            <w:rFonts w:ascii="Arial" w:hAnsi="Arial" w:cs="Arial"/>
            <w:color w:val="222222"/>
            <w:sz w:val="27"/>
            <w:szCs w:val="27"/>
          </w:rPr>
          <w:fldChar w:fldCharType="end"/>
        </w:r>
        <w:r w:rsidR="001F645E">
          <w:rPr>
            <w:rFonts w:ascii="Arial" w:hAnsi="Arial" w:cs="Arial"/>
            <w:color w:val="222222"/>
            <w:sz w:val="27"/>
            <w:szCs w:val="27"/>
          </w:rPr>
          <w:fldChar w:fldCharType="end"/>
        </w:r>
        <w:r w:rsidR="00785C86">
          <w:rPr>
            <w:rFonts w:ascii="Arial" w:hAnsi="Arial" w:cs="Arial"/>
            <w:color w:val="222222"/>
            <w:sz w:val="27"/>
            <w:szCs w:val="27"/>
          </w:rPr>
          <w:fldChar w:fldCharType="end"/>
        </w:r>
        <w:r w:rsidR="00085E20">
          <w:rPr>
            <w:rFonts w:ascii="Arial" w:hAnsi="Arial" w:cs="Arial"/>
            <w:color w:val="222222"/>
            <w:sz w:val="27"/>
            <w:szCs w:val="27"/>
          </w:rPr>
          <w:fldChar w:fldCharType="end"/>
        </w:r>
        <w:r w:rsidR="00A07C82">
          <w:rPr>
            <w:rFonts w:ascii="Arial" w:hAnsi="Arial" w:cs="Arial"/>
            <w:color w:val="222222"/>
            <w:sz w:val="27"/>
            <w:szCs w:val="27"/>
          </w:rPr>
          <w:fldChar w:fldCharType="end"/>
        </w:r>
        <w:r w:rsidR="00DB3623">
          <w:rPr>
            <w:rFonts w:ascii="Arial" w:hAnsi="Arial" w:cs="Arial"/>
            <w:color w:val="222222"/>
            <w:sz w:val="27"/>
            <w:szCs w:val="27"/>
          </w:rPr>
          <w:fldChar w:fldCharType="end"/>
        </w:r>
        <w:r w:rsidR="006C21B7">
          <w:rPr>
            <w:rFonts w:ascii="Arial" w:hAnsi="Arial" w:cs="Arial"/>
            <w:color w:val="222222"/>
            <w:sz w:val="27"/>
            <w:szCs w:val="27"/>
          </w:rPr>
          <w:fldChar w:fldCharType="end"/>
        </w:r>
        <w:r w:rsidR="00D307B7">
          <w:rPr>
            <w:rFonts w:ascii="Arial" w:hAnsi="Arial" w:cs="Arial"/>
            <w:color w:val="222222"/>
            <w:sz w:val="27"/>
            <w:szCs w:val="27"/>
          </w:rPr>
          <w:fldChar w:fldCharType="end"/>
        </w:r>
        <w:r w:rsidR="006C43E7">
          <w:rPr>
            <w:rFonts w:ascii="Arial" w:hAnsi="Arial" w:cs="Arial"/>
            <w:color w:val="222222"/>
            <w:sz w:val="27"/>
            <w:szCs w:val="27"/>
          </w:rPr>
          <w:fldChar w:fldCharType="end"/>
        </w:r>
        <w:r w:rsidR="000035E1">
          <w:rPr>
            <w:rFonts w:ascii="Arial" w:hAnsi="Arial" w:cs="Arial"/>
            <w:color w:val="222222"/>
            <w:sz w:val="27"/>
            <w:szCs w:val="27"/>
          </w:rPr>
          <w:fldChar w:fldCharType="end"/>
        </w:r>
        <w:r w:rsidR="007B0FAB">
          <w:rPr>
            <w:rFonts w:ascii="Arial" w:hAnsi="Arial" w:cs="Arial"/>
            <w:color w:val="222222"/>
            <w:sz w:val="27"/>
            <w:szCs w:val="27"/>
          </w:rPr>
          <w:fldChar w:fldCharType="end"/>
        </w:r>
        <w:r w:rsidR="000C6991">
          <w:rPr>
            <w:rFonts w:ascii="Arial" w:hAnsi="Arial" w:cs="Arial"/>
            <w:color w:val="222222"/>
            <w:sz w:val="27"/>
            <w:szCs w:val="27"/>
          </w:rPr>
          <w:fldChar w:fldCharType="end"/>
        </w:r>
        <w:r w:rsidR="007056B9">
          <w:rPr>
            <w:rFonts w:ascii="Arial" w:hAnsi="Arial" w:cs="Arial"/>
            <w:color w:val="222222"/>
            <w:sz w:val="27"/>
            <w:szCs w:val="27"/>
          </w:rPr>
          <w:fldChar w:fldCharType="end"/>
        </w:r>
        <w:r w:rsidR="00154E31">
          <w:rPr>
            <w:rFonts w:ascii="Arial" w:hAnsi="Arial" w:cs="Arial"/>
            <w:color w:val="222222"/>
            <w:sz w:val="27"/>
            <w:szCs w:val="27"/>
          </w:rPr>
          <w:fldChar w:fldCharType="end"/>
        </w:r>
        <w:r w:rsidR="007F2137">
          <w:rPr>
            <w:rFonts w:ascii="Arial" w:hAnsi="Arial" w:cs="Arial"/>
            <w:color w:val="222222"/>
            <w:sz w:val="27"/>
            <w:szCs w:val="27"/>
          </w:rPr>
          <w:fldChar w:fldCharType="end"/>
        </w:r>
        <w:r w:rsidR="002933D3">
          <w:rPr>
            <w:rFonts w:ascii="Arial" w:hAnsi="Arial" w:cs="Arial"/>
            <w:color w:val="222222"/>
            <w:sz w:val="27"/>
            <w:szCs w:val="27"/>
          </w:rPr>
          <w:fldChar w:fldCharType="end"/>
        </w:r>
        <w:r w:rsidR="004E19DA">
          <w:rPr>
            <w:rFonts w:ascii="Arial" w:hAnsi="Arial" w:cs="Arial"/>
            <w:color w:val="222222"/>
            <w:sz w:val="27"/>
            <w:szCs w:val="27"/>
          </w:rPr>
          <w:fldChar w:fldCharType="end"/>
        </w:r>
        <w:r w:rsidR="00EE12CA">
          <w:rPr>
            <w:rFonts w:ascii="Arial" w:hAnsi="Arial" w:cs="Arial"/>
            <w:color w:val="222222"/>
            <w:sz w:val="27"/>
            <w:szCs w:val="27"/>
          </w:rPr>
          <w:fldChar w:fldCharType="end"/>
        </w:r>
        <w:r w:rsidR="0080281D">
          <w:rPr>
            <w:rFonts w:ascii="Arial" w:hAnsi="Arial" w:cs="Arial"/>
            <w:color w:val="222222"/>
            <w:sz w:val="27"/>
            <w:szCs w:val="27"/>
          </w:rPr>
          <w:fldChar w:fldCharType="end"/>
        </w:r>
        <w:r w:rsidR="00945A52">
          <w:rPr>
            <w:rFonts w:ascii="Arial" w:hAnsi="Arial" w:cs="Arial"/>
            <w:color w:val="222222"/>
            <w:sz w:val="27"/>
            <w:szCs w:val="27"/>
          </w:rPr>
          <w:fldChar w:fldCharType="end"/>
        </w:r>
        <w:r w:rsidR="004E5600">
          <w:rPr>
            <w:rFonts w:ascii="Arial" w:hAnsi="Arial" w:cs="Arial"/>
            <w:color w:val="222222"/>
            <w:sz w:val="27"/>
            <w:szCs w:val="27"/>
          </w:rPr>
          <w:fldChar w:fldCharType="end"/>
        </w:r>
        <w:r w:rsidR="005D60C2">
          <w:rPr>
            <w:rFonts w:ascii="Arial" w:hAnsi="Arial" w:cs="Arial"/>
            <w:color w:val="222222"/>
            <w:sz w:val="27"/>
            <w:szCs w:val="27"/>
          </w:rPr>
          <w:fldChar w:fldCharType="end"/>
        </w:r>
        <w:r w:rsidR="001F2DC3">
          <w:rPr>
            <w:rFonts w:ascii="Arial" w:hAnsi="Arial" w:cs="Arial"/>
            <w:color w:val="222222"/>
            <w:sz w:val="27"/>
            <w:szCs w:val="27"/>
          </w:rPr>
          <w:fldChar w:fldCharType="end"/>
        </w:r>
        <w:r w:rsidR="006A65E0">
          <w:rPr>
            <w:rFonts w:ascii="Arial" w:hAnsi="Arial" w:cs="Arial"/>
            <w:color w:val="222222"/>
            <w:sz w:val="27"/>
            <w:szCs w:val="27"/>
          </w:rPr>
          <w:fldChar w:fldCharType="end"/>
        </w:r>
        <w:r w:rsidR="00491E4C">
          <w:rPr>
            <w:rFonts w:ascii="Arial" w:hAnsi="Arial" w:cs="Arial"/>
            <w:color w:val="222222"/>
            <w:sz w:val="27"/>
            <w:szCs w:val="27"/>
          </w:rPr>
          <w:fldChar w:fldCharType="end"/>
        </w:r>
        <w:r w:rsidR="000473EE">
          <w:rPr>
            <w:rFonts w:ascii="Arial" w:hAnsi="Arial" w:cs="Arial"/>
            <w:color w:val="222222"/>
            <w:sz w:val="27"/>
            <w:szCs w:val="27"/>
          </w:rPr>
          <w:fldChar w:fldCharType="end"/>
        </w:r>
        <w:r w:rsidR="00210A10">
          <w:rPr>
            <w:rFonts w:ascii="Arial" w:hAnsi="Arial" w:cs="Arial"/>
            <w:color w:val="222222"/>
            <w:sz w:val="27"/>
            <w:szCs w:val="27"/>
          </w:rPr>
          <w:fldChar w:fldCharType="end"/>
        </w:r>
        <w:r w:rsidR="004723C8">
          <w:rPr>
            <w:rFonts w:ascii="Arial" w:hAnsi="Arial" w:cs="Arial"/>
            <w:color w:val="222222"/>
            <w:sz w:val="27"/>
            <w:szCs w:val="27"/>
          </w:rPr>
          <w:fldChar w:fldCharType="end"/>
        </w:r>
        <w:r w:rsidR="00782137">
          <w:rPr>
            <w:rFonts w:ascii="Arial" w:hAnsi="Arial" w:cs="Arial"/>
            <w:color w:val="222222"/>
            <w:sz w:val="27"/>
            <w:szCs w:val="27"/>
          </w:rPr>
          <w:fldChar w:fldCharType="end"/>
        </w:r>
        <w:r w:rsidR="008C2531">
          <w:rPr>
            <w:rFonts w:ascii="Arial" w:hAnsi="Arial" w:cs="Arial"/>
            <w:color w:val="222222"/>
            <w:sz w:val="27"/>
            <w:szCs w:val="27"/>
          </w:rPr>
          <w:fldChar w:fldCharType="end"/>
        </w:r>
        <w:r w:rsidR="00B70DB9">
          <w:rPr>
            <w:rFonts w:ascii="Arial" w:hAnsi="Arial" w:cs="Arial"/>
            <w:color w:val="222222"/>
            <w:sz w:val="27"/>
            <w:szCs w:val="27"/>
          </w:rPr>
          <w:fldChar w:fldCharType="end"/>
        </w:r>
        <w:r w:rsidR="00D914D4">
          <w:rPr>
            <w:rFonts w:ascii="Arial" w:hAnsi="Arial" w:cs="Arial"/>
            <w:color w:val="222222"/>
            <w:sz w:val="27"/>
            <w:szCs w:val="27"/>
          </w:rPr>
          <w:fldChar w:fldCharType="end"/>
        </w:r>
        <w:r w:rsidR="00D83C11">
          <w:rPr>
            <w:rFonts w:ascii="Arial" w:hAnsi="Arial" w:cs="Arial"/>
            <w:color w:val="222222"/>
            <w:sz w:val="27"/>
            <w:szCs w:val="27"/>
          </w:rPr>
          <w:fldChar w:fldCharType="end"/>
        </w:r>
        <w:r w:rsidR="00AF2DFD">
          <w:rPr>
            <w:rFonts w:ascii="Arial" w:hAnsi="Arial" w:cs="Arial"/>
            <w:color w:val="222222"/>
            <w:sz w:val="27"/>
            <w:szCs w:val="27"/>
          </w:rPr>
          <w:fldChar w:fldCharType="end"/>
        </w:r>
        <w:r w:rsidR="00723816">
          <w:rPr>
            <w:rFonts w:ascii="Arial" w:hAnsi="Arial" w:cs="Arial"/>
            <w:color w:val="222222"/>
            <w:sz w:val="27"/>
            <w:szCs w:val="27"/>
          </w:rPr>
          <w:fldChar w:fldCharType="end"/>
        </w:r>
        <w:r w:rsidR="00F7328E">
          <w:rPr>
            <w:rFonts w:ascii="Arial" w:hAnsi="Arial" w:cs="Arial"/>
            <w:color w:val="222222"/>
            <w:sz w:val="27"/>
            <w:szCs w:val="27"/>
          </w:rPr>
          <w:fldChar w:fldCharType="end"/>
        </w:r>
        <w:r w:rsidR="0040481A">
          <w:rPr>
            <w:rFonts w:ascii="Arial" w:hAnsi="Arial" w:cs="Arial"/>
            <w:color w:val="222222"/>
            <w:sz w:val="27"/>
            <w:szCs w:val="27"/>
          </w:rPr>
          <w:fldChar w:fldCharType="end"/>
        </w:r>
        <w:r w:rsidR="0059296E">
          <w:rPr>
            <w:rFonts w:ascii="Arial" w:hAnsi="Arial" w:cs="Arial"/>
            <w:color w:val="222222"/>
            <w:sz w:val="27"/>
            <w:szCs w:val="27"/>
          </w:rPr>
          <w:fldChar w:fldCharType="end"/>
        </w:r>
        <w:r w:rsidR="008E161B">
          <w:rPr>
            <w:rFonts w:ascii="Arial" w:hAnsi="Arial" w:cs="Arial"/>
            <w:color w:val="222222"/>
            <w:sz w:val="27"/>
            <w:szCs w:val="27"/>
          </w:rPr>
          <w:fldChar w:fldCharType="end"/>
        </w:r>
        <w:r w:rsidR="006C4FC5">
          <w:rPr>
            <w:rFonts w:ascii="Arial" w:hAnsi="Arial" w:cs="Arial"/>
            <w:color w:val="222222"/>
            <w:sz w:val="27"/>
            <w:szCs w:val="27"/>
          </w:rPr>
          <w:fldChar w:fldCharType="end"/>
        </w:r>
        <w:r w:rsidR="00523AA5">
          <w:rPr>
            <w:rFonts w:ascii="Arial" w:hAnsi="Arial" w:cs="Arial"/>
            <w:color w:val="222222"/>
            <w:sz w:val="27"/>
            <w:szCs w:val="27"/>
          </w:rPr>
          <w:fldChar w:fldCharType="end"/>
        </w:r>
        <w:r w:rsidR="00AD423D">
          <w:rPr>
            <w:rFonts w:ascii="Arial" w:hAnsi="Arial" w:cs="Arial"/>
            <w:color w:val="222222"/>
            <w:sz w:val="27"/>
            <w:szCs w:val="27"/>
          </w:rPr>
          <w:fldChar w:fldCharType="end"/>
        </w:r>
        <w:r w:rsidR="00D76090">
          <w:rPr>
            <w:rFonts w:ascii="Arial" w:hAnsi="Arial" w:cs="Arial"/>
            <w:color w:val="222222"/>
            <w:sz w:val="27"/>
            <w:szCs w:val="27"/>
          </w:rPr>
          <w:fldChar w:fldCharType="end"/>
        </w:r>
        <w:r w:rsidR="00180299">
          <w:rPr>
            <w:rFonts w:ascii="Arial" w:hAnsi="Arial" w:cs="Arial"/>
            <w:color w:val="222222"/>
            <w:sz w:val="27"/>
            <w:szCs w:val="27"/>
          </w:rPr>
          <w:fldChar w:fldCharType="end"/>
        </w:r>
        <w:r w:rsidR="008C21A7">
          <w:rPr>
            <w:rFonts w:ascii="Arial" w:hAnsi="Arial" w:cs="Arial"/>
            <w:color w:val="222222"/>
            <w:sz w:val="27"/>
            <w:szCs w:val="27"/>
          </w:rPr>
          <w:fldChar w:fldCharType="end"/>
        </w:r>
        <w:r w:rsidR="003553F1">
          <w:rPr>
            <w:rFonts w:ascii="Arial" w:hAnsi="Arial" w:cs="Arial"/>
            <w:color w:val="222222"/>
            <w:sz w:val="27"/>
            <w:szCs w:val="27"/>
          </w:rPr>
          <w:fldChar w:fldCharType="end"/>
        </w:r>
        <w:r w:rsidR="00FE44A3">
          <w:rPr>
            <w:rFonts w:ascii="Arial" w:hAnsi="Arial" w:cs="Arial"/>
            <w:color w:val="222222"/>
            <w:sz w:val="27"/>
            <w:szCs w:val="27"/>
          </w:rPr>
          <w:fldChar w:fldCharType="end"/>
        </w:r>
        <w:r w:rsidR="00025A96">
          <w:rPr>
            <w:rFonts w:ascii="Arial" w:hAnsi="Arial" w:cs="Arial"/>
            <w:color w:val="222222"/>
            <w:sz w:val="27"/>
            <w:szCs w:val="27"/>
          </w:rPr>
          <w:fldChar w:fldCharType="end"/>
        </w:r>
        <w:r w:rsidR="00FD2E0D">
          <w:rPr>
            <w:rFonts w:ascii="Arial" w:hAnsi="Arial" w:cs="Arial"/>
            <w:color w:val="222222"/>
            <w:sz w:val="27"/>
            <w:szCs w:val="27"/>
          </w:rPr>
          <w:fldChar w:fldCharType="end"/>
        </w:r>
        <w:r w:rsidR="00432DA0">
          <w:rPr>
            <w:rFonts w:ascii="Arial" w:hAnsi="Arial" w:cs="Arial"/>
            <w:color w:val="222222"/>
            <w:sz w:val="27"/>
            <w:szCs w:val="27"/>
          </w:rPr>
          <w:fldChar w:fldCharType="end"/>
        </w:r>
        <w:r w:rsidR="009131EF">
          <w:rPr>
            <w:rFonts w:ascii="Arial" w:hAnsi="Arial" w:cs="Arial"/>
            <w:color w:val="222222"/>
            <w:sz w:val="27"/>
            <w:szCs w:val="27"/>
          </w:rPr>
          <w:fldChar w:fldCharType="end"/>
        </w:r>
        <w:r w:rsidR="00BF2302">
          <w:rPr>
            <w:rFonts w:ascii="Arial" w:hAnsi="Arial" w:cs="Arial"/>
            <w:color w:val="222222"/>
            <w:sz w:val="27"/>
            <w:szCs w:val="27"/>
          </w:rPr>
          <w:fldChar w:fldCharType="end"/>
        </w:r>
        <w:r w:rsidR="00EC3A64">
          <w:rPr>
            <w:rFonts w:ascii="Arial" w:hAnsi="Arial" w:cs="Arial"/>
            <w:color w:val="222222"/>
            <w:sz w:val="27"/>
            <w:szCs w:val="27"/>
          </w:rPr>
          <w:fldChar w:fldCharType="end"/>
        </w:r>
        <w:r w:rsidR="005F593E">
          <w:rPr>
            <w:rFonts w:ascii="Arial" w:hAnsi="Arial" w:cs="Arial"/>
            <w:color w:val="222222"/>
            <w:sz w:val="27"/>
            <w:szCs w:val="27"/>
          </w:rPr>
          <w:fldChar w:fldCharType="end"/>
        </w:r>
        <w:r w:rsidR="005E13F8">
          <w:rPr>
            <w:rFonts w:ascii="Arial" w:hAnsi="Arial" w:cs="Arial"/>
            <w:color w:val="222222"/>
            <w:sz w:val="27"/>
            <w:szCs w:val="27"/>
          </w:rPr>
          <w:fldChar w:fldCharType="end"/>
        </w:r>
        <w:r w:rsidR="00725625">
          <w:rPr>
            <w:rFonts w:ascii="Arial" w:hAnsi="Arial" w:cs="Arial"/>
            <w:color w:val="222222"/>
            <w:sz w:val="27"/>
            <w:szCs w:val="27"/>
          </w:rPr>
          <w:fldChar w:fldCharType="end"/>
        </w:r>
        <w:r w:rsidR="004A31A4">
          <w:rPr>
            <w:rFonts w:ascii="Arial" w:hAnsi="Arial" w:cs="Arial"/>
            <w:color w:val="222222"/>
            <w:sz w:val="27"/>
            <w:szCs w:val="27"/>
          </w:rPr>
          <w:fldChar w:fldCharType="end"/>
        </w:r>
        <w:r w:rsidR="00350A1E">
          <w:rPr>
            <w:rFonts w:ascii="Arial" w:hAnsi="Arial" w:cs="Arial"/>
            <w:color w:val="222222"/>
            <w:sz w:val="27"/>
            <w:szCs w:val="27"/>
          </w:rPr>
          <w:fldChar w:fldCharType="end"/>
        </w:r>
        <w:r w:rsidR="00942223">
          <w:rPr>
            <w:rFonts w:ascii="Arial" w:hAnsi="Arial" w:cs="Arial"/>
            <w:color w:val="222222"/>
            <w:sz w:val="27"/>
            <w:szCs w:val="27"/>
          </w:rPr>
          <w:fldChar w:fldCharType="end"/>
        </w:r>
        <w:r w:rsidR="002265B9">
          <w:rPr>
            <w:rFonts w:ascii="Arial" w:hAnsi="Arial" w:cs="Arial"/>
            <w:color w:val="222222"/>
            <w:sz w:val="27"/>
            <w:szCs w:val="27"/>
          </w:rPr>
          <w:fldChar w:fldCharType="end"/>
        </w:r>
        <w:r w:rsidR="00194C8A">
          <w:rPr>
            <w:rFonts w:ascii="Arial" w:hAnsi="Arial" w:cs="Arial"/>
            <w:color w:val="222222"/>
            <w:sz w:val="27"/>
            <w:szCs w:val="27"/>
          </w:rPr>
          <w:fldChar w:fldCharType="end"/>
        </w:r>
        <w:r w:rsidR="00FB2D72">
          <w:rPr>
            <w:rFonts w:ascii="Arial" w:hAnsi="Arial" w:cs="Arial"/>
            <w:color w:val="222222"/>
            <w:sz w:val="27"/>
            <w:szCs w:val="27"/>
          </w:rPr>
          <w:fldChar w:fldCharType="end"/>
        </w:r>
        <w:r w:rsidR="003326D8">
          <w:rPr>
            <w:rFonts w:ascii="Arial" w:hAnsi="Arial" w:cs="Arial"/>
            <w:color w:val="222222"/>
            <w:sz w:val="27"/>
            <w:szCs w:val="27"/>
          </w:rPr>
          <w:fldChar w:fldCharType="end"/>
        </w:r>
        <w:r w:rsidR="00FB1671">
          <w:rPr>
            <w:rFonts w:ascii="Arial" w:hAnsi="Arial" w:cs="Arial"/>
            <w:color w:val="222222"/>
            <w:sz w:val="27"/>
            <w:szCs w:val="27"/>
          </w:rPr>
          <w:fldChar w:fldCharType="end"/>
        </w:r>
        <w:r w:rsidR="008F257C">
          <w:rPr>
            <w:rFonts w:ascii="Arial" w:hAnsi="Arial" w:cs="Arial"/>
            <w:color w:val="222222"/>
            <w:sz w:val="27"/>
            <w:szCs w:val="27"/>
          </w:rPr>
          <w:fldChar w:fldCharType="end"/>
        </w:r>
        <w:r w:rsidR="009C35B5">
          <w:rPr>
            <w:rFonts w:ascii="Arial" w:hAnsi="Arial" w:cs="Arial"/>
            <w:color w:val="222222"/>
            <w:sz w:val="27"/>
            <w:szCs w:val="27"/>
          </w:rPr>
          <w:fldChar w:fldCharType="end"/>
        </w:r>
        <w:r w:rsidR="00BF06D2">
          <w:rPr>
            <w:rFonts w:ascii="Arial" w:hAnsi="Arial" w:cs="Arial"/>
            <w:color w:val="222222"/>
            <w:sz w:val="27"/>
            <w:szCs w:val="27"/>
          </w:rPr>
          <w:fldChar w:fldCharType="end"/>
        </w:r>
        <w:r w:rsidR="00F72889">
          <w:rPr>
            <w:rFonts w:ascii="Arial" w:hAnsi="Arial" w:cs="Arial"/>
            <w:color w:val="222222"/>
            <w:sz w:val="27"/>
            <w:szCs w:val="27"/>
          </w:rPr>
          <w:fldChar w:fldCharType="end"/>
        </w:r>
        <w:r w:rsidR="00B10EB4">
          <w:rPr>
            <w:rFonts w:ascii="Arial" w:hAnsi="Arial" w:cs="Arial"/>
            <w:color w:val="222222"/>
            <w:sz w:val="27"/>
            <w:szCs w:val="27"/>
          </w:rPr>
          <w:fldChar w:fldCharType="end"/>
        </w:r>
        <w:r w:rsidR="009C31F4">
          <w:rPr>
            <w:rFonts w:ascii="Arial" w:hAnsi="Arial" w:cs="Arial"/>
            <w:color w:val="222222"/>
            <w:sz w:val="27"/>
            <w:szCs w:val="27"/>
          </w:rPr>
          <w:fldChar w:fldCharType="end"/>
        </w:r>
        <w:r w:rsidR="00C146E8">
          <w:rPr>
            <w:rFonts w:ascii="Arial" w:hAnsi="Arial" w:cs="Arial"/>
            <w:color w:val="222222"/>
            <w:sz w:val="27"/>
            <w:szCs w:val="27"/>
          </w:rPr>
          <w:fldChar w:fldCharType="end"/>
        </w:r>
        <w:r w:rsidR="00D37D32">
          <w:rPr>
            <w:rFonts w:ascii="Arial" w:hAnsi="Arial" w:cs="Arial"/>
            <w:color w:val="222222"/>
            <w:sz w:val="27"/>
            <w:szCs w:val="27"/>
          </w:rPr>
          <w:fldChar w:fldCharType="end"/>
        </w:r>
        <w:r w:rsidR="0073548B">
          <w:rPr>
            <w:rFonts w:ascii="Arial" w:hAnsi="Arial" w:cs="Arial"/>
            <w:color w:val="222222"/>
            <w:sz w:val="27"/>
            <w:szCs w:val="27"/>
          </w:rPr>
          <w:fldChar w:fldCharType="end"/>
        </w:r>
        <w:r w:rsidR="00FA7CF7">
          <w:rPr>
            <w:rFonts w:ascii="Arial" w:hAnsi="Arial" w:cs="Arial"/>
            <w:color w:val="222222"/>
            <w:sz w:val="27"/>
            <w:szCs w:val="27"/>
          </w:rPr>
          <w:fldChar w:fldCharType="end"/>
        </w:r>
        <w:r w:rsidR="00B20432">
          <w:rPr>
            <w:rFonts w:ascii="Arial" w:hAnsi="Arial" w:cs="Arial"/>
            <w:color w:val="222222"/>
            <w:sz w:val="27"/>
            <w:szCs w:val="27"/>
          </w:rPr>
          <w:fldChar w:fldCharType="end"/>
        </w:r>
        <w:r w:rsidR="003666FC">
          <w:rPr>
            <w:rFonts w:ascii="Arial" w:hAnsi="Arial" w:cs="Arial"/>
            <w:color w:val="222222"/>
            <w:sz w:val="27"/>
            <w:szCs w:val="27"/>
          </w:rPr>
          <w:fldChar w:fldCharType="end"/>
        </w:r>
        <w:r w:rsidR="00CB6DB5">
          <w:rPr>
            <w:rFonts w:ascii="Arial" w:hAnsi="Arial" w:cs="Arial"/>
            <w:color w:val="222222"/>
            <w:sz w:val="27"/>
            <w:szCs w:val="27"/>
          </w:rPr>
          <w:fldChar w:fldCharType="end"/>
        </w:r>
        <w:r w:rsidR="001B7172">
          <w:rPr>
            <w:rFonts w:ascii="Arial" w:hAnsi="Arial" w:cs="Arial"/>
            <w:color w:val="222222"/>
            <w:sz w:val="27"/>
            <w:szCs w:val="27"/>
          </w:rPr>
          <w:fldChar w:fldCharType="end"/>
        </w:r>
        <w:r w:rsidR="00501042">
          <w:rPr>
            <w:rFonts w:ascii="Arial" w:hAnsi="Arial" w:cs="Arial"/>
            <w:color w:val="222222"/>
            <w:sz w:val="27"/>
            <w:szCs w:val="27"/>
          </w:rPr>
          <w:fldChar w:fldCharType="end"/>
        </w:r>
        <w:r w:rsidR="002266A3">
          <w:rPr>
            <w:rFonts w:ascii="Arial" w:hAnsi="Arial" w:cs="Arial"/>
            <w:color w:val="222222"/>
            <w:sz w:val="27"/>
            <w:szCs w:val="27"/>
          </w:rPr>
          <w:fldChar w:fldCharType="end"/>
        </w:r>
        <w:r w:rsidR="00301329">
          <w:rPr>
            <w:rFonts w:ascii="Arial" w:hAnsi="Arial" w:cs="Arial"/>
            <w:color w:val="222222"/>
            <w:sz w:val="27"/>
            <w:szCs w:val="27"/>
          </w:rPr>
          <w:fldChar w:fldCharType="end"/>
        </w:r>
        <w:r w:rsidR="006513B1">
          <w:rPr>
            <w:rFonts w:ascii="Arial" w:hAnsi="Arial" w:cs="Arial"/>
            <w:color w:val="222222"/>
            <w:sz w:val="27"/>
            <w:szCs w:val="27"/>
          </w:rPr>
          <w:fldChar w:fldCharType="end"/>
        </w:r>
        <w:r w:rsidR="00060FA9">
          <w:rPr>
            <w:rFonts w:ascii="Arial" w:hAnsi="Arial" w:cs="Arial"/>
            <w:color w:val="222222"/>
            <w:sz w:val="27"/>
            <w:szCs w:val="27"/>
          </w:rPr>
          <w:fldChar w:fldCharType="end"/>
        </w:r>
        <w:r w:rsidR="00640C43">
          <w:rPr>
            <w:rFonts w:ascii="Arial" w:hAnsi="Arial" w:cs="Arial"/>
            <w:color w:val="222222"/>
            <w:sz w:val="27"/>
            <w:szCs w:val="27"/>
          </w:rPr>
          <w:fldChar w:fldCharType="end"/>
        </w:r>
        <w:r w:rsidR="005E0724">
          <w:rPr>
            <w:rFonts w:ascii="Arial" w:hAnsi="Arial" w:cs="Arial"/>
            <w:color w:val="222222"/>
            <w:sz w:val="27"/>
            <w:szCs w:val="27"/>
          </w:rPr>
          <w:fldChar w:fldCharType="end"/>
        </w:r>
        <w:r w:rsidR="00B140CD">
          <w:rPr>
            <w:rFonts w:ascii="Arial" w:hAnsi="Arial" w:cs="Arial"/>
            <w:color w:val="222222"/>
            <w:sz w:val="27"/>
            <w:szCs w:val="27"/>
          </w:rPr>
          <w:fldChar w:fldCharType="end"/>
        </w:r>
        <w:r w:rsidR="00BE6EEA">
          <w:rPr>
            <w:rFonts w:ascii="Arial" w:hAnsi="Arial" w:cs="Arial"/>
            <w:color w:val="222222"/>
            <w:sz w:val="27"/>
            <w:szCs w:val="27"/>
          </w:rPr>
          <w:fldChar w:fldCharType="end"/>
        </w:r>
        <w:r w:rsidR="00F22EC6" w:rsidRPr="003D145B">
          <w:rPr>
            <w:rFonts w:ascii="Arial" w:hAnsi="Arial" w:cs="Arial"/>
            <w:color w:val="222222"/>
            <w:sz w:val="27"/>
            <w:szCs w:val="27"/>
          </w:rPr>
          <w:fldChar w:fldCharType="end"/>
        </w:r>
      </w:hyperlink>
      <w:r w:rsidR="00F22EC6">
        <w:rPr>
          <w:rFonts w:ascii="Arial" w:hAnsi="Arial" w:cs="Arial"/>
          <w:color w:val="222222"/>
          <w:sz w:val="27"/>
          <w:szCs w:val="27"/>
        </w:rPr>
        <w:t xml:space="preserve">      </w:t>
      </w:r>
      <w:r w:rsidR="00F22EC6" w:rsidRPr="00375176">
        <w:rPr>
          <w:noProof/>
          <w:color w:val="0000FF"/>
          <w:szCs w:val="15"/>
        </w:rPr>
        <w:drawing>
          <wp:inline distT="0" distB="0" distL="0" distR="0">
            <wp:extent cx="411480" cy="182880"/>
            <wp:effectExtent l="0" t="0" r="7620" b="7620"/>
            <wp:docPr id="15" name="Imagem 15" descr="Descrição: USP">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crição: US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182880"/>
                    </a:xfrm>
                    <a:prstGeom prst="rect">
                      <a:avLst/>
                    </a:prstGeom>
                    <a:noFill/>
                    <a:ln>
                      <a:noFill/>
                    </a:ln>
                  </pic:spPr>
                </pic:pic>
              </a:graphicData>
            </a:graphic>
          </wp:inline>
        </w:drawing>
      </w:r>
      <w:r w:rsidR="00F22EC6">
        <w:t xml:space="preserve"> </w:t>
      </w:r>
      <w:r w:rsidR="00F22EC6" w:rsidRPr="00A71079">
        <w:rPr>
          <w:szCs w:val="15"/>
        </w:rPr>
        <w:t xml:space="preserve"> </w:t>
      </w:r>
      <w:r w:rsidR="00F22EC6">
        <w:rPr>
          <w:szCs w:val="15"/>
        </w:rPr>
        <w:t xml:space="preserve">   </w:t>
      </w:r>
      <w:hyperlink r:id="rId15" w:tooltip="&quot;Início&quot; " w:history="1"/>
      <w:r w:rsidR="00F22EC6" w:rsidRPr="00A71079">
        <w:rPr>
          <w:szCs w:val="15"/>
        </w:rPr>
        <w:t xml:space="preserve"> </w:t>
      </w:r>
      <w:r w:rsidR="00F22EC6">
        <w:rPr>
          <w:szCs w:val="15"/>
        </w:rPr>
        <w:t xml:space="preserve">  </w:t>
      </w:r>
      <w:r w:rsidR="00F22EC6" w:rsidRPr="00375176">
        <w:rPr>
          <w:noProof/>
          <w:color w:val="0000FF"/>
          <w:szCs w:val="15"/>
        </w:rPr>
        <w:drawing>
          <wp:inline distT="0" distB="0" distL="0" distR="0">
            <wp:extent cx="426720" cy="365760"/>
            <wp:effectExtent l="0" t="0" r="0" b="0"/>
            <wp:docPr id="7" name="Imagem 7" descr="UNICAMP">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UNICA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720" cy="365760"/>
                    </a:xfrm>
                    <a:prstGeom prst="rect">
                      <a:avLst/>
                    </a:prstGeom>
                    <a:noFill/>
                    <a:ln>
                      <a:noFill/>
                    </a:ln>
                  </pic:spPr>
                </pic:pic>
              </a:graphicData>
            </a:graphic>
          </wp:inline>
        </w:drawing>
      </w:r>
      <w:r w:rsidR="00F22EC6">
        <w:rPr>
          <w:szCs w:val="15"/>
        </w:rPr>
        <w:t xml:space="preserve">      </w:t>
      </w:r>
      <w:r w:rsidR="00F22EC6" w:rsidRPr="00375176">
        <w:rPr>
          <w:noProof/>
          <w:color w:val="0000FF"/>
          <w:szCs w:val="15"/>
        </w:rPr>
        <w:drawing>
          <wp:inline distT="0" distB="0" distL="0" distR="0">
            <wp:extent cx="678180" cy="251460"/>
            <wp:effectExtent l="0" t="0" r="7620" b="0"/>
            <wp:docPr id="6" name="Imagem 6" descr="Descrição: UNESP">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Descrição: UNES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180" cy="251460"/>
                    </a:xfrm>
                    <a:prstGeom prst="rect">
                      <a:avLst/>
                    </a:prstGeom>
                    <a:noFill/>
                    <a:ln>
                      <a:noFill/>
                    </a:ln>
                  </pic:spPr>
                </pic:pic>
              </a:graphicData>
            </a:graphic>
          </wp:inline>
        </w:drawing>
      </w:r>
      <w:r w:rsidR="00F22EC6">
        <w:t xml:space="preserve">      </w:t>
      </w:r>
      <w:r w:rsidR="00F22EC6" w:rsidRPr="00AD6AFB">
        <w:rPr>
          <w:noProof/>
          <w:highlight w:val="lightGray"/>
        </w:rPr>
        <w:drawing>
          <wp:inline distT="0" distB="0" distL="0" distR="0">
            <wp:extent cx="426720" cy="533400"/>
            <wp:effectExtent l="0" t="0" r="0" b="0"/>
            <wp:docPr id="5" name="Imagem 5" descr="Início">
              <a:hlinkClick xmlns:a="http://schemas.openxmlformats.org/drawingml/2006/main" r:id="rId15" tooltip="&quot;Iní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descr="Iníci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720" cy="533400"/>
                    </a:xfrm>
                    <a:prstGeom prst="rect">
                      <a:avLst/>
                    </a:prstGeom>
                    <a:noFill/>
                    <a:ln>
                      <a:noFill/>
                    </a:ln>
                  </pic:spPr>
                </pic:pic>
              </a:graphicData>
            </a:graphic>
          </wp:inline>
        </w:drawing>
      </w:r>
    </w:p>
    <w:p w:rsidR="00F22EC6" w:rsidRDefault="00F22EC6" w:rsidP="00F22EC6">
      <w:pPr>
        <w:pStyle w:val="PargrafoparaBibl"/>
        <w:spacing w:before="240" w:after="120"/>
        <w:ind w:left="0" w:firstLine="0"/>
        <w:jc w:val="center"/>
      </w:pPr>
      <w:r w:rsidRPr="00375176">
        <w:rPr>
          <w:noProof/>
          <w:color w:val="666666"/>
          <w:sz w:val="18"/>
          <w:szCs w:val="18"/>
        </w:rPr>
        <w:drawing>
          <wp:inline distT="0" distB="0" distL="0" distR="0">
            <wp:extent cx="525780" cy="396240"/>
            <wp:effectExtent l="0" t="0" r="7620" b="3810"/>
            <wp:docPr id="4" name="Imagem 4" descr="Descrição: logoufs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Descrição: logoufs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5780" cy="396240"/>
                    </a:xfrm>
                    <a:prstGeom prst="rect">
                      <a:avLst/>
                    </a:prstGeom>
                    <a:noFill/>
                    <a:ln>
                      <a:noFill/>
                    </a:ln>
                  </pic:spPr>
                </pic:pic>
              </a:graphicData>
            </a:graphic>
          </wp:inline>
        </w:drawing>
      </w:r>
      <w:r w:rsidRPr="00A71079">
        <w:rPr>
          <w:color w:val="000000"/>
          <w:sz w:val="18"/>
          <w:szCs w:val="18"/>
        </w:rPr>
        <w:t xml:space="preserve">   </w:t>
      </w:r>
      <w:r>
        <w:rPr>
          <w:color w:val="000000"/>
          <w:sz w:val="18"/>
          <w:szCs w:val="18"/>
        </w:rPr>
        <w:t xml:space="preserve">  </w:t>
      </w:r>
      <w:r w:rsidRPr="00A71079">
        <w:rPr>
          <w:color w:val="000000"/>
          <w:sz w:val="18"/>
          <w:szCs w:val="18"/>
        </w:rPr>
        <w:t xml:space="preserve"> </w:t>
      </w:r>
      <w:r>
        <w:rPr>
          <w:color w:val="000000"/>
          <w:sz w:val="18"/>
          <w:szCs w:val="18"/>
        </w:rPr>
        <w:t xml:space="preserve">  </w:t>
      </w:r>
      <w:r w:rsidRPr="00375176">
        <w:rPr>
          <w:noProof/>
          <w:szCs w:val="24"/>
        </w:rPr>
        <w:drawing>
          <wp:inline distT="0" distB="0" distL="0" distR="0">
            <wp:extent cx="868680" cy="350520"/>
            <wp:effectExtent l="0" t="0" r="7620" b="0"/>
            <wp:docPr id="3" name="Imagem 3" descr="Descrição: ph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Descrição: ph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8680" cy="350520"/>
                    </a:xfrm>
                    <a:prstGeom prst="rect">
                      <a:avLst/>
                    </a:prstGeom>
                    <a:noFill/>
                    <a:ln>
                      <a:noFill/>
                    </a:ln>
                  </pic:spPr>
                </pic:pic>
              </a:graphicData>
            </a:graphic>
          </wp:inline>
        </w:drawing>
      </w:r>
      <w:r w:rsidRPr="00A71079">
        <w:rPr>
          <w:szCs w:val="24"/>
        </w:rPr>
        <w:t xml:space="preserve"> </w:t>
      </w:r>
      <w:r>
        <w:rPr>
          <w:szCs w:val="24"/>
        </w:rPr>
        <w:t xml:space="preserve"> </w:t>
      </w:r>
      <w:r w:rsidRPr="00A71079">
        <w:rPr>
          <w:szCs w:val="24"/>
        </w:rPr>
        <w:t xml:space="preserve"> </w:t>
      </w:r>
      <w:r>
        <w:rPr>
          <w:szCs w:val="24"/>
        </w:rPr>
        <w:t xml:space="preserve">   </w:t>
      </w:r>
      <w:r w:rsidRPr="00A71079">
        <w:rPr>
          <w:szCs w:val="24"/>
        </w:rPr>
        <w:t xml:space="preserve"> </w:t>
      </w:r>
      <w:r w:rsidRPr="00375176">
        <w:rPr>
          <w:noProof/>
          <w:szCs w:val="14"/>
        </w:rPr>
        <w:drawing>
          <wp:inline distT="0" distB="0" distL="0" distR="0">
            <wp:extent cx="632460" cy="381000"/>
            <wp:effectExtent l="0" t="0" r="0" b="0"/>
            <wp:docPr id="2" name="Imagem 2" descr="Descrição: heade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descr="Descrição: heade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2460" cy="381000"/>
                    </a:xfrm>
                    <a:prstGeom prst="rect">
                      <a:avLst/>
                    </a:prstGeom>
                    <a:noFill/>
                    <a:ln>
                      <a:noFill/>
                    </a:ln>
                  </pic:spPr>
                </pic:pic>
              </a:graphicData>
            </a:graphic>
          </wp:inline>
        </w:drawing>
      </w:r>
      <w:r w:rsidRPr="00A71079">
        <w:rPr>
          <w:szCs w:val="24"/>
        </w:rPr>
        <w:t xml:space="preserve"> </w:t>
      </w:r>
      <w:r>
        <w:rPr>
          <w:szCs w:val="24"/>
        </w:rPr>
        <w:t xml:space="preserve">      </w:t>
      </w:r>
      <w:r w:rsidRPr="00A71079">
        <w:rPr>
          <w:szCs w:val="24"/>
        </w:rPr>
        <w:t xml:space="preserve">  </w:t>
      </w:r>
      <w:r w:rsidRPr="00375176">
        <w:rPr>
          <w:noProof/>
          <w:szCs w:val="24"/>
        </w:rPr>
        <w:drawing>
          <wp:inline distT="0" distB="0" distL="0" distR="0">
            <wp:extent cx="876300" cy="472440"/>
            <wp:effectExtent l="0" t="0" r="0" b="3810"/>
            <wp:docPr id="1" name="Imagem 1" descr="Descrição: http://unifesp.phlnet.com.br/imagens/logoepmnew.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Descrição: http://unifesp.phlnet.com.br/imagens/logoepmnew.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6300" cy="472440"/>
                    </a:xfrm>
                    <a:prstGeom prst="rect">
                      <a:avLst/>
                    </a:prstGeom>
                    <a:noFill/>
                    <a:ln>
                      <a:noFill/>
                    </a:ln>
                  </pic:spPr>
                </pic:pic>
              </a:graphicData>
            </a:graphic>
          </wp:inline>
        </w:drawing>
      </w:r>
    </w:p>
    <w:p w:rsidR="00F22EC6" w:rsidRPr="00A71079" w:rsidRDefault="00F22EC6" w:rsidP="00F22EC6"/>
    <w:p w:rsidR="00D17C26" w:rsidRDefault="00C465FD">
      <w:pPr>
        <w:spacing w:after="200" w:line="276" w:lineRule="auto"/>
      </w:pPr>
      <w:r w:rsidRPr="004D3191">
        <w:br w:type="page"/>
      </w:r>
    </w:p>
    <w:p w:rsidR="00C465FD" w:rsidRPr="00F61AE9" w:rsidRDefault="00C465FD" w:rsidP="00C465FD">
      <w:pPr>
        <w:pStyle w:val="Ttulo2"/>
        <w:spacing w:before="360" w:after="240"/>
        <w:jc w:val="left"/>
      </w:pPr>
      <w:r w:rsidRPr="00F61AE9">
        <w:lastRenderedPageBreak/>
        <w:t>autores</w:t>
      </w:r>
    </w:p>
    <w:p w:rsidR="00FB710A" w:rsidRPr="00F61AE9" w:rsidRDefault="00004CE9" w:rsidP="003D467A">
      <w:pPr>
        <w:widowControl w:val="0"/>
        <w:tabs>
          <w:tab w:val="left" w:pos="3808"/>
          <w:tab w:val="left" w:pos="4338"/>
          <w:tab w:val="left" w:pos="4708"/>
          <w:tab w:val="left" w:pos="8007"/>
        </w:tabs>
        <w:spacing w:after="120"/>
        <w:rPr>
          <w:noProof/>
          <w:sz w:val="22"/>
          <w:szCs w:val="22"/>
        </w:rPr>
      </w:pPr>
      <w:r>
        <w:rPr>
          <w:b/>
          <w:color w:val="FF0000"/>
          <w:sz w:val="22"/>
          <w:szCs w:val="22"/>
        </w:rPr>
        <w:t>Filosofia Medieval L</w:t>
      </w:r>
      <w:r w:rsidR="00FB710A" w:rsidRPr="00F61AE9">
        <w:rPr>
          <w:b/>
          <w:color w:val="FF0000"/>
          <w:sz w:val="22"/>
          <w:szCs w:val="22"/>
        </w:rPr>
        <w:t>atina</w:t>
      </w:r>
      <w:r w:rsidR="004828B4">
        <w:rPr>
          <w:b/>
          <w:color w:val="FF0000"/>
          <w:sz w:val="22"/>
          <w:szCs w:val="22"/>
        </w:rPr>
        <w:t xml:space="preserve">, </w:t>
      </w:r>
      <w:r w:rsidR="00FB710A" w:rsidRPr="00F61AE9">
        <w:rPr>
          <w:b/>
          <w:color w:val="FF0000"/>
          <w:sz w:val="22"/>
          <w:szCs w:val="22"/>
        </w:rPr>
        <w:t>Sécs. V</w:t>
      </w:r>
      <w:r w:rsidR="001501CF">
        <w:rPr>
          <w:b/>
          <w:color w:val="FF0000"/>
          <w:sz w:val="22"/>
          <w:szCs w:val="22"/>
        </w:rPr>
        <w:t>I</w:t>
      </w:r>
      <w:r w:rsidR="00FB710A" w:rsidRPr="00F61AE9">
        <w:rPr>
          <w:b/>
          <w:color w:val="FF0000"/>
          <w:sz w:val="22"/>
          <w:szCs w:val="22"/>
        </w:rPr>
        <w:t>I-XV</w:t>
      </w:r>
      <w:r w:rsidR="00FB710A" w:rsidRPr="00F61AE9">
        <w:rPr>
          <w:b/>
          <w:noProof/>
          <w:sz w:val="22"/>
          <w:szCs w:val="22"/>
        </w:rPr>
        <w:tab/>
      </w:r>
      <w:r w:rsidR="00FB710A" w:rsidRPr="00F61AE9">
        <w:rPr>
          <w:b/>
          <w:noProof/>
          <w:sz w:val="22"/>
          <w:szCs w:val="22"/>
        </w:rPr>
        <w:tab/>
      </w:r>
      <w:r w:rsidR="00FB710A" w:rsidRPr="00F61AE9">
        <w:rPr>
          <w:b/>
          <w:noProof/>
          <w:sz w:val="22"/>
          <w:szCs w:val="22"/>
        </w:rPr>
        <w:tab/>
      </w:r>
    </w:p>
    <w:p w:rsidR="00FB710A" w:rsidRPr="00F61AE9" w:rsidRDefault="00FB710A" w:rsidP="007C35D0">
      <w:pPr>
        <w:widowControl w:val="0"/>
        <w:tabs>
          <w:tab w:val="left" w:pos="3808"/>
          <w:tab w:val="left" w:pos="4338"/>
          <w:tab w:val="left" w:pos="4708"/>
          <w:tab w:val="left" w:pos="8007"/>
        </w:tabs>
        <w:spacing w:before="240" w:after="120"/>
        <w:rPr>
          <w:b/>
          <w:color w:val="FF0000"/>
          <w:sz w:val="22"/>
          <w:szCs w:val="22"/>
        </w:rPr>
      </w:pPr>
      <w:r w:rsidRPr="00F61AE9">
        <w:rPr>
          <w:b/>
          <w:color w:val="FF0000"/>
          <w:sz w:val="22"/>
          <w:szCs w:val="22"/>
        </w:rPr>
        <w:t>1. Filosofia</w:t>
      </w:r>
      <w:r w:rsidR="00FA44C5">
        <w:rPr>
          <w:b/>
          <w:color w:val="FF0000"/>
          <w:sz w:val="22"/>
          <w:szCs w:val="22"/>
        </w:rPr>
        <w:t xml:space="preserve"> </w:t>
      </w:r>
      <w:r w:rsidRPr="00F61AE9">
        <w:rPr>
          <w:b/>
          <w:color w:val="FF0000"/>
          <w:sz w:val="22"/>
          <w:szCs w:val="22"/>
        </w:rPr>
        <w:t>Medieval Latina, Sécs. V</w:t>
      </w:r>
      <w:r w:rsidR="001501CF">
        <w:rPr>
          <w:b/>
          <w:color w:val="FF0000"/>
          <w:sz w:val="22"/>
          <w:szCs w:val="22"/>
        </w:rPr>
        <w:t>I</w:t>
      </w:r>
      <w:r w:rsidRPr="00F61AE9">
        <w:rPr>
          <w:b/>
          <w:color w:val="FF0000"/>
          <w:sz w:val="22"/>
          <w:szCs w:val="22"/>
        </w:rPr>
        <w:t>I</w:t>
      </w:r>
      <w:r w:rsidR="00527A5E">
        <w:rPr>
          <w:b/>
          <w:color w:val="FF0000"/>
          <w:sz w:val="22"/>
          <w:szCs w:val="22"/>
        </w:rPr>
        <w:t>-</w:t>
      </w:r>
      <w:r w:rsidR="00212CFF">
        <w:rPr>
          <w:b/>
          <w:color w:val="FF0000"/>
          <w:sz w:val="22"/>
          <w:szCs w:val="22"/>
        </w:rPr>
        <w:t>VIII</w:t>
      </w:r>
      <w:r w:rsidRPr="00F61AE9">
        <w:rPr>
          <w:b/>
          <w:noProof/>
          <w:color w:val="FF0000"/>
          <w:sz w:val="22"/>
          <w:szCs w:val="22"/>
        </w:rPr>
        <w:tab/>
      </w:r>
    </w:p>
    <w:p w:rsidR="00FB710A" w:rsidRPr="00F61AE9" w:rsidRDefault="00FB710A" w:rsidP="00FB710A">
      <w:pPr>
        <w:widowControl w:val="0"/>
        <w:tabs>
          <w:tab w:val="left" w:pos="3808"/>
          <w:tab w:val="left" w:pos="4338"/>
          <w:tab w:val="left" w:pos="4708"/>
          <w:tab w:val="left" w:pos="8007"/>
        </w:tabs>
        <w:spacing w:before="120" w:after="120"/>
        <w:rPr>
          <w:sz w:val="22"/>
          <w:szCs w:val="22"/>
        </w:rPr>
        <w:sectPr w:rsidR="00FB710A" w:rsidRPr="00F61AE9" w:rsidSect="00FB710A">
          <w:headerReference w:type="default" r:id="rId29"/>
          <w:footnotePr>
            <w:numRestart w:val="eachSect"/>
          </w:footnotePr>
          <w:pgSz w:w="11907" w:h="16840" w:code="9"/>
          <w:pgMar w:top="1701" w:right="1701" w:bottom="1304" w:left="1701" w:header="1134" w:footer="1134" w:gutter="0"/>
          <w:paperSrc w:first="30752" w:other="30752"/>
          <w:cols w:space="720"/>
        </w:sectPr>
      </w:pP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Alcuíno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Ambrósio Autpert</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Beato de Liébana</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Beda</w:t>
      </w:r>
    </w:p>
    <w:p w:rsidR="00212CFF" w:rsidRPr="00212CFF" w:rsidRDefault="00212CFF" w:rsidP="00212CFF">
      <w:pPr>
        <w:widowControl w:val="0"/>
        <w:tabs>
          <w:tab w:val="left" w:pos="3808"/>
          <w:tab w:val="left" w:pos="4338"/>
          <w:tab w:val="left" w:pos="4708"/>
          <w:tab w:val="left" w:pos="8007"/>
        </w:tabs>
        <w:rPr>
          <w:sz w:val="22"/>
          <w:szCs w:val="22"/>
        </w:rPr>
      </w:pPr>
      <w:r w:rsidRPr="00212CFF">
        <w:rPr>
          <w:sz w:val="22"/>
          <w:szCs w:val="22"/>
        </w:rPr>
        <w:t>Benedito de Aniano</w:t>
      </w:r>
    </w:p>
    <w:p w:rsidR="00FB710A" w:rsidRPr="00F61AE9" w:rsidRDefault="00FB710A" w:rsidP="00212CFF">
      <w:pPr>
        <w:widowControl w:val="0"/>
        <w:tabs>
          <w:tab w:val="left" w:pos="3808"/>
          <w:tab w:val="left" w:pos="4338"/>
          <w:tab w:val="left" w:pos="4708"/>
          <w:tab w:val="left" w:pos="8007"/>
        </w:tabs>
        <w:rPr>
          <w:sz w:val="22"/>
          <w:szCs w:val="22"/>
        </w:rPr>
      </w:pPr>
      <w:r w:rsidRPr="00F61AE9">
        <w:rPr>
          <w:sz w:val="22"/>
          <w:szCs w:val="22"/>
        </w:rPr>
        <w:t>Bonifácio</w:t>
      </w:r>
    </w:p>
    <w:p w:rsidR="00FB710A" w:rsidRPr="00F61AE9" w:rsidRDefault="00212CFF" w:rsidP="00212CFF">
      <w:pPr>
        <w:widowControl w:val="0"/>
        <w:tabs>
          <w:tab w:val="left" w:pos="3808"/>
          <w:tab w:val="left" w:pos="4338"/>
          <w:tab w:val="left" w:pos="4708"/>
          <w:tab w:val="left" w:pos="8007"/>
        </w:tabs>
        <w:rPr>
          <w:sz w:val="22"/>
          <w:szCs w:val="22"/>
        </w:rPr>
      </w:pPr>
      <w:r w:rsidRPr="00212CFF">
        <w:rPr>
          <w:sz w:val="22"/>
          <w:szCs w:val="22"/>
        </w:rPr>
        <w:t>Bráulio de Saragoça</w:t>
      </w:r>
      <w:r w:rsidRPr="00F61AE9">
        <w:rPr>
          <w:sz w:val="22"/>
          <w:szCs w:val="22"/>
        </w:rPr>
        <w:t xml:space="preserve"> </w:t>
      </w:r>
    </w:p>
    <w:p w:rsidR="00527A5E" w:rsidRPr="00F61AE9" w:rsidRDefault="00527A5E" w:rsidP="00527A5E">
      <w:pPr>
        <w:widowControl w:val="0"/>
        <w:tabs>
          <w:tab w:val="left" w:pos="3808"/>
          <w:tab w:val="left" w:pos="4338"/>
          <w:tab w:val="left" w:pos="4708"/>
          <w:tab w:val="left" w:pos="8007"/>
        </w:tabs>
        <w:rPr>
          <w:sz w:val="22"/>
          <w:szCs w:val="22"/>
        </w:rPr>
      </w:pPr>
      <w:r w:rsidRPr="00F61AE9">
        <w:rPr>
          <w:sz w:val="22"/>
          <w:szCs w:val="22"/>
        </w:rPr>
        <w:t>Ildefonso de Toledo</w:t>
      </w:r>
    </w:p>
    <w:p w:rsidR="00527A5E" w:rsidRPr="00F61AE9" w:rsidRDefault="00527A5E" w:rsidP="00527A5E">
      <w:pPr>
        <w:widowControl w:val="0"/>
        <w:tabs>
          <w:tab w:val="left" w:pos="3808"/>
          <w:tab w:val="left" w:pos="4338"/>
          <w:tab w:val="left" w:pos="4708"/>
          <w:tab w:val="left" w:pos="8007"/>
        </w:tabs>
        <w:rPr>
          <w:sz w:val="22"/>
          <w:szCs w:val="22"/>
        </w:rPr>
      </w:pPr>
      <w:r w:rsidRPr="00F61AE9">
        <w:rPr>
          <w:sz w:val="22"/>
          <w:szCs w:val="22"/>
        </w:rPr>
        <w:t>Isidoro de Sevilha</w:t>
      </w:r>
    </w:p>
    <w:p w:rsidR="00527A5E" w:rsidRPr="00F61AE9" w:rsidRDefault="00527A5E" w:rsidP="00527A5E">
      <w:pPr>
        <w:widowControl w:val="0"/>
        <w:tabs>
          <w:tab w:val="left" w:pos="3808"/>
          <w:tab w:val="left" w:pos="4338"/>
          <w:tab w:val="left" w:pos="4708"/>
          <w:tab w:val="left" w:pos="8007"/>
        </w:tabs>
        <w:rPr>
          <w:sz w:val="22"/>
          <w:szCs w:val="22"/>
        </w:rPr>
      </w:pPr>
      <w:r w:rsidRPr="00F61AE9">
        <w:rPr>
          <w:sz w:val="22"/>
          <w:szCs w:val="22"/>
        </w:rPr>
        <w:t xml:space="preserve">Juliano de Toledo </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Paulino de Aquiléia</w:t>
      </w:r>
    </w:p>
    <w:p w:rsidR="009D6944" w:rsidRPr="009D6944" w:rsidRDefault="009D6944" w:rsidP="00FB710A">
      <w:pPr>
        <w:widowControl w:val="0"/>
        <w:tabs>
          <w:tab w:val="left" w:pos="3808"/>
          <w:tab w:val="left" w:pos="4338"/>
          <w:tab w:val="left" w:pos="4708"/>
          <w:tab w:val="left" w:pos="8007"/>
        </w:tabs>
        <w:rPr>
          <w:sz w:val="22"/>
          <w:szCs w:val="22"/>
        </w:rPr>
      </w:pPr>
      <w:r>
        <w:rPr>
          <w:sz w:val="22"/>
          <w:szCs w:val="22"/>
        </w:rPr>
        <w:t>Paulo, o</w:t>
      </w:r>
      <w:r w:rsidRPr="009D6944">
        <w:rPr>
          <w:sz w:val="22"/>
          <w:szCs w:val="22"/>
        </w:rPr>
        <w:t xml:space="preserve"> Diácono</w:t>
      </w:r>
    </w:p>
    <w:p w:rsidR="00212CFF" w:rsidRPr="00212CFF" w:rsidRDefault="00212CFF" w:rsidP="00FB710A">
      <w:pPr>
        <w:widowControl w:val="0"/>
        <w:tabs>
          <w:tab w:val="left" w:pos="3808"/>
          <w:tab w:val="left" w:pos="4338"/>
          <w:tab w:val="left" w:pos="4708"/>
          <w:tab w:val="left" w:pos="8007"/>
        </w:tabs>
        <w:rPr>
          <w:i/>
          <w:sz w:val="22"/>
          <w:szCs w:val="22"/>
        </w:rPr>
      </w:pPr>
      <w:r w:rsidRPr="00212CFF">
        <w:rPr>
          <w:i/>
          <w:sz w:val="22"/>
          <w:szCs w:val="22"/>
        </w:rPr>
        <w:t>Libri Carolini</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Autores vários</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Comentadores (geral)</w:t>
      </w:r>
    </w:p>
    <w:p w:rsidR="00FB710A" w:rsidRPr="00F61AE9" w:rsidRDefault="00FB710A" w:rsidP="00FB710A">
      <w:pPr>
        <w:widowControl w:val="0"/>
        <w:tabs>
          <w:tab w:val="left" w:pos="3808"/>
          <w:tab w:val="left" w:pos="4338"/>
          <w:tab w:val="left" w:pos="4708"/>
          <w:tab w:val="left" w:pos="8007"/>
        </w:tabs>
        <w:rPr>
          <w:sz w:val="22"/>
          <w:szCs w:val="22"/>
        </w:rPr>
        <w:sectPr w:rsidR="00FB710A" w:rsidRPr="00F61AE9" w:rsidSect="00401676">
          <w:footnotePr>
            <w:numRestart w:val="eachSect"/>
          </w:footnotePr>
          <w:type w:val="continuous"/>
          <w:pgSz w:w="11907" w:h="16840" w:code="9"/>
          <w:pgMar w:top="1701" w:right="1701" w:bottom="1304" w:left="1701" w:header="1134" w:footer="1134" w:gutter="0"/>
          <w:paperSrc w:first="30752" w:other="30752"/>
          <w:cols w:num="3" w:sep="1" w:space="709"/>
        </w:sectPr>
      </w:pPr>
    </w:p>
    <w:p w:rsidR="00FB710A" w:rsidRPr="00F61AE9" w:rsidRDefault="00527A5E" w:rsidP="00CA03D3">
      <w:pPr>
        <w:widowControl w:val="0"/>
        <w:tabs>
          <w:tab w:val="left" w:pos="3808"/>
          <w:tab w:val="left" w:pos="4338"/>
          <w:tab w:val="left" w:pos="4708"/>
          <w:tab w:val="left" w:pos="8007"/>
        </w:tabs>
        <w:spacing w:before="240" w:after="120"/>
        <w:rPr>
          <w:b/>
          <w:color w:val="FF0000"/>
          <w:sz w:val="22"/>
          <w:szCs w:val="22"/>
        </w:rPr>
      </w:pPr>
      <w:r>
        <w:rPr>
          <w:b/>
          <w:color w:val="FF0000"/>
          <w:sz w:val="22"/>
          <w:szCs w:val="22"/>
        </w:rPr>
        <w:t>2</w:t>
      </w:r>
      <w:r w:rsidR="00FB710A" w:rsidRPr="00F61AE9">
        <w:rPr>
          <w:b/>
          <w:color w:val="FF0000"/>
          <w:sz w:val="22"/>
          <w:szCs w:val="22"/>
        </w:rPr>
        <w:t xml:space="preserve">. Filosofia Medieval Latina, sécs. </w:t>
      </w:r>
      <w:r w:rsidR="00212CFF">
        <w:rPr>
          <w:b/>
          <w:color w:val="FF0000"/>
          <w:sz w:val="22"/>
          <w:szCs w:val="22"/>
        </w:rPr>
        <w:t>I</w:t>
      </w:r>
      <w:r w:rsidR="00FB710A" w:rsidRPr="00F61AE9">
        <w:rPr>
          <w:b/>
          <w:color w:val="FF0000"/>
          <w:sz w:val="22"/>
          <w:szCs w:val="22"/>
        </w:rPr>
        <w:t>X-X</w:t>
      </w:r>
      <w:r w:rsidR="00FB710A" w:rsidRPr="00F61AE9">
        <w:rPr>
          <w:b/>
          <w:noProof/>
          <w:color w:val="FF0000"/>
          <w:sz w:val="22"/>
          <w:szCs w:val="22"/>
        </w:rPr>
        <w:tab/>
      </w:r>
    </w:p>
    <w:p w:rsidR="00FB710A" w:rsidRPr="00F61AE9" w:rsidRDefault="00FB710A" w:rsidP="00376C5D">
      <w:pPr>
        <w:widowControl w:val="0"/>
        <w:tabs>
          <w:tab w:val="left" w:pos="3808"/>
          <w:tab w:val="left" w:pos="4338"/>
          <w:tab w:val="left" w:pos="4708"/>
          <w:tab w:val="left" w:pos="8007"/>
        </w:tabs>
        <w:spacing w:before="360"/>
        <w:rPr>
          <w:color w:val="999999"/>
          <w:sz w:val="22"/>
          <w:szCs w:val="22"/>
        </w:rPr>
        <w:sectPr w:rsidR="00FB710A" w:rsidRPr="00F61AE9" w:rsidSect="00401676">
          <w:footnotePr>
            <w:numRestart w:val="eachSect"/>
          </w:footnotePr>
          <w:type w:val="continuous"/>
          <w:pgSz w:w="11907" w:h="16840" w:code="9"/>
          <w:pgMar w:top="1701" w:right="1701" w:bottom="1304" w:left="1701" w:header="1134" w:footer="1134" w:gutter="0"/>
          <w:paperSrc w:first="30752" w:other="30752"/>
          <w:cols w:space="720"/>
        </w:sectPr>
      </w:pPr>
    </w:p>
    <w:p w:rsidR="00251729" w:rsidRPr="00F61AE9" w:rsidRDefault="00251729" w:rsidP="00251729">
      <w:pPr>
        <w:widowControl w:val="0"/>
        <w:tabs>
          <w:tab w:val="left" w:pos="3808"/>
          <w:tab w:val="left" w:pos="4338"/>
          <w:tab w:val="left" w:pos="4708"/>
          <w:tab w:val="left" w:pos="8007"/>
        </w:tabs>
        <w:rPr>
          <w:sz w:val="22"/>
          <w:szCs w:val="22"/>
        </w:rPr>
      </w:pPr>
      <w:r w:rsidRPr="00F61AE9">
        <w:rPr>
          <w:sz w:val="22"/>
          <w:szCs w:val="22"/>
        </w:rPr>
        <w:t>Abbo de Fleury</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Agnelo de Ravena</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Agobardo de Lyon</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Anastásio Bibliotecário</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Cláudio de Turin</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Dhuoda</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 xml:space="preserve">Eginhardo </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Élfrico de Eynsham</w:t>
      </w:r>
    </w:p>
    <w:p w:rsidR="007B7BE8" w:rsidRPr="007B7BE8" w:rsidRDefault="007B7BE8" w:rsidP="00212CFF">
      <w:pPr>
        <w:widowControl w:val="0"/>
        <w:tabs>
          <w:tab w:val="left" w:pos="3808"/>
          <w:tab w:val="left" w:pos="4338"/>
          <w:tab w:val="left" w:pos="4708"/>
          <w:tab w:val="left" w:pos="8007"/>
        </w:tabs>
        <w:rPr>
          <w:sz w:val="22"/>
          <w:szCs w:val="22"/>
        </w:rPr>
      </w:pPr>
      <w:r>
        <w:rPr>
          <w:sz w:val="22"/>
          <w:szCs w:val="22"/>
        </w:rPr>
        <w:t>Esmaragdo d</w:t>
      </w:r>
      <w:r w:rsidRPr="007B7BE8">
        <w:rPr>
          <w:sz w:val="22"/>
          <w:szCs w:val="22"/>
        </w:rPr>
        <w:t>e Saint-Mihiel</w:t>
      </w:r>
    </w:p>
    <w:p w:rsidR="00212CFF" w:rsidRPr="007B6792" w:rsidRDefault="00212CFF" w:rsidP="00212CFF">
      <w:pPr>
        <w:widowControl w:val="0"/>
        <w:tabs>
          <w:tab w:val="left" w:pos="3808"/>
          <w:tab w:val="left" w:pos="4338"/>
          <w:tab w:val="left" w:pos="4708"/>
          <w:tab w:val="left" w:pos="8007"/>
        </w:tabs>
        <w:rPr>
          <w:sz w:val="22"/>
          <w:szCs w:val="22"/>
        </w:rPr>
      </w:pPr>
      <w:r w:rsidRPr="007B6792">
        <w:rPr>
          <w:sz w:val="22"/>
          <w:szCs w:val="22"/>
        </w:rPr>
        <w:t xml:space="preserve">Floro </w:t>
      </w:r>
      <w:r>
        <w:rPr>
          <w:sz w:val="22"/>
          <w:szCs w:val="22"/>
        </w:rPr>
        <w:t>d</w:t>
      </w:r>
      <w:r w:rsidRPr="007B6792">
        <w:rPr>
          <w:sz w:val="22"/>
          <w:szCs w:val="22"/>
        </w:rPr>
        <w:t>e Lyon</w:t>
      </w:r>
    </w:p>
    <w:p w:rsidR="003D467A" w:rsidRPr="003D467A" w:rsidRDefault="00E425C3" w:rsidP="00212CFF">
      <w:pPr>
        <w:widowControl w:val="0"/>
        <w:tabs>
          <w:tab w:val="left" w:pos="3808"/>
          <w:tab w:val="left" w:pos="4338"/>
          <w:tab w:val="left" w:pos="4708"/>
          <w:tab w:val="left" w:pos="8007"/>
        </w:tabs>
        <w:rPr>
          <w:sz w:val="22"/>
          <w:szCs w:val="22"/>
        </w:rPr>
      </w:pPr>
      <w:r>
        <w:rPr>
          <w:sz w:val="22"/>
          <w:szCs w:val="22"/>
        </w:rPr>
        <w:t>Garlando Compu</w:t>
      </w:r>
      <w:r w:rsidR="003D467A" w:rsidRPr="003D467A">
        <w:rPr>
          <w:sz w:val="22"/>
          <w:szCs w:val="22"/>
        </w:rPr>
        <w:t>tista</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Gerberto de Aurillac</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Godescalco de Orbais</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Haimon de Auxerre</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Hilduíno de São Dionísio</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Hincmar de Reims</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João Escoto Eriúgena</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Jonas de Orléans</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Liutprando de Cremona</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Notker, o Alemão</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Notker, o Gago</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Pascásio Radberto</w:t>
      </w:r>
    </w:p>
    <w:p w:rsidR="00212CFF" w:rsidRPr="00F61AE9" w:rsidRDefault="00212CFF" w:rsidP="00212CFF">
      <w:pPr>
        <w:widowControl w:val="0"/>
        <w:tabs>
          <w:tab w:val="left" w:pos="3808"/>
          <w:tab w:val="left" w:pos="4338"/>
          <w:tab w:val="left" w:pos="4708"/>
          <w:tab w:val="left" w:pos="8007"/>
        </w:tabs>
        <w:rPr>
          <w:sz w:val="22"/>
          <w:szCs w:val="22"/>
        </w:rPr>
      </w:pPr>
      <w:r w:rsidRPr="00212CFF">
        <w:rPr>
          <w:sz w:val="22"/>
          <w:szCs w:val="22"/>
        </w:rPr>
        <w:t>Rabano</w:t>
      </w:r>
      <w:r w:rsidRPr="00F61AE9">
        <w:rPr>
          <w:sz w:val="22"/>
          <w:szCs w:val="22"/>
        </w:rPr>
        <w:t xml:space="preserve"> Mauro</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Ratério de Verona</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Ratramno de Corbie</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Remi de Auxerre</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Rosvita de Gandersheim</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Sedúlio Escoto</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Valafrido Estrabão</w:t>
      </w:r>
    </w:p>
    <w:p w:rsidR="00212CFF" w:rsidRPr="00447B2B" w:rsidRDefault="00212CFF" w:rsidP="00212CFF">
      <w:pPr>
        <w:widowControl w:val="0"/>
        <w:tabs>
          <w:tab w:val="left" w:pos="3808"/>
          <w:tab w:val="left" w:pos="4338"/>
          <w:tab w:val="left" w:pos="4708"/>
          <w:tab w:val="left" w:pos="8007"/>
        </w:tabs>
        <w:rPr>
          <w:i/>
          <w:sz w:val="22"/>
          <w:szCs w:val="22"/>
        </w:rPr>
      </w:pPr>
      <w:r w:rsidRPr="00447B2B">
        <w:rPr>
          <w:i/>
          <w:sz w:val="22"/>
          <w:szCs w:val="22"/>
        </w:rPr>
        <w:t>Grammatici latini</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Autores vários</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Comentadores (geral)</w:t>
      </w:r>
    </w:p>
    <w:p w:rsidR="00FB710A" w:rsidRPr="00F61AE9" w:rsidRDefault="00FB710A" w:rsidP="00FB710A">
      <w:pPr>
        <w:keepNext/>
        <w:widowControl w:val="0"/>
        <w:tabs>
          <w:tab w:val="left" w:pos="3808"/>
          <w:tab w:val="left" w:pos="4338"/>
          <w:tab w:val="left" w:pos="4708"/>
          <w:tab w:val="left" w:pos="8007"/>
        </w:tabs>
        <w:spacing w:before="120" w:after="120"/>
        <w:rPr>
          <w:b/>
          <w:color w:val="FF0000"/>
          <w:sz w:val="22"/>
          <w:szCs w:val="22"/>
        </w:rPr>
        <w:sectPr w:rsidR="00FB710A" w:rsidRPr="00F61AE9" w:rsidSect="00401676">
          <w:footnotePr>
            <w:numRestart w:val="eachSect"/>
          </w:footnotePr>
          <w:type w:val="continuous"/>
          <w:pgSz w:w="11907" w:h="16840" w:code="9"/>
          <w:pgMar w:top="1701" w:right="1701" w:bottom="1304" w:left="1701" w:header="1134" w:footer="1134" w:gutter="0"/>
          <w:paperSrc w:first="30752" w:other="30752"/>
          <w:cols w:num="3" w:sep="1" w:space="284"/>
        </w:sectPr>
      </w:pPr>
    </w:p>
    <w:p w:rsidR="00212CFF" w:rsidRPr="00F61AE9" w:rsidRDefault="00212CFF" w:rsidP="00CA03D3">
      <w:pPr>
        <w:widowControl w:val="0"/>
        <w:tabs>
          <w:tab w:val="left" w:pos="3808"/>
          <w:tab w:val="left" w:pos="4338"/>
          <w:tab w:val="left" w:pos="4708"/>
          <w:tab w:val="left" w:pos="8007"/>
        </w:tabs>
        <w:spacing w:before="360" w:after="120"/>
        <w:rPr>
          <w:b/>
          <w:color w:val="FF0000"/>
          <w:sz w:val="22"/>
          <w:szCs w:val="22"/>
        </w:rPr>
      </w:pPr>
      <w:r>
        <w:rPr>
          <w:b/>
          <w:color w:val="FF0000"/>
          <w:sz w:val="22"/>
          <w:szCs w:val="22"/>
        </w:rPr>
        <w:t>3</w:t>
      </w:r>
      <w:r w:rsidRPr="00F61AE9">
        <w:rPr>
          <w:b/>
          <w:color w:val="FF0000"/>
          <w:sz w:val="22"/>
          <w:szCs w:val="22"/>
        </w:rPr>
        <w:t>.</w:t>
      </w:r>
      <w:r>
        <w:rPr>
          <w:b/>
          <w:color w:val="FF0000"/>
          <w:sz w:val="22"/>
          <w:szCs w:val="22"/>
        </w:rPr>
        <w:t xml:space="preserve"> Filosofia Medieval Latina, séc</w:t>
      </w:r>
      <w:r w:rsidRPr="00F61AE9">
        <w:rPr>
          <w:b/>
          <w:color w:val="FF0000"/>
          <w:sz w:val="22"/>
          <w:szCs w:val="22"/>
        </w:rPr>
        <w:t>. X</w:t>
      </w:r>
      <w:r>
        <w:rPr>
          <w:b/>
          <w:color w:val="FF0000"/>
          <w:sz w:val="22"/>
          <w:szCs w:val="22"/>
        </w:rPr>
        <w:t>I</w:t>
      </w:r>
      <w:r w:rsidRPr="00F61AE9">
        <w:rPr>
          <w:b/>
          <w:noProof/>
          <w:color w:val="FF0000"/>
          <w:sz w:val="22"/>
          <w:szCs w:val="22"/>
        </w:rPr>
        <w:tab/>
      </w:r>
    </w:p>
    <w:p w:rsidR="00212CFF" w:rsidRPr="00F61AE9" w:rsidRDefault="00212CFF" w:rsidP="00212CFF">
      <w:pPr>
        <w:widowControl w:val="0"/>
        <w:tabs>
          <w:tab w:val="left" w:pos="3808"/>
          <w:tab w:val="left" w:pos="4338"/>
          <w:tab w:val="left" w:pos="4708"/>
          <w:tab w:val="left" w:pos="8007"/>
        </w:tabs>
        <w:spacing w:before="360"/>
        <w:rPr>
          <w:color w:val="999999"/>
          <w:sz w:val="22"/>
          <w:szCs w:val="22"/>
        </w:rPr>
        <w:sectPr w:rsidR="00212CFF" w:rsidRPr="00F61AE9" w:rsidSect="00401676">
          <w:footnotePr>
            <w:numRestart w:val="eachSect"/>
          </w:footnotePr>
          <w:type w:val="continuous"/>
          <w:pgSz w:w="11907" w:h="16840" w:code="9"/>
          <w:pgMar w:top="1701" w:right="1701" w:bottom="1304" w:left="1701" w:header="1134" w:footer="1134" w:gutter="0"/>
          <w:paperSrc w:first="30752" w:other="30752"/>
          <w:cols w:space="720"/>
        </w:sectPr>
      </w:pPr>
    </w:p>
    <w:p w:rsidR="00251729" w:rsidRPr="00F61AE9" w:rsidRDefault="00251729" w:rsidP="00251729">
      <w:pPr>
        <w:widowControl w:val="0"/>
        <w:tabs>
          <w:tab w:val="left" w:pos="3808"/>
          <w:tab w:val="left" w:pos="4338"/>
          <w:tab w:val="left" w:pos="4708"/>
          <w:tab w:val="left" w:pos="8007"/>
        </w:tabs>
        <w:rPr>
          <w:sz w:val="22"/>
          <w:szCs w:val="22"/>
        </w:rPr>
      </w:pPr>
      <w:r w:rsidRPr="00F61AE9">
        <w:rPr>
          <w:sz w:val="22"/>
          <w:szCs w:val="22"/>
        </w:rPr>
        <w:t xml:space="preserve">Ademar de Chabannes </w:t>
      </w:r>
    </w:p>
    <w:p w:rsidR="00251729" w:rsidRPr="00F61AE9" w:rsidRDefault="00251729" w:rsidP="00251729">
      <w:pPr>
        <w:widowControl w:val="0"/>
        <w:tabs>
          <w:tab w:val="left" w:pos="3808"/>
          <w:tab w:val="left" w:pos="4338"/>
          <w:tab w:val="left" w:pos="4708"/>
          <w:tab w:val="left" w:pos="8007"/>
        </w:tabs>
        <w:rPr>
          <w:color w:val="808080"/>
          <w:sz w:val="22"/>
          <w:szCs w:val="22"/>
        </w:rPr>
      </w:pPr>
      <w:r w:rsidRPr="00F61AE9">
        <w:rPr>
          <w:color w:val="808080"/>
          <w:sz w:val="22"/>
          <w:szCs w:val="22"/>
        </w:rPr>
        <w:t>Anselmo de Cantuária</w:t>
      </w:r>
    </w:p>
    <w:p w:rsidR="00251729" w:rsidRPr="00F61AE9" w:rsidRDefault="00251729" w:rsidP="00251729">
      <w:pPr>
        <w:widowControl w:val="0"/>
        <w:tabs>
          <w:tab w:val="left" w:pos="3808"/>
          <w:tab w:val="left" w:pos="4338"/>
          <w:tab w:val="left" w:pos="4708"/>
          <w:tab w:val="left" w:pos="8007"/>
        </w:tabs>
        <w:rPr>
          <w:sz w:val="22"/>
          <w:szCs w:val="22"/>
        </w:rPr>
      </w:pPr>
      <w:r w:rsidRPr="00F61AE9">
        <w:rPr>
          <w:sz w:val="22"/>
          <w:szCs w:val="22"/>
        </w:rPr>
        <w:t>Anselmo de Laon</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Berengário de Tours</w:t>
      </w:r>
    </w:p>
    <w:p w:rsidR="00212CFF" w:rsidRPr="00F14BE9" w:rsidRDefault="00212CFF" w:rsidP="00212CFF">
      <w:pPr>
        <w:widowControl w:val="0"/>
        <w:tabs>
          <w:tab w:val="left" w:pos="3808"/>
          <w:tab w:val="left" w:pos="4338"/>
          <w:tab w:val="left" w:pos="4708"/>
          <w:tab w:val="left" w:pos="8007"/>
        </w:tabs>
        <w:rPr>
          <w:sz w:val="22"/>
          <w:szCs w:val="22"/>
        </w:rPr>
      </w:pPr>
      <w:r w:rsidRPr="00F14BE9">
        <w:rPr>
          <w:sz w:val="22"/>
          <w:szCs w:val="22"/>
        </w:rPr>
        <w:t>Eadmer</w:t>
      </w:r>
      <w:r>
        <w:rPr>
          <w:sz w:val="22"/>
          <w:szCs w:val="22"/>
        </w:rPr>
        <w:t>o</w:t>
      </w:r>
      <w:r w:rsidRPr="00F14BE9">
        <w:rPr>
          <w:sz w:val="22"/>
          <w:szCs w:val="22"/>
        </w:rPr>
        <w:t xml:space="preserve"> de Cantuária</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Gilberto Crispin</w:t>
      </w:r>
    </w:p>
    <w:p w:rsidR="00212CFF" w:rsidRPr="00376C5D" w:rsidRDefault="00212CFF" w:rsidP="00212CFF">
      <w:pPr>
        <w:widowControl w:val="0"/>
        <w:tabs>
          <w:tab w:val="left" w:pos="3808"/>
          <w:tab w:val="left" w:pos="4338"/>
          <w:tab w:val="left" w:pos="4708"/>
          <w:tab w:val="left" w:pos="8007"/>
        </w:tabs>
        <w:rPr>
          <w:sz w:val="22"/>
          <w:szCs w:val="22"/>
        </w:rPr>
      </w:pPr>
      <w:r w:rsidRPr="00F61AE9">
        <w:rPr>
          <w:sz w:val="22"/>
          <w:szCs w:val="22"/>
        </w:rPr>
        <w:t xml:space="preserve">Goscelino de Saint-Bertin </w:t>
      </w:r>
      <w:r w:rsidRPr="00F61AE9">
        <w:rPr>
          <w:sz w:val="22"/>
          <w:szCs w:val="22"/>
        </w:rPr>
        <w:t>Gregório VII</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Hugo de Cluny</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Ivo de Chartres</w:t>
      </w:r>
    </w:p>
    <w:p w:rsidR="0001118D" w:rsidRPr="0001118D" w:rsidRDefault="0001118D" w:rsidP="00212CFF">
      <w:pPr>
        <w:widowControl w:val="0"/>
        <w:tabs>
          <w:tab w:val="left" w:pos="3808"/>
          <w:tab w:val="left" w:pos="4338"/>
          <w:tab w:val="left" w:pos="4708"/>
          <w:tab w:val="left" w:pos="8007"/>
        </w:tabs>
        <w:rPr>
          <w:sz w:val="22"/>
          <w:szCs w:val="22"/>
        </w:rPr>
      </w:pPr>
      <w:r w:rsidRPr="0001118D">
        <w:rPr>
          <w:sz w:val="22"/>
          <w:szCs w:val="22"/>
        </w:rPr>
        <w:t xml:space="preserve">João </w:t>
      </w:r>
      <w:r>
        <w:rPr>
          <w:sz w:val="22"/>
          <w:szCs w:val="22"/>
        </w:rPr>
        <w:t>d</w:t>
      </w:r>
      <w:r w:rsidRPr="0001118D">
        <w:rPr>
          <w:sz w:val="22"/>
          <w:szCs w:val="22"/>
        </w:rPr>
        <w:t>e Fécamp</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Lanfranco de Cantuária</w:t>
      </w:r>
    </w:p>
    <w:p w:rsidR="00EF192C" w:rsidRPr="00EF192C" w:rsidRDefault="00EF192C" w:rsidP="00212CFF">
      <w:pPr>
        <w:widowControl w:val="0"/>
        <w:tabs>
          <w:tab w:val="left" w:pos="3808"/>
          <w:tab w:val="left" w:pos="4338"/>
          <w:tab w:val="left" w:pos="4708"/>
          <w:tab w:val="left" w:pos="8007"/>
        </w:tabs>
        <w:rPr>
          <w:sz w:val="22"/>
          <w:szCs w:val="22"/>
        </w:rPr>
      </w:pPr>
      <w:r w:rsidRPr="00EF192C">
        <w:rPr>
          <w:sz w:val="22"/>
          <w:szCs w:val="22"/>
        </w:rPr>
        <w:t xml:space="preserve">Manegoldo </w:t>
      </w:r>
      <w:r>
        <w:rPr>
          <w:sz w:val="22"/>
          <w:szCs w:val="22"/>
        </w:rPr>
        <w:t>d</w:t>
      </w:r>
      <w:r w:rsidRPr="00EF192C">
        <w:rPr>
          <w:sz w:val="22"/>
          <w:szCs w:val="22"/>
        </w:rPr>
        <w:t>e Lautenbach</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Pedro Damião</w:t>
      </w:r>
    </w:p>
    <w:p w:rsidR="00480A2E" w:rsidRPr="00480A2E" w:rsidRDefault="00480A2E" w:rsidP="00212CFF">
      <w:pPr>
        <w:widowControl w:val="0"/>
        <w:tabs>
          <w:tab w:val="left" w:pos="3808"/>
          <w:tab w:val="left" w:pos="4338"/>
          <w:tab w:val="left" w:pos="4708"/>
          <w:tab w:val="left" w:pos="8007"/>
        </w:tabs>
        <w:rPr>
          <w:sz w:val="22"/>
          <w:szCs w:val="22"/>
        </w:rPr>
      </w:pPr>
      <w:r w:rsidRPr="00480A2E">
        <w:rPr>
          <w:sz w:val="22"/>
          <w:szCs w:val="22"/>
        </w:rPr>
        <w:t>Raul Glaber</w:t>
      </w:r>
    </w:p>
    <w:p w:rsidR="00212CFF" w:rsidRPr="00A16132" w:rsidRDefault="00212CFF" w:rsidP="00212CFF">
      <w:pPr>
        <w:widowControl w:val="0"/>
        <w:tabs>
          <w:tab w:val="left" w:pos="3808"/>
          <w:tab w:val="left" w:pos="4338"/>
          <w:tab w:val="left" w:pos="4708"/>
          <w:tab w:val="left" w:pos="8007"/>
        </w:tabs>
        <w:rPr>
          <w:sz w:val="22"/>
          <w:szCs w:val="22"/>
        </w:rPr>
      </w:pPr>
      <w:r w:rsidRPr="00A16132">
        <w:rPr>
          <w:sz w:val="22"/>
          <w:szCs w:val="22"/>
        </w:rPr>
        <w:t xml:space="preserve">Roberto </w:t>
      </w:r>
      <w:r>
        <w:rPr>
          <w:sz w:val="22"/>
          <w:szCs w:val="22"/>
        </w:rPr>
        <w:t>d</w:t>
      </w:r>
      <w:r w:rsidRPr="00A16132">
        <w:rPr>
          <w:sz w:val="22"/>
          <w:szCs w:val="22"/>
        </w:rPr>
        <w:t>e Arbissel</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Sigeberto de Gembloux</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Autores vários</w:t>
      </w:r>
    </w:p>
    <w:p w:rsidR="00212CFF" w:rsidRPr="00F61AE9" w:rsidRDefault="00212CFF" w:rsidP="00212CFF">
      <w:pPr>
        <w:widowControl w:val="0"/>
        <w:tabs>
          <w:tab w:val="left" w:pos="3808"/>
          <w:tab w:val="left" w:pos="4338"/>
          <w:tab w:val="left" w:pos="4708"/>
          <w:tab w:val="left" w:pos="8007"/>
        </w:tabs>
        <w:rPr>
          <w:sz w:val="22"/>
          <w:szCs w:val="22"/>
        </w:rPr>
      </w:pPr>
      <w:r w:rsidRPr="00F61AE9">
        <w:rPr>
          <w:sz w:val="22"/>
          <w:szCs w:val="22"/>
        </w:rPr>
        <w:t>Comentadores (geral)</w:t>
      </w:r>
    </w:p>
    <w:p w:rsidR="00212CFF" w:rsidRPr="00F61AE9" w:rsidRDefault="00212CFF" w:rsidP="00212CFF">
      <w:pPr>
        <w:keepNext/>
        <w:widowControl w:val="0"/>
        <w:tabs>
          <w:tab w:val="left" w:pos="3808"/>
          <w:tab w:val="left" w:pos="4338"/>
          <w:tab w:val="left" w:pos="4708"/>
          <w:tab w:val="left" w:pos="8007"/>
        </w:tabs>
        <w:spacing w:before="120" w:after="120"/>
        <w:rPr>
          <w:b/>
          <w:color w:val="FF0000"/>
          <w:sz w:val="22"/>
          <w:szCs w:val="22"/>
        </w:rPr>
        <w:sectPr w:rsidR="00212CFF" w:rsidRPr="00F61AE9" w:rsidSect="00401676">
          <w:footnotePr>
            <w:numRestart w:val="eachSect"/>
          </w:footnotePr>
          <w:type w:val="continuous"/>
          <w:pgSz w:w="11907" w:h="16840" w:code="9"/>
          <w:pgMar w:top="1701" w:right="1701" w:bottom="1304" w:left="1701" w:header="1134" w:footer="1134" w:gutter="0"/>
          <w:paperSrc w:first="30752" w:other="30752"/>
          <w:cols w:num="3" w:sep="1" w:space="284"/>
        </w:sectPr>
      </w:pPr>
    </w:p>
    <w:p w:rsidR="00FB710A" w:rsidRPr="00F61AE9" w:rsidRDefault="00212CFF" w:rsidP="00CA03D3">
      <w:pPr>
        <w:widowControl w:val="0"/>
        <w:tabs>
          <w:tab w:val="left" w:pos="3808"/>
          <w:tab w:val="left" w:pos="4338"/>
          <w:tab w:val="left" w:pos="4708"/>
          <w:tab w:val="left" w:pos="8007"/>
        </w:tabs>
        <w:spacing w:before="360" w:after="120"/>
        <w:rPr>
          <w:b/>
          <w:color w:val="FF0000"/>
          <w:sz w:val="22"/>
          <w:szCs w:val="22"/>
        </w:rPr>
        <w:sectPr w:rsidR="00FB710A" w:rsidRPr="00F61AE9" w:rsidSect="00401676">
          <w:footnotePr>
            <w:numRestart w:val="eachSect"/>
          </w:footnotePr>
          <w:type w:val="continuous"/>
          <w:pgSz w:w="11907" w:h="16840" w:code="9"/>
          <w:pgMar w:top="1701" w:right="1701" w:bottom="1304" w:left="1701" w:header="1134" w:footer="1134" w:gutter="0"/>
          <w:paperSrc w:first="30752" w:other="30752"/>
          <w:cols w:space="720"/>
        </w:sectPr>
      </w:pPr>
      <w:r>
        <w:rPr>
          <w:b/>
          <w:color w:val="FF0000"/>
          <w:sz w:val="22"/>
          <w:szCs w:val="22"/>
        </w:rPr>
        <w:t>4</w:t>
      </w:r>
      <w:r w:rsidR="00FB710A" w:rsidRPr="00F61AE9">
        <w:rPr>
          <w:b/>
          <w:color w:val="FF0000"/>
          <w:sz w:val="22"/>
          <w:szCs w:val="22"/>
        </w:rPr>
        <w:t>. Filosofia Medieval Latina, séc. XII</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Achardo de São Vítor</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Adão de Balsham</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Adão de Perseigne</w:t>
      </w:r>
    </w:p>
    <w:p w:rsidR="00031FAB" w:rsidRPr="00031FAB" w:rsidRDefault="00031FAB" w:rsidP="00FB710A">
      <w:pPr>
        <w:widowControl w:val="0"/>
        <w:tabs>
          <w:tab w:val="left" w:pos="3808"/>
          <w:tab w:val="left" w:pos="4338"/>
          <w:tab w:val="left" w:pos="4708"/>
          <w:tab w:val="left" w:pos="8007"/>
        </w:tabs>
        <w:rPr>
          <w:sz w:val="22"/>
          <w:szCs w:val="22"/>
        </w:rPr>
      </w:pPr>
      <w:r w:rsidRPr="00031FAB">
        <w:rPr>
          <w:sz w:val="22"/>
          <w:szCs w:val="22"/>
        </w:rPr>
        <w:t>Adão de São Vitor</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Adelardo de Bath</w:t>
      </w:r>
    </w:p>
    <w:p w:rsidR="00384675" w:rsidRPr="00F61AE9" w:rsidRDefault="00384675" w:rsidP="00384675">
      <w:pPr>
        <w:widowControl w:val="0"/>
        <w:tabs>
          <w:tab w:val="left" w:pos="3808"/>
          <w:tab w:val="left" w:pos="4338"/>
          <w:tab w:val="left" w:pos="4708"/>
          <w:tab w:val="left" w:pos="8007"/>
        </w:tabs>
        <w:rPr>
          <w:sz w:val="22"/>
          <w:szCs w:val="22"/>
        </w:rPr>
      </w:pPr>
      <w:r w:rsidRPr="00F61AE9">
        <w:rPr>
          <w:sz w:val="22"/>
          <w:szCs w:val="22"/>
        </w:rPr>
        <w:t>Alberico de Paris</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Alan de Lille</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Alexandre Nequam</w:t>
      </w:r>
    </w:p>
    <w:p w:rsidR="00384675" w:rsidRDefault="00384675" w:rsidP="00384675">
      <w:pPr>
        <w:widowControl w:val="0"/>
        <w:tabs>
          <w:tab w:val="left" w:pos="3808"/>
          <w:tab w:val="left" w:pos="4338"/>
          <w:tab w:val="left" w:pos="4708"/>
          <w:tab w:val="left" w:pos="8007"/>
        </w:tabs>
        <w:rPr>
          <w:sz w:val="22"/>
          <w:szCs w:val="22"/>
        </w:rPr>
      </w:pPr>
      <w:r>
        <w:rPr>
          <w:sz w:val="22"/>
          <w:szCs w:val="22"/>
        </w:rPr>
        <w:t>Alfredo d</w:t>
      </w:r>
      <w:r w:rsidRPr="00384675">
        <w:rPr>
          <w:sz w:val="22"/>
          <w:szCs w:val="22"/>
        </w:rPr>
        <w:t>e Sareshel</w:t>
      </w:r>
      <w:r w:rsidRPr="00F61AE9">
        <w:rPr>
          <w:sz w:val="22"/>
          <w:szCs w:val="22"/>
        </w:rPr>
        <w:t xml:space="preserve"> </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Amadeus de Lausanne</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Amalrico de Bene</w:t>
      </w:r>
    </w:p>
    <w:p w:rsidR="00E2209E" w:rsidRDefault="00E2209E" w:rsidP="00FB710A">
      <w:pPr>
        <w:widowControl w:val="0"/>
        <w:tabs>
          <w:tab w:val="left" w:pos="3808"/>
          <w:tab w:val="left" w:pos="4338"/>
          <w:tab w:val="left" w:pos="4708"/>
          <w:tab w:val="left" w:pos="8007"/>
        </w:tabs>
        <w:rPr>
          <w:sz w:val="22"/>
          <w:szCs w:val="22"/>
        </w:rPr>
      </w:pPr>
      <w:r w:rsidRPr="00E2209E">
        <w:rPr>
          <w:sz w:val="22"/>
          <w:szCs w:val="22"/>
        </w:rPr>
        <w:t>André Capelão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André de São Vítor</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Anselmo de Havelberg</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Arnaldo de Bréscia</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Balduíno de Ford</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Bernardo de Chartres</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Bernardo de Claraval</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Bernardo Silvestre</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Bruno, Guigo I, Guigo II</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 xml:space="preserve">Clarembaldo de Arras </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David de Dinant</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Domingos Gundisalvo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Élredo de Rievaulx</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Estêvão Langton</w:t>
      </w:r>
    </w:p>
    <w:p w:rsidR="00EC79A9" w:rsidRPr="00EC79A9" w:rsidRDefault="00EC79A9" w:rsidP="00FB710A">
      <w:pPr>
        <w:widowControl w:val="0"/>
        <w:tabs>
          <w:tab w:val="left" w:pos="3808"/>
          <w:tab w:val="left" w:pos="4338"/>
          <w:tab w:val="left" w:pos="4708"/>
          <w:tab w:val="left" w:pos="8007"/>
        </w:tabs>
        <w:rPr>
          <w:sz w:val="22"/>
          <w:szCs w:val="22"/>
        </w:rPr>
      </w:pPr>
      <w:r w:rsidRPr="00EC79A9">
        <w:rPr>
          <w:sz w:val="22"/>
          <w:szCs w:val="22"/>
        </w:rPr>
        <w:t xml:space="preserve">Everardo </w:t>
      </w:r>
      <w:r>
        <w:rPr>
          <w:sz w:val="22"/>
          <w:szCs w:val="22"/>
        </w:rPr>
        <w:t>d</w:t>
      </w:r>
      <w:r w:rsidRPr="00EC79A9">
        <w:rPr>
          <w:sz w:val="22"/>
          <w:szCs w:val="22"/>
        </w:rPr>
        <w:t>e Ypres</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Geroch de Reichersberg</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Gilberto de Poitiers</w:t>
      </w:r>
    </w:p>
    <w:p w:rsidR="00B05801" w:rsidRPr="00B05801" w:rsidRDefault="00B05801" w:rsidP="00FB710A">
      <w:pPr>
        <w:widowControl w:val="0"/>
        <w:tabs>
          <w:tab w:val="left" w:pos="3808"/>
          <w:tab w:val="left" w:pos="4338"/>
          <w:tab w:val="left" w:pos="4708"/>
          <w:tab w:val="left" w:pos="8007"/>
        </w:tabs>
        <w:rPr>
          <w:sz w:val="22"/>
          <w:szCs w:val="22"/>
        </w:rPr>
      </w:pPr>
      <w:r>
        <w:rPr>
          <w:sz w:val="22"/>
          <w:szCs w:val="22"/>
        </w:rPr>
        <w:t>Godefrido d</w:t>
      </w:r>
      <w:r w:rsidRPr="00B05801">
        <w:rPr>
          <w:sz w:val="22"/>
          <w:szCs w:val="22"/>
        </w:rPr>
        <w:t xml:space="preserve">e </w:t>
      </w:r>
      <w:r>
        <w:rPr>
          <w:sz w:val="22"/>
          <w:szCs w:val="22"/>
        </w:rPr>
        <w:t>São Vítor</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Gofredo de Auxerre</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Guerrico de Igny</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Guiberto de Nogent</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Guilherme de Champeaux</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Guilherme de Conches</w:t>
      </w:r>
    </w:p>
    <w:p w:rsidR="00341CF4" w:rsidRPr="00341CF4" w:rsidRDefault="00341CF4" w:rsidP="00FB710A">
      <w:pPr>
        <w:widowControl w:val="0"/>
        <w:tabs>
          <w:tab w:val="left" w:pos="3808"/>
          <w:tab w:val="left" w:pos="4338"/>
          <w:tab w:val="left" w:pos="4708"/>
          <w:tab w:val="left" w:pos="8007"/>
        </w:tabs>
        <w:rPr>
          <w:sz w:val="22"/>
          <w:szCs w:val="22"/>
        </w:rPr>
      </w:pPr>
      <w:r>
        <w:rPr>
          <w:sz w:val="22"/>
          <w:szCs w:val="22"/>
        </w:rPr>
        <w:t>Guilherme d</w:t>
      </w:r>
      <w:r w:rsidRPr="00341CF4">
        <w:rPr>
          <w:sz w:val="22"/>
          <w:szCs w:val="22"/>
        </w:rPr>
        <w:t>e Lucca</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Guilherme de São Teodorico</w:t>
      </w:r>
    </w:p>
    <w:p w:rsidR="00BC304F" w:rsidRPr="00BC304F" w:rsidRDefault="00BC304F" w:rsidP="00FB710A">
      <w:pPr>
        <w:widowControl w:val="0"/>
        <w:tabs>
          <w:tab w:val="left" w:pos="3808"/>
          <w:tab w:val="left" w:pos="4338"/>
          <w:tab w:val="left" w:pos="4708"/>
          <w:tab w:val="left" w:pos="8007"/>
        </w:tabs>
        <w:rPr>
          <w:sz w:val="22"/>
          <w:szCs w:val="22"/>
        </w:rPr>
      </w:pPr>
      <w:r w:rsidRPr="00BC304F">
        <w:rPr>
          <w:sz w:val="22"/>
          <w:szCs w:val="22"/>
        </w:rPr>
        <w:t xml:space="preserve">Guilherme </w:t>
      </w:r>
      <w:r>
        <w:rPr>
          <w:sz w:val="22"/>
          <w:szCs w:val="22"/>
        </w:rPr>
        <w:t>d</w:t>
      </w:r>
      <w:r w:rsidRPr="00BC304F">
        <w:rPr>
          <w:sz w:val="22"/>
          <w:szCs w:val="22"/>
        </w:rPr>
        <w:t>e Tiro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Hildegarda de Bingen</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Honório de “Autun”</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Hugo de São Vítor</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Isaac da Estrela</w:t>
      </w:r>
    </w:p>
    <w:p w:rsidR="00E0192A" w:rsidRDefault="00E0192A" w:rsidP="00FB710A">
      <w:pPr>
        <w:widowControl w:val="0"/>
        <w:tabs>
          <w:tab w:val="left" w:pos="3808"/>
          <w:tab w:val="left" w:pos="4338"/>
          <w:tab w:val="left" w:pos="4708"/>
          <w:tab w:val="left" w:pos="8007"/>
        </w:tabs>
        <w:rPr>
          <w:sz w:val="22"/>
          <w:szCs w:val="22"/>
        </w:rPr>
      </w:pPr>
      <w:r>
        <w:rPr>
          <w:sz w:val="22"/>
          <w:szCs w:val="22"/>
        </w:rPr>
        <w:t>Isabel d</w:t>
      </w:r>
      <w:r w:rsidRPr="00B240B0">
        <w:rPr>
          <w:sz w:val="22"/>
          <w:szCs w:val="22"/>
        </w:rPr>
        <w:t>e Schönau</w:t>
      </w:r>
    </w:p>
    <w:p w:rsidR="00E0192A" w:rsidRDefault="00E0192A" w:rsidP="00FB710A">
      <w:pPr>
        <w:widowControl w:val="0"/>
        <w:tabs>
          <w:tab w:val="left" w:pos="3808"/>
          <w:tab w:val="left" w:pos="4338"/>
          <w:tab w:val="left" w:pos="4708"/>
          <w:tab w:val="left" w:pos="8007"/>
        </w:tabs>
        <w:rPr>
          <w:sz w:val="22"/>
          <w:szCs w:val="22"/>
        </w:rPr>
      </w:pPr>
      <w:r>
        <w:rPr>
          <w:sz w:val="22"/>
          <w:szCs w:val="22"/>
        </w:rPr>
        <w:t xml:space="preserve">e </w:t>
      </w:r>
      <w:r w:rsidRPr="00B240B0">
        <w:rPr>
          <w:sz w:val="22"/>
          <w:szCs w:val="22"/>
        </w:rPr>
        <w:t xml:space="preserve">Egberto </w:t>
      </w:r>
      <w:r>
        <w:rPr>
          <w:sz w:val="22"/>
          <w:szCs w:val="22"/>
        </w:rPr>
        <w:t>d</w:t>
      </w:r>
      <w:r w:rsidRPr="00B240B0">
        <w:rPr>
          <w:sz w:val="22"/>
          <w:szCs w:val="22"/>
        </w:rPr>
        <w:t>e Schönau</w:t>
      </w:r>
    </w:p>
    <w:p w:rsidR="00FB710A" w:rsidRPr="002B0132" w:rsidRDefault="00FB710A" w:rsidP="00FB710A">
      <w:pPr>
        <w:widowControl w:val="0"/>
        <w:tabs>
          <w:tab w:val="left" w:pos="3808"/>
          <w:tab w:val="left" w:pos="4338"/>
          <w:tab w:val="left" w:pos="4708"/>
          <w:tab w:val="left" w:pos="8007"/>
        </w:tabs>
        <w:rPr>
          <w:color w:val="808080" w:themeColor="background1" w:themeShade="80"/>
          <w:sz w:val="22"/>
          <w:szCs w:val="22"/>
        </w:rPr>
      </w:pPr>
      <w:r w:rsidRPr="002B0132">
        <w:rPr>
          <w:color w:val="808080" w:themeColor="background1" w:themeShade="80"/>
          <w:sz w:val="22"/>
          <w:szCs w:val="22"/>
        </w:rPr>
        <w:t>João de Salisbury</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Joaquim de Fiore</w:t>
      </w:r>
    </w:p>
    <w:p w:rsidR="00920263" w:rsidRPr="00920263" w:rsidRDefault="00920263" w:rsidP="00FB710A">
      <w:pPr>
        <w:widowControl w:val="0"/>
        <w:tabs>
          <w:tab w:val="left" w:pos="3808"/>
          <w:tab w:val="left" w:pos="4338"/>
          <w:tab w:val="left" w:pos="4708"/>
          <w:tab w:val="left" w:pos="8007"/>
        </w:tabs>
        <w:rPr>
          <w:sz w:val="22"/>
          <w:szCs w:val="22"/>
        </w:rPr>
      </w:pPr>
      <w:r>
        <w:rPr>
          <w:sz w:val="22"/>
          <w:szCs w:val="22"/>
        </w:rPr>
        <w:t>Nicolau d</w:t>
      </w:r>
      <w:r w:rsidRPr="00920263">
        <w:rPr>
          <w:sz w:val="22"/>
          <w:szCs w:val="22"/>
        </w:rPr>
        <w:t>e Amiens</w:t>
      </w:r>
    </w:p>
    <w:p w:rsidR="00FB710A" w:rsidRPr="00534B45" w:rsidRDefault="00FB710A" w:rsidP="00FB710A">
      <w:pPr>
        <w:widowControl w:val="0"/>
        <w:tabs>
          <w:tab w:val="left" w:pos="3808"/>
          <w:tab w:val="left" w:pos="4338"/>
          <w:tab w:val="left" w:pos="4708"/>
          <w:tab w:val="left" w:pos="8007"/>
        </w:tabs>
        <w:rPr>
          <w:color w:val="808080" w:themeColor="background1" w:themeShade="80"/>
          <w:sz w:val="22"/>
          <w:szCs w:val="22"/>
        </w:rPr>
      </w:pPr>
      <w:r w:rsidRPr="00534B45">
        <w:rPr>
          <w:color w:val="808080" w:themeColor="background1" w:themeShade="80"/>
          <w:sz w:val="22"/>
          <w:szCs w:val="22"/>
        </w:rPr>
        <w:t>Pedro Abelardo e Heloísa</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Pedro Comestor</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Pedro de Blois</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Pedro de Celle</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Pedro de Cluny</w:t>
      </w:r>
    </w:p>
    <w:p w:rsidR="00E549A6" w:rsidRPr="00E549A6" w:rsidRDefault="00E549A6" w:rsidP="00FB710A">
      <w:pPr>
        <w:widowControl w:val="0"/>
        <w:tabs>
          <w:tab w:val="left" w:pos="3808"/>
          <w:tab w:val="left" w:pos="4338"/>
          <w:tab w:val="left" w:pos="4708"/>
          <w:tab w:val="left" w:pos="8007"/>
        </w:tabs>
        <w:rPr>
          <w:sz w:val="22"/>
          <w:szCs w:val="22"/>
        </w:rPr>
      </w:pPr>
      <w:r w:rsidRPr="00E549A6">
        <w:rPr>
          <w:sz w:val="22"/>
          <w:szCs w:val="22"/>
        </w:rPr>
        <w:t>Pedro Helias</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Pedro Lombardo</w:t>
      </w:r>
    </w:p>
    <w:p w:rsidR="002C405B" w:rsidRPr="008262FF" w:rsidRDefault="002C405B" w:rsidP="00FB710A">
      <w:pPr>
        <w:widowControl w:val="0"/>
        <w:tabs>
          <w:tab w:val="left" w:pos="3808"/>
          <w:tab w:val="left" w:pos="4338"/>
          <w:tab w:val="left" w:pos="4708"/>
          <w:tab w:val="left" w:pos="8007"/>
        </w:tabs>
        <w:rPr>
          <w:sz w:val="22"/>
          <w:szCs w:val="22"/>
        </w:rPr>
      </w:pPr>
      <w:bookmarkStart w:id="1" w:name="_Hlk483848998"/>
      <w:r w:rsidRPr="008262FF">
        <w:rPr>
          <w:sz w:val="22"/>
          <w:szCs w:val="22"/>
        </w:rPr>
        <w:t>Rashi (Salomão de Troyes)</w:t>
      </w:r>
      <w:bookmarkEnd w:id="1"/>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lastRenderedPageBreak/>
        <w:t>Ricardo de São Vítor</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Roberto de Melun</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Roscelino de Compiègne</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Ruperto de Deutz</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Simão de Tournai</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Sugério de São Dionísio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Teodorico de Chartres</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Tomás Becket</w:t>
      </w:r>
    </w:p>
    <w:p w:rsidR="00DF2F4D" w:rsidRPr="00DF2F4D" w:rsidRDefault="00DF2F4D" w:rsidP="00FB710A">
      <w:pPr>
        <w:widowControl w:val="0"/>
        <w:tabs>
          <w:tab w:val="left" w:pos="3808"/>
          <w:tab w:val="left" w:pos="4338"/>
          <w:tab w:val="left" w:pos="4708"/>
          <w:tab w:val="left" w:pos="8007"/>
        </w:tabs>
        <w:rPr>
          <w:sz w:val="22"/>
          <w:szCs w:val="22"/>
        </w:rPr>
      </w:pPr>
      <w:r>
        <w:rPr>
          <w:sz w:val="22"/>
          <w:szCs w:val="22"/>
        </w:rPr>
        <w:t>Walter d</w:t>
      </w:r>
      <w:r w:rsidRPr="00DF2F4D">
        <w:rPr>
          <w:sz w:val="22"/>
          <w:szCs w:val="22"/>
        </w:rPr>
        <w:t>e Châtillon</w:t>
      </w:r>
    </w:p>
    <w:p w:rsidR="006D1BA7" w:rsidRPr="006D1BA7" w:rsidRDefault="006D1BA7" w:rsidP="00FB710A">
      <w:pPr>
        <w:widowControl w:val="0"/>
        <w:tabs>
          <w:tab w:val="left" w:pos="3808"/>
          <w:tab w:val="left" w:pos="4338"/>
          <w:tab w:val="left" w:pos="4708"/>
          <w:tab w:val="left" w:pos="8007"/>
        </w:tabs>
        <w:rPr>
          <w:sz w:val="22"/>
          <w:szCs w:val="22"/>
        </w:rPr>
      </w:pPr>
      <w:r>
        <w:rPr>
          <w:sz w:val="22"/>
          <w:szCs w:val="22"/>
        </w:rPr>
        <w:t>Walter d</w:t>
      </w:r>
      <w:r w:rsidRPr="006D1BA7">
        <w:rPr>
          <w:sz w:val="22"/>
          <w:szCs w:val="22"/>
        </w:rPr>
        <w:t>e São Vitor</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Vários Cistercienses</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Vários Vitorinos</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Autores vários</w:t>
      </w:r>
    </w:p>
    <w:p w:rsidR="00447B2B" w:rsidRDefault="00447B2B" w:rsidP="00FB710A">
      <w:pPr>
        <w:widowControl w:val="0"/>
        <w:tabs>
          <w:tab w:val="left" w:pos="3808"/>
          <w:tab w:val="left" w:pos="4338"/>
          <w:tab w:val="left" w:pos="4708"/>
          <w:tab w:val="left" w:pos="8007"/>
        </w:tabs>
        <w:rPr>
          <w:sz w:val="22"/>
          <w:szCs w:val="22"/>
        </w:rPr>
      </w:pPr>
      <w:r w:rsidRPr="00F61AE9">
        <w:rPr>
          <w:sz w:val="22"/>
          <w:szCs w:val="22"/>
        </w:rPr>
        <w:t>Comentadores (geral)</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Cátaros, Albigenses, Valdenses</w:t>
      </w:r>
    </w:p>
    <w:p w:rsidR="00FB710A" w:rsidRPr="00F61AE9" w:rsidRDefault="00FB710A" w:rsidP="00FB710A">
      <w:pPr>
        <w:keepNext/>
        <w:widowControl w:val="0"/>
        <w:tabs>
          <w:tab w:val="left" w:pos="3808"/>
          <w:tab w:val="left" w:pos="4338"/>
          <w:tab w:val="left" w:pos="4708"/>
          <w:tab w:val="left" w:pos="8007"/>
        </w:tabs>
        <w:spacing w:before="120" w:after="120"/>
        <w:rPr>
          <w:b/>
          <w:color w:val="FF0000"/>
          <w:sz w:val="22"/>
          <w:szCs w:val="22"/>
        </w:rPr>
        <w:sectPr w:rsidR="00FB710A" w:rsidRPr="00F61AE9" w:rsidSect="00401676">
          <w:footnotePr>
            <w:numRestart w:val="eachSect"/>
          </w:footnotePr>
          <w:type w:val="continuous"/>
          <w:pgSz w:w="11907" w:h="16840" w:code="9"/>
          <w:pgMar w:top="1701" w:right="1701" w:bottom="1304" w:left="1701" w:header="1134" w:footer="1134" w:gutter="0"/>
          <w:paperSrc w:first="30752" w:other="30752"/>
          <w:cols w:num="3" w:sep="1" w:space="284"/>
        </w:sectPr>
      </w:pPr>
    </w:p>
    <w:p w:rsidR="007438BF" w:rsidRPr="007438BF" w:rsidRDefault="004723C8" w:rsidP="00CA03D3">
      <w:pPr>
        <w:keepNext/>
        <w:widowControl w:val="0"/>
        <w:tabs>
          <w:tab w:val="left" w:pos="3808"/>
          <w:tab w:val="left" w:pos="4338"/>
          <w:tab w:val="left" w:pos="4708"/>
          <w:tab w:val="left" w:pos="8007"/>
        </w:tabs>
        <w:spacing w:before="360" w:after="120"/>
        <w:rPr>
          <w:b/>
          <w:color w:val="808080" w:themeColor="background1" w:themeShade="80"/>
          <w:sz w:val="22"/>
          <w:szCs w:val="22"/>
        </w:rPr>
        <w:sectPr w:rsidR="007438BF" w:rsidRPr="007438BF" w:rsidSect="00401676">
          <w:footnotePr>
            <w:numRestart w:val="eachSect"/>
          </w:footnotePr>
          <w:type w:val="continuous"/>
          <w:pgSz w:w="11907" w:h="16840" w:code="9"/>
          <w:pgMar w:top="1701" w:right="1701" w:bottom="1304" w:left="1701" w:header="1134" w:footer="1134" w:gutter="0"/>
          <w:paperSrc w:first="30752" w:other="30752"/>
          <w:cols w:space="720"/>
        </w:sectPr>
      </w:pPr>
      <w:r>
        <w:rPr>
          <w:b/>
          <w:color w:val="808080" w:themeColor="background1" w:themeShade="80"/>
          <w:sz w:val="22"/>
          <w:szCs w:val="22"/>
        </w:rPr>
        <w:t>A</w:t>
      </w:r>
      <w:r w:rsidR="007438BF" w:rsidRPr="007438BF">
        <w:rPr>
          <w:b/>
          <w:color w:val="808080" w:themeColor="background1" w:themeShade="80"/>
          <w:sz w:val="22"/>
          <w:szCs w:val="22"/>
        </w:rPr>
        <w:t>. Recepção Filosófica</w:t>
      </w:r>
    </w:p>
    <w:p w:rsidR="007438BF" w:rsidRPr="007438BF" w:rsidRDefault="007438BF" w:rsidP="007438BF">
      <w:pPr>
        <w:widowControl w:val="0"/>
        <w:tabs>
          <w:tab w:val="left" w:pos="3808"/>
          <w:tab w:val="left" w:pos="4338"/>
          <w:tab w:val="left" w:pos="4708"/>
          <w:tab w:val="left" w:pos="8007"/>
        </w:tabs>
        <w:rPr>
          <w:color w:val="808080" w:themeColor="background1" w:themeShade="80"/>
          <w:sz w:val="22"/>
          <w:szCs w:val="22"/>
        </w:rPr>
      </w:pPr>
      <w:r w:rsidRPr="007438BF">
        <w:rPr>
          <w:color w:val="808080" w:themeColor="background1" w:themeShade="80"/>
          <w:sz w:val="22"/>
          <w:szCs w:val="22"/>
        </w:rPr>
        <w:t xml:space="preserve">Plato latinus </w:t>
      </w:r>
    </w:p>
    <w:p w:rsidR="007438BF" w:rsidRPr="007438BF" w:rsidRDefault="007438BF" w:rsidP="007438BF">
      <w:pPr>
        <w:widowControl w:val="0"/>
        <w:tabs>
          <w:tab w:val="left" w:pos="3808"/>
          <w:tab w:val="left" w:pos="4338"/>
          <w:tab w:val="left" w:pos="4708"/>
          <w:tab w:val="left" w:pos="8007"/>
        </w:tabs>
        <w:rPr>
          <w:color w:val="808080" w:themeColor="background1" w:themeShade="80"/>
          <w:sz w:val="22"/>
          <w:szCs w:val="22"/>
        </w:rPr>
      </w:pPr>
      <w:r w:rsidRPr="007438BF">
        <w:rPr>
          <w:color w:val="808080" w:themeColor="background1" w:themeShade="80"/>
          <w:sz w:val="22"/>
          <w:szCs w:val="22"/>
        </w:rPr>
        <w:t>Hermes latinus</w:t>
      </w:r>
    </w:p>
    <w:p w:rsidR="007438BF" w:rsidRPr="007438BF" w:rsidRDefault="007438BF" w:rsidP="007438BF">
      <w:pPr>
        <w:widowControl w:val="0"/>
        <w:tabs>
          <w:tab w:val="left" w:pos="3808"/>
          <w:tab w:val="left" w:pos="4338"/>
          <w:tab w:val="left" w:pos="4708"/>
          <w:tab w:val="left" w:pos="8007"/>
        </w:tabs>
        <w:rPr>
          <w:color w:val="808080" w:themeColor="background1" w:themeShade="80"/>
          <w:sz w:val="22"/>
          <w:szCs w:val="22"/>
        </w:rPr>
      </w:pPr>
      <w:r w:rsidRPr="007438BF">
        <w:rPr>
          <w:color w:val="808080" w:themeColor="background1" w:themeShade="80"/>
          <w:sz w:val="22"/>
          <w:szCs w:val="22"/>
        </w:rPr>
        <w:t>Aristoteles latinus</w:t>
      </w:r>
    </w:p>
    <w:p w:rsidR="007438BF" w:rsidRPr="007438BF" w:rsidRDefault="007438BF" w:rsidP="007438BF">
      <w:pPr>
        <w:widowControl w:val="0"/>
        <w:tabs>
          <w:tab w:val="left" w:pos="3808"/>
          <w:tab w:val="left" w:pos="4338"/>
          <w:tab w:val="left" w:pos="4708"/>
          <w:tab w:val="left" w:pos="8007"/>
        </w:tabs>
        <w:rPr>
          <w:color w:val="808080" w:themeColor="background1" w:themeShade="80"/>
          <w:sz w:val="22"/>
          <w:szCs w:val="22"/>
        </w:rPr>
      </w:pPr>
      <w:r w:rsidRPr="007438BF">
        <w:rPr>
          <w:color w:val="808080" w:themeColor="background1" w:themeShade="80"/>
          <w:sz w:val="22"/>
          <w:szCs w:val="22"/>
        </w:rPr>
        <w:t>Comentários de Aristóteles</w:t>
      </w:r>
    </w:p>
    <w:p w:rsidR="007438BF" w:rsidRPr="007438BF" w:rsidRDefault="007438BF" w:rsidP="007438BF">
      <w:pPr>
        <w:widowControl w:val="0"/>
        <w:tabs>
          <w:tab w:val="left" w:pos="3808"/>
          <w:tab w:val="left" w:pos="4338"/>
          <w:tab w:val="left" w:pos="4708"/>
          <w:tab w:val="left" w:pos="8007"/>
        </w:tabs>
        <w:rPr>
          <w:color w:val="808080" w:themeColor="background1" w:themeShade="80"/>
          <w:sz w:val="22"/>
          <w:szCs w:val="22"/>
        </w:rPr>
      </w:pPr>
      <w:r w:rsidRPr="007438BF">
        <w:rPr>
          <w:color w:val="808080" w:themeColor="background1" w:themeShade="80"/>
          <w:sz w:val="22"/>
          <w:szCs w:val="22"/>
        </w:rPr>
        <w:t>Avicenna latinus</w:t>
      </w:r>
    </w:p>
    <w:p w:rsidR="007438BF" w:rsidRPr="007438BF" w:rsidRDefault="007438BF" w:rsidP="007438BF">
      <w:pPr>
        <w:widowControl w:val="0"/>
        <w:tabs>
          <w:tab w:val="left" w:pos="3808"/>
          <w:tab w:val="left" w:pos="4338"/>
          <w:tab w:val="left" w:pos="4708"/>
          <w:tab w:val="left" w:pos="8007"/>
        </w:tabs>
        <w:rPr>
          <w:color w:val="808080" w:themeColor="background1" w:themeShade="80"/>
          <w:sz w:val="22"/>
          <w:szCs w:val="22"/>
        </w:rPr>
      </w:pPr>
      <w:r w:rsidRPr="007438BF">
        <w:rPr>
          <w:color w:val="808080" w:themeColor="background1" w:themeShade="80"/>
          <w:sz w:val="22"/>
          <w:szCs w:val="22"/>
        </w:rPr>
        <w:t>Averroes latinus</w:t>
      </w:r>
    </w:p>
    <w:p w:rsidR="007438BF" w:rsidRPr="007438BF" w:rsidRDefault="007438BF" w:rsidP="007438BF">
      <w:pPr>
        <w:widowControl w:val="0"/>
        <w:tabs>
          <w:tab w:val="left" w:pos="3808"/>
          <w:tab w:val="left" w:pos="4338"/>
          <w:tab w:val="left" w:pos="4708"/>
          <w:tab w:val="left" w:pos="8007"/>
        </w:tabs>
        <w:rPr>
          <w:color w:val="808080" w:themeColor="background1" w:themeShade="80"/>
          <w:sz w:val="22"/>
          <w:szCs w:val="22"/>
        </w:rPr>
      </w:pPr>
      <w:r w:rsidRPr="007438BF">
        <w:rPr>
          <w:color w:val="808080" w:themeColor="background1" w:themeShade="80"/>
          <w:sz w:val="22"/>
          <w:szCs w:val="22"/>
        </w:rPr>
        <w:t>Plato arabus</w:t>
      </w:r>
    </w:p>
    <w:p w:rsidR="007438BF" w:rsidRPr="007438BF" w:rsidRDefault="007438BF" w:rsidP="007438BF">
      <w:pPr>
        <w:widowControl w:val="0"/>
        <w:tabs>
          <w:tab w:val="left" w:pos="3808"/>
          <w:tab w:val="left" w:pos="4338"/>
          <w:tab w:val="left" w:pos="4708"/>
          <w:tab w:val="left" w:pos="8007"/>
        </w:tabs>
        <w:rPr>
          <w:color w:val="808080" w:themeColor="background1" w:themeShade="80"/>
          <w:sz w:val="22"/>
          <w:szCs w:val="22"/>
        </w:rPr>
      </w:pPr>
      <w:r w:rsidRPr="007438BF">
        <w:rPr>
          <w:color w:val="808080" w:themeColor="background1" w:themeShade="80"/>
          <w:sz w:val="22"/>
          <w:szCs w:val="22"/>
        </w:rPr>
        <w:t>Proclus latinus</w:t>
      </w:r>
    </w:p>
    <w:p w:rsidR="007438BF" w:rsidRPr="007438BF" w:rsidRDefault="007438BF" w:rsidP="007438BF">
      <w:pPr>
        <w:widowControl w:val="0"/>
        <w:tabs>
          <w:tab w:val="left" w:pos="3808"/>
          <w:tab w:val="left" w:pos="4338"/>
          <w:tab w:val="left" w:pos="4708"/>
          <w:tab w:val="left" w:pos="8007"/>
        </w:tabs>
        <w:rPr>
          <w:color w:val="808080" w:themeColor="background1" w:themeShade="80"/>
          <w:sz w:val="22"/>
          <w:szCs w:val="22"/>
        </w:rPr>
      </w:pPr>
      <w:r w:rsidRPr="007438BF">
        <w:rPr>
          <w:color w:val="808080" w:themeColor="background1" w:themeShade="80"/>
          <w:sz w:val="22"/>
          <w:szCs w:val="22"/>
        </w:rPr>
        <w:t>Comentários de Marciano</w:t>
      </w:r>
    </w:p>
    <w:p w:rsidR="007438BF" w:rsidRPr="007438BF" w:rsidRDefault="007438BF" w:rsidP="007438BF">
      <w:pPr>
        <w:widowControl w:val="0"/>
        <w:tabs>
          <w:tab w:val="left" w:pos="3808"/>
          <w:tab w:val="left" w:pos="4338"/>
          <w:tab w:val="left" w:pos="4708"/>
          <w:tab w:val="left" w:pos="8007"/>
        </w:tabs>
        <w:rPr>
          <w:color w:val="808080" w:themeColor="background1" w:themeShade="80"/>
          <w:sz w:val="22"/>
          <w:szCs w:val="22"/>
        </w:rPr>
        <w:sectPr w:rsidR="007438BF" w:rsidRPr="007438BF" w:rsidSect="00401676">
          <w:footnotePr>
            <w:numRestart w:val="eachSect"/>
          </w:footnotePr>
          <w:type w:val="continuous"/>
          <w:pgSz w:w="11907" w:h="16840" w:code="9"/>
          <w:pgMar w:top="1701" w:right="1701" w:bottom="1304" w:left="1701" w:header="1134" w:footer="1134" w:gutter="0"/>
          <w:paperSrc w:first="30752" w:other="30752"/>
          <w:cols w:num="3" w:sep="1" w:space="284"/>
        </w:sectPr>
      </w:pPr>
    </w:p>
    <w:p w:rsidR="007438BF" w:rsidRPr="007438BF" w:rsidRDefault="004723C8" w:rsidP="007438BF">
      <w:pPr>
        <w:keepNext/>
        <w:widowControl w:val="0"/>
        <w:tabs>
          <w:tab w:val="left" w:pos="3808"/>
          <w:tab w:val="left" w:pos="4338"/>
          <w:tab w:val="left" w:pos="4708"/>
          <w:tab w:val="left" w:pos="8007"/>
        </w:tabs>
        <w:spacing w:before="360" w:after="120"/>
        <w:rPr>
          <w:b/>
          <w:color w:val="808080" w:themeColor="background1" w:themeShade="80"/>
          <w:sz w:val="22"/>
          <w:szCs w:val="22"/>
        </w:rPr>
      </w:pPr>
      <w:r>
        <w:rPr>
          <w:b/>
          <w:color w:val="808080" w:themeColor="background1" w:themeShade="80"/>
          <w:sz w:val="22"/>
          <w:szCs w:val="22"/>
        </w:rPr>
        <w:t>B</w:t>
      </w:r>
      <w:r w:rsidR="007438BF" w:rsidRPr="007438BF">
        <w:rPr>
          <w:b/>
          <w:color w:val="808080" w:themeColor="background1" w:themeShade="80"/>
          <w:sz w:val="22"/>
          <w:szCs w:val="22"/>
        </w:rPr>
        <w:t xml:space="preserve">. </w:t>
      </w:r>
      <w:r w:rsidRPr="007C35D0">
        <w:rPr>
          <w:b/>
          <w:color w:val="808080" w:themeColor="background1" w:themeShade="80"/>
          <w:sz w:val="22"/>
          <w:szCs w:val="22"/>
        </w:rPr>
        <w:t>História da Filosofia Medieval</w:t>
      </w:r>
    </w:p>
    <w:p w:rsidR="00FB710A" w:rsidRPr="007C35D0" w:rsidRDefault="004723C8" w:rsidP="00C22915">
      <w:pPr>
        <w:widowControl w:val="0"/>
        <w:tabs>
          <w:tab w:val="left" w:pos="3808"/>
          <w:tab w:val="left" w:pos="4338"/>
          <w:tab w:val="left" w:pos="4708"/>
          <w:tab w:val="left" w:pos="8007"/>
        </w:tabs>
        <w:spacing w:before="120" w:after="120"/>
        <w:rPr>
          <w:b/>
          <w:color w:val="808080" w:themeColor="background1" w:themeShade="80"/>
          <w:sz w:val="22"/>
          <w:szCs w:val="22"/>
        </w:rPr>
      </w:pPr>
      <w:r>
        <w:rPr>
          <w:b/>
          <w:color w:val="808080" w:themeColor="background1" w:themeShade="80"/>
          <w:sz w:val="22"/>
          <w:szCs w:val="22"/>
        </w:rPr>
        <w:t>C</w:t>
      </w:r>
      <w:r w:rsidR="00FB710A" w:rsidRPr="007C35D0">
        <w:rPr>
          <w:b/>
          <w:color w:val="808080" w:themeColor="background1" w:themeShade="80"/>
          <w:sz w:val="22"/>
          <w:szCs w:val="22"/>
        </w:rPr>
        <w:t xml:space="preserve">. </w:t>
      </w:r>
      <w:r w:rsidRPr="007C35D0">
        <w:rPr>
          <w:b/>
          <w:color w:val="808080" w:themeColor="background1" w:themeShade="80"/>
          <w:sz w:val="22"/>
          <w:szCs w:val="22"/>
        </w:rPr>
        <w:t>Alguns instrumentos e obras de referência</w:t>
      </w:r>
    </w:p>
    <w:p w:rsidR="00627F7E" w:rsidRDefault="00627F7E" w:rsidP="00627F7E">
      <w:pPr>
        <w:widowControl w:val="0"/>
        <w:tabs>
          <w:tab w:val="left" w:pos="3808"/>
          <w:tab w:val="left" w:pos="4338"/>
          <w:tab w:val="left" w:pos="4708"/>
          <w:tab w:val="left" w:pos="8007"/>
        </w:tabs>
      </w:pPr>
    </w:p>
    <w:p w:rsidR="00FB710A" w:rsidRPr="00F61AE9" w:rsidRDefault="00FB710A" w:rsidP="00FB710A">
      <w:pPr>
        <w:widowControl w:val="0"/>
        <w:spacing w:after="120"/>
        <w:ind w:left="539" w:hanging="539"/>
      </w:pPr>
      <w:r w:rsidRPr="00F61AE9">
        <w:br w:type="page"/>
      </w:r>
      <w:r w:rsidRPr="00F61AE9">
        <w:lastRenderedPageBreak/>
        <w:t xml:space="preserve">Algumas </w:t>
      </w:r>
      <w:r w:rsidR="00C319C8">
        <w:t>a</w:t>
      </w:r>
      <w:r w:rsidRPr="00F61AE9">
        <w:t>breviaturas:</w:t>
      </w:r>
    </w:p>
    <w:p w:rsidR="00FB710A" w:rsidRPr="00F61AE9" w:rsidRDefault="00FB710A" w:rsidP="00FB710A">
      <w:pPr>
        <w:widowControl w:val="0"/>
        <w:spacing w:after="120"/>
        <w:ind w:left="539" w:hanging="539"/>
      </w:pPr>
    </w:p>
    <w:p w:rsidR="00FB710A" w:rsidRPr="005726AD" w:rsidRDefault="00401676" w:rsidP="000F4C37">
      <w:pPr>
        <w:widowControl w:val="0"/>
        <w:spacing w:after="240"/>
        <w:ind w:left="539" w:hanging="539"/>
      </w:pPr>
      <w:r w:rsidRPr="005726AD">
        <w:t>BGPTM</w:t>
      </w:r>
      <w:r w:rsidRPr="005726AD">
        <w:tab/>
      </w:r>
      <w:r w:rsidR="00FB710A" w:rsidRPr="005726AD">
        <w:rPr>
          <w:i/>
        </w:rPr>
        <w:t>Beiträge zur Geschichte der Phil. und Theol. des Mittelalters</w:t>
      </w:r>
    </w:p>
    <w:p w:rsidR="00FB710A" w:rsidRPr="00F61AE9" w:rsidRDefault="00FB710A" w:rsidP="000F4C37">
      <w:pPr>
        <w:widowControl w:val="0"/>
        <w:spacing w:after="240"/>
        <w:ind w:left="539" w:hanging="539"/>
      </w:pPr>
      <w:r w:rsidRPr="00F61AE9">
        <w:t>CCCM</w:t>
      </w:r>
      <w:r w:rsidRPr="00F61AE9">
        <w:tab/>
      </w:r>
      <w:r w:rsidR="00401676">
        <w:tab/>
      </w:r>
      <w:r w:rsidRPr="00F61AE9">
        <w:rPr>
          <w:i/>
          <w:iCs/>
        </w:rPr>
        <w:t>Corpus christianorum, continuatio mediæ</w:t>
      </w:r>
      <w:r w:rsidR="00533B3D">
        <w:rPr>
          <w:i/>
          <w:iCs/>
        </w:rPr>
        <w:t>v</w:t>
      </w:r>
      <w:r w:rsidRPr="00F61AE9">
        <w:rPr>
          <w:i/>
          <w:iCs/>
        </w:rPr>
        <w:t>alis</w:t>
      </w:r>
    </w:p>
    <w:p w:rsidR="00FB710A" w:rsidRPr="00F61AE9" w:rsidRDefault="00401676" w:rsidP="000F4C37">
      <w:pPr>
        <w:spacing w:after="240"/>
        <w:ind w:left="539" w:hanging="539"/>
      </w:pPr>
      <w:r>
        <w:t>CCSL</w:t>
      </w:r>
      <w:r>
        <w:tab/>
      </w:r>
      <w:r>
        <w:tab/>
      </w:r>
      <w:r w:rsidR="00FB710A" w:rsidRPr="00F61AE9">
        <w:rPr>
          <w:i/>
          <w:iCs/>
        </w:rPr>
        <w:t>Corpus christianorum, series latina</w:t>
      </w:r>
    </w:p>
    <w:p w:rsidR="00FB710A" w:rsidRPr="00F61AE9" w:rsidRDefault="00401676" w:rsidP="000F4C37">
      <w:pPr>
        <w:widowControl w:val="0"/>
        <w:spacing w:after="240"/>
        <w:ind w:left="539" w:hanging="539"/>
        <w:rPr>
          <w:i/>
          <w:iCs/>
        </w:rPr>
      </w:pPr>
      <w:r>
        <w:t>CCTP</w:t>
      </w:r>
      <w:r>
        <w:tab/>
      </w:r>
      <w:r>
        <w:tab/>
      </w:r>
      <w:r w:rsidR="00FB710A" w:rsidRPr="00F61AE9">
        <w:rPr>
          <w:i/>
          <w:iCs/>
        </w:rPr>
        <w:t>Corpus christianorum, thesaurus patrum</w:t>
      </w:r>
    </w:p>
    <w:p w:rsidR="00FB710A" w:rsidRPr="00F61AE9" w:rsidRDefault="00401676" w:rsidP="000F4C37">
      <w:pPr>
        <w:widowControl w:val="0"/>
        <w:spacing w:after="240"/>
        <w:ind w:left="1134" w:hanging="1134"/>
      </w:pPr>
      <w:r>
        <w:t>CPME</w:t>
      </w:r>
      <w:r>
        <w:tab/>
      </w:r>
      <w:r>
        <w:tab/>
      </w:r>
      <w:r w:rsidR="00FB710A" w:rsidRPr="00F61AE9">
        <w:rPr>
          <w:i/>
          <w:iCs/>
        </w:rPr>
        <w:t>Corpus philosophorum medii ævi</w:t>
      </w:r>
    </w:p>
    <w:p w:rsidR="00FB710A" w:rsidRPr="00F61AE9" w:rsidRDefault="00401676" w:rsidP="000F4C37">
      <w:pPr>
        <w:widowControl w:val="0"/>
        <w:spacing w:after="240"/>
        <w:ind w:left="1134" w:hanging="1134"/>
      </w:pPr>
      <w:r>
        <w:t>CISAM</w:t>
      </w:r>
      <w:r>
        <w:tab/>
      </w:r>
      <w:r>
        <w:tab/>
      </w:r>
      <w:r w:rsidR="00FB710A" w:rsidRPr="00F61AE9">
        <w:rPr>
          <w:iCs/>
        </w:rPr>
        <w:t>Centro italiano di studi sull’alto Medioevo</w:t>
      </w:r>
    </w:p>
    <w:p w:rsidR="00FB710A" w:rsidRPr="00F61AE9" w:rsidRDefault="00401676" w:rsidP="000F4C37">
      <w:pPr>
        <w:widowControl w:val="0"/>
        <w:spacing w:after="240"/>
        <w:ind w:left="1134" w:hanging="1134"/>
      </w:pPr>
      <w:r>
        <w:rPr>
          <w:bCs/>
        </w:rPr>
        <w:t>CPTMA</w:t>
      </w:r>
      <w:r>
        <w:rPr>
          <w:bCs/>
        </w:rPr>
        <w:tab/>
      </w:r>
      <w:r>
        <w:rPr>
          <w:bCs/>
        </w:rPr>
        <w:tab/>
      </w:r>
      <w:r w:rsidR="00FB710A" w:rsidRPr="00F61AE9">
        <w:rPr>
          <w:i/>
          <w:iCs/>
        </w:rPr>
        <w:t>Corpus philosophorum Teutonicorum</w:t>
      </w:r>
      <w:r w:rsidR="00FB710A" w:rsidRPr="00F61AE9">
        <w:rPr>
          <w:sz w:val="20"/>
        </w:rPr>
        <w:t xml:space="preserve"> </w:t>
      </w:r>
      <w:r w:rsidR="00FB710A" w:rsidRPr="00F61AE9">
        <w:rPr>
          <w:i/>
          <w:iCs/>
        </w:rPr>
        <w:t>medii ævi</w:t>
      </w:r>
    </w:p>
    <w:p w:rsidR="00FB710A" w:rsidRPr="00F61AE9" w:rsidRDefault="00401676" w:rsidP="000F4C37">
      <w:pPr>
        <w:widowControl w:val="0"/>
        <w:spacing w:after="240"/>
        <w:ind w:left="1134" w:hanging="1134"/>
      </w:pPr>
      <w:r>
        <w:t>CSEL</w:t>
      </w:r>
      <w:r>
        <w:tab/>
      </w:r>
      <w:r>
        <w:tab/>
      </w:r>
      <w:r w:rsidR="00FB710A" w:rsidRPr="00F61AE9">
        <w:rPr>
          <w:i/>
          <w:iCs/>
        </w:rPr>
        <w:t>Corpus scriptorum ecclesiasticorum latinorum</w:t>
      </w:r>
    </w:p>
    <w:p w:rsidR="00FB710A" w:rsidRPr="00F61AE9" w:rsidRDefault="00FB710A" w:rsidP="000F4C37">
      <w:pPr>
        <w:widowControl w:val="0"/>
        <w:spacing w:after="240"/>
        <w:ind w:left="539" w:hanging="539"/>
        <w:rPr>
          <w:noProof/>
          <w:szCs w:val="22"/>
        </w:rPr>
      </w:pPr>
      <w:r w:rsidRPr="00F61AE9">
        <w:rPr>
          <w:noProof/>
          <w:szCs w:val="22"/>
        </w:rPr>
        <w:t>FIDEM</w:t>
      </w:r>
      <w:r w:rsidRPr="00F61AE9">
        <w:rPr>
          <w:noProof/>
          <w:szCs w:val="22"/>
        </w:rPr>
        <w:tab/>
      </w:r>
      <w:r w:rsidRPr="00F61AE9">
        <w:rPr>
          <w:szCs w:val="16"/>
        </w:rPr>
        <w:t>Fédération internationale des instituts d’études médiévales</w:t>
      </w:r>
    </w:p>
    <w:p w:rsidR="00FB710A" w:rsidRPr="00402E8C" w:rsidRDefault="00FB710A" w:rsidP="000F4C37">
      <w:pPr>
        <w:pStyle w:val="Corpodetexto"/>
        <w:widowControl w:val="0"/>
        <w:rPr>
          <w:lang w:val="en-US"/>
        </w:rPr>
      </w:pPr>
      <w:r w:rsidRPr="00402E8C">
        <w:rPr>
          <w:color w:val="000000"/>
          <w:lang w:val="en-US"/>
        </w:rPr>
        <w:t>IEA</w:t>
      </w:r>
      <w:r w:rsidRPr="00402E8C">
        <w:rPr>
          <w:color w:val="000000"/>
          <w:lang w:val="en-US"/>
        </w:rPr>
        <w:tab/>
      </w:r>
      <w:r w:rsidRPr="00402E8C">
        <w:rPr>
          <w:color w:val="000000"/>
          <w:lang w:val="en-US"/>
        </w:rPr>
        <w:tab/>
        <w:t>Institut d’Études augustiniennes</w:t>
      </w:r>
    </w:p>
    <w:p w:rsidR="00FB710A" w:rsidRPr="00F61AE9" w:rsidRDefault="00FB710A" w:rsidP="000F4C37">
      <w:pPr>
        <w:pStyle w:val="Corpodetexto"/>
        <w:widowControl w:val="0"/>
        <w:rPr>
          <w:lang w:val="en-US"/>
        </w:rPr>
      </w:pPr>
      <w:r w:rsidRPr="00402E8C">
        <w:rPr>
          <w:lang w:val="en-US"/>
        </w:rPr>
        <w:t>MGH</w:t>
      </w:r>
      <w:r w:rsidRPr="00402E8C">
        <w:rPr>
          <w:lang w:val="en-US"/>
        </w:rPr>
        <w:tab/>
      </w:r>
      <w:r w:rsidRPr="00402E8C">
        <w:rPr>
          <w:lang w:val="en-US"/>
        </w:rPr>
        <w:tab/>
      </w:r>
      <w:r w:rsidRPr="00402E8C">
        <w:rPr>
          <w:i/>
          <w:lang w:val="en-US"/>
        </w:rPr>
        <w:t xml:space="preserve">Monumenta Germaniæ </w:t>
      </w:r>
      <w:r w:rsidRPr="00F61AE9">
        <w:rPr>
          <w:i/>
          <w:lang w:val="en-US"/>
        </w:rPr>
        <w:t>historica</w:t>
      </w:r>
    </w:p>
    <w:p w:rsidR="00FB710A" w:rsidRPr="00F61AE9" w:rsidRDefault="00401676" w:rsidP="000F4C37">
      <w:pPr>
        <w:widowControl w:val="0"/>
        <w:spacing w:after="240"/>
        <w:ind w:left="1134" w:hanging="1134"/>
        <w:rPr>
          <w:lang w:val="en-US"/>
        </w:rPr>
      </w:pPr>
      <w:r>
        <w:rPr>
          <w:lang w:val="en-US"/>
        </w:rPr>
        <w:t>PIMS</w:t>
      </w:r>
      <w:r>
        <w:rPr>
          <w:lang w:val="en-US"/>
        </w:rPr>
        <w:tab/>
      </w:r>
      <w:r>
        <w:rPr>
          <w:lang w:val="en-US"/>
        </w:rPr>
        <w:tab/>
      </w:r>
      <w:r w:rsidR="00FB710A" w:rsidRPr="00F61AE9">
        <w:rPr>
          <w:szCs w:val="16"/>
          <w:lang w:val="en-US"/>
        </w:rPr>
        <w:t>Pontifical Institute of Mediaeval Studies</w:t>
      </w:r>
    </w:p>
    <w:p w:rsidR="00FB710A" w:rsidRPr="00F61AE9" w:rsidRDefault="00401676" w:rsidP="000F4C37">
      <w:pPr>
        <w:widowControl w:val="0"/>
        <w:spacing w:after="240"/>
        <w:ind w:left="1134" w:hanging="1134"/>
        <w:rPr>
          <w:lang w:val="en-US"/>
        </w:rPr>
      </w:pPr>
      <w:r>
        <w:rPr>
          <w:lang w:val="en-US"/>
        </w:rPr>
        <w:t>PL</w:t>
      </w:r>
      <w:r>
        <w:rPr>
          <w:lang w:val="en-US"/>
        </w:rPr>
        <w:tab/>
      </w:r>
      <w:r>
        <w:rPr>
          <w:lang w:val="en-US"/>
        </w:rPr>
        <w:tab/>
      </w:r>
      <w:r w:rsidR="00FB710A" w:rsidRPr="00F61AE9">
        <w:rPr>
          <w:i/>
          <w:iCs/>
          <w:lang w:val="en-US"/>
        </w:rPr>
        <w:t>Patrologia latina</w:t>
      </w:r>
    </w:p>
    <w:p w:rsidR="00FB710A" w:rsidRPr="00F61AE9" w:rsidRDefault="00FB710A" w:rsidP="000F4C37">
      <w:pPr>
        <w:widowControl w:val="0"/>
        <w:spacing w:after="240"/>
        <w:ind w:left="539" w:hanging="539"/>
        <w:rPr>
          <w:iCs/>
          <w:lang w:val="en-US"/>
        </w:rPr>
      </w:pPr>
      <w:r w:rsidRPr="00F61AE9">
        <w:rPr>
          <w:lang w:val="en-US"/>
        </w:rPr>
        <w:t>SC</w:t>
      </w:r>
      <w:r w:rsidRPr="00F61AE9">
        <w:rPr>
          <w:lang w:val="en-US"/>
        </w:rPr>
        <w:tab/>
      </w:r>
      <w:r w:rsidRPr="00F61AE9">
        <w:rPr>
          <w:lang w:val="en-US"/>
        </w:rPr>
        <w:tab/>
      </w:r>
      <w:r w:rsidRPr="00F61AE9">
        <w:rPr>
          <w:lang w:val="en-US"/>
        </w:rPr>
        <w:tab/>
      </w:r>
      <w:r w:rsidRPr="00F61AE9">
        <w:rPr>
          <w:i/>
          <w:iCs/>
          <w:lang w:val="en-US"/>
        </w:rPr>
        <w:t>Sources chrétiennes</w:t>
      </w:r>
    </w:p>
    <w:p w:rsidR="00FB710A" w:rsidRDefault="00FB710A" w:rsidP="000F4C37">
      <w:pPr>
        <w:widowControl w:val="0"/>
        <w:spacing w:after="240"/>
        <w:ind w:left="539" w:hanging="539"/>
        <w:rPr>
          <w:noProof/>
          <w:szCs w:val="22"/>
          <w:lang w:val="en-US"/>
        </w:rPr>
      </w:pPr>
      <w:r w:rsidRPr="00F61AE9">
        <w:rPr>
          <w:noProof/>
          <w:szCs w:val="22"/>
          <w:lang w:val="en-US"/>
        </w:rPr>
        <w:t>VÖAW</w:t>
      </w:r>
      <w:r w:rsidRPr="00F61AE9">
        <w:rPr>
          <w:noProof/>
          <w:szCs w:val="22"/>
          <w:lang w:val="en-US"/>
        </w:rPr>
        <w:tab/>
        <w:t>Verlag der Österreichischen Akademie der Wissenschaften</w:t>
      </w:r>
    </w:p>
    <w:p w:rsidR="00B46769" w:rsidRPr="00F61AE9" w:rsidRDefault="00B46769" w:rsidP="00BE7312">
      <w:pPr>
        <w:widowControl w:val="0"/>
        <w:spacing w:after="120"/>
        <w:ind w:left="539" w:hanging="539"/>
        <w:rPr>
          <w:noProof/>
          <w:szCs w:val="22"/>
          <w:lang w:val="en-US"/>
        </w:rPr>
      </w:pPr>
    </w:p>
    <w:p w:rsidR="00FB710A" w:rsidRPr="00F61AE9" w:rsidRDefault="00FB710A" w:rsidP="00FB710A">
      <w:pPr>
        <w:widowControl w:val="0"/>
        <w:ind w:left="539" w:hanging="539"/>
        <w:rPr>
          <w:noProof/>
          <w:szCs w:val="22"/>
          <w:lang w:val="en-US"/>
        </w:rPr>
      </w:pPr>
      <w:r w:rsidRPr="00F61AE9">
        <w:rPr>
          <w:noProof/>
          <w:szCs w:val="22"/>
          <w:lang w:val="en-US"/>
        </w:rPr>
        <w:br w:type="page"/>
      </w:r>
    </w:p>
    <w:p w:rsidR="00FB710A" w:rsidRPr="00F61AE9" w:rsidRDefault="00FB710A" w:rsidP="00CC33D5">
      <w:pPr>
        <w:pStyle w:val="Ttulo2"/>
        <w:widowControl/>
        <w:spacing w:before="0"/>
        <w:rPr>
          <w:color w:val="FF0000"/>
        </w:rPr>
      </w:pPr>
      <w:r w:rsidRPr="00F61AE9">
        <w:rPr>
          <w:color w:val="FF0000"/>
          <w:szCs w:val="22"/>
          <w:lang w:val="pt-PT"/>
        </w:rPr>
        <w:lastRenderedPageBreak/>
        <w:t>filosofia medieval</w:t>
      </w:r>
      <w:r w:rsidR="004828B4">
        <w:rPr>
          <w:color w:val="FF0000"/>
          <w:szCs w:val="22"/>
          <w:lang w:val="pt-PT"/>
        </w:rPr>
        <w:t xml:space="preserve">, </w:t>
      </w:r>
      <w:r w:rsidRPr="00F61AE9">
        <w:rPr>
          <w:color w:val="FF0000"/>
          <w:szCs w:val="22"/>
          <w:lang w:val="pt-PT"/>
        </w:rPr>
        <w:t>sécs. vi</w:t>
      </w:r>
      <w:r w:rsidR="00E32393">
        <w:rPr>
          <w:color w:val="FF0000"/>
          <w:szCs w:val="22"/>
          <w:lang w:val="pt-PT"/>
        </w:rPr>
        <w:t>i</w:t>
      </w:r>
      <w:r w:rsidR="004828B4">
        <w:rPr>
          <w:color w:val="FF0000"/>
          <w:szCs w:val="22"/>
          <w:lang w:val="pt-PT"/>
        </w:rPr>
        <w:t>-xv</w:t>
      </w:r>
    </w:p>
    <w:p w:rsidR="00746145" w:rsidRPr="00F61AE9" w:rsidRDefault="00746145" w:rsidP="00CC33D5">
      <w:pPr>
        <w:pStyle w:val="Ttulo3"/>
        <w:widowControl/>
        <w:rPr>
          <w:color w:val="FF0000"/>
          <w:szCs w:val="22"/>
          <w:lang w:val="pt-PT"/>
        </w:rPr>
      </w:pPr>
      <w:r>
        <w:rPr>
          <w:color w:val="FF0000"/>
          <w:szCs w:val="22"/>
          <w:lang w:val="pt-PT"/>
        </w:rPr>
        <w:t>1</w:t>
      </w:r>
      <w:r w:rsidRPr="00F61AE9">
        <w:rPr>
          <w:color w:val="FF0000"/>
          <w:szCs w:val="22"/>
          <w:lang w:val="pt-PT"/>
        </w:rPr>
        <w:t>. filosofia medieval latina, séc</w:t>
      </w:r>
      <w:r w:rsidR="003A6298">
        <w:rPr>
          <w:color w:val="FF0000"/>
          <w:szCs w:val="22"/>
          <w:lang w:val="pt-PT"/>
        </w:rPr>
        <w:t>s</w:t>
      </w:r>
      <w:r w:rsidRPr="00F61AE9">
        <w:rPr>
          <w:color w:val="FF0000"/>
          <w:szCs w:val="22"/>
          <w:lang w:val="pt-PT"/>
        </w:rPr>
        <w:t>. vii</w:t>
      </w:r>
      <w:r w:rsidR="003A6298">
        <w:rPr>
          <w:color w:val="FF0000"/>
          <w:szCs w:val="22"/>
          <w:lang w:val="pt-PT"/>
        </w:rPr>
        <w:t>-viii</w:t>
      </w:r>
    </w:p>
    <w:p w:rsidR="003A6298" w:rsidRPr="00F61AE9" w:rsidRDefault="003A6298" w:rsidP="00FF743A">
      <w:pPr>
        <w:pStyle w:val="Ttulo4"/>
        <w:widowControl/>
        <w:rPr>
          <w:color w:val="FF0000"/>
        </w:rPr>
      </w:pPr>
      <w:r w:rsidRPr="00F61AE9">
        <w:rPr>
          <w:color w:val="FF0000"/>
        </w:rPr>
        <w:t>alcuíno, ca. 730-804</w:t>
      </w:r>
    </w:p>
    <w:p w:rsidR="00D23A6D" w:rsidRPr="00F61AE9" w:rsidRDefault="00D23A6D" w:rsidP="00CC33D5">
      <w:pPr>
        <w:pStyle w:val="Ttulo5"/>
        <w:keepNext/>
        <w:spacing w:before="0"/>
        <w:rPr>
          <w:color w:val="FF0000"/>
        </w:rPr>
      </w:pPr>
      <w:r w:rsidRPr="00F61AE9">
        <w:rPr>
          <w:color w:val="FF0000"/>
        </w:rPr>
        <w:t>PL</w:t>
      </w:r>
    </w:p>
    <w:p w:rsidR="003A6298" w:rsidRDefault="003A6298" w:rsidP="00CC33D5">
      <w:pPr>
        <w:pStyle w:val="PargrafoparaBibl"/>
        <w:widowControl/>
        <w:rPr>
          <w:noProof/>
          <w:szCs w:val="24"/>
          <w:lang w:val="en-US"/>
        </w:rPr>
      </w:pPr>
      <w:r w:rsidRPr="00B5578E">
        <w:t xml:space="preserve">ALCUINUS, </w:t>
      </w:r>
      <w:r w:rsidRPr="00B5578E">
        <w:rPr>
          <w:i/>
          <w:iCs/>
        </w:rPr>
        <w:t xml:space="preserve">Opera omnia. </w:t>
      </w:r>
      <w:r w:rsidRPr="00775F5C">
        <w:rPr>
          <w:lang w:val="en-US"/>
        </w:rPr>
        <w:t xml:space="preserve">PL, 100-101. </w:t>
      </w:r>
      <w:r w:rsidRPr="00775F5C">
        <w:rPr>
          <w:noProof/>
          <w:lang w:val="en-US"/>
        </w:rPr>
        <w:t>Turnhout, Brepols,</w:t>
      </w:r>
      <w:r w:rsidRPr="00775F5C">
        <w:rPr>
          <w:lang w:val="en-US"/>
        </w:rPr>
        <w:t xml:space="preserve"> [1851] 1992. 2 vols.</w:t>
      </w:r>
      <w:r w:rsidRPr="00775F5C">
        <w:rPr>
          <w:noProof/>
          <w:lang w:val="en-US"/>
        </w:rPr>
        <w:t xml:space="preserve"> </w:t>
      </w:r>
      <w:r w:rsidR="002D0C8B">
        <w:rPr>
          <w:szCs w:val="24"/>
          <w:lang w:val="en-US"/>
        </w:rPr>
        <w:t xml:space="preserve">[PUC] </w:t>
      </w:r>
      <w:r w:rsidR="002D0C8B">
        <w:rPr>
          <w:noProof/>
          <w:szCs w:val="24"/>
          <w:lang w:val="en-US"/>
        </w:rPr>
        <w:t xml:space="preserve">[UNICAMP] </w:t>
      </w:r>
      <w:r w:rsidR="002D0C8B" w:rsidRPr="0079685A">
        <w:rPr>
          <w:lang w:val="en-US"/>
        </w:rPr>
        <w:t>[USP]</w:t>
      </w:r>
    </w:p>
    <w:p w:rsidR="00D23A6D" w:rsidRDefault="00D23A6D" w:rsidP="00CC33D5">
      <w:pPr>
        <w:pStyle w:val="Ttulo5"/>
        <w:keepNext/>
        <w:spacing w:before="0"/>
        <w:rPr>
          <w:noProof/>
          <w:color w:val="FF0000"/>
        </w:rPr>
      </w:pPr>
      <w:r w:rsidRPr="00F61AE9">
        <w:rPr>
          <w:noProof/>
          <w:color w:val="FF0000"/>
        </w:rPr>
        <w:t>Corpus christianorum</w:t>
      </w:r>
    </w:p>
    <w:p w:rsidR="003A6298" w:rsidRPr="00A220B2" w:rsidRDefault="003A6298" w:rsidP="00CC33D5">
      <w:pPr>
        <w:pStyle w:val="PargrafoparaBibl"/>
        <w:widowControl/>
        <w:rPr>
          <w:noProof/>
          <w:szCs w:val="15"/>
        </w:rPr>
      </w:pPr>
      <w:r w:rsidRPr="0072163B">
        <w:rPr>
          <w:noProof/>
          <w:szCs w:val="15"/>
        </w:rPr>
        <w:t xml:space="preserve">ALCUINUS, </w:t>
      </w:r>
      <w:r w:rsidR="0096544D">
        <w:rPr>
          <w:bCs/>
          <w:i/>
          <w:noProof/>
          <w:szCs w:val="15"/>
        </w:rPr>
        <w:t>De fide s</w:t>
      </w:r>
      <w:r w:rsidRPr="0072163B">
        <w:rPr>
          <w:bCs/>
          <w:i/>
          <w:noProof/>
          <w:szCs w:val="15"/>
        </w:rPr>
        <w:t xml:space="preserve">anctae </w:t>
      </w:r>
      <w:r w:rsidR="00B20432">
        <w:rPr>
          <w:bCs/>
          <w:i/>
          <w:noProof/>
          <w:szCs w:val="15"/>
        </w:rPr>
        <w:t>t</w:t>
      </w:r>
      <w:r w:rsidRPr="0072163B">
        <w:rPr>
          <w:bCs/>
          <w:i/>
          <w:noProof/>
          <w:szCs w:val="15"/>
        </w:rPr>
        <w:t xml:space="preserve">rinitatis et de incarnatione Christi. </w:t>
      </w:r>
      <w:r w:rsidR="0096544D" w:rsidRPr="00A220B2">
        <w:rPr>
          <w:bCs/>
          <w:i/>
          <w:noProof/>
          <w:szCs w:val="15"/>
          <w:lang w:val="en-US"/>
        </w:rPr>
        <w:t>Quaestiones de s</w:t>
      </w:r>
      <w:r w:rsidRPr="00A220B2">
        <w:rPr>
          <w:bCs/>
          <w:i/>
          <w:noProof/>
          <w:szCs w:val="15"/>
          <w:lang w:val="en-US"/>
        </w:rPr>
        <w:t>ancta Trinitate</w:t>
      </w:r>
      <w:r w:rsidRPr="00A220B2">
        <w:rPr>
          <w:noProof/>
          <w:szCs w:val="15"/>
          <w:lang w:val="en-US"/>
        </w:rPr>
        <w:t xml:space="preserve">. </w:t>
      </w:r>
      <w:r w:rsidRPr="0072163B">
        <w:rPr>
          <w:noProof/>
          <w:szCs w:val="15"/>
          <w:lang w:val="en-US"/>
        </w:rPr>
        <w:t xml:space="preserve">Ed. E. Knibbs et E. A. Matter. CCCM, 249. Turnhout, Brepols, 2012. </w:t>
      </w:r>
      <w:r w:rsidR="0072163B" w:rsidRPr="00A220B2">
        <w:rPr>
          <w:noProof/>
          <w:szCs w:val="15"/>
        </w:rPr>
        <w:t>LXXVI+180 p.</w:t>
      </w:r>
      <w:r w:rsidR="0072163B" w:rsidRPr="00A220B2">
        <w:t xml:space="preserve"> [USP] {NA}</w:t>
      </w:r>
    </w:p>
    <w:p w:rsidR="00E25C53" w:rsidRPr="00E91334" w:rsidRDefault="0096544D" w:rsidP="00CC33D5">
      <w:pPr>
        <w:pStyle w:val="PargrafoparaBibl"/>
        <w:widowControl/>
        <w:rPr>
          <w:lang w:val="en-US"/>
        </w:rPr>
      </w:pPr>
      <w:r>
        <w:rPr>
          <w:noProof/>
          <w:szCs w:val="15"/>
        </w:rPr>
        <w:t>(Ps.-)</w:t>
      </w:r>
      <w:r w:rsidRPr="0072163B">
        <w:rPr>
          <w:noProof/>
          <w:szCs w:val="15"/>
        </w:rPr>
        <w:t xml:space="preserve">ALCUINUS, </w:t>
      </w:r>
      <w:r w:rsidR="00E25C53" w:rsidRPr="0096544D">
        <w:t xml:space="preserve">“Vita Antichristi ad Carolum Magnum ab Alcuino edita” in ADSO DERVENSIS, </w:t>
      </w:r>
      <w:r w:rsidR="00E25C53" w:rsidRPr="0096544D">
        <w:rPr>
          <w:i/>
          <w:iCs/>
        </w:rPr>
        <w:t>De ortu et tempore Antichristi, necnon et tractatus qui ab eo dependunt</w:t>
      </w:r>
      <w:r w:rsidR="00E25C53" w:rsidRPr="0096544D">
        <w:t xml:space="preserve">. </w:t>
      </w:r>
      <w:r w:rsidR="00E25C53" w:rsidRPr="00E91334">
        <w:rPr>
          <w:lang w:val="en-US"/>
        </w:rPr>
        <w:t>Ed. D. Verhelst. CCCM, 45. Turnholt, Brepols, 1976. IX+185 p. [UNICAMP] [USP]</w:t>
      </w:r>
    </w:p>
    <w:p w:rsidR="00D23A6D" w:rsidRPr="00F61AE9" w:rsidRDefault="00D23A6D" w:rsidP="00CC33D5">
      <w:pPr>
        <w:pStyle w:val="Ttulo5"/>
        <w:keepNext/>
        <w:spacing w:before="0"/>
        <w:rPr>
          <w:color w:val="FF0000"/>
        </w:rPr>
      </w:pPr>
      <w:r>
        <w:rPr>
          <w:noProof/>
          <w:color w:val="FF0000"/>
        </w:rPr>
        <w:t>Diversas</w:t>
      </w:r>
      <w:r w:rsidR="00E01D59">
        <w:rPr>
          <w:noProof/>
          <w:color w:val="FF0000"/>
        </w:rPr>
        <w:t xml:space="preserve"> edições e traduções</w:t>
      </w:r>
    </w:p>
    <w:p w:rsidR="00D23A6D" w:rsidRDefault="00D23A6D" w:rsidP="00CC33D5">
      <w:pPr>
        <w:pStyle w:val="PargrafoparaBibl"/>
        <w:widowControl/>
      </w:pPr>
      <w:r w:rsidRPr="00F61AE9">
        <w:rPr>
          <w:noProof/>
        </w:rPr>
        <w:t xml:space="preserve">OTTAVIANO, C., </w:t>
      </w:r>
      <w:r w:rsidRPr="00F61AE9">
        <w:t xml:space="preserve">a cura di, </w:t>
      </w:r>
      <w:r w:rsidRPr="00F61AE9">
        <w:rPr>
          <w:i/>
          <w:iCs/>
          <w:noProof/>
        </w:rPr>
        <w:t xml:space="preserve">Testi medioevali inediti. </w:t>
      </w:r>
      <w:r w:rsidRPr="00F61AE9">
        <w:rPr>
          <w:i/>
          <w:iCs/>
        </w:rPr>
        <w:t>Alcuino, Avendanth, Raterio, s. Anselmo, Abelardo, incertus auctor</w:t>
      </w:r>
      <w:r w:rsidRPr="00F61AE9">
        <w:t xml:space="preserve">. </w:t>
      </w:r>
      <w:r w:rsidRPr="00DB3FB5">
        <w:rPr>
          <w:iCs/>
          <w:noProof/>
        </w:rPr>
        <w:t>Fontes Ambrosiani,</w:t>
      </w:r>
      <w:r w:rsidRPr="00DB3FB5">
        <w:rPr>
          <w:noProof/>
        </w:rPr>
        <w:t xml:space="preserve"> III.</w:t>
      </w:r>
      <w:r w:rsidRPr="00DB3FB5">
        <w:rPr>
          <w:i/>
          <w:iCs/>
          <w:noProof/>
        </w:rPr>
        <w:t xml:space="preserve"> </w:t>
      </w:r>
      <w:r w:rsidRPr="00DB3FB5">
        <w:rPr>
          <w:noProof/>
        </w:rPr>
        <w:t xml:space="preserve">Firenzi, </w:t>
      </w:r>
      <w:r w:rsidRPr="00DB3FB5">
        <w:t xml:space="preserve">Olschki, </w:t>
      </w:r>
      <w:r w:rsidRPr="00DB3FB5">
        <w:rPr>
          <w:noProof/>
        </w:rPr>
        <w:t xml:space="preserve">1933. </w:t>
      </w:r>
      <w:r w:rsidRPr="00DB3FB5">
        <w:t>VIII+246 p. [USP]</w:t>
      </w:r>
      <w:r w:rsidRPr="00DB3FB5">
        <w:rPr>
          <w:noProof/>
        </w:rPr>
        <w:t xml:space="preserve"> </w:t>
      </w:r>
      <w:r>
        <w:rPr>
          <w:noProof/>
        </w:rPr>
        <w:t>{NA}</w:t>
      </w:r>
    </w:p>
    <w:p w:rsidR="003A6298" w:rsidRPr="00F61AE9" w:rsidRDefault="003A6298" w:rsidP="00CC33D5">
      <w:pPr>
        <w:pStyle w:val="PargrafoparaBibl"/>
        <w:widowControl/>
        <w:rPr>
          <w:noProof/>
        </w:rPr>
      </w:pPr>
      <w:r w:rsidRPr="00F61AE9">
        <w:rPr>
          <w:noProof/>
        </w:rPr>
        <w:t xml:space="preserve">ALCUINO, </w:t>
      </w:r>
      <w:r w:rsidRPr="00F61AE9">
        <w:rPr>
          <w:i/>
          <w:noProof/>
        </w:rPr>
        <w:t>De orthographia</w:t>
      </w:r>
      <w:r w:rsidRPr="00F61AE9">
        <w:rPr>
          <w:noProof/>
        </w:rPr>
        <w:t>. Ed. critica a cura di S. Bruni. Millennio medievale, 2. Firenze, SISMEL / Galluzzo, 1997. 41 p. [UNICAMP]</w:t>
      </w:r>
      <w:r w:rsidRPr="00F61AE9">
        <w:t xml:space="preserve"> [USP]</w:t>
      </w:r>
      <w:r w:rsidR="004B1C19">
        <w:rPr>
          <w:noProof/>
        </w:rPr>
        <w:t xml:space="preserve"> {NA}</w:t>
      </w:r>
    </w:p>
    <w:p w:rsidR="003A6298" w:rsidRPr="00A91E7C" w:rsidRDefault="003A6298" w:rsidP="00CC33D5">
      <w:pPr>
        <w:pStyle w:val="PargrafoparaBibl"/>
        <w:widowControl/>
      </w:pPr>
      <w:bookmarkStart w:id="2" w:name="_Hlk482027946"/>
      <w:r w:rsidRPr="00F61AE9">
        <w:t xml:space="preserve">ALCUINO, </w:t>
      </w:r>
      <w:r w:rsidRPr="00F61AE9">
        <w:rPr>
          <w:i/>
        </w:rPr>
        <w:t>Commento al Cantico dei cantici. Con i commenti anonimi Vox ecclesiae, vox antique ecclesie</w:t>
      </w:r>
      <w:r w:rsidRPr="00F61AE9">
        <w:t xml:space="preserve">. Ed. critica a cura di R. E. Guglielmetti. Millennio Medievale, 53. Firenze, SISMEL / Galluzzo, 2004. 313 </w:t>
      </w:r>
      <w:r w:rsidR="00B20432">
        <w:t>p. [UFSCar] [UNICAMP] [USP]</w:t>
      </w:r>
    </w:p>
    <w:bookmarkEnd w:id="2"/>
    <w:p w:rsidR="003A6298" w:rsidRPr="00F61AE9" w:rsidRDefault="003A6298" w:rsidP="00CC33D5">
      <w:pPr>
        <w:pStyle w:val="PargrafoparaBibl"/>
        <w:widowControl/>
      </w:pPr>
      <w:r w:rsidRPr="00F61AE9">
        <w:t xml:space="preserve">ALCUINO DE YORK, </w:t>
      </w:r>
      <w:r w:rsidRPr="00F61AE9">
        <w:rPr>
          <w:i/>
        </w:rPr>
        <w:t>Obras morales</w:t>
      </w:r>
      <w:r w:rsidRPr="00F61AE9">
        <w:t xml:space="preserve">. Intr., tr. y notas de R. A. Peretó Rivas. Pensamiento medieval y renacentista, 60. Pamplona, </w:t>
      </w:r>
      <w:r w:rsidRPr="00F61AE9">
        <w:rPr>
          <w:lang w:val="es-ES_tradnl"/>
        </w:rPr>
        <w:t>Eunsa</w:t>
      </w:r>
      <w:r w:rsidRPr="00F61AE9">
        <w:t>, 2004. 197 p. [USP]</w:t>
      </w:r>
    </w:p>
    <w:p w:rsidR="003A6298" w:rsidRPr="00F61AE9" w:rsidRDefault="003A6298" w:rsidP="00CC33D5">
      <w:pPr>
        <w:pStyle w:val="PargrafoparaBibl"/>
        <w:widowControl/>
        <w:rPr>
          <w:lang w:val="en-US"/>
        </w:rPr>
      </w:pPr>
      <w:r w:rsidRPr="00F61AE9">
        <w:t xml:space="preserve">CHASE, E., ed., </w:t>
      </w:r>
      <w:r w:rsidRPr="00F61AE9">
        <w:rPr>
          <w:i/>
        </w:rPr>
        <w:t>Two Alcuin Letter-Books</w:t>
      </w:r>
      <w:r w:rsidRPr="00F61AE9">
        <w:t xml:space="preserve">. Toronto medieval latin texts, 5. Toronto, PIMS, 1975. </w:t>
      </w:r>
      <w:r w:rsidRPr="00F61AE9">
        <w:rPr>
          <w:lang w:val="en-US"/>
        </w:rPr>
        <w:t xml:space="preserve">92 </w:t>
      </w:r>
      <w:r w:rsidR="004B1C19">
        <w:rPr>
          <w:lang w:val="en-US"/>
        </w:rPr>
        <w:t>p. [UFSCar] [UNICAMP] [USP] {NA}</w:t>
      </w:r>
    </w:p>
    <w:p w:rsidR="003A6298" w:rsidRPr="00E91334" w:rsidRDefault="003A6298" w:rsidP="00CC33D5">
      <w:pPr>
        <w:pStyle w:val="PargrafoparaBibl"/>
        <w:widowControl/>
        <w:rPr>
          <w:lang w:val="en-US"/>
        </w:rPr>
      </w:pPr>
      <w:r w:rsidRPr="00F61AE9">
        <w:rPr>
          <w:lang w:val="en-US"/>
        </w:rPr>
        <w:t>ALLOTT, S., ed.,</w:t>
      </w:r>
      <w:r w:rsidRPr="00F61AE9">
        <w:rPr>
          <w:i/>
          <w:lang w:val="en-US"/>
        </w:rPr>
        <w:t xml:space="preserve"> Alcuin of York: c. A.D.732 to 804, his life and letters</w:t>
      </w:r>
      <w:r w:rsidRPr="00F61AE9">
        <w:rPr>
          <w:lang w:val="en-US"/>
        </w:rPr>
        <w:t xml:space="preserve">. </w:t>
      </w:r>
      <w:r w:rsidRPr="00E91334">
        <w:rPr>
          <w:lang w:val="en-US"/>
        </w:rPr>
        <w:t>York, W. Sessions, 1974. X+174 p. [USP]</w:t>
      </w:r>
    </w:p>
    <w:p w:rsidR="003A6298" w:rsidRPr="000C1362" w:rsidRDefault="003A6298" w:rsidP="00CC33D5">
      <w:pPr>
        <w:pStyle w:val="PargrafoparaBibl"/>
        <w:widowControl/>
        <w:rPr>
          <w:lang w:val="en-US"/>
        </w:rPr>
      </w:pPr>
      <w:r w:rsidRPr="00E91334">
        <w:rPr>
          <w:i/>
          <w:lang w:val="en-US"/>
        </w:rPr>
        <w:t xml:space="preserve">Lettere di Alcuino a </w:t>
      </w:r>
      <w:r w:rsidRPr="00E91334">
        <w:rPr>
          <w:bCs/>
          <w:i/>
          <w:lang w:val="en-US"/>
        </w:rPr>
        <w:t>Paolino</w:t>
      </w:r>
      <w:r w:rsidRPr="00E91334">
        <w:rPr>
          <w:lang w:val="en-US"/>
        </w:rPr>
        <w:t xml:space="preserve"> in PAOLINO DI AQUILEIA, </w:t>
      </w:r>
      <w:r w:rsidRPr="00E91334">
        <w:rPr>
          <w:i/>
          <w:lang w:val="en-US"/>
        </w:rPr>
        <w:t>Opere</w:t>
      </w:r>
      <w:r w:rsidRPr="00E91334">
        <w:rPr>
          <w:lang w:val="en-US"/>
        </w:rPr>
        <w:t xml:space="preserve">. A cura di S. Piussi. </w:t>
      </w:r>
      <w:r w:rsidRPr="00F61AE9">
        <w:t xml:space="preserve">Corpus scriptorum ecclesiae aquileiensis / Scrittori della Chiesa di Aquileia, 10,1. Roma, Città Nuova, 2007. </w:t>
      </w:r>
      <w:r w:rsidR="00AF2190">
        <w:rPr>
          <w:lang w:val="en-US"/>
        </w:rPr>
        <w:t>480 p. [UFSCar] [USP] {NA}</w:t>
      </w:r>
    </w:p>
    <w:p w:rsidR="000605EA" w:rsidRDefault="000605EA" w:rsidP="00CC33D5">
      <w:pPr>
        <w:pStyle w:val="Ttulo5"/>
        <w:keepNext/>
        <w:spacing w:before="0"/>
        <w:rPr>
          <w:color w:val="FF0000"/>
          <w:lang w:val="es-ES_tradnl"/>
        </w:rPr>
      </w:pPr>
      <w:r>
        <w:rPr>
          <w:color w:val="FF0000"/>
          <w:lang w:val="es-ES_tradnl"/>
        </w:rPr>
        <w:lastRenderedPageBreak/>
        <w:t>Antologias</w:t>
      </w:r>
    </w:p>
    <w:p w:rsidR="00FF432A" w:rsidRPr="00BC1011" w:rsidRDefault="00FF432A" w:rsidP="00A442ED">
      <w:pPr>
        <w:pStyle w:val="PargrafoparaBibl"/>
        <w:widowControl/>
        <w:rPr>
          <w:szCs w:val="24"/>
          <w:lang w:val="en-US"/>
        </w:rPr>
      </w:pPr>
      <w:r w:rsidRPr="002828DE">
        <w:rPr>
          <w:szCs w:val="24"/>
          <w:lang w:val="en-US"/>
        </w:rPr>
        <w:t>ALCUIN</w:t>
      </w:r>
      <w:r>
        <w:rPr>
          <w:szCs w:val="24"/>
          <w:lang w:val="en-US"/>
        </w:rPr>
        <w:t>,</w:t>
      </w:r>
      <w:r w:rsidRPr="002828DE">
        <w:rPr>
          <w:szCs w:val="24"/>
          <w:lang w:val="en-US"/>
        </w:rPr>
        <w:t xml:space="preserve"> </w:t>
      </w:r>
      <w:r w:rsidRPr="0064272B">
        <w:rPr>
          <w:i/>
          <w:szCs w:val="24"/>
          <w:lang w:val="en-US"/>
        </w:rPr>
        <w:t>De luscinia</w:t>
      </w:r>
      <w:r w:rsidRPr="002828DE">
        <w:rPr>
          <w:i/>
          <w:szCs w:val="24"/>
          <w:lang w:val="en-US"/>
        </w:rPr>
        <w:t xml:space="preserve">. </w:t>
      </w:r>
      <w:r w:rsidRPr="0064272B">
        <w:rPr>
          <w:i/>
          <w:szCs w:val="24"/>
          <w:lang w:val="en-US"/>
        </w:rPr>
        <w:t>His epitaph</w:t>
      </w:r>
      <w:r w:rsidRPr="002828DE">
        <w:rPr>
          <w:szCs w:val="24"/>
          <w:lang w:val="en-US"/>
        </w:rPr>
        <w:t xml:space="preserve"> in BRANTL, R</w:t>
      </w:r>
      <w:r>
        <w:rPr>
          <w:szCs w:val="24"/>
          <w:lang w:val="en-US"/>
        </w:rPr>
        <w:t>.</w:t>
      </w:r>
      <w:r w:rsidRPr="002828DE">
        <w:rPr>
          <w:szCs w:val="24"/>
          <w:lang w:val="en-US"/>
        </w:rPr>
        <w:t xml:space="preserve">, ed., </w:t>
      </w:r>
      <w:r w:rsidRPr="002828DE">
        <w:rPr>
          <w:i/>
          <w:szCs w:val="24"/>
          <w:lang w:val="en-US"/>
        </w:rPr>
        <w:t>Medieval culture: the image and the city</w:t>
      </w:r>
      <w:r w:rsidRPr="002828DE">
        <w:rPr>
          <w:szCs w:val="24"/>
          <w:lang w:val="en-US"/>
        </w:rPr>
        <w:t xml:space="preserve">. </w:t>
      </w:r>
      <w:r w:rsidRPr="00BC1011">
        <w:rPr>
          <w:szCs w:val="24"/>
          <w:lang w:val="en-US"/>
        </w:rPr>
        <w:t>New York, George Braziller, 1966. 384 p. [USP]</w:t>
      </w:r>
    </w:p>
    <w:p w:rsidR="00A442ED" w:rsidRDefault="00A442ED" w:rsidP="00A442ED">
      <w:pPr>
        <w:pStyle w:val="PargrafoparaBibl"/>
        <w:widowControl/>
        <w:rPr>
          <w:lang w:val="en-US"/>
        </w:rPr>
      </w:pPr>
      <w:r w:rsidRPr="00A442ED">
        <w:rPr>
          <w:szCs w:val="24"/>
          <w:lang w:val="en-US"/>
        </w:rPr>
        <w:t>ALCUIN OF YORK</w:t>
      </w:r>
      <w:r>
        <w:rPr>
          <w:szCs w:val="24"/>
          <w:lang w:val="en-US"/>
        </w:rPr>
        <w:t>, “</w:t>
      </w:r>
      <w:r w:rsidRPr="00A442ED">
        <w:rPr>
          <w:szCs w:val="24"/>
          <w:lang w:val="en-US"/>
        </w:rPr>
        <w:t>Commentary on the Epistle to Titus (Selections)</w:t>
      </w:r>
      <w:r>
        <w:rPr>
          <w:szCs w:val="24"/>
          <w:lang w:val="en-US"/>
        </w:rPr>
        <w:t xml:space="preserve">” in </w:t>
      </w:r>
      <w:r w:rsidRPr="00F71A71">
        <w:rPr>
          <w:rFonts w:hint="eastAsia"/>
          <w:i/>
          <w:lang w:val="en-US"/>
        </w:rPr>
        <w:t>Early medieval theology</w:t>
      </w:r>
      <w:r w:rsidRPr="00F71A71">
        <w:rPr>
          <w:lang w:val="en-US"/>
        </w:rPr>
        <w:t xml:space="preserve">. </w:t>
      </w:r>
      <w:r>
        <w:rPr>
          <w:lang w:val="en-US"/>
        </w:rPr>
        <w:t xml:space="preserve">Ed. and tr. </w:t>
      </w:r>
      <w:r w:rsidRPr="00F71A71">
        <w:rPr>
          <w:rFonts w:hint="eastAsia"/>
          <w:lang w:val="en-US"/>
        </w:rPr>
        <w:t>by G</w:t>
      </w:r>
      <w:r w:rsidRPr="00F71A71">
        <w:rPr>
          <w:lang w:val="en-US"/>
        </w:rPr>
        <w:t>.</w:t>
      </w:r>
      <w:r w:rsidRPr="00F71A71">
        <w:rPr>
          <w:rFonts w:hint="eastAsia"/>
          <w:lang w:val="en-US"/>
        </w:rPr>
        <w:t xml:space="preserve"> E. McCracken.</w:t>
      </w:r>
      <w:r w:rsidRPr="00F71A71">
        <w:rPr>
          <w:lang w:val="en-US"/>
        </w:rPr>
        <w:t xml:space="preserve"> The library of</w:t>
      </w:r>
      <w:r w:rsidRPr="00EC5B38">
        <w:rPr>
          <w:szCs w:val="24"/>
          <w:lang w:val="en-US"/>
        </w:rPr>
        <w:t xml:space="preserve"> Christian </w:t>
      </w:r>
      <w:r>
        <w:rPr>
          <w:lang w:val="en-US"/>
        </w:rPr>
        <w:t xml:space="preserve">classics. 9. </w:t>
      </w:r>
      <w:r w:rsidRPr="00E21205">
        <w:rPr>
          <w:lang w:val="en-US"/>
        </w:rPr>
        <w:t>Louisville, Westminster John Knox,</w:t>
      </w:r>
      <w:r>
        <w:rPr>
          <w:lang w:val="en-US"/>
        </w:rPr>
        <w:t xml:space="preserve"> 1957. </w:t>
      </w:r>
      <w:r w:rsidRPr="004E6B8D">
        <w:rPr>
          <w:i/>
          <w:szCs w:val="24"/>
          <w:lang w:val="en-US"/>
        </w:rPr>
        <w:t>The library of Christian classics</w:t>
      </w:r>
      <w:r>
        <w:rPr>
          <w:szCs w:val="24"/>
          <w:lang w:val="en-US"/>
        </w:rPr>
        <w:t xml:space="preserve"> (CD-ROM).</w:t>
      </w:r>
      <w:r w:rsidRPr="00EC5B38">
        <w:rPr>
          <w:lang w:val="en-US"/>
        </w:rPr>
        <w:t xml:space="preserve"> </w:t>
      </w:r>
      <w:r w:rsidRPr="00EC5B38">
        <w:rPr>
          <w:szCs w:val="24"/>
          <w:lang w:val="en-US"/>
        </w:rPr>
        <w:t>Kentucky</w:t>
      </w:r>
      <w:r>
        <w:rPr>
          <w:szCs w:val="24"/>
          <w:lang w:val="en-US"/>
        </w:rPr>
        <w:t xml:space="preserve">, </w:t>
      </w:r>
      <w:r w:rsidRPr="00EC5B38">
        <w:rPr>
          <w:szCs w:val="24"/>
          <w:lang w:val="en-US"/>
        </w:rPr>
        <w:t>Westminster John Knox</w:t>
      </w:r>
      <w:r w:rsidRPr="004E6B8D">
        <w:rPr>
          <w:lang w:val="en-US"/>
        </w:rPr>
        <w:t xml:space="preserve"> </w:t>
      </w:r>
      <w:r>
        <w:rPr>
          <w:lang w:val="en-US"/>
        </w:rPr>
        <w:t>Press</w:t>
      </w:r>
      <w:r>
        <w:rPr>
          <w:szCs w:val="24"/>
          <w:lang w:val="en-US"/>
        </w:rPr>
        <w:t>, 2006, pp. 192-210.</w:t>
      </w:r>
      <w:r w:rsidRPr="004E6B8D">
        <w:rPr>
          <w:lang w:val="en-US"/>
        </w:rPr>
        <w:t xml:space="preserve"> </w:t>
      </w:r>
      <w:r w:rsidRPr="00F16973">
        <w:rPr>
          <w:lang w:val="en-US"/>
        </w:rPr>
        <w:t>430 p.</w:t>
      </w:r>
      <w:r>
        <w:rPr>
          <w:lang w:val="en-US"/>
        </w:rPr>
        <w:t xml:space="preserve"> [U</w:t>
      </w:r>
      <w:r w:rsidRPr="00EC5B38">
        <w:rPr>
          <w:lang w:val="en-US"/>
        </w:rPr>
        <w:t>FSCar</w:t>
      </w:r>
      <w:r>
        <w:rPr>
          <w:lang w:val="en-US"/>
        </w:rPr>
        <w:t>]</w:t>
      </w:r>
    </w:p>
    <w:p w:rsidR="00CB4170" w:rsidRPr="00BC1011" w:rsidRDefault="00CB4170" w:rsidP="00CC33D5">
      <w:pPr>
        <w:pStyle w:val="PargrafoparaBibl"/>
        <w:widowControl/>
      </w:pPr>
      <w:r w:rsidRPr="00F61AE9">
        <w:rPr>
          <w:lang w:val="en-US"/>
        </w:rPr>
        <w:t xml:space="preserve">BLAMIRES, A., et al., eds., </w:t>
      </w:r>
      <w:r w:rsidRPr="00F61AE9">
        <w:rPr>
          <w:i/>
          <w:lang w:val="en-US"/>
        </w:rPr>
        <w:t>Woman defamed and woman defended: an anthology of medieval texts</w:t>
      </w:r>
      <w:r w:rsidRPr="00F61AE9">
        <w:rPr>
          <w:lang w:val="en-US"/>
        </w:rPr>
        <w:t xml:space="preserve">. </w:t>
      </w:r>
      <w:r w:rsidRPr="00BC1011">
        <w:t>Oxford, UP, 2010. 327 p. [UFSCar] [USP]</w:t>
      </w:r>
    </w:p>
    <w:p w:rsidR="003A6298" w:rsidRPr="000C1362" w:rsidRDefault="003A6298" w:rsidP="00CC33D5">
      <w:pPr>
        <w:pStyle w:val="PargrafoparaBibl"/>
        <w:widowControl/>
        <w:rPr>
          <w:lang w:val="en-US"/>
        </w:rPr>
      </w:pPr>
      <w:r>
        <w:t>“</w:t>
      </w:r>
      <w:r w:rsidRPr="00DB3FB5">
        <w:t>Diálogo entre Pepino e Alcuíno</w:t>
      </w:r>
      <w:r>
        <w:t>”</w:t>
      </w:r>
      <w:r w:rsidRPr="00DB3FB5">
        <w:t>.</w:t>
      </w:r>
      <w:r>
        <w:t xml:space="preserve"> </w:t>
      </w:r>
      <w:r w:rsidRPr="000C1362">
        <w:rPr>
          <w:lang w:val="en-US"/>
        </w:rPr>
        <w:t xml:space="preserve">Tr. L. J. Lauand. </w:t>
      </w:r>
      <w:r w:rsidRPr="00144328">
        <w:rPr>
          <w:i/>
          <w:lang w:val="en-US"/>
        </w:rPr>
        <w:t>Videtur</w:t>
      </w:r>
      <w:r w:rsidRPr="00144328">
        <w:rPr>
          <w:lang w:val="en-US"/>
        </w:rPr>
        <w:t>, Porto, 2002, 16, pp. 73-82.</w:t>
      </w:r>
      <w:r w:rsidR="00F926C0" w:rsidRPr="00144328">
        <w:rPr>
          <w:lang w:val="en-US"/>
        </w:rPr>
        <w:t xml:space="preserve"> </w:t>
      </w:r>
      <w:r w:rsidRPr="00DB3FB5">
        <w:t>LAUAND</w:t>
      </w:r>
      <w:r>
        <w:t xml:space="preserve">, L. J., </w:t>
      </w:r>
      <w:r w:rsidRPr="00DB3FB5">
        <w:rPr>
          <w:i/>
        </w:rPr>
        <w:t>Educação, teatro e matemática medievais</w:t>
      </w:r>
      <w:r w:rsidRPr="00DB3FB5">
        <w:t xml:space="preserve">. </w:t>
      </w:r>
      <w:r w:rsidRPr="009F6CA9">
        <w:t>São Paulo, Perspectiva / Edusp,</w:t>
      </w:r>
      <w:r>
        <w:t xml:space="preserve"> </w:t>
      </w:r>
      <w:r w:rsidRPr="009F6CA9">
        <w:t xml:space="preserve">1986. </w:t>
      </w:r>
      <w:r w:rsidRPr="000C1362">
        <w:rPr>
          <w:lang w:val="en-US"/>
        </w:rPr>
        <w:t>117 p. 1990. 145 p. [USP]</w:t>
      </w:r>
    </w:p>
    <w:p w:rsidR="003A6298" w:rsidRPr="00F20FD9" w:rsidRDefault="00F50968" w:rsidP="00CC33D5">
      <w:pPr>
        <w:pStyle w:val="Ttulo5"/>
        <w:keepNext/>
        <w:spacing w:before="0"/>
        <w:rPr>
          <w:i/>
          <w:color w:val="FF0000"/>
          <w:lang w:val="en-US"/>
        </w:rPr>
      </w:pPr>
      <w:r w:rsidRPr="00F20FD9">
        <w:rPr>
          <w:i/>
          <w:color w:val="FF0000"/>
          <w:lang w:val="en-US"/>
        </w:rPr>
        <w:t>Alcuin Conference</w:t>
      </w:r>
    </w:p>
    <w:p w:rsidR="00F50968" w:rsidRPr="00F61AE9" w:rsidRDefault="00F50968" w:rsidP="00CC33D5">
      <w:pPr>
        <w:pStyle w:val="PargrafoparaBibl"/>
        <w:widowControl/>
        <w:rPr>
          <w:szCs w:val="24"/>
          <w:lang w:val="en-US"/>
        </w:rPr>
      </w:pPr>
      <w:r w:rsidRPr="00F61AE9">
        <w:rPr>
          <w:szCs w:val="24"/>
          <w:lang w:val="en-US"/>
        </w:rPr>
        <w:t xml:space="preserve">CUBITT, C., ed., </w:t>
      </w:r>
      <w:r w:rsidRPr="00F61AE9">
        <w:rPr>
          <w:i/>
          <w:szCs w:val="24"/>
          <w:lang w:val="en-US"/>
        </w:rPr>
        <w:t>Court culture in the Early Middle Ages</w:t>
      </w:r>
      <w:r w:rsidRPr="00F61AE9">
        <w:rPr>
          <w:szCs w:val="24"/>
          <w:lang w:val="en-US"/>
        </w:rPr>
        <w:t xml:space="preserve">. </w:t>
      </w:r>
      <w:r>
        <w:rPr>
          <w:szCs w:val="24"/>
          <w:lang w:val="en-US"/>
        </w:rPr>
        <w:t>T</w:t>
      </w:r>
      <w:r w:rsidRPr="00F50968">
        <w:rPr>
          <w:lang w:val="en-US"/>
        </w:rPr>
        <w:t xml:space="preserve">he proceedings of the First </w:t>
      </w:r>
      <w:r w:rsidRPr="00F50968">
        <w:rPr>
          <w:szCs w:val="24"/>
          <w:lang w:val="en-US"/>
        </w:rPr>
        <w:t>Alcuin Conference</w:t>
      </w:r>
      <w:r>
        <w:rPr>
          <w:lang w:val="en-US"/>
        </w:rPr>
        <w:t>.</w:t>
      </w:r>
      <w:r w:rsidRPr="00F61AE9">
        <w:rPr>
          <w:szCs w:val="24"/>
          <w:lang w:val="en-US"/>
        </w:rPr>
        <w:t xml:space="preserve"> Studies in the Early Middle Ages, 3. Turnhout, Brepols / Cheltenham, Schoolbooks, 2003. XIV+290 p.</w:t>
      </w:r>
      <w:r w:rsidRPr="00F61AE9">
        <w:rPr>
          <w:lang w:val="en-US"/>
        </w:rPr>
        <w:t xml:space="preserve"> [UNICAMP] [USP]</w:t>
      </w:r>
    </w:p>
    <w:p w:rsidR="00F50968" w:rsidRPr="00F50968" w:rsidRDefault="00F50968" w:rsidP="00CC33D5">
      <w:pPr>
        <w:pStyle w:val="PargrafoparaBibl"/>
        <w:widowControl/>
        <w:rPr>
          <w:lang w:val="en-US"/>
        </w:rPr>
      </w:pPr>
      <w:r w:rsidRPr="00C040A6">
        <w:rPr>
          <w:lang w:val="en-US"/>
        </w:rPr>
        <w:t>TOWNEND</w:t>
      </w:r>
      <w:r>
        <w:rPr>
          <w:lang w:val="en-US"/>
        </w:rPr>
        <w:t xml:space="preserve">, M., ed., </w:t>
      </w:r>
      <w:r w:rsidRPr="00C040A6">
        <w:rPr>
          <w:i/>
          <w:lang w:val="en-US"/>
        </w:rPr>
        <w:t xml:space="preserve">Wulfstan, Archbishop of York. </w:t>
      </w:r>
      <w:r w:rsidRPr="00945A52">
        <w:rPr>
          <w:lang w:val="en-US"/>
        </w:rPr>
        <w:t>The proceedings of the Second Alcuin Conference.</w:t>
      </w:r>
      <w:r>
        <w:rPr>
          <w:lang w:val="en-US"/>
        </w:rPr>
        <w:t xml:space="preserve"> </w:t>
      </w:r>
      <w:r w:rsidRPr="00C040A6">
        <w:rPr>
          <w:lang w:val="en-US"/>
        </w:rPr>
        <w:t>Studie</w:t>
      </w:r>
      <w:r>
        <w:rPr>
          <w:lang w:val="en-US"/>
        </w:rPr>
        <w:t xml:space="preserve">s in the Early Middle Ages, </w:t>
      </w:r>
      <w:r w:rsidRPr="00C040A6">
        <w:rPr>
          <w:lang w:val="en-US"/>
        </w:rPr>
        <w:t>10</w:t>
      </w:r>
      <w:r>
        <w:rPr>
          <w:lang w:val="en-US"/>
        </w:rPr>
        <w:t xml:space="preserve">. </w:t>
      </w:r>
      <w:r w:rsidRPr="00C040A6">
        <w:rPr>
          <w:lang w:val="en-US"/>
        </w:rPr>
        <w:t xml:space="preserve">Turnhout, Brepols, 2004. XIII+553 p. </w:t>
      </w:r>
      <w:r>
        <w:rPr>
          <w:lang w:val="en-US"/>
        </w:rPr>
        <w:t xml:space="preserve">[UNICAMP] </w:t>
      </w:r>
      <w:r w:rsidRPr="00C040A6">
        <w:rPr>
          <w:lang w:val="en-US"/>
        </w:rPr>
        <w:t>[USP]</w:t>
      </w:r>
    </w:p>
    <w:p w:rsidR="00F50968" w:rsidRDefault="00F50968" w:rsidP="00CC33D5">
      <w:pPr>
        <w:pStyle w:val="Ttulo5"/>
        <w:keepNext/>
        <w:spacing w:before="0"/>
        <w:rPr>
          <w:color w:val="FF0000"/>
          <w:lang w:val="en-US"/>
        </w:rPr>
      </w:pPr>
      <w:r w:rsidRPr="000C1362">
        <w:rPr>
          <w:color w:val="FF0000"/>
          <w:lang w:val="en-US"/>
        </w:rPr>
        <w:t>Comentadores</w:t>
      </w:r>
    </w:p>
    <w:p w:rsidR="003A6298" w:rsidRPr="007D6A4E" w:rsidRDefault="003A6298" w:rsidP="00CC33D5">
      <w:pPr>
        <w:pStyle w:val="PargrafoparaBibl"/>
        <w:widowControl/>
        <w:rPr>
          <w:lang w:val="en-US"/>
        </w:rPr>
      </w:pPr>
      <w:r w:rsidRPr="008C546F">
        <w:rPr>
          <w:lang w:val="en-US"/>
        </w:rPr>
        <w:t xml:space="preserve">ANGENENDT, A., </w:t>
      </w:r>
      <w:r w:rsidRPr="008C546F">
        <w:rPr>
          <w:i/>
          <w:lang w:val="en-US"/>
        </w:rPr>
        <w:t>Das Frühmittelalter: die abendländische Christenhiet von 400 bis 900</w:t>
      </w:r>
      <w:r w:rsidRPr="008C546F">
        <w:rPr>
          <w:lang w:val="en-US"/>
        </w:rPr>
        <w:t xml:space="preserve">. </w:t>
      </w:r>
      <w:r w:rsidRPr="007D6A4E">
        <w:rPr>
          <w:lang w:val="en-US"/>
        </w:rPr>
        <w:t>Stuttgart</w:t>
      </w:r>
      <w:r>
        <w:rPr>
          <w:lang w:val="en-US"/>
        </w:rPr>
        <w:t xml:space="preserve">, </w:t>
      </w:r>
      <w:r w:rsidRPr="007D6A4E">
        <w:rPr>
          <w:lang w:val="en-US"/>
        </w:rPr>
        <w:t>Kohlhammer,</w:t>
      </w:r>
      <w:r>
        <w:rPr>
          <w:lang w:val="en-US"/>
        </w:rPr>
        <w:t xml:space="preserve"> </w:t>
      </w:r>
      <w:r w:rsidRPr="007D6A4E">
        <w:rPr>
          <w:lang w:val="en-US"/>
        </w:rPr>
        <w:t>2001</w:t>
      </w:r>
      <w:r w:rsidRPr="007D6A4E">
        <w:rPr>
          <w:vertAlign w:val="superscript"/>
          <w:lang w:val="en-US"/>
        </w:rPr>
        <w:t>3</w:t>
      </w:r>
      <w:r>
        <w:rPr>
          <w:lang w:val="en-US"/>
        </w:rPr>
        <w:t>. 499 p. [USP]</w:t>
      </w:r>
    </w:p>
    <w:p w:rsidR="003A6298" w:rsidRPr="009F6CA9" w:rsidRDefault="003A6298" w:rsidP="00CC33D5">
      <w:pPr>
        <w:pStyle w:val="PargrafoparaBibl"/>
        <w:widowControl/>
      </w:pPr>
      <w:r w:rsidRPr="00775F5C">
        <w:rPr>
          <w:lang w:val="en-US"/>
        </w:rPr>
        <w:t xml:space="preserve">BACKUS, I., ed., </w:t>
      </w:r>
      <w:r w:rsidRPr="00775F5C">
        <w:rPr>
          <w:i/>
          <w:lang w:val="en-US"/>
        </w:rPr>
        <w:t>The reception of the Church Fathe</w:t>
      </w:r>
      <w:r w:rsidRPr="00F61AE9">
        <w:rPr>
          <w:i/>
          <w:lang w:val="en-US"/>
        </w:rPr>
        <w:t>rs in the West: from the Carolingians to the Maurists</w:t>
      </w:r>
      <w:r w:rsidRPr="00F61AE9">
        <w:rPr>
          <w:lang w:val="en-US"/>
        </w:rPr>
        <w:t xml:space="preserve">. </w:t>
      </w:r>
      <w:r w:rsidRPr="009F6CA9">
        <w:t>Leiden, Brill, 1997. 2 vols. [UFSCar] [USP]</w:t>
      </w:r>
    </w:p>
    <w:p w:rsidR="003A6298" w:rsidRPr="009F6CA9" w:rsidRDefault="003A6298" w:rsidP="00CC33D5">
      <w:pPr>
        <w:pStyle w:val="PargrafoparaBibl"/>
        <w:widowControl/>
      </w:pPr>
      <w:r w:rsidRPr="009F6CA9">
        <w:rPr>
          <w:szCs w:val="11"/>
        </w:rPr>
        <w:t xml:space="preserve">BANNIARD, M., </w:t>
      </w:r>
      <w:r w:rsidRPr="009F6CA9">
        <w:rPr>
          <w:i/>
        </w:rPr>
        <w:t>A Alta Idade Média ocidental</w:t>
      </w:r>
      <w:r w:rsidRPr="009F6CA9">
        <w:rPr>
          <w:szCs w:val="11"/>
        </w:rPr>
        <w:t xml:space="preserve">. Tr. </w:t>
      </w:r>
      <w:r w:rsidRPr="009F6CA9">
        <w:rPr>
          <w:bCs/>
        </w:rPr>
        <w:t>M. de Campos</w:t>
      </w:r>
      <w:r w:rsidRPr="009F6CA9">
        <w:rPr>
          <w:szCs w:val="11"/>
        </w:rPr>
        <w:t xml:space="preserve">. </w:t>
      </w:r>
      <w:r w:rsidRPr="009F6CA9">
        <w:t xml:space="preserve">Póvoa de Varzim, Europa-América, 1980. 162 p. </w:t>
      </w:r>
      <w:r w:rsidR="000266D4">
        <w:t xml:space="preserve">[PUC] </w:t>
      </w:r>
      <w:r w:rsidRPr="009F6CA9">
        <w:t>[UNICAMP] [USP]</w:t>
      </w:r>
    </w:p>
    <w:p w:rsidR="000266D4" w:rsidRDefault="000266D4" w:rsidP="000266D4">
      <w:pPr>
        <w:pStyle w:val="PargrafoparaBibl"/>
        <w:widowControl/>
        <w:rPr>
          <w:szCs w:val="12"/>
        </w:rPr>
      </w:pPr>
      <w:bookmarkStart w:id="3" w:name="_Hlk486316448"/>
      <w:r w:rsidRPr="00665429">
        <w:rPr>
          <w:szCs w:val="12"/>
        </w:rPr>
        <w:t xml:space="preserve">BANNIARD, M., </w:t>
      </w:r>
      <w:r w:rsidRPr="00665429">
        <w:rPr>
          <w:i/>
          <w:szCs w:val="12"/>
        </w:rPr>
        <w:t>Genèse culturelle de l’Europe, V</w:t>
      </w:r>
      <w:r w:rsidRPr="00665429">
        <w:rPr>
          <w:i/>
          <w:szCs w:val="12"/>
          <w:vertAlign w:val="superscript"/>
        </w:rPr>
        <w:t>e</w:t>
      </w:r>
      <w:r w:rsidRPr="00665429">
        <w:rPr>
          <w:i/>
          <w:szCs w:val="12"/>
        </w:rPr>
        <w:t>-VIII</w:t>
      </w:r>
      <w:r w:rsidRPr="00665429">
        <w:rPr>
          <w:i/>
          <w:szCs w:val="12"/>
          <w:vertAlign w:val="superscript"/>
        </w:rPr>
        <w:t>e</w:t>
      </w:r>
      <w:r w:rsidRPr="00665429">
        <w:rPr>
          <w:i/>
          <w:szCs w:val="12"/>
        </w:rPr>
        <w:t xml:space="preserve"> siècle</w:t>
      </w:r>
      <w:r w:rsidRPr="00665429">
        <w:rPr>
          <w:szCs w:val="12"/>
        </w:rPr>
        <w:t xml:space="preserve">. </w:t>
      </w:r>
      <w:r>
        <w:rPr>
          <w:szCs w:val="12"/>
        </w:rPr>
        <w:t xml:space="preserve">Pref. P. </w:t>
      </w:r>
      <w:r w:rsidRPr="00665429">
        <w:rPr>
          <w:szCs w:val="12"/>
        </w:rPr>
        <w:t>Bonnassie</w:t>
      </w:r>
      <w:r>
        <w:rPr>
          <w:szCs w:val="12"/>
        </w:rPr>
        <w:t xml:space="preserve">. </w:t>
      </w:r>
      <w:r w:rsidRPr="00665429">
        <w:rPr>
          <w:szCs w:val="12"/>
        </w:rPr>
        <w:t>Paris, Seuil, 1989. 254 p. [UNESP]</w:t>
      </w:r>
    </w:p>
    <w:p w:rsidR="003A6298" w:rsidRPr="00E91334" w:rsidRDefault="003A6298" w:rsidP="00CC33D5">
      <w:pPr>
        <w:pStyle w:val="PargrafoparaBibl"/>
        <w:widowControl/>
        <w:rPr>
          <w:lang w:val="en-US"/>
        </w:rPr>
      </w:pPr>
      <w:r w:rsidRPr="009F6CA9">
        <w:rPr>
          <w:szCs w:val="11"/>
        </w:rPr>
        <w:t>BAN</w:t>
      </w:r>
      <w:r w:rsidRPr="00B27CD0">
        <w:rPr>
          <w:szCs w:val="11"/>
        </w:rPr>
        <w:t>NIARD, M.,</w:t>
      </w:r>
      <w:r>
        <w:rPr>
          <w:szCs w:val="11"/>
        </w:rPr>
        <w:t xml:space="preserve"> </w:t>
      </w:r>
      <w:r w:rsidRPr="00B27CD0">
        <w:rPr>
          <w:bCs/>
          <w:i/>
          <w:szCs w:val="24"/>
        </w:rPr>
        <w:t xml:space="preserve">Génese </w:t>
      </w:r>
      <w:r w:rsidR="00015F31">
        <w:rPr>
          <w:bCs/>
          <w:i/>
          <w:szCs w:val="24"/>
        </w:rPr>
        <w:t>c</w:t>
      </w:r>
      <w:r w:rsidRPr="00B27CD0">
        <w:rPr>
          <w:bCs/>
          <w:i/>
          <w:szCs w:val="24"/>
        </w:rPr>
        <w:t>ultura</w:t>
      </w:r>
      <w:r w:rsidR="00015F31">
        <w:rPr>
          <w:bCs/>
          <w:i/>
          <w:szCs w:val="24"/>
        </w:rPr>
        <w:t>l</w:t>
      </w:r>
      <w:r w:rsidRPr="00B27CD0">
        <w:rPr>
          <w:bCs/>
          <w:i/>
          <w:szCs w:val="24"/>
        </w:rPr>
        <w:t xml:space="preserve"> da Europa: Século V-VIII</w:t>
      </w:r>
      <w:r>
        <w:rPr>
          <w:szCs w:val="11"/>
        </w:rPr>
        <w:t xml:space="preserve">. Tr. A. Nicolau. </w:t>
      </w:r>
      <w:r w:rsidRPr="00B27CD0">
        <w:rPr>
          <w:szCs w:val="24"/>
        </w:rPr>
        <w:t>Lisboa</w:t>
      </w:r>
      <w:r>
        <w:rPr>
          <w:szCs w:val="24"/>
        </w:rPr>
        <w:t xml:space="preserve">, Terramar, 1995. </w:t>
      </w:r>
      <w:r w:rsidRPr="00E91334">
        <w:rPr>
          <w:szCs w:val="24"/>
          <w:lang w:val="en-US"/>
        </w:rPr>
        <w:t>247 p. [UNICAMP]</w:t>
      </w:r>
    </w:p>
    <w:bookmarkEnd w:id="3"/>
    <w:p w:rsidR="00C040A6" w:rsidRDefault="003A6298" w:rsidP="00CC33D5">
      <w:pPr>
        <w:pStyle w:val="PargrafoparaBibl"/>
        <w:widowControl/>
        <w:rPr>
          <w:color w:val="808080" w:themeColor="background1" w:themeShade="80"/>
          <w:szCs w:val="11"/>
          <w:lang w:val="en-US"/>
        </w:rPr>
      </w:pPr>
      <w:r w:rsidRPr="00AF2190">
        <w:rPr>
          <w:color w:val="808080" w:themeColor="background1" w:themeShade="80"/>
          <w:szCs w:val="11"/>
          <w:lang w:val="en-US"/>
        </w:rPr>
        <w:t xml:space="preserve">BANNIARD, M., </w:t>
      </w:r>
      <w:r w:rsidRPr="00AF2190">
        <w:rPr>
          <w:i/>
          <w:color w:val="808080" w:themeColor="background1" w:themeShade="80"/>
          <w:szCs w:val="11"/>
          <w:lang w:val="en-US"/>
        </w:rPr>
        <w:t>Viva voce. Communication écrite et communication orale du IV</w:t>
      </w:r>
      <w:r w:rsidRPr="00AF2190">
        <w:rPr>
          <w:i/>
          <w:color w:val="808080" w:themeColor="background1" w:themeShade="80"/>
          <w:szCs w:val="24"/>
          <w:vertAlign w:val="superscript"/>
          <w:lang w:val="en-US"/>
        </w:rPr>
        <w:t>e</w:t>
      </w:r>
      <w:r w:rsidRPr="00AF2190">
        <w:rPr>
          <w:i/>
          <w:color w:val="808080" w:themeColor="background1" w:themeShade="80"/>
          <w:szCs w:val="11"/>
          <w:lang w:val="en-US"/>
        </w:rPr>
        <w:t xml:space="preserve"> au IX</w:t>
      </w:r>
      <w:r w:rsidRPr="00AF2190">
        <w:rPr>
          <w:i/>
          <w:color w:val="808080" w:themeColor="background1" w:themeShade="80"/>
          <w:szCs w:val="24"/>
          <w:vertAlign w:val="superscript"/>
          <w:lang w:val="en-US"/>
        </w:rPr>
        <w:t>e</w:t>
      </w:r>
      <w:r w:rsidRPr="00AF2190">
        <w:rPr>
          <w:i/>
          <w:color w:val="808080" w:themeColor="background1" w:themeShade="80"/>
          <w:szCs w:val="11"/>
          <w:lang w:val="en-US"/>
        </w:rPr>
        <w:t xml:space="preserve"> siècle en Occident latin</w:t>
      </w:r>
      <w:r w:rsidRPr="00AF2190">
        <w:rPr>
          <w:color w:val="808080" w:themeColor="background1" w:themeShade="80"/>
          <w:szCs w:val="11"/>
          <w:lang w:val="en-US"/>
        </w:rPr>
        <w:t>. Études Augustiniennes, Moyen-Âge et Temps Modernes, 25. Paris, IEA, 1992. 596 p.</w:t>
      </w:r>
    </w:p>
    <w:p w:rsidR="003A6298" w:rsidRDefault="003A6298" w:rsidP="00CC33D5">
      <w:pPr>
        <w:pStyle w:val="PargrafoparaBibl"/>
        <w:widowControl/>
        <w:rPr>
          <w:lang w:val="es-ES_tradnl"/>
        </w:rPr>
      </w:pPr>
      <w:r w:rsidRPr="00B27CD0">
        <w:rPr>
          <w:lang w:val="en-US"/>
        </w:rPr>
        <w:t xml:space="preserve">BERGER, S., </w:t>
      </w:r>
      <w:r w:rsidRPr="00B27CD0">
        <w:rPr>
          <w:i/>
          <w:lang w:val="en-US"/>
        </w:rPr>
        <w:t>Histoire de la Vulgate pe</w:t>
      </w:r>
      <w:r w:rsidRPr="00F61AE9">
        <w:rPr>
          <w:i/>
          <w:lang w:val="en-US"/>
        </w:rPr>
        <w:t>ndant les premiers siècles du Moyen Âge</w:t>
      </w:r>
      <w:r w:rsidRPr="00F61AE9">
        <w:rPr>
          <w:lang w:val="en-US"/>
        </w:rPr>
        <w:t xml:space="preserve">. Hildesheim, Olms, [1893] 1976. </w:t>
      </w:r>
      <w:r w:rsidR="00204654" w:rsidRPr="00204654">
        <w:rPr>
          <w:lang w:val="en-US"/>
        </w:rPr>
        <w:t>XXIV</w:t>
      </w:r>
      <w:r w:rsidR="00204654">
        <w:rPr>
          <w:lang w:val="es-ES_tradnl"/>
        </w:rPr>
        <w:t>+443 p. [UFSCar] [USP]</w:t>
      </w:r>
    </w:p>
    <w:p w:rsidR="00D76090" w:rsidRPr="00E036F9" w:rsidRDefault="00D76090" w:rsidP="00D76090">
      <w:pPr>
        <w:pStyle w:val="PargrafoparaBibl"/>
        <w:widowControl/>
        <w:rPr>
          <w:lang w:val="fr-FR"/>
        </w:rPr>
      </w:pPr>
      <w:r w:rsidRPr="00E036F9">
        <w:rPr>
          <w:lang w:val="fr-FR"/>
        </w:rPr>
        <w:lastRenderedPageBreak/>
        <w:t xml:space="preserve">BLUMENKRANZ, B., </w:t>
      </w:r>
      <w:r w:rsidRPr="00E036F9">
        <w:rPr>
          <w:i/>
          <w:iCs/>
          <w:lang w:val="fr-FR"/>
        </w:rPr>
        <w:t>Les auteurs chrétiens latins du Moyen Âge sur les juifs et le judaïsme</w:t>
      </w:r>
      <w:r w:rsidRPr="00E036F9">
        <w:rPr>
          <w:lang w:val="fr-FR"/>
        </w:rPr>
        <w:t xml:space="preserve">. Paris, Mouton, 1963. </w:t>
      </w:r>
      <w:r w:rsidRPr="00E036F9">
        <w:rPr>
          <w:lang w:val="es-ES_tradnl"/>
        </w:rPr>
        <w:t>Collection de la Revue des Études Juives, 4</w:t>
      </w:r>
      <w:r>
        <w:rPr>
          <w:lang w:val="es-ES_tradnl"/>
        </w:rPr>
        <w:t>3</w:t>
      </w:r>
      <w:r w:rsidRPr="00E036F9">
        <w:rPr>
          <w:lang w:val="es-ES_tradnl"/>
        </w:rPr>
        <w:t xml:space="preserve">. Louvain, Peeters, 2006. VIII+304 p. </w:t>
      </w:r>
      <w:r w:rsidRPr="00E036F9">
        <w:rPr>
          <w:lang w:val="fr-FR"/>
        </w:rPr>
        <w:t>[UNESP]</w:t>
      </w:r>
      <w:r w:rsidRPr="00E036F9">
        <w:rPr>
          <w:lang w:val="es-ES_tradnl"/>
        </w:rPr>
        <w:t xml:space="preserve"> [USP]</w:t>
      </w:r>
    </w:p>
    <w:p w:rsidR="00493815" w:rsidRPr="00CD3F3A" w:rsidRDefault="00493815" w:rsidP="00493815">
      <w:pPr>
        <w:pStyle w:val="PargrafoparaBibl"/>
        <w:widowControl/>
        <w:rPr>
          <w:lang w:val="en-US"/>
        </w:rPr>
      </w:pPr>
      <w:r w:rsidRPr="00CD3F3A">
        <w:rPr>
          <w:lang w:val="en-US"/>
        </w:rPr>
        <w:t>BOUGARD, F., et al., éds.,</w:t>
      </w:r>
      <w:r>
        <w:rPr>
          <w:lang w:val="en-US"/>
        </w:rPr>
        <w:t xml:space="preserve"> </w:t>
      </w:r>
      <w:r w:rsidRPr="00CD3F3A">
        <w:rPr>
          <w:i/>
          <w:lang w:val="en-US"/>
        </w:rPr>
        <w:t>Hiérarchie et stratification sociale dans l’Occident médiéval (400-1100)</w:t>
      </w:r>
      <w:r>
        <w:rPr>
          <w:lang w:val="en-US"/>
        </w:rPr>
        <w:t xml:space="preserve">. Haut Moyen Âge, </w:t>
      </w:r>
      <w:r w:rsidRPr="00CD3F3A">
        <w:rPr>
          <w:lang w:val="en-US"/>
        </w:rPr>
        <w:t>6</w:t>
      </w:r>
      <w:r>
        <w:rPr>
          <w:lang w:val="en-US"/>
        </w:rPr>
        <w:t xml:space="preserve">. </w:t>
      </w:r>
      <w:r w:rsidRPr="00CD3F3A">
        <w:rPr>
          <w:lang w:val="en-US"/>
        </w:rPr>
        <w:t xml:space="preserve">Turnhout, Brepols, 2008. 392 p. </w:t>
      </w:r>
      <w:r>
        <w:rPr>
          <w:lang w:val="en-US"/>
        </w:rPr>
        <w:t>[USP]</w:t>
      </w:r>
    </w:p>
    <w:p w:rsidR="003918DB" w:rsidRPr="00CD3F3A" w:rsidRDefault="003918DB" w:rsidP="003918DB">
      <w:pPr>
        <w:pStyle w:val="PargrafoparaBibl"/>
        <w:widowControl/>
        <w:rPr>
          <w:lang w:val="en-US"/>
        </w:rPr>
      </w:pPr>
      <w:r w:rsidRPr="00CD3F3A">
        <w:rPr>
          <w:lang w:val="en-US"/>
        </w:rPr>
        <w:t>BOUGARD, F., et al., éds.,</w:t>
      </w:r>
      <w:r>
        <w:rPr>
          <w:lang w:val="en-US"/>
        </w:rPr>
        <w:t xml:space="preserve"> </w:t>
      </w:r>
      <w:r w:rsidRPr="00C73C08">
        <w:rPr>
          <w:i/>
          <w:lang w:val="en-US"/>
        </w:rPr>
        <w:t>La culture du Haut Moyen Âge, une question d’élites?</w:t>
      </w:r>
      <w:r>
        <w:rPr>
          <w:lang w:val="en-US"/>
        </w:rPr>
        <w:t xml:space="preserve"> Haut Moyen Âge, 7. </w:t>
      </w:r>
      <w:r w:rsidRPr="00CD3F3A">
        <w:rPr>
          <w:lang w:val="en-US"/>
        </w:rPr>
        <w:t xml:space="preserve">Turnhout, Brepols, </w:t>
      </w:r>
      <w:r>
        <w:rPr>
          <w:lang w:val="en-US"/>
        </w:rPr>
        <w:t>2009</w:t>
      </w:r>
      <w:r w:rsidRPr="00CD3F3A">
        <w:rPr>
          <w:lang w:val="en-US"/>
        </w:rPr>
        <w:t>.</w:t>
      </w:r>
      <w:r>
        <w:rPr>
          <w:lang w:val="en-US"/>
        </w:rPr>
        <w:t xml:space="preserve"> 515 p. [USP]</w:t>
      </w:r>
    </w:p>
    <w:p w:rsidR="0080281D" w:rsidRPr="00CF0E49" w:rsidRDefault="0080281D" w:rsidP="0080281D">
      <w:pPr>
        <w:pStyle w:val="PargrafoparaBibl"/>
        <w:widowControl/>
        <w:rPr>
          <w:lang w:val="en-US"/>
        </w:rPr>
      </w:pPr>
      <w:r w:rsidRPr="00252601">
        <w:rPr>
          <w:lang w:val="en-US"/>
        </w:rPr>
        <w:t>BOLGAR</w:t>
      </w:r>
      <w:r>
        <w:rPr>
          <w:lang w:val="en-US"/>
        </w:rPr>
        <w:t xml:space="preserve">, R. R., </w:t>
      </w:r>
      <w:r w:rsidRPr="00CF0E49">
        <w:rPr>
          <w:i/>
          <w:lang w:val="en-US"/>
        </w:rPr>
        <w:t>The classical heritage and its beneficiaries: from the Carolingian age to the end of the Renaissance</w:t>
      </w:r>
      <w:r>
        <w:rPr>
          <w:lang w:val="en-US"/>
        </w:rPr>
        <w:t xml:space="preserve">. New York, Harper &amp; Row, </w:t>
      </w:r>
      <w:r w:rsidRPr="00252601">
        <w:rPr>
          <w:lang w:val="en-US"/>
        </w:rPr>
        <w:t>[</w:t>
      </w:r>
      <w:r>
        <w:rPr>
          <w:lang w:val="en-US"/>
        </w:rPr>
        <w:t>1954] 1</w:t>
      </w:r>
      <w:r w:rsidRPr="00252601">
        <w:rPr>
          <w:lang w:val="en-US"/>
        </w:rPr>
        <w:t>964.</w:t>
      </w:r>
      <w:r>
        <w:rPr>
          <w:lang w:val="en-US"/>
        </w:rPr>
        <w:t xml:space="preserve"> 591 p. [USP]</w:t>
      </w:r>
    </w:p>
    <w:p w:rsidR="003A6298" w:rsidRPr="00F61AE9" w:rsidRDefault="003A6298" w:rsidP="00CC33D5">
      <w:pPr>
        <w:pStyle w:val="PargrafoparaBibl"/>
        <w:widowControl/>
        <w:rPr>
          <w:lang w:val="en-US"/>
        </w:rPr>
      </w:pPr>
      <w:r w:rsidRPr="00F61AE9">
        <w:rPr>
          <w:lang w:val="en-US"/>
        </w:rPr>
        <w:t xml:space="preserve">BOUREAU, A., </w:t>
      </w:r>
      <w:r w:rsidRPr="00F61AE9">
        <w:rPr>
          <w:i/>
          <w:lang w:val="en-US"/>
        </w:rPr>
        <w:t>La loi du royaume: les moines, le droit et la construction de la nation anglaise (XI</w:t>
      </w:r>
      <w:r w:rsidRPr="00F61AE9">
        <w:rPr>
          <w:i/>
          <w:vertAlign w:val="superscript"/>
          <w:lang w:val="en-US"/>
        </w:rPr>
        <w:t>e</w:t>
      </w:r>
      <w:r w:rsidRPr="00F61AE9">
        <w:rPr>
          <w:i/>
          <w:lang w:val="en-US"/>
        </w:rPr>
        <w:t>-XIII</w:t>
      </w:r>
      <w:r w:rsidRPr="00F61AE9">
        <w:rPr>
          <w:i/>
          <w:vertAlign w:val="superscript"/>
          <w:lang w:val="en-US"/>
        </w:rPr>
        <w:t>e</w:t>
      </w:r>
      <w:r w:rsidRPr="00F61AE9">
        <w:rPr>
          <w:i/>
          <w:lang w:val="en-US"/>
        </w:rPr>
        <w:t xml:space="preserve"> siècles)</w:t>
      </w:r>
      <w:r w:rsidRPr="00F61AE9">
        <w:rPr>
          <w:lang w:val="en-US"/>
        </w:rPr>
        <w:t>. Paris, Les Belles Lettres, [1989] 2004</w:t>
      </w:r>
      <w:r w:rsidRPr="00F61AE9">
        <w:rPr>
          <w:vertAlign w:val="superscript"/>
          <w:lang w:val="en-US"/>
        </w:rPr>
        <w:t>2</w:t>
      </w:r>
      <w:r w:rsidRPr="00F61AE9">
        <w:rPr>
          <w:lang w:val="en-US"/>
        </w:rPr>
        <w:t>. 355 p. [USP]</w:t>
      </w:r>
    </w:p>
    <w:p w:rsidR="003A6298" w:rsidRPr="00F61AE9" w:rsidRDefault="003A6298" w:rsidP="00CC33D5">
      <w:pPr>
        <w:pStyle w:val="PargrafoparaBibl"/>
        <w:widowControl/>
        <w:rPr>
          <w:lang w:val="en-US"/>
        </w:rPr>
      </w:pPr>
      <w:r w:rsidRPr="00F61AE9">
        <w:rPr>
          <w:lang w:val="en-US"/>
        </w:rPr>
        <w:t xml:space="preserve">BROWN, P., </w:t>
      </w:r>
      <w:r w:rsidRPr="00F61AE9">
        <w:rPr>
          <w:i/>
          <w:lang w:val="en-US"/>
        </w:rPr>
        <w:t>The rise of Western Christendom: triumph and diversity, A.D. 200-1000</w:t>
      </w:r>
      <w:r w:rsidRPr="00F61AE9">
        <w:rPr>
          <w:lang w:val="en-US"/>
        </w:rPr>
        <w:t>. Malden, Blackwell, 2003</w:t>
      </w:r>
      <w:r w:rsidRPr="00F61AE9">
        <w:rPr>
          <w:vertAlign w:val="superscript"/>
          <w:lang w:val="en-US"/>
        </w:rPr>
        <w:t>2</w:t>
      </w:r>
      <w:r w:rsidRPr="00F61AE9">
        <w:rPr>
          <w:lang w:val="en-US"/>
        </w:rPr>
        <w:t>. VIII+625 p. [USP]</w:t>
      </w:r>
    </w:p>
    <w:p w:rsidR="003A6298" w:rsidRPr="00F61AE9" w:rsidRDefault="003A6298" w:rsidP="00CC33D5">
      <w:pPr>
        <w:pStyle w:val="PargrafoparaBibl"/>
        <w:widowControl/>
        <w:rPr>
          <w:lang w:val="en-US"/>
        </w:rPr>
      </w:pPr>
      <w:r w:rsidRPr="00F61AE9">
        <w:rPr>
          <w:lang w:val="en-US"/>
        </w:rPr>
        <w:t xml:space="preserve">BROWN, P., </w:t>
      </w:r>
      <w:r w:rsidRPr="00F61AE9">
        <w:rPr>
          <w:bCs/>
          <w:i/>
          <w:lang w:val="en-US"/>
        </w:rPr>
        <w:t>L’essor du christianisme occidental</w:t>
      </w:r>
      <w:r w:rsidRPr="00F61AE9">
        <w:rPr>
          <w:i/>
          <w:lang w:val="en-US"/>
        </w:rPr>
        <w:t xml:space="preserve">. </w:t>
      </w:r>
      <w:r w:rsidRPr="00F61AE9">
        <w:rPr>
          <w:bCs/>
          <w:i/>
          <w:lang w:val="en-US"/>
        </w:rPr>
        <w:t>Triomphe et diversité, 200-</w:t>
      </w:r>
      <w:r w:rsidRPr="00F61AE9">
        <w:rPr>
          <w:i/>
          <w:lang w:val="en-US"/>
        </w:rPr>
        <w:t>1000</w:t>
      </w:r>
      <w:r w:rsidRPr="00F61AE9">
        <w:rPr>
          <w:lang w:val="en-US"/>
        </w:rPr>
        <w:t>. Pref. J. Le Goff. Tr. P. Chemla. Paris, Seuil, 1997. 446 p. [UNICAMP]</w:t>
      </w:r>
    </w:p>
    <w:p w:rsidR="003A6298" w:rsidRPr="00F61AE9" w:rsidRDefault="003A6298" w:rsidP="00CC33D5">
      <w:pPr>
        <w:pStyle w:val="PargrafoparaBibl"/>
        <w:widowControl/>
        <w:rPr>
          <w:noProof/>
          <w:lang w:val="en-US"/>
        </w:rPr>
      </w:pPr>
      <w:r w:rsidRPr="00F61AE9">
        <w:rPr>
          <w:noProof/>
          <w:lang w:val="en-US"/>
        </w:rPr>
        <w:t xml:space="preserve">BULLOUGH, D. A., </w:t>
      </w:r>
      <w:r w:rsidRPr="00F61AE9">
        <w:rPr>
          <w:i/>
          <w:noProof/>
          <w:lang w:val="en-US"/>
        </w:rPr>
        <w:t>Alcuin: achievement and reputation</w:t>
      </w:r>
      <w:r w:rsidRPr="00F61AE9">
        <w:rPr>
          <w:noProof/>
          <w:lang w:val="en-US"/>
        </w:rPr>
        <w:t xml:space="preserve">. </w:t>
      </w:r>
      <w:r w:rsidRPr="00F61AE9">
        <w:rPr>
          <w:lang w:val="en-US"/>
        </w:rPr>
        <w:t xml:space="preserve">Education and society in the Middle Ages and Renaissance, 16. </w:t>
      </w:r>
      <w:r w:rsidRPr="00F61AE9">
        <w:rPr>
          <w:noProof/>
          <w:lang w:val="en-US"/>
        </w:rPr>
        <w:t xml:space="preserve">Leiden, Brill, 2004. </w:t>
      </w:r>
      <w:r w:rsidRPr="00F61AE9">
        <w:rPr>
          <w:lang w:val="en-US"/>
        </w:rPr>
        <w:t xml:space="preserve">XXVII+566 </w:t>
      </w:r>
      <w:r w:rsidRPr="00F61AE9">
        <w:rPr>
          <w:noProof/>
          <w:lang w:val="en-US"/>
        </w:rPr>
        <w:t>p. [UNICAMP]</w:t>
      </w:r>
      <w:r w:rsidRPr="00F61AE9">
        <w:rPr>
          <w:lang w:val="en-US"/>
        </w:rPr>
        <w:t xml:space="preserve"> [USP]</w:t>
      </w:r>
    </w:p>
    <w:p w:rsidR="003A6298" w:rsidRPr="00F61AE9" w:rsidRDefault="003A6298" w:rsidP="00CC33D5">
      <w:pPr>
        <w:pStyle w:val="PargrafoparaBibl"/>
        <w:widowControl/>
        <w:rPr>
          <w:szCs w:val="24"/>
          <w:lang w:val="en-US"/>
        </w:rPr>
      </w:pPr>
      <w:r w:rsidRPr="00F61AE9">
        <w:rPr>
          <w:szCs w:val="24"/>
          <w:lang w:val="en-US"/>
        </w:rPr>
        <w:t xml:space="preserve">CHAZELLE, C., </w:t>
      </w:r>
      <w:r w:rsidRPr="00F61AE9">
        <w:rPr>
          <w:lang w:val="en-US"/>
        </w:rPr>
        <w:t>and</w:t>
      </w:r>
      <w:r w:rsidRPr="00F61AE9">
        <w:rPr>
          <w:szCs w:val="24"/>
          <w:lang w:val="en-US"/>
        </w:rPr>
        <w:t xml:space="preserve"> EDWARDS, B. van N., eds., </w:t>
      </w:r>
      <w:r w:rsidRPr="00F61AE9">
        <w:rPr>
          <w:i/>
          <w:szCs w:val="24"/>
          <w:lang w:val="en-US"/>
        </w:rPr>
        <w:t>The study of the Bible in the Carolingian Era</w:t>
      </w:r>
      <w:r w:rsidRPr="00F61AE9">
        <w:rPr>
          <w:szCs w:val="24"/>
          <w:lang w:val="en-US"/>
        </w:rPr>
        <w:t>. Medieval Church studies, 3. Turnhout, Brepols, 2003. XI+258 p. [USP]</w:t>
      </w:r>
    </w:p>
    <w:p w:rsidR="003A6298" w:rsidRPr="00F61AE9" w:rsidRDefault="003A6298" w:rsidP="00CC33D5">
      <w:pPr>
        <w:pStyle w:val="PargrafoparaBibl"/>
        <w:widowControl/>
        <w:tabs>
          <w:tab w:val="left" w:pos="142"/>
        </w:tabs>
        <w:rPr>
          <w:lang w:val="en-US"/>
        </w:rPr>
      </w:pPr>
      <w:r w:rsidRPr="00F61AE9">
        <w:rPr>
          <w:lang w:val="en-US"/>
        </w:rPr>
        <w:t xml:space="preserve">CHÉLINI, J., </w:t>
      </w:r>
      <w:r w:rsidRPr="00F61AE9">
        <w:rPr>
          <w:i/>
          <w:lang w:val="en-US"/>
        </w:rPr>
        <w:t xml:space="preserve">L’Aube du Moyen Âge: naissance de la chrétienté occidentale. La vie religieuse des </w:t>
      </w:r>
      <w:r w:rsidRPr="00F61AE9">
        <w:rPr>
          <w:bCs/>
          <w:i/>
          <w:lang w:val="en-US"/>
        </w:rPr>
        <w:t>laïcs</w:t>
      </w:r>
      <w:r w:rsidRPr="00F61AE9">
        <w:rPr>
          <w:i/>
          <w:lang w:val="en-US"/>
        </w:rPr>
        <w:t xml:space="preserve"> dans l’Europe carolingienne, 750-900</w:t>
      </w:r>
      <w:r w:rsidRPr="00F61AE9">
        <w:rPr>
          <w:lang w:val="en-US"/>
        </w:rPr>
        <w:t>. Paris, Picard, 1997</w:t>
      </w:r>
      <w:r w:rsidRPr="00F61AE9">
        <w:rPr>
          <w:vertAlign w:val="superscript"/>
          <w:lang w:val="en-US"/>
        </w:rPr>
        <w:t>2</w:t>
      </w:r>
      <w:r w:rsidRPr="00F61AE9">
        <w:rPr>
          <w:lang w:val="en-US"/>
        </w:rPr>
        <w:t>, ed. rev. et mise a jour. 548 p. [USP]</w:t>
      </w:r>
    </w:p>
    <w:p w:rsidR="003A6298" w:rsidRPr="00F61AE9" w:rsidRDefault="003A6298" w:rsidP="00CC33D5">
      <w:pPr>
        <w:pStyle w:val="PargrafoparaBibl"/>
        <w:widowControl/>
      </w:pPr>
      <w:r w:rsidRPr="00F61AE9">
        <w:t>CHIESA, P, e CASTALDI, L., a cura di,</w:t>
      </w:r>
      <w:r w:rsidRPr="00F61AE9">
        <w:rPr>
          <w:i/>
        </w:rPr>
        <w:t xml:space="preserve"> Te.Tra. 2. La trasmissione dei testi latini del Medioevo / Mediaeval latin texts and their transmis</w:t>
      </w:r>
      <w:r w:rsidRPr="00F61AE9">
        <w:t>sion. Millennio medievale, 57. Firenze, SISMEL / Gallu</w:t>
      </w:r>
      <w:r w:rsidR="00261DF5">
        <w:t>zzo, 2005. XIV+609 p. [USP]</w:t>
      </w:r>
    </w:p>
    <w:p w:rsidR="003A6298" w:rsidRPr="00F61AE9" w:rsidRDefault="003A6298" w:rsidP="00CC33D5">
      <w:pPr>
        <w:pStyle w:val="PargrafoparaBibl"/>
        <w:widowControl/>
      </w:pPr>
      <w:r w:rsidRPr="00F61AE9">
        <w:t>CHIESA, P, e CASTALDI, L., a cura di,</w:t>
      </w:r>
      <w:r w:rsidRPr="00F61AE9">
        <w:rPr>
          <w:i/>
        </w:rPr>
        <w:t xml:space="preserve"> Te.Tra. 3. La trasmissione dei testi latini del Medioevo / Mediaeval latin texts and their transmis</w:t>
      </w:r>
      <w:r w:rsidRPr="00F61AE9">
        <w:t>sion. Millennio medievale, 75. Firenze, SISMEL / Gallu</w:t>
      </w:r>
      <w:r w:rsidR="00261DF5">
        <w:t>zzo, 2008. XII+539 p. [USP]</w:t>
      </w:r>
    </w:p>
    <w:p w:rsidR="00080CE3" w:rsidRPr="005F20ED" w:rsidRDefault="00080CE3" w:rsidP="00080CE3">
      <w:pPr>
        <w:pStyle w:val="PargrafoparaBibl"/>
        <w:rPr>
          <w:color w:val="808080"/>
          <w:lang w:val="en-US"/>
        </w:rPr>
      </w:pPr>
      <w:r w:rsidRPr="005F20ED">
        <w:rPr>
          <w:color w:val="808080"/>
        </w:rPr>
        <w:t xml:space="preserve">CINATO, F., </w:t>
      </w:r>
      <w:r w:rsidRPr="005F20ED">
        <w:rPr>
          <w:i/>
          <w:color w:val="808080"/>
        </w:rPr>
        <w:t>Priscien glosé. L’Ars grammatica de Priscien vue à travers les gloses carolingiennes</w:t>
      </w:r>
      <w:r w:rsidRPr="005F20ED">
        <w:rPr>
          <w:color w:val="808080"/>
        </w:rPr>
        <w:t xml:space="preserve">. </w:t>
      </w:r>
      <w:r w:rsidRPr="005F20ED">
        <w:rPr>
          <w:color w:val="808080"/>
          <w:lang w:val="en-US"/>
        </w:rPr>
        <w:t>Studia artistarum, 41. Turn</w:t>
      </w:r>
      <w:r>
        <w:rPr>
          <w:color w:val="808080"/>
          <w:lang w:val="en-US"/>
        </w:rPr>
        <w:t>hout, Brepols, 2015. XII+758 p.</w:t>
      </w:r>
    </w:p>
    <w:p w:rsidR="003A6298" w:rsidRPr="00BC1011" w:rsidRDefault="003A6298" w:rsidP="00CC33D5">
      <w:pPr>
        <w:pStyle w:val="PargrafoparaBibl"/>
        <w:widowControl/>
      </w:pPr>
      <w:r w:rsidRPr="00F61AE9">
        <w:rPr>
          <w:lang w:val="en-US"/>
        </w:rPr>
        <w:t xml:space="preserve">COLISH, M. L., </w:t>
      </w:r>
      <w:r w:rsidRPr="00F61AE9">
        <w:rPr>
          <w:i/>
          <w:lang w:val="en-US"/>
        </w:rPr>
        <w:t>The Fathers and beyond. Church Fathers between Ancient and Medieval thought</w:t>
      </w:r>
      <w:r w:rsidRPr="00F61AE9">
        <w:rPr>
          <w:lang w:val="en-US"/>
        </w:rPr>
        <w:t xml:space="preserve">. </w:t>
      </w:r>
      <w:r w:rsidRPr="00BC1011">
        <w:t>Aldershot, Ashgate, 2008. 350 p.</w:t>
      </w:r>
      <w:r w:rsidRPr="00BC1011">
        <w:rPr>
          <w:color w:val="808080"/>
        </w:rPr>
        <w:t xml:space="preserve"> </w:t>
      </w:r>
      <w:r w:rsidR="00C040A6" w:rsidRPr="00BC1011">
        <w:t>[UNICAMP] [USP]</w:t>
      </w:r>
    </w:p>
    <w:p w:rsidR="003A6298" w:rsidRPr="00F61AE9" w:rsidRDefault="003A6298" w:rsidP="00CC33D5">
      <w:pPr>
        <w:pStyle w:val="PargrafoparaBibl"/>
        <w:widowControl/>
        <w:rPr>
          <w:lang w:val="en-US"/>
        </w:rPr>
      </w:pPr>
      <w:r w:rsidRPr="00F50968">
        <w:rPr>
          <w:i/>
        </w:rPr>
        <w:t>La cultura antica nell’Occidente latino dal VII all’XI secolo</w:t>
      </w:r>
      <w:r w:rsidRPr="00F50968">
        <w:t xml:space="preserve">. </w:t>
      </w:r>
      <w:r w:rsidRPr="00BC1011">
        <w:t xml:space="preserve">Settimane di studio del CISAM, 22. Spoleto, CISAM, 1975. </w:t>
      </w:r>
      <w:r w:rsidRPr="00F61AE9">
        <w:rPr>
          <w:lang w:val="en-US"/>
        </w:rPr>
        <w:t>2 vols. [UNICAMP] [USP]</w:t>
      </w:r>
    </w:p>
    <w:p w:rsidR="003A6298" w:rsidRPr="00F61AE9" w:rsidRDefault="003A6298" w:rsidP="00CC33D5">
      <w:pPr>
        <w:pStyle w:val="PargrafoparaBibl"/>
        <w:widowControl/>
        <w:rPr>
          <w:lang w:val="en-US"/>
        </w:rPr>
      </w:pPr>
      <w:r w:rsidRPr="00F61AE9">
        <w:rPr>
          <w:lang w:val="en-US"/>
        </w:rPr>
        <w:lastRenderedPageBreak/>
        <w:t xml:space="preserve">DAMON, J. E., </w:t>
      </w:r>
      <w:r w:rsidRPr="00F61AE9">
        <w:rPr>
          <w:i/>
          <w:lang w:val="en-US"/>
        </w:rPr>
        <w:t>Soldier saints and holy warriors: warfare and sanctity in the literature of early England</w:t>
      </w:r>
      <w:r w:rsidRPr="00F61AE9">
        <w:rPr>
          <w:lang w:val="en-US"/>
        </w:rPr>
        <w:t xml:space="preserve">. Aldershot, Ashgate, 2003. IX+327 p. </w:t>
      </w:r>
      <w:r w:rsidRPr="00F61AE9">
        <w:rPr>
          <w:noProof/>
          <w:lang w:val="en-US"/>
        </w:rPr>
        <w:t xml:space="preserve">[UNICAMP] </w:t>
      </w:r>
      <w:r w:rsidRPr="00F61AE9">
        <w:rPr>
          <w:lang w:val="en-US"/>
        </w:rPr>
        <w:t>[USP]</w:t>
      </w:r>
    </w:p>
    <w:p w:rsidR="003A6298" w:rsidRDefault="003A6298" w:rsidP="00CC33D5">
      <w:pPr>
        <w:pStyle w:val="PargrafoparaBibl"/>
        <w:widowControl/>
      </w:pPr>
      <w:r w:rsidRPr="00F61AE9">
        <w:rPr>
          <w:lang w:val="en-US"/>
        </w:rPr>
        <w:t xml:space="preserve">DEPREUX, P., et JUDIC, B., éds., </w:t>
      </w:r>
      <w:r w:rsidRPr="00F61AE9">
        <w:rPr>
          <w:i/>
          <w:lang w:val="en-US"/>
        </w:rPr>
        <w:t>Alcuin, de York à Tours: écriture, pouvoir et reseaux dans l’Europe du haut Moyen Âge</w:t>
      </w:r>
      <w:r w:rsidRPr="00F61AE9">
        <w:rPr>
          <w:lang w:val="en-US"/>
        </w:rPr>
        <w:t xml:space="preserve">. </w:t>
      </w:r>
      <w:r w:rsidRPr="00F61AE9">
        <w:t>Rennes, PU</w:t>
      </w:r>
      <w:r>
        <w:t xml:space="preserve"> Rennes, 2004. 507 p. [USP]</w:t>
      </w:r>
    </w:p>
    <w:p w:rsidR="003A6298" w:rsidRPr="004D5CC3" w:rsidRDefault="003A6298" w:rsidP="00CC33D5">
      <w:pPr>
        <w:pStyle w:val="PargrafoparaBibl"/>
        <w:widowControl/>
      </w:pPr>
      <w:r w:rsidRPr="00F61AE9">
        <w:t>DEUG-SU, I.,</w:t>
      </w:r>
      <w:r w:rsidRPr="00F61AE9">
        <w:rPr>
          <w:color w:val="808080"/>
        </w:rPr>
        <w:t xml:space="preserve"> </w:t>
      </w:r>
      <w:r w:rsidRPr="00F61AE9">
        <w:rPr>
          <w:i/>
          <w:szCs w:val="24"/>
        </w:rPr>
        <w:t>L’opera agiografica di Alcuino</w:t>
      </w:r>
      <w:r w:rsidRPr="00F61AE9">
        <w:rPr>
          <w:szCs w:val="24"/>
        </w:rPr>
        <w:t>.</w:t>
      </w:r>
      <w:r w:rsidRPr="00F61AE9">
        <w:t xml:space="preserve"> </w:t>
      </w:r>
      <w:r w:rsidRPr="00F61AE9">
        <w:rPr>
          <w:szCs w:val="24"/>
        </w:rPr>
        <w:t xml:space="preserve">Biblioteca degli Studi medievali, 13. </w:t>
      </w:r>
      <w:r w:rsidRPr="00F61AE9">
        <w:t xml:space="preserve">Spoleto, </w:t>
      </w:r>
      <w:r w:rsidRPr="00F61AE9">
        <w:rPr>
          <w:szCs w:val="24"/>
        </w:rPr>
        <w:t xml:space="preserve">CISAM, </w:t>
      </w:r>
      <w:r w:rsidRPr="00F61AE9">
        <w:t xml:space="preserve">1983. </w:t>
      </w:r>
      <w:r w:rsidRPr="004D5CC3">
        <w:t>221 p.</w:t>
      </w:r>
      <w:r w:rsidRPr="004D5CC3">
        <w:rPr>
          <w:szCs w:val="24"/>
        </w:rPr>
        <w:t xml:space="preserve"> [UNICAMP]</w:t>
      </w:r>
      <w:r w:rsidR="00AF2190">
        <w:t xml:space="preserve"> [USP] {NA}</w:t>
      </w:r>
    </w:p>
    <w:p w:rsidR="00B60FC9" w:rsidRPr="00096F9D" w:rsidRDefault="003A6298" w:rsidP="00CC33D5">
      <w:pPr>
        <w:pStyle w:val="PargrafoparaBibl"/>
        <w:widowControl/>
        <w:rPr>
          <w:bCs/>
        </w:rPr>
      </w:pPr>
      <w:r w:rsidRPr="00A13788">
        <w:rPr>
          <w:lang w:val="es-ES_tradnl"/>
        </w:rPr>
        <w:t xml:space="preserve">DÍAZ Y DÍAZ, M. C., y DÍAZ DE BUSTAMANTE, J. M., al cuidado de, </w:t>
      </w:r>
      <w:r w:rsidRPr="00A13788">
        <w:rPr>
          <w:i/>
          <w:lang w:val="es-ES_tradnl"/>
        </w:rPr>
        <w:t>Poesía latina medieval (siglos V-XV)</w:t>
      </w:r>
      <w:r w:rsidRPr="00A13788">
        <w:rPr>
          <w:lang w:val="es-ES_tradnl"/>
        </w:rPr>
        <w:t>. Millennio medievale, 55. Firenze, SISMEL / Galluzzo, 2005. X+1.253 p. [USP]</w:t>
      </w:r>
    </w:p>
    <w:p w:rsidR="00D879B7" w:rsidRPr="00415335" w:rsidRDefault="00D879B7" w:rsidP="00CC33D5">
      <w:pPr>
        <w:pStyle w:val="PargrafoparaBibl"/>
        <w:widowControl/>
      </w:pPr>
      <w:r w:rsidRPr="00F61AE9">
        <w:t xml:space="preserve">DOMANSKI, J., </w:t>
      </w:r>
      <w:r w:rsidRPr="00F61AE9">
        <w:rPr>
          <w:i/>
          <w:iCs/>
        </w:rPr>
        <w:t>La Philosophie, théorie ou manière de vivre? Les controverses de l’antiquité à la Renaissance</w:t>
      </w:r>
      <w:r w:rsidRPr="00F61AE9">
        <w:t xml:space="preserve">. Préf. de P. Hadot. Vestigia, 18. Paris, Cerf / Éditions Universitaires de Fribourg, 1996. </w:t>
      </w:r>
      <w:r w:rsidRPr="00415335">
        <w:t>128 p. [UNICAMP]</w:t>
      </w:r>
    </w:p>
    <w:p w:rsidR="00832D1B" w:rsidRDefault="00832D1B" w:rsidP="00CC33D5">
      <w:pPr>
        <w:pStyle w:val="PargrafoparaBibl"/>
        <w:widowControl/>
        <w:rPr>
          <w:noProof/>
        </w:rPr>
      </w:pPr>
      <w:r w:rsidRPr="00F61AE9">
        <w:rPr>
          <w:noProof/>
        </w:rPr>
        <w:t xml:space="preserve">DOMÍNGUEZ DEL VAL, U., </w:t>
      </w:r>
      <w:r w:rsidRPr="00B475C1">
        <w:rPr>
          <w:i/>
          <w:noProof/>
        </w:rPr>
        <w:t>Historia de la antigua literatura latina hispano-cristiana</w:t>
      </w:r>
      <w:r w:rsidRPr="00A3177E">
        <w:rPr>
          <w:i/>
          <w:noProof/>
        </w:rPr>
        <w:t xml:space="preserve">. 5. siglo VIII. </w:t>
      </w:r>
      <w:r w:rsidRPr="00F61AE9">
        <w:rPr>
          <w:noProof/>
        </w:rPr>
        <w:t>Corpus Patristicum Hispanum, 5</w:t>
      </w:r>
      <w:r>
        <w:rPr>
          <w:noProof/>
        </w:rPr>
        <w:t>, 1-6</w:t>
      </w:r>
      <w:r w:rsidRPr="00F61AE9">
        <w:rPr>
          <w:noProof/>
        </w:rPr>
        <w:t>. Madrid, Fundación Univ</w:t>
      </w:r>
      <w:r>
        <w:rPr>
          <w:noProof/>
        </w:rPr>
        <w:t>ersitaria Española, 2002. 300 p.</w:t>
      </w:r>
      <w:r w:rsidRPr="00F61AE9">
        <w:rPr>
          <w:noProof/>
        </w:rPr>
        <w:t xml:space="preserve"> [UFSCar] </w:t>
      </w:r>
      <w:r>
        <w:rPr>
          <w:noProof/>
        </w:rPr>
        <w:t>[USP]</w:t>
      </w:r>
    </w:p>
    <w:p w:rsidR="003A6298" w:rsidRPr="00F02A90" w:rsidRDefault="00B60FC9" w:rsidP="00CC33D5">
      <w:pPr>
        <w:pStyle w:val="PargrafoparaBibl"/>
        <w:widowControl/>
        <w:rPr>
          <w:lang w:val="en-US"/>
        </w:rPr>
      </w:pPr>
      <w:r>
        <w:rPr>
          <w:bCs/>
          <w:lang w:val="en-US"/>
        </w:rPr>
        <w:t>D’</w:t>
      </w:r>
      <w:r w:rsidRPr="00B60FC9">
        <w:rPr>
          <w:bCs/>
          <w:lang w:val="en-US"/>
        </w:rPr>
        <w:t>ONOFRIO</w:t>
      </w:r>
      <w:r>
        <w:rPr>
          <w:bCs/>
          <w:lang w:val="en-US"/>
        </w:rPr>
        <w:t xml:space="preserve">, G., </w:t>
      </w:r>
      <w:r w:rsidRPr="00F02A90">
        <w:rPr>
          <w:bCs/>
          <w:i/>
          <w:lang w:val="en-US"/>
        </w:rPr>
        <w:t xml:space="preserve">Vera philosophia: studies in Late Antique, Early Medieval, and Renaissance </w:t>
      </w:r>
      <w:r w:rsidRPr="00F02A90">
        <w:rPr>
          <w:rStyle w:val="destacapalavras"/>
          <w:bCs/>
          <w:i/>
          <w:lang w:val="en-US"/>
        </w:rPr>
        <w:t>Christian</w:t>
      </w:r>
      <w:r w:rsidRPr="00F02A90">
        <w:rPr>
          <w:bCs/>
          <w:i/>
          <w:lang w:val="en-US"/>
        </w:rPr>
        <w:t xml:space="preserve"> </w:t>
      </w:r>
      <w:r w:rsidRPr="00F02A90">
        <w:rPr>
          <w:rStyle w:val="destacapalavras"/>
          <w:bCs/>
          <w:i/>
          <w:lang w:val="en-US"/>
        </w:rPr>
        <w:t>thought</w:t>
      </w:r>
      <w:r w:rsidR="00F02A90">
        <w:rPr>
          <w:rStyle w:val="destacapalavras"/>
          <w:bCs/>
          <w:lang w:val="en-US"/>
        </w:rPr>
        <w:t xml:space="preserve">. Tr. </w:t>
      </w:r>
      <w:r w:rsidRPr="00B60FC9">
        <w:rPr>
          <w:bCs/>
          <w:lang w:val="en-US"/>
        </w:rPr>
        <w:t>J</w:t>
      </w:r>
      <w:r w:rsidR="00F02A90">
        <w:rPr>
          <w:bCs/>
          <w:lang w:val="en-US"/>
        </w:rPr>
        <w:t>.</w:t>
      </w:r>
      <w:r w:rsidRPr="00B60FC9">
        <w:rPr>
          <w:bCs/>
          <w:lang w:val="en-US"/>
        </w:rPr>
        <w:t xml:space="preserve"> Gavin.</w:t>
      </w:r>
      <w:r w:rsidR="00C14727">
        <w:rPr>
          <w:bCs/>
          <w:lang w:val="en-US"/>
        </w:rPr>
        <w:t xml:space="preserve"> </w:t>
      </w:r>
      <w:r w:rsidR="00F02A90">
        <w:rPr>
          <w:lang w:val="en-US"/>
        </w:rPr>
        <w:t>Nutrix, 1. T</w:t>
      </w:r>
      <w:r w:rsidR="00F02A90" w:rsidRPr="00F02A90">
        <w:rPr>
          <w:lang w:val="en-US"/>
        </w:rPr>
        <w:t>urnhout, Brepols, 2008. 4</w:t>
      </w:r>
      <w:r w:rsidR="00F02A90">
        <w:rPr>
          <w:lang w:val="en-US"/>
        </w:rPr>
        <w:t>05 p. [UNICAMP]</w:t>
      </w:r>
    </w:p>
    <w:p w:rsidR="003A6298" w:rsidRPr="00800B2E" w:rsidRDefault="003A6298" w:rsidP="00CC33D5">
      <w:pPr>
        <w:pStyle w:val="PargrafoparaBibl"/>
        <w:widowControl/>
        <w:rPr>
          <w:lang w:val="en-US"/>
        </w:rPr>
      </w:pPr>
      <w:r w:rsidRPr="00F61AE9">
        <w:rPr>
          <w:lang w:val="en-US"/>
        </w:rPr>
        <w:t xml:space="preserve">DUCKETT, E. S., </w:t>
      </w:r>
      <w:r w:rsidRPr="00F61AE9">
        <w:rPr>
          <w:i/>
          <w:iCs/>
          <w:lang w:val="en-US"/>
        </w:rPr>
        <w:t>Alcuin, friend of Charlemagne, his world and his work.</w:t>
      </w:r>
      <w:r w:rsidRPr="00F61AE9">
        <w:rPr>
          <w:lang w:val="en-US"/>
        </w:rPr>
        <w:t xml:space="preserve"> New York, Macmillan, 1951. Hamden, Archo, 1965. XII+337 p. [UNESP] [USP]</w:t>
      </w:r>
    </w:p>
    <w:p w:rsidR="000A4D83" w:rsidRPr="00EE2427" w:rsidRDefault="000A4D83" w:rsidP="00CC33D5">
      <w:pPr>
        <w:pStyle w:val="PargrafoparaBibl"/>
        <w:widowControl/>
        <w:rPr>
          <w:lang w:val="en-US"/>
        </w:rPr>
      </w:pPr>
      <w:r w:rsidRPr="00A519DB">
        <w:rPr>
          <w:lang w:val="en-US"/>
        </w:rPr>
        <w:t xml:space="preserve">ENDRES, J. A., </w:t>
      </w:r>
      <w:r w:rsidRPr="00A519DB">
        <w:rPr>
          <w:i/>
          <w:lang w:val="en-US"/>
        </w:rPr>
        <w:t>Forschungen zur Geschichte der frühmittelalterlichen Philosophie</w:t>
      </w:r>
      <w:r w:rsidRPr="00A519DB">
        <w:rPr>
          <w:lang w:val="en-US"/>
        </w:rPr>
        <w:t xml:space="preserve">. </w:t>
      </w:r>
      <w:r w:rsidRPr="00EE2427">
        <w:rPr>
          <w:lang w:val="en-US"/>
        </w:rPr>
        <w:t>BGPTM, XVII, 2-3. Münster, Aschendorff, 1915. 152 S. [PUC]</w:t>
      </w:r>
    </w:p>
    <w:p w:rsidR="003A6298" w:rsidRPr="00F61AE9" w:rsidRDefault="003A6298" w:rsidP="00CC33D5">
      <w:pPr>
        <w:pStyle w:val="PargrafoparaBibl"/>
        <w:widowControl/>
        <w:rPr>
          <w:noProof/>
          <w:color w:val="000000"/>
        </w:rPr>
      </w:pPr>
      <w:r w:rsidRPr="00F61AE9">
        <w:rPr>
          <w:bCs/>
          <w:noProof/>
          <w:color w:val="000000"/>
          <w:lang w:val="en-US"/>
        </w:rPr>
        <w:t>FAVIER</w:t>
      </w:r>
      <w:r w:rsidRPr="00F61AE9">
        <w:rPr>
          <w:noProof/>
          <w:color w:val="000000"/>
          <w:lang w:val="en-US"/>
        </w:rPr>
        <w:t xml:space="preserve">, J., </w:t>
      </w:r>
      <w:r w:rsidRPr="00F61AE9">
        <w:rPr>
          <w:i/>
          <w:lang w:val="en-US"/>
        </w:rPr>
        <w:t>Charlemagne</w:t>
      </w:r>
      <w:r w:rsidRPr="00F61AE9">
        <w:rPr>
          <w:lang w:val="en-US"/>
        </w:rPr>
        <w:t xml:space="preserve">. </w:t>
      </w:r>
      <w:r w:rsidRPr="00262768">
        <w:rPr>
          <w:lang w:val="en-US"/>
        </w:rPr>
        <w:t xml:space="preserve">Paris, Fayard, 1999. </w:t>
      </w:r>
      <w:r w:rsidRPr="00F61AE9">
        <w:t>769 p. [UNESP]</w:t>
      </w:r>
    </w:p>
    <w:p w:rsidR="003A6298" w:rsidRPr="00262768" w:rsidRDefault="003A6298" w:rsidP="00CC33D5">
      <w:pPr>
        <w:pStyle w:val="PargrafoparaBibl"/>
        <w:widowControl/>
        <w:rPr>
          <w:noProof/>
          <w:lang w:val="en-US"/>
        </w:rPr>
      </w:pPr>
      <w:r w:rsidRPr="00F61AE9">
        <w:rPr>
          <w:bCs/>
          <w:noProof/>
          <w:color w:val="000000"/>
        </w:rPr>
        <w:t>FAVIER</w:t>
      </w:r>
      <w:r w:rsidRPr="00F61AE9">
        <w:rPr>
          <w:noProof/>
          <w:color w:val="000000"/>
        </w:rPr>
        <w:t xml:space="preserve">, J., </w:t>
      </w:r>
      <w:r w:rsidRPr="00F61AE9">
        <w:rPr>
          <w:i/>
          <w:noProof/>
          <w:color w:val="000000"/>
        </w:rPr>
        <w:t xml:space="preserve">Carlos </w:t>
      </w:r>
      <w:r w:rsidRPr="00F61AE9">
        <w:rPr>
          <w:bCs/>
          <w:i/>
          <w:noProof/>
          <w:color w:val="000000"/>
        </w:rPr>
        <w:t>Magno</w:t>
      </w:r>
      <w:r w:rsidRPr="00F61AE9">
        <w:rPr>
          <w:bCs/>
          <w:noProof/>
          <w:color w:val="000000"/>
        </w:rPr>
        <w:t xml:space="preserve">. Tr. L. V. Machado. São Paulo, </w:t>
      </w:r>
      <w:r w:rsidRPr="00F61AE9">
        <w:rPr>
          <w:noProof/>
          <w:color w:val="000000"/>
        </w:rPr>
        <w:t xml:space="preserve">Estação Liberdade, 2004. </w:t>
      </w:r>
      <w:r w:rsidRPr="00262768">
        <w:rPr>
          <w:noProof/>
          <w:color w:val="000000"/>
          <w:lang w:val="en-US"/>
        </w:rPr>
        <w:t>697 p. [UNICAMP] [USP]</w:t>
      </w:r>
    </w:p>
    <w:p w:rsidR="003A6298" w:rsidRPr="00F61AE9" w:rsidRDefault="003A6298" w:rsidP="00CC33D5">
      <w:pPr>
        <w:pStyle w:val="PargrafoparaBibl"/>
        <w:widowControl/>
        <w:rPr>
          <w:szCs w:val="12"/>
          <w:lang w:val="en-US"/>
        </w:rPr>
      </w:pPr>
      <w:r w:rsidRPr="00F61AE9">
        <w:rPr>
          <w:szCs w:val="12"/>
          <w:lang w:val="en-US"/>
        </w:rPr>
        <w:t>FLASCH, K.,</w:t>
      </w:r>
      <w:r w:rsidRPr="00F61AE9">
        <w:rPr>
          <w:i/>
          <w:iCs/>
          <w:szCs w:val="12"/>
          <w:lang w:val="en-US"/>
        </w:rPr>
        <w:t xml:space="preserve"> Kampfplätze der Philosophie</w:t>
      </w:r>
      <w:r w:rsidRPr="00F61AE9">
        <w:rPr>
          <w:szCs w:val="12"/>
          <w:lang w:val="en-US"/>
        </w:rPr>
        <w:t xml:space="preserve">: </w:t>
      </w:r>
      <w:r w:rsidRPr="00F61AE9">
        <w:rPr>
          <w:i/>
          <w:iCs/>
          <w:szCs w:val="12"/>
          <w:lang w:val="en-US"/>
        </w:rPr>
        <w:t xml:space="preserve">große Kontroversen von Augustin bis Voltaire. </w:t>
      </w:r>
      <w:r w:rsidRPr="00F61AE9">
        <w:rPr>
          <w:lang w:val="en-US"/>
        </w:rPr>
        <w:t>Frankfurt, Klostermann</w:t>
      </w:r>
      <w:r w:rsidRPr="00F61AE9">
        <w:rPr>
          <w:szCs w:val="12"/>
          <w:lang w:val="en-US"/>
        </w:rPr>
        <w:t xml:space="preserve"> 2008. 362 S.</w:t>
      </w:r>
      <w:r w:rsidR="00C25E91">
        <w:rPr>
          <w:szCs w:val="24"/>
          <w:lang w:val="en-US"/>
        </w:rPr>
        <w:t xml:space="preserve"> [UFSCar] [USP]</w:t>
      </w:r>
    </w:p>
    <w:p w:rsidR="003A6298" w:rsidRPr="00800B2E" w:rsidRDefault="003A6298" w:rsidP="00CC33D5">
      <w:pPr>
        <w:pStyle w:val="PargrafoparaBibl"/>
        <w:widowControl/>
      </w:pPr>
      <w:r w:rsidRPr="00F61AE9">
        <w:rPr>
          <w:lang w:val="en-US"/>
        </w:rPr>
        <w:t xml:space="preserve">FOLKERTS, M., </w:t>
      </w:r>
      <w:r w:rsidRPr="00F61AE9">
        <w:rPr>
          <w:i/>
          <w:lang w:val="en-US"/>
        </w:rPr>
        <w:t>Essays on Early Medieval mathematics: the Latin tradition</w:t>
      </w:r>
      <w:r w:rsidRPr="00F61AE9">
        <w:rPr>
          <w:lang w:val="en-US"/>
        </w:rPr>
        <w:t xml:space="preserve">. </w:t>
      </w:r>
      <w:r w:rsidRPr="00F61AE9">
        <w:t>Aldershot, Ashgate, 2003. 382 p. [UNICAMP] [USP]</w:t>
      </w:r>
    </w:p>
    <w:p w:rsidR="003A6298" w:rsidRPr="00E37960" w:rsidRDefault="003A6298" w:rsidP="00CC33D5">
      <w:pPr>
        <w:pStyle w:val="PargrafoparaBibl"/>
        <w:widowControl/>
        <w:rPr>
          <w:lang w:val="en-US"/>
        </w:rPr>
      </w:pPr>
      <w:r w:rsidRPr="00F61AE9">
        <w:t xml:space="preserve">GAFFURI, L., e QUINTO, R., a cura di, </w:t>
      </w:r>
      <w:r w:rsidRPr="00F61AE9">
        <w:rPr>
          <w:i/>
        </w:rPr>
        <w:t>Predicazione e società nel Medioevo: riflessione etica, valori e modelli di comportamento</w:t>
      </w:r>
      <w:r w:rsidRPr="00F61AE9">
        <w:t xml:space="preserve">. </w:t>
      </w:r>
      <w:r w:rsidRPr="00E37960">
        <w:rPr>
          <w:lang w:val="en-US"/>
        </w:rPr>
        <w:t>Padova, Centro studi antoniani, 2002. XII+448 p. [UNICAMP] [USP]</w:t>
      </w:r>
    </w:p>
    <w:p w:rsidR="00F71BB6" w:rsidRPr="00CD3F3A" w:rsidRDefault="00F71BB6" w:rsidP="00F71BB6">
      <w:pPr>
        <w:pStyle w:val="PargrafoparaBibl"/>
        <w:widowControl/>
        <w:rPr>
          <w:lang w:val="en-US"/>
        </w:rPr>
      </w:pPr>
      <w:bookmarkStart w:id="4" w:name="_Hlk486489034"/>
      <w:r w:rsidRPr="004B1FF5">
        <w:rPr>
          <w:lang w:val="en-US"/>
        </w:rPr>
        <w:t xml:space="preserve">GANSHOF, F.-L., </w:t>
      </w:r>
      <w:r w:rsidRPr="004B1FF5">
        <w:rPr>
          <w:i/>
          <w:lang w:val="en-US"/>
        </w:rPr>
        <w:t>The Carolingians and the Frankish monarchy</w:t>
      </w:r>
      <w:r w:rsidRPr="004B1FF5">
        <w:rPr>
          <w:lang w:val="en-US"/>
        </w:rPr>
        <w:t>. Studies in Carolingian history. Tr. J. Sondheimer. London, Longman, 1971. XI+314 p. [UNESP] [USP]</w:t>
      </w:r>
    </w:p>
    <w:bookmarkEnd w:id="4"/>
    <w:p w:rsidR="003A6298" w:rsidRPr="00F61AE9" w:rsidRDefault="003A6298" w:rsidP="00CC33D5">
      <w:pPr>
        <w:pStyle w:val="PargrafoparaBibl"/>
        <w:widowControl/>
        <w:rPr>
          <w:lang w:val="en-US"/>
        </w:rPr>
      </w:pPr>
      <w:r w:rsidRPr="00F71BB6">
        <w:rPr>
          <w:lang w:val="en-US"/>
        </w:rPr>
        <w:lastRenderedPageBreak/>
        <w:t xml:space="preserve">GERCHOW, J., </w:t>
      </w:r>
      <w:r w:rsidRPr="00F71BB6">
        <w:rPr>
          <w:i/>
          <w:lang w:val="en-US"/>
        </w:rPr>
        <w:t>Die Gedenküberlieferung der Angelsachsen mit einem Katalog der libri vitae und Necrologien</w:t>
      </w:r>
      <w:r w:rsidRPr="00F71BB6">
        <w:rPr>
          <w:lang w:val="en-US"/>
        </w:rPr>
        <w:t xml:space="preserve">. </w:t>
      </w:r>
      <w:r w:rsidRPr="00F61AE9">
        <w:rPr>
          <w:lang w:val="en-US"/>
        </w:rPr>
        <w:t xml:space="preserve">Arbeiten zur </w:t>
      </w:r>
      <w:r w:rsidRPr="00F61AE9">
        <w:rPr>
          <w:bCs/>
          <w:lang w:val="en-US"/>
        </w:rPr>
        <w:t>Frühmittelalterforschung,</w:t>
      </w:r>
      <w:r w:rsidRPr="00F61AE9">
        <w:rPr>
          <w:lang w:val="en-US"/>
        </w:rPr>
        <w:t xml:space="preserve"> 20. Berlin, de Gruyter, 1988. XXXII+417 p. [USP]</w:t>
      </w:r>
    </w:p>
    <w:p w:rsidR="003A6298" w:rsidRDefault="003A6298" w:rsidP="00CC33D5">
      <w:pPr>
        <w:pStyle w:val="PargrafoparaBibl"/>
        <w:widowControl/>
      </w:pPr>
      <w:r w:rsidRPr="00F61AE9">
        <w:rPr>
          <w:lang w:val="en-US"/>
        </w:rPr>
        <w:t xml:space="preserve">GORMAN, M. M., </w:t>
      </w:r>
      <w:r w:rsidRPr="00F61AE9">
        <w:rPr>
          <w:i/>
          <w:lang w:val="en-US"/>
        </w:rPr>
        <w:t>The Study of the Bible in the Early Middle Ages</w:t>
      </w:r>
      <w:r w:rsidRPr="00F61AE9">
        <w:rPr>
          <w:lang w:val="en-US"/>
        </w:rPr>
        <w:t xml:space="preserve">. </w:t>
      </w:r>
      <w:r w:rsidRPr="00F61AE9">
        <w:t>Millenio Medievale, 67. Firenze, SISMEL / Galluzzo, 2</w:t>
      </w:r>
      <w:r>
        <w:t>007. XV+514 p. [UNICAMP] [USP]</w:t>
      </w:r>
    </w:p>
    <w:p w:rsidR="003A6298" w:rsidRPr="00F61AE9" w:rsidRDefault="003A6298" w:rsidP="00CC33D5">
      <w:pPr>
        <w:pStyle w:val="PargrafoparaBibl"/>
        <w:widowControl/>
        <w:rPr>
          <w:noProof/>
          <w:szCs w:val="15"/>
          <w:lang w:val="en-US"/>
        </w:rPr>
      </w:pPr>
      <w:r w:rsidRPr="00F61AE9">
        <w:rPr>
          <w:bCs/>
          <w:noProof/>
        </w:rPr>
        <w:t xml:space="preserve">GOTTSCHALL, D., a cura di, </w:t>
      </w:r>
      <w:r w:rsidRPr="00F61AE9">
        <w:rPr>
          <w:bCs/>
          <w:i/>
          <w:noProof/>
        </w:rPr>
        <w:t>Testi cosmografici, geografici e odeporici del medioevo germanico</w:t>
      </w:r>
      <w:r w:rsidRPr="00F61AE9">
        <w:rPr>
          <w:bCs/>
          <w:noProof/>
        </w:rPr>
        <w:t xml:space="preserve">. </w:t>
      </w:r>
      <w:r w:rsidRPr="00F61AE9">
        <w:rPr>
          <w:noProof/>
          <w:szCs w:val="15"/>
          <w:lang w:val="en-US"/>
        </w:rPr>
        <w:t xml:space="preserve">Textes et études du Moyen Âge, 33. Turnholt, Brepols, 2005. </w:t>
      </w:r>
      <w:r w:rsidRPr="00F61AE9">
        <w:rPr>
          <w:bCs/>
          <w:noProof/>
          <w:lang w:val="en-US"/>
        </w:rPr>
        <w:t xml:space="preserve">XVI+275 p. [UNICAMP] </w:t>
      </w:r>
      <w:r w:rsidRPr="00F61AE9">
        <w:rPr>
          <w:noProof/>
          <w:szCs w:val="15"/>
          <w:lang w:val="en-US"/>
        </w:rPr>
        <w:t>[USP]</w:t>
      </w:r>
    </w:p>
    <w:p w:rsidR="003A6298" w:rsidRPr="00F61AE9" w:rsidRDefault="003A6298" w:rsidP="00CC33D5">
      <w:pPr>
        <w:pStyle w:val="PargrafoparaBibl"/>
        <w:widowControl/>
        <w:rPr>
          <w:szCs w:val="24"/>
          <w:lang w:val="en-US"/>
        </w:rPr>
      </w:pPr>
      <w:r w:rsidRPr="00F61AE9">
        <w:rPr>
          <w:szCs w:val="24"/>
          <w:lang w:val="en-US"/>
        </w:rPr>
        <w:t xml:space="preserve">HALSALL, G., ed., </w:t>
      </w:r>
      <w:r w:rsidRPr="00F61AE9">
        <w:rPr>
          <w:i/>
          <w:szCs w:val="24"/>
          <w:lang w:val="en-US"/>
        </w:rPr>
        <w:t>Humour, history and politics in late antiquity and the early Middle Ages</w:t>
      </w:r>
      <w:r w:rsidRPr="00F61AE9">
        <w:rPr>
          <w:szCs w:val="24"/>
          <w:lang w:val="en-US"/>
        </w:rPr>
        <w:t>. Cambridge, UP, 2</w:t>
      </w:r>
      <w:r w:rsidR="00E6085D">
        <w:rPr>
          <w:szCs w:val="24"/>
          <w:lang w:val="en-US"/>
        </w:rPr>
        <w:t>002. XIV+208 p. [UNICAMP] [USP]</w:t>
      </w:r>
    </w:p>
    <w:p w:rsidR="003A6298" w:rsidRPr="00F61AE9" w:rsidRDefault="003A6298" w:rsidP="00CC33D5">
      <w:pPr>
        <w:pStyle w:val="PargrafoparaBibl"/>
        <w:widowControl/>
        <w:rPr>
          <w:lang w:val="en-US"/>
        </w:rPr>
      </w:pPr>
      <w:r w:rsidRPr="00F61AE9">
        <w:rPr>
          <w:lang w:val="en-US"/>
        </w:rPr>
        <w:t xml:space="preserve">HANNIG, J., </w:t>
      </w:r>
      <w:r w:rsidRPr="00F61AE9">
        <w:rPr>
          <w:i/>
          <w:lang w:val="en-US"/>
        </w:rPr>
        <w:t xml:space="preserve">Consensus fidelium: frühfeudale Interpretationen </w:t>
      </w:r>
      <w:r w:rsidRPr="00F61AE9">
        <w:rPr>
          <w:rStyle w:val="text3"/>
          <w:i/>
          <w:lang w:val="en-US"/>
        </w:rPr>
        <w:t>des</w:t>
      </w:r>
      <w:r w:rsidRPr="00F61AE9">
        <w:rPr>
          <w:i/>
          <w:lang w:val="en-US"/>
        </w:rPr>
        <w:t xml:space="preserve"> Verhältnisses von Königtum und Adel am Beispiel </w:t>
      </w:r>
      <w:r w:rsidRPr="00F61AE9">
        <w:rPr>
          <w:rStyle w:val="text3"/>
          <w:i/>
          <w:lang w:val="en-US"/>
        </w:rPr>
        <w:t>des</w:t>
      </w:r>
      <w:r w:rsidRPr="00F61AE9">
        <w:rPr>
          <w:i/>
          <w:lang w:val="en-US"/>
        </w:rPr>
        <w:t xml:space="preserve"> Frankenreiches</w:t>
      </w:r>
      <w:r w:rsidRPr="00F61AE9">
        <w:rPr>
          <w:lang w:val="en-US"/>
        </w:rPr>
        <w:t xml:space="preserve">. </w:t>
      </w:r>
      <w:r w:rsidRPr="00F61AE9">
        <w:rPr>
          <w:lang w:val="es-ES_tradnl"/>
        </w:rPr>
        <w:t>Monographien zur Geschichte des Mittelalters, 27. Stuttgart, Hiersemann,</w:t>
      </w:r>
      <w:r w:rsidRPr="00F61AE9">
        <w:rPr>
          <w:lang w:val="en-US"/>
        </w:rPr>
        <w:t xml:space="preserve"> 1982. VIII+343 S. [USP]</w:t>
      </w:r>
    </w:p>
    <w:p w:rsidR="003A6298" w:rsidRPr="00F61AE9" w:rsidRDefault="00C25E91" w:rsidP="00CC33D5">
      <w:pPr>
        <w:pStyle w:val="PargrafoparaBibl"/>
        <w:widowControl/>
        <w:rPr>
          <w:lang w:val="en-US"/>
        </w:rPr>
      </w:pPr>
      <w:r>
        <w:rPr>
          <w:i/>
        </w:rPr>
        <w:t>I problemi dell’O</w:t>
      </w:r>
      <w:r w:rsidR="003A6298" w:rsidRPr="00F61AE9">
        <w:rPr>
          <w:i/>
        </w:rPr>
        <w:t>ccidente nel secolo VIII.</w:t>
      </w:r>
      <w:r w:rsidR="003A6298" w:rsidRPr="00F61AE9">
        <w:t xml:space="preserve"> Settimane di studio del CISAM, 20. Spoleto, CISAM, 1973. </w:t>
      </w:r>
      <w:r w:rsidR="003A6298" w:rsidRPr="00F61AE9">
        <w:rPr>
          <w:lang w:val="en-US"/>
        </w:rPr>
        <w:t>2 vols. [USP]</w:t>
      </w:r>
    </w:p>
    <w:p w:rsidR="003A6298" w:rsidRPr="00F61AE9" w:rsidRDefault="003A6298" w:rsidP="00CC33D5">
      <w:pPr>
        <w:pStyle w:val="PargrafoparaBibl"/>
        <w:widowControl/>
        <w:rPr>
          <w:noProof/>
          <w:lang w:val="en-US"/>
        </w:rPr>
      </w:pPr>
      <w:r w:rsidRPr="00F61AE9">
        <w:rPr>
          <w:noProof/>
          <w:lang w:val="en-US"/>
        </w:rPr>
        <w:t xml:space="preserve">JAEGER, C. S., </w:t>
      </w:r>
      <w:r w:rsidRPr="00F61AE9">
        <w:rPr>
          <w:i/>
          <w:iCs/>
          <w:noProof/>
          <w:lang w:val="en-US"/>
        </w:rPr>
        <w:t>The envy of angels: cathedral schools and social ideals in Medieval Europe, 950-1200.</w:t>
      </w:r>
      <w:r w:rsidRPr="00F61AE9">
        <w:rPr>
          <w:noProof/>
          <w:lang w:val="en-US"/>
        </w:rPr>
        <w:t xml:space="preserve"> Middle Ages</w:t>
      </w:r>
      <w:r w:rsidRPr="00F61AE9">
        <w:rPr>
          <w:lang w:val="en-US"/>
        </w:rPr>
        <w:t xml:space="preserve"> series. </w:t>
      </w:r>
      <w:r w:rsidRPr="00F61AE9">
        <w:rPr>
          <w:noProof/>
          <w:lang w:val="en-US"/>
        </w:rPr>
        <w:t xml:space="preserve">Philadelphia, </w:t>
      </w:r>
      <w:r w:rsidRPr="00F61AE9">
        <w:rPr>
          <w:lang w:val="en-US"/>
        </w:rPr>
        <w:t xml:space="preserve">Pennsylvania </w:t>
      </w:r>
      <w:r w:rsidRPr="00F61AE9">
        <w:rPr>
          <w:noProof/>
          <w:lang w:val="en-US"/>
        </w:rPr>
        <w:t>UP, 1994. XVI+515 p. [USP]</w:t>
      </w:r>
    </w:p>
    <w:p w:rsidR="001D2319" w:rsidRPr="00F61AE9" w:rsidRDefault="001D2319" w:rsidP="00CC33D5">
      <w:pPr>
        <w:pStyle w:val="PargrafoparaBibl"/>
        <w:widowControl/>
        <w:rPr>
          <w:lang w:val="es-ES_tradnl"/>
        </w:rPr>
      </w:pPr>
      <w:r w:rsidRPr="001D2319">
        <w:rPr>
          <w:lang w:val="en-US"/>
        </w:rPr>
        <w:t>KEEFE</w:t>
      </w:r>
      <w:r>
        <w:rPr>
          <w:lang w:val="en-US"/>
        </w:rPr>
        <w:t xml:space="preserve">, S., </w:t>
      </w:r>
      <w:r w:rsidRPr="001D2319">
        <w:rPr>
          <w:i/>
          <w:lang w:val="en-US"/>
        </w:rPr>
        <w:t>Water and the Word: baptism and the education of the clergy in the Carolingian empire. 1. A study of texts and manuscripts. 2. Editions of the texts and notes</w:t>
      </w:r>
      <w:r>
        <w:rPr>
          <w:lang w:val="en-US"/>
        </w:rPr>
        <w:t xml:space="preserve">. </w:t>
      </w:r>
      <w:r w:rsidRPr="001D2319">
        <w:rPr>
          <w:lang w:val="en-US"/>
        </w:rPr>
        <w:t>Publications in medieval studies. Notre Dame,</w:t>
      </w:r>
      <w:r>
        <w:rPr>
          <w:lang w:val="en-US"/>
        </w:rPr>
        <w:t xml:space="preserve"> UP, 2002. 2 vols. [USP]</w:t>
      </w:r>
    </w:p>
    <w:p w:rsidR="003A6298" w:rsidRPr="00F61AE9" w:rsidRDefault="003A6298" w:rsidP="00CC33D5">
      <w:pPr>
        <w:pStyle w:val="PargrafoparaBibl"/>
        <w:widowControl/>
        <w:rPr>
          <w:lang w:val="en-US"/>
        </w:rPr>
      </w:pPr>
      <w:r w:rsidRPr="00F61AE9">
        <w:rPr>
          <w:lang w:val="en-US"/>
        </w:rPr>
        <w:t xml:space="preserve">KLEINCLAUSZ, A. J., </w:t>
      </w:r>
      <w:r w:rsidRPr="00F61AE9">
        <w:rPr>
          <w:i/>
          <w:iCs/>
          <w:lang w:val="en-US"/>
        </w:rPr>
        <w:t>Alcuin</w:t>
      </w:r>
      <w:r w:rsidRPr="00F61AE9">
        <w:rPr>
          <w:lang w:val="en-US"/>
        </w:rPr>
        <w:t>. Paris, Les Belles Lettres, 1948. 317 p. [USP]</w:t>
      </w:r>
    </w:p>
    <w:p w:rsidR="003A6298" w:rsidRDefault="003A6298" w:rsidP="00CC33D5">
      <w:pPr>
        <w:pStyle w:val="PargrafoparaBibl"/>
        <w:widowControl/>
        <w:rPr>
          <w:lang w:val="en-US"/>
        </w:rPr>
      </w:pPr>
      <w:r w:rsidRPr="00F61AE9">
        <w:rPr>
          <w:lang w:val="en-US"/>
        </w:rPr>
        <w:t xml:space="preserve">LAW, V., ed., </w:t>
      </w:r>
      <w:r w:rsidRPr="00F61AE9">
        <w:rPr>
          <w:i/>
          <w:lang w:val="en-US"/>
        </w:rPr>
        <w:t>History of linguistic thought in the early Middle Ages</w:t>
      </w:r>
      <w:r w:rsidRPr="00F61AE9">
        <w:rPr>
          <w:lang w:val="en-US"/>
        </w:rPr>
        <w:t xml:space="preserve">. Studies in the history of the language sciences, 71. Amsterdam, Benjamins, 1993. </w:t>
      </w:r>
      <w:r w:rsidRPr="002E7C11">
        <w:rPr>
          <w:lang w:val="en-US"/>
        </w:rPr>
        <w:t>255 p. [UNICAMP] [USP]</w:t>
      </w:r>
    </w:p>
    <w:p w:rsidR="003A6298" w:rsidRPr="00F61AE9" w:rsidRDefault="003A6298" w:rsidP="00CC33D5">
      <w:pPr>
        <w:pStyle w:val="PargrafoparaBibl"/>
        <w:widowControl/>
      </w:pPr>
      <w:r w:rsidRPr="00F61AE9">
        <w:rPr>
          <w:lang w:val="en-US"/>
        </w:rPr>
        <w:t>LEBECQ, S., et al., éds.,</w:t>
      </w:r>
      <w:r w:rsidRPr="00F61AE9">
        <w:rPr>
          <w:rStyle w:val="ptbrand4"/>
          <w:sz w:val="17"/>
          <w:szCs w:val="17"/>
          <w:lang w:val="en-US"/>
        </w:rPr>
        <w:t xml:space="preserve"> </w:t>
      </w:r>
      <w:r w:rsidRPr="00F61AE9">
        <w:rPr>
          <w:i/>
          <w:lang w:val="en-US"/>
        </w:rPr>
        <w:t>Les échanges culturels au Moyen Âge</w:t>
      </w:r>
      <w:r w:rsidRPr="00F61AE9">
        <w:rPr>
          <w:lang w:val="en-US"/>
        </w:rPr>
        <w:t xml:space="preserve">. </w:t>
      </w:r>
      <w:r w:rsidRPr="00F61AE9">
        <w:t>Histoire ancienne et médiévale, 70. Paris, Publications de la Sorbonne, 2002. 321 p. [USP]</w:t>
      </w:r>
    </w:p>
    <w:p w:rsidR="00190C29" w:rsidRPr="008C546F" w:rsidRDefault="00190C29" w:rsidP="00CC33D5">
      <w:pPr>
        <w:pStyle w:val="PargrafoparaBibl"/>
        <w:widowControl/>
      </w:pPr>
      <w:r w:rsidRPr="0009125D">
        <w:t xml:space="preserve">LEONARDI, C., a cura di, </w:t>
      </w:r>
      <w:r w:rsidRPr="0009125D">
        <w:rPr>
          <w:i/>
        </w:rPr>
        <w:t>Gli umanesimi medievali</w:t>
      </w:r>
      <w:r w:rsidRPr="0009125D">
        <w:t xml:space="preserve">. </w:t>
      </w:r>
      <w:r w:rsidRPr="008C546F">
        <w:t>Atti del secondo congresso dell’Internationales Mittellateinerkomitee. Millennio medievale, 4. Atti di convegni, 1. Firenze, SISMEL / Galluzzo, 1998. VIII+882 p. [USP]</w:t>
      </w:r>
    </w:p>
    <w:p w:rsidR="003A6298" w:rsidRPr="00F61AE9" w:rsidRDefault="003A6298" w:rsidP="00CC33D5">
      <w:pPr>
        <w:pStyle w:val="PargrafoparaBibl"/>
        <w:widowControl/>
        <w:rPr>
          <w:noProof/>
          <w:lang w:val="en-US"/>
        </w:rPr>
      </w:pPr>
      <w:r w:rsidRPr="00F61AE9">
        <w:t xml:space="preserve">LEONARDI, C., </w:t>
      </w:r>
      <w:r w:rsidRPr="00F61AE9">
        <w:rPr>
          <w:i/>
        </w:rPr>
        <w:t>Medioevo latino: la cultura dell’Europa cristiana</w:t>
      </w:r>
      <w:r w:rsidRPr="00F61AE9">
        <w:t xml:space="preserve">. </w:t>
      </w:r>
      <w:r w:rsidRPr="00F61AE9">
        <w:rPr>
          <w:noProof/>
          <w:lang w:val="en-US"/>
        </w:rPr>
        <w:t>Millennio medievale, 40. Firenze, SISMEL / Galluzzo, 2004.</w:t>
      </w:r>
      <w:r w:rsidRPr="00F61AE9">
        <w:rPr>
          <w:lang w:val="en-US"/>
        </w:rPr>
        <w:t xml:space="preserve"> XX+900 p. [USP]</w:t>
      </w:r>
    </w:p>
    <w:p w:rsidR="003A6298" w:rsidRPr="004B09B8" w:rsidRDefault="003A6298" w:rsidP="00CC33D5">
      <w:pPr>
        <w:pStyle w:val="PargrafoparaBibl"/>
        <w:widowControl/>
        <w:rPr>
          <w:lang w:val="en-US"/>
        </w:rPr>
      </w:pPr>
      <w:r>
        <w:rPr>
          <w:lang w:val="en-US"/>
        </w:rPr>
        <w:t>Mac</w:t>
      </w:r>
      <w:r w:rsidRPr="004B09B8">
        <w:rPr>
          <w:lang w:val="en-US"/>
        </w:rPr>
        <w:t>DONALD</w:t>
      </w:r>
      <w:r>
        <w:rPr>
          <w:lang w:val="en-US"/>
        </w:rPr>
        <w:t xml:space="preserve">, </w:t>
      </w:r>
      <w:r w:rsidRPr="004B09B8">
        <w:rPr>
          <w:lang w:val="en-US"/>
        </w:rPr>
        <w:t>A.</w:t>
      </w:r>
      <w:r>
        <w:rPr>
          <w:lang w:val="en-US"/>
        </w:rPr>
        <w:t xml:space="preserve"> </w:t>
      </w:r>
      <w:r w:rsidRPr="004B09B8">
        <w:rPr>
          <w:lang w:val="en-US"/>
        </w:rPr>
        <w:t>J.</w:t>
      </w:r>
      <w:r>
        <w:rPr>
          <w:lang w:val="en-US"/>
        </w:rPr>
        <w:t xml:space="preserve">, </w:t>
      </w:r>
      <w:r w:rsidRPr="004B09B8">
        <w:rPr>
          <w:i/>
          <w:lang w:val="en-US"/>
        </w:rPr>
        <w:t>Authority and reason in the Early Middle Ages</w:t>
      </w:r>
      <w:r>
        <w:rPr>
          <w:lang w:val="en-US"/>
        </w:rPr>
        <w:t>.</w:t>
      </w:r>
      <w:r w:rsidRPr="004B09B8">
        <w:rPr>
          <w:lang w:val="en-US"/>
        </w:rPr>
        <w:t xml:space="preserve"> London</w:t>
      </w:r>
      <w:r>
        <w:rPr>
          <w:lang w:val="en-US"/>
        </w:rPr>
        <w:t xml:space="preserve">, </w:t>
      </w:r>
      <w:r w:rsidRPr="004B09B8">
        <w:rPr>
          <w:lang w:val="en-US"/>
        </w:rPr>
        <w:t xml:space="preserve">Oxford </w:t>
      </w:r>
      <w:r>
        <w:rPr>
          <w:lang w:val="en-US"/>
        </w:rPr>
        <w:t>UP</w:t>
      </w:r>
      <w:r w:rsidRPr="004B09B8">
        <w:rPr>
          <w:lang w:val="en-US"/>
        </w:rPr>
        <w:t>,</w:t>
      </w:r>
      <w:r>
        <w:rPr>
          <w:lang w:val="en-US"/>
        </w:rPr>
        <w:t xml:space="preserve"> </w:t>
      </w:r>
      <w:r w:rsidRPr="004B09B8">
        <w:rPr>
          <w:lang w:val="en-US"/>
        </w:rPr>
        <w:t>1933</w:t>
      </w:r>
      <w:r>
        <w:rPr>
          <w:lang w:val="en-US"/>
        </w:rPr>
        <w:t>. VI+136 p. [USP]</w:t>
      </w:r>
    </w:p>
    <w:p w:rsidR="003A6298" w:rsidRPr="00F61AE9" w:rsidRDefault="003A6298" w:rsidP="00CC33D5">
      <w:pPr>
        <w:pStyle w:val="PargrafoparaBibl"/>
        <w:widowControl/>
        <w:rPr>
          <w:lang w:val="en-US"/>
        </w:rPr>
      </w:pPr>
      <w:r w:rsidRPr="00F61AE9">
        <w:rPr>
          <w:lang w:val="en-US"/>
        </w:rPr>
        <w:t xml:space="preserve">MARENBON, </w:t>
      </w:r>
      <w:r w:rsidRPr="00F61AE9">
        <w:rPr>
          <w:noProof/>
          <w:szCs w:val="24"/>
          <w:lang w:val="en-US"/>
        </w:rPr>
        <w:t>J.</w:t>
      </w:r>
      <w:r w:rsidRPr="00F61AE9">
        <w:rPr>
          <w:lang w:val="en-US"/>
        </w:rPr>
        <w:t xml:space="preserve">, </w:t>
      </w:r>
      <w:r w:rsidRPr="00F61AE9">
        <w:rPr>
          <w:i/>
          <w:lang w:val="en-US"/>
        </w:rPr>
        <w:t>Aristotelian logic, platonism and the context of early medieval philosophy in the West</w:t>
      </w:r>
      <w:r w:rsidRPr="00F61AE9">
        <w:rPr>
          <w:lang w:val="en-US"/>
        </w:rPr>
        <w:t xml:space="preserve">. </w:t>
      </w:r>
      <w:r w:rsidRPr="00F61AE9">
        <w:rPr>
          <w:noProof/>
          <w:szCs w:val="24"/>
          <w:lang w:val="en-US"/>
        </w:rPr>
        <w:t xml:space="preserve">Aldershot, </w:t>
      </w:r>
      <w:r w:rsidRPr="00F61AE9">
        <w:rPr>
          <w:szCs w:val="24"/>
          <w:lang w:val="en-US"/>
        </w:rPr>
        <w:t xml:space="preserve">Ashgate, </w:t>
      </w:r>
      <w:r w:rsidRPr="00F61AE9">
        <w:rPr>
          <w:lang w:val="en-US"/>
        </w:rPr>
        <w:t>2010. 384 p.</w:t>
      </w:r>
      <w:r w:rsidRPr="00F61AE9">
        <w:rPr>
          <w:rStyle w:val="gl"/>
          <w:lang w:val="en-US"/>
        </w:rPr>
        <w:t xml:space="preserve"> </w:t>
      </w:r>
      <w:r w:rsidRPr="00F61AE9">
        <w:rPr>
          <w:lang w:val="en-US"/>
        </w:rPr>
        <w:t>[USP]</w:t>
      </w:r>
    </w:p>
    <w:p w:rsidR="00047D92" w:rsidRDefault="00047D92" w:rsidP="00CC33D5">
      <w:pPr>
        <w:pStyle w:val="PargrafoparaBibl"/>
        <w:widowControl/>
        <w:rPr>
          <w:noProof/>
          <w:szCs w:val="16"/>
          <w:lang w:val="en-US"/>
        </w:rPr>
      </w:pPr>
      <w:r w:rsidRPr="00F61AE9">
        <w:rPr>
          <w:noProof/>
          <w:color w:val="000000"/>
          <w:szCs w:val="16"/>
          <w:lang w:val="en-US"/>
        </w:rPr>
        <w:lastRenderedPageBreak/>
        <w:t xml:space="preserve">MARENBON, </w:t>
      </w:r>
      <w:r w:rsidRPr="00F61AE9">
        <w:rPr>
          <w:noProof/>
          <w:lang w:val="en-US"/>
        </w:rPr>
        <w:t xml:space="preserve">J., </w:t>
      </w:r>
      <w:r w:rsidRPr="00F61AE9">
        <w:rPr>
          <w:i/>
          <w:iCs/>
          <w:noProof/>
          <w:color w:val="000000"/>
          <w:szCs w:val="16"/>
          <w:lang w:val="en-US"/>
        </w:rPr>
        <w:t>Early medieval philosophy (480-1150). An introduction</w:t>
      </w:r>
      <w:r w:rsidRPr="00F61AE9">
        <w:rPr>
          <w:noProof/>
          <w:color w:val="000000"/>
          <w:szCs w:val="16"/>
          <w:lang w:val="en-US"/>
        </w:rPr>
        <w:t>. London, Routledge, 1988. 2002</w:t>
      </w:r>
      <w:r w:rsidRPr="00F61AE9">
        <w:rPr>
          <w:noProof/>
          <w:color w:val="000000"/>
          <w:szCs w:val="16"/>
          <w:vertAlign w:val="superscript"/>
          <w:lang w:val="en-US"/>
        </w:rPr>
        <w:t>2</w:t>
      </w:r>
      <w:r w:rsidRPr="00F61AE9">
        <w:rPr>
          <w:noProof/>
          <w:color w:val="000000"/>
          <w:szCs w:val="16"/>
          <w:lang w:val="en-US"/>
        </w:rPr>
        <w:t xml:space="preserve">. </w:t>
      </w:r>
      <w:r w:rsidRPr="00F61AE9">
        <w:rPr>
          <w:noProof/>
          <w:szCs w:val="16"/>
          <w:lang w:val="en-US"/>
        </w:rPr>
        <w:t>XV+197 p.</w:t>
      </w:r>
      <w:r w:rsidRPr="00F61AE9">
        <w:rPr>
          <w:noProof/>
          <w:color w:val="000000"/>
          <w:szCs w:val="16"/>
          <w:lang w:val="en-US"/>
        </w:rPr>
        <w:t xml:space="preserve"> [UFSCar] [UNICAMP</w:t>
      </w:r>
      <w:r>
        <w:rPr>
          <w:noProof/>
          <w:szCs w:val="16"/>
          <w:lang w:val="en-US"/>
        </w:rPr>
        <w:t>] [USP]</w:t>
      </w:r>
    </w:p>
    <w:p w:rsidR="003A6298" w:rsidRPr="00800B2E" w:rsidRDefault="003A6298" w:rsidP="00CC33D5">
      <w:pPr>
        <w:pStyle w:val="PargrafoparaBibl"/>
        <w:widowControl/>
        <w:rPr>
          <w:szCs w:val="24"/>
          <w:lang w:val="en-US"/>
        </w:rPr>
      </w:pPr>
      <w:r w:rsidRPr="00F61AE9">
        <w:rPr>
          <w:lang w:val="en-US"/>
        </w:rPr>
        <w:t xml:space="preserve">MARENBON, J., </w:t>
      </w:r>
      <w:r w:rsidRPr="00F61AE9">
        <w:rPr>
          <w:i/>
          <w:iCs/>
          <w:lang w:val="en-US"/>
        </w:rPr>
        <w:t>From the Circle of Alcuin to the School of Auxerre: logic,</w:t>
      </w:r>
      <w:r w:rsidR="0080281D">
        <w:rPr>
          <w:i/>
          <w:iCs/>
          <w:lang w:val="en-US"/>
        </w:rPr>
        <w:t xml:space="preserve"> </w:t>
      </w:r>
      <w:r w:rsidRPr="00F61AE9">
        <w:rPr>
          <w:i/>
          <w:iCs/>
          <w:lang w:val="en-US"/>
        </w:rPr>
        <w:t>theology and philosophy in the Early Middle Age</w:t>
      </w:r>
      <w:r w:rsidRPr="00F61AE9">
        <w:rPr>
          <w:lang w:val="en-US"/>
        </w:rPr>
        <w:t>. Cambridge studies in medieval life and thought. Cambridge, UP, [1981] 2006. IX+219 p. [</w:t>
      </w:r>
      <w:r w:rsidRPr="00800B2E">
        <w:rPr>
          <w:szCs w:val="24"/>
          <w:lang w:val="en-US"/>
        </w:rPr>
        <w:t>USP]</w:t>
      </w:r>
    </w:p>
    <w:p w:rsidR="001D4ACC" w:rsidRPr="00373EEF" w:rsidRDefault="001D4ACC" w:rsidP="00CC33D5">
      <w:pPr>
        <w:pStyle w:val="PargrafoparaBibl"/>
        <w:widowControl/>
        <w:rPr>
          <w:color w:val="808080" w:themeColor="background1" w:themeShade="80"/>
          <w:lang w:val="es-ES_tradnl"/>
        </w:rPr>
      </w:pPr>
      <w:r w:rsidRPr="00875378">
        <w:rPr>
          <w:color w:val="808080"/>
          <w:lang w:val="es-ES_tradnl"/>
        </w:rPr>
        <w:t>MARENBON</w:t>
      </w:r>
      <w:r>
        <w:rPr>
          <w:color w:val="808080"/>
          <w:lang w:val="es-ES_tradnl"/>
        </w:rPr>
        <w:t>,</w:t>
      </w:r>
      <w:r w:rsidRPr="00875378">
        <w:rPr>
          <w:color w:val="808080"/>
          <w:lang w:val="es-ES_tradnl"/>
        </w:rPr>
        <w:t xml:space="preserve"> J</w:t>
      </w:r>
      <w:r>
        <w:rPr>
          <w:color w:val="808080"/>
          <w:lang w:val="es-ES_tradnl"/>
        </w:rPr>
        <w:t xml:space="preserve">., </w:t>
      </w:r>
      <w:r w:rsidRPr="0080281D">
        <w:rPr>
          <w:i/>
          <w:color w:val="808080"/>
          <w:lang w:val="es-ES_tradnl"/>
        </w:rPr>
        <w:t>Dalla Cerchia di Alcuino alla Scuola di Auxerre</w:t>
      </w:r>
      <w:r>
        <w:rPr>
          <w:color w:val="808080"/>
          <w:lang w:val="es-ES_tradnl"/>
        </w:rPr>
        <w:t xml:space="preserve"> in</w:t>
      </w:r>
      <w:r w:rsidRPr="00373EEF">
        <w:rPr>
          <w:color w:val="808080" w:themeColor="background1" w:themeShade="80"/>
          <w:lang w:val="es-ES_tradnl"/>
        </w:rPr>
        <w:t xml:space="preserve"> BIFFI, I., e MARABELLI, C., a cura di, </w:t>
      </w:r>
      <w:r w:rsidRPr="00373EEF">
        <w:rPr>
          <w:i/>
          <w:color w:val="808080" w:themeColor="background1" w:themeShade="80"/>
          <w:lang w:val="es-ES_tradnl"/>
        </w:rPr>
        <w:t>Fondamenti e inizi. IV-IX secolo</w:t>
      </w:r>
      <w:r w:rsidRPr="00373EEF">
        <w:rPr>
          <w:color w:val="808080" w:themeColor="background1" w:themeShade="80"/>
          <w:lang w:val="es-ES_tradnl"/>
        </w:rPr>
        <w:t xml:space="preserve">. </w:t>
      </w:r>
      <w:r w:rsidRPr="00373EEF">
        <w:rPr>
          <w:color w:val="808080" w:themeColor="background1" w:themeShade="80"/>
        </w:rPr>
        <w:t>Storia della teologia e della filosofia dalla tarda antichità alle soglie dell’umanesimo</w:t>
      </w:r>
      <w:r w:rsidRPr="00373EEF">
        <w:rPr>
          <w:color w:val="808080" w:themeColor="background1" w:themeShade="80"/>
          <w:lang w:val="es-ES_tradnl"/>
        </w:rPr>
        <w:t>, 2. Milano, Jaca Book /</w:t>
      </w:r>
      <w:r w:rsidRPr="00A91BAF">
        <w:rPr>
          <w:color w:val="808080" w:themeColor="background1" w:themeShade="80"/>
          <w:lang w:val="en-US"/>
        </w:rPr>
        <w:t xml:space="preserve"> </w:t>
      </w:r>
      <w:r w:rsidRPr="00373EEF">
        <w:rPr>
          <w:color w:val="808080" w:themeColor="background1" w:themeShade="80"/>
          <w:lang w:val="es-ES_tradnl"/>
        </w:rPr>
        <w:t>Roma, Città Nuova, 2009. 666 p.</w:t>
      </w:r>
      <w:r>
        <w:rPr>
          <w:color w:val="808080" w:themeColor="background1" w:themeShade="80"/>
          <w:lang w:val="es-ES_tradnl"/>
        </w:rPr>
        <w:t>*</w:t>
      </w:r>
    </w:p>
    <w:p w:rsidR="003A6298" w:rsidRPr="00F61AE9" w:rsidRDefault="003A6298" w:rsidP="00CC33D5">
      <w:pPr>
        <w:pStyle w:val="PargrafoparaBibl"/>
        <w:widowControl/>
        <w:rPr>
          <w:szCs w:val="24"/>
          <w:lang w:val="en-US"/>
        </w:rPr>
      </w:pPr>
      <w:r w:rsidRPr="00F61AE9">
        <w:rPr>
          <w:lang w:val="en-US"/>
        </w:rPr>
        <w:t xml:space="preserve">McCLUSKEY, S. C., </w:t>
      </w:r>
      <w:r w:rsidRPr="00F61AE9">
        <w:rPr>
          <w:i/>
          <w:lang w:val="en-US"/>
        </w:rPr>
        <w:t>Astronomies and cultures in Early Medieval Europe</w:t>
      </w:r>
      <w:r w:rsidRPr="00F61AE9">
        <w:rPr>
          <w:lang w:val="en-US"/>
        </w:rPr>
        <w:t>. Cambridge, UP, 1998. 2000. 2010. XIV+235 p. [UNESP] [UNICAMP] [USP]</w:t>
      </w:r>
    </w:p>
    <w:p w:rsidR="003A6298" w:rsidRPr="00F61AE9" w:rsidRDefault="003A6298" w:rsidP="00CC33D5">
      <w:pPr>
        <w:pStyle w:val="PargrafoparaBibl"/>
        <w:widowControl/>
        <w:rPr>
          <w:szCs w:val="16"/>
          <w:lang w:val="en-US"/>
        </w:rPr>
      </w:pPr>
      <w:r w:rsidRPr="00F61AE9">
        <w:rPr>
          <w:szCs w:val="16"/>
          <w:lang w:val="en-US"/>
        </w:rPr>
        <w:t xml:space="preserve">MICHEL, A., </w:t>
      </w:r>
      <w:r w:rsidRPr="00F61AE9">
        <w:rPr>
          <w:i/>
          <w:szCs w:val="16"/>
          <w:lang w:val="en-US"/>
        </w:rPr>
        <w:t>In hymnis et canticis. Culture et beauté dans l’hymnique chrétienne latine</w:t>
      </w:r>
      <w:r w:rsidRPr="00F61AE9">
        <w:rPr>
          <w:szCs w:val="16"/>
          <w:lang w:val="en-US"/>
        </w:rPr>
        <w:t>. Philosophes médiévaux, 20. Louvain, Publications universitaires, 1976. 412 p. [USP]</w:t>
      </w:r>
    </w:p>
    <w:p w:rsidR="003A6298" w:rsidRPr="00F61AE9" w:rsidRDefault="003A6298" w:rsidP="00CC33D5">
      <w:pPr>
        <w:pStyle w:val="PargrafoparaBibl"/>
        <w:widowControl/>
      </w:pPr>
      <w:r w:rsidRPr="00F61AE9">
        <w:rPr>
          <w:lang w:val="en-US"/>
        </w:rPr>
        <w:t xml:space="preserve">MITALAITÉ, K., </w:t>
      </w:r>
      <w:r w:rsidRPr="00F61AE9">
        <w:rPr>
          <w:i/>
          <w:lang w:val="en-US"/>
        </w:rPr>
        <w:t>Philosophie et théologie de l’image dans les Libri Carolini</w:t>
      </w:r>
      <w:r w:rsidRPr="00F61AE9">
        <w:rPr>
          <w:lang w:val="en-US"/>
        </w:rPr>
        <w:t xml:space="preserve">. Études augustiniennes, Moyen-Âge et Temps Modernes, 43. </w:t>
      </w:r>
      <w:r w:rsidRPr="00F61AE9">
        <w:t xml:space="preserve">Paris, IEA, </w:t>
      </w:r>
      <w:r w:rsidR="00E86658">
        <w:t>2007. 542 p. [UFSCar] [USP] {NA}</w:t>
      </w:r>
    </w:p>
    <w:p w:rsidR="003A6298" w:rsidRPr="00800B2E" w:rsidRDefault="003A6298" w:rsidP="00CC33D5">
      <w:pPr>
        <w:pStyle w:val="PargrafoparaBibl"/>
        <w:widowControl/>
      </w:pPr>
      <w:r w:rsidRPr="00F61AE9">
        <w:rPr>
          <w:i/>
        </w:rPr>
        <w:t>Nascita dell’Europa ed Europa carolingia: un’equazione da verificare</w:t>
      </w:r>
      <w:r w:rsidRPr="00F61AE9">
        <w:t>. Settimane di studio del CISAM, 27. Spoleto, CISAM, 1981. 2 vols. [UNICAMP] [USP]</w:t>
      </w:r>
    </w:p>
    <w:p w:rsidR="003A6298" w:rsidRPr="00F61AE9" w:rsidRDefault="003A6298" w:rsidP="00CC33D5">
      <w:pPr>
        <w:pStyle w:val="PargrafoparaBibl"/>
        <w:widowControl/>
        <w:rPr>
          <w:lang w:val="en-US"/>
        </w:rPr>
      </w:pPr>
      <w:r w:rsidRPr="00F61AE9">
        <w:rPr>
          <w:lang w:val="en-US"/>
        </w:rPr>
        <w:t xml:space="preserve">RABY, F. J. E., </w:t>
      </w:r>
      <w:r w:rsidRPr="00F61AE9">
        <w:rPr>
          <w:i/>
          <w:lang w:val="en-US"/>
        </w:rPr>
        <w:t>A history of secular Latin poetry in the Middle Ages</w:t>
      </w:r>
      <w:r w:rsidRPr="00F61AE9">
        <w:rPr>
          <w:lang w:val="en-US"/>
        </w:rPr>
        <w:t xml:space="preserve">. Oxford, Claredon, 1934. </w:t>
      </w:r>
      <w:r w:rsidRPr="00F61AE9">
        <w:rPr>
          <w:szCs w:val="24"/>
          <w:lang w:val="es-ES_tradnl"/>
        </w:rPr>
        <w:t>1957</w:t>
      </w:r>
      <w:r w:rsidRPr="00F61AE9">
        <w:rPr>
          <w:szCs w:val="24"/>
          <w:vertAlign w:val="superscript"/>
          <w:lang w:val="es-ES_tradnl"/>
        </w:rPr>
        <w:t>2</w:t>
      </w:r>
      <w:r w:rsidRPr="00F61AE9">
        <w:rPr>
          <w:szCs w:val="24"/>
          <w:lang w:val="es-ES_tradnl"/>
        </w:rPr>
        <w:t xml:space="preserve">. </w:t>
      </w:r>
      <w:r w:rsidRPr="00F61AE9">
        <w:rPr>
          <w:lang w:val="en-US"/>
        </w:rPr>
        <w:t>1967. 2 vols. [UNESP] [UNICAMP] [USP]</w:t>
      </w:r>
    </w:p>
    <w:p w:rsidR="003A6298" w:rsidRDefault="003A6298" w:rsidP="00CC33D5">
      <w:pPr>
        <w:pStyle w:val="PargrafoparaBibl"/>
        <w:widowControl/>
        <w:rPr>
          <w:lang w:val="en-US"/>
        </w:rPr>
      </w:pPr>
      <w:r w:rsidRPr="00F61AE9">
        <w:rPr>
          <w:lang w:val="en-US"/>
        </w:rPr>
        <w:t xml:space="preserve">RABY, F. J. E., </w:t>
      </w:r>
      <w:r w:rsidRPr="00F61AE9">
        <w:rPr>
          <w:i/>
          <w:lang w:val="en-US"/>
        </w:rPr>
        <w:t>A history of Christian-Latin poetry from the beginnings to the close of the Middle Ages</w:t>
      </w:r>
      <w:r w:rsidRPr="00F61AE9">
        <w:rPr>
          <w:lang w:val="en-US"/>
        </w:rPr>
        <w:t xml:space="preserve">. Oxford, Claredon, </w:t>
      </w:r>
      <w:r w:rsidR="008B21E7">
        <w:rPr>
          <w:lang w:val="en-US"/>
        </w:rPr>
        <w:t xml:space="preserve">[1927] </w:t>
      </w:r>
      <w:r w:rsidRPr="00F61AE9">
        <w:rPr>
          <w:lang w:val="en-US"/>
        </w:rPr>
        <w:t>1966. 494 p.</w:t>
      </w:r>
      <w:r w:rsidR="008B21E7" w:rsidRPr="008B21E7">
        <w:rPr>
          <w:color w:val="808080" w:themeColor="background1" w:themeShade="80"/>
          <w:lang w:val="en-US"/>
        </w:rPr>
        <w:t>*</w:t>
      </w:r>
      <w:r w:rsidRPr="00F61AE9">
        <w:rPr>
          <w:lang w:val="en-US"/>
        </w:rPr>
        <w:t xml:space="preserve"> [UNESP] [UNICAMP]</w:t>
      </w:r>
    </w:p>
    <w:p w:rsidR="008B21E7" w:rsidRPr="00C040A6" w:rsidRDefault="008B21E7" w:rsidP="00CC33D5">
      <w:pPr>
        <w:pStyle w:val="PargrafoparaBibl"/>
        <w:widowControl/>
        <w:rPr>
          <w:lang w:val="en-US"/>
        </w:rPr>
      </w:pPr>
      <w:r w:rsidRPr="00C040A6">
        <w:rPr>
          <w:lang w:val="en-US"/>
        </w:rPr>
        <w:t xml:space="preserve">RABY, F. J. E., </w:t>
      </w:r>
      <w:r w:rsidRPr="00C040A6">
        <w:rPr>
          <w:i/>
          <w:lang w:val="en-US"/>
        </w:rPr>
        <w:t>A history of secular Latin poetry in the Middle Ages</w:t>
      </w:r>
      <w:r w:rsidRPr="00C040A6">
        <w:rPr>
          <w:lang w:val="en-US"/>
        </w:rPr>
        <w:t>. Oxford, Clarendon, [1957] 1967. 2 vols. [USP]</w:t>
      </w:r>
    </w:p>
    <w:p w:rsidR="003A6298" w:rsidRDefault="003A6298" w:rsidP="00CC33D5">
      <w:pPr>
        <w:pStyle w:val="PargrafoparaBibl"/>
        <w:widowControl/>
        <w:rPr>
          <w:lang w:val="en-US"/>
        </w:rPr>
      </w:pPr>
      <w:r w:rsidRPr="00C040A6">
        <w:rPr>
          <w:lang w:val="en-US"/>
        </w:rPr>
        <w:t xml:space="preserve">REUTER, M., </w:t>
      </w:r>
      <w:r w:rsidRPr="00C040A6">
        <w:rPr>
          <w:i/>
          <w:lang w:val="en-US"/>
        </w:rPr>
        <w:t>Text und Bild im Codex 132 d</w:t>
      </w:r>
      <w:r w:rsidR="00FD6A9B" w:rsidRPr="00C040A6">
        <w:rPr>
          <w:i/>
          <w:lang w:val="en-US"/>
        </w:rPr>
        <w:t>er Bibliothek von Montecassino “</w:t>
      </w:r>
      <w:r w:rsidRPr="00C040A6">
        <w:rPr>
          <w:i/>
          <w:lang w:val="en-US"/>
        </w:rPr>
        <w:t>Liber Rabani de originibus rerum”</w:t>
      </w:r>
      <w:r w:rsidRPr="00A51D0D">
        <w:rPr>
          <w:i/>
          <w:lang w:val="en-US"/>
        </w:rPr>
        <w:t xml:space="preserve">. </w:t>
      </w:r>
      <w:r w:rsidR="00A51D0D" w:rsidRPr="00A51D0D">
        <w:rPr>
          <w:i/>
          <w:lang w:val="en-US"/>
        </w:rPr>
        <w:t>Untersuchungen zur mittelalterlichen Illustrationspraxis</w:t>
      </w:r>
      <w:r w:rsidR="00A51D0D">
        <w:rPr>
          <w:lang w:val="en-US"/>
        </w:rPr>
        <w:t>.</w:t>
      </w:r>
      <w:r w:rsidR="00A51D0D" w:rsidRPr="00A51D0D">
        <w:rPr>
          <w:lang w:val="en-US"/>
        </w:rPr>
        <w:t xml:space="preserve"> Münchener Beiträge zur Mediävistik </w:t>
      </w:r>
      <w:r w:rsidR="00A51D0D" w:rsidRPr="00A51D0D">
        <w:rPr>
          <w:rStyle w:val="text3"/>
          <w:lang w:val="en-US"/>
        </w:rPr>
        <w:t>und</w:t>
      </w:r>
      <w:r w:rsidR="00A51D0D" w:rsidRPr="00A51D0D">
        <w:rPr>
          <w:lang w:val="en-US"/>
        </w:rPr>
        <w:t xml:space="preserve"> Renaissance-Forschung</w:t>
      </w:r>
      <w:r w:rsidR="00A51D0D">
        <w:rPr>
          <w:lang w:val="en-US"/>
        </w:rPr>
        <w:t xml:space="preserve">, </w:t>
      </w:r>
      <w:r w:rsidR="00A51D0D" w:rsidRPr="00A51D0D">
        <w:rPr>
          <w:lang w:val="en-US"/>
        </w:rPr>
        <w:t>34</w:t>
      </w:r>
      <w:r w:rsidR="00A51D0D">
        <w:rPr>
          <w:lang w:val="en-US"/>
        </w:rPr>
        <w:t xml:space="preserve">. </w:t>
      </w:r>
      <w:r w:rsidR="00A51D0D" w:rsidRPr="00A51D0D">
        <w:rPr>
          <w:lang w:val="en-US"/>
        </w:rPr>
        <w:t xml:space="preserve">München, Arbeo-Gesellschaft / </w:t>
      </w:r>
      <w:r w:rsidRPr="00F61AE9">
        <w:rPr>
          <w:lang w:val="en-US"/>
        </w:rPr>
        <w:t>Hildeshei</w:t>
      </w:r>
      <w:r w:rsidR="00A51D0D">
        <w:rPr>
          <w:lang w:val="en-US"/>
        </w:rPr>
        <w:t>m, Olms, 1984. 228 S. [USP]</w:t>
      </w:r>
    </w:p>
    <w:p w:rsidR="003A6298" w:rsidRPr="00F61AE9" w:rsidRDefault="003A6298" w:rsidP="00CC33D5">
      <w:pPr>
        <w:pStyle w:val="PargrafoparaBibl"/>
        <w:widowControl/>
        <w:rPr>
          <w:noProof/>
          <w:color w:val="000000"/>
          <w:szCs w:val="16"/>
          <w:lang w:val="es-ES_tradnl"/>
        </w:rPr>
      </w:pPr>
      <w:r w:rsidRPr="00F61AE9">
        <w:rPr>
          <w:noProof/>
          <w:color w:val="000000"/>
          <w:szCs w:val="16"/>
          <w:lang w:val="es-ES_tradnl"/>
        </w:rPr>
        <w:t xml:space="preserve">RIBÉMONT, B., éd., </w:t>
      </w:r>
      <w:r w:rsidRPr="00F61AE9">
        <w:rPr>
          <w:i/>
          <w:noProof/>
          <w:color w:val="000000"/>
          <w:szCs w:val="16"/>
          <w:lang w:val="es-ES_tradnl"/>
        </w:rPr>
        <w:t>Le Temps, sa mesure et sa perception au Moyen Âge</w:t>
      </w:r>
      <w:r w:rsidRPr="00F61AE9">
        <w:rPr>
          <w:noProof/>
          <w:color w:val="000000"/>
          <w:szCs w:val="16"/>
          <w:lang w:val="es-ES_tradnl"/>
        </w:rPr>
        <w:t>. Medievalia, 5. Caen, Paradigme, 1992. 282 p. [USP]</w:t>
      </w:r>
    </w:p>
    <w:p w:rsidR="003A6298" w:rsidRPr="00F61AE9" w:rsidRDefault="003A6298" w:rsidP="00CC33D5">
      <w:pPr>
        <w:pStyle w:val="PargrafoparaBibl"/>
        <w:widowControl/>
        <w:rPr>
          <w:lang w:val="en-US"/>
        </w:rPr>
      </w:pPr>
      <w:r w:rsidRPr="00F61AE9">
        <w:rPr>
          <w:lang w:val="es-ES_tradnl"/>
        </w:rPr>
        <w:t xml:space="preserve">RICHÉ, P., et LOBRICHON, G., </w:t>
      </w:r>
      <w:r w:rsidR="00F64213" w:rsidRPr="008728E2">
        <w:rPr>
          <w:lang w:val="es-ES_tradnl"/>
        </w:rPr>
        <w:t xml:space="preserve">éds., </w:t>
      </w:r>
      <w:r w:rsidRPr="00F61AE9">
        <w:rPr>
          <w:i/>
          <w:iCs/>
          <w:lang w:val="es-ES_tradnl"/>
        </w:rPr>
        <w:t xml:space="preserve">Le Moyen Âge et la Bible. </w:t>
      </w:r>
      <w:r w:rsidRPr="004323C9">
        <w:rPr>
          <w:lang w:val="es-ES_tradnl"/>
        </w:rPr>
        <w:t xml:space="preserve">Bible de tout les temps, 4. </w:t>
      </w:r>
      <w:r w:rsidRPr="00F61AE9">
        <w:rPr>
          <w:lang w:val="en-US"/>
        </w:rPr>
        <w:t xml:space="preserve">Paris, Beauchesne, 1984. </w:t>
      </w:r>
      <w:r>
        <w:rPr>
          <w:lang w:val="en-US"/>
        </w:rPr>
        <w:t xml:space="preserve">641 p. </w:t>
      </w:r>
      <w:r w:rsidRPr="00F61AE9">
        <w:rPr>
          <w:lang w:val="en-US"/>
        </w:rPr>
        <w:t>[USP]</w:t>
      </w:r>
    </w:p>
    <w:p w:rsidR="00712748" w:rsidRDefault="00712748" w:rsidP="00CC33D5">
      <w:pPr>
        <w:pStyle w:val="PargrafoparaBibl"/>
        <w:widowControl/>
        <w:rPr>
          <w:lang w:val="en-US"/>
        </w:rPr>
      </w:pPr>
      <w:r w:rsidRPr="00F61AE9">
        <w:rPr>
          <w:lang w:val="en-US"/>
        </w:rPr>
        <w:t xml:space="preserve">ROGER, M., </w:t>
      </w:r>
      <w:r w:rsidRPr="00F61AE9">
        <w:rPr>
          <w:i/>
          <w:lang w:val="en-US"/>
        </w:rPr>
        <w:t>L’enseignement des lettres classiques d’Ausone à Alcuin. Introduction à l’histoire des écoles carolingiennes</w:t>
      </w:r>
      <w:r w:rsidRPr="00F61AE9">
        <w:rPr>
          <w:lang w:val="en-US"/>
        </w:rPr>
        <w:t xml:space="preserve">. Hildesheim, Olms, [1905] 1968. </w:t>
      </w:r>
      <w:r>
        <w:rPr>
          <w:lang w:val="en-US"/>
        </w:rPr>
        <w:t>XVI+</w:t>
      </w:r>
      <w:r w:rsidRPr="00F61AE9">
        <w:rPr>
          <w:lang w:val="en-US"/>
        </w:rPr>
        <w:t>459 p</w:t>
      </w:r>
      <w:r>
        <w:rPr>
          <w:lang w:val="en-US"/>
        </w:rPr>
        <w:t>. [UFSCar] [USP]</w:t>
      </w:r>
    </w:p>
    <w:p w:rsidR="003A6298" w:rsidRPr="00C81B6C" w:rsidRDefault="003A6298" w:rsidP="00CC33D5">
      <w:pPr>
        <w:pStyle w:val="PargrafoparaBibl"/>
        <w:widowControl/>
        <w:rPr>
          <w:lang w:val="en-US"/>
        </w:rPr>
      </w:pPr>
      <w:r w:rsidRPr="00F61AE9">
        <w:rPr>
          <w:lang w:val="en-US"/>
        </w:rPr>
        <w:lastRenderedPageBreak/>
        <w:t xml:space="preserve">ROGER, W., </w:t>
      </w:r>
      <w:r w:rsidRPr="00F61AE9">
        <w:rPr>
          <w:i/>
          <w:lang w:val="en-US"/>
        </w:rPr>
        <w:t>A sociophilological study of late Latin</w:t>
      </w:r>
      <w:r w:rsidRPr="00F61AE9">
        <w:rPr>
          <w:lang w:val="en-US"/>
        </w:rPr>
        <w:t>.</w:t>
      </w:r>
      <w:r w:rsidRPr="00F61AE9">
        <w:rPr>
          <w:b/>
          <w:bCs/>
          <w:color w:val="000000"/>
          <w:sz w:val="17"/>
          <w:szCs w:val="17"/>
          <w:bdr w:val="none" w:sz="0" w:space="0" w:color="auto" w:frame="1"/>
          <w:lang w:val="en-US"/>
        </w:rPr>
        <w:t xml:space="preserve"> </w:t>
      </w:r>
      <w:r w:rsidRPr="00F61AE9">
        <w:rPr>
          <w:lang w:val="en-US"/>
        </w:rPr>
        <w:t>Utrecht studies in medieval literacy, 10. Turnhout, Brepols, 2002. VIII+389 p.</w:t>
      </w:r>
      <w:r w:rsidR="00C81B6C" w:rsidRPr="00C81B6C">
        <w:rPr>
          <w:color w:val="808080" w:themeColor="background1" w:themeShade="80"/>
          <w:lang w:val="en-US"/>
        </w:rPr>
        <w:t>*</w:t>
      </w:r>
      <w:r w:rsidRPr="00F61AE9">
        <w:rPr>
          <w:lang w:val="en-US"/>
        </w:rPr>
        <w:t xml:space="preserve"> [UNICAMP]</w:t>
      </w:r>
    </w:p>
    <w:p w:rsidR="003A6298" w:rsidRPr="00F61AE9" w:rsidRDefault="003A6298" w:rsidP="00CC33D5">
      <w:pPr>
        <w:pStyle w:val="PargrafoparaBibl"/>
        <w:widowControl/>
        <w:rPr>
          <w:lang w:val="en-US"/>
        </w:rPr>
      </w:pPr>
      <w:r w:rsidRPr="00F61AE9">
        <w:rPr>
          <w:lang w:val="en-US"/>
        </w:rPr>
        <w:t xml:space="preserve">RUBELLIN, M., </w:t>
      </w:r>
      <w:r w:rsidRPr="00F61AE9">
        <w:rPr>
          <w:i/>
          <w:lang w:val="en-US"/>
        </w:rPr>
        <w:t>Église et société chrétienne d’Agobard à Valdès</w:t>
      </w:r>
      <w:r w:rsidRPr="00F61AE9">
        <w:rPr>
          <w:lang w:val="en-US"/>
        </w:rPr>
        <w:t>. Lyon, PU de Lyon, 2003. 550 p. [USP]</w:t>
      </w:r>
    </w:p>
    <w:p w:rsidR="006A0C9B" w:rsidRDefault="006A0C9B" w:rsidP="00CC33D5">
      <w:pPr>
        <w:pStyle w:val="PargrafoparaBibl"/>
        <w:widowControl/>
        <w:rPr>
          <w:lang w:val="es-ES_tradnl"/>
        </w:rPr>
      </w:pPr>
      <w:r w:rsidRPr="00F61AE9">
        <w:rPr>
          <w:lang w:val="en-US"/>
        </w:rPr>
        <w:t xml:space="preserve">SHIMAHARA, S., éd., </w:t>
      </w:r>
      <w:r w:rsidRPr="00F61AE9">
        <w:rPr>
          <w:i/>
          <w:lang w:val="en-US"/>
        </w:rPr>
        <w:t>Études d’exégèse carolingienne: autour d’Haymon d’Auxerre</w:t>
      </w:r>
      <w:r w:rsidRPr="00F61AE9">
        <w:rPr>
          <w:lang w:val="en-US"/>
        </w:rPr>
        <w:t xml:space="preserve">. </w:t>
      </w:r>
      <w:r w:rsidRPr="00F61AE9">
        <w:rPr>
          <w:lang w:val="es-ES_tradnl"/>
        </w:rPr>
        <w:t>Haut Moyen Âge, 4. Turnhout, Brepols, 2007. 312 p. [UNICAMP]</w:t>
      </w:r>
      <w:r w:rsidRPr="006A0C9B">
        <w:rPr>
          <w:lang w:val="es-ES_tradnl"/>
        </w:rPr>
        <w:t xml:space="preserve"> </w:t>
      </w:r>
      <w:r w:rsidRPr="00F61AE9">
        <w:rPr>
          <w:lang w:val="es-ES_tradnl"/>
        </w:rPr>
        <w:t>[USP]</w:t>
      </w:r>
    </w:p>
    <w:p w:rsidR="00FE378A" w:rsidRPr="00FE378A" w:rsidRDefault="00FE378A" w:rsidP="00FE378A">
      <w:pPr>
        <w:pStyle w:val="PargrafoparaBibl"/>
        <w:rPr>
          <w:szCs w:val="24"/>
        </w:rPr>
      </w:pPr>
      <w:r w:rsidRPr="000D70E3">
        <w:rPr>
          <w:szCs w:val="24"/>
          <w:lang w:val="en-US"/>
        </w:rPr>
        <w:t xml:space="preserve">van’t SPIJKER, I., ed., </w:t>
      </w:r>
      <w:r w:rsidRPr="000D70E3">
        <w:rPr>
          <w:i/>
          <w:szCs w:val="24"/>
          <w:lang w:val="en-US"/>
        </w:rPr>
        <w:t>The multiple meaning of Scripture. The role of exegesis in early-christian and medieval culture</w:t>
      </w:r>
      <w:r w:rsidRPr="000D70E3">
        <w:rPr>
          <w:szCs w:val="24"/>
          <w:lang w:val="en-US"/>
        </w:rPr>
        <w:t xml:space="preserve">. </w:t>
      </w:r>
      <w:r w:rsidRPr="00FE378A">
        <w:rPr>
          <w:szCs w:val="24"/>
        </w:rPr>
        <w:t xml:space="preserve">Commentaria, 2. Leiden, Brill, 2009. </w:t>
      </w:r>
      <w:r w:rsidRPr="000D70E3">
        <w:t>341 p</w:t>
      </w:r>
      <w:r w:rsidRPr="00FE378A">
        <w:rPr>
          <w:szCs w:val="24"/>
        </w:rPr>
        <w:t>. [USP]</w:t>
      </w:r>
    </w:p>
    <w:p w:rsidR="003A6298" w:rsidRPr="00F61AE9" w:rsidRDefault="003A6298" w:rsidP="00CC33D5">
      <w:pPr>
        <w:pStyle w:val="PargrafoparaBibl"/>
        <w:widowControl/>
        <w:rPr>
          <w:lang w:val="en-US"/>
        </w:rPr>
      </w:pPr>
      <w:r w:rsidRPr="00FE378A">
        <w:rPr>
          <w:i/>
        </w:rPr>
        <w:t>La scuola nell’Occidente latino dell’alto Medioevo</w:t>
      </w:r>
      <w:r w:rsidRPr="00FE378A">
        <w:t xml:space="preserve">. </w:t>
      </w:r>
      <w:r w:rsidRPr="004271DD">
        <w:t xml:space="preserve">Settimane di studio del CISAM, 19. Spoleto, CISAM, 1972. </w:t>
      </w:r>
      <w:r w:rsidRPr="00F61AE9">
        <w:rPr>
          <w:lang w:val="en-US"/>
        </w:rPr>
        <w:t>2 vols. [UNICAMP] [USP]</w:t>
      </w:r>
    </w:p>
    <w:p w:rsidR="003A6298" w:rsidRDefault="003A6298" w:rsidP="00CC33D5">
      <w:pPr>
        <w:pStyle w:val="PargrafoparaBibl"/>
        <w:widowControl/>
        <w:rPr>
          <w:lang w:val="en-US"/>
        </w:rPr>
      </w:pPr>
      <w:r w:rsidRPr="00F61AE9">
        <w:rPr>
          <w:lang w:val="en-US"/>
        </w:rPr>
        <w:t xml:space="preserve">STORY, J., </w:t>
      </w:r>
      <w:r w:rsidRPr="00F61AE9">
        <w:rPr>
          <w:bCs/>
          <w:i/>
          <w:lang w:val="en-US"/>
        </w:rPr>
        <w:t>Carolingian</w:t>
      </w:r>
      <w:r w:rsidRPr="00F61AE9">
        <w:rPr>
          <w:i/>
          <w:lang w:val="en-US"/>
        </w:rPr>
        <w:t xml:space="preserve"> connections: Anglo-Saxon England and </w:t>
      </w:r>
      <w:r w:rsidRPr="00F61AE9">
        <w:rPr>
          <w:bCs/>
          <w:i/>
          <w:lang w:val="en-US"/>
        </w:rPr>
        <w:t>Carolingian</w:t>
      </w:r>
      <w:r w:rsidRPr="00F61AE9">
        <w:rPr>
          <w:i/>
          <w:lang w:val="en-US"/>
        </w:rPr>
        <w:t xml:space="preserve"> Francia, c. 750-870</w:t>
      </w:r>
      <w:r w:rsidRPr="00F61AE9">
        <w:rPr>
          <w:lang w:val="en-US"/>
        </w:rPr>
        <w:t>. Aldershot, Ashgate, 2003. XVI+311 p. [USP]</w:t>
      </w:r>
    </w:p>
    <w:p w:rsidR="00490BF0" w:rsidRPr="00E5540F" w:rsidRDefault="00490BF0" w:rsidP="00490BF0">
      <w:pPr>
        <w:pStyle w:val="PargrafoparaBibl"/>
        <w:rPr>
          <w:lang w:val="en-US"/>
        </w:rPr>
      </w:pPr>
      <w:r w:rsidRPr="00E5540F">
        <w:rPr>
          <w:lang w:val="en-US"/>
        </w:rPr>
        <w:t xml:space="preserve">THOMPSON, J. W., </w:t>
      </w:r>
      <w:r w:rsidRPr="00E5540F">
        <w:rPr>
          <w:i/>
          <w:lang w:val="en-US"/>
        </w:rPr>
        <w:t>The medieval library</w:t>
      </w:r>
      <w:r>
        <w:rPr>
          <w:lang w:val="en-US"/>
        </w:rPr>
        <w:t xml:space="preserve">. </w:t>
      </w:r>
      <w:r w:rsidRPr="00E5540F">
        <w:rPr>
          <w:lang w:val="en-US"/>
        </w:rPr>
        <w:t xml:space="preserve">New York, Hafner, 1957. VIII+702 p. </w:t>
      </w:r>
      <w:r>
        <w:rPr>
          <w:lang w:val="en-US"/>
        </w:rPr>
        <w:t>[USP]</w:t>
      </w:r>
    </w:p>
    <w:p w:rsidR="003A6298" w:rsidRPr="00F61AE9" w:rsidRDefault="003A6298" w:rsidP="00CC33D5">
      <w:pPr>
        <w:pStyle w:val="PargrafoparaBibl"/>
        <w:widowControl/>
        <w:rPr>
          <w:lang w:val="en-US"/>
        </w:rPr>
      </w:pPr>
      <w:r w:rsidRPr="00F61AE9">
        <w:rPr>
          <w:lang w:val="en-US"/>
        </w:rPr>
        <w:t xml:space="preserve">TURNER, D., </w:t>
      </w:r>
      <w:r w:rsidRPr="00F61AE9">
        <w:rPr>
          <w:i/>
          <w:lang w:val="en-US"/>
        </w:rPr>
        <w:t>Eros and allegory. Medieval exegesis of the Song of songs</w:t>
      </w:r>
      <w:r w:rsidRPr="00F61AE9">
        <w:rPr>
          <w:lang w:val="en-US"/>
        </w:rPr>
        <w:t>. Cistercian studies, 156. Kalamazoo, Cistercian, 1995. 471 p. [USP]</w:t>
      </w:r>
    </w:p>
    <w:p w:rsidR="00A010C4" w:rsidRPr="00B86FAE" w:rsidRDefault="00A010C4" w:rsidP="00CC33D5">
      <w:pPr>
        <w:pStyle w:val="PargrafoparaBibl"/>
        <w:widowControl/>
        <w:rPr>
          <w:color w:val="808080" w:themeColor="background1" w:themeShade="80"/>
          <w:szCs w:val="24"/>
          <w:lang w:val="en-US"/>
        </w:rPr>
      </w:pPr>
      <w:r w:rsidRPr="00B86FAE">
        <w:rPr>
          <w:color w:val="808080" w:themeColor="background1" w:themeShade="80"/>
          <w:lang w:val="en-US"/>
        </w:rPr>
        <w:t xml:space="preserve">ULLMANN, W., </w:t>
      </w:r>
      <w:r w:rsidRPr="00B86FAE">
        <w:rPr>
          <w:i/>
          <w:color w:val="808080" w:themeColor="background1" w:themeShade="80"/>
          <w:lang w:val="en-US"/>
        </w:rPr>
        <w:t>The Carolingian Renaissance and the idea of kingship</w:t>
      </w:r>
      <w:r w:rsidRPr="00B86FAE">
        <w:rPr>
          <w:color w:val="808080" w:themeColor="background1" w:themeShade="80"/>
          <w:lang w:val="en-US"/>
        </w:rPr>
        <w:t>.</w:t>
      </w:r>
      <w:r w:rsidRPr="00B86FAE">
        <w:rPr>
          <w:color w:val="808080" w:themeColor="background1" w:themeShade="80"/>
          <w:szCs w:val="24"/>
          <w:lang w:val="en-US"/>
        </w:rPr>
        <w:t xml:space="preserve"> London, Methuen, 1969. London, </w:t>
      </w:r>
      <w:r w:rsidRPr="00B86FAE">
        <w:rPr>
          <w:color w:val="808080" w:themeColor="background1" w:themeShade="80"/>
          <w:lang w:val="en-US"/>
        </w:rPr>
        <w:t xml:space="preserve">Routledge, </w:t>
      </w:r>
      <w:r w:rsidRPr="00B86FAE">
        <w:rPr>
          <w:color w:val="808080" w:themeColor="background1" w:themeShade="80"/>
          <w:szCs w:val="24"/>
          <w:lang w:val="en-US"/>
        </w:rPr>
        <w:t>2011. XIV+202 p.</w:t>
      </w:r>
    </w:p>
    <w:p w:rsidR="003A6298" w:rsidRPr="00AE0A53" w:rsidRDefault="003A6298" w:rsidP="00CC33D5">
      <w:pPr>
        <w:pStyle w:val="PargrafoparaBibl"/>
        <w:widowControl/>
        <w:spacing w:after="120"/>
      </w:pPr>
      <w:r w:rsidRPr="0071426A">
        <w:rPr>
          <w:lang w:val="en-US"/>
        </w:rPr>
        <w:t xml:space="preserve">VAUCHEZ, A., </w:t>
      </w:r>
      <w:r w:rsidRPr="0071426A">
        <w:rPr>
          <w:i/>
          <w:iCs/>
          <w:lang w:val="en-US"/>
        </w:rPr>
        <w:t>La spiritualité du Moyen Âge occidental: VIII</w:t>
      </w:r>
      <w:r w:rsidRPr="0071426A">
        <w:rPr>
          <w:i/>
          <w:iCs/>
          <w:vertAlign w:val="superscript"/>
          <w:lang w:val="en-US"/>
        </w:rPr>
        <w:t>e</w:t>
      </w:r>
      <w:r w:rsidRPr="0071426A">
        <w:rPr>
          <w:i/>
          <w:iCs/>
          <w:lang w:val="en-US"/>
        </w:rPr>
        <w:t>-XII</w:t>
      </w:r>
      <w:r w:rsidRPr="0071426A">
        <w:rPr>
          <w:i/>
          <w:iCs/>
          <w:vertAlign w:val="superscript"/>
          <w:lang w:val="en-US"/>
        </w:rPr>
        <w:t>e</w:t>
      </w:r>
      <w:r w:rsidRPr="0071426A">
        <w:rPr>
          <w:i/>
          <w:iCs/>
          <w:lang w:val="en-US"/>
        </w:rPr>
        <w:t xml:space="preserve"> siècles</w:t>
      </w:r>
      <w:r w:rsidRPr="0071426A">
        <w:rPr>
          <w:lang w:val="en-US"/>
        </w:rPr>
        <w:t>.</w:t>
      </w:r>
      <w:r w:rsidRPr="0071426A">
        <w:rPr>
          <w:i/>
          <w:iCs/>
          <w:lang w:val="en-US"/>
        </w:rPr>
        <w:t xml:space="preserve"> </w:t>
      </w:r>
      <w:r w:rsidRPr="00AE0A53">
        <w:t>Paris, PUF, 1975. 176 p. [USP]</w:t>
      </w:r>
    </w:p>
    <w:p w:rsidR="003A6298" w:rsidRPr="00577FEA" w:rsidRDefault="003A6298" w:rsidP="00CC33D5">
      <w:pPr>
        <w:pStyle w:val="PargrafoparaBibl"/>
        <w:widowControl/>
        <w:rPr>
          <w:lang w:val="en-US"/>
        </w:rPr>
      </w:pPr>
      <w:r w:rsidRPr="00F61AE9">
        <w:t xml:space="preserve">VAUCHEZ, A., </w:t>
      </w:r>
      <w:r w:rsidRPr="00F61AE9">
        <w:rPr>
          <w:i/>
        </w:rPr>
        <w:t>La espiritualidad del Occidente medieval: siglos VIII-XII</w:t>
      </w:r>
      <w:r w:rsidRPr="00F61AE9">
        <w:t xml:space="preserve">. </w:t>
      </w:r>
      <w:r w:rsidRPr="00577FEA">
        <w:rPr>
          <w:lang w:val="en-US"/>
        </w:rPr>
        <w:t>Tr. P. Iradiel. Madrid, Catedra, 1985. 1995</w:t>
      </w:r>
      <w:r w:rsidRPr="00577FEA">
        <w:rPr>
          <w:vertAlign w:val="superscript"/>
          <w:lang w:val="en-US"/>
        </w:rPr>
        <w:t>2</w:t>
      </w:r>
      <w:r w:rsidRPr="00577FEA">
        <w:rPr>
          <w:lang w:val="en-US"/>
        </w:rPr>
        <w:t>. 146 p. [UNESP] [UNICAMP]</w:t>
      </w:r>
    </w:p>
    <w:p w:rsidR="00577FEA" w:rsidRDefault="00577FEA" w:rsidP="00CC33D5">
      <w:pPr>
        <w:pStyle w:val="PargrafoparaBibl"/>
        <w:widowControl/>
        <w:rPr>
          <w:lang w:val="en-US"/>
        </w:rPr>
      </w:pPr>
      <w:r w:rsidRPr="00F61AE9">
        <w:rPr>
          <w:lang w:val="en-US"/>
        </w:rPr>
        <w:t xml:space="preserve">VAUCHEZ, A., </w:t>
      </w:r>
      <w:r w:rsidRPr="00F61AE9">
        <w:rPr>
          <w:i/>
          <w:lang w:val="en-US"/>
        </w:rPr>
        <w:t>The spirituality of the medieval West. The Eighth to the Twelfth Century</w:t>
      </w:r>
      <w:r w:rsidRPr="00F61AE9">
        <w:rPr>
          <w:lang w:val="en-US"/>
        </w:rPr>
        <w:t>. Tr. C. Friedlander. Cistercian studies, 143. Kalamazoo, Cis</w:t>
      </w:r>
      <w:r>
        <w:rPr>
          <w:lang w:val="en-US"/>
        </w:rPr>
        <w:t>tercian, 1993. 182 p. [USP]</w:t>
      </w:r>
    </w:p>
    <w:p w:rsidR="003A6298" w:rsidRPr="00F61AE9" w:rsidRDefault="003A6298" w:rsidP="00CC33D5">
      <w:pPr>
        <w:pStyle w:val="PargrafoparaBibl"/>
        <w:widowControl/>
      </w:pPr>
      <w:r w:rsidRPr="001D2319">
        <w:rPr>
          <w:lang w:val="en-US"/>
        </w:rPr>
        <w:t xml:space="preserve">VAUCHEZ, A., </w:t>
      </w:r>
      <w:r w:rsidRPr="001D2319">
        <w:rPr>
          <w:i/>
          <w:iCs/>
          <w:lang w:val="en-US"/>
        </w:rPr>
        <w:t>La spiritualité du Moyen Âge occidental: VIII</w:t>
      </w:r>
      <w:r w:rsidRPr="001D2319">
        <w:rPr>
          <w:i/>
          <w:iCs/>
          <w:vertAlign w:val="superscript"/>
          <w:lang w:val="en-US"/>
        </w:rPr>
        <w:t>e</w:t>
      </w:r>
      <w:r w:rsidRPr="001D2319">
        <w:rPr>
          <w:i/>
          <w:iCs/>
          <w:lang w:val="en-US"/>
        </w:rPr>
        <w:t>-XIII</w:t>
      </w:r>
      <w:r w:rsidRPr="001D2319">
        <w:rPr>
          <w:i/>
          <w:iCs/>
          <w:vertAlign w:val="superscript"/>
          <w:lang w:val="en-US"/>
        </w:rPr>
        <w:t>e</w:t>
      </w:r>
      <w:r w:rsidRPr="001D2319">
        <w:rPr>
          <w:i/>
          <w:iCs/>
          <w:lang w:val="en-US"/>
        </w:rPr>
        <w:t xml:space="preserve"> siècles</w:t>
      </w:r>
      <w:r w:rsidRPr="001D2319">
        <w:rPr>
          <w:lang w:val="en-US"/>
        </w:rPr>
        <w:t>.</w:t>
      </w:r>
      <w:r w:rsidRPr="001D2319">
        <w:rPr>
          <w:i/>
          <w:iCs/>
          <w:lang w:val="en-US"/>
        </w:rPr>
        <w:t xml:space="preserve"> </w:t>
      </w:r>
      <w:r w:rsidRPr="00F61AE9">
        <w:t>Paris, PUF, 1994. 212 p. [USP]</w:t>
      </w:r>
    </w:p>
    <w:p w:rsidR="003A6298" w:rsidRPr="00F61AE9" w:rsidRDefault="003A6298" w:rsidP="00CC33D5">
      <w:pPr>
        <w:pStyle w:val="PargrafoparaBibl"/>
        <w:widowControl/>
      </w:pPr>
      <w:r w:rsidRPr="00F61AE9">
        <w:t xml:space="preserve">VAUCHEZ, A., </w:t>
      </w:r>
      <w:r w:rsidRPr="00F61AE9">
        <w:rPr>
          <w:i/>
          <w:iCs/>
        </w:rPr>
        <w:t>A espiritualidade da Idade Média Ocidental: séculos VIII-XIII</w:t>
      </w:r>
      <w:r w:rsidRPr="00F61AE9">
        <w:t>. Tr. T. A. Cardoso. Lisboa, Estampa, 1995. 224 p. [UNESP] [UNICAMP] [USP]</w:t>
      </w:r>
    </w:p>
    <w:p w:rsidR="003A6298" w:rsidRPr="00464912" w:rsidRDefault="003A6298" w:rsidP="00CC33D5">
      <w:pPr>
        <w:pStyle w:val="PargrafoparaBibl"/>
        <w:widowControl/>
      </w:pPr>
      <w:r w:rsidRPr="00F61AE9">
        <w:rPr>
          <w:szCs w:val="24"/>
          <w:lang w:val="en-US"/>
        </w:rPr>
        <w:t xml:space="preserve">VOGEL, C., </w:t>
      </w:r>
      <w:r w:rsidRPr="00F61AE9">
        <w:rPr>
          <w:i/>
          <w:szCs w:val="24"/>
          <w:lang w:val="en-US"/>
        </w:rPr>
        <w:t>Introduction aux sources de l’histoire du culte chrétien au Moyen Âge</w:t>
      </w:r>
      <w:r w:rsidRPr="00F61AE9">
        <w:rPr>
          <w:szCs w:val="24"/>
          <w:lang w:val="en-US"/>
        </w:rPr>
        <w:t>.</w:t>
      </w:r>
      <w:r w:rsidRPr="00F61AE9">
        <w:rPr>
          <w:color w:val="000000"/>
          <w:sz w:val="14"/>
          <w:szCs w:val="14"/>
          <w:lang w:val="en-US"/>
        </w:rPr>
        <w:t xml:space="preserve"> </w:t>
      </w:r>
      <w:r w:rsidRPr="00F61AE9">
        <w:rPr>
          <w:szCs w:val="24"/>
        </w:rPr>
        <w:t>Biblioteca degli Studi medievali, 1. Spoleto, CISAM, [1966] 1981. XXV+407 p. [UNICAMP] [</w:t>
      </w:r>
      <w:r w:rsidRPr="00464912">
        <w:t>USP]</w:t>
      </w:r>
    </w:p>
    <w:p w:rsidR="003A6298" w:rsidRPr="00F61AE9" w:rsidRDefault="003A6298" w:rsidP="00CC33D5">
      <w:pPr>
        <w:pStyle w:val="PargrafoparaBibl"/>
        <w:widowControl/>
        <w:rPr>
          <w:lang w:val="en-US"/>
        </w:rPr>
      </w:pPr>
      <w:r w:rsidRPr="00F61AE9">
        <w:rPr>
          <w:lang w:val="en-US"/>
        </w:rPr>
        <w:t xml:space="preserve">WAGNER, A., éd., </w:t>
      </w:r>
      <w:r w:rsidRPr="00F61AE9">
        <w:rPr>
          <w:i/>
          <w:lang w:val="en-US"/>
        </w:rPr>
        <w:t>Les saints et l’histoire: sources hagiographiques du Haut Moyen Âge</w:t>
      </w:r>
      <w:r w:rsidRPr="00F61AE9">
        <w:rPr>
          <w:lang w:val="en-US"/>
        </w:rPr>
        <w:t>. Rosny-sous-Bois, Bréal, 2004. 318 p. [USP]</w:t>
      </w:r>
    </w:p>
    <w:p w:rsidR="003A6298" w:rsidRPr="00F61AE9" w:rsidRDefault="003A6298" w:rsidP="00CC33D5">
      <w:pPr>
        <w:pStyle w:val="PargrafoparaBibl"/>
        <w:widowControl/>
        <w:rPr>
          <w:lang w:val="en-US"/>
        </w:rPr>
      </w:pPr>
      <w:r w:rsidRPr="00F61AE9">
        <w:rPr>
          <w:lang w:val="en-US"/>
        </w:rPr>
        <w:t xml:space="preserve">WALLACH, L., </w:t>
      </w:r>
      <w:r w:rsidRPr="00F61AE9">
        <w:rPr>
          <w:i/>
          <w:lang w:val="en-US"/>
        </w:rPr>
        <w:t>Alcuin and Charlemagne: Studies in carolingian history and literature</w:t>
      </w:r>
      <w:r w:rsidRPr="00F61AE9">
        <w:rPr>
          <w:lang w:val="en-US"/>
        </w:rPr>
        <w:t>. Ithaca, Cornell UP, 1959. 325 p.</w:t>
      </w:r>
      <w:r w:rsidR="00C81B6C" w:rsidRPr="00C81B6C">
        <w:rPr>
          <w:color w:val="808080" w:themeColor="background1" w:themeShade="80"/>
          <w:vertAlign w:val="superscript"/>
          <w:lang w:val="en-US"/>
        </w:rPr>
        <w:t>#</w:t>
      </w:r>
      <w:r w:rsidRPr="00F61AE9">
        <w:rPr>
          <w:lang w:val="en-US"/>
        </w:rPr>
        <w:t xml:space="preserve"> [UNESP]</w:t>
      </w:r>
    </w:p>
    <w:p w:rsidR="003A6298" w:rsidRPr="00F61AE9" w:rsidRDefault="003A6298" w:rsidP="00CC33D5">
      <w:pPr>
        <w:pStyle w:val="PargrafoparaBibl"/>
        <w:widowControl/>
        <w:rPr>
          <w:lang w:val="en-US"/>
        </w:rPr>
      </w:pPr>
      <w:r w:rsidRPr="00F61AE9">
        <w:rPr>
          <w:lang w:val="en-US"/>
        </w:rPr>
        <w:lastRenderedPageBreak/>
        <w:t xml:space="preserve">WALLACH, L., </w:t>
      </w:r>
      <w:r w:rsidRPr="00F61AE9">
        <w:rPr>
          <w:i/>
          <w:lang w:val="en-US"/>
        </w:rPr>
        <w:t>Diplomatic studies in Latin and Greek documents from the Carolingian Age</w:t>
      </w:r>
      <w:r w:rsidRPr="00F61AE9">
        <w:rPr>
          <w:lang w:val="en-US"/>
        </w:rPr>
        <w:t>. Ithaca, Cornell UP, 1977. XII+396 p. [USP]</w:t>
      </w:r>
    </w:p>
    <w:p w:rsidR="003A6298" w:rsidRDefault="003A6298" w:rsidP="00CC33D5">
      <w:pPr>
        <w:pStyle w:val="PargrafoparaBibl"/>
        <w:widowControl/>
        <w:rPr>
          <w:lang w:val="en-US"/>
        </w:rPr>
      </w:pPr>
      <w:r w:rsidRPr="00F61AE9">
        <w:rPr>
          <w:lang w:val="en-US"/>
        </w:rPr>
        <w:t xml:space="preserve">WALLACE-HADRILL, J. M., </w:t>
      </w:r>
      <w:r w:rsidRPr="00F61AE9">
        <w:rPr>
          <w:i/>
          <w:lang w:val="en-US"/>
        </w:rPr>
        <w:t>The Frankish church</w:t>
      </w:r>
      <w:r w:rsidRPr="00F61AE9">
        <w:rPr>
          <w:lang w:val="en-US"/>
        </w:rPr>
        <w:t>. Oxford, Clarendon, 2001. 463 p. [USP]</w:t>
      </w:r>
    </w:p>
    <w:p w:rsidR="00BF160E" w:rsidRDefault="00BF160E" w:rsidP="00CC33D5">
      <w:pPr>
        <w:pStyle w:val="PargrafoparaBibl"/>
        <w:widowControl/>
        <w:rPr>
          <w:lang w:val="en-US"/>
        </w:rPr>
      </w:pPr>
    </w:p>
    <w:p w:rsidR="003A6298" w:rsidRPr="00F61AE9" w:rsidRDefault="003A6298" w:rsidP="00CC33D5">
      <w:pPr>
        <w:rPr>
          <w:bCs/>
          <w:lang w:val="en-US"/>
        </w:rPr>
      </w:pPr>
      <w:r w:rsidRPr="00F61AE9">
        <w:rPr>
          <w:bCs/>
          <w:lang w:val="en-US"/>
        </w:rPr>
        <w:br w:type="page"/>
      </w:r>
    </w:p>
    <w:p w:rsidR="003A6298" w:rsidRPr="00F61AE9" w:rsidRDefault="003A6298" w:rsidP="00FF743A">
      <w:pPr>
        <w:pStyle w:val="Ttulo4"/>
        <w:widowControl/>
        <w:rPr>
          <w:color w:val="FF0000"/>
        </w:rPr>
      </w:pPr>
      <w:r w:rsidRPr="00117B81">
        <w:rPr>
          <w:color w:val="FF0000"/>
          <w:lang w:val="en-US"/>
        </w:rPr>
        <w:lastRenderedPageBreak/>
        <w:t xml:space="preserve">ambrósio autpert, ca. 730-ca. </w:t>
      </w:r>
      <w:r w:rsidRPr="00F61AE9">
        <w:rPr>
          <w:color w:val="FF0000"/>
        </w:rPr>
        <w:t>778?/784</w:t>
      </w:r>
    </w:p>
    <w:p w:rsidR="00D23A6D" w:rsidRPr="00F61AE9" w:rsidRDefault="00AF0097" w:rsidP="00CC33D5">
      <w:pPr>
        <w:pStyle w:val="Ttulo5"/>
        <w:keepNext/>
        <w:spacing w:before="0"/>
        <w:rPr>
          <w:color w:val="FF0000"/>
        </w:rPr>
      </w:pPr>
      <w:r>
        <w:rPr>
          <w:color w:val="FF0000"/>
        </w:rPr>
        <w:t>PL</w:t>
      </w:r>
    </w:p>
    <w:p w:rsidR="003A6298" w:rsidRPr="00945A52" w:rsidRDefault="003A6298" w:rsidP="00CC33D5">
      <w:pPr>
        <w:pStyle w:val="PargrafoparaBibl"/>
        <w:widowControl/>
        <w:rPr>
          <w:noProof/>
          <w:lang w:val="en-US"/>
        </w:rPr>
      </w:pPr>
      <w:r w:rsidRPr="00F61AE9">
        <w:rPr>
          <w:noProof/>
        </w:rPr>
        <w:t>AMBROSIUS AUTPERTUS, et al.,</w:t>
      </w:r>
      <w:r w:rsidRPr="00F61AE9">
        <w:t xml:space="preserve"> </w:t>
      </w:r>
      <w:r w:rsidRPr="00F61AE9">
        <w:rPr>
          <w:i/>
          <w:iCs/>
          <w:noProof/>
        </w:rPr>
        <w:t xml:space="preserve">Opera. </w:t>
      </w:r>
      <w:r w:rsidRPr="002D0C8B">
        <w:rPr>
          <w:noProof/>
          <w:color w:val="000000"/>
        </w:rPr>
        <w:t xml:space="preserve">PL, 89. </w:t>
      </w:r>
      <w:r w:rsidRPr="00945A52">
        <w:rPr>
          <w:noProof/>
          <w:color w:val="000000"/>
          <w:lang w:val="en-US"/>
        </w:rPr>
        <w:t xml:space="preserve">Turnhout, Brepols, [1850] 1990. 672 p. </w:t>
      </w:r>
      <w:r w:rsidR="002D0C8B" w:rsidRPr="00945A52">
        <w:rPr>
          <w:szCs w:val="24"/>
          <w:lang w:val="en-US"/>
        </w:rPr>
        <w:t xml:space="preserve">[PUC] </w:t>
      </w:r>
      <w:r w:rsidR="002D0C8B" w:rsidRPr="00945A52">
        <w:rPr>
          <w:noProof/>
          <w:szCs w:val="24"/>
          <w:lang w:val="en-US"/>
        </w:rPr>
        <w:t xml:space="preserve">[UNICAMP] </w:t>
      </w:r>
      <w:r w:rsidR="002D0C8B" w:rsidRPr="00945A52">
        <w:rPr>
          <w:lang w:val="en-US"/>
        </w:rPr>
        <w:t>[USP]</w:t>
      </w:r>
    </w:p>
    <w:p w:rsidR="00D23A6D" w:rsidRDefault="00AF0097" w:rsidP="00CC33D5">
      <w:pPr>
        <w:pStyle w:val="Ttulo5"/>
        <w:keepNext/>
        <w:spacing w:before="0"/>
        <w:rPr>
          <w:noProof/>
          <w:color w:val="FF0000"/>
        </w:rPr>
      </w:pPr>
      <w:r>
        <w:rPr>
          <w:noProof/>
          <w:color w:val="FF0000"/>
        </w:rPr>
        <w:t>Corpus christianorum</w:t>
      </w:r>
    </w:p>
    <w:p w:rsidR="003A6298" w:rsidRPr="00F61AE9" w:rsidRDefault="003A6298" w:rsidP="00CC33D5">
      <w:pPr>
        <w:pStyle w:val="PargrafoparaBibl"/>
        <w:widowControl/>
        <w:rPr>
          <w:lang w:val="pt-PT"/>
        </w:rPr>
      </w:pPr>
      <w:r w:rsidRPr="00F61AE9">
        <w:t xml:space="preserve">AMBROSIUS AUTPERTUS, </w:t>
      </w:r>
      <w:r w:rsidRPr="00F61AE9">
        <w:rPr>
          <w:i/>
          <w:iCs/>
        </w:rPr>
        <w:t xml:space="preserve">Opera I-II. </w:t>
      </w:r>
      <w:r w:rsidRPr="00945A52">
        <w:rPr>
          <w:i/>
          <w:iCs/>
          <w:lang w:val="en-US"/>
        </w:rPr>
        <w:t>Expositionis in Apocalypsim</w:t>
      </w:r>
      <w:r w:rsidRPr="00945A52">
        <w:rPr>
          <w:lang w:val="en-US"/>
        </w:rPr>
        <w:t xml:space="preserve">. Ed. R. Weber. </w:t>
      </w:r>
      <w:r w:rsidRPr="00F61AE9">
        <w:t xml:space="preserve">CCCM, 27-27A. Turnholt, Brepols, 1975. </w:t>
      </w:r>
      <w:r w:rsidRPr="00F61AE9">
        <w:rPr>
          <w:lang w:val="pt-PT"/>
        </w:rPr>
        <w:t>XV+463 p. [USP]</w:t>
      </w:r>
    </w:p>
    <w:p w:rsidR="00A91E7C" w:rsidRDefault="003A6298" w:rsidP="00CC33D5">
      <w:pPr>
        <w:pStyle w:val="PargrafoparaBibl"/>
        <w:widowControl/>
        <w:rPr>
          <w:lang w:val="pt-PT"/>
        </w:rPr>
      </w:pPr>
      <w:r w:rsidRPr="00F61AE9">
        <w:rPr>
          <w:lang w:val="pt-PT"/>
        </w:rPr>
        <w:t xml:space="preserve">AMBROSIUS AUTPERTUS, </w:t>
      </w:r>
      <w:r w:rsidRPr="00F61AE9">
        <w:rPr>
          <w:i/>
          <w:iCs/>
          <w:lang w:val="pt-PT"/>
        </w:rPr>
        <w:t xml:space="preserve">Opera III. Vita sanctorum patrum Paldonis, Tatonis et Tasonis. Libellus de conflictu vitiorum atque virtutum. Oratio contra septem vitia. Sermo de cupiditate. Sermo in </w:t>
      </w:r>
      <w:r w:rsidR="00945A52">
        <w:rPr>
          <w:i/>
          <w:iCs/>
          <w:lang w:val="pt-PT"/>
        </w:rPr>
        <w:t>p</w:t>
      </w:r>
      <w:r w:rsidRPr="00F61AE9">
        <w:rPr>
          <w:i/>
          <w:iCs/>
          <w:lang w:val="pt-PT"/>
        </w:rPr>
        <w:t xml:space="preserve">urificatione sanctae Mariae. Homilia de </w:t>
      </w:r>
      <w:r w:rsidR="00945A52">
        <w:rPr>
          <w:i/>
          <w:iCs/>
          <w:lang w:val="pt-PT"/>
        </w:rPr>
        <w:t>t</w:t>
      </w:r>
      <w:r w:rsidRPr="00F61AE9">
        <w:rPr>
          <w:i/>
          <w:iCs/>
          <w:lang w:val="pt-PT"/>
        </w:rPr>
        <w:t xml:space="preserve">ransfiguratione Domini. Sermo de </w:t>
      </w:r>
      <w:r w:rsidR="00945A52">
        <w:rPr>
          <w:i/>
          <w:iCs/>
          <w:lang w:val="pt-PT"/>
        </w:rPr>
        <w:t>a</w:t>
      </w:r>
      <w:r w:rsidRPr="00F61AE9">
        <w:rPr>
          <w:i/>
          <w:iCs/>
          <w:lang w:val="pt-PT"/>
        </w:rPr>
        <w:t>dsumptione sanctae Mariae</w:t>
      </w:r>
      <w:r w:rsidRPr="00F61AE9">
        <w:rPr>
          <w:lang w:val="pt-PT"/>
        </w:rPr>
        <w:t xml:space="preserve">. Ed. R. Weber. CCCM, 27B. Turnholt, Brepols, 1979. 270 p. </w:t>
      </w:r>
      <w:r>
        <w:rPr>
          <w:lang w:val="pt-PT"/>
        </w:rPr>
        <w:t xml:space="preserve">[UNICAMP] </w:t>
      </w:r>
      <w:r w:rsidRPr="00F61AE9">
        <w:rPr>
          <w:lang w:val="pt-PT"/>
        </w:rPr>
        <w:t>[USP]</w:t>
      </w:r>
    </w:p>
    <w:p w:rsidR="00D23A6D" w:rsidRPr="00F61AE9" w:rsidRDefault="00AF0097" w:rsidP="00CC33D5">
      <w:pPr>
        <w:pStyle w:val="Ttulo5"/>
        <w:keepNext/>
        <w:spacing w:before="0"/>
        <w:rPr>
          <w:color w:val="FF0000"/>
        </w:rPr>
      </w:pPr>
      <w:r>
        <w:rPr>
          <w:noProof/>
          <w:color w:val="FF0000"/>
        </w:rPr>
        <w:t>Diversas</w:t>
      </w:r>
    </w:p>
    <w:p w:rsidR="00A91E7C" w:rsidRPr="00C14727" w:rsidRDefault="00A91E7C" w:rsidP="00CC33D5">
      <w:pPr>
        <w:pStyle w:val="PargrafoparaBibl"/>
        <w:widowControl/>
        <w:rPr>
          <w:color w:val="808080" w:themeColor="background1" w:themeShade="80"/>
          <w:lang w:val="en-US"/>
        </w:rPr>
      </w:pPr>
      <w:r w:rsidRPr="00A91E7C">
        <w:rPr>
          <w:color w:val="808080" w:themeColor="background1" w:themeShade="80"/>
          <w:lang w:val="pt-PT"/>
        </w:rPr>
        <w:t xml:space="preserve">AMBROGIO AUTPERTO, </w:t>
      </w:r>
      <w:r w:rsidRPr="00A91E7C">
        <w:rPr>
          <w:i/>
          <w:color w:val="808080" w:themeColor="background1" w:themeShade="80"/>
          <w:lang w:val="pt-PT"/>
        </w:rPr>
        <w:t>La purificazione di Maria</w:t>
      </w:r>
      <w:r w:rsidRPr="00A91E7C">
        <w:rPr>
          <w:color w:val="808080" w:themeColor="background1" w:themeShade="80"/>
          <w:lang w:val="pt-PT"/>
        </w:rPr>
        <w:t xml:space="preserve">. Tr. M. Bini. Istituto superiore di scienze religiose. </w:t>
      </w:r>
      <w:r w:rsidRPr="00C14727">
        <w:rPr>
          <w:color w:val="808080" w:themeColor="background1" w:themeShade="80"/>
          <w:lang w:val="en-US"/>
        </w:rPr>
        <w:t xml:space="preserve">Firenze, Aleph, 2008. 144 p.* </w:t>
      </w:r>
    </w:p>
    <w:p w:rsidR="003A6298" w:rsidRPr="00E32D04" w:rsidRDefault="00AA4FB5" w:rsidP="00CC33D5">
      <w:pPr>
        <w:pStyle w:val="Ttulo5"/>
        <w:keepNext/>
        <w:spacing w:before="0"/>
        <w:rPr>
          <w:color w:val="FF0000"/>
          <w:lang w:val="en-US"/>
        </w:rPr>
      </w:pPr>
      <w:r>
        <w:rPr>
          <w:color w:val="FF0000"/>
          <w:lang w:val="en-US"/>
        </w:rPr>
        <w:t>Comentadores</w:t>
      </w:r>
    </w:p>
    <w:p w:rsidR="003A6298" w:rsidRPr="00E277A7" w:rsidRDefault="003A6298" w:rsidP="00CC33D5">
      <w:pPr>
        <w:pStyle w:val="PargrafoparaBibl"/>
        <w:widowControl/>
      </w:pPr>
      <w:r w:rsidRPr="00F61AE9">
        <w:rPr>
          <w:lang w:val="en-US"/>
        </w:rPr>
        <w:t xml:space="preserve">McGINN, B., </w:t>
      </w:r>
      <w:r w:rsidRPr="00F61AE9">
        <w:rPr>
          <w:i/>
          <w:lang w:val="en-US"/>
        </w:rPr>
        <w:t>Visions of the end: apocalyptic traditions in the Middle Ages</w:t>
      </w:r>
      <w:r w:rsidRPr="00F61AE9">
        <w:rPr>
          <w:lang w:val="en-US"/>
        </w:rPr>
        <w:t xml:space="preserve">. </w:t>
      </w:r>
      <w:r w:rsidRPr="00E277A7">
        <w:t xml:space="preserve">New York, Columbia UP, 1979. </w:t>
      </w:r>
      <w:r w:rsidRPr="00E277A7">
        <w:rPr>
          <w:color w:val="808080" w:themeColor="background1" w:themeShade="80"/>
        </w:rPr>
        <w:t xml:space="preserve">1998, rev. ed. </w:t>
      </w:r>
      <w:r w:rsidRPr="00E277A7">
        <w:t>377 p.</w:t>
      </w:r>
      <w:r w:rsidRPr="00E277A7">
        <w:rPr>
          <w:color w:val="808080" w:themeColor="background1" w:themeShade="80"/>
        </w:rPr>
        <w:t>*</w:t>
      </w:r>
      <w:r w:rsidRPr="00E277A7">
        <w:t xml:space="preserve"> [UNICAMP]</w:t>
      </w:r>
    </w:p>
    <w:p w:rsidR="003A6298" w:rsidRPr="00F61AE9" w:rsidRDefault="003A6298" w:rsidP="00CC33D5">
      <w:pPr>
        <w:pStyle w:val="PargrafoparaBibl"/>
        <w:widowControl/>
        <w:rPr>
          <w:lang w:val="en-US"/>
        </w:rPr>
      </w:pPr>
      <w:r w:rsidRPr="00F61AE9">
        <w:t xml:space="preserve">PIASTRA, C. M., e SANTI, F., a cura di, </w:t>
      </w:r>
      <w:r w:rsidRPr="00F61AE9">
        <w:rPr>
          <w:i/>
        </w:rPr>
        <w:t>Maria, l’Apocalisse e il Medioevo</w:t>
      </w:r>
      <w:r w:rsidRPr="00F61AE9">
        <w:t xml:space="preserve">. </w:t>
      </w:r>
      <w:r w:rsidRPr="00F61AE9">
        <w:rPr>
          <w:lang w:val="en-US"/>
        </w:rPr>
        <w:t>Millennio medievale, 61. Firenze, SISMEL / Galluzzo, 2006. 15</w:t>
      </w:r>
      <w:r w:rsidR="00081644">
        <w:rPr>
          <w:lang w:val="en-US"/>
        </w:rPr>
        <w:t>4 p. [USP] {NA}</w:t>
      </w:r>
    </w:p>
    <w:p w:rsidR="003A6298" w:rsidRDefault="003A6298" w:rsidP="00CC33D5">
      <w:pPr>
        <w:pStyle w:val="PargrafoparaBibl"/>
        <w:widowControl/>
        <w:rPr>
          <w:lang w:val="pt-PT"/>
        </w:rPr>
      </w:pPr>
      <w:r w:rsidRPr="00F61AE9">
        <w:rPr>
          <w:lang w:val="en-US"/>
        </w:rPr>
        <w:t xml:space="preserve">THUNØ, E., </w:t>
      </w:r>
      <w:r w:rsidRPr="00F61AE9">
        <w:rPr>
          <w:i/>
          <w:lang w:val="en-US"/>
        </w:rPr>
        <w:t>Image and relic: mediating the sacred in early medieval Rome</w:t>
      </w:r>
      <w:r w:rsidRPr="00F61AE9">
        <w:rPr>
          <w:lang w:val="en-US"/>
        </w:rPr>
        <w:t xml:space="preserve">. </w:t>
      </w:r>
      <w:r w:rsidRPr="00F61AE9">
        <w:rPr>
          <w:lang w:val="pt-PT"/>
        </w:rPr>
        <w:t>Rome, l’Erma di Bretschneider, 2002. 216 p. [UNICAMP]</w:t>
      </w:r>
    </w:p>
    <w:p w:rsidR="003A6298" w:rsidRPr="00F61AE9" w:rsidRDefault="003A6298" w:rsidP="00CC33D5">
      <w:pPr>
        <w:pStyle w:val="PargrafoparaBibl"/>
        <w:widowControl/>
        <w:rPr>
          <w:lang w:val="pt-PT"/>
        </w:rPr>
      </w:pPr>
    </w:p>
    <w:p w:rsidR="003A6298" w:rsidRPr="00F61AE9" w:rsidRDefault="003A6298" w:rsidP="00CC33D5">
      <w:pPr>
        <w:spacing w:after="200" w:line="276" w:lineRule="auto"/>
        <w:rPr>
          <w:bCs/>
        </w:rPr>
      </w:pPr>
      <w:r w:rsidRPr="00F61AE9">
        <w:rPr>
          <w:bCs/>
        </w:rPr>
        <w:br w:type="page"/>
      </w:r>
    </w:p>
    <w:p w:rsidR="003A6298" w:rsidRPr="00D57CA3" w:rsidRDefault="003A6298" w:rsidP="00CC33D5">
      <w:pPr>
        <w:pStyle w:val="Ttulo4"/>
        <w:widowControl/>
        <w:rPr>
          <w:color w:val="FF0000"/>
          <w:lang w:val="es-ES_tradnl"/>
        </w:rPr>
      </w:pPr>
      <w:r w:rsidRPr="00D57CA3">
        <w:rPr>
          <w:color w:val="FF0000"/>
          <w:lang w:val="es-ES_tradnl"/>
        </w:rPr>
        <w:lastRenderedPageBreak/>
        <w:t>beato de liébana, ca. 730-ca. 800</w:t>
      </w:r>
    </w:p>
    <w:p w:rsidR="00D23A6D" w:rsidRPr="00433CAF" w:rsidRDefault="00AF0097" w:rsidP="00CC33D5">
      <w:pPr>
        <w:pStyle w:val="Ttulo5"/>
        <w:keepNext/>
        <w:spacing w:before="0"/>
        <w:rPr>
          <w:noProof/>
          <w:color w:val="FF0000"/>
          <w:lang w:val="en-US"/>
        </w:rPr>
      </w:pPr>
      <w:r>
        <w:rPr>
          <w:noProof/>
          <w:color w:val="FF0000"/>
          <w:lang w:val="en-US"/>
        </w:rPr>
        <w:t>Corpus christianorum</w:t>
      </w:r>
    </w:p>
    <w:p w:rsidR="003A6298" w:rsidRPr="00D57CA3" w:rsidRDefault="003A6298" w:rsidP="00CC33D5">
      <w:pPr>
        <w:pStyle w:val="PargrafoparaBibl"/>
        <w:widowControl/>
        <w:rPr>
          <w:lang w:val="es-ES_tradnl"/>
        </w:rPr>
      </w:pPr>
      <w:r w:rsidRPr="00D57CA3">
        <w:rPr>
          <w:lang w:val="es-ES_tradnl"/>
        </w:rPr>
        <w:t xml:space="preserve">BEATUS LIEBANENSIS, </w:t>
      </w:r>
      <w:r w:rsidRPr="00D57CA3">
        <w:rPr>
          <w:bCs/>
          <w:i/>
          <w:lang w:val="es-ES_tradnl"/>
        </w:rPr>
        <w:t>Tractatus de Apocalipsin</w:t>
      </w:r>
      <w:r w:rsidRPr="00D57CA3">
        <w:rPr>
          <w:bCs/>
          <w:lang w:val="es-ES_tradnl"/>
        </w:rPr>
        <w:t xml:space="preserve">. Ed. </w:t>
      </w:r>
      <w:r w:rsidRPr="00D57CA3">
        <w:rPr>
          <w:lang w:val="es-ES_tradnl"/>
        </w:rPr>
        <w:t>R. Gryson. CCSL, 107B-C. Turnholt, Brepols, 2012. 2 vols.</w:t>
      </w:r>
      <w:r w:rsidRPr="000D30C9">
        <w:rPr>
          <w:lang w:val="es-ES_tradnl"/>
        </w:rPr>
        <w:t xml:space="preserve"> </w:t>
      </w:r>
      <w:r w:rsidRPr="00F61AE9">
        <w:rPr>
          <w:lang w:val="es-ES_tradnl"/>
        </w:rPr>
        <w:t>[USP]</w:t>
      </w:r>
    </w:p>
    <w:p w:rsidR="003A6298" w:rsidRPr="00F61AE9" w:rsidRDefault="003A6298" w:rsidP="00CC33D5">
      <w:pPr>
        <w:pStyle w:val="PargrafoparaBibl"/>
        <w:widowControl/>
        <w:rPr>
          <w:lang w:val="es-ES_tradnl"/>
        </w:rPr>
      </w:pPr>
      <w:r w:rsidRPr="00D57CA3">
        <w:rPr>
          <w:lang w:val="es-ES_tradnl"/>
        </w:rPr>
        <w:t xml:space="preserve">BEATUS LIEBANENSIS, ETERIUS OXOMENSIS, </w:t>
      </w:r>
      <w:r w:rsidRPr="00D57CA3">
        <w:rPr>
          <w:i/>
          <w:iCs/>
          <w:lang w:val="es-ES_tradnl"/>
        </w:rPr>
        <w:t>Adversus Elipandum libri duo</w:t>
      </w:r>
      <w:r w:rsidRPr="00D57CA3">
        <w:rPr>
          <w:lang w:val="es-ES_tradnl"/>
        </w:rPr>
        <w:t xml:space="preserve">. Ed. B. Löfstedt. CCCM, 59. Turnholt, Brepols, 1984. </w:t>
      </w:r>
      <w:r w:rsidRPr="003A6298">
        <w:rPr>
          <w:lang w:val="es-ES_tradnl"/>
        </w:rPr>
        <w:t>XX</w:t>
      </w:r>
      <w:r w:rsidRPr="00F61AE9">
        <w:rPr>
          <w:lang w:val="es-ES_tradnl"/>
        </w:rPr>
        <w:t xml:space="preserve">I+182 p. </w:t>
      </w:r>
      <w:r>
        <w:rPr>
          <w:lang w:val="es-ES_tradnl"/>
        </w:rPr>
        <w:t xml:space="preserve">[UNICAMP] </w:t>
      </w:r>
      <w:r w:rsidRPr="00F61AE9">
        <w:rPr>
          <w:lang w:val="es-ES_tradnl"/>
        </w:rPr>
        <w:t>[USP]</w:t>
      </w:r>
    </w:p>
    <w:p w:rsidR="00D23A6D" w:rsidRPr="00D23A6D" w:rsidRDefault="00AF0097" w:rsidP="00CC33D5">
      <w:pPr>
        <w:pStyle w:val="Ttulo5"/>
        <w:keepNext/>
        <w:spacing w:before="0"/>
        <w:rPr>
          <w:color w:val="FF0000"/>
          <w:lang w:val="en-US"/>
        </w:rPr>
      </w:pPr>
      <w:r>
        <w:rPr>
          <w:noProof/>
          <w:color w:val="FF0000"/>
          <w:lang w:val="en-US"/>
        </w:rPr>
        <w:t>Diversas</w:t>
      </w:r>
    </w:p>
    <w:p w:rsidR="003A6298" w:rsidRPr="00F61AE9" w:rsidRDefault="003A6298" w:rsidP="00CC33D5">
      <w:pPr>
        <w:pStyle w:val="PargrafoparaBibl"/>
        <w:widowControl/>
        <w:rPr>
          <w:noProof/>
          <w:szCs w:val="22"/>
          <w:lang w:val="en-US"/>
        </w:rPr>
      </w:pPr>
      <w:r w:rsidRPr="00F61AE9">
        <w:rPr>
          <w:noProof/>
          <w:szCs w:val="22"/>
          <w:lang w:val="en-US"/>
        </w:rPr>
        <w:t>WILLIAMS, J., ed.,</w:t>
      </w:r>
      <w:r w:rsidRPr="00F61AE9">
        <w:rPr>
          <w:i/>
          <w:noProof/>
          <w:szCs w:val="22"/>
          <w:lang w:val="en-US"/>
        </w:rPr>
        <w:t xml:space="preserve"> The Illustrated Beatus</w:t>
      </w:r>
      <w:r w:rsidRPr="00F61AE9">
        <w:rPr>
          <w:noProof/>
          <w:szCs w:val="22"/>
          <w:lang w:val="en-US"/>
        </w:rPr>
        <w:t>.</w:t>
      </w:r>
      <w:r>
        <w:rPr>
          <w:noProof/>
          <w:szCs w:val="22"/>
          <w:lang w:val="en-US"/>
        </w:rPr>
        <w:t xml:space="preserve"> </w:t>
      </w:r>
      <w:r w:rsidRPr="00F61AE9">
        <w:rPr>
          <w:i/>
          <w:noProof/>
          <w:szCs w:val="22"/>
          <w:lang w:val="en-US"/>
        </w:rPr>
        <w:t>Introduction</w:t>
      </w:r>
      <w:r w:rsidRPr="00F61AE9">
        <w:rPr>
          <w:noProof/>
          <w:szCs w:val="22"/>
          <w:lang w:val="en-US"/>
        </w:rPr>
        <w:t xml:space="preserve">. </w:t>
      </w:r>
      <w:r w:rsidRPr="00F61AE9">
        <w:rPr>
          <w:bCs/>
          <w:i/>
          <w:noProof/>
          <w:szCs w:val="22"/>
          <w:lang w:val="en-US"/>
        </w:rPr>
        <w:t>The Ninth and Tenth Centuries</w:t>
      </w:r>
      <w:r w:rsidRPr="00F61AE9">
        <w:rPr>
          <w:bCs/>
          <w:noProof/>
          <w:szCs w:val="22"/>
          <w:lang w:val="en-US"/>
        </w:rPr>
        <w:t xml:space="preserve">. </w:t>
      </w:r>
      <w:r w:rsidRPr="00F61AE9">
        <w:rPr>
          <w:bCs/>
          <w:i/>
          <w:noProof/>
          <w:szCs w:val="22"/>
          <w:lang w:val="en-US"/>
        </w:rPr>
        <w:t>The Tenth and Eleventh Centuries.</w:t>
      </w:r>
      <w:r w:rsidRPr="00F61AE9">
        <w:rPr>
          <w:i/>
          <w:noProof/>
          <w:szCs w:val="22"/>
          <w:lang w:val="en-US"/>
        </w:rPr>
        <w:t xml:space="preserve"> </w:t>
      </w:r>
      <w:r w:rsidRPr="00F61AE9">
        <w:rPr>
          <w:bCs/>
          <w:i/>
          <w:noProof/>
          <w:szCs w:val="22"/>
          <w:lang w:val="en-US"/>
        </w:rPr>
        <w:t>The Eleventh and Twelfth Centuries.</w:t>
      </w:r>
      <w:r w:rsidRPr="00F61AE9">
        <w:rPr>
          <w:i/>
          <w:noProof/>
          <w:szCs w:val="22"/>
          <w:lang w:val="en-US"/>
        </w:rPr>
        <w:t xml:space="preserve"> </w:t>
      </w:r>
      <w:r w:rsidRPr="00F61AE9">
        <w:rPr>
          <w:bCs/>
          <w:i/>
          <w:noProof/>
          <w:szCs w:val="22"/>
          <w:lang w:val="en-US"/>
        </w:rPr>
        <w:t>The Twelfth and Thirteenth Centuries</w:t>
      </w:r>
      <w:r w:rsidRPr="00F61AE9">
        <w:rPr>
          <w:bCs/>
          <w:noProof/>
          <w:szCs w:val="22"/>
          <w:lang w:val="en-US"/>
        </w:rPr>
        <w:t xml:space="preserve">. </w:t>
      </w:r>
      <w:r w:rsidRPr="00F61AE9">
        <w:rPr>
          <w:noProof/>
          <w:szCs w:val="22"/>
          <w:lang w:val="en-US"/>
        </w:rPr>
        <w:t xml:space="preserve">Turnholt, Brepols, 2000-2003. 5 vols. </w:t>
      </w:r>
      <w:r w:rsidRPr="00F61AE9">
        <w:rPr>
          <w:szCs w:val="15"/>
          <w:lang w:val="es-ES_tradnl"/>
        </w:rPr>
        <w:t>[UNICAMP]</w:t>
      </w:r>
      <w:r w:rsidRPr="00F61AE9">
        <w:rPr>
          <w:noProof/>
          <w:szCs w:val="22"/>
          <w:lang w:val="en-US"/>
        </w:rPr>
        <w:t xml:space="preserve"> [USP]</w:t>
      </w:r>
    </w:p>
    <w:p w:rsidR="003A6298" w:rsidRPr="00F61AE9" w:rsidRDefault="003A6298" w:rsidP="00CC33D5">
      <w:pPr>
        <w:pStyle w:val="PargrafoparaBibl"/>
        <w:widowControl/>
        <w:ind w:left="720" w:hanging="720"/>
        <w:rPr>
          <w:szCs w:val="15"/>
          <w:lang w:val="es-ES_tradnl"/>
        </w:rPr>
      </w:pPr>
      <w:r w:rsidRPr="00F61AE9">
        <w:rPr>
          <w:szCs w:val="15"/>
        </w:rPr>
        <w:t xml:space="preserve">BEATO DE LIÉBANA, </w:t>
      </w:r>
      <w:r w:rsidRPr="00F61AE9">
        <w:rPr>
          <w:i/>
          <w:iCs/>
          <w:szCs w:val="15"/>
        </w:rPr>
        <w:t>Obras completas y complementarias de Beato de Liébana.</w:t>
      </w:r>
      <w:r w:rsidRPr="00F61AE9">
        <w:rPr>
          <w:szCs w:val="15"/>
          <w:lang w:val="es-ES_tradnl"/>
        </w:rPr>
        <w:t xml:space="preserve"> </w:t>
      </w:r>
      <w:r w:rsidRPr="00F61AE9">
        <w:rPr>
          <w:i/>
          <w:szCs w:val="15"/>
          <w:lang w:val="es-ES_tradnl"/>
        </w:rPr>
        <w:t>I. Comentario al Apocalipsis. Himno “O Dei Verbum”. Apologético. II. Documentos de su entorno histórico y literario</w:t>
      </w:r>
      <w:r w:rsidRPr="00F61AE9">
        <w:rPr>
          <w:szCs w:val="15"/>
          <w:lang w:val="es-ES_tradnl"/>
        </w:rPr>
        <w:t xml:space="preserve">. Edición bilingüe preparada por </w:t>
      </w:r>
      <w:r w:rsidRPr="00F61AE9">
        <w:rPr>
          <w:bCs/>
          <w:szCs w:val="15"/>
          <w:lang w:val="es-ES_tradnl"/>
        </w:rPr>
        <w:t>J. González Echegaray et al.</w:t>
      </w:r>
      <w:r w:rsidRPr="00F61AE9">
        <w:rPr>
          <w:b/>
          <w:bCs/>
          <w:szCs w:val="15"/>
          <w:lang w:val="es-ES_tradnl"/>
        </w:rPr>
        <w:t xml:space="preserve"> </w:t>
      </w:r>
      <w:r w:rsidRPr="00F61AE9">
        <w:rPr>
          <w:szCs w:val="15"/>
          <w:lang w:val="es-ES_tradnl"/>
        </w:rPr>
        <w:t>Madrid, BAC, 2004. 2 vols. [USP]</w:t>
      </w:r>
    </w:p>
    <w:p w:rsidR="003A6298" w:rsidRDefault="003A6298" w:rsidP="00CC33D5">
      <w:pPr>
        <w:pStyle w:val="PargrafoparaBibl"/>
        <w:widowControl/>
        <w:ind w:left="720" w:hanging="720"/>
        <w:rPr>
          <w:szCs w:val="15"/>
          <w:lang w:val="es-ES_tradnl"/>
        </w:rPr>
      </w:pPr>
      <w:r w:rsidRPr="00F61AE9">
        <w:rPr>
          <w:szCs w:val="15"/>
          <w:lang w:val="es-ES_tradnl"/>
        </w:rPr>
        <w:t xml:space="preserve">BEATO DE LIÉBANA, </w:t>
      </w:r>
      <w:r w:rsidRPr="00F61AE9">
        <w:rPr>
          <w:i/>
          <w:szCs w:val="15"/>
          <w:lang w:val="es-ES_tradnl"/>
        </w:rPr>
        <w:t xml:space="preserve">Comentarios al Apocalipsis: Codice de Fernando I y </w:t>
      </w:r>
      <w:r w:rsidR="00C81B6C" w:rsidRPr="00F61AE9">
        <w:rPr>
          <w:i/>
          <w:szCs w:val="15"/>
          <w:lang w:val="es-ES_tradnl"/>
        </w:rPr>
        <w:t xml:space="preserve">Doña </w:t>
      </w:r>
      <w:r w:rsidRPr="00F61AE9">
        <w:rPr>
          <w:i/>
          <w:szCs w:val="15"/>
          <w:lang w:val="es-ES_tradnl"/>
        </w:rPr>
        <w:t>Sancha</w:t>
      </w:r>
      <w:r w:rsidRPr="00F61AE9">
        <w:rPr>
          <w:szCs w:val="15"/>
          <w:lang w:val="es-ES_tradnl"/>
        </w:rPr>
        <w:t>. Ed. J. Gonzalez Echegaray et al. Barcelona, M. Moleiro, 2006. 240 p.</w:t>
      </w:r>
      <w:r w:rsidR="00C81B6C" w:rsidRPr="00C81B6C">
        <w:rPr>
          <w:color w:val="808080" w:themeColor="background1" w:themeShade="80"/>
          <w:szCs w:val="15"/>
          <w:vertAlign w:val="superscript"/>
          <w:lang w:val="es-ES_tradnl"/>
        </w:rPr>
        <w:t>#</w:t>
      </w:r>
      <w:r w:rsidRPr="00F61AE9">
        <w:rPr>
          <w:szCs w:val="15"/>
          <w:lang w:val="es-ES_tradnl"/>
        </w:rPr>
        <w:t xml:space="preserve"> [UNICAMP]</w:t>
      </w:r>
    </w:p>
    <w:p w:rsidR="003A6298" w:rsidRDefault="003A6298" w:rsidP="00CC33D5">
      <w:pPr>
        <w:pStyle w:val="PargrafoparaBibl"/>
        <w:widowControl/>
        <w:ind w:left="720" w:hanging="720"/>
        <w:rPr>
          <w:szCs w:val="15"/>
          <w:lang w:val="es-ES_tradnl"/>
        </w:rPr>
      </w:pPr>
      <w:r w:rsidRPr="00F61AE9">
        <w:rPr>
          <w:szCs w:val="15"/>
          <w:lang w:val="es-ES_tradnl"/>
        </w:rPr>
        <w:t xml:space="preserve">BEATO DE LIÉBANA, </w:t>
      </w:r>
      <w:r w:rsidRPr="00681ECA">
        <w:rPr>
          <w:i/>
          <w:szCs w:val="15"/>
          <w:lang w:val="es-ES_tradnl"/>
        </w:rPr>
        <w:t>Miniature del Beato de Fernando I y Sancha (Codice B.N. Madrid Vit. 1402)</w:t>
      </w:r>
      <w:r w:rsidRPr="00681ECA">
        <w:rPr>
          <w:szCs w:val="15"/>
          <w:lang w:val="es-ES_tradnl"/>
        </w:rPr>
        <w:t>. Ed. U. Eco. Parma, Ricci, 1973. 173 p. [USP]</w:t>
      </w:r>
    </w:p>
    <w:p w:rsidR="003A6298" w:rsidRPr="00415335" w:rsidRDefault="00AA4FB5" w:rsidP="00CC33D5">
      <w:pPr>
        <w:pStyle w:val="Ttulo5"/>
        <w:keepNext/>
        <w:spacing w:before="0"/>
        <w:rPr>
          <w:color w:val="FF0000"/>
        </w:rPr>
      </w:pPr>
      <w:r>
        <w:rPr>
          <w:color w:val="FF0000"/>
        </w:rPr>
        <w:t>Comentadores</w:t>
      </w:r>
    </w:p>
    <w:p w:rsidR="00832D1B" w:rsidRDefault="00832D1B" w:rsidP="00CC33D5">
      <w:pPr>
        <w:pStyle w:val="PargrafoparaBibl"/>
        <w:widowControl/>
        <w:rPr>
          <w:noProof/>
        </w:rPr>
      </w:pPr>
      <w:r w:rsidRPr="00F61AE9">
        <w:rPr>
          <w:noProof/>
        </w:rPr>
        <w:t xml:space="preserve">DOMÍNGUEZ DEL VAL, U., </w:t>
      </w:r>
      <w:r w:rsidRPr="00B475C1">
        <w:rPr>
          <w:i/>
          <w:noProof/>
        </w:rPr>
        <w:t>Historia de la antigua literatura latina hispano-cristiana</w:t>
      </w:r>
      <w:r w:rsidRPr="00A3177E">
        <w:rPr>
          <w:i/>
          <w:noProof/>
        </w:rPr>
        <w:t xml:space="preserve">. 5. siglo VIII. </w:t>
      </w:r>
      <w:r w:rsidRPr="00F61AE9">
        <w:rPr>
          <w:noProof/>
        </w:rPr>
        <w:t>Corpus Patristicum Hispanum, 5</w:t>
      </w:r>
      <w:r>
        <w:rPr>
          <w:noProof/>
        </w:rPr>
        <w:t>, 1-6</w:t>
      </w:r>
      <w:r w:rsidRPr="00F61AE9">
        <w:rPr>
          <w:noProof/>
        </w:rPr>
        <w:t>. Madrid, Fundación Univ</w:t>
      </w:r>
      <w:r>
        <w:rPr>
          <w:noProof/>
        </w:rPr>
        <w:t>ersitaria Española, 2002. 300 p.</w:t>
      </w:r>
      <w:r w:rsidRPr="00F61AE9">
        <w:rPr>
          <w:noProof/>
        </w:rPr>
        <w:t xml:space="preserve"> [UFSCar] </w:t>
      </w:r>
      <w:r>
        <w:rPr>
          <w:noProof/>
        </w:rPr>
        <w:t>[USP]</w:t>
      </w:r>
    </w:p>
    <w:p w:rsidR="003A6298" w:rsidRPr="00E277A7" w:rsidRDefault="003A6298" w:rsidP="00CC33D5">
      <w:pPr>
        <w:pStyle w:val="PargrafoparaBibl"/>
        <w:widowControl/>
        <w:rPr>
          <w:lang w:val="en-US"/>
        </w:rPr>
      </w:pPr>
      <w:r w:rsidRPr="00F61AE9">
        <w:rPr>
          <w:lang w:val="en-US"/>
        </w:rPr>
        <w:t xml:space="preserve">EMMERSON, R. K., and McGINN, B., </w:t>
      </w:r>
      <w:r w:rsidRPr="00F61AE9">
        <w:rPr>
          <w:i/>
          <w:lang w:val="en-US"/>
        </w:rPr>
        <w:t>The Apocalypse in the Middle Ages</w:t>
      </w:r>
      <w:r w:rsidRPr="00F61AE9">
        <w:rPr>
          <w:lang w:val="en-US"/>
        </w:rPr>
        <w:t xml:space="preserve">. </w:t>
      </w:r>
      <w:r w:rsidRPr="00E277A7">
        <w:rPr>
          <w:lang w:val="en-US"/>
        </w:rPr>
        <w:t>Ithaca, Cornell UP, 1992. 428 p.</w:t>
      </w:r>
      <w:r w:rsidRPr="00E277A7">
        <w:rPr>
          <w:color w:val="808080" w:themeColor="background1" w:themeShade="80"/>
          <w:lang w:val="en-US"/>
        </w:rPr>
        <w:t>*</w:t>
      </w:r>
      <w:r w:rsidRPr="00E277A7">
        <w:rPr>
          <w:lang w:val="en-US"/>
        </w:rPr>
        <w:t xml:space="preserve"> [UNICAMP]</w:t>
      </w:r>
    </w:p>
    <w:p w:rsidR="003A6298" w:rsidRPr="00F61AE9" w:rsidRDefault="003A6298" w:rsidP="00CC33D5">
      <w:pPr>
        <w:pStyle w:val="PargrafoparaBibl"/>
        <w:widowControl/>
        <w:rPr>
          <w:noProof/>
          <w:color w:val="808080"/>
          <w:szCs w:val="22"/>
          <w:lang w:val="en-US"/>
        </w:rPr>
      </w:pPr>
      <w:r w:rsidRPr="00F61AE9">
        <w:rPr>
          <w:noProof/>
          <w:color w:val="808080"/>
          <w:szCs w:val="22"/>
          <w:lang w:val="en-US"/>
        </w:rPr>
        <w:t xml:space="preserve">KINANE, K., and RYAN, M. A., </w:t>
      </w:r>
      <w:r w:rsidRPr="00F61AE9">
        <w:rPr>
          <w:i/>
          <w:noProof/>
          <w:color w:val="808080"/>
          <w:szCs w:val="22"/>
          <w:lang w:val="en-US"/>
        </w:rPr>
        <w:t>End of days: essays on the Apocalypse from Antiquity to Modernity</w:t>
      </w:r>
      <w:r w:rsidRPr="00F61AE9">
        <w:rPr>
          <w:noProof/>
          <w:color w:val="808080"/>
          <w:szCs w:val="22"/>
          <w:lang w:val="en-US"/>
        </w:rPr>
        <w:t xml:space="preserve">. </w:t>
      </w:r>
      <w:r w:rsidRPr="001E513A">
        <w:rPr>
          <w:noProof/>
          <w:color w:val="808080"/>
          <w:szCs w:val="22"/>
          <w:lang w:val="en-US"/>
        </w:rPr>
        <w:t xml:space="preserve">Jefferson, </w:t>
      </w:r>
      <w:r w:rsidRPr="00F61AE9">
        <w:rPr>
          <w:noProof/>
          <w:color w:val="808080"/>
          <w:szCs w:val="22"/>
          <w:lang w:val="en-US"/>
        </w:rPr>
        <w:t>McFarland, 2009. 393 p.</w:t>
      </w:r>
      <w:r>
        <w:rPr>
          <w:noProof/>
          <w:color w:val="808080"/>
          <w:szCs w:val="22"/>
          <w:lang w:val="en-US"/>
        </w:rPr>
        <w:t>*</w:t>
      </w:r>
    </w:p>
    <w:p w:rsidR="003A6298" w:rsidRPr="00F61AE9" w:rsidRDefault="003A6298" w:rsidP="00CC33D5">
      <w:pPr>
        <w:pStyle w:val="PargrafoparaBibl"/>
        <w:widowControl/>
        <w:rPr>
          <w:lang w:val="en-US"/>
        </w:rPr>
      </w:pPr>
      <w:r w:rsidRPr="00F61AE9">
        <w:rPr>
          <w:lang w:val="es-ES_tradnl"/>
        </w:rPr>
        <w:t xml:space="preserve">MÂLE, E., </w:t>
      </w:r>
      <w:r w:rsidRPr="00F61AE9">
        <w:rPr>
          <w:i/>
          <w:lang w:val="es-ES_tradnl"/>
        </w:rPr>
        <w:t>L‘art religieux du XII</w:t>
      </w:r>
      <w:r w:rsidRPr="00F61AE9">
        <w:rPr>
          <w:i/>
          <w:vertAlign w:val="superscript"/>
          <w:lang w:val="es-ES_tradnl"/>
        </w:rPr>
        <w:t>e</w:t>
      </w:r>
      <w:r w:rsidRPr="00F61AE9">
        <w:rPr>
          <w:i/>
          <w:lang w:val="es-ES_tradnl"/>
        </w:rPr>
        <w:t xml:space="preserve"> siècle en France: étude sur les origines de l‘iconographie du Moyen Âge</w:t>
      </w:r>
      <w:r w:rsidRPr="00F61AE9">
        <w:rPr>
          <w:lang w:val="es-ES_tradnl"/>
        </w:rPr>
        <w:t xml:space="preserve">. </w:t>
      </w:r>
      <w:r w:rsidRPr="00F61AE9">
        <w:rPr>
          <w:lang w:val="en-US"/>
        </w:rPr>
        <w:t>Paris, Armand Colin, 1928. 1940</w:t>
      </w:r>
      <w:r w:rsidRPr="00F61AE9">
        <w:rPr>
          <w:vertAlign w:val="superscript"/>
          <w:lang w:val="en-US"/>
        </w:rPr>
        <w:t>4</w:t>
      </w:r>
      <w:r w:rsidRPr="00F61AE9">
        <w:rPr>
          <w:lang w:val="en-US"/>
        </w:rPr>
        <w:t>. 1953</w:t>
      </w:r>
      <w:r w:rsidRPr="00F61AE9">
        <w:rPr>
          <w:vertAlign w:val="superscript"/>
          <w:lang w:val="en-US"/>
        </w:rPr>
        <w:t>6</w:t>
      </w:r>
      <w:r w:rsidR="00081644">
        <w:rPr>
          <w:lang w:val="en-US"/>
        </w:rPr>
        <w:t>. IV+463 p. [UNICAMP] [USP]</w:t>
      </w:r>
    </w:p>
    <w:p w:rsidR="003A6298" w:rsidRPr="00E277A7" w:rsidRDefault="003A6298" w:rsidP="00CC33D5">
      <w:pPr>
        <w:pStyle w:val="PargrafoparaBibl"/>
        <w:widowControl/>
      </w:pPr>
      <w:r w:rsidRPr="00F61AE9">
        <w:rPr>
          <w:lang w:val="en-US"/>
        </w:rPr>
        <w:t xml:space="preserve">McGINN, B., </w:t>
      </w:r>
      <w:r w:rsidRPr="00F61AE9">
        <w:rPr>
          <w:i/>
          <w:lang w:val="en-US"/>
        </w:rPr>
        <w:t>Visions of the end: apocalyptic traditions in the Middle Ages</w:t>
      </w:r>
      <w:r w:rsidRPr="00F61AE9">
        <w:rPr>
          <w:lang w:val="en-US"/>
        </w:rPr>
        <w:t xml:space="preserve">. </w:t>
      </w:r>
      <w:r w:rsidRPr="00E277A7">
        <w:t xml:space="preserve">New York, Columbia UP, 1979. </w:t>
      </w:r>
      <w:r w:rsidRPr="00E277A7">
        <w:rPr>
          <w:color w:val="808080" w:themeColor="background1" w:themeShade="80"/>
        </w:rPr>
        <w:t xml:space="preserve">1998, rev. ed. </w:t>
      </w:r>
      <w:r w:rsidRPr="00E277A7">
        <w:t>377 p.</w:t>
      </w:r>
      <w:r w:rsidRPr="00E277A7">
        <w:rPr>
          <w:color w:val="808080" w:themeColor="background1" w:themeShade="80"/>
        </w:rPr>
        <w:t>*</w:t>
      </w:r>
      <w:r w:rsidRPr="00E277A7">
        <w:t xml:space="preserve"> [UNICAMP]</w:t>
      </w:r>
    </w:p>
    <w:p w:rsidR="003A6298" w:rsidRPr="00F61AE9" w:rsidRDefault="003A6298" w:rsidP="00CC33D5">
      <w:pPr>
        <w:pStyle w:val="PargrafoparaBibl"/>
        <w:widowControl/>
        <w:rPr>
          <w:lang w:val="en-US"/>
        </w:rPr>
      </w:pPr>
      <w:r w:rsidRPr="00F61AE9">
        <w:t xml:space="preserve">PARMEGIANI, R. F., </w:t>
      </w:r>
      <w:r w:rsidRPr="00F61AE9">
        <w:rPr>
          <w:i/>
        </w:rPr>
        <w:t>Salvação e Juízo Final na Alta Idade Média hispânica: o Comentário ao Apocalipse do Beato de Liébana</w:t>
      </w:r>
      <w:r w:rsidRPr="00F61AE9">
        <w:t xml:space="preserve">. </w:t>
      </w:r>
      <w:r w:rsidRPr="00F61AE9">
        <w:rPr>
          <w:lang w:val="en-US"/>
        </w:rPr>
        <w:t>Doutorado em História. Assis, UNESP, 2008. 156 p. [UNESP]</w:t>
      </w:r>
    </w:p>
    <w:p w:rsidR="003A6298" w:rsidRDefault="003A6298" w:rsidP="00CC33D5">
      <w:pPr>
        <w:pStyle w:val="PargrafoparaBibl"/>
        <w:widowControl/>
        <w:rPr>
          <w:lang w:val="en-US"/>
        </w:rPr>
      </w:pPr>
      <w:r w:rsidRPr="00F61AE9">
        <w:rPr>
          <w:lang w:val="en-US"/>
        </w:rPr>
        <w:lastRenderedPageBreak/>
        <w:t xml:space="preserve">SCAFI, A., </w:t>
      </w:r>
      <w:r w:rsidRPr="00F61AE9">
        <w:rPr>
          <w:i/>
          <w:lang w:val="en-US"/>
        </w:rPr>
        <w:t>Mapping paradise: a history of heaven on earth</w:t>
      </w:r>
      <w:r w:rsidRPr="00F61AE9">
        <w:rPr>
          <w:lang w:val="en-US"/>
        </w:rPr>
        <w:t>. Tr. ? Chicago, UP, 2006. 398 p. [USP]</w:t>
      </w:r>
    </w:p>
    <w:p w:rsidR="003A6298" w:rsidRPr="00F66F53" w:rsidRDefault="003A6298" w:rsidP="00CC33D5">
      <w:pPr>
        <w:pStyle w:val="PargrafoparaBibl"/>
        <w:widowControl/>
        <w:rPr>
          <w:lang w:val="en-US"/>
        </w:rPr>
      </w:pPr>
      <w:r w:rsidRPr="00F64834">
        <w:rPr>
          <w:i/>
        </w:rPr>
        <w:t>Texte et image</w:t>
      </w:r>
      <w:r>
        <w:t>.</w:t>
      </w:r>
      <w:r w:rsidR="00760548">
        <w:t xml:space="preserve"> </w:t>
      </w:r>
      <w:r w:rsidRPr="00F64834">
        <w:t xml:space="preserve">Centre de recherches de l’Université de Paris X. </w:t>
      </w:r>
      <w:r>
        <w:t xml:space="preserve">Paris, Les Belles Lettres, 1984. </w:t>
      </w:r>
      <w:r w:rsidRPr="00F66F53">
        <w:rPr>
          <w:lang w:val="en-US"/>
        </w:rPr>
        <w:t>219 p. [USP]</w:t>
      </w:r>
    </w:p>
    <w:p w:rsidR="003A6298" w:rsidRPr="00F66F53" w:rsidRDefault="003A6298" w:rsidP="00CC33D5">
      <w:pPr>
        <w:pStyle w:val="PargrafoparaBibl"/>
        <w:widowControl/>
        <w:rPr>
          <w:lang w:val="en-US"/>
        </w:rPr>
      </w:pPr>
      <w:r w:rsidRPr="00F61AE9">
        <w:rPr>
          <w:lang w:val="en-US"/>
        </w:rPr>
        <w:t xml:space="preserve">VISSER, D., </w:t>
      </w:r>
      <w:r w:rsidRPr="00F61AE9">
        <w:rPr>
          <w:i/>
          <w:lang w:val="en-US"/>
        </w:rPr>
        <w:t>Apocalypse as utopian expectation (800-1500). The Apocalypse commentary of Berengaudus of Ferrières and the relationship between exegesis, liturgy and iconography</w:t>
      </w:r>
      <w:r w:rsidRPr="00F61AE9">
        <w:rPr>
          <w:lang w:val="en-US"/>
        </w:rPr>
        <w:t xml:space="preserve">. Studies in the history of christian thought, 73. Leiden, Brill, 1996. </w:t>
      </w:r>
      <w:r w:rsidRPr="00F66F53">
        <w:rPr>
          <w:lang w:val="en-US"/>
        </w:rPr>
        <w:t>XII+239 p. [UFSCar] [USP]</w:t>
      </w:r>
    </w:p>
    <w:p w:rsidR="003A6298" w:rsidRPr="00F61AE9" w:rsidRDefault="003A6298" w:rsidP="00CC33D5">
      <w:pPr>
        <w:pStyle w:val="PargrafoparaBibl"/>
        <w:widowControl/>
        <w:rPr>
          <w:lang w:val="en-US"/>
        </w:rPr>
      </w:pPr>
    </w:p>
    <w:p w:rsidR="003A6298" w:rsidRPr="00F61AE9" w:rsidRDefault="003A6298" w:rsidP="00CC33D5">
      <w:pPr>
        <w:spacing w:after="200" w:line="276" w:lineRule="auto"/>
        <w:rPr>
          <w:bCs/>
          <w:lang w:val="en-US"/>
        </w:rPr>
      </w:pPr>
      <w:r w:rsidRPr="00F61AE9">
        <w:rPr>
          <w:bCs/>
          <w:lang w:val="en-US"/>
        </w:rPr>
        <w:br w:type="page"/>
      </w:r>
    </w:p>
    <w:p w:rsidR="003A6298" w:rsidRPr="00F61AE9" w:rsidRDefault="003A6298" w:rsidP="00CC33D5">
      <w:pPr>
        <w:pStyle w:val="Ttulo4"/>
        <w:widowControl/>
        <w:rPr>
          <w:color w:val="FF0000"/>
          <w:lang w:val="pt-PT"/>
        </w:rPr>
      </w:pPr>
      <w:r w:rsidRPr="00F61AE9">
        <w:rPr>
          <w:color w:val="FF0000"/>
          <w:lang w:val="pt-PT"/>
        </w:rPr>
        <w:lastRenderedPageBreak/>
        <w:t>beda, ca. 672-735</w:t>
      </w:r>
    </w:p>
    <w:p w:rsidR="003A6298" w:rsidRPr="00F61AE9" w:rsidRDefault="00AF0097" w:rsidP="00CC33D5">
      <w:pPr>
        <w:pStyle w:val="Ttulo5"/>
        <w:keepNext/>
        <w:spacing w:before="0"/>
        <w:rPr>
          <w:iCs w:val="0"/>
          <w:color w:val="FF0000"/>
        </w:rPr>
      </w:pPr>
      <w:r>
        <w:rPr>
          <w:iCs w:val="0"/>
          <w:color w:val="FF0000"/>
        </w:rPr>
        <w:t>Edições modernas</w:t>
      </w:r>
    </w:p>
    <w:p w:rsidR="003A6298" w:rsidRPr="00F61AE9" w:rsidRDefault="003A6298" w:rsidP="00CC33D5">
      <w:pPr>
        <w:pStyle w:val="PargrafoparaBibl"/>
        <w:widowControl/>
        <w:rPr>
          <w:noProof/>
          <w:color w:val="000000"/>
        </w:rPr>
      </w:pPr>
      <w:r w:rsidRPr="00F61AE9">
        <w:rPr>
          <w:i/>
          <w:noProof/>
          <w:color w:val="000000"/>
        </w:rPr>
        <w:t>Venerabilis Bedae presbyteri De temporibus, siue, De sex aetatibus huius seculi liber incipit</w:t>
      </w:r>
      <w:r w:rsidRPr="00F61AE9">
        <w:rPr>
          <w:noProof/>
          <w:color w:val="000000"/>
        </w:rPr>
        <w:t>. P. Victoris De regionibus urbis Rome libellus aureus. Impressum Vene[tiae], P[er] Ioan. de Tridino alias Tacuino, 1509. Biblioteca Cicognara. Urbana Champaign, Univ. of Illinois, 1989. 2 microfichas (ca. 35 fotogr. cada). [UNICAMP]</w:t>
      </w:r>
    </w:p>
    <w:p w:rsidR="0079615A" w:rsidRPr="00945A52" w:rsidRDefault="0079615A" w:rsidP="0079615A">
      <w:pPr>
        <w:pStyle w:val="PargrafoparaBibl"/>
        <w:widowControl/>
        <w:rPr>
          <w:szCs w:val="24"/>
        </w:rPr>
      </w:pPr>
      <w:r w:rsidRPr="0079615A">
        <w:rPr>
          <w:i/>
          <w:szCs w:val="24"/>
        </w:rPr>
        <w:t>Axiomata philosophica Venerabilis Bedae</w:t>
      </w:r>
      <w:r w:rsidRPr="0079615A">
        <w:rPr>
          <w:szCs w:val="24"/>
        </w:rPr>
        <w:t xml:space="preserve">, viri in diuinis atque humanis literis exercitatissimi, ex Aristotele &amp; aliis praestantibus philosophis diligenter collecta una cum breuibus quibusdam explicationibus ac limitationibus. </w:t>
      </w:r>
      <w:r w:rsidRPr="005264AD">
        <w:rPr>
          <w:szCs w:val="24"/>
          <w:lang w:val="en-US"/>
        </w:rPr>
        <w:t xml:space="preserve">Quibus accesserunt Encylia philosophica M. Davidis Wasii Francobergensis Hessi. Philosophy and the liberal arts in the early modern period. </w:t>
      </w:r>
      <w:r w:rsidRPr="005264AD">
        <w:rPr>
          <w:szCs w:val="24"/>
        </w:rPr>
        <w:t>Ingolstadii, Ex officina typographica Vvolfgangi Ederi,</w:t>
      </w:r>
      <w:r w:rsidRPr="0079615A">
        <w:rPr>
          <w:szCs w:val="24"/>
        </w:rPr>
        <w:t xml:space="preserve">1583. Leiden, IDC Publishers, 2002. 3 microfichas (ca. 38 fotogr. cada). </w:t>
      </w:r>
      <w:r w:rsidRPr="00945A52">
        <w:rPr>
          <w:szCs w:val="24"/>
        </w:rPr>
        <w:t>[UNICAMP]</w:t>
      </w:r>
    </w:p>
    <w:p w:rsidR="00D23A6D" w:rsidRPr="00D17C26" w:rsidRDefault="00AF0097" w:rsidP="00CC33D5">
      <w:pPr>
        <w:pStyle w:val="Ttulo5"/>
        <w:keepNext/>
        <w:spacing w:before="0"/>
        <w:rPr>
          <w:color w:val="FF0000"/>
        </w:rPr>
      </w:pPr>
      <w:r w:rsidRPr="00D17C26">
        <w:rPr>
          <w:color w:val="FF0000"/>
        </w:rPr>
        <w:t>PL</w:t>
      </w:r>
    </w:p>
    <w:p w:rsidR="003A6298" w:rsidRPr="00D17C26" w:rsidRDefault="003A6298" w:rsidP="00CC33D5">
      <w:pPr>
        <w:pStyle w:val="PargrafoparaBibl"/>
        <w:widowControl/>
        <w:rPr>
          <w:noProof/>
        </w:rPr>
      </w:pPr>
      <w:r w:rsidRPr="00D17C26">
        <w:rPr>
          <w:noProof/>
          <w:color w:val="000000"/>
        </w:rPr>
        <w:t xml:space="preserve">BEDA, </w:t>
      </w:r>
      <w:r w:rsidRPr="00D17C26">
        <w:rPr>
          <w:i/>
          <w:iCs/>
          <w:noProof/>
          <w:color w:val="000000"/>
        </w:rPr>
        <w:t>Opera omnia</w:t>
      </w:r>
      <w:r w:rsidRPr="00D17C26">
        <w:rPr>
          <w:noProof/>
          <w:color w:val="000000"/>
        </w:rPr>
        <w:t>. PL, 90-95. Turnhout, Brepols, [1850-1862] 1985-1995. 6 vols.</w:t>
      </w:r>
      <w:r w:rsidRPr="00D17C26">
        <w:rPr>
          <w:noProof/>
        </w:rPr>
        <w:t xml:space="preserve"> </w:t>
      </w:r>
      <w:r w:rsidR="002D0C8B" w:rsidRPr="00D17C26">
        <w:rPr>
          <w:szCs w:val="24"/>
        </w:rPr>
        <w:t xml:space="preserve">[PUC] </w:t>
      </w:r>
      <w:r w:rsidR="002D0C8B" w:rsidRPr="00D17C26">
        <w:rPr>
          <w:noProof/>
          <w:szCs w:val="24"/>
        </w:rPr>
        <w:t xml:space="preserve">[UNICAMP] </w:t>
      </w:r>
      <w:r w:rsidR="002D0C8B" w:rsidRPr="00D17C26">
        <w:t>[USP]</w:t>
      </w:r>
    </w:p>
    <w:p w:rsidR="00CE18C7" w:rsidRPr="006C21B7" w:rsidRDefault="00CE18C7" w:rsidP="00CC33D5">
      <w:pPr>
        <w:pStyle w:val="PargrafoparaBibl"/>
        <w:widowControl/>
        <w:rPr>
          <w:lang w:val="en-US"/>
        </w:rPr>
      </w:pPr>
      <w:r w:rsidRPr="00D17C26">
        <w:rPr>
          <w:noProof/>
          <w:color w:val="000000"/>
        </w:rPr>
        <w:t>BEDA</w:t>
      </w:r>
      <w:r w:rsidRPr="00D17C26">
        <w:t xml:space="preserve">, et al., </w:t>
      </w:r>
      <w:r w:rsidRPr="00D17C26">
        <w:rPr>
          <w:i/>
        </w:rPr>
        <w:t>Patrologiae latinae supplementum. IV. Ad vol. 67-96 Patrologiae latinae</w:t>
      </w:r>
      <w:r w:rsidRPr="00D17C26">
        <w:t xml:space="preserve">. </w:t>
      </w:r>
      <w:r w:rsidRPr="006C21B7">
        <w:rPr>
          <w:lang w:val="en-US"/>
        </w:rPr>
        <w:t>Accurante A. Hamman. Paris, Garnier, 1967. 1.206 p.</w:t>
      </w:r>
      <w:r w:rsidRPr="006C21B7">
        <w:rPr>
          <w:noProof/>
          <w:szCs w:val="24"/>
          <w:lang w:val="en-US"/>
        </w:rPr>
        <w:t xml:space="preserve"> </w:t>
      </w:r>
      <w:r w:rsidR="00AF1454" w:rsidRPr="006C21B7">
        <w:rPr>
          <w:noProof/>
          <w:szCs w:val="24"/>
          <w:lang w:val="en-US"/>
        </w:rPr>
        <w:t>[UNICAMP]</w:t>
      </w:r>
      <w:r w:rsidR="006C21B7" w:rsidRPr="006C21B7">
        <w:rPr>
          <w:lang w:val="en-US"/>
        </w:rPr>
        <w:t xml:space="preserve"> </w:t>
      </w:r>
      <w:r w:rsidR="006C21B7">
        <w:rPr>
          <w:lang w:val="en-US"/>
        </w:rPr>
        <w:t>(</w:t>
      </w:r>
      <w:r w:rsidR="006C21B7">
        <w:rPr>
          <w:szCs w:val="24"/>
          <w:lang w:val="en-US"/>
        </w:rPr>
        <w:t xml:space="preserve">In </w:t>
      </w:r>
      <w:r w:rsidR="006C21B7" w:rsidRPr="00032003">
        <w:rPr>
          <w:i/>
          <w:lang w:val="en-US"/>
        </w:rPr>
        <w:t>Library of Latin Texts</w:t>
      </w:r>
      <w:r w:rsidR="006C21B7">
        <w:rPr>
          <w:i/>
          <w:lang w:val="en-US"/>
        </w:rPr>
        <w:t>.</w:t>
      </w:r>
      <w:r w:rsidR="006C21B7" w:rsidRPr="00032003">
        <w:rPr>
          <w:lang w:val="en-US"/>
        </w:rPr>
        <w:t xml:space="preserve"> Series A. Cetedoc. Turnholt, Brepols, 2008. </w:t>
      </w:r>
      <w:r w:rsidR="006C21B7" w:rsidRPr="00231113">
        <w:rPr>
          <w:lang w:val="en-US"/>
        </w:rPr>
        <w:t>Sur/on dvd version 7</w:t>
      </w:r>
      <w:r w:rsidR="006C21B7">
        <w:rPr>
          <w:lang w:val="en-US"/>
        </w:rPr>
        <w:t>)</w:t>
      </w:r>
      <w:r w:rsidR="006C21B7" w:rsidRPr="00231113">
        <w:rPr>
          <w:lang w:val="en-US"/>
        </w:rPr>
        <w:t xml:space="preserve">. </w:t>
      </w:r>
      <w:r w:rsidR="006C21B7">
        <w:rPr>
          <w:lang w:val="en-US"/>
        </w:rPr>
        <w:t>[USP]</w:t>
      </w:r>
    </w:p>
    <w:p w:rsidR="00A220B2" w:rsidRPr="004457FF" w:rsidRDefault="00A220B2" w:rsidP="00CC33D5">
      <w:pPr>
        <w:pStyle w:val="Ttulo5"/>
        <w:keepNext/>
        <w:spacing w:before="0"/>
        <w:rPr>
          <w:iCs w:val="0"/>
          <w:color w:val="FF0000"/>
        </w:rPr>
      </w:pPr>
      <w:r>
        <w:rPr>
          <w:iCs w:val="0"/>
          <w:color w:val="FF0000"/>
        </w:rPr>
        <w:t>CSEL</w:t>
      </w:r>
    </w:p>
    <w:p w:rsidR="00A220B2" w:rsidRDefault="00A220B2" w:rsidP="00CC33D5">
      <w:pPr>
        <w:pStyle w:val="PargrafoparaBibl"/>
        <w:widowControl/>
        <w:rPr>
          <w:szCs w:val="24"/>
          <w:lang w:val="es-ES_tradnl"/>
        </w:rPr>
      </w:pPr>
      <w:r w:rsidRPr="00A220B2">
        <w:rPr>
          <w:i/>
          <w:szCs w:val="24"/>
        </w:rPr>
        <w:t>Baedae Liber de locis sanctis</w:t>
      </w:r>
      <w:r w:rsidRPr="00A220B2">
        <w:rPr>
          <w:i/>
          <w:iCs/>
          <w:szCs w:val="24"/>
          <w:lang w:val="it-IT"/>
        </w:rPr>
        <w:t xml:space="preserve"> </w:t>
      </w:r>
      <w:r>
        <w:rPr>
          <w:lang w:val="it-IT"/>
        </w:rPr>
        <w:t xml:space="preserve">in </w:t>
      </w:r>
      <w:r>
        <w:rPr>
          <w:i/>
          <w:iCs/>
          <w:szCs w:val="24"/>
        </w:rPr>
        <w:t>Itineraria Hierosolymitana: saeculi IV-VIII</w:t>
      </w:r>
      <w:r>
        <w:rPr>
          <w:szCs w:val="24"/>
        </w:rPr>
        <w:t xml:space="preserve">. </w:t>
      </w:r>
      <w:r w:rsidRPr="006C21B7">
        <w:rPr>
          <w:szCs w:val="24"/>
          <w:lang w:val="en-US"/>
        </w:rPr>
        <w:t>Recensuit et commentario critico instruxit P. Geyer. CSEL, 39. Pragae, Tempsky, 1898. XLVII+480 p. [UNICAMP]</w:t>
      </w:r>
      <w:r w:rsidR="006C21B7" w:rsidRPr="006C21B7">
        <w:rPr>
          <w:lang w:val="en-US"/>
        </w:rPr>
        <w:t xml:space="preserve"> </w:t>
      </w:r>
      <w:r w:rsidR="006C21B7">
        <w:rPr>
          <w:lang w:val="en-US"/>
        </w:rPr>
        <w:t>(</w:t>
      </w:r>
      <w:r w:rsidR="006C21B7">
        <w:rPr>
          <w:szCs w:val="24"/>
          <w:lang w:val="en-US"/>
        </w:rPr>
        <w:t xml:space="preserve">In </w:t>
      </w:r>
      <w:r w:rsidR="006C21B7" w:rsidRPr="00032003">
        <w:rPr>
          <w:i/>
          <w:lang w:val="en-US"/>
        </w:rPr>
        <w:t>Library of Latin Texts</w:t>
      </w:r>
      <w:r w:rsidR="006C21B7">
        <w:rPr>
          <w:i/>
          <w:lang w:val="en-US"/>
        </w:rPr>
        <w:t>.</w:t>
      </w:r>
      <w:r w:rsidR="006C21B7" w:rsidRPr="00032003">
        <w:rPr>
          <w:lang w:val="en-US"/>
        </w:rPr>
        <w:t xml:space="preserve"> Series A. Cetedoc. Turnholt, Brepols, 2008. </w:t>
      </w:r>
      <w:r w:rsidR="006C21B7" w:rsidRPr="00231113">
        <w:rPr>
          <w:lang w:val="en-US"/>
        </w:rPr>
        <w:t>Sur/on dvd version 7</w:t>
      </w:r>
      <w:r w:rsidR="006C21B7">
        <w:rPr>
          <w:lang w:val="en-US"/>
        </w:rPr>
        <w:t>)</w:t>
      </w:r>
      <w:r w:rsidR="006C21B7" w:rsidRPr="00231113">
        <w:rPr>
          <w:lang w:val="en-US"/>
        </w:rPr>
        <w:t xml:space="preserve">. </w:t>
      </w:r>
      <w:r w:rsidR="006C21B7">
        <w:rPr>
          <w:lang w:val="en-US"/>
        </w:rPr>
        <w:t>[USP]</w:t>
      </w:r>
    </w:p>
    <w:p w:rsidR="003A6298" w:rsidRPr="00F61AE9" w:rsidRDefault="00AF0097" w:rsidP="00CC33D5">
      <w:pPr>
        <w:pStyle w:val="Ttulo5"/>
        <w:keepNext/>
        <w:spacing w:before="0"/>
        <w:rPr>
          <w:color w:val="FF0000"/>
        </w:rPr>
      </w:pPr>
      <w:r>
        <w:rPr>
          <w:noProof/>
          <w:color w:val="FF0000"/>
        </w:rPr>
        <w:t>Corpus christianorum</w:t>
      </w:r>
    </w:p>
    <w:p w:rsidR="003A6298" w:rsidRPr="00F61AE9" w:rsidRDefault="003A6298" w:rsidP="00CC33D5">
      <w:pPr>
        <w:pStyle w:val="PargrafoparaBibl"/>
        <w:widowControl/>
        <w:rPr>
          <w:noProof/>
          <w:color w:val="000000"/>
        </w:rPr>
      </w:pPr>
      <w:r w:rsidRPr="00F61AE9">
        <w:rPr>
          <w:noProof/>
          <w:color w:val="000000"/>
        </w:rPr>
        <w:t xml:space="preserve">BEDA, </w:t>
      </w:r>
      <w:r w:rsidRPr="00F61AE9">
        <w:rPr>
          <w:bCs/>
          <w:i/>
          <w:noProof/>
          <w:color w:val="000000"/>
        </w:rPr>
        <w:t>Opera exegetica</w:t>
      </w:r>
      <w:r w:rsidRPr="00F61AE9">
        <w:rPr>
          <w:i/>
          <w:noProof/>
          <w:color w:val="000000"/>
        </w:rPr>
        <w:t xml:space="preserve">. </w:t>
      </w:r>
      <w:r w:rsidRPr="00945A52">
        <w:rPr>
          <w:bCs/>
          <w:i/>
          <w:noProof/>
          <w:color w:val="000000"/>
          <w:lang w:val="en-US"/>
        </w:rPr>
        <w:t>1. Libri quatuor in principium Genesis usque ad nativitatem Isaac et eiectionem Ismahelis adnotationum</w:t>
      </w:r>
      <w:r w:rsidRPr="00945A52">
        <w:rPr>
          <w:bCs/>
          <w:noProof/>
          <w:color w:val="000000"/>
          <w:lang w:val="en-US"/>
        </w:rPr>
        <w:t xml:space="preserve">. </w:t>
      </w:r>
      <w:r w:rsidRPr="00F61AE9">
        <w:rPr>
          <w:noProof/>
          <w:color w:val="000000"/>
          <w:lang w:val="en-US"/>
        </w:rPr>
        <w:t xml:space="preserve">Cura et studio C. W. Jones. CCSL, 118A. Turnhout, Brepols, 1967. </w:t>
      </w:r>
      <w:r w:rsidRPr="00F61AE9">
        <w:rPr>
          <w:bCs/>
          <w:noProof/>
          <w:color w:val="000000"/>
        </w:rPr>
        <w:t>X+269 p</w:t>
      </w:r>
      <w:r w:rsidRPr="00F61AE9">
        <w:rPr>
          <w:noProof/>
          <w:color w:val="000000"/>
        </w:rPr>
        <w:t xml:space="preserve">. </w:t>
      </w:r>
      <w:r w:rsidRPr="00F61AE9">
        <w:rPr>
          <w:noProof/>
          <w:color w:val="000000"/>
          <w:sz w:val="20"/>
        </w:rPr>
        <w:t>[O vol. 118 não foi publicado].</w:t>
      </w:r>
      <w:r w:rsidRPr="00F61AE9">
        <w:rPr>
          <w:noProof/>
          <w:color w:val="000000"/>
        </w:rPr>
        <w:t xml:space="preserve"> [USP]</w:t>
      </w:r>
    </w:p>
    <w:p w:rsidR="003A6298" w:rsidRPr="00F61AE9" w:rsidRDefault="003A6298" w:rsidP="00CC33D5">
      <w:pPr>
        <w:pStyle w:val="PargrafoparaBibl"/>
        <w:widowControl/>
        <w:rPr>
          <w:bCs/>
          <w:noProof/>
          <w:color w:val="000000"/>
        </w:rPr>
      </w:pPr>
      <w:r w:rsidRPr="00F61AE9">
        <w:rPr>
          <w:bCs/>
          <w:noProof/>
          <w:color w:val="000000"/>
        </w:rPr>
        <w:t xml:space="preserve">BEDA, </w:t>
      </w:r>
      <w:r w:rsidRPr="00F61AE9">
        <w:rPr>
          <w:bCs/>
          <w:i/>
          <w:noProof/>
          <w:color w:val="000000"/>
        </w:rPr>
        <w:t xml:space="preserve">Opera exegetica. </w:t>
      </w:r>
      <w:r w:rsidRPr="00F61AE9">
        <w:rPr>
          <w:i/>
          <w:noProof/>
          <w:color w:val="000000"/>
        </w:rPr>
        <w:t xml:space="preserve">2. In primam partem Samuhelis libri IIII. </w:t>
      </w:r>
      <w:r w:rsidRPr="00F61AE9">
        <w:rPr>
          <w:i/>
          <w:noProof/>
          <w:color w:val="000000"/>
          <w:lang w:val="en-US"/>
        </w:rPr>
        <w:t>In Regum librum XXX quaestiones</w:t>
      </w:r>
      <w:r w:rsidRPr="00F61AE9">
        <w:rPr>
          <w:bCs/>
          <w:noProof/>
          <w:color w:val="000000"/>
          <w:lang w:val="en-US"/>
        </w:rPr>
        <w:t xml:space="preserve">. Cura et studio </w:t>
      </w:r>
      <w:r w:rsidRPr="00F61AE9">
        <w:rPr>
          <w:noProof/>
          <w:color w:val="000000"/>
          <w:lang w:val="en-US"/>
        </w:rPr>
        <w:t>D. Hurst</w:t>
      </w:r>
      <w:r w:rsidRPr="00F61AE9">
        <w:rPr>
          <w:bCs/>
          <w:noProof/>
          <w:color w:val="000000"/>
          <w:lang w:val="en-US"/>
        </w:rPr>
        <w:t xml:space="preserve">. CCSL, 119. Turnhout, Brepols, 1962. </w:t>
      </w:r>
      <w:r w:rsidRPr="00F61AE9">
        <w:rPr>
          <w:noProof/>
          <w:color w:val="000000"/>
        </w:rPr>
        <w:t xml:space="preserve">VI+343 </w:t>
      </w:r>
      <w:r w:rsidRPr="00F61AE9">
        <w:rPr>
          <w:bCs/>
          <w:noProof/>
          <w:color w:val="000000"/>
        </w:rPr>
        <w:t>p. [USP]</w:t>
      </w:r>
    </w:p>
    <w:p w:rsidR="003A6298" w:rsidRPr="00F61AE9" w:rsidRDefault="003A6298" w:rsidP="00CC33D5">
      <w:pPr>
        <w:pStyle w:val="PargrafoparaBibl"/>
        <w:widowControl/>
        <w:rPr>
          <w:bCs/>
          <w:noProof/>
          <w:color w:val="000000"/>
          <w:lang w:val="en-US"/>
        </w:rPr>
      </w:pPr>
      <w:r w:rsidRPr="00F61AE9">
        <w:rPr>
          <w:bCs/>
          <w:noProof/>
          <w:color w:val="000000"/>
        </w:rPr>
        <w:t xml:space="preserve">BEDA, </w:t>
      </w:r>
      <w:r w:rsidRPr="00F61AE9">
        <w:rPr>
          <w:bCs/>
          <w:i/>
          <w:noProof/>
          <w:color w:val="000000"/>
        </w:rPr>
        <w:t xml:space="preserve">Opera exegetica. </w:t>
      </w:r>
      <w:r w:rsidRPr="00F61AE9">
        <w:rPr>
          <w:i/>
          <w:noProof/>
          <w:color w:val="000000"/>
        </w:rPr>
        <w:t xml:space="preserve">2A. De tabernaculo. De templo. </w:t>
      </w:r>
      <w:r w:rsidRPr="00F61AE9">
        <w:rPr>
          <w:i/>
          <w:noProof/>
          <w:color w:val="000000"/>
          <w:lang w:val="en-US"/>
        </w:rPr>
        <w:t xml:space="preserve">In Ezram et Neemiam. </w:t>
      </w:r>
      <w:r w:rsidRPr="00F61AE9">
        <w:rPr>
          <w:bCs/>
          <w:noProof/>
          <w:color w:val="000000"/>
          <w:lang w:val="en-US"/>
        </w:rPr>
        <w:t xml:space="preserve">Cura et studio </w:t>
      </w:r>
      <w:r w:rsidRPr="00F61AE9">
        <w:rPr>
          <w:noProof/>
          <w:color w:val="000000"/>
          <w:lang w:val="en-US"/>
        </w:rPr>
        <w:t>D. Hurst</w:t>
      </w:r>
      <w:r w:rsidRPr="00F61AE9">
        <w:rPr>
          <w:bCs/>
          <w:noProof/>
          <w:color w:val="000000"/>
          <w:lang w:val="en-US"/>
        </w:rPr>
        <w:t xml:space="preserve">. CCSL, 119A. Turnhout, Brepols, 1969. </w:t>
      </w:r>
      <w:r w:rsidRPr="00F61AE9">
        <w:rPr>
          <w:noProof/>
          <w:color w:val="000000"/>
          <w:lang w:val="en-US"/>
        </w:rPr>
        <w:t xml:space="preserve">417 </w:t>
      </w:r>
      <w:r w:rsidRPr="00F61AE9">
        <w:rPr>
          <w:bCs/>
          <w:noProof/>
          <w:color w:val="000000"/>
          <w:lang w:val="en-US"/>
        </w:rPr>
        <w:t>p. [USP]</w:t>
      </w:r>
    </w:p>
    <w:p w:rsidR="003A6298" w:rsidRPr="00945A52" w:rsidRDefault="003A6298" w:rsidP="00CC33D5">
      <w:pPr>
        <w:pStyle w:val="PargrafoparaBibl"/>
        <w:widowControl/>
        <w:rPr>
          <w:bCs/>
          <w:noProof/>
          <w:color w:val="000000"/>
        </w:rPr>
      </w:pPr>
      <w:r w:rsidRPr="00F61AE9">
        <w:rPr>
          <w:bCs/>
          <w:noProof/>
          <w:color w:val="000000"/>
          <w:lang w:val="en-US"/>
        </w:rPr>
        <w:t xml:space="preserve">BEDA, </w:t>
      </w:r>
      <w:r w:rsidRPr="00F61AE9">
        <w:rPr>
          <w:bCs/>
          <w:i/>
          <w:noProof/>
          <w:color w:val="000000"/>
          <w:lang w:val="en-US"/>
        </w:rPr>
        <w:t xml:space="preserve">Opera exegetica. </w:t>
      </w:r>
      <w:r w:rsidRPr="00F61AE9">
        <w:rPr>
          <w:i/>
          <w:noProof/>
          <w:color w:val="000000"/>
          <w:lang w:val="en-US"/>
        </w:rPr>
        <w:t xml:space="preserve">2B. In Tobiam. In Proverbia. In Cantica canticorum. In Habacuc. </w:t>
      </w:r>
      <w:r w:rsidRPr="00F61AE9">
        <w:rPr>
          <w:bCs/>
          <w:noProof/>
          <w:color w:val="000000"/>
          <w:lang w:val="en-US"/>
        </w:rPr>
        <w:t xml:space="preserve">Cura et studio </w:t>
      </w:r>
      <w:r w:rsidRPr="00F61AE9">
        <w:rPr>
          <w:noProof/>
          <w:color w:val="000000"/>
          <w:lang w:val="en-US"/>
        </w:rPr>
        <w:t xml:space="preserve">D. </w:t>
      </w:r>
      <w:r w:rsidRPr="00F61AE9">
        <w:rPr>
          <w:bCs/>
          <w:noProof/>
          <w:color w:val="000000"/>
          <w:lang w:val="en-US"/>
        </w:rPr>
        <w:t xml:space="preserve">Hurst et J. E. Hudson. CCSL, 119B. </w:t>
      </w:r>
      <w:r w:rsidRPr="00945A52">
        <w:rPr>
          <w:bCs/>
          <w:noProof/>
          <w:color w:val="000000"/>
        </w:rPr>
        <w:t>Turnhout, Brepols, 1983. V+</w:t>
      </w:r>
      <w:r w:rsidRPr="00945A52">
        <w:rPr>
          <w:noProof/>
          <w:color w:val="000000"/>
        </w:rPr>
        <w:t xml:space="preserve">472 </w:t>
      </w:r>
      <w:r w:rsidRPr="00945A52">
        <w:rPr>
          <w:bCs/>
          <w:noProof/>
          <w:color w:val="000000"/>
        </w:rPr>
        <w:t>p. [USP]</w:t>
      </w:r>
    </w:p>
    <w:p w:rsidR="003A6298" w:rsidRPr="00945A52" w:rsidRDefault="003A6298" w:rsidP="00CC33D5">
      <w:pPr>
        <w:pStyle w:val="PargrafoparaBibl"/>
        <w:widowControl/>
        <w:rPr>
          <w:bCs/>
          <w:noProof/>
          <w:color w:val="000000"/>
        </w:rPr>
      </w:pPr>
      <w:r w:rsidRPr="00F61AE9">
        <w:rPr>
          <w:bCs/>
          <w:noProof/>
          <w:color w:val="000000"/>
        </w:rPr>
        <w:lastRenderedPageBreak/>
        <w:t xml:space="preserve">BEDA, </w:t>
      </w:r>
      <w:r w:rsidRPr="00F61AE9">
        <w:rPr>
          <w:bCs/>
          <w:i/>
          <w:noProof/>
          <w:color w:val="000000"/>
        </w:rPr>
        <w:t xml:space="preserve">Opera exegetica. 3. In Lucae evangelium expositio. </w:t>
      </w:r>
      <w:r w:rsidRPr="00945A52">
        <w:rPr>
          <w:bCs/>
          <w:i/>
          <w:noProof/>
          <w:color w:val="000000"/>
          <w:lang w:val="en-US"/>
        </w:rPr>
        <w:t>In Marci evangelium expositio</w:t>
      </w:r>
      <w:r w:rsidRPr="00945A52">
        <w:rPr>
          <w:bCs/>
          <w:noProof/>
          <w:color w:val="000000"/>
          <w:lang w:val="en-US"/>
        </w:rPr>
        <w:t xml:space="preserve">. </w:t>
      </w:r>
      <w:r w:rsidRPr="00F61AE9">
        <w:rPr>
          <w:bCs/>
          <w:noProof/>
          <w:color w:val="000000"/>
          <w:lang w:val="en-US"/>
        </w:rPr>
        <w:t xml:space="preserve">Cura et studio D. Hurst. CCSL, 120. Turnhout, Brepols, 1960. </w:t>
      </w:r>
      <w:r w:rsidRPr="00945A52">
        <w:rPr>
          <w:bCs/>
          <w:noProof/>
          <w:color w:val="000000"/>
        </w:rPr>
        <w:t>VIII+68</w:t>
      </w:r>
      <w:r w:rsidRPr="00945A52">
        <w:rPr>
          <w:noProof/>
          <w:color w:val="000000"/>
        </w:rPr>
        <w:t xml:space="preserve">4 </w:t>
      </w:r>
      <w:r w:rsidRPr="00945A52">
        <w:rPr>
          <w:bCs/>
          <w:noProof/>
          <w:color w:val="000000"/>
        </w:rPr>
        <w:t>p. [USP]</w:t>
      </w:r>
    </w:p>
    <w:p w:rsidR="003A6298" w:rsidRPr="00F61AE9" w:rsidRDefault="003A6298" w:rsidP="00CC33D5">
      <w:pPr>
        <w:pStyle w:val="PargrafoparaBibl"/>
        <w:widowControl/>
        <w:rPr>
          <w:bCs/>
          <w:noProof/>
          <w:color w:val="000000"/>
        </w:rPr>
      </w:pPr>
      <w:r w:rsidRPr="00F61AE9">
        <w:rPr>
          <w:bCs/>
          <w:noProof/>
          <w:color w:val="000000"/>
        </w:rPr>
        <w:t xml:space="preserve">BEDA, </w:t>
      </w:r>
      <w:r w:rsidRPr="00F61AE9">
        <w:rPr>
          <w:bCs/>
          <w:i/>
          <w:noProof/>
          <w:color w:val="000000"/>
        </w:rPr>
        <w:t xml:space="preserve">Opera exegetica, 4. Expositio Actuum apostolorum. Retractatio in Actus apostolorum. Nomina regionum atque locorum de Actibus apostolorum. </w:t>
      </w:r>
      <w:r w:rsidRPr="00945A52">
        <w:rPr>
          <w:bCs/>
          <w:i/>
          <w:noProof/>
          <w:color w:val="000000"/>
        </w:rPr>
        <w:t>In epistulas VII catholicas</w:t>
      </w:r>
      <w:r w:rsidRPr="00945A52">
        <w:rPr>
          <w:bCs/>
          <w:noProof/>
          <w:color w:val="000000"/>
        </w:rPr>
        <w:t xml:space="preserve">. </w:t>
      </w:r>
      <w:r w:rsidRPr="00F61AE9">
        <w:rPr>
          <w:bCs/>
          <w:noProof/>
          <w:color w:val="000000"/>
          <w:lang w:val="en-US"/>
        </w:rPr>
        <w:t xml:space="preserve">Cura et studio M. L. W. Laistner et D. Hurst. </w:t>
      </w:r>
      <w:r w:rsidRPr="00F61AE9">
        <w:rPr>
          <w:bCs/>
          <w:noProof/>
          <w:color w:val="000000"/>
        </w:rPr>
        <w:t>CCSL, 121. Turnhout, Brepols, 1983. V+382 p. [UFSCar] [USP]</w:t>
      </w:r>
    </w:p>
    <w:p w:rsidR="003A6298" w:rsidRPr="00F61AE9" w:rsidRDefault="003A6298" w:rsidP="00CC33D5">
      <w:pPr>
        <w:pStyle w:val="PargrafoparaBibl"/>
        <w:widowControl/>
        <w:rPr>
          <w:noProof/>
          <w:lang w:val="en-US"/>
        </w:rPr>
      </w:pPr>
      <w:r w:rsidRPr="00F61AE9">
        <w:rPr>
          <w:noProof/>
        </w:rPr>
        <w:t xml:space="preserve">BEDA, </w:t>
      </w:r>
      <w:r w:rsidRPr="00F61AE9">
        <w:rPr>
          <w:bCs/>
          <w:i/>
          <w:noProof/>
          <w:color w:val="000000"/>
        </w:rPr>
        <w:t xml:space="preserve">Opera exegetica, 5. </w:t>
      </w:r>
      <w:r w:rsidRPr="00F61AE9">
        <w:rPr>
          <w:i/>
        </w:rPr>
        <w:t>Bedae presbyteri expositio apocalypseos</w:t>
      </w:r>
      <w:r w:rsidRPr="00F61AE9">
        <w:t xml:space="preserve">. </w:t>
      </w:r>
      <w:r w:rsidRPr="00F61AE9">
        <w:rPr>
          <w:noProof/>
          <w:lang w:val="en-US"/>
        </w:rPr>
        <w:t>Ed. R. Gryson. CCSL, 121A. Turnhout, Brepols, 2001. 606 p. [USP]</w:t>
      </w:r>
    </w:p>
    <w:p w:rsidR="003A6298" w:rsidRPr="00F61AE9" w:rsidRDefault="003A6298" w:rsidP="00CC33D5">
      <w:pPr>
        <w:pStyle w:val="PargrafoparaBibl"/>
        <w:widowControl/>
        <w:rPr>
          <w:bCs/>
          <w:noProof/>
          <w:color w:val="000000"/>
        </w:rPr>
      </w:pPr>
      <w:r w:rsidRPr="00F61AE9">
        <w:rPr>
          <w:bCs/>
          <w:noProof/>
          <w:color w:val="000000"/>
          <w:lang w:val="en-US"/>
        </w:rPr>
        <w:t xml:space="preserve">BEDA, </w:t>
      </w:r>
      <w:r w:rsidRPr="00F61AE9">
        <w:rPr>
          <w:bCs/>
          <w:i/>
          <w:noProof/>
          <w:color w:val="000000"/>
          <w:lang w:val="en-US"/>
        </w:rPr>
        <w:t>Opera homiletica. Opera rhythmica</w:t>
      </w:r>
      <w:r w:rsidRPr="00F61AE9">
        <w:rPr>
          <w:bCs/>
          <w:noProof/>
          <w:color w:val="000000"/>
          <w:lang w:val="en-US"/>
        </w:rPr>
        <w:t xml:space="preserve">. Cura et studio D. Hurst &amp; J. Fraipont. CCSL, 122. Turnhout, Brepols, 1955. </w:t>
      </w:r>
      <w:r w:rsidRPr="00F61AE9">
        <w:rPr>
          <w:bCs/>
          <w:noProof/>
          <w:color w:val="000000"/>
        </w:rPr>
        <w:t>XXI+473 p. [USP]</w:t>
      </w:r>
    </w:p>
    <w:p w:rsidR="003A6298" w:rsidRPr="00F61AE9" w:rsidRDefault="003A6298" w:rsidP="00CC33D5">
      <w:pPr>
        <w:pStyle w:val="PargrafoparaBibl"/>
        <w:widowControl/>
        <w:rPr>
          <w:bCs/>
          <w:noProof/>
          <w:color w:val="000000"/>
        </w:rPr>
      </w:pPr>
      <w:r w:rsidRPr="00F61AE9">
        <w:rPr>
          <w:bCs/>
          <w:noProof/>
          <w:color w:val="000000"/>
        </w:rPr>
        <w:t>BEDA,</w:t>
      </w:r>
      <w:r w:rsidRPr="00F61AE9">
        <w:rPr>
          <w:noProof/>
          <w:color w:val="000000"/>
        </w:rPr>
        <w:t xml:space="preserve"> </w:t>
      </w:r>
      <w:r w:rsidRPr="00F61AE9">
        <w:rPr>
          <w:i/>
          <w:noProof/>
          <w:color w:val="000000"/>
        </w:rPr>
        <w:t>Opera didascalica. 1. De orthographia. De arte metrica et de schematibus et tropis. De natura rerum</w:t>
      </w:r>
      <w:r w:rsidRPr="00F61AE9">
        <w:rPr>
          <w:noProof/>
          <w:color w:val="000000"/>
        </w:rPr>
        <w:t xml:space="preserve">. </w:t>
      </w:r>
      <w:r w:rsidRPr="00F61AE9">
        <w:rPr>
          <w:bCs/>
          <w:noProof/>
          <w:color w:val="000000"/>
        </w:rPr>
        <w:t>Cura et studio</w:t>
      </w:r>
      <w:r w:rsidRPr="00F61AE9">
        <w:rPr>
          <w:noProof/>
          <w:color w:val="000000"/>
        </w:rPr>
        <w:t xml:space="preserve"> C. W. Jones, C. B. Kendall, M. H. King, F. Lipp. </w:t>
      </w:r>
      <w:r w:rsidRPr="00F61AE9">
        <w:rPr>
          <w:bCs/>
          <w:noProof/>
          <w:color w:val="000000"/>
        </w:rPr>
        <w:t>CCSL, 123A. Turnhout, Brepols, 1975.</w:t>
      </w:r>
      <w:r w:rsidRPr="00F61AE9">
        <w:rPr>
          <w:noProof/>
          <w:color w:val="000000"/>
        </w:rPr>
        <w:t xml:space="preserve"> XXVI+237 p. [USP]</w:t>
      </w:r>
    </w:p>
    <w:p w:rsidR="003A6298" w:rsidRPr="00F61AE9" w:rsidRDefault="003A6298" w:rsidP="00CC33D5">
      <w:pPr>
        <w:pStyle w:val="PargrafoparaBibl"/>
        <w:widowControl/>
        <w:rPr>
          <w:bCs/>
          <w:noProof/>
          <w:color w:val="000000"/>
        </w:rPr>
      </w:pPr>
      <w:r w:rsidRPr="00F61AE9">
        <w:rPr>
          <w:bCs/>
          <w:noProof/>
          <w:color w:val="000000"/>
        </w:rPr>
        <w:t>BEDA,</w:t>
      </w:r>
      <w:r w:rsidRPr="00F61AE9">
        <w:rPr>
          <w:noProof/>
          <w:color w:val="000000"/>
        </w:rPr>
        <w:t xml:space="preserve"> </w:t>
      </w:r>
      <w:r w:rsidRPr="00F61AE9">
        <w:rPr>
          <w:i/>
          <w:noProof/>
          <w:color w:val="000000"/>
        </w:rPr>
        <w:t xml:space="preserve">Opera didascalica. 2. </w:t>
      </w:r>
      <w:r w:rsidRPr="00F61AE9">
        <w:rPr>
          <w:bCs/>
          <w:i/>
          <w:noProof/>
          <w:color w:val="000000"/>
        </w:rPr>
        <w:t>De temporum ratione</w:t>
      </w:r>
      <w:r w:rsidRPr="00F61AE9">
        <w:rPr>
          <w:i/>
          <w:noProof/>
          <w:color w:val="000000"/>
        </w:rPr>
        <w:t>.</w:t>
      </w:r>
      <w:r w:rsidRPr="00F61AE9">
        <w:rPr>
          <w:noProof/>
          <w:color w:val="000000"/>
        </w:rPr>
        <w:t xml:space="preserve"> </w:t>
      </w:r>
      <w:r w:rsidRPr="00F61AE9">
        <w:rPr>
          <w:bCs/>
          <w:noProof/>
          <w:color w:val="000000"/>
        </w:rPr>
        <w:t>Cura et studio</w:t>
      </w:r>
      <w:r w:rsidRPr="00F61AE9">
        <w:rPr>
          <w:noProof/>
          <w:color w:val="000000"/>
        </w:rPr>
        <w:t xml:space="preserve"> C. W. Jones. </w:t>
      </w:r>
      <w:r w:rsidRPr="00F61AE9">
        <w:rPr>
          <w:bCs/>
          <w:noProof/>
          <w:color w:val="000000"/>
        </w:rPr>
        <w:t>CCSL, 123B. Turnhout, Brepols, 1977.</w:t>
      </w:r>
      <w:r w:rsidRPr="00F61AE9">
        <w:rPr>
          <w:noProof/>
          <w:color w:val="000000"/>
        </w:rPr>
        <w:t xml:space="preserve"> 302 p. [USP]</w:t>
      </w:r>
    </w:p>
    <w:p w:rsidR="003A6298" w:rsidRPr="00F61AE9" w:rsidRDefault="003A6298" w:rsidP="00CC33D5">
      <w:pPr>
        <w:pStyle w:val="PargrafoparaBibl"/>
        <w:widowControl/>
        <w:rPr>
          <w:noProof/>
          <w:color w:val="000000"/>
        </w:rPr>
      </w:pPr>
      <w:r w:rsidRPr="00F61AE9">
        <w:rPr>
          <w:bCs/>
          <w:noProof/>
          <w:color w:val="000000"/>
        </w:rPr>
        <w:t>BEDA,</w:t>
      </w:r>
      <w:r w:rsidRPr="00F61AE9">
        <w:rPr>
          <w:noProof/>
          <w:color w:val="000000"/>
        </w:rPr>
        <w:t xml:space="preserve"> </w:t>
      </w:r>
      <w:r w:rsidRPr="00F61AE9">
        <w:rPr>
          <w:i/>
          <w:noProof/>
          <w:color w:val="000000"/>
        </w:rPr>
        <w:t xml:space="preserve">Opera didascalica. </w:t>
      </w:r>
      <w:r w:rsidRPr="00F61AE9">
        <w:rPr>
          <w:bCs/>
          <w:i/>
          <w:noProof/>
          <w:color w:val="000000"/>
        </w:rPr>
        <w:t xml:space="preserve">3. Magnus circulus seu tabula paschalis. </w:t>
      </w:r>
      <w:r w:rsidRPr="00F61AE9">
        <w:rPr>
          <w:bCs/>
          <w:i/>
          <w:noProof/>
          <w:color w:val="000000"/>
          <w:lang w:val="en-US"/>
        </w:rPr>
        <w:t>Kalendarium sive Martyrologium. De temporibus liber. Epistolae (ad Pleguinam, ad Helmwaldum, ad Wicthedum). Appendices</w:t>
      </w:r>
      <w:r w:rsidRPr="00F61AE9">
        <w:rPr>
          <w:i/>
          <w:noProof/>
          <w:color w:val="000000"/>
          <w:lang w:val="en-US"/>
        </w:rPr>
        <w:t>.</w:t>
      </w:r>
      <w:r w:rsidRPr="00F61AE9">
        <w:rPr>
          <w:noProof/>
          <w:color w:val="000000"/>
          <w:lang w:val="en-US"/>
        </w:rPr>
        <w:t xml:space="preserve"> </w:t>
      </w:r>
      <w:r w:rsidRPr="00F61AE9">
        <w:rPr>
          <w:bCs/>
          <w:noProof/>
          <w:color w:val="000000"/>
          <w:lang w:val="en-US"/>
        </w:rPr>
        <w:t>Cura et studio</w:t>
      </w:r>
      <w:r w:rsidRPr="00F61AE9">
        <w:rPr>
          <w:noProof/>
          <w:color w:val="000000"/>
          <w:lang w:val="en-US"/>
        </w:rPr>
        <w:t xml:space="preserve"> C. W. Jones. </w:t>
      </w:r>
      <w:r w:rsidRPr="00F61AE9">
        <w:rPr>
          <w:bCs/>
          <w:noProof/>
          <w:color w:val="000000"/>
          <w:lang w:val="en-US"/>
        </w:rPr>
        <w:t>CCSL, 123C. Turnhout, Brepols, 1980.</w:t>
      </w:r>
      <w:r w:rsidRPr="00F61AE9">
        <w:rPr>
          <w:noProof/>
          <w:color w:val="000000"/>
          <w:lang w:val="en-US"/>
        </w:rPr>
        <w:t xml:space="preserve"> </w:t>
      </w:r>
      <w:r w:rsidRPr="00F61AE9">
        <w:rPr>
          <w:noProof/>
          <w:color w:val="000000"/>
        </w:rPr>
        <w:t>256 p. [USP]</w:t>
      </w:r>
    </w:p>
    <w:p w:rsidR="003A6298" w:rsidRPr="00E91334" w:rsidRDefault="003A6298" w:rsidP="00AF1454">
      <w:pPr>
        <w:pStyle w:val="PargrafoparaBibl"/>
        <w:widowControl/>
        <w:ind w:firstLine="0"/>
        <w:rPr>
          <w:noProof/>
          <w:color w:val="000000"/>
          <w:lang w:val="en-US"/>
        </w:rPr>
      </w:pPr>
      <w:r w:rsidRPr="00F61AE9">
        <w:rPr>
          <w:bCs/>
          <w:noProof/>
          <w:color w:val="000000"/>
        </w:rPr>
        <w:t>BEDA,</w:t>
      </w:r>
      <w:r w:rsidRPr="00F61AE9">
        <w:rPr>
          <w:noProof/>
          <w:color w:val="000000"/>
        </w:rPr>
        <w:t xml:space="preserve"> </w:t>
      </w:r>
      <w:r w:rsidRPr="00F61AE9">
        <w:rPr>
          <w:i/>
          <w:noProof/>
          <w:color w:val="000000"/>
        </w:rPr>
        <w:t>Opera didascalica.</w:t>
      </w:r>
      <w:r w:rsidRPr="00F61AE9">
        <w:rPr>
          <w:noProof/>
          <w:color w:val="000000"/>
        </w:rPr>
        <w:t xml:space="preserve"> </w:t>
      </w:r>
      <w:r w:rsidRPr="00F61AE9">
        <w:rPr>
          <w:bCs/>
          <w:noProof/>
          <w:color w:val="000000"/>
        </w:rPr>
        <w:t>Cura et studio</w:t>
      </w:r>
      <w:r w:rsidRPr="00F61AE9">
        <w:rPr>
          <w:noProof/>
          <w:color w:val="000000"/>
        </w:rPr>
        <w:t xml:space="preserve"> C. W. Jones et al.</w:t>
      </w:r>
      <w:r w:rsidRPr="00F61AE9">
        <w:rPr>
          <w:szCs w:val="24"/>
        </w:rPr>
        <w:t xml:space="preserve"> </w:t>
      </w:r>
      <w:r w:rsidRPr="00F61AE9">
        <w:rPr>
          <w:szCs w:val="24"/>
          <w:lang w:val="en-US"/>
        </w:rPr>
        <w:t xml:space="preserve">CCCM, Scholars’ Version, 123A, 123B, 123C. </w:t>
      </w:r>
      <w:r w:rsidRPr="00E91334">
        <w:rPr>
          <w:bCs/>
          <w:noProof/>
          <w:color w:val="000000"/>
          <w:lang w:val="en-US"/>
        </w:rPr>
        <w:t xml:space="preserve">Turnhout, </w:t>
      </w:r>
      <w:r w:rsidRPr="00E91334">
        <w:rPr>
          <w:szCs w:val="24"/>
          <w:lang w:val="en-US"/>
        </w:rPr>
        <w:t xml:space="preserve">Brepols, 1975. XXVI+808 p. </w:t>
      </w:r>
      <w:r w:rsidRPr="00E91334">
        <w:rPr>
          <w:noProof/>
          <w:color w:val="000000"/>
          <w:lang w:val="en-US"/>
        </w:rPr>
        <w:t>[USP]</w:t>
      </w:r>
    </w:p>
    <w:p w:rsidR="00C01B64" w:rsidRPr="008742EE" w:rsidRDefault="00C01B64" w:rsidP="00CC33D5">
      <w:pPr>
        <w:pStyle w:val="PargrafoparaBibl"/>
        <w:widowControl/>
        <w:rPr>
          <w:lang w:val="es-ES_tradnl"/>
        </w:rPr>
      </w:pPr>
      <w:r w:rsidRPr="00C01B64">
        <w:rPr>
          <w:i/>
          <w:lang w:val="en-US"/>
        </w:rPr>
        <w:t xml:space="preserve">Bedae </w:t>
      </w:r>
      <w:r w:rsidRPr="00C01B64">
        <w:rPr>
          <w:rStyle w:val="text3"/>
          <w:i/>
          <w:lang w:val="en-US"/>
        </w:rPr>
        <w:t>et</w:t>
      </w:r>
      <w:r w:rsidRPr="00C01B64">
        <w:rPr>
          <w:i/>
          <w:lang w:val="en-US"/>
        </w:rPr>
        <w:t xml:space="preserve"> Petri Diaconi De locis sanctis</w:t>
      </w:r>
      <w:r w:rsidRPr="00C01B64">
        <w:rPr>
          <w:lang w:val="en-US"/>
        </w:rPr>
        <w:t xml:space="preserve"> in</w:t>
      </w:r>
      <w:r w:rsidRPr="008742EE">
        <w:rPr>
          <w:lang w:val="es-ES_tradnl"/>
        </w:rPr>
        <w:t xml:space="preserve"> FRANCESCHINI, E., et al., eds., </w:t>
      </w:r>
      <w:r w:rsidRPr="008742EE">
        <w:rPr>
          <w:i/>
          <w:lang w:val="es-ES_tradnl"/>
        </w:rPr>
        <w:t>Itineraria et alia geographica</w:t>
      </w:r>
      <w:r>
        <w:rPr>
          <w:lang w:val="es-ES_tradnl"/>
        </w:rPr>
        <w:t xml:space="preserve">. </w:t>
      </w:r>
      <w:r w:rsidRPr="00D57CA3">
        <w:rPr>
          <w:lang w:val="es-ES_tradnl"/>
        </w:rPr>
        <w:t>CCSL, 17</w:t>
      </w:r>
      <w:r>
        <w:rPr>
          <w:lang w:val="es-ES_tradnl"/>
        </w:rPr>
        <w:t>5</w:t>
      </w:r>
      <w:r w:rsidRPr="00D57CA3">
        <w:rPr>
          <w:lang w:val="es-ES_tradnl"/>
        </w:rPr>
        <w:t>-</w:t>
      </w:r>
      <w:r>
        <w:rPr>
          <w:lang w:val="es-ES_tradnl"/>
        </w:rPr>
        <w:t>176</w:t>
      </w:r>
      <w:r w:rsidRPr="00D57CA3">
        <w:rPr>
          <w:lang w:val="es-ES_tradnl"/>
        </w:rPr>
        <w:t>. Turnholt, Brepols,</w:t>
      </w:r>
      <w:r w:rsidRPr="008742EE">
        <w:rPr>
          <w:lang w:val="es-ES_tradnl"/>
        </w:rPr>
        <w:t xml:space="preserve"> 1965. </w:t>
      </w:r>
      <w:r w:rsidRPr="00D57CA3">
        <w:rPr>
          <w:lang w:val="es-ES_tradnl"/>
        </w:rPr>
        <w:t>2 vols.</w:t>
      </w:r>
      <w:r w:rsidRPr="008742EE">
        <w:rPr>
          <w:lang w:val="es-ES_tradnl"/>
        </w:rPr>
        <w:t xml:space="preserve"> </w:t>
      </w:r>
      <w:r>
        <w:rPr>
          <w:lang w:val="es-ES_tradnl"/>
        </w:rPr>
        <w:t xml:space="preserve">[UNICAMP] </w:t>
      </w:r>
      <w:r w:rsidRPr="00F61AE9">
        <w:rPr>
          <w:lang w:val="es-ES_tradnl"/>
        </w:rPr>
        <w:t>[USP]</w:t>
      </w:r>
    </w:p>
    <w:p w:rsidR="003A6298" w:rsidRPr="00F61AE9" w:rsidRDefault="00AF0097" w:rsidP="00CC33D5">
      <w:pPr>
        <w:pStyle w:val="Ttulo5"/>
        <w:keepNext/>
        <w:spacing w:before="0"/>
        <w:rPr>
          <w:color w:val="FF0000"/>
          <w:lang w:val="es-ES_tradnl"/>
        </w:rPr>
      </w:pPr>
      <w:r>
        <w:rPr>
          <w:iCs w:val="0"/>
          <w:color w:val="FF0000"/>
          <w:lang w:val="es-ES_tradnl"/>
        </w:rPr>
        <w:t>Sources chrétiennes</w:t>
      </w:r>
    </w:p>
    <w:p w:rsidR="003A6298" w:rsidRPr="00F61AE9" w:rsidRDefault="003A6298" w:rsidP="00CC33D5">
      <w:pPr>
        <w:pStyle w:val="PargrafoparaBibl"/>
        <w:widowControl/>
        <w:rPr>
          <w:lang w:val="en-US"/>
        </w:rPr>
      </w:pPr>
      <w:r w:rsidRPr="00F61AE9">
        <w:rPr>
          <w:lang w:val="en-US"/>
        </w:rPr>
        <w:t xml:space="preserve">BÈDE, </w:t>
      </w:r>
      <w:r w:rsidRPr="00F61AE9">
        <w:rPr>
          <w:i/>
          <w:lang w:val="en-US"/>
        </w:rPr>
        <w:t>Histoire ecclésiastique du peuple anglais</w:t>
      </w:r>
      <w:r w:rsidRPr="00F61AE9">
        <w:rPr>
          <w:lang w:val="en-US"/>
        </w:rPr>
        <w:t xml:space="preserve">. </w:t>
      </w:r>
      <w:r w:rsidRPr="00F61AE9">
        <w:t xml:space="preserve">Intr. A. Crépin, texte par M. Lapidge, tr. </w:t>
      </w:r>
      <w:r w:rsidRPr="00F61AE9">
        <w:rPr>
          <w:lang w:val="en-US"/>
        </w:rPr>
        <w:t xml:space="preserve">P. Monat et Ph. Robin. SC, 489, SC, 490, SC 491. Paris, Cerf, 2005. 3 vols. [UNICAMP] </w:t>
      </w:r>
      <w:r w:rsidRPr="00F61AE9">
        <w:rPr>
          <w:szCs w:val="24"/>
          <w:lang w:val="en-US"/>
        </w:rPr>
        <w:t>[USP]</w:t>
      </w:r>
    </w:p>
    <w:p w:rsidR="003A6298" w:rsidRPr="00945A52" w:rsidRDefault="003A6298" w:rsidP="00CC33D5">
      <w:pPr>
        <w:pStyle w:val="PargrafoparaBibl"/>
        <w:widowControl/>
      </w:pPr>
      <w:r w:rsidRPr="00F61AE9">
        <w:rPr>
          <w:lang w:val="en-US"/>
        </w:rPr>
        <w:t xml:space="preserve">BÈDE, </w:t>
      </w:r>
      <w:r w:rsidRPr="00F61AE9">
        <w:rPr>
          <w:i/>
          <w:iCs/>
          <w:lang w:val="en-US"/>
        </w:rPr>
        <w:t>Le Tabernacle</w:t>
      </w:r>
      <w:r w:rsidRPr="00F61AE9">
        <w:rPr>
          <w:lang w:val="en-US"/>
        </w:rPr>
        <w:t xml:space="preserve">. Texte latin D. Hurst (CCL 119 A). Intr., texte et tr. par Ch. Vuillaume. SC, 475. </w:t>
      </w:r>
      <w:r w:rsidRPr="00945A52">
        <w:t>Paris, Cerf, 2003. 520 p. [UNICAMP] [USP]</w:t>
      </w:r>
    </w:p>
    <w:p w:rsidR="003A6298" w:rsidRPr="00AF1454" w:rsidRDefault="00AF1454" w:rsidP="00CC33D5">
      <w:pPr>
        <w:pStyle w:val="Ttulo5"/>
        <w:keepNext/>
        <w:spacing w:before="0"/>
        <w:rPr>
          <w:i/>
          <w:noProof/>
          <w:color w:val="FF0000"/>
        </w:rPr>
      </w:pPr>
      <w:r w:rsidRPr="00AF1454">
        <w:rPr>
          <w:i/>
          <w:noProof/>
          <w:color w:val="FF0000"/>
        </w:rPr>
        <w:lastRenderedPageBreak/>
        <w:t>Historiam ecclesiasticam gentis anglorum</w:t>
      </w:r>
    </w:p>
    <w:p w:rsidR="003A6298" w:rsidRDefault="003A6298" w:rsidP="00861976">
      <w:pPr>
        <w:pStyle w:val="PargrafoparaBibl"/>
        <w:keepNext/>
        <w:widowControl/>
        <w:rPr>
          <w:noProof/>
        </w:rPr>
      </w:pPr>
      <w:r w:rsidRPr="00F61AE9">
        <w:rPr>
          <w:noProof/>
          <w:color w:val="000000"/>
          <w:lang w:val="pt-PT"/>
        </w:rPr>
        <w:t xml:space="preserve">BEDÆ, </w:t>
      </w:r>
      <w:r w:rsidRPr="00F61AE9">
        <w:rPr>
          <w:i/>
          <w:iCs/>
        </w:rPr>
        <w:t>Historiam ecclesiasticam gentis anglorum</w:t>
      </w:r>
      <w:r w:rsidR="00AF1454">
        <w:rPr>
          <w:i/>
          <w:iCs/>
        </w:rPr>
        <w:t>. H</w:t>
      </w:r>
      <w:r w:rsidRPr="00F61AE9">
        <w:rPr>
          <w:i/>
          <w:iCs/>
        </w:rPr>
        <w:t>istoriam abbatum</w:t>
      </w:r>
      <w:r w:rsidR="00AF1454">
        <w:rPr>
          <w:i/>
          <w:iCs/>
        </w:rPr>
        <w:t>. E</w:t>
      </w:r>
      <w:r w:rsidRPr="00F61AE9">
        <w:rPr>
          <w:i/>
          <w:iCs/>
        </w:rPr>
        <w:t>pistolam ad Ecgberctum</w:t>
      </w:r>
      <w:r w:rsidR="00AF1454" w:rsidRPr="00AF1454">
        <w:rPr>
          <w:rFonts w:hint="eastAsia"/>
          <w:i/>
          <w:iCs/>
        </w:rPr>
        <w:t xml:space="preserve"> una cum Historia abbatum auctore anonymo</w:t>
      </w:r>
      <w:r w:rsidR="00AF1454">
        <w:rPr>
          <w:i/>
          <w:iCs/>
        </w:rPr>
        <w:t xml:space="preserve">. </w:t>
      </w:r>
      <w:r w:rsidR="00AF1454" w:rsidRPr="00AF1454">
        <w:rPr>
          <w:iCs/>
        </w:rPr>
        <w:t>A</w:t>
      </w:r>
      <w:r w:rsidR="00AF1454" w:rsidRPr="00AF1454">
        <w:rPr>
          <w:rFonts w:hint="eastAsia"/>
          <w:iCs/>
        </w:rPr>
        <w:t>d fidem codicum manuscriptorum denuo recognovit</w:t>
      </w:r>
      <w:r w:rsidR="00AF1454">
        <w:rPr>
          <w:iCs/>
        </w:rPr>
        <w:t xml:space="preserve"> </w:t>
      </w:r>
      <w:r w:rsidRPr="00F61AE9">
        <w:rPr>
          <w:noProof/>
          <w:color w:val="000000"/>
        </w:rPr>
        <w:t>C. Plummer.</w:t>
      </w:r>
      <w:r w:rsidRPr="00F61AE9">
        <w:rPr>
          <w:noProof/>
        </w:rPr>
        <w:t xml:space="preserve"> </w:t>
      </w:r>
      <w:r w:rsidRPr="00F61AE9">
        <w:t xml:space="preserve">Oxonii, Clarendoniano, </w:t>
      </w:r>
      <w:r w:rsidR="00AF1454">
        <w:t xml:space="preserve">[1896] </w:t>
      </w:r>
      <w:r w:rsidRPr="00F61AE9">
        <w:t xml:space="preserve">1946. 545 p. </w:t>
      </w:r>
      <w:r w:rsidR="00861976">
        <w:t xml:space="preserve">[UNESP] </w:t>
      </w:r>
      <w:r w:rsidRPr="00F61AE9">
        <w:rPr>
          <w:noProof/>
        </w:rPr>
        <w:t>[USP]</w:t>
      </w:r>
    </w:p>
    <w:p w:rsidR="00AF1454" w:rsidRPr="00F61AE9" w:rsidRDefault="00AF1454" w:rsidP="00AF1454">
      <w:pPr>
        <w:pStyle w:val="PargrafoparaBibl"/>
        <w:widowControl/>
        <w:rPr>
          <w:lang w:val="en-US"/>
        </w:rPr>
      </w:pPr>
      <w:r w:rsidRPr="00AF1454">
        <w:t xml:space="preserve">BÈDE, </w:t>
      </w:r>
      <w:r w:rsidRPr="00AF1454">
        <w:rPr>
          <w:i/>
        </w:rPr>
        <w:t>Histoire ecclésiastique du peuple anglais</w:t>
      </w:r>
      <w:r w:rsidRPr="00AF1454">
        <w:t xml:space="preserve">. </w:t>
      </w:r>
      <w:r w:rsidRPr="00F61AE9">
        <w:t xml:space="preserve">Intr. A. Crépin, texte par M. Lapidge, tr. </w:t>
      </w:r>
      <w:r w:rsidRPr="00AF1454">
        <w:t xml:space="preserve">P. Monat et Ph. </w:t>
      </w:r>
      <w:r w:rsidRPr="00945A52">
        <w:rPr>
          <w:lang w:val="en-US"/>
        </w:rPr>
        <w:t xml:space="preserve">Robin. SC, 489, SC, 490, SC 491. </w:t>
      </w:r>
      <w:r w:rsidRPr="00F61AE9">
        <w:rPr>
          <w:lang w:val="en-US"/>
        </w:rPr>
        <w:t xml:space="preserve">Paris, Cerf, 2005. 3 vols. [UNICAMP] </w:t>
      </w:r>
      <w:r w:rsidRPr="00F61AE9">
        <w:rPr>
          <w:szCs w:val="24"/>
          <w:lang w:val="en-US"/>
        </w:rPr>
        <w:t>[USP]</w:t>
      </w:r>
    </w:p>
    <w:p w:rsidR="003A6298" w:rsidRPr="00F61AE9" w:rsidRDefault="003A6298" w:rsidP="00CC33D5">
      <w:pPr>
        <w:pStyle w:val="PargrafoparaBibl"/>
        <w:widowControl/>
        <w:rPr>
          <w:noProof/>
          <w:color w:val="000000"/>
          <w:lang w:val="en-US"/>
        </w:rPr>
      </w:pPr>
      <w:r w:rsidRPr="00945A52">
        <w:rPr>
          <w:lang w:val="en-US"/>
        </w:rPr>
        <w:t xml:space="preserve">BEDE, </w:t>
      </w:r>
      <w:r w:rsidRPr="00945A52">
        <w:rPr>
          <w:i/>
          <w:iCs/>
          <w:lang w:val="en-US"/>
        </w:rPr>
        <w:t>Opera historica.</w:t>
      </w:r>
      <w:r w:rsidRPr="00945A52">
        <w:rPr>
          <w:i/>
          <w:iCs/>
          <w:noProof/>
          <w:color w:val="000000"/>
          <w:lang w:val="en-US"/>
        </w:rPr>
        <w:t xml:space="preserve"> </w:t>
      </w:r>
      <w:r w:rsidRPr="00F61AE9">
        <w:rPr>
          <w:i/>
          <w:lang w:val="en-US"/>
        </w:rPr>
        <w:t>Historical works</w:t>
      </w:r>
      <w:r w:rsidRPr="00F61AE9">
        <w:rPr>
          <w:lang w:val="en-US"/>
        </w:rPr>
        <w:t xml:space="preserve">. </w:t>
      </w:r>
      <w:r w:rsidRPr="00F61AE9">
        <w:rPr>
          <w:i/>
          <w:iCs/>
          <w:noProof/>
          <w:color w:val="000000"/>
          <w:lang w:val="en-US"/>
        </w:rPr>
        <w:t>Ecclesiastical history of the English nation</w:t>
      </w:r>
      <w:r w:rsidRPr="00F61AE9">
        <w:rPr>
          <w:lang w:val="en-US"/>
        </w:rPr>
        <w:t>. Tr. J. E. King. Based on the version of T.</w:t>
      </w:r>
      <w:r w:rsidR="00861976" w:rsidRPr="0080281D">
        <w:rPr>
          <w:lang w:val="en-US"/>
        </w:rPr>
        <w:t xml:space="preserve"> Stapelton</w:t>
      </w:r>
      <w:r w:rsidRPr="00F61AE9">
        <w:rPr>
          <w:lang w:val="en-US"/>
        </w:rPr>
        <w:t>, 1565. Loeb. London, Hinemann, [1930] 1954. 1979. 1990. 1996. 1999. 2 vols. [UNESP] [UNICAMP] [USP]</w:t>
      </w:r>
    </w:p>
    <w:p w:rsidR="00861976" w:rsidRPr="00957290" w:rsidRDefault="00861976" w:rsidP="00861976">
      <w:pPr>
        <w:pStyle w:val="PargrafoparaBibl"/>
        <w:widowControl/>
        <w:rPr>
          <w:lang w:val="en-US"/>
        </w:rPr>
      </w:pPr>
      <w:bookmarkStart w:id="5" w:name="_Hlk485981864"/>
      <w:r w:rsidRPr="00F61AE9">
        <w:rPr>
          <w:lang w:val="en-US"/>
        </w:rPr>
        <w:t xml:space="preserve">BEDE, </w:t>
      </w:r>
      <w:r w:rsidRPr="00957290">
        <w:rPr>
          <w:i/>
          <w:lang w:val="en-US"/>
        </w:rPr>
        <w:t>The ecclesiastical history of the English nation from the coming of Julius Cæsar into this island in the sixtieth year before the incarnation of Christ till the year of Our Lord 731</w:t>
      </w:r>
      <w:r w:rsidRPr="00957290">
        <w:rPr>
          <w:lang w:val="en-US"/>
        </w:rPr>
        <w:t>. Paternoster-Row</w:t>
      </w:r>
      <w:r>
        <w:rPr>
          <w:lang w:val="en-US"/>
        </w:rPr>
        <w:t xml:space="preserve">, </w:t>
      </w:r>
      <w:r w:rsidRPr="00957290">
        <w:rPr>
          <w:lang w:val="en-US"/>
        </w:rPr>
        <w:t>J.</w:t>
      </w:r>
      <w:r>
        <w:rPr>
          <w:lang w:val="en-US"/>
        </w:rPr>
        <w:t xml:space="preserve"> Batley, </w:t>
      </w:r>
      <w:r w:rsidRPr="00957290">
        <w:rPr>
          <w:lang w:val="en-US"/>
        </w:rPr>
        <w:t>1723. Kessinger, 2010. 480 p. [UFSCar]</w:t>
      </w:r>
    </w:p>
    <w:p w:rsidR="007000D9" w:rsidRPr="00162D6A" w:rsidRDefault="007000D9" w:rsidP="007000D9">
      <w:pPr>
        <w:pStyle w:val="PargrafoparaBibl"/>
        <w:widowControl/>
        <w:rPr>
          <w:lang w:val="en-US"/>
        </w:rPr>
      </w:pPr>
      <w:r w:rsidRPr="00F61AE9">
        <w:rPr>
          <w:lang w:val="en-US"/>
        </w:rPr>
        <w:t xml:space="preserve">BEDE, </w:t>
      </w:r>
      <w:r w:rsidRPr="00F61AE9">
        <w:rPr>
          <w:i/>
          <w:iCs/>
          <w:lang w:val="en-US"/>
        </w:rPr>
        <w:t>History of the English Church and People</w:t>
      </w:r>
      <w:r w:rsidRPr="00F61AE9">
        <w:rPr>
          <w:lang w:val="en-US"/>
        </w:rPr>
        <w:t xml:space="preserve">. Tr. </w:t>
      </w:r>
      <w:r>
        <w:rPr>
          <w:lang w:val="en-US"/>
        </w:rPr>
        <w:t>L.</w:t>
      </w:r>
      <w:r w:rsidRPr="00F61AE9">
        <w:rPr>
          <w:lang w:val="en-US"/>
        </w:rPr>
        <w:t xml:space="preserve"> </w:t>
      </w:r>
      <w:r w:rsidRPr="00162D6A">
        <w:rPr>
          <w:lang w:val="en-US"/>
        </w:rPr>
        <w:t>Sherley-Price, rev. by R. E. Latham</w:t>
      </w:r>
      <w:r w:rsidRPr="00F61AE9">
        <w:rPr>
          <w:lang w:val="en-US"/>
        </w:rPr>
        <w:t xml:space="preserve">. Middleses, Penguin, </w:t>
      </w:r>
      <w:r>
        <w:rPr>
          <w:lang w:val="en-US"/>
        </w:rPr>
        <w:t xml:space="preserve">[1955] </w:t>
      </w:r>
      <w:r w:rsidRPr="00F61AE9">
        <w:rPr>
          <w:lang w:val="en-US"/>
        </w:rPr>
        <w:t xml:space="preserve">1968. </w:t>
      </w:r>
      <w:r w:rsidRPr="00162D6A">
        <w:rPr>
          <w:lang w:val="en-US"/>
        </w:rPr>
        <w:t>1986. 364 p. [UNICAMP] [USP]</w:t>
      </w:r>
    </w:p>
    <w:bookmarkEnd w:id="5"/>
    <w:p w:rsidR="007000D9" w:rsidRPr="00645335" w:rsidRDefault="007000D9" w:rsidP="007000D9">
      <w:pPr>
        <w:pStyle w:val="PargrafoparaBibl"/>
        <w:widowControl/>
        <w:rPr>
          <w:lang w:val="en-US"/>
        </w:rPr>
      </w:pPr>
      <w:r w:rsidRPr="00F61AE9">
        <w:rPr>
          <w:lang w:val="en-US"/>
        </w:rPr>
        <w:t xml:space="preserve">BEDE, </w:t>
      </w:r>
      <w:r w:rsidRPr="00162D6A">
        <w:rPr>
          <w:i/>
          <w:lang w:val="en-US"/>
        </w:rPr>
        <w:t>Ecclesiastical history of the English people with Bede’s letter to Egbert and Cuthbert’s letter on the death of Bede</w:t>
      </w:r>
      <w:r w:rsidRPr="00F61AE9">
        <w:rPr>
          <w:lang w:val="en-US"/>
        </w:rPr>
        <w:t xml:space="preserve">. </w:t>
      </w:r>
      <w:r>
        <w:rPr>
          <w:lang w:val="en-US"/>
        </w:rPr>
        <w:t>Intr. and notes by D</w:t>
      </w:r>
      <w:r w:rsidRPr="00F61AE9">
        <w:rPr>
          <w:lang w:val="en-US"/>
        </w:rPr>
        <w:t>.</w:t>
      </w:r>
      <w:r>
        <w:rPr>
          <w:lang w:val="en-US"/>
        </w:rPr>
        <w:t xml:space="preserve"> H. Farmer. Tr. L.</w:t>
      </w:r>
      <w:r w:rsidRPr="00F61AE9">
        <w:rPr>
          <w:lang w:val="en-US"/>
        </w:rPr>
        <w:t xml:space="preserve"> </w:t>
      </w:r>
      <w:r w:rsidRPr="00162D6A">
        <w:rPr>
          <w:lang w:val="en-US"/>
        </w:rPr>
        <w:t>Sherley-Price and D. H. Farmer</w:t>
      </w:r>
      <w:r w:rsidRPr="00F61AE9">
        <w:rPr>
          <w:lang w:val="en-US"/>
        </w:rPr>
        <w:t xml:space="preserve">. Middleses, Penguin, </w:t>
      </w:r>
      <w:r w:rsidRPr="00645335">
        <w:rPr>
          <w:lang w:val="en-US"/>
        </w:rPr>
        <w:t>1990. 3</w:t>
      </w:r>
      <w:r>
        <w:rPr>
          <w:lang w:val="en-US"/>
        </w:rPr>
        <w:t>97</w:t>
      </w:r>
      <w:r w:rsidRPr="00645335">
        <w:rPr>
          <w:lang w:val="en-US"/>
        </w:rPr>
        <w:t xml:space="preserve"> p. </w:t>
      </w:r>
      <w:r>
        <w:rPr>
          <w:lang w:val="en-US"/>
        </w:rPr>
        <w:t xml:space="preserve">[PUC] </w:t>
      </w:r>
      <w:r w:rsidRPr="00645335">
        <w:rPr>
          <w:lang w:val="en-US"/>
        </w:rPr>
        <w:t>[UNICAMP] [USP]</w:t>
      </w:r>
    </w:p>
    <w:p w:rsidR="00AC38BB" w:rsidRPr="00F61AE9" w:rsidRDefault="00AC38BB" w:rsidP="00AC38BB">
      <w:pPr>
        <w:pStyle w:val="PargrafoparaBibl"/>
        <w:widowControl/>
        <w:rPr>
          <w:lang w:val="en-US"/>
        </w:rPr>
      </w:pPr>
      <w:bookmarkStart w:id="6" w:name="_Hlk486239765"/>
      <w:r w:rsidRPr="00F61AE9">
        <w:rPr>
          <w:lang w:val="en-US"/>
        </w:rPr>
        <w:t xml:space="preserve">BEDE, </w:t>
      </w:r>
      <w:r w:rsidRPr="00F61AE9">
        <w:rPr>
          <w:i/>
          <w:iCs/>
          <w:lang w:val="en-US"/>
        </w:rPr>
        <w:t>The Ecclesiastical History of the English people and other selections</w:t>
      </w:r>
      <w:r w:rsidRPr="00F61AE9">
        <w:rPr>
          <w:lang w:val="en-US"/>
        </w:rPr>
        <w:t>. Tr. J. Campbell. New York, Washington Square, 1968. 422 p. [USP]</w:t>
      </w:r>
    </w:p>
    <w:bookmarkEnd w:id="6"/>
    <w:p w:rsidR="00AC38BB" w:rsidRPr="00945A52" w:rsidRDefault="00AC38BB" w:rsidP="00AC38BB">
      <w:pPr>
        <w:pStyle w:val="PargrafoparaBibl"/>
        <w:widowControl/>
        <w:rPr>
          <w:szCs w:val="24"/>
        </w:rPr>
      </w:pPr>
      <w:r w:rsidRPr="00F61AE9">
        <w:rPr>
          <w:lang w:val="en-US"/>
        </w:rPr>
        <w:t xml:space="preserve">BEDE, </w:t>
      </w:r>
      <w:r w:rsidRPr="00F61AE9">
        <w:rPr>
          <w:i/>
          <w:iCs/>
          <w:lang w:val="en-US"/>
        </w:rPr>
        <w:t>The ecclesiastical history of the English people. The greater chronicle. Bede’s Letter to Egbert</w:t>
      </w:r>
      <w:r w:rsidRPr="00F61AE9">
        <w:rPr>
          <w:lang w:val="en-US"/>
        </w:rPr>
        <w:t xml:space="preserve">. Ed. with an intr. and notes by J. McClure and R. Collins. </w:t>
      </w:r>
      <w:r w:rsidR="00305B7F">
        <w:rPr>
          <w:lang w:val="en-US"/>
        </w:rPr>
        <w:t xml:space="preserve">Tr. B. Colgrave. </w:t>
      </w:r>
      <w:r w:rsidRPr="00F61AE9">
        <w:rPr>
          <w:lang w:val="en-US"/>
        </w:rPr>
        <w:t xml:space="preserve">Oxford World’s classics. Oxford, UP, </w:t>
      </w:r>
      <w:r w:rsidR="00305B7F">
        <w:rPr>
          <w:lang w:val="en-US"/>
        </w:rPr>
        <w:t xml:space="preserve">1994. </w:t>
      </w:r>
      <w:r w:rsidRPr="00F61AE9">
        <w:rPr>
          <w:lang w:val="en-US"/>
        </w:rPr>
        <w:t>1999. 2008, new ed.</w:t>
      </w:r>
      <w:r w:rsidRPr="00F61AE9">
        <w:rPr>
          <w:color w:val="808080"/>
          <w:szCs w:val="24"/>
          <w:lang w:val="en-US"/>
        </w:rPr>
        <w:t xml:space="preserve"> </w:t>
      </w:r>
      <w:r w:rsidRPr="00945A52">
        <w:t>XXXV+445 p. [UNICAMP]</w:t>
      </w:r>
      <w:r w:rsidRPr="00945A52">
        <w:rPr>
          <w:szCs w:val="24"/>
        </w:rPr>
        <w:t xml:space="preserve"> [USP]</w:t>
      </w:r>
    </w:p>
    <w:p w:rsidR="00AC38BB" w:rsidRPr="00F61AE9" w:rsidRDefault="00AC38BB" w:rsidP="00AC38BB">
      <w:pPr>
        <w:pStyle w:val="PargrafoparaBibl"/>
        <w:widowControl/>
      </w:pPr>
      <w:r w:rsidRPr="00945A52">
        <w:t xml:space="preserve">BEDA, </w:t>
      </w:r>
      <w:r w:rsidRPr="00945A52">
        <w:rPr>
          <w:bCs/>
          <w:i/>
        </w:rPr>
        <w:t>Storia ecclesiastica degli Angli</w:t>
      </w:r>
      <w:r w:rsidRPr="00945A52">
        <w:t>.</w:t>
      </w:r>
      <w:r w:rsidRPr="00945A52">
        <w:rPr>
          <w:bCs/>
        </w:rPr>
        <w:t xml:space="preserve"> Intr., t</w:t>
      </w:r>
      <w:r w:rsidRPr="00945A52">
        <w:t>r. e note a cura di G. A. Simon</w:t>
      </w:r>
      <w:r w:rsidRPr="00F61AE9">
        <w:t>etti. Testi patristici, 68. Roma, Città Nuova, 2008. 417 p. [USP]</w:t>
      </w:r>
    </w:p>
    <w:p w:rsidR="00AC38BB" w:rsidRDefault="00AC38BB" w:rsidP="00AC38BB">
      <w:pPr>
        <w:pStyle w:val="Ttulo5"/>
        <w:keepNext/>
        <w:spacing w:before="0"/>
        <w:rPr>
          <w:noProof/>
          <w:color w:val="FF0000"/>
        </w:rPr>
      </w:pPr>
      <w:r>
        <w:rPr>
          <w:noProof/>
          <w:color w:val="FF0000"/>
        </w:rPr>
        <w:t>Homilias e comentários</w:t>
      </w:r>
    </w:p>
    <w:p w:rsidR="00AC38BB" w:rsidRDefault="00AC38BB" w:rsidP="00AC38BB">
      <w:pPr>
        <w:pStyle w:val="PargrafoparaBibl"/>
        <w:widowControl/>
        <w:rPr>
          <w:lang w:val="en-US"/>
        </w:rPr>
      </w:pPr>
      <w:r w:rsidRPr="00945A52">
        <w:t xml:space="preserve">BEDE, </w:t>
      </w:r>
      <w:r w:rsidRPr="00945A52">
        <w:rPr>
          <w:i/>
        </w:rPr>
        <w:t>On Genesis</w:t>
      </w:r>
      <w:r w:rsidRPr="00945A52">
        <w:t xml:space="preserve">. </w:t>
      </w:r>
      <w:r w:rsidRPr="00F61AE9">
        <w:rPr>
          <w:lang w:val="en-US"/>
        </w:rPr>
        <w:t xml:space="preserve">Tr. </w:t>
      </w:r>
      <w:r>
        <w:rPr>
          <w:lang w:val="en-US"/>
        </w:rPr>
        <w:t>with an intr.</w:t>
      </w:r>
      <w:r w:rsidRPr="00C81B6C">
        <w:rPr>
          <w:lang w:val="en-US"/>
        </w:rPr>
        <w:t xml:space="preserve"> and notes by </w:t>
      </w:r>
      <w:r w:rsidRPr="00F61AE9">
        <w:rPr>
          <w:lang w:val="en-US"/>
        </w:rPr>
        <w:t xml:space="preserve">C. B. Kendall. </w:t>
      </w:r>
      <w:r w:rsidRPr="00C81B6C">
        <w:rPr>
          <w:lang w:val="en-US"/>
        </w:rPr>
        <w:t>Trans</w:t>
      </w:r>
      <w:r>
        <w:rPr>
          <w:lang w:val="en-US"/>
        </w:rPr>
        <w:t xml:space="preserve">lated texts for historians, </w:t>
      </w:r>
      <w:r w:rsidRPr="00C81B6C">
        <w:rPr>
          <w:lang w:val="en-US"/>
        </w:rPr>
        <w:t>48</w:t>
      </w:r>
      <w:r>
        <w:rPr>
          <w:lang w:val="en-US"/>
        </w:rPr>
        <w:t xml:space="preserve">. </w:t>
      </w:r>
      <w:r w:rsidRPr="00F61AE9">
        <w:rPr>
          <w:lang w:val="en-US"/>
        </w:rPr>
        <w:t>Liverp</w:t>
      </w:r>
      <w:r>
        <w:rPr>
          <w:lang w:val="en-US"/>
        </w:rPr>
        <w:t>ool, UP, 2008. XII+359 p. [USP]</w:t>
      </w:r>
    </w:p>
    <w:p w:rsidR="00AC38BB" w:rsidRPr="00466D49" w:rsidRDefault="00AC38BB" w:rsidP="00AC38BB">
      <w:pPr>
        <w:pStyle w:val="PargrafoparaBibl"/>
        <w:widowControl/>
        <w:rPr>
          <w:noProof/>
          <w:color w:val="808080" w:themeColor="background1" w:themeShade="80"/>
          <w:lang w:val="en-US"/>
        </w:rPr>
      </w:pPr>
      <w:r w:rsidRPr="00466D49">
        <w:rPr>
          <w:noProof/>
          <w:color w:val="808080" w:themeColor="background1" w:themeShade="80"/>
          <w:lang w:val="en-US"/>
        </w:rPr>
        <w:t xml:space="preserve">BEDE, </w:t>
      </w:r>
      <w:r w:rsidRPr="00466D49">
        <w:rPr>
          <w:i/>
          <w:noProof/>
          <w:color w:val="808080" w:themeColor="background1" w:themeShade="80"/>
          <w:lang w:val="en-US"/>
        </w:rPr>
        <w:t>On the tabernacle</w:t>
      </w:r>
      <w:r w:rsidRPr="00466D49">
        <w:rPr>
          <w:noProof/>
          <w:color w:val="808080" w:themeColor="background1" w:themeShade="80"/>
          <w:lang w:val="en-US"/>
        </w:rPr>
        <w:t xml:space="preserve">. Tr. A. G. Holder. </w:t>
      </w:r>
      <w:r w:rsidRPr="00466D49">
        <w:rPr>
          <w:color w:val="808080" w:themeColor="background1" w:themeShade="80"/>
          <w:lang w:val="en-US"/>
        </w:rPr>
        <w:t>Translated texts for historians, 18</w:t>
      </w:r>
      <w:r w:rsidRPr="00466D49">
        <w:rPr>
          <w:noProof/>
          <w:color w:val="808080" w:themeColor="background1" w:themeShade="80"/>
          <w:lang w:val="en-US"/>
        </w:rPr>
        <w:t>. Liverpool, UP, 1994. 224 p.*</w:t>
      </w:r>
    </w:p>
    <w:p w:rsidR="00AC38BB" w:rsidRPr="00945A52" w:rsidRDefault="00AC38BB" w:rsidP="00AC38BB">
      <w:pPr>
        <w:pStyle w:val="PargrafoparaBibl"/>
        <w:widowControl/>
      </w:pPr>
      <w:r w:rsidRPr="0071426A">
        <w:rPr>
          <w:lang w:val="en-US"/>
        </w:rPr>
        <w:t xml:space="preserve">BEDE, </w:t>
      </w:r>
      <w:r w:rsidRPr="0071426A">
        <w:rPr>
          <w:i/>
          <w:lang w:val="en-US"/>
        </w:rPr>
        <w:t>On Ezra and Nehemiah</w:t>
      </w:r>
      <w:r w:rsidRPr="0071426A">
        <w:rPr>
          <w:lang w:val="en-US"/>
        </w:rPr>
        <w:t xml:space="preserve">. </w:t>
      </w:r>
      <w:r w:rsidRPr="00424DC3">
        <w:rPr>
          <w:lang w:val="en-US"/>
        </w:rPr>
        <w:t>Tr. with an intr. by S. DeGregorio. Trans</w:t>
      </w:r>
      <w:r>
        <w:rPr>
          <w:lang w:val="en-US"/>
        </w:rPr>
        <w:t xml:space="preserve">lated texts for historians, </w:t>
      </w:r>
      <w:r w:rsidRPr="00424DC3">
        <w:rPr>
          <w:lang w:val="en-US"/>
        </w:rPr>
        <w:t>47</w:t>
      </w:r>
      <w:r>
        <w:rPr>
          <w:lang w:val="en-US"/>
        </w:rPr>
        <w:t xml:space="preserve">. Liverpool, UP, 2006. </w:t>
      </w:r>
      <w:r w:rsidRPr="00945A52">
        <w:t>XLIV+260 p. [USP]</w:t>
      </w:r>
    </w:p>
    <w:p w:rsidR="006657D8" w:rsidRPr="0071426A" w:rsidRDefault="006657D8" w:rsidP="006657D8">
      <w:pPr>
        <w:pStyle w:val="PargrafoparaBibl"/>
        <w:widowControl/>
        <w:rPr>
          <w:lang w:val="en-US"/>
        </w:rPr>
      </w:pPr>
      <w:r w:rsidRPr="00F61AE9">
        <w:lastRenderedPageBreak/>
        <w:t xml:space="preserve">BEDA, </w:t>
      </w:r>
      <w:r w:rsidRPr="00F61AE9">
        <w:rPr>
          <w:bCs/>
          <w:i/>
        </w:rPr>
        <w:t>Omelie sul Vangelo</w:t>
      </w:r>
      <w:r w:rsidRPr="00F61AE9">
        <w:t xml:space="preserve">. </w:t>
      </w:r>
      <w:r w:rsidRPr="00F61AE9">
        <w:rPr>
          <w:bCs/>
        </w:rPr>
        <w:t>Intr., t</w:t>
      </w:r>
      <w:r w:rsidRPr="00F61AE9">
        <w:t xml:space="preserve">r. e note a cura di G. A. Simonetti. </w:t>
      </w:r>
      <w:r w:rsidRPr="0071426A">
        <w:rPr>
          <w:lang w:val="en-US"/>
        </w:rPr>
        <w:t>Testi patristici, 90. Roma, Città Nuova, 1991. 541 p.</w:t>
      </w:r>
      <w:r w:rsidRPr="0071426A">
        <w:rPr>
          <w:color w:val="000000"/>
          <w:sz w:val="17"/>
          <w:szCs w:val="17"/>
          <w:lang w:val="en-US"/>
        </w:rPr>
        <w:t xml:space="preserve"> </w:t>
      </w:r>
      <w:r w:rsidRPr="0071426A">
        <w:rPr>
          <w:lang w:val="en-US"/>
        </w:rPr>
        <w:t>[UNICAMP] [USP]</w:t>
      </w:r>
    </w:p>
    <w:p w:rsidR="00AC38BB" w:rsidRPr="00AC38BB" w:rsidRDefault="00AC38BB" w:rsidP="00AC38BB">
      <w:pPr>
        <w:pStyle w:val="PargrafoparaBibl"/>
        <w:widowControl/>
      </w:pPr>
      <w:r w:rsidRPr="00F61AE9">
        <w:rPr>
          <w:lang w:val="en-US"/>
        </w:rPr>
        <w:t xml:space="preserve">BEDE, </w:t>
      </w:r>
      <w:r w:rsidRPr="00F61AE9">
        <w:rPr>
          <w:i/>
          <w:lang w:val="en-US"/>
        </w:rPr>
        <w:t>Homilies on the Gospel. Book one. Advent to lent</w:t>
      </w:r>
      <w:r w:rsidRPr="00F61AE9">
        <w:rPr>
          <w:lang w:val="en-US"/>
        </w:rPr>
        <w:t xml:space="preserve">. </w:t>
      </w:r>
      <w:r w:rsidRPr="00F61AE9">
        <w:rPr>
          <w:i/>
          <w:lang w:val="en-US"/>
        </w:rPr>
        <w:t>Book two. Lent to the dedication of the church</w:t>
      </w:r>
      <w:r w:rsidRPr="00F61AE9">
        <w:rPr>
          <w:lang w:val="en-US"/>
        </w:rPr>
        <w:t xml:space="preserve">. Tr. L. T. Martinand and D. </w:t>
      </w:r>
      <w:r w:rsidRPr="00F61AE9">
        <w:rPr>
          <w:iCs/>
          <w:lang w:val="en-US"/>
        </w:rPr>
        <w:t>Hurst</w:t>
      </w:r>
      <w:r w:rsidRPr="00F61AE9">
        <w:rPr>
          <w:lang w:val="en-US"/>
        </w:rPr>
        <w:t xml:space="preserve">. </w:t>
      </w:r>
      <w:r w:rsidRPr="00945A52">
        <w:t xml:space="preserve">Cistercian studies, 110-111. Kalamazoo, Cistercian, 1991-1993. </w:t>
      </w:r>
      <w:r w:rsidRPr="00AC38BB">
        <w:t>2 vols. [</w:t>
      </w:r>
      <w:r w:rsidRPr="00AC38BB">
        <w:rPr>
          <w:noProof/>
        </w:rPr>
        <w:t>USP] {NA}</w:t>
      </w:r>
    </w:p>
    <w:p w:rsidR="00AC38BB" w:rsidRPr="006657D8" w:rsidRDefault="00AC38BB" w:rsidP="00AC38BB">
      <w:pPr>
        <w:pStyle w:val="PargrafoparaBibl"/>
        <w:rPr>
          <w:color w:val="808080" w:themeColor="background1" w:themeShade="80"/>
        </w:rPr>
      </w:pPr>
      <w:r w:rsidRPr="00B75374">
        <w:rPr>
          <w:color w:val="808080" w:themeColor="background1" w:themeShade="80"/>
        </w:rPr>
        <w:t xml:space="preserve">BEDA el Venerable, </w:t>
      </w:r>
      <w:r>
        <w:rPr>
          <w:i/>
          <w:color w:val="808080" w:themeColor="background1" w:themeShade="80"/>
        </w:rPr>
        <w:t>Homilías sobre los Evangelios</w:t>
      </w:r>
      <w:r w:rsidRPr="00B75374">
        <w:rPr>
          <w:color w:val="808080" w:themeColor="background1" w:themeShade="80"/>
        </w:rPr>
        <w:t xml:space="preserve">. Tr. A. López Kindler. </w:t>
      </w:r>
      <w:r w:rsidRPr="00B77CF0">
        <w:rPr>
          <w:color w:val="808080" w:themeColor="background1" w:themeShade="80"/>
        </w:rPr>
        <w:t>Biblioteca de Patrística, 10</w:t>
      </w:r>
      <w:r>
        <w:rPr>
          <w:color w:val="808080" w:themeColor="background1" w:themeShade="80"/>
        </w:rPr>
        <w:t>2-103</w:t>
      </w:r>
      <w:r w:rsidRPr="00B77CF0">
        <w:rPr>
          <w:color w:val="808080" w:themeColor="background1" w:themeShade="80"/>
        </w:rPr>
        <w:t xml:space="preserve">. </w:t>
      </w:r>
      <w:r w:rsidRPr="006657D8">
        <w:rPr>
          <w:color w:val="808080" w:themeColor="background1" w:themeShade="80"/>
        </w:rPr>
        <w:t>Madrid, Ciudad Nueva, 2016. 2 vols.</w:t>
      </w:r>
    </w:p>
    <w:p w:rsidR="00AC38BB" w:rsidRPr="00945A52" w:rsidRDefault="00AC38BB" w:rsidP="00AC38BB">
      <w:pPr>
        <w:pStyle w:val="PargrafoparaBibl"/>
        <w:widowControl/>
        <w:rPr>
          <w:lang w:val="en-US"/>
        </w:rPr>
      </w:pPr>
      <w:r w:rsidRPr="00E91334">
        <w:t>BED</w:t>
      </w:r>
      <w:r w:rsidRPr="00E91334">
        <w:rPr>
          <w:noProof/>
          <w:color w:val="000000"/>
        </w:rPr>
        <w:t>Æ</w:t>
      </w:r>
      <w:r w:rsidRPr="00E91334">
        <w:t xml:space="preserve">, </w:t>
      </w:r>
      <w:r w:rsidRPr="00E91334">
        <w:rPr>
          <w:i/>
          <w:iCs/>
        </w:rPr>
        <w:t xml:space="preserve">Expositio </w:t>
      </w:r>
      <w:r>
        <w:rPr>
          <w:i/>
          <w:iCs/>
        </w:rPr>
        <w:t>A</w:t>
      </w:r>
      <w:r w:rsidRPr="00E91334">
        <w:rPr>
          <w:i/>
          <w:iCs/>
        </w:rPr>
        <w:t>ctuum apostolorum et retractatio</w:t>
      </w:r>
      <w:r w:rsidRPr="00E91334">
        <w:t xml:space="preserve">. </w:t>
      </w:r>
      <w:r w:rsidRPr="00F61AE9">
        <w:rPr>
          <w:lang w:val="en-US"/>
        </w:rPr>
        <w:t xml:space="preserve">Ed. M. L. W. Laistner. </w:t>
      </w:r>
      <w:r w:rsidRPr="00945A52">
        <w:rPr>
          <w:lang w:val="en-US"/>
        </w:rPr>
        <w:t>New York, Kraus, 1970. 176 p. [USP]</w:t>
      </w:r>
    </w:p>
    <w:p w:rsidR="00AC38BB" w:rsidRPr="0015353D" w:rsidRDefault="00AC38BB" w:rsidP="00AC38BB">
      <w:pPr>
        <w:pStyle w:val="PargrafoparaBibl"/>
        <w:widowControl/>
        <w:rPr>
          <w:noProof/>
        </w:rPr>
      </w:pPr>
      <w:r w:rsidRPr="00F61AE9">
        <w:rPr>
          <w:lang w:val="en-US"/>
        </w:rPr>
        <w:t xml:space="preserve">BEDE, </w:t>
      </w:r>
      <w:r w:rsidRPr="00F61AE9">
        <w:rPr>
          <w:i/>
          <w:lang w:val="en-US"/>
        </w:rPr>
        <w:t>Commentary on the Acts of the Apostles</w:t>
      </w:r>
      <w:r w:rsidRPr="00F61AE9">
        <w:rPr>
          <w:lang w:val="en-US"/>
        </w:rPr>
        <w:t>. Tr.</w:t>
      </w:r>
      <w:r>
        <w:rPr>
          <w:lang w:val="en-US"/>
        </w:rPr>
        <w:t>,</w:t>
      </w:r>
      <w:r w:rsidRPr="00F61AE9">
        <w:rPr>
          <w:lang w:val="en-US"/>
        </w:rPr>
        <w:t xml:space="preserve"> </w:t>
      </w:r>
      <w:r w:rsidRPr="00A51D0D">
        <w:rPr>
          <w:lang w:val="en-US"/>
        </w:rPr>
        <w:t>with an intr</w:t>
      </w:r>
      <w:r>
        <w:rPr>
          <w:lang w:val="en-US"/>
        </w:rPr>
        <w:t>.</w:t>
      </w:r>
      <w:r w:rsidRPr="00A51D0D">
        <w:rPr>
          <w:lang w:val="en-US"/>
        </w:rPr>
        <w:t xml:space="preserve"> and notes by </w:t>
      </w:r>
      <w:r w:rsidRPr="00F61AE9">
        <w:rPr>
          <w:lang w:val="en-US"/>
        </w:rPr>
        <w:t xml:space="preserve">L. T. Martinand. </w:t>
      </w:r>
      <w:r w:rsidRPr="0015353D">
        <w:t>Cistercian studies, 117. Kalamazoo, Cistercian, 1989. XXXV+214 p. [</w:t>
      </w:r>
      <w:r w:rsidRPr="0015353D">
        <w:rPr>
          <w:noProof/>
        </w:rPr>
        <w:t>USP]</w:t>
      </w:r>
    </w:p>
    <w:p w:rsidR="00AC38BB" w:rsidRPr="00945A52" w:rsidRDefault="00AC38BB" w:rsidP="00AC38BB">
      <w:pPr>
        <w:pStyle w:val="PargrafoparaBibl"/>
        <w:widowControl/>
        <w:rPr>
          <w:lang w:val="en-US"/>
        </w:rPr>
      </w:pPr>
      <w:r w:rsidRPr="00F61AE9">
        <w:t xml:space="preserve">BEDA, </w:t>
      </w:r>
      <w:r w:rsidRPr="00F61AE9">
        <w:rPr>
          <w:bCs/>
          <w:i/>
        </w:rPr>
        <w:t>Esposizione e revisione degli Atti degli Apostoli</w:t>
      </w:r>
      <w:r w:rsidRPr="00F61AE9">
        <w:rPr>
          <w:bCs/>
        </w:rPr>
        <w:t>. Intr., t</w:t>
      </w:r>
      <w:r w:rsidRPr="00F61AE9">
        <w:t xml:space="preserve">r. e note a cura di G. A. Simonetti. </w:t>
      </w:r>
      <w:r w:rsidRPr="00945A52">
        <w:rPr>
          <w:lang w:val="en-US"/>
        </w:rPr>
        <w:t>Testi patristici, 121. Roma, Città Nuova, 1995. 299 p. [UNICAMP] [USP]</w:t>
      </w:r>
    </w:p>
    <w:p w:rsidR="003A6298" w:rsidRDefault="003A6298" w:rsidP="00CC33D5">
      <w:pPr>
        <w:pStyle w:val="PargrafoparaBibl"/>
        <w:widowControl/>
        <w:rPr>
          <w:noProof/>
          <w:lang w:val="en-US"/>
        </w:rPr>
      </w:pPr>
      <w:r w:rsidRPr="00F61AE9">
        <w:rPr>
          <w:lang w:val="en-US"/>
        </w:rPr>
        <w:t xml:space="preserve">BEDE, </w:t>
      </w:r>
      <w:r w:rsidRPr="00F61AE9">
        <w:rPr>
          <w:i/>
          <w:lang w:val="en-US"/>
        </w:rPr>
        <w:t>Commentary on the Seven catholic epistles</w:t>
      </w:r>
      <w:r w:rsidRPr="00F61AE9">
        <w:rPr>
          <w:lang w:val="en-US"/>
        </w:rPr>
        <w:t xml:space="preserve">. Tr. </w:t>
      </w:r>
      <w:r w:rsidR="00466D49">
        <w:rPr>
          <w:lang w:val="en-US"/>
        </w:rPr>
        <w:t>D.</w:t>
      </w:r>
      <w:r w:rsidR="00466D49" w:rsidRPr="00466D49">
        <w:rPr>
          <w:lang w:val="en-US"/>
        </w:rPr>
        <w:t xml:space="preserve"> Hurst</w:t>
      </w:r>
      <w:r w:rsidRPr="00F61AE9">
        <w:rPr>
          <w:lang w:val="en-US"/>
        </w:rPr>
        <w:t>. Cistercian studies, 82. Kalamazoo, Cistercian, 1985. 253 p. [</w:t>
      </w:r>
      <w:r w:rsidR="00466D49">
        <w:rPr>
          <w:noProof/>
          <w:lang w:val="en-US"/>
        </w:rPr>
        <w:t>USP]</w:t>
      </w:r>
    </w:p>
    <w:p w:rsidR="00AC38BB" w:rsidRPr="00F61AE9" w:rsidRDefault="00AC38BB" w:rsidP="00AC38BB">
      <w:pPr>
        <w:pStyle w:val="PargrafoparaBibl"/>
        <w:widowControl/>
        <w:rPr>
          <w:lang w:val="en-US"/>
        </w:rPr>
      </w:pPr>
      <w:r w:rsidRPr="00945A52">
        <w:rPr>
          <w:lang w:val="en-US"/>
        </w:rPr>
        <w:t xml:space="preserve">BEDA, </w:t>
      </w:r>
      <w:r w:rsidRPr="00945A52">
        <w:rPr>
          <w:i/>
          <w:iCs/>
          <w:lang w:val="en-US"/>
        </w:rPr>
        <w:t xml:space="preserve">In Epistulam Iacobi expositio. </w:t>
      </w:r>
      <w:r w:rsidRPr="00F61AE9">
        <w:rPr>
          <w:i/>
          <w:iCs/>
          <w:lang w:val="en-US"/>
        </w:rPr>
        <w:t>Kommentar zum Jakobusbrief</w:t>
      </w:r>
      <w:r w:rsidRPr="00F61AE9">
        <w:rPr>
          <w:lang w:val="en-US"/>
        </w:rPr>
        <w:t xml:space="preserve">. Übersetzt v. M. Karsten. Fontes christiani, 40. </w:t>
      </w:r>
      <w:r w:rsidRPr="00F61AE9">
        <w:rPr>
          <w:szCs w:val="24"/>
          <w:lang w:val="en-US"/>
        </w:rPr>
        <w:t>Freiburg</w:t>
      </w:r>
      <w:r w:rsidRPr="00F61AE9">
        <w:rPr>
          <w:lang w:val="en-US"/>
        </w:rPr>
        <w:t xml:space="preserve">, Herder, 2000. 224 S. </w:t>
      </w:r>
      <w:r w:rsidRPr="00F61AE9">
        <w:rPr>
          <w:szCs w:val="24"/>
          <w:lang w:val="en-US"/>
        </w:rPr>
        <w:t>[USP]</w:t>
      </w:r>
    </w:p>
    <w:p w:rsidR="003A6298" w:rsidRDefault="003A6298" w:rsidP="00CC33D5">
      <w:pPr>
        <w:pStyle w:val="PargrafoparaBibl"/>
        <w:widowControl/>
        <w:rPr>
          <w:noProof/>
          <w:lang w:val="en-US"/>
        </w:rPr>
      </w:pPr>
      <w:r w:rsidRPr="00F61AE9">
        <w:rPr>
          <w:lang w:val="en-US"/>
        </w:rPr>
        <w:t xml:space="preserve">BEDE, </w:t>
      </w:r>
      <w:r w:rsidRPr="00F61AE9">
        <w:rPr>
          <w:i/>
          <w:lang w:val="en-US"/>
        </w:rPr>
        <w:t>Excerpts from the works of Saint Augustine on the letters of the blessed apostle Paul</w:t>
      </w:r>
      <w:r w:rsidRPr="00F61AE9">
        <w:rPr>
          <w:lang w:val="en-US"/>
        </w:rPr>
        <w:t xml:space="preserve">. Tr. D. </w:t>
      </w:r>
      <w:r w:rsidRPr="00F61AE9">
        <w:rPr>
          <w:iCs/>
          <w:lang w:val="en-US"/>
        </w:rPr>
        <w:t xml:space="preserve">Hurst. </w:t>
      </w:r>
      <w:r w:rsidRPr="00F61AE9">
        <w:rPr>
          <w:lang w:val="en-US"/>
        </w:rPr>
        <w:t xml:space="preserve">Cistercian studies, 183. Kalamazoo, Cistercian, </w:t>
      </w:r>
      <w:r w:rsidR="00466D49">
        <w:rPr>
          <w:lang w:val="en-US"/>
        </w:rPr>
        <w:t>1999</w:t>
      </w:r>
      <w:r w:rsidRPr="00F61AE9">
        <w:rPr>
          <w:lang w:val="en-US"/>
        </w:rPr>
        <w:t xml:space="preserve">. </w:t>
      </w:r>
      <w:r w:rsidR="00466D49">
        <w:rPr>
          <w:lang w:val="en-US"/>
        </w:rPr>
        <w:t xml:space="preserve">347 p. </w:t>
      </w:r>
      <w:r w:rsidRPr="00F61AE9">
        <w:rPr>
          <w:lang w:val="en-US"/>
        </w:rPr>
        <w:t>[</w:t>
      </w:r>
      <w:r w:rsidR="00466D49">
        <w:rPr>
          <w:noProof/>
          <w:lang w:val="en-US"/>
        </w:rPr>
        <w:t>USP]</w:t>
      </w:r>
    </w:p>
    <w:p w:rsidR="003A6298" w:rsidRPr="00800B2E" w:rsidRDefault="003A6298" w:rsidP="00CC33D5">
      <w:pPr>
        <w:pStyle w:val="PargrafoparaBibl"/>
        <w:widowControl/>
        <w:rPr>
          <w:noProof/>
          <w:color w:val="808080" w:themeColor="background1" w:themeShade="80"/>
          <w:lang w:val="en-US"/>
        </w:rPr>
      </w:pPr>
      <w:r w:rsidRPr="00800B2E">
        <w:rPr>
          <w:noProof/>
          <w:color w:val="808080" w:themeColor="background1" w:themeShade="80"/>
          <w:lang w:val="en-US"/>
        </w:rPr>
        <w:t xml:space="preserve">BEDE, </w:t>
      </w:r>
      <w:r w:rsidRPr="00800B2E">
        <w:rPr>
          <w:i/>
          <w:noProof/>
          <w:color w:val="808080" w:themeColor="background1" w:themeShade="80"/>
          <w:lang w:val="en-US"/>
        </w:rPr>
        <w:t>A biblical miscellany</w:t>
      </w:r>
      <w:r w:rsidRPr="00800B2E">
        <w:rPr>
          <w:noProof/>
          <w:color w:val="808080" w:themeColor="background1" w:themeShade="80"/>
          <w:lang w:val="en-US"/>
        </w:rPr>
        <w:t xml:space="preserve">. Intr. and tr. W. T. Foyle and A. G. Holder. </w:t>
      </w:r>
      <w:r w:rsidR="00466D49" w:rsidRPr="00800B2E">
        <w:rPr>
          <w:color w:val="808080" w:themeColor="background1" w:themeShade="80"/>
          <w:lang w:val="en-US"/>
        </w:rPr>
        <w:t>T</w:t>
      </w:r>
      <w:r w:rsidR="00760548" w:rsidRPr="00800B2E">
        <w:rPr>
          <w:color w:val="808080" w:themeColor="background1" w:themeShade="80"/>
          <w:lang w:val="en-US"/>
        </w:rPr>
        <w:t xml:space="preserve">ranslated texts for historians, </w:t>
      </w:r>
      <w:r w:rsidR="00466D49" w:rsidRPr="00800B2E">
        <w:rPr>
          <w:color w:val="808080" w:themeColor="background1" w:themeShade="80"/>
          <w:lang w:val="en-US"/>
        </w:rPr>
        <w:t xml:space="preserve">28. </w:t>
      </w:r>
      <w:r w:rsidRPr="00800B2E">
        <w:rPr>
          <w:noProof/>
          <w:color w:val="808080" w:themeColor="background1" w:themeShade="80"/>
          <w:lang w:val="en-US"/>
        </w:rPr>
        <w:t>Liverpool, UP, 1999. 2</w:t>
      </w:r>
      <w:r w:rsidR="00466D49" w:rsidRPr="00800B2E">
        <w:rPr>
          <w:noProof/>
          <w:color w:val="808080" w:themeColor="background1" w:themeShade="80"/>
          <w:lang w:val="en-US"/>
        </w:rPr>
        <w:t>4</w:t>
      </w:r>
      <w:r w:rsidRPr="00800B2E">
        <w:rPr>
          <w:noProof/>
          <w:color w:val="808080" w:themeColor="background1" w:themeShade="80"/>
          <w:lang w:val="en-US"/>
        </w:rPr>
        <w:t>0 p.</w:t>
      </w:r>
      <w:r w:rsidR="00466D49" w:rsidRPr="00800B2E">
        <w:rPr>
          <w:noProof/>
          <w:color w:val="808080" w:themeColor="background1" w:themeShade="80"/>
          <w:lang w:val="en-US"/>
        </w:rPr>
        <w:t>*</w:t>
      </w:r>
    </w:p>
    <w:p w:rsidR="003A6298" w:rsidRPr="00F61AE9" w:rsidRDefault="003A6298" w:rsidP="00CC33D5">
      <w:pPr>
        <w:pStyle w:val="PargrafoparaBibl"/>
        <w:widowControl/>
        <w:rPr>
          <w:color w:val="808080"/>
          <w:lang w:val="en-US"/>
        </w:rPr>
      </w:pPr>
      <w:r w:rsidRPr="00F61AE9">
        <w:rPr>
          <w:color w:val="808080"/>
          <w:lang w:val="en-US"/>
        </w:rPr>
        <w:t xml:space="preserve">VICTORINUS OF PETOVIUM, APRINGIUS OF BEJA, CAESARIUS OF ARLES, BEDE THE VENERABLE, </w:t>
      </w:r>
      <w:r w:rsidRPr="00F61AE9">
        <w:rPr>
          <w:i/>
          <w:color w:val="808080"/>
          <w:lang w:val="en-US"/>
        </w:rPr>
        <w:t>Latin commentaries on Revelation</w:t>
      </w:r>
      <w:r w:rsidRPr="00F61AE9">
        <w:rPr>
          <w:color w:val="808080"/>
          <w:lang w:val="en-US"/>
        </w:rPr>
        <w:t>. Ed. and tr. by W. C. Weinrich et al. Ancient christian texts. Westmont, InterVarsity, 2011. 251 p.</w:t>
      </w:r>
      <w:r>
        <w:rPr>
          <w:color w:val="808080"/>
          <w:lang w:val="en-US"/>
        </w:rPr>
        <w:t>*</w:t>
      </w:r>
      <w:r w:rsidRPr="00F61AE9">
        <w:rPr>
          <w:color w:val="808080"/>
          <w:lang w:val="en-US"/>
        </w:rPr>
        <w:t xml:space="preserve"> </w:t>
      </w:r>
    </w:p>
    <w:p w:rsidR="008255FB" w:rsidRPr="0079615A" w:rsidRDefault="008255FB" w:rsidP="008255FB">
      <w:pPr>
        <w:pStyle w:val="Ttulo5"/>
        <w:keepNext/>
        <w:spacing w:before="0"/>
        <w:rPr>
          <w:color w:val="FF0000"/>
          <w:lang w:val="en-US"/>
        </w:rPr>
      </w:pPr>
      <w:r w:rsidRPr="0079615A">
        <w:rPr>
          <w:color w:val="FF0000"/>
          <w:lang w:val="en-US"/>
        </w:rPr>
        <w:t>Antologias</w:t>
      </w:r>
    </w:p>
    <w:p w:rsidR="008255FB" w:rsidRDefault="008255FB" w:rsidP="008255FB">
      <w:pPr>
        <w:pStyle w:val="PargrafoparaBibl"/>
        <w:widowControl/>
        <w:rPr>
          <w:lang w:val="en-US"/>
        </w:rPr>
      </w:pPr>
      <w:r w:rsidRPr="002B7F4A">
        <w:rPr>
          <w:lang w:val="en-US"/>
        </w:rPr>
        <w:t>BEDE</w:t>
      </w:r>
      <w:r>
        <w:rPr>
          <w:lang w:val="en-US"/>
        </w:rPr>
        <w:t>, “</w:t>
      </w:r>
      <w:r w:rsidRPr="002B7F4A">
        <w:rPr>
          <w:lang w:val="en-US"/>
        </w:rPr>
        <w:t>On bishop Aidan</w:t>
      </w:r>
      <w:r>
        <w:rPr>
          <w:lang w:val="en-US"/>
        </w:rPr>
        <w:t xml:space="preserve">” in </w:t>
      </w:r>
      <w:r w:rsidRPr="00F71A71">
        <w:rPr>
          <w:rFonts w:hint="eastAsia"/>
          <w:i/>
          <w:lang w:val="en-US"/>
        </w:rPr>
        <w:t>Early medieval theology</w:t>
      </w:r>
      <w:r w:rsidRPr="00F71A71">
        <w:rPr>
          <w:lang w:val="en-US"/>
        </w:rPr>
        <w:t xml:space="preserve">. </w:t>
      </w:r>
      <w:r>
        <w:rPr>
          <w:lang w:val="en-US"/>
        </w:rPr>
        <w:t xml:space="preserve">Ed. and tr. </w:t>
      </w:r>
      <w:r w:rsidRPr="00F71A71">
        <w:rPr>
          <w:rFonts w:hint="eastAsia"/>
          <w:lang w:val="en-US"/>
        </w:rPr>
        <w:t>by G</w:t>
      </w:r>
      <w:r w:rsidRPr="00F71A71">
        <w:rPr>
          <w:lang w:val="en-US"/>
        </w:rPr>
        <w:t>.</w:t>
      </w:r>
      <w:r w:rsidRPr="00F71A71">
        <w:rPr>
          <w:rFonts w:hint="eastAsia"/>
          <w:lang w:val="en-US"/>
        </w:rPr>
        <w:t xml:space="preserve"> E. McCracken.</w:t>
      </w:r>
      <w:r w:rsidRPr="00F71A71">
        <w:rPr>
          <w:lang w:val="en-US"/>
        </w:rPr>
        <w:t xml:space="preserve"> The library of</w:t>
      </w:r>
      <w:r w:rsidRPr="00EC5B38">
        <w:rPr>
          <w:szCs w:val="24"/>
          <w:lang w:val="en-US"/>
        </w:rPr>
        <w:t xml:space="preserve"> Christian </w:t>
      </w:r>
      <w:r>
        <w:rPr>
          <w:lang w:val="en-US"/>
        </w:rPr>
        <w:t xml:space="preserve">classics. 9. </w:t>
      </w:r>
      <w:r w:rsidRPr="00E21205">
        <w:rPr>
          <w:lang w:val="en-US"/>
        </w:rPr>
        <w:t>Louisville, Westminster John Knox,</w:t>
      </w:r>
      <w:r>
        <w:rPr>
          <w:lang w:val="en-US"/>
        </w:rPr>
        <w:t xml:space="preserve"> 1957. </w:t>
      </w:r>
      <w:r w:rsidRPr="004E6B8D">
        <w:rPr>
          <w:i/>
          <w:szCs w:val="24"/>
          <w:lang w:val="en-US"/>
        </w:rPr>
        <w:t>The library of Christian classics</w:t>
      </w:r>
      <w:r>
        <w:rPr>
          <w:szCs w:val="24"/>
          <w:lang w:val="en-US"/>
        </w:rPr>
        <w:t xml:space="preserve"> (CD-ROM).</w:t>
      </w:r>
      <w:r w:rsidRPr="00EC5B38">
        <w:rPr>
          <w:lang w:val="en-US"/>
        </w:rPr>
        <w:t xml:space="preserve"> </w:t>
      </w:r>
      <w:r w:rsidRPr="00EC5B38">
        <w:rPr>
          <w:szCs w:val="24"/>
          <w:lang w:val="en-US"/>
        </w:rPr>
        <w:t>Kentucky</w:t>
      </w:r>
      <w:r>
        <w:rPr>
          <w:szCs w:val="24"/>
          <w:lang w:val="en-US"/>
        </w:rPr>
        <w:t xml:space="preserve">, </w:t>
      </w:r>
      <w:r w:rsidRPr="00EC5B38">
        <w:rPr>
          <w:szCs w:val="24"/>
          <w:lang w:val="en-US"/>
        </w:rPr>
        <w:t>Westminster John Knox</w:t>
      </w:r>
      <w:r w:rsidRPr="004E6B8D">
        <w:rPr>
          <w:lang w:val="en-US"/>
        </w:rPr>
        <w:t xml:space="preserve"> </w:t>
      </w:r>
      <w:r>
        <w:rPr>
          <w:lang w:val="en-US"/>
        </w:rPr>
        <w:t>Press</w:t>
      </w:r>
      <w:r>
        <w:rPr>
          <w:szCs w:val="24"/>
          <w:lang w:val="en-US"/>
        </w:rPr>
        <w:t>, 2006.</w:t>
      </w:r>
      <w:r w:rsidRPr="004E6B8D">
        <w:rPr>
          <w:lang w:val="en-US"/>
        </w:rPr>
        <w:t xml:space="preserve"> </w:t>
      </w:r>
      <w:r w:rsidRPr="00F16973">
        <w:rPr>
          <w:lang w:val="en-US"/>
        </w:rPr>
        <w:t>430 p.</w:t>
      </w:r>
      <w:r>
        <w:rPr>
          <w:lang w:val="en-US"/>
        </w:rPr>
        <w:t xml:space="preserve"> [U</w:t>
      </w:r>
      <w:r w:rsidRPr="00EC5B38">
        <w:rPr>
          <w:lang w:val="en-US"/>
        </w:rPr>
        <w:t>FSCar</w:t>
      </w:r>
      <w:r>
        <w:rPr>
          <w:lang w:val="en-US"/>
        </w:rPr>
        <w:t>]</w:t>
      </w:r>
    </w:p>
    <w:p w:rsidR="008255FB" w:rsidRPr="00F61AE9" w:rsidRDefault="008255FB" w:rsidP="008255FB">
      <w:pPr>
        <w:pStyle w:val="PargrafoparaBibl"/>
        <w:widowControl/>
        <w:rPr>
          <w:lang w:val="en-US"/>
        </w:rPr>
      </w:pPr>
      <w:r w:rsidRPr="00F61AE9">
        <w:rPr>
          <w:i/>
          <w:lang w:val="en-US"/>
        </w:rPr>
        <w:t>Bede-Stevenson: An anthology of English prose</w:t>
      </w:r>
      <w:r w:rsidRPr="00F61AE9">
        <w:rPr>
          <w:lang w:val="en-US"/>
        </w:rPr>
        <w:t>. Ed. S. L. Edwards. London / Dent, Everyman’s, 1966. 400 p. [UNICAMP]</w:t>
      </w:r>
    </w:p>
    <w:p w:rsidR="00AC38BB" w:rsidRPr="008512FA" w:rsidRDefault="0080281D" w:rsidP="00AC38BB">
      <w:pPr>
        <w:pStyle w:val="Ttulo5"/>
        <w:keepNext/>
        <w:spacing w:before="0"/>
        <w:rPr>
          <w:noProof/>
          <w:color w:val="FF0000"/>
          <w:lang w:val="en-US"/>
        </w:rPr>
      </w:pPr>
      <w:r>
        <w:rPr>
          <w:noProof/>
          <w:color w:val="FF0000"/>
          <w:lang w:val="en-US"/>
        </w:rPr>
        <w:lastRenderedPageBreak/>
        <w:t xml:space="preserve">Opera </w:t>
      </w:r>
      <w:r w:rsidRPr="0080281D">
        <w:rPr>
          <w:noProof/>
          <w:color w:val="FF0000"/>
          <w:lang w:val="en-US"/>
        </w:rPr>
        <w:t>adscripta</w:t>
      </w:r>
      <w:r w:rsidR="008255FB">
        <w:rPr>
          <w:noProof/>
          <w:color w:val="FF0000"/>
          <w:lang w:val="en-US"/>
        </w:rPr>
        <w:t xml:space="preserve"> e correlatos</w:t>
      </w:r>
    </w:p>
    <w:p w:rsidR="00AC38BB" w:rsidRPr="00F61AE9" w:rsidRDefault="00AC38BB" w:rsidP="008255FB">
      <w:pPr>
        <w:pStyle w:val="PargrafoparaBibl"/>
        <w:keepNext/>
        <w:widowControl/>
        <w:rPr>
          <w:color w:val="808080"/>
          <w:szCs w:val="24"/>
          <w:lang w:val="en-US"/>
        </w:rPr>
      </w:pPr>
      <w:r w:rsidRPr="00F61AE9">
        <w:rPr>
          <w:color w:val="808080"/>
          <w:szCs w:val="24"/>
          <w:lang w:val="en-US"/>
        </w:rPr>
        <w:t xml:space="preserve">BAYLESS, M., and LAPIDGE, M., et al., eds., </w:t>
      </w:r>
      <w:r w:rsidRPr="00F61AE9">
        <w:rPr>
          <w:i/>
          <w:color w:val="808080"/>
          <w:szCs w:val="24"/>
          <w:lang w:val="en-US"/>
        </w:rPr>
        <w:t>Collectanea Pseudo-Bedae</w:t>
      </w:r>
      <w:r w:rsidRPr="00F61AE9">
        <w:rPr>
          <w:color w:val="808080"/>
          <w:szCs w:val="24"/>
          <w:lang w:val="en-US"/>
        </w:rPr>
        <w:t>. Scriptores latini hiberniae, XIV. Dublin, Institute for Advanced Studies, 1998. XIII+329 p.</w:t>
      </w:r>
    </w:p>
    <w:p w:rsidR="00AC38BB" w:rsidRPr="007056B9" w:rsidRDefault="00AC38BB" w:rsidP="00AC38BB">
      <w:pPr>
        <w:pStyle w:val="PargrafoparaBibl"/>
        <w:widowControl/>
        <w:rPr>
          <w:szCs w:val="24"/>
          <w:lang w:val="en-US"/>
        </w:rPr>
      </w:pPr>
      <w:r w:rsidRPr="00F61AE9">
        <w:rPr>
          <w:i/>
          <w:szCs w:val="24"/>
          <w:lang w:val="en-US"/>
        </w:rPr>
        <w:t>Collectio psalterii Bedae Venerabili adscripta</w:t>
      </w:r>
      <w:r w:rsidRPr="00F61AE9">
        <w:rPr>
          <w:szCs w:val="24"/>
          <w:lang w:val="en-US"/>
        </w:rPr>
        <w:t xml:space="preserve">. </w:t>
      </w:r>
      <w:r w:rsidR="0079615A" w:rsidRPr="0079615A">
        <w:rPr>
          <w:szCs w:val="24"/>
          <w:lang w:val="en-US"/>
        </w:rPr>
        <w:t xml:space="preserve">Ed. G. M. </w:t>
      </w:r>
      <w:r w:rsidR="0079615A" w:rsidRPr="00F61AE9">
        <w:rPr>
          <w:szCs w:val="24"/>
          <w:lang w:val="en-US"/>
        </w:rPr>
        <w:t>Browne</w:t>
      </w:r>
      <w:r w:rsidR="0079615A">
        <w:rPr>
          <w:szCs w:val="24"/>
          <w:lang w:val="en-US"/>
        </w:rPr>
        <w:t>.</w:t>
      </w:r>
      <w:r w:rsidR="0079615A" w:rsidRPr="0079615A">
        <w:rPr>
          <w:szCs w:val="24"/>
          <w:lang w:val="en-US"/>
        </w:rPr>
        <w:t xml:space="preserve"> </w:t>
      </w:r>
      <w:r w:rsidRPr="007056B9">
        <w:rPr>
          <w:lang w:val="en-US"/>
        </w:rPr>
        <w:t xml:space="preserve">Bibliotheca Teubneriana. </w:t>
      </w:r>
      <w:r w:rsidR="0079615A" w:rsidRPr="007056B9">
        <w:rPr>
          <w:lang w:val="en-US"/>
        </w:rPr>
        <w:t xml:space="preserve">Monachii, K. G. Saur / </w:t>
      </w:r>
      <w:r w:rsidRPr="007056B9">
        <w:rPr>
          <w:lang w:val="en-US"/>
        </w:rPr>
        <w:t xml:space="preserve">Berlin, de Gruyter, 2000. 48 </w:t>
      </w:r>
      <w:r w:rsidR="0079615A" w:rsidRPr="007056B9">
        <w:rPr>
          <w:lang w:val="en-US"/>
        </w:rPr>
        <w:t>p</w:t>
      </w:r>
      <w:r w:rsidRPr="007056B9">
        <w:rPr>
          <w:lang w:val="en-US"/>
        </w:rPr>
        <w:t xml:space="preserve">. </w:t>
      </w:r>
      <w:r w:rsidR="0079615A" w:rsidRPr="007056B9">
        <w:rPr>
          <w:lang w:val="en-US"/>
        </w:rPr>
        <w:t xml:space="preserve">[UNICAMP] </w:t>
      </w:r>
      <w:r w:rsidRPr="007056B9">
        <w:rPr>
          <w:lang w:val="en-US"/>
        </w:rPr>
        <w:t>[USP] {NA}</w:t>
      </w:r>
    </w:p>
    <w:p w:rsidR="006657D8" w:rsidRPr="00F61AE9" w:rsidRDefault="006657D8" w:rsidP="006657D8">
      <w:pPr>
        <w:pStyle w:val="PargrafoparaBibl"/>
        <w:widowControl/>
        <w:rPr>
          <w:noProof/>
          <w:szCs w:val="15"/>
          <w:lang w:val="es-ES_tradnl"/>
        </w:rPr>
      </w:pPr>
      <w:r w:rsidRPr="0092664C">
        <w:rPr>
          <w:noProof/>
          <w:szCs w:val="15"/>
          <w:lang w:val="es-ES_tradnl"/>
        </w:rPr>
        <w:t xml:space="preserve">HERMANNUS WERDENSIS, </w:t>
      </w:r>
      <w:r w:rsidRPr="0092664C">
        <w:rPr>
          <w:i/>
          <w:noProof/>
          <w:szCs w:val="15"/>
          <w:lang w:val="es-ES_tradnl"/>
        </w:rPr>
        <w:t>Hortus deliciarum</w:t>
      </w:r>
      <w:r w:rsidRPr="0092664C">
        <w:rPr>
          <w:noProof/>
          <w:szCs w:val="15"/>
          <w:lang w:val="es-ES_tradnl"/>
        </w:rPr>
        <w:t xml:space="preserve">. </w:t>
      </w:r>
      <w:r w:rsidRPr="00F61AE9">
        <w:rPr>
          <w:noProof/>
          <w:szCs w:val="15"/>
          <w:lang w:val="es-ES_tradnl"/>
        </w:rPr>
        <w:t>C</w:t>
      </w:r>
      <w:r w:rsidRPr="00F61AE9">
        <w:rPr>
          <w:lang w:val="es-ES_tradnl"/>
        </w:rPr>
        <w:t xml:space="preserve">ura et studio </w:t>
      </w:r>
      <w:r w:rsidRPr="00F61AE9">
        <w:rPr>
          <w:noProof/>
          <w:szCs w:val="15"/>
          <w:lang w:val="es-ES_tradnl"/>
        </w:rPr>
        <w:t>P. G. Schmidt</w:t>
      </w:r>
      <w:r w:rsidRPr="00F61AE9">
        <w:rPr>
          <w:lang w:val="es-ES_tradnl"/>
        </w:rPr>
        <w:t xml:space="preserve"> et al.</w:t>
      </w:r>
      <w:r w:rsidRPr="00F61AE9">
        <w:rPr>
          <w:noProof/>
          <w:szCs w:val="15"/>
          <w:lang w:val="es-ES_tradnl"/>
        </w:rPr>
        <w:t xml:space="preserve">. CCCM, 204. Turnholt, Brepols, 2005. </w:t>
      </w:r>
      <w:r w:rsidRPr="00F61AE9">
        <w:rPr>
          <w:lang w:val="es-ES_tradnl"/>
        </w:rPr>
        <w:t>XVIII+488 p</w:t>
      </w:r>
      <w:r w:rsidRPr="00F61AE9">
        <w:rPr>
          <w:noProof/>
          <w:szCs w:val="15"/>
          <w:lang w:val="es-ES_tradnl"/>
        </w:rPr>
        <w:t xml:space="preserve">. </w:t>
      </w:r>
      <w:r>
        <w:rPr>
          <w:noProof/>
          <w:szCs w:val="15"/>
          <w:lang w:val="es-ES_tradnl"/>
        </w:rPr>
        <w:t xml:space="preserve">[UNICAMP] </w:t>
      </w:r>
      <w:r w:rsidRPr="00F61AE9">
        <w:rPr>
          <w:noProof/>
          <w:szCs w:val="15"/>
          <w:lang w:val="es-ES_tradnl"/>
        </w:rPr>
        <w:t>[USP]</w:t>
      </w:r>
    </w:p>
    <w:p w:rsidR="006657D8" w:rsidRDefault="006657D8" w:rsidP="006657D8">
      <w:pPr>
        <w:pStyle w:val="PargrafoparaBibl"/>
        <w:widowControl/>
        <w:rPr>
          <w:szCs w:val="26"/>
          <w:lang w:val="en-US"/>
        </w:rPr>
      </w:pPr>
      <w:r w:rsidRPr="00F61AE9">
        <w:rPr>
          <w:szCs w:val="26"/>
          <w:lang w:val="en-US"/>
        </w:rPr>
        <w:t xml:space="preserve">KALINKE, M., ed., </w:t>
      </w:r>
      <w:r w:rsidRPr="00F61AE9">
        <w:rPr>
          <w:i/>
          <w:szCs w:val="26"/>
          <w:lang w:val="en-US"/>
        </w:rPr>
        <w:t>St. Oswald of Northumbria: Continental metamorphoses</w:t>
      </w:r>
      <w:r w:rsidRPr="00F61AE9">
        <w:rPr>
          <w:szCs w:val="26"/>
          <w:lang w:val="en-US"/>
        </w:rPr>
        <w:t xml:space="preserve">. With an ed. and tr. of the </w:t>
      </w:r>
      <w:r>
        <w:rPr>
          <w:i/>
          <w:szCs w:val="26"/>
          <w:lang w:val="en-US"/>
        </w:rPr>
        <w:t>Ó</w:t>
      </w:r>
      <w:r w:rsidRPr="00F61AE9">
        <w:rPr>
          <w:i/>
          <w:szCs w:val="26"/>
          <w:lang w:val="en-US"/>
        </w:rPr>
        <w:t>svalds Saga</w:t>
      </w:r>
      <w:r w:rsidRPr="00F61AE9">
        <w:rPr>
          <w:szCs w:val="26"/>
          <w:lang w:val="en-US"/>
        </w:rPr>
        <w:t xml:space="preserve"> and </w:t>
      </w:r>
      <w:r w:rsidRPr="00F61AE9">
        <w:rPr>
          <w:i/>
          <w:szCs w:val="26"/>
          <w:lang w:val="en-US"/>
        </w:rPr>
        <w:t>Van Sunte Oswaldo Deme konninghe</w:t>
      </w:r>
      <w:r w:rsidRPr="00F61AE9">
        <w:rPr>
          <w:szCs w:val="26"/>
          <w:lang w:val="en-US"/>
        </w:rPr>
        <w:t>. Arizona Studies in the Middle Ages and Renaissance, 15. Turnholt, Brepols, 2006.</w:t>
      </w:r>
      <w:r>
        <w:rPr>
          <w:szCs w:val="26"/>
          <w:lang w:val="en-US"/>
        </w:rPr>
        <w:t xml:space="preserve"> XI+207 p. [USP]</w:t>
      </w:r>
    </w:p>
    <w:p w:rsidR="00AF1454" w:rsidRPr="00945A52" w:rsidRDefault="00AF1454" w:rsidP="00AF1454">
      <w:pPr>
        <w:pStyle w:val="Ttulo5"/>
        <w:keepNext/>
        <w:spacing w:before="0"/>
        <w:rPr>
          <w:color w:val="FF0000"/>
          <w:lang w:val="en-US"/>
        </w:rPr>
      </w:pPr>
      <w:r w:rsidRPr="00945A52">
        <w:rPr>
          <w:color w:val="FF0000"/>
          <w:lang w:val="en-US"/>
        </w:rPr>
        <w:t>Instrumentos</w:t>
      </w:r>
    </w:p>
    <w:p w:rsidR="00AF1454" w:rsidRPr="00945A52" w:rsidRDefault="00AF1454" w:rsidP="00AF1454">
      <w:pPr>
        <w:pStyle w:val="PargrafoparaBibl"/>
        <w:widowControl/>
        <w:rPr>
          <w:bCs/>
          <w:noProof/>
          <w:color w:val="000000"/>
          <w:lang w:val="en-US"/>
        </w:rPr>
      </w:pPr>
      <w:r w:rsidRPr="00945A52">
        <w:rPr>
          <w:i/>
          <w:lang w:val="en-US"/>
        </w:rPr>
        <w:t>Bedae Venerabilis opera</w:t>
      </w:r>
      <w:r w:rsidRPr="00945A52">
        <w:rPr>
          <w:i/>
          <w:noProof/>
          <w:color w:val="000000"/>
          <w:lang w:val="en-US"/>
        </w:rPr>
        <w:t xml:space="preserve">. </w:t>
      </w:r>
      <w:r w:rsidRPr="00F61AE9">
        <w:rPr>
          <w:i/>
          <w:noProof/>
          <w:color w:val="000000"/>
          <w:lang w:val="en-US"/>
        </w:rPr>
        <w:t xml:space="preserve">In Tobiam. In Proverbia. In Cantica canticorum. In Habacuc. </w:t>
      </w:r>
      <w:r w:rsidRPr="00945A52">
        <w:rPr>
          <w:bCs/>
          <w:noProof/>
          <w:color w:val="000000"/>
          <w:lang w:val="en-US"/>
        </w:rPr>
        <w:t xml:space="preserve">(CCSL, 119B). </w:t>
      </w:r>
      <w:r w:rsidRPr="00945A52">
        <w:rPr>
          <w:lang w:val="en-US"/>
        </w:rPr>
        <w:t xml:space="preserve">Instrumenta lexicologica latina, A, 15. </w:t>
      </w:r>
      <w:r w:rsidRPr="00945A52">
        <w:rPr>
          <w:bCs/>
          <w:noProof/>
          <w:color w:val="000000"/>
          <w:lang w:val="en-US"/>
        </w:rPr>
        <w:t xml:space="preserve">Turnhout, Brepols, 1983. </w:t>
      </w:r>
      <w:r w:rsidRPr="00945A52">
        <w:rPr>
          <w:lang w:val="en-US"/>
        </w:rPr>
        <w:t xml:space="preserve">112 p + 13 microfiches. </w:t>
      </w:r>
      <w:r w:rsidRPr="00945A52">
        <w:rPr>
          <w:bCs/>
          <w:noProof/>
          <w:color w:val="000000"/>
          <w:lang w:val="en-US"/>
        </w:rPr>
        <w:t>V+</w:t>
      </w:r>
      <w:r w:rsidRPr="00945A52">
        <w:rPr>
          <w:noProof/>
          <w:color w:val="000000"/>
          <w:lang w:val="en-US"/>
        </w:rPr>
        <w:t xml:space="preserve">472 </w:t>
      </w:r>
      <w:r w:rsidRPr="00945A52">
        <w:rPr>
          <w:bCs/>
          <w:noProof/>
          <w:color w:val="000000"/>
          <w:lang w:val="en-US"/>
        </w:rPr>
        <w:t>p. [USP]</w:t>
      </w:r>
    </w:p>
    <w:p w:rsidR="003A6298" w:rsidRPr="00945A52" w:rsidRDefault="00AA4FB5" w:rsidP="00CC33D5">
      <w:pPr>
        <w:pStyle w:val="Ttulo5"/>
        <w:keepNext/>
        <w:spacing w:before="0"/>
        <w:rPr>
          <w:color w:val="FF0000"/>
          <w:lang w:val="en-US"/>
        </w:rPr>
      </w:pPr>
      <w:r w:rsidRPr="00945A52">
        <w:rPr>
          <w:color w:val="FF0000"/>
          <w:lang w:val="en-US"/>
        </w:rPr>
        <w:t>Comentadores</w:t>
      </w:r>
    </w:p>
    <w:p w:rsidR="003A6298" w:rsidRPr="008E3744" w:rsidRDefault="003A6298" w:rsidP="00E41E30">
      <w:pPr>
        <w:pStyle w:val="PargrafoparaBibl"/>
        <w:widowControl/>
        <w:rPr>
          <w:noProof/>
          <w:color w:val="808080" w:themeColor="background1" w:themeShade="80"/>
          <w:szCs w:val="15"/>
          <w:lang w:val="es-ES_tradnl"/>
        </w:rPr>
      </w:pPr>
      <w:r w:rsidRPr="008E7530">
        <w:rPr>
          <w:noProof/>
          <w:color w:val="808080" w:themeColor="background1" w:themeShade="80"/>
          <w:szCs w:val="15"/>
          <w:lang w:val="es-ES_tradnl"/>
        </w:rPr>
        <w:t>BEITIA, P</w:t>
      </w:r>
      <w:r>
        <w:rPr>
          <w:noProof/>
          <w:color w:val="808080" w:themeColor="background1" w:themeShade="80"/>
          <w:szCs w:val="15"/>
          <w:lang w:val="es-ES_tradnl"/>
        </w:rPr>
        <w:t>.</w:t>
      </w:r>
      <w:r w:rsidRPr="008E7530">
        <w:rPr>
          <w:noProof/>
          <w:color w:val="808080" w:themeColor="background1" w:themeShade="80"/>
          <w:szCs w:val="15"/>
          <w:lang w:val="es-ES_tradnl"/>
        </w:rPr>
        <w:t xml:space="preserve">, </w:t>
      </w:r>
      <w:r w:rsidRPr="008E3744">
        <w:rPr>
          <w:i/>
          <w:noProof/>
          <w:color w:val="808080" w:themeColor="background1" w:themeShade="80"/>
          <w:szCs w:val="15"/>
          <w:lang w:val="es-ES_tradnl"/>
        </w:rPr>
        <w:t>Traditions concernant les personnages de la Bible dans les martyrologes latins</w:t>
      </w:r>
      <w:r>
        <w:rPr>
          <w:noProof/>
          <w:color w:val="808080" w:themeColor="background1" w:themeShade="80"/>
          <w:szCs w:val="15"/>
          <w:lang w:val="es-ES_tradnl"/>
        </w:rPr>
        <w:t>.</w:t>
      </w:r>
      <w:r w:rsidRPr="008E3744">
        <w:rPr>
          <w:noProof/>
          <w:color w:val="808080" w:themeColor="background1" w:themeShade="80"/>
          <w:szCs w:val="15"/>
          <w:lang w:val="es-ES_tradnl"/>
        </w:rPr>
        <w:t xml:space="preserve"> Paris, </w:t>
      </w:r>
      <w:r>
        <w:rPr>
          <w:noProof/>
          <w:color w:val="808080" w:themeColor="background1" w:themeShade="80"/>
          <w:szCs w:val="15"/>
          <w:lang w:val="es-ES_tradnl"/>
        </w:rPr>
        <w:t>L’</w:t>
      </w:r>
      <w:r w:rsidRPr="008E7530">
        <w:rPr>
          <w:noProof/>
          <w:color w:val="808080" w:themeColor="background1" w:themeShade="80"/>
          <w:szCs w:val="15"/>
          <w:lang w:val="es-ES_tradnl"/>
        </w:rPr>
        <w:t>Harmattan</w:t>
      </w:r>
      <w:r w:rsidRPr="008E3744">
        <w:rPr>
          <w:noProof/>
          <w:color w:val="808080" w:themeColor="background1" w:themeShade="80"/>
          <w:szCs w:val="15"/>
          <w:lang w:val="es-ES_tradnl"/>
        </w:rPr>
        <w:t xml:space="preserve">, 2011. </w:t>
      </w:r>
      <w:r w:rsidRPr="008E7530">
        <w:rPr>
          <w:noProof/>
          <w:color w:val="808080" w:themeColor="background1" w:themeShade="80"/>
          <w:szCs w:val="15"/>
          <w:lang w:val="es-ES_tradnl"/>
        </w:rPr>
        <w:t>240</w:t>
      </w:r>
      <w:r w:rsidRPr="008E3744">
        <w:rPr>
          <w:noProof/>
          <w:color w:val="808080" w:themeColor="background1" w:themeShade="80"/>
          <w:szCs w:val="15"/>
          <w:lang w:val="es-ES_tradnl"/>
        </w:rPr>
        <w:t xml:space="preserve"> p.*</w:t>
      </w:r>
    </w:p>
    <w:p w:rsidR="00A11A25" w:rsidRPr="00162D6A" w:rsidRDefault="00A11A25" w:rsidP="00A11A25">
      <w:pPr>
        <w:pStyle w:val="PargrafoparaBibl"/>
        <w:widowControl/>
        <w:rPr>
          <w:lang w:val="en-US"/>
        </w:rPr>
      </w:pPr>
      <w:r w:rsidRPr="00162D6A">
        <w:rPr>
          <w:lang w:val="en-US"/>
        </w:rPr>
        <w:t xml:space="preserve">BLAIR, P. H., </w:t>
      </w:r>
      <w:r w:rsidRPr="00162D6A">
        <w:rPr>
          <w:i/>
          <w:lang w:val="en-US"/>
        </w:rPr>
        <w:t>The world of Bede</w:t>
      </w:r>
      <w:r w:rsidRPr="00162D6A">
        <w:rPr>
          <w:lang w:val="en-US"/>
        </w:rPr>
        <w:t>. Cambridge, UP, 1995. XII+342 p. [PUC]</w:t>
      </w:r>
    </w:p>
    <w:p w:rsidR="003A6298" w:rsidRPr="00F61AE9" w:rsidRDefault="003A6298" w:rsidP="00E41E30">
      <w:pPr>
        <w:pStyle w:val="PargrafoparaBibl"/>
        <w:widowControl/>
        <w:rPr>
          <w:lang w:val="en-US"/>
        </w:rPr>
      </w:pPr>
      <w:r w:rsidRPr="00F61AE9">
        <w:rPr>
          <w:lang w:val="en-US"/>
        </w:rPr>
        <w:t xml:space="preserve">BONNER, G., </w:t>
      </w:r>
      <w:r w:rsidRPr="00F61AE9">
        <w:rPr>
          <w:i/>
          <w:szCs w:val="24"/>
          <w:lang w:val="en-US"/>
        </w:rPr>
        <w:t>Church and faith in the patristic tradition: Augustine, pelagianism, and early Christian Northumbria</w:t>
      </w:r>
      <w:r w:rsidRPr="00F61AE9">
        <w:rPr>
          <w:szCs w:val="24"/>
          <w:lang w:val="en-US"/>
        </w:rPr>
        <w:t>. Aldershot, Ashgate, 1996. 316 p.</w:t>
      </w:r>
      <w:r w:rsidRPr="00F61AE9">
        <w:rPr>
          <w:lang w:val="fr-FR"/>
        </w:rPr>
        <w:t xml:space="preserve"> [USP]</w:t>
      </w:r>
    </w:p>
    <w:p w:rsidR="009740F7" w:rsidRPr="00E036F9" w:rsidRDefault="009740F7" w:rsidP="009740F7">
      <w:pPr>
        <w:pStyle w:val="PargrafoparaBibl"/>
        <w:widowControl/>
        <w:rPr>
          <w:lang w:val="fr-FR"/>
        </w:rPr>
      </w:pPr>
      <w:r w:rsidRPr="00E036F9">
        <w:rPr>
          <w:lang w:val="fr-FR"/>
        </w:rPr>
        <w:t xml:space="preserve">BLUMENKRANZ, B., </w:t>
      </w:r>
      <w:r w:rsidRPr="00E036F9">
        <w:rPr>
          <w:i/>
          <w:iCs/>
          <w:lang w:val="fr-FR"/>
        </w:rPr>
        <w:t>Les auteurs chrétiens latins du Moyen Âge sur les juifs et le judaïsme</w:t>
      </w:r>
      <w:r w:rsidRPr="00E036F9">
        <w:rPr>
          <w:lang w:val="fr-FR"/>
        </w:rPr>
        <w:t xml:space="preserve">. Paris, Mouton, 1963. </w:t>
      </w:r>
      <w:r w:rsidRPr="00E036F9">
        <w:rPr>
          <w:lang w:val="es-ES_tradnl"/>
        </w:rPr>
        <w:t>Collection de la Revue des Études Juives, 4</w:t>
      </w:r>
      <w:r>
        <w:rPr>
          <w:lang w:val="es-ES_tradnl"/>
        </w:rPr>
        <w:t>3</w:t>
      </w:r>
      <w:r w:rsidRPr="00E036F9">
        <w:rPr>
          <w:lang w:val="es-ES_tradnl"/>
        </w:rPr>
        <w:t xml:space="preserve">. Louvain, Peeters, 2006. VIII+304 p. </w:t>
      </w:r>
      <w:r w:rsidRPr="00E036F9">
        <w:rPr>
          <w:lang w:val="fr-FR"/>
        </w:rPr>
        <w:t>[UNESP]</w:t>
      </w:r>
      <w:r w:rsidRPr="00E036F9">
        <w:rPr>
          <w:lang w:val="es-ES_tradnl"/>
        </w:rPr>
        <w:t xml:space="preserve"> [USP]</w:t>
      </w:r>
    </w:p>
    <w:p w:rsidR="003A6298" w:rsidRPr="00F61AE9" w:rsidRDefault="003A6298" w:rsidP="00CC33D5">
      <w:pPr>
        <w:pStyle w:val="PargrafoparaBibl"/>
        <w:widowControl/>
        <w:rPr>
          <w:lang w:val="en-US"/>
        </w:rPr>
      </w:pPr>
      <w:r w:rsidRPr="00F61AE9">
        <w:rPr>
          <w:lang w:val="en-US"/>
        </w:rPr>
        <w:t xml:space="preserve">BROWN, P., </w:t>
      </w:r>
      <w:r w:rsidRPr="00F61AE9">
        <w:rPr>
          <w:i/>
          <w:lang w:val="en-US"/>
        </w:rPr>
        <w:t>The rise of Western Christendom: triumph and diversity, A.D. 200-1000</w:t>
      </w:r>
      <w:r w:rsidRPr="00F61AE9">
        <w:rPr>
          <w:lang w:val="en-US"/>
        </w:rPr>
        <w:t>. Malden, Blackwell, 2003</w:t>
      </w:r>
      <w:r w:rsidRPr="00F61AE9">
        <w:rPr>
          <w:vertAlign w:val="superscript"/>
          <w:lang w:val="en-US"/>
        </w:rPr>
        <w:t>2</w:t>
      </w:r>
      <w:r w:rsidRPr="00F61AE9">
        <w:rPr>
          <w:lang w:val="en-US"/>
        </w:rPr>
        <w:t>. VIII+625 p. [USP]</w:t>
      </w:r>
    </w:p>
    <w:p w:rsidR="003A6298" w:rsidRPr="00F61AE9" w:rsidRDefault="003A6298" w:rsidP="00CC33D5">
      <w:pPr>
        <w:pStyle w:val="PargrafoparaBibl"/>
        <w:widowControl/>
      </w:pPr>
      <w:r w:rsidRPr="00F61AE9">
        <w:rPr>
          <w:lang w:val="en-US"/>
        </w:rPr>
        <w:t xml:space="preserve">BROWN, P., </w:t>
      </w:r>
      <w:r w:rsidRPr="00F61AE9">
        <w:rPr>
          <w:bCs/>
          <w:i/>
          <w:lang w:val="en-US"/>
        </w:rPr>
        <w:t>L’essor du christianisme occidental</w:t>
      </w:r>
      <w:r w:rsidRPr="00F61AE9">
        <w:rPr>
          <w:i/>
          <w:lang w:val="en-US"/>
        </w:rPr>
        <w:t xml:space="preserve">. </w:t>
      </w:r>
      <w:r w:rsidRPr="00F61AE9">
        <w:rPr>
          <w:bCs/>
          <w:i/>
        </w:rPr>
        <w:t>Triomphe et diversité, 200-</w:t>
      </w:r>
      <w:r w:rsidRPr="00F61AE9">
        <w:rPr>
          <w:i/>
        </w:rPr>
        <w:t>1000</w:t>
      </w:r>
      <w:r w:rsidRPr="00F61AE9">
        <w:t>. Pref. J. Le Goff. Tr. P. Chemla, Paris, Seuil, 1997. 446 p. [UNICAMP]</w:t>
      </w:r>
    </w:p>
    <w:p w:rsidR="003A6298" w:rsidRPr="00F61AE9" w:rsidRDefault="003A6298" w:rsidP="00CC33D5">
      <w:pPr>
        <w:pStyle w:val="PargrafoparaBibl"/>
        <w:widowControl/>
      </w:pPr>
      <w:r w:rsidRPr="00F61AE9">
        <w:t>CHIESA, P, e CASTALDI, L., a cura di,</w:t>
      </w:r>
      <w:r w:rsidRPr="00F61AE9">
        <w:rPr>
          <w:i/>
        </w:rPr>
        <w:t xml:space="preserve"> Te.Tra. 3. La trasmissione dei testi latini del Medioevo / Mediaeval latin texts and their transmis</w:t>
      </w:r>
      <w:r w:rsidRPr="00F61AE9">
        <w:t>sion. Millennio medievale, 75. Firenze, SISMEL / Gallu</w:t>
      </w:r>
      <w:r w:rsidR="00261DF5">
        <w:t>zzo, 2008. XII+539 p. [USP]</w:t>
      </w:r>
    </w:p>
    <w:p w:rsidR="003A6298" w:rsidRPr="00466D49" w:rsidRDefault="003A6298" w:rsidP="00CC33D5">
      <w:pPr>
        <w:pStyle w:val="PargrafoparaBibl"/>
        <w:widowControl/>
        <w:rPr>
          <w:color w:val="808080" w:themeColor="background1" w:themeShade="80"/>
          <w:szCs w:val="16"/>
        </w:rPr>
      </w:pPr>
      <w:r w:rsidRPr="00466D49">
        <w:rPr>
          <w:color w:val="808080" w:themeColor="background1" w:themeShade="80"/>
          <w:szCs w:val="16"/>
          <w:lang w:val="es-ES_tradnl"/>
        </w:rPr>
        <w:t xml:space="preserve">COATHALEM, H., </w:t>
      </w:r>
      <w:r w:rsidRPr="00466D49">
        <w:rPr>
          <w:i/>
          <w:color w:val="808080" w:themeColor="background1" w:themeShade="80"/>
          <w:szCs w:val="16"/>
          <w:lang w:val="es-ES_tradnl"/>
        </w:rPr>
        <w:t>Le parallélisme entre la sainte Verge et l’Église dans la tradition latine jusqu’à la fin du XII</w:t>
      </w:r>
      <w:r w:rsidRPr="00466D49">
        <w:rPr>
          <w:i/>
          <w:color w:val="808080" w:themeColor="background1" w:themeShade="80"/>
          <w:szCs w:val="16"/>
          <w:vertAlign w:val="superscript"/>
          <w:lang w:val="es-ES_tradnl"/>
        </w:rPr>
        <w:t>e</w:t>
      </w:r>
      <w:r w:rsidRPr="00466D49">
        <w:rPr>
          <w:i/>
          <w:color w:val="808080" w:themeColor="background1" w:themeShade="80"/>
          <w:szCs w:val="16"/>
          <w:lang w:val="es-ES_tradnl"/>
        </w:rPr>
        <w:t xml:space="preserve"> siècle</w:t>
      </w:r>
      <w:r w:rsidRPr="00466D49">
        <w:rPr>
          <w:color w:val="808080" w:themeColor="background1" w:themeShade="80"/>
          <w:szCs w:val="16"/>
          <w:lang w:val="es-ES_tradnl"/>
        </w:rPr>
        <w:t xml:space="preserve">. </w:t>
      </w:r>
      <w:r w:rsidRPr="00466D49">
        <w:rPr>
          <w:color w:val="808080" w:themeColor="background1" w:themeShade="80"/>
          <w:szCs w:val="16"/>
        </w:rPr>
        <w:t>Analecta gregoriana, 74.</w:t>
      </w:r>
      <w:r w:rsidR="00466D49" w:rsidRPr="00466D49">
        <w:rPr>
          <w:color w:val="808080" w:themeColor="background1" w:themeShade="80"/>
          <w:szCs w:val="16"/>
        </w:rPr>
        <w:t xml:space="preserve"> Roma, Gregoriana, 1954. 136 p.*</w:t>
      </w:r>
    </w:p>
    <w:p w:rsidR="009D13CB" w:rsidRPr="00803A0F" w:rsidRDefault="009D13CB" w:rsidP="00CC33D5">
      <w:pPr>
        <w:pStyle w:val="PargrafoparaBibl"/>
        <w:widowControl/>
        <w:rPr>
          <w:lang w:val="en-US"/>
        </w:rPr>
      </w:pPr>
      <w:r w:rsidRPr="00C040A6">
        <w:lastRenderedPageBreak/>
        <w:t xml:space="preserve">DAHMUS, J., </w:t>
      </w:r>
      <w:r w:rsidRPr="00C040A6">
        <w:rPr>
          <w:i/>
        </w:rPr>
        <w:t>Seven medieval historians</w:t>
      </w:r>
      <w:r w:rsidRPr="00C040A6">
        <w:t xml:space="preserve">. </w:t>
      </w:r>
      <w:r>
        <w:rPr>
          <w:lang w:val="en-US"/>
        </w:rPr>
        <w:t>[</w:t>
      </w:r>
      <w:r w:rsidRPr="00803A0F">
        <w:rPr>
          <w:lang w:val="en-US"/>
        </w:rPr>
        <w:t>Procopius</w:t>
      </w:r>
      <w:r>
        <w:rPr>
          <w:lang w:val="en-US"/>
        </w:rPr>
        <w:t xml:space="preserve">. The Venerable Bede. </w:t>
      </w:r>
      <w:r w:rsidRPr="00803A0F">
        <w:rPr>
          <w:rStyle w:val="text3"/>
          <w:lang w:val="en-US"/>
        </w:rPr>
        <w:t>Al-Tabari</w:t>
      </w:r>
      <w:r>
        <w:rPr>
          <w:rStyle w:val="text3"/>
          <w:lang w:val="en-US"/>
        </w:rPr>
        <w:t>.</w:t>
      </w:r>
      <w:r>
        <w:rPr>
          <w:lang w:val="en-US"/>
        </w:rPr>
        <w:t xml:space="preserve"> </w:t>
      </w:r>
      <w:r w:rsidRPr="00803A0F">
        <w:rPr>
          <w:lang w:val="en-US"/>
        </w:rPr>
        <w:t>Otto of Freising</w:t>
      </w:r>
      <w:r>
        <w:rPr>
          <w:lang w:val="en-US"/>
        </w:rPr>
        <w:t xml:space="preserve">. </w:t>
      </w:r>
      <w:r w:rsidRPr="00803A0F">
        <w:rPr>
          <w:lang w:val="en-US"/>
        </w:rPr>
        <w:t>Matthew Paris</w:t>
      </w:r>
      <w:r>
        <w:rPr>
          <w:lang w:val="en-US"/>
        </w:rPr>
        <w:t xml:space="preserve">. </w:t>
      </w:r>
      <w:r w:rsidRPr="00803A0F">
        <w:rPr>
          <w:lang w:val="en-US"/>
        </w:rPr>
        <w:t>John Froissart</w:t>
      </w:r>
      <w:r>
        <w:rPr>
          <w:lang w:val="en-US"/>
        </w:rPr>
        <w:t xml:space="preserve">. </w:t>
      </w:r>
      <w:r w:rsidRPr="00803A0F">
        <w:rPr>
          <w:lang w:val="en-US"/>
        </w:rPr>
        <w:t>Ibn Khaldun</w:t>
      </w:r>
      <w:r>
        <w:rPr>
          <w:lang w:val="en-US"/>
        </w:rPr>
        <w:t xml:space="preserve">]. </w:t>
      </w:r>
      <w:r w:rsidRPr="00803A0F">
        <w:rPr>
          <w:lang w:val="en-US"/>
        </w:rPr>
        <w:t xml:space="preserve">Chicago, Nelson-Hall, 1982. XVI+323 p. </w:t>
      </w:r>
      <w:r>
        <w:rPr>
          <w:lang w:val="en-US"/>
        </w:rPr>
        <w:t>[USP]</w:t>
      </w:r>
    </w:p>
    <w:p w:rsidR="003A6298" w:rsidRPr="00F61AE9" w:rsidRDefault="003A6298" w:rsidP="00CC33D5">
      <w:pPr>
        <w:pStyle w:val="PargrafoparaBibl"/>
        <w:widowControl/>
        <w:rPr>
          <w:lang w:val="en-US"/>
        </w:rPr>
      </w:pPr>
      <w:r w:rsidRPr="00F61AE9">
        <w:rPr>
          <w:lang w:val="en-US"/>
        </w:rPr>
        <w:t xml:space="preserve">DEANESLY, M., </w:t>
      </w:r>
      <w:r w:rsidRPr="00F61AE9">
        <w:rPr>
          <w:i/>
          <w:iCs/>
          <w:lang w:val="en-US"/>
        </w:rPr>
        <w:t>The pre-conquest Church in England</w:t>
      </w:r>
      <w:r w:rsidRPr="00F61AE9">
        <w:rPr>
          <w:lang w:val="en-US"/>
        </w:rPr>
        <w:t>. London, Black, 1961. 374 p. [USP]</w:t>
      </w:r>
    </w:p>
    <w:p w:rsidR="003A6298" w:rsidRPr="00F61AE9" w:rsidRDefault="003A6298" w:rsidP="00CC33D5">
      <w:pPr>
        <w:pStyle w:val="PargrafoparaBibl"/>
        <w:widowControl/>
        <w:rPr>
          <w:lang w:val="en-US"/>
        </w:rPr>
      </w:pPr>
      <w:r w:rsidRPr="00F61AE9">
        <w:rPr>
          <w:lang w:val="en-US"/>
        </w:rPr>
        <w:t xml:space="preserve">de DREUILLE, C., ed., </w:t>
      </w:r>
      <w:r w:rsidRPr="00F61AE9">
        <w:rPr>
          <w:i/>
          <w:lang w:val="en-US"/>
        </w:rPr>
        <w:t>L’Église et la mission au VI</w:t>
      </w:r>
      <w:r w:rsidRPr="00F61AE9">
        <w:rPr>
          <w:i/>
          <w:vertAlign w:val="superscript"/>
          <w:lang w:val="en-US"/>
        </w:rPr>
        <w:t>e</w:t>
      </w:r>
      <w:r w:rsidRPr="00F61AE9">
        <w:rPr>
          <w:i/>
          <w:lang w:val="en-US"/>
        </w:rPr>
        <w:t xml:space="preserve"> siècle: la mission d’Augustin de Cantorbéry et les Églises de Gaule sous l’impulsion de Grégoire le Grand</w:t>
      </w:r>
      <w:r w:rsidRPr="00F61AE9">
        <w:rPr>
          <w:lang w:val="en-US"/>
        </w:rPr>
        <w:t>. Paris, Cerf, 2000. 424 p. [USP]</w:t>
      </w:r>
    </w:p>
    <w:p w:rsidR="003A6298" w:rsidRPr="00F61AE9" w:rsidRDefault="003A6298" w:rsidP="00CC33D5">
      <w:pPr>
        <w:pStyle w:val="PargrafoparaBibl"/>
        <w:widowControl/>
        <w:rPr>
          <w:lang w:val="en-US"/>
        </w:rPr>
      </w:pPr>
      <w:r w:rsidRPr="00F61AE9">
        <w:rPr>
          <w:lang w:val="en-US"/>
        </w:rPr>
        <w:t xml:space="preserve">DRUHAN, D. R., </w:t>
      </w:r>
      <w:r w:rsidRPr="00F61AE9">
        <w:rPr>
          <w:i/>
          <w:lang w:val="en-US"/>
        </w:rPr>
        <w:t>Syntax of Bede’s Historia ecclesiastica</w:t>
      </w:r>
      <w:r w:rsidRPr="00F61AE9">
        <w:rPr>
          <w:lang w:val="en-US"/>
        </w:rPr>
        <w:t>. Wasshington, Catholic University, 1938. 224 p. [USP]</w:t>
      </w:r>
    </w:p>
    <w:p w:rsidR="003A6298" w:rsidRPr="00F61AE9" w:rsidRDefault="003A6298" w:rsidP="00CC33D5">
      <w:pPr>
        <w:pStyle w:val="PargrafoparaBibl"/>
        <w:widowControl/>
        <w:rPr>
          <w:lang w:val="fr-FR"/>
        </w:rPr>
      </w:pPr>
      <w:r w:rsidRPr="00F61AE9">
        <w:rPr>
          <w:lang w:val="en-US"/>
        </w:rPr>
        <w:t xml:space="preserve">EASTWOOD, B. S., </w:t>
      </w:r>
      <w:r w:rsidRPr="00F61AE9">
        <w:rPr>
          <w:i/>
          <w:lang w:val="en-US"/>
        </w:rPr>
        <w:t>Ordering the heavens: Roman astronomy and cosmology in the Carolingian Renaissance</w:t>
      </w:r>
      <w:r w:rsidRPr="00F61AE9">
        <w:rPr>
          <w:lang w:val="en-US"/>
        </w:rPr>
        <w:t>. Medieval and early modern science, 8 / History of science and medicine library, 4</w:t>
      </w:r>
      <w:r w:rsidRPr="00F61AE9">
        <w:rPr>
          <w:sz w:val="20"/>
          <w:lang w:val="en-US"/>
        </w:rPr>
        <w:t xml:space="preserve">. </w:t>
      </w:r>
      <w:r w:rsidRPr="00F61AE9">
        <w:rPr>
          <w:lang w:val="en-US"/>
        </w:rPr>
        <w:t>Leiden, Brill, 2007. XXIV+456 p. [UFSCar]</w:t>
      </w:r>
      <w:r w:rsidRPr="00F61AE9">
        <w:rPr>
          <w:color w:val="999999"/>
          <w:lang w:val="en-US"/>
        </w:rPr>
        <w:t xml:space="preserve"> </w:t>
      </w:r>
      <w:r w:rsidRPr="00F61AE9">
        <w:rPr>
          <w:lang w:val="en-US"/>
        </w:rPr>
        <w:t>[</w:t>
      </w:r>
      <w:r w:rsidRPr="00F61AE9">
        <w:rPr>
          <w:lang w:val="fr-FR"/>
        </w:rPr>
        <w:t>USP]</w:t>
      </w:r>
    </w:p>
    <w:p w:rsidR="003A6298" w:rsidRDefault="003A6298" w:rsidP="00CC33D5">
      <w:pPr>
        <w:pStyle w:val="PargrafoparaBibl"/>
        <w:widowControl/>
        <w:rPr>
          <w:lang w:val="en-US"/>
        </w:rPr>
      </w:pPr>
      <w:r w:rsidRPr="00F61AE9">
        <w:rPr>
          <w:lang w:val="en-US"/>
        </w:rPr>
        <w:t xml:space="preserve">ECHARD, S., and </w:t>
      </w:r>
      <w:r w:rsidRPr="00F61AE9">
        <w:rPr>
          <w:sz w:val="22"/>
          <w:lang w:val="en-US"/>
        </w:rPr>
        <w:t>WIELAND,</w:t>
      </w:r>
      <w:r w:rsidRPr="00F61AE9">
        <w:rPr>
          <w:lang w:val="en-US"/>
        </w:rPr>
        <w:t xml:space="preserve"> G. R., eds., </w:t>
      </w:r>
      <w:r w:rsidRPr="00F61AE9">
        <w:rPr>
          <w:bCs/>
          <w:i/>
          <w:lang w:val="en-US"/>
        </w:rPr>
        <w:t>Anglo-Latin and its heritage</w:t>
      </w:r>
      <w:r w:rsidRPr="00F61AE9">
        <w:rPr>
          <w:bCs/>
          <w:lang w:val="en-US"/>
        </w:rPr>
        <w:t xml:space="preserve">. </w:t>
      </w:r>
      <w:r w:rsidRPr="00F61AE9">
        <w:rPr>
          <w:lang w:val="en-US"/>
        </w:rPr>
        <w:t>Publications of the Journal of medieval latin, 4. Turnholt, Brepols, 200</w:t>
      </w:r>
      <w:r w:rsidR="0065110D">
        <w:rPr>
          <w:lang w:val="en-US"/>
        </w:rPr>
        <w:t>1. XVIII+280 p. [UNICAMP] [USP]</w:t>
      </w:r>
    </w:p>
    <w:p w:rsidR="001017A6" w:rsidRDefault="001017A6" w:rsidP="0015353D">
      <w:pPr>
        <w:pStyle w:val="PargrafoparaBibl"/>
        <w:rPr>
          <w:lang w:val="en"/>
        </w:rPr>
      </w:pPr>
      <w:r w:rsidRPr="00F61AE9">
        <w:rPr>
          <w:noProof/>
          <w:lang w:val="en-US"/>
        </w:rPr>
        <w:t xml:space="preserve">EVANS, G. R., ed., </w:t>
      </w:r>
      <w:r w:rsidRPr="00F61AE9">
        <w:rPr>
          <w:i/>
          <w:noProof/>
          <w:lang w:val="en-US"/>
        </w:rPr>
        <w:t>The medieval</w:t>
      </w:r>
      <w:r w:rsidRPr="00F61AE9">
        <w:rPr>
          <w:noProof/>
          <w:lang w:val="en-US"/>
        </w:rPr>
        <w:t xml:space="preserve"> </w:t>
      </w:r>
      <w:r w:rsidRPr="00F61AE9">
        <w:rPr>
          <w:i/>
          <w:noProof/>
          <w:lang w:val="en-US"/>
        </w:rPr>
        <w:t>theologians</w:t>
      </w:r>
      <w:r w:rsidRPr="00F61AE9">
        <w:rPr>
          <w:rStyle w:val="citationbook"/>
          <w:i/>
          <w:iCs/>
          <w:lang w:val="en"/>
        </w:rPr>
        <w:t>: an introduction to theology in the Medieval period</w:t>
      </w:r>
      <w:r w:rsidRPr="00F61AE9">
        <w:rPr>
          <w:noProof/>
          <w:lang w:val="en-US"/>
        </w:rPr>
        <w:t>. Oxford, Blackwell, 2001. XX+383 p. [UFSCar] [UNICAMP]</w:t>
      </w:r>
      <w:r w:rsidRPr="00F61AE9">
        <w:rPr>
          <w:lang w:val="en"/>
        </w:rPr>
        <w:t xml:space="preserve"> [U</w:t>
      </w:r>
      <w:r w:rsidR="0065110D">
        <w:rPr>
          <w:lang w:val="en"/>
        </w:rPr>
        <w:t>SP]</w:t>
      </w:r>
    </w:p>
    <w:p w:rsidR="003A6298" w:rsidRPr="00F61AE9" w:rsidRDefault="003A6298" w:rsidP="00CC33D5">
      <w:pPr>
        <w:pStyle w:val="PargrafoparaBibl"/>
        <w:widowControl/>
        <w:rPr>
          <w:lang w:val="en-US"/>
        </w:rPr>
      </w:pPr>
      <w:r w:rsidRPr="00F61AE9">
        <w:rPr>
          <w:lang w:val="en-US"/>
        </w:rPr>
        <w:t xml:space="preserve">GOFFART, W., </w:t>
      </w:r>
      <w:r w:rsidRPr="00F61AE9">
        <w:rPr>
          <w:i/>
          <w:lang w:val="en-US"/>
        </w:rPr>
        <w:t>The Narrators of barbarian history (A.D. 550-800): Jordanes, Gregory of Tours, Bede, and Paul the Deacon</w:t>
      </w:r>
      <w:r w:rsidRPr="00F61AE9">
        <w:rPr>
          <w:lang w:val="en-US"/>
        </w:rPr>
        <w:t>. Publications in medieval studies. Notre Dame, UP, [1988] 2005, new ed. 491 p. [UNICAMP] [USP]</w:t>
      </w:r>
    </w:p>
    <w:p w:rsidR="003A6298" w:rsidRDefault="003A6298" w:rsidP="00CC33D5">
      <w:pPr>
        <w:pStyle w:val="PargrafoparaBibl"/>
        <w:widowControl/>
        <w:rPr>
          <w:lang w:val="en-US"/>
        </w:rPr>
      </w:pPr>
      <w:bookmarkStart w:id="7" w:name="_Hlk480299801"/>
      <w:r w:rsidRPr="00F61AE9">
        <w:rPr>
          <w:lang w:val="en-US"/>
        </w:rPr>
        <w:t xml:space="preserve">GORMAN, M. M., </w:t>
      </w:r>
      <w:r w:rsidRPr="00F61AE9">
        <w:rPr>
          <w:i/>
          <w:lang w:val="en-US"/>
        </w:rPr>
        <w:t>Biblical commentaries from the Early Middle Ages</w:t>
      </w:r>
      <w:r w:rsidRPr="00F61AE9">
        <w:rPr>
          <w:lang w:val="en-US"/>
        </w:rPr>
        <w:t>.</w:t>
      </w:r>
      <w:r w:rsidRPr="00F61AE9">
        <w:rPr>
          <w:sz w:val="17"/>
          <w:szCs w:val="17"/>
          <w:lang w:val="en-US"/>
        </w:rPr>
        <w:t xml:space="preserve"> </w:t>
      </w:r>
      <w:r w:rsidRPr="00F61AE9">
        <w:rPr>
          <w:lang w:val="en-US"/>
        </w:rPr>
        <w:t>Millennio medievale, 32. Firenze, SISMEL / Gallu</w:t>
      </w:r>
      <w:r w:rsidR="006068BA">
        <w:rPr>
          <w:lang w:val="en-US"/>
        </w:rPr>
        <w:t>zzo, 2002. XIV+513 p. [USP]</w:t>
      </w:r>
    </w:p>
    <w:bookmarkEnd w:id="7"/>
    <w:p w:rsidR="003A6298" w:rsidRDefault="003A6298" w:rsidP="00CC33D5">
      <w:pPr>
        <w:pStyle w:val="PargrafoparaBibl"/>
        <w:widowControl/>
      </w:pPr>
      <w:r w:rsidRPr="00F61AE9">
        <w:rPr>
          <w:lang w:val="en-US"/>
        </w:rPr>
        <w:t xml:space="preserve">GORMAN, M. M., </w:t>
      </w:r>
      <w:r w:rsidRPr="00F61AE9">
        <w:rPr>
          <w:i/>
          <w:lang w:val="en-US"/>
        </w:rPr>
        <w:t>The Study of the Bible in the Early Middle Ages</w:t>
      </w:r>
      <w:r w:rsidRPr="00F61AE9">
        <w:rPr>
          <w:lang w:val="en-US"/>
        </w:rPr>
        <w:t xml:space="preserve">. </w:t>
      </w:r>
      <w:r w:rsidRPr="00F61AE9">
        <w:t>Millenio Medievale, 67. Firenze, SISMEL / Galluzzo, 2</w:t>
      </w:r>
      <w:r>
        <w:t>007. XV+514 p. [UNICAMP] [USP]</w:t>
      </w:r>
    </w:p>
    <w:p w:rsidR="003A6298" w:rsidRPr="00AF7D8F" w:rsidRDefault="003A6298" w:rsidP="00CC33D5">
      <w:pPr>
        <w:pStyle w:val="PargrafoparaBibl"/>
        <w:widowControl/>
        <w:rPr>
          <w:lang w:val="fr-FR"/>
        </w:rPr>
      </w:pPr>
      <w:r w:rsidRPr="00F61AE9">
        <w:t xml:space="preserve">GUGLIELMETTI, R., a cura di, </w:t>
      </w:r>
      <w:r w:rsidRPr="00F61AE9">
        <w:rPr>
          <w:i/>
        </w:rPr>
        <w:t>Il Cantico dei cantici nel Medioevo</w:t>
      </w:r>
      <w:r w:rsidRPr="00F61AE9">
        <w:t xml:space="preserve">. </w:t>
      </w:r>
      <w:r w:rsidRPr="0020232F">
        <w:rPr>
          <w:lang w:val="en-US"/>
        </w:rPr>
        <w:t>Millennio medievale, 76. Firenze, SISMEL / Galluzzo, 2008. IX+600 p. [</w:t>
      </w:r>
      <w:r w:rsidRPr="00AF7D8F">
        <w:rPr>
          <w:lang w:val="fr-FR"/>
        </w:rPr>
        <w:t>USP]</w:t>
      </w:r>
    </w:p>
    <w:p w:rsidR="008E3667" w:rsidRDefault="008E3667" w:rsidP="00CC33D5">
      <w:pPr>
        <w:pStyle w:val="PargrafoparaBibl"/>
        <w:widowControl/>
        <w:rPr>
          <w:lang w:val="fr-FR"/>
        </w:rPr>
      </w:pPr>
      <w:r w:rsidRPr="00F61AE9">
        <w:rPr>
          <w:szCs w:val="24"/>
          <w:lang w:val="en-US"/>
        </w:rPr>
        <w:t>HERREN</w:t>
      </w:r>
      <w:r w:rsidRPr="00F61AE9">
        <w:rPr>
          <w:lang w:val="fr-FR"/>
        </w:rPr>
        <w:t xml:space="preserve">, M., et al., eds., </w:t>
      </w:r>
      <w:r w:rsidRPr="00F61AE9">
        <w:rPr>
          <w:bCs/>
          <w:i/>
          <w:lang w:val="fr-FR"/>
        </w:rPr>
        <w:t>Latin culture in the Eleventh Century</w:t>
      </w:r>
      <w:r w:rsidRPr="00F61AE9">
        <w:rPr>
          <w:bCs/>
          <w:lang w:val="fr-FR"/>
        </w:rPr>
        <w:t xml:space="preserve">. </w:t>
      </w:r>
      <w:r w:rsidRPr="00F61AE9">
        <w:rPr>
          <w:lang w:val="fr-FR"/>
        </w:rPr>
        <w:t>Publications of the Journal of Medieval Latin, 4. Turnhout, Brepols, 2002. 2 vols. [UNICAMP]</w:t>
      </w:r>
      <w:r w:rsidRPr="00F61AE9">
        <w:rPr>
          <w:color w:val="808080"/>
          <w:lang w:val="fr-FR"/>
        </w:rPr>
        <w:t xml:space="preserve"> </w:t>
      </w:r>
      <w:r>
        <w:rPr>
          <w:lang w:val="fr-FR"/>
        </w:rPr>
        <w:t>[USP]</w:t>
      </w:r>
    </w:p>
    <w:p w:rsidR="003A6298" w:rsidRPr="00F61AE9" w:rsidRDefault="003A6298" w:rsidP="00CC33D5">
      <w:pPr>
        <w:pStyle w:val="PargrafoparaBibl"/>
        <w:widowControl/>
        <w:rPr>
          <w:lang w:val="en-US"/>
        </w:rPr>
      </w:pPr>
      <w:r w:rsidRPr="00F61AE9">
        <w:rPr>
          <w:i/>
        </w:rPr>
        <w:t>I problemi dell’occidente nel secolo VIII.</w:t>
      </w:r>
      <w:r w:rsidRPr="00F61AE9">
        <w:t xml:space="preserve"> Settimane di studio del CISAM, 20. </w:t>
      </w:r>
      <w:r w:rsidRPr="0020232F">
        <w:rPr>
          <w:lang w:val="en-US"/>
        </w:rPr>
        <w:t xml:space="preserve">Spoleto, CISAM, 1973. </w:t>
      </w:r>
      <w:r w:rsidRPr="00F61AE9">
        <w:rPr>
          <w:lang w:val="en-US"/>
        </w:rPr>
        <w:t>2 vols. [USP]</w:t>
      </w:r>
    </w:p>
    <w:p w:rsidR="003A6298" w:rsidRDefault="003A6298" w:rsidP="00CC33D5">
      <w:pPr>
        <w:pStyle w:val="PargrafoparaBibl"/>
        <w:widowControl/>
        <w:rPr>
          <w:lang w:val="en-US"/>
        </w:rPr>
      </w:pPr>
      <w:r w:rsidRPr="00F61AE9">
        <w:rPr>
          <w:lang w:val="en-US"/>
        </w:rPr>
        <w:t xml:space="preserve">JONES, P. R., </w:t>
      </w:r>
      <w:r w:rsidRPr="00F61AE9">
        <w:rPr>
          <w:i/>
          <w:lang w:val="en-US"/>
        </w:rPr>
        <w:t xml:space="preserve">The Epistle of Jude as expounded by the Fathers: Clement of Alexandria, Didymus of Alexandria, the Scholia of Cramer’s Catena, Pseudo-Oecumenius, </w:t>
      </w:r>
      <w:r w:rsidRPr="00F61AE9">
        <w:rPr>
          <w:i/>
          <w:lang w:val="en-US"/>
        </w:rPr>
        <w:lastRenderedPageBreak/>
        <w:t>and Bede</w:t>
      </w:r>
      <w:r w:rsidRPr="00F61AE9">
        <w:rPr>
          <w:lang w:val="en-US"/>
        </w:rPr>
        <w:t xml:space="preserve">. </w:t>
      </w:r>
      <w:r w:rsidRPr="00F61AE9">
        <w:rPr>
          <w:rStyle w:val="apple-converted-space"/>
          <w:lang w:val="en-US"/>
        </w:rPr>
        <w:t xml:space="preserve">Texts and studies in religion, 80. </w:t>
      </w:r>
      <w:r w:rsidRPr="00F61AE9">
        <w:rPr>
          <w:lang w:val="en-US"/>
        </w:rPr>
        <w:t>Lewiston, Mellen, 2</w:t>
      </w:r>
      <w:r>
        <w:rPr>
          <w:lang w:val="en-US"/>
        </w:rPr>
        <w:t>001. XVI+128 p. [USP]</w:t>
      </w:r>
    </w:p>
    <w:p w:rsidR="003A6298" w:rsidRPr="00F61AE9" w:rsidRDefault="003A6298" w:rsidP="00CC33D5">
      <w:pPr>
        <w:pStyle w:val="PargrafoparaBibl"/>
        <w:widowControl/>
        <w:rPr>
          <w:szCs w:val="24"/>
          <w:lang w:val="en-US"/>
        </w:rPr>
      </w:pPr>
      <w:r w:rsidRPr="00F61AE9">
        <w:rPr>
          <w:szCs w:val="24"/>
          <w:lang w:val="en-US"/>
        </w:rPr>
        <w:t xml:space="preserve">KNOWLES, D., </w:t>
      </w:r>
      <w:r w:rsidRPr="00F61AE9">
        <w:rPr>
          <w:i/>
          <w:szCs w:val="24"/>
          <w:lang w:val="en-US"/>
        </w:rPr>
        <w:t>Saints and Scholars: twenty-five medieval portraits</w:t>
      </w:r>
      <w:r w:rsidRPr="00F61AE9">
        <w:rPr>
          <w:szCs w:val="24"/>
          <w:lang w:val="en-US"/>
        </w:rPr>
        <w:t>. Cambridge, UP, 1963. 208 p. [USP]</w:t>
      </w:r>
    </w:p>
    <w:p w:rsidR="003A6298" w:rsidRPr="00F61AE9" w:rsidRDefault="003A6298" w:rsidP="00CC33D5">
      <w:pPr>
        <w:pStyle w:val="PargrafoparaBibl"/>
        <w:widowControl/>
        <w:rPr>
          <w:noProof/>
          <w:lang w:val="en-US"/>
        </w:rPr>
      </w:pPr>
      <w:r w:rsidRPr="00F61AE9">
        <w:rPr>
          <w:szCs w:val="24"/>
          <w:lang w:val="en-US"/>
        </w:rPr>
        <w:t xml:space="preserve">LAWRENCE-MATHERS, A., </w:t>
      </w:r>
      <w:r w:rsidRPr="00F61AE9">
        <w:rPr>
          <w:i/>
          <w:szCs w:val="24"/>
          <w:lang w:val="en-US"/>
        </w:rPr>
        <w:t>Manuscripts in Northumbria in the Eleventh and Twelfth Centuries</w:t>
      </w:r>
      <w:r w:rsidRPr="00F61AE9">
        <w:rPr>
          <w:szCs w:val="24"/>
          <w:lang w:val="en-US"/>
        </w:rPr>
        <w:t xml:space="preserve">. Woodbridge, Brewer, 2003. X+303 p. [UNICAMP] </w:t>
      </w:r>
      <w:r w:rsidRPr="00F61AE9">
        <w:rPr>
          <w:noProof/>
          <w:lang w:val="en-US"/>
        </w:rPr>
        <w:t>[USP]</w:t>
      </w:r>
    </w:p>
    <w:p w:rsidR="003A6298" w:rsidRDefault="003A6298" w:rsidP="00CC33D5">
      <w:pPr>
        <w:pStyle w:val="PargrafoparaBibl"/>
        <w:widowControl/>
        <w:rPr>
          <w:lang w:val="en-US"/>
        </w:rPr>
      </w:pPr>
      <w:r w:rsidRPr="00F61AE9">
        <w:rPr>
          <w:lang w:val="en-US"/>
        </w:rPr>
        <w:t xml:space="preserve">LEONARDI, C., and ORLANDI, G., eds., </w:t>
      </w:r>
      <w:r w:rsidRPr="00F61AE9">
        <w:rPr>
          <w:i/>
          <w:lang w:val="en-US"/>
        </w:rPr>
        <w:t>Biblical studies in the Early Middle Ages</w:t>
      </w:r>
      <w:r w:rsidRPr="00F61AE9">
        <w:rPr>
          <w:lang w:val="en-US"/>
        </w:rPr>
        <w:t>. Millennio medievale, 52. Firenze, SISMEL / Galluzzo, 2005. XII+352 p.</w:t>
      </w:r>
      <w:r w:rsidRPr="00F61AE9">
        <w:rPr>
          <w:color w:val="808080"/>
          <w:lang w:val="en-US"/>
        </w:rPr>
        <w:t xml:space="preserve"> </w:t>
      </w:r>
      <w:r w:rsidR="00466D49">
        <w:rPr>
          <w:lang w:val="en-US"/>
        </w:rPr>
        <w:t>[USP]</w:t>
      </w:r>
    </w:p>
    <w:p w:rsidR="003A6298" w:rsidRDefault="003A6298" w:rsidP="00CC33D5">
      <w:pPr>
        <w:pStyle w:val="PargrafoparaBibl"/>
        <w:widowControl/>
        <w:rPr>
          <w:color w:val="808080" w:themeColor="background1" w:themeShade="80"/>
          <w:lang w:val="en-US"/>
        </w:rPr>
      </w:pPr>
      <w:r w:rsidRPr="00314A85">
        <w:rPr>
          <w:color w:val="808080" w:themeColor="background1" w:themeShade="80"/>
          <w:lang w:val="en-US"/>
        </w:rPr>
        <w:t xml:space="preserve">LOURDAUX, W., and VERHELST, D., eds., </w:t>
      </w:r>
      <w:r w:rsidRPr="00314A85">
        <w:rPr>
          <w:i/>
          <w:color w:val="808080" w:themeColor="background1" w:themeShade="80"/>
          <w:lang w:val="en-US"/>
        </w:rPr>
        <w:t xml:space="preserve">Benedictine </w:t>
      </w:r>
      <w:r>
        <w:rPr>
          <w:i/>
          <w:color w:val="808080" w:themeColor="background1" w:themeShade="80"/>
          <w:lang w:val="en-US"/>
        </w:rPr>
        <w:t>c</w:t>
      </w:r>
      <w:r w:rsidRPr="00314A85">
        <w:rPr>
          <w:i/>
          <w:color w:val="808080" w:themeColor="background1" w:themeShade="80"/>
          <w:lang w:val="en-US"/>
        </w:rPr>
        <w:t>ulture 750-1050</w:t>
      </w:r>
      <w:r w:rsidRPr="00314A85">
        <w:rPr>
          <w:color w:val="808080" w:themeColor="background1" w:themeShade="80"/>
          <w:lang w:val="en-US"/>
        </w:rPr>
        <w:t xml:space="preserve">. Mediaevalia Lovaniensia, Studia, 11. Leuven, UP, 1983. 248 p.* </w:t>
      </w:r>
    </w:p>
    <w:p w:rsidR="002B6A41" w:rsidRDefault="002B6A41" w:rsidP="00CC33D5">
      <w:pPr>
        <w:pStyle w:val="PargrafoparaBibl"/>
        <w:widowControl/>
        <w:rPr>
          <w:lang w:val="en-US"/>
        </w:rPr>
      </w:pPr>
      <w:r w:rsidRPr="00F61AE9">
        <w:rPr>
          <w:lang w:val="en-US"/>
        </w:rPr>
        <w:t xml:space="preserve">MARKUS, R. A., </w:t>
      </w:r>
      <w:r w:rsidRPr="00F61AE9">
        <w:rPr>
          <w:i/>
          <w:lang w:val="en-US"/>
        </w:rPr>
        <w:t>From Augustine to Gregory the Great</w:t>
      </w:r>
      <w:r w:rsidR="009448DF">
        <w:rPr>
          <w:i/>
          <w:lang w:val="en-US"/>
        </w:rPr>
        <w:t xml:space="preserve">: </w:t>
      </w:r>
      <w:r w:rsidRPr="005B7691">
        <w:rPr>
          <w:i/>
          <w:lang w:val="en-US"/>
        </w:rPr>
        <w:t>history and Christianity in late antiquity</w:t>
      </w:r>
      <w:r w:rsidRPr="00F61AE9">
        <w:rPr>
          <w:lang w:val="en-US"/>
        </w:rPr>
        <w:t>. Aldershot, Ashgate, 198</w:t>
      </w:r>
      <w:r>
        <w:rPr>
          <w:lang w:val="en-US"/>
        </w:rPr>
        <w:t>3. 318 p. [USP]</w:t>
      </w:r>
    </w:p>
    <w:p w:rsidR="003A6298" w:rsidRDefault="003A6298" w:rsidP="00CC33D5">
      <w:pPr>
        <w:pStyle w:val="PargrafoparaBibl"/>
        <w:widowControl/>
        <w:rPr>
          <w:lang w:val="en-US"/>
        </w:rPr>
      </w:pPr>
      <w:r w:rsidRPr="00F61AE9">
        <w:rPr>
          <w:lang w:val="en-US"/>
        </w:rPr>
        <w:t xml:space="preserve">McCREADY, W. D., </w:t>
      </w:r>
      <w:r w:rsidRPr="00F61AE9">
        <w:rPr>
          <w:i/>
          <w:lang w:val="en-US"/>
        </w:rPr>
        <w:t>Miracles and The Venerable Bede</w:t>
      </w:r>
      <w:r w:rsidRPr="00F61AE9">
        <w:rPr>
          <w:lang w:val="en-US"/>
        </w:rPr>
        <w:t xml:space="preserve">. Studies and texts, 118. Toronto, PIMS, 1995. 287 p. [UFSCar] </w:t>
      </w:r>
      <w:r w:rsidRPr="00F61AE9">
        <w:rPr>
          <w:szCs w:val="24"/>
          <w:lang w:val="en-US"/>
        </w:rPr>
        <w:t xml:space="preserve">[UNICAMP] </w:t>
      </w:r>
      <w:r w:rsidR="0065110D">
        <w:rPr>
          <w:lang w:val="en-US"/>
        </w:rPr>
        <w:t>[USP]</w:t>
      </w:r>
    </w:p>
    <w:p w:rsidR="003A6298" w:rsidRDefault="003A6298" w:rsidP="00CC33D5">
      <w:pPr>
        <w:pStyle w:val="PargrafoparaBibl"/>
        <w:widowControl/>
        <w:rPr>
          <w:lang w:val="en-US"/>
        </w:rPr>
      </w:pPr>
      <w:r w:rsidRPr="00F61AE9">
        <w:rPr>
          <w:lang w:val="en-US"/>
        </w:rPr>
        <w:t xml:space="preserve">MERRILLS, A. H., </w:t>
      </w:r>
      <w:r w:rsidRPr="00F61AE9">
        <w:rPr>
          <w:i/>
          <w:lang w:val="en-US"/>
        </w:rPr>
        <w:t>History and geography in Late Antiquity</w:t>
      </w:r>
      <w:r w:rsidRPr="00F61AE9">
        <w:rPr>
          <w:lang w:val="en-US"/>
        </w:rPr>
        <w:t>. Cambridge studies in medieval life and thought, 4</w:t>
      </w:r>
      <w:r w:rsidRPr="00F61AE9">
        <w:rPr>
          <w:vertAlign w:val="superscript"/>
          <w:lang w:val="en-US"/>
        </w:rPr>
        <w:t>th</w:t>
      </w:r>
      <w:r w:rsidRPr="00F61AE9">
        <w:rPr>
          <w:lang w:val="en-US"/>
        </w:rPr>
        <w:t xml:space="preserve"> s., 64. Cambridge, UP, 2008. </w:t>
      </w:r>
      <w:r w:rsidRPr="00F61AE9">
        <w:rPr>
          <w:rStyle w:val="gl"/>
          <w:lang w:val="en-US"/>
        </w:rPr>
        <w:t xml:space="preserve">386 </w:t>
      </w:r>
      <w:r w:rsidR="004015F7">
        <w:rPr>
          <w:lang w:val="en-US"/>
        </w:rPr>
        <w:t>p. [USP]</w:t>
      </w:r>
    </w:p>
    <w:p w:rsidR="000960DC" w:rsidRPr="000E7D6D" w:rsidRDefault="000960DC" w:rsidP="000960DC">
      <w:pPr>
        <w:pStyle w:val="PargrafoparaBibl"/>
        <w:widowControl/>
        <w:rPr>
          <w:lang w:val="en-US"/>
        </w:rPr>
      </w:pPr>
      <w:r w:rsidRPr="0079224A">
        <w:rPr>
          <w:lang w:val="en-US"/>
        </w:rPr>
        <w:t xml:space="preserve">MOREIRA, I., </w:t>
      </w:r>
      <w:r w:rsidRPr="0079224A">
        <w:rPr>
          <w:i/>
          <w:lang w:val="en-US"/>
        </w:rPr>
        <w:t>Heaven’s purge: purgatory in late antiquity</w:t>
      </w:r>
      <w:r w:rsidRPr="0079224A">
        <w:rPr>
          <w:lang w:val="en-US"/>
        </w:rPr>
        <w:t>. Oxford, UP, 2014. VIII+313 p. [USP</w:t>
      </w:r>
      <w:r>
        <w:rPr>
          <w:lang w:val="en-US"/>
        </w:rPr>
        <w:t>]</w:t>
      </w:r>
    </w:p>
    <w:p w:rsidR="003A6298" w:rsidRPr="00F61AE9" w:rsidRDefault="003A6298" w:rsidP="00CC33D5">
      <w:pPr>
        <w:pStyle w:val="PargrafoparaBibl"/>
        <w:widowControl/>
        <w:rPr>
          <w:lang w:val="en-US"/>
        </w:rPr>
      </w:pPr>
      <w:r w:rsidRPr="00F61AE9">
        <w:rPr>
          <w:lang w:val="en-US"/>
        </w:rPr>
        <w:t xml:space="preserve">PEZZINI, D., </w:t>
      </w:r>
      <w:r w:rsidRPr="00F61AE9">
        <w:rPr>
          <w:i/>
          <w:lang w:val="en-US"/>
        </w:rPr>
        <w:t>The translation of religious texts in the Middle Ages: tracts and rules, hymns and Saints’ lives</w:t>
      </w:r>
      <w:r w:rsidRPr="00F61AE9">
        <w:rPr>
          <w:lang w:val="en-US"/>
        </w:rPr>
        <w:t>. Frankfurt, Peter Lang, 2008. 428 p. [USP]</w:t>
      </w:r>
    </w:p>
    <w:p w:rsidR="003A6298" w:rsidRPr="00F61AE9" w:rsidRDefault="003A6298" w:rsidP="00CC33D5">
      <w:pPr>
        <w:pStyle w:val="PargrafoparaBibl"/>
        <w:widowControl/>
        <w:rPr>
          <w:noProof/>
          <w:lang w:val="en-US"/>
        </w:rPr>
      </w:pPr>
      <w:r w:rsidRPr="00F61AE9">
        <w:rPr>
          <w:noProof/>
          <w:lang w:val="en-US"/>
        </w:rPr>
        <w:t xml:space="preserve">POUDERON, B., et DUVAL, Y.-M., </w:t>
      </w:r>
      <w:r w:rsidRPr="00F61AE9">
        <w:rPr>
          <w:i/>
          <w:noProof/>
          <w:lang w:val="en-US"/>
        </w:rPr>
        <w:t>L’historiographie de l’Église des premiers siècles</w:t>
      </w:r>
      <w:r w:rsidRPr="00F61AE9">
        <w:rPr>
          <w:noProof/>
          <w:lang w:val="en-US"/>
        </w:rPr>
        <w:t>. Theologie historique, 114. Paris, Beauchesne, 2001. 586 p. [UNICAMP]</w:t>
      </w:r>
    </w:p>
    <w:p w:rsidR="00712748" w:rsidRDefault="00712748" w:rsidP="00CC33D5">
      <w:pPr>
        <w:pStyle w:val="PargrafoparaBibl"/>
        <w:widowControl/>
        <w:rPr>
          <w:lang w:val="en-US"/>
        </w:rPr>
      </w:pPr>
      <w:r w:rsidRPr="00F61AE9">
        <w:rPr>
          <w:lang w:val="en-US"/>
        </w:rPr>
        <w:t xml:space="preserve">ROGER, M., </w:t>
      </w:r>
      <w:r w:rsidRPr="00F61AE9">
        <w:rPr>
          <w:i/>
          <w:lang w:val="en-US"/>
        </w:rPr>
        <w:t>L’enseignement des lettres classiques d’Ausone à Alcuin. Introduction à l’histoire des écoles carolingiennes</w:t>
      </w:r>
      <w:r w:rsidRPr="00F61AE9">
        <w:rPr>
          <w:lang w:val="en-US"/>
        </w:rPr>
        <w:t xml:space="preserve">. Hildesheim, Olms, [1905] 1968. </w:t>
      </w:r>
      <w:r>
        <w:rPr>
          <w:lang w:val="en-US"/>
        </w:rPr>
        <w:t>XVI+</w:t>
      </w:r>
      <w:r w:rsidRPr="00F61AE9">
        <w:rPr>
          <w:lang w:val="en-US"/>
        </w:rPr>
        <w:t>459 p</w:t>
      </w:r>
      <w:r>
        <w:rPr>
          <w:lang w:val="en-US"/>
        </w:rPr>
        <w:t>. [UFSCar] [USP]</w:t>
      </w:r>
    </w:p>
    <w:p w:rsidR="00D905DA" w:rsidRPr="00901E42" w:rsidRDefault="00D905DA" w:rsidP="00D905DA">
      <w:pPr>
        <w:pStyle w:val="PargrafoparaBibl"/>
        <w:rPr>
          <w:lang w:val="en-US"/>
        </w:rPr>
      </w:pPr>
      <w:r w:rsidRPr="00C90DEB">
        <w:rPr>
          <w:lang w:val="en-US"/>
        </w:rPr>
        <w:t xml:space="preserve">SMITH, J. A., </w:t>
      </w:r>
      <w:r w:rsidRPr="00C90DEB">
        <w:rPr>
          <w:i/>
          <w:lang w:val="en-US"/>
        </w:rPr>
        <w:t>Ordering women’s lives: penitentials and nunnery rules in the early medieval West</w:t>
      </w:r>
      <w:r w:rsidRPr="00C90DEB">
        <w:rPr>
          <w:lang w:val="en-US"/>
        </w:rPr>
        <w:t xml:space="preserve">. </w:t>
      </w:r>
      <w:r w:rsidRPr="00901E42">
        <w:rPr>
          <w:lang w:val="en-US"/>
        </w:rPr>
        <w:t>Aldershot, Ashgate, 2001. 246 p. [USP]</w:t>
      </w:r>
    </w:p>
    <w:p w:rsidR="003A6298" w:rsidRPr="00F61AE9" w:rsidRDefault="003A6298" w:rsidP="00CC33D5">
      <w:pPr>
        <w:pStyle w:val="PargrafoparaBibl"/>
        <w:widowControl/>
        <w:rPr>
          <w:lang w:val="en-US"/>
        </w:rPr>
      </w:pPr>
      <w:r w:rsidRPr="00F61AE9">
        <w:rPr>
          <w:lang w:val="en-US"/>
        </w:rPr>
        <w:t xml:space="preserve">STEIN, R. M., and PRIOR, S. P., eds., </w:t>
      </w:r>
      <w:r w:rsidRPr="00F61AE9">
        <w:rPr>
          <w:i/>
          <w:lang w:val="en-US"/>
        </w:rPr>
        <w:t xml:space="preserve">Reading medieval culture. </w:t>
      </w:r>
      <w:r w:rsidRPr="00F61AE9">
        <w:rPr>
          <w:lang w:val="en-US"/>
        </w:rPr>
        <w:t>Notre Dame, UP, 2005. IX+505 p. [USP]</w:t>
      </w:r>
    </w:p>
    <w:p w:rsidR="003A6298" w:rsidRPr="00F61AE9" w:rsidRDefault="003A6298" w:rsidP="00CC33D5">
      <w:pPr>
        <w:pStyle w:val="PargrafoparaBibl"/>
        <w:widowControl/>
        <w:rPr>
          <w:lang w:val="en-US"/>
        </w:rPr>
      </w:pPr>
      <w:r w:rsidRPr="00F61AE9">
        <w:rPr>
          <w:lang w:val="en-US"/>
        </w:rPr>
        <w:t xml:space="preserve">THOMPSON, A. H., ed., </w:t>
      </w:r>
      <w:r w:rsidRPr="00F61AE9">
        <w:rPr>
          <w:i/>
          <w:iCs/>
          <w:lang w:val="en-US"/>
        </w:rPr>
        <w:t>Bede</w:t>
      </w:r>
      <w:r w:rsidRPr="00F61AE9">
        <w:rPr>
          <w:lang w:val="en-US"/>
        </w:rPr>
        <w:t xml:space="preserve">. </w:t>
      </w:r>
      <w:r w:rsidRPr="00F61AE9">
        <w:rPr>
          <w:i/>
          <w:iCs/>
          <w:lang w:val="en-US"/>
        </w:rPr>
        <w:t>His life, times and writings. Essays in commemoration of the Twelfth Centenary of his death</w:t>
      </w:r>
      <w:r w:rsidRPr="00F61AE9">
        <w:rPr>
          <w:lang w:val="en-US"/>
        </w:rPr>
        <w:t>. Oxford, Clarendon, 1969. 277 p. [USP]</w:t>
      </w:r>
    </w:p>
    <w:p w:rsidR="00490BF0" w:rsidRPr="00E5540F" w:rsidRDefault="00490BF0" w:rsidP="00490BF0">
      <w:pPr>
        <w:pStyle w:val="PargrafoparaBibl"/>
        <w:rPr>
          <w:lang w:val="en-US"/>
        </w:rPr>
      </w:pPr>
      <w:r w:rsidRPr="00E5540F">
        <w:rPr>
          <w:lang w:val="en-US"/>
        </w:rPr>
        <w:t xml:space="preserve">THOMPSON, J. W., </w:t>
      </w:r>
      <w:r w:rsidRPr="00E5540F">
        <w:rPr>
          <w:i/>
          <w:lang w:val="en-US"/>
        </w:rPr>
        <w:t>The medieval library</w:t>
      </w:r>
      <w:r>
        <w:rPr>
          <w:lang w:val="en-US"/>
        </w:rPr>
        <w:t xml:space="preserve">. </w:t>
      </w:r>
      <w:r w:rsidRPr="00E5540F">
        <w:rPr>
          <w:lang w:val="en-US"/>
        </w:rPr>
        <w:t xml:space="preserve">New York, Hafner, 1957. VIII+702 p. </w:t>
      </w:r>
      <w:r>
        <w:rPr>
          <w:lang w:val="en-US"/>
        </w:rPr>
        <w:t>[USP]</w:t>
      </w:r>
    </w:p>
    <w:p w:rsidR="003A6298" w:rsidRPr="00F61AE9" w:rsidRDefault="003A6298" w:rsidP="00CC33D5">
      <w:pPr>
        <w:pStyle w:val="PargrafoparaBibl"/>
        <w:widowControl/>
        <w:rPr>
          <w:lang w:val="es-ES_tradnl"/>
        </w:rPr>
      </w:pPr>
      <w:r w:rsidRPr="00F61AE9">
        <w:rPr>
          <w:lang w:val="es-ES_tradnl"/>
        </w:rPr>
        <w:t xml:space="preserve">TREFFORT, C., </w:t>
      </w:r>
      <w:r w:rsidRPr="00F61AE9">
        <w:rPr>
          <w:i/>
          <w:lang w:val="es-ES_tradnl"/>
        </w:rPr>
        <w:t>L’Église carolingienne et la mort: christianisme, rites funéraires et pratiques commémoratives</w:t>
      </w:r>
      <w:r w:rsidRPr="00F61AE9">
        <w:rPr>
          <w:lang w:val="es-ES_tradnl"/>
        </w:rPr>
        <w:t>. Collection d’histoire et d’archéologie médiévales, 3. Lyon, PU de Lyon, 1996. 216 p. [UNICAMP]</w:t>
      </w:r>
    </w:p>
    <w:p w:rsidR="003A6298" w:rsidRPr="00F61AE9" w:rsidRDefault="003A6298" w:rsidP="00CC33D5">
      <w:pPr>
        <w:pStyle w:val="PargrafoparaBibl"/>
        <w:widowControl/>
        <w:rPr>
          <w:lang w:val="en-US"/>
        </w:rPr>
      </w:pPr>
      <w:r w:rsidRPr="00F61AE9">
        <w:rPr>
          <w:lang w:val="es-ES_tradnl"/>
        </w:rPr>
        <w:lastRenderedPageBreak/>
        <w:t>TUGENE, G.,</w:t>
      </w:r>
      <w:r w:rsidRPr="00F61AE9">
        <w:rPr>
          <w:color w:val="000000"/>
          <w:sz w:val="16"/>
          <w:szCs w:val="16"/>
          <w:lang w:val="es-ES_tradnl"/>
        </w:rPr>
        <w:t xml:space="preserve"> </w:t>
      </w:r>
      <w:r w:rsidRPr="00F61AE9">
        <w:rPr>
          <w:i/>
          <w:lang w:val="es-ES_tradnl"/>
        </w:rPr>
        <w:t>L’idée de nation chez Bède le Vénérable.</w:t>
      </w:r>
      <w:r w:rsidRPr="00F61AE9">
        <w:rPr>
          <w:b/>
          <w:bCs/>
          <w:color w:val="000080"/>
          <w:sz w:val="15"/>
          <w:lang w:val="es-ES_tradnl"/>
        </w:rPr>
        <w:t xml:space="preserve"> </w:t>
      </w:r>
      <w:r w:rsidRPr="00F61AE9">
        <w:rPr>
          <w:lang w:val="en-US"/>
        </w:rPr>
        <w:t xml:space="preserve">Études augustiniennes, Moyen-Âge et Temps Modernes, 37. Paris, IEA, 2001. 376 p. </w:t>
      </w:r>
      <w:r w:rsidRPr="00F61AE9">
        <w:rPr>
          <w:lang w:val="es-ES_tradnl"/>
        </w:rPr>
        <w:t>[UNICAMP]</w:t>
      </w:r>
      <w:r w:rsidR="00AF7D8F">
        <w:rPr>
          <w:lang w:val="en-US"/>
        </w:rPr>
        <w:t xml:space="preserve"> [USP]</w:t>
      </w:r>
    </w:p>
    <w:p w:rsidR="00C10098" w:rsidRPr="00F61AE9" w:rsidRDefault="00C10098" w:rsidP="00CC33D5">
      <w:pPr>
        <w:pStyle w:val="PargrafoparaBibl"/>
        <w:widowControl/>
        <w:rPr>
          <w:lang w:val="en-US"/>
        </w:rPr>
      </w:pPr>
      <w:r w:rsidRPr="00F61AE9">
        <w:rPr>
          <w:szCs w:val="24"/>
          <w:lang w:val="en-US"/>
        </w:rPr>
        <w:t xml:space="preserve">TYLER, E. M., and BALZARETTI, R., eds., </w:t>
      </w:r>
      <w:r w:rsidRPr="00F61AE9">
        <w:rPr>
          <w:i/>
          <w:szCs w:val="24"/>
          <w:lang w:val="en-US"/>
        </w:rPr>
        <w:t>Narrative and history in the Early Medieval West</w:t>
      </w:r>
      <w:r w:rsidRPr="00F61AE9">
        <w:rPr>
          <w:szCs w:val="24"/>
          <w:lang w:val="en-US"/>
        </w:rPr>
        <w:t>. Studies in the Early Middle Ages, 16. Turnhout, Brepols, 2006. 265 p.</w:t>
      </w:r>
      <w:r w:rsidRPr="00F61AE9">
        <w:rPr>
          <w:lang w:val="en-US"/>
        </w:rPr>
        <w:t xml:space="preserve"> </w:t>
      </w:r>
      <w:r w:rsidR="000C4AF8">
        <w:rPr>
          <w:lang w:val="en-US"/>
        </w:rPr>
        <w:t xml:space="preserve">[UNICAMP] </w:t>
      </w:r>
      <w:r w:rsidRPr="00F61AE9">
        <w:rPr>
          <w:lang w:val="en-US"/>
        </w:rPr>
        <w:t>[USP]</w:t>
      </w:r>
    </w:p>
    <w:p w:rsidR="003A6298" w:rsidRPr="00C14727" w:rsidRDefault="003A6298" w:rsidP="00CC33D5">
      <w:pPr>
        <w:pStyle w:val="PargrafoparaBibl"/>
        <w:widowControl/>
        <w:rPr>
          <w:lang w:val="en-US"/>
        </w:rPr>
      </w:pPr>
      <w:r w:rsidRPr="00F61AE9">
        <w:rPr>
          <w:lang w:val="en-US"/>
        </w:rPr>
        <w:t xml:space="preserve">VISSER, D., </w:t>
      </w:r>
      <w:r w:rsidRPr="00F61AE9">
        <w:rPr>
          <w:i/>
          <w:lang w:val="en-US"/>
        </w:rPr>
        <w:t>Apocalypse as utopian expectation (800-1500). The Apocalypse commentary of Berengaudus of Ferrières and the relationship between exegesis, liturgy and iconography</w:t>
      </w:r>
      <w:r w:rsidRPr="00F61AE9">
        <w:rPr>
          <w:lang w:val="en-US"/>
        </w:rPr>
        <w:t>. Studies in the history of christian thought, 73. Leiden, Brill, 1996. XII+239 p. [UFSCar] [</w:t>
      </w:r>
      <w:r w:rsidRPr="00C14727">
        <w:rPr>
          <w:lang w:val="en-US"/>
        </w:rPr>
        <w:t>USP]</w:t>
      </w:r>
    </w:p>
    <w:p w:rsidR="003A6298" w:rsidRPr="00F61AE9" w:rsidRDefault="003A6298" w:rsidP="00CC33D5">
      <w:pPr>
        <w:pStyle w:val="PargrafoparaBibl"/>
        <w:widowControl/>
      </w:pPr>
      <w:r w:rsidRPr="00F61AE9">
        <w:t xml:space="preserve">de VOGÜÉ, A., </w:t>
      </w:r>
      <w:r w:rsidRPr="00F61AE9">
        <w:rPr>
          <w:i/>
          <w:iCs/>
        </w:rPr>
        <w:t>Histoire littéraire du mouvement monastique dans l’antiquité.</w:t>
      </w:r>
      <w:r w:rsidRPr="00F61AE9">
        <w:t xml:space="preserve"> </w:t>
      </w:r>
      <w:r w:rsidRPr="00F61AE9">
        <w:rPr>
          <w:i/>
          <w:iCs/>
        </w:rPr>
        <w:t>I.</w:t>
      </w:r>
      <w:r w:rsidRPr="00F61AE9">
        <w:rPr>
          <w:rStyle w:val="soustitre1"/>
          <w:b/>
          <w:bCs/>
        </w:rPr>
        <w:t xml:space="preserve"> </w:t>
      </w:r>
      <w:r w:rsidRPr="00F61AE9">
        <w:rPr>
          <w:i/>
        </w:rPr>
        <w:t xml:space="preserve">Première partie: le monachisme latin. </w:t>
      </w:r>
      <w:r w:rsidRPr="00F61AE9">
        <w:rPr>
          <w:i/>
          <w:iCs/>
        </w:rPr>
        <w:t xml:space="preserve">XII. Le monachisme latin à l’aube du Moyen Âge (650-830). </w:t>
      </w:r>
      <w:r w:rsidRPr="00F61AE9">
        <w:t xml:space="preserve">Paris, Cerf, 2008. 340 p. [UFSCar] </w:t>
      </w:r>
      <w:r w:rsidRPr="005E7313">
        <w:t>[</w:t>
      </w:r>
      <w:r w:rsidR="004015F7">
        <w:t>USP]</w:t>
      </w:r>
    </w:p>
    <w:p w:rsidR="004015F7" w:rsidRDefault="003A6298" w:rsidP="00CC33D5">
      <w:pPr>
        <w:pStyle w:val="PargrafoparaBibl"/>
        <w:widowControl/>
        <w:rPr>
          <w:lang w:val="en-US"/>
        </w:rPr>
      </w:pPr>
      <w:r w:rsidRPr="00F61AE9">
        <w:rPr>
          <w:lang w:val="en-US"/>
        </w:rPr>
        <w:t xml:space="preserve">WALLACE-HADRILL, J. M., </w:t>
      </w:r>
      <w:r w:rsidRPr="00F61AE9">
        <w:rPr>
          <w:i/>
          <w:lang w:val="en-US"/>
        </w:rPr>
        <w:t>Bede’s Ecclesiastical history of the English people: a historical commentary</w:t>
      </w:r>
      <w:r w:rsidRPr="00F61AE9">
        <w:rPr>
          <w:lang w:val="en-US"/>
        </w:rPr>
        <w:t xml:space="preserve">. Oxford medieval texts. Oxford, Clarendon, [1988] 1991. </w:t>
      </w:r>
      <w:r w:rsidR="004015F7" w:rsidRPr="004015F7">
        <w:rPr>
          <w:color w:val="808080" w:themeColor="background1" w:themeShade="80"/>
          <w:lang w:val="en-US"/>
        </w:rPr>
        <w:t xml:space="preserve">1993. </w:t>
      </w:r>
      <w:r w:rsidRPr="00F61AE9">
        <w:rPr>
          <w:lang w:val="en-US"/>
        </w:rPr>
        <w:t>299 p.</w:t>
      </w:r>
      <w:r w:rsidR="004015F7" w:rsidRPr="004015F7">
        <w:rPr>
          <w:color w:val="808080" w:themeColor="background1" w:themeShade="80"/>
          <w:lang w:val="en-US"/>
        </w:rPr>
        <w:t>*</w:t>
      </w:r>
      <w:r w:rsidRPr="00F61AE9">
        <w:rPr>
          <w:lang w:val="en-US"/>
        </w:rPr>
        <w:t xml:space="preserve"> [UNICAMP]</w:t>
      </w:r>
    </w:p>
    <w:p w:rsidR="003A6298" w:rsidRDefault="003A6298" w:rsidP="00CC33D5">
      <w:pPr>
        <w:pStyle w:val="PargrafoparaBibl"/>
        <w:widowControl/>
        <w:rPr>
          <w:lang w:val="en-US"/>
        </w:rPr>
      </w:pPr>
      <w:r w:rsidRPr="00F61AE9">
        <w:rPr>
          <w:lang w:val="en-US"/>
        </w:rPr>
        <w:t xml:space="preserve">WARD, B., </w:t>
      </w:r>
      <w:r w:rsidRPr="00F61AE9">
        <w:rPr>
          <w:i/>
          <w:lang w:val="en-US"/>
        </w:rPr>
        <w:t>The Venerable Bede</w:t>
      </w:r>
      <w:r w:rsidRPr="00F61AE9">
        <w:rPr>
          <w:lang w:val="en-US"/>
        </w:rPr>
        <w:t>. Cistercian studies, 169. Kalamaz</w:t>
      </w:r>
      <w:r w:rsidR="002418AB">
        <w:rPr>
          <w:lang w:val="en-US"/>
        </w:rPr>
        <w:t xml:space="preserve">oo, Cistercian, 1998. </w:t>
      </w:r>
      <w:r w:rsidR="002418AB" w:rsidRPr="00C040A6">
        <w:rPr>
          <w:lang w:val="en-US"/>
        </w:rPr>
        <w:t xml:space="preserve">IV+156 p. </w:t>
      </w:r>
      <w:r w:rsidR="002418AB">
        <w:rPr>
          <w:lang w:val="en-US"/>
        </w:rPr>
        <w:t>[USP]</w:t>
      </w:r>
    </w:p>
    <w:p w:rsidR="003A6298" w:rsidRDefault="003A6298" w:rsidP="00CC33D5">
      <w:pPr>
        <w:pStyle w:val="PargrafoparaBibl"/>
        <w:widowControl/>
        <w:rPr>
          <w:lang w:val="en-US"/>
        </w:rPr>
      </w:pPr>
      <w:r w:rsidRPr="00F61AE9">
        <w:rPr>
          <w:lang w:val="en-US"/>
        </w:rPr>
        <w:t xml:space="preserve">WOOD, D., ed., </w:t>
      </w:r>
      <w:r w:rsidRPr="00F61AE9">
        <w:rPr>
          <w:i/>
          <w:iCs/>
          <w:lang w:val="en-US"/>
        </w:rPr>
        <w:t>Martyrs and martyrologies</w:t>
      </w:r>
      <w:r w:rsidRPr="00F61AE9">
        <w:rPr>
          <w:lang w:val="en-US"/>
        </w:rPr>
        <w:t>. Cambridge, Mass., Blackwell, 1993. XVIII+497 p. [USP]</w:t>
      </w:r>
    </w:p>
    <w:p w:rsidR="00760548" w:rsidRPr="00F61AE9" w:rsidRDefault="00760548" w:rsidP="00CC33D5">
      <w:pPr>
        <w:pStyle w:val="PargrafoparaBibl"/>
        <w:widowControl/>
        <w:rPr>
          <w:lang w:val="en-US"/>
        </w:rPr>
      </w:pPr>
    </w:p>
    <w:p w:rsidR="003A6298" w:rsidRPr="00F61AE9" w:rsidRDefault="003A6298" w:rsidP="00CC33D5">
      <w:pPr>
        <w:spacing w:after="200" w:line="276" w:lineRule="auto"/>
        <w:rPr>
          <w:bCs/>
          <w:lang w:val="en-US"/>
        </w:rPr>
      </w:pPr>
      <w:r w:rsidRPr="00F61AE9">
        <w:rPr>
          <w:bCs/>
          <w:lang w:val="en-US"/>
        </w:rPr>
        <w:br w:type="page"/>
      </w:r>
    </w:p>
    <w:p w:rsidR="003A6298" w:rsidRPr="0050794C" w:rsidRDefault="003A6298" w:rsidP="00CC33D5">
      <w:pPr>
        <w:pStyle w:val="Ttulo4"/>
        <w:widowControl/>
        <w:rPr>
          <w:color w:val="FF0000"/>
        </w:rPr>
      </w:pPr>
      <w:r w:rsidRPr="0050794C">
        <w:rPr>
          <w:color w:val="FF0000"/>
        </w:rPr>
        <w:lastRenderedPageBreak/>
        <w:t>benedito de aniano, ca. 750-821</w:t>
      </w:r>
    </w:p>
    <w:p w:rsidR="00D23A6D" w:rsidRPr="00F61AE9" w:rsidRDefault="00AF0097" w:rsidP="00CC33D5">
      <w:pPr>
        <w:pStyle w:val="Ttulo5"/>
        <w:keepNext/>
        <w:spacing w:before="0"/>
        <w:rPr>
          <w:color w:val="FF0000"/>
        </w:rPr>
      </w:pPr>
      <w:r>
        <w:rPr>
          <w:color w:val="FF0000"/>
        </w:rPr>
        <w:t>PL</w:t>
      </w:r>
    </w:p>
    <w:p w:rsidR="003A6298" w:rsidRPr="003A6298" w:rsidRDefault="003A6298" w:rsidP="00CC33D5">
      <w:pPr>
        <w:pStyle w:val="PargrafoparaBibl"/>
        <w:widowControl/>
        <w:rPr>
          <w:noProof/>
          <w:szCs w:val="15"/>
        </w:rPr>
      </w:pPr>
      <w:r w:rsidRPr="00F61AE9">
        <w:rPr>
          <w:noProof/>
          <w:szCs w:val="15"/>
          <w:lang w:val="es-ES_tradnl"/>
        </w:rPr>
        <w:t xml:space="preserve">BENEDICTUS ANIANENSIS, </w:t>
      </w:r>
      <w:r w:rsidRPr="00451E43">
        <w:rPr>
          <w:noProof/>
          <w:szCs w:val="15"/>
        </w:rPr>
        <w:t xml:space="preserve">et al., </w:t>
      </w:r>
      <w:r w:rsidRPr="00451E43">
        <w:rPr>
          <w:i/>
        </w:rPr>
        <w:t>Codex regularum monasticarum et canonicarum. Concordia regularum. Epistulae</w:t>
      </w:r>
      <w:r w:rsidRPr="00451E43">
        <w:t>.</w:t>
      </w:r>
      <w:r w:rsidRPr="00451E43">
        <w:rPr>
          <w:i/>
          <w:iCs/>
        </w:rPr>
        <w:t xml:space="preserve"> </w:t>
      </w:r>
      <w:r w:rsidRPr="00F61AE9">
        <w:rPr>
          <w:lang w:val="es-ES_tradnl"/>
        </w:rPr>
        <w:t xml:space="preserve">PL, </w:t>
      </w:r>
      <w:r w:rsidRPr="00451E43">
        <w:t xml:space="preserve">103. </w:t>
      </w:r>
      <w:r w:rsidRPr="00451E43">
        <w:rPr>
          <w:noProof/>
        </w:rPr>
        <w:t>Turnhout, Brepols,</w:t>
      </w:r>
      <w:r w:rsidRPr="00451E43">
        <w:t xml:space="preserve"> [1851] 1994. 738 p. </w:t>
      </w:r>
      <w:r w:rsidR="002D0C8B" w:rsidRPr="002D0C8B">
        <w:rPr>
          <w:szCs w:val="24"/>
        </w:rPr>
        <w:t xml:space="preserve">[PUC] </w:t>
      </w:r>
      <w:r w:rsidR="002D0C8B" w:rsidRPr="002D0C8B">
        <w:rPr>
          <w:noProof/>
          <w:szCs w:val="24"/>
        </w:rPr>
        <w:t xml:space="preserve">[UNICAMP] </w:t>
      </w:r>
      <w:r w:rsidR="002D0C8B" w:rsidRPr="002D0C8B">
        <w:t>[USP]</w:t>
      </w:r>
    </w:p>
    <w:p w:rsidR="00D23A6D" w:rsidRDefault="00AF0097" w:rsidP="00CC33D5">
      <w:pPr>
        <w:pStyle w:val="Ttulo5"/>
        <w:keepNext/>
        <w:spacing w:before="0"/>
        <w:rPr>
          <w:noProof/>
          <w:color w:val="FF0000"/>
        </w:rPr>
      </w:pPr>
      <w:r>
        <w:rPr>
          <w:noProof/>
          <w:color w:val="FF0000"/>
        </w:rPr>
        <w:t>Corpus christianorum</w:t>
      </w:r>
    </w:p>
    <w:p w:rsidR="003A6298" w:rsidRPr="00F61AE9" w:rsidRDefault="003A6298" w:rsidP="00CC33D5">
      <w:pPr>
        <w:pStyle w:val="PargrafoparaBibl"/>
        <w:widowControl/>
        <w:rPr>
          <w:noProof/>
          <w:szCs w:val="15"/>
          <w:lang w:val="es-ES_tradnl"/>
        </w:rPr>
      </w:pPr>
      <w:r w:rsidRPr="00F61AE9">
        <w:rPr>
          <w:noProof/>
          <w:szCs w:val="15"/>
          <w:lang w:val="es-ES_tradnl"/>
        </w:rPr>
        <w:t xml:space="preserve">BENEDICTUS ANIANENSIS, </w:t>
      </w:r>
      <w:r w:rsidRPr="00F61AE9">
        <w:rPr>
          <w:i/>
          <w:iCs/>
          <w:noProof/>
          <w:szCs w:val="15"/>
          <w:lang w:val="es-ES_tradnl"/>
        </w:rPr>
        <w:t>Concordia regularum. Praefatio. Concordantiae. Indices</w:t>
      </w:r>
      <w:r w:rsidRPr="00F61AE9">
        <w:rPr>
          <w:noProof/>
          <w:szCs w:val="15"/>
          <w:lang w:val="es-ES_tradnl"/>
        </w:rPr>
        <w:t xml:space="preserve">. </w:t>
      </w:r>
      <w:r w:rsidRPr="00F61AE9">
        <w:rPr>
          <w:i/>
          <w:iCs/>
          <w:noProof/>
          <w:szCs w:val="15"/>
          <w:lang w:val="es-ES_tradnl"/>
        </w:rPr>
        <w:t>Textus</w:t>
      </w:r>
      <w:r w:rsidRPr="00F61AE9">
        <w:rPr>
          <w:noProof/>
          <w:szCs w:val="15"/>
          <w:lang w:val="es-ES_tradnl"/>
        </w:rPr>
        <w:t>. Cura et studio P. Bonnerue. CCCM, 168-168A. Turnholt, Brepols, 1999. 2 vols. [USP]</w:t>
      </w:r>
    </w:p>
    <w:p w:rsidR="00D23A6D" w:rsidRPr="00D23A6D" w:rsidRDefault="00AF0097" w:rsidP="00CC33D5">
      <w:pPr>
        <w:pStyle w:val="Ttulo5"/>
        <w:keepNext/>
        <w:spacing w:before="0"/>
        <w:rPr>
          <w:color w:val="FF0000"/>
          <w:lang w:val="en-US"/>
        </w:rPr>
      </w:pPr>
      <w:r>
        <w:rPr>
          <w:noProof/>
          <w:color w:val="FF0000"/>
          <w:lang w:val="en-US"/>
        </w:rPr>
        <w:t>Diversas</w:t>
      </w:r>
    </w:p>
    <w:p w:rsidR="003A6298" w:rsidRDefault="002418AB" w:rsidP="00CC33D5">
      <w:pPr>
        <w:pStyle w:val="PargrafoparaBibl"/>
        <w:widowControl/>
      </w:pPr>
      <w:r w:rsidRPr="002418AB">
        <w:rPr>
          <w:lang w:val="en-US"/>
        </w:rPr>
        <w:t>BENEDICT OF ANIANE</w:t>
      </w:r>
      <w:r>
        <w:rPr>
          <w:lang w:val="en-US"/>
        </w:rPr>
        <w:t>,</w:t>
      </w:r>
      <w:r w:rsidRPr="002418AB">
        <w:rPr>
          <w:iCs/>
          <w:lang w:val="en-US"/>
        </w:rPr>
        <w:t xml:space="preserve"> </w:t>
      </w:r>
      <w:r w:rsidR="003A6298" w:rsidRPr="00F61AE9">
        <w:rPr>
          <w:i/>
          <w:lang w:val="en-US"/>
        </w:rPr>
        <w:t>The Emperor’s monk</w:t>
      </w:r>
      <w:r>
        <w:rPr>
          <w:i/>
          <w:lang w:val="en-US"/>
        </w:rPr>
        <w:t>:</w:t>
      </w:r>
      <w:r w:rsidRPr="002418AB">
        <w:rPr>
          <w:i/>
          <w:iCs/>
          <w:lang w:val="en-US"/>
        </w:rPr>
        <w:t xml:space="preserve"> </w:t>
      </w:r>
      <w:r w:rsidRPr="00F61AE9">
        <w:rPr>
          <w:i/>
          <w:iCs/>
          <w:lang w:val="en-US"/>
        </w:rPr>
        <w:t>Ardo’s Life</w:t>
      </w:r>
      <w:r w:rsidR="003A6298" w:rsidRPr="00F61AE9">
        <w:rPr>
          <w:lang w:val="en-US"/>
        </w:rPr>
        <w:t>.</w:t>
      </w:r>
      <w:r w:rsidR="003A6298">
        <w:rPr>
          <w:iCs/>
          <w:lang w:val="en-US"/>
        </w:rPr>
        <w:t xml:space="preserve"> T</w:t>
      </w:r>
      <w:r w:rsidR="003A6298" w:rsidRPr="00F61AE9">
        <w:rPr>
          <w:iCs/>
          <w:lang w:val="en-US"/>
        </w:rPr>
        <w:t xml:space="preserve">r. by A. Cabaniss. Foreword by C. Radl and A. Grabowsky. </w:t>
      </w:r>
      <w:r w:rsidR="003A6298" w:rsidRPr="00C040A6">
        <w:rPr>
          <w:lang w:val="en-US"/>
        </w:rPr>
        <w:t xml:space="preserve">Cistercian studies, 220. Kalamazoo, Cistercian, 2008. </w:t>
      </w:r>
      <w:r>
        <w:t xml:space="preserve">112 p. </w:t>
      </w:r>
      <w:r w:rsidR="00C25E91">
        <w:t>[USP]</w:t>
      </w:r>
    </w:p>
    <w:p w:rsidR="003A6298" w:rsidRPr="003A6298" w:rsidRDefault="003A6298" w:rsidP="00CC33D5">
      <w:pPr>
        <w:pStyle w:val="PargrafoparaBibl"/>
        <w:widowControl/>
        <w:rPr>
          <w:iCs/>
          <w:color w:val="808080" w:themeColor="background1" w:themeShade="80"/>
        </w:rPr>
      </w:pPr>
      <w:r w:rsidRPr="003A6298">
        <w:rPr>
          <w:iCs/>
          <w:color w:val="808080" w:themeColor="background1" w:themeShade="80"/>
        </w:rPr>
        <w:t xml:space="preserve">BENEDETTO DI ANIANE, </w:t>
      </w:r>
      <w:r w:rsidRPr="003A6298">
        <w:rPr>
          <w:i/>
          <w:iCs/>
          <w:color w:val="808080" w:themeColor="background1" w:themeShade="80"/>
        </w:rPr>
        <w:t>Vita e riforma monastica</w:t>
      </w:r>
      <w:r w:rsidRPr="003A6298">
        <w:rPr>
          <w:iCs/>
          <w:color w:val="808080" w:themeColor="background1" w:themeShade="80"/>
        </w:rPr>
        <w:t>. A cura di G. Andenna e C. Bonetti. Storia della Chiesa. Fonti. Cinisello Balsamo (Milano), San Paolo, 1993. 136 p.*</w:t>
      </w:r>
    </w:p>
    <w:p w:rsidR="003A6298" w:rsidRPr="00E32D04" w:rsidRDefault="00AA4FB5" w:rsidP="00CC33D5">
      <w:pPr>
        <w:pStyle w:val="Ttulo5"/>
        <w:keepNext/>
        <w:spacing w:before="0"/>
        <w:rPr>
          <w:color w:val="FF0000"/>
        </w:rPr>
      </w:pPr>
      <w:r>
        <w:rPr>
          <w:color w:val="FF0000"/>
        </w:rPr>
        <w:t>Comentadores</w:t>
      </w:r>
    </w:p>
    <w:p w:rsidR="00832D1B" w:rsidRDefault="00832D1B" w:rsidP="00CC33D5">
      <w:pPr>
        <w:pStyle w:val="PargrafoparaBibl"/>
        <w:widowControl/>
        <w:rPr>
          <w:noProof/>
        </w:rPr>
      </w:pPr>
      <w:r w:rsidRPr="00F61AE9">
        <w:rPr>
          <w:noProof/>
        </w:rPr>
        <w:t xml:space="preserve">DOMÍNGUEZ DEL VAL, U., </w:t>
      </w:r>
      <w:r w:rsidRPr="00B475C1">
        <w:rPr>
          <w:i/>
          <w:noProof/>
        </w:rPr>
        <w:t>Historia de la antigua literatura latina hispano-cristiana</w:t>
      </w:r>
      <w:r w:rsidRPr="00A3177E">
        <w:rPr>
          <w:i/>
          <w:noProof/>
        </w:rPr>
        <w:t xml:space="preserve">. 5. siglo VIII. </w:t>
      </w:r>
      <w:r w:rsidRPr="00F61AE9">
        <w:rPr>
          <w:noProof/>
        </w:rPr>
        <w:t>Corpus Patristicum Hispanum, 5</w:t>
      </w:r>
      <w:r>
        <w:rPr>
          <w:noProof/>
        </w:rPr>
        <w:t>, 1-6</w:t>
      </w:r>
      <w:r w:rsidRPr="00F61AE9">
        <w:rPr>
          <w:noProof/>
        </w:rPr>
        <w:t>. Madrid, Fundación Univ</w:t>
      </w:r>
      <w:r>
        <w:rPr>
          <w:noProof/>
        </w:rPr>
        <w:t>ersitaria Española, 2002. 300 p.</w:t>
      </w:r>
      <w:r w:rsidRPr="00F61AE9">
        <w:rPr>
          <w:noProof/>
        </w:rPr>
        <w:t xml:space="preserve"> [UFSCar] </w:t>
      </w:r>
      <w:r>
        <w:rPr>
          <w:noProof/>
        </w:rPr>
        <w:t>[USP]</w:t>
      </w:r>
    </w:p>
    <w:p w:rsidR="003A6298" w:rsidRPr="00C36413" w:rsidRDefault="003A6298" w:rsidP="00CC33D5">
      <w:pPr>
        <w:pStyle w:val="PargrafoparaBibl"/>
        <w:widowControl/>
        <w:rPr>
          <w:noProof/>
        </w:rPr>
      </w:pPr>
      <w:r w:rsidRPr="00C36413">
        <w:rPr>
          <w:noProof/>
        </w:rPr>
        <w:t xml:space="preserve">GOBRY, I., </w:t>
      </w:r>
      <w:r w:rsidRPr="00C36413">
        <w:rPr>
          <w:i/>
          <w:noProof/>
        </w:rPr>
        <w:t>L’Europa di Cluny: riforme monastiche e società d’Occidente: secoli VIII-XI</w:t>
      </w:r>
      <w:r w:rsidRPr="00C36413">
        <w:rPr>
          <w:noProof/>
        </w:rPr>
        <w:t>. Tr. A. S. di Monteforte. Roma, Città Nuova, 1999. 542 p . [UNICAMP] [USP]</w:t>
      </w:r>
    </w:p>
    <w:p w:rsidR="003A6298" w:rsidRDefault="003A6298" w:rsidP="00CC33D5">
      <w:pPr>
        <w:pStyle w:val="PargrafoparaBibl"/>
        <w:widowControl/>
        <w:rPr>
          <w:color w:val="808080" w:themeColor="background1" w:themeShade="80"/>
          <w:lang w:val="en-US"/>
        </w:rPr>
      </w:pPr>
      <w:r w:rsidRPr="00314A85">
        <w:rPr>
          <w:color w:val="808080" w:themeColor="background1" w:themeShade="80"/>
          <w:lang w:val="en-US"/>
        </w:rPr>
        <w:t xml:space="preserve">LOURDAUX, W., and VERHELST, D., eds., </w:t>
      </w:r>
      <w:r w:rsidRPr="00314A85">
        <w:rPr>
          <w:i/>
          <w:color w:val="808080" w:themeColor="background1" w:themeShade="80"/>
          <w:lang w:val="en-US"/>
        </w:rPr>
        <w:t xml:space="preserve">Benedictine </w:t>
      </w:r>
      <w:r>
        <w:rPr>
          <w:i/>
          <w:color w:val="808080" w:themeColor="background1" w:themeShade="80"/>
          <w:lang w:val="en-US"/>
        </w:rPr>
        <w:t>c</w:t>
      </w:r>
      <w:r w:rsidRPr="00314A85">
        <w:rPr>
          <w:i/>
          <w:color w:val="808080" w:themeColor="background1" w:themeShade="80"/>
          <w:lang w:val="en-US"/>
        </w:rPr>
        <w:t>ulture 750-1050</w:t>
      </w:r>
      <w:r w:rsidRPr="00314A85">
        <w:rPr>
          <w:color w:val="808080" w:themeColor="background1" w:themeShade="80"/>
          <w:lang w:val="en-US"/>
        </w:rPr>
        <w:t xml:space="preserve">. </w:t>
      </w:r>
      <w:r>
        <w:rPr>
          <w:color w:val="808080" w:themeColor="background1" w:themeShade="80"/>
          <w:lang w:val="en-US"/>
        </w:rPr>
        <w:t xml:space="preserve">Mediaevalia Lovaniensia, </w:t>
      </w:r>
      <w:r w:rsidRPr="00314A85">
        <w:rPr>
          <w:color w:val="808080" w:themeColor="background1" w:themeShade="80"/>
          <w:lang w:val="en-US"/>
        </w:rPr>
        <w:t>Studia, 11. Leuven, UP, 1983. 248 p.*</w:t>
      </w:r>
    </w:p>
    <w:p w:rsidR="00AE544A" w:rsidRPr="004162CF" w:rsidRDefault="00AE544A" w:rsidP="00CC33D5">
      <w:pPr>
        <w:pStyle w:val="PargrafoparaBibl"/>
        <w:widowControl/>
        <w:rPr>
          <w:lang w:val="en-US"/>
        </w:rPr>
      </w:pPr>
      <w:r w:rsidRPr="00F61AE9">
        <w:rPr>
          <w:lang w:val="en-US"/>
        </w:rPr>
        <w:t xml:space="preserve">MARY, L., et SOT, M., </w:t>
      </w:r>
      <w:r w:rsidRPr="00F61AE9">
        <w:rPr>
          <w:i/>
          <w:lang w:val="en-US"/>
        </w:rPr>
        <w:t>Le discours d’éloge entre Antiquité et Moyen Âge</w:t>
      </w:r>
      <w:r w:rsidRPr="00F61AE9">
        <w:rPr>
          <w:lang w:val="en-US"/>
        </w:rPr>
        <w:t xml:space="preserve">. </w:t>
      </w:r>
      <w:r w:rsidRPr="004162CF">
        <w:rPr>
          <w:lang w:val="en-US"/>
        </w:rPr>
        <w:t>Paris, Picard, 2001. 152 p. [USP]</w:t>
      </w:r>
    </w:p>
    <w:p w:rsidR="003A6298" w:rsidRPr="00F61AE9" w:rsidRDefault="003A6298" w:rsidP="00CC33D5">
      <w:pPr>
        <w:pStyle w:val="PargrafoparaBibl"/>
        <w:widowControl/>
        <w:rPr>
          <w:iCs/>
          <w:lang w:val="en-US"/>
        </w:rPr>
      </w:pPr>
      <w:r w:rsidRPr="00F61AE9">
        <w:rPr>
          <w:iCs/>
          <w:lang w:val="en-US"/>
        </w:rPr>
        <w:t xml:space="preserve">MONTALEMBERT, C. F., </w:t>
      </w:r>
      <w:r w:rsidRPr="00F61AE9">
        <w:rPr>
          <w:i/>
          <w:iCs/>
          <w:lang w:val="en-US"/>
        </w:rPr>
        <w:t>Les moines d’Occident depuis saint Benoît jusqu’a saint Bernard</w:t>
      </w:r>
      <w:r w:rsidRPr="00F61AE9">
        <w:rPr>
          <w:iCs/>
          <w:lang w:val="en-US"/>
        </w:rPr>
        <w:t>. Paris, Lecoffre 1878-1882</w:t>
      </w:r>
      <w:r w:rsidRPr="00F61AE9">
        <w:rPr>
          <w:iCs/>
          <w:szCs w:val="24"/>
          <w:vertAlign w:val="superscript"/>
          <w:lang w:val="en-US"/>
        </w:rPr>
        <w:t>6</w:t>
      </w:r>
      <w:r w:rsidRPr="00F61AE9">
        <w:rPr>
          <w:iCs/>
          <w:lang w:val="en-US"/>
        </w:rPr>
        <w:t>. 7 vols. [USP]</w:t>
      </w:r>
    </w:p>
    <w:p w:rsidR="003A6298" w:rsidRPr="00901E42" w:rsidRDefault="003A6298" w:rsidP="00CC33D5">
      <w:pPr>
        <w:pStyle w:val="PargrafoparaBibl"/>
        <w:widowControl/>
        <w:rPr>
          <w:lang w:val="en-US"/>
        </w:rPr>
      </w:pPr>
      <w:r w:rsidRPr="00F61AE9">
        <w:rPr>
          <w:lang w:val="en-US"/>
        </w:rPr>
        <w:t xml:space="preserve">MONTALEMBERT, C. F., </w:t>
      </w:r>
      <w:r w:rsidRPr="00F61AE9">
        <w:rPr>
          <w:i/>
          <w:iCs/>
          <w:lang w:val="en-US"/>
        </w:rPr>
        <w:t>Precis d’histoire monastique: des origines a la fin du XI</w:t>
      </w:r>
      <w:r w:rsidRPr="00F61AE9">
        <w:rPr>
          <w:i/>
          <w:iCs/>
          <w:vertAlign w:val="superscript"/>
          <w:lang w:val="en-US"/>
        </w:rPr>
        <w:t>e</w:t>
      </w:r>
      <w:r w:rsidRPr="00F61AE9">
        <w:rPr>
          <w:i/>
          <w:iCs/>
          <w:lang w:val="en-US"/>
        </w:rPr>
        <w:t xml:space="preserve"> siècle</w:t>
      </w:r>
      <w:r w:rsidRPr="00F61AE9">
        <w:rPr>
          <w:lang w:val="en-US"/>
        </w:rPr>
        <w:t xml:space="preserve">. Paris, Vrin, 1934. </w:t>
      </w:r>
      <w:r w:rsidRPr="00901E42">
        <w:rPr>
          <w:lang w:val="en-US"/>
        </w:rPr>
        <w:t>344 p. [USP]</w:t>
      </w:r>
    </w:p>
    <w:p w:rsidR="00191CBC" w:rsidRPr="00901E42" w:rsidRDefault="00191CBC" w:rsidP="00191CBC">
      <w:pPr>
        <w:pStyle w:val="PargrafoparaBibl"/>
        <w:rPr>
          <w:lang w:val="en-US"/>
        </w:rPr>
      </w:pPr>
      <w:r w:rsidRPr="00C90DEB">
        <w:rPr>
          <w:lang w:val="en-US"/>
        </w:rPr>
        <w:t xml:space="preserve">SMITH, J. A., </w:t>
      </w:r>
      <w:r w:rsidRPr="00C90DEB">
        <w:rPr>
          <w:i/>
          <w:lang w:val="en-US"/>
        </w:rPr>
        <w:t>Ordering women’s lives: penitentials and nunnery rules in the early medieval West</w:t>
      </w:r>
      <w:r w:rsidRPr="00C90DEB">
        <w:rPr>
          <w:lang w:val="en-US"/>
        </w:rPr>
        <w:t xml:space="preserve">. </w:t>
      </w:r>
      <w:r w:rsidRPr="00901E42">
        <w:rPr>
          <w:lang w:val="en-US"/>
        </w:rPr>
        <w:t>Aldershot, Ashgate, 2001. 246 p. [USP]</w:t>
      </w:r>
    </w:p>
    <w:p w:rsidR="00F7328E" w:rsidRPr="00901E42" w:rsidRDefault="00F7328E" w:rsidP="00F7328E">
      <w:pPr>
        <w:pStyle w:val="PargrafoparaBibl"/>
        <w:widowControl/>
      </w:pPr>
      <w:r w:rsidRPr="00462961">
        <w:rPr>
          <w:bCs/>
          <w:lang w:val="es-ES_tradnl"/>
        </w:rPr>
        <w:t xml:space="preserve">de VOGÜÉ, A., </w:t>
      </w:r>
      <w:r w:rsidRPr="00462961">
        <w:rPr>
          <w:bCs/>
          <w:i/>
          <w:lang w:val="es-ES_tradnl"/>
        </w:rPr>
        <w:t xml:space="preserve">Les règles monastiques </w:t>
      </w:r>
      <w:r w:rsidRPr="00462961">
        <w:rPr>
          <w:i/>
          <w:lang w:val="es-ES_tradnl"/>
        </w:rPr>
        <w:t>anciennes</w:t>
      </w:r>
      <w:r w:rsidRPr="00462961">
        <w:rPr>
          <w:bCs/>
          <w:i/>
          <w:lang w:val="es-ES_tradnl"/>
        </w:rPr>
        <w:t xml:space="preserve"> (</w:t>
      </w:r>
      <w:r w:rsidRPr="00462961">
        <w:rPr>
          <w:i/>
          <w:lang w:val="es-ES_tradnl"/>
        </w:rPr>
        <w:t>400-700</w:t>
      </w:r>
      <w:r w:rsidRPr="00462961">
        <w:rPr>
          <w:bCs/>
          <w:i/>
          <w:lang w:val="es-ES_tradnl"/>
        </w:rPr>
        <w:t>)</w:t>
      </w:r>
      <w:r w:rsidRPr="00462961">
        <w:rPr>
          <w:bCs/>
          <w:lang w:val="es-ES_tradnl"/>
        </w:rPr>
        <w:t xml:space="preserve">. </w:t>
      </w:r>
      <w:r w:rsidRPr="002054F1">
        <w:rPr>
          <w:bCs/>
          <w:lang w:val="es-ES_tradnl"/>
        </w:rPr>
        <w:t xml:space="preserve">Typologie des sources du Moyen Âge Occidental, </w:t>
      </w:r>
      <w:r>
        <w:rPr>
          <w:bCs/>
          <w:lang w:val="es-ES_tradnl"/>
        </w:rPr>
        <w:t>46</w:t>
      </w:r>
      <w:r w:rsidRPr="002054F1">
        <w:rPr>
          <w:bCs/>
          <w:lang w:val="es-ES_tradnl"/>
        </w:rPr>
        <w:t>. Turnhout, Brepols,</w:t>
      </w:r>
      <w:r>
        <w:rPr>
          <w:bCs/>
          <w:lang w:val="es-ES_tradnl"/>
        </w:rPr>
        <w:t xml:space="preserve"> 1985</w:t>
      </w:r>
      <w:r w:rsidRPr="002054F1">
        <w:rPr>
          <w:bCs/>
          <w:lang w:val="es-ES_tradnl"/>
        </w:rPr>
        <w:t xml:space="preserve">. </w:t>
      </w:r>
      <w:r>
        <w:rPr>
          <w:bCs/>
          <w:lang w:val="es-ES_tradnl"/>
        </w:rPr>
        <w:t>62</w:t>
      </w:r>
      <w:r w:rsidRPr="002054F1">
        <w:rPr>
          <w:bCs/>
          <w:lang w:val="es-ES_tradnl"/>
        </w:rPr>
        <w:t xml:space="preserve"> p.</w:t>
      </w:r>
      <w:r>
        <w:rPr>
          <w:bCs/>
          <w:lang w:val="es-ES_tradnl"/>
        </w:rPr>
        <w:t xml:space="preserve"> [UNICAMP] </w:t>
      </w:r>
      <w:r w:rsidRPr="002054F1">
        <w:rPr>
          <w:bCs/>
          <w:lang w:val="es-ES_tradnl"/>
        </w:rPr>
        <w:t>[USP]</w:t>
      </w:r>
    </w:p>
    <w:p w:rsidR="003A6298" w:rsidRPr="003A6298" w:rsidRDefault="003A6298" w:rsidP="00CC33D5">
      <w:pPr>
        <w:spacing w:after="200" w:line="276" w:lineRule="auto"/>
        <w:rPr>
          <w:noProof/>
        </w:rPr>
      </w:pPr>
      <w:r w:rsidRPr="003A6298">
        <w:rPr>
          <w:noProof/>
        </w:rPr>
        <w:br w:type="page"/>
      </w:r>
    </w:p>
    <w:p w:rsidR="003A6298" w:rsidRPr="00F61AE9" w:rsidRDefault="003A6298" w:rsidP="00CC33D5">
      <w:pPr>
        <w:pStyle w:val="Ttulo4"/>
        <w:widowControl/>
        <w:rPr>
          <w:color w:val="FF0000"/>
        </w:rPr>
      </w:pPr>
      <w:r w:rsidRPr="00F61AE9">
        <w:rPr>
          <w:color w:val="FF0000"/>
        </w:rPr>
        <w:lastRenderedPageBreak/>
        <w:t>bonifácio, ca. 680-ca. 754</w:t>
      </w:r>
    </w:p>
    <w:p w:rsidR="00D23A6D" w:rsidRPr="00F61AE9" w:rsidRDefault="00AF0097" w:rsidP="00CC33D5">
      <w:pPr>
        <w:pStyle w:val="Ttulo5"/>
        <w:keepNext/>
        <w:spacing w:before="0"/>
        <w:rPr>
          <w:color w:val="FF0000"/>
        </w:rPr>
      </w:pPr>
      <w:r>
        <w:rPr>
          <w:color w:val="FF0000"/>
        </w:rPr>
        <w:t>PL</w:t>
      </w:r>
    </w:p>
    <w:p w:rsidR="003A6298" w:rsidRPr="00F61AE9" w:rsidRDefault="003A6298" w:rsidP="00CC33D5">
      <w:pPr>
        <w:pStyle w:val="PargrafoparaBibl"/>
        <w:widowControl/>
        <w:rPr>
          <w:noProof/>
          <w:lang w:val="en-US"/>
        </w:rPr>
      </w:pPr>
      <w:r w:rsidRPr="00F61AE9">
        <w:rPr>
          <w:noProof/>
          <w:color w:val="000000"/>
        </w:rPr>
        <w:t>BONIFATIUS,</w:t>
      </w:r>
      <w:r w:rsidRPr="00F61AE9">
        <w:rPr>
          <w:noProof/>
        </w:rPr>
        <w:t xml:space="preserve"> et al.,</w:t>
      </w:r>
      <w:r w:rsidRPr="00F61AE9">
        <w:t xml:space="preserve"> </w:t>
      </w:r>
      <w:r w:rsidRPr="00F61AE9">
        <w:rPr>
          <w:i/>
          <w:iCs/>
          <w:noProof/>
        </w:rPr>
        <w:t xml:space="preserve">Opera. </w:t>
      </w:r>
      <w:r w:rsidRPr="006C43E7">
        <w:rPr>
          <w:noProof/>
          <w:color w:val="000000"/>
          <w:lang w:val="en-US"/>
        </w:rPr>
        <w:t xml:space="preserve">PL, 89. </w:t>
      </w:r>
      <w:r w:rsidRPr="00F61AE9">
        <w:rPr>
          <w:noProof/>
          <w:color w:val="000000"/>
          <w:lang w:val="en-US"/>
        </w:rPr>
        <w:t xml:space="preserve">Turnhout, Brepols, [1850] 1990. 672 p. </w:t>
      </w:r>
      <w:r w:rsidR="002D0C8B">
        <w:rPr>
          <w:szCs w:val="24"/>
          <w:lang w:val="en-US"/>
        </w:rPr>
        <w:t xml:space="preserve">[PUC] </w:t>
      </w:r>
      <w:r w:rsidR="002D0C8B">
        <w:rPr>
          <w:noProof/>
          <w:szCs w:val="24"/>
          <w:lang w:val="en-US"/>
        </w:rPr>
        <w:t xml:space="preserve">[UNICAMP] </w:t>
      </w:r>
      <w:r w:rsidR="002D0C8B" w:rsidRPr="0079685A">
        <w:rPr>
          <w:lang w:val="en-US"/>
        </w:rPr>
        <w:t>[USP]</w:t>
      </w:r>
    </w:p>
    <w:p w:rsidR="00C76E30" w:rsidRPr="003F4ABB" w:rsidRDefault="00AF0097" w:rsidP="00CC33D5">
      <w:pPr>
        <w:pStyle w:val="Ttulo5"/>
        <w:keepNext/>
        <w:spacing w:before="0"/>
        <w:rPr>
          <w:noProof/>
          <w:color w:val="FF0000"/>
          <w:lang w:val="en-US"/>
        </w:rPr>
      </w:pPr>
      <w:r>
        <w:rPr>
          <w:noProof/>
          <w:color w:val="FF0000"/>
          <w:lang w:val="en-US"/>
        </w:rPr>
        <w:t>Monumenta</w:t>
      </w:r>
    </w:p>
    <w:p w:rsidR="00C76E30" w:rsidRPr="00054379" w:rsidRDefault="00C76E30" w:rsidP="00CC33D5">
      <w:pPr>
        <w:pStyle w:val="PargrafoparaBibl"/>
        <w:widowControl/>
        <w:rPr>
          <w:lang w:val="en-US"/>
        </w:rPr>
      </w:pPr>
      <w:r w:rsidRPr="00F61AE9">
        <w:rPr>
          <w:noProof/>
          <w:color w:val="000000"/>
          <w:lang w:val="en-US"/>
        </w:rPr>
        <w:t>BONIFATIUS,</w:t>
      </w:r>
      <w:r w:rsidRPr="00F61AE9">
        <w:rPr>
          <w:noProof/>
          <w:lang w:val="en-US"/>
        </w:rPr>
        <w:t xml:space="preserve"> </w:t>
      </w:r>
      <w:r w:rsidRPr="00F61AE9">
        <w:rPr>
          <w:i/>
          <w:lang w:val="en-US"/>
        </w:rPr>
        <w:t>Die Briefe des heiligen Bonifatius und Lullus (S. Bonifatii et Lulli epistolae)</w:t>
      </w:r>
      <w:r w:rsidRPr="00F61AE9">
        <w:rPr>
          <w:lang w:val="en-US"/>
        </w:rPr>
        <w:t xml:space="preserve">. </w:t>
      </w:r>
      <w:r w:rsidRPr="00E91334">
        <w:rPr>
          <w:lang w:val="en-US"/>
        </w:rPr>
        <w:t>Hrsg</w:t>
      </w:r>
      <w:r w:rsidRPr="00F61AE9">
        <w:rPr>
          <w:lang w:val="en-US"/>
        </w:rPr>
        <w:t xml:space="preserve">. M. Tangl. Epistolae selectae, 1. München, Monumenta Germaniae Historica, [1916] 1989. </w:t>
      </w:r>
      <w:r w:rsidRPr="00054379">
        <w:rPr>
          <w:lang w:val="en-US"/>
        </w:rPr>
        <w:t>XL+321 S. [UNICAMP]</w:t>
      </w:r>
      <w:bookmarkStart w:id="8" w:name="_Hlk486577517"/>
      <w:r w:rsidR="00054379">
        <w:rPr>
          <w:lang w:val="en-US"/>
        </w:rPr>
        <w:t xml:space="preserve"> (</w:t>
      </w:r>
      <w:r w:rsidR="00054379">
        <w:rPr>
          <w:szCs w:val="24"/>
          <w:lang w:val="en-US"/>
        </w:rPr>
        <w:t xml:space="preserve">In </w:t>
      </w:r>
      <w:r w:rsidR="00054379" w:rsidRPr="00032003">
        <w:rPr>
          <w:i/>
          <w:lang w:val="en-US"/>
        </w:rPr>
        <w:t>Library of Latin Texts</w:t>
      </w:r>
      <w:r w:rsidR="00054379">
        <w:rPr>
          <w:i/>
          <w:lang w:val="en-US"/>
        </w:rPr>
        <w:t>.</w:t>
      </w:r>
      <w:r w:rsidR="00054379" w:rsidRPr="00032003">
        <w:rPr>
          <w:lang w:val="en-US"/>
        </w:rPr>
        <w:t xml:space="preserve"> Series A. Cetedoc. Turnholt, Brepols, 2008. </w:t>
      </w:r>
      <w:r w:rsidR="00054379" w:rsidRPr="00231113">
        <w:rPr>
          <w:lang w:val="en-US"/>
        </w:rPr>
        <w:t>Sur/on dvd version 7</w:t>
      </w:r>
      <w:r w:rsidR="00054379">
        <w:rPr>
          <w:lang w:val="en-US"/>
        </w:rPr>
        <w:t>)</w:t>
      </w:r>
      <w:r w:rsidR="00054379" w:rsidRPr="00231113">
        <w:rPr>
          <w:lang w:val="en-US"/>
        </w:rPr>
        <w:t xml:space="preserve">. </w:t>
      </w:r>
      <w:r w:rsidR="00054379">
        <w:rPr>
          <w:lang w:val="en-US"/>
        </w:rPr>
        <w:t>[USP]</w:t>
      </w:r>
      <w:bookmarkEnd w:id="8"/>
    </w:p>
    <w:p w:rsidR="00E25C53" w:rsidRPr="0032252B" w:rsidRDefault="00E25C53" w:rsidP="00CC33D5">
      <w:pPr>
        <w:pStyle w:val="PargrafoparaBibl"/>
        <w:widowControl/>
      </w:pPr>
      <w:r w:rsidRPr="006C43E7">
        <w:rPr>
          <w:i/>
          <w:lang w:val="en-US"/>
        </w:rPr>
        <w:t>Vitae Sancti Bonifatii archiepiscopi Moguntini</w:t>
      </w:r>
      <w:r w:rsidRPr="006C43E7">
        <w:rPr>
          <w:lang w:val="en-US"/>
        </w:rPr>
        <w:t xml:space="preserve">. </w:t>
      </w:r>
      <w:r w:rsidRPr="00E25C53">
        <w:t xml:space="preserve">Vita Bonifatii auctore Willibaldo. </w:t>
      </w:r>
      <w:r w:rsidRPr="00F61AE9">
        <w:t xml:space="preserve">Martyrologium Fuldense. Vita altera Bonifatii auctore Traictensi. Vita tertia Bonifatii. Vita quarta Bonifatti auctore Moguntino. Vita quinta Bonifatti. Vita Bonifatti auctore Othlo. Legenda Bonifatii Hamelensis. Compilatio </w:t>
      </w:r>
      <w:r>
        <w:t xml:space="preserve">Fuldensis. Legenda Thuringica. </w:t>
      </w:r>
      <w:r w:rsidRPr="00054379">
        <w:rPr>
          <w:lang w:val="en-US"/>
        </w:rPr>
        <w:t xml:space="preserve">Hrsg. W. Levison. </w:t>
      </w:r>
      <w:r w:rsidRPr="00F61AE9">
        <w:rPr>
          <w:bCs/>
          <w:lang w:val="en-US"/>
        </w:rPr>
        <w:t>MGH,</w:t>
      </w:r>
      <w:r w:rsidRPr="00F61AE9">
        <w:rPr>
          <w:lang w:val="en-US"/>
        </w:rPr>
        <w:t xml:space="preserve"> Scriptores rerum Germanicarum in usum scholarum separatim editi, 57. Hannover, Hahnsche Buchhandlung, [1905] 2003. </w:t>
      </w:r>
      <w:r w:rsidRPr="0032252B">
        <w:t>LXXXVI+241 p. [USP]</w:t>
      </w:r>
    </w:p>
    <w:p w:rsidR="00C76E30" w:rsidRDefault="00AF0097" w:rsidP="00CC33D5">
      <w:pPr>
        <w:pStyle w:val="Ttulo5"/>
        <w:keepNext/>
        <w:spacing w:before="0"/>
        <w:rPr>
          <w:noProof/>
          <w:color w:val="FF0000"/>
        </w:rPr>
      </w:pPr>
      <w:r>
        <w:rPr>
          <w:noProof/>
          <w:color w:val="FF0000"/>
        </w:rPr>
        <w:t>Corpus christianorum</w:t>
      </w:r>
    </w:p>
    <w:p w:rsidR="003A6298" w:rsidRPr="00F61AE9" w:rsidRDefault="003A6298" w:rsidP="00CC33D5">
      <w:pPr>
        <w:pStyle w:val="PargrafoparaBibl"/>
        <w:widowControl/>
        <w:rPr>
          <w:noProof/>
          <w:color w:val="000000"/>
          <w:lang w:val="en-US"/>
        </w:rPr>
      </w:pPr>
      <w:r w:rsidRPr="00F61AE9">
        <w:rPr>
          <w:noProof/>
        </w:rPr>
        <w:t>BONIFATIUS (WINFREDUS)</w:t>
      </w:r>
      <w:r w:rsidRPr="00F61AE9">
        <w:rPr>
          <w:noProof/>
          <w:color w:val="000000"/>
        </w:rPr>
        <w:t xml:space="preserve">, [et al.], </w:t>
      </w:r>
      <w:r w:rsidRPr="00F61AE9">
        <w:rPr>
          <w:bCs/>
          <w:i/>
          <w:noProof/>
          <w:color w:val="000000"/>
        </w:rPr>
        <w:t xml:space="preserve">Aenigmata. </w:t>
      </w:r>
      <w:r w:rsidRPr="00F61AE9">
        <w:rPr>
          <w:bCs/>
          <w:noProof/>
          <w:color w:val="000000"/>
          <w:lang w:val="en-US"/>
        </w:rPr>
        <w:t xml:space="preserve">Ed. </w:t>
      </w:r>
      <w:r w:rsidRPr="00F61AE9">
        <w:rPr>
          <w:noProof/>
          <w:lang w:val="en-US"/>
        </w:rPr>
        <w:t xml:space="preserve">F. Glorie. </w:t>
      </w:r>
      <w:r w:rsidRPr="00F61AE9">
        <w:rPr>
          <w:noProof/>
          <w:color w:val="000000"/>
          <w:lang w:val="en-US"/>
        </w:rPr>
        <w:t>CCSL, 133. Turnholt, Brepols, 1968. XIV+540 p. [USP]</w:t>
      </w:r>
    </w:p>
    <w:p w:rsidR="003A6298" w:rsidRPr="00F61AE9" w:rsidRDefault="003A6298" w:rsidP="00CC33D5">
      <w:pPr>
        <w:pStyle w:val="PargrafoparaBibl"/>
        <w:widowControl/>
        <w:rPr>
          <w:noProof/>
          <w:color w:val="000000"/>
          <w:lang w:val="es-ES_tradnl"/>
        </w:rPr>
      </w:pPr>
      <w:r w:rsidRPr="00F61AE9">
        <w:rPr>
          <w:noProof/>
          <w:color w:val="000000"/>
          <w:lang w:val="en-US"/>
        </w:rPr>
        <w:t xml:space="preserve">BONIFATIUS, </w:t>
      </w:r>
      <w:r w:rsidRPr="00F61AE9">
        <w:rPr>
          <w:i/>
          <w:iCs/>
          <w:noProof/>
          <w:color w:val="000000"/>
          <w:lang w:val="en-US"/>
        </w:rPr>
        <w:t>Bonifatii (Vynfreth) Ars grammatica, accedit Ars metrica</w:t>
      </w:r>
      <w:r w:rsidRPr="00F61AE9">
        <w:rPr>
          <w:noProof/>
          <w:color w:val="000000"/>
          <w:lang w:val="en-US"/>
        </w:rPr>
        <w:t xml:space="preserve">. Ed. G. J. Gebauer, B. Löfstedt. </w:t>
      </w:r>
      <w:r w:rsidRPr="00F61AE9">
        <w:rPr>
          <w:i/>
          <w:iCs/>
          <w:noProof/>
          <w:color w:val="000000"/>
          <w:lang w:val="en-US"/>
        </w:rPr>
        <w:t>Concordantia Ars Donati grammatici</w:t>
      </w:r>
      <w:r w:rsidRPr="00F61AE9">
        <w:rPr>
          <w:noProof/>
          <w:color w:val="000000"/>
          <w:lang w:val="en-US"/>
        </w:rPr>
        <w:t xml:space="preserve">. CCSL, 133B. Turnholt, Brepols, 1980. </w:t>
      </w:r>
      <w:r w:rsidRPr="00F61AE9">
        <w:rPr>
          <w:noProof/>
          <w:color w:val="000000"/>
          <w:lang w:val="es-ES_tradnl"/>
        </w:rPr>
        <w:t xml:space="preserve">XI+140 p. </w:t>
      </w:r>
      <w:r w:rsidRPr="00F61AE9">
        <w:rPr>
          <w:noProof/>
          <w:color w:val="000000"/>
          <w:lang w:val="en-US"/>
        </w:rPr>
        <w:t>[USP]</w:t>
      </w:r>
    </w:p>
    <w:p w:rsidR="00E25C53" w:rsidRPr="00433CAF" w:rsidRDefault="00AF0097" w:rsidP="00CC33D5">
      <w:pPr>
        <w:pStyle w:val="Ttulo5"/>
        <w:keepNext/>
        <w:spacing w:before="0"/>
        <w:rPr>
          <w:color w:val="FF0000"/>
          <w:lang w:val="en-US"/>
        </w:rPr>
      </w:pPr>
      <w:r>
        <w:rPr>
          <w:noProof/>
          <w:color w:val="FF0000"/>
          <w:lang w:val="en-US"/>
        </w:rPr>
        <w:t>Diversas</w:t>
      </w:r>
    </w:p>
    <w:p w:rsidR="003A6298" w:rsidRDefault="003A6298" w:rsidP="00CC33D5">
      <w:pPr>
        <w:pStyle w:val="PargrafoparaBibl"/>
        <w:widowControl/>
        <w:rPr>
          <w:lang w:val="en-US"/>
        </w:rPr>
      </w:pPr>
      <w:r w:rsidRPr="00F61AE9">
        <w:rPr>
          <w:noProof/>
          <w:lang w:val="en-US"/>
        </w:rPr>
        <w:t>BONIFACE,</w:t>
      </w:r>
      <w:r w:rsidRPr="00F61AE9">
        <w:rPr>
          <w:lang w:val="en-US"/>
        </w:rPr>
        <w:t xml:space="preserve"> </w:t>
      </w:r>
      <w:r w:rsidRPr="00F61AE9">
        <w:rPr>
          <w:i/>
          <w:lang w:val="en-US"/>
        </w:rPr>
        <w:t>The letters of Saint Boniface</w:t>
      </w:r>
      <w:r w:rsidRPr="00F61AE9">
        <w:rPr>
          <w:lang w:val="en-US"/>
        </w:rPr>
        <w:t xml:space="preserve">. Tr. E. Emerton </w:t>
      </w:r>
      <w:r w:rsidR="00FC7B11" w:rsidRPr="0065110D">
        <w:rPr>
          <w:lang w:val="en-US"/>
        </w:rPr>
        <w:t>with a new intr</w:t>
      </w:r>
      <w:r w:rsidR="00FC7B11">
        <w:rPr>
          <w:lang w:val="en-US"/>
        </w:rPr>
        <w:t xml:space="preserve">. </w:t>
      </w:r>
      <w:r w:rsidR="00FC7B11" w:rsidRPr="0065110D">
        <w:rPr>
          <w:lang w:val="en-US"/>
        </w:rPr>
        <w:t xml:space="preserve">and bibliography by </w:t>
      </w:r>
      <w:r w:rsidRPr="00F61AE9">
        <w:rPr>
          <w:lang w:val="en-US"/>
        </w:rPr>
        <w:t xml:space="preserve">T. F. X. Noble. </w:t>
      </w:r>
      <w:r w:rsidR="00FC7B11" w:rsidRPr="00FC7B11">
        <w:rPr>
          <w:lang w:val="en-US"/>
        </w:rPr>
        <w:t>New York</w:t>
      </w:r>
      <w:r w:rsidR="00FC7B11">
        <w:rPr>
          <w:lang w:val="en-US"/>
        </w:rPr>
        <w:t>,</w:t>
      </w:r>
      <w:r w:rsidR="0052721B">
        <w:rPr>
          <w:lang w:val="en-US"/>
        </w:rPr>
        <w:t xml:space="preserve"> </w:t>
      </w:r>
      <w:r w:rsidRPr="00C040A6">
        <w:rPr>
          <w:lang w:val="en-US"/>
        </w:rPr>
        <w:t xml:space="preserve">Columbia UP, </w:t>
      </w:r>
      <w:r w:rsidRPr="00C040A6">
        <w:rPr>
          <w:rStyle w:val="gl"/>
          <w:lang w:val="en-US"/>
        </w:rPr>
        <w:t xml:space="preserve">2000. </w:t>
      </w:r>
      <w:r w:rsidRPr="002418AB">
        <w:rPr>
          <w:rStyle w:val="gl"/>
          <w:lang w:val="en-US"/>
        </w:rPr>
        <w:t xml:space="preserve">181 p. [UFSCar] </w:t>
      </w:r>
      <w:r w:rsidR="0065110D">
        <w:rPr>
          <w:lang w:val="en-US"/>
        </w:rPr>
        <w:t>[USP]</w:t>
      </w:r>
    </w:p>
    <w:p w:rsidR="002418AB" w:rsidRPr="00F61AE9" w:rsidRDefault="002418AB" w:rsidP="00CC33D5">
      <w:pPr>
        <w:pStyle w:val="PargrafoparaBibl"/>
        <w:widowControl/>
        <w:rPr>
          <w:lang w:val="en-US"/>
        </w:rPr>
      </w:pPr>
      <w:r w:rsidRPr="00F61AE9">
        <w:rPr>
          <w:noProof/>
          <w:color w:val="000000"/>
          <w:lang w:val="en-US"/>
        </w:rPr>
        <w:t>BONIFACE,</w:t>
      </w:r>
      <w:r w:rsidRPr="00F61AE9">
        <w:rPr>
          <w:lang w:val="en-US"/>
        </w:rPr>
        <w:t xml:space="preserve"> </w:t>
      </w:r>
      <w:r w:rsidRPr="00F61AE9">
        <w:rPr>
          <w:i/>
          <w:lang w:val="en-US"/>
        </w:rPr>
        <w:t>The letters of Saint Boniface</w:t>
      </w:r>
      <w:r w:rsidRPr="00F61AE9">
        <w:rPr>
          <w:lang w:val="en-US"/>
        </w:rPr>
        <w:t>. Ed. E. Emerton. Whitefish, Kessinger, [1940] 2007. 204 p. [USP]</w:t>
      </w:r>
    </w:p>
    <w:p w:rsidR="003A6298" w:rsidRPr="00E32D04" w:rsidRDefault="00AA4FB5" w:rsidP="00CC33D5">
      <w:pPr>
        <w:pStyle w:val="Ttulo5"/>
        <w:keepNext/>
        <w:spacing w:before="0"/>
        <w:rPr>
          <w:color w:val="FF0000"/>
          <w:lang w:val="en-US"/>
        </w:rPr>
      </w:pPr>
      <w:r>
        <w:rPr>
          <w:color w:val="FF0000"/>
          <w:lang w:val="en-US"/>
        </w:rPr>
        <w:t>Comentadores</w:t>
      </w:r>
    </w:p>
    <w:p w:rsidR="003A6298" w:rsidRPr="007D6A4E" w:rsidRDefault="003A6298" w:rsidP="00CC33D5">
      <w:pPr>
        <w:pStyle w:val="PargrafoparaBibl"/>
        <w:widowControl/>
        <w:rPr>
          <w:lang w:val="en-US"/>
        </w:rPr>
      </w:pPr>
      <w:r w:rsidRPr="00C040A6">
        <w:rPr>
          <w:lang w:val="en-US"/>
        </w:rPr>
        <w:t xml:space="preserve">ANGENENDT, A., </w:t>
      </w:r>
      <w:r w:rsidRPr="00C040A6">
        <w:rPr>
          <w:i/>
          <w:lang w:val="en-US"/>
        </w:rPr>
        <w:t>Das Frühmittelalter: die abendländische Christenhiet von 400 bis 900</w:t>
      </w:r>
      <w:r w:rsidRPr="00C040A6">
        <w:rPr>
          <w:lang w:val="en-US"/>
        </w:rPr>
        <w:t xml:space="preserve">. </w:t>
      </w:r>
      <w:r w:rsidRPr="007D6A4E">
        <w:rPr>
          <w:lang w:val="en-US"/>
        </w:rPr>
        <w:t>Stuttgart</w:t>
      </w:r>
      <w:r>
        <w:rPr>
          <w:lang w:val="en-US"/>
        </w:rPr>
        <w:t xml:space="preserve">, </w:t>
      </w:r>
      <w:r w:rsidRPr="007D6A4E">
        <w:rPr>
          <w:lang w:val="en-US"/>
        </w:rPr>
        <w:t>Kohlhammer,</w:t>
      </w:r>
      <w:r>
        <w:rPr>
          <w:lang w:val="en-US"/>
        </w:rPr>
        <w:t xml:space="preserve"> </w:t>
      </w:r>
      <w:r w:rsidRPr="007D6A4E">
        <w:rPr>
          <w:lang w:val="en-US"/>
        </w:rPr>
        <w:t>2001</w:t>
      </w:r>
      <w:r w:rsidRPr="007D6A4E">
        <w:rPr>
          <w:vertAlign w:val="superscript"/>
          <w:lang w:val="en-US"/>
        </w:rPr>
        <w:t>3</w:t>
      </w:r>
      <w:r>
        <w:rPr>
          <w:lang w:val="en-US"/>
        </w:rPr>
        <w:t>. 499 p. [USP]</w:t>
      </w:r>
    </w:p>
    <w:p w:rsidR="003A6298" w:rsidRPr="00D96B20" w:rsidRDefault="003A6298" w:rsidP="00CC33D5">
      <w:pPr>
        <w:pStyle w:val="PargrafoparaBibl"/>
        <w:widowControl/>
        <w:rPr>
          <w:color w:val="808080"/>
          <w:lang w:val="en-US"/>
        </w:rPr>
      </w:pPr>
      <w:r w:rsidRPr="007A0E36">
        <w:rPr>
          <w:color w:val="808080"/>
          <w:lang w:val="en-US"/>
        </w:rPr>
        <w:t>CLAY, J.-H.,</w:t>
      </w:r>
      <w:r w:rsidR="0052721B">
        <w:rPr>
          <w:color w:val="808080"/>
          <w:lang w:val="en-US"/>
        </w:rPr>
        <w:t xml:space="preserve"> </w:t>
      </w:r>
      <w:r w:rsidRPr="007A0E36">
        <w:rPr>
          <w:bCs/>
          <w:i/>
          <w:color w:val="808080"/>
          <w:lang w:val="en-US"/>
        </w:rPr>
        <w:t xml:space="preserve">In the </w:t>
      </w:r>
      <w:r>
        <w:rPr>
          <w:bCs/>
          <w:i/>
          <w:color w:val="808080"/>
          <w:lang w:val="en-US"/>
        </w:rPr>
        <w:t>s</w:t>
      </w:r>
      <w:r w:rsidRPr="007A0E36">
        <w:rPr>
          <w:bCs/>
          <w:i/>
          <w:color w:val="808080"/>
          <w:lang w:val="en-US"/>
        </w:rPr>
        <w:t xml:space="preserve">hadow of </w:t>
      </w:r>
      <w:r>
        <w:rPr>
          <w:bCs/>
          <w:i/>
          <w:color w:val="808080"/>
          <w:lang w:val="en-US"/>
        </w:rPr>
        <w:t>d</w:t>
      </w:r>
      <w:r w:rsidRPr="007A0E36">
        <w:rPr>
          <w:bCs/>
          <w:i/>
          <w:color w:val="808080"/>
          <w:lang w:val="en-US"/>
        </w:rPr>
        <w:t>eath. Saint Boniface and the conversion of Hessia, 721–54</w:t>
      </w:r>
      <w:r w:rsidRPr="007A0E36">
        <w:rPr>
          <w:bCs/>
          <w:color w:val="808080"/>
          <w:lang w:val="en-US"/>
        </w:rPr>
        <w:t>.</w:t>
      </w:r>
      <w:r w:rsidRPr="007A0E36">
        <w:rPr>
          <w:color w:val="808080"/>
          <w:lang w:val="en-US"/>
        </w:rPr>
        <w:t xml:space="preserve"> Cultural encounters in Late Antiquity and the Middle Ages, 8. Turnhout, Brepols, 2011. </w:t>
      </w:r>
      <w:r w:rsidRPr="0080281D">
        <w:rPr>
          <w:color w:val="808080"/>
          <w:lang w:val="en-US"/>
        </w:rPr>
        <w:t>XX+487 p.*</w:t>
      </w:r>
    </w:p>
    <w:p w:rsidR="003A6298" w:rsidRPr="00F61AE9" w:rsidRDefault="003A6298" w:rsidP="00CC33D5">
      <w:pPr>
        <w:pStyle w:val="PargrafoparaBibl"/>
        <w:widowControl/>
        <w:rPr>
          <w:lang w:val="en-US"/>
        </w:rPr>
      </w:pPr>
      <w:r w:rsidRPr="0052721B">
        <w:rPr>
          <w:lang w:val="en-US"/>
        </w:rPr>
        <w:t xml:space="preserve">GERCHOW, J., </w:t>
      </w:r>
      <w:r w:rsidRPr="0052721B">
        <w:rPr>
          <w:i/>
          <w:lang w:val="en-US"/>
        </w:rPr>
        <w:t>Die Gedenküberlieferung der Angelsachsen mit einem Katalog der libri vitae und Necrologien</w:t>
      </w:r>
      <w:r w:rsidRPr="0052721B">
        <w:rPr>
          <w:lang w:val="en-US"/>
        </w:rPr>
        <w:t xml:space="preserve">. </w:t>
      </w:r>
      <w:r w:rsidRPr="00F61AE9">
        <w:rPr>
          <w:lang w:val="en-US"/>
        </w:rPr>
        <w:t xml:space="preserve">Arbeiten zur </w:t>
      </w:r>
      <w:r w:rsidRPr="00F61AE9">
        <w:rPr>
          <w:bCs/>
          <w:lang w:val="en-US"/>
        </w:rPr>
        <w:t>Frühmittelalterforschung,</w:t>
      </w:r>
      <w:r w:rsidRPr="00F61AE9">
        <w:rPr>
          <w:lang w:val="en-US"/>
        </w:rPr>
        <w:t xml:space="preserve"> 20. Berlin, de Gruyter, 1988. XXXII+417 p. [USP]</w:t>
      </w:r>
    </w:p>
    <w:p w:rsidR="00A67F6D" w:rsidRDefault="00A67F6D" w:rsidP="00A67F6D">
      <w:pPr>
        <w:pStyle w:val="PargrafoparaBibl"/>
        <w:widowControl/>
        <w:rPr>
          <w:lang w:val="en-US"/>
        </w:rPr>
      </w:pPr>
      <w:bookmarkStart w:id="9" w:name="_Hlk485106505"/>
      <w:r w:rsidRPr="00301A5B">
        <w:rPr>
          <w:lang w:val="en-US"/>
        </w:rPr>
        <w:lastRenderedPageBreak/>
        <w:t>HILLGARTH</w:t>
      </w:r>
      <w:r>
        <w:rPr>
          <w:lang w:val="en-US"/>
        </w:rPr>
        <w:t xml:space="preserve">, J. N., </w:t>
      </w:r>
      <w:r w:rsidRPr="00754A08">
        <w:rPr>
          <w:i/>
          <w:lang w:val="en-US"/>
        </w:rPr>
        <w:t>Christianity and paganism, 350-750: the conversion of Western Europe</w:t>
      </w:r>
      <w:r>
        <w:rPr>
          <w:lang w:val="en-US"/>
        </w:rPr>
        <w:t>.</w:t>
      </w:r>
      <w:r w:rsidRPr="00754A08">
        <w:rPr>
          <w:lang w:val="en-US"/>
        </w:rPr>
        <w:t xml:space="preserve"> Philadelphia</w:t>
      </w:r>
      <w:r>
        <w:rPr>
          <w:lang w:val="en-US"/>
        </w:rPr>
        <w:t xml:space="preserve">, </w:t>
      </w:r>
      <w:r w:rsidRPr="00754A08">
        <w:rPr>
          <w:lang w:val="en-US"/>
        </w:rPr>
        <w:t xml:space="preserve">Pennsylvania </w:t>
      </w:r>
      <w:r>
        <w:rPr>
          <w:lang w:val="en-US"/>
        </w:rPr>
        <w:t>U</w:t>
      </w:r>
      <w:r w:rsidRPr="00754A08">
        <w:rPr>
          <w:lang w:val="en-US"/>
        </w:rPr>
        <w:t>P,</w:t>
      </w:r>
      <w:r>
        <w:rPr>
          <w:lang w:val="en-US"/>
        </w:rPr>
        <w:t xml:space="preserve"> [</w:t>
      </w:r>
      <w:r w:rsidRPr="00754A08">
        <w:rPr>
          <w:lang w:val="en-US"/>
        </w:rPr>
        <w:t>1969] 1985.</w:t>
      </w:r>
      <w:r>
        <w:rPr>
          <w:lang w:val="en-US"/>
        </w:rPr>
        <w:t xml:space="preserve"> 1992. 213 p. [USP]</w:t>
      </w:r>
    </w:p>
    <w:p w:rsidR="00A67F6D" w:rsidRPr="00754A08" w:rsidRDefault="00A67F6D" w:rsidP="00A67F6D">
      <w:pPr>
        <w:pStyle w:val="PargrafoparaBibl"/>
        <w:widowControl/>
      </w:pPr>
      <w:r w:rsidRPr="004828B4">
        <w:rPr>
          <w:lang w:val="en-US"/>
        </w:rPr>
        <w:t xml:space="preserve">HILLGARTH, J. N., </w:t>
      </w:r>
      <w:r w:rsidRPr="004828B4">
        <w:rPr>
          <w:i/>
          <w:lang w:val="en-US"/>
        </w:rPr>
        <w:t xml:space="preserve">Cristianismo e paganismo, 350-750. </w:t>
      </w:r>
      <w:r w:rsidRPr="00754A08">
        <w:rPr>
          <w:i/>
        </w:rPr>
        <w:t>A conversão da Europa Ocidental</w:t>
      </w:r>
      <w:r>
        <w:t xml:space="preserve">. Tr. F. A. L. </w:t>
      </w:r>
      <w:r w:rsidRPr="00754A08">
        <w:t>Rezende</w:t>
      </w:r>
      <w:r>
        <w:t>. São Paulo, Madras, 2004. 232 p. [UNESP] [USP]</w:t>
      </w:r>
    </w:p>
    <w:p w:rsidR="0052721B" w:rsidRPr="0052721B" w:rsidRDefault="0052721B" w:rsidP="0052721B">
      <w:pPr>
        <w:pStyle w:val="PargrafoparaBibl"/>
        <w:widowControl/>
        <w:rPr>
          <w:noProof/>
          <w:lang w:val="en-US"/>
        </w:rPr>
      </w:pPr>
      <w:bookmarkStart w:id="10" w:name="_Hlk486240241"/>
      <w:bookmarkStart w:id="11" w:name="_Hlk486240280"/>
      <w:bookmarkEnd w:id="9"/>
      <w:r>
        <w:rPr>
          <w:lang w:val="es-ES_tradnl"/>
        </w:rPr>
        <w:t xml:space="preserve">I, DEUG-SU, </w:t>
      </w:r>
      <w:bookmarkEnd w:id="10"/>
      <w:r w:rsidRPr="00F61AE9">
        <w:rPr>
          <w:i/>
          <w:lang w:val="es-ES_tradnl"/>
        </w:rPr>
        <w:t xml:space="preserve">L’eloquenza del silenzio nelle fonti mediolatine. </w:t>
      </w:r>
      <w:r w:rsidRPr="00F61AE9">
        <w:rPr>
          <w:i/>
        </w:rPr>
        <w:t>Il caso di Leoba, “dilecta” di Bonifacio Vinfrido</w:t>
      </w:r>
      <w:r w:rsidRPr="00F61AE9">
        <w:t xml:space="preserve">. </w:t>
      </w:r>
      <w:r w:rsidRPr="0052721B">
        <w:rPr>
          <w:lang w:val="en-US"/>
        </w:rPr>
        <w:t>Millennio medievale, 47. Firenze, SISMEL / Galluzzo, 2004. VI+212 p. [USP]</w:t>
      </w:r>
    </w:p>
    <w:bookmarkEnd w:id="11"/>
    <w:p w:rsidR="003A6298" w:rsidRPr="00F61AE9" w:rsidRDefault="003A6298" w:rsidP="00CC33D5">
      <w:pPr>
        <w:pStyle w:val="PargrafoparaBibl"/>
        <w:widowControl/>
        <w:rPr>
          <w:lang w:val="en-US"/>
        </w:rPr>
      </w:pPr>
      <w:r w:rsidRPr="00F61AE9">
        <w:rPr>
          <w:lang w:val="en-US"/>
        </w:rPr>
        <w:t xml:space="preserve">KURTH, G., </w:t>
      </w:r>
      <w:r w:rsidRPr="00F61AE9">
        <w:rPr>
          <w:i/>
          <w:iCs/>
          <w:lang w:val="en-US"/>
        </w:rPr>
        <w:t>Saint Boniface (680-755)</w:t>
      </w:r>
      <w:r w:rsidRPr="00F61AE9">
        <w:rPr>
          <w:lang w:val="en-US"/>
        </w:rPr>
        <w:t>. Les saints. Paris, Lecoffre, 1924</w:t>
      </w:r>
      <w:r w:rsidRPr="00F61AE9">
        <w:rPr>
          <w:vertAlign w:val="superscript"/>
          <w:lang w:val="en-US"/>
        </w:rPr>
        <w:t>5</w:t>
      </w:r>
      <w:r w:rsidRPr="00F61AE9">
        <w:rPr>
          <w:lang w:val="en-US"/>
        </w:rPr>
        <w:t>. 195 p. [USP]</w:t>
      </w:r>
    </w:p>
    <w:p w:rsidR="003A6298" w:rsidRPr="00F61AE9" w:rsidRDefault="003A6298" w:rsidP="00CC33D5">
      <w:pPr>
        <w:pStyle w:val="PargrafoparaBibl"/>
        <w:widowControl/>
        <w:rPr>
          <w:lang w:val="en-US"/>
        </w:rPr>
      </w:pPr>
      <w:r w:rsidRPr="00F61AE9">
        <w:rPr>
          <w:lang w:val="en-US"/>
        </w:rPr>
        <w:t xml:space="preserve">MONTALEMBERT, C. F., </w:t>
      </w:r>
      <w:r w:rsidRPr="00F61AE9">
        <w:rPr>
          <w:i/>
          <w:iCs/>
          <w:lang w:val="en-US"/>
        </w:rPr>
        <w:t>Precis d’histoire monastique: des origines a la fin du XI</w:t>
      </w:r>
      <w:r w:rsidRPr="00F61AE9">
        <w:rPr>
          <w:i/>
          <w:iCs/>
          <w:vertAlign w:val="superscript"/>
          <w:lang w:val="en-US"/>
        </w:rPr>
        <w:t>e</w:t>
      </w:r>
      <w:r w:rsidRPr="00F61AE9">
        <w:rPr>
          <w:i/>
          <w:iCs/>
          <w:lang w:val="en-US"/>
        </w:rPr>
        <w:t xml:space="preserve"> siècle</w:t>
      </w:r>
      <w:r w:rsidRPr="00F61AE9">
        <w:rPr>
          <w:lang w:val="en-US"/>
        </w:rPr>
        <w:t>. Paris, Vrin, 1934. 344 p. [USP]</w:t>
      </w:r>
    </w:p>
    <w:p w:rsidR="000960DC" w:rsidRPr="000E7D6D" w:rsidRDefault="000960DC" w:rsidP="000960DC">
      <w:pPr>
        <w:pStyle w:val="PargrafoparaBibl"/>
        <w:widowControl/>
        <w:rPr>
          <w:lang w:val="en-US"/>
        </w:rPr>
      </w:pPr>
      <w:r w:rsidRPr="0079224A">
        <w:rPr>
          <w:lang w:val="en-US"/>
        </w:rPr>
        <w:t xml:space="preserve">MOREIRA, I., </w:t>
      </w:r>
      <w:r w:rsidRPr="0079224A">
        <w:rPr>
          <w:i/>
          <w:lang w:val="en-US"/>
        </w:rPr>
        <w:t>Heaven’s purge: purgatory in late antiquity</w:t>
      </w:r>
      <w:r w:rsidRPr="0079224A">
        <w:rPr>
          <w:lang w:val="en-US"/>
        </w:rPr>
        <w:t>. Oxford, UP, 2014. VIII+313 p. [USP</w:t>
      </w:r>
      <w:r>
        <w:rPr>
          <w:lang w:val="en-US"/>
        </w:rPr>
        <w:t>]</w:t>
      </w:r>
    </w:p>
    <w:p w:rsidR="003A6298" w:rsidRPr="00F61AE9" w:rsidRDefault="003A6298" w:rsidP="00CC33D5">
      <w:pPr>
        <w:pStyle w:val="PargrafoparaBibl"/>
        <w:widowControl/>
        <w:rPr>
          <w:lang w:val="en"/>
        </w:rPr>
      </w:pPr>
      <w:r w:rsidRPr="00F61AE9">
        <w:rPr>
          <w:lang w:val="en"/>
        </w:rPr>
        <w:t xml:space="preserve">ROMAIN, W.-P., </w:t>
      </w:r>
      <w:r w:rsidRPr="00F61AE9">
        <w:rPr>
          <w:i/>
          <w:lang w:val="en"/>
        </w:rPr>
        <w:t xml:space="preserve">Saint </w:t>
      </w:r>
      <w:r w:rsidRPr="00F61AE9">
        <w:rPr>
          <w:bCs/>
          <w:i/>
          <w:lang w:val="en"/>
        </w:rPr>
        <w:t>Boniface</w:t>
      </w:r>
      <w:r w:rsidRPr="00F61AE9">
        <w:rPr>
          <w:i/>
          <w:lang w:val="en"/>
        </w:rPr>
        <w:t xml:space="preserve"> et la naissance de l’Europe</w:t>
      </w:r>
      <w:r w:rsidRPr="00F61AE9">
        <w:rPr>
          <w:lang w:val="en"/>
        </w:rPr>
        <w:t>. Paris, Laffont, 1990. 310 p. [USP]</w:t>
      </w:r>
    </w:p>
    <w:p w:rsidR="003A6298" w:rsidRPr="00AE0A53" w:rsidRDefault="003A6298" w:rsidP="00CC33D5">
      <w:pPr>
        <w:pStyle w:val="PargrafoparaBibl"/>
        <w:widowControl/>
        <w:rPr>
          <w:lang w:val="en-US"/>
        </w:rPr>
      </w:pPr>
      <w:r w:rsidRPr="00F61AE9">
        <w:rPr>
          <w:lang w:val="en"/>
        </w:rPr>
        <w:t xml:space="preserve">SCHIEFFER, T., </w:t>
      </w:r>
      <w:r w:rsidRPr="00F61AE9">
        <w:rPr>
          <w:i/>
          <w:lang w:val="en"/>
        </w:rPr>
        <w:t>Winfrid-Bonifatius und die christliche Grundlegung Europas</w:t>
      </w:r>
      <w:r w:rsidRPr="00F61AE9">
        <w:rPr>
          <w:lang w:val="en"/>
        </w:rPr>
        <w:t xml:space="preserve">. </w:t>
      </w:r>
      <w:r w:rsidRPr="00AE0A53">
        <w:rPr>
          <w:lang w:val="en-US"/>
        </w:rPr>
        <w:t>Freiburg, Herder, 1954. IX+326 p. [USP]</w:t>
      </w:r>
    </w:p>
    <w:p w:rsidR="00FB3644" w:rsidRPr="00ED08DF" w:rsidRDefault="00FB3644" w:rsidP="00CC33D5">
      <w:pPr>
        <w:pStyle w:val="PargrafoparaBibl"/>
        <w:widowControl/>
        <w:rPr>
          <w:lang w:val="en-US"/>
        </w:rPr>
      </w:pPr>
      <w:r w:rsidRPr="00F61AE9">
        <w:rPr>
          <w:lang w:val="es-ES_tradnl"/>
        </w:rPr>
        <w:t>ULLMANN, W.,</w:t>
      </w:r>
      <w:r>
        <w:rPr>
          <w:lang w:val="es-ES_tradnl"/>
        </w:rPr>
        <w:t xml:space="preserve"> </w:t>
      </w:r>
      <w:r w:rsidRPr="00ED08DF">
        <w:rPr>
          <w:i/>
          <w:lang w:val="en-US"/>
        </w:rPr>
        <w:t>The growth of papal government in the Middle Ages: a study in the ideological relation of clerical to lay power</w:t>
      </w:r>
      <w:r>
        <w:rPr>
          <w:lang w:val="es-ES_tradnl"/>
        </w:rPr>
        <w:t>.</w:t>
      </w:r>
      <w:r>
        <w:rPr>
          <w:lang w:val="en-US"/>
        </w:rPr>
        <w:t xml:space="preserve"> </w:t>
      </w:r>
      <w:r w:rsidRPr="00ED08DF">
        <w:rPr>
          <w:lang w:val="en-US"/>
        </w:rPr>
        <w:t>London, Methuen, [19</w:t>
      </w:r>
      <w:r>
        <w:rPr>
          <w:lang w:val="en-US"/>
        </w:rPr>
        <w:t>55</w:t>
      </w:r>
      <w:r w:rsidRPr="00ED08DF">
        <w:rPr>
          <w:lang w:val="en-US"/>
        </w:rPr>
        <w:t>]</w:t>
      </w:r>
      <w:r>
        <w:rPr>
          <w:lang w:val="en-US"/>
        </w:rPr>
        <w:t xml:space="preserve"> 1962</w:t>
      </w:r>
      <w:r w:rsidRPr="00ED08DF">
        <w:rPr>
          <w:lang w:val="en-US"/>
        </w:rPr>
        <w:t xml:space="preserve">. XXIV+492 p. </w:t>
      </w:r>
      <w:r>
        <w:rPr>
          <w:lang w:val="en-US"/>
        </w:rPr>
        <w:t>[USP]</w:t>
      </w:r>
    </w:p>
    <w:p w:rsidR="003A6298" w:rsidRDefault="003A6298" w:rsidP="00CC33D5">
      <w:pPr>
        <w:pStyle w:val="PargrafoparaBibl"/>
        <w:widowControl/>
        <w:rPr>
          <w:bCs/>
          <w:noProof/>
        </w:rPr>
      </w:pPr>
      <w:r w:rsidRPr="00AE0A53">
        <w:rPr>
          <w:bCs/>
          <w:noProof/>
          <w:lang w:val="en-US"/>
        </w:rPr>
        <w:t xml:space="preserve">VALENTE BACCI, A. M., ed., </w:t>
      </w:r>
      <w:r w:rsidRPr="00AE0A53">
        <w:rPr>
          <w:bCs/>
          <w:i/>
          <w:noProof/>
          <w:lang w:val="en-US"/>
        </w:rPr>
        <w:t>San Pietro nella letteratura tedesca medievale</w:t>
      </w:r>
      <w:r w:rsidRPr="00AE0A53">
        <w:rPr>
          <w:bCs/>
          <w:noProof/>
          <w:lang w:val="en-US"/>
        </w:rPr>
        <w:t xml:space="preserve">. Textes et études du Moyen Âge, 44. </w:t>
      </w:r>
      <w:r w:rsidRPr="00F61AE9">
        <w:rPr>
          <w:bCs/>
          <w:noProof/>
        </w:rPr>
        <w:t xml:space="preserve">Turnhout, Brepols, 2008. </w:t>
      </w:r>
      <w:r w:rsidR="002418AB">
        <w:rPr>
          <w:bCs/>
          <w:noProof/>
        </w:rPr>
        <w:t>XVI+</w:t>
      </w:r>
      <w:r w:rsidRPr="00F61AE9">
        <w:rPr>
          <w:bCs/>
          <w:noProof/>
        </w:rPr>
        <w:t>223 p. [UFSC</w:t>
      </w:r>
      <w:r w:rsidR="002418AB">
        <w:rPr>
          <w:bCs/>
          <w:noProof/>
        </w:rPr>
        <w:t>ar] [USP]</w:t>
      </w:r>
    </w:p>
    <w:p w:rsidR="002418AB" w:rsidRDefault="002418AB" w:rsidP="00CC33D5">
      <w:pPr>
        <w:pStyle w:val="PargrafoparaBibl"/>
        <w:widowControl/>
        <w:rPr>
          <w:bCs/>
          <w:noProof/>
        </w:rPr>
      </w:pPr>
    </w:p>
    <w:p w:rsidR="002418AB" w:rsidRDefault="002418AB" w:rsidP="00CC33D5">
      <w:pPr>
        <w:spacing w:after="200" w:line="276" w:lineRule="auto"/>
        <w:rPr>
          <w:bCs/>
          <w:noProof/>
        </w:rPr>
      </w:pPr>
      <w:r>
        <w:rPr>
          <w:bCs/>
          <w:noProof/>
        </w:rPr>
        <w:br w:type="page"/>
      </w:r>
    </w:p>
    <w:p w:rsidR="003A6298" w:rsidRPr="00E91334" w:rsidRDefault="003A6298" w:rsidP="00CC33D5">
      <w:pPr>
        <w:spacing w:after="200" w:line="276" w:lineRule="auto"/>
        <w:rPr>
          <w:bCs/>
        </w:rPr>
      </w:pPr>
    </w:p>
    <w:p w:rsidR="000C6991" w:rsidRPr="000C6991" w:rsidRDefault="00746145" w:rsidP="000C6991">
      <w:pPr>
        <w:pStyle w:val="Ttulo4"/>
        <w:widowControl/>
        <w:rPr>
          <w:color w:val="FF0000"/>
          <w:lang w:val="pt-PT"/>
        </w:rPr>
      </w:pPr>
      <w:r w:rsidRPr="00746145">
        <w:rPr>
          <w:color w:val="FF0000"/>
          <w:lang w:val="pt-PT"/>
        </w:rPr>
        <w:t>br</w:t>
      </w:r>
      <w:r>
        <w:rPr>
          <w:color w:val="FF0000"/>
          <w:lang w:val="pt-PT"/>
        </w:rPr>
        <w:t>á</w:t>
      </w:r>
      <w:r w:rsidRPr="00746145">
        <w:rPr>
          <w:color w:val="FF0000"/>
          <w:lang w:val="pt-PT"/>
        </w:rPr>
        <w:t xml:space="preserve">ulio </w:t>
      </w:r>
      <w:r>
        <w:rPr>
          <w:color w:val="FF0000"/>
          <w:lang w:val="pt-PT"/>
        </w:rPr>
        <w:t>de</w:t>
      </w:r>
      <w:r w:rsidRPr="00746145">
        <w:rPr>
          <w:color w:val="FF0000"/>
          <w:lang w:val="pt-PT"/>
        </w:rPr>
        <w:t xml:space="preserve"> saragoça</w:t>
      </w:r>
      <w:r>
        <w:rPr>
          <w:color w:val="FF0000"/>
          <w:lang w:val="pt-PT"/>
        </w:rPr>
        <w:t xml:space="preserve">, </w:t>
      </w:r>
      <w:r w:rsidRPr="00746145">
        <w:rPr>
          <w:color w:val="FF0000"/>
          <w:lang w:val="pt-PT"/>
        </w:rPr>
        <w:t>ca. 590-651</w:t>
      </w:r>
      <w:r w:rsidR="000C6991">
        <w:rPr>
          <w:color w:val="FF0000"/>
          <w:lang w:val="pt-PT"/>
        </w:rPr>
        <w:t>,</w:t>
      </w:r>
      <w:r w:rsidR="000C6991">
        <w:rPr>
          <w:color w:val="FF0000"/>
          <w:lang w:val="pt-PT"/>
        </w:rPr>
        <w:br/>
        <w:t>e fructuoso de braga, m. 665</w:t>
      </w:r>
    </w:p>
    <w:p w:rsidR="00D23A6D" w:rsidRPr="00F61AE9" w:rsidRDefault="00AF0097" w:rsidP="00CC33D5">
      <w:pPr>
        <w:pStyle w:val="Ttulo5"/>
        <w:keepNext/>
        <w:spacing w:before="0"/>
        <w:rPr>
          <w:color w:val="FF0000"/>
        </w:rPr>
      </w:pPr>
      <w:r>
        <w:rPr>
          <w:color w:val="FF0000"/>
        </w:rPr>
        <w:t>PL</w:t>
      </w:r>
    </w:p>
    <w:p w:rsidR="00D23A6D" w:rsidRPr="00C15FBD" w:rsidRDefault="00D23A6D" w:rsidP="00CC33D5">
      <w:pPr>
        <w:pStyle w:val="PargrafoparaBibl"/>
        <w:widowControl/>
        <w:ind w:left="720" w:hanging="720"/>
        <w:rPr>
          <w:noProof/>
          <w:color w:val="000000"/>
          <w:lang w:val="es-ES_tradnl"/>
        </w:rPr>
      </w:pPr>
      <w:r w:rsidRPr="00F61AE9">
        <w:t>BRAULIO CAESARAUGUSTANUS</w:t>
      </w:r>
      <w:r>
        <w:t xml:space="preserve">, </w:t>
      </w:r>
      <w:r w:rsidRPr="00C15FBD">
        <w:rPr>
          <w:i/>
          <w:noProof/>
          <w:color w:val="000000"/>
          <w:lang w:val="es-ES_tradnl"/>
        </w:rPr>
        <w:t>Opera</w:t>
      </w:r>
      <w:r>
        <w:rPr>
          <w:noProof/>
          <w:color w:val="000000"/>
          <w:lang w:val="es-ES_tradnl"/>
        </w:rPr>
        <w:t>.</w:t>
      </w:r>
      <w:r w:rsidRPr="00C15FBD">
        <w:t xml:space="preserve"> PL, 80. </w:t>
      </w:r>
      <w:r w:rsidRPr="00B46C2B">
        <w:rPr>
          <w:noProof/>
          <w:lang w:val="en-US"/>
        </w:rPr>
        <w:t>Turnhout, Brepols,</w:t>
      </w:r>
      <w:r w:rsidRPr="00B46C2B">
        <w:rPr>
          <w:szCs w:val="24"/>
          <w:lang w:val="en-US"/>
        </w:rPr>
        <w:t xml:space="preserve"> [1850] 1986. </w:t>
      </w:r>
      <w:r w:rsidRPr="00433CAF">
        <w:rPr>
          <w:szCs w:val="24"/>
          <w:lang w:val="en-US"/>
        </w:rPr>
        <w:t xml:space="preserve">1088 p. </w:t>
      </w:r>
      <w:r w:rsidR="002D0C8B">
        <w:rPr>
          <w:szCs w:val="24"/>
          <w:lang w:val="en-US"/>
        </w:rPr>
        <w:t xml:space="preserve">[PUC] </w:t>
      </w:r>
      <w:r w:rsidR="002D0C8B">
        <w:rPr>
          <w:noProof/>
          <w:szCs w:val="24"/>
          <w:lang w:val="en-US"/>
        </w:rPr>
        <w:t xml:space="preserve">[UNICAMP] </w:t>
      </w:r>
      <w:r w:rsidR="002D0C8B" w:rsidRPr="0079685A">
        <w:rPr>
          <w:lang w:val="en-US"/>
        </w:rPr>
        <w:t>[USP]</w:t>
      </w:r>
    </w:p>
    <w:p w:rsidR="00D23A6D" w:rsidRDefault="00AF0097" w:rsidP="00CC33D5">
      <w:pPr>
        <w:pStyle w:val="Ttulo5"/>
        <w:keepNext/>
        <w:spacing w:before="0"/>
        <w:rPr>
          <w:noProof/>
          <w:color w:val="FF0000"/>
        </w:rPr>
      </w:pPr>
      <w:r>
        <w:rPr>
          <w:noProof/>
          <w:color w:val="FF0000"/>
        </w:rPr>
        <w:t>Corpus christianorum</w:t>
      </w:r>
    </w:p>
    <w:p w:rsidR="00D23A6D" w:rsidRPr="00DC588F" w:rsidRDefault="00D23A6D" w:rsidP="00CC33D5">
      <w:pPr>
        <w:pStyle w:val="PargrafoparaBibl"/>
        <w:widowControl/>
        <w:rPr>
          <w:lang w:val="en-US"/>
        </w:rPr>
      </w:pPr>
      <w:r w:rsidRPr="00F61AE9">
        <w:t xml:space="preserve">BRAULIO CAESARAUGUSTANUS, </w:t>
      </w:r>
      <w:r>
        <w:t>et al.</w:t>
      </w:r>
      <w:r w:rsidRPr="00F61AE9">
        <w:t xml:space="preserve">, </w:t>
      </w:r>
      <w:r w:rsidRPr="00F61AE9">
        <w:rPr>
          <w:i/>
        </w:rPr>
        <w:t xml:space="preserve">Renotatio librorum Isidori </w:t>
      </w:r>
      <w:r w:rsidRPr="001E1986">
        <w:t>[etc.].</w:t>
      </w:r>
      <w:r w:rsidRPr="00F61AE9">
        <w:t xml:space="preserve"> </w:t>
      </w:r>
      <w:r w:rsidRPr="00DC588F">
        <w:rPr>
          <w:lang w:val="en-US"/>
        </w:rPr>
        <w:t>Ed. J. C. Martín. CCCM, 113B. Turnholt, Brepols, 2006. 454 p. [UFSCar] [USP]</w:t>
      </w:r>
    </w:p>
    <w:p w:rsidR="00D23A6D" w:rsidRPr="00F61AE9" w:rsidRDefault="00AF0097" w:rsidP="00CC33D5">
      <w:pPr>
        <w:pStyle w:val="Ttulo5"/>
        <w:keepNext/>
        <w:spacing w:before="0"/>
        <w:rPr>
          <w:color w:val="FF0000"/>
        </w:rPr>
      </w:pPr>
      <w:r>
        <w:rPr>
          <w:noProof/>
          <w:color w:val="FF0000"/>
        </w:rPr>
        <w:t>Diversas</w:t>
      </w:r>
    </w:p>
    <w:p w:rsidR="001E1986" w:rsidRPr="00C96E98" w:rsidRDefault="001E1986" w:rsidP="00CC33D5">
      <w:pPr>
        <w:pStyle w:val="PargrafoparaBibl"/>
        <w:widowControl/>
        <w:rPr>
          <w:color w:val="808080"/>
        </w:rPr>
      </w:pPr>
      <w:r w:rsidRPr="001E1986">
        <w:rPr>
          <w:color w:val="808080"/>
        </w:rPr>
        <w:t xml:space="preserve">BRAULIO DE ZARAGOZA, </w:t>
      </w:r>
      <w:r w:rsidRPr="001E1986">
        <w:rPr>
          <w:i/>
          <w:color w:val="808080"/>
        </w:rPr>
        <w:t>Renotatio librorum divini Isidori</w:t>
      </w:r>
      <w:r w:rsidRPr="001E1986">
        <w:rPr>
          <w:color w:val="808080"/>
        </w:rPr>
        <w:t xml:space="preserve">. </w:t>
      </w:r>
      <w:r>
        <w:rPr>
          <w:color w:val="808080"/>
        </w:rPr>
        <w:t>Ed. crítica y estudio de la “</w:t>
      </w:r>
      <w:bookmarkStart w:id="12" w:name="_Hlk486613964"/>
      <w:r>
        <w:rPr>
          <w:color w:val="808080"/>
        </w:rPr>
        <w:t>R</w:t>
      </w:r>
      <w:r w:rsidRPr="001C2B34">
        <w:rPr>
          <w:color w:val="808080"/>
        </w:rPr>
        <w:t>enotatio librorum divini Isidori</w:t>
      </w:r>
      <w:bookmarkEnd w:id="12"/>
      <w:r>
        <w:rPr>
          <w:color w:val="808080"/>
        </w:rPr>
        <w:t>”</w:t>
      </w:r>
      <w:r w:rsidRPr="001C2B34">
        <w:rPr>
          <w:color w:val="808080"/>
        </w:rPr>
        <w:t xml:space="preserve"> de san Braulio de Zaragoza</w:t>
      </w:r>
      <w:r>
        <w:rPr>
          <w:color w:val="808080"/>
        </w:rPr>
        <w:t xml:space="preserve"> (</w:t>
      </w:r>
      <w:r w:rsidRPr="002A71CB">
        <w:rPr>
          <w:color w:val="808080"/>
        </w:rPr>
        <w:t>† 651)</w:t>
      </w:r>
      <w:r w:rsidRPr="001C2B34">
        <w:rPr>
          <w:color w:val="808080"/>
        </w:rPr>
        <w:t>.</w:t>
      </w:r>
      <w:r>
        <w:rPr>
          <w:color w:val="808080"/>
        </w:rPr>
        <w:t xml:space="preserve"> Ed., intr. y tr. J. C. </w:t>
      </w:r>
      <w:r w:rsidRPr="001C2B34">
        <w:rPr>
          <w:color w:val="808080"/>
        </w:rPr>
        <w:t>Martín Iglesias</w:t>
      </w:r>
      <w:r>
        <w:rPr>
          <w:color w:val="808080"/>
        </w:rPr>
        <w:t xml:space="preserve">. </w:t>
      </w:r>
      <w:r w:rsidRPr="002A71CB">
        <w:rPr>
          <w:color w:val="808080"/>
        </w:rPr>
        <w:t xml:space="preserve">San Millán de la Cogolla, Fundación San Millán de la Cogolla, 2002. 325 </w:t>
      </w:r>
      <w:r>
        <w:rPr>
          <w:color w:val="808080"/>
        </w:rPr>
        <w:t>p.*</w:t>
      </w:r>
    </w:p>
    <w:p w:rsidR="00111EAD" w:rsidRDefault="00111EAD" w:rsidP="00111EAD">
      <w:pPr>
        <w:pStyle w:val="PargrafoparaBibl"/>
        <w:widowControl/>
        <w:rPr>
          <w:lang w:val="es-AR"/>
        </w:rPr>
      </w:pPr>
      <w:r w:rsidRPr="000D2DF6">
        <w:rPr>
          <w:lang w:val="es-AR"/>
        </w:rPr>
        <w:t>BRAULE DE SARAGOSSE</w:t>
      </w:r>
      <w:r>
        <w:rPr>
          <w:lang w:val="es-AR"/>
        </w:rPr>
        <w:t>,</w:t>
      </w:r>
      <w:r w:rsidRPr="000D2DF6">
        <w:rPr>
          <w:lang w:val="es-AR"/>
        </w:rPr>
        <w:t xml:space="preserve"> </w:t>
      </w:r>
      <w:r w:rsidRPr="000D2DF6">
        <w:rPr>
          <w:i/>
          <w:lang w:val="es-AR"/>
        </w:rPr>
        <w:t>Renotatio librorum divini Isidori</w:t>
      </w:r>
      <w:r w:rsidRPr="00F61AE9">
        <w:rPr>
          <w:lang w:val="es-AR"/>
        </w:rPr>
        <w:t xml:space="preserve"> </w:t>
      </w:r>
      <w:r>
        <w:rPr>
          <w:lang w:val="es-AR"/>
        </w:rPr>
        <w:t xml:space="preserve">in </w:t>
      </w:r>
      <w:r w:rsidRPr="00F61AE9">
        <w:rPr>
          <w:lang w:val="es-AR"/>
        </w:rPr>
        <w:t xml:space="preserve">FONTAINE, J., </w:t>
      </w:r>
      <w:r w:rsidRPr="00F61AE9">
        <w:rPr>
          <w:bCs/>
          <w:i/>
          <w:lang w:val="es-AR"/>
        </w:rPr>
        <w:t>Isidore de Séville. Genèse et originalité de la culture hispanique au temps des Wisigoths</w:t>
      </w:r>
      <w:r w:rsidRPr="00F61AE9">
        <w:rPr>
          <w:bCs/>
          <w:lang w:val="es-AR"/>
        </w:rPr>
        <w:t>.</w:t>
      </w:r>
      <w:r w:rsidRPr="00F61AE9">
        <w:rPr>
          <w:lang w:val="es-AR"/>
        </w:rPr>
        <w:t xml:space="preserve"> Témoins de notre histoire, 8. Turnhout, </w:t>
      </w:r>
      <w:r>
        <w:rPr>
          <w:lang w:val="es-AR"/>
        </w:rPr>
        <w:t>Brepols, 2001. VI+486 p. [USP]</w:t>
      </w:r>
    </w:p>
    <w:p w:rsidR="00111EAD" w:rsidRDefault="00111EAD" w:rsidP="00111EAD">
      <w:pPr>
        <w:pStyle w:val="PargrafoparaBibl"/>
        <w:widowControl/>
      </w:pPr>
      <w:r w:rsidRPr="00F61AE9">
        <w:t>BRAULIO DE ZARAGOZA</w:t>
      </w:r>
      <w:r>
        <w:rPr>
          <w:lang w:val="es-AR"/>
        </w:rPr>
        <w:t>,</w:t>
      </w:r>
      <w:r w:rsidRPr="000D2DF6">
        <w:rPr>
          <w:lang w:val="es-AR"/>
        </w:rPr>
        <w:t xml:space="preserve"> </w:t>
      </w:r>
      <w:r w:rsidRPr="000D2DF6">
        <w:rPr>
          <w:i/>
          <w:lang w:val="es-AR"/>
        </w:rPr>
        <w:t>Renotatio librorum divini Isidori</w:t>
      </w:r>
      <w:r w:rsidRPr="00F61AE9">
        <w:rPr>
          <w:lang w:val="es-AR"/>
        </w:rPr>
        <w:t xml:space="preserve"> </w:t>
      </w:r>
      <w:r>
        <w:rPr>
          <w:lang w:val="es-AR"/>
        </w:rPr>
        <w:t xml:space="preserve">in </w:t>
      </w:r>
      <w:r w:rsidRPr="00F61AE9">
        <w:t xml:space="preserve">FONTAINE, J., </w:t>
      </w:r>
      <w:r w:rsidRPr="00F61AE9">
        <w:rPr>
          <w:i/>
        </w:rPr>
        <w:t>Isidoro de Sevilla: génesis y originalidad de la cultura hispánica en tiempos de los visigodos</w:t>
      </w:r>
      <w:r w:rsidRPr="00F61AE9">
        <w:t>. Tr. M. Montes. Madrid, Enc</w:t>
      </w:r>
      <w:r>
        <w:t>uentros, 2002. 464 p. [USP]</w:t>
      </w:r>
    </w:p>
    <w:p w:rsidR="006C21B7" w:rsidRPr="006C21B7" w:rsidRDefault="006C21B7" w:rsidP="006C21B7">
      <w:pPr>
        <w:pStyle w:val="PargrafoparaBibl"/>
        <w:widowControl/>
        <w:rPr>
          <w:color w:val="808080" w:themeColor="background1" w:themeShade="80"/>
        </w:rPr>
      </w:pPr>
      <w:bookmarkStart w:id="13" w:name="_Hlk486751952"/>
      <w:r w:rsidRPr="006C21B7">
        <w:rPr>
          <w:i/>
          <w:color w:val="808080" w:themeColor="background1" w:themeShade="80"/>
        </w:rPr>
        <w:t xml:space="preserve">Braulionis Vita </w:t>
      </w:r>
      <w:r w:rsidR="00686D0D" w:rsidRPr="00686D0D">
        <w:rPr>
          <w:i/>
          <w:color w:val="808080" w:themeColor="background1" w:themeShade="80"/>
        </w:rPr>
        <w:t>Sancti</w:t>
      </w:r>
      <w:r w:rsidR="00686D0D" w:rsidRPr="006C21B7">
        <w:rPr>
          <w:i/>
          <w:color w:val="808080" w:themeColor="background1" w:themeShade="80"/>
        </w:rPr>
        <w:t xml:space="preserve"> </w:t>
      </w:r>
      <w:r w:rsidRPr="006C21B7">
        <w:rPr>
          <w:i/>
          <w:color w:val="808080" w:themeColor="background1" w:themeShade="80"/>
        </w:rPr>
        <w:t>Emiliani</w:t>
      </w:r>
      <w:r w:rsidRPr="006C21B7">
        <w:rPr>
          <w:color w:val="808080" w:themeColor="background1" w:themeShade="80"/>
        </w:rPr>
        <w:t>. Ed. crítica de L. Vasquez de Parga, Madrid: CSIC, 1950. XXVI+40 p.</w:t>
      </w:r>
    </w:p>
    <w:p w:rsidR="00B46C2B" w:rsidRDefault="00B46C2B" w:rsidP="00B46C2B">
      <w:pPr>
        <w:pStyle w:val="PargrafoparaBibl"/>
        <w:widowControl/>
        <w:rPr>
          <w:lang w:val="es-ES_tradnl"/>
        </w:rPr>
      </w:pPr>
      <w:bookmarkStart w:id="14" w:name="_Hlk486614082"/>
      <w:bookmarkEnd w:id="13"/>
      <w:r w:rsidRPr="00F61AE9">
        <w:t>BRAULIO DE ZARAGOZA</w:t>
      </w:r>
      <w:bookmarkEnd w:id="14"/>
      <w:r w:rsidRPr="00F61AE9">
        <w:t xml:space="preserve">, FRUCTUOSO DE BRAGA, </w:t>
      </w:r>
      <w:r w:rsidRPr="00F61AE9">
        <w:rPr>
          <w:i/>
        </w:rPr>
        <w:t>Cartas</w:t>
      </w:r>
      <w:r w:rsidRPr="00F61AE9">
        <w:t xml:space="preserve"> in FLÓREZ, E, et al., </w:t>
      </w:r>
      <w:r w:rsidRPr="00F61AE9">
        <w:rPr>
          <w:i/>
        </w:rPr>
        <w:t>España sagrada</w:t>
      </w:r>
      <w:r w:rsidRPr="00F61AE9">
        <w:t xml:space="preserve">, XXX. (1747-). Ed. revisada por R. Lazcano. </w:t>
      </w:r>
      <w:r w:rsidRPr="00F61AE9">
        <w:rPr>
          <w:lang w:val="es-ES_tradnl"/>
        </w:rPr>
        <w:t>Madrid, Editorial Revista Agustiniana, 2000-. [USP]</w:t>
      </w:r>
    </w:p>
    <w:p w:rsidR="00FD2BB7" w:rsidRDefault="00FD2BB7" w:rsidP="00CC33D5">
      <w:pPr>
        <w:pStyle w:val="PargrafoparaBibl"/>
        <w:widowControl/>
      </w:pPr>
      <w:r w:rsidRPr="00697E64">
        <w:t xml:space="preserve">BRAULIO DE ZARAGOZA, </w:t>
      </w:r>
      <w:r w:rsidRPr="00697E64">
        <w:rPr>
          <w:i/>
        </w:rPr>
        <w:t>Epistolario</w:t>
      </w:r>
      <w:r w:rsidRPr="00697E64">
        <w:t xml:space="preserve">. Intr., ed. crítica y tr. por L. Riesco Terrero. Sevilla, Editorial Católica Española, 1975. 183 p. </w:t>
      </w:r>
      <w:r w:rsidR="00697E64" w:rsidRPr="00697E64">
        <w:t>[UNESP]</w:t>
      </w:r>
    </w:p>
    <w:p w:rsidR="001E1986" w:rsidRDefault="001E1986" w:rsidP="00CC33D5">
      <w:pPr>
        <w:pStyle w:val="PargrafoparaBibl"/>
        <w:widowControl/>
      </w:pPr>
      <w:r w:rsidRPr="00126257">
        <w:rPr>
          <w:iCs/>
        </w:rPr>
        <w:t xml:space="preserve">BRAULIO OF SARAGOSSA, </w:t>
      </w:r>
      <w:r w:rsidR="00760548" w:rsidRPr="00126257">
        <w:rPr>
          <w:i/>
        </w:rPr>
        <w:t xml:space="preserve">Braulio’s letters. </w:t>
      </w:r>
      <w:r w:rsidR="00760548">
        <w:rPr>
          <w:i/>
          <w:lang w:val="en-US"/>
        </w:rPr>
        <w:t xml:space="preserve">The Life </w:t>
      </w:r>
      <w:r w:rsidRPr="001E1986">
        <w:rPr>
          <w:i/>
          <w:lang w:val="en-US"/>
        </w:rPr>
        <w:t>of St. Emilian. List of the writings of Isidore</w:t>
      </w:r>
      <w:r w:rsidR="000C6991">
        <w:rPr>
          <w:lang w:val="en-US"/>
        </w:rPr>
        <w:t>.</w:t>
      </w:r>
      <w:r w:rsidRPr="001E1986">
        <w:rPr>
          <w:i/>
          <w:lang w:val="en-US"/>
        </w:rPr>
        <w:t xml:space="preserve"> </w:t>
      </w:r>
      <w:r w:rsidR="000C6991" w:rsidRPr="001E1986">
        <w:rPr>
          <w:iCs/>
          <w:lang w:val="en-US"/>
        </w:rPr>
        <w:t>FRUCTUOSUS OF BRAGA,</w:t>
      </w:r>
      <w:r w:rsidR="000C6991">
        <w:rPr>
          <w:iCs/>
          <w:lang w:val="en-US"/>
        </w:rPr>
        <w:t xml:space="preserve"> </w:t>
      </w:r>
      <w:r w:rsidR="000C6991" w:rsidRPr="001E1986">
        <w:rPr>
          <w:i/>
          <w:lang w:val="en-US"/>
        </w:rPr>
        <w:t>Two monastic rules</w:t>
      </w:r>
      <w:r w:rsidR="000C6991" w:rsidRPr="001E1986">
        <w:rPr>
          <w:lang w:val="en-US"/>
        </w:rPr>
        <w:t xml:space="preserve"> </w:t>
      </w:r>
      <w:r>
        <w:rPr>
          <w:lang w:val="en-US"/>
        </w:rPr>
        <w:t xml:space="preserve">in </w:t>
      </w:r>
      <w:r w:rsidRPr="00F61AE9">
        <w:rPr>
          <w:i/>
          <w:iCs/>
          <w:lang w:val="en-US"/>
        </w:rPr>
        <w:t>Iberian Fathers, 2</w:t>
      </w:r>
      <w:r w:rsidRPr="00F61AE9">
        <w:rPr>
          <w:lang w:val="en-US"/>
        </w:rPr>
        <w:t xml:space="preserve">. Tr. C. W. Barlow. The Fathers of the Church, 63. Washington, CUA, 1969. </w:t>
      </w:r>
      <w:r w:rsidRPr="00DC588F">
        <w:t>V+243 p. [UFSCar] [UNICAMP] [USP]</w:t>
      </w:r>
    </w:p>
    <w:p w:rsidR="00E57FE7" w:rsidRPr="005D1DB1" w:rsidRDefault="00E57FE7" w:rsidP="00E57FE7">
      <w:pPr>
        <w:pStyle w:val="PargrafoparaBibl"/>
        <w:rPr>
          <w:color w:val="808080" w:themeColor="background1" w:themeShade="80"/>
        </w:rPr>
      </w:pPr>
      <w:r w:rsidRPr="005D1DB1">
        <w:rPr>
          <w:i/>
          <w:color w:val="808080" w:themeColor="background1" w:themeShade="80"/>
        </w:rPr>
        <w:t>Fructuosi Regula monachorum. Vida e regras religiosas de São Frutuoso Bracarense</w:t>
      </w:r>
      <w:r w:rsidRPr="005D1DB1">
        <w:rPr>
          <w:color w:val="808080" w:themeColor="background1" w:themeShade="80"/>
        </w:rPr>
        <w:t>. Com traducção em vulgar e notas de A. C. do Amaral. Lisboa, Imprensa Régia, 1805. XIII+ 376 p.</w:t>
      </w:r>
    </w:p>
    <w:p w:rsidR="002747CA" w:rsidRPr="00EA1231" w:rsidRDefault="002747CA" w:rsidP="002747CA">
      <w:pPr>
        <w:pStyle w:val="PargrafoparaBibl"/>
        <w:widowControl/>
        <w:rPr>
          <w:szCs w:val="24"/>
        </w:rPr>
      </w:pPr>
      <w:r>
        <w:t>FRU</w:t>
      </w:r>
      <w:r w:rsidR="006C21B7">
        <w:t>C</w:t>
      </w:r>
      <w:r>
        <w:t xml:space="preserve">TUOSO, </w:t>
      </w:r>
      <w:r w:rsidRPr="001A00FE">
        <w:rPr>
          <w:i/>
        </w:rPr>
        <w:t>Regula Monachorum</w:t>
      </w:r>
      <w:r w:rsidR="00176906">
        <w:rPr>
          <w:i/>
        </w:rPr>
        <w:t xml:space="preserve">. </w:t>
      </w:r>
      <w:r w:rsidR="00176906" w:rsidRPr="001A00FE">
        <w:rPr>
          <w:i/>
        </w:rPr>
        <w:t>Regula</w:t>
      </w:r>
      <w:r w:rsidR="00176906" w:rsidRPr="00176906">
        <w:t xml:space="preserve"> </w:t>
      </w:r>
      <w:r w:rsidR="00176906" w:rsidRPr="00176906">
        <w:rPr>
          <w:i/>
        </w:rPr>
        <w:t>Communis</w:t>
      </w:r>
      <w:r w:rsidRPr="00EA1231">
        <w:rPr>
          <w:i/>
          <w:szCs w:val="24"/>
        </w:rPr>
        <w:t xml:space="preserve"> </w:t>
      </w:r>
      <w:r>
        <w:rPr>
          <w:szCs w:val="24"/>
        </w:rPr>
        <w:t xml:space="preserve">in </w:t>
      </w:r>
      <w:r w:rsidRPr="00EA1231">
        <w:rPr>
          <w:i/>
          <w:szCs w:val="24"/>
        </w:rPr>
        <w:t>Santos Padres Españoles, II</w:t>
      </w:r>
      <w:r w:rsidRPr="00F35DE2">
        <w:rPr>
          <w:i/>
          <w:szCs w:val="24"/>
        </w:rPr>
        <w:t xml:space="preserve">. </w:t>
      </w:r>
      <w:r w:rsidRPr="008561DB">
        <w:rPr>
          <w:i/>
          <w:szCs w:val="24"/>
        </w:rPr>
        <w:t xml:space="preserve">San Leandro, San Isidoro, San Fructuoso. </w:t>
      </w:r>
      <w:r w:rsidRPr="00F35DE2">
        <w:rPr>
          <w:i/>
          <w:szCs w:val="24"/>
        </w:rPr>
        <w:t xml:space="preserve">Reglas monásticas de la España </w:t>
      </w:r>
      <w:r w:rsidRPr="00F35DE2">
        <w:rPr>
          <w:i/>
          <w:szCs w:val="24"/>
        </w:rPr>
        <w:lastRenderedPageBreak/>
        <w:t>visigoda. Los tres libros de las “Sentencias”</w:t>
      </w:r>
      <w:r>
        <w:rPr>
          <w:szCs w:val="24"/>
        </w:rPr>
        <w:t>.</w:t>
      </w:r>
      <w:r w:rsidRPr="00EA1231">
        <w:rPr>
          <w:szCs w:val="24"/>
        </w:rPr>
        <w:t xml:space="preserve"> </w:t>
      </w:r>
      <w:r>
        <w:rPr>
          <w:szCs w:val="24"/>
        </w:rPr>
        <w:t>Ed., i</w:t>
      </w:r>
      <w:r w:rsidRPr="00EA1231">
        <w:rPr>
          <w:szCs w:val="24"/>
        </w:rPr>
        <w:t>ntr., versión y notas de J. Campos Ruiz y I. Roca Melia. BAC. Madrid, Catolica, 1971. XXII+436 p. [PUC]</w:t>
      </w:r>
    </w:p>
    <w:p w:rsidR="000C6991" w:rsidRDefault="000C6991" w:rsidP="000C6991">
      <w:pPr>
        <w:pStyle w:val="PargrafoparaBibl"/>
        <w:widowControl/>
        <w:rPr>
          <w:color w:val="808080"/>
          <w:lang w:val="fr-FR"/>
        </w:rPr>
      </w:pPr>
      <w:r>
        <w:rPr>
          <w:color w:val="808080"/>
          <w:lang w:val="fr-FR"/>
        </w:rPr>
        <w:t xml:space="preserve">LEANDRO DI SIVIGLIA, </w:t>
      </w:r>
      <w:r w:rsidRPr="00321917">
        <w:rPr>
          <w:color w:val="808080"/>
          <w:lang w:val="fr-FR"/>
        </w:rPr>
        <w:t>FRUTTUOSO DI BRAGA,</w:t>
      </w:r>
      <w:r>
        <w:rPr>
          <w:color w:val="808080"/>
          <w:lang w:val="fr-FR"/>
        </w:rPr>
        <w:t xml:space="preserve"> </w:t>
      </w:r>
      <w:r w:rsidRPr="00321917">
        <w:rPr>
          <w:color w:val="808080"/>
          <w:lang w:val="fr-FR"/>
        </w:rPr>
        <w:t xml:space="preserve">ISIDORO DI SIVIGLIA, </w:t>
      </w:r>
      <w:r w:rsidRPr="00321917">
        <w:rPr>
          <w:i/>
          <w:color w:val="808080"/>
          <w:lang w:val="fr-FR"/>
        </w:rPr>
        <w:t>Regole monastiche della Spagna visigota</w:t>
      </w:r>
      <w:r w:rsidRPr="00321917">
        <w:rPr>
          <w:color w:val="808080"/>
          <w:lang w:val="fr-FR"/>
        </w:rPr>
        <w:t xml:space="preserve">. </w:t>
      </w:r>
      <w:r>
        <w:rPr>
          <w:color w:val="808080"/>
          <w:lang w:val="fr-FR"/>
        </w:rPr>
        <w:t>A</w:t>
      </w:r>
      <w:r w:rsidRPr="00081227">
        <w:rPr>
          <w:color w:val="808080"/>
          <w:lang w:val="fr-FR"/>
        </w:rPr>
        <w:t xml:space="preserve"> cura di </w:t>
      </w:r>
      <w:r>
        <w:rPr>
          <w:color w:val="808080"/>
          <w:lang w:val="fr-FR"/>
        </w:rPr>
        <w:t>J</w:t>
      </w:r>
      <w:r w:rsidRPr="00081227">
        <w:rPr>
          <w:color w:val="808080"/>
          <w:lang w:val="fr-FR"/>
        </w:rPr>
        <w:t xml:space="preserve">. </w:t>
      </w:r>
      <w:r w:rsidRPr="00321917">
        <w:rPr>
          <w:color w:val="808080"/>
          <w:lang w:val="fr-FR"/>
        </w:rPr>
        <w:t>Campos Ruiz</w:t>
      </w:r>
      <w:r w:rsidRPr="00081227">
        <w:rPr>
          <w:color w:val="808080"/>
          <w:lang w:val="fr-FR"/>
        </w:rPr>
        <w:t xml:space="preserve">. </w:t>
      </w:r>
      <w:r>
        <w:rPr>
          <w:color w:val="808080"/>
          <w:lang w:val="fr-FR"/>
        </w:rPr>
        <w:t xml:space="preserve">Scritti monastici, 42. </w:t>
      </w:r>
      <w:r w:rsidRPr="00081227">
        <w:rPr>
          <w:color w:val="808080"/>
          <w:lang w:val="fr-FR"/>
        </w:rPr>
        <w:t>Bresseo di Teolo, Ed</w:t>
      </w:r>
      <w:r>
        <w:rPr>
          <w:color w:val="808080"/>
          <w:lang w:val="fr-FR"/>
        </w:rPr>
        <w:t>.</w:t>
      </w:r>
      <w:r w:rsidRPr="00081227">
        <w:rPr>
          <w:color w:val="808080"/>
          <w:lang w:val="fr-FR"/>
        </w:rPr>
        <w:t xml:space="preserve"> Scritti monastici</w:t>
      </w:r>
      <w:r>
        <w:rPr>
          <w:color w:val="808080"/>
          <w:lang w:val="fr-FR"/>
        </w:rPr>
        <w:t>,</w:t>
      </w:r>
      <w:r w:rsidRPr="00081227">
        <w:rPr>
          <w:color w:val="808080"/>
          <w:lang w:val="fr-FR"/>
        </w:rPr>
        <w:t xml:space="preserve"> Abbazia di Praglia, 201</w:t>
      </w:r>
      <w:r>
        <w:rPr>
          <w:color w:val="808080"/>
          <w:lang w:val="fr-FR"/>
        </w:rPr>
        <w:t>4</w:t>
      </w:r>
      <w:r w:rsidRPr="00081227">
        <w:rPr>
          <w:color w:val="808080"/>
          <w:lang w:val="fr-FR"/>
        </w:rPr>
        <w:t xml:space="preserve">. </w:t>
      </w:r>
      <w:r>
        <w:rPr>
          <w:color w:val="808080"/>
          <w:lang w:val="fr-FR"/>
        </w:rPr>
        <w:t>130 p.*</w:t>
      </w:r>
    </w:p>
    <w:p w:rsidR="00C57EDC" w:rsidRPr="00C57EDC" w:rsidRDefault="00C57EDC" w:rsidP="00B628E3">
      <w:pPr>
        <w:pStyle w:val="Ttulo5"/>
        <w:keepNext/>
        <w:spacing w:before="0"/>
        <w:rPr>
          <w:color w:val="FF0000"/>
        </w:rPr>
      </w:pPr>
      <w:r w:rsidRPr="00686D0D">
        <w:rPr>
          <w:color w:val="FF0000"/>
        </w:rPr>
        <w:t>Vi</w:t>
      </w:r>
      <w:r w:rsidR="0020755A">
        <w:rPr>
          <w:color w:val="FF0000"/>
        </w:rPr>
        <w:t>t</w:t>
      </w:r>
      <w:r w:rsidRPr="00686D0D">
        <w:rPr>
          <w:color w:val="FF0000"/>
        </w:rPr>
        <w:t>a</w:t>
      </w:r>
    </w:p>
    <w:p w:rsidR="00686D0D" w:rsidRDefault="00686D0D" w:rsidP="00686D0D">
      <w:pPr>
        <w:pStyle w:val="PargrafoparaBibl"/>
        <w:widowControl/>
        <w:rPr>
          <w:noProof/>
        </w:rPr>
      </w:pPr>
      <w:r w:rsidRPr="00F61AE9">
        <w:rPr>
          <w:noProof/>
        </w:rPr>
        <w:t>ILDEPHONSUS TOLETANUS</w:t>
      </w:r>
      <w:r w:rsidRPr="00F61AE9">
        <w:rPr>
          <w:b/>
          <w:bCs/>
          <w:noProof/>
        </w:rPr>
        <w:t>,</w:t>
      </w:r>
      <w:r w:rsidRPr="00F61AE9">
        <w:rPr>
          <w:i/>
          <w:noProof/>
        </w:rPr>
        <w:t xml:space="preserve"> De viris illustribus</w:t>
      </w:r>
      <w:r>
        <w:rPr>
          <w:noProof/>
        </w:rPr>
        <w:t>. [Etc.]</w:t>
      </w:r>
      <w:r w:rsidRPr="00F61AE9">
        <w:rPr>
          <w:noProof/>
        </w:rPr>
        <w:t xml:space="preserve">. </w:t>
      </w:r>
      <w:r w:rsidRPr="00686D0D">
        <w:rPr>
          <w:noProof/>
        </w:rPr>
        <w:t xml:space="preserve">Ed. V. Yarza Urquiola et C. Codoner. </w:t>
      </w:r>
      <w:r w:rsidRPr="00B46C2B">
        <w:rPr>
          <w:noProof/>
        </w:rPr>
        <w:t xml:space="preserve">CCSL, 114A. Turnhout, Brepols, 2007. </w:t>
      </w:r>
      <w:r w:rsidRPr="00F61AE9">
        <w:rPr>
          <w:noProof/>
        </w:rPr>
        <w:t>644 p. [UFSCar] [USP]</w:t>
      </w:r>
    </w:p>
    <w:p w:rsidR="00686D0D" w:rsidRDefault="00686D0D" w:rsidP="00686D0D">
      <w:pPr>
        <w:pStyle w:val="PargrafoparaBibl"/>
        <w:widowControl/>
        <w:rPr>
          <w:noProof/>
          <w:color w:val="808080"/>
        </w:rPr>
      </w:pPr>
      <w:r w:rsidRPr="000124D1">
        <w:rPr>
          <w:noProof/>
          <w:color w:val="808080"/>
        </w:rPr>
        <w:t xml:space="preserve">ILDEFONSO DE TOLEDO, </w:t>
      </w:r>
      <w:r w:rsidRPr="000124D1">
        <w:rPr>
          <w:i/>
          <w:noProof/>
          <w:color w:val="808080"/>
        </w:rPr>
        <w:t>El de viris illvstribvs de Ildefonso de Toledo</w:t>
      </w:r>
      <w:r w:rsidRPr="000124D1">
        <w:rPr>
          <w:noProof/>
          <w:color w:val="808080"/>
        </w:rPr>
        <w:t>. Estudio y edición crítica</w:t>
      </w:r>
      <w:r>
        <w:rPr>
          <w:noProof/>
          <w:color w:val="808080"/>
        </w:rPr>
        <w:t xml:space="preserve"> por C. </w:t>
      </w:r>
      <w:r w:rsidRPr="000124D1">
        <w:rPr>
          <w:noProof/>
          <w:color w:val="808080"/>
        </w:rPr>
        <w:t>Codoñer Merino</w:t>
      </w:r>
      <w:r>
        <w:rPr>
          <w:noProof/>
          <w:color w:val="808080"/>
        </w:rPr>
        <w:t>.</w:t>
      </w:r>
      <w:r w:rsidRPr="000124D1">
        <w:rPr>
          <w:noProof/>
          <w:color w:val="808080"/>
        </w:rPr>
        <w:t xml:space="preserve"> Acta salmanticensia, 65. Salamanca, Ediciones Universidad de Salamanca, 1972.</w:t>
      </w:r>
      <w:r>
        <w:rPr>
          <w:noProof/>
          <w:color w:val="808080"/>
        </w:rPr>
        <w:t xml:space="preserve"> 155 p.</w:t>
      </w:r>
      <w:r w:rsidRPr="000124D1">
        <w:rPr>
          <w:noProof/>
          <w:color w:val="808080"/>
        </w:rPr>
        <w:t>*</w:t>
      </w:r>
    </w:p>
    <w:p w:rsidR="003C645C" w:rsidRPr="009A7D4F" w:rsidRDefault="003C645C" w:rsidP="003C645C">
      <w:pPr>
        <w:pStyle w:val="PargrafoparaBibl"/>
        <w:widowControl/>
        <w:rPr>
          <w:color w:val="808080" w:themeColor="background1" w:themeShade="80"/>
        </w:rPr>
      </w:pPr>
      <w:r w:rsidRPr="009A7D4F">
        <w:rPr>
          <w:i/>
          <w:color w:val="808080" w:themeColor="background1" w:themeShade="80"/>
        </w:rPr>
        <w:t>La Vita de san Fructuoso de Braga</w:t>
      </w:r>
      <w:r w:rsidRPr="009A7D4F">
        <w:rPr>
          <w:color w:val="808080" w:themeColor="background1" w:themeShade="80"/>
        </w:rPr>
        <w:t xml:space="preserve">. Estúdio, ed. crítica y tr. bilíngüe de M. C. Díaz e Díaz. Braga, </w:t>
      </w:r>
      <w:r>
        <w:rPr>
          <w:color w:val="808080" w:themeColor="background1" w:themeShade="80"/>
        </w:rPr>
        <w:t>s.n.</w:t>
      </w:r>
      <w:r w:rsidRPr="009A7D4F">
        <w:rPr>
          <w:color w:val="808080" w:themeColor="background1" w:themeShade="80"/>
        </w:rPr>
        <w:t xml:space="preserve">, 1974. 144 p. </w:t>
      </w:r>
    </w:p>
    <w:p w:rsidR="00DB3623" w:rsidRPr="00126257" w:rsidRDefault="00DB3623" w:rsidP="00DB3623">
      <w:pPr>
        <w:pStyle w:val="PargrafoparaBibl"/>
        <w:widowControl/>
      </w:pPr>
      <w:r w:rsidRPr="006775B3">
        <w:rPr>
          <w:i/>
        </w:rPr>
        <w:t xml:space="preserve">De </w:t>
      </w:r>
      <w:r w:rsidRPr="006775B3">
        <w:rPr>
          <w:rStyle w:val="text3"/>
          <w:i/>
        </w:rPr>
        <w:t>Sancti</w:t>
      </w:r>
      <w:r w:rsidRPr="006775B3">
        <w:rPr>
          <w:i/>
        </w:rPr>
        <w:t xml:space="preserve"> </w:t>
      </w:r>
      <w:bookmarkStart w:id="15" w:name="_Hlk486605779"/>
      <w:r w:rsidRPr="006775B3">
        <w:rPr>
          <w:rStyle w:val="text3"/>
          <w:i/>
        </w:rPr>
        <w:t>Fructuosi</w:t>
      </w:r>
      <w:r w:rsidRPr="006775B3">
        <w:rPr>
          <w:i/>
        </w:rPr>
        <w:t xml:space="preserve"> </w:t>
      </w:r>
      <w:bookmarkEnd w:id="15"/>
      <w:r w:rsidRPr="006775B3">
        <w:rPr>
          <w:i/>
        </w:rPr>
        <w:t>opusculis et mirabilibus</w:t>
      </w:r>
      <w:r w:rsidRPr="006775B3">
        <w:t xml:space="preserve"> i</w:t>
      </w:r>
      <w:r>
        <w:t xml:space="preserve">n </w:t>
      </w:r>
      <w:r w:rsidRPr="00770161">
        <w:rPr>
          <w:i/>
        </w:rPr>
        <w:t>Vitas sanctorum patrum Emeretensium</w:t>
      </w:r>
      <w:r w:rsidRPr="00770161">
        <w:rPr>
          <w:iCs/>
        </w:rPr>
        <w:t xml:space="preserve">. </w:t>
      </w:r>
      <w:r>
        <w:rPr>
          <w:iCs/>
        </w:rPr>
        <w:t xml:space="preserve">[anteriormente atribuído a Paulo, Diácono]. </w:t>
      </w:r>
      <w:r w:rsidRPr="00126257">
        <w:rPr>
          <w:iCs/>
        </w:rPr>
        <w:t>Ed. A. Maya Sánchez. CCSL, 116. Turnholt, Brepols, 1992. C+130 p. [USP]</w:t>
      </w:r>
    </w:p>
    <w:p w:rsidR="00C57EDC" w:rsidRPr="00F14189" w:rsidRDefault="00C57EDC" w:rsidP="00F14189">
      <w:pPr>
        <w:pStyle w:val="Ttulo5"/>
        <w:keepNext/>
        <w:spacing w:before="0"/>
        <w:rPr>
          <w:color w:val="FF0000"/>
        </w:rPr>
      </w:pPr>
      <w:r w:rsidRPr="00F14189">
        <w:rPr>
          <w:color w:val="FF0000"/>
        </w:rPr>
        <w:t>Valério de Bierzo, ca. 630-ca. 695</w:t>
      </w:r>
    </w:p>
    <w:p w:rsidR="00DB3623" w:rsidRPr="008610F1" w:rsidRDefault="00DB3623" w:rsidP="00DB3623">
      <w:pPr>
        <w:pStyle w:val="PargrafoparaBibl"/>
        <w:rPr>
          <w:color w:val="808080" w:themeColor="background1" w:themeShade="80"/>
        </w:rPr>
      </w:pPr>
      <w:r w:rsidRPr="008610F1">
        <w:rPr>
          <w:color w:val="808080" w:themeColor="background1" w:themeShade="80"/>
        </w:rPr>
        <w:t xml:space="preserve">VALERIO DEL BIERZO, </w:t>
      </w:r>
      <w:r w:rsidRPr="008610F1">
        <w:rPr>
          <w:i/>
          <w:color w:val="808080" w:themeColor="background1" w:themeShade="80"/>
        </w:rPr>
        <w:t>Obras</w:t>
      </w:r>
      <w:r w:rsidRPr="008610F1">
        <w:rPr>
          <w:color w:val="808080" w:themeColor="background1" w:themeShade="80"/>
        </w:rPr>
        <w:t xml:space="preserve">. Edición crítica con XIII facsímiles por R. Fernández Pousa. Madrid, Instituto Antonio de Nebrija, 1942. XL+217 p. </w:t>
      </w:r>
    </w:p>
    <w:p w:rsidR="00C57EDC" w:rsidRDefault="00C57EDC" w:rsidP="00C57EDC">
      <w:pPr>
        <w:pStyle w:val="PargrafoparaBibl"/>
        <w:widowControl/>
        <w:rPr>
          <w:color w:val="808080" w:themeColor="background1" w:themeShade="80"/>
          <w:lang w:val="fr-FR"/>
        </w:rPr>
      </w:pPr>
      <w:r w:rsidRPr="007667B2">
        <w:rPr>
          <w:color w:val="808080" w:themeColor="background1" w:themeShade="80"/>
          <w:lang w:val="fr-FR"/>
        </w:rPr>
        <w:t xml:space="preserve">VALERIUS, </w:t>
      </w:r>
      <w:r w:rsidRPr="007667B2">
        <w:rPr>
          <w:i/>
          <w:color w:val="808080" w:themeColor="background1" w:themeShade="80"/>
          <w:lang w:val="fr-FR"/>
        </w:rPr>
        <w:t>The Vita Sancti Fructuosi</w:t>
      </w:r>
      <w:r w:rsidRPr="007667B2">
        <w:rPr>
          <w:color w:val="808080" w:themeColor="background1" w:themeShade="80"/>
          <w:lang w:val="fr-FR"/>
        </w:rPr>
        <w:t>. Text with a tr., intr., and comm. by F. C. Nock. Washington, CUA, 1946. VI+163 p.</w:t>
      </w:r>
    </w:p>
    <w:p w:rsidR="00C57EDC" w:rsidRPr="00776258" w:rsidRDefault="00F14189" w:rsidP="00C57EDC">
      <w:pPr>
        <w:pStyle w:val="PargrafoparaBibl"/>
        <w:widowControl/>
      </w:pPr>
      <w:r w:rsidRPr="00F14189">
        <w:rPr>
          <w:i/>
          <w:lang w:val="es-ES_tradnl"/>
        </w:rPr>
        <w:t>Fructuoso de Braga,</w:t>
      </w:r>
      <w:r w:rsidRPr="00F61AE9">
        <w:rPr>
          <w:lang w:val="es-ES_tradnl"/>
        </w:rPr>
        <w:t xml:space="preserve"> </w:t>
      </w:r>
      <w:r w:rsidR="00C57EDC" w:rsidRPr="00F61AE9">
        <w:rPr>
          <w:i/>
          <w:lang w:val="es-ES_tradnl"/>
        </w:rPr>
        <w:t xml:space="preserve">Su vida, escrita por el abad Valerio. Su traslado a Compústela </w:t>
      </w:r>
      <w:r w:rsidR="00C57EDC" w:rsidRPr="00F61AE9">
        <w:rPr>
          <w:lang w:val="es-ES_tradnl"/>
        </w:rPr>
        <w:t xml:space="preserve">in FLÓREZ, E, et al., </w:t>
      </w:r>
      <w:r w:rsidR="00C57EDC" w:rsidRPr="00F61AE9">
        <w:rPr>
          <w:i/>
          <w:lang w:val="es-ES_tradnl"/>
        </w:rPr>
        <w:t>España sagrada</w:t>
      </w:r>
      <w:r w:rsidR="00C57EDC" w:rsidRPr="00F61AE9">
        <w:rPr>
          <w:lang w:val="es-ES_tradnl"/>
        </w:rPr>
        <w:t xml:space="preserve">, XV. (1747-). Ed. revisada por R. Lazcano. Madrid, Editorial Revista Agustiniana / La Coruña, Orbigo, 2005. </w:t>
      </w:r>
      <w:r w:rsidR="00C57EDC" w:rsidRPr="00776258">
        <w:t>512 p. [USP]</w:t>
      </w:r>
    </w:p>
    <w:p w:rsidR="00C57EDC" w:rsidRDefault="00C57EDC" w:rsidP="00C57EDC">
      <w:pPr>
        <w:pStyle w:val="PargrafoparaBibl"/>
        <w:widowControl/>
      </w:pPr>
      <w:r>
        <w:t xml:space="preserve">VALÉRIUS DU BIERZO, </w:t>
      </w:r>
      <w:r>
        <w:rPr>
          <w:i/>
          <w:iCs/>
        </w:rPr>
        <w:t>Lettres sur la bienheureuse Égérie</w:t>
      </w:r>
      <w:r>
        <w:t xml:space="preserve"> in ÉGÉRIE, </w:t>
      </w:r>
      <w:r>
        <w:rPr>
          <w:i/>
          <w:iCs/>
        </w:rPr>
        <w:t>Journal de voyage (Itinéraire)</w:t>
      </w:r>
      <w:r>
        <w:rPr>
          <w:iCs/>
        </w:rPr>
        <w:t>.</w:t>
      </w:r>
      <w:r>
        <w:rPr>
          <w:i/>
          <w:iCs/>
        </w:rPr>
        <w:t xml:space="preserve"> </w:t>
      </w:r>
      <w:r>
        <w:t xml:space="preserve">Intr., texte critique, tr. et notes par P. Maraval et M. C. Díaz y Díaz. SC, 296. Paris, Cerf, [1982] 2002, nouvelle éd. revue et corrigée. 385 p. </w:t>
      </w:r>
      <w:r w:rsidRPr="00382DE5">
        <w:rPr>
          <w:szCs w:val="24"/>
        </w:rPr>
        <w:t>[UNICAMP]</w:t>
      </w:r>
      <w:r w:rsidRPr="006738FB">
        <w:t xml:space="preserve"> [USP]</w:t>
      </w:r>
    </w:p>
    <w:p w:rsidR="00B628E3" w:rsidRPr="00B46C2B" w:rsidRDefault="00B628E3" w:rsidP="00B628E3">
      <w:pPr>
        <w:pStyle w:val="Ttulo5"/>
        <w:keepNext/>
        <w:spacing w:before="0"/>
        <w:rPr>
          <w:color w:val="FF0000"/>
        </w:rPr>
      </w:pPr>
      <w:r w:rsidRPr="00B46C2B">
        <w:rPr>
          <w:color w:val="FF0000"/>
        </w:rPr>
        <w:t>Instrumentos</w:t>
      </w:r>
    </w:p>
    <w:p w:rsidR="00B628E3" w:rsidRDefault="00B628E3" w:rsidP="00B628E3">
      <w:pPr>
        <w:pStyle w:val="PargrafoparaBibl"/>
        <w:widowControl/>
      </w:pPr>
      <w:r w:rsidRPr="00B46C2B">
        <w:rPr>
          <w:i/>
        </w:rPr>
        <w:t>Vita sancti Fructuosi</w:t>
      </w:r>
      <w:r w:rsidRPr="00B46C2B">
        <w:t xml:space="preserve">. </w:t>
      </w:r>
      <w:r w:rsidRPr="0025169D">
        <w:t>Índices, concordância, análise linguística, dados estatísticos</w:t>
      </w:r>
      <w:r>
        <w:t xml:space="preserve">. Ed. </w:t>
      </w:r>
      <w:r w:rsidRPr="0025169D">
        <w:t>A</w:t>
      </w:r>
      <w:r>
        <w:t>.</w:t>
      </w:r>
      <w:r w:rsidRPr="0025169D">
        <w:t xml:space="preserve"> A</w:t>
      </w:r>
      <w:r>
        <w:t>.</w:t>
      </w:r>
      <w:r w:rsidRPr="0025169D">
        <w:t xml:space="preserve"> Nascimento.</w:t>
      </w:r>
      <w:r>
        <w:t xml:space="preserve"> Lisboa, s/l, 1977.</w:t>
      </w:r>
      <w:r w:rsidRPr="006775B3">
        <w:t xml:space="preserve"> </w:t>
      </w:r>
      <w:r>
        <w:t>XIV+75 p. [USP]</w:t>
      </w:r>
    </w:p>
    <w:p w:rsidR="00B628E3" w:rsidRPr="006775B3" w:rsidRDefault="00B628E3" w:rsidP="00B628E3">
      <w:pPr>
        <w:pStyle w:val="PargrafoparaBibl"/>
        <w:widowControl/>
      </w:pPr>
      <w:r w:rsidRPr="006775B3">
        <w:t xml:space="preserve">MARTÍNEZ PASTOR, M., ed., </w:t>
      </w:r>
      <w:r w:rsidRPr="006775B3">
        <w:rPr>
          <w:i/>
        </w:rPr>
        <w:t>Vitas sanctorum patrum emeretensium: léxico latino-español</w:t>
      </w:r>
      <w:r w:rsidRPr="006775B3">
        <w:t>. Hildesheim, Olms-Weidmann, 2001. X+561 p. [USP]</w:t>
      </w:r>
    </w:p>
    <w:p w:rsidR="001E1986" w:rsidRPr="00E32D04" w:rsidRDefault="00AA4FB5" w:rsidP="00CC33D5">
      <w:pPr>
        <w:pStyle w:val="Ttulo5"/>
        <w:keepNext/>
        <w:spacing w:before="0"/>
        <w:rPr>
          <w:color w:val="FF0000"/>
        </w:rPr>
      </w:pPr>
      <w:r>
        <w:rPr>
          <w:color w:val="FF0000"/>
        </w:rPr>
        <w:lastRenderedPageBreak/>
        <w:t>Comentadores</w:t>
      </w:r>
    </w:p>
    <w:p w:rsidR="00C57EDC" w:rsidRDefault="00C57EDC" w:rsidP="00466D94">
      <w:pPr>
        <w:pStyle w:val="PargrafoparaBibl"/>
        <w:keepNext/>
        <w:widowControl/>
      </w:pPr>
      <w:bookmarkStart w:id="16" w:name="_Hlk486661107"/>
      <w:r w:rsidRPr="001A00FE">
        <w:t xml:space="preserve">AMARAL, R., </w:t>
      </w:r>
      <w:r w:rsidRPr="001A00FE">
        <w:rPr>
          <w:i/>
        </w:rPr>
        <w:t>Hagiografia e vida monástica: o eremítismo como ideal monástico na Vita Sancti Fructuosi</w:t>
      </w:r>
      <w:r w:rsidRPr="001A00FE">
        <w:t>. Doutorado em História. Assis, UNESP</w:t>
      </w:r>
      <w:r>
        <w:t>, 2006. 380 p. [UNESP]</w:t>
      </w:r>
    </w:p>
    <w:p w:rsidR="00C57EDC" w:rsidRDefault="00C57EDC" w:rsidP="00C57EDC">
      <w:pPr>
        <w:pStyle w:val="PargrafoparaBibl"/>
        <w:widowControl/>
      </w:pPr>
      <w:bookmarkStart w:id="17" w:name="_Hlk486678426"/>
      <w:bookmarkEnd w:id="16"/>
      <w:r w:rsidRPr="001A00FE">
        <w:t xml:space="preserve">AMARAL, R., </w:t>
      </w:r>
      <w:r w:rsidRPr="001A00FE">
        <w:rPr>
          <w:i/>
        </w:rPr>
        <w:t>A santidade habita o deserto: a hagiografia à luz do imaginário social</w:t>
      </w:r>
      <w:r w:rsidRPr="001A00FE">
        <w:t>. São Paulo, Ed. da UNESP, 2009. 311 p. [UNESP]</w:t>
      </w:r>
    </w:p>
    <w:p w:rsidR="00DB3623" w:rsidRPr="001D55B9" w:rsidRDefault="00DB3623" w:rsidP="00DB3623">
      <w:pPr>
        <w:pStyle w:val="PargrafoparaBibl"/>
        <w:widowControl/>
      </w:pPr>
      <w:r w:rsidRPr="001D55B9">
        <w:t>ANDRADE FILHO</w:t>
      </w:r>
      <w:r>
        <w:t xml:space="preserve">, R. O., </w:t>
      </w:r>
      <w:r w:rsidRPr="008610F1">
        <w:rPr>
          <w:i/>
        </w:rPr>
        <w:t>Imagem e reflexo: religiosidade e monarquia no Reino Visigodo de Toledo (séculos VI-VIII)</w:t>
      </w:r>
      <w:r>
        <w:t xml:space="preserve">. [Doutorado em História, USP, 1997]. São Paulo, Edusp, 2012. 253 p. [UNESP] [UNICAMP] </w:t>
      </w:r>
      <w:r w:rsidRPr="008610F1">
        <w:t>[USP]</w:t>
      </w:r>
    </w:p>
    <w:bookmarkEnd w:id="17"/>
    <w:p w:rsidR="00FD2BB7" w:rsidRPr="00DC588F" w:rsidRDefault="00FD2BB7" w:rsidP="00CC33D5">
      <w:pPr>
        <w:pStyle w:val="PargrafoparaBibl"/>
        <w:widowControl/>
      </w:pPr>
      <w:r w:rsidRPr="00E43FBC">
        <w:t>CHIESA, P, e CASTALDI, L., a cura di,</w:t>
      </w:r>
      <w:r w:rsidRPr="00E43FBC">
        <w:rPr>
          <w:i/>
        </w:rPr>
        <w:t xml:space="preserve"> Te.Tra. 2. La trasmissione dei testi latini del Medioevo / Mediaeval latin texts and their transmis</w:t>
      </w:r>
      <w:r w:rsidRPr="00E43FBC">
        <w:t xml:space="preserve">sion. Millennio medievale, 57. Firenze, SISMEL / Galluzzo, 2005. </w:t>
      </w:r>
      <w:r w:rsidR="00261DF5">
        <w:t>XIV+609 p. [USP]</w:t>
      </w:r>
    </w:p>
    <w:p w:rsidR="009D6A0D" w:rsidRPr="00830812" w:rsidRDefault="009D6A0D" w:rsidP="009D6A0D">
      <w:pPr>
        <w:pStyle w:val="PargrafoparaBibl"/>
        <w:widowControl/>
        <w:rPr>
          <w:lang w:val="en-US"/>
        </w:rPr>
      </w:pPr>
      <w:r>
        <w:rPr>
          <w:lang w:val="en-US"/>
        </w:rPr>
        <w:t xml:space="preserve">CHRYSOS, E., and </w:t>
      </w:r>
      <w:r w:rsidRPr="00830812">
        <w:rPr>
          <w:lang w:val="en-US"/>
        </w:rPr>
        <w:t>WOOD</w:t>
      </w:r>
      <w:r>
        <w:rPr>
          <w:lang w:val="en-US"/>
        </w:rPr>
        <w:t>, I</w:t>
      </w:r>
      <w:r w:rsidRPr="00830812">
        <w:rPr>
          <w:lang w:val="en-US"/>
        </w:rPr>
        <w:t>.</w:t>
      </w:r>
      <w:r>
        <w:rPr>
          <w:lang w:val="en-US"/>
        </w:rPr>
        <w:t xml:space="preserve">, eds., </w:t>
      </w:r>
      <w:r w:rsidRPr="00830812">
        <w:rPr>
          <w:i/>
          <w:lang w:val="en-US"/>
        </w:rPr>
        <w:t>East and West: modes of communication</w:t>
      </w:r>
      <w:r>
        <w:rPr>
          <w:lang w:val="en-US"/>
        </w:rPr>
        <w:t>.</w:t>
      </w:r>
      <w:r w:rsidRPr="00830812">
        <w:rPr>
          <w:lang w:val="en-US"/>
        </w:rPr>
        <w:t xml:space="preserve"> The Transformation of the Roman world</w:t>
      </w:r>
      <w:r>
        <w:rPr>
          <w:lang w:val="en-US"/>
        </w:rPr>
        <w:t xml:space="preserve">, </w:t>
      </w:r>
      <w:r w:rsidRPr="00830812">
        <w:rPr>
          <w:lang w:val="en-US"/>
        </w:rPr>
        <w:t>5</w:t>
      </w:r>
      <w:r>
        <w:rPr>
          <w:lang w:val="en-US"/>
        </w:rPr>
        <w:t xml:space="preserve">. </w:t>
      </w:r>
      <w:r w:rsidRPr="00830812">
        <w:rPr>
          <w:lang w:val="en-US"/>
        </w:rPr>
        <w:t xml:space="preserve">Leiden, Brill, 1999. XIV+288 p. </w:t>
      </w:r>
      <w:r>
        <w:rPr>
          <w:lang w:val="en-US"/>
        </w:rPr>
        <w:t>[USP]</w:t>
      </w:r>
    </w:p>
    <w:p w:rsidR="00B475C1" w:rsidRDefault="00B475C1" w:rsidP="00CC33D5">
      <w:pPr>
        <w:pStyle w:val="PargrafoparaBibl"/>
        <w:widowControl/>
        <w:rPr>
          <w:noProof/>
          <w:lang w:val="es-ES_tradnl"/>
        </w:rPr>
      </w:pPr>
      <w:r w:rsidRPr="00B475C1">
        <w:rPr>
          <w:noProof/>
          <w:lang w:val="es-ES_tradnl"/>
        </w:rPr>
        <w:t xml:space="preserve">DOMÍNGUEZ DEL VAL, U., </w:t>
      </w:r>
      <w:r w:rsidRPr="00B475C1">
        <w:rPr>
          <w:i/>
          <w:iCs/>
          <w:noProof/>
          <w:lang w:val="es-ES_tradnl"/>
        </w:rPr>
        <w:t>Estudios sobre literatura latina hispano-cristiana, 1</w:t>
      </w:r>
      <w:r w:rsidRPr="00B475C1">
        <w:rPr>
          <w:noProof/>
          <w:lang w:val="es-ES_tradnl"/>
        </w:rPr>
        <w:t>.</w:t>
      </w:r>
      <w:r w:rsidRPr="00B475C1">
        <w:rPr>
          <w:b/>
          <w:bCs/>
          <w:lang w:val="es-ES_tradnl"/>
        </w:rPr>
        <w:t xml:space="preserve"> </w:t>
      </w:r>
      <w:r w:rsidRPr="00B475C1">
        <w:rPr>
          <w:i/>
          <w:noProof/>
          <w:lang w:val="es-ES_tradnl"/>
        </w:rPr>
        <w:t>1955-1971</w:t>
      </w:r>
      <w:r w:rsidRPr="00B475C1">
        <w:rPr>
          <w:noProof/>
          <w:lang w:val="es-ES_tradnl"/>
        </w:rPr>
        <w:t>. Corpus Patristicum Hispanum, 2,1. Madrid, Fundación Universitaria Española, 1986. 392 p. [UFSCar]</w:t>
      </w:r>
    </w:p>
    <w:p w:rsidR="00C57EDC" w:rsidRPr="00C57EDC" w:rsidRDefault="00C57EDC" w:rsidP="00C57EDC">
      <w:pPr>
        <w:pStyle w:val="PargrafoparaBibl"/>
        <w:rPr>
          <w:lang w:val="en-US"/>
        </w:rPr>
      </w:pPr>
      <w:r w:rsidRPr="00EA3ABC">
        <w:t xml:space="preserve">ESTEVES, G. M., </w:t>
      </w:r>
      <w:r w:rsidRPr="00EA3ABC">
        <w:rPr>
          <w:i/>
        </w:rPr>
        <w:t>Entre santos e demônios. A percepção do mal na teologia e hagiografias do Reino Visigodo de Toledo (séculos VI-VII)</w:t>
      </w:r>
      <w:r w:rsidRPr="00EA3ABC">
        <w:t xml:space="preserve">. </w:t>
      </w:r>
      <w:r w:rsidRPr="00C57EDC">
        <w:rPr>
          <w:lang w:val="en-US"/>
        </w:rPr>
        <w:t>Doutorado em História. Assis, UNESP, 2015. 266 p. [UNESP]</w:t>
      </w:r>
    </w:p>
    <w:p w:rsidR="006B2F8E" w:rsidRPr="006B2F8E" w:rsidRDefault="006B2F8E" w:rsidP="00CC33D5">
      <w:pPr>
        <w:pStyle w:val="PargrafoparaBibl"/>
        <w:widowControl/>
        <w:rPr>
          <w:lang w:val="en-US"/>
        </w:rPr>
      </w:pPr>
      <w:r w:rsidRPr="00F61AE9">
        <w:rPr>
          <w:lang w:val="en-US"/>
        </w:rPr>
        <w:t xml:space="preserve">HENDERSON, J., </w:t>
      </w:r>
      <w:r w:rsidRPr="00F61AE9">
        <w:rPr>
          <w:i/>
          <w:lang w:val="en-US"/>
        </w:rPr>
        <w:t>The medieval world of Isidore of Seville: truth from words.</w:t>
      </w:r>
      <w:r w:rsidRPr="00F61AE9">
        <w:rPr>
          <w:lang w:val="en-US"/>
        </w:rPr>
        <w:t xml:space="preserve"> </w:t>
      </w:r>
      <w:r w:rsidRPr="006B2F8E">
        <w:rPr>
          <w:lang w:val="en-US"/>
        </w:rPr>
        <w:t>Cambridge, UP, 2007. XI+232 p. [UNICAMP] [USP]</w:t>
      </w:r>
    </w:p>
    <w:p w:rsidR="00FD2BB7" w:rsidRDefault="00FD2BB7" w:rsidP="00CC33D5">
      <w:pPr>
        <w:pStyle w:val="PargrafoparaBibl"/>
        <w:widowControl/>
        <w:rPr>
          <w:szCs w:val="24"/>
          <w:lang w:val="en-US"/>
        </w:rPr>
      </w:pPr>
      <w:r w:rsidRPr="00415335">
        <w:rPr>
          <w:lang w:val="es-ES_tradnl"/>
        </w:rPr>
        <w:t xml:space="preserve">FERREIRO, A., </w:t>
      </w:r>
      <w:r w:rsidRPr="00415335">
        <w:rPr>
          <w:i/>
          <w:lang w:val="es-ES_tradnl"/>
        </w:rPr>
        <w:t>The Visigoths in Gaul and Spain AD 418-711: a bibliography</w:t>
      </w:r>
      <w:r w:rsidRPr="00415335">
        <w:rPr>
          <w:lang w:val="es-ES_tradnl"/>
        </w:rPr>
        <w:t>.</w:t>
      </w:r>
      <w:r w:rsidRPr="00415335">
        <w:rPr>
          <w:szCs w:val="24"/>
          <w:lang w:val="es-ES_tradnl"/>
        </w:rPr>
        <w:t xml:space="preserve"> </w:t>
      </w:r>
      <w:r w:rsidRPr="00FD2BB7">
        <w:rPr>
          <w:noProof/>
          <w:szCs w:val="22"/>
          <w:lang w:val="en-US"/>
        </w:rPr>
        <w:t xml:space="preserve">Leiden, </w:t>
      </w:r>
      <w:r w:rsidR="00760548">
        <w:rPr>
          <w:szCs w:val="24"/>
          <w:lang w:val="en-US"/>
        </w:rPr>
        <w:t xml:space="preserve">Brill, 1988. </w:t>
      </w:r>
      <w:r w:rsidR="00AF7D8F" w:rsidRPr="00AF7D8F">
        <w:rPr>
          <w:lang w:val="en-US"/>
        </w:rPr>
        <w:t>LXII</w:t>
      </w:r>
      <w:r w:rsidR="00AF7D8F">
        <w:rPr>
          <w:szCs w:val="24"/>
          <w:lang w:val="en-US"/>
        </w:rPr>
        <w:t>+</w:t>
      </w:r>
      <w:r w:rsidR="00760548">
        <w:rPr>
          <w:szCs w:val="24"/>
          <w:lang w:val="en-US"/>
        </w:rPr>
        <w:t xml:space="preserve">822 p. </w:t>
      </w:r>
      <w:r w:rsidRPr="00FD2BB7">
        <w:rPr>
          <w:szCs w:val="24"/>
          <w:lang w:val="en-US"/>
        </w:rPr>
        <w:t>[UNICAMP] [</w:t>
      </w:r>
      <w:r w:rsidR="00AF7D8F">
        <w:rPr>
          <w:szCs w:val="24"/>
          <w:lang w:val="en-US"/>
        </w:rPr>
        <w:t>USP]</w:t>
      </w:r>
    </w:p>
    <w:p w:rsidR="00C47F21" w:rsidRPr="00B46C2B" w:rsidRDefault="00C47F21" w:rsidP="00CC33D5">
      <w:pPr>
        <w:pStyle w:val="PargrafoparaBibl"/>
        <w:widowControl/>
      </w:pPr>
      <w:bookmarkStart w:id="18" w:name="_Hlk486751637"/>
      <w:r w:rsidRPr="00C47F21">
        <w:rPr>
          <w:lang w:val="en-US"/>
        </w:rPr>
        <w:t xml:space="preserve">LYNCH, C. H., </w:t>
      </w:r>
      <w:r w:rsidRPr="00C47F21">
        <w:rPr>
          <w:i/>
          <w:lang w:val="en-US"/>
        </w:rPr>
        <w:t xml:space="preserve">Saint </w:t>
      </w:r>
      <w:r w:rsidRPr="00C47F21">
        <w:rPr>
          <w:bCs/>
          <w:i/>
          <w:lang w:val="en-US"/>
        </w:rPr>
        <w:t>Braulio</w:t>
      </w:r>
      <w:r w:rsidRPr="00C47F21">
        <w:rPr>
          <w:i/>
          <w:lang w:val="en-US"/>
        </w:rPr>
        <w:t xml:space="preserve">, bishop </w:t>
      </w:r>
      <w:r w:rsidRPr="00C47F21">
        <w:rPr>
          <w:bCs/>
          <w:i/>
          <w:lang w:val="en-US"/>
        </w:rPr>
        <w:t>of</w:t>
      </w:r>
      <w:r w:rsidRPr="00C47F21">
        <w:rPr>
          <w:i/>
          <w:lang w:val="en-US"/>
        </w:rPr>
        <w:t xml:space="preserve"> </w:t>
      </w:r>
      <w:r w:rsidRPr="00C47F21">
        <w:rPr>
          <w:bCs/>
          <w:i/>
          <w:lang w:val="en-US"/>
        </w:rPr>
        <w:t>Saragossa</w:t>
      </w:r>
      <w:r w:rsidRPr="00C47F21">
        <w:rPr>
          <w:i/>
          <w:lang w:val="en-US"/>
        </w:rPr>
        <w:t>, 631-651</w:t>
      </w:r>
      <w:r w:rsidR="000D174E">
        <w:rPr>
          <w:i/>
          <w:lang w:val="en-US"/>
        </w:rPr>
        <w:t>. H</w:t>
      </w:r>
      <w:r w:rsidRPr="00C47F21">
        <w:rPr>
          <w:i/>
          <w:lang w:val="en-US"/>
        </w:rPr>
        <w:t>is life and writings</w:t>
      </w:r>
      <w:r w:rsidRPr="00C47F21">
        <w:rPr>
          <w:lang w:val="en-US"/>
        </w:rPr>
        <w:t xml:space="preserve">. </w:t>
      </w:r>
      <w:r w:rsidRPr="008561DB">
        <w:rPr>
          <w:lang w:val="en-US"/>
        </w:rPr>
        <w:t xml:space="preserve">Washington, CUA, 1938. </w:t>
      </w:r>
      <w:r w:rsidRPr="00B46C2B">
        <w:t xml:space="preserve">XII+276 p. </w:t>
      </w:r>
      <w:r w:rsidR="00FF1966" w:rsidRPr="00B46C2B">
        <w:t>[PUC]</w:t>
      </w:r>
    </w:p>
    <w:bookmarkEnd w:id="18"/>
    <w:p w:rsidR="00C245BC" w:rsidRDefault="00C245BC" w:rsidP="00C245BC">
      <w:pPr>
        <w:pStyle w:val="PargrafoparaBibl"/>
        <w:widowControl/>
      </w:pPr>
      <w:r w:rsidRPr="001D55B9">
        <w:t xml:space="preserve">MARQUES, L. H., </w:t>
      </w:r>
      <w:r w:rsidRPr="001D55B9">
        <w:rPr>
          <w:i/>
        </w:rPr>
        <w:t xml:space="preserve">As hagiografias como instrumentos de difusão do cristianismo católico nos meios rurais da Espanha </w:t>
      </w:r>
      <w:r w:rsidRPr="001D55B9">
        <w:rPr>
          <w:bCs/>
          <w:i/>
        </w:rPr>
        <w:t>visigótica</w:t>
      </w:r>
      <w:r w:rsidRPr="001D55B9">
        <w:rPr>
          <w:bCs/>
        </w:rPr>
        <w:t>.</w:t>
      </w:r>
      <w:r>
        <w:rPr>
          <w:bCs/>
        </w:rPr>
        <w:t xml:space="preserve"> </w:t>
      </w:r>
      <w:r w:rsidRPr="001A00FE">
        <w:t>Doutorado em História. Assis, UNESP</w:t>
      </w:r>
      <w:r>
        <w:t>, 2009. 199 p. [UNESP]</w:t>
      </w:r>
    </w:p>
    <w:p w:rsidR="00CB6994" w:rsidRPr="00951B0F" w:rsidRDefault="00CB6994" w:rsidP="00CB6994">
      <w:pPr>
        <w:pStyle w:val="PargrafoparaBibl"/>
        <w:rPr>
          <w:color w:val="808080" w:themeColor="background1" w:themeShade="80"/>
          <w:lang w:val="fr-FR"/>
        </w:rPr>
      </w:pPr>
      <w:r w:rsidRPr="00951B0F">
        <w:rPr>
          <w:color w:val="808080" w:themeColor="background1" w:themeShade="80"/>
          <w:lang w:val="fr-FR"/>
        </w:rPr>
        <w:t xml:space="preserve">RAINHA, R. S., </w:t>
      </w:r>
      <w:r w:rsidRPr="00951B0F">
        <w:rPr>
          <w:rFonts w:hint="eastAsia"/>
          <w:i/>
          <w:color w:val="808080" w:themeColor="background1" w:themeShade="80"/>
          <w:lang w:val="fr-FR"/>
        </w:rPr>
        <w:t>A educação no reino visigodo</w:t>
      </w:r>
      <w:r w:rsidRPr="00951B0F">
        <w:rPr>
          <w:i/>
          <w:color w:val="808080" w:themeColor="background1" w:themeShade="80"/>
          <w:lang w:val="fr-FR"/>
        </w:rPr>
        <w:t>. A</w:t>
      </w:r>
      <w:r w:rsidRPr="00951B0F">
        <w:rPr>
          <w:rFonts w:hint="eastAsia"/>
          <w:i/>
          <w:color w:val="808080" w:themeColor="background1" w:themeShade="80"/>
          <w:lang w:val="fr-FR"/>
        </w:rPr>
        <w:t>s relações de poder e o epistolário do bispo Bráulio de Saragoça, 631-651</w:t>
      </w:r>
      <w:r>
        <w:rPr>
          <w:color w:val="808080" w:themeColor="background1" w:themeShade="80"/>
          <w:lang w:val="fr-FR"/>
        </w:rPr>
        <w:t xml:space="preserve">. [Mestrado em História, UFRJ]. </w:t>
      </w:r>
      <w:r w:rsidRPr="00951B0F">
        <w:rPr>
          <w:color w:val="808080" w:themeColor="background1" w:themeShade="80"/>
          <w:lang w:val="fr-FR"/>
        </w:rPr>
        <w:t>Rio de Janeiro, HP Comunicaçao, 2007. 102 p.</w:t>
      </w:r>
    </w:p>
    <w:p w:rsidR="00FD2BB7" w:rsidRPr="00B46C2B" w:rsidRDefault="00FD2BB7" w:rsidP="00CC33D5">
      <w:pPr>
        <w:pStyle w:val="PargrafoparaBibl"/>
        <w:widowControl/>
      </w:pPr>
      <w:r w:rsidRPr="00FD2BB7">
        <w:rPr>
          <w:lang w:val="en-US"/>
        </w:rPr>
        <w:t xml:space="preserve">THOMPSON, E. A., </w:t>
      </w:r>
      <w:r w:rsidRPr="00FD2BB7">
        <w:rPr>
          <w:i/>
          <w:lang w:val="en-US"/>
        </w:rPr>
        <w:t>The Goths in Spain</w:t>
      </w:r>
      <w:r w:rsidRPr="00FD2BB7">
        <w:rPr>
          <w:lang w:val="en-US"/>
        </w:rPr>
        <w:t xml:space="preserve">. </w:t>
      </w:r>
      <w:r w:rsidRPr="00DC588F">
        <w:rPr>
          <w:lang w:val="en-US"/>
        </w:rPr>
        <w:t xml:space="preserve">Oxford, Clarendon, 1969. </w:t>
      </w:r>
      <w:r w:rsidRPr="00B46C2B">
        <w:t>2000. XIV+358 p. [UNICAMP] [USP]</w:t>
      </w:r>
    </w:p>
    <w:p w:rsidR="001E1986" w:rsidRPr="00B46C2B" w:rsidRDefault="001E1986" w:rsidP="00CC33D5">
      <w:pPr>
        <w:pStyle w:val="PargrafoparaBibl"/>
        <w:widowControl/>
      </w:pPr>
    </w:p>
    <w:p w:rsidR="001E1986" w:rsidRDefault="001E1986" w:rsidP="00CC33D5">
      <w:pPr>
        <w:spacing w:after="200" w:line="276" w:lineRule="auto"/>
        <w:rPr>
          <w:lang w:val="es-ES_tradnl"/>
        </w:rPr>
      </w:pPr>
      <w:r>
        <w:rPr>
          <w:lang w:val="es-ES_tradnl"/>
        </w:rPr>
        <w:br w:type="page"/>
      </w:r>
    </w:p>
    <w:p w:rsidR="00FD2BB7" w:rsidRPr="00B46C2B" w:rsidRDefault="00FD2BB7" w:rsidP="00CC33D5">
      <w:pPr>
        <w:pStyle w:val="PargrafoparaBibl"/>
        <w:widowControl/>
      </w:pPr>
    </w:p>
    <w:p w:rsidR="00B440B0" w:rsidRPr="00F61AE9" w:rsidRDefault="00B440B0" w:rsidP="00CC33D5">
      <w:pPr>
        <w:pStyle w:val="Ttulo4"/>
        <w:widowControl/>
        <w:rPr>
          <w:color w:val="FF0000"/>
        </w:rPr>
      </w:pPr>
      <w:r w:rsidRPr="00F61AE9">
        <w:rPr>
          <w:color w:val="FF0000"/>
        </w:rPr>
        <w:t>ildefonso de toledo, fl. 657-667</w:t>
      </w:r>
    </w:p>
    <w:p w:rsidR="00D23A6D" w:rsidRPr="00F61AE9" w:rsidRDefault="00AF0097" w:rsidP="00CC33D5">
      <w:pPr>
        <w:pStyle w:val="Ttulo5"/>
        <w:keepNext/>
        <w:spacing w:before="0"/>
        <w:rPr>
          <w:color w:val="FF0000"/>
        </w:rPr>
      </w:pPr>
      <w:r>
        <w:rPr>
          <w:color w:val="FF0000"/>
        </w:rPr>
        <w:t>PL</w:t>
      </w:r>
    </w:p>
    <w:p w:rsidR="00B440B0" w:rsidRPr="00F61AE9" w:rsidRDefault="00B440B0" w:rsidP="00CC33D5">
      <w:pPr>
        <w:pStyle w:val="PargrafoparaBibl"/>
        <w:widowControl/>
        <w:rPr>
          <w:noProof/>
          <w:color w:val="000000"/>
          <w:lang w:val="en-US"/>
        </w:rPr>
      </w:pPr>
      <w:r w:rsidRPr="00F61AE9">
        <w:rPr>
          <w:noProof/>
        </w:rPr>
        <w:t xml:space="preserve">HILDEFONSUS, </w:t>
      </w:r>
      <w:r w:rsidRPr="00F61AE9">
        <w:rPr>
          <w:noProof/>
          <w:color w:val="000000"/>
        </w:rPr>
        <w:t>[...] et item toletani episcoporum,</w:t>
      </w:r>
      <w:r w:rsidRPr="00F61AE9">
        <w:rPr>
          <w:b/>
          <w:bCs/>
          <w:color w:val="00008B"/>
          <w:sz w:val="13"/>
          <w:szCs w:val="13"/>
        </w:rPr>
        <w:t xml:space="preserve"> </w:t>
      </w:r>
      <w:r w:rsidRPr="00F61AE9">
        <w:rPr>
          <w:i/>
          <w:iCs/>
          <w:noProof/>
        </w:rPr>
        <w:t xml:space="preserve">Opera. </w:t>
      </w:r>
      <w:r w:rsidRPr="00F61AE9">
        <w:rPr>
          <w:noProof/>
          <w:color w:val="000000"/>
          <w:lang w:val="en-US"/>
        </w:rPr>
        <w:t>PL, 96. Turnhout, Brepols, [1851] 1994.</w:t>
      </w:r>
      <w:r w:rsidRPr="00F61AE9">
        <w:rPr>
          <w:noProof/>
          <w:lang w:val="en-US"/>
        </w:rPr>
        <w:t xml:space="preserve"> 806 p. </w:t>
      </w:r>
      <w:r w:rsidR="002D0C8B">
        <w:rPr>
          <w:szCs w:val="24"/>
          <w:lang w:val="en-US"/>
        </w:rPr>
        <w:t xml:space="preserve">[PUC] </w:t>
      </w:r>
      <w:r w:rsidR="002D0C8B">
        <w:rPr>
          <w:noProof/>
          <w:szCs w:val="24"/>
          <w:lang w:val="en-US"/>
        </w:rPr>
        <w:t xml:space="preserve">[UNICAMP] </w:t>
      </w:r>
      <w:r w:rsidR="002D0C8B" w:rsidRPr="0079685A">
        <w:rPr>
          <w:lang w:val="en-US"/>
        </w:rPr>
        <w:t>[USP]</w:t>
      </w:r>
    </w:p>
    <w:p w:rsidR="00D23A6D" w:rsidRDefault="00AF0097" w:rsidP="00CC33D5">
      <w:pPr>
        <w:pStyle w:val="Ttulo5"/>
        <w:keepNext/>
        <w:spacing w:before="0"/>
        <w:rPr>
          <w:noProof/>
          <w:color w:val="FF0000"/>
        </w:rPr>
      </w:pPr>
      <w:r>
        <w:rPr>
          <w:noProof/>
          <w:color w:val="FF0000"/>
        </w:rPr>
        <w:t>Corpus christianorum</w:t>
      </w:r>
    </w:p>
    <w:p w:rsidR="00B440B0" w:rsidRDefault="00B440B0" w:rsidP="00CC33D5">
      <w:pPr>
        <w:pStyle w:val="PargrafoparaBibl"/>
        <w:widowControl/>
        <w:rPr>
          <w:noProof/>
        </w:rPr>
      </w:pPr>
      <w:r w:rsidRPr="00F61AE9">
        <w:rPr>
          <w:noProof/>
        </w:rPr>
        <w:t>ILDEPHONSUS TOLETANUS</w:t>
      </w:r>
      <w:r w:rsidRPr="00F61AE9">
        <w:rPr>
          <w:b/>
          <w:bCs/>
          <w:noProof/>
        </w:rPr>
        <w:t>,</w:t>
      </w:r>
      <w:r w:rsidRPr="00F61AE9">
        <w:rPr>
          <w:i/>
          <w:noProof/>
        </w:rPr>
        <w:t xml:space="preserve"> De virginitate Sanctae Mariae, De cognitione baptismi, De itinere deserti, De viris illustribus</w:t>
      </w:r>
      <w:r w:rsidRPr="00F61AE9">
        <w:rPr>
          <w:noProof/>
        </w:rPr>
        <w:t xml:space="preserve">. </w:t>
      </w:r>
      <w:r w:rsidRPr="00F61AE9">
        <w:rPr>
          <w:noProof/>
          <w:lang w:val="en-US"/>
        </w:rPr>
        <w:t xml:space="preserve">Ed. V. Yarza Urquiola et C. Codoner. CCSL, 114A. Turnhout, Brepols, 2007. </w:t>
      </w:r>
      <w:r w:rsidRPr="00F61AE9">
        <w:rPr>
          <w:noProof/>
        </w:rPr>
        <w:t>644 p. [UFSCar] [USP]</w:t>
      </w:r>
    </w:p>
    <w:p w:rsidR="00130CC9" w:rsidRPr="00130CC9" w:rsidRDefault="00130CC9" w:rsidP="00CC33D5">
      <w:pPr>
        <w:pStyle w:val="Ttulo5"/>
        <w:keepNext/>
        <w:spacing w:before="0"/>
        <w:rPr>
          <w:noProof/>
          <w:color w:val="FF0000"/>
        </w:rPr>
      </w:pPr>
      <w:r w:rsidRPr="00130CC9">
        <w:rPr>
          <w:noProof/>
          <w:color w:val="FF0000"/>
        </w:rPr>
        <w:t>BAC</w:t>
      </w:r>
    </w:p>
    <w:p w:rsidR="004515C7" w:rsidRPr="00095E0A" w:rsidRDefault="004515C7" w:rsidP="004515C7">
      <w:pPr>
        <w:pStyle w:val="PargrafoparaBibl"/>
        <w:widowControl/>
        <w:rPr>
          <w:szCs w:val="24"/>
        </w:rPr>
      </w:pPr>
      <w:r w:rsidRPr="00095E0A">
        <w:rPr>
          <w:szCs w:val="24"/>
        </w:rPr>
        <w:t xml:space="preserve">ILDEFONSO DE TOLEDO, </w:t>
      </w:r>
      <w:r>
        <w:rPr>
          <w:szCs w:val="24"/>
        </w:rPr>
        <w:t>“</w:t>
      </w:r>
      <w:r w:rsidRPr="00095E0A">
        <w:rPr>
          <w:szCs w:val="24"/>
        </w:rPr>
        <w:t>La virginidad perpetua de Santa María. El conocimiento del bautismo. El camino del desierto</w:t>
      </w:r>
      <w:r>
        <w:rPr>
          <w:szCs w:val="24"/>
        </w:rPr>
        <w:t>”</w:t>
      </w:r>
      <w:r w:rsidRPr="00095E0A">
        <w:rPr>
          <w:szCs w:val="24"/>
        </w:rPr>
        <w:t xml:space="preserve"> in </w:t>
      </w:r>
      <w:r w:rsidRPr="00095E0A">
        <w:rPr>
          <w:i/>
          <w:szCs w:val="24"/>
        </w:rPr>
        <w:t>Santos Padres Españoles, I</w:t>
      </w:r>
      <w:r w:rsidRPr="00095E0A">
        <w:rPr>
          <w:szCs w:val="24"/>
        </w:rPr>
        <w:t>. Historia de su tradi</w:t>
      </w:r>
      <w:r w:rsidRPr="00B02F5E">
        <w:rPr>
          <w:szCs w:val="24"/>
        </w:rPr>
        <w:t>ción manuscrita, texto y comentario gramatical y estilístico por V</w:t>
      </w:r>
      <w:r w:rsidRPr="00095E0A">
        <w:rPr>
          <w:szCs w:val="24"/>
        </w:rPr>
        <w:t>.</w:t>
      </w:r>
      <w:r w:rsidRPr="00B02F5E">
        <w:rPr>
          <w:szCs w:val="24"/>
        </w:rPr>
        <w:t xml:space="preserve"> Blanco García</w:t>
      </w:r>
      <w:r w:rsidRPr="00095E0A">
        <w:rPr>
          <w:szCs w:val="24"/>
        </w:rPr>
        <w:t>. Intr., versión y notas de J. Campos Ruiz. BAC. Madrid, Catolica, 1971. XXII+436 p. [PUC]</w:t>
      </w:r>
    </w:p>
    <w:p w:rsidR="00D23A6D" w:rsidRPr="00F61AE9" w:rsidRDefault="00AF0097" w:rsidP="00CC33D5">
      <w:pPr>
        <w:pStyle w:val="Ttulo5"/>
        <w:keepNext/>
        <w:spacing w:before="0"/>
        <w:rPr>
          <w:color w:val="FF0000"/>
        </w:rPr>
      </w:pPr>
      <w:r>
        <w:rPr>
          <w:noProof/>
          <w:color w:val="FF0000"/>
        </w:rPr>
        <w:t>Diversas</w:t>
      </w:r>
    </w:p>
    <w:p w:rsidR="00B440B0" w:rsidRDefault="00B440B0" w:rsidP="00CC33D5">
      <w:pPr>
        <w:pStyle w:val="PargrafoparaBibl"/>
        <w:widowControl/>
        <w:rPr>
          <w:noProof/>
          <w:color w:val="808080"/>
        </w:rPr>
      </w:pPr>
      <w:r w:rsidRPr="000124D1">
        <w:rPr>
          <w:noProof/>
          <w:color w:val="808080"/>
        </w:rPr>
        <w:t xml:space="preserve">ILDEFONSO DE TOLEDO, </w:t>
      </w:r>
      <w:r w:rsidRPr="000124D1">
        <w:rPr>
          <w:i/>
          <w:noProof/>
          <w:color w:val="808080"/>
        </w:rPr>
        <w:t>El de viris illvstribvs de Ildefonso de Toledo</w:t>
      </w:r>
      <w:r w:rsidRPr="000124D1">
        <w:rPr>
          <w:noProof/>
          <w:color w:val="808080"/>
        </w:rPr>
        <w:t>. Estudio y edición crítica</w:t>
      </w:r>
      <w:r>
        <w:rPr>
          <w:noProof/>
          <w:color w:val="808080"/>
        </w:rPr>
        <w:t xml:space="preserve"> por C. </w:t>
      </w:r>
      <w:r w:rsidRPr="000124D1">
        <w:rPr>
          <w:noProof/>
          <w:color w:val="808080"/>
        </w:rPr>
        <w:t>Codoñer Merino</w:t>
      </w:r>
      <w:r>
        <w:rPr>
          <w:noProof/>
          <w:color w:val="808080"/>
        </w:rPr>
        <w:t>.</w:t>
      </w:r>
      <w:r w:rsidRPr="000124D1">
        <w:rPr>
          <w:noProof/>
          <w:color w:val="808080"/>
        </w:rPr>
        <w:t xml:space="preserve"> Acta salmanticensia, 65. Salamanca, Ediciones Universidad de Salamanca, 1972.</w:t>
      </w:r>
      <w:r>
        <w:rPr>
          <w:noProof/>
          <w:color w:val="808080"/>
        </w:rPr>
        <w:t xml:space="preserve"> 155 p.</w:t>
      </w:r>
      <w:r w:rsidRPr="000124D1">
        <w:rPr>
          <w:noProof/>
          <w:color w:val="808080"/>
        </w:rPr>
        <w:t>*</w:t>
      </w:r>
    </w:p>
    <w:p w:rsidR="00B440B0" w:rsidRPr="00F61AE9" w:rsidRDefault="00B440B0" w:rsidP="00CC33D5">
      <w:pPr>
        <w:pStyle w:val="PargrafoparaBibl"/>
        <w:widowControl/>
      </w:pPr>
      <w:r w:rsidRPr="00F61AE9">
        <w:rPr>
          <w:lang w:val="es-ES_tradnl"/>
        </w:rPr>
        <w:t>ILDEFONSO DE TOLEDO,</w:t>
      </w:r>
      <w:r w:rsidRPr="00F61AE9">
        <w:rPr>
          <w:i/>
          <w:iCs/>
          <w:lang w:val="es-ES_tradnl"/>
        </w:rPr>
        <w:t xml:space="preserve"> Tratado de la perpetua virginidad de santa María</w:t>
      </w:r>
      <w:r w:rsidRPr="00F61AE9">
        <w:rPr>
          <w:lang w:val="es-ES_tradnl"/>
        </w:rPr>
        <w:t xml:space="preserve">. Intr., tr. y notas por V. Blanco García. Zaragoza, Fernando el Católico, 1954. </w:t>
      </w:r>
      <w:r w:rsidRPr="00F61AE9">
        <w:t>175 p. [USP]</w:t>
      </w:r>
    </w:p>
    <w:p w:rsidR="00B440B0" w:rsidRDefault="00B440B0" w:rsidP="00CC33D5">
      <w:pPr>
        <w:pStyle w:val="PargrafoparaBibl"/>
        <w:widowControl/>
        <w:rPr>
          <w:noProof/>
        </w:rPr>
      </w:pPr>
      <w:r w:rsidRPr="00F61AE9">
        <w:t xml:space="preserve">ILDEFONSO DI TOLEDO, </w:t>
      </w:r>
      <w:r w:rsidRPr="00F61AE9">
        <w:rPr>
          <w:i/>
        </w:rPr>
        <w:t>La perpetua verginità di Maria</w:t>
      </w:r>
      <w:r w:rsidRPr="00F61AE9">
        <w:t>. Intr., tr. e note a cura di L. Fatica. Testi patristici, 84. Roma, Città Nuova, 1990. 160 p. [UFSCar] [UNICAMP]</w:t>
      </w:r>
      <w:r w:rsidRPr="00F61AE9">
        <w:rPr>
          <w:noProof/>
        </w:rPr>
        <w:t xml:space="preserve"> [</w:t>
      </w:r>
      <w:r w:rsidR="00D877B2">
        <w:rPr>
          <w:noProof/>
        </w:rPr>
        <w:t>USP]</w:t>
      </w:r>
    </w:p>
    <w:p w:rsidR="00B440B0" w:rsidRPr="00F61AE9" w:rsidRDefault="00B440B0" w:rsidP="00CC33D5">
      <w:pPr>
        <w:pStyle w:val="PargrafoparaBibl"/>
        <w:widowControl/>
        <w:rPr>
          <w:lang w:val="pt-PT"/>
        </w:rPr>
      </w:pPr>
      <w:r w:rsidRPr="00F61AE9">
        <w:rPr>
          <w:lang w:val="pt-PT"/>
        </w:rPr>
        <w:t xml:space="preserve">QUIRICO, </w:t>
      </w:r>
      <w:r w:rsidRPr="00F61AE9">
        <w:rPr>
          <w:i/>
          <w:lang w:val="pt-PT"/>
        </w:rPr>
        <w:t>Correspondencia con Ildefonso de Toledo</w:t>
      </w:r>
      <w:r w:rsidRPr="00F61AE9">
        <w:rPr>
          <w:lang w:val="pt-PT"/>
        </w:rPr>
        <w:t xml:space="preserve">, in FLÓREZ, E, et al., </w:t>
      </w:r>
      <w:r w:rsidRPr="00F61AE9">
        <w:rPr>
          <w:i/>
          <w:lang w:val="pt-PT"/>
        </w:rPr>
        <w:t>España sagrada</w:t>
      </w:r>
      <w:r w:rsidRPr="00F61AE9">
        <w:rPr>
          <w:lang w:val="pt-PT"/>
        </w:rPr>
        <w:t>, XXIX. Ed. revisada por R. Lazcano. Madrid, Revista Agustiniana, (1747-) 2000-. [USP]</w:t>
      </w:r>
    </w:p>
    <w:p w:rsidR="00B440B0" w:rsidRPr="00E2498F" w:rsidRDefault="00B440B0" w:rsidP="00CC33D5">
      <w:pPr>
        <w:pStyle w:val="PargrafoparaBibl"/>
        <w:widowControl/>
        <w:rPr>
          <w:noProof/>
          <w:color w:val="808080"/>
        </w:rPr>
      </w:pPr>
      <w:r w:rsidRPr="00F61AE9">
        <w:rPr>
          <w:i/>
          <w:noProof/>
          <w:color w:val="808080"/>
        </w:rPr>
        <w:t>Ildefonso da Toledo.</w:t>
      </w:r>
      <w:r>
        <w:rPr>
          <w:i/>
          <w:noProof/>
          <w:color w:val="808080"/>
        </w:rPr>
        <w:t xml:space="preserve"> </w:t>
      </w:r>
      <w:r w:rsidRPr="00E2498F">
        <w:rPr>
          <w:noProof/>
          <w:color w:val="808080"/>
        </w:rPr>
        <w:t xml:space="preserve">Ediz. in facsimile. Ars illuminandi. Modena, Il Bulino, 2010. </w:t>
      </w:r>
    </w:p>
    <w:p w:rsidR="00B440B0" w:rsidRDefault="00B440B0" w:rsidP="00CC33D5">
      <w:pPr>
        <w:pStyle w:val="PargrafoparaBibl"/>
        <w:widowControl/>
        <w:rPr>
          <w:noProof/>
          <w:color w:val="808080"/>
        </w:rPr>
      </w:pPr>
      <w:r w:rsidRPr="00F61AE9">
        <w:rPr>
          <w:noProof/>
          <w:color w:val="808080"/>
        </w:rPr>
        <w:t xml:space="preserve">ZANICHELLI, G. Z., </w:t>
      </w:r>
      <w:r w:rsidRPr="00F61AE9">
        <w:rPr>
          <w:i/>
          <w:noProof/>
          <w:color w:val="808080"/>
        </w:rPr>
        <w:t xml:space="preserve">Ildefonso da Toledo. </w:t>
      </w:r>
      <w:r w:rsidRPr="00F61AE9">
        <w:rPr>
          <w:i/>
          <w:noProof/>
          <w:color w:val="808080"/>
          <w:lang w:val="en-US"/>
        </w:rPr>
        <w:t>Commentario all’edizione in facsimile</w:t>
      </w:r>
      <w:r w:rsidRPr="00F61AE9">
        <w:rPr>
          <w:noProof/>
          <w:color w:val="808080"/>
          <w:lang w:val="en-US"/>
        </w:rPr>
        <w:t xml:space="preserve">. </w:t>
      </w:r>
      <w:r w:rsidRPr="009652C7">
        <w:rPr>
          <w:noProof/>
          <w:color w:val="808080"/>
          <w:lang w:val="en-US"/>
        </w:rPr>
        <w:t>Modena</w:t>
      </w:r>
      <w:r>
        <w:rPr>
          <w:noProof/>
          <w:color w:val="808080"/>
          <w:lang w:val="en-US"/>
        </w:rPr>
        <w:t xml:space="preserve">, </w:t>
      </w:r>
      <w:r w:rsidRPr="00F61AE9">
        <w:rPr>
          <w:noProof/>
          <w:color w:val="808080"/>
          <w:lang w:val="en-US"/>
        </w:rPr>
        <w:t xml:space="preserve">Il Bulino, 2010. </w:t>
      </w:r>
      <w:r w:rsidRPr="00F61AE9">
        <w:rPr>
          <w:noProof/>
          <w:color w:val="808080"/>
        </w:rPr>
        <w:t>176 p.</w:t>
      </w:r>
      <w:r>
        <w:rPr>
          <w:noProof/>
          <w:color w:val="808080"/>
        </w:rPr>
        <w:t>*</w:t>
      </w:r>
    </w:p>
    <w:p w:rsidR="00215EEC" w:rsidRDefault="00215EEC" w:rsidP="00215EEC">
      <w:pPr>
        <w:pStyle w:val="Ttulo5"/>
        <w:keepNext/>
        <w:spacing w:before="0"/>
        <w:rPr>
          <w:noProof/>
          <w:color w:val="FF0000"/>
          <w:lang w:val="es-ES_tradnl"/>
        </w:rPr>
      </w:pPr>
      <w:r>
        <w:rPr>
          <w:noProof/>
          <w:color w:val="FF0000"/>
          <w:lang w:val="es-ES_tradnl"/>
        </w:rPr>
        <w:lastRenderedPageBreak/>
        <w:t>Vi</w:t>
      </w:r>
      <w:r w:rsidR="0020755A">
        <w:rPr>
          <w:noProof/>
          <w:color w:val="FF0000"/>
          <w:lang w:val="es-ES_tradnl"/>
        </w:rPr>
        <w:t>t</w:t>
      </w:r>
      <w:r>
        <w:rPr>
          <w:noProof/>
          <w:color w:val="FF0000"/>
          <w:lang w:val="es-ES_tradnl"/>
        </w:rPr>
        <w:t>a</w:t>
      </w:r>
    </w:p>
    <w:p w:rsidR="00BB164C" w:rsidRDefault="00BB164C" w:rsidP="00B656B1">
      <w:pPr>
        <w:pStyle w:val="PargrafoparaBibl"/>
        <w:keepNext/>
        <w:widowControl/>
      </w:pPr>
      <w:r w:rsidRPr="00BB164C">
        <w:rPr>
          <w:iCs/>
          <w:lang w:val="es-ES_tradnl"/>
        </w:rPr>
        <w:t xml:space="preserve">ARCIPRESTE DE </w:t>
      </w:r>
      <w:r w:rsidRPr="00BB164C">
        <w:rPr>
          <w:lang w:val="es-ES_tradnl"/>
        </w:rPr>
        <w:t>TALAVERA</w:t>
      </w:r>
      <w:r w:rsidRPr="00F61AE9">
        <w:rPr>
          <w:lang w:val="es-ES_tradnl"/>
        </w:rPr>
        <w:t xml:space="preserve"> </w:t>
      </w:r>
      <w:r w:rsidRPr="00BB164C">
        <w:rPr>
          <w:lang w:val="es-ES_tradnl"/>
        </w:rPr>
        <w:t>[Alfonso Martínez de Toledo, 1398-ca. 1468]</w:t>
      </w:r>
      <w:r w:rsidRPr="00F61AE9">
        <w:rPr>
          <w:lang w:val="es-ES_tradnl"/>
        </w:rPr>
        <w:t xml:space="preserve">, </w:t>
      </w:r>
      <w:r w:rsidRPr="00F61AE9">
        <w:rPr>
          <w:i/>
          <w:iCs/>
          <w:lang w:val="es-ES_tradnl"/>
        </w:rPr>
        <w:t>Vidas</w:t>
      </w:r>
      <w:r>
        <w:rPr>
          <w:i/>
          <w:iCs/>
          <w:lang w:val="es-ES_tradnl"/>
        </w:rPr>
        <w:t xml:space="preserve"> de San Ildefonso y San Isidoro</w:t>
      </w:r>
      <w:r w:rsidRPr="00F61AE9">
        <w:rPr>
          <w:lang w:val="es-ES_tradnl"/>
        </w:rPr>
        <w:t>. Ed</w:t>
      </w:r>
      <w:r>
        <w:rPr>
          <w:lang w:val="es-ES_tradnl"/>
        </w:rPr>
        <w:t>.</w:t>
      </w:r>
      <w:r w:rsidRPr="00F61AE9">
        <w:rPr>
          <w:lang w:val="es-ES_tradnl"/>
        </w:rPr>
        <w:t xml:space="preserve">, prólogo y notas de J. Madoz y Moleres. Madrid, Espasa-Calpe, 1952. </w:t>
      </w:r>
      <w:r w:rsidRPr="00F61AE9">
        <w:t>CIII+173 p. [UNESP] [UNICAMP] [USP]</w:t>
      </w:r>
    </w:p>
    <w:p w:rsidR="00215EEC" w:rsidRDefault="00215EEC" w:rsidP="00215EEC">
      <w:pPr>
        <w:pStyle w:val="PargrafoparaBibl"/>
        <w:widowControl/>
        <w:rPr>
          <w:iCs/>
          <w:color w:val="808080" w:themeColor="background1" w:themeShade="80"/>
          <w:lang w:val="es-ES_tradnl"/>
        </w:rPr>
      </w:pPr>
      <w:r w:rsidRPr="00BF4D94">
        <w:rPr>
          <w:iCs/>
          <w:color w:val="808080" w:themeColor="background1" w:themeShade="80"/>
          <w:lang w:val="es-ES_tradnl"/>
        </w:rPr>
        <w:t xml:space="preserve">IULIANUS TOLETANUS, </w:t>
      </w:r>
      <w:r w:rsidRPr="00BF4D94">
        <w:rPr>
          <w:i/>
          <w:iCs/>
          <w:color w:val="808080" w:themeColor="background1" w:themeShade="80"/>
          <w:lang w:val="es-ES_tradnl"/>
        </w:rPr>
        <w:t xml:space="preserve">Elogium Ildefonsi </w:t>
      </w:r>
      <w:r w:rsidRPr="00BF4D94">
        <w:rPr>
          <w:iCs/>
          <w:color w:val="808080" w:themeColor="background1" w:themeShade="80"/>
          <w:lang w:val="es-ES_tradnl"/>
        </w:rPr>
        <w:t xml:space="preserve">in </w:t>
      </w:r>
      <w:r w:rsidRPr="00BF4D94">
        <w:rPr>
          <w:i/>
          <w:iCs/>
          <w:color w:val="808080" w:themeColor="background1" w:themeShade="80"/>
          <w:lang w:val="es-ES_tradnl"/>
        </w:rPr>
        <w:t xml:space="preserve">Opera II. </w:t>
      </w:r>
      <w:r w:rsidRPr="00BF4D94">
        <w:rPr>
          <w:iCs/>
          <w:color w:val="808080" w:themeColor="background1" w:themeShade="80"/>
          <w:lang w:val="es-ES_tradnl"/>
        </w:rPr>
        <w:t xml:space="preserve">Ed. J. C. Martín-Iglesias et V. Yarza Urquiola. CCSL, 115A. Turnholt, </w:t>
      </w:r>
      <w:r>
        <w:rPr>
          <w:iCs/>
          <w:color w:val="808080" w:themeColor="background1" w:themeShade="80"/>
          <w:lang w:val="es-ES_tradnl"/>
        </w:rPr>
        <w:t>Brepols, 2014.</w:t>
      </w:r>
      <w:r w:rsidRPr="00511CBF">
        <w:rPr>
          <w:iCs/>
          <w:color w:val="808080" w:themeColor="background1" w:themeShade="80"/>
          <w:lang w:val="es-ES_tradnl"/>
        </w:rPr>
        <w:t xml:space="preserve"> </w:t>
      </w:r>
      <w:r w:rsidRPr="00144328">
        <w:rPr>
          <w:iCs/>
          <w:color w:val="808080" w:themeColor="background1" w:themeShade="80"/>
          <w:lang w:val="es-ES_tradnl"/>
        </w:rPr>
        <w:t xml:space="preserve">IV+370 </w:t>
      </w:r>
      <w:r>
        <w:rPr>
          <w:iCs/>
          <w:color w:val="808080" w:themeColor="background1" w:themeShade="80"/>
          <w:lang w:val="es-ES_tradnl"/>
        </w:rPr>
        <w:t>p.*</w:t>
      </w:r>
    </w:p>
    <w:p w:rsidR="00B440B0" w:rsidRPr="00E32D04" w:rsidRDefault="00AA4FB5" w:rsidP="00CC33D5">
      <w:pPr>
        <w:pStyle w:val="Ttulo5"/>
        <w:keepNext/>
        <w:spacing w:before="0"/>
        <w:rPr>
          <w:color w:val="FF0000"/>
          <w:lang w:val="es-ES_tradnl"/>
        </w:rPr>
      </w:pPr>
      <w:r>
        <w:rPr>
          <w:color w:val="FF0000"/>
          <w:lang w:val="es-ES_tradnl"/>
        </w:rPr>
        <w:t>Comentadores</w:t>
      </w:r>
    </w:p>
    <w:p w:rsidR="00DB3623" w:rsidRPr="001D55B9" w:rsidRDefault="00DB3623" w:rsidP="00DB3623">
      <w:pPr>
        <w:pStyle w:val="PargrafoparaBibl"/>
        <w:widowControl/>
      </w:pPr>
      <w:r w:rsidRPr="001D55B9">
        <w:t>ANDRADE FILHO</w:t>
      </w:r>
      <w:r>
        <w:t xml:space="preserve">, R. O., </w:t>
      </w:r>
      <w:r w:rsidRPr="008610F1">
        <w:rPr>
          <w:i/>
        </w:rPr>
        <w:t>Imagem e reflexo: religiosidade e monarquia no Reino Visigodo de Toledo (séculos VI-VIII)</w:t>
      </w:r>
      <w:r>
        <w:t xml:space="preserve">. [Doutorado em História, USP, 1997]. São Paulo, Edusp, 2012. 253 p. [UNESP] [UNICAMP] </w:t>
      </w:r>
      <w:r w:rsidRPr="008610F1">
        <w:t>[USP]</w:t>
      </w:r>
    </w:p>
    <w:p w:rsidR="00A3177E" w:rsidRDefault="00A3177E" w:rsidP="00F0215F">
      <w:pPr>
        <w:pStyle w:val="PargrafoparaBibl"/>
        <w:widowControl/>
        <w:rPr>
          <w:noProof/>
          <w:lang w:val="es-ES_tradnl"/>
        </w:rPr>
      </w:pPr>
      <w:r w:rsidRPr="00B475C1">
        <w:rPr>
          <w:noProof/>
          <w:lang w:val="es-ES_tradnl"/>
        </w:rPr>
        <w:t xml:space="preserve">DOMÍNGUEZ DEL VAL, U., </w:t>
      </w:r>
      <w:r w:rsidRPr="00B475C1">
        <w:rPr>
          <w:i/>
          <w:iCs/>
          <w:noProof/>
          <w:lang w:val="es-ES_tradnl"/>
        </w:rPr>
        <w:t>Estudios sobre literatura latina hispano-cristiana, 1</w:t>
      </w:r>
      <w:r w:rsidRPr="00B475C1">
        <w:rPr>
          <w:noProof/>
          <w:lang w:val="es-ES_tradnl"/>
        </w:rPr>
        <w:t>.</w:t>
      </w:r>
      <w:r w:rsidRPr="00B475C1">
        <w:rPr>
          <w:b/>
          <w:bCs/>
          <w:lang w:val="es-ES_tradnl"/>
        </w:rPr>
        <w:t xml:space="preserve"> </w:t>
      </w:r>
      <w:r w:rsidRPr="00B475C1">
        <w:rPr>
          <w:i/>
          <w:noProof/>
          <w:lang w:val="es-ES_tradnl"/>
        </w:rPr>
        <w:t>1955-1971</w:t>
      </w:r>
      <w:r w:rsidRPr="00B475C1">
        <w:rPr>
          <w:noProof/>
          <w:lang w:val="es-ES_tradnl"/>
        </w:rPr>
        <w:t>. Corpus Patristicum Hispanum, 2,1. Madrid, Fundación Universitaria Española, 1986. 392 p. [UFSCar]</w:t>
      </w:r>
    </w:p>
    <w:p w:rsidR="00B440B0" w:rsidRPr="00F61AE9" w:rsidRDefault="00B440B0" w:rsidP="00295ED4">
      <w:pPr>
        <w:pStyle w:val="PargrafoparaBibl"/>
        <w:widowControl/>
        <w:rPr>
          <w:noProof/>
        </w:rPr>
      </w:pPr>
      <w:r w:rsidRPr="00F61AE9">
        <w:rPr>
          <w:noProof/>
        </w:rPr>
        <w:t xml:space="preserve">DOMÍNGUEZ DEL VAL, U., </w:t>
      </w:r>
      <w:r w:rsidRPr="00F61AE9">
        <w:rPr>
          <w:i/>
          <w:noProof/>
        </w:rPr>
        <w:t>Historia de la antigua literatura latina hispano-cristiana, 4: Ciclo o período isidoriano</w:t>
      </w:r>
      <w:r w:rsidRPr="00F61AE9">
        <w:rPr>
          <w:noProof/>
        </w:rPr>
        <w:t xml:space="preserve">. Corpus patristicum hispanum, 5,4. Madrid, Fundación Universitaria Española, 1998. </w:t>
      </w:r>
      <w:r>
        <w:t xml:space="preserve">506 p. </w:t>
      </w:r>
      <w:r w:rsidR="006C1C06">
        <w:rPr>
          <w:noProof/>
        </w:rPr>
        <w:t>[UFSCar] [USP]</w:t>
      </w:r>
    </w:p>
    <w:p w:rsidR="00AF7D8F" w:rsidRPr="00464912" w:rsidRDefault="00AF7D8F" w:rsidP="00AF7D8F">
      <w:pPr>
        <w:pStyle w:val="PargrafoparaBibl"/>
        <w:widowControl/>
        <w:rPr>
          <w:szCs w:val="24"/>
          <w:lang w:val="en-US"/>
        </w:rPr>
      </w:pPr>
      <w:r w:rsidRPr="00415335">
        <w:rPr>
          <w:lang w:val="es-ES_tradnl"/>
        </w:rPr>
        <w:t xml:space="preserve">FERREIRO, A., </w:t>
      </w:r>
      <w:r w:rsidRPr="00415335">
        <w:rPr>
          <w:i/>
          <w:lang w:val="es-ES_tradnl"/>
        </w:rPr>
        <w:t>The Visigoths in Gaul and Spain AD 418-711: a bibliography</w:t>
      </w:r>
      <w:r w:rsidRPr="00415335">
        <w:rPr>
          <w:lang w:val="es-ES_tradnl"/>
        </w:rPr>
        <w:t>.</w:t>
      </w:r>
      <w:r w:rsidRPr="00415335">
        <w:rPr>
          <w:szCs w:val="24"/>
          <w:lang w:val="es-ES_tradnl"/>
        </w:rPr>
        <w:t xml:space="preserve"> </w:t>
      </w:r>
      <w:r w:rsidRPr="00464912">
        <w:rPr>
          <w:noProof/>
          <w:szCs w:val="22"/>
          <w:lang w:val="en-US"/>
        </w:rPr>
        <w:t xml:space="preserve">Leiden, </w:t>
      </w:r>
      <w:r w:rsidRPr="00464912">
        <w:rPr>
          <w:szCs w:val="24"/>
          <w:lang w:val="en-US"/>
        </w:rPr>
        <w:t xml:space="preserve">Brill, 1988. </w:t>
      </w:r>
      <w:r w:rsidRPr="00464912">
        <w:rPr>
          <w:lang w:val="en-US"/>
        </w:rPr>
        <w:t>LXII</w:t>
      </w:r>
      <w:r w:rsidRPr="00464912">
        <w:rPr>
          <w:szCs w:val="24"/>
          <w:lang w:val="en-US"/>
        </w:rPr>
        <w:t>+822 p. [UNICAMP] [USP]</w:t>
      </w:r>
    </w:p>
    <w:p w:rsidR="00954BD6" w:rsidRDefault="00954BD6" w:rsidP="00954BD6">
      <w:pPr>
        <w:pStyle w:val="PargrafoparaBibl"/>
        <w:widowControl/>
        <w:rPr>
          <w:lang w:val="en-US"/>
        </w:rPr>
      </w:pPr>
      <w:r w:rsidRPr="00AF7D8F">
        <w:rPr>
          <w:lang w:val="en-US"/>
        </w:rPr>
        <w:t>FERREIRO, A.,</w:t>
      </w:r>
      <w:r>
        <w:rPr>
          <w:lang w:val="en-US"/>
        </w:rPr>
        <w:t xml:space="preserve"> </w:t>
      </w:r>
      <w:r w:rsidRPr="00AF7D8F">
        <w:rPr>
          <w:i/>
          <w:lang w:val="en-US"/>
        </w:rPr>
        <w:t>The Visigoths in Gaul and Iberia (update): a supplemental bibliography, 2004-2006</w:t>
      </w:r>
      <w:r>
        <w:rPr>
          <w:lang w:val="en-US"/>
        </w:rPr>
        <w:t xml:space="preserve">. </w:t>
      </w:r>
      <w:r w:rsidRPr="00AF7D8F">
        <w:rPr>
          <w:lang w:val="en-US"/>
        </w:rPr>
        <w:t>The medieval and early modern Iberian world</w:t>
      </w:r>
      <w:r>
        <w:rPr>
          <w:lang w:val="en-US"/>
        </w:rPr>
        <w:t xml:space="preserve">, 35. </w:t>
      </w:r>
      <w:r w:rsidRPr="00FD2BB7">
        <w:rPr>
          <w:noProof/>
          <w:szCs w:val="22"/>
          <w:lang w:val="en-US"/>
        </w:rPr>
        <w:t xml:space="preserve">Leiden, </w:t>
      </w:r>
      <w:r>
        <w:rPr>
          <w:szCs w:val="24"/>
          <w:lang w:val="en-US"/>
        </w:rPr>
        <w:t xml:space="preserve">Brill, 2008. </w:t>
      </w:r>
      <w:r w:rsidRPr="00AF7D8F">
        <w:rPr>
          <w:lang w:val="en-US"/>
        </w:rPr>
        <w:t>XXV</w:t>
      </w:r>
      <w:r>
        <w:rPr>
          <w:lang w:val="en-US"/>
        </w:rPr>
        <w:t xml:space="preserve">+303 p. </w:t>
      </w:r>
      <w:r w:rsidRPr="00AF7D8F">
        <w:rPr>
          <w:lang w:val="en-US"/>
        </w:rPr>
        <w:t>[USP]</w:t>
      </w:r>
    </w:p>
    <w:p w:rsidR="00B440B0" w:rsidRPr="00F61AE9" w:rsidRDefault="00B440B0" w:rsidP="003D78AD">
      <w:pPr>
        <w:pStyle w:val="PargrafoparaBibl"/>
        <w:widowControl/>
        <w:rPr>
          <w:lang w:val="es-ES_tradnl"/>
        </w:rPr>
      </w:pPr>
      <w:r w:rsidRPr="00F61AE9">
        <w:rPr>
          <w:lang w:val="es-ES_tradnl"/>
        </w:rPr>
        <w:t xml:space="preserve">MADOZ, J., </w:t>
      </w:r>
      <w:r w:rsidRPr="00F61AE9">
        <w:rPr>
          <w:i/>
          <w:iCs/>
          <w:lang w:val="es-ES_tradnl"/>
        </w:rPr>
        <w:t>San Ildefonso de Toledo a traves de la pluma del Arcipreste de Talavera</w:t>
      </w:r>
      <w:r w:rsidRPr="00F61AE9">
        <w:rPr>
          <w:lang w:val="es-ES_tradnl"/>
        </w:rPr>
        <w:t>. Madrid, Burgos, 1943. 194 p. [USP]</w:t>
      </w:r>
    </w:p>
    <w:p w:rsidR="00C245BC" w:rsidRDefault="00C245BC" w:rsidP="00C245BC">
      <w:pPr>
        <w:pStyle w:val="PargrafoparaBibl"/>
        <w:widowControl/>
      </w:pPr>
      <w:r w:rsidRPr="001D55B9">
        <w:t xml:space="preserve">MARQUES, L. H., </w:t>
      </w:r>
      <w:r w:rsidRPr="001D55B9">
        <w:rPr>
          <w:i/>
        </w:rPr>
        <w:t xml:space="preserve">As hagiografias como instrumentos de difusão do cristianismo católico nos meios rurais da Espanha </w:t>
      </w:r>
      <w:r w:rsidRPr="001D55B9">
        <w:rPr>
          <w:bCs/>
          <w:i/>
        </w:rPr>
        <w:t>visigótica</w:t>
      </w:r>
      <w:r w:rsidRPr="001D55B9">
        <w:rPr>
          <w:bCs/>
        </w:rPr>
        <w:t>.</w:t>
      </w:r>
      <w:r>
        <w:rPr>
          <w:bCs/>
        </w:rPr>
        <w:t xml:space="preserve"> </w:t>
      </w:r>
      <w:r w:rsidRPr="001A00FE">
        <w:t>Doutorado em História. Assis, UNESP</w:t>
      </w:r>
      <w:r>
        <w:t>, 2009. 199 p. [UNESP]</w:t>
      </w:r>
    </w:p>
    <w:p w:rsidR="00B440B0" w:rsidRPr="00F61AE9" w:rsidRDefault="00B440B0" w:rsidP="00CC33D5">
      <w:pPr>
        <w:pStyle w:val="PargrafoparaBibl"/>
        <w:widowControl/>
        <w:rPr>
          <w:noProof/>
          <w:color w:val="808080"/>
        </w:rPr>
      </w:pPr>
      <w:r w:rsidRPr="00F61AE9">
        <w:rPr>
          <w:noProof/>
          <w:color w:val="808080"/>
        </w:rPr>
        <w:t xml:space="preserve">NAVARRA, L., </w:t>
      </w:r>
      <w:r w:rsidRPr="00F61AE9">
        <w:rPr>
          <w:i/>
          <w:noProof/>
          <w:color w:val="808080"/>
        </w:rPr>
        <w:t>Ildefonso di Toledo</w:t>
      </w:r>
      <w:r w:rsidRPr="00F61AE9">
        <w:rPr>
          <w:noProof/>
          <w:color w:val="808080"/>
        </w:rPr>
        <w:t xml:space="preserve">. </w:t>
      </w:r>
      <w:r>
        <w:rPr>
          <w:noProof/>
          <w:color w:val="808080"/>
        </w:rPr>
        <w:t xml:space="preserve">Roma, </w:t>
      </w:r>
      <w:r w:rsidRPr="00F61AE9">
        <w:rPr>
          <w:noProof/>
          <w:color w:val="808080"/>
        </w:rPr>
        <w:t>Bulzoni, 2003. 150 p.</w:t>
      </w:r>
      <w:r>
        <w:rPr>
          <w:noProof/>
          <w:color w:val="808080"/>
        </w:rPr>
        <w:t>*</w:t>
      </w:r>
    </w:p>
    <w:p w:rsidR="00B440B0" w:rsidRDefault="00B440B0" w:rsidP="00CC33D5">
      <w:pPr>
        <w:pStyle w:val="PargrafoparaBibl"/>
        <w:widowControl/>
      </w:pPr>
      <w:r>
        <w:t xml:space="preserve">RIVERA RECIO, J. F., </w:t>
      </w:r>
      <w:r w:rsidRPr="00135B55">
        <w:rPr>
          <w:i/>
        </w:rPr>
        <w:t>San Ildefonso de Toledo. Biografía, época y posteridad</w:t>
      </w:r>
      <w:r>
        <w:t>.</w:t>
      </w:r>
      <w:r w:rsidRPr="00135B55">
        <w:t xml:space="preserve"> </w:t>
      </w:r>
      <w:r w:rsidRPr="00511AD6">
        <w:t>Madrid, BAC</w:t>
      </w:r>
      <w:r>
        <w:t>, 1985</w:t>
      </w:r>
      <w:r w:rsidRPr="00511AD6">
        <w:t xml:space="preserve">. </w:t>
      </w:r>
      <w:r w:rsidR="00B0144B">
        <w:t>320 p. [USP] {NA}</w:t>
      </w:r>
    </w:p>
    <w:p w:rsidR="00760548" w:rsidRDefault="00760548" w:rsidP="00CC33D5">
      <w:pPr>
        <w:pStyle w:val="PargrafoparaBibl"/>
        <w:widowControl/>
      </w:pPr>
    </w:p>
    <w:p w:rsidR="00B440B0" w:rsidRPr="00F61AE9" w:rsidRDefault="00B440B0" w:rsidP="00CC33D5">
      <w:pPr>
        <w:rPr>
          <w:bCs/>
        </w:rPr>
      </w:pPr>
      <w:r w:rsidRPr="00F61AE9">
        <w:rPr>
          <w:bCs/>
        </w:rPr>
        <w:br w:type="page"/>
      </w:r>
    </w:p>
    <w:p w:rsidR="00B440B0" w:rsidRPr="00F61AE9" w:rsidRDefault="00B440B0" w:rsidP="00CC33D5">
      <w:pPr>
        <w:pStyle w:val="Ttulo4"/>
        <w:widowControl/>
        <w:spacing w:before="0" w:after="120"/>
        <w:rPr>
          <w:color w:val="FF0000"/>
        </w:rPr>
      </w:pPr>
      <w:r w:rsidRPr="00F61AE9">
        <w:rPr>
          <w:color w:val="FF0000"/>
        </w:rPr>
        <w:lastRenderedPageBreak/>
        <w:t>isidoro de sevilha, ca. 570-633</w:t>
      </w:r>
    </w:p>
    <w:p w:rsidR="00D23A6D" w:rsidRDefault="00AF0097" w:rsidP="00253267">
      <w:pPr>
        <w:pStyle w:val="Ttulo5"/>
        <w:spacing w:before="0"/>
        <w:rPr>
          <w:noProof/>
          <w:color w:val="FF0000"/>
        </w:rPr>
      </w:pPr>
      <w:r>
        <w:rPr>
          <w:noProof/>
          <w:color w:val="FF0000"/>
        </w:rPr>
        <w:t>PL</w:t>
      </w:r>
    </w:p>
    <w:p w:rsidR="00B440B0" w:rsidRPr="00F61AE9" w:rsidRDefault="00B440B0" w:rsidP="00CC33D5">
      <w:pPr>
        <w:pStyle w:val="PargrafoparaBibl"/>
        <w:widowControl/>
        <w:rPr>
          <w:lang w:val="en-US"/>
        </w:rPr>
      </w:pPr>
      <w:r w:rsidRPr="00F61AE9">
        <w:t xml:space="preserve">ISIDORUS HISPALENSIS, </w:t>
      </w:r>
      <w:r w:rsidRPr="00F61AE9">
        <w:rPr>
          <w:i/>
          <w:iCs/>
        </w:rPr>
        <w:t xml:space="preserve">Opera omnia. </w:t>
      </w:r>
      <w:r w:rsidRPr="00433CAF">
        <w:rPr>
          <w:lang w:val="en-US"/>
        </w:rPr>
        <w:t xml:space="preserve">PL, 81-84. </w:t>
      </w:r>
      <w:r w:rsidRPr="00F61AE9">
        <w:rPr>
          <w:noProof/>
          <w:lang w:val="en-US"/>
        </w:rPr>
        <w:t>Turnhout, Brepols,</w:t>
      </w:r>
      <w:r w:rsidRPr="00F61AE9">
        <w:rPr>
          <w:lang w:val="en-US"/>
        </w:rPr>
        <w:t xml:space="preserve"> [1850] 1984-1990. 4 vols.</w:t>
      </w:r>
      <w:r w:rsidRPr="00F61AE9">
        <w:rPr>
          <w:noProof/>
          <w:lang w:val="en-US"/>
        </w:rPr>
        <w:t xml:space="preserve"> </w:t>
      </w:r>
      <w:r w:rsidR="002D0C8B">
        <w:rPr>
          <w:szCs w:val="24"/>
          <w:lang w:val="en-US"/>
        </w:rPr>
        <w:t xml:space="preserve">[PUC] </w:t>
      </w:r>
      <w:r w:rsidR="002D0C8B">
        <w:rPr>
          <w:noProof/>
          <w:szCs w:val="24"/>
          <w:lang w:val="en-US"/>
        </w:rPr>
        <w:t xml:space="preserve">[UNICAMP] </w:t>
      </w:r>
      <w:r w:rsidR="002D0C8B" w:rsidRPr="0079685A">
        <w:rPr>
          <w:lang w:val="en-US"/>
        </w:rPr>
        <w:t>[USP]</w:t>
      </w:r>
    </w:p>
    <w:p w:rsidR="00B440B0" w:rsidRPr="00F61AE9" w:rsidRDefault="00B440B0" w:rsidP="00CC33D5">
      <w:pPr>
        <w:pStyle w:val="PargrafoparaBibl"/>
        <w:widowControl/>
        <w:rPr>
          <w:noProof/>
          <w:lang w:val="en-US"/>
        </w:rPr>
      </w:pPr>
      <w:r w:rsidRPr="00F61AE9">
        <w:rPr>
          <w:i/>
          <w:iCs/>
          <w:noProof/>
        </w:rPr>
        <w:t>Liturgia mozarabica secundum regulam beati Isidori</w:t>
      </w:r>
      <w:r w:rsidRPr="00F61AE9">
        <w:rPr>
          <w:noProof/>
        </w:rPr>
        <w:t xml:space="preserve">. </w:t>
      </w:r>
      <w:r w:rsidRPr="00F61AE9">
        <w:rPr>
          <w:lang w:val="en-US"/>
        </w:rPr>
        <w:t xml:space="preserve">PL, 85-86. </w:t>
      </w:r>
      <w:r w:rsidRPr="00F61AE9">
        <w:rPr>
          <w:noProof/>
          <w:lang w:val="en-US"/>
        </w:rPr>
        <w:t xml:space="preserve">Turnhout, Brepols, [1850] 1990. 2 vols. </w:t>
      </w:r>
      <w:r w:rsidR="002D0C8B">
        <w:rPr>
          <w:szCs w:val="24"/>
          <w:lang w:val="en-US"/>
        </w:rPr>
        <w:t xml:space="preserve">[PUC] </w:t>
      </w:r>
      <w:r w:rsidR="002D0C8B">
        <w:rPr>
          <w:noProof/>
          <w:szCs w:val="24"/>
          <w:lang w:val="en-US"/>
        </w:rPr>
        <w:t xml:space="preserve">[UNICAMP] </w:t>
      </w:r>
      <w:r w:rsidR="002D0C8B" w:rsidRPr="0079685A">
        <w:rPr>
          <w:lang w:val="en-US"/>
        </w:rPr>
        <w:t>[USP]</w:t>
      </w:r>
    </w:p>
    <w:p w:rsidR="0088537B" w:rsidRPr="0093569B" w:rsidRDefault="0088537B" w:rsidP="00CC33D5">
      <w:pPr>
        <w:pStyle w:val="PargrafoparaBibl"/>
        <w:widowControl/>
        <w:rPr>
          <w:lang w:val="en-US"/>
        </w:rPr>
      </w:pPr>
      <w:r w:rsidRPr="00F61AE9">
        <w:t xml:space="preserve">ISIDORUS HISPALENSIS, et al., </w:t>
      </w:r>
      <w:r w:rsidRPr="00CE18C7">
        <w:rPr>
          <w:i/>
        </w:rPr>
        <w:t xml:space="preserve">Patrologiae latinae supplementum. </w:t>
      </w:r>
      <w:r w:rsidRPr="0093569B">
        <w:rPr>
          <w:i/>
          <w:lang w:val="en-US"/>
        </w:rPr>
        <w:t>IV. Ad vol. 67-96 Patrologiae latinae</w:t>
      </w:r>
      <w:r w:rsidRPr="00A10A74">
        <w:rPr>
          <w:lang w:val="en-US"/>
        </w:rPr>
        <w:t>.</w:t>
      </w:r>
      <w:r w:rsidRPr="0093569B">
        <w:rPr>
          <w:lang w:val="en-US"/>
        </w:rPr>
        <w:t xml:space="preserve"> A</w:t>
      </w:r>
      <w:r w:rsidRPr="0045692F">
        <w:rPr>
          <w:lang w:val="en-US"/>
        </w:rPr>
        <w:t>ccurante A</w:t>
      </w:r>
      <w:r w:rsidRPr="0093569B">
        <w:rPr>
          <w:lang w:val="en-US"/>
        </w:rPr>
        <w:t>.</w:t>
      </w:r>
      <w:r w:rsidRPr="0045692F">
        <w:rPr>
          <w:lang w:val="en-US"/>
        </w:rPr>
        <w:t xml:space="preserve"> Hamman.</w:t>
      </w:r>
      <w:r w:rsidRPr="0093569B">
        <w:rPr>
          <w:lang w:val="en-US"/>
        </w:rPr>
        <w:t xml:space="preserve"> Paris, Garnier, 1967. 1</w:t>
      </w:r>
      <w:r>
        <w:rPr>
          <w:lang w:val="en-US"/>
        </w:rPr>
        <w:t>.</w:t>
      </w:r>
      <w:r w:rsidRPr="0093569B">
        <w:rPr>
          <w:lang w:val="en-US"/>
        </w:rPr>
        <w:t>206 p.</w:t>
      </w:r>
      <w:r w:rsidRPr="0093569B">
        <w:rPr>
          <w:noProof/>
          <w:szCs w:val="24"/>
          <w:lang w:val="en-US"/>
        </w:rPr>
        <w:t xml:space="preserve"> </w:t>
      </w:r>
      <w:r w:rsidR="002D0C8B">
        <w:rPr>
          <w:iCs/>
          <w:lang w:val="es-ES_tradnl"/>
        </w:rPr>
        <w:t>[UNICAMP]</w:t>
      </w:r>
      <w:r w:rsidR="00B656B1" w:rsidRPr="00B656B1">
        <w:rPr>
          <w:lang w:val="en-US"/>
        </w:rPr>
        <w:t xml:space="preserve"> </w:t>
      </w:r>
      <w:r w:rsidR="00B656B1">
        <w:rPr>
          <w:lang w:val="en-US"/>
        </w:rPr>
        <w:t>(</w:t>
      </w:r>
      <w:r w:rsidR="00B656B1">
        <w:rPr>
          <w:szCs w:val="24"/>
          <w:lang w:val="en-US"/>
        </w:rPr>
        <w:t xml:space="preserve">In </w:t>
      </w:r>
      <w:r w:rsidR="00B656B1" w:rsidRPr="00032003">
        <w:rPr>
          <w:i/>
          <w:lang w:val="en-US"/>
        </w:rPr>
        <w:t>Library of Latin Texts</w:t>
      </w:r>
      <w:r w:rsidR="00B656B1">
        <w:rPr>
          <w:i/>
          <w:lang w:val="en-US"/>
        </w:rPr>
        <w:t>.</w:t>
      </w:r>
      <w:r w:rsidR="00B656B1" w:rsidRPr="00032003">
        <w:rPr>
          <w:lang w:val="en-US"/>
        </w:rPr>
        <w:t xml:space="preserve"> Series A. Cetedoc. Turnholt, Brepols, 2008. </w:t>
      </w:r>
      <w:r w:rsidR="00B656B1" w:rsidRPr="00231113">
        <w:rPr>
          <w:lang w:val="en-US"/>
        </w:rPr>
        <w:t>Sur/on dvd version 7</w:t>
      </w:r>
      <w:r w:rsidR="00B656B1">
        <w:rPr>
          <w:lang w:val="en-US"/>
        </w:rPr>
        <w:t>)</w:t>
      </w:r>
      <w:r w:rsidR="00B656B1" w:rsidRPr="00231113">
        <w:rPr>
          <w:lang w:val="en-US"/>
        </w:rPr>
        <w:t xml:space="preserve">. </w:t>
      </w:r>
      <w:r w:rsidR="00B656B1">
        <w:rPr>
          <w:lang w:val="en-US"/>
        </w:rPr>
        <w:t>[USP]</w:t>
      </w:r>
    </w:p>
    <w:p w:rsidR="00D23A6D" w:rsidRPr="008561DB" w:rsidRDefault="00AF0097" w:rsidP="00CC33D5">
      <w:pPr>
        <w:pStyle w:val="Ttulo5"/>
        <w:spacing w:before="0"/>
        <w:rPr>
          <w:noProof/>
          <w:color w:val="FF0000"/>
        </w:rPr>
      </w:pPr>
      <w:r w:rsidRPr="008561DB">
        <w:rPr>
          <w:noProof/>
          <w:color w:val="FF0000"/>
        </w:rPr>
        <w:t>Corpus christianorum</w:t>
      </w:r>
    </w:p>
    <w:p w:rsidR="00B440B0" w:rsidRPr="00433CAF" w:rsidRDefault="00B440B0" w:rsidP="00CC33D5">
      <w:pPr>
        <w:pStyle w:val="PargrafoparaBibl"/>
        <w:widowControl/>
        <w:rPr>
          <w:noProof/>
        </w:rPr>
      </w:pPr>
      <w:r w:rsidRPr="008561DB">
        <w:rPr>
          <w:noProof/>
        </w:rPr>
        <w:t xml:space="preserve">ISIDORUS HISPALENSIS, </w:t>
      </w:r>
      <w:r w:rsidRPr="008561DB">
        <w:rPr>
          <w:i/>
          <w:iCs/>
          <w:noProof/>
        </w:rPr>
        <w:t>Sententiae</w:t>
      </w:r>
      <w:r w:rsidRPr="008561DB">
        <w:rPr>
          <w:noProof/>
        </w:rPr>
        <w:t xml:space="preserve">. </w:t>
      </w:r>
      <w:r w:rsidRPr="00433CAF">
        <w:rPr>
          <w:noProof/>
          <w:lang w:val="en-US"/>
        </w:rPr>
        <w:t xml:space="preserve">Ed. P. Cazier. </w:t>
      </w:r>
      <w:r w:rsidRPr="00F61AE9">
        <w:rPr>
          <w:noProof/>
          <w:lang w:val="en-US"/>
        </w:rPr>
        <w:t xml:space="preserve">CCSL, 111. Turnhout, Brepols, 1998. </w:t>
      </w:r>
      <w:r w:rsidRPr="00433CAF">
        <w:rPr>
          <w:noProof/>
        </w:rPr>
        <w:t>XCVI+360 p. [USP]</w:t>
      </w:r>
    </w:p>
    <w:p w:rsidR="00B440B0" w:rsidRPr="00954BD6" w:rsidRDefault="00B440B0" w:rsidP="00CC33D5">
      <w:pPr>
        <w:pStyle w:val="PargrafoparaBibl"/>
        <w:widowControl/>
        <w:rPr>
          <w:noProof/>
          <w:lang w:val="en-US"/>
        </w:rPr>
      </w:pPr>
      <w:r w:rsidRPr="00F61AE9">
        <w:rPr>
          <w:noProof/>
        </w:rPr>
        <w:t xml:space="preserve">ISIDORUS HISPALENSIS, </w:t>
      </w:r>
      <w:r w:rsidRPr="00F61AE9">
        <w:rPr>
          <w:i/>
          <w:noProof/>
        </w:rPr>
        <w:t>Liber differentiarum II</w:t>
      </w:r>
      <w:r w:rsidRPr="00F61AE9">
        <w:rPr>
          <w:noProof/>
        </w:rPr>
        <w:t xml:space="preserve">. Ed. M. A. Andrés Sanz. </w:t>
      </w:r>
      <w:r w:rsidRPr="00FC246E">
        <w:rPr>
          <w:noProof/>
          <w:lang w:val="en-US"/>
        </w:rPr>
        <w:t>CCSL, 111A. Turnhout, Brepols, 2006. CCCXXIV+128 p. [UFSCar]</w:t>
      </w:r>
      <w:r w:rsidR="006A4ABC" w:rsidRPr="00FC246E">
        <w:rPr>
          <w:bCs/>
          <w:noProof/>
          <w:lang w:val="en-US"/>
        </w:rPr>
        <w:t xml:space="preserve"> [USP] {</w:t>
      </w:r>
      <w:r w:rsidR="006A4ABC" w:rsidRPr="00954BD6">
        <w:rPr>
          <w:noProof/>
          <w:lang w:val="en-US"/>
        </w:rPr>
        <w:t>NA}</w:t>
      </w:r>
    </w:p>
    <w:p w:rsidR="00B440B0" w:rsidRPr="00F61AE9" w:rsidRDefault="00B440B0" w:rsidP="00CC33D5">
      <w:pPr>
        <w:pStyle w:val="PargrafoparaBibl"/>
        <w:widowControl/>
        <w:rPr>
          <w:noProof/>
          <w:lang w:val="en-US"/>
        </w:rPr>
      </w:pPr>
      <w:r w:rsidRPr="00FC246E">
        <w:rPr>
          <w:noProof/>
          <w:lang w:val="en-US"/>
        </w:rPr>
        <w:t xml:space="preserve">ISIDORUS HISPALENSIS, </w:t>
      </w:r>
      <w:r w:rsidRPr="00FC246E">
        <w:rPr>
          <w:bCs/>
          <w:i/>
          <w:noProof/>
          <w:lang w:val="en-US"/>
        </w:rPr>
        <w:t>Synonyma</w:t>
      </w:r>
      <w:r w:rsidRPr="00FC246E">
        <w:rPr>
          <w:noProof/>
          <w:lang w:val="en-US"/>
        </w:rPr>
        <w:t xml:space="preserve">. Ed. </w:t>
      </w:r>
      <w:r w:rsidRPr="00FC246E">
        <w:rPr>
          <w:bCs/>
          <w:noProof/>
          <w:lang w:val="en-US"/>
        </w:rPr>
        <w:t>J. Elfassi</w:t>
      </w:r>
      <w:r w:rsidRPr="00FC246E">
        <w:rPr>
          <w:noProof/>
          <w:lang w:val="en-US"/>
        </w:rPr>
        <w:t xml:space="preserve">. CCSL, 111B. </w:t>
      </w:r>
      <w:r w:rsidRPr="00F61AE9">
        <w:rPr>
          <w:noProof/>
          <w:lang w:val="en-US"/>
        </w:rPr>
        <w:t xml:space="preserve">Turnhout, Brepols, 2010. </w:t>
      </w:r>
      <w:r w:rsidRPr="00F61AE9">
        <w:rPr>
          <w:bCs/>
          <w:noProof/>
          <w:lang w:val="en-US"/>
        </w:rPr>
        <w:t>CLXX+168 p. [USP]</w:t>
      </w:r>
    </w:p>
    <w:p w:rsidR="00B440B0" w:rsidRPr="00F61AE9" w:rsidRDefault="00B440B0" w:rsidP="00CC33D5">
      <w:pPr>
        <w:pStyle w:val="PargrafoparaBibl"/>
        <w:widowControl/>
        <w:rPr>
          <w:noProof/>
          <w:lang w:val="en-US"/>
        </w:rPr>
      </w:pPr>
      <w:r w:rsidRPr="00F61AE9">
        <w:rPr>
          <w:noProof/>
        </w:rPr>
        <w:t xml:space="preserve">ISIDORUS HISPALENSIS, </w:t>
      </w:r>
      <w:r w:rsidRPr="00F61AE9">
        <w:rPr>
          <w:i/>
          <w:iCs/>
          <w:noProof/>
        </w:rPr>
        <w:t>Chronica</w:t>
      </w:r>
      <w:r w:rsidRPr="00F61AE9">
        <w:rPr>
          <w:noProof/>
        </w:rPr>
        <w:t>. C</w:t>
      </w:r>
      <w:r w:rsidRPr="00F61AE9">
        <w:t xml:space="preserve">ura et studio </w:t>
      </w:r>
      <w:r w:rsidRPr="00F61AE9">
        <w:rPr>
          <w:noProof/>
        </w:rPr>
        <w:t xml:space="preserve">J. C. Martin [e tr. espanhola]. </w:t>
      </w:r>
      <w:r w:rsidRPr="00F61AE9">
        <w:rPr>
          <w:noProof/>
          <w:lang w:val="en-US"/>
        </w:rPr>
        <w:t>CCSL, 112. Turnhout, Brepols, 2003. CCCX+239 p. [USP]</w:t>
      </w:r>
    </w:p>
    <w:p w:rsidR="00B440B0" w:rsidRPr="00F61AE9" w:rsidRDefault="00B440B0" w:rsidP="00CC33D5">
      <w:pPr>
        <w:pStyle w:val="PargrafoparaBibl"/>
        <w:widowControl/>
        <w:rPr>
          <w:noProof/>
          <w:color w:val="000000"/>
        </w:rPr>
      </w:pPr>
      <w:r w:rsidRPr="00F61AE9">
        <w:rPr>
          <w:lang w:val="en-US"/>
        </w:rPr>
        <w:t xml:space="preserve">ISIDORUS HISPALENSIS, </w:t>
      </w:r>
      <w:r w:rsidRPr="00F61AE9">
        <w:rPr>
          <w:i/>
          <w:iCs/>
          <w:noProof/>
          <w:color w:val="000000"/>
          <w:lang w:val="en-US"/>
        </w:rPr>
        <w:t>De ecclesiasticis officiis</w:t>
      </w:r>
      <w:r w:rsidRPr="00F61AE9">
        <w:rPr>
          <w:noProof/>
          <w:color w:val="000000"/>
          <w:lang w:val="en-US"/>
        </w:rPr>
        <w:t xml:space="preserve">. Ed. Ch. M. Lawson. </w:t>
      </w:r>
      <w:r w:rsidRPr="00F61AE9">
        <w:rPr>
          <w:noProof/>
          <w:color w:val="000000"/>
        </w:rPr>
        <w:t>CCSL, 113. Turnholt, Brepols, 1989. CLXIII+160 p. [USP]</w:t>
      </w:r>
    </w:p>
    <w:p w:rsidR="00B440B0" w:rsidRPr="008728E2" w:rsidRDefault="00B440B0" w:rsidP="00CC33D5">
      <w:pPr>
        <w:pStyle w:val="PargrafoparaBibl"/>
        <w:widowControl/>
        <w:rPr>
          <w:noProof/>
          <w:lang w:val="en-US"/>
        </w:rPr>
      </w:pPr>
      <w:r w:rsidRPr="00F61AE9">
        <w:rPr>
          <w:noProof/>
        </w:rPr>
        <w:t xml:space="preserve">ISIDORUS HISPALENSIS, </w:t>
      </w:r>
      <w:r w:rsidRPr="00F61AE9">
        <w:rPr>
          <w:i/>
          <w:iCs/>
          <w:noProof/>
        </w:rPr>
        <w:t>Versus</w:t>
      </w:r>
      <w:r w:rsidRPr="00F61AE9">
        <w:rPr>
          <w:noProof/>
        </w:rPr>
        <w:t>. C</w:t>
      </w:r>
      <w:r w:rsidRPr="00F61AE9">
        <w:t xml:space="preserve">ura et studio </w:t>
      </w:r>
      <w:r w:rsidRPr="00F61AE9">
        <w:rPr>
          <w:noProof/>
        </w:rPr>
        <w:t xml:space="preserve">J. M. Sánchez Martín. </w:t>
      </w:r>
      <w:r w:rsidRPr="008728E2">
        <w:rPr>
          <w:noProof/>
          <w:lang w:val="en-US"/>
        </w:rPr>
        <w:t xml:space="preserve">CCSL, 113A. Turnhout, Brepols, 2000. 274 p. </w:t>
      </w:r>
      <w:r w:rsidR="00F64213" w:rsidRPr="008728E2">
        <w:rPr>
          <w:noProof/>
          <w:lang w:val="en-US"/>
        </w:rPr>
        <w:t xml:space="preserve">[UNICAMP] </w:t>
      </w:r>
      <w:r w:rsidRPr="008728E2">
        <w:rPr>
          <w:noProof/>
          <w:lang w:val="en-US"/>
        </w:rPr>
        <w:t>[USP]</w:t>
      </w:r>
    </w:p>
    <w:p w:rsidR="00BB164C" w:rsidRPr="00F61AE9" w:rsidRDefault="00BB164C" w:rsidP="00CC33D5">
      <w:pPr>
        <w:pStyle w:val="PargrafoparaBibl"/>
        <w:widowControl/>
        <w:rPr>
          <w:iCs/>
          <w:lang w:val="es-ES_tradnl"/>
        </w:rPr>
      </w:pPr>
      <w:r w:rsidRPr="00F61AE9">
        <w:rPr>
          <w:iCs/>
          <w:lang w:val="es-ES_tradnl"/>
        </w:rPr>
        <w:t xml:space="preserve">Ps.-HILARIUS, Ps.-ISIDORUS, </w:t>
      </w:r>
      <w:r w:rsidRPr="00F61AE9">
        <w:rPr>
          <w:i/>
          <w:lang w:val="es-ES_tradnl"/>
        </w:rPr>
        <w:t>Commentarius in epistolas catholicas. Tractatus in septem epistolas catholicas. Quaestiones vel glosae in evangelio nomine. Quaestiones evangelii. Prebiarium de multorium exemplaribus. Dies dominica. Quaestiones tam de novo quam de vetere testamento</w:t>
      </w:r>
      <w:r w:rsidRPr="00F61AE9">
        <w:rPr>
          <w:iCs/>
          <w:lang w:val="es-ES_tradnl"/>
        </w:rPr>
        <w:t>. Ed. R. E. McNally. CCSL, 108B. Turnholt, Brepols, 1973. XIX+328 p. [USP]</w:t>
      </w:r>
    </w:p>
    <w:p w:rsidR="00B440B0" w:rsidRPr="00F61AE9" w:rsidRDefault="00B440B0" w:rsidP="00CC33D5">
      <w:pPr>
        <w:pStyle w:val="PargrafoparaBibl"/>
        <w:widowControl/>
      </w:pPr>
      <w:r w:rsidRPr="00F61AE9">
        <w:t xml:space="preserve">BRAULIO CAESARAUGUSTANUS, REDEMPTUS HISPALENSIS, Anonymus, </w:t>
      </w:r>
      <w:r w:rsidRPr="00F61AE9">
        <w:rPr>
          <w:i/>
        </w:rPr>
        <w:t>Scripta de vita Isidori episcopi Hispalensis. Renotatio librorum Isidori; Obitus Isidori; Vita Isidori</w:t>
      </w:r>
      <w:r w:rsidRPr="00F61AE9">
        <w:t>. Ed. J. C. Martín. CCCM, 113B. Turnholt, Brepols, 2006. 454 p. [UFSCar] [USP]</w:t>
      </w:r>
    </w:p>
    <w:p w:rsidR="00B440B0" w:rsidRDefault="00B440B0" w:rsidP="00CC33D5">
      <w:pPr>
        <w:pStyle w:val="PargrafoparaBibl"/>
        <w:widowControl/>
        <w:rPr>
          <w:noProof/>
          <w:szCs w:val="15"/>
        </w:rPr>
      </w:pPr>
      <w:r w:rsidRPr="00F61AE9">
        <w:rPr>
          <w:i/>
          <w:iCs/>
          <w:noProof/>
          <w:szCs w:val="15"/>
        </w:rPr>
        <w:t xml:space="preserve">Historia translationis Sancti Isidori </w:t>
      </w:r>
      <w:r w:rsidRPr="00BB164C">
        <w:rPr>
          <w:iCs/>
          <w:noProof/>
          <w:szCs w:val="15"/>
        </w:rPr>
        <w:t>in</w:t>
      </w:r>
      <w:r w:rsidRPr="00F61AE9">
        <w:rPr>
          <w:i/>
          <w:iCs/>
          <w:noProof/>
          <w:szCs w:val="15"/>
        </w:rPr>
        <w:t xml:space="preserve"> Chronica Hispana saeculi XIII</w:t>
      </w:r>
      <w:r w:rsidRPr="00F61AE9">
        <w:rPr>
          <w:noProof/>
          <w:szCs w:val="15"/>
        </w:rPr>
        <w:t xml:space="preserve">. Ed. J. A. Estévez Sola. CCCM, 73. Turnholt, Brepols, 1997. 226 p. </w:t>
      </w:r>
      <w:r w:rsidR="00483337">
        <w:rPr>
          <w:noProof/>
          <w:szCs w:val="15"/>
        </w:rPr>
        <w:t xml:space="preserve">[UNICAMP] </w:t>
      </w:r>
      <w:r w:rsidRPr="00F61AE9">
        <w:rPr>
          <w:noProof/>
          <w:szCs w:val="15"/>
        </w:rPr>
        <w:t>[USP]</w:t>
      </w:r>
    </w:p>
    <w:p w:rsidR="00483337" w:rsidRPr="00263964" w:rsidRDefault="00B46C2B" w:rsidP="00CC33D5">
      <w:pPr>
        <w:pStyle w:val="PargrafoparaBibl"/>
        <w:widowControl/>
        <w:rPr>
          <w:lang w:val="en-US"/>
        </w:rPr>
      </w:pPr>
      <w:r w:rsidRPr="00B46C2B">
        <w:rPr>
          <w:i/>
        </w:rPr>
        <w:t xml:space="preserve">Historia de </w:t>
      </w:r>
      <w:r w:rsidRPr="00B46C2B">
        <w:rPr>
          <w:rStyle w:val="text3"/>
          <w:i/>
        </w:rPr>
        <w:t>la</w:t>
      </w:r>
      <w:r w:rsidRPr="00B46C2B">
        <w:rPr>
          <w:i/>
        </w:rPr>
        <w:t xml:space="preserve"> traslación de </w:t>
      </w:r>
      <w:r w:rsidRPr="00B46C2B">
        <w:rPr>
          <w:rStyle w:val="text3"/>
          <w:i/>
        </w:rPr>
        <w:t>San</w:t>
      </w:r>
      <w:r w:rsidRPr="00B46C2B">
        <w:rPr>
          <w:i/>
        </w:rPr>
        <w:t xml:space="preserve"> </w:t>
      </w:r>
      <w:r w:rsidRPr="00B46C2B">
        <w:rPr>
          <w:rStyle w:val="text3"/>
          <w:i/>
        </w:rPr>
        <w:t>Isidoro</w:t>
      </w:r>
      <w:r>
        <w:rPr>
          <w:rStyle w:val="text3"/>
        </w:rPr>
        <w:t>. I</w:t>
      </w:r>
      <w:r>
        <w:t xml:space="preserve">ntr., tr. y notas por J. A. Estévez. In </w:t>
      </w:r>
      <w:r w:rsidR="00483337" w:rsidRPr="00263964">
        <w:rPr>
          <w:bCs/>
          <w:i/>
          <w:lang w:val="es-ES_tradnl"/>
        </w:rPr>
        <w:t>Crónicas hispanas del siglo XIII</w:t>
      </w:r>
      <w:r w:rsidR="00483337" w:rsidRPr="00263964">
        <w:rPr>
          <w:bCs/>
          <w:lang w:val="es-ES_tradnl"/>
        </w:rPr>
        <w:t>. Intr., tr. y notas de</w:t>
      </w:r>
      <w:r w:rsidR="00483337" w:rsidRPr="00CA03D3">
        <w:rPr>
          <w:bCs/>
          <w:lang w:val="es-ES_tradnl"/>
        </w:rPr>
        <w:t xml:space="preserve"> </w:t>
      </w:r>
      <w:r w:rsidR="00483337" w:rsidRPr="00263964">
        <w:rPr>
          <w:lang w:val="es-ES_tradnl"/>
        </w:rPr>
        <w:t xml:space="preserve">L. Charlo Brea et al. </w:t>
      </w:r>
      <w:r w:rsidR="00483337" w:rsidRPr="00263964">
        <w:rPr>
          <w:lang w:val="en-US"/>
        </w:rPr>
        <w:t>Corpus Christianorum in translation, 5. Turnholt, Brepols, 2011. 288 p. [USP]</w:t>
      </w:r>
    </w:p>
    <w:p w:rsidR="00D359A8" w:rsidRPr="00F61AE9" w:rsidRDefault="00D359A8" w:rsidP="00CC33D5">
      <w:pPr>
        <w:pStyle w:val="PargrafoparaBibl"/>
        <w:widowControl/>
        <w:rPr>
          <w:noProof/>
          <w:szCs w:val="15"/>
          <w:lang w:val="es-ES_tradnl"/>
        </w:rPr>
      </w:pPr>
      <w:r w:rsidRPr="00F61AE9">
        <w:rPr>
          <w:noProof/>
          <w:szCs w:val="15"/>
          <w:lang w:val="es-ES_tradnl"/>
        </w:rPr>
        <w:lastRenderedPageBreak/>
        <w:t xml:space="preserve">LUCAS TUDENSIS, </w:t>
      </w:r>
      <w:r w:rsidRPr="00F61AE9">
        <w:rPr>
          <w:i/>
          <w:iCs/>
          <w:noProof/>
          <w:szCs w:val="15"/>
          <w:lang w:val="es-ES_tradnl"/>
        </w:rPr>
        <w:t>Chronicon mundi</w:t>
      </w:r>
      <w:r w:rsidRPr="00F61AE9">
        <w:rPr>
          <w:noProof/>
          <w:szCs w:val="15"/>
          <w:lang w:val="es-ES_tradnl"/>
        </w:rPr>
        <w:t xml:space="preserve">. Ed. E. Falque Rey. CCCM, 74. Turnholt, Brepols, 2003. LXVIII+412 p. </w:t>
      </w:r>
      <w:r>
        <w:rPr>
          <w:noProof/>
          <w:szCs w:val="15"/>
          <w:lang w:val="es-ES_tradnl"/>
        </w:rPr>
        <w:t xml:space="preserve">[UNICAMP] </w:t>
      </w:r>
      <w:r w:rsidRPr="00F61AE9">
        <w:rPr>
          <w:noProof/>
          <w:szCs w:val="15"/>
          <w:lang w:val="es-ES_tradnl"/>
        </w:rPr>
        <w:t>[USP]</w:t>
      </w:r>
    </w:p>
    <w:p w:rsidR="00B440B0" w:rsidRPr="00F61AE9" w:rsidRDefault="00B440B0" w:rsidP="00CC33D5">
      <w:pPr>
        <w:pStyle w:val="Ttulo5"/>
        <w:keepNext/>
        <w:spacing w:before="0"/>
        <w:rPr>
          <w:noProof/>
          <w:color w:val="FF0000"/>
        </w:rPr>
      </w:pPr>
      <w:r w:rsidRPr="00F61AE9">
        <w:rPr>
          <w:i/>
          <w:noProof/>
          <w:color w:val="FF0000"/>
        </w:rPr>
        <w:t>Etimologias</w:t>
      </w:r>
    </w:p>
    <w:p w:rsidR="00B440B0" w:rsidRPr="00F61AE9" w:rsidRDefault="00B440B0" w:rsidP="00CC33D5">
      <w:pPr>
        <w:pStyle w:val="PargrafoparaBibl"/>
        <w:widowControl/>
        <w:rPr>
          <w:lang w:val="en-US"/>
        </w:rPr>
      </w:pPr>
      <w:r w:rsidRPr="00F61AE9">
        <w:t xml:space="preserve">ISIDORUS HISPALENSIS, </w:t>
      </w:r>
      <w:r w:rsidRPr="00F61AE9">
        <w:rPr>
          <w:i/>
          <w:iCs/>
        </w:rPr>
        <w:t xml:space="preserve">Etymologiarvm sive originvm. </w:t>
      </w:r>
      <w:r w:rsidRPr="00F61AE9">
        <w:rPr>
          <w:lang w:val="en-US"/>
        </w:rPr>
        <w:t xml:space="preserve">PL, 82. </w:t>
      </w:r>
      <w:r w:rsidRPr="00F61AE9">
        <w:rPr>
          <w:noProof/>
          <w:lang w:val="en-US"/>
        </w:rPr>
        <w:t>Turnhout, Brepols,</w:t>
      </w:r>
      <w:r w:rsidRPr="00F61AE9">
        <w:rPr>
          <w:lang w:val="en-US"/>
        </w:rPr>
        <w:t xml:space="preserve"> [1850] 1997; cc. 73-728.</w:t>
      </w:r>
      <w:r w:rsidRPr="00F61AE9">
        <w:rPr>
          <w:noProof/>
          <w:lang w:val="en-US"/>
        </w:rPr>
        <w:t xml:space="preserve"> </w:t>
      </w:r>
      <w:r w:rsidR="009C1459">
        <w:rPr>
          <w:noProof/>
          <w:lang w:val="en-US"/>
        </w:rPr>
        <w:t xml:space="preserve">[PUC] </w:t>
      </w:r>
      <w:r w:rsidRPr="00F61AE9">
        <w:rPr>
          <w:lang w:val="en-US"/>
        </w:rPr>
        <w:t xml:space="preserve">[UNICAMP] </w:t>
      </w:r>
      <w:r w:rsidRPr="00F61AE9">
        <w:rPr>
          <w:noProof/>
          <w:lang w:val="en-US"/>
        </w:rPr>
        <w:t>[USP]</w:t>
      </w:r>
    </w:p>
    <w:p w:rsidR="00B440B0" w:rsidRDefault="00B440B0" w:rsidP="00CC33D5">
      <w:pPr>
        <w:pStyle w:val="PargrafoparaBibl"/>
        <w:widowControl/>
        <w:rPr>
          <w:lang w:val="es-ES_tradnl"/>
        </w:rPr>
      </w:pPr>
      <w:r w:rsidRPr="00F61AE9">
        <w:t xml:space="preserve">ISIDORUS HISPALENSIS, </w:t>
      </w:r>
      <w:r w:rsidRPr="00F61AE9">
        <w:rPr>
          <w:i/>
          <w:iCs/>
        </w:rPr>
        <w:t>Etymologiarvm sive originvm</w:t>
      </w:r>
      <w:r w:rsidR="00FF1966">
        <w:rPr>
          <w:i/>
          <w:iCs/>
        </w:rPr>
        <w:t xml:space="preserve"> </w:t>
      </w:r>
      <w:r w:rsidRPr="00276B7E">
        <w:rPr>
          <w:i/>
          <w:iCs/>
        </w:rPr>
        <w:t>libri XX</w:t>
      </w:r>
      <w:r w:rsidRPr="00F61AE9">
        <w:rPr>
          <w:i/>
          <w:iCs/>
        </w:rPr>
        <w:t>.</w:t>
      </w:r>
      <w:r w:rsidRPr="00F61AE9">
        <w:t xml:space="preserve"> </w:t>
      </w:r>
      <w:r w:rsidRPr="00E91334">
        <w:t xml:space="preserve">Recognovit brevique adnotatione critica instruxit W. M. Lindsay. Bibliotheca Oxoniensis. Oxford, Clarendoniano, 1911. 1957. </w:t>
      </w:r>
      <w:r w:rsidRPr="00F61AE9">
        <w:rPr>
          <w:lang w:val="es-ES_tradnl"/>
        </w:rPr>
        <w:t xml:space="preserve">1962. 1989-1990. 2 vols. [UNESP] </w:t>
      </w:r>
      <w:r>
        <w:rPr>
          <w:lang w:val="es-ES_tradnl"/>
        </w:rPr>
        <w:t xml:space="preserve">[UNICAMP] </w:t>
      </w:r>
      <w:r w:rsidRPr="00F61AE9">
        <w:rPr>
          <w:lang w:val="es-ES_tradnl"/>
        </w:rPr>
        <w:t>[USP]</w:t>
      </w:r>
    </w:p>
    <w:p w:rsidR="00B440B0" w:rsidRDefault="00B440B0" w:rsidP="00CC33D5">
      <w:pPr>
        <w:pStyle w:val="PargrafoparaBibl"/>
        <w:widowControl/>
        <w:rPr>
          <w:lang w:val="es-ES_tradnl"/>
        </w:rPr>
      </w:pPr>
      <w:r w:rsidRPr="00F61AE9">
        <w:rPr>
          <w:lang w:val="es-ES_tradnl"/>
        </w:rPr>
        <w:t xml:space="preserve">ISIDORO DE SEVILLA, </w:t>
      </w:r>
      <w:r>
        <w:rPr>
          <w:i/>
          <w:iCs/>
          <w:lang w:val="es-ES_tradnl"/>
        </w:rPr>
        <w:t>Etimologí</w:t>
      </w:r>
      <w:r w:rsidRPr="00F61AE9">
        <w:rPr>
          <w:i/>
          <w:iCs/>
          <w:lang w:val="es-ES_tradnl"/>
        </w:rPr>
        <w:t>as</w:t>
      </w:r>
      <w:r w:rsidRPr="00F61AE9">
        <w:rPr>
          <w:lang w:val="es-ES_tradnl"/>
        </w:rPr>
        <w:t>. Versión castellana total, por vez primera, e intr.s particulares de L. Cortés y Góngora. Intr. general e índices de S.</w:t>
      </w:r>
      <w:r>
        <w:rPr>
          <w:lang w:val="es-ES_tradnl"/>
        </w:rPr>
        <w:t xml:space="preserve"> Montero Díaz. BAC. Madrid, Cató</w:t>
      </w:r>
      <w:r w:rsidRPr="00F61AE9">
        <w:rPr>
          <w:lang w:val="es-ES_tradnl"/>
        </w:rPr>
        <w:t xml:space="preserve">lica, 1951. XX+87+563 p. </w:t>
      </w:r>
      <w:r w:rsidR="00730A83" w:rsidRPr="00F61AE9">
        <w:t xml:space="preserve">[UNICAMP] </w:t>
      </w:r>
      <w:r w:rsidRPr="00F61AE9">
        <w:rPr>
          <w:lang w:val="es-ES_tradnl"/>
        </w:rPr>
        <w:t>[USP]</w:t>
      </w:r>
    </w:p>
    <w:p w:rsidR="00B440B0" w:rsidRPr="00D359A8" w:rsidRDefault="00B440B0" w:rsidP="00CC33D5">
      <w:pPr>
        <w:pStyle w:val="PargrafoparaBibl"/>
        <w:widowControl/>
        <w:rPr>
          <w:lang w:val="en-US"/>
        </w:rPr>
      </w:pPr>
      <w:r w:rsidRPr="00F61AE9">
        <w:rPr>
          <w:lang w:val="es-ES_tradnl"/>
        </w:rPr>
        <w:t xml:space="preserve">ISIDORO DE SEVILLA, </w:t>
      </w:r>
      <w:r>
        <w:rPr>
          <w:i/>
          <w:iCs/>
          <w:lang w:val="es-ES_tradnl"/>
        </w:rPr>
        <w:t>Etimologí</w:t>
      </w:r>
      <w:r w:rsidRPr="00F61AE9">
        <w:rPr>
          <w:i/>
          <w:iCs/>
          <w:lang w:val="es-ES_tradnl"/>
        </w:rPr>
        <w:t>as</w:t>
      </w:r>
      <w:r w:rsidRPr="00F61AE9">
        <w:rPr>
          <w:lang w:val="es-ES_tradnl"/>
        </w:rPr>
        <w:t xml:space="preserve">. Texto latino, tr. y notas por J. Oroz Reta y M. A. M. Casquero; intr. general por M. C. Diaz y Diaz. </w:t>
      </w:r>
      <w:r w:rsidRPr="008728E2">
        <w:rPr>
          <w:lang w:val="en-US"/>
        </w:rPr>
        <w:t xml:space="preserve">Madrid, BAC, 1982. </w:t>
      </w:r>
      <w:r w:rsidR="00730A83" w:rsidRPr="00D359A8">
        <w:rPr>
          <w:lang w:val="en-US"/>
        </w:rPr>
        <w:t xml:space="preserve">1983. </w:t>
      </w:r>
      <w:r w:rsidRPr="00D359A8">
        <w:rPr>
          <w:lang w:val="en-US"/>
        </w:rPr>
        <w:t xml:space="preserve">1994. </w:t>
      </w:r>
      <w:r w:rsidR="00730A83" w:rsidRPr="00D359A8">
        <w:rPr>
          <w:lang w:val="en-US"/>
        </w:rPr>
        <w:t xml:space="preserve">2002. </w:t>
      </w:r>
      <w:r w:rsidRPr="00D359A8">
        <w:rPr>
          <w:lang w:val="en-US"/>
        </w:rPr>
        <w:t xml:space="preserve">2004. 2008. 2009. 2 vols. e ed. 1 vol. 1.465 p. </w:t>
      </w:r>
      <w:r w:rsidR="004C4316">
        <w:rPr>
          <w:lang w:val="en-US"/>
        </w:rPr>
        <w:t xml:space="preserve">[PUC] </w:t>
      </w:r>
      <w:r w:rsidRPr="00D359A8">
        <w:rPr>
          <w:lang w:val="en-US"/>
        </w:rPr>
        <w:t>[UNICAMP] [USP]</w:t>
      </w:r>
    </w:p>
    <w:p w:rsidR="00D359A8" w:rsidRDefault="00D359A8" w:rsidP="00CC33D5">
      <w:pPr>
        <w:pStyle w:val="PargrafoparaBibl"/>
        <w:widowControl/>
        <w:rPr>
          <w:lang w:val="es-ES_tradnl"/>
        </w:rPr>
      </w:pPr>
      <w:r w:rsidRPr="00D359A8">
        <w:rPr>
          <w:bCs/>
          <w:szCs w:val="24"/>
          <w:lang w:val="en-US"/>
        </w:rPr>
        <w:t>ISIDORE OF SEVILLE</w:t>
      </w:r>
      <w:r>
        <w:rPr>
          <w:bCs/>
          <w:szCs w:val="24"/>
          <w:lang w:val="en-US"/>
        </w:rPr>
        <w:t xml:space="preserve">, </w:t>
      </w:r>
      <w:r w:rsidRPr="00D359A8">
        <w:rPr>
          <w:bCs/>
          <w:i/>
          <w:szCs w:val="24"/>
          <w:lang w:val="en-US"/>
        </w:rPr>
        <w:t>The etymologies</w:t>
      </w:r>
      <w:r>
        <w:rPr>
          <w:bCs/>
          <w:szCs w:val="24"/>
          <w:lang w:val="en-US"/>
        </w:rPr>
        <w:t xml:space="preserve">. Tr. S. A. </w:t>
      </w:r>
      <w:r w:rsidRPr="00D359A8">
        <w:rPr>
          <w:bCs/>
          <w:szCs w:val="24"/>
          <w:lang w:val="en-US"/>
        </w:rPr>
        <w:t>Barney</w:t>
      </w:r>
      <w:r>
        <w:rPr>
          <w:bCs/>
          <w:szCs w:val="24"/>
          <w:lang w:val="en-US"/>
        </w:rPr>
        <w:t xml:space="preserve"> </w:t>
      </w:r>
      <w:r w:rsidRPr="00D359A8">
        <w:rPr>
          <w:bCs/>
          <w:szCs w:val="24"/>
          <w:lang w:val="en-US"/>
        </w:rPr>
        <w:t>et al.</w:t>
      </w:r>
      <w:r>
        <w:rPr>
          <w:bCs/>
          <w:szCs w:val="24"/>
          <w:lang w:val="en-US"/>
        </w:rPr>
        <w:t xml:space="preserve"> </w:t>
      </w:r>
      <w:r w:rsidRPr="00D359A8">
        <w:rPr>
          <w:szCs w:val="24"/>
        </w:rPr>
        <w:t>Cambridge</w:t>
      </w:r>
      <w:r w:rsidRPr="00E95B5C">
        <w:rPr>
          <w:szCs w:val="24"/>
        </w:rPr>
        <w:t>, UP, 2008. 457 p. [UNICAMP</w:t>
      </w:r>
      <w:r w:rsidRPr="00D359A8">
        <w:rPr>
          <w:bCs/>
          <w:szCs w:val="24"/>
        </w:rPr>
        <w:t>]</w:t>
      </w:r>
    </w:p>
    <w:p w:rsidR="00E95B5C" w:rsidRPr="00BB164C" w:rsidRDefault="00E95B5C" w:rsidP="00CC33D5">
      <w:pPr>
        <w:pStyle w:val="PargrafoparaBibl"/>
        <w:widowControl/>
        <w:rPr>
          <w:szCs w:val="24"/>
        </w:rPr>
      </w:pPr>
      <w:r w:rsidRPr="00F61AE9">
        <w:rPr>
          <w:i/>
          <w:szCs w:val="24"/>
        </w:rPr>
        <w:t>Las Etimologías de san Isidoro romanceadas</w:t>
      </w:r>
      <w:r w:rsidRPr="00F61AE9">
        <w:rPr>
          <w:szCs w:val="24"/>
        </w:rPr>
        <w:t xml:space="preserve">. </w:t>
      </w:r>
      <w:r>
        <w:rPr>
          <w:szCs w:val="24"/>
        </w:rPr>
        <w:t xml:space="preserve">Ed. J. </w:t>
      </w:r>
      <w:r w:rsidRPr="00F61AE9">
        <w:rPr>
          <w:szCs w:val="24"/>
        </w:rPr>
        <w:t xml:space="preserve">González Cuenca. </w:t>
      </w:r>
      <w:r>
        <w:t>Acta Salmanticensia, 139. Salamanca</w:t>
      </w:r>
      <w:r w:rsidRPr="00BB164C">
        <w:rPr>
          <w:szCs w:val="24"/>
        </w:rPr>
        <w:t xml:space="preserve">, </w:t>
      </w:r>
      <w:r>
        <w:t>Universidad</w:t>
      </w:r>
      <w:r w:rsidRPr="00BB164C">
        <w:rPr>
          <w:szCs w:val="24"/>
        </w:rPr>
        <w:t xml:space="preserve"> </w:t>
      </w:r>
      <w:r>
        <w:rPr>
          <w:szCs w:val="24"/>
        </w:rPr>
        <w:t xml:space="preserve">de </w:t>
      </w:r>
      <w:r>
        <w:t>Salamanca</w:t>
      </w:r>
      <w:r w:rsidRPr="00BB164C">
        <w:rPr>
          <w:szCs w:val="24"/>
        </w:rPr>
        <w:t xml:space="preserve">, 1983. 2 vols. </w:t>
      </w:r>
      <w:r>
        <w:rPr>
          <w:szCs w:val="24"/>
        </w:rPr>
        <w:t>e</w:t>
      </w:r>
      <w:r w:rsidRPr="00BB164C">
        <w:rPr>
          <w:szCs w:val="24"/>
        </w:rPr>
        <w:t>m 1</w:t>
      </w:r>
      <w:r>
        <w:rPr>
          <w:szCs w:val="24"/>
        </w:rPr>
        <w:t xml:space="preserve"> vol</w:t>
      </w:r>
      <w:r w:rsidRPr="00BB164C">
        <w:rPr>
          <w:szCs w:val="24"/>
        </w:rPr>
        <w:t>.</w:t>
      </w:r>
      <w:r>
        <w:rPr>
          <w:szCs w:val="24"/>
        </w:rPr>
        <w:t xml:space="preserve"> </w:t>
      </w:r>
      <w:r>
        <w:t xml:space="preserve">860 p. </w:t>
      </w:r>
      <w:r w:rsidRPr="00BB164C">
        <w:rPr>
          <w:szCs w:val="24"/>
        </w:rPr>
        <w:t>[USP]</w:t>
      </w:r>
    </w:p>
    <w:p w:rsidR="00E95B5C" w:rsidRPr="00E95B5C" w:rsidRDefault="00E95B5C" w:rsidP="00CC33D5">
      <w:pPr>
        <w:pStyle w:val="Ttulo6"/>
        <w:widowControl/>
        <w:spacing w:before="0" w:after="240"/>
        <w:rPr>
          <w:color w:val="FF0000"/>
        </w:rPr>
      </w:pPr>
      <w:r w:rsidRPr="00E95B5C">
        <w:rPr>
          <w:color w:val="FF0000"/>
        </w:rPr>
        <w:t>Auteurs latins du Moyen Âge</w:t>
      </w:r>
    </w:p>
    <w:p w:rsidR="00E95B5C" w:rsidRPr="00E95B5C" w:rsidRDefault="00E95B5C" w:rsidP="00CC33D5">
      <w:pPr>
        <w:pStyle w:val="PargrafoparaBibl"/>
        <w:widowControl/>
        <w:rPr>
          <w:color w:val="808080" w:themeColor="background1" w:themeShade="80"/>
        </w:rPr>
      </w:pPr>
      <w:r w:rsidRPr="006727C8">
        <w:rPr>
          <w:i/>
          <w:color w:val="808080" w:themeColor="background1" w:themeShade="80"/>
        </w:rPr>
        <w:t>Étymologies</w:t>
      </w:r>
      <w:r w:rsidRPr="00E95B5C">
        <w:rPr>
          <w:color w:val="808080" w:themeColor="background1" w:themeShade="80"/>
        </w:rPr>
        <w:t>. Livre I. [Ainda não publicado].</w:t>
      </w:r>
    </w:p>
    <w:p w:rsidR="00B440B0" w:rsidRPr="00F61AE9" w:rsidRDefault="00B440B0" w:rsidP="00CC33D5">
      <w:pPr>
        <w:pStyle w:val="PargrafoparaBibl"/>
        <w:widowControl/>
        <w:rPr>
          <w:lang w:val="es-ES_tradnl"/>
        </w:rPr>
      </w:pPr>
      <w:r w:rsidRPr="00F61AE9">
        <w:rPr>
          <w:lang w:val="es-ES_tradnl"/>
        </w:rPr>
        <w:t xml:space="preserve">ISIDORO DE SEVILLA, </w:t>
      </w:r>
      <w:r w:rsidRPr="00F61AE9">
        <w:rPr>
          <w:i/>
          <w:iCs/>
          <w:lang w:val="es-ES_tradnl"/>
        </w:rPr>
        <w:t>Etimologia</w:t>
      </w:r>
      <w:r w:rsidR="00F81EBE">
        <w:rPr>
          <w:i/>
          <w:iCs/>
          <w:lang w:val="es-ES_tradnl"/>
        </w:rPr>
        <w:t>e</w:t>
      </w:r>
      <w:r w:rsidRPr="00F61AE9">
        <w:rPr>
          <w:i/>
          <w:iCs/>
          <w:lang w:val="es-ES_tradnl"/>
        </w:rPr>
        <w:t>. Book II</w:t>
      </w:r>
      <w:r w:rsidR="00E333A0">
        <w:rPr>
          <w:i/>
          <w:iCs/>
          <w:lang w:val="es-ES_tradnl"/>
        </w:rPr>
        <w:t>,</w:t>
      </w:r>
      <w:r w:rsidRPr="00F61AE9">
        <w:rPr>
          <w:i/>
          <w:iCs/>
          <w:lang w:val="es-ES_tradnl"/>
        </w:rPr>
        <w:t xml:space="preserve"> Rhetoric</w:t>
      </w:r>
      <w:r w:rsidRPr="00F61AE9">
        <w:rPr>
          <w:lang w:val="es-ES_tradnl"/>
        </w:rPr>
        <w:t>. Ed. and tr. with annotations by P. K. Marshall. Auteurs latins du Moyen Âge.</w:t>
      </w:r>
      <w:r w:rsidRPr="00F61AE9">
        <w:rPr>
          <w:sz w:val="16"/>
          <w:szCs w:val="16"/>
          <w:lang w:val="es-ES_tradnl"/>
        </w:rPr>
        <w:t xml:space="preserve"> </w:t>
      </w:r>
      <w:r w:rsidRPr="00F61AE9">
        <w:rPr>
          <w:lang w:val="es-ES_tradnl"/>
        </w:rPr>
        <w:t xml:space="preserve">Paris, Les Belles Lettres, 1983. </w:t>
      </w:r>
      <w:r w:rsidR="00F81EBE" w:rsidRPr="00F81EBE">
        <w:rPr>
          <w:color w:val="808080" w:themeColor="background1" w:themeShade="80"/>
          <w:lang w:val="es-ES_tradnl"/>
        </w:rPr>
        <w:t>2012*</w:t>
      </w:r>
      <w:r w:rsidR="00F81EBE">
        <w:rPr>
          <w:lang w:val="es-ES_tradnl"/>
        </w:rPr>
        <w:t xml:space="preserve">. 186 p. </w:t>
      </w:r>
      <w:r w:rsidRPr="00F61AE9">
        <w:rPr>
          <w:lang w:val="es-ES_tradnl"/>
        </w:rPr>
        <w:t>[UNICAMP]</w:t>
      </w:r>
    </w:p>
    <w:p w:rsidR="00B440B0" w:rsidRDefault="00B440B0" w:rsidP="00DF1AAA">
      <w:pPr>
        <w:pStyle w:val="PargrafoparaBibl"/>
        <w:widowControl/>
      </w:pPr>
      <w:r w:rsidRPr="00F61AE9">
        <w:t xml:space="preserve">ISIDORE DE SÉVILLE, </w:t>
      </w:r>
      <w:r w:rsidRPr="00F61AE9">
        <w:rPr>
          <w:i/>
        </w:rPr>
        <w:t>Étymologies. Livre III</w:t>
      </w:r>
      <w:r w:rsidR="00E333A0">
        <w:rPr>
          <w:i/>
        </w:rPr>
        <w:t>,</w:t>
      </w:r>
      <w:r w:rsidR="00E333A0" w:rsidRPr="00E333A0">
        <w:rPr>
          <w:i/>
        </w:rPr>
        <w:t xml:space="preserve"> De mathematica</w:t>
      </w:r>
      <w:r w:rsidRPr="00F61AE9">
        <w:rPr>
          <w:i/>
        </w:rPr>
        <w:t>. Les mathématiques</w:t>
      </w:r>
      <w:r w:rsidRPr="00F61AE9">
        <w:t xml:space="preserve">. Texte établi par G. Gasparotto et J.-Y. Guillaumin. </w:t>
      </w:r>
      <w:r w:rsidRPr="00F61AE9">
        <w:rPr>
          <w:lang w:val="en-US"/>
        </w:rPr>
        <w:t xml:space="preserve">Tr. et commenté par J.-Y. Guillaumin. Auteurs latins du Moyen Âge. Paris, Les Belles Lettres, 2009. </w:t>
      </w:r>
      <w:r w:rsidR="00E333A0" w:rsidRPr="00E333A0">
        <w:t>XLI+201</w:t>
      </w:r>
      <w:r w:rsidR="00E333A0">
        <w:rPr>
          <w:rFonts w:ascii="Arial" w:hAnsi="Arial" w:cs="Arial"/>
          <w:b/>
          <w:bCs/>
          <w:color w:val="584E42"/>
          <w:sz w:val="18"/>
          <w:szCs w:val="18"/>
          <w:shd w:val="clear" w:color="auto" w:fill="FFFAE6"/>
        </w:rPr>
        <w:t xml:space="preserve"> </w:t>
      </w:r>
      <w:r w:rsidR="00E333A0">
        <w:t>p. [UFSCar] [USP]</w:t>
      </w:r>
    </w:p>
    <w:p w:rsidR="00E95B5C" w:rsidRPr="00E95B5C" w:rsidRDefault="00E95B5C" w:rsidP="00CC33D5">
      <w:pPr>
        <w:pStyle w:val="PargrafoparaBibl"/>
        <w:widowControl/>
        <w:rPr>
          <w:color w:val="808080" w:themeColor="background1" w:themeShade="80"/>
        </w:rPr>
      </w:pPr>
      <w:r w:rsidRPr="006727C8">
        <w:rPr>
          <w:i/>
          <w:color w:val="808080" w:themeColor="background1" w:themeShade="80"/>
        </w:rPr>
        <w:t>Étymologies</w:t>
      </w:r>
      <w:r w:rsidRPr="00E95B5C">
        <w:rPr>
          <w:color w:val="808080" w:themeColor="background1" w:themeShade="80"/>
        </w:rPr>
        <w:t>. Livre I</w:t>
      </w:r>
      <w:r>
        <w:rPr>
          <w:color w:val="808080" w:themeColor="background1" w:themeShade="80"/>
        </w:rPr>
        <w:t>V</w:t>
      </w:r>
      <w:r w:rsidRPr="00E95B5C">
        <w:rPr>
          <w:color w:val="808080" w:themeColor="background1" w:themeShade="80"/>
        </w:rPr>
        <w:t>. [Ainda não publicado].</w:t>
      </w:r>
    </w:p>
    <w:p w:rsidR="00E333A0" w:rsidRPr="008728E2" w:rsidRDefault="00E333A0" w:rsidP="00CC33D5">
      <w:pPr>
        <w:pStyle w:val="PargrafoparaBibl"/>
        <w:widowControl/>
        <w:rPr>
          <w:color w:val="808080"/>
          <w:lang w:val="en-US"/>
        </w:rPr>
      </w:pPr>
      <w:r w:rsidRPr="00E333A0">
        <w:rPr>
          <w:color w:val="808080"/>
        </w:rPr>
        <w:t xml:space="preserve">ISIDORE DE SÉVILLE, </w:t>
      </w:r>
      <w:r w:rsidRPr="00E333A0">
        <w:rPr>
          <w:i/>
          <w:color w:val="808080"/>
        </w:rPr>
        <w:t>Etymologiae V</w:t>
      </w:r>
      <w:r>
        <w:rPr>
          <w:i/>
          <w:color w:val="808080"/>
        </w:rPr>
        <w:t>,</w:t>
      </w:r>
      <w:r w:rsidRPr="00E333A0">
        <w:rPr>
          <w:i/>
          <w:color w:val="808080"/>
        </w:rPr>
        <w:t xml:space="preserve"> De legibus. </w:t>
      </w:r>
      <w:r w:rsidRPr="008728E2">
        <w:rPr>
          <w:i/>
          <w:color w:val="808080"/>
        </w:rPr>
        <w:t>De temporibus</w:t>
      </w:r>
      <w:r w:rsidRPr="008728E2">
        <w:rPr>
          <w:color w:val="808080"/>
        </w:rPr>
        <w:t xml:space="preserve">. </w:t>
      </w:r>
      <w:r w:rsidRPr="00E333A0">
        <w:rPr>
          <w:color w:val="808080"/>
        </w:rPr>
        <w:t xml:space="preserve">Texte établi, tr. et présenté par A. Santos et V. Yarza Urquiola. </w:t>
      </w:r>
      <w:r w:rsidRPr="008728E2">
        <w:rPr>
          <w:color w:val="808080"/>
          <w:lang w:val="en-US"/>
        </w:rPr>
        <w:t>Auteurs latins du Moyen Âge, 25. Paris, Les Belles Lettres, 2013. 274 p.*</w:t>
      </w:r>
    </w:p>
    <w:p w:rsidR="00B440B0" w:rsidRPr="005D022D" w:rsidRDefault="00B440B0" w:rsidP="00CC33D5">
      <w:pPr>
        <w:pStyle w:val="PargrafoparaBibl"/>
        <w:widowControl/>
        <w:rPr>
          <w:color w:val="808080"/>
          <w:lang w:val="en-US"/>
        </w:rPr>
      </w:pPr>
      <w:r w:rsidRPr="00F61AE9">
        <w:rPr>
          <w:color w:val="808080"/>
        </w:rPr>
        <w:t xml:space="preserve">ISIDORE DE SÉVILLE, </w:t>
      </w:r>
      <w:r w:rsidRPr="00F61AE9">
        <w:rPr>
          <w:i/>
          <w:color w:val="808080"/>
        </w:rPr>
        <w:t>Etymologiae</w:t>
      </w:r>
      <w:r>
        <w:rPr>
          <w:i/>
          <w:color w:val="808080"/>
        </w:rPr>
        <w:t xml:space="preserve"> VI</w:t>
      </w:r>
      <w:r w:rsidR="00E333A0">
        <w:rPr>
          <w:i/>
          <w:color w:val="808080"/>
        </w:rPr>
        <w:t>,</w:t>
      </w:r>
      <w:r w:rsidRPr="005D022D">
        <w:rPr>
          <w:i/>
          <w:color w:val="808080"/>
        </w:rPr>
        <w:t xml:space="preserve"> De las Sagradas Escrituras.</w:t>
      </w:r>
      <w:r w:rsidRPr="005D022D">
        <w:rPr>
          <w:rFonts w:ascii="Arial" w:hAnsi="Arial" w:cs="Arial"/>
          <w:color w:val="584E42"/>
          <w:sz w:val="18"/>
          <w:szCs w:val="18"/>
        </w:rPr>
        <w:t xml:space="preserve"> </w:t>
      </w:r>
      <w:r w:rsidRPr="005D022D">
        <w:rPr>
          <w:color w:val="808080"/>
        </w:rPr>
        <w:t xml:space="preserve">Intr., ed. crítica, tr. y notas por C. Chapparo Gómez. </w:t>
      </w:r>
      <w:r w:rsidRPr="008728E2">
        <w:rPr>
          <w:color w:val="808080"/>
          <w:lang w:val="en-US"/>
        </w:rPr>
        <w:t xml:space="preserve">Auteurs </w:t>
      </w:r>
      <w:r w:rsidRPr="005D022D">
        <w:rPr>
          <w:color w:val="808080"/>
          <w:lang w:val="en-US"/>
        </w:rPr>
        <w:t xml:space="preserve">latins du Moyen Âge, 23. Paris, Les Belles Lettres, </w:t>
      </w:r>
      <w:r>
        <w:rPr>
          <w:color w:val="808080"/>
          <w:lang w:val="en-US"/>
        </w:rPr>
        <w:t xml:space="preserve">2012. </w:t>
      </w:r>
      <w:r w:rsidRPr="005D022D">
        <w:rPr>
          <w:color w:val="808080"/>
          <w:lang w:val="en-US"/>
        </w:rPr>
        <w:t>XLII +214 p.</w:t>
      </w:r>
      <w:r>
        <w:rPr>
          <w:color w:val="808080"/>
          <w:lang w:val="en-US"/>
        </w:rPr>
        <w:t>*</w:t>
      </w:r>
    </w:p>
    <w:p w:rsidR="00B440B0" w:rsidRPr="008728E2" w:rsidRDefault="00B440B0" w:rsidP="00CC33D5">
      <w:pPr>
        <w:pStyle w:val="PargrafoparaBibl"/>
        <w:widowControl/>
        <w:rPr>
          <w:color w:val="808080"/>
          <w:lang w:val="en-US"/>
        </w:rPr>
      </w:pPr>
      <w:r w:rsidRPr="008728E2">
        <w:rPr>
          <w:color w:val="808080"/>
          <w:lang w:val="en-US"/>
        </w:rPr>
        <w:lastRenderedPageBreak/>
        <w:t xml:space="preserve">ISIDORE DE SÉVILLE, </w:t>
      </w:r>
      <w:r w:rsidRPr="008728E2">
        <w:rPr>
          <w:i/>
          <w:color w:val="808080"/>
          <w:lang w:val="en-US"/>
        </w:rPr>
        <w:t>Etymologiae VII</w:t>
      </w:r>
      <w:r w:rsidR="00E333A0" w:rsidRPr="008728E2">
        <w:rPr>
          <w:i/>
          <w:color w:val="808080"/>
          <w:lang w:val="en-US"/>
        </w:rPr>
        <w:t>,</w:t>
      </w:r>
      <w:r w:rsidRPr="008728E2">
        <w:rPr>
          <w:i/>
          <w:color w:val="808080"/>
          <w:lang w:val="en-US"/>
        </w:rPr>
        <w:t xml:space="preserve"> </w:t>
      </w:r>
      <w:r w:rsidRPr="005D022D">
        <w:rPr>
          <w:i/>
          <w:color w:val="808080"/>
          <w:lang w:val="en-US"/>
        </w:rPr>
        <w:t>Dieu, les anges, les saints.</w:t>
      </w:r>
      <w:r w:rsidRPr="005D022D">
        <w:rPr>
          <w:rFonts w:ascii="Arial" w:hAnsi="Arial" w:cs="Arial"/>
          <w:color w:val="584E42"/>
          <w:sz w:val="18"/>
          <w:szCs w:val="18"/>
          <w:lang w:val="en-US"/>
        </w:rPr>
        <w:t xml:space="preserve"> </w:t>
      </w:r>
      <w:r w:rsidRPr="005D022D">
        <w:rPr>
          <w:color w:val="808080"/>
          <w:lang w:val="en-US"/>
        </w:rPr>
        <w:t xml:space="preserve">Texte établi par J.-Y. Guillaumin, tr. et commenté par J.-Y. </w:t>
      </w:r>
      <w:r w:rsidRPr="00E91334">
        <w:rPr>
          <w:color w:val="808080"/>
          <w:lang w:val="en-US"/>
        </w:rPr>
        <w:t xml:space="preserve">Guillaumin et P. Monat. Auteurs latins du Moyen Âge, 24. </w:t>
      </w:r>
      <w:r w:rsidRPr="008728E2">
        <w:rPr>
          <w:color w:val="808080"/>
          <w:lang w:val="en-US"/>
        </w:rPr>
        <w:t xml:space="preserve">Paris, Les Belles Lettres, 2012. </w:t>
      </w:r>
      <w:r w:rsidRPr="008728E2">
        <w:rPr>
          <w:bCs/>
          <w:color w:val="808080"/>
          <w:lang w:val="en-US"/>
        </w:rPr>
        <w:t>XXXIV+264 p.*</w:t>
      </w:r>
    </w:p>
    <w:p w:rsidR="00E95B5C" w:rsidRPr="00E95B5C" w:rsidRDefault="00E95B5C" w:rsidP="00CC33D5">
      <w:pPr>
        <w:pStyle w:val="PargrafoparaBibl"/>
        <w:widowControl/>
        <w:rPr>
          <w:color w:val="808080" w:themeColor="background1" w:themeShade="80"/>
        </w:rPr>
      </w:pPr>
      <w:r w:rsidRPr="006727C8">
        <w:rPr>
          <w:i/>
          <w:color w:val="808080" w:themeColor="background1" w:themeShade="80"/>
        </w:rPr>
        <w:t>Étymologies</w:t>
      </w:r>
      <w:r w:rsidRPr="00E95B5C">
        <w:rPr>
          <w:color w:val="808080" w:themeColor="background1" w:themeShade="80"/>
        </w:rPr>
        <w:t xml:space="preserve">. Livre </w:t>
      </w:r>
      <w:r>
        <w:rPr>
          <w:color w:val="808080" w:themeColor="background1" w:themeShade="80"/>
        </w:rPr>
        <w:t>VIII</w:t>
      </w:r>
      <w:r w:rsidRPr="00E95B5C">
        <w:rPr>
          <w:color w:val="808080" w:themeColor="background1" w:themeShade="80"/>
        </w:rPr>
        <w:t>. [Ainda não publicado].</w:t>
      </w:r>
    </w:p>
    <w:p w:rsidR="00B440B0" w:rsidRPr="00B263FF" w:rsidRDefault="00B440B0" w:rsidP="00CC33D5">
      <w:pPr>
        <w:pStyle w:val="PargrafoparaBibl"/>
        <w:widowControl/>
      </w:pPr>
      <w:r w:rsidRPr="00F61AE9">
        <w:t xml:space="preserve">ISIDORO DE SEVILLA, </w:t>
      </w:r>
      <w:r w:rsidRPr="00F61AE9">
        <w:rPr>
          <w:i/>
          <w:iCs/>
        </w:rPr>
        <w:t>Etimologias. Livre IX</w:t>
      </w:r>
      <w:r w:rsidR="00E333A0">
        <w:rPr>
          <w:i/>
          <w:iCs/>
        </w:rPr>
        <w:t>,</w:t>
      </w:r>
      <w:r w:rsidRPr="00F61AE9">
        <w:rPr>
          <w:i/>
          <w:iCs/>
        </w:rPr>
        <w:t xml:space="preserve"> Les langues et les groupes sociaux. </w:t>
      </w:r>
      <w:r w:rsidRPr="00F61AE9">
        <w:rPr>
          <w:lang w:val="en-US"/>
        </w:rPr>
        <w:t xml:space="preserve">Texte établi, tr. et commente par M. Reydellet. Auteurs latins du Moyen Âge. </w:t>
      </w:r>
      <w:r w:rsidRPr="00F61AE9">
        <w:t>Paris, Les Belles Lettres, 1</w:t>
      </w:r>
      <w:r w:rsidR="00B263FF">
        <w:t xml:space="preserve">984. </w:t>
      </w:r>
      <w:r w:rsidR="00B263FF" w:rsidRPr="00F81EBE">
        <w:rPr>
          <w:color w:val="808080" w:themeColor="background1" w:themeShade="80"/>
          <w:lang w:val="es-ES_tradnl"/>
        </w:rPr>
        <w:t>2012*</w:t>
      </w:r>
      <w:r w:rsidR="00B263FF">
        <w:rPr>
          <w:lang w:val="es-ES_tradnl"/>
        </w:rPr>
        <w:t xml:space="preserve">. </w:t>
      </w:r>
      <w:r w:rsidR="00B263FF" w:rsidRPr="00B263FF">
        <w:t>254 p. [UNICAMP]</w:t>
      </w:r>
    </w:p>
    <w:p w:rsidR="00E95B5C" w:rsidRPr="00E95B5C" w:rsidRDefault="00E95B5C" w:rsidP="00CC33D5">
      <w:pPr>
        <w:pStyle w:val="PargrafoparaBibl"/>
        <w:widowControl/>
        <w:rPr>
          <w:color w:val="808080" w:themeColor="background1" w:themeShade="80"/>
        </w:rPr>
      </w:pPr>
      <w:r w:rsidRPr="006727C8">
        <w:rPr>
          <w:i/>
          <w:color w:val="808080" w:themeColor="background1" w:themeShade="80"/>
        </w:rPr>
        <w:t>Étymologies</w:t>
      </w:r>
      <w:r w:rsidRPr="00E95B5C">
        <w:rPr>
          <w:color w:val="808080" w:themeColor="background1" w:themeShade="80"/>
        </w:rPr>
        <w:t xml:space="preserve">. Livre </w:t>
      </w:r>
      <w:r>
        <w:rPr>
          <w:color w:val="808080" w:themeColor="background1" w:themeShade="80"/>
        </w:rPr>
        <w:t>X</w:t>
      </w:r>
      <w:r w:rsidRPr="00E95B5C">
        <w:rPr>
          <w:color w:val="808080" w:themeColor="background1" w:themeShade="80"/>
        </w:rPr>
        <w:t>. [Ainda não publicado].</w:t>
      </w:r>
    </w:p>
    <w:p w:rsidR="00B440B0" w:rsidRDefault="00B440B0" w:rsidP="00CC33D5">
      <w:pPr>
        <w:pStyle w:val="PargrafoparaBibl"/>
        <w:widowControl/>
        <w:rPr>
          <w:color w:val="808080"/>
        </w:rPr>
      </w:pPr>
      <w:r w:rsidRPr="00F61AE9">
        <w:rPr>
          <w:color w:val="808080"/>
        </w:rPr>
        <w:t xml:space="preserve">ISIDORE DE SÉVILLE, </w:t>
      </w:r>
      <w:r w:rsidRPr="00F61AE9">
        <w:rPr>
          <w:i/>
          <w:color w:val="808080"/>
        </w:rPr>
        <w:t>Etymologiae XI</w:t>
      </w:r>
      <w:r w:rsidR="00E333A0">
        <w:rPr>
          <w:i/>
          <w:color w:val="808080"/>
        </w:rPr>
        <w:t>,</w:t>
      </w:r>
      <w:r w:rsidRPr="00F61AE9">
        <w:rPr>
          <w:i/>
          <w:color w:val="808080"/>
        </w:rPr>
        <w:t xml:space="preserve"> De homine et portentis</w:t>
      </w:r>
      <w:r w:rsidRPr="00F61AE9">
        <w:rPr>
          <w:color w:val="808080"/>
        </w:rPr>
        <w:t xml:space="preserve">. </w:t>
      </w:r>
      <w:r w:rsidRPr="008728E2">
        <w:rPr>
          <w:color w:val="808080"/>
          <w:lang w:val="en-US"/>
        </w:rPr>
        <w:t xml:space="preserve">Édition établie, traduite et commentée par F. Gasti. Auteurs latins du Moyen Âge. Paris, Les Belles Lettres, 2010. </w:t>
      </w:r>
      <w:r w:rsidRPr="00F61AE9">
        <w:rPr>
          <w:color w:val="808080"/>
        </w:rPr>
        <w:t>XLIII+183 p.</w:t>
      </w:r>
      <w:r>
        <w:rPr>
          <w:color w:val="808080"/>
        </w:rPr>
        <w:t>*</w:t>
      </w:r>
    </w:p>
    <w:p w:rsidR="00B440B0" w:rsidRDefault="00B440B0" w:rsidP="00CC33D5">
      <w:pPr>
        <w:pStyle w:val="PargrafoparaBibl"/>
        <w:widowControl/>
      </w:pPr>
      <w:r w:rsidRPr="00F61AE9">
        <w:t xml:space="preserve">ISIDORO DE SEVILLA, </w:t>
      </w:r>
      <w:r w:rsidRPr="00F61AE9">
        <w:rPr>
          <w:i/>
          <w:iCs/>
        </w:rPr>
        <w:t>Étymologies. Livre XII</w:t>
      </w:r>
      <w:r w:rsidR="00E333A0">
        <w:rPr>
          <w:i/>
          <w:iCs/>
        </w:rPr>
        <w:t>.</w:t>
      </w:r>
      <w:r w:rsidRPr="00F61AE9">
        <w:rPr>
          <w:i/>
          <w:iCs/>
        </w:rPr>
        <w:t xml:space="preserve"> Des animaux</w:t>
      </w:r>
      <w:r w:rsidRPr="00F61AE9">
        <w:t xml:space="preserve">. Texte établi, tr. et commente par J. André. Auteurs latins du Moyen Âge. Paris, Les Belles </w:t>
      </w:r>
      <w:r w:rsidR="00B263FF">
        <w:t xml:space="preserve">Lettres, 1984. </w:t>
      </w:r>
      <w:r w:rsidR="00B263FF" w:rsidRPr="00F81EBE">
        <w:rPr>
          <w:color w:val="808080" w:themeColor="background1" w:themeShade="80"/>
          <w:lang w:val="es-ES_tradnl"/>
        </w:rPr>
        <w:t>2012*</w:t>
      </w:r>
      <w:r w:rsidR="00B263FF">
        <w:rPr>
          <w:lang w:val="es-ES_tradnl"/>
        </w:rPr>
        <w:t xml:space="preserve">. </w:t>
      </w:r>
      <w:r w:rsidR="00B263FF">
        <w:t>312 p. [UNICAMP]</w:t>
      </w:r>
    </w:p>
    <w:p w:rsidR="00B440B0" w:rsidRPr="008728E2" w:rsidRDefault="00B440B0" w:rsidP="00CC33D5">
      <w:pPr>
        <w:pStyle w:val="PargrafoparaBibl"/>
        <w:widowControl/>
        <w:rPr>
          <w:lang w:val="en-US"/>
        </w:rPr>
      </w:pPr>
      <w:r w:rsidRPr="00F61AE9">
        <w:t xml:space="preserve">ISIDORE DE SÉVILLE, </w:t>
      </w:r>
      <w:r w:rsidRPr="00F61AE9">
        <w:rPr>
          <w:bCs/>
          <w:i/>
        </w:rPr>
        <w:t>Etymologiae XIII</w:t>
      </w:r>
      <w:r w:rsidR="00E333A0">
        <w:rPr>
          <w:bCs/>
          <w:i/>
        </w:rPr>
        <w:t>,</w:t>
      </w:r>
      <w:r w:rsidRPr="00F61AE9">
        <w:rPr>
          <w:bCs/>
          <w:i/>
        </w:rPr>
        <w:t xml:space="preserve"> De mundo et partibus</w:t>
      </w:r>
      <w:r w:rsidRPr="00F61AE9">
        <w:rPr>
          <w:bCs/>
        </w:rPr>
        <w:t>.</w:t>
      </w:r>
      <w:r w:rsidRPr="00F61AE9">
        <w:t xml:space="preserve"> Ed., tr. e commento a cura di G. Gasparotto. </w:t>
      </w:r>
      <w:r w:rsidRPr="008728E2">
        <w:rPr>
          <w:lang w:val="en-US"/>
        </w:rPr>
        <w:t>Auteurs latins du Moyen Âge. Paris, Les Bel</w:t>
      </w:r>
      <w:r w:rsidR="00E95B5C" w:rsidRPr="008728E2">
        <w:rPr>
          <w:lang w:val="en-US"/>
        </w:rPr>
        <w:t>les Lettres, 2004. XLIII+182 p.</w:t>
      </w:r>
      <w:r w:rsidR="00E95B5C" w:rsidRPr="00F81EBE">
        <w:rPr>
          <w:color w:val="808080" w:themeColor="background1" w:themeShade="80"/>
          <w:lang w:val="es-ES_tradnl"/>
        </w:rPr>
        <w:t>*</w:t>
      </w:r>
      <w:r w:rsidR="00E95B5C" w:rsidRPr="008728E2">
        <w:rPr>
          <w:lang w:val="en-US"/>
        </w:rPr>
        <w:t xml:space="preserve"> [UFSCar]</w:t>
      </w:r>
    </w:p>
    <w:p w:rsidR="00B440B0" w:rsidRPr="008728E2" w:rsidRDefault="00B440B0" w:rsidP="00CC33D5">
      <w:pPr>
        <w:pStyle w:val="PargrafoparaBibl"/>
        <w:widowControl/>
        <w:rPr>
          <w:color w:val="808080"/>
          <w:lang w:val="en-US"/>
        </w:rPr>
      </w:pPr>
      <w:r w:rsidRPr="00F61AE9">
        <w:rPr>
          <w:color w:val="808080"/>
        </w:rPr>
        <w:t xml:space="preserve">ISIDORE DE SÉVILLE, </w:t>
      </w:r>
      <w:r w:rsidRPr="00F61AE9">
        <w:rPr>
          <w:i/>
          <w:color w:val="808080"/>
        </w:rPr>
        <w:t>Etymologiae XIV</w:t>
      </w:r>
      <w:r w:rsidR="00E333A0">
        <w:rPr>
          <w:i/>
          <w:color w:val="808080"/>
        </w:rPr>
        <w:t>,</w:t>
      </w:r>
      <w:r w:rsidRPr="00F61AE9">
        <w:rPr>
          <w:color w:val="808080"/>
        </w:rPr>
        <w:t xml:space="preserve"> </w:t>
      </w:r>
      <w:r w:rsidRPr="005D022D">
        <w:rPr>
          <w:i/>
          <w:color w:val="808080"/>
        </w:rPr>
        <w:t>La Terre.</w:t>
      </w:r>
      <w:r>
        <w:rPr>
          <w:rFonts w:ascii="Arial" w:hAnsi="Arial" w:cs="Arial"/>
          <w:color w:val="584E42"/>
          <w:sz w:val="22"/>
          <w:szCs w:val="22"/>
        </w:rPr>
        <w:t xml:space="preserve"> </w:t>
      </w:r>
      <w:r w:rsidRPr="008728E2">
        <w:rPr>
          <w:color w:val="808080"/>
          <w:lang w:val="en-US"/>
        </w:rPr>
        <w:t>Texte établi, tr</w:t>
      </w:r>
      <w:r w:rsidR="00E333A0" w:rsidRPr="008728E2">
        <w:rPr>
          <w:color w:val="808080"/>
          <w:lang w:val="en-US"/>
        </w:rPr>
        <w:t>.</w:t>
      </w:r>
      <w:r w:rsidRPr="008728E2">
        <w:rPr>
          <w:color w:val="808080"/>
          <w:lang w:val="en-US"/>
        </w:rPr>
        <w:t xml:space="preserve"> et commenté par O. Spevak. Auteurs latins du Moyen Âge, 22. Paris, Les Belles Lettres, 2011. LXVIII+210 p.*</w:t>
      </w:r>
    </w:p>
    <w:p w:rsidR="00B440B0" w:rsidRDefault="00B440B0" w:rsidP="00CC33D5">
      <w:pPr>
        <w:pStyle w:val="PargrafoparaBibl"/>
        <w:widowControl/>
      </w:pPr>
      <w:r w:rsidRPr="008728E2">
        <w:rPr>
          <w:lang w:val="en-US"/>
        </w:rPr>
        <w:t xml:space="preserve">ISIDORE DE SÉVILLE, </w:t>
      </w:r>
      <w:r w:rsidRPr="008728E2">
        <w:rPr>
          <w:i/>
          <w:lang w:val="en-US"/>
        </w:rPr>
        <w:t>Etymologiae XV</w:t>
      </w:r>
      <w:r w:rsidR="00E333A0" w:rsidRPr="008728E2">
        <w:rPr>
          <w:i/>
          <w:lang w:val="en-US"/>
        </w:rPr>
        <w:t>,</w:t>
      </w:r>
      <w:r w:rsidRPr="008728E2">
        <w:rPr>
          <w:i/>
          <w:lang w:val="en-US"/>
        </w:rPr>
        <w:t xml:space="preserve"> </w:t>
      </w:r>
      <w:r w:rsidRPr="00F61AE9">
        <w:rPr>
          <w:i/>
          <w:lang w:val="en-US"/>
        </w:rPr>
        <w:t xml:space="preserve">Les Constructions et les </w:t>
      </w:r>
      <w:r w:rsidR="00E333A0" w:rsidRPr="00F61AE9">
        <w:rPr>
          <w:i/>
          <w:lang w:val="en-US"/>
        </w:rPr>
        <w:t>terres</w:t>
      </w:r>
      <w:r w:rsidRPr="00F61AE9">
        <w:rPr>
          <w:lang w:val="en-US"/>
        </w:rPr>
        <w:t xml:space="preserve">. </w:t>
      </w:r>
      <w:r w:rsidR="00E333A0" w:rsidRPr="008728E2">
        <w:rPr>
          <w:lang w:val="en-US"/>
        </w:rPr>
        <w:t xml:space="preserve">Texte établi, tr. et annoté </w:t>
      </w:r>
      <w:r w:rsidRPr="008728E2">
        <w:rPr>
          <w:lang w:val="en-US"/>
        </w:rPr>
        <w:t xml:space="preserve">par J.-Y. Guillaumin et P. Monat. </w:t>
      </w:r>
      <w:r w:rsidR="00C14727">
        <w:t>Besançon</w:t>
      </w:r>
      <w:r w:rsidRPr="00F61AE9">
        <w:t xml:space="preserve">, PU de Franche-Comté, 2004. </w:t>
      </w:r>
      <w:r w:rsidR="00E333A0">
        <w:t>XV+86</w:t>
      </w:r>
      <w:r>
        <w:t xml:space="preserve"> p. </w:t>
      </w:r>
      <w:r w:rsidRPr="00F61AE9">
        <w:t>[UFSCar]</w:t>
      </w:r>
      <w:r w:rsidR="00E333A0" w:rsidRPr="00E333A0">
        <w:t xml:space="preserve"> </w:t>
      </w:r>
      <w:r w:rsidR="00E333A0" w:rsidRPr="00F61AE9">
        <w:t>[USP]</w:t>
      </w:r>
    </w:p>
    <w:p w:rsidR="00B440B0" w:rsidRDefault="00B440B0" w:rsidP="00CC33D5">
      <w:pPr>
        <w:pStyle w:val="PargrafoparaBibl"/>
        <w:widowControl/>
        <w:rPr>
          <w:color w:val="808080"/>
        </w:rPr>
      </w:pPr>
      <w:r w:rsidRPr="00F61AE9">
        <w:rPr>
          <w:color w:val="808080"/>
        </w:rPr>
        <w:t xml:space="preserve">ISIDORE DE SÉVILLE, </w:t>
      </w:r>
      <w:r w:rsidRPr="00F61AE9">
        <w:rPr>
          <w:i/>
          <w:color w:val="808080"/>
        </w:rPr>
        <w:t>Etymologiae XVI</w:t>
      </w:r>
      <w:r w:rsidR="00E333A0">
        <w:rPr>
          <w:i/>
          <w:color w:val="808080"/>
        </w:rPr>
        <w:t>,</w:t>
      </w:r>
      <w:r w:rsidRPr="00F61AE9">
        <w:rPr>
          <w:color w:val="808080"/>
        </w:rPr>
        <w:t xml:space="preserve"> </w:t>
      </w:r>
      <w:r w:rsidRPr="005D022D">
        <w:rPr>
          <w:i/>
          <w:color w:val="808080"/>
        </w:rPr>
        <w:t>De las piedras y de los metales.</w:t>
      </w:r>
      <w:r>
        <w:rPr>
          <w:rFonts w:ascii="Arial" w:hAnsi="Arial" w:cs="Arial"/>
          <w:color w:val="584E42"/>
          <w:sz w:val="18"/>
          <w:szCs w:val="18"/>
        </w:rPr>
        <w:t xml:space="preserve"> </w:t>
      </w:r>
      <w:r w:rsidRPr="00F61AE9">
        <w:rPr>
          <w:color w:val="808080"/>
        </w:rPr>
        <w:t>Texte établi, tr. et commenté par J. Feans Landeira. Auteurs latins du Moyen Âge</w:t>
      </w:r>
      <w:r>
        <w:rPr>
          <w:color w:val="808080"/>
        </w:rPr>
        <w:t>, 21</w:t>
      </w:r>
      <w:r w:rsidRPr="00F61AE9">
        <w:rPr>
          <w:color w:val="808080"/>
        </w:rPr>
        <w:t xml:space="preserve">. Paris, Les Belles </w:t>
      </w:r>
      <w:r>
        <w:rPr>
          <w:color w:val="808080"/>
        </w:rPr>
        <w:t>Lettres, 2011. L+478 p.*</w:t>
      </w:r>
    </w:p>
    <w:p w:rsidR="00B440B0" w:rsidRPr="00E95B5C" w:rsidRDefault="00B440B0" w:rsidP="00CC33D5">
      <w:pPr>
        <w:pStyle w:val="PargrafoparaBibl"/>
        <w:widowControl/>
        <w:rPr>
          <w:color w:val="808080" w:themeColor="background1" w:themeShade="80"/>
          <w:lang w:val="en-US"/>
        </w:rPr>
      </w:pPr>
      <w:r w:rsidRPr="00E95B5C">
        <w:rPr>
          <w:color w:val="808080" w:themeColor="background1" w:themeShade="80"/>
        </w:rPr>
        <w:t xml:space="preserve">ISIDORE DE SÉVILLE, </w:t>
      </w:r>
      <w:r w:rsidRPr="00E95B5C">
        <w:rPr>
          <w:i/>
          <w:color w:val="808080" w:themeColor="background1" w:themeShade="80"/>
        </w:rPr>
        <w:t>Étymologies. Livre XVII</w:t>
      </w:r>
      <w:r w:rsidR="00E333A0" w:rsidRPr="00E95B5C">
        <w:rPr>
          <w:i/>
          <w:color w:val="808080" w:themeColor="background1" w:themeShade="80"/>
        </w:rPr>
        <w:t>,</w:t>
      </w:r>
      <w:r w:rsidRPr="00E95B5C">
        <w:rPr>
          <w:i/>
          <w:color w:val="808080" w:themeColor="background1" w:themeShade="80"/>
        </w:rPr>
        <w:t xml:space="preserve"> </w:t>
      </w:r>
      <w:r w:rsidR="00E95B5C" w:rsidRPr="00E95B5C">
        <w:rPr>
          <w:i/>
          <w:color w:val="808080" w:themeColor="background1" w:themeShade="80"/>
        </w:rPr>
        <w:t>De l’a</w:t>
      </w:r>
      <w:r w:rsidRPr="00E95B5C">
        <w:rPr>
          <w:i/>
          <w:color w:val="808080" w:themeColor="background1" w:themeShade="80"/>
        </w:rPr>
        <w:t>griculture</w:t>
      </w:r>
      <w:r w:rsidRPr="00E95B5C">
        <w:rPr>
          <w:color w:val="808080" w:themeColor="background1" w:themeShade="80"/>
        </w:rPr>
        <w:t xml:space="preserve">. </w:t>
      </w:r>
      <w:r w:rsidR="00E95B5C" w:rsidRPr="00E95B5C">
        <w:rPr>
          <w:color w:val="808080" w:themeColor="background1" w:themeShade="80"/>
        </w:rPr>
        <w:t>Texte établi, tr. et commenté par</w:t>
      </w:r>
      <w:r w:rsidRPr="00E95B5C">
        <w:rPr>
          <w:color w:val="808080" w:themeColor="background1" w:themeShade="80"/>
        </w:rPr>
        <w:t xml:space="preserve"> J. André. </w:t>
      </w:r>
      <w:r w:rsidRPr="00E95B5C">
        <w:rPr>
          <w:color w:val="808080" w:themeColor="background1" w:themeShade="80"/>
          <w:lang w:val="en-US"/>
        </w:rPr>
        <w:t>Auteurs latins du Moyen Âge</w:t>
      </w:r>
      <w:r w:rsidR="00E95B5C" w:rsidRPr="00E95B5C">
        <w:rPr>
          <w:color w:val="808080" w:themeColor="background1" w:themeShade="80"/>
          <w:lang w:val="en-US"/>
        </w:rPr>
        <w:t>, 17</w:t>
      </w:r>
      <w:r w:rsidRPr="00E95B5C">
        <w:rPr>
          <w:color w:val="808080" w:themeColor="background1" w:themeShade="80"/>
          <w:lang w:val="en-US"/>
        </w:rPr>
        <w:t>. Paris, Les Bel</w:t>
      </w:r>
      <w:r w:rsidR="00E95B5C" w:rsidRPr="00E95B5C">
        <w:rPr>
          <w:color w:val="808080" w:themeColor="background1" w:themeShade="80"/>
          <w:lang w:val="en-US"/>
        </w:rPr>
        <w:t xml:space="preserve">les Lettres, [1981] </w:t>
      </w:r>
      <w:r w:rsidR="00E95B5C" w:rsidRPr="00E95B5C">
        <w:rPr>
          <w:color w:val="808080" w:themeColor="background1" w:themeShade="80"/>
          <w:lang w:val="es-ES_tradnl"/>
        </w:rPr>
        <w:t>2012.</w:t>
      </w:r>
      <w:r w:rsidR="00E95B5C" w:rsidRPr="00E95B5C">
        <w:rPr>
          <w:color w:val="808080" w:themeColor="background1" w:themeShade="80"/>
          <w:lang w:val="en-US"/>
        </w:rPr>
        <w:t xml:space="preserve"> 260 p.</w:t>
      </w:r>
      <w:r w:rsidR="00E95B5C" w:rsidRPr="00E95B5C">
        <w:rPr>
          <w:color w:val="808080" w:themeColor="background1" w:themeShade="80"/>
          <w:lang w:val="es-ES_tradnl"/>
        </w:rPr>
        <w:t>*</w:t>
      </w:r>
    </w:p>
    <w:p w:rsidR="00B440B0" w:rsidRPr="00F61AE9" w:rsidRDefault="00B440B0" w:rsidP="00CC33D5">
      <w:pPr>
        <w:pStyle w:val="PargrafoparaBibl"/>
        <w:widowControl/>
      </w:pPr>
      <w:r w:rsidRPr="00F61AE9">
        <w:t xml:space="preserve">ISIDORE DE SÉVILLE, </w:t>
      </w:r>
      <w:r w:rsidRPr="00F61AE9">
        <w:rPr>
          <w:i/>
        </w:rPr>
        <w:t>Étymologies. Livre XVIII</w:t>
      </w:r>
      <w:r w:rsidR="00E333A0">
        <w:rPr>
          <w:i/>
        </w:rPr>
        <w:t>,</w:t>
      </w:r>
      <w:r w:rsidRPr="00F61AE9">
        <w:rPr>
          <w:i/>
          <w:sz w:val="22"/>
          <w:szCs w:val="22"/>
        </w:rPr>
        <w:t xml:space="preserve"> </w:t>
      </w:r>
      <w:r w:rsidRPr="00F61AE9">
        <w:rPr>
          <w:i/>
        </w:rPr>
        <w:t>De bello et ludis</w:t>
      </w:r>
      <w:r w:rsidRPr="00F61AE9">
        <w:t>. Ed., tr. et notes de J. Canto Llorca. Auteurs latins du Moyen Âge. Paris, Les Belles Lettres, 2007. 208 p. [UFSCar] [USP]</w:t>
      </w:r>
      <w:r w:rsidR="00D359A8">
        <w:t xml:space="preserve"> {NA}</w:t>
      </w:r>
    </w:p>
    <w:p w:rsidR="00B440B0" w:rsidRPr="00F61AE9" w:rsidRDefault="00B440B0" w:rsidP="00CC33D5">
      <w:pPr>
        <w:pStyle w:val="PargrafoparaBibl"/>
        <w:widowControl/>
      </w:pPr>
      <w:r w:rsidRPr="00F61AE9">
        <w:t xml:space="preserve">ISIDORO DE SEVILLA, </w:t>
      </w:r>
      <w:r w:rsidRPr="00F61AE9">
        <w:rPr>
          <w:i/>
          <w:iCs/>
        </w:rPr>
        <w:t>Etimologias. Libro XIX</w:t>
      </w:r>
      <w:r w:rsidR="00E333A0">
        <w:rPr>
          <w:i/>
          <w:iCs/>
        </w:rPr>
        <w:t>,</w:t>
      </w:r>
      <w:r w:rsidRPr="00F61AE9">
        <w:rPr>
          <w:i/>
          <w:iCs/>
        </w:rPr>
        <w:t xml:space="preserve"> De naves, edificios y vestidos</w:t>
      </w:r>
      <w:r w:rsidRPr="00F61AE9">
        <w:t xml:space="preserve">. </w:t>
      </w:r>
      <w:r w:rsidRPr="00F61AE9">
        <w:rPr>
          <w:lang w:val="es-ES_tradnl"/>
        </w:rPr>
        <w:t xml:space="preserve">Intr., ed. critica, tr. y notas por M. R. Pantoja Marquez. </w:t>
      </w:r>
      <w:r w:rsidRPr="00F61AE9">
        <w:t>Auteurs</w:t>
      </w:r>
      <w:r w:rsidRPr="00F61AE9">
        <w:rPr>
          <w:lang w:val="es-ES_tradnl"/>
        </w:rPr>
        <w:t xml:space="preserve"> latins du Moyen Âge.</w:t>
      </w:r>
      <w:r w:rsidRPr="00F61AE9">
        <w:rPr>
          <w:sz w:val="16"/>
          <w:szCs w:val="16"/>
        </w:rPr>
        <w:t xml:space="preserve"> </w:t>
      </w:r>
      <w:r w:rsidRPr="00F61AE9">
        <w:t xml:space="preserve">Paris, Les Belles Lettres, 1995. </w:t>
      </w:r>
      <w:r w:rsidR="00E95B5C" w:rsidRPr="00F81EBE">
        <w:rPr>
          <w:color w:val="808080" w:themeColor="background1" w:themeShade="80"/>
          <w:lang w:val="es-ES_tradnl"/>
        </w:rPr>
        <w:t>2012*</w:t>
      </w:r>
      <w:r w:rsidR="00E95B5C">
        <w:rPr>
          <w:lang w:val="es-ES_tradnl"/>
        </w:rPr>
        <w:t xml:space="preserve">. </w:t>
      </w:r>
      <w:r w:rsidRPr="00F61AE9">
        <w:t>310 p.</w:t>
      </w:r>
      <w:r w:rsidR="00E95B5C">
        <w:t xml:space="preserve"> [UNICAMP]</w:t>
      </w:r>
    </w:p>
    <w:p w:rsidR="00B440B0" w:rsidRPr="00F61AE9" w:rsidRDefault="00B440B0" w:rsidP="00CC33D5">
      <w:pPr>
        <w:pStyle w:val="PargrafoparaBibl"/>
        <w:widowControl/>
      </w:pPr>
      <w:r w:rsidRPr="00F61AE9">
        <w:t xml:space="preserve">ISIDORE DE SÉVILLE, </w:t>
      </w:r>
      <w:r w:rsidRPr="00F61AE9">
        <w:rPr>
          <w:i/>
        </w:rPr>
        <w:t>Étymologies. Livre</w:t>
      </w:r>
      <w:r w:rsidRPr="00F61AE9">
        <w:t xml:space="preserve"> </w:t>
      </w:r>
      <w:r w:rsidRPr="00F61AE9">
        <w:rPr>
          <w:i/>
        </w:rPr>
        <w:t xml:space="preserve">XX, De penu et instrumentis domesticis et rusticis. </w:t>
      </w:r>
      <w:r w:rsidRPr="00F61AE9">
        <w:rPr>
          <w:i/>
          <w:lang w:val="en-US"/>
        </w:rPr>
        <w:t>Nourriture, boisson, ustensiles</w:t>
      </w:r>
      <w:r w:rsidRPr="00F61AE9">
        <w:rPr>
          <w:lang w:val="en-US"/>
        </w:rPr>
        <w:t xml:space="preserve">. Auteurs latins du Moyen Âge, 19. Intr., </w:t>
      </w:r>
      <w:r w:rsidRPr="00F61AE9">
        <w:rPr>
          <w:lang w:val="en-US"/>
        </w:rPr>
        <w:lastRenderedPageBreak/>
        <w:t xml:space="preserve">texte, tr. et commentaire par J.-Y. Guillaumin. Paris, Les Belles Lettres, 2010. </w:t>
      </w:r>
      <w:r w:rsidR="00F81EBE">
        <w:t>176 p. [USP] {NA}</w:t>
      </w:r>
    </w:p>
    <w:p w:rsidR="00C76E30" w:rsidRPr="00F61AE9" w:rsidRDefault="00C76E30" w:rsidP="00CC33D5">
      <w:pPr>
        <w:pStyle w:val="PargrafoparaBibl"/>
        <w:widowControl/>
      </w:pPr>
      <w:r w:rsidRPr="00F61AE9">
        <w:t xml:space="preserve">ISIDORO DE SEVILLA, </w:t>
      </w:r>
      <w:r w:rsidRPr="00F61AE9">
        <w:rPr>
          <w:i/>
          <w:iCs/>
        </w:rPr>
        <w:t>De ortu et obitu patrum. Vida y muerte de los santos</w:t>
      </w:r>
      <w:r w:rsidRPr="00F61AE9">
        <w:t xml:space="preserve">. Intr., edición critica y tr. por C. Chaparro Gomez. </w:t>
      </w:r>
      <w:r w:rsidRPr="00F61AE9">
        <w:rPr>
          <w:lang w:val="es-ES_tradnl"/>
        </w:rPr>
        <w:t>Auteurs latins du Moyen Âge.</w:t>
      </w:r>
      <w:r w:rsidRPr="00F61AE9">
        <w:rPr>
          <w:sz w:val="16"/>
          <w:szCs w:val="16"/>
        </w:rPr>
        <w:t xml:space="preserve"> </w:t>
      </w:r>
      <w:r w:rsidRPr="00F61AE9">
        <w:t xml:space="preserve">Paris, Les Belles </w:t>
      </w:r>
      <w:r>
        <w:t xml:space="preserve">Lettres, 1985. </w:t>
      </w:r>
      <w:r w:rsidRPr="00F81EBE">
        <w:rPr>
          <w:color w:val="808080" w:themeColor="background1" w:themeShade="80"/>
          <w:lang w:val="es-ES_tradnl"/>
        </w:rPr>
        <w:t>2012*</w:t>
      </w:r>
      <w:r>
        <w:rPr>
          <w:lang w:val="es-ES_tradnl"/>
        </w:rPr>
        <w:t xml:space="preserve">. </w:t>
      </w:r>
      <w:r>
        <w:t>232 p. [UNICAMP]</w:t>
      </w:r>
    </w:p>
    <w:p w:rsidR="003F4ABB" w:rsidRDefault="00AF0097" w:rsidP="00CC33D5">
      <w:pPr>
        <w:pStyle w:val="Ttulo5"/>
        <w:keepNext/>
        <w:spacing w:before="0"/>
        <w:rPr>
          <w:noProof/>
          <w:color w:val="FF0000"/>
        </w:rPr>
      </w:pPr>
      <w:r>
        <w:rPr>
          <w:noProof/>
          <w:color w:val="FF0000"/>
        </w:rPr>
        <w:t>Diversas</w:t>
      </w:r>
    </w:p>
    <w:p w:rsidR="00E333A0" w:rsidRPr="00F61AE9" w:rsidRDefault="00E333A0" w:rsidP="00CC33D5">
      <w:pPr>
        <w:pStyle w:val="PargrafoparaBibl"/>
        <w:widowControl/>
      </w:pPr>
      <w:r w:rsidRPr="00F61AE9">
        <w:rPr>
          <w:lang w:val="es-ES_tradnl"/>
        </w:rPr>
        <w:t xml:space="preserve">ISIDORO DE SEVILLA, </w:t>
      </w:r>
      <w:r w:rsidRPr="00F61AE9">
        <w:rPr>
          <w:i/>
          <w:iCs/>
          <w:lang w:val="es-ES_tradnl"/>
        </w:rPr>
        <w:t xml:space="preserve">De differentiis. </w:t>
      </w:r>
      <w:r w:rsidRPr="00F61AE9">
        <w:rPr>
          <w:i/>
          <w:iCs/>
        </w:rPr>
        <w:t xml:space="preserve">Diferencias. </w:t>
      </w:r>
      <w:r w:rsidRPr="00F61AE9">
        <w:rPr>
          <w:bCs/>
          <w:i/>
          <w:iCs/>
        </w:rPr>
        <w:t>Livre I.</w:t>
      </w:r>
      <w:r w:rsidRPr="00F61AE9">
        <w:rPr>
          <w:rStyle w:val="booksubtitletop1"/>
        </w:rPr>
        <w:t xml:space="preserve"> </w:t>
      </w:r>
      <w:r w:rsidRPr="00F61AE9">
        <w:t xml:space="preserve">Intr., edición critica, tr. y notas por C. Codoñer. </w:t>
      </w:r>
      <w:r w:rsidRPr="00F61AE9">
        <w:rPr>
          <w:lang w:val="es-ES_tradnl"/>
        </w:rPr>
        <w:t>Auteurs latins du Moyen Âge.</w:t>
      </w:r>
      <w:r w:rsidRPr="00F61AE9">
        <w:rPr>
          <w:sz w:val="16"/>
          <w:szCs w:val="16"/>
        </w:rPr>
        <w:t xml:space="preserve"> </w:t>
      </w:r>
      <w:r w:rsidRPr="00F61AE9">
        <w:t xml:space="preserve">Paris, Les Belles Lettres, 1992. </w:t>
      </w:r>
      <w:r w:rsidR="00B263FF" w:rsidRPr="00F81EBE">
        <w:rPr>
          <w:color w:val="808080" w:themeColor="background1" w:themeShade="80"/>
          <w:lang w:val="es-ES_tradnl"/>
        </w:rPr>
        <w:t>2012*</w:t>
      </w:r>
      <w:r w:rsidR="00B263FF">
        <w:rPr>
          <w:lang w:val="es-ES_tradnl"/>
        </w:rPr>
        <w:t xml:space="preserve">. </w:t>
      </w:r>
      <w:r w:rsidR="00B263FF">
        <w:t xml:space="preserve">540 p. </w:t>
      </w:r>
      <w:r w:rsidR="00B263FF" w:rsidRPr="00B263FF">
        <w:rPr>
          <w:sz w:val="22"/>
        </w:rPr>
        <w:t>[vol. 2 ainda não publicado]</w:t>
      </w:r>
      <w:r w:rsidR="00B263FF">
        <w:t xml:space="preserve"> </w:t>
      </w:r>
      <w:r w:rsidR="00730A83">
        <w:t>[UNICAMP]</w:t>
      </w:r>
    </w:p>
    <w:p w:rsidR="00E333A0" w:rsidRDefault="00E333A0" w:rsidP="00CC33D5">
      <w:pPr>
        <w:pStyle w:val="PargrafoparaBibl"/>
        <w:widowControl/>
      </w:pPr>
      <w:r w:rsidRPr="00F61AE9">
        <w:t xml:space="preserve">ISIDORE DE SÉVILLE, </w:t>
      </w:r>
      <w:r w:rsidRPr="00F61AE9">
        <w:rPr>
          <w:i/>
        </w:rPr>
        <w:t>Le Livre des nombres (Isidorus Hispalensis. Liber numerorum)</w:t>
      </w:r>
      <w:r w:rsidRPr="00F61AE9">
        <w:t>. Intr., texte, tr. et commentaire par J.-Y. Guillaumin. Auteurs latins du Moyen Âge</w:t>
      </w:r>
      <w:r w:rsidR="00F64213">
        <w:t>, 14</w:t>
      </w:r>
      <w:r w:rsidRPr="00F61AE9">
        <w:t xml:space="preserve">. Paris, Les Belles Lettres, 2005. </w:t>
      </w:r>
      <w:r w:rsidR="00F64213" w:rsidRPr="00F81EBE">
        <w:rPr>
          <w:color w:val="808080" w:themeColor="background1" w:themeShade="80"/>
          <w:lang w:val="es-ES_tradnl"/>
        </w:rPr>
        <w:t>2012*</w:t>
      </w:r>
      <w:r w:rsidR="00F64213">
        <w:rPr>
          <w:lang w:val="es-ES_tradnl"/>
        </w:rPr>
        <w:t xml:space="preserve">. </w:t>
      </w:r>
      <w:r w:rsidRPr="00F61AE9">
        <w:t xml:space="preserve">LXVI+168 p. [UFSCar] </w:t>
      </w:r>
      <w:r w:rsidR="00F64213">
        <w:t>[UNICAMP]</w:t>
      </w:r>
    </w:p>
    <w:p w:rsidR="00B440B0" w:rsidRDefault="00B440B0" w:rsidP="00CC33D5">
      <w:pPr>
        <w:pStyle w:val="PargrafoparaBibl"/>
        <w:widowControl/>
      </w:pPr>
      <w:r w:rsidRPr="00F61AE9">
        <w:t xml:space="preserve">ISIDORE DE SÉVILLE, </w:t>
      </w:r>
      <w:r w:rsidRPr="00F61AE9">
        <w:rPr>
          <w:i/>
        </w:rPr>
        <w:t>Traité de la nature, suivi de L’épître en vers du roi Sisebut à Isidore</w:t>
      </w:r>
      <w:r w:rsidRPr="00F61AE9">
        <w:t>. Ed. J. Fontaine. Études augustiniennes, Moyen-Âge et Temps Modernes, 39. Paris, IEA, [1960] 2002. XIII+466 p. [USP]</w:t>
      </w:r>
    </w:p>
    <w:p w:rsidR="00D359A8" w:rsidRPr="00F61AE9" w:rsidRDefault="00D359A8" w:rsidP="00CC33D5">
      <w:pPr>
        <w:pStyle w:val="PargrafoparaBibl"/>
        <w:widowControl/>
      </w:pPr>
      <w:r w:rsidRPr="00F61AE9">
        <w:t xml:space="preserve">ISIDORO DE SEVILLA, </w:t>
      </w:r>
      <w:r w:rsidRPr="00F61AE9">
        <w:rPr>
          <w:i/>
        </w:rPr>
        <w:t>Historia de los Godos, Vándalos y Suevos. Tratado de los varones ilustres</w:t>
      </w:r>
      <w:r w:rsidRPr="00F61AE9">
        <w:t>. Texto y notas</w:t>
      </w:r>
      <w:r w:rsidRPr="00F61AE9">
        <w:rPr>
          <w:lang w:val="pt-PT"/>
        </w:rPr>
        <w:t xml:space="preserve"> in FLÓREZ, E, et al., </w:t>
      </w:r>
      <w:r w:rsidRPr="00F61AE9">
        <w:rPr>
          <w:i/>
          <w:lang w:val="pt-PT"/>
        </w:rPr>
        <w:t>España sagrada</w:t>
      </w:r>
      <w:r w:rsidRPr="00F61AE9">
        <w:rPr>
          <w:lang w:val="pt-PT"/>
        </w:rPr>
        <w:t xml:space="preserve">, V-VI. (1747-). Ed. revisada por R. Lazcano. Madrid, Agustiniana, 2000-. </w:t>
      </w:r>
      <w:r w:rsidRPr="00F61AE9">
        <w:t>[USP]</w:t>
      </w:r>
    </w:p>
    <w:p w:rsidR="00A02556" w:rsidRPr="00A02556" w:rsidRDefault="00A02556" w:rsidP="00CC33D5">
      <w:pPr>
        <w:pStyle w:val="PargrafoparaBibl"/>
        <w:widowControl/>
      </w:pPr>
      <w:r w:rsidRPr="00F61AE9">
        <w:t>ISIDORE DE SÉVILLE,</w:t>
      </w:r>
      <w:r>
        <w:t xml:space="preserve"> </w:t>
      </w:r>
      <w:r w:rsidRPr="00A02556">
        <w:rPr>
          <w:bCs/>
          <w:i/>
          <w:szCs w:val="24"/>
        </w:rPr>
        <w:t xml:space="preserve">Histoire de l’Espagne wisigothique. </w:t>
      </w:r>
      <w:r w:rsidRPr="00A02556">
        <w:rPr>
          <w:i/>
          <w:szCs w:val="24"/>
        </w:rPr>
        <w:t xml:space="preserve">1. Chronique universelle. 2. Histoire des Goths, des Vandales et des Suèves. </w:t>
      </w:r>
      <w:r w:rsidRPr="008728E2">
        <w:rPr>
          <w:i/>
          <w:szCs w:val="24"/>
        </w:rPr>
        <w:t>3. Le livre des hommes illustres</w:t>
      </w:r>
      <w:r w:rsidRPr="008728E2">
        <w:rPr>
          <w:bCs/>
          <w:szCs w:val="24"/>
        </w:rPr>
        <w:t>. Texte original latin et tr. par N. Desgrugillers-Billard</w:t>
      </w:r>
      <w:r w:rsidRPr="008728E2">
        <w:t>.</w:t>
      </w:r>
      <w:r w:rsidRPr="008728E2">
        <w:rPr>
          <w:szCs w:val="24"/>
        </w:rPr>
        <w:t xml:space="preserve"> </w:t>
      </w:r>
      <w:r w:rsidRPr="00A02556">
        <w:rPr>
          <w:szCs w:val="24"/>
        </w:rPr>
        <w:t>L’encyclopédie médiévale. Clermont-</w:t>
      </w:r>
      <w:r w:rsidRPr="008728E2">
        <w:rPr>
          <w:szCs w:val="24"/>
        </w:rPr>
        <w:t xml:space="preserve">Ferrand, Paléo, 2005-2009. </w:t>
      </w:r>
      <w:r>
        <w:rPr>
          <w:szCs w:val="24"/>
        </w:rPr>
        <w:t>3 vols.</w:t>
      </w:r>
      <w:r w:rsidRPr="00A02556">
        <w:rPr>
          <w:color w:val="808080" w:themeColor="background1" w:themeShade="80"/>
          <w:szCs w:val="24"/>
        </w:rPr>
        <w:t>*</w:t>
      </w:r>
      <w:r>
        <w:rPr>
          <w:szCs w:val="24"/>
        </w:rPr>
        <w:t xml:space="preserve"> </w:t>
      </w:r>
      <w:r w:rsidRPr="00F61AE9">
        <w:t>[UNICAMP]</w:t>
      </w:r>
    </w:p>
    <w:p w:rsidR="00B440B0" w:rsidRPr="00654B8B" w:rsidRDefault="00B440B0" w:rsidP="00CC33D5">
      <w:pPr>
        <w:pStyle w:val="PargrafoparaBibl"/>
        <w:widowControl/>
      </w:pPr>
      <w:r w:rsidRPr="005837B2">
        <w:rPr>
          <w:lang w:val="es-ES_tradnl"/>
        </w:rPr>
        <w:t>ISIDORO</w:t>
      </w:r>
      <w:r>
        <w:rPr>
          <w:lang w:val="es-ES_tradnl"/>
        </w:rPr>
        <w:t xml:space="preserve"> DE SEVILLA</w:t>
      </w:r>
      <w:r w:rsidRPr="00654B8B">
        <w:rPr>
          <w:lang w:val="es-ES_tradnl"/>
        </w:rPr>
        <w:t xml:space="preserve">, </w:t>
      </w:r>
      <w:r w:rsidRPr="00654B8B">
        <w:rPr>
          <w:i/>
          <w:lang w:val="es-ES_tradnl"/>
        </w:rPr>
        <w:t xml:space="preserve">Los tres libros de las </w:t>
      </w:r>
      <w:r>
        <w:rPr>
          <w:i/>
          <w:lang w:val="es-ES_tradnl"/>
        </w:rPr>
        <w:t>“S</w:t>
      </w:r>
      <w:r w:rsidRPr="00654B8B">
        <w:rPr>
          <w:i/>
          <w:lang w:val="es-ES_tradnl"/>
        </w:rPr>
        <w:t>entencias</w:t>
      </w:r>
      <w:r>
        <w:rPr>
          <w:i/>
          <w:lang w:val="es-ES_tradnl"/>
        </w:rPr>
        <w:t>”</w:t>
      </w:r>
      <w:r w:rsidRPr="00654B8B">
        <w:rPr>
          <w:lang w:val="es-ES_tradnl"/>
        </w:rPr>
        <w:t xml:space="preserve">. </w:t>
      </w:r>
      <w:r>
        <w:t>Ed. e</w:t>
      </w:r>
      <w:r w:rsidRPr="00654B8B">
        <w:t xml:space="preserve"> tr. I. Roca Meli</w:t>
      </w:r>
      <w:r>
        <w:t>á</w:t>
      </w:r>
      <w:r w:rsidRPr="00654B8B">
        <w:t>.</w:t>
      </w:r>
      <w:r>
        <w:t xml:space="preserve"> BAC Selecciones, 3. Madrid, BAC, 2009. 240 p.</w:t>
      </w:r>
      <w:r w:rsidRPr="00730A83">
        <w:rPr>
          <w:color w:val="808080" w:themeColor="background1" w:themeShade="80"/>
        </w:rPr>
        <w:t>*</w:t>
      </w:r>
      <w:r>
        <w:t xml:space="preserve"> [UFSCar]</w:t>
      </w:r>
    </w:p>
    <w:p w:rsidR="00B440B0" w:rsidRPr="00B677BB" w:rsidRDefault="00B440B0" w:rsidP="00CC33D5">
      <w:pPr>
        <w:pStyle w:val="PargrafoparaBibl"/>
        <w:widowControl/>
      </w:pPr>
      <w:r w:rsidRPr="00B677BB">
        <w:rPr>
          <w:lang w:val="es-ES_tradnl"/>
        </w:rPr>
        <w:t xml:space="preserve">ISIDORO DI SIVIGLIA, </w:t>
      </w:r>
      <w:r w:rsidRPr="00B677BB">
        <w:rPr>
          <w:i/>
          <w:lang w:val="es-ES_tradnl"/>
        </w:rPr>
        <w:t>La natura delle cose</w:t>
      </w:r>
      <w:r w:rsidRPr="00B677BB">
        <w:rPr>
          <w:lang w:val="es-ES_tradnl"/>
        </w:rPr>
        <w:t xml:space="preserve">. </w:t>
      </w:r>
      <w:r w:rsidRPr="00B677BB">
        <w:t>A cura di F. Trisoglio. Fonti medievali, 22. Roma, Città Nuova, 2001. 2</w:t>
      </w:r>
      <w:r w:rsidR="00B677BB" w:rsidRPr="00B677BB">
        <w:t>16</w:t>
      </w:r>
      <w:r w:rsidRPr="00B677BB">
        <w:t xml:space="preserve"> p.</w:t>
      </w:r>
      <w:r w:rsidR="00B677BB" w:rsidRPr="00B677BB">
        <w:rPr>
          <w:color w:val="808080" w:themeColor="background1" w:themeShade="80"/>
        </w:rPr>
        <w:t xml:space="preserve"> </w:t>
      </w:r>
      <w:r w:rsidR="00B677BB" w:rsidRPr="00730A83">
        <w:rPr>
          <w:color w:val="808080" w:themeColor="background1" w:themeShade="80"/>
        </w:rPr>
        <w:t>*</w:t>
      </w:r>
      <w:r w:rsidR="00B677BB">
        <w:t xml:space="preserve"> [UFSCar]</w:t>
      </w:r>
    </w:p>
    <w:p w:rsidR="00B440B0" w:rsidRPr="00F61AE9" w:rsidRDefault="00B440B0" w:rsidP="00CC33D5">
      <w:pPr>
        <w:pStyle w:val="PargrafoparaBibl"/>
        <w:widowControl/>
        <w:rPr>
          <w:lang w:val="en-US"/>
        </w:rPr>
      </w:pPr>
      <w:r w:rsidRPr="00F61AE9">
        <w:t xml:space="preserve">ISIDORO DE SEVILLA, </w:t>
      </w:r>
      <w:r w:rsidRPr="00F61AE9">
        <w:rPr>
          <w:i/>
        </w:rPr>
        <w:t>El “De viris illustribus” de Isidoro de Sevilla</w:t>
      </w:r>
      <w:r w:rsidRPr="00F61AE9">
        <w:t xml:space="preserve">. </w:t>
      </w:r>
      <w:r w:rsidRPr="00F61AE9">
        <w:rPr>
          <w:lang w:val="es-ES_tradnl"/>
        </w:rPr>
        <w:t xml:space="preserve">Estudio y ed. crítica por C. Codoñer Merino. Madrid, </w:t>
      </w:r>
      <w:r w:rsidRPr="00F61AE9">
        <w:rPr>
          <w:szCs w:val="24"/>
          <w:lang w:val="es-ES_tradnl"/>
        </w:rPr>
        <w:t>CSIC</w:t>
      </w:r>
      <w:r w:rsidRPr="00F61AE9">
        <w:rPr>
          <w:lang w:val="es-ES_tradnl"/>
        </w:rPr>
        <w:t xml:space="preserve">, 1964. </w:t>
      </w:r>
      <w:r w:rsidR="00B0144B">
        <w:rPr>
          <w:lang w:val="en-US"/>
        </w:rPr>
        <w:t>165 p. [USP] {NA}</w:t>
      </w:r>
    </w:p>
    <w:p w:rsidR="00B440B0" w:rsidRPr="00464912" w:rsidRDefault="00B440B0" w:rsidP="00CC33D5">
      <w:pPr>
        <w:pStyle w:val="PargrafoparaBibl"/>
        <w:widowControl/>
        <w:rPr>
          <w:szCs w:val="24"/>
          <w:lang w:val="en-US"/>
        </w:rPr>
      </w:pPr>
      <w:r w:rsidRPr="00F61AE9">
        <w:rPr>
          <w:szCs w:val="24"/>
          <w:lang w:val="en-US"/>
        </w:rPr>
        <w:t xml:space="preserve">ISIDORE OF SEVILLE, </w:t>
      </w:r>
      <w:r w:rsidRPr="00F61AE9">
        <w:rPr>
          <w:i/>
          <w:szCs w:val="24"/>
          <w:lang w:val="en-US"/>
        </w:rPr>
        <w:t>De ecclesiasticis officiis</w:t>
      </w:r>
      <w:r w:rsidRPr="00F61AE9">
        <w:rPr>
          <w:szCs w:val="24"/>
          <w:lang w:val="en-US"/>
        </w:rPr>
        <w:t xml:space="preserve">. </w:t>
      </w:r>
      <w:r w:rsidR="00954BD6">
        <w:rPr>
          <w:szCs w:val="24"/>
          <w:lang w:val="en-US"/>
        </w:rPr>
        <w:t>Intr. and t</w:t>
      </w:r>
      <w:r w:rsidRPr="00F61AE9">
        <w:rPr>
          <w:szCs w:val="24"/>
          <w:lang w:val="en-US"/>
        </w:rPr>
        <w:t xml:space="preserve">r. </w:t>
      </w:r>
      <w:r w:rsidR="00954BD6">
        <w:rPr>
          <w:szCs w:val="24"/>
          <w:lang w:val="en-US"/>
        </w:rPr>
        <w:t xml:space="preserve">by </w:t>
      </w:r>
      <w:r w:rsidRPr="00F61AE9">
        <w:rPr>
          <w:szCs w:val="24"/>
          <w:lang w:val="en-US"/>
        </w:rPr>
        <w:t xml:space="preserve">T. L. Knoebel. Ancient christian writers, 61. </w:t>
      </w:r>
      <w:r w:rsidRPr="00C040A6">
        <w:rPr>
          <w:szCs w:val="24"/>
          <w:lang w:val="en-US"/>
        </w:rPr>
        <w:t xml:space="preserve">New York, Paulist, </w:t>
      </w:r>
      <w:r w:rsidR="00954BD6">
        <w:rPr>
          <w:szCs w:val="24"/>
          <w:lang w:val="en-US"/>
        </w:rPr>
        <w:t xml:space="preserve">2008. </w:t>
      </w:r>
      <w:r w:rsidR="00954BD6" w:rsidRPr="00464912">
        <w:rPr>
          <w:szCs w:val="24"/>
          <w:lang w:val="en-US"/>
        </w:rPr>
        <w:t>IX+133 p. [UFSCar] [USP]</w:t>
      </w:r>
    </w:p>
    <w:p w:rsidR="00B440B0" w:rsidRDefault="00B440B0" w:rsidP="00CC33D5">
      <w:pPr>
        <w:pStyle w:val="PargrafoparaBibl"/>
        <w:widowControl/>
        <w:rPr>
          <w:szCs w:val="24"/>
        </w:rPr>
      </w:pPr>
      <w:r w:rsidRPr="00F61AE9">
        <w:rPr>
          <w:szCs w:val="24"/>
        </w:rPr>
        <w:t xml:space="preserve">ISIDORO DE SEVILHA, </w:t>
      </w:r>
      <w:r w:rsidRPr="00F61AE9">
        <w:rPr>
          <w:i/>
          <w:szCs w:val="24"/>
        </w:rPr>
        <w:t>De los oficios eclesiásticos</w:t>
      </w:r>
      <w:r w:rsidRPr="00F61AE9">
        <w:rPr>
          <w:szCs w:val="24"/>
        </w:rPr>
        <w:t xml:space="preserve">. </w:t>
      </w:r>
      <w:r w:rsidR="006A47FC">
        <w:rPr>
          <w:szCs w:val="24"/>
        </w:rPr>
        <w:t>I</w:t>
      </w:r>
      <w:r w:rsidR="006A47FC" w:rsidRPr="006A47FC">
        <w:t>ntr</w:t>
      </w:r>
      <w:r w:rsidR="006A47FC">
        <w:t>.</w:t>
      </w:r>
      <w:r w:rsidR="006A47FC" w:rsidRPr="006A47FC">
        <w:t xml:space="preserve"> y tr</w:t>
      </w:r>
      <w:r w:rsidR="006A47FC">
        <w:t>.</w:t>
      </w:r>
      <w:r w:rsidR="006A47FC" w:rsidRPr="006A47FC">
        <w:t xml:space="preserve"> por A</w:t>
      </w:r>
      <w:r w:rsidR="006A47FC">
        <w:t>.</w:t>
      </w:r>
      <w:r w:rsidR="006A47FC" w:rsidRPr="006A47FC">
        <w:t xml:space="preserve"> Viñayo Gónzalez</w:t>
      </w:r>
      <w:r w:rsidRPr="00F61AE9">
        <w:rPr>
          <w:szCs w:val="24"/>
        </w:rPr>
        <w:t xml:space="preserve">. </w:t>
      </w:r>
      <w:r w:rsidR="006727C8">
        <w:rPr>
          <w:rStyle w:val="field-content"/>
        </w:rPr>
        <w:t>Le</w:t>
      </w:r>
      <w:r w:rsidR="006A47FC">
        <w:rPr>
          <w:rStyle w:val="field-content"/>
        </w:rPr>
        <w:t>ó</w:t>
      </w:r>
      <w:r w:rsidR="006727C8">
        <w:rPr>
          <w:rStyle w:val="field-content"/>
        </w:rPr>
        <w:t>n,</w:t>
      </w:r>
      <w:r w:rsidR="006727C8" w:rsidRPr="00F61AE9">
        <w:rPr>
          <w:szCs w:val="24"/>
        </w:rPr>
        <w:t xml:space="preserve"> </w:t>
      </w:r>
      <w:r w:rsidRPr="00F61AE9">
        <w:rPr>
          <w:szCs w:val="24"/>
        </w:rPr>
        <w:t xml:space="preserve">Isidoriana, 2007. </w:t>
      </w:r>
      <w:r w:rsidR="006A47FC">
        <w:rPr>
          <w:szCs w:val="24"/>
        </w:rPr>
        <w:t>181 p. [USP]</w:t>
      </w:r>
    </w:p>
    <w:p w:rsidR="00B440B0" w:rsidRPr="007056B9" w:rsidRDefault="00B440B0" w:rsidP="00CC33D5">
      <w:pPr>
        <w:pStyle w:val="PargrafoparaBibl"/>
        <w:widowControl/>
        <w:rPr>
          <w:bCs/>
          <w:color w:val="808080"/>
          <w:szCs w:val="11"/>
          <w:lang w:val="en-US"/>
        </w:rPr>
      </w:pPr>
      <w:r w:rsidRPr="000124D1">
        <w:rPr>
          <w:bCs/>
          <w:color w:val="808080"/>
          <w:szCs w:val="11"/>
        </w:rPr>
        <w:t xml:space="preserve">ISIDORO DE SEVILLA, </w:t>
      </w:r>
      <w:r w:rsidRPr="001C2B34">
        <w:rPr>
          <w:bCs/>
          <w:i/>
          <w:color w:val="808080"/>
          <w:szCs w:val="11"/>
        </w:rPr>
        <w:t>Sobre la fe católica contra a los judíos</w:t>
      </w:r>
      <w:r w:rsidRPr="000124D1">
        <w:rPr>
          <w:bCs/>
          <w:color w:val="808080"/>
          <w:szCs w:val="11"/>
        </w:rPr>
        <w:t>.</w:t>
      </w:r>
      <w:r>
        <w:rPr>
          <w:bCs/>
          <w:color w:val="808080"/>
          <w:szCs w:val="11"/>
        </w:rPr>
        <w:t xml:space="preserve"> Tr. </w:t>
      </w:r>
      <w:r w:rsidRPr="000124D1">
        <w:rPr>
          <w:bCs/>
          <w:color w:val="808080"/>
          <w:szCs w:val="11"/>
        </w:rPr>
        <w:t xml:space="preserve">E. Castro Caridad y F. Peña Fernández. </w:t>
      </w:r>
      <w:r w:rsidRPr="007056B9">
        <w:rPr>
          <w:bCs/>
          <w:color w:val="808080"/>
          <w:szCs w:val="11"/>
          <w:lang w:val="en-US"/>
        </w:rPr>
        <w:t>Sevilla, Universidad de Sevilla, 2012. 180 p.*</w:t>
      </w:r>
    </w:p>
    <w:p w:rsidR="00B440B0" w:rsidRPr="007A4813" w:rsidRDefault="00B440B0" w:rsidP="00CC33D5">
      <w:pPr>
        <w:pStyle w:val="PargrafoparaBibl"/>
        <w:widowControl/>
        <w:rPr>
          <w:bCs/>
          <w:color w:val="808080"/>
          <w:szCs w:val="11"/>
        </w:rPr>
      </w:pPr>
      <w:r w:rsidRPr="000605EA">
        <w:rPr>
          <w:bCs/>
          <w:color w:val="808080"/>
          <w:szCs w:val="11"/>
          <w:lang w:val="en-US"/>
        </w:rPr>
        <w:lastRenderedPageBreak/>
        <w:t xml:space="preserve">EGGERS, H., Hrgs., </w:t>
      </w:r>
      <w:r w:rsidRPr="000605EA">
        <w:rPr>
          <w:bCs/>
          <w:i/>
          <w:color w:val="808080"/>
          <w:szCs w:val="11"/>
          <w:lang w:val="en-US"/>
        </w:rPr>
        <w:t xml:space="preserve">Der althochdeutsche Isidor. </w:t>
      </w:r>
      <w:r w:rsidRPr="00794605">
        <w:rPr>
          <w:bCs/>
          <w:i/>
          <w:color w:val="808080"/>
          <w:szCs w:val="11"/>
          <w:lang w:val="en-US"/>
        </w:rPr>
        <w:t>Nach der Pariser Handschrift und den Monseer Fragmenten</w:t>
      </w:r>
      <w:r>
        <w:rPr>
          <w:bCs/>
          <w:color w:val="808080"/>
          <w:szCs w:val="11"/>
          <w:lang w:val="en-US"/>
        </w:rPr>
        <w:t>.</w:t>
      </w:r>
      <w:r w:rsidRPr="00794605">
        <w:rPr>
          <w:bCs/>
          <w:color w:val="808080"/>
          <w:szCs w:val="11"/>
          <w:lang w:val="en-US"/>
        </w:rPr>
        <w:t xml:space="preserve"> </w:t>
      </w:r>
      <w:r w:rsidRPr="007A4813">
        <w:rPr>
          <w:bCs/>
          <w:color w:val="808080"/>
          <w:szCs w:val="11"/>
        </w:rPr>
        <w:t>Altdeutsche Textbibliothek, 63. Berlin, de Gruyter, 1997. XX+77 S.*</w:t>
      </w:r>
    </w:p>
    <w:p w:rsidR="00215EEC" w:rsidRDefault="00215EEC" w:rsidP="00215EEC">
      <w:pPr>
        <w:pStyle w:val="Ttulo5"/>
        <w:keepNext/>
        <w:spacing w:before="0"/>
        <w:rPr>
          <w:color w:val="FF0000"/>
          <w:lang w:val="es-ES_tradnl"/>
        </w:rPr>
      </w:pPr>
      <w:r>
        <w:rPr>
          <w:color w:val="FF0000"/>
          <w:lang w:val="es-ES_tradnl"/>
        </w:rPr>
        <w:t>Antologias</w:t>
      </w:r>
    </w:p>
    <w:p w:rsidR="00215EEC" w:rsidRPr="00B677BB" w:rsidRDefault="00215EEC" w:rsidP="00215EEC">
      <w:pPr>
        <w:pStyle w:val="PargrafoparaBibl"/>
        <w:widowControl/>
        <w:rPr>
          <w:szCs w:val="24"/>
        </w:rPr>
      </w:pPr>
      <w:r w:rsidRPr="005837B2">
        <w:rPr>
          <w:lang w:val="es-ES_tradnl"/>
        </w:rPr>
        <w:t>ISIDORO</w:t>
      </w:r>
      <w:r>
        <w:rPr>
          <w:lang w:val="es-ES_tradnl"/>
        </w:rPr>
        <w:t xml:space="preserve"> DE SEVILLA</w:t>
      </w:r>
      <w:r w:rsidRPr="00654B8B">
        <w:rPr>
          <w:lang w:val="es-ES_tradnl"/>
        </w:rPr>
        <w:t xml:space="preserve">, </w:t>
      </w:r>
      <w:r>
        <w:rPr>
          <w:lang w:val="es-ES_tradnl"/>
        </w:rPr>
        <w:t>“</w:t>
      </w:r>
      <w:r w:rsidRPr="0068696B">
        <w:rPr>
          <w:szCs w:val="24"/>
        </w:rPr>
        <w:t>La Regla de monjes</w:t>
      </w:r>
      <w:r>
        <w:rPr>
          <w:szCs w:val="24"/>
        </w:rPr>
        <w:t>”; “</w:t>
      </w:r>
      <w:r w:rsidRPr="00B677BB">
        <w:rPr>
          <w:szCs w:val="24"/>
        </w:rPr>
        <w:t xml:space="preserve">Los tres libros de las </w:t>
      </w:r>
      <w:r>
        <w:rPr>
          <w:szCs w:val="24"/>
        </w:rPr>
        <w:t>‘</w:t>
      </w:r>
      <w:r w:rsidRPr="00B677BB">
        <w:rPr>
          <w:szCs w:val="24"/>
        </w:rPr>
        <w:t>Sentencias</w:t>
      </w:r>
      <w:r>
        <w:rPr>
          <w:szCs w:val="24"/>
        </w:rPr>
        <w:t>’</w:t>
      </w:r>
      <w:r w:rsidRPr="00B677BB">
        <w:rPr>
          <w:szCs w:val="24"/>
        </w:rPr>
        <w:t>”</w:t>
      </w:r>
      <w:r>
        <w:rPr>
          <w:szCs w:val="24"/>
        </w:rPr>
        <w:t xml:space="preserve"> in</w:t>
      </w:r>
      <w:r w:rsidRPr="00B677BB">
        <w:rPr>
          <w:i/>
          <w:szCs w:val="24"/>
        </w:rPr>
        <w:t xml:space="preserve"> </w:t>
      </w:r>
      <w:r w:rsidRPr="00EA1231">
        <w:rPr>
          <w:i/>
          <w:szCs w:val="24"/>
        </w:rPr>
        <w:t>Santos Padres Españoles, II</w:t>
      </w:r>
      <w:r w:rsidRPr="00B677BB">
        <w:rPr>
          <w:i/>
          <w:szCs w:val="24"/>
        </w:rPr>
        <w:t>. San Leandro, San Isidoro, San Fructuoso. Reglas monásticas de la España visigoda</w:t>
      </w:r>
      <w:r w:rsidRPr="00EA1231">
        <w:rPr>
          <w:szCs w:val="24"/>
        </w:rPr>
        <w:t xml:space="preserve">. </w:t>
      </w:r>
      <w:r>
        <w:rPr>
          <w:szCs w:val="24"/>
        </w:rPr>
        <w:t>Ed., i</w:t>
      </w:r>
      <w:r w:rsidRPr="00EA1231">
        <w:rPr>
          <w:szCs w:val="24"/>
        </w:rPr>
        <w:t>ntr., versión y notas de J. Campos Ruiz y I. Roca Melia. BAC. Madrid, Catolica, 1971</w:t>
      </w:r>
      <w:r>
        <w:rPr>
          <w:szCs w:val="24"/>
        </w:rPr>
        <w:t>, pp. 77-125; pp. 214-525</w:t>
      </w:r>
      <w:r w:rsidRPr="00EA1231">
        <w:rPr>
          <w:szCs w:val="24"/>
        </w:rPr>
        <w:t xml:space="preserve">. XXII+436 p. </w:t>
      </w:r>
      <w:r>
        <w:rPr>
          <w:szCs w:val="24"/>
        </w:rPr>
        <w:t>[PUC]</w:t>
      </w:r>
    </w:p>
    <w:p w:rsidR="00215EEC" w:rsidRPr="00321917" w:rsidRDefault="00215EEC" w:rsidP="00215EEC">
      <w:pPr>
        <w:pStyle w:val="PargrafoparaBibl"/>
        <w:widowControl/>
        <w:rPr>
          <w:color w:val="808080"/>
          <w:lang w:val="fr-FR"/>
        </w:rPr>
      </w:pPr>
      <w:bookmarkStart w:id="19" w:name="_Hlk486522737"/>
      <w:r>
        <w:rPr>
          <w:color w:val="808080"/>
          <w:lang w:val="fr-FR"/>
        </w:rPr>
        <w:t xml:space="preserve">LEANDRO DI SIVIGLIA, </w:t>
      </w:r>
      <w:r w:rsidRPr="00321917">
        <w:rPr>
          <w:color w:val="808080"/>
          <w:lang w:val="fr-FR"/>
        </w:rPr>
        <w:t>FRUTTUOSO DI BRAGA,</w:t>
      </w:r>
      <w:r>
        <w:rPr>
          <w:color w:val="808080"/>
          <w:lang w:val="fr-FR"/>
        </w:rPr>
        <w:t xml:space="preserve"> </w:t>
      </w:r>
      <w:r w:rsidRPr="00321917">
        <w:rPr>
          <w:color w:val="808080"/>
          <w:lang w:val="fr-FR"/>
        </w:rPr>
        <w:t xml:space="preserve">ISIDORO DI SIVIGLIA, </w:t>
      </w:r>
      <w:r w:rsidRPr="00321917">
        <w:rPr>
          <w:i/>
          <w:color w:val="808080"/>
          <w:lang w:val="fr-FR"/>
        </w:rPr>
        <w:t>Regole monastiche della Spagna visigota</w:t>
      </w:r>
      <w:r w:rsidRPr="00321917">
        <w:rPr>
          <w:color w:val="808080"/>
          <w:lang w:val="fr-FR"/>
        </w:rPr>
        <w:t xml:space="preserve">. </w:t>
      </w:r>
      <w:r>
        <w:rPr>
          <w:color w:val="808080"/>
          <w:lang w:val="fr-FR"/>
        </w:rPr>
        <w:t>A</w:t>
      </w:r>
      <w:r w:rsidRPr="00081227">
        <w:rPr>
          <w:color w:val="808080"/>
          <w:lang w:val="fr-FR"/>
        </w:rPr>
        <w:t xml:space="preserve"> cura di </w:t>
      </w:r>
      <w:r>
        <w:rPr>
          <w:color w:val="808080"/>
          <w:lang w:val="fr-FR"/>
        </w:rPr>
        <w:t>J</w:t>
      </w:r>
      <w:r w:rsidRPr="00081227">
        <w:rPr>
          <w:color w:val="808080"/>
          <w:lang w:val="fr-FR"/>
        </w:rPr>
        <w:t xml:space="preserve">. </w:t>
      </w:r>
      <w:r w:rsidRPr="00321917">
        <w:rPr>
          <w:color w:val="808080"/>
          <w:lang w:val="fr-FR"/>
        </w:rPr>
        <w:t>Campos Ruiz</w:t>
      </w:r>
      <w:r w:rsidRPr="00081227">
        <w:rPr>
          <w:color w:val="808080"/>
          <w:lang w:val="fr-FR"/>
        </w:rPr>
        <w:t xml:space="preserve">. </w:t>
      </w:r>
      <w:r>
        <w:rPr>
          <w:color w:val="808080"/>
          <w:lang w:val="fr-FR"/>
        </w:rPr>
        <w:t xml:space="preserve">Scritti monastici, 42. </w:t>
      </w:r>
      <w:r w:rsidRPr="00081227">
        <w:rPr>
          <w:color w:val="808080"/>
          <w:lang w:val="fr-FR"/>
        </w:rPr>
        <w:t>Bresseo di Teolo, Ed</w:t>
      </w:r>
      <w:r>
        <w:rPr>
          <w:color w:val="808080"/>
          <w:lang w:val="fr-FR"/>
        </w:rPr>
        <w:t>.</w:t>
      </w:r>
      <w:r w:rsidRPr="00081227">
        <w:rPr>
          <w:color w:val="808080"/>
          <w:lang w:val="fr-FR"/>
        </w:rPr>
        <w:t xml:space="preserve"> Scritti monastici</w:t>
      </w:r>
      <w:r>
        <w:rPr>
          <w:color w:val="808080"/>
          <w:lang w:val="fr-FR"/>
        </w:rPr>
        <w:t>,</w:t>
      </w:r>
      <w:r w:rsidRPr="00081227">
        <w:rPr>
          <w:color w:val="808080"/>
          <w:lang w:val="fr-FR"/>
        </w:rPr>
        <w:t xml:space="preserve"> Abbazia di Praglia, 201</w:t>
      </w:r>
      <w:r>
        <w:rPr>
          <w:color w:val="808080"/>
          <w:lang w:val="fr-FR"/>
        </w:rPr>
        <w:t>4</w:t>
      </w:r>
      <w:r w:rsidRPr="00081227">
        <w:rPr>
          <w:color w:val="808080"/>
          <w:lang w:val="fr-FR"/>
        </w:rPr>
        <w:t xml:space="preserve">. </w:t>
      </w:r>
      <w:r>
        <w:rPr>
          <w:color w:val="808080"/>
          <w:lang w:val="fr-FR"/>
        </w:rPr>
        <w:t>130 p.*</w:t>
      </w:r>
    </w:p>
    <w:bookmarkEnd w:id="19"/>
    <w:p w:rsidR="00215EEC" w:rsidRPr="007A4813" w:rsidRDefault="00215EEC" w:rsidP="00215EEC">
      <w:pPr>
        <w:pStyle w:val="PargrafoparaBibl"/>
        <w:widowControl/>
        <w:rPr>
          <w:szCs w:val="24"/>
          <w:lang w:val="en-US"/>
        </w:rPr>
      </w:pPr>
      <w:r w:rsidRPr="00F61AE9">
        <w:rPr>
          <w:szCs w:val="24"/>
        </w:rPr>
        <w:t xml:space="preserve">ISIDORO DE SEVILHA, </w:t>
      </w:r>
      <w:r w:rsidRPr="00F61AE9">
        <w:rPr>
          <w:i/>
          <w:szCs w:val="24"/>
        </w:rPr>
        <w:t>De mathematica de Isidoro de Sevilha e outros textos pedagógicos medievais: caminhos de uma pedagogia lúdica</w:t>
      </w:r>
      <w:r w:rsidRPr="00F61AE9">
        <w:rPr>
          <w:szCs w:val="24"/>
        </w:rPr>
        <w:t xml:space="preserve">. </w:t>
      </w:r>
      <w:r w:rsidRPr="007A4813">
        <w:rPr>
          <w:szCs w:val="24"/>
          <w:lang w:val="en-US"/>
        </w:rPr>
        <w:t>Tr. L. J. Lauand. São Paulo, ESDC, 2006. 78 p. [USP]</w:t>
      </w:r>
    </w:p>
    <w:p w:rsidR="00215EEC" w:rsidRPr="00A91E7C" w:rsidRDefault="00215EEC" w:rsidP="00215EEC">
      <w:pPr>
        <w:pStyle w:val="PargrafoparaBibl"/>
        <w:widowControl/>
        <w:rPr>
          <w:bCs/>
          <w:szCs w:val="24"/>
        </w:rPr>
      </w:pPr>
      <w:r w:rsidRPr="006450FA">
        <w:rPr>
          <w:szCs w:val="24"/>
          <w:lang w:val="en-US"/>
        </w:rPr>
        <w:t xml:space="preserve">ISIDORE OF SEVILLE, </w:t>
      </w:r>
      <w:r>
        <w:rPr>
          <w:szCs w:val="24"/>
          <w:lang w:val="en-US"/>
        </w:rPr>
        <w:t>“</w:t>
      </w:r>
      <w:r w:rsidRPr="006450FA">
        <w:rPr>
          <w:szCs w:val="24"/>
          <w:lang w:val="en-US"/>
        </w:rPr>
        <w:t>On the Quadrivium, or Four mathematical sciences. On the Universe and its parts. On Anatomy</w:t>
      </w:r>
      <w:r>
        <w:rPr>
          <w:szCs w:val="24"/>
          <w:lang w:val="en-US"/>
        </w:rPr>
        <w:t xml:space="preserve">” in </w:t>
      </w:r>
      <w:r w:rsidRPr="006450FA">
        <w:rPr>
          <w:szCs w:val="24"/>
          <w:lang w:val="en-US"/>
        </w:rPr>
        <w:t>GRANT</w:t>
      </w:r>
      <w:r w:rsidRPr="00732039">
        <w:rPr>
          <w:bCs/>
          <w:szCs w:val="24"/>
          <w:lang w:val="en-US"/>
        </w:rPr>
        <w:t xml:space="preserve">,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A91E7C">
        <w:rPr>
          <w:szCs w:val="24"/>
        </w:rPr>
        <w:t xml:space="preserve">Cambridge, Harvard, UP, 1974. </w:t>
      </w:r>
      <w:r w:rsidRPr="00A91E7C">
        <w:rPr>
          <w:bCs/>
          <w:szCs w:val="24"/>
        </w:rPr>
        <w:t>XVIII+864 p.</w:t>
      </w:r>
      <w:r w:rsidRPr="00A91E7C">
        <w:rPr>
          <w:bCs/>
          <w:color w:val="808080" w:themeColor="background1" w:themeShade="80"/>
          <w:szCs w:val="24"/>
        </w:rPr>
        <w:t>*</w:t>
      </w:r>
      <w:r w:rsidRPr="00A91E7C">
        <w:rPr>
          <w:bCs/>
          <w:szCs w:val="24"/>
        </w:rPr>
        <w:t xml:space="preserve"> [UNICAMP]</w:t>
      </w:r>
    </w:p>
    <w:p w:rsidR="00215EEC" w:rsidRPr="00215EEC" w:rsidRDefault="00215EEC" w:rsidP="00215EEC">
      <w:pPr>
        <w:pStyle w:val="Ttulo5"/>
        <w:keepNext/>
        <w:spacing w:before="0"/>
        <w:rPr>
          <w:noProof/>
          <w:color w:val="FF0000"/>
        </w:rPr>
      </w:pPr>
      <w:r w:rsidRPr="00215EEC">
        <w:rPr>
          <w:noProof/>
          <w:color w:val="FF0000"/>
        </w:rPr>
        <w:t>Opera adscripta</w:t>
      </w:r>
    </w:p>
    <w:p w:rsidR="00215EEC" w:rsidRPr="007056B9" w:rsidRDefault="00215EEC" w:rsidP="00215EEC">
      <w:pPr>
        <w:pStyle w:val="PargrafoparaBibl"/>
        <w:widowControl/>
        <w:rPr>
          <w:szCs w:val="24"/>
        </w:rPr>
      </w:pPr>
      <w:r w:rsidRPr="00F61AE9">
        <w:rPr>
          <w:iCs/>
          <w:lang w:val="es-ES_tradnl"/>
        </w:rPr>
        <w:t xml:space="preserve">[Ps.-] </w:t>
      </w:r>
      <w:r w:rsidRPr="00F61AE9">
        <w:t xml:space="preserve">ISIDORUS, </w:t>
      </w:r>
      <w:r w:rsidRPr="00F61AE9">
        <w:rPr>
          <w:i/>
          <w:iCs/>
        </w:rPr>
        <w:t xml:space="preserve">Semeiança del mundo. </w:t>
      </w:r>
      <w:r w:rsidRPr="00F61AE9">
        <w:rPr>
          <w:i/>
          <w:iCs/>
          <w:lang w:val="en-US"/>
        </w:rPr>
        <w:t>A medieval description of the world</w:t>
      </w:r>
      <w:r w:rsidRPr="00F61AE9">
        <w:rPr>
          <w:lang w:val="en-US"/>
        </w:rPr>
        <w:t xml:space="preserve">. Ed. by W. E. Bull and H. F. Williams. Berkeley, University of California, 1959. </w:t>
      </w:r>
      <w:r w:rsidRPr="007056B9">
        <w:t>164 p. [USP]</w:t>
      </w:r>
    </w:p>
    <w:p w:rsidR="000605EA" w:rsidRPr="000605EA" w:rsidRDefault="000605EA" w:rsidP="00CC33D5">
      <w:pPr>
        <w:pStyle w:val="Ttulo5"/>
        <w:keepNext/>
        <w:spacing w:before="0"/>
        <w:rPr>
          <w:color w:val="FF0000"/>
        </w:rPr>
      </w:pPr>
      <w:r w:rsidRPr="007A4813">
        <w:rPr>
          <w:color w:val="FF0000"/>
        </w:rPr>
        <w:t>Vita</w:t>
      </w:r>
    </w:p>
    <w:p w:rsidR="00215EEC" w:rsidRPr="00F61AE9" w:rsidRDefault="00215EEC" w:rsidP="00215EEC">
      <w:pPr>
        <w:pStyle w:val="PargrafoparaBibl"/>
        <w:widowControl/>
      </w:pPr>
      <w:r w:rsidRPr="00F61AE9">
        <w:t xml:space="preserve">BRAULIO CAESARAUGUSTANUS, REDEMPTUS HISPALENSIS, Anonymus, </w:t>
      </w:r>
      <w:r w:rsidRPr="00F61AE9">
        <w:rPr>
          <w:i/>
        </w:rPr>
        <w:t>Scripta de vita Isidori episcopi Hispalensis. Renotatio librorum Isidori; Obitus Isidori; Vita Isidori</w:t>
      </w:r>
      <w:r w:rsidRPr="00F61AE9">
        <w:t>. Ed. J. C. Martín. CCCM, 113B. Turnholt, Brepols, 2006. 454 p. [UFSCar] [USP]</w:t>
      </w:r>
    </w:p>
    <w:p w:rsidR="000605EA" w:rsidRPr="00464912" w:rsidRDefault="000605EA" w:rsidP="00CC33D5">
      <w:pPr>
        <w:pStyle w:val="PargrafoparaBibl"/>
        <w:widowControl/>
      </w:pPr>
      <w:r w:rsidRPr="00BB164C">
        <w:rPr>
          <w:iCs/>
          <w:lang w:val="es-ES_tradnl"/>
        </w:rPr>
        <w:t xml:space="preserve">ARCIPRESTE DE </w:t>
      </w:r>
      <w:r w:rsidRPr="00BB164C">
        <w:rPr>
          <w:lang w:val="es-ES_tradnl"/>
        </w:rPr>
        <w:t>TALAVERA</w:t>
      </w:r>
      <w:r w:rsidRPr="00F61AE9">
        <w:rPr>
          <w:lang w:val="es-ES_tradnl"/>
        </w:rPr>
        <w:t xml:space="preserve"> </w:t>
      </w:r>
      <w:r w:rsidRPr="00BB164C">
        <w:rPr>
          <w:lang w:val="es-ES_tradnl"/>
        </w:rPr>
        <w:t>[Alfonso Martínez de Toledo, 1398-ca. 1468]</w:t>
      </w:r>
      <w:r w:rsidRPr="00F61AE9">
        <w:rPr>
          <w:lang w:val="es-ES_tradnl"/>
        </w:rPr>
        <w:t xml:space="preserve">, </w:t>
      </w:r>
      <w:r w:rsidRPr="00F61AE9">
        <w:rPr>
          <w:i/>
          <w:iCs/>
          <w:lang w:val="es-ES_tradnl"/>
        </w:rPr>
        <w:t>Vidas</w:t>
      </w:r>
      <w:r>
        <w:rPr>
          <w:i/>
          <w:iCs/>
          <w:lang w:val="es-ES_tradnl"/>
        </w:rPr>
        <w:t xml:space="preserve"> de San Ildefonso y San Isidoro</w:t>
      </w:r>
      <w:r w:rsidRPr="00F61AE9">
        <w:rPr>
          <w:lang w:val="es-ES_tradnl"/>
        </w:rPr>
        <w:t>. Ed</w:t>
      </w:r>
      <w:r>
        <w:rPr>
          <w:lang w:val="es-ES_tradnl"/>
        </w:rPr>
        <w:t>.</w:t>
      </w:r>
      <w:r w:rsidRPr="00F61AE9">
        <w:rPr>
          <w:lang w:val="es-ES_tradnl"/>
        </w:rPr>
        <w:t xml:space="preserve">, prólogo y notas de J. Madoz y Moleres. Madrid, Espasa-Calpe, 1952. </w:t>
      </w:r>
      <w:r w:rsidRPr="00464912">
        <w:t>CIII+173 p. [UNESP] [UNICAMP] [USP]</w:t>
      </w:r>
    </w:p>
    <w:p w:rsidR="00AF7D8F" w:rsidRPr="00464912" w:rsidRDefault="00AF7D8F" w:rsidP="00AF7D8F">
      <w:pPr>
        <w:pStyle w:val="Ttulo5"/>
        <w:keepNext/>
        <w:spacing w:before="0"/>
        <w:rPr>
          <w:color w:val="FF0000"/>
        </w:rPr>
      </w:pPr>
      <w:r w:rsidRPr="00464912">
        <w:rPr>
          <w:color w:val="FF0000"/>
        </w:rPr>
        <w:t>Instrumentos</w:t>
      </w:r>
    </w:p>
    <w:p w:rsidR="00954BD6" w:rsidRPr="008807BF" w:rsidRDefault="00954BD6" w:rsidP="00954BD6">
      <w:pPr>
        <w:pStyle w:val="PargrafoparaBibl"/>
        <w:widowControl/>
        <w:rPr>
          <w:lang w:val="es-ES_tradnl"/>
        </w:rPr>
      </w:pPr>
      <w:r w:rsidRPr="002240AC">
        <w:rPr>
          <w:bCs/>
          <w:szCs w:val="11"/>
          <w:lang w:val="es-ES_tradnl"/>
        </w:rPr>
        <w:t xml:space="preserve">ANDRÉS SANZ, A., </w:t>
      </w:r>
      <w:r w:rsidRPr="00F61AE9">
        <w:rPr>
          <w:lang w:val="es-ES_tradnl"/>
        </w:rPr>
        <w:t xml:space="preserve">et al., éds., </w:t>
      </w:r>
      <w:r w:rsidRPr="00F61AE9">
        <w:rPr>
          <w:i/>
          <w:lang w:val="es-ES_tradnl"/>
        </w:rPr>
        <w:t xml:space="preserve">L’édition critique des </w:t>
      </w:r>
      <w:r w:rsidRPr="00F61AE9">
        <w:rPr>
          <w:i/>
          <w:noProof/>
          <w:lang w:val="es-ES_tradnl"/>
        </w:rPr>
        <w:t xml:space="preserve">œuvres </w:t>
      </w:r>
      <w:r w:rsidRPr="00F61AE9">
        <w:rPr>
          <w:i/>
          <w:lang w:val="es-ES_tradnl"/>
        </w:rPr>
        <w:t xml:space="preserve">d’Isidore de Séville. </w:t>
      </w:r>
      <w:r w:rsidRPr="008807BF">
        <w:rPr>
          <w:i/>
          <w:lang w:val="es-ES_tradnl"/>
        </w:rPr>
        <w:t>Les recensions multiples</w:t>
      </w:r>
      <w:r w:rsidRPr="008807BF">
        <w:rPr>
          <w:lang w:val="es-ES_tradnl"/>
        </w:rPr>
        <w:t>. Études augustiniennes, Moyen-Âge et Temps Modernes, 44. Paris, IEA, 2008. 27</w:t>
      </w:r>
      <w:r>
        <w:rPr>
          <w:lang w:val="es-ES_tradnl"/>
        </w:rPr>
        <w:t>3 p. [USP]</w:t>
      </w:r>
    </w:p>
    <w:p w:rsidR="00954BD6" w:rsidRPr="00954BD6" w:rsidRDefault="00954BD6" w:rsidP="00954BD6">
      <w:pPr>
        <w:pStyle w:val="PargrafoparaBibl"/>
        <w:widowControl/>
        <w:rPr>
          <w:lang w:val="en-US"/>
        </w:rPr>
      </w:pPr>
      <w:r w:rsidRPr="003338A6">
        <w:rPr>
          <w:rStyle w:val="st"/>
          <w:lang w:val="es-ES_tradnl"/>
        </w:rPr>
        <w:t xml:space="preserve">MAGALLÓN GARCÍA, A.-I., </w:t>
      </w:r>
      <w:r w:rsidRPr="003338A6">
        <w:rPr>
          <w:i/>
          <w:lang w:val="es-ES_tradnl"/>
        </w:rPr>
        <w:t>Concordantia in Isidori Hispaliensis Etymologias</w:t>
      </w:r>
      <w:r w:rsidRPr="003338A6">
        <w:rPr>
          <w:lang w:val="es-ES_tradnl"/>
        </w:rPr>
        <w:t xml:space="preserve">. </w:t>
      </w:r>
      <w:r w:rsidRPr="00F804E3">
        <w:rPr>
          <w:i/>
          <w:lang w:val="en-US"/>
        </w:rPr>
        <w:t>A</w:t>
      </w:r>
      <w:r w:rsidRPr="00F804E3">
        <w:rPr>
          <w:rStyle w:val="field-content"/>
          <w:i/>
          <w:lang w:val="en-US"/>
        </w:rPr>
        <w:t xml:space="preserve"> lemmatized concordance to the Etymologies of Isidore of Sevilla</w:t>
      </w:r>
      <w:r>
        <w:rPr>
          <w:rStyle w:val="field-content"/>
          <w:lang w:val="en-US"/>
        </w:rPr>
        <w:t>.</w:t>
      </w:r>
      <w:r w:rsidRPr="00992F77">
        <w:rPr>
          <w:lang w:val="en-US"/>
        </w:rPr>
        <w:t xml:space="preserve"> </w:t>
      </w:r>
      <w:r w:rsidRPr="00954BD6">
        <w:rPr>
          <w:lang w:val="en-US"/>
        </w:rPr>
        <w:t>Hildesheim, Olms, 1995. 4 vols. [UFSCar] [USP]</w:t>
      </w:r>
    </w:p>
    <w:p w:rsidR="00AF7D8F" w:rsidRDefault="00AF7D8F" w:rsidP="00AF7D8F">
      <w:pPr>
        <w:pStyle w:val="PargrafoparaBibl"/>
        <w:widowControl/>
        <w:rPr>
          <w:szCs w:val="24"/>
          <w:lang w:val="en-US"/>
        </w:rPr>
      </w:pPr>
      <w:r w:rsidRPr="00415335">
        <w:rPr>
          <w:lang w:val="es-ES_tradnl"/>
        </w:rPr>
        <w:lastRenderedPageBreak/>
        <w:t xml:space="preserve">FERREIRO, A., </w:t>
      </w:r>
      <w:r w:rsidRPr="00415335">
        <w:rPr>
          <w:i/>
          <w:lang w:val="es-ES_tradnl"/>
        </w:rPr>
        <w:t>The Visigoths in Gaul and Spain AD 418-711: a bibliography</w:t>
      </w:r>
      <w:r w:rsidRPr="00415335">
        <w:rPr>
          <w:lang w:val="es-ES_tradnl"/>
        </w:rPr>
        <w:t>.</w:t>
      </w:r>
      <w:r w:rsidRPr="00415335">
        <w:rPr>
          <w:szCs w:val="24"/>
          <w:lang w:val="es-ES_tradnl"/>
        </w:rPr>
        <w:t xml:space="preserve"> </w:t>
      </w:r>
      <w:r w:rsidRPr="00FD2BB7">
        <w:rPr>
          <w:noProof/>
          <w:szCs w:val="22"/>
          <w:lang w:val="en-US"/>
        </w:rPr>
        <w:t xml:space="preserve">Leiden, </w:t>
      </w:r>
      <w:r>
        <w:rPr>
          <w:szCs w:val="24"/>
          <w:lang w:val="en-US"/>
        </w:rPr>
        <w:t xml:space="preserve">Brill, 1988. </w:t>
      </w:r>
      <w:r w:rsidRPr="00AF7D8F">
        <w:rPr>
          <w:lang w:val="en-US"/>
        </w:rPr>
        <w:t>LXII</w:t>
      </w:r>
      <w:r>
        <w:rPr>
          <w:szCs w:val="24"/>
          <w:lang w:val="en-US"/>
        </w:rPr>
        <w:t xml:space="preserve">+822 p. </w:t>
      </w:r>
      <w:r w:rsidRPr="00FD2BB7">
        <w:rPr>
          <w:szCs w:val="24"/>
          <w:lang w:val="en-US"/>
        </w:rPr>
        <w:t>[UNICAMP] [</w:t>
      </w:r>
      <w:r>
        <w:rPr>
          <w:szCs w:val="24"/>
          <w:lang w:val="en-US"/>
        </w:rPr>
        <w:t>USP]</w:t>
      </w:r>
    </w:p>
    <w:p w:rsidR="00AF7D8F" w:rsidRDefault="00AF7D8F" w:rsidP="00AF7D8F">
      <w:pPr>
        <w:pStyle w:val="PargrafoparaBibl"/>
        <w:widowControl/>
        <w:rPr>
          <w:lang w:val="en-US"/>
        </w:rPr>
      </w:pPr>
      <w:r w:rsidRPr="00AF7D8F">
        <w:rPr>
          <w:lang w:val="en-US"/>
        </w:rPr>
        <w:t xml:space="preserve">FERREIRO, A., </w:t>
      </w:r>
      <w:r w:rsidRPr="00AF7D8F">
        <w:rPr>
          <w:i/>
          <w:lang w:val="en-US"/>
        </w:rPr>
        <w:t>The Visigoths in Gaul and Iberia: a supplemental bibliography, 1984-2003</w:t>
      </w:r>
      <w:r>
        <w:rPr>
          <w:lang w:val="en-US"/>
        </w:rPr>
        <w:t xml:space="preserve">. </w:t>
      </w:r>
      <w:r w:rsidRPr="00AF7D8F">
        <w:rPr>
          <w:lang w:val="en-US"/>
        </w:rPr>
        <w:t>The medieval and early modern Iberian world</w:t>
      </w:r>
      <w:r>
        <w:rPr>
          <w:lang w:val="en-US"/>
        </w:rPr>
        <w:t xml:space="preserve">, </w:t>
      </w:r>
      <w:r w:rsidRPr="00AF7D8F">
        <w:rPr>
          <w:lang w:val="en-US"/>
        </w:rPr>
        <w:t>28</w:t>
      </w:r>
      <w:r>
        <w:rPr>
          <w:lang w:val="en-US"/>
        </w:rPr>
        <w:t xml:space="preserve">. </w:t>
      </w:r>
      <w:r w:rsidRPr="00FD2BB7">
        <w:rPr>
          <w:noProof/>
          <w:szCs w:val="22"/>
          <w:lang w:val="en-US"/>
        </w:rPr>
        <w:t xml:space="preserve">Leiden, </w:t>
      </w:r>
      <w:r>
        <w:rPr>
          <w:szCs w:val="24"/>
          <w:lang w:val="en-US"/>
        </w:rPr>
        <w:t xml:space="preserve">Brill, </w:t>
      </w:r>
      <w:r w:rsidRPr="00AF7D8F">
        <w:rPr>
          <w:lang w:val="en-US"/>
        </w:rPr>
        <w:t>2006. LIII+889 p. [USP]</w:t>
      </w:r>
    </w:p>
    <w:p w:rsidR="00AF7D8F" w:rsidRDefault="00AF7D8F" w:rsidP="00AF7D8F">
      <w:pPr>
        <w:pStyle w:val="PargrafoparaBibl"/>
        <w:widowControl/>
        <w:rPr>
          <w:lang w:val="en-US"/>
        </w:rPr>
      </w:pPr>
      <w:r w:rsidRPr="00AF7D8F">
        <w:rPr>
          <w:lang w:val="en-US"/>
        </w:rPr>
        <w:t>FERREIRO, A.,</w:t>
      </w:r>
      <w:r>
        <w:rPr>
          <w:lang w:val="en-US"/>
        </w:rPr>
        <w:t xml:space="preserve"> </w:t>
      </w:r>
      <w:r w:rsidRPr="00AF7D8F">
        <w:rPr>
          <w:i/>
          <w:lang w:val="en-US"/>
        </w:rPr>
        <w:t>The Visigoths in Gaul and Iberia (update): a supplemental bibliography, 2004-2006</w:t>
      </w:r>
      <w:r>
        <w:rPr>
          <w:lang w:val="en-US"/>
        </w:rPr>
        <w:t xml:space="preserve">. </w:t>
      </w:r>
      <w:r w:rsidRPr="00AF7D8F">
        <w:rPr>
          <w:lang w:val="en-US"/>
        </w:rPr>
        <w:t>The medieval and early modern Iberian world</w:t>
      </w:r>
      <w:r>
        <w:rPr>
          <w:lang w:val="en-US"/>
        </w:rPr>
        <w:t xml:space="preserve">, 35. </w:t>
      </w:r>
      <w:r w:rsidRPr="00FD2BB7">
        <w:rPr>
          <w:noProof/>
          <w:szCs w:val="22"/>
          <w:lang w:val="en-US"/>
        </w:rPr>
        <w:t xml:space="preserve">Leiden, </w:t>
      </w:r>
      <w:r>
        <w:rPr>
          <w:szCs w:val="24"/>
          <w:lang w:val="en-US"/>
        </w:rPr>
        <w:t xml:space="preserve">Brill, 2008. </w:t>
      </w:r>
      <w:r w:rsidRPr="00AF7D8F">
        <w:rPr>
          <w:lang w:val="en-US"/>
        </w:rPr>
        <w:t>XXV</w:t>
      </w:r>
      <w:r>
        <w:rPr>
          <w:lang w:val="en-US"/>
        </w:rPr>
        <w:t xml:space="preserve">+303 p. </w:t>
      </w:r>
      <w:r w:rsidRPr="00AF7D8F">
        <w:rPr>
          <w:lang w:val="en-US"/>
        </w:rPr>
        <w:t>[USP]</w:t>
      </w:r>
    </w:p>
    <w:p w:rsidR="00B440B0" w:rsidRPr="00126257" w:rsidRDefault="00AA4FB5" w:rsidP="00CC33D5">
      <w:pPr>
        <w:pStyle w:val="Ttulo5"/>
        <w:keepNext/>
        <w:spacing w:before="0"/>
        <w:rPr>
          <w:color w:val="FF0000"/>
        </w:rPr>
      </w:pPr>
      <w:r w:rsidRPr="00126257">
        <w:rPr>
          <w:color w:val="FF0000"/>
        </w:rPr>
        <w:t>Comentadores</w:t>
      </w:r>
    </w:p>
    <w:p w:rsidR="00DB3623" w:rsidRPr="001D55B9" w:rsidRDefault="00DB3623" w:rsidP="00DB3623">
      <w:pPr>
        <w:pStyle w:val="PargrafoparaBibl"/>
        <w:widowControl/>
      </w:pPr>
      <w:r w:rsidRPr="001D55B9">
        <w:t>ANDRADE FILHO</w:t>
      </w:r>
      <w:r>
        <w:t xml:space="preserve">, R. O., </w:t>
      </w:r>
      <w:r w:rsidRPr="008610F1">
        <w:rPr>
          <w:i/>
        </w:rPr>
        <w:t>Imagem e reflexo: religiosidade e monarquia no Reino Visigodo de Toledo (séculos VI-VIII)</w:t>
      </w:r>
      <w:r>
        <w:t xml:space="preserve">. [Doutorado em História, USP, 1997]. São Paulo, Edusp, 2012. 253 p. [UNESP] [UNICAMP] </w:t>
      </w:r>
      <w:r w:rsidRPr="008610F1">
        <w:t>[USP]</w:t>
      </w:r>
    </w:p>
    <w:p w:rsidR="00B440B0" w:rsidRPr="00F61AE9" w:rsidRDefault="00B440B0" w:rsidP="00CA03D3">
      <w:pPr>
        <w:pStyle w:val="PargrafoparaBibl"/>
        <w:widowControl/>
        <w:rPr>
          <w:noProof/>
          <w:color w:val="000000"/>
          <w:lang w:val="en-US"/>
        </w:rPr>
      </w:pPr>
      <w:r w:rsidRPr="00F61AE9">
        <w:rPr>
          <w:noProof/>
          <w:color w:val="000000"/>
          <w:lang w:val="en-US"/>
        </w:rPr>
        <w:t xml:space="preserve">AMSLER, M., </w:t>
      </w:r>
      <w:r w:rsidRPr="00F61AE9">
        <w:rPr>
          <w:i/>
          <w:iCs/>
          <w:noProof/>
          <w:color w:val="000000"/>
          <w:lang w:val="en-US"/>
        </w:rPr>
        <w:t>Etymology and grammatical discourse in Late Antiquity and the Early Middle Ages</w:t>
      </w:r>
      <w:r w:rsidRPr="00F61AE9">
        <w:rPr>
          <w:noProof/>
          <w:color w:val="000000"/>
          <w:lang w:val="en-US"/>
        </w:rPr>
        <w:t xml:space="preserve">. Amsterdam, Benjamins, 1989. 280 p. </w:t>
      </w:r>
      <w:r w:rsidRPr="00F61AE9">
        <w:rPr>
          <w:noProof/>
          <w:color w:val="000000"/>
          <w:lang w:val="es-ES_tradnl"/>
        </w:rPr>
        <w:t>[USP]</w:t>
      </w:r>
    </w:p>
    <w:p w:rsidR="00B440B0" w:rsidRPr="008728E2" w:rsidRDefault="00B440B0" w:rsidP="00CC33D5">
      <w:pPr>
        <w:pStyle w:val="PargrafoparaBibl"/>
        <w:widowControl/>
      </w:pPr>
      <w:r w:rsidRPr="00F61AE9">
        <w:rPr>
          <w:lang w:val="en-US"/>
        </w:rPr>
        <w:t xml:space="preserve">d’ALVERNY, M.-Th., </w:t>
      </w:r>
      <w:r w:rsidRPr="00F61AE9">
        <w:rPr>
          <w:i/>
          <w:lang w:val="en-US"/>
        </w:rPr>
        <w:t>Études sur le symbolisme de la Sagesse et sur l’iconographie</w:t>
      </w:r>
      <w:r w:rsidRPr="00F61AE9">
        <w:rPr>
          <w:lang w:val="en-US"/>
        </w:rPr>
        <w:t xml:space="preserve">. Ed. by C. Burnett, with a Pref. by P. Dronke. </w:t>
      </w:r>
      <w:r w:rsidRPr="008728E2">
        <w:t xml:space="preserve">Aldershot, </w:t>
      </w:r>
      <w:r w:rsidRPr="008728E2">
        <w:rPr>
          <w:szCs w:val="24"/>
        </w:rPr>
        <w:t xml:space="preserve">Ashgate, </w:t>
      </w:r>
      <w:r w:rsidRPr="008728E2">
        <w:t>1993. 332 p. [UNICAMP]</w:t>
      </w:r>
    </w:p>
    <w:p w:rsidR="00B440B0" w:rsidRPr="00E91334" w:rsidRDefault="00B440B0" w:rsidP="00CC33D5">
      <w:pPr>
        <w:pStyle w:val="PargrafoparaBibl"/>
        <w:widowControl/>
        <w:rPr>
          <w:lang w:val="en-US"/>
        </w:rPr>
      </w:pPr>
      <w:r w:rsidRPr="00F61AE9">
        <w:t xml:space="preserve">ARAÚJO, S. F., </w:t>
      </w:r>
      <w:r w:rsidRPr="00F61AE9">
        <w:rPr>
          <w:i/>
          <w:iCs/>
        </w:rPr>
        <w:t xml:space="preserve">Aspectos políticos nas </w:t>
      </w:r>
      <w:r w:rsidRPr="004C4316">
        <w:rPr>
          <w:i/>
        </w:rPr>
        <w:t>Etimologias</w:t>
      </w:r>
      <w:r w:rsidRPr="00F61AE9">
        <w:rPr>
          <w:i/>
          <w:iCs/>
        </w:rPr>
        <w:t xml:space="preserve"> de San Isidoro de Sevilla</w:t>
      </w:r>
      <w:r w:rsidRPr="00F61AE9">
        <w:t xml:space="preserve">. </w:t>
      </w:r>
      <w:r w:rsidRPr="00E91334">
        <w:rPr>
          <w:lang w:val="en-US"/>
        </w:rPr>
        <w:t>Brasília, UCB, 2000. 37 p. [USP]</w:t>
      </w:r>
    </w:p>
    <w:p w:rsidR="00B440B0" w:rsidRPr="00495784" w:rsidRDefault="00B440B0" w:rsidP="00CC33D5">
      <w:pPr>
        <w:pStyle w:val="PargrafoparaBibl"/>
        <w:widowControl/>
        <w:rPr>
          <w:color w:val="808080" w:themeColor="background1" w:themeShade="80"/>
          <w:szCs w:val="11"/>
          <w:lang w:val="en-US"/>
        </w:rPr>
      </w:pPr>
      <w:bookmarkStart w:id="20" w:name="_Hlk486315919"/>
      <w:r w:rsidRPr="00B0144B">
        <w:rPr>
          <w:color w:val="808080" w:themeColor="background1" w:themeShade="80"/>
          <w:szCs w:val="11"/>
          <w:lang w:val="en-US"/>
        </w:rPr>
        <w:t xml:space="preserve">BANNIARD, M., </w:t>
      </w:r>
      <w:bookmarkEnd w:id="20"/>
      <w:r w:rsidRPr="00B0144B">
        <w:rPr>
          <w:i/>
          <w:color w:val="808080" w:themeColor="background1" w:themeShade="80"/>
          <w:szCs w:val="11"/>
          <w:lang w:val="en-US"/>
        </w:rPr>
        <w:t>Viva voce. Communication écrite et communication orale du IV</w:t>
      </w:r>
      <w:r w:rsidRPr="00B0144B">
        <w:rPr>
          <w:i/>
          <w:color w:val="808080" w:themeColor="background1" w:themeShade="80"/>
          <w:szCs w:val="24"/>
          <w:vertAlign w:val="superscript"/>
          <w:lang w:val="en-US"/>
        </w:rPr>
        <w:t>e</w:t>
      </w:r>
      <w:r w:rsidRPr="00B0144B">
        <w:rPr>
          <w:i/>
          <w:color w:val="808080" w:themeColor="background1" w:themeShade="80"/>
          <w:szCs w:val="11"/>
          <w:lang w:val="en-US"/>
        </w:rPr>
        <w:t xml:space="preserve"> au IX</w:t>
      </w:r>
      <w:r w:rsidRPr="00B0144B">
        <w:rPr>
          <w:i/>
          <w:color w:val="808080" w:themeColor="background1" w:themeShade="80"/>
          <w:szCs w:val="24"/>
          <w:vertAlign w:val="superscript"/>
          <w:lang w:val="en-US"/>
        </w:rPr>
        <w:t>e</w:t>
      </w:r>
      <w:r w:rsidRPr="00B0144B">
        <w:rPr>
          <w:i/>
          <w:color w:val="808080" w:themeColor="background1" w:themeShade="80"/>
          <w:szCs w:val="11"/>
          <w:lang w:val="en-US"/>
        </w:rPr>
        <w:t xml:space="preserve"> siècle en Occident latin</w:t>
      </w:r>
      <w:r w:rsidRPr="00B0144B">
        <w:rPr>
          <w:color w:val="808080" w:themeColor="background1" w:themeShade="80"/>
          <w:szCs w:val="11"/>
          <w:lang w:val="en-US"/>
        </w:rPr>
        <w:t xml:space="preserve">. </w:t>
      </w:r>
      <w:r w:rsidRPr="00495784">
        <w:rPr>
          <w:color w:val="808080" w:themeColor="background1" w:themeShade="80"/>
          <w:szCs w:val="11"/>
          <w:lang w:val="en-US"/>
        </w:rPr>
        <w:t>Études Augustiniennes, Moyen-Âge et Temps Modernes, 25. Paris, IEA, 1992. 596 p.</w:t>
      </w:r>
    </w:p>
    <w:p w:rsidR="0069238E" w:rsidRPr="00C96525" w:rsidRDefault="0069238E" w:rsidP="00CC33D5">
      <w:pPr>
        <w:pStyle w:val="PargrafoparaBibl"/>
        <w:widowControl/>
        <w:rPr>
          <w:noProof/>
          <w:szCs w:val="16"/>
          <w:lang w:val="en-US"/>
        </w:rPr>
      </w:pPr>
      <w:r w:rsidRPr="00F61AE9">
        <w:rPr>
          <w:noProof/>
          <w:szCs w:val="16"/>
          <w:lang w:val="en-US"/>
        </w:rPr>
        <w:t xml:space="preserve">BINKLEY, P., ed., </w:t>
      </w:r>
      <w:r w:rsidRPr="00F61AE9">
        <w:rPr>
          <w:i/>
          <w:noProof/>
          <w:szCs w:val="16"/>
          <w:lang w:val="en-US"/>
        </w:rPr>
        <w:t>Pre-Modern Encyclopaedic Texts</w:t>
      </w:r>
      <w:r w:rsidRPr="00F61AE9">
        <w:rPr>
          <w:noProof/>
          <w:szCs w:val="16"/>
          <w:lang w:val="en-US"/>
        </w:rPr>
        <w:t xml:space="preserve">. </w:t>
      </w:r>
      <w:r w:rsidRPr="00F61AE9">
        <w:rPr>
          <w:lang w:val="en-US"/>
        </w:rPr>
        <w:t xml:space="preserve">Brill’s studies in </w:t>
      </w:r>
      <w:r w:rsidRPr="00F61AE9">
        <w:rPr>
          <w:noProof/>
          <w:szCs w:val="16"/>
          <w:lang w:val="en-US"/>
        </w:rPr>
        <w:t xml:space="preserve">intellectual history, 79. </w:t>
      </w:r>
      <w:r w:rsidRPr="00C96525">
        <w:rPr>
          <w:noProof/>
          <w:szCs w:val="16"/>
          <w:lang w:val="en-US"/>
        </w:rPr>
        <w:t xml:space="preserve">Leiden, Brill, </w:t>
      </w:r>
      <w:r w:rsidRPr="00C96525">
        <w:rPr>
          <w:rStyle w:val="gl"/>
          <w:lang w:val="en-US"/>
        </w:rPr>
        <w:t xml:space="preserve">1997. </w:t>
      </w:r>
      <w:r w:rsidRPr="00C96525">
        <w:rPr>
          <w:szCs w:val="24"/>
          <w:lang w:val="en-US"/>
        </w:rPr>
        <w:t>XVII</w:t>
      </w:r>
      <w:r w:rsidRPr="00C96525">
        <w:rPr>
          <w:rStyle w:val="gl"/>
          <w:lang w:val="en-US"/>
        </w:rPr>
        <w:t xml:space="preserve">+433 p. </w:t>
      </w:r>
      <w:r w:rsidRPr="00C96525">
        <w:rPr>
          <w:noProof/>
          <w:szCs w:val="16"/>
          <w:lang w:val="en-US"/>
        </w:rPr>
        <w:t>[USP]</w:t>
      </w:r>
    </w:p>
    <w:p w:rsidR="009740F7" w:rsidRPr="00E036F9" w:rsidRDefault="009740F7" w:rsidP="009740F7">
      <w:pPr>
        <w:pStyle w:val="PargrafoparaBibl"/>
        <w:widowControl/>
        <w:rPr>
          <w:lang w:val="fr-FR"/>
        </w:rPr>
      </w:pPr>
      <w:r w:rsidRPr="00E036F9">
        <w:rPr>
          <w:lang w:val="fr-FR"/>
        </w:rPr>
        <w:t xml:space="preserve">BLUMENKRANZ, B., </w:t>
      </w:r>
      <w:r w:rsidRPr="00E036F9">
        <w:rPr>
          <w:i/>
          <w:iCs/>
          <w:lang w:val="fr-FR"/>
        </w:rPr>
        <w:t>Les auteurs chrétiens latins du Moyen Âge sur les juifs et le judaïsme</w:t>
      </w:r>
      <w:r w:rsidRPr="00E036F9">
        <w:rPr>
          <w:lang w:val="fr-FR"/>
        </w:rPr>
        <w:t xml:space="preserve">. Paris, Mouton, 1963. </w:t>
      </w:r>
      <w:r w:rsidRPr="00E036F9">
        <w:rPr>
          <w:lang w:val="es-ES_tradnl"/>
        </w:rPr>
        <w:t>Collection de la Revue des Études Juives, 4</w:t>
      </w:r>
      <w:r>
        <w:rPr>
          <w:lang w:val="es-ES_tradnl"/>
        </w:rPr>
        <w:t>3</w:t>
      </w:r>
      <w:r w:rsidRPr="00E036F9">
        <w:rPr>
          <w:lang w:val="es-ES_tradnl"/>
        </w:rPr>
        <w:t xml:space="preserve">. Louvain, Peeters, 2006. VIII+304 p. </w:t>
      </w:r>
      <w:r w:rsidRPr="00E036F9">
        <w:rPr>
          <w:lang w:val="fr-FR"/>
        </w:rPr>
        <w:t>[UNESP]</w:t>
      </w:r>
      <w:r w:rsidRPr="00E036F9">
        <w:rPr>
          <w:lang w:val="es-ES_tradnl"/>
        </w:rPr>
        <w:t xml:space="preserve"> [USP]</w:t>
      </w:r>
    </w:p>
    <w:p w:rsidR="00531F28" w:rsidRPr="00531F28" w:rsidRDefault="00531F28" w:rsidP="00531F28">
      <w:pPr>
        <w:pStyle w:val="PargrafoparaBibl"/>
        <w:widowControl/>
      </w:pPr>
      <w:r w:rsidRPr="005B585F">
        <w:rPr>
          <w:lang w:val="en-US"/>
        </w:rPr>
        <w:t>BRANDT</w:t>
      </w:r>
      <w:r w:rsidRPr="00F95D15">
        <w:rPr>
          <w:szCs w:val="24"/>
          <w:lang w:val="fr-FR"/>
        </w:rPr>
        <w:t xml:space="preserve">, </w:t>
      </w:r>
      <w:r>
        <w:rPr>
          <w:szCs w:val="24"/>
          <w:lang w:val="fr-FR"/>
        </w:rPr>
        <w:t>W</w:t>
      </w:r>
      <w:r w:rsidRPr="00F95D15">
        <w:rPr>
          <w:szCs w:val="24"/>
          <w:lang w:val="fr-FR"/>
        </w:rPr>
        <w:t>.</w:t>
      </w:r>
      <w:r>
        <w:rPr>
          <w:szCs w:val="24"/>
          <w:lang w:val="fr-FR"/>
        </w:rPr>
        <w:t xml:space="preserve"> J.</w:t>
      </w:r>
      <w:r w:rsidRPr="00F95D15">
        <w:rPr>
          <w:szCs w:val="24"/>
          <w:lang w:val="fr-FR"/>
        </w:rPr>
        <w:t xml:space="preserve">, </w:t>
      </w:r>
      <w:r>
        <w:rPr>
          <w:i/>
          <w:szCs w:val="24"/>
          <w:lang w:val="en-US"/>
        </w:rPr>
        <w:t xml:space="preserve">The shape of medieval history: </w:t>
      </w:r>
      <w:r w:rsidRPr="000D4BDD">
        <w:rPr>
          <w:i/>
          <w:szCs w:val="24"/>
          <w:lang w:val="en-US"/>
        </w:rPr>
        <w:t>Studies in modes of perception</w:t>
      </w:r>
      <w:r w:rsidRPr="005B585F">
        <w:rPr>
          <w:szCs w:val="24"/>
          <w:lang w:val="en-US"/>
        </w:rPr>
        <w:t xml:space="preserve">. </w:t>
      </w:r>
      <w:r w:rsidRPr="00531F28">
        <w:rPr>
          <w:szCs w:val="24"/>
        </w:rPr>
        <w:t>New Haven, Yale UP, 1966. 177 p. [USP</w:t>
      </w:r>
      <w:r w:rsidRPr="00531F28">
        <w:t>]</w:t>
      </w:r>
    </w:p>
    <w:p w:rsidR="00B440B0" w:rsidRPr="00F61AE9" w:rsidRDefault="00B440B0" w:rsidP="00CC33D5">
      <w:pPr>
        <w:pStyle w:val="PargrafoparaBibl"/>
        <w:widowControl/>
      </w:pPr>
      <w:r w:rsidRPr="00F61AE9">
        <w:t xml:space="preserve">BRITO, A. J., </w:t>
      </w:r>
      <w:r w:rsidRPr="00F61AE9">
        <w:rPr>
          <w:i/>
          <w:iCs/>
        </w:rPr>
        <w:t xml:space="preserve">O </w:t>
      </w:r>
      <w:r w:rsidRPr="00954BD6">
        <w:rPr>
          <w:i/>
        </w:rPr>
        <w:t>Quadrivium</w:t>
      </w:r>
      <w:r w:rsidRPr="00F61AE9">
        <w:t xml:space="preserve"> </w:t>
      </w:r>
      <w:r w:rsidRPr="00F61AE9">
        <w:rPr>
          <w:i/>
          <w:iCs/>
        </w:rPr>
        <w:t>na obra de Isidoro de Sevilha</w:t>
      </w:r>
      <w:r w:rsidRPr="00F61AE9">
        <w:t>. Doutorado em Educação. Campinas, UNICAMP, 1999</w:t>
      </w:r>
      <w:r>
        <w:t>.</w:t>
      </w:r>
      <w:r w:rsidRPr="00F61AE9">
        <w:t xml:space="preserve"> 150 p. [UNICAMP]</w:t>
      </w:r>
    </w:p>
    <w:p w:rsidR="00B440B0" w:rsidRDefault="00B440B0" w:rsidP="00CC33D5">
      <w:pPr>
        <w:pStyle w:val="PargrafoparaBibl"/>
        <w:widowControl/>
        <w:rPr>
          <w:lang w:val="fr-FR"/>
        </w:rPr>
      </w:pPr>
      <w:r w:rsidRPr="00F61AE9">
        <w:rPr>
          <w:lang w:val="fr-FR"/>
        </w:rPr>
        <w:t xml:space="preserve">CAZIER, P., </w:t>
      </w:r>
      <w:r w:rsidRPr="00F61AE9">
        <w:rPr>
          <w:i/>
          <w:lang w:val="fr-FR"/>
        </w:rPr>
        <w:t>Isidore de Séville et la naissance de l’Espagne catholique</w:t>
      </w:r>
      <w:r w:rsidRPr="00F61AE9">
        <w:rPr>
          <w:lang w:val="fr-FR"/>
        </w:rPr>
        <w:t>. Théologie historique, 96. Paris, Bea</w:t>
      </w:r>
      <w:r w:rsidR="00B0144B">
        <w:rPr>
          <w:lang w:val="fr-FR"/>
        </w:rPr>
        <w:t>uchesne, 1994. 344 p. [USP] {NA}</w:t>
      </w:r>
    </w:p>
    <w:p w:rsidR="00B440B0" w:rsidRPr="00F61AE9" w:rsidRDefault="00B440B0" w:rsidP="00CC33D5">
      <w:pPr>
        <w:pStyle w:val="PargrafoparaBibl"/>
        <w:widowControl/>
      </w:pPr>
      <w:r w:rsidRPr="00F61AE9">
        <w:t>CHIESA, P, e CASTALDI, L., a cura di,</w:t>
      </w:r>
      <w:r w:rsidRPr="00F61AE9">
        <w:rPr>
          <w:i/>
        </w:rPr>
        <w:t xml:space="preserve"> Te.Tra. 2. La trasmissione dei testi latini del Medioevo / Mediaeval latin texts and their transmis</w:t>
      </w:r>
      <w:r w:rsidRPr="00F61AE9">
        <w:t>sion. Millennio medievale, 57. Firenze, SISMEL / Gallu</w:t>
      </w:r>
      <w:r w:rsidR="00261DF5">
        <w:t>zzo, 2005. XIV+609 p. [USP]</w:t>
      </w:r>
    </w:p>
    <w:p w:rsidR="00B440B0" w:rsidRPr="008B3618" w:rsidRDefault="00B440B0" w:rsidP="00CC33D5">
      <w:pPr>
        <w:pStyle w:val="PargrafoparaBibl"/>
        <w:widowControl/>
      </w:pPr>
      <w:r w:rsidRPr="00F61AE9">
        <w:rPr>
          <w:szCs w:val="11"/>
          <w:lang w:val="en-US"/>
        </w:rPr>
        <w:lastRenderedPageBreak/>
        <w:t xml:space="preserve">COUMERT, M., </w:t>
      </w:r>
      <w:r w:rsidRPr="00F61AE9">
        <w:rPr>
          <w:i/>
          <w:szCs w:val="11"/>
          <w:lang w:val="en-US"/>
        </w:rPr>
        <w:t>Origines des peuples. Les récits du Haut Moyen Âge occidental (550-850)</w:t>
      </w:r>
      <w:r w:rsidRPr="00F61AE9">
        <w:rPr>
          <w:szCs w:val="11"/>
          <w:lang w:val="en-US"/>
        </w:rPr>
        <w:t xml:space="preserve">. </w:t>
      </w:r>
      <w:r w:rsidRPr="008B3618">
        <w:rPr>
          <w:szCs w:val="11"/>
        </w:rPr>
        <w:t xml:space="preserve">Études augustiniennes, Moyen-Âge et Temps Modernes, 42. Paris, IEA, 2007. 659 p. [UNICAMP] </w:t>
      </w:r>
      <w:r w:rsidRPr="008B3618">
        <w:t>[USP]</w:t>
      </w:r>
    </w:p>
    <w:p w:rsidR="001E7E89" w:rsidRPr="001E7E89" w:rsidRDefault="001E7E89" w:rsidP="00CC33D5">
      <w:pPr>
        <w:pStyle w:val="PargrafoparaBibl"/>
        <w:widowControl/>
        <w:rPr>
          <w:szCs w:val="24"/>
          <w:lang w:val="es-ES_tradnl"/>
        </w:rPr>
      </w:pPr>
      <w:r w:rsidRPr="00F61AE9">
        <w:rPr>
          <w:szCs w:val="24"/>
          <w:lang w:val="es-ES_tradnl"/>
        </w:rPr>
        <w:t xml:space="preserve">CULLIN, O., éd., </w:t>
      </w:r>
      <w:r w:rsidRPr="00F61AE9">
        <w:rPr>
          <w:i/>
          <w:szCs w:val="24"/>
          <w:lang w:val="es-ES_tradnl"/>
        </w:rPr>
        <w:t>La place de la musique dans la culture médiévale</w:t>
      </w:r>
      <w:r w:rsidRPr="00F61AE9">
        <w:rPr>
          <w:szCs w:val="24"/>
          <w:lang w:val="es-ES_tradnl"/>
        </w:rPr>
        <w:t xml:space="preserve">. </w:t>
      </w:r>
      <w:r w:rsidRPr="001E7E89">
        <w:rPr>
          <w:szCs w:val="24"/>
          <w:lang w:val="es-ES_tradnl"/>
        </w:rPr>
        <w:t>Rencontres médiévales européennes, 7. Turnhout, Brepols, 2007. 151 p. [UFSCar] [UNICAMP] [USP]</w:t>
      </w:r>
    </w:p>
    <w:p w:rsidR="00B440B0" w:rsidRPr="00A771B6" w:rsidRDefault="00B440B0" w:rsidP="00CC33D5">
      <w:pPr>
        <w:pStyle w:val="PargrafoparaBibl"/>
        <w:widowControl/>
        <w:rPr>
          <w:szCs w:val="11"/>
        </w:rPr>
      </w:pPr>
      <w:r w:rsidRPr="001E7E89">
        <w:rPr>
          <w:szCs w:val="11"/>
          <w:lang w:val="es-ES_tradnl"/>
        </w:rPr>
        <w:t xml:space="preserve">DALCHÉ, G., </w:t>
      </w:r>
      <w:r w:rsidRPr="001E7E89">
        <w:rPr>
          <w:i/>
          <w:szCs w:val="11"/>
          <w:lang w:val="es-ES_tradnl"/>
        </w:rPr>
        <w:t>Géographie et culture: la représentation de l’espace du VI</w:t>
      </w:r>
      <w:r w:rsidRPr="001E7E89">
        <w:rPr>
          <w:i/>
          <w:szCs w:val="11"/>
          <w:vertAlign w:val="superscript"/>
          <w:lang w:val="es-ES_tradnl"/>
        </w:rPr>
        <w:t>e</w:t>
      </w:r>
      <w:r w:rsidRPr="001E7E89">
        <w:rPr>
          <w:i/>
          <w:szCs w:val="11"/>
          <w:lang w:val="es-ES_tradnl"/>
        </w:rPr>
        <w:t xml:space="preserve"> au XII</w:t>
      </w:r>
      <w:r w:rsidRPr="001E7E89">
        <w:rPr>
          <w:i/>
          <w:szCs w:val="11"/>
          <w:vertAlign w:val="superscript"/>
          <w:lang w:val="es-ES_tradnl"/>
        </w:rPr>
        <w:t>e</w:t>
      </w:r>
      <w:r w:rsidRPr="001E7E89">
        <w:rPr>
          <w:i/>
          <w:szCs w:val="11"/>
          <w:lang w:val="es-ES_tradnl"/>
        </w:rPr>
        <w:t xml:space="preserve"> siècle</w:t>
      </w:r>
      <w:r w:rsidRPr="001E7E89">
        <w:rPr>
          <w:szCs w:val="11"/>
          <w:lang w:val="es-ES_tradnl"/>
        </w:rPr>
        <w:t xml:space="preserve">. </w:t>
      </w:r>
      <w:r w:rsidRPr="008913F6">
        <w:rPr>
          <w:szCs w:val="11"/>
        </w:rPr>
        <w:t xml:space="preserve">Aldershot, Ashgate, 1997. </w:t>
      </w:r>
      <w:r w:rsidRPr="00A771B6">
        <w:rPr>
          <w:szCs w:val="11"/>
        </w:rPr>
        <w:t>XXI+322 p. [USP]</w:t>
      </w:r>
    </w:p>
    <w:p w:rsidR="00B440B0" w:rsidRPr="00F61AE9" w:rsidRDefault="00B440B0" w:rsidP="00CC33D5">
      <w:pPr>
        <w:pStyle w:val="PargrafoparaBibl"/>
        <w:widowControl/>
      </w:pPr>
      <w:r w:rsidRPr="00F61AE9">
        <w:t xml:space="preserve">DÍAZ Y DÍAZ, M. C., </w:t>
      </w:r>
      <w:r w:rsidRPr="00F61AE9">
        <w:rPr>
          <w:i/>
          <w:iCs/>
        </w:rPr>
        <w:t>Enciclopedismo e sapere cristiano tra tardo-antico e alto Medioevo</w:t>
      </w:r>
      <w:r w:rsidRPr="00F61AE9">
        <w:t>. Eredità medievale, 13. Milano, Jaca Book, 1999. 163 p. [USP]</w:t>
      </w:r>
    </w:p>
    <w:p w:rsidR="001D4ACC" w:rsidRPr="00373EEF" w:rsidRDefault="001D4ACC" w:rsidP="00CC33D5">
      <w:pPr>
        <w:pStyle w:val="PargrafoparaBibl"/>
        <w:widowControl/>
        <w:ind w:firstLine="0"/>
        <w:rPr>
          <w:color w:val="808080" w:themeColor="background1" w:themeShade="80"/>
          <w:lang w:val="es-ES_tradnl"/>
        </w:rPr>
      </w:pPr>
      <w:r w:rsidRPr="00373EEF">
        <w:rPr>
          <w:color w:val="808080" w:themeColor="background1" w:themeShade="80"/>
          <w:lang w:val="es-ES_tradnl"/>
        </w:rPr>
        <w:t xml:space="preserve">BIFFI, I., e MARABELLI, C., a cura di, </w:t>
      </w:r>
      <w:r w:rsidRPr="00373EEF">
        <w:rPr>
          <w:i/>
          <w:color w:val="808080" w:themeColor="background1" w:themeShade="80"/>
          <w:lang w:val="es-ES_tradnl"/>
        </w:rPr>
        <w:t>Fondamenti e inizi. IV-IX secolo</w:t>
      </w:r>
      <w:r w:rsidRPr="00373EEF">
        <w:rPr>
          <w:color w:val="808080" w:themeColor="background1" w:themeShade="80"/>
          <w:lang w:val="es-ES_tradnl"/>
        </w:rPr>
        <w:t xml:space="preserve">. </w:t>
      </w:r>
      <w:r w:rsidRPr="00373EEF">
        <w:rPr>
          <w:color w:val="808080" w:themeColor="background1" w:themeShade="80"/>
        </w:rPr>
        <w:t>Storia della teologia e della filosofia dalla tarda antichità alle soglie dell’umanesimo</w:t>
      </w:r>
      <w:r w:rsidRPr="00373EEF">
        <w:rPr>
          <w:color w:val="808080" w:themeColor="background1" w:themeShade="80"/>
          <w:lang w:val="es-ES_tradnl"/>
        </w:rPr>
        <w:t>, 2. Milano, Jaca Book /</w:t>
      </w:r>
      <w:r w:rsidRPr="001D4ACC">
        <w:rPr>
          <w:color w:val="808080" w:themeColor="background1" w:themeShade="80"/>
          <w:lang w:val="es-ES_tradnl"/>
        </w:rPr>
        <w:t xml:space="preserve"> </w:t>
      </w:r>
      <w:r w:rsidRPr="00373EEF">
        <w:rPr>
          <w:color w:val="808080" w:themeColor="background1" w:themeShade="80"/>
          <w:lang w:val="es-ES_tradnl"/>
        </w:rPr>
        <w:t>Roma, Città Nuova, 2009. 666 p.</w:t>
      </w:r>
    </w:p>
    <w:p w:rsidR="00B440B0" w:rsidRPr="00F61AE9" w:rsidRDefault="00B440B0" w:rsidP="00CC33D5">
      <w:pPr>
        <w:pStyle w:val="PargrafoparaBibl"/>
        <w:widowControl/>
      </w:pPr>
      <w:r w:rsidRPr="001D4ACC">
        <w:rPr>
          <w:lang w:val="es-ES_tradnl"/>
        </w:rPr>
        <w:t xml:space="preserve">DÍAZ Y DÍAZ, M. C., </w:t>
      </w:r>
      <w:r w:rsidRPr="001D4ACC">
        <w:rPr>
          <w:i/>
          <w:lang w:val="es-ES_tradnl"/>
        </w:rPr>
        <w:t>Vie chrétienne et culture dans l’Espagne du VII</w:t>
      </w:r>
      <w:r w:rsidRPr="001D4ACC">
        <w:rPr>
          <w:i/>
          <w:szCs w:val="24"/>
          <w:vertAlign w:val="superscript"/>
          <w:lang w:val="es-ES_tradnl"/>
        </w:rPr>
        <w:t>e</w:t>
      </w:r>
      <w:r w:rsidRPr="001D4ACC">
        <w:rPr>
          <w:i/>
          <w:lang w:val="es-ES_tradnl"/>
        </w:rPr>
        <w:t xml:space="preserve"> au X</w:t>
      </w:r>
      <w:r w:rsidRPr="001D4ACC">
        <w:rPr>
          <w:i/>
          <w:szCs w:val="24"/>
          <w:vertAlign w:val="superscript"/>
          <w:lang w:val="es-ES_tradnl"/>
        </w:rPr>
        <w:t>e</w:t>
      </w:r>
      <w:r w:rsidRPr="001D4ACC">
        <w:rPr>
          <w:i/>
          <w:lang w:val="es-ES_tradnl"/>
        </w:rPr>
        <w:t xml:space="preserve"> siècles</w:t>
      </w:r>
      <w:r w:rsidRPr="001D4ACC">
        <w:rPr>
          <w:lang w:val="es-ES_tradnl"/>
        </w:rPr>
        <w:t xml:space="preserve">. </w:t>
      </w:r>
      <w:r w:rsidRPr="00F61AE9">
        <w:t>Aldershot, Ashgate, 1992. 302 p. [UNICAMP]</w:t>
      </w:r>
    </w:p>
    <w:p w:rsidR="00A3177E" w:rsidRDefault="00A3177E" w:rsidP="00CC33D5">
      <w:pPr>
        <w:pStyle w:val="PargrafoparaBibl"/>
        <w:widowControl/>
        <w:rPr>
          <w:noProof/>
          <w:lang w:val="es-ES_tradnl"/>
        </w:rPr>
      </w:pPr>
      <w:r w:rsidRPr="00B475C1">
        <w:rPr>
          <w:noProof/>
          <w:lang w:val="es-ES_tradnl"/>
        </w:rPr>
        <w:t xml:space="preserve">DOMÍNGUEZ DEL VAL, U., </w:t>
      </w:r>
      <w:r w:rsidRPr="00B475C1">
        <w:rPr>
          <w:i/>
          <w:iCs/>
          <w:noProof/>
          <w:lang w:val="es-ES_tradnl"/>
        </w:rPr>
        <w:t>Estudios sobre literatura latina hispano-cristiana, 1</w:t>
      </w:r>
      <w:r w:rsidRPr="00B475C1">
        <w:rPr>
          <w:noProof/>
          <w:lang w:val="es-ES_tradnl"/>
        </w:rPr>
        <w:t>.</w:t>
      </w:r>
      <w:r w:rsidRPr="00B475C1">
        <w:rPr>
          <w:b/>
          <w:bCs/>
          <w:lang w:val="es-ES_tradnl"/>
        </w:rPr>
        <w:t xml:space="preserve"> </w:t>
      </w:r>
      <w:r w:rsidRPr="00B475C1">
        <w:rPr>
          <w:i/>
          <w:noProof/>
          <w:lang w:val="es-ES_tradnl"/>
        </w:rPr>
        <w:t>1955-1971</w:t>
      </w:r>
      <w:r w:rsidRPr="00B475C1">
        <w:rPr>
          <w:noProof/>
          <w:lang w:val="es-ES_tradnl"/>
        </w:rPr>
        <w:t>. Corpus Patristicum Hispanum, 2,1. Madrid, Fundación Universitaria Española, 1986. 392 p. [UFSCar]</w:t>
      </w:r>
    </w:p>
    <w:p w:rsidR="00B440B0" w:rsidRPr="00832D1B" w:rsidRDefault="00B440B0" w:rsidP="00CC33D5">
      <w:pPr>
        <w:pStyle w:val="PargrafoparaBibl"/>
        <w:widowControl/>
      </w:pPr>
      <w:r w:rsidRPr="00F61AE9">
        <w:t xml:space="preserve">DOMÍNGUEZ DEL VAL, U., </w:t>
      </w:r>
      <w:r w:rsidRPr="00F61AE9">
        <w:rPr>
          <w:i/>
        </w:rPr>
        <w:t>Historia de la antigua literatura latina hispano-cristiana. 3. San Isidoro de Sevilla. 4.</w:t>
      </w:r>
      <w:r w:rsidRPr="00F61AE9">
        <w:t xml:space="preserve"> </w:t>
      </w:r>
      <w:r w:rsidRPr="00F61AE9">
        <w:rPr>
          <w:i/>
        </w:rPr>
        <w:t>Ciclo o período isidoriano</w:t>
      </w:r>
      <w:r w:rsidRPr="00F61AE9">
        <w:t xml:space="preserve">. </w:t>
      </w:r>
      <w:r w:rsidR="00832D1B" w:rsidRPr="00A3177E">
        <w:rPr>
          <w:i/>
          <w:noProof/>
        </w:rPr>
        <w:t xml:space="preserve">5. siglo VIII. </w:t>
      </w:r>
      <w:r w:rsidRPr="00F61AE9">
        <w:t>Corpus patristicum hispanum, 5,</w:t>
      </w:r>
      <w:r w:rsidR="006C1C06">
        <w:t xml:space="preserve"> </w:t>
      </w:r>
      <w:r w:rsidRPr="00F61AE9">
        <w:t xml:space="preserve">3-4. </w:t>
      </w:r>
      <w:r w:rsidRPr="00832D1B">
        <w:t xml:space="preserve">Madrid, Fundación Universitaria Española, 1998. </w:t>
      </w:r>
      <w:r w:rsidR="00832D1B" w:rsidRPr="00832D1B">
        <w:t>3</w:t>
      </w:r>
      <w:r w:rsidRPr="00832D1B">
        <w:t xml:space="preserve"> vols. </w:t>
      </w:r>
      <w:r w:rsidRPr="00832D1B">
        <w:rPr>
          <w:noProof/>
        </w:rPr>
        <w:t xml:space="preserve">[UFSCar] </w:t>
      </w:r>
      <w:r w:rsidR="006C1C06" w:rsidRPr="00832D1B">
        <w:t>[USP]</w:t>
      </w:r>
    </w:p>
    <w:p w:rsidR="00832D1B" w:rsidRDefault="00832D1B" w:rsidP="00CC33D5">
      <w:pPr>
        <w:pStyle w:val="PargrafoparaBibl"/>
        <w:widowControl/>
        <w:rPr>
          <w:noProof/>
        </w:rPr>
      </w:pPr>
      <w:r w:rsidRPr="00F61AE9">
        <w:rPr>
          <w:noProof/>
        </w:rPr>
        <w:t xml:space="preserve">DOMÍNGUEZ DEL VAL, U., </w:t>
      </w:r>
      <w:r w:rsidRPr="00B475C1">
        <w:rPr>
          <w:i/>
          <w:noProof/>
        </w:rPr>
        <w:t>Historia de la antigua literatura latina hispano-cristiana</w:t>
      </w:r>
      <w:r w:rsidRPr="00A3177E">
        <w:rPr>
          <w:i/>
          <w:noProof/>
        </w:rPr>
        <w:t xml:space="preserve">. </w:t>
      </w:r>
      <w:r w:rsidRPr="00F61AE9">
        <w:rPr>
          <w:noProof/>
        </w:rPr>
        <w:t>Corpus Patristicum Hispanum, 5</w:t>
      </w:r>
      <w:r>
        <w:rPr>
          <w:noProof/>
        </w:rPr>
        <w:t>, 1-6</w:t>
      </w:r>
      <w:r w:rsidRPr="00F61AE9">
        <w:rPr>
          <w:noProof/>
        </w:rPr>
        <w:t>. Madrid, Fundación Univ</w:t>
      </w:r>
      <w:r>
        <w:rPr>
          <w:noProof/>
        </w:rPr>
        <w:t>ersitaria Española, 2002. 300 p.</w:t>
      </w:r>
      <w:r w:rsidRPr="00F61AE9">
        <w:rPr>
          <w:noProof/>
        </w:rPr>
        <w:t xml:space="preserve"> [UFSCar] </w:t>
      </w:r>
      <w:r>
        <w:rPr>
          <w:noProof/>
        </w:rPr>
        <w:t>[USP]</w:t>
      </w:r>
    </w:p>
    <w:p w:rsidR="00B440B0" w:rsidRPr="00F61AE9" w:rsidRDefault="00B440B0" w:rsidP="00CC33D5">
      <w:pPr>
        <w:pStyle w:val="PargrafoparaBibl"/>
        <w:widowControl/>
        <w:rPr>
          <w:lang w:val="en-US"/>
        </w:rPr>
      </w:pPr>
      <w:r w:rsidRPr="00F61AE9">
        <w:rPr>
          <w:lang w:val="en-US"/>
        </w:rPr>
        <w:t xml:space="preserve">DOX, D., </w:t>
      </w:r>
      <w:r w:rsidRPr="00F61AE9">
        <w:rPr>
          <w:i/>
          <w:iCs/>
          <w:lang w:val="en-US"/>
        </w:rPr>
        <w:t>The idea of the theater in latin Christian thought. Augustine to the Fourteenth Century</w:t>
      </w:r>
      <w:r w:rsidRPr="00F61AE9">
        <w:rPr>
          <w:lang w:val="en-US"/>
        </w:rPr>
        <w:t xml:space="preserve">. Michigan, UP, 2004. </w:t>
      </w:r>
      <w:r w:rsidRPr="00F61AE9">
        <w:rPr>
          <w:color w:val="000000"/>
          <w:lang w:val="en-US"/>
        </w:rPr>
        <w:t>X+</w:t>
      </w:r>
      <w:r w:rsidRPr="00F61AE9">
        <w:rPr>
          <w:lang w:val="en-US"/>
        </w:rPr>
        <w:t>196 p. [USP]</w:t>
      </w:r>
    </w:p>
    <w:p w:rsidR="00411405" w:rsidRDefault="00411405" w:rsidP="00411405">
      <w:pPr>
        <w:pStyle w:val="PargrafoparaBibl"/>
        <w:widowControl/>
        <w:rPr>
          <w:szCs w:val="24"/>
          <w:lang w:val="es-ES_tradnl"/>
        </w:rPr>
      </w:pPr>
      <w:bookmarkStart w:id="21" w:name="_Hlk480302004"/>
      <w:r w:rsidRPr="00D905B3">
        <w:rPr>
          <w:szCs w:val="24"/>
          <w:lang w:val="es-ES_tradnl"/>
        </w:rPr>
        <w:t xml:space="preserve">FERREIRO, A., ed., </w:t>
      </w:r>
      <w:r w:rsidRPr="00D905B3">
        <w:rPr>
          <w:i/>
          <w:szCs w:val="24"/>
          <w:lang w:val="es-ES_tradnl"/>
        </w:rPr>
        <w:t>The Visigoths: Studies in culture and society</w:t>
      </w:r>
      <w:r w:rsidRPr="00D905B3">
        <w:rPr>
          <w:szCs w:val="24"/>
          <w:lang w:val="es-ES_tradnl"/>
        </w:rPr>
        <w:t>. The Medieval Mediterranean, 20. Leiden, Brill, 1999. XV+332 p.</w:t>
      </w:r>
      <w:r w:rsidR="00EA00D7" w:rsidRPr="00EA00D7">
        <w:rPr>
          <w:lang w:val="en-US"/>
        </w:rPr>
        <w:t xml:space="preserve"> </w:t>
      </w:r>
      <w:r w:rsidR="00EA00D7" w:rsidRPr="00F61AE9">
        <w:rPr>
          <w:lang w:val="en-US"/>
        </w:rPr>
        <w:t>[USP]</w:t>
      </w:r>
    </w:p>
    <w:bookmarkEnd w:id="21"/>
    <w:p w:rsidR="00B440B0" w:rsidRPr="00F61AE9" w:rsidRDefault="00B440B0" w:rsidP="00CC33D5">
      <w:pPr>
        <w:pStyle w:val="PargrafoparaBibl"/>
        <w:widowControl/>
        <w:rPr>
          <w:lang w:val="fr-FR"/>
        </w:rPr>
      </w:pPr>
      <w:r w:rsidRPr="00F61AE9">
        <w:rPr>
          <w:lang w:val="fr-FR"/>
        </w:rPr>
        <w:t xml:space="preserve">FONTAINE, J., </w:t>
      </w:r>
      <w:r w:rsidRPr="00F61AE9">
        <w:rPr>
          <w:i/>
          <w:lang w:val="fr-FR"/>
        </w:rPr>
        <w:t>Culture et spiritualité en Espagne du IV</w:t>
      </w:r>
      <w:r w:rsidRPr="00F61AE9">
        <w:rPr>
          <w:i/>
          <w:szCs w:val="24"/>
          <w:vertAlign w:val="superscript"/>
          <w:lang w:val="fr-FR"/>
        </w:rPr>
        <w:t>e</w:t>
      </w:r>
      <w:r w:rsidRPr="00F61AE9">
        <w:rPr>
          <w:i/>
          <w:lang w:val="fr-FR"/>
        </w:rPr>
        <w:t xml:space="preserve"> au VII</w:t>
      </w:r>
      <w:r w:rsidRPr="00F61AE9">
        <w:rPr>
          <w:i/>
          <w:szCs w:val="24"/>
          <w:vertAlign w:val="superscript"/>
          <w:lang w:val="fr-FR"/>
        </w:rPr>
        <w:t>e</w:t>
      </w:r>
      <w:r w:rsidRPr="00F61AE9">
        <w:rPr>
          <w:i/>
          <w:lang w:val="fr-FR"/>
        </w:rPr>
        <w:t xml:space="preserve"> siècle</w:t>
      </w:r>
      <w:r w:rsidRPr="00F61AE9">
        <w:rPr>
          <w:lang w:val="fr-FR"/>
        </w:rPr>
        <w:t>. Aldershot, Ashgate, [1986] 1997. 392 p. [UNICAMP]</w:t>
      </w:r>
    </w:p>
    <w:p w:rsidR="00B440B0" w:rsidRPr="00F61AE9" w:rsidRDefault="00B440B0" w:rsidP="00CC33D5">
      <w:pPr>
        <w:pStyle w:val="PargrafoparaBibl"/>
        <w:widowControl/>
        <w:rPr>
          <w:lang w:val="fr-FR"/>
        </w:rPr>
      </w:pPr>
      <w:r w:rsidRPr="00F61AE9">
        <w:rPr>
          <w:lang w:val="fr-FR"/>
        </w:rPr>
        <w:t xml:space="preserve">FONTAINE, J., </w:t>
      </w:r>
      <w:r w:rsidRPr="00F61AE9">
        <w:rPr>
          <w:i/>
          <w:iCs/>
          <w:lang w:val="fr-FR"/>
        </w:rPr>
        <w:t xml:space="preserve">Isidore de Séville et la culture classique dans l’Espagne wisigothique. </w:t>
      </w:r>
      <w:r w:rsidRPr="00F61AE9">
        <w:rPr>
          <w:bCs/>
          <w:szCs w:val="11"/>
          <w:lang w:val="fr-FR"/>
        </w:rPr>
        <w:t>Études augustiniennes, Antiquité,</w:t>
      </w:r>
      <w:r w:rsidRPr="00F61AE9">
        <w:rPr>
          <w:lang w:val="fr-FR"/>
        </w:rPr>
        <w:t xml:space="preserve"> 100-103</w:t>
      </w:r>
      <w:r w:rsidRPr="00F61AE9">
        <w:rPr>
          <w:bCs/>
          <w:szCs w:val="11"/>
          <w:lang w:val="fr-FR"/>
        </w:rPr>
        <w:t xml:space="preserve">. </w:t>
      </w:r>
      <w:r w:rsidRPr="00F61AE9">
        <w:rPr>
          <w:lang w:val="fr-FR"/>
        </w:rPr>
        <w:t>Paris, IEA, [1959] 1983</w:t>
      </w:r>
      <w:r w:rsidRPr="00F61AE9">
        <w:rPr>
          <w:vertAlign w:val="superscript"/>
          <w:lang w:val="fr-FR"/>
        </w:rPr>
        <w:t>2</w:t>
      </w:r>
      <w:r w:rsidRPr="00F61AE9">
        <w:rPr>
          <w:lang w:val="fr-FR"/>
        </w:rPr>
        <w:t xml:space="preserve">. 3 vols. </w:t>
      </w:r>
      <w:r w:rsidR="00A02556" w:rsidRPr="00F61AE9">
        <w:rPr>
          <w:lang w:val="fr-FR"/>
        </w:rPr>
        <w:t xml:space="preserve">[UNICAMP] </w:t>
      </w:r>
      <w:r w:rsidRPr="00F61AE9">
        <w:rPr>
          <w:lang w:val="fr-FR"/>
        </w:rPr>
        <w:t>[USP]</w:t>
      </w:r>
    </w:p>
    <w:p w:rsidR="00B440B0" w:rsidRDefault="00B440B0" w:rsidP="00CC33D5">
      <w:pPr>
        <w:pStyle w:val="PargrafoparaBibl"/>
        <w:widowControl/>
        <w:rPr>
          <w:lang w:val="es-AR"/>
        </w:rPr>
      </w:pPr>
      <w:bookmarkStart w:id="22" w:name="_Hlk480300865"/>
      <w:bookmarkStart w:id="23" w:name="_Hlk486524451"/>
      <w:r w:rsidRPr="00F61AE9">
        <w:rPr>
          <w:lang w:val="es-AR"/>
        </w:rPr>
        <w:t xml:space="preserve">FONTAINE, J., </w:t>
      </w:r>
      <w:r w:rsidRPr="00F61AE9">
        <w:rPr>
          <w:bCs/>
          <w:i/>
          <w:lang w:val="es-AR"/>
        </w:rPr>
        <w:t>Isidore de Séville. Genèse et originalité de la culture hispanique au temps des Wisigoths</w:t>
      </w:r>
      <w:r w:rsidRPr="00F61AE9">
        <w:rPr>
          <w:bCs/>
          <w:lang w:val="es-AR"/>
        </w:rPr>
        <w:t>.</w:t>
      </w:r>
      <w:r w:rsidRPr="00F61AE9">
        <w:rPr>
          <w:lang w:val="es-AR"/>
        </w:rPr>
        <w:t xml:space="preserve"> Témoins de notre histoire, 8. Turnhout, </w:t>
      </w:r>
      <w:r w:rsidR="00A02556">
        <w:rPr>
          <w:lang w:val="es-AR"/>
        </w:rPr>
        <w:t xml:space="preserve">Brepols, 2001. </w:t>
      </w:r>
      <w:r w:rsidR="003D78AD">
        <w:rPr>
          <w:lang w:val="es-AR"/>
        </w:rPr>
        <w:t>VI+</w:t>
      </w:r>
      <w:r w:rsidR="00A02556">
        <w:rPr>
          <w:lang w:val="es-AR"/>
        </w:rPr>
        <w:t>48</w:t>
      </w:r>
      <w:r w:rsidR="003D78AD">
        <w:rPr>
          <w:lang w:val="es-AR"/>
        </w:rPr>
        <w:t>6 p. [USP]</w:t>
      </w:r>
    </w:p>
    <w:bookmarkEnd w:id="22"/>
    <w:p w:rsidR="00B440B0" w:rsidRDefault="00B440B0" w:rsidP="00CC33D5">
      <w:pPr>
        <w:pStyle w:val="PargrafoparaBibl"/>
        <w:widowControl/>
      </w:pPr>
      <w:r w:rsidRPr="00F61AE9">
        <w:lastRenderedPageBreak/>
        <w:t xml:space="preserve">FONTAINE, J., </w:t>
      </w:r>
      <w:r w:rsidRPr="00F61AE9">
        <w:rPr>
          <w:i/>
        </w:rPr>
        <w:t>Isidoro de Sevilla: génesis y originalidad de la cultura hispánica en tiempos de los visigodos</w:t>
      </w:r>
      <w:r w:rsidRPr="00F61AE9">
        <w:t>. Tr. M. Montes. Madrid, Enc</w:t>
      </w:r>
      <w:r w:rsidR="006B2F8E">
        <w:t>uentros, 2002. 464 p. [USP]</w:t>
      </w:r>
    </w:p>
    <w:bookmarkEnd w:id="23"/>
    <w:p w:rsidR="00D27E5A" w:rsidRPr="00F8157B" w:rsidRDefault="00D27E5A" w:rsidP="00CC33D5">
      <w:pPr>
        <w:pStyle w:val="PargrafoparaBibl"/>
        <w:widowControl/>
      </w:pPr>
      <w:r w:rsidRPr="00F8157B">
        <w:rPr>
          <w:rFonts w:hint="eastAsia"/>
        </w:rPr>
        <w:t xml:space="preserve">de </w:t>
      </w:r>
      <w:r w:rsidRPr="00F8157B">
        <w:t xml:space="preserve">GANDILLAC, M., et al., </w:t>
      </w:r>
      <w:r w:rsidRPr="00F8157B">
        <w:rPr>
          <w:rFonts w:hint="eastAsia"/>
          <w:i/>
        </w:rPr>
        <w:t xml:space="preserve">La Pensée encyclopédique au </w:t>
      </w:r>
      <w:r w:rsidRPr="00F8157B">
        <w:rPr>
          <w:i/>
        </w:rPr>
        <w:t>Moyen Âg</w:t>
      </w:r>
      <w:r w:rsidRPr="00F8157B">
        <w:rPr>
          <w:rFonts w:hint="eastAsia"/>
          <w:i/>
        </w:rPr>
        <w:t>e</w:t>
      </w:r>
      <w:r w:rsidRPr="00F8157B">
        <w:t>. Neuchâtel, de la Baconnière / Cahiers d’histoire mondiale, Paris, 1966, IX, 3. 120 p. [UNICAMP] [USP]</w:t>
      </w:r>
    </w:p>
    <w:p w:rsidR="00B440B0" w:rsidRPr="00F61AE9" w:rsidRDefault="00B440B0" w:rsidP="00CC33D5">
      <w:pPr>
        <w:pStyle w:val="PargrafoparaBibl"/>
        <w:widowControl/>
      </w:pPr>
      <w:r w:rsidRPr="00F61AE9">
        <w:t xml:space="preserve">GARCIA, L. C., </w:t>
      </w:r>
      <w:r w:rsidRPr="00F61AE9">
        <w:rPr>
          <w:i/>
        </w:rPr>
        <w:t>Do que se confia às letras: a ciência gramatical nas Etimologias de Isidoro de Sevilha</w:t>
      </w:r>
      <w:r w:rsidRPr="00F61AE9">
        <w:t>. Mestrado em Linguistica. Campinas, UNICAMP, 2008. 408 p. [UNICAMP]</w:t>
      </w:r>
    </w:p>
    <w:p w:rsidR="00B440B0" w:rsidRPr="00F61AE9" w:rsidRDefault="00B440B0" w:rsidP="00CC33D5">
      <w:pPr>
        <w:pStyle w:val="PargrafoparaBibl"/>
        <w:widowControl/>
        <w:rPr>
          <w:lang w:val="en-US"/>
        </w:rPr>
      </w:pPr>
      <w:r w:rsidRPr="00F61AE9">
        <w:t xml:space="preserve">GIORDANO, O., </w:t>
      </w:r>
      <w:r w:rsidRPr="00F61AE9">
        <w:rPr>
          <w:i/>
        </w:rPr>
        <w:t>Religiosidad popular en la Alta Edad Media</w:t>
      </w:r>
      <w:r w:rsidRPr="00F61AE9">
        <w:t xml:space="preserve">. </w:t>
      </w:r>
      <w:r w:rsidRPr="00F61AE9">
        <w:rPr>
          <w:lang w:val="fr-FR"/>
        </w:rPr>
        <w:t>Tr. P. García Mouton y V. García Yebra. Madrid, Gredos, 1983. 311 p. [USP]</w:t>
      </w:r>
      <w:r w:rsidRPr="00F61AE9">
        <w:rPr>
          <w:lang w:val="en-US"/>
        </w:rPr>
        <w:t xml:space="preserve"> </w:t>
      </w:r>
    </w:p>
    <w:p w:rsidR="00B440B0" w:rsidRDefault="00B440B0" w:rsidP="00CC33D5">
      <w:pPr>
        <w:pStyle w:val="PargrafoparaBibl"/>
        <w:widowControl/>
      </w:pPr>
      <w:r w:rsidRPr="00F61AE9">
        <w:rPr>
          <w:lang w:val="en-US"/>
        </w:rPr>
        <w:t xml:space="preserve">HENDERSON, J., </w:t>
      </w:r>
      <w:r w:rsidRPr="00F61AE9">
        <w:rPr>
          <w:i/>
          <w:lang w:val="en-US"/>
        </w:rPr>
        <w:t>The medieval world of Isidore of Seville: truth from words.</w:t>
      </w:r>
      <w:r w:rsidRPr="00F61AE9">
        <w:rPr>
          <w:lang w:val="en-US"/>
        </w:rPr>
        <w:t xml:space="preserve"> </w:t>
      </w:r>
      <w:r w:rsidRPr="00F61AE9">
        <w:t>Cambridge, UP, 2007</w:t>
      </w:r>
      <w:r w:rsidR="006B2F8E">
        <w:t>. XI+232 p. [UNICAMP] [USP]</w:t>
      </w:r>
    </w:p>
    <w:p w:rsidR="00B440B0" w:rsidRPr="00F61AE9" w:rsidRDefault="00B440B0" w:rsidP="00CC33D5">
      <w:pPr>
        <w:pStyle w:val="PargrafoparaBibl"/>
        <w:widowControl/>
      </w:pPr>
      <w:r w:rsidRPr="00F61AE9">
        <w:t xml:space="preserve">LACARRA, J. M., </w:t>
      </w:r>
      <w:r w:rsidRPr="00F61AE9">
        <w:rPr>
          <w:i/>
        </w:rPr>
        <w:t>Estudios de Alta Edad Media española</w:t>
      </w:r>
      <w:r w:rsidRPr="00F61AE9">
        <w:t>. Valencia, Anubar, 1971. 244 p. [UNESP]</w:t>
      </w:r>
    </w:p>
    <w:p w:rsidR="002510F9" w:rsidRPr="004551EC" w:rsidRDefault="002510F9" w:rsidP="002510F9">
      <w:pPr>
        <w:pStyle w:val="PargrafoparaBibl"/>
        <w:widowControl/>
      </w:pPr>
      <w:r w:rsidRPr="004551EC">
        <w:t>LANGLOIS, Ch.-V.,</w:t>
      </w:r>
      <w:r>
        <w:t xml:space="preserve"> </w:t>
      </w:r>
      <w:r w:rsidRPr="004551EC">
        <w:rPr>
          <w:i/>
        </w:rPr>
        <w:t>La connaissance de la nature et du monde au Moyen Âge d’après quelques écrits français à l’usage des laïcs</w:t>
      </w:r>
      <w:r>
        <w:t>.</w:t>
      </w:r>
      <w:r w:rsidRPr="004551EC">
        <w:t xml:space="preserve"> Paris, Hachette, 1911</w:t>
      </w:r>
      <w:r>
        <w:t>.</w:t>
      </w:r>
      <w:r w:rsidRPr="004551EC">
        <w:t xml:space="preserve"> </w:t>
      </w:r>
      <w:r>
        <w:t xml:space="preserve">1927. </w:t>
      </w:r>
      <w:r w:rsidRPr="004551EC">
        <w:t>XXIV</w:t>
      </w:r>
      <w:r>
        <w:t>+</w:t>
      </w:r>
      <w:r w:rsidRPr="004551EC">
        <w:t>401 p.</w:t>
      </w:r>
      <w:r>
        <w:t xml:space="preserve"> [UNESP] </w:t>
      </w:r>
      <w:hyperlink r:id="rId30" w:history="1">
        <w:r w:rsidRPr="004551EC">
          <w:t>[</w:t>
        </w:r>
        <w:r>
          <w:t>USP</w:t>
        </w:r>
        <w:r w:rsidRPr="004551EC">
          <w:t>]</w:t>
        </w:r>
      </w:hyperlink>
    </w:p>
    <w:p w:rsidR="00B440B0" w:rsidRPr="00696036" w:rsidRDefault="00B440B0" w:rsidP="00CC33D5">
      <w:pPr>
        <w:pStyle w:val="PargrafoparaBibl"/>
        <w:widowControl/>
        <w:rPr>
          <w:lang w:val="en-US"/>
        </w:rPr>
      </w:pPr>
      <w:r w:rsidRPr="00F61AE9">
        <w:t xml:space="preserve">LAUAND, L. J., </w:t>
      </w:r>
      <w:r w:rsidRPr="00F61AE9">
        <w:rPr>
          <w:i/>
          <w:iCs/>
        </w:rPr>
        <w:t>Significado místico dos números e outros textos medievais de s. Tomás de Aquino, s. Agostinho, s. Isidoro de Sevilha e Boécio</w:t>
      </w:r>
      <w:r w:rsidRPr="00F61AE9">
        <w:t xml:space="preserve">. </w:t>
      </w:r>
      <w:r w:rsidRPr="00696036">
        <w:rPr>
          <w:lang w:val="en-US"/>
        </w:rPr>
        <w:t>Curitiba, Champagnat, 1992. 106 p. [USP]</w:t>
      </w:r>
    </w:p>
    <w:p w:rsidR="00C22520" w:rsidRPr="00C22520" w:rsidRDefault="00C22520" w:rsidP="00CC33D5">
      <w:pPr>
        <w:pStyle w:val="PargrafoparaBibl"/>
        <w:widowControl/>
      </w:pPr>
      <w:r>
        <w:rPr>
          <w:lang w:val="en-US"/>
        </w:rPr>
        <w:t xml:space="preserve">LAW, V., </w:t>
      </w:r>
      <w:r w:rsidRPr="00C22520">
        <w:rPr>
          <w:i/>
          <w:lang w:val="en-US"/>
        </w:rPr>
        <w:t xml:space="preserve">Wisdom, authority, and </w:t>
      </w:r>
      <w:r w:rsidR="00BB3BEB">
        <w:rPr>
          <w:i/>
          <w:lang w:val="en-US"/>
        </w:rPr>
        <w:t xml:space="preserve">grammar in the Seventh Century: </w:t>
      </w:r>
      <w:r w:rsidRPr="00C22520">
        <w:rPr>
          <w:i/>
          <w:lang w:val="en-US"/>
        </w:rPr>
        <w:t>decoding Virgilius Maro Grammaticus</w:t>
      </w:r>
      <w:r>
        <w:rPr>
          <w:lang w:val="en-US"/>
        </w:rPr>
        <w:t xml:space="preserve">. </w:t>
      </w:r>
      <w:r w:rsidRPr="00C22520">
        <w:t>Cambridge, UP, 1995. X+170 p. [USP]</w:t>
      </w:r>
    </w:p>
    <w:p w:rsidR="00B440B0" w:rsidRPr="00F61AE9" w:rsidRDefault="00B440B0" w:rsidP="00CC33D5">
      <w:pPr>
        <w:pStyle w:val="PargrafoparaBibl"/>
        <w:widowControl/>
        <w:rPr>
          <w:color w:val="808080"/>
        </w:rPr>
      </w:pPr>
      <w:r w:rsidRPr="00F61AE9">
        <w:rPr>
          <w:color w:val="808080"/>
        </w:rPr>
        <w:t>LÓPEZ</w:t>
      </w:r>
      <w:r w:rsidRPr="00E2498F">
        <w:rPr>
          <w:szCs w:val="24"/>
        </w:rPr>
        <w:t xml:space="preserve"> </w:t>
      </w:r>
      <w:r w:rsidRPr="00E2498F">
        <w:rPr>
          <w:color w:val="808080"/>
        </w:rPr>
        <w:t>ILLANA</w:t>
      </w:r>
      <w:r w:rsidRPr="00F61AE9">
        <w:rPr>
          <w:color w:val="808080"/>
        </w:rPr>
        <w:t xml:space="preserve">, F., </w:t>
      </w:r>
      <w:r w:rsidRPr="00F61AE9">
        <w:rPr>
          <w:i/>
          <w:color w:val="808080"/>
        </w:rPr>
        <w:t>Suggerimenti per u</w:t>
      </w:r>
      <w:r>
        <w:rPr>
          <w:i/>
          <w:color w:val="808080"/>
        </w:rPr>
        <w:t>n</w:t>
      </w:r>
      <w:r w:rsidRPr="00F61AE9">
        <w:rPr>
          <w:i/>
          <w:color w:val="808080"/>
        </w:rPr>
        <w:t>’attuale e profonda interpretazione biblico-teologica sul “Sangue Intuitu Christi” in Isidoro di Siviglia, Leandro e padri della loro scuola</w:t>
      </w:r>
      <w:r w:rsidRPr="00F61AE9">
        <w:rPr>
          <w:color w:val="808080"/>
        </w:rPr>
        <w:t>. Roma, Vaticana, 2010. 490 p.</w:t>
      </w:r>
      <w:r>
        <w:rPr>
          <w:b/>
          <w:bCs/>
          <w:color w:val="808080"/>
        </w:rPr>
        <w:t>*</w:t>
      </w:r>
    </w:p>
    <w:p w:rsidR="00B46C2B" w:rsidRPr="00B46C2B" w:rsidRDefault="00B46C2B" w:rsidP="00B46C2B">
      <w:pPr>
        <w:pStyle w:val="PargrafoparaBibl"/>
        <w:widowControl/>
        <w:rPr>
          <w:color w:val="808080" w:themeColor="background1" w:themeShade="80"/>
        </w:rPr>
      </w:pPr>
      <w:r w:rsidRPr="00B46C2B">
        <w:rPr>
          <w:color w:val="808080" w:themeColor="background1" w:themeShade="80"/>
        </w:rPr>
        <w:t xml:space="preserve">LOZANO SEBASTIAN, F.-J., </w:t>
      </w:r>
      <w:r w:rsidRPr="00B46C2B">
        <w:rPr>
          <w:i/>
          <w:color w:val="808080" w:themeColor="background1" w:themeShade="80"/>
        </w:rPr>
        <w:t>San Isidoro y la filosofía clásica</w:t>
      </w:r>
      <w:r w:rsidRPr="00B46C2B">
        <w:rPr>
          <w:color w:val="808080" w:themeColor="background1" w:themeShade="80"/>
        </w:rPr>
        <w:t xml:space="preserve">. Leon, Isidoriana, 1982. 278 p. </w:t>
      </w:r>
    </w:p>
    <w:p w:rsidR="00B440B0" w:rsidRPr="00126257" w:rsidRDefault="00B440B0" w:rsidP="00CC33D5">
      <w:pPr>
        <w:pStyle w:val="PargrafoparaBibl"/>
        <w:widowControl/>
      </w:pPr>
      <w:r w:rsidRPr="00F61AE9">
        <w:t xml:space="preserve">MADOZ, J., </w:t>
      </w:r>
      <w:r w:rsidRPr="00F61AE9">
        <w:rPr>
          <w:i/>
        </w:rPr>
        <w:t>Le symbole du XI</w:t>
      </w:r>
      <w:r w:rsidRPr="00F61AE9">
        <w:rPr>
          <w:i/>
          <w:vertAlign w:val="superscript"/>
        </w:rPr>
        <w:t>e</w:t>
      </w:r>
      <w:r w:rsidRPr="00F61AE9">
        <w:rPr>
          <w:i/>
        </w:rPr>
        <w:t xml:space="preserve"> concile de Tolède: ses sources, sa date, sa valeur</w:t>
      </w:r>
      <w:r w:rsidRPr="00F61AE9">
        <w:t xml:space="preserve">. </w:t>
      </w:r>
      <w:r w:rsidRPr="00126257">
        <w:t>Spicilegium sacrum lovaniense, 19. Leuven, Peeters, 1938. VIII+223 p. [UFSCar]</w:t>
      </w:r>
    </w:p>
    <w:p w:rsidR="00C245BC" w:rsidRDefault="00C245BC" w:rsidP="00C245BC">
      <w:pPr>
        <w:pStyle w:val="PargrafoparaBibl"/>
        <w:widowControl/>
      </w:pPr>
      <w:r w:rsidRPr="001D55B9">
        <w:t xml:space="preserve">MARQUES, L. H., </w:t>
      </w:r>
      <w:r w:rsidRPr="001D55B9">
        <w:rPr>
          <w:i/>
        </w:rPr>
        <w:t xml:space="preserve">As hagiografias como instrumentos de difusão do cristianismo católico nos meios rurais da Espanha </w:t>
      </w:r>
      <w:r w:rsidRPr="001D55B9">
        <w:rPr>
          <w:bCs/>
          <w:i/>
        </w:rPr>
        <w:t>visigótica</w:t>
      </w:r>
      <w:r w:rsidRPr="001D55B9">
        <w:rPr>
          <w:bCs/>
        </w:rPr>
        <w:t>.</w:t>
      </w:r>
      <w:r>
        <w:rPr>
          <w:bCs/>
        </w:rPr>
        <w:t xml:space="preserve"> </w:t>
      </w:r>
      <w:r w:rsidRPr="001A00FE">
        <w:t>Doutorado em História. Assis, UNESP</w:t>
      </w:r>
      <w:r>
        <w:t>, 2009. 199 p. [UNESP]</w:t>
      </w:r>
    </w:p>
    <w:p w:rsidR="00D359A8" w:rsidRDefault="00B440B0" w:rsidP="00CC33D5">
      <w:pPr>
        <w:pStyle w:val="PargrafoparaBibl"/>
        <w:widowControl/>
      </w:pPr>
      <w:r w:rsidRPr="00C245BC">
        <w:t xml:space="preserve">MARY, L., et SOT, M., </w:t>
      </w:r>
      <w:r w:rsidRPr="00C245BC">
        <w:rPr>
          <w:i/>
        </w:rPr>
        <w:t>Le discours d’éloge entre Antiquité et Moyen Âge</w:t>
      </w:r>
      <w:r w:rsidRPr="00C245BC">
        <w:t xml:space="preserve">. </w:t>
      </w:r>
      <w:r w:rsidRPr="00F61AE9">
        <w:t>Paris, Picard, 2001. 152 p. [USP]</w:t>
      </w:r>
    </w:p>
    <w:p w:rsidR="00B440B0" w:rsidRPr="00464912" w:rsidRDefault="00B440B0" w:rsidP="00CC33D5">
      <w:pPr>
        <w:pStyle w:val="PargrafoparaBibl"/>
        <w:widowControl/>
      </w:pPr>
      <w:r w:rsidRPr="00F61AE9">
        <w:t xml:space="preserve">MENÉNDEZ Y PELAYO, M., “San Isidoro” in </w:t>
      </w:r>
      <w:r w:rsidRPr="00F61AE9">
        <w:rPr>
          <w:i/>
          <w:iCs/>
        </w:rPr>
        <w:t>Estudios de crítica literaria</w:t>
      </w:r>
      <w:r w:rsidRPr="00F61AE9">
        <w:t>. Buenos Aires, Glem, 1942. 215 p. [</w:t>
      </w:r>
      <w:r w:rsidRPr="00464912">
        <w:t>USP]</w:t>
      </w:r>
    </w:p>
    <w:p w:rsidR="00B440B0" w:rsidRDefault="00B440B0" w:rsidP="00CC33D5">
      <w:pPr>
        <w:pStyle w:val="PargrafoparaBibl"/>
        <w:widowControl/>
        <w:rPr>
          <w:lang w:val="en-US"/>
        </w:rPr>
      </w:pPr>
      <w:r w:rsidRPr="00F61AE9">
        <w:lastRenderedPageBreak/>
        <w:t xml:space="preserve">MENÉNDEZ Y PELAYO, M., </w:t>
      </w:r>
      <w:r w:rsidRPr="00F61AE9">
        <w:rPr>
          <w:i/>
          <w:iCs/>
        </w:rPr>
        <w:t>San Isidoro, Cervantes, y otros estudios</w:t>
      </w:r>
      <w:r w:rsidRPr="00F61AE9">
        <w:t>. Selección y nota prelimin</w:t>
      </w:r>
      <w:r w:rsidR="00D359A8">
        <w:t>ar de J. M. de Cossío. Madrid, Es</w:t>
      </w:r>
      <w:r w:rsidRPr="00F61AE9">
        <w:t xml:space="preserve">pasa-Calpe, </w:t>
      </w:r>
      <w:r w:rsidR="00D359A8">
        <w:t xml:space="preserve">1942. </w:t>
      </w:r>
      <w:r w:rsidRPr="008728E2">
        <w:rPr>
          <w:lang w:val="en-US"/>
        </w:rPr>
        <w:t>1959</w:t>
      </w:r>
      <w:r w:rsidRPr="008728E2">
        <w:rPr>
          <w:vertAlign w:val="superscript"/>
          <w:lang w:val="en-US"/>
        </w:rPr>
        <w:t>4</w:t>
      </w:r>
      <w:r w:rsidRPr="008728E2">
        <w:rPr>
          <w:lang w:val="en-US"/>
        </w:rPr>
        <w:t xml:space="preserve">. </w:t>
      </w:r>
      <w:r w:rsidRPr="00F61AE9">
        <w:rPr>
          <w:lang w:val="en-US"/>
        </w:rPr>
        <w:t xml:space="preserve">163 p. [UNESP] </w:t>
      </w:r>
      <w:r w:rsidR="00D359A8" w:rsidRPr="008728E2">
        <w:rPr>
          <w:lang w:val="en-US"/>
        </w:rPr>
        <w:t>[UNICAMP]</w:t>
      </w:r>
      <w:r w:rsidR="00D359A8" w:rsidRPr="00F61AE9">
        <w:rPr>
          <w:lang w:val="en-US"/>
        </w:rPr>
        <w:t xml:space="preserve"> </w:t>
      </w:r>
      <w:r w:rsidRPr="00F61AE9">
        <w:rPr>
          <w:lang w:val="en-US"/>
        </w:rPr>
        <w:t>[USP]</w:t>
      </w:r>
    </w:p>
    <w:p w:rsidR="00B440B0" w:rsidRPr="00F61AE9" w:rsidRDefault="00B440B0" w:rsidP="00CC33D5">
      <w:pPr>
        <w:pStyle w:val="PargrafoparaBibl"/>
        <w:widowControl/>
      </w:pPr>
      <w:r w:rsidRPr="00F61AE9">
        <w:rPr>
          <w:lang w:val="en-US"/>
        </w:rPr>
        <w:t xml:space="preserve">MERRILLS, A. H., </w:t>
      </w:r>
      <w:r w:rsidRPr="00F61AE9">
        <w:rPr>
          <w:i/>
          <w:lang w:val="en-US"/>
        </w:rPr>
        <w:t>History and geography in Late Antiquity</w:t>
      </w:r>
      <w:r w:rsidRPr="00F61AE9">
        <w:rPr>
          <w:lang w:val="en-US"/>
        </w:rPr>
        <w:t>. Cambridge studies in medieval life and thought, 4</w:t>
      </w:r>
      <w:r w:rsidRPr="00F61AE9">
        <w:rPr>
          <w:vertAlign w:val="superscript"/>
          <w:lang w:val="en-US"/>
        </w:rPr>
        <w:t>th</w:t>
      </w:r>
      <w:r w:rsidRPr="00F61AE9">
        <w:rPr>
          <w:lang w:val="en-US"/>
        </w:rPr>
        <w:t xml:space="preserve"> ser., 64. </w:t>
      </w:r>
      <w:r w:rsidRPr="00F61AE9">
        <w:t xml:space="preserve">Cambridge, UP, 2008. </w:t>
      </w:r>
      <w:r w:rsidRPr="00F61AE9">
        <w:rPr>
          <w:rStyle w:val="gl"/>
        </w:rPr>
        <w:t xml:space="preserve">386 </w:t>
      </w:r>
      <w:r w:rsidR="004015F7">
        <w:t>p. [USP]</w:t>
      </w:r>
    </w:p>
    <w:p w:rsidR="00D359A8" w:rsidRPr="00F61AE9" w:rsidRDefault="00D359A8" w:rsidP="00CC33D5">
      <w:pPr>
        <w:pStyle w:val="PargrafoparaBibl"/>
        <w:widowControl/>
      </w:pPr>
      <w:r w:rsidRPr="00D359A8">
        <w:t>MIHÃESCU, H</w:t>
      </w:r>
      <w:r>
        <w:t xml:space="preserve">., </w:t>
      </w:r>
      <w:r w:rsidRPr="00D359A8">
        <w:rPr>
          <w:bCs/>
          <w:i/>
        </w:rPr>
        <w:t>O barbarismo segundo os gramáticos latinos</w:t>
      </w:r>
      <w:r w:rsidRPr="00D359A8">
        <w:rPr>
          <w:bCs/>
        </w:rPr>
        <w:t>.</w:t>
      </w:r>
      <w:r w:rsidRPr="00D359A8">
        <w:t xml:space="preserve"> </w:t>
      </w:r>
      <w:r>
        <w:t>Tr. do romeno por M. de Paiva Boleo e V. Buescu. Coimbra, Casa do Castelo, 1950. 54 p. [UNICAMP]</w:t>
      </w:r>
    </w:p>
    <w:p w:rsidR="00483337" w:rsidRPr="00203355" w:rsidRDefault="00483337" w:rsidP="00CC33D5">
      <w:pPr>
        <w:pStyle w:val="PargrafoparaBibl"/>
        <w:widowControl/>
        <w:rPr>
          <w:lang w:val="en-US"/>
        </w:rPr>
      </w:pPr>
      <w:r w:rsidRPr="008728E2">
        <w:t xml:space="preserve">O’DONOVAN, O. and O’DONOVAN, J. L., eds., </w:t>
      </w:r>
      <w:r w:rsidRPr="008728E2">
        <w:rPr>
          <w:i/>
        </w:rPr>
        <w:t xml:space="preserve">From Irenaeus to Grotius. </w:t>
      </w:r>
      <w:r w:rsidRPr="00203355">
        <w:rPr>
          <w:i/>
          <w:lang w:val="en-US"/>
        </w:rPr>
        <w:t>A sourcebook in Christian political thought, 100-1625</w:t>
      </w:r>
      <w:r>
        <w:rPr>
          <w:lang w:val="en-US"/>
        </w:rPr>
        <w:t>.</w:t>
      </w:r>
      <w:r w:rsidRPr="00203355">
        <w:rPr>
          <w:lang w:val="en-US"/>
        </w:rPr>
        <w:t xml:space="preserve"> Grand Rapids, </w:t>
      </w:r>
      <w:r>
        <w:rPr>
          <w:lang w:val="en-US"/>
        </w:rPr>
        <w:t xml:space="preserve">Eerdmans, </w:t>
      </w:r>
      <w:r w:rsidRPr="00203355">
        <w:rPr>
          <w:lang w:val="en-US"/>
        </w:rPr>
        <w:t>1999. XX+838 p. [</w:t>
      </w:r>
      <w:r>
        <w:rPr>
          <w:lang w:val="en-US"/>
        </w:rPr>
        <w:t>USP]</w:t>
      </w:r>
    </w:p>
    <w:p w:rsidR="00B440B0" w:rsidRDefault="00B440B0" w:rsidP="00CC33D5">
      <w:pPr>
        <w:pStyle w:val="PargrafoparaBibl"/>
        <w:widowControl/>
      </w:pPr>
      <w:r w:rsidRPr="00F61AE9">
        <w:t xml:space="preserve">PETRUCCI, A., </w:t>
      </w:r>
      <w:r w:rsidRPr="00F61AE9">
        <w:rPr>
          <w:i/>
        </w:rPr>
        <w:t>La concepción cristiana del libro entre los siglos VI y VIII</w:t>
      </w:r>
      <w:r w:rsidRPr="00F61AE9">
        <w:t>. Valencia, Seminari Internacional d’Estudis sobre la Cultura Escrita, 2002. 38 p. [UNICAMP]</w:t>
      </w:r>
    </w:p>
    <w:p w:rsidR="00A53041" w:rsidRPr="00A53041" w:rsidRDefault="00A53041" w:rsidP="00A53041">
      <w:pPr>
        <w:pStyle w:val="PargrafoparaBibl"/>
        <w:widowControl/>
      </w:pPr>
      <w:r w:rsidRPr="001D55B9">
        <w:t xml:space="preserve">PINHO, C. S., </w:t>
      </w:r>
      <w:r w:rsidRPr="001D55B9">
        <w:rPr>
          <w:i/>
        </w:rPr>
        <w:t xml:space="preserve">O tempo, a personalidade e a obra de Isidoro Hispalense, ou, Uma visão da Espanha </w:t>
      </w:r>
      <w:r w:rsidRPr="001D55B9">
        <w:rPr>
          <w:bCs/>
          <w:i/>
        </w:rPr>
        <w:t>visigótica</w:t>
      </w:r>
      <w:r w:rsidRPr="001D55B9">
        <w:rPr>
          <w:i/>
        </w:rPr>
        <w:t>, através de um “vínculo” entre a antiguidade pagã e a medievalidade cristã</w:t>
      </w:r>
      <w:r w:rsidRPr="001D55B9">
        <w:t xml:space="preserve">. </w:t>
      </w:r>
      <w:r w:rsidRPr="00A53041">
        <w:t>Araraquara, Faculdade de Filosofia, Ciências e Letras de Araraquara, 1965. 26 p. [UNESP]</w:t>
      </w:r>
    </w:p>
    <w:p w:rsidR="00730A83" w:rsidRPr="00F61AE9" w:rsidRDefault="00730A83" w:rsidP="00CC33D5">
      <w:pPr>
        <w:pStyle w:val="PargrafoparaBibl"/>
        <w:widowControl/>
      </w:pPr>
      <w:r>
        <w:t xml:space="preserve">PINTO, L. C. G., </w:t>
      </w:r>
      <w:r w:rsidRPr="00730A83">
        <w:rPr>
          <w:bCs/>
          <w:i/>
          <w:szCs w:val="24"/>
        </w:rPr>
        <w:t>Do que se confia às letras. A ciência gramatical nas Etimologías de Isidoro de Sevilha</w:t>
      </w:r>
      <w:r>
        <w:t xml:space="preserve">. Mestrado em Linguística. </w:t>
      </w:r>
      <w:r w:rsidRPr="00730A83">
        <w:rPr>
          <w:szCs w:val="24"/>
        </w:rPr>
        <w:t>Campinas,</w:t>
      </w:r>
      <w:r>
        <w:rPr>
          <w:szCs w:val="24"/>
        </w:rPr>
        <w:t xml:space="preserve"> UNICAMP. 2008. 408 </w:t>
      </w:r>
      <w:r w:rsidR="00144328">
        <w:rPr>
          <w:szCs w:val="24"/>
        </w:rPr>
        <w:t>f</w:t>
      </w:r>
      <w:r>
        <w:rPr>
          <w:szCs w:val="24"/>
        </w:rPr>
        <w:t>. [UNICAMP]</w:t>
      </w:r>
    </w:p>
    <w:p w:rsidR="00126257" w:rsidRDefault="00126257" w:rsidP="00126257">
      <w:pPr>
        <w:pStyle w:val="PargrafoparaBibl"/>
      </w:pPr>
      <w:bookmarkStart w:id="24" w:name="_Hlk486678213"/>
      <w:r w:rsidRPr="006F211E">
        <w:t>QUILES, I.</w:t>
      </w:r>
      <w:r>
        <w:t>,</w:t>
      </w:r>
      <w:r w:rsidRPr="006F211E">
        <w:t xml:space="preserve"> </w:t>
      </w:r>
      <w:r w:rsidRPr="00E10E20">
        <w:rPr>
          <w:i/>
        </w:rPr>
        <w:t>San Isidoro de Sevilla. Biografía</w:t>
      </w:r>
      <w:r>
        <w:rPr>
          <w:i/>
        </w:rPr>
        <w:t xml:space="preserve">, </w:t>
      </w:r>
      <w:r w:rsidRPr="00E10E20">
        <w:rPr>
          <w:i/>
        </w:rPr>
        <w:t>escritos</w:t>
      </w:r>
      <w:r>
        <w:rPr>
          <w:i/>
        </w:rPr>
        <w:t xml:space="preserve">, </w:t>
      </w:r>
      <w:r w:rsidRPr="00E10E20">
        <w:rPr>
          <w:i/>
        </w:rPr>
        <w:t>doctrina</w:t>
      </w:r>
      <w:r w:rsidRPr="006F211E">
        <w:t xml:space="preserve">. </w:t>
      </w:r>
      <w:r w:rsidRPr="00E10E20">
        <w:t>Buenos Aires</w:t>
      </w:r>
      <w:r>
        <w:t>,</w:t>
      </w:r>
      <w:r w:rsidRPr="006F211E">
        <w:t xml:space="preserve"> Espasa-Calpe, 19</w:t>
      </w:r>
      <w:r>
        <w:t>4</w:t>
      </w:r>
      <w:r w:rsidRPr="006F211E">
        <w:t>5.</w:t>
      </w:r>
      <w:r>
        <w:t xml:space="preserve"> 149 p. [UNESP]</w:t>
      </w:r>
    </w:p>
    <w:bookmarkEnd w:id="24"/>
    <w:p w:rsidR="00A51D0D" w:rsidRDefault="00A51D0D" w:rsidP="00CC33D5">
      <w:pPr>
        <w:pStyle w:val="PargrafoparaBibl"/>
        <w:widowControl/>
        <w:rPr>
          <w:lang w:val="en-US"/>
        </w:rPr>
      </w:pPr>
      <w:r w:rsidRPr="00A51D0D">
        <w:t xml:space="preserve">REUTER, M., </w:t>
      </w:r>
      <w:r w:rsidRPr="00A51D0D">
        <w:rPr>
          <w:i/>
        </w:rPr>
        <w:t xml:space="preserve">Text und Bild im Codex 132 der Bibliothek von Montecassino “Liber Rabani de originibus rerum”. </w:t>
      </w:r>
      <w:r w:rsidRPr="00A51D0D">
        <w:rPr>
          <w:i/>
          <w:lang w:val="en-US"/>
        </w:rPr>
        <w:t>Untersuchungen zur mittelalterlichen Illustrationspraxis</w:t>
      </w:r>
      <w:r>
        <w:rPr>
          <w:lang w:val="en-US"/>
        </w:rPr>
        <w:t>.</w:t>
      </w:r>
      <w:r w:rsidRPr="00A51D0D">
        <w:rPr>
          <w:lang w:val="en-US"/>
        </w:rPr>
        <w:t xml:space="preserve"> Münchener Beiträge zur Mediävistik </w:t>
      </w:r>
      <w:r w:rsidRPr="00A51D0D">
        <w:rPr>
          <w:rStyle w:val="text3"/>
          <w:lang w:val="en-US"/>
        </w:rPr>
        <w:t>und</w:t>
      </w:r>
      <w:r w:rsidRPr="00A51D0D">
        <w:rPr>
          <w:lang w:val="en-US"/>
        </w:rPr>
        <w:t xml:space="preserve"> Renaissance-Forschung</w:t>
      </w:r>
      <w:r>
        <w:rPr>
          <w:lang w:val="en-US"/>
        </w:rPr>
        <w:t xml:space="preserve">, </w:t>
      </w:r>
      <w:r w:rsidRPr="00A51D0D">
        <w:rPr>
          <w:lang w:val="en-US"/>
        </w:rPr>
        <w:t>34</w:t>
      </w:r>
      <w:r>
        <w:rPr>
          <w:lang w:val="en-US"/>
        </w:rPr>
        <w:t xml:space="preserve">. </w:t>
      </w:r>
      <w:r w:rsidRPr="00A51D0D">
        <w:rPr>
          <w:lang w:val="en-US"/>
        </w:rPr>
        <w:t xml:space="preserve">München, Arbeo-Gesellschaft / </w:t>
      </w:r>
      <w:r w:rsidRPr="00F61AE9">
        <w:rPr>
          <w:lang w:val="en-US"/>
        </w:rPr>
        <w:t>Hildeshei</w:t>
      </w:r>
      <w:r>
        <w:rPr>
          <w:lang w:val="en-US"/>
        </w:rPr>
        <w:t>m, Olms, 1984. 228 S. [USP]</w:t>
      </w:r>
    </w:p>
    <w:p w:rsidR="00B440B0" w:rsidRPr="00F61AE9" w:rsidRDefault="00B440B0" w:rsidP="00CC33D5">
      <w:pPr>
        <w:pStyle w:val="PargrafoparaBibl"/>
        <w:widowControl/>
      </w:pPr>
      <w:r w:rsidRPr="00A51D0D">
        <w:rPr>
          <w:lang w:val="en-US"/>
        </w:rPr>
        <w:t xml:space="preserve">REYDELLET, M., </w:t>
      </w:r>
      <w:r w:rsidRPr="00A51D0D">
        <w:rPr>
          <w:i/>
          <w:lang w:val="en-US"/>
        </w:rPr>
        <w:t>La royauté dans la littérature latine, de Sidoine Apollinaire à Isidore de Séville</w:t>
      </w:r>
      <w:r w:rsidRPr="00A51D0D">
        <w:rPr>
          <w:lang w:val="en-US"/>
        </w:rPr>
        <w:t xml:space="preserve">. </w:t>
      </w:r>
      <w:r w:rsidRPr="00F61AE9">
        <w:t>Rome, École française de Rome / Paris, de Boccard, 1981. XX+664 p. [USP]</w:t>
      </w:r>
    </w:p>
    <w:p w:rsidR="00B440B0" w:rsidRPr="00F61AE9" w:rsidRDefault="00B440B0" w:rsidP="00CC33D5">
      <w:pPr>
        <w:pStyle w:val="PargrafoparaBibl"/>
        <w:widowControl/>
      </w:pPr>
      <w:r w:rsidRPr="00F61AE9">
        <w:rPr>
          <w:lang w:val="en-US"/>
        </w:rPr>
        <w:t xml:space="preserve">RICHÉ, P., </w:t>
      </w:r>
      <w:r w:rsidRPr="00F61AE9">
        <w:rPr>
          <w:i/>
          <w:iCs/>
          <w:lang w:val="en-US"/>
        </w:rPr>
        <w:t>Education et culture dans l’Occident barbare, VI</w:t>
      </w:r>
      <w:r w:rsidRPr="00F61AE9">
        <w:rPr>
          <w:i/>
          <w:iCs/>
          <w:vertAlign w:val="superscript"/>
          <w:lang w:val="en-US"/>
        </w:rPr>
        <w:t>e</w:t>
      </w:r>
      <w:r w:rsidRPr="00F61AE9">
        <w:rPr>
          <w:i/>
          <w:iCs/>
          <w:lang w:val="en-US"/>
        </w:rPr>
        <w:t>-VIII</w:t>
      </w:r>
      <w:r w:rsidRPr="00F61AE9">
        <w:rPr>
          <w:i/>
          <w:iCs/>
          <w:vertAlign w:val="superscript"/>
          <w:lang w:val="en-US"/>
        </w:rPr>
        <w:t>e</w:t>
      </w:r>
      <w:r w:rsidRPr="00F61AE9">
        <w:rPr>
          <w:i/>
          <w:iCs/>
          <w:lang w:val="en-US"/>
        </w:rPr>
        <w:t xml:space="preserve"> siècles</w:t>
      </w:r>
      <w:r w:rsidRPr="00F61AE9">
        <w:rPr>
          <w:lang w:val="en-US"/>
        </w:rPr>
        <w:t xml:space="preserve">. </w:t>
      </w:r>
      <w:r w:rsidRPr="00F61AE9">
        <w:t>Patristica sorbonensia, 4. Paris, Seuil, 1962</w:t>
      </w:r>
      <w:r w:rsidRPr="00F61AE9">
        <w:rPr>
          <w:vertAlign w:val="superscript"/>
        </w:rPr>
        <w:t>3</w:t>
      </w:r>
      <w:r w:rsidRPr="00F61AE9">
        <w:t>, éd. revue et corr. 576 p. [UNESP] [USP]</w:t>
      </w:r>
    </w:p>
    <w:p w:rsidR="00712748" w:rsidRPr="00712748" w:rsidRDefault="00712748" w:rsidP="00CC33D5">
      <w:pPr>
        <w:pStyle w:val="PargrafoparaBibl"/>
        <w:widowControl/>
      </w:pPr>
      <w:r w:rsidRPr="00712748">
        <w:t xml:space="preserve">ROGER, M., </w:t>
      </w:r>
      <w:r w:rsidRPr="00712748">
        <w:rPr>
          <w:i/>
        </w:rPr>
        <w:t>L’enseignement des lettres classiques d’Ausone à Alcuin. Introduction à l’histoire des écoles carolingiennes</w:t>
      </w:r>
      <w:r w:rsidRPr="00712748">
        <w:t>. Hildesheim, Olms, [1905] 1968. XVI+459 p. [UFSCar] [USP]</w:t>
      </w:r>
    </w:p>
    <w:p w:rsidR="005C2000" w:rsidRPr="005C2000" w:rsidRDefault="005C2000" w:rsidP="00CC33D5">
      <w:pPr>
        <w:pStyle w:val="PargrafoparaBibl"/>
        <w:widowControl/>
      </w:pPr>
      <w:r w:rsidRPr="00F61AE9">
        <w:rPr>
          <w:lang w:val="en-US"/>
        </w:rPr>
        <w:t xml:space="preserve">ROLKER, C., </w:t>
      </w:r>
      <w:r w:rsidRPr="00F61AE9">
        <w:rPr>
          <w:i/>
          <w:lang w:val="en-US"/>
        </w:rPr>
        <w:t>Canon law and the letters of Ivo of Chartres</w:t>
      </w:r>
      <w:r w:rsidRPr="00F61AE9">
        <w:rPr>
          <w:lang w:val="en-US"/>
        </w:rPr>
        <w:t>. Cambridge studies in medieval life and thought, 4</w:t>
      </w:r>
      <w:r w:rsidRPr="00F61AE9">
        <w:rPr>
          <w:vertAlign w:val="superscript"/>
          <w:lang w:val="en-US"/>
        </w:rPr>
        <w:t>th</w:t>
      </w:r>
      <w:r w:rsidRPr="00F61AE9">
        <w:rPr>
          <w:lang w:val="en-US"/>
        </w:rPr>
        <w:t xml:space="preserve"> s., 76. </w:t>
      </w:r>
      <w:r w:rsidRPr="005C2000">
        <w:t>Cambridge, UP, 2010. XIII+386 p. [UFSCar] [USP]</w:t>
      </w:r>
    </w:p>
    <w:p w:rsidR="00B440B0" w:rsidRPr="003B6123" w:rsidRDefault="00B440B0" w:rsidP="00CC33D5">
      <w:pPr>
        <w:pStyle w:val="PargrafoparaBibl"/>
        <w:widowControl/>
        <w:rPr>
          <w:lang w:val="en-US"/>
        </w:rPr>
      </w:pPr>
      <w:r w:rsidRPr="00F61AE9">
        <w:lastRenderedPageBreak/>
        <w:t xml:space="preserve">SILVEIRA, V. C., </w:t>
      </w:r>
      <w:r w:rsidRPr="00F61AE9">
        <w:rPr>
          <w:i/>
        </w:rPr>
        <w:t>História e historiografia na Antigüidade Tardia à luz de Gregório de Tours e Isidoro de Sevilha</w:t>
      </w:r>
      <w:r w:rsidRPr="00F61AE9">
        <w:t xml:space="preserve">. </w:t>
      </w:r>
      <w:r w:rsidRPr="003B6123">
        <w:rPr>
          <w:lang w:val="en-US"/>
        </w:rPr>
        <w:t>Mestrado em História. São Paulo, USP, 2010. 180 p. [USP]</w:t>
      </w:r>
    </w:p>
    <w:p w:rsidR="002D0C02" w:rsidRDefault="002D0C02" w:rsidP="00CC33D5">
      <w:pPr>
        <w:pStyle w:val="PargrafoparaBibl"/>
        <w:widowControl/>
        <w:rPr>
          <w:lang w:val="es-ES_tradnl"/>
        </w:rPr>
      </w:pPr>
      <w:r>
        <w:rPr>
          <w:lang w:val="en-US"/>
        </w:rPr>
        <w:t xml:space="preserve">ULLMANN, W., </w:t>
      </w:r>
      <w:r>
        <w:rPr>
          <w:i/>
          <w:iCs/>
          <w:lang w:val="en-US"/>
        </w:rPr>
        <w:t>Law and Jurisdiction in the Middle Ages</w:t>
      </w:r>
      <w:r>
        <w:rPr>
          <w:lang w:val="en-US"/>
        </w:rPr>
        <w:t xml:space="preserve">. Ed. G. Garnett. </w:t>
      </w:r>
      <w:r w:rsidRPr="003B6123">
        <w:t>Aldershot, Ashgate, 1988. 2003. 350 p. [UNICAMP]</w:t>
      </w:r>
      <w:r w:rsidRPr="007220E7">
        <w:rPr>
          <w:lang w:val="es-ES_tradnl"/>
        </w:rPr>
        <w:t xml:space="preserve"> </w:t>
      </w:r>
      <w:r w:rsidRPr="00F61AE9">
        <w:rPr>
          <w:lang w:val="es-ES_tradnl"/>
        </w:rPr>
        <w:t>[USP]</w:t>
      </w:r>
    </w:p>
    <w:p w:rsidR="00B440B0" w:rsidRPr="00F61AE9" w:rsidRDefault="00B440B0" w:rsidP="00CC33D5">
      <w:pPr>
        <w:pStyle w:val="PargrafoparaBibl"/>
        <w:widowControl/>
      </w:pPr>
      <w:r w:rsidRPr="00F61AE9">
        <w:t xml:space="preserve">VALVERDE CASTRO, M. R., </w:t>
      </w:r>
      <w:r w:rsidRPr="00F61AE9">
        <w:rPr>
          <w:i/>
        </w:rPr>
        <w:t>Ideología, simbolismo y ejercicio del poder real en la monarquía visigoda: un proceso de cambio</w:t>
      </w:r>
      <w:r w:rsidRPr="00F61AE9">
        <w:t>. Salamanca, Universidad de Salamanca, 2000. 327 p. [UNICAMP]</w:t>
      </w:r>
    </w:p>
    <w:p w:rsidR="00B440B0" w:rsidRPr="006A7736" w:rsidRDefault="00B440B0" w:rsidP="00CC33D5">
      <w:pPr>
        <w:pStyle w:val="PargrafoparaBibl"/>
        <w:widowControl/>
        <w:rPr>
          <w:lang w:val="en-US"/>
        </w:rPr>
      </w:pPr>
      <w:r w:rsidRPr="00F61AE9">
        <w:t xml:space="preserve">VILLAMARÍN, H. C., </w:t>
      </w:r>
      <w:r w:rsidRPr="00F61AE9">
        <w:rPr>
          <w:i/>
        </w:rPr>
        <w:t>Las antigüedades de Hispania</w:t>
      </w:r>
      <w:r w:rsidRPr="00F61AE9">
        <w:t xml:space="preserve">. Biblioteca di medioevo latino, 18. Spoleto, CISAM, 1996. </w:t>
      </w:r>
      <w:r w:rsidRPr="006A7736">
        <w:rPr>
          <w:lang w:val="en-US"/>
        </w:rPr>
        <w:t>341 p. [UNICAMP] [USP]</w:t>
      </w:r>
    </w:p>
    <w:p w:rsidR="00B440B0" w:rsidRDefault="00B440B0" w:rsidP="00CC33D5">
      <w:pPr>
        <w:pStyle w:val="PargrafoparaBibl"/>
        <w:widowControl/>
        <w:rPr>
          <w:color w:val="808080" w:themeColor="background1" w:themeShade="80"/>
          <w:lang w:val="en"/>
        </w:rPr>
      </w:pPr>
      <w:r w:rsidRPr="00ED4ED9">
        <w:rPr>
          <w:color w:val="808080" w:themeColor="background1" w:themeShade="80"/>
          <w:lang w:val="en"/>
        </w:rPr>
        <w:t>WOOD, J</w:t>
      </w:r>
      <w:r>
        <w:rPr>
          <w:color w:val="808080" w:themeColor="background1" w:themeShade="80"/>
          <w:lang w:val="en"/>
        </w:rPr>
        <w:t>.,</w:t>
      </w:r>
      <w:r w:rsidRPr="00ED4ED9">
        <w:rPr>
          <w:color w:val="808080" w:themeColor="background1" w:themeShade="80"/>
          <w:lang w:val="en"/>
        </w:rPr>
        <w:t xml:space="preserve"> </w:t>
      </w:r>
      <w:r w:rsidRPr="0056605C">
        <w:rPr>
          <w:i/>
          <w:color w:val="808080" w:themeColor="background1" w:themeShade="80"/>
          <w:lang w:val="en"/>
        </w:rPr>
        <w:t>Identity in Visigothic Spain. Religion and power in the histories of Isidore of Seville</w:t>
      </w:r>
      <w:r w:rsidRPr="00ED4ED9">
        <w:rPr>
          <w:color w:val="808080" w:themeColor="background1" w:themeShade="80"/>
          <w:lang w:val="en"/>
        </w:rPr>
        <w:t xml:space="preserve">. Brill’s </w:t>
      </w:r>
      <w:r>
        <w:rPr>
          <w:color w:val="808080" w:themeColor="background1" w:themeShade="80"/>
          <w:lang w:val="en"/>
        </w:rPr>
        <w:t>s</w:t>
      </w:r>
      <w:r w:rsidRPr="00ED4ED9">
        <w:rPr>
          <w:color w:val="808080" w:themeColor="background1" w:themeShade="80"/>
          <w:lang w:val="en"/>
        </w:rPr>
        <w:t xml:space="preserve">eries on the Early Middle Ages, 21. </w:t>
      </w:r>
      <w:r w:rsidRPr="00AA569C">
        <w:rPr>
          <w:color w:val="808080" w:themeColor="background1" w:themeShade="80"/>
          <w:lang w:val="en"/>
        </w:rPr>
        <w:t>Leiden, Brill,</w:t>
      </w:r>
      <w:r>
        <w:rPr>
          <w:color w:val="808080" w:themeColor="background1" w:themeShade="80"/>
          <w:lang w:val="en"/>
        </w:rPr>
        <w:t xml:space="preserve"> 2012. 316 p.*</w:t>
      </w:r>
    </w:p>
    <w:p w:rsidR="00A53041" w:rsidRDefault="00A53041" w:rsidP="00CC33D5">
      <w:pPr>
        <w:pStyle w:val="PargrafoparaBibl"/>
        <w:widowControl/>
        <w:rPr>
          <w:color w:val="808080" w:themeColor="background1" w:themeShade="80"/>
          <w:lang w:val="en"/>
        </w:rPr>
      </w:pPr>
    </w:p>
    <w:p w:rsidR="00B440B0" w:rsidRPr="0056605C" w:rsidRDefault="00B440B0" w:rsidP="00CC33D5">
      <w:pPr>
        <w:rPr>
          <w:bCs/>
          <w:lang w:val="en-US"/>
        </w:rPr>
      </w:pPr>
      <w:r w:rsidRPr="0056605C">
        <w:rPr>
          <w:bCs/>
          <w:lang w:val="en-US"/>
        </w:rPr>
        <w:br w:type="page"/>
      </w:r>
    </w:p>
    <w:p w:rsidR="00B440B0" w:rsidRPr="00F61AE9" w:rsidRDefault="00B440B0" w:rsidP="00CC33D5">
      <w:pPr>
        <w:pStyle w:val="Ttulo4"/>
        <w:widowControl/>
        <w:rPr>
          <w:color w:val="FF0000"/>
        </w:rPr>
      </w:pPr>
      <w:r w:rsidRPr="00F61AE9">
        <w:rPr>
          <w:color w:val="FF0000"/>
        </w:rPr>
        <w:lastRenderedPageBreak/>
        <w:t>juliano de toledo, ca. 642-690</w:t>
      </w:r>
    </w:p>
    <w:p w:rsidR="00D23A6D" w:rsidRPr="00F61AE9" w:rsidRDefault="00AF0097" w:rsidP="00CC33D5">
      <w:pPr>
        <w:pStyle w:val="Ttulo5"/>
        <w:keepNext/>
        <w:spacing w:before="0"/>
        <w:rPr>
          <w:color w:val="FF0000"/>
        </w:rPr>
      </w:pPr>
      <w:r>
        <w:rPr>
          <w:color w:val="FF0000"/>
        </w:rPr>
        <w:t>PL</w:t>
      </w:r>
    </w:p>
    <w:p w:rsidR="00B440B0" w:rsidRPr="00F61AE9" w:rsidRDefault="00B440B0" w:rsidP="00CC33D5">
      <w:pPr>
        <w:pStyle w:val="PargrafoparaBibl"/>
        <w:widowControl/>
        <w:rPr>
          <w:noProof/>
          <w:color w:val="000000"/>
          <w:lang w:val="en-US"/>
        </w:rPr>
      </w:pPr>
      <w:r w:rsidRPr="00F61AE9">
        <w:rPr>
          <w:iCs/>
        </w:rPr>
        <w:t xml:space="preserve">IULIANUS TOLETANUS, </w:t>
      </w:r>
      <w:r w:rsidRPr="00F61AE9">
        <w:rPr>
          <w:noProof/>
          <w:color w:val="000000"/>
        </w:rPr>
        <w:t>[...] et item toletani episcoporum,</w:t>
      </w:r>
      <w:r w:rsidRPr="00F61AE9">
        <w:rPr>
          <w:b/>
          <w:bCs/>
          <w:color w:val="00008B"/>
          <w:sz w:val="13"/>
          <w:szCs w:val="13"/>
        </w:rPr>
        <w:t xml:space="preserve"> </w:t>
      </w:r>
      <w:r w:rsidRPr="00F61AE9">
        <w:rPr>
          <w:i/>
          <w:iCs/>
          <w:noProof/>
        </w:rPr>
        <w:t xml:space="preserve">Opera. </w:t>
      </w:r>
      <w:r w:rsidRPr="00F61AE9">
        <w:rPr>
          <w:noProof/>
          <w:color w:val="000000"/>
          <w:lang w:val="en-US"/>
        </w:rPr>
        <w:t>PL, 96. Turnhout, Brepols, [1851] 1994.</w:t>
      </w:r>
      <w:r w:rsidRPr="00F61AE9">
        <w:rPr>
          <w:noProof/>
          <w:lang w:val="en-US"/>
        </w:rPr>
        <w:t xml:space="preserve"> 806 p. </w:t>
      </w:r>
      <w:r w:rsidR="002D0C8B">
        <w:rPr>
          <w:szCs w:val="24"/>
          <w:lang w:val="en-US"/>
        </w:rPr>
        <w:t xml:space="preserve">[PUC] </w:t>
      </w:r>
      <w:r w:rsidR="002D0C8B">
        <w:rPr>
          <w:noProof/>
          <w:szCs w:val="24"/>
          <w:lang w:val="en-US"/>
        </w:rPr>
        <w:t xml:space="preserve">[UNICAMP] </w:t>
      </w:r>
      <w:r w:rsidR="002D0C8B" w:rsidRPr="0079685A">
        <w:rPr>
          <w:lang w:val="en-US"/>
        </w:rPr>
        <w:t>[USP]</w:t>
      </w:r>
    </w:p>
    <w:p w:rsidR="00D23A6D" w:rsidRDefault="00AF0097" w:rsidP="00CC33D5">
      <w:pPr>
        <w:pStyle w:val="Ttulo5"/>
        <w:keepNext/>
        <w:spacing w:before="0"/>
        <w:rPr>
          <w:noProof/>
          <w:color w:val="FF0000"/>
        </w:rPr>
      </w:pPr>
      <w:r>
        <w:rPr>
          <w:noProof/>
          <w:color w:val="FF0000"/>
        </w:rPr>
        <w:t>Corpus christianorum</w:t>
      </w:r>
    </w:p>
    <w:p w:rsidR="00B440B0" w:rsidRDefault="00B440B0" w:rsidP="00CC33D5">
      <w:pPr>
        <w:pStyle w:val="PargrafoparaBibl"/>
        <w:widowControl/>
        <w:rPr>
          <w:iCs/>
          <w:lang w:val="es-ES_tradnl"/>
        </w:rPr>
      </w:pPr>
      <w:r w:rsidRPr="00F61AE9">
        <w:rPr>
          <w:iCs/>
          <w:lang w:val="es-ES_tradnl"/>
        </w:rPr>
        <w:t xml:space="preserve">IULIANUS TOLETANUS, </w:t>
      </w:r>
      <w:r w:rsidRPr="00F61AE9">
        <w:rPr>
          <w:i/>
          <w:lang w:val="es-ES_tradnl"/>
        </w:rPr>
        <w:t>Opera I. Prognosticon futuri saeculi libri tres. Apologeticum de tribus capitulis. De comprobatione sextae aetatis. Historia Wambae regis. Epistula ad Modoenum</w:t>
      </w:r>
      <w:r w:rsidRPr="00F61AE9">
        <w:rPr>
          <w:iCs/>
          <w:lang w:val="es-ES_tradnl"/>
        </w:rPr>
        <w:t>. Ed. J. N. Hillgarth, B. Bischoff et W. Levison. CCSL, 115. Turnholt, Brepols, 1976. LXXIV+263 p. [UFSCar] [USP]</w:t>
      </w:r>
    </w:p>
    <w:p w:rsidR="00B852B5" w:rsidRDefault="00B852B5" w:rsidP="00CC33D5">
      <w:pPr>
        <w:pStyle w:val="PargrafoparaBibl"/>
        <w:widowControl/>
        <w:rPr>
          <w:iCs/>
          <w:color w:val="808080" w:themeColor="background1" w:themeShade="80"/>
          <w:lang w:val="es-ES_tradnl"/>
        </w:rPr>
      </w:pPr>
      <w:r w:rsidRPr="000E50A3">
        <w:rPr>
          <w:iCs/>
          <w:color w:val="808080" w:themeColor="background1" w:themeShade="80"/>
          <w:lang w:val="es-ES_tradnl"/>
        </w:rPr>
        <w:t>IULIANUS TOLETANUS,</w:t>
      </w:r>
      <w:r>
        <w:rPr>
          <w:iCs/>
          <w:color w:val="808080" w:themeColor="background1" w:themeShade="80"/>
          <w:lang w:val="es-ES_tradnl"/>
        </w:rPr>
        <w:t xml:space="preserve"> </w:t>
      </w:r>
      <w:r w:rsidRPr="000E50A3">
        <w:rPr>
          <w:i/>
          <w:iCs/>
          <w:color w:val="808080" w:themeColor="background1" w:themeShade="80"/>
          <w:lang w:val="es-ES_tradnl"/>
        </w:rPr>
        <w:t xml:space="preserve">Opera II. Elogium Ildefonsi. Antikeimena. Fragmenta. </w:t>
      </w:r>
      <w:r w:rsidRPr="000E50A3">
        <w:rPr>
          <w:iCs/>
          <w:color w:val="808080" w:themeColor="background1" w:themeShade="80"/>
          <w:lang w:val="es-ES_tradnl"/>
        </w:rPr>
        <w:t>FELIX TOLETANUS,</w:t>
      </w:r>
      <w:r>
        <w:rPr>
          <w:iCs/>
          <w:color w:val="808080" w:themeColor="background1" w:themeShade="80"/>
          <w:lang w:val="es-ES_tradnl"/>
        </w:rPr>
        <w:t xml:space="preserve"> </w:t>
      </w:r>
      <w:r w:rsidRPr="000E50A3">
        <w:rPr>
          <w:i/>
          <w:iCs/>
          <w:color w:val="808080" w:themeColor="background1" w:themeShade="80"/>
          <w:lang w:val="es-ES_tradnl"/>
        </w:rPr>
        <w:t>Vita Iuliani</w:t>
      </w:r>
      <w:r w:rsidRPr="000E50A3">
        <w:rPr>
          <w:iCs/>
          <w:color w:val="808080" w:themeColor="background1" w:themeShade="80"/>
          <w:lang w:val="es-ES_tradnl"/>
        </w:rPr>
        <w:t>. (Ps.-)Iulianus Toletanus</w:t>
      </w:r>
      <w:r>
        <w:rPr>
          <w:iCs/>
          <w:color w:val="808080" w:themeColor="background1" w:themeShade="80"/>
          <w:lang w:val="es-ES_tradnl"/>
        </w:rPr>
        <w:t>,</w:t>
      </w:r>
      <w:r w:rsidRPr="000E50A3">
        <w:rPr>
          <w:i/>
          <w:iCs/>
          <w:color w:val="808080" w:themeColor="background1" w:themeShade="80"/>
          <w:lang w:val="es-ES_tradnl"/>
        </w:rPr>
        <w:t xml:space="preserve"> Ordo annorum mundi</w:t>
      </w:r>
      <w:r w:rsidRPr="00B852B5">
        <w:rPr>
          <w:i/>
          <w:iCs/>
          <w:color w:val="808080" w:themeColor="background1" w:themeShade="80"/>
          <w:lang w:val="es-ES_tradnl"/>
        </w:rPr>
        <w:t>. Praefatio, Indices</w:t>
      </w:r>
      <w:r>
        <w:rPr>
          <w:iCs/>
          <w:color w:val="808080" w:themeColor="background1" w:themeShade="80"/>
          <w:lang w:val="es-ES_tradnl"/>
        </w:rPr>
        <w:t xml:space="preserve">. </w:t>
      </w:r>
      <w:r w:rsidRPr="000E50A3">
        <w:rPr>
          <w:iCs/>
          <w:color w:val="808080" w:themeColor="background1" w:themeShade="80"/>
          <w:lang w:val="es-ES_tradnl"/>
        </w:rPr>
        <w:t>Ed. J. C. Martín-Iglesias et</w:t>
      </w:r>
      <w:r>
        <w:rPr>
          <w:iCs/>
          <w:color w:val="808080" w:themeColor="background1" w:themeShade="80"/>
          <w:lang w:val="es-ES_tradnl"/>
        </w:rPr>
        <w:t xml:space="preserve"> </w:t>
      </w:r>
      <w:r w:rsidRPr="000E50A3">
        <w:rPr>
          <w:iCs/>
          <w:color w:val="808080" w:themeColor="background1" w:themeShade="80"/>
          <w:lang w:val="es-ES_tradnl"/>
        </w:rPr>
        <w:t>V. Yarza Urquiola. CCSL, 115A. Turn</w:t>
      </w:r>
      <w:r>
        <w:rPr>
          <w:iCs/>
          <w:color w:val="808080" w:themeColor="background1" w:themeShade="80"/>
          <w:lang w:val="es-ES_tradnl"/>
        </w:rPr>
        <w:t xml:space="preserve">holt, Brepols, 2014. </w:t>
      </w:r>
      <w:r w:rsidRPr="00144328">
        <w:rPr>
          <w:iCs/>
          <w:color w:val="808080" w:themeColor="background1" w:themeShade="80"/>
          <w:lang w:val="es-ES_tradnl"/>
        </w:rPr>
        <w:t xml:space="preserve">IV+370 </w:t>
      </w:r>
      <w:r>
        <w:rPr>
          <w:iCs/>
          <w:color w:val="808080" w:themeColor="background1" w:themeShade="80"/>
          <w:lang w:val="es-ES_tradnl"/>
        </w:rPr>
        <w:t>p.*</w:t>
      </w:r>
    </w:p>
    <w:p w:rsidR="00B440B0" w:rsidRDefault="00B440B0" w:rsidP="00CC33D5">
      <w:pPr>
        <w:pStyle w:val="PargrafoparaBibl"/>
        <w:widowControl/>
        <w:rPr>
          <w:iCs/>
          <w:color w:val="808080" w:themeColor="background1" w:themeShade="80"/>
          <w:lang w:val="es-ES_tradnl"/>
        </w:rPr>
      </w:pPr>
      <w:r w:rsidRPr="000E50A3">
        <w:rPr>
          <w:iCs/>
          <w:color w:val="808080" w:themeColor="background1" w:themeShade="80"/>
          <w:lang w:val="es-ES_tradnl"/>
        </w:rPr>
        <w:t>IULIANUS TOLETANUS,</w:t>
      </w:r>
      <w:r>
        <w:rPr>
          <w:iCs/>
          <w:color w:val="808080" w:themeColor="background1" w:themeShade="80"/>
          <w:lang w:val="es-ES_tradnl"/>
        </w:rPr>
        <w:t xml:space="preserve"> </w:t>
      </w:r>
      <w:r w:rsidRPr="000E50A3">
        <w:rPr>
          <w:i/>
          <w:iCs/>
          <w:color w:val="808080" w:themeColor="background1" w:themeShade="80"/>
          <w:lang w:val="es-ES_tradnl"/>
        </w:rPr>
        <w:t xml:space="preserve">Opera II. Elogium Ildefonsi. Antikeimena. Fragmenta. </w:t>
      </w:r>
      <w:r w:rsidRPr="000E50A3">
        <w:rPr>
          <w:iCs/>
          <w:color w:val="808080" w:themeColor="background1" w:themeShade="80"/>
          <w:lang w:val="es-ES_tradnl"/>
        </w:rPr>
        <w:t>FELIX TOLETANUS,</w:t>
      </w:r>
      <w:r>
        <w:rPr>
          <w:iCs/>
          <w:color w:val="808080" w:themeColor="background1" w:themeShade="80"/>
          <w:lang w:val="es-ES_tradnl"/>
        </w:rPr>
        <w:t xml:space="preserve"> </w:t>
      </w:r>
      <w:r w:rsidRPr="000E50A3">
        <w:rPr>
          <w:i/>
          <w:iCs/>
          <w:color w:val="808080" w:themeColor="background1" w:themeShade="80"/>
          <w:lang w:val="es-ES_tradnl"/>
        </w:rPr>
        <w:t>Vita Iuliani</w:t>
      </w:r>
      <w:r w:rsidRPr="000E50A3">
        <w:rPr>
          <w:iCs/>
          <w:color w:val="808080" w:themeColor="background1" w:themeShade="80"/>
          <w:lang w:val="es-ES_tradnl"/>
        </w:rPr>
        <w:t>. (Ps.-)Iulianus Toletanus</w:t>
      </w:r>
      <w:r>
        <w:rPr>
          <w:iCs/>
          <w:color w:val="808080" w:themeColor="background1" w:themeShade="80"/>
          <w:lang w:val="es-ES_tradnl"/>
        </w:rPr>
        <w:t>,</w:t>
      </w:r>
      <w:r w:rsidRPr="000E50A3">
        <w:rPr>
          <w:i/>
          <w:iCs/>
          <w:color w:val="808080" w:themeColor="background1" w:themeShade="80"/>
          <w:lang w:val="es-ES_tradnl"/>
        </w:rPr>
        <w:t xml:space="preserve"> Ordo annorum mundi</w:t>
      </w:r>
      <w:r w:rsidRPr="000E50A3">
        <w:rPr>
          <w:iCs/>
          <w:color w:val="808080" w:themeColor="background1" w:themeShade="80"/>
          <w:lang w:val="es-ES_tradnl"/>
        </w:rPr>
        <w:t xml:space="preserve">. </w:t>
      </w:r>
      <w:r w:rsidR="00B852B5" w:rsidRPr="00B852B5">
        <w:rPr>
          <w:i/>
          <w:iCs/>
          <w:color w:val="808080" w:themeColor="background1" w:themeShade="80"/>
          <w:lang w:val="es-ES_tradnl"/>
        </w:rPr>
        <w:t>Textus</w:t>
      </w:r>
      <w:r w:rsidR="00B852B5">
        <w:rPr>
          <w:iCs/>
          <w:color w:val="808080" w:themeColor="background1" w:themeShade="80"/>
          <w:lang w:val="es-ES_tradnl"/>
        </w:rPr>
        <w:t xml:space="preserve">. </w:t>
      </w:r>
      <w:r w:rsidRPr="000E50A3">
        <w:rPr>
          <w:iCs/>
          <w:color w:val="808080" w:themeColor="background1" w:themeShade="80"/>
          <w:lang w:val="es-ES_tradnl"/>
        </w:rPr>
        <w:t>Ed. J. C. Martín-Iglesias et</w:t>
      </w:r>
      <w:r>
        <w:rPr>
          <w:iCs/>
          <w:color w:val="808080" w:themeColor="background1" w:themeShade="80"/>
          <w:lang w:val="es-ES_tradnl"/>
        </w:rPr>
        <w:t xml:space="preserve"> </w:t>
      </w:r>
      <w:r w:rsidRPr="000E50A3">
        <w:rPr>
          <w:iCs/>
          <w:color w:val="808080" w:themeColor="background1" w:themeShade="80"/>
          <w:lang w:val="es-ES_tradnl"/>
        </w:rPr>
        <w:t>V. Yarza Urquiola. CCSL, 115</w:t>
      </w:r>
      <w:r w:rsidR="00B852B5">
        <w:rPr>
          <w:iCs/>
          <w:color w:val="808080" w:themeColor="background1" w:themeShade="80"/>
          <w:lang w:val="es-ES_tradnl"/>
        </w:rPr>
        <w:t>B</w:t>
      </w:r>
      <w:r w:rsidRPr="000E50A3">
        <w:rPr>
          <w:iCs/>
          <w:color w:val="808080" w:themeColor="background1" w:themeShade="80"/>
          <w:lang w:val="es-ES_tradnl"/>
        </w:rPr>
        <w:t>. Turn</w:t>
      </w:r>
      <w:r w:rsidR="00144328">
        <w:rPr>
          <w:iCs/>
          <w:color w:val="808080" w:themeColor="background1" w:themeShade="80"/>
          <w:lang w:val="es-ES_tradnl"/>
        </w:rPr>
        <w:t xml:space="preserve">holt, Brepols, 2014. </w:t>
      </w:r>
      <w:r w:rsidR="00144328" w:rsidRPr="00144328">
        <w:rPr>
          <w:iCs/>
          <w:color w:val="808080" w:themeColor="background1" w:themeShade="80"/>
          <w:lang w:val="es-ES_tradnl"/>
        </w:rPr>
        <w:t>IV+</w:t>
      </w:r>
      <w:r w:rsidR="00B852B5">
        <w:rPr>
          <w:iCs/>
          <w:color w:val="808080" w:themeColor="background1" w:themeShade="80"/>
          <w:lang w:val="es-ES_tradnl"/>
        </w:rPr>
        <w:t>7</w:t>
      </w:r>
      <w:r w:rsidR="00144328" w:rsidRPr="00144328">
        <w:rPr>
          <w:iCs/>
          <w:color w:val="808080" w:themeColor="background1" w:themeShade="80"/>
          <w:lang w:val="es-ES_tradnl"/>
        </w:rPr>
        <w:t>0</w:t>
      </w:r>
      <w:r w:rsidR="00B852B5">
        <w:rPr>
          <w:iCs/>
          <w:color w:val="808080" w:themeColor="background1" w:themeShade="80"/>
          <w:lang w:val="es-ES_tradnl"/>
        </w:rPr>
        <w:t>8</w:t>
      </w:r>
      <w:r w:rsidR="00144328" w:rsidRPr="00144328">
        <w:rPr>
          <w:iCs/>
          <w:color w:val="808080" w:themeColor="background1" w:themeShade="80"/>
          <w:lang w:val="es-ES_tradnl"/>
        </w:rPr>
        <w:t xml:space="preserve"> </w:t>
      </w:r>
      <w:r w:rsidR="00144328">
        <w:rPr>
          <w:iCs/>
          <w:color w:val="808080" w:themeColor="background1" w:themeShade="80"/>
          <w:lang w:val="es-ES_tradnl"/>
        </w:rPr>
        <w:t>p.*</w:t>
      </w:r>
    </w:p>
    <w:p w:rsidR="00D23A6D" w:rsidRPr="00F61AE9" w:rsidRDefault="00AF0097" w:rsidP="00CC33D5">
      <w:pPr>
        <w:pStyle w:val="Ttulo5"/>
        <w:keepNext/>
        <w:spacing w:before="0"/>
        <w:rPr>
          <w:color w:val="FF0000"/>
        </w:rPr>
      </w:pPr>
      <w:r>
        <w:rPr>
          <w:noProof/>
          <w:color w:val="FF0000"/>
        </w:rPr>
        <w:t>Diversas</w:t>
      </w:r>
    </w:p>
    <w:p w:rsidR="00B440B0" w:rsidRPr="00F61AE9" w:rsidRDefault="00B440B0" w:rsidP="00CC33D5">
      <w:pPr>
        <w:pStyle w:val="PargrafoparaBibl"/>
        <w:widowControl/>
        <w:rPr>
          <w:lang w:val="en-US"/>
        </w:rPr>
      </w:pPr>
      <w:r w:rsidRPr="00F61AE9">
        <w:rPr>
          <w:lang w:val="pt-PT"/>
        </w:rPr>
        <w:t xml:space="preserve">JULIÁN DE TOLEDO, </w:t>
      </w:r>
      <w:r w:rsidRPr="00F61AE9">
        <w:rPr>
          <w:i/>
          <w:lang w:val="pt-PT"/>
        </w:rPr>
        <w:t>Historia de la rebelión de Paulo contra Wamba</w:t>
      </w:r>
      <w:r w:rsidRPr="00F61AE9">
        <w:rPr>
          <w:lang w:val="pt-PT"/>
        </w:rPr>
        <w:t xml:space="preserve"> in FLÓREZ, E, et al., </w:t>
      </w:r>
      <w:r w:rsidRPr="00F61AE9">
        <w:rPr>
          <w:i/>
          <w:lang w:val="pt-PT"/>
        </w:rPr>
        <w:t>España sagrada</w:t>
      </w:r>
      <w:r w:rsidRPr="00F61AE9">
        <w:rPr>
          <w:lang w:val="pt-PT"/>
        </w:rPr>
        <w:t xml:space="preserve">, VI. (1747-). Ed. revisada por R. Lazcano. Madrid, Editorial Revista Agustiniana / La Coruña, Orbigo, 2005. </w:t>
      </w:r>
      <w:r w:rsidRPr="00F61AE9">
        <w:rPr>
          <w:lang w:val="en-US"/>
        </w:rPr>
        <w:t>578 p. [USP]</w:t>
      </w:r>
    </w:p>
    <w:p w:rsidR="00B440B0" w:rsidRPr="00B656B1" w:rsidRDefault="00B440B0" w:rsidP="00CC33D5">
      <w:pPr>
        <w:pStyle w:val="PargrafoparaBibl"/>
        <w:widowControl/>
        <w:rPr>
          <w:color w:val="808080"/>
          <w:szCs w:val="24"/>
          <w:lang w:val="en-US"/>
        </w:rPr>
      </w:pPr>
      <w:r w:rsidRPr="00F61AE9">
        <w:rPr>
          <w:color w:val="808080"/>
          <w:szCs w:val="24"/>
          <w:lang w:val="en-US"/>
        </w:rPr>
        <w:t xml:space="preserve">JULIAN OF TOLEDO, </w:t>
      </w:r>
      <w:r w:rsidRPr="00F61AE9">
        <w:rPr>
          <w:i/>
          <w:color w:val="808080"/>
          <w:szCs w:val="24"/>
          <w:lang w:val="en-US"/>
        </w:rPr>
        <w:t>Prognosticum futuri saeculi: Foreknowledge of the world to come</w:t>
      </w:r>
      <w:r w:rsidRPr="00F61AE9">
        <w:rPr>
          <w:color w:val="808080"/>
          <w:szCs w:val="24"/>
          <w:lang w:val="en-US"/>
        </w:rPr>
        <w:t>. Tr. T</w:t>
      </w:r>
      <w:r w:rsidR="00B656B1">
        <w:rPr>
          <w:color w:val="808080"/>
          <w:szCs w:val="24"/>
          <w:lang w:val="en-US"/>
        </w:rPr>
        <w:t>.</w:t>
      </w:r>
      <w:r w:rsidRPr="00F61AE9">
        <w:rPr>
          <w:color w:val="808080"/>
          <w:szCs w:val="24"/>
          <w:lang w:val="en-US"/>
        </w:rPr>
        <w:t xml:space="preserve"> Stancati. Ancient christian writers, 63. New York, Paulist, 2010. 608 p.</w:t>
      </w:r>
      <w:r>
        <w:rPr>
          <w:color w:val="808080"/>
          <w:szCs w:val="24"/>
          <w:lang w:val="en-US"/>
        </w:rPr>
        <w:t>*</w:t>
      </w:r>
    </w:p>
    <w:p w:rsidR="00B440B0" w:rsidRDefault="00B440B0" w:rsidP="00CC33D5">
      <w:pPr>
        <w:pStyle w:val="PargrafoparaBibl"/>
        <w:widowControl/>
        <w:rPr>
          <w:color w:val="808080"/>
          <w:szCs w:val="24"/>
        </w:rPr>
      </w:pPr>
      <w:r w:rsidRPr="00F61AE9">
        <w:rPr>
          <w:color w:val="808080"/>
          <w:szCs w:val="24"/>
        </w:rPr>
        <w:t xml:space="preserve">GIULIANO DI TOLEDO, </w:t>
      </w:r>
      <w:r w:rsidRPr="007547C5">
        <w:rPr>
          <w:i/>
          <w:color w:val="808080"/>
          <w:szCs w:val="24"/>
        </w:rPr>
        <w:t>Il preannuncio del mondo che verrà. Il “Prognosticum futuri saeculi” di Giuliano di Toledo</w:t>
      </w:r>
      <w:r>
        <w:rPr>
          <w:color w:val="808080"/>
          <w:szCs w:val="24"/>
        </w:rPr>
        <w:t xml:space="preserve">. Tr. S. T. </w:t>
      </w:r>
      <w:r w:rsidRPr="007547C5">
        <w:rPr>
          <w:color w:val="808080"/>
          <w:szCs w:val="24"/>
        </w:rPr>
        <w:t>Stancati</w:t>
      </w:r>
      <w:r>
        <w:rPr>
          <w:color w:val="808080"/>
          <w:szCs w:val="24"/>
        </w:rPr>
        <w:t>.</w:t>
      </w:r>
      <w:r w:rsidRPr="007547C5">
        <w:rPr>
          <w:color w:val="808080"/>
          <w:szCs w:val="24"/>
        </w:rPr>
        <w:t xml:space="preserve"> Bologna, Studio Domenicano, 2012. 720 p.</w:t>
      </w:r>
      <w:r>
        <w:rPr>
          <w:color w:val="808080"/>
          <w:szCs w:val="24"/>
        </w:rPr>
        <w:t>*</w:t>
      </w:r>
    </w:p>
    <w:p w:rsidR="00B440B0" w:rsidRPr="009134C0" w:rsidRDefault="00B440B0" w:rsidP="00CC33D5">
      <w:pPr>
        <w:pStyle w:val="PargrafoparaBibl"/>
        <w:widowControl/>
        <w:rPr>
          <w:color w:val="808080"/>
          <w:szCs w:val="24"/>
        </w:rPr>
      </w:pPr>
      <w:r w:rsidRPr="00F61AE9">
        <w:rPr>
          <w:color w:val="808080"/>
          <w:szCs w:val="24"/>
        </w:rPr>
        <w:t xml:space="preserve">GIULIANO DI TOLEDO, </w:t>
      </w:r>
      <w:r w:rsidRPr="00F61AE9">
        <w:rPr>
          <w:i/>
          <w:color w:val="808080"/>
          <w:szCs w:val="24"/>
        </w:rPr>
        <w:t>Conoscere le ultime realtà</w:t>
      </w:r>
      <w:r w:rsidRPr="00F61AE9">
        <w:rPr>
          <w:color w:val="808080"/>
          <w:szCs w:val="24"/>
        </w:rPr>
        <w:t xml:space="preserve">. A cura di O. F. Piazza. </w:t>
      </w:r>
      <w:r w:rsidRPr="009134C0">
        <w:rPr>
          <w:color w:val="808080"/>
          <w:szCs w:val="24"/>
        </w:rPr>
        <w:t>Palermo, L’Epos, 2005. 240 p.*</w:t>
      </w:r>
    </w:p>
    <w:p w:rsidR="001847FB" w:rsidRPr="009134C0" w:rsidRDefault="001847FB" w:rsidP="00CC33D5">
      <w:pPr>
        <w:pStyle w:val="PargrafoparaBibl"/>
        <w:widowControl/>
        <w:rPr>
          <w:color w:val="808080" w:themeColor="background1" w:themeShade="80"/>
          <w:lang w:val="en-US"/>
        </w:rPr>
      </w:pPr>
      <w:r w:rsidRPr="005C6F8C">
        <w:rPr>
          <w:color w:val="808080" w:themeColor="background1" w:themeShade="80"/>
        </w:rPr>
        <w:t xml:space="preserve">JULIAN DE TOLEDO, </w:t>
      </w:r>
      <w:r w:rsidRPr="005C6F8C">
        <w:rPr>
          <w:i/>
          <w:color w:val="808080" w:themeColor="background1" w:themeShade="80"/>
        </w:rPr>
        <w:t>Pronóstico del mundo futuro</w:t>
      </w:r>
      <w:r w:rsidRPr="005C6F8C">
        <w:rPr>
          <w:color w:val="808080" w:themeColor="background1" w:themeShade="80"/>
        </w:rPr>
        <w:t xml:space="preserve">. Tr. J. E. Oyarzún. </w:t>
      </w:r>
      <w:r w:rsidRPr="00B77CF0">
        <w:rPr>
          <w:color w:val="808080" w:themeColor="background1" w:themeShade="80"/>
        </w:rPr>
        <w:t>Biblioteca de Patrística, 9</w:t>
      </w:r>
      <w:r>
        <w:rPr>
          <w:color w:val="808080" w:themeColor="background1" w:themeShade="80"/>
        </w:rPr>
        <w:t>4</w:t>
      </w:r>
      <w:r w:rsidRPr="00B77CF0">
        <w:rPr>
          <w:color w:val="808080" w:themeColor="background1" w:themeShade="80"/>
        </w:rPr>
        <w:t xml:space="preserve">. </w:t>
      </w:r>
      <w:r w:rsidRPr="009134C0">
        <w:rPr>
          <w:color w:val="808080" w:themeColor="background1" w:themeShade="80"/>
          <w:lang w:val="en-US"/>
        </w:rPr>
        <w:t>Madrid, Ciudad Nueva, 2013. 192 p.</w:t>
      </w:r>
    </w:p>
    <w:p w:rsidR="00B440B0" w:rsidRPr="00F61AE9" w:rsidRDefault="00B440B0" w:rsidP="00CC33D5">
      <w:pPr>
        <w:pStyle w:val="PargrafoparaBibl"/>
        <w:widowControl/>
        <w:rPr>
          <w:color w:val="808080"/>
          <w:szCs w:val="24"/>
          <w:lang w:val="en-US"/>
        </w:rPr>
      </w:pPr>
      <w:r w:rsidRPr="00F61AE9">
        <w:rPr>
          <w:color w:val="808080"/>
          <w:szCs w:val="24"/>
          <w:lang w:val="en-US"/>
        </w:rPr>
        <w:t xml:space="preserve">JULIANUS, </w:t>
      </w:r>
      <w:r w:rsidRPr="00F61AE9">
        <w:rPr>
          <w:i/>
          <w:color w:val="808080"/>
          <w:szCs w:val="24"/>
          <w:lang w:val="en-US"/>
        </w:rPr>
        <w:t>The Story of Wamba: Julian of Toledo’s Historia Wambae regis</w:t>
      </w:r>
      <w:r w:rsidRPr="00F61AE9">
        <w:rPr>
          <w:color w:val="808080"/>
          <w:szCs w:val="24"/>
          <w:lang w:val="en-US"/>
        </w:rPr>
        <w:t xml:space="preserve">. Tr. J. Martinez Pizarro. Washington, CUA, </w:t>
      </w:r>
      <w:r>
        <w:rPr>
          <w:color w:val="808080"/>
          <w:szCs w:val="24"/>
          <w:lang w:val="en-US"/>
        </w:rPr>
        <w:t>[</w:t>
      </w:r>
      <w:r w:rsidRPr="00F61AE9">
        <w:rPr>
          <w:color w:val="808080"/>
          <w:szCs w:val="24"/>
          <w:lang w:val="en-US"/>
        </w:rPr>
        <w:t>2005</w:t>
      </w:r>
      <w:r>
        <w:rPr>
          <w:color w:val="808080"/>
          <w:szCs w:val="24"/>
          <w:lang w:val="en-US"/>
        </w:rPr>
        <w:t>] 2012</w:t>
      </w:r>
      <w:r w:rsidRPr="00F61AE9">
        <w:rPr>
          <w:color w:val="808080"/>
          <w:szCs w:val="24"/>
          <w:lang w:val="en-US"/>
        </w:rPr>
        <w:t>. 2</w:t>
      </w:r>
      <w:r>
        <w:rPr>
          <w:color w:val="808080"/>
          <w:szCs w:val="24"/>
          <w:lang w:val="en-US"/>
        </w:rPr>
        <w:t>80</w:t>
      </w:r>
      <w:r w:rsidRPr="00F61AE9">
        <w:rPr>
          <w:color w:val="808080"/>
          <w:szCs w:val="24"/>
          <w:lang w:val="en-US"/>
        </w:rPr>
        <w:t xml:space="preserve"> p.</w:t>
      </w:r>
      <w:r>
        <w:rPr>
          <w:color w:val="808080"/>
          <w:szCs w:val="24"/>
          <w:lang w:val="en-US"/>
        </w:rPr>
        <w:t>*</w:t>
      </w:r>
    </w:p>
    <w:p w:rsidR="00B440B0" w:rsidRPr="00F61AE9" w:rsidRDefault="00B440B0" w:rsidP="00CC33D5">
      <w:pPr>
        <w:pStyle w:val="PargrafoparaBibl"/>
        <w:widowControl/>
        <w:rPr>
          <w:color w:val="808080"/>
          <w:szCs w:val="24"/>
          <w:lang w:val="en-US"/>
        </w:rPr>
      </w:pPr>
      <w:r w:rsidRPr="00F61AE9">
        <w:rPr>
          <w:color w:val="808080"/>
          <w:szCs w:val="24"/>
          <w:lang w:val="en-US"/>
        </w:rPr>
        <w:t xml:space="preserve">JULIEN DE TOLÈDE, </w:t>
      </w:r>
      <w:r w:rsidRPr="00F61AE9">
        <w:rPr>
          <w:i/>
          <w:color w:val="808080"/>
          <w:szCs w:val="24"/>
          <w:lang w:val="en-US"/>
        </w:rPr>
        <w:t>Histoire du roi Wamba</w:t>
      </w:r>
      <w:r w:rsidRPr="00F61AE9">
        <w:rPr>
          <w:color w:val="808080"/>
          <w:szCs w:val="24"/>
          <w:lang w:val="en-US"/>
        </w:rPr>
        <w:t>. Tr. O. Rimbault. Paris, Paléo, 2011. 278 p.</w:t>
      </w:r>
      <w:r>
        <w:rPr>
          <w:color w:val="808080"/>
          <w:szCs w:val="24"/>
          <w:lang w:val="en-US"/>
        </w:rPr>
        <w:t>*</w:t>
      </w:r>
    </w:p>
    <w:p w:rsidR="00B440B0" w:rsidRPr="00F61AE9" w:rsidRDefault="00AA4FB5" w:rsidP="00CC33D5">
      <w:pPr>
        <w:pStyle w:val="Ttulo5"/>
        <w:keepNext/>
        <w:spacing w:before="0"/>
        <w:rPr>
          <w:color w:val="FF0000"/>
        </w:rPr>
      </w:pPr>
      <w:r>
        <w:rPr>
          <w:color w:val="FF0000"/>
        </w:rPr>
        <w:lastRenderedPageBreak/>
        <w:t>Comentadores</w:t>
      </w:r>
    </w:p>
    <w:p w:rsidR="00B440B0" w:rsidRPr="00F61AE9" w:rsidRDefault="00B440B0" w:rsidP="00CA03D3">
      <w:pPr>
        <w:pStyle w:val="PargrafoparaBibl"/>
        <w:widowControl/>
      </w:pPr>
      <w:r w:rsidRPr="00F61AE9">
        <w:t>CHIESA, P, e CASTALDI, L., a cura di,</w:t>
      </w:r>
      <w:r w:rsidRPr="00F61AE9">
        <w:rPr>
          <w:i/>
        </w:rPr>
        <w:t xml:space="preserve"> Te.Tra. 3. La trasmissione dei testi latini del Medioevo / Mediaeval latin texts and their transmis</w:t>
      </w:r>
      <w:r w:rsidRPr="00F61AE9">
        <w:t>sion. Millennio medievale, 75. Firenze, SISMEL / Gallu</w:t>
      </w:r>
      <w:r w:rsidR="00261DF5">
        <w:t>zzo, 2008. XII+539 p. [USP]</w:t>
      </w:r>
    </w:p>
    <w:p w:rsidR="00B440B0" w:rsidRPr="00CA03D3" w:rsidRDefault="00B440B0" w:rsidP="00CC33D5">
      <w:pPr>
        <w:pStyle w:val="PargrafoparaBibl"/>
        <w:widowControl/>
        <w:rPr>
          <w:noProof/>
          <w:lang w:val="es-ES_tradnl"/>
        </w:rPr>
      </w:pPr>
      <w:r w:rsidRPr="00F61AE9">
        <w:rPr>
          <w:lang w:val="en-US"/>
        </w:rPr>
        <w:t xml:space="preserve">COLLINS, R., </w:t>
      </w:r>
      <w:r w:rsidRPr="00F61AE9">
        <w:rPr>
          <w:i/>
          <w:lang w:val="en-US"/>
        </w:rPr>
        <w:t>Law, culture, and regionalism in early medieval Spain</w:t>
      </w:r>
      <w:r w:rsidRPr="00F61AE9">
        <w:rPr>
          <w:lang w:val="en-US"/>
        </w:rPr>
        <w:t xml:space="preserve">. </w:t>
      </w:r>
      <w:r w:rsidRPr="00F61AE9">
        <w:rPr>
          <w:lang w:val="es-ES_tradnl"/>
        </w:rPr>
        <w:t>Aldershot, Ashgate, 1992. 306 p. [</w:t>
      </w:r>
      <w:r w:rsidRPr="00F61AE9">
        <w:rPr>
          <w:noProof/>
          <w:lang w:val="es-ES_tradnl"/>
        </w:rPr>
        <w:t>UNICAMP]</w:t>
      </w:r>
    </w:p>
    <w:p w:rsidR="00A3177E" w:rsidRDefault="00A3177E" w:rsidP="00CC33D5">
      <w:pPr>
        <w:pStyle w:val="PargrafoparaBibl"/>
        <w:widowControl/>
        <w:rPr>
          <w:noProof/>
          <w:lang w:val="es-ES_tradnl"/>
        </w:rPr>
      </w:pPr>
      <w:r w:rsidRPr="00B475C1">
        <w:rPr>
          <w:noProof/>
          <w:lang w:val="es-ES_tradnl"/>
        </w:rPr>
        <w:t xml:space="preserve">DOMÍNGUEZ DEL VAL, U., </w:t>
      </w:r>
      <w:r w:rsidRPr="00B475C1">
        <w:rPr>
          <w:i/>
          <w:iCs/>
          <w:noProof/>
          <w:lang w:val="es-ES_tradnl"/>
        </w:rPr>
        <w:t>Estudios sobre literatura latina hispano-cristiana, 1</w:t>
      </w:r>
      <w:r w:rsidRPr="00B475C1">
        <w:rPr>
          <w:noProof/>
          <w:lang w:val="es-ES_tradnl"/>
        </w:rPr>
        <w:t>.</w:t>
      </w:r>
      <w:r w:rsidRPr="00B475C1">
        <w:rPr>
          <w:b/>
          <w:bCs/>
          <w:lang w:val="es-ES_tradnl"/>
        </w:rPr>
        <w:t xml:space="preserve"> </w:t>
      </w:r>
      <w:r w:rsidRPr="00B475C1">
        <w:rPr>
          <w:i/>
          <w:noProof/>
          <w:lang w:val="es-ES_tradnl"/>
        </w:rPr>
        <w:t>1955-1971</w:t>
      </w:r>
      <w:r w:rsidRPr="00B475C1">
        <w:rPr>
          <w:noProof/>
          <w:lang w:val="es-ES_tradnl"/>
        </w:rPr>
        <w:t>. Corpus Patristicum Hispanum, 2,1. Madrid, Fundación Universitaria Española, 1986. 392 p. [UFSCar]</w:t>
      </w:r>
    </w:p>
    <w:p w:rsidR="00B440B0" w:rsidRPr="00884C82" w:rsidRDefault="00B440B0" w:rsidP="00CC33D5">
      <w:pPr>
        <w:pStyle w:val="PargrafoparaBibl"/>
        <w:widowControl/>
        <w:rPr>
          <w:color w:val="808080"/>
          <w:lang w:val="en-US"/>
        </w:rPr>
      </w:pPr>
      <w:r w:rsidRPr="00F61AE9">
        <w:t xml:space="preserve">DOMÍNGUEZ DEL VAL, U., </w:t>
      </w:r>
      <w:r w:rsidRPr="00F61AE9">
        <w:rPr>
          <w:i/>
        </w:rPr>
        <w:t>Historia de la antigua literatura latina hispano-cristiana. 3. San Isidoro de Sevilla. 4.</w:t>
      </w:r>
      <w:r w:rsidRPr="00F61AE9">
        <w:t xml:space="preserve"> </w:t>
      </w:r>
      <w:r w:rsidRPr="00F61AE9">
        <w:rPr>
          <w:i/>
        </w:rPr>
        <w:t>Ciclo o período isidoriano</w:t>
      </w:r>
      <w:r w:rsidRPr="00F61AE9">
        <w:t xml:space="preserve">. Corpus patristicum hispanum, </w:t>
      </w:r>
      <w:r w:rsidR="0054194A">
        <w:t>5,</w:t>
      </w:r>
      <w:r w:rsidR="006C1C06">
        <w:t xml:space="preserve"> </w:t>
      </w:r>
      <w:r w:rsidRPr="00F61AE9">
        <w:t xml:space="preserve">3-4. </w:t>
      </w:r>
      <w:r w:rsidRPr="00884C82">
        <w:rPr>
          <w:lang w:val="en-US"/>
        </w:rPr>
        <w:t xml:space="preserve">Madrid, Fundación Universitaria Española, 1998. 2 vols. </w:t>
      </w:r>
      <w:r w:rsidR="006C1C06">
        <w:rPr>
          <w:noProof/>
          <w:lang w:val="en-US"/>
        </w:rPr>
        <w:t>[UFSCar] [USP]</w:t>
      </w:r>
    </w:p>
    <w:p w:rsidR="00AF7D8F" w:rsidRPr="00464912" w:rsidRDefault="00AF7D8F" w:rsidP="00AF7D8F">
      <w:pPr>
        <w:pStyle w:val="PargrafoparaBibl"/>
        <w:widowControl/>
        <w:rPr>
          <w:szCs w:val="24"/>
        </w:rPr>
      </w:pPr>
      <w:r w:rsidRPr="00415335">
        <w:rPr>
          <w:lang w:val="es-ES_tradnl"/>
        </w:rPr>
        <w:t xml:space="preserve">FERREIRO, A., </w:t>
      </w:r>
      <w:r w:rsidRPr="00415335">
        <w:rPr>
          <w:i/>
          <w:lang w:val="es-ES_tradnl"/>
        </w:rPr>
        <w:t>The Visigoths in Gaul and Spain AD 418-711: a bibliography</w:t>
      </w:r>
      <w:r w:rsidRPr="00415335">
        <w:rPr>
          <w:lang w:val="es-ES_tradnl"/>
        </w:rPr>
        <w:t>.</w:t>
      </w:r>
      <w:r w:rsidRPr="00415335">
        <w:rPr>
          <w:szCs w:val="24"/>
          <w:lang w:val="es-ES_tradnl"/>
        </w:rPr>
        <w:t xml:space="preserve"> </w:t>
      </w:r>
      <w:r w:rsidRPr="00464912">
        <w:rPr>
          <w:noProof/>
          <w:szCs w:val="22"/>
        </w:rPr>
        <w:t xml:space="preserve">Leiden, </w:t>
      </w:r>
      <w:r w:rsidRPr="00464912">
        <w:rPr>
          <w:szCs w:val="24"/>
        </w:rPr>
        <w:t xml:space="preserve">Brill, 1988. </w:t>
      </w:r>
      <w:r w:rsidRPr="00464912">
        <w:t>LXII</w:t>
      </w:r>
      <w:r w:rsidRPr="00464912">
        <w:rPr>
          <w:szCs w:val="24"/>
        </w:rPr>
        <w:t>+822 p. [UNICAMP] [USP]</w:t>
      </w:r>
    </w:p>
    <w:p w:rsidR="00B440B0" w:rsidRPr="00F61AE9" w:rsidRDefault="00B440B0" w:rsidP="00CC33D5">
      <w:pPr>
        <w:pStyle w:val="PargrafoparaBibl"/>
        <w:widowControl/>
        <w:rPr>
          <w:color w:val="808080"/>
        </w:rPr>
      </w:pPr>
      <w:r w:rsidRPr="00F61AE9">
        <w:rPr>
          <w:color w:val="808080"/>
        </w:rPr>
        <w:t xml:space="preserve">GIANNINI, S., </w:t>
      </w:r>
      <w:r w:rsidRPr="00F61AE9">
        <w:rPr>
          <w:i/>
          <w:color w:val="808080"/>
        </w:rPr>
        <w:t>Percorsi metalinguistici. Giuliano di Toledo e la teoria della grammatica</w:t>
      </w:r>
      <w:r w:rsidRPr="00F61AE9">
        <w:rPr>
          <w:color w:val="808080"/>
        </w:rPr>
        <w:t xml:space="preserve">. </w:t>
      </w:r>
      <w:r w:rsidRPr="00E2498F">
        <w:rPr>
          <w:color w:val="808080"/>
        </w:rPr>
        <w:t xml:space="preserve">Parma, </w:t>
      </w:r>
      <w:r w:rsidRPr="00F61AE9">
        <w:rPr>
          <w:color w:val="808080"/>
        </w:rPr>
        <w:t>Franco Angeli, 1996. 240 p.</w:t>
      </w:r>
      <w:r>
        <w:rPr>
          <w:color w:val="808080"/>
        </w:rPr>
        <w:t>*</w:t>
      </w:r>
    </w:p>
    <w:p w:rsidR="00760548" w:rsidRPr="00884C82" w:rsidRDefault="00760548" w:rsidP="00CC33D5">
      <w:pPr>
        <w:pStyle w:val="PargrafoparaBibl"/>
        <w:widowControl/>
      </w:pPr>
    </w:p>
    <w:p w:rsidR="00B440B0" w:rsidRPr="00F61AE9" w:rsidRDefault="00B440B0" w:rsidP="00CC33D5">
      <w:pPr>
        <w:rPr>
          <w:bCs/>
        </w:rPr>
      </w:pPr>
      <w:r w:rsidRPr="00F61AE9">
        <w:rPr>
          <w:bCs/>
        </w:rPr>
        <w:br w:type="page"/>
      </w:r>
    </w:p>
    <w:p w:rsidR="003A6298" w:rsidRPr="00FA44C5" w:rsidRDefault="003A6298" w:rsidP="00CC33D5">
      <w:pPr>
        <w:pStyle w:val="Ttulo4"/>
        <w:widowControl/>
        <w:rPr>
          <w:color w:val="FF0000"/>
        </w:rPr>
      </w:pPr>
      <w:r w:rsidRPr="00FA44C5">
        <w:rPr>
          <w:color w:val="FF0000"/>
        </w:rPr>
        <w:lastRenderedPageBreak/>
        <w:t>paulino de aquiléia, ca. 730/40-802</w:t>
      </w:r>
    </w:p>
    <w:p w:rsidR="00D23A6D" w:rsidRPr="00F61AE9" w:rsidRDefault="00AF0097" w:rsidP="00CC33D5">
      <w:pPr>
        <w:pStyle w:val="Ttulo5"/>
        <w:keepNext/>
        <w:spacing w:before="0"/>
        <w:rPr>
          <w:color w:val="FF0000"/>
        </w:rPr>
      </w:pPr>
      <w:r>
        <w:rPr>
          <w:color w:val="FF0000"/>
        </w:rPr>
        <w:t>PL</w:t>
      </w:r>
    </w:p>
    <w:p w:rsidR="003A6298" w:rsidRPr="004F2FF6" w:rsidRDefault="003A6298" w:rsidP="00CC33D5">
      <w:pPr>
        <w:pStyle w:val="PargrafoparaBibl"/>
        <w:widowControl/>
        <w:rPr>
          <w:noProof/>
          <w:szCs w:val="15"/>
          <w:lang w:val="en-US"/>
        </w:rPr>
      </w:pPr>
      <w:r w:rsidRPr="00FA44C5">
        <w:t>PAULINUS AQUILEIENSIS, et al.,</w:t>
      </w:r>
      <w:r w:rsidRPr="00FA44C5">
        <w:rPr>
          <w:noProof/>
          <w:szCs w:val="15"/>
        </w:rPr>
        <w:t xml:space="preserve"> </w:t>
      </w:r>
      <w:r w:rsidRPr="00FA44C5">
        <w:rPr>
          <w:i/>
          <w:iCs/>
        </w:rPr>
        <w:t xml:space="preserve">Opera. </w:t>
      </w:r>
      <w:r w:rsidRPr="00F61AE9">
        <w:rPr>
          <w:lang w:val="es-ES_tradnl"/>
        </w:rPr>
        <w:t>PL, 99</w:t>
      </w:r>
      <w:r w:rsidRPr="00F61AE9">
        <w:rPr>
          <w:lang w:val="en-US"/>
        </w:rPr>
        <w:t xml:space="preserve">. </w:t>
      </w:r>
      <w:r w:rsidRPr="00F61AE9">
        <w:rPr>
          <w:noProof/>
          <w:lang w:val="en-US"/>
        </w:rPr>
        <w:t xml:space="preserve">Turnhout, Brepols, [1851] 1983. 1995. 638 p. </w:t>
      </w:r>
      <w:r w:rsidR="002D0C8B">
        <w:rPr>
          <w:szCs w:val="24"/>
          <w:lang w:val="en-US"/>
        </w:rPr>
        <w:t xml:space="preserve">[PUC] </w:t>
      </w:r>
      <w:r w:rsidR="002D0C8B">
        <w:rPr>
          <w:noProof/>
          <w:szCs w:val="24"/>
          <w:lang w:val="en-US"/>
        </w:rPr>
        <w:t xml:space="preserve">[UNICAMP] </w:t>
      </w:r>
      <w:r w:rsidR="002D0C8B" w:rsidRPr="0079685A">
        <w:rPr>
          <w:lang w:val="en-US"/>
        </w:rPr>
        <w:t>[USP]</w:t>
      </w:r>
    </w:p>
    <w:p w:rsidR="00D23A6D" w:rsidRDefault="00AF0097" w:rsidP="00CC33D5">
      <w:pPr>
        <w:pStyle w:val="Ttulo5"/>
        <w:keepNext/>
        <w:spacing w:before="0"/>
        <w:rPr>
          <w:noProof/>
          <w:color w:val="FF0000"/>
        </w:rPr>
      </w:pPr>
      <w:r>
        <w:rPr>
          <w:noProof/>
          <w:color w:val="FF0000"/>
        </w:rPr>
        <w:t>Corpus christianorum</w:t>
      </w:r>
    </w:p>
    <w:p w:rsidR="003A6298" w:rsidRPr="00E91334" w:rsidRDefault="003A6298" w:rsidP="00CC33D5">
      <w:pPr>
        <w:pStyle w:val="PargrafoparaBibl"/>
        <w:widowControl/>
        <w:rPr>
          <w:noProof/>
          <w:lang w:val="en-US"/>
        </w:rPr>
      </w:pPr>
      <w:r w:rsidRPr="00FA44C5">
        <w:rPr>
          <w:noProof/>
          <w:szCs w:val="15"/>
        </w:rPr>
        <w:t xml:space="preserve">PAULINUS AQUILEIENSIS, </w:t>
      </w:r>
      <w:r w:rsidRPr="00FA44C5">
        <w:rPr>
          <w:i/>
          <w:iCs/>
          <w:noProof/>
          <w:szCs w:val="15"/>
        </w:rPr>
        <w:t>Opera omnia I. Contra Felicem libri tres</w:t>
      </w:r>
      <w:r w:rsidRPr="00FA44C5">
        <w:rPr>
          <w:noProof/>
          <w:szCs w:val="15"/>
        </w:rPr>
        <w:t xml:space="preserve">. </w:t>
      </w:r>
      <w:r w:rsidRPr="00E91334">
        <w:rPr>
          <w:noProof/>
          <w:szCs w:val="15"/>
          <w:lang w:val="en-US"/>
        </w:rPr>
        <w:t xml:space="preserve">Ed. </w:t>
      </w:r>
      <w:r w:rsidRPr="00F61AE9">
        <w:rPr>
          <w:noProof/>
          <w:szCs w:val="15"/>
          <w:lang w:val="es-ES_tradnl"/>
        </w:rPr>
        <w:t xml:space="preserve">D. Norberg. CCCM, 95. Turnholt, Brepols, 1990. XIII+142 p. </w:t>
      </w:r>
      <w:r>
        <w:rPr>
          <w:noProof/>
          <w:szCs w:val="15"/>
          <w:lang w:val="es-ES_tradnl"/>
        </w:rPr>
        <w:t xml:space="preserve">[UNICAMP] </w:t>
      </w:r>
      <w:r w:rsidRPr="00E91334">
        <w:rPr>
          <w:noProof/>
          <w:lang w:val="en-US"/>
        </w:rPr>
        <w:t>[USP]</w:t>
      </w:r>
    </w:p>
    <w:p w:rsidR="00D23A6D" w:rsidRPr="00F61AE9" w:rsidRDefault="00AF0097" w:rsidP="00CC33D5">
      <w:pPr>
        <w:pStyle w:val="Ttulo5"/>
        <w:keepNext/>
        <w:spacing w:before="0"/>
        <w:rPr>
          <w:color w:val="FF0000"/>
        </w:rPr>
      </w:pPr>
      <w:r>
        <w:rPr>
          <w:noProof/>
          <w:color w:val="FF0000"/>
        </w:rPr>
        <w:t>Diversas</w:t>
      </w:r>
    </w:p>
    <w:p w:rsidR="003A6298" w:rsidRPr="00FA44C5" w:rsidRDefault="003A6298" w:rsidP="00CC33D5">
      <w:pPr>
        <w:pStyle w:val="PargrafoparaBibl"/>
        <w:widowControl/>
      </w:pPr>
      <w:r w:rsidRPr="00FA44C5">
        <w:t xml:space="preserve">PAOLINO DI AQUILEIA, </w:t>
      </w:r>
      <w:r w:rsidRPr="00FA44C5">
        <w:rPr>
          <w:i/>
        </w:rPr>
        <w:t>Opere</w:t>
      </w:r>
      <w:r w:rsidRPr="00FA44C5">
        <w:t>.</w:t>
      </w:r>
      <w:r w:rsidRPr="00FA44C5">
        <w:rPr>
          <w:rStyle w:val="producttext"/>
        </w:rPr>
        <w:t xml:space="preserve"> </w:t>
      </w:r>
      <w:r w:rsidRPr="00FA44C5">
        <w:rPr>
          <w:i/>
        </w:rPr>
        <w:t xml:space="preserve">Lettere di Alcuino a </w:t>
      </w:r>
      <w:r w:rsidRPr="00FA44C5">
        <w:rPr>
          <w:bCs/>
          <w:i/>
        </w:rPr>
        <w:t>Paolino</w:t>
      </w:r>
      <w:r w:rsidRPr="00FA44C5">
        <w:rPr>
          <w:i/>
        </w:rPr>
        <w:t xml:space="preserve">. Lettere di </w:t>
      </w:r>
      <w:r w:rsidRPr="00FA44C5">
        <w:rPr>
          <w:bCs/>
          <w:i/>
        </w:rPr>
        <w:t>Paolino</w:t>
      </w:r>
      <w:r w:rsidRPr="00FA44C5">
        <w:rPr>
          <w:i/>
        </w:rPr>
        <w:t>. Libello sacrosillabo. Convegno di vescovi sulle rive del Danubio. Il sinodo di cividale del Friuli. Libro dell’esortazione. Contro Felice</w:t>
      </w:r>
      <w:r w:rsidRPr="00FA44C5">
        <w:t xml:space="preserve">. A cura di </w:t>
      </w:r>
      <w:r w:rsidR="00522AE8">
        <w:t>G. Cuscito</w:t>
      </w:r>
      <w:r w:rsidRPr="00FA44C5">
        <w:t>. Corpus scriptorum ecclesiae aquileiensis / Scrittori della Chiesa di Aquileia, 10,1. Roma, Città Nuova, 2007. 480 p. [UFSCar</w:t>
      </w:r>
      <w:r w:rsidR="00AF2190">
        <w:t>] [USP] {NA}</w:t>
      </w:r>
    </w:p>
    <w:p w:rsidR="003A6298" w:rsidRDefault="003A6298" w:rsidP="00CC33D5">
      <w:pPr>
        <w:pStyle w:val="PargrafoparaBibl"/>
        <w:widowControl/>
      </w:pPr>
      <w:r w:rsidRPr="00FA44C5">
        <w:t xml:space="preserve">PAOLINO DI AQUILEIA, </w:t>
      </w:r>
      <w:r w:rsidRPr="00FA44C5">
        <w:rPr>
          <w:i/>
        </w:rPr>
        <w:t>Opere. Ritmi e carmi</w:t>
      </w:r>
      <w:r w:rsidRPr="00FA44C5">
        <w:t xml:space="preserve">. A cura di </w:t>
      </w:r>
      <w:r w:rsidR="00522AE8">
        <w:t>A. Peršič e S. Piussi</w:t>
      </w:r>
      <w:r w:rsidRPr="00FA44C5">
        <w:t xml:space="preserve">. Corpus scriptorum ecclesiae aquileiensis / Scrittori della Chiesa di Aquileia, 10,2. Roma, Città Nuova, </w:t>
      </w:r>
      <w:r w:rsidR="00AF2190">
        <w:t>2007. 688 p. [UFSCar] [USP] {NA}</w:t>
      </w:r>
    </w:p>
    <w:p w:rsidR="003A6298" w:rsidRPr="00E32D04" w:rsidRDefault="00AA4FB5" w:rsidP="00CC33D5">
      <w:pPr>
        <w:pStyle w:val="Ttulo5"/>
        <w:keepNext/>
        <w:spacing w:before="0"/>
        <w:rPr>
          <w:color w:val="FF0000"/>
        </w:rPr>
      </w:pPr>
      <w:r>
        <w:rPr>
          <w:color w:val="FF0000"/>
        </w:rPr>
        <w:t>Comentadores</w:t>
      </w:r>
    </w:p>
    <w:p w:rsidR="00EE12CA" w:rsidRPr="00FF1AD3" w:rsidRDefault="00EE12CA" w:rsidP="00EE12CA">
      <w:pPr>
        <w:pStyle w:val="PargrafoparaBibl"/>
        <w:widowControl/>
      </w:pPr>
      <w:bookmarkStart w:id="25" w:name="_Hlk486317618"/>
      <w:r w:rsidRPr="00FF1AD3">
        <w:t xml:space="preserve">BIFFI, I., </w:t>
      </w:r>
      <w:r w:rsidRPr="00FF1AD3">
        <w:rPr>
          <w:i/>
        </w:rPr>
        <w:t>Fede</w:t>
      </w:r>
      <w:r>
        <w:rPr>
          <w:i/>
        </w:rPr>
        <w:t>,</w:t>
      </w:r>
      <w:r w:rsidRPr="00FF1AD3">
        <w:rPr>
          <w:i/>
        </w:rPr>
        <w:t xml:space="preserve"> poesia e canto nel mistero di Cristo in Ambrogio, Agostino e Paolino d’Aquileia</w:t>
      </w:r>
      <w:r w:rsidRPr="00FF1AD3">
        <w:t>. Presentazione di L. Migliavacca. Biblioteca di Cultura Medievale. Milano, Jaca Book, 2003. 136 p. [USP]</w:t>
      </w:r>
    </w:p>
    <w:bookmarkEnd w:id="25"/>
    <w:p w:rsidR="003A6298" w:rsidRDefault="003A6298" w:rsidP="00CC33D5">
      <w:pPr>
        <w:pStyle w:val="PargrafoparaBibl"/>
        <w:widowControl/>
        <w:rPr>
          <w:color w:val="808080"/>
        </w:rPr>
      </w:pPr>
      <w:r w:rsidRPr="00A35D46">
        <w:rPr>
          <w:color w:val="808080"/>
        </w:rPr>
        <w:t xml:space="preserve">CUSCITO, G., </w:t>
      </w:r>
      <w:r w:rsidRPr="00A35D46">
        <w:rPr>
          <w:i/>
          <w:color w:val="808080"/>
        </w:rPr>
        <w:t>Il Friuli e l’Istria al tempo di San Paolino d’Aquileia</w:t>
      </w:r>
      <w:r w:rsidRPr="00A35D46">
        <w:rPr>
          <w:color w:val="808080"/>
        </w:rPr>
        <w:t>. Antichità altoadriatiche. Roma, Editreg</w:t>
      </w:r>
      <w:r>
        <w:rPr>
          <w:color w:val="808080"/>
        </w:rPr>
        <w:t>, 2003. 224 p.*</w:t>
      </w:r>
      <w:r w:rsidR="00F804E3">
        <w:rPr>
          <w:color w:val="808080"/>
        </w:rPr>
        <w:t xml:space="preserve"> </w:t>
      </w:r>
    </w:p>
    <w:p w:rsidR="003A6298" w:rsidRPr="00CB717D" w:rsidRDefault="003A6298" w:rsidP="00CC33D5">
      <w:pPr>
        <w:pStyle w:val="PargrafoparaBibl"/>
        <w:widowControl/>
        <w:rPr>
          <w:color w:val="808080"/>
          <w:lang w:val="en-US"/>
        </w:rPr>
      </w:pPr>
      <w:r w:rsidRPr="00F61AE9">
        <w:rPr>
          <w:color w:val="808080"/>
        </w:rPr>
        <w:t xml:space="preserve">CHIESA, P., a cura di, </w:t>
      </w:r>
      <w:r w:rsidRPr="00F61AE9">
        <w:rPr>
          <w:i/>
          <w:color w:val="808080"/>
        </w:rPr>
        <w:t>Paolino d’Aquileia e il contributo italiano all’Europa carolingia</w:t>
      </w:r>
      <w:r w:rsidRPr="00F61AE9">
        <w:rPr>
          <w:color w:val="808080"/>
        </w:rPr>
        <w:t xml:space="preserve">. </w:t>
      </w:r>
      <w:r w:rsidRPr="00CB717D">
        <w:rPr>
          <w:color w:val="808080"/>
          <w:lang w:val="en-US"/>
        </w:rPr>
        <w:t>Udine, Forum, 2003. 607 p.</w:t>
      </w:r>
      <w:r w:rsidRPr="00CB717D">
        <w:rPr>
          <w:color w:val="808080"/>
          <w:vertAlign w:val="superscript"/>
          <w:lang w:val="en-US"/>
        </w:rPr>
        <w:t>#</w:t>
      </w:r>
      <w:r w:rsidR="00F804E3" w:rsidRPr="00CB717D">
        <w:rPr>
          <w:color w:val="808080"/>
          <w:lang w:val="en-US"/>
        </w:rPr>
        <w:t xml:space="preserve"> </w:t>
      </w:r>
    </w:p>
    <w:p w:rsidR="00223095" w:rsidRDefault="00223095" w:rsidP="00CC33D5">
      <w:pPr>
        <w:pStyle w:val="PargrafoparaBibl"/>
        <w:widowControl/>
        <w:rPr>
          <w:lang w:val="en-US"/>
        </w:rPr>
      </w:pPr>
      <w:r w:rsidRPr="00223095">
        <w:rPr>
          <w:lang w:val="en-US"/>
        </w:rPr>
        <w:t xml:space="preserve">McKITTERICK, R., </w:t>
      </w:r>
      <w:r w:rsidRPr="00223095">
        <w:rPr>
          <w:i/>
          <w:lang w:val="en-US"/>
        </w:rPr>
        <w:t>History and memory in the Carolingian world</w:t>
      </w:r>
      <w:r w:rsidRPr="00223095">
        <w:rPr>
          <w:lang w:val="en-US"/>
        </w:rPr>
        <w:t xml:space="preserve">. Cambridge, UP, 2004. XVI+337 p. </w:t>
      </w:r>
      <w:r>
        <w:rPr>
          <w:lang w:val="en-US"/>
        </w:rPr>
        <w:t xml:space="preserve">[UNICAMP] </w:t>
      </w:r>
      <w:r w:rsidRPr="00223095">
        <w:rPr>
          <w:lang w:val="en-US"/>
        </w:rPr>
        <w:t>[USP]</w:t>
      </w:r>
    </w:p>
    <w:p w:rsidR="00F804E3" w:rsidRPr="00936D36" w:rsidRDefault="00F804E3" w:rsidP="00CC33D5">
      <w:pPr>
        <w:pStyle w:val="PargrafoparaBibl"/>
        <w:widowControl/>
        <w:rPr>
          <w:lang w:val="en-US"/>
        </w:rPr>
      </w:pPr>
      <w:r w:rsidRPr="00F804E3">
        <w:rPr>
          <w:color w:val="808080"/>
          <w:lang w:val="en-US"/>
        </w:rPr>
        <w:t xml:space="preserve">NORBERG, D. L., </w:t>
      </w:r>
      <w:r w:rsidRPr="00F804E3">
        <w:rPr>
          <w:i/>
          <w:color w:val="808080"/>
          <w:lang w:val="en-US"/>
        </w:rPr>
        <w:t>La poésie latine rythmique du haut Moyen Âge</w:t>
      </w:r>
      <w:r w:rsidRPr="00F804E3">
        <w:rPr>
          <w:color w:val="808080"/>
          <w:lang w:val="en-US"/>
        </w:rPr>
        <w:t xml:space="preserve">. </w:t>
      </w:r>
      <w:r w:rsidR="00223095" w:rsidRPr="00223095">
        <w:rPr>
          <w:color w:val="808080"/>
          <w:lang w:val="en-US"/>
        </w:rPr>
        <w:t>Studia latina holmiensia 2.</w:t>
      </w:r>
      <w:r w:rsidR="00223095" w:rsidRPr="00F804E3">
        <w:rPr>
          <w:color w:val="808080"/>
          <w:lang w:val="en-US"/>
        </w:rPr>
        <w:t xml:space="preserve"> </w:t>
      </w:r>
      <w:r w:rsidRPr="00F804E3">
        <w:rPr>
          <w:color w:val="808080"/>
          <w:lang w:val="en-US"/>
        </w:rPr>
        <w:t>Stockholm, Almqvist &amp; Wiksell, 1954.</w:t>
      </w:r>
      <w:r>
        <w:rPr>
          <w:color w:val="808080"/>
          <w:lang w:val="en-US"/>
        </w:rPr>
        <w:t xml:space="preserve"> 118 p.</w:t>
      </w:r>
      <w:r w:rsidRPr="00223095">
        <w:rPr>
          <w:color w:val="808080"/>
          <w:vertAlign w:val="superscript"/>
          <w:lang w:val="en-US"/>
        </w:rPr>
        <w:t xml:space="preserve"> #</w:t>
      </w:r>
    </w:p>
    <w:p w:rsidR="00223095" w:rsidRDefault="00F804E3" w:rsidP="00CC33D5">
      <w:pPr>
        <w:pStyle w:val="PargrafoparaBibl"/>
        <w:widowControl/>
        <w:rPr>
          <w:color w:val="808080"/>
        </w:rPr>
      </w:pPr>
      <w:r w:rsidRPr="00CB717D">
        <w:rPr>
          <w:color w:val="808080"/>
          <w:lang w:val="en-US"/>
        </w:rPr>
        <w:t xml:space="preserve">NORBERG, D. L., </w:t>
      </w:r>
      <w:r w:rsidRPr="00CB717D">
        <w:rPr>
          <w:i/>
          <w:color w:val="808080"/>
          <w:lang w:val="en-US"/>
        </w:rPr>
        <w:t>L’œuvre poétique de Paulin d’Aquilée</w:t>
      </w:r>
      <w:r w:rsidRPr="00CB717D">
        <w:rPr>
          <w:color w:val="808080"/>
          <w:lang w:val="en-US"/>
        </w:rPr>
        <w:t xml:space="preserve">. Stockholm, Almqvist &amp; Wiksell, 1979. </w:t>
      </w:r>
      <w:r>
        <w:rPr>
          <w:color w:val="808080"/>
        </w:rPr>
        <w:t>174 p.</w:t>
      </w:r>
      <w:r w:rsidRPr="00F804E3">
        <w:rPr>
          <w:color w:val="808080"/>
          <w:vertAlign w:val="superscript"/>
        </w:rPr>
        <w:t xml:space="preserve"> </w:t>
      </w:r>
      <w:r w:rsidRPr="00A35D46">
        <w:rPr>
          <w:color w:val="808080"/>
          <w:vertAlign w:val="superscript"/>
        </w:rPr>
        <w:t>#</w:t>
      </w:r>
      <w:r>
        <w:rPr>
          <w:color w:val="808080"/>
        </w:rPr>
        <w:t xml:space="preserve"> </w:t>
      </w:r>
    </w:p>
    <w:p w:rsidR="00936D36" w:rsidRPr="00CB717D" w:rsidRDefault="00936D36" w:rsidP="00CC33D5">
      <w:pPr>
        <w:pStyle w:val="PargrafoparaBibl"/>
        <w:widowControl/>
      </w:pPr>
    </w:p>
    <w:p w:rsidR="000F01E1" w:rsidRDefault="000F01E1" w:rsidP="00CC33D5">
      <w:pPr>
        <w:spacing w:after="200" w:line="276" w:lineRule="auto"/>
      </w:pPr>
      <w:r>
        <w:br w:type="page"/>
      </w:r>
    </w:p>
    <w:p w:rsidR="000F01E1" w:rsidRPr="000F01E1" w:rsidRDefault="000F01E1" w:rsidP="00CC33D5">
      <w:pPr>
        <w:pStyle w:val="PargrafoparaBibl"/>
        <w:widowControl/>
      </w:pPr>
    </w:p>
    <w:p w:rsidR="00BE1696" w:rsidRPr="00BE1696" w:rsidRDefault="00BE1696" w:rsidP="00CC33D5">
      <w:pPr>
        <w:pStyle w:val="Ttulo4"/>
        <w:widowControl/>
        <w:rPr>
          <w:color w:val="FF0000"/>
        </w:rPr>
      </w:pPr>
      <w:r w:rsidRPr="00BE1696">
        <w:rPr>
          <w:color w:val="FF0000"/>
        </w:rPr>
        <w:t>paulo, o diácono, ca. 720-799</w:t>
      </w:r>
    </w:p>
    <w:p w:rsidR="00D23A6D" w:rsidRPr="00695493" w:rsidRDefault="00AF0097" w:rsidP="00CC33D5">
      <w:pPr>
        <w:pStyle w:val="Ttulo5"/>
        <w:keepNext/>
        <w:spacing w:before="0"/>
        <w:rPr>
          <w:color w:val="FF0000"/>
        </w:rPr>
      </w:pPr>
      <w:r w:rsidRPr="00695493">
        <w:rPr>
          <w:color w:val="FF0000"/>
        </w:rPr>
        <w:t>PL</w:t>
      </w:r>
    </w:p>
    <w:p w:rsidR="00532941" w:rsidRPr="00D30606" w:rsidRDefault="00532941" w:rsidP="00CC33D5">
      <w:pPr>
        <w:pStyle w:val="PargrafoparaBibl"/>
        <w:widowControl/>
        <w:rPr>
          <w:noProof/>
          <w:lang w:val="en-US"/>
        </w:rPr>
      </w:pPr>
      <w:r w:rsidRPr="00D30606">
        <w:rPr>
          <w:i/>
          <w:noProof/>
        </w:rPr>
        <w:t xml:space="preserve">Pauli Winifridi Diaconi </w:t>
      </w:r>
      <w:r w:rsidR="00F131DD" w:rsidRPr="00D30606">
        <w:rPr>
          <w:i/>
          <w:noProof/>
        </w:rPr>
        <w:t>s</w:t>
      </w:r>
      <w:r w:rsidRPr="00D30606">
        <w:rPr>
          <w:i/>
          <w:noProof/>
        </w:rPr>
        <w:t>cripta quae supersunt</w:t>
      </w:r>
      <w:r w:rsidRPr="00D30606">
        <w:rPr>
          <w:noProof/>
        </w:rPr>
        <w:t>.</w:t>
      </w:r>
      <w:r w:rsidRPr="00D30606">
        <w:rPr>
          <w:noProof/>
          <w:color w:val="000000"/>
        </w:rPr>
        <w:t xml:space="preserve"> </w:t>
      </w:r>
      <w:r w:rsidRPr="00532941">
        <w:rPr>
          <w:noProof/>
          <w:color w:val="000000"/>
          <w:lang w:val="en-US"/>
        </w:rPr>
        <w:t xml:space="preserve">PL, 95. Turnhout, Brepols, [1862] </w:t>
      </w:r>
      <w:r w:rsidRPr="00B628DB">
        <w:rPr>
          <w:noProof/>
          <w:lang w:val="en-US"/>
        </w:rPr>
        <w:t>1995</w:t>
      </w:r>
      <w:r w:rsidR="00B628DB" w:rsidRPr="00B628DB">
        <w:rPr>
          <w:noProof/>
          <w:lang w:val="en-US"/>
        </w:rPr>
        <w:t>, cc. 413-1710</w:t>
      </w:r>
      <w:r w:rsidRPr="00B628DB">
        <w:rPr>
          <w:noProof/>
          <w:lang w:val="en-US"/>
        </w:rPr>
        <w:t>.</w:t>
      </w:r>
      <w:r w:rsidRPr="00532941">
        <w:rPr>
          <w:noProof/>
          <w:color w:val="000000"/>
          <w:lang w:val="en-US"/>
        </w:rPr>
        <w:t xml:space="preserve"> </w:t>
      </w:r>
      <w:r w:rsidR="002D0C8B">
        <w:rPr>
          <w:szCs w:val="24"/>
          <w:lang w:val="en-US"/>
        </w:rPr>
        <w:t xml:space="preserve">[PUC] </w:t>
      </w:r>
      <w:r w:rsidR="002D0C8B">
        <w:rPr>
          <w:noProof/>
          <w:szCs w:val="24"/>
          <w:lang w:val="en-US"/>
        </w:rPr>
        <w:t xml:space="preserve">[UNICAMP] </w:t>
      </w:r>
      <w:r w:rsidR="002D0C8B" w:rsidRPr="0079685A">
        <w:rPr>
          <w:lang w:val="en-US"/>
        </w:rPr>
        <w:t>[USP]</w:t>
      </w:r>
    </w:p>
    <w:p w:rsidR="007A6700" w:rsidRDefault="007A6700" w:rsidP="00CC33D5">
      <w:pPr>
        <w:pStyle w:val="PargrafoparaBibl"/>
        <w:widowControl/>
        <w:rPr>
          <w:noProof/>
          <w:szCs w:val="24"/>
          <w:lang w:val="en-US"/>
        </w:rPr>
      </w:pPr>
      <w:r w:rsidRPr="007A6700">
        <w:rPr>
          <w:noProof/>
        </w:rPr>
        <w:t xml:space="preserve">PAULUS DIACONUS, </w:t>
      </w:r>
      <w:r w:rsidRPr="007A6700">
        <w:rPr>
          <w:i/>
          <w:noProof/>
        </w:rPr>
        <w:t>Sanctii</w:t>
      </w:r>
      <w:r w:rsidR="00936D36">
        <w:rPr>
          <w:i/>
          <w:noProof/>
        </w:rPr>
        <w:t xml:space="preserve"> </w:t>
      </w:r>
      <w:r w:rsidRPr="007A6700">
        <w:rPr>
          <w:i/>
          <w:noProof/>
        </w:rPr>
        <w:t>Gregorii magni vita</w:t>
      </w:r>
      <w:r w:rsidRPr="007A6700">
        <w:rPr>
          <w:noProof/>
        </w:rPr>
        <w:t>.</w:t>
      </w:r>
      <w:r w:rsidRPr="00F61AE9">
        <w:rPr>
          <w:i/>
          <w:iCs/>
        </w:rPr>
        <w:t xml:space="preserve"> </w:t>
      </w:r>
      <w:r w:rsidRPr="00CB717D">
        <w:rPr>
          <w:lang w:val="en-US"/>
        </w:rPr>
        <w:t xml:space="preserve">PL, 75. </w:t>
      </w:r>
      <w:r w:rsidRPr="00F61AE9">
        <w:rPr>
          <w:noProof/>
          <w:lang w:val="en-US"/>
        </w:rPr>
        <w:t>Turnhout, Brepols,</w:t>
      </w:r>
      <w:r w:rsidRPr="00F61AE9">
        <w:rPr>
          <w:lang w:val="en-US"/>
        </w:rPr>
        <w:t xml:space="preserve"> [1849] 1984. </w:t>
      </w:r>
      <w:r w:rsidR="002D0C8B">
        <w:rPr>
          <w:szCs w:val="24"/>
          <w:lang w:val="en-US"/>
        </w:rPr>
        <w:t xml:space="preserve">[PUC] </w:t>
      </w:r>
      <w:r w:rsidR="002D0C8B">
        <w:rPr>
          <w:noProof/>
          <w:szCs w:val="24"/>
          <w:lang w:val="en-US"/>
        </w:rPr>
        <w:t xml:space="preserve">[UNICAMP] </w:t>
      </w:r>
      <w:r w:rsidR="002D0C8B" w:rsidRPr="0079685A">
        <w:rPr>
          <w:lang w:val="en-US"/>
        </w:rPr>
        <w:t>[USP]</w:t>
      </w:r>
    </w:p>
    <w:p w:rsidR="00D23A6D" w:rsidRPr="00F61AE9" w:rsidRDefault="00AF0097" w:rsidP="00CC33D5">
      <w:pPr>
        <w:pStyle w:val="Ttulo5"/>
        <w:keepNext/>
        <w:spacing w:before="0"/>
        <w:rPr>
          <w:noProof/>
          <w:color w:val="FF0000"/>
        </w:rPr>
      </w:pPr>
      <w:r>
        <w:rPr>
          <w:noProof/>
          <w:color w:val="FF0000"/>
        </w:rPr>
        <w:t>Monumenta</w:t>
      </w:r>
    </w:p>
    <w:p w:rsidR="007A6700" w:rsidRDefault="00A21441" w:rsidP="00CC33D5">
      <w:pPr>
        <w:pStyle w:val="PargrafoparaBibl"/>
        <w:widowControl/>
      </w:pPr>
      <w:r w:rsidRPr="00A21441">
        <w:rPr>
          <w:i/>
        </w:rPr>
        <w:t>Pauli Historia Romana</w:t>
      </w:r>
      <w:r>
        <w:rPr>
          <w:szCs w:val="24"/>
        </w:rPr>
        <w:t xml:space="preserve">. </w:t>
      </w:r>
      <w:r w:rsidRPr="00CB717D">
        <w:rPr>
          <w:szCs w:val="24"/>
        </w:rPr>
        <w:t xml:space="preserve">Ed. H. </w:t>
      </w:r>
      <w:r w:rsidRPr="00CB717D">
        <w:t>Droysen</w:t>
      </w:r>
      <w:r w:rsidRPr="00CB717D">
        <w:rPr>
          <w:szCs w:val="24"/>
        </w:rPr>
        <w:t>.</w:t>
      </w:r>
      <w:r w:rsidRPr="00CB717D">
        <w:t xml:space="preserve"> </w:t>
      </w:r>
      <w:r>
        <w:t xml:space="preserve">Scriptores rerum Germanicarum. </w:t>
      </w:r>
      <w:r w:rsidRPr="006A5AD1">
        <w:t xml:space="preserve">München, Monumenta Germaniae Historica, [1879] 1978. XII+150 p. </w:t>
      </w:r>
      <w:r w:rsidR="00521CE5">
        <w:t>[U</w:t>
      </w:r>
      <w:r w:rsidR="001D2319">
        <w:t>N</w:t>
      </w:r>
      <w:r w:rsidR="00521CE5">
        <w:t xml:space="preserve">ICAMP] </w:t>
      </w:r>
      <w:r w:rsidRPr="006A5AD1">
        <w:t>[USP]</w:t>
      </w:r>
    </w:p>
    <w:p w:rsidR="00D23A6D" w:rsidRDefault="00AF0097" w:rsidP="00CC33D5">
      <w:pPr>
        <w:pStyle w:val="Ttulo5"/>
        <w:keepNext/>
        <w:spacing w:before="0"/>
        <w:rPr>
          <w:noProof/>
          <w:color w:val="FF0000"/>
        </w:rPr>
      </w:pPr>
      <w:r>
        <w:rPr>
          <w:noProof/>
          <w:color w:val="FF0000"/>
        </w:rPr>
        <w:t>Diversas</w:t>
      </w:r>
    </w:p>
    <w:p w:rsidR="007A6700" w:rsidRPr="007A6700" w:rsidRDefault="007A6700" w:rsidP="00CC33D5">
      <w:pPr>
        <w:pStyle w:val="PargrafoparaBibl"/>
        <w:widowControl/>
      </w:pPr>
      <w:r w:rsidRPr="007A6700">
        <w:rPr>
          <w:i/>
        </w:rPr>
        <w:t>Sexti Pompei Festi De verborum significatu quae supersunt cum Pauli epitome</w:t>
      </w:r>
      <w:r>
        <w:t xml:space="preserve">. </w:t>
      </w:r>
      <w:r w:rsidRPr="000A68D8">
        <w:t>Thewrewkianis copiis usus ed</w:t>
      </w:r>
      <w:r>
        <w:t>.</w:t>
      </w:r>
      <w:r w:rsidRPr="000A68D8">
        <w:t xml:space="preserve"> W</w:t>
      </w:r>
      <w:r>
        <w:t>.</w:t>
      </w:r>
      <w:r w:rsidRPr="000A68D8">
        <w:t xml:space="preserve"> M. Lindsay</w:t>
      </w:r>
      <w:r>
        <w:t>. Bibliotheca</w:t>
      </w:r>
      <w:r w:rsidRPr="007A6700">
        <w:t xml:space="preserve"> </w:t>
      </w:r>
      <w:r>
        <w:t xml:space="preserve">teubneriana. </w:t>
      </w:r>
      <w:r w:rsidRPr="007A6700">
        <w:t xml:space="preserve">1913. Hildesheim, Olms, 1965. Lipsiae, </w:t>
      </w:r>
      <w:r>
        <w:t xml:space="preserve">Teubneri, </w:t>
      </w:r>
      <w:r w:rsidRPr="007A6700">
        <w:t>1997</w:t>
      </w:r>
      <w:r>
        <w:t xml:space="preserve">. </w:t>
      </w:r>
      <w:r w:rsidRPr="007A6700">
        <w:t xml:space="preserve">XXVIII+573 p. </w:t>
      </w:r>
      <w:r>
        <w:t xml:space="preserve">[UNICAMP] </w:t>
      </w:r>
      <w:r w:rsidRPr="007A6700">
        <w:t>[USP]</w:t>
      </w:r>
    </w:p>
    <w:p w:rsidR="00B628DB" w:rsidRDefault="00B628DB" w:rsidP="00CC33D5">
      <w:pPr>
        <w:pStyle w:val="PargrafoparaBibl"/>
        <w:widowControl/>
      </w:pPr>
      <w:r w:rsidRPr="00B628DB">
        <w:t>PAOLO DIACONO,</w:t>
      </w:r>
      <w:r w:rsidRPr="00093A69">
        <w:rPr>
          <w:color w:val="808080"/>
        </w:rPr>
        <w:t xml:space="preserve"> </w:t>
      </w:r>
      <w:r w:rsidRPr="00B628DB">
        <w:rPr>
          <w:bCs/>
          <w:i/>
        </w:rPr>
        <w:t>Dei fatti de’ Langobardi: libri sei</w:t>
      </w:r>
      <w:r>
        <w:rPr>
          <w:bCs/>
        </w:rPr>
        <w:t xml:space="preserve">. Tr. U. </w:t>
      </w:r>
      <w:r w:rsidRPr="00B628DB">
        <w:rPr>
          <w:bCs/>
        </w:rPr>
        <w:t>Giansevero</w:t>
      </w:r>
      <w:r>
        <w:rPr>
          <w:bCs/>
        </w:rPr>
        <w:t>.</w:t>
      </w:r>
      <w:r w:rsidRPr="00B628DB">
        <w:t xml:space="preserve"> </w:t>
      </w:r>
      <w:r>
        <w:t>Milano, Sonzogno, [18</w:t>
      </w:r>
      <w:r w:rsidR="00FF3999">
        <w:t>99</w:t>
      </w:r>
      <w:r>
        <w:t>]</w:t>
      </w:r>
      <w:r w:rsidR="00FF3999">
        <w:t xml:space="preserve"> 1915 [?]</w:t>
      </w:r>
      <w:r>
        <w:t xml:space="preserve">. </w:t>
      </w:r>
      <w:r w:rsidR="00FF3999">
        <w:t xml:space="preserve">Vol 1. (de 2). 112 p. </w:t>
      </w:r>
      <w:r>
        <w:t>[UNICAMP]</w:t>
      </w:r>
    </w:p>
    <w:p w:rsidR="006A5AD1" w:rsidRPr="00CB717D" w:rsidRDefault="006A5AD1" w:rsidP="00CC33D5">
      <w:pPr>
        <w:pStyle w:val="PargrafoparaBibl"/>
        <w:widowControl/>
        <w:ind w:left="720" w:hanging="720"/>
        <w:rPr>
          <w:color w:val="808080"/>
        </w:rPr>
      </w:pPr>
      <w:r w:rsidRPr="00093A69">
        <w:rPr>
          <w:color w:val="808080"/>
        </w:rPr>
        <w:t xml:space="preserve">PAOLO DIACONO, </w:t>
      </w:r>
      <w:r w:rsidRPr="00D37712">
        <w:rPr>
          <w:i/>
          <w:color w:val="808080"/>
        </w:rPr>
        <w:t>Opere, II</w:t>
      </w:r>
      <w:r w:rsidRPr="00093A69">
        <w:rPr>
          <w:color w:val="808080"/>
        </w:rPr>
        <w:t xml:space="preserve">. A cura di L. Citelli. Scrittori della Chiesa di Aquileia, IX, 2. </w:t>
      </w:r>
      <w:r w:rsidRPr="00CB717D">
        <w:rPr>
          <w:color w:val="808080"/>
        </w:rPr>
        <w:t>Roma, Città Nuova, 2014. 456 p.*</w:t>
      </w:r>
    </w:p>
    <w:p w:rsidR="00B628DB" w:rsidRDefault="007A6700" w:rsidP="00CC33D5">
      <w:pPr>
        <w:pStyle w:val="PargrafoparaBibl"/>
        <w:widowControl/>
        <w:rPr>
          <w:bCs/>
        </w:rPr>
      </w:pPr>
      <w:r w:rsidRPr="007A6700">
        <w:rPr>
          <w:szCs w:val="24"/>
        </w:rPr>
        <w:t xml:space="preserve">PAUL DIACRE, </w:t>
      </w:r>
      <w:r w:rsidRPr="007A6700">
        <w:rPr>
          <w:i/>
          <w:szCs w:val="24"/>
        </w:rPr>
        <w:t>Histoire des Lombards</w:t>
      </w:r>
      <w:r w:rsidRPr="007A6700">
        <w:rPr>
          <w:szCs w:val="24"/>
        </w:rPr>
        <w:t xml:space="preserve">. </w:t>
      </w:r>
      <w:r w:rsidRPr="00CB717D">
        <w:rPr>
          <w:szCs w:val="24"/>
        </w:rPr>
        <w:t xml:space="preserve">Tr. F. Bougard. </w:t>
      </w:r>
      <w:r w:rsidRPr="00A21441">
        <w:rPr>
          <w:szCs w:val="24"/>
          <w:lang w:val="en-US"/>
        </w:rPr>
        <w:t xml:space="preserve">Miroir du Moyen Âge. Turnhout, Brepols, 1994. </w:t>
      </w:r>
      <w:r w:rsidRPr="00B628DB">
        <w:rPr>
          <w:szCs w:val="24"/>
        </w:rPr>
        <w:t>206 p. [UNICAMP] [USP]</w:t>
      </w:r>
    </w:p>
    <w:p w:rsidR="000F01E1" w:rsidRDefault="000F01E1" w:rsidP="00CC33D5">
      <w:pPr>
        <w:pStyle w:val="PargrafoparaBibl"/>
        <w:widowControl/>
        <w:ind w:left="720" w:hanging="720"/>
      </w:pPr>
      <w:r w:rsidRPr="000F01E1">
        <w:t>PAOLO DIACONO,</w:t>
      </w:r>
      <w:r>
        <w:rPr>
          <w:color w:val="808080"/>
        </w:rPr>
        <w:t xml:space="preserve"> </w:t>
      </w:r>
      <w:r w:rsidRPr="000F01E1">
        <w:rPr>
          <w:i/>
        </w:rPr>
        <w:t>Storia dei longobardi</w:t>
      </w:r>
      <w:r>
        <w:t xml:space="preserve">. </w:t>
      </w:r>
      <w:r w:rsidRPr="000F01E1">
        <w:t>Tr</w:t>
      </w:r>
      <w:r>
        <w:t>.</w:t>
      </w:r>
      <w:r w:rsidRPr="000F01E1">
        <w:t xml:space="preserve"> e note a cura di F</w:t>
      </w:r>
      <w:r>
        <w:t xml:space="preserve">. </w:t>
      </w:r>
      <w:r w:rsidRPr="000F01E1">
        <w:t>Roncoroni</w:t>
      </w:r>
      <w:r>
        <w:t>.</w:t>
      </w:r>
      <w:r w:rsidRPr="000F01E1">
        <w:t xml:space="preserve"> </w:t>
      </w:r>
      <w:r>
        <w:t>Milão, Rusconi, 1972</w:t>
      </w:r>
      <w:r w:rsidRPr="006A5AD1">
        <w:rPr>
          <w:vertAlign w:val="superscript"/>
        </w:rPr>
        <w:t>5</w:t>
      </w:r>
      <w:r>
        <w:t>. 293 p. [UNESP]</w:t>
      </w:r>
    </w:p>
    <w:p w:rsidR="006A5AD1" w:rsidRDefault="006A5AD1" w:rsidP="00CC33D5">
      <w:pPr>
        <w:pStyle w:val="PargrafoparaBibl"/>
        <w:widowControl/>
        <w:ind w:left="720" w:hanging="720"/>
      </w:pPr>
      <w:r w:rsidRPr="006A5AD1">
        <w:rPr>
          <w:color w:val="808080" w:themeColor="background1" w:themeShade="80"/>
        </w:rPr>
        <w:t xml:space="preserve">PAOLO DIACONO, </w:t>
      </w:r>
      <w:r w:rsidRPr="006A5AD1">
        <w:rPr>
          <w:i/>
          <w:color w:val="808080" w:themeColor="background1" w:themeShade="80"/>
        </w:rPr>
        <w:t>Storia dei longobardi</w:t>
      </w:r>
      <w:r w:rsidRPr="006A5AD1">
        <w:rPr>
          <w:color w:val="808080" w:themeColor="background1" w:themeShade="80"/>
        </w:rPr>
        <w:t>. A cura di</w:t>
      </w:r>
      <w:r>
        <w:rPr>
          <w:color w:val="808080" w:themeColor="background1" w:themeShade="80"/>
        </w:rPr>
        <w:t xml:space="preserve"> A. </w:t>
      </w:r>
      <w:r w:rsidRPr="006A5AD1">
        <w:rPr>
          <w:color w:val="808080" w:themeColor="background1" w:themeShade="80"/>
        </w:rPr>
        <w:t>Zanella</w:t>
      </w:r>
      <w:r>
        <w:rPr>
          <w:color w:val="808080" w:themeColor="background1" w:themeShade="80"/>
        </w:rPr>
        <w:t>.</w:t>
      </w:r>
      <w:r w:rsidRPr="006A5AD1">
        <w:rPr>
          <w:color w:val="808080" w:themeColor="background1" w:themeShade="80"/>
        </w:rPr>
        <w:t xml:space="preserve"> Classici greci e latini. Milano, BUR, 1991. 576</w:t>
      </w:r>
      <w:r>
        <w:rPr>
          <w:color w:val="808080" w:themeColor="background1" w:themeShade="80"/>
        </w:rPr>
        <w:t xml:space="preserve"> p.*</w:t>
      </w:r>
    </w:p>
    <w:p w:rsidR="006A5AD1" w:rsidRPr="00CB717D" w:rsidRDefault="006A5AD1" w:rsidP="00CC33D5">
      <w:pPr>
        <w:pStyle w:val="PargrafoparaBibl"/>
        <w:widowControl/>
        <w:ind w:left="720" w:hanging="720"/>
        <w:rPr>
          <w:noProof/>
          <w:color w:val="808080" w:themeColor="background1" w:themeShade="80"/>
          <w:lang w:val="en-US"/>
        </w:rPr>
      </w:pPr>
      <w:r w:rsidRPr="006A5AD1">
        <w:rPr>
          <w:color w:val="808080" w:themeColor="background1" w:themeShade="80"/>
        </w:rPr>
        <w:t xml:space="preserve">PAOLO DIACONO, </w:t>
      </w:r>
      <w:r w:rsidRPr="006A5AD1">
        <w:rPr>
          <w:i/>
          <w:color w:val="808080" w:themeColor="background1" w:themeShade="80"/>
        </w:rPr>
        <w:t>Storia dei longobardi</w:t>
      </w:r>
      <w:r w:rsidRPr="006A5AD1">
        <w:rPr>
          <w:color w:val="808080" w:themeColor="background1" w:themeShade="80"/>
        </w:rPr>
        <w:t xml:space="preserve">. A cura di L. Capo. </w:t>
      </w:r>
      <w:r w:rsidRPr="006A5AD1">
        <w:rPr>
          <w:noProof/>
          <w:color w:val="808080" w:themeColor="background1" w:themeShade="80"/>
        </w:rPr>
        <w:t xml:space="preserve">Scrittori Greci e Latini. Milano, Mondadori, 1992. </w:t>
      </w:r>
      <w:r w:rsidRPr="00CB717D">
        <w:rPr>
          <w:noProof/>
          <w:color w:val="808080" w:themeColor="background1" w:themeShade="80"/>
          <w:lang w:val="en-US"/>
        </w:rPr>
        <w:t>656 p.*</w:t>
      </w:r>
    </w:p>
    <w:p w:rsidR="00BE1696" w:rsidRDefault="00BE1696" w:rsidP="00CC33D5">
      <w:pPr>
        <w:pStyle w:val="PargrafoparaBibl"/>
        <w:widowControl/>
        <w:rPr>
          <w:lang w:val="en-US"/>
        </w:rPr>
      </w:pPr>
      <w:r w:rsidRPr="006A5AD1">
        <w:rPr>
          <w:lang w:val="en-US"/>
        </w:rPr>
        <w:t xml:space="preserve">PAUL THE DEACON, </w:t>
      </w:r>
      <w:r w:rsidRPr="006A5AD1">
        <w:rPr>
          <w:i/>
          <w:lang w:val="en-US"/>
        </w:rPr>
        <w:t>Histo</w:t>
      </w:r>
      <w:r w:rsidRPr="00344D32">
        <w:rPr>
          <w:i/>
          <w:lang w:val="en-US"/>
        </w:rPr>
        <w:t>ry of the Lombards</w:t>
      </w:r>
      <w:r w:rsidRPr="00344D32">
        <w:rPr>
          <w:lang w:val="en-US"/>
        </w:rPr>
        <w:t>. Ed. E.</w:t>
      </w:r>
      <w:r>
        <w:rPr>
          <w:lang w:val="en-US"/>
        </w:rPr>
        <w:t xml:space="preserve"> </w:t>
      </w:r>
      <w:r w:rsidRPr="00344D32">
        <w:rPr>
          <w:lang w:val="en-US"/>
        </w:rPr>
        <w:t xml:space="preserve">Peters, tr. W. D. Foulke. </w:t>
      </w:r>
      <w:r>
        <w:rPr>
          <w:lang w:val="en-US"/>
        </w:rPr>
        <w:t xml:space="preserve">Middle Ages </w:t>
      </w:r>
      <w:r w:rsidRPr="005D0E79">
        <w:rPr>
          <w:lang w:val="en-US"/>
        </w:rPr>
        <w:t>series</w:t>
      </w:r>
      <w:r>
        <w:rPr>
          <w:lang w:val="en-US"/>
        </w:rPr>
        <w:t xml:space="preserve">. </w:t>
      </w:r>
      <w:r w:rsidRPr="0080531D">
        <w:rPr>
          <w:lang w:val="en-US"/>
        </w:rPr>
        <w:t>Philadelphia, Pennsylvania UP,</w:t>
      </w:r>
      <w:r>
        <w:rPr>
          <w:lang w:val="en-US"/>
        </w:rPr>
        <w:t xml:space="preserve"> 2003. XXI+332 p. [USP]</w:t>
      </w:r>
    </w:p>
    <w:p w:rsidR="00215534" w:rsidRPr="00215534" w:rsidRDefault="00215534" w:rsidP="00CC33D5">
      <w:pPr>
        <w:pStyle w:val="PargrafoparaBibl"/>
        <w:widowControl/>
        <w:rPr>
          <w:color w:val="808080" w:themeColor="background1" w:themeShade="80"/>
          <w:lang w:val="en-US"/>
        </w:rPr>
      </w:pPr>
      <w:r w:rsidRPr="00215534">
        <w:rPr>
          <w:color w:val="808080" w:themeColor="background1" w:themeShade="80"/>
          <w:lang w:val="en-US"/>
        </w:rPr>
        <w:t xml:space="preserve">PAULUS DIACONUS, </w:t>
      </w:r>
      <w:r w:rsidRPr="00215534">
        <w:rPr>
          <w:i/>
          <w:color w:val="808080" w:themeColor="background1" w:themeShade="80"/>
          <w:lang w:val="en-US"/>
        </w:rPr>
        <w:t>Historia Langobardorum. Geschichte der Langobarden</w:t>
      </w:r>
      <w:r w:rsidRPr="00215534">
        <w:rPr>
          <w:color w:val="808080" w:themeColor="background1" w:themeShade="80"/>
          <w:lang w:val="en-US"/>
        </w:rPr>
        <w:t xml:space="preserve">. </w:t>
      </w:r>
      <w:r>
        <w:rPr>
          <w:color w:val="808080" w:themeColor="background1" w:themeShade="80"/>
          <w:lang w:val="en-US"/>
        </w:rPr>
        <w:t xml:space="preserve">Hrgs. und </w:t>
      </w:r>
      <w:r w:rsidRPr="0056352D">
        <w:rPr>
          <w:color w:val="808080" w:themeColor="background1" w:themeShade="80"/>
          <w:lang w:val="en-US"/>
        </w:rPr>
        <w:t>Übersetzer</w:t>
      </w:r>
      <w:r>
        <w:rPr>
          <w:color w:val="808080" w:themeColor="background1" w:themeShade="80"/>
          <w:lang w:val="en-US"/>
        </w:rPr>
        <w:t xml:space="preserve"> von W. </w:t>
      </w:r>
      <w:r w:rsidRPr="0056352D">
        <w:rPr>
          <w:color w:val="808080" w:themeColor="background1" w:themeShade="80"/>
          <w:lang w:val="en-US"/>
        </w:rPr>
        <w:t>F</w:t>
      </w:r>
      <w:r>
        <w:rPr>
          <w:color w:val="808080" w:themeColor="background1" w:themeShade="80"/>
          <w:lang w:val="en-US"/>
        </w:rPr>
        <w:t>.</w:t>
      </w:r>
      <w:r w:rsidRPr="0056352D">
        <w:rPr>
          <w:color w:val="808080" w:themeColor="background1" w:themeShade="80"/>
          <w:lang w:val="en-US"/>
        </w:rPr>
        <w:t xml:space="preserve"> Schwarz</w:t>
      </w:r>
      <w:r>
        <w:rPr>
          <w:color w:val="808080" w:themeColor="background1" w:themeShade="80"/>
          <w:lang w:val="en-US"/>
        </w:rPr>
        <w:t xml:space="preserve">. </w:t>
      </w:r>
      <w:r w:rsidRPr="00215534">
        <w:rPr>
          <w:color w:val="808080" w:themeColor="background1" w:themeShade="80"/>
          <w:lang w:val="en-US"/>
        </w:rPr>
        <w:t xml:space="preserve">Darmstadt, Wissenschaftliche Buchgesellschaft, </w:t>
      </w:r>
      <w:r w:rsidRPr="0056352D">
        <w:rPr>
          <w:color w:val="808080" w:themeColor="background1" w:themeShade="80"/>
          <w:lang w:val="en-US"/>
        </w:rPr>
        <w:t>2009</w:t>
      </w:r>
      <w:r w:rsidRPr="00215534">
        <w:rPr>
          <w:color w:val="808080" w:themeColor="background1" w:themeShade="80"/>
          <w:lang w:val="en-US"/>
        </w:rPr>
        <w:t xml:space="preserve">. </w:t>
      </w:r>
      <w:r w:rsidRPr="0056352D">
        <w:rPr>
          <w:color w:val="808080" w:themeColor="background1" w:themeShade="80"/>
          <w:lang w:val="en-US"/>
        </w:rPr>
        <w:t>462</w:t>
      </w:r>
      <w:r w:rsidRPr="00215534">
        <w:rPr>
          <w:color w:val="808080" w:themeColor="background1" w:themeShade="80"/>
          <w:lang w:val="en-US"/>
        </w:rPr>
        <w:t xml:space="preserve"> S</w:t>
      </w:r>
      <w:r>
        <w:rPr>
          <w:color w:val="808080" w:themeColor="background1" w:themeShade="80"/>
          <w:lang w:val="en-US"/>
        </w:rPr>
        <w:t>.*</w:t>
      </w:r>
    </w:p>
    <w:p w:rsidR="007A6700" w:rsidRPr="007A6700" w:rsidRDefault="007A6700" w:rsidP="00CC33D5">
      <w:pPr>
        <w:pStyle w:val="PargrafoparaBibl"/>
        <w:widowControl/>
        <w:ind w:left="720" w:hanging="720"/>
        <w:rPr>
          <w:color w:val="808080" w:themeColor="background1" w:themeShade="80"/>
          <w:lang w:val="en-US"/>
        </w:rPr>
      </w:pPr>
      <w:r w:rsidRPr="007A6700">
        <w:rPr>
          <w:color w:val="808080" w:themeColor="background1" w:themeShade="80"/>
          <w:lang w:val="en-US"/>
        </w:rPr>
        <w:t xml:space="preserve">PAUL THE DEACON, </w:t>
      </w:r>
      <w:r w:rsidRPr="007A6700">
        <w:rPr>
          <w:i/>
          <w:color w:val="808080" w:themeColor="background1" w:themeShade="80"/>
          <w:lang w:val="en-US"/>
        </w:rPr>
        <w:t>The Life of Saint Gregory the Great: Vita Sancti Gregorii Magni</w:t>
      </w:r>
      <w:r>
        <w:rPr>
          <w:color w:val="808080" w:themeColor="background1" w:themeShade="80"/>
          <w:lang w:val="en-US"/>
        </w:rPr>
        <w:t xml:space="preserve">. </w:t>
      </w:r>
      <w:r w:rsidRPr="00CB717D">
        <w:rPr>
          <w:color w:val="808080"/>
          <w:lang w:val="en-US"/>
        </w:rPr>
        <w:t xml:space="preserve">Tr. and </w:t>
      </w:r>
      <w:r w:rsidRPr="007A6700">
        <w:rPr>
          <w:color w:val="808080" w:themeColor="background1" w:themeShade="80"/>
          <w:lang w:val="en-US"/>
        </w:rPr>
        <w:t>commentary by M. E. Jones. Creighton University, 1951. 122 p.</w:t>
      </w:r>
    </w:p>
    <w:p w:rsidR="000A68D8" w:rsidRPr="00830812" w:rsidRDefault="000A68D8" w:rsidP="00CC33D5">
      <w:pPr>
        <w:pStyle w:val="PargrafoparaBibl"/>
        <w:widowControl/>
        <w:rPr>
          <w:color w:val="808080" w:themeColor="background1" w:themeShade="80"/>
        </w:rPr>
      </w:pPr>
      <w:r w:rsidRPr="007A6700">
        <w:rPr>
          <w:color w:val="808080" w:themeColor="background1" w:themeShade="80"/>
        </w:rPr>
        <w:lastRenderedPageBreak/>
        <w:t xml:space="preserve">PAOLO DIACONO, </w:t>
      </w:r>
      <w:r w:rsidRPr="007A6700">
        <w:rPr>
          <w:i/>
          <w:color w:val="808080" w:themeColor="background1" w:themeShade="80"/>
        </w:rPr>
        <w:t>Vita sancti Gregorii Magni</w:t>
      </w:r>
      <w:r w:rsidRPr="007A6700">
        <w:rPr>
          <w:color w:val="808080" w:themeColor="background1" w:themeShade="80"/>
        </w:rPr>
        <w:t>. A cura di S. Tuzzo. Centro di cultura medievale</w:t>
      </w:r>
      <w:r w:rsidR="00532941">
        <w:rPr>
          <w:color w:val="808080" w:themeColor="background1" w:themeShade="80"/>
        </w:rPr>
        <w:t>, 11</w:t>
      </w:r>
      <w:r w:rsidRPr="007A6700">
        <w:rPr>
          <w:color w:val="808080" w:themeColor="background1" w:themeShade="80"/>
        </w:rPr>
        <w:t>. Pisa, Scuola Normale Superiore</w:t>
      </w:r>
      <w:r w:rsidRPr="00CB717D">
        <w:rPr>
          <w:color w:val="808080" w:themeColor="background1" w:themeShade="80"/>
        </w:rPr>
        <w:t xml:space="preserve">, 2002. </w:t>
      </w:r>
      <w:r w:rsidRPr="00830812">
        <w:rPr>
          <w:color w:val="808080" w:themeColor="background1" w:themeShade="80"/>
        </w:rPr>
        <w:t>LVIII+43 p.*</w:t>
      </w:r>
    </w:p>
    <w:p w:rsidR="008E062A" w:rsidRPr="008E062A" w:rsidRDefault="008E062A" w:rsidP="008E062A">
      <w:pPr>
        <w:pStyle w:val="Ttulo5"/>
        <w:keepNext/>
        <w:spacing w:before="0"/>
        <w:rPr>
          <w:color w:val="FF0000"/>
          <w:lang w:val="es-ES_tradnl"/>
        </w:rPr>
      </w:pPr>
      <w:r w:rsidRPr="008E062A">
        <w:rPr>
          <w:color w:val="FF0000"/>
          <w:lang w:val="es-ES_tradnl"/>
        </w:rPr>
        <w:t>Opera adscripta</w:t>
      </w:r>
    </w:p>
    <w:p w:rsidR="00830812" w:rsidRPr="00125502" w:rsidRDefault="00A21441" w:rsidP="00CC33D5">
      <w:pPr>
        <w:pStyle w:val="PargrafoparaBibl"/>
        <w:widowControl/>
        <w:rPr>
          <w:lang w:val="en-US"/>
        </w:rPr>
      </w:pPr>
      <w:r w:rsidRPr="00B46C2B">
        <w:rPr>
          <w:i/>
        </w:rPr>
        <w:t>Vitas sanctorum patrum Emeretensium</w:t>
      </w:r>
      <w:r w:rsidRPr="00B46C2B">
        <w:rPr>
          <w:iCs/>
        </w:rPr>
        <w:t xml:space="preserve">. </w:t>
      </w:r>
      <w:r w:rsidRPr="00125502">
        <w:rPr>
          <w:iCs/>
        </w:rPr>
        <w:t xml:space="preserve">Ed. A. Maya Sánchez. </w:t>
      </w:r>
      <w:r w:rsidRPr="00284A05">
        <w:rPr>
          <w:iCs/>
          <w:lang w:val="en-US"/>
        </w:rPr>
        <w:t xml:space="preserve">CCSL, 116. </w:t>
      </w:r>
      <w:r w:rsidRPr="00125502">
        <w:rPr>
          <w:iCs/>
          <w:lang w:val="en-US"/>
        </w:rPr>
        <w:t>Turnholt, Brepols, 1992. C+130 p. [USP]</w:t>
      </w:r>
    </w:p>
    <w:p w:rsidR="00A21441" w:rsidRPr="0085666F" w:rsidRDefault="00A21441" w:rsidP="00CC33D5">
      <w:pPr>
        <w:pStyle w:val="PargrafoparaBibl"/>
        <w:widowControl/>
        <w:rPr>
          <w:szCs w:val="24"/>
          <w:lang w:val="en-US"/>
        </w:rPr>
      </w:pPr>
      <w:r w:rsidRPr="000F01E1">
        <w:rPr>
          <w:bCs/>
          <w:i/>
          <w:szCs w:val="24"/>
        </w:rPr>
        <w:t>Vidas de los santos padres de Mérida</w:t>
      </w:r>
      <w:r>
        <w:rPr>
          <w:bCs/>
          <w:szCs w:val="24"/>
        </w:rPr>
        <w:t>. I</w:t>
      </w:r>
      <w:r w:rsidRPr="000F01E1">
        <w:rPr>
          <w:bCs/>
          <w:szCs w:val="24"/>
        </w:rPr>
        <w:t>ntr</w:t>
      </w:r>
      <w:r>
        <w:rPr>
          <w:bCs/>
          <w:szCs w:val="24"/>
        </w:rPr>
        <w:t>.</w:t>
      </w:r>
      <w:r w:rsidRPr="000F01E1">
        <w:rPr>
          <w:bCs/>
          <w:szCs w:val="24"/>
        </w:rPr>
        <w:t>, tr</w:t>
      </w:r>
      <w:r>
        <w:rPr>
          <w:bCs/>
          <w:szCs w:val="24"/>
        </w:rPr>
        <w:t>.</w:t>
      </w:r>
      <w:r w:rsidRPr="000F01E1">
        <w:rPr>
          <w:bCs/>
          <w:szCs w:val="24"/>
        </w:rPr>
        <w:t xml:space="preserve"> y notas de I</w:t>
      </w:r>
      <w:r>
        <w:rPr>
          <w:bCs/>
          <w:szCs w:val="24"/>
        </w:rPr>
        <w:t>.</w:t>
      </w:r>
      <w:r w:rsidR="00760548">
        <w:rPr>
          <w:bCs/>
          <w:szCs w:val="24"/>
        </w:rPr>
        <w:t xml:space="preserve"> Velázquez. </w:t>
      </w:r>
      <w:r w:rsidRPr="0085666F">
        <w:rPr>
          <w:szCs w:val="24"/>
          <w:lang w:val="en-US"/>
        </w:rPr>
        <w:t>Madrid, Trotta, 2008.</w:t>
      </w:r>
      <w:r w:rsidR="00760548" w:rsidRPr="0085666F">
        <w:rPr>
          <w:szCs w:val="24"/>
          <w:lang w:val="en-US"/>
        </w:rPr>
        <w:t xml:space="preserve"> </w:t>
      </w:r>
      <w:r w:rsidR="00841E5D" w:rsidRPr="0085666F">
        <w:rPr>
          <w:szCs w:val="24"/>
          <w:lang w:val="en-US"/>
        </w:rPr>
        <w:t>125 p. [UNICAMP] [USP]</w:t>
      </w:r>
    </w:p>
    <w:p w:rsidR="00830812" w:rsidRDefault="00830812" w:rsidP="00CC33D5">
      <w:pPr>
        <w:pStyle w:val="PargrafoparaBibl"/>
        <w:widowControl/>
        <w:rPr>
          <w:color w:val="808080" w:themeColor="background1" w:themeShade="80"/>
          <w:lang w:val="en-US"/>
        </w:rPr>
      </w:pPr>
      <w:r w:rsidRPr="0085666F">
        <w:rPr>
          <w:color w:val="808080" w:themeColor="background1" w:themeShade="80"/>
          <w:lang w:val="en-US"/>
        </w:rPr>
        <w:t xml:space="preserve">PAUL THE DEACON, </w:t>
      </w:r>
      <w:r w:rsidRPr="0085666F">
        <w:rPr>
          <w:i/>
          <w:color w:val="808080" w:themeColor="background1" w:themeShade="80"/>
          <w:lang w:val="en-US"/>
        </w:rPr>
        <w:t>Liber de episcopis Mettensibus</w:t>
      </w:r>
      <w:r w:rsidRPr="0085666F">
        <w:rPr>
          <w:color w:val="808080" w:themeColor="background1" w:themeShade="80"/>
          <w:lang w:val="en-US"/>
        </w:rPr>
        <w:t xml:space="preserve">. </w:t>
      </w:r>
      <w:r w:rsidRPr="00223095">
        <w:rPr>
          <w:color w:val="808080" w:themeColor="background1" w:themeShade="80"/>
          <w:lang w:val="en-US"/>
        </w:rPr>
        <w:t>Ed., intr., and tr. by D. Kempf. Dallas medieval texts and translations, 19. Leuven, Peeters, 2013. XII+95 p.</w:t>
      </w:r>
      <w:r>
        <w:rPr>
          <w:color w:val="808080" w:themeColor="background1" w:themeShade="80"/>
          <w:lang w:val="en-US"/>
        </w:rPr>
        <w:t>*</w:t>
      </w:r>
    </w:p>
    <w:p w:rsidR="00830812" w:rsidRDefault="00830812" w:rsidP="00CC33D5">
      <w:pPr>
        <w:pStyle w:val="PargrafoparaBibl"/>
        <w:widowControl/>
        <w:rPr>
          <w:lang w:val="en-US"/>
        </w:rPr>
      </w:pPr>
      <w:r w:rsidRPr="0085666F">
        <w:rPr>
          <w:lang w:val="en-US"/>
        </w:rPr>
        <w:t xml:space="preserve">MARTÍNEZ PASTOR, M., ed., </w:t>
      </w:r>
      <w:r w:rsidRPr="0085666F">
        <w:rPr>
          <w:i/>
          <w:lang w:val="en-US"/>
        </w:rPr>
        <w:t>Vitas sanctorum patrum emeretensium: léxico latino-español</w:t>
      </w:r>
      <w:r w:rsidRPr="0085666F">
        <w:rPr>
          <w:lang w:val="en-US"/>
        </w:rPr>
        <w:t xml:space="preserve">. Hildesheim, Olms-Weidmann, 2001. </w:t>
      </w:r>
      <w:r w:rsidRPr="00830812">
        <w:rPr>
          <w:lang w:val="en-US"/>
        </w:rPr>
        <w:t>X+561 p. [USP]</w:t>
      </w:r>
    </w:p>
    <w:p w:rsidR="00D37712" w:rsidRPr="0085666F" w:rsidRDefault="00AA4FB5" w:rsidP="00CC33D5">
      <w:pPr>
        <w:pStyle w:val="Ttulo5"/>
        <w:keepNext/>
        <w:spacing w:before="0"/>
        <w:rPr>
          <w:color w:val="FF0000"/>
          <w:lang w:val="en-US"/>
        </w:rPr>
      </w:pPr>
      <w:r w:rsidRPr="0085666F">
        <w:rPr>
          <w:color w:val="FF0000"/>
          <w:lang w:val="en-US"/>
        </w:rPr>
        <w:t>Comentadores</w:t>
      </w:r>
    </w:p>
    <w:p w:rsidR="000266D4" w:rsidRDefault="000266D4" w:rsidP="000266D4">
      <w:pPr>
        <w:pStyle w:val="PargrafoparaBibl"/>
        <w:widowControl/>
        <w:rPr>
          <w:szCs w:val="12"/>
        </w:rPr>
      </w:pPr>
      <w:r w:rsidRPr="008E062A">
        <w:rPr>
          <w:szCs w:val="12"/>
          <w:lang w:val="en-US"/>
        </w:rPr>
        <w:t xml:space="preserve">BANNIARD, M., </w:t>
      </w:r>
      <w:r w:rsidRPr="008E062A">
        <w:rPr>
          <w:i/>
          <w:szCs w:val="12"/>
          <w:lang w:val="en-US"/>
        </w:rPr>
        <w:t>Genèse culturelle de l’Europe, V</w:t>
      </w:r>
      <w:r w:rsidRPr="008E062A">
        <w:rPr>
          <w:i/>
          <w:szCs w:val="12"/>
          <w:vertAlign w:val="superscript"/>
          <w:lang w:val="en-US"/>
        </w:rPr>
        <w:t>e</w:t>
      </w:r>
      <w:r w:rsidRPr="008E062A">
        <w:rPr>
          <w:i/>
          <w:szCs w:val="12"/>
          <w:lang w:val="en-US"/>
        </w:rPr>
        <w:t>-VIII</w:t>
      </w:r>
      <w:r w:rsidRPr="008E062A">
        <w:rPr>
          <w:i/>
          <w:szCs w:val="12"/>
          <w:vertAlign w:val="superscript"/>
          <w:lang w:val="en-US"/>
        </w:rPr>
        <w:t>e</w:t>
      </w:r>
      <w:r w:rsidRPr="008E062A">
        <w:rPr>
          <w:i/>
          <w:szCs w:val="12"/>
          <w:lang w:val="en-US"/>
        </w:rPr>
        <w:t xml:space="preserve"> siècle</w:t>
      </w:r>
      <w:r w:rsidRPr="008E062A">
        <w:rPr>
          <w:szCs w:val="12"/>
          <w:lang w:val="en-US"/>
        </w:rPr>
        <w:t xml:space="preserve">. Pref. P. Bonnassie. Paris, Seuil, 1989. </w:t>
      </w:r>
      <w:r w:rsidRPr="00665429">
        <w:rPr>
          <w:szCs w:val="12"/>
        </w:rPr>
        <w:t>254 p. [UNESP]</w:t>
      </w:r>
    </w:p>
    <w:p w:rsidR="000266D4" w:rsidRPr="007F2137" w:rsidRDefault="000266D4" w:rsidP="000266D4">
      <w:pPr>
        <w:pStyle w:val="PargrafoparaBibl"/>
        <w:widowControl/>
      </w:pPr>
      <w:r w:rsidRPr="009F6CA9">
        <w:rPr>
          <w:szCs w:val="11"/>
        </w:rPr>
        <w:t>BAN</w:t>
      </w:r>
      <w:r w:rsidRPr="00B27CD0">
        <w:rPr>
          <w:szCs w:val="11"/>
        </w:rPr>
        <w:t>NIARD, M.,</w:t>
      </w:r>
      <w:r>
        <w:rPr>
          <w:szCs w:val="11"/>
        </w:rPr>
        <w:t xml:space="preserve"> </w:t>
      </w:r>
      <w:r w:rsidRPr="00B27CD0">
        <w:rPr>
          <w:bCs/>
          <w:i/>
          <w:szCs w:val="24"/>
        </w:rPr>
        <w:t xml:space="preserve">Génese </w:t>
      </w:r>
      <w:r w:rsidR="00015F31">
        <w:rPr>
          <w:bCs/>
          <w:i/>
          <w:szCs w:val="24"/>
        </w:rPr>
        <w:t>c</w:t>
      </w:r>
      <w:r w:rsidRPr="00B27CD0">
        <w:rPr>
          <w:bCs/>
          <w:i/>
          <w:szCs w:val="24"/>
        </w:rPr>
        <w:t>ultura</w:t>
      </w:r>
      <w:r w:rsidR="00015F31">
        <w:rPr>
          <w:bCs/>
          <w:i/>
          <w:szCs w:val="24"/>
        </w:rPr>
        <w:t>l</w:t>
      </w:r>
      <w:r w:rsidRPr="00B27CD0">
        <w:rPr>
          <w:bCs/>
          <w:i/>
          <w:szCs w:val="24"/>
        </w:rPr>
        <w:t xml:space="preserve"> da Europa: Século V-VIII</w:t>
      </w:r>
      <w:r>
        <w:rPr>
          <w:szCs w:val="11"/>
        </w:rPr>
        <w:t xml:space="preserve">. Tr. A. Nicolau. </w:t>
      </w:r>
      <w:r w:rsidRPr="00B27CD0">
        <w:rPr>
          <w:szCs w:val="24"/>
        </w:rPr>
        <w:t>Lisboa</w:t>
      </w:r>
      <w:r>
        <w:rPr>
          <w:szCs w:val="24"/>
        </w:rPr>
        <w:t xml:space="preserve">, Terramar, 1995. </w:t>
      </w:r>
      <w:r w:rsidRPr="007F2137">
        <w:rPr>
          <w:szCs w:val="24"/>
        </w:rPr>
        <w:t>247 p. [UNICAMP]</w:t>
      </w:r>
    </w:p>
    <w:p w:rsidR="006513D5" w:rsidRPr="007F2137" w:rsidRDefault="006513D5" w:rsidP="00CC33D5">
      <w:pPr>
        <w:pStyle w:val="PargrafoparaBibl"/>
        <w:widowControl/>
        <w:rPr>
          <w:szCs w:val="24"/>
        </w:rPr>
      </w:pPr>
      <w:r w:rsidRPr="007F2137">
        <w:rPr>
          <w:szCs w:val="24"/>
        </w:rPr>
        <w:t xml:space="preserve">BEUMANN, J., </w:t>
      </w:r>
      <w:r w:rsidRPr="007F2137">
        <w:rPr>
          <w:i/>
          <w:szCs w:val="24"/>
        </w:rPr>
        <w:t>Sigebert von Gembloux und der Traktat de investitura episcoporum</w:t>
      </w:r>
      <w:r w:rsidRPr="007F2137">
        <w:rPr>
          <w:szCs w:val="24"/>
        </w:rPr>
        <w:t>. Sigmaringen</w:t>
      </w:r>
      <w:r w:rsidRPr="007F2137">
        <w:t xml:space="preserve">, </w:t>
      </w:r>
      <w:r w:rsidRPr="007F2137">
        <w:rPr>
          <w:szCs w:val="24"/>
        </w:rPr>
        <w:t>Thorbecke, 1976. 168 S. [USP] {NA}</w:t>
      </w:r>
    </w:p>
    <w:p w:rsidR="00491A98" w:rsidRPr="00CD3F3A" w:rsidRDefault="00491A98" w:rsidP="00491A98">
      <w:pPr>
        <w:pStyle w:val="PargrafoparaBibl"/>
        <w:widowControl/>
        <w:rPr>
          <w:lang w:val="en-US"/>
        </w:rPr>
      </w:pPr>
      <w:r w:rsidRPr="007F2137">
        <w:t xml:space="preserve">BOUGARD, F., et al., éds., </w:t>
      </w:r>
      <w:r w:rsidRPr="007F2137">
        <w:rPr>
          <w:i/>
        </w:rPr>
        <w:t>Hiérarchie et stratification sociale dans l’Occident médiéval (400-1100)</w:t>
      </w:r>
      <w:r w:rsidRPr="007F2137">
        <w:t xml:space="preserve">. </w:t>
      </w:r>
      <w:r>
        <w:rPr>
          <w:lang w:val="en-US"/>
        </w:rPr>
        <w:t xml:space="preserve">Haut Moyen Âge, </w:t>
      </w:r>
      <w:r w:rsidRPr="00CD3F3A">
        <w:rPr>
          <w:lang w:val="en-US"/>
        </w:rPr>
        <w:t>6</w:t>
      </w:r>
      <w:r>
        <w:rPr>
          <w:lang w:val="en-US"/>
        </w:rPr>
        <w:t xml:space="preserve">. </w:t>
      </w:r>
      <w:r w:rsidRPr="00CD3F3A">
        <w:rPr>
          <w:lang w:val="en-US"/>
        </w:rPr>
        <w:t xml:space="preserve">Turnhout, Brepols, 2008. 392 p. </w:t>
      </w:r>
      <w:r>
        <w:rPr>
          <w:lang w:val="en-US"/>
        </w:rPr>
        <w:t>[USP]</w:t>
      </w:r>
    </w:p>
    <w:p w:rsidR="00CC24E8" w:rsidRDefault="00CC24E8" w:rsidP="00CC33D5">
      <w:pPr>
        <w:pStyle w:val="PargrafoparaBibl"/>
        <w:widowControl/>
        <w:rPr>
          <w:lang w:val="en-US"/>
        </w:rPr>
      </w:pPr>
      <w:r w:rsidRPr="00696C2E">
        <w:rPr>
          <w:bCs/>
          <w:lang w:val="en-US"/>
        </w:rPr>
        <w:t>CHAZELLE</w:t>
      </w:r>
      <w:r>
        <w:rPr>
          <w:bCs/>
          <w:lang w:val="en-US"/>
        </w:rPr>
        <w:t xml:space="preserve">, C., and </w:t>
      </w:r>
      <w:r w:rsidRPr="00696C2E">
        <w:rPr>
          <w:bCs/>
          <w:lang w:val="en-US"/>
        </w:rPr>
        <w:t>CUBITT</w:t>
      </w:r>
      <w:r>
        <w:rPr>
          <w:bCs/>
          <w:lang w:val="en-US"/>
        </w:rPr>
        <w:t xml:space="preserve">, C., eds., </w:t>
      </w:r>
      <w:r w:rsidRPr="00696C2E">
        <w:rPr>
          <w:bCs/>
          <w:i/>
          <w:lang w:val="en-US"/>
        </w:rPr>
        <w:t>The crisis of the Oikoumene: The Three Chapters and the failed quest for unity in the sixth-century Mediterranean</w:t>
      </w:r>
      <w:r>
        <w:rPr>
          <w:bCs/>
          <w:lang w:val="en-US"/>
        </w:rPr>
        <w:t>.</w:t>
      </w:r>
      <w:r w:rsidRPr="00696C2E">
        <w:rPr>
          <w:lang w:val="en-US"/>
        </w:rPr>
        <w:t xml:space="preserve"> </w:t>
      </w:r>
      <w:r w:rsidRPr="00C040A6">
        <w:rPr>
          <w:lang w:val="en-US"/>
        </w:rPr>
        <w:t>Studie</w:t>
      </w:r>
      <w:r>
        <w:rPr>
          <w:lang w:val="en-US"/>
        </w:rPr>
        <w:t xml:space="preserve">s in the Early Middle Ages, 14. </w:t>
      </w:r>
      <w:r w:rsidRPr="00C040A6">
        <w:rPr>
          <w:lang w:val="en-US"/>
        </w:rPr>
        <w:t>Turnhout,</w:t>
      </w:r>
      <w:r>
        <w:rPr>
          <w:lang w:val="en-US"/>
        </w:rPr>
        <w:t xml:space="preserve"> Brepols, 2007</w:t>
      </w:r>
      <w:r w:rsidRPr="00C040A6">
        <w:rPr>
          <w:lang w:val="en-US"/>
        </w:rPr>
        <w:t>.</w:t>
      </w:r>
      <w:r w:rsidRPr="00F83D18">
        <w:rPr>
          <w:lang w:val="en-US"/>
        </w:rPr>
        <w:t xml:space="preserve"> </w:t>
      </w:r>
      <w:r>
        <w:rPr>
          <w:lang w:val="en-US"/>
        </w:rPr>
        <w:t xml:space="preserve">X+304 p. </w:t>
      </w:r>
      <w:r w:rsidRPr="00F61AE9">
        <w:rPr>
          <w:lang w:val="en-US"/>
        </w:rPr>
        <w:t>[UNICAMP] [USP]</w:t>
      </w:r>
    </w:p>
    <w:p w:rsidR="00A21441" w:rsidRPr="00BE1696" w:rsidRDefault="00A21441" w:rsidP="00CC33D5">
      <w:pPr>
        <w:pStyle w:val="PargrafoparaBibl"/>
        <w:widowControl/>
        <w:rPr>
          <w:color w:val="808080" w:themeColor="background1" w:themeShade="80"/>
        </w:rPr>
      </w:pPr>
      <w:r w:rsidRPr="00A21441">
        <w:rPr>
          <w:color w:val="808080" w:themeColor="background1" w:themeShade="80"/>
        </w:rPr>
        <w:t xml:space="preserve">CHIESA, P., a cura di, </w:t>
      </w:r>
      <w:r w:rsidRPr="00A21441">
        <w:rPr>
          <w:i/>
          <w:color w:val="808080" w:themeColor="background1" w:themeShade="80"/>
        </w:rPr>
        <w:t xml:space="preserve">Paolo Diacono. </w:t>
      </w:r>
      <w:r w:rsidRPr="00C71D4C">
        <w:rPr>
          <w:i/>
          <w:color w:val="808080" w:themeColor="background1" w:themeShade="80"/>
        </w:rPr>
        <w:t>Uno scrittore fra tradizione longobarda e rinnovamento carolingio</w:t>
      </w:r>
      <w:r w:rsidRPr="00C71D4C">
        <w:rPr>
          <w:color w:val="808080" w:themeColor="background1" w:themeShade="80"/>
        </w:rPr>
        <w:t xml:space="preserve">. </w:t>
      </w:r>
      <w:r w:rsidRPr="00BE1696">
        <w:rPr>
          <w:color w:val="808080" w:themeColor="background1" w:themeShade="80"/>
        </w:rPr>
        <w:t>Verona, Forum Edizioni, 2000. 628 p.</w:t>
      </w:r>
    </w:p>
    <w:p w:rsidR="00A21441" w:rsidRPr="00CB717D" w:rsidRDefault="00A21441" w:rsidP="00CC33D5">
      <w:pPr>
        <w:pStyle w:val="PargrafoparaBibl"/>
        <w:widowControl/>
        <w:rPr>
          <w:color w:val="808080" w:themeColor="background1" w:themeShade="80"/>
          <w:lang w:val="en-US"/>
        </w:rPr>
      </w:pPr>
      <w:r w:rsidRPr="00A21441">
        <w:rPr>
          <w:color w:val="808080" w:themeColor="background1" w:themeShade="80"/>
        </w:rPr>
        <w:t xml:space="preserve">CINGOLANI, S. M., </w:t>
      </w:r>
      <w:r w:rsidRPr="00A21441">
        <w:rPr>
          <w:i/>
          <w:color w:val="808080" w:themeColor="background1" w:themeShade="80"/>
        </w:rPr>
        <w:t xml:space="preserve">Le storie dei Longobardi. </w:t>
      </w:r>
      <w:r w:rsidRPr="00C71D4C">
        <w:rPr>
          <w:i/>
          <w:color w:val="808080" w:themeColor="background1" w:themeShade="80"/>
        </w:rPr>
        <w:t>Dall’origine a Paolo Diacono</w:t>
      </w:r>
      <w:r w:rsidRPr="00C71D4C">
        <w:rPr>
          <w:color w:val="808080" w:themeColor="background1" w:themeShade="80"/>
        </w:rPr>
        <w:t xml:space="preserve">. </w:t>
      </w:r>
      <w:r w:rsidRPr="00BE1696">
        <w:rPr>
          <w:color w:val="808080" w:themeColor="background1" w:themeShade="80"/>
        </w:rPr>
        <w:t xml:space="preserve">Roma, Viella, 1995. </w:t>
      </w:r>
      <w:r w:rsidRPr="00CB717D">
        <w:rPr>
          <w:color w:val="808080" w:themeColor="background1" w:themeShade="80"/>
          <w:lang w:val="en-US"/>
        </w:rPr>
        <w:t>206 p.*</w:t>
      </w:r>
    </w:p>
    <w:p w:rsidR="00830812" w:rsidRPr="00830812" w:rsidRDefault="00830812" w:rsidP="00CC33D5">
      <w:pPr>
        <w:pStyle w:val="PargrafoparaBibl"/>
        <w:widowControl/>
        <w:rPr>
          <w:lang w:val="en-US"/>
        </w:rPr>
      </w:pPr>
      <w:r>
        <w:rPr>
          <w:lang w:val="en-US"/>
        </w:rPr>
        <w:t xml:space="preserve">CHRYSOS, E., and </w:t>
      </w:r>
      <w:r w:rsidRPr="00830812">
        <w:rPr>
          <w:lang w:val="en-US"/>
        </w:rPr>
        <w:t>WOOD</w:t>
      </w:r>
      <w:r>
        <w:rPr>
          <w:lang w:val="en-US"/>
        </w:rPr>
        <w:t>, I</w:t>
      </w:r>
      <w:r w:rsidRPr="00830812">
        <w:rPr>
          <w:lang w:val="en-US"/>
        </w:rPr>
        <w:t>.</w:t>
      </w:r>
      <w:r>
        <w:rPr>
          <w:lang w:val="en-US"/>
        </w:rPr>
        <w:t xml:space="preserve">, eds., </w:t>
      </w:r>
      <w:r w:rsidRPr="00830812">
        <w:rPr>
          <w:i/>
          <w:lang w:val="en-US"/>
        </w:rPr>
        <w:t>East and West: modes of communication</w:t>
      </w:r>
      <w:r>
        <w:rPr>
          <w:lang w:val="en-US"/>
        </w:rPr>
        <w:t>.</w:t>
      </w:r>
      <w:r w:rsidRPr="00830812">
        <w:rPr>
          <w:lang w:val="en-US"/>
        </w:rPr>
        <w:t xml:space="preserve"> The Transformation of the Roman world</w:t>
      </w:r>
      <w:r>
        <w:rPr>
          <w:lang w:val="en-US"/>
        </w:rPr>
        <w:t xml:space="preserve">, </w:t>
      </w:r>
      <w:r w:rsidRPr="00830812">
        <w:rPr>
          <w:lang w:val="en-US"/>
        </w:rPr>
        <w:t>5</w:t>
      </w:r>
      <w:r>
        <w:rPr>
          <w:lang w:val="en-US"/>
        </w:rPr>
        <w:t xml:space="preserve">. </w:t>
      </w:r>
      <w:r w:rsidRPr="00830812">
        <w:rPr>
          <w:lang w:val="en-US"/>
        </w:rPr>
        <w:t xml:space="preserve">Leiden, Brill, 1999. XIV+288 p. </w:t>
      </w:r>
      <w:r w:rsidR="00BB3BEB">
        <w:rPr>
          <w:lang w:val="en-US"/>
        </w:rPr>
        <w:t>[USP]</w:t>
      </w:r>
    </w:p>
    <w:p w:rsidR="00A21441" w:rsidRDefault="00A21441" w:rsidP="00CC33D5">
      <w:pPr>
        <w:pStyle w:val="PargrafoparaBibl"/>
        <w:widowControl/>
        <w:rPr>
          <w:lang w:val="en-US"/>
        </w:rPr>
      </w:pPr>
      <w:r w:rsidRPr="00CB717D">
        <w:rPr>
          <w:lang w:val="en-US"/>
        </w:rPr>
        <w:t xml:space="preserve">GOFFART, W., </w:t>
      </w:r>
      <w:r w:rsidRPr="00CB717D">
        <w:rPr>
          <w:i/>
          <w:lang w:val="en-US"/>
        </w:rPr>
        <w:t>The Narrato</w:t>
      </w:r>
      <w:r w:rsidRPr="00F61AE9">
        <w:rPr>
          <w:i/>
          <w:lang w:val="en-US"/>
        </w:rPr>
        <w:t>rs of barbarian history (A.D. 550-800): Jordanes, Gregory of Tours, Bede, and Paul the Deacon</w:t>
      </w:r>
      <w:r w:rsidRPr="00F61AE9">
        <w:rPr>
          <w:lang w:val="en-US"/>
        </w:rPr>
        <w:t xml:space="preserve">. Publications in medieval studies. </w:t>
      </w:r>
      <w:r w:rsidRPr="00BE1696">
        <w:rPr>
          <w:lang w:val="en-US"/>
        </w:rPr>
        <w:t>Notre Dame, UP, [1988] 2005, new ed. 491 p. [UNICAMP] [USP]</w:t>
      </w:r>
    </w:p>
    <w:p w:rsidR="001B4824" w:rsidRPr="00D9651B" w:rsidRDefault="001B4824" w:rsidP="001B4824">
      <w:pPr>
        <w:pStyle w:val="PargrafoparaBibl"/>
        <w:rPr>
          <w:lang w:val="en-US"/>
        </w:rPr>
      </w:pPr>
      <w:r w:rsidRPr="00C1479E">
        <w:t xml:space="preserve">LEONARDI, C., a cura di, </w:t>
      </w:r>
      <w:r w:rsidRPr="00C1479E">
        <w:rPr>
          <w:i/>
        </w:rPr>
        <w:t xml:space="preserve">Letteratura latina medievale (secoli </w:t>
      </w:r>
      <w:r w:rsidRPr="00C1479E">
        <w:rPr>
          <w:i/>
          <w:lang w:val="es-ES_tradnl"/>
        </w:rPr>
        <w:t>VI-sec. XV). Un manuale</w:t>
      </w:r>
      <w:r w:rsidRPr="00C1479E">
        <w:rPr>
          <w:lang w:val="es-ES_tradnl"/>
        </w:rPr>
        <w:t xml:space="preserve">. </w:t>
      </w:r>
      <w:r w:rsidRPr="00D9651B">
        <w:rPr>
          <w:lang w:val="en-US"/>
        </w:rPr>
        <w:t>Millennio medievale, 31. Firenze, SISMEL / Galluzzo, 2002. XII+512 p. [USP]</w:t>
      </w:r>
    </w:p>
    <w:p w:rsidR="00A21441" w:rsidRDefault="00A21441" w:rsidP="00CC33D5">
      <w:pPr>
        <w:pStyle w:val="PargrafoparaBibl"/>
        <w:widowControl/>
        <w:rPr>
          <w:lang w:val="en-US"/>
        </w:rPr>
      </w:pPr>
      <w:r w:rsidRPr="00223095">
        <w:rPr>
          <w:lang w:val="en-US"/>
        </w:rPr>
        <w:lastRenderedPageBreak/>
        <w:t xml:space="preserve">McKITTERICK, R., </w:t>
      </w:r>
      <w:r w:rsidRPr="00223095">
        <w:rPr>
          <w:i/>
          <w:lang w:val="en-US"/>
        </w:rPr>
        <w:t>History and memory in the Carolingian world</w:t>
      </w:r>
      <w:r w:rsidRPr="00223095">
        <w:rPr>
          <w:lang w:val="en-US"/>
        </w:rPr>
        <w:t xml:space="preserve">. Cambridge, UP, 2004. XVI+337 p. </w:t>
      </w:r>
      <w:r>
        <w:rPr>
          <w:lang w:val="en-US"/>
        </w:rPr>
        <w:t xml:space="preserve">[UNICAMP] </w:t>
      </w:r>
      <w:r w:rsidRPr="00223095">
        <w:rPr>
          <w:lang w:val="en-US"/>
        </w:rPr>
        <w:t>[USP]</w:t>
      </w:r>
    </w:p>
    <w:p w:rsidR="00A21441" w:rsidRPr="00CB717D" w:rsidRDefault="00A21441" w:rsidP="00CC33D5">
      <w:pPr>
        <w:pStyle w:val="PargrafoparaBibl"/>
        <w:widowControl/>
        <w:rPr>
          <w:color w:val="808080" w:themeColor="background1" w:themeShade="80"/>
        </w:rPr>
      </w:pPr>
      <w:r w:rsidRPr="00BE1696">
        <w:rPr>
          <w:i/>
          <w:color w:val="808080" w:themeColor="background1" w:themeShade="80"/>
        </w:rPr>
        <w:t xml:space="preserve">Paolo Diacono e il Friuli altomedievale (secc. </w:t>
      </w:r>
      <w:r w:rsidRPr="00CB717D">
        <w:rPr>
          <w:i/>
          <w:color w:val="808080" w:themeColor="background1" w:themeShade="80"/>
        </w:rPr>
        <w:t>VI-X)</w:t>
      </w:r>
      <w:r w:rsidRPr="00CB717D">
        <w:rPr>
          <w:color w:val="808080" w:themeColor="background1" w:themeShade="80"/>
        </w:rPr>
        <w:t>. Spoleto, CISAM, 2001. 906 p.*</w:t>
      </w:r>
    </w:p>
    <w:p w:rsidR="00C71D4C" w:rsidRPr="00BE6EEA" w:rsidRDefault="00C71D4C" w:rsidP="00CC33D5">
      <w:pPr>
        <w:pStyle w:val="PargrafoparaBibl"/>
        <w:widowControl/>
        <w:rPr>
          <w:lang w:val="en-US"/>
        </w:rPr>
      </w:pPr>
      <w:r w:rsidRPr="00FF3999">
        <w:rPr>
          <w:bCs/>
          <w:lang w:val="en-US"/>
        </w:rPr>
        <w:t xml:space="preserve">RAJNA, P., </w:t>
      </w:r>
      <w:r w:rsidRPr="00FF3999">
        <w:rPr>
          <w:bCs/>
          <w:i/>
          <w:lang w:val="en-US"/>
        </w:rPr>
        <w:t>Due scritti inediti</w:t>
      </w:r>
      <w:r w:rsidR="00FF3999" w:rsidRPr="00FF3999">
        <w:rPr>
          <w:bCs/>
          <w:i/>
          <w:lang w:val="en-US"/>
        </w:rPr>
        <w:t xml:space="preserve">. </w:t>
      </w:r>
      <w:r w:rsidR="00FF3999" w:rsidRPr="00FF3999">
        <w:rPr>
          <w:bCs/>
          <w:i/>
        </w:rPr>
        <w:t>L</w:t>
      </w:r>
      <w:r w:rsidRPr="00C71D4C">
        <w:rPr>
          <w:bCs/>
          <w:i/>
        </w:rPr>
        <w:t>e leggende epiche Dei Longobardi</w:t>
      </w:r>
      <w:r w:rsidR="00FF3999">
        <w:rPr>
          <w:bCs/>
          <w:i/>
        </w:rPr>
        <w:t>.</w:t>
      </w:r>
      <w:r w:rsidRPr="00C71D4C">
        <w:rPr>
          <w:bCs/>
          <w:i/>
        </w:rPr>
        <w:t xml:space="preserve"> </w:t>
      </w:r>
      <w:r w:rsidR="00FF3999">
        <w:rPr>
          <w:bCs/>
          <w:i/>
        </w:rPr>
        <w:t>S</w:t>
      </w:r>
      <w:r w:rsidRPr="00C71D4C">
        <w:rPr>
          <w:bCs/>
          <w:i/>
        </w:rPr>
        <w:t>toria del romanzo cavalleresco in Italia</w:t>
      </w:r>
      <w:r>
        <w:rPr>
          <w:bCs/>
        </w:rPr>
        <w:t xml:space="preserve">. A </w:t>
      </w:r>
      <w:r w:rsidRPr="00C71D4C">
        <w:rPr>
          <w:bCs/>
        </w:rPr>
        <w:t>cura di P</w:t>
      </w:r>
      <w:r>
        <w:rPr>
          <w:bCs/>
        </w:rPr>
        <w:t>.</w:t>
      </w:r>
      <w:r w:rsidRPr="00C71D4C">
        <w:rPr>
          <w:bCs/>
        </w:rPr>
        <w:t xml:space="preserve"> Gasparini</w:t>
      </w:r>
      <w:r>
        <w:rPr>
          <w:bCs/>
        </w:rPr>
        <w:t>.</w:t>
      </w:r>
      <w:r w:rsidRPr="00C71D4C">
        <w:t xml:space="preserve"> </w:t>
      </w:r>
      <w:r w:rsidRPr="00BE6EEA">
        <w:rPr>
          <w:lang w:val="en-US"/>
        </w:rPr>
        <w:t xml:space="preserve">Roma, Salerno, 2004. </w:t>
      </w:r>
      <w:r w:rsidR="00FF3999" w:rsidRPr="00BE6EEA">
        <w:rPr>
          <w:lang w:val="en-US"/>
        </w:rPr>
        <w:t>6</w:t>
      </w:r>
      <w:r w:rsidRPr="00BE6EEA">
        <w:rPr>
          <w:lang w:val="en-US"/>
        </w:rPr>
        <w:t>74 p. [UNICAMP]</w:t>
      </w:r>
    </w:p>
    <w:p w:rsidR="00981E89" w:rsidRDefault="00981E89" w:rsidP="00CC33D5">
      <w:pPr>
        <w:pStyle w:val="PargrafoparaBibl"/>
        <w:widowControl/>
        <w:rPr>
          <w:lang w:val="en-US"/>
        </w:rPr>
      </w:pPr>
      <w:r w:rsidRPr="00BE6EEA">
        <w:rPr>
          <w:i/>
          <w:lang w:val="en-US"/>
        </w:rPr>
        <w:t>Saint Mary of Egypt. Three medieval lives in verse</w:t>
      </w:r>
      <w:r w:rsidRPr="00BE6EEA">
        <w:rPr>
          <w:lang w:val="en-US"/>
        </w:rPr>
        <w:t xml:space="preserve">. Tr. R. Pepin </w:t>
      </w:r>
      <w:r w:rsidRPr="00811DBD">
        <w:rPr>
          <w:lang w:val="en-US"/>
        </w:rPr>
        <w:t>and H. Feiss. Cistercian Studies, 209. Kalamazoo, Cistercian Publications,</w:t>
      </w:r>
      <w:r w:rsidRPr="00811DBD">
        <w:rPr>
          <w:iCs/>
          <w:lang w:val="en-US"/>
        </w:rPr>
        <w:t xml:space="preserve"> </w:t>
      </w:r>
      <w:r>
        <w:rPr>
          <w:lang w:val="en-US"/>
        </w:rPr>
        <w:t>2005. 159 p. [USP]</w:t>
      </w:r>
    </w:p>
    <w:p w:rsidR="00C10098" w:rsidRDefault="00C10098" w:rsidP="00CC33D5">
      <w:pPr>
        <w:pStyle w:val="PargrafoparaBibl"/>
        <w:widowControl/>
        <w:rPr>
          <w:lang w:val="en-US"/>
        </w:rPr>
      </w:pPr>
      <w:r w:rsidRPr="00F61AE9">
        <w:rPr>
          <w:szCs w:val="24"/>
          <w:lang w:val="en-US"/>
        </w:rPr>
        <w:t xml:space="preserve">TYLER, E. M., and BALZARETTI, R., eds., </w:t>
      </w:r>
      <w:r w:rsidRPr="00F61AE9">
        <w:rPr>
          <w:i/>
          <w:szCs w:val="24"/>
          <w:lang w:val="en-US"/>
        </w:rPr>
        <w:t>Narrative and history in the Early Medieval West</w:t>
      </w:r>
      <w:r w:rsidRPr="00F61AE9">
        <w:rPr>
          <w:szCs w:val="24"/>
          <w:lang w:val="en-US"/>
        </w:rPr>
        <w:t>. Studies in the Early Middle Ages, 16. Turnhout, Brepols, 2006. 265 p.</w:t>
      </w:r>
      <w:r w:rsidRPr="00F61AE9">
        <w:rPr>
          <w:lang w:val="en-US"/>
        </w:rPr>
        <w:t xml:space="preserve"> </w:t>
      </w:r>
      <w:r w:rsidR="000C4AF8">
        <w:rPr>
          <w:lang w:val="en-US"/>
        </w:rPr>
        <w:t xml:space="preserve">[UNICAMP] </w:t>
      </w:r>
      <w:r w:rsidRPr="00F61AE9">
        <w:rPr>
          <w:lang w:val="en-US"/>
        </w:rPr>
        <w:t>[USP]</w:t>
      </w:r>
    </w:p>
    <w:p w:rsidR="00BF160E" w:rsidRPr="00F61AE9" w:rsidRDefault="00BF160E" w:rsidP="00CC33D5">
      <w:pPr>
        <w:pStyle w:val="PargrafoparaBibl"/>
        <w:widowControl/>
        <w:rPr>
          <w:lang w:val="en-US"/>
        </w:rPr>
      </w:pPr>
    </w:p>
    <w:p w:rsidR="003A6298" w:rsidRPr="00C10098" w:rsidRDefault="003A6298" w:rsidP="00CC33D5">
      <w:pPr>
        <w:spacing w:after="200" w:line="276" w:lineRule="auto"/>
        <w:rPr>
          <w:bCs/>
          <w:lang w:val="en-US"/>
        </w:rPr>
      </w:pPr>
      <w:r w:rsidRPr="00C10098">
        <w:rPr>
          <w:bCs/>
          <w:lang w:val="en-US"/>
        </w:rPr>
        <w:br w:type="page"/>
      </w:r>
    </w:p>
    <w:p w:rsidR="00A63B3E" w:rsidRPr="004439B9" w:rsidRDefault="00A63B3E" w:rsidP="00CC33D5">
      <w:pPr>
        <w:pStyle w:val="Ttulo4"/>
        <w:widowControl/>
        <w:rPr>
          <w:i/>
          <w:color w:val="FF0000"/>
        </w:rPr>
      </w:pPr>
      <w:r w:rsidRPr="004439B9">
        <w:rPr>
          <w:i/>
          <w:color w:val="FF0000"/>
        </w:rPr>
        <w:lastRenderedPageBreak/>
        <w:t>libri carolini</w:t>
      </w:r>
    </w:p>
    <w:p w:rsidR="00D23A6D" w:rsidRPr="00F61AE9" w:rsidRDefault="00AF0097" w:rsidP="00CC33D5">
      <w:pPr>
        <w:pStyle w:val="Ttulo5"/>
        <w:keepNext/>
        <w:spacing w:before="0"/>
        <w:rPr>
          <w:color w:val="FF0000"/>
        </w:rPr>
      </w:pPr>
      <w:r>
        <w:rPr>
          <w:color w:val="FF0000"/>
        </w:rPr>
        <w:t>PL</w:t>
      </w:r>
    </w:p>
    <w:p w:rsidR="00A63B3E" w:rsidRPr="00BC1011" w:rsidRDefault="00A63B3E" w:rsidP="00CC33D5">
      <w:pPr>
        <w:pStyle w:val="PargrafoparaBibl"/>
        <w:widowControl/>
        <w:rPr>
          <w:noProof/>
          <w:szCs w:val="24"/>
          <w:lang w:val="en-US"/>
        </w:rPr>
      </w:pPr>
      <w:r w:rsidRPr="004439B9">
        <w:rPr>
          <w:i/>
        </w:rPr>
        <w:t>Libri Carolini</w:t>
      </w:r>
      <w:r w:rsidRPr="004439B9">
        <w:t xml:space="preserve">. </w:t>
      </w:r>
      <w:r w:rsidRPr="00433CAF">
        <w:rPr>
          <w:lang w:val="en-US"/>
        </w:rPr>
        <w:t xml:space="preserve">PL, 98. </w:t>
      </w:r>
      <w:r w:rsidRPr="00BC1011">
        <w:rPr>
          <w:lang w:val="en-US"/>
        </w:rPr>
        <w:t xml:space="preserve">Turnholt, Brepols, [1862] 19983. 1995, cc. 999-1248. </w:t>
      </w:r>
      <w:r w:rsidR="002D0C8B">
        <w:rPr>
          <w:szCs w:val="24"/>
          <w:lang w:val="en-US"/>
        </w:rPr>
        <w:t xml:space="preserve">[PUC] </w:t>
      </w:r>
      <w:r w:rsidR="002D0C8B">
        <w:rPr>
          <w:noProof/>
          <w:szCs w:val="24"/>
          <w:lang w:val="en-US"/>
        </w:rPr>
        <w:t xml:space="preserve">[UNICAMP] </w:t>
      </w:r>
      <w:r w:rsidR="002D0C8B" w:rsidRPr="0079685A">
        <w:rPr>
          <w:lang w:val="en-US"/>
        </w:rPr>
        <w:t>[USP]</w:t>
      </w:r>
    </w:p>
    <w:p w:rsidR="00D23A6D" w:rsidRPr="00F61AE9" w:rsidRDefault="00AF0097" w:rsidP="00CC33D5">
      <w:pPr>
        <w:pStyle w:val="Ttulo5"/>
        <w:keepNext/>
        <w:spacing w:before="0"/>
        <w:rPr>
          <w:noProof/>
          <w:color w:val="FF0000"/>
        </w:rPr>
      </w:pPr>
      <w:r>
        <w:rPr>
          <w:noProof/>
          <w:color w:val="FF0000"/>
        </w:rPr>
        <w:t>Monumenta</w:t>
      </w:r>
    </w:p>
    <w:p w:rsidR="00A63B3E" w:rsidRPr="00F61AE9" w:rsidRDefault="00A63B3E" w:rsidP="00CC33D5">
      <w:pPr>
        <w:pStyle w:val="PargrafoparaBibl"/>
        <w:widowControl/>
        <w:rPr>
          <w:szCs w:val="24"/>
          <w:lang w:val="de-DE"/>
        </w:rPr>
      </w:pPr>
      <w:r w:rsidRPr="00F61AE9">
        <w:rPr>
          <w:i/>
          <w:szCs w:val="24"/>
          <w:lang w:val="de-DE"/>
        </w:rPr>
        <w:t>Libri Carolini sive Caroli Magni (capitulare de imaginibus)</w:t>
      </w:r>
      <w:r w:rsidRPr="00F61AE9">
        <w:rPr>
          <w:szCs w:val="24"/>
          <w:lang w:val="de-DE"/>
        </w:rPr>
        <w:t>. Ed. H. Bastgen. Monumenta Germaniae historica</w:t>
      </w:r>
      <w:r w:rsidRPr="00F61AE9">
        <w:rPr>
          <w:lang w:val="de-DE"/>
        </w:rPr>
        <w:t>, T. 2, Suppl., Leges, 4, Concilia</w:t>
      </w:r>
      <w:r w:rsidRPr="00F61AE9">
        <w:rPr>
          <w:szCs w:val="24"/>
          <w:lang w:val="de-DE"/>
        </w:rPr>
        <w:t>. Hannover, Monumenta Germaniae historica, 1924. [UNICAMP]</w:t>
      </w:r>
      <w:r w:rsidR="00054379" w:rsidRPr="00054379">
        <w:rPr>
          <w:szCs w:val="24"/>
          <w:lang w:val="en-US"/>
        </w:rPr>
        <w:t xml:space="preserve"> </w:t>
      </w:r>
      <w:r w:rsidR="00054379">
        <w:rPr>
          <w:lang w:val="en-US"/>
        </w:rPr>
        <w:t>(</w:t>
      </w:r>
      <w:r w:rsidR="00054379">
        <w:rPr>
          <w:szCs w:val="24"/>
          <w:lang w:val="en-US"/>
        </w:rPr>
        <w:t xml:space="preserve">In </w:t>
      </w:r>
      <w:r w:rsidR="00054379" w:rsidRPr="00032003">
        <w:rPr>
          <w:i/>
          <w:lang w:val="en-US"/>
        </w:rPr>
        <w:t>Library of Latin Texts</w:t>
      </w:r>
      <w:r w:rsidR="00054379">
        <w:rPr>
          <w:i/>
          <w:lang w:val="en-US"/>
        </w:rPr>
        <w:t>.</w:t>
      </w:r>
      <w:r w:rsidR="00054379" w:rsidRPr="00032003">
        <w:rPr>
          <w:lang w:val="en-US"/>
        </w:rPr>
        <w:t xml:space="preserve"> Series A. Cetedoc. Turnholt, Brepols, 2008. </w:t>
      </w:r>
      <w:r w:rsidR="00054379" w:rsidRPr="00231113">
        <w:rPr>
          <w:lang w:val="en-US"/>
        </w:rPr>
        <w:t>Sur/on dvd version 7</w:t>
      </w:r>
      <w:r w:rsidR="00054379">
        <w:rPr>
          <w:lang w:val="en-US"/>
        </w:rPr>
        <w:t>)</w:t>
      </w:r>
      <w:r w:rsidR="00054379" w:rsidRPr="00231113">
        <w:rPr>
          <w:lang w:val="en-US"/>
        </w:rPr>
        <w:t xml:space="preserve">. </w:t>
      </w:r>
      <w:r w:rsidR="00054379">
        <w:rPr>
          <w:lang w:val="en-US"/>
        </w:rPr>
        <w:t>[USP]</w:t>
      </w:r>
    </w:p>
    <w:p w:rsidR="00A63B3E" w:rsidRPr="00E32D04" w:rsidRDefault="00A63B3E" w:rsidP="00CC33D5">
      <w:pPr>
        <w:pStyle w:val="PargrafoparaBibl"/>
        <w:widowControl/>
        <w:rPr>
          <w:szCs w:val="24"/>
          <w:lang w:val="de-DE"/>
        </w:rPr>
      </w:pPr>
      <w:r w:rsidRPr="00E32D04">
        <w:rPr>
          <w:i/>
          <w:szCs w:val="24"/>
          <w:lang w:val="de-DE"/>
        </w:rPr>
        <w:t>Opus Caroli regis contra synodum (Libri Carolini)</w:t>
      </w:r>
      <w:r w:rsidRPr="00E32D04">
        <w:rPr>
          <w:szCs w:val="24"/>
          <w:lang w:val="de-DE"/>
        </w:rPr>
        <w:t>. Ed. A. Freeman. Monumenta Germaniae Historica, Concilia, Bd. 2, Supplementum I. Hannover, Hahnsche Buchhandlung, 1998. 666 S.*</w:t>
      </w:r>
      <w:r w:rsidR="00054379" w:rsidRPr="00054379">
        <w:rPr>
          <w:szCs w:val="24"/>
          <w:lang w:val="en-US"/>
        </w:rPr>
        <w:t xml:space="preserve"> </w:t>
      </w:r>
      <w:r w:rsidR="00054379">
        <w:rPr>
          <w:lang w:val="en-US"/>
        </w:rPr>
        <w:t>(</w:t>
      </w:r>
      <w:r w:rsidR="00054379">
        <w:rPr>
          <w:szCs w:val="24"/>
          <w:lang w:val="en-US"/>
        </w:rPr>
        <w:t xml:space="preserve">In </w:t>
      </w:r>
      <w:r w:rsidR="00054379" w:rsidRPr="00032003">
        <w:rPr>
          <w:i/>
          <w:lang w:val="en-US"/>
        </w:rPr>
        <w:t>Library of Latin Texts</w:t>
      </w:r>
      <w:r w:rsidR="00054379">
        <w:rPr>
          <w:i/>
          <w:lang w:val="en-US"/>
        </w:rPr>
        <w:t>.</w:t>
      </w:r>
      <w:r w:rsidR="00054379" w:rsidRPr="00032003">
        <w:rPr>
          <w:lang w:val="en-US"/>
        </w:rPr>
        <w:t xml:space="preserve"> Series A. Cetedoc. Turnholt, Brepols, 2008. </w:t>
      </w:r>
      <w:r w:rsidR="00054379" w:rsidRPr="00231113">
        <w:rPr>
          <w:lang w:val="en-US"/>
        </w:rPr>
        <w:t>Sur/on dvd version 7</w:t>
      </w:r>
      <w:r w:rsidR="00054379">
        <w:rPr>
          <w:lang w:val="en-US"/>
        </w:rPr>
        <w:t>)</w:t>
      </w:r>
      <w:r w:rsidR="00054379" w:rsidRPr="00231113">
        <w:rPr>
          <w:lang w:val="en-US"/>
        </w:rPr>
        <w:t xml:space="preserve">. </w:t>
      </w:r>
      <w:r w:rsidR="00054379">
        <w:rPr>
          <w:lang w:val="en-US"/>
        </w:rPr>
        <w:t>[USP]</w:t>
      </w:r>
    </w:p>
    <w:p w:rsidR="00A63B3E" w:rsidRPr="00E32D04" w:rsidRDefault="00AA4FB5" w:rsidP="00CC33D5">
      <w:pPr>
        <w:pStyle w:val="Ttulo5"/>
        <w:keepNext/>
        <w:spacing w:before="0"/>
        <w:rPr>
          <w:color w:val="FF0000"/>
          <w:lang w:val="en-US"/>
        </w:rPr>
      </w:pPr>
      <w:r>
        <w:rPr>
          <w:color w:val="FF0000"/>
          <w:lang w:val="en-US"/>
        </w:rPr>
        <w:t>Comentadores</w:t>
      </w:r>
    </w:p>
    <w:p w:rsidR="00A63B3E" w:rsidRPr="00F61AE9" w:rsidRDefault="00A63B3E" w:rsidP="00CC33D5">
      <w:pPr>
        <w:pStyle w:val="PargrafoparaBibl"/>
        <w:widowControl/>
      </w:pPr>
      <w:r w:rsidRPr="00F61AE9">
        <w:rPr>
          <w:lang w:val="en-US"/>
        </w:rPr>
        <w:t xml:space="preserve">BACKUS, I., ed., </w:t>
      </w:r>
      <w:r w:rsidRPr="00F61AE9">
        <w:rPr>
          <w:i/>
          <w:lang w:val="en-US"/>
        </w:rPr>
        <w:t>The reception of the Church Fathers in the West: from the Carolingians to the Maurists</w:t>
      </w:r>
      <w:r w:rsidRPr="00F61AE9">
        <w:rPr>
          <w:lang w:val="en-US"/>
        </w:rPr>
        <w:t xml:space="preserve">. </w:t>
      </w:r>
      <w:r w:rsidRPr="00F61AE9">
        <w:t>Leiden, Brill, 1997. 2 vols. [UFSCar] [USP]</w:t>
      </w:r>
    </w:p>
    <w:p w:rsidR="00A63B3E" w:rsidRPr="00A91BAF" w:rsidRDefault="00A63B3E" w:rsidP="00CC33D5">
      <w:pPr>
        <w:pStyle w:val="PargrafoparaBibl"/>
        <w:widowControl/>
      </w:pPr>
      <w:r w:rsidRPr="00F61AE9">
        <w:rPr>
          <w:bCs/>
        </w:rPr>
        <w:t>BAJJANI</w:t>
      </w:r>
      <w:r w:rsidRPr="00F61AE9">
        <w:t xml:space="preserve">, L. C., </w:t>
      </w:r>
      <w:r w:rsidRPr="00F61AE9">
        <w:rPr>
          <w:i/>
        </w:rPr>
        <w:t>Estudos dos &lt;i&gt;Libri Carolini&lt;/i&gt;: uma contribuição para o estatuto da imagem na Idade Média</w:t>
      </w:r>
      <w:r w:rsidRPr="00F61AE9">
        <w:t xml:space="preserve">. </w:t>
      </w:r>
      <w:r w:rsidRPr="00A91BAF">
        <w:t xml:space="preserve">Mestrado em História. São Paulo, USP, 2009. 145 </w:t>
      </w:r>
      <w:r w:rsidR="001D2319">
        <w:t>f</w:t>
      </w:r>
      <w:r w:rsidRPr="00A91BAF">
        <w:t>. [USP]</w:t>
      </w:r>
    </w:p>
    <w:p w:rsidR="0088329F" w:rsidRPr="0088329F" w:rsidRDefault="0088329F" w:rsidP="00CC33D5">
      <w:pPr>
        <w:pStyle w:val="PargrafoparaBibl"/>
        <w:widowControl/>
        <w:rPr>
          <w:szCs w:val="24"/>
          <w:lang w:val="en-US"/>
        </w:rPr>
      </w:pPr>
      <w:r w:rsidRPr="00F61AE9">
        <w:rPr>
          <w:lang w:val="fr-FR"/>
        </w:rPr>
        <w:t xml:space="preserve">BOULNOIS, O., </w:t>
      </w:r>
      <w:r w:rsidRPr="00F61AE9">
        <w:rPr>
          <w:i/>
          <w:lang w:val="fr-FR"/>
        </w:rPr>
        <w:t>Au-delà de l’image: une archéologie du visuel au Moyen Âge, V</w:t>
      </w:r>
      <w:r w:rsidRPr="00F61AE9">
        <w:rPr>
          <w:i/>
          <w:vertAlign w:val="superscript"/>
          <w:lang w:val="fr-FR"/>
        </w:rPr>
        <w:t>e</w:t>
      </w:r>
      <w:r w:rsidRPr="00F61AE9">
        <w:rPr>
          <w:i/>
          <w:lang w:val="fr-FR"/>
        </w:rPr>
        <w:t>-XVI</w:t>
      </w:r>
      <w:r w:rsidRPr="00F61AE9">
        <w:rPr>
          <w:i/>
          <w:vertAlign w:val="superscript"/>
          <w:lang w:val="fr-FR"/>
        </w:rPr>
        <w:t>e</w:t>
      </w:r>
      <w:r w:rsidRPr="00F61AE9">
        <w:rPr>
          <w:i/>
          <w:lang w:val="fr-FR"/>
        </w:rPr>
        <w:t xml:space="preserve"> siècle</w:t>
      </w:r>
      <w:r w:rsidRPr="00F61AE9">
        <w:rPr>
          <w:lang w:val="fr-FR"/>
        </w:rPr>
        <w:t xml:space="preserve">. </w:t>
      </w:r>
      <w:r w:rsidRPr="0088329F">
        <w:rPr>
          <w:lang w:val="en-US"/>
        </w:rPr>
        <w:t xml:space="preserve">Paris, Seuil, 2008. 488 p [UFSCar] [UNICAMP] </w:t>
      </w:r>
      <w:r w:rsidR="00506145">
        <w:rPr>
          <w:lang w:val="en-US"/>
        </w:rPr>
        <w:t>[USP]</w:t>
      </w:r>
    </w:p>
    <w:p w:rsidR="00937BD7" w:rsidRPr="00937BD7" w:rsidRDefault="00937BD7" w:rsidP="00CC33D5">
      <w:pPr>
        <w:pStyle w:val="PargrafoparaBibl"/>
        <w:widowControl/>
        <w:rPr>
          <w:lang w:val="en-US"/>
        </w:rPr>
      </w:pPr>
      <w:r w:rsidRPr="00F61AE9">
        <w:rPr>
          <w:lang w:val="en-US"/>
        </w:rPr>
        <w:t xml:space="preserve">DRONKE, P., </w:t>
      </w:r>
      <w:r w:rsidRPr="00F61AE9">
        <w:rPr>
          <w:i/>
          <w:lang w:val="en-US"/>
        </w:rPr>
        <w:t>Imagination in the late pagan and early Christian world: the first nine centuries A.D</w:t>
      </w:r>
      <w:r w:rsidRPr="00F61AE9">
        <w:rPr>
          <w:lang w:val="en-US"/>
        </w:rPr>
        <w:t xml:space="preserve">. Millennio medievale, 42. </w:t>
      </w:r>
      <w:r w:rsidRPr="00937BD7">
        <w:rPr>
          <w:lang w:val="en-US"/>
        </w:rPr>
        <w:t>Strumenti e studi, 4. Firenze, SISMEL / Galluzzo, 2003. XIII+261 p. [UNICAMP] [USP]</w:t>
      </w:r>
    </w:p>
    <w:p w:rsidR="00A63B3E" w:rsidRPr="00F61AE9" w:rsidRDefault="00A63B3E" w:rsidP="00CC33D5">
      <w:pPr>
        <w:pStyle w:val="PargrafoparaBibl"/>
        <w:widowControl/>
        <w:rPr>
          <w:color w:val="000000"/>
          <w:lang w:val="en-US"/>
        </w:rPr>
      </w:pPr>
      <w:r w:rsidRPr="00F61AE9">
        <w:rPr>
          <w:color w:val="000000"/>
          <w:lang w:val="en-US"/>
        </w:rPr>
        <w:t xml:space="preserve">ENGLISH, E. D., ed., </w:t>
      </w:r>
      <w:r w:rsidRPr="00F61AE9">
        <w:rPr>
          <w:i/>
          <w:iCs/>
          <w:color w:val="000000"/>
          <w:lang w:val="en-US"/>
        </w:rPr>
        <w:t>Reading and wisdom. The De doctrina christiana of Augustine in the Middle Ages</w:t>
      </w:r>
      <w:r w:rsidRPr="00F61AE9">
        <w:rPr>
          <w:color w:val="000000"/>
          <w:lang w:val="en-US"/>
        </w:rPr>
        <w:t xml:space="preserve">. </w:t>
      </w:r>
      <w:r w:rsidRPr="00F61AE9">
        <w:rPr>
          <w:lang w:val="en"/>
        </w:rPr>
        <w:t>Notre Dame conferences in medieval studies</w:t>
      </w:r>
      <w:r w:rsidRPr="00F61AE9">
        <w:rPr>
          <w:color w:val="000000"/>
          <w:lang w:val="en-US"/>
        </w:rPr>
        <w:t>, 6. Notre Dame, UP, 1995. XII+188 p. [USP]</w:t>
      </w:r>
    </w:p>
    <w:p w:rsidR="00A63B3E" w:rsidRPr="00F61AE9" w:rsidRDefault="00A63B3E" w:rsidP="00CC33D5">
      <w:pPr>
        <w:pStyle w:val="PargrafoparaBibl"/>
        <w:widowControl/>
        <w:rPr>
          <w:szCs w:val="24"/>
          <w:lang w:val="en-US"/>
        </w:rPr>
      </w:pPr>
      <w:r w:rsidRPr="00F61AE9">
        <w:rPr>
          <w:rStyle w:val="reference-text"/>
          <w:szCs w:val="24"/>
          <w:lang w:val="en"/>
        </w:rPr>
        <w:t xml:space="preserve">“Examination of the </w:t>
      </w:r>
      <w:r w:rsidRPr="00F61AE9">
        <w:rPr>
          <w:rStyle w:val="reference-text"/>
          <w:i/>
          <w:szCs w:val="24"/>
          <w:lang w:val="en"/>
        </w:rPr>
        <w:t>Caroline Books</w:t>
      </w:r>
      <w:r w:rsidRPr="00F61AE9">
        <w:rPr>
          <w:rStyle w:val="reference-text"/>
          <w:szCs w:val="24"/>
          <w:lang w:val="en"/>
        </w:rPr>
        <w:t xml:space="preserve">” in </w:t>
      </w:r>
      <w:r w:rsidRPr="00F61AE9">
        <w:rPr>
          <w:szCs w:val="24"/>
          <w:lang w:val="en-US"/>
        </w:rPr>
        <w:t>SCHAFF, Ph., ed.,</w:t>
      </w:r>
      <w:r w:rsidRPr="00F61AE9">
        <w:rPr>
          <w:iCs/>
          <w:szCs w:val="24"/>
          <w:lang w:val="en-US"/>
        </w:rPr>
        <w:t xml:space="preserve"> </w:t>
      </w:r>
      <w:r w:rsidRPr="00F61AE9">
        <w:rPr>
          <w:i/>
          <w:iCs/>
          <w:szCs w:val="24"/>
          <w:lang w:val="en-US"/>
        </w:rPr>
        <w:t>The Early Church Fathers: Nicene &amp; Post-Nicene Fathers</w:t>
      </w:r>
      <w:r w:rsidRPr="00F61AE9">
        <w:rPr>
          <w:iCs/>
          <w:szCs w:val="24"/>
          <w:lang w:val="en-US"/>
        </w:rPr>
        <w:t>, 2</w:t>
      </w:r>
      <w:r w:rsidRPr="00F61AE9">
        <w:rPr>
          <w:szCs w:val="24"/>
          <w:lang w:val="en-US"/>
        </w:rPr>
        <w:t xml:space="preserve"> s. Peabody, Hendrickson, [</w:t>
      </w:r>
      <w:r w:rsidRPr="00F61AE9">
        <w:rPr>
          <w:iCs/>
          <w:szCs w:val="24"/>
          <w:lang w:val="en-US"/>
        </w:rPr>
        <w:t>1890</w:t>
      </w:r>
      <w:r w:rsidRPr="00F61AE9">
        <w:rPr>
          <w:szCs w:val="24"/>
          <w:lang w:val="en-US"/>
        </w:rPr>
        <w:t>] 2004. Vol. 14. [USP]</w:t>
      </w:r>
    </w:p>
    <w:p w:rsidR="009B2810" w:rsidRDefault="009B2810" w:rsidP="00CC33D5">
      <w:pPr>
        <w:pStyle w:val="PargrafoparaBibl"/>
        <w:widowControl/>
        <w:rPr>
          <w:lang w:val="es-ES_tradnl"/>
        </w:rPr>
      </w:pPr>
      <w:r w:rsidRPr="00F61AE9">
        <w:rPr>
          <w:lang w:val="en-US"/>
        </w:rPr>
        <w:t xml:space="preserve">FREEMAN, A., </w:t>
      </w:r>
      <w:r w:rsidRPr="00F61AE9">
        <w:rPr>
          <w:i/>
          <w:lang w:val="en-US"/>
        </w:rPr>
        <w:t>Theodulf of Orléans: Charlemagne’s spokesman against the Second Council of Nicaea</w:t>
      </w:r>
      <w:r w:rsidRPr="00F61AE9">
        <w:rPr>
          <w:lang w:val="en-US"/>
        </w:rPr>
        <w:t>. Aldershot, Ashgate,</w:t>
      </w:r>
      <w:r w:rsidRPr="00F61AE9">
        <w:rPr>
          <w:noProof/>
          <w:szCs w:val="15"/>
          <w:lang w:val="es-ES_tradnl"/>
        </w:rPr>
        <w:t xml:space="preserve"> </w:t>
      </w:r>
      <w:r w:rsidRPr="00F61AE9">
        <w:rPr>
          <w:lang w:val="en-US"/>
        </w:rPr>
        <w:t>200</w:t>
      </w:r>
      <w:r>
        <w:rPr>
          <w:lang w:val="en-US"/>
        </w:rPr>
        <w:t>3</w:t>
      </w:r>
      <w:r w:rsidRPr="00F61AE9">
        <w:rPr>
          <w:lang w:val="en-US"/>
        </w:rPr>
        <w:t xml:space="preserve">. </w:t>
      </w:r>
      <w:r>
        <w:rPr>
          <w:lang w:val="es-ES_tradnl"/>
        </w:rPr>
        <w:t>194 p. [UNICAMP] [USP]</w:t>
      </w:r>
    </w:p>
    <w:p w:rsidR="00A63B3E" w:rsidRDefault="00A63B3E" w:rsidP="00CC33D5">
      <w:pPr>
        <w:pStyle w:val="PargrafoparaBibl"/>
        <w:widowControl/>
      </w:pPr>
      <w:r w:rsidRPr="00F61AE9">
        <w:rPr>
          <w:lang w:val="en-US"/>
        </w:rPr>
        <w:t xml:space="preserve">GORMAN, M. M., </w:t>
      </w:r>
      <w:r w:rsidRPr="00F61AE9">
        <w:rPr>
          <w:i/>
          <w:lang w:val="en-US"/>
        </w:rPr>
        <w:t>The Study of the Bible in the Early Middle Ages</w:t>
      </w:r>
      <w:r w:rsidRPr="00F61AE9">
        <w:rPr>
          <w:lang w:val="en-US"/>
        </w:rPr>
        <w:t xml:space="preserve">. </w:t>
      </w:r>
      <w:r w:rsidRPr="00F61AE9">
        <w:t>Millenio Medievale, 67. Firenze, SISMEL / Galluzzo, 2</w:t>
      </w:r>
      <w:r>
        <w:t>007. XV+514 p. [UNICAMP] [USP]</w:t>
      </w:r>
    </w:p>
    <w:p w:rsidR="00A63B3E" w:rsidRDefault="00A63B3E" w:rsidP="00CC33D5">
      <w:pPr>
        <w:pStyle w:val="PargrafoparaBibl"/>
        <w:widowControl/>
        <w:rPr>
          <w:szCs w:val="24"/>
        </w:rPr>
      </w:pPr>
      <w:r w:rsidRPr="0023242E">
        <w:rPr>
          <w:szCs w:val="24"/>
        </w:rPr>
        <w:lastRenderedPageBreak/>
        <w:t xml:space="preserve">LEMOINE, M., et MITALAITÉ, K., éd., </w:t>
      </w:r>
      <w:r w:rsidRPr="0023242E">
        <w:rPr>
          <w:i/>
          <w:szCs w:val="24"/>
        </w:rPr>
        <w:t>L’image dans la pensée et l’art au Moyen Âge</w:t>
      </w:r>
      <w:r w:rsidRPr="0023242E">
        <w:rPr>
          <w:szCs w:val="24"/>
        </w:rPr>
        <w:t xml:space="preserve">. </w:t>
      </w:r>
      <w:r w:rsidRPr="00F61AE9">
        <w:rPr>
          <w:szCs w:val="24"/>
        </w:rPr>
        <w:t xml:space="preserve">Rencontres médiévales européennes, 6. Turnhout, Brepols, 2006. 172 p. </w:t>
      </w:r>
      <w:r w:rsidRPr="00F61AE9">
        <w:t xml:space="preserve">[UFSCar] </w:t>
      </w:r>
      <w:r w:rsidR="00E86658">
        <w:rPr>
          <w:szCs w:val="24"/>
        </w:rPr>
        <w:t>[UNICAMP] [USP]</w:t>
      </w:r>
    </w:p>
    <w:p w:rsidR="00A63B3E" w:rsidRPr="00F61AE9" w:rsidRDefault="00A63B3E" w:rsidP="00CC33D5">
      <w:pPr>
        <w:pStyle w:val="PargrafoparaBibl"/>
        <w:widowControl/>
        <w:rPr>
          <w:lang w:val="en-US"/>
        </w:rPr>
      </w:pPr>
      <w:r w:rsidRPr="00F61AE9">
        <w:t xml:space="preserve">MITALAITÉ, K., </w:t>
      </w:r>
      <w:r w:rsidRPr="00F61AE9">
        <w:rPr>
          <w:i/>
        </w:rPr>
        <w:t>Philosophie et théologie de l’image dans les Libri Carolini</w:t>
      </w:r>
      <w:r w:rsidRPr="00F61AE9">
        <w:t xml:space="preserve">. </w:t>
      </w:r>
      <w:r w:rsidRPr="004323C9">
        <w:rPr>
          <w:lang w:val="en-US"/>
        </w:rPr>
        <w:t xml:space="preserve">Études augustiniennes, Moyen-Âge et Temps Modernes, 43. Paris, IEA, 2007. </w:t>
      </w:r>
      <w:r>
        <w:rPr>
          <w:lang w:val="en-US"/>
        </w:rPr>
        <w:t>542 p. [UFSCar] [USP] {NA}</w:t>
      </w:r>
    </w:p>
    <w:p w:rsidR="00A63B3E" w:rsidRDefault="00A63B3E" w:rsidP="00CC33D5">
      <w:pPr>
        <w:pStyle w:val="PargrafoparaBibl"/>
        <w:widowControl/>
        <w:rPr>
          <w:noProof/>
          <w:lang w:val="en-US"/>
        </w:rPr>
      </w:pPr>
      <w:r w:rsidRPr="00EE586F">
        <w:rPr>
          <w:noProof/>
          <w:lang w:val="en-US"/>
        </w:rPr>
        <w:t>NOBLE, T. F. X.</w:t>
      </w:r>
      <w:r>
        <w:rPr>
          <w:noProof/>
          <w:lang w:val="en-US"/>
        </w:rPr>
        <w:t>,</w:t>
      </w:r>
      <w:r w:rsidRPr="00EE586F">
        <w:rPr>
          <w:noProof/>
          <w:lang w:val="en-US"/>
        </w:rPr>
        <w:t xml:space="preserve"> </w:t>
      </w:r>
      <w:r w:rsidRPr="00EE586F">
        <w:rPr>
          <w:i/>
          <w:noProof/>
          <w:lang w:val="en-US"/>
        </w:rPr>
        <w:t>Images, iconoclasm, and the carolingians</w:t>
      </w:r>
      <w:r w:rsidRPr="00EE586F">
        <w:rPr>
          <w:noProof/>
          <w:lang w:val="en-US"/>
        </w:rPr>
        <w:t xml:space="preserve">. </w:t>
      </w:r>
      <w:r>
        <w:rPr>
          <w:noProof/>
          <w:lang w:val="en-US"/>
        </w:rPr>
        <w:t xml:space="preserve">Middle Ages. Philadelphia, </w:t>
      </w:r>
      <w:r w:rsidRPr="00132F11">
        <w:rPr>
          <w:noProof/>
          <w:lang w:val="en-US"/>
        </w:rPr>
        <w:t>Pennsylvania UP,</w:t>
      </w:r>
      <w:r w:rsidR="0054194A">
        <w:rPr>
          <w:noProof/>
          <w:lang w:val="en-US"/>
        </w:rPr>
        <w:t xml:space="preserve"> 2009.</w:t>
      </w:r>
      <w:r w:rsidR="00FF3999">
        <w:rPr>
          <w:noProof/>
          <w:lang w:val="en-US"/>
        </w:rPr>
        <w:t xml:space="preserve"> 488 p. [USP]</w:t>
      </w:r>
    </w:p>
    <w:p w:rsidR="00A63B3E" w:rsidRDefault="00A63B3E" w:rsidP="00CC33D5">
      <w:pPr>
        <w:pStyle w:val="PargrafoparaBibl"/>
        <w:widowControl/>
        <w:rPr>
          <w:color w:val="000000"/>
        </w:rPr>
      </w:pPr>
      <w:r w:rsidRPr="00F61AE9">
        <w:rPr>
          <w:color w:val="000000"/>
          <w:lang w:val="en-US"/>
        </w:rPr>
        <w:t xml:space="preserve">WALLACH, L., </w:t>
      </w:r>
      <w:r w:rsidRPr="00F61AE9">
        <w:rPr>
          <w:i/>
          <w:color w:val="000000"/>
          <w:lang w:val="en-US"/>
        </w:rPr>
        <w:t xml:space="preserve">Diplomatic studies in Latin and Greek documents from the </w:t>
      </w:r>
      <w:r w:rsidRPr="00F61AE9">
        <w:rPr>
          <w:bCs/>
          <w:i/>
          <w:color w:val="000000"/>
          <w:lang w:val="en-US"/>
        </w:rPr>
        <w:t>Carolingian</w:t>
      </w:r>
      <w:r w:rsidRPr="00F61AE9">
        <w:rPr>
          <w:i/>
          <w:color w:val="000000"/>
          <w:lang w:val="en-US"/>
        </w:rPr>
        <w:t xml:space="preserve"> Age</w:t>
      </w:r>
      <w:r w:rsidRPr="00F61AE9">
        <w:rPr>
          <w:color w:val="000000"/>
          <w:lang w:val="en-US"/>
        </w:rPr>
        <w:t xml:space="preserve">. </w:t>
      </w:r>
      <w:r w:rsidRPr="00F61AE9">
        <w:rPr>
          <w:color w:val="000000"/>
        </w:rPr>
        <w:t>Ithaca, Cornell UP, 1977. XII+396 p. [USP]</w:t>
      </w:r>
    </w:p>
    <w:p w:rsidR="00760548" w:rsidRPr="00F61AE9" w:rsidRDefault="00760548" w:rsidP="00CC33D5">
      <w:pPr>
        <w:pStyle w:val="PargrafoparaBibl"/>
        <w:widowControl/>
        <w:rPr>
          <w:color w:val="000000"/>
        </w:rPr>
      </w:pPr>
    </w:p>
    <w:p w:rsidR="00A63B3E" w:rsidRPr="00F61AE9" w:rsidRDefault="00A63B3E" w:rsidP="00CC33D5">
      <w:pPr>
        <w:spacing w:after="200" w:line="276" w:lineRule="auto"/>
        <w:rPr>
          <w:bCs/>
        </w:rPr>
      </w:pPr>
      <w:r w:rsidRPr="00F61AE9">
        <w:rPr>
          <w:bCs/>
        </w:rPr>
        <w:br w:type="page"/>
      </w:r>
    </w:p>
    <w:p w:rsidR="00B440B0" w:rsidRPr="00F61AE9" w:rsidRDefault="00B440B0" w:rsidP="00CC33D5">
      <w:pPr>
        <w:pStyle w:val="Ttulo4"/>
        <w:widowControl/>
        <w:rPr>
          <w:color w:val="FF0000"/>
        </w:rPr>
      </w:pPr>
      <w:r w:rsidRPr="00F61AE9">
        <w:rPr>
          <w:color w:val="FF0000"/>
        </w:rPr>
        <w:lastRenderedPageBreak/>
        <w:t>autores vários</w:t>
      </w:r>
      <w:r w:rsidRPr="00F61AE9">
        <w:rPr>
          <w:color w:val="FF0000"/>
          <w:szCs w:val="22"/>
          <w:lang w:val="pt-PT"/>
        </w:rPr>
        <w:t>, séc</w:t>
      </w:r>
      <w:r w:rsidR="003A6298">
        <w:rPr>
          <w:color w:val="FF0000"/>
          <w:szCs w:val="22"/>
          <w:lang w:val="pt-PT"/>
        </w:rPr>
        <w:t>s</w:t>
      </w:r>
      <w:r w:rsidRPr="00F61AE9">
        <w:rPr>
          <w:color w:val="FF0000"/>
          <w:szCs w:val="22"/>
          <w:lang w:val="pt-PT"/>
        </w:rPr>
        <w:t>. vii</w:t>
      </w:r>
      <w:r w:rsidR="003A6298">
        <w:rPr>
          <w:color w:val="FF0000"/>
          <w:szCs w:val="22"/>
          <w:lang w:val="pt-PT"/>
        </w:rPr>
        <w:t>-viii</w:t>
      </w:r>
    </w:p>
    <w:p w:rsidR="009437AB" w:rsidRPr="00F61AE9" w:rsidRDefault="00AF0097" w:rsidP="00CC33D5">
      <w:pPr>
        <w:pStyle w:val="Ttulo5"/>
        <w:keepNext/>
        <w:spacing w:before="0"/>
        <w:rPr>
          <w:color w:val="FF0000"/>
        </w:rPr>
      </w:pPr>
      <w:r>
        <w:rPr>
          <w:noProof/>
          <w:color w:val="FF0000"/>
        </w:rPr>
        <w:t>Corpus christianorum</w:t>
      </w:r>
    </w:p>
    <w:p w:rsidR="009437AB" w:rsidRDefault="009437AB" w:rsidP="00CC33D5">
      <w:pPr>
        <w:pStyle w:val="PargrafoparaBibl"/>
        <w:widowControl/>
        <w:rPr>
          <w:iCs/>
          <w:lang w:val="en-US"/>
        </w:rPr>
      </w:pPr>
      <w:r w:rsidRPr="00752B8E">
        <w:rPr>
          <w:iCs/>
        </w:rPr>
        <w:t xml:space="preserve">Anonymus, </w:t>
      </w:r>
      <w:r w:rsidRPr="00752B8E">
        <w:rPr>
          <w:i/>
        </w:rPr>
        <w:t>Expositio evangelii secundum Marcum</w:t>
      </w:r>
      <w:r w:rsidRPr="00752B8E">
        <w:rPr>
          <w:iCs/>
        </w:rPr>
        <w:t xml:space="preserve">. </w:t>
      </w:r>
      <w:r w:rsidRPr="009437AB">
        <w:rPr>
          <w:iCs/>
          <w:lang w:val="en-US"/>
        </w:rPr>
        <w:t xml:space="preserve">Ed. M. Cahill. </w:t>
      </w:r>
      <w:r w:rsidRPr="00752B8E">
        <w:rPr>
          <w:iCs/>
          <w:lang w:val="en-US"/>
        </w:rPr>
        <w:t>CCSL, 82. Turnholt, Brepols, 1997. CLIV+127 p. [USP]</w:t>
      </w:r>
    </w:p>
    <w:p w:rsidR="009437AB" w:rsidRPr="00E61FBB" w:rsidRDefault="009437AB" w:rsidP="00CC33D5">
      <w:pPr>
        <w:pStyle w:val="PargrafoparaBibl"/>
        <w:widowControl/>
        <w:rPr>
          <w:iCs/>
          <w:color w:val="808080" w:themeColor="background1" w:themeShade="80"/>
        </w:rPr>
      </w:pPr>
      <w:r w:rsidRPr="000D0600">
        <w:rPr>
          <w:i/>
          <w:iCs/>
          <w:color w:val="808080" w:themeColor="background1" w:themeShade="80"/>
          <w:lang w:val="en-US"/>
        </w:rPr>
        <w:t>The First commentary on Mark: An annotated translation</w:t>
      </w:r>
      <w:r w:rsidR="00C14727">
        <w:rPr>
          <w:iCs/>
          <w:color w:val="808080" w:themeColor="background1" w:themeShade="80"/>
          <w:lang w:val="en-US"/>
        </w:rPr>
        <w:t xml:space="preserve">. </w:t>
      </w:r>
      <w:r w:rsidRPr="000D0600">
        <w:rPr>
          <w:iCs/>
          <w:color w:val="808080" w:themeColor="background1" w:themeShade="80"/>
          <w:lang w:val="en-US"/>
        </w:rPr>
        <w:t xml:space="preserve">Tr. and ed. by M. Cahill. </w:t>
      </w:r>
      <w:r w:rsidRPr="00E61FBB">
        <w:rPr>
          <w:iCs/>
          <w:color w:val="808080" w:themeColor="background1" w:themeShade="80"/>
        </w:rPr>
        <w:t>New York, Oxford UP, 1998. XIV+154 p.</w:t>
      </w:r>
    </w:p>
    <w:p w:rsidR="00B440B0" w:rsidRPr="00DC588F" w:rsidRDefault="00B440B0" w:rsidP="00CC33D5">
      <w:pPr>
        <w:pStyle w:val="PargrafoparaBibl"/>
        <w:widowControl/>
        <w:rPr>
          <w:lang w:val="en-US"/>
        </w:rPr>
      </w:pPr>
      <w:r w:rsidRPr="00F61AE9">
        <w:t xml:space="preserve">BRAULIO CAESARAUGUSTANUS, REDEMPTUS HISPALENSIS, Anonymus, </w:t>
      </w:r>
      <w:r w:rsidRPr="00F61AE9">
        <w:rPr>
          <w:i/>
        </w:rPr>
        <w:t>Scripta de vita Isidori episcopi Hispalensis. Renotatio librorum Isidori; Obitus Isidori; Vita Isid</w:t>
      </w:r>
      <w:r w:rsidR="007E4722">
        <w:rPr>
          <w:i/>
        </w:rPr>
        <w:t xml:space="preserve"> </w:t>
      </w:r>
      <w:r w:rsidRPr="00F61AE9">
        <w:rPr>
          <w:i/>
        </w:rPr>
        <w:t>ori</w:t>
      </w:r>
      <w:r w:rsidRPr="00F61AE9">
        <w:t xml:space="preserve">. </w:t>
      </w:r>
      <w:r w:rsidRPr="00DC588F">
        <w:rPr>
          <w:lang w:val="en-US"/>
        </w:rPr>
        <w:t>Ed. J. C. Martín. CCCM, 113B. Turnholt, Brepols, 2006. 454 p. [UFSCar] [USP]</w:t>
      </w:r>
    </w:p>
    <w:p w:rsidR="00712748" w:rsidRPr="00712748" w:rsidRDefault="00712748" w:rsidP="00CC33D5">
      <w:pPr>
        <w:pStyle w:val="PargrafoparaBibl"/>
        <w:widowControl/>
        <w:rPr>
          <w:noProof/>
        </w:rPr>
      </w:pPr>
      <w:r w:rsidRPr="00712748">
        <w:rPr>
          <w:i/>
          <w:iCs/>
          <w:noProof/>
        </w:rPr>
        <w:t>Commentaria minora in Apocalypsin Iohannis</w:t>
      </w:r>
      <w:r w:rsidRPr="00712748">
        <w:t xml:space="preserve"> </w:t>
      </w:r>
      <w:r w:rsidRPr="00712748">
        <w:rPr>
          <w:i/>
        </w:rPr>
        <w:t>variorum auctorum</w:t>
      </w:r>
      <w:r w:rsidRPr="00712748">
        <w:rPr>
          <w:noProof/>
        </w:rPr>
        <w:t xml:space="preserve">. </w:t>
      </w:r>
      <w:r w:rsidRPr="00712748">
        <w:t>Apringi Pacensis Tractatus fragmenta</w:t>
      </w:r>
      <w:r>
        <w:t xml:space="preserve">. </w:t>
      </w:r>
      <w:r w:rsidRPr="00712748">
        <w:t>Cassiodori Senatoris Complexiones</w:t>
      </w:r>
      <w:r>
        <w:t>.</w:t>
      </w:r>
      <w:r w:rsidRPr="00712748">
        <w:t xml:space="preserve"> Pauca De monogramma excerpta</w:t>
      </w:r>
      <w:r>
        <w:t>.</w:t>
      </w:r>
      <w:r w:rsidRPr="00712748">
        <w:t xml:space="preserve"> Incerti auctoris Commemoratorium</w:t>
      </w:r>
      <w:r>
        <w:t>.</w:t>
      </w:r>
      <w:r w:rsidRPr="00712748">
        <w:t xml:space="preserve"> De enigmatibus ex Apocalypsi</w:t>
      </w:r>
      <w:r>
        <w:t>.</w:t>
      </w:r>
      <w:r w:rsidRPr="00712748">
        <w:t xml:space="preserve"> Commemoratorium a Theodulpho auctum. </w:t>
      </w:r>
      <w:r w:rsidRPr="00712748">
        <w:rPr>
          <w:noProof/>
        </w:rPr>
        <w:t>[Six commentaires sur l’</w:t>
      </w:r>
      <w:r w:rsidRPr="00712748">
        <w:rPr>
          <w:i/>
          <w:noProof/>
        </w:rPr>
        <w:t>Apocalypse</w:t>
      </w:r>
      <w:r w:rsidRPr="00712748">
        <w:rPr>
          <w:noProof/>
        </w:rPr>
        <w:t xml:space="preserve"> qui s’échelonnent du milieu du VI</w:t>
      </w:r>
      <w:r w:rsidRPr="00712748">
        <w:rPr>
          <w:noProof/>
          <w:vertAlign w:val="superscript"/>
        </w:rPr>
        <w:t>e</w:t>
      </w:r>
      <w:r w:rsidRPr="00712748">
        <w:rPr>
          <w:noProof/>
        </w:rPr>
        <w:t xml:space="preserve"> s. au début du IX</w:t>
      </w:r>
      <w:r w:rsidRPr="00712748">
        <w:rPr>
          <w:noProof/>
          <w:vertAlign w:val="superscript"/>
        </w:rPr>
        <w:t>e</w:t>
      </w:r>
      <w:r w:rsidRPr="00712748">
        <w:rPr>
          <w:noProof/>
        </w:rPr>
        <w:t xml:space="preserve"> s.]. Ed. R. Gryson. CCSL, 107. Turnhout, Brepols, 2003. 352 p. [USP]</w:t>
      </w:r>
    </w:p>
    <w:p w:rsidR="009437AB" w:rsidRPr="00132F7E" w:rsidRDefault="009437AB" w:rsidP="00CC33D5">
      <w:pPr>
        <w:pStyle w:val="PargrafoparaBibl"/>
        <w:widowControl/>
        <w:rPr>
          <w:lang w:val="pt-PT"/>
        </w:rPr>
      </w:pPr>
      <w:r w:rsidRPr="00F61AE9">
        <w:rPr>
          <w:lang w:val="es-ES_tradnl"/>
        </w:rPr>
        <w:t xml:space="preserve">DEFENSOR LOCOGIACENSIS, DESIDERIUS CADURCENSIS, REMIGIUS REMENSIS, LEUDEGARIUS AUGUSTODUNENSIS, FRULANDUS CLERICUS, URSINUS ABBAS, </w:t>
      </w:r>
      <w:r w:rsidRPr="00F61AE9">
        <w:rPr>
          <w:i/>
          <w:iCs/>
          <w:lang w:val="es-ES_tradnl"/>
        </w:rPr>
        <w:t xml:space="preserve">Liber scintillarum. Epistulae. </w:t>
      </w:r>
      <w:r w:rsidRPr="009437AB">
        <w:rPr>
          <w:i/>
          <w:iCs/>
        </w:rPr>
        <w:t xml:space="preserve">Vita sancti Desiderii episcopi Cadurcensis. </w:t>
      </w:r>
      <w:r w:rsidRPr="00F61AE9">
        <w:rPr>
          <w:i/>
          <w:iCs/>
          <w:lang w:val="pt-PT"/>
        </w:rPr>
        <w:t>Epistolae Austrasicae. Versus. Testamentum. Epistulae aevi Merovingici. Testamentum. Vita et passio sancti Leudegardii. Vita vel passio sancti Leudegardii</w:t>
      </w:r>
      <w:r w:rsidRPr="00F61AE9">
        <w:rPr>
          <w:lang w:val="pt-PT"/>
        </w:rPr>
        <w:t xml:space="preserve">. </w:t>
      </w:r>
      <w:r w:rsidRPr="009437AB">
        <w:rPr>
          <w:lang w:val="en-US"/>
        </w:rPr>
        <w:t xml:space="preserve">Ed. H. Rochais, B. Krusch W. Arndt, W. Gundlach, L. Traube. </w:t>
      </w:r>
      <w:r w:rsidRPr="00132F7E">
        <w:rPr>
          <w:lang w:val="pt-PT"/>
        </w:rPr>
        <w:t>CCSL, 117. Turnholt, Brepols, 1957. XXXI+689 p. [USP]</w:t>
      </w:r>
    </w:p>
    <w:p w:rsidR="00B440B0" w:rsidRPr="00DC588F" w:rsidRDefault="00B440B0" w:rsidP="00CC33D5">
      <w:pPr>
        <w:pStyle w:val="PargrafoparaBibl"/>
        <w:widowControl/>
        <w:rPr>
          <w:bCs/>
          <w:noProof/>
          <w:lang w:val="en-US"/>
        </w:rPr>
      </w:pPr>
      <w:r w:rsidRPr="00F61AE9">
        <w:rPr>
          <w:bCs/>
          <w:noProof/>
        </w:rPr>
        <w:t>EUGENIUS TOLETANUS</w:t>
      </w:r>
      <w:r>
        <w:rPr>
          <w:bCs/>
          <w:noProof/>
        </w:rPr>
        <w:t xml:space="preserve"> [ca. </w:t>
      </w:r>
      <w:r w:rsidRPr="0092016E">
        <w:rPr>
          <w:bCs/>
          <w:noProof/>
        </w:rPr>
        <w:t>605-657]</w:t>
      </w:r>
      <w:r w:rsidRPr="00F61AE9">
        <w:rPr>
          <w:bCs/>
          <w:noProof/>
        </w:rPr>
        <w:t xml:space="preserve">, </w:t>
      </w:r>
      <w:r w:rsidRPr="00F61AE9">
        <w:rPr>
          <w:bCs/>
          <w:i/>
          <w:noProof/>
        </w:rPr>
        <w:t>Opera omnia, I</w:t>
      </w:r>
      <w:r w:rsidRPr="00F61AE9">
        <w:rPr>
          <w:bCs/>
          <w:noProof/>
        </w:rPr>
        <w:t xml:space="preserve">. Ed. P. F. Alberto. </w:t>
      </w:r>
      <w:r w:rsidRPr="00DC588F">
        <w:rPr>
          <w:noProof/>
          <w:lang w:val="en-US"/>
        </w:rPr>
        <w:t>CCSL, 114. Turnhout, Brepols,</w:t>
      </w:r>
      <w:r w:rsidRPr="00DC588F">
        <w:rPr>
          <w:bCs/>
          <w:noProof/>
          <w:lang w:val="en-US"/>
        </w:rPr>
        <w:t xml:space="preserve"> 2006. </w:t>
      </w:r>
      <w:r w:rsidRPr="00DC588F">
        <w:rPr>
          <w:noProof/>
          <w:lang w:val="en-US"/>
        </w:rPr>
        <w:t>480 p. [UFSCar] [USP]</w:t>
      </w:r>
    </w:p>
    <w:p w:rsidR="00C01B64" w:rsidRPr="008742EE" w:rsidRDefault="00C01B64" w:rsidP="00CC33D5">
      <w:pPr>
        <w:pStyle w:val="PargrafoparaBibl"/>
        <w:widowControl/>
        <w:rPr>
          <w:lang w:val="es-ES_tradnl"/>
        </w:rPr>
      </w:pPr>
      <w:r w:rsidRPr="008742EE">
        <w:rPr>
          <w:lang w:val="es-ES_tradnl"/>
        </w:rPr>
        <w:t xml:space="preserve">FRANCESCHINI, E., et al., eds., </w:t>
      </w:r>
      <w:r w:rsidRPr="008742EE">
        <w:rPr>
          <w:i/>
          <w:lang w:val="es-ES_tradnl"/>
        </w:rPr>
        <w:t>Itineraria et alia geographica</w:t>
      </w:r>
      <w:r w:rsidRPr="008742EE">
        <w:rPr>
          <w:lang w:val="es-ES_tradnl"/>
        </w:rPr>
        <w:t xml:space="preserve">. </w:t>
      </w:r>
      <w:r>
        <w:rPr>
          <w:rStyle w:val="text3"/>
        </w:rPr>
        <w:t>Itineraria</w:t>
      </w:r>
      <w:r>
        <w:t xml:space="preserve"> Hierosolymitana: Itinerarium Burdigalense;</w:t>
      </w:r>
      <w:r w:rsidRPr="00C01B64">
        <w:t xml:space="preserve"> </w:t>
      </w:r>
      <w:r>
        <w:t xml:space="preserve">Itinerarium Egeriae; Breviarium de Hierosolyma; Theodosii De situ Terrae Sanctae; Ps.-Antonini Placentini Itinerarium; Adamnani De locis sanctis; Ps. Eucherii De situ Hierusolimae; Bedae </w:t>
      </w:r>
      <w:r>
        <w:rPr>
          <w:rStyle w:val="text3"/>
        </w:rPr>
        <w:t>et</w:t>
      </w:r>
      <w:r>
        <w:t xml:space="preserve"> Petri Diaconi De locis sanctis. </w:t>
      </w:r>
      <w:r>
        <w:rPr>
          <w:rStyle w:val="text3"/>
        </w:rPr>
        <w:t>Itineraria</w:t>
      </w:r>
      <w:r>
        <w:t xml:space="preserve"> Romana: Itinerarium Malmesburiense; Itinerarium Einsidlense</w:t>
      </w:r>
      <w:r>
        <w:rPr>
          <w:lang w:val="es-ES_tradnl"/>
        </w:rPr>
        <w:t xml:space="preserve">]. </w:t>
      </w:r>
      <w:r w:rsidRPr="00D57CA3">
        <w:rPr>
          <w:lang w:val="es-ES_tradnl"/>
        </w:rPr>
        <w:t>CCSL, 17</w:t>
      </w:r>
      <w:r>
        <w:rPr>
          <w:lang w:val="es-ES_tradnl"/>
        </w:rPr>
        <w:t>5</w:t>
      </w:r>
      <w:r w:rsidRPr="00D57CA3">
        <w:rPr>
          <w:lang w:val="es-ES_tradnl"/>
        </w:rPr>
        <w:t>-</w:t>
      </w:r>
      <w:r>
        <w:rPr>
          <w:lang w:val="es-ES_tradnl"/>
        </w:rPr>
        <w:t>176</w:t>
      </w:r>
      <w:r w:rsidRPr="00D57CA3">
        <w:rPr>
          <w:lang w:val="es-ES_tradnl"/>
        </w:rPr>
        <w:t>. Turnholt, Brepols,</w:t>
      </w:r>
      <w:r w:rsidRPr="008742EE">
        <w:rPr>
          <w:lang w:val="es-ES_tradnl"/>
        </w:rPr>
        <w:t xml:space="preserve"> 1965. </w:t>
      </w:r>
      <w:r w:rsidRPr="00D57CA3">
        <w:rPr>
          <w:lang w:val="es-ES_tradnl"/>
        </w:rPr>
        <w:t>2 vols.</w:t>
      </w:r>
      <w:r w:rsidRPr="008742EE">
        <w:rPr>
          <w:lang w:val="es-ES_tradnl"/>
        </w:rPr>
        <w:t xml:space="preserve"> </w:t>
      </w:r>
      <w:r>
        <w:rPr>
          <w:lang w:val="es-ES_tradnl"/>
        </w:rPr>
        <w:t xml:space="preserve">[UNICAMP] </w:t>
      </w:r>
      <w:r w:rsidRPr="00F61AE9">
        <w:rPr>
          <w:lang w:val="es-ES_tradnl"/>
        </w:rPr>
        <w:t>[USP]</w:t>
      </w:r>
    </w:p>
    <w:p w:rsidR="00E61FBB" w:rsidRDefault="00E61FBB" w:rsidP="00CC33D5">
      <w:pPr>
        <w:pStyle w:val="PargrafoparaBibl"/>
        <w:widowControl/>
        <w:rPr>
          <w:noProof/>
          <w:szCs w:val="15"/>
          <w:lang w:val="es-ES_tradnl"/>
        </w:rPr>
      </w:pPr>
      <w:r w:rsidRPr="00F61AE9">
        <w:rPr>
          <w:i/>
          <w:iCs/>
          <w:noProof/>
          <w:szCs w:val="15"/>
          <w:lang w:val="es-ES_tradnl"/>
        </w:rPr>
        <w:t>Glossae biblicae</w:t>
      </w:r>
      <w:r w:rsidRPr="00F61AE9">
        <w:rPr>
          <w:noProof/>
          <w:szCs w:val="15"/>
          <w:lang w:val="es-ES_tradnl"/>
        </w:rPr>
        <w:t xml:space="preserve">. Ed. P. Vaciago. CCCM, 189AB. Turnholt, Brepols, 2004. 2 vols. </w:t>
      </w:r>
      <w:r>
        <w:rPr>
          <w:noProof/>
          <w:szCs w:val="15"/>
          <w:lang w:val="es-ES_tradnl"/>
        </w:rPr>
        <w:t xml:space="preserve">[UNICAMP] </w:t>
      </w:r>
      <w:r w:rsidRPr="00F61AE9">
        <w:rPr>
          <w:noProof/>
          <w:szCs w:val="15"/>
          <w:lang w:val="es-ES_tradnl"/>
        </w:rPr>
        <w:t>[USP]</w:t>
      </w:r>
    </w:p>
    <w:p w:rsidR="00A21441" w:rsidRPr="00752B8E" w:rsidRDefault="00A21441" w:rsidP="00CC33D5">
      <w:pPr>
        <w:pStyle w:val="PargrafoparaBibl"/>
        <w:widowControl/>
        <w:rPr>
          <w:iCs/>
          <w:lang w:val="en-US"/>
        </w:rPr>
      </w:pPr>
      <w:r w:rsidRPr="00752B8E">
        <w:rPr>
          <w:i/>
        </w:rPr>
        <w:t>Vitas sanctorum patrum Emeretensium</w:t>
      </w:r>
      <w:r w:rsidRPr="00752B8E">
        <w:rPr>
          <w:iCs/>
        </w:rPr>
        <w:t xml:space="preserve">. </w:t>
      </w:r>
      <w:r w:rsidRPr="001847FB">
        <w:rPr>
          <w:iCs/>
          <w:lang w:val="en-US"/>
        </w:rPr>
        <w:t>Ed. A. Maya Sánchez. CCSL, 116. Turnholt, Brepols, 1992. C+1</w:t>
      </w:r>
      <w:r w:rsidRPr="00752B8E">
        <w:rPr>
          <w:iCs/>
          <w:lang w:val="en-US"/>
        </w:rPr>
        <w:t>30 p. [USP]</w:t>
      </w:r>
    </w:p>
    <w:p w:rsidR="00C415B4" w:rsidRPr="00D33ED8" w:rsidRDefault="00C415B4" w:rsidP="00CC33D5">
      <w:pPr>
        <w:pStyle w:val="PargrafoparaBibl"/>
        <w:widowControl/>
        <w:rPr>
          <w:lang w:val="en-US"/>
        </w:rPr>
      </w:pPr>
      <w:r w:rsidRPr="00313550">
        <w:rPr>
          <w:noProof/>
          <w:szCs w:val="24"/>
          <w:lang w:val="en-US"/>
        </w:rPr>
        <w:t xml:space="preserve">WARD, B., ed., </w:t>
      </w:r>
      <w:r w:rsidRPr="00313550">
        <w:rPr>
          <w:i/>
          <w:lang w:val="en-US"/>
        </w:rPr>
        <w:t>Christ within me. Prayers and meditations from the Anglo-Saxon tradition</w:t>
      </w:r>
      <w:r w:rsidRPr="00313550">
        <w:rPr>
          <w:lang w:val="en-US"/>
        </w:rPr>
        <w:t xml:space="preserve">. Cistercian Studies, 213. </w:t>
      </w:r>
      <w:r w:rsidRPr="00D33ED8">
        <w:rPr>
          <w:lang w:val="en-US"/>
        </w:rPr>
        <w:t>Kalamazoo, Cistercian Publications, 2008</w:t>
      </w:r>
      <w:r w:rsidRPr="00D33ED8">
        <w:rPr>
          <w:vertAlign w:val="superscript"/>
          <w:lang w:val="en-US"/>
        </w:rPr>
        <w:t>2</w:t>
      </w:r>
      <w:r w:rsidRPr="00D33ED8">
        <w:rPr>
          <w:lang w:val="en-US"/>
        </w:rPr>
        <w:t>. 101 p. [USP]</w:t>
      </w:r>
    </w:p>
    <w:p w:rsidR="00B440B0" w:rsidRPr="00F61AE9" w:rsidRDefault="00AF0097" w:rsidP="00CC33D5">
      <w:pPr>
        <w:pStyle w:val="Ttulo5"/>
        <w:keepNext/>
        <w:spacing w:before="0"/>
        <w:rPr>
          <w:color w:val="FF0000"/>
          <w:lang w:val="es-ES_tradnl"/>
        </w:rPr>
      </w:pPr>
      <w:r>
        <w:rPr>
          <w:iCs w:val="0"/>
          <w:color w:val="FF0000"/>
          <w:lang w:val="es-ES_tradnl"/>
        </w:rPr>
        <w:lastRenderedPageBreak/>
        <w:t>Sources chrétiennes</w:t>
      </w:r>
    </w:p>
    <w:p w:rsidR="00B440B0" w:rsidRPr="00514DE2" w:rsidRDefault="00B440B0" w:rsidP="00CC33D5">
      <w:pPr>
        <w:pStyle w:val="PargrafoparaBibl"/>
        <w:widowControl/>
        <w:rPr>
          <w:lang w:val="es-ES_tradnl"/>
        </w:rPr>
      </w:pPr>
      <w:r w:rsidRPr="00F61AE9">
        <w:rPr>
          <w:i/>
          <w:lang w:val="es-ES_tradnl"/>
        </w:rPr>
        <w:t>Les Canons des conciles merovingiens (VI</w:t>
      </w:r>
      <w:r w:rsidRPr="00F61AE9">
        <w:rPr>
          <w:i/>
          <w:szCs w:val="24"/>
          <w:vertAlign w:val="superscript"/>
          <w:lang w:val="es-ES_tradnl"/>
        </w:rPr>
        <w:t>e</w:t>
      </w:r>
      <w:r w:rsidRPr="00F61AE9">
        <w:rPr>
          <w:i/>
          <w:lang w:val="es-ES_tradnl"/>
        </w:rPr>
        <w:t>-VII</w:t>
      </w:r>
      <w:r w:rsidRPr="00F61AE9">
        <w:rPr>
          <w:i/>
          <w:szCs w:val="24"/>
          <w:vertAlign w:val="superscript"/>
          <w:lang w:val="es-ES_tradnl"/>
        </w:rPr>
        <w:t>e</w:t>
      </w:r>
      <w:r w:rsidRPr="00F61AE9">
        <w:rPr>
          <w:i/>
          <w:lang w:val="es-ES_tradnl"/>
        </w:rPr>
        <w:t xml:space="preserve"> siecles)</w:t>
      </w:r>
      <w:r w:rsidRPr="00F61AE9">
        <w:rPr>
          <w:lang w:val="es-ES_tradnl"/>
        </w:rPr>
        <w:t xml:space="preserve">. Texte latin de l’edition C. de Clercq. Intr., tr. et notes par J. Gaudemet et B. Basdevant. SC, 353-354. Paris, Cerf, 1989. </w:t>
      </w:r>
      <w:r w:rsidRPr="00514DE2">
        <w:rPr>
          <w:lang w:val="es-ES_tradnl"/>
        </w:rPr>
        <w:t>2 vols. [UNICAMP] [UNIFESP] [USP]</w:t>
      </w:r>
    </w:p>
    <w:p w:rsidR="00B440B0" w:rsidRPr="009437AB" w:rsidRDefault="00B440B0" w:rsidP="00CC33D5">
      <w:pPr>
        <w:pStyle w:val="PargrafoparaBibl"/>
        <w:widowControl/>
      </w:pPr>
      <w:r w:rsidRPr="00F61AE9">
        <w:t xml:space="preserve">DEFENSOR DE LIGUGÉ, </w:t>
      </w:r>
      <w:r w:rsidRPr="00F61AE9">
        <w:rPr>
          <w:i/>
          <w:iCs/>
        </w:rPr>
        <w:t>Livre d’étincelles.</w:t>
      </w:r>
      <w:r w:rsidRPr="00F61AE9">
        <w:t xml:space="preserve"> Intr., texte, tr. et notes de H. M. Rochais. </w:t>
      </w:r>
      <w:r w:rsidRPr="009437AB">
        <w:t>SC, 77, SC, 86. Paris, 1961-1962. 2 vols. [UNICAMP] [USP]</w:t>
      </w:r>
    </w:p>
    <w:p w:rsidR="00B440B0" w:rsidRPr="003F42D8" w:rsidRDefault="00AF0097" w:rsidP="00CC33D5">
      <w:pPr>
        <w:pStyle w:val="Ttulo5"/>
        <w:keepNext/>
        <w:spacing w:before="0"/>
        <w:rPr>
          <w:color w:val="FF0000"/>
        </w:rPr>
      </w:pPr>
      <w:r>
        <w:rPr>
          <w:color w:val="FF0000"/>
        </w:rPr>
        <w:t>Monumenta</w:t>
      </w:r>
      <w:r w:rsidR="003F42D8" w:rsidRPr="00D8131A">
        <w:rPr>
          <w:color w:val="FF0000"/>
        </w:rPr>
        <w:t xml:space="preserve"> </w:t>
      </w:r>
      <w:r w:rsidR="003F42D8" w:rsidRPr="003F42D8">
        <w:rPr>
          <w:color w:val="FF0000"/>
        </w:rPr>
        <w:t>Germaniae</w:t>
      </w:r>
      <w:r w:rsidR="003F42D8" w:rsidRPr="00D8131A">
        <w:rPr>
          <w:color w:val="FF0000"/>
        </w:rPr>
        <w:t xml:space="preserve"> </w:t>
      </w:r>
      <w:r w:rsidR="003F42D8" w:rsidRPr="003F42D8">
        <w:rPr>
          <w:color w:val="FF0000"/>
        </w:rPr>
        <w:t>historica</w:t>
      </w:r>
    </w:p>
    <w:p w:rsidR="00E32D04" w:rsidRDefault="00D8131A" w:rsidP="00CC33D5">
      <w:pPr>
        <w:pStyle w:val="PargrafoparaBibl"/>
        <w:widowControl/>
        <w:rPr>
          <w:noProof/>
          <w:color w:val="000000"/>
        </w:rPr>
      </w:pPr>
      <w:r w:rsidRPr="00E32D04">
        <w:rPr>
          <w:i/>
          <w:noProof/>
          <w:color w:val="000000"/>
        </w:rPr>
        <w:t>Monumenta</w:t>
      </w:r>
      <w:r w:rsidRPr="00D8131A">
        <w:rPr>
          <w:i/>
          <w:noProof/>
          <w:color w:val="000000"/>
        </w:rPr>
        <w:t xml:space="preserve"> </w:t>
      </w:r>
      <w:r w:rsidRPr="00E32D04">
        <w:rPr>
          <w:i/>
          <w:noProof/>
          <w:color w:val="000000"/>
        </w:rPr>
        <w:t>Germaniae</w:t>
      </w:r>
      <w:r w:rsidRPr="00D8131A">
        <w:rPr>
          <w:i/>
          <w:noProof/>
          <w:color w:val="000000"/>
        </w:rPr>
        <w:t xml:space="preserve"> </w:t>
      </w:r>
      <w:r w:rsidRPr="00E32D04">
        <w:rPr>
          <w:i/>
          <w:noProof/>
          <w:color w:val="000000"/>
        </w:rPr>
        <w:t>historica</w:t>
      </w:r>
      <w:r w:rsidR="003F42D8" w:rsidRPr="00E32D04">
        <w:rPr>
          <w:noProof/>
          <w:color w:val="000000"/>
        </w:rPr>
        <w:t>.</w:t>
      </w:r>
      <w:r w:rsidRPr="00D8131A">
        <w:rPr>
          <w:noProof/>
          <w:color w:val="000000"/>
        </w:rPr>
        <w:t xml:space="preserve"> </w:t>
      </w:r>
      <w:r w:rsidR="003F42D8" w:rsidRPr="0032252B">
        <w:rPr>
          <w:noProof/>
          <w:color w:val="000000"/>
        </w:rPr>
        <w:t xml:space="preserve">I. Scriptores. II. Leges. III. Diplomata. IV. Epistolae. V. Antiquitates. </w:t>
      </w:r>
      <w:r w:rsidR="003F42D8" w:rsidRPr="00E32D04">
        <w:rPr>
          <w:noProof/>
          <w:color w:val="000000"/>
        </w:rPr>
        <w:t xml:space="preserve">München, Monumenta Germaniae Historica, </w:t>
      </w:r>
      <w:r w:rsidRPr="00E32D04">
        <w:rPr>
          <w:noProof/>
          <w:color w:val="000000"/>
        </w:rPr>
        <w:t>1826-</w:t>
      </w:r>
      <w:r w:rsidR="002843BC">
        <w:rPr>
          <w:noProof/>
          <w:color w:val="000000"/>
        </w:rPr>
        <w:t xml:space="preserve"> 100 vols. [UNICAMP] [USP]</w:t>
      </w:r>
      <w:r w:rsidR="003F42D8" w:rsidRPr="00E32D04">
        <w:rPr>
          <w:noProof/>
          <w:color w:val="000000"/>
        </w:rPr>
        <w:t xml:space="preserve"> (Ver </w:t>
      </w:r>
      <w:hyperlink r:id="rId31" w:history="1">
        <w:r w:rsidR="00E32D04" w:rsidRPr="00F908E2">
          <w:rPr>
            <w:rStyle w:val="Hyperlink"/>
            <w:noProof/>
          </w:rPr>
          <w:t>www.dmgh.de/</w:t>
        </w:r>
      </w:hyperlink>
      <w:r w:rsidR="00E32D04" w:rsidRPr="00E32D04">
        <w:rPr>
          <w:noProof/>
          <w:color w:val="000000"/>
        </w:rPr>
        <w:t>)</w:t>
      </w:r>
    </w:p>
    <w:p w:rsidR="00054379" w:rsidRDefault="00054379" w:rsidP="00CC33D5">
      <w:pPr>
        <w:pStyle w:val="PargrafoparaBibl"/>
        <w:widowControl/>
        <w:rPr>
          <w:noProof/>
          <w:color w:val="000000"/>
        </w:rPr>
      </w:pPr>
      <w:r w:rsidRPr="00032003">
        <w:rPr>
          <w:i/>
          <w:lang w:val="en-US"/>
        </w:rPr>
        <w:t>Library of Latin Texts</w:t>
      </w:r>
      <w:r>
        <w:rPr>
          <w:i/>
          <w:lang w:val="en-US"/>
        </w:rPr>
        <w:t>.</w:t>
      </w:r>
      <w:r w:rsidRPr="00032003">
        <w:rPr>
          <w:lang w:val="en-US"/>
        </w:rPr>
        <w:t xml:space="preserve"> Series A. Cetedoc. Turnholt, Brepols, 2008. </w:t>
      </w:r>
      <w:r w:rsidRPr="00231113">
        <w:rPr>
          <w:lang w:val="en-US"/>
        </w:rPr>
        <w:t xml:space="preserve">Sur/on dvd version 7. </w:t>
      </w:r>
      <w:r w:rsidRPr="006C43E7">
        <w:t>[USP]</w:t>
      </w:r>
    </w:p>
    <w:p w:rsidR="00E32D04" w:rsidRPr="00F61AE9" w:rsidRDefault="00E32D04" w:rsidP="00CC33D5">
      <w:pPr>
        <w:pStyle w:val="Ttulo5"/>
        <w:keepNext/>
        <w:spacing w:before="0"/>
        <w:rPr>
          <w:color w:val="FF0000"/>
        </w:rPr>
      </w:pPr>
      <w:r w:rsidRPr="00F61AE9">
        <w:rPr>
          <w:color w:val="FF0000"/>
        </w:rPr>
        <w:t>España sagrada</w:t>
      </w:r>
    </w:p>
    <w:p w:rsidR="00E32D04" w:rsidRPr="00F61AE9" w:rsidRDefault="00E32D04" w:rsidP="00CC33D5">
      <w:pPr>
        <w:pStyle w:val="PargrafoparaBibl"/>
        <w:widowControl/>
        <w:rPr>
          <w:noProof/>
          <w:color w:val="000000"/>
          <w:lang w:val="en-US"/>
        </w:rPr>
      </w:pPr>
      <w:r w:rsidRPr="00F61AE9">
        <w:rPr>
          <w:noProof/>
          <w:color w:val="000000"/>
          <w:lang w:val="pt-PT"/>
        </w:rPr>
        <w:t xml:space="preserve">FLÓREZ, E, et al., </w:t>
      </w:r>
      <w:r w:rsidRPr="00F61AE9">
        <w:rPr>
          <w:i/>
          <w:noProof/>
          <w:color w:val="000000"/>
          <w:lang w:val="pt-PT"/>
        </w:rPr>
        <w:t>España sagrada</w:t>
      </w:r>
      <w:r w:rsidRPr="00F61AE9">
        <w:rPr>
          <w:noProof/>
          <w:color w:val="000000"/>
          <w:lang w:val="pt-PT"/>
        </w:rPr>
        <w:t xml:space="preserve">. </w:t>
      </w:r>
      <w:r w:rsidRPr="00F61AE9">
        <w:rPr>
          <w:noProof/>
          <w:color w:val="000000"/>
          <w:lang w:val="es-ES_tradnl"/>
        </w:rPr>
        <w:t xml:space="preserve">Theatro, geographico-historico de la Iglesia de España. </w:t>
      </w:r>
      <w:r w:rsidRPr="00F61AE9">
        <w:rPr>
          <w:noProof/>
          <w:color w:val="000000"/>
          <w:lang w:val="pt-PT"/>
        </w:rPr>
        <w:t xml:space="preserve">Origen, divisions, y terminos de todas sus provincias. Antiguedad, traslaciones, y estado antiguo y presente de sus sillas, en todos los dominios de España, y Portugal. Con varias dissertaciones criticas, para ilustrar la historia eclesiastica de España (1747). Ed. </w:t>
      </w:r>
      <w:r w:rsidRPr="00F61AE9">
        <w:rPr>
          <w:lang w:val="pt-PT"/>
        </w:rPr>
        <w:t xml:space="preserve">revisada por R. Lazcano. </w:t>
      </w:r>
      <w:r w:rsidRPr="00F61AE9">
        <w:rPr>
          <w:noProof/>
          <w:color w:val="000000"/>
          <w:lang w:val="pt-PT"/>
        </w:rPr>
        <w:t xml:space="preserve">Madrid, Revista Agustiniana, 2000-. 51 vols. (tb. 4 vols. da 1ª edição). </w:t>
      </w:r>
      <w:r w:rsidRPr="00F61AE9">
        <w:rPr>
          <w:noProof/>
          <w:color w:val="000000"/>
          <w:lang w:val="en-US"/>
        </w:rPr>
        <w:t xml:space="preserve">[USP] </w:t>
      </w:r>
    </w:p>
    <w:p w:rsidR="003F42D8" w:rsidRDefault="0032252B" w:rsidP="00CC33D5">
      <w:pPr>
        <w:pStyle w:val="Ttulo5"/>
        <w:keepNext/>
        <w:spacing w:before="0"/>
        <w:rPr>
          <w:color w:val="FF0000"/>
          <w:lang w:val="en-US"/>
        </w:rPr>
      </w:pPr>
      <w:r w:rsidRPr="0032252B">
        <w:rPr>
          <w:color w:val="FF0000"/>
          <w:lang w:val="en-US"/>
        </w:rPr>
        <w:t>Rerum Britannicarum medii ævi scriptores</w:t>
      </w:r>
      <w:r>
        <w:rPr>
          <w:color w:val="FF0000"/>
          <w:lang w:val="en-US"/>
        </w:rPr>
        <w:t xml:space="preserve">, </w:t>
      </w:r>
      <w:r w:rsidR="003F42D8" w:rsidRPr="00F61AE9">
        <w:rPr>
          <w:color w:val="FF0000"/>
          <w:lang w:val="en-US"/>
        </w:rPr>
        <w:t>Rolls series</w:t>
      </w:r>
    </w:p>
    <w:p w:rsidR="00B440B0" w:rsidRPr="00776258" w:rsidRDefault="00B440B0" w:rsidP="00CC33D5">
      <w:pPr>
        <w:pStyle w:val="PargrafoparaBibl"/>
        <w:widowControl/>
        <w:rPr>
          <w:lang w:val="en-US"/>
        </w:rPr>
      </w:pPr>
      <w:r w:rsidRPr="00F61AE9">
        <w:rPr>
          <w:i/>
          <w:iCs/>
          <w:lang w:val="en-US"/>
        </w:rPr>
        <w:t>Rerum Britannicarum medii ævi scriptores, Rolls series</w:t>
      </w:r>
      <w:r w:rsidRPr="00F61AE9">
        <w:rPr>
          <w:lang w:val="en-US"/>
        </w:rPr>
        <w:t xml:space="preserve">. Published by Her Majesty’s Stationery Office, London. </w:t>
      </w:r>
      <w:r w:rsidRPr="00776258">
        <w:rPr>
          <w:lang w:val="en-US"/>
        </w:rPr>
        <w:t>Nendeln, Kraus, [1858-] 1965-. 250 vols.</w:t>
      </w:r>
      <w:r w:rsidRPr="00776258">
        <w:rPr>
          <w:szCs w:val="24"/>
          <w:lang w:val="en-US"/>
        </w:rPr>
        <w:t xml:space="preserve"> [USP]</w:t>
      </w:r>
    </w:p>
    <w:p w:rsidR="009437AB" w:rsidRPr="00776258" w:rsidRDefault="009437AB" w:rsidP="00CC33D5">
      <w:pPr>
        <w:pStyle w:val="Ttulo5"/>
        <w:keepNext/>
        <w:spacing w:before="0"/>
        <w:rPr>
          <w:color w:val="FF0000"/>
          <w:lang w:val="en-US"/>
        </w:rPr>
      </w:pPr>
      <w:r w:rsidRPr="00776258">
        <w:rPr>
          <w:color w:val="FF0000"/>
          <w:lang w:val="en-US"/>
        </w:rPr>
        <w:t>Vários</w:t>
      </w:r>
    </w:p>
    <w:p w:rsidR="0009112E" w:rsidRDefault="0009112E" w:rsidP="00CC33D5">
      <w:pPr>
        <w:pStyle w:val="PargrafoparaBibl"/>
        <w:widowControl/>
        <w:rPr>
          <w:noProof/>
          <w:szCs w:val="22"/>
          <w:lang w:val="en-US"/>
        </w:rPr>
      </w:pPr>
      <w:r w:rsidRPr="00031F0C">
        <w:rPr>
          <w:noProof/>
          <w:szCs w:val="22"/>
          <w:lang w:val="en-US"/>
        </w:rPr>
        <w:t xml:space="preserve">CHRODEGANG OF METZ [ca. 712-766], </w:t>
      </w:r>
      <w:r w:rsidRPr="00031F0C">
        <w:rPr>
          <w:i/>
          <w:noProof/>
          <w:szCs w:val="22"/>
          <w:lang w:val="en-US"/>
        </w:rPr>
        <w:t xml:space="preserve">The Chrodegang Rules. The Rules for the common life of the Secular Clergy from the Eighth </w:t>
      </w:r>
      <w:r>
        <w:rPr>
          <w:i/>
          <w:noProof/>
          <w:szCs w:val="22"/>
          <w:lang w:val="en-US"/>
        </w:rPr>
        <w:t>a</w:t>
      </w:r>
      <w:r w:rsidRPr="00031F0C">
        <w:rPr>
          <w:i/>
          <w:noProof/>
          <w:szCs w:val="22"/>
          <w:lang w:val="en-US"/>
        </w:rPr>
        <w:t>nd Ninth Centuries</w:t>
      </w:r>
      <w:r w:rsidRPr="00031F0C">
        <w:rPr>
          <w:noProof/>
          <w:szCs w:val="22"/>
          <w:lang w:val="en-US"/>
        </w:rPr>
        <w:t>. Critical texts with tr</w:t>
      </w:r>
      <w:r>
        <w:rPr>
          <w:noProof/>
          <w:szCs w:val="22"/>
          <w:lang w:val="en-US"/>
        </w:rPr>
        <w:t>.</w:t>
      </w:r>
      <w:r w:rsidRPr="00031F0C">
        <w:rPr>
          <w:noProof/>
          <w:szCs w:val="22"/>
          <w:lang w:val="en-US"/>
        </w:rPr>
        <w:t xml:space="preserve"> and commentary by J. Bertram. Aldershot, Ashgate, 2005. </w:t>
      </w:r>
      <w:r w:rsidRPr="003323E0">
        <w:rPr>
          <w:noProof/>
          <w:szCs w:val="22"/>
          <w:lang w:val="en-US"/>
        </w:rPr>
        <w:t>293 p. [USP]</w:t>
      </w:r>
    </w:p>
    <w:p w:rsidR="00C67FE6" w:rsidRDefault="00C67FE6" w:rsidP="00CC33D5">
      <w:pPr>
        <w:pStyle w:val="PargrafoparaBibl"/>
        <w:widowControl/>
        <w:rPr>
          <w:noProof/>
          <w:lang w:val="es-ES_tradnl"/>
        </w:rPr>
      </w:pPr>
      <w:r w:rsidRPr="002A203B">
        <w:rPr>
          <w:i/>
          <w:noProof/>
          <w:lang w:val="en-US"/>
        </w:rPr>
        <w:t>Gesta Karoli Magni ad Carcassonam et Narbonam</w:t>
      </w:r>
      <w:r w:rsidRPr="002A203B">
        <w:rPr>
          <w:noProof/>
          <w:lang w:val="en-US"/>
        </w:rPr>
        <w:t xml:space="preserve">. </w:t>
      </w:r>
      <w:r w:rsidRPr="00387717">
        <w:rPr>
          <w:noProof/>
          <w:lang w:val="en-US"/>
        </w:rPr>
        <w:t xml:space="preserve">Untersuchungen und Neuedition von C. Heitzmann. </w:t>
      </w:r>
      <w:r w:rsidRPr="0070329B">
        <w:rPr>
          <w:noProof/>
          <w:lang w:val="es-ES_tradnl"/>
        </w:rPr>
        <w:t>Millennio Medievale, 11. Firenze, SISMEL / Galluzzo, 1999. CXXIV+117 p. [</w:t>
      </w:r>
      <w:r w:rsidRPr="00C67FE6">
        <w:rPr>
          <w:noProof/>
          <w:lang w:val="es-ES_tradnl"/>
        </w:rPr>
        <w:t>UNICAMP</w:t>
      </w:r>
      <w:r w:rsidRPr="0070329B">
        <w:rPr>
          <w:noProof/>
          <w:lang w:val="es-ES_tradnl"/>
        </w:rPr>
        <w:t>]</w:t>
      </w:r>
      <w:r w:rsidR="004D25DF">
        <w:rPr>
          <w:noProof/>
          <w:lang w:val="es-ES_tradnl"/>
        </w:rPr>
        <w:t xml:space="preserve"> [USP]</w:t>
      </w:r>
    </w:p>
    <w:p w:rsidR="00CE1F63" w:rsidRPr="007C573D" w:rsidRDefault="00CE1F63" w:rsidP="00CE1F63">
      <w:pPr>
        <w:pStyle w:val="PargrafoparaBibl"/>
        <w:widowControl/>
        <w:rPr>
          <w:lang w:val="es-ES_tradnl"/>
        </w:rPr>
      </w:pPr>
      <w:r w:rsidRPr="007E6241">
        <w:rPr>
          <w:bCs/>
          <w:szCs w:val="24"/>
          <w:lang w:val="es-ES_tradnl"/>
        </w:rPr>
        <w:t>Jonas de Bobbio</w:t>
      </w:r>
      <w:r w:rsidRPr="007C573D">
        <w:rPr>
          <w:lang w:val="es-ES_tradnl"/>
        </w:rPr>
        <w:t xml:space="preserve">, fl. séc. VII. </w:t>
      </w:r>
    </w:p>
    <w:p w:rsidR="00CE1F63" w:rsidRPr="004F6E7E" w:rsidRDefault="00CE1F63" w:rsidP="00CE1F63">
      <w:pPr>
        <w:pStyle w:val="PargrafoparaBibl"/>
        <w:widowControl/>
      </w:pPr>
      <w:r w:rsidRPr="007E6241">
        <w:rPr>
          <w:bCs/>
          <w:szCs w:val="24"/>
        </w:rPr>
        <w:t>JONAS DE BOBBIO</w:t>
      </w:r>
      <w:r>
        <w:t>,</w:t>
      </w:r>
      <w:r w:rsidRPr="007E6241">
        <w:rPr>
          <w:bCs/>
          <w:szCs w:val="24"/>
        </w:rPr>
        <w:t xml:space="preserve"> </w:t>
      </w:r>
      <w:r w:rsidRPr="007E6241">
        <w:rPr>
          <w:bCs/>
          <w:i/>
          <w:szCs w:val="24"/>
        </w:rPr>
        <w:t>Vie de saint Colomban et de ses disciples</w:t>
      </w:r>
      <w:r>
        <w:rPr>
          <w:bCs/>
          <w:szCs w:val="24"/>
        </w:rPr>
        <w:t xml:space="preserve">. </w:t>
      </w:r>
      <w:r w:rsidRPr="007E6241">
        <w:rPr>
          <w:bCs/>
          <w:szCs w:val="24"/>
        </w:rPr>
        <w:t xml:space="preserve">Intr., tr. et notes par A. de Vogüe en collaboration avec P. Sangiani. </w:t>
      </w:r>
      <w:r w:rsidRPr="007E6241">
        <w:rPr>
          <w:szCs w:val="24"/>
        </w:rPr>
        <w:t>Aux sources du monachisme colombanien</w:t>
      </w:r>
      <w:r w:rsidRPr="004F6E7E">
        <w:rPr>
          <w:szCs w:val="24"/>
        </w:rPr>
        <w:t xml:space="preserve">, </w:t>
      </w:r>
      <w:r w:rsidRPr="007E6241">
        <w:rPr>
          <w:szCs w:val="24"/>
        </w:rPr>
        <w:t>1</w:t>
      </w:r>
      <w:r w:rsidRPr="004F6E7E">
        <w:rPr>
          <w:szCs w:val="24"/>
        </w:rPr>
        <w:t xml:space="preserve">. </w:t>
      </w:r>
      <w:r w:rsidRPr="009F6C32">
        <w:rPr>
          <w:szCs w:val="24"/>
        </w:rPr>
        <w:t>Vie monastique, 19.</w:t>
      </w:r>
      <w:r w:rsidRPr="00443838">
        <w:rPr>
          <w:color w:val="808080"/>
          <w:lang w:val="es-ES_tradnl"/>
        </w:rPr>
        <w:t xml:space="preserve"> </w:t>
      </w:r>
      <w:r w:rsidRPr="007E6241">
        <w:rPr>
          <w:szCs w:val="24"/>
        </w:rPr>
        <w:t>Bégrolles-en-Mauges</w:t>
      </w:r>
      <w:r w:rsidRPr="004F6E7E">
        <w:rPr>
          <w:szCs w:val="24"/>
        </w:rPr>
        <w:t>, A</w:t>
      </w:r>
      <w:r w:rsidRPr="007E6241">
        <w:rPr>
          <w:szCs w:val="24"/>
        </w:rPr>
        <w:t>bbaye de Bellefontaine, 1988</w:t>
      </w:r>
      <w:r w:rsidRPr="004F6E7E">
        <w:rPr>
          <w:szCs w:val="24"/>
        </w:rPr>
        <w:t>. 280 p. [UNICAMP]</w:t>
      </w:r>
    </w:p>
    <w:p w:rsidR="00CE1F63" w:rsidRPr="007E6241" w:rsidRDefault="00CE1F63" w:rsidP="00CE1F63">
      <w:pPr>
        <w:pStyle w:val="PargrafoparaBibl"/>
        <w:widowControl/>
      </w:pPr>
      <w:r w:rsidRPr="00404C88">
        <w:lastRenderedPageBreak/>
        <w:t xml:space="preserve">GIONA DI BOBBIO, </w:t>
      </w:r>
      <w:r w:rsidRPr="00D32B84">
        <w:rPr>
          <w:i/>
        </w:rPr>
        <w:t>Vita di Colombano e dei suoi discepoli</w:t>
      </w:r>
      <w:r w:rsidRPr="00D32B84">
        <w:t>. Intr.</w:t>
      </w:r>
      <w:r>
        <w:t xml:space="preserve"> </w:t>
      </w:r>
      <w:r w:rsidRPr="00D32B84">
        <w:t>I.</w:t>
      </w:r>
      <w:r>
        <w:t xml:space="preserve"> </w:t>
      </w:r>
      <w:r w:rsidRPr="00D32B84">
        <w:t xml:space="preserve">Biffi. </w:t>
      </w:r>
      <w:r w:rsidRPr="00D165F7">
        <w:t>Analisi e commento di A. Granata</w:t>
      </w:r>
      <w:r>
        <w:t>.</w:t>
      </w:r>
      <w:r w:rsidRPr="00D32B84">
        <w:t xml:space="preserve"> Biblioteca di Cultura Medievale. </w:t>
      </w:r>
      <w:r w:rsidRPr="007E6241">
        <w:t>Milano, Jaca Book, 2002. XXXI+309 p. [USP]</w:t>
      </w:r>
    </w:p>
    <w:p w:rsidR="00E4468D" w:rsidRPr="00404D57" w:rsidRDefault="002A203B" w:rsidP="00CC33D5">
      <w:pPr>
        <w:pStyle w:val="PargrafoparaBibl"/>
        <w:widowControl/>
        <w:rPr>
          <w:noProof/>
          <w:szCs w:val="15"/>
          <w:lang w:val="es-ES_tradnl"/>
        </w:rPr>
      </w:pPr>
      <w:r>
        <w:rPr>
          <w:i/>
          <w:lang w:val="es-ES_tradnl"/>
        </w:rPr>
        <w:t xml:space="preserve">La vie de Saint Didier, </w:t>
      </w:r>
      <w:r w:rsidR="00E4468D" w:rsidRPr="00404D57">
        <w:rPr>
          <w:i/>
          <w:lang w:val="es-ES_tradnl"/>
        </w:rPr>
        <w:t>évêque de Cahors (630-655)</w:t>
      </w:r>
      <w:r w:rsidR="00E4468D">
        <w:rPr>
          <w:lang w:val="es-ES_tradnl"/>
        </w:rPr>
        <w:t>. P</w:t>
      </w:r>
      <w:r w:rsidR="00E4468D" w:rsidRPr="00404D57">
        <w:rPr>
          <w:lang w:val="es-ES_tradnl"/>
        </w:rPr>
        <w:t>ubliée d’après les manuscrits de Paris et de Copenhague par R</w:t>
      </w:r>
      <w:r w:rsidR="00E4468D">
        <w:rPr>
          <w:lang w:val="es-ES_tradnl"/>
        </w:rPr>
        <w:t>.</w:t>
      </w:r>
      <w:r w:rsidR="00E4468D" w:rsidRPr="00404D57">
        <w:rPr>
          <w:lang w:val="es-ES_tradnl"/>
        </w:rPr>
        <w:t xml:space="preserve"> Poupardin. </w:t>
      </w:r>
      <w:r w:rsidR="00E4468D" w:rsidRPr="001847FB">
        <w:rPr>
          <w:lang w:val="es-ES_tradnl"/>
        </w:rPr>
        <w:t>Paris, A. Picard, 1900. XX+64 p. [USP]</w:t>
      </w:r>
    </w:p>
    <w:p w:rsidR="009437AB" w:rsidRPr="00F61AE9" w:rsidRDefault="009437AB" w:rsidP="00CC33D5">
      <w:pPr>
        <w:pStyle w:val="PargrafoparaBibl"/>
        <w:widowControl/>
        <w:rPr>
          <w:noProof/>
          <w:lang w:val="en-US"/>
        </w:rPr>
      </w:pPr>
      <w:r w:rsidRPr="001847FB">
        <w:rPr>
          <w:lang w:val="es-ES_tradnl"/>
        </w:rPr>
        <w:t xml:space="preserve">RICHE, P., </w:t>
      </w:r>
      <w:r w:rsidRPr="001847FB">
        <w:rPr>
          <w:i/>
          <w:lang w:val="es-ES_tradnl"/>
        </w:rPr>
        <w:t>Textes et documents d’histoire du Moyen Âge: V</w:t>
      </w:r>
      <w:r w:rsidRPr="001847FB">
        <w:rPr>
          <w:i/>
          <w:szCs w:val="24"/>
          <w:vertAlign w:val="superscript"/>
          <w:lang w:val="es-ES_tradnl"/>
        </w:rPr>
        <w:t>e</w:t>
      </w:r>
      <w:r w:rsidRPr="001847FB">
        <w:rPr>
          <w:i/>
          <w:lang w:val="es-ES_tradnl"/>
        </w:rPr>
        <w:t>-X</w:t>
      </w:r>
      <w:r w:rsidRPr="001847FB">
        <w:rPr>
          <w:i/>
          <w:szCs w:val="24"/>
          <w:vertAlign w:val="superscript"/>
          <w:lang w:val="es-ES_tradnl"/>
        </w:rPr>
        <w:t>e</w:t>
      </w:r>
      <w:r w:rsidRPr="001847FB">
        <w:rPr>
          <w:i/>
          <w:lang w:val="es-ES_tradnl"/>
        </w:rPr>
        <w:t xml:space="preserve"> siècles</w:t>
      </w:r>
      <w:r w:rsidRPr="001847FB">
        <w:rPr>
          <w:lang w:val="es-ES_tradnl"/>
        </w:rPr>
        <w:t xml:space="preserve">. Paris, Sedes, 1972. </w:t>
      </w:r>
      <w:r w:rsidRPr="00F61AE9">
        <w:rPr>
          <w:lang w:val="en-US"/>
        </w:rPr>
        <w:t>Vol. I. [USP]</w:t>
      </w:r>
    </w:p>
    <w:p w:rsidR="009437AB" w:rsidRPr="00DC588F" w:rsidRDefault="009437AB" w:rsidP="00CC33D5">
      <w:pPr>
        <w:pStyle w:val="PargrafoparaBibl"/>
        <w:widowControl/>
      </w:pPr>
      <w:r w:rsidRPr="0085025D">
        <w:rPr>
          <w:i/>
          <w:iCs/>
          <w:lang w:val="en-US"/>
        </w:rPr>
        <w:t>Récits des premiers pèlerins chrétiens au Proche-Orient (IV</w:t>
      </w:r>
      <w:r w:rsidRPr="0085025D">
        <w:rPr>
          <w:i/>
          <w:iCs/>
          <w:szCs w:val="24"/>
          <w:vertAlign w:val="superscript"/>
          <w:lang w:val="en-US"/>
        </w:rPr>
        <w:t>e</w:t>
      </w:r>
      <w:r w:rsidRPr="0085025D">
        <w:rPr>
          <w:i/>
          <w:iCs/>
          <w:lang w:val="en-US"/>
        </w:rPr>
        <w:t>-VII</w:t>
      </w:r>
      <w:r w:rsidRPr="0085025D">
        <w:rPr>
          <w:i/>
          <w:iCs/>
          <w:szCs w:val="24"/>
          <w:vertAlign w:val="superscript"/>
          <w:lang w:val="en-US"/>
        </w:rPr>
        <w:t>e</w:t>
      </w:r>
      <w:r w:rsidRPr="0085025D">
        <w:rPr>
          <w:i/>
          <w:iCs/>
          <w:lang w:val="en-US"/>
        </w:rPr>
        <w:t xml:space="preserve"> siècle)</w:t>
      </w:r>
      <w:r w:rsidRPr="0085025D">
        <w:rPr>
          <w:lang w:val="en-US"/>
        </w:rPr>
        <w:t xml:space="preserve">. </w:t>
      </w:r>
      <w:r w:rsidRPr="001847FB">
        <w:t xml:space="preserve">Textes choisis, présentés, tr. et annotés par P. Maraval. </w:t>
      </w:r>
      <w:r w:rsidRPr="00DC588F">
        <w:t xml:space="preserve">Sagesses chrétiennes. Paris, Cerf, 1996. 300 p. </w:t>
      </w:r>
      <w:r w:rsidRPr="00DC588F">
        <w:rPr>
          <w:noProof/>
        </w:rPr>
        <w:t>[UNICAMP]</w:t>
      </w:r>
      <w:r w:rsidRPr="00DC588F">
        <w:t xml:space="preserve"> [USP]</w:t>
      </w:r>
    </w:p>
    <w:p w:rsidR="00B530B1" w:rsidRDefault="00B530B1" w:rsidP="00B530B1">
      <w:pPr>
        <w:pStyle w:val="PargrafoparaBibl"/>
        <w:widowControl/>
        <w:rPr>
          <w:lang w:val="es-ES_tradnl"/>
        </w:rPr>
      </w:pPr>
      <w:r>
        <w:rPr>
          <w:i/>
          <w:iCs/>
          <w:lang w:val="es-ES_tradnl"/>
        </w:rPr>
        <w:t>Textos eucarí</w:t>
      </w:r>
      <w:r w:rsidRPr="00752B8E">
        <w:rPr>
          <w:i/>
          <w:iCs/>
          <w:lang w:val="es-ES_tradnl"/>
        </w:rPr>
        <w:t>sticos primitivos</w:t>
      </w:r>
      <w:r>
        <w:rPr>
          <w:i/>
          <w:iCs/>
          <w:lang w:val="es-ES_tradnl"/>
        </w:rPr>
        <w:t>. I</w:t>
      </w:r>
      <w:r w:rsidRPr="00752B8E">
        <w:rPr>
          <w:lang w:val="es-ES_tradnl"/>
        </w:rPr>
        <w:t xml:space="preserve">. Ed. bil. de los </w:t>
      </w:r>
      <w:r>
        <w:rPr>
          <w:lang w:val="es-ES_tradnl"/>
        </w:rPr>
        <w:t xml:space="preserve">textos </w:t>
      </w:r>
      <w:r w:rsidRPr="00752B8E">
        <w:rPr>
          <w:lang w:val="es-ES_tradnl"/>
        </w:rPr>
        <w:t xml:space="preserve">contenidos en la Sagrada Escritura y </w:t>
      </w:r>
      <w:r>
        <w:rPr>
          <w:lang w:val="es-ES_tradnl"/>
        </w:rPr>
        <w:t xml:space="preserve">en </w:t>
      </w:r>
      <w:r w:rsidRPr="00752B8E">
        <w:rPr>
          <w:lang w:val="es-ES_tradnl"/>
        </w:rPr>
        <w:t>los Santos Padres. Intr. y notas por J. Solano. BAC. Madrid, Catolica, 1952.</w:t>
      </w:r>
      <w:r w:rsidRPr="00BF20B1">
        <w:t xml:space="preserve"> </w:t>
      </w:r>
      <w:r>
        <w:t>1.760 p.</w:t>
      </w:r>
      <w:r w:rsidRPr="00BF20B1">
        <w:rPr>
          <w:color w:val="808080"/>
          <w:vertAlign w:val="superscript"/>
          <w:lang w:val="es-ES_tradnl"/>
        </w:rPr>
        <w:t xml:space="preserve"> </w:t>
      </w:r>
      <w:r w:rsidRPr="00E73FB6">
        <w:rPr>
          <w:color w:val="808080"/>
          <w:vertAlign w:val="superscript"/>
          <w:lang w:val="es-ES_tradnl"/>
        </w:rPr>
        <w:t>#</w:t>
      </w:r>
      <w:r w:rsidRPr="00752B8E">
        <w:rPr>
          <w:lang w:val="es-ES_tradnl"/>
        </w:rPr>
        <w:t xml:space="preserve"> </w:t>
      </w:r>
      <w:r>
        <w:rPr>
          <w:lang w:val="es-ES_tradnl"/>
        </w:rPr>
        <w:t xml:space="preserve">[PUC] </w:t>
      </w:r>
      <w:r w:rsidRPr="00752B8E">
        <w:rPr>
          <w:lang w:val="es-ES_tradnl"/>
        </w:rPr>
        <w:t>[UNICAMP]</w:t>
      </w:r>
    </w:p>
    <w:p w:rsidR="00B530B1" w:rsidRPr="00935487" w:rsidRDefault="00B530B1" w:rsidP="00B530B1">
      <w:pPr>
        <w:pStyle w:val="PargrafoparaBibl"/>
        <w:widowControl/>
        <w:rPr>
          <w:lang w:val="es-ES_tradnl"/>
        </w:rPr>
      </w:pPr>
      <w:r w:rsidRPr="00935487">
        <w:rPr>
          <w:i/>
          <w:iCs/>
          <w:lang w:val="es-ES_tradnl"/>
        </w:rPr>
        <w:t>Textos eucarísticos primitivos</w:t>
      </w:r>
      <w:r w:rsidRPr="00935487">
        <w:rPr>
          <w:i/>
          <w:lang w:val="es-ES_tradnl"/>
        </w:rPr>
        <w:t>. II. Hasta el fin de la época patrística (s. VII-VI</w:t>
      </w:r>
      <w:r>
        <w:rPr>
          <w:i/>
          <w:lang w:val="es-ES_tradnl"/>
        </w:rPr>
        <w:t>I</w:t>
      </w:r>
      <w:r w:rsidRPr="00935487">
        <w:rPr>
          <w:i/>
          <w:lang w:val="es-ES_tradnl"/>
        </w:rPr>
        <w:t>I)</w:t>
      </w:r>
      <w:r w:rsidRPr="00935487">
        <w:rPr>
          <w:lang w:val="es-ES_tradnl"/>
        </w:rPr>
        <w:t>. Intr. y notas por J. Solano. BAC. Madrid, Catolica, 1952. 1997. 1.032 p.</w:t>
      </w:r>
      <w:r w:rsidRPr="00935487">
        <w:rPr>
          <w:color w:val="808080" w:themeColor="background1" w:themeShade="80"/>
          <w:lang w:val="es-ES_tradnl"/>
        </w:rPr>
        <w:t>*</w:t>
      </w:r>
      <w:r w:rsidRPr="00935487">
        <w:rPr>
          <w:lang w:val="es-ES_tradnl"/>
        </w:rPr>
        <w:t xml:space="preserve"> [PUC]</w:t>
      </w:r>
    </w:p>
    <w:p w:rsidR="000F01E1" w:rsidRDefault="000F01E1" w:rsidP="00CC33D5">
      <w:pPr>
        <w:pStyle w:val="PargrafoparaBibl"/>
        <w:widowControl/>
        <w:rPr>
          <w:szCs w:val="24"/>
        </w:rPr>
      </w:pPr>
      <w:r w:rsidRPr="000F01E1">
        <w:rPr>
          <w:bCs/>
          <w:i/>
          <w:szCs w:val="24"/>
        </w:rPr>
        <w:t>Vidas de los santos padres de Mérida</w:t>
      </w:r>
      <w:r>
        <w:rPr>
          <w:bCs/>
          <w:szCs w:val="24"/>
        </w:rPr>
        <w:t>. I</w:t>
      </w:r>
      <w:r w:rsidRPr="000F01E1">
        <w:rPr>
          <w:bCs/>
          <w:szCs w:val="24"/>
        </w:rPr>
        <w:t>ntr</w:t>
      </w:r>
      <w:r>
        <w:rPr>
          <w:bCs/>
          <w:szCs w:val="24"/>
        </w:rPr>
        <w:t>.</w:t>
      </w:r>
      <w:r w:rsidRPr="000F01E1">
        <w:rPr>
          <w:bCs/>
          <w:szCs w:val="24"/>
        </w:rPr>
        <w:t>, tr</w:t>
      </w:r>
      <w:r>
        <w:rPr>
          <w:bCs/>
          <w:szCs w:val="24"/>
        </w:rPr>
        <w:t>.</w:t>
      </w:r>
      <w:r w:rsidRPr="000F01E1">
        <w:rPr>
          <w:bCs/>
          <w:szCs w:val="24"/>
        </w:rPr>
        <w:t xml:space="preserve"> y notas de I</w:t>
      </w:r>
      <w:r>
        <w:rPr>
          <w:bCs/>
          <w:szCs w:val="24"/>
        </w:rPr>
        <w:t>.</w:t>
      </w:r>
      <w:r w:rsidR="00760548">
        <w:rPr>
          <w:bCs/>
          <w:szCs w:val="24"/>
        </w:rPr>
        <w:t xml:space="preserve"> Velázquez. </w:t>
      </w:r>
      <w:r w:rsidR="00760548">
        <w:rPr>
          <w:szCs w:val="24"/>
        </w:rPr>
        <w:t xml:space="preserve">Madrid, Trotta, 2008. </w:t>
      </w:r>
      <w:r w:rsidR="00841E5D">
        <w:rPr>
          <w:szCs w:val="24"/>
        </w:rPr>
        <w:t>125 p. [UNICAMP] [USP]</w:t>
      </w:r>
    </w:p>
    <w:p w:rsidR="00CE4C2C" w:rsidRDefault="00CE4C2C" w:rsidP="00CC33D5">
      <w:pPr>
        <w:pStyle w:val="PargrafoparaBibl"/>
        <w:widowControl/>
      </w:pPr>
    </w:p>
    <w:p w:rsidR="00BB3275" w:rsidRPr="00501AB3" w:rsidRDefault="00BB3275" w:rsidP="00CC33D5">
      <w:pPr>
        <w:spacing w:after="200" w:line="276" w:lineRule="auto"/>
        <w:rPr>
          <w:bCs/>
        </w:rPr>
      </w:pPr>
      <w:r>
        <w:rPr>
          <w:bCs/>
          <w:i/>
        </w:rPr>
        <w:br w:type="page"/>
      </w:r>
    </w:p>
    <w:p w:rsidR="00BB3275" w:rsidRPr="00760548" w:rsidRDefault="00BB3275" w:rsidP="00CC33D5">
      <w:pPr>
        <w:pStyle w:val="PargrafoparaBibl"/>
        <w:widowControl/>
      </w:pPr>
    </w:p>
    <w:p w:rsidR="003A6298" w:rsidRPr="00DC588F" w:rsidRDefault="00AA4FB5" w:rsidP="00215EEC">
      <w:pPr>
        <w:pStyle w:val="Ttulo4"/>
        <w:widowControl/>
        <w:spacing w:before="0"/>
        <w:rPr>
          <w:color w:val="FF0000"/>
        </w:rPr>
      </w:pPr>
      <w:r>
        <w:rPr>
          <w:color w:val="FF0000"/>
        </w:rPr>
        <w:t>comentadores</w:t>
      </w:r>
      <w:r w:rsidRPr="00DC588F">
        <w:rPr>
          <w:color w:val="FF0000"/>
        </w:rPr>
        <w:t xml:space="preserve"> (geral)</w:t>
      </w:r>
    </w:p>
    <w:p w:rsidR="00B440B0" w:rsidRPr="003323E0" w:rsidRDefault="00B440B0" w:rsidP="00CC33D5">
      <w:pPr>
        <w:pStyle w:val="PargrafoparaBibl"/>
        <w:widowControl/>
        <w:rPr>
          <w:lang w:val="en-US"/>
        </w:rPr>
      </w:pPr>
      <w:r w:rsidRPr="00CB717D">
        <w:t xml:space="preserve">van ACKER, M., </w:t>
      </w:r>
      <w:r w:rsidRPr="00CB717D">
        <w:rPr>
          <w:bCs/>
          <w:i/>
        </w:rPr>
        <w:t>Ut quique rustici et inlitterati hec audierint intellegant:</w:t>
      </w:r>
      <w:r w:rsidRPr="00CB717D">
        <w:rPr>
          <w:b/>
          <w:bCs/>
          <w:i/>
        </w:rPr>
        <w:t xml:space="preserve"> </w:t>
      </w:r>
      <w:r w:rsidRPr="00CB717D">
        <w:rPr>
          <w:i/>
        </w:rPr>
        <w:t>hagiographie et communication verticale au temps des mérovingiens (VII</w:t>
      </w:r>
      <w:r w:rsidRPr="00CB717D">
        <w:rPr>
          <w:i/>
          <w:vertAlign w:val="superscript"/>
        </w:rPr>
        <w:t>e</w:t>
      </w:r>
      <w:r w:rsidRPr="00CB717D">
        <w:rPr>
          <w:i/>
        </w:rPr>
        <w:t>-VIII</w:t>
      </w:r>
      <w:r w:rsidRPr="00CB717D">
        <w:rPr>
          <w:i/>
          <w:vertAlign w:val="superscript"/>
        </w:rPr>
        <w:t>e</w:t>
      </w:r>
      <w:r w:rsidRPr="00CB717D">
        <w:rPr>
          <w:i/>
        </w:rPr>
        <w:t xml:space="preserve"> siècles)</w:t>
      </w:r>
      <w:r w:rsidRPr="00CB717D">
        <w:t xml:space="preserve">. </w:t>
      </w:r>
      <w:r w:rsidRPr="003323E0">
        <w:rPr>
          <w:lang w:val="en-US"/>
        </w:rPr>
        <w:t>Lingua Patrum, 4. Turnhout, Brepols, 2007. 662 p.</w:t>
      </w:r>
      <w:r w:rsidR="00F16C09">
        <w:rPr>
          <w:color w:val="808080" w:themeColor="background1" w:themeShade="80"/>
          <w:lang w:val="en-US"/>
        </w:rPr>
        <w:t xml:space="preserve"> </w:t>
      </w:r>
      <w:r w:rsidRPr="003323E0">
        <w:rPr>
          <w:lang w:val="en-US"/>
        </w:rPr>
        <w:t>[UFSCar]</w:t>
      </w:r>
      <w:r w:rsidR="00F16C09" w:rsidRPr="00F16C09">
        <w:rPr>
          <w:lang w:val="fr-FR"/>
        </w:rPr>
        <w:t xml:space="preserve"> </w:t>
      </w:r>
      <w:bookmarkStart w:id="26" w:name="_Hlk480303458"/>
      <w:r w:rsidR="00F16C09" w:rsidRPr="002533BA">
        <w:rPr>
          <w:lang w:val="fr-FR"/>
        </w:rPr>
        <w:t>[USP]</w:t>
      </w:r>
      <w:r w:rsidR="00F16C09">
        <w:rPr>
          <w:lang w:val="fr-FR"/>
        </w:rPr>
        <w:t xml:space="preserve"> {NA}</w:t>
      </w:r>
      <w:bookmarkEnd w:id="26"/>
    </w:p>
    <w:p w:rsidR="00265F51" w:rsidRPr="00F61AE9" w:rsidRDefault="00265F51" w:rsidP="00CC33D5">
      <w:pPr>
        <w:pStyle w:val="PargrafoparaBibl"/>
        <w:widowControl/>
        <w:rPr>
          <w:lang w:val="en-US"/>
        </w:rPr>
      </w:pPr>
      <w:r w:rsidRPr="00F61AE9">
        <w:rPr>
          <w:lang w:val="en-US"/>
        </w:rPr>
        <w:t>van ACKER, M.,</w:t>
      </w:r>
      <w:r w:rsidRPr="00F61AE9">
        <w:rPr>
          <w:bCs/>
          <w:lang w:val="en-US"/>
        </w:rPr>
        <w:t xml:space="preserve"> et al., eds., </w:t>
      </w:r>
      <w:r w:rsidRPr="00F61AE9">
        <w:rPr>
          <w:bCs/>
          <w:i/>
          <w:lang w:val="en-US"/>
        </w:rPr>
        <w:t xml:space="preserve">Latin écrit – Roman oral? </w:t>
      </w:r>
      <w:r w:rsidRPr="00F61AE9">
        <w:rPr>
          <w:bCs/>
          <w:i/>
          <w:lang w:val="es-ES_tradnl"/>
        </w:rPr>
        <w:t>De la dichotomisation à la continuité</w:t>
      </w:r>
      <w:r w:rsidRPr="00F61AE9">
        <w:rPr>
          <w:bCs/>
          <w:lang w:val="es-ES_tradnl"/>
        </w:rPr>
        <w:t xml:space="preserve">. </w:t>
      </w:r>
      <w:r w:rsidRPr="00F61AE9">
        <w:rPr>
          <w:lang w:val="en-US"/>
        </w:rPr>
        <w:t>Lingua patrum, 5. Turnhout, Brepols, 2008. 296 p. [USP]</w:t>
      </w:r>
    </w:p>
    <w:p w:rsidR="008002CF" w:rsidRPr="00901E42" w:rsidRDefault="008002CF" w:rsidP="008002CF">
      <w:pPr>
        <w:pStyle w:val="PargrafoparaBibl"/>
        <w:widowControl/>
        <w:rPr>
          <w:noProof/>
        </w:rPr>
      </w:pPr>
      <w:r>
        <w:rPr>
          <w:lang w:val="en-US"/>
        </w:rPr>
        <w:t xml:space="preserve">BESSE, </w:t>
      </w:r>
      <w:r>
        <w:rPr>
          <w:i/>
          <w:iCs/>
          <w:lang w:val="en-US"/>
        </w:rPr>
        <w:t>Saint Wandrille (VI</w:t>
      </w:r>
      <w:r>
        <w:rPr>
          <w:i/>
          <w:iCs/>
          <w:vertAlign w:val="superscript"/>
          <w:lang w:val="en-US"/>
        </w:rPr>
        <w:t>e</w:t>
      </w:r>
      <w:r>
        <w:rPr>
          <w:i/>
          <w:iCs/>
          <w:lang w:val="en-US"/>
        </w:rPr>
        <w:t>-VII</w:t>
      </w:r>
      <w:r>
        <w:rPr>
          <w:i/>
          <w:iCs/>
          <w:vertAlign w:val="superscript"/>
          <w:lang w:val="en-US"/>
        </w:rPr>
        <w:t>e</w:t>
      </w:r>
      <w:r>
        <w:rPr>
          <w:i/>
          <w:iCs/>
          <w:lang w:val="en-US"/>
        </w:rPr>
        <w:t xml:space="preserve"> s.). </w:t>
      </w:r>
      <w:r w:rsidRPr="00901E42">
        <w:t>Paris, Lecoffre, 1904</w:t>
      </w:r>
      <w:r w:rsidRPr="00901E42">
        <w:rPr>
          <w:vertAlign w:val="superscript"/>
        </w:rPr>
        <w:t>3</w:t>
      </w:r>
      <w:r w:rsidRPr="00901E42">
        <w:t>. 181 p. [USP]</w:t>
      </w:r>
    </w:p>
    <w:p w:rsidR="00F16C09" w:rsidRPr="001E35BE" w:rsidRDefault="00F16C09" w:rsidP="00F16C09">
      <w:pPr>
        <w:pStyle w:val="PargrafoparaBibl"/>
        <w:widowControl/>
      </w:pPr>
      <w:bookmarkStart w:id="27" w:name="_Hlk480304833"/>
      <w:r w:rsidRPr="00C2535E">
        <w:t>BRUNHÖLZL, F.</w:t>
      </w:r>
      <w:r>
        <w:t>,</w:t>
      </w:r>
      <w:r w:rsidRPr="00C2535E">
        <w:t xml:space="preserve"> </w:t>
      </w:r>
      <w:r w:rsidRPr="00C2535E">
        <w:rPr>
          <w:i/>
        </w:rPr>
        <w:t xml:space="preserve">Histoire de la littérature latine du Moyen Âge. </w:t>
      </w:r>
      <w:r w:rsidRPr="00F16C09">
        <w:rPr>
          <w:i/>
        </w:rPr>
        <w:t>De Cassidore à la renaissance Carolingienne. I, 1. L’époque mérovingienne. I, 2. L’époque carolingienne. II. De la fin de l’époque carolingienne au milieu du XI</w:t>
      </w:r>
      <w:r w:rsidRPr="00F16C09">
        <w:rPr>
          <w:i/>
          <w:vertAlign w:val="superscript"/>
        </w:rPr>
        <w:t>e</w:t>
      </w:r>
      <w:r w:rsidRPr="00F16C09">
        <w:rPr>
          <w:i/>
        </w:rPr>
        <w:t xml:space="preserve"> siècle</w:t>
      </w:r>
      <w:r w:rsidRPr="00F16C09">
        <w:t xml:space="preserve">. </w:t>
      </w:r>
      <w:r w:rsidRPr="001E35BE">
        <w:t>Tr.</w:t>
      </w:r>
      <w:r w:rsidR="005E3171" w:rsidRPr="001E35BE">
        <w:t xml:space="preserve"> H. Rochais. Turnhout, Brepols, </w:t>
      </w:r>
      <w:r w:rsidRPr="001E35BE">
        <w:t>1990-1996. 3 vols. [USP]</w:t>
      </w:r>
    </w:p>
    <w:bookmarkEnd w:id="27"/>
    <w:p w:rsidR="00080CE3" w:rsidRPr="005F20ED" w:rsidRDefault="00080CE3" w:rsidP="00080CE3">
      <w:pPr>
        <w:pStyle w:val="PargrafoparaBibl"/>
        <w:rPr>
          <w:color w:val="808080"/>
          <w:lang w:val="en-US"/>
        </w:rPr>
      </w:pPr>
      <w:r w:rsidRPr="005F20ED">
        <w:rPr>
          <w:color w:val="808080"/>
        </w:rPr>
        <w:t xml:space="preserve">CINATO, F., </w:t>
      </w:r>
      <w:r w:rsidRPr="005F20ED">
        <w:rPr>
          <w:i/>
          <w:color w:val="808080"/>
        </w:rPr>
        <w:t>Priscien glosé. L’Ars grammatica de Priscien vue à travers les gloses carolingiennes</w:t>
      </w:r>
      <w:r w:rsidRPr="005F20ED">
        <w:rPr>
          <w:color w:val="808080"/>
        </w:rPr>
        <w:t xml:space="preserve">. </w:t>
      </w:r>
      <w:r w:rsidRPr="005F20ED">
        <w:rPr>
          <w:color w:val="808080"/>
          <w:lang w:val="en-US"/>
        </w:rPr>
        <w:t>Studia artistarum, 41. Turn</w:t>
      </w:r>
      <w:r>
        <w:rPr>
          <w:color w:val="808080"/>
          <w:lang w:val="en-US"/>
        </w:rPr>
        <w:t>hout, Brepols, 2015. XII+758 p.</w:t>
      </w:r>
    </w:p>
    <w:p w:rsidR="008002CF" w:rsidRPr="0009112E" w:rsidRDefault="008002CF" w:rsidP="008002CF">
      <w:pPr>
        <w:pStyle w:val="PargrafoparaBibl"/>
        <w:widowControl/>
        <w:tabs>
          <w:tab w:val="left" w:pos="142"/>
        </w:tabs>
      </w:pPr>
      <w:r w:rsidRPr="00F61AE9">
        <w:rPr>
          <w:lang w:val="en-US"/>
        </w:rPr>
        <w:t xml:space="preserve">CLAUSSEN, M. A., </w:t>
      </w:r>
      <w:r w:rsidRPr="00F61AE9">
        <w:rPr>
          <w:i/>
          <w:lang w:val="en-US"/>
        </w:rPr>
        <w:t>The reform of the Frankish church: Chrodegang of Metz and the Regula canonicorum in the Eighth Century</w:t>
      </w:r>
      <w:r w:rsidRPr="00F61AE9">
        <w:rPr>
          <w:lang w:val="en-US"/>
        </w:rPr>
        <w:t>. Cambridge studies in medieval life and thought, 4</w:t>
      </w:r>
      <w:r w:rsidRPr="00F61AE9">
        <w:rPr>
          <w:vertAlign w:val="superscript"/>
          <w:lang w:val="en-US"/>
        </w:rPr>
        <w:t>th</w:t>
      </w:r>
      <w:r w:rsidRPr="00F61AE9">
        <w:rPr>
          <w:lang w:val="en-US"/>
        </w:rPr>
        <w:t xml:space="preserve"> s., 61. Cambridge, UP, 2004. </w:t>
      </w:r>
      <w:r w:rsidRPr="0009112E">
        <w:t>XII+342 p. [UFSCar] [UNICAMP]</w:t>
      </w:r>
      <w:r w:rsidRPr="0009112E">
        <w:rPr>
          <w:color w:val="808080"/>
        </w:rPr>
        <w:t xml:space="preserve"> </w:t>
      </w:r>
      <w:r w:rsidRPr="0009112E">
        <w:t>[USP]</w:t>
      </w:r>
    </w:p>
    <w:p w:rsidR="00327728" w:rsidRPr="00327728" w:rsidRDefault="00327728" w:rsidP="00CC33D5">
      <w:pPr>
        <w:pStyle w:val="PargrafoparaBibl"/>
        <w:widowControl/>
      </w:pPr>
      <w:r w:rsidRPr="00F61AE9">
        <w:t xml:space="preserve">DOMÍNGUEZ DEL VAL, U., </w:t>
      </w:r>
      <w:r w:rsidRPr="00F61AE9">
        <w:rPr>
          <w:i/>
        </w:rPr>
        <w:t>Historia de la antigua literatura latina hispano-cristiana. 3. San Isidoro de Sevilla. 4.</w:t>
      </w:r>
      <w:r w:rsidRPr="00F61AE9">
        <w:t xml:space="preserve"> </w:t>
      </w:r>
      <w:r w:rsidRPr="00F61AE9">
        <w:rPr>
          <w:i/>
        </w:rPr>
        <w:t>Ciclo o período isidoriano</w:t>
      </w:r>
      <w:r w:rsidRPr="00F61AE9">
        <w:t>. Corpus patristicum hispanum, 5,</w:t>
      </w:r>
      <w:r w:rsidR="006C1C06">
        <w:t xml:space="preserve"> </w:t>
      </w:r>
      <w:r w:rsidRPr="00F61AE9">
        <w:t xml:space="preserve">3-4. </w:t>
      </w:r>
      <w:r w:rsidRPr="00327728">
        <w:t xml:space="preserve">Madrid, Fundación Universitaria Española, 1998. 2 vols. </w:t>
      </w:r>
      <w:r w:rsidRPr="00327728">
        <w:rPr>
          <w:noProof/>
        </w:rPr>
        <w:t xml:space="preserve">[UFSCar] </w:t>
      </w:r>
      <w:r w:rsidR="006C1C06">
        <w:t>[USP]</w:t>
      </w:r>
    </w:p>
    <w:p w:rsidR="00327728" w:rsidRPr="00F61AE9" w:rsidRDefault="00327728" w:rsidP="00CC33D5">
      <w:pPr>
        <w:pStyle w:val="PargrafoparaBibl"/>
        <w:widowControl/>
        <w:rPr>
          <w:lang w:val="fr-FR"/>
        </w:rPr>
      </w:pPr>
      <w:r w:rsidRPr="00F61AE9">
        <w:rPr>
          <w:lang w:val="fr-FR"/>
        </w:rPr>
        <w:t xml:space="preserve">FONTAINE, J., </w:t>
      </w:r>
      <w:r w:rsidRPr="00F61AE9">
        <w:rPr>
          <w:i/>
          <w:lang w:val="fr-FR"/>
        </w:rPr>
        <w:t>Culture et spiritualité en Espagne du IV</w:t>
      </w:r>
      <w:r w:rsidRPr="00F61AE9">
        <w:rPr>
          <w:i/>
          <w:szCs w:val="24"/>
          <w:vertAlign w:val="superscript"/>
          <w:lang w:val="fr-FR"/>
        </w:rPr>
        <w:t>e</w:t>
      </w:r>
      <w:r w:rsidRPr="00F61AE9">
        <w:rPr>
          <w:i/>
          <w:lang w:val="fr-FR"/>
        </w:rPr>
        <w:t xml:space="preserve"> au VII</w:t>
      </w:r>
      <w:r w:rsidRPr="00F61AE9">
        <w:rPr>
          <w:i/>
          <w:szCs w:val="24"/>
          <w:vertAlign w:val="superscript"/>
          <w:lang w:val="fr-FR"/>
        </w:rPr>
        <w:t>e</w:t>
      </w:r>
      <w:r w:rsidRPr="00F61AE9">
        <w:rPr>
          <w:i/>
          <w:lang w:val="fr-FR"/>
        </w:rPr>
        <w:t xml:space="preserve"> siècle</w:t>
      </w:r>
      <w:r w:rsidRPr="00F61AE9">
        <w:rPr>
          <w:lang w:val="fr-FR"/>
        </w:rPr>
        <w:t>. Aldershot, Ashgate, [1986] 1997. 392 p. [UNICAMP]</w:t>
      </w:r>
    </w:p>
    <w:p w:rsidR="00BB3BEB" w:rsidRDefault="00BB3BEB" w:rsidP="00BB3BEB">
      <w:pPr>
        <w:pStyle w:val="PargrafoparaBibl"/>
        <w:widowControl/>
        <w:rPr>
          <w:szCs w:val="24"/>
          <w:lang w:val="en-US"/>
        </w:rPr>
      </w:pPr>
      <w:r w:rsidRPr="00415335">
        <w:rPr>
          <w:lang w:val="es-ES_tradnl"/>
        </w:rPr>
        <w:t xml:space="preserve">FERREIRO, A., </w:t>
      </w:r>
      <w:r w:rsidRPr="00415335">
        <w:rPr>
          <w:i/>
          <w:lang w:val="es-ES_tradnl"/>
        </w:rPr>
        <w:t>The Visigoths in Gaul and Spain AD 418-711: a bibliography</w:t>
      </w:r>
      <w:r w:rsidRPr="00415335">
        <w:rPr>
          <w:lang w:val="es-ES_tradnl"/>
        </w:rPr>
        <w:t>.</w:t>
      </w:r>
      <w:r w:rsidRPr="00415335">
        <w:rPr>
          <w:szCs w:val="24"/>
          <w:lang w:val="es-ES_tradnl"/>
        </w:rPr>
        <w:t xml:space="preserve"> </w:t>
      </w:r>
      <w:r w:rsidRPr="00FD2BB7">
        <w:rPr>
          <w:noProof/>
          <w:szCs w:val="22"/>
          <w:lang w:val="en-US"/>
        </w:rPr>
        <w:t xml:space="preserve">Leiden, </w:t>
      </w:r>
      <w:r>
        <w:rPr>
          <w:szCs w:val="24"/>
          <w:lang w:val="en-US"/>
        </w:rPr>
        <w:t xml:space="preserve">Brill, 1988. </w:t>
      </w:r>
      <w:r w:rsidRPr="00AF7D8F">
        <w:rPr>
          <w:lang w:val="en-US"/>
        </w:rPr>
        <w:t>LXII</w:t>
      </w:r>
      <w:r>
        <w:rPr>
          <w:szCs w:val="24"/>
          <w:lang w:val="en-US"/>
        </w:rPr>
        <w:t xml:space="preserve">+822 p. </w:t>
      </w:r>
      <w:r w:rsidRPr="00FD2BB7">
        <w:rPr>
          <w:szCs w:val="24"/>
          <w:lang w:val="en-US"/>
        </w:rPr>
        <w:t>[UNICAMP] [</w:t>
      </w:r>
      <w:r>
        <w:rPr>
          <w:szCs w:val="24"/>
          <w:lang w:val="en-US"/>
        </w:rPr>
        <w:t>USP]</w:t>
      </w:r>
    </w:p>
    <w:p w:rsidR="00BB3BEB" w:rsidRDefault="00BB3BEB" w:rsidP="00BB3BEB">
      <w:pPr>
        <w:pStyle w:val="PargrafoparaBibl"/>
        <w:widowControl/>
        <w:rPr>
          <w:lang w:val="en-US"/>
        </w:rPr>
      </w:pPr>
      <w:r w:rsidRPr="00AF7D8F">
        <w:rPr>
          <w:lang w:val="en-US"/>
        </w:rPr>
        <w:t xml:space="preserve">FERREIRO, A., </w:t>
      </w:r>
      <w:r w:rsidRPr="00AF7D8F">
        <w:rPr>
          <w:i/>
          <w:lang w:val="en-US"/>
        </w:rPr>
        <w:t>The Visigoths in Gaul and Iberia: a supplemental bibliography, 1984-2003</w:t>
      </w:r>
      <w:r>
        <w:rPr>
          <w:lang w:val="en-US"/>
        </w:rPr>
        <w:t xml:space="preserve">. </w:t>
      </w:r>
      <w:r w:rsidRPr="00AF7D8F">
        <w:rPr>
          <w:lang w:val="en-US"/>
        </w:rPr>
        <w:t>The medieval and early modern Iberian world</w:t>
      </w:r>
      <w:r>
        <w:rPr>
          <w:lang w:val="en-US"/>
        </w:rPr>
        <w:t xml:space="preserve">, </w:t>
      </w:r>
      <w:r w:rsidRPr="00AF7D8F">
        <w:rPr>
          <w:lang w:val="en-US"/>
        </w:rPr>
        <w:t>28</w:t>
      </w:r>
      <w:r>
        <w:rPr>
          <w:lang w:val="en-US"/>
        </w:rPr>
        <w:t xml:space="preserve">. </w:t>
      </w:r>
      <w:r w:rsidRPr="00FD2BB7">
        <w:rPr>
          <w:noProof/>
          <w:szCs w:val="22"/>
          <w:lang w:val="en-US"/>
        </w:rPr>
        <w:t xml:space="preserve">Leiden, </w:t>
      </w:r>
      <w:r>
        <w:rPr>
          <w:szCs w:val="24"/>
          <w:lang w:val="en-US"/>
        </w:rPr>
        <w:t xml:space="preserve">Brill, </w:t>
      </w:r>
      <w:r w:rsidRPr="00AF7D8F">
        <w:rPr>
          <w:lang w:val="en-US"/>
        </w:rPr>
        <w:t>2006. LIII+889 p. [USP]</w:t>
      </w:r>
    </w:p>
    <w:p w:rsidR="00BB3BEB" w:rsidRDefault="00BB3BEB" w:rsidP="00BB3BEB">
      <w:pPr>
        <w:pStyle w:val="PargrafoparaBibl"/>
        <w:widowControl/>
        <w:rPr>
          <w:lang w:val="en-US"/>
        </w:rPr>
      </w:pPr>
      <w:r w:rsidRPr="00AF7D8F">
        <w:rPr>
          <w:lang w:val="en-US"/>
        </w:rPr>
        <w:t>FERREIRO, A.,</w:t>
      </w:r>
      <w:r>
        <w:rPr>
          <w:lang w:val="en-US"/>
        </w:rPr>
        <w:t xml:space="preserve"> </w:t>
      </w:r>
      <w:r w:rsidRPr="00AF7D8F">
        <w:rPr>
          <w:i/>
          <w:lang w:val="en-US"/>
        </w:rPr>
        <w:t>The Visigoths in Gaul and Iberia (update): a supplemental bibliography, 2004-2006</w:t>
      </w:r>
      <w:r>
        <w:rPr>
          <w:lang w:val="en-US"/>
        </w:rPr>
        <w:t xml:space="preserve">. </w:t>
      </w:r>
      <w:r w:rsidRPr="00AF7D8F">
        <w:rPr>
          <w:lang w:val="en-US"/>
        </w:rPr>
        <w:t>The medieval and early modern Iberian world</w:t>
      </w:r>
      <w:r>
        <w:rPr>
          <w:lang w:val="en-US"/>
        </w:rPr>
        <w:t xml:space="preserve">, 35. </w:t>
      </w:r>
      <w:r w:rsidRPr="00FD2BB7">
        <w:rPr>
          <w:noProof/>
          <w:szCs w:val="22"/>
          <w:lang w:val="en-US"/>
        </w:rPr>
        <w:t xml:space="preserve">Leiden, </w:t>
      </w:r>
      <w:r>
        <w:rPr>
          <w:szCs w:val="24"/>
          <w:lang w:val="en-US"/>
        </w:rPr>
        <w:t xml:space="preserve">Brill, 2008. </w:t>
      </w:r>
      <w:r w:rsidRPr="00AF7D8F">
        <w:rPr>
          <w:lang w:val="en-US"/>
        </w:rPr>
        <w:t>XXV</w:t>
      </w:r>
      <w:r>
        <w:rPr>
          <w:lang w:val="en-US"/>
        </w:rPr>
        <w:t xml:space="preserve">+303 p. </w:t>
      </w:r>
      <w:r w:rsidRPr="00AF7D8F">
        <w:rPr>
          <w:lang w:val="en-US"/>
        </w:rPr>
        <w:t>[USP]</w:t>
      </w:r>
    </w:p>
    <w:p w:rsidR="00327728" w:rsidRPr="00F61AE9" w:rsidRDefault="00327728" w:rsidP="00CC33D5">
      <w:pPr>
        <w:pStyle w:val="PargrafoparaBibl"/>
        <w:widowControl/>
        <w:rPr>
          <w:noProof/>
          <w:lang w:val="en-US"/>
        </w:rPr>
      </w:pPr>
      <w:r w:rsidRPr="00F61AE9">
        <w:rPr>
          <w:noProof/>
          <w:lang w:val="en-US"/>
        </w:rPr>
        <w:t xml:space="preserve">JAEGER, C. S., </w:t>
      </w:r>
      <w:r w:rsidRPr="00F61AE9">
        <w:rPr>
          <w:i/>
          <w:iCs/>
          <w:noProof/>
          <w:lang w:val="en-US"/>
        </w:rPr>
        <w:t>The envy of angels: cathedral schools and social ideals in Medieval Europe, 950-1200.</w:t>
      </w:r>
      <w:r w:rsidRPr="00F61AE9">
        <w:rPr>
          <w:noProof/>
          <w:lang w:val="en-US"/>
        </w:rPr>
        <w:t xml:space="preserve"> Middle Ages</w:t>
      </w:r>
      <w:r w:rsidRPr="00F61AE9">
        <w:rPr>
          <w:lang w:val="en-US"/>
        </w:rPr>
        <w:t xml:space="preserve"> series. </w:t>
      </w:r>
      <w:r w:rsidRPr="00F61AE9">
        <w:rPr>
          <w:noProof/>
          <w:lang w:val="en-US"/>
        </w:rPr>
        <w:t xml:space="preserve">Philadelphia, </w:t>
      </w:r>
      <w:r w:rsidRPr="00F61AE9">
        <w:rPr>
          <w:lang w:val="en-US"/>
        </w:rPr>
        <w:t xml:space="preserve">Pennsylvania </w:t>
      </w:r>
      <w:r w:rsidRPr="00F61AE9">
        <w:rPr>
          <w:noProof/>
          <w:lang w:val="en-US"/>
        </w:rPr>
        <w:t>UP, 1994. XVI+515 p. [USP]</w:t>
      </w:r>
    </w:p>
    <w:p w:rsidR="00C22520" w:rsidRDefault="00C22520" w:rsidP="00CC33D5">
      <w:pPr>
        <w:pStyle w:val="PargrafoparaBibl"/>
        <w:widowControl/>
        <w:rPr>
          <w:lang w:val="en-US"/>
        </w:rPr>
      </w:pPr>
      <w:r>
        <w:rPr>
          <w:lang w:val="en-US"/>
        </w:rPr>
        <w:t xml:space="preserve">LAW, V., </w:t>
      </w:r>
      <w:r w:rsidRPr="00C22520">
        <w:rPr>
          <w:i/>
          <w:lang w:val="en-US"/>
        </w:rPr>
        <w:t>Wisdom, authority, and grammar in the Seventh Century:</w:t>
      </w:r>
      <w:r w:rsidR="00BB3BEB">
        <w:rPr>
          <w:i/>
          <w:lang w:val="en-US"/>
        </w:rPr>
        <w:t xml:space="preserve"> </w:t>
      </w:r>
      <w:r w:rsidRPr="00C22520">
        <w:rPr>
          <w:i/>
          <w:lang w:val="en-US"/>
        </w:rPr>
        <w:t>decoding Virgilius Maro Grammaticus</w:t>
      </w:r>
      <w:r>
        <w:rPr>
          <w:lang w:val="en-US"/>
        </w:rPr>
        <w:t>. Cambridge, UP, 1995. X+170 p. [USP]</w:t>
      </w:r>
    </w:p>
    <w:p w:rsidR="00327728" w:rsidRPr="00F61AE9" w:rsidRDefault="00327728" w:rsidP="00CC33D5">
      <w:pPr>
        <w:pStyle w:val="PargrafoparaBibl"/>
        <w:widowControl/>
      </w:pPr>
      <w:r w:rsidRPr="00F61AE9">
        <w:rPr>
          <w:lang w:val="en-US"/>
        </w:rPr>
        <w:lastRenderedPageBreak/>
        <w:t>LEBECQ, S., et al., éds.,</w:t>
      </w:r>
      <w:r w:rsidRPr="00F61AE9">
        <w:rPr>
          <w:rStyle w:val="ptbrand4"/>
          <w:sz w:val="17"/>
          <w:szCs w:val="17"/>
          <w:lang w:val="en-US"/>
        </w:rPr>
        <w:t xml:space="preserve"> </w:t>
      </w:r>
      <w:r w:rsidRPr="00F61AE9">
        <w:rPr>
          <w:i/>
          <w:lang w:val="en-US"/>
        </w:rPr>
        <w:t>Les échanges culturels au Moyen Âge</w:t>
      </w:r>
      <w:r w:rsidRPr="00F61AE9">
        <w:rPr>
          <w:lang w:val="en-US"/>
        </w:rPr>
        <w:t xml:space="preserve">. </w:t>
      </w:r>
      <w:r w:rsidRPr="00F61AE9">
        <w:t>Histoire ancienne et médiévale, 70. Paris, Publications de la Sorbonne, 2002. 321 p. [USP]</w:t>
      </w:r>
    </w:p>
    <w:p w:rsidR="00327728" w:rsidRPr="00F61AE9" w:rsidRDefault="00327728" w:rsidP="00CC33D5">
      <w:pPr>
        <w:pStyle w:val="PargrafoparaBibl"/>
        <w:widowControl/>
        <w:rPr>
          <w:noProof/>
          <w:lang w:val="en-US"/>
        </w:rPr>
      </w:pPr>
      <w:r w:rsidRPr="00F61AE9">
        <w:t xml:space="preserve">LEONARDI, C., </w:t>
      </w:r>
      <w:r w:rsidRPr="00F61AE9">
        <w:rPr>
          <w:i/>
        </w:rPr>
        <w:t>Medioevo latino: la cultura dell’Europa cristiana</w:t>
      </w:r>
      <w:r w:rsidRPr="00F61AE9">
        <w:t xml:space="preserve">. </w:t>
      </w:r>
      <w:r w:rsidRPr="00F61AE9">
        <w:rPr>
          <w:noProof/>
          <w:lang w:val="en-US"/>
        </w:rPr>
        <w:t>Millennio medievale, 40. Firenze, SISMEL / Galluzzo, 2004.</w:t>
      </w:r>
      <w:r w:rsidRPr="00F61AE9">
        <w:rPr>
          <w:lang w:val="en-US"/>
        </w:rPr>
        <w:t xml:space="preserve"> XX+900 p. [USP]</w:t>
      </w:r>
    </w:p>
    <w:p w:rsidR="00327728" w:rsidRPr="00760548" w:rsidRDefault="00327728" w:rsidP="00CC33D5">
      <w:pPr>
        <w:pStyle w:val="PargrafoparaBibl"/>
        <w:widowControl/>
        <w:rPr>
          <w:lang w:val="en-US"/>
        </w:rPr>
      </w:pPr>
      <w:r w:rsidRPr="00F61AE9">
        <w:rPr>
          <w:lang w:val="en-US"/>
        </w:rPr>
        <w:t xml:space="preserve">MARENBON, J., </w:t>
      </w:r>
      <w:r w:rsidRPr="00F61AE9">
        <w:rPr>
          <w:i/>
          <w:iCs/>
          <w:lang w:val="en-US"/>
        </w:rPr>
        <w:t>From the Circle of Alcuin to the School of Auxerre: logic,</w:t>
      </w:r>
      <w:r w:rsidRPr="00F61AE9">
        <w:rPr>
          <w:i/>
          <w:iCs/>
          <w:lang w:val="en-US"/>
        </w:rPr>
        <w:br/>
        <w:t>theology and philosophy in the Early Middle Age</w:t>
      </w:r>
      <w:r w:rsidRPr="00F61AE9">
        <w:rPr>
          <w:lang w:val="en-US"/>
        </w:rPr>
        <w:t>. Cambridge studies in medieval life and thought. Cambridge, UP, [1981] 2006. IX+219 p. [USP]</w:t>
      </w:r>
    </w:p>
    <w:p w:rsidR="001D4ACC" w:rsidRPr="00373EEF" w:rsidRDefault="001D4ACC" w:rsidP="00CC33D5">
      <w:pPr>
        <w:pStyle w:val="PargrafoparaBibl"/>
        <w:widowControl/>
        <w:rPr>
          <w:color w:val="808080" w:themeColor="background1" w:themeShade="80"/>
          <w:lang w:val="es-ES_tradnl"/>
        </w:rPr>
      </w:pPr>
      <w:r w:rsidRPr="00875378">
        <w:rPr>
          <w:color w:val="808080"/>
          <w:lang w:val="es-ES_tradnl"/>
        </w:rPr>
        <w:t>MARENBON</w:t>
      </w:r>
      <w:r>
        <w:rPr>
          <w:color w:val="808080"/>
          <w:lang w:val="es-ES_tradnl"/>
        </w:rPr>
        <w:t>,</w:t>
      </w:r>
      <w:r w:rsidRPr="00875378">
        <w:rPr>
          <w:color w:val="808080"/>
          <w:lang w:val="es-ES_tradnl"/>
        </w:rPr>
        <w:t xml:space="preserve"> J</w:t>
      </w:r>
      <w:r w:rsidR="005E3171">
        <w:rPr>
          <w:color w:val="808080"/>
          <w:lang w:val="es-ES_tradnl"/>
        </w:rPr>
        <w:t xml:space="preserve">., </w:t>
      </w:r>
      <w:r w:rsidRPr="005E3171">
        <w:rPr>
          <w:i/>
          <w:color w:val="808080"/>
          <w:lang w:val="es-ES_tradnl"/>
        </w:rPr>
        <w:t>Dalla Cerchia di Alcuino alla Scuola di Auxerre</w:t>
      </w:r>
      <w:r>
        <w:rPr>
          <w:color w:val="808080"/>
          <w:lang w:val="es-ES_tradnl"/>
        </w:rPr>
        <w:t xml:space="preserve"> in</w:t>
      </w:r>
      <w:r w:rsidRPr="00373EEF">
        <w:rPr>
          <w:color w:val="808080" w:themeColor="background1" w:themeShade="80"/>
          <w:lang w:val="es-ES_tradnl"/>
        </w:rPr>
        <w:t xml:space="preserve"> BIFFI, I., e MARABELLI, C., a cura di, </w:t>
      </w:r>
      <w:r w:rsidRPr="00373EEF">
        <w:rPr>
          <w:i/>
          <w:color w:val="808080" w:themeColor="background1" w:themeShade="80"/>
          <w:lang w:val="es-ES_tradnl"/>
        </w:rPr>
        <w:t>Fondamenti e inizi. IV-IX secolo</w:t>
      </w:r>
      <w:r w:rsidRPr="00373EEF">
        <w:rPr>
          <w:color w:val="808080" w:themeColor="background1" w:themeShade="80"/>
          <w:lang w:val="es-ES_tradnl"/>
        </w:rPr>
        <w:t xml:space="preserve">. </w:t>
      </w:r>
      <w:r w:rsidRPr="00373EEF">
        <w:rPr>
          <w:color w:val="808080" w:themeColor="background1" w:themeShade="80"/>
        </w:rPr>
        <w:t>Storia della teologia e della filosofia dalla tarda antichità alle soglie dell’umanesimo</w:t>
      </w:r>
      <w:r w:rsidRPr="00373EEF">
        <w:rPr>
          <w:color w:val="808080" w:themeColor="background1" w:themeShade="80"/>
          <w:lang w:val="es-ES_tradnl"/>
        </w:rPr>
        <w:t>, 2. Milano, Jaca Book /</w:t>
      </w:r>
      <w:r w:rsidRPr="00A91BAF">
        <w:rPr>
          <w:color w:val="808080" w:themeColor="background1" w:themeShade="80"/>
          <w:lang w:val="en-US"/>
        </w:rPr>
        <w:t xml:space="preserve"> </w:t>
      </w:r>
      <w:r w:rsidRPr="00373EEF">
        <w:rPr>
          <w:color w:val="808080" w:themeColor="background1" w:themeShade="80"/>
          <w:lang w:val="es-ES_tradnl"/>
        </w:rPr>
        <w:t>Roma, Città Nuova, 2009. 666 p.</w:t>
      </w:r>
      <w:r>
        <w:rPr>
          <w:color w:val="808080" w:themeColor="background1" w:themeShade="80"/>
          <w:lang w:val="es-ES_tradnl"/>
        </w:rPr>
        <w:t>*</w:t>
      </w:r>
    </w:p>
    <w:p w:rsidR="00327728" w:rsidRPr="00F61AE9" w:rsidRDefault="00327728" w:rsidP="00CC33D5">
      <w:pPr>
        <w:pStyle w:val="PargrafoparaBibl"/>
        <w:widowControl/>
        <w:rPr>
          <w:szCs w:val="24"/>
          <w:lang w:val="en-US"/>
        </w:rPr>
      </w:pPr>
      <w:r w:rsidRPr="00F61AE9">
        <w:rPr>
          <w:lang w:val="en-US"/>
        </w:rPr>
        <w:t xml:space="preserve">McCLUSKEY, S. C., </w:t>
      </w:r>
      <w:r w:rsidRPr="00F61AE9">
        <w:rPr>
          <w:i/>
          <w:lang w:val="en-US"/>
        </w:rPr>
        <w:t>Astronomies and cultures in Early Medieval Europe</w:t>
      </w:r>
      <w:r w:rsidRPr="00F61AE9">
        <w:rPr>
          <w:lang w:val="en-US"/>
        </w:rPr>
        <w:t>. Cambridge, UP, 1998. 2000. 2010. XIV+235 p. [UNESP] [UNICAMP] [USP]</w:t>
      </w:r>
    </w:p>
    <w:p w:rsidR="00F504AB" w:rsidRPr="00F61AE9" w:rsidRDefault="00F504AB" w:rsidP="00F504AB">
      <w:pPr>
        <w:pStyle w:val="PargrafoparaBibl"/>
        <w:widowControl/>
        <w:rPr>
          <w:lang w:val="en-US"/>
        </w:rPr>
      </w:pPr>
      <w:r w:rsidRPr="00F61AE9">
        <w:rPr>
          <w:lang w:val="en-US"/>
        </w:rPr>
        <w:t xml:space="preserve">de NIE, G., et al., eds., </w:t>
      </w:r>
      <w:r w:rsidRPr="00F61AE9">
        <w:rPr>
          <w:i/>
          <w:lang w:val="en-US"/>
        </w:rPr>
        <w:t>Seeing the invisible in Late Antiquity and the Early Middle Ages</w:t>
      </w:r>
      <w:r w:rsidRPr="00F61AE9">
        <w:rPr>
          <w:lang w:val="en-US"/>
        </w:rPr>
        <w:t>. Utrecht Studies in medieval literacy, 14. Turnhout, Brepols, 2005. X+545 p. [UNICAMP] [USP]</w:t>
      </w:r>
    </w:p>
    <w:p w:rsidR="00712748" w:rsidRDefault="00712748" w:rsidP="00CC33D5">
      <w:pPr>
        <w:pStyle w:val="PargrafoparaBibl"/>
        <w:widowControl/>
        <w:rPr>
          <w:lang w:val="en-US"/>
        </w:rPr>
      </w:pPr>
      <w:r w:rsidRPr="00F61AE9">
        <w:rPr>
          <w:lang w:val="en-US"/>
        </w:rPr>
        <w:t xml:space="preserve">ROGER, M., </w:t>
      </w:r>
      <w:r w:rsidRPr="00F61AE9">
        <w:rPr>
          <w:i/>
          <w:lang w:val="en-US"/>
        </w:rPr>
        <w:t>L’enseignement des lettres classiques d’Ausone à Alcuin. Introduction à l’histoire des écoles carolingiennes</w:t>
      </w:r>
      <w:r w:rsidRPr="00F61AE9">
        <w:rPr>
          <w:lang w:val="en-US"/>
        </w:rPr>
        <w:t xml:space="preserve">. Hildesheim, Olms, [1905] 1968. </w:t>
      </w:r>
      <w:r>
        <w:rPr>
          <w:lang w:val="en-US"/>
        </w:rPr>
        <w:t>XVI+</w:t>
      </w:r>
      <w:r w:rsidRPr="00F61AE9">
        <w:rPr>
          <w:lang w:val="en-US"/>
        </w:rPr>
        <w:t>459 p</w:t>
      </w:r>
      <w:r>
        <w:rPr>
          <w:lang w:val="en-US"/>
        </w:rPr>
        <w:t>. [UFSCar] [USP]</w:t>
      </w:r>
    </w:p>
    <w:p w:rsidR="00B440B0" w:rsidRDefault="00B440B0" w:rsidP="00CC33D5">
      <w:pPr>
        <w:pStyle w:val="PargrafoparaBibl"/>
        <w:widowControl/>
        <w:rPr>
          <w:lang w:val="en-US"/>
        </w:rPr>
      </w:pPr>
      <w:bookmarkStart w:id="28" w:name="_Hlk486504155"/>
      <w:r w:rsidRPr="00FD2BB7">
        <w:rPr>
          <w:lang w:val="en-US"/>
        </w:rPr>
        <w:t xml:space="preserve">THOMPSON, E. A., </w:t>
      </w:r>
      <w:r w:rsidRPr="00FD2BB7">
        <w:rPr>
          <w:i/>
          <w:lang w:val="en-US"/>
        </w:rPr>
        <w:t>The Goths in Spain</w:t>
      </w:r>
      <w:r w:rsidRPr="00FD2BB7">
        <w:rPr>
          <w:lang w:val="en-US"/>
        </w:rPr>
        <w:t>. Oxford, Clarendon, 1969. 2000. XIV+358 p. [UNICAMP] [USP]</w:t>
      </w:r>
    </w:p>
    <w:bookmarkEnd w:id="28"/>
    <w:p w:rsidR="00FB3644" w:rsidRPr="00901E42" w:rsidRDefault="00FB3644" w:rsidP="00CC33D5">
      <w:pPr>
        <w:pStyle w:val="PargrafoparaBibl"/>
        <w:widowControl/>
        <w:rPr>
          <w:lang w:val="en-US"/>
        </w:rPr>
      </w:pPr>
      <w:r w:rsidRPr="00F61AE9">
        <w:rPr>
          <w:lang w:val="es-ES_tradnl"/>
        </w:rPr>
        <w:t>ULLMANN, W.,</w:t>
      </w:r>
      <w:r>
        <w:rPr>
          <w:lang w:val="es-ES_tradnl"/>
        </w:rPr>
        <w:t xml:space="preserve"> </w:t>
      </w:r>
      <w:r w:rsidRPr="00ED08DF">
        <w:rPr>
          <w:i/>
          <w:lang w:val="en-US"/>
        </w:rPr>
        <w:t>The growth of papal government in the Middle Ages: a study in the ideological relation of clerical to lay power</w:t>
      </w:r>
      <w:r>
        <w:rPr>
          <w:lang w:val="es-ES_tradnl"/>
        </w:rPr>
        <w:t>.</w:t>
      </w:r>
      <w:r>
        <w:rPr>
          <w:lang w:val="en-US"/>
        </w:rPr>
        <w:t xml:space="preserve"> </w:t>
      </w:r>
      <w:r w:rsidRPr="00901E42">
        <w:rPr>
          <w:lang w:val="en-US"/>
        </w:rPr>
        <w:t>London, Methuen, [1955] 1962. XXIV+492 p. [USP]</w:t>
      </w:r>
    </w:p>
    <w:p w:rsidR="00F7328E" w:rsidRPr="00901E42" w:rsidRDefault="00F7328E" w:rsidP="00F7328E">
      <w:pPr>
        <w:pStyle w:val="PargrafoparaBibl"/>
        <w:widowControl/>
      </w:pPr>
      <w:r w:rsidRPr="00462961">
        <w:rPr>
          <w:bCs/>
          <w:lang w:val="es-ES_tradnl"/>
        </w:rPr>
        <w:t xml:space="preserve">de VOGÜÉ, A., </w:t>
      </w:r>
      <w:r w:rsidRPr="00462961">
        <w:rPr>
          <w:bCs/>
          <w:i/>
          <w:lang w:val="es-ES_tradnl"/>
        </w:rPr>
        <w:t xml:space="preserve">Les règles monastiques </w:t>
      </w:r>
      <w:r w:rsidRPr="00462961">
        <w:rPr>
          <w:i/>
          <w:lang w:val="es-ES_tradnl"/>
        </w:rPr>
        <w:t>anciennes</w:t>
      </w:r>
      <w:r w:rsidRPr="00462961">
        <w:rPr>
          <w:bCs/>
          <w:i/>
          <w:lang w:val="es-ES_tradnl"/>
        </w:rPr>
        <w:t xml:space="preserve"> (</w:t>
      </w:r>
      <w:r w:rsidRPr="00462961">
        <w:rPr>
          <w:i/>
          <w:lang w:val="es-ES_tradnl"/>
        </w:rPr>
        <w:t>400-700</w:t>
      </w:r>
      <w:r w:rsidRPr="00462961">
        <w:rPr>
          <w:bCs/>
          <w:i/>
          <w:lang w:val="es-ES_tradnl"/>
        </w:rPr>
        <w:t>)</w:t>
      </w:r>
      <w:r w:rsidRPr="00462961">
        <w:rPr>
          <w:bCs/>
          <w:lang w:val="es-ES_tradnl"/>
        </w:rPr>
        <w:t xml:space="preserve">. </w:t>
      </w:r>
      <w:r w:rsidRPr="002054F1">
        <w:rPr>
          <w:bCs/>
          <w:lang w:val="es-ES_tradnl"/>
        </w:rPr>
        <w:t xml:space="preserve">Typologie des sources du Moyen Âge Occidental, </w:t>
      </w:r>
      <w:r>
        <w:rPr>
          <w:bCs/>
          <w:lang w:val="es-ES_tradnl"/>
        </w:rPr>
        <w:t>46</w:t>
      </w:r>
      <w:r w:rsidRPr="002054F1">
        <w:rPr>
          <w:bCs/>
          <w:lang w:val="es-ES_tradnl"/>
        </w:rPr>
        <w:t>. Turnhout, Brepols,</w:t>
      </w:r>
      <w:r>
        <w:rPr>
          <w:bCs/>
          <w:lang w:val="es-ES_tradnl"/>
        </w:rPr>
        <w:t xml:space="preserve"> 1985</w:t>
      </w:r>
      <w:r w:rsidRPr="002054F1">
        <w:rPr>
          <w:bCs/>
          <w:lang w:val="es-ES_tradnl"/>
        </w:rPr>
        <w:t xml:space="preserve">. </w:t>
      </w:r>
      <w:r>
        <w:rPr>
          <w:bCs/>
          <w:lang w:val="es-ES_tradnl"/>
        </w:rPr>
        <w:t>62</w:t>
      </w:r>
      <w:r w:rsidRPr="002054F1">
        <w:rPr>
          <w:bCs/>
          <w:lang w:val="es-ES_tradnl"/>
        </w:rPr>
        <w:t xml:space="preserve"> p.</w:t>
      </w:r>
      <w:r>
        <w:rPr>
          <w:bCs/>
          <w:lang w:val="es-ES_tradnl"/>
        </w:rPr>
        <w:t xml:space="preserve"> [UNICAMP] </w:t>
      </w:r>
      <w:r w:rsidRPr="002054F1">
        <w:rPr>
          <w:bCs/>
          <w:lang w:val="es-ES_tradnl"/>
        </w:rPr>
        <w:t>[USP]</w:t>
      </w:r>
    </w:p>
    <w:p w:rsidR="003A6298" w:rsidRPr="00AE0A53" w:rsidRDefault="003A6298" w:rsidP="00CC33D5">
      <w:pPr>
        <w:pStyle w:val="PargrafoparaBibl"/>
        <w:widowControl/>
      </w:pPr>
    </w:p>
    <w:p w:rsidR="003A6298" w:rsidRPr="00F61AE9" w:rsidRDefault="003A6298" w:rsidP="00CC33D5">
      <w:pPr>
        <w:pStyle w:val="Ttulo3"/>
        <w:widowControl/>
        <w:rPr>
          <w:color w:val="FF0000"/>
          <w:szCs w:val="22"/>
          <w:lang w:val="pt-PT"/>
        </w:rPr>
      </w:pPr>
      <w:r w:rsidRPr="004D3191">
        <w:br w:type="page"/>
      </w:r>
      <w:r>
        <w:rPr>
          <w:color w:val="FF0000"/>
          <w:szCs w:val="22"/>
          <w:lang w:val="pt-PT"/>
        </w:rPr>
        <w:lastRenderedPageBreak/>
        <w:t>2</w:t>
      </w:r>
      <w:r w:rsidRPr="00F61AE9">
        <w:rPr>
          <w:color w:val="FF0000"/>
          <w:szCs w:val="22"/>
          <w:lang w:val="pt-PT"/>
        </w:rPr>
        <w:t xml:space="preserve">. filosofia medieval latina, sécs. </w:t>
      </w:r>
      <w:r>
        <w:rPr>
          <w:color w:val="FF0000"/>
          <w:szCs w:val="22"/>
          <w:lang w:val="pt-PT"/>
        </w:rPr>
        <w:t>i</w:t>
      </w:r>
      <w:r w:rsidRPr="00F61AE9">
        <w:rPr>
          <w:color w:val="FF0000"/>
          <w:szCs w:val="22"/>
          <w:lang w:val="pt-PT"/>
        </w:rPr>
        <w:t>x-x</w:t>
      </w:r>
    </w:p>
    <w:p w:rsidR="00251729" w:rsidRPr="00F61AE9" w:rsidRDefault="00251729" w:rsidP="00CC33D5">
      <w:pPr>
        <w:pStyle w:val="Ttulo4"/>
        <w:widowControl/>
        <w:rPr>
          <w:color w:val="FF0000"/>
          <w:lang w:val="es-ES_tradnl"/>
        </w:rPr>
      </w:pPr>
      <w:r w:rsidRPr="00F61AE9">
        <w:rPr>
          <w:color w:val="FF0000"/>
          <w:lang w:val="es-ES_tradnl"/>
        </w:rPr>
        <w:t>abbo de fleury, ca. 945-1004</w:t>
      </w:r>
    </w:p>
    <w:p w:rsidR="00D23A6D" w:rsidRPr="00901E42" w:rsidRDefault="00AF0097" w:rsidP="00CC33D5">
      <w:pPr>
        <w:pStyle w:val="Ttulo5"/>
        <w:keepNext/>
        <w:spacing w:before="0"/>
        <w:rPr>
          <w:color w:val="FF0000"/>
          <w:lang w:val="pt-PT"/>
        </w:rPr>
      </w:pPr>
      <w:r w:rsidRPr="00901E42">
        <w:rPr>
          <w:color w:val="FF0000"/>
          <w:lang w:val="pt-PT"/>
        </w:rPr>
        <w:t>PL</w:t>
      </w:r>
    </w:p>
    <w:p w:rsidR="00251729" w:rsidRPr="00F61AE9" w:rsidRDefault="00251729" w:rsidP="00CC33D5">
      <w:pPr>
        <w:pStyle w:val="PargrafoparaBibl"/>
        <w:widowControl/>
        <w:rPr>
          <w:noProof/>
          <w:lang w:val="es-ES_tradnl"/>
        </w:rPr>
      </w:pPr>
      <w:r w:rsidRPr="00F61AE9">
        <w:rPr>
          <w:lang w:val="es-ES_tradnl"/>
        </w:rPr>
        <w:t xml:space="preserve">ABBO FLORIACENSIS, </w:t>
      </w:r>
      <w:r w:rsidRPr="00F61AE9">
        <w:rPr>
          <w:noProof/>
          <w:lang w:val="es-ES_tradnl"/>
        </w:rPr>
        <w:t xml:space="preserve">et al., </w:t>
      </w:r>
      <w:r w:rsidRPr="00F61AE9">
        <w:rPr>
          <w:i/>
          <w:iCs/>
          <w:noProof/>
          <w:lang w:val="es-ES_tradnl"/>
        </w:rPr>
        <w:t xml:space="preserve">Opera. </w:t>
      </w:r>
      <w:r w:rsidRPr="00F61AE9">
        <w:rPr>
          <w:noProof/>
          <w:lang w:val="es-ES_tradnl"/>
        </w:rPr>
        <w:t xml:space="preserve">PL, 139. Turnhout, Brepols, [1853] 1981. 1995. 840 p. </w:t>
      </w:r>
      <w:r w:rsidR="002D0C8B" w:rsidRPr="00901E42">
        <w:rPr>
          <w:szCs w:val="24"/>
          <w:lang w:val="pt-PT"/>
        </w:rPr>
        <w:t xml:space="preserve">[PUC] </w:t>
      </w:r>
      <w:r w:rsidR="002D0C8B" w:rsidRPr="00901E42">
        <w:rPr>
          <w:noProof/>
          <w:szCs w:val="24"/>
          <w:lang w:val="pt-PT"/>
        </w:rPr>
        <w:t xml:space="preserve">[UNICAMP] </w:t>
      </w:r>
      <w:r w:rsidR="002D0C8B" w:rsidRPr="00901E42">
        <w:rPr>
          <w:lang w:val="pt-PT"/>
        </w:rPr>
        <w:t>[USP]</w:t>
      </w:r>
    </w:p>
    <w:p w:rsidR="00657DC4" w:rsidRPr="0056605C" w:rsidRDefault="00AF0097" w:rsidP="00CC33D5">
      <w:pPr>
        <w:pStyle w:val="Ttulo5"/>
        <w:keepNext/>
        <w:spacing w:before="0"/>
        <w:rPr>
          <w:color w:val="FF0000"/>
          <w:lang w:val="es-ES_tradnl"/>
        </w:rPr>
      </w:pPr>
      <w:r>
        <w:rPr>
          <w:color w:val="FF0000"/>
          <w:lang w:val="es-ES_tradnl"/>
        </w:rPr>
        <w:t>Auctores Britannici Medii Aevi</w:t>
      </w:r>
    </w:p>
    <w:p w:rsidR="00657DC4" w:rsidRPr="00F61AE9" w:rsidRDefault="00657DC4" w:rsidP="00CC33D5">
      <w:pPr>
        <w:pStyle w:val="PargrafoparaBibl"/>
        <w:widowControl/>
        <w:rPr>
          <w:lang w:val="en-US"/>
        </w:rPr>
      </w:pPr>
      <w:r w:rsidRPr="00F61AE9">
        <w:rPr>
          <w:lang w:val="en-US"/>
        </w:rPr>
        <w:t xml:space="preserve">ABBO OF FLEURY and RAMSEY, </w:t>
      </w:r>
      <w:r w:rsidRPr="00F61AE9">
        <w:rPr>
          <w:i/>
          <w:iCs/>
          <w:lang w:val="en-US"/>
        </w:rPr>
        <w:t>Commentary on the Calculus of Victorius of Aquitaine</w:t>
      </w:r>
      <w:r w:rsidRPr="00F61AE9">
        <w:rPr>
          <w:lang w:val="en-US"/>
        </w:rPr>
        <w:t>. Ed. A. M. Peden. Auctores Britannici Medii Aevi, 15. Oxford, British Academy, 2003. LIII+159 p. [UNICAMP] [USP]</w:t>
      </w:r>
    </w:p>
    <w:p w:rsidR="00D23A6D" w:rsidRPr="00433CAF" w:rsidRDefault="00AF0097" w:rsidP="00CC33D5">
      <w:pPr>
        <w:pStyle w:val="Ttulo5"/>
        <w:keepNext/>
        <w:spacing w:before="0"/>
        <w:rPr>
          <w:color w:val="FF0000"/>
          <w:lang w:val="es-ES_tradnl"/>
        </w:rPr>
      </w:pPr>
      <w:r>
        <w:rPr>
          <w:noProof/>
          <w:color w:val="FF0000"/>
          <w:lang w:val="es-ES_tradnl"/>
        </w:rPr>
        <w:t>Diversas</w:t>
      </w:r>
    </w:p>
    <w:p w:rsidR="00251729" w:rsidRDefault="00251729" w:rsidP="00CC33D5">
      <w:pPr>
        <w:pStyle w:val="PargrafoparaBibl"/>
        <w:widowControl/>
        <w:rPr>
          <w:noProof/>
          <w:lang w:val="es-ES_tradnl"/>
        </w:rPr>
      </w:pPr>
      <w:r w:rsidRPr="00F61AE9">
        <w:rPr>
          <w:lang w:val="es-ES_tradnl"/>
        </w:rPr>
        <w:t xml:space="preserve">ABBO FLORIACENSIS, </w:t>
      </w:r>
      <w:r w:rsidRPr="008D46CD">
        <w:rPr>
          <w:i/>
          <w:lang w:val="es-ES_tradnl"/>
        </w:rPr>
        <w:t>Calculus Victorii</w:t>
      </w:r>
      <w:r w:rsidRPr="008D46CD">
        <w:rPr>
          <w:lang w:val="es-ES_tradnl"/>
        </w:rPr>
        <w:t xml:space="preserve"> et </w:t>
      </w:r>
      <w:r w:rsidRPr="008D46CD">
        <w:rPr>
          <w:i/>
          <w:lang w:val="es-ES_tradnl"/>
        </w:rPr>
        <w:t>Abbonis Abacus</w:t>
      </w:r>
      <w:r w:rsidRPr="008D46CD">
        <w:rPr>
          <w:lang w:val="es-ES_tradnl"/>
        </w:rPr>
        <w:t xml:space="preserve"> in</w:t>
      </w:r>
      <w:r>
        <w:rPr>
          <w:noProof/>
          <w:lang w:val="es-ES_tradnl"/>
        </w:rPr>
        <w:t xml:space="preserve"> </w:t>
      </w:r>
      <w:r w:rsidRPr="00F61AE9">
        <w:rPr>
          <w:noProof/>
          <w:lang w:val="es-ES_tradnl"/>
        </w:rPr>
        <w:t>GERBERT</w:t>
      </w:r>
      <w:r>
        <w:rPr>
          <w:noProof/>
          <w:lang w:val="es-ES_tradnl"/>
        </w:rPr>
        <w:t>I</w:t>
      </w:r>
      <w:r w:rsidRPr="00F61AE9">
        <w:rPr>
          <w:noProof/>
          <w:lang w:val="es-ES_tradnl"/>
        </w:rPr>
        <w:t xml:space="preserve"> </w:t>
      </w:r>
      <w:r w:rsidRPr="00F61AE9">
        <w:rPr>
          <w:i/>
          <w:noProof/>
          <w:lang w:val="es-ES_tradnl"/>
        </w:rPr>
        <w:t>Opera mathematica</w:t>
      </w:r>
      <w:r w:rsidRPr="00F61AE9">
        <w:rPr>
          <w:noProof/>
          <w:lang w:val="es-ES_tradnl"/>
        </w:rPr>
        <w:t xml:space="preserve">. </w:t>
      </w:r>
      <w:r>
        <w:rPr>
          <w:noProof/>
          <w:lang w:val="es-ES_tradnl"/>
        </w:rPr>
        <w:t xml:space="preserve">Ed. </w:t>
      </w:r>
      <w:r w:rsidRPr="00F61AE9">
        <w:rPr>
          <w:noProof/>
          <w:lang w:val="es-ES_tradnl"/>
        </w:rPr>
        <w:t>N</w:t>
      </w:r>
      <w:r>
        <w:rPr>
          <w:noProof/>
          <w:lang w:val="es-ES_tradnl"/>
        </w:rPr>
        <w:t>.</w:t>
      </w:r>
      <w:r w:rsidRPr="00F61AE9">
        <w:rPr>
          <w:noProof/>
          <w:lang w:val="es-ES_tradnl"/>
        </w:rPr>
        <w:t xml:space="preserve"> M. Bubnov. Berlin, 1899. Hildesheim, Olms, 2005. </w:t>
      </w:r>
      <w:r>
        <w:rPr>
          <w:noProof/>
          <w:lang w:val="es-ES_tradnl"/>
        </w:rPr>
        <w:t xml:space="preserve">SS. </w:t>
      </w:r>
      <w:r w:rsidRPr="005E75E4">
        <w:rPr>
          <w:noProof/>
          <w:lang w:val="es-ES_tradnl"/>
        </w:rPr>
        <w:t>199-204.</w:t>
      </w:r>
      <w:r>
        <w:rPr>
          <w:rFonts w:ascii="Arial" w:hAnsi="Arial" w:cs="Arial"/>
          <w:color w:val="000000"/>
          <w:sz w:val="19"/>
          <w:szCs w:val="19"/>
          <w:shd w:val="clear" w:color="auto" w:fill="FFFFFF"/>
          <w:lang w:val="es-ES_tradnl"/>
        </w:rPr>
        <w:t xml:space="preserve"> </w:t>
      </w:r>
      <w:r w:rsidRPr="00F61AE9">
        <w:rPr>
          <w:noProof/>
          <w:lang w:val="es-ES_tradnl"/>
        </w:rPr>
        <w:t>CXIX+620 p. [UFSCar] [USP]</w:t>
      </w:r>
    </w:p>
    <w:p w:rsidR="00251729" w:rsidRDefault="00251729" w:rsidP="00CC33D5">
      <w:pPr>
        <w:pStyle w:val="PargrafoparaBibl"/>
        <w:widowControl/>
        <w:rPr>
          <w:iCs/>
        </w:rPr>
      </w:pPr>
      <w:r w:rsidRPr="008D46CD">
        <w:rPr>
          <w:iCs/>
          <w:lang w:val="es-ES_tradnl"/>
        </w:rPr>
        <w:t xml:space="preserve">ABBO FLORIACENSIS, </w:t>
      </w:r>
      <w:r w:rsidRPr="008D46CD">
        <w:rPr>
          <w:i/>
          <w:iCs/>
          <w:lang w:val="es-ES_tradnl"/>
        </w:rPr>
        <w:t>Abbonis Floriacensis opera inedita. I. Syllogismorum categoricorum et hypotheticorum enodatio</w:t>
      </w:r>
      <w:r w:rsidRPr="008D46CD">
        <w:rPr>
          <w:iCs/>
          <w:lang w:val="es-ES_tradnl"/>
        </w:rPr>
        <w:t xml:space="preserve">. </w:t>
      </w:r>
      <w:r w:rsidRPr="00F61AE9">
        <w:rPr>
          <w:iCs/>
        </w:rPr>
        <w:t>Ed. A. van de Vyver. Bru</w:t>
      </w:r>
      <w:r>
        <w:rPr>
          <w:iCs/>
        </w:rPr>
        <w:t xml:space="preserve">gge, de Tempel, 1966. </w:t>
      </w:r>
      <w:r>
        <w:t>94 p.</w:t>
      </w:r>
      <w:r>
        <w:rPr>
          <w:iCs/>
        </w:rPr>
        <w:t xml:space="preserve"> [USP]</w:t>
      </w:r>
    </w:p>
    <w:p w:rsidR="00251729" w:rsidRPr="00F61AE9" w:rsidRDefault="00251729" w:rsidP="00CC33D5">
      <w:pPr>
        <w:pStyle w:val="PargrafoparaBibl"/>
        <w:widowControl/>
        <w:rPr>
          <w:lang w:val="en-US"/>
        </w:rPr>
      </w:pPr>
      <w:r w:rsidRPr="00552F26">
        <w:rPr>
          <w:lang w:val="en-US"/>
        </w:rPr>
        <w:t xml:space="preserve">ABBO VON FLEURY, </w:t>
      </w:r>
      <w:r w:rsidRPr="00552F26">
        <w:rPr>
          <w:i/>
          <w:iCs/>
          <w:lang w:val="en-US"/>
        </w:rPr>
        <w:t>De syllogismis hypotheticis</w:t>
      </w:r>
      <w:r w:rsidRPr="00552F26">
        <w:rPr>
          <w:lang w:val="en-US"/>
        </w:rPr>
        <w:t xml:space="preserve">. </w:t>
      </w:r>
      <w:r w:rsidRPr="008D46CD">
        <w:rPr>
          <w:lang w:val="en-US"/>
        </w:rPr>
        <w:t xml:space="preserve">Textkritisch hrsg., übersetzt, eingeleitet und kommentiert von F. Schupp. </w:t>
      </w:r>
      <w:r w:rsidRPr="00F61AE9">
        <w:rPr>
          <w:lang w:val="en-US"/>
        </w:rPr>
        <w:t>Studien und Texte zur Geistesgeschichte des Mittelalters, 56. Leiden, Brill, 1997. LVI+172 S. [USP]</w:t>
      </w:r>
    </w:p>
    <w:p w:rsidR="00251729" w:rsidRPr="008C546F" w:rsidRDefault="00251729" w:rsidP="00CC33D5">
      <w:pPr>
        <w:pStyle w:val="PargrafoparaBibl"/>
        <w:widowControl/>
        <w:rPr>
          <w:lang w:val="es-ES_tradnl"/>
        </w:rPr>
      </w:pPr>
      <w:r w:rsidRPr="00F61AE9">
        <w:rPr>
          <w:lang w:val="es-ES_tradnl"/>
        </w:rPr>
        <w:t xml:space="preserve">ABBON DE FLEURY, </w:t>
      </w:r>
      <w:r w:rsidRPr="00F61AE9">
        <w:rPr>
          <w:i/>
          <w:lang w:val="es-ES_tradnl"/>
        </w:rPr>
        <w:t>Questions grammaticales</w:t>
      </w:r>
      <w:r w:rsidR="008C546F">
        <w:rPr>
          <w:lang w:val="es-ES_tradnl"/>
        </w:rPr>
        <w:t>. Texte é</w:t>
      </w:r>
      <w:r w:rsidRPr="00F61AE9">
        <w:rPr>
          <w:lang w:val="es-ES_tradnl"/>
        </w:rPr>
        <w:t xml:space="preserve">tabli, tr. et commente par A. Guerreau-Jalabert. Auteurs latins du Moyen Âge. Paris, Les Belles Lettres, 1982. </w:t>
      </w:r>
      <w:r w:rsidRPr="00DE704A">
        <w:rPr>
          <w:color w:val="808080" w:themeColor="background1" w:themeShade="80"/>
          <w:lang w:val="es-ES_tradnl"/>
        </w:rPr>
        <w:t>2012</w:t>
      </w:r>
      <w:r w:rsidRPr="00DE704A">
        <w:rPr>
          <w:color w:val="808080" w:themeColor="background1" w:themeShade="80"/>
          <w:vertAlign w:val="superscript"/>
          <w:lang w:val="es-ES_tradnl"/>
        </w:rPr>
        <w:t>2</w:t>
      </w:r>
      <w:r w:rsidRPr="00E372E5">
        <w:rPr>
          <w:color w:val="808080" w:themeColor="background1" w:themeShade="80"/>
          <w:lang w:val="es-ES_tradnl"/>
        </w:rPr>
        <w:t>*</w:t>
      </w:r>
      <w:r w:rsidR="00270B37" w:rsidRPr="00270B37">
        <w:rPr>
          <w:color w:val="808080" w:themeColor="background1" w:themeShade="80"/>
          <w:vertAlign w:val="superscript"/>
          <w:lang w:val="es-ES_tradnl"/>
        </w:rPr>
        <w:t>+</w:t>
      </w:r>
      <w:r w:rsidRPr="00DE704A">
        <w:rPr>
          <w:color w:val="808080" w:themeColor="background1" w:themeShade="80"/>
          <w:lang w:val="es-ES_tradnl"/>
        </w:rPr>
        <w:t xml:space="preserve">. </w:t>
      </w:r>
      <w:r w:rsidRPr="00F61AE9">
        <w:rPr>
          <w:lang w:val="es-ES_tradnl"/>
        </w:rPr>
        <w:t>335 p.</w:t>
      </w:r>
      <w:r w:rsidRPr="008C546F">
        <w:rPr>
          <w:color w:val="999999"/>
          <w:lang w:val="es-ES_tradnl"/>
        </w:rPr>
        <w:t xml:space="preserve"> </w:t>
      </w:r>
      <w:r w:rsidRPr="008C546F">
        <w:rPr>
          <w:lang w:val="es-ES_tradnl"/>
        </w:rPr>
        <w:t>[UNICAMP]</w:t>
      </w:r>
    </w:p>
    <w:p w:rsidR="00251729" w:rsidRPr="00E32D04" w:rsidRDefault="00AA4FB5" w:rsidP="00CC33D5">
      <w:pPr>
        <w:pStyle w:val="Ttulo5"/>
        <w:keepNext/>
        <w:spacing w:before="0"/>
        <w:rPr>
          <w:color w:val="FF0000"/>
          <w:lang w:val="en-US"/>
        </w:rPr>
      </w:pPr>
      <w:r>
        <w:rPr>
          <w:color w:val="FF0000"/>
          <w:lang w:val="en-US"/>
        </w:rPr>
        <w:t>Comentadores</w:t>
      </w:r>
    </w:p>
    <w:p w:rsidR="00493815" w:rsidRPr="00CD3F3A" w:rsidRDefault="00493815" w:rsidP="00493815">
      <w:pPr>
        <w:pStyle w:val="PargrafoparaBibl"/>
        <w:widowControl/>
        <w:rPr>
          <w:lang w:val="en-US"/>
        </w:rPr>
      </w:pPr>
      <w:r w:rsidRPr="00CD3F3A">
        <w:rPr>
          <w:lang w:val="en-US"/>
        </w:rPr>
        <w:t>BOUGARD, F., et al., éds.,</w:t>
      </w:r>
      <w:r>
        <w:rPr>
          <w:lang w:val="en-US"/>
        </w:rPr>
        <w:t xml:space="preserve"> </w:t>
      </w:r>
      <w:r w:rsidRPr="00CD3F3A">
        <w:rPr>
          <w:i/>
          <w:lang w:val="en-US"/>
        </w:rPr>
        <w:t>Hiérarchie et stratification sociale dans l’Occident médiéval (400-1100)</w:t>
      </w:r>
      <w:r>
        <w:rPr>
          <w:lang w:val="en-US"/>
        </w:rPr>
        <w:t xml:space="preserve">. Haut Moyen Âge, </w:t>
      </w:r>
      <w:r w:rsidRPr="00CD3F3A">
        <w:rPr>
          <w:lang w:val="en-US"/>
        </w:rPr>
        <w:t>6</w:t>
      </w:r>
      <w:r>
        <w:rPr>
          <w:lang w:val="en-US"/>
        </w:rPr>
        <w:t xml:space="preserve">. </w:t>
      </w:r>
      <w:r w:rsidRPr="00CD3F3A">
        <w:rPr>
          <w:lang w:val="en-US"/>
        </w:rPr>
        <w:t xml:space="preserve">Turnhout, Brepols, 2008. 392 p. </w:t>
      </w:r>
      <w:r>
        <w:rPr>
          <w:lang w:val="en-US"/>
        </w:rPr>
        <w:t>[USP]</w:t>
      </w:r>
    </w:p>
    <w:p w:rsidR="00251729" w:rsidRPr="00F61AE9" w:rsidRDefault="00251729" w:rsidP="00CC33D5">
      <w:pPr>
        <w:pStyle w:val="PargrafoparaBibl"/>
        <w:widowControl/>
        <w:rPr>
          <w:lang w:val="en-US"/>
        </w:rPr>
      </w:pPr>
      <w:r w:rsidRPr="00F61AE9">
        <w:rPr>
          <w:lang w:val="en-US"/>
        </w:rPr>
        <w:t xml:space="preserve">BURNETT, C., </w:t>
      </w:r>
      <w:r w:rsidRPr="00F61AE9">
        <w:rPr>
          <w:i/>
          <w:lang w:val="en-US"/>
        </w:rPr>
        <w:t>Numerals and arithmetic in the Middle Ages</w:t>
      </w:r>
      <w:r w:rsidRPr="00F61AE9">
        <w:rPr>
          <w:lang w:val="en-US"/>
        </w:rPr>
        <w:t>. Aldershot, Ashgate, 2010. X+376 p. [UNICAMP] [USP]</w:t>
      </w:r>
    </w:p>
    <w:p w:rsidR="005D2075" w:rsidRPr="00C26A80" w:rsidRDefault="005D2075" w:rsidP="005D2075">
      <w:pPr>
        <w:pStyle w:val="PargrafoparaBibl"/>
        <w:widowControl/>
        <w:rPr>
          <w:lang w:val="en-US"/>
        </w:rPr>
      </w:pPr>
      <w:r w:rsidRPr="00C26A80">
        <w:t xml:space="preserve">BOUGARD, F., et SOT, M., éds., </w:t>
      </w:r>
      <w:r w:rsidRPr="00C26A80">
        <w:rPr>
          <w:i/>
        </w:rPr>
        <w:t>Liber, Gesta, histoire. Écrire l’histoire des évêques et des papes, de l’Antiquité au XXI</w:t>
      </w:r>
      <w:r w:rsidRPr="00C26A80">
        <w:rPr>
          <w:i/>
          <w:vertAlign w:val="superscript"/>
        </w:rPr>
        <w:t>e</w:t>
      </w:r>
      <w:r w:rsidRPr="00C26A80">
        <w:rPr>
          <w:i/>
        </w:rPr>
        <w:t xml:space="preserve"> siècle</w:t>
      </w:r>
      <w:r w:rsidRPr="00C26A80">
        <w:t xml:space="preserve">. </w:t>
      </w:r>
      <w:r w:rsidRPr="00C26A80">
        <w:rPr>
          <w:lang w:val="en-US"/>
        </w:rPr>
        <w:t xml:space="preserve">Turnholt, Brepols, 2009. 496 p. </w:t>
      </w:r>
      <w:r w:rsidR="00C26A80" w:rsidRPr="00C26A80">
        <w:rPr>
          <w:lang w:val="en-US"/>
        </w:rPr>
        <w:t>[USP] {NA}</w:t>
      </w:r>
    </w:p>
    <w:p w:rsidR="00251729" w:rsidRPr="008D46CD" w:rsidRDefault="00251729" w:rsidP="00CC33D5">
      <w:pPr>
        <w:pStyle w:val="PargrafoparaBibl"/>
        <w:widowControl/>
      </w:pPr>
      <w:r w:rsidRPr="00F61AE9">
        <w:rPr>
          <w:lang w:val="en-US"/>
        </w:rPr>
        <w:t xml:space="preserve">DAMON, J. E., </w:t>
      </w:r>
      <w:r w:rsidRPr="00F61AE9">
        <w:rPr>
          <w:i/>
          <w:lang w:val="en-US"/>
        </w:rPr>
        <w:t>Soldier saints and holy warriors: warfare and sanctity in the literature of early England</w:t>
      </w:r>
      <w:r w:rsidRPr="00F61AE9">
        <w:rPr>
          <w:lang w:val="en-US"/>
        </w:rPr>
        <w:t xml:space="preserve">. </w:t>
      </w:r>
      <w:r w:rsidRPr="008D46CD">
        <w:t>Aldershot, Ashgate, 2003. IX+327 p. [UNICAMP] [USP]</w:t>
      </w:r>
    </w:p>
    <w:p w:rsidR="00251729" w:rsidRPr="005E75E4" w:rsidRDefault="00251729" w:rsidP="00CC33D5">
      <w:pPr>
        <w:pStyle w:val="PargrafoparaBibl"/>
        <w:widowControl/>
        <w:rPr>
          <w:color w:val="808080" w:themeColor="background1" w:themeShade="80"/>
        </w:rPr>
      </w:pPr>
      <w:r w:rsidRPr="005E75E4">
        <w:rPr>
          <w:color w:val="808080" w:themeColor="background1" w:themeShade="80"/>
        </w:rPr>
        <w:t xml:space="preserve">FREGUGLIA, P., et al., a cura di, </w:t>
      </w:r>
      <w:r w:rsidRPr="005E75E4">
        <w:rPr>
          <w:i/>
          <w:color w:val="808080" w:themeColor="background1" w:themeShade="80"/>
        </w:rPr>
        <w:t>Scienze matematiche e insegnamento in epoca medievale</w:t>
      </w:r>
      <w:r w:rsidRPr="005E75E4">
        <w:rPr>
          <w:color w:val="808080" w:themeColor="background1" w:themeShade="80"/>
        </w:rPr>
        <w:t>. Biblioteca di studi medievali e moderni. Sezione medievale, 3. Napoli, Edizioni scientifiche italiane, 2000. 325 p.</w:t>
      </w:r>
      <w:r w:rsidR="001A3CB8">
        <w:rPr>
          <w:color w:val="808080" w:themeColor="background1" w:themeShade="80"/>
        </w:rPr>
        <w:t>*</w:t>
      </w:r>
    </w:p>
    <w:p w:rsidR="00251729" w:rsidRPr="00661D81" w:rsidRDefault="00251729" w:rsidP="00CC33D5">
      <w:pPr>
        <w:pStyle w:val="PargrafoparaBibl"/>
        <w:widowControl/>
        <w:rPr>
          <w:color w:val="808080" w:themeColor="background1" w:themeShade="80"/>
        </w:rPr>
      </w:pPr>
      <w:r w:rsidRPr="00661D81">
        <w:rPr>
          <w:color w:val="808080" w:themeColor="background1" w:themeShade="80"/>
        </w:rPr>
        <w:lastRenderedPageBreak/>
        <w:t>GANTIER,</w:t>
      </w:r>
      <w:r>
        <w:rPr>
          <w:color w:val="808080" w:themeColor="background1" w:themeShade="80"/>
        </w:rPr>
        <w:t xml:space="preserve"> </w:t>
      </w:r>
      <w:r w:rsidRPr="00661D81">
        <w:rPr>
          <w:color w:val="808080" w:themeColor="background1" w:themeShade="80"/>
        </w:rPr>
        <w:t>L</w:t>
      </w:r>
      <w:r>
        <w:rPr>
          <w:color w:val="808080" w:themeColor="background1" w:themeShade="80"/>
        </w:rPr>
        <w:t>.</w:t>
      </w:r>
      <w:r w:rsidRPr="00661D81">
        <w:rPr>
          <w:color w:val="808080" w:themeColor="background1" w:themeShade="80"/>
        </w:rPr>
        <w:t>-M</w:t>
      </w:r>
      <w:r>
        <w:rPr>
          <w:color w:val="808080" w:themeColor="background1" w:themeShade="80"/>
        </w:rPr>
        <w:t>.</w:t>
      </w:r>
      <w:r w:rsidRPr="00661D81">
        <w:rPr>
          <w:color w:val="808080" w:themeColor="background1" w:themeShade="80"/>
        </w:rPr>
        <w:t xml:space="preserve">, </w:t>
      </w:r>
      <w:r w:rsidRPr="00661D81">
        <w:rPr>
          <w:i/>
          <w:color w:val="808080" w:themeColor="background1" w:themeShade="80"/>
        </w:rPr>
        <w:t>L’abrégé du Liber pontificalis d’Abbon de Fleury (vers 950</w:t>
      </w:r>
      <w:r>
        <w:rPr>
          <w:i/>
          <w:color w:val="808080" w:themeColor="background1" w:themeShade="80"/>
        </w:rPr>
        <w:t>-</w:t>
      </w:r>
      <w:r w:rsidRPr="00661D81">
        <w:rPr>
          <w:i/>
          <w:color w:val="808080" w:themeColor="background1" w:themeShade="80"/>
        </w:rPr>
        <w:t>1004): une histoire des papes, en l’an mil</w:t>
      </w:r>
      <w:r w:rsidRPr="00661D81">
        <w:rPr>
          <w:color w:val="808080" w:themeColor="background1" w:themeShade="80"/>
        </w:rPr>
        <w:t>. Bibliothèque de la Revue d’histoire ecclésiastique, 86. Louvain-La-Neuve, Collège Erasme, 2004. 268 p.</w:t>
      </w:r>
      <w:r w:rsidR="001A3CB8" w:rsidRPr="001A3CB8">
        <w:rPr>
          <w:color w:val="808080" w:themeColor="background1" w:themeShade="80"/>
          <w:vertAlign w:val="superscript"/>
        </w:rPr>
        <w:t>#</w:t>
      </w:r>
      <w:r w:rsidR="001A3CB8">
        <w:rPr>
          <w:color w:val="808080" w:themeColor="background1" w:themeShade="80"/>
        </w:rPr>
        <w:t xml:space="preserve"> </w:t>
      </w:r>
    </w:p>
    <w:p w:rsidR="00251729" w:rsidRPr="00F61AE9" w:rsidRDefault="00251729" w:rsidP="00CC33D5">
      <w:pPr>
        <w:pStyle w:val="PargrafoparaBibl"/>
        <w:widowControl/>
        <w:rPr>
          <w:noProof/>
          <w:szCs w:val="22"/>
          <w:lang w:val="en-US"/>
        </w:rPr>
      </w:pPr>
      <w:r w:rsidRPr="008D46CD">
        <w:rPr>
          <w:noProof/>
          <w:szCs w:val="22"/>
        </w:rPr>
        <w:t xml:space="preserve">GERMANN, N., </w:t>
      </w:r>
      <w:r w:rsidRPr="008D46CD">
        <w:rPr>
          <w:i/>
          <w:noProof/>
          <w:szCs w:val="22"/>
        </w:rPr>
        <w:t xml:space="preserve">De temporum ratione. </w:t>
      </w:r>
      <w:r w:rsidRPr="00661D81">
        <w:rPr>
          <w:i/>
          <w:noProof/>
          <w:szCs w:val="22"/>
          <w:lang w:val="en-US"/>
        </w:rPr>
        <w:t>Quadrivium und Gotteserkenntnis am Beispiel Abbos von Fleury und Hermanns von Reichenau</w:t>
      </w:r>
      <w:r w:rsidRPr="00661D81">
        <w:rPr>
          <w:noProof/>
          <w:szCs w:val="22"/>
          <w:lang w:val="en-US"/>
        </w:rPr>
        <w:t>. Stu</w:t>
      </w:r>
      <w:r w:rsidRPr="00F61AE9">
        <w:rPr>
          <w:noProof/>
          <w:szCs w:val="22"/>
          <w:lang w:val="en-US"/>
        </w:rPr>
        <w:t xml:space="preserve">dien und Texte zur Geistesgeschichte des Mittelalters, 89. Leiden, Brill, 2006. XVI+384 S. </w:t>
      </w:r>
      <w:r w:rsidRPr="00F61AE9">
        <w:rPr>
          <w:lang w:val="en-US"/>
        </w:rPr>
        <w:t>[USP]</w:t>
      </w:r>
    </w:p>
    <w:p w:rsidR="00251729" w:rsidRPr="00F61AE9" w:rsidRDefault="00251729" w:rsidP="00CC33D5">
      <w:pPr>
        <w:pStyle w:val="PargrafoparaBibl"/>
        <w:widowControl/>
        <w:rPr>
          <w:lang w:val="en-US"/>
        </w:rPr>
      </w:pPr>
      <w:r w:rsidRPr="00F61AE9">
        <w:rPr>
          <w:bCs/>
          <w:noProof/>
          <w:lang w:val="en-US"/>
        </w:rPr>
        <w:t xml:space="preserve">LANDES, R., </w:t>
      </w:r>
      <w:r w:rsidRPr="00F61AE9">
        <w:rPr>
          <w:bCs/>
          <w:i/>
          <w:noProof/>
          <w:lang w:val="en-US"/>
        </w:rPr>
        <w:t>Relics, apocalypse, and the deceits of history: Ademar of Chabannes, 989-1034</w:t>
      </w:r>
      <w:r w:rsidRPr="00F61AE9">
        <w:rPr>
          <w:bCs/>
          <w:noProof/>
          <w:lang w:val="en-US"/>
        </w:rPr>
        <w:t>. Cambridge, Mass., Harvard UP, 1995. XII+404 p. [USP]</w:t>
      </w:r>
    </w:p>
    <w:p w:rsidR="00251729" w:rsidRPr="00F61AE9" w:rsidRDefault="00251729" w:rsidP="00CC33D5">
      <w:pPr>
        <w:pStyle w:val="PargrafoparaBibl"/>
        <w:widowControl/>
        <w:rPr>
          <w:bCs/>
          <w:noProof/>
          <w:lang w:val="en-US"/>
        </w:rPr>
      </w:pPr>
      <w:r w:rsidRPr="00F61AE9">
        <w:rPr>
          <w:bCs/>
          <w:noProof/>
          <w:lang w:val="en-US"/>
        </w:rPr>
        <w:t xml:space="preserve">LANDES, R., ed. </w:t>
      </w:r>
      <w:r w:rsidRPr="00F61AE9">
        <w:rPr>
          <w:bCs/>
          <w:i/>
          <w:noProof/>
          <w:lang w:val="en-US"/>
        </w:rPr>
        <w:t>The apocalyptic year 1000: religious expectation and social change, 950-1050</w:t>
      </w:r>
      <w:r w:rsidRPr="00F61AE9">
        <w:rPr>
          <w:bCs/>
          <w:noProof/>
          <w:lang w:val="en-US"/>
        </w:rPr>
        <w:t>. Oxford, UP, 2003. XIV+360 p. [USP]</w:t>
      </w:r>
    </w:p>
    <w:p w:rsidR="00251729" w:rsidRPr="00F61AE9" w:rsidRDefault="00251729" w:rsidP="00CC33D5">
      <w:pPr>
        <w:pStyle w:val="PargrafoparaBibl"/>
        <w:widowControl/>
        <w:rPr>
          <w:bCs/>
          <w:noProof/>
          <w:lang w:val="en-US"/>
        </w:rPr>
      </w:pPr>
      <w:r w:rsidRPr="00F61AE9">
        <w:rPr>
          <w:noProof/>
          <w:szCs w:val="15"/>
          <w:lang w:val="en-US"/>
        </w:rPr>
        <w:t xml:space="preserve">LENDINARA, P., et al., eds., </w:t>
      </w:r>
      <w:r w:rsidRPr="00F61AE9">
        <w:rPr>
          <w:i/>
          <w:noProof/>
          <w:szCs w:val="15"/>
          <w:lang w:val="en-US"/>
        </w:rPr>
        <w:t>Form and content of instruction in Anglo-Saxon England in the light of contemporary manuscript evidence</w:t>
      </w:r>
      <w:r w:rsidRPr="00F61AE9">
        <w:rPr>
          <w:noProof/>
          <w:szCs w:val="15"/>
          <w:lang w:val="en-US"/>
        </w:rPr>
        <w:t xml:space="preserve">. Textes et études du Moyen Âge, 39. Turnhout, Brepols, 2007. XIII+539 p. [UNICAMP] </w:t>
      </w:r>
      <w:r w:rsidRPr="00F61AE9">
        <w:rPr>
          <w:bCs/>
          <w:noProof/>
          <w:lang w:val="en-US"/>
        </w:rPr>
        <w:t>[USP]</w:t>
      </w:r>
    </w:p>
    <w:p w:rsidR="00251729" w:rsidRPr="00F61AE9" w:rsidRDefault="00251729" w:rsidP="00CC33D5">
      <w:pPr>
        <w:pStyle w:val="PargrafoparaBibl"/>
        <w:widowControl/>
        <w:rPr>
          <w:szCs w:val="24"/>
          <w:lang w:val="en-US"/>
        </w:rPr>
      </w:pPr>
      <w:r w:rsidRPr="00F61AE9">
        <w:rPr>
          <w:lang w:val="en-US"/>
        </w:rPr>
        <w:t xml:space="preserve">McCLUSKEY, S. C., </w:t>
      </w:r>
      <w:r w:rsidRPr="00F61AE9">
        <w:rPr>
          <w:i/>
          <w:lang w:val="en-US"/>
        </w:rPr>
        <w:t>Astronomies and cultures in Early Medieval Europe</w:t>
      </w:r>
      <w:r w:rsidRPr="00F61AE9">
        <w:rPr>
          <w:lang w:val="en-US"/>
        </w:rPr>
        <w:t>. Cambridge, UP, 1998. 2000. 2010. XIV+235 p. [UNESP] [UNICAMP] [USP]</w:t>
      </w:r>
    </w:p>
    <w:p w:rsidR="00251729" w:rsidRPr="00F61AE9" w:rsidRDefault="00251729" w:rsidP="00CC33D5">
      <w:pPr>
        <w:pStyle w:val="PargrafoparaBibl"/>
        <w:widowControl/>
        <w:rPr>
          <w:lang w:val="en-US"/>
        </w:rPr>
      </w:pPr>
      <w:r w:rsidRPr="00F61AE9">
        <w:rPr>
          <w:lang w:val="en-US"/>
        </w:rPr>
        <w:t xml:space="preserve">MONTANARI, R. C., </w:t>
      </w:r>
      <w:r w:rsidRPr="00F61AE9">
        <w:rPr>
          <w:i/>
          <w:lang w:val="en-US"/>
        </w:rPr>
        <w:t>Tradizione medievale ed edizione critica del Somnium Scipionis</w:t>
      </w:r>
      <w:r w:rsidRPr="00F61AE9">
        <w:rPr>
          <w:lang w:val="en-US"/>
        </w:rPr>
        <w:t>. Millennio medievale, 33. Firenze, SISMEL / Galluzzo, 2002. 577 p. [UNICAMP] [USP]</w:t>
      </w:r>
    </w:p>
    <w:p w:rsidR="00251729" w:rsidRDefault="00251729" w:rsidP="00CC33D5">
      <w:pPr>
        <w:pStyle w:val="PargrafoparaBibl"/>
        <w:widowControl/>
        <w:rPr>
          <w:lang w:val="en-US"/>
        </w:rPr>
      </w:pPr>
      <w:r w:rsidRPr="00F61AE9">
        <w:rPr>
          <w:lang w:val="en-US"/>
        </w:rPr>
        <w:t xml:space="preserve">RICHÉ, P., </w:t>
      </w:r>
      <w:r w:rsidRPr="00F61AE9">
        <w:rPr>
          <w:i/>
          <w:lang w:val="en-US"/>
        </w:rPr>
        <w:t>Abbon de Fleury: un moine savant et combatif (vers 950-1004)</w:t>
      </w:r>
      <w:r w:rsidRPr="00F61AE9">
        <w:rPr>
          <w:lang w:val="en-US"/>
        </w:rPr>
        <w:t xml:space="preserve">. Turnholt, Brepols, 2004. </w:t>
      </w:r>
      <w:r w:rsidR="00905CE3">
        <w:rPr>
          <w:lang w:val="en-US"/>
        </w:rPr>
        <w:t>311 p. [USP]</w:t>
      </w:r>
    </w:p>
    <w:p w:rsidR="00251729" w:rsidRDefault="00251729" w:rsidP="00CC33D5">
      <w:pPr>
        <w:pStyle w:val="PargrafoparaBibl"/>
        <w:widowControl/>
        <w:rPr>
          <w:color w:val="808080"/>
          <w:lang w:val="en-US"/>
        </w:rPr>
      </w:pPr>
      <w:r w:rsidRPr="00F61AE9">
        <w:rPr>
          <w:color w:val="808080"/>
          <w:lang w:val="en-US"/>
        </w:rPr>
        <w:t>VERBIST</w:t>
      </w:r>
      <w:r w:rsidRPr="00F61AE9">
        <w:rPr>
          <w:color w:val="808080"/>
          <w:lang w:val="en"/>
        </w:rPr>
        <w:t xml:space="preserve">, P., </w:t>
      </w:r>
      <w:r w:rsidRPr="00F61AE9">
        <w:rPr>
          <w:i/>
          <w:color w:val="808080"/>
          <w:lang w:val="en"/>
        </w:rPr>
        <w:t>Duelling with the past: medieval authors and the problem of the christian era (C. 990-1135)</w:t>
      </w:r>
      <w:r w:rsidRPr="00F61AE9">
        <w:rPr>
          <w:color w:val="808080"/>
          <w:lang w:val="en"/>
        </w:rPr>
        <w:t xml:space="preserve">. </w:t>
      </w:r>
      <w:r w:rsidRPr="00F61AE9">
        <w:rPr>
          <w:iCs/>
          <w:color w:val="808080"/>
          <w:lang w:val="en-US"/>
        </w:rPr>
        <w:t>Studies in the Early Middle Ages</w:t>
      </w:r>
      <w:r>
        <w:rPr>
          <w:iCs/>
          <w:color w:val="808080"/>
          <w:lang w:val="en-US"/>
        </w:rPr>
        <w:t>, 21</w:t>
      </w:r>
      <w:r w:rsidRPr="00F61AE9">
        <w:rPr>
          <w:color w:val="808080"/>
          <w:lang w:val="en-US"/>
        </w:rPr>
        <w:t>. Turnholt, Brepols, 2009. 366 p.</w:t>
      </w:r>
      <w:r>
        <w:rPr>
          <w:color w:val="808080"/>
          <w:lang w:val="en-US"/>
        </w:rPr>
        <w:t>*</w:t>
      </w:r>
    </w:p>
    <w:p w:rsidR="00760548" w:rsidRPr="00760548" w:rsidRDefault="00760548" w:rsidP="00CC33D5">
      <w:pPr>
        <w:pStyle w:val="PargrafoparaBibl"/>
        <w:widowControl/>
        <w:rPr>
          <w:lang w:val="en-US"/>
        </w:rPr>
      </w:pPr>
    </w:p>
    <w:p w:rsidR="00251729" w:rsidRPr="00F61AE9" w:rsidRDefault="00251729" w:rsidP="00CC33D5">
      <w:pPr>
        <w:spacing w:after="200" w:line="276" w:lineRule="auto"/>
        <w:rPr>
          <w:bCs/>
          <w:lang w:val="en-US"/>
        </w:rPr>
      </w:pPr>
      <w:r w:rsidRPr="00F61AE9">
        <w:rPr>
          <w:bCs/>
          <w:lang w:val="en-US"/>
        </w:rPr>
        <w:br w:type="page"/>
      </w:r>
    </w:p>
    <w:p w:rsidR="00FB710A" w:rsidRPr="00884C82" w:rsidRDefault="00FB710A" w:rsidP="00CC33D5">
      <w:pPr>
        <w:pStyle w:val="Ttulo4"/>
        <w:widowControl/>
        <w:rPr>
          <w:color w:val="FF0000"/>
          <w:lang w:val="en-US"/>
        </w:rPr>
      </w:pPr>
      <w:r w:rsidRPr="007438BF">
        <w:rPr>
          <w:color w:val="FF0000"/>
          <w:lang w:val="en-US"/>
        </w:rPr>
        <w:lastRenderedPageBreak/>
        <w:t xml:space="preserve">agnelo de ravena, ca. 805-ca. </w:t>
      </w:r>
      <w:r w:rsidRPr="00884C82">
        <w:rPr>
          <w:color w:val="FF0000"/>
          <w:lang w:val="en-US"/>
        </w:rPr>
        <w:t>846</w:t>
      </w:r>
    </w:p>
    <w:p w:rsidR="00D23A6D" w:rsidRPr="00D23A6D" w:rsidRDefault="00AF0097" w:rsidP="00CC33D5">
      <w:pPr>
        <w:pStyle w:val="Ttulo5"/>
        <w:keepNext/>
        <w:spacing w:before="0"/>
        <w:rPr>
          <w:color w:val="FF0000"/>
          <w:lang w:val="en-US"/>
        </w:rPr>
      </w:pPr>
      <w:r>
        <w:rPr>
          <w:color w:val="FF0000"/>
          <w:lang w:val="en-US"/>
        </w:rPr>
        <w:t>PL</w:t>
      </w:r>
    </w:p>
    <w:p w:rsidR="00FB710A" w:rsidRPr="00F61AE9" w:rsidRDefault="00FB710A" w:rsidP="00CC33D5">
      <w:pPr>
        <w:pStyle w:val="PargrafoparaBibl"/>
        <w:widowControl/>
        <w:rPr>
          <w:noProof/>
          <w:color w:val="000000"/>
          <w:lang w:val="en-US"/>
        </w:rPr>
      </w:pPr>
      <w:r w:rsidRPr="00F61AE9">
        <w:rPr>
          <w:bCs/>
          <w:noProof/>
          <w:szCs w:val="15"/>
          <w:lang w:val="es-ES_tradnl"/>
        </w:rPr>
        <w:t>AGNELLUS [ANDREAS] RAVENNATENSIS</w:t>
      </w:r>
      <w:r w:rsidRPr="00884C82">
        <w:rPr>
          <w:noProof/>
          <w:color w:val="000000"/>
          <w:lang w:val="en-US"/>
        </w:rPr>
        <w:t xml:space="preserve">, et al., </w:t>
      </w:r>
      <w:r w:rsidRPr="00884C82">
        <w:rPr>
          <w:i/>
          <w:noProof/>
          <w:color w:val="000000"/>
          <w:lang w:val="en-US"/>
        </w:rPr>
        <w:t>Opera</w:t>
      </w:r>
      <w:r w:rsidRPr="00884C82">
        <w:rPr>
          <w:noProof/>
          <w:color w:val="000000"/>
          <w:lang w:val="en-US"/>
        </w:rPr>
        <w:t>. PL, 106. Turnhout, Brepols, [1851] 1985. 1995</w:t>
      </w:r>
      <w:r w:rsidRPr="00F61AE9">
        <w:rPr>
          <w:noProof/>
          <w:color w:val="000000"/>
          <w:lang w:val="en-US"/>
        </w:rPr>
        <w:t xml:space="preserve">. 776 p. </w:t>
      </w:r>
      <w:r w:rsidR="002D0C8B">
        <w:rPr>
          <w:szCs w:val="24"/>
          <w:lang w:val="en-US"/>
        </w:rPr>
        <w:t xml:space="preserve">[PUC] </w:t>
      </w:r>
      <w:r w:rsidR="002D0C8B">
        <w:rPr>
          <w:noProof/>
          <w:szCs w:val="24"/>
          <w:lang w:val="en-US"/>
        </w:rPr>
        <w:t xml:space="preserve">[UNICAMP] </w:t>
      </w:r>
      <w:r w:rsidR="002D0C8B" w:rsidRPr="0079685A">
        <w:rPr>
          <w:lang w:val="en-US"/>
        </w:rPr>
        <w:t>[USP]</w:t>
      </w:r>
    </w:p>
    <w:p w:rsidR="00D23A6D" w:rsidRPr="00D23A6D" w:rsidRDefault="00AF0097" w:rsidP="00CC33D5">
      <w:pPr>
        <w:pStyle w:val="Ttulo5"/>
        <w:keepNext/>
        <w:spacing w:before="0"/>
        <w:rPr>
          <w:noProof/>
          <w:color w:val="FF0000"/>
          <w:lang w:val="en-US"/>
        </w:rPr>
      </w:pPr>
      <w:r>
        <w:rPr>
          <w:noProof/>
          <w:color w:val="FF0000"/>
          <w:lang w:val="en-US"/>
        </w:rPr>
        <w:t>Corpus christianorum</w:t>
      </w:r>
    </w:p>
    <w:p w:rsidR="00FB710A" w:rsidRPr="00F61AE9" w:rsidRDefault="00FB710A" w:rsidP="00CC33D5">
      <w:pPr>
        <w:pStyle w:val="PargrafoparaBibl"/>
        <w:widowControl/>
        <w:rPr>
          <w:bCs/>
          <w:noProof/>
          <w:szCs w:val="15"/>
          <w:lang w:val="es-ES_tradnl"/>
        </w:rPr>
      </w:pPr>
      <w:r w:rsidRPr="00F61AE9">
        <w:rPr>
          <w:bCs/>
          <w:noProof/>
          <w:szCs w:val="15"/>
          <w:lang w:val="es-ES_tradnl"/>
        </w:rPr>
        <w:t xml:space="preserve">AGNELLUS RAVENNAS, </w:t>
      </w:r>
      <w:r w:rsidRPr="00F61AE9">
        <w:rPr>
          <w:bCs/>
          <w:i/>
          <w:noProof/>
          <w:szCs w:val="15"/>
          <w:lang w:val="es-ES_tradnl"/>
        </w:rPr>
        <w:t>Liber pontificalis Ecclesiae Ravennatis</w:t>
      </w:r>
      <w:r w:rsidRPr="00F61AE9">
        <w:rPr>
          <w:bCs/>
          <w:noProof/>
          <w:szCs w:val="15"/>
          <w:lang w:val="es-ES_tradnl"/>
        </w:rPr>
        <w:t xml:space="preserve">. Ed. D. Mauskopf-Deliyannis. </w:t>
      </w:r>
      <w:r w:rsidRPr="00F61AE9">
        <w:rPr>
          <w:noProof/>
          <w:szCs w:val="15"/>
          <w:lang w:val="es-ES_tradnl"/>
        </w:rPr>
        <w:t xml:space="preserve">CCCM, 199. Turnholt, Brepols, 2006. </w:t>
      </w:r>
      <w:r w:rsidRPr="00F61AE9">
        <w:rPr>
          <w:bCs/>
          <w:noProof/>
          <w:szCs w:val="15"/>
          <w:lang w:val="es-ES_tradnl"/>
        </w:rPr>
        <w:t xml:space="preserve">393 p. </w:t>
      </w:r>
      <w:r w:rsidRPr="00F61AE9">
        <w:rPr>
          <w:noProof/>
          <w:lang w:val="en-US"/>
        </w:rPr>
        <w:t>[USP]</w:t>
      </w:r>
    </w:p>
    <w:p w:rsidR="00D23A6D" w:rsidRPr="00D23A6D" w:rsidRDefault="00AF0097" w:rsidP="00CC33D5">
      <w:pPr>
        <w:pStyle w:val="Ttulo5"/>
        <w:keepNext/>
        <w:spacing w:before="0"/>
        <w:rPr>
          <w:color w:val="FF0000"/>
          <w:lang w:val="en-US"/>
        </w:rPr>
      </w:pPr>
      <w:r>
        <w:rPr>
          <w:noProof/>
          <w:color w:val="FF0000"/>
          <w:lang w:val="en-US"/>
        </w:rPr>
        <w:t>Diversas</w:t>
      </w:r>
    </w:p>
    <w:p w:rsidR="00FB710A" w:rsidRPr="00F61AE9" w:rsidRDefault="00FB710A" w:rsidP="00CC33D5">
      <w:pPr>
        <w:pStyle w:val="PargrafoparaBibl"/>
        <w:widowControl/>
        <w:rPr>
          <w:lang w:val="en-US"/>
        </w:rPr>
      </w:pPr>
      <w:r w:rsidRPr="00F61AE9">
        <w:rPr>
          <w:lang w:val="en-US"/>
        </w:rPr>
        <w:t xml:space="preserve">AGNELLUS VON RAVENNA, </w:t>
      </w:r>
      <w:r w:rsidRPr="00F61AE9">
        <w:rPr>
          <w:i/>
          <w:iCs/>
          <w:lang w:val="en-US"/>
        </w:rPr>
        <w:t xml:space="preserve">Liber Pontificalis. Bischofsbuch. </w:t>
      </w:r>
      <w:r w:rsidRPr="00F61AE9">
        <w:rPr>
          <w:lang w:val="en-US"/>
        </w:rPr>
        <w:t xml:space="preserve">Übersetzt und eingeleitet von C. Nauerth. Fontes christiani, 21. </w:t>
      </w:r>
      <w:r w:rsidRPr="00F61AE9">
        <w:rPr>
          <w:szCs w:val="24"/>
          <w:lang w:val="en-US"/>
        </w:rPr>
        <w:t>Freiburg</w:t>
      </w:r>
      <w:r w:rsidRPr="00F61AE9">
        <w:rPr>
          <w:lang w:val="en-US"/>
        </w:rPr>
        <w:t xml:space="preserve">, Herder, 1996. 2 vols. </w:t>
      </w:r>
      <w:r w:rsidRPr="00F61AE9">
        <w:rPr>
          <w:szCs w:val="24"/>
          <w:lang w:val="en-US"/>
        </w:rPr>
        <w:t>[USP]</w:t>
      </w:r>
    </w:p>
    <w:p w:rsidR="00FB710A" w:rsidRDefault="00FB710A" w:rsidP="00CC33D5">
      <w:pPr>
        <w:pStyle w:val="PargrafoparaBibl"/>
        <w:widowControl/>
      </w:pPr>
      <w:r w:rsidRPr="00F61AE9">
        <w:rPr>
          <w:lang w:val="en-US"/>
        </w:rPr>
        <w:t xml:space="preserve">AGNELLUS OF RAVENNA, </w:t>
      </w:r>
      <w:r w:rsidRPr="00F61AE9">
        <w:rPr>
          <w:i/>
          <w:lang w:val="en-US"/>
        </w:rPr>
        <w:t>The book of pontiffs of the Church of Ravenna</w:t>
      </w:r>
      <w:r w:rsidRPr="00F61AE9">
        <w:rPr>
          <w:lang w:val="en-US"/>
        </w:rPr>
        <w:t xml:space="preserve">. Intr. and tr. D. M. Deliyannis. </w:t>
      </w:r>
      <w:r w:rsidRPr="00F61AE9">
        <w:rPr>
          <w:noProof/>
          <w:lang w:val="en-US"/>
        </w:rPr>
        <w:t xml:space="preserve">Medieval texts in translation. </w:t>
      </w:r>
      <w:r w:rsidRPr="00F61AE9">
        <w:rPr>
          <w:noProof/>
        </w:rPr>
        <w:t>Washington, CUA, 2004.</w:t>
      </w:r>
      <w:r w:rsidRPr="00F61AE9">
        <w:t xml:space="preserve"> XI+369 p. [UNICAMP] [USP]</w:t>
      </w:r>
    </w:p>
    <w:p w:rsidR="00A92F19" w:rsidRPr="00F61AE9" w:rsidRDefault="00A92F19" w:rsidP="00CC33D5">
      <w:pPr>
        <w:pStyle w:val="PargrafoparaBibl"/>
        <w:widowControl/>
      </w:pPr>
      <w:r>
        <w:t>Para adições posteriores, ver “Filosofia Medieval Latina, Sécs. XI</w:t>
      </w:r>
      <w:r w:rsidR="00215EEC">
        <w:t>V</w:t>
      </w:r>
      <w:r>
        <w:t>-XV”.</w:t>
      </w:r>
    </w:p>
    <w:p w:rsidR="00FB710A" w:rsidRPr="00E32D04" w:rsidRDefault="00AA4FB5" w:rsidP="00CC33D5">
      <w:pPr>
        <w:pStyle w:val="Ttulo5"/>
        <w:keepNext/>
        <w:spacing w:before="0"/>
        <w:rPr>
          <w:color w:val="FF0000"/>
        </w:rPr>
      </w:pPr>
      <w:r>
        <w:rPr>
          <w:color w:val="FF0000"/>
        </w:rPr>
        <w:t>Comentadores</w:t>
      </w:r>
    </w:p>
    <w:p w:rsidR="00FB710A" w:rsidRPr="00E10453" w:rsidRDefault="00FB710A" w:rsidP="00CC33D5">
      <w:pPr>
        <w:pStyle w:val="PargrafoparaBibl"/>
        <w:widowControl/>
        <w:rPr>
          <w:szCs w:val="24"/>
        </w:rPr>
      </w:pPr>
      <w:r w:rsidRPr="00F61AE9">
        <w:rPr>
          <w:bCs/>
          <w:i/>
        </w:rPr>
        <w:t>Bisanzio, Roma e l’Italia nell’alto</w:t>
      </w:r>
      <w:r w:rsidRPr="00F61AE9">
        <w:rPr>
          <w:color w:val="000000"/>
          <w:sz w:val="14"/>
          <w:szCs w:val="14"/>
        </w:rPr>
        <w:t xml:space="preserve"> </w:t>
      </w:r>
      <w:r w:rsidRPr="00F61AE9">
        <w:rPr>
          <w:bCs/>
          <w:i/>
        </w:rPr>
        <w:t>medioevo</w:t>
      </w:r>
      <w:r w:rsidRPr="00F61AE9">
        <w:t xml:space="preserve">. </w:t>
      </w:r>
      <w:r w:rsidRPr="00F61AE9">
        <w:rPr>
          <w:lang w:val="es-ES_tradnl"/>
        </w:rPr>
        <w:t xml:space="preserve">Settimane di studio del </w:t>
      </w:r>
      <w:r w:rsidRPr="00F61AE9">
        <w:rPr>
          <w:szCs w:val="24"/>
          <w:lang w:val="es-ES_tradnl"/>
        </w:rPr>
        <w:t>CISAM</w:t>
      </w:r>
      <w:r w:rsidRPr="00F61AE9">
        <w:rPr>
          <w:lang w:val="es-ES_tradnl"/>
        </w:rPr>
        <w:t xml:space="preserve">, 34. </w:t>
      </w:r>
      <w:r w:rsidRPr="00F61AE9">
        <w:t xml:space="preserve">Spoleto, CISAM, 1988. </w:t>
      </w:r>
      <w:r w:rsidRPr="00E10453">
        <w:t>2 vols. [UNICAMP] [USP]</w:t>
      </w:r>
    </w:p>
    <w:p w:rsidR="00B838A6" w:rsidRPr="00C26A80" w:rsidRDefault="00B838A6" w:rsidP="00B838A6">
      <w:pPr>
        <w:pStyle w:val="PargrafoparaBibl"/>
        <w:widowControl/>
        <w:rPr>
          <w:lang w:val="en-US"/>
        </w:rPr>
      </w:pPr>
      <w:bookmarkStart w:id="29" w:name="_Hlk486428065"/>
      <w:r w:rsidRPr="00C26A80">
        <w:t xml:space="preserve">BOUGARD, F., et SOT, M., éds., </w:t>
      </w:r>
      <w:r w:rsidRPr="00C26A80">
        <w:rPr>
          <w:i/>
        </w:rPr>
        <w:t>Liber, Gesta, histoire. Écrire l’histoire des évêques et des papes, de l’Antiquité au XXI</w:t>
      </w:r>
      <w:r w:rsidRPr="00C26A80">
        <w:rPr>
          <w:i/>
          <w:vertAlign w:val="superscript"/>
        </w:rPr>
        <w:t>e</w:t>
      </w:r>
      <w:r w:rsidRPr="00C26A80">
        <w:rPr>
          <w:i/>
        </w:rPr>
        <w:t xml:space="preserve"> siècle</w:t>
      </w:r>
      <w:r w:rsidRPr="00C26A80">
        <w:t xml:space="preserve">. </w:t>
      </w:r>
      <w:r w:rsidRPr="00C26A80">
        <w:rPr>
          <w:lang w:val="en-US"/>
        </w:rPr>
        <w:t>Turnholt, Brepols, 2009. 496 p. [USP] {NA}</w:t>
      </w:r>
    </w:p>
    <w:bookmarkEnd w:id="29"/>
    <w:p w:rsidR="00BC1A9A" w:rsidRDefault="00BC1A9A" w:rsidP="00CC33D5">
      <w:pPr>
        <w:pStyle w:val="PargrafoparaBibl"/>
        <w:widowControl/>
        <w:rPr>
          <w:iCs/>
          <w:noProof/>
          <w:lang w:val="en-US"/>
        </w:rPr>
      </w:pPr>
      <w:r w:rsidRPr="00F61AE9">
        <w:rPr>
          <w:iCs/>
          <w:noProof/>
          <w:lang w:val="en-US"/>
        </w:rPr>
        <w:t xml:space="preserve">FRIED, J., </w:t>
      </w:r>
      <w:r w:rsidRPr="00F61AE9">
        <w:rPr>
          <w:i/>
          <w:iCs/>
          <w:noProof/>
          <w:lang w:val="en-US"/>
        </w:rPr>
        <w:t>Donation of Constantine and Constitutum Constantini. The misinterpretation of a fiction and its original meaning</w:t>
      </w:r>
      <w:r w:rsidRPr="00F61AE9">
        <w:rPr>
          <w:iCs/>
          <w:noProof/>
          <w:lang w:val="en-US"/>
        </w:rPr>
        <w:t xml:space="preserve">. Millennium-Studien, 3. Berlin, de Gruyter, </w:t>
      </w:r>
      <w:r>
        <w:rPr>
          <w:iCs/>
          <w:noProof/>
          <w:lang w:val="en-US"/>
        </w:rPr>
        <w:t>2007. 201 p. [UFSCar] [USP]</w:t>
      </w:r>
    </w:p>
    <w:p w:rsidR="00736CE3" w:rsidRDefault="00736CE3" w:rsidP="00CC33D5">
      <w:pPr>
        <w:pStyle w:val="PargrafoparaBibl"/>
        <w:widowControl/>
        <w:rPr>
          <w:iCs/>
          <w:noProof/>
          <w:lang w:val="en-US"/>
        </w:rPr>
      </w:pPr>
      <w:r w:rsidRPr="00545CC4">
        <w:rPr>
          <w:iCs/>
          <w:noProof/>
          <w:lang w:val="en-US"/>
        </w:rPr>
        <w:t xml:space="preserve">GOLTZ, A., </w:t>
      </w:r>
      <w:r w:rsidRPr="00545CC4">
        <w:rPr>
          <w:i/>
          <w:iCs/>
          <w:noProof/>
          <w:lang w:val="en-US"/>
        </w:rPr>
        <w:t>Barbar – König – Tyrann: Das Bild Theoderichs des Großen in der Überlieferung des 5. bis 9. Jahrhunderts</w:t>
      </w:r>
      <w:r w:rsidRPr="00545CC4">
        <w:rPr>
          <w:iCs/>
          <w:noProof/>
          <w:lang w:val="en-US"/>
        </w:rPr>
        <w:t xml:space="preserve">. </w:t>
      </w:r>
      <w:r w:rsidRPr="00557F84">
        <w:rPr>
          <w:iCs/>
          <w:noProof/>
          <w:lang w:val="en-US"/>
        </w:rPr>
        <w:t xml:space="preserve">Millennium-Studien, </w:t>
      </w:r>
      <w:r w:rsidRPr="0073350B">
        <w:rPr>
          <w:iCs/>
          <w:noProof/>
          <w:lang w:val="en-US"/>
        </w:rPr>
        <w:t>1</w:t>
      </w:r>
      <w:r>
        <w:rPr>
          <w:iCs/>
          <w:noProof/>
          <w:lang w:val="en-US"/>
        </w:rPr>
        <w:t>2</w:t>
      </w:r>
      <w:r w:rsidRPr="0073350B">
        <w:rPr>
          <w:iCs/>
          <w:noProof/>
          <w:lang w:val="en-US"/>
        </w:rPr>
        <w:t xml:space="preserve">. </w:t>
      </w:r>
      <w:r w:rsidRPr="00557F84">
        <w:rPr>
          <w:iCs/>
          <w:noProof/>
          <w:lang w:val="en-US"/>
        </w:rPr>
        <w:t>Berlin, de Gruyter,</w:t>
      </w:r>
      <w:r>
        <w:rPr>
          <w:iCs/>
          <w:noProof/>
          <w:lang w:val="en-US"/>
        </w:rPr>
        <w:t xml:space="preserve"> </w:t>
      </w:r>
      <w:r w:rsidRPr="00545CC4">
        <w:rPr>
          <w:iCs/>
          <w:noProof/>
          <w:lang w:val="en-US"/>
        </w:rPr>
        <w:t xml:space="preserve">2008. </w:t>
      </w:r>
      <w:r>
        <w:rPr>
          <w:iCs/>
          <w:noProof/>
          <w:lang w:val="en-US"/>
        </w:rPr>
        <w:t>XV+</w:t>
      </w:r>
      <w:r w:rsidRPr="00545CC4">
        <w:rPr>
          <w:iCs/>
          <w:noProof/>
          <w:lang w:val="en-US"/>
        </w:rPr>
        <w:t>681</w:t>
      </w:r>
      <w:r>
        <w:rPr>
          <w:iCs/>
          <w:noProof/>
          <w:lang w:val="en-US"/>
        </w:rPr>
        <w:t xml:space="preserve"> S. </w:t>
      </w:r>
      <w:r w:rsidRPr="00C57EE2">
        <w:rPr>
          <w:iCs/>
          <w:noProof/>
          <w:lang w:val="en-US"/>
        </w:rPr>
        <w:t>[UFSCar]</w:t>
      </w:r>
      <w:r w:rsidRPr="00545CC4">
        <w:rPr>
          <w:iCs/>
          <w:noProof/>
          <w:lang w:val="en-US"/>
        </w:rPr>
        <w:t xml:space="preserve"> </w:t>
      </w:r>
      <w:r>
        <w:rPr>
          <w:iCs/>
          <w:noProof/>
          <w:lang w:val="en-US"/>
        </w:rPr>
        <w:t>[USP]</w:t>
      </w:r>
    </w:p>
    <w:p w:rsidR="00FB710A" w:rsidRPr="00F61AE9" w:rsidRDefault="00FB710A" w:rsidP="00CC33D5">
      <w:pPr>
        <w:pStyle w:val="PargrafoparaBibl"/>
        <w:widowControl/>
        <w:rPr>
          <w:szCs w:val="24"/>
          <w:lang w:val="en-US"/>
        </w:rPr>
      </w:pPr>
      <w:r w:rsidRPr="00F61AE9">
        <w:rPr>
          <w:szCs w:val="24"/>
          <w:lang w:val="en-US"/>
        </w:rPr>
        <w:t xml:space="preserve">HALSALL, G., ed., </w:t>
      </w:r>
      <w:r w:rsidRPr="00F61AE9">
        <w:rPr>
          <w:i/>
          <w:szCs w:val="24"/>
          <w:lang w:val="en-US"/>
        </w:rPr>
        <w:t>Humour, history and politics in late antiquity and the early Middle Ages</w:t>
      </w:r>
      <w:r w:rsidRPr="00F61AE9">
        <w:rPr>
          <w:szCs w:val="24"/>
          <w:lang w:val="en-US"/>
        </w:rPr>
        <w:t>. Cambridge, UP, 2</w:t>
      </w:r>
      <w:r w:rsidR="00E6085D">
        <w:rPr>
          <w:szCs w:val="24"/>
          <w:lang w:val="en-US"/>
        </w:rPr>
        <w:t>002. XIV+208 p. [UNICAMP] [USP]</w:t>
      </w:r>
    </w:p>
    <w:p w:rsidR="00FB710A" w:rsidRDefault="00FB710A" w:rsidP="00CC33D5">
      <w:pPr>
        <w:pStyle w:val="PargrafoparaBibl"/>
        <w:widowControl/>
        <w:rPr>
          <w:szCs w:val="24"/>
          <w:lang w:val="en-US"/>
        </w:rPr>
      </w:pPr>
      <w:r w:rsidRPr="00F61AE9">
        <w:rPr>
          <w:szCs w:val="24"/>
          <w:lang w:val="en-US"/>
        </w:rPr>
        <w:t xml:space="preserve">NAUERTH, C., </w:t>
      </w:r>
      <w:r w:rsidRPr="00F61AE9">
        <w:rPr>
          <w:i/>
          <w:szCs w:val="24"/>
          <w:lang w:val="en-US"/>
        </w:rPr>
        <w:t>Agnellus von Ravenna</w:t>
      </w:r>
      <w:r w:rsidR="004D25DF">
        <w:rPr>
          <w:i/>
          <w:szCs w:val="24"/>
          <w:lang w:val="en-US"/>
        </w:rPr>
        <w:t>.</w:t>
      </w:r>
      <w:r w:rsidR="00FC4714">
        <w:rPr>
          <w:i/>
          <w:szCs w:val="24"/>
          <w:lang w:val="en-US"/>
        </w:rPr>
        <w:t xml:space="preserve"> </w:t>
      </w:r>
      <w:r w:rsidR="00FC4714" w:rsidRPr="00FC4714">
        <w:rPr>
          <w:i/>
          <w:szCs w:val="24"/>
          <w:lang w:val="en-US"/>
        </w:rPr>
        <w:t>Untersuchungen zur archäologischen Method</w:t>
      </w:r>
      <w:r w:rsidR="004D25DF">
        <w:rPr>
          <w:i/>
          <w:szCs w:val="24"/>
          <w:lang w:val="en-US"/>
        </w:rPr>
        <w:t>e des ravennatischen Chronisten</w:t>
      </w:r>
      <w:r w:rsidRPr="00F61AE9">
        <w:rPr>
          <w:szCs w:val="24"/>
          <w:lang w:val="en-US"/>
        </w:rPr>
        <w:t xml:space="preserve">. </w:t>
      </w:r>
      <w:r w:rsidR="00FC4714" w:rsidRPr="00FC4714">
        <w:rPr>
          <w:szCs w:val="24"/>
          <w:lang w:val="en-US"/>
        </w:rPr>
        <w:t xml:space="preserve">Münchener Beiträge zur Mediävistik und Renaissance-Forschung, </w:t>
      </w:r>
      <w:r w:rsidR="00FC4714">
        <w:rPr>
          <w:szCs w:val="24"/>
          <w:lang w:val="en-US"/>
        </w:rPr>
        <w:t xml:space="preserve">15. </w:t>
      </w:r>
      <w:r w:rsidRPr="00F61AE9">
        <w:rPr>
          <w:szCs w:val="24"/>
          <w:lang w:val="en-US"/>
        </w:rPr>
        <w:t xml:space="preserve">Hildesheim, Weidmann, 1974. </w:t>
      </w:r>
      <w:r w:rsidR="00FC4714">
        <w:rPr>
          <w:szCs w:val="24"/>
          <w:lang w:val="en-US"/>
        </w:rPr>
        <w:t>VIII+</w:t>
      </w:r>
      <w:r w:rsidRPr="00F61AE9">
        <w:rPr>
          <w:szCs w:val="24"/>
          <w:lang w:val="en-US"/>
        </w:rPr>
        <w:t xml:space="preserve">129 </w:t>
      </w:r>
      <w:r w:rsidR="004D25DF">
        <w:rPr>
          <w:szCs w:val="24"/>
          <w:lang w:val="en-US"/>
        </w:rPr>
        <w:t>S. [UFSCar] [USP]</w:t>
      </w:r>
    </w:p>
    <w:p w:rsidR="007F32A7" w:rsidRPr="00F61AE9" w:rsidRDefault="007F32A7" w:rsidP="00CC33D5">
      <w:pPr>
        <w:pStyle w:val="PargrafoparaBibl"/>
        <w:widowControl/>
        <w:rPr>
          <w:szCs w:val="24"/>
          <w:lang w:val="en-US"/>
        </w:rPr>
      </w:pPr>
    </w:p>
    <w:p w:rsidR="00FB710A" w:rsidRPr="00F61AE9" w:rsidRDefault="00FB710A" w:rsidP="00CC33D5">
      <w:pPr>
        <w:rPr>
          <w:bCs/>
          <w:lang w:val="en-US"/>
        </w:rPr>
      </w:pPr>
      <w:r w:rsidRPr="00F61AE9">
        <w:rPr>
          <w:bCs/>
          <w:lang w:val="en-US"/>
        </w:rPr>
        <w:br w:type="page"/>
      </w:r>
    </w:p>
    <w:p w:rsidR="00FB710A" w:rsidRPr="00F61AE9" w:rsidRDefault="00FB710A" w:rsidP="00CC33D5">
      <w:pPr>
        <w:pStyle w:val="Ttulo4"/>
        <w:widowControl/>
        <w:rPr>
          <w:color w:val="FF0000"/>
          <w:lang w:val="es-ES_tradnl"/>
        </w:rPr>
      </w:pPr>
      <w:r w:rsidRPr="00F61AE9">
        <w:rPr>
          <w:color w:val="FF0000"/>
          <w:lang w:val="es-ES_tradnl"/>
        </w:rPr>
        <w:lastRenderedPageBreak/>
        <w:t>agobardo de lyon, ca. 769-840</w:t>
      </w:r>
    </w:p>
    <w:p w:rsidR="00D23A6D" w:rsidRPr="00433CAF" w:rsidRDefault="00AF0097" w:rsidP="00CC33D5">
      <w:pPr>
        <w:pStyle w:val="Ttulo5"/>
        <w:keepNext/>
        <w:spacing w:before="0"/>
        <w:rPr>
          <w:color w:val="FF0000"/>
        </w:rPr>
      </w:pPr>
      <w:r>
        <w:rPr>
          <w:color w:val="FF0000"/>
        </w:rPr>
        <w:t>PL</w:t>
      </w:r>
    </w:p>
    <w:p w:rsidR="00FB710A" w:rsidRPr="00F61AE9" w:rsidRDefault="00FB710A" w:rsidP="00CC33D5">
      <w:pPr>
        <w:pStyle w:val="PargrafoparaBibl"/>
        <w:widowControl/>
        <w:rPr>
          <w:lang w:val="en-US"/>
        </w:rPr>
      </w:pPr>
      <w:r w:rsidRPr="00F61AE9">
        <w:rPr>
          <w:noProof/>
          <w:color w:val="000000"/>
          <w:lang w:val="es-ES_tradnl"/>
        </w:rPr>
        <w:t xml:space="preserve">AGOBARDUS LUGDUNENSIS, et al., </w:t>
      </w:r>
      <w:r w:rsidRPr="00F61AE9">
        <w:rPr>
          <w:i/>
          <w:iCs/>
          <w:noProof/>
          <w:lang w:val="es-ES_tradnl"/>
        </w:rPr>
        <w:t xml:space="preserve">Opera. </w:t>
      </w:r>
      <w:r w:rsidRPr="00F61AE9">
        <w:rPr>
          <w:noProof/>
          <w:color w:val="000000"/>
          <w:lang w:val="en-US"/>
        </w:rPr>
        <w:t xml:space="preserve">PL, 104. Turnhout, Brepols, [1851] 1985. 676 p. </w:t>
      </w:r>
      <w:r w:rsidR="002D0C8B">
        <w:rPr>
          <w:szCs w:val="24"/>
          <w:lang w:val="en-US"/>
        </w:rPr>
        <w:t xml:space="preserve">[PUC] </w:t>
      </w:r>
      <w:r w:rsidR="002D0C8B">
        <w:rPr>
          <w:noProof/>
          <w:szCs w:val="24"/>
          <w:lang w:val="en-US"/>
        </w:rPr>
        <w:t xml:space="preserve">[UNICAMP] </w:t>
      </w:r>
      <w:r w:rsidR="002D0C8B" w:rsidRPr="0079685A">
        <w:rPr>
          <w:lang w:val="en-US"/>
        </w:rPr>
        <w:t>[USP]</w:t>
      </w:r>
    </w:p>
    <w:p w:rsidR="008E1B98" w:rsidRPr="003F4ABB" w:rsidRDefault="008E1B98" w:rsidP="008E1B98">
      <w:pPr>
        <w:pStyle w:val="Ttulo5"/>
        <w:keepNext/>
        <w:spacing w:before="0"/>
        <w:rPr>
          <w:noProof/>
          <w:color w:val="FF0000"/>
          <w:lang w:val="en-US"/>
        </w:rPr>
      </w:pPr>
      <w:r>
        <w:rPr>
          <w:noProof/>
          <w:color w:val="FF0000"/>
          <w:lang w:val="en-US"/>
        </w:rPr>
        <w:t>Monumenta</w:t>
      </w:r>
    </w:p>
    <w:p w:rsidR="008E1B98" w:rsidRDefault="008E1B98" w:rsidP="008E1B98">
      <w:pPr>
        <w:pStyle w:val="PargrafoparaBibl"/>
        <w:widowControl/>
        <w:rPr>
          <w:noProof/>
          <w:color w:val="000000"/>
          <w:lang w:val="es-ES_tradnl"/>
        </w:rPr>
      </w:pPr>
      <w:r w:rsidRPr="00F61AE9">
        <w:rPr>
          <w:noProof/>
          <w:color w:val="000000"/>
          <w:lang w:val="es-ES_tradnl"/>
        </w:rPr>
        <w:t>AGOBARDUS LUGDUNENSIS</w:t>
      </w:r>
      <w:r>
        <w:rPr>
          <w:noProof/>
          <w:color w:val="000000"/>
          <w:lang w:val="es-ES_tradnl"/>
        </w:rPr>
        <w:t xml:space="preserve"> </w:t>
      </w:r>
      <w:r w:rsidRPr="008E1B98">
        <w:rPr>
          <w:lang w:val="en-US"/>
        </w:rPr>
        <w:t xml:space="preserve">in </w:t>
      </w:r>
      <w:r w:rsidRPr="008E1B98">
        <w:rPr>
          <w:i/>
          <w:lang w:val="en-US"/>
        </w:rPr>
        <w:t>Epistolae Karolini aevi, III</w:t>
      </w:r>
      <w:r w:rsidRPr="008E1B98">
        <w:rPr>
          <w:lang w:val="en-US"/>
        </w:rPr>
        <w:t xml:space="preserve">. </w:t>
      </w:r>
      <w:r w:rsidRPr="00F61AE9">
        <w:rPr>
          <w:lang w:val="en-US"/>
        </w:rPr>
        <w:t>München, Monumenta Germaniae Historica, [</w:t>
      </w:r>
      <w:r w:rsidRPr="008E1B98">
        <w:rPr>
          <w:lang w:val="en-US"/>
        </w:rPr>
        <w:t>1898-1899</w:t>
      </w:r>
      <w:r w:rsidRPr="00F61AE9">
        <w:rPr>
          <w:lang w:val="en-US"/>
        </w:rPr>
        <w:t xml:space="preserve">] </w:t>
      </w:r>
      <w:r w:rsidRPr="008E1B98">
        <w:rPr>
          <w:lang w:val="en-US"/>
        </w:rPr>
        <w:t>1978</w:t>
      </w:r>
      <w:r w:rsidRPr="00F61AE9">
        <w:rPr>
          <w:lang w:val="en-US"/>
        </w:rPr>
        <w:t>.</w:t>
      </w:r>
      <w:r w:rsidRPr="008E1B98">
        <w:rPr>
          <w:lang w:val="en-US"/>
        </w:rPr>
        <w:t xml:space="preserve"> [UNICAMP]</w:t>
      </w:r>
      <w:r w:rsidR="00054379" w:rsidRPr="00054379">
        <w:rPr>
          <w:szCs w:val="24"/>
          <w:lang w:val="en-US"/>
        </w:rPr>
        <w:t xml:space="preserve"> </w:t>
      </w:r>
      <w:r w:rsidR="00054379">
        <w:rPr>
          <w:lang w:val="en-US"/>
        </w:rPr>
        <w:t>(</w:t>
      </w:r>
      <w:r w:rsidR="00054379">
        <w:rPr>
          <w:szCs w:val="24"/>
          <w:lang w:val="en-US"/>
        </w:rPr>
        <w:t xml:space="preserve">In </w:t>
      </w:r>
      <w:r w:rsidR="00054379" w:rsidRPr="00032003">
        <w:rPr>
          <w:i/>
          <w:lang w:val="en-US"/>
        </w:rPr>
        <w:t>Library of Latin Texts</w:t>
      </w:r>
      <w:r w:rsidR="00054379">
        <w:rPr>
          <w:i/>
          <w:lang w:val="en-US"/>
        </w:rPr>
        <w:t>.</w:t>
      </w:r>
      <w:r w:rsidR="00054379" w:rsidRPr="00032003">
        <w:rPr>
          <w:lang w:val="en-US"/>
        </w:rPr>
        <w:t xml:space="preserve"> Series A. Cetedoc. Turnholt, Brepols, 2008. </w:t>
      </w:r>
      <w:r w:rsidR="00054379" w:rsidRPr="00231113">
        <w:rPr>
          <w:lang w:val="en-US"/>
        </w:rPr>
        <w:t>Sur/on dvd version 7</w:t>
      </w:r>
      <w:r w:rsidR="00054379">
        <w:rPr>
          <w:lang w:val="en-US"/>
        </w:rPr>
        <w:t>)</w:t>
      </w:r>
      <w:r w:rsidR="00054379" w:rsidRPr="00231113">
        <w:rPr>
          <w:lang w:val="en-US"/>
        </w:rPr>
        <w:t xml:space="preserve">. </w:t>
      </w:r>
      <w:r w:rsidR="00054379">
        <w:rPr>
          <w:lang w:val="en-US"/>
        </w:rPr>
        <w:t>[USP]</w:t>
      </w:r>
    </w:p>
    <w:p w:rsidR="00D23A6D" w:rsidRPr="006C43E7" w:rsidRDefault="00AF0097" w:rsidP="00CC33D5">
      <w:pPr>
        <w:pStyle w:val="Ttulo5"/>
        <w:keepNext/>
        <w:spacing w:before="0"/>
        <w:rPr>
          <w:noProof/>
          <w:color w:val="FF0000"/>
        </w:rPr>
      </w:pPr>
      <w:r w:rsidRPr="006C43E7">
        <w:rPr>
          <w:noProof/>
          <w:color w:val="FF0000"/>
        </w:rPr>
        <w:t>Corpus christianorum</w:t>
      </w:r>
    </w:p>
    <w:p w:rsidR="00FB710A" w:rsidRPr="00B61556" w:rsidRDefault="00FB710A" w:rsidP="00CC33D5">
      <w:pPr>
        <w:pStyle w:val="PargrafoparaBibl"/>
        <w:widowControl/>
        <w:rPr>
          <w:lang w:val="en-US"/>
        </w:rPr>
      </w:pPr>
      <w:r w:rsidRPr="00F61AE9">
        <w:rPr>
          <w:lang w:val="es-ES_tradnl"/>
        </w:rPr>
        <w:t xml:space="preserve">AGOBARDUS LUGDUNENSIS, </w:t>
      </w:r>
      <w:r w:rsidRPr="00F61AE9">
        <w:rPr>
          <w:i/>
          <w:iCs/>
          <w:lang w:val="es-ES_tradnl"/>
        </w:rPr>
        <w:t>Opera omnia</w:t>
      </w:r>
      <w:r w:rsidRPr="00F61AE9">
        <w:rPr>
          <w:lang w:val="es-ES_tradnl"/>
        </w:rPr>
        <w:t xml:space="preserve">. Ed. L. van Acker. </w:t>
      </w:r>
      <w:r w:rsidRPr="00F61AE9">
        <w:rPr>
          <w:lang w:val="en-US"/>
        </w:rPr>
        <w:t xml:space="preserve">CCCM, 52. Turnholt, Brepols, 1981. </w:t>
      </w:r>
      <w:r w:rsidRPr="00433CAF">
        <w:rPr>
          <w:lang w:val="en-US"/>
        </w:rPr>
        <w:t xml:space="preserve">LXVII+512 p. + 12 microfiches. </w:t>
      </w:r>
      <w:r w:rsidRPr="00B61556">
        <w:rPr>
          <w:noProof/>
          <w:szCs w:val="24"/>
          <w:lang w:val="en-US"/>
        </w:rPr>
        <w:t xml:space="preserve">[UNICAMP] </w:t>
      </w:r>
      <w:r w:rsidRPr="00B61556">
        <w:rPr>
          <w:lang w:val="en-US"/>
        </w:rPr>
        <w:t>[USP]</w:t>
      </w:r>
    </w:p>
    <w:p w:rsidR="007F3099" w:rsidRPr="00F61AE9" w:rsidRDefault="007F3099" w:rsidP="007F3099">
      <w:pPr>
        <w:pStyle w:val="Ttulo5"/>
        <w:keepNext/>
        <w:spacing w:before="0"/>
        <w:rPr>
          <w:color w:val="FF0000"/>
          <w:lang w:val="es-ES_tradnl"/>
        </w:rPr>
      </w:pPr>
      <w:r>
        <w:rPr>
          <w:iCs w:val="0"/>
          <w:color w:val="FF0000"/>
          <w:lang w:val="es-ES_tradnl"/>
        </w:rPr>
        <w:t>Sources chrétiennes</w:t>
      </w:r>
    </w:p>
    <w:p w:rsidR="008E1B98" w:rsidRPr="00C55259" w:rsidRDefault="008E1B98" w:rsidP="007F3099">
      <w:pPr>
        <w:pStyle w:val="PargrafoparaBibl"/>
        <w:widowControl/>
        <w:rPr>
          <w:color w:val="808080" w:themeColor="background1" w:themeShade="80"/>
          <w:lang w:val="es-ES_tradnl"/>
        </w:rPr>
      </w:pPr>
      <w:r w:rsidRPr="00C55259">
        <w:rPr>
          <w:color w:val="808080" w:themeColor="background1" w:themeShade="80"/>
          <w:lang w:val="es-ES_tradnl"/>
        </w:rPr>
        <w:t>AGOBARD DE LYON,</w:t>
      </w:r>
      <w:r w:rsidRPr="00C55259">
        <w:rPr>
          <w:color w:val="808080" w:themeColor="background1" w:themeShade="80"/>
          <w:lang w:val="en-US"/>
        </w:rPr>
        <w:t xml:space="preserve"> </w:t>
      </w:r>
      <w:r w:rsidRPr="00C55259">
        <w:rPr>
          <w:i/>
          <w:color w:val="808080" w:themeColor="background1" w:themeShade="80"/>
          <w:lang w:val="en-US"/>
        </w:rPr>
        <w:t>Œ</w:t>
      </w:r>
      <w:r w:rsidRPr="007F3099">
        <w:rPr>
          <w:i/>
          <w:color w:val="808080" w:themeColor="background1" w:themeShade="80"/>
          <w:lang w:val="es-ES_tradnl"/>
        </w:rPr>
        <w:t>uvres, tome 1</w:t>
      </w:r>
      <w:r w:rsidR="007F3099" w:rsidRPr="00C55259">
        <w:rPr>
          <w:color w:val="808080" w:themeColor="background1" w:themeShade="80"/>
          <w:lang w:val="es-ES_tradnl"/>
        </w:rPr>
        <w:t xml:space="preserve">. </w:t>
      </w:r>
      <w:r w:rsidRPr="00C55259">
        <w:rPr>
          <w:color w:val="808080" w:themeColor="background1" w:themeShade="80"/>
          <w:lang w:val="es-ES_tradnl"/>
        </w:rPr>
        <w:t xml:space="preserve">Éd. coord. par M. Rubellin. SC, 583. Paris, Cerf, </w:t>
      </w:r>
      <w:r w:rsidRPr="007F3099">
        <w:rPr>
          <w:color w:val="808080" w:themeColor="background1" w:themeShade="80"/>
          <w:lang w:val="es-ES_tradnl"/>
        </w:rPr>
        <w:t>2016</w:t>
      </w:r>
      <w:r w:rsidRPr="00C55259">
        <w:rPr>
          <w:color w:val="808080" w:themeColor="background1" w:themeShade="80"/>
          <w:lang w:val="es-ES_tradnl"/>
        </w:rPr>
        <w:t xml:space="preserve">. </w:t>
      </w:r>
      <w:r w:rsidRPr="007F3099">
        <w:rPr>
          <w:color w:val="808080" w:themeColor="background1" w:themeShade="80"/>
          <w:lang w:val="es-ES_tradnl"/>
        </w:rPr>
        <w:t>500</w:t>
      </w:r>
      <w:r w:rsidRPr="00C55259">
        <w:rPr>
          <w:color w:val="808080" w:themeColor="background1" w:themeShade="80"/>
          <w:lang w:val="es-ES_tradnl"/>
        </w:rPr>
        <w:t xml:space="preserve"> p. </w:t>
      </w:r>
    </w:p>
    <w:p w:rsidR="005C403D" w:rsidRPr="00D23A6D" w:rsidRDefault="005C403D" w:rsidP="005C403D">
      <w:pPr>
        <w:pStyle w:val="Ttulo5"/>
        <w:keepNext/>
        <w:spacing w:before="0"/>
        <w:rPr>
          <w:color w:val="FF0000"/>
          <w:lang w:val="en-US"/>
        </w:rPr>
      </w:pPr>
      <w:r>
        <w:rPr>
          <w:noProof/>
          <w:color w:val="FF0000"/>
          <w:lang w:val="en-US"/>
        </w:rPr>
        <w:t>Diversas</w:t>
      </w:r>
    </w:p>
    <w:p w:rsidR="005C403D" w:rsidRDefault="005C403D" w:rsidP="005C403D">
      <w:pPr>
        <w:pStyle w:val="PargrafoparaBibl"/>
        <w:widowControl/>
        <w:rPr>
          <w:lang w:val="en-US"/>
        </w:rPr>
      </w:pPr>
      <w:r w:rsidRPr="005F3964">
        <w:rPr>
          <w:lang w:val="en-US"/>
        </w:rPr>
        <w:t>AGOBARD OF LYONS, “On the truth of the faith; On divine psalmody” in</w:t>
      </w:r>
      <w:r>
        <w:rPr>
          <w:sz w:val="20"/>
          <w:lang w:val="en-US"/>
        </w:rPr>
        <w:t xml:space="preserve"> </w:t>
      </w:r>
      <w:r w:rsidRPr="00F71A71">
        <w:rPr>
          <w:rFonts w:hint="eastAsia"/>
          <w:i/>
          <w:lang w:val="en-US"/>
        </w:rPr>
        <w:t>Early medieval theology</w:t>
      </w:r>
      <w:r w:rsidRPr="00F71A71">
        <w:rPr>
          <w:lang w:val="en-US"/>
        </w:rPr>
        <w:t xml:space="preserve">. </w:t>
      </w:r>
      <w:r>
        <w:rPr>
          <w:lang w:val="en-US"/>
        </w:rPr>
        <w:t xml:space="preserve">Ed. and tr. </w:t>
      </w:r>
      <w:r w:rsidRPr="00F71A71">
        <w:rPr>
          <w:rFonts w:hint="eastAsia"/>
          <w:lang w:val="en-US"/>
        </w:rPr>
        <w:t>by G</w:t>
      </w:r>
      <w:r w:rsidRPr="00F71A71">
        <w:rPr>
          <w:lang w:val="en-US"/>
        </w:rPr>
        <w:t>.</w:t>
      </w:r>
      <w:r w:rsidRPr="00F71A71">
        <w:rPr>
          <w:rFonts w:hint="eastAsia"/>
          <w:lang w:val="en-US"/>
        </w:rPr>
        <w:t xml:space="preserve"> E. McCracken.</w:t>
      </w:r>
      <w:r w:rsidRPr="00F71A71">
        <w:rPr>
          <w:lang w:val="en-US"/>
        </w:rPr>
        <w:t xml:space="preserve"> The library of</w:t>
      </w:r>
      <w:r w:rsidRPr="00EC5B38">
        <w:rPr>
          <w:szCs w:val="24"/>
          <w:lang w:val="en-US"/>
        </w:rPr>
        <w:t xml:space="preserve"> Christian </w:t>
      </w:r>
      <w:r>
        <w:rPr>
          <w:lang w:val="en-US"/>
        </w:rPr>
        <w:t xml:space="preserve">classics. 9. </w:t>
      </w:r>
      <w:r w:rsidRPr="00E21205">
        <w:rPr>
          <w:lang w:val="en-US"/>
        </w:rPr>
        <w:t>Louisville, Westminster John Knox,</w:t>
      </w:r>
      <w:r>
        <w:rPr>
          <w:lang w:val="en-US"/>
        </w:rPr>
        <w:t xml:space="preserve"> 1957. </w:t>
      </w:r>
      <w:r w:rsidRPr="004E6B8D">
        <w:rPr>
          <w:i/>
          <w:szCs w:val="24"/>
          <w:lang w:val="en-US"/>
        </w:rPr>
        <w:t>The library of Christian classics</w:t>
      </w:r>
      <w:r>
        <w:rPr>
          <w:szCs w:val="24"/>
          <w:lang w:val="en-US"/>
        </w:rPr>
        <w:t xml:space="preserve"> (CD-ROM).</w:t>
      </w:r>
      <w:r w:rsidRPr="00EC5B38">
        <w:rPr>
          <w:lang w:val="en-US"/>
        </w:rPr>
        <w:t xml:space="preserve"> </w:t>
      </w:r>
      <w:r w:rsidRPr="00EC5B38">
        <w:rPr>
          <w:szCs w:val="24"/>
          <w:lang w:val="en-US"/>
        </w:rPr>
        <w:t>Kentucky</w:t>
      </w:r>
      <w:r>
        <w:rPr>
          <w:szCs w:val="24"/>
          <w:lang w:val="en-US"/>
        </w:rPr>
        <w:t xml:space="preserve">, </w:t>
      </w:r>
      <w:r w:rsidRPr="00EC5B38">
        <w:rPr>
          <w:szCs w:val="24"/>
          <w:lang w:val="en-US"/>
        </w:rPr>
        <w:t>Westminster John Knox</w:t>
      </w:r>
      <w:r w:rsidRPr="004E6B8D">
        <w:rPr>
          <w:lang w:val="en-US"/>
        </w:rPr>
        <w:t xml:space="preserve"> </w:t>
      </w:r>
      <w:r>
        <w:rPr>
          <w:lang w:val="en-US"/>
        </w:rPr>
        <w:t>Press</w:t>
      </w:r>
      <w:r>
        <w:rPr>
          <w:szCs w:val="24"/>
          <w:lang w:val="en-US"/>
        </w:rPr>
        <w:t>, 2006.</w:t>
      </w:r>
      <w:r w:rsidRPr="004E6B8D">
        <w:rPr>
          <w:lang w:val="en-US"/>
        </w:rPr>
        <w:t xml:space="preserve"> </w:t>
      </w:r>
      <w:r w:rsidRPr="00F16973">
        <w:rPr>
          <w:lang w:val="en-US"/>
        </w:rPr>
        <w:t>430 p.</w:t>
      </w:r>
      <w:r>
        <w:rPr>
          <w:lang w:val="en-US"/>
        </w:rPr>
        <w:t xml:space="preserve"> [U</w:t>
      </w:r>
      <w:r w:rsidRPr="00EC5B38">
        <w:rPr>
          <w:lang w:val="en-US"/>
        </w:rPr>
        <w:t>FSCar</w:t>
      </w:r>
      <w:r>
        <w:rPr>
          <w:lang w:val="en-US"/>
        </w:rPr>
        <w:t>]</w:t>
      </w:r>
    </w:p>
    <w:p w:rsidR="00FB710A" w:rsidRPr="00901E42" w:rsidRDefault="00AA4FB5" w:rsidP="00CC33D5">
      <w:pPr>
        <w:pStyle w:val="Ttulo5"/>
        <w:keepNext/>
        <w:spacing w:before="0"/>
        <w:rPr>
          <w:color w:val="FF0000"/>
          <w:lang w:val="en-US"/>
        </w:rPr>
      </w:pPr>
      <w:r w:rsidRPr="00901E42">
        <w:rPr>
          <w:color w:val="FF0000"/>
          <w:lang w:val="en-US"/>
        </w:rPr>
        <w:t>Comentadores</w:t>
      </w:r>
    </w:p>
    <w:p w:rsidR="00D76090" w:rsidRPr="00901E42" w:rsidRDefault="00D76090" w:rsidP="00CC33D5">
      <w:pPr>
        <w:pStyle w:val="PargrafoparaBibl"/>
        <w:widowControl/>
      </w:pPr>
      <w:r w:rsidRPr="00901E42">
        <w:rPr>
          <w:lang w:val="en-US"/>
        </w:rPr>
        <w:t xml:space="preserve">ARQUILLIÈRE, H.-X., </w:t>
      </w:r>
      <w:r w:rsidRPr="00901E42">
        <w:rPr>
          <w:i/>
          <w:iCs/>
          <w:lang w:val="en-US"/>
        </w:rPr>
        <w:t xml:space="preserve">L’augustinisme politique. </w:t>
      </w:r>
      <w:r w:rsidRPr="00B61556">
        <w:rPr>
          <w:i/>
          <w:iCs/>
          <w:lang w:val="en-US"/>
        </w:rPr>
        <w:t>Essai sur la formation des théories politiques du Moyen Âge</w:t>
      </w:r>
      <w:r w:rsidRPr="00B61556">
        <w:rPr>
          <w:lang w:val="en-US"/>
        </w:rPr>
        <w:t xml:space="preserve">. </w:t>
      </w:r>
      <w:r w:rsidRPr="00F61AE9">
        <w:rPr>
          <w:lang w:val="en-US"/>
        </w:rPr>
        <w:t>L’église et l’état au Moyen Âge, 2. Paris, Vrin, 1955</w:t>
      </w:r>
      <w:r w:rsidRPr="00F61AE9">
        <w:rPr>
          <w:vertAlign w:val="superscript"/>
          <w:lang w:val="en-US"/>
        </w:rPr>
        <w:t>2</w:t>
      </w:r>
      <w:r w:rsidRPr="00F61AE9">
        <w:rPr>
          <w:lang w:val="en-US"/>
        </w:rPr>
        <w:t xml:space="preserve">, éd. rev. et augm. </w:t>
      </w:r>
      <w:r w:rsidRPr="00901E42">
        <w:t>1972. 2006. 206 p. [UNESP] [UNICAMP] [USP]</w:t>
      </w:r>
    </w:p>
    <w:p w:rsidR="00D76090" w:rsidRPr="00776CFD" w:rsidRDefault="00D76090" w:rsidP="00CC33D5">
      <w:pPr>
        <w:pStyle w:val="PargrafoparaBibl"/>
        <w:widowControl/>
        <w:rPr>
          <w:color w:val="808080"/>
          <w:lang w:val="fr-FR"/>
        </w:rPr>
      </w:pPr>
      <w:r w:rsidRPr="00776CFD">
        <w:rPr>
          <w:color w:val="808080"/>
        </w:rPr>
        <w:t>B</w:t>
      </w:r>
      <w:r w:rsidRPr="00776CFD">
        <w:rPr>
          <w:color w:val="808080"/>
          <w:lang w:val="fr-FR"/>
        </w:rPr>
        <w:t xml:space="preserve">ERARDO, P., a cura di, </w:t>
      </w:r>
      <w:r w:rsidRPr="00776CFD">
        <w:rPr>
          <w:i/>
          <w:color w:val="808080"/>
          <w:lang w:val="fr-FR"/>
        </w:rPr>
        <w:t>Scritti di storia medievale offerti a Maria Consiglia de Matteis</w:t>
      </w:r>
      <w:r w:rsidRPr="00776CFD">
        <w:rPr>
          <w:color w:val="808080"/>
          <w:lang w:val="fr-FR"/>
        </w:rPr>
        <w:t>.</w:t>
      </w:r>
      <w:r w:rsidRPr="00FE0636">
        <w:rPr>
          <w:color w:val="808080"/>
          <w:lang w:val="fr-FR"/>
        </w:rPr>
        <w:t xml:space="preserve"> </w:t>
      </w:r>
      <w:r w:rsidRPr="00B15AAF">
        <w:rPr>
          <w:color w:val="808080"/>
          <w:lang w:val="fr-FR"/>
        </w:rPr>
        <w:t>Uomini e mondi medievali</w:t>
      </w:r>
      <w:r>
        <w:rPr>
          <w:color w:val="808080"/>
          <w:lang w:val="fr-FR"/>
        </w:rPr>
        <w:t>, 27</w:t>
      </w:r>
      <w:r w:rsidRPr="00B15AAF">
        <w:rPr>
          <w:color w:val="808080"/>
          <w:lang w:val="fr-FR"/>
        </w:rPr>
        <w:t>.</w:t>
      </w:r>
      <w:r w:rsidRPr="00776CFD">
        <w:rPr>
          <w:color w:val="808080"/>
          <w:lang w:val="fr-FR"/>
        </w:rPr>
        <w:t xml:space="preserve"> Spoleto, Cisam, 2011. 716 p.*</w:t>
      </w:r>
    </w:p>
    <w:p w:rsidR="00D76090" w:rsidRPr="00D91A8C" w:rsidRDefault="00D76090" w:rsidP="00D76090">
      <w:pPr>
        <w:pStyle w:val="PargrafoparaBibl"/>
        <w:rPr>
          <w:lang w:val="es-ES_tradnl"/>
        </w:rPr>
      </w:pPr>
      <w:r w:rsidRPr="00D91A8C">
        <w:rPr>
          <w:lang w:val="es-ES_tradnl"/>
        </w:rPr>
        <w:t xml:space="preserve">BLUMENKRANZ, B., </w:t>
      </w:r>
      <w:r w:rsidRPr="00D91A8C">
        <w:rPr>
          <w:i/>
          <w:lang w:val="es-ES_tradnl"/>
        </w:rPr>
        <w:t>Juifs et chrétiens dans le monde occidental 430-1096</w:t>
      </w:r>
      <w:r w:rsidRPr="00D91A8C">
        <w:rPr>
          <w:lang w:val="es-ES_tradnl"/>
        </w:rPr>
        <w:t xml:space="preserve">. Collection de la Revue des Études Juives, 41. Louvain, Peeters, </w:t>
      </w:r>
      <w:r>
        <w:rPr>
          <w:lang w:val="es-ES_tradnl"/>
        </w:rPr>
        <w:t xml:space="preserve">[1960] </w:t>
      </w:r>
      <w:r w:rsidRPr="00D91A8C">
        <w:rPr>
          <w:lang w:val="es-ES_tradnl"/>
        </w:rPr>
        <w:t>2006. XIV+440 p.</w:t>
      </w:r>
      <w:r w:rsidRPr="00D91A8C">
        <w:rPr>
          <w:lang w:val="en-US"/>
        </w:rPr>
        <w:t xml:space="preserve"> </w:t>
      </w:r>
      <w:r w:rsidRPr="003F0C34">
        <w:rPr>
          <w:lang w:val="en-US"/>
        </w:rPr>
        <w:t>[USP]</w:t>
      </w:r>
    </w:p>
    <w:p w:rsidR="00D76090" w:rsidRPr="00E036F9" w:rsidRDefault="00D76090" w:rsidP="00D76090">
      <w:pPr>
        <w:pStyle w:val="PargrafoparaBibl"/>
        <w:widowControl/>
        <w:rPr>
          <w:lang w:val="fr-FR"/>
        </w:rPr>
      </w:pPr>
      <w:r w:rsidRPr="00E036F9">
        <w:rPr>
          <w:lang w:val="fr-FR"/>
        </w:rPr>
        <w:t xml:space="preserve">BLUMENKRANZ, B., </w:t>
      </w:r>
      <w:r w:rsidRPr="00E036F9">
        <w:rPr>
          <w:i/>
          <w:iCs/>
          <w:lang w:val="fr-FR"/>
        </w:rPr>
        <w:t>Les auteurs chrétiens latins du Moyen Âge sur les juifs et le judaïsme</w:t>
      </w:r>
      <w:r w:rsidRPr="00E036F9">
        <w:rPr>
          <w:lang w:val="fr-FR"/>
        </w:rPr>
        <w:t xml:space="preserve">. Paris, Mouton, 1963. </w:t>
      </w:r>
      <w:r w:rsidRPr="00E036F9">
        <w:rPr>
          <w:lang w:val="es-ES_tradnl"/>
        </w:rPr>
        <w:t>Collection de la Revue des Études Juives, 4</w:t>
      </w:r>
      <w:r>
        <w:rPr>
          <w:lang w:val="es-ES_tradnl"/>
        </w:rPr>
        <w:t>3</w:t>
      </w:r>
      <w:r w:rsidRPr="00E036F9">
        <w:rPr>
          <w:lang w:val="es-ES_tradnl"/>
        </w:rPr>
        <w:t xml:space="preserve">. Louvain, Peeters, 2006. VIII+304 p. </w:t>
      </w:r>
      <w:r w:rsidRPr="00E036F9">
        <w:rPr>
          <w:lang w:val="fr-FR"/>
        </w:rPr>
        <w:t>[UNESP]</w:t>
      </w:r>
      <w:r w:rsidRPr="00E036F9">
        <w:rPr>
          <w:lang w:val="es-ES_tradnl"/>
        </w:rPr>
        <w:t xml:space="preserve"> [USP]</w:t>
      </w:r>
    </w:p>
    <w:p w:rsidR="00D76090" w:rsidRPr="002B43D4" w:rsidRDefault="00D76090" w:rsidP="00CC33D5">
      <w:pPr>
        <w:pStyle w:val="PargrafoparaBibl"/>
        <w:widowControl/>
        <w:rPr>
          <w:noProof/>
          <w:lang w:val="en-US"/>
        </w:rPr>
      </w:pPr>
      <w:r>
        <w:rPr>
          <w:noProof/>
          <w:lang w:val="en-US"/>
        </w:rPr>
        <w:t xml:space="preserve">BOOKER, C. M., </w:t>
      </w:r>
      <w:r w:rsidRPr="001B63C8">
        <w:rPr>
          <w:i/>
          <w:noProof/>
          <w:lang w:val="en-US"/>
        </w:rPr>
        <w:t>Past convictions: the penance of Louis the Pious and the decline of the Carolingians</w:t>
      </w:r>
      <w:r>
        <w:rPr>
          <w:noProof/>
          <w:lang w:val="en-US"/>
        </w:rPr>
        <w:t>. Middle Ages series. Philadelphia,</w:t>
      </w:r>
      <w:r w:rsidRPr="002B43D4">
        <w:rPr>
          <w:noProof/>
          <w:lang w:val="en-US"/>
        </w:rPr>
        <w:t xml:space="preserve"> </w:t>
      </w:r>
      <w:r>
        <w:rPr>
          <w:noProof/>
          <w:lang w:val="en-US"/>
        </w:rPr>
        <w:t>Pennsylvania</w:t>
      </w:r>
      <w:r w:rsidRPr="002B43D4">
        <w:rPr>
          <w:noProof/>
          <w:lang w:val="en-US"/>
        </w:rPr>
        <w:t xml:space="preserve"> UP,</w:t>
      </w:r>
      <w:r>
        <w:rPr>
          <w:noProof/>
          <w:lang w:val="en-US"/>
        </w:rPr>
        <w:t xml:space="preserve"> 2009. VIII+420 p. [USP]</w:t>
      </w:r>
    </w:p>
    <w:p w:rsidR="003918DB" w:rsidRPr="00CD3F3A" w:rsidRDefault="003918DB" w:rsidP="003918DB">
      <w:pPr>
        <w:pStyle w:val="PargrafoparaBibl"/>
        <w:widowControl/>
        <w:rPr>
          <w:lang w:val="en-US"/>
        </w:rPr>
      </w:pPr>
      <w:r w:rsidRPr="00CD3F3A">
        <w:rPr>
          <w:lang w:val="en-US"/>
        </w:rPr>
        <w:lastRenderedPageBreak/>
        <w:t>BOUGARD, F., et al., éds.,</w:t>
      </w:r>
      <w:r>
        <w:rPr>
          <w:lang w:val="en-US"/>
        </w:rPr>
        <w:t xml:space="preserve"> </w:t>
      </w:r>
      <w:r w:rsidRPr="00C73C08">
        <w:rPr>
          <w:i/>
          <w:lang w:val="en-US"/>
        </w:rPr>
        <w:t>La culture du Haut Moyen Âge, une question d’élites?</w:t>
      </w:r>
      <w:r>
        <w:rPr>
          <w:lang w:val="en-US"/>
        </w:rPr>
        <w:t xml:space="preserve"> Haut Moyen Âge, 7. </w:t>
      </w:r>
      <w:r w:rsidRPr="00CD3F3A">
        <w:rPr>
          <w:lang w:val="en-US"/>
        </w:rPr>
        <w:t xml:space="preserve">Turnhout, Brepols, </w:t>
      </w:r>
      <w:r>
        <w:rPr>
          <w:lang w:val="en-US"/>
        </w:rPr>
        <w:t>2009</w:t>
      </w:r>
      <w:r w:rsidRPr="00CD3F3A">
        <w:rPr>
          <w:lang w:val="en-US"/>
        </w:rPr>
        <w:t>.</w:t>
      </w:r>
      <w:r>
        <w:rPr>
          <w:lang w:val="en-US"/>
        </w:rPr>
        <w:t xml:space="preserve"> 515 p. [USP]</w:t>
      </w:r>
    </w:p>
    <w:p w:rsidR="00D76090" w:rsidRPr="00F61AE9" w:rsidRDefault="00D76090" w:rsidP="00CC33D5">
      <w:pPr>
        <w:pStyle w:val="PargrafoparaBibl"/>
        <w:widowControl/>
        <w:rPr>
          <w:lang w:val="es-ES_tradnl"/>
        </w:rPr>
      </w:pPr>
      <w:r w:rsidRPr="00F61AE9">
        <w:rPr>
          <w:lang w:val="fr-FR"/>
        </w:rPr>
        <w:t xml:space="preserve">BRESSOLLES, A., </w:t>
      </w:r>
      <w:r w:rsidRPr="00F61AE9">
        <w:rPr>
          <w:i/>
          <w:iCs/>
          <w:lang w:val="fr-FR"/>
        </w:rPr>
        <w:t>Saint Agobard, évêque de Lyon (769-840).</w:t>
      </w:r>
      <w:r w:rsidRPr="00F61AE9">
        <w:rPr>
          <w:lang w:val="fr-FR"/>
        </w:rPr>
        <w:t xml:space="preserve"> </w:t>
      </w:r>
      <w:r w:rsidRPr="00F61AE9">
        <w:rPr>
          <w:i/>
          <w:iCs/>
          <w:lang w:val="fr-FR"/>
        </w:rPr>
        <w:t xml:space="preserve">Doctrine et action politique d’Agobard. </w:t>
      </w:r>
      <w:r w:rsidRPr="00F61AE9">
        <w:rPr>
          <w:lang w:val="fr-FR"/>
        </w:rPr>
        <w:t>L’Église et l’État au Moyen Âge, 9</w:t>
      </w:r>
      <w:r w:rsidRPr="00F61AE9">
        <w:rPr>
          <w:iCs/>
          <w:lang w:val="fr-FR"/>
        </w:rPr>
        <w:t xml:space="preserve">. </w:t>
      </w:r>
      <w:r w:rsidRPr="00F61AE9">
        <w:rPr>
          <w:lang w:val="es-ES_tradnl"/>
        </w:rPr>
        <w:t>Paris, Vrin, 1949. 134 p. [USP]</w:t>
      </w:r>
    </w:p>
    <w:p w:rsidR="00D76090" w:rsidRPr="00F61AE9" w:rsidRDefault="00D76090" w:rsidP="00CC33D5">
      <w:pPr>
        <w:pStyle w:val="PargrafoparaBibl"/>
        <w:widowControl/>
        <w:rPr>
          <w:szCs w:val="24"/>
          <w:lang w:val="es-ES_tradnl"/>
        </w:rPr>
      </w:pPr>
      <w:r w:rsidRPr="00F61AE9">
        <w:rPr>
          <w:bCs/>
          <w:szCs w:val="24"/>
          <w:lang w:val="es-ES_tradnl"/>
        </w:rPr>
        <w:t xml:space="preserve">CHAZAN, M., et DAHAN, G. éds., </w:t>
      </w:r>
      <w:r w:rsidRPr="00F61AE9">
        <w:rPr>
          <w:bCs/>
          <w:i/>
          <w:szCs w:val="24"/>
          <w:lang w:val="es-ES_tradnl"/>
        </w:rPr>
        <w:t xml:space="preserve">La méthode critique au Moyen Âge. </w:t>
      </w:r>
      <w:r w:rsidRPr="00F61AE9">
        <w:rPr>
          <w:i/>
          <w:szCs w:val="24"/>
          <w:lang w:val="es-ES_tradnl"/>
        </w:rPr>
        <w:t>Études réunies</w:t>
      </w:r>
      <w:r w:rsidRPr="00F61AE9">
        <w:rPr>
          <w:szCs w:val="24"/>
          <w:lang w:val="es-ES_tradnl"/>
        </w:rPr>
        <w:t>. Bibliothèque d’histoire culturelle du Moyen Âge, 3. Turnhout, Brepols, 2006.</w:t>
      </w:r>
      <w:r w:rsidRPr="00F61AE9">
        <w:rPr>
          <w:bCs/>
          <w:szCs w:val="24"/>
          <w:lang w:val="es-ES_tradnl"/>
        </w:rPr>
        <w:t xml:space="preserve"> 325</w:t>
      </w:r>
      <w:r>
        <w:rPr>
          <w:bCs/>
          <w:szCs w:val="24"/>
          <w:lang w:val="es-ES_tradnl"/>
        </w:rPr>
        <w:t xml:space="preserve"> p. [UFSCar] UNICAMP] [USP]</w:t>
      </w:r>
    </w:p>
    <w:p w:rsidR="00D76090" w:rsidRPr="00F61AE9" w:rsidRDefault="00D76090" w:rsidP="00CC33D5">
      <w:pPr>
        <w:pStyle w:val="PargrafoparaBibl"/>
        <w:widowControl/>
        <w:tabs>
          <w:tab w:val="left" w:pos="142"/>
        </w:tabs>
        <w:rPr>
          <w:lang w:val="en-US"/>
        </w:rPr>
      </w:pPr>
      <w:r w:rsidRPr="00F61AE9">
        <w:rPr>
          <w:lang w:val="es-ES_tradnl"/>
        </w:rPr>
        <w:t xml:space="preserve">CHÉLINI, J., </w:t>
      </w:r>
      <w:r w:rsidRPr="00F61AE9">
        <w:rPr>
          <w:i/>
          <w:lang w:val="es-ES_tradnl"/>
        </w:rPr>
        <w:t xml:space="preserve">L’Aube du Moyen Âge: naissance de la chrétienté occidentale. </w:t>
      </w:r>
      <w:r w:rsidRPr="00F61AE9">
        <w:rPr>
          <w:i/>
          <w:lang w:val="en-US"/>
        </w:rPr>
        <w:t xml:space="preserve">La vie religieuse des </w:t>
      </w:r>
      <w:r w:rsidRPr="00F61AE9">
        <w:rPr>
          <w:bCs/>
          <w:i/>
          <w:lang w:val="en-US"/>
        </w:rPr>
        <w:t>laïcs</w:t>
      </w:r>
      <w:r w:rsidRPr="00F61AE9">
        <w:rPr>
          <w:i/>
          <w:lang w:val="en-US"/>
        </w:rPr>
        <w:t xml:space="preserve"> dans l’Europe carolingienne, 750-900</w:t>
      </w:r>
      <w:r w:rsidRPr="00F61AE9">
        <w:rPr>
          <w:lang w:val="en-US"/>
        </w:rPr>
        <w:t>. Paris, Picard, 1997</w:t>
      </w:r>
      <w:r w:rsidRPr="00F61AE9">
        <w:rPr>
          <w:vertAlign w:val="superscript"/>
          <w:lang w:val="en-US"/>
        </w:rPr>
        <w:t>2</w:t>
      </w:r>
      <w:r w:rsidRPr="00F61AE9">
        <w:rPr>
          <w:lang w:val="en-US"/>
        </w:rPr>
        <w:t>, ed. rev. et mise a jour. 548 p. [USP]</w:t>
      </w:r>
    </w:p>
    <w:p w:rsidR="00D76090" w:rsidRDefault="00D76090" w:rsidP="00CC33D5">
      <w:pPr>
        <w:pStyle w:val="PargrafoparaBibl"/>
        <w:widowControl/>
        <w:rPr>
          <w:szCs w:val="24"/>
          <w:lang w:val="en-US"/>
        </w:rPr>
      </w:pPr>
      <w:r w:rsidRPr="00F61AE9">
        <w:rPr>
          <w:szCs w:val="24"/>
          <w:lang w:val="en-US"/>
        </w:rPr>
        <w:t xml:space="preserve">COHEN, E., and de JONG, M. B., eds., </w:t>
      </w:r>
      <w:r w:rsidRPr="00F61AE9">
        <w:rPr>
          <w:i/>
          <w:szCs w:val="24"/>
          <w:lang w:val="en-US"/>
        </w:rPr>
        <w:t>Medieval transformations. Texts, power and gifts in context</w:t>
      </w:r>
      <w:r w:rsidRPr="00F61AE9">
        <w:rPr>
          <w:szCs w:val="24"/>
          <w:lang w:val="en-US"/>
        </w:rPr>
        <w:t xml:space="preserve">. </w:t>
      </w:r>
      <w:r w:rsidRPr="00F61AE9">
        <w:rPr>
          <w:lang w:val="en-US"/>
        </w:rPr>
        <w:t xml:space="preserve">Cultures, beliefs, and traditions, 11. Leiden, </w:t>
      </w:r>
      <w:r w:rsidRPr="00F61AE9">
        <w:rPr>
          <w:szCs w:val="24"/>
          <w:lang w:val="en-US"/>
        </w:rPr>
        <w:t xml:space="preserve">Brill, 2001. </w:t>
      </w:r>
      <w:r>
        <w:rPr>
          <w:szCs w:val="24"/>
          <w:lang w:val="en-US"/>
        </w:rPr>
        <w:t>VI+</w:t>
      </w:r>
      <w:r w:rsidRPr="00F61AE9">
        <w:rPr>
          <w:szCs w:val="24"/>
          <w:lang w:val="en-US"/>
        </w:rPr>
        <w:t xml:space="preserve">284 </w:t>
      </w:r>
      <w:r>
        <w:rPr>
          <w:szCs w:val="24"/>
          <w:lang w:val="en-US"/>
        </w:rPr>
        <w:t>p. [UFSCar] [UNICAMP] [USP]</w:t>
      </w:r>
    </w:p>
    <w:p w:rsidR="00D76090" w:rsidRPr="00F61AE9" w:rsidRDefault="00D76090" w:rsidP="00CC33D5">
      <w:pPr>
        <w:pStyle w:val="PargrafoparaBibl"/>
        <w:widowControl/>
        <w:rPr>
          <w:lang w:val="en-US"/>
        </w:rPr>
      </w:pPr>
      <w:r w:rsidRPr="00F61AE9">
        <w:rPr>
          <w:lang w:val="en-US"/>
        </w:rPr>
        <w:t xml:space="preserve">DUCKETT, E. S., </w:t>
      </w:r>
      <w:r w:rsidRPr="00F61AE9">
        <w:rPr>
          <w:bCs/>
          <w:i/>
          <w:lang w:val="en-US"/>
        </w:rPr>
        <w:t>Carolingian</w:t>
      </w:r>
      <w:r w:rsidRPr="00F61AE9">
        <w:rPr>
          <w:i/>
          <w:lang w:val="en-US"/>
        </w:rPr>
        <w:t xml:space="preserve"> portraits: a study in the Ninth Century</w:t>
      </w:r>
      <w:r w:rsidRPr="00F61AE9">
        <w:rPr>
          <w:lang w:val="en-US"/>
        </w:rPr>
        <w:t>. Ann Arbor, Michigan UP, 1962. 311 p. [USP]</w:t>
      </w:r>
    </w:p>
    <w:p w:rsidR="00D76090" w:rsidRPr="00262768" w:rsidRDefault="00D76090" w:rsidP="00CC33D5">
      <w:pPr>
        <w:pStyle w:val="PargrafoparaBibl"/>
        <w:widowControl/>
      </w:pPr>
      <w:r w:rsidRPr="00A519DB">
        <w:rPr>
          <w:lang w:val="en-US"/>
        </w:rPr>
        <w:t xml:space="preserve">ENDRES, J. A., </w:t>
      </w:r>
      <w:r w:rsidRPr="00A519DB">
        <w:rPr>
          <w:i/>
          <w:lang w:val="en-US"/>
        </w:rPr>
        <w:t>Forschungen zur Geschichte der frühmittelalterlichen Philosophie</w:t>
      </w:r>
      <w:r w:rsidRPr="00A519DB">
        <w:rPr>
          <w:lang w:val="en-US"/>
        </w:rPr>
        <w:t xml:space="preserve">. </w:t>
      </w:r>
      <w:r w:rsidRPr="00262768">
        <w:t>BGPTM, XVII, 2-3. Münster, Aschendorff, 1915. 152 S. [PUC]</w:t>
      </w:r>
    </w:p>
    <w:p w:rsidR="00D76090" w:rsidRPr="00AF5603" w:rsidRDefault="00D76090" w:rsidP="00CC33D5">
      <w:pPr>
        <w:pStyle w:val="PargrafoparaBibl"/>
        <w:widowControl/>
      </w:pPr>
      <w:r w:rsidRPr="00AF5603">
        <w:t xml:space="preserve">FERRASIN, M. M., </w:t>
      </w:r>
      <w:r w:rsidRPr="00AF5603">
        <w:rPr>
          <w:i/>
        </w:rPr>
        <w:t>Ordálios e duelos nos escritos de Agobardo de Lyon</w:t>
      </w:r>
      <w:r w:rsidRPr="00AF5603">
        <w:t xml:space="preserve">. </w:t>
      </w:r>
      <w:r>
        <w:t>Mestrado em História. São Paulo, USP, 2013. 111 p. [USP]</w:t>
      </w:r>
    </w:p>
    <w:p w:rsidR="00D76090" w:rsidRPr="00376C5D" w:rsidRDefault="00D76090" w:rsidP="00CC33D5">
      <w:pPr>
        <w:pStyle w:val="PargrafoparaBibl"/>
        <w:widowControl/>
        <w:rPr>
          <w:color w:val="808080" w:themeColor="background1" w:themeShade="80"/>
          <w:lang w:val="es-ES_tradnl"/>
        </w:rPr>
      </w:pPr>
      <w:r w:rsidRPr="00376C5D">
        <w:rPr>
          <w:color w:val="808080" w:themeColor="background1" w:themeShade="80"/>
          <w:lang w:val="es-ES_tradnl"/>
        </w:rPr>
        <w:t xml:space="preserve">HAYOUN, M. R., </w:t>
      </w:r>
      <w:r w:rsidRPr="00376C5D">
        <w:rPr>
          <w:i/>
          <w:color w:val="808080" w:themeColor="background1" w:themeShade="80"/>
          <w:lang w:val="es-ES_tradnl"/>
        </w:rPr>
        <w:t>Contra Iudaeos: Ancient and Medieval polemics between Christians and Jews</w:t>
      </w:r>
      <w:r w:rsidRPr="00376C5D">
        <w:rPr>
          <w:color w:val="808080" w:themeColor="background1" w:themeShade="80"/>
          <w:lang w:val="es-ES_tradnl"/>
        </w:rPr>
        <w:t>. Texts and Studies in Medieval and Early Mo</w:t>
      </w:r>
      <w:r>
        <w:rPr>
          <w:color w:val="808080" w:themeColor="background1" w:themeShade="80"/>
          <w:lang w:val="es-ES_tradnl"/>
        </w:rPr>
        <w:t xml:space="preserve">dern Judaism, 10. Philadelphia, </w:t>
      </w:r>
      <w:r w:rsidRPr="008660F7">
        <w:rPr>
          <w:color w:val="808080" w:themeColor="background1" w:themeShade="80"/>
          <w:lang w:val="es-ES_tradnl"/>
        </w:rPr>
        <w:t>Coronet</w:t>
      </w:r>
      <w:r w:rsidRPr="00376C5D">
        <w:rPr>
          <w:color w:val="808080" w:themeColor="background1" w:themeShade="80"/>
          <w:lang w:val="es-ES_tradnl"/>
        </w:rPr>
        <w:t xml:space="preserve">, 1996. </w:t>
      </w:r>
      <w:r w:rsidRPr="008660F7">
        <w:rPr>
          <w:color w:val="808080" w:themeColor="background1" w:themeShade="80"/>
          <w:lang w:val="es-ES_tradnl"/>
        </w:rPr>
        <w:t>290</w:t>
      </w:r>
      <w:r w:rsidRPr="00376C5D">
        <w:rPr>
          <w:color w:val="808080" w:themeColor="background1" w:themeShade="80"/>
          <w:lang w:val="es-ES_tradnl"/>
        </w:rPr>
        <w:t xml:space="preserve"> p.*</w:t>
      </w:r>
    </w:p>
    <w:p w:rsidR="00D76090" w:rsidRPr="004700D6" w:rsidRDefault="00D76090" w:rsidP="00CC33D5">
      <w:pPr>
        <w:pStyle w:val="PargrafoparaBibl"/>
        <w:widowControl/>
        <w:rPr>
          <w:color w:val="808080"/>
          <w:lang w:val="en-US"/>
        </w:rPr>
      </w:pPr>
      <w:r w:rsidRPr="00FC22EE">
        <w:rPr>
          <w:color w:val="808080"/>
        </w:rPr>
        <w:t xml:space="preserve">JOLIVET, J., </w:t>
      </w:r>
      <w:r w:rsidRPr="007752BD">
        <w:rPr>
          <w:i/>
          <w:color w:val="808080"/>
        </w:rPr>
        <w:t>Medievalia et arabica</w:t>
      </w:r>
      <w:r w:rsidRPr="00FC22EE">
        <w:rPr>
          <w:color w:val="808080"/>
        </w:rPr>
        <w:t xml:space="preserve">. </w:t>
      </w:r>
      <w:r w:rsidRPr="008B21E7">
        <w:rPr>
          <w:color w:val="808080"/>
        </w:rPr>
        <w:t xml:space="preserve">Études de philosophie médiévale, 100. </w:t>
      </w:r>
      <w:r w:rsidRPr="004700D6">
        <w:rPr>
          <w:color w:val="808080"/>
          <w:lang w:val="en-US"/>
        </w:rPr>
        <w:t>Paris, Vrin, 2013. 368 p.*</w:t>
      </w:r>
    </w:p>
    <w:p w:rsidR="00D76090" w:rsidRPr="00F61AE9" w:rsidRDefault="00D76090" w:rsidP="00CC33D5">
      <w:pPr>
        <w:pStyle w:val="PargrafoparaBibl"/>
        <w:widowControl/>
        <w:rPr>
          <w:noProof/>
          <w:lang w:val="en-US"/>
        </w:rPr>
      </w:pPr>
      <w:r w:rsidRPr="00F61AE9">
        <w:rPr>
          <w:lang w:val="en-US"/>
        </w:rPr>
        <w:t xml:space="preserve">LEONARDI, C., and ORLANDI, G., eds., </w:t>
      </w:r>
      <w:r w:rsidRPr="00F61AE9">
        <w:rPr>
          <w:i/>
          <w:lang w:val="en-US"/>
        </w:rPr>
        <w:t>Biblical studies in the Early Middle Ages</w:t>
      </w:r>
      <w:r w:rsidRPr="00F61AE9">
        <w:rPr>
          <w:lang w:val="en-US"/>
        </w:rPr>
        <w:t>. Millennio medievale, 52. Firenze, SISMEL / Galluzzo, 2005. XII+352 p.</w:t>
      </w:r>
      <w:r w:rsidRPr="00F61AE9">
        <w:rPr>
          <w:color w:val="808080"/>
          <w:lang w:val="en-US"/>
        </w:rPr>
        <w:t xml:space="preserve"> </w:t>
      </w:r>
      <w:r>
        <w:rPr>
          <w:lang w:val="en-US"/>
        </w:rPr>
        <w:t>[USP]</w:t>
      </w:r>
    </w:p>
    <w:p w:rsidR="00D76090" w:rsidRPr="004B09B8" w:rsidRDefault="00D76090" w:rsidP="00CC33D5">
      <w:pPr>
        <w:pStyle w:val="PargrafoparaBibl"/>
        <w:widowControl/>
        <w:rPr>
          <w:lang w:val="en-US"/>
        </w:rPr>
      </w:pPr>
      <w:r>
        <w:rPr>
          <w:lang w:val="en-US"/>
        </w:rPr>
        <w:t>Mac</w:t>
      </w:r>
      <w:r w:rsidRPr="004B09B8">
        <w:rPr>
          <w:lang w:val="en-US"/>
        </w:rPr>
        <w:t>DONALD</w:t>
      </w:r>
      <w:r>
        <w:rPr>
          <w:lang w:val="en-US"/>
        </w:rPr>
        <w:t xml:space="preserve">, </w:t>
      </w:r>
      <w:r w:rsidRPr="004B09B8">
        <w:rPr>
          <w:lang w:val="en-US"/>
        </w:rPr>
        <w:t>A.</w:t>
      </w:r>
      <w:r>
        <w:rPr>
          <w:lang w:val="en-US"/>
        </w:rPr>
        <w:t xml:space="preserve"> </w:t>
      </w:r>
      <w:r w:rsidRPr="004B09B8">
        <w:rPr>
          <w:lang w:val="en-US"/>
        </w:rPr>
        <w:t>J.</w:t>
      </w:r>
      <w:r>
        <w:rPr>
          <w:lang w:val="en-US"/>
        </w:rPr>
        <w:t xml:space="preserve">, </w:t>
      </w:r>
      <w:r w:rsidRPr="004B09B8">
        <w:rPr>
          <w:i/>
          <w:lang w:val="en-US"/>
        </w:rPr>
        <w:t>Authority and reason in the Early Middle Ages</w:t>
      </w:r>
      <w:r>
        <w:rPr>
          <w:lang w:val="en-US"/>
        </w:rPr>
        <w:t>.</w:t>
      </w:r>
      <w:r w:rsidRPr="004B09B8">
        <w:rPr>
          <w:lang w:val="en-US"/>
        </w:rPr>
        <w:t xml:space="preserve"> London</w:t>
      </w:r>
      <w:r>
        <w:rPr>
          <w:lang w:val="en-US"/>
        </w:rPr>
        <w:t xml:space="preserve">, </w:t>
      </w:r>
      <w:r w:rsidRPr="004B09B8">
        <w:rPr>
          <w:lang w:val="en-US"/>
        </w:rPr>
        <w:t xml:space="preserve">Oxford </w:t>
      </w:r>
      <w:r>
        <w:rPr>
          <w:lang w:val="en-US"/>
        </w:rPr>
        <w:t>UP</w:t>
      </w:r>
      <w:r w:rsidRPr="004B09B8">
        <w:rPr>
          <w:lang w:val="en-US"/>
        </w:rPr>
        <w:t>,</w:t>
      </w:r>
      <w:r>
        <w:rPr>
          <w:lang w:val="en-US"/>
        </w:rPr>
        <w:t xml:space="preserve"> </w:t>
      </w:r>
      <w:r w:rsidRPr="004B09B8">
        <w:rPr>
          <w:lang w:val="en-US"/>
        </w:rPr>
        <w:t>1933</w:t>
      </w:r>
      <w:r>
        <w:rPr>
          <w:lang w:val="en-US"/>
        </w:rPr>
        <w:t>. VI+136 p. [USP]</w:t>
      </w:r>
    </w:p>
    <w:p w:rsidR="00D76090" w:rsidRPr="00F61AE9" w:rsidRDefault="00D76090" w:rsidP="00CC33D5">
      <w:pPr>
        <w:pStyle w:val="PargrafoparaBibl"/>
        <w:widowControl/>
        <w:rPr>
          <w:lang w:val="en-US"/>
        </w:rPr>
      </w:pPr>
      <w:r w:rsidRPr="00F61AE9">
        <w:rPr>
          <w:lang w:val="en-US"/>
        </w:rPr>
        <w:t xml:space="preserve">NELSON, J. L., </w:t>
      </w:r>
      <w:r w:rsidRPr="00F61AE9">
        <w:rPr>
          <w:i/>
          <w:lang w:val="en-US"/>
        </w:rPr>
        <w:t>The Frankish world, 750-900</w:t>
      </w:r>
      <w:r w:rsidRPr="00F61AE9">
        <w:rPr>
          <w:lang w:val="en-US"/>
        </w:rPr>
        <w:t>. London, Hambledon, 1996. XXXI+256 p. [USP]</w:t>
      </w:r>
    </w:p>
    <w:p w:rsidR="00D76090" w:rsidRDefault="00D76090" w:rsidP="009653F1">
      <w:pPr>
        <w:pStyle w:val="PargrafoparaBibl"/>
        <w:widowControl/>
        <w:rPr>
          <w:noProof/>
          <w:lang w:val="en-US"/>
        </w:rPr>
      </w:pPr>
      <w:r w:rsidRPr="00EE586F">
        <w:rPr>
          <w:noProof/>
          <w:lang w:val="en-US"/>
        </w:rPr>
        <w:t>NOBLE, T. F. X.</w:t>
      </w:r>
      <w:r>
        <w:rPr>
          <w:noProof/>
          <w:lang w:val="en-US"/>
        </w:rPr>
        <w:t>,</w:t>
      </w:r>
      <w:r w:rsidRPr="00EE586F">
        <w:rPr>
          <w:noProof/>
          <w:lang w:val="en-US"/>
        </w:rPr>
        <w:t xml:space="preserve"> </w:t>
      </w:r>
      <w:r w:rsidRPr="00EE586F">
        <w:rPr>
          <w:i/>
          <w:noProof/>
          <w:lang w:val="en-US"/>
        </w:rPr>
        <w:t>Images, iconoclasm, and the carolingians</w:t>
      </w:r>
      <w:r w:rsidRPr="00EE586F">
        <w:rPr>
          <w:noProof/>
          <w:lang w:val="en-US"/>
        </w:rPr>
        <w:t xml:space="preserve">. </w:t>
      </w:r>
      <w:r>
        <w:rPr>
          <w:noProof/>
          <w:lang w:val="en-US"/>
        </w:rPr>
        <w:t xml:space="preserve">Middle Ages. Philadelphia, </w:t>
      </w:r>
      <w:r w:rsidRPr="00132F11">
        <w:rPr>
          <w:noProof/>
          <w:lang w:val="en-US"/>
        </w:rPr>
        <w:t>Pennsylvania UP,</w:t>
      </w:r>
      <w:r>
        <w:rPr>
          <w:noProof/>
          <w:lang w:val="en-US"/>
        </w:rPr>
        <w:t xml:space="preserve"> 2009. 488 p. [USP]</w:t>
      </w:r>
    </w:p>
    <w:p w:rsidR="00D76090" w:rsidRPr="00AE0A53" w:rsidRDefault="00D76090" w:rsidP="00CC33D5">
      <w:pPr>
        <w:pStyle w:val="PargrafoparaBibl"/>
        <w:widowControl/>
        <w:rPr>
          <w:lang w:val="en-US"/>
        </w:rPr>
      </w:pPr>
      <w:r w:rsidRPr="00F61AE9">
        <w:rPr>
          <w:lang w:val="en-US"/>
        </w:rPr>
        <w:t xml:space="preserve">RUBELLIN, M., </w:t>
      </w:r>
      <w:r w:rsidRPr="00F61AE9">
        <w:rPr>
          <w:i/>
          <w:lang w:val="en-US"/>
        </w:rPr>
        <w:t>Église et société chrétienne d’Agobard à Valdès</w:t>
      </w:r>
      <w:r w:rsidRPr="00F61AE9">
        <w:rPr>
          <w:lang w:val="en-US"/>
        </w:rPr>
        <w:t xml:space="preserve">. </w:t>
      </w:r>
      <w:r w:rsidRPr="00F61AE9">
        <w:rPr>
          <w:lang w:val="es-ES_tradnl"/>
        </w:rPr>
        <w:t xml:space="preserve">Collection d’histoire et d’archéologie médiévales, 10. </w:t>
      </w:r>
      <w:r w:rsidRPr="00AE0A53">
        <w:rPr>
          <w:lang w:val="en-US"/>
        </w:rPr>
        <w:t>Lyon, PU Lyon, 2003. 550 p. [USP]</w:t>
      </w:r>
    </w:p>
    <w:p w:rsidR="007F32A7" w:rsidRDefault="00D76090" w:rsidP="00CC33D5">
      <w:pPr>
        <w:pStyle w:val="PargrafoparaBibl"/>
        <w:widowControl/>
      </w:pPr>
      <w:r w:rsidRPr="00F61AE9">
        <w:rPr>
          <w:lang w:val="es-ES_tradnl"/>
        </w:rPr>
        <w:lastRenderedPageBreak/>
        <w:t>ULLMANN, W.,</w:t>
      </w:r>
      <w:r>
        <w:rPr>
          <w:lang w:val="es-ES_tradnl"/>
        </w:rPr>
        <w:t xml:space="preserve"> </w:t>
      </w:r>
      <w:r w:rsidRPr="00ED08DF">
        <w:rPr>
          <w:i/>
          <w:lang w:val="en-US"/>
        </w:rPr>
        <w:t>The growth of papal government in the Middle Ages: a study in the ideological relation of clerical to lay power</w:t>
      </w:r>
      <w:r>
        <w:rPr>
          <w:lang w:val="es-ES_tradnl"/>
        </w:rPr>
        <w:t>.</w:t>
      </w:r>
      <w:r>
        <w:rPr>
          <w:lang w:val="en-US"/>
        </w:rPr>
        <w:t xml:space="preserve"> </w:t>
      </w:r>
      <w:r w:rsidRPr="00AE0A53">
        <w:t>London, Methuen, [1955] 1962. XXIV+492 p. [USP]</w:t>
      </w:r>
    </w:p>
    <w:p w:rsidR="00B838A6" w:rsidRPr="00F61AE9" w:rsidRDefault="00B838A6" w:rsidP="00CC33D5">
      <w:pPr>
        <w:pStyle w:val="PargrafoparaBibl"/>
        <w:widowControl/>
      </w:pPr>
    </w:p>
    <w:p w:rsidR="00FB710A" w:rsidRPr="00F61AE9" w:rsidRDefault="00FB710A" w:rsidP="00CC33D5">
      <w:pPr>
        <w:rPr>
          <w:bCs/>
        </w:rPr>
      </w:pPr>
      <w:r w:rsidRPr="00F61AE9">
        <w:rPr>
          <w:bCs/>
        </w:rPr>
        <w:br w:type="page"/>
      </w:r>
    </w:p>
    <w:p w:rsidR="00FB710A" w:rsidRPr="00F61AE9" w:rsidRDefault="00FB710A" w:rsidP="00CC33D5">
      <w:pPr>
        <w:pStyle w:val="Ttulo4"/>
        <w:widowControl/>
        <w:rPr>
          <w:color w:val="FF0000"/>
          <w:lang w:val="pt-PT"/>
        </w:rPr>
      </w:pPr>
      <w:r w:rsidRPr="00F61AE9">
        <w:rPr>
          <w:color w:val="FF0000"/>
          <w:lang w:val="pt-PT"/>
        </w:rPr>
        <w:lastRenderedPageBreak/>
        <w:t xml:space="preserve">anastásio bibliotecário, ca. 810-ca. 878 </w:t>
      </w:r>
    </w:p>
    <w:p w:rsidR="00D23A6D" w:rsidRPr="00F61AE9" w:rsidRDefault="00AF0097" w:rsidP="00CC33D5">
      <w:pPr>
        <w:pStyle w:val="Ttulo5"/>
        <w:keepNext/>
        <w:spacing w:before="0"/>
        <w:rPr>
          <w:color w:val="FF0000"/>
        </w:rPr>
      </w:pPr>
      <w:r>
        <w:rPr>
          <w:color w:val="FF0000"/>
        </w:rPr>
        <w:t>PL</w:t>
      </w:r>
    </w:p>
    <w:p w:rsidR="00FB710A" w:rsidRPr="00F61AE9" w:rsidRDefault="00FB710A" w:rsidP="00CC33D5">
      <w:pPr>
        <w:pStyle w:val="PargrafoparaBibl"/>
        <w:widowControl/>
        <w:rPr>
          <w:noProof/>
          <w:szCs w:val="24"/>
          <w:lang w:val="en-US"/>
        </w:rPr>
      </w:pPr>
      <w:r w:rsidRPr="00F61AE9">
        <w:rPr>
          <w:noProof/>
          <w:color w:val="000000"/>
        </w:rPr>
        <w:t>ANASTASIUS BIBLIOTHECARIUS</w:t>
      </w:r>
      <w:r w:rsidRPr="00F61AE9">
        <w:rPr>
          <w:noProof/>
        </w:rPr>
        <w:t>, et al.,</w:t>
      </w:r>
      <w:r w:rsidRPr="00F61AE9">
        <w:t xml:space="preserve"> </w:t>
      </w:r>
      <w:r w:rsidRPr="00F61AE9">
        <w:rPr>
          <w:i/>
          <w:iCs/>
          <w:noProof/>
        </w:rPr>
        <w:t xml:space="preserve">Opera. </w:t>
      </w:r>
      <w:r w:rsidRPr="00F61AE9">
        <w:rPr>
          <w:noProof/>
          <w:color w:val="000000"/>
          <w:lang w:val="en-US"/>
        </w:rPr>
        <w:t xml:space="preserve">PL, </w:t>
      </w:r>
      <w:r w:rsidRPr="00F61AE9">
        <w:rPr>
          <w:noProof/>
          <w:szCs w:val="24"/>
          <w:lang w:val="en-US"/>
        </w:rPr>
        <w:t>127-129</w:t>
      </w:r>
      <w:r w:rsidRPr="00F61AE9">
        <w:rPr>
          <w:noProof/>
          <w:color w:val="000000"/>
          <w:lang w:val="en-US"/>
        </w:rPr>
        <w:t xml:space="preserve">. Turnhout, Brepols, [1852-1853] 1990. 3 vols. </w:t>
      </w:r>
      <w:r w:rsidR="002D0C8B">
        <w:rPr>
          <w:szCs w:val="24"/>
          <w:lang w:val="en-US"/>
        </w:rPr>
        <w:t xml:space="preserve">[PUC] </w:t>
      </w:r>
      <w:r w:rsidR="002D0C8B">
        <w:rPr>
          <w:noProof/>
          <w:szCs w:val="24"/>
          <w:lang w:val="en-US"/>
        </w:rPr>
        <w:t xml:space="preserve">[UNICAMP] </w:t>
      </w:r>
      <w:r w:rsidR="002D0C8B" w:rsidRPr="0079685A">
        <w:rPr>
          <w:lang w:val="en-US"/>
        </w:rPr>
        <w:t>[USP]</w:t>
      </w:r>
    </w:p>
    <w:p w:rsidR="00FB710A" w:rsidRPr="00F61AE9" w:rsidRDefault="00FB710A" w:rsidP="00CC33D5">
      <w:pPr>
        <w:pStyle w:val="PargrafoparaBibl"/>
        <w:widowControl/>
        <w:rPr>
          <w:noProof/>
          <w:szCs w:val="24"/>
          <w:lang w:val="en-US"/>
        </w:rPr>
      </w:pPr>
      <w:r w:rsidRPr="00F61AE9">
        <w:rPr>
          <w:noProof/>
          <w:color w:val="000000"/>
        </w:rPr>
        <w:t>ANASTASIUS BIBLIOTHECARIUS</w:t>
      </w:r>
      <w:r w:rsidRPr="00F61AE9">
        <w:rPr>
          <w:noProof/>
        </w:rPr>
        <w:t>, et al.,</w:t>
      </w:r>
      <w:r w:rsidRPr="00F61AE9">
        <w:t xml:space="preserve"> </w:t>
      </w:r>
      <w:r w:rsidRPr="00F61AE9">
        <w:rPr>
          <w:i/>
          <w:iCs/>
          <w:noProof/>
        </w:rPr>
        <w:t xml:space="preserve">Opera. </w:t>
      </w:r>
      <w:r w:rsidRPr="00F61AE9">
        <w:rPr>
          <w:noProof/>
          <w:color w:val="000000"/>
          <w:lang w:val="en-US"/>
        </w:rPr>
        <w:t xml:space="preserve">PG, </w:t>
      </w:r>
      <w:r w:rsidRPr="00F61AE9">
        <w:rPr>
          <w:noProof/>
          <w:szCs w:val="24"/>
          <w:lang w:val="en-US"/>
        </w:rPr>
        <w:t>28</w:t>
      </w:r>
      <w:r w:rsidRPr="00F61AE9">
        <w:rPr>
          <w:noProof/>
          <w:color w:val="000000"/>
          <w:lang w:val="en-US"/>
        </w:rPr>
        <w:t xml:space="preserve">. Turnhout, Brepols, [1887] 1990. 828 p. </w:t>
      </w:r>
      <w:r w:rsidR="002D0C8B">
        <w:rPr>
          <w:szCs w:val="24"/>
          <w:lang w:val="en-US"/>
        </w:rPr>
        <w:t xml:space="preserve">[PUC] </w:t>
      </w:r>
      <w:r w:rsidR="002D0C8B">
        <w:rPr>
          <w:noProof/>
          <w:szCs w:val="24"/>
          <w:lang w:val="en-US"/>
        </w:rPr>
        <w:t xml:space="preserve">[UNICAMP] </w:t>
      </w:r>
      <w:r w:rsidR="002D0C8B" w:rsidRPr="0079685A">
        <w:rPr>
          <w:lang w:val="en-US"/>
        </w:rPr>
        <w:t>[USP]</w:t>
      </w:r>
    </w:p>
    <w:p w:rsidR="00D23A6D" w:rsidRDefault="00AF0097" w:rsidP="00CC33D5">
      <w:pPr>
        <w:pStyle w:val="Ttulo5"/>
        <w:keepNext/>
        <w:spacing w:before="0"/>
        <w:rPr>
          <w:noProof/>
          <w:color w:val="FF0000"/>
        </w:rPr>
      </w:pPr>
      <w:r>
        <w:rPr>
          <w:noProof/>
          <w:color w:val="FF0000"/>
        </w:rPr>
        <w:t>Corpus christianorum</w:t>
      </w:r>
    </w:p>
    <w:p w:rsidR="00FB710A" w:rsidRPr="00E91334" w:rsidRDefault="00FB710A" w:rsidP="00CC33D5">
      <w:pPr>
        <w:pStyle w:val="PargrafoparaBibl"/>
        <w:widowControl/>
      </w:pPr>
      <w:r w:rsidRPr="00F61AE9">
        <w:t>ALLEN, P., et NEIL, B., eds.,</w:t>
      </w:r>
      <w:r w:rsidRPr="00F61AE9">
        <w:rPr>
          <w:i/>
        </w:rPr>
        <w:t xml:space="preserve"> Scripta saeculi VII: Vitam Maximi Confessoris illustrantia una cum latina interpretatione Anastasii Bibliothecarii iuxta posita; Disputatio inter Maximum et Theodosium Caesareae Bithyniae. </w:t>
      </w:r>
      <w:r w:rsidRPr="00E91334">
        <w:rPr>
          <w:i/>
        </w:rPr>
        <w:t>Epistola Maximi ad Anastasium, discipulum suum</w:t>
      </w:r>
      <w:r w:rsidRPr="00E91334">
        <w:t xml:space="preserve">. CCSG, 39. Turnhout, Brepols, 1999. XLIX+250 p. </w:t>
      </w:r>
      <w:r w:rsidRPr="00E91334">
        <w:rPr>
          <w:bCs/>
        </w:rPr>
        <w:t>[USP]</w:t>
      </w:r>
    </w:p>
    <w:p w:rsidR="00FB710A" w:rsidRDefault="00FB710A" w:rsidP="00CC33D5">
      <w:pPr>
        <w:pStyle w:val="PargrafoparaBibl"/>
        <w:widowControl/>
        <w:rPr>
          <w:bCs/>
          <w:lang w:val="en-US"/>
        </w:rPr>
      </w:pPr>
      <w:r w:rsidRPr="003679C3">
        <w:t>MAXIMUS CONFESSOR,</w:t>
      </w:r>
      <w:r w:rsidRPr="003679C3">
        <w:rPr>
          <w:bCs/>
        </w:rPr>
        <w:t xml:space="preserve"> </w:t>
      </w:r>
      <w:r w:rsidRPr="003679C3">
        <w:rPr>
          <w:bCs/>
          <w:i/>
        </w:rPr>
        <w:t>Mystagogia</w:t>
      </w:r>
      <w:r w:rsidRPr="003679C3">
        <w:rPr>
          <w:i/>
        </w:rPr>
        <w:t>. Una cum Latina interpretatione Anastasii Bibliothecarii</w:t>
      </w:r>
      <w:r>
        <w:t>.</w:t>
      </w:r>
      <w:r w:rsidRPr="003679C3">
        <w:t xml:space="preserve"> </w:t>
      </w:r>
      <w:r w:rsidRPr="007518AD">
        <w:rPr>
          <w:lang w:val="en-US"/>
        </w:rPr>
        <w:t xml:space="preserve">Ed. C. Boudignon. </w:t>
      </w:r>
      <w:r w:rsidRPr="004154FD">
        <w:rPr>
          <w:lang w:val="en-US"/>
        </w:rPr>
        <w:t xml:space="preserve">CCSG, 69. Turnholt, Brepols, 2011. </w:t>
      </w:r>
      <w:r w:rsidRPr="007518AD">
        <w:rPr>
          <w:lang w:val="en-US"/>
        </w:rPr>
        <w:t xml:space="preserve">CLXXXVII+99 p. </w:t>
      </w:r>
      <w:r>
        <w:rPr>
          <w:bCs/>
          <w:lang w:val="en-US"/>
        </w:rPr>
        <w:t>[USP]</w:t>
      </w:r>
    </w:p>
    <w:p w:rsidR="00D23A6D" w:rsidRPr="00D23A6D" w:rsidRDefault="00AF0097" w:rsidP="00CC33D5">
      <w:pPr>
        <w:pStyle w:val="Ttulo5"/>
        <w:keepNext/>
        <w:spacing w:before="0"/>
        <w:rPr>
          <w:color w:val="FF0000"/>
          <w:lang w:val="en-US"/>
        </w:rPr>
      </w:pPr>
      <w:r>
        <w:rPr>
          <w:noProof/>
          <w:color w:val="FF0000"/>
          <w:lang w:val="en-US"/>
        </w:rPr>
        <w:t>Diversas</w:t>
      </w:r>
    </w:p>
    <w:p w:rsidR="00FB710A" w:rsidRDefault="00FB710A" w:rsidP="00CC33D5">
      <w:pPr>
        <w:pStyle w:val="PargrafoparaBibl"/>
        <w:widowControl/>
        <w:ind w:left="720" w:hanging="720"/>
        <w:rPr>
          <w:lang w:val="en-US"/>
        </w:rPr>
      </w:pPr>
      <w:r w:rsidRPr="00F61AE9">
        <w:rPr>
          <w:lang w:val="en-US"/>
        </w:rPr>
        <w:t xml:space="preserve">HARRINGTON, L. M., ed., </w:t>
      </w:r>
      <w:r w:rsidRPr="00F61AE9">
        <w:rPr>
          <w:i/>
          <w:lang w:val="en-US"/>
        </w:rPr>
        <w:t>A Thirteenth-Century textbook of Mystical theology at the University of Paris</w:t>
      </w:r>
      <w:r w:rsidRPr="00F61AE9">
        <w:rPr>
          <w:lang w:val="en-US"/>
        </w:rPr>
        <w:t>. The “Mystical theology” of Dionysius the Aeropagite in Eriugena’s Latin translation with the Scholia translated by Anastasius the Librarian and excerpts from Eriugena’s “Periphyseon”. Dallas medieval texts and translations, 4. Louvain, Peet</w:t>
      </w:r>
      <w:r w:rsidR="008C546F">
        <w:rPr>
          <w:lang w:val="en-US"/>
        </w:rPr>
        <w:t>ers, 2004. XII+120 p. [USP]</w:t>
      </w:r>
    </w:p>
    <w:p w:rsidR="00FB710A" w:rsidRPr="00F61AE9" w:rsidRDefault="00FB710A" w:rsidP="00CC33D5">
      <w:pPr>
        <w:pStyle w:val="PargrafoparaBibl"/>
        <w:widowControl/>
        <w:rPr>
          <w:lang w:val="en-US"/>
        </w:rPr>
      </w:pPr>
      <w:r w:rsidRPr="00F61AE9">
        <w:rPr>
          <w:lang w:val="en-US"/>
        </w:rPr>
        <w:t xml:space="preserve">ALLEN, P., and NEIL, B., eds., </w:t>
      </w:r>
      <w:r w:rsidRPr="00F61AE9">
        <w:rPr>
          <w:i/>
          <w:iCs/>
          <w:lang w:val="en-US"/>
        </w:rPr>
        <w:t>Maximus the Confessor and his companions. Documents from exile</w:t>
      </w:r>
      <w:r w:rsidRPr="00F61AE9">
        <w:rPr>
          <w:lang w:val="en-US"/>
        </w:rPr>
        <w:t>. Oxford early christian texts. Oxford, Clarendon, 2002. 200 p. [USP]</w:t>
      </w:r>
    </w:p>
    <w:p w:rsidR="00D37AA9" w:rsidRDefault="00FB710A" w:rsidP="00CC33D5">
      <w:pPr>
        <w:pStyle w:val="PargrafoparaBibl"/>
        <w:widowControl/>
        <w:rPr>
          <w:noProof/>
          <w:szCs w:val="22"/>
        </w:rPr>
      </w:pPr>
      <w:r w:rsidRPr="00F61AE9">
        <w:rPr>
          <w:noProof/>
          <w:szCs w:val="22"/>
          <w:lang w:val="en-US"/>
        </w:rPr>
        <w:t xml:space="preserve">NEIL, B., ed., </w:t>
      </w:r>
      <w:r w:rsidRPr="00F61AE9">
        <w:rPr>
          <w:i/>
          <w:noProof/>
          <w:szCs w:val="22"/>
          <w:lang w:val="en-US"/>
        </w:rPr>
        <w:t>Seventh-century popes and martyrs: the political hagiography of Anastasius Bibliothecarius</w:t>
      </w:r>
      <w:r w:rsidRPr="00F61AE9">
        <w:rPr>
          <w:noProof/>
          <w:szCs w:val="22"/>
          <w:lang w:val="en-US"/>
        </w:rPr>
        <w:t xml:space="preserve">. </w:t>
      </w:r>
      <w:r w:rsidRPr="00F61AE9">
        <w:rPr>
          <w:noProof/>
          <w:szCs w:val="22"/>
        </w:rPr>
        <w:t>Studia antiqua australiensia, 2. Turnhout, Brepols, 2007. XVI+336 p.</w:t>
      </w:r>
      <w:r w:rsidR="00D37AA9" w:rsidRPr="00D37AA9">
        <w:rPr>
          <w:noProof/>
          <w:color w:val="808080" w:themeColor="background1" w:themeShade="80"/>
          <w:szCs w:val="22"/>
        </w:rPr>
        <w:t>*</w:t>
      </w:r>
      <w:r w:rsidRPr="00F61AE9">
        <w:rPr>
          <w:noProof/>
          <w:szCs w:val="22"/>
        </w:rPr>
        <w:t xml:space="preserve"> [UNICAMP]</w:t>
      </w:r>
    </w:p>
    <w:p w:rsidR="00FB710A" w:rsidRPr="00E32D04" w:rsidRDefault="00AA4FB5" w:rsidP="00CC33D5">
      <w:pPr>
        <w:pStyle w:val="Ttulo5"/>
        <w:keepNext/>
        <w:spacing w:before="0"/>
        <w:rPr>
          <w:color w:val="FF0000"/>
        </w:rPr>
      </w:pPr>
      <w:r>
        <w:rPr>
          <w:color w:val="FF0000"/>
        </w:rPr>
        <w:t>Comentadores</w:t>
      </w:r>
    </w:p>
    <w:p w:rsidR="00FB710A" w:rsidRPr="00F61AE9" w:rsidRDefault="00FB710A" w:rsidP="00CC33D5">
      <w:pPr>
        <w:pStyle w:val="PargrafoparaBibl"/>
        <w:widowControl/>
      </w:pPr>
      <w:r w:rsidRPr="00F61AE9">
        <w:t>CHIESA, P, e CASTALDI, L., a cura di,</w:t>
      </w:r>
      <w:r w:rsidRPr="00F61AE9">
        <w:rPr>
          <w:i/>
        </w:rPr>
        <w:t xml:space="preserve"> Te.Tra. 2. La trasmissione dei testi latini del Medioevo / Mediaeval latin texts and their transmis</w:t>
      </w:r>
      <w:r w:rsidRPr="00F61AE9">
        <w:t>sion. Millennio medievale, 57. Firenze, SISMEL / Galluzzo, 2005. XIV+60</w:t>
      </w:r>
      <w:r w:rsidR="00261DF5">
        <w:t>9 p. [USP]</w:t>
      </w:r>
    </w:p>
    <w:p w:rsidR="00E87124" w:rsidRDefault="00FB710A" w:rsidP="00CC33D5">
      <w:pPr>
        <w:pStyle w:val="PargrafoparaBibl"/>
        <w:widowControl/>
        <w:rPr>
          <w:noProof/>
          <w:color w:val="808080"/>
          <w:szCs w:val="22"/>
          <w:lang w:val="en-US"/>
        </w:rPr>
      </w:pPr>
      <w:r w:rsidRPr="00F61AE9">
        <w:rPr>
          <w:noProof/>
          <w:color w:val="808080"/>
          <w:szCs w:val="22"/>
          <w:lang w:val="en-US"/>
        </w:rPr>
        <w:t xml:space="preserve">CORONA, G., </w:t>
      </w:r>
      <w:r w:rsidRPr="00F61AE9">
        <w:rPr>
          <w:i/>
          <w:noProof/>
          <w:color w:val="808080"/>
          <w:szCs w:val="22"/>
          <w:lang w:val="en-US"/>
        </w:rPr>
        <w:t>Aelfric’s Life of Saint Basil the Great: background and context</w:t>
      </w:r>
      <w:r w:rsidRPr="00F61AE9">
        <w:rPr>
          <w:noProof/>
          <w:color w:val="808080"/>
          <w:szCs w:val="22"/>
          <w:lang w:val="en-US"/>
        </w:rPr>
        <w:t>. Anglo-Saxon Texts. Cambridge</w:t>
      </w:r>
      <w:r w:rsidRPr="00F61AE9">
        <w:rPr>
          <w:lang w:val="en-US"/>
        </w:rPr>
        <w:t>,</w:t>
      </w:r>
      <w:r w:rsidRPr="00F61AE9">
        <w:rPr>
          <w:noProof/>
          <w:color w:val="808080"/>
          <w:szCs w:val="22"/>
          <w:lang w:val="en-US"/>
        </w:rPr>
        <w:t xml:space="preserve"> Brewer, 2006. 288 p.</w:t>
      </w:r>
      <w:r w:rsidR="00E87124">
        <w:rPr>
          <w:noProof/>
          <w:color w:val="808080"/>
          <w:szCs w:val="22"/>
          <w:lang w:val="en-US"/>
        </w:rPr>
        <w:t>*</w:t>
      </w:r>
    </w:p>
    <w:p w:rsidR="00FB710A" w:rsidRPr="00D57CA3" w:rsidRDefault="00FB710A" w:rsidP="00CC33D5">
      <w:pPr>
        <w:pStyle w:val="PargrafoparaBibl"/>
        <w:widowControl/>
        <w:rPr>
          <w:lang w:val="en-US"/>
        </w:rPr>
      </w:pPr>
      <w:r w:rsidRPr="00F61AE9">
        <w:rPr>
          <w:lang w:val="en-US"/>
        </w:rPr>
        <w:t xml:space="preserve">DVORNIK, F., </w:t>
      </w:r>
      <w:r w:rsidRPr="00F61AE9">
        <w:rPr>
          <w:i/>
          <w:iCs/>
          <w:lang w:val="en-US"/>
        </w:rPr>
        <w:t>The Photian schism. History and legend.</w:t>
      </w:r>
      <w:r w:rsidRPr="00F61AE9">
        <w:rPr>
          <w:lang w:val="en-US"/>
        </w:rPr>
        <w:t xml:space="preserve"> Cambridge, UP, 1948. </w:t>
      </w:r>
      <w:r w:rsidRPr="00D57CA3">
        <w:rPr>
          <w:lang w:val="en-US"/>
        </w:rPr>
        <w:t>503 p. [USP]</w:t>
      </w:r>
    </w:p>
    <w:p w:rsidR="004D6EE1" w:rsidRPr="001F5F72" w:rsidRDefault="004D6EE1" w:rsidP="00CC33D5">
      <w:pPr>
        <w:pStyle w:val="PargrafoparaBibl"/>
        <w:widowControl/>
        <w:rPr>
          <w:color w:val="808080" w:themeColor="background1" w:themeShade="80"/>
          <w:lang w:val="en-US"/>
        </w:rPr>
      </w:pPr>
      <w:r w:rsidRPr="001F5F72">
        <w:rPr>
          <w:color w:val="808080" w:themeColor="background1" w:themeShade="80"/>
          <w:lang w:val="en-US"/>
        </w:rPr>
        <w:lastRenderedPageBreak/>
        <w:t xml:space="preserve">HERGENRÖTHER, J., </w:t>
      </w:r>
      <w:r w:rsidRPr="001F5F72">
        <w:rPr>
          <w:i/>
          <w:iCs/>
          <w:color w:val="808080" w:themeColor="background1" w:themeShade="80"/>
          <w:lang w:val="en-US"/>
        </w:rPr>
        <w:t>Photius, Patriarch von Constantinopel: sein Leben, seine Schriften und das griechische Schisma</w:t>
      </w:r>
      <w:r w:rsidRPr="001F5F72">
        <w:rPr>
          <w:iCs/>
          <w:color w:val="808080" w:themeColor="background1" w:themeShade="80"/>
          <w:lang w:val="en-US"/>
        </w:rPr>
        <w:t>.</w:t>
      </w:r>
      <w:r w:rsidRPr="001F5F72">
        <w:rPr>
          <w:rFonts w:hint="eastAsia"/>
          <w:color w:val="808080" w:themeColor="background1" w:themeShade="80"/>
          <w:lang w:val="en-US"/>
        </w:rPr>
        <w:t xml:space="preserve"> </w:t>
      </w:r>
      <w:r w:rsidRPr="004D6EE1">
        <w:rPr>
          <w:color w:val="808080" w:themeColor="background1" w:themeShade="80"/>
          <w:lang w:val="en-US"/>
        </w:rPr>
        <w:t>N</w:t>
      </w:r>
      <w:r w:rsidRPr="004D6EE1">
        <w:rPr>
          <w:rFonts w:hint="eastAsia"/>
          <w:color w:val="808080" w:themeColor="background1" w:themeShade="80"/>
          <w:lang w:val="en-US"/>
        </w:rPr>
        <w:t>ach handschriftlichen und gedruckten Quellen</w:t>
      </w:r>
      <w:r w:rsidRPr="004D6EE1">
        <w:rPr>
          <w:color w:val="808080" w:themeColor="background1" w:themeShade="80"/>
          <w:lang w:val="en-US"/>
        </w:rPr>
        <w:t xml:space="preserve">. Darmstadt, Wissenschaftliche Buchgesellschaft, 1966. </w:t>
      </w:r>
      <w:r w:rsidRPr="001F5F72">
        <w:rPr>
          <w:color w:val="808080" w:themeColor="background1" w:themeShade="80"/>
          <w:lang w:val="en-US"/>
        </w:rPr>
        <w:t>3 vols.</w:t>
      </w:r>
    </w:p>
    <w:p w:rsidR="00FC0506" w:rsidRPr="00FC0506" w:rsidRDefault="00FC0506" w:rsidP="00CC33D5">
      <w:pPr>
        <w:pStyle w:val="PargrafoparaBibl"/>
        <w:widowControl/>
        <w:rPr>
          <w:noProof/>
          <w:szCs w:val="24"/>
          <w:lang w:val="en-US"/>
        </w:rPr>
      </w:pPr>
      <w:r w:rsidRPr="00EE3CBA">
        <w:rPr>
          <w:noProof/>
          <w:szCs w:val="24"/>
          <w:lang w:val="en-US"/>
        </w:rPr>
        <w:t>LARDET, P</w:t>
      </w:r>
      <w:r>
        <w:rPr>
          <w:noProof/>
          <w:szCs w:val="24"/>
          <w:lang w:val="en-US"/>
        </w:rPr>
        <w:t>.</w:t>
      </w:r>
      <w:r w:rsidRPr="00EE3CBA">
        <w:rPr>
          <w:noProof/>
          <w:szCs w:val="24"/>
          <w:lang w:val="en-US"/>
        </w:rPr>
        <w:t xml:space="preserve">, éd., </w:t>
      </w:r>
      <w:r w:rsidRPr="00EE3CBA">
        <w:rPr>
          <w:i/>
          <w:noProof/>
          <w:szCs w:val="24"/>
          <w:lang w:val="en-US"/>
        </w:rPr>
        <w:t xml:space="preserve">La tradition vive. </w:t>
      </w:r>
      <w:r w:rsidRPr="005113AC">
        <w:rPr>
          <w:i/>
          <w:noProof/>
          <w:szCs w:val="24"/>
        </w:rPr>
        <w:t>Mélanges d’histoire des textes</w:t>
      </w:r>
      <w:r>
        <w:rPr>
          <w:i/>
          <w:noProof/>
          <w:szCs w:val="24"/>
        </w:rPr>
        <w:t xml:space="preserve"> en l’</w:t>
      </w:r>
      <w:r w:rsidRPr="005113AC">
        <w:rPr>
          <w:i/>
          <w:noProof/>
          <w:szCs w:val="24"/>
        </w:rPr>
        <w:t>honneur de Louis Holtz</w:t>
      </w:r>
      <w:r w:rsidRPr="005113AC">
        <w:rPr>
          <w:noProof/>
          <w:szCs w:val="24"/>
        </w:rPr>
        <w:t xml:space="preserve">. </w:t>
      </w:r>
      <w:r w:rsidRPr="00FC0506">
        <w:rPr>
          <w:noProof/>
          <w:szCs w:val="24"/>
          <w:lang w:val="en-US"/>
        </w:rPr>
        <w:t>Bibliologia, 20. Turnhout, Brepols, 2003. XXVIII+468 p. [USP] {NA}</w:t>
      </w:r>
    </w:p>
    <w:p w:rsidR="00D57CA3" w:rsidRDefault="00D57CA3" w:rsidP="00CC33D5">
      <w:pPr>
        <w:pStyle w:val="PargrafoparaBibl"/>
        <w:widowControl/>
        <w:rPr>
          <w:color w:val="808080"/>
          <w:lang w:val="es-ES_tradnl"/>
        </w:rPr>
      </w:pPr>
      <w:r w:rsidRPr="001D1631">
        <w:rPr>
          <w:color w:val="808080"/>
          <w:lang w:val="es-ES_tradnl"/>
        </w:rPr>
        <w:t>PUMMER,</w:t>
      </w:r>
      <w:r>
        <w:rPr>
          <w:color w:val="808080"/>
          <w:lang w:val="es-ES_tradnl"/>
        </w:rPr>
        <w:t xml:space="preserve"> R., </w:t>
      </w:r>
      <w:r w:rsidRPr="001D1631">
        <w:rPr>
          <w:i/>
          <w:color w:val="808080"/>
          <w:lang w:val="es-ES_tradnl"/>
        </w:rPr>
        <w:t>Early Christian authors on samaritans and samaritanism. Texts, translations and commentary</w:t>
      </w:r>
      <w:r>
        <w:rPr>
          <w:color w:val="808080"/>
          <w:lang w:val="es-ES_tradnl"/>
        </w:rPr>
        <w:t>.</w:t>
      </w:r>
      <w:r w:rsidRPr="001D1631">
        <w:rPr>
          <w:color w:val="808080"/>
          <w:lang w:val="es-ES_tradnl"/>
        </w:rPr>
        <w:t xml:space="preserve"> Texts and studies in Ancient Judaism</w:t>
      </w:r>
      <w:r>
        <w:rPr>
          <w:color w:val="808080"/>
          <w:lang w:val="es-ES_tradnl"/>
        </w:rPr>
        <w:t>.</w:t>
      </w:r>
      <w:r w:rsidRPr="001D1631">
        <w:rPr>
          <w:color w:val="808080"/>
          <w:lang w:val="es-ES_tradnl"/>
        </w:rPr>
        <w:t xml:space="preserve"> Tübingen, Mohr Siebeck, 2002</w:t>
      </w:r>
      <w:r>
        <w:rPr>
          <w:color w:val="808080"/>
          <w:lang w:val="es-ES_tradnl"/>
        </w:rPr>
        <w:t>. 518 S.*</w:t>
      </w:r>
    </w:p>
    <w:p w:rsidR="00FB710A" w:rsidRDefault="00FB710A" w:rsidP="00CC33D5">
      <w:pPr>
        <w:pStyle w:val="PargrafoparaBibl"/>
        <w:widowControl/>
        <w:rPr>
          <w:noProof/>
          <w:color w:val="808080"/>
          <w:szCs w:val="22"/>
          <w:lang w:val="es-ES_tradnl"/>
        </w:rPr>
      </w:pPr>
      <w:r w:rsidRPr="00D57CA3">
        <w:rPr>
          <w:noProof/>
          <w:color w:val="808080"/>
          <w:szCs w:val="22"/>
          <w:lang w:val="es-ES_tradnl"/>
        </w:rPr>
        <w:t xml:space="preserve">WESTERBERGH, U., </w:t>
      </w:r>
      <w:r w:rsidRPr="00D57CA3">
        <w:rPr>
          <w:i/>
          <w:noProof/>
          <w:color w:val="808080"/>
          <w:szCs w:val="22"/>
          <w:lang w:val="es-ES_tradnl"/>
        </w:rPr>
        <w:t>Anastasius Bibliothecarius, Sermo Theodori Studitae de Bartholomeo Apostolo: a study</w:t>
      </w:r>
      <w:r w:rsidRPr="00D57CA3">
        <w:rPr>
          <w:noProof/>
          <w:color w:val="808080"/>
          <w:szCs w:val="22"/>
          <w:lang w:val="es-ES_tradnl"/>
        </w:rPr>
        <w:t>. Studia latina stockholmiensia, 9. Almqvist &amp; Wiksell, 1963. 214 p.</w:t>
      </w:r>
    </w:p>
    <w:p w:rsidR="004D6EE1" w:rsidRPr="00760548" w:rsidRDefault="004D6EE1" w:rsidP="00CC33D5">
      <w:pPr>
        <w:pStyle w:val="PargrafoparaBibl"/>
        <w:widowControl/>
        <w:rPr>
          <w:lang w:val="en-US"/>
        </w:rPr>
      </w:pPr>
    </w:p>
    <w:p w:rsidR="00FB710A" w:rsidRPr="00D57CA3" w:rsidRDefault="00FB710A" w:rsidP="00CC33D5">
      <w:pPr>
        <w:spacing w:after="200" w:line="276" w:lineRule="auto"/>
        <w:rPr>
          <w:bCs/>
          <w:lang w:val="es-ES_tradnl"/>
        </w:rPr>
      </w:pPr>
      <w:r w:rsidRPr="00D57CA3">
        <w:rPr>
          <w:bCs/>
          <w:lang w:val="es-ES_tradnl"/>
        </w:rPr>
        <w:br w:type="page"/>
      </w:r>
    </w:p>
    <w:p w:rsidR="00451E43" w:rsidRPr="00451E43" w:rsidRDefault="00451E43" w:rsidP="00CC33D5">
      <w:pPr>
        <w:pStyle w:val="PargrafoparaBibl"/>
        <w:widowControl/>
        <w:rPr>
          <w:noProof/>
          <w:lang w:val="en-US"/>
        </w:rPr>
      </w:pPr>
    </w:p>
    <w:p w:rsidR="00FB710A" w:rsidRPr="00F61AE9" w:rsidRDefault="00FB710A" w:rsidP="00CC33D5">
      <w:pPr>
        <w:pStyle w:val="Ttulo4"/>
        <w:widowControl/>
        <w:rPr>
          <w:color w:val="FF0000"/>
          <w:lang w:val="es-ES_tradnl"/>
        </w:rPr>
      </w:pPr>
      <w:r w:rsidRPr="00F61AE9">
        <w:rPr>
          <w:color w:val="FF0000"/>
          <w:lang w:val="es-ES_tradnl"/>
        </w:rPr>
        <w:t>cláudio de turin, fl. 810-827</w:t>
      </w:r>
    </w:p>
    <w:p w:rsidR="00D23A6D" w:rsidRPr="00D23A6D" w:rsidRDefault="00AF0097" w:rsidP="00CC33D5">
      <w:pPr>
        <w:pStyle w:val="Ttulo5"/>
        <w:keepNext/>
        <w:spacing w:before="0"/>
        <w:rPr>
          <w:color w:val="FF0000"/>
          <w:lang w:val="en-US"/>
        </w:rPr>
      </w:pPr>
      <w:r>
        <w:rPr>
          <w:color w:val="FF0000"/>
          <w:lang w:val="en-US"/>
        </w:rPr>
        <w:t>PL</w:t>
      </w:r>
    </w:p>
    <w:p w:rsidR="00FB710A" w:rsidRPr="00F61AE9" w:rsidRDefault="00FB710A" w:rsidP="00CC33D5">
      <w:pPr>
        <w:pStyle w:val="PargrafoparaBibl"/>
        <w:widowControl/>
        <w:rPr>
          <w:lang w:val="en-US"/>
        </w:rPr>
      </w:pPr>
      <w:r w:rsidRPr="00F61AE9">
        <w:rPr>
          <w:lang w:val="es-ES_tradnl"/>
        </w:rPr>
        <w:t>CLAUDIUS TAURINENSIS,</w:t>
      </w:r>
      <w:r w:rsidRPr="00F61AE9">
        <w:rPr>
          <w:noProof/>
          <w:color w:val="000000"/>
          <w:lang w:val="es-ES_tradnl"/>
        </w:rPr>
        <w:t xml:space="preserve"> et al., </w:t>
      </w:r>
      <w:r w:rsidRPr="00F61AE9">
        <w:rPr>
          <w:i/>
          <w:iCs/>
          <w:noProof/>
          <w:lang w:val="es-ES_tradnl"/>
        </w:rPr>
        <w:t xml:space="preserve">Opera. </w:t>
      </w:r>
      <w:r w:rsidRPr="00F61AE9">
        <w:rPr>
          <w:noProof/>
          <w:color w:val="000000"/>
          <w:lang w:val="en-US"/>
        </w:rPr>
        <w:t xml:space="preserve">PL, 104. Turnhout, Brepols, [1851] 1985. 676 p. </w:t>
      </w:r>
      <w:r w:rsidR="002D0C8B">
        <w:rPr>
          <w:szCs w:val="24"/>
          <w:lang w:val="en-US"/>
        </w:rPr>
        <w:t xml:space="preserve">[PUC] </w:t>
      </w:r>
      <w:r w:rsidR="002D0C8B">
        <w:rPr>
          <w:noProof/>
          <w:szCs w:val="24"/>
          <w:lang w:val="en-US"/>
        </w:rPr>
        <w:t xml:space="preserve">[UNICAMP] </w:t>
      </w:r>
      <w:r w:rsidR="002D0C8B" w:rsidRPr="0079685A">
        <w:rPr>
          <w:lang w:val="en-US"/>
        </w:rPr>
        <w:t>[USP]</w:t>
      </w:r>
    </w:p>
    <w:p w:rsidR="00D23A6D" w:rsidRPr="00D23A6D" w:rsidRDefault="00AF0097" w:rsidP="00CC33D5">
      <w:pPr>
        <w:pStyle w:val="Ttulo5"/>
        <w:keepNext/>
        <w:spacing w:before="0"/>
        <w:rPr>
          <w:noProof/>
          <w:color w:val="FF0000"/>
          <w:lang w:val="en-US"/>
        </w:rPr>
      </w:pPr>
      <w:r>
        <w:rPr>
          <w:noProof/>
          <w:color w:val="FF0000"/>
          <w:lang w:val="en-US"/>
        </w:rPr>
        <w:t>Corpus christianorum</w:t>
      </w:r>
    </w:p>
    <w:p w:rsidR="007D5A4B" w:rsidRDefault="007D5A4B" w:rsidP="00CC33D5">
      <w:pPr>
        <w:pStyle w:val="PargrafoparaBibl"/>
        <w:widowControl/>
        <w:rPr>
          <w:noProof/>
          <w:color w:val="808080" w:themeColor="background1" w:themeShade="80"/>
          <w:szCs w:val="15"/>
          <w:lang w:val="es-ES_tradnl"/>
        </w:rPr>
      </w:pPr>
      <w:r w:rsidRPr="00B53E76">
        <w:rPr>
          <w:noProof/>
          <w:color w:val="808080" w:themeColor="background1" w:themeShade="80"/>
          <w:szCs w:val="15"/>
          <w:lang w:val="es-ES_tradnl"/>
        </w:rPr>
        <w:t>CLAUDIUS TAURINENSIS,</w:t>
      </w:r>
      <w:r>
        <w:rPr>
          <w:noProof/>
          <w:color w:val="808080" w:themeColor="background1" w:themeShade="80"/>
          <w:szCs w:val="15"/>
          <w:lang w:val="es-ES_tradnl"/>
        </w:rPr>
        <w:t xml:space="preserve"> </w:t>
      </w:r>
      <w:r w:rsidRPr="00B53E76">
        <w:rPr>
          <w:i/>
          <w:noProof/>
          <w:color w:val="808080" w:themeColor="background1" w:themeShade="80"/>
          <w:szCs w:val="15"/>
          <w:lang w:val="es-ES_tradnl"/>
        </w:rPr>
        <w:t>Tractatus in Epistola ad Ephesios. Tractatus in Epistola ad Philippenses</w:t>
      </w:r>
      <w:r w:rsidRPr="00B53E76">
        <w:rPr>
          <w:noProof/>
          <w:color w:val="808080" w:themeColor="background1" w:themeShade="80"/>
          <w:szCs w:val="15"/>
          <w:lang w:val="es-ES_tradnl"/>
        </w:rPr>
        <w:t xml:space="preserve">. Ed. C. Ricci. </w:t>
      </w:r>
      <w:r>
        <w:rPr>
          <w:noProof/>
          <w:color w:val="808080" w:themeColor="background1" w:themeShade="80"/>
          <w:szCs w:val="15"/>
          <w:lang w:val="es-ES_tradnl"/>
        </w:rPr>
        <w:t>CCCM, 263</w:t>
      </w:r>
      <w:r w:rsidRPr="00575529">
        <w:rPr>
          <w:noProof/>
          <w:color w:val="808080" w:themeColor="background1" w:themeShade="80"/>
          <w:szCs w:val="15"/>
          <w:lang w:val="es-ES_tradnl"/>
        </w:rPr>
        <w:t>. Turnholt, Brepols, 201</w:t>
      </w:r>
      <w:r>
        <w:rPr>
          <w:noProof/>
          <w:color w:val="808080" w:themeColor="background1" w:themeShade="80"/>
          <w:szCs w:val="15"/>
          <w:lang w:val="es-ES_tradnl"/>
        </w:rPr>
        <w:t>4</w:t>
      </w:r>
      <w:r w:rsidRPr="00575529">
        <w:rPr>
          <w:noProof/>
          <w:color w:val="808080" w:themeColor="background1" w:themeShade="80"/>
          <w:szCs w:val="15"/>
          <w:lang w:val="es-ES_tradnl"/>
        </w:rPr>
        <w:t>.</w:t>
      </w:r>
      <w:r w:rsidRPr="00B53E76">
        <w:rPr>
          <w:noProof/>
          <w:color w:val="808080" w:themeColor="background1" w:themeShade="80"/>
          <w:szCs w:val="15"/>
          <w:lang w:val="es-ES_tradnl"/>
        </w:rPr>
        <w:t xml:space="preserve"> </w:t>
      </w:r>
      <w:r w:rsidR="00362FD1" w:rsidRPr="00362FD1">
        <w:rPr>
          <w:noProof/>
          <w:color w:val="808080" w:themeColor="background1" w:themeShade="80"/>
          <w:szCs w:val="15"/>
          <w:lang w:val="es-ES_tradnl"/>
        </w:rPr>
        <w:t>CX+214 p.</w:t>
      </w:r>
      <w:r w:rsidR="00362FD1">
        <w:rPr>
          <w:noProof/>
          <w:color w:val="808080" w:themeColor="background1" w:themeShade="80"/>
          <w:szCs w:val="15"/>
          <w:lang w:val="es-ES_tradnl"/>
        </w:rPr>
        <w:t>*</w:t>
      </w:r>
    </w:p>
    <w:p w:rsidR="00EF19CB" w:rsidRPr="00F61AE9" w:rsidRDefault="00AF0097" w:rsidP="00CC33D5">
      <w:pPr>
        <w:pStyle w:val="Ttulo5"/>
        <w:keepNext/>
        <w:spacing w:before="0"/>
        <w:rPr>
          <w:color w:val="FF0000"/>
          <w:lang w:val="es-ES_tradnl"/>
        </w:rPr>
      </w:pPr>
      <w:r>
        <w:rPr>
          <w:iCs w:val="0"/>
          <w:color w:val="FF0000"/>
          <w:lang w:val="es-ES_tradnl"/>
        </w:rPr>
        <w:t>Sources chrétiennes</w:t>
      </w:r>
    </w:p>
    <w:p w:rsidR="00EF19CB" w:rsidRPr="00F61AE9" w:rsidRDefault="00EF19CB" w:rsidP="00CC33D5">
      <w:pPr>
        <w:pStyle w:val="PargrafoparaBibl"/>
        <w:widowControl/>
        <w:rPr>
          <w:color w:val="808080"/>
          <w:lang w:val="es-ES_tradnl"/>
        </w:rPr>
      </w:pPr>
      <w:r w:rsidRPr="00F61AE9">
        <w:rPr>
          <w:color w:val="808080"/>
          <w:lang w:val="es-ES_tradnl"/>
        </w:rPr>
        <w:t xml:space="preserve">CLAUDE DE TURIN, RABAN MAUR, </w:t>
      </w:r>
      <w:r w:rsidRPr="00F61AE9">
        <w:rPr>
          <w:i/>
          <w:color w:val="808080"/>
          <w:lang w:val="es-ES_tradnl"/>
        </w:rPr>
        <w:t>Deux commentaire</w:t>
      </w:r>
      <w:r>
        <w:rPr>
          <w:i/>
          <w:color w:val="808080"/>
          <w:lang w:val="es-ES_tradnl"/>
        </w:rPr>
        <w:t>s</w:t>
      </w:r>
      <w:r w:rsidRPr="00F61AE9">
        <w:rPr>
          <w:i/>
          <w:color w:val="808080"/>
          <w:lang w:val="es-ES_tradnl"/>
        </w:rPr>
        <w:t xml:space="preserve"> sur le Livre de Ruth</w:t>
      </w:r>
      <w:r w:rsidRPr="00F61AE9">
        <w:rPr>
          <w:color w:val="808080"/>
          <w:lang w:val="es-ES_tradnl"/>
        </w:rPr>
        <w:t>. Texte latin de G. Colvener et L. M. Douglas. Intr., tr. et notes par P. Monat. SC, 533. Paris, Cerf, 2009. 208 p.</w:t>
      </w:r>
      <w:r>
        <w:rPr>
          <w:color w:val="808080"/>
          <w:lang w:val="es-ES_tradnl"/>
        </w:rPr>
        <w:t>*</w:t>
      </w:r>
    </w:p>
    <w:p w:rsidR="00D23A6D" w:rsidRPr="00433CAF" w:rsidRDefault="00AF0097" w:rsidP="00CC33D5">
      <w:pPr>
        <w:pStyle w:val="Ttulo5"/>
        <w:keepNext/>
        <w:spacing w:before="0"/>
        <w:rPr>
          <w:color w:val="FF0000"/>
          <w:lang w:val="es-ES_tradnl"/>
        </w:rPr>
      </w:pPr>
      <w:r>
        <w:rPr>
          <w:noProof/>
          <w:color w:val="FF0000"/>
          <w:lang w:val="es-ES_tradnl"/>
        </w:rPr>
        <w:t>Diversas</w:t>
      </w:r>
    </w:p>
    <w:p w:rsidR="00FB710A" w:rsidRDefault="00FB710A" w:rsidP="00CC33D5">
      <w:pPr>
        <w:pStyle w:val="PargrafoparaBibl"/>
        <w:widowControl/>
        <w:rPr>
          <w:lang w:val="es-ES_tradnl"/>
        </w:rPr>
      </w:pPr>
      <w:r w:rsidRPr="00F61AE9">
        <w:rPr>
          <w:lang w:val="es-ES_tradnl"/>
        </w:rPr>
        <w:t xml:space="preserve">BOULHOL, P., </w:t>
      </w:r>
      <w:r w:rsidRPr="00F61AE9">
        <w:rPr>
          <w:i/>
          <w:lang w:val="es-ES_tradnl"/>
        </w:rPr>
        <w:t>Claude de Turin: un évêque iconoclaste dans l’Occident carolingien. Étude suivie de l’édition du Commentaire sur Josué (Tractatus in libro Iesunaue)</w:t>
      </w:r>
      <w:r w:rsidRPr="00F61AE9">
        <w:rPr>
          <w:lang w:val="es-ES_tradnl"/>
        </w:rPr>
        <w:t>. Études augustiniennes, Moyen-Âge et Temps Modernes, 38. Paris, IEA, 2002. 568 p. [UNICAMP] [USP]</w:t>
      </w:r>
    </w:p>
    <w:p w:rsidR="00A442ED" w:rsidRDefault="00A442ED" w:rsidP="00A442ED">
      <w:pPr>
        <w:pStyle w:val="PargrafoparaBibl"/>
        <w:widowControl/>
        <w:rPr>
          <w:lang w:val="en-US"/>
        </w:rPr>
      </w:pPr>
      <w:r w:rsidRPr="00A442ED">
        <w:rPr>
          <w:lang w:val="en-US"/>
        </w:rPr>
        <w:t>CLAUDIUS OF TURIN</w:t>
      </w:r>
      <w:r w:rsidRPr="00974BEB">
        <w:rPr>
          <w:lang w:val="en-US"/>
        </w:rPr>
        <w:t>, “</w:t>
      </w:r>
      <w:r w:rsidRPr="00A442ED">
        <w:rPr>
          <w:lang w:val="en-US"/>
        </w:rPr>
        <w:t>Commentary on Galatians (Selections); Defense and reply to abbot Theodemir</w:t>
      </w:r>
      <w:r w:rsidRPr="00974BEB">
        <w:rPr>
          <w:lang w:val="en-US"/>
        </w:rPr>
        <w:t>” in</w:t>
      </w:r>
      <w:r>
        <w:rPr>
          <w:sz w:val="20"/>
          <w:lang w:val="en-US"/>
        </w:rPr>
        <w:t xml:space="preserve"> </w:t>
      </w:r>
      <w:r w:rsidRPr="00F71A71">
        <w:rPr>
          <w:rFonts w:hint="eastAsia"/>
          <w:i/>
          <w:lang w:val="en-US"/>
        </w:rPr>
        <w:t>Early medieval theology</w:t>
      </w:r>
      <w:r w:rsidRPr="00F71A71">
        <w:rPr>
          <w:lang w:val="en-US"/>
        </w:rPr>
        <w:t xml:space="preserve">. </w:t>
      </w:r>
      <w:r>
        <w:rPr>
          <w:lang w:val="en-US"/>
        </w:rPr>
        <w:t xml:space="preserve">Ed. and tr. </w:t>
      </w:r>
      <w:r w:rsidRPr="00F71A71">
        <w:rPr>
          <w:rFonts w:hint="eastAsia"/>
          <w:lang w:val="en-US"/>
        </w:rPr>
        <w:t>by G</w:t>
      </w:r>
      <w:r w:rsidRPr="00F71A71">
        <w:rPr>
          <w:lang w:val="en-US"/>
        </w:rPr>
        <w:t>.</w:t>
      </w:r>
      <w:r w:rsidRPr="00F71A71">
        <w:rPr>
          <w:rFonts w:hint="eastAsia"/>
          <w:lang w:val="en-US"/>
        </w:rPr>
        <w:t xml:space="preserve"> E. McCracken.</w:t>
      </w:r>
      <w:r w:rsidRPr="00F71A71">
        <w:rPr>
          <w:lang w:val="en-US"/>
        </w:rPr>
        <w:t xml:space="preserve"> The library of</w:t>
      </w:r>
      <w:r w:rsidRPr="00EC5B38">
        <w:rPr>
          <w:szCs w:val="24"/>
          <w:lang w:val="en-US"/>
        </w:rPr>
        <w:t xml:space="preserve"> Christian </w:t>
      </w:r>
      <w:r>
        <w:rPr>
          <w:lang w:val="en-US"/>
        </w:rPr>
        <w:t xml:space="preserve">classics. 9. </w:t>
      </w:r>
      <w:r w:rsidRPr="00E21205">
        <w:rPr>
          <w:lang w:val="en-US"/>
        </w:rPr>
        <w:t>Louisville, Westminster John Knox,</w:t>
      </w:r>
      <w:r>
        <w:rPr>
          <w:lang w:val="en-US"/>
        </w:rPr>
        <w:t xml:space="preserve"> 1957. </w:t>
      </w:r>
      <w:r w:rsidRPr="004E6B8D">
        <w:rPr>
          <w:i/>
          <w:szCs w:val="24"/>
          <w:lang w:val="en-US"/>
        </w:rPr>
        <w:t>The library of Christian classics</w:t>
      </w:r>
      <w:r>
        <w:rPr>
          <w:szCs w:val="24"/>
          <w:lang w:val="en-US"/>
        </w:rPr>
        <w:t xml:space="preserve"> (CD-ROM).</w:t>
      </w:r>
      <w:r w:rsidRPr="00EC5B38">
        <w:rPr>
          <w:lang w:val="en-US"/>
        </w:rPr>
        <w:t xml:space="preserve"> </w:t>
      </w:r>
      <w:r w:rsidRPr="00EC5B38">
        <w:rPr>
          <w:szCs w:val="24"/>
          <w:lang w:val="en-US"/>
        </w:rPr>
        <w:t>Kentucky</w:t>
      </w:r>
      <w:r>
        <w:rPr>
          <w:szCs w:val="24"/>
          <w:lang w:val="en-US"/>
        </w:rPr>
        <w:t xml:space="preserve">, </w:t>
      </w:r>
      <w:r w:rsidRPr="00EC5B38">
        <w:rPr>
          <w:szCs w:val="24"/>
          <w:lang w:val="en-US"/>
        </w:rPr>
        <w:t>Westminster John Knox</w:t>
      </w:r>
      <w:r w:rsidRPr="004E6B8D">
        <w:rPr>
          <w:lang w:val="en-US"/>
        </w:rPr>
        <w:t xml:space="preserve"> </w:t>
      </w:r>
      <w:r>
        <w:rPr>
          <w:lang w:val="en-US"/>
        </w:rPr>
        <w:t>Press</w:t>
      </w:r>
      <w:r>
        <w:rPr>
          <w:szCs w:val="24"/>
          <w:lang w:val="en-US"/>
        </w:rPr>
        <w:t>, 2006.</w:t>
      </w:r>
      <w:r w:rsidRPr="00C40012">
        <w:rPr>
          <w:szCs w:val="24"/>
          <w:lang w:val="en-US"/>
        </w:rPr>
        <w:t xml:space="preserve"> 430 p.</w:t>
      </w:r>
      <w:r>
        <w:rPr>
          <w:lang w:val="en-US"/>
        </w:rPr>
        <w:t xml:space="preserve"> [U</w:t>
      </w:r>
      <w:r w:rsidRPr="00EC5B38">
        <w:rPr>
          <w:lang w:val="en-US"/>
        </w:rPr>
        <w:t>FSCar</w:t>
      </w:r>
      <w:r>
        <w:rPr>
          <w:lang w:val="en-US"/>
        </w:rPr>
        <w:t>]</w:t>
      </w:r>
    </w:p>
    <w:p w:rsidR="00FB710A" w:rsidRPr="00B61556" w:rsidRDefault="00AA4FB5" w:rsidP="00CC33D5">
      <w:pPr>
        <w:pStyle w:val="Ttulo5"/>
        <w:keepNext/>
        <w:spacing w:before="0"/>
        <w:rPr>
          <w:color w:val="FF0000"/>
          <w:lang w:val="en-US"/>
        </w:rPr>
      </w:pPr>
      <w:r w:rsidRPr="00B61556">
        <w:rPr>
          <w:color w:val="FF0000"/>
          <w:lang w:val="en-US"/>
        </w:rPr>
        <w:t>Comentadores</w:t>
      </w:r>
    </w:p>
    <w:p w:rsidR="000B34EB" w:rsidRDefault="000B34EB" w:rsidP="00CC33D5">
      <w:pPr>
        <w:pStyle w:val="PargrafoparaBibl"/>
        <w:widowControl/>
        <w:rPr>
          <w:szCs w:val="24"/>
          <w:lang w:val="en-US"/>
        </w:rPr>
      </w:pPr>
      <w:r w:rsidRPr="00F61AE9">
        <w:rPr>
          <w:szCs w:val="24"/>
          <w:lang w:val="en-US"/>
        </w:rPr>
        <w:t xml:space="preserve">COHEN, E., and de JONG, M. B., eds., </w:t>
      </w:r>
      <w:r w:rsidRPr="00F61AE9">
        <w:rPr>
          <w:i/>
          <w:szCs w:val="24"/>
          <w:lang w:val="en-US"/>
        </w:rPr>
        <w:t>Medieval transformations. Texts, power and gifts in context</w:t>
      </w:r>
      <w:r w:rsidRPr="00F61AE9">
        <w:rPr>
          <w:szCs w:val="24"/>
          <w:lang w:val="en-US"/>
        </w:rPr>
        <w:t xml:space="preserve">. </w:t>
      </w:r>
      <w:r w:rsidRPr="00F61AE9">
        <w:rPr>
          <w:lang w:val="en-US"/>
        </w:rPr>
        <w:t xml:space="preserve">Cultures, beliefs, and traditions, 11. Leiden, </w:t>
      </w:r>
      <w:r w:rsidRPr="00F61AE9">
        <w:rPr>
          <w:szCs w:val="24"/>
          <w:lang w:val="en-US"/>
        </w:rPr>
        <w:t xml:space="preserve">Brill, 2001. </w:t>
      </w:r>
      <w:r>
        <w:rPr>
          <w:szCs w:val="24"/>
          <w:lang w:val="en-US"/>
        </w:rPr>
        <w:t>VI+</w:t>
      </w:r>
      <w:r w:rsidRPr="00F61AE9">
        <w:rPr>
          <w:szCs w:val="24"/>
          <w:lang w:val="en-US"/>
        </w:rPr>
        <w:t xml:space="preserve">284 </w:t>
      </w:r>
      <w:r>
        <w:rPr>
          <w:szCs w:val="24"/>
          <w:lang w:val="en-US"/>
        </w:rPr>
        <w:t>p. [UFSCar] [UNICAMP] [USP]</w:t>
      </w:r>
    </w:p>
    <w:p w:rsidR="00FB710A" w:rsidRDefault="00FB710A" w:rsidP="00CC33D5">
      <w:pPr>
        <w:pStyle w:val="PargrafoparaBibl"/>
        <w:widowControl/>
        <w:rPr>
          <w:color w:val="808080"/>
          <w:lang w:val="es-ES_tradnl"/>
        </w:rPr>
      </w:pPr>
      <w:r w:rsidRPr="00F61AE9">
        <w:rPr>
          <w:color w:val="808080"/>
          <w:lang w:val="es-ES_tradnl"/>
        </w:rPr>
        <w:t xml:space="preserve">COMBA, E., </w:t>
      </w:r>
      <w:r w:rsidRPr="00F61AE9">
        <w:rPr>
          <w:i/>
          <w:color w:val="808080"/>
          <w:lang w:val="es-ES_tradnl"/>
        </w:rPr>
        <w:t>Claudio di Torino</w:t>
      </w:r>
      <w:r w:rsidRPr="00F61AE9">
        <w:rPr>
          <w:color w:val="808080"/>
          <w:lang w:val="es-ES_tradnl"/>
        </w:rPr>
        <w:t xml:space="preserve">. </w:t>
      </w:r>
      <w:r w:rsidR="00CC353E" w:rsidRPr="00CC353E">
        <w:rPr>
          <w:color w:val="808080"/>
        </w:rPr>
        <w:t xml:space="preserve">A cura de C. Papini. Torino, </w:t>
      </w:r>
      <w:r w:rsidRPr="00CC353E">
        <w:rPr>
          <w:color w:val="808080"/>
        </w:rPr>
        <w:t>Claudiana, 2004. 208 p.</w:t>
      </w:r>
      <w:r w:rsidR="00CC353E">
        <w:rPr>
          <w:color w:val="808080"/>
        </w:rPr>
        <w:t>*</w:t>
      </w:r>
    </w:p>
    <w:p w:rsidR="00FB710A" w:rsidRPr="00F61AE9" w:rsidRDefault="00FB710A" w:rsidP="00CC33D5">
      <w:pPr>
        <w:pStyle w:val="PargrafoparaBibl"/>
        <w:widowControl/>
        <w:rPr>
          <w:color w:val="808080"/>
          <w:lang w:val="en-US"/>
        </w:rPr>
      </w:pPr>
      <w:r w:rsidRPr="00F61AE9">
        <w:rPr>
          <w:color w:val="808080"/>
        </w:rPr>
        <w:t xml:space="preserve">FONTAINE, J., y PELLISTRANDI, C., eds., </w:t>
      </w:r>
      <w:r w:rsidRPr="00F61AE9">
        <w:rPr>
          <w:i/>
          <w:color w:val="808080"/>
        </w:rPr>
        <w:t>L’Europe héritière de l’Espagne wisigothique</w:t>
      </w:r>
      <w:r w:rsidRPr="00F61AE9">
        <w:rPr>
          <w:color w:val="808080"/>
        </w:rPr>
        <w:t xml:space="preserve">. Casa de Velázquez, 35. </w:t>
      </w:r>
      <w:r w:rsidRPr="0022350A">
        <w:rPr>
          <w:color w:val="808080"/>
          <w:lang w:val="en-US"/>
        </w:rPr>
        <w:t>Paris, CNRS, 1992</w:t>
      </w:r>
      <w:r w:rsidRPr="00F61AE9">
        <w:rPr>
          <w:color w:val="808080"/>
          <w:lang w:val="en-US"/>
        </w:rPr>
        <w:t>. 443 p.</w:t>
      </w:r>
      <w:r w:rsidR="00E87124" w:rsidRPr="00E87124">
        <w:rPr>
          <w:color w:val="808080"/>
          <w:vertAlign w:val="superscript"/>
          <w:lang w:val="en-US"/>
        </w:rPr>
        <w:t>#</w:t>
      </w:r>
    </w:p>
    <w:p w:rsidR="006068BA" w:rsidRDefault="006068BA" w:rsidP="006068BA">
      <w:pPr>
        <w:pStyle w:val="PargrafoparaBibl"/>
        <w:widowControl/>
        <w:rPr>
          <w:lang w:val="en-US"/>
        </w:rPr>
      </w:pPr>
      <w:r w:rsidRPr="00F61AE9">
        <w:rPr>
          <w:lang w:val="en-US"/>
        </w:rPr>
        <w:t xml:space="preserve">GORMAN, M. M., </w:t>
      </w:r>
      <w:r w:rsidRPr="00F61AE9">
        <w:rPr>
          <w:i/>
          <w:lang w:val="en-US"/>
        </w:rPr>
        <w:t>Biblical commentaries from the Early Middle Ages</w:t>
      </w:r>
      <w:r w:rsidRPr="00F61AE9">
        <w:rPr>
          <w:lang w:val="en-US"/>
        </w:rPr>
        <w:t>.</w:t>
      </w:r>
      <w:r w:rsidRPr="00F61AE9">
        <w:rPr>
          <w:sz w:val="17"/>
          <w:szCs w:val="17"/>
          <w:lang w:val="en-US"/>
        </w:rPr>
        <w:t xml:space="preserve"> </w:t>
      </w:r>
      <w:r w:rsidRPr="00F61AE9">
        <w:rPr>
          <w:lang w:val="en-US"/>
        </w:rPr>
        <w:t>Millennio medievale, 32. Firenze, SISMEL / Gallu</w:t>
      </w:r>
      <w:r>
        <w:rPr>
          <w:lang w:val="en-US"/>
        </w:rPr>
        <w:t>zzo, 2002. XIV+513 p. [USP]</w:t>
      </w:r>
    </w:p>
    <w:p w:rsidR="00424DC3" w:rsidRPr="00424DC3" w:rsidRDefault="00424DC3" w:rsidP="00CC33D5">
      <w:pPr>
        <w:pStyle w:val="PargrafoparaBibl"/>
        <w:widowControl/>
        <w:rPr>
          <w:lang w:val="en-US"/>
        </w:rPr>
      </w:pPr>
      <w:r w:rsidRPr="00F61AE9">
        <w:rPr>
          <w:lang w:val="en-US"/>
        </w:rPr>
        <w:t xml:space="preserve">GORMAN, M. M., </w:t>
      </w:r>
      <w:r w:rsidRPr="00F61AE9">
        <w:rPr>
          <w:i/>
          <w:lang w:val="en-US"/>
        </w:rPr>
        <w:t>The Study of the Bible in the Early Middle Ages</w:t>
      </w:r>
      <w:r w:rsidRPr="00F61AE9">
        <w:rPr>
          <w:lang w:val="en-US"/>
        </w:rPr>
        <w:t xml:space="preserve">. </w:t>
      </w:r>
      <w:r w:rsidRPr="00F61AE9">
        <w:t>Millenio Medievale, 67. Firenze, SISMEL / Galluzzo, 2</w:t>
      </w:r>
      <w:r>
        <w:t xml:space="preserve">007. </w:t>
      </w:r>
      <w:r w:rsidRPr="00424DC3">
        <w:rPr>
          <w:lang w:val="en-US"/>
        </w:rPr>
        <w:t>XV+514 p. [UNICAMP] [USP]</w:t>
      </w:r>
    </w:p>
    <w:p w:rsidR="00FB710A" w:rsidRPr="00F61AE9" w:rsidRDefault="00FB710A" w:rsidP="00CC33D5">
      <w:pPr>
        <w:pStyle w:val="PargrafoparaBibl"/>
        <w:widowControl/>
        <w:rPr>
          <w:noProof/>
          <w:lang w:val="es-ES_tradnl"/>
        </w:rPr>
      </w:pPr>
      <w:r w:rsidRPr="00F61AE9">
        <w:rPr>
          <w:lang w:val="en-US"/>
        </w:rPr>
        <w:lastRenderedPageBreak/>
        <w:t>LEONARDI, C., and OR</w:t>
      </w:r>
      <w:r w:rsidR="00E11DFC">
        <w:rPr>
          <w:lang w:val="en-US"/>
        </w:rPr>
        <w:t xml:space="preserve"> </w:t>
      </w:r>
      <w:r w:rsidRPr="00F61AE9">
        <w:rPr>
          <w:lang w:val="en-US"/>
        </w:rPr>
        <w:t xml:space="preserve">LANDI, G., eds., </w:t>
      </w:r>
      <w:r w:rsidRPr="00F61AE9">
        <w:rPr>
          <w:i/>
          <w:lang w:val="en-US"/>
        </w:rPr>
        <w:t>Biblical studies in the Early Middle Ages</w:t>
      </w:r>
      <w:r w:rsidRPr="00F61AE9">
        <w:rPr>
          <w:lang w:val="en-US"/>
        </w:rPr>
        <w:t xml:space="preserve">. </w:t>
      </w:r>
      <w:r w:rsidRPr="00F61AE9">
        <w:rPr>
          <w:lang w:val="es-ES_tradnl"/>
        </w:rPr>
        <w:t>Millennio medievale, 52. Firenze, SISMEL / Galluzzo, 2005. XII+352 p.</w:t>
      </w:r>
      <w:r w:rsidRPr="00F61AE9">
        <w:rPr>
          <w:color w:val="808080"/>
          <w:lang w:val="es-ES_tradnl"/>
        </w:rPr>
        <w:t xml:space="preserve"> </w:t>
      </w:r>
      <w:r w:rsidR="00466D49">
        <w:rPr>
          <w:lang w:val="es-ES_tradnl"/>
        </w:rPr>
        <w:t>[USP]</w:t>
      </w:r>
    </w:p>
    <w:p w:rsidR="00B4043F" w:rsidRPr="00B4043F" w:rsidRDefault="00B4043F" w:rsidP="00CC33D5">
      <w:pPr>
        <w:pStyle w:val="PargrafoparaBibl"/>
        <w:widowControl/>
      </w:pPr>
      <w:r w:rsidRPr="00905706">
        <w:rPr>
          <w:lang w:val="en-US"/>
        </w:rPr>
        <w:t xml:space="preserve">de LUBAC, H., </w:t>
      </w:r>
      <w:r w:rsidRPr="00905706">
        <w:rPr>
          <w:i/>
          <w:lang w:val="en-US"/>
        </w:rPr>
        <w:t>Scripture in the tradition</w:t>
      </w:r>
      <w:r w:rsidRPr="00905706">
        <w:rPr>
          <w:lang w:val="en-US"/>
        </w:rPr>
        <w:t xml:space="preserve">. Tr. L. O’Neill. </w:t>
      </w:r>
      <w:r>
        <w:rPr>
          <w:lang w:val="en-US"/>
        </w:rPr>
        <w:t xml:space="preserve">Milestones in Catholic </w:t>
      </w:r>
      <w:r w:rsidRPr="00905706">
        <w:rPr>
          <w:lang w:val="en-US"/>
        </w:rPr>
        <w:t>theology</w:t>
      </w:r>
      <w:r>
        <w:rPr>
          <w:lang w:val="en-US"/>
        </w:rPr>
        <w:t xml:space="preserve">. </w:t>
      </w:r>
      <w:r w:rsidRPr="00B4043F">
        <w:t>New York, Crossroad, 2000. XXIV+244 p. [USP]</w:t>
      </w:r>
    </w:p>
    <w:p w:rsidR="00FB710A" w:rsidRDefault="00FB710A" w:rsidP="00CC33D5">
      <w:pPr>
        <w:pStyle w:val="PargrafoparaBibl"/>
        <w:widowControl/>
        <w:rPr>
          <w:bCs/>
          <w:szCs w:val="11"/>
        </w:rPr>
      </w:pPr>
      <w:r w:rsidRPr="00F61AE9">
        <w:rPr>
          <w:bCs/>
          <w:szCs w:val="11"/>
          <w:lang w:val="es-ES_tradnl"/>
        </w:rPr>
        <w:t xml:space="preserve">MENÉNDEZ Y PELAYO, M., </w:t>
      </w:r>
      <w:r w:rsidRPr="00F61AE9">
        <w:rPr>
          <w:bCs/>
          <w:i/>
          <w:szCs w:val="11"/>
          <w:lang w:val="es-ES_tradnl"/>
        </w:rPr>
        <w:t>Historia de los heterodoxos españoles</w:t>
      </w:r>
      <w:r w:rsidRPr="00F61AE9">
        <w:rPr>
          <w:bCs/>
          <w:szCs w:val="11"/>
          <w:lang w:val="es-ES_tradnl"/>
        </w:rPr>
        <w:t xml:space="preserve">. </w:t>
      </w:r>
      <w:r w:rsidRPr="00F61AE9">
        <w:rPr>
          <w:bCs/>
          <w:i/>
          <w:szCs w:val="11"/>
        </w:rPr>
        <w:t>Vol.1. Espana romana y visigoda</w:t>
      </w:r>
      <w:r w:rsidRPr="00F61AE9">
        <w:rPr>
          <w:bCs/>
          <w:szCs w:val="11"/>
        </w:rPr>
        <w:t xml:space="preserve">. Buenos Aires, Emecé, 1945. 7 vols. BAC. </w:t>
      </w:r>
      <w:r w:rsidR="00276B7E">
        <w:rPr>
          <w:bCs/>
          <w:szCs w:val="11"/>
        </w:rPr>
        <w:t>Madrid, Católica</w:t>
      </w:r>
      <w:r w:rsidRPr="00F61AE9">
        <w:rPr>
          <w:bCs/>
          <w:szCs w:val="11"/>
        </w:rPr>
        <w:t>, 1956. 2 vols. Madrid, CSIC, 1992. 3 vols. [UNICAMP]</w:t>
      </w:r>
      <w:r w:rsidR="004700B1" w:rsidRPr="004700B1">
        <w:rPr>
          <w:bCs/>
          <w:szCs w:val="11"/>
        </w:rPr>
        <w:t xml:space="preserve"> </w:t>
      </w:r>
      <w:r w:rsidR="004700B1">
        <w:rPr>
          <w:bCs/>
          <w:szCs w:val="11"/>
        </w:rPr>
        <w:t>[USP]</w:t>
      </w:r>
    </w:p>
    <w:p w:rsidR="00CE4C2C" w:rsidRDefault="00CE4C2C" w:rsidP="00CC33D5">
      <w:pPr>
        <w:pStyle w:val="PargrafoparaBibl"/>
        <w:widowControl/>
        <w:rPr>
          <w:bCs/>
          <w:szCs w:val="11"/>
        </w:rPr>
      </w:pPr>
    </w:p>
    <w:p w:rsidR="00FB710A" w:rsidRPr="00F61AE9" w:rsidRDefault="00FB710A" w:rsidP="00CC33D5">
      <w:pPr>
        <w:spacing w:after="200" w:line="276" w:lineRule="auto"/>
        <w:rPr>
          <w:bCs/>
        </w:rPr>
      </w:pPr>
      <w:r w:rsidRPr="00F61AE9">
        <w:rPr>
          <w:bCs/>
        </w:rPr>
        <w:br w:type="page"/>
      </w:r>
    </w:p>
    <w:p w:rsidR="00FB710A" w:rsidRPr="00F61AE9" w:rsidRDefault="00FB710A" w:rsidP="00CC33D5">
      <w:pPr>
        <w:pStyle w:val="Ttulo4"/>
        <w:widowControl/>
        <w:rPr>
          <w:color w:val="FF0000"/>
        </w:rPr>
      </w:pPr>
      <w:r w:rsidRPr="00F61AE9">
        <w:rPr>
          <w:color w:val="FF0000"/>
        </w:rPr>
        <w:lastRenderedPageBreak/>
        <w:t>dhuoda, ca. 800-ca. 843</w:t>
      </w:r>
    </w:p>
    <w:p w:rsidR="00D23A6D" w:rsidRPr="00F61AE9" w:rsidRDefault="00AF0097" w:rsidP="00CC33D5">
      <w:pPr>
        <w:pStyle w:val="Ttulo5"/>
        <w:keepNext/>
        <w:spacing w:before="0"/>
        <w:rPr>
          <w:color w:val="FF0000"/>
        </w:rPr>
      </w:pPr>
      <w:r>
        <w:rPr>
          <w:color w:val="FF0000"/>
        </w:rPr>
        <w:t>PL</w:t>
      </w:r>
    </w:p>
    <w:p w:rsidR="00EF19CB" w:rsidRDefault="00EF19CB" w:rsidP="00CC33D5">
      <w:pPr>
        <w:pStyle w:val="PargrafoparaBibl"/>
        <w:widowControl/>
        <w:rPr>
          <w:noProof/>
          <w:szCs w:val="24"/>
          <w:lang w:val="en-US"/>
        </w:rPr>
      </w:pPr>
      <w:r w:rsidRPr="00F61AE9">
        <w:rPr>
          <w:noProof/>
          <w:color w:val="000000"/>
        </w:rPr>
        <w:t xml:space="preserve">DHUODA, </w:t>
      </w:r>
      <w:r w:rsidRPr="00F61AE9">
        <w:rPr>
          <w:i/>
          <w:noProof/>
          <w:color w:val="000000"/>
        </w:rPr>
        <w:t>Liber manualis</w:t>
      </w:r>
      <w:r w:rsidRPr="00F61AE9">
        <w:rPr>
          <w:noProof/>
          <w:color w:val="000000"/>
        </w:rPr>
        <w:t xml:space="preserve">. </w:t>
      </w:r>
      <w:r w:rsidRPr="00433CAF">
        <w:rPr>
          <w:noProof/>
          <w:color w:val="000000"/>
          <w:lang w:val="en-US"/>
        </w:rPr>
        <w:t xml:space="preserve">Ed. J. </w:t>
      </w:r>
      <w:r w:rsidRPr="00433CAF">
        <w:rPr>
          <w:lang w:val="en-US"/>
        </w:rPr>
        <w:t>Mabillon</w:t>
      </w:r>
      <w:r w:rsidRPr="00433CAF">
        <w:rPr>
          <w:noProof/>
          <w:color w:val="000000"/>
          <w:lang w:val="en-US"/>
        </w:rPr>
        <w:t xml:space="preserve">. </w:t>
      </w:r>
      <w:r w:rsidRPr="00F61AE9">
        <w:rPr>
          <w:noProof/>
          <w:color w:val="000000"/>
          <w:lang w:val="en-US"/>
        </w:rPr>
        <w:t xml:space="preserve">PL, 106. Turnhout, Brepols, [1851] 1985. 1995. 776 p. </w:t>
      </w:r>
      <w:r w:rsidR="002D0C8B">
        <w:rPr>
          <w:szCs w:val="24"/>
          <w:lang w:val="en-US"/>
        </w:rPr>
        <w:t xml:space="preserve">[PUC] </w:t>
      </w:r>
      <w:r w:rsidR="002D0C8B">
        <w:rPr>
          <w:noProof/>
          <w:szCs w:val="24"/>
          <w:lang w:val="en-US"/>
        </w:rPr>
        <w:t xml:space="preserve">[UNICAMP] </w:t>
      </w:r>
      <w:r w:rsidR="002D0C8B" w:rsidRPr="0079685A">
        <w:rPr>
          <w:lang w:val="en-US"/>
        </w:rPr>
        <w:t>[USP]</w:t>
      </w:r>
    </w:p>
    <w:p w:rsidR="00EF19CB" w:rsidRPr="00F61AE9" w:rsidRDefault="00AF0097" w:rsidP="00CC33D5">
      <w:pPr>
        <w:pStyle w:val="Ttulo5"/>
        <w:keepNext/>
        <w:spacing w:before="0"/>
        <w:rPr>
          <w:color w:val="FF0000"/>
          <w:lang w:val="es-ES_tradnl"/>
        </w:rPr>
      </w:pPr>
      <w:r>
        <w:rPr>
          <w:iCs w:val="0"/>
          <w:color w:val="FF0000"/>
          <w:lang w:val="es-ES_tradnl"/>
        </w:rPr>
        <w:t>Sources chrétiennes</w:t>
      </w:r>
    </w:p>
    <w:p w:rsidR="00EF19CB" w:rsidRDefault="00EF19CB" w:rsidP="00CC33D5">
      <w:pPr>
        <w:pStyle w:val="PargrafoparaBibl"/>
        <w:widowControl/>
        <w:rPr>
          <w:lang w:val="en-US"/>
        </w:rPr>
      </w:pPr>
      <w:r w:rsidRPr="00EF19CB">
        <w:rPr>
          <w:lang w:val="en-US"/>
        </w:rPr>
        <w:t xml:space="preserve">DHUODA, </w:t>
      </w:r>
      <w:r w:rsidRPr="00EF19CB">
        <w:rPr>
          <w:i/>
          <w:iCs/>
          <w:lang w:val="en-US"/>
        </w:rPr>
        <w:t>Manuel pour mon fils.</w:t>
      </w:r>
      <w:r w:rsidRPr="00EF19CB">
        <w:rPr>
          <w:lang w:val="en-US"/>
        </w:rPr>
        <w:t xml:space="preserve"> </w:t>
      </w:r>
      <w:r w:rsidRPr="00F61AE9">
        <w:t xml:space="preserve">Intr., texte critique, notes par P. Riché. Tr. par B. de Vergille et C. Mondesert. SC, 225bis. </w:t>
      </w:r>
      <w:r w:rsidRPr="00F61AE9">
        <w:rPr>
          <w:lang w:val="en-US"/>
        </w:rPr>
        <w:t>Paris, Cerf, [1975] 1997, nouvelle éd. rev. et augmentée. 416 p. [UNICAMP] [USP]</w:t>
      </w:r>
    </w:p>
    <w:p w:rsidR="00EF19CB" w:rsidRPr="00760548" w:rsidRDefault="00EF19CB" w:rsidP="00CC33D5">
      <w:pPr>
        <w:pStyle w:val="PargrafoparaBibl"/>
        <w:widowControl/>
        <w:rPr>
          <w:color w:val="808080"/>
        </w:rPr>
      </w:pPr>
      <w:r w:rsidRPr="009259C5">
        <w:rPr>
          <w:color w:val="808080"/>
        </w:rPr>
        <w:t xml:space="preserve">DHUODA, </w:t>
      </w:r>
      <w:r w:rsidRPr="009259C5">
        <w:rPr>
          <w:i/>
          <w:color w:val="808080"/>
        </w:rPr>
        <w:t>Manuale per mio figlio</w:t>
      </w:r>
      <w:r w:rsidRPr="009259C5">
        <w:rPr>
          <w:color w:val="808080"/>
        </w:rPr>
        <w:t xml:space="preserve">. </w:t>
      </w:r>
      <w:r>
        <w:rPr>
          <w:color w:val="808080"/>
        </w:rPr>
        <w:t>Intr.</w:t>
      </w:r>
      <w:r w:rsidRPr="009259C5">
        <w:rPr>
          <w:color w:val="808080"/>
        </w:rPr>
        <w:t xml:space="preserve">, testo critico e note di P. Riché. Tr. e aggiornamento di V. Angelucci. Sources Chretiennes. </w:t>
      </w:r>
      <w:r w:rsidRPr="003865F6">
        <w:rPr>
          <w:color w:val="808080"/>
        </w:rPr>
        <w:t>Bologna, Studio Domenicano,</w:t>
      </w:r>
      <w:r>
        <w:rPr>
          <w:color w:val="808080"/>
        </w:rPr>
        <w:t xml:space="preserve"> 2012. 392 p.*</w:t>
      </w:r>
      <w:r w:rsidRPr="00760548">
        <w:rPr>
          <w:color w:val="808080"/>
        </w:rPr>
        <w:t xml:space="preserve"> </w:t>
      </w:r>
    </w:p>
    <w:p w:rsidR="00D23A6D" w:rsidRPr="00F61AE9" w:rsidRDefault="00AF0097" w:rsidP="00CC33D5">
      <w:pPr>
        <w:pStyle w:val="Ttulo5"/>
        <w:keepNext/>
        <w:spacing w:before="0"/>
        <w:rPr>
          <w:color w:val="FF0000"/>
        </w:rPr>
      </w:pPr>
      <w:r>
        <w:rPr>
          <w:noProof/>
          <w:color w:val="FF0000"/>
        </w:rPr>
        <w:t>Diversas</w:t>
      </w:r>
    </w:p>
    <w:p w:rsidR="00FB710A" w:rsidRPr="00373356" w:rsidRDefault="00FB710A" w:rsidP="00CC33D5">
      <w:pPr>
        <w:pStyle w:val="PargrafoparaBibl"/>
        <w:widowControl/>
        <w:rPr>
          <w:color w:val="808080" w:themeColor="background1" w:themeShade="80"/>
        </w:rPr>
      </w:pPr>
      <w:r w:rsidRPr="0092678C">
        <w:rPr>
          <w:color w:val="808080" w:themeColor="background1" w:themeShade="80"/>
        </w:rPr>
        <w:t xml:space="preserve">DHUODA, </w:t>
      </w:r>
      <w:r w:rsidRPr="0092678C">
        <w:rPr>
          <w:i/>
          <w:color w:val="808080" w:themeColor="background1" w:themeShade="80"/>
        </w:rPr>
        <w:t>Per la formazione di mio figlio. Manuale. Educare nel medioevo</w:t>
      </w:r>
      <w:r w:rsidRPr="0092678C">
        <w:rPr>
          <w:color w:val="808080" w:themeColor="background1" w:themeShade="80"/>
        </w:rPr>
        <w:t>. Tr. G. Zanoletti. Biblioteca di cultura medievale. Milano, Jaca Book, 1997</w:t>
      </w:r>
      <w:r w:rsidRPr="0092678C">
        <w:rPr>
          <w:color w:val="808080" w:themeColor="background1" w:themeShade="80"/>
          <w:vertAlign w:val="superscript"/>
        </w:rPr>
        <w:t>2</w:t>
      </w:r>
      <w:r w:rsidRPr="0092678C">
        <w:rPr>
          <w:color w:val="808080" w:themeColor="background1" w:themeShade="80"/>
        </w:rPr>
        <w:t xml:space="preserve">. </w:t>
      </w:r>
      <w:r w:rsidRPr="00373356">
        <w:rPr>
          <w:color w:val="808080" w:themeColor="background1" w:themeShade="80"/>
        </w:rPr>
        <w:t>24</w:t>
      </w:r>
      <w:r w:rsidR="0092678C" w:rsidRPr="00373356">
        <w:rPr>
          <w:color w:val="808080" w:themeColor="background1" w:themeShade="80"/>
        </w:rPr>
        <w:t>9 p.</w:t>
      </w:r>
    </w:p>
    <w:p w:rsidR="007A69D0" w:rsidRPr="006A7736" w:rsidRDefault="007A69D0" w:rsidP="00CC33D5">
      <w:pPr>
        <w:pStyle w:val="PargrafoparaBibl"/>
        <w:widowControl/>
        <w:rPr>
          <w:color w:val="808080" w:themeColor="background1" w:themeShade="80"/>
          <w:lang w:val="en-US"/>
        </w:rPr>
      </w:pPr>
      <w:r w:rsidRPr="00160BA3">
        <w:rPr>
          <w:color w:val="808080" w:themeColor="background1" w:themeShade="80"/>
        </w:rPr>
        <w:t>DHUODA,</w:t>
      </w:r>
      <w:r>
        <w:rPr>
          <w:color w:val="808080" w:themeColor="background1" w:themeShade="80"/>
        </w:rPr>
        <w:t xml:space="preserve"> </w:t>
      </w:r>
      <w:r w:rsidRPr="003C6563">
        <w:rPr>
          <w:i/>
          <w:color w:val="808080" w:themeColor="background1" w:themeShade="80"/>
        </w:rPr>
        <w:t>La educación cristiana de mi hijo</w:t>
      </w:r>
      <w:r>
        <w:rPr>
          <w:color w:val="808080" w:themeColor="background1" w:themeShade="80"/>
        </w:rPr>
        <w:t xml:space="preserve">. Tr. M. Merino. </w:t>
      </w:r>
      <w:r w:rsidRPr="00433CAF">
        <w:rPr>
          <w:color w:val="808080" w:themeColor="background1" w:themeShade="80"/>
        </w:rPr>
        <w:t xml:space="preserve">Pamplona, Eunate, 1995. </w:t>
      </w:r>
      <w:r w:rsidRPr="006A7736">
        <w:rPr>
          <w:color w:val="808080" w:themeColor="background1" w:themeShade="80"/>
          <w:lang w:val="en-US"/>
        </w:rPr>
        <w:t>200 p.*</w:t>
      </w:r>
    </w:p>
    <w:p w:rsidR="00FB710A" w:rsidRDefault="00FB710A" w:rsidP="00CC33D5">
      <w:pPr>
        <w:pStyle w:val="PargrafoparaBibl"/>
        <w:widowControl/>
        <w:rPr>
          <w:lang w:val="en-US"/>
        </w:rPr>
      </w:pPr>
      <w:r w:rsidRPr="00F61AE9">
        <w:rPr>
          <w:lang w:val="en-US"/>
        </w:rPr>
        <w:t xml:space="preserve">DHUODA, </w:t>
      </w:r>
      <w:r w:rsidRPr="00F61AE9">
        <w:rPr>
          <w:i/>
          <w:iCs/>
          <w:lang w:val="en"/>
        </w:rPr>
        <w:t>Handbook for her warrior son</w:t>
      </w:r>
      <w:r w:rsidR="00905CE3">
        <w:rPr>
          <w:i/>
          <w:iCs/>
          <w:lang w:val="en"/>
        </w:rPr>
        <w:t xml:space="preserve">: </w:t>
      </w:r>
      <w:r w:rsidR="00905CE3" w:rsidRPr="00303CAA">
        <w:rPr>
          <w:i/>
          <w:noProof/>
          <w:color w:val="000000"/>
          <w:lang w:val="en-US"/>
        </w:rPr>
        <w:t>Liber manualis</w:t>
      </w:r>
      <w:r w:rsidRPr="00F61AE9">
        <w:rPr>
          <w:i/>
          <w:iCs/>
          <w:lang w:val="en"/>
        </w:rPr>
        <w:t>.</w:t>
      </w:r>
      <w:r w:rsidRPr="00F61AE9">
        <w:rPr>
          <w:lang w:val="en"/>
        </w:rPr>
        <w:t xml:space="preserve"> Ed. and tr. </w:t>
      </w:r>
      <w:r w:rsidRPr="0020232F">
        <w:rPr>
          <w:lang w:val="en-US"/>
        </w:rPr>
        <w:t xml:space="preserve">M. Thiébaux Cambridge medieval classics, 8. </w:t>
      </w:r>
      <w:r w:rsidRPr="00373356">
        <w:rPr>
          <w:lang w:val="en-US"/>
        </w:rPr>
        <w:t>Cambri</w:t>
      </w:r>
      <w:r w:rsidR="0092678C" w:rsidRPr="00373356">
        <w:rPr>
          <w:lang w:val="en-US"/>
        </w:rPr>
        <w:t xml:space="preserve">dge, UP, </w:t>
      </w:r>
      <w:r w:rsidR="00303CAA">
        <w:rPr>
          <w:lang w:val="en-US"/>
        </w:rPr>
        <w:t>[</w:t>
      </w:r>
      <w:r w:rsidR="0092678C" w:rsidRPr="00373356">
        <w:rPr>
          <w:lang w:val="en-US"/>
        </w:rPr>
        <w:t>1998</w:t>
      </w:r>
      <w:r w:rsidR="00303CAA">
        <w:rPr>
          <w:lang w:val="en-US"/>
        </w:rPr>
        <w:t xml:space="preserve">] </w:t>
      </w:r>
      <w:r w:rsidR="00303CAA" w:rsidRPr="0020232F">
        <w:rPr>
          <w:lang w:val="en-US"/>
        </w:rPr>
        <w:t>2007</w:t>
      </w:r>
      <w:r w:rsidR="0092678C" w:rsidRPr="00373356">
        <w:rPr>
          <w:lang w:val="en-US"/>
        </w:rPr>
        <w:t xml:space="preserve">. </w:t>
      </w:r>
      <w:r w:rsidR="00303CAA">
        <w:rPr>
          <w:lang w:val="en-US"/>
        </w:rPr>
        <w:t>IX+</w:t>
      </w:r>
      <w:r w:rsidR="0092678C" w:rsidRPr="00373356">
        <w:rPr>
          <w:lang w:val="en-US"/>
        </w:rPr>
        <w:t xml:space="preserve">276 </w:t>
      </w:r>
      <w:r w:rsidR="00905CE3">
        <w:rPr>
          <w:lang w:val="en-US"/>
        </w:rPr>
        <w:t>p. [USP]</w:t>
      </w:r>
    </w:p>
    <w:p w:rsidR="007A69D0" w:rsidRDefault="007A69D0" w:rsidP="00CC33D5">
      <w:pPr>
        <w:pStyle w:val="PargrafoparaBibl"/>
        <w:widowControl/>
        <w:rPr>
          <w:lang w:val="en-US"/>
        </w:rPr>
      </w:pPr>
      <w:r w:rsidRPr="00F61AE9">
        <w:rPr>
          <w:lang w:val="en-US"/>
        </w:rPr>
        <w:t xml:space="preserve">DHUODA, </w:t>
      </w:r>
      <w:r w:rsidRPr="00F61AE9">
        <w:rPr>
          <w:i/>
          <w:lang w:val="en-US"/>
        </w:rPr>
        <w:t>Handbook for William. A carolingian woman’s counsel for her son</w:t>
      </w:r>
      <w:r w:rsidRPr="00F61AE9">
        <w:rPr>
          <w:lang w:val="en-US"/>
        </w:rPr>
        <w:t xml:space="preserve">. </w:t>
      </w:r>
      <w:r>
        <w:rPr>
          <w:lang w:val="en-US"/>
        </w:rPr>
        <w:t>Tr., i</w:t>
      </w:r>
      <w:r w:rsidRPr="00F61AE9">
        <w:rPr>
          <w:lang w:val="en-US"/>
        </w:rPr>
        <w:t xml:space="preserve">ntr. </w:t>
      </w:r>
      <w:r w:rsidRPr="007A69D0">
        <w:rPr>
          <w:lang w:val="en-US"/>
        </w:rPr>
        <w:t xml:space="preserve">and afterword </w:t>
      </w:r>
      <w:r>
        <w:rPr>
          <w:lang w:val="en-US"/>
        </w:rPr>
        <w:t xml:space="preserve">by </w:t>
      </w:r>
      <w:r w:rsidRPr="00F61AE9">
        <w:rPr>
          <w:lang w:val="en-US"/>
        </w:rPr>
        <w:t xml:space="preserve">C. Neel. </w:t>
      </w:r>
      <w:r w:rsidRPr="0092678C">
        <w:rPr>
          <w:rStyle w:val="field-content"/>
          <w:lang w:val="en-US"/>
        </w:rPr>
        <w:t xml:space="preserve">Medieval texts in translation. </w:t>
      </w:r>
      <w:r w:rsidRPr="00F61AE9">
        <w:rPr>
          <w:lang w:val="en-US"/>
        </w:rPr>
        <w:t xml:space="preserve">Washington, CUA, </w:t>
      </w:r>
      <w:r>
        <w:rPr>
          <w:lang w:val="en-US"/>
        </w:rPr>
        <w:t>1999.</w:t>
      </w:r>
      <w:r w:rsidRPr="007A69D0">
        <w:rPr>
          <w:lang w:val="en-US"/>
        </w:rPr>
        <w:t xml:space="preserve"> XXVIII+</w:t>
      </w:r>
      <w:r>
        <w:rPr>
          <w:lang w:val="en-US"/>
        </w:rPr>
        <w:t>163 p. [UFSCar] [USP]</w:t>
      </w:r>
    </w:p>
    <w:p w:rsidR="00FB710A" w:rsidRDefault="00FB710A" w:rsidP="00CC33D5">
      <w:pPr>
        <w:pStyle w:val="PargrafoparaBibl"/>
        <w:widowControl/>
        <w:rPr>
          <w:lang w:val="en-US"/>
        </w:rPr>
      </w:pPr>
      <w:r w:rsidRPr="00F61AE9">
        <w:rPr>
          <w:lang w:val="en-US"/>
        </w:rPr>
        <w:t xml:space="preserve">DHUODA, </w:t>
      </w:r>
      <w:r w:rsidRPr="00F61AE9">
        <w:rPr>
          <w:i/>
          <w:lang w:val="en-US"/>
        </w:rPr>
        <w:t>Liber manualis. Ein Wegweiser aus karolingischer Zeit für ein christliches Leben</w:t>
      </w:r>
      <w:r w:rsidRPr="00F61AE9">
        <w:rPr>
          <w:lang w:val="en-US"/>
        </w:rPr>
        <w:t xml:space="preserve">. </w:t>
      </w:r>
      <w:r w:rsidR="00D024DC">
        <w:rPr>
          <w:lang w:val="en-US"/>
        </w:rPr>
        <w:t>E</w:t>
      </w:r>
      <w:r w:rsidR="00D024DC" w:rsidRPr="00D024DC">
        <w:rPr>
          <w:lang w:val="en-US"/>
        </w:rPr>
        <w:t>ingeleitet, aus dem Lateinischen des 9. Jahrhunderts</w:t>
      </w:r>
      <w:r w:rsidR="00D024DC">
        <w:rPr>
          <w:lang w:val="en-US"/>
        </w:rPr>
        <w:t xml:space="preserve">, </w:t>
      </w:r>
      <w:r w:rsidR="00D024DC" w:rsidRPr="00D024DC">
        <w:rPr>
          <w:lang w:val="en-US"/>
        </w:rPr>
        <w:t xml:space="preserve">übersetzt und kommentiert von </w:t>
      </w:r>
      <w:r w:rsidRPr="00F61AE9">
        <w:rPr>
          <w:lang w:val="en-US"/>
        </w:rPr>
        <w:t xml:space="preserve">W. Fels. Bibliothek der mittellateinischen Literatur, 5. </w:t>
      </w:r>
      <w:r w:rsidRPr="00F61AE9">
        <w:rPr>
          <w:bCs/>
          <w:iCs/>
          <w:lang w:val="en-US"/>
        </w:rPr>
        <w:t xml:space="preserve">Stuttgart, </w:t>
      </w:r>
      <w:r w:rsidRPr="00F61AE9">
        <w:rPr>
          <w:lang w:val="en-US"/>
        </w:rPr>
        <w:t>Hiersemann, 2008</w:t>
      </w:r>
      <w:r w:rsidR="00D024DC">
        <w:rPr>
          <w:lang w:val="en-US"/>
        </w:rPr>
        <w:t>. XXVIII+174 S. [UFSCar] [USP]</w:t>
      </w:r>
    </w:p>
    <w:p w:rsidR="00160BA3" w:rsidRPr="006A7736" w:rsidRDefault="00160BA3" w:rsidP="00CC33D5">
      <w:pPr>
        <w:pStyle w:val="PargrafoparaBibl"/>
        <w:widowControl/>
        <w:rPr>
          <w:color w:val="808080" w:themeColor="background1" w:themeShade="80"/>
          <w:lang w:val="en-US"/>
        </w:rPr>
      </w:pPr>
      <w:r w:rsidRPr="00160BA3">
        <w:rPr>
          <w:color w:val="808080" w:themeColor="background1" w:themeShade="80"/>
        </w:rPr>
        <w:t xml:space="preserve">DHUODA, </w:t>
      </w:r>
      <w:r w:rsidRPr="00160BA3">
        <w:rPr>
          <w:i/>
          <w:color w:val="808080" w:themeColor="background1" w:themeShade="80"/>
        </w:rPr>
        <w:t>Manuel pour mon fils</w:t>
      </w:r>
      <w:r w:rsidRPr="00160BA3">
        <w:rPr>
          <w:color w:val="808080" w:themeColor="background1" w:themeShade="80"/>
        </w:rPr>
        <w:t xml:space="preserve">. Lu par J. Meyers. </w:t>
      </w:r>
      <w:r w:rsidRPr="006A7736">
        <w:rPr>
          <w:color w:val="808080" w:themeColor="background1" w:themeShade="80"/>
          <w:lang w:val="en-US"/>
        </w:rPr>
        <w:t>Collection de L’abeille. Paris, Cerf, 2012. 195 p.*</w:t>
      </w:r>
    </w:p>
    <w:p w:rsidR="00FB710A" w:rsidRPr="00E32D04" w:rsidRDefault="00AA4FB5" w:rsidP="00CC33D5">
      <w:pPr>
        <w:pStyle w:val="Ttulo5"/>
        <w:keepNext/>
        <w:spacing w:before="0"/>
        <w:rPr>
          <w:color w:val="FF0000"/>
          <w:lang w:val="en-US"/>
        </w:rPr>
      </w:pPr>
      <w:r>
        <w:rPr>
          <w:color w:val="FF0000"/>
          <w:lang w:val="en-US"/>
        </w:rPr>
        <w:t>Comentadores</w:t>
      </w:r>
      <w:r w:rsidR="00160BA3" w:rsidRPr="006A7736">
        <w:rPr>
          <w:color w:val="FF0000"/>
          <w:lang w:val="en-US"/>
        </w:rPr>
        <w:t xml:space="preserve"> e literatura</w:t>
      </w:r>
    </w:p>
    <w:p w:rsidR="00333E59" w:rsidRDefault="00333E59" w:rsidP="00CC33D5">
      <w:pPr>
        <w:pStyle w:val="PargrafoparaBibl"/>
        <w:widowControl/>
        <w:rPr>
          <w:noProof/>
          <w:lang w:val="en-US"/>
        </w:rPr>
      </w:pPr>
      <w:r w:rsidRPr="00AA3F5E">
        <w:rPr>
          <w:noProof/>
          <w:lang w:val="en-US"/>
        </w:rPr>
        <w:t xml:space="preserve">BOUCHARD, C. B., </w:t>
      </w:r>
      <w:r w:rsidRPr="00AA3F5E">
        <w:rPr>
          <w:i/>
          <w:noProof/>
          <w:lang w:val="en-US"/>
        </w:rPr>
        <w:t>Those of my blood: constructing noble families in medieval Francia</w:t>
      </w:r>
      <w:r w:rsidRPr="00AA3F5E">
        <w:rPr>
          <w:noProof/>
          <w:lang w:val="en-US"/>
        </w:rPr>
        <w:t xml:space="preserve">. </w:t>
      </w:r>
      <w:r>
        <w:rPr>
          <w:noProof/>
          <w:lang w:val="en-US"/>
        </w:rPr>
        <w:t>Middle Ages series</w:t>
      </w:r>
      <w:r w:rsidRPr="00387717">
        <w:rPr>
          <w:noProof/>
          <w:lang w:val="en-US"/>
        </w:rPr>
        <w:t xml:space="preserve">. </w:t>
      </w:r>
      <w:r w:rsidRPr="002B43D4">
        <w:rPr>
          <w:noProof/>
          <w:lang w:val="en-US"/>
        </w:rPr>
        <w:t xml:space="preserve">Philadelphia, </w:t>
      </w:r>
      <w:r>
        <w:rPr>
          <w:noProof/>
          <w:lang w:val="en-US"/>
        </w:rPr>
        <w:t>Pennsylvania</w:t>
      </w:r>
      <w:r w:rsidRPr="002B43D4">
        <w:rPr>
          <w:noProof/>
          <w:lang w:val="en-US"/>
        </w:rPr>
        <w:t xml:space="preserve"> UP,</w:t>
      </w:r>
      <w:r>
        <w:rPr>
          <w:noProof/>
          <w:lang w:val="en-US"/>
        </w:rPr>
        <w:t xml:space="preserve"> 2001. IX+248 p. [USP]</w:t>
      </w:r>
    </w:p>
    <w:p w:rsidR="003918DB" w:rsidRPr="00CD3F3A" w:rsidRDefault="003918DB" w:rsidP="003918DB">
      <w:pPr>
        <w:pStyle w:val="PargrafoparaBibl"/>
        <w:widowControl/>
        <w:rPr>
          <w:lang w:val="en-US"/>
        </w:rPr>
      </w:pPr>
      <w:r w:rsidRPr="00CD3F3A">
        <w:rPr>
          <w:lang w:val="en-US"/>
        </w:rPr>
        <w:t>BOUGARD, F., et al., éds.,</w:t>
      </w:r>
      <w:r>
        <w:rPr>
          <w:lang w:val="en-US"/>
        </w:rPr>
        <w:t xml:space="preserve"> </w:t>
      </w:r>
      <w:r w:rsidRPr="00C73C08">
        <w:rPr>
          <w:i/>
          <w:lang w:val="en-US"/>
        </w:rPr>
        <w:t>La culture du Haut Moyen Âge, une question d’élites?</w:t>
      </w:r>
      <w:r>
        <w:rPr>
          <w:lang w:val="en-US"/>
        </w:rPr>
        <w:t xml:space="preserve"> Haut Moyen Âge, 7. </w:t>
      </w:r>
      <w:r w:rsidRPr="00CD3F3A">
        <w:rPr>
          <w:lang w:val="en-US"/>
        </w:rPr>
        <w:t xml:space="preserve">Turnhout, Brepols, </w:t>
      </w:r>
      <w:r>
        <w:rPr>
          <w:lang w:val="en-US"/>
        </w:rPr>
        <w:t>2009</w:t>
      </w:r>
      <w:r w:rsidRPr="00CD3F3A">
        <w:rPr>
          <w:lang w:val="en-US"/>
        </w:rPr>
        <w:t>.</w:t>
      </w:r>
      <w:r>
        <w:rPr>
          <w:lang w:val="en-US"/>
        </w:rPr>
        <w:t xml:space="preserve"> 515 p. [USP]</w:t>
      </w:r>
    </w:p>
    <w:p w:rsidR="00F50968" w:rsidRPr="00F61AE9" w:rsidRDefault="00F50968" w:rsidP="00CC33D5">
      <w:pPr>
        <w:pStyle w:val="PargrafoparaBibl"/>
        <w:widowControl/>
        <w:rPr>
          <w:szCs w:val="24"/>
          <w:lang w:val="en-US"/>
        </w:rPr>
      </w:pPr>
      <w:r w:rsidRPr="00F61AE9">
        <w:rPr>
          <w:szCs w:val="24"/>
          <w:lang w:val="en-US"/>
        </w:rPr>
        <w:t xml:space="preserve">CUBITT, C., ed., </w:t>
      </w:r>
      <w:r w:rsidRPr="00F61AE9">
        <w:rPr>
          <w:i/>
          <w:szCs w:val="24"/>
          <w:lang w:val="en-US"/>
        </w:rPr>
        <w:t>Court culture in the Early Middle Ages</w:t>
      </w:r>
      <w:r w:rsidRPr="00F61AE9">
        <w:rPr>
          <w:szCs w:val="24"/>
          <w:lang w:val="en-US"/>
        </w:rPr>
        <w:t xml:space="preserve">. </w:t>
      </w:r>
      <w:r>
        <w:rPr>
          <w:szCs w:val="24"/>
          <w:lang w:val="en-US"/>
        </w:rPr>
        <w:t>T</w:t>
      </w:r>
      <w:r w:rsidRPr="00F50968">
        <w:rPr>
          <w:lang w:val="en-US"/>
        </w:rPr>
        <w:t xml:space="preserve">he proceedings of the First </w:t>
      </w:r>
      <w:r w:rsidRPr="00F50968">
        <w:rPr>
          <w:szCs w:val="24"/>
          <w:lang w:val="en-US"/>
        </w:rPr>
        <w:t>Alcuin Conference</w:t>
      </w:r>
      <w:r>
        <w:rPr>
          <w:lang w:val="en-US"/>
        </w:rPr>
        <w:t>.</w:t>
      </w:r>
      <w:r w:rsidRPr="00F61AE9">
        <w:rPr>
          <w:szCs w:val="24"/>
          <w:lang w:val="en-US"/>
        </w:rPr>
        <w:t xml:space="preserve"> Studies in the Early Middle Ages, 3. Turnhout, Brepols / Cheltenham, Schoolbooks, 2003. XIV+290 p.</w:t>
      </w:r>
      <w:r w:rsidRPr="00F61AE9">
        <w:rPr>
          <w:lang w:val="en-US"/>
        </w:rPr>
        <w:t xml:space="preserve"> [UNICAMP] [USP]</w:t>
      </w:r>
    </w:p>
    <w:p w:rsidR="00973584" w:rsidRPr="00973584" w:rsidRDefault="00973584" w:rsidP="00CC33D5">
      <w:pPr>
        <w:pStyle w:val="PargrafoparaBibl"/>
        <w:widowControl/>
        <w:rPr>
          <w:noProof/>
          <w:color w:val="808080" w:themeColor="background1" w:themeShade="80"/>
          <w:lang w:val="en-US"/>
        </w:rPr>
      </w:pPr>
      <w:r w:rsidRPr="00973584">
        <w:rPr>
          <w:noProof/>
          <w:color w:val="808080" w:themeColor="background1" w:themeShade="80"/>
          <w:lang w:val="en-US"/>
        </w:rPr>
        <w:lastRenderedPageBreak/>
        <w:t xml:space="preserve">van DEUSEN, N., ed., </w:t>
      </w:r>
      <w:r w:rsidRPr="00973584">
        <w:rPr>
          <w:i/>
          <w:noProof/>
          <w:color w:val="808080" w:themeColor="background1" w:themeShade="80"/>
          <w:lang w:val="en-US"/>
        </w:rPr>
        <w:t>The Place of the Psalms in the intellectual culture of the Middle Ages</w:t>
      </w:r>
      <w:r w:rsidRPr="00973584">
        <w:rPr>
          <w:noProof/>
          <w:color w:val="808080" w:themeColor="background1" w:themeShade="80"/>
          <w:lang w:val="en-US"/>
        </w:rPr>
        <w:t xml:space="preserve">. SUNY Series in Medieval Studies. </w:t>
      </w:r>
      <w:r w:rsidRPr="00973584">
        <w:rPr>
          <w:rFonts w:ascii="Arial" w:hAnsi="Arial" w:cs="Arial"/>
          <w:color w:val="808080" w:themeColor="background1" w:themeShade="80"/>
          <w:sz w:val="19"/>
          <w:szCs w:val="19"/>
          <w:lang w:val="en-US"/>
        </w:rPr>
        <w:t>New York, State University of New York Press</w:t>
      </w:r>
      <w:r w:rsidRPr="00973584">
        <w:rPr>
          <w:noProof/>
          <w:color w:val="808080" w:themeColor="background1" w:themeShade="80"/>
          <w:lang w:val="en-US"/>
        </w:rPr>
        <w:t xml:space="preserve">, 1999. 242 p.* </w:t>
      </w:r>
    </w:p>
    <w:p w:rsidR="00FB710A" w:rsidRPr="00F61AE9" w:rsidRDefault="00FB710A" w:rsidP="00CC33D5">
      <w:pPr>
        <w:pStyle w:val="PargrafoparaBibl"/>
        <w:widowControl/>
        <w:rPr>
          <w:noProof/>
          <w:lang w:val="en-US"/>
        </w:rPr>
      </w:pPr>
      <w:r w:rsidRPr="00F61AE9">
        <w:rPr>
          <w:noProof/>
          <w:lang w:val="en-US"/>
        </w:rPr>
        <w:t xml:space="preserve">DRONKE, P., </w:t>
      </w:r>
      <w:r w:rsidRPr="00F61AE9">
        <w:rPr>
          <w:i/>
          <w:noProof/>
          <w:lang w:val="en-US"/>
        </w:rPr>
        <w:t>Forms and imaginings: from Antiquity to the Fifteenth Century</w:t>
      </w:r>
      <w:r w:rsidRPr="00F61AE9">
        <w:rPr>
          <w:noProof/>
          <w:lang w:val="en-US"/>
        </w:rPr>
        <w:t>. Roma, Storia e letteratura, 2007. 368 p. [USP]</w:t>
      </w:r>
    </w:p>
    <w:p w:rsidR="00FB710A" w:rsidRPr="00F61AE9" w:rsidRDefault="00FB710A" w:rsidP="00CC33D5">
      <w:pPr>
        <w:pStyle w:val="PargrafoparaBibl"/>
        <w:widowControl/>
      </w:pPr>
      <w:r w:rsidRPr="00F61AE9">
        <w:rPr>
          <w:lang w:val="en-US"/>
        </w:rPr>
        <w:t xml:space="preserve">DRONKE, P., </w:t>
      </w:r>
      <w:r w:rsidRPr="00F61AE9">
        <w:rPr>
          <w:i/>
          <w:iCs/>
          <w:lang w:val="en-US"/>
        </w:rPr>
        <w:t>Women writers of the Middle Ages. A critical study of texts from Perpetua (203) to Marguerite Porete (1310)</w:t>
      </w:r>
      <w:r w:rsidRPr="00F61AE9">
        <w:rPr>
          <w:lang w:val="en-US"/>
        </w:rPr>
        <w:t xml:space="preserve">. </w:t>
      </w:r>
      <w:r w:rsidRPr="00F61AE9">
        <w:t>Cambridge, UP, 1984. XI+338 p. [USP]</w:t>
      </w:r>
    </w:p>
    <w:p w:rsidR="00160BA3" w:rsidRDefault="00FB710A" w:rsidP="00CC33D5">
      <w:pPr>
        <w:pStyle w:val="PargrafoparaBibl"/>
        <w:widowControl/>
        <w:rPr>
          <w:szCs w:val="24"/>
          <w:lang w:val="en-US"/>
        </w:rPr>
      </w:pPr>
      <w:r w:rsidRPr="00F61AE9">
        <w:t xml:space="preserve">DRONKE, P., </w:t>
      </w:r>
      <w:r w:rsidRPr="00F61AE9">
        <w:rPr>
          <w:i/>
          <w:szCs w:val="24"/>
        </w:rPr>
        <w:t>Las escritoras de la Edad Media</w:t>
      </w:r>
      <w:r w:rsidRPr="00F61AE9">
        <w:rPr>
          <w:szCs w:val="24"/>
        </w:rPr>
        <w:t xml:space="preserve">. Tr. J. Ainaud. Barcelona, Critica, 1995. </w:t>
      </w:r>
      <w:r w:rsidRPr="00F61AE9">
        <w:rPr>
          <w:szCs w:val="24"/>
          <w:lang w:val="en-US"/>
        </w:rPr>
        <w:t>438 p. [UNICAMP]</w:t>
      </w:r>
    </w:p>
    <w:p w:rsidR="00160BA3" w:rsidRPr="00B725A5" w:rsidRDefault="00160BA3" w:rsidP="00CC33D5">
      <w:pPr>
        <w:pStyle w:val="PargrafoparaBibl"/>
        <w:widowControl/>
        <w:rPr>
          <w:color w:val="808080"/>
          <w:lang w:val="en-US"/>
        </w:rPr>
      </w:pPr>
      <w:r w:rsidRPr="00B725A5">
        <w:rPr>
          <w:color w:val="808080"/>
          <w:lang w:val="en-US"/>
        </w:rPr>
        <w:t xml:space="preserve">DURRENS, J., </w:t>
      </w:r>
      <w:r w:rsidRPr="00B725A5">
        <w:rPr>
          <w:i/>
          <w:color w:val="808080"/>
          <w:lang w:val="en-US"/>
        </w:rPr>
        <w:t>Dhuoda: Duchesse de Septimanie</w:t>
      </w:r>
      <w:r w:rsidRPr="00B725A5">
        <w:rPr>
          <w:color w:val="808080"/>
          <w:lang w:val="en-US"/>
        </w:rPr>
        <w:t>.</w:t>
      </w:r>
      <w:r w:rsidRPr="00B725A5">
        <w:rPr>
          <w:b/>
          <w:smallCaps/>
          <w:color w:val="808080"/>
          <w:lang w:val="en-US"/>
        </w:rPr>
        <w:t xml:space="preserve"> </w:t>
      </w:r>
      <w:r w:rsidRPr="00B725A5">
        <w:rPr>
          <w:color w:val="808080"/>
          <w:lang w:val="en-US"/>
        </w:rPr>
        <w:t xml:space="preserve">Toulouse, Clairsud, 2003. 281 p.* </w:t>
      </w:r>
    </w:p>
    <w:p w:rsidR="00FB2D20" w:rsidRPr="00FB2D20" w:rsidRDefault="00FB2D20" w:rsidP="00CC33D5">
      <w:pPr>
        <w:pStyle w:val="PargrafoparaBibl"/>
        <w:widowControl/>
        <w:rPr>
          <w:lang w:val="en-US"/>
        </w:rPr>
      </w:pPr>
      <w:bookmarkStart w:id="30" w:name="_Hlk482031067"/>
      <w:r w:rsidRPr="00FB2D20">
        <w:rPr>
          <w:lang w:val="en-US"/>
        </w:rPr>
        <w:t xml:space="preserve">FEROS RUYS, J., ed., </w:t>
      </w:r>
      <w:r w:rsidRPr="00FB2D20">
        <w:rPr>
          <w:bCs/>
          <w:i/>
          <w:lang w:val="en-US"/>
        </w:rPr>
        <w:t>What nature does not teach. Didactic literature in the Medieval and Early-Modern periods</w:t>
      </w:r>
      <w:r w:rsidRPr="00FB2D20">
        <w:rPr>
          <w:bCs/>
          <w:lang w:val="en-US"/>
        </w:rPr>
        <w:t xml:space="preserve">. </w:t>
      </w:r>
      <w:r w:rsidRPr="00FB2D20">
        <w:rPr>
          <w:lang w:val="en-US"/>
        </w:rPr>
        <w:t>Disputatio, 15. Turnhout, Brepols, 2008. XI</w:t>
      </w:r>
      <w:r w:rsidR="00B03C79">
        <w:rPr>
          <w:lang w:val="en-US"/>
        </w:rPr>
        <w:t>I</w:t>
      </w:r>
      <w:r w:rsidRPr="00FB2D20">
        <w:rPr>
          <w:lang w:val="en-US"/>
        </w:rPr>
        <w:t>+5</w:t>
      </w:r>
      <w:r w:rsidR="00B03C79">
        <w:rPr>
          <w:lang w:val="en-US"/>
        </w:rPr>
        <w:t>72</w:t>
      </w:r>
      <w:r w:rsidRPr="00FB2D20">
        <w:rPr>
          <w:lang w:val="en-US"/>
        </w:rPr>
        <w:t xml:space="preserve"> p.</w:t>
      </w:r>
      <w:r w:rsidR="00B03C79">
        <w:rPr>
          <w:noProof/>
          <w:lang w:val="en-US"/>
        </w:rPr>
        <w:t xml:space="preserve"> [USP]</w:t>
      </w:r>
    </w:p>
    <w:bookmarkEnd w:id="30"/>
    <w:p w:rsidR="00160BA3" w:rsidRDefault="00FB710A" w:rsidP="00CC33D5">
      <w:pPr>
        <w:pStyle w:val="PargrafoparaBibl"/>
        <w:widowControl/>
        <w:rPr>
          <w:color w:val="808080"/>
          <w:lang w:val="en-US"/>
        </w:rPr>
      </w:pPr>
      <w:r w:rsidRPr="00F61AE9">
        <w:rPr>
          <w:color w:val="808080"/>
          <w:lang w:val="en-US"/>
        </w:rPr>
        <w:t xml:space="preserve">GARVER, V. L., </w:t>
      </w:r>
      <w:r w:rsidRPr="00F61AE9">
        <w:rPr>
          <w:i/>
          <w:color w:val="808080"/>
          <w:lang w:val="en-US"/>
        </w:rPr>
        <w:t>Women and aristocratic culture in the carolingian world</w:t>
      </w:r>
      <w:r w:rsidRPr="00F61AE9">
        <w:rPr>
          <w:color w:val="808080"/>
          <w:lang w:val="en-US"/>
        </w:rPr>
        <w:t xml:space="preserve">. </w:t>
      </w:r>
      <w:r w:rsidR="00160BA3" w:rsidRPr="00160BA3">
        <w:rPr>
          <w:color w:val="808080"/>
          <w:lang w:val="en-US"/>
        </w:rPr>
        <w:t xml:space="preserve">Ithaca, </w:t>
      </w:r>
      <w:r w:rsidRPr="00F61AE9">
        <w:rPr>
          <w:color w:val="808080"/>
          <w:lang w:val="en-US"/>
        </w:rPr>
        <w:t xml:space="preserve">Cornell UP, 2009. </w:t>
      </w:r>
      <w:r w:rsidR="00160BA3" w:rsidRPr="00160BA3">
        <w:rPr>
          <w:color w:val="808080"/>
          <w:lang w:val="en-US"/>
        </w:rPr>
        <w:t xml:space="preserve">2012. </w:t>
      </w:r>
      <w:r w:rsidRPr="00F61AE9">
        <w:rPr>
          <w:color w:val="808080"/>
          <w:lang w:val="en-US"/>
        </w:rPr>
        <w:t>310 p.</w:t>
      </w:r>
      <w:r w:rsidR="00160BA3">
        <w:rPr>
          <w:color w:val="808080"/>
          <w:lang w:val="en-US"/>
        </w:rPr>
        <w:t>*</w:t>
      </w:r>
    </w:p>
    <w:p w:rsidR="00FB710A" w:rsidRPr="00F61AE9" w:rsidRDefault="00FB710A" w:rsidP="00CC33D5">
      <w:pPr>
        <w:pStyle w:val="PargrafoparaBibl"/>
        <w:widowControl/>
        <w:rPr>
          <w:color w:val="808080"/>
          <w:lang w:val="en-US"/>
        </w:rPr>
      </w:pPr>
      <w:r w:rsidRPr="00F61AE9">
        <w:rPr>
          <w:color w:val="808080"/>
          <w:szCs w:val="24"/>
          <w:lang w:val="en"/>
        </w:rPr>
        <w:t xml:space="preserve">GODARD, J., </w:t>
      </w:r>
      <w:r w:rsidRPr="00F61AE9">
        <w:rPr>
          <w:i/>
          <w:iCs/>
          <w:color w:val="808080"/>
          <w:szCs w:val="24"/>
          <w:lang w:val="en"/>
        </w:rPr>
        <w:t>Dhuoda. La carolingienne</w:t>
      </w:r>
      <w:r w:rsidRPr="00F61AE9">
        <w:rPr>
          <w:color w:val="808080"/>
          <w:szCs w:val="24"/>
          <w:lang w:val="en"/>
        </w:rPr>
        <w:t xml:space="preserve">. </w:t>
      </w:r>
      <w:r w:rsidRPr="00F61AE9">
        <w:rPr>
          <w:color w:val="808080"/>
          <w:lang w:val="en-US"/>
        </w:rPr>
        <w:t>Paris, LGF, Le Livre de Poche, [1997] 2004. 604 p.</w:t>
      </w:r>
      <w:r w:rsidR="001E513A">
        <w:rPr>
          <w:color w:val="808080"/>
          <w:lang w:val="en-US"/>
        </w:rPr>
        <w:t>*</w:t>
      </w:r>
    </w:p>
    <w:p w:rsidR="00160BA3" w:rsidRDefault="00FB710A" w:rsidP="00CC33D5">
      <w:pPr>
        <w:pStyle w:val="PargrafoparaBibl"/>
        <w:widowControl/>
        <w:rPr>
          <w:lang w:val="en-US"/>
        </w:rPr>
      </w:pPr>
      <w:r w:rsidRPr="00F61AE9">
        <w:rPr>
          <w:lang w:val="en-US"/>
        </w:rPr>
        <w:t xml:space="preserve">HANNIG, J., </w:t>
      </w:r>
      <w:r w:rsidRPr="00F61AE9">
        <w:rPr>
          <w:i/>
          <w:lang w:val="en-US"/>
        </w:rPr>
        <w:t xml:space="preserve">Consensus fidelium: frühfeudale Interpretationen </w:t>
      </w:r>
      <w:r w:rsidRPr="00F61AE9">
        <w:rPr>
          <w:rStyle w:val="text3"/>
          <w:i/>
          <w:lang w:val="en-US"/>
        </w:rPr>
        <w:t>des</w:t>
      </w:r>
      <w:r w:rsidRPr="00F61AE9">
        <w:rPr>
          <w:i/>
          <w:lang w:val="en-US"/>
        </w:rPr>
        <w:t xml:space="preserve"> Verhältnisses von Königtum und Adel am Beispiel </w:t>
      </w:r>
      <w:r w:rsidRPr="00F61AE9">
        <w:rPr>
          <w:rStyle w:val="text3"/>
          <w:i/>
          <w:lang w:val="en-US"/>
        </w:rPr>
        <w:t>des</w:t>
      </w:r>
      <w:r w:rsidRPr="00F61AE9">
        <w:rPr>
          <w:i/>
          <w:lang w:val="en-US"/>
        </w:rPr>
        <w:t xml:space="preserve"> Frankenreiches</w:t>
      </w:r>
      <w:r w:rsidRPr="00F61AE9">
        <w:rPr>
          <w:lang w:val="en-US"/>
        </w:rPr>
        <w:t>.</w:t>
      </w:r>
      <w:r w:rsidRPr="00F61AE9">
        <w:rPr>
          <w:lang w:val="es-ES_tradnl"/>
        </w:rPr>
        <w:t xml:space="preserve"> Monographien zur Geschichte des Mittelalters, 27. Stuttgart, Hiersemann,</w:t>
      </w:r>
      <w:r w:rsidRPr="00F61AE9">
        <w:rPr>
          <w:lang w:val="en-US"/>
        </w:rPr>
        <w:t xml:space="preserve"> 1982. VIII+343 S. [USP]</w:t>
      </w:r>
    </w:p>
    <w:p w:rsidR="00D9651B" w:rsidRPr="00C1479E" w:rsidRDefault="00D9651B" w:rsidP="00D9651B">
      <w:pPr>
        <w:pStyle w:val="PargrafoparaBibl"/>
      </w:pPr>
      <w:bookmarkStart w:id="31" w:name="_Hlk487972014"/>
      <w:r w:rsidRPr="00C1479E">
        <w:t xml:space="preserve">LEONARDI, C., et al., a cura di, </w:t>
      </w:r>
      <w:smartTag w:uri="urn:schemas-microsoft-com:office:smarttags" w:element="PersonName">
        <w:smartTagPr>
          <w:attr w:name="ProductID" w:val="La Bibbia"/>
        </w:smartTagPr>
        <w:r w:rsidRPr="00C1479E">
          <w:rPr>
            <w:i/>
          </w:rPr>
          <w:t>La Bibbia</w:t>
        </w:r>
      </w:smartTag>
      <w:r w:rsidRPr="00C1479E">
        <w:rPr>
          <w:i/>
        </w:rPr>
        <w:t xml:space="preserve"> nell’interpretazione delle donne</w:t>
      </w:r>
      <w:r w:rsidRPr="00C1479E">
        <w:t>. Millennio medievale, 34. Firenze, SISMEL / Galluzzo, 2002. VIII+249 p. [USP]</w:t>
      </w:r>
    </w:p>
    <w:bookmarkEnd w:id="31"/>
    <w:p w:rsidR="00FB710A" w:rsidRPr="00160BA3" w:rsidRDefault="00160BA3" w:rsidP="00CC33D5">
      <w:pPr>
        <w:pStyle w:val="PargrafoparaBibl"/>
        <w:widowControl/>
        <w:rPr>
          <w:color w:val="808080"/>
          <w:lang w:val="en-US"/>
        </w:rPr>
      </w:pPr>
      <w:r w:rsidRPr="006A7736">
        <w:rPr>
          <w:color w:val="808080"/>
        </w:rPr>
        <w:t xml:space="preserve">LOBRICHON, G., et al., </w:t>
      </w:r>
      <w:r w:rsidRPr="006A7736">
        <w:rPr>
          <w:i/>
          <w:color w:val="808080"/>
        </w:rPr>
        <w:t>Adhemar, Dhuoda et Alienor, l’amour et le rien, Ermengarde</w:t>
      </w:r>
      <w:r w:rsidRPr="006A7736">
        <w:rPr>
          <w:color w:val="808080"/>
        </w:rPr>
        <w:t xml:space="preserve">. </w:t>
      </w:r>
      <w:r w:rsidRPr="000270AE">
        <w:rPr>
          <w:color w:val="808080"/>
          <w:lang w:val="en-US"/>
        </w:rPr>
        <w:t xml:space="preserve">Cahiers de Carrefour Ventadour, 14. </w:t>
      </w:r>
      <w:r w:rsidRPr="00160BA3">
        <w:rPr>
          <w:color w:val="808080"/>
          <w:lang w:val="en-US"/>
        </w:rPr>
        <w:t>Moustier-Ventadour, Carrefour Ventadour</w:t>
      </w:r>
      <w:r>
        <w:rPr>
          <w:color w:val="808080"/>
          <w:lang w:val="en-US"/>
        </w:rPr>
        <w:t>, 2005. 90 p.*</w:t>
      </w:r>
    </w:p>
    <w:p w:rsidR="00FB710A" w:rsidRPr="00F61AE9" w:rsidRDefault="00FB710A" w:rsidP="00CC33D5">
      <w:pPr>
        <w:pStyle w:val="PargrafoparaBibl"/>
        <w:widowControl/>
        <w:rPr>
          <w:szCs w:val="24"/>
          <w:lang w:val="en-US"/>
        </w:rPr>
      </w:pPr>
      <w:r w:rsidRPr="00F61AE9">
        <w:rPr>
          <w:szCs w:val="24"/>
          <w:lang w:val="en-US"/>
        </w:rPr>
        <w:t xml:space="preserve">McLAUGHLIN, M., </w:t>
      </w:r>
      <w:r w:rsidRPr="00F61AE9">
        <w:rPr>
          <w:i/>
          <w:szCs w:val="24"/>
          <w:lang w:val="en-US"/>
        </w:rPr>
        <w:t>Consorting with saints: prayer for the dead in early Medieval France</w:t>
      </w:r>
      <w:r w:rsidRPr="00F61AE9">
        <w:rPr>
          <w:szCs w:val="24"/>
          <w:lang w:val="en-US"/>
        </w:rPr>
        <w:t>. Ithaca, Cornell UP, 1994. X+306 p. [USP]</w:t>
      </w:r>
    </w:p>
    <w:p w:rsidR="00FB710A" w:rsidRPr="00F61AE9" w:rsidRDefault="00FB710A" w:rsidP="00CC33D5">
      <w:pPr>
        <w:pStyle w:val="PargrafoparaBibl"/>
        <w:widowControl/>
        <w:rPr>
          <w:color w:val="808080"/>
          <w:lang w:val="en-US"/>
        </w:rPr>
      </w:pPr>
      <w:r w:rsidRPr="00F61AE9">
        <w:rPr>
          <w:color w:val="808080"/>
          <w:lang w:val="en-US"/>
        </w:rPr>
        <w:t xml:space="preserve">MAYESKI, M. A., </w:t>
      </w:r>
      <w:r w:rsidRPr="00F61AE9">
        <w:rPr>
          <w:i/>
          <w:color w:val="808080"/>
          <w:lang w:val="en-US"/>
        </w:rPr>
        <w:t>Dhuoda: Ninth Century mother and theologian</w:t>
      </w:r>
      <w:r w:rsidRPr="00F61AE9">
        <w:rPr>
          <w:color w:val="808080"/>
          <w:lang w:val="en-US"/>
        </w:rPr>
        <w:t>. University of Scranton Press, [1995] 2005. 177 p.</w:t>
      </w:r>
      <w:r w:rsidR="0042548A" w:rsidRPr="0042548A">
        <w:rPr>
          <w:color w:val="808080"/>
          <w:vertAlign w:val="superscript"/>
          <w:lang w:val="en-US"/>
        </w:rPr>
        <w:t>#</w:t>
      </w:r>
    </w:p>
    <w:p w:rsidR="00FB710A" w:rsidRPr="00F61AE9" w:rsidRDefault="00FB710A" w:rsidP="00CC33D5">
      <w:pPr>
        <w:pStyle w:val="PargrafoparaBibl"/>
        <w:widowControl/>
        <w:rPr>
          <w:lang w:val="en-US"/>
        </w:rPr>
      </w:pPr>
      <w:r w:rsidRPr="00F61AE9">
        <w:rPr>
          <w:lang w:val="en-US"/>
        </w:rPr>
        <w:t xml:space="preserve">NELSON, J. L., </w:t>
      </w:r>
      <w:r w:rsidRPr="00F61AE9">
        <w:rPr>
          <w:i/>
          <w:lang w:val="en-US"/>
        </w:rPr>
        <w:t>The Frankish world, 750-900</w:t>
      </w:r>
      <w:r w:rsidRPr="00F61AE9">
        <w:rPr>
          <w:lang w:val="en-US"/>
        </w:rPr>
        <w:t>. London, Hambledon, 1996. XXXI+256 p. [USP]</w:t>
      </w:r>
    </w:p>
    <w:p w:rsidR="00FB710A" w:rsidRPr="00F61AE9" w:rsidRDefault="00FB710A" w:rsidP="00CC33D5">
      <w:pPr>
        <w:pStyle w:val="PargrafoparaBibl"/>
        <w:widowControl/>
        <w:rPr>
          <w:lang w:val="en-US"/>
        </w:rPr>
      </w:pPr>
      <w:r w:rsidRPr="00F61AE9">
        <w:rPr>
          <w:lang w:val="en-US"/>
        </w:rPr>
        <w:t xml:space="preserve">NOLTE, C., </w:t>
      </w:r>
      <w:r w:rsidRPr="00F61AE9">
        <w:rPr>
          <w:i/>
          <w:lang w:val="en-US"/>
        </w:rPr>
        <w:t>Conversio und Christianitas: Frauen in der Christianisierung vom 5. bis 8. Jahrhundert</w:t>
      </w:r>
      <w:r w:rsidRPr="00F61AE9">
        <w:rPr>
          <w:lang w:val="en-US"/>
        </w:rPr>
        <w:t xml:space="preserve">. </w:t>
      </w:r>
      <w:r w:rsidRPr="00F61AE9">
        <w:rPr>
          <w:lang w:val="es-ES_tradnl"/>
        </w:rPr>
        <w:t>Monographien zur Geschichte des Mittelalters, 4</w:t>
      </w:r>
      <w:r w:rsidRPr="00F61AE9">
        <w:rPr>
          <w:lang w:val="en-US"/>
        </w:rPr>
        <w:t>1</w:t>
      </w:r>
      <w:r w:rsidRPr="00F61AE9">
        <w:rPr>
          <w:lang w:val="es-ES_tradnl"/>
        </w:rPr>
        <w:t>. Stuttgart, Hiersemann,</w:t>
      </w:r>
      <w:r w:rsidRPr="00F61AE9">
        <w:rPr>
          <w:lang w:val="en-US"/>
        </w:rPr>
        <w:t xml:space="preserve"> 1995. VIII+370 S. [USP]</w:t>
      </w:r>
    </w:p>
    <w:p w:rsidR="00FB710A" w:rsidRPr="00F61AE9" w:rsidRDefault="00FB710A" w:rsidP="00CC33D5">
      <w:pPr>
        <w:pStyle w:val="PargrafoparaBibl"/>
        <w:widowControl/>
      </w:pPr>
      <w:r w:rsidRPr="00F61AE9">
        <w:rPr>
          <w:rStyle w:val="f"/>
        </w:rPr>
        <w:t xml:space="preserve">SOUZA, J. A. C. R., et al., orgs., </w:t>
      </w:r>
      <w:r w:rsidRPr="00F61AE9">
        <w:rPr>
          <w:i/>
        </w:rPr>
        <w:t>O reino e o sacerdócio: o pensamento político na Alta Idade Média</w:t>
      </w:r>
      <w:r w:rsidRPr="00F61AE9">
        <w:t>. Porto Alegre, Edipucrs, 1995. 234 p. [UNESP]</w:t>
      </w:r>
    </w:p>
    <w:p w:rsidR="00FB710A" w:rsidRPr="00F61AE9" w:rsidRDefault="00FB710A" w:rsidP="00CC33D5">
      <w:pPr>
        <w:pStyle w:val="PargrafoparaBibl"/>
        <w:widowControl/>
        <w:rPr>
          <w:lang w:val="en-US"/>
        </w:rPr>
      </w:pPr>
      <w:r w:rsidRPr="00F61AE9">
        <w:lastRenderedPageBreak/>
        <w:t xml:space="preserve">van UYTFANGHE, M., and DEMEULENAERE, R., eds., </w:t>
      </w:r>
      <w:r w:rsidRPr="00F61AE9">
        <w:rPr>
          <w:i/>
        </w:rPr>
        <w:t>Aevum inter utrumque</w:t>
      </w:r>
      <w:r w:rsidRPr="00F61AE9">
        <w:t xml:space="preserve">. Instrumenta patristica et mediaevalia, 23. </w:t>
      </w:r>
      <w:r w:rsidRPr="00F61AE9">
        <w:rPr>
          <w:lang w:val="en-US"/>
        </w:rPr>
        <w:t xml:space="preserve">Turnhout, Brepols, </w:t>
      </w:r>
      <w:r w:rsidR="00D37AA9">
        <w:rPr>
          <w:lang w:val="en-US"/>
        </w:rPr>
        <w:t>1991. 579 p. [UFSCar] [USP] {NA}</w:t>
      </w:r>
    </w:p>
    <w:p w:rsidR="00FB710A" w:rsidRPr="00F61AE9" w:rsidRDefault="00FB710A" w:rsidP="00CC33D5">
      <w:pPr>
        <w:pStyle w:val="PargrafoparaBibl"/>
        <w:widowControl/>
        <w:rPr>
          <w:noProof/>
          <w:szCs w:val="24"/>
          <w:lang w:val="en-US"/>
        </w:rPr>
      </w:pPr>
      <w:r w:rsidRPr="00F61AE9">
        <w:rPr>
          <w:lang w:val="en-US"/>
        </w:rPr>
        <w:t xml:space="preserve">WILSON, K. M., ed., </w:t>
      </w:r>
      <w:r w:rsidRPr="00F61AE9">
        <w:rPr>
          <w:i/>
          <w:lang w:val="en-US"/>
        </w:rPr>
        <w:t>Medieval women writers</w:t>
      </w:r>
      <w:r w:rsidRPr="00F61AE9">
        <w:rPr>
          <w:lang w:val="en-US"/>
        </w:rPr>
        <w:t>. Manchester, Manchester UP, 1984. XXIX+366 p.</w:t>
      </w:r>
      <w:r w:rsidR="00F9298F" w:rsidRPr="00F9298F">
        <w:rPr>
          <w:color w:val="808080" w:themeColor="background1" w:themeShade="80"/>
          <w:vertAlign w:val="superscript"/>
          <w:lang w:val="en-US"/>
        </w:rPr>
        <w:t>#</w:t>
      </w:r>
      <w:r w:rsidRPr="00F61AE9">
        <w:rPr>
          <w:lang w:val="en-US"/>
        </w:rPr>
        <w:t xml:space="preserve"> [UNICAMP]</w:t>
      </w:r>
    </w:p>
    <w:p w:rsidR="00FB710A" w:rsidRDefault="00FB710A" w:rsidP="00CC33D5">
      <w:pPr>
        <w:pStyle w:val="PargrafoparaBibl"/>
        <w:widowControl/>
        <w:rPr>
          <w:lang w:val="en-US"/>
        </w:rPr>
      </w:pPr>
      <w:r w:rsidRPr="00F61AE9">
        <w:rPr>
          <w:lang w:val="en-US"/>
        </w:rPr>
        <w:t xml:space="preserve">WORMALD, P., and NELSON, J. L., eds., </w:t>
      </w:r>
      <w:r w:rsidRPr="00F61AE9">
        <w:rPr>
          <w:i/>
          <w:lang w:val="en-US"/>
        </w:rPr>
        <w:t>Lay intellectuals in the carolingian world</w:t>
      </w:r>
      <w:r w:rsidRPr="00F61AE9">
        <w:rPr>
          <w:lang w:val="en-US"/>
        </w:rPr>
        <w:t xml:space="preserve">. </w:t>
      </w:r>
      <w:r w:rsidRPr="00C040A6">
        <w:rPr>
          <w:lang w:val="en-US"/>
        </w:rPr>
        <w:t>Cambridge, UP, 2008. XIV+26</w:t>
      </w:r>
      <w:r w:rsidR="00303CAA">
        <w:rPr>
          <w:lang w:val="en-US"/>
        </w:rPr>
        <w:t>3</w:t>
      </w:r>
      <w:r w:rsidRPr="00C040A6">
        <w:rPr>
          <w:lang w:val="en-US"/>
        </w:rPr>
        <w:t xml:space="preserve"> </w:t>
      </w:r>
      <w:r w:rsidR="00303CAA">
        <w:rPr>
          <w:lang w:val="en-US"/>
        </w:rPr>
        <w:t>p. [UFSCar] [UNICAMP] [USP]</w:t>
      </w:r>
    </w:p>
    <w:p w:rsidR="00760548" w:rsidRPr="00C040A6" w:rsidRDefault="00760548" w:rsidP="00CC33D5">
      <w:pPr>
        <w:pStyle w:val="PargrafoparaBibl"/>
        <w:widowControl/>
        <w:rPr>
          <w:lang w:val="en-US"/>
        </w:rPr>
      </w:pPr>
    </w:p>
    <w:p w:rsidR="00FB710A" w:rsidRPr="00C040A6" w:rsidRDefault="00FB710A" w:rsidP="00CC33D5">
      <w:pPr>
        <w:spacing w:after="200" w:line="276" w:lineRule="auto"/>
        <w:rPr>
          <w:bCs/>
          <w:lang w:val="en-US"/>
        </w:rPr>
      </w:pPr>
      <w:r w:rsidRPr="00C040A6">
        <w:rPr>
          <w:bCs/>
          <w:lang w:val="en-US"/>
        </w:rPr>
        <w:br w:type="page"/>
      </w:r>
    </w:p>
    <w:p w:rsidR="00FB710A" w:rsidRPr="00C040A6" w:rsidRDefault="00FB710A" w:rsidP="00CC33D5">
      <w:pPr>
        <w:pStyle w:val="Ttulo4"/>
        <w:widowControl/>
        <w:rPr>
          <w:color w:val="FF0000"/>
          <w:lang w:val="en-US"/>
        </w:rPr>
      </w:pPr>
      <w:r w:rsidRPr="00C040A6">
        <w:rPr>
          <w:color w:val="FF0000"/>
          <w:lang w:val="en-US"/>
        </w:rPr>
        <w:lastRenderedPageBreak/>
        <w:t>eginhardo, ca. 775-840</w:t>
      </w:r>
    </w:p>
    <w:p w:rsidR="00433CAF" w:rsidRPr="00433CAF" w:rsidRDefault="00AF0097" w:rsidP="00CC33D5">
      <w:pPr>
        <w:pStyle w:val="Ttulo5"/>
        <w:keepNext/>
        <w:spacing w:before="0"/>
        <w:rPr>
          <w:color w:val="FF0000"/>
          <w:lang w:val="en-US"/>
        </w:rPr>
      </w:pPr>
      <w:r>
        <w:rPr>
          <w:color w:val="FF0000"/>
          <w:lang w:val="en-US"/>
        </w:rPr>
        <w:t>PL</w:t>
      </w:r>
    </w:p>
    <w:p w:rsidR="00FB710A" w:rsidRPr="004F2FF6" w:rsidRDefault="00FB710A" w:rsidP="00CC33D5">
      <w:pPr>
        <w:pStyle w:val="PargrafoparaBibl"/>
        <w:widowControl/>
        <w:rPr>
          <w:lang w:val="en-US"/>
        </w:rPr>
      </w:pPr>
      <w:r w:rsidRPr="00F61AE9">
        <w:rPr>
          <w:lang w:val="en-US"/>
        </w:rPr>
        <w:t>EGINHARDUS,</w:t>
      </w:r>
      <w:r w:rsidRPr="00F61AE9">
        <w:rPr>
          <w:noProof/>
          <w:color w:val="000000"/>
          <w:lang w:val="en-US"/>
        </w:rPr>
        <w:t xml:space="preserve"> et al., </w:t>
      </w:r>
      <w:r w:rsidRPr="00F61AE9">
        <w:rPr>
          <w:i/>
          <w:iCs/>
          <w:noProof/>
          <w:lang w:val="en-US"/>
        </w:rPr>
        <w:t xml:space="preserve">Opera. </w:t>
      </w:r>
      <w:r w:rsidRPr="00F61AE9">
        <w:rPr>
          <w:noProof/>
          <w:color w:val="000000"/>
          <w:lang w:val="en-US"/>
        </w:rPr>
        <w:t xml:space="preserve">PL, 104. Turnhout, Brepols, [1851] 1985. </w:t>
      </w:r>
      <w:r w:rsidRPr="004F2FF6">
        <w:rPr>
          <w:noProof/>
          <w:color w:val="000000"/>
          <w:lang w:val="en-US"/>
        </w:rPr>
        <w:t xml:space="preserve">676 p. </w:t>
      </w:r>
      <w:r w:rsidR="00B140CD">
        <w:rPr>
          <w:szCs w:val="24"/>
          <w:lang w:val="en-US"/>
        </w:rPr>
        <w:t xml:space="preserve">[PUC] </w:t>
      </w:r>
      <w:r w:rsidR="00B140CD">
        <w:rPr>
          <w:noProof/>
          <w:szCs w:val="24"/>
          <w:lang w:val="en-US"/>
        </w:rPr>
        <w:t xml:space="preserve">[UNICAMP] </w:t>
      </w:r>
      <w:r w:rsidR="00B140CD" w:rsidRPr="0079685A">
        <w:rPr>
          <w:lang w:val="en-US"/>
        </w:rPr>
        <w:t>[USP]</w:t>
      </w:r>
    </w:p>
    <w:p w:rsidR="00433CAF" w:rsidRPr="00F61AE9" w:rsidRDefault="00AF0097" w:rsidP="00CC33D5">
      <w:pPr>
        <w:pStyle w:val="Ttulo5"/>
        <w:keepNext/>
        <w:spacing w:before="0"/>
        <w:rPr>
          <w:color w:val="FF0000"/>
        </w:rPr>
      </w:pPr>
      <w:r>
        <w:rPr>
          <w:noProof/>
          <w:color w:val="FF0000"/>
        </w:rPr>
        <w:t>Diversas</w:t>
      </w:r>
    </w:p>
    <w:p w:rsidR="009B7A71" w:rsidRPr="00183D7B" w:rsidRDefault="009B7A71" w:rsidP="009B7A71">
      <w:pPr>
        <w:pStyle w:val="PargrafoparaBibl"/>
        <w:widowControl/>
      </w:pPr>
      <w:r w:rsidRPr="00183D7B">
        <w:t xml:space="preserve">ÉGINHARD, </w:t>
      </w:r>
      <w:r w:rsidRPr="00183D7B">
        <w:rPr>
          <w:i/>
        </w:rPr>
        <w:t>La Vie de Charlemagne</w:t>
      </w:r>
      <w:r w:rsidRPr="00183D7B">
        <w:t xml:space="preserve">. </w:t>
      </w:r>
      <w:r w:rsidRPr="00C27A52">
        <w:rPr>
          <w:lang w:val="en-US"/>
        </w:rPr>
        <w:t xml:space="preserve">Texte établi et traduit par Alexandre Teulet [1843]. Clermont-Ferrand, Paléo, 2008. </w:t>
      </w:r>
      <w:r w:rsidRPr="00183D7B">
        <w:t>98 p.</w:t>
      </w:r>
      <w:r w:rsidRPr="00183D7B">
        <w:rPr>
          <w:color w:val="808080" w:themeColor="background1" w:themeShade="80"/>
        </w:rPr>
        <w:t>*</w:t>
      </w:r>
      <w:r w:rsidRPr="00183D7B">
        <w:t xml:space="preserve"> [UNICAMP]</w:t>
      </w:r>
    </w:p>
    <w:p w:rsidR="00FB710A" w:rsidRDefault="00F16332" w:rsidP="00CC33D5">
      <w:pPr>
        <w:pStyle w:val="PargrafoparaBibl"/>
        <w:widowControl/>
      </w:pPr>
      <w:r w:rsidRPr="000C1362">
        <w:t>É</w:t>
      </w:r>
      <w:r w:rsidR="00FB710A" w:rsidRPr="000C1362">
        <w:t xml:space="preserve">GINHARD, </w:t>
      </w:r>
      <w:r w:rsidR="00FB710A" w:rsidRPr="000C1362">
        <w:rPr>
          <w:i/>
        </w:rPr>
        <w:t>Vie de Charlemagne</w:t>
      </w:r>
      <w:r w:rsidR="00FB710A" w:rsidRPr="000C1362">
        <w:t xml:space="preserve">. </w:t>
      </w:r>
      <w:r w:rsidR="00FB710A" w:rsidRPr="00F61AE9">
        <w:t>Texte établi et tr. par Louis Halphen. Les classiques de l’histoire de France au Moyen Âge, 1. Paris, Les Belles Lettres, [1923] 1947</w:t>
      </w:r>
      <w:r w:rsidR="00FB710A" w:rsidRPr="00F61AE9">
        <w:rPr>
          <w:vertAlign w:val="superscript"/>
        </w:rPr>
        <w:t>3</w:t>
      </w:r>
      <w:r w:rsidR="00FB710A" w:rsidRPr="00F61AE9">
        <w:t>. 1994. [UNICAMP] [USP]</w:t>
      </w:r>
    </w:p>
    <w:p w:rsidR="00F16332" w:rsidRDefault="00F16332" w:rsidP="00CC33D5">
      <w:pPr>
        <w:pStyle w:val="PargrafoparaBibl"/>
        <w:widowControl/>
        <w:rPr>
          <w:color w:val="808080" w:themeColor="background1" w:themeShade="80"/>
        </w:rPr>
      </w:pPr>
      <w:r w:rsidRPr="00F16332">
        <w:rPr>
          <w:color w:val="808080" w:themeColor="background1" w:themeShade="80"/>
        </w:rPr>
        <w:t xml:space="preserve">EGINARDO, </w:t>
      </w:r>
      <w:r w:rsidRPr="00F16332">
        <w:rPr>
          <w:i/>
          <w:color w:val="808080" w:themeColor="background1" w:themeShade="80"/>
        </w:rPr>
        <w:t>Vite di Carlo Magno</w:t>
      </w:r>
      <w:r w:rsidRPr="00F16332">
        <w:rPr>
          <w:color w:val="808080" w:themeColor="background1" w:themeShade="80"/>
        </w:rPr>
        <w:t>. A cura di V. Marucci. Roma, Salerno, 2006. 136 p.*</w:t>
      </w:r>
    </w:p>
    <w:p w:rsidR="00F16332" w:rsidRPr="00F16332" w:rsidRDefault="00F16332" w:rsidP="00CC33D5">
      <w:pPr>
        <w:pStyle w:val="PargrafoparaBibl"/>
        <w:widowControl/>
        <w:rPr>
          <w:color w:val="808080" w:themeColor="background1" w:themeShade="80"/>
          <w:lang w:val="en-US"/>
        </w:rPr>
      </w:pPr>
      <w:r w:rsidRPr="00F16332">
        <w:rPr>
          <w:color w:val="808080" w:themeColor="background1" w:themeShade="80"/>
        </w:rPr>
        <w:t>EGINARDO,</w:t>
      </w:r>
      <w:r>
        <w:rPr>
          <w:color w:val="808080" w:themeColor="background1" w:themeShade="80"/>
        </w:rPr>
        <w:t xml:space="preserve"> </w:t>
      </w:r>
      <w:r w:rsidRPr="00F16332">
        <w:rPr>
          <w:i/>
          <w:color w:val="808080" w:themeColor="background1" w:themeShade="80"/>
        </w:rPr>
        <w:t>Translazione dei santi Marcellino e Pietro. Storia di scoperte e trafugamenti di reliquie nell’Europa carolingia</w:t>
      </w:r>
      <w:r w:rsidRPr="00F16332">
        <w:rPr>
          <w:color w:val="808080" w:themeColor="background1" w:themeShade="80"/>
        </w:rPr>
        <w:t xml:space="preserve">. </w:t>
      </w:r>
      <w:r w:rsidRPr="00F16332">
        <w:rPr>
          <w:color w:val="808080" w:themeColor="background1" w:themeShade="80"/>
          <w:lang w:val="en-US"/>
        </w:rPr>
        <w:t>A cura di F. Stella. Pisa, Pacini, 2009. 190 p.*</w:t>
      </w:r>
    </w:p>
    <w:p w:rsidR="00F16332" w:rsidRDefault="00F16332" w:rsidP="00CC33D5">
      <w:pPr>
        <w:pStyle w:val="PargrafoparaBibl"/>
        <w:widowControl/>
        <w:rPr>
          <w:color w:val="808080" w:themeColor="background1" w:themeShade="80"/>
          <w:lang w:val="en-US"/>
        </w:rPr>
      </w:pPr>
      <w:r w:rsidRPr="00F16332">
        <w:rPr>
          <w:color w:val="808080" w:themeColor="background1" w:themeShade="80"/>
          <w:lang w:val="en-US"/>
        </w:rPr>
        <w:t>DUTTON, P</w:t>
      </w:r>
      <w:r>
        <w:rPr>
          <w:color w:val="808080" w:themeColor="background1" w:themeShade="80"/>
          <w:lang w:val="en-US"/>
        </w:rPr>
        <w:t>.</w:t>
      </w:r>
      <w:r w:rsidRPr="00F16332">
        <w:rPr>
          <w:color w:val="808080" w:themeColor="background1" w:themeShade="80"/>
          <w:lang w:val="en-US"/>
        </w:rPr>
        <w:t xml:space="preserve"> E</w:t>
      </w:r>
      <w:r>
        <w:rPr>
          <w:color w:val="808080" w:themeColor="background1" w:themeShade="80"/>
          <w:lang w:val="en-US"/>
        </w:rPr>
        <w:t>., ed.,</w:t>
      </w:r>
      <w:r w:rsidRPr="00F16332">
        <w:rPr>
          <w:color w:val="808080" w:themeColor="background1" w:themeShade="80"/>
          <w:lang w:val="en-US"/>
        </w:rPr>
        <w:t xml:space="preserve"> </w:t>
      </w:r>
      <w:r w:rsidRPr="00F16332">
        <w:rPr>
          <w:i/>
          <w:color w:val="808080" w:themeColor="background1" w:themeShade="80"/>
          <w:lang w:val="en-US"/>
        </w:rPr>
        <w:t>Charlemagne’s Courtier: The Complete Einhard</w:t>
      </w:r>
      <w:r w:rsidRPr="00F16332">
        <w:rPr>
          <w:color w:val="808080" w:themeColor="background1" w:themeShade="80"/>
          <w:lang w:val="en-US"/>
        </w:rPr>
        <w:t>. Readings in Medieval Civilizations and Cultures. Toronto</w:t>
      </w:r>
      <w:r>
        <w:rPr>
          <w:color w:val="808080" w:themeColor="background1" w:themeShade="80"/>
          <w:lang w:val="en-US"/>
        </w:rPr>
        <w:t>, UP</w:t>
      </w:r>
      <w:r w:rsidRPr="00F16332">
        <w:rPr>
          <w:color w:val="808080" w:themeColor="background1" w:themeShade="80"/>
          <w:lang w:val="en-US"/>
        </w:rPr>
        <w:t>, 1998, 199 p.*</w:t>
      </w:r>
    </w:p>
    <w:p w:rsidR="0053750C" w:rsidRDefault="0053750C" w:rsidP="00CC33D5">
      <w:pPr>
        <w:pStyle w:val="Ttulo5"/>
        <w:keepNext/>
        <w:spacing w:before="0"/>
        <w:rPr>
          <w:color w:val="FF0000"/>
          <w:lang w:val="es-ES_tradnl"/>
        </w:rPr>
      </w:pPr>
      <w:r>
        <w:rPr>
          <w:color w:val="FF0000"/>
          <w:lang w:val="es-ES_tradnl"/>
        </w:rPr>
        <w:t>Antologias</w:t>
      </w:r>
    </w:p>
    <w:p w:rsidR="00FB710A" w:rsidRPr="000C1362" w:rsidRDefault="00FB710A" w:rsidP="00CC33D5">
      <w:pPr>
        <w:pStyle w:val="PargrafoparaBibl"/>
        <w:widowControl/>
        <w:rPr>
          <w:szCs w:val="24"/>
          <w:lang w:val="en-US"/>
        </w:rPr>
      </w:pPr>
      <w:r w:rsidRPr="007A4813">
        <w:rPr>
          <w:szCs w:val="24"/>
          <w:lang w:val="en-US"/>
        </w:rPr>
        <w:t xml:space="preserve">EGINARDO, </w:t>
      </w:r>
      <w:r w:rsidRPr="007A4813">
        <w:rPr>
          <w:i/>
          <w:szCs w:val="24"/>
          <w:lang w:val="en-US"/>
        </w:rPr>
        <w:t>Vite di Carlomagno</w:t>
      </w:r>
      <w:r w:rsidRPr="007A4813">
        <w:rPr>
          <w:szCs w:val="24"/>
          <w:lang w:val="en-US"/>
        </w:rPr>
        <w:t xml:space="preserve"> in CUTOLO, A., a cura di, </w:t>
      </w:r>
      <w:r w:rsidRPr="007A4813">
        <w:rPr>
          <w:i/>
          <w:szCs w:val="24"/>
          <w:lang w:val="en-US"/>
        </w:rPr>
        <w:t>Tre cronache medioevali</w:t>
      </w:r>
      <w:r w:rsidRPr="007A4813">
        <w:rPr>
          <w:szCs w:val="24"/>
          <w:lang w:val="en-US"/>
        </w:rPr>
        <w:t xml:space="preserve">. </w:t>
      </w:r>
      <w:r w:rsidRPr="000C1362">
        <w:rPr>
          <w:szCs w:val="24"/>
          <w:lang w:val="en-US"/>
        </w:rPr>
        <w:t>Milano, Bompiani, 1943. 365 p. [USP]</w:t>
      </w:r>
    </w:p>
    <w:p w:rsidR="005515C9" w:rsidRPr="002828DE" w:rsidRDefault="005515C9" w:rsidP="00CC33D5">
      <w:pPr>
        <w:pStyle w:val="PargrafoparaBibl"/>
        <w:widowControl/>
        <w:rPr>
          <w:szCs w:val="24"/>
          <w:lang w:val="en-US"/>
        </w:rPr>
      </w:pPr>
      <w:r w:rsidRPr="002828DE">
        <w:rPr>
          <w:szCs w:val="24"/>
          <w:lang w:val="en-US"/>
        </w:rPr>
        <w:t>EINHARD</w:t>
      </w:r>
      <w:r>
        <w:rPr>
          <w:szCs w:val="24"/>
          <w:lang w:val="en-US"/>
        </w:rPr>
        <w:t>,</w:t>
      </w:r>
      <w:r w:rsidRPr="002828DE">
        <w:rPr>
          <w:szCs w:val="24"/>
          <w:lang w:val="en-US"/>
        </w:rPr>
        <w:t xml:space="preserve"> </w:t>
      </w:r>
      <w:r w:rsidRPr="0064272B">
        <w:rPr>
          <w:i/>
          <w:szCs w:val="24"/>
          <w:lang w:val="en-US"/>
        </w:rPr>
        <w:t>From the life of Charlemagne</w:t>
      </w:r>
      <w:r w:rsidRPr="002828DE">
        <w:rPr>
          <w:szCs w:val="24"/>
          <w:lang w:val="en-US"/>
        </w:rPr>
        <w:t xml:space="preserve"> in BRANTL, R</w:t>
      </w:r>
      <w:r>
        <w:rPr>
          <w:szCs w:val="24"/>
          <w:lang w:val="en-US"/>
        </w:rPr>
        <w:t>.</w:t>
      </w:r>
      <w:r w:rsidRPr="002828DE">
        <w:rPr>
          <w:szCs w:val="24"/>
          <w:lang w:val="en-US"/>
        </w:rPr>
        <w:t xml:space="preserve">, ed., </w:t>
      </w:r>
      <w:r w:rsidRPr="002828DE">
        <w:rPr>
          <w:i/>
          <w:szCs w:val="24"/>
          <w:lang w:val="en-US"/>
        </w:rPr>
        <w:t>Medieval culture: the image and the city</w:t>
      </w:r>
      <w:r w:rsidRPr="002828DE">
        <w:rPr>
          <w:szCs w:val="24"/>
          <w:lang w:val="en-US"/>
        </w:rPr>
        <w:t>. New York, George Braziller, 1966. 384 p. [USP]</w:t>
      </w:r>
    </w:p>
    <w:p w:rsidR="008C21ED" w:rsidRPr="00A16585" w:rsidRDefault="008C21ED" w:rsidP="008C21ED">
      <w:pPr>
        <w:pStyle w:val="PargrafoparaBibl"/>
        <w:widowControl/>
        <w:rPr>
          <w:lang w:val="en-US"/>
        </w:rPr>
      </w:pPr>
      <w:r w:rsidRPr="00183D7B">
        <w:rPr>
          <w:lang w:val="en-US"/>
        </w:rPr>
        <w:t xml:space="preserve">de COMMINES, X., </w:t>
      </w:r>
      <w:r w:rsidRPr="00183D7B">
        <w:rPr>
          <w:i/>
          <w:lang w:val="en-US"/>
        </w:rPr>
        <w:t>C</w:t>
      </w:r>
      <w:r w:rsidRPr="00183D7B">
        <w:rPr>
          <w:rFonts w:hint="eastAsia"/>
          <w:i/>
          <w:lang w:val="en-US"/>
        </w:rPr>
        <w:t>hroniques des grandes époques de la France</w:t>
      </w:r>
      <w:r w:rsidRPr="00183D7B">
        <w:rPr>
          <w:lang w:val="en-US"/>
        </w:rPr>
        <w:t>. D’</w:t>
      </w:r>
      <w:r w:rsidRPr="00183D7B">
        <w:rPr>
          <w:rFonts w:hint="eastAsia"/>
          <w:lang w:val="en-US"/>
        </w:rPr>
        <w:t>après les documents originaux de Diodore de Sicile, Jules César, Strabon, Eginhard, Grégoire de Tours, Joinville, Froissart, Brantôme etc.</w:t>
      </w:r>
      <w:r w:rsidRPr="00183D7B">
        <w:rPr>
          <w:lang w:val="en-US"/>
        </w:rPr>
        <w:t xml:space="preserve"> London, T. C. &amp; E. C. Jack, 1913. 117 p. [USP]</w:t>
      </w:r>
    </w:p>
    <w:p w:rsidR="00FB710A" w:rsidRPr="004439B9" w:rsidRDefault="00FB710A" w:rsidP="00CC33D5">
      <w:pPr>
        <w:pStyle w:val="PargrafoparaBibl"/>
        <w:widowControl/>
        <w:rPr>
          <w:lang w:val="en-US"/>
        </w:rPr>
      </w:pPr>
      <w:r w:rsidRPr="005515C9">
        <w:rPr>
          <w:lang w:val="en-US"/>
        </w:rPr>
        <w:t xml:space="preserve">LATOUCHE, R., </w:t>
      </w:r>
      <w:r w:rsidRPr="005515C9">
        <w:rPr>
          <w:i/>
          <w:lang w:val="en-US"/>
        </w:rPr>
        <w:t>Textes d’histoire médiévale, V</w:t>
      </w:r>
      <w:r w:rsidRPr="005515C9">
        <w:rPr>
          <w:i/>
          <w:vertAlign w:val="superscript"/>
          <w:lang w:val="en-US"/>
        </w:rPr>
        <w:t>e</w:t>
      </w:r>
      <w:r w:rsidRPr="005515C9">
        <w:rPr>
          <w:i/>
          <w:lang w:val="en-US"/>
        </w:rPr>
        <w:t>-XI</w:t>
      </w:r>
      <w:r w:rsidRPr="005515C9">
        <w:rPr>
          <w:i/>
          <w:vertAlign w:val="superscript"/>
          <w:lang w:val="en-US"/>
        </w:rPr>
        <w:t>e</w:t>
      </w:r>
      <w:r w:rsidRPr="005515C9">
        <w:rPr>
          <w:i/>
          <w:lang w:val="en-US"/>
        </w:rPr>
        <w:t xml:space="preserve"> siècle</w:t>
      </w:r>
      <w:r w:rsidRPr="005515C9">
        <w:rPr>
          <w:lang w:val="en-US"/>
        </w:rPr>
        <w:t xml:space="preserve">. </w:t>
      </w:r>
      <w:r w:rsidRPr="004439B9">
        <w:t>Présentés et tr. par R. Latouch</w:t>
      </w:r>
      <w:r w:rsidRPr="00F61AE9">
        <w:t xml:space="preserve">e. </w:t>
      </w:r>
      <w:r w:rsidRPr="004439B9">
        <w:rPr>
          <w:lang w:val="en-US"/>
        </w:rPr>
        <w:t>Paris, PUF, 1951. 274 p. [USP]</w:t>
      </w:r>
    </w:p>
    <w:p w:rsidR="00FB710A" w:rsidRPr="00E32D04" w:rsidRDefault="00AA4FB5" w:rsidP="00CC33D5">
      <w:pPr>
        <w:pStyle w:val="Ttulo5"/>
        <w:keepNext/>
        <w:spacing w:before="0"/>
        <w:rPr>
          <w:color w:val="FF0000"/>
          <w:lang w:val="en-US"/>
        </w:rPr>
      </w:pPr>
      <w:r>
        <w:rPr>
          <w:color w:val="FF0000"/>
          <w:lang w:val="en-US"/>
        </w:rPr>
        <w:t>Comentadores</w:t>
      </w:r>
    </w:p>
    <w:p w:rsidR="00FB710A" w:rsidRPr="00F61AE9" w:rsidRDefault="00FB710A" w:rsidP="00CC33D5">
      <w:pPr>
        <w:pStyle w:val="PargrafoparaBibl"/>
        <w:widowControl/>
        <w:rPr>
          <w:lang w:val="en-US"/>
        </w:rPr>
      </w:pPr>
      <w:r w:rsidRPr="00F61AE9">
        <w:rPr>
          <w:lang w:val="en-US"/>
        </w:rPr>
        <w:t xml:space="preserve">AUERBACH, E., </w:t>
      </w:r>
      <w:r w:rsidRPr="00F61AE9">
        <w:rPr>
          <w:i/>
          <w:lang w:val="en-US"/>
        </w:rPr>
        <w:t>Literatursprache und Publikum in der lateinischen Spätantike und im Mittelalter</w:t>
      </w:r>
      <w:r w:rsidRPr="00F61AE9">
        <w:rPr>
          <w:lang w:val="en-US"/>
        </w:rPr>
        <w:t>. Bern, Francke, 1958. 263 p.</w:t>
      </w:r>
      <w:r w:rsidRPr="00F61AE9">
        <w:rPr>
          <w:noProof/>
          <w:color w:val="000000"/>
          <w:lang w:val="en-US"/>
        </w:rPr>
        <w:t xml:space="preserve"> [UNICAMP]</w:t>
      </w:r>
    </w:p>
    <w:p w:rsidR="00FB710A" w:rsidRPr="00F61AE9" w:rsidRDefault="00FB710A" w:rsidP="00CC33D5">
      <w:pPr>
        <w:pStyle w:val="PargrafoparaBibl"/>
        <w:widowControl/>
        <w:rPr>
          <w:noProof/>
          <w:lang w:val="en-US"/>
        </w:rPr>
      </w:pPr>
      <w:r w:rsidRPr="00F61AE9">
        <w:rPr>
          <w:lang w:val="en-US"/>
        </w:rPr>
        <w:t xml:space="preserve">AUERBACH, E., </w:t>
      </w:r>
      <w:r w:rsidRPr="00F61AE9">
        <w:rPr>
          <w:i/>
          <w:lang w:val="en-US"/>
        </w:rPr>
        <w:t>Literary language &amp; its public in Late Latin Antiquity and in the Middle Ages</w:t>
      </w:r>
      <w:r w:rsidRPr="00F61AE9">
        <w:rPr>
          <w:lang w:val="en-US"/>
        </w:rPr>
        <w:t>. Tr. R. Manheim. London, Routledge, 1965. Princeton, UP, 1993. XXXIX+405 p. [UNICAMP]</w:t>
      </w:r>
      <w:r w:rsidRPr="00F61AE9">
        <w:rPr>
          <w:noProof/>
          <w:lang w:val="en-US"/>
        </w:rPr>
        <w:t xml:space="preserve"> [USP]</w:t>
      </w:r>
    </w:p>
    <w:p w:rsidR="00681ECA" w:rsidRPr="00F528EC" w:rsidRDefault="00681ECA" w:rsidP="003B1876">
      <w:pPr>
        <w:pStyle w:val="PargrafoparaBibl"/>
        <w:widowControl/>
        <w:rPr>
          <w:lang w:val="en-US"/>
        </w:rPr>
      </w:pPr>
      <w:r w:rsidRPr="006D4A0D">
        <w:rPr>
          <w:lang w:val="es-ES_tradnl"/>
        </w:rPr>
        <w:lastRenderedPageBreak/>
        <w:t xml:space="preserve">AUERBACH, E., </w:t>
      </w:r>
      <w:r w:rsidRPr="006D4A0D">
        <w:rPr>
          <w:i/>
          <w:lang w:val="es-ES_tradnl"/>
        </w:rPr>
        <w:t>Lenguaje literario y público en la baja latinidad y en la Edad Media</w:t>
      </w:r>
      <w:r w:rsidRPr="006D4A0D">
        <w:rPr>
          <w:lang w:val="es-ES_tradnl"/>
        </w:rPr>
        <w:t xml:space="preserve">. </w:t>
      </w:r>
      <w:r w:rsidRPr="00936BAD">
        <w:t xml:space="preserve">Tr. L. López Molina e R. M. Bofill. Barcelona, Seix Barral, 1969. </w:t>
      </w:r>
      <w:r w:rsidRPr="00F528EC">
        <w:rPr>
          <w:lang w:val="en-US"/>
        </w:rPr>
        <w:t>336 p. [USP]</w:t>
      </w:r>
    </w:p>
    <w:p w:rsidR="00142040" w:rsidRPr="002B43D4" w:rsidRDefault="00142040" w:rsidP="00CC33D5">
      <w:pPr>
        <w:pStyle w:val="PargrafoparaBibl"/>
        <w:widowControl/>
        <w:rPr>
          <w:noProof/>
          <w:lang w:val="en-US"/>
        </w:rPr>
      </w:pPr>
      <w:r>
        <w:rPr>
          <w:noProof/>
          <w:lang w:val="en-US"/>
        </w:rPr>
        <w:t xml:space="preserve">BOOKER, C. M., </w:t>
      </w:r>
      <w:r w:rsidRPr="001B63C8">
        <w:rPr>
          <w:i/>
          <w:noProof/>
          <w:lang w:val="en-US"/>
        </w:rPr>
        <w:t>Past convictions: the penance of Louis the Pious and the decline of the Carolingians</w:t>
      </w:r>
      <w:r>
        <w:rPr>
          <w:noProof/>
          <w:lang w:val="en-US"/>
        </w:rPr>
        <w:t>. Middle Ages series. Philadelphia,</w:t>
      </w:r>
      <w:r w:rsidRPr="002B43D4">
        <w:rPr>
          <w:noProof/>
          <w:lang w:val="en-US"/>
        </w:rPr>
        <w:t xml:space="preserve"> </w:t>
      </w:r>
      <w:r>
        <w:rPr>
          <w:noProof/>
          <w:lang w:val="en-US"/>
        </w:rPr>
        <w:t>Pennsylvania</w:t>
      </w:r>
      <w:r w:rsidRPr="002B43D4">
        <w:rPr>
          <w:noProof/>
          <w:lang w:val="en-US"/>
        </w:rPr>
        <w:t xml:space="preserve"> UP,</w:t>
      </w:r>
      <w:r>
        <w:rPr>
          <w:noProof/>
          <w:lang w:val="en-US"/>
        </w:rPr>
        <w:t xml:space="preserve"> 2009. VIII+420 p. [USP]</w:t>
      </w:r>
    </w:p>
    <w:p w:rsidR="001368AC" w:rsidRPr="00E036F9" w:rsidRDefault="001368AC" w:rsidP="001368AC">
      <w:pPr>
        <w:pStyle w:val="PargrafoparaBibl"/>
        <w:widowControl/>
        <w:rPr>
          <w:lang w:val="fr-FR"/>
        </w:rPr>
      </w:pPr>
      <w:r w:rsidRPr="00E036F9">
        <w:rPr>
          <w:lang w:val="fr-FR"/>
        </w:rPr>
        <w:t xml:space="preserve">BLUMENKRANZ, B., </w:t>
      </w:r>
      <w:r w:rsidRPr="00E036F9">
        <w:rPr>
          <w:i/>
          <w:iCs/>
          <w:lang w:val="fr-FR"/>
        </w:rPr>
        <w:t>Les auteurs chrétiens latins du Moyen Âge sur les juifs et le judaïsme</w:t>
      </w:r>
      <w:r w:rsidRPr="00E036F9">
        <w:rPr>
          <w:lang w:val="fr-FR"/>
        </w:rPr>
        <w:t xml:space="preserve">. Paris, Mouton, 1963. </w:t>
      </w:r>
      <w:r w:rsidRPr="00E036F9">
        <w:rPr>
          <w:lang w:val="es-ES_tradnl"/>
        </w:rPr>
        <w:t>Collection de la Revue des Études Juives, 4</w:t>
      </w:r>
      <w:r>
        <w:rPr>
          <w:lang w:val="es-ES_tradnl"/>
        </w:rPr>
        <w:t>3</w:t>
      </w:r>
      <w:r w:rsidRPr="00E036F9">
        <w:rPr>
          <w:lang w:val="es-ES_tradnl"/>
        </w:rPr>
        <w:t xml:space="preserve">. Louvain, Peeters, 2006. VIII+304 p. </w:t>
      </w:r>
      <w:r w:rsidRPr="00E036F9">
        <w:rPr>
          <w:lang w:val="fr-FR"/>
        </w:rPr>
        <w:t>[UNESP]</w:t>
      </w:r>
      <w:r w:rsidRPr="00E036F9">
        <w:rPr>
          <w:lang w:val="es-ES_tradnl"/>
        </w:rPr>
        <w:t xml:space="preserve"> [USP]</w:t>
      </w:r>
    </w:p>
    <w:p w:rsidR="00FB710A" w:rsidRPr="00F61AE9" w:rsidRDefault="00FB710A" w:rsidP="00CC33D5">
      <w:pPr>
        <w:pStyle w:val="PargrafoparaBibl"/>
        <w:widowControl/>
        <w:rPr>
          <w:lang w:val="en-US"/>
        </w:rPr>
      </w:pPr>
      <w:r w:rsidRPr="00F61AE9">
        <w:rPr>
          <w:lang w:val="en-US"/>
        </w:rPr>
        <w:t xml:space="preserve">COLLINS, J. F., </w:t>
      </w:r>
      <w:r w:rsidRPr="00F61AE9">
        <w:rPr>
          <w:i/>
          <w:lang w:val="en-US"/>
        </w:rPr>
        <w:t>Einhard’ Vita Karoli Magni</w:t>
      </w:r>
      <w:r w:rsidRPr="00F61AE9">
        <w:rPr>
          <w:lang w:val="en-US"/>
        </w:rPr>
        <w:t xml:space="preserve">. Bryn Mawr </w:t>
      </w:r>
      <w:r w:rsidRPr="00F61AE9">
        <w:rPr>
          <w:iCs/>
          <w:lang w:val="en-US"/>
        </w:rPr>
        <w:t xml:space="preserve">latin </w:t>
      </w:r>
      <w:r w:rsidRPr="00F61AE9">
        <w:rPr>
          <w:lang w:val="en-US"/>
        </w:rPr>
        <w:t>commentaries. Bryn Mawr, Thomas Library,</w:t>
      </w:r>
      <w:r w:rsidR="003F78B4">
        <w:rPr>
          <w:lang w:val="en-US"/>
        </w:rPr>
        <w:t xml:space="preserve"> 1984. 95 p. [UFSCar] [USP] {NA}</w:t>
      </w:r>
    </w:p>
    <w:p w:rsidR="00F50968" w:rsidRPr="00F61AE9" w:rsidRDefault="00F50968" w:rsidP="00CC33D5">
      <w:pPr>
        <w:pStyle w:val="PargrafoparaBibl"/>
        <w:widowControl/>
        <w:rPr>
          <w:szCs w:val="24"/>
          <w:lang w:val="en-US"/>
        </w:rPr>
      </w:pPr>
      <w:r w:rsidRPr="00F61AE9">
        <w:rPr>
          <w:szCs w:val="24"/>
          <w:lang w:val="en-US"/>
        </w:rPr>
        <w:t xml:space="preserve">CUBITT, C., ed., </w:t>
      </w:r>
      <w:r w:rsidRPr="00F61AE9">
        <w:rPr>
          <w:i/>
          <w:szCs w:val="24"/>
          <w:lang w:val="en-US"/>
        </w:rPr>
        <w:t>Court culture in the Early Middle Ages</w:t>
      </w:r>
      <w:r w:rsidRPr="00F61AE9">
        <w:rPr>
          <w:szCs w:val="24"/>
          <w:lang w:val="en-US"/>
        </w:rPr>
        <w:t xml:space="preserve">. </w:t>
      </w:r>
      <w:r>
        <w:rPr>
          <w:szCs w:val="24"/>
          <w:lang w:val="en-US"/>
        </w:rPr>
        <w:t>T</w:t>
      </w:r>
      <w:r w:rsidRPr="00F50968">
        <w:rPr>
          <w:lang w:val="en-US"/>
        </w:rPr>
        <w:t xml:space="preserve">he proceedings of the First </w:t>
      </w:r>
      <w:r w:rsidRPr="00F50968">
        <w:rPr>
          <w:szCs w:val="24"/>
          <w:lang w:val="en-US"/>
        </w:rPr>
        <w:t>Alcuin Conference</w:t>
      </w:r>
      <w:r>
        <w:rPr>
          <w:lang w:val="en-US"/>
        </w:rPr>
        <w:t>.</w:t>
      </w:r>
      <w:r w:rsidRPr="00F61AE9">
        <w:rPr>
          <w:szCs w:val="24"/>
          <w:lang w:val="en-US"/>
        </w:rPr>
        <w:t xml:space="preserve"> Studies in the Early Middle Ages, 3. Turnhout, Brepols / Cheltenham, Schoolbooks, 2003. XIV+290 p.</w:t>
      </w:r>
      <w:r w:rsidRPr="00F61AE9">
        <w:rPr>
          <w:lang w:val="en-US"/>
        </w:rPr>
        <w:t xml:space="preserve"> [UNICAMP] [USP]</w:t>
      </w:r>
    </w:p>
    <w:p w:rsidR="00FB710A" w:rsidRPr="00F61AE9" w:rsidRDefault="00FB710A" w:rsidP="00CC33D5">
      <w:pPr>
        <w:pStyle w:val="PargrafoparaBibl"/>
        <w:widowControl/>
        <w:rPr>
          <w:lang w:val="en-US"/>
        </w:rPr>
      </w:pPr>
      <w:r w:rsidRPr="00F61AE9">
        <w:rPr>
          <w:lang w:val="en-US"/>
        </w:rPr>
        <w:t xml:space="preserve">DUCKETT, E. S., </w:t>
      </w:r>
      <w:r w:rsidRPr="00F61AE9">
        <w:rPr>
          <w:bCs/>
          <w:i/>
          <w:lang w:val="en-US"/>
        </w:rPr>
        <w:t>Carolingian</w:t>
      </w:r>
      <w:r w:rsidRPr="00F61AE9">
        <w:rPr>
          <w:i/>
          <w:lang w:val="en-US"/>
        </w:rPr>
        <w:t xml:space="preserve"> portraits: a study in the Ninth Century</w:t>
      </w:r>
      <w:r w:rsidRPr="00F61AE9">
        <w:rPr>
          <w:lang w:val="en-US"/>
        </w:rPr>
        <w:t>. Ann Arbor, Michigan UP, 1962. 311 p. [USP]</w:t>
      </w:r>
    </w:p>
    <w:p w:rsidR="00FB710A" w:rsidRPr="00F61AE9" w:rsidRDefault="00FB710A" w:rsidP="00CC33D5">
      <w:pPr>
        <w:pStyle w:val="PargrafoparaBibl"/>
        <w:widowControl/>
        <w:rPr>
          <w:noProof/>
          <w:color w:val="000000"/>
          <w:lang w:val="es-ES_tradnl"/>
        </w:rPr>
      </w:pPr>
      <w:r w:rsidRPr="00F61AE9">
        <w:rPr>
          <w:bCs/>
          <w:noProof/>
          <w:color w:val="000000"/>
          <w:lang w:val="es-ES_tradnl"/>
        </w:rPr>
        <w:t>FAVIER</w:t>
      </w:r>
      <w:r w:rsidRPr="00F61AE9">
        <w:rPr>
          <w:noProof/>
          <w:color w:val="000000"/>
          <w:lang w:val="es-ES_tradnl"/>
        </w:rPr>
        <w:t xml:space="preserve">, J., </w:t>
      </w:r>
      <w:r w:rsidRPr="00F61AE9">
        <w:rPr>
          <w:i/>
          <w:lang w:val="es-ES_tradnl"/>
        </w:rPr>
        <w:t>Charlemagne</w:t>
      </w:r>
      <w:r w:rsidRPr="00F61AE9">
        <w:rPr>
          <w:lang w:val="es-ES_tradnl"/>
        </w:rPr>
        <w:t>. Paris, Fayard, 1999. 769 p. [UNESP]</w:t>
      </w:r>
    </w:p>
    <w:p w:rsidR="00FB710A" w:rsidRPr="00F61AE9" w:rsidRDefault="00FB710A" w:rsidP="00CC33D5">
      <w:pPr>
        <w:pStyle w:val="PargrafoparaBibl"/>
        <w:widowControl/>
        <w:rPr>
          <w:noProof/>
          <w:color w:val="000000"/>
          <w:lang w:val="en-US"/>
        </w:rPr>
      </w:pPr>
      <w:r w:rsidRPr="00F61AE9">
        <w:rPr>
          <w:bCs/>
          <w:noProof/>
          <w:color w:val="000000"/>
          <w:lang w:val="es-ES_tradnl"/>
        </w:rPr>
        <w:t>FAVIER</w:t>
      </w:r>
      <w:r w:rsidRPr="00F61AE9">
        <w:rPr>
          <w:noProof/>
          <w:color w:val="000000"/>
          <w:lang w:val="es-ES_tradnl"/>
        </w:rPr>
        <w:t xml:space="preserve">, J., </w:t>
      </w:r>
      <w:r w:rsidRPr="00F61AE9">
        <w:rPr>
          <w:i/>
          <w:noProof/>
          <w:color w:val="000000"/>
          <w:lang w:val="es-ES_tradnl"/>
        </w:rPr>
        <w:t xml:space="preserve">Carlos </w:t>
      </w:r>
      <w:r w:rsidRPr="00F61AE9">
        <w:rPr>
          <w:bCs/>
          <w:i/>
          <w:noProof/>
          <w:color w:val="000000"/>
          <w:lang w:val="es-ES_tradnl"/>
        </w:rPr>
        <w:t>Magno</w:t>
      </w:r>
      <w:r w:rsidRPr="00F61AE9">
        <w:rPr>
          <w:bCs/>
          <w:noProof/>
          <w:color w:val="000000"/>
          <w:lang w:val="es-ES_tradnl"/>
        </w:rPr>
        <w:t xml:space="preserve">. </w:t>
      </w:r>
      <w:r w:rsidRPr="00F61AE9">
        <w:rPr>
          <w:bCs/>
          <w:noProof/>
          <w:color w:val="000000"/>
        </w:rPr>
        <w:t xml:space="preserve">Tr. L. V. Machado. São Paulo, </w:t>
      </w:r>
      <w:r w:rsidRPr="00F61AE9">
        <w:rPr>
          <w:noProof/>
          <w:color w:val="000000"/>
        </w:rPr>
        <w:t xml:space="preserve">Estação Liberdade, 2004. </w:t>
      </w:r>
      <w:r w:rsidRPr="00F61AE9">
        <w:rPr>
          <w:noProof/>
          <w:color w:val="000000"/>
          <w:lang w:val="en-US"/>
        </w:rPr>
        <w:t>697 p. [UNICAMP] [USP]</w:t>
      </w:r>
    </w:p>
    <w:p w:rsidR="00F71BB6" w:rsidRPr="00CD3F3A" w:rsidRDefault="00F71BB6" w:rsidP="00F71BB6">
      <w:pPr>
        <w:pStyle w:val="PargrafoparaBibl"/>
        <w:widowControl/>
        <w:rPr>
          <w:lang w:val="en-US"/>
        </w:rPr>
      </w:pPr>
      <w:r w:rsidRPr="004B1FF5">
        <w:rPr>
          <w:lang w:val="en-US"/>
        </w:rPr>
        <w:t xml:space="preserve">GANSHOF, F.-L., </w:t>
      </w:r>
      <w:r w:rsidRPr="004B1FF5">
        <w:rPr>
          <w:i/>
          <w:lang w:val="en-US"/>
        </w:rPr>
        <w:t>The Carolingians and the Frankish monarchy</w:t>
      </w:r>
      <w:r w:rsidRPr="004B1FF5">
        <w:rPr>
          <w:lang w:val="en-US"/>
        </w:rPr>
        <w:t>. Studies in Carolingian history. Tr. J. Sondheimer. London, Longman, 1971. XI+314 p. [UNESP] [USP]</w:t>
      </w:r>
    </w:p>
    <w:p w:rsidR="00FB710A" w:rsidRDefault="00FB710A" w:rsidP="00CC33D5">
      <w:pPr>
        <w:pStyle w:val="PargrafoparaBibl"/>
        <w:widowControl/>
      </w:pPr>
      <w:r w:rsidRPr="00F61AE9">
        <w:rPr>
          <w:lang w:val="en-US"/>
        </w:rPr>
        <w:t xml:space="preserve">GOODSON, C. J., </w:t>
      </w:r>
      <w:r w:rsidRPr="00F61AE9">
        <w:rPr>
          <w:i/>
          <w:lang w:val="en-US"/>
        </w:rPr>
        <w:t>The Rome of Pope Paschal I. Papal power, urban renovation, church rebuilding and relic translation, 817-824</w:t>
      </w:r>
      <w:r w:rsidRPr="00F61AE9">
        <w:rPr>
          <w:lang w:val="en-US"/>
        </w:rPr>
        <w:t>. Cambridge studies in medieval life and thought, 4</w:t>
      </w:r>
      <w:r w:rsidRPr="00F61AE9">
        <w:rPr>
          <w:vertAlign w:val="superscript"/>
          <w:lang w:val="en-US"/>
        </w:rPr>
        <w:t>th</w:t>
      </w:r>
      <w:r w:rsidRPr="00F61AE9">
        <w:rPr>
          <w:lang w:val="en-US"/>
        </w:rPr>
        <w:t xml:space="preserve"> s., 77. Cambridge, UP, 2010. </w:t>
      </w:r>
      <w:r w:rsidR="00681ECA" w:rsidRPr="00681ECA">
        <w:t>XIX+3</w:t>
      </w:r>
      <w:r w:rsidR="00681ECA">
        <w:t>85 p. [USP]</w:t>
      </w:r>
    </w:p>
    <w:p w:rsidR="00FB710A" w:rsidRPr="00E37960" w:rsidRDefault="00FB710A" w:rsidP="00CC33D5">
      <w:pPr>
        <w:pStyle w:val="PargrafoparaBibl"/>
        <w:widowControl/>
        <w:rPr>
          <w:noProof/>
          <w:szCs w:val="15"/>
          <w:lang w:val="en-US"/>
        </w:rPr>
      </w:pPr>
      <w:r w:rsidRPr="00F61AE9">
        <w:rPr>
          <w:bCs/>
          <w:noProof/>
        </w:rPr>
        <w:t xml:space="preserve">GOTTSCHALL, D., a cura di, </w:t>
      </w:r>
      <w:r w:rsidRPr="00F61AE9">
        <w:rPr>
          <w:bCs/>
          <w:i/>
          <w:noProof/>
        </w:rPr>
        <w:t>Testi cosmografici, geografici e odeporici del medioevo germanico</w:t>
      </w:r>
      <w:r w:rsidRPr="00F61AE9">
        <w:rPr>
          <w:bCs/>
          <w:noProof/>
        </w:rPr>
        <w:t xml:space="preserve">. </w:t>
      </w:r>
      <w:r w:rsidRPr="00E37960">
        <w:rPr>
          <w:noProof/>
          <w:szCs w:val="15"/>
          <w:lang w:val="en-US"/>
        </w:rPr>
        <w:t xml:space="preserve">Textes et études du Moyen Âge, 33. Turnholt, Brepols, 2005. </w:t>
      </w:r>
      <w:r w:rsidRPr="00E37960">
        <w:rPr>
          <w:bCs/>
          <w:noProof/>
          <w:lang w:val="en-US"/>
        </w:rPr>
        <w:t xml:space="preserve">XVI+275 p. [UNICAMP] </w:t>
      </w:r>
      <w:r w:rsidRPr="00E37960">
        <w:rPr>
          <w:noProof/>
          <w:szCs w:val="15"/>
          <w:lang w:val="en-US"/>
        </w:rPr>
        <w:t>[USP]</w:t>
      </w:r>
    </w:p>
    <w:p w:rsidR="00F71BB6" w:rsidRPr="00F61AE9" w:rsidRDefault="00F71BB6" w:rsidP="00F71BB6">
      <w:pPr>
        <w:pStyle w:val="PargrafoparaBibl"/>
        <w:widowControl/>
        <w:rPr>
          <w:lang w:val="en-US"/>
        </w:rPr>
      </w:pPr>
      <w:r w:rsidRPr="00F61AE9">
        <w:rPr>
          <w:lang w:val="en-US"/>
        </w:rPr>
        <w:t xml:space="preserve">INNES, M., </w:t>
      </w:r>
      <w:r w:rsidRPr="00F61AE9">
        <w:rPr>
          <w:i/>
          <w:lang w:val="en-US"/>
        </w:rPr>
        <w:t xml:space="preserve">State and society </w:t>
      </w:r>
      <w:r w:rsidRPr="00F61AE9">
        <w:rPr>
          <w:bCs/>
          <w:i/>
          <w:lang w:val="en-US"/>
        </w:rPr>
        <w:t>in</w:t>
      </w:r>
      <w:r w:rsidRPr="00F61AE9">
        <w:rPr>
          <w:i/>
          <w:lang w:val="en-US"/>
        </w:rPr>
        <w:t xml:space="preserve"> the Early Middle Ages: the Middle Rhine valley, 400-1000</w:t>
      </w:r>
      <w:r w:rsidRPr="00F61AE9">
        <w:rPr>
          <w:lang w:val="en-US"/>
        </w:rPr>
        <w:t>. Cambridge studies in medieval life and thought. Cambridge UP, 2</w:t>
      </w:r>
      <w:r w:rsidR="00E6085D">
        <w:rPr>
          <w:lang w:val="en-US"/>
        </w:rPr>
        <w:t>000. XVI+316 p. [UNICAMP] [USP]</w:t>
      </w:r>
    </w:p>
    <w:p w:rsidR="00FB710A" w:rsidRPr="00D9651B" w:rsidRDefault="00FB710A" w:rsidP="00CC33D5">
      <w:pPr>
        <w:pStyle w:val="PargrafoparaBibl"/>
        <w:widowControl/>
        <w:rPr>
          <w:noProof/>
        </w:rPr>
      </w:pPr>
      <w:r w:rsidRPr="00F61AE9">
        <w:t xml:space="preserve">LEONARDI, C., </w:t>
      </w:r>
      <w:r w:rsidRPr="00F61AE9">
        <w:rPr>
          <w:i/>
        </w:rPr>
        <w:t>Medioevo latino: la cultura dell’Europa cristiana</w:t>
      </w:r>
      <w:r w:rsidRPr="00F61AE9">
        <w:t xml:space="preserve">. </w:t>
      </w:r>
      <w:r w:rsidRPr="00D9651B">
        <w:rPr>
          <w:noProof/>
        </w:rPr>
        <w:t>Millennio medievale, 40. Firenze, SISMEL / Galluzzo, 2004.</w:t>
      </w:r>
      <w:r w:rsidRPr="00D9651B">
        <w:t xml:space="preserve"> XX+900 p. [USP]</w:t>
      </w:r>
    </w:p>
    <w:p w:rsidR="001B4824" w:rsidRPr="00D9651B" w:rsidRDefault="001B4824" w:rsidP="001B4824">
      <w:pPr>
        <w:pStyle w:val="PargrafoparaBibl"/>
        <w:rPr>
          <w:lang w:val="en-US"/>
        </w:rPr>
      </w:pPr>
      <w:r w:rsidRPr="00C1479E">
        <w:t xml:space="preserve">LEONARDI, C., a cura di, </w:t>
      </w:r>
      <w:r w:rsidRPr="00C1479E">
        <w:rPr>
          <w:i/>
        </w:rPr>
        <w:t xml:space="preserve">Letteratura latina medievale (secoli </w:t>
      </w:r>
      <w:r w:rsidRPr="00C1479E">
        <w:rPr>
          <w:i/>
          <w:lang w:val="es-ES_tradnl"/>
        </w:rPr>
        <w:t>VI-sec. XV). Un manuale</w:t>
      </w:r>
      <w:r w:rsidRPr="00C1479E">
        <w:rPr>
          <w:lang w:val="es-ES_tradnl"/>
        </w:rPr>
        <w:t xml:space="preserve">. </w:t>
      </w:r>
      <w:r w:rsidRPr="00D9651B">
        <w:rPr>
          <w:lang w:val="en-US"/>
        </w:rPr>
        <w:t>Millennio medievale, 31. Firenze, SISMEL / Galluzzo, 2002. XII+512 p. [USP]</w:t>
      </w:r>
    </w:p>
    <w:p w:rsidR="00FB710A" w:rsidRPr="00F61AE9" w:rsidRDefault="00FB710A" w:rsidP="00CC33D5">
      <w:pPr>
        <w:pStyle w:val="PargrafoparaBibl"/>
        <w:widowControl/>
        <w:rPr>
          <w:lang w:val="en-US"/>
        </w:rPr>
      </w:pPr>
      <w:r w:rsidRPr="00F61AE9">
        <w:rPr>
          <w:szCs w:val="24"/>
          <w:lang w:val="en-US"/>
        </w:rPr>
        <w:t xml:space="preserve">MILLS, K., and GRAFTON, A., eds., </w:t>
      </w:r>
      <w:r w:rsidRPr="00F61AE9">
        <w:rPr>
          <w:i/>
          <w:szCs w:val="24"/>
          <w:lang w:val="en-US"/>
        </w:rPr>
        <w:t>Conversion in Late Antiquity and the Early Middle Ages: seeing and believing</w:t>
      </w:r>
      <w:r w:rsidRPr="00F61AE9">
        <w:rPr>
          <w:szCs w:val="24"/>
          <w:lang w:val="en-US"/>
        </w:rPr>
        <w:t>. Rochester, UP, 2003. X+283 p. [USP]</w:t>
      </w:r>
    </w:p>
    <w:p w:rsidR="00FB710A" w:rsidRPr="00F61AE9" w:rsidRDefault="00FB710A" w:rsidP="00CC33D5">
      <w:pPr>
        <w:pStyle w:val="PargrafoparaBibl"/>
        <w:widowControl/>
        <w:rPr>
          <w:lang w:val="en-US"/>
        </w:rPr>
      </w:pPr>
      <w:r w:rsidRPr="00F61AE9">
        <w:rPr>
          <w:lang w:val="en-US"/>
        </w:rPr>
        <w:lastRenderedPageBreak/>
        <w:t xml:space="preserve">NELSON, J. L., </w:t>
      </w:r>
      <w:r w:rsidRPr="00F61AE9">
        <w:rPr>
          <w:i/>
          <w:lang w:val="en-US"/>
        </w:rPr>
        <w:t>The Frankish world, 750-900</w:t>
      </w:r>
      <w:r w:rsidRPr="00F61AE9">
        <w:rPr>
          <w:lang w:val="en-US"/>
        </w:rPr>
        <w:t>. London, Hambledon, 1996. XXXI+256 p. [USP]</w:t>
      </w:r>
    </w:p>
    <w:p w:rsidR="00FB710A" w:rsidRPr="00F61AE9" w:rsidRDefault="00FB710A" w:rsidP="00CC33D5">
      <w:pPr>
        <w:pStyle w:val="PargrafoparaBibl"/>
        <w:widowControl/>
      </w:pPr>
      <w:r w:rsidRPr="00F61AE9">
        <w:rPr>
          <w:lang w:val="en-US"/>
        </w:rPr>
        <w:t xml:space="preserve">PETERS, E., </w:t>
      </w:r>
      <w:r w:rsidRPr="00F61AE9">
        <w:rPr>
          <w:i/>
          <w:lang w:val="en-US"/>
        </w:rPr>
        <w:t xml:space="preserve">Limits of thought and power </w:t>
      </w:r>
      <w:r w:rsidRPr="00F61AE9">
        <w:rPr>
          <w:bCs/>
          <w:i/>
          <w:lang w:val="en-US"/>
        </w:rPr>
        <w:t>in</w:t>
      </w:r>
      <w:r w:rsidRPr="00F61AE9">
        <w:rPr>
          <w:i/>
          <w:lang w:val="en-US"/>
        </w:rPr>
        <w:t xml:space="preserve"> </w:t>
      </w:r>
      <w:r w:rsidRPr="00F61AE9">
        <w:rPr>
          <w:bCs/>
          <w:i/>
          <w:lang w:val="en-US"/>
        </w:rPr>
        <w:t>medieval</w:t>
      </w:r>
      <w:r w:rsidRPr="00F61AE9">
        <w:rPr>
          <w:i/>
          <w:lang w:val="en-US"/>
        </w:rPr>
        <w:t xml:space="preserve"> Europe</w:t>
      </w:r>
      <w:r w:rsidRPr="00F61AE9">
        <w:rPr>
          <w:lang w:val="en-US"/>
        </w:rPr>
        <w:t xml:space="preserve">. </w:t>
      </w:r>
      <w:r w:rsidRPr="00F61AE9">
        <w:t>Aldershot, Ashgate, 2001. 344 p. [USP]</w:t>
      </w:r>
    </w:p>
    <w:p w:rsidR="00FB710A" w:rsidRPr="00F61AE9" w:rsidRDefault="00FB710A" w:rsidP="00CC33D5">
      <w:pPr>
        <w:pStyle w:val="PargrafoparaBibl"/>
        <w:widowControl/>
        <w:rPr>
          <w:szCs w:val="24"/>
          <w:lang w:val="en-US"/>
        </w:rPr>
      </w:pPr>
      <w:r w:rsidRPr="00F61AE9">
        <w:rPr>
          <w:szCs w:val="24"/>
        </w:rPr>
        <w:t xml:space="preserve">RICCIARDI, A., </w:t>
      </w:r>
      <w:r w:rsidRPr="00F61AE9">
        <w:rPr>
          <w:i/>
          <w:szCs w:val="24"/>
        </w:rPr>
        <w:t>L’epistolario di Lupo Di Ferrières: intellettuali, relazioni culturali e politica nell’età di Carlo il Calvo</w:t>
      </w:r>
      <w:r w:rsidRPr="00F61AE9">
        <w:rPr>
          <w:szCs w:val="24"/>
        </w:rPr>
        <w:t xml:space="preserve">. </w:t>
      </w:r>
      <w:r w:rsidRPr="00F61AE9">
        <w:rPr>
          <w:szCs w:val="24"/>
          <w:lang w:val="en-US"/>
        </w:rPr>
        <w:t>Spoleto, CISAM, 2005. 396 p. [UNICAMP]</w:t>
      </w:r>
    </w:p>
    <w:p w:rsidR="00FB710A" w:rsidRDefault="00FB710A" w:rsidP="00CC33D5">
      <w:pPr>
        <w:pStyle w:val="PargrafoparaBibl"/>
        <w:widowControl/>
      </w:pPr>
      <w:r w:rsidRPr="00F61AE9">
        <w:rPr>
          <w:lang w:val="en-US"/>
        </w:rPr>
        <w:t xml:space="preserve">SOUTHERN, R. W., </w:t>
      </w:r>
      <w:r w:rsidRPr="00F61AE9">
        <w:rPr>
          <w:i/>
          <w:lang w:val="en-US"/>
        </w:rPr>
        <w:t>History and historians</w:t>
      </w:r>
      <w:r w:rsidRPr="00F61AE9">
        <w:rPr>
          <w:lang w:val="en-US"/>
        </w:rPr>
        <w:t xml:space="preserve">. Ed. R. J. Bartlett. Malden, Blackwell, 2004. </w:t>
      </w:r>
      <w:r w:rsidRPr="003F4ABB">
        <w:t xml:space="preserve">IX+278 p. </w:t>
      </w:r>
      <w:r w:rsidRPr="003F4ABB">
        <w:rPr>
          <w:noProof/>
        </w:rPr>
        <w:t>[UNICAMP]</w:t>
      </w:r>
      <w:r w:rsidRPr="003F4ABB">
        <w:rPr>
          <w:noProof/>
          <w:color w:val="FF0000"/>
        </w:rPr>
        <w:t xml:space="preserve"> </w:t>
      </w:r>
      <w:r w:rsidRPr="003F4ABB">
        <w:t>[USP]</w:t>
      </w:r>
    </w:p>
    <w:p w:rsidR="003B1876" w:rsidRPr="003F4ABB" w:rsidRDefault="003B1876" w:rsidP="00CC33D5">
      <w:pPr>
        <w:pStyle w:val="PargrafoparaBibl"/>
        <w:widowControl/>
      </w:pPr>
    </w:p>
    <w:p w:rsidR="00FB710A" w:rsidRPr="003F4ABB" w:rsidRDefault="00FB710A" w:rsidP="00CC33D5">
      <w:pPr>
        <w:spacing w:after="200" w:line="276" w:lineRule="auto"/>
        <w:rPr>
          <w:bCs/>
        </w:rPr>
      </w:pPr>
      <w:r w:rsidRPr="003F4ABB">
        <w:rPr>
          <w:bCs/>
        </w:rPr>
        <w:br w:type="page"/>
      </w:r>
    </w:p>
    <w:p w:rsidR="003A6298" w:rsidRPr="003F4ABB" w:rsidRDefault="003A6298" w:rsidP="00CC33D5">
      <w:pPr>
        <w:pStyle w:val="Ttulo4"/>
        <w:widowControl/>
        <w:rPr>
          <w:color w:val="FF0000"/>
        </w:rPr>
      </w:pPr>
      <w:bookmarkStart w:id="32" w:name="_Hlk485917298"/>
      <w:r w:rsidRPr="003F4ABB">
        <w:rPr>
          <w:color w:val="FF0000"/>
        </w:rPr>
        <w:lastRenderedPageBreak/>
        <w:t>élfrico de eynsham, ca. 955-ca.1010</w:t>
      </w:r>
    </w:p>
    <w:bookmarkEnd w:id="32"/>
    <w:p w:rsidR="00433CAF" w:rsidRPr="00D17C26" w:rsidRDefault="00AF0097" w:rsidP="00CC33D5">
      <w:pPr>
        <w:pStyle w:val="Ttulo5"/>
        <w:keepNext/>
        <w:spacing w:before="0"/>
        <w:rPr>
          <w:color w:val="FF0000"/>
        </w:rPr>
      </w:pPr>
      <w:r w:rsidRPr="00D17C26">
        <w:rPr>
          <w:color w:val="FF0000"/>
        </w:rPr>
        <w:t>PL</w:t>
      </w:r>
    </w:p>
    <w:p w:rsidR="003A6298" w:rsidRPr="00F61AE9" w:rsidRDefault="003A6298" w:rsidP="00CC33D5">
      <w:pPr>
        <w:pStyle w:val="PargrafoparaBibl"/>
        <w:widowControl/>
        <w:rPr>
          <w:noProof/>
          <w:szCs w:val="24"/>
          <w:lang w:val="en-US"/>
        </w:rPr>
      </w:pPr>
      <w:r w:rsidRPr="00F61AE9">
        <w:rPr>
          <w:lang w:val="es-ES_tradnl"/>
        </w:rPr>
        <w:t>ÆLFRICUS CANTUARIENSIS</w:t>
      </w:r>
      <w:r w:rsidRPr="00F61AE9">
        <w:rPr>
          <w:noProof/>
          <w:lang w:val="es-ES_tradnl"/>
        </w:rPr>
        <w:t xml:space="preserve">, et al., </w:t>
      </w:r>
      <w:r w:rsidRPr="00F61AE9">
        <w:rPr>
          <w:i/>
          <w:iCs/>
          <w:noProof/>
          <w:lang w:val="es-ES_tradnl"/>
        </w:rPr>
        <w:t xml:space="preserve">Opera. </w:t>
      </w:r>
      <w:r w:rsidRPr="00F61AE9">
        <w:rPr>
          <w:noProof/>
          <w:lang w:val="en-US"/>
        </w:rPr>
        <w:t xml:space="preserve">PL, 139. Turnhout, Brepols, [1853] 1981. 840 p. </w:t>
      </w:r>
      <w:r w:rsidR="00B140CD">
        <w:rPr>
          <w:szCs w:val="24"/>
          <w:lang w:val="en-US"/>
        </w:rPr>
        <w:t xml:space="preserve">[PUC] </w:t>
      </w:r>
      <w:r w:rsidR="00B140CD">
        <w:rPr>
          <w:noProof/>
          <w:szCs w:val="24"/>
          <w:lang w:val="en-US"/>
        </w:rPr>
        <w:t xml:space="preserve">[UNICAMP] </w:t>
      </w:r>
      <w:r w:rsidR="00B140CD" w:rsidRPr="0079685A">
        <w:rPr>
          <w:lang w:val="en-US"/>
        </w:rPr>
        <w:t>[USP]</w:t>
      </w:r>
    </w:p>
    <w:p w:rsidR="00433CAF" w:rsidRPr="00433CAF" w:rsidRDefault="00AF0097" w:rsidP="00CC33D5">
      <w:pPr>
        <w:pStyle w:val="Ttulo5"/>
        <w:keepNext/>
        <w:spacing w:before="0"/>
        <w:rPr>
          <w:color w:val="FF0000"/>
          <w:lang w:val="en-US"/>
        </w:rPr>
      </w:pPr>
      <w:r>
        <w:rPr>
          <w:noProof/>
          <w:color w:val="FF0000"/>
          <w:lang w:val="en-US"/>
        </w:rPr>
        <w:t>Diversas</w:t>
      </w:r>
    </w:p>
    <w:p w:rsidR="00962ACA" w:rsidRPr="00F61AE9" w:rsidRDefault="00962ACA" w:rsidP="00962ACA">
      <w:pPr>
        <w:pStyle w:val="PargrafoparaBibl"/>
        <w:widowControl/>
        <w:rPr>
          <w:lang w:val="en"/>
        </w:rPr>
      </w:pPr>
      <w:bookmarkStart w:id="33" w:name="_Hlk487179356"/>
      <w:r w:rsidRPr="00F61AE9">
        <w:rPr>
          <w:lang w:val="en"/>
        </w:rPr>
        <w:t xml:space="preserve">ÆLFRIC OF EYNSHAM, </w:t>
      </w:r>
      <w:r w:rsidRPr="00F61AE9">
        <w:rPr>
          <w:i/>
          <w:lang w:val="en"/>
        </w:rPr>
        <w:t>Ælfric’s letter to the monks of Eynsham</w:t>
      </w:r>
      <w:r w:rsidRPr="00F61AE9">
        <w:rPr>
          <w:lang w:val="en"/>
        </w:rPr>
        <w:t xml:space="preserve">. Ed. C. A. Jones. Cambridge studies in Anglo-Saxon England, 24. Cambridge, UP, 1998. </w:t>
      </w:r>
      <w:r>
        <w:rPr>
          <w:lang w:val="en"/>
        </w:rPr>
        <w:t xml:space="preserve">2006. </w:t>
      </w:r>
      <w:r w:rsidRPr="00F61AE9">
        <w:rPr>
          <w:lang w:val="en"/>
        </w:rPr>
        <w:t xml:space="preserve">X+225 p. </w:t>
      </w:r>
      <w:r w:rsidRPr="00A45D0D">
        <w:rPr>
          <w:lang w:val="en"/>
        </w:rPr>
        <w:t>[USP]</w:t>
      </w:r>
    </w:p>
    <w:bookmarkEnd w:id="33"/>
    <w:p w:rsidR="003A6298" w:rsidRDefault="003A6298" w:rsidP="00CC33D5">
      <w:pPr>
        <w:pStyle w:val="PargrafoparaBibl"/>
        <w:widowControl/>
        <w:rPr>
          <w:lang w:val="en-US"/>
        </w:rPr>
      </w:pPr>
      <w:r w:rsidRPr="00F61AE9">
        <w:rPr>
          <w:lang w:val="en"/>
        </w:rPr>
        <w:t>ÆLFRIC,</w:t>
      </w:r>
      <w:r w:rsidRPr="00F61AE9">
        <w:rPr>
          <w:i/>
          <w:lang w:val="en"/>
        </w:rPr>
        <w:t xml:space="preserve"> Grammatik und glossar. 1. abt. Text und varianten</w:t>
      </w:r>
      <w:r w:rsidRPr="00F61AE9">
        <w:rPr>
          <w:lang w:val="en"/>
        </w:rPr>
        <w:t xml:space="preserve">. Hrsg. von J. Zupitza. Berlin, Weidmann, 1880. Bibliolife, 2009. </w:t>
      </w:r>
      <w:r w:rsidRPr="00F61AE9">
        <w:rPr>
          <w:lang w:val="en-US"/>
        </w:rPr>
        <w:t xml:space="preserve">322 p. </w:t>
      </w:r>
      <w:r>
        <w:rPr>
          <w:lang w:val="en-US"/>
        </w:rPr>
        <w:t>[</w:t>
      </w:r>
      <w:r w:rsidRPr="00F61AE9">
        <w:rPr>
          <w:lang w:val="en-US"/>
        </w:rPr>
        <w:t>USP]</w:t>
      </w:r>
    </w:p>
    <w:p w:rsidR="00962ACA" w:rsidRPr="004812BA" w:rsidRDefault="00962ACA" w:rsidP="00962ACA">
      <w:pPr>
        <w:pStyle w:val="PargrafoparaBibl"/>
        <w:widowControl/>
        <w:rPr>
          <w:noProof/>
          <w:szCs w:val="22"/>
          <w:lang w:val="en-US"/>
        </w:rPr>
      </w:pPr>
      <w:r w:rsidRPr="004812BA">
        <w:rPr>
          <w:i/>
          <w:noProof/>
          <w:szCs w:val="22"/>
          <w:lang w:val="en-US"/>
        </w:rPr>
        <w:t>Ælfric’s Catholic homilies, the first series: Text</w:t>
      </w:r>
      <w:r w:rsidRPr="004812BA">
        <w:rPr>
          <w:noProof/>
          <w:szCs w:val="22"/>
          <w:lang w:val="en-US"/>
        </w:rPr>
        <w:t xml:space="preserve">. Ed. P. Clemoes. Early English text society, 17. </w:t>
      </w:r>
      <w:r w:rsidRPr="004812BA">
        <w:rPr>
          <w:szCs w:val="24"/>
          <w:lang w:val="en-US"/>
        </w:rPr>
        <w:t>Oxford</w:t>
      </w:r>
      <w:r w:rsidRPr="004812BA">
        <w:rPr>
          <w:noProof/>
          <w:szCs w:val="22"/>
          <w:lang w:val="en-US"/>
        </w:rPr>
        <w:t xml:space="preserve">, UP, 1997. 2003. </w:t>
      </w:r>
      <w:r w:rsidRPr="00962ACA">
        <w:rPr>
          <w:szCs w:val="24"/>
          <w:lang w:val="en-US"/>
        </w:rPr>
        <w:t xml:space="preserve">XXII+562 </w:t>
      </w:r>
      <w:r w:rsidRPr="004812BA">
        <w:rPr>
          <w:noProof/>
          <w:szCs w:val="22"/>
          <w:lang w:val="en-US"/>
        </w:rPr>
        <w:t>p.</w:t>
      </w:r>
      <w:r w:rsidRPr="004812BA">
        <w:rPr>
          <w:lang w:val="en"/>
        </w:rPr>
        <w:t>[USP]</w:t>
      </w:r>
    </w:p>
    <w:p w:rsidR="003A6298" w:rsidRPr="00760548" w:rsidRDefault="003A6298" w:rsidP="00CC33D5">
      <w:pPr>
        <w:pStyle w:val="PargrafoparaBibl"/>
        <w:widowControl/>
        <w:rPr>
          <w:lang w:val="en-US"/>
        </w:rPr>
      </w:pPr>
      <w:r w:rsidRPr="004D76DD">
        <w:rPr>
          <w:i/>
          <w:noProof/>
          <w:color w:val="808080"/>
          <w:szCs w:val="22"/>
          <w:lang w:val="en-US"/>
        </w:rPr>
        <w:t>Æl</w:t>
      </w:r>
      <w:r>
        <w:rPr>
          <w:i/>
          <w:noProof/>
          <w:color w:val="808080"/>
          <w:szCs w:val="22"/>
          <w:lang w:val="en-US"/>
        </w:rPr>
        <w:t xml:space="preserve">fric’s Catholic </w:t>
      </w:r>
      <w:r w:rsidR="00962ACA">
        <w:rPr>
          <w:i/>
          <w:noProof/>
          <w:color w:val="808080"/>
          <w:szCs w:val="22"/>
          <w:lang w:val="en-US"/>
        </w:rPr>
        <w:t>homilies</w:t>
      </w:r>
      <w:r>
        <w:rPr>
          <w:i/>
          <w:noProof/>
          <w:color w:val="808080"/>
          <w:szCs w:val="22"/>
          <w:lang w:val="en-US"/>
        </w:rPr>
        <w:t xml:space="preserve">, </w:t>
      </w:r>
      <w:r w:rsidRPr="004D76DD">
        <w:rPr>
          <w:i/>
          <w:noProof/>
          <w:color w:val="808080"/>
          <w:szCs w:val="22"/>
          <w:lang w:val="en-US"/>
        </w:rPr>
        <w:t>series</w:t>
      </w:r>
      <w:r>
        <w:rPr>
          <w:i/>
          <w:noProof/>
          <w:color w:val="808080"/>
          <w:szCs w:val="22"/>
          <w:lang w:val="en-US"/>
        </w:rPr>
        <w:t xml:space="preserve"> II</w:t>
      </w:r>
      <w:r w:rsidRPr="004D76DD">
        <w:rPr>
          <w:i/>
          <w:noProof/>
          <w:color w:val="808080"/>
          <w:szCs w:val="22"/>
          <w:lang w:val="en-US"/>
        </w:rPr>
        <w:t>: Text</w:t>
      </w:r>
      <w:r>
        <w:rPr>
          <w:noProof/>
          <w:color w:val="808080"/>
          <w:szCs w:val="22"/>
          <w:lang w:val="en-US"/>
        </w:rPr>
        <w:t xml:space="preserve">. </w:t>
      </w:r>
      <w:r w:rsidRPr="004D76DD">
        <w:rPr>
          <w:noProof/>
          <w:color w:val="808080"/>
          <w:szCs w:val="22"/>
          <w:lang w:val="en-US"/>
        </w:rPr>
        <w:t>Early English text society</w:t>
      </w:r>
      <w:r>
        <w:rPr>
          <w:noProof/>
          <w:color w:val="808080"/>
          <w:szCs w:val="22"/>
          <w:lang w:val="en-US"/>
        </w:rPr>
        <w:t xml:space="preserve">. Ed. </w:t>
      </w:r>
      <w:r w:rsidRPr="003804EE">
        <w:rPr>
          <w:noProof/>
          <w:color w:val="808080"/>
          <w:szCs w:val="22"/>
          <w:lang w:val="en-US"/>
        </w:rPr>
        <w:t>M. Godden</w:t>
      </w:r>
      <w:r w:rsidRPr="004D76DD">
        <w:rPr>
          <w:noProof/>
          <w:color w:val="808080"/>
          <w:szCs w:val="22"/>
          <w:lang w:val="en-US"/>
        </w:rPr>
        <w:t xml:space="preserve">. London, Early English Text Society, </w:t>
      </w:r>
      <w:r>
        <w:rPr>
          <w:noProof/>
          <w:color w:val="808080"/>
          <w:szCs w:val="22"/>
          <w:lang w:val="en-US"/>
        </w:rPr>
        <w:t>1979</w:t>
      </w:r>
      <w:r w:rsidRPr="004D76DD">
        <w:rPr>
          <w:noProof/>
          <w:color w:val="808080"/>
          <w:szCs w:val="22"/>
          <w:lang w:val="en-US"/>
        </w:rPr>
        <w:t xml:space="preserve">. </w:t>
      </w:r>
      <w:r>
        <w:rPr>
          <w:noProof/>
          <w:color w:val="808080"/>
          <w:szCs w:val="22"/>
          <w:lang w:val="en-US"/>
        </w:rPr>
        <w:t>4</w:t>
      </w:r>
      <w:r w:rsidRPr="004D76DD">
        <w:rPr>
          <w:noProof/>
          <w:color w:val="808080"/>
          <w:szCs w:val="22"/>
          <w:lang w:val="en-US"/>
        </w:rPr>
        <w:t>8</w:t>
      </w:r>
      <w:r>
        <w:rPr>
          <w:noProof/>
          <w:color w:val="808080"/>
          <w:szCs w:val="22"/>
          <w:lang w:val="en-US"/>
        </w:rPr>
        <w:t>6</w:t>
      </w:r>
      <w:r w:rsidRPr="004D76DD">
        <w:rPr>
          <w:noProof/>
          <w:color w:val="808080"/>
          <w:szCs w:val="22"/>
          <w:lang w:val="en-US"/>
        </w:rPr>
        <w:t xml:space="preserve"> p.*</w:t>
      </w:r>
    </w:p>
    <w:p w:rsidR="00962ACA" w:rsidRPr="004D76DD" w:rsidRDefault="00962ACA" w:rsidP="00962ACA">
      <w:pPr>
        <w:pStyle w:val="PargrafoparaBibl"/>
        <w:widowControl/>
        <w:rPr>
          <w:noProof/>
          <w:color w:val="808080" w:themeColor="background1" w:themeShade="80"/>
          <w:szCs w:val="22"/>
          <w:lang w:val="en-US"/>
        </w:rPr>
      </w:pPr>
      <w:r w:rsidRPr="004D76DD">
        <w:rPr>
          <w:noProof/>
          <w:color w:val="808080" w:themeColor="background1" w:themeShade="80"/>
          <w:szCs w:val="22"/>
          <w:lang w:val="en-US"/>
        </w:rPr>
        <w:t>GODDEN, M</w:t>
      </w:r>
      <w:r>
        <w:rPr>
          <w:noProof/>
          <w:color w:val="808080" w:themeColor="background1" w:themeShade="80"/>
          <w:szCs w:val="22"/>
          <w:lang w:val="en-US"/>
        </w:rPr>
        <w:t>.</w:t>
      </w:r>
      <w:r w:rsidRPr="004D76DD">
        <w:rPr>
          <w:noProof/>
          <w:color w:val="808080" w:themeColor="background1" w:themeShade="80"/>
          <w:szCs w:val="22"/>
          <w:lang w:val="en-US"/>
        </w:rPr>
        <w:t xml:space="preserve">, </w:t>
      </w:r>
      <w:r w:rsidRPr="004D76DD">
        <w:rPr>
          <w:i/>
          <w:noProof/>
          <w:color w:val="808080"/>
          <w:szCs w:val="22"/>
          <w:lang w:val="en-US"/>
        </w:rPr>
        <w:t>Æ</w:t>
      </w:r>
      <w:r w:rsidRPr="004D76DD">
        <w:rPr>
          <w:i/>
          <w:noProof/>
          <w:color w:val="808080" w:themeColor="background1" w:themeShade="80"/>
          <w:szCs w:val="22"/>
          <w:lang w:val="en-US"/>
        </w:rPr>
        <w:t>lfric’s Catholic homilies: introduction, commentary, and glossary</w:t>
      </w:r>
      <w:r w:rsidRPr="004D76DD">
        <w:rPr>
          <w:noProof/>
          <w:color w:val="808080" w:themeColor="background1" w:themeShade="80"/>
          <w:szCs w:val="22"/>
          <w:lang w:val="en-US"/>
        </w:rPr>
        <w:t>. Early English text society supplementary series. Oxford</w:t>
      </w:r>
      <w:r>
        <w:rPr>
          <w:noProof/>
          <w:color w:val="808080" w:themeColor="background1" w:themeShade="80"/>
          <w:szCs w:val="22"/>
          <w:lang w:val="en-US"/>
        </w:rPr>
        <w:t>,</w:t>
      </w:r>
      <w:r w:rsidRPr="004D76DD">
        <w:rPr>
          <w:noProof/>
          <w:color w:val="808080" w:themeColor="background1" w:themeShade="80"/>
          <w:szCs w:val="22"/>
          <w:lang w:val="en-US"/>
        </w:rPr>
        <w:t xml:space="preserve"> U</w:t>
      </w:r>
      <w:r>
        <w:rPr>
          <w:noProof/>
          <w:color w:val="808080" w:themeColor="background1" w:themeShade="80"/>
          <w:szCs w:val="22"/>
          <w:lang w:val="en-US"/>
        </w:rPr>
        <w:t>P</w:t>
      </w:r>
      <w:r w:rsidRPr="004D76DD">
        <w:rPr>
          <w:noProof/>
          <w:color w:val="808080" w:themeColor="background1" w:themeShade="80"/>
          <w:szCs w:val="22"/>
          <w:lang w:val="en-US"/>
        </w:rPr>
        <w:t>, 2001. 864 p.*</w:t>
      </w:r>
    </w:p>
    <w:p w:rsidR="003A6298" w:rsidRDefault="003A6298" w:rsidP="00CC33D5">
      <w:pPr>
        <w:pStyle w:val="PargrafoparaBibl"/>
        <w:widowControl/>
        <w:rPr>
          <w:noProof/>
          <w:color w:val="808080"/>
          <w:szCs w:val="22"/>
          <w:lang w:val="en-US"/>
        </w:rPr>
      </w:pPr>
      <w:r w:rsidRPr="00657172">
        <w:rPr>
          <w:i/>
          <w:noProof/>
          <w:color w:val="808080"/>
          <w:szCs w:val="22"/>
          <w:lang w:val="en-US"/>
        </w:rPr>
        <w:t>The Old English Heptateuch and Ælfric’s Libellus de veteri testamento et novo. Vol. I</w:t>
      </w:r>
      <w:r>
        <w:rPr>
          <w:noProof/>
          <w:color w:val="808080"/>
          <w:szCs w:val="22"/>
          <w:lang w:val="en-US"/>
        </w:rPr>
        <w:t xml:space="preserve">. Ed. </w:t>
      </w:r>
      <w:r w:rsidRPr="00657172">
        <w:rPr>
          <w:noProof/>
          <w:color w:val="808080"/>
          <w:szCs w:val="22"/>
          <w:lang w:val="en-US"/>
        </w:rPr>
        <w:t>R</w:t>
      </w:r>
      <w:r>
        <w:rPr>
          <w:noProof/>
          <w:color w:val="808080"/>
          <w:szCs w:val="22"/>
          <w:lang w:val="en-US"/>
        </w:rPr>
        <w:t>.</w:t>
      </w:r>
      <w:r w:rsidRPr="00657172">
        <w:rPr>
          <w:noProof/>
          <w:color w:val="808080"/>
          <w:szCs w:val="22"/>
          <w:lang w:val="en-US"/>
        </w:rPr>
        <w:t xml:space="preserve"> Marsden. Early English text society original series</w:t>
      </w:r>
      <w:r>
        <w:rPr>
          <w:noProof/>
          <w:color w:val="808080"/>
          <w:szCs w:val="22"/>
          <w:lang w:val="en-US"/>
        </w:rPr>
        <w:t>.</w:t>
      </w:r>
      <w:r w:rsidRPr="00657172">
        <w:rPr>
          <w:noProof/>
          <w:color w:val="808080"/>
          <w:szCs w:val="22"/>
          <w:lang w:val="en-US"/>
        </w:rPr>
        <w:t xml:space="preserve"> Oxford University Press, 2009. 410 p.*</w:t>
      </w:r>
    </w:p>
    <w:p w:rsidR="003A6298" w:rsidRDefault="003A6298" w:rsidP="00CC33D5">
      <w:pPr>
        <w:pStyle w:val="PargrafoparaBibl"/>
        <w:widowControl/>
        <w:rPr>
          <w:lang w:val="en-US"/>
        </w:rPr>
      </w:pPr>
      <w:r w:rsidRPr="00F61AE9">
        <w:rPr>
          <w:i/>
          <w:iCs/>
          <w:lang w:val="en"/>
        </w:rPr>
        <w:t xml:space="preserve">Homilies of Ælfric: a supplementary collection. </w:t>
      </w:r>
      <w:r w:rsidRPr="00F61AE9">
        <w:rPr>
          <w:iCs/>
          <w:lang w:val="en"/>
        </w:rPr>
        <w:t>Being Twenty-one full homilies of his middle and later career for the most part not previously edited, with some shorter pieces, mainly passages added to the second and third series</w:t>
      </w:r>
      <w:r w:rsidRPr="00F61AE9">
        <w:rPr>
          <w:lang w:val="en"/>
        </w:rPr>
        <w:t>. Ed. J. C. Pope. London, Oxford UP, 1968. 2 vols.</w:t>
      </w:r>
      <w:r w:rsidRPr="00F61AE9">
        <w:rPr>
          <w:lang w:val="en-US"/>
        </w:rPr>
        <w:t xml:space="preserve"> </w:t>
      </w:r>
      <w:r w:rsidRPr="00E91334">
        <w:rPr>
          <w:lang w:val="en-US"/>
        </w:rPr>
        <w:t>[USP]</w:t>
      </w:r>
    </w:p>
    <w:p w:rsidR="00962ACA" w:rsidRPr="00A45D0D" w:rsidRDefault="00962ACA" w:rsidP="00962ACA">
      <w:pPr>
        <w:pStyle w:val="PargrafoparaBibl"/>
        <w:widowControl/>
        <w:rPr>
          <w:noProof/>
          <w:szCs w:val="22"/>
          <w:lang w:val="en-US"/>
        </w:rPr>
      </w:pPr>
      <w:r w:rsidRPr="00A45D0D">
        <w:rPr>
          <w:i/>
          <w:noProof/>
          <w:szCs w:val="22"/>
          <w:lang w:val="en-US"/>
        </w:rPr>
        <w:t>Ælfric’s De temporibus anni</w:t>
      </w:r>
      <w:r w:rsidRPr="00A45D0D">
        <w:rPr>
          <w:noProof/>
          <w:szCs w:val="22"/>
          <w:lang w:val="en-US"/>
        </w:rPr>
        <w:t>. Ed. with a tr. by M. Blake. Anglo-Saxon Texts</w:t>
      </w:r>
      <w:r>
        <w:rPr>
          <w:noProof/>
          <w:szCs w:val="22"/>
          <w:lang w:val="en-US"/>
        </w:rPr>
        <w:t>, 6</w:t>
      </w:r>
      <w:r w:rsidRPr="00A45D0D">
        <w:rPr>
          <w:noProof/>
          <w:szCs w:val="22"/>
          <w:lang w:val="en-US"/>
        </w:rPr>
        <w:t xml:space="preserve">. Cambridge, D. S. Brewer, 2009. </w:t>
      </w:r>
      <w:r w:rsidRPr="00A45D0D">
        <w:rPr>
          <w:szCs w:val="24"/>
          <w:lang w:val="en-US"/>
        </w:rPr>
        <w:t xml:space="preserve">XII+177 </w:t>
      </w:r>
      <w:r w:rsidRPr="00A45D0D">
        <w:rPr>
          <w:noProof/>
          <w:szCs w:val="22"/>
          <w:lang w:val="en-US"/>
        </w:rPr>
        <w:t>p. [USP]</w:t>
      </w:r>
    </w:p>
    <w:p w:rsidR="00962ACA" w:rsidRPr="00A45D0D" w:rsidRDefault="00962ACA" w:rsidP="00962ACA">
      <w:pPr>
        <w:pStyle w:val="PargrafoparaBibl"/>
        <w:widowControl/>
        <w:rPr>
          <w:lang w:val="en"/>
        </w:rPr>
      </w:pPr>
      <w:r w:rsidRPr="00A45D0D">
        <w:rPr>
          <w:i/>
          <w:noProof/>
          <w:szCs w:val="22"/>
          <w:lang w:val="en-US"/>
        </w:rPr>
        <w:t>Ælfric’s Life of Saint Basil the Great</w:t>
      </w:r>
      <w:r>
        <w:rPr>
          <w:i/>
          <w:noProof/>
          <w:szCs w:val="22"/>
          <w:lang w:val="en-US"/>
        </w:rPr>
        <w:t>. B</w:t>
      </w:r>
      <w:r w:rsidRPr="00A45D0D">
        <w:rPr>
          <w:i/>
          <w:noProof/>
          <w:szCs w:val="22"/>
          <w:lang w:val="en-US"/>
        </w:rPr>
        <w:t>ackground and context</w:t>
      </w:r>
      <w:r w:rsidRPr="00A45D0D">
        <w:rPr>
          <w:noProof/>
          <w:szCs w:val="22"/>
          <w:lang w:val="en-US"/>
        </w:rPr>
        <w:t xml:space="preserve">. </w:t>
      </w:r>
      <w:r w:rsidRPr="00FA7CF7">
        <w:rPr>
          <w:noProof/>
          <w:szCs w:val="22"/>
          <w:lang w:val="en-US"/>
        </w:rPr>
        <w:t xml:space="preserve">Ed. G. Corona. Anglo-Saxon Texts, 5. </w:t>
      </w:r>
      <w:r w:rsidRPr="00A45D0D">
        <w:rPr>
          <w:noProof/>
          <w:szCs w:val="22"/>
          <w:lang w:val="en-US"/>
        </w:rPr>
        <w:t xml:space="preserve">Cambridge, D. S. Brewer, 2006. </w:t>
      </w:r>
      <w:r w:rsidRPr="00A45D0D">
        <w:rPr>
          <w:szCs w:val="24"/>
          <w:lang w:val="en-US"/>
        </w:rPr>
        <w:t>VIII+</w:t>
      </w:r>
      <w:r w:rsidRPr="00A45D0D">
        <w:rPr>
          <w:lang w:val="en"/>
        </w:rPr>
        <w:t>272 p. [USP]</w:t>
      </w:r>
    </w:p>
    <w:p w:rsidR="003A6298" w:rsidRDefault="003A6298" w:rsidP="00CC33D5">
      <w:pPr>
        <w:pStyle w:val="PargrafoparaBibl"/>
        <w:widowControl/>
        <w:rPr>
          <w:noProof/>
          <w:color w:val="808080"/>
          <w:szCs w:val="22"/>
          <w:lang w:val="en-US"/>
        </w:rPr>
      </w:pPr>
      <w:r w:rsidRPr="004D76DD">
        <w:rPr>
          <w:i/>
          <w:noProof/>
          <w:color w:val="808080"/>
          <w:szCs w:val="22"/>
          <w:lang w:val="en-US"/>
        </w:rPr>
        <w:t>Æ</w:t>
      </w:r>
      <w:r w:rsidRPr="0083602B">
        <w:rPr>
          <w:i/>
          <w:noProof/>
          <w:color w:val="808080"/>
          <w:szCs w:val="22"/>
          <w:lang w:val="en-US"/>
        </w:rPr>
        <w:t>lfric’s Lives of three english saints</w:t>
      </w:r>
      <w:r w:rsidRPr="0083602B">
        <w:rPr>
          <w:noProof/>
          <w:color w:val="808080"/>
          <w:szCs w:val="22"/>
          <w:lang w:val="en-US"/>
        </w:rPr>
        <w:t xml:space="preserve">. </w:t>
      </w:r>
      <w:r w:rsidRPr="003804EE">
        <w:rPr>
          <w:noProof/>
          <w:color w:val="808080"/>
          <w:szCs w:val="22"/>
          <w:lang w:val="en-US"/>
        </w:rPr>
        <w:t>Edition of the lives of Oswald, Edmund and Swithin with contextual introduction and glossary by</w:t>
      </w:r>
      <w:r>
        <w:rPr>
          <w:lang w:val="en-US"/>
        </w:rPr>
        <w:t xml:space="preserve"> </w:t>
      </w:r>
      <w:r w:rsidRPr="0083602B">
        <w:rPr>
          <w:noProof/>
          <w:color w:val="808080"/>
          <w:szCs w:val="22"/>
          <w:lang w:val="en-US"/>
        </w:rPr>
        <w:t>G. I. Needham.</w:t>
      </w:r>
      <w:r>
        <w:rPr>
          <w:noProof/>
          <w:color w:val="808080"/>
          <w:szCs w:val="22"/>
          <w:lang w:val="en-US"/>
        </w:rPr>
        <w:t xml:space="preserve"> </w:t>
      </w:r>
      <w:r w:rsidRPr="0083602B">
        <w:rPr>
          <w:noProof/>
          <w:color w:val="808080"/>
          <w:szCs w:val="22"/>
          <w:lang w:val="en-US"/>
        </w:rPr>
        <w:t>Ex</w:t>
      </w:r>
      <w:r>
        <w:rPr>
          <w:noProof/>
          <w:color w:val="808080"/>
          <w:szCs w:val="22"/>
          <w:lang w:val="en-US"/>
        </w:rPr>
        <w:t>eter Medieval Texts and Studies.</w:t>
      </w:r>
      <w:r w:rsidRPr="0083602B">
        <w:rPr>
          <w:noProof/>
          <w:color w:val="808080"/>
          <w:szCs w:val="22"/>
          <w:lang w:val="en-US"/>
        </w:rPr>
        <w:t xml:space="preserve"> </w:t>
      </w:r>
      <w:r w:rsidRPr="003804EE">
        <w:rPr>
          <w:noProof/>
          <w:color w:val="808080"/>
          <w:szCs w:val="22"/>
          <w:lang w:val="en-US"/>
        </w:rPr>
        <w:t>Exeter,</w:t>
      </w:r>
      <w:r w:rsidRPr="00962ACA">
        <w:rPr>
          <w:noProof/>
          <w:color w:val="808080"/>
          <w:szCs w:val="22"/>
          <w:lang w:val="en-US"/>
        </w:rPr>
        <w:t xml:space="preserve"> </w:t>
      </w:r>
      <w:r w:rsidRPr="0083602B">
        <w:rPr>
          <w:noProof/>
          <w:color w:val="808080"/>
          <w:szCs w:val="22"/>
          <w:lang w:val="en-US"/>
        </w:rPr>
        <w:t>U</w:t>
      </w:r>
      <w:r>
        <w:rPr>
          <w:noProof/>
          <w:color w:val="808080"/>
          <w:szCs w:val="22"/>
          <w:lang w:val="en-US"/>
        </w:rPr>
        <w:t>P,</w:t>
      </w:r>
      <w:r w:rsidRPr="0083602B">
        <w:rPr>
          <w:noProof/>
          <w:color w:val="808080"/>
          <w:szCs w:val="22"/>
          <w:lang w:val="en-US"/>
        </w:rPr>
        <w:t xml:space="preserve"> 1976. 128 p.*</w:t>
      </w:r>
    </w:p>
    <w:p w:rsidR="003A6298" w:rsidRDefault="003A6298" w:rsidP="00CC33D5">
      <w:pPr>
        <w:pStyle w:val="PargrafoparaBibl"/>
        <w:widowControl/>
        <w:rPr>
          <w:noProof/>
          <w:color w:val="808080"/>
          <w:szCs w:val="22"/>
          <w:lang w:val="en-US"/>
        </w:rPr>
      </w:pPr>
      <w:r w:rsidRPr="003804EE">
        <w:rPr>
          <w:i/>
          <w:noProof/>
          <w:color w:val="808080"/>
          <w:szCs w:val="22"/>
          <w:lang w:val="en-US"/>
        </w:rPr>
        <w:t>Ælfric’s Lives of the virgin spouses</w:t>
      </w:r>
      <w:r>
        <w:rPr>
          <w:noProof/>
          <w:color w:val="808080"/>
          <w:szCs w:val="22"/>
          <w:lang w:val="en-US"/>
        </w:rPr>
        <w:t xml:space="preserve">. Ed. </w:t>
      </w:r>
      <w:r w:rsidRPr="003804EE">
        <w:rPr>
          <w:noProof/>
          <w:color w:val="808080"/>
          <w:szCs w:val="22"/>
          <w:lang w:val="en-US"/>
        </w:rPr>
        <w:t>R. K. Upchurch. Exeter Medieval Texts and Studies</w:t>
      </w:r>
      <w:r>
        <w:rPr>
          <w:noProof/>
          <w:color w:val="808080"/>
          <w:szCs w:val="22"/>
          <w:lang w:val="en-US"/>
        </w:rPr>
        <w:t>.</w:t>
      </w:r>
      <w:r w:rsidRPr="003804EE">
        <w:rPr>
          <w:noProof/>
          <w:color w:val="808080"/>
          <w:szCs w:val="22"/>
          <w:lang w:val="en-US"/>
        </w:rPr>
        <w:t xml:space="preserve"> Exeter</w:t>
      </w:r>
      <w:r>
        <w:rPr>
          <w:noProof/>
          <w:color w:val="808080"/>
          <w:szCs w:val="22"/>
          <w:lang w:val="en-US"/>
        </w:rPr>
        <w:t>, U</w:t>
      </w:r>
      <w:r w:rsidRPr="003804EE">
        <w:rPr>
          <w:noProof/>
          <w:color w:val="808080"/>
          <w:szCs w:val="22"/>
          <w:lang w:val="en-US"/>
        </w:rPr>
        <w:t>P</w:t>
      </w:r>
      <w:r>
        <w:rPr>
          <w:noProof/>
          <w:color w:val="808080"/>
          <w:szCs w:val="22"/>
          <w:lang w:val="en-US"/>
        </w:rPr>
        <w:t xml:space="preserve">, 2007. </w:t>
      </w:r>
      <w:r w:rsidRPr="003804EE">
        <w:rPr>
          <w:noProof/>
          <w:color w:val="808080"/>
          <w:szCs w:val="22"/>
          <w:lang w:val="en-US"/>
        </w:rPr>
        <w:t>320 p.*</w:t>
      </w:r>
    </w:p>
    <w:p w:rsidR="003A6298" w:rsidRPr="004439B9" w:rsidRDefault="003A6298" w:rsidP="00CC33D5">
      <w:pPr>
        <w:pStyle w:val="PargrafoparaBibl"/>
        <w:widowControl/>
        <w:rPr>
          <w:noProof/>
          <w:color w:val="808080"/>
          <w:szCs w:val="22"/>
        </w:rPr>
      </w:pPr>
      <w:r w:rsidRPr="004D76DD">
        <w:rPr>
          <w:i/>
          <w:noProof/>
          <w:color w:val="808080"/>
          <w:szCs w:val="22"/>
          <w:lang w:val="en-US"/>
        </w:rPr>
        <w:t>Æ</w:t>
      </w:r>
      <w:r w:rsidRPr="00B40F05">
        <w:rPr>
          <w:i/>
          <w:noProof/>
          <w:color w:val="808080"/>
          <w:szCs w:val="22"/>
          <w:lang w:val="en-US"/>
        </w:rPr>
        <w:t>lfric of Eynsham’s Letter to Sigeweard</w:t>
      </w:r>
      <w:r w:rsidRPr="0083602B">
        <w:rPr>
          <w:noProof/>
          <w:color w:val="808080"/>
          <w:szCs w:val="22"/>
          <w:lang w:val="en-US"/>
        </w:rPr>
        <w:t>. An edition, translation and commentary by L</w:t>
      </w:r>
      <w:r>
        <w:rPr>
          <w:noProof/>
          <w:color w:val="808080"/>
          <w:szCs w:val="22"/>
          <w:lang w:val="en-US"/>
        </w:rPr>
        <w:t>.</w:t>
      </w:r>
      <w:r w:rsidRPr="0083602B">
        <w:rPr>
          <w:noProof/>
          <w:color w:val="808080"/>
          <w:szCs w:val="22"/>
          <w:lang w:val="en-US"/>
        </w:rPr>
        <w:t xml:space="preserve"> J</w:t>
      </w:r>
      <w:r>
        <w:rPr>
          <w:noProof/>
          <w:color w:val="808080"/>
          <w:szCs w:val="22"/>
          <w:lang w:val="en-US"/>
        </w:rPr>
        <w:t>.</w:t>
      </w:r>
      <w:r w:rsidRPr="0083602B">
        <w:rPr>
          <w:noProof/>
          <w:color w:val="808080"/>
          <w:szCs w:val="22"/>
          <w:lang w:val="en-US"/>
        </w:rPr>
        <w:t xml:space="preserve"> Swain. </w:t>
      </w:r>
      <w:r w:rsidRPr="004439B9">
        <w:rPr>
          <w:noProof/>
          <w:color w:val="808080"/>
          <w:szCs w:val="22"/>
        </w:rPr>
        <w:t>ProQuest, 2011. 392 p.*</w:t>
      </w:r>
    </w:p>
    <w:p w:rsidR="003A6298" w:rsidRPr="007001C4" w:rsidRDefault="003A6298" w:rsidP="00CC33D5">
      <w:pPr>
        <w:pStyle w:val="PargrafoparaBibl"/>
        <w:widowControl/>
        <w:rPr>
          <w:noProof/>
          <w:color w:val="808080" w:themeColor="background1" w:themeShade="80"/>
          <w:szCs w:val="22"/>
          <w:lang w:val="en-US"/>
        </w:rPr>
      </w:pPr>
      <w:r w:rsidRPr="007001C4">
        <w:rPr>
          <w:noProof/>
          <w:color w:val="808080"/>
          <w:szCs w:val="22"/>
        </w:rPr>
        <w:t xml:space="preserve">ÆLFRIC DI EYNSHAM, </w:t>
      </w:r>
      <w:r w:rsidRPr="007001C4">
        <w:rPr>
          <w:i/>
          <w:noProof/>
          <w:color w:val="808080" w:themeColor="background1" w:themeShade="80"/>
          <w:szCs w:val="22"/>
        </w:rPr>
        <w:t>La passione di s. Agata</w:t>
      </w:r>
      <w:r w:rsidRPr="007001C4">
        <w:rPr>
          <w:noProof/>
          <w:color w:val="808080" w:themeColor="background1" w:themeShade="80"/>
          <w:szCs w:val="22"/>
        </w:rPr>
        <w:t xml:space="preserve">. A cura di C. Morini. </w:t>
      </w:r>
      <w:r w:rsidRPr="007001C4">
        <w:rPr>
          <w:noProof/>
          <w:color w:val="808080" w:themeColor="background1" w:themeShade="80"/>
          <w:szCs w:val="22"/>
          <w:lang w:val="en-US"/>
        </w:rPr>
        <w:t>Biblioteca germanica. Studi e testi. Alessandria</w:t>
      </w:r>
      <w:r>
        <w:rPr>
          <w:noProof/>
          <w:color w:val="808080" w:themeColor="background1" w:themeShade="80"/>
          <w:szCs w:val="22"/>
          <w:lang w:val="en-US"/>
        </w:rPr>
        <w:t>, dell’</w:t>
      </w:r>
      <w:r w:rsidRPr="007001C4">
        <w:rPr>
          <w:noProof/>
          <w:color w:val="808080" w:themeColor="background1" w:themeShade="80"/>
          <w:szCs w:val="22"/>
          <w:lang w:val="en-US"/>
        </w:rPr>
        <w:t>Orso,</w:t>
      </w:r>
      <w:r>
        <w:rPr>
          <w:noProof/>
          <w:color w:val="808080" w:themeColor="background1" w:themeShade="80"/>
          <w:szCs w:val="22"/>
          <w:lang w:val="en-US"/>
        </w:rPr>
        <w:t xml:space="preserve"> 1993. 328 p.*</w:t>
      </w:r>
    </w:p>
    <w:p w:rsidR="003A6298" w:rsidRDefault="003A6298" w:rsidP="00CC33D5">
      <w:pPr>
        <w:pStyle w:val="PargrafoparaBibl"/>
        <w:widowControl/>
        <w:rPr>
          <w:lang w:val="en-US"/>
        </w:rPr>
      </w:pPr>
      <w:r w:rsidRPr="00213EB2">
        <w:rPr>
          <w:lang w:val="en-US"/>
        </w:rPr>
        <w:lastRenderedPageBreak/>
        <w:t xml:space="preserve">BOENIG, R., ed., </w:t>
      </w:r>
      <w:r w:rsidRPr="00213EB2">
        <w:rPr>
          <w:i/>
          <w:lang w:val="en-US"/>
        </w:rPr>
        <w:t>Anglo-saxon spirituality: selected writings</w:t>
      </w:r>
      <w:r w:rsidRPr="00213EB2">
        <w:rPr>
          <w:lang w:val="en-US"/>
        </w:rPr>
        <w:t xml:space="preserve">. Intr. and tr. by R. </w:t>
      </w:r>
      <w:r w:rsidRPr="00CF7466">
        <w:rPr>
          <w:lang w:val="en-US"/>
        </w:rPr>
        <w:t>Boenig</w:t>
      </w:r>
      <w:r w:rsidRPr="00213EB2">
        <w:rPr>
          <w:lang w:val="en-US"/>
        </w:rPr>
        <w:t xml:space="preserve">. The Classics of Western Spirituality. New York, Paulist Press, 2000. </w:t>
      </w:r>
      <w:r w:rsidRPr="00CF7466">
        <w:rPr>
          <w:lang w:val="en-US"/>
        </w:rPr>
        <w:t>XVIII</w:t>
      </w:r>
      <w:r w:rsidRPr="00213EB2">
        <w:rPr>
          <w:lang w:val="en-US"/>
        </w:rPr>
        <w:t>+330 p. [USP]</w:t>
      </w:r>
    </w:p>
    <w:p w:rsidR="003A6298" w:rsidRPr="00E32D04" w:rsidRDefault="00AA4FB5" w:rsidP="00CC33D5">
      <w:pPr>
        <w:pStyle w:val="Ttulo5"/>
        <w:keepNext/>
        <w:spacing w:before="0"/>
        <w:rPr>
          <w:color w:val="FF0000"/>
        </w:rPr>
      </w:pPr>
      <w:r>
        <w:rPr>
          <w:color w:val="FF0000"/>
        </w:rPr>
        <w:t>Comentadores</w:t>
      </w:r>
    </w:p>
    <w:p w:rsidR="003A6298" w:rsidRPr="004439B9" w:rsidRDefault="003A6298" w:rsidP="00CC33D5">
      <w:pPr>
        <w:pStyle w:val="PargrafoparaBibl"/>
        <w:widowControl/>
        <w:rPr>
          <w:noProof/>
          <w:color w:val="808080"/>
          <w:szCs w:val="22"/>
        </w:rPr>
      </w:pPr>
      <w:r w:rsidRPr="00421B03">
        <w:rPr>
          <w:noProof/>
          <w:color w:val="808080"/>
          <w:szCs w:val="22"/>
        </w:rPr>
        <w:t>BOLOGNESI, G</w:t>
      </w:r>
      <w:r>
        <w:rPr>
          <w:noProof/>
          <w:color w:val="808080"/>
          <w:szCs w:val="22"/>
        </w:rPr>
        <w:t>.,</w:t>
      </w:r>
      <w:r w:rsidRPr="00421B03">
        <w:rPr>
          <w:noProof/>
          <w:color w:val="808080"/>
          <w:szCs w:val="22"/>
        </w:rPr>
        <w:t xml:space="preserve"> </w:t>
      </w:r>
      <w:r w:rsidRPr="00421B03">
        <w:rPr>
          <w:i/>
          <w:noProof/>
          <w:color w:val="808080"/>
          <w:szCs w:val="22"/>
        </w:rPr>
        <w:t>La grammatica latina di Aelfric. Vol. 1. Studio delle fonti</w:t>
      </w:r>
      <w:r w:rsidRPr="00421B03">
        <w:rPr>
          <w:noProof/>
          <w:color w:val="808080"/>
          <w:szCs w:val="22"/>
        </w:rPr>
        <w:t xml:space="preserve">. Studi grammaticali e linguistici. </w:t>
      </w:r>
      <w:r w:rsidRPr="004439B9">
        <w:rPr>
          <w:noProof/>
          <w:color w:val="808080"/>
          <w:szCs w:val="22"/>
        </w:rPr>
        <w:t>Brescia,</w:t>
      </w:r>
      <w:r w:rsidRPr="00F06740">
        <w:rPr>
          <w:rFonts w:ascii="Arial" w:hAnsi="Arial" w:cs="Arial"/>
          <w:noProof/>
          <w:sz w:val="20"/>
        </w:rPr>
        <w:t xml:space="preserve"> </w:t>
      </w:r>
      <w:r w:rsidRPr="004439B9">
        <w:rPr>
          <w:noProof/>
          <w:color w:val="808080"/>
          <w:szCs w:val="22"/>
        </w:rPr>
        <w:t>Paideia, [1967] 2000. 100 p.*</w:t>
      </w:r>
    </w:p>
    <w:p w:rsidR="003A6298" w:rsidRDefault="003A6298" w:rsidP="00CC33D5">
      <w:pPr>
        <w:pStyle w:val="PargrafoparaBibl"/>
        <w:widowControl/>
        <w:rPr>
          <w:noProof/>
          <w:color w:val="808080" w:themeColor="background1" w:themeShade="80"/>
          <w:szCs w:val="22"/>
          <w:lang w:val="en-US"/>
        </w:rPr>
      </w:pPr>
      <w:r w:rsidRPr="004439B9">
        <w:rPr>
          <w:noProof/>
          <w:color w:val="808080" w:themeColor="background1" w:themeShade="80"/>
          <w:szCs w:val="22"/>
        </w:rPr>
        <w:t xml:space="preserve">DOLCETTI, CORAZZA V., e GENDRE R., a cura di, </w:t>
      </w:r>
      <w:r w:rsidRPr="004439B9">
        <w:rPr>
          <w:i/>
          <w:noProof/>
          <w:color w:val="808080" w:themeColor="background1" w:themeShade="80"/>
          <w:szCs w:val="22"/>
        </w:rPr>
        <w:t>Lettura di Aelfric</w:t>
      </w:r>
      <w:r w:rsidRPr="004439B9">
        <w:rPr>
          <w:noProof/>
          <w:color w:val="808080" w:themeColor="background1" w:themeShade="80"/>
          <w:szCs w:val="22"/>
        </w:rPr>
        <w:t xml:space="preserve">. </w:t>
      </w:r>
      <w:r w:rsidRPr="007001C4">
        <w:rPr>
          <w:noProof/>
          <w:color w:val="808080" w:themeColor="background1" w:themeShade="80"/>
          <w:szCs w:val="22"/>
          <w:lang w:val="en-US"/>
        </w:rPr>
        <w:t>Biblioteca germanica. Studi e testi. Alessandria</w:t>
      </w:r>
      <w:r>
        <w:rPr>
          <w:noProof/>
          <w:color w:val="808080" w:themeColor="background1" w:themeShade="80"/>
          <w:szCs w:val="22"/>
          <w:lang w:val="en-US"/>
        </w:rPr>
        <w:t>, dell’</w:t>
      </w:r>
      <w:r w:rsidRPr="007001C4">
        <w:rPr>
          <w:noProof/>
          <w:color w:val="808080" w:themeColor="background1" w:themeShade="80"/>
          <w:szCs w:val="22"/>
          <w:lang w:val="en-US"/>
        </w:rPr>
        <w:t>Orso, 2012. 448 p.*</w:t>
      </w:r>
    </w:p>
    <w:p w:rsidR="003A6298" w:rsidRPr="00F61AE9" w:rsidRDefault="003A6298" w:rsidP="00CC33D5">
      <w:pPr>
        <w:pStyle w:val="PargrafoparaBibl"/>
        <w:widowControl/>
        <w:rPr>
          <w:lang w:val="en-US"/>
        </w:rPr>
      </w:pPr>
      <w:r w:rsidRPr="00F61AE9">
        <w:rPr>
          <w:lang w:val="en-US"/>
        </w:rPr>
        <w:t xml:space="preserve">DAMON, J. E., </w:t>
      </w:r>
      <w:r w:rsidRPr="00F61AE9">
        <w:rPr>
          <w:i/>
          <w:lang w:val="en-US"/>
        </w:rPr>
        <w:t>Soldier saints and holy warriors: warfare and sanctity in the literature of early England</w:t>
      </w:r>
      <w:r w:rsidRPr="00F61AE9">
        <w:rPr>
          <w:lang w:val="en-US"/>
        </w:rPr>
        <w:t>. Aldershot, Ashgate, 2003. IX+327 p. [UNICAMP] [USP]</w:t>
      </w:r>
    </w:p>
    <w:p w:rsidR="00962ACA" w:rsidRPr="00FA7CF7" w:rsidRDefault="00962ACA" w:rsidP="00962ACA">
      <w:pPr>
        <w:pStyle w:val="PargrafoparaBibl"/>
        <w:widowControl/>
        <w:rPr>
          <w:lang w:val="en-US"/>
        </w:rPr>
      </w:pPr>
      <w:bookmarkStart w:id="34" w:name="_Hlk482031704"/>
      <w:r w:rsidRPr="00A45D0D">
        <w:rPr>
          <w:lang w:val="en"/>
        </w:rPr>
        <w:t xml:space="preserve">GNEUSS, H., </w:t>
      </w:r>
      <w:r w:rsidRPr="00A45D0D">
        <w:rPr>
          <w:i/>
          <w:lang w:val="en"/>
        </w:rPr>
        <w:t>Aelfric of Eynsham: his life, times, and writings</w:t>
      </w:r>
      <w:r w:rsidRPr="00A45D0D">
        <w:rPr>
          <w:lang w:val="en"/>
        </w:rPr>
        <w:t xml:space="preserve">. Old English newsletter subsidia, 34. Kalamazoo, Western Michigan UP, 2009. </w:t>
      </w:r>
      <w:r w:rsidRPr="00FA7CF7">
        <w:rPr>
          <w:lang w:val="en-US"/>
        </w:rPr>
        <w:t xml:space="preserve">X+43 p. </w:t>
      </w:r>
      <w:r w:rsidRPr="00FA7CF7">
        <w:rPr>
          <w:noProof/>
          <w:szCs w:val="22"/>
          <w:lang w:val="en-US"/>
        </w:rPr>
        <w:t>[USP]</w:t>
      </w:r>
    </w:p>
    <w:bookmarkEnd w:id="34"/>
    <w:p w:rsidR="00962ACA" w:rsidRPr="00A45D0D" w:rsidRDefault="00962ACA" w:rsidP="00962ACA">
      <w:pPr>
        <w:pStyle w:val="PargrafoparaBibl"/>
        <w:widowControl/>
        <w:rPr>
          <w:lang w:val="en"/>
        </w:rPr>
      </w:pPr>
      <w:r w:rsidRPr="00A45D0D">
        <w:rPr>
          <w:lang w:val="en"/>
        </w:rPr>
        <w:t xml:space="preserve">GRETSCH, M., </w:t>
      </w:r>
      <w:r w:rsidRPr="00A45D0D">
        <w:rPr>
          <w:i/>
          <w:lang w:val="en"/>
        </w:rPr>
        <w:t>Aelfric and the cult of saints in late anglo-saxon England</w:t>
      </w:r>
      <w:r w:rsidRPr="00A45D0D">
        <w:rPr>
          <w:lang w:val="en"/>
        </w:rPr>
        <w:t>. Cambridge studies in anglo-saxon England, 34. New York, Cambridge UP, 2008. XI+263 p. [USP]</w:t>
      </w:r>
    </w:p>
    <w:p w:rsidR="003A6298" w:rsidRPr="0071426A" w:rsidRDefault="003A6298" w:rsidP="00CC33D5">
      <w:pPr>
        <w:pStyle w:val="PargrafoparaBibl"/>
        <w:widowControl/>
        <w:rPr>
          <w:lang w:val="en-US"/>
        </w:rPr>
      </w:pPr>
      <w:r w:rsidRPr="00F61AE9">
        <w:rPr>
          <w:color w:val="808080"/>
          <w:lang w:val="en"/>
        </w:rPr>
        <w:t xml:space="preserve">GRUNDY, L., </w:t>
      </w:r>
      <w:r w:rsidRPr="00F61AE9">
        <w:rPr>
          <w:i/>
          <w:iCs/>
          <w:color w:val="808080"/>
          <w:lang w:val="en"/>
        </w:rPr>
        <w:t>Books and grace: Ælfric’s theology</w:t>
      </w:r>
      <w:r w:rsidRPr="00F61AE9">
        <w:rPr>
          <w:color w:val="808080"/>
          <w:lang w:val="en"/>
        </w:rPr>
        <w:t>. King’s College London medieval studies, 6. London, King’s College, 1991.</w:t>
      </w:r>
      <w:r>
        <w:rPr>
          <w:color w:val="808080"/>
          <w:lang w:val="en"/>
        </w:rPr>
        <w:t xml:space="preserve"> 298 p</w:t>
      </w:r>
      <w:r w:rsidRPr="0037282A">
        <w:rPr>
          <w:color w:val="808080" w:themeColor="background1" w:themeShade="80"/>
          <w:lang w:val="en-US"/>
        </w:rPr>
        <w:t>.*</w:t>
      </w:r>
      <w:r w:rsidRPr="0071426A">
        <w:rPr>
          <w:color w:val="808080" w:themeColor="background1" w:themeShade="80"/>
          <w:lang w:val="en-US"/>
        </w:rPr>
        <w:t xml:space="preserve"> </w:t>
      </w:r>
    </w:p>
    <w:p w:rsidR="003A6298" w:rsidRPr="002533BA" w:rsidRDefault="003A6298" w:rsidP="00CC33D5">
      <w:pPr>
        <w:pStyle w:val="PargrafoparaBibl"/>
        <w:widowControl/>
        <w:rPr>
          <w:noProof/>
          <w:lang w:val="fr-FR"/>
        </w:rPr>
      </w:pPr>
      <w:r w:rsidRPr="002533BA">
        <w:rPr>
          <w:noProof/>
          <w:lang w:val="fr-FR"/>
        </w:rPr>
        <w:t xml:space="preserve">HAMESSE, J., et HERMAND, X., éds., </w:t>
      </w:r>
      <w:r w:rsidRPr="002533BA">
        <w:rPr>
          <w:i/>
          <w:noProof/>
          <w:lang w:val="fr-FR"/>
        </w:rPr>
        <w:t>De l’homelie au sermon: histoire de la predication medievale</w:t>
      </w:r>
      <w:r w:rsidRPr="002533BA">
        <w:rPr>
          <w:noProof/>
          <w:lang w:val="fr-FR"/>
        </w:rPr>
        <w:t xml:space="preserve">. </w:t>
      </w:r>
      <w:r w:rsidRPr="00FA7CF7">
        <w:rPr>
          <w:bCs/>
          <w:szCs w:val="11"/>
          <w:lang w:val="en"/>
        </w:rPr>
        <w:t>Textes, études, congrès</w:t>
      </w:r>
      <w:r>
        <w:rPr>
          <w:noProof/>
          <w:lang w:val="fr-FR"/>
        </w:rPr>
        <w:t xml:space="preserve">, 14. </w:t>
      </w:r>
      <w:r w:rsidRPr="002533BA">
        <w:rPr>
          <w:noProof/>
          <w:lang w:val="fr-FR"/>
        </w:rPr>
        <w:t>Louvain-la-Neuve, Univ. Catholique de Louvain, 1993. 380 p. [UNICAMP]</w:t>
      </w:r>
      <w:r w:rsidRPr="00BD2127">
        <w:rPr>
          <w:noProof/>
          <w:szCs w:val="15"/>
          <w:lang w:val="fr-FR"/>
        </w:rPr>
        <w:t xml:space="preserve"> </w:t>
      </w:r>
      <w:r w:rsidRPr="002533BA">
        <w:rPr>
          <w:noProof/>
          <w:szCs w:val="15"/>
          <w:lang w:val="fr-FR"/>
        </w:rPr>
        <w:t>[USP]</w:t>
      </w:r>
    </w:p>
    <w:p w:rsidR="003A6298" w:rsidRDefault="003A6298" w:rsidP="00CC33D5">
      <w:pPr>
        <w:pStyle w:val="PargrafoparaBibl"/>
        <w:widowControl/>
        <w:rPr>
          <w:lang w:val="en-US"/>
        </w:rPr>
      </w:pPr>
      <w:r w:rsidRPr="00F61AE9">
        <w:rPr>
          <w:lang w:val="en-US"/>
        </w:rPr>
        <w:t xml:space="preserve">JONES, S. R., </w:t>
      </w:r>
      <w:r w:rsidRPr="00F61AE9">
        <w:rPr>
          <w:i/>
          <w:lang w:val="en-US"/>
        </w:rPr>
        <w:t>Learning and literacy in medieval England and abroad</w:t>
      </w:r>
      <w:r w:rsidRPr="00F61AE9">
        <w:rPr>
          <w:lang w:val="en-US"/>
        </w:rPr>
        <w:t xml:space="preserve">. Utrecht studies in medieval literacy, 3. Turnhout, Brepols, 2003. </w:t>
      </w:r>
      <w:r w:rsidR="00C00CF1">
        <w:rPr>
          <w:lang w:val="en-US"/>
        </w:rPr>
        <w:t>X</w:t>
      </w:r>
      <w:r w:rsidRPr="00F61AE9">
        <w:rPr>
          <w:lang w:val="en-US"/>
        </w:rPr>
        <w:t>+222 p. [UNICAMP]</w:t>
      </w:r>
      <w:r w:rsidR="0011683A">
        <w:rPr>
          <w:lang w:val="en-US"/>
        </w:rPr>
        <w:t xml:space="preserve"> [USP]</w:t>
      </w:r>
    </w:p>
    <w:p w:rsidR="003A6298" w:rsidRPr="00F61AE9" w:rsidRDefault="003A6298" w:rsidP="00CC33D5">
      <w:pPr>
        <w:pStyle w:val="PargrafoparaBibl"/>
        <w:widowControl/>
        <w:rPr>
          <w:bCs/>
          <w:noProof/>
        </w:rPr>
      </w:pPr>
      <w:r w:rsidRPr="00F61AE9">
        <w:rPr>
          <w:bCs/>
          <w:noProof/>
          <w:lang w:val="en-US"/>
        </w:rPr>
        <w:t xml:space="preserve">LANDES, R., ed. </w:t>
      </w:r>
      <w:r w:rsidRPr="00F61AE9">
        <w:rPr>
          <w:bCs/>
          <w:i/>
          <w:noProof/>
          <w:lang w:val="en-US"/>
        </w:rPr>
        <w:t>The apocalyptic year 1000: religious expectation and social change, 950-1050</w:t>
      </w:r>
      <w:r w:rsidRPr="00F61AE9">
        <w:rPr>
          <w:bCs/>
          <w:noProof/>
          <w:lang w:val="en-US"/>
        </w:rPr>
        <w:t xml:space="preserve">. </w:t>
      </w:r>
      <w:r w:rsidRPr="00F61AE9">
        <w:rPr>
          <w:bCs/>
          <w:noProof/>
        </w:rPr>
        <w:t>Oxford, UP, 2003. XIV+360 p. [USP]</w:t>
      </w:r>
    </w:p>
    <w:p w:rsidR="003A6298" w:rsidRPr="00F61AE9" w:rsidRDefault="003A6298" w:rsidP="00CC33D5">
      <w:pPr>
        <w:pStyle w:val="PargrafoparaBibl"/>
        <w:widowControl/>
        <w:rPr>
          <w:lang w:val="es-ES_tradnl"/>
        </w:rPr>
      </w:pPr>
      <w:r w:rsidRPr="00F61AE9">
        <w:rPr>
          <w:i/>
        </w:rPr>
        <w:t>La scuola nell’Occidente latino dell’alto Medioevo</w:t>
      </w:r>
      <w:r w:rsidRPr="00F61AE9">
        <w:t xml:space="preserve">. </w:t>
      </w:r>
      <w:r w:rsidRPr="00F61AE9">
        <w:rPr>
          <w:lang w:val="es-ES_tradnl"/>
        </w:rPr>
        <w:t xml:space="preserve">Settimane di studio del CISAM, 19. </w:t>
      </w:r>
      <w:r w:rsidRPr="00F61AE9">
        <w:t xml:space="preserve">Spoleto, CISAM, 1972. 2 vols. </w:t>
      </w:r>
      <w:r w:rsidRPr="00F61AE9">
        <w:rPr>
          <w:lang w:val="es-ES_tradnl"/>
        </w:rPr>
        <w:t>[UNICAMP] [USP]</w:t>
      </w:r>
    </w:p>
    <w:p w:rsidR="003A6298" w:rsidRPr="00F61AE9" w:rsidRDefault="003A6298" w:rsidP="00CC33D5">
      <w:pPr>
        <w:pStyle w:val="PargrafoparaBibl"/>
        <w:widowControl/>
        <w:rPr>
          <w:noProof/>
          <w:szCs w:val="15"/>
          <w:lang w:val="en-US"/>
        </w:rPr>
      </w:pPr>
      <w:r w:rsidRPr="00F61AE9">
        <w:rPr>
          <w:noProof/>
          <w:szCs w:val="15"/>
          <w:lang w:val="es-ES_tradnl"/>
        </w:rPr>
        <w:t xml:space="preserve">LAZZARI, L., e VALENTE BACCI, A. M., </w:t>
      </w:r>
      <w:r w:rsidRPr="00F61AE9">
        <w:rPr>
          <w:i/>
          <w:iCs/>
          <w:noProof/>
          <w:szCs w:val="15"/>
          <w:lang w:val="es-ES_tradnl"/>
        </w:rPr>
        <w:t>La figura di San Pietro nelle fonti del medioevo</w:t>
      </w:r>
      <w:r w:rsidRPr="00F61AE9">
        <w:rPr>
          <w:noProof/>
          <w:szCs w:val="15"/>
          <w:lang w:val="es-ES_tradnl"/>
        </w:rPr>
        <w:t xml:space="preserve">. </w:t>
      </w:r>
      <w:r w:rsidRPr="00F61AE9">
        <w:rPr>
          <w:noProof/>
          <w:szCs w:val="15"/>
          <w:lang w:val="en-US"/>
        </w:rPr>
        <w:t>Textes et études du Moyen Âge, 17. Turnholt, Brepols, 2001. 708 p. [USP]</w:t>
      </w:r>
    </w:p>
    <w:p w:rsidR="003A6298" w:rsidRPr="00F61AE9" w:rsidRDefault="003A6298" w:rsidP="00CC33D5">
      <w:pPr>
        <w:pStyle w:val="PargrafoparaBibl"/>
        <w:widowControl/>
        <w:rPr>
          <w:lang w:val="en-US"/>
        </w:rPr>
      </w:pPr>
      <w:r w:rsidRPr="00F61AE9">
        <w:rPr>
          <w:szCs w:val="24"/>
          <w:lang w:val="en-US"/>
        </w:rPr>
        <w:t>MAGENNIS, H</w:t>
      </w:r>
      <w:r w:rsidRPr="00F61AE9">
        <w:rPr>
          <w:lang w:val="en-US"/>
        </w:rPr>
        <w:t>.</w:t>
      </w:r>
      <w:r w:rsidRPr="00F61AE9">
        <w:rPr>
          <w:szCs w:val="24"/>
          <w:lang w:val="en-US"/>
        </w:rPr>
        <w:t xml:space="preserve">, </w:t>
      </w:r>
      <w:r w:rsidRPr="00F61AE9">
        <w:rPr>
          <w:lang w:val="en-US"/>
        </w:rPr>
        <w:t xml:space="preserve">and </w:t>
      </w:r>
      <w:r w:rsidRPr="00F61AE9">
        <w:rPr>
          <w:szCs w:val="24"/>
          <w:lang w:val="en-US"/>
        </w:rPr>
        <w:t>SWAN, M</w:t>
      </w:r>
      <w:r w:rsidRPr="00F61AE9">
        <w:rPr>
          <w:lang w:val="en-US"/>
        </w:rPr>
        <w:t>.</w:t>
      </w:r>
      <w:r w:rsidRPr="00F61AE9">
        <w:rPr>
          <w:szCs w:val="24"/>
          <w:lang w:val="en-US"/>
        </w:rPr>
        <w:t xml:space="preserve">, </w:t>
      </w:r>
      <w:r w:rsidRPr="00F61AE9">
        <w:rPr>
          <w:lang w:val="en-US"/>
        </w:rPr>
        <w:t>eds</w:t>
      </w:r>
      <w:r w:rsidRPr="00F61AE9">
        <w:rPr>
          <w:szCs w:val="24"/>
          <w:lang w:val="en-US"/>
        </w:rPr>
        <w:t>.</w:t>
      </w:r>
      <w:r w:rsidRPr="00F61AE9">
        <w:rPr>
          <w:lang w:val="en-US"/>
        </w:rPr>
        <w:t>,</w:t>
      </w:r>
      <w:r w:rsidRPr="00F61AE9">
        <w:rPr>
          <w:szCs w:val="24"/>
          <w:lang w:val="en-US"/>
        </w:rPr>
        <w:t xml:space="preserve"> </w:t>
      </w:r>
      <w:r w:rsidRPr="00F61AE9">
        <w:rPr>
          <w:i/>
          <w:lang w:val="en-US"/>
        </w:rPr>
        <w:t>A companion to Ælfric</w:t>
      </w:r>
      <w:r w:rsidRPr="00F61AE9">
        <w:rPr>
          <w:lang w:val="en-US"/>
        </w:rPr>
        <w:t>. Brill’s companions to the christian tradition</w:t>
      </w:r>
      <w:r w:rsidRPr="00F61AE9">
        <w:rPr>
          <w:szCs w:val="24"/>
          <w:lang w:val="en-US"/>
        </w:rPr>
        <w:t>, 18.</w:t>
      </w:r>
      <w:r w:rsidRPr="00F61AE9">
        <w:rPr>
          <w:lang w:val="en-US"/>
        </w:rPr>
        <w:t xml:space="preserve"> Leiden, Brill, 2009. XV+466 p. [UFSCar] [USP]</w:t>
      </w:r>
    </w:p>
    <w:p w:rsidR="003A6298" w:rsidRPr="00F61AE9" w:rsidRDefault="003A6298" w:rsidP="00CC33D5">
      <w:pPr>
        <w:pStyle w:val="PargrafoparaBibl"/>
        <w:widowControl/>
        <w:rPr>
          <w:lang w:val="en-US"/>
        </w:rPr>
      </w:pPr>
      <w:r w:rsidRPr="00F61AE9">
        <w:rPr>
          <w:lang w:val="en-US"/>
        </w:rPr>
        <w:t xml:space="preserve">RICHÉ, P., et LOBRICHON, G., </w:t>
      </w:r>
      <w:r w:rsidR="00F64213">
        <w:rPr>
          <w:lang w:val="en-US"/>
        </w:rPr>
        <w:t xml:space="preserve">éds., </w:t>
      </w:r>
      <w:r w:rsidRPr="00F61AE9">
        <w:rPr>
          <w:i/>
          <w:iCs/>
          <w:lang w:val="en-US"/>
        </w:rPr>
        <w:t xml:space="preserve">Le Moyen Âge et la Bible. </w:t>
      </w:r>
      <w:r w:rsidRPr="00F61AE9">
        <w:rPr>
          <w:lang w:val="en-US"/>
        </w:rPr>
        <w:t xml:space="preserve">Bible de tout les temps, 4. Paris, Beauchesne, 1984. </w:t>
      </w:r>
      <w:r>
        <w:rPr>
          <w:lang w:val="en-US"/>
        </w:rPr>
        <w:t xml:space="preserve">641 p. </w:t>
      </w:r>
      <w:r w:rsidRPr="00F61AE9">
        <w:rPr>
          <w:lang w:val="en-US"/>
        </w:rPr>
        <w:t>[USP]</w:t>
      </w:r>
    </w:p>
    <w:p w:rsidR="00F50968" w:rsidRPr="00F50968" w:rsidRDefault="00F50968" w:rsidP="00CC33D5">
      <w:pPr>
        <w:pStyle w:val="PargrafoparaBibl"/>
        <w:widowControl/>
        <w:rPr>
          <w:lang w:val="en-US"/>
        </w:rPr>
      </w:pPr>
      <w:r w:rsidRPr="00C040A6">
        <w:rPr>
          <w:lang w:val="en-US"/>
        </w:rPr>
        <w:t>TOWNEND</w:t>
      </w:r>
      <w:r>
        <w:rPr>
          <w:lang w:val="en-US"/>
        </w:rPr>
        <w:t xml:space="preserve">, M., ed., </w:t>
      </w:r>
      <w:r w:rsidRPr="00C040A6">
        <w:rPr>
          <w:i/>
          <w:lang w:val="en-US"/>
        </w:rPr>
        <w:t>Wulfstan, Archbishop of York. The proceedings of the Second Alcuin Conference</w:t>
      </w:r>
      <w:r>
        <w:rPr>
          <w:lang w:val="en-US"/>
        </w:rPr>
        <w:t xml:space="preserve">. </w:t>
      </w:r>
      <w:r w:rsidRPr="00C040A6">
        <w:rPr>
          <w:lang w:val="en-US"/>
        </w:rPr>
        <w:t>Studie</w:t>
      </w:r>
      <w:r>
        <w:rPr>
          <w:lang w:val="en-US"/>
        </w:rPr>
        <w:t xml:space="preserve">s in the Early Middle Ages, </w:t>
      </w:r>
      <w:r w:rsidRPr="00C040A6">
        <w:rPr>
          <w:lang w:val="en-US"/>
        </w:rPr>
        <w:t>10</w:t>
      </w:r>
      <w:r>
        <w:rPr>
          <w:lang w:val="en-US"/>
        </w:rPr>
        <w:t xml:space="preserve">. </w:t>
      </w:r>
      <w:r w:rsidRPr="00C040A6">
        <w:rPr>
          <w:lang w:val="en-US"/>
        </w:rPr>
        <w:t xml:space="preserve">Turnhout, Brepols, 2004. XIII+553 p. </w:t>
      </w:r>
      <w:r>
        <w:rPr>
          <w:lang w:val="en-US"/>
        </w:rPr>
        <w:t xml:space="preserve">[UNICAMP] </w:t>
      </w:r>
      <w:r w:rsidRPr="00C040A6">
        <w:rPr>
          <w:lang w:val="en-US"/>
        </w:rPr>
        <w:t>[USP]</w:t>
      </w:r>
    </w:p>
    <w:p w:rsidR="003A6298" w:rsidRDefault="003A6298" w:rsidP="00CC33D5">
      <w:pPr>
        <w:pStyle w:val="PargrafoparaBibl"/>
        <w:widowControl/>
        <w:rPr>
          <w:lang w:val="en-US"/>
        </w:rPr>
      </w:pPr>
      <w:r w:rsidRPr="00F61AE9">
        <w:rPr>
          <w:szCs w:val="24"/>
          <w:lang w:val="en-US"/>
        </w:rPr>
        <w:lastRenderedPageBreak/>
        <w:t xml:space="preserve">TYLER, E. M., and BALZARETTI, R., eds., </w:t>
      </w:r>
      <w:r w:rsidRPr="00F61AE9">
        <w:rPr>
          <w:i/>
          <w:szCs w:val="24"/>
          <w:lang w:val="en-US"/>
        </w:rPr>
        <w:t>Narrative and history in the Early Medieval West</w:t>
      </w:r>
      <w:r w:rsidRPr="00F61AE9">
        <w:rPr>
          <w:szCs w:val="24"/>
          <w:lang w:val="en-US"/>
        </w:rPr>
        <w:t>. Studies in the Early Middle Ages, 16. Turnhout, Brepols, 2006. 265 p.</w:t>
      </w:r>
      <w:r w:rsidRPr="00F61AE9">
        <w:rPr>
          <w:lang w:val="en-US"/>
        </w:rPr>
        <w:t xml:space="preserve"> </w:t>
      </w:r>
      <w:r w:rsidR="000C4AF8">
        <w:rPr>
          <w:lang w:val="en-US"/>
        </w:rPr>
        <w:t xml:space="preserve">[UNICAMP] </w:t>
      </w:r>
      <w:r w:rsidRPr="00F61AE9">
        <w:rPr>
          <w:lang w:val="en-US"/>
        </w:rPr>
        <w:t>[USP]</w:t>
      </w:r>
    </w:p>
    <w:p w:rsidR="00760548" w:rsidRPr="00F61AE9" w:rsidRDefault="00760548" w:rsidP="00CC33D5">
      <w:pPr>
        <w:pStyle w:val="PargrafoparaBibl"/>
        <w:widowControl/>
        <w:rPr>
          <w:lang w:val="en-US"/>
        </w:rPr>
      </w:pPr>
    </w:p>
    <w:p w:rsidR="003A6298" w:rsidRPr="00F61AE9" w:rsidRDefault="003A6298" w:rsidP="00CC33D5">
      <w:pPr>
        <w:spacing w:after="200" w:line="276" w:lineRule="auto"/>
        <w:rPr>
          <w:bCs/>
          <w:lang w:val="en-US"/>
        </w:rPr>
      </w:pPr>
      <w:r w:rsidRPr="00F61AE9">
        <w:rPr>
          <w:bCs/>
          <w:lang w:val="en-US"/>
        </w:rPr>
        <w:br w:type="page"/>
      </w:r>
    </w:p>
    <w:p w:rsidR="00D30606" w:rsidRPr="00D30606" w:rsidRDefault="00D30606" w:rsidP="00CC33D5">
      <w:pPr>
        <w:pStyle w:val="Ttulo4"/>
        <w:widowControl/>
        <w:rPr>
          <w:color w:val="FF0000"/>
          <w:lang w:val="en-US"/>
        </w:rPr>
      </w:pPr>
      <w:r w:rsidRPr="00D30606">
        <w:rPr>
          <w:color w:val="FF0000"/>
        </w:rPr>
        <w:lastRenderedPageBreak/>
        <w:t xml:space="preserve">esmaragdo de saint-mihiel, ca. 760-ca. </w:t>
      </w:r>
      <w:r w:rsidRPr="00D30606">
        <w:rPr>
          <w:color w:val="FF0000"/>
          <w:lang w:val="en-US"/>
        </w:rPr>
        <w:t>840</w:t>
      </w:r>
    </w:p>
    <w:p w:rsidR="00D30606" w:rsidRPr="00433CAF" w:rsidRDefault="00D30606" w:rsidP="00CC33D5">
      <w:pPr>
        <w:pStyle w:val="Ttulo5"/>
        <w:keepNext/>
        <w:spacing w:before="0"/>
        <w:rPr>
          <w:color w:val="FF0000"/>
          <w:lang w:val="en-US"/>
        </w:rPr>
      </w:pPr>
      <w:r>
        <w:rPr>
          <w:color w:val="FF0000"/>
          <w:lang w:val="en-US"/>
        </w:rPr>
        <w:t>PL</w:t>
      </w:r>
    </w:p>
    <w:p w:rsidR="00D30606" w:rsidRPr="00C12D99" w:rsidRDefault="00D30606" w:rsidP="00CC33D5">
      <w:pPr>
        <w:pStyle w:val="PargrafoparaBibl"/>
        <w:widowControl/>
        <w:rPr>
          <w:sz w:val="20"/>
          <w:lang w:val="en-US"/>
        </w:rPr>
      </w:pPr>
      <w:r w:rsidRPr="00F61AE9">
        <w:rPr>
          <w:noProof/>
          <w:color w:val="000000"/>
          <w:lang w:val="en-US"/>
        </w:rPr>
        <w:t>SMARAGDUS</w:t>
      </w:r>
      <w:r w:rsidRPr="00DC588F">
        <w:rPr>
          <w:noProof/>
          <w:color w:val="000000"/>
          <w:lang w:val="en-US"/>
        </w:rPr>
        <w:t>, et</w:t>
      </w:r>
      <w:r w:rsidRPr="00DC588F">
        <w:rPr>
          <w:lang w:val="en-US"/>
        </w:rPr>
        <w:t xml:space="preserve"> al., </w:t>
      </w:r>
      <w:r w:rsidRPr="00DC588F">
        <w:rPr>
          <w:i/>
          <w:iCs/>
          <w:noProof/>
          <w:lang w:val="en-US"/>
        </w:rPr>
        <w:t xml:space="preserve">Opera. </w:t>
      </w:r>
      <w:r>
        <w:rPr>
          <w:noProof/>
          <w:color w:val="000000"/>
          <w:lang w:val="en-US"/>
        </w:rPr>
        <w:t>PL, 102</w:t>
      </w:r>
      <w:r w:rsidRPr="00F61AE9">
        <w:rPr>
          <w:noProof/>
          <w:color w:val="000000"/>
          <w:lang w:val="en-US"/>
        </w:rPr>
        <w:t>. Turnhout, Brepols, [185</w:t>
      </w:r>
      <w:r>
        <w:rPr>
          <w:noProof/>
          <w:color w:val="000000"/>
          <w:lang w:val="en-US"/>
        </w:rPr>
        <w:t>1</w:t>
      </w:r>
      <w:r w:rsidRPr="00F61AE9">
        <w:rPr>
          <w:noProof/>
          <w:color w:val="000000"/>
          <w:lang w:val="en-US"/>
        </w:rPr>
        <w:t xml:space="preserve">] </w:t>
      </w:r>
      <w:r w:rsidRPr="00B140CD">
        <w:rPr>
          <w:noProof/>
          <w:szCs w:val="24"/>
          <w:lang w:val="en-US"/>
        </w:rPr>
        <w:t>1</w:t>
      </w:r>
      <w:r w:rsidRPr="00C54E35">
        <w:rPr>
          <w:noProof/>
          <w:szCs w:val="24"/>
          <w:lang w:val="en-US"/>
        </w:rPr>
        <w:t>99</w:t>
      </w:r>
      <w:r>
        <w:rPr>
          <w:noProof/>
          <w:szCs w:val="24"/>
          <w:lang w:val="en-US"/>
        </w:rPr>
        <w:t>7</w:t>
      </w:r>
      <w:r w:rsidRPr="00C54E35">
        <w:rPr>
          <w:noProof/>
          <w:szCs w:val="24"/>
          <w:lang w:val="en-US"/>
        </w:rPr>
        <w:t xml:space="preserve">. </w:t>
      </w:r>
      <w:r w:rsidRPr="00B140CD">
        <w:rPr>
          <w:noProof/>
          <w:szCs w:val="24"/>
          <w:lang w:val="en-US"/>
        </w:rPr>
        <w:t xml:space="preserve">570 </w:t>
      </w:r>
      <w:r w:rsidRPr="00C12D99">
        <w:rPr>
          <w:noProof/>
          <w:szCs w:val="24"/>
          <w:lang w:val="en-US"/>
        </w:rPr>
        <w:t xml:space="preserve">p. </w:t>
      </w:r>
      <w:r w:rsidR="00B140CD">
        <w:rPr>
          <w:noProof/>
          <w:szCs w:val="24"/>
          <w:lang w:val="en-US"/>
        </w:rPr>
        <w:t>[PUC</w:t>
      </w:r>
      <w:r w:rsidR="00B140CD">
        <w:rPr>
          <w:szCs w:val="24"/>
          <w:lang w:val="en-US"/>
        </w:rPr>
        <w:t xml:space="preserve">] </w:t>
      </w:r>
      <w:r w:rsidR="00B140CD">
        <w:rPr>
          <w:noProof/>
          <w:szCs w:val="24"/>
          <w:lang w:val="en-US"/>
        </w:rPr>
        <w:t xml:space="preserve">[UNICAMP] </w:t>
      </w:r>
      <w:r w:rsidR="00B140CD" w:rsidRPr="0079685A">
        <w:rPr>
          <w:lang w:val="en-US"/>
        </w:rPr>
        <w:t>[USP]</w:t>
      </w:r>
    </w:p>
    <w:p w:rsidR="00D30606" w:rsidRPr="00433CAF" w:rsidRDefault="00D30606" w:rsidP="00CC33D5">
      <w:pPr>
        <w:pStyle w:val="Ttulo5"/>
        <w:keepNext/>
        <w:spacing w:before="0"/>
        <w:rPr>
          <w:noProof/>
          <w:color w:val="FF0000"/>
          <w:lang w:val="en-US"/>
        </w:rPr>
      </w:pPr>
      <w:r>
        <w:rPr>
          <w:noProof/>
          <w:color w:val="FF0000"/>
          <w:lang w:val="en-US"/>
        </w:rPr>
        <w:t>Corpus christianorum</w:t>
      </w:r>
    </w:p>
    <w:p w:rsidR="00D30606" w:rsidRPr="005B794F" w:rsidRDefault="00D30606" w:rsidP="00CC33D5">
      <w:pPr>
        <w:pStyle w:val="PargrafoparaBibl"/>
        <w:widowControl/>
        <w:rPr>
          <w:noProof/>
          <w:color w:val="000000"/>
        </w:rPr>
      </w:pPr>
      <w:r w:rsidRPr="00F61AE9">
        <w:rPr>
          <w:noProof/>
          <w:color w:val="000000"/>
          <w:lang w:val="en-US"/>
        </w:rPr>
        <w:t>SMARAGDUS DE SAINT-MIHIEL</w:t>
      </w:r>
      <w:r w:rsidRPr="00F61AE9">
        <w:rPr>
          <w:noProof/>
          <w:color w:val="000000"/>
          <w:sz w:val="18"/>
          <w:lang w:val="en-US"/>
        </w:rPr>
        <w:t>,</w:t>
      </w:r>
      <w:r w:rsidRPr="00F61AE9">
        <w:rPr>
          <w:noProof/>
          <w:color w:val="000000"/>
          <w:lang w:val="en-US"/>
        </w:rPr>
        <w:t xml:space="preserve"> </w:t>
      </w:r>
      <w:r w:rsidRPr="00F61AE9">
        <w:rPr>
          <w:i/>
          <w:iCs/>
          <w:noProof/>
          <w:color w:val="000000"/>
          <w:lang w:val="en-US"/>
        </w:rPr>
        <w:t>Liber in partibus Donati</w:t>
      </w:r>
      <w:r w:rsidRPr="00F61AE9">
        <w:rPr>
          <w:noProof/>
          <w:color w:val="000000"/>
          <w:lang w:val="en-US"/>
        </w:rPr>
        <w:t xml:space="preserve">. </w:t>
      </w:r>
      <w:r w:rsidRPr="00F61AE9">
        <w:rPr>
          <w:noProof/>
          <w:color w:val="000000"/>
          <w:lang w:val="es-ES_tradnl"/>
        </w:rPr>
        <w:t xml:space="preserve">Cura et studio B. Löfstedt, L. Holtz, A. Kibre. </w:t>
      </w:r>
      <w:r w:rsidRPr="000E1598">
        <w:rPr>
          <w:noProof/>
          <w:color w:val="000000"/>
        </w:rPr>
        <w:t xml:space="preserve">CCCM, 68. </w:t>
      </w:r>
      <w:r w:rsidRPr="005B794F">
        <w:rPr>
          <w:noProof/>
          <w:color w:val="000000"/>
        </w:rPr>
        <w:t>Turnholt, Brepols, 1986. XCV+313 p. [UNICAMP] [USP]</w:t>
      </w:r>
    </w:p>
    <w:p w:rsidR="00D30606" w:rsidRPr="007B7BE8" w:rsidRDefault="00D30606" w:rsidP="00CC33D5">
      <w:pPr>
        <w:pStyle w:val="Ttulo5"/>
        <w:keepNext/>
        <w:spacing w:before="0"/>
        <w:rPr>
          <w:color w:val="FF0000"/>
        </w:rPr>
      </w:pPr>
      <w:r w:rsidRPr="007B7BE8">
        <w:rPr>
          <w:color w:val="FF0000"/>
        </w:rPr>
        <w:t>Diversas</w:t>
      </w:r>
    </w:p>
    <w:p w:rsidR="007B7BE8" w:rsidRPr="005B794F" w:rsidRDefault="007B7BE8" w:rsidP="00CC33D5">
      <w:pPr>
        <w:pStyle w:val="PargrafoparaBibl"/>
        <w:widowControl/>
        <w:rPr>
          <w:lang w:val="en-US"/>
        </w:rPr>
      </w:pPr>
      <w:r w:rsidRPr="00F61AE9">
        <w:t xml:space="preserve">SMARAGDE, </w:t>
      </w:r>
      <w:r w:rsidRPr="00F61AE9">
        <w:rPr>
          <w:i/>
        </w:rPr>
        <w:t>Commentaire du Prologue à la Règle de saint Benoît</w:t>
      </w:r>
      <w:r w:rsidRPr="00F61AE9">
        <w:t xml:space="preserve">. Préface par P. Engelbert. Texte latin de l’éd. critique par A. Spannagel et P. Engelbert. </w:t>
      </w:r>
      <w:r w:rsidRPr="00F61AE9">
        <w:rPr>
          <w:lang w:val="en-US"/>
        </w:rPr>
        <w:t xml:space="preserve">Intr., tr. et notes par J.-É. Stroobant de Saint-Éloy. Sagesses chrétiennes. </w:t>
      </w:r>
      <w:r w:rsidRPr="005B794F">
        <w:rPr>
          <w:lang w:val="en-US"/>
        </w:rPr>
        <w:t xml:space="preserve">Paris, Cerf, </w:t>
      </w:r>
      <w:r w:rsidR="00117B81">
        <w:rPr>
          <w:lang w:val="en-US"/>
        </w:rPr>
        <w:t>2006. 272 p. [UFSCar] [USP] {NA}</w:t>
      </w:r>
    </w:p>
    <w:p w:rsidR="007B7BE8" w:rsidRPr="007B7BE8" w:rsidRDefault="007B7BE8" w:rsidP="00CC33D5">
      <w:pPr>
        <w:pStyle w:val="PargrafoparaBibl"/>
        <w:widowControl/>
        <w:rPr>
          <w:color w:val="808080" w:themeColor="background1" w:themeShade="80"/>
          <w:lang w:val="en-US"/>
        </w:rPr>
      </w:pPr>
      <w:r w:rsidRPr="007B7BE8">
        <w:rPr>
          <w:color w:val="808080" w:themeColor="background1" w:themeShade="80"/>
          <w:lang w:val="en-US"/>
        </w:rPr>
        <w:t xml:space="preserve">SMARAGDUS VON SAINT-MIHIEL, </w:t>
      </w:r>
      <w:r w:rsidRPr="007B7BE8">
        <w:rPr>
          <w:i/>
          <w:color w:val="808080" w:themeColor="background1" w:themeShade="80"/>
          <w:lang w:val="en-US"/>
        </w:rPr>
        <w:t>Prolog des Kommentars zur Benediktusregel</w:t>
      </w:r>
      <w:r w:rsidRPr="007B7BE8">
        <w:rPr>
          <w:color w:val="808080" w:themeColor="background1" w:themeShade="80"/>
          <w:lang w:val="en-US"/>
        </w:rPr>
        <w:t>. Übers. und kommentiert von K. Hauschild. Mit einem Vorw. von P. Engelbert Sankt Ottilien, EOS, 2010. 125 S.</w:t>
      </w:r>
    </w:p>
    <w:p w:rsidR="005B794F" w:rsidRPr="005B794F" w:rsidRDefault="005B794F" w:rsidP="00CC33D5">
      <w:pPr>
        <w:pStyle w:val="PargrafoparaBibl"/>
        <w:widowControl/>
        <w:rPr>
          <w:noProof/>
          <w:lang w:val="en-US"/>
        </w:rPr>
      </w:pPr>
      <w:r w:rsidRPr="00F61AE9">
        <w:rPr>
          <w:lang w:val="en-US"/>
        </w:rPr>
        <w:t xml:space="preserve">SMARAGDUS OF SAINT MIHIEL, </w:t>
      </w:r>
      <w:r w:rsidRPr="00F61AE9">
        <w:rPr>
          <w:i/>
          <w:lang w:val="en-US"/>
        </w:rPr>
        <w:t>Commentary on the Rule of Saint Benedict</w:t>
      </w:r>
      <w:r w:rsidRPr="00F61AE9">
        <w:rPr>
          <w:lang w:val="en-US"/>
        </w:rPr>
        <w:t xml:space="preserve">. </w:t>
      </w:r>
      <w:r w:rsidRPr="00F61AE9">
        <w:rPr>
          <w:szCs w:val="24"/>
          <w:lang w:val="en-US"/>
        </w:rPr>
        <w:t xml:space="preserve">Intr., </w:t>
      </w:r>
      <w:r w:rsidRPr="00DC484A">
        <w:rPr>
          <w:lang w:val="en-US"/>
        </w:rPr>
        <w:t>essays by T</w:t>
      </w:r>
      <w:r>
        <w:rPr>
          <w:lang w:val="en-US"/>
        </w:rPr>
        <w:t>.</w:t>
      </w:r>
      <w:r w:rsidRPr="00DC484A">
        <w:rPr>
          <w:lang w:val="en-US"/>
        </w:rPr>
        <w:t xml:space="preserve"> Kardong, J</w:t>
      </w:r>
      <w:r>
        <w:rPr>
          <w:lang w:val="en-US"/>
        </w:rPr>
        <w:t xml:space="preserve">. </w:t>
      </w:r>
      <w:r w:rsidRPr="00DC484A">
        <w:rPr>
          <w:lang w:val="en-US"/>
        </w:rPr>
        <w:t>Leclercq, D</w:t>
      </w:r>
      <w:r>
        <w:rPr>
          <w:lang w:val="en-US"/>
        </w:rPr>
        <w:t>.</w:t>
      </w:r>
      <w:r w:rsidRPr="00DC484A">
        <w:rPr>
          <w:lang w:val="en-US"/>
        </w:rPr>
        <w:t xml:space="preserve"> M LaCorte.</w:t>
      </w:r>
      <w:r>
        <w:rPr>
          <w:lang w:val="en-US"/>
        </w:rPr>
        <w:t xml:space="preserve"> T</w:t>
      </w:r>
      <w:r w:rsidRPr="00F61AE9">
        <w:rPr>
          <w:szCs w:val="24"/>
          <w:lang w:val="en-US"/>
        </w:rPr>
        <w:t xml:space="preserve">r., and notes by </w:t>
      </w:r>
      <w:r w:rsidRPr="00F61AE9">
        <w:rPr>
          <w:lang w:val="en-US"/>
        </w:rPr>
        <w:t xml:space="preserve">D. </w:t>
      </w:r>
      <w:r w:rsidRPr="00F61AE9">
        <w:rPr>
          <w:iCs/>
          <w:lang w:val="en-US"/>
        </w:rPr>
        <w:t xml:space="preserve">Barry. </w:t>
      </w:r>
      <w:r w:rsidRPr="00F61AE9">
        <w:rPr>
          <w:lang w:val="en-US"/>
        </w:rPr>
        <w:t>Cistercian studies, 212. Kalamazoo, Cistercian, 2008.</w:t>
      </w:r>
      <w:r w:rsidRPr="00F61AE9">
        <w:rPr>
          <w:noProof/>
          <w:lang w:val="en-US"/>
        </w:rPr>
        <w:t xml:space="preserve"> </w:t>
      </w:r>
      <w:r>
        <w:rPr>
          <w:noProof/>
          <w:lang w:val="en-US"/>
        </w:rPr>
        <w:t>V+</w:t>
      </w:r>
      <w:r w:rsidRPr="005B794F">
        <w:rPr>
          <w:lang w:val="en-US"/>
        </w:rPr>
        <w:t xml:space="preserve">568 p. </w:t>
      </w:r>
      <w:r w:rsidRPr="005B794F">
        <w:rPr>
          <w:noProof/>
          <w:lang w:val="en-US"/>
        </w:rPr>
        <w:t>[USP]</w:t>
      </w:r>
    </w:p>
    <w:p w:rsidR="007B7BE8" w:rsidRPr="007B7BE8" w:rsidRDefault="007B7BE8" w:rsidP="00CC33D5">
      <w:pPr>
        <w:pStyle w:val="PargrafoparaBibl"/>
        <w:widowControl/>
        <w:rPr>
          <w:color w:val="808080" w:themeColor="background1" w:themeShade="80"/>
          <w:lang w:val="en-US"/>
        </w:rPr>
      </w:pPr>
      <w:r w:rsidRPr="007B7BE8">
        <w:rPr>
          <w:color w:val="808080" w:themeColor="background1" w:themeShade="80"/>
          <w:lang w:val="en-US"/>
        </w:rPr>
        <w:t xml:space="preserve">SMARAGDE DE SAINT MIHIEL, </w:t>
      </w:r>
      <w:r w:rsidRPr="007B7BE8">
        <w:rPr>
          <w:rFonts w:hint="eastAsia"/>
          <w:i/>
          <w:color w:val="808080" w:themeColor="background1" w:themeShade="80"/>
          <w:lang w:val="en-US"/>
        </w:rPr>
        <w:t>La voie royale</w:t>
      </w:r>
      <w:r w:rsidRPr="007B7BE8">
        <w:rPr>
          <w:i/>
          <w:color w:val="808080" w:themeColor="background1" w:themeShade="80"/>
          <w:lang w:val="en-US"/>
        </w:rPr>
        <w:t>.</w:t>
      </w:r>
      <w:r w:rsidRPr="007B7BE8">
        <w:rPr>
          <w:rFonts w:hint="eastAsia"/>
          <w:i/>
          <w:color w:val="808080" w:themeColor="background1" w:themeShade="80"/>
          <w:lang w:val="en-US"/>
        </w:rPr>
        <w:t xml:space="preserve"> Le diadème des moines</w:t>
      </w:r>
      <w:r w:rsidRPr="007B7BE8">
        <w:rPr>
          <w:color w:val="808080" w:themeColor="background1" w:themeShade="80"/>
          <w:lang w:val="en-US"/>
        </w:rPr>
        <w:t>. Intr. et tr. J. Leclercq. Saint-Léger-Vauban, La Pierre-qui-Vire, 1950. 260 p.</w:t>
      </w:r>
    </w:p>
    <w:p w:rsidR="007B7BE8" w:rsidRDefault="007B7BE8" w:rsidP="00CC33D5">
      <w:pPr>
        <w:pStyle w:val="PargrafoparaBibl"/>
        <w:widowControl/>
        <w:rPr>
          <w:color w:val="808080" w:themeColor="background1" w:themeShade="80"/>
          <w:lang w:val="en-US"/>
        </w:rPr>
      </w:pPr>
      <w:r w:rsidRPr="007B7BE8">
        <w:rPr>
          <w:color w:val="808080" w:themeColor="background1" w:themeShade="80"/>
          <w:lang w:val="en-US"/>
        </w:rPr>
        <w:t xml:space="preserve">SMARAGDUS OF SAINT MIHIEL, </w:t>
      </w:r>
      <w:r w:rsidRPr="007B7BE8">
        <w:rPr>
          <w:i/>
          <w:color w:val="808080" w:themeColor="background1" w:themeShade="80"/>
          <w:lang w:val="en-US"/>
        </w:rPr>
        <w:t>The Crown of Monks</w:t>
      </w:r>
      <w:r w:rsidRPr="007B7BE8">
        <w:rPr>
          <w:color w:val="808080" w:themeColor="background1" w:themeShade="80"/>
          <w:lang w:val="en-US"/>
        </w:rPr>
        <w:t>. Intr., tr., and notes by D. Barry. Cistercian studies, 245. Kalamazoo, Cistercian, 2013. XXX+242 p.</w:t>
      </w:r>
    </w:p>
    <w:p w:rsidR="007B7BE8" w:rsidRPr="007B7BE8" w:rsidRDefault="007B7BE8" w:rsidP="00CC33D5">
      <w:pPr>
        <w:pStyle w:val="PargrafoparaBibl"/>
        <w:widowControl/>
        <w:rPr>
          <w:color w:val="808080" w:themeColor="background1" w:themeShade="80"/>
          <w:lang w:val="en-US"/>
        </w:rPr>
      </w:pPr>
      <w:r w:rsidRPr="005B794F">
        <w:rPr>
          <w:color w:val="808080" w:themeColor="background1" w:themeShade="80"/>
          <w:lang w:val="en-US"/>
        </w:rPr>
        <w:t xml:space="preserve">SMARAGDUS VON SAINT-MIHIEL, </w:t>
      </w:r>
      <w:r w:rsidRPr="005B794F">
        <w:rPr>
          <w:i/>
          <w:color w:val="808080" w:themeColor="background1" w:themeShade="80"/>
          <w:lang w:val="en-US"/>
        </w:rPr>
        <w:t>Das Diadem der Mönche</w:t>
      </w:r>
      <w:r w:rsidRPr="005B794F">
        <w:rPr>
          <w:color w:val="808080" w:themeColor="background1" w:themeShade="80"/>
          <w:lang w:val="en-US"/>
        </w:rPr>
        <w:t xml:space="preserve">. </w:t>
      </w:r>
      <w:r w:rsidRPr="007B7BE8">
        <w:rPr>
          <w:color w:val="808080" w:themeColor="background1" w:themeShade="80"/>
          <w:lang w:val="en-US"/>
        </w:rPr>
        <w:t>Hrsg. C. Schütz. Sankt Ottilien, EOS, 2009. 276 S.</w:t>
      </w:r>
    </w:p>
    <w:p w:rsidR="00D30606" w:rsidRPr="005B794F" w:rsidRDefault="00D30606" w:rsidP="00CC33D5">
      <w:pPr>
        <w:pStyle w:val="Ttulo5"/>
        <w:keepNext/>
        <w:spacing w:before="0"/>
        <w:rPr>
          <w:color w:val="FF0000"/>
          <w:lang w:val="en-US"/>
        </w:rPr>
      </w:pPr>
      <w:r w:rsidRPr="005B794F">
        <w:rPr>
          <w:color w:val="FF0000"/>
          <w:lang w:val="en-US"/>
        </w:rPr>
        <w:t>Comentadores</w:t>
      </w:r>
    </w:p>
    <w:p w:rsidR="007B7BE8" w:rsidRPr="007B7BE8" w:rsidRDefault="007B7BE8" w:rsidP="00CC33D5">
      <w:pPr>
        <w:pStyle w:val="PargrafoparaBibl"/>
        <w:widowControl/>
        <w:rPr>
          <w:color w:val="808080" w:themeColor="background1" w:themeShade="80"/>
          <w:lang w:val="en-US"/>
        </w:rPr>
      </w:pPr>
      <w:r w:rsidRPr="007B7BE8">
        <w:rPr>
          <w:color w:val="808080" w:themeColor="background1" w:themeShade="80"/>
          <w:lang w:val="en-US"/>
        </w:rPr>
        <w:t xml:space="preserve">EBERHARDT, O., </w:t>
      </w:r>
      <w:r w:rsidRPr="007B7BE8">
        <w:rPr>
          <w:i/>
          <w:color w:val="808080" w:themeColor="background1" w:themeShade="80"/>
          <w:lang w:val="en-US"/>
        </w:rPr>
        <w:t>Via regia. Der Fürstenspiegel Smaragds von St. Mihiel und seine literarische Gattung</w:t>
      </w:r>
      <w:r w:rsidRPr="007B7BE8">
        <w:rPr>
          <w:color w:val="808080" w:themeColor="background1" w:themeShade="80"/>
          <w:lang w:val="en-US"/>
        </w:rPr>
        <w:t>. Münstersche Mittelalter-Schriften, 28. München, Fink, 1977. XVII+749 S.</w:t>
      </w:r>
    </w:p>
    <w:p w:rsidR="00D30606" w:rsidRPr="00D30606" w:rsidRDefault="00D30606" w:rsidP="00CC33D5">
      <w:pPr>
        <w:pStyle w:val="PargrafoparaBibl"/>
        <w:widowControl/>
        <w:rPr>
          <w:noProof/>
          <w:color w:val="808080" w:themeColor="background1" w:themeShade="80"/>
          <w:lang w:val="en-US"/>
        </w:rPr>
      </w:pPr>
      <w:r w:rsidRPr="00D30606">
        <w:rPr>
          <w:noProof/>
          <w:color w:val="808080" w:themeColor="background1" w:themeShade="80"/>
          <w:lang w:val="en-US"/>
        </w:rPr>
        <w:t xml:space="preserve">LEPREE, J. F., </w:t>
      </w:r>
      <w:r w:rsidRPr="00D30606">
        <w:rPr>
          <w:rFonts w:hint="eastAsia"/>
          <w:i/>
          <w:noProof/>
          <w:color w:val="808080" w:themeColor="background1" w:themeShade="80"/>
          <w:lang w:val="en-US"/>
        </w:rPr>
        <w:t>Sources of spirituality and the Carolingian exegetical tradition</w:t>
      </w:r>
      <w:r w:rsidRPr="00D30606">
        <w:rPr>
          <w:noProof/>
          <w:color w:val="808080" w:themeColor="background1" w:themeShade="80"/>
          <w:lang w:val="en-US"/>
        </w:rPr>
        <w:t>. Ph. D. City University of New York, 2008. X+230 p.</w:t>
      </w:r>
    </w:p>
    <w:p w:rsidR="00D30606" w:rsidRPr="005B794F" w:rsidRDefault="00D30606" w:rsidP="00CC33D5">
      <w:pPr>
        <w:pStyle w:val="PargrafoparaBibl"/>
        <w:widowControl/>
        <w:rPr>
          <w:color w:val="808080" w:themeColor="background1" w:themeShade="80"/>
        </w:rPr>
      </w:pPr>
      <w:r w:rsidRPr="00D30606">
        <w:rPr>
          <w:color w:val="808080" w:themeColor="background1" w:themeShade="80"/>
          <w:lang w:val="en-US"/>
        </w:rPr>
        <w:t xml:space="preserve">WEST, C., </w:t>
      </w:r>
      <w:r w:rsidRPr="00D30606">
        <w:rPr>
          <w:rFonts w:hint="eastAsia"/>
          <w:i/>
          <w:color w:val="808080" w:themeColor="background1" w:themeShade="80"/>
          <w:lang w:val="en-US"/>
        </w:rPr>
        <w:t>Reframing the feudal revolution:</w:t>
      </w:r>
      <w:r w:rsidRPr="00D30606">
        <w:rPr>
          <w:i/>
          <w:color w:val="808080" w:themeColor="background1" w:themeShade="80"/>
          <w:lang w:val="en-US"/>
        </w:rPr>
        <w:t xml:space="preserve"> </w:t>
      </w:r>
      <w:r w:rsidRPr="00D30606">
        <w:rPr>
          <w:rFonts w:hint="eastAsia"/>
          <w:i/>
          <w:color w:val="808080" w:themeColor="background1" w:themeShade="80"/>
          <w:lang w:val="en-US"/>
        </w:rPr>
        <w:t>political and social transformation between Marne and Moselle, c. 800-c. 1100</w:t>
      </w:r>
      <w:r w:rsidRPr="00D30606">
        <w:rPr>
          <w:color w:val="808080" w:themeColor="background1" w:themeShade="80"/>
          <w:lang w:val="en-US"/>
        </w:rPr>
        <w:t>. Cambridge Studies in medieval life and thought, 4</w:t>
      </w:r>
      <w:r w:rsidRPr="00D30606">
        <w:rPr>
          <w:color w:val="808080" w:themeColor="background1" w:themeShade="80"/>
          <w:vertAlign w:val="superscript"/>
          <w:lang w:val="en-US"/>
        </w:rPr>
        <w:t>th</w:t>
      </w:r>
      <w:r w:rsidRPr="00D30606">
        <w:rPr>
          <w:color w:val="808080" w:themeColor="background1" w:themeShade="80"/>
          <w:lang w:val="en-US"/>
        </w:rPr>
        <w:t xml:space="preserve"> ser., 90. Cambridge, UP, 2013. </w:t>
      </w:r>
      <w:r w:rsidRPr="005B794F">
        <w:rPr>
          <w:color w:val="808080" w:themeColor="background1" w:themeShade="80"/>
        </w:rPr>
        <w:t>XIII+307 p.</w:t>
      </w:r>
    </w:p>
    <w:p w:rsidR="00D30606" w:rsidRPr="005B794F" w:rsidRDefault="00D30606" w:rsidP="00CC33D5">
      <w:pPr>
        <w:spacing w:after="200" w:line="276" w:lineRule="auto"/>
        <w:rPr>
          <w:noProof/>
        </w:rPr>
      </w:pPr>
      <w:r w:rsidRPr="005B794F">
        <w:rPr>
          <w:noProof/>
        </w:rPr>
        <w:br w:type="page"/>
      </w:r>
    </w:p>
    <w:p w:rsidR="00D30606" w:rsidRPr="005B794F" w:rsidRDefault="00D30606" w:rsidP="00CC33D5">
      <w:pPr>
        <w:pStyle w:val="PargrafoparaBibl"/>
        <w:widowControl/>
        <w:rPr>
          <w:noProof/>
        </w:rPr>
      </w:pPr>
    </w:p>
    <w:p w:rsidR="00C54E35" w:rsidRPr="005B794F" w:rsidRDefault="00C54E35" w:rsidP="00CC33D5">
      <w:pPr>
        <w:pStyle w:val="Ttulo4"/>
        <w:widowControl/>
        <w:rPr>
          <w:color w:val="FF0000"/>
        </w:rPr>
      </w:pPr>
      <w:r w:rsidRPr="005B794F">
        <w:rPr>
          <w:color w:val="FF0000"/>
        </w:rPr>
        <w:t xml:space="preserve">floro de lyon, </w:t>
      </w:r>
      <w:r w:rsidR="007B6792" w:rsidRPr="005B794F">
        <w:rPr>
          <w:color w:val="FF0000"/>
        </w:rPr>
        <w:t>ca. 800-</w:t>
      </w:r>
      <w:r w:rsidRPr="005B794F">
        <w:rPr>
          <w:color w:val="FF0000"/>
        </w:rPr>
        <w:t>ca. 860</w:t>
      </w:r>
    </w:p>
    <w:p w:rsidR="00433CAF" w:rsidRPr="005B794F" w:rsidRDefault="00AF0097" w:rsidP="00CC33D5">
      <w:pPr>
        <w:pStyle w:val="Ttulo5"/>
        <w:keepNext/>
        <w:spacing w:before="0"/>
        <w:rPr>
          <w:color w:val="FF0000"/>
        </w:rPr>
      </w:pPr>
      <w:r w:rsidRPr="005B794F">
        <w:rPr>
          <w:color w:val="FF0000"/>
        </w:rPr>
        <w:t>PL</w:t>
      </w:r>
    </w:p>
    <w:p w:rsidR="00C54E35" w:rsidRPr="00C12D99" w:rsidRDefault="00C54E35" w:rsidP="00CC33D5">
      <w:pPr>
        <w:pStyle w:val="PargrafoparaBibl"/>
        <w:widowControl/>
        <w:rPr>
          <w:sz w:val="20"/>
          <w:lang w:val="en-US"/>
        </w:rPr>
      </w:pPr>
      <w:r w:rsidRPr="00F61AE9">
        <w:rPr>
          <w:noProof/>
          <w:szCs w:val="15"/>
          <w:lang w:val="es-ES_tradnl"/>
        </w:rPr>
        <w:t>FLORUS LUGDUNENSIS</w:t>
      </w:r>
      <w:r w:rsidRPr="005B794F">
        <w:rPr>
          <w:noProof/>
          <w:color w:val="000000"/>
        </w:rPr>
        <w:t>, et</w:t>
      </w:r>
      <w:r w:rsidRPr="005B794F">
        <w:t xml:space="preserve"> al., </w:t>
      </w:r>
      <w:r w:rsidRPr="005B794F">
        <w:rPr>
          <w:i/>
          <w:iCs/>
          <w:noProof/>
        </w:rPr>
        <w:t xml:space="preserve">Opera. </w:t>
      </w:r>
      <w:r w:rsidRPr="00F61AE9">
        <w:rPr>
          <w:noProof/>
          <w:color w:val="000000"/>
          <w:lang w:val="en-US"/>
        </w:rPr>
        <w:t>PL, 11</w:t>
      </w:r>
      <w:r>
        <w:rPr>
          <w:noProof/>
          <w:color w:val="000000"/>
          <w:lang w:val="en-US"/>
        </w:rPr>
        <w:t>9</w:t>
      </w:r>
      <w:r w:rsidRPr="00F61AE9">
        <w:rPr>
          <w:noProof/>
          <w:color w:val="000000"/>
          <w:lang w:val="en-US"/>
        </w:rPr>
        <w:t>. Turnhout, Brepols, [1852] 1</w:t>
      </w:r>
      <w:r w:rsidRPr="00C54E35">
        <w:rPr>
          <w:noProof/>
          <w:szCs w:val="24"/>
          <w:lang w:val="en-US"/>
        </w:rPr>
        <w:t xml:space="preserve">990. </w:t>
      </w:r>
      <w:r w:rsidRPr="00C12D99">
        <w:rPr>
          <w:noProof/>
          <w:szCs w:val="24"/>
          <w:lang w:val="en-US"/>
        </w:rPr>
        <w:t xml:space="preserve">616 p. </w:t>
      </w:r>
      <w:r w:rsidR="00B140CD">
        <w:rPr>
          <w:szCs w:val="24"/>
          <w:lang w:val="en-US"/>
        </w:rPr>
        <w:t xml:space="preserve">[PUC] </w:t>
      </w:r>
      <w:r w:rsidR="00B140CD">
        <w:rPr>
          <w:noProof/>
          <w:szCs w:val="24"/>
          <w:lang w:val="en-US"/>
        </w:rPr>
        <w:t xml:space="preserve">[UNICAMP] </w:t>
      </w:r>
      <w:r w:rsidR="00B140CD" w:rsidRPr="0079685A">
        <w:rPr>
          <w:lang w:val="en-US"/>
        </w:rPr>
        <w:t>[USP]</w:t>
      </w:r>
    </w:p>
    <w:p w:rsidR="00433CAF" w:rsidRPr="00433CAF" w:rsidRDefault="00AF0097" w:rsidP="00CC33D5">
      <w:pPr>
        <w:pStyle w:val="Ttulo5"/>
        <w:keepNext/>
        <w:spacing w:before="0"/>
        <w:rPr>
          <w:noProof/>
          <w:color w:val="FF0000"/>
          <w:lang w:val="en-US"/>
        </w:rPr>
      </w:pPr>
      <w:r>
        <w:rPr>
          <w:noProof/>
          <w:color w:val="FF0000"/>
          <w:lang w:val="en-US"/>
        </w:rPr>
        <w:t>Corpus christianorum</w:t>
      </w:r>
    </w:p>
    <w:p w:rsidR="00C54E35" w:rsidRPr="00F61AE9" w:rsidRDefault="00C54E35" w:rsidP="00CC33D5">
      <w:pPr>
        <w:pStyle w:val="PargrafoparaBibl"/>
        <w:widowControl/>
        <w:rPr>
          <w:noProof/>
          <w:szCs w:val="15"/>
          <w:lang w:val="es-ES_tradnl"/>
        </w:rPr>
      </w:pPr>
      <w:r w:rsidRPr="00F61AE9">
        <w:rPr>
          <w:noProof/>
          <w:szCs w:val="15"/>
          <w:lang w:val="es-ES_tradnl"/>
        </w:rPr>
        <w:t xml:space="preserve">FLORUS LUGDUNENSIS, </w:t>
      </w:r>
      <w:r w:rsidRPr="00F61AE9">
        <w:rPr>
          <w:bCs/>
          <w:i/>
          <w:noProof/>
          <w:szCs w:val="15"/>
          <w:lang w:val="es-ES_tradnl"/>
        </w:rPr>
        <w:t>Collectio ex dictis XII Patrum, I. Cypranus, Hilarius</w:t>
      </w:r>
      <w:r w:rsidRPr="00F61AE9">
        <w:rPr>
          <w:bCs/>
          <w:noProof/>
          <w:szCs w:val="15"/>
          <w:lang w:val="es-ES_tradnl"/>
        </w:rPr>
        <w:t>.</w:t>
      </w:r>
      <w:r w:rsidRPr="00F61AE9">
        <w:rPr>
          <w:noProof/>
          <w:szCs w:val="15"/>
          <w:lang w:val="es-ES_tradnl"/>
        </w:rPr>
        <w:t xml:space="preserve"> Ed. I. Fransen et B. Coppieters ‘t Wallant. CCCM, 193. Turnholt, Brepols, 2002. LXIX+199 p. [UFSCar]</w:t>
      </w:r>
      <w:r w:rsidRPr="00132F7E">
        <w:rPr>
          <w:lang w:val="es-ES_tradnl"/>
        </w:rPr>
        <w:t xml:space="preserve"> [UNICAMP] [USP]</w:t>
      </w:r>
    </w:p>
    <w:p w:rsidR="00C54E35" w:rsidRPr="00F61AE9" w:rsidRDefault="00C54E35" w:rsidP="00CC33D5">
      <w:pPr>
        <w:pStyle w:val="PargrafoparaBibl"/>
        <w:widowControl/>
        <w:rPr>
          <w:noProof/>
          <w:szCs w:val="15"/>
          <w:lang w:val="es-ES_tradnl"/>
        </w:rPr>
      </w:pPr>
      <w:r w:rsidRPr="00F61AE9">
        <w:rPr>
          <w:noProof/>
          <w:szCs w:val="15"/>
          <w:lang w:val="es-ES_tradnl"/>
        </w:rPr>
        <w:t xml:space="preserve">FLORUS LUGDUNENSIS, </w:t>
      </w:r>
      <w:r w:rsidRPr="00F61AE9">
        <w:rPr>
          <w:bCs/>
          <w:i/>
          <w:noProof/>
          <w:szCs w:val="15"/>
          <w:lang w:val="es-ES_tradnl"/>
        </w:rPr>
        <w:t xml:space="preserve">Collectio ex dictis XII Patrum, II. </w:t>
      </w:r>
      <w:r w:rsidRPr="00F61AE9">
        <w:rPr>
          <w:i/>
          <w:noProof/>
          <w:szCs w:val="15"/>
          <w:lang w:val="es-ES_tradnl"/>
        </w:rPr>
        <w:t>Ambrosius</w:t>
      </w:r>
      <w:r w:rsidRPr="00F61AE9">
        <w:rPr>
          <w:bCs/>
          <w:noProof/>
          <w:szCs w:val="15"/>
          <w:lang w:val="es-ES_tradnl"/>
        </w:rPr>
        <w:t>.</w:t>
      </w:r>
      <w:r w:rsidRPr="00F61AE9">
        <w:rPr>
          <w:noProof/>
          <w:szCs w:val="15"/>
          <w:lang w:val="es-ES_tradnl"/>
        </w:rPr>
        <w:t xml:space="preserve"> Ed. I. Fransen, B. Coppieters ‘t Wallant et R. Demeulenaere. CCCM, 193A. Turnholt, Brepols, 2006. LXVII+316 p. [UFSCar]</w:t>
      </w:r>
      <w:r w:rsidRPr="00E91334">
        <w:rPr>
          <w:lang w:val="es-ES_tradnl"/>
        </w:rPr>
        <w:t xml:space="preserve"> [UNICAMP]</w:t>
      </w:r>
      <w:r w:rsidRPr="00186039">
        <w:rPr>
          <w:lang w:val="es-ES_tradnl"/>
        </w:rPr>
        <w:t xml:space="preserve"> </w:t>
      </w:r>
      <w:r w:rsidRPr="00D807BB">
        <w:rPr>
          <w:lang w:val="es-ES_tradnl"/>
        </w:rPr>
        <w:t>[USP]</w:t>
      </w:r>
      <w:r w:rsidR="000550E1">
        <w:rPr>
          <w:lang w:val="es-ES_tradnl"/>
        </w:rPr>
        <w:t xml:space="preserve"> {NA}</w:t>
      </w:r>
    </w:p>
    <w:p w:rsidR="00C54E35" w:rsidRDefault="00C54E35" w:rsidP="00CC33D5">
      <w:pPr>
        <w:pStyle w:val="PargrafoparaBibl"/>
        <w:widowControl/>
        <w:rPr>
          <w:noProof/>
          <w:szCs w:val="15"/>
          <w:lang w:val="es-ES_tradnl"/>
        </w:rPr>
      </w:pPr>
      <w:r w:rsidRPr="00F61AE9">
        <w:rPr>
          <w:noProof/>
          <w:szCs w:val="15"/>
          <w:lang w:val="es-ES_tradnl"/>
        </w:rPr>
        <w:t xml:space="preserve">FLORUS LUGDUNENSIS, </w:t>
      </w:r>
      <w:r w:rsidRPr="00F61AE9">
        <w:rPr>
          <w:bCs/>
          <w:i/>
          <w:noProof/>
          <w:szCs w:val="15"/>
          <w:lang w:val="es-ES_tradnl"/>
        </w:rPr>
        <w:t xml:space="preserve">Collectio ex dictis XII Patrum, III. </w:t>
      </w:r>
      <w:r w:rsidRPr="00F61AE9">
        <w:rPr>
          <w:i/>
          <w:noProof/>
          <w:szCs w:val="15"/>
          <w:lang w:val="es-ES_tradnl"/>
        </w:rPr>
        <w:t>Pacianus, Theophilus, Gregorius Nazianzenus, Ephrem, Leo, Cyrillus Alexandrinus, Fulgentius, Paulinus Nolanus, Avitus</w:t>
      </w:r>
      <w:r w:rsidRPr="00F61AE9">
        <w:rPr>
          <w:noProof/>
          <w:szCs w:val="15"/>
          <w:lang w:val="es-ES_tradnl"/>
        </w:rPr>
        <w:t>. Ed. I. Fransen, B. Coppieters ‘t Wallant et R. Demeulenaere. CCCM, 193B. Turnholt, Brepols, 2007. XCI+457 p. [UFSCar]</w:t>
      </w:r>
      <w:r w:rsidRPr="00D807BB">
        <w:rPr>
          <w:lang w:val="es-ES_tradnl"/>
        </w:rPr>
        <w:t xml:space="preserve"> </w:t>
      </w:r>
      <w:r w:rsidRPr="00E91334">
        <w:rPr>
          <w:lang w:val="es-ES_tradnl"/>
        </w:rPr>
        <w:t xml:space="preserve">[UNICAMP] </w:t>
      </w:r>
      <w:r w:rsidRPr="00D807BB">
        <w:rPr>
          <w:lang w:val="es-ES_tradnl"/>
        </w:rPr>
        <w:t>[USP]</w:t>
      </w:r>
    </w:p>
    <w:p w:rsidR="00C54E35" w:rsidRPr="00C54E35" w:rsidRDefault="00C54E35" w:rsidP="00CC33D5">
      <w:pPr>
        <w:pStyle w:val="PargrafoparaBibl"/>
        <w:widowControl/>
        <w:rPr>
          <w:noProof/>
          <w:color w:val="808080" w:themeColor="background1" w:themeShade="80"/>
          <w:szCs w:val="15"/>
          <w:lang w:val="es-ES_tradnl"/>
        </w:rPr>
      </w:pPr>
      <w:r w:rsidRPr="00C54E35">
        <w:rPr>
          <w:noProof/>
          <w:color w:val="808080" w:themeColor="background1" w:themeShade="80"/>
          <w:szCs w:val="15"/>
          <w:lang w:val="es-ES_tradnl"/>
        </w:rPr>
        <w:t xml:space="preserve">FLORUS LUGDUNENSIS, </w:t>
      </w:r>
      <w:r w:rsidRPr="00C54E35">
        <w:rPr>
          <w:i/>
          <w:noProof/>
          <w:color w:val="808080" w:themeColor="background1" w:themeShade="80"/>
          <w:szCs w:val="15"/>
          <w:lang w:val="es-ES_tradnl"/>
        </w:rPr>
        <w:t>Expositio in epistolas beati Pauli ex operibus s. Augustini I. In pistolam</w:t>
      </w:r>
      <w:r w:rsidRPr="00C54E35">
        <w:rPr>
          <w:rStyle w:val="productdisplayproductsubtitle"/>
          <w:rFonts w:ascii="Verdana" w:hAnsi="Verdana"/>
          <w:b/>
          <w:bCs/>
          <w:color w:val="808080" w:themeColor="background1" w:themeShade="80"/>
          <w:sz w:val="18"/>
          <w:szCs w:val="18"/>
          <w:shd w:val="clear" w:color="auto" w:fill="FFFFFF"/>
          <w:lang w:val="es-ES_tradnl"/>
        </w:rPr>
        <w:t xml:space="preserve"> </w:t>
      </w:r>
      <w:r w:rsidRPr="00C54E35">
        <w:rPr>
          <w:i/>
          <w:noProof/>
          <w:color w:val="808080" w:themeColor="background1" w:themeShade="80"/>
          <w:szCs w:val="15"/>
          <w:lang w:val="es-ES_tradnl"/>
        </w:rPr>
        <w:t>ad Romanos</w:t>
      </w:r>
      <w:r w:rsidRPr="00C54E35">
        <w:rPr>
          <w:noProof/>
          <w:color w:val="808080" w:themeColor="background1" w:themeShade="80"/>
          <w:szCs w:val="15"/>
          <w:lang w:val="es-ES_tradnl"/>
        </w:rPr>
        <w:t>. Ed. L. De Coninck et al. CCCM, 220. Turnholt, Bre</w:t>
      </w:r>
      <w:r w:rsidR="00DC7112">
        <w:rPr>
          <w:noProof/>
          <w:color w:val="808080" w:themeColor="background1" w:themeShade="80"/>
          <w:szCs w:val="15"/>
          <w:lang w:val="es-ES_tradnl"/>
        </w:rPr>
        <w:t>pols</w:t>
      </w:r>
      <w:r w:rsidRPr="00C54E35">
        <w:rPr>
          <w:noProof/>
          <w:color w:val="808080" w:themeColor="background1" w:themeShade="80"/>
          <w:szCs w:val="15"/>
          <w:lang w:val="es-ES_tradnl"/>
        </w:rPr>
        <w:t>. 500 p. [no prelo]</w:t>
      </w:r>
    </w:p>
    <w:p w:rsidR="00C54E35" w:rsidRDefault="00C54E35" w:rsidP="00CC33D5">
      <w:pPr>
        <w:pStyle w:val="PargrafoparaBibl"/>
        <w:widowControl/>
        <w:rPr>
          <w:noProof/>
          <w:szCs w:val="15"/>
          <w:lang w:val="es-ES_tradnl"/>
        </w:rPr>
      </w:pPr>
      <w:r w:rsidRPr="00F61AE9">
        <w:rPr>
          <w:noProof/>
          <w:szCs w:val="15"/>
          <w:lang w:val="es-ES_tradnl"/>
        </w:rPr>
        <w:t xml:space="preserve">FLORUS LUGDUNENSIS, </w:t>
      </w:r>
      <w:r w:rsidRPr="00D807BB">
        <w:rPr>
          <w:i/>
          <w:noProof/>
          <w:szCs w:val="15"/>
          <w:lang w:val="es-ES_tradnl"/>
        </w:rPr>
        <w:t>Expositio in epistolas beati Pauli ex operibus s. Augustini III. In pistolam secundam ad Corinthios. In epistolas ad Galatas, Ephesios et Philippenses</w:t>
      </w:r>
      <w:r>
        <w:rPr>
          <w:noProof/>
          <w:szCs w:val="15"/>
          <w:lang w:val="es-ES_tradnl"/>
        </w:rPr>
        <w:t xml:space="preserve">. Ed. </w:t>
      </w:r>
      <w:r w:rsidRPr="00D807BB">
        <w:rPr>
          <w:noProof/>
          <w:szCs w:val="15"/>
          <w:lang w:val="es-ES_tradnl"/>
        </w:rPr>
        <w:t xml:space="preserve">P.-I. Fransen et al. </w:t>
      </w:r>
      <w:r w:rsidRPr="00F61AE9">
        <w:rPr>
          <w:noProof/>
          <w:szCs w:val="15"/>
          <w:lang w:val="es-ES_tradnl"/>
        </w:rPr>
        <w:t xml:space="preserve">CCCM, </w:t>
      </w:r>
      <w:r>
        <w:rPr>
          <w:noProof/>
          <w:szCs w:val="15"/>
          <w:lang w:val="es-ES_tradnl"/>
        </w:rPr>
        <w:t>220</w:t>
      </w:r>
      <w:r w:rsidR="00C165CB">
        <w:rPr>
          <w:noProof/>
          <w:szCs w:val="15"/>
          <w:lang w:val="es-ES_tradnl"/>
        </w:rPr>
        <w:t>B</w:t>
      </w:r>
      <w:r w:rsidRPr="00F61AE9">
        <w:rPr>
          <w:noProof/>
          <w:szCs w:val="15"/>
          <w:lang w:val="es-ES_tradnl"/>
        </w:rPr>
        <w:t>. Turnholt, Brepols,</w:t>
      </w:r>
      <w:r>
        <w:rPr>
          <w:noProof/>
          <w:szCs w:val="15"/>
          <w:lang w:val="es-ES_tradnl"/>
        </w:rPr>
        <w:t xml:space="preserve"> 2011. XXXII+566 p. [USP]</w:t>
      </w:r>
    </w:p>
    <w:p w:rsidR="00C165CB" w:rsidRDefault="00C165CB" w:rsidP="00CC33D5">
      <w:pPr>
        <w:pStyle w:val="PargrafoparaBibl"/>
        <w:widowControl/>
        <w:rPr>
          <w:noProof/>
          <w:color w:val="808080" w:themeColor="background1" w:themeShade="80"/>
          <w:szCs w:val="15"/>
          <w:lang w:val="es-ES_tradnl"/>
        </w:rPr>
      </w:pPr>
      <w:r w:rsidRPr="00C54E35">
        <w:rPr>
          <w:noProof/>
          <w:color w:val="808080" w:themeColor="background1" w:themeShade="80"/>
          <w:szCs w:val="15"/>
          <w:lang w:val="es-ES_tradnl"/>
        </w:rPr>
        <w:t xml:space="preserve">FLORUS LUGDUNENSIS, </w:t>
      </w:r>
      <w:r w:rsidRPr="00C165CB">
        <w:rPr>
          <w:i/>
          <w:noProof/>
          <w:color w:val="808080" w:themeColor="background1" w:themeShade="80"/>
          <w:szCs w:val="15"/>
          <w:lang w:val="es-ES_tradnl"/>
        </w:rPr>
        <w:t>Opera polemica</w:t>
      </w:r>
      <w:r w:rsidRPr="00C54E35">
        <w:rPr>
          <w:noProof/>
          <w:color w:val="808080" w:themeColor="background1" w:themeShade="80"/>
          <w:szCs w:val="15"/>
          <w:lang w:val="es-ES_tradnl"/>
        </w:rPr>
        <w:t xml:space="preserve">. Ed. </w:t>
      </w:r>
      <w:r w:rsidRPr="00B53E76">
        <w:rPr>
          <w:noProof/>
          <w:color w:val="808080" w:themeColor="background1" w:themeShade="80"/>
          <w:szCs w:val="15"/>
          <w:lang w:val="es-ES_tradnl"/>
        </w:rPr>
        <w:t>K. Zechiel-Eckes et</w:t>
      </w:r>
      <w:r w:rsidR="000E70C1">
        <w:rPr>
          <w:noProof/>
          <w:color w:val="808080" w:themeColor="background1" w:themeShade="80"/>
          <w:szCs w:val="15"/>
          <w:lang w:val="es-ES_tradnl"/>
        </w:rPr>
        <w:t xml:space="preserve"> </w:t>
      </w:r>
      <w:r w:rsidRPr="00B53E76">
        <w:rPr>
          <w:noProof/>
          <w:color w:val="808080" w:themeColor="background1" w:themeShade="80"/>
          <w:szCs w:val="15"/>
          <w:lang w:val="es-ES_tradnl"/>
        </w:rPr>
        <w:t>E. Frauenknecht</w:t>
      </w:r>
      <w:r w:rsidRPr="00C54E35">
        <w:rPr>
          <w:noProof/>
          <w:color w:val="808080" w:themeColor="background1" w:themeShade="80"/>
          <w:szCs w:val="15"/>
          <w:lang w:val="es-ES_tradnl"/>
        </w:rPr>
        <w:t>. CCCM, 2</w:t>
      </w:r>
      <w:r>
        <w:rPr>
          <w:noProof/>
          <w:color w:val="808080" w:themeColor="background1" w:themeShade="80"/>
          <w:szCs w:val="15"/>
          <w:lang w:val="es-ES_tradnl"/>
        </w:rPr>
        <w:t>6</w:t>
      </w:r>
      <w:r w:rsidRPr="00C54E35">
        <w:rPr>
          <w:noProof/>
          <w:color w:val="808080" w:themeColor="background1" w:themeShade="80"/>
          <w:szCs w:val="15"/>
          <w:lang w:val="es-ES_tradnl"/>
        </w:rPr>
        <w:t xml:space="preserve">0. Turnholt, Brepols, 2014. </w:t>
      </w:r>
      <w:r w:rsidRPr="00B53E76">
        <w:rPr>
          <w:noProof/>
          <w:color w:val="808080" w:themeColor="background1" w:themeShade="80"/>
          <w:szCs w:val="15"/>
          <w:lang w:val="es-ES_tradnl"/>
        </w:rPr>
        <w:t>LIX+542 p.*</w:t>
      </w:r>
    </w:p>
    <w:p w:rsidR="00433CAF" w:rsidRPr="00433CAF" w:rsidRDefault="00AF0097" w:rsidP="00CC33D5">
      <w:pPr>
        <w:pStyle w:val="Ttulo5"/>
        <w:keepNext/>
        <w:spacing w:before="0"/>
        <w:rPr>
          <w:color w:val="FF0000"/>
          <w:lang w:val="es-ES_tradnl"/>
        </w:rPr>
      </w:pPr>
      <w:r>
        <w:rPr>
          <w:noProof/>
          <w:color w:val="FF0000"/>
          <w:lang w:val="es-ES_tradnl"/>
        </w:rPr>
        <w:t>Diversas</w:t>
      </w:r>
    </w:p>
    <w:p w:rsidR="000B5421" w:rsidRDefault="000B5421" w:rsidP="00CC33D5">
      <w:pPr>
        <w:pStyle w:val="PargrafoparaBibl"/>
        <w:widowControl/>
        <w:rPr>
          <w:noProof/>
          <w:color w:val="808080" w:themeColor="background1" w:themeShade="80"/>
          <w:szCs w:val="15"/>
          <w:lang w:val="es-ES_tradnl"/>
        </w:rPr>
      </w:pPr>
      <w:r w:rsidRPr="000B5421">
        <w:rPr>
          <w:noProof/>
          <w:color w:val="808080" w:themeColor="background1" w:themeShade="80"/>
          <w:szCs w:val="15"/>
          <w:lang w:val="es-ES_tradnl"/>
        </w:rPr>
        <w:t xml:space="preserve">FLORO DI LIONE, </w:t>
      </w:r>
      <w:r w:rsidRPr="000B5421">
        <w:rPr>
          <w:i/>
          <w:noProof/>
          <w:color w:val="808080" w:themeColor="background1" w:themeShade="80"/>
          <w:szCs w:val="15"/>
          <w:lang w:val="es-ES_tradnl"/>
        </w:rPr>
        <w:t>Epigramma. Libri omeliarum totius anni ex diversorum patrum tractatibus ordinati</w:t>
      </w:r>
      <w:r w:rsidRPr="000B5421">
        <w:rPr>
          <w:noProof/>
          <w:color w:val="808080" w:themeColor="background1" w:themeShade="80"/>
          <w:szCs w:val="15"/>
          <w:lang w:val="es-ES_tradnl"/>
        </w:rPr>
        <w:t xml:space="preserve">. A cura di O. Aiello. Palermo, Nuova IPSA, 2005. </w:t>
      </w:r>
      <w:r>
        <w:rPr>
          <w:noProof/>
          <w:color w:val="808080" w:themeColor="background1" w:themeShade="80"/>
          <w:szCs w:val="15"/>
          <w:lang w:val="es-ES_tradnl"/>
        </w:rPr>
        <w:t>112 p.*</w:t>
      </w:r>
    </w:p>
    <w:p w:rsidR="006D2C28" w:rsidRPr="00E32D04" w:rsidRDefault="00AA4FB5" w:rsidP="00CC33D5">
      <w:pPr>
        <w:pStyle w:val="Ttulo5"/>
        <w:keepNext/>
        <w:spacing w:before="0"/>
        <w:rPr>
          <w:color w:val="FF0000"/>
        </w:rPr>
      </w:pPr>
      <w:r>
        <w:rPr>
          <w:color w:val="FF0000"/>
        </w:rPr>
        <w:t>Comentadores</w:t>
      </w:r>
    </w:p>
    <w:p w:rsidR="00F5096A" w:rsidRPr="008E3744" w:rsidRDefault="00F5096A" w:rsidP="00CC33D5">
      <w:pPr>
        <w:pStyle w:val="PargrafoparaBibl"/>
        <w:widowControl/>
        <w:rPr>
          <w:noProof/>
          <w:color w:val="808080" w:themeColor="background1" w:themeShade="80"/>
          <w:szCs w:val="15"/>
          <w:lang w:val="es-ES_tradnl"/>
        </w:rPr>
      </w:pPr>
      <w:r w:rsidRPr="008E7530">
        <w:rPr>
          <w:noProof/>
          <w:color w:val="808080" w:themeColor="background1" w:themeShade="80"/>
          <w:szCs w:val="15"/>
          <w:lang w:val="es-ES_tradnl"/>
        </w:rPr>
        <w:t>BEITIA, P</w:t>
      </w:r>
      <w:r>
        <w:rPr>
          <w:noProof/>
          <w:color w:val="808080" w:themeColor="background1" w:themeShade="80"/>
          <w:szCs w:val="15"/>
          <w:lang w:val="es-ES_tradnl"/>
        </w:rPr>
        <w:t>.</w:t>
      </w:r>
      <w:r w:rsidRPr="008E7530">
        <w:rPr>
          <w:noProof/>
          <w:color w:val="808080" w:themeColor="background1" w:themeShade="80"/>
          <w:szCs w:val="15"/>
          <w:lang w:val="es-ES_tradnl"/>
        </w:rPr>
        <w:t xml:space="preserve">, </w:t>
      </w:r>
      <w:r w:rsidRPr="008E3744">
        <w:rPr>
          <w:i/>
          <w:noProof/>
          <w:color w:val="808080" w:themeColor="background1" w:themeShade="80"/>
          <w:szCs w:val="15"/>
          <w:lang w:val="es-ES_tradnl"/>
        </w:rPr>
        <w:t>Traditions concernant les personnages de la Bible dans les martyrologes latins</w:t>
      </w:r>
      <w:r>
        <w:rPr>
          <w:noProof/>
          <w:color w:val="808080" w:themeColor="background1" w:themeShade="80"/>
          <w:szCs w:val="15"/>
          <w:lang w:val="es-ES_tradnl"/>
        </w:rPr>
        <w:t>.</w:t>
      </w:r>
      <w:r w:rsidRPr="008E3744">
        <w:rPr>
          <w:noProof/>
          <w:color w:val="808080" w:themeColor="background1" w:themeShade="80"/>
          <w:szCs w:val="15"/>
          <w:lang w:val="es-ES_tradnl"/>
        </w:rPr>
        <w:t xml:space="preserve"> Paris, </w:t>
      </w:r>
      <w:r>
        <w:rPr>
          <w:noProof/>
          <w:color w:val="808080" w:themeColor="background1" w:themeShade="80"/>
          <w:szCs w:val="15"/>
          <w:lang w:val="es-ES_tradnl"/>
        </w:rPr>
        <w:t>L’</w:t>
      </w:r>
      <w:r w:rsidRPr="008E7530">
        <w:rPr>
          <w:noProof/>
          <w:color w:val="808080" w:themeColor="background1" w:themeShade="80"/>
          <w:szCs w:val="15"/>
          <w:lang w:val="es-ES_tradnl"/>
        </w:rPr>
        <w:t>Harmattan</w:t>
      </w:r>
      <w:r w:rsidRPr="008E3744">
        <w:rPr>
          <w:noProof/>
          <w:color w:val="808080" w:themeColor="background1" w:themeShade="80"/>
          <w:szCs w:val="15"/>
          <w:lang w:val="es-ES_tradnl"/>
        </w:rPr>
        <w:t xml:space="preserve">, 2011. </w:t>
      </w:r>
      <w:r w:rsidRPr="008E7530">
        <w:rPr>
          <w:noProof/>
          <w:color w:val="808080" w:themeColor="background1" w:themeShade="80"/>
          <w:szCs w:val="15"/>
          <w:lang w:val="es-ES_tradnl"/>
        </w:rPr>
        <w:t>240</w:t>
      </w:r>
      <w:r w:rsidRPr="008E3744">
        <w:rPr>
          <w:noProof/>
          <w:color w:val="808080" w:themeColor="background1" w:themeShade="80"/>
          <w:szCs w:val="15"/>
          <w:lang w:val="es-ES_tradnl"/>
        </w:rPr>
        <w:t xml:space="preserve"> p.*</w:t>
      </w:r>
    </w:p>
    <w:p w:rsidR="000B5421" w:rsidRPr="00760548" w:rsidRDefault="006D2C28" w:rsidP="00CC33D5">
      <w:pPr>
        <w:pStyle w:val="PargrafoparaBibl"/>
        <w:widowControl/>
        <w:rPr>
          <w:noProof/>
          <w:color w:val="808080" w:themeColor="background1" w:themeShade="80"/>
          <w:szCs w:val="15"/>
          <w:lang w:val="es-ES_tradnl"/>
        </w:rPr>
      </w:pPr>
      <w:r w:rsidRPr="006D2C28">
        <w:rPr>
          <w:noProof/>
          <w:color w:val="808080" w:themeColor="background1" w:themeShade="80"/>
          <w:szCs w:val="15"/>
          <w:lang w:val="es-ES_tradnl"/>
        </w:rPr>
        <w:t xml:space="preserve">ECO, U., a cura di, </w:t>
      </w:r>
      <w:r w:rsidRPr="006D2C28">
        <w:rPr>
          <w:i/>
          <w:noProof/>
          <w:color w:val="808080" w:themeColor="background1" w:themeShade="80"/>
          <w:szCs w:val="15"/>
          <w:lang w:val="es-ES_tradnl"/>
        </w:rPr>
        <w:t>Il Medioevo. Barbari, cristiani, musulmani</w:t>
      </w:r>
      <w:r w:rsidRPr="006D2C28">
        <w:rPr>
          <w:noProof/>
          <w:color w:val="808080" w:themeColor="background1" w:themeShade="80"/>
          <w:szCs w:val="15"/>
          <w:lang w:val="es-ES_tradnl"/>
        </w:rPr>
        <w:t>. Milano, Encyclomedia Publishers, 2010. XV+704 p.*</w:t>
      </w:r>
    </w:p>
    <w:p w:rsidR="00FC0506" w:rsidRPr="00FC0506" w:rsidRDefault="00FC0506" w:rsidP="00CC33D5">
      <w:pPr>
        <w:pStyle w:val="PargrafoparaBibl"/>
        <w:widowControl/>
        <w:rPr>
          <w:noProof/>
          <w:szCs w:val="24"/>
        </w:rPr>
      </w:pPr>
      <w:r w:rsidRPr="001224B1">
        <w:rPr>
          <w:noProof/>
          <w:szCs w:val="24"/>
          <w:lang w:val="es-ES_tradnl"/>
        </w:rPr>
        <w:lastRenderedPageBreak/>
        <w:t xml:space="preserve">LARDET, P., éd., </w:t>
      </w:r>
      <w:r w:rsidRPr="001224B1">
        <w:rPr>
          <w:i/>
          <w:noProof/>
          <w:szCs w:val="24"/>
          <w:lang w:val="es-ES_tradnl"/>
        </w:rPr>
        <w:t>La tradition vive. Mélanges d’histoire des textes en l’honneur de Louis Holtz</w:t>
      </w:r>
      <w:r w:rsidRPr="001224B1">
        <w:rPr>
          <w:noProof/>
          <w:szCs w:val="24"/>
          <w:lang w:val="es-ES_tradnl"/>
        </w:rPr>
        <w:t xml:space="preserve">. </w:t>
      </w:r>
      <w:r w:rsidRPr="005113AC">
        <w:rPr>
          <w:noProof/>
          <w:szCs w:val="24"/>
        </w:rPr>
        <w:t xml:space="preserve">Bibliologia, 20. </w:t>
      </w:r>
      <w:r w:rsidRPr="00FC0506">
        <w:rPr>
          <w:noProof/>
          <w:szCs w:val="24"/>
        </w:rPr>
        <w:t>Turnhout, Brepols, 2003. XXVIII+468 p. [USP] {NA}</w:t>
      </w:r>
    </w:p>
    <w:p w:rsidR="006D2C28" w:rsidRDefault="000B5421" w:rsidP="00CC33D5">
      <w:pPr>
        <w:pStyle w:val="PargrafoparaBibl"/>
        <w:widowControl/>
        <w:rPr>
          <w:noProof/>
          <w:color w:val="808080" w:themeColor="background1" w:themeShade="80"/>
          <w:szCs w:val="15"/>
          <w:lang w:val="es-ES_tradnl"/>
        </w:rPr>
      </w:pPr>
      <w:r w:rsidRPr="000B5421">
        <w:rPr>
          <w:i/>
          <w:noProof/>
          <w:color w:val="808080" w:themeColor="background1" w:themeShade="80"/>
          <w:szCs w:val="15"/>
          <w:lang w:val="es-ES_tradnl"/>
        </w:rPr>
        <w:t>Manuscrits médiévaux: de l’usage au trésor</w:t>
      </w:r>
      <w:r w:rsidRPr="000B5421">
        <w:rPr>
          <w:noProof/>
          <w:color w:val="808080" w:themeColor="background1" w:themeShade="80"/>
          <w:szCs w:val="15"/>
          <w:lang w:val="es-ES_tradnl"/>
        </w:rPr>
        <w:t>. Lyon, FFCB, 2002. 112 p.</w:t>
      </w:r>
      <w:r>
        <w:rPr>
          <w:noProof/>
          <w:color w:val="808080" w:themeColor="background1" w:themeShade="80"/>
          <w:szCs w:val="15"/>
          <w:lang w:val="es-ES_tradnl"/>
        </w:rPr>
        <w:t>*</w:t>
      </w:r>
    </w:p>
    <w:p w:rsidR="008E7530" w:rsidRPr="00760548" w:rsidRDefault="008E7530" w:rsidP="00CC33D5">
      <w:pPr>
        <w:pStyle w:val="PargrafoparaBibl"/>
        <w:widowControl/>
        <w:rPr>
          <w:noProof/>
          <w:color w:val="808080" w:themeColor="background1" w:themeShade="80"/>
          <w:szCs w:val="15"/>
          <w:lang w:val="es-ES_tradnl"/>
        </w:rPr>
      </w:pPr>
      <w:r w:rsidRPr="008E7530">
        <w:rPr>
          <w:noProof/>
          <w:color w:val="808080" w:themeColor="background1" w:themeShade="80"/>
          <w:szCs w:val="15"/>
          <w:lang w:val="es-ES_tradnl"/>
        </w:rPr>
        <w:t>ZECHIEL-ECKES</w:t>
      </w:r>
      <w:r w:rsidR="000B5421" w:rsidRPr="008E7530">
        <w:rPr>
          <w:noProof/>
          <w:color w:val="808080" w:themeColor="background1" w:themeShade="80"/>
          <w:szCs w:val="15"/>
          <w:lang w:val="es-ES_tradnl"/>
        </w:rPr>
        <w:t>,</w:t>
      </w:r>
      <w:r>
        <w:rPr>
          <w:noProof/>
          <w:color w:val="808080" w:themeColor="background1" w:themeShade="80"/>
          <w:szCs w:val="15"/>
          <w:lang w:val="es-ES_tradnl"/>
        </w:rPr>
        <w:t xml:space="preserve"> </w:t>
      </w:r>
      <w:r w:rsidR="000B5421" w:rsidRPr="008E7530">
        <w:rPr>
          <w:noProof/>
          <w:color w:val="808080" w:themeColor="background1" w:themeShade="80"/>
          <w:szCs w:val="15"/>
          <w:lang w:val="es-ES_tradnl"/>
        </w:rPr>
        <w:t>K</w:t>
      </w:r>
      <w:r>
        <w:rPr>
          <w:noProof/>
          <w:color w:val="808080" w:themeColor="background1" w:themeShade="80"/>
          <w:szCs w:val="15"/>
          <w:lang w:val="es-ES_tradnl"/>
        </w:rPr>
        <w:t>.</w:t>
      </w:r>
      <w:r w:rsidR="000B5421" w:rsidRPr="008E7530">
        <w:rPr>
          <w:noProof/>
          <w:color w:val="808080" w:themeColor="background1" w:themeShade="80"/>
          <w:szCs w:val="15"/>
          <w:lang w:val="es-ES_tradnl"/>
        </w:rPr>
        <w:t xml:space="preserve">, </w:t>
      </w:r>
      <w:r w:rsidR="000B5421" w:rsidRPr="008E7530">
        <w:rPr>
          <w:i/>
          <w:noProof/>
          <w:color w:val="808080" w:themeColor="background1" w:themeShade="80"/>
          <w:szCs w:val="15"/>
          <w:lang w:val="es-ES_tradnl"/>
        </w:rPr>
        <w:t>Florus von Lyon als Kirchenpolitiker und Publizist. Studien zur Persö</w:t>
      </w:r>
      <w:r w:rsidRPr="008E7530">
        <w:rPr>
          <w:i/>
          <w:noProof/>
          <w:color w:val="808080" w:themeColor="background1" w:themeShade="80"/>
          <w:szCs w:val="15"/>
          <w:lang w:val="es-ES_tradnl"/>
        </w:rPr>
        <w:t>nlichkeit eines karolingischen “</w:t>
      </w:r>
      <w:r w:rsidR="000B5421" w:rsidRPr="008E7530">
        <w:rPr>
          <w:i/>
          <w:noProof/>
          <w:color w:val="808080" w:themeColor="background1" w:themeShade="80"/>
          <w:szCs w:val="15"/>
          <w:lang w:val="es-ES_tradnl"/>
        </w:rPr>
        <w:t>Intellektuellen</w:t>
      </w:r>
      <w:r w:rsidRPr="008E7530">
        <w:rPr>
          <w:i/>
          <w:noProof/>
          <w:color w:val="808080" w:themeColor="background1" w:themeShade="80"/>
          <w:szCs w:val="15"/>
          <w:lang w:val="es-ES_tradnl"/>
        </w:rPr>
        <w:t>”</w:t>
      </w:r>
      <w:r w:rsidR="000B5421" w:rsidRPr="008E7530">
        <w:rPr>
          <w:i/>
          <w:noProof/>
          <w:color w:val="808080" w:themeColor="background1" w:themeShade="80"/>
          <w:szCs w:val="15"/>
          <w:lang w:val="es-ES_tradnl"/>
        </w:rPr>
        <w:t xml:space="preserve"> am Beispiel der Auseinandersetzung mit</w:t>
      </w:r>
      <w:r w:rsidRPr="008E7530">
        <w:rPr>
          <w:i/>
          <w:noProof/>
          <w:color w:val="808080" w:themeColor="background1" w:themeShade="80"/>
          <w:szCs w:val="15"/>
          <w:lang w:val="es-ES_tradnl"/>
        </w:rPr>
        <w:t xml:space="preserve"> </w:t>
      </w:r>
      <w:hyperlink r:id="rId32" w:tooltip="Amalarius van Metz" w:history="1">
        <w:r w:rsidR="000B5421" w:rsidRPr="008E7530">
          <w:rPr>
            <w:i/>
            <w:noProof/>
            <w:color w:val="808080" w:themeColor="background1" w:themeShade="80"/>
            <w:szCs w:val="15"/>
            <w:lang w:val="es-ES_tradnl"/>
          </w:rPr>
          <w:t>Amalarius</w:t>
        </w:r>
      </w:hyperlink>
      <w:r>
        <w:rPr>
          <w:i/>
          <w:noProof/>
          <w:color w:val="808080" w:themeColor="background1" w:themeShade="80"/>
          <w:szCs w:val="15"/>
          <w:lang w:val="es-ES_tradnl"/>
        </w:rPr>
        <w:t xml:space="preserve"> </w:t>
      </w:r>
      <w:r w:rsidR="000B5421" w:rsidRPr="008E7530">
        <w:rPr>
          <w:i/>
          <w:noProof/>
          <w:color w:val="808080" w:themeColor="background1" w:themeShade="80"/>
          <w:szCs w:val="15"/>
          <w:lang w:val="es-ES_tradnl"/>
        </w:rPr>
        <w:t>(835</w:t>
      </w:r>
      <w:r>
        <w:rPr>
          <w:i/>
          <w:noProof/>
          <w:color w:val="808080" w:themeColor="background1" w:themeShade="80"/>
          <w:szCs w:val="15"/>
          <w:lang w:val="es-ES_tradnl"/>
        </w:rPr>
        <w:t>-</w:t>
      </w:r>
      <w:r w:rsidR="000B5421" w:rsidRPr="008E7530">
        <w:rPr>
          <w:i/>
          <w:noProof/>
          <w:color w:val="808080" w:themeColor="background1" w:themeShade="80"/>
          <w:szCs w:val="15"/>
          <w:lang w:val="es-ES_tradnl"/>
        </w:rPr>
        <w:t>838) und des Prädestinationsstreits (851</w:t>
      </w:r>
      <w:r>
        <w:rPr>
          <w:i/>
          <w:noProof/>
          <w:color w:val="808080" w:themeColor="background1" w:themeShade="80"/>
          <w:szCs w:val="15"/>
          <w:lang w:val="es-ES_tradnl"/>
        </w:rPr>
        <w:t>-</w:t>
      </w:r>
      <w:r w:rsidR="000B5421" w:rsidRPr="008E7530">
        <w:rPr>
          <w:i/>
          <w:noProof/>
          <w:color w:val="808080" w:themeColor="background1" w:themeShade="80"/>
          <w:szCs w:val="15"/>
          <w:lang w:val="es-ES_tradnl"/>
        </w:rPr>
        <w:t>855)</w:t>
      </w:r>
      <w:r w:rsidR="000B5421" w:rsidRPr="008E7530">
        <w:rPr>
          <w:noProof/>
          <w:color w:val="808080" w:themeColor="background1" w:themeShade="80"/>
          <w:szCs w:val="15"/>
          <w:lang w:val="es-ES_tradnl"/>
        </w:rPr>
        <w:t>.</w:t>
      </w:r>
      <w:r>
        <w:rPr>
          <w:noProof/>
          <w:color w:val="808080" w:themeColor="background1" w:themeShade="80"/>
          <w:szCs w:val="15"/>
          <w:lang w:val="es-ES_tradnl"/>
        </w:rPr>
        <w:t xml:space="preserve"> </w:t>
      </w:r>
      <w:r w:rsidR="000B5421" w:rsidRPr="008E7530">
        <w:rPr>
          <w:noProof/>
          <w:color w:val="808080" w:themeColor="background1" w:themeShade="80"/>
          <w:szCs w:val="15"/>
          <w:lang w:val="es-ES_tradnl"/>
        </w:rPr>
        <w:t>Stuttgart</w:t>
      </w:r>
      <w:r w:rsidRPr="008E7530">
        <w:rPr>
          <w:noProof/>
          <w:color w:val="808080" w:themeColor="background1" w:themeShade="80"/>
          <w:szCs w:val="15"/>
          <w:lang w:val="es-ES_tradnl"/>
        </w:rPr>
        <w:t>,</w:t>
      </w:r>
      <w:r w:rsidR="000B5421" w:rsidRPr="008E7530">
        <w:rPr>
          <w:noProof/>
          <w:color w:val="808080" w:themeColor="background1" w:themeShade="80"/>
          <w:szCs w:val="15"/>
          <w:lang w:val="es-ES_tradnl"/>
        </w:rPr>
        <w:t xml:space="preserve"> </w:t>
      </w:r>
      <w:r w:rsidRPr="008E7530">
        <w:rPr>
          <w:noProof/>
          <w:color w:val="808080" w:themeColor="background1" w:themeShade="80"/>
          <w:szCs w:val="15"/>
          <w:lang w:val="es-ES_tradnl"/>
        </w:rPr>
        <w:t xml:space="preserve">Jan Thorbecke, </w:t>
      </w:r>
      <w:r w:rsidR="000B5421" w:rsidRPr="008E7530">
        <w:rPr>
          <w:noProof/>
          <w:color w:val="808080" w:themeColor="background1" w:themeShade="80"/>
          <w:szCs w:val="15"/>
          <w:lang w:val="es-ES_tradnl"/>
        </w:rPr>
        <w:t>1999</w:t>
      </w:r>
      <w:r w:rsidRPr="008E7530">
        <w:rPr>
          <w:noProof/>
          <w:color w:val="808080" w:themeColor="background1" w:themeShade="80"/>
          <w:szCs w:val="15"/>
          <w:lang w:val="es-ES_tradnl"/>
        </w:rPr>
        <w:t xml:space="preserve">. 266 </w:t>
      </w:r>
      <w:r>
        <w:rPr>
          <w:noProof/>
          <w:color w:val="808080" w:themeColor="background1" w:themeShade="80"/>
          <w:szCs w:val="15"/>
          <w:lang w:val="es-ES_tradnl"/>
        </w:rPr>
        <w:t>S.*</w:t>
      </w:r>
    </w:p>
    <w:p w:rsidR="006D2C28" w:rsidRPr="006D2C28" w:rsidRDefault="006D2C28" w:rsidP="00CC33D5">
      <w:pPr>
        <w:pStyle w:val="PargrafoparaBibl"/>
        <w:widowControl/>
        <w:rPr>
          <w:noProof/>
          <w:szCs w:val="15"/>
          <w:lang w:val="es-ES_tradnl"/>
        </w:rPr>
      </w:pPr>
    </w:p>
    <w:p w:rsidR="00C54E35" w:rsidRDefault="00C54E35" w:rsidP="00CC33D5">
      <w:pPr>
        <w:spacing w:after="200" w:line="276" w:lineRule="auto"/>
        <w:rPr>
          <w:noProof/>
          <w:szCs w:val="15"/>
          <w:lang w:val="es-ES_tradnl"/>
        </w:rPr>
      </w:pPr>
      <w:r>
        <w:rPr>
          <w:noProof/>
          <w:szCs w:val="15"/>
          <w:lang w:val="es-ES_tradnl"/>
        </w:rPr>
        <w:br w:type="page"/>
      </w:r>
    </w:p>
    <w:p w:rsidR="00C54E35" w:rsidRDefault="00C54E35" w:rsidP="00CC33D5">
      <w:pPr>
        <w:pStyle w:val="PargrafoparaBibl"/>
        <w:widowControl/>
        <w:rPr>
          <w:noProof/>
          <w:szCs w:val="15"/>
          <w:lang w:val="es-ES_tradnl"/>
        </w:rPr>
      </w:pPr>
    </w:p>
    <w:p w:rsidR="003A6298" w:rsidRPr="00F61AE9" w:rsidRDefault="003A6298" w:rsidP="00CC33D5">
      <w:pPr>
        <w:pStyle w:val="Ttulo4"/>
        <w:widowControl/>
        <w:rPr>
          <w:noProof/>
          <w:color w:val="FF0000"/>
          <w:lang w:val="es-ES_tradnl"/>
        </w:rPr>
      </w:pPr>
      <w:r w:rsidRPr="00F61AE9">
        <w:rPr>
          <w:noProof/>
          <w:color w:val="FF0000"/>
          <w:lang w:val="es-ES_tradnl"/>
        </w:rPr>
        <w:t>gerberto de aurillac (silvestre ii), ca. 945-1003</w:t>
      </w:r>
    </w:p>
    <w:p w:rsidR="00433CAF" w:rsidRPr="00C76E30" w:rsidRDefault="00AF0097" w:rsidP="00CC33D5">
      <w:pPr>
        <w:pStyle w:val="Ttulo5"/>
        <w:keepNext/>
        <w:spacing w:before="0"/>
        <w:rPr>
          <w:color w:val="FF0000"/>
          <w:lang w:val="en-US"/>
        </w:rPr>
      </w:pPr>
      <w:r>
        <w:rPr>
          <w:color w:val="FF0000"/>
          <w:lang w:val="en-US"/>
        </w:rPr>
        <w:t>PL</w:t>
      </w:r>
    </w:p>
    <w:p w:rsidR="003A6298" w:rsidRPr="00F61AE9" w:rsidRDefault="003A6298" w:rsidP="00CC33D5">
      <w:pPr>
        <w:pStyle w:val="PargrafoparaBibl"/>
        <w:widowControl/>
        <w:rPr>
          <w:noProof/>
          <w:lang w:val="es-ES_tradnl"/>
        </w:rPr>
      </w:pPr>
      <w:r w:rsidRPr="00F61AE9">
        <w:rPr>
          <w:noProof/>
          <w:lang w:val="es-ES_tradnl"/>
        </w:rPr>
        <w:t xml:space="preserve">SILVESTER II (GERBERTUS), et al., </w:t>
      </w:r>
      <w:r w:rsidRPr="00F61AE9">
        <w:rPr>
          <w:i/>
          <w:iCs/>
          <w:noProof/>
          <w:lang w:val="es-ES_tradnl"/>
        </w:rPr>
        <w:t xml:space="preserve">Opera. </w:t>
      </w:r>
      <w:r w:rsidRPr="00F61AE9">
        <w:rPr>
          <w:noProof/>
          <w:lang w:val="es-ES_tradnl"/>
        </w:rPr>
        <w:t xml:space="preserve">PL, 139. Turnhout, Brepols, [1853] 1981. 1995. 840 p. </w:t>
      </w:r>
      <w:r w:rsidR="00B140CD">
        <w:rPr>
          <w:szCs w:val="24"/>
          <w:lang w:val="en-US"/>
        </w:rPr>
        <w:t xml:space="preserve">[PUC] </w:t>
      </w:r>
      <w:r w:rsidR="00B140CD">
        <w:rPr>
          <w:noProof/>
          <w:szCs w:val="24"/>
          <w:lang w:val="en-US"/>
        </w:rPr>
        <w:t xml:space="preserve">[UNICAMP] </w:t>
      </w:r>
      <w:r w:rsidR="00B140CD" w:rsidRPr="0079685A">
        <w:rPr>
          <w:lang w:val="en-US"/>
        </w:rPr>
        <w:t>[USP]</w:t>
      </w:r>
    </w:p>
    <w:p w:rsidR="00433CAF" w:rsidRPr="00433CAF" w:rsidRDefault="00AF0097" w:rsidP="00CC33D5">
      <w:pPr>
        <w:pStyle w:val="Ttulo5"/>
        <w:keepNext/>
        <w:spacing w:before="0"/>
        <w:rPr>
          <w:noProof/>
          <w:color w:val="FF0000"/>
          <w:lang w:val="en-US"/>
        </w:rPr>
      </w:pPr>
      <w:r>
        <w:rPr>
          <w:noProof/>
          <w:color w:val="FF0000"/>
          <w:lang w:val="en-US"/>
        </w:rPr>
        <w:t>Monumenta</w:t>
      </w:r>
    </w:p>
    <w:p w:rsidR="003A6298" w:rsidRPr="006C43E7" w:rsidRDefault="003A6298" w:rsidP="00CC33D5">
      <w:pPr>
        <w:pStyle w:val="PargrafoparaBibl"/>
        <w:widowControl/>
        <w:rPr>
          <w:lang w:val="en-US"/>
        </w:rPr>
      </w:pPr>
      <w:r w:rsidRPr="00F61AE9">
        <w:rPr>
          <w:lang w:val="en-US"/>
        </w:rPr>
        <w:t xml:space="preserve">GERBERTS VON REIMS, </w:t>
      </w:r>
      <w:r w:rsidRPr="00F61AE9">
        <w:rPr>
          <w:i/>
          <w:lang w:val="en-US"/>
        </w:rPr>
        <w:t>Die Briefsammlung Gerberts von Reims</w:t>
      </w:r>
      <w:r w:rsidRPr="00F61AE9">
        <w:rPr>
          <w:lang w:val="en-US"/>
        </w:rPr>
        <w:t xml:space="preserve">. </w:t>
      </w:r>
      <w:r w:rsidRPr="00E91334">
        <w:rPr>
          <w:lang w:val="en-US"/>
        </w:rPr>
        <w:t xml:space="preserve">Hrsg. </w:t>
      </w:r>
      <w:r w:rsidRPr="00F61AE9">
        <w:rPr>
          <w:lang w:val="en-US"/>
        </w:rPr>
        <w:t xml:space="preserve">F. Weigle. Die Briefe der deutschen Kaiserzeit, 2. </w:t>
      </w:r>
      <w:r w:rsidRPr="006C43E7">
        <w:rPr>
          <w:lang w:val="en-US"/>
        </w:rPr>
        <w:t xml:space="preserve">München, Monumenta Germaniae Historica, [1966] 1988. </w:t>
      </w:r>
      <w:r w:rsidRPr="00054379">
        <w:rPr>
          <w:lang w:val="en-US"/>
        </w:rPr>
        <w:t>V+286 S. [UNICAMP]</w:t>
      </w:r>
      <w:r w:rsidR="00054379" w:rsidRPr="00054379">
        <w:rPr>
          <w:szCs w:val="24"/>
          <w:lang w:val="en-US"/>
        </w:rPr>
        <w:t xml:space="preserve"> </w:t>
      </w:r>
      <w:r w:rsidR="00054379">
        <w:rPr>
          <w:lang w:val="en-US"/>
        </w:rPr>
        <w:t>(</w:t>
      </w:r>
      <w:r w:rsidR="00054379">
        <w:rPr>
          <w:szCs w:val="24"/>
          <w:lang w:val="en-US"/>
        </w:rPr>
        <w:t xml:space="preserve">In </w:t>
      </w:r>
      <w:r w:rsidR="00054379" w:rsidRPr="00032003">
        <w:rPr>
          <w:i/>
          <w:lang w:val="en-US"/>
        </w:rPr>
        <w:t>Library of Latin Texts</w:t>
      </w:r>
      <w:r w:rsidR="00054379">
        <w:rPr>
          <w:i/>
          <w:lang w:val="en-US"/>
        </w:rPr>
        <w:t>.</w:t>
      </w:r>
      <w:r w:rsidR="00054379" w:rsidRPr="00032003">
        <w:rPr>
          <w:lang w:val="en-US"/>
        </w:rPr>
        <w:t xml:space="preserve"> Series A. Cetedoc. Turnholt, Brepols, 2008. </w:t>
      </w:r>
      <w:r w:rsidR="00054379" w:rsidRPr="00231113">
        <w:rPr>
          <w:lang w:val="en-US"/>
        </w:rPr>
        <w:t>Sur/on dvd version 7</w:t>
      </w:r>
      <w:r w:rsidR="00054379">
        <w:rPr>
          <w:lang w:val="en-US"/>
        </w:rPr>
        <w:t>)</w:t>
      </w:r>
      <w:r w:rsidR="00054379" w:rsidRPr="00231113">
        <w:rPr>
          <w:lang w:val="en-US"/>
        </w:rPr>
        <w:t xml:space="preserve">. </w:t>
      </w:r>
      <w:r w:rsidR="00054379">
        <w:rPr>
          <w:lang w:val="en-US"/>
        </w:rPr>
        <w:t>[USP]</w:t>
      </w:r>
    </w:p>
    <w:p w:rsidR="00433CAF" w:rsidRDefault="00AF0097" w:rsidP="00CC33D5">
      <w:pPr>
        <w:pStyle w:val="Ttulo5"/>
        <w:keepNext/>
        <w:spacing w:before="0"/>
        <w:rPr>
          <w:noProof/>
          <w:color w:val="FF0000"/>
        </w:rPr>
      </w:pPr>
      <w:r>
        <w:rPr>
          <w:noProof/>
          <w:color w:val="FF0000"/>
        </w:rPr>
        <w:t>Diversas</w:t>
      </w:r>
    </w:p>
    <w:p w:rsidR="00433CAF" w:rsidRPr="00F61AE9" w:rsidRDefault="00433CAF" w:rsidP="00CC33D5">
      <w:pPr>
        <w:pStyle w:val="PargrafoparaBibl"/>
        <w:widowControl/>
        <w:rPr>
          <w:noProof/>
          <w:lang w:val="es-ES_tradnl"/>
        </w:rPr>
      </w:pPr>
      <w:r w:rsidRPr="00F61AE9">
        <w:rPr>
          <w:noProof/>
          <w:lang w:val="es-ES_tradnl"/>
        </w:rPr>
        <w:t xml:space="preserve">GERBERTUS, postea Silvestri II, papae, </w:t>
      </w:r>
      <w:r w:rsidRPr="00F61AE9">
        <w:rPr>
          <w:i/>
          <w:noProof/>
          <w:lang w:val="es-ES_tradnl"/>
        </w:rPr>
        <w:t>Opera mathematica</w:t>
      </w:r>
      <w:r w:rsidRPr="00F61AE9">
        <w:rPr>
          <w:noProof/>
          <w:lang w:val="es-ES_tradnl"/>
        </w:rPr>
        <w:t xml:space="preserve"> (972-1003). Accedunt aliorum opera ad Gerberti libellos aestimandos intelligendosque necessaria per septem appendices distributa. Collegit, ad fidem codicum manuscriptorum partim iterum, partim primum edidit, apparatu critico instruxit, commentario auxit, figuris illustravit N</w:t>
      </w:r>
      <w:r>
        <w:rPr>
          <w:noProof/>
          <w:lang w:val="es-ES_tradnl"/>
        </w:rPr>
        <w:t>.</w:t>
      </w:r>
      <w:r w:rsidRPr="00F61AE9">
        <w:rPr>
          <w:noProof/>
          <w:lang w:val="es-ES_tradnl"/>
        </w:rPr>
        <w:t xml:space="preserve"> M. Bubnov. Berlin, 1899. Hildesheim, Olms, 2005. CXIX+620 p. [UFSCar] [USP]</w:t>
      </w:r>
    </w:p>
    <w:p w:rsidR="003A6298" w:rsidRPr="00F61AE9" w:rsidRDefault="003A6298" w:rsidP="00CC33D5">
      <w:pPr>
        <w:pStyle w:val="PargrafoparaBibl"/>
        <w:widowControl/>
        <w:rPr>
          <w:szCs w:val="24"/>
          <w:lang w:val="en-US"/>
        </w:rPr>
      </w:pPr>
      <w:r w:rsidRPr="00F61AE9">
        <w:rPr>
          <w:szCs w:val="24"/>
          <w:lang w:val="en-US"/>
        </w:rPr>
        <w:t xml:space="preserve">GERBERT, </w:t>
      </w:r>
      <w:r w:rsidRPr="00F61AE9">
        <w:rPr>
          <w:i/>
          <w:iCs/>
          <w:szCs w:val="24"/>
          <w:lang w:val="en-US"/>
        </w:rPr>
        <w:t>The Letters of Gerbert with his papal</w:t>
      </w:r>
      <w:r w:rsidRPr="00F61AE9">
        <w:rPr>
          <w:color w:val="000000"/>
          <w:sz w:val="14"/>
          <w:szCs w:val="14"/>
          <w:lang w:val="en-US"/>
        </w:rPr>
        <w:t xml:space="preserve"> </w:t>
      </w:r>
      <w:r w:rsidRPr="00F61AE9">
        <w:rPr>
          <w:i/>
          <w:iCs/>
          <w:szCs w:val="24"/>
          <w:lang w:val="en-US"/>
        </w:rPr>
        <w:t>privileges as Sylvester II</w:t>
      </w:r>
      <w:r>
        <w:rPr>
          <w:szCs w:val="24"/>
          <w:lang w:val="en-US"/>
        </w:rPr>
        <w:t>. Tr. w</w:t>
      </w:r>
      <w:r w:rsidRPr="00F61AE9">
        <w:rPr>
          <w:szCs w:val="24"/>
          <w:lang w:val="en-US"/>
        </w:rPr>
        <w:t>ith an intr. by H. P. Lattin. New York, Columbia UP, 1961. 412 p. [USP]</w:t>
      </w:r>
    </w:p>
    <w:p w:rsidR="003A6298" w:rsidRPr="00C040A6" w:rsidRDefault="003A6298" w:rsidP="00CC33D5">
      <w:pPr>
        <w:pStyle w:val="PargrafoparaBibl"/>
        <w:widowControl/>
        <w:rPr>
          <w:szCs w:val="24"/>
          <w:lang w:val="en-US"/>
        </w:rPr>
      </w:pPr>
      <w:r w:rsidRPr="00F61AE9">
        <w:rPr>
          <w:szCs w:val="24"/>
          <w:lang w:val="en-US"/>
        </w:rPr>
        <w:t xml:space="preserve">GERBERT D’AURILLAC, </w:t>
      </w:r>
      <w:r w:rsidRPr="00F61AE9">
        <w:rPr>
          <w:i/>
          <w:szCs w:val="24"/>
          <w:lang w:val="en-US"/>
        </w:rPr>
        <w:t>Correspondance</w:t>
      </w:r>
      <w:r w:rsidRPr="00F61AE9">
        <w:rPr>
          <w:szCs w:val="24"/>
          <w:lang w:val="en-US"/>
        </w:rPr>
        <w:t xml:space="preserve">. Texte établi, tr. et commente par P. Riche et J. P. Callu. </w:t>
      </w:r>
      <w:r w:rsidRPr="00F61AE9">
        <w:rPr>
          <w:szCs w:val="24"/>
        </w:rPr>
        <w:t>Les classiques de l’histoire de France au Moyen Âge, 35-36. Paris, Les Belles Lettres, 1993. 2 vols. Les classiques de l’hi</w:t>
      </w:r>
      <w:r>
        <w:rPr>
          <w:szCs w:val="24"/>
        </w:rPr>
        <w:t>stoire de France au Moyen Âge, 4</w:t>
      </w:r>
      <w:r w:rsidRPr="00F61AE9">
        <w:rPr>
          <w:szCs w:val="24"/>
        </w:rPr>
        <w:t>5</w:t>
      </w:r>
      <w:r>
        <w:rPr>
          <w:szCs w:val="24"/>
        </w:rPr>
        <w:t xml:space="preserve">. </w:t>
      </w:r>
      <w:r w:rsidRPr="00C040A6">
        <w:rPr>
          <w:color w:val="808080" w:themeColor="background1" w:themeShade="80"/>
          <w:szCs w:val="24"/>
          <w:lang w:val="en-US"/>
        </w:rPr>
        <w:t>2008, nouvelle éd. en un vol. 800 p.</w:t>
      </w:r>
      <w:r w:rsidR="002513EF" w:rsidRPr="00C040A6">
        <w:rPr>
          <w:color w:val="808080" w:themeColor="background1" w:themeShade="80"/>
          <w:szCs w:val="24"/>
          <w:lang w:val="en-US"/>
        </w:rPr>
        <w:t>*</w:t>
      </w:r>
      <w:r w:rsidRPr="00C040A6">
        <w:rPr>
          <w:color w:val="808080" w:themeColor="background1" w:themeShade="80"/>
          <w:szCs w:val="24"/>
          <w:lang w:val="en-US"/>
        </w:rPr>
        <w:t xml:space="preserve"> </w:t>
      </w:r>
      <w:r w:rsidRPr="00C040A6">
        <w:rPr>
          <w:szCs w:val="24"/>
          <w:lang w:val="en-US"/>
        </w:rPr>
        <w:t>[UNICAMP]</w:t>
      </w:r>
    </w:p>
    <w:p w:rsidR="003A6298" w:rsidRPr="00154E31" w:rsidRDefault="003A6298" w:rsidP="00CC33D5">
      <w:pPr>
        <w:pStyle w:val="PargrafoparaBibl"/>
        <w:widowControl/>
        <w:rPr>
          <w:color w:val="808080" w:themeColor="background1" w:themeShade="80"/>
        </w:rPr>
      </w:pPr>
      <w:r w:rsidRPr="002513EF">
        <w:rPr>
          <w:color w:val="808080" w:themeColor="background1" w:themeShade="80"/>
          <w:lang w:val="en-US"/>
        </w:rPr>
        <w:t>GERBERTO D’AURILLAC (SILVESTRO II),</w:t>
      </w:r>
      <w:r w:rsidRPr="002513EF">
        <w:rPr>
          <w:i/>
          <w:color w:val="808080" w:themeColor="background1" w:themeShade="80"/>
          <w:lang w:val="en-US"/>
        </w:rPr>
        <w:t xml:space="preserve"> Lettere (983-997)</w:t>
      </w:r>
      <w:r w:rsidRPr="002513EF">
        <w:rPr>
          <w:color w:val="808080" w:themeColor="background1" w:themeShade="80"/>
          <w:lang w:val="en-US"/>
        </w:rPr>
        <w:t xml:space="preserve">. </w:t>
      </w:r>
      <w:r w:rsidRPr="004439B9">
        <w:rPr>
          <w:color w:val="808080" w:themeColor="background1" w:themeShade="80"/>
        </w:rPr>
        <w:t>A cura di P. Rossi. Fonti trad. per la storia alto medioevo. Pisa, Plus, 2010. 176 p.*</w:t>
      </w:r>
    </w:p>
    <w:p w:rsidR="003A6298" w:rsidRPr="00E32D04" w:rsidRDefault="00AA4FB5" w:rsidP="00CC33D5">
      <w:pPr>
        <w:pStyle w:val="Ttulo5"/>
        <w:keepNext/>
        <w:spacing w:before="0"/>
        <w:rPr>
          <w:color w:val="FF0000"/>
        </w:rPr>
      </w:pPr>
      <w:r>
        <w:rPr>
          <w:color w:val="FF0000"/>
        </w:rPr>
        <w:t>Comentadores</w:t>
      </w:r>
    </w:p>
    <w:p w:rsidR="003A6298" w:rsidRPr="00036854" w:rsidRDefault="003A6298" w:rsidP="00CC33D5">
      <w:pPr>
        <w:pStyle w:val="PargrafoparaBibl"/>
        <w:widowControl/>
        <w:rPr>
          <w:noProof/>
          <w:color w:val="808080" w:themeColor="background1" w:themeShade="80"/>
          <w:szCs w:val="24"/>
          <w:lang w:val="en-US"/>
        </w:rPr>
      </w:pPr>
      <w:r w:rsidRPr="00036854">
        <w:rPr>
          <w:noProof/>
          <w:color w:val="808080" w:themeColor="background1" w:themeShade="80"/>
          <w:szCs w:val="24"/>
          <w:lang w:val="en-US"/>
        </w:rPr>
        <w:t xml:space="preserve">BROWN, N. M., </w:t>
      </w:r>
      <w:r w:rsidRPr="00036854">
        <w:rPr>
          <w:i/>
          <w:noProof/>
          <w:color w:val="808080" w:themeColor="background1" w:themeShade="80"/>
          <w:szCs w:val="24"/>
          <w:lang w:val="en-US"/>
        </w:rPr>
        <w:t>The Abacus and the Cross: The story of the Pope who brought the light of science to the Dark Ages</w:t>
      </w:r>
      <w:r w:rsidRPr="00036854">
        <w:rPr>
          <w:noProof/>
          <w:color w:val="808080" w:themeColor="background1" w:themeShade="80"/>
          <w:szCs w:val="24"/>
          <w:lang w:val="en-US"/>
        </w:rPr>
        <w:t xml:space="preserve">. </w:t>
      </w:r>
      <w:r w:rsidRPr="00775542">
        <w:rPr>
          <w:noProof/>
          <w:color w:val="808080" w:themeColor="background1" w:themeShade="80"/>
          <w:szCs w:val="24"/>
          <w:lang w:val="en-US"/>
        </w:rPr>
        <w:t>Basic Books</w:t>
      </w:r>
      <w:r w:rsidRPr="00036854">
        <w:rPr>
          <w:noProof/>
          <w:color w:val="808080" w:themeColor="background1" w:themeShade="80"/>
          <w:szCs w:val="24"/>
          <w:lang w:val="en-US"/>
        </w:rPr>
        <w:t>, 2012. 328 p.*</w:t>
      </w:r>
    </w:p>
    <w:p w:rsidR="00D31F5C" w:rsidRPr="00D31F5C" w:rsidRDefault="00D31F5C" w:rsidP="00D31F5C">
      <w:pPr>
        <w:pStyle w:val="PargrafoparaBibl"/>
        <w:rPr>
          <w:noProof/>
          <w:szCs w:val="24"/>
          <w:lang w:val="en-US"/>
        </w:rPr>
      </w:pPr>
      <w:r w:rsidRPr="0080531D">
        <w:rPr>
          <w:noProof/>
          <w:szCs w:val="24"/>
          <w:lang w:val="en-US"/>
        </w:rPr>
        <w:t>COUSIN, V</w:t>
      </w:r>
      <w:r>
        <w:rPr>
          <w:noProof/>
          <w:szCs w:val="24"/>
          <w:lang w:val="en-US"/>
        </w:rPr>
        <w:t>.</w:t>
      </w:r>
      <w:r w:rsidRPr="0080531D">
        <w:rPr>
          <w:noProof/>
          <w:szCs w:val="24"/>
          <w:lang w:val="en-US"/>
        </w:rPr>
        <w:t>,</w:t>
      </w:r>
      <w:r w:rsidRPr="0080531D">
        <w:rPr>
          <w:noProof/>
          <w:color w:val="0000FF"/>
          <w:szCs w:val="24"/>
          <w:lang w:val="en-US"/>
        </w:rPr>
        <w:t xml:space="preserve"> </w:t>
      </w:r>
      <w:r w:rsidRPr="0080531D">
        <w:rPr>
          <w:i/>
          <w:noProof/>
          <w:szCs w:val="24"/>
          <w:lang w:val="en-US"/>
        </w:rPr>
        <w:t>Fragments philosophiques pour servir a l’histoire de la philosophie, II</w:t>
      </w:r>
      <w:r w:rsidRPr="0080531D">
        <w:rPr>
          <w:noProof/>
          <w:szCs w:val="24"/>
          <w:lang w:val="en-US"/>
        </w:rPr>
        <w:t xml:space="preserve">. </w:t>
      </w:r>
      <w:r w:rsidRPr="00D31F5C">
        <w:rPr>
          <w:noProof/>
          <w:szCs w:val="24"/>
          <w:lang w:val="en-US"/>
        </w:rPr>
        <w:t xml:space="preserve">Paris, Didier, 1836. Republicado como </w:t>
      </w:r>
      <w:r w:rsidRPr="00D31F5C">
        <w:rPr>
          <w:i/>
          <w:noProof/>
          <w:szCs w:val="24"/>
          <w:lang w:val="en-US"/>
        </w:rPr>
        <w:t xml:space="preserve">Fragments philosophiques, II. </w:t>
      </w:r>
      <w:r w:rsidRPr="0080531D">
        <w:rPr>
          <w:i/>
          <w:noProof/>
          <w:szCs w:val="24"/>
          <w:lang w:val="en-US"/>
        </w:rPr>
        <w:t>Philosophie scholastique</w:t>
      </w:r>
      <w:r w:rsidRPr="0080531D">
        <w:rPr>
          <w:noProof/>
          <w:szCs w:val="24"/>
          <w:lang w:val="en-US"/>
        </w:rPr>
        <w:t>.</w:t>
      </w:r>
      <w:r w:rsidRPr="0080531D">
        <w:rPr>
          <w:i/>
          <w:noProof/>
          <w:szCs w:val="24"/>
          <w:lang w:val="en-US"/>
        </w:rPr>
        <w:t xml:space="preserve"> </w:t>
      </w:r>
      <w:r w:rsidRPr="0080531D">
        <w:rPr>
          <w:noProof/>
          <w:szCs w:val="24"/>
          <w:lang w:val="en-US"/>
        </w:rPr>
        <w:t>Paris, Ladrage, 1840</w:t>
      </w:r>
      <w:r w:rsidRPr="0080531D">
        <w:rPr>
          <w:noProof/>
          <w:szCs w:val="24"/>
          <w:vertAlign w:val="superscript"/>
          <w:lang w:val="en-US"/>
        </w:rPr>
        <w:t>2</w:t>
      </w:r>
      <w:r>
        <w:rPr>
          <w:noProof/>
          <w:szCs w:val="24"/>
          <w:lang w:val="en-US"/>
        </w:rPr>
        <w:t xml:space="preserve">. </w:t>
      </w:r>
      <w:r w:rsidRPr="00B910FC">
        <w:rPr>
          <w:i/>
          <w:noProof/>
          <w:szCs w:val="24"/>
          <w:lang w:val="en-US"/>
        </w:rPr>
        <w:t>Fragments de philosophie du Moyen Âge</w:t>
      </w:r>
      <w:r w:rsidRPr="00B910FC">
        <w:rPr>
          <w:noProof/>
          <w:szCs w:val="24"/>
          <w:lang w:val="en-US"/>
        </w:rPr>
        <w:t xml:space="preserve">. </w:t>
      </w:r>
      <w:r w:rsidRPr="00F274FC">
        <w:rPr>
          <w:noProof/>
          <w:szCs w:val="24"/>
          <w:lang w:val="en-US"/>
        </w:rPr>
        <w:t xml:space="preserve">Paris, Didier, 1855, nouvelle édition. 364 p. </w:t>
      </w:r>
      <w:r w:rsidRPr="00F274FC">
        <w:rPr>
          <w:lang w:val="en-US"/>
        </w:rPr>
        <w:t>Genève, Slatkine, 1970.</w:t>
      </w:r>
      <w:r w:rsidRPr="00F274FC">
        <w:rPr>
          <w:noProof/>
          <w:szCs w:val="24"/>
          <w:lang w:val="en-US"/>
        </w:rPr>
        <w:t xml:space="preserve"> </w:t>
      </w:r>
      <w:r w:rsidRPr="00F274FC">
        <w:rPr>
          <w:szCs w:val="24"/>
          <w:lang w:val="en-US"/>
        </w:rPr>
        <w:t xml:space="preserve">Whitefish, </w:t>
      </w:r>
      <w:r w:rsidRPr="00F274FC">
        <w:rPr>
          <w:lang w:val="en-US"/>
        </w:rPr>
        <w:t>Kessinger, 2010.</w:t>
      </w:r>
      <w:r w:rsidRPr="00F274FC">
        <w:rPr>
          <w:noProof/>
          <w:szCs w:val="24"/>
          <w:lang w:val="en-US"/>
        </w:rPr>
        <w:t xml:space="preserve"> </w:t>
      </w:r>
      <w:r w:rsidRPr="00D31F5C">
        <w:rPr>
          <w:noProof/>
          <w:szCs w:val="24"/>
          <w:lang w:val="en-US"/>
        </w:rPr>
        <w:t>364 p. [USP]</w:t>
      </w:r>
    </w:p>
    <w:p w:rsidR="003A6298" w:rsidRPr="00F61AE9" w:rsidRDefault="003A6298" w:rsidP="00CC33D5">
      <w:pPr>
        <w:pStyle w:val="PargrafoparaBibl"/>
        <w:widowControl/>
        <w:rPr>
          <w:lang w:val="en-US"/>
        </w:rPr>
      </w:pPr>
      <w:r w:rsidRPr="00F61AE9">
        <w:rPr>
          <w:lang w:val="en-US"/>
        </w:rPr>
        <w:t xml:space="preserve">EICHENGRUN, F., </w:t>
      </w:r>
      <w:r w:rsidRPr="00F61AE9">
        <w:rPr>
          <w:i/>
          <w:lang w:val="en-US"/>
        </w:rPr>
        <w:t>Gerbert (Silvester II) als Personlichkeit</w:t>
      </w:r>
      <w:r w:rsidRPr="00F61AE9">
        <w:rPr>
          <w:lang w:val="en-US"/>
        </w:rPr>
        <w:t>. Teubner, 1928. Beitrage zur Kulturgeschichte des Mittelalters und der Renaissance, 35. Hildesheim, Gerstenberg, 1972. 76 S. [USP]</w:t>
      </w:r>
    </w:p>
    <w:p w:rsidR="00047D92" w:rsidRPr="00047D92" w:rsidRDefault="00047D92" w:rsidP="00CC33D5">
      <w:pPr>
        <w:pStyle w:val="PargrafoparaBibl"/>
        <w:widowControl/>
      </w:pPr>
      <w:r w:rsidRPr="00F61AE9">
        <w:rPr>
          <w:lang w:val="en-US"/>
        </w:rPr>
        <w:lastRenderedPageBreak/>
        <w:t xml:space="preserve">EVANS, G. R., </w:t>
      </w:r>
      <w:r w:rsidRPr="00F61AE9">
        <w:rPr>
          <w:i/>
          <w:lang w:val="en-US"/>
        </w:rPr>
        <w:t>Fifty key Medieval thinkers</w:t>
      </w:r>
      <w:r w:rsidRPr="00F61AE9">
        <w:rPr>
          <w:lang w:val="en-US"/>
        </w:rPr>
        <w:t xml:space="preserve">. </w:t>
      </w:r>
      <w:r w:rsidRPr="00047D92">
        <w:rPr>
          <w:lang w:val="en-US"/>
        </w:rPr>
        <w:t xml:space="preserve">Routledge </w:t>
      </w:r>
      <w:r w:rsidRPr="00047D92">
        <w:rPr>
          <w:rStyle w:val="text3"/>
          <w:lang w:val="en-US"/>
        </w:rPr>
        <w:t>key</w:t>
      </w:r>
      <w:r w:rsidRPr="00047D92">
        <w:rPr>
          <w:lang w:val="en-US"/>
        </w:rPr>
        <w:t xml:space="preserve"> guides</w:t>
      </w:r>
      <w:r>
        <w:rPr>
          <w:lang w:val="en-US"/>
        </w:rPr>
        <w:t>.</w:t>
      </w:r>
      <w:r w:rsidRPr="00F61AE9">
        <w:rPr>
          <w:lang w:val="en-US"/>
        </w:rPr>
        <w:t xml:space="preserve"> London, Routl</w:t>
      </w:r>
      <w:r>
        <w:rPr>
          <w:lang w:val="en-US"/>
        </w:rPr>
        <w:t xml:space="preserve">edge, 2002. </w:t>
      </w:r>
      <w:r w:rsidRPr="00047D92">
        <w:t>2006. XXXIV+183 p. [</w:t>
      </w:r>
      <w:r w:rsidR="00E6085D">
        <w:t>USP]</w:t>
      </w:r>
    </w:p>
    <w:p w:rsidR="001A3CB8" w:rsidRPr="001A3CB8" w:rsidRDefault="001A3CB8" w:rsidP="00CC33D5">
      <w:pPr>
        <w:pStyle w:val="PargrafoparaBibl"/>
        <w:widowControl/>
        <w:rPr>
          <w:color w:val="808080" w:themeColor="background1" w:themeShade="80"/>
          <w:lang w:val="en-US"/>
        </w:rPr>
      </w:pPr>
      <w:r w:rsidRPr="005E75E4">
        <w:rPr>
          <w:color w:val="808080" w:themeColor="background1" w:themeShade="80"/>
        </w:rPr>
        <w:t xml:space="preserve">FREGUGLIA, P., et al., a cura di, </w:t>
      </w:r>
      <w:r w:rsidRPr="005E75E4">
        <w:rPr>
          <w:i/>
          <w:color w:val="808080" w:themeColor="background1" w:themeShade="80"/>
        </w:rPr>
        <w:t>Scienze matematiche e insegnamento in epoca medievale</w:t>
      </w:r>
      <w:r w:rsidRPr="005E75E4">
        <w:rPr>
          <w:color w:val="808080" w:themeColor="background1" w:themeShade="80"/>
        </w:rPr>
        <w:t xml:space="preserve">. Biblioteca di studi medievali e moderni. Sezione medievale, 3. Napoli, Edizioni scientifiche italiane, 2000. </w:t>
      </w:r>
      <w:r w:rsidRPr="001A3CB8">
        <w:rPr>
          <w:color w:val="808080" w:themeColor="background1" w:themeShade="80"/>
          <w:lang w:val="en-US"/>
        </w:rPr>
        <w:t>325 p.*</w:t>
      </w:r>
    </w:p>
    <w:p w:rsidR="003A6298" w:rsidRPr="00F61AE9" w:rsidRDefault="003A6298" w:rsidP="00CC33D5">
      <w:pPr>
        <w:pStyle w:val="PargrafoparaBibl"/>
        <w:widowControl/>
        <w:rPr>
          <w:rStyle w:val="gl"/>
          <w:lang w:val="en-US"/>
        </w:rPr>
      </w:pPr>
      <w:r w:rsidRPr="00F61AE9">
        <w:rPr>
          <w:lang w:val="en-US"/>
        </w:rPr>
        <w:t xml:space="preserve">GLENN, J., </w:t>
      </w:r>
      <w:r w:rsidRPr="00F61AE9">
        <w:rPr>
          <w:i/>
          <w:lang w:val="en-US"/>
        </w:rPr>
        <w:t>Politics and history in the Tenth Century: the work and world of Richer of Reims</w:t>
      </w:r>
      <w:r w:rsidRPr="00F61AE9">
        <w:rPr>
          <w:lang w:val="en-US"/>
        </w:rPr>
        <w:t>. Cambridge Studies in Medieval Life and Thought, 4</w:t>
      </w:r>
      <w:r w:rsidRPr="00F61AE9">
        <w:rPr>
          <w:vertAlign w:val="superscript"/>
          <w:lang w:val="en-US"/>
        </w:rPr>
        <w:t>th</w:t>
      </w:r>
      <w:r w:rsidRPr="00F61AE9">
        <w:rPr>
          <w:lang w:val="en-US"/>
        </w:rPr>
        <w:t xml:space="preserve"> s., 60. Cambridge UP, 2004. 2007. 330 p. [UFSCar] [UNICAMP] [USP]</w:t>
      </w:r>
    </w:p>
    <w:p w:rsidR="003A6298" w:rsidRPr="00F61AE9" w:rsidRDefault="003A6298" w:rsidP="00CC33D5">
      <w:pPr>
        <w:pStyle w:val="PargrafoparaBibl"/>
        <w:widowControl/>
        <w:rPr>
          <w:szCs w:val="24"/>
          <w:lang w:val="en-US"/>
        </w:rPr>
      </w:pPr>
      <w:r w:rsidRPr="00F61AE9">
        <w:rPr>
          <w:szCs w:val="24"/>
          <w:lang w:val="en-US"/>
        </w:rPr>
        <w:t xml:space="preserve">GUYOTJEANNIN, O., et POULLE, E., éds., </w:t>
      </w:r>
      <w:r w:rsidRPr="00F61AE9">
        <w:rPr>
          <w:i/>
          <w:szCs w:val="24"/>
          <w:lang w:val="en-US"/>
        </w:rPr>
        <w:t>Autour de Gerbert d’Aurillac: le pape de l’an mil</w:t>
      </w:r>
      <w:r w:rsidRPr="00F61AE9">
        <w:rPr>
          <w:szCs w:val="24"/>
          <w:lang w:val="en-US"/>
        </w:rPr>
        <w:t>. Paris, École des</w:t>
      </w:r>
      <w:r w:rsidR="002513EF">
        <w:rPr>
          <w:szCs w:val="24"/>
          <w:lang w:val="en-US"/>
        </w:rPr>
        <w:t xml:space="preserve"> Chartes,1996. 371 p. [USP] {NA}</w:t>
      </w:r>
    </w:p>
    <w:p w:rsidR="003A6298" w:rsidRPr="00F61AE9" w:rsidRDefault="003A6298" w:rsidP="00CC33D5">
      <w:pPr>
        <w:pStyle w:val="PargrafoparaBibl"/>
        <w:widowControl/>
        <w:rPr>
          <w:lang w:val="en-US"/>
        </w:rPr>
      </w:pPr>
      <w:r w:rsidRPr="00F61AE9">
        <w:rPr>
          <w:lang w:val="en-US"/>
        </w:rPr>
        <w:t xml:space="preserve">KIENAST, W., </w:t>
      </w:r>
      <w:r w:rsidRPr="00F61AE9">
        <w:rPr>
          <w:i/>
          <w:lang w:val="en-US"/>
        </w:rPr>
        <w:t>Deutschland und Frankreich in der Kaiserzeit (900-1270): Weltkaiser und Einzelkönige</w:t>
      </w:r>
      <w:r w:rsidRPr="00F61AE9">
        <w:rPr>
          <w:lang w:val="en-US"/>
        </w:rPr>
        <w:t>.</w:t>
      </w:r>
      <w:r w:rsidRPr="00F61AE9">
        <w:rPr>
          <w:lang w:val="es-ES_tradnl"/>
        </w:rPr>
        <w:t xml:space="preserve"> Monographien zur Geschichte des Mittelalters, 9. Stuttgart, Hiersemann,</w:t>
      </w:r>
      <w:r w:rsidRPr="00F61AE9">
        <w:rPr>
          <w:lang w:val="en-US"/>
        </w:rPr>
        <w:t xml:space="preserve"> 1976. 3 vols. [USP]</w:t>
      </w:r>
    </w:p>
    <w:p w:rsidR="00FC0506" w:rsidRPr="00FC0506" w:rsidRDefault="00FC0506" w:rsidP="00CC33D5">
      <w:pPr>
        <w:pStyle w:val="PargrafoparaBibl"/>
        <w:widowControl/>
        <w:rPr>
          <w:noProof/>
          <w:szCs w:val="24"/>
          <w:lang w:val="en-US"/>
        </w:rPr>
      </w:pPr>
      <w:r w:rsidRPr="00EE3CBA">
        <w:rPr>
          <w:noProof/>
          <w:szCs w:val="24"/>
          <w:lang w:val="en-US"/>
        </w:rPr>
        <w:t>LARDET, P</w:t>
      </w:r>
      <w:r>
        <w:rPr>
          <w:noProof/>
          <w:szCs w:val="24"/>
          <w:lang w:val="en-US"/>
        </w:rPr>
        <w:t>.</w:t>
      </w:r>
      <w:r w:rsidRPr="00EE3CBA">
        <w:rPr>
          <w:noProof/>
          <w:szCs w:val="24"/>
          <w:lang w:val="en-US"/>
        </w:rPr>
        <w:t xml:space="preserve">, éd., </w:t>
      </w:r>
      <w:r w:rsidRPr="00EE3CBA">
        <w:rPr>
          <w:i/>
          <w:noProof/>
          <w:szCs w:val="24"/>
          <w:lang w:val="en-US"/>
        </w:rPr>
        <w:t xml:space="preserve">La tradition vive. </w:t>
      </w:r>
      <w:r w:rsidRPr="005113AC">
        <w:rPr>
          <w:i/>
          <w:noProof/>
          <w:szCs w:val="24"/>
        </w:rPr>
        <w:t>Mélanges d’histoire des textes</w:t>
      </w:r>
      <w:r>
        <w:rPr>
          <w:i/>
          <w:noProof/>
          <w:szCs w:val="24"/>
        </w:rPr>
        <w:t xml:space="preserve"> en l’</w:t>
      </w:r>
      <w:r w:rsidRPr="005113AC">
        <w:rPr>
          <w:i/>
          <w:noProof/>
          <w:szCs w:val="24"/>
        </w:rPr>
        <w:t>honneur de Louis Holtz</w:t>
      </w:r>
      <w:r w:rsidRPr="005113AC">
        <w:rPr>
          <w:noProof/>
          <w:szCs w:val="24"/>
        </w:rPr>
        <w:t xml:space="preserve">. </w:t>
      </w:r>
      <w:r w:rsidRPr="00FC0506">
        <w:rPr>
          <w:noProof/>
          <w:szCs w:val="24"/>
          <w:lang w:val="en-US"/>
        </w:rPr>
        <w:t>Bibliologia, 20. Turnhout, Brepols, 2003. XXVIII+468 p. [USP] {NA}</w:t>
      </w:r>
    </w:p>
    <w:p w:rsidR="003A6298" w:rsidRPr="0037282A" w:rsidRDefault="003A6298" w:rsidP="00CC33D5">
      <w:pPr>
        <w:pStyle w:val="PargrafoparaBibl"/>
        <w:widowControl/>
        <w:rPr>
          <w:lang w:val="en-US"/>
        </w:rPr>
      </w:pPr>
      <w:r w:rsidRPr="00F61AE9">
        <w:rPr>
          <w:lang w:val="en-US"/>
        </w:rPr>
        <w:t xml:space="preserve">LEFLON, J., </w:t>
      </w:r>
      <w:r w:rsidRPr="00F61AE9">
        <w:rPr>
          <w:i/>
          <w:iCs/>
          <w:lang w:val="en-US"/>
        </w:rPr>
        <w:t>Gerbert: humanisme et chretiente aux XI</w:t>
      </w:r>
      <w:r w:rsidRPr="00F61AE9">
        <w:rPr>
          <w:i/>
          <w:iCs/>
          <w:vertAlign w:val="superscript"/>
          <w:lang w:val="en-US"/>
        </w:rPr>
        <w:t>e</w:t>
      </w:r>
      <w:r w:rsidRPr="00F61AE9">
        <w:rPr>
          <w:i/>
          <w:iCs/>
          <w:lang w:val="en-US"/>
        </w:rPr>
        <w:t xml:space="preserve"> siècle</w:t>
      </w:r>
      <w:r w:rsidRPr="00F61AE9">
        <w:rPr>
          <w:lang w:val="en-US"/>
        </w:rPr>
        <w:t>. Figures monastiques. Abbaye Saint-Wandrille / Paris, Fontenelle, 1946. XXVII+392 p. [USP]</w:t>
      </w:r>
    </w:p>
    <w:p w:rsidR="003A6298" w:rsidRDefault="003A6298" w:rsidP="00CC33D5">
      <w:pPr>
        <w:pStyle w:val="PargrafoparaBibl"/>
        <w:widowControl/>
        <w:rPr>
          <w:lang w:val="en-US"/>
        </w:rPr>
      </w:pPr>
      <w:r w:rsidRPr="00F61AE9">
        <w:rPr>
          <w:lang w:val="en-US"/>
        </w:rPr>
        <w:t xml:space="preserve">MASI, M., ed., </w:t>
      </w:r>
      <w:r w:rsidRPr="00F61AE9">
        <w:rPr>
          <w:i/>
          <w:lang w:val="en-US"/>
        </w:rPr>
        <w:t>Boethius and the liberal arts: a collection of essays</w:t>
      </w:r>
      <w:r w:rsidRPr="00F61AE9">
        <w:rPr>
          <w:lang w:val="en-US"/>
        </w:rPr>
        <w:t>. Berne, P. Lang, 1981. 218 p. [USP]</w:t>
      </w:r>
    </w:p>
    <w:p w:rsidR="003A6298" w:rsidRPr="00036854" w:rsidRDefault="003A6298" w:rsidP="00CC33D5">
      <w:pPr>
        <w:pStyle w:val="PargrafoparaBibl"/>
        <w:widowControl/>
        <w:rPr>
          <w:color w:val="808080" w:themeColor="background1" w:themeShade="80"/>
          <w:lang w:val="en-US"/>
        </w:rPr>
      </w:pPr>
      <w:r w:rsidRPr="00036854">
        <w:rPr>
          <w:color w:val="808080" w:themeColor="background1" w:themeShade="80"/>
          <w:lang w:val="en-US"/>
        </w:rPr>
        <w:t xml:space="preserve">MONTECCHIO, L., </w:t>
      </w:r>
      <w:r w:rsidRPr="00036854">
        <w:rPr>
          <w:i/>
          <w:color w:val="808080" w:themeColor="background1" w:themeShade="80"/>
          <w:lang w:val="en-US"/>
        </w:rPr>
        <w:t>Gerberto d’Aurillac. Silvestro II</w:t>
      </w:r>
      <w:r w:rsidRPr="00036854">
        <w:rPr>
          <w:color w:val="808080" w:themeColor="background1" w:themeShade="80"/>
          <w:lang w:val="en-US"/>
        </w:rPr>
        <w:t>.</w:t>
      </w:r>
      <w:r w:rsidRPr="00036854">
        <w:rPr>
          <w:bCs/>
          <w:color w:val="808080" w:themeColor="background1" w:themeShade="80"/>
          <w:lang w:val="en-US"/>
        </w:rPr>
        <w:t xml:space="preserve"> Perugia,</w:t>
      </w:r>
      <w:r w:rsidRPr="00036854">
        <w:rPr>
          <w:b/>
          <w:bCs/>
          <w:color w:val="808080" w:themeColor="background1" w:themeShade="80"/>
          <w:lang w:val="en-US"/>
        </w:rPr>
        <w:t xml:space="preserve"> </w:t>
      </w:r>
      <w:r w:rsidRPr="00036854">
        <w:rPr>
          <w:color w:val="808080" w:themeColor="background1" w:themeShade="80"/>
          <w:lang w:val="en-US"/>
        </w:rPr>
        <w:t>Graphe.it, 2011. 152 p.*</w:t>
      </w:r>
    </w:p>
    <w:p w:rsidR="00905CE3" w:rsidRDefault="00905CE3" w:rsidP="00CC33D5">
      <w:pPr>
        <w:pStyle w:val="PargrafoparaBibl"/>
        <w:widowControl/>
        <w:rPr>
          <w:lang w:val="en-US"/>
        </w:rPr>
      </w:pPr>
      <w:r w:rsidRPr="00F61AE9">
        <w:rPr>
          <w:lang w:val="en-US"/>
        </w:rPr>
        <w:t xml:space="preserve">RICHÉ, P., </w:t>
      </w:r>
      <w:r w:rsidRPr="00F61AE9">
        <w:rPr>
          <w:i/>
          <w:lang w:val="en-US"/>
        </w:rPr>
        <w:t>Abbon de Fleury: un moine savant et combatif (vers 950-1004)</w:t>
      </w:r>
      <w:r w:rsidRPr="00F61AE9">
        <w:rPr>
          <w:lang w:val="en-US"/>
        </w:rPr>
        <w:t xml:space="preserve">. Turnholt, Brepols, 2004. </w:t>
      </w:r>
      <w:r>
        <w:rPr>
          <w:lang w:val="en-US"/>
        </w:rPr>
        <w:t>311 p. [USP]</w:t>
      </w:r>
    </w:p>
    <w:p w:rsidR="003A6298" w:rsidRPr="00F61AE9" w:rsidRDefault="003A6298" w:rsidP="00CC33D5">
      <w:pPr>
        <w:pStyle w:val="PargrafoparaBibl"/>
        <w:widowControl/>
        <w:rPr>
          <w:lang w:val="en-US"/>
        </w:rPr>
      </w:pPr>
      <w:r w:rsidRPr="00F61AE9">
        <w:rPr>
          <w:lang w:val="en-US"/>
        </w:rPr>
        <w:t xml:space="preserve">SMITH, D. E., and KARPINSKI, L. C., </w:t>
      </w:r>
      <w:r w:rsidRPr="00F61AE9">
        <w:rPr>
          <w:i/>
          <w:lang w:val="en-US"/>
        </w:rPr>
        <w:t>The Hindu-Arabic numerals</w:t>
      </w:r>
      <w:r w:rsidRPr="00F61AE9">
        <w:rPr>
          <w:lang w:val="en-US"/>
        </w:rPr>
        <w:t>. London, Ginn, 1911. VI+160 p. [USP]</w:t>
      </w:r>
    </w:p>
    <w:p w:rsidR="003A6298" w:rsidRPr="00F61AE9" w:rsidRDefault="003A6298" w:rsidP="00CC33D5">
      <w:pPr>
        <w:pStyle w:val="PargrafoparaBibl"/>
        <w:widowControl/>
        <w:rPr>
          <w:noProof/>
          <w:lang w:val="es-ES_tradnl"/>
        </w:rPr>
      </w:pPr>
      <w:r w:rsidRPr="00F61AE9">
        <w:rPr>
          <w:noProof/>
          <w:lang w:val="es-ES_tradnl"/>
        </w:rPr>
        <w:t xml:space="preserve">TRYSTRAM, F., </w:t>
      </w:r>
      <w:r w:rsidRPr="00F61AE9">
        <w:rPr>
          <w:i/>
          <w:noProof/>
          <w:lang w:val="es-ES_tradnl"/>
        </w:rPr>
        <w:t>Le coq et la louve: Gerbert et l’an mille</w:t>
      </w:r>
      <w:r w:rsidRPr="00F61AE9">
        <w:rPr>
          <w:noProof/>
          <w:lang w:val="es-ES_tradnl"/>
        </w:rPr>
        <w:t>. Paris, Flammarion, 1982. 403 p. [USP]</w:t>
      </w:r>
    </w:p>
    <w:p w:rsidR="003A6298" w:rsidRDefault="003A6298" w:rsidP="00CC33D5">
      <w:pPr>
        <w:pStyle w:val="PargrafoparaBibl"/>
        <w:widowControl/>
      </w:pPr>
      <w:r w:rsidRPr="00F61AE9">
        <w:rPr>
          <w:szCs w:val="24"/>
          <w:lang w:val="en-US"/>
        </w:rPr>
        <w:t xml:space="preserve">VERGER, J., éd., </w:t>
      </w:r>
      <w:r w:rsidRPr="00F61AE9">
        <w:rPr>
          <w:i/>
          <w:lang w:val="en-US"/>
        </w:rPr>
        <w:t>Educations médiévales: l’enfance, l’école, l’Eglise en Occident, V</w:t>
      </w:r>
      <w:r w:rsidRPr="00F61AE9">
        <w:rPr>
          <w:i/>
          <w:szCs w:val="24"/>
          <w:vertAlign w:val="superscript"/>
          <w:lang w:val="en-US"/>
        </w:rPr>
        <w:t>e</w:t>
      </w:r>
      <w:r w:rsidRPr="00F61AE9">
        <w:rPr>
          <w:i/>
          <w:lang w:val="en-US"/>
        </w:rPr>
        <w:t>-XV</w:t>
      </w:r>
      <w:r w:rsidRPr="00F61AE9">
        <w:rPr>
          <w:i/>
          <w:szCs w:val="24"/>
          <w:vertAlign w:val="superscript"/>
          <w:lang w:val="en-US"/>
        </w:rPr>
        <w:t>e</w:t>
      </w:r>
      <w:r w:rsidRPr="00F61AE9">
        <w:rPr>
          <w:i/>
          <w:lang w:val="en-US"/>
        </w:rPr>
        <w:t xml:space="preserve"> siècles</w:t>
      </w:r>
      <w:r w:rsidRPr="00F61AE9">
        <w:rPr>
          <w:lang w:val="en-US"/>
        </w:rPr>
        <w:t xml:space="preserve">. </w:t>
      </w:r>
      <w:r w:rsidRPr="00F61AE9">
        <w:t>Paris, Institut national de recherche pédagogique, 1991. 159 p. [USP]</w:t>
      </w:r>
    </w:p>
    <w:p w:rsidR="00760548" w:rsidRPr="00F61AE9" w:rsidRDefault="00760548" w:rsidP="00CC33D5">
      <w:pPr>
        <w:pStyle w:val="PargrafoparaBibl"/>
        <w:widowControl/>
      </w:pPr>
    </w:p>
    <w:p w:rsidR="003A6298" w:rsidRPr="00F61AE9" w:rsidRDefault="003A6298" w:rsidP="00CC33D5">
      <w:pPr>
        <w:spacing w:after="200" w:line="276" w:lineRule="auto"/>
        <w:rPr>
          <w:bCs/>
        </w:rPr>
      </w:pPr>
      <w:r w:rsidRPr="00F61AE9">
        <w:rPr>
          <w:bCs/>
        </w:rPr>
        <w:br w:type="page"/>
      </w:r>
    </w:p>
    <w:p w:rsidR="00FB710A" w:rsidRPr="00F61AE9" w:rsidRDefault="00FB710A" w:rsidP="00CC33D5">
      <w:pPr>
        <w:pStyle w:val="Ttulo4"/>
        <w:widowControl/>
        <w:rPr>
          <w:color w:val="FF0000"/>
          <w:lang w:val="en-US"/>
        </w:rPr>
      </w:pPr>
      <w:r w:rsidRPr="00DC588F">
        <w:rPr>
          <w:iCs/>
          <w:color w:val="FF0000"/>
          <w:szCs w:val="16"/>
        </w:rPr>
        <w:lastRenderedPageBreak/>
        <w:t>godescalco (</w:t>
      </w:r>
      <w:r w:rsidRPr="00DC588F">
        <w:rPr>
          <w:color w:val="FF0000"/>
        </w:rPr>
        <w:t xml:space="preserve">gottschalk) </w:t>
      </w:r>
      <w:r w:rsidRPr="00DC588F">
        <w:rPr>
          <w:iCs/>
          <w:color w:val="FF0000"/>
          <w:szCs w:val="16"/>
        </w:rPr>
        <w:t>de orbais</w:t>
      </w:r>
      <w:r w:rsidRPr="00DC588F">
        <w:rPr>
          <w:color w:val="FF0000"/>
        </w:rPr>
        <w:t>,</w:t>
      </w:r>
      <w:r w:rsidRPr="00DC588F">
        <w:rPr>
          <w:noProof/>
          <w:color w:val="FF0000"/>
        </w:rPr>
        <w:t xml:space="preserve"> </w:t>
      </w:r>
      <w:hyperlink r:id="rId33" w:tooltip="808" w:history="1">
        <w:r w:rsidRPr="00DC588F">
          <w:rPr>
            <w:noProof/>
            <w:color w:val="FF0000"/>
          </w:rPr>
          <w:t>808</w:t>
        </w:r>
      </w:hyperlink>
      <w:r w:rsidRPr="00DC588F">
        <w:rPr>
          <w:noProof/>
          <w:color w:val="FF0000"/>
        </w:rPr>
        <w:t xml:space="preserve">-ca. </w:t>
      </w:r>
      <w:hyperlink r:id="rId34" w:tooltip="867" w:history="1">
        <w:r w:rsidRPr="00F61AE9">
          <w:rPr>
            <w:noProof/>
            <w:color w:val="FF0000"/>
            <w:lang w:val="en-US"/>
          </w:rPr>
          <w:t>867</w:t>
        </w:r>
      </w:hyperlink>
    </w:p>
    <w:p w:rsidR="00433CAF" w:rsidRPr="00433CAF" w:rsidRDefault="00AF0097" w:rsidP="00CC33D5">
      <w:pPr>
        <w:pStyle w:val="Ttulo5"/>
        <w:keepNext/>
        <w:spacing w:before="0"/>
        <w:rPr>
          <w:color w:val="FF0000"/>
          <w:lang w:val="en-US"/>
        </w:rPr>
      </w:pPr>
      <w:r>
        <w:rPr>
          <w:color w:val="FF0000"/>
          <w:lang w:val="en-US"/>
        </w:rPr>
        <w:t>PL</w:t>
      </w:r>
    </w:p>
    <w:p w:rsidR="00FB710A" w:rsidRPr="00F14BE9" w:rsidRDefault="00FB710A" w:rsidP="00CC33D5">
      <w:pPr>
        <w:pStyle w:val="PargrafoparaBibl"/>
        <w:widowControl/>
        <w:rPr>
          <w:sz w:val="20"/>
          <w:lang w:val="en-US"/>
        </w:rPr>
      </w:pPr>
      <w:r w:rsidRPr="00F61AE9">
        <w:rPr>
          <w:noProof/>
          <w:color w:val="000000"/>
          <w:lang w:val="en-US"/>
        </w:rPr>
        <w:t>GOTTESCHALCUS, et</w:t>
      </w:r>
      <w:r w:rsidRPr="00F61AE9">
        <w:rPr>
          <w:lang w:val="en-US"/>
        </w:rPr>
        <w:t xml:space="preserve"> al., </w:t>
      </w:r>
      <w:r w:rsidRPr="00F61AE9">
        <w:rPr>
          <w:i/>
          <w:iCs/>
          <w:noProof/>
          <w:lang w:val="en-US"/>
        </w:rPr>
        <w:t xml:space="preserve">Opera. </w:t>
      </w:r>
      <w:r w:rsidRPr="00F61AE9">
        <w:rPr>
          <w:noProof/>
          <w:color w:val="000000"/>
          <w:lang w:val="en-US"/>
        </w:rPr>
        <w:t xml:space="preserve">PL, 121. Turnhout, Brepols, [1852] 1990. </w:t>
      </w:r>
      <w:r w:rsidRPr="00F14BE9">
        <w:rPr>
          <w:noProof/>
          <w:color w:val="000000"/>
          <w:lang w:val="en-US"/>
        </w:rPr>
        <w:t xml:space="preserve">584 p. </w:t>
      </w:r>
      <w:r w:rsidR="00B140CD">
        <w:rPr>
          <w:szCs w:val="24"/>
          <w:lang w:val="en-US"/>
        </w:rPr>
        <w:t xml:space="preserve">[PUC] </w:t>
      </w:r>
      <w:r w:rsidR="00B140CD">
        <w:rPr>
          <w:noProof/>
          <w:szCs w:val="24"/>
          <w:lang w:val="en-US"/>
        </w:rPr>
        <w:t xml:space="preserve">[UNICAMP] </w:t>
      </w:r>
      <w:r w:rsidR="00B140CD" w:rsidRPr="0079685A">
        <w:rPr>
          <w:lang w:val="en-US"/>
        </w:rPr>
        <w:t>[USP]</w:t>
      </w:r>
    </w:p>
    <w:p w:rsidR="00433CAF" w:rsidRDefault="00AF0097" w:rsidP="00CC33D5">
      <w:pPr>
        <w:pStyle w:val="Ttulo5"/>
        <w:keepNext/>
        <w:spacing w:before="0"/>
        <w:rPr>
          <w:noProof/>
          <w:color w:val="FF0000"/>
        </w:rPr>
      </w:pPr>
      <w:r>
        <w:rPr>
          <w:noProof/>
          <w:color w:val="FF0000"/>
        </w:rPr>
        <w:t>Diversas</w:t>
      </w:r>
    </w:p>
    <w:p w:rsidR="0033504B" w:rsidRDefault="00FB710A" w:rsidP="00CC33D5">
      <w:pPr>
        <w:pStyle w:val="PargrafoparaBibl"/>
        <w:widowControl/>
        <w:rPr>
          <w:noProof/>
          <w:lang w:val="en-US"/>
        </w:rPr>
      </w:pPr>
      <w:r w:rsidRPr="00F61AE9">
        <w:rPr>
          <w:i/>
          <w:noProof/>
        </w:rPr>
        <w:t>Œuvres grammaticales et théologiques de Godescalc d’Orbais</w:t>
      </w:r>
      <w:r w:rsidRPr="00F61AE9">
        <w:rPr>
          <w:noProof/>
        </w:rPr>
        <w:t xml:space="preserve">. </w:t>
      </w:r>
      <w:r w:rsidRPr="00F61AE9">
        <w:rPr>
          <w:noProof/>
          <w:lang w:val="en-US"/>
        </w:rPr>
        <w:t>Ed. C. Lambot. Spicilegium sacrum lovaniense, 20. Leuven, Peeters, 1945. XXIV+685 p.</w:t>
      </w:r>
      <w:r w:rsidR="0033504B" w:rsidRPr="0033504B">
        <w:rPr>
          <w:noProof/>
          <w:color w:val="808080" w:themeColor="background1" w:themeShade="80"/>
          <w:lang w:val="en-US"/>
        </w:rPr>
        <w:t>*</w:t>
      </w:r>
      <w:r w:rsidRPr="00F61AE9">
        <w:rPr>
          <w:noProof/>
          <w:lang w:val="en-US"/>
        </w:rPr>
        <w:t xml:space="preserve"> [UFSCar]</w:t>
      </w:r>
    </w:p>
    <w:p w:rsidR="00FB710A" w:rsidRDefault="005B4867" w:rsidP="00CC33D5">
      <w:pPr>
        <w:pStyle w:val="PargrafoparaBibl"/>
        <w:widowControl/>
        <w:rPr>
          <w:noProof/>
          <w:color w:val="808080" w:themeColor="background1" w:themeShade="80"/>
          <w:lang w:val="en-US"/>
        </w:rPr>
      </w:pPr>
      <w:r w:rsidRPr="005B4867">
        <w:rPr>
          <w:noProof/>
          <w:color w:val="808080" w:themeColor="background1" w:themeShade="80"/>
          <w:lang w:val="en-US"/>
        </w:rPr>
        <w:t xml:space="preserve">GOTTSCHALK OF ORBAIS, </w:t>
      </w:r>
      <w:r w:rsidRPr="005B4867">
        <w:rPr>
          <w:i/>
          <w:noProof/>
          <w:color w:val="808080" w:themeColor="background1" w:themeShade="80"/>
          <w:lang w:val="en-US"/>
        </w:rPr>
        <w:t xml:space="preserve">Gottschalk </w:t>
      </w:r>
      <w:r w:rsidR="0040638C">
        <w:rPr>
          <w:i/>
          <w:noProof/>
          <w:color w:val="808080" w:themeColor="background1" w:themeShade="80"/>
          <w:lang w:val="en-US"/>
        </w:rPr>
        <w:t>and</w:t>
      </w:r>
      <w:r w:rsidRPr="005B4867">
        <w:rPr>
          <w:i/>
          <w:noProof/>
          <w:color w:val="808080" w:themeColor="background1" w:themeShade="80"/>
          <w:lang w:val="en-US"/>
        </w:rPr>
        <w:t xml:space="preserve"> a medieval predestination controversy</w:t>
      </w:r>
      <w:r w:rsidRPr="005B4867">
        <w:rPr>
          <w:noProof/>
          <w:color w:val="808080" w:themeColor="background1" w:themeShade="80"/>
          <w:lang w:val="en-US"/>
        </w:rPr>
        <w:t>. Ed. and tr. by V. Genke and F. X. Gumerlock. Mediaeval philosophical texts in translation. Milwaukee, Marquette UP, 2010. 247 p.*</w:t>
      </w:r>
    </w:p>
    <w:p w:rsidR="008748BF" w:rsidRDefault="008748BF" w:rsidP="00CC33D5">
      <w:pPr>
        <w:pStyle w:val="Ttulo5"/>
        <w:keepNext/>
        <w:spacing w:before="0"/>
        <w:rPr>
          <w:color w:val="FF0000"/>
          <w:lang w:val="es-ES_tradnl"/>
        </w:rPr>
      </w:pPr>
      <w:r>
        <w:rPr>
          <w:color w:val="FF0000"/>
          <w:lang w:val="es-ES_tradnl"/>
        </w:rPr>
        <w:t xml:space="preserve">Contra </w:t>
      </w:r>
      <w:r w:rsidRPr="008748BF">
        <w:rPr>
          <w:color w:val="FF0000"/>
          <w:lang w:val="en-US"/>
        </w:rPr>
        <w:t>Gottschalk</w:t>
      </w:r>
    </w:p>
    <w:p w:rsidR="008748BF" w:rsidRPr="00B8572C" w:rsidRDefault="008748BF" w:rsidP="00CC33D5">
      <w:pPr>
        <w:pStyle w:val="PargrafoparaBibl"/>
        <w:widowControl/>
        <w:rPr>
          <w:noProof/>
          <w:color w:val="000000"/>
        </w:rPr>
      </w:pPr>
      <w:r w:rsidRPr="00B8572C">
        <w:t xml:space="preserve">IOANNES SCOTUS </w:t>
      </w:r>
      <w:r w:rsidRPr="00B8572C">
        <w:rPr>
          <w:noProof/>
          <w:color w:val="000000"/>
        </w:rPr>
        <w:t>ERIUGENA</w:t>
      </w:r>
      <w:r w:rsidRPr="00B8572C">
        <w:t xml:space="preserve">, </w:t>
      </w:r>
      <w:r w:rsidRPr="00B8572C">
        <w:rPr>
          <w:i/>
          <w:iCs/>
          <w:noProof/>
          <w:color w:val="000000"/>
        </w:rPr>
        <w:t>De divina praedestinatione liber</w:t>
      </w:r>
      <w:r w:rsidRPr="00B8572C">
        <w:rPr>
          <w:noProof/>
          <w:color w:val="000000"/>
        </w:rPr>
        <w:t xml:space="preserve">. </w:t>
      </w:r>
      <w:r w:rsidRPr="00F61AE9">
        <w:rPr>
          <w:noProof/>
          <w:color w:val="000000"/>
          <w:lang w:val="en-US"/>
        </w:rPr>
        <w:t xml:space="preserve">Ed. G. Madec. </w:t>
      </w:r>
      <w:r w:rsidRPr="008748BF">
        <w:rPr>
          <w:noProof/>
          <w:color w:val="000000"/>
          <w:lang w:val="en-US"/>
        </w:rPr>
        <w:t xml:space="preserve">CCCM, 50. Turnholt, Brepols, 1978. </w:t>
      </w:r>
      <w:r w:rsidRPr="00B8572C">
        <w:rPr>
          <w:noProof/>
          <w:color w:val="000000"/>
        </w:rPr>
        <w:t>XIX+278 p. [UNICAMP] [USP]</w:t>
      </w:r>
    </w:p>
    <w:p w:rsidR="008748BF" w:rsidRPr="00A35D46" w:rsidRDefault="008748BF" w:rsidP="00CC33D5">
      <w:pPr>
        <w:pStyle w:val="PargrafoparaBibl"/>
        <w:widowControl/>
        <w:rPr>
          <w:lang w:val="en-US"/>
        </w:rPr>
      </w:pPr>
      <w:r w:rsidRPr="00B8572C">
        <w:t xml:space="preserve">GIOVANNI SCOTO ERIUGENA, </w:t>
      </w:r>
      <w:r w:rsidRPr="00B8572C">
        <w:rPr>
          <w:i/>
        </w:rPr>
        <w:t xml:space="preserve">De praedestinatione liber. </w:t>
      </w:r>
      <w:r>
        <w:rPr>
          <w:i/>
        </w:rPr>
        <w:t>D</w:t>
      </w:r>
      <w:r w:rsidRPr="00F61AE9">
        <w:rPr>
          <w:i/>
        </w:rPr>
        <w:t>ialettica e teologia all’apogeo della Rinascenza carolingia</w:t>
      </w:r>
      <w:r w:rsidRPr="00F61AE9">
        <w:t xml:space="preserve">. Ed. critica, tr. e commento per la cura di E. S. N. Mainoldi. </w:t>
      </w:r>
      <w:r w:rsidRPr="00A35D46">
        <w:rPr>
          <w:lang w:val="en-US"/>
        </w:rPr>
        <w:t>Per verba, 18. Firenze, Galluzzo, 2003. CLIV+283 p.</w:t>
      </w:r>
      <w:r w:rsidRPr="00A35D46">
        <w:rPr>
          <w:color w:val="808080" w:themeColor="background1" w:themeShade="80"/>
          <w:lang w:val="en-US"/>
        </w:rPr>
        <w:t>*</w:t>
      </w:r>
      <w:r w:rsidRPr="00A35D46">
        <w:rPr>
          <w:lang w:val="en-US"/>
        </w:rPr>
        <w:t xml:space="preserve"> [UNICAMP]</w:t>
      </w:r>
    </w:p>
    <w:p w:rsidR="008748BF" w:rsidRPr="00F61AE9" w:rsidRDefault="008748BF" w:rsidP="00CC33D5">
      <w:pPr>
        <w:pStyle w:val="PargrafoparaBibl"/>
        <w:widowControl/>
        <w:rPr>
          <w:noProof/>
          <w:lang w:val="en-US"/>
        </w:rPr>
      </w:pPr>
      <w:r w:rsidRPr="00F61AE9">
        <w:rPr>
          <w:noProof/>
          <w:lang w:val="en-US"/>
        </w:rPr>
        <w:t xml:space="preserve">JOHN SCOTTUS ERIUGENA, </w:t>
      </w:r>
      <w:r w:rsidRPr="00F61AE9">
        <w:rPr>
          <w:i/>
          <w:noProof/>
          <w:lang w:val="en-US"/>
        </w:rPr>
        <w:t>Treatise on divine predestination</w:t>
      </w:r>
      <w:r w:rsidRPr="00F61AE9">
        <w:rPr>
          <w:noProof/>
          <w:lang w:val="en-US"/>
        </w:rPr>
        <w:t xml:space="preserve">. Intr. by A. Wohlman. </w:t>
      </w:r>
      <w:r w:rsidRPr="00F61AE9">
        <w:rPr>
          <w:szCs w:val="24"/>
          <w:lang w:val="en-US"/>
        </w:rPr>
        <w:t xml:space="preserve">Tr. M. Brennan. Notre Dame texts in medieval culture, 5. </w:t>
      </w:r>
      <w:r w:rsidRPr="00F61AE9">
        <w:rPr>
          <w:noProof/>
          <w:lang w:val="en-US"/>
        </w:rPr>
        <w:t xml:space="preserve">Notre Dame, UP, 1998. </w:t>
      </w:r>
      <w:r w:rsidRPr="00F61AE9">
        <w:rPr>
          <w:lang w:val="en-US"/>
        </w:rPr>
        <w:t>2002. XXIX+134 p.</w:t>
      </w:r>
      <w:r w:rsidRPr="00F61AE9">
        <w:rPr>
          <w:noProof/>
          <w:lang w:val="en-US"/>
        </w:rPr>
        <w:t xml:space="preserve"> [UFSCar] [USP]</w:t>
      </w:r>
    </w:p>
    <w:p w:rsidR="00FB710A" w:rsidRPr="00E32D04" w:rsidRDefault="00AA4FB5" w:rsidP="00CC33D5">
      <w:pPr>
        <w:pStyle w:val="Ttulo5"/>
        <w:keepNext/>
        <w:spacing w:before="0"/>
        <w:rPr>
          <w:color w:val="FF0000"/>
          <w:lang w:val="es-ES_tradnl"/>
        </w:rPr>
      </w:pPr>
      <w:r>
        <w:rPr>
          <w:color w:val="FF0000"/>
          <w:lang w:val="es-ES_tradnl"/>
        </w:rPr>
        <w:t>Comentadores</w:t>
      </w:r>
    </w:p>
    <w:p w:rsidR="00FB710A" w:rsidRPr="00F61AE9" w:rsidRDefault="00FB710A" w:rsidP="00CC33D5">
      <w:pPr>
        <w:pStyle w:val="PargrafoparaBibl"/>
        <w:widowControl/>
        <w:rPr>
          <w:lang w:val="es-ES_tradnl"/>
        </w:rPr>
      </w:pPr>
      <w:r w:rsidRPr="00F61AE9">
        <w:rPr>
          <w:lang w:val="es-ES_tradnl"/>
        </w:rPr>
        <w:t xml:space="preserve">BRITTAIN, F., </w:t>
      </w:r>
      <w:r w:rsidRPr="00F61AE9">
        <w:rPr>
          <w:i/>
          <w:lang w:val="es-ES_tradnl"/>
        </w:rPr>
        <w:t>The medieval latin and romance lyric to A. D. 1300</w:t>
      </w:r>
      <w:r w:rsidRPr="00F61AE9">
        <w:rPr>
          <w:lang w:val="es-ES_tradnl"/>
        </w:rPr>
        <w:t>. Cambridge, UP, 19512. 275 p. [UNESP] [UNICAMP]</w:t>
      </w:r>
    </w:p>
    <w:p w:rsidR="00FB710A" w:rsidRPr="00F61AE9" w:rsidRDefault="00FB710A" w:rsidP="00CC33D5">
      <w:pPr>
        <w:pStyle w:val="PargrafoparaBibl"/>
        <w:widowControl/>
        <w:rPr>
          <w:szCs w:val="11"/>
          <w:lang w:val="es-ES_tradnl"/>
        </w:rPr>
      </w:pPr>
      <w:r w:rsidRPr="00F61AE9">
        <w:rPr>
          <w:szCs w:val="11"/>
          <w:lang w:val="es-ES_tradnl"/>
        </w:rPr>
        <w:t xml:space="preserve">BOUHOT, J.-P., </w:t>
      </w:r>
      <w:r w:rsidRPr="00F61AE9">
        <w:rPr>
          <w:i/>
          <w:szCs w:val="11"/>
          <w:lang w:val="es-ES_tradnl"/>
        </w:rPr>
        <w:t>Ratramne de Corbie. Histoire littéraire et controverses doctrinales.</w:t>
      </w:r>
      <w:r w:rsidRPr="00F61AE9">
        <w:rPr>
          <w:szCs w:val="11"/>
          <w:lang w:val="es-ES_tradnl"/>
        </w:rPr>
        <w:t xml:space="preserve"> Études augustiniennes, Moyen-Âge et Temps Modernes, 6. Paris, IEA, 1976. 178 p. [UNICAMP] [USP]</w:t>
      </w:r>
    </w:p>
    <w:p w:rsidR="00FB710A" w:rsidRPr="00F61AE9" w:rsidRDefault="00FB710A" w:rsidP="00CC33D5">
      <w:pPr>
        <w:pStyle w:val="PargrafoparaBibl"/>
        <w:widowControl/>
        <w:rPr>
          <w:lang w:val="es-ES_tradnl"/>
        </w:rPr>
      </w:pPr>
      <w:r w:rsidRPr="00F61AE9">
        <w:rPr>
          <w:bCs/>
          <w:lang w:val="es-ES_tradnl"/>
        </w:rPr>
        <w:t>CRISTIANI, M., a cura di,</w:t>
      </w:r>
      <w:r w:rsidR="00E37960">
        <w:rPr>
          <w:bCs/>
          <w:lang w:val="es-ES_tradnl"/>
        </w:rPr>
        <w:t xml:space="preserve"> </w:t>
      </w:r>
      <w:r w:rsidRPr="00F61AE9">
        <w:rPr>
          <w:i/>
          <w:lang w:val="es-ES_tradnl"/>
        </w:rPr>
        <w:t>Tempo rituale e tempo storico, comunione cristiana e sacrificio: le controversie eucaristiche nell’alto Medioevo</w:t>
      </w:r>
      <w:r w:rsidRPr="00F61AE9">
        <w:rPr>
          <w:lang w:val="es-ES_tradnl"/>
        </w:rPr>
        <w:t>. Collectanea, 8. Spoleto, CISAM, 1997. XIII+208 p. [UNICAMP] [USP]</w:t>
      </w:r>
    </w:p>
    <w:p w:rsidR="00FB710A" w:rsidRPr="00F61AE9" w:rsidRDefault="00FB710A" w:rsidP="00CC33D5">
      <w:pPr>
        <w:pStyle w:val="PargrafoparaBibl"/>
        <w:widowControl/>
        <w:rPr>
          <w:b/>
          <w:bCs/>
        </w:rPr>
      </w:pPr>
      <w:r w:rsidRPr="00F61AE9">
        <w:rPr>
          <w:noProof/>
        </w:rPr>
        <w:t>JOLIVET, J.</w:t>
      </w:r>
      <w:r w:rsidRPr="00F61AE9">
        <w:rPr>
          <w:noProof/>
          <w:color w:val="000000"/>
          <w:szCs w:val="16"/>
        </w:rPr>
        <w:t xml:space="preserve">, </w:t>
      </w:r>
      <w:r w:rsidRPr="00F61AE9">
        <w:rPr>
          <w:i/>
          <w:noProof/>
        </w:rPr>
        <w:t xml:space="preserve">Aspects de la pensée médiévale: Abélard. </w:t>
      </w:r>
      <w:r w:rsidRPr="00F61AE9">
        <w:rPr>
          <w:i/>
          <w:noProof/>
          <w:lang w:val="en-US"/>
        </w:rPr>
        <w:t>Doctrines du langage</w:t>
      </w:r>
      <w:r w:rsidRPr="00F61AE9">
        <w:rPr>
          <w:noProof/>
          <w:lang w:val="en-US"/>
        </w:rPr>
        <w:t xml:space="preserve">. Paris, Vrin, 1987. </w:t>
      </w:r>
      <w:r w:rsidRPr="00F61AE9">
        <w:rPr>
          <w:noProof/>
        </w:rPr>
        <w:t>314 p. [UFSCar]</w:t>
      </w:r>
      <w:r w:rsidRPr="00F61AE9">
        <w:t xml:space="preserve"> </w:t>
      </w:r>
      <w:r w:rsidRPr="00F61AE9">
        <w:rPr>
          <w:lang w:val="es-ES_tradnl"/>
        </w:rPr>
        <w:t xml:space="preserve">[UNICAMP] </w:t>
      </w:r>
      <w:r>
        <w:rPr>
          <w:lang w:val="es-ES_tradnl"/>
        </w:rPr>
        <w:t>[UN</w:t>
      </w:r>
      <w:r w:rsidR="003A68F9">
        <w:rPr>
          <w:lang w:val="es-ES_tradnl"/>
        </w:rPr>
        <w:t>I</w:t>
      </w:r>
      <w:r>
        <w:rPr>
          <w:lang w:val="es-ES_tradnl"/>
        </w:rPr>
        <w:t xml:space="preserve">FESP] </w:t>
      </w:r>
      <w:r w:rsidRPr="00F61AE9">
        <w:t>[USP</w:t>
      </w:r>
      <w:r w:rsidRPr="00F61AE9">
        <w:rPr>
          <w:b/>
          <w:bCs/>
        </w:rPr>
        <w:t>]</w:t>
      </w:r>
    </w:p>
    <w:p w:rsidR="00FB710A" w:rsidRPr="009E0B18" w:rsidRDefault="00FB710A" w:rsidP="00CC33D5">
      <w:pPr>
        <w:pStyle w:val="PargrafoparaBibl"/>
        <w:widowControl/>
      </w:pPr>
      <w:r w:rsidRPr="00F61AE9">
        <w:rPr>
          <w:szCs w:val="16"/>
        </w:rPr>
        <w:t xml:space="preserve">JOLIVET, J., </w:t>
      </w:r>
      <w:r w:rsidRPr="00F61AE9">
        <w:rPr>
          <w:i/>
          <w:iCs/>
          <w:szCs w:val="16"/>
        </w:rPr>
        <w:t>Godescalc d’Orbais et la Trinité. Méthode de la théologie à l’époque carolingienne.</w:t>
      </w:r>
      <w:r w:rsidRPr="00F61AE9">
        <w:rPr>
          <w:szCs w:val="16"/>
        </w:rPr>
        <w:t xml:space="preserve"> </w:t>
      </w:r>
      <w:r w:rsidRPr="009E0B18">
        <w:rPr>
          <w:szCs w:val="16"/>
        </w:rPr>
        <w:t>Études de philosophie médiévale, 47. Paris, Vrin, 1958. 192 p. [USP]</w:t>
      </w:r>
    </w:p>
    <w:p w:rsidR="00752739" w:rsidRPr="00D9651B" w:rsidRDefault="00752739" w:rsidP="00CC33D5">
      <w:pPr>
        <w:pStyle w:val="PargrafoparaBibl"/>
        <w:widowControl/>
        <w:rPr>
          <w:noProof/>
        </w:rPr>
      </w:pPr>
      <w:r w:rsidRPr="00F61AE9">
        <w:rPr>
          <w:i/>
          <w:noProof/>
        </w:rPr>
        <w:lastRenderedPageBreak/>
        <w:t>L’autobiografia nel medioevo</w:t>
      </w:r>
      <w:r w:rsidRPr="00F61AE9">
        <w:rPr>
          <w:noProof/>
        </w:rPr>
        <w:t xml:space="preserve">. </w:t>
      </w:r>
      <w:r w:rsidRPr="00F61AE9">
        <w:rPr>
          <w:szCs w:val="26"/>
        </w:rPr>
        <w:t xml:space="preserve">Centro di studi sulla spirtualità medievale, ns, 11. </w:t>
      </w:r>
      <w:r w:rsidRPr="00D9651B">
        <w:rPr>
          <w:szCs w:val="26"/>
        </w:rPr>
        <w:t xml:space="preserve">Spoleto, CISAM, </w:t>
      </w:r>
      <w:r w:rsidRPr="00D9651B">
        <w:t>1998. X+352 p. [UNICAMP] [USP]</w:t>
      </w:r>
    </w:p>
    <w:p w:rsidR="001B4824" w:rsidRPr="00D9651B" w:rsidRDefault="001B4824" w:rsidP="001B4824">
      <w:pPr>
        <w:pStyle w:val="PargrafoparaBibl"/>
        <w:rPr>
          <w:lang w:val="en-US"/>
        </w:rPr>
      </w:pPr>
      <w:r w:rsidRPr="00C1479E">
        <w:t xml:space="preserve">LEONARDI, C., a cura di, </w:t>
      </w:r>
      <w:r w:rsidRPr="00C1479E">
        <w:rPr>
          <w:i/>
        </w:rPr>
        <w:t xml:space="preserve">Letteratura latina medievale (secoli </w:t>
      </w:r>
      <w:r w:rsidRPr="00C1479E">
        <w:rPr>
          <w:i/>
          <w:lang w:val="es-ES_tradnl"/>
        </w:rPr>
        <w:t>VI-sec. XV). Un manuale</w:t>
      </w:r>
      <w:r w:rsidRPr="00C1479E">
        <w:rPr>
          <w:lang w:val="es-ES_tradnl"/>
        </w:rPr>
        <w:t xml:space="preserve">. </w:t>
      </w:r>
      <w:r w:rsidRPr="00D9651B">
        <w:rPr>
          <w:lang w:val="en-US"/>
        </w:rPr>
        <w:t>Millennio medievale, 31. Firenze, SISMEL / Galluzzo, 2002. XII+512 p. [USP]</w:t>
      </w:r>
    </w:p>
    <w:p w:rsidR="00FB710A" w:rsidRPr="00F61AE9" w:rsidRDefault="00FB710A" w:rsidP="00CC33D5">
      <w:pPr>
        <w:pStyle w:val="PargrafoparaBibl"/>
        <w:widowControl/>
        <w:rPr>
          <w:lang w:val="en-US"/>
        </w:rPr>
      </w:pPr>
      <w:r w:rsidRPr="00F61AE9">
        <w:rPr>
          <w:lang w:val="en-US"/>
        </w:rPr>
        <w:t xml:space="preserve">LOWDEN, J., and BOVEY, A., eds., </w:t>
      </w:r>
      <w:r w:rsidRPr="00F61AE9">
        <w:rPr>
          <w:i/>
          <w:lang w:val="en-US"/>
        </w:rPr>
        <w:t>Under the influence: the concept of influence and the study of illuminated manuscripts</w:t>
      </w:r>
      <w:r w:rsidRPr="00F61AE9">
        <w:rPr>
          <w:lang w:val="en-US"/>
        </w:rPr>
        <w:t>. Turnhout, Brepols, 2007. XIII+234 p. [USP]</w:t>
      </w:r>
    </w:p>
    <w:p w:rsidR="004B09B8" w:rsidRPr="004B09B8" w:rsidRDefault="004B09B8" w:rsidP="00CC33D5">
      <w:pPr>
        <w:pStyle w:val="PargrafoparaBibl"/>
        <w:widowControl/>
        <w:rPr>
          <w:lang w:val="en-US"/>
        </w:rPr>
      </w:pPr>
      <w:r>
        <w:rPr>
          <w:lang w:val="en-US"/>
        </w:rPr>
        <w:t>Mac</w:t>
      </w:r>
      <w:r w:rsidRPr="004B09B8">
        <w:rPr>
          <w:lang w:val="en-US"/>
        </w:rPr>
        <w:t>DONALD</w:t>
      </w:r>
      <w:r>
        <w:rPr>
          <w:lang w:val="en-US"/>
        </w:rPr>
        <w:t xml:space="preserve">, </w:t>
      </w:r>
      <w:r w:rsidRPr="004B09B8">
        <w:rPr>
          <w:lang w:val="en-US"/>
        </w:rPr>
        <w:t>A.</w:t>
      </w:r>
      <w:r>
        <w:rPr>
          <w:lang w:val="en-US"/>
        </w:rPr>
        <w:t xml:space="preserve"> </w:t>
      </w:r>
      <w:r w:rsidRPr="004B09B8">
        <w:rPr>
          <w:lang w:val="en-US"/>
        </w:rPr>
        <w:t>J.</w:t>
      </w:r>
      <w:r>
        <w:rPr>
          <w:lang w:val="en-US"/>
        </w:rPr>
        <w:t xml:space="preserve">, </w:t>
      </w:r>
      <w:r w:rsidRPr="004B09B8">
        <w:rPr>
          <w:i/>
          <w:lang w:val="en-US"/>
        </w:rPr>
        <w:t>Authority and reason in the Early Middle Ages</w:t>
      </w:r>
      <w:r>
        <w:rPr>
          <w:lang w:val="en-US"/>
        </w:rPr>
        <w:t>.</w:t>
      </w:r>
      <w:r w:rsidRPr="004B09B8">
        <w:rPr>
          <w:lang w:val="en-US"/>
        </w:rPr>
        <w:t xml:space="preserve"> London</w:t>
      </w:r>
      <w:r>
        <w:rPr>
          <w:lang w:val="en-US"/>
        </w:rPr>
        <w:t xml:space="preserve">, </w:t>
      </w:r>
      <w:r w:rsidRPr="004B09B8">
        <w:rPr>
          <w:lang w:val="en-US"/>
        </w:rPr>
        <w:t xml:space="preserve">Oxford </w:t>
      </w:r>
      <w:r>
        <w:rPr>
          <w:lang w:val="en-US"/>
        </w:rPr>
        <w:t>UP</w:t>
      </w:r>
      <w:r w:rsidRPr="004B09B8">
        <w:rPr>
          <w:lang w:val="en-US"/>
        </w:rPr>
        <w:t>,</w:t>
      </w:r>
      <w:r>
        <w:rPr>
          <w:lang w:val="en-US"/>
        </w:rPr>
        <w:t xml:space="preserve"> </w:t>
      </w:r>
      <w:r w:rsidRPr="004B09B8">
        <w:rPr>
          <w:lang w:val="en-US"/>
        </w:rPr>
        <w:t>1933</w:t>
      </w:r>
      <w:r>
        <w:rPr>
          <w:lang w:val="en-US"/>
        </w:rPr>
        <w:t>. VI+136 p. [USP]</w:t>
      </w:r>
    </w:p>
    <w:p w:rsidR="00FB710A" w:rsidRPr="00F61AE9" w:rsidRDefault="00FB710A" w:rsidP="00CC33D5">
      <w:pPr>
        <w:pStyle w:val="PargrafoparaBibl"/>
        <w:widowControl/>
      </w:pPr>
      <w:r w:rsidRPr="00F61AE9">
        <w:rPr>
          <w:lang w:val="en-US"/>
        </w:rPr>
        <w:t xml:space="preserve">MARENBON, </w:t>
      </w:r>
      <w:r w:rsidRPr="00F61AE9">
        <w:rPr>
          <w:noProof/>
          <w:szCs w:val="24"/>
          <w:lang w:val="en-US"/>
        </w:rPr>
        <w:t>J.</w:t>
      </w:r>
      <w:r w:rsidRPr="00F61AE9">
        <w:rPr>
          <w:lang w:val="en-US"/>
        </w:rPr>
        <w:t xml:space="preserve">, </w:t>
      </w:r>
      <w:r w:rsidRPr="00F61AE9">
        <w:rPr>
          <w:i/>
          <w:lang w:val="en-US"/>
        </w:rPr>
        <w:t>Aristotelian logic, platonism and the context of early medieval philosophy in the West</w:t>
      </w:r>
      <w:r w:rsidRPr="00F61AE9">
        <w:rPr>
          <w:lang w:val="en-US"/>
        </w:rPr>
        <w:t xml:space="preserve">. </w:t>
      </w:r>
      <w:r w:rsidRPr="00F61AE9">
        <w:rPr>
          <w:noProof/>
          <w:szCs w:val="24"/>
        </w:rPr>
        <w:t xml:space="preserve">Aldershot, </w:t>
      </w:r>
      <w:r w:rsidRPr="00F61AE9">
        <w:rPr>
          <w:szCs w:val="24"/>
        </w:rPr>
        <w:t xml:space="preserve">Ashgate, </w:t>
      </w:r>
      <w:r w:rsidRPr="00F61AE9">
        <w:t>2010. 384 p.</w:t>
      </w:r>
      <w:r w:rsidRPr="00F61AE9">
        <w:rPr>
          <w:rStyle w:val="gl"/>
        </w:rPr>
        <w:t xml:space="preserve"> </w:t>
      </w:r>
      <w:r w:rsidRPr="00F61AE9">
        <w:t>[USP]</w:t>
      </w:r>
    </w:p>
    <w:p w:rsidR="00FB710A" w:rsidRPr="00F61AE9" w:rsidRDefault="00FB710A" w:rsidP="00CC33D5">
      <w:pPr>
        <w:pStyle w:val="PargrafoparaBibl"/>
        <w:widowControl/>
        <w:rPr>
          <w:szCs w:val="24"/>
          <w:lang w:val="en-US"/>
        </w:rPr>
      </w:pPr>
      <w:r w:rsidRPr="00F61AE9">
        <w:rPr>
          <w:szCs w:val="24"/>
        </w:rPr>
        <w:t xml:space="preserve">RICCIARDI, A., </w:t>
      </w:r>
      <w:r w:rsidRPr="00F61AE9">
        <w:rPr>
          <w:i/>
          <w:szCs w:val="24"/>
        </w:rPr>
        <w:t>L’epistolario di Lupo Di Ferrières: intellettuali, relazioni culturali e politica nell’età di Carlo il Calvo</w:t>
      </w:r>
      <w:r w:rsidRPr="00F61AE9">
        <w:rPr>
          <w:szCs w:val="24"/>
        </w:rPr>
        <w:t xml:space="preserve">. </w:t>
      </w:r>
      <w:r w:rsidRPr="00F61AE9">
        <w:rPr>
          <w:szCs w:val="24"/>
          <w:lang w:val="en-US"/>
        </w:rPr>
        <w:t>Spoleto, CISAM, 2005. 396 p. [UNICAMP]</w:t>
      </w:r>
    </w:p>
    <w:p w:rsidR="00FB710A" w:rsidRPr="00E6085D" w:rsidRDefault="00FB710A" w:rsidP="00CC33D5">
      <w:pPr>
        <w:pStyle w:val="PargrafoparaBibl"/>
        <w:widowControl/>
        <w:rPr>
          <w:color w:val="808080" w:themeColor="background1" w:themeShade="80"/>
          <w:szCs w:val="24"/>
          <w:lang w:val="en-US"/>
        </w:rPr>
      </w:pPr>
      <w:r w:rsidRPr="00E6085D">
        <w:rPr>
          <w:color w:val="808080" w:themeColor="background1" w:themeShade="80"/>
          <w:szCs w:val="24"/>
          <w:lang w:val="en-US"/>
        </w:rPr>
        <w:t xml:space="preserve">TAVARD, G. H., </w:t>
      </w:r>
      <w:r w:rsidRPr="00E6085D">
        <w:rPr>
          <w:i/>
          <w:color w:val="808080" w:themeColor="background1" w:themeShade="80"/>
          <w:szCs w:val="24"/>
          <w:lang w:val="en-US"/>
        </w:rPr>
        <w:t>Trina deitas: the controversy between Hincmar and Gottschalk</w:t>
      </w:r>
      <w:r w:rsidRPr="00E6085D">
        <w:rPr>
          <w:color w:val="808080" w:themeColor="background1" w:themeShade="80"/>
          <w:szCs w:val="24"/>
          <w:lang w:val="en-US"/>
        </w:rPr>
        <w:t>. Marquette studies in theology, 12. Milwau</w:t>
      </w:r>
      <w:r w:rsidR="00E6085D" w:rsidRPr="00E6085D">
        <w:rPr>
          <w:color w:val="808080" w:themeColor="background1" w:themeShade="80"/>
          <w:szCs w:val="24"/>
          <w:lang w:val="en-US"/>
        </w:rPr>
        <w:t>kee, Marquette UP, 1996. 158 p.</w:t>
      </w:r>
    </w:p>
    <w:p w:rsidR="00FB3644" w:rsidRPr="00ED08DF" w:rsidRDefault="00FB3644" w:rsidP="00CC33D5">
      <w:pPr>
        <w:pStyle w:val="PargrafoparaBibl"/>
        <w:widowControl/>
        <w:rPr>
          <w:lang w:val="en-US"/>
        </w:rPr>
      </w:pPr>
      <w:r w:rsidRPr="00F61AE9">
        <w:rPr>
          <w:lang w:val="es-ES_tradnl"/>
        </w:rPr>
        <w:t>ULLMANN, W.,</w:t>
      </w:r>
      <w:r>
        <w:rPr>
          <w:lang w:val="es-ES_tradnl"/>
        </w:rPr>
        <w:t xml:space="preserve"> </w:t>
      </w:r>
      <w:r w:rsidRPr="00ED08DF">
        <w:rPr>
          <w:i/>
          <w:lang w:val="en-US"/>
        </w:rPr>
        <w:t>The growth of papal government in the Middle Ages: a study in the ideological relation of clerical to lay power</w:t>
      </w:r>
      <w:r>
        <w:rPr>
          <w:lang w:val="es-ES_tradnl"/>
        </w:rPr>
        <w:t>.</w:t>
      </w:r>
      <w:r>
        <w:rPr>
          <w:lang w:val="en-US"/>
        </w:rPr>
        <w:t xml:space="preserve"> </w:t>
      </w:r>
      <w:r w:rsidRPr="00ED08DF">
        <w:rPr>
          <w:lang w:val="en-US"/>
        </w:rPr>
        <w:t>London, Methuen, [19</w:t>
      </w:r>
      <w:r>
        <w:rPr>
          <w:lang w:val="en-US"/>
        </w:rPr>
        <w:t>55</w:t>
      </w:r>
      <w:r w:rsidRPr="00ED08DF">
        <w:rPr>
          <w:lang w:val="en-US"/>
        </w:rPr>
        <w:t>]</w:t>
      </w:r>
      <w:r>
        <w:rPr>
          <w:lang w:val="en-US"/>
        </w:rPr>
        <w:t xml:space="preserve"> 1962</w:t>
      </w:r>
      <w:r w:rsidRPr="00ED08DF">
        <w:rPr>
          <w:lang w:val="en-US"/>
        </w:rPr>
        <w:t xml:space="preserve">. XXIV+492 p. </w:t>
      </w:r>
      <w:r>
        <w:rPr>
          <w:lang w:val="en-US"/>
        </w:rPr>
        <w:t>[USP]</w:t>
      </w:r>
    </w:p>
    <w:p w:rsidR="005B4867" w:rsidRDefault="005B4867" w:rsidP="00CC33D5">
      <w:pPr>
        <w:pStyle w:val="PargrafoparaBibl"/>
        <w:widowControl/>
        <w:rPr>
          <w:color w:val="808080" w:themeColor="background1" w:themeShade="80"/>
          <w:szCs w:val="24"/>
        </w:rPr>
      </w:pPr>
      <w:r w:rsidRPr="005B4867">
        <w:rPr>
          <w:color w:val="808080" w:themeColor="background1" w:themeShade="80"/>
          <w:szCs w:val="24"/>
          <w:lang w:val="en-US"/>
        </w:rPr>
        <w:t xml:space="preserve">WEBER, M.-L., </w:t>
      </w:r>
      <w:r w:rsidRPr="005B4867">
        <w:rPr>
          <w:i/>
          <w:color w:val="808080" w:themeColor="background1" w:themeShade="80"/>
          <w:szCs w:val="24"/>
          <w:lang w:val="en-US"/>
        </w:rPr>
        <w:t>Die Gedichte des Gottschalk von Orbais</w:t>
      </w:r>
      <w:r w:rsidRPr="005B4867">
        <w:rPr>
          <w:color w:val="808080" w:themeColor="background1" w:themeShade="80"/>
          <w:szCs w:val="24"/>
          <w:lang w:val="en-US"/>
        </w:rPr>
        <w:t xml:space="preserve">. Lateinische Sprache und Literatur des Mittelalters, 27. </w:t>
      </w:r>
      <w:r w:rsidRPr="0022350A">
        <w:rPr>
          <w:color w:val="808080" w:themeColor="background1" w:themeShade="80"/>
          <w:szCs w:val="24"/>
        </w:rPr>
        <w:t>Bern, Peter Lang, 1992. 342 S.*</w:t>
      </w:r>
    </w:p>
    <w:p w:rsidR="00760548" w:rsidRPr="00C14727" w:rsidRDefault="00760548" w:rsidP="00CC33D5">
      <w:pPr>
        <w:pStyle w:val="PargrafoparaBibl"/>
        <w:widowControl/>
        <w:rPr>
          <w:szCs w:val="24"/>
        </w:rPr>
      </w:pPr>
    </w:p>
    <w:p w:rsidR="00FB710A" w:rsidRPr="0022350A" w:rsidRDefault="00FB710A" w:rsidP="00CC33D5">
      <w:pPr>
        <w:spacing w:after="200" w:line="276" w:lineRule="auto"/>
        <w:rPr>
          <w:bCs/>
        </w:rPr>
      </w:pPr>
      <w:r w:rsidRPr="0022350A">
        <w:rPr>
          <w:bCs/>
        </w:rPr>
        <w:br w:type="page"/>
      </w:r>
    </w:p>
    <w:p w:rsidR="00FB710A" w:rsidRPr="00F61AE9" w:rsidRDefault="00FB710A" w:rsidP="00CC33D5">
      <w:pPr>
        <w:pStyle w:val="Ttulo4"/>
        <w:widowControl/>
        <w:rPr>
          <w:color w:val="FF0000"/>
          <w:lang w:val="en-US"/>
        </w:rPr>
      </w:pPr>
      <w:r w:rsidRPr="00F61AE9">
        <w:rPr>
          <w:color w:val="FF0000"/>
        </w:rPr>
        <w:lastRenderedPageBreak/>
        <w:t xml:space="preserve">hilduíno de são dionísio, ca. 775-ca. </w:t>
      </w:r>
      <w:r w:rsidRPr="00F61AE9">
        <w:rPr>
          <w:color w:val="FF0000"/>
          <w:lang w:val="en-US"/>
        </w:rPr>
        <w:t xml:space="preserve">840? </w:t>
      </w:r>
    </w:p>
    <w:p w:rsidR="00433CAF" w:rsidRPr="00433CAF" w:rsidRDefault="00AF0097" w:rsidP="00CC33D5">
      <w:pPr>
        <w:pStyle w:val="Ttulo5"/>
        <w:keepNext/>
        <w:spacing w:before="0"/>
        <w:rPr>
          <w:color w:val="FF0000"/>
          <w:lang w:val="en-US"/>
        </w:rPr>
      </w:pPr>
      <w:r>
        <w:rPr>
          <w:color w:val="FF0000"/>
          <w:lang w:val="en-US"/>
        </w:rPr>
        <w:t>PL</w:t>
      </w:r>
    </w:p>
    <w:p w:rsidR="00FB710A" w:rsidRPr="00F61AE9" w:rsidRDefault="00FB710A" w:rsidP="00CC33D5">
      <w:pPr>
        <w:pStyle w:val="PargrafoparaBibl"/>
        <w:widowControl/>
        <w:rPr>
          <w:noProof/>
          <w:color w:val="000000"/>
          <w:lang w:val="en-US"/>
        </w:rPr>
      </w:pPr>
      <w:r w:rsidRPr="00F61AE9">
        <w:rPr>
          <w:lang w:val="en-US"/>
        </w:rPr>
        <w:t>HILDUINUS</w:t>
      </w:r>
      <w:r w:rsidRPr="00F61AE9">
        <w:rPr>
          <w:noProof/>
          <w:color w:val="000000"/>
          <w:lang w:val="en-US"/>
        </w:rPr>
        <w:t xml:space="preserve">, et al., </w:t>
      </w:r>
      <w:r w:rsidRPr="00F61AE9">
        <w:rPr>
          <w:i/>
          <w:noProof/>
          <w:color w:val="000000"/>
          <w:lang w:val="en-US"/>
        </w:rPr>
        <w:t>Opera</w:t>
      </w:r>
      <w:r w:rsidRPr="00F61AE9">
        <w:rPr>
          <w:noProof/>
          <w:color w:val="000000"/>
          <w:lang w:val="en-US"/>
        </w:rPr>
        <w:t xml:space="preserve">. PL, 106. Turnhout, Brepols, [1851] 1985. 1995. 776 p. </w:t>
      </w:r>
      <w:r w:rsidR="00B140CD">
        <w:rPr>
          <w:szCs w:val="24"/>
          <w:lang w:val="en-US"/>
        </w:rPr>
        <w:t xml:space="preserve">[PUC] </w:t>
      </w:r>
      <w:r w:rsidR="00B140CD">
        <w:rPr>
          <w:noProof/>
          <w:szCs w:val="24"/>
          <w:lang w:val="en-US"/>
        </w:rPr>
        <w:t xml:space="preserve">[UNICAMP] </w:t>
      </w:r>
      <w:r w:rsidR="00B140CD" w:rsidRPr="0079685A">
        <w:rPr>
          <w:lang w:val="en-US"/>
        </w:rPr>
        <w:t>[USP]</w:t>
      </w:r>
    </w:p>
    <w:p w:rsidR="00433CAF" w:rsidRPr="00C76E30" w:rsidRDefault="00AF0097" w:rsidP="00CC33D5">
      <w:pPr>
        <w:pStyle w:val="Ttulo5"/>
        <w:keepNext/>
        <w:spacing w:before="0"/>
        <w:rPr>
          <w:noProof/>
          <w:color w:val="FF0000"/>
          <w:lang w:val="en-US"/>
        </w:rPr>
      </w:pPr>
      <w:r>
        <w:rPr>
          <w:noProof/>
          <w:color w:val="FF0000"/>
          <w:lang w:val="en-US"/>
        </w:rPr>
        <w:t>Diversas</w:t>
      </w:r>
    </w:p>
    <w:p w:rsidR="00FB710A" w:rsidRPr="00C040A6" w:rsidRDefault="00FB710A" w:rsidP="00CC33D5">
      <w:pPr>
        <w:pStyle w:val="PargrafoparaBibl"/>
        <w:widowControl/>
        <w:rPr>
          <w:lang w:val="en-US"/>
        </w:rPr>
      </w:pPr>
      <w:r w:rsidRPr="00F61AE9">
        <w:rPr>
          <w:iCs/>
          <w:lang w:val="en-US"/>
        </w:rPr>
        <w:t>HILDUIN,</w:t>
      </w:r>
      <w:r w:rsidRPr="00F61AE9">
        <w:rPr>
          <w:lang w:val="en-US"/>
        </w:rPr>
        <w:t xml:space="preserve"> </w:t>
      </w:r>
      <w:r w:rsidRPr="00F61AE9">
        <w:rPr>
          <w:i/>
          <w:iCs/>
          <w:lang w:val="en-US"/>
        </w:rPr>
        <w:t>Études dionysiennes I-II</w:t>
      </w:r>
      <w:r w:rsidRPr="00F61AE9">
        <w:rPr>
          <w:lang w:val="en-US"/>
        </w:rPr>
        <w:t xml:space="preserve">. </w:t>
      </w:r>
      <w:r w:rsidRPr="00F61AE9">
        <w:rPr>
          <w:i/>
          <w:iCs/>
          <w:lang w:val="en-US"/>
        </w:rPr>
        <w:t>Hilduin, traducteur de Denys</w:t>
      </w:r>
      <w:r w:rsidRPr="00F61AE9">
        <w:rPr>
          <w:lang w:val="en-US"/>
        </w:rPr>
        <w:t xml:space="preserve">. Éd. de sa traduction par G. Thery. </w:t>
      </w:r>
      <w:r w:rsidRPr="00C040A6">
        <w:rPr>
          <w:lang w:val="en-US"/>
        </w:rPr>
        <w:t>Études de philosophie médiévale, 16, 19. Paris, Vrin</w:t>
      </w:r>
      <w:r w:rsidR="00937BD7" w:rsidRPr="00C040A6">
        <w:rPr>
          <w:lang w:val="en-US"/>
        </w:rPr>
        <w:t>, 1932</w:t>
      </w:r>
      <w:r w:rsidR="004C5F19">
        <w:rPr>
          <w:lang w:val="en-US"/>
        </w:rPr>
        <w:t>-</w:t>
      </w:r>
      <w:r w:rsidR="00937BD7" w:rsidRPr="00C040A6">
        <w:rPr>
          <w:lang w:val="en-US"/>
        </w:rPr>
        <w:t xml:space="preserve">1937. 2 vols. [UNICAMP] </w:t>
      </w:r>
      <w:r w:rsidRPr="00C040A6">
        <w:rPr>
          <w:lang w:val="en-US"/>
        </w:rPr>
        <w:t>[USP]</w:t>
      </w:r>
    </w:p>
    <w:p w:rsidR="00FB710A" w:rsidRPr="00E32D04" w:rsidRDefault="00AA4FB5" w:rsidP="00CC33D5">
      <w:pPr>
        <w:pStyle w:val="Ttulo5"/>
        <w:keepNext/>
        <w:spacing w:before="0"/>
        <w:rPr>
          <w:color w:val="FF0000"/>
          <w:lang w:val="es-ES_tradnl"/>
        </w:rPr>
      </w:pPr>
      <w:r>
        <w:rPr>
          <w:color w:val="FF0000"/>
          <w:lang w:val="es-ES_tradnl"/>
        </w:rPr>
        <w:t>Comentadores</w:t>
      </w:r>
    </w:p>
    <w:p w:rsidR="00FB710A" w:rsidRPr="002E29FE" w:rsidRDefault="00FB710A" w:rsidP="00CC33D5">
      <w:pPr>
        <w:pStyle w:val="PargrafoparaBibl"/>
        <w:widowControl/>
        <w:rPr>
          <w:szCs w:val="16"/>
        </w:rPr>
      </w:pPr>
      <w:r w:rsidRPr="00F61AE9">
        <w:rPr>
          <w:lang w:val="en-US"/>
        </w:rPr>
        <w:t xml:space="preserve">ALLARD, G.-H., éd., </w:t>
      </w:r>
      <w:r w:rsidRPr="00F61AE9">
        <w:rPr>
          <w:i/>
          <w:iCs/>
          <w:lang w:val="en-US"/>
        </w:rPr>
        <w:t>Jean Scot, écrivain</w:t>
      </w:r>
      <w:r w:rsidRPr="00F61AE9">
        <w:rPr>
          <w:lang w:val="en-US"/>
        </w:rPr>
        <w:t xml:space="preserve">. </w:t>
      </w:r>
      <w:r w:rsidRPr="00C040A6">
        <w:rPr>
          <w:lang w:val="en-US"/>
        </w:rPr>
        <w:t xml:space="preserve">Cahiers d’études médiévales. </w:t>
      </w:r>
      <w:r w:rsidRPr="002E29FE">
        <w:t>Cahier spécial, 1. Montréal, Bellarmin / Paris, Vrin, 1986. 360 p. [USP]</w:t>
      </w:r>
    </w:p>
    <w:p w:rsidR="008C546F" w:rsidRPr="008C546F" w:rsidRDefault="008C546F" w:rsidP="00CC33D5">
      <w:pPr>
        <w:pStyle w:val="PargrafoparaBibl"/>
        <w:widowControl/>
        <w:rPr>
          <w:color w:val="808080"/>
          <w:lang w:val="en-US"/>
        </w:rPr>
      </w:pPr>
      <w:r w:rsidRPr="002533BA">
        <w:rPr>
          <w:lang w:val="fr-FR"/>
        </w:rPr>
        <w:t xml:space="preserve">BARTELINK, G. J. M., et al., eds., </w:t>
      </w:r>
      <w:r w:rsidRPr="002533BA">
        <w:rPr>
          <w:i/>
          <w:lang w:val="fr-FR"/>
        </w:rPr>
        <w:t>Eulogia</w:t>
      </w:r>
      <w:r w:rsidRPr="002533BA">
        <w:rPr>
          <w:lang w:val="fr-FR"/>
        </w:rPr>
        <w:t xml:space="preserve">. </w:t>
      </w:r>
      <w:r w:rsidRPr="00F27D0D">
        <w:t xml:space="preserve">Instrumenta patristica et mediaevalia, 24. </w:t>
      </w:r>
      <w:r w:rsidRPr="002E29FE">
        <w:rPr>
          <w:lang w:val="en-US"/>
        </w:rPr>
        <w:t xml:space="preserve">Turnhout, Brepols, 1991. </w:t>
      </w:r>
      <w:r w:rsidRPr="008C546F">
        <w:rPr>
          <w:lang w:val="en-US"/>
        </w:rPr>
        <w:t>XVIII+497 p. [UFSCar] [UNICAMP] [USP]</w:t>
      </w:r>
    </w:p>
    <w:p w:rsidR="00333E59" w:rsidRDefault="00333E59" w:rsidP="00CC33D5">
      <w:pPr>
        <w:pStyle w:val="PargrafoparaBibl"/>
        <w:widowControl/>
        <w:rPr>
          <w:lang w:val="en-US"/>
        </w:rPr>
      </w:pPr>
      <w:r w:rsidRPr="0045195E">
        <w:rPr>
          <w:lang w:val="en-US"/>
        </w:rPr>
        <w:t xml:space="preserve">BERKHOFER, R. F., </w:t>
      </w:r>
      <w:r w:rsidRPr="0045195E">
        <w:rPr>
          <w:i/>
          <w:lang w:val="en-US"/>
        </w:rPr>
        <w:t>Day of reckoning: power and accountability in medieval France</w:t>
      </w:r>
      <w:r w:rsidRPr="0045195E">
        <w:rPr>
          <w:lang w:val="en-US"/>
        </w:rPr>
        <w:t xml:space="preserve">. </w:t>
      </w:r>
      <w:r>
        <w:rPr>
          <w:lang w:val="en-US"/>
        </w:rPr>
        <w:t>Middle Ages series</w:t>
      </w:r>
      <w:r w:rsidRPr="00387717">
        <w:rPr>
          <w:lang w:val="en-US"/>
        </w:rPr>
        <w:t xml:space="preserve">. </w:t>
      </w:r>
      <w:r w:rsidRPr="00C9735E">
        <w:rPr>
          <w:lang w:val="en-US"/>
        </w:rPr>
        <w:t>Philadelphia, Pennsylvania UP, 200</w:t>
      </w:r>
      <w:r>
        <w:rPr>
          <w:lang w:val="en-US"/>
        </w:rPr>
        <w:t>4. VI+270 p. [USP]</w:t>
      </w:r>
    </w:p>
    <w:p w:rsidR="00FB710A" w:rsidRPr="008B3618" w:rsidRDefault="00FB710A" w:rsidP="00CC33D5">
      <w:pPr>
        <w:pStyle w:val="PargrafoparaBibl"/>
        <w:widowControl/>
        <w:rPr>
          <w:lang w:val="en-US"/>
        </w:rPr>
      </w:pPr>
      <w:r w:rsidRPr="00F61AE9">
        <w:rPr>
          <w:lang w:val="en-US"/>
        </w:rPr>
        <w:t xml:space="preserve">DRONKE, P., </w:t>
      </w:r>
      <w:r w:rsidRPr="00F61AE9">
        <w:rPr>
          <w:i/>
          <w:lang w:val="en-US"/>
        </w:rPr>
        <w:t>Imagination in the late pagan and early Christian world: the first nine centuries A.D</w:t>
      </w:r>
      <w:r w:rsidRPr="00F61AE9">
        <w:rPr>
          <w:lang w:val="en-US"/>
        </w:rPr>
        <w:t xml:space="preserve">. Millennio medievale, 42. </w:t>
      </w:r>
      <w:r w:rsidRPr="008B3618">
        <w:rPr>
          <w:lang w:val="en-US"/>
        </w:rPr>
        <w:t>Strumenti e studi, 4. Firenze, SISMEL / Galluzzo, 2</w:t>
      </w:r>
      <w:r w:rsidR="00937BD7" w:rsidRPr="008B3618">
        <w:rPr>
          <w:lang w:val="en-US"/>
        </w:rPr>
        <w:t>003. XIII+261 p. [UNICAMP] [USP]</w:t>
      </w:r>
    </w:p>
    <w:p w:rsidR="00BC1A9A" w:rsidRDefault="00BC1A9A" w:rsidP="00CC33D5">
      <w:pPr>
        <w:pStyle w:val="PargrafoparaBibl"/>
        <w:widowControl/>
        <w:rPr>
          <w:iCs/>
          <w:noProof/>
          <w:lang w:val="en-US"/>
        </w:rPr>
      </w:pPr>
      <w:r w:rsidRPr="00F61AE9">
        <w:rPr>
          <w:iCs/>
          <w:noProof/>
          <w:lang w:val="en-US"/>
        </w:rPr>
        <w:t xml:space="preserve">FRIED, J., </w:t>
      </w:r>
      <w:r w:rsidRPr="00F61AE9">
        <w:rPr>
          <w:i/>
          <w:iCs/>
          <w:noProof/>
          <w:lang w:val="en-US"/>
        </w:rPr>
        <w:t>Donation of Constantine and Constitutum Constantini. The misinterpretation of a fiction and its original meaning</w:t>
      </w:r>
      <w:r w:rsidRPr="00F61AE9">
        <w:rPr>
          <w:iCs/>
          <w:noProof/>
          <w:lang w:val="en-US"/>
        </w:rPr>
        <w:t xml:space="preserve">. Millennium-Studien, 3. Berlin, de Gruyter, </w:t>
      </w:r>
      <w:r>
        <w:rPr>
          <w:iCs/>
          <w:noProof/>
          <w:lang w:val="en-US"/>
        </w:rPr>
        <w:t>2007. 201 p. [UFSCar] [USP]</w:t>
      </w:r>
    </w:p>
    <w:p w:rsidR="00FB710A" w:rsidRPr="005D03D2" w:rsidRDefault="00FB710A" w:rsidP="00CC33D5">
      <w:pPr>
        <w:pStyle w:val="PargrafoparaBibl"/>
        <w:widowControl/>
      </w:pPr>
      <w:r w:rsidRPr="00BC1A9A">
        <w:rPr>
          <w:lang w:val="en-US"/>
        </w:rPr>
        <w:t xml:space="preserve">JEAUNEAU, E., </w:t>
      </w:r>
      <w:r w:rsidRPr="00BC1A9A">
        <w:rPr>
          <w:i/>
          <w:lang w:val="en-US"/>
        </w:rPr>
        <w:t xml:space="preserve">Tendenda vela. </w:t>
      </w:r>
      <w:r w:rsidRPr="00C040A6">
        <w:rPr>
          <w:i/>
          <w:lang w:val="en-US"/>
        </w:rPr>
        <w:t>Excursions littéraires et digressions philosophiques à travers le Moyen Âge</w:t>
      </w:r>
      <w:r w:rsidRPr="00C040A6">
        <w:rPr>
          <w:lang w:val="en-US"/>
        </w:rPr>
        <w:t xml:space="preserve">. </w:t>
      </w:r>
      <w:r w:rsidRPr="005D03D2">
        <w:t xml:space="preserve">Instrumenta patristica et mediaevalia, 47. Turnhout, Brepols, </w:t>
      </w:r>
      <w:r w:rsidR="0086628C" w:rsidRPr="005D03D2">
        <w:t>2009. XVII+785 p [UNICAMP] [USP]</w:t>
      </w:r>
    </w:p>
    <w:p w:rsidR="00FB710A" w:rsidRPr="00F61AE9" w:rsidRDefault="00FB710A" w:rsidP="00CC33D5">
      <w:pPr>
        <w:pStyle w:val="PargrafoparaBibl"/>
        <w:widowControl/>
        <w:rPr>
          <w:lang w:val="en-US"/>
        </w:rPr>
      </w:pPr>
      <w:r w:rsidRPr="00F61AE9">
        <w:rPr>
          <w:lang w:val="en-US"/>
        </w:rPr>
        <w:t xml:space="preserve">NELSON, J. L., </w:t>
      </w:r>
      <w:r w:rsidRPr="00F61AE9">
        <w:rPr>
          <w:i/>
          <w:lang w:val="en-US"/>
        </w:rPr>
        <w:t>The Frankish world, 750-900</w:t>
      </w:r>
      <w:r w:rsidRPr="00F61AE9">
        <w:rPr>
          <w:lang w:val="en-US"/>
        </w:rPr>
        <w:t>. London, Hambledon, 1996. XXXI+256 p. [USP]</w:t>
      </w:r>
    </w:p>
    <w:p w:rsidR="00FB710A" w:rsidRDefault="00FB710A" w:rsidP="00CC33D5">
      <w:pPr>
        <w:pStyle w:val="PargrafoparaBibl"/>
        <w:widowControl/>
        <w:rPr>
          <w:lang w:val="en-US"/>
        </w:rPr>
      </w:pPr>
      <w:r w:rsidRPr="0086628C">
        <w:t>ROQUES, R</w:t>
      </w:r>
      <w:r w:rsidRPr="00F61AE9">
        <w:t xml:space="preserve">., </w:t>
      </w:r>
      <w:r w:rsidRPr="00F61AE9">
        <w:rPr>
          <w:i/>
        </w:rPr>
        <w:t>Libres sentiers vers l’érigénisme</w:t>
      </w:r>
      <w:r w:rsidRPr="00F61AE9">
        <w:t xml:space="preserve">. Lessico intellettuale europeo, 9. Roma, Ateneo, 1975. </w:t>
      </w:r>
      <w:r w:rsidR="003D42E6">
        <w:rPr>
          <w:lang w:val="en-US"/>
        </w:rPr>
        <w:t>235 p. [USP]</w:t>
      </w:r>
    </w:p>
    <w:p w:rsidR="00FB710A" w:rsidRDefault="00FB710A" w:rsidP="00CC33D5">
      <w:pPr>
        <w:pStyle w:val="PargrafoparaBibl"/>
        <w:widowControl/>
        <w:rPr>
          <w:lang w:val="en-US"/>
        </w:rPr>
      </w:pPr>
      <w:r w:rsidRPr="00F61AE9">
        <w:rPr>
          <w:lang w:val="en-US"/>
        </w:rPr>
        <w:t xml:space="preserve">STEIN, R. M., and PRIOR, S. P., eds., </w:t>
      </w:r>
      <w:r w:rsidRPr="00F61AE9">
        <w:rPr>
          <w:i/>
          <w:lang w:val="en-US"/>
        </w:rPr>
        <w:t xml:space="preserve">Reading medieval culture. </w:t>
      </w:r>
      <w:r w:rsidRPr="00F61AE9">
        <w:rPr>
          <w:lang w:val="en-US"/>
        </w:rPr>
        <w:t>Notre Dame, UP, 2005. IX+505 p. [USP]</w:t>
      </w:r>
    </w:p>
    <w:p w:rsidR="00760548" w:rsidRPr="00F61AE9" w:rsidRDefault="00760548" w:rsidP="00CC33D5">
      <w:pPr>
        <w:pStyle w:val="PargrafoparaBibl"/>
        <w:widowControl/>
        <w:rPr>
          <w:lang w:val="en-US"/>
        </w:rPr>
      </w:pPr>
    </w:p>
    <w:p w:rsidR="00FB710A" w:rsidRPr="00F61AE9" w:rsidRDefault="00FB710A" w:rsidP="00CC33D5">
      <w:pPr>
        <w:spacing w:after="200" w:line="276" w:lineRule="auto"/>
        <w:rPr>
          <w:bCs/>
          <w:lang w:val="en-US"/>
        </w:rPr>
      </w:pPr>
      <w:r w:rsidRPr="00F61AE9">
        <w:rPr>
          <w:bCs/>
          <w:lang w:val="en-US"/>
        </w:rPr>
        <w:br w:type="page"/>
      </w:r>
    </w:p>
    <w:p w:rsidR="00FB710A" w:rsidRPr="00F61AE9" w:rsidRDefault="00FB710A" w:rsidP="00CC33D5">
      <w:pPr>
        <w:pStyle w:val="Ttulo4"/>
        <w:widowControl/>
        <w:rPr>
          <w:color w:val="FF0000"/>
        </w:rPr>
      </w:pPr>
      <w:r w:rsidRPr="00F61AE9">
        <w:rPr>
          <w:color w:val="FF0000"/>
        </w:rPr>
        <w:lastRenderedPageBreak/>
        <w:t>hincmar de reims, 806-882</w:t>
      </w:r>
    </w:p>
    <w:p w:rsidR="00433CAF" w:rsidRPr="00F61AE9" w:rsidRDefault="00AF0097" w:rsidP="00CC33D5">
      <w:pPr>
        <w:pStyle w:val="Ttulo5"/>
        <w:keepNext/>
        <w:spacing w:before="0"/>
        <w:rPr>
          <w:color w:val="FF0000"/>
        </w:rPr>
      </w:pPr>
      <w:r>
        <w:rPr>
          <w:color w:val="FF0000"/>
        </w:rPr>
        <w:t>PL</w:t>
      </w:r>
    </w:p>
    <w:p w:rsidR="00FB710A" w:rsidRPr="00F61AE9" w:rsidRDefault="00FB710A" w:rsidP="00CC33D5">
      <w:pPr>
        <w:pStyle w:val="PargrafoparaBibl"/>
        <w:widowControl/>
        <w:rPr>
          <w:noProof/>
          <w:szCs w:val="24"/>
          <w:lang w:val="en-US"/>
        </w:rPr>
      </w:pPr>
      <w:r w:rsidRPr="00C76E30">
        <w:t>HINCMARUS RHEMENSIS,</w:t>
      </w:r>
      <w:r w:rsidRPr="00C76E30">
        <w:rPr>
          <w:noProof/>
          <w:color w:val="000000"/>
        </w:rPr>
        <w:t xml:space="preserve"> et</w:t>
      </w:r>
      <w:r w:rsidRPr="00C76E30">
        <w:t xml:space="preserve"> al., </w:t>
      </w:r>
      <w:r w:rsidRPr="00C76E30">
        <w:rPr>
          <w:i/>
          <w:iCs/>
          <w:noProof/>
        </w:rPr>
        <w:t xml:space="preserve">Opera. </w:t>
      </w:r>
      <w:r w:rsidRPr="00F61AE9">
        <w:rPr>
          <w:noProof/>
          <w:color w:val="000000"/>
          <w:lang w:val="en-US"/>
        </w:rPr>
        <w:t xml:space="preserve">PL, 125-126. Turnhout, Brepols, [1852] 1990. 2 vols. </w:t>
      </w:r>
      <w:r w:rsidR="00B140CD">
        <w:rPr>
          <w:szCs w:val="24"/>
          <w:lang w:val="en-US"/>
        </w:rPr>
        <w:t xml:space="preserve">[PUC] </w:t>
      </w:r>
      <w:r w:rsidR="00B140CD">
        <w:rPr>
          <w:noProof/>
          <w:szCs w:val="24"/>
          <w:lang w:val="en-US"/>
        </w:rPr>
        <w:t xml:space="preserve">[UNICAMP] </w:t>
      </w:r>
      <w:r w:rsidR="00B140CD" w:rsidRPr="0079685A">
        <w:rPr>
          <w:lang w:val="en-US"/>
        </w:rPr>
        <w:t>[USP]</w:t>
      </w:r>
    </w:p>
    <w:p w:rsidR="00433CAF" w:rsidRDefault="00AF0097" w:rsidP="00CC33D5">
      <w:pPr>
        <w:pStyle w:val="Ttulo5"/>
        <w:keepNext/>
        <w:spacing w:before="0"/>
        <w:rPr>
          <w:noProof/>
          <w:color w:val="FF0000"/>
        </w:rPr>
      </w:pPr>
      <w:r>
        <w:rPr>
          <w:noProof/>
          <w:color w:val="FF0000"/>
        </w:rPr>
        <w:t>Monumenta</w:t>
      </w:r>
    </w:p>
    <w:p w:rsidR="00FB710A" w:rsidRPr="006C43E7" w:rsidRDefault="00FB710A" w:rsidP="00CC33D5">
      <w:pPr>
        <w:pStyle w:val="PargrafoparaBibl"/>
        <w:widowControl/>
        <w:rPr>
          <w:lang w:val="en-US"/>
        </w:rPr>
      </w:pPr>
      <w:r w:rsidRPr="00F61AE9">
        <w:t xml:space="preserve">HINKMAR VON REIMS, </w:t>
      </w:r>
      <w:r w:rsidRPr="00F61AE9">
        <w:rPr>
          <w:i/>
        </w:rPr>
        <w:t>De ordine palatii (Hincmarus De ordine palatii)</w:t>
      </w:r>
      <w:r w:rsidRPr="00F61AE9">
        <w:t xml:space="preserve">. </w:t>
      </w:r>
      <w:r w:rsidRPr="00E91334">
        <w:rPr>
          <w:lang w:val="en-US"/>
        </w:rPr>
        <w:t xml:space="preserve">Hrsg. </w:t>
      </w:r>
      <w:r w:rsidRPr="00F61AE9">
        <w:rPr>
          <w:lang w:val="en-US"/>
        </w:rPr>
        <w:t xml:space="preserve">T. Gross und R. Schieffer. Fontes iuris Germanici antiqui in usum scholarum separatium editi, 3. </w:t>
      </w:r>
      <w:r w:rsidRPr="006C43E7">
        <w:rPr>
          <w:lang w:val="en-US"/>
        </w:rPr>
        <w:t xml:space="preserve">München, Monumenta Germaniae Historica, 1980. </w:t>
      </w:r>
      <w:r w:rsidRPr="00054379">
        <w:rPr>
          <w:lang w:val="en-US"/>
        </w:rPr>
        <w:t>119 S. [UNICAMP]</w:t>
      </w:r>
      <w:r w:rsidR="00054379" w:rsidRPr="00054379">
        <w:rPr>
          <w:lang w:val="en-US"/>
        </w:rPr>
        <w:t xml:space="preserve"> </w:t>
      </w:r>
      <w:r w:rsidR="00054379">
        <w:rPr>
          <w:lang w:val="en-US"/>
        </w:rPr>
        <w:t>(</w:t>
      </w:r>
      <w:r w:rsidR="00054379">
        <w:rPr>
          <w:szCs w:val="24"/>
          <w:lang w:val="en-US"/>
        </w:rPr>
        <w:t xml:space="preserve">In </w:t>
      </w:r>
      <w:r w:rsidR="00054379" w:rsidRPr="00032003">
        <w:rPr>
          <w:i/>
          <w:lang w:val="en-US"/>
        </w:rPr>
        <w:t>Library of Latin Texts</w:t>
      </w:r>
      <w:r w:rsidR="00054379">
        <w:rPr>
          <w:i/>
          <w:lang w:val="en-US"/>
        </w:rPr>
        <w:t>.</w:t>
      </w:r>
      <w:r w:rsidR="00054379" w:rsidRPr="00032003">
        <w:rPr>
          <w:lang w:val="en-US"/>
        </w:rPr>
        <w:t xml:space="preserve"> Series A. Cetedoc. Turnholt, Brepols, 2008. </w:t>
      </w:r>
      <w:r w:rsidR="00054379" w:rsidRPr="00231113">
        <w:rPr>
          <w:lang w:val="en-US"/>
        </w:rPr>
        <w:t>Sur/on dvd version 7</w:t>
      </w:r>
      <w:r w:rsidR="00054379">
        <w:rPr>
          <w:lang w:val="en-US"/>
        </w:rPr>
        <w:t>)</w:t>
      </w:r>
      <w:r w:rsidR="00054379" w:rsidRPr="00231113">
        <w:rPr>
          <w:lang w:val="en-US"/>
        </w:rPr>
        <w:t xml:space="preserve">. </w:t>
      </w:r>
      <w:r w:rsidR="00054379">
        <w:rPr>
          <w:lang w:val="en-US"/>
        </w:rPr>
        <w:t>[USP]</w:t>
      </w:r>
    </w:p>
    <w:p w:rsidR="00967266" w:rsidRPr="006C43E7" w:rsidRDefault="00967266" w:rsidP="00CC33D5">
      <w:pPr>
        <w:pStyle w:val="PargrafoparaBibl"/>
        <w:widowControl/>
        <w:rPr>
          <w:lang w:val="en-US"/>
        </w:rPr>
      </w:pPr>
      <w:r w:rsidRPr="00054379">
        <w:t xml:space="preserve">HINKMAR VON REIMS, </w:t>
      </w:r>
      <w:r w:rsidRPr="00054379">
        <w:rPr>
          <w:i/>
        </w:rPr>
        <w:t>De cavendis vitiis et virtutibus exercendis</w:t>
      </w:r>
      <w:r w:rsidRPr="00054379">
        <w:t xml:space="preserve">. </w:t>
      </w:r>
      <w:r w:rsidRPr="00054379">
        <w:rPr>
          <w:lang w:val="en-US"/>
        </w:rPr>
        <w:t>Hrsg. von D. Nachtmann. Monumenta Germaniae Historica, Quellen zur Geistesgeschichte des Mittelalters, 16. Hannover, Hahnsche Buchhandlung, 1998. VIII+309 S.*</w:t>
      </w:r>
      <w:r w:rsidR="00054379" w:rsidRPr="00054379">
        <w:rPr>
          <w:lang w:val="en-US"/>
        </w:rPr>
        <w:t xml:space="preserve"> (</w:t>
      </w:r>
      <w:r w:rsidR="00054379" w:rsidRPr="00054379">
        <w:rPr>
          <w:szCs w:val="24"/>
          <w:lang w:val="en-US"/>
        </w:rPr>
        <w:t xml:space="preserve">In </w:t>
      </w:r>
      <w:r w:rsidR="00054379" w:rsidRPr="00054379">
        <w:rPr>
          <w:i/>
          <w:lang w:val="en-US"/>
        </w:rPr>
        <w:t>Library of Latin Texts.</w:t>
      </w:r>
      <w:r w:rsidR="00054379" w:rsidRPr="00054379">
        <w:rPr>
          <w:lang w:val="en-US"/>
        </w:rPr>
        <w:t xml:space="preserve"> Series A. Cetedoc. Turnholt, Brepols, 2008. Sur/on dvd version 7). [USP]</w:t>
      </w:r>
    </w:p>
    <w:p w:rsidR="00433CAF" w:rsidRPr="006C43E7" w:rsidRDefault="00AF0097" w:rsidP="00CC33D5">
      <w:pPr>
        <w:pStyle w:val="Ttulo5"/>
        <w:keepNext/>
        <w:spacing w:before="0"/>
        <w:rPr>
          <w:noProof/>
          <w:color w:val="FF0000"/>
          <w:lang w:val="en-US"/>
        </w:rPr>
      </w:pPr>
      <w:r w:rsidRPr="006C43E7">
        <w:rPr>
          <w:noProof/>
          <w:color w:val="FF0000"/>
          <w:lang w:val="en-US"/>
        </w:rPr>
        <w:t>Diversas</w:t>
      </w:r>
    </w:p>
    <w:p w:rsidR="0056605C" w:rsidRPr="006A7736" w:rsidRDefault="0056605C" w:rsidP="00CC33D5">
      <w:pPr>
        <w:pStyle w:val="PargrafoparaBibl"/>
        <w:widowControl/>
        <w:rPr>
          <w:color w:val="808080" w:themeColor="background1" w:themeShade="80"/>
          <w:lang w:val="en-US"/>
        </w:rPr>
      </w:pPr>
      <w:r w:rsidRPr="006C43E7">
        <w:rPr>
          <w:color w:val="808080" w:themeColor="background1" w:themeShade="80"/>
          <w:lang w:val="en-US"/>
        </w:rPr>
        <w:t xml:space="preserve">INCMARO, </w:t>
      </w:r>
      <w:r w:rsidRPr="006C43E7">
        <w:rPr>
          <w:i/>
          <w:color w:val="808080" w:themeColor="background1" w:themeShade="80"/>
          <w:lang w:val="en-US"/>
        </w:rPr>
        <w:t>I dialoghi di Incmaro</w:t>
      </w:r>
      <w:r w:rsidRPr="006C43E7">
        <w:rPr>
          <w:color w:val="808080" w:themeColor="background1" w:themeShade="80"/>
          <w:lang w:val="en-US"/>
        </w:rPr>
        <w:t xml:space="preserve">. </w:t>
      </w:r>
      <w:r w:rsidRPr="006A7736">
        <w:rPr>
          <w:color w:val="808080" w:themeColor="background1" w:themeShade="80"/>
        </w:rPr>
        <w:t xml:space="preserve">A cura di M. Marchisio. </w:t>
      </w:r>
      <w:r w:rsidRPr="006A7736">
        <w:rPr>
          <w:color w:val="808080" w:themeColor="background1" w:themeShade="80"/>
          <w:lang w:val="en-US"/>
        </w:rPr>
        <w:t>Alessandria (It.), Dell’Orso, 1999. 132 p.*</w:t>
      </w:r>
    </w:p>
    <w:p w:rsidR="00FB710A" w:rsidRPr="00E32D04" w:rsidRDefault="00AA4FB5" w:rsidP="00CC33D5">
      <w:pPr>
        <w:pStyle w:val="Ttulo5"/>
        <w:keepNext/>
        <w:spacing w:before="0"/>
        <w:rPr>
          <w:color w:val="FF0000"/>
          <w:lang w:val="es-ES_tradnl"/>
        </w:rPr>
      </w:pPr>
      <w:r>
        <w:rPr>
          <w:color w:val="FF0000"/>
          <w:lang w:val="es-ES_tradnl"/>
        </w:rPr>
        <w:t>Comentadores</w:t>
      </w:r>
    </w:p>
    <w:p w:rsidR="00FB710A" w:rsidRPr="00F61AE9" w:rsidRDefault="00FB710A" w:rsidP="00CC33D5">
      <w:pPr>
        <w:pStyle w:val="PargrafoparaBibl"/>
        <w:widowControl/>
        <w:rPr>
          <w:szCs w:val="11"/>
          <w:lang w:val="en-US"/>
        </w:rPr>
      </w:pPr>
      <w:r w:rsidRPr="00F61AE9">
        <w:rPr>
          <w:lang w:val="en-US"/>
        </w:rPr>
        <w:t xml:space="preserve">ALLARD, G.-H., éd., </w:t>
      </w:r>
      <w:r w:rsidRPr="00F61AE9">
        <w:rPr>
          <w:i/>
          <w:iCs/>
          <w:lang w:val="en-US"/>
        </w:rPr>
        <w:t>Jean Scot, écrivain</w:t>
      </w:r>
      <w:r w:rsidRPr="00F61AE9">
        <w:rPr>
          <w:lang w:val="en-US"/>
        </w:rPr>
        <w:t xml:space="preserve">. </w:t>
      </w:r>
      <w:r w:rsidRPr="006A7736">
        <w:rPr>
          <w:i/>
        </w:rPr>
        <w:t>Cahiers d’études médiévales</w:t>
      </w:r>
      <w:r w:rsidRPr="006A7736">
        <w:t xml:space="preserve">. Cahier spécial, 1. </w:t>
      </w:r>
      <w:r w:rsidRPr="00F61AE9">
        <w:rPr>
          <w:lang w:val="en-US"/>
        </w:rPr>
        <w:t>Montréal, Bellarmin / Paris, Vrin, 1986. 360 p. [</w:t>
      </w:r>
      <w:r w:rsidRPr="00F61AE9">
        <w:rPr>
          <w:szCs w:val="11"/>
          <w:lang w:val="en-US"/>
        </w:rPr>
        <w:t>USP]</w:t>
      </w:r>
    </w:p>
    <w:p w:rsidR="00462A7A" w:rsidRPr="002B43D4" w:rsidRDefault="00462A7A" w:rsidP="00462A7A">
      <w:pPr>
        <w:pStyle w:val="PargrafoparaBibl"/>
        <w:widowControl/>
        <w:rPr>
          <w:noProof/>
          <w:lang w:val="en-US"/>
        </w:rPr>
      </w:pPr>
      <w:r>
        <w:rPr>
          <w:noProof/>
          <w:lang w:val="en-US"/>
        </w:rPr>
        <w:t xml:space="preserve">BOOKER, C. M., </w:t>
      </w:r>
      <w:r w:rsidRPr="001B63C8">
        <w:rPr>
          <w:i/>
          <w:noProof/>
          <w:lang w:val="en-US"/>
        </w:rPr>
        <w:t>Past convictions: the penance of Louis the Pious and the decline of the Carolingians</w:t>
      </w:r>
      <w:r>
        <w:rPr>
          <w:noProof/>
          <w:lang w:val="en-US"/>
        </w:rPr>
        <w:t>. Middle Ages series. Philadelphia,</w:t>
      </w:r>
      <w:r w:rsidRPr="002B43D4">
        <w:rPr>
          <w:noProof/>
          <w:lang w:val="en-US"/>
        </w:rPr>
        <w:t xml:space="preserve"> </w:t>
      </w:r>
      <w:r>
        <w:rPr>
          <w:noProof/>
          <w:lang w:val="en-US"/>
        </w:rPr>
        <w:t>Pennsylvania</w:t>
      </w:r>
      <w:r w:rsidRPr="002B43D4">
        <w:rPr>
          <w:noProof/>
          <w:lang w:val="en-US"/>
        </w:rPr>
        <w:t xml:space="preserve"> UP,</w:t>
      </w:r>
      <w:r>
        <w:rPr>
          <w:noProof/>
          <w:lang w:val="en-US"/>
        </w:rPr>
        <w:t xml:space="preserve"> 2009. VIII+420 p. [USP]</w:t>
      </w:r>
    </w:p>
    <w:p w:rsidR="00493815" w:rsidRPr="00CD3F3A" w:rsidRDefault="00493815" w:rsidP="00493815">
      <w:pPr>
        <w:pStyle w:val="PargrafoparaBibl"/>
        <w:widowControl/>
        <w:rPr>
          <w:lang w:val="en-US"/>
        </w:rPr>
      </w:pPr>
      <w:r w:rsidRPr="00CD3F3A">
        <w:rPr>
          <w:lang w:val="en-US"/>
        </w:rPr>
        <w:t>BOUGARD, F., et al., éds.,</w:t>
      </w:r>
      <w:r>
        <w:rPr>
          <w:lang w:val="en-US"/>
        </w:rPr>
        <w:t xml:space="preserve"> </w:t>
      </w:r>
      <w:r w:rsidRPr="00CD3F3A">
        <w:rPr>
          <w:i/>
          <w:lang w:val="en-US"/>
        </w:rPr>
        <w:t>Hiérarchie et stratification sociale dans l’Occident médiéval (400-1100)</w:t>
      </w:r>
      <w:r>
        <w:rPr>
          <w:lang w:val="en-US"/>
        </w:rPr>
        <w:t xml:space="preserve">. Haut Moyen Âge, </w:t>
      </w:r>
      <w:r w:rsidRPr="00CD3F3A">
        <w:rPr>
          <w:lang w:val="en-US"/>
        </w:rPr>
        <w:t>6</w:t>
      </w:r>
      <w:r>
        <w:rPr>
          <w:lang w:val="en-US"/>
        </w:rPr>
        <w:t xml:space="preserve">. </w:t>
      </w:r>
      <w:r w:rsidRPr="00CD3F3A">
        <w:rPr>
          <w:lang w:val="en-US"/>
        </w:rPr>
        <w:t xml:space="preserve">Turnhout, Brepols, 2008. 392 p. </w:t>
      </w:r>
      <w:r>
        <w:rPr>
          <w:lang w:val="en-US"/>
        </w:rPr>
        <w:t>[USP]</w:t>
      </w:r>
    </w:p>
    <w:p w:rsidR="00462A7A" w:rsidRPr="006A1583" w:rsidRDefault="00462A7A" w:rsidP="00462A7A">
      <w:pPr>
        <w:pStyle w:val="PargrafoparaBibl"/>
        <w:widowControl/>
        <w:rPr>
          <w:rStyle w:val="text3"/>
          <w:lang w:val="en-US"/>
        </w:rPr>
      </w:pPr>
      <w:r w:rsidRPr="0068335A">
        <w:rPr>
          <w:rStyle w:val="text3"/>
          <w:lang w:val="en-US"/>
        </w:rPr>
        <w:t xml:space="preserve">BOUGARD, F., et al., éds., </w:t>
      </w:r>
      <w:r w:rsidRPr="0068335A">
        <w:rPr>
          <w:rStyle w:val="text3"/>
          <w:i/>
          <w:lang w:val="en-US"/>
        </w:rPr>
        <w:t xml:space="preserve">Les élites au haut </w:t>
      </w:r>
      <w:r w:rsidRPr="00462A7A">
        <w:rPr>
          <w:rStyle w:val="text3"/>
          <w:i/>
          <w:lang w:val="en-US"/>
        </w:rPr>
        <w:t>Moyen Âge</w:t>
      </w:r>
      <w:r w:rsidRPr="0068335A">
        <w:rPr>
          <w:rStyle w:val="text3"/>
          <w:i/>
          <w:lang w:val="en-US"/>
        </w:rPr>
        <w:t>:</w:t>
      </w:r>
      <w:r w:rsidRPr="00462A7A">
        <w:rPr>
          <w:rStyle w:val="text3"/>
          <w:i/>
          <w:lang w:val="en-US"/>
        </w:rPr>
        <w:t xml:space="preserve"> </w:t>
      </w:r>
      <w:r w:rsidRPr="0068335A">
        <w:rPr>
          <w:rStyle w:val="text3"/>
          <w:i/>
          <w:lang w:val="en-US"/>
        </w:rPr>
        <w:t>crises et renouvellements</w:t>
      </w:r>
      <w:r w:rsidRPr="00462A7A">
        <w:rPr>
          <w:rStyle w:val="text3"/>
          <w:lang w:val="en-US"/>
        </w:rPr>
        <w:t xml:space="preserve">. </w:t>
      </w:r>
      <w:r w:rsidRPr="00480A2E">
        <w:rPr>
          <w:lang w:val="en-US"/>
        </w:rPr>
        <w:t xml:space="preserve">Haut Moyen Âge, 1. </w:t>
      </w:r>
      <w:r w:rsidRPr="0068335A">
        <w:rPr>
          <w:rStyle w:val="text3"/>
          <w:lang w:val="en-US"/>
        </w:rPr>
        <w:t>Turnhout, Brepols, 2006. 5122 p. [USP]</w:t>
      </w:r>
    </w:p>
    <w:p w:rsidR="00FB710A" w:rsidRPr="006A7736" w:rsidRDefault="00FB710A" w:rsidP="00CC33D5">
      <w:pPr>
        <w:pStyle w:val="PargrafoparaBibl"/>
        <w:widowControl/>
        <w:rPr>
          <w:szCs w:val="11"/>
          <w:lang w:val="en-US"/>
        </w:rPr>
      </w:pPr>
      <w:r w:rsidRPr="007F2137">
        <w:rPr>
          <w:szCs w:val="11"/>
          <w:lang w:val="en-US"/>
        </w:rPr>
        <w:t xml:space="preserve">BOUHOT, J.-P., </w:t>
      </w:r>
      <w:r w:rsidRPr="007F2137">
        <w:rPr>
          <w:i/>
          <w:szCs w:val="11"/>
          <w:lang w:val="en-US"/>
        </w:rPr>
        <w:t xml:space="preserve">Ratramne de Corbie. </w:t>
      </w:r>
      <w:r w:rsidRPr="00F61AE9">
        <w:rPr>
          <w:i/>
          <w:szCs w:val="11"/>
          <w:lang w:val="en-US"/>
        </w:rPr>
        <w:t>Histoire littéraire et controverses doctrinales.</w:t>
      </w:r>
      <w:r w:rsidRPr="00F61AE9">
        <w:rPr>
          <w:szCs w:val="11"/>
          <w:lang w:val="en-US"/>
        </w:rPr>
        <w:t xml:space="preserve"> Études augustiniennes, Moyen-Âge et Temps Modernes, 6. </w:t>
      </w:r>
      <w:r w:rsidRPr="006A7736">
        <w:rPr>
          <w:szCs w:val="11"/>
          <w:lang w:val="en-US"/>
        </w:rPr>
        <w:t>Paris, IEA, 1976. 178 p. [UNICAMP] [USP]</w:t>
      </w:r>
    </w:p>
    <w:p w:rsidR="001368AC" w:rsidRPr="00E036F9" w:rsidRDefault="001368AC" w:rsidP="001368AC">
      <w:pPr>
        <w:pStyle w:val="PargrafoparaBibl"/>
        <w:widowControl/>
        <w:rPr>
          <w:lang w:val="fr-FR"/>
        </w:rPr>
      </w:pPr>
      <w:r w:rsidRPr="00E036F9">
        <w:rPr>
          <w:lang w:val="fr-FR"/>
        </w:rPr>
        <w:t xml:space="preserve">BLUMENKRANZ, B., </w:t>
      </w:r>
      <w:r w:rsidRPr="00E036F9">
        <w:rPr>
          <w:i/>
          <w:iCs/>
          <w:lang w:val="fr-FR"/>
        </w:rPr>
        <w:t>Les auteurs chrétiens latins du Moyen Âge sur les juifs et le judaïsme</w:t>
      </w:r>
      <w:r w:rsidRPr="00E036F9">
        <w:rPr>
          <w:lang w:val="fr-FR"/>
        </w:rPr>
        <w:t xml:space="preserve">. Paris, Mouton, 1963. </w:t>
      </w:r>
      <w:r w:rsidRPr="00E036F9">
        <w:rPr>
          <w:lang w:val="es-ES_tradnl"/>
        </w:rPr>
        <w:t>Collection de la Revue des Études Juives, 4</w:t>
      </w:r>
      <w:r>
        <w:rPr>
          <w:lang w:val="es-ES_tradnl"/>
        </w:rPr>
        <w:t>3</w:t>
      </w:r>
      <w:r w:rsidRPr="00E036F9">
        <w:rPr>
          <w:lang w:val="es-ES_tradnl"/>
        </w:rPr>
        <w:t xml:space="preserve">. Louvain, Peeters, 2006. VIII+304 p. </w:t>
      </w:r>
      <w:r w:rsidRPr="00E036F9">
        <w:rPr>
          <w:lang w:val="fr-FR"/>
        </w:rPr>
        <w:t>[UNESP]</w:t>
      </w:r>
      <w:r w:rsidRPr="00E036F9">
        <w:rPr>
          <w:lang w:val="es-ES_tradnl"/>
        </w:rPr>
        <w:t xml:space="preserve"> [USP]</w:t>
      </w:r>
    </w:p>
    <w:p w:rsidR="0056605C" w:rsidRPr="0056605C" w:rsidRDefault="0056605C" w:rsidP="00CC33D5">
      <w:pPr>
        <w:pStyle w:val="PargrafoparaBibl"/>
        <w:widowControl/>
        <w:rPr>
          <w:bCs/>
          <w:noProof/>
        </w:rPr>
      </w:pPr>
      <w:r w:rsidRPr="001368AC">
        <w:rPr>
          <w:bCs/>
          <w:noProof/>
          <w:lang w:val="es-ES_tradnl"/>
        </w:rPr>
        <w:t>CAROZZI, C.,</w:t>
      </w:r>
      <w:r w:rsidRPr="001368AC">
        <w:rPr>
          <w:lang w:val="es-ES_tradnl"/>
        </w:rPr>
        <w:t xml:space="preserve"> </w:t>
      </w:r>
      <w:r w:rsidRPr="001368AC">
        <w:rPr>
          <w:i/>
          <w:lang w:val="es-ES_tradnl"/>
        </w:rPr>
        <w:t xml:space="preserve">Le </w:t>
      </w:r>
      <w:r w:rsidRPr="001368AC">
        <w:rPr>
          <w:bCs/>
          <w:i/>
          <w:noProof/>
          <w:lang w:val="es-ES_tradnl"/>
        </w:rPr>
        <w:t>voyage de l’âme dans l’au-delà, d’après la littérature</w:t>
      </w:r>
      <w:r w:rsidRPr="001368AC">
        <w:rPr>
          <w:i/>
          <w:lang w:val="es-ES_tradnl"/>
        </w:rPr>
        <w:t xml:space="preserve"> latine, V</w:t>
      </w:r>
      <w:r w:rsidRPr="001368AC">
        <w:rPr>
          <w:i/>
          <w:vertAlign w:val="superscript"/>
          <w:lang w:val="es-ES_tradnl"/>
        </w:rPr>
        <w:t>e</w:t>
      </w:r>
      <w:r w:rsidRPr="001368AC">
        <w:rPr>
          <w:i/>
          <w:lang w:val="es-ES_tradnl"/>
        </w:rPr>
        <w:t>-XIII</w:t>
      </w:r>
      <w:r w:rsidRPr="001368AC">
        <w:rPr>
          <w:i/>
          <w:vertAlign w:val="superscript"/>
          <w:lang w:val="es-ES_tradnl"/>
        </w:rPr>
        <w:t>e</w:t>
      </w:r>
      <w:r w:rsidRPr="001368AC">
        <w:rPr>
          <w:i/>
          <w:lang w:val="es-ES_tradnl"/>
        </w:rPr>
        <w:t xml:space="preserve"> siècle</w:t>
      </w:r>
      <w:r w:rsidRPr="001368AC">
        <w:rPr>
          <w:lang w:val="es-ES_tradnl"/>
        </w:rPr>
        <w:t xml:space="preserve">. </w:t>
      </w:r>
      <w:r w:rsidRPr="0056605C">
        <w:t>Paris / Roma, École française de Rome, 1994. 711 p. [USP]</w:t>
      </w:r>
    </w:p>
    <w:p w:rsidR="00FB710A" w:rsidRPr="00F61AE9" w:rsidRDefault="00FB710A" w:rsidP="00CC33D5">
      <w:pPr>
        <w:pStyle w:val="PargrafoparaBibl"/>
        <w:widowControl/>
        <w:tabs>
          <w:tab w:val="left" w:pos="142"/>
        </w:tabs>
        <w:rPr>
          <w:lang w:val="en-US"/>
        </w:rPr>
      </w:pPr>
      <w:r w:rsidRPr="00F61AE9">
        <w:lastRenderedPageBreak/>
        <w:t xml:space="preserve">CHÉLINI, J., </w:t>
      </w:r>
      <w:r w:rsidRPr="00F61AE9">
        <w:rPr>
          <w:i/>
        </w:rPr>
        <w:t xml:space="preserve">L’Aube du Moyen Âge: naissance de la chrétienté occidentale. </w:t>
      </w:r>
      <w:r w:rsidRPr="00F61AE9">
        <w:rPr>
          <w:i/>
          <w:lang w:val="en-US"/>
        </w:rPr>
        <w:t xml:space="preserve">La vie religieuse des </w:t>
      </w:r>
      <w:r w:rsidRPr="00F61AE9">
        <w:rPr>
          <w:bCs/>
          <w:i/>
          <w:lang w:val="en-US"/>
        </w:rPr>
        <w:t>laïcs</w:t>
      </w:r>
      <w:r w:rsidRPr="00F61AE9">
        <w:rPr>
          <w:i/>
          <w:lang w:val="en-US"/>
        </w:rPr>
        <w:t xml:space="preserve"> dans l’Europe carolingienne, 750-900</w:t>
      </w:r>
      <w:r w:rsidRPr="00F61AE9">
        <w:rPr>
          <w:lang w:val="en-US"/>
        </w:rPr>
        <w:t>. Paris, Picard, 1997</w:t>
      </w:r>
      <w:r w:rsidRPr="00F61AE9">
        <w:rPr>
          <w:vertAlign w:val="superscript"/>
          <w:lang w:val="en-US"/>
        </w:rPr>
        <w:t>2</w:t>
      </w:r>
      <w:r w:rsidRPr="00F61AE9">
        <w:rPr>
          <w:lang w:val="en-US"/>
        </w:rPr>
        <w:t>, ed. rev. et mise a jour. 548 p. [USP]</w:t>
      </w:r>
    </w:p>
    <w:p w:rsidR="00047D92" w:rsidRPr="005722F9" w:rsidRDefault="00047D92" w:rsidP="00CC33D5">
      <w:pPr>
        <w:pStyle w:val="PargrafoparaBibl"/>
        <w:widowControl/>
        <w:rPr>
          <w:lang w:val="en-US"/>
        </w:rPr>
      </w:pPr>
      <w:r w:rsidRPr="00F61AE9">
        <w:rPr>
          <w:lang w:val="en-US"/>
        </w:rPr>
        <w:t xml:space="preserve">EVANS, G. R., </w:t>
      </w:r>
      <w:r w:rsidRPr="00F61AE9">
        <w:rPr>
          <w:i/>
          <w:lang w:val="en-US"/>
        </w:rPr>
        <w:t>Fifty key Medieval thinkers</w:t>
      </w:r>
      <w:r w:rsidRPr="00F61AE9">
        <w:rPr>
          <w:lang w:val="en-US"/>
        </w:rPr>
        <w:t xml:space="preserve">. </w:t>
      </w:r>
      <w:r w:rsidRPr="00047D92">
        <w:rPr>
          <w:lang w:val="en-US"/>
        </w:rPr>
        <w:t xml:space="preserve">Routledge </w:t>
      </w:r>
      <w:r w:rsidRPr="00047D92">
        <w:rPr>
          <w:rStyle w:val="text3"/>
          <w:lang w:val="en-US"/>
        </w:rPr>
        <w:t>key</w:t>
      </w:r>
      <w:r w:rsidRPr="00047D92">
        <w:rPr>
          <w:lang w:val="en-US"/>
        </w:rPr>
        <w:t xml:space="preserve"> guides</w:t>
      </w:r>
      <w:r>
        <w:rPr>
          <w:lang w:val="en-US"/>
        </w:rPr>
        <w:t>.</w:t>
      </w:r>
      <w:r w:rsidRPr="00F61AE9">
        <w:rPr>
          <w:lang w:val="en-US"/>
        </w:rPr>
        <w:t xml:space="preserve"> London, Routl</w:t>
      </w:r>
      <w:r>
        <w:rPr>
          <w:lang w:val="en-US"/>
        </w:rPr>
        <w:t xml:space="preserve">edge, 2002. </w:t>
      </w:r>
      <w:r w:rsidR="00E6085D">
        <w:rPr>
          <w:lang w:val="en-US"/>
        </w:rPr>
        <w:t>2006. XXXIV+183 p. [USP]</w:t>
      </w:r>
    </w:p>
    <w:p w:rsidR="0056605C" w:rsidRPr="0056605C" w:rsidRDefault="0056605C" w:rsidP="00CC33D5">
      <w:pPr>
        <w:pStyle w:val="PargrafoparaBibl"/>
        <w:widowControl/>
        <w:rPr>
          <w:color w:val="808080" w:themeColor="background1" w:themeShade="80"/>
          <w:lang w:val="fr-FR"/>
        </w:rPr>
      </w:pPr>
      <w:r w:rsidRPr="0056605C">
        <w:rPr>
          <w:color w:val="808080" w:themeColor="background1" w:themeShade="80"/>
          <w:lang w:val="fr-FR"/>
        </w:rPr>
        <w:t xml:space="preserve">DEVISSE, J., </w:t>
      </w:r>
      <w:r w:rsidRPr="0056605C">
        <w:rPr>
          <w:i/>
          <w:iCs/>
          <w:color w:val="808080" w:themeColor="background1" w:themeShade="80"/>
          <w:lang w:val="fr-FR"/>
        </w:rPr>
        <w:t>Hincmar, archevêque de Reims, 845-882</w:t>
      </w:r>
      <w:r w:rsidRPr="0056605C">
        <w:rPr>
          <w:color w:val="808080" w:themeColor="background1" w:themeShade="80"/>
          <w:lang w:val="fr-FR"/>
        </w:rPr>
        <w:t>. Genève, Droz, 1976. 3 vols.</w:t>
      </w:r>
      <w:r>
        <w:rPr>
          <w:color w:val="808080" w:themeColor="background1" w:themeShade="80"/>
          <w:lang w:val="fr-FR"/>
        </w:rPr>
        <w:t>*</w:t>
      </w:r>
    </w:p>
    <w:p w:rsidR="00FB710A" w:rsidRPr="00F61AE9" w:rsidRDefault="00FB710A" w:rsidP="00CC33D5">
      <w:pPr>
        <w:pStyle w:val="PargrafoparaBibl"/>
        <w:widowControl/>
        <w:rPr>
          <w:lang w:val="en-US"/>
        </w:rPr>
      </w:pPr>
      <w:r w:rsidRPr="00F61AE9">
        <w:rPr>
          <w:lang w:val="en-US"/>
        </w:rPr>
        <w:t xml:space="preserve">DUCKETT, E. S., </w:t>
      </w:r>
      <w:r w:rsidRPr="00F61AE9">
        <w:rPr>
          <w:bCs/>
          <w:i/>
          <w:lang w:val="en-US"/>
        </w:rPr>
        <w:t>Carolingian</w:t>
      </w:r>
      <w:r w:rsidRPr="00F61AE9">
        <w:rPr>
          <w:i/>
          <w:lang w:val="en-US"/>
        </w:rPr>
        <w:t xml:space="preserve"> portraits: a study in the Ninth Century</w:t>
      </w:r>
      <w:r w:rsidRPr="00F61AE9">
        <w:rPr>
          <w:lang w:val="en-US"/>
        </w:rPr>
        <w:t>. Ann Arbor, Michigan UP, 1962. 311 p. [USP]</w:t>
      </w:r>
    </w:p>
    <w:p w:rsidR="00FB710A" w:rsidRPr="00F61AE9" w:rsidRDefault="00FB710A" w:rsidP="00CC33D5">
      <w:pPr>
        <w:pStyle w:val="PargrafoparaBibl"/>
        <w:widowControl/>
        <w:rPr>
          <w:lang w:val="en-US"/>
        </w:rPr>
      </w:pPr>
      <w:r w:rsidRPr="00F61AE9">
        <w:rPr>
          <w:lang w:val="en-US"/>
        </w:rPr>
        <w:t xml:space="preserve">JASPER, D., and FUHRMANN, H., </w:t>
      </w:r>
      <w:r w:rsidRPr="00F61AE9">
        <w:rPr>
          <w:i/>
          <w:lang w:val="en-US"/>
        </w:rPr>
        <w:t>Papal letters in the Early Middle Ages</w:t>
      </w:r>
      <w:r w:rsidRPr="00F61AE9">
        <w:rPr>
          <w:lang w:val="en-US"/>
        </w:rPr>
        <w:t>. History of medieval canon law. Washington, CUA, 2001. XIII+225 p.</w:t>
      </w:r>
      <w:r w:rsidRPr="00F61AE9">
        <w:rPr>
          <w:szCs w:val="16"/>
          <w:lang w:val="en-US"/>
        </w:rPr>
        <w:t xml:space="preserve"> [USP]</w:t>
      </w:r>
    </w:p>
    <w:p w:rsidR="00086EB0" w:rsidRPr="004B09B8" w:rsidRDefault="00086EB0" w:rsidP="00CC33D5">
      <w:pPr>
        <w:pStyle w:val="PargrafoparaBibl"/>
        <w:widowControl/>
        <w:rPr>
          <w:lang w:val="en-US"/>
        </w:rPr>
      </w:pPr>
      <w:r>
        <w:rPr>
          <w:lang w:val="en-US"/>
        </w:rPr>
        <w:t>Mac</w:t>
      </w:r>
      <w:r w:rsidRPr="004B09B8">
        <w:rPr>
          <w:lang w:val="en-US"/>
        </w:rPr>
        <w:t>DONALD</w:t>
      </w:r>
      <w:r>
        <w:rPr>
          <w:lang w:val="en-US"/>
        </w:rPr>
        <w:t xml:space="preserve">, </w:t>
      </w:r>
      <w:r w:rsidRPr="004B09B8">
        <w:rPr>
          <w:lang w:val="en-US"/>
        </w:rPr>
        <w:t>A.</w:t>
      </w:r>
      <w:r>
        <w:rPr>
          <w:lang w:val="en-US"/>
        </w:rPr>
        <w:t xml:space="preserve"> </w:t>
      </w:r>
      <w:r w:rsidRPr="004B09B8">
        <w:rPr>
          <w:lang w:val="en-US"/>
        </w:rPr>
        <w:t>J.</w:t>
      </w:r>
      <w:r>
        <w:rPr>
          <w:lang w:val="en-US"/>
        </w:rPr>
        <w:t xml:space="preserve">, </w:t>
      </w:r>
      <w:r w:rsidRPr="004B09B8">
        <w:rPr>
          <w:i/>
          <w:lang w:val="en-US"/>
        </w:rPr>
        <w:t>Authority and reason in the Early Middle Ages</w:t>
      </w:r>
      <w:r>
        <w:rPr>
          <w:lang w:val="en-US"/>
        </w:rPr>
        <w:t>.</w:t>
      </w:r>
      <w:r w:rsidRPr="004B09B8">
        <w:rPr>
          <w:lang w:val="en-US"/>
        </w:rPr>
        <w:t xml:space="preserve"> London</w:t>
      </w:r>
      <w:r>
        <w:rPr>
          <w:lang w:val="en-US"/>
        </w:rPr>
        <w:t xml:space="preserve">, </w:t>
      </w:r>
      <w:r w:rsidRPr="004B09B8">
        <w:rPr>
          <w:lang w:val="en-US"/>
        </w:rPr>
        <w:t xml:space="preserve">Oxford </w:t>
      </w:r>
      <w:r>
        <w:rPr>
          <w:lang w:val="en-US"/>
        </w:rPr>
        <w:t>UP</w:t>
      </w:r>
      <w:r w:rsidRPr="004B09B8">
        <w:rPr>
          <w:lang w:val="en-US"/>
        </w:rPr>
        <w:t>,</w:t>
      </w:r>
      <w:r>
        <w:rPr>
          <w:lang w:val="en-US"/>
        </w:rPr>
        <w:t xml:space="preserve"> </w:t>
      </w:r>
      <w:r w:rsidRPr="004B09B8">
        <w:rPr>
          <w:lang w:val="en-US"/>
        </w:rPr>
        <w:t>1933</w:t>
      </w:r>
      <w:r>
        <w:rPr>
          <w:lang w:val="en-US"/>
        </w:rPr>
        <w:t>. VI+136 p. [USP]</w:t>
      </w:r>
    </w:p>
    <w:p w:rsidR="00FB710A" w:rsidRPr="00F61AE9" w:rsidRDefault="00FB710A" w:rsidP="00CC33D5">
      <w:pPr>
        <w:pStyle w:val="PargrafoparaBibl"/>
        <w:widowControl/>
        <w:rPr>
          <w:lang w:val="en-US"/>
        </w:rPr>
      </w:pPr>
      <w:r w:rsidRPr="00F61AE9">
        <w:rPr>
          <w:lang w:val="en-US"/>
        </w:rPr>
        <w:t xml:space="preserve">MARENBON, </w:t>
      </w:r>
      <w:r w:rsidRPr="00F61AE9">
        <w:rPr>
          <w:noProof/>
          <w:szCs w:val="24"/>
          <w:lang w:val="en-US"/>
        </w:rPr>
        <w:t>J.</w:t>
      </w:r>
      <w:r w:rsidRPr="00F61AE9">
        <w:rPr>
          <w:lang w:val="en-US"/>
        </w:rPr>
        <w:t xml:space="preserve">, </w:t>
      </w:r>
      <w:r w:rsidRPr="00F61AE9">
        <w:rPr>
          <w:i/>
          <w:lang w:val="en-US"/>
        </w:rPr>
        <w:t>Aristotelian logic, platonism and the context of early medieval philosophy in the West</w:t>
      </w:r>
      <w:r w:rsidRPr="00F61AE9">
        <w:rPr>
          <w:lang w:val="en-US"/>
        </w:rPr>
        <w:t xml:space="preserve">. </w:t>
      </w:r>
      <w:r w:rsidRPr="00F61AE9">
        <w:rPr>
          <w:noProof/>
          <w:szCs w:val="24"/>
          <w:lang w:val="en-US"/>
        </w:rPr>
        <w:t xml:space="preserve">Aldershot, </w:t>
      </w:r>
      <w:r w:rsidRPr="00F61AE9">
        <w:rPr>
          <w:szCs w:val="24"/>
          <w:lang w:val="en-US"/>
        </w:rPr>
        <w:t xml:space="preserve">Ashgate, </w:t>
      </w:r>
      <w:r w:rsidRPr="00F61AE9">
        <w:rPr>
          <w:lang w:val="en-US"/>
        </w:rPr>
        <w:t>2010. 384 p.</w:t>
      </w:r>
      <w:r w:rsidRPr="00F61AE9">
        <w:rPr>
          <w:rStyle w:val="gl"/>
          <w:lang w:val="en-US"/>
        </w:rPr>
        <w:t xml:space="preserve"> </w:t>
      </w:r>
      <w:r w:rsidRPr="00F61AE9">
        <w:rPr>
          <w:lang w:val="en-US"/>
        </w:rPr>
        <w:t>[USP]</w:t>
      </w:r>
    </w:p>
    <w:p w:rsidR="00D37712" w:rsidRPr="00CB717D" w:rsidRDefault="00D37712" w:rsidP="00CC33D5">
      <w:pPr>
        <w:pStyle w:val="PargrafoparaBibl"/>
        <w:widowControl/>
        <w:rPr>
          <w:lang w:val="en-US"/>
        </w:rPr>
      </w:pPr>
      <w:r w:rsidRPr="00223095">
        <w:rPr>
          <w:lang w:val="en-US"/>
        </w:rPr>
        <w:t>McKITTERICK, R.,</w:t>
      </w:r>
      <w:r>
        <w:rPr>
          <w:lang w:val="en-US"/>
        </w:rPr>
        <w:t xml:space="preserve"> </w:t>
      </w:r>
      <w:r w:rsidRPr="00D37712">
        <w:rPr>
          <w:i/>
          <w:lang w:val="en-US"/>
        </w:rPr>
        <w:t>The Frankish kingdoms under the Carolingians, 751-987</w:t>
      </w:r>
      <w:r>
        <w:rPr>
          <w:lang w:val="en-US"/>
        </w:rPr>
        <w:t>.</w:t>
      </w:r>
      <w:r w:rsidRPr="00D37712">
        <w:rPr>
          <w:lang w:val="en-US"/>
        </w:rPr>
        <w:t xml:space="preserve"> </w:t>
      </w:r>
      <w:r w:rsidRPr="00CB717D">
        <w:rPr>
          <w:lang w:val="en-US"/>
        </w:rPr>
        <w:t>London, Longman, 1983. XIV+414 p. [USP]</w:t>
      </w:r>
    </w:p>
    <w:p w:rsidR="00FB710A" w:rsidRPr="00F61AE9" w:rsidRDefault="00FB710A" w:rsidP="00CC33D5">
      <w:pPr>
        <w:pStyle w:val="PargrafoparaBibl"/>
        <w:widowControl/>
        <w:rPr>
          <w:szCs w:val="24"/>
        </w:rPr>
      </w:pPr>
      <w:r w:rsidRPr="00F61AE9">
        <w:rPr>
          <w:szCs w:val="24"/>
          <w:lang w:val="en-US"/>
        </w:rPr>
        <w:t xml:space="preserve">McLAUGHLIN, M., </w:t>
      </w:r>
      <w:r w:rsidRPr="00F61AE9">
        <w:rPr>
          <w:i/>
          <w:szCs w:val="24"/>
          <w:lang w:val="en-US"/>
        </w:rPr>
        <w:t>Consorting with saints: prayer for the dead in early Medieval France</w:t>
      </w:r>
      <w:r w:rsidRPr="00F61AE9">
        <w:rPr>
          <w:szCs w:val="24"/>
          <w:lang w:val="en-US"/>
        </w:rPr>
        <w:t xml:space="preserve">. </w:t>
      </w:r>
      <w:r w:rsidRPr="00F61AE9">
        <w:rPr>
          <w:szCs w:val="24"/>
        </w:rPr>
        <w:t>Ithaca, Cornell UP, 1994. X+306 p. [USP]</w:t>
      </w:r>
    </w:p>
    <w:p w:rsidR="00FB710A" w:rsidRPr="008D742C" w:rsidRDefault="00FB710A" w:rsidP="00CC33D5">
      <w:pPr>
        <w:pStyle w:val="PargrafoparaBibl"/>
        <w:widowControl/>
        <w:rPr>
          <w:szCs w:val="24"/>
        </w:rPr>
      </w:pPr>
      <w:r w:rsidRPr="00F61AE9">
        <w:rPr>
          <w:i/>
        </w:rPr>
        <w:t>Nascita dell’Europa ed Europa carolingia: un’equazione da verificare</w:t>
      </w:r>
      <w:r w:rsidRPr="00F61AE9">
        <w:t>. Settimane di studio del CISAM, 27. Spoleto, CISAM, 1981. 2 vols. [UNICAMP] [</w:t>
      </w:r>
      <w:r w:rsidRPr="008D742C">
        <w:rPr>
          <w:szCs w:val="24"/>
        </w:rPr>
        <w:t>USP]</w:t>
      </w:r>
    </w:p>
    <w:p w:rsidR="00FB710A" w:rsidRPr="00F61AE9" w:rsidRDefault="00FB710A" w:rsidP="00CC33D5">
      <w:pPr>
        <w:pStyle w:val="PargrafoparaBibl"/>
        <w:widowControl/>
        <w:rPr>
          <w:lang w:val="en-US"/>
        </w:rPr>
      </w:pPr>
      <w:r w:rsidRPr="00F61AE9">
        <w:rPr>
          <w:lang w:val="en-US"/>
        </w:rPr>
        <w:t xml:space="preserve">NELSON, J. L., </w:t>
      </w:r>
      <w:r w:rsidRPr="00F61AE9">
        <w:rPr>
          <w:i/>
          <w:lang w:val="en-US"/>
        </w:rPr>
        <w:t>The Frankish world, 750-900</w:t>
      </w:r>
      <w:r w:rsidRPr="00F61AE9">
        <w:rPr>
          <w:lang w:val="en-US"/>
        </w:rPr>
        <w:t>. London, Hambledon, 1996. XXXI+256 p. [USP]</w:t>
      </w:r>
    </w:p>
    <w:p w:rsidR="00E92EE3" w:rsidRDefault="00E92EE3" w:rsidP="00CC33D5">
      <w:pPr>
        <w:pStyle w:val="PargrafoparaBibl"/>
        <w:widowControl/>
        <w:rPr>
          <w:lang w:val="en-US"/>
        </w:rPr>
      </w:pPr>
      <w:r w:rsidRPr="009F23DE">
        <w:rPr>
          <w:lang w:val="en-US"/>
        </w:rPr>
        <w:t xml:space="preserve">REYNOLDS, P. L., </w:t>
      </w:r>
      <w:r w:rsidRPr="009F23DE">
        <w:rPr>
          <w:i/>
          <w:lang w:val="en-US"/>
        </w:rPr>
        <w:t>Marriage in the Western Church</w:t>
      </w:r>
      <w:r w:rsidRPr="005A50BE">
        <w:rPr>
          <w:i/>
          <w:lang w:val="en-US"/>
        </w:rPr>
        <w:t>. T</w:t>
      </w:r>
      <w:r w:rsidRPr="009F23DE">
        <w:rPr>
          <w:i/>
          <w:lang w:val="en-US"/>
        </w:rPr>
        <w:t>he Christianization of marriage during the patristic and early medieval periods</w:t>
      </w:r>
      <w:r w:rsidRPr="009F23DE">
        <w:rPr>
          <w:lang w:val="en-US"/>
        </w:rPr>
        <w:t xml:space="preserve">. VCS, 24. Leiden, Brill, 1994. XXX+436 p. </w:t>
      </w:r>
      <w:r>
        <w:rPr>
          <w:lang w:val="en-US"/>
        </w:rPr>
        <w:t>[USP]</w:t>
      </w:r>
    </w:p>
    <w:p w:rsidR="000E1598" w:rsidRDefault="000E1598" w:rsidP="000E1598">
      <w:pPr>
        <w:pStyle w:val="PargrafoparaBibl"/>
        <w:rPr>
          <w:lang w:val="en-US"/>
        </w:rPr>
      </w:pPr>
      <w:r w:rsidRPr="00DC6C0C">
        <w:rPr>
          <w:bCs/>
          <w:lang w:val="en-US"/>
        </w:rPr>
        <w:t xml:space="preserve">van RHIJN, C., </w:t>
      </w:r>
      <w:r w:rsidRPr="00DC6C0C">
        <w:rPr>
          <w:bCs/>
          <w:i/>
          <w:lang w:val="en-US"/>
        </w:rPr>
        <w:t>Shepherds of the Lord: priests and episcopal statutes in the Carolingian period</w:t>
      </w:r>
      <w:r>
        <w:rPr>
          <w:rFonts w:ascii="Arial" w:hAnsi="Arial" w:cs="Arial"/>
          <w:sz w:val="20"/>
          <w:lang w:val="en-US"/>
        </w:rPr>
        <w:t>.</w:t>
      </w:r>
      <w:r w:rsidRPr="00DC6C0C">
        <w:rPr>
          <w:lang w:val="en-US"/>
        </w:rPr>
        <w:t xml:space="preserve"> </w:t>
      </w:r>
      <w:r w:rsidRPr="00927C7F">
        <w:rPr>
          <w:lang w:val="en-US"/>
        </w:rPr>
        <w:t xml:space="preserve">Cultural encounters in late antiquity and the </w:t>
      </w:r>
      <w:r w:rsidRPr="00B602C0">
        <w:rPr>
          <w:lang w:val="en-US"/>
        </w:rPr>
        <w:t>Middle</w:t>
      </w:r>
      <w:r w:rsidRPr="00927C7F">
        <w:rPr>
          <w:lang w:val="en-US"/>
        </w:rPr>
        <w:t xml:space="preserve"> </w:t>
      </w:r>
      <w:r w:rsidRPr="00B602C0">
        <w:rPr>
          <w:lang w:val="en-US"/>
        </w:rPr>
        <w:t>Ages</w:t>
      </w:r>
      <w:r w:rsidRPr="00DC6C0C">
        <w:rPr>
          <w:lang w:val="en-US"/>
        </w:rPr>
        <w:t>,</w:t>
      </w:r>
      <w:r>
        <w:rPr>
          <w:lang w:val="en-US"/>
        </w:rPr>
        <w:t xml:space="preserve"> 6. </w:t>
      </w:r>
      <w:r w:rsidRPr="00927C7F">
        <w:rPr>
          <w:lang w:val="en-US"/>
        </w:rPr>
        <w:t>Turnhout,</w:t>
      </w:r>
      <w:r>
        <w:rPr>
          <w:lang w:val="en-US"/>
        </w:rPr>
        <w:t xml:space="preserve"> Brepols, 2007</w:t>
      </w:r>
      <w:r w:rsidRPr="00927C7F">
        <w:rPr>
          <w:lang w:val="en-US"/>
        </w:rPr>
        <w:t>.</w:t>
      </w:r>
      <w:r w:rsidRPr="00361071">
        <w:rPr>
          <w:lang w:val="en-US"/>
        </w:rPr>
        <w:t xml:space="preserve"> </w:t>
      </w:r>
      <w:r>
        <w:rPr>
          <w:lang w:val="en-US"/>
        </w:rPr>
        <w:t>VIII+</w:t>
      </w:r>
      <w:r w:rsidRPr="00D17723">
        <w:rPr>
          <w:lang w:val="en-US"/>
        </w:rPr>
        <w:t>246 p.</w:t>
      </w:r>
      <w:r>
        <w:rPr>
          <w:lang w:val="en-US"/>
        </w:rPr>
        <w:t xml:space="preserve"> </w:t>
      </w:r>
      <w:r w:rsidRPr="00D17723">
        <w:rPr>
          <w:lang w:val="en-US"/>
        </w:rPr>
        <w:t>[UNICAMP]</w:t>
      </w:r>
      <w:r>
        <w:rPr>
          <w:lang w:val="en-US"/>
        </w:rPr>
        <w:t xml:space="preserve"> [USP]</w:t>
      </w:r>
    </w:p>
    <w:p w:rsidR="0056605C" w:rsidRDefault="00FB710A" w:rsidP="00CC33D5">
      <w:pPr>
        <w:pStyle w:val="PargrafoparaBibl"/>
        <w:widowControl/>
        <w:rPr>
          <w:lang w:val="en-US"/>
        </w:rPr>
      </w:pPr>
      <w:r w:rsidRPr="00F61AE9">
        <w:rPr>
          <w:lang w:val="en-US"/>
        </w:rPr>
        <w:t xml:space="preserve">SCHNEIDER, O., </w:t>
      </w:r>
      <w:r w:rsidRPr="00F61AE9">
        <w:rPr>
          <w:i/>
          <w:lang w:val="en-US"/>
        </w:rPr>
        <w:t>Erzbischof Hinkmar und die Folgen. Der vierhundertjährige Weg historischer Erinnerungsbilder von Reims nach Trier</w:t>
      </w:r>
      <w:r w:rsidRPr="00F61AE9">
        <w:rPr>
          <w:lang w:val="en-US"/>
        </w:rPr>
        <w:t xml:space="preserve">. Millennium-Studien, 22. Berlin, de Gruyter, </w:t>
      </w:r>
      <w:r w:rsidR="00A40DCE">
        <w:rPr>
          <w:lang w:val="en-US"/>
        </w:rPr>
        <w:t>2010. XI+469 S. [UFSCar] [USP]</w:t>
      </w:r>
    </w:p>
    <w:p w:rsidR="00FB710A" w:rsidRPr="0056605C" w:rsidRDefault="0056605C" w:rsidP="00CC33D5">
      <w:pPr>
        <w:pStyle w:val="PargrafoparaBibl"/>
        <w:widowControl/>
        <w:rPr>
          <w:color w:val="808080" w:themeColor="background1" w:themeShade="80"/>
          <w:lang w:val="en-US"/>
        </w:rPr>
      </w:pPr>
      <w:r w:rsidRPr="0056605C">
        <w:rPr>
          <w:color w:val="808080" w:themeColor="background1" w:themeShade="80"/>
          <w:lang w:val="en-US"/>
        </w:rPr>
        <w:t xml:space="preserve">SCHRÖRS, H., </w:t>
      </w:r>
      <w:r w:rsidRPr="0056605C">
        <w:rPr>
          <w:i/>
          <w:color w:val="808080" w:themeColor="background1" w:themeShade="80"/>
          <w:lang w:val="en-US"/>
        </w:rPr>
        <w:t>Hinkmar</w:t>
      </w:r>
      <w:r w:rsidRPr="0056605C">
        <w:rPr>
          <w:color w:val="808080" w:themeColor="background1" w:themeShade="80"/>
          <w:lang w:val="en-US"/>
        </w:rPr>
        <w:t xml:space="preserve">, </w:t>
      </w:r>
      <w:r w:rsidRPr="0056605C">
        <w:rPr>
          <w:i/>
          <w:color w:val="808080" w:themeColor="background1" w:themeShade="80"/>
          <w:lang w:val="en-US"/>
        </w:rPr>
        <w:t>Erzbischof von Reims. Sein Leben und seine Schriften</w:t>
      </w:r>
      <w:r w:rsidRPr="0056605C">
        <w:rPr>
          <w:color w:val="808080" w:themeColor="background1" w:themeShade="80"/>
          <w:lang w:val="en-US"/>
        </w:rPr>
        <w:t>. Freiburg 1884. Hildesheim, Olms, 1968. XII+588 S.*</w:t>
      </w:r>
    </w:p>
    <w:p w:rsidR="00FB710A" w:rsidRDefault="00FB710A" w:rsidP="00CC33D5">
      <w:pPr>
        <w:pStyle w:val="PargrafoparaBibl"/>
        <w:widowControl/>
        <w:rPr>
          <w:lang w:val="en-US"/>
        </w:rPr>
      </w:pPr>
      <w:r w:rsidRPr="00F61AE9">
        <w:rPr>
          <w:lang w:val="en-US"/>
        </w:rPr>
        <w:t xml:space="preserve">STRATMANN, M., </w:t>
      </w:r>
      <w:r w:rsidRPr="00F61AE9">
        <w:rPr>
          <w:i/>
          <w:lang w:val="en-US"/>
        </w:rPr>
        <w:t>Hinkmar von Reims als Verwalter von Bistum und Kirchenprovinz</w:t>
      </w:r>
      <w:r w:rsidRPr="00F61AE9">
        <w:rPr>
          <w:lang w:val="en-US"/>
        </w:rPr>
        <w:t>. Quellen und Forschungen zum Recht im Mittelalter, 6. Sigmaringen, T</w:t>
      </w:r>
      <w:r w:rsidR="006A4ABC">
        <w:rPr>
          <w:lang w:val="en-US"/>
        </w:rPr>
        <w:t>horbecke, 1991. XI+85 S. [USP]</w:t>
      </w:r>
    </w:p>
    <w:p w:rsidR="00FB710A" w:rsidRPr="00E6085D" w:rsidRDefault="00FB710A" w:rsidP="00CC33D5">
      <w:pPr>
        <w:pStyle w:val="PargrafoparaBibl"/>
        <w:widowControl/>
        <w:rPr>
          <w:color w:val="808080" w:themeColor="background1" w:themeShade="80"/>
          <w:szCs w:val="24"/>
          <w:lang w:val="en-US"/>
        </w:rPr>
      </w:pPr>
      <w:r w:rsidRPr="00E6085D">
        <w:rPr>
          <w:color w:val="808080" w:themeColor="background1" w:themeShade="80"/>
          <w:szCs w:val="24"/>
          <w:lang w:val="en-US"/>
        </w:rPr>
        <w:lastRenderedPageBreak/>
        <w:t xml:space="preserve">TAVARD, G. H., </w:t>
      </w:r>
      <w:r w:rsidRPr="00E6085D">
        <w:rPr>
          <w:i/>
          <w:color w:val="808080" w:themeColor="background1" w:themeShade="80"/>
          <w:szCs w:val="24"/>
          <w:lang w:val="en-US"/>
        </w:rPr>
        <w:t>Trina deitas: the controversy between Hincmar and Gottschalk</w:t>
      </w:r>
      <w:r w:rsidRPr="00E6085D">
        <w:rPr>
          <w:color w:val="808080" w:themeColor="background1" w:themeShade="80"/>
          <w:szCs w:val="24"/>
          <w:lang w:val="en-US"/>
        </w:rPr>
        <w:t>. Marquette studies in theology, 12. Milwau</w:t>
      </w:r>
      <w:r w:rsidR="00E6085D" w:rsidRPr="00E6085D">
        <w:rPr>
          <w:color w:val="808080" w:themeColor="background1" w:themeShade="80"/>
          <w:szCs w:val="24"/>
          <w:lang w:val="en-US"/>
        </w:rPr>
        <w:t>kee, Marquette UP, 1996. 158 p.</w:t>
      </w:r>
    </w:p>
    <w:p w:rsidR="00FB710A" w:rsidRPr="00F61AE9" w:rsidRDefault="00FB710A" w:rsidP="00CC33D5">
      <w:pPr>
        <w:pStyle w:val="PargrafoparaBibl"/>
        <w:widowControl/>
        <w:rPr>
          <w:lang w:val="es-ES_tradnl"/>
        </w:rPr>
      </w:pPr>
      <w:r w:rsidRPr="00F61AE9">
        <w:rPr>
          <w:lang w:val="es-ES_tradnl"/>
        </w:rPr>
        <w:t xml:space="preserve">TREFFORT, C., </w:t>
      </w:r>
      <w:r w:rsidRPr="00F61AE9">
        <w:rPr>
          <w:i/>
          <w:lang w:val="es-ES_tradnl"/>
        </w:rPr>
        <w:t>L’Église carolingienne et la mort: christianisme, rites funéraires et pratiques commémoratives</w:t>
      </w:r>
      <w:r w:rsidRPr="00F61AE9">
        <w:rPr>
          <w:lang w:val="es-ES_tradnl"/>
        </w:rPr>
        <w:t>. Collection d’histoire et d’archéologie médiévales, 3. Lyon, PU de Lyon, 1996. 216 p.</w:t>
      </w:r>
      <w:r w:rsidRPr="00F61AE9">
        <w:rPr>
          <w:lang w:val="en-US"/>
        </w:rPr>
        <w:t xml:space="preserve"> [UNICAMP]</w:t>
      </w:r>
    </w:p>
    <w:p w:rsidR="00A010C4" w:rsidRPr="00B86FAE" w:rsidRDefault="00A010C4" w:rsidP="00CC33D5">
      <w:pPr>
        <w:pStyle w:val="PargrafoparaBibl"/>
        <w:widowControl/>
        <w:rPr>
          <w:color w:val="808080" w:themeColor="background1" w:themeShade="80"/>
          <w:szCs w:val="24"/>
          <w:lang w:val="en-US"/>
        </w:rPr>
      </w:pPr>
      <w:r w:rsidRPr="00B86FAE">
        <w:rPr>
          <w:color w:val="808080" w:themeColor="background1" w:themeShade="80"/>
          <w:lang w:val="en-US"/>
        </w:rPr>
        <w:t xml:space="preserve">ULLMANN, W., </w:t>
      </w:r>
      <w:r w:rsidRPr="00B86FAE">
        <w:rPr>
          <w:i/>
          <w:color w:val="808080" w:themeColor="background1" w:themeShade="80"/>
          <w:lang w:val="en-US"/>
        </w:rPr>
        <w:t>The Carolingian Renaissance and the idea of kingship</w:t>
      </w:r>
      <w:r w:rsidRPr="00B86FAE">
        <w:rPr>
          <w:color w:val="808080" w:themeColor="background1" w:themeShade="80"/>
          <w:lang w:val="en-US"/>
        </w:rPr>
        <w:t>.</w:t>
      </w:r>
      <w:r w:rsidRPr="00B86FAE">
        <w:rPr>
          <w:color w:val="808080" w:themeColor="background1" w:themeShade="80"/>
          <w:szCs w:val="24"/>
          <w:lang w:val="en-US"/>
        </w:rPr>
        <w:t xml:space="preserve"> London, Methuen, 1969. London, </w:t>
      </w:r>
      <w:r w:rsidRPr="00B86FAE">
        <w:rPr>
          <w:color w:val="808080" w:themeColor="background1" w:themeShade="80"/>
          <w:lang w:val="en-US"/>
        </w:rPr>
        <w:t xml:space="preserve">Routledge, </w:t>
      </w:r>
      <w:r w:rsidRPr="00B86FAE">
        <w:rPr>
          <w:color w:val="808080" w:themeColor="background1" w:themeShade="80"/>
          <w:szCs w:val="24"/>
          <w:lang w:val="en-US"/>
        </w:rPr>
        <w:t>2011. XIV+202 p.</w:t>
      </w:r>
    </w:p>
    <w:p w:rsidR="00CC24E8" w:rsidRDefault="00CC24E8" w:rsidP="00CC33D5">
      <w:pPr>
        <w:pStyle w:val="PargrafoparaBibl"/>
        <w:widowControl/>
        <w:rPr>
          <w:lang w:val="en-US"/>
        </w:rPr>
      </w:pPr>
      <w:r w:rsidRPr="005A6687">
        <w:rPr>
          <w:bCs/>
          <w:lang w:val="en-US"/>
        </w:rPr>
        <w:t>VAUGHAN</w:t>
      </w:r>
      <w:r>
        <w:rPr>
          <w:bCs/>
          <w:lang w:val="en-US"/>
        </w:rPr>
        <w:t xml:space="preserve">, S. N., and </w:t>
      </w:r>
      <w:r w:rsidRPr="005A6687">
        <w:rPr>
          <w:bCs/>
          <w:lang w:val="en-US"/>
        </w:rPr>
        <w:t>RUBINSTEIN</w:t>
      </w:r>
      <w:r>
        <w:rPr>
          <w:bCs/>
          <w:lang w:val="en-US"/>
        </w:rPr>
        <w:t xml:space="preserve">, J., eds., </w:t>
      </w:r>
      <w:r w:rsidRPr="005A6687">
        <w:rPr>
          <w:bCs/>
          <w:i/>
          <w:lang w:val="en-US"/>
        </w:rPr>
        <w:t>Teaching and learning in Northern Europe, 1000-1200</w:t>
      </w:r>
      <w:r>
        <w:rPr>
          <w:bCs/>
          <w:lang w:val="en-US"/>
        </w:rPr>
        <w:t>.</w:t>
      </w:r>
      <w:r w:rsidRPr="005A6687">
        <w:rPr>
          <w:lang w:val="en-US"/>
        </w:rPr>
        <w:t xml:space="preserve"> </w:t>
      </w:r>
      <w:r w:rsidRPr="00C040A6">
        <w:rPr>
          <w:lang w:val="en-US"/>
        </w:rPr>
        <w:t>Studie</w:t>
      </w:r>
      <w:r>
        <w:rPr>
          <w:lang w:val="en-US"/>
        </w:rPr>
        <w:t xml:space="preserve">s in the Early Middle Ages, 8. </w:t>
      </w:r>
      <w:r w:rsidRPr="00C040A6">
        <w:rPr>
          <w:lang w:val="en-US"/>
        </w:rPr>
        <w:t>Turnhout, Brepols,</w:t>
      </w:r>
      <w:r>
        <w:rPr>
          <w:lang w:val="en-US"/>
        </w:rPr>
        <w:t xml:space="preserve"> 2006. XX+</w:t>
      </w:r>
      <w:r w:rsidRPr="000C3957">
        <w:rPr>
          <w:lang w:val="en-US"/>
        </w:rPr>
        <w:t>3</w:t>
      </w:r>
      <w:r>
        <w:rPr>
          <w:lang w:val="en-US"/>
        </w:rPr>
        <w:t>60</w:t>
      </w:r>
      <w:r w:rsidRPr="000C3957">
        <w:rPr>
          <w:lang w:val="en-US"/>
        </w:rPr>
        <w:t xml:space="preserve"> p.</w:t>
      </w:r>
      <w:r w:rsidRPr="000C4AF8">
        <w:rPr>
          <w:color w:val="808080" w:themeColor="background1" w:themeShade="80"/>
          <w:lang w:val="en-US"/>
        </w:rPr>
        <w:t>*</w:t>
      </w:r>
      <w:r w:rsidRPr="000C3957">
        <w:rPr>
          <w:lang w:val="en-US"/>
        </w:rPr>
        <w:t xml:space="preserve"> </w:t>
      </w:r>
      <w:r w:rsidRPr="00F61AE9">
        <w:rPr>
          <w:lang w:val="en-US"/>
        </w:rPr>
        <w:t>[UNICAMP]</w:t>
      </w:r>
    </w:p>
    <w:p w:rsidR="00FB710A" w:rsidRDefault="00FB710A" w:rsidP="00CC33D5">
      <w:pPr>
        <w:pStyle w:val="PargrafoparaBibl"/>
        <w:widowControl/>
      </w:pPr>
      <w:r w:rsidRPr="00F61AE9">
        <w:rPr>
          <w:lang w:val="en-US"/>
        </w:rPr>
        <w:t xml:space="preserve">WORMALD, P., and NELSON, J. L., eds., </w:t>
      </w:r>
      <w:r w:rsidRPr="00F61AE9">
        <w:rPr>
          <w:i/>
          <w:lang w:val="en-US"/>
        </w:rPr>
        <w:t>Lay intellectuals in the carolingian world</w:t>
      </w:r>
      <w:r w:rsidRPr="00F61AE9">
        <w:rPr>
          <w:lang w:val="en-US"/>
        </w:rPr>
        <w:t xml:space="preserve">. </w:t>
      </w:r>
      <w:r w:rsidRPr="00F61AE9">
        <w:t xml:space="preserve">Cambridge, UP, 2008. XIV+266 </w:t>
      </w:r>
      <w:r w:rsidR="00A40DCE">
        <w:t>p. [UFSCar] [UNICAMP] [USP]</w:t>
      </w:r>
    </w:p>
    <w:p w:rsidR="00760548" w:rsidRPr="00F61AE9" w:rsidRDefault="00760548" w:rsidP="00CC33D5">
      <w:pPr>
        <w:pStyle w:val="PargrafoparaBibl"/>
        <w:widowControl/>
      </w:pPr>
    </w:p>
    <w:p w:rsidR="00FB710A" w:rsidRPr="00F61AE9" w:rsidRDefault="00FB710A" w:rsidP="00CC33D5">
      <w:pPr>
        <w:spacing w:after="200" w:line="276" w:lineRule="auto"/>
        <w:rPr>
          <w:bCs/>
        </w:rPr>
      </w:pPr>
      <w:r w:rsidRPr="00F61AE9">
        <w:rPr>
          <w:bCs/>
        </w:rPr>
        <w:br w:type="page"/>
      </w:r>
    </w:p>
    <w:p w:rsidR="00FB710A" w:rsidRPr="009C2894" w:rsidRDefault="00FB710A" w:rsidP="00CC33D5">
      <w:pPr>
        <w:pStyle w:val="Ttulo4"/>
        <w:widowControl/>
        <w:rPr>
          <w:color w:val="FF0000"/>
          <w:lang w:val="en-US"/>
        </w:rPr>
      </w:pPr>
      <w:r w:rsidRPr="00F61AE9">
        <w:rPr>
          <w:color w:val="FF0000"/>
        </w:rPr>
        <w:lastRenderedPageBreak/>
        <w:t>joão escoto eriúgena, ca. 8</w:t>
      </w:r>
      <w:r w:rsidR="008748BF">
        <w:rPr>
          <w:color w:val="FF0000"/>
        </w:rPr>
        <w:t>1</w:t>
      </w:r>
      <w:r w:rsidRPr="00F61AE9">
        <w:rPr>
          <w:color w:val="FF0000"/>
        </w:rPr>
        <w:t xml:space="preserve">0-ca. </w:t>
      </w:r>
      <w:r w:rsidRPr="009C2894">
        <w:rPr>
          <w:color w:val="FF0000"/>
          <w:lang w:val="en-US"/>
        </w:rPr>
        <w:t>8</w:t>
      </w:r>
      <w:r w:rsidR="008748BF" w:rsidRPr="009C2894">
        <w:rPr>
          <w:color w:val="FF0000"/>
          <w:lang w:val="en-US"/>
        </w:rPr>
        <w:t>80</w:t>
      </w:r>
    </w:p>
    <w:p w:rsidR="00FB710A" w:rsidRPr="009C2894" w:rsidRDefault="00AF0097" w:rsidP="00CC33D5">
      <w:pPr>
        <w:pStyle w:val="Ttulo5"/>
        <w:keepNext/>
        <w:spacing w:before="0"/>
        <w:rPr>
          <w:color w:val="FF0000"/>
          <w:lang w:val="en-US"/>
        </w:rPr>
      </w:pPr>
      <w:r w:rsidRPr="009C2894">
        <w:rPr>
          <w:color w:val="FF0000"/>
          <w:lang w:val="en-US"/>
        </w:rPr>
        <w:t>PL</w:t>
      </w:r>
    </w:p>
    <w:p w:rsidR="00FB710A" w:rsidRPr="00F61AE9" w:rsidRDefault="00FB710A" w:rsidP="00CC33D5">
      <w:pPr>
        <w:pStyle w:val="PargrafoparaBibl"/>
        <w:widowControl/>
        <w:rPr>
          <w:lang w:val="en-US"/>
        </w:rPr>
      </w:pPr>
      <w:r w:rsidRPr="009C2894">
        <w:rPr>
          <w:lang w:val="en-US"/>
        </w:rPr>
        <w:t xml:space="preserve">IOANNES SCOTUS </w:t>
      </w:r>
      <w:r w:rsidRPr="009C2894">
        <w:rPr>
          <w:noProof/>
          <w:color w:val="000000"/>
          <w:lang w:val="en-US"/>
        </w:rPr>
        <w:t>ERIUGENA</w:t>
      </w:r>
      <w:r w:rsidRPr="009C2894">
        <w:rPr>
          <w:lang w:val="en-US"/>
        </w:rPr>
        <w:t xml:space="preserve">, </w:t>
      </w:r>
      <w:r w:rsidR="009C2894" w:rsidRPr="009C2894">
        <w:rPr>
          <w:i/>
          <w:lang w:val="en-US"/>
        </w:rPr>
        <w:t>Joannis Scoti o</w:t>
      </w:r>
      <w:r w:rsidRPr="009C2894">
        <w:rPr>
          <w:i/>
          <w:iCs/>
          <w:lang w:val="en-US"/>
        </w:rPr>
        <w:t>pera quae supersunt omnia.</w:t>
      </w:r>
      <w:r w:rsidRPr="009C2894">
        <w:rPr>
          <w:lang w:val="en-US"/>
        </w:rPr>
        <w:t xml:space="preserve"> </w:t>
      </w:r>
      <w:r w:rsidR="009C2894">
        <w:rPr>
          <w:lang w:val="en-US"/>
        </w:rPr>
        <w:t xml:space="preserve">Ed. F. J. Floss. </w:t>
      </w:r>
      <w:r w:rsidRPr="00F61AE9">
        <w:rPr>
          <w:lang w:val="en-US"/>
        </w:rPr>
        <w:t xml:space="preserve">PL, 122. </w:t>
      </w:r>
      <w:r w:rsidRPr="00F61AE9">
        <w:rPr>
          <w:noProof/>
          <w:lang w:val="en-US"/>
        </w:rPr>
        <w:t>Turnhout, Brepols,</w:t>
      </w:r>
      <w:r w:rsidRPr="00F61AE9">
        <w:rPr>
          <w:lang w:val="en-US"/>
        </w:rPr>
        <w:t xml:space="preserve"> [1853] 1985. 662 p. </w:t>
      </w:r>
      <w:r w:rsidR="00B140CD">
        <w:rPr>
          <w:szCs w:val="24"/>
          <w:lang w:val="en-US"/>
        </w:rPr>
        <w:t xml:space="preserve">[PUC] </w:t>
      </w:r>
      <w:r w:rsidR="00B140CD">
        <w:rPr>
          <w:noProof/>
          <w:szCs w:val="24"/>
          <w:lang w:val="en-US"/>
        </w:rPr>
        <w:t xml:space="preserve">[UNICAMP] </w:t>
      </w:r>
      <w:r w:rsidR="00B140CD" w:rsidRPr="0079685A">
        <w:rPr>
          <w:lang w:val="en-US"/>
        </w:rPr>
        <w:t>[USP]</w:t>
      </w:r>
    </w:p>
    <w:p w:rsidR="00433CAF" w:rsidRPr="00433CAF" w:rsidRDefault="00AF0097" w:rsidP="00CC33D5">
      <w:pPr>
        <w:pStyle w:val="Ttulo5"/>
        <w:keepNext/>
        <w:spacing w:before="0"/>
        <w:rPr>
          <w:noProof/>
          <w:color w:val="FF0000"/>
          <w:lang w:val="en-US"/>
        </w:rPr>
      </w:pPr>
      <w:r>
        <w:rPr>
          <w:noProof/>
          <w:color w:val="FF0000"/>
          <w:lang w:val="en-US"/>
        </w:rPr>
        <w:t>Corpus christianorum</w:t>
      </w:r>
    </w:p>
    <w:p w:rsidR="00C5334A" w:rsidRPr="00F61AE9" w:rsidRDefault="00C5334A" w:rsidP="00CC33D5">
      <w:pPr>
        <w:pStyle w:val="PargrafoparaBibl"/>
        <w:widowControl/>
        <w:rPr>
          <w:noProof/>
          <w:szCs w:val="15"/>
          <w:lang w:val="es-ES_tradnl"/>
        </w:rPr>
      </w:pPr>
      <w:r w:rsidRPr="00C76E30">
        <w:rPr>
          <w:noProof/>
          <w:color w:val="000000"/>
          <w:lang w:val="es-ES_tradnl"/>
        </w:rPr>
        <w:t>IOHANNIS SCOTTI SEU ERIUGENAE,</w:t>
      </w:r>
      <w:r w:rsidRPr="00F61AE9">
        <w:rPr>
          <w:noProof/>
          <w:szCs w:val="15"/>
          <w:lang w:val="es-ES_tradnl"/>
        </w:rPr>
        <w:t xml:space="preserve"> </w:t>
      </w:r>
      <w:r w:rsidRPr="00F61AE9">
        <w:rPr>
          <w:i/>
          <w:iCs/>
          <w:noProof/>
          <w:szCs w:val="15"/>
          <w:lang w:val="es-ES_tradnl"/>
        </w:rPr>
        <w:t>Periphyseon</w:t>
      </w:r>
      <w:r w:rsidRPr="00F61AE9">
        <w:rPr>
          <w:noProof/>
          <w:szCs w:val="15"/>
          <w:lang w:val="es-ES_tradnl"/>
        </w:rPr>
        <w:t>. Editionem nouam a suppositiciis quidem additamentis purgatam, ditatam uero appendice in qua uicissitudines operis synoptice exhibentur curavit E. A. Jeauneau. CCCM, 161-165. Turnholt, Brepols,</w:t>
      </w:r>
      <w:r w:rsidRPr="00F61AE9">
        <w:rPr>
          <w:i/>
          <w:noProof/>
          <w:szCs w:val="15"/>
          <w:lang w:val="es-ES_tradnl"/>
        </w:rPr>
        <w:t xml:space="preserve"> </w:t>
      </w:r>
      <w:r w:rsidRPr="00F61AE9">
        <w:rPr>
          <w:noProof/>
          <w:szCs w:val="15"/>
          <w:lang w:val="es-ES_tradnl"/>
        </w:rPr>
        <w:t>1996-2003. 5 vols. [UNICAMP] [USP]</w:t>
      </w:r>
    </w:p>
    <w:p w:rsidR="00C5334A" w:rsidRPr="00433CAF" w:rsidRDefault="00C5334A" w:rsidP="00CC33D5">
      <w:pPr>
        <w:pStyle w:val="PargrafoparaBibl"/>
        <w:widowControl/>
        <w:rPr>
          <w:noProof/>
          <w:color w:val="000000"/>
          <w:lang w:val="es-ES_tradnl"/>
        </w:rPr>
      </w:pPr>
      <w:r w:rsidRPr="00433CAF">
        <w:rPr>
          <w:lang w:val="es-ES_tradnl"/>
        </w:rPr>
        <w:t xml:space="preserve">IOANNES SCOTUS </w:t>
      </w:r>
      <w:r w:rsidRPr="00433CAF">
        <w:rPr>
          <w:noProof/>
          <w:color w:val="000000"/>
          <w:lang w:val="es-ES_tradnl"/>
        </w:rPr>
        <w:t>ERIUGENA</w:t>
      </w:r>
      <w:r w:rsidRPr="00433CAF">
        <w:rPr>
          <w:lang w:val="es-ES_tradnl"/>
        </w:rPr>
        <w:t xml:space="preserve">, </w:t>
      </w:r>
      <w:r w:rsidRPr="00433CAF">
        <w:rPr>
          <w:i/>
          <w:iCs/>
          <w:noProof/>
          <w:color w:val="000000"/>
          <w:lang w:val="es-ES_tradnl"/>
        </w:rPr>
        <w:t>De divina praedestinatione liber</w:t>
      </w:r>
      <w:r w:rsidRPr="00433CAF">
        <w:rPr>
          <w:noProof/>
          <w:color w:val="000000"/>
          <w:lang w:val="es-ES_tradnl"/>
        </w:rPr>
        <w:t>. Ed. G. Madec. CCCM, 50. Turnholt, Brepols, 1978. XIX+278 p. [UNICAMP] [USP]</w:t>
      </w:r>
    </w:p>
    <w:p w:rsidR="00433CAF" w:rsidRPr="0032252B" w:rsidRDefault="00433CAF" w:rsidP="00CC33D5">
      <w:pPr>
        <w:pStyle w:val="PargrafoparaBibl"/>
        <w:widowControl/>
        <w:rPr>
          <w:noProof/>
          <w:color w:val="000000"/>
          <w:lang w:val="en-US"/>
        </w:rPr>
      </w:pPr>
      <w:r w:rsidRPr="004439B9">
        <w:rPr>
          <w:lang w:val="en-US"/>
        </w:rPr>
        <w:t xml:space="preserve">IOANNES SCOTUS </w:t>
      </w:r>
      <w:r w:rsidRPr="004439B9">
        <w:rPr>
          <w:noProof/>
          <w:color w:val="000000"/>
          <w:lang w:val="en-US"/>
        </w:rPr>
        <w:t xml:space="preserve">ERIUGENA, </w:t>
      </w:r>
      <w:r w:rsidRPr="004439B9">
        <w:rPr>
          <w:i/>
          <w:iCs/>
          <w:noProof/>
          <w:color w:val="000000"/>
          <w:lang w:val="en-US"/>
        </w:rPr>
        <w:t xml:space="preserve">Expositiones in </w:t>
      </w:r>
      <w:r w:rsidR="009C2894" w:rsidRPr="004439B9">
        <w:rPr>
          <w:i/>
          <w:iCs/>
          <w:noProof/>
          <w:color w:val="000000"/>
          <w:lang w:val="en-US"/>
        </w:rPr>
        <w:t xml:space="preserve">Ierarchiam </w:t>
      </w:r>
      <w:r w:rsidRPr="004439B9">
        <w:rPr>
          <w:i/>
          <w:iCs/>
          <w:noProof/>
          <w:color w:val="000000"/>
          <w:lang w:val="en-US"/>
        </w:rPr>
        <w:t>coelestem</w:t>
      </w:r>
      <w:r w:rsidRPr="004439B9">
        <w:rPr>
          <w:noProof/>
          <w:color w:val="000000"/>
          <w:lang w:val="en-US"/>
        </w:rPr>
        <w:t xml:space="preserve">. </w:t>
      </w:r>
      <w:r w:rsidRPr="00F61AE9">
        <w:rPr>
          <w:noProof/>
          <w:color w:val="000000"/>
          <w:lang w:val="en-US"/>
        </w:rPr>
        <w:t xml:space="preserve">Ed. J. Barbet. CCCM, 31. Turnholt, Brepols, 1975. </w:t>
      </w:r>
      <w:r w:rsidRPr="0032252B">
        <w:rPr>
          <w:noProof/>
          <w:color w:val="000000"/>
          <w:lang w:val="en-US"/>
        </w:rPr>
        <w:t>LIV+368 p. [UNICAMP] [USP]</w:t>
      </w:r>
    </w:p>
    <w:p w:rsidR="00433CAF" w:rsidRDefault="00433CAF" w:rsidP="00CC33D5">
      <w:pPr>
        <w:pStyle w:val="PargrafoparaBibl"/>
        <w:widowControl/>
        <w:rPr>
          <w:lang w:val="es-ES_tradnl"/>
        </w:rPr>
      </w:pPr>
      <w:r w:rsidRPr="00F61AE9">
        <w:rPr>
          <w:noProof/>
          <w:szCs w:val="15"/>
          <w:lang w:val="es-ES_tradnl"/>
        </w:rPr>
        <w:t xml:space="preserve">IOHANNES SCOTUS ERIUGENA, </w:t>
      </w:r>
      <w:r w:rsidRPr="00F61AE9">
        <w:rPr>
          <w:bCs/>
          <w:i/>
          <w:noProof/>
          <w:szCs w:val="15"/>
          <w:lang w:val="es-ES_tradnl"/>
        </w:rPr>
        <w:t xml:space="preserve">Homilia </w:t>
      </w:r>
      <w:r w:rsidRPr="00607347">
        <w:rPr>
          <w:bCs/>
          <w:i/>
          <w:noProof/>
          <w:szCs w:val="15"/>
          <w:lang w:val="es-ES_tradnl"/>
        </w:rPr>
        <w:t>super “In principio erat verbum”</w:t>
      </w:r>
      <w:r>
        <w:rPr>
          <w:bCs/>
          <w:i/>
          <w:noProof/>
          <w:szCs w:val="15"/>
          <w:lang w:val="es-ES_tradnl"/>
        </w:rPr>
        <w:t xml:space="preserve"> </w:t>
      </w:r>
      <w:r w:rsidRPr="00607347">
        <w:rPr>
          <w:bCs/>
          <w:i/>
          <w:noProof/>
          <w:szCs w:val="15"/>
          <w:lang w:val="es-ES_tradnl"/>
        </w:rPr>
        <w:t>et Commentarius in Evangelium Iohannis</w:t>
      </w:r>
      <w:r w:rsidRPr="00F61AE9">
        <w:rPr>
          <w:noProof/>
          <w:szCs w:val="15"/>
          <w:lang w:val="es-ES_tradnl"/>
        </w:rPr>
        <w:t xml:space="preserve">. </w:t>
      </w:r>
      <w:r w:rsidRPr="00F61AE9">
        <w:rPr>
          <w:bCs/>
          <w:noProof/>
          <w:szCs w:val="15"/>
          <w:lang w:val="es-ES_tradnl"/>
        </w:rPr>
        <w:t xml:space="preserve">Editiones nouas curauit E. A. Jeauneau adiuuante A. J. Hicks. </w:t>
      </w:r>
      <w:r w:rsidRPr="00F61AE9">
        <w:rPr>
          <w:noProof/>
          <w:szCs w:val="15"/>
          <w:lang w:val="es-ES_tradnl"/>
        </w:rPr>
        <w:t>CCCM, 166. Turnholt, Brepols, 2008. CXVIII+179 p. [UFSCar]</w:t>
      </w:r>
      <w:r w:rsidRPr="00F61AE9">
        <w:rPr>
          <w:lang w:val="es-ES_tradnl"/>
        </w:rPr>
        <w:t xml:space="preserve"> </w:t>
      </w:r>
      <w:r w:rsidRPr="00433CAF">
        <w:rPr>
          <w:noProof/>
          <w:color w:val="000000"/>
          <w:lang w:val="es-ES_tradnl"/>
        </w:rPr>
        <w:t xml:space="preserve">[UNICAMP] </w:t>
      </w:r>
      <w:r w:rsidRPr="00F61AE9">
        <w:rPr>
          <w:lang w:val="es-ES_tradnl"/>
        </w:rPr>
        <w:t>[USP]</w:t>
      </w:r>
    </w:p>
    <w:p w:rsidR="008512FA" w:rsidRDefault="00AF0097" w:rsidP="00CC33D5">
      <w:pPr>
        <w:pStyle w:val="Ttulo5"/>
        <w:keepNext/>
        <w:spacing w:before="0"/>
        <w:rPr>
          <w:iCs w:val="0"/>
          <w:color w:val="FF0000"/>
          <w:lang w:val="es-ES_tradnl"/>
        </w:rPr>
      </w:pPr>
      <w:r>
        <w:rPr>
          <w:iCs w:val="0"/>
          <w:color w:val="FF0000"/>
          <w:lang w:val="es-ES_tradnl"/>
        </w:rPr>
        <w:t>Sources chrétiennes</w:t>
      </w:r>
    </w:p>
    <w:p w:rsidR="00433CAF" w:rsidRPr="00B009FE" w:rsidRDefault="00433CAF" w:rsidP="00CC33D5">
      <w:pPr>
        <w:pStyle w:val="PargrafoparaBibl"/>
        <w:widowControl/>
        <w:rPr>
          <w:color w:val="808080" w:themeColor="background1" w:themeShade="80"/>
          <w:lang w:val="en-US"/>
        </w:rPr>
      </w:pPr>
      <w:r w:rsidRPr="00B009FE">
        <w:rPr>
          <w:lang w:val="es-ES_tradnl"/>
        </w:rPr>
        <w:t xml:space="preserve">JEAN SCOT, </w:t>
      </w:r>
      <w:r w:rsidRPr="00B009FE">
        <w:rPr>
          <w:i/>
          <w:iCs/>
          <w:lang w:val="es-ES_tradnl"/>
        </w:rPr>
        <w:t>Commentaire sur l’Évangile de Jean</w:t>
      </w:r>
      <w:r w:rsidRPr="00B009FE">
        <w:rPr>
          <w:lang w:val="es-ES_tradnl"/>
        </w:rPr>
        <w:t xml:space="preserve">. </w:t>
      </w:r>
      <w:r w:rsidRPr="00B009FE">
        <w:t xml:space="preserve">Intr., texte critique, tr. et notes par É. Jeauneau. </w:t>
      </w:r>
      <w:r w:rsidRPr="00B009FE">
        <w:rPr>
          <w:lang w:val="en-US"/>
        </w:rPr>
        <w:t>SC, 180, bis. Paris, Cerf, 1972. 1999, éd. revue et corrigée. 488 p</w:t>
      </w:r>
      <w:r w:rsidR="00B009FE" w:rsidRPr="00B009FE">
        <w:rPr>
          <w:lang w:val="en-US"/>
        </w:rPr>
        <w:t xml:space="preserve">. </w:t>
      </w:r>
      <w:r w:rsidR="00B009FE" w:rsidRPr="006C21B7">
        <w:rPr>
          <w:color w:val="808080" w:themeColor="background1" w:themeShade="80"/>
          <w:lang w:val="en-US"/>
        </w:rPr>
        <w:t>2013</w:t>
      </w:r>
      <w:r w:rsidR="00B009FE" w:rsidRPr="006C21B7">
        <w:rPr>
          <w:color w:val="808080" w:themeColor="background1" w:themeShade="80"/>
          <w:vertAlign w:val="superscript"/>
          <w:lang w:val="en-US"/>
        </w:rPr>
        <w:t>3</w:t>
      </w:r>
      <w:r w:rsidRPr="00B009FE">
        <w:rPr>
          <w:color w:val="808080" w:themeColor="background1" w:themeShade="80"/>
          <w:lang w:val="en-US"/>
        </w:rPr>
        <w:t>.*</w:t>
      </w:r>
      <w:bookmarkStart w:id="35" w:name="_Hlk486579520"/>
      <w:r w:rsidR="00B009FE" w:rsidRPr="00B009FE">
        <w:rPr>
          <w:lang w:val="en-US"/>
        </w:rPr>
        <w:t xml:space="preserve"> </w:t>
      </w:r>
      <w:r w:rsidR="00B009FE">
        <w:rPr>
          <w:lang w:val="en-US"/>
        </w:rPr>
        <w:t>(</w:t>
      </w:r>
      <w:r w:rsidR="00B009FE">
        <w:rPr>
          <w:szCs w:val="24"/>
          <w:lang w:val="en-US"/>
        </w:rPr>
        <w:t xml:space="preserve">In </w:t>
      </w:r>
      <w:r w:rsidR="00B009FE" w:rsidRPr="00032003">
        <w:rPr>
          <w:i/>
          <w:lang w:val="en-US"/>
        </w:rPr>
        <w:t>Library of Latin Texts</w:t>
      </w:r>
      <w:r w:rsidR="00B009FE">
        <w:rPr>
          <w:i/>
          <w:lang w:val="en-US"/>
        </w:rPr>
        <w:t>.</w:t>
      </w:r>
      <w:r w:rsidR="00B009FE" w:rsidRPr="00032003">
        <w:rPr>
          <w:lang w:val="en-US"/>
        </w:rPr>
        <w:t xml:space="preserve"> Series A. Cetedoc. Turnholt, Brepols, 2008. </w:t>
      </w:r>
      <w:r w:rsidR="00B009FE" w:rsidRPr="00231113">
        <w:rPr>
          <w:lang w:val="en-US"/>
        </w:rPr>
        <w:t>Sur/on dvd version 7</w:t>
      </w:r>
      <w:r w:rsidR="00B009FE">
        <w:rPr>
          <w:lang w:val="en-US"/>
        </w:rPr>
        <w:t>)</w:t>
      </w:r>
      <w:r w:rsidR="00B009FE" w:rsidRPr="00231113">
        <w:rPr>
          <w:lang w:val="en-US"/>
        </w:rPr>
        <w:t xml:space="preserve">. </w:t>
      </w:r>
      <w:r w:rsidR="00B009FE">
        <w:rPr>
          <w:lang w:val="en-US"/>
        </w:rPr>
        <w:t>[USP]</w:t>
      </w:r>
      <w:bookmarkEnd w:id="35"/>
    </w:p>
    <w:p w:rsidR="00433CAF" w:rsidRPr="00C76E30" w:rsidRDefault="00433CAF" w:rsidP="00CC33D5">
      <w:pPr>
        <w:pStyle w:val="PargrafoparaBibl"/>
        <w:widowControl/>
        <w:rPr>
          <w:lang w:val="en-US"/>
        </w:rPr>
      </w:pPr>
      <w:r w:rsidRPr="00F61AE9">
        <w:rPr>
          <w:lang w:val="es-ES_tradnl"/>
        </w:rPr>
        <w:t xml:space="preserve">JEAN SCOT </w:t>
      </w:r>
      <w:r w:rsidRPr="00B009FE">
        <w:rPr>
          <w:lang w:val="en-US"/>
        </w:rPr>
        <w:t>ÉRIGÈNE</w:t>
      </w:r>
      <w:r w:rsidRPr="00F61AE9">
        <w:rPr>
          <w:lang w:val="es-ES_tradnl"/>
        </w:rPr>
        <w:t xml:space="preserve">, </w:t>
      </w:r>
      <w:r w:rsidRPr="00F61AE9">
        <w:rPr>
          <w:i/>
          <w:iCs/>
          <w:lang w:val="es-ES_tradnl"/>
        </w:rPr>
        <w:t>Homélie sur le Prologue de Jean</w:t>
      </w:r>
      <w:r w:rsidRPr="00F61AE9">
        <w:rPr>
          <w:lang w:val="es-ES_tradnl"/>
        </w:rPr>
        <w:t xml:space="preserve">. </w:t>
      </w:r>
      <w:r w:rsidRPr="00B009FE">
        <w:rPr>
          <w:lang w:val="en-US"/>
        </w:rPr>
        <w:t xml:space="preserve">Intr., texte critique, tr. et notes de É. Jeauneau. </w:t>
      </w:r>
      <w:r w:rsidRPr="00C76E30">
        <w:rPr>
          <w:lang w:val="en-US"/>
        </w:rPr>
        <w:t>SC, 151. Paris, Cerf, 1969. 392 p. [UNICAMP] [USP]</w:t>
      </w:r>
    </w:p>
    <w:p w:rsidR="008512FA" w:rsidRPr="008512FA" w:rsidRDefault="008512FA" w:rsidP="00CC33D5">
      <w:pPr>
        <w:pStyle w:val="Ttulo5"/>
        <w:keepNext/>
        <w:spacing w:before="0"/>
        <w:rPr>
          <w:iCs w:val="0"/>
          <w:color w:val="FF0000"/>
          <w:lang w:val="es-ES_tradnl"/>
        </w:rPr>
      </w:pPr>
      <w:r w:rsidRPr="008512FA">
        <w:rPr>
          <w:iCs w:val="0"/>
          <w:color w:val="FF0000"/>
          <w:lang w:val="es-ES_tradnl"/>
        </w:rPr>
        <w:t>Scriptores latini hiberniae</w:t>
      </w:r>
    </w:p>
    <w:p w:rsidR="008512FA" w:rsidRDefault="008512FA" w:rsidP="00CC33D5">
      <w:pPr>
        <w:pStyle w:val="PargrafoparaBibl"/>
        <w:widowControl/>
        <w:rPr>
          <w:szCs w:val="24"/>
          <w:lang w:val="en-US"/>
        </w:rPr>
      </w:pPr>
      <w:r w:rsidRPr="00F61AE9">
        <w:rPr>
          <w:szCs w:val="24"/>
          <w:lang w:val="en-US"/>
        </w:rPr>
        <w:t xml:space="preserve">IOHANNIS SCOTTI ERIUGENAE, </w:t>
      </w:r>
      <w:r w:rsidRPr="00F61AE9">
        <w:rPr>
          <w:i/>
          <w:szCs w:val="24"/>
          <w:lang w:val="en-US"/>
        </w:rPr>
        <w:t>Periphyseon (De diuisione naturae</w:t>
      </w:r>
      <w:r w:rsidRPr="00B479AF">
        <w:rPr>
          <w:i/>
          <w:lang w:val="en-US"/>
        </w:rPr>
        <w:t xml:space="preserve">). </w:t>
      </w:r>
      <w:r w:rsidRPr="00B009FE">
        <w:rPr>
          <w:i/>
          <w:lang w:val="en-US"/>
        </w:rPr>
        <w:t xml:space="preserve">I. Liber primus. II. Liber secundus. </w:t>
      </w:r>
      <w:r w:rsidRPr="00B479AF">
        <w:rPr>
          <w:i/>
          <w:lang w:val="en-US"/>
        </w:rPr>
        <w:t>III. Liber tertius</w:t>
      </w:r>
      <w:r w:rsidRPr="00B479AF">
        <w:rPr>
          <w:lang w:val="en-US"/>
        </w:rPr>
        <w:t>. Ed., i</w:t>
      </w:r>
      <w:r w:rsidRPr="00F61AE9">
        <w:rPr>
          <w:lang w:val="en-US"/>
        </w:rPr>
        <w:t>ntr., notes on text</w:t>
      </w:r>
      <w:r>
        <w:rPr>
          <w:lang w:val="en-US"/>
        </w:rPr>
        <w:t>,</w:t>
      </w:r>
      <w:r w:rsidRPr="00F61AE9">
        <w:rPr>
          <w:lang w:val="en-US"/>
        </w:rPr>
        <w:t xml:space="preserve"> and tr.</w:t>
      </w:r>
      <w:r w:rsidRPr="00B479AF">
        <w:rPr>
          <w:lang w:val="en-US"/>
        </w:rPr>
        <w:t xml:space="preserve"> </w:t>
      </w:r>
      <w:r w:rsidRPr="00D35379">
        <w:rPr>
          <w:lang w:val="en-US"/>
        </w:rPr>
        <w:t>in English</w:t>
      </w:r>
      <w:r w:rsidRPr="00F61AE9">
        <w:rPr>
          <w:lang w:val="en-US"/>
        </w:rPr>
        <w:t xml:space="preserve"> </w:t>
      </w:r>
      <w:r>
        <w:rPr>
          <w:lang w:val="en-US"/>
        </w:rPr>
        <w:t xml:space="preserve">by </w:t>
      </w:r>
      <w:r w:rsidRPr="00F61AE9">
        <w:rPr>
          <w:szCs w:val="24"/>
          <w:lang w:val="en-US"/>
        </w:rPr>
        <w:t xml:space="preserve">I. P. Sheldon-Williams et </w:t>
      </w:r>
      <w:r>
        <w:rPr>
          <w:szCs w:val="24"/>
          <w:lang w:val="en-US"/>
        </w:rPr>
        <w:t>L. Bieler</w:t>
      </w:r>
      <w:r w:rsidRPr="00F61AE9">
        <w:rPr>
          <w:szCs w:val="24"/>
          <w:lang w:val="en-US"/>
        </w:rPr>
        <w:t>. Scriptores lat</w:t>
      </w:r>
      <w:r w:rsidR="005071C2">
        <w:rPr>
          <w:szCs w:val="24"/>
          <w:lang w:val="en-US"/>
        </w:rPr>
        <w:t>ini hiberniae, VII, IX, XI</w:t>
      </w:r>
      <w:r w:rsidRPr="00F61AE9">
        <w:rPr>
          <w:szCs w:val="24"/>
          <w:lang w:val="en-US"/>
        </w:rPr>
        <w:t>. Dublin, Institute for Advanced Studies, 1968</w:t>
      </w:r>
      <w:r>
        <w:rPr>
          <w:szCs w:val="24"/>
          <w:lang w:val="en-US"/>
        </w:rPr>
        <w:t>,</w:t>
      </w:r>
      <w:r w:rsidRPr="00F61AE9">
        <w:rPr>
          <w:szCs w:val="24"/>
          <w:lang w:val="en-US"/>
        </w:rPr>
        <w:t xml:space="preserve"> 1978</w:t>
      </w:r>
      <w:r>
        <w:rPr>
          <w:szCs w:val="24"/>
          <w:lang w:val="en-US"/>
        </w:rPr>
        <w:t>, 1981</w:t>
      </w:r>
      <w:r w:rsidRPr="00F61AE9">
        <w:rPr>
          <w:szCs w:val="24"/>
          <w:lang w:val="en-US"/>
        </w:rPr>
        <w:t xml:space="preserve">. </w:t>
      </w:r>
      <w:r>
        <w:rPr>
          <w:lang w:val="en-US"/>
        </w:rPr>
        <w:t>3</w:t>
      </w:r>
      <w:r w:rsidRPr="00F61AE9">
        <w:rPr>
          <w:szCs w:val="24"/>
          <w:lang w:val="en-US"/>
        </w:rPr>
        <w:t xml:space="preserve"> vols. [USP]</w:t>
      </w:r>
    </w:p>
    <w:p w:rsidR="008512FA" w:rsidRDefault="008512FA" w:rsidP="00CC33D5">
      <w:pPr>
        <w:pStyle w:val="PargrafoparaBibl"/>
        <w:widowControl/>
        <w:rPr>
          <w:szCs w:val="24"/>
          <w:lang w:val="en-US"/>
        </w:rPr>
      </w:pPr>
      <w:r w:rsidRPr="008512FA">
        <w:rPr>
          <w:szCs w:val="24"/>
          <w:lang w:val="en-US"/>
        </w:rPr>
        <w:t xml:space="preserve">IOHANNIS SCOTTI ERIUGENAE, </w:t>
      </w:r>
      <w:r w:rsidRPr="008512FA">
        <w:rPr>
          <w:i/>
          <w:szCs w:val="24"/>
          <w:lang w:val="en-US"/>
        </w:rPr>
        <w:t>Per</w:t>
      </w:r>
      <w:r w:rsidR="000515D3">
        <w:rPr>
          <w:i/>
          <w:szCs w:val="24"/>
          <w:lang w:val="en-US"/>
        </w:rPr>
        <w:t>iphyseon (De diuisione naturae)</w:t>
      </w:r>
      <w:r w:rsidR="000515D3">
        <w:rPr>
          <w:szCs w:val="24"/>
          <w:lang w:val="en-US"/>
        </w:rPr>
        <w:t>.</w:t>
      </w:r>
      <w:r w:rsidRPr="008512FA">
        <w:rPr>
          <w:i/>
          <w:szCs w:val="24"/>
          <w:lang w:val="en-US"/>
        </w:rPr>
        <w:t xml:space="preserve"> Liber quartus</w:t>
      </w:r>
      <w:r w:rsidRPr="008512FA">
        <w:rPr>
          <w:szCs w:val="24"/>
          <w:lang w:val="en-US"/>
        </w:rPr>
        <w:t>. Ed. É</w:t>
      </w:r>
      <w:r>
        <w:rPr>
          <w:szCs w:val="24"/>
          <w:lang w:val="en-US"/>
        </w:rPr>
        <w:t>.</w:t>
      </w:r>
      <w:r w:rsidRPr="008512FA">
        <w:rPr>
          <w:szCs w:val="24"/>
          <w:lang w:val="en-US"/>
        </w:rPr>
        <w:t xml:space="preserve"> A. Jeauneau, with the assistance of M. A. Zier. English translation by J</w:t>
      </w:r>
      <w:r>
        <w:rPr>
          <w:szCs w:val="24"/>
          <w:lang w:val="en-US"/>
        </w:rPr>
        <w:t>.</w:t>
      </w:r>
      <w:r w:rsidRPr="008512FA">
        <w:rPr>
          <w:szCs w:val="24"/>
          <w:lang w:val="en-US"/>
        </w:rPr>
        <w:t xml:space="preserve"> J. O’Meara and † I. P. Sheldon-Williams. </w:t>
      </w:r>
      <w:r w:rsidR="000515D3" w:rsidRPr="000515D3">
        <w:rPr>
          <w:lang w:val="en-US"/>
        </w:rPr>
        <w:t>School of Celtic Studies.</w:t>
      </w:r>
      <w:r w:rsidR="000515D3" w:rsidRPr="008512FA">
        <w:rPr>
          <w:szCs w:val="24"/>
          <w:lang w:val="en-US"/>
        </w:rPr>
        <w:t xml:space="preserve"> </w:t>
      </w:r>
      <w:r w:rsidRPr="008512FA">
        <w:rPr>
          <w:szCs w:val="24"/>
          <w:lang w:val="en-US"/>
        </w:rPr>
        <w:t xml:space="preserve">Scriptores </w:t>
      </w:r>
      <w:r w:rsidR="000515D3" w:rsidRPr="008512FA">
        <w:rPr>
          <w:szCs w:val="24"/>
          <w:lang w:val="en-US"/>
        </w:rPr>
        <w:t>latini hiberniae</w:t>
      </w:r>
      <w:r w:rsidRPr="008512FA">
        <w:rPr>
          <w:szCs w:val="24"/>
          <w:lang w:val="en-US"/>
        </w:rPr>
        <w:t xml:space="preserve">, XIII. Dublin Institute for Advanced Studies, 1995. XLIV+338 p. </w:t>
      </w:r>
      <w:r w:rsidRPr="00F61AE9">
        <w:rPr>
          <w:szCs w:val="24"/>
          <w:lang w:val="en-US"/>
        </w:rPr>
        <w:t>[USP]</w:t>
      </w:r>
    </w:p>
    <w:p w:rsidR="00C5334A" w:rsidRPr="00F61AE9" w:rsidRDefault="00C5334A" w:rsidP="00CC33D5">
      <w:pPr>
        <w:pStyle w:val="PargrafoparaBibl"/>
        <w:widowControl/>
        <w:rPr>
          <w:color w:val="808080"/>
          <w:szCs w:val="24"/>
          <w:lang w:val="en-US"/>
        </w:rPr>
      </w:pPr>
      <w:r w:rsidRPr="008512FA">
        <w:rPr>
          <w:color w:val="808080"/>
          <w:szCs w:val="24"/>
          <w:lang w:val="en-US"/>
        </w:rPr>
        <w:t xml:space="preserve">IOHANNIS SCOTTI ERIUGENAE, </w:t>
      </w:r>
      <w:r w:rsidRPr="008512FA">
        <w:rPr>
          <w:i/>
          <w:color w:val="808080"/>
          <w:szCs w:val="24"/>
          <w:lang w:val="en-US"/>
        </w:rPr>
        <w:t>Carmina</w:t>
      </w:r>
      <w:r w:rsidRPr="008512FA">
        <w:rPr>
          <w:color w:val="808080"/>
          <w:szCs w:val="24"/>
          <w:lang w:val="en-US"/>
        </w:rPr>
        <w:t xml:space="preserve">. Ed. M. W. Herren. Scriptores latini hiberniae, XII. </w:t>
      </w:r>
      <w:r w:rsidRPr="00F61AE9">
        <w:rPr>
          <w:color w:val="808080"/>
          <w:szCs w:val="24"/>
          <w:lang w:val="en-US"/>
        </w:rPr>
        <w:t>Dublin, Institute for Advanced Studies, 1993. VIII+179 p.</w:t>
      </w:r>
    </w:p>
    <w:p w:rsidR="00FB710A" w:rsidRPr="00433CAF" w:rsidRDefault="00FB710A" w:rsidP="00CC33D5">
      <w:pPr>
        <w:pStyle w:val="Ttulo5"/>
        <w:keepNext/>
        <w:spacing w:before="0"/>
        <w:rPr>
          <w:color w:val="FF0000"/>
          <w:lang w:val="es-ES_tradnl"/>
        </w:rPr>
      </w:pPr>
      <w:r w:rsidRPr="00433CAF">
        <w:rPr>
          <w:i/>
          <w:color w:val="FF0000"/>
          <w:lang w:val="es-ES_tradnl"/>
        </w:rPr>
        <w:lastRenderedPageBreak/>
        <w:t>Periphyseon</w:t>
      </w:r>
    </w:p>
    <w:p w:rsidR="008512FA" w:rsidRDefault="008512FA" w:rsidP="00CC33D5">
      <w:pPr>
        <w:pStyle w:val="PargrafoparaBibl"/>
        <w:widowControl/>
        <w:rPr>
          <w:szCs w:val="24"/>
          <w:lang w:val="en-US"/>
        </w:rPr>
      </w:pPr>
      <w:r w:rsidRPr="00F61AE9">
        <w:rPr>
          <w:szCs w:val="24"/>
          <w:lang w:val="en-US"/>
        </w:rPr>
        <w:t xml:space="preserve">IOHANNIS SCOTTI ERIUGENAE, </w:t>
      </w:r>
      <w:r w:rsidRPr="00F61AE9">
        <w:rPr>
          <w:i/>
          <w:szCs w:val="24"/>
          <w:lang w:val="en-US"/>
        </w:rPr>
        <w:t>Periphyseon (De diuisione naturae</w:t>
      </w:r>
      <w:r w:rsidRPr="00B479AF">
        <w:rPr>
          <w:i/>
          <w:lang w:val="en-US"/>
        </w:rPr>
        <w:t xml:space="preserve">). </w:t>
      </w:r>
      <w:r w:rsidRPr="008512FA">
        <w:rPr>
          <w:i/>
        </w:rPr>
        <w:t xml:space="preserve">I. Liber primus. II. Liber secundus. </w:t>
      </w:r>
      <w:r w:rsidRPr="00B479AF">
        <w:rPr>
          <w:i/>
          <w:lang w:val="en-US"/>
        </w:rPr>
        <w:t>III. Liber tertius</w:t>
      </w:r>
      <w:r w:rsidRPr="00B479AF">
        <w:rPr>
          <w:lang w:val="en-US"/>
        </w:rPr>
        <w:t>. Ed., i</w:t>
      </w:r>
      <w:r w:rsidRPr="00F61AE9">
        <w:rPr>
          <w:lang w:val="en-US"/>
        </w:rPr>
        <w:t>ntr., notes on text</w:t>
      </w:r>
      <w:r>
        <w:rPr>
          <w:lang w:val="en-US"/>
        </w:rPr>
        <w:t>,</w:t>
      </w:r>
      <w:r w:rsidRPr="00F61AE9">
        <w:rPr>
          <w:lang w:val="en-US"/>
        </w:rPr>
        <w:t xml:space="preserve"> and tr.</w:t>
      </w:r>
      <w:r w:rsidRPr="00B479AF">
        <w:rPr>
          <w:lang w:val="en-US"/>
        </w:rPr>
        <w:t xml:space="preserve"> </w:t>
      </w:r>
      <w:r w:rsidRPr="00D35379">
        <w:rPr>
          <w:lang w:val="en-US"/>
        </w:rPr>
        <w:t>in English</w:t>
      </w:r>
      <w:r w:rsidRPr="00F61AE9">
        <w:rPr>
          <w:lang w:val="en-US"/>
        </w:rPr>
        <w:t xml:space="preserve"> </w:t>
      </w:r>
      <w:r>
        <w:rPr>
          <w:lang w:val="en-US"/>
        </w:rPr>
        <w:t xml:space="preserve">by </w:t>
      </w:r>
      <w:r w:rsidRPr="00F61AE9">
        <w:rPr>
          <w:szCs w:val="24"/>
          <w:lang w:val="en-US"/>
        </w:rPr>
        <w:t xml:space="preserve">I. P. Sheldon-Williams et </w:t>
      </w:r>
      <w:r>
        <w:rPr>
          <w:szCs w:val="24"/>
          <w:lang w:val="en-US"/>
        </w:rPr>
        <w:t>L. Bieler</w:t>
      </w:r>
      <w:r w:rsidRPr="00F61AE9">
        <w:rPr>
          <w:szCs w:val="24"/>
          <w:lang w:val="en-US"/>
        </w:rPr>
        <w:t xml:space="preserve">. </w:t>
      </w:r>
      <w:r w:rsidR="005071C2" w:rsidRPr="008512FA">
        <w:rPr>
          <w:i/>
          <w:szCs w:val="24"/>
          <w:lang w:val="en-US"/>
        </w:rPr>
        <w:t>Liber quartus</w:t>
      </w:r>
      <w:r w:rsidR="005071C2" w:rsidRPr="008512FA">
        <w:rPr>
          <w:szCs w:val="24"/>
          <w:lang w:val="en-US"/>
        </w:rPr>
        <w:t>. Ed. É</w:t>
      </w:r>
      <w:r w:rsidR="005071C2">
        <w:rPr>
          <w:szCs w:val="24"/>
          <w:lang w:val="en-US"/>
        </w:rPr>
        <w:t>.</w:t>
      </w:r>
      <w:r w:rsidR="005071C2" w:rsidRPr="008512FA">
        <w:rPr>
          <w:szCs w:val="24"/>
          <w:lang w:val="en-US"/>
        </w:rPr>
        <w:t xml:space="preserve"> A. Jeauneau, with the assistance of M. A. Zier. English translation by J</w:t>
      </w:r>
      <w:r w:rsidR="005071C2">
        <w:rPr>
          <w:szCs w:val="24"/>
          <w:lang w:val="en-US"/>
        </w:rPr>
        <w:t>.</w:t>
      </w:r>
      <w:r w:rsidR="005071C2" w:rsidRPr="008512FA">
        <w:rPr>
          <w:szCs w:val="24"/>
          <w:lang w:val="en-US"/>
        </w:rPr>
        <w:t xml:space="preserve"> J. O’Meara and † I. P. Sheldon-Williams. </w:t>
      </w:r>
      <w:r w:rsidRPr="00F61AE9">
        <w:rPr>
          <w:szCs w:val="24"/>
          <w:lang w:val="en-US"/>
        </w:rPr>
        <w:t>Scriptores latini hiberniae, VII, IX, XI, XIII. Dublin, Institute for Advanced Studies, 1968</w:t>
      </w:r>
      <w:r w:rsidR="005071C2">
        <w:rPr>
          <w:szCs w:val="24"/>
          <w:lang w:val="en-US"/>
        </w:rPr>
        <w:t>-</w:t>
      </w:r>
      <w:r w:rsidR="005071C2" w:rsidRPr="008512FA">
        <w:rPr>
          <w:szCs w:val="24"/>
          <w:lang w:val="en-US"/>
        </w:rPr>
        <w:t>1995</w:t>
      </w:r>
      <w:r w:rsidR="005071C2">
        <w:rPr>
          <w:szCs w:val="24"/>
          <w:lang w:val="en-US"/>
        </w:rPr>
        <w:t>. 4</w:t>
      </w:r>
      <w:r w:rsidRPr="00F61AE9">
        <w:rPr>
          <w:szCs w:val="24"/>
          <w:lang w:val="en-US"/>
        </w:rPr>
        <w:t xml:space="preserve"> vols. [USP]</w:t>
      </w:r>
    </w:p>
    <w:p w:rsidR="00ED3F8E" w:rsidRDefault="00ED3F8E" w:rsidP="00CC33D5">
      <w:pPr>
        <w:pStyle w:val="PargrafoparaBibl"/>
        <w:widowControl/>
        <w:rPr>
          <w:lang w:val="es-ES_tradnl"/>
        </w:rPr>
      </w:pPr>
      <w:r w:rsidRPr="00F61AE9">
        <w:rPr>
          <w:lang w:val="es-ES_tradnl"/>
        </w:rPr>
        <w:t xml:space="preserve">IOANNES SCOTUS ERIUGENA, </w:t>
      </w:r>
      <w:r w:rsidRPr="00F61AE9">
        <w:rPr>
          <w:i/>
          <w:lang w:val="es-ES_tradnl"/>
        </w:rPr>
        <w:t>Periphyseon</w:t>
      </w:r>
      <w:r>
        <w:rPr>
          <w:i/>
          <w:lang w:val="es-ES_tradnl"/>
        </w:rPr>
        <w:t xml:space="preserve"> (</w:t>
      </w:r>
      <w:r w:rsidRPr="000515D3">
        <w:rPr>
          <w:i/>
          <w:lang w:val="es-ES_tradnl"/>
        </w:rPr>
        <w:t>T</w:t>
      </w:r>
      <w:r w:rsidRPr="000515D3">
        <w:rPr>
          <w:i/>
          <w:lang w:val="en-US"/>
        </w:rPr>
        <w:t>he division of nature</w:t>
      </w:r>
      <w:r>
        <w:rPr>
          <w:i/>
          <w:lang w:val="en-US"/>
        </w:rPr>
        <w:t>, Books I-V)</w:t>
      </w:r>
      <w:r>
        <w:rPr>
          <w:lang w:val="en-US"/>
        </w:rPr>
        <w:t>. Tr.</w:t>
      </w:r>
      <w:r w:rsidRPr="007C3F6D">
        <w:rPr>
          <w:lang w:val="en-US"/>
        </w:rPr>
        <w:t xml:space="preserve"> </w:t>
      </w:r>
      <w:r w:rsidRPr="008512FA">
        <w:rPr>
          <w:szCs w:val="24"/>
          <w:lang w:val="en-US"/>
        </w:rPr>
        <w:t>† I. P. Sheldon-Williams</w:t>
      </w:r>
      <w:r>
        <w:rPr>
          <w:lang w:val="es-ES_tradnl"/>
        </w:rPr>
        <w:t xml:space="preserve">, revised by </w:t>
      </w:r>
      <w:r w:rsidRPr="008512FA">
        <w:rPr>
          <w:szCs w:val="24"/>
          <w:lang w:val="en-US"/>
        </w:rPr>
        <w:t>J</w:t>
      </w:r>
      <w:r>
        <w:rPr>
          <w:szCs w:val="24"/>
          <w:lang w:val="en-US"/>
        </w:rPr>
        <w:t>.</w:t>
      </w:r>
      <w:r w:rsidRPr="008512FA">
        <w:rPr>
          <w:szCs w:val="24"/>
          <w:lang w:val="en-US"/>
        </w:rPr>
        <w:t xml:space="preserve"> J. O’</w:t>
      </w:r>
      <w:r>
        <w:rPr>
          <w:szCs w:val="24"/>
          <w:lang w:val="en-US"/>
        </w:rPr>
        <w:t xml:space="preserve">Meara. </w:t>
      </w:r>
      <w:r w:rsidRPr="00F61AE9">
        <w:rPr>
          <w:lang w:val="es-ES_tradnl"/>
        </w:rPr>
        <w:t xml:space="preserve">Indices generales </w:t>
      </w:r>
      <w:r>
        <w:rPr>
          <w:lang w:val="es-ES_tradnl"/>
        </w:rPr>
        <w:t xml:space="preserve">by </w:t>
      </w:r>
      <w:r w:rsidRPr="00F61AE9">
        <w:rPr>
          <w:lang w:val="es-ES_tradnl"/>
        </w:rPr>
        <w:t xml:space="preserve">G. H. Allard. </w:t>
      </w:r>
      <w:r w:rsidRPr="00387717">
        <w:rPr>
          <w:lang w:val="es-ES_tradnl"/>
        </w:rPr>
        <w:t xml:space="preserve">Cahiers d’études médiévales. Cahier spécial, 3. </w:t>
      </w:r>
      <w:r w:rsidRPr="00F61AE9">
        <w:rPr>
          <w:lang w:val="es-ES_tradnl"/>
        </w:rPr>
        <w:t xml:space="preserve">Montréal, </w:t>
      </w:r>
      <w:r w:rsidRPr="00387717">
        <w:rPr>
          <w:lang w:val="es-ES_tradnl"/>
        </w:rPr>
        <w:t>Bellarmin</w:t>
      </w:r>
      <w:r w:rsidRPr="00F61AE9">
        <w:rPr>
          <w:lang w:val="es-ES_tradnl"/>
        </w:rPr>
        <w:t xml:space="preserve"> / Paris, Vrin, 1983. 639 p. [UNICAMP]</w:t>
      </w:r>
    </w:p>
    <w:p w:rsidR="00FB710A" w:rsidRPr="00F61AE9" w:rsidRDefault="00FB710A" w:rsidP="00CC33D5">
      <w:pPr>
        <w:pStyle w:val="PargrafoparaBibl"/>
        <w:widowControl/>
        <w:rPr>
          <w:noProof/>
          <w:szCs w:val="15"/>
          <w:lang w:val="es-ES_tradnl"/>
        </w:rPr>
      </w:pPr>
      <w:r w:rsidRPr="00F61AE9">
        <w:rPr>
          <w:noProof/>
          <w:color w:val="000000"/>
          <w:lang w:val="en-US"/>
        </w:rPr>
        <w:t>IOHANNIS SCOTTI SEU ERIUGENAE,</w:t>
      </w:r>
      <w:r w:rsidRPr="00F61AE9">
        <w:rPr>
          <w:noProof/>
          <w:szCs w:val="15"/>
          <w:lang w:val="es-ES_tradnl"/>
        </w:rPr>
        <w:t xml:space="preserve"> </w:t>
      </w:r>
      <w:r w:rsidRPr="00F61AE9">
        <w:rPr>
          <w:i/>
          <w:iCs/>
          <w:noProof/>
          <w:szCs w:val="15"/>
          <w:lang w:val="es-ES_tradnl"/>
        </w:rPr>
        <w:t>Periphyseon</w:t>
      </w:r>
      <w:r w:rsidRPr="00F61AE9">
        <w:rPr>
          <w:noProof/>
          <w:szCs w:val="15"/>
          <w:lang w:val="es-ES_tradnl"/>
        </w:rPr>
        <w:t>. Editionem nouam a suppositiciis quidem additamentis purgatam, ditatam uero appendice in qua uicissitudines operis synoptice exhibentur curavit E. A. Jeauneau. CCCM, 161-165. Turnholt, Brepols,</w:t>
      </w:r>
      <w:r w:rsidRPr="00F61AE9">
        <w:rPr>
          <w:i/>
          <w:noProof/>
          <w:szCs w:val="15"/>
          <w:lang w:val="es-ES_tradnl"/>
        </w:rPr>
        <w:t xml:space="preserve"> </w:t>
      </w:r>
      <w:r w:rsidRPr="00F61AE9">
        <w:rPr>
          <w:noProof/>
          <w:szCs w:val="15"/>
          <w:lang w:val="es-ES_tradnl"/>
        </w:rPr>
        <w:t>1996-2003. 5 vols. [UNICAMP] [USP]</w:t>
      </w:r>
    </w:p>
    <w:p w:rsidR="00FB710A" w:rsidRDefault="00FB710A" w:rsidP="00CC33D5">
      <w:pPr>
        <w:pStyle w:val="PargrafoparaBibl"/>
        <w:widowControl/>
        <w:rPr>
          <w:noProof/>
          <w:szCs w:val="15"/>
          <w:lang w:val="es-ES_tradnl"/>
        </w:rPr>
      </w:pPr>
      <w:r w:rsidRPr="00F61AE9">
        <w:rPr>
          <w:lang w:val="es-ES_tradnl"/>
        </w:rPr>
        <w:t xml:space="preserve">JEAN SCOT ÉRIGÈNE, </w:t>
      </w:r>
      <w:r w:rsidRPr="00F61AE9">
        <w:rPr>
          <w:i/>
          <w:lang w:val="es-ES_tradnl"/>
        </w:rPr>
        <w:t xml:space="preserve">De la division </w:t>
      </w:r>
      <w:r w:rsidR="00F7168F">
        <w:rPr>
          <w:i/>
          <w:lang w:val="es-ES_tradnl"/>
        </w:rPr>
        <w:t>de la n</w:t>
      </w:r>
      <w:r w:rsidRPr="00F61AE9">
        <w:rPr>
          <w:i/>
          <w:lang w:val="es-ES_tradnl"/>
        </w:rPr>
        <w:t>ature: Periphyseon</w:t>
      </w:r>
      <w:r w:rsidRPr="00F61AE9">
        <w:rPr>
          <w:lang w:val="es-ES_tradnl"/>
        </w:rPr>
        <w:t xml:space="preserve">. </w:t>
      </w:r>
      <w:r w:rsidRPr="00AE36E4">
        <w:rPr>
          <w:i/>
          <w:lang w:val="es-ES_tradnl"/>
        </w:rPr>
        <w:t>Livre</w:t>
      </w:r>
      <w:r>
        <w:rPr>
          <w:i/>
          <w:lang w:val="es-ES_tradnl"/>
        </w:rPr>
        <w:t>s</w:t>
      </w:r>
      <w:r w:rsidRPr="00AE36E4">
        <w:rPr>
          <w:i/>
          <w:lang w:val="es-ES_tradnl"/>
        </w:rPr>
        <w:t xml:space="preserve"> </w:t>
      </w:r>
      <w:r w:rsidR="00C51EA6">
        <w:rPr>
          <w:i/>
          <w:lang w:val="es-ES_tradnl"/>
        </w:rPr>
        <w:t>I,</w:t>
      </w:r>
      <w:r w:rsidR="00C51EA6" w:rsidRPr="00C51EA6">
        <w:rPr>
          <w:i/>
          <w:lang w:val="es-ES_tradnl"/>
        </w:rPr>
        <w:t xml:space="preserve"> La nature créatrice incréée. Livre II</w:t>
      </w:r>
      <w:r w:rsidR="00C51EA6">
        <w:rPr>
          <w:i/>
          <w:lang w:val="es-ES_tradnl"/>
        </w:rPr>
        <w:t xml:space="preserve">, </w:t>
      </w:r>
      <w:r w:rsidR="00C51EA6" w:rsidRPr="00C51EA6">
        <w:rPr>
          <w:i/>
          <w:lang w:val="es-ES_tradnl"/>
        </w:rPr>
        <w:t>La nature créatrice créée</w:t>
      </w:r>
      <w:r>
        <w:rPr>
          <w:lang w:val="es-ES_tradnl"/>
        </w:rPr>
        <w:t xml:space="preserve">. </w:t>
      </w:r>
      <w:r w:rsidRPr="00F61AE9">
        <w:rPr>
          <w:lang w:val="es-ES_tradnl"/>
        </w:rPr>
        <w:t xml:space="preserve">Intr., tr. et notes par F. Bertin. </w:t>
      </w:r>
      <w:r>
        <w:t xml:space="preserve">Épiméthée. </w:t>
      </w:r>
      <w:r>
        <w:rPr>
          <w:lang w:val="es-ES_tradnl"/>
        </w:rPr>
        <w:t>Paris, PUF, 1995</w:t>
      </w:r>
      <w:r w:rsidRPr="00F61AE9">
        <w:rPr>
          <w:lang w:val="es-ES_tradnl"/>
        </w:rPr>
        <w:t>.</w:t>
      </w:r>
      <w:r>
        <w:rPr>
          <w:lang w:val="es-ES_tradnl"/>
        </w:rPr>
        <w:t xml:space="preserve"> </w:t>
      </w:r>
      <w:r w:rsidRPr="00AE36E4">
        <w:rPr>
          <w:lang w:val="es-ES_tradnl"/>
        </w:rPr>
        <w:t>458 p.</w:t>
      </w:r>
      <w:r>
        <w:rPr>
          <w:rFonts w:ascii="Georgia" w:hAnsi="Georgia" w:cs="Arial"/>
          <w:color w:val="333333"/>
          <w:sz w:val="23"/>
          <w:szCs w:val="23"/>
        </w:rPr>
        <w:t xml:space="preserve"> </w:t>
      </w:r>
      <w:r w:rsidRPr="00F61AE9">
        <w:rPr>
          <w:lang w:val="es-ES_tradnl"/>
        </w:rPr>
        <w:t xml:space="preserve">[UFSCar] [UNICAMP] </w:t>
      </w:r>
      <w:r w:rsidR="00B1736C">
        <w:rPr>
          <w:lang w:val="es-ES_tradnl"/>
        </w:rPr>
        <w:t xml:space="preserve">[UNIFESP] </w:t>
      </w:r>
      <w:r w:rsidRPr="00F61AE9">
        <w:rPr>
          <w:noProof/>
          <w:szCs w:val="15"/>
          <w:lang w:val="es-ES_tradnl"/>
        </w:rPr>
        <w:t>[USP]</w:t>
      </w:r>
      <w:r w:rsidRPr="00AE36E4">
        <w:rPr>
          <w:noProof/>
          <w:szCs w:val="15"/>
          <w:lang w:val="es-ES_tradnl"/>
        </w:rPr>
        <w:t xml:space="preserve"> [NA]</w:t>
      </w:r>
    </w:p>
    <w:p w:rsidR="00FB710A" w:rsidRDefault="00FB710A" w:rsidP="00CC33D5">
      <w:pPr>
        <w:pStyle w:val="PargrafoparaBibl"/>
        <w:widowControl/>
        <w:rPr>
          <w:noProof/>
          <w:szCs w:val="15"/>
          <w:lang w:val="es-ES_tradnl"/>
        </w:rPr>
      </w:pPr>
      <w:r w:rsidRPr="00F61AE9">
        <w:rPr>
          <w:lang w:val="es-ES_tradnl"/>
        </w:rPr>
        <w:t xml:space="preserve">JEAN SCOT ÉRIGÈNE, </w:t>
      </w:r>
      <w:r w:rsidRPr="00F61AE9">
        <w:rPr>
          <w:i/>
          <w:lang w:val="es-ES_tradnl"/>
        </w:rPr>
        <w:t xml:space="preserve">De la division de la </w:t>
      </w:r>
      <w:r w:rsidR="00F7168F">
        <w:rPr>
          <w:i/>
          <w:lang w:val="es-ES_tradnl"/>
        </w:rPr>
        <w:t>n</w:t>
      </w:r>
      <w:r w:rsidR="00F7168F" w:rsidRPr="00F61AE9">
        <w:rPr>
          <w:i/>
          <w:lang w:val="es-ES_tradnl"/>
        </w:rPr>
        <w:t>ature</w:t>
      </w:r>
      <w:r w:rsidRPr="00F61AE9">
        <w:rPr>
          <w:i/>
          <w:lang w:val="es-ES_tradnl"/>
        </w:rPr>
        <w:t>: Periphyseon</w:t>
      </w:r>
      <w:r w:rsidRPr="00F61AE9">
        <w:rPr>
          <w:lang w:val="es-ES_tradnl"/>
        </w:rPr>
        <w:t xml:space="preserve">. </w:t>
      </w:r>
      <w:r>
        <w:rPr>
          <w:i/>
          <w:lang w:val="es-ES_tradnl"/>
        </w:rPr>
        <w:t xml:space="preserve">Livre </w:t>
      </w:r>
      <w:r w:rsidR="00C51EA6">
        <w:rPr>
          <w:i/>
          <w:lang w:val="es-ES_tradnl"/>
        </w:rPr>
        <w:t xml:space="preserve">III, </w:t>
      </w:r>
      <w:r w:rsidR="00C51EA6" w:rsidRPr="00C51EA6">
        <w:rPr>
          <w:i/>
          <w:lang w:val="es-ES_tradnl"/>
        </w:rPr>
        <w:t>La nature créée incréatrice</w:t>
      </w:r>
      <w:r w:rsidRPr="00AE36E4">
        <w:rPr>
          <w:lang w:val="es-ES_tradnl"/>
        </w:rPr>
        <w:t xml:space="preserve">. </w:t>
      </w:r>
      <w:r w:rsidRPr="00F61AE9">
        <w:rPr>
          <w:lang w:val="es-ES_tradnl"/>
        </w:rPr>
        <w:t xml:space="preserve">Intr., tr. et notes par F. Bertin. </w:t>
      </w:r>
      <w:r w:rsidRPr="000E5A36">
        <w:rPr>
          <w:lang w:val="es-ES_tradnl"/>
        </w:rPr>
        <w:t xml:space="preserve">Épiméthée. </w:t>
      </w:r>
      <w:r w:rsidRPr="00F61AE9">
        <w:rPr>
          <w:lang w:val="es-ES_tradnl"/>
        </w:rPr>
        <w:t xml:space="preserve">Paris, PUF, </w:t>
      </w:r>
      <w:r>
        <w:rPr>
          <w:lang w:val="es-ES_tradnl"/>
        </w:rPr>
        <w:t xml:space="preserve">1998. 305 p. </w:t>
      </w:r>
      <w:r w:rsidRPr="00F61AE9">
        <w:rPr>
          <w:lang w:val="es-ES_tradnl"/>
        </w:rPr>
        <w:t xml:space="preserve">[UFSCar] </w:t>
      </w:r>
      <w:r w:rsidR="00A857D4">
        <w:rPr>
          <w:lang w:val="es-ES_tradnl"/>
        </w:rPr>
        <w:t xml:space="preserve">[UNIFESP] </w:t>
      </w:r>
      <w:r w:rsidRPr="00F61AE9">
        <w:rPr>
          <w:noProof/>
          <w:szCs w:val="15"/>
          <w:lang w:val="es-ES_tradnl"/>
        </w:rPr>
        <w:t>[USP]</w:t>
      </w:r>
    </w:p>
    <w:p w:rsidR="00FB710A" w:rsidRDefault="00FB710A" w:rsidP="00CC33D5">
      <w:pPr>
        <w:pStyle w:val="PargrafoparaBibl"/>
        <w:widowControl/>
        <w:rPr>
          <w:noProof/>
          <w:szCs w:val="15"/>
          <w:lang w:val="es-ES_tradnl"/>
        </w:rPr>
      </w:pPr>
      <w:r w:rsidRPr="00F61AE9">
        <w:rPr>
          <w:lang w:val="es-ES_tradnl"/>
        </w:rPr>
        <w:t xml:space="preserve">JEAN SCOT ÉRIGÈNE, </w:t>
      </w:r>
      <w:r w:rsidRPr="00F61AE9">
        <w:rPr>
          <w:i/>
          <w:lang w:val="es-ES_tradnl"/>
        </w:rPr>
        <w:t xml:space="preserve">De la division de la </w:t>
      </w:r>
      <w:r w:rsidR="00F7168F">
        <w:rPr>
          <w:i/>
          <w:lang w:val="es-ES_tradnl"/>
        </w:rPr>
        <w:t>n</w:t>
      </w:r>
      <w:r w:rsidR="00F7168F" w:rsidRPr="00F61AE9">
        <w:rPr>
          <w:i/>
          <w:lang w:val="es-ES_tradnl"/>
        </w:rPr>
        <w:t>ature</w:t>
      </w:r>
      <w:r w:rsidRPr="00F61AE9">
        <w:rPr>
          <w:i/>
          <w:lang w:val="es-ES_tradnl"/>
        </w:rPr>
        <w:t>: Periphyseon</w:t>
      </w:r>
      <w:r w:rsidRPr="00F61AE9">
        <w:rPr>
          <w:lang w:val="es-ES_tradnl"/>
        </w:rPr>
        <w:t xml:space="preserve">. </w:t>
      </w:r>
      <w:r>
        <w:rPr>
          <w:i/>
          <w:lang w:val="es-ES_tradnl"/>
        </w:rPr>
        <w:t xml:space="preserve">Livre </w:t>
      </w:r>
      <w:r w:rsidR="00C51EA6">
        <w:rPr>
          <w:i/>
          <w:lang w:val="es-ES_tradnl"/>
        </w:rPr>
        <w:t xml:space="preserve">IV, </w:t>
      </w:r>
      <w:r w:rsidR="00C51EA6" w:rsidRPr="00C51EA6">
        <w:rPr>
          <w:i/>
          <w:lang w:val="es-ES_tradnl"/>
        </w:rPr>
        <w:t>La nature créée incréatrice</w:t>
      </w:r>
      <w:r w:rsidRPr="00AE36E4">
        <w:rPr>
          <w:lang w:val="es-ES_tradnl"/>
        </w:rPr>
        <w:t xml:space="preserve">. </w:t>
      </w:r>
      <w:r w:rsidRPr="00F61AE9">
        <w:rPr>
          <w:lang w:val="es-ES_tradnl"/>
        </w:rPr>
        <w:t xml:space="preserve">Intr., tr. et notes par F. Bertin. </w:t>
      </w:r>
      <w:r w:rsidRPr="000E5A36">
        <w:rPr>
          <w:lang w:val="es-ES_tradnl"/>
        </w:rPr>
        <w:t xml:space="preserve">Épiméthée. </w:t>
      </w:r>
      <w:r w:rsidRPr="00F61AE9">
        <w:rPr>
          <w:lang w:val="es-ES_tradnl"/>
        </w:rPr>
        <w:t xml:space="preserve">Paris, PUF, </w:t>
      </w:r>
      <w:r>
        <w:rPr>
          <w:lang w:val="es-ES_tradnl"/>
        </w:rPr>
        <w:t xml:space="preserve">2000. 294 p. </w:t>
      </w:r>
      <w:r w:rsidRPr="00F61AE9">
        <w:rPr>
          <w:lang w:val="es-ES_tradnl"/>
        </w:rPr>
        <w:t xml:space="preserve">[UFSCar] [UNICAMP] </w:t>
      </w:r>
      <w:r w:rsidR="00A857D4">
        <w:rPr>
          <w:lang w:val="es-ES_tradnl"/>
        </w:rPr>
        <w:t xml:space="preserve">[UNIFESP] </w:t>
      </w:r>
      <w:r w:rsidRPr="00F61AE9">
        <w:rPr>
          <w:noProof/>
          <w:szCs w:val="15"/>
          <w:lang w:val="es-ES_tradnl"/>
        </w:rPr>
        <w:t>[USP]</w:t>
      </w:r>
    </w:p>
    <w:p w:rsidR="00FB710A" w:rsidRDefault="00FB710A" w:rsidP="00CC33D5">
      <w:pPr>
        <w:pStyle w:val="PargrafoparaBibl"/>
        <w:widowControl/>
        <w:rPr>
          <w:noProof/>
          <w:szCs w:val="15"/>
          <w:lang w:val="es-ES_tradnl"/>
        </w:rPr>
      </w:pPr>
      <w:r w:rsidRPr="00F61AE9">
        <w:rPr>
          <w:lang w:val="es-ES_tradnl"/>
        </w:rPr>
        <w:t xml:space="preserve">JEAN SCOT ÉRIGÈNE, </w:t>
      </w:r>
      <w:r w:rsidRPr="00F61AE9">
        <w:rPr>
          <w:i/>
          <w:lang w:val="es-ES_tradnl"/>
        </w:rPr>
        <w:t xml:space="preserve">De la division de la </w:t>
      </w:r>
      <w:r w:rsidR="00F7168F">
        <w:rPr>
          <w:i/>
          <w:lang w:val="es-ES_tradnl"/>
        </w:rPr>
        <w:t>n</w:t>
      </w:r>
      <w:r w:rsidR="00F7168F" w:rsidRPr="00F61AE9">
        <w:rPr>
          <w:i/>
          <w:lang w:val="es-ES_tradnl"/>
        </w:rPr>
        <w:t>ature</w:t>
      </w:r>
      <w:r w:rsidRPr="00F61AE9">
        <w:rPr>
          <w:i/>
          <w:lang w:val="es-ES_tradnl"/>
        </w:rPr>
        <w:t>: Periphyseon</w:t>
      </w:r>
      <w:r w:rsidRPr="00F61AE9">
        <w:rPr>
          <w:lang w:val="es-ES_tradnl"/>
        </w:rPr>
        <w:t xml:space="preserve">. </w:t>
      </w:r>
      <w:r>
        <w:rPr>
          <w:i/>
          <w:lang w:val="es-ES_tradnl"/>
        </w:rPr>
        <w:t xml:space="preserve">Livre </w:t>
      </w:r>
      <w:r w:rsidR="00C51EA6">
        <w:rPr>
          <w:i/>
          <w:lang w:val="es-ES_tradnl"/>
        </w:rPr>
        <w:t xml:space="preserve">V, </w:t>
      </w:r>
      <w:r w:rsidR="00C51EA6" w:rsidRPr="00C51EA6">
        <w:rPr>
          <w:i/>
          <w:lang w:val="es-ES_tradnl"/>
        </w:rPr>
        <w:t>La nature incréatrice et incrée</w:t>
      </w:r>
      <w:r w:rsidRPr="00AE36E4">
        <w:rPr>
          <w:lang w:val="es-ES_tradnl"/>
        </w:rPr>
        <w:t xml:space="preserve">. </w:t>
      </w:r>
      <w:r w:rsidRPr="00F61AE9">
        <w:rPr>
          <w:lang w:val="es-ES_tradnl"/>
        </w:rPr>
        <w:t xml:space="preserve">Intr., tr. et notes par F. Bertin. </w:t>
      </w:r>
      <w:r w:rsidRPr="000E5A36">
        <w:rPr>
          <w:lang w:val="es-ES_tradnl"/>
        </w:rPr>
        <w:t xml:space="preserve">Épiméthée. </w:t>
      </w:r>
      <w:r w:rsidRPr="00F61AE9">
        <w:rPr>
          <w:lang w:val="es-ES_tradnl"/>
        </w:rPr>
        <w:t xml:space="preserve">Paris, PUF, </w:t>
      </w:r>
      <w:r>
        <w:rPr>
          <w:lang w:val="es-ES_tradnl"/>
        </w:rPr>
        <w:t xml:space="preserve">2009. 241 p. </w:t>
      </w:r>
      <w:r w:rsidRPr="00F61AE9">
        <w:rPr>
          <w:lang w:val="es-ES_tradnl"/>
        </w:rPr>
        <w:t xml:space="preserve">[UFSCar] [UNICAMP] </w:t>
      </w:r>
      <w:r w:rsidRPr="00F61AE9">
        <w:rPr>
          <w:noProof/>
          <w:szCs w:val="15"/>
          <w:lang w:val="es-ES_tradnl"/>
        </w:rPr>
        <w:t>[USP]</w:t>
      </w:r>
    </w:p>
    <w:p w:rsidR="00FB710A" w:rsidRDefault="00FB710A" w:rsidP="00CC33D5">
      <w:pPr>
        <w:pStyle w:val="PargrafoparaBibl"/>
        <w:widowControl/>
        <w:rPr>
          <w:color w:val="808080"/>
        </w:rPr>
      </w:pPr>
      <w:r w:rsidRPr="00E91334">
        <w:rPr>
          <w:color w:val="808080"/>
          <w:lang w:val="es-ES_tradnl"/>
        </w:rPr>
        <w:t xml:space="preserve">JOHANNES SCOTUS ERIUGENA, </w:t>
      </w:r>
      <w:r w:rsidRPr="00E91334">
        <w:rPr>
          <w:i/>
          <w:color w:val="808080"/>
          <w:lang w:val="es-ES_tradnl"/>
        </w:rPr>
        <w:t>Über die Einteilung der Natur. De divisione naturae</w:t>
      </w:r>
      <w:r w:rsidRPr="00E91334">
        <w:rPr>
          <w:color w:val="808080"/>
          <w:lang w:val="es-ES_tradnl"/>
        </w:rPr>
        <w:t xml:space="preserve">. Nachdruck der Ausgabe von 1870 in der Übersetzung von L. Noack. </w:t>
      </w:r>
      <w:r w:rsidRPr="00847A10">
        <w:rPr>
          <w:color w:val="808080"/>
          <w:lang w:val="en-US"/>
        </w:rPr>
        <w:t>Mit einer Vorbemerkung und neuer Bibliographie von W</w:t>
      </w:r>
      <w:r>
        <w:rPr>
          <w:color w:val="808080"/>
          <w:lang w:val="en-US"/>
        </w:rPr>
        <w:t>.</w:t>
      </w:r>
      <w:r w:rsidRPr="00847A10">
        <w:rPr>
          <w:color w:val="808080"/>
          <w:lang w:val="en-US"/>
        </w:rPr>
        <w:t xml:space="preserve"> Beierwaltes. </w:t>
      </w:r>
      <w:r w:rsidRPr="006309A1">
        <w:rPr>
          <w:color w:val="808080"/>
          <w:lang w:val="en-US"/>
        </w:rPr>
        <w:t xml:space="preserve">Philosophische </w:t>
      </w:r>
      <w:r w:rsidRPr="003A71F7">
        <w:rPr>
          <w:color w:val="808080"/>
          <w:lang w:val="en-US"/>
        </w:rPr>
        <w:t>Bibliothek</w:t>
      </w:r>
      <w:r w:rsidRPr="006309A1">
        <w:rPr>
          <w:color w:val="808080"/>
          <w:lang w:val="en-US"/>
        </w:rPr>
        <w:t xml:space="preserve">. </w:t>
      </w:r>
      <w:r w:rsidRPr="004618C6">
        <w:rPr>
          <w:color w:val="808080"/>
        </w:rPr>
        <w:t>Hambourg, Felix Meiner, 1994</w:t>
      </w:r>
      <w:r w:rsidRPr="004618C6">
        <w:rPr>
          <w:color w:val="808080"/>
          <w:vertAlign w:val="superscript"/>
        </w:rPr>
        <w:t>3</w:t>
      </w:r>
      <w:r w:rsidRPr="004618C6">
        <w:rPr>
          <w:color w:val="808080"/>
        </w:rPr>
        <w:t>. XVIII</w:t>
      </w:r>
      <w:r>
        <w:rPr>
          <w:color w:val="808080"/>
        </w:rPr>
        <w:t>+</w:t>
      </w:r>
      <w:r w:rsidRPr="004618C6">
        <w:rPr>
          <w:color w:val="808080"/>
        </w:rPr>
        <w:t>834 S.</w:t>
      </w:r>
      <w:r w:rsidR="0042548A">
        <w:rPr>
          <w:color w:val="808080"/>
        </w:rPr>
        <w:t>*</w:t>
      </w:r>
    </w:p>
    <w:p w:rsidR="00FB710A" w:rsidRDefault="00FB710A" w:rsidP="00CC33D5">
      <w:pPr>
        <w:pStyle w:val="PargrafoparaBibl"/>
        <w:widowControl/>
      </w:pPr>
      <w:bookmarkStart w:id="36" w:name="_Hlk482033465"/>
      <w:r w:rsidRPr="00F61AE9">
        <w:rPr>
          <w:szCs w:val="24"/>
          <w:lang w:val="es-ES_tradnl"/>
        </w:rPr>
        <w:t xml:space="preserve">JUAN ESCOTO ERIÚGENA, </w:t>
      </w:r>
      <w:r w:rsidRPr="00F61AE9">
        <w:rPr>
          <w:i/>
          <w:szCs w:val="24"/>
          <w:lang w:val="es-ES_tradnl"/>
        </w:rPr>
        <w:t>Sobre las naturalezas (Periphyseon)</w:t>
      </w:r>
      <w:r w:rsidRPr="00F61AE9">
        <w:rPr>
          <w:szCs w:val="24"/>
          <w:lang w:val="es-ES_tradnl"/>
        </w:rPr>
        <w:t xml:space="preserve">. Intr. y notas de L. Velázquez. Tr. P. </w:t>
      </w:r>
      <w:r w:rsidRPr="00F61AE9">
        <w:rPr>
          <w:szCs w:val="24"/>
        </w:rPr>
        <w:t>Arias y L. Velázquez. Pensamiento medieval y renacentista, 88. Pamplona, Eunsa, 2007. 835 p.</w:t>
      </w:r>
      <w:r w:rsidR="00EB1712">
        <w:t xml:space="preserve"> [UFSCar] [USP]</w:t>
      </w:r>
    </w:p>
    <w:bookmarkEnd w:id="36"/>
    <w:p w:rsidR="00C5334A" w:rsidRDefault="00C5334A" w:rsidP="00CC33D5">
      <w:pPr>
        <w:pStyle w:val="PargrafoparaBibl"/>
        <w:widowControl/>
        <w:rPr>
          <w:color w:val="808080"/>
        </w:rPr>
      </w:pPr>
      <w:r w:rsidRPr="00F16332">
        <w:rPr>
          <w:color w:val="808080"/>
        </w:rPr>
        <w:t xml:space="preserve">GIOVANNI SCOTO ERIUGENA, </w:t>
      </w:r>
      <w:r w:rsidRPr="00F16332">
        <w:rPr>
          <w:i/>
          <w:color w:val="808080"/>
        </w:rPr>
        <w:t>Divisione della natura</w:t>
      </w:r>
      <w:r w:rsidRPr="00F16332">
        <w:rPr>
          <w:color w:val="808080"/>
        </w:rPr>
        <w:t>. A cura di N. Gorlani. Il pensiero occidentale. Milano, Bompiani, 2013. 2.5</w:t>
      </w:r>
      <w:r>
        <w:rPr>
          <w:color w:val="808080"/>
        </w:rPr>
        <w:t>71 p.*</w:t>
      </w:r>
    </w:p>
    <w:p w:rsidR="00F16332" w:rsidRDefault="00F16332" w:rsidP="00CC33D5">
      <w:pPr>
        <w:pStyle w:val="PargrafoparaBibl"/>
        <w:widowControl/>
        <w:rPr>
          <w:color w:val="808080"/>
        </w:rPr>
      </w:pPr>
      <w:r w:rsidRPr="00F16332">
        <w:rPr>
          <w:color w:val="808080"/>
        </w:rPr>
        <w:t>GIOVANNI SCOTO ERIUGENA,</w:t>
      </w:r>
      <w:r>
        <w:rPr>
          <w:color w:val="808080"/>
        </w:rPr>
        <w:t xml:space="preserve"> </w:t>
      </w:r>
      <w:r w:rsidRPr="00F16332">
        <w:rPr>
          <w:i/>
          <w:color w:val="808080"/>
        </w:rPr>
        <w:t>Sulle nature dell’universo</w:t>
      </w:r>
      <w:r w:rsidR="00C5334A" w:rsidRPr="002E6650">
        <w:rPr>
          <w:i/>
          <w:color w:val="808080" w:themeColor="background1" w:themeShade="80"/>
          <w:szCs w:val="24"/>
        </w:rPr>
        <w:t>, I</w:t>
      </w:r>
      <w:r w:rsidR="00C5334A">
        <w:rPr>
          <w:i/>
          <w:color w:val="808080" w:themeColor="background1" w:themeShade="80"/>
          <w:szCs w:val="24"/>
        </w:rPr>
        <w:t>-IV</w:t>
      </w:r>
      <w:r w:rsidRPr="00F16332">
        <w:rPr>
          <w:color w:val="808080"/>
        </w:rPr>
        <w:t>. A cura di</w:t>
      </w:r>
      <w:r>
        <w:rPr>
          <w:color w:val="808080"/>
        </w:rPr>
        <w:t xml:space="preserve"> P. Dronke. Tr. M. Pereira. </w:t>
      </w:r>
      <w:r w:rsidRPr="00F16332">
        <w:rPr>
          <w:color w:val="808080"/>
        </w:rPr>
        <w:t>Scrittori greci e latini. Milano, Mondadori, 2012</w:t>
      </w:r>
      <w:r w:rsidR="00C5334A">
        <w:rPr>
          <w:bCs/>
          <w:color w:val="808080" w:themeColor="background1" w:themeShade="80"/>
          <w:szCs w:val="24"/>
        </w:rPr>
        <w:t>-2016</w:t>
      </w:r>
      <w:r w:rsidR="00C5334A" w:rsidRPr="002E6650">
        <w:rPr>
          <w:bCs/>
          <w:color w:val="808080" w:themeColor="background1" w:themeShade="80"/>
          <w:szCs w:val="24"/>
        </w:rPr>
        <w:t>.</w:t>
      </w:r>
      <w:r w:rsidRPr="00F16332">
        <w:rPr>
          <w:color w:val="808080"/>
        </w:rPr>
        <w:t xml:space="preserve"> </w:t>
      </w:r>
      <w:r w:rsidR="000E1598">
        <w:rPr>
          <w:color w:val="808080"/>
        </w:rPr>
        <w:t>4 vols. [</w:t>
      </w:r>
      <w:r w:rsidR="00C5334A">
        <w:rPr>
          <w:color w:val="808080"/>
        </w:rPr>
        <w:t xml:space="preserve">IV no prelo, o V </w:t>
      </w:r>
      <w:r w:rsidR="003A218E">
        <w:rPr>
          <w:color w:val="808080"/>
        </w:rPr>
        <w:t xml:space="preserve">ainda </w:t>
      </w:r>
      <w:r w:rsidR="00C5334A">
        <w:rPr>
          <w:color w:val="808080"/>
        </w:rPr>
        <w:t>não publicado]</w:t>
      </w:r>
    </w:p>
    <w:p w:rsidR="00F16332" w:rsidRPr="00BB295D" w:rsidRDefault="00F16332" w:rsidP="00CC33D5">
      <w:pPr>
        <w:pStyle w:val="PargrafoparaBibl"/>
        <w:widowControl/>
        <w:rPr>
          <w:color w:val="808080"/>
          <w:lang w:val="en-US"/>
        </w:rPr>
      </w:pPr>
      <w:r w:rsidRPr="00F16332">
        <w:rPr>
          <w:color w:val="808080"/>
        </w:rPr>
        <w:lastRenderedPageBreak/>
        <w:t>GIOVANNI SCOTO ERIUGENA,</w:t>
      </w:r>
      <w:r>
        <w:rPr>
          <w:color w:val="808080"/>
        </w:rPr>
        <w:t xml:space="preserve"> </w:t>
      </w:r>
      <w:r w:rsidRPr="00F16332">
        <w:rPr>
          <w:i/>
          <w:color w:val="808080"/>
        </w:rPr>
        <w:t>Il cammino di ritorno a Dio. Il “Periphyseon”</w:t>
      </w:r>
      <w:r>
        <w:rPr>
          <w:color w:val="808080"/>
        </w:rPr>
        <w:t>.</w:t>
      </w:r>
      <w:r w:rsidRPr="00F16332">
        <w:rPr>
          <w:color w:val="808080"/>
        </w:rPr>
        <w:t xml:space="preserve"> A cura di</w:t>
      </w:r>
      <w:r>
        <w:rPr>
          <w:color w:val="808080"/>
        </w:rPr>
        <w:t xml:space="preserve"> V. </w:t>
      </w:r>
      <w:r w:rsidRPr="00F16332">
        <w:rPr>
          <w:color w:val="808080"/>
        </w:rPr>
        <w:t>Chietti</w:t>
      </w:r>
      <w:r>
        <w:rPr>
          <w:color w:val="808080"/>
        </w:rPr>
        <w:t>.</w:t>
      </w:r>
      <w:r w:rsidRPr="00F16332">
        <w:rPr>
          <w:color w:val="808080"/>
        </w:rPr>
        <w:t xml:space="preserve"> </w:t>
      </w:r>
      <w:r w:rsidRPr="00BB295D">
        <w:rPr>
          <w:color w:val="808080"/>
          <w:lang w:val="en-US"/>
        </w:rPr>
        <w:t>Milano, Mimesis, 2011. 204 p.*</w:t>
      </w:r>
    </w:p>
    <w:p w:rsidR="00D36085" w:rsidRPr="00F7168F" w:rsidRDefault="00D36085" w:rsidP="00CC33D5">
      <w:pPr>
        <w:pStyle w:val="PargrafoparaBibl"/>
        <w:widowControl/>
        <w:rPr>
          <w:color w:val="808080" w:themeColor="background1" w:themeShade="80"/>
          <w:lang w:val="en-US"/>
        </w:rPr>
      </w:pPr>
      <w:r w:rsidRPr="00D36085">
        <w:rPr>
          <w:color w:val="808080" w:themeColor="background1" w:themeShade="80"/>
          <w:lang w:val="en-US"/>
        </w:rPr>
        <w:t xml:space="preserve">JOHN THE SCOT (Joannes Scotus Eriugena), </w:t>
      </w:r>
      <w:r w:rsidRPr="00D36085">
        <w:rPr>
          <w:rFonts w:hint="eastAsia"/>
          <w:i/>
          <w:color w:val="808080" w:themeColor="background1" w:themeShade="80"/>
          <w:lang w:val="en-US"/>
        </w:rPr>
        <w:t>Periphyseon</w:t>
      </w:r>
      <w:r w:rsidRPr="00D36085">
        <w:rPr>
          <w:i/>
          <w:color w:val="808080" w:themeColor="background1" w:themeShade="80"/>
          <w:lang w:val="en-US"/>
        </w:rPr>
        <w:t>.</w:t>
      </w:r>
      <w:r w:rsidRPr="00D36085">
        <w:rPr>
          <w:rFonts w:hint="eastAsia"/>
          <w:i/>
          <w:color w:val="808080" w:themeColor="background1" w:themeShade="80"/>
          <w:lang w:val="en-US"/>
        </w:rPr>
        <w:t xml:space="preserve"> On the division of nature</w:t>
      </w:r>
      <w:r w:rsidRPr="00F7168F">
        <w:rPr>
          <w:color w:val="808080" w:themeColor="background1" w:themeShade="80"/>
          <w:lang w:val="en-US"/>
        </w:rPr>
        <w:t xml:space="preserve">. </w:t>
      </w:r>
      <w:r>
        <w:rPr>
          <w:color w:val="808080" w:themeColor="background1" w:themeShade="80"/>
          <w:lang w:val="en-US"/>
        </w:rPr>
        <w:t xml:space="preserve">[Selections]. Tr. M. </w:t>
      </w:r>
      <w:r w:rsidRPr="00D36085">
        <w:rPr>
          <w:color w:val="808080" w:themeColor="background1" w:themeShade="80"/>
          <w:lang w:val="en-US"/>
        </w:rPr>
        <w:t xml:space="preserve">I. Uhlfelder. </w:t>
      </w:r>
      <w:r w:rsidRPr="00F7168F">
        <w:rPr>
          <w:color w:val="808080" w:themeColor="background1" w:themeShade="80"/>
          <w:lang w:val="en-US"/>
        </w:rPr>
        <w:t>Indianapolis</w:t>
      </w:r>
      <w:r>
        <w:rPr>
          <w:color w:val="808080" w:themeColor="background1" w:themeShade="80"/>
          <w:lang w:val="en-US"/>
        </w:rPr>
        <w:t xml:space="preserve">, Bobbs-Merrill, </w:t>
      </w:r>
      <w:r w:rsidRPr="00F7168F">
        <w:rPr>
          <w:color w:val="808080" w:themeColor="background1" w:themeShade="80"/>
          <w:lang w:val="en-US"/>
        </w:rPr>
        <w:t>1976.</w:t>
      </w:r>
      <w:r w:rsidRPr="00D36085">
        <w:rPr>
          <w:color w:val="808080" w:themeColor="background1" w:themeShade="80"/>
          <w:lang w:val="en-US"/>
        </w:rPr>
        <w:t xml:space="preserve"> XLIII+362 p. </w:t>
      </w:r>
    </w:p>
    <w:p w:rsidR="00A35D46" w:rsidRPr="00BB295D" w:rsidRDefault="00A35D46" w:rsidP="00CC33D5">
      <w:pPr>
        <w:pStyle w:val="Ttulo5"/>
        <w:keepNext/>
        <w:spacing w:before="0"/>
        <w:rPr>
          <w:i/>
          <w:color w:val="FF0000"/>
        </w:rPr>
      </w:pPr>
      <w:r w:rsidRPr="00BB295D">
        <w:rPr>
          <w:i/>
          <w:color w:val="FF0000"/>
        </w:rPr>
        <w:t xml:space="preserve">De divina praedestinatione </w:t>
      </w:r>
    </w:p>
    <w:p w:rsidR="00A35D46" w:rsidRPr="004439B9" w:rsidRDefault="00A35D46" w:rsidP="00CC33D5">
      <w:pPr>
        <w:pStyle w:val="PargrafoparaBibl"/>
        <w:widowControl/>
        <w:rPr>
          <w:noProof/>
          <w:color w:val="000000"/>
        </w:rPr>
      </w:pPr>
      <w:r w:rsidRPr="00BB295D">
        <w:t xml:space="preserve">IOANNES SCOTUS </w:t>
      </w:r>
      <w:r w:rsidRPr="00BB295D">
        <w:rPr>
          <w:noProof/>
          <w:color w:val="000000"/>
        </w:rPr>
        <w:t>ERIUGENA</w:t>
      </w:r>
      <w:r w:rsidRPr="00BB295D">
        <w:t xml:space="preserve">, </w:t>
      </w:r>
      <w:r w:rsidRPr="00BB295D">
        <w:rPr>
          <w:i/>
          <w:iCs/>
          <w:noProof/>
          <w:color w:val="000000"/>
        </w:rPr>
        <w:t>De divina praedestinatione liber</w:t>
      </w:r>
      <w:r w:rsidRPr="00BB295D">
        <w:rPr>
          <w:noProof/>
          <w:color w:val="000000"/>
        </w:rPr>
        <w:t xml:space="preserve">. </w:t>
      </w:r>
      <w:r w:rsidRPr="00F61AE9">
        <w:rPr>
          <w:noProof/>
          <w:color w:val="000000"/>
          <w:lang w:val="en-US"/>
        </w:rPr>
        <w:t xml:space="preserve">Ed. G. Madec. </w:t>
      </w:r>
      <w:r w:rsidRPr="00BB295D">
        <w:rPr>
          <w:noProof/>
          <w:color w:val="000000"/>
          <w:lang w:val="en-US"/>
        </w:rPr>
        <w:t xml:space="preserve">CCCM, 50. Turnholt, Brepols, 1978. </w:t>
      </w:r>
      <w:r w:rsidRPr="004439B9">
        <w:rPr>
          <w:noProof/>
          <w:color w:val="000000"/>
        </w:rPr>
        <w:t>XIX+278 p. [UNICAMP] [USP]</w:t>
      </w:r>
    </w:p>
    <w:p w:rsidR="00A35D46" w:rsidRPr="00A35D46" w:rsidRDefault="00A35D46" w:rsidP="00CC33D5">
      <w:pPr>
        <w:pStyle w:val="PargrafoparaBibl"/>
        <w:widowControl/>
        <w:rPr>
          <w:lang w:val="en-US"/>
        </w:rPr>
      </w:pPr>
      <w:r w:rsidRPr="00F61AE9">
        <w:t xml:space="preserve">GIOVANNI SCOTO ERIUGENA, </w:t>
      </w:r>
      <w:r w:rsidRPr="00F61AE9">
        <w:rPr>
          <w:i/>
        </w:rPr>
        <w:t>De praedestinatione liber</w:t>
      </w:r>
      <w:r>
        <w:rPr>
          <w:i/>
        </w:rPr>
        <w:t>. D</w:t>
      </w:r>
      <w:r w:rsidRPr="00F61AE9">
        <w:rPr>
          <w:i/>
        </w:rPr>
        <w:t>ialettica e teologia all’apogeo della Rinascenza carolingia</w:t>
      </w:r>
      <w:r w:rsidRPr="00F61AE9">
        <w:t xml:space="preserve">. Ed. critica, tr. e commento per la cura di E. S. N. Mainoldi. </w:t>
      </w:r>
      <w:r w:rsidRPr="00A35D46">
        <w:rPr>
          <w:lang w:val="en-US"/>
        </w:rPr>
        <w:t>Per verba, 18. Firenze, Galluzzo, 2003. CLIV+283 p.</w:t>
      </w:r>
      <w:r w:rsidRPr="00A35D46">
        <w:rPr>
          <w:color w:val="808080" w:themeColor="background1" w:themeShade="80"/>
          <w:lang w:val="en-US"/>
        </w:rPr>
        <w:t>*</w:t>
      </w:r>
      <w:r w:rsidRPr="00A35D46">
        <w:rPr>
          <w:lang w:val="en-US"/>
        </w:rPr>
        <w:t xml:space="preserve"> [UNICAMP]</w:t>
      </w:r>
    </w:p>
    <w:p w:rsidR="00A35D46" w:rsidRPr="00F61AE9" w:rsidRDefault="00A35D46" w:rsidP="00CC33D5">
      <w:pPr>
        <w:pStyle w:val="PargrafoparaBibl"/>
        <w:widowControl/>
        <w:rPr>
          <w:noProof/>
          <w:lang w:val="en-US"/>
        </w:rPr>
      </w:pPr>
      <w:r w:rsidRPr="00F61AE9">
        <w:rPr>
          <w:noProof/>
          <w:lang w:val="en-US"/>
        </w:rPr>
        <w:t xml:space="preserve">JOHN SCOTTUS ERIUGENA, </w:t>
      </w:r>
      <w:r w:rsidRPr="00F61AE9">
        <w:rPr>
          <w:i/>
          <w:noProof/>
          <w:lang w:val="en-US"/>
        </w:rPr>
        <w:t>Treatise on divine predestination</w:t>
      </w:r>
      <w:r w:rsidRPr="00F61AE9">
        <w:rPr>
          <w:noProof/>
          <w:lang w:val="en-US"/>
        </w:rPr>
        <w:t xml:space="preserve">. Intr. by A. Wohlman. </w:t>
      </w:r>
      <w:r w:rsidRPr="00F61AE9">
        <w:rPr>
          <w:szCs w:val="24"/>
          <w:lang w:val="en-US"/>
        </w:rPr>
        <w:t xml:space="preserve">Tr. M. Brennan. Notre Dame texts in medieval culture, 5. </w:t>
      </w:r>
      <w:r w:rsidRPr="00F61AE9">
        <w:rPr>
          <w:noProof/>
          <w:lang w:val="en-US"/>
        </w:rPr>
        <w:t xml:space="preserve">Notre Dame, UP, 1998. </w:t>
      </w:r>
      <w:r w:rsidRPr="00F61AE9">
        <w:rPr>
          <w:lang w:val="en-US"/>
        </w:rPr>
        <w:t>2002. XXIX+134 p.</w:t>
      </w:r>
      <w:r w:rsidRPr="00F61AE9">
        <w:rPr>
          <w:noProof/>
          <w:lang w:val="en-US"/>
        </w:rPr>
        <w:t xml:space="preserve"> [UFSCar] [USP]</w:t>
      </w:r>
    </w:p>
    <w:p w:rsidR="009C2894" w:rsidRPr="009C2894" w:rsidRDefault="009C2894" w:rsidP="00CC33D5">
      <w:pPr>
        <w:pStyle w:val="Ttulo5"/>
        <w:keepNext/>
        <w:spacing w:before="0"/>
        <w:rPr>
          <w:i/>
          <w:color w:val="FF0000"/>
          <w:lang w:val="en-US"/>
        </w:rPr>
      </w:pPr>
      <w:r w:rsidRPr="009C2894">
        <w:rPr>
          <w:i/>
          <w:color w:val="FF0000"/>
          <w:lang w:val="en-US"/>
        </w:rPr>
        <w:t>Annotationes in Marcianum</w:t>
      </w:r>
    </w:p>
    <w:p w:rsidR="009C2894" w:rsidRDefault="009C2894" w:rsidP="00CC33D5">
      <w:pPr>
        <w:pStyle w:val="PargrafoparaBibl"/>
        <w:widowControl/>
        <w:rPr>
          <w:lang w:val="en-US"/>
        </w:rPr>
      </w:pPr>
      <w:r w:rsidRPr="00F61AE9">
        <w:rPr>
          <w:lang w:val="en-US"/>
        </w:rPr>
        <w:t xml:space="preserve">IOANNES SCOTUS </w:t>
      </w:r>
      <w:r w:rsidRPr="00F61AE9">
        <w:rPr>
          <w:noProof/>
          <w:color w:val="000000"/>
          <w:lang w:val="en-US"/>
        </w:rPr>
        <w:t>ERIUGENA</w:t>
      </w:r>
      <w:r w:rsidRPr="00F61AE9">
        <w:rPr>
          <w:lang w:val="en-US"/>
        </w:rPr>
        <w:t xml:space="preserve">, </w:t>
      </w:r>
      <w:r w:rsidR="005071C2" w:rsidRPr="005071C2">
        <w:rPr>
          <w:i/>
          <w:iCs/>
          <w:lang w:val="en-US"/>
        </w:rPr>
        <w:t>Iohannis Scotti</w:t>
      </w:r>
      <w:r w:rsidR="005071C2" w:rsidRPr="00F61AE9">
        <w:rPr>
          <w:i/>
          <w:iCs/>
          <w:lang w:val="en-US"/>
        </w:rPr>
        <w:t xml:space="preserve"> </w:t>
      </w:r>
      <w:r w:rsidR="005071C2">
        <w:rPr>
          <w:i/>
          <w:iCs/>
          <w:lang w:val="en-US"/>
        </w:rPr>
        <w:t>a</w:t>
      </w:r>
      <w:r w:rsidRPr="00F61AE9">
        <w:rPr>
          <w:i/>
          <w:iCs/>
          <w:lang w:val="en-US"/>
        </w:rPr>
        <w:t xml:space="preserve">nnotationes in Marcianum. </w:t>
      </w:r>
      <w:r w:rsidRPr="00F61AE9">
        <w:rPr>
          <w:lang w:val="en-US"/>
        </w:rPr>
        <w:t>Ed. C</w:t>
      </w:r>
      <w:r w:rsidR="005071C2">
        <w:rPr>
          <w:lang w:val="en-US"/>
        </w:rPr>
        <w:t>.</w:t>
      </w:r>
      <w:r w:rsidRPr="00F61AE9">
        <w:rPr>
          <w:lang w:val="en-US"/>
        </w:rPr>
        <w:t xml:space="preserve"> E. Lutz. Mediaeval Academy of America. Cambridge, Mass. / New York, Kraus, [1939] 1970. </w:t>
      </w:r>
      <w:r w:rsidRPr="004439B9">
        <w:rPr>
          <w:lang w:val="en-US"/>
        </w:rPr>
        <w:t>XXX+244 p. [USP]</w:t>
      </w:r>
    </w:p>
    <w:p w:rsidR="009C2894" w:rsidRDefault="00D35379" w:rsidP="00CC33D5">
      <w:pPr>
        <w:pStyle w:val="PargrafoparaBibl"/>
        <w:widowControl/>
      </w:pPr>
      <w:r w:rsidRPr="00D35379">
        <w:rPr>
          <w:lang w:val="en-US"/>
        </w:rPr>
        <w:t xml:space="preserve">JEAUNEAU, É., éd., </w:t>
      </w:r>
      <w:r>
        <w:rPr>
          <w:lang w:val="en-US"/>
        </w:rPr>
        <w:t xml:space="preserve">“Le </w:t>
      </w:r>
      <w:r w:rsidRPr="00D35379">
        <w:rPr>
          <w:lang w:val="en-US"/>
        </w:rPr>
        <w:t xml:space="preserve">Commentaire érigénien sur Martianus Capella, </w:t>
      </w:r>
      <w:r w:rsidRPr="005071C2">
        <w:rPr>
          <w:i/>
          <w:lang w:val="en-US"/>
        </w:rPr>
        <w:t>De nuptiis Lib. I</w:t>
      </w:r>
      <w:r w:rsidR="005071C2">
        <w:rPr>
          <w:lang w:val="en-US"/>
        </w:rPr>
        <w:t>.</w:t>
      </w:r>
      <w:r w:rsidRPr="00D35379">
        <w:rPr>
          <w:lang w:val="en-US"/>
        </w:rPr>
        <w:t xml:space="preserve"> </w:t>
      </w:r>
      <w:r w:rsidR="005071C2">
        <w:rPr>
          <w:lang w:val="en-US"/>
        </w:rPr>
        <w:t>D</w:t>
      </w:r>
      <w:r w:rsidRPr="00D35379">
        <w:rPr>
          <w:lang w:val="en-US"/>
        </w:rPr>
        <w:t xml:space="preserve">’après le manuscrit d’Oxford Bodl. ...” in </w:t>
      </w:r>
      <w:r w:rsidR="009C2894" w:rsidRPr="00D35379">
        <w:rPr>
          <w:i/>
          <w:lang w:val="en-US"/>
        </w:rPr>
        <w:t>Quatre thèmes érigéniens</w:t>
      </w:r>
      <w:r w:rsidR="009C2894" w:rsidRPr="00D35379">
        <w:rPr>
          <w:lang w:val="en-US"/>
        </w:rPr>
        <w:t xml:space="preserve">. </w:t>
      </w:r>
      <w:r w:rsidR="009C2894" w:rsidRPr="00F61AE9">
        <w:rPr>
          <w:lang w:val="en-US"/>
        </w:rPr>
        <w:t xml:space="preserve">Conference Albert-le-Grand, 1974. </w:t>
      </w:r>
      <w:r w:rsidR="009C2894" w:rsidRPr="005071C2">
        <w:rPr>
          <w:lang w:val="en-US"/>
        </w:rPr>
        <w:t>Montréal, Inst. d’Études medievales / Paris, Vrin, 1978</w:t>
      </w:r>
      <w:r w:rsidRPr="005071C2">
        <w:rPr>
          <w:lang w:val="en-US"/>
        </w:rPr>
        <w:t>, pp. 101-186</w:t>
      </w:r>
      <w:r w:rsidR="009C2894" w:rsidRPr="005071C2">
        <w:rPr>
          <w:lang w:val="en-US"/>
        </w:rPr>
        <w:t xml:space="preserve">. </w:t>
      </w:r>
      <w:r w:rsidR="009C2894" w:rsidRPr="00BB295D">
        <w:t>186 p. [UFSCar] [USP] {</w:t>
      </w:r>
      <w:r w:rsidR="009C2894" w:rsidRPr="009C2894">
        <w:t>NA}</w:t>
      </w:r>
    </w:p>
    <w:p w:rsidR="009C2894" w:rsidRPr="00F61AE9" w:rsidRDefault="009C2894" w:rsidP="00CC33D5">
      <w:pPr>
        <w:pStyle w:val="PargrafoparaBibl"/>
        <w:widowControl/>
        <w:rPr>
          <w:lang w:val="de-DE"/>
        </w:rPr>
      </w:pPr>
      <w:r w:rsidRPr="00F61AE9">
        <w:rPr>
          <w:lang w:val="de-DE"/>
        </w:rPr>
        <w:t xml:space="preserve">SCOTO ERIUGENA, et al., </w:t>
      </w:r>
      <w:r w:rsidRPr="00F61AE9">
        <w:rPr>
          <w:i/>
          <w:lang w:val="de-DE"/>
        </w:rPr>
        <w:t>Tutti i commenti a Marziano Capella</w:t>
      </w:r>
      <w:r w:rsidRPr="00F61AE9">
        <w:rPr>
          <w:lang w:val="de-DE"/>
        </w:rPr>
        <w:t>. Pres. di G. Reale. Intr., tr., note e apparati di I. Ramelli. Il pensiero occidentale. Milano, Bompiani, 2006. 2.524 p. [UFSCar]</w:t>
      </w:r>
      <w:r w:rsidRPr="00F61AE9">
        <w:rPr>
          <w:noProof/>
          <w:color w:val="000000"/>
          <w:lang w:val="de-DE"/>
        </w:rPr>
        <w:t xml:space="preserve"> [USP]</w:t>
      </w:r>
    </w:p>
    <w:p w:rsidR="00C5334A" w:rsidRPr="00215EEC" w:rsidRDefault="00C5334A" w:rsidP="00CC33D5">
      <w:pPr>
        <w:pStyle w:val="Ttulo5"/>
        <w:keepNext/>
        <w:spacing w:before="0"/>
        <w:rPr>
          <w:i/>
          <w:noProof/>
          <w:color w:val="FF0000"/>
          <w:lang w:val="de-DE"/>
        </w:rPr>
      </w:pPr>
      <w:r w:rsidRPr="00215EEC">
        <w:rPr>
          <w:i/>
          <w:noProof/>
          <w:color w:val="FF0000"/>
          <w:lang w:val="de-DE"/>
        </w:rPr>
        <w:t>Expositiones in Ierarchiam coelestem</w:t>
      </w:r>
    </w:p>
    <w:p w:rsidR="00C5334A" w:rsidRPr="00C5334A" w:rsidRDefault="00C5334A" w:rsidP="00CC33D5">
      <w:pPr>
        <w:pStyle w:val="PargrafoparaBibl"/>
        <w:widowControl/>
        <w:rPr>
          <w:noProof/>
          <w:color w:val="000000"/>
          <w:lang w:val="de-DE"/>
        </w:rPr>
      </w:pPr>
      <w:r w:rsidRPr="00C5334A">
        <w:rPr>
          <w:lang w:val="de-DE"/>
        </w:rPr>
        <w:t xml:space="preserve">IOANNES SCOTUS </w:t>
      </w:r>
      <w:r w:rsidRPr="00C5334A">
        <w:rPr>
          <w:noProof/>
          <w:color w:val="000000"/>
          <w:lang w:val="de-DE"/>
        </w:rPr>
        <w:t xml:space="preserve">ERIUGENA, </w:t>
      </w:r>
      <w:r w:rsidRPr="00C5334A">
        <w:rPr>
          <w:i/>
          <w:iCs/>
          <w:noProof/>
          <w:color w:val="000000"/>
          <w:lang w:val="de-DE"/>
        </w:rPr>
        <w:t>Expositiones in Ierarchiam coelestem</w:t>
      </w:r>
      <w:r w:rsidRPr="00C5334A">
        <w:rPr>
          <w:noProof/>
          <w:color w:val="000000"/>
          <w:lang w:val="de-DE"/>
        </w:rPr>
        <w:t>. Ed. J. Barbet. CCCM, 31. Turnholt, Brepols, 1975. LIV+368 p. [UNICAMP] [USP]</w:t>
      </w:r>
    </w:p>
    <w:p w:rsidR="00C5334A" w:rsidRDefault="00C5334A" w:rsidP="00CC33D5">
      <w:pPr>
        <w:pStyle w:val="PargrafoparaBibl"/>
        <w:widowControl/>
        <w:rPr>
          <w:noProof/>
          <w:color w:val="000000"/>
          <w:lang w:val="de-DE"/>
        </w:rPr>
      </w:pPr>
      <w:r w:rsidRPr="00F61AE9">
        <w:rPr>
          <w:lang w:val="de-DE"/>
        </w:rPr>
        <w:t xml:space="preserve">JEAN SCOT ÉRIGÈNE, “Les ‘Expositiones super Ierarchiam caelestem’ de Jean Scot Érigène: texte inédit d’après Douai 202”, ed. </w:t>
      </w:r>
      <w:r w:rsidRPr="008055DC">
        <w:rPr>
          <w:lang w:val="de-DE"/>
        </w:rPr>
        <w:t>H. F. Dondaine. [1</w:t>
      </w:r>
      <w:r w:rsidRPr="008055DC">
        <w:rPr>
          <w:vertAlign w:val="superscript"/>
          <w:lang w:val="de-DE"/>
        </w:rPr>
        <w:t>a</w:t>
      </w:r>
      <w:r w:rsidRPr="008055DC">
        <w:rPr>
          <w:lang w:val="de-DE"/>
        </w:rPr>
        <w:t xml:space="preserve"> parte]. </w:t>
      </w:r>
      <w:r w:rsidRPr="008055DC">
        <w:rPr>
          <w:i/>
          <w:iCs/>
          <w:lang w:val="de-DE"/>
        </w:rPr>
        <w:t>Archives d’histoire doctrinale et littéraire du Moyen Âge</w:t>
      </w:r>
      <w:r w:rsidRPr="008055DC">
        <w:rPr>
          <w:lang w:val="de-DE"/>
        </w:rPr>
        <w:t xml:space="preserve">, Paris, 1950-1951, 18, pp. 244-302. </w:t>
      </w:r>
      <w:r w:rsidRPr="008055DC">
        <w:rPr>
          <w:noProof/>
          <w:color w:val="000000"/>
          <w:lang w:val="de-DE"/>
        </w:rPr>
        <w:t>[USP]</w:t>
      </w:r>
    </w:p>
    <w:p w:rsidR="009C2894" w:rsidRDefault="00AF0097" w:rsidP="00CC33D5">
      <w:pPr>
        <w:pStyle w:val="Ttulo5"/>
        <w:keepNext/>
        <w:spacing w:before="0"/>
        <w:rPr>
          <w:color w:val="FF0000"/>
        </w:rPr>
      </w:pPr>
      <w:r>
        <w:rPr>
          <w:color w:val="FF0000"/>
        </w:rPr>
        <w:lastRenderedPageBreak/>
        <w:t>Diversas</w:t>
      </w:r>
    </w:p>
    <w:p w:rsidR="005A7A4C" w:rsidRPr="005A7A4C" w:rsidRDefault="005A7A4C" w:rsidP="00CC33D5">
      <w:pPr>
        <w:pStyle w:val="PargrafoparaBibl"/>
        <w:keepNext/>
        <w:widowControl/>
        <w:rPr>
          <w:color w:val="808080" w:themeColor="background1" w:themeShade="80"/>
        </w:rPr>
      </w:pPr>
      <w:r w:rsidRPr="005A7A4C">
        <w:rPr>
          <w:color w:val="808080" w:themeColor="background1" w:themeShade="80"/>
        </w:rPr>
        <w:t xml:space="preserve">GIOVANNI SCOTO, </w:t>
      </w:r>
      <w:r w:rsidRPr="005A7A4C">
        <w:rPr>
          <w:i/>
          <w:color w:val="808080" w:themeColor="background1" w:themeShade="80"/>
        </w:rPr>
        <w:t>Omelia sul prologo di Giovanni</w:t>
      </w:r>
      <w:r w:rsidRPr="005A7A4C">
        <w:rPr>
          <w:color w:val="808080" w:themeColor="background1" w:themeShade="80"/>
        </w:rPr>
        <w:t>. A cura di M. Cristiani. Scrittori Greci e Latini. Milano, Mondadori, 1989. LXVIII+146 p.</w:t>
      </w:r>
      <w:r>
        <w:rPr>
          <w:color w:val="808080" w:themeColor="background1" w:themeShade="80"/>
        </w:rPr>
        <w:t>*</w:t>
      </w:r>
      <w:r w:rsidR="00687682" w:rsidRPr="00687682">
        <w:rPr>
          <w:color w:val="808080" w:themeColor="background1" w:themeShade="80"/>
          <w:vertAlign w:val="superscript"/>
        </w:rPr>
        <w:t>+</w:t>
      </w:r>
      <w:r w:rsidR="00687682">
        <w:rPr>
          <w:color w:val="808080" w:themeColor="background1" w:themeShade="80"/>
        </w:rPr>
        <w:t xml:space="preserve"> </w:t>
      </w:r>
    </w:p>
    <w:p w:rsidR="00FB710A" w:rsidRPr="00BB295D" w:rsidRDefault="00FB710A" w:rsidP="00117B81">
      <w:pPr>
        <w:pStyle w:val="PargrafoparaBibl"/>
        <w:widowControl/>
        <w:rPr>
          <w:szCs w:val="24"/>
          <w:lang w:val="en-US"/>
        </w:rPr>
      </w:pPr>
      <w:r w:rsidRPr="00BB295D">
        <w:t xml:space="preserve">IOANNES SCOTUS </w:t>
      </w:r>
      <w:r w:rsidRPr="00BB295D">
        <w:rPr>
          <w:noProof/>
          <w:color w:val="000000"/>
        </w:rPr>
        <w:t>ERIUGENA</w:t>
      </w:r>
      <w:r w:rsidRPr="00BB295D">
        <w:t xml:space="preserve">, </w:t>
      </w:r>
      <w:r w:rsidRPr="00BB295D">
        <w:rPr>
          <w:i/>
          <w:iCs/>
        </w:rPr>
        <w:t xml:space="preserve">De differentiis et societatibus graeci latinique uerbi </w:t>
      </w:r>
      <w:r w:rsidRPr="00BB295D">
        <w:t xml:space="preserve">[super Macrobius] in </w:t>
      </w:r>
      <w:r w:rsidRPr="00BB295D">
        <w:rPr>
          <w:i/>
          <w:iCs/>
        </w:rPr>
        <w:t>Grammatici latini</w:t>
      </w:r>
      <w:r w:rsidRPr="00BB295D">
        <w:t xml:space="preserve">. Ed. H. Keil. </w:t>
      </w:r>
      <w:r w:rsidRPr="00F61AE9">
        <w:t xml:space="preserve">Bibliotheca Teubneriana. Lipsiae, Tevbneri, 1855. Artium scriptores minores. </w:t>
      </w:r>
      <w:r w:rsidRPr="00BB295D">
        <w:rPr>
          <w:lang w:val="en-US"/>
        </w:rPr>
        <w:t>V(1), pp. 595-630. [USP</w:t>
      </w:r>
      <w:r w:rsidRPr="00BB295D">
        <w:rPr>
          <w:szCs w:val="24"/>
          <w:lang w:val="en-US"/>
        </w:rPr>
        <w:t>]</w:t>
      </w:r>
    </w:p>
    <w:p w:rsidR="00FB710A" w:rsidRPr="00E91334" w:rsidRDefault="00FB710A" w:rsidP="00CC33D5">
      <w:pPr>
        <w:pStyle w:val="PargrafoparaBibl"/>
        <w:widowControl/>
      </w:pPr>
      <w:r w:rsidRPr="00F61AE9">
        <w:rPr>
          <w:szCs w:val="24"/>
          <w:lang w:val="en-US"/>
        </w:rPr>
        <w:t xml:space="preserve">JOHN SCOTTUS ERIUGENA, </w:t>
      </w:r>
      <w:r w:rsidRPr="00F61AE9">
        <w:rPr>
          <w:i/>
          <w:szCs w:val="24"/>
          <w:lang w:val="en-US"/>
        </w:rPr>
        <w:t>Glossae divinae historiae. The biblical glosses of John Scottus Eriugena</w:t>
      </w:r>
      <w:r w:rsidRPr="00F61AE9">
        <w:rPr>
          <w:szCs w:val="24"/>
          <w:lang w:val="en-US"/>
        </w:rPr>
        <w:t xml:space="preserve">. Ed. with an intr. by J. J. Contreni and P. P. Ó Néill. </w:t>
      </w:r>
      <w:r w:rsidRPr="00F61AE9">
        <w:rPr>
          <w:szCs w:val="24"/>
        </w:rPr>
        <w:t xml:space="preserve">Millennio medievale, Testi, 1. Firenze, SISMEL / Galluzzo, 1997. </w:t>
      </w:r>
      <w:r w:rsidRPr="00E91334">
        <w:rPr>
          <w:szCs w:val="24"/>
        </w:rPr>
        <w:t xml:space="preserve">XXX+253 p. [UNICAMP] </w:t>
      </w:r>
      <w:r w:rsidR="00190C29">
        <w:t>[USP]</w:t>
      </w:r>
    </w:p>
    <w:p w:rsidR="00C5334A" w:rsidRDefault="00C5334A" w:rsidP="00CC33D5">
      <w:pPr>
        <w:pStyle w:val="Ttulo5"/>
        <w:keepNext/>
        <w:spacing w:before="0"/>
        <w:rPr>
          <w:noProof/>
          <w:color w:val="FF0000"/>
        </w:rPr>
      </w:pPr>
      <w:r>
        <w:rPr>
          <w:noProof/>
          <w:color w:val="FF0000"/>
        </w:rPr>
        <w:t>Coletâneas</w:t>
      </w:r>
    </w:p>
    <w:p w:rsidR="00C5334A" w:rsidRPr="00C5334A" w:rsidRDefault="00C5334A" w:rsidP="00CC33D5">
      <w:pPr>
        <w:pStyle w:val="PargrafoparaBibl"/>
        <w:widowControl/>
        <w:rPr>
          <w:lang w:val="en-US"/>
        </w:rPr>
      </w:pPr>
      <w:r w:rsidRPr="007C3F6D">
        <w:rPr>
          <w:lang w:val="en-US"/>
        </w:rPr>
        <w:t>JOHN SCOTUS ERIUGENA</w:t>
      </w:r>
      <w:r>
        <w:rPr>
          <w:lang w:val="en-US"/>
        </w:rPr>
        <w:t>, “On the division of n</w:t>
      </w:r>
      <w:r w:rsidRPr="007C3F6D">
        <w:rPr>
          <w:lang w:val="en-US"/>
        </w:rPr>
        <w:t>ature (Book IV,7-9)</w:t>
      </w:r>
      <w:r>
        <w:rPr>
          <w:lang w:val="en-US"/>
        </w:rPr>
        <w:t xml:space="preserve">” </w:t>
      </w:r>
      <w:r w:rsidRPr="007C3F6D">
        <w:rPr>
          <w:lang w:val="en-US"/>
        </w:rPr>
        <w:t xml:space="preserve">in </w:t>
      </w:r>
      <w:r w:rsidRPr="00EC1443">
        <w:rPr>
          <w:lang w:val="en-US"/>
        </w:rPr>
        <w:t>McKEON</w:t>
      </w:r>
      <w:r>
        <w:rPr>
          <w:lang w:val="en-US"/>
        </w:rPr>
        <w:t xml:space="preserve">, R., ed., </w:t>
      </w:r>
      <w:r w:rsidRPr="00EC1443">
        <w:rPr>
          <w:i/>
          <w:lang w:val="en-US"/>
        </w:rPr>
        <w:t xml:space="preserve">Selections from medieval philosophers. 1. Augustine to Albert the Great. </w:t>
      </w:r>
      <w:r>
        <w:rPr>
          <w:lang w:val="en-US"/>
        </w:rPr>
        <w:t>E</w:t>
      </w:r>
      <w:r w:rsidRPr="00EC1443">
        <w:rPr>
          <w:lang w:val="en-US"/>
        </w:rPr>
        <w:t>d. and tr</w:t>
      </w:r>
      <w:r>
        <w:rPr>
          <w:lang w:val="en-US"/>
        </w:rPr>
        <w:t>.</w:t>
      </w:r>
      <w:r w:rsidRPr="00EC1443">
        <w:rPr>
          <w:lang w:val="en-US"/>
        </w:rPr>
        <w:t>, with intr</w:t>
      </w:r>
      <w:r>
        <w:rPr>
          <w:lang w:val="en-US"/>
        </w:rPr>
        <w:t>.</w:t>
      </w:r>
      <w:r w:rsidRPr="00EC1443">
        <w:rPr>
          <w:lang w:val="en-US"/>
        </w:rPr>
        <w:t xml:space="preserve"> notes and glossary by R</w:t>
      </w:r>
      <w:r>
        <w:rPr>
          <w:lang w:val="en-US"/>
        </w:rPr>
        <w:t>.</w:t>
      </w:r>
      <w:r w:rsidRPr="00EC1443">
        <w:rPr>
          <w:lang w:val="en-US"/>
        </w:rPr>
        <w:t xml:space="preserve"> McKeon</w:t>
      </w:r>
      <w:r>
        <w:rPr>
          <w:lang w:val="en-US"/>
        </w:rPr>
        <w:t xml:space="preserve">. </w:t>
      </w:r>
      <w:r w:rsidRPr="00C5334A">
        <w:rPr>
          <w:lang w:val="en-US"/>
        </w:rPr>
        <w:t>New York, Charles Scribner’s Sons, 1929. 1958, pp. 100-141. [USP]</w:t>
      </w:r>
    </w:p>
    <w:p w:rsidR="00C5334A" w:rsidRDefault="00C5334A" w:rsidP="00CC33D5">
      <w:pPr>
        <w:pStyle w:val="PargrafoparaBibl"/>
        <w:widowControl/>
        <w:rPr>
          <w:color w:val="808080" w:themeColor="background1" w:themeShade="80"/>
          <w:lang w:val="en-US"/>
        </w:rPr>
      </w:pPr>
      <w:r w:rsidRPr="009D2E32">
        <w:rPr>
          <w:color w:val="808080" w:themeColor="background1" w:themeShade="80"/>
          <w:lang w:val="en-US"/>
        </w:rPr>
        <w:t>JOHN SCOTUS ERIGENA, “On the division of nature (</w:t>
      </w:r>
      <w:r w:rsidRPr="009D2E32">
        <w:rPr>
          <w:i/>
          <w:color w:val="808080" w:themeColor="background1" w:themeShade="80"/>
          <w:lang w:val="en-US"/>
        </w:rPr>
        <w:t>De divisione naturae</w:t>
      </w:r>
      <w:r w:rsidRPr="009D2E32">
        <w:rPr>
          <w:color w:val="808080" w:themeColor="background1" w:themeShade="80"/>
          <w:lang w:val="en-US"/>
        </w:rPr>
        <w:t>), selections from Book I”</w:t>
      </w:r>
      <w:r w:rsidRPr="009D2E32">
        <w:rPr>
          <w:color w:val="808080" w:themeColor="background1" w:themeShade="80"/>
          <w:sz w:val="20"/>
          <w:lang w:val="en-US"/>
        </w:rPr>
        <w:t xml:space="preserve"> </w:t>
      </w:r>
      <w:r w:rsidRPr="009D2E32">
        <w:rPr>
          <w:color w:val="808080" w:themeColor="background1" w:themeShade="80"/>
          <w:lang w:val="en-US"/>
        </w:rPr>
        <w:t xml:space="preserve">in SHAPIRO, H., ed., </w:t>
      </w:r>
      <w:r w:rsidRPr="009D2E32">
        <w:rPr>
          <w:rFonts w:hint="eastAsia"/>
          <w:i/>
          <w:color w:val="808080" w:themeColor="background1" w:themeShade="80"/>
          <w:lang w:val="en-US"/>
        </w:rPr>
        <w:t>Medieval philosophy: selected readings from Augustine to Buridan</w:t>
      </w:r>
      <w:r w:rsidRPr="009D2E32">
        <w:rPr>
          <w:color w:val="808080" w:themeColor="background1" w:themeShade="80"/>
          <w:lang w:val="en-US"/>
        </w:rPr>
        <w:t>. New York, Modern Library, 1964, pp. 84-103. XIV+547.</w:t>
      </w:r>
    </w:p>
    <w:p w:rsidR="00C5334A" w:rsidRPr="00C5334A" w:rsidRDefault="00C5334A" w:rsidP="00CC33D5">
      <w:pPr>
        <w:pStyle w:val="PargrafoparaBibl"/>
        <w:widowControl/>
        <w:rPr>
          <w:lang w:val="en-US"/>
        </w:rPr>
      </w:pPr>
      <w:r w:rsidRPr="007C3F6D">
        <w:rPr>
          <w:lang w:val="en-US"/>
        </w:rPr>
        <w:t>JOHN SCOTUS ERIUGENA</w:t>
      </w:r>
      <w:r>
        <w:rPr>
          <w:lang w:val="en-US"/>
        </w:rPr>
        <w:t xml:space="preserve">, </w:t>
      </w:r>
      <w:r w:rsidRPr="00F7168F">
        <w:rPr>
          <w:lang w:val="en-US"/>
        </w:rPr>
        <w:t>“On the division of nature (</w:t>
      </w:r>
      <w:r w:rsidRPr="00F7168F">
        <w:rPr>
          <w:i/>
          <w:lang w:val="en-US"/>
        </w:rPr>
        <w:t>De divisione naturae</w:t>
      </w:r>
      <w:r w:rsidRPr="00F7168F">
        <w:rPr>
          <w:lang w:val="en-US"/>
        </w:rPr>
        <w:t xml:space="preserve">), selections from Book I” </w:t>
      </w:r>
      <w:r w:rsidRPr="007C3F6D">
        <w:rPr>
          <w:lang w:val="en-US"/>
        </w:rPr>
        <w:t xml:space="preserve">in </w:t>
      </w:r>
      <w:r w:rsidRPr="00F61AE9">
        <w:rPr>
          <w:lang w:val="en-US"/>
        </w:rPr>
        <w:t xml:space="preserve">HYMAN, A., and WALSH, J. J., eds., </w:t>
      </w:r>
      <w:r w:rsidRPr="00F61AE9">
        <w:rPr>
          <w:i/>
          <w:iCs/>
          <w:lang w:val="en-US"/>
        </w:rPr>
        <w:t>Philosophy in the Middle Ages</w:t>
      </w:r>
      <w:r w:rsidRPr="00F61AE9">
        <w:rPr>
          <w:i/>
          <w:lang w:val="en-US"/>
        </w:rPr>
        <w:t>. The Christian, Islamic, and Jewish Traditions</w:t>
      </w:r>
      <w:r w:rsidRPr="00F61AE9">
        <w:rPr>
          <w:lang w:val="en-US"/>
        </w:rPr>
        <w:t xml:space="preserve">. New York, Harper &amp; Row, 1967. </w:t>
      </w:r>
      <w:r w:rsidRPr="00C5334A">
        <w:rPr>
          <w:lang w:val="en-US"/>
        </w:rPr>
        <w:t>Indianapolis, Hackett,</w:t>
      </w:r>
      <w:r w:rsidRPr="00C5334A">
        <w:rPr>
          <w:color w:val="008000"/>
          <w:sz w:val="16"/>
          <w:szCs w:val="16"/>
          <w:lang w:val="en-US"/>
        </w:rPr>
        <w:t xml:space="preserve"> </w:t>
      </w:r>
      <w:r w:rsidRPr="00C5334A">
        <w:rPr>
          <w:lang w:val="en-US"/>
        </w:rPr>
        <w:t>1983</w:t>
      </w:r>
      <w:r w:rsidRPr="00C5334A">
        <w:rPr>
          <w:szCs w:val="24"/>
          <w:vertAlign w:val="superscript"/>
          <w:lang w:val="en-US"/>
        </w:rPr>
        <w:t>3</w:t>
      </w:r>
      <w:r w:rsidRPr="00C5334A">
        <w:rPr>
          <w:lang w:val="en-US"/>
        </w:rPr>
        <w:t>. 2010, pp. 132-145. X+805 p.</w:t>
      </w:r>
      <w:r w:rsidRPr="00C5334A">
        <w:rPr>
          <w:color w:val="808080" w:themeColor="background1" w:themeShade="80"/>
          <w:lang w:val="en-US"/>
        </w:rPr>
        <w:t>*</w:t>
      </w:r>
      <w:r w:rsidRPr="00C5334A">
        <w:rPr>
          <w:lang w:val="en-US"/>
        </w:rPr>
        <w:t xml:space="preserve"> [UFABC] [UNESP] [UNICAMP] [USP]</w:t>
      </w:r>
    </w:p>
    <w:p w:rsidR="00C5334A" w:rsidRPr="00BB295D" w:rsidRDefault="00C5334A" w:rsidP="00CC33D5">
      <w:pPr>
        <w:pStyle w:val="PargrafoparaBibl"/>
        <w:widowControl/>
        <w:rPr>
          <w:szCs w:val="24"/>
        </w:rPr>
      </w:pPr>
      <w:r w:rsidRPr="004029BA">
        <w:rPr>
          <w:bCs/>
          <w:szCs w:val="24"/>
          <w:lang w:val="en-US"/>
        </w:rPr>
        <w:t>JOHN SCOTUS ERIUGENA</w:t>
      </w:r>
      <w:r>
        <w:rPr>
          <w:bCs/>
          <w:szCs w:val="24"/>
          <w:lang w:val="en-US"/>
        </w:rPr>
        <w:t>, “</w:t>
      </w:r>
      <w:r w:rsidRPr="004029BA">
        <w:rPr>
          <w:bCs/>
          <w:szCs w:val="24"/>
          <w:lang w:val="en-US"/>
        </w:rPr>
        <w:t>Philosophy, faith, and reason</w:t>
      </w:r>
      <w:r w:rsidRPr="00C5334A">
        <w:rPr>
          <w:bCs/>
          <w:szCs w:val="24"/>
          <w:lang w:val="en-US"/>
        </w:rPr>
        <w:t>.</w:t>
      </w:r>
      <w:r w:rsidRPr="004029BA">
        <w:rPr>
          <w:bCs/>
          <w:szCs w:val="24"/>
          <w:lang w:val="en-US"/>
        </w:rPr>
        <w:t xml:space="preserve"> The dialectic of nature</w:t>
      </w:r>
      <w:r w:rsidRPr="00C5334A">
        <w:rPr>
          <w:bCs/>
          <w:szCs w:val="24"/>
          <w:lang w:val="en-US"/>
        </w:rPr>
        <w:t>.</w:t>
      </w:r>
      <w:r w:rsidRPr="004029BA">
        <w:rPr>
          <w:bCs/>
          <w:szCs w:val="24"/>
          <w:lang w:val="en-US"/>
        </w:rPr>
        <w:t xml:space="preserve"> On the division of nature</w:t>
      </w:r>
      <w:r w:rsidRPr="00C5334A">
        <w:rPr>
          <w:bCs/>
          <w:szCs w:val="24"/>
          <w:lang w:val="en-US"/>
        </w:rPr>
        <w:t xml:space="preserve"> (</w:t>
      </w:r>
      <w:r>
        <w:rPr>
          <w:bCs/>
          <w:szCs w:val="24"/>
          <w:lang w:val="en-US"/>
        </w:rPr>
        <w:t>f</w:t>
      </w:r>
      <w:r w:rsidRPr="00C5334A">
        <w:rPr>
          <w:bCs/>
          <w:szCs w:val="24"/>
          <w:lang w:val="en-US"/>
        </w:rPr>
        <w:t xml:space="preserve">rom </w:t>
      </w:r>
      <w:r w:rsidRPr="00C5334A">
        <w:rPr>
          <w:bCs/>
          <w:i/>
          <w:szCs w:val="24"/>
          <w:lang w:val="en-US"/>
        </w:rPr>
        <w:t>De praedestinatione</w:t>
      </w:r>
      <w:r w:rsidRPr="00C5334A">
        <w:rPr>
          <w:bCs/>
          <w:szCs w:val="24"/>
          <w:lang w:val="en-US"/>
        </w:rPr>
        <w:t xml:space="preserve">; </w:t>
      </w:r>
      <w:r w:rsidRPr="00C5334A">
        <w:rPr>
          <w:bCs/>
          <w:i/>
          <w:szCs w:val="24"/>
          <w:lang w:val="en-US"/>
        </w:rPr>
        <w:t>Comentarius in Iohanne</w:t>
      </w:r>
      <w:r w:rsidRPr="00C5334A">
        <w:rPr>
          <w:bCs/>
          <w:szCs w:val="24"/>
          <w:lang w:val="en-US"/>
        </w:rPr>
        <w:t xml:space="preserve">; </w:t>
      </w:r>
      <w:r w:rsidRPr="00C5334A">
        <w:rPr>
          <w:bCs/>
          <w:i/>
          <w:szCs w:val="24"/>
          <w:lang w:val="en-US"/>
        </w:rPr>
        <w:t>Annotationes in Marcianum</w:t>
      </w:r>
      <w:r w:rsidRPr="00C5334A">
        <w:rPr>
          <w:bCs/>
          <w:szCs w:val="24"/>
          <w:lang w:val="en-US"/>
        </w:rPr>
        <w:t xml:space="preserve">; </w:t>
      </w:r>
      <w:r w:rsidRPr="00C5334A">
        <w:rPr>
          <w:bCs/>
          <w:i/>
          <w:szCs w:val="24"/>
          <w:lang w:val="en-US"/>
        </w:rPr>
        <w:t>De divisione naturae</w:t>
      </w:r>
      <w:r w:rsidRPr="00C5334A">
        <w:rPr>
          <w:bCs/>
          <w:szCs w:val="24"/>
          <w:lang w:val="en-US"/>
        </w:rPr>
        <w:t>)</w:t>
      </w:r>
      <w:r>
        <w:rPr>
          <w:bCs/>
          <w:szCs w:val="24"/>
          <w:lang w:val="en-US"/>
        </w:rPr>
        <w:t xml:space="preserve"> in </w:t>
      </w:r>
      <w:r w:rsidRPr="00C00C67">
        <w:rPr>
          <w:bCs/>
          <w:szCs w:val="24"/>
          <w:lang w:val="en-US"/>
        </w:rPr>
        <w:t>WIPPEL, J. F., and WOLTER, A. B., eds.,</w:t>
      </w:r>
      <w:r>
        <w:rPr>
          <w:bCs/>
          <w:szCs w:val="24"/>
          <w:lang w:val="en-US"/>
        </w:rPr>
        <w:t xml:space="preserve"> </w:t>
      </w:r>
      <w:r w:rsidRPr="00C00C67">
        <w:rPr>
          <w:bCs/>
          <w:i/>
          <w:szCs w:val="24"/>
          <w:lang w:val="en-US"/>
        </w:rPr>
        <w:t>Medieval philosophy: from St. Augustine to Nicholas of Cusa</w:t>
      </w:r>
      <w:r>
        <w:rPr>
          <w:bCs/>
          <w:szCs w:val="24"/>
          <w:lang w:val="en-US"/>
        </w:rPr>
        <w:t xml:space="preserve">. </w:t>
      </w:r>
      <w:r w:rsidRPr="00C00C67">
        <w:rPr>
          <w:szCs w:val="24"/>
          <w:lang w:val="en-US"/>
        </w:rPr>
        <w:t>Readings in the history of philosophy</w:t>
      </w:r>
      <w:r>
        <w:rPr>
          <w:szCs w:val="24"/>
          <w:lang w:val="en-US"/>
        </w:rPr>
        <w:t>.</w:t>
      </w:r>
      <w:r w:rsidRPr="00C00C67">
        <w:rPr>
          <w:szCs w:val="24"/>
          <w:lang w:val="en-US"/>
        </w:rPr>
        <w:t xml:space="preserve"> New York,</w:t>
      </w:r>
      <w:r>
        <w:rPr>
          <w:szCs w:val="24"/>
          <w:lang w:val="en-US"/>
        </w:rPr>
        <w:t xml:space="preserve"> </w:t>
      </w:r>
      <w:r w:rsidRPr="00C00C67">
        <w:rPr>
          <w:szCs w:val="24"/>
          <w:lang w:val="en-US"/>
        </w:rPr>
        <w:t>Free</w:t>
      </w:r>
      <w:r>
        <w:rPr>
          <w:szCs w:val="24"/>
          <w:lang w:val="en-US"/>
        </w:rPr>
        <w:t xml:space="preserve"> / </w:t>
      </w:r>
      <w:r w:rsidRPr="00C00C67">
        <w:rPr>
          <w:szCs w:val="24"/>
          <w:lang w:val="en-US"/>
        </w:rPr>
        <w:t>London</w:t>
      </w:r>
      <w:r>
        <w:rPr>
          <w:szCs w:val="24"/>
          <w:lang w:val="en-US"/>
        </w:rPr>
        <w:t>,</w:t>
      </w:r>
      <w:r w:rsidRPr="00C00C67">
        <w:rPr>
          <w:szCs w:val="24"/>
          <w:lang w:val="en-US"/>
        </w:rPr>
        <w:t xml:space="preserve"> Collier MacMillan, 1969</w:t>
      </w:r>
      <w:r>
        <w:rPr>
          <w:szCs w:val="24"/>
          <w:lang w:val="en-US"/>
        </w:rPr>
        <w:t xml:space="preserve">, pp. 109-139. </w:t>
      </w:r>
      <w:r w:rsidRPr="00BB295D">
        <w:rPr>
          <w:szCs w:val="24"/>
        </w:rPr>
        <w:t>VIII+487 p.</w:t>
      </w:r>
      <w:r w:rsidRPr="00BB295D">
        <w:rPr>
          <w:noProof/>
          <w:color w:val="000000"/>
        </w:rPr>
        <w:t xml:space="preserve"> [UNICAMP]</w:t>
      </w:r>
    </w:p>
    <w:p w:rsidR="00C5334A" w:rsidRDefault="00C5334A" w:rsidP="00CC33D5">
      <w:pPr>
        <w:pStyle w:val="PargrafoparaBibl"/>
        <w:widowControl/>
        <w:rPr>
          <w:noProof/>
          <w:szCs w:val="24"/>
        </w:rPr>
      </w:pPr>
      <w:r w:rsidRPr="00860828">
        <w:rPr>
          <w:noProof/>
          <w:szCs w:val="24"/>
        </w:rPr>
        <w:t>ESCOTO ERIUGENA</w:t>
      </w:r>
      <w:r>
        <w:rPr>
          <w:noProof/>
          <w:szCs w:val="24"/>
        </w:rPr>
        <w:t>,</w:t>
      </w:r>
      <w:r w:rsidRPr="00860828">
        <w:rPr>
          <w:noProof/>
          <w:szCs w:val="24"/>
        </w:rPr>
        <w:t xml:space="preserve"> “Sobre la división de la naturaleza” in</w:t>
      </w:r>
      <w:r>
        <w:rPr>
          <w:noProof/>
          <w:szCs w:val="24"/>
        </w:rPr>
        <w:t xml:space="preserve"> FERNÁ</w:t>
      </w:r>
      <w:r w:rsidRPr="00956A5D">
        <w:rPr>
          <w:noProof/>
          <w:szCs w:val="24"/>
        </w:rPr>
        <w:t>NDE</w:t>
      </w:r>
      <w:r>
        <w:rPr>
          <w:noProof/>
          <w:szCs w:val="24"/>
        </w:rPr>
        <w:t xml:space="preserve">Z, C., </w:t>
      </w:r>
      <w:r w:rsidRPr="00956A5D">
        <w:rPr>
          <w:i/>
          <w:noProof/>
          <w:szCs w:val="24"/>
        </w:rPr>
        <w:t xml:space="preserve">Los filósofos medievales. </w:t>
      </w:r>
      <w:r w:rsidRPr="00FC2BB0">
        <w:rPr>
          <w:i/>
          <w:szCs w:val="24"/>
        </w:rPr>
        <w:t xml:space="preserve">II: Escoto Eriugena </w:t>
      </w:r>
      <w:r>
        <w:rPr>
          <w:i/>
          <w:szCs w:val="24"/>
        </w:rPr>
        <w:t xml:space="preserve">– </w:t>
      </w:r>
      <w:r w:rsidRPr="00FC2BB0">
        <w:rPr>
          <w:i/>
          <w:szCs w:val="24"/>
        </w:rPr>
        <w:t>Nicolás de Cusa</w:t>
      </w:r>
      <w:r>
        <w:rPr>
          <w:rFonts w:ascii="Verdana" w:hAnsi="Verdana"/>
          <w:bCs/>
          <w:color w:val="02488F"/>
          <w:szCs w:val="24"/>
        </w:rPr>
        <w:t>.</w:t>
      </w:r>
      <w:r w:rsidRPr="00FC2BB0">
        <w:rPr>
          <w:rFonts w:ascii="Verdana" w:hAnsi="Verdana"/>
          <w:color w:val="000000"/>
          <w:szCs w:val="24"/>
        </w:rPr>
        <w:t xml:space="preserve"> </w:t>
      </w:r>
      <w:r w:rsidRPr="00956A5D">
        <w:rPr>
          <w:i/>
          <w:noProof/>
          <w:szCs w:val="24"/>
        </w:rPr>
        <w:t>Selección de textos</w:t>
      </w:r>
      <w:r>
        <w:rPr>
          <w:noProof/>
          <w:szCs w:val="24"/>
        </w:rPr>
        <w:t>. Tr</w:t>
      </w:r>
      <w:r w:rsidRPr="00956A5D">
        <w:rPr>
          <w:noProof/>
          <w:szCs w:val="24"/>
        </w:rPr>
        <w:t xml:space="preserve">. </w:t>
      </w:r>
      <w:r w:rsidRPr="00780903">
        <w:rPr>
          <w:noProof/>
          <w:szCs w:val="24"/>
        </w:rPr>
        <w:t>C</w:t>
      </w:r>
      <w:r>
        <w:rPr>
          <w:noProof/>
          <w:szCs w:val="24"/>
        </w:rPr>
        <w:t>.</w:t>
      </w:r>
      <w:r w:rsidRPr="00956A5D">
        <w:rPr>
          <w:noProof/>
          <w:szCs w:val="24"/>
        </w:rPr>
        <w:t xml:space="preserve"> Fernandes. Madrid, </w:t>
      </w:r>
      <w:r>
        <w:rPr>
          <w:noProof/>
          <w:szCs w:val="24"/>
        </w:rPr>
        <w:t>BAC</w:t>
      </w:r>
      <w:r w:rsidRPr="00956A5D">
        <w:rPr>
          <w:noProof/>
          <w:szCs w:val="24"/>
        </w:rPr>
        <w:t>, 1980</w:t>
      </w:r>
      <w:r>
        <w:rPr>
          <w:noProof/>
          <w:szCs w:val="24"/>
        </w:rPr>
        <w:t>,</w:t>
      </w:r>
      <w:r w:rsidRPr="00860828">
        <w:rPr>
          <w:noProof/>
          <w:szCs w:val="24"/>
        </w:rPr>
        <w:t xml:space="preserve"> </w:t>
      </w:r>
      <w:r>
        <w:rPr>
          <w:noProof/>
          <w:szCs w:val="24"/>
        </w:rPr>
        <w:t>pp. 4-42</w:t>
      </w:r>
      <w:r w:rsidRPr="00956A5D">
        <w:rPr>
          <w:noProof/>
          <w:szCs w:val="24"/>
        </w:rPr>
        <w:t xml:space="preserve">. </w:t>
      </w:r>
      <w:r w:rsidRPr="00FC2BB0">
        <w:rPr>
          <w:noProof/>
          <w:szCs w:val="24"/>
        </w:rPr>
        <w:t>1</w:t>
      </w:r>
      <w:r>
        <w:rPr>
          <w:noProof/>
          <w:szCs w:val="24"/>
        </w:rPr>
        <w:t>.</w:t>
      </w:r>
      <w:r w:rsidRPr="00FC2BB0">
        <w:rPr>
          <w:noProof/>
          <w:szCs w:val="24"/>
        </w:rPr>
        <w:t>268</w:t>
      </w:r>
      <w:r w:rsidRPr="009E7ECA">
        <w:rPr>
          <w:noProof/>
          <w:szCs w:val="24"/>
        </w:rPr>
        <w:t xml:space="preserve"> </w:t>
      </w:r>
      <w:r w:rsidRPr="000F5483">
        <w:rPr>
          <w:noProof/>
          <w:szCs w:val="24"/>
        </w:rPr>
        <w:t xml:space="preserve">p. [UNESP] </w:t>
      </w:r>
      <w:r w:rsidRPr="00656DDC">
        <w:rPr>
          <w:noProof/>
          <w:szCs w:val="24"/>
        </w:rPr>
        <w:t>[USP]</w:t>
      </w:r>
    </w:p>
    <w:p w:rsidR="00C5334A" w:rsidRPr="00C5334A" w:rsidRDefault="00C5334A" w:rsidP="00CC33D5">
      <w:pPr>
        <w:pStyle w:val="PargrafoparaBibl"/>
        <w:widowControl/>
        <w:rPr>
          <w:bCs/>
          <w:szCs w:val="24"/>
        </w:rPr>
      </w:pPr>
      <w:bookmarkStart w:id="37" w:name="_Hlk480102483"/>
      <w:r w:rsidRPr="00F61AE9">
        <w:rPr>
          <w:szCs w:val="24"/>
        </w:rPr>
        <w:t xml:space="preserve">JOÃO SCOTOS ERIÚGENA, </w:t>
      </w:r>
      <w:r w:rsidRPr="00F61AE9">
        <w:rPr>
          <w:i/>
          <w:szCs w:val="24"/>
        </w:rPr>
        <w:t xml:space="preserve">A divisão da natureza </w:t>
      </w:r>
      <w:r w:rsidRPr="00F61AE9">
        <w:rPr>
          <w:szCs w:val="24"/>
        </w:rPr>
        <w:t xml:space="preserve">[excertos] in de BONI, L. A., org., </w:t>
      </w:r>
      <w:r w:rsidRPr="00F61AE9">
        <w:rPr>
          <w:i/>
          <w:szCs w:val="24"/>
        </w:rPr>
        <w:t>Filosofia medieval: textos</w:t>
      </w:r>
      <w:r w:rsidRPr="00F61AE9">
        <w:rPr>
          <w:szCs w:val="24"/>
        </w:rPr>
        <w:t>. Porto Alegre, Edpucrs, [2000] 2005</w:t>
      </w:r>
      <w:r w:rsidRPr="00F61AE9">
        <w:rPr>
          <w:szCs w:val="24"/>
          <w:vertAlign w:val="superscript"/>
        </w:rPr>
        <w:t>2</w:t>
      </w:r>
      <w:r w:rsidRPr="00F61AE9">
        <w:rPr>
          <w:szCs w:val="24"/>
        </w:rPr>
        <w:t xml:space="preserve">, revista e ampliada. </w:t>
      </w:r>
      <w:r w:rsidRPr="00C5334A">
        <w:rPr>
          <w:szCs w:val="24"/>
        </w:rPr>
        <w:t>431 p. [UFABC] [UNIFESP] [</w:t>
      </w:r>
      <w:r w:rsidRPr="00C5334A">
        <w:rPr>
          <w:noProof/>
          <w:szCs w:val="24"/>
        </w:rPr>
        <w:t>USP</w:t>
      </w:r>
      <w:r w:rsidRPr="00C5334A">
        <w:rPr>
          <w:szCs w:val="24"/>
        </w:rPr>
        <w:t>]</w:t>
      </w:r>
    </w:p>
    <w:bookmarkEnd w:id="37"/>
    <w:p w:rsidR="00D70F81" w:rsidRPr="00DD69CD" w:rsidRDefault="00D70F81" w:rsidP="00D70F81">
      <w:pPr>
        <w:pStyle w:val="PargrafoparaBibl"/>
        <w:rPr>
          <w:color w:val="808080" w:themeColor="background1" w:themeShade="80"/>
          <w:szCs w:val="24"/>
          <w:lang w:val="en-US"/>
        </w:rPr>
      </w:pPr>
      <w:r w:rsidRPr="00DD69CD">
        <w:rPr>
          <w:color w:val="808080" w:themeColor="background1" w:themeShade="80"/>
          <w:szCs w:val="24"/>
          <w:lang w:val="en-US"/>
        </w:rPr>
        <w:t>BOSLEY, R</w:t>
      </w:r>
      <w:r>
        <w:rPr>
          <w:color w:val="808080" w:themeColor="background1" w:themeShade="80"/>
          <w:szCs w:val="24"/>
          <w:lang w:val="en-US"/>
        </w:rPr>
        <w:t>.</w:t>
      </w:r>
      <w:r w:rsidRPr="00DD69CD">
        <w:rPr>
          <w:color w:val="808080" w:themeColor="background1" w:themeShade="80"/>
          <w:szCs w:val="24"/>
          <w:lang w:val="en-US"/>
        </w:rPr>
        <w:t>, and</w:t>
      </w:r>
      <w:r w:rsidRPr="00DD69CD">
        <w:rPr>
          <w:color w:val="808080" w:themeColor="background1" w:themeShade="80"/>
          <w:szCs w:val="24"/>
          <w:lang w:val="es-ES_tradnl"/>
        </w:rPr>
        <w:t xml:space="preserve"> TWEEDALE</w:t>
      </w:r>
      <w:r w:rsidRPr="00DD69CD">
        <w:rPr>
          <w:color w:val="808080" w:themeColor="background1" w:themeShade="80"/>
          <w:szCs w:val="24"/>
          <w:lang w:val="en-US"/>
        </w:rPr>
        <w:t>, M</w:t>
      </w:r>
      <w:r>
        <w:rPr>
          <w:color w:val="808080" w:themeColor="background1" w:themeShade="80"/>
          <w:szCs w:val="24"/>
          <w:lang w:val="en-US"/>
        </w:rPr>
        <w:t>.</w:t>
      </w:r>
      <w:r w:rsidRPr="00DD69CD">
        <w:rPr>
          <w:color w:val="808080" w:themeColor="background1" w:themeShade="80"/>
          <w:szCs w:val="24"/>
          <w:lang w:val="en-US"/>
        </w:rPr>
        <w:t>, eds.</w:t>
      </w:r>
      <w:r>
        <w:rPr>
          <w:color w:val="808080" w:themeColor="background1" w:themeShade="80"/>
          <w:szCs w:val="24"/>
          <w:lang w:val="en-US"/>
        </w:rPr>
        <w:t>,</w:t>
      </w:r>
      <w:r w:rsidRPr="00DD69CD">
        <w:rPr>
          <w:color w:val="808080" w:themeColor="background1" w:themeShade="80"/>
          <w:szCs w:val="24"/>
          <w:lang w:val="en-US"/>
        </w:rPr>
        <w:t xml:space="preserve"> </w:t>
      </w:r>
      <w:r w:rsidRPr="00DD69CD">
        <w:rPr>
          <w:i/>
          <w:color w:val="808080" w:themeColor="background1" w:themeShade="80"/>
          <w:szCs w:val="24"/>
          <w:lang w:val="en-US"/>
        </w:rPr>
        <w:t>Basic issues in Medieval philosophy. Selected readings presenting the interactive discourses among the major figures</w:t>
      </w:r>
      <w:r w:rsidRPr="00DD69CD">
        <w:rPr>
          <w:color w:val="808080" w:themeColor="background1" w:themeShade="80"/>
          <w:szCs w:val="24"/>
          <w:lang w:val="en-US"/>
        </w:rPr>
        <w:t>. Peterborough, Broadview, 1997. 2006, rev. ed. XXII+830 p.</w:t>
      </w:r>
    </w:p>
    <w:p w:rsidR="00B86FCA" w:rsidRPr="00B86FCA" w:rsidRDefault="00B86FCA" w:rsidP="00CC33D5">
      <w:pPr>
        <w:pStyle w:val="PargrafoparaBibl"/>
        <w:widowControl/>
        <w:rPr>
          <w:noProof/>
        </w:rPr>
      </w:pPr>
      <w:r w:rsidRPr="008055DC">
        <w:rPr>
          <w:lang w:val="de-DE"/>
        </w:rPr>
        <w:lastRenderedPageBreak/>
        <w:t>CAPELLE-DUMONT, P., BOULNOIS, O.,</w:t>
      </w:r>
      <w:r w:rsidRPr="008055DC">
        <w:rPr>
          <w:rFonts w:ascii="Trebuchet MS" w:hAnsi="Trebuchet MS"/>
          <w:color w:val="666666"/>
          <w:sz w:val="18"/>
          <w:szCs w:val="18"/>
          <w:shd w:val="clear" w:color="auto" w:fill="FFFFFF"/>
          <w:lang w:val="de-DE"/>
        </w:rPr>
        <w:t xml:space="preserve"> </w:t>
      </w:r>
      <w:r w:rsidRPr="008055DC">
        <w:rPr>
          <w:lang w:val="de-DE"/>
        </w:rPr>
        <w:t xml:space="preserve">et al., éds., </w:t>
      </w:r>
      <w:r w:rsidRPr="008055DC">
        <w:rPr>
          <w:i/>
          <w:lang w:val="de-DE"/>
        </w:rPr>
        <w:t xml:space="preserve">Philosophie et théologie au </w:t>
      </w:r>
      <w:r w:rsidRPr="008055DC">
        <w:rPr>
          <w:i/>
          <w:szCs w:val="24"/>
          <w:lang w:val="de-DE"/>
        </w:rPr>
        <w:t>Moyen Âge</w:t>
      </w:r>
      <w:r w:rsidRPr="008055DC">
        <w:rPr>
          <w:szCs w:val="24"/>
          <w:lang w:val="de-DE"/>
        </w:rPr>
        <w:t>.</w:t>
      </w:r>
      <w:r w:rsidRPr="008055DC">
        <w:rPr>
          <w:i/>
          <w:lang w:val="de-DE"/>
        </w:rPr>
        <w:t xml:space="preserve"> </w:t>
      </w:r>
      <w:r w:rsidRPr="00B86FCA">
        <w:rPr>
          <w:i/>
        </w:rPr>
        <w:t>Anthologie, Tome</w:t>
      </w:r>
      <w:r w:rsidRPr="00B86FCA">
        <w:rPr>
          <w:rFonts w:ascii="Verdana" w:hAnsi="Verdana"/>
          <w:b/>
          <w:bCs/>
          <w:sz w:val="17"/>
          <w:szCs w:val="17"/>
        </w:rPr>
        <w:t xml:space="preserve"> </w:t>
      </w:r>
      <w:r w:rsidRPr="00B86FCA">
        <w:rPr>
          <w:i/>
        </w:rPr>
        <w:t>II</w:t>
      </w:r>
      <w:r w:rsidRPr="00B86FCA">
        <w:t>.</w:t>
      </w:r>
      <w:r w:rsidRPr="00B86FCA">
        <w:rPr>
          <w:rStyle w:val="Ttulo1Char"/>
          <w:rFonts w:ascii="Trebuchet MS" w:hAnsi="Trebuchet MS"/>
          <w:color w:val="000000"/>
          <w:sz w:val="18"/>
          <w:szCs w:val="18"/>
          <w:shd w:val="clear" w:color="auto" w:fill="FFFFFF"/>
        </w:rPr>
        <w:t xml:space="preserve"> </w:t>
      </w:r>
      <w:r w:rsidR="00C14727">
        <w:t xml:space="preserve">Paris, Cerf, 2009. 474 </w:t>
      </w:r>
      <w:r w:rsidRPr="00B86FCA">
        <w:t>p. [USP] {NA}</w:t>
      </w:r>
    </w:p>
    <w:p w:rsidR="00FB710A" w:rsidRPr="00F61AE9" w:rsidRDefault="00FB710A" w:rsidP="00CC33D5">
      <w:pPr>
        <w:pStyle w:val="Ttulo5"/>
        <w:keepNext/>
        <w:spacing w:before="0"/>
        <w:rPr>
          <w:color w:val="FF0000"/>
        </w:rPr>
      </w:pPr>
      <w:r w:rsidRPr="00F61AE9">
        <w:rPr>
          <w:color w:val="FF0000"/>
        </w:rPr>
        <w:t>Traduções de Escoto Eriúgena</w:t>
      </w:r>
    </w:p>
    <w:p w:rsidR="00FB710A" w:rsidRPr="00F61AE9" w:rsidRDefault="00FB710A" w:rsidP="00CC33D5">
      <w:pPr>
        <w:pStyle w:val="PargrafoparaBibl"/>
        <w:widowControl/>
        <w:rPr>
          <w:lang w:val="en-US"/>
        </w:rPr>
      </w:pPr>
      <w:r w:rsidRPr="00F61AE9">
        <w:rPr>
          <w:color w:val="000000"/>
          <w:szCs w:val="12"/>
        </w:rPr>
        <w:t xml:space="preserve">[Ps.-]DIONYSIUS AREOPAGITÆ, </w:t>
      </w:r>
      <w:r w:rsidRPr="00F61AE9">
        <w:rPr>
          <w:i/>
          <w:iCs/>
          <w:color w:val="000000"/>
          <w:szCs w:val="12"/>
        </w:rPr>
        <w:t>O</w:t>
      </w:r>
      <w:r w:rsidRPr="00F61AE9">
        <w:rPr>
          <w:i/>
          <w:iCs/>
        </w:rPr>
        <w:t>pera, quae quidem exstent, omnia</w:t>
      </w:r>
      <w:r w:rsidRPr="00F61AE9">
        <w:rPr>
          <w:iCs/>
        </w:rPr>
        <w:t>, quintuplici translatione versa, et commentariis D. Dionysii a Rikel Carthusiani nunc iterum diligentissime editis elucidata, ab innumeris, quibus antehac scatebant, mendis sedula vindicata</w:t>
      </w:r>
      <w:r w:rsidRPr="00F61AE9">
        <w:t xml:space="preserve">. </w:t>
      </w:r>
      <w:r w:rsidRPr="00F61AE9">
        <w:rPr>
          <w:lang w:val="en-US"/>
        </w:rPr>
        <w:t xml:space="preserve">Ioannes Scotus </w:t>
      </w:r>
      <w:r w:rsidRPr="00F61AE9">
        <w:rPr>
          <w:noProof/>
          <w:color w:val="000000"/>
          <w:lang w:val="en-US"/>
        </w:rPr>
        <w:t>Eriugena translati.</w:t>
      </w:r>
      <w:r w:rsidRPr="00F61AE9">
        <w:rPr>
          <w:lang w:val="en-US"/>
        </w:rPr>
        <w:t xml:space="preserve"> [Ed. Cologne, 1556]</w:t>
      </w:r>
      <w:r w:rsidRPr="00F61AE9">
        <w:rPr>
          <w:i/>
          <w:iCs/>
          <w:lang w:val="en-US"/>
        </w:rPr>
        <w:t>.</w:t>
      </w:r>
      <w:r w:rsidRPr="00F61AE9">
        <w:rPr>
          <w:lang w:val="en-US"/>
        </w:rPr>
        <w:t xml:space="preserve"> PL, 122. </w:t>
      </w:r>
      <w:r w:rsidRPr="00F61AE9">
        <w:rPr>
          <w:noProof/>
          <w:lang w:val="en-US"/>
        </w:rPr>
        <w:t>Turnhout, Brepols,</w:t>
      </w:r>
      <w:r w:rsidRPr="00F61AE9">
        <w:rPr>
          <w:lang w:val="en-US"/>
        </w:rPr>
        <w:t xml:space="preserve"> [1853] 1985, cc. 1029-1194. </w:t>
      </w:r>
      <w:r w:rsidR="00EB1712">
        <w:rPr>
          <w:lang w:val="en-US"/>
        </w:rPr>
        <w:t xml:space="preserve">[PUC] [UNICAMP] </w:t>
      </w:r>
      <w:r w:rsidRPr="00F61AE9">
        <w:rPr>
          <w:noProof/>
          <w:lang w:val="en-US"/>
        </w:rPr>
        <w:t>[USP]</w:t>
      </w:r>
      <w:r w:rsidRPr="00F61AE9">
        <w:rPr>
          <w:noProof/>
          <w:szCs w:val="24"/>
          <w:lang w:val="en-US"/>
        </w:rPr>
        <w:t xml:space="preserve"> </w:t>
      </w:r>
    </w:p>
    <w:p w:rsidR="00FB710A" w:rsidRPr="00F61AE9" w:rsidRDefault="00FB710A" w:rsidP="00CC33D5">
      <w:pPr>
        <w:pStyle w:val="PargrafoparaBibl"/>
        <w:widowControl/>
        <w:rPr>
          <w:noProof/>
          <w:color w:val="000000"/>
          <w:lang w:val="en-US"/>
        </w:rPr>
      </w:pPr>
      <w:r w:rsidRPr="00F61AE9">
        <w:rPr>
          <w:lang w:val="en-US"/>
        </w:rPr>
        <w:t xml:space="preserve">MAXIMUS CONFESSOR, </w:t>
      </w:r>
      <w:r w:rsidRPr="00F61AE9">
        <w:rPr>
          <w:i/>
          <w:iCs/>
          <w:lang w:val="en-US"/>
        </w:rPr>
        <w:t>Ambigua ad Iohannem</w:t>
      </w:r>
      <w:r w:rsidRPr="00F61AE9">
        <w:rPr>
          <w:szCs w:val="24"/>
          <w:lang w:val="en-US"/>
        </w:rPr>
        <w:t xml:space="preserve"> iuxta Iohannis Scotti Eriugenae latinam interpretationem. Nunc primum edidit E. Jeauneau</w:t>
      </w:r>
      <w:r w:rsidRPr="00F61AE9">
        <w:rPr>
          <w:lang w:val="en-US"/>
        </w:rPr>
        <w:t xml:space="preserve">. CCSG, 18. </w:t>
      </w:r>
      <w:r w:rsidRPr="00F61AE9">
        <w:rPr>
          <w:szCs w:val="24"/>
          <w:lang w:val="en-US"/>
        </w:rPr>
        <w:t xml:space="preserve">Leuven, UP / </w:t>
      </w:r>
      <w:r w:rsidRPr="00F61AE9">
        <w:rPr>
          <w:lang w:val="en-US"/>
        </w:rPr>
        <w:t>Turnholt, Brepols, 1988. LXXXIII+324 p. [USP]</w:t>
      </w:r>
    </w:p>
    <w:p w:rsidR="00FB710A" w:rsidRPr="00F61AE9" w:rsidRDefault="00FB710A" w:rsidP="00CC33D5">
      <w:pPr>
        <w:pStyle w:val="PargrafoparaBibl"/>
        <w:widowControl/>
        <w:rPr>
          <w:lang w:val="en-US"/>
        </w:rPr>
      </w:pPr>
      <w:r w:rsidRPr="00F61AE9">
        <w:rPr>
          <w:lang w:val="en-US"/>
        </w:rPr>
        <w:t xml:space="preserve">MAXIMUS CONFESSOR, </w:t>
      </w:r>
      <w:r w:rsidRPr="00F61AE9">
        <w:rPr>
          <w:i/>
          <w:iCs/>
          <w:lang w:val="en-US"/>
        </w:rPr>
        <w:t>Quaestiones ad Thalassium, una cum latina interpretatione Ioannis Scotti Eriugenae</w:t>
      </w:r>
      <w:r w:rsidRPr="00F61AE9">
        <w:rPr>
          <w:lang w:val="en-US"/>
        </w:rPr>
        <w:t xml:space="preserve"> </w:t>
      </w:r>
      <w:r w:rsidRPr="00F61AE9">
        <w:rPr>
          <w:i/>
          <w:lang w:val="en-US"/>
        </w:rPr>
        <w:t>iuxta posita</w:t>
      </w:r>
      <w:r w:rsidRPr="00F61AE9">
        <w:rPr>
          <w:i/>
          <w:iCs/>
          <w:lang w:val="en-US"/>
        </w:rPr>
        <w:t xml:space="preserve">. </w:t>
      </w:r>
      <w:r w:rsidRPr="00F61AE9">
        <w:rPr>
          <w:lang w:val="en-US"/>
        </w:rPr>
        <w:t xml:space="preserve">Ed. C. Laga et C. Steel. CCSG, 7, CCSG, 22. </w:t>
      </w:r>
      <w:r w:rsidRPr="00F61AE9">
        <w:rPr>
          <w:szCs w:val="24"/>
          <w:lang w:val="en-US"/>
        </w:rPr>
        <w:t xml:space="preserve">Leuven, UP / </w:t>
      </w:r>
      <w:r w:rsidRPr="00F61AE9">
        <w:rPr>
          <w:lang w:val="en-US"/>
        </w:rPr>
        <w:t>Turnholt, Brepols, 1980-1990. 2 vols. [USP]</w:t>
      </w:r>
    </w:p>
    <w:p w:rsidR="00FB710A" w:rsidRPr="00F61AE9" w:rsidRDefault="00FB710A" w:rsidP="00CC33D5">
      <w:pPr>
        <w:pStyle w:val="PargrafoparaBibl"/>
        <w:widowControl/>
        <w:ind w:left="720" w:hanging="720"/>
        <w:rPr>
          <w:lang w:val="en-US"/>
        </w:rPr>
      </w:pPr>
      <w:r w:rsidRPr="00F61AE9">
        <w:rPr>
          <w:lang w:val="en-US"/>
        </w:rPr>
        <w:t xml:space="preserve">HARRINGTON, L. M., ed., </w:t>
      </w:r>
      <w:r w:rsidRPr="00F61AE9">
        <w:rPr>
          <w:i/>
          <w:lang w:val="en-US"/>
        </w:rPr>
        <w:t>A Thirteenth-Century textbook of Mystical theology at the University of Paris</w:t>
      </w:r>
      <w:r w:rsidRPr="00F61AE9">
        <w:rPr>
          <w:lang w:val="en-US"/>
        </w:rPr>
        <w:t>. The “Mystical theology” of Dionysius the Aeropagite in Eriugena’s Latin translation with the Scholia translated by Anastasius the Librarian and excerpts from Eriugena’s “Periphyseon”. Dallas medieval texts and translations, 4. Louvain, Peet</w:t>
      </w:r>
      <w:r w:rsidR="008C546F">
        <w:rPr>
          <w:lang w:val="en-US"/>
        </w:rPr>
        <w:t>ers, 2004. XII+120 p. [USP]</w:t>
      </w:r>
    </w:p>
    <w:p w:rsidR="00FB710A" w:rsidRPr="00F61AE9" w:rsidRDefault="00FB710A" w:rsidP="00CC33D5">
      <w:pPr>
        <w:pStyle w:val="Ttulo5"/>
        <w:keepNext/>
        <w:spacing w:before="0"/>
        <w:rPr>
          <w:color w:val="FF0000"/>
          <w:lang w:val="en-US"/>
        </w:rPr>
      </w:pPr>
      <w:r w:rsidRPr="00F61AE9">
        <w:rPr>
          <w:iCs w:val="0"/>
          <w:color w:val="FF0000"/>
          <w:lang w:val="en-US"/>
        </w:rPr>
        <w:t>SPES</w:t>
      </w:r>
    </w:p>
    <w:p w:rsidR="00FB710A" w:rsidRPr="00F61AE9" w:rsidRDefault="00FB710A" w:rsidP="00CC33D5">
      <w:pPr>
        <w:pStyle w:val="PargrafoparaBibl"/>
        <w:widowControl/>
        <w:rPr>
          <w:lang w:val="en-US"/>
        </w:rPr>
      </w:pPr>
      <w:r w:rsidRPr="00F61AE9">
        <w:rPr>
          <w:lang w:val="en-US"/>
        </w:rPr>
        <w:t>Society for the Promotion of Eriugenian Studies (SPES)</w:t>
      </w:r>
    </w:p>
    <w:p w:rsidR="00FB710A" w:rsidRPr="00F61AE9" w:rsidRDefault="00FB710A" w:rsidP="00CC33D5">
      <w:pPr>
        <w:pStyle w:val="PargrafoparaBibl"/>
        <w:widowControl/>
        <w:rPr>
          <w:color w:val="808080"/>
          <w:lang w:val="en-US"/>
        </w:rPr>
      </w:pPr>
      <w:r w:rsidRPr="00F61AE9">
        <w:rPr>
          <w:color w:val="808080"/>
          <w:lang w:val="en-US"/>
        </w:rPr>
        <w:t xml:space="preserve">O’MEARA, J. J., and BIELER, L., eds., </w:t>
      </w:r>
      <w:r w:rsidRPr="00F61AE9">
        <w:rPr>
          <w:i/>
          <w:iCs/>
          <w:color w:val="808080"/>
          <w:lang w:val="en-US"/>
        </w:rPr>
        <w:t>The mind of Eriugena</w:t>
      </w:r>
      <w:r w:rsidRPr="00F61AE9">
        <w:rPr>
          <w:color w:val="808080"/>
          <w:lang w:val="en-US"/>
        </w:rPr>
        <w:t>. SPES, I. Dublin, Irish UP, 1973.</w:t>
      </w:r>
    </w:p>
    <w:p w:rsidR="00FB710A" w:rsidRPr="00F61AE9" w:rsidRDefault="00FB710A" w:rsidP="00CC33D5">
      <w:pPr>
        <w:pStyle w:val="PargrafoparaBibl"/>
        <w:widowControl/>
        <w:rPr>
          <w:color w:val="808080"/>
          <w:lang w:val="en"/>
        </w:rPr>
      </w:pPr>
      <w:r w:rsidRPr="00F61AE9">
        <w:rPr>
          <w:color w:val="808080"/>
          <w:lang w:val="en"/>
        </w:rPr>
        <w:t>RENÉ, R., éd.,</w:t>
      </w:r>
      <w:r w:rsidRPr="00F61AE9">
        <w:rPr>
          <w:i/>
          <w:iCs/>
          <w:color w:val="808080"/>
          <w:lang w:val="en-US"/>
        </w:rPr>
        <w:t xml:space="preserve"> Jean Scot Érigène et l’histoire de la philosophie</w:t>
      </w:r>
      <w:r w:rsidRPr="00F61AE9">
        <w:rPr>
          <w:color w:val="808080"/>
          <w:lang w:val="en"/>
        </w:rPr>
        <w:t xml:space="preserve">. </w:t>
      </w:r>
      <w:r w:rsidRPr="00F61AE9">
        <w:rPr>
          <w:color w:val="808080"/>
          <w:lang w:val="en-US"/>
        </w:rPr>
        <w:t xml:space="preserve">SPES, II. </w:t>
      </w:r>
      <w:r w:rsidRPr="00F61AE9">
        <w:rPr>
          <w:color w:val="808080"/>
          <w:lang w:val="en"/>
        </w:rPr>
        <w:t>Paris, CNRS, 1977. 484 p.</w:t>
      </w:r>
    </w:p>
    <w:p w:rsidR="00FB710A" w:rsidRPr="00F61AE9" w:rsidRDefault="00FB710A" w:rsidP="00CC33D5">
      <w:pPr>
        <w:pStyle w:val="PargrafoparaBibl"/>
        <w:widowControl/>
        <w:rPr>
          <w:lang w:val="en-US"/>
        </w:rPr>
      </w:pPr>
      <w:r w:rsidRPr="00F61AE9">
        <w:rPr>
          <w:lang w:val="en-US"/>
        </w:rPr>
        <w:t>BEIERWALTES, W., Hrsg.,</w:t>
      </w:r>
      <w:r w:rsidRPr="00F61AE9">
        <w:rPr>
          <w:i/>
          <w:iCs/>
          <w:lang w:val="en-US"/>
        </w:rPr>
        <w:t xml:space="preserve"> Eriugena. Studien zu seinen Quellen</w:t>
      </w:r>
      <w:r w:rsidRPr="00F61AE9">
        <w:rPr>
          <w:lang w:val="en-US"/>
        </w:rPr>
        <w:t>. SPES, III. Heidelberg, Winter, 1980. [UFSCar]</w:t>
      </w:r>
    </w:p>
    <w:p w:rsidR="00FB710A" w:rsidRPr="00F61AE9" w:rsidRDefault="00FB710A" w:rsidP="00CC33D5">
      <w:pPr>
        <w:pStyle w:val="PargrafoparaBibl"/>
        <w:widowControl/>
      </w:pPr>
      <w:r w:rsidRPr="00F61AE9">
        <w:rPr>
          <w:lang w:val="en-US"/>
        </w:rPr>
        <w:t xml:space="preserve">ALLARD, G.-H., éd., </w:t>
      </w:r>
      <w:r w:rsidRPr="00F61AE9">
        <w:rPr>
          <w:i/>
          <w:iCs/>
          <w:lang w:val="en-US"/>
        </w:rPr>
        <w:t>Jean Scot, écrivain</w:t>
      </w:r>
      <w:r w:rsidRPr="00F61AE9">
        <w:rPr>
          <w:lang w:val="en-US"/>
        </w:rPr>
        <w:t xml:space="preserve">. </w:t>
      </w:r>
      <w:r w:rsidRPr="00F61AE9">
        <w:t>SPES, IV. Cahiers d’études médiévales. Cahier spécial, 1. Montréal, Bellarmin / Paris, Vrin, 1986. 360 p. [USP]</w:t>
      </w:r>
    </w:p>
    <w:p w:rsidR="00FB710A" w:rsidRPr="00F61AE9" w:rsidRDefault="00FB710A" w:rsidP="00CC33D5">
      <w:pPr>
        <w:pStyle w:val="PargrafoparaBibl"/>
        <w:widowControl/>
      </w:pPr>
      <w:r w:rsidRPr="00F61AE9">
        <w:t>BEIERWALTES, W., Hrsg.,</w:t>
      </w:r>
      <w:r w:rsidRPr="00F61AE9">
        <w:rPr>
          <w:i/>
          <w:iCs/>
        </w:rPr>
        <w:t xml:space="preserve"> </w:t>
      </w:r>
      <w:r w:rsidRPr="00F61AE9">
        <w:rPr>
          <w:i/>
        </w:rPr>
        <w:t>Eriugena redivivus: Zur Wirkungsgeschichte seines Denkens im Mittelalter und im Ubergang zur Neuzeit</w:t>
      </w:r>
      <w:r w:rsidRPr="00F61AE9">
        <w:t>. SPES, V. Heidelberg, Winter, 1987. 356</w:t>
      </w:r>
      <w:r w:rsidR="00ED2518">
        <w:t xml:space="preserve"> S. [USP] {NA}</w:t>
      </w:r>
    </w:p>
    <w:p w:rsidR="00FB710A" w:rsidRPr="00F61AE9" w:rsidRDefault="00FB710A" w:rsidP="00CC33D5">
      <w:pPr>
        <w:pStyle w:val="PargrafoparaBibl"/>
        <w:widowControl/>
      </w:pPr>
      <w:r w:rsidRPr="00F61AE9">
        <w:rPr>
          <w:i/>
          <w:szCs w:val="24"/>
        </w:rPr>
        <w:t>Giovanni Scoto nel suo tempo: l’organizzazione del sapere in età carolingia</w:t>
      </w:r>
      <w:r w:rsidRPr="00F61AE9">
        <w:rPr>
          <w:szCs w:val="24"/>
        </w:rPr>
        <w:t xml:space="preserve">. </w:t>
      </w:r>
      <w:r w:rsidRPr="00F61AE9">
        <w:t>SPES,</w:t>
      </w:r>
      <w:r w:rsidRPr="00F61AE9">
        <w:rPr>
          <w:szCs w:val="24"/>
        </w:rPr>
        <w:t xml:space="preserve"> VI. Centro di studi sulla spiritualità medievale, ns, 1. Spoleto, CISAM, 1989. IX+609 p. [UNICAMP] [</w:t>
      </w:r>
      <w:r w:rsidRPr="00F61AE9">
        <w:t>USP]</w:t>
      </w:r>
    </w:p>
    <w:p w:rsidR="00FB710A" w:rsidRDefault="00FB710A" w:rsidP="00CC33D5">
      <w:pPr>
        <w:pStyle w:val="PargrafoparaBibl"/>
        <w:widowControl/>
        <w:rPr>
          <w:lang w:val="en-US"/>
        </w:rPr>
      </w:pPr>
      <w:r w:rsidRPr="00F61AE9">
        <w:rPr>
          <w:lang w:val="en-US"/>
        </w:rPr>
        <w:t>BEIERWALTES, W., Hrsg.,</w:t>
      </w:r>
      <w:r w:rsidRPr="00F61AE9">
        <w:rPr>
          <w:i/>
          <w:iCs/>
          <w:lang w:val="en-US"/>
        </w:rPr>
        <w:t xml:space="preserve"> Begriff und Metapher. </w:t>
      </w:r>
      <w:r w:rsidRPr="00F61AE9">
        <w:rPr>
          <w:i/>
          <w:iCs/>
        </w:rPr>
        <w:t>Sprachform des Denkens bei Eriugena</w:t>
      </w:r>
      <w:r w:rsidRPr="00F61AE9">
        <w:t xml:space="preserve">. </w:t>
      </w:r>
      <w:r w:rsidRPr="00F61AE9">
        <w:rPr>
          <w:lang w:val="en-US"/>
        </w:rPr>
        <w:t>SPES, VII. Heidelberg,</w:t>
      </w:r>
      <w:r w:rsidR="00D024DC">
        <w:rPr>
          <w:lang w:val="en-US"/>
        </w:rPr>
        <w:t xml:space="preserve"> Winter, 1990. 233 S. [USP]</w:t>
      </w:r>
    </w:p>
    <w:p w:rsidR="00FB710A" w:rsidRPr="00F61AE9" w:rsidRDefault="00FB710A" w:rsidP="00CC33D5">
      <w:pPr>
        <w:pStyle w:val="PargrafoparaBibl"/>
        <w:widowControl/>
        <w:rPr>
          <w:color w:val="808080"/>
          <w:lang w:val="en"/>
        </w:rPr>
      </w:pPr>
      <w:r w:rsidRPr="00F61AE9">
        <w:rPr>
          <w:color w:val="808080"/>
          <w:lang w:val="en"/>
        </w:rPr>
        <w:lastRenderedPageBreak/>
        <w:t xml:space="preserve">McGINN, B., and OTTEN, W., eds., </w:t>
      </w:r>
      <w:r w:rsidRPr="00F61AE9">
        <w:rPr>
          <w:i/>
          <w:color w:val="808080"/>
          <w:lang w:val="en-US"/>
        </w:rPr>
        <w:t>Eriugena</w:t>
      </w:r>
      <w:r w:rsidRPr="00F61AE9">
        <w:rPr>
          <w:i/>
          <w:color w:val="808080"/>
          <w:lang w:val="en"/>
        </w:rPr>
        <w:t>. East and West</w:t>
      </w:r>
      <w:r w:rsidRPr="00F61AE9">
        <w:rPr>
          <w:color w:val="808080"/>
          <w:lang w:val="en"/>
        </w:rPr>
        <w:t>. SPES, VIII.</w:t>
      </w:r>
      <w:r w:rsidRPr="00F61AE9">
        <w:rPr>
          <w:lang w:val="en-US"/>
        </w:rPr>
        <w:t xml:space="preserve"> </w:t>
      </w:r>
      <w:r w:rsidRPr="00F61AE9">
        <w:rPr>
          <w:color w:val="808080"/>
          <w:lang w:val="en"/>
        </w:rPr>
        <w:t xml:space="preserve">Notre Dame conferences in medieval studies, </w:t>
      </w:r>
      <w:r w:rsidR="0056605C">
        <w:rPr>
          <w:color w:val="808080"/>
          <w:lang w:val="en"/>
        </w:rPr>
        <w:t>5. Notre Dame, UP, 1994. 312 p.</w:t>
      </w:r>
      <w:r w:rsidR="00A35D46" w:rsidRPr="00A35D46">
        <w:rPr>
          <w:color w:val="808080"/>
          <w:vertAlign w:val="superscript"/>
          <w:lang w:val="en"/>
        </w:rPr>
        <w:t>#</w:t>
      </w:r>
    </w:p>
    <w:p w:rsidR="00FB710A" w:rsidRPr="00F61AE9" w:rsidRDefault="00FB710A" w:rsidP="00CC33D5">
      <w:pPr>
        <w:pStyle w:val="PargrafoparaBibl"/>
        <w:widowControl/>
        <w:rPr>
          <w:lang w:val="en-US"/>
        </w:rPr>
      </w:pPr>
      <w:r w:rsidRPr="00F61AE9">
        <w:rPr>
          <w:lang w:val="en-US"/>
        </w:rPr>
        <w:t xml:space="preserve">McEVOY, J., et al., eds., </w:t>
      </w:r>
      <w:r w:rsidRPr="00F61AE9">
        <w:rPr>
          <w:i/>
          <w:lang w:val="en-US"/>
        </w:rPr>
        <w:t>Iohannes Scottus Eriugena. The Bible and hermeneutics</w:t>
      </w:r>
      <w:r w:rsidRPr="00F61AE9">
        <w:rPr>
          <w:lang w:val="en-US"/>
        </w:rPr>
        <w:t>. SPES, IX. Ancient and medieval philosophy, s. 1, 20. Leuven, UP, 1996.</w:t>
      </w:r>
      <w:r w:rsidRPr="00F61AE9">
        <w:rPr>
          <w:szCs w:val="16"/>
          <w:lang w:val="en-US"/>
        </w:rPr>
        <w:t xml:space="preserve"> </w:t>
      </w:r>
      <w:r w:rsidRPr="00E91334">
        <w:rPr>
          <w:lang w:val="en-US"/>
        </w:rPr>
        <w:t xml:space="preserve">XXII+408 p. </w:t>
      </w:r>
      <w:r w:rsidRPr="00F61AE9">
        <w:rPr>
          <w:szCs w:val="16"/>
          <w:lang w:val="en-US"/>
        </w:rPr>
        <w:t>[UFSCar] [USP]</w:t>
      </w:r>
    </w:p>
    <w:p w:rsidR="00FB710A" w:rsidRDefault="00FB710A" w:rsidP="00CC33D5">
      <w:pPr>
        <w:pStyle w:val="PargrafoparaBibl"/>
        <w:widowControl/>
        <w:rPr>
          <w:lang w:val="en-US"/>
        </w:rPr>
      </w:pPr>
      <w:r w:rsidRPr="00F61AE9">
        <w:rPr>
          <w:lang w:val="en-US"/>
        </w:rPr>
        <w:t xml:space="preserve">DUNNE, M., and McEVOY, J., eds., </w:t>
      </w:r>
      <w:r w:rsidRPr="00F61AE9">
        <w:rPr>
          <w:i/>
          <w:lang w:val="en-US"/>
        </w:rPr>
        <w:t xml:space="preserve">History and eschatology in John Scottus Eriugena and his </w:t>
      </w:r>
      <w:r w:rsidR="004C5F19" w:rsidRPr="00F61AE9">
        <w:rPr>
          <w:i/>
          <w:lang w:val="en-US"/>
        </w:rPr>
        <w:t>time</w:t>
      </w:r>
      <w:r w:rsidRPr="00F61AE9">
        <w:rPr>
          <w:lang w:val="en-US"/>
        </w:rPr>
        <w:t xml:space="preserve">. SPES, X. Ancient and medieval philosophy, s. 1, 30. Leuven, UP, 2002. </w:t>
      </w:r>
      <w:r w:rsidR="00E549A6">
        <w:rPr>
          <w:lang w:val="en-US"/>
        </w:rPr>
        <w:t>XVIII+645 p. [UFSCar] [USP]</w:t>
      </w:r>
    </w:p>
    <w:p w:rsidR="005E4B5E" w:rsidRDefault="005E4B5E" w:rsidP="00CC33D5">
      <w:pPr>
        <w:pStyle w:val="PargrafoparaBibl"/>
        <w:widowControl/>
        <w:rPr>
          <w:color w:val="808080"/>
          <w:lang w:val="en-US"/>
        </w:rPr>
      </w:pPr>
      <w:bookmarkStart w:id="38" w:name="_Hlk482635681"/>
      <w:r w:rsidRPr="006F26A6">
        <w:rPr>
          <w:color w:val="808080"/>
          <w:lang w:val="en-US"/>
        </w:rPr>
        <w:t>OTTEN,</w:t>
      </w:r>
      <w:r w:rsidR="00C14727">
        <w:rPr>
          <w:color w:val="808080"/>
          <w:lang w:val="en-US"/>
        </w:rPr>
        <w:t xml:space="preserve"> </w:t>
      </w:r>
      <w:r w:rsidRPr="005E4B5E">
        <w:rPr>
          <w:color w:val="808080"/>
          <w:lang w:val="en-US"/>
        </w:rPr>
        <w:t xml:space="preserve">W., and </w:t>
      </w:r>
      <w:r w:rsidRPr="006F26A6">
        <w:rPr>
          <w:color w:val="808080"/>
          <w:lang w:val="en-US"/>
        </w:rPr>
        <w:t>ALLEN</w:t>
      </w:r>
      <w:r w:rsidRPr="005E4B5E">
        <w:rPr>
          <w:color w:val="808080"/>
          <w:lang w:val="en-US"/>
        </w:rPr>
        <w:t xml:space="preserve">, </w:t>
      </w:r>
      <w:r w:rsidRPr="006F26A6">
        <w:rPr>
          <w:color w:val="808080"/>
          <w:lang w:val="en-US"/>
        </w:rPr>
        <w:t>M. I., eds.</w:t>
      </w:r>
      <w:r w:rsidRPr="005E4B5E">
        <w:rPr>
          <w:color w:val="808080"/>
          <w:lang w:val="en-US"/>
        </w:rPr>
        <w:t xml:space="preserve">, </w:t>
      </w:r>
      <w:r w:rsidRPr="005E4B5E">
        <w:rPr>
          <w:i/>
          <w:color w:val="808080"/>
          <w:lang w:val="en-US"/>
        </w:rPr>
        <w:t>Eriugena and Creation</w:t>
      </w:r>
      <w:r w:rsidRPr="005E4B5E">
        <w:rPr>
          <w:color w:val="808080"/>
          <w:lang w:val="en-US"/>
        </w:rPr>
        <w:t xml:space="preserve">. </w:t>
      </w:r>
      <w:r w:rsidRPr="005E4B5E">
        <w:rPr>
          <w:color w:val="808080"/>
        </w:rPr>
        <w:t xml:space="preserve">SPES, XI. Instrumenta Patristica et Mediaevalia, 68. </w:t>
      </w:r>
      <w:r w:rsidRPr="002213D2">
        <w:rPr>
          <w:color w:val="808080"/>
          <w:lang w:val="en-US"/>
        </w:rPr>
        <w:t xml:space="preserve">Turnhout, Brepols, 2014. </w:t>
      </w:r>
      <w:r w:rsidR="00FE4495" w:rsidRPr="00FE4495">
        <w:rPr>
          <w:color w:val="808080"/>
          <w:lang w:val="en-US"/>
        </w:rPr>
        <w:t>XXIX+759 p.</w:t>
      </w:r>
    </w:p>
    <w:bookmarkEnd w:id="38"/>
    <w:p w:rsidR="00FB710A" w:rsidRPr="00E32D04" w:rsidRDefault="00AA4FB5" w:rsidP="00CC33D5">
      <w:pPr>
        <w:pStyle w:val="Ttulo5"/>
        <w:keepNext/>
        <w:spacing w:before="0"/>
        <w:rPr>
          <w:color w:val="FF0000"/>
          <w:lang w:val="en-US"/>
        </w:rPr>
      </w:pPr>
      <w:r>
        <w:rPr>
          <w:color w:val="FF0000"/>
          <w:lang w:val="en-US"/>
        </w:rPr>
        <w:t>Comentadores</w:t>
      </w:r>
    </w:p>
    <w:p w:rsidR="00FB710A" w:rsidRPr="002E29FE" w:rsidRDefault="00FB710A" w:rsidP="00CC33D5">
      <w:pPr>
        <w:pStyle w:val="PargrafoparaBibl"/>
        <w:widowControl/>
        <w:rPr>
          <w:lang w:val="en-US"/>
        </w:rPr>
      </w:pPr>
      <w:r w:rsidRPr="00F61AE9">
        <w:rPr>
          <w:lang w:val="en-US"/>
        </w:rPr>
        <w:t xml:space="preserve">BACKUS, I., ed., </w:t>
      </w:r>
      <w:r w:rsidRPr="00F61AE9">
        <w:rPr>
          <w:i/>
          <w:lang w:val="en-US"/>
        </w:rPr>
        <w:t>The reception of the Church Fathers in the West: from the Carolingians to the Maurists</w:t>
      </w:r>
      <w:r w:rsidRPr="00F61AE9">
        <w:rPr>
          <w:lang w:val="en-US"/>
        </w:rPr>
        <w:t xml:space="preserve">. </w:t>
      </w:r>
      <w:r w:rsidRPr="002E29FE">
        <w:rPr>
          <w:lang w:val="en-US"/>
        </w:rPr>
        <w:t>Leiden, Brill, 1997. 2 vols. [UFSCar] [USP]</w:t>
      </w:r>
    </w:p>
    <w:p w:rsidR="008C546F" w:rsidRPr="00433CAF" w:rsidRDefault="008C546F" w:rsidP="00CC33D5">
      <w:pPr>
        <w:pStyle w:val="PargrafoparaBibl"/>
        <w:widowControl/>
      </w:pPr>
      <w:r w:rsidRPr="002533BA">
        <w:rPr>
          <w:lang w:val="fr-FR"/>
        </w:rPr>
        <w:t xml:space="preserve">BARTELINK, G. J. M., et al., eds., </w:t>
      </w:r>
      <w:r w:rsidRPr="002533BA">
        <w:rPr>
          <w:i/>
          <w:lang w:val="fr-FR"/>
        </w:rPr>
        <w:t>Eulogia</w:t>
      </w:r>
      <w:r w:rsidRPr="002533BA">
        <w:rPr>
          <w:lang w:val="fr-FR"/>
        </w:rPr>
        <w:t xml:space="preserve">. </w:t>
      </w:r>
      <w:r w:rsidRPr="00F27D0D">
        <w:t xml:space="preserve">Instrumenta patristica et mediaevalia, 24. Turnhout, Brepols, 1991. </w:t>
      </w:r>
      <w:r>
        <w:t>XVIII+497</w:t>
      </w:r>
      <w:r w:rsidRPr="008C546F">
        <w:t xml:space="preserve"> p. [UFSCar] [UNICAMP] [USP]</w:t>
      </w:r>
    </w:p>
    <w:p w:rsidR="00FB710A" w:rsidRPr="00F61AE9" w:rsidRDefault="00FB710A" w:rsidP="00CC33D5">
      <w:pPr>
        <w:pStyle w:val="PargrafoparaBibl"/>
        <w:widowControl/>
      </w:pPr>
      <w:r w:rsidRPr="00F61AE9">
        <w:t xml:space="preserve">BAUCHWITZ, O. F., </w:t>
      </w:r>
      <w:r w:rsidRPr="00F61AE9">
        <w:rPr>
          <w:i/>
        </w:rPr>
        <w:t>A caminho do silêncio: a filosofia de Escoto Eriugena</w:t>
      </w:r>
      <w:r w:rsidRPr="00F61AE9">
        <w:t>. Rio de Janeiro, Relume-Dumará / Natal, UFRN,</w:t>
      </w:r>
      <w:r w:rsidR="00EB1712">
        <w:t xml:space="preserve"> 2003. 130 p. [UNESP] [UNICAMP]</w:t>
      </w:r>
      <w:r w:rsidR="00986F87">
        <w:t xml:space="preserve"> [USP]</w:t>
      </w:r>
    </w:p>
    <w:p w:rsidR="00FB710A" w:rsidRPr="00F61AE9" w:rsidRDefault="00FB710A" w:rsidP="00CC33D5">
      <w:pPr>
        <w:pStyle w:val="PargrafoparaBibl"/>
        <w:widowControl/>
        <w:rPr>
          <w:szCs w:val="24"/>
          <w:lang w:val="en-US"/>
        </w:rPr>
      </w:pPr>
      <w:r w:rsidRPr="00F61AE9">
        <w:rPr>
          <w:szCs w:val="24"/>
        </w:rPr>
        <w:t xml:space="preserve">BAUCHWITZ, O. F., e BEZERRA, C. C., eds., </w:t>
      </w:r>
      <w:r w:rsidRPr="00F61AE9">
        <w:rPr>
          <w:i/>
          <w:szCs w:val="24"/>
        </w:rPr>
        <w:t>Imagem e silêncio: atas do I Simpósio Ibero-Americano de Estudos Neoplatônicos</w:t>
      </w:r>
      <w:r w:rsidRPr="00F61AE9">
        <w:rPr>
          <w:szCs w:val="24"/>
        </w:rPr>
        <w:t xml:space="preserve">. </w:t>
      </w:r>
      <w:r w:rsidRPr="00F61AE9">
        <w:rPr>
          <w:szCs w:val="24"/>
          <w:lang w:val="en-US"/>
        </w:rPr>
        <w:t>Natal, Ed. da UFRN, 2009. 2 vols. [UFSCar]</w:t>
      </w:r>
      <w:r w:rsidR="009E2039" w:rsidRPr="00F66F53">
        <w:rPr>
          <w:lang w:val="en-US"/>
        </w:rPr>
        <w:t xml:space="preserve"> [USP] {NA}</w:t>
      </w:r>
    </w:p>
    <w:p w:rsidR="00FB710A" w:rsidRDefault="00FB710A" w:rsidP="00CC33D5">
      <w:pPr>
        <w:pStyle w:val="PargrafoparaBibl"/>
        <w:widowControl/>
        <w:rPr>
          <w:noProof/>
          <w:szCs w:val="15"/>
          <w:lang w:val="en-US"/>
        </w:rPr>
      </w:pPr>
      <w:r w:rsidRPr="00F61AE9">
        <w:rPr>
          <w:lang w:val="en-US"/>
        </w:rPr>
        <w:t xml:space="preserve">BEIERWALTES, W., </w:t>
      </w:r>
      <w:r w:rsidRPr="00F61AE9">
        <w:rPr>
          <w:i/>
          <w:lang w:val="en-US"/>
        </w:rPr>
        <w:t>Platonismus und Idealismus</w:t>
      </w:r>
      <w:r w:rsidRPr="00F61AE9">
        <w:rPr>
          <w:lang w:val="en-US"/>
        </w:rPr>
        <w:t xml:space="preserve">. </w:t>
      </w:r>
      <w:r w:rsidR="00ED2518">
        <w:rPr>
          <w:lang w:val="en-US"/>
        </w:rPr>
        <w:t xml:space="preserve">Philosophische Abhandlungen, </w:t>
      </w:r>
      <w:r w:rsidR="00ED2518" w:rsidRPr="00ED2518">
        <w:rPr>
          <w:lang w:val="en-US"/>
        </w:rPr>
        <w:t>40</w:t>
      </w:r>
      <w:r w:rsidR="00ED2518">
        <w:rPr>
          <w:lang w:val="en-US"/>
        </w:rPr>
        <w:t xml:space="preserve">. </w:t>
      </w:r>
      <w:r w:rsidRPr="00F61AE9">
        <w:rPr>
          <w:lang w:val="en-US"/>
        </w:rPr>
        <w:t>Frankfurt, Klostermann, 2004.</w:t>
      </w:r>
      <w:r w:rsidRPr="00F61AE9">
        <w:rPr>
          <w:noProof/>
          <w:szCs w:val="15"/>
          <w:lang w:val="en-US"/>
        </w:rPr>
        <w:t xml:space="preserve"> </w:t>
      </w:r>
      <w:r w:rsidR="00ED2518" w:rsidRPr="00ED2518">
        <w:rPr>
          <w:lang w:val="en-US"/>
        </w:rPr>
        <w:t xml:space="preserve">252 </w:t>
      </w:r>
      <w:r w:rsidR="00ED2518">
        <w:rPr>
          <w:lang w:val="en-US"/>
        </w:rPr>
        <w:t xml:space="preserve">S. </w:t>
      </w:r>
      <w:r w:rsidR="00653E0E">
        <w:rPr>
          <w:lang w:val="en-US"/>
        </w:rPr>
        <w:t xml:space="preserve">[UFABC] </w:t>
      </w:r>
      <w:r w:rsidRPr="00F61AE9">
        <w:rPr>
          <w:noProof/>
          <w:szCs w:val="15"/>
          <w:lang w:val="en-US"/>
        </w:rPr>
        <w:t>[UFSCar]</w:t>
      </w:r>
    </w:p>
    <w:p w:rsidR="00FB710A" w:rsidRPr="00732039" w:rsidRDefault="00FB710A" w:rsidP="00CC33D5">
      <w:pPr>
        <w:pStyle w:val="PargrafoparaBibl"/>
        <w:widowControl/>
        <w:rPr>
          <w:noProof/>
          <w:szCs w:val="15"/>
        </w:rPr>
      </w:pPr>
      <w:r w:rsidRPr="00F61AE9">
        <w:rPr>
          <w:noProof/>
          <w:szCs w:val="15"/>
          <w:lang w:val="en-US"/>
        </w:rPr>
        <w:t xml:space="preserve">BEIERWALTES, W., </w:t>
      </w:r>
      <w:r w:rsidRPr="00F61AE9">
        <w:rPr>
          <w:i/>
          <w:noProof/>
          <w:szCs w:val="15"/>
          <w:lang w:val="en-US"/>
        </w:rPr>
        <w:t>Platonisme et idéalisme</w:t>
      </w:r>
      <w:r w:rsidRPr="00F61AE9">
        <w:rPr>
          <w:noProof/>
          <w:szCs w:val="15"/>
          <w:lang w:val="en-US"/>
        </w:rPr>
        <w:t xml:space="preserve">. </w:t>
      </w:r>
      <w:r w:rsidRPr="00732039">
        <w:t>Bibliothèque d’Histoire de la Philosophie, ns.</w:t>
      </w:r>
      <w:r w:rsidRPr="00732039">
        <w:rPr>
          <w:noProof/>
          <w:szCs w:val="15"/>
        </w:rPr>
        <w:t xml:space="preserve"> Paris, Vrin, [</w:t>
      </w:r>
      <w:r w:rsidRPr="00732039">
        <w:t xml:space="preserve">1972] </w:t>
      </w:r>
      <w:r w:rsidRPr="00732039">
        <w:rPr>
          <w:noProof/>
          <w:szCs w:val="15"/>
        </w:rPr>
        <w:t>2000. 251 p. [UFSCar] [USP]</w:t>
      </w:r>
    </w:p>
    <w:p w:rsidR="00FB710A" w:rsidRPr="00732039" w:rsidRDefault="00FB710A" w:rsidP="00CC33D5">
      <w:pPr>
        <w:pStyle w:val="PargrafoparaBibl"/>
        <w:widowControl/>
        <w:rPr>
          <w:noProof/>
          <w:szCs w:val="15"/>
        </w:rPr>
      </w:pPr>
      <w:r w:rsidRPr="000C1362">
        <w:rPr>
          <w:noProof/>
          <w:szCs w:val="15"/>
        </w:rPr>
        <w:t xml:space="preserve">BEIERWALTES, W., </w:t>
      </w:r>
      <w:r w:rsidRPr="000C1362">
        <w:rPr>
          <w:i/>
          <w:noProof/>
          <w:szCs w:val="15"/>
        </w:rPr>
        <w:t>Eriugena. Grundzüge seines Denkens</w:t>
      </w:r>
      <w:r w:rsidRPr="000C1362">
        <w:rPr>
          <w:noProof/>
          <w:szCs w:val="15"/>
        </w:rPr>
        <w:t xml:space="preserve">. </w:t>
      </w:r>
      <w:r w:rsidRPr="00732039">
        <w:rPr>
          <w:noProof/>
          <w:szCs w:val="15"/>
        </w:rPr>
        <w:t>Frankfurt, Klostermann,</w:t>
      </w:r>
      <w:r w:rsidRPr="00732039">
        <w:rPr>
          <w:color w:val="000000"/>
        </w:rPr>
        <w:t xml:space="preserve"> </w:t>
      </w:r>
      <w:r w:rsidRPr="00732039">
        <w:rPr>
          <w:noProof/>
          <w:szCs w:val="15"/>
        </w:rPr>
        <w:t>1994. 364 S. [UFSCar]</w:t>
      </w:r>
    </w:p>
    <w:p w:rsidR="00FB710A" w:rsidRPr="00F61AE9" w:rsidRDefault="00FB710A" w:rsidP="00CC33D5">
      <w:pPr>
        <w:pStyle w:val="PargrafoparaBibl"/>
        <w:widowControl/>
      </w:pPr>
      <w:r w:rsidRPr="00732039">
        <w:t xml:space="preserve">BEIERWALTES, W., </w:t>
      </w:r>
      <w:r w:rsidRPr="00732039">
        <w:rPr>
          <w:i/>
        </w:rPr>
        <w:t xml:space="preserve">Eriugena. </w:t>
      </w:r>
      <w:r w:rsidRPr="00F61AE9">
        <w:rPr>
          <w:i/>
        </w:rPr>
        <w:t>I fondamenti del suo pensiero</w:t>
      </w:r>
      <w:r w:rsidRPr="00F61AE9">
        <w:t>. Pres</w:t>
      </w:r>
      <w:r w:rsidR="00CE69ED">
        <w:t>.</w:t>
      </w:r>
      <w:r w:rsidRPr="00F61AE9">
        <w:t xml:space="preserve"> di G. Reale, tr. E. Peroli. Platonismo e filosofia patristica</w:t>
      </w:r>
      <w:r w:rsidR="00FF3424">
        <w:t>, 13</w:t>
      </w:r>
      <w:r w:rsidRPr="00F61AE9">
        <w:t>. Milano, Vita e pensiero, 1998. 426 p. [USP]</w:t>
      </w:r>
    </w:p>
    <w:p w:rsidR="00FB710A" w:rsidRPr="00F61AE9" w:rsidRDefault="00FB710A" w:rsidP="00CC33D5">
      <w:pPr>
        <w:pStyle w:val="PargrafoparaBibl"/>
        <w:widowControl/>
      </w:pPr>
      <w:r w:rsidRPr="00F61AE9">
        <w:rPr>
          <w:szCs w:val="24"/>
        </w:rPr>
        <w:t xml:space="preserve">BEIERWALTES, W., </w:t>
      </w:r>
      <w:r w:rsidRPr="00F61AE9">
        <w:rPr>
          <w:i/>
          <w:szCs w:val="24"/>
        </w:rPr>
        <w:t>Eriúgena: Rasgos fundamentales de su pensamiento</w:t>
      </w:r>
      <w:r w:rsidRPr="00F61AE9">
        <w:rPr>
          <w:szCs w:val="24"/>
        </w:rPr>
        <w:t>. Tr. A. Ciria. Pensamiento medieval y renacentista, 104. Pamplona</w:t>
      </w:r>
      <w:r w:rsidR="00D024DC">
        <w:rPr>
          <w:szCs w:val="24"/>
        </w:rPr>
        <w:t>, Eunsa, 2009. 347 p. [USP] {NA}</w:t>
      </w:r>
    </w:p>
    <w:p w:rsidR="00FB710A" w:rsidRPr="00A91BAF" w:rsidRDefault="00FB710A" w:rsidP="00CC33D5">
      <w:pPr>
        <w:pStyle w:val="PargrafoparaBibl"/>
        <w:widowControl/>
        <w:rPr>
          <w:noProof/>
          <w:szCs w:val="15"/>
        </w:rPr>
      </w:pPr>
      <w:r w:rsidRPr="00F61AE9">
        <w:rPr>
          <w:noProof/>
          <w:szCs w:val="15"/>
        </w:rPr>
        <w:t xml:space="preserve">BETTETINI, M., e PAPARELLA, M. F. D., eds., </w:t>
      </w:r>
      <w:r w:rsidRPr="00F61AE9">
        <w:rPr>
          <w:i/>
          <w:iCs/>
          <w:noProof/>
          <w:szCs w:val="15"/>
        </w:rPr>
        <w:t>Le felicità nel medioevo</w:t>
      </w:r>
      <w:r w:rsidRPr="00F61AE9">
        <w:rPr>
          <w:noProof/>
          <w:szCs w:val="15"/>
        </w:rPr>
        <w:t xml:space="preserve">. </w:t>
      </w:r>
      <w:r w:rsidRPr="00A91BAF">
        <w:rPr>
          <w:noProof/>
          <w:szCs w:val="15"/>
        </w:rPr>
        <w:t>Textes et études du Moyen Âge, 31. Turnholt, Brepols, 2005. XVI+466 p. [USP]</w:t>
      </w:r>
    </w:p>
    <w:p w:rsidR="001D4ACC" w:rsidRPr="00373EEF" w:rsidRDefault="001D4ACC" w:rsidP="00CC33D5">
      <w:pPr>
        <w:pStyle w:val="PargrafoparaBibl"/>
        <w:widowControl/>
        <w:rPr>
          <w:color w:val="808080" w:themeColor="background1" w:themeShade="80"/>
          <w:lang w:val="es-ES_tradnl"/>
        </w:rPr>
      </w:pPr>
      <w:r w:rsidRPr="00373EEF">
        <w:rPr>
          <w:color w:val="808080" w:themeColor="background1" w:themeShade="80"/>
          <w:lang w:val="es-ES_tradnl"/>
        </w:rPr>
        <w:lastRenderedPageBreak/>
        <w:t xml:space="preserve">BIFFI, I., e MARABELLI, C., a cura di, </w:t>
      </w:r>
      <w:r w:rsidRPr="00373EEF">
        <w:rPr>
          <w:i/>
          <w:color w:val="808080" w:themeColor="background1" w:themeShade="80"/>
          <w:lang w:val="es-ES_tradnl"/>
        </w:rPr>
        <w:t>Fondamenti e inizi. IV-IX secolo</w:t>
      </w:r>
      <w:r w:rsidRPr="00373EEF">
        <w:rPr>
          <w:color w:val="808080" w:themeColor="background1" w:themeShade="80"/>
          <w:lang w:val="es-ES_tradnl"/>
        </w:rPr>
        <w:t xml:space="preserve">. </w:t>
      </w:r>
      <w:r w:rsidRPr="00373EEF">
        <w:rPr>
          <w:color w:val="808080" w:themeColor="background1" w:themeShade="80"/>
        </w:rPr>
        <w:t>Storia della teologia e della filosofia dalla tarda antichità alle soglie dell’umanesimo</w:t>
      </w:r>
      <w:r w:rsidRPr="00373EEF">
        <w:rPr>
          <w:color w:val="808080" w:themeColor="background1" w:themeShade="80"/>
          <w:lang w:val="es-ES_tradnl"/>
        </w:rPr>
        <w:t>, 2. Milano, Jaca Book /</w:t>
      </w:r>
      <w:r w:rsidRPr="001D4ACC">
        <w:rPr>
          <w:color w:val="808080" w:themeColor="background1" w:themeShade="80"/>
          <w:lang w:val="en-US"/>
        </w:rPr>
        <w:t xml:space="preserve"> </w:t>
      </w:r>
      <w:r w:rsidRPr="00373EEF">
        <w:rPr>
          <w:color w:val="808080" w:themeColor="background1" w:themeShade="80"/>
          <w:lang w:val="es-ES_tradnl"/>
        </w:rPr>
        <w:t>Roma, Città Nuova, 2009. 666 p.</w:t>
      </w:r>
      <w:r>
        <w:rPr>
          <w:color w:val="808080" w:themeColor="background1" w:themeShade="80"/>
          <w:lang w:val="es-ES_tradnl"/>
        </w:rPr>
        <w:t>*</w:t>
      </w:r>
    </w:p>
    <w:p w:rsidR="00984FA4" w:rsidRDefault="00984FA4" w:rsidP="00CC33D5">
      <w:pPr>
        <w:pStyle w:val="PargrafoparaBibl"/>
        <w:widowControl/>
        <w:rPr>
          <w:lang w:val="en-US"/>
        </w:rPr>
      </w:pPr>
      <w:r w:rsidRPr="007552B3">
        <w:rPr>
          <w:lang w:val="en-US"/>
        </w:rPr>
        <w:t xml:space="preserve">BOOTH, E., </w:t>
      </w:r>
      <w:r w:rsidRPr="007552B3">
        <w:rPr>
          <w:i/>
          <w:lang w:val="en-US"/>
        </w:rPr>
        <w:t>Aristotelian aporetic ontology in Islamic and Christian thinkers</w:t>
      </w:r>
      <w:r w:rsidRPr="007552B3">
        <w:rPr>
          <w:lang w:val="en-US"/>
        </w:rPr>
        <w:t>. Cambridge studies in medieval life and thought</w:t>
      </w:r>
      <w:r>
        <w:rPr>
          <w:lang w:val="en-US"/>
        </w:rPr>
        <w:t>, 3 s.</w:t>
      </w:r>
      <w:r w:rsidRPr="007552B3">
        <w:rPr>
          <w:lang w:val="en-US"/>
        </w:rPr>
        <w:t>, 20. Cambri</w:t>
      </w:r>
      <w:r>
        <w:rPr>
          <w:lang w:val="en-US"/>
        </w:rPr>
        <w:t xml:space="preserve">dge, UP, </w:t>
      </w:r>
      <w:r w:rsidRPr="00215CF5">
        <w:rPr>
          <w:lang w:val="en-US"/>
        </w:rPr>
        <w:t>1983</w:t>
      </w:r>
      <w:r>
        <w:rPr>
          <w:lang w:val="en-US"/>
        </w:rPr>
        <w:t xml:space="preserve">. </w:t>
      </w:r>
      <w:r w:rsidRPr="00215CF5">
        <w:rPr>
          <w:lang w:val="en-US"/>
        </w:rPr>
        <w:t xml:space="preserve">2008. </w:t>
      </w:r>
      <w:r w:rsidRPr="005D59B3">
        <w:rPr>
          <w:lang w:val="en-US"/>
        </w:rPr>
        <w:t>XXVI+314 p.</w:t>
      </w:r>
      <w:r>
        <w:rPr>
          <w:lang w:val="en-US"/>
        </w:rPr>
        <w:t xml:space="preserve"> </w:t>
      </w:r>
      <w:r>
        <w:rPr>
          <w:lang w:val="fr-FR"/>
        </w:rPr>
        <w:t xml:space="preserve">[UFSCar] [UNICAMP] </w:t>
      </w:r>
      <w:r>
        <w:rPr>
          <w:lang w:val="en-US"/>
        </w:rPr>
        <w:t>[USP]</w:t>
      </w:r>
    </w:p>
    <w:p w:rsidR="0088329F" w:rsidRPr="00215CF5" w:rsidRDefault="0088329F" w:rsidP="00CC33D5">
      <w:pPr>
        <w:pStyle w:val="PargrafoparaBibl"/>
        <w:widowControl/>
        <w:rPr>
          <w:szCs w:val="24"/>
          <w:lang w:val="fr-FR"/>
        </w:rPr>
      </w:pPr>
      <w:r w:rsidRPr="00215CF5">
        <w:rPr>
          <w:lang w:val="fr-FR"/>
        </w:rPr>
        <w:t xml:space="preserve">BOULNOIS, O., </w:t>
      </w:r>
      <w:r w:rsidRPr="00215CF5">
        <w:rPr>
          <w:i/>
          <w:lang w:val="fr-FR"/>
        </w:rPr>
        <w:t>Au-delà de l’image: une archéologie du visuel au Moyen Âge, V</w:t>
      </w:r>
      <w:r w:rsidRPr="00215CF5">
        <w:rPr>
          <w:i/>
          <w:vertAlign w:val="superscript"/>
          <w:lang w:val="fr-FR"/>
        </w:rPr>
        <w:t>e</w:t>
      </w:r>
      <w:r w:rsidRPr="00215CF5">
        <w:rPr>
          <w:i/>
          <w:lang w:val="fr-FR"/>
        </w:rPr>
        <w:t>-XVI</w:t>
      </w:r>
      <w:r w:rsidRPr="00215CF5">
        <w:rPr>
          <w:i/>
          <w:vertAlign w:val="superscript"/>
          <w:lang w:val="fr-FR"/>
        </w:rPr>
        <w:t>e</w:t>
      </w:r>
      <w:r w:rsidRPr="00215CF5">
        <w:rPr>
          <w:i/>
          <w:lang w:val="fr-FR"/>
        </w:rPr>
        <w:t xml:space="preserve"> siècle</w:t>
      </w:r>
      <w:r w:rsidRPr="00215CF5">
        <w:rPr>
          <w:lang w:val="fr-FR"/>
        </w:rPr>
        <w:t xml:space="preserve">. Paris, Seuil, 2008. 488 p [UFSCar] </w:t>
      </w:r>
      <w:r w:rsidRPr="002533BA">
        <w:rPr>
          <w:lang w:val="fr-FR"/>
        </w:rPr>
        <w:t xml:space="preserve">[UNICAMP] </w:t>
      </w:r>
      <w:r w:rsidR="00506145">
        <w:rPr>
          <w:lang w:val="fr-FR"/>
        </w:rPr>
        <w:t>[USP]</w:t>
      </w:r>
    </w:p>
    <w:p w:rsidR="00FB710A" w:rsidRDefault="00FB710A" w:rsidP="00CC33D5">
      <w:pPr>
        <w:pStyle w:val="PargrafoparaBibl"/>
        <w:widowControl/>
      </w:pPr>
      <w:r w:rsidRPr="00F61AE9">
        <w:rPr>
          <w:lang w:val="en-US"/>
        </w:rPr>
        <w:t xml:space="preserve">BRENNAN, M., </w:t>
      </w:r>
      <w:r w:rsidRPr="00F61AE9">
        <w:rPr>
          <w:i/>
          <w:lang w:val="en-US"/>
        </w:rPr>
        <w:t xml:space="preserve">A guide to eriugenian studies. A survey of publications 1930-1987 / Guide des études érigéniennes. </w:t>
      </w:r>
      <w:r w:rsidRPr="000C1362">
        <w:rPr>
          <w:i/>
        </w:rPr>
        <w:t>Bibliographie c</w:t>
      </w:r>
      <w:r w:rsidRPr="00F61AE9">
        <w:rPr>
          <w:i/>
        </w:rPr>
        <w:t>ommentée des publications 1930-1987</w:t>
      </w:r>
      <w:r w:rsidRPr="00F61AE9">
        <w:t xml:space="preserve">. Vestigia, 5, Paris, Cerf / Éditions Universitaires de Fribourg, 1989. </w:t>
      </w:r>
      <w:r w:rsidR="00C33FBE" w:rsidRPr="008913F6">
        <w:t xml:space="preserve">VIII+341 p. </w:t>
      </w:r>
      <w:r w:rsidRPr="00F61AE9">
        <w:t>[USP]</w:t>
      </w:r>
    </w:p>
    <w:p w:rsidR="00FB710A" w:rsidRPr="00F61AE9" w:rsidRDefault="00FB710A" w:rsidP="00CC33D5">
      <w:pPr>
        <w:pStyle w:val="PargrafoparaBibl"/>
        <w:widowControl/>
      </w:pPr>
      <w:r w:rsidRPr="00F61AE9">
        <w:t xml:space="preserve">de BRUYNE, E., </w:t>
      </w:r>
      <w:r w:rsidRPr="00F61AE9">
        <w:rPr>
          <w:i/>
          <w:iCs/>
        </w:rPr>
        <w:t>Études d’esthétique médiévale</w:t>
      </w:r>
      <w:r w:rsidRPr="00F61AE9">
        <w:t xml:space="preserve">. </w:t>
      </w:r>
      <w:r w:rsidRPr="00F61AE9">
        <w:rPr>
          <w:i/>
        </w:rPr>
        <w:t>Vol. I. De Boèce à Jean Scot Erigène</w:t>
      </w:r>
      <w:r w:rsidRPr="00F61AE9">
        <w:t>. Genève, Slatkine, [1946] 1975. Paris, Albin Michel, 1998. XIX+790 p. [UNICAMP] [USP]</w:t>
      </w:r>
    </w:p>
    <w:p w:rsidR="00117B81" w:rsidRPr="000E1598" w:rsidRDefault="00FB710A" w:rsidP="00CC33D5">
      <w:pPr>
        <w:pStyle w:val="PargrafoparaBibl"/>
        <w:widowControl/>
      </w:pPr>
      <w:r w:rsidRPr="00F61AE9">
        <w:t xml:space="preserve">de BRUYNE, E., </w:t>
      </w:r>
      <w:r w:rsidRPr="00F61AE9">
        <w:rPr>
          <w:i/>
          <w:iCs/>
        </w:rPr>
        <w:t>Estudios de estetica medieval.</w:t>
      </w:r>
      <w:r w:rsidRPr="00F61AE9">
        <w:t xml:space="preserve"> </w:t>
      </w:r>
      <w:r w:rsidRPr="00F61AE9">
        <w:rPr>
          <w:i/>
        </w:rPr>
        <w:t>I. De Boecio a Juan Escoto Erígena</w:t>
      </w:r>
      <w:r w:rsidRPr="00F61AE9">
        <w:t xml:space="preserve">. </w:t>
      </w:r>
      <w:r w:rsidRPr="000E1598">
        <w:t>Madrid, Gredos, 1958-1959. 3 vols. [USP]</w:t>
      </w:r>
    </w:p>
    <w:p w:rsidR="00FB710A" w:rsidRDefault="00117B81" w:rsidP="00CC33D5">
      <w:pPr>
        <w:pStyle w:val="PargrafoparaBibl"/>
        <w:widowControl/>
        <w:rPr>
          <w:lang w:val="en-US"/>
        </w:rPr>
      </w:pPr>
      <w:r w:rsidRPr="000E1598">
        <w:t xml:space="preserve">CAPPUYNS, M., </w:t>
      </w:r>
      <w:r w:rsidRPr="000E1598">
        <w:rPr>
          <w:rFonts w:hint="eastAsia"/>
          <w:i/>
        </w:rPr>
        <w:t>Jean Scot Erigène: sa vie, son œuvre, sa pensée</w:t>
      </w:r>
      <w:r w:rsidRPr="000E1598">
        <w:t xml:space="preserve">. Louvain, Abbaye du Mont César, 1933. </w:t>
      </w:r>
      <w:r w:rsidR="00EB1712">
        <w:rPr>
          <w:lang w:val="en-US"/>
        </w:rPr>
        <w:t>XXIII+410 p. [PUC</w:t>
      </w:r>
      <w:r w:rsidRPr="00117B81">
        <w:rPr>
          <w:lang w:val="en-US"/>
        </w:rPr>
        <w:t>]</w:t>
      </w:r>
    </w:p>
    <w:p w:rsidR="00FB710A" w:rsidRPr="00F61AE9" w:rsidRDefault="00FB710A" w:rsidP="00CC33D5">
      <w:pPr>
        <w:pStyle w:val="PargrafoparaBibl"/>
        <w:widowControl/>
        <w:rPr>
          <w:lang w:val="en-US"/>
        </w:rPr>
      </w:pPr>
      <w:r w:rsidRPr="00F61AE9">
        <w:rPr>
          <w:lang w:val="en-US"/>
        </w:rPr>
        <w:t xml:space="preserve">CARABINE, D., </w:t>
      </w:r>
      <w:r w:rsidRPr="00F61AE9">
        <w:rPr>
          <w:i/>
          <w:iCs/>
          <w:lang w:val="en-US"/>
        </w:rPr>
        <w:t>John Scottus Eriugena</w:t>
      </w:r>
      <w:r w:rsidRPr="00F61AE9">
        <w:rPr>
          <w:lang w:val="en-US"/>
        </w:rPr>
        <w:t>. Great medieval thinkers. Oxford, UP, 2000. IX+131 p. [UFSCar]</w:t>
      </w:r>
      <w:r w:rsidR="003F3404">
        <w:rPr>
          <w:lang w:val="en-US"/>
        </w:rPr>
        <w:t xml:space="preserve"> [UNESP]</w:t>
      </w:r>
      <w:r w:rsidRPr="00F61AE9">
        <w:rPr>
          <w:lang w:val="en-US"/>
        </w:rPr>
        <w:t xml:space="preserve"> [UNICAMP] [USP]</w:t>
      </w:r>
    </w:p>
    <w:p w:rsidR="00FB710A" w:rsidRPr="00F61AE9" w:rsidRDefault="00FB710A" w:rsidP="00CC33D5">
      <w:pPr>
        <w:pStyle w:val="PargrafoparaBibl"/>
        <w:widowControl/>
        <w:rPr>
          <w:color w:val="000000"/>
          <w:lang w:val="en-US"/>
        </w:rPr>
      </w:pPr>
      <w:r w:rsidRPr="00F61AE9">
        <w:rPr>
          <w:lang w:val="en-US"/>
        </w:rPr>
        <w:t xml:space="preserve">CHAZELLE, C., and EDWARDS, B. v. N., eds., </w:t>
      </w:r>
      <w:r w:rsidRPr="00F61AE9">
        <w:rPr>
          <w:i/>
          <w:lang w:val="en-US"/>
        </w:rPr>
        <w:t>The study of the Bible in the Carolingian Era</w:t>
      </w:r>
      <w:r w:rsidRPr="00F61AE9">
        <w:rPr>
          <w:lang w:val="en-US"/>
        </w:rPr>
        <w:t>. Medieval Church studies, 3. Turnhout, Brepols, 2003. XI+258 p.</w:t>
      </w:r>
      <w:r w:rsidRPr="00F61AE9">
        <w:rPr>
          <w:color w:val="000000"/>
          <w:lang w:val="en-US"/>
        </w:rPr>
        <w:t xml:space="preserve"> [USP]</w:t>
      </w:r>
    </w:p>
    <w:p w:rsidR="00FB710A" w:rsidRPr="00F61AE9" w:rsidRDefault="00FB710A" w:rsidP="00CC33D5">
      <w:pPr>
        <w:pStyle w:val="PargrafoparaBibl"/>
        <w:widowControl/>
        <w:rPr>
          <w:lang w:val="en-US"/>
        </w:rPr>
      </w:pPr>
      <w:r w:rsidRPr="00F61AE9">
        <w:rPr>
          <w:lang w:val="en-US"/>
        </w:rPr>
        <w:t>CHIESA, P, e CASTALDI, L., a cura di,</w:t>
      </w:r>
      <w:r w:rsidRPr="00F61AE9">
        <w:rPr>
          <w:i/>
          <w:lang w:val="en-US"/>
        </w:rPr>
        <w:t xml:space="preserve"> Te.Tra. 2. La trasmissione dei testi latini del Medioevo / Mediaeval latin texts and their transmis</w:t>
      </w:r>
      <w:r w:rsidRPr="00F61AE9">
        <w:rPr>
          <w:lang w:val="en-US"/>
        </w:rPr>
        <w:t>sion. Millennio medievale, 57. Firenze, SISMEL / G</w:t>
      </w:r>
      <w:r w:rsidR="00261DF5">
        <w:rPr>
          <w:lang w:val="en-US"/>
        </w:rPr>
        <w:t>alluzzo, 2005. XIV+609 p. [USP]</w:t>
      </w:r>
    </w:p>
    <w:p w:rsidR="00F16332" w:rsidRDefault="00FB710A" w:rsidP="00CC33D5">
      <w:pPr>
        <w:pStyle w:val="PargrafoparaBibl"/>
        <w:widowControl/>
        <w:rPr>
          <w:szCs w:val="16"/>
        </w:rPr>
      </w:pPr>
      <w:r w:rsidRPr="00F61AE9">
        <w:rPr>
          <w:szCs w:val="16"/>
          <w:lang w:val="en-US"/>
        </w:rPr>
        <w:t xml:space="preserve">CLEARY, J. J., ed., </w:t>
      </w:r>
      <w:r w:rsidRPr="00F61AE9">
        <w:rPr>
          <w:i/>
          <w:szCs w:val="16"/>
          <w:lang w:val="en-US"/>
        </w:rPr>
        <w:t>The perennial tradition of neoplatonism</w:t>
      </w:r>
      <w:r w:rsidRPr="00F61AE9">
        <w:rPr>
          <w:szCs w:val="16"/>
          <w:lang w:val="en-US"/>
        </w:rPr>
        <w:t xml:space="preserve">. Ancient and medieval philosophy, s. 1, 24. </w:t>
      </w:r>
      <w:r w:rsidRPr="004439B9">
        <w:rPr>
          <w:szCs w:val="16"/>
        </w:rPr>
        <w:t xml:space="preserve">Leuven, UP, 1997. </w:t>
      </w:r>
      <w:r w:rsidR="000720A5">
        <w:t>XXXIV</w:t>
      </w:r>
      <w:r w:rsidR="000720A5">
        <w:rPr>
          <w:szCs w:val="16"/>
        </w:rPr>
        <w:t>+578 p. [UFSCar] [USP]</w:t>
      </w:r>
    </w:p>
    <w:p w:rsidR="00FB710A" w:rsidRPr="00296A02" w:rsidRDefault="00F16332" w:rsidP="00CC33D5">
      <w:pPr>
        <w:pStyle w:val="PargrafoparaBibl"/>
        <w:widowControl/>
        <w:rPr>
          <w:color w:val="808080" w:themeColor="background1" w:themeShade="80"/>
          <w:szCs w:val="16"/>
          <w:lang w:val="en-US"/>
        </w:rPr>
      </w:pPr>
      <w:r w:rsidRPr="00F16332">
        <w:rPr>
          <w:color w:val="808080" w:themeColor="background1" w:themeShade="80"/>
          <w:szCs w:val="16"/>
        </w:rPr>
        <w:t xml:space="preserve">COLNAGO, F., </w:t>
      </w:r>
      <w:r w:rsidRPr="00F16332">
        <w:rPr>
          <w:i/>
          <w:color w:val="808080" w:themeColor="background1" w:themeShade="80"/>
          <w:szCs w:val="16"/>
        </w:rPr>
        <w:t>Poesia e teologica in Giovanni Scoto l’Eriugena</w:t>
      </w:r>
      <w:r w:rsidRPr="00F16332">
        <w:rPr>
          <w:color w:val="808080" w:themeColor="background1" w:themeShade="80"/>
          <w:szCs w:val="16"/>
        </w:rPr>
        <w:t xml:space="preserve">. </w:t>
      </w:r>
      <w:r w:rsidRPr="000C1362">
        <w:rPr>
          <w:color w:val="808080" w:themeColor="background1" w:themeShade="80"/>
          <w:szCs w:val="16"/>
        </w:rPr>
        <w:t xml:space="preserve">Roma, Herder, 2010. </w:t>
      </w:r>
      <w:r w:rsidRPr="00296A02">
        <w:rPr>
          <w:color w:val="808080" w:themeColor="background1" w:themeShade="80"/>
          <w:szCs w:val="16"/>
          <w:lang w:val="en-US"/>
        </w:rPr>
        <w:t>401 p.*</w:t>
      </w:r>
    </w:p>
    <w:p w:rsidR="004B09B8" w:rsidRPr="00296A02" w:rsidRDefault="004B09B8" w:rsidP="00CC33D5">
      <w:pPr>
        <w:pStyle w:val="PargrafoparaBibl"/>
        <w:widowControl/>
        <w:rPr>
          <w:lang w:val="en-US"/>
        </w:rPr>
      </w:pPr>
      <w:r w:rsidRPr="0027778D">
        <w:rPr>
          <w:lang w:val="en-US"/>
        </w:rPr>
        <w:t xml:space="preserve">COULTON, G. G., </w:t>
      </w:r>
      <w:r w:rsidRPr="0027778D">
        <w:rPr>
          <w:i/>
          <w:lang w:val="en-US"/>
        </w:rPr>
        <w:t>Studies in medieval thought</w:t>
      </w:r>
      <w:r w:rsidRPr="0027778D">
        <w:rPr>
          <w:lang w:val="en-US"/>
        </w:rPr>
        <w:t xml:space="preserve">. </w:t>
      </w:r>
      <w:r w:rsidRPr="009D6D85">
        <w:rPr>
          <w:lang w:val="en-US"/>
        </w:rPr>
        <w:t xml:space="preserve">Cambridge Studies in Medieval Life and Thought. </w:t>
      </w:r>
      <w:r w:rsidRPr="00296A02">
        <w:rPr>
          <w:lang w:val="en-US"/>
        </w:rPr>
        <w:t>London, Thomas Nelson, 1940. 1944. VII+229 p. [USP]</w:t>
      </w:r>
    </w:p>
    <w:p w:rsidR="00FB710A" w:rsidRPr="00F61AE9" w:rsidRDefault="00FB710A" w:rsidP="00CC33D5">
      <w:pPr>
        <w:pStyle w:val="PargrafoparaBibl"/>
        <w:widowControl/>
      </w:pPr>
      <w:r w:rsidRPr="00296A02">
        <w:rPr>
          <w:lang w:val="en-US"/>
        </w:rPr>
        <w:t xml:space="preserve">COURTINE, J.-F., </w:t>
      </w:r>
      <w:r w:rsidRPr="00296A02">
        <w:rPr>
          <w:i/>
          <w:lang w:val="en-US"/>
        </w:rPr>
        <w:t>Les catégories de l’être: études de philosophie ancienne et médiévale</w:t>
      </w:r>
      <w:r w:rsidRPr="00296A02">
        <w:rPr>
          <w:lang w:val="en-US"/>
        </w:rPr>
        <w:t xml:space="preserve">. Paris, PUF, 2003. </w:t>
      </w:r>
      <w:r w:rsidRPr="00F61AE9">
        <w:t xml:space="preserve">303 p. </w:t>
      </w:r>
      <w:r w:rsidRPr="00E91334">
        <w:rPr>
          <w:szCs w:val="16"/>
        </w:rPr>
        <w:t xml:space="preserve">[UFSCar] </w:t>
      </w:r>
      <w:r w:rsidRPr="00F61AE9">
        <w:t>[UNICAMP] [USP]</w:t>
      </w:r>
    </w:p>
    <w:p w:rsidR="00FB710A" w:rsidRPr="00F61AE9" w:rsidRDefault="00FB710A" w:rsidP="00CC33D5">
      <w:pPr>
        <w:pStyle w:val="PargrafoparaBibl"/>
        <w:widowControl/>
      </w:pPr>
      <w:r w:rsidRPr="00F61AE9">
        <w:lastRenderedPageBreak/>
        <w:t xml:space="preserve">CRUZ CRUZ, J., y SOTO-BRUNA, M. J., eds., </w:t>
      </w:r>
      <w:r w:rsidRPr="00F61AE9">
        <w:rPr>
          <w:i/>
        </w:rPr>
        <w:t>Metafísica y dialéctica en los periodos carolingio y franco (s. IX-XI)</w:t>
      </w:r>
      <w:r w:rsidRPr="00F61AE9">
        <w:t xml:space="preserve">. Pensamiento medieval y renacentista, 79. Pamplona, Eunsa, 2006. 274 p. [UFABC] </w:t>
      </w:r>
      <w:r w:rsidR="008733A0">
        <w:t xml:space="preserve">[UNIFESp] </w:t>
      </w:r>
      <w:r w:rsidR="006C43E7">
        <w:t>[USP]</w:t>
      </w:r>
    </w:p>
    <w:p w:rsidR="00FB710A" w:rsidRPr="00F61AE9" w:rsidRDefault="00FB710A" w:rsidP="00CC33D5">
      <w:pPr>
        <w:pStyle w:val="PargrafoparaBibl"/>
        <w:widowControl/>
        <w:rPr>
          <w:szCs w:val="24"/>
        </w:rPr>
      </w:pPr>
      <w:r w:rsidRPr="00F61AE9">
        <w:t xml:space="preserve">DAL PRA, M., </w:t>
      </w:r>
      <w:r w:rsidRPr="00F61AE9">
        <w:rPr>
          <w:i/>
          <w:iCs/>
        </w:rPr>
        <w:t>Scoto Eriugena</w:t>
      </w:r>
      <w:r w:rsidRPr="00F61AE9">
        <w:t>. Milano, Bocca, 1951</w:t>
      </w:r>
      <w:r w:rsidRPr="00F61AE9">
        <w:rPr>
          <w:vertAlign w:val="superscript"/>
        </w:rPr>
        <w:t>2</w:t>
      </w:r>
      <w:r w:rsidRPr="00F61AE9">
        <w:t>, ed. rifatta. 306 p. [USP]</w:t>
      </w:r>
    </w:p>
    <w:p w:rsidR="00E67576" w:rsidRPr="000A1580" w:rsidRDefault="00E67576" w:rsidP="00E67576">
      <w:pPr>
        <w:pStyle w:val="PargrafoparaBibl"/>
        <w:widowControl/>
        <w:rPr>
          <w:noProof/>
          <w:szCs w:val="22"/>
          <w:lang w:val="en-US"/>
        </w:rPr>
      </w:pPr>
      <w:r w:rsidRPr="00740090">
        <w:rPr>
          <w:noProof/>
          <w:szCs w:val="22"/>
        </w:rPr>
        <w:t xml:space="preserve">D’ONOFRIO, G., </w:t>
      </w:r>
      <w:r w:rsidRPr="00740090">
        <w:rPr>
          <w:i/>
          <w:noProof/>
          <w:szCs w:val="22"/>
        </w:rPr>
        <w:t>Fons scientiae. La dialettica nell’Occidente tardo-antico</w:t>
      </w:r>
      <w:r w:rsidRPr="00740090">
        <w:rPr>
          <w:noProof/>
          <w:szCs w:val="22"/>
        </w:rPr>
        <w:t xml:space="preserve">. </w:t>
      </w:r>
      <w:r w:rsidRPr="000A1580">
        <w:rPr>
          <w:lang w:val="en-US"/>
        </w:rPr>
        <w:t xml:space="preserve">Nuovo medioevo, 31. </w:t>
      </w:r>
      <w:r w:rsidRPr="000A1580">
        <w:rPr>
          <w:noProof/>
          <w:szCs w:val="22"/>
          <w:lang w:val="en-US"/>
        </w:rPr>
        <w:t>Napoli, Liguori, 1986. XXVI+346 p.</w:t>
      </w:r>
      <w:r w:rsidRPr="000A1580">
        <w:rPr>
          <w:lang w:val="en-US"/>
        </w:rPr>
        <w:t xml:space="preserve"> [USP]</w:t>
      </w:r>
    </w:p>
    <w:p w:rsidR="00937BD7" w:rsidRPr="00937BD7" w:rsidRDefault="00937BD7" w:rsidP="00CC33D5">
      <w:pPr>
        <w:pStyle w:val="PargrafoparaBibl"/>
        <w:widowControl/>
        <w:rPr>
          <w:lang w:val="en-US"/>
        </w:rPr>
      </w:pPr>
      <w:r w:rsidRPr="00F61AE9">
        <w:rPr>
          <w:lang w:val="en-US"/>
        </w:rPr>
        <w:t xml:space="preserve">DRONKE, P., </w:t>
      </w:r>
      <w:r w:rsidRPr="00F61AE9">
        <w:rPr>
          <w:i/>
          <w:lang w:val="en-US"/>
        </w:rPr>
        <w:t>Imagination in the late pagan and early Christian world: the first nine centuries A.D</w:t>
      </w:r>
      <w:r w:rsidRPr="00F61AE9">
        <w:rPr>
          <w:lang w:val="en-US"/>
        </w:rPr>
        <w:t xml:space="preserve">. Millennio medievale, 42. </w:t>
      </w:r>
      <w:r w:rsidRPr="00937BD7">
        <w:rPr>
          <w:lang w:val="en-US"/>
        </w:rPr>
        <w:t>Strumenti e studi, 4. Firenze, SISMEL / Galluzzo, 2003. XIII+261 p. [UNICAMP] [USP]</w:t>
      </w:r>
    </w:p>
    <w:p w:rsidR="00FB710A" w:rsidRPr="00F61AE9" w:rsidRDefault="00FB710A" w:rsidP="00CC33D5">
      <w:pPr>
        <w:pStyle w:val="PargrafoparaBibl"/>
        <w:widowControl/>
        <w:rPr>
          <w:noProof/>
          <w:lang w:val="en-US"/>
        </w:rPr>
      </w:pPr>
      <w:r w:rsidRPr="00F61AE9">
        <w:rPr>
          <w:noProof/>
          <w:lang w:val="en-US"/>
        </w:rPr>
        <w:t xml:space="preserve">DRONKE, P., </w:t>
      </w:r>
      <w:r w:rsidRPr="00F61AE9">
        <w:rPr>
          <w:i/>
          <w:noProof/>
          <w:lang w:val="en-US"/>
        </w:rPr>
        <w:t>Sources of inspiration: studies in literary transformation: 400-1500</w:t>
      </w:r>
      <w:r w:rsidRPr="00F61AE9">
        <w:rPr>
          <w:noProof/>
          <w:lang w:val="en-US"/>
        </w:rPr>
        <w:t>. Roma, Storia e letteratura, 1997. 409 p. [USP]</w:t>
      </w:r>
    </w:p>
    <w:p w:rsidR="00FB710A" w:rsidRPr="00B725A5" w:rsidRDefault="00FB710A" w:rsidP="00CC33D5">
      <w:pPr>
        <w:pStyle w:val="PargrafoparaBibl"/>
        <w:widowControl/>
        <w:rPr>
          <w:lang w:val="en-US"/>
        </w:rPr>
      </w:pPr>
      <w:bookmarkStart w:id="39" w:name="_Hlk485288774"/>
      <w:r w:rsidRPr="00F61AE9">
        <w:rPr>
          <w:lang w:val="en-US"/>
        </w:rPr>
        <w:t xml:space="preserve">DRONKE, P., </w:t>
      </w:r>
      <w:r w:rsidRPr="00F61AE9">
        <w:rPr>
          <w:i/>
          <w:lang w:val="en-US"/>
        </w:rPr>
        <w:t>The spell of Calcidius: platonic concepts and images in the medieval West</w:t>
      </w:r>
      <w:r w:rsidRPr="00F61AE9">
        <w:rPr>
          <w:lang w:val="en-US"/>
        </w:rPr>
        <w:t>. Millennio medievale, 74. Firenze, SISMEL / Galluzzo, 2008. XXIII+183 p.</w:t>
      </w:r>
      <w:r w:rsidRPr="00C01CAC">
        <w:rPr>
          <w:lang w:val="en-US"/>
        </w:rPr>
        <w:t xml:space="preserve"> </w:t>
      </w:r>
      <w:r w:rsidR="00C01CAC" w:rsidRPr="00C01CAC">
        <w:rPr>
          <w:lang w:val="en-US"/>
        </w:rPr>
        <w:t xml:space="preserve">[PUC] </w:t>
      </w:r>
      <w:r w:rsidR="004110FF">
        <w:rPr>
          <w:lang w:val="en-US"/>
        </w:rPr>
        <w:t>[USP]</w:t>
      </w:r>
    </w:p>
    <w:bookmarkEnd w:id="39"/>
    <w:p w:rsidR="00095E3F" w:rsidRDefault="00095E3F" w:rsidP="00CC33D5">
      <w:pPr>
        <w:pStyle w:val="PargrafoparaBibl"/>
        <w:widowControl/>
        <w:rPr>
          <w:lang w:val="en-US"/>
        </w:rPr>
      </w:pPr>
      <w:r w:rsidRPr="00F61AE9">
        <w:rPr>
          <w:lang w:val="en-US"/>
        </w:rPr>
        <w:t xml:space="preserve">DUCLOW, D. F., </w:t>
      </w:r>
      <w:r w:rsidRPr="00F61AE9">
        <w:rPr>
          <w:i/>
          <w:lang w:val="en-US"/>
        </w:rPr>
        <w:t>Masters of learned ignorance: Eriugena, Eckhart, Cusanus</w:t>
      </w:r>
      <w:r w:rsidRPr="00F61AE9">
        <w:rPr>
          <w:lang w:val="en-US"/>
        </w:rPr>
        <w:t xml:space="preserve">. Aldershot, </w:t>
      </w:r>
      <w:r>
        <w:rPr>
          <w:lang w:val="en-US"/>
        </w:rPr>
        <w:t xml:space="preserve">Ashgate, 2006. </w:t>
      </w:r>
      <w:r w:rsidRPr="00095E3F">
        <w:rPr>
          <w:lang w:val="en-US"/>
        </w:rPr>
        <w:t>XIII+</w:t>
      </w:r>
      <w:r>
        <w:rPr>
          <w:lang w:val="en-US"/>
        </w:rPr>
        <w:t>330 p. [USP]</w:t>
      </w:r>
    </w:p>
    <w:p w:rsidR="00FB710A" w:rsidRPr="00A92F19" w:rsidRDefault="00FB710A" w:rsidP="00CC33D5">
      <w:pPr>
        <w:pStyle w:val="PargrafoparaBibl"/>
        <w:widowControl/>
      </w:pPr>
      <w:r w:rsidRPr="00675E87">
        <w:rPr>
          <w:lang w:val="fr-FR"/>
        </w:rPr>
        <w:t xml:space="preserve">ERISMANN, C., </w:t>
      </w:r>
      <w:r w:rsidRPr="00675E87">
        <w:rPr>
          <w:i/>
          <w:iCs/>
          <w:lang w:val="fr-FR"/>
        </w:rPr>
        <w:t>L’homme commun. La genèse du réalisme ontologique durant le Haut Moyen Âge</w:t>
      </w:r>
      <w:r w:rsidRPr="00675E87">
        <w:rPr>
          <w:lang w:val="fr-FR"/>
        </w:rPr>
        <w:t xml:space="preserve">. </w:t>
      </w:r>
      <w:r w:rsidRPr="00A92F19">
        <w:rPr>
          <w:szCs w:val="16"/>
        </w:rPr>
        <w:t xml:space="preserve">Sic et Non. </w:t>
      </w:r>
      <w:r w:rsidRPr="00675E87">
        <w:rPr>
          <w:lang w:val="fr-FR"/>
        </w:rPr>
        <w:t>Paris, Vrin, 2011. 459 p.</w:t>
      </w:r>
      <w:r w:rsidR="0042548A" w:rsidRPr="00EB1712">
        <w:rPr>
          <w:color w:val="808080" w:themeColor="background1" w:themeShade="80"/>
          <w:lang w:val="fr-FR"/>
        </w:rPr>
        <w:t>*</w:t>
      </w:r>
      <w:r w:rsidR="00675E87" w:rsidRPr="00A92F19">
        <w:rPr>
          <w:szCs w:val="24"/>
        </w:rPr>
        <w:t xml:space="preserve"> [</w:t>
      </w:r>
      <w:r w:rsidR="00EB1712">
        <w:rPr>
          <w:szCs w:val="24"/>
        </w:rPr>
        <w:t>CEPAME]</w:t>
      </w:r>
    </w:p>
    <w:p w:rsidR="00BB3FC7" w:rsidRPr="00FE7128" w:rsidRDefault="00BB3FC7" w:rsidP="00CC33D5">
      <w:pPr>
        <w:pStyle w:val="PargrafoparaBibl"/>
        <w:widowControl/>
      </w:pPr>
      <w:r w:rsidRPr="00203CDF">
        <w:t xml:space="preserve">ESPOSITO, C., e PORRO, P., a cura di, </w:t>
      </w:r>
      <w:r w:rsidRPr="00203CDF">
        <w:rPr>
          <w:i/>
        </w:rPr>
        <w:t>La causalità</w:t>
      </w:r>
      <w:r w:rsidRPr="00203CDF">
        <w:t xml:space="preserve">. </w:t>
      </w:r>
      <w:r w:rsidRPr="00FE7128">
        <w:t>Quaestio, 2. Turnhout, Brepols, 2002. VII+710 p. [UNICAMP]</w:t>
      </w:r>
    </w:p>
    <w:p w:rsidR="00FC6FB1" w:rsidRDefault="00FC6FB1" w:rsidP="00FC6FB1">
      <w:pPr>
        <w:pStyle w:val="PargrafoparaBibl"/>
        <w:rPr>
          <w:lang w:val="es-ES_tradnl"/>
        </w:rPr>
      </w:pPr>
      <w:r w:rsidRPr="006D4A0D">
        <w:rPr>
          <w:lang w:val="es-ES_tradnl"/>
        </w:rPr>
        <w:t xml:space="preserve">FARRÉ, L. , </w:t>
      </w:r>
      <w:r w:rsidRPr="006D4A0D">
        <w:rPr>
          <w:i/>
          <w:iCs/>
          <w:lang w:val="es-ES_tradnl"/>
        </w:rPr>
        <w:t>Filosofia cristiana</w:t>
      </w:r>
      <w:r>
        <w:rPr>
          <w:i/>
          <w:iCs/>
          <w:lang w:val="es-ES_tradnl"/>
        </w:rPr>
        <w:t>,</w:t>
      </w:r>
      <w:r w:rsidRPr="006D4A0D">
        <w:rPr>
          <w:i/>
          <w:iCs/>
          <w:lang w:val="es-ES_tradnl"/>
        </w:rPr>
        <w:t xml:space="preserve"> patristica y medieval</w:t>
      </w:r>
      <w:r w:rsidRPr="006D4A0D">
        <w:rPr>
          <w:lang w:val="es-ES_tradnl"/>
        </w:rPr>
        <w:t>. Buenos Aires, Nova, 1960. 161 p. [UNESP]</w:t>
      </w:r>
    </w:p>
    <w:p w:rsidR="00FB710A" w:rsidRPr="00F61AE9" w:rsidRDefault="00FB710A" w:rsidP="00CC33D5">
      <w:pPr>
        <w:pStyle w:val="PargrafoparaBibl"/>
        <w:widowControl/>
        <w:rPr>
          <w:lang w:val="en-US"/>
        </w:rPr>
      </w:pPr>
      <w:r w:rsidRPr="00F61AE9">
        <w:rPr>
          <w:lang w:val="en-US"/>
        </w:rPr>
        <w:t xml:space="preserve">FREMANTLE, A., </w:t>
      </w:r>
      <w:r w:rsidRPr="00F61AE9">
        <w:rPr>
          <w:i/>
          <w:iCs/>
          <w:lang w:val="en-US"/>
        </w:rPr>
        <w:t>The Age of belief. The medieval philosophers</w:t>
      </w:r>
      <w:r w:rsidRPr="00F61AE9">
        <w:rPr>
          <w:lang w:val="en-US"/>
        </w:rPr>
        <w:t>. Selected, with intr., and interpretive commentary by A. Fremantle. New York, New American, 1955. 218 p. [UFSCar] [UNICAMP] [USP]</w:t>
      </w:r>
    </w:p>
    <w:p w:rsidR="00D27E5A" w:rsidRPr="00410479" w:rsidRDefault="00D27E5A" w:rsidP="00CC33D5">
      <w:pPr>
        <w:pStyle w:val="PargrafoparaBibl"/>
        <w:widowControl/>
        <w:rPr>
          <w:lang w:val="en-US"/>
        </w:rPr>
      </w:pPr>
      <w:r w:rsidRPr="00410479">
        <w:rPr>
          <w:rFonts w:hint="eastAsia"/>
          <w:lang w:val="en-US"/>
        </w:rPr>
        <w:t xml:space="preserve">de </w:t>
      </w:r>
      <w:r w:rsidRPr="00410479">
        <w:rPr>
          <w:lang w:val="en-US"/>
        </w:rPr>
        <w:t xml:space="preserve">GANDILLAC, M., et al., </w:t>
      </w:r>
      <w:r w:rsidRPr="00410479">
        <w:rPr>
          <w:rFonts w:hint="eastAsia"/>
          <w:i/>
          <w:lang w:val="en-US"/>
        </w:rPr>
        <w:t xml:space="preserve">La Pensée encyclopédique au </w:t>
      </w:r>
      <w:r w:rsidRPr="00410479">
        <w:rPr>
          <w:i/>
          <w:lang w:val="en-US"/>
        </w:rPr>
        <w:t>Moyen Âg</w:t>
      </w:r>
      <w:r w:rsidRPr="00410479">
        <w:rPr>
          <w:rFonts w:hint="eastAsia"/>
          <w:i/>
          <w:lang w:val="en-US"/>
        </w:rPr>
        <w:t>e</w:t>
      </w:r>
      <w:r w:rsidRPr="00410479">
        <w:rPr>
          <w:lang w:val="en-US"/>
        </w:rPr>
        <w:t>. Neuchâtel, de la Baconnière / Cahiers d</w:t>
      </w:r>
      <w:r>
        <w:rPr>
          <w:lang w:val="en-US"/>
        </w:rPr>
        <w:t>’</w:t>
      </w:r>
      <w:r w:rsidRPr="00410479">
        <w:rPr>
          <w:lang w:val="en-US"/>
        </w:rPr>
        <w:t>histoire mondiale,</w:t>
      </w:r>
      <w:r>
        <w:rPr>
          <w:lang w:val="en-US"/>
        </w:rPr>
        <w:t xml:space="preserve"> </w:t>
      </w:r>
      <w:r w:rsidRPr="00410479">
        <w:rPr>
          <w:lang w:val="en-US"/>
        </w:rPr>
        <w:t xml:space="preserve">Paris, 1966, IX, 3. 120 p. </w:t>
      </w:r>
      <w:r w:rsidRPr="00F61AE9">
        <w:rPr>
          <w:lang w:val="en-US"/>
        </w:rPr>
        <w:t>[UNICAMP]</w:t>
      </w:r>
      <w:r w:rsidRPr="00410479">
        <w:rPr>
          <w:lang w:val="en-US"/>
        </w:rPr>
        <w:t xml:space="preserve"> [USP]</w:t>
      </w:r>
    </w:p>
    <w:p w:rsidR="00FB710A" w:rsidRPr="00716052" w:rsidRDefault="00FB710A" w:rsidP="00CC33D5">
      <w:pPr>
        <w:pStyle w:val="PargrafoparaBibl"/>
        <w:widowControl/>
        <w:rPr>
          <w:szCs w:val="24"/>
          <w:lang w:val="en-US"/>
        </w:rPr>
      </w:pPr>
      <w:r w:rsidRPr="00F61AE9">
        <w:rPr>
          <w:lang w:val="en-US"/>
        </w:rPr>
        <w:t xml:space="preserve">GERSH, S., and MORAN, D., </w:t>
      </w:r>
      <w:r w:rsidR="00FE4495">
        <w:rPr>
          <w:lang w:val="en-US"/>
        </w:rPr>
        <w:t xml:space="preserve">eds., </w:t>
      </w:r>
      <w:r w:rsidRPr="00F61AE9">
        <w:rPr>
          <w:i/>
          <w:lang w:val="en-US"/>
        </w:rPr>
        <w:t>Eriugena, Berkeley, and the idealist tradition</w:t>
      </w:r>
      <w:r w:rsidRPr="00F61AE9">
        <w:rPr>
          <w:lang w:val="en-US"/>
        </w:rPr>
        <w:t xml:space="preserve">. </w:t>
      </w:r>
      <w:r w:rsidRPr="00716052">
        <w:rPr>
          <w:lang w:val="en-US"/>
        </w:rPr>
        <w:t xml:space="preserve">Notre Dame, UP, </w:t>
      </w:r>
      <w:r w:rsidRPr="00716052">
        <w:rPr>
          <w:szCs w:val="24"/>
          <w:lang w:val="en-US"/>
        </w:rPr>
        <w:t xml:space="preserve">2006. </w:t>
      </w:r>
      <w:r w:rsidR="00FE4495" w:rsidRPr="00716052">
        <w:rPr>
          <w:szCs w:val="24"/>
          <w:lang w:val="en-US"/>
        </w:rPr>
        <w:t>318 p. [USP]</w:t>
      </w:r>
    </w:p>
    <w:p w:rsidR="006F51DA" w:rsidRPr="00C169F4" w:rsidRDefault="006F51DA" w:rsidP="00CC33D5">
      <w:pPr>
        <w:pStyle w:val="PargrafoparaBibl"/>
        <w:widowControl/>
        <w:rPr>
          <w:noProof/>
          <w:lang w:val="en-US"/>
        </w:rPr>
      </w:pPr>
      <w:r w:rsidRPr="001C29AC">
        <w:rPr>
          <w:noProof/>
          <w:lang w:val="en-US"/>
        </w:rPr>
        <w:t>GERSH</w:t>
      </w:r>
      <w:r>
        <w:rPr>
          <w:noProof/>
          <w:lang w:val="en-US"/>
        </w:rPr>
        <w:t>,</w:t>
      </w:r>
      <w:r w:rsidRPr="001C29AC">
        <w:rPr>
          <w:noProof/>
          <w:lang w:val="en-US"/>
        </w:rPr>
        <w:t xml:space="preserve"> S</w:t>
      </w:r>
      <w:r>
        <w:rPr>
          <w:noProof/>
          <w:lang w:val="en-US"/>
        </w:rPr>
        <w:t>.,</w:t>
      </w:r>
      <w:r w:rsidRPr="001C29AC">
        <w:rPr>
          <w:noProof/>
          <w:lang w:val="en-US"/>
        </w:rPr>
        <w:t xml:space="preserve"> and ROEST</w:t>
      </w:r>
      <w:r>
        <w:rPr>
          <w:noProof/>
          <w:lang w:val="en-US"/>
        </w:rPr>
        <w:t>,</w:t>
      </w:r>
      <w:r w:rsidRPr="001C29AC">
        <w:rPr>
          <w:noProof/>
          <w:lang w:val="en-US"/>
        </w:rPr>
        <w:t xml:space="preserve"> B</w:t>
      </w:r>
      <w:r>
        <w:rPr>
          <w:noProof/>
          <w:lang w:val="en-US"/>
        </w:rPr>
        <w:t>.</w:t>
      </w:r>
      <w:r w:rsidRPr="00C650EF">
        <w:rPr>
          <w:noProof/>
          <w:lang w:val="en-US"/>
        </w:rPr>
        <w:t>, ed</w:t>
      </w:r>
      <w:r>
        <w:rPr>
          <w:noProof/>
          <w:lang w:val="en-US"/>
        </w:rPr>
        <w:t>s</w:t>
      </w:r>
      <w:r w:rsidRPr="00C650EF">
        <w:rPr>
          <w:noProof/>
          <w:lang w:val="en-US"/>
        </w:rPr>
        <w:t xml:space="preserve">., </w:t>
      </w:r>
      <w:r w:rsidRPr="00C169F4">
        <w:rPr>
          <w:i/>
          <w:noProof/>
          <w:lang w:val="en-US"/>
        </w:rPr>
        <w:t>Medieval and Renaissance humanism: rhetoric, representation and reform</w:t>
      </w:r>
      <w:r w:rsidRPr="00C650EF">
        <w:rPr>
          <w:noProof/>
          <w:lang w:val="en-US"/>
        </w:rPr>
        <w:t>. Brill’s Studies in Intellectual History, 1</w:t>
      </w:r>
      <w:r>
        <w:rPr>
          <w:noProof/>
          <w:lang w:val="en-US"/>
        </w:rPr>
        <w:t>15</w:t>
      </w:r>
      <w:r w:rsidRPr="00C650EF">
        <w:rPr>
          <w:noProof/>
          <w:lang w:val="en-US"/>
        </w:rPr>
        <w:t>. Leiden,</w:t>
      </w:r>
      <w:r>
        <w:rPr>
          <w:noProof/>
          <w:lang w:val="en-US"/>
        </w:rPr>
        <w:t xml:space="preserve"> </w:t>
      </w:r>
      <w:r w:rsidRPr="00C650EF">
        <w:rPr>
          <w:noProof/>
          <w:lang w:val="en-US"/>
        </w:rPr>
        <w:t>Brill,</w:t>
      </w:r>
      <w:r>
        <w:rPr>
          <w:noProof/>
          <w:lang w:val="en-US"/>
        </w:rPr>
        <w:t xml:space="preserve"> 2003</w:t>
      </w:r>
      <w:r w:rsidRPr="00C650EF">
        <w:rPr>
          <w:noProof/>
          <w:lang w:val="en-US"/>
        </w:rPr>
        <w:t xml:space="preserve">. </w:t>
      </w:r>
      <w:r>
        <w:rPr>
          <w:noProof/>
          <w:lang w:val="en-US"/>
        </w:rPr>
        <w:t>XVI+309</w:t>
      </w:r>
      <w:r w:rsidRPr="00C650EF">
        <w:rPr>
          <w:noProof/>
          <w:lang w:val="en-US"/>
        </w:rPr>
        <w:t xml:space="preserve"> p. [USP]</w:t>
      </w:r>
    </w:p>
    <w:p w:rsidR="00FB710A" w:rsidRPr="004439B9" w:rsidRDefault="00FB710A" w:rsidP="00CC33D5">
      <w:pPr>
        <w:pStyle w:val="PargrafoparaBibl"/>
        <w:widowControl/>
        <w:rPr>
          <w:szCs w:val="24"/>
        </w:rPr>
      </w:pPr>
      <w:r w:rsidRPr="00F61AE9">
        <w:t xml:space="preserve">GHISALBERTI, A., </w:t>
      </w:r>
      <w:r w:rsidRPr="00F61AE9">
        <w:rPr>
          <w:i/>
        </w:rPr>
        <w:t>Me</w:t>
      </w:r>
      <w:r w:rsidRPr="00F61AE9">
        <w:rPr>
          <w:i/>
          <w:szCs w:val="24"/>
        </w:rPr>
        <w:t>dioevo teologico: categorie della teologia razionale nel Medioevo</w:t>
      </w:r>
      <w:r w:rsidRPr="00F61AE9">
        <w:rPr>
          <w:szCs w:val="24"/>
        </w:rPr>
        <w:t xml:space="preserve">. </w:t>
      </w:r>
      <w:r w:rsidRPr="004439B9">
        <w:rPr>
          <w:szCs w:val="24"/>
        </w:rPr>
        <w:t>Roma, Laterza, [1990] 2005</w:t>
      </w:r>
      <w:r w:rsidRPr="004439B9">
        <w:rPr>
          <w:szCs w:val="24"/>
          <w:vertAlign w:val="superscript"/>
        </w:rPr>
        <w:t>3</w:t>
      </w:r>
      <w:r w:rsidRPr="004439B9">
        <w:rPr>
          <w:szCs w:val="24"/>
        </w:rPr>
        <w:t xml:space="preserve">. 175 p. </w:t>
      </w:r>
      <w:r w:rsidRPr="004439B9">
        <w:t xml:space="preserve">[UNICAMP] </w:t>
      </w:r>
      <w:r w:rsidRPr="004439B9">
        <w:rPr>
          <w:szCs w:val="24"/>
        </w:rPr>
        <w:t>[USP]</w:t>
      </w:r>
    </w:p>
    <w:p w:rsidR="00F16332" w:rsidRPr="00F16332" w:rsidRDefault="00F16332" w:rsidP="00CC33D5">
      <w:pPr>
        <w:pStyle w:val="PargrafoparaBibl"/>
        <w:widowControl/>
        <w:rPr>
          <w:color w:val="808080"/>
          <w:lang w:val="fr-FR"/>
        </w:rPr>
      </w:pPr>
      <w:r w:rsidRPr="00F16332">
        <w:rPr>
          <w:color w:val="808080"/>
          <w:lang w:val="fr-FR"/>
        </w:rPr>
        <w:t xml:space="preserve">GILON, O., </w:t>
      </w:r>
      <w:r w:rsidRPr="00F16332">
        <w:rPr>
          <w:i/>
          <w:color w:val="808080"/>
          <w:lang w:val="fr-FR"/>
        </w:rPr>
        <w:t>Indifférence de l’essence et métaphysique chez Jean Duns Scot</w:t>
      </w:r>
      <w:r w:rsidRPr="00F16332">
        <w:rPr>
          <w:color w:val="808080"/>
          <w:lang w:val="fr-FR"/>
        </w:rPr>
        <w:t>. Bruxelles, Ousia</w:t>
      </w:r>
      <w:r w:rsidR="00C235F8">
        <w:rPr>
          <w:color w:val="808080"/>
          <w:lang w:val="fr-FR"/>
        </w:rPr>
        <w:t>,</w:t>
      </w:r>
      <w:r w:rsidRPr="00F16332">
        <w:rPr>
          <w:color w:val="808080"/>
          <w:lang w:val="fr-FR"/>
        </w:rPr>
        <w:t xml:space="preserve"> 2013.</w:t>
      </w:r>
      <w:r w:rsidR="00C235F8">
        <w:rPr>
          <w:color w:val="808080"/>
          <w:lang w:val="fr-FR"/>
        </w:rPr>
        <w:t xml:space="preserve"> 567 p.</w:t>
      </w:r>
      <w:r>
        <w:rPr>
          <w:color w:val="808080"/>
          <w:lang w:val="fr-FR"/>
        </w:rPr>
        <w:t>*</w:t>
      </w:r>
    </w:p>
    <w:p w:rsidR="003D4FB3" w:rsidRPr="007F15BD" w:rsidRDefault="003D4FB3" w:rsidP="003D4FB3">
      <w:pPr>
        <w:pStyle w:val="PargrafoparaBibl"/>
        <w:rPr>
          <w:bCs/>
          <w:lang w:val="es-ES_tradnl"/>
        </w:rPr>
      </w:pPr>
      <w:r w:rsidRPr="007F15BD">
        <w:rPr>
          <w:bCs/>
          <w:lang w:val="es-ES_tradnl"/>
        </w:rPr>
        <w:lastRenderedPageBreak/>
        <w:t>GIOVANNOZZI, D., e VENEZIANI, M., a cura di</w:t>
      </w:r>
      <w:r>
        <w:rPr>
          <w:bCs/>
          <w:lang w:val="es-ES_tradnl"/>
        </w:rPr>
        <w:t>,</w:t>
      </w:r>
      <w:r w:rsidRPr="007F15BD">
        <w:rPr>
          <w:bCs/>
          <w:lang w:val="es-ES_tradnl"/>
        </w:rPr>
        <w:t xml:space="preserve"> </w:t>
      </w:r>
      <w:r w:rsidRPr="007F15BD">
        <w:rPr>
          <w:bCs/>
          <w:i/>
          <w:iCs/>
          <w:lang w:val="es-ES_tradnl"/>
        </w:rPr>
        <w:t>Natura.</w:t>
      </w:r>
      <w:r w:rsidRPr="007F15BD">
        <w:rPr>
          <w:lang w:val="es-ES_tradnl"/>
        </w:rPr>
        <w:t xml:space="preserve"> Lessico intellettuale europeo, 105. Firenze, Olschki, 2008. VI+566 p. [</w:t>
      </w:r>
      <w:r>
        <w:rPr>
          <w:lang w:val="es-ES_tradnl"/>
        </w:rPr>
        <w:t>USP]</w:t>
      </w:r>
    </w:p>
    <w:p w:rsidR="00B15AAF" w:rsidRPr="00B15AAF" w:rsidRDefault="00B15AAF" w:rsidP="00CC33D5">
      <w:pPr>
        <w:pStyle w:val="PargrafoparaBibl"/>
        <w:widowControl/>
        <w:rPr>
          <w:color w:val="808080"/>
          <w:lang w:val="fr-FR"/>
        </w:rPr>
      </w:pPr>
      <w:r w:rsidRPr="00B15AAF">
        <w:rPr>
          <w:color w:val="808080"/>
          <w:lang w:val="fr-FR"/>
        </w:rPr>
        <w:t>GREGORY, T</w:t>
      </w:r>
      <w:r>
        <w:rPr>
          <w:color w:val="808080"/>
          <w:lang w:val="fr-FR"/>
        </w:rPr>
        <w:t>.</w:t>
      </w:r>
      <w:r w:rsidRPr="00B15AAF">
        <w:rPr>
          <w:color w:val="808080"/>
          <w:lang w:val="fr-FR"/>
        </w:rPr>
        <w:t xml:space="preserve">, </w:t>
      </w:r>
      <w:r w:rsidRPr="00B15AAF">
        <w:rPr>
          <w:i/>
          <w:color w:val="808080"/>
          <w:lang w:val="fr-FR"/>
        </w:rPr>
        <w:t>Giovanni Scoto. Quattro studi</w:t>
      </w:r>
      <w:r w:rsidRPr="00A8678E">
        <w:rPr>
          <w:color w:val="808080"/>
          <w:lang w:val="fr-FR"/>
        </w:rPr>
        <w:t>.</w:t>
      </w:r>
      <w:r w:rsidRPr="00B15AAF">
        <w:rPr>
          <w:color w:val="808080"/>
          <w:lang w:val="fr-FR"/>
        </w:rPr>
        <w:t xml:space="preserve"> Uomini e mondi medievali</w:t>
      </w:r>
      <w:r>
        <w:rPr>
          <w:color w:val="808080"/>
          <w:lang w:val="fr-FR"/>
        </w:rPr>
        <w:t>, 24</w:t>
      </w:r>
      <w:r w:rsidRPr="00B15AAF">
        <w:rPr>
          <w:color w:val="808080"/>
          <w:lang w:val="fr-FR"/>
        </w:rPr>
        <w:t xml:space="preserve">. Spoleto, CISAM, 2011. 118 </w:t>
      </w:r>
      <w:r>
        <w:rPr>
          <w:color w:val="808080"/>
          <w:lang w:val="fr-FR"/>
        </w:rPr>
        <w:t>p.*</w:t>
      </w:r>
    </w:p>
    <w:p w:rsidR="00FB710A" w:rsidRPr="00F61AE9" w:rsidRDefault="00FB710A" w:rsidP="00CC33D5">
      <w:pPr>
        <w:pStyle w:val="PargrafoparaBibl"/>
        <w:widowControl/>
        <w:rPr>
          <w:szCs w:val="24"/>
          <w:lang w:val="en-US"/>
        </w:rPr>
      </w:pPr>
      <w:r w:rsidRPr="00B15AAF">
        <w:rPr>
          <w:szCs w:val="24"/>
          <w:lang w:val="en-US"/>
        </w:rPr>
        <w:t xml:space="preserve">HUBER, J., </w:t>
      </w:r>
      <w:r w:rsidRPr="00B15AAF">
        <w:rPr>
          <w:i/>
          <w:szCs w:val="24"/>
          <w:lang w:val="en-US"/>
        </w:rPr>
        <w:t xml:space="preserve">Johannes Scotus Erigena: ein Beitrag zur Geschichte der Philosophie und Theologie im Mittelalter. </w:t>
      </w:r>
      <w:r w:rsidRPr="00F61AE9">
        <w:rPr>
          <w:szCs w:val="24"/>
          <w:lang w:val="en-US"/>
        </w:rPr>
        <w:t>Hildesheim,</w:t>
      </w:r>
      <w:r w:rsidRPr="00F61AE9">
        <w:rPr>
          <w:lang w:val="en-US"/>
        </w:rPr>
        <w:t xml:space="preserve"> </w:t>
      </w:r>
      <w:r w:rsidRPr="00F61AE9">
        <w:rPr>
          <w:szCs w:val="24"/>
          <w:lang w:val="en-US"/>
        </w:rPr>
        <w:t xml:space="preserve">Olms, 1970. </w:t>
      </w:r>
      <w:r w:rsidRPr="00F61AE9">
        <w:rPr>
          <w:lang w:val="en-US"/>
        </w:rPr>
        <w:t xml:space="preserve">XVI+442 </w:t>
      </w:r>
      <w:r w:rsidRPr="00F61AE9">
        <w:rPr>
          <w:szCs w:val="24"/>
          <w:lang w:val="en-US"/>
        </w:rPr>
        <w:t>p. [UFSCar]</w:t>
      </w:r>
      <w:r w:rsidRPr="00F61AE9">
        <w:rPr>
          <w:color w:val="808080"/>
          <w:szCs w:val="24"/>
          <w:lang w:val="en-US"/>
        </w:rPr>
        <w:t xml:space="preserve"> </w:t>
      </w:r>
      <w:r w:rsidRPr="00F61AE9">
        <w:rPr>
          <w:szCs w:val="24"/>
          <w:lang w:val="en-US"/>
        </w:rPr>
        <w:t>[USP]</w:t>
      </w:r>
    </w:p>
    <w:p w:rsidR="00FB710A" w:rsidRPr="00FC246E" w:rsidRDefault="00FB710A" w:rsidP="00CC33D5">
      <w:pPr>
        <w:pStyle w:val="PargrafoparaBibl"/>
        <w:widowControl/>
        <w:rPr>
          <w:color w:val="808080" w:themeColor="background1" w:themeShade="80"/>
          <w:lang w:val="en-US"/>
        </w:rPr>
      </w:pPr>
      <w:r w:rsidRPr="006A4ABC">
        <w:rPr>
          <w:color w:val="808080" w:themeColor="background1" w:themeShade="80"/>
          <w:lang w:val="en-US"/>
        </w:rPr>
        <w:t xml:space="preserve">JEAUNEAU, É., </w:t>
      </w:r>
      <w:r w:rsidRPr="006A4ABC">
        <w:rPr>
          <w:i/>
          <w:color w:val="808080" w:themeColor="background1" w:themeShade="80"/>
          <w:lang w:val="en-US"/>
        </w:rPr>
        <w:t>Études érigéniennes</w:t>
      </w:r>
      <w:r w:rsidRPr="006A4ABC">
        <w:rPr>
          <w:color w:val="808080" w:themeColor="background1" w:themeShade="80"/>
          <w:lang w:val="en-US"/>
        </w:rPr>
        <w:t xml:space="preserve">. </w:t>
      </w:r>
      <w:r w:rsidRPr="00FC246E">
        <w:rPr>
          <w:color w:val="808080" w:themeColor="background1" w:themeShade="80"/>
          <w:lang w:val="en-US"/>
        </w:rPr>
        <w:t>Études augustiniennes, Moyen-Âge et Temps Modernes, 18. Paris, IEA, 1987.</w:t>
      </w:r>
      <w:r w:rsidR="006A4ABC" w:rsidRPr="00FC246E">
        <w:rPr>
          <w:color w:val="808080" w:themeColor="background1" w:themeShade="80"/>
          <w:lang w:val="en-US"/>
        </w:rPr>
        <w:t xml:space="preserve"> 749 p.</w:t>
      </w:r>
    </w:p>
    <w:p w:rsidR="00FB710A" w:rsidRPr="00F61AE9" w:rsidRDefault="00FB710A" w:rsidP="00CC33D5">
      <w:pPr>
        <w:pStyle w:val="PargrafoparaBibl"/>
        <w:widowControl/>
        <w:rPr>
          <w:lang w:val="en-US"/>
        </w:rPr>
      </w:pPr>
      <w:r w:rsidRPr="00FC246E">
        <w:rPr>
          <w:lang w:val="en-US"/>
        </w:rPr>
        <w:t xml:space="preserve">JEAUNEAU, É., </w:t>
      </w:r>
      <w:r w:rsidRPr="00FC246E">
        <w:rPr>
          <w:i/>
          <w:lang w:val="en-US"/>
        </w:rPr>
        <w:t>Quatre thèmes érigéniens</w:t>
      </w:r>
      <w:r w:rsidRPr="00FC246E">
        <w:rPr>
          <w:lang w:val="en-US"/>
        </w:rPr>
        <w:t xml:space="preserve">. </w:t>
      </w:r>
      <w:r w:rsidRPr="00F61AE9">
        <w:rPr>
          <w:lang w:val="en-US"/>
        </w:rPr>
        <w:t xml:space="preserve">Conference Albert-le-Grand, 1974. Montréal, Inst. d’Études medievales / Paris, Vrin, </w:t>
      </w:r>
      <w:r w:rsidR="00C235F8">
        <w:rPr>
          <w:lang w:val="en-US"/>
        </w:rPr>
        <w:t>1978. 186 p. [UFSCar] [USP] {NA}</w:t>
      </w:r>
    </w:p>
    <w:p w:rsidR="00FB710A" w:rsidRPr="00F61AE9" w:rsidRDefault="00FB710A" w:rsidP="00CC33D5">
      <w:pPr>
        <w:pStyle w:val="PargrafoparaBibl"/>
        <w:widowControl/>
      </w:pPr>
      <w:r w:rsidRPr="00F61AE9">
        <w:rPr>
          <w:lang w:val="en-US"/>
        </w:rPr>
        <w:t xml:space="preserve">JEAUNEAU, É., and DUTTON, P. E., eds., </w:t>
      </w:r>
      <w:r w:rsidRPr="00F61AE9">
        <w:rPr>
          <w:bCs/>
          <w:i/>
          <w:lang w:val="en-US"/>
        </w:rPr>
        <w:t>The autograph of Eriugena</w:t>
      </w:r>
      <w:r w:rsidRPr="00F61AE9">
        <w:rPr>
          <w:bCs/>
          <w:lang w:val="en-US"/>
        </w:rPr>
        <w:t>.</w:t>
      </w:r>
      <w:r w:rsidRPr="00F61AE9">
        <w:rPr>
          <w:lang w:val="en-US"/>
        </w:rPr>
        <w:t xml:space="preserve"> </w:t>
      </w:r>
      <w:r w:rsidRPr="00F61AE9">
        <w:t xml:space="preserve">Autographa Medii Aeui, 3. Turnhout, Brepols, 1996. 224 </w:t>
      </w:r>
      <w:r w:rsidR="00C235F8">
        <w:t>p. [UFSCar] [UNICAMP] [USP] {NA}</w:t>
      </w:r>
    </w:p>
    <w:p w:rsidR="0086628C" w:rsidRPr="005D03D2" w:rsidRDefault="0086628C" w:rsidP="00CC33D5">
      <w:pPr>
        <w:pStyle w:val="PargrafoparaBibl"/>
        <w:widowControl/>
      </w:pPr>
      <w:r w:rsidRPr="0086628C">
        <w:t xml:space="preserve">JEAUNEAU, E., </w:t>
      </w:r>
      <w:r w:rsidRPr="0086628C">
        <w:rPr>
          <w:i/>
        </w:rPr>
        <w:t xml:space="preserve">Tendenda vela. </w:t>
      </w:r>
      <w:r w:rsidRPr="005D03D2">
        <w:rPr>
          <w:i/>
          <w:lang w:val="en-US"/>
        </w:rPr>
        <w:t>Excursions littéraires et digressions philosophiques à travers le Moyen Âge</w:t>
      </w:r>
      <w:r w:rsidRPr="005D03D2">
        <w:rPr>
          <w:lang w:val="en-US"/>
        </w:rPr>
        <w:t xml:space="preserve">. </w:t>
      </w:r>
      <w:r w:rsidRPr="0086628C">
        <w:t xml:space="preserve">Instrumenta patristica et mediaevalia, 47. </w:t>
      </w:r>
      <w:r w:rsidRPr="005D03D2">
        <w:t>Turnhout, Brepols, 2009. XVII+785 p [UNICAMP] [USP]</w:t>
      </w:r>
    </w:p>
    <w:p w:rsidR="00317839" w:rsidRPr="004A130C" w:rsidRDefault="00317839" w:rsidP="00CC33D5">
      <w:pPr>
        <w:pStyle w:val="PargrafoparaBibl"/>
        <w:widowControl/>
      </w:pPr>
      <w:r w:rsidRPr="00BD173D">
        <w:t xml:space="preserve">JOLIVET, J., </w:t>
      </w:r>
      <w:r w:rsidRPr="00BD173D">
        <w:rPr>
          <w:i/>
          <w:iCs/>
        </w:rPr>
        <w:t>La théologie et les arabes</w:t>
      </w:r>
      <w:r w:rsidRPr="00BD173D">
        <w:t xml:space="preserve">. </w:t>
      </w:r>
      <w:r w:rsidRPr="004A130C">
        <w:t>Iniciations au Moyen Âge. Paris, Cerf, 2002. 120 p. [UFSCar] [USP]</w:t>
      </w:r>
    </w:p>
    <w:p w:rsidR="00317839" w:rsidRPr="004A130C" w:rsidRDefault="00317839" w:rsidP="00CC33D5">
      <w:pPr>
        <w:pStyle w:val="PargrafoparaBibl"/>
        <w:widowControl/>
        <w:rPr>
          <w:lang w:val="en-US"/>
        </w:rPr>
      </w:pPr>
      <w:r w:rsidRPr="00EE7A28">
        <w:t xml:space="preserve">JOLIVET, J., </w:t>
      </w:r>
      <w:r w:rsidRPr="00EE7A28">
        <w:rPr>
          <w:i/>
        </w:rPr>
        <w:t>La teologia degli Arabi</w:t>
      </w:r>
      <w:r w:rsidRPr="00EE7A28">
        <w:t xml:space="preserve">. Tr. A. Tombolini. Eredità medievale, 19. </w:t>
      </w:r>
      <w:r w:rsidRPr="004A130C">
        <w:rPr>
          <w:lang w:val="en-US"/>
        </w:rPr>
        <w:t>Milano, Jacabook, 2001. 120 p. [USP]</w:t>
      </w:r>
    </w:p>
    <w:p w:rsidR="00FB710A" w:rsidRPr="00F61AE9" w:rsidRDefault="00FB710A" w:rsidP="00CC33D5">
      <w:pPr>
        <w:pStyle w:val="PargrafoparaBibl"/>
        <w:widowControl/>
        <w:rPr>
          <w:lang w:val="en-US"/>
        </w:rPr>
      </w:pPr>
      <w:r w:rsidRPr="00F61AE9">
        <w:rPr>
          <w:lang w:val="en-US"/>
        </w:rPr>
        <w:t xml:space="preserve">KAULICH, W., </w:t>
      </w:r>
      <w:r w:rsidR="008C546F" w:rsidRPr="00D43336">
        <w:rPr>
          <w:i/>
          <w:lang w:val="en-US"/>
        </w:rPr>
        <w:t xml:space="preserve">Geschichte der </w:t>
      </w:r>
      <w:r w:rsidR="008C546F" w:rsidRPr="00D43336">
        <w:rPr>
          <w:rStyle w:val="text3"/>
          <w:i/>
          <w:lang w:val="en-US"/>
        </w:rPr>
        <w:t>scholastischen</w:t>
      </w:r>
      <w:r w:rsidR="008C546F" w:rsidRPr="00D43336">
        <w:rPr>
          <w:i/>
          <w:lang w:val="en-US"/>
        </w:rPr>
        <w:t xml:space="preserve"> </w:t>
      </w:r>
      <w:r w:rsidR="008C546F" w:rsidRPr="00D43336">
        <w:rPr>
          <w:rStyle w:val="text3"/>
          <w:i/>
          <w:lang w:val="en-US"/>
        </w:rPr>
        <w:t xml:space="preserve">Philosophie, </w:t>
      </w:r>
      <w:r w:rsidR="008C546F" w:rsidRPr="00D43336">
        <w:rPr>
          <w:i/>
          <w:lang w:val="en-US"/>
        </w:rPr>
        <w:t>Theil 1.</w:t>
      </w:r>
      <w:r w:rsidR="008C546F" w:rsidRPr="0080531D">
        <w:rPr>
          <w:lang w:val="en-US"/>
        </w:rPr>
        <w:t xml:space="preserve"> </w:t>
      </w:r>
      <w:r w:rsidRPr="00F61AE9">
        <w:rPr>
          <w:i/>
          <w:lang w:val="en-US"/>
        </w:rPr>
        <w:t>Entwicklung der scholastischen Philosophie von Johannes Scotus Eriugena bis Abaelard</w:t>
      </w:r>
      <w:r w:rsidRPr="00F61AE9">
        <w:rPr>
          <w:lang w:val="en-US"/>
        </w:rPr>
        <w:t xml:space="preserve">. Frankfurt, Minerva, [1863] 2006. </w:t>
      </w:r>
      <w:r w:rsidR="008C546F" w:rsidRPr="0080531D">
        <w:rPr>
          <w:lang w:val="en-US"/>
        </w:rPr>
        <w:t>475 S.</w:t>
      </w:r>
      <w:r w:rsidR="008C546F">
        <w:rPr>
          <w:lang w:val="en-US"/>
        </w:rPr>
        <w:t xml:space="preserve"> [USP]</w:t>
      </w:r>
    </w:p>
    <w:p w:rsidR="00260320" w:rsidRPr="00487868" w:rsidRDefault="00260320" w:rsidP="00CC33D5">
      <w:pPr>
        <w:pStyle w:val="PargrafoparaBibl"/>
        <w:widowControl/>
        <w:rPr>
          <w:lang w:val="es-ES_tradnl"/>
        </w:rPr>
      </w:pPr>
      <w:r w:rsidRPr="00487868">
        <w:rPr>
          <w:lang w:val="es-ES_tradnl"/>
        </w:rPr>
        <w:t xml:space="preserve">LAURENT, J., et ROMANO, C, éds., </w:t>
      </w:r>
      <w:r w:rsidRPr="00487868">
        <w:rPr>
          <w:i/>
          <w:lang w:val="es-ES_tradnl"/>
        </w:rPr>
        <w:t>Le néant. Contribution à l’histoire du non-être dans la philosophie occidentale</w:t>
      </w:r>
      <w:r w:rsidRPr="00487868">
        <w:rPr>
          <w:lang w:val="es-ES_tradnl"/>
        </w:rPr>
        <w:t>. Epiméthée. Paris, PUF, [2006] 2011. 568 p.</w:t>
      </w:r>
      <w:r w:rsidRPr="009F58FF">
        <w:rPr>
          <w:lang w:val="en-US"/>
        </w:rPr>
        <w:t xml:space="preserve"> [USP]</w:t>
      </w:r>
    </w:p>
    <w:p w:rsidR="00FB710A" w:rsidRPr="00507C47" w:rsidRDefault="00FB710A" w:rsidP="00CC33D5">
      <w:pPr>
        <w:pStyle w:val="PargrafoparaBibl"/>
        <w:widowControl/>
      </w:pPr>
      <w:r w:rsidRPr="00F61AE9">
        <w:rPr>
          <w:lang w:val="en-US"/>
        </w:rPr>
        <w:t xml:space="preserve">LECLERCQ, J., et al., </w:t>
      </w:r>
      <w:r w:rsidRPr="00F61AE9">
        <w:rPr>
          <w:i/>
          <w:iCs/>
          <w:lang w:val="en-US"/>
        </w:rPr>
        <w:t>La spiritualité du Moyen Âge.</w:t>
      </w:r>
      <w:r w:rsidRPr="00F61AE9">
        <w:rPr>
          <w:lang w:val="en-US"/>
        </w:rPr>
        <w:t xml:space="preserve"> </w:t>
      </w:r>
      <w:r w:rsidRPr="002E29FE">
        <w:t xml:space="preserve">Histoire de la </w:t>
      </w:r>
      <w:r w:rsidRPr="002E29FE">
        <w:rPr>
          <w:rStyle w:val="text3"/>
        </w:rPr>
        <w:t>spiritualité</w:t>
      </w:r>
      <w:r w:rsidRPr="002E29FE">
        <w:t xml:space="preserve"> chrétienne, 2. </w:t>
      </w:r>
      <w:r w:rsidRPr="00507C47">
        <w:t>Paris, Aubier, 1961. 718 p. [USP]</w:t>
      </w:r>
    </w:p>
    <w:p w:rsidR="00003FB2" w:rsidRPr="00DE4664" w:rsidRDefault="00003FB2" w:rsidP="00CC33D5">
      <w:pPr>
        <w:pStyle w:val="PargrafoparaBibl"/>
        <w:widowControl/>
        <w:rPr>
          <w:lang w:val="en-US"/>
        </w:rPr>
      </w:pPr>
      <w:r w:rsidRPr="00DE4664">
        <w:t xml:space="preserve">LUDUEÑA, E., </w:t>
      </w:r>
      <w:r w:rsidRPr="00DE4664">
        <w:rPr>
          <w:i/>
        </w:rPr>
        <w:t>Recepción de Eriúgena en Bertoldo de Moosburg. Un aporte sobre la Escuela de Colonia</w:t>
      </w:r>
      <w:r w:rsidRPr="00DE4664">
        <w:t xml:space="preserve">. </w:t>
      </w:r>
      <w:r w:rsidRPr="00DE4664">
        <w:rPr>
          <w:lang w:val="en-US"/>
        </w:rPr>
        <w:t xml:space="preserve">Madrid, Publicia, 2013. 512 p. </w:t>
      </w:r>
      <w:r>
        <w:rPr>
          <w:lang w:val="en-US"/>
        </w:rPr>
        <w:t>[USP]</w:t>
      </w:r>
    </w:p>
    <w:p w:rsidR="00FB710A" w:rsidRPr="00F61AE9" w:rsidRDefault="00FB710A" w:rsidP="00CC33D5">
      <w:pPr>
        <w:pStyle w:val="PargrafoparaBibl"/>
        <w:widowControl/>
        <w:rPr>
          <w:noProof/>
          <w:szCs w:val="15"/>
          <w:lang w:val="en-US"/>
        </w:rPr>
      </w:pPr>
      <w:r w:rsidRPr="00F61AE9">
        <w:rPr>
          <w:noProof/>
          <w:szCs w:val="15"/>
          <w:lang w:val="en-US"/>
        </w:rPr>
        <w:t xml:space="preserve">LUTZ-BACHMANN, M., et al., hg, </w:t>
      </w:r>
      <w:r w:rsidRPr="00F61AE9">
        <w:rPr>
          <w:i/>
          <w:noProof/>
          <w:szCs w:val="15"/>
          <w:lang w:val="en-US"/>
        </w:rPr>
        <w:t>Erkenntnis und Wissenschaft: Probleme der Epistemologie in der Philosophie des Mittelalters. Knowledge and science: problems of epistemology in medieval philosophy</w:t>
      </w:r>
      <w:r w:rsidRPr="00F61AE9">
        <w:rPr>
          <w:noProof/>
          <w:szCs w:val="15"/>
          <w:lang w:val="en-US"/>
        </w:rPr>
        <w:t>. Berlin, Akademie, 2004. 277 S. [UFSCar]</w:t>
      </w:r>
    </w:p>
    <w:p w:rsidR="004B09B8" w:rsidRPr="004B09B8" w:rsidRDefault="004B09B8" w:rsidP="00CC33D5">
      <w:pPr>
        <w:pStyle w:val="PargrafoparaBibl"/>
        <w:widowControl/>
        <w:rPr>
          <w:lang w:val="en-US"/>
        </w:rPr>
      </w:pPr>
      <w:r>
        <w:rPr>
          <w:lang w:val="en-US"/>
        </w:rPr>
        <w:t>Mac</w:t>
      </w:r>
      <w:r w:rsidRPr="004B09B8">
        <w:rPr>
          <w:lang w:val="en-US"/>
        </w:rPr>
        <w:t>DONALD</w:t>
      </w:r>
      <w:r>
        <w:rPr>
          <w:lang w:val="en-US"/>
        </w:rPr>
        <w:t xml:space="preserve">, </w:t>
      </w:r>
      <w:r w:rsidRPr="004B09B8">
        <w:rPr>
          <w:lang w:val="en-US"/>
        </w:rPr>
        <w:t>A.</w:t>
      </w:r>
      <w:r>
        <w:rPr>
          <w:lang w:val="en-US"/>
        </w:rPr>
        <w:t xml:space="preserve"> </w:t>
      </w:r>
      <w:r w:rsidRPr="004B09B8">
        <w:rPr>
          <w:lang w:val="en-US"/>
        </w:rPr>
        <w:t>J.</w:t>
      </w:r>
      <w:r>
        <w:rPr>
          <w:lang w:val="en-US"/>
        </w:rPr>
        <w:t xml:space="preserve">, </w:t>
      </w:r>
      <w:r w:rsidRPr="004B09B8">
        <w:rPr>
          <w:i/>
          <w:lang w:val="en-US"/>
        </w:rPr>
        <w:t>Authority and reason in the Early Middle Ages</w:t>
      </w:r>
      <w:r>
        <w:rPr>
          <w:lang w:val="en-US"/>
        </w:rPr>
        <w:t>.</w:t>
      </w:r>
      <w:r w:rsidRPr="004B09B8">
        <w:rPr>
          <w:lang w:val="en-US"/>
        </w:rPr>
        <w:t xml:space="preserve"> London</w:t>
      </w:r>
      <w:r>
        <w:rPr>
          <w:lang w:val="en-US"/>
        </w:rPr>
        <w:t xml:space="preserve">, </w:t>
      </w:r>
      <w:r w:rsidRPr="004B09B8">
        <w:rPr>
          <w:lang w:val="en-US"/>
        </w:rPr>
        <w:t xml:space="preserve">Oxford </w:t>
      </w:r>
      <w:r>
        <w:rPr>
          <w:lang w:val="en-US"/>
        </w:rPr>
        <w:t>UP</w:t>
      </w:r>
      <w:r w:rsidRPr="004B09B8">
        <w:rPr>
          <w:lang w:val="en-US"/>
        </w:rPr>
        <w:t>,</w:t>
      </w:r>
      <w:r>
        <w:rPr>
          <w:lang w:val="en-US"/>
        </w:rPr>
        <w:t xml:space="preserve"> </w:t>
      </w:r>
      <w:r w:rsidRPr="004B09B8">
        <w:rPr>
          <w:lang w:val="en-US"/>
        </w:rPr>
        <w:t>1933</w:t>
      </w:r>
      <w:r>
        <w:rPr>
          <w:lang w:val="en-US"/>
        </w:rPr>
        <w:t>. VI+136 p. [USP]</w:t>
      </w:r>
    </w:p>
    <w:p w:rsidR="00FB710A" w:rsidRPr="00F61AE9" w:rsidRDefault="00FB710A" w:rsidP="00CC33D5">
      <w:pPr>
        <w:pStyle w:val="PargrafoparaBibl"/>
        <w:widowControl/>
        <w:rPr>
          <w:szCs w:val="11"/>
        </w:rPr>
      </w:pPr>
      <w:r w:rsidRPr="00F61AE9">
        <w:rPr>
          <w:szCs w:val="11"/>
          <w:lang w:val="en-US"/>
        </w:rPr>
        <w:lastRenderedPageBreak/>
        <w:t xml:space="preserve">MADEC, G., </w:t>
      </w:r>
      <w:r w:rsidRPr="00F61AE9">
        <w:rPr>
          <w:i/>
          <w:szCs w:val="11"/>
          <w:lang w:val="en-US"/>
        </w:rPr>
        <w:t>Jean Scot et ses auteurs. Annotations érigéniennes</w:t>
      </w:r>
      <w:r w:rsidRPr="00F61AE9">
        <w:rPr>
          <w:szCs w:val="11"/>
          <w:lang w:val="en-US"/>
        </w:rPr>
        <w:t xml:space="preserve">. </w:t>
      </w:r>
      <w:r w:rsidRPr="00296A02">
        <w:rPr>
          <w:szCs w:val="11"/>
          <w:lang w:val="en-US"/>
        </w:rPr>
        <w:t xml:space="preserve">Études augustiniennes, Moyen-Âge et Temps Modernes, 19. </w:t>
      </w:r>
      <w:r w:rsidRPr="00F61AE9">
        <w:rPr>
          <w:szCs w:val="11"/>
        </w:rPr>
        <w:t xml:space="preserve">Paris, IEA, 1988. 191 p. [UFSCar] [UNICAMP] </w:t>
      </w:r>
      <w:r w:rsidRPr="00F61AE9">
        <w:t>[USP]</w:t>
      </w:r>
    </w:p>
    <w:p w:rsidR="00FB710A" w:rsidRPr="00F61AE9" w:rsidRDefault="00FB710A" w:rsidP="00CC33D5">
      <w:pPr>
        <w:pStyle w:val="PargrafoparaBibl"/>
        <w:widowControl/>
        <w:rPr>
          <w:color w:val="808080"/>
          <w:lang w:val="en-US"/>
        </w:rPr>
      </w:pPr>
      <w:r w:rsidRPr="00F61AE9">
        <w:rPr>
          <w:color w:val="808080"/>
        </w:rPr>
        <w:t xml:space="preserve">MAIOLI, B., </w:t>
      </w:r>
      <w:r w:rsidRPr="00F61AE9">
        <w:rPr>
          <w:i/>
          <w:color w:val="808080"/>
        </w:rPr>
        <w:t>Gli universali, II. Storia-antologica del problema da Socrate al XII secolo</w:t>
      </w:r>
      <w:r w:rsidRPr="00F61AE9">
        <w:rPr>
          <w:color w:val="808080"/>
        </w:rPr>
        <w:t xml:space="preserve">. </w:t>
      </w:r>
      <w:r w:rsidRPr="00F61AE9">
        <w:rPr>
          <w:color w:val="808080"/>
          <w:lang w:val="en-US"/>
        </w:rPr>
        <w:t>Roma, Bulzoni, 1974. LXX+392 p.</w:t>
      </w:r>
    </w:p>
    <w:p w:rsidR="00FB710A" w:rsidRPr="00F61AE9" w:rsidRDefault="00FB710A" w:rsidP="00CC33D5">
      <w:pPr>
        <w:pStyle w:val="PargrafoparaBibl"/>
        <w:widowControl/>
        <w:rPr>
          <w:lang w:val="en-US"/>
        </w:rPr>
      </w:pPr>
      <w:r w:rsidRPr="00F61AE9">
        <w:rPr>
          <w:lang w:val="en-US"/>
        </w:rPr>
        <w:t xml:space="preserve">MARENBON, </w:t>
      </w:r>
      <w:r w:rsidRPr="00F61AE9">
        <w:rPr>
          <w:noProof/>
          <w:szCs w:val="24"/>
          <w:lang w:val="en-US"/>
        </w:rPr>
        <w:t>J.</w:t>
      </w:r>
      <w:r w:rsidRPr="00F61AE9">
        <w:rPr>
          <w:lang w:val="en-US"/>
        </w:rPr>
        <w:t xml:space="preserve">, </w:t>
      </w:r>
      <w:r w:rsidRPr="00F61AE9">
        <w:rPr>
          <w:i/>
          <w:lang w:val="en-US"/>
        </w:rPr>
        <w:t>Aristotelian logic, platonism and the context of early medieval philosophy in the West</w:t>
      </w:r>
      <w:r w:rsidRPr="00F61AE9">
        <w:rPr>
          <w:lang w:val="en-US"/>
        </w:rPr>
        <w:t xml:space="preserve">. </w:t>
      </w:r>
      <w:r w:rsidRPr="00F61AE9">
        <w:rPr>
          <w:noProof/>
          <w:szCs w:val="24"/>
          <w:lang w:val="en-US"/>
        </w:rPr>
        <w:t xml:space="preserve">Aldershot, </w:t>
      </w:r>
      <w:r w:rsidRPr="00F61AE9">
        <w:rPr>
          <w:szCs w:val="24"/>
          <w:lang w:val="en-US"/>
        </w:rPr>
        <w:t xml:space="preserve">Ashgate, </w:t>
      </w:r>
      <w:r w:rsidRPr="00F61AE9">
        <w:rPr>
          <w:lang w:val="en-US"/>
        </w:rPr>
        <w:t>2010. 384 p.</w:t>
      </w:r>
      <w:r w:rsidRPr="00F61AE9">
        <w:rPr>
          <w:rStyle w:val="gl"/>
          <w:lang w:val="en-US"/>
        </w:rPr>
        <w:t xml:space="preserve"> </w:t>
      </w:r>
      <w:r w:rsidRPr="00F61AE9">
        <w:rPr>
          <w:lang w:val="en-US"/>
        </w:rPr>
        <w:t>[USP]</w:t>
      </w:r>
    </w:p>
    <w:p w:rsidR="00FB710A" w:rsidRPr="00F61AE9" w:rsidRDefault="00FB710A" w:rsidP="00E41434">
      <w:pPr>
        <w:pStyle w:val="PargrafoparaBibl"/>
        <w:rPr>
          <w:lang w:val="en-US"/>
        </w:rPr>
      </w:pPr>
      <w:r w:rsidRPr="00F61AE9">
        <w:rPr>
          <w:lang w:val="en-US"/>
        </w:rPr>
        <w:t xml:space="preserve">MARENBON, J., </w:t>
      </w:r>
      <w:r w:rsidRPr="00F61AE9">
        <w:rPr>
          <w:i/>
          <w:iCs/>
          <w:lang w:val="en-US"/>
        </w:rPr>
        <w:t>From the Circle of Alcuin to the School of Auxerre: logic,</w:t>
      </w:r>
      <w:r w:rsidRPr="00F61AE9">
        <w:rPr>
          <w:i/>
          <w:iCs/>
          <w:lang w:val="en-US"/>
        </w:rPr>
        <w:br/>
        <w:t>theology and philosophy in the Early Middle Age</w:t>
      </w:r>
      <w:r w:rsidRPr="00F61AE9">
        <w:rPr>
          <w:lang w:val="en-US"/>
        </w:rPr>
        <w:t>. Cambridge studies in medieval life and thought. Cambridge, UP, [1981] 2006. IX+219 p. [USP]</w:t>
      </w:r>
    </w:p>
    <w:p w:rsidR="001D4ACC" w:rsidRPr="00373EEF" w:rsidRDefault="001D4ACC" w:rsidP="00CC33D5">
      <w:pPr>
        <w:pStyle w:val="PargrafoparaBibl"/>
        <w:widowControl/>
        <w:rPr>
          <w:color w:val="808080" w:themeColor="background1" w:themeShade="80"/>
          <w:lang w:val="es-ES_tradnl"/>
        </w:rPr>
      </w:pPr>
      <w:r w:rsidRPr="00875378">
        <w:rPr>
          <w:color w:val="808080"/>
          <w:lang w:val="es-ES_tradnl"/>
        </w:rPr>
        <w:t>MARENBON</w:t>
      </w:r>
      <w:r>
        <w:rPr>
          <w:color w:val="808080"/>
          <w:lang w:val="es-ES_tradnl"/>
        </w:rPr>
        <w:t>,</w:t>
      </w:r>
      <w:r w:rsidRPr="00875378">
        <w:rPr>
          <w:color w:val="808080"/>
          <w:lang w:val="es-ES_tradnl"/>
        </w:rPr>
        <w:t xml:space="preserve"> J</w:t>
      </w:r>
      <w:r>
        <w:rPr>
          <w:color w:val="808080"/>
          <w:lang w:val="es-ES_tradnl"/>
        </w:rPr>
        <w:t xml:space="preserve">., </w:t>
      </w:r>
      <w:r w:rsidRPr="00215EEC">
        <w:rPr>
          <w:i/>
          <w:color w:val="808080"/>
          <w:lang w:val="es-ES_tradnl"/>
        </w:rPr>
        <w:t>Dalla Cerchia di Alcuino alla Scuola di Auxerre</w:t>
      </w:r>
      <w:r>
        <w:rPr>
          <w:color w:val="808080"/>
          <w:lang w:val="es-ES_tradnl"/>
        </w:rPr>
        <w:t xml:space="preserve"> in</w:t>
      </w:r>
      <w:r w:rsidRPr="00373EEF">
        <w:rPr>
          <w:color w:val="808080" w:themeColor="background1" w:themeShade="80"/>
          <w:lang w:val="es-ES_tradnl"/>
        </w:rPr>
        <w:t xml:space="preserve"> BIFFI, I., e MARABELLI, C., a cura di, </w:t>
      </w:r>
      <w:r w:rsidRPr="00373EEF">
        <w:rPr>
          <w:i/>
          <w:color w:val="808080" w:themeColor="background1" w:themeShade="80"/>
          <w:lang w:val="es-ES_tradnl"/>
        </w:rPr>
        <w:t>Fondamenti e inizi. IV-IX secolo</w:t>
      </w:r>
      <w:r w:rsidRPr="00373EEF">
        <w:rPr>
          <w:color w:val="808080" w:themeColor="background1" w:themeShade="80"/>
          <w:lang w:val="es-ES_tradnl"/>
        </w:rPr>
        <w:t xml:space="preserve">. </w:t>
      </w:r>
      <w:r w:rsidRPr="00373EEF">
        <w:rPr>
          <w:color w:val="808080" w:themeColor="background1" w:themeShade="80"/>
        </w:rPr>
        <w:t>Storia della teologia e della filosofia dalla tarda antichità alle soglie dell’umanesimo</w:t>
      </w:r>
      <w:r w:rsidRPr="00373EEF">
        <w:rPr>
          <w:color w:val="808080" w:themeColor="background1" w:themeShade="80"/>
          <w:lang w:val="es-ES_tradnl"/>
        </w:rPr>
        <w:t>, 2. Milano, Jaca Book /</w:t>
      </w:r>
      <w:r w:rsidRPr="00243DB6">
        <w:rPr>
          <w:color w:val="808080" w:themeColor="background1" w:themeShade="80"/>
        </w:rPr>
        <w:t xml:space="preserve"> </w:t>
      </w:r>
      <w:r w:rsidRPr="00373EEF">
        <w:rPr>
          <w:color w:val="808080" w:themeColor="background1" w:themeShade="80"/>
          <w:lang w:val="es-ES_tradnl"/>
        </w:rPr>
        <w:t>Roma, Città Nuova, 2009. 666 p.</w:t>
      </w:r>
      <w:r>
        <w:rPr>
          <w:color w:val="808080" w:themeColor="background1" w:themeShade="80"/>
          <w:lang w:val="es-ES_tradnl"/>
        </w:rPr>
        <w:t>*</w:t>
      </w:r>
    </w:p>
    <w:p w:rsidR="00243DB6" w:rsidRPr="00661845" w:rsidRDefault="00243DB6" w:rsidP="00CC33D5">
      <w:pPr>
        <w:pStyle w:val="PargrafoparaBibl"/>
        <w:widowControl/>
        <w:rPr>
          <w:noProof/>
          <w:szCs w:val="24"/>
        </w:rPr>
      </w:pPr>
      <w:r w:rsidRPr="009447E0">
        <w:rPr>
          <w:noProof/>
          <w:szCs w:val="24"/>
        </w:rPr>
        <w:t xml:space="preserve">MARTELLO, C. A., </w:t>
      </w:r>
      <w:r w:rsidRPr="0080531D">
        <w:rPr>
          <w:i/>
          <w:noProof/>
          <w:szCs w:val="24"/>
        </w:rPr>
        <w:t xml:space="preserve">La dottrina dei teologi. </w:t>
      </w:r>
      <w:r w:rsidRPr="006D078A">
        <w:rPr>
          <w:i/>
          <w:noProof/>
          <w:szCs w:val="24"/>
        </w:rPr>
        <w:t>Ragione e dialettica nei secolo XI-XII</w:t>
      </w:r>
      <w:r w:rsidRPr="006D078A">
        <w:rPr>
          <w:noProof/>
          <w:szCs w:val="24"/>
        </w:rPr>
        <w:t xml:space="preserve">. </w:t>
      </w:r>
      <w:r w:rsidRPr="00661845">
        <w:rPr>
          <w:noProof/>
          <w:szCs w:val="24"/>
        </w:rPr>
        <w:t xml:space="preserve">Catania, CUECM, [2005] </w:t>
      </w:r>
      <w:r w:rsidRPr="00661845">
        <w:t>2008, 2ª edizione riveduta e aggiornata.</w:t>
      </w:r>
      <w:r w:rsidRPr="00661845">
        <w:rPr>
          <w:noProof/>
          <w:szCs w:val="24"/>
        </w:rPr>
        <w:t xml:space="preserve"> 368 p. [USP]</w:t>
      </w:r>
    </w:p>
    <w:p w:rsidR="00AA14B2" w:rsidRPr="000C66F9" w:rsidRDefault="00AA14B2" w:rsidP="00AA14B2">
      <w:pPr>
        <w:pStyle w:val="PargrafoparaBibl"/>
        <w:widowControl/>
        <w:rPr>
          <w:color w:val="808080" w:themeColor="background1" w:themeShade="80"/>
        </w:rPr>
      </w:pPr>
      <w:r w:rsidRPr="000C66F9">
        <w:rPr>
          <w:color w:val="808080" w:themeColor="background1" w:themeShade="80"/>
        </w:rPr>
        <w:t xml:space="preserve">MAZZARELLA, P., </w:t>
      </w:r>
      <w:r w:rsidRPr="000C66F9">
        <w:rPr>
          <w:i/>
          <w:color w:val="808080" w:themeColor="background1" w:themeShade="80"/>
        </w:rPr>
        <w:t>Il pensiero di Giovanni Scoto Eriugena. Saggio interpretativo</w:t>
      </w:r>
      <w:r w:rsidRPr="000C66F9">
        <w:rPr>
          <w:color w:val="808080" w:themeColor="background1" w:themeShade="80"/>
        </w:rPr>
        <w:t>. Padova, CEDAM, 1957. 181 p.</w:t>
      </w:r>
    </w:p>
    <w:p w:rsidR="00FB710A" w:rsidRPr="00F61AE9" w:rsidRDefault="00FB710A" w:rsidP="00CC33D5">
      <w:pPr>
        <w:pStyle w:val="PargrafoparaBibl"/>
        <w:widowControl/>
        <w:rPr>
          <w:lang w:val="en-US"/>
        </w:rPr>
      </w:pPr>
      <w:r w:rsidRPr="00F61AE9">
        <w:rPr>
          <w:lang w:val="en-US"/>
        </w:rPr>
        <w:t xml:space="preserve">MORAN, D., </w:t>
      </w:r>
      <w:r w:rsidRPr="00F61AE9">
        <w:rPr>
          <w:i/>
          <w:lang w:val="en-US"/>
        </w:rPr>
        <w:t>The philosophy of John Scottus Eriugena: a study of idealism in the Middle Ages.</w:t>
      </w:r>
      <w:r w:rsidRPr="00F61AE9">
        <w:rPr>
          <w:lang w:val="en-US"/>
        </w:rPr>
        <w:t xml:space="preserve"> Cambridge, UP, 2004. 333 p. [UFSCar] [USP]</w:t>
      </w:r>
    </w:p>
    <w:p w:rsidR="00FB710A" w:rsidRPr="00F61AE9" w:rsidRDefault="00FB710A" w:rsidP="00CC33D5">
      <w:pPr>
        <w:pStyle w:val="PargrafoparaBibl"/>
        <w:widowControl/>
        <w:rPr>
          <w:lang w:val="en-US"/>
        </w:rPr>
      </w:pPr>
      <w:r w:rsidRPr="00F61AE9">
        <w:rPr>
          <w:lang w:val="en-US"/>
        </w:rPr>
        <w:t xml:space="preserve">de NIE, G., et al., eds., </w:t>
      </w:r>
      <w:r w:rsidRPr="00F61AE9">
        <w:rPr>
          <w:i/>
          <w:lang w:val="en-US"/>
        </w:rPr>
        <w:t>Seeing the invisible in Late Antiquity and the Early Middle Ages</w:t>
      </w:r>
      <w:r w:rsidRPr="00F61AE9">
        <w:rPr>
          <w:lang w:val="en-US"/>
        </w:rPr>
        <w:t>. Utrecht Studies in medieval literacy, 14. Turnhout, Brepols, 2005. X+545 p. [UNICAMP] [USP]</w:t>
      </w:r>
    </w:p>
    <w:p w:rsidR="00FB710A" w:rsidRPr="00F61AE9" w:rsidRDefault="00FB710A" w:rsidP="00CC33D5">
      <w:pPr>
        <w:pStyle w:val="PargrafoparaBibl"/>
        <w:widowControl/>
        <w:rPr>
          <w:lang w:val="en-US"/>
        </w:rPr>
      </w:pPr>
      <w:r w:rsidRPr="00F61AE9">
        <w:rPr>
          <w:lang w:val="en-US"/>
        </w:rPr>
        <w:t xml:space="preserve">O’MEARA, D. J., </w:t>
      </w:r>
      <w:r w:rsidRPr="00F61AE9">
        <w:rPr>
          <w:i/>
          <w:lang w:val="en-US"/>
        </w:rPr>
        <w:t>The structure of being and the search for the good. Essays on ancient and early medieval platonism</w:t>
      </w:r>
      <w:r w:rsidRPr="00F61AE9">
        <w:rPr>
          <w:lang w:val="en-US"/>
        </w:rPr>
        <w:t>. Aldershot, Ashgate, 1998. 316 p. [UNICAMP] [USP]</w:t>
      </w:r>
    </w:p>
    <w:p w:rsidR="00FB710A" w:rsidRPr="00661845" w:rsidRDefault="00FB710A" w:rsidP="00CC33D5">
      <w:pPr>
        <w:pStyle w:val="PargrafoparaBibl"/>
        <w:widowControl/>
      </w:pPr>
      <w:r w:rsidRPr="00F61AE9">
        <w:rPr>
          <w:lang w:val="en-US"/>
        </w:rPr>
        <w:t xml:space="preserve">OTTEN, W., </w:t>
      </w:r>
      <w:r w:rsidRPr="00F61AE9">
        <w:rPr>
          <w:i/>
          <w:lang w:val="en-US"/>
        </w:rPr>
        <w:t>The anthropology of Johannes Scottus Eriugena</w:t>
      </w:r>
      <w:r w:rsidRPr="00F61AE9">
        <w:rPr>
          <w:lang w:val="en-US"/>
        </w:rPr>
        <w:t xml:space="preserve">. Brill’s studies in intellectual history, 20. </w:t>
      </w:r>
      <w:r w:rsidRPr="00661845">
        <w:t>Leiden, Brill, 1991. VIII+242 p. [UNICAMP] [USP]</w:t>
      </w:r>
    </w:p>
    <w:p w:rsidR="00E41434" w:rsidRPr="00661845" w:rsidRDefault="00E41434" w:rsidP="00E41434">
      <w:pPr>
        <w:pStyle w:val="PargrafoparaBibl"/>
        <w:rPr>
          <w:lang w:val="en-US"/>
        </w:rPr>
      </w:pPr>
      <w:r w:rsidRPr="00461CA9">
        <w:t xml:space="preserve">PORRO, P., ed., </w:t>
      </w:r>
      <w:r w:rsidRPr="00461CA9">
        <w:rPr>
          <w:i/>
        </w:rPr>
        <w:t>Metaphysica, sapientia, scientia divina: soggetto e statuto della filosofia prima nel Medioevo</w:t>
      </w:r>
      <w:r w:rsidRPr="00461CA9">
        <w:t xml:space="preserve">. </w:t>
      </w:r>
      <w:r w:rsidRPr="00661845">
        <w:rPr>
          <w:lang w:val="en-US"/>
        </w:rPr>
        <w:t>Quaestio, 5. Turnhout, Brepols, 2005. LI+688 p. [PUC]</w:t>
      </w:r>
    </w:p>
    <w:p w:rsidR="0092566E" w:rsidRPr="0068455D" w:rsidRDefault="0092566E" w:rsidP="00CC33D5">
      <w:pPr>
        <w:pStyle w:val="PargrafoparaBibl"/>
        <w:widowControl/>
        <w:rPr>
          <w:color w:val="808080"/>
          <w:lang w:val="en-US"/>
        </w:rPr>
      </w:pPr>
      <w:r w:rsidRPr="0068455D">
        <w:rPr>
          <w:color w:val="808080"/>
          <w:lang w:val="en-US"/>
        </w:rPr>
        <w:t>RAMELLI, I</w:t>
      </w:r>
      <w:r>
        <w:rPr>
          <w:color w:val="808080"/>
          <w:lang w:val="en-US"/>
        </w:rPr>
        <w:t>.</w:t>
      </w:r>
      <w:r w:rsidRPr="0068455D">
        <w:rPr>
          <w:color w:val="808080"/>
          <w:lang w:val="en-US"/>
        </w:rPr>
        <w:t xml:space="preserve"> L. E.</w:t>
      </w:r>
      <w:r>
        <w:rPr>
          <w:color w:val="808080"/>
          <w:lang w:val="en-US"/>
        </w:rPr>
        <w:t>,</w:t>
      </w:r>
      <w:r w:rsidRPr="0068455D">
        <w:rPr>
          <w:color w:val="808080"/>
          <w:lang w:val="en-US"/>
        </w:rPr>
        <w:t xml:space="preserve"> </w:t>
      </w:r>
      <w:r w:rsidR="00C14727">
        <w:rPr>
          <w:i/>
          <w:color w:val="808080"/>
          <w:lang w:val="en-US"/>
        </w:rPr>
        <w:t xml:space="preserve">The christian doctrine of </w:t>
      </w:r>
      <w:r w:rsidRPr="00F7370F">
        <w:rPr>
          <w:i/>
          <w:color w:val="808080"/>
          <w:lang w:val="en-US"/>
        </w:rPr>
        <w:t>apokatastasis. A critical assessment from the New Testament to Eriugena</w:t>
      </w:r>
      <w:r w:rsidRPr="0068455D">
        <w:rPr>
          <w:color w:val="808080"/>
          <w:lang w:val="en-US"/>
        </w:rPr>
        <w:t xml:space="preserve">. </w:t>
      </w:r>
      <w:r w:rsidRPr="00A77541">
        <w:rPr>
          <w:color w:val="808080"/>
          <w:lang w:val="en-US"/>
        </w:rPr>
        <w:t>VCS, 1</w:t>
      </w:r>
      <w:r>
        <w:rPr>
          <w:color w:val="808080"/>
          <w:lang w:val="en-US"/>
        </w:rPr>
        <w:t>20</w:t>
      </w:r>
      <w:r w:rsidRPr="00A77541">
        <w:rPr>
          <w:color w:val="808080"/>
          <w:lang w:val="en-US"/>
        </w:rPr>
        <w:t>. Leiden, Brill, 20</w:t>
      </w:r>
      <w:r>
        <w:rPr>
          <w:color w:val="808080"/>
          <w:lang w:val="en-US"/>
        </w:rPr>
        <w:t>13</w:t>
      </w:r>
      <w:r w:rsidRPr="00A77541">
        <w:rPr>
          <w:color w:val="808080"/>
          <w:lang w:val="en-US"/>
        </w:rPr>
        <w:t>.</w:t>
      </w:r>
      <w:r w:rsidRPr="0068455D">
        <w:rPr>
          <w:color w:val="808080"/>
          <w:lang w:val="en-US"/>
        </w:rPr>
        <w:t xml:space="preserve"> XX+892 p</w:t>
      </w:r>
      <w:r>
        <w:rPr>
          <w:color w:val="808080"/>
          <w:lang w:val="en-US"/>
        </w:rPr>
        <w:t>.*</w:t>
      </w:r>
    </w:p>
    <w:p w:rsidR="00FB710A" w:rsidRPr="00F61AE9" w:rsidRDefault="00FB710A" w:rsidP="00CC33D5">
      <w:pPr>
        <w:pStyle w:val="PargrafoparaBibl"/>
        <w:widowControl/>
        <w:rPr>
          <w:color w:val="808080"/>
        </w:rPr>
      </w:pPr>
      <w:r w:rsidRPr="00F61AE9">
        <w:rPr>
          <w:color w:val="808080"/>
          <w:lang w:val="en-US"/>
        </w:rPr>
        <w:t xml:space="preserve">ROQUES, R., éd., </w:t>
      </w:r>
      <w:r w:rsidRPr="00F61AE9">
        <w:rPr>
          <w:i/>
          <w:color w:val="808080"/>
          <w:lang w:val="en-US"/>
        </w:rPr>
        <w:t>Jean Scot Érigène et l’histoire de la philosophie</w:t>
      </w:r>
      <w:r w:rsidRPr="00F61AE9">
        <w:rPr>
          <w:color w:val="808080"/>
          <w:lang w:val="en-US"/>
        </w:rPr>
        <w:t xml:space="preserve">. </w:t>
      </w:r>
      <w:r w:rsidRPr="00F61AE9">
        <w:rPr>
          <w:color w:val="808080"/>
        </w:rPr>
        <w:t>Paris, CNRS, 1977. 484 p.</w:t>
      </w:r>
    </w:p>
    <w:p w:rsidR="003D42E6" w:rsidRDefault="003D42E6" w:rsidP="00CC33D5">
      <w:pPr>
        <w:pStyle w:val="PargrafoparaBibl"/>
        <w:widowControl/>
        <w:rPr>
          <w:lang w:val="en-US"/>
        </w:rPr>
      </w:pPr>
      <w:r w:rsidRPr="00F61AE9">
        <w:t xml:space="preserve">ROQUES, R., </w:t>
      </w:r>
      <w:r w:rsidRPr="00F61AE9">
        <w:rPr>
          <w:i/>
        </w:rPr>
        <w:t>Libres sentiers vers l’érigénisme</w:t>
      </w:r>
      <w:r w:rsidRPr="00F61AE9">
        <w:t xml:space="preserve">. Lessico intellettuale europeo, 9. Roma, Ateneo, 1975. </w:t>
      </w:r>
      <w:r>
        <w:rPr>
          <w:lang w:val="en-US"/>
        </w:rPr>
        <w:t>235 p. [USP]</w:t>
      </w:r>
    </w:p>
    <w:p w:rsidR="00FB710A" w:rsidRPr="00EB1712" w:rsidRDefault="00FB710A" w:rsidP="00CC33D5">
      <w:pPr>
        <w:pStyle w:val="PargrafoparaBibl"/>
        <w:widowControl/>
        <w:rPr>
          <w:lang w:val="en-US"/>
        </w:rPr>
      </w:pPr>
      <w:r w:rsidRPr="00F61AE9">
        <w:rPr>
          <w:lang w:val="en-US"/>
        </w:rPr>
        <w:lastRenderedPageBreak/>
        <w:t xml:space="preserve">ROREM, P., </w:t>
      </w:r>
      <w:r w:rsidRPr="00F61AE9">
        <w:rPr>
          <w:i/>
          <w:lang w:val="en-US"/>
        </w:rPr>
        <w:t>Eriugena’s commentary on the Dionysian “Celestial hierarchy”</w:t>
      </w:r>
      <w:r w:rsidRPr="00F61AE9">
        <w:rPr>
          <w:lang w:val="en-US"/>
        </w:rPr>
        <w:t>. Studies and texts, 150. Toronto, PIMS, 2005.</w:t>
      </w:r>
      <w:r w:rsidR="005D03D2">
        <w:rPr>
          <w:lang w:val="en-US"/>
        </w:rPr>
        <w:t xml:space="preserve"> XIV+242 p. [UNICAMP] [USP]</w:t>
      </w:r>
    </w:p>
    <w:p w:rsidR="00847789" w:rsidRDefault="00847789" w:rsidP="00CC33D5">
      <w:pPr>
        <w:pStyle w:val="PargrafoparaBibl"/>
        <w:widowControl/>
        <w:rPr>
          <w:lang w:val="en-US"/>
        </w:rPr>
      </w:pPr>
      <w:r w:rsidRPr="00847789">
        <w:rPr>
          <w:lang w:val="en-US"/>
        </w:rPr>
        <w:t xml:space="preserve">ROSEMANN, P., </w:t>
      </w:r>
      <w:r w:rsidRPr="00847789">
        <w:rPr>
          <w:i/>
          <w:lang w:val="en-US"/>
        </w:rPr>
        <w:t xml:space="preserve">Omne agens agit sibi simile. </w:t>
      </w:r>
      <w:r>
        <w:rPr>
          <w:i/>
          <w:lang w:val="en-US"/>
        </w:rPr>
        <w:t>A “</w:t>
      </w:r>
      <w:r w:rsidRPr="0015663C">
        <w:rPr>
          <w:i/>
          <w:lang w:val="en-US"/>
        </w:rPr>
        <w:t>repetition</w:t>
      </w:r>
      <w:r>
        <w:rPr>
          <w:i/>
          <w:lang w:val="en-US"/>
        </w:rPr>
        <w:t>”</w:t>
      </w:r>
      <w:r w:rsidRPr="0015663C">
        <w:rPr>
          <w:i/>
          <w:lang w:val="en-US"/>
        </w:rPr>
        <w:t xml:space="preserve"> of scholastic metaphysics</w:t>
      </w:r>
      <w:r w:rsidRPr="0015663C">
        <w:rPr>
          <w:lang w:val="en-US"/>
        </w:rPr>
        <w:t xml:space="preserve">. Louvain philosophical studies, 12. Leuven, UP, 1996. 368 p. </w:t>
      </w:r>
      <w:r>
        <w:rPr>
          <w:lang w:val="en-US"/>
        </w:rPr>
        <w:t>[UFSCar] [UNICAMP] [USP]</w:t>
      </w:r>
    </w:p>
    <w:p w:rsidR="00FB710A" w:rsidRPr="00F61AE9" w:rsidRDefault="00FB710A" w:rsidP="00CC33D5">
      <w:pPr>
        <w:pStyle w:val="PargrafoparaBibl"/>
        <w:widowControl/>
      </w:pPr>
      <w:r w:rsidRPr="00F61AE9">
        <w:rPr>
          <w:bCs/>
          <w:lang w:val="en-US"/>
        </w:rPr>
        <w:t>ROSIER</w:t>
      </w:r>
      <w:r w:rsidRPr="00F61AE9">
        <w:rPr>
          <w:lang w:val="en-US"/>
        </w:rPr>
        <w:t xml:space="preserve">-CATACH, I., </w:t>
      </w:r>
      <w:r w:rsidRPr="00F61AE9">
        <w:rPr>
          <w:i/>
          <w:lang w:val="en-US"/>
        </w:rPr>
        <w:t>Arts du langage et théologie aux confins des XI</w:t>
      </w:r>
      <w:r w:rsidRPr="00F61AE9">
        <w:rPr>
          <w:i/>
          <w:vertAlign w:val="superscript"/>
          <w:lang w:val="en-US"/>
        </w:rPr>
        <w:t>e</w:t>
      </w:r>
      <w:r w:rsidRPr="00F61AE9">
        <w:rPr>
          <w:i/>
          <w:lang w:val="en-US"/>
        </w:rPr>
        <w:t xml:space="preserve"> et XII</w:t>
      </w:r>
      <w:r w:rsidRPr="00F61AE9">
        <w:rPr>
          <w:i/>
          <w:vertAlign w:val="superscript"/>
          <w:lang w:val="en-US"/>
        </w:rPr>
        <w:t>e</w:t>
      </w:r>
      <w:r w:rsidRPr="00F61AE9">
        <w:rPr>
          <w:i/>
          <w:lang w:val="en-US"/>
        </w:rPr>
        <w:t xml:space="preserve"> siècles. </w:t>
      </w:r>
      <w:r w:rsidRPr="00F61AE9">
        <w:rPr>
          <w:i/>
        </w:rPr>
        <w:t>Textes, maîtres, débats</w:t>
      </w:r>
      <w:r w:rsidRPr="00F61AE9">
        <w:t xml:space="preserve">. </w:t>
      </w:r>
      <w:r w:rsidR="00CA7D24">
        <w:t xml:space="preserve">Studia artistarum, </w:t>
      </w:r>
      <w:r w:rsidRPr="00F61AE9">
        <w:t xml:space="preserve">26. Turnhout, Brepols, 2011. XXVIII+810 p. [USP] </w:t>
      </w:r>
    </w:p>
    <w:p w:rsidR="00FB710A" w:rsidRDefault="00FB710A" w:rsidP="00CC33D5">
      <w:pPr>
        <w:pStyle w:val="PargrafoparaBibl"/>
        <w:widowControl/>
        <w:rPr>
          <w:szCs w:val="24"/>
        </w:rPr>
      </w:pPr>
      <w:r w:rsidRPr="00F61AE9">
        <w:rPr>
          <w:szCs w:val="24"/>
        </w:rPr>
        <w:t xml:space="preserve">SCIUTO, I., </w:t>
      </w:r>
      <w:r w:rsidRPr="00F61AE9">
        <w:rPr>
          <w:i/>
          <w:szCs w:val="24"/>
        </w:rPr>
        <w:t>L’etica nel Medioevo: protagonisti e percorsi, V-XIV secolo</w:t>
      </w:r>
      <w:r w:rsidRPr="00F61AE9">
        <w:rPr>
          <w:szCs w:val="24"/>
        </w:rPr>
        <w:t xml:space="preserve">. Torino, Einaudi, 2007. </w:t>
      </w:r>
      <w:r>
        <w:t>XVIII</w:t>
      </w:r>
      <w:r>
        <w:rPr>
          <w:szCs w:val="24"/>
        </w:rPr>
        <w:t>+</w:t>
      </w:r>
      <w:r w:rsidRPr="00F61AE9">
        <w:rPr>
          <w:szCs w:val="24"/>
        </w:rPr>
        <w:t>362 p. [UFSCar]</w:t>
      </w:r>
      <w:r>
        <w:rPr>
          <w:szCs w:val="24"/>
        </w:rPr>
        <w:t xml:space="preserve"> [USP]</w:t>
      </w:r>
    </w:p>
    <w:p w:rsidR="00FB710A" w:rsidRPr="00F61AE9" w:rsidRDefault="00FB710A" w:rsidP="00CC33D5">
      <w:pPr>
        <w:pStyle w:val="PargrafoparaBibl"/>
        <w:widowControl/>
      </w:pPr>
      <w:r w:rsidRPr="00F61AE9">
        <w:rPr>
          <w:i/>
        </w:rPr>
        <w:t>Sentimento del tempo e periodizzazione della storia nel medioevo</w:t>
      </w:r>
      <w:r w:rsidRPr="00F61AE9">
        <w:t>. Centro di studi sulla spirtualità medievale, ns, 13. Spoleto, CISAM, 2000. X+329 p. [UNICAMP] [USP]</w:t>
      </w:r>
    </w:p>
    <w:p w:rsidR="00FB710A" w:rsidRPr="00A91BAF" w:rsidRDefault="00FB710A" w:rsidP="00CC33D5">
      <w:pPr>
        <w:pStyle w:val="PargrafoparaBibl"/>
        <w:widowControl/>
        <w:rPr>
          <w:szCs w:val="14"/>
        </w:rPr>
      </w:pPr>
      <w:r w:rsidRPr="00F61AE9">
        <w:rPr>
          <w:szCs w:val="14"/>
        </w:rPr>
        <w:t xml:space="preserve">STELLA, F., </w:t>
      </w:r>
      <w:r w:rsidRPr="00F61AE9">
        <w:rPr>
          <w:i/>
        </w:rPr>
        <w:t>Poesia e teologia: l’Occidente latino tra IV e VIII secolo</w:t>
      </w:r>
      <w:r w:rsidRPr="00F61AE9">
        <w:rPr>
          <w:szCs w:val="14"/>
        </w:rPr>
        <w:t xml:space="preserve">. </w:t>
      </w:r>
      <w:r w:rsidRPr="00A91BAF">
        <w:rPr>
          <w:szCs w:val="14"/>
        </w:rPr>
        <w:t xml:space="preserve">Eredità medievale. Milano, Jacabook, 2001. 190 p. </w:t>
      </w:r>
      <w:r w:rsidRPr="00A91BAF">
        <w:t>[USP]</w:t>
      </w:r>
    </w:p>
    <w:p w:rsidR="001D4ACC" w:rsidRPr="00373EEF" w:rsidRDefault="001D4ACC" w:rsidP="00CC33D5">
      <w:pPr>
        <w:pStyle w:val="PargrafoparaBibl"/>
        <w:widowControl/>
        <w:ind w:firstLine="0"/>
        <w:rPr>
          <w:color w:val="808080" w:themeColor="background1" w:themeShade="80"/>
          <w:lang w:val="es-ES_tradnl"/>
        </w:rPr>
      </w:pPr>
      <w:r w:rsidRPr="00373EEF">
        <w:rPr>
          <w:color w:val="808080" w:themeColor="background1" w:themeShade="80"/>
          <w:lang w:val="es-ES_tradnl"/>
        </w:rPr>
        <w:t xml:space="preserve">BIFFI, I., e MARABELLI, C., a cura di, </w:t>
      </w:r>
      <w:r w:rsidRPr="00373EEF">
        <w:rPr>
          <w:i/>
          <w:color w:val="808080" w:themeColor="background1" w:themeShade="80"/>
          <w:lang w:val="es-ES_tradnl"/>
        </w:rPr>
        <w:t>Fondamenti e inizi. IV-IX secolo</w:t>
      </w:r>
      <w:r w:rsidRPr="00373EEF">
        <w:rPr>
          <w:color w:val="808080" w:themeColor="background1" w:themeShade="80"/>
          <w:lang w:val="es-ES_tradnl"/>
        </w:rPr>
        <w:t xml:space="preserve">. </w:t>
      </w:r>
      <w:r w:rsidRPr="00373EEF">
        <w:rPr>
          <w:color w:val="808080" w:themeColor="background1" w:themeShade="80"/>
        </w:rPr>
        <w:t>Storia della teologia e della filosofia dalla tarda antichità alle soglie dell’umanesimo</w:t>
      </w:r>
      <w:r w:rsidRPr="00373EEF">
        <w:rPr>
          <w:color w:val="808080" w:themeColor="background1" w:themeShade="80"/>
          <w:lang w:val="es-ES_tradnl"/>
        </w:rPr>
        <w:t>, 2. Milano, Jaca Book /</w:t>
      </w:r>
      <w:r w:rsidRPr="001D4ACC">
        <w:rPr>
          <w:color w:val="808080" w:themeColor="background1" w:themeShade="80"/>
          <w:lang w:val="en-US"/>
        </w:rPr>
        <w:t xml:space="preserve"> </w:t>
      </w:r>
      <w:r w:rsidRPr="00373EEF">
        <w:rPr>
          <w:color w:val="808080" w:themeColor="background1" w:themeShade="80"/>
          <w:lang w:val="es-ES_tradnl"/>
        </w:rPr>
        <w:t>Roma, Città Nuova, 2009. 666 p.</w:t>
      </w:r>
      <w:r>
        <w:rPr>
          <w:color w:val="808080" w:themeColor="background1" w:themeShade="80"/>
          <w:lang w:val="es-ES_tradnl"/>
        </w:rPr>
        <w:t>*</w:t>
      </w:r>
    </w:p>
    <w:p w:rsidR="00FB710A" w:rsidRPr="003037EF" w:rsidRDefault="00FB710A" w:rsidP="00CC33D5">
      <w:pPr>
        <w:pStyle w:val="PargrafoparaBibl"/>
        <w:widowControl/>
        <w:rPr>
          <w:color w:val="808080"/>
          <w:szCs w:val="24"/>
        </w:rPr>
      </w:pPr>
      <w:r w:rsidRPr="00F61AE9">
        <w:rPr>
          <w:color w:val="808080"/>
          <w:szCs w:val="24"/>
          <w:lang w:val="en-US"/>
        </w:rPr>
        <w:t xml:space="preserve">TEEUWEN, M., and O’SULLIVAN, O., </w:t>
      </w:r>
      <w:r w:rsidRPr="00F61AE9">
        <w:rPr>
          <w:i/>
          <w:color w:val="808080"/>
          <w:szCs w:val="24"/>
          <w:lang w:val="en-US"/>
        </w:rPr>
        <w:t>Carolingian scholarship and Martianus Capella: Ninth-Century commentary traditions on ‘De Nuptiis’ in context</w:t>
      </w:r>
      <w:r w:rsidRPr="00F61AE9">
        <w:rPr>
          <w:color w:val="808080"/>
          <w:szCs w:val="24"/>
          <w:lang w:val="en-US"/>
        </w:rPr>
        <w:t xml:space="preserve">. Cultural encounters in Late Antiquity and the Middle Ages, 12. Turnhout, Brepols, 2012. </w:t>
      </w:r>
      <w:r w:rsidRPr="003037EF">
        <w:rPr>
          <w:color w:val="808080"/>
        </w:rPr>
        <w:t>XI+393 p.</w:t>
      </w:r>
      <w:r w:rsidR="0056605C">
        <w:rPr>
          <w:color w:val="808080"/>
        </w:rPr>
        <w:t>*</w:t>
      </w:r>
    </w:p>
    <w:p w:rsidR="00FB710A" w:rsidRPr="00F61AE9" w:rsidRDefault="00FB710A" w:rsidP="00CC33D5">
      <w:pPr>
        <w:pStyle w:val="PargrafoparaBibl"/>
        <w:widowControl/>
        <w:rPr>
          <w:szCs w:val="16"/>
        </w:rPr>
      </w:pPr>
      <w:r w:rsidRPr="00F61AE9">
        <w:rPr>
          <w:szCs w:val="16"/>
        </w:rPr>
        <w:t xml:space="preserve">TROTTMANN, C., </w:t>
      </w:r>
      <w:r w:rsidRPr="00F61AE9">
        <w:rPr>
          <w:i/>
          <w:szCs w:val="16"/>
        </w:rPr>
        <w:t>La vision béatifique: des disputes scolastiques à sa définition par Benoît XII</w:t>
      </w:r>
      <w:r w:rsidRPr="00F61AE9">
        <w:rPr>
          <w:szCs w:val="16"/>
        </w:rPr>
        <w:t>. Bibliothèque des Écoles françaises d’Athènes et de Rome. Rome, École française de Rome, 1995. 899 p. [USP]</w:t>
      </w:r>
    </w:p>
    <w:p w:rsidR="00FB710A" w:rsidRPr="00F61AE9" w:rsidRDefault="007C46D5" w:rsidP="00CC33D5">
      <w:pPr>
        <w:pStyle w:val="PargrafoparaBibl"/>
        <w:widowControl/>
        <w:rPr>
          <w:noProof/>
          <w:lang w:val="en-US"/>
        </w:rPr>
      </w:pPr>
      <w:r>
        <w:t xml:space="preserve">VALENTE, L., </w:t>
      </w:r>
      <w:r w:rsidRPr="007C46D5">
        <w:rPr>
          <w:i/>
        </w:rPr>
        <w:t>Logique et théologie. Les écoles parisiennes entre 1150 et 1220</w:t>
      </w:r>
      <w:r>
        <w:t xml:space="preserve">. </w:t>
      </w:r>
      <w:r w:rsidRPr="007C46D5">
        <w:rPr>
          <w:lang w:val="en-US"/>
        </w:rPr>
        <w:t>Sic et Non. Paris, Vrin, 2008. 448 p. [UFSCar] [UNICAMP] [USP] {NA}</w:t>
      </w:r>
    </w:p>
    <w:p w:rsidR="00662259" w:rsidRDefault="00662259" w:rsidP="00CC33D5">
      <w:pPr>
        <w:pStyle w:val="PargrafoparaBibl"/>
        <w:widowControl/>
        <w:rPr>
          <w:color w:val="808080"/>
          <w:lang w:val="en-US"/>
        </w:rPr>
      </w:pPr>
      <w:r w:rsidRPr="007069ED">
        <w:rPr>
          <w:color w:val="808080"/>
          <w:lang w:val="en-US"/>
        </w:rPr>
        <w:t>VOS, N</w:t>
      </w:r>
      <w:r>
        <w:rPr>
          <w:color w:val="808080"/>
          <w:lang w:val="en-US"/>
        </w:rPr>
        <w:t>.</w:t>
      </w:r>
      <w:r w:rsidRPr="007069ED">
        <w:rPr>
          <w:color w:val="808080"/>
          <w:lang w:val="en-US"/>
        </w:rPr>
        <w:t>, and OTTEN, W</w:t>
      </w:r>
      <w:r>
        <w:rPr>
          <w:color w:val="808080"/>
          <w:lang w:val="en-US"/>
        </w:rPr>
        <w:t>.</w:t>
      </w:r>
      <w:r w:rsidRPr="007069ED">
        <w:rPr>
          <w:color w:val="808080"/>
          <w:lang w:val="en-US"/>
        </w:rPr>
        <w:t xml:space="preserve">, eds., </w:t>
      </w:r>
      <w:r w:rsidRPr="007069ED">
        <w:rPr>
          <w:i/>
          <w:color w:val="808080"/>
          <w:lang w:val="en-US"/>
        </w:rPr>
        <w:t>Demons and the Devil in ancient and medieval christianity</w:t>
      </w:r>
      <w:r w:rsidRPr="007069ED">
        <w:rPr>
          <w:color w:val="808080"/>
          <w:lang w:val="en-US"/>
        </w:rPr>
        <w:t xml:space="preserve">. </w:t>
      </w:r>
      <w:r w:rsidRPr="007E759C">
        <w:rPr>
          <w:color w:val="808080"/>
          <w:lang w:val="en-US"/>
        </w:rPr>
        <w:t xml:space="preserve">VCS, </w:t>
      </w:r>
      <w:r>
        <w:rPr>
          <w:color w:val="808080"/>
          <w:lang w:val="en-US"/>
        </w:rPr>
        <w:t>108</w:t>
      </w:r>
      <w:r w:rsidRPr="007E759C">
        <w:rPr>
          <w:color w:val="808080"/>
          <w:lang w:val="en-US"/>
        </w:rPr>
        <w:t>. Leiden, Brill,</w:t>
      </w:r>
      <w:r>
        <w:rPr>
          <w:color w:val="808080"/>
          <w:lang w:val="en-US"/>
        </w:rPr>
        <w:t xml:space="preserve"> 2011. XII+</w:t>
      </w:r>
      <w:r w:rsidRPr="007069ED">
        <w:rPr>
          <w:color w:val="808080"/>
          <w:lang w:val="en-US"/>
        </w:rPr>
        <w:t>260 p</w:t>
      </w:r>
      <w:r>
        <w:rPr>
          <w:color w:val="808080"/>
          <w:lang w:val="en-US"/>
        </w:rPr>
        <w:t>.*</w:t>
      </w:r>
    </w:p>
    <w:p w:rsidR="00FB710A" w:rsidRPr="00F61AE9" w:rsidRDefault="00FB710A" w:rsidP="00CC33D5">
      <w:pPr>
        <w:pStyle w:val="PargrafoparaBibl"/>
        <w:widowControl/>
      </w:pPr>
      <w:r w:rsidRPr="00F61AE9">
        <w:rPr>
          <w:noProof/>
          <w:color w:val="000000"/>
          <w:lang w:val="en-US"/>
        </w:rPr>
        <w:t xml:space="preserve">WESTRA, H. J., ed., </w:t>
      </w:r>
      <w:r w:rsidRPr="00F61AE9">
        <w:rPr>
          <w:i/>
          <w:iCs/>
          <w:noProof/>
          <w:color w:val="000000"/>
          <w:lang w:val="en-US"/>
        </w:rPr>
        <w:t>From Athens to Chartres.</w:t>
      </w:r>
      <w:r w:rsidRPr="00F61AE9">
        <w:rPr>
          <w:noProof/>
          <w:color w:val="000000"/>
          <w:lang w:val="en-US"/>
        </w:rPr>
        <w:t xml:space="preserve"> </w:t>
      </w:r>
      <w:r w:rsidRPr="00F61AE9">
        <w:rPr>
          <w:i/>
          <w:iCs/>
          <w:noProof/>
          <w:color w:val="000000"/>
          <w:lang w:val="en-US"/>
        </w:rPr>
        <w:t xml:space="preserve">Neoplatonism and Medieval thought. </w:t>
      </w:r>
      <w:r w:rsidRPr="00F61AE9">
        <w:rPr>
          <w:lang w:val="en-US"/>
        </w:rPr>
        <w:t>Studien und Texte zur Geistesgeschichte des Mittelalters, 35.</w:t>
      </w:r>
      <w:r w:rsidRPr="00F61AE9">
        <w:rPr>
          <w:noProof/>
          <w:color w:val="000000"/>
          <w:lang w:val="en-US"/>
        </w:rPr>
        <w:t xml:space="preserve">Leiden, Brill, 1992. </w:t>
      </w:r>
      <w:r w:rsidRPr="00F61AE9">
        <w:rPr>
          <w:noProof/>
          <w:color w:val="000000"/>
        </w:rPr>
        <w:t>XXXII+524 p.</w:t>
      </w:r>
      <w:r w:rsidRPr="00F61AE9">
        <w:t xml:space="preserve"> </w:t>
      </w:r>
      <w:r w:rsidR="008524BE">
        <w:t xml:space="preserve">[UFABC] </w:t>
      </w:r>
      <w:r w:rsidRPr="00F61AE9">
        <w:t>[UFSCar] [USP]</w:t>
      </w:r>
    </w:p>
    <w:p w:rsidR="00FB710A" w:rsidRPr="00F61AE9" w:rsidRDefault="00FB710A" w:rsidP="00CC33D5">
      <w:pPr>
        <w:pStyle w:val="PargrafoparaBibl"/>
        <w:widowControl/>
        <w:rPr>
          <w:lang w:val="en-US"/>
        </w:rPr>
      </w:pPr>
      <w:r w:rsidRPr="00F61AE9">
        <w:t xml:space="preserve">WEINER, S. F., </w:t>
      </w:r>
      <w:r w:rsidRPr="00F61AE9">
        <w:rPr>
          <w:i/>
        </w:rPr>
        <w:t>Eriugenas negative ontologie</w:t>
      </w:r>
      <w:r w:rsidRPr="00F61AE9">
        <w:t xml:space="preserve">. </w:t>
      </w:r>
      <w:r w:rsidRPr="00F61AE9">
        <w:rPr>
          <w:lang w:val="en-US"/>
        </w:rPr>
        <w:t>Bochumer Studien zur Philosophie, 46. Amsterdam, Grüner, 20</w:t>
      </w:r>
      <w:r w:rsidR="00C235F8">
        <w:rPr>
          <w:lang w:val="en-US"/>
        </w:rPr>
        <w:t>07. X+222 p. [UFSCar] [USP] {NA}</w:t>
      </w:r>
    </w:p>
    <w:p w:rsidR="00FB710A" w:rsidRPr="00F61AE9" w:rsidRDefault="00FB710A" w:rsidP="00CC33D5">
      <w:pPr>
        <w:pStyle w:val="PargrafoparaBibl"/>
        <w:widowControl/>
        <w:rPr>
          <w:szCs w:val="24"/>
          <w:lang w:val="en-US"/>
        </w:rPr>
      </w:pPr>
      <w:r w:rsidRPr="00F61AE9">
        <w:rPr>
          <w:szCs w:val="24"/>
          <w:lang w:val="en-US"/>
        </w:rPr>
        <w:t xml:space="preserve">WHITMAN, J., </w:t>
      </w:r>
      <w:r w:rsidRPr="00F61AE9">
        <w:rPr>
          <w:i/>
          <w:szCs w:val="24"/>
          <w:lang w:val="en-US"/>
        </w:rPr>
        <w:t>Allegory: the dynamics of an ancient and medieval technique</w:t>
      </w:r>
      <w:r w:rsidRPr="00F61AE9">
        <w:rPr>
          <w:szCs w:val="24"/>
          <w:lang w:val="en-US"/>
        </w:rPr>
        <w:t>. New York, Excel, 1999. 281 p. [UNICAMP]</w:t>
      </w:r>
    </w:p>
    <w:p w:rsidR="00FB710A" w:rsidRPr="00F61AE9" w:rsidRDefault="00FB710A" w:rsidP="00CC33D5">
      <w:pPr>
        <w:pStyle w:val="PargrafoparaBibl"/>
        <w:widowControl/>
        <w:rPr>
          <w:lang w:val="en-US"/>
        </w:rPr>
      </w:pPr>
      <w:r w:rsidRPr="00F61AE9">
        <w:rPr>
          <w:lang w:val="en-US"/>
        </w:rPr>
        <w:lastRenderedPageBreak/>
        <w:t xml:space="preserve">WOHLMAN, A., </w:t>
      </w:r>
      <w:r w:rsidRPr="00F61AE9">
        <w:rPr>
          <w:i/>
          <w:lang w:val="en-US"/>
        </w:rPr>
        <w:t>L’Homme, le monde sensible et le péché dans la philosophie de Jean Scot Erigène</w:t>
      </w:r>
      <w:r w:rsidRPr="00F61AE9">
        <w:rPr>
          <w:lang w:val="en-US"/>
        </w:rPr>
        <w:t>. Études de philosophie médiévale, 63. Paris, Vrin, 1987. 109 p. [UNIFESP]</w:t>
      </w:r>
    </w:p>
    <w:p w:rsidR="00FB710A" w:rsidRDefault="00FB710A" w:rsidP="00CC33D5">
      <w:pPr>
        <w:pStyle w:val="PargrafoparaBibl"/>
        <w:widowControl/>
      </w:pPr>
      <w:r w:rsidRPr="00F61AE9">
        <w:rPr>
          <w:lang w:val="en-US"/>
        </w:rPr>
        <w:t xml:space="preserve">ZIMMERMANN, A., Hrsg., </w:t>
      </w:r>
      <w:r w:rsidRPr="00F61AE9">
        <w:rPr>
          <w:i/>
          <w:iCs/>
          <w:lang w:val="en-US"/>
        </w:rPr>
        <w:t>Die Mächte des Guten und Bösen. Vorstellungen im XII. und XIII. Jahrhundert über ihr Wirken in der Heilsgeschichte</w:t>
      </w:r>
      <w:r w:rsidRPr="00F61AE9">
        <w:rPr>
          <w:lang w:val="en-US"/>
        </w:rPr>
        <w:t xml:space="preserve">. Miscellanea Mediaevalia, 11. Berlin, de Gruyter, 1977. </w:t>
      </w:r>
      <w:r w:rsidRPr="00F61AE9">
        <w:t>VIII+548 S. [USP]</w:t>
      </w:r>
    </w:p>
    <w:p w:rsidR="00361ACC" w:rsidRPr="00F61AE9" w:rsidRDefault="00361ACC" w:rsidP="00CC33D5">
      <w:pPr>
        <w:pStyle w:val="PargrafoparaBibl"/>
        <w:widowControl/>
      </w:pPr>
    </w:p>
    <w:p w:rsidR="00FB710A" w:rsidRPr="00F61AE9" w:rsidRDefault="00FB710A" w:rsidP="00CC33D5">
      <w:pPr>
        <w:spacing w:after="200" w:line="276" w:lineRule="auto"/>
        <w:rPr>
          <w:bCs/>
        </w:rPr>
      </w:pPr>
      <w:r w:rsidRPr="00F61AE9">
        <w:rPr>
          <w:bCs/>
        </w:rPr>
        <w:br w:type="page"/>
      </w:r>
    </w:p>
    <w:p w:rsidR="00FB710A" w:rsidRPr="00F61AE9" w:rsidRDefault="00FB710A" w:rsidP="00CC33D5">
      <w:pPr>
        <w:pStyle w:val="Ttulo4"/>
        <w:widowControl/>
        <w:rPr>
          <w:color w:val="FF0000"/>
          <w:lang w:val="es-ES_tradnl"/>
        </w:rPr>
      </w:pPr>
      <w:r w:rsidRPr="00F61AE9">
        <w:rPr>
          <w:color w:val="FF0000"/>
          <w:lang w:val="es-ES_tradnl"/>
        </w:rPr>
        <w:lastRenderedPageBreak/>
        <w:t>jonas de orléans, ca. 780-ca. 843</w:t>
      </w:r>
    </w:p>
    <w:p w:rsidR="00433CAF" w:rsidRPr="00F61AE9" w:rsidRDefault="00AF0097" w:rsidP="00CC33D5">
      <w:pPr>
        <w:pStyle w:val="Ttulo5"/>
        <w:keepNext/>
        <w:spacing w:before="0"/>
        <w:rPr>
          <w:color w:val="FF0000"/>
        </w:rPr>
      </w:pPr>
      <w:r>
        <w:rPr>
          <w:color w:val="FF0000"/>
        </w:rPr>
        <w:t>PL</w:t>
      </w:r>
    </w:p>
    <w:p w:rsidR="00FB710A" w:rsidRPr="004F2FF6" w:rsidRDefault="00FB710A" w:rsidP="00CC33D5">
      <w:pPr>
        <w:pStyle w:val="PargrafoparaBibl"/>
        <w:widowControl/>
        <w:rPr>
          <w:noProof/>
          <w:szCs w:val="24"/>
          <w:lang w:val="en-US"/>
        </w:rPr>
      </w:pPr>
      <w:r w:rsidRPr="00F61AE9">
        <w:t>JONAS AURELIANUS</w:t>
      </w:r>
      <w:r w:rsidRPr="00F61AE9">
        <w:rPr>
          <w:noProof/>
          <w:color w:val="000000"/>
        </w:rPr>
        <w:t xml:space="preserve">, et al., </w:t>
      </w:r>
      <w:r w:rsidRPr="00F61AE9">
        <w:rPr>
          <w:i/>
        </w:rPr>
        <w:t>De cultu imaginum libri tres</w:t>
      </w:r>
      <w:r w:rsidRPr="00F61AE9">
        <w:rPr>
          <w:i/>
          <w:noProof/>
          <w:color w:val="000000"/>
        </w:rPr>
        <w:t>.</w:t>
      </w:r>
      <w:r w:rsidRPr="00F61AE9">
        <w:rPr>
          <w:i/>
        </w:rPr>
        <w:t xml:space="preserve"> </w:t>
      </w:r>
      <w:r w:rsidRPr="004F2FF6">
        <w:rPr>
          <w:i/>
          <w:lang w:val="en-US"/>
        </w:rPr>
        <w:t>De institutione laicali libri tres</w:t>
      </w:r>
      <w:r w:rsidRPr="004F2FF6">
        <w:rPr>
          <w:i/>
          <w:noProof/>
          <w:color w:val="000000"/>
          <w:lang w:val="en-US"/>
        </w:rPr>
        <w:t xml:space="preserve">. </w:t>
      </w:r>
      <w:r w:rsidRPr="004F2FF6">
        <w:rPr>
          <w:i/>
          <w:lang w:val="en-US"/>
        </w:rPr>
        <w:t>De institutione regia</w:t>
      </w:r>
      <w:r w:rsidRPr="004F2FF6">
        <w:rPr>
          <w:i/>
          <w:noProof/>
          <w:color w:val="000000"/>
          <w:lang w:val="en-US"/>
        </w:rPr>
        <w:t xml:space="preserve">. </w:t>
      </w:r>
      <w:r w:rsidRPr="004F2FF6">
        <w:rPr>
          <w:i/>
          <w:lang w:val="en-US"/>
        </w:rPr>
        <w:t>Historia translationis sancti Hucberti</w:t>
      </w:r>
      <w:r w:rsidRPr="004F2FF6">
        <w:rPr>
          <w:noProof/>
          <w:color w:val="000000"/>
          <w:lang w:val="en-US"/>
        </w:rPr>
        <w:t xml:space="preserve">. PL, 106. Turnhout, Brepols, [1851] 1985. 1995. 776 p. </w:t>
      </w:r>
      <w:r w:rsidR="00B140CD">
        <w:rPr>
          <w:szCs w:val="24"/>
          <w:lang w:val="en-US"/>
        </w:rPr>
        <w:t xml:space="preserve">[PUC] </w:t>
      </w:r>
      <w:r w:rsidR="00B140CD">
        <w:rPr>
          <w:noProof/>
          <w:szCs w:val="24"/>
          <w:lang w:val="en-US"/>
        </w:rPr>
        <w:t xml:space="preserve">[UNICAMP] </w:t>
      </w:r>
      <w:r w:rsidR="00B140CD" w:rsidRPr="0079685A">
        <w:rPr>
          <w:lang w:val="en-US"/>
        </w:rPr>
        <w:t>[USP]</w:t>
      </w:r>
    </w:p>
    <w:p w:rsidR="00433CAF" w:rsidRPr="00F61AE9" w:rsidRDefault="00AF0097" w:rsidP="00CC33D5">
      <w:pPr>
        <w:pStyle w:val="Ttulo5"/>
        <w:keepNext/>
        <w:spacing w:before="0"/>
        <w:rPr>
          <w:color w:val="FF0000"/>
          <w:lang w:val="es-ES_tradnl"/>
        </w:rPr>
      </w:pPr>
      <w:r>
        <w:rPr>
          <w:iCs w:val="0"/>
          <w:color w:val="FF0000"/>
          <w:lang w:val="es-ES_tradnl"/>
        </w:rPr>
        <w:t>Sources chrétiennes</w:t>
      </w:r>
    </w:p>
    <w:p w:rsidR="00FB710A" w:rsidRPr="00F61AE9" w:rsidRDefault="00FB710A" w:rsidP="00CC33D5">
      <w:pPr>
        <w:pStyle w:val="PargrafoparaBibl"/>
        <w:widowControl/>
        <w:rPr>
          <w:lang w:val="es-ES_tradnl"/>
        </w:rPr>
      </w:pPr>
      <w:r w:rsidRPr="00F61AE9">
        <w:t xml:space="preserve">JONAS D’ORLÉANS, </w:t>
      </w:r>
      <w:r w:rsidRPr="00F61AE9">
        <w:rPr>
          <w:i/>
          <w:iCs/>
        </w:rPr>
        <w:t>Le métier de roi (De institutione regia).</w:t>
      </w:r>
      <w:r w:rsidRPr="00F61AE9">
        <w:t xml:space="preserve"> Intr., texte critique, tr., et notes par A. Dubreucq. SC, 407. Paris, Cerf, 1995. 312 p. [UNICAMP]</w:t>
      </w:r>
      <w:r w:rsidRPr="00F61AE9">
        <w:rPr>
          <w:lang w:val="es-ES_tradnl"/>
        </w:rPr>
        <w:t xml:space="preserve"> [USP]</w:t>
      </w:r>
    </w:p>
    <w:p w:rsidR="00AC1CD3" w:rsidRPr="001C32BD" w:rsidRDefault="00AC1CD3" w:rsidP="00CC33D5">
      <w:pPr>
        <w:pStyle w:val="PargrafoparaBibl"/>
        <w:widowControl/>
        <w:rPr>
          <w:color w:val="808080"/>
          <w:lang w:val="en-US"/>
        </w:rPr>
      </w:pPr>
      <w:r w:rsidRPr="00F61AE9">
        <w:rPr>
          <w:color w:val="808080"/>
        </w:rPr>
        <w:t xml:space="preserve">JONAS D’ORLÉANS, </w:t>
      </w:r>
      <w:r w:rsidRPr="00F61AE9">
        <w:rPr>
          <w:bCs/>
          <w:i/>
          <w:color w:val="808080"/>
        </w:rPr>
        <w:t>Instructions des laïcs, I</w:t>
      </w:r>
      <w:r w:rsidRPr="00F61AE9">
        <w:rPr>
          <w:i/>
          <w:color w:val="808080"/>
        </w:rPr>
        <w:t>. Livres I-II, 16</w:t>
      </w:r>
      <w:r w:rsidRPr="00F61AE9">
        <w:rPr>
          <w:color w:val="808080"/>
        </w:rPr>
        <w:t xml:space="preserve">. Intr., texte, tr., et notes par O. Dubreucq. </w:t>
      </w:r>
      <w:r w:rsidRPr="001C32BD">
        <w:rPr>
          <w:color w:val="808080"/>
          <w:lang w:val="en-US"/>
        </w:rPr>
        <w:t>SC, 549. Paris, Cerf, 2012. 480 p.*</w:t>
      </w:r>
    </w:p>
    <w:p w:rsidR="00FB710A" w:rsidRPr="00C76E30" w:rsidRDefault="00FB710A" w:rsidP="00CC33D5">
      <w:pPr>
        <w:pStyle w:val="PargrafoparaBibl"/>
        <w:widowControl/>
        <w:rPr>
          <w:color w:val="808080"/>
        </w:rPr>
      </w:pPr>
      <w:r w:rsidRPr="001C32BD">
        <w:rPr>
          <w:color w:val="808080"/>
          <w:lang w:val="en-US"/>
        </w:rPr>
        <w:t xml:space="preserve">JONAS D’ORLÉANS, </w:t>
      </w:r>
      <w:r w:rsidRPr="001C32BD">
        <w:rPr>
          <w:bCs/>
          <w:i/>
          <w:color w:val="808080"/>
          <w:lang w:val="en-US"/>
        </w:rPr>
        <w:t>Instructions des laïcs, I</w:t>
      </w:r>
      <w:r w:rsidR="00AC1CD3" w:rsidRPr="001C32BD">
        <w:rPr>
          <w:bCs/>
          <w:i/>
          <w:color w:val="808080"/>
          <w:lang w:val="en-US"/>
        </w:rPr>
        <w:t>I</w:t>
      </w:r>
      <w:r w:rsidRPr="001C32BD">
        <w:rPr>
          <w:i/>
          <w:color w:val="808080"/>
          <w:lang w:val="en-US"/>
        </w:rPr>
        <w:t xml:space="preserve">. </w:t>
      </w:r>
      <w:r w:rsidRPr="00F61AE9">
        <w:rPr>
          <w:i/>
          <w:color w:val="808080"/>
        </w:rPr>
        <w:t>Livres II, 1</w:t>
      </w:r>
      <w:r w:rsidR="00AC1CD3">
        <w:rPr>
          <w:i/>
          <w:color w:val="808080"/>
        </w:rPr>
        <w:t>7-III</w:t>
      </w:r>
      <w:r w:rsidRPr="00F61AE9">
        <w:rPr>
          <w:color w:val="808080"/>
        </w:rPr>
        <w:t xml:space="preserve">. Intr., texte, tr., et notes par O. Dubreucq. </w:t>
      </w:r>
      <w:r w:rsidRPr="00C76E30">
        <w:rPr>
          <w:color w:val="808080"/>
        </w:rPr>
        <w:t>SC, 5</w:t>
      </w:r>
      <w:r w:rsidR="00AC1CD3" w:rsidRPr="00C76E30">
        <w:rPr>
          <w:color w:val="808080"/>
        </w:rPr>
        <w:t>50</w:t>
      </w:r>
      <w:r w:rsidRPr="00C76E30">
        <w:rPr>
          <w:color w:val="808080"/>
        </w:rPr>
        <w:t>. Paris, Cerf, 201</w:t>
      </w:r>
      <w:r w:rsidR="00AC1CD3" w:rsidRPr="00C76E30">
        <w:rPr>
          <w:color w:val="808080"/>
        </w:rPr>
        <w:t>3. 44</w:t>
      </w:r>
      <w:r w:rsidRPr="00C76E30">
        <w:rPr>
          <w:color w:val="808080"/>
        </w:rPr>
        <w:t>0 p.</w:t>
      </w:r>
      <w:r w:rsidR="0056605C" w:rsidRPr="00C76E30">
        <w:rPr>
          <w:color w:val="808080"/>
        </w:rPr>
        <w:t>*</w:t>
      </w:r>
    </w:p>
    <w:p w:rsidR="00433CAF" w:rsidRPr="00433CAF" w:rsidRDefault="00AF0097" w:rsidP="00CC33D5">
      <w:pPr>
        <w:pStyle w:val="Ttulo5"/>
        <w:keepNext/>
        <w:spacing w:before="0"/>
        <w:rPr>
          <w:color w:val="FF0000"/>
        </w:rPr>
      </w:pPr>
      <w:r>
        <w:rPr>
          <w:color w:val="FF0000"/>
        </w:rPr>
        <w:t>Diversas</w:t>
      </w:r>
    </w:p>
    <w:p w:rsidR="00433CAF" w:rsidRDefault="00433CAF" w:rsidP="00CC33D5">
      <w:pPr>
        <w:pStyle w:val="PargrafoparaBibl"/>
        <w:widowControl/>
        <w:rPr>
          <w:lang w:val="es-ES_tradnl"/>
        </w:rPr>
      </w:pPr>
      <w:r w:rsidRPr="00F61AE9">
        <w:rPr>
          <w:lang w:val="es-ES_tradnl"/>
        </w:rPr>
        <w:t xml:space="preserve">JONAS </w:t>
      </w:r>
      <w:r w:rsidRPr="00F61AE9">
        <w:t>D’ORLÉANS</w:t>
      </w:r>
      <w:r w:rsidRPr="00F61AE9">
        <w:rPr>
          <w:lang w:val="es-ES_tradnl"/>
        </w:rPr>
        <w:t xml:space="preserve">, </w:t>
      </w:r>
      <w:r w:rsidRPr="00F61AE9">
        <w:rPr>
          <w:i/>
          <w:iCs/>
          <w:lang w:val="es-ES_tradnl"/>
        </w:rPr>
        <w:t>“De institutione regia”. Les idées politico-religieuses d’un évêque</w:t>
      </w:r>
      <w:r w:rsidRPr="00F61AE9">
        <w:rPr>
          <w:lang w:val="es-ES_tradnl"/>
        </w:rPr>
        <w:t xml:space="preserve">. Étude et texte critique par J. Reviron. L’église et l’état au Moyen Âge, 1. Paris, Vrin, 1930. 200 p. </w:t>
      </w:r>
      <w:r w:rsidR="00C60008">
        <w:rPr>
          <w:lang w:val="es-ES_tradnl"/>
        </w:rPr>
        <w:t xml:space="preserve">[UNICAMP] </w:t>
      </w:r>
      <w:r w:rsidRPr="00F61AE9">
        <w:rPr>
          <w:lang w:val="es-ES_tradnl"/>
        </w:rPr>
        <w:t>[USP]</w:t>
      </w:r>
    </w:p>
    <w:p w:rsidR="00375DE5" w:rsidRPr="00203355" w:rsidRDefault="00375DE5" w:rsidP="00CC33D5">
      <w:pPr>
        <w:pStyle w:val="PargrafoparaBibl"/>
        <w:widowControl/>
        <w:rPr>
          <w:lang w:val="en-US"/>
        </w:rPr>
      </w:pPr>
      <w:r w:rsidRPr="00203355">
        <w:rPr>
          <w:lang w:val="en-US"/>
        </w:rPr>
        <w:t>O’DONOVAN</w:t>
      </w:r>
      <w:r>
        <w:rPr>
          <w:lang w:val="en-US"/>
        </w:rPr>
        <w:t>, O.</w:t>
      </w:r>
      <w:r w:rsidR="000E1598">
        <w:rPr>
          <w:lang w:val="en-US"/>
        </w:rPr>
        <w:t>,</w:t>
      </w:r>
      <w:r>
        <w:rPr>
          <w:lang w:val="en-US"/>
        </w:rPr>
        <w:t xml:space="preserve"> and </w:t>
      </w:r>
      <w:r w:rsidRPr="00203355">
        <w:rPr>
          <w:lang w:val="en-US"/>
        </w:rPr>
        <w:t>O’DONOVAN</w:t>
      </w:r>
      <w:r>
        <w:rPr>
          <w:lang w:val="en-US"/>
        </w:rPr>
        <w:t xml:space="preserve">, J. L., eds., </w:t>
      </w:r>
      <w:r w:rsidRPr="00203355">
        <w:rPr>
          <w:i/>
          <w:lang w:val="en-US"/>
        </w:rPr>
        <w:t>From Irenaeus to Grotius. A sourcebook in Christian political thought, 100-1625</w:t>
      </w:r>
      <w:r>
        <w:rPr>
          <w:lang w:val="en-US"/>
        </w:rPr>
        <w:t>.</w:t>
      </w:r>
      <w:r w:rsidRPr="00203355">
        <w:rPr>
          <w:lang w:val="en-US"/>
        </w:rPr>
        <w:t xml:space="preserve"> Grand Rapids, </w:t>
      </w:r>
      <w:r>
        <w:rPr>
          <w:lang w:val="en-US"/>
        </w:rPr>
        <w:t xml:space="preserve">Eerdmans, </w:t>
      </w:r>
      <w:r w:rsidRPr="00203355">
        <w:rPr>
          <w:lang w:val="en-US"/>
        </w:rPr>
        <w:t>1999. XX+838 p. [</w:t>
      </w:r>
      <w:r>
        <w:rPr>
          <w:lang w:val="en-US"/>
        </w:rPr>
        <w:t>USP]</w:t>
      </w:r>
    </w:p>
    <w:p w:rsidR="00FB710A" w:rsidRPr="00E32D04" w:rsidRDefault="00AA4FB5" w:rsidP="00CC33D5">
      <w:pPr>
        <w:pStyle w:val="Ttulo5"/>
        <w:keepNext/>
        <w:spacing w:before="0"/>
        <w:rPr>
          <w:color w:val="FF0000"/>
          <w:lang w:val="es-ES_tradnl"/>
        </w:rPr>
      </w:pPr>
      <w:r>
        <w:rPr>
          <w:color w:val="FF0000"/>
          <w:lang w:val="es-ES_tradnl"/>
        </w:rPr>
        <w:t>Comentadores</w:t>
      </w:r>
    </w:p>
    <w:p w:rsidR="00FB710A" w:rsidRPr="00E91334" w:rsidRDefault="00FB710A" w:rsidP="00CC33D5">
      <w:pPr>
        <w:pStyle w:val="PargrafoparaBibl"/>
        <w:widowControl/>
      </w:pPr>
      <w:r w:rsidRPr="00F61AE9">
        <w:rPr>
          <w:lang w:val="es-ES_tradnl"/>
        </w:rPr>
        <w:t xml:space="preserve">CHÉLINI, J., </w:t>
      </w:r>
      <w:r w:rsidRPr="00F61AE9">
        <w:rPr>
          <w:i/>
          <w:lang w:val="es-ES_tradnl"/>
        </w:rPr>
        <w:t xml:space="preserve">L’Aube du Moyen Âge: naissance de la chrétienté occidentale. </w:t>
      </w:r>
      <w:r w:rsidRPr="00F61AE9">
        <w:rPr>
          <w:i/>
          <w:lang w:val="en-US"/>
        </w:rPr>
        <w:t xml:space="preserve">La vie religieuse des </w:t>
      </w:r>
      <w:r w:rsidRPr="00F61AE9">
        <w:rPr>
          <w:bCs/>
          <w:i/>
          <w:lang w:val="en-US"/>
        </w:rPr>
        <w:t>laïcs</w:t>
      </w:r>
      <w:r w:rsidRPr="00F61AE9">
        <w:rPr>
          <w:i/>
          <w:lang w:val="en-US"/>
        </w:rPr>
        <w:t xml:space="preserve"> dans l’Europe carolingienne, 750-900</w:t>
      </w:r>
      <w:r w:rsidRPr="00F61AE9">
        <w:rPr>
          <w:lang w:val="en-US"/>
        </w:rPr>
        <w:t>. Paris, Picard, 1997</w:t>
      </w:r>
      <w:r w:rsidRPr="00F61AE9">
        <w:rPr>
          <w:vertAlign w:val="superscript"/>
          <w:lang w:val="en-US"/>
        </w:rPr>
        <w:t>2</w:t>
      </w:r>
      <w:r w:rsidRPr="00F61AE9">
        <w:rPr>
          <w:lang w:val="en-US"/>
        </w:rPr>
        <w:t xml:space="preserve">, ed. rev. et mise a jour. </w:t>
      </w:r>
      <w:r w:rsidRPr="00E91334">
        <w:t>548 p. [USP]</w:t>
      </w:r>
    </w:p>
    <w:p w:rsidR="00FB710A" w:rsidRPr="00F61AE9" w:rsidRDefault="00FB710A" w:rsidP="00CC33D5">
      <w:pPr>
        <w:pStyle w:val="PargrafoparaBibl"/>
        <w:widowControl/>
        <w:rPr>
          <w:szCs w:val="24"/>
        </w:rPr>
      </w:pPr>
      <w:r w:rsidRPr="00F61AE9">
        <w:rPr>
          <w:szCs w:val="24"/>
        </w:rPr>
        <w:t xml:space="preserve">SENELLART, M., </w:t>
      </w:r>
      <w:r w:rsidRPr="00F61AE9">
        <w:rPr>
          <w:i/>
          <w:szCs w:val="24"/>
        </w:rPr>
        <w:t>Les arts de gouverner: du regimen médiéval au concept de gouvernement</w:t>
      </w:r>
      <w:r w:rsidRPr="00F61AE9">
        <w:rPr>
          <w:szCs w:val="24"/>
        </w:rPr>
        <w:t>. Paris, Seuil, 1995. 311 p. [UNESP] [UNICAMP] [UNIFESP] [USP]</w:t>
      </w:r>
    </w:p>
    <w:p w:rsidR="00FB710A" w:rsidRPr="00F61AE9" w:rsidRDefault="00FB710A" w:rsidP="00CC33D5">
      <w:pPr>
        <w:pStyle w:val="PargrafoparaBibl"/>
        <w:widowControl/>
      </w:pPr>
      <w:r w:rsidRPr="00F61AE9">
        <w:rPr>
          <w:szCs w:val="24"/>
        </w:rPr>
        <w:t xml:space="preserve">SENELLART, M., </w:t>
      </w:r>
      <w:r w:rsidRPr="00F61AE9">
        <w:rPr>
          <w:i/>
          <w:szCs w:val="24"/>
        </w:rPr>
        <w:t>As artes de governar: do regime medieval ao conceito de governo</w:t>
      </w:r>
      <w:r w:rsidRPr="00F61AE9">
        <w:rPr>
          <w:szCs w:val="24"/>
        </w:rPr>
        <w:t>. Tr. P. Neves. São Paulo, Editora 34, 2006. 331 p. [UNICAMP] [UNIFESP] [USP]</w:t>
      </w:r>
    </w:p>
    <w:p w:rsidR="00FB710A" w:rsidRDefault="00FB710A" w:rsidP="00CC33D5">
      <w:pPr>
        <w:pStyle w:val="PargrafoparaBibl"/>
        <w:widowControl/>
        <w:rPr>
          <w:lang w:val="en-US"/>
        </w:rPr>
      </w:pPr>
      <w:r w:rsidRPr="00F61AE9">
        <w:rPr>
          <w:lang w:val="es-ES_tradnl"/>
        </w:rPr>
        <w:t xml:space="preserve">TREFFORT, C., </w:t>
      </w:r>
      <w:r w:rsidRPr="00F61AE9">
        <w:rPr>
          <w:i/>
          <w:lang w:val="es-ES_tradnl"/>
        </w:rPr>
        <w:t>L’Église carolingienne et la mort: christianisme, rites funéraires et pratiques commémoratives</w:t>
      </w:r>
      <w:r w:rsidRPr="00F61AE9">
        <w:rPr>
          <w:lang w:val="es-ES_tradnl"/>
        </w:rPr>
        <w:t>. Collection d’histoire et d’archéologie médiévales, 3. Lyon, PU Lyon, 1996. 216 p.</w:t>
      </w:r>
      <w:r w:rsidRPr="00F61AE9">
        <w:rPr>
          <w:lang w:val="en-US"/>
        </w:rPr>
        <w:t xml:space="preserve"> [UNICAMP]</w:t>
      </w:r>
    </w:p>
    <w:p w:rsidR="00361ACC" w:rsidRPr="00F61AE9" w:rsidRDefault="00361ACC" w:rsidP="00CC33D5">
      <w:pPr>
        <w:pStyle w:val="PargrafoparaBibl"/>
        <w:widowControl/>
        <w:rPr>
          <w:lang w:val="en-US"/>
        </w:rPr>
      </w:pPr>
    </w:p>
    <w:p w:rsidR="00FB710A" w:rsidRPr="00F61AE9" w:rsidRDefault="00FB710A" w:rsidP="00CC33D5">
      <w:pPr>
        <w:spacing w:after="200" w:line="276" w:lineRule="auto"/>
        <w:rPr>
          <w:bCs/>
          <w:lang w:val="en-US"/>
        </w:rPr>
      </w:pPr>
      <w:r w:rsidRPr="00F61AE9">
        <w:rPr>
          <w:bCs/>
          <w:lang w:val="en-US"/>
        </w:rPr>
        <w:br w:type="page"/>
      </w:r>
    </w:p>
    <w:p w:rsidR="003A6298" w:rsidRPr="00F61AE9" w:rsidRDefault="003A6298" w:rsidP="00CC33D5">
      <w:pPr>
        <w:pStyle w:val="Ttulo4"/>
        <w:widowControl/>
        <w:rPr>
          <w:color w:val="FF0000"/>
          <w:lang w:val="es-ES_tradnl"/>
        </w:rPr>
      </w:pPr>
      <w:r w:rsidRPr="00F61AE9">
        <w:rPr>
          <w:color w:val="FF0000"/>
          <w:lang w:val="es-ES_tradnl"/>
        </w:rPr>
        <w:lastRenderedPageBreak/>
        <w:t>liutprando de cremona, ca. 922-ca.</w:t>
      </w:r>
      <w:r>
        <w:rPr>
          <w:color w:val="FF0000"/>
          <w:lang w:val="es-ES_tradnl"/>
        </w:rPr>
        <w:t xml:space="preserve"> </w:t>
      </w:r>
      <w:r w:rsidRPr="00F61AE9">
        <w:rPr>
          <w:color w:val="FF0000"/>
          <w:lang w:val="es-ES_tradnl"/>
        </w:rPr>
        <w:t>972</w:t>
      </w:r>
    </w:p>
    <w:p w:rsidR="00433CAF" w:rsidRPr="00C76E30" w:rsidRDefault="00AF0097" w:rsidP="00CC33D5">
      <w:pPr>
        <w:pStyle w:val="Ttulo5"/>
        <w:keepNext/>
        <w:spacing w:before="0"/>
        <w:rPr>
          <w:color w:val="FF0000"/>
          <w:lang w:val="en-US"/>
        </w:rPr>
      </w:pPr>
      <w:r>
        <w:rPr>
          <w:color w:val="FF0000"/>
          <w:lang w:val="en-US"/>
        </w:rPr>
        <w:t>PL</w:t>
      </w:r>
    </w:p>
    <w:p w:rsidR="003A6298" w:rsidRPr="00F61AE9" w:rsidRDefault="003A6298" w:rsidP="00CC33D5">
      <w:pPr>
        <w:pStyle w:val="PargrafoparaBibl"/>
        <w:widowControl/>
        <w:rPr>
          <w:noProof/>
          <w:szCs w:val="24"/>
          <w:lang w:val="en-US"/>
        </w:rPr>
      </w:pPr>
      <w:r w:rsidRPr="00F61AE9">
        <w:rPr>
          <w:noProof/>
          <w:szCs w:val="15"/>
          <w:lang w:val="es-ES_tradnl"/>
        </w:rPr>
        <w:t>LIUDPRANDUS CREMONENSIS</w:t>
      </w:r>
      <w:r w:rsidRPr="00F61AE9">
        <w:rPr>
          <w:noProof/>
          <w:color w:val="000000"/>
          <w:lang w:val="es-ES_tradnl"/>
        </w:rPr>
        <w:t xml:space="preserve">, et al., </w:t>
      </w:r>
      <w:r w:rsidRPr="00F61AE9">
        <w:rPr>
          <w:i/>
          <w:noProof/>
          <w:color w:val="000000"/>
          <w:lang w:val="es-ES_tradnl"/>
        </w:rPr>
        <w:t>Opera</w:t>
      </w:r>
      <w:r w:rsidRPr="00F61AE9">
        <w:rPr>
          <w:noProof/>
          <w:color w:val="000000"/>
          <w:lang w:val="es-ES_tradnl"/>
        </w:rPr>
        <w:t xml:space="preserve">. </w:t>
      </w:r>
      <w:r w:rsidRPr="00F61AE9">
        <w:rPr>
          <w:noProof/>
          <w:color w:val="000000"/>
          <w:lang w:val="en-US"/>
        </w:rPr>
        <w:t xml:space="preserve">PL, 136. Turnhout, Brepols, [1853] 1990. </w:t>
      </w:r>
      <w:r w:rsidR="006242E4">
        <w:rPr>
          <w:noProof/>
          <w:color w:val="000000"/>
          <w:lang w:val="en-US"/>
        </w:rPr>
        <w:t xml:space="preserve">674 p. </w:t>
      </w:r>
      <w:r w:rsidR="00B140CD">
        <w:rPr>
          <w:szCs w:val="24"/>
          <w:lang w:val="en-US"/>
        </w:rPr>
        <w:t xml:space="preserve">[PUC] </w:t>
      </w:r>
      <w:r w:rsidR="00B140CD">
        <w:rPr>
          <w:noProof/>
          <w:szCs w:val="24"/>
          <w:lang w:val="en-US"/>
        </w:rPr>
        <w:t xml:space="preserve">[UNICAMP] </w:t>
      </w:r>
      <w:r w:rsidR="00B140CD" w:rsidRPr="0079685A">
        <w:rPr>
          <w:lang w:val="en-US"/>
        </w:rPr>
        <w:t>[USP]</w:t>
      </w:r>
    </w:p>
    <w:p w:rsidR="00C27CF8" w:rsidRPr="00C76E30" w:rsidRDefault="00AF0097" w:rsidP="00CC33D5">
      <w:pPr>
        <w:pStyle w:val="Ttulo5"/>
        <w:keepNext/>
        <w:spacing w:before="0"/>
        <w:rPr>
          <w:color w:val="FF0000"/>
          <w:lang w:val="en-US"/>
        </w:rPr>
      </w:pPr>
      <w:r>
        <w:rPr>
          <w:color w:val="FF0000"/>
          <w:lang w:val="en-US"/>
        </w:rPr>
        <w:t>Monumenta</w:t>
      </w:r>
    </w:p>
    <w:p w:rsidR="003A6298" w:rsidRPr="00F61AE9" w:rsidRDefault="003A6298" w:rsidP="00CC33D5">
      <w:pPr>
        <w:pStyle w:val="PargrafoparaBibl"/>
        <w:widowControl/>
        <w:rPr>
          <w:szCs w:val="24"/>
          <w:lang w:val="en-US"/>
        </w:rPr>
      </w:pPr>
      <w:r w:rsidRPr="00F61AE9">
        <w:rPr>
          <w:szCs w:val="24"/>
          <w:lang w:val="en-US"/>
        </w:rPr>
        <w:t xml:space="preserve">LIUDPRANDUS CREMONENSIS, </w:t>
      </w:r>
      <w:r w:rsidRPr="00F61AE9">
        <w:rPr>
          <w:i/>
          <w:szCs w:val="24"/>
          <w:lang w:val="en-US"/>
        </w:rPr>
        <w:t>Die werke Liudprands von Cremona</w:t>
      </w:r>
      <w:r w:rsidRPr="00F61AE9">
        <w:rPr>
          <w:szCs w:val="24"/>
          <w:lang w:val="en-US"/>
        </w:rPr>
        <w:t>. Ed. J. Becker. Monumentis Germaniae Historicis separatim editi. Scriptores rerum germanicarum, 41 Hannover, Hahnsche Buchhandlung, [1915] 1993</w:t>
      </w:r>
      <w:r w:rsidRPr="00F61AE9">
        <w:rPr>
          <w:szCs w:val="24"/>
          <w:vertAlign w:val="superscript"/>
          <w:lang w:val="en-US"/>
        </w:rPr>
        <w:t>3</w:t>
      </w:r>
      <w:r w:rsidRPr="00F61AE9">
        <w:rPr>
          <w:szCs w:val="24"/>
          <w:lang w:val="en-US"/>
        </w:rPr>
        <w:t xml:space="preserve">. XL+246 p. </w:t>
      </w:r>
      <w:r w:rsidR="00521CE5">
        <w:rPr>
          <w:szCs w:val="24"/>
          <w:lang w:val="en-US"/>
        </w:rPr>
        <w:t xml:space="preserve">[UNICAMP] </w:t>
      </w:r>
      <w:r w:rsidRPr="00F61AE9">
        <w:rPr>
          <w:szCs w:val="24"/>
          <w:lang w:val="en-US"/>
        </w:rPr>
        <w:t>[USP]</w:t>
      </w:r>
    </w:p>
    <w:p w:rsidR="00433CAF" w:rsidRPr="0032252B" w:rsidRDefault="00AF0097" w:rsidP="00CC33D5">
      <w:pPr>
        <w:pStyle w:val="Ttulo5"/>
        <w:keepNext/>
        <w:spacing w:before="0"/>
        <w:rPr>
          <w:noProof/>
          <w:color w:val="FF0000"/>
        </w:rPr>
      </w:pPr>
      <w:r>
        <w:rPr>
          <w:noProof/>
          <w:color w:val="FF0000"/>
        </w:rPr>
        <w:t>Corpus christianorum</w:t>
      </w:r>
    </w:p>
    <w:p w:rsidR="003A6298" w:rsidRPr="00F61AE9" w:rsidRDefault="003A6298" w:rsidP="00CC33D5">
      <w:pPr>
        <w:pStyle w:val="PargrafoparaBibl"/>
        <w:widowControl/>
        <w:rPr>
          <w:noProof/>
          <w:szCs w:val="15"/>
          <w:lang w:val="es-ES_tradnl"/>
        </w:rPr>
      </w:pPr>
      <w:r w:rsidRPr="00F61AE9">
        <w:rPr>
          <w:noProof/>
          <w:szCs w:val="15"/>
          <w:lang w:val="es-ES_tradnl"/>
        </w:rPr>
        <w:t xml:space="preserve">LIUDPRANDUS CREMONENSIS, </w:t>
      </w:r>
      <w:r w:rsidRPr="00F61AE9">
        <w:rPr>
          <w:i/>
          <w:iCs/>
          <w:noProof/>
          <w:szCs w:val="15"/>
          <w:lang w:val="es-ES_tradnl"/>
        </w:rPr>
        <w:t>Antapodosis. Homelia paschalis. Historia Ottonis. Relatio de legatione Constantinopolitana</w:t>
      </w:r>
      <w:r w:rsidRPr="00F61AE9">
        <w:rPr>
          <w:noProof/>
          <w:szCs w:val="15"/>
          <w:lang w:val="es-ES_tradnl"/>
        </w:rPr>
        <w:t xml:space="preserve">. Ed. P. Chiesa. CCCM, 156. Turnholt, Brepols, 1998. C+234 p. </w:t>
      </w:r>
      <w:r>
        <w:rPr>
          <w:noProof/>
          <w:szCs w:val="15"/>
          <w:lang w:val="es-ES_tradnl"/>
        </w:rPr>
        <w:t xml:space="preserve">[UNICAMP] </w:t>
      </w:r>
      <w:r w:rsidRPr="00F61AE9">
        <w:rPr>
          <w:noProof/>
          <w:szCs w:val="15"/>
          <w:lang w:val="es-ES_tradnl"/>
        </w:rPr>
        <w:t>[USP]</w:t>
      </w:r>
    </w:p>
    <w:p w:rsidR="00433CAF" w:rsidRPr="00433CAF" w:rsidRDefault="00AF0097" w:rsidP="00CC33D5">
      <w:pPr>
        <w:pStyle w:val="Ttulo5"/>
        <w:keepNext/>
        <w:spacing w:before="0"/>
        <w:rPr>
          <w:color w:val="FF0000"/>
        </w:rPr>
      </w:pPr>
      <w:r>
        <w:rPr>
          <w:color w:val="FF0000"/>
        </w:rPr>
        <w:t>Diversas</w:t>
      </w:r>
    </w:p>
    <w:p w:rsidR="003A6298" w:rsidRPr="00F61AE9" w:rsidRDefault="003A6298" w:rsidP="00CC33D5">
      <w:pPr>
        <w:pStyle w:val="PargrafoparaBibl"/>
        <w:widowControl/>
        <w:rPr>
          <w:noProof/>
          <w:szCs w:val="15"/>
          <w:lang w:val="es-ES_tradnl"/>
        </w:rPr>
      </w:pPr>
      <w:r w:rsidRPr="00F61AE9">
        <w:rPr>
          <w:szCs w:val="24"/>
          <w:lang w:val="es-ES_tradnl"/>
        </w:rPr>
        <w:t xml:space="preserve">LIUTPRANDO DI CREMONA, </w:t>
      </w:r>
      <w:r w:rsidRPr="00F61AE9">
        <w:rPr>
          <w:i/>
          <w:szCs w:val="24"/>
          <w:lang w:val="es-ES_tradnl"/>
        </w:rPr>
        <w:t>Tutte le opere, 891-969</w:t>
      </w:r>
      <w:r w:rsidRPr="00F61AE9">
        <w:rPr>
          <w:szCs w:val="24"/>
          <w:lang w:val="es-ES_tradnl"/>
        </w:rPr>
        <w:t xml:space="preserve">. </w:t>
      </w:r>
      <w:r w:rsidRPr="00F61AE9">
        <w:rPr>
          <w:szCs w:val="24"/>
        </w:rPr>
        <w:t xml:space="preserve">A cura di A. Cutolo. </w:t>
      </w:r>
      <w:r w:rsidRPr="00F61AE9">
        <w:rPr>
          <w:szCs w:val="24"/>
          <w:lang w:val="en-US"/>
        </w:rPr>
        <w:t>Milano, Bompiani, 1945. 271 p. [USP]</w:t>
      </w:r>
    </w:p>
    <w:p w:rsidR="003A6298" w:rsidRPr="005B1B71" w:rsidRDefault="003A6298" w:rsidP="00CC33D5">
      <w:pPr>
        <w:pStyle w:val="PargrafoparaBibl"/>
        <w:widowControl/>
        <w:rPr>
          <w:lang w:val="en-US"/>
        </w:rPr>
      </w:pPr>
      <w:r w:rsidRPr="00F61AE9">
        <w:rPr>
          <w:iCs/>
          <w:lang w:val="en"/>
        </w:rPr>
        <w:t xml:space="preserve">LIUDPRAND OF CREMONA, </w:t>
      </w:r>
      <w:r w:rsidRPr="00F61AE9">
        <w:rPr>
          <w:i/>
          <w:iCs/>
          <w:lang w:val="en"/>
        </w:rPr>
        <w:t>The complete works</w:t>
      </w:r>
      <w:r w:rsidR="005B1B71">
        <w:rPr>
          <w:lang w:val="en"/>
        </w:rPr>
        <w:t>. T</w:t>
      </w:r>
      <w:r w:rsidRPr="00F61AE9">
        <w:rPr>
          <w:lang w:val="en"/>
        </w:rPr>
        <w:t xml:space="preserve">r. </w:t>
      </w:r>
      <w:r w:rsidR="005B1B71" w:rsidRPr="005B1B71">
        <w:rPr>
          <w:lang w:val="en-US"/>
        </w:rPr>
        <w:t>with an intr</w:t>
      </w:r>
      <w:r w:rsidR="005B1B71">
        <w:rPr>
          <w:lang w:val="en-US"/>
        </w:rPr>
        <w:t>.</w:t>
      </w:r>
      <w:r w:rsidR="005B1B71" w:rsidRPr="005B1B71">
        <w:rPr>
          <w:lang w:val="en-US"/>
        </w:rPr>
        <w:t xml:space="preserve"> and </w:t>
      </w:r>
      <w:r w:rsidRPr="00F61AE9">
        <w:rPr>
          <w:lang w:val="en"/>
        </w:rPr>
        <w:t>by P. Squatriti</w:t>
      </w:r>
      <w:r w:rsidR="005B1B71">
        <w:rPr>
          <w:lang w:val="en"/>
        </w:rPr>
        <w:t>.</w:t>
      </w:r>
      <w:r w:rsidRPr="00F61AE9">
        <w:rPr>
          <w:lang w:val="en"/>
        </w:rPr>
        <w:t xml:space="preserve"> </w:t>
      </w:r>
      <w:r w:rsidR="005B1B71" w:rsidRPr="005B1B71">
        <w:rPr>
          <w:lang w:val="en-US"/>
        </w:rPr>
        <w:t>Medieval texts in translation</w:t>
      </w:r>
      <w:r w:rsidR="005B1B71">
        <w:rPr>
          <w:lang w:val="en-US"/>
        </w:rPr>
        <w:t>.</w:t>
      </w:r>
      <w:r w:rsidR="005B1B71" w:rsidRPr="005B1B71">
        <w:rPr>
          <w:lang w:val="en-US"/>
        </w:rPr>
        <w:t xml:space="preserve"> </w:t>
      </w:r>
      <w:r w:rsidRPr="00F61AE9">
        <w:rPr>
          <w:lang w:val="en"/>
        </w:rPr>
        <w:t xml:space="preserve">Washington, CUA, 2007. </w:t>
      </w:r>
      <w:r w:rsidR="005B1B71" w:rsidRPr="005B1B71">
        <w:rPr>
          <w:lang w:val="en-US"/>
        </w:rPr>
        <w:t>XI+296 p. [UFSCar] [USP]</w:t>
      </w:r>
    </w:p>
    <w:p w:rsidR="003A6298" w:rsidRPr="00F61AE9" w:rsidRDefault="003A6298" w:rsidP="00CC33D5">
      <w:pPr>
        <w:pStyle w:val="PargrafoparaBibl"/>
        <w:widowControl/>
      </w:pPr>
      <w:r w:rsidRPr="00F61AE9">
        <w:t xml:space="preserve">CHIESA, P., ed., </w:t>
      </w:r>
      <w:r w:rsidRPr="00F61AE9">
        <w:rPr>
          <w:bCs/>
          <w:i/>
        </w:rPr>
        <w:t>Liutprando di Cremona e il codice di Frisinga Clm6388</w:t>
      </w:r>
      <w:r w:rsidRPr="00F61AE9">
        <w:rPr>
          <w:bCs/>
        </w:rPr>
        <w:t>.</w:t>
      </w:r>
      <w:r w:rsidRPr="00F61AE9">
        <w:rPr>
          <w:b/>
          <w:bCs/>
        </w:rPr>
        <w:t xml:space="preserve"> </w:t>
      </w:r>
      <w:r w:rsidRPr="00F61AE9">
        <w:t>Autographa Medii Aeui, 1. Turnhout, Brepols, 1994. 82 p. [UFSCar] [UNICAMP]</w:t>
      </w:r>
      <w:r w:rsidRPr="00F61AE9">
        <w:rPr>
          <w:color w:val="808080"/>
        </w:rPr>
        <w:t xml:space="preserve"> </w:t>
      </w:r>
      <w:r w:rsidR="00C235F8">
        <w:t>[USP] {NA}</w:t>
      </w:r>
    </w:p>
    <w:p w:rsidR="003A6298" w:rsidRPr="00F61AE9" w:rsidRDefault="003A6298" w:rsidP="00CC33D5">
      <w:pPr>
        <w:pStyle w:val="PargrafoparaBibl"/>
        <w:widowControl/>
        <w:rPr>
          <w:color w:val="808080"/>
        </w:rPr>
      </w:pPr>
      <w:r w:rsidRPr="00F61AE9">
        <w:rPr>
          <w:color w:val="808080"/>
        </w:rPr>
        <w:t xml:space="preserve">LIUTPRAND DE CRÉMONE, </w:t>
      </w:r>
      <w:r w:rsidRPr="00F61AE9">
        <w:rPr>
          <w:i/>
          <w:color w:val="808080"/>
        </w:rPr>
        <w:t>Ambassades à Byzance</w:t>
      </w:r>
      <w:r w:rsidRPr="00F61AE9">
        <w:rPr>
          <w:color w:val="808080"/>
        </w:rPr>
        <w:t xml:space="preserve">. Commentaires par S. Lerou, tr. J. Schnapp. </w:t>
      </w:r>
      <w:r w:rsidRPr="0002693C">
        <w:rPr>
          <w:color w:val="808080"/>
        </w:rPr>
        <w:t>Toulouse</w:t>
      </w:r>
      <w:r>
        <w:rPr>
          <w:color w:val="808080"/>
        </w:rPr>
        <w:t xml:space="preserve">, </w:t>
      </w:r>
      <w:r w:rsidRPr="00F61AE9">
        <w:rPr>
          <w:color w:val="808080"/>
        </w:rPr>
        <w:t>Anacharsis, 2005. 1</w:t>
      </w:r>
      <w:r>
        <w:rPr>
          <w:color w:val="808080"/>
        </w:rPr>
        <w:t>28</w:t>
      </w:r>
      <w:r w:rsidRPr="00F61AE9">
        <w:rPr>
          <w:color w:val="808080"/>
        </w:rPr>
        <w:t xml:space="preserve"> p.</w:t>
      </w:r>
      <w:r>
        <w:rPr>
          <w:color w:val="808080"/>
        </w:rPr>
        <w:t>*</w:t>
      </w:r>
    </w:p>
    <w:p w:rsidR="003A6298" w:rsidRPr="00F61AE9" w:rsidRDefault="003A6298" w:rsidP="00CC33D5">
      <w:pPr>
        <w:pStyle w:val="PargrafoparaBibl"/>
        <w:widowControl/>
        <w:rPr>
          <w:szCs w:val="24"/>
        </w:rPr>
      </w:pPr>
      <w:r w:rsidRPr="00F61AE9">
        <w:rPr>
          <w:szCs w:val="24"/>
        </w:rPr>
        <w:t xml:space="preserve">LIUTPRANDO DI CREMONA, </w:t>
      </w:r>
      <w:r w:rsidRPr="00F61AE9">
        <w:rPr>
          <w:i/>
          <w:szCs w:val="24"/>
        </w:rPr>
        <w:t>La restituzione</w:t>
      </w:r>
      <w:r w:rsidRPr="00F61AE9">
        <w:rPr>
          <w:szCs w:val="24"/>
        </w:rPr>
        <w:t xml:space="preserve"> in CUTOLO, A., a cura di, </w:t>
      </w:r>
      <w:r w:rsidRPr="00F61AE9">
        <w:rPr>
          <w:i/>
          <w:szCs w:val="24"/>
        </w:rPr>
        <w:t>Tre cronache medioevali: Vite di Carlomagno, Berengario II, Federico Barbarossa (742-1168)</w:t>
      </w:r>
      <w:r w:rsidRPr="00F61AE9">
        <w:rPr>
          <w:szCs w:val="24"/>
        </w:rPr>
        <w:t>. Milano, Bompiani, 1943. 365 p. [USP]</w:t>
      </w:r>
    </w:p>
    <w:p w:rsidR="003A6298" w:rsidRPr="007D57C0" w:rsidRDefault="003A6298" w:rsidP="00CC33D5">
      <w:pPr>
        <w:pStyle w:val="PargrafoparaBibl"/>
        <w:widowControl/>
        <w:rPr>
          <w:szCs w:val="24"/>
        </w:rPr>
      </w:pPr>
      <w:r w:rsidRPr="00F61AE9">
        <w:rPr>
          <w:szCs w:val="24"/>
        </w:rPr>
        <w:t xml:space="preserve">FOLZ, R., éd. </w:t>
      </w:r>
      <w:r w:rsidRPr="00F61AE9">
        <w:rPr>
          <w:i/>
          <w:szCs w:val="24"/>
        </w:rPr>
        <w:t>La naissance du Saint-Empire</w:t>
      </w:r>
      <w:r w:rsidRPr="00F61AE9">
        <w:rPr>
          <w:szCs w:val="24"/>
        </w:rPr>
        <w:t xml:space="preserve">. </w:t>
      </w:r>
      <w:r w:rsidRPr="007D57C0">
        <w:rPr>
          <w:szCs w:val="24"/>
        </w:rPr>
        <w:t>Textes de Otton I</w:t>
      </w:r>
      <w:r w:rsidRPr="007D57C0">
        <w:rPr>
          <w:szCs w:val="24"/>
          <w:vertAlign w:val="superscript"/>
        </w:rPr>
        <w:t>er</w:t>
      </w:r>
      <w:r w:rsidRPr="007D57C0">
        <w:rPr>
          <w:szCs w:val="24"/>
        </w:rPr>
        <w:t>, Widukind de Corvey, Flodoard, Liutprand de Crémone [et al.]. Paris, A. Michel, 1967. 372 p. [USP]</w:t>
      </w:r>
    </w:p>
    <w:p w:rsidR="003A6298" w:rsidRPr="007056B9" w:rsidRDefault="003A6298" w:rsidP="00CC33D5">
      <w:pPr>
        <w:pStyle w:val="PargrafoparaBibl"/>
        <w:widowControl/>
      </w:pPr>
      <w:r w:rsidRPr="00F61AE9">
        <w:rPr>
          <w:lang w:val="es-ES_tradnl"/>
        </w:rPr>
        <w:t xml:space="preserve">LATOUCHE, R., </w:t>
      </w:r>
      <w:r w:rsidRPr="00F61AE9">
        <w:rPr>
          <w:i/>
          <w:lang w:val="es-ES_tradnl"/>
        </w:rPr>
        <w:t>Textes d’histoire médiévale, V</w:t>
      </w:r>
      <w:r w:rsidRPr="00F61AE9">
        <w:rPr>
          <w:i/>
          <w:vertAlign w:val="superscript"/>
          <w:lang w:val="es-ES_tradnl"/>
        </w:rPr>
        <w:t>e</w:t>
      </w:r>
      <w:r w:rsidRPr="00F61AE9">
        <w:rPr>
          <w:i/>
          <w:lang w:val="es-ES_tradnl"/>
        </w:rPr>
        <w:t>-XI</w:t>
      </w:r>
      <w:r w:rsidRPr="00F61AE9">
        <w:rPr>
          <w:i/>
          <w:vertAlign w:val="superscript"/>
          <w:lang w:val="es-ES_tradnl"/>
        </w:rPr>
        <w:t>e</w:t>
      </w:r>
      <w:r w:rsidRPr="00F61AE9">
        <w:rPr>
          <w:i/>
          <w:lang w:val="es-ES_tradnl"/>
        </w:rPr>
        <w:t xml:space="preserve"> siècle</w:t>
      </w:r>
      <w:r w:rsidRPr="00F61AE9">
        <w:rPr>
          <w:lang w:val="es-ES_tradnl"/>
        </w:rPr>
        <w:t xml:space="preserve">. </w:t>
      </w:r>
      <w:r w:rsidRPr="007D57C0">
        <w:t xml:space="preserve">Présentés et tr. par R. Latouche. Paris, PUF, 1951. </w:t>
      </w:r>
      <w:r w:rsidRPr="007056B9">
        <w:t>274 p. [USP]</w:t>
      </w:r>
    </w:p>
    <w:p w:rsidR="00215EEC" w:rsidRPr="00215EEC" w:rsidRDefault="00215EEC" w:rsidP="00215EEC">
      <w:pPr>
        <w:pStyle w:val="Ttulo5"/>
        <w:keepNext/>
        <w:spacing w:before="0"/>
        <w:rPr>
          <w:noProof/>
          <w:color w:val="FF0000"/>
        </w:rPr>
      </w:pPr>
      <w:r>
        <w:rPr>
          <w:noProof/>
          <w:color w:val="FF0000"/>
        </w:rPr>
        <w:t>C</w:t>
      </w:r>
      <w:r w:rsidRPr="00215EEC">
        <w:rPr>
          <w:noProof/>
          <w:color w:val="FF0000"/>
        </w:rPr>
        <w:t>orrelatos</w:t>
      </w:r>
    </w:p>
    <w:p w:rsidR="003A6298" w:rsidRPr="00F61AE9" w:rsidRDefault="003A6298" w:rsidP="00CC33D5">
      <w:pPr>
        <w:pStyle w:val="PargrafoparaBibl"/>
        <w:widowControl/>
        <w:rPr>
          <w:szCs w:val="24"/>
          <w:lang w:val="en-US"/>
        </w:rPr>
      </w:pPr>
      <w:r w:rsidRPr="00215EEC">
        <w:rPr>
          <w:szCs w:val="24"/>
        </w:rPr>
        <w:t xml:space="preserve">PAUL DIACRE, </w:t>
      </w:r>
      <w:r w:rsidRPr="00215EEC">
        <w:rPr>
          <w:i/>
          <w:szCs w:val="24"/>
        </w:rPr>
        <w:t>Histoire des Lombards</w:t>
      </w:r>
      <w:r w:rsidRPr="00215EEC">
        <w:rPr>
          <w:szCs w:val="24"/>
        </w:rPr>
        <w:t xml:space="preserve">. </w:t>
      </w:r>
      <w:r w:rsidRPr="007056B9">
        <w:rPr>
          <w:szCs w:val="24"/>
        </w:rPr>
        <w:t xml:space="preserve">Tr. F. Bougard. </w:t>
      </w:r>
      <w:r w:rsidRPr="00F61AE9">
        <w:rPr>
          <w:szCs w:val="24"/>
          <w:lang w:val="en-US"/>
        </w:rPr>
        <w:t>Miroir du Moyen Âge. Turnhout, Brepols, 1994. 206 p. [USP]</w:t>
      </w:r>
    </w:p>
    <w:p w:rsidR="003A6298" w:rsidRPr="00E32D04" w:rsidRDefault="00AA4FB5" w:rsidP="00CC33D5">
      <w:pPr>
        <w:pStyle w:val="Ttulo5"/>
        <w:keepNext/>
        <w:spacing w:before="0"/>
        <w:rPr>
          <w:color w:val="FF0000"/>
          <w:lang w:val="es-ES_tradnl"/>
        </w:rPr>
      </w:pPr>
      <w:r>
        <w:rPr>
          <w:color w:val="FF0000"/>
          <w:lang w:val="es-ES_tradnl"/>
        </w:rPr>
        <w:lastRenderedPageBreak/>
        <w:t>Comentadores</w:t>
      </w:r>
    </w:p>
    <w:p w:rsidR="003A6298" w:rsidRPr="00F61AE9" w:rsidRDefault="003A6298" w:rsidP="000E1598">
      <w:pPr>
        <w:pStyle w:val="PargrafoparaBibl"/>
        <w:widowControl/>
      </w:pPr>
      <w:r w:rsidRPr="00F61AE9">
        <w:rPr>
          <w:lang w:val="en-US"/>
        </w:rPr>
        <w:t xml:space="preserve">ALEXANDER, P. J., </w:t>
      </w:r>
      <w:r w:rsidRPr="00F61AE9">
        <w:rPr>
          <w:i/>
          <w:iCs/>
          <w:lang w:val="en-US"/>
        </w:rPr>
        <w:t>The Byzantine apocalyptic tradition</w:t>
      </w:r>
      <w:r w:rsidRPr="00F61AE9">
        <w:rPr>
          <w:lang w:val="en-US"/>
        </w:rPr>
        <w:t xml:space="preserve">. Ed. with and intr. by D. de F. Abrahamse. </w:t>
      </w:r>
      <w:r w:rsidRPr="00F61AE9">
        <w:t>Berkeley, California UP, 1985. 239 p. [UNICAMP]</w:t>
      </w:r>
    </w:p>
    <w:p w:rsidR="003A6298" w:rsidRPr="00F61AE9" w:rsidRDefault="003A6298" w:rsidP="00CC33D5">
      <w:pPr>
        <w:pStyle w:val="PargrafoparaBibl"/>
        <w:widowControl/>
      </w:pPr>
      <w:r w:rsidRPr="00F61AE9">
        <w:t xml:space="preserve">AZZARA, C., </w:t>
      </w:r>
      <w:r w:rsidRPr="00F61AE9">
        <w:rPr>
          <w:i/>
        </w:rPr>
        <w:t>L’ideologia del potere regio nel papato altomedievale: secoli VI-VIII</w:t>
      </w:r>
      <w:r w:rsidRPr="00F61AE9">
        <w:t>. Testi, studi, strumenti, 12.</w:t>
      </w:r>
      <w:r w:rsidRPr="00F61AE9">
        <w:rPr>
          <w:color w:val="000000"/>
          <w:sz w:val="14"/>
          <w:szCs w:val="14"/>
        </w:rPr>
        <w:t xml:space="preserve"> </w:t>
      </w:r>
      <w:r w:rsidRPr="00F61AE9">
        <w:t>Spoleto, CISAM, 1997. VI+341 p. [UNICAMP]</w:t>
      </w:r>
      <w:r w:rsidRPr="00F61AE9">
        <w:rPr>
          <w:szCs w:val="24"/>
        </w:rPr>
        <w:t xml:space="preserve"> </w:t>
      </w:r>
      <w:r w:rsidRPr="00F61AE9">
        <w:t>[USP]</w:t>
      </w:r>
    </w:p>
    <w:p w:rsidR="003A6298" w:rsidRPr="00F61AE9" w:rsidRDefault="003A6298" w:rsidP="00CC33D5">
      <w:pPr>
        <w:pStyle w:val="PargrafoparaBibl"/>
        <w:widowControl/>
        <w:rPr>
          <w:lang w:val="en-US"/>
        </w:rPr>
      </w:pPr>
      <w:r w:rsidRPr="00F61AE9">
        <w:rPr>
          <w:bCs/>
          <w:i/>
        </w:rPr>
        <w:t>Bisanzio, Roma e l’Italia nell’alto</w:t>
      </w:r>
      <w:r w:rsidRPr="00F61AE9">
        <w:rPr>
          <w:color w:val="000000"/>
          <w:sz w:val="14"/>
          <w:szCs w:val="14"/>
        </w:rPr>
        <w:t xml:space="preserve"> </w:t>
      </w:r>
      <w:r w:rsidRPr="00F61AE9">
        <w:rPr>
          <w:bCs/>
          <w:i/>
        </w:rPr>
        <w:t>medioevo</w:t>
      </w:r>
      <w:r w:rsidRPr="00F61AE9">
        <w:t xml:space="preserve">. </w:t>
      </w:r>
      <w:r w:rsidRPr="00F61AE9">
        <w:rPr>
          <w:lang w:val="es-ES_tradnl"/>
        </w:rPr>
        <w:t xml:space="preserve">Settimane di studio del </w:t>
      </w:r>
      <w:r w:rsidRPr="00F61AE9">
        <w:rPr>
          <w:szCs w:val="24"/>
          <w:lang w:val="es-ES_tradnl"/>
        </w:rPr>
        <w:t>CISAM</w:t>
      </w:r>
      <w:r w:rsidRPr="00F61AE9">
        <w:rPr>
          <w:lang w:val="es-ES_tradnl"/>
        </w:rPr>
        <w:t xml:space="preserve">, 34. </w:t>
      </w:r>
      <w:r w:rsidRPr="00F61AE9">
        <w:t xml:space="preserve">Spoleto, CISAM, 1988. </w:t>
      </w:r>
      <w:r w:rsidRPr="00F61AE9">
        <w:rPr>
          <w:lang w:val="en-US"/>
        </w:rPr>
        <w:t>2 vols. [UNICAMP] [USP]</w:t>
      </w:r>
    </w:p>
    <w:p w:rsidR="003918DB" w:rsidRPr="00CD3F3A" w:rsidRDefault="003918DB" w:rsidP="003918DB">
      <w:pPr>
        <w:pStyle w:val="PargrafoparaBibl"/>
        <w:widowControl/>
        <w:rPr>
          <w:lang w:val="en-US"/>
        </w:rPr>
      </w:pPr>
      <w:r w:rsidRPr="00CD3F3A">
        <w:rPr>
          <w:lang w:val="en-US"/>
        </w:rPr>
        <w:t>BOUGARD, F., et al., éds.,</w:t>
      </w:r>
      <w:r>
        <w:rPr>
          <w:lang w:val="en-US"/>
        </w:rPr>
        <w:t xml:space="preserve"> </w:t>
      </w:r>
      <w:r w:rsidRPr="00C73C08">
        <w:rPr>
          <w:i/>
          <w:lang w:val="en-US"/>
        </w:rPr>
        <w:t>La culture du Haut Moyen Âge, une question d’élites?</w:t>
      </w:r>
      <w:r>
        <w:rPr>
          <w:lang w:val="en-US"/>
        </w:rPr>
        <w:t xml:space="preserve"> Haut Moyen Âge, 7. </w:t>
      </w:r>
      <w:r w:rsidRPr="00CD3F3A">
        <w:rPr>
          <w:lang w:val="en-US"/>
        </w:rPr>
        <w:t xml:space="preserve">Turnhout, Brepols, </w:t>
      </w:r>
      <w:r>
        <w:rPr>
          <w:lang w:val="en-US"/>
        </w:rPr>
        <w:t>2009</w:t>
      </w:r>
      <w:r w:rsidRPr="00CD3F3A">
        <w:rPr>
          <w:lang w:val="en-US"/>
        </w:rPr>
        <w:t>.</w:t>
      </w:r>
      <w:r>
        <w:rPr>
          <w:lang w:val="en-US"/>
        </w:rPr>
        <w:t xml:space="preserve"> 515 p. [USP]</w:t>
      </w:r>
    </w:p>
    <w:p w:rsidR="00493815" w:rsidRPr="00493815" w:rsidRDefault="00493815" w:rsidP="00493815">
      <w:pPr>
        <w:pStyle w:val="PargrafoparaBibl"/>
        <w:widowControl/>
        <w:rPr>
          <w:lang w:val="en-US"/>
        </w:rPr>
      </w:pPr>
      <w:r w:rsidRPr="00493815">
        <w:rPr>
          <w:lang w:val="en-US"/>
        </w:rPr>
        <w:t>BOUGARD, F.,</w:t>
      </w:r>
      <w:r w:rsidRPr="000121DF">
        <w:rPr>
          <w:rStyle w:val="text3"/>
          <w:lang w:val="en-US"/>
        </w:rPr>
        <w:t xml:space="preserve"> </w:t>
      </w:r>
      <w:r w:rsidRPr="000121DF">
        <w:rPr>
          <w:i/>
          <w:lang w:val="en-US"/>
        </w:rPr>
        <w:t>La justice dans le royaume d’Italie. De la fin du VIII</w:t>
      </w:r>
      <w:r w:rsidRPr="000121DF">
        <w:rPr>
          <w:i/>
          <w:vertAlign w:val="superscript"/>
          <w:lang w:val="en-US"/>
        </w:rPr>
        <w:t>e</w:t>
      </w:r>
      <w:r w:rsidRPr="000121DF">
        <w:rPr>
          <w:i/>
          <w:lang w:val="en-US"/>
        </w:rPr>
        <w:t xml:space="preserve"> siècle au début du XI</w:t>
      </w:r>
      <w:r w:rsidRPr="000121DF">
        <w:rPr>
          <w:i/>
          <w:vertAlign w:val="superscript"/>
          <w:lang w:val="en-US"/>
        </w:rPr>
        <w:t>e</w:t>
      </w:r>
      <w:r w:rsidRPr="000121DF">
        <w:rPr>
          <w:i/>
          <w:lang w:val="en-US"/>
        </w:rPr>
        <w:t xml:space="preserve"> siècle</w:t>
      </w:r>
      <w:r w:rsidRPr="000121DF">
        <w:rPr>
          <w:lang w:val="en-US"/>
        </w:rPr>
        <w:t xml:space="preserve">. </w:t>
      </w:r>
      <w:r w:rsidRPr="00493815">
        <w:rPr>
          <w:lang w:val="en-US"/>
        </w:rPr>
        <w:t>Rome, École française de Rome, 1995. 504 p. [USP]</w:t>
      </w:r>
    </w:p>
    <w:p w:rsidR="003A6298" w:rsidRPr="00F61AE9" w:rsidRDefault="003A6298" w:rsidP="00CC33D5">
      <w:pPr>
        <w:pStyle w:val="PargrafoparaBibl"/>
        <w:widowControl/>
      </w:pPr>
      <w:r w:rsidRPr="00F61AE9">
        <w:rPr>
          <w:lang w:val="en-US"/>
        </w:rPr>
        <w:t xml:space="preserve">BUC, P., </w:t>
      </w:r>
      <w:r w:rsidRPr="00F61AE9">
        <w:rPr>
          <w:i/>
          <w:lang w:val="en-US"/>
        </w:rPr>
        <w:t>The dangers of ritual: between early medieval texts and social scientific theory</w:t>
      </w:r>
      <w:r w:rsidRPr="00F61AE9">
        <w:rPr>
          <w:lang w:val="en-US"/>
        </w:rPr>
        <w:t xml:space="preserve">. </w:t>
      </w:r>
      <w:r w:rsidRPr="00F61AE9">
        <w:t xml:space="preserve">Princeton, UP, 2001. XI+272 p. </w:t>
      </w:r>
      <w:r w:rsidRPr="00F61AE9">
        <w:rPr>
          <w:szCs w:val="24"/>
        </w:rPr>
        <w:t>[UNICAMP] [</w:t>
      </w:r>
      <w:r w:rsidRPr="00F61AE9">
        <w:t>USP]</w:t>
      </w:r>
    </w:p>
    <w:p w:rsidR="003A6298" w:rsidRPr="00F61AE9" w:rsidRDefault="003A6298" w:rsidP="00CC33D5">
      <w:pPr>
        <w:pStyle w:val="PargrafoparaBibl"/>
        <w:widowControl/>
      </w:pPr>
      <w:r w:rsidRPr="00F61AE9">
        <w:t>CHIESA, P, e CASTALDI, L., a cura di,</w:t>
      </w:r>
      <w:r w:rsidRPr="00F61AE9">
        <w:rPr>
          <w:i/>
        </w:rPr>
        <w:t xml:space="preserve"> Te.Tra. 1. La trasmissione dei testi latini del Medioevo / Mediaeval latin texts and their transmis</w:t>
      </w:r>
      <w:r w:rsidRPr="00F61AE9">
        <w:t>sion. Millennio medievale, 50. Firenze, SISMEL / Gallu</w:t>
      </w:r>
      <w:r w:rsidR="00261DF5">
        <w:t>zzo, 2004. XVI+494 p. [USP]</w:t>
      </w:r>
    </w:p>
    <w:p w:rsidR="003A6298" w:rsidRPr="003B79A3" w:rsidRDefault="003A6298" w:rsidP="00CC33D5">
      <w:pPr>
        <w:pStyle w:val="PargrafoparaBibl"/>
        <w:widowControl/>
        <w:rPr>
          <w:color w:val="808080"/>
          <w:lang w:val="en-US"/>
        </w:rPr>
      </w:pPr>
      <w:r w:rsidRPr="00F61AE9">
        <w:rPr>
          <w:color w:val="808080"/>
          <w:lang w:val="es-ES_tradnl"/>
        </w:rPr>
        <w:t xml:space="preserve">COLONNA, E., </w:t>
      </w:r>
      <w:r w:rsidRPr="00F61AE9">
        <w:rPr>
          <w:i/>
          <w:color w:val="808080"/>
          <w:lang w:val="es-ES_tradnl"/>
        </w:rPr>
        <w:t xml:space="preserve">Le poesie di Liutprando di Cremona. </w:t>
      </w:r>
      <w:r w:rsidRPr="00F61AE9">
        <w:rPr>
          <w:i/>
          <w:color w:val="808080"/>
        </w:rPr>
        <w:t>Commento tra testo e contesto</w:t>
      </w:r>
      <w:r w:rsidRPr="00F61AE9">
        <w:rPr>
          <w:color w:val="808080"/>
        </w:rPr>
        <w:t xml:space="preserve">. </w:t>
      </w:r>
      <w:r w:rsidRPr="00DE0930">
        <w:rPr>
          <w:color w:val="808080"/>
          <w:lang w:val="en-US"/>
        </w:rPr>
        <w:t xml:space="preserve">Baris, </w:t>
      </w:r>
      <w:r w:rsidRPr="00F61AE9">
        <w:rPr>
          <w:color w:val="808080"/>
          <w:lang w:val="en-US"/>
        </w:rPr>
        <w:t>Edipuglia, 1996. 261 p.</w:t>
      </w:r>
      <w:r>
        <w:rPr>
          <w:color w:val="808080"/>
          <w:lang w:val="en-US"/>
        </w:rPr>
        <w:t>*</w:t>
      </w:r>
    </w:p>
    <w:p w:rsidR="003A6298" w:rsidRPr="00F61AE9" w:rsidRDefault="003A6298" w:rsidP="00CC33D5">
      <w:pPr>
        <w:pStyle w:val="PargrafoparaBibl"/>
        <w:widowControl/>
        <w:rPr>
          <w:lang w:val="es-ES_tradnl"/>
        </w:rPr>
      </w:pPr>
      <w:r w:rsidRPr="00F61AE9">
        <w:rPr>
          <w:lang w:val="es-ES_tradnl"/>
        </w:rPr>
        <w:t xml:space="preserve">FICHTENAU, H., </w:t>
      </w:r>
      <w:r w:rsidRPr="00F61AE9">
        <w:rPr>
          <w:i/>
          <w:lang w:val="es-ES_tradnl"/>
        </w:rPr>
        <w:t>Lebensordnungen des 10. Jahrhunderts: studien über Denkart und Existenz im einstigen Karolingerreich</w:t>
      </w:r>
      <w:r w:rsidRPr="00F61AE9">
        <w:rPr>
          <w:lang w:val="es-ES_tradnl"/>
        </w:rPr>
        <w:t>. Monographien zur Geschichte des Mittelalters, 30. Stuttgart, Hiersemann, 1995. 2 vols. [USP]</w:t>
      </w:r>
    </w:p>
    <w:p w:rsidR="003A6298" w:rsidRPr="00F61AE9" w:rsidRDefault="003A6298" w:rsidP="00CC33D5">
      <w:pPr>
        <w:pStyle w:val="PargrafoparaBibl"/>
        <w:widowControl/>
        <w:rPr>
          <w:lang w:val="en-US"/>
        </w:rPr>
      </w:pPr>
      <w:r w:rsidRPr="00F61AE9">
        <w:rPr>
          <w:lang w:val="en-US"/>
        </w:rPr>
        <w:t>GUERDAN, R.,</w:t>
      </w:r>
      <w:r w:rsidRPr="00F61AE9">
        <w:rPr>
          <w:i/>
          <w:lang w:val="en-US"/>
        </w:rPr>
        <w:t xml:space="preserve"> </w:t>
      </w:r>
      <w:r w:rsidRPr="00F61AE9">
        <w:rPr>
          <w:bCs/>
          <w:i/>
          <w:lang w:val="en-US"/>
        </w:rPr>
        <w:t>Byzantium</w:t>
      </w:r>
      <w:r w:rsidRPr="00F61AE9">
        <w:rPr>
          <w:i/>
          <w:lang w:val="en-US"/>
        </w:rPr>
        <w:t xml:space="preserve">, its triumphs and tragedy. </w:t>
      </w:r>
      <w:r w:rsidRPr="00F61AE9">
        <w:rPr>
          <w:lang w:val="en-US"/>
        </w:rPr>
        <w:t>Tr. D. L. B. Hartley. London, Allen &amp; Unwin, 1956. 228 p. [USP]</w:t>
      </w:r>
    </w:p>
    <w:p w:rsidR="003A6298" w:rsidRPr="00200724" w:rsidRDefault="003A6298" w:rsidP="00CC33D5">
      <w:pPr>
        <w:pStyle w:val="PargrafoparaBibl"/>
        <w:widowControl/>
        <w:rPr>
          <w:szCs w:val="24"/>
        </w:rPr>
      </w:pPr>
      <w:r w:rsidRPr="00F61AE9">
        <w:rPr>
          <w:szCs w:val="24"/>
          <w:lang w:val="en-US"/>
        </w:rPr>
        <w:t xml:space="preserve">HALSALL, G., ed., </w:t>
      </w:r>
      <w:r w:rsidRPr="00F61AE9">
        <w:rPr>
          <w:i/>
          <w:szCs w:val="24"/>
          <w:lang w:val="en-US"/>
        </w:rPr>
        <w:t>Humour, history and politics in late antiquity and the early Middle Ages</w:t>
      </w:r>
      <w:r w:rsidRPr="00F61AE9">
        <w:rPr>
          <w:szCs w:val="24"/>
          <w:lang w:val="en-US"/>
        </w:rPr>
        <w:t xml:space="preserve">. </w:t>
      </w:r>
      <w:r w:rsidRPr="00200724">
        <w:rPr>
          <w:szCs w:val="24"/>
        </w:rPr>
        <w:t>Cambridge, UP, 2</w:t>
      </w:r>
      <w:r w:rsidR="00E6085D" w:rsidRPr="00200724">
        <w:rPr>
          <w:szCs w:val="24"/>
        </w:rPr>
        <w:t>002. XIV+208 p. [UNICAMP] [USP]</w:t>
      </w:r>
    </w:p>
    <w:p w:rsidR="003A6298" w:rsidRPr="00F61AE9" w:rsidRDefault="003A6298" w:rsidP="00CC33D5">
      <w:pPr>
        <w:pStyle w:val="PargrafoparaBibl"/>
        <w:widowControl/>
      </w:pPr>
      <w:r w:rsidRPr="00E6085D">
        <w:rPr>
          <w:i/>
        </w:rPr>
        <w:t>I problemi dell’occidente nel secolo VIII.</w:t>
      </w:r>
      <w:r w:rsidRPr="00E6085D">
        <w:t xml:space="preserve"> </w:t>
      </w:r>
      <w:r w:rsidRPr="00200724">
        <w:t xml:space="preserve">Settimane di studio del CISAM, 20. Spoleto, CISAM, 1973. </w:t>
      </w:r>
      <w:r w:rsidRPr="00F61AE9">
        <w:t>2 vols. [USP]</w:t>
      </w:r>
    </w:p>
    <w:p w:rsidR="003A6298" w:rsidRPr="00F61AE9" w:rsidRDefault="003A6298" w:rsidP="00CC33D5">
      <w:pPr>
        <w:pStyle w:val="PargrafoparaBibl"/>
        <w:widowControl/>
      </w:pPr>
      <w:r w:rsidRPr="00F61AE9">
        <w:rPr>
          <w:i/>
        </w:rPr>
        <w:t xml:space="preserve">La storiografia </w:t>
      </w:r>
      <w:r w:rsidRPr="00F61AE9">
        <w:rPr>
          <w:bCs/>
          <w:i/>
        </w:rPr>
        <w:t>altomedievale</w:t>
      </w:r>
      <w:r w:rsidRPr="00F61AE9">
        <w:t xml:space="preserve">. </w:t>
      </w:r>
      <w:r w:rsidRPr="00F61AE9">
        <w:rPr>
          <w:lang w:val="es-ES_tradnl"/>
        </w:rPr>
        <w:t xml:space="preserve">Settimane di studio del CISAM, 17. </w:t>
      </w:r>
      <w:r w:rsidRPr="00F61AE9">
        <w:t>Spoleto, CISAM, 1970. 2 vols. [UNICAMP] [USP]</w:t>
      </w:r>
    </w:p>
    <w:p w:rsidR="003A6298" w:rsidRPr="00FA7CF7" w:rsidRDefault="003A6298" w:rsidP="00CC33D5">
      <w:pPr>
        <w:pStyle w:val="PargrafoparaBibl"/>
        <w:widowControl/>
      </w:pPr>
      <w:r w:rsidRPr="00F61AE9">
        <w:t xml:space="preserve">LEONARDI, C., </w:t>
      </w:r>
      <w:r w:rsidRPr="00F61AE9">
        <w:rPr>
          <w:i/>
        </w:rPr>
        <w:t>Medioevo latino: la cultura dell’Europa cristiana</w:t>
      </w:r>
      <w:r w:rsidRPr="00F61AE9">
        <w:t xml:space="preserve">. </w:t>
      </w:r>
      <w:r w:rsidRPr="00F61AE9">
        <w:rPr>
          <w:noProof/>
        </w:rPr>
        <w:t>Millennio medievale, 40. Firenze, SISMEL / Galluzzo, 2004.</w:t>
      </w:r>
      <w:r w:rsidRPr="00F61AE9">
        <w:t xml:space="preserve"> XX+900 p. [</w:t>
      </w:r>
      <w:r w:rsidRPr="00FA7CF7">
        <w:t>USP]</w:t>
      </w:r>
    </w:p>
    <w:p w:rsidR="003A6298" w:rsidRDefault="003A6298" w:rsidP="00CC33D5">
      <w:pPr>
        <w:pStyle w:val="PargrafoparaBibl"/>
        <w:widowControl/>
        <w:rPr>
          <w:color w:val="808080"/>
          <w:lang w:val="en-US"/>
        </w:rPr>
      </w:pPr>
      <w:r w:rsidRPr="00F61AE9">
        <w:rPr>
          <w:color w:val="808080"/>
        </w:rPr>
        <w:t xml:space="preserve">RICCI, L. G., </w:t>
      </w:r>
      <w:r w:rsidRPr="00F61AE9">
        <w:rPr>
          <w:i/>
          <w:color w:val="808080"/>
        </w:rPr>
        <w:t>Problemi sintattici nelle opere di Liutprando di Cremona</w:t>
      </w:r>
      <w:r w:rsidRPr="00F61AE9">
        <w:rPr>
          <w:color w:val="808080"/>
        </w:rPr>
        <w:t xml:space="preserve">. </w:t>
      </w:r>
      <w:r w:rsidRPr="00F61AE9">
        <w:rPr>
          <w:color w:val="808080"/>
          <w:lang w:val="en-US"/>
        </w:rPr>
        <w:t xml:space="preserve">Biblioteca di medioevo latino. </w:t>
      </w:r>
      <w:r w:rsidRPr="006E4E26">
        <w:rPr>
          <w:color w:val="808080"/>
          <w:lang w:val="en-US"/>
        </w:rPr>
        <w:t xml:space="preserve">Spoleto, </w:t>
      </w:r>
      <w:r w:rsidRPr="00F61AE9">
        <w:rPr>
          <w:color w:val="808080"/>
          <w:lang w:val="en-US"/>
        </w:rPr>
        <w:t>CISAM, 1996. 216 p.</w:t>
      </w:r>
      <w:r>
        <w:rPr>
          <w:color w:val="808080"/>
          <w:lang w:val="en-US"/>
        </w:rPr>
        <w:t>*</w:t>
      </w:r>
      <w:r w:rsidR="00270B37" w:rsidRPr="00270B37">
        <w:rPr>
          <w:color w:val="808080"/>
          <w:vertAlign w:val="superscript"/>
          <w:lang w:val="en-US"/>
        </w:rPr>
        <w:t>+</w:t>
      </w:r>
    </w:p>
    <w:p w:rsidR="003A6298" w:rsidRDefault="003A6298" w:rsidP="00CC33D5">
      <w:pPr>
        <w:pStyle w:val="PargrafoparaBibl"/>
        <w:widowControl/>
        <w:rPr>
          <w:lang w:val="en-US"/>
        </w:rPr>
      </w:pPr>
      <w:r w:rsidRPr="00F61AE9">
        <w:rPr>
          <w:lang w:val="en-US"/>
        </w:rPr>
        <w:t xml:space="preserve">RUNCIMAN, S., </w:t>
      </w:r>
      <w:r w:rsidRPr="00F61AE9">
        <w:rPr>
          <w:i/>
          <w:lang w:val="en-US"/>
        </w:rPr>
        <w:t>The Emperor Romanus Lecapenus and his reign: a study of tenth-century Byzantium</w:t>
      </w:r>
      <w:r w:rsidRPr="00F61AE9">
        <w:rPr>
          <w:lang w:val="en-US"/>
        </w:rPr>
        <w:t>. Cambridge, UP, [1929] 1963. VI+275 p. [USP]</w:t>
      </w:r>
    </w:p>
    <w:p w:rsidR="003A6298" w:rsidRPr="00F61AE9" w:rsidRDefault="003A6298" w:rsidP="00CC33D5">
      <w:pPr>
        <w:pStyle w:val="PargrafoparaBibl"/>
        <w:widowControl/>
        <w:rPr>
          <w:lang w:val="en-US"/>
        </w:rPr>
      </w:pPr>
      <w:r w:rsidRPr="00F61AE9">
        <w:rPr>
          <w:lang w:val="en-US"/>
        </w:rPr>
        <w:lastRenderedPageBreak/>
        <w:t xml:space="preserve">SQUATRITI, P., </w:t>
      </w:r>
      <w:r w:rsidRPr="00F61AE9">
        <w:rPr>
          <w:i/>
          <w:lang w:val="en-US"/>
        </w:rPr>
        <w:t>Water and society in early medieval Italy: AD 400-1000</w:t>
      </w:r>
      <w:r w:rsidRPr="00F61AE9">
        <w:rPr>
          <w:lang w:val="en-US"/>
        </w:rPr>
        <w:t>. Cambridge, UP, 1998. XII+195 p. [UNICAMP]</w:t>
      </w:r>
    </w:p>
    <w:p w:rsidR="003A6298" w:rsidRDefault="003A6298" w:rsidP="00CC33D5">
      <w:pPr>
        <w:pStyle w:val="PargrafoparaBibl"/>
        <w:widowControl/>
        <w:rPr>
          <w:szCs w:val="15"/>
          <w:lang w:val="en-US"/>
        </w:rPr>
      </w:pPr>
      <w:r>
        <w:rPr>
          <w:lang w:val="en-US"/>
        </w:rPr>
        <w:t xml:space="preserve">STAATS, R., </w:t>
      </w:r>
      <w:r w:rsidRPr="00632D00">
        <w:rPr>
          <w:i/>
          <w:lang w:val="en-US"/>
        </w:rPr>
        <w:t>Theologie der Reichskrone: Ottonische “Renovatio Imperii” im Spiegel einer Insignie</w:t>
      </w:r>
      <w:r>
        <w:rPr>
          <w:lang w:val="en-US"/>
        </w:rPr>
        <w:t>.</w:t>
      </w:r>
      <w:r w:rsidRPr="00632D00">
        <w:rPr>
          <w:iCs/>
          <w:lang w:val="en-US"/>
        </w:rPr>
        <w:t xml:space="preserve"> Monographien zur Geschichte des Mittelalters, 13. </w:t>
      </w:r>
      <w:r w:rsidRPr="00716DF0">
        <w:rPr>
          <w:szCs w:val="15"/>
          <w:lang w:val="en-US"/>
        </w:rPr>
        <w:t>Stuttgart, Hiersemann,</w:t>
      </w:r>
      <w:r>
        <w:rPr>
          <w:szCs w:val="15"/>
          <w:lang w:val="en-US"/>
        </w:rPr>
        <w:t xml:space="preserve"> 1976. VIII+188 p. [USP]</w:t>
      </w:r>
    </w:p>
    <w:p w:rsidR="003A6298" w:rsidRPr="00F61AE9" w:rsidRDefault="003A6298" w:rsidP="00CC33D5">
      <w:pPr>
        <w:pStyle w:val="PargrafoparaBibl"/>
        <w:widowControl/>
        <w:rPr>
          <w:szCs w:val="24"/>
        </w:rPr>
      </w:pPr>
      <w:r w:rsidRPr="00F61AE9">
        <w:rPr>
          <w:szCs w:val="24"/>
          <w:lang w:val="en-US"/>
        </w:rPr>
        <w:t xml:space="preserve">SUTHERLAND, J. N., </w:t>
      </w:r>
      <w:r w:rsidRPr="00F61AE9">
        <w:rPr>
          <w:i/>
          <w:szCs w:val="24"/>
          <w:lang w:val="en-US"/>
        </w:rPr>
        <w:t>Liudprand of Cremona, bishop, diplomat, historian: studies of the man and his age</w:t>
      </w:r>
      <w:r w:rsidRPr="00F61AE9">
        <w:rPr>
          <w:szCs w:val="24"/>
          <w:lang w:val="en-US"/>
        </w:rPr>
        <w:t xml:space="preserve">. </w:t>
      </w:r>
      <w:r w:rsidRPr="00F61AE9">
        <w:rPr>
          <w:szCs w:val="24"/>
        </w:rPr>
        <w:t>Biblioteca degli Studi medievali, 14. Spoleto, CISAM, 1988. XV+119 p. [UNICAMP] [USP]</w:t>
      </w:r>
    </w:p>
    <w:p w:rsidR="003A6298" w:rsidRPr="003D6C9E" w:rsidRDefault="003A6298" w:rsidP="00CC33D5">
      <w:pPr>
        <w:pStyle w:val="PargrafoparaBibl"/>
        <w:widowControl/>
        <w:rPr>
          <w:lang w:val="en-US"/>
        </w:rPr>
      </w:pPr>
      <w:r w:rsidRPr="00F61AE9">
        <w:rPr>
          <w:i/>
        </w:rPr>
        <w:t>Uomo e spazio nell’alto Medioevo</w:t>
      </w:r>
      <w:r w:rsidRPr="00F61AE9">
        <w:t xml:space="preserve">. Settimane di studio del CISAM, 50. Spoleto, CISAM, 2003. </w:t>
      </w:r>
      <w:r w:rsidRPr="003D6C9E">
        <w:rPr>
          <w:lang w:val="en-US"/>
        </w:rPr>
        <w:t>2 vols. [UNICAMP] [USP]</w:t>
      </w:r>
    </w:p>
    <w:p w:rsidR="008255FB" w:rsidRPr="00975199" w:rsidRDefault="008255FB" w:rsidP="008255FB">
      <w:pPr>
        <w:pStyle w:val="PargrafoparaBibl"/>
        <w:widowControl/>
        <w:rPr>
          <w:noProof/>
          <w:lang w:val="en-US"/>
        </w:rPr>
      </w:pPr>
      <w:bookmarkStart w:id="40" w:name="_Hlk486500514"/>
      <w:r w:rsidRPr="00975199">
        <w:rPr>
          <w:noProof/>
          <w:lang w:val="en-US"/>
        </w:rPr>
        <w:t xml:space="preserve">ULLRICH, K., </w:t>
      </w:r>
      <w:r w:rsidRPr="00975199">
        <w:rPr>
          <w:i/>
          <w:noProof/>
          <w:lang w:val="en-US"/>
        </w:rPr>
        <w:t>Liudprand von Cremona und Anselm von Havelberg in Konstantinopel. Die Auseinandersetzung lateinischer Autoren mit der Kultur von Byzanz im 10. und 12. Jahrhundert</w:t>
      </w:r>
      <w:r w:rsidRPr="00975199">
        <w:rPr>
          <w:noProof/>
          <w:lang w:val="en-US"/>
        </w:rPr>
        <w:t>. München,</w:t>
      </w:r>
      <w:r>
        <w:rPr>
          <w:noProof/>
          <w:lang w:val="en-US"/>
        </w:rPr>
        <w:t xml:space="preserve"> Grin, 2012. 96 S. [USP]</w:t>
      </w:r>
    </w:p>
    <w:bookmarkEnd w:id="40"/>
    <w:p w:rsidR="003A6298" w:rsidRPr="003D6C9E" w:rsidRDefault="003A6298" w:rsidP="00CC33D5">
      <w:pPr>
        <w:pStyle w:val="PargrafoparaBibl"/>
        <w:widowControl/>
        <w:rPr>
          <w:lang w:val="en-US"/>
        </w:rPr>
      </w:pPr>
    </w:p>
    <w:p w:rsidR="003A6298" w:rsidRPr="003D6C9E" w:rsidRDefault="003A6298" w:rsidP="00CC33D5">
      <w:pPr>
        <w:spacing w:after="200" w:line="276" w:lineRule="auto"/>
        <w:rPr>
          <w:bCs/>
          <w:lang w:val="en-US"/>
        </w:rPr>
      </w:pPr>
      <w:r w:rsidRPr="003D6C9E">
        <w:rPr>
          <w:bCs/>
          <w:lang w:val="en-US"/>
        </w:rPr>
        <w:br w:type="page"/>
      </w:r>
    </w:p>
    <w:p w:rsidR="003A6298" w:rsidRPr="003D6C9E" w:rsidRDefault="003A6298" w:rsidP="00CC33D5">
      <w:pPr>
        <w:pStyle w:val="Ttulo4"/>
        <w:widowControl/>
        <w:rPr>
          <w:noProof/>
          <w:color w:val="FF0000"/>
          <w:lang w:val="en-US"/>
        </w:rPr>
      </w:pPr>
      <w:r w:rsidRPr="003D6C9E">
        <w:rPr>
          <w:noProof/>
          <w:color w:val="FF0000"/>
          <w:lang w:val="en-US"/>
        </w:rPr>
        <w:lastRenderedPageBreak/>
        <w:t>notker, o alemão, ca. 950-1022</w:t>
      </w:r>
    </w:p>
    <w:p w:rsidR="00C27CF8" w:rsidRPr="00C27CF8" w:rsidRDefault="00AF0097" w:rsidP="00CC33D5">
      <w:pPr>
        <w:pStyle w:val="Ttulo5"/>
        <w:keepNext/>
        <w:spacing w:before="0"/>
        <w:rPr>
          <w:color w:val="FF0000"/>
          <w:lang w:val="en-US"/>
        </w:rPr>
      </w:pPr>
      <w:r>
        <w:rPr>
          <w:color w:val="FF0000"/>
          <w:lang w:val="en-US"/>
        </w:rPr>
        <w:t>PL</w:t>
      </w:r>
    </w:p>
    <w:p w:rsidR="003A6298" w:rsidRPr="00F61AE9" w:rsidRDefault="003A6298" w:rsidP="00CC33D5">
      <w:pPr>
        <w:pStyle w:val="PargrafoparaBibl"/>
        <w:widowControl/>
        <w:rPr>
          <w:noProof/>
          <w:szCs w:val="24"/>
          <w:lang w:val="en-US"/>
        </w:rPr>
      </w:pPr>
      <w:r w:rsidRPr="003D6C9E">
        <w:rPr>
          <w:lang w:val="en-US"/>
        </w:rPr>
        <w:t xml:space="preserve">NOTKERUS BALBULUS [sic] </w:t>
      </w:r>
      <w:r w:rsidRPr="003D6C9E">
        <w:rPr>
          <w:noProof/>
          <w:szCs w:val="15"/>
          <w:lang w:val="en-US"/>
        </w:rPr>
        <w:t xml:space="preserve">S. Galli monachi, et al., </w:t>
      </w:r>
      <w:r w:rsidRPr="003D6C9E">
        <w:rPr>
          <w:i/>
          <w:iCs/>
          <w:lang w:val="en-US"/>
        </w:rPr>
        <w:t>Opera</w:t>
      </w:r>
      <w:r w:rsidRPr="003D6C9E">
        <w:rPr>
          <w:noProof/>
          <w:szCs w:val="15"/>
          <w:lang w:val="en-US"/>
        </w:rPr>
        <w:t xml:space="preserve"> </w:t>
      </w:r>
      <w:r w:rsidRPr="003D6C9E">
        <w:rPr>
          <w:i/>
          <w:noProof/>
          <w:szCs w:val="15"/>
          <w:lang w:val="en-US"/>
        </w:rPr>
        <w:t>omnia</w:t>
      </w:r>
      <w:r w:rsidRPr="003D6C9E">
        <w:rPr>
          <w:i/>
          <w:iCs/>
          <w:lang w:val="en-US"/>
        </w:rPr>
        <w:t xml:space="preserve">. </w:t>
      </w:r>
      <w:r w:rsidRPr="003D6C9E">
        <w:rPr>
          <w:lang w:val="en-US"/>
        </w:rPr>
        <w:t xml:space="preserve">PL, 131. </w:t>
      </w:r>
      <w:r w:rsidRPr="003D6C9E">
        <w:rPr>
          <w:noProof/>
          <w:lang w:val="en-US"/>
        </w:rPr>
        <w:t>Turnhout, Brepols,</w:t>
      </w:r>
      <w:r w:rsidRPr="003D6C9E">
        <w:rPr>
          <w:lang w:val="en-US"/>
        </w:rPr>
        <w:t xml:space="preserve"> [1853] 1997. </w:t>
      </w:r>
      <w:r w:rsidRPr="00F61AE9">
        <w:rPr>
          <w:lang w:val="en-US"/>
        </w:rPr>
        <w:t xml:space="preserve">594 p. </w:t>
      </w:r>
      <w:r w:rsidR="00B140CD">
        <w:rPr>
          <w:szCs w:val="24"/>
          <w:lang w:val="en-US"/>
        </w:rPr>
        <w:t xml:space="preserve">[PUC] </w:t>
      </w:r>
      <w:r w:rsidR="00B140CD">
        <w:rPr>
          <w:noProof/>
          <w:szCs w:val="24"/>
          <w:lang w:val="en-US"/>
        </w:rPr>
        <w:t xml:space="preserve">[UNICAMP] </w:t>
      </w:r>
      <w:r w:rsidR="00B140CD" w:rsidRPr="0079685A">
        <w:rPr>
          <w:lang w:val="en-US"/>
        </w:rPr>
        <w:t>[USP]</w:t>
      </w:r>
    </w:p>
    <w:p w:rsidR="003A6298" w:rsidRPr="00F61AE9" w:rsidRDefault="003A6298" w:rsidP="00CC33D5">
      <w:pPr>
        <w:pStyle w:val="Ttulo5"/>
        <w:keepNext/>
        <w:spacing w:before="0"/>
        <w:rPr>
          <w:color w:val="FF0000"/>
          <w:lang w:val="en-US"/>
        </w:rPr>
      </w:pPr>
      <w:r w:rsidRPr="00F61AE9">
        <w:rPr>
          <w:color w:val="FF0000"/>
          <w:lang w:val="en-US"/>
        </w:rPr>
        <w:t>Werke</w:t>
      </w:r>
    </w:p>
    <w:p w:rsidR="003A6298" w:rsidRDefault="003A6298" w:rsidP="00CC33D5">
      <w:pPr>
        <w:pStyle w:val="PargrafoparaBibl"/>
        <w:widowControl/>
        <w:rPr>
          <w:lang w:val="en-US"/>
        </w:rPr>
      </w:pPr>
      <w:r w:rsidRPr="00F61AE9">
        <w:rPr>
          <w:lang w:val="en-US"/>
        </w:rPr>
        <w:t xml:space="preserve">NOTKER DER DEUTSCHE, </w:t>
      </w:r>
      <w:r w:rsidRPr="00F61AE9">
        <w:rPr>
          <w:i/>
          <w:lang w:val="en-US"/>
        </w:rPr>
        <w:t>Boethius,</w:t>
      </w:r>
      <w:r w:rsidRPr="00F61AE9">
        <w:rPr>
          <w:lang w:val="en-US"/>
        </w:rPr>
        <w:t xml:space="preserve"> </w:t>
      </w:r>
      <w:r w:rsidRPr="00F61AE9">
        <w:rPr>
          <w:i/>
          <w:lang w:val="en-US"/>
        </w:rPr>
        <w:t>“</w:t>
      </w:r>
      <w:r w:rsidRPr="00F61AE9">
        <w:rPr>
          <w:i/>
          <w:iCs/>
          <w:lang w:val="en-US"/>
        </w:rPr>
        <w:t>De consolatione philosophiae”</w:t>
      </w:r>
      <w:r w:rsidRPr="00F61AE9">
        <w:rPr>
          <w:i/>
          <w:lang w:val="en-US"/>
        </w:rPr>
        <w:t>. 1-5.</w:t>
      </w:r>
      <w:r w:rsidRPr="00F61AE9">
        <w:rPr>
          <w:lang w:val="en-US"/>
        </w:rPr>
        <w:t xml:space="preserve"> Die Werke Notkers des Deutschen, 1-3. Neue Ausg. </w:t>
      </w:r>
      <w:r w:rsidRPr="008B3D38">
        <w:rPr>
          <w:lang w:val="en-US"/>
        </w:rPr>
        <w:t xml:space="preserve">Hrsg. </w:t>
      </w:r>
      <w:r w:rsidRPr="00F61AE9">
        <w:rPr>
          <w:lang w:val="en-US"/>
        </w:rPr>
        <w:t xml:space="preserve">P. W. Tax und J. C. King. </w:t>
      </w:r>
      <w:r w:rsidRPr="003C0884">
        <w:rPr>
          <w:lang w:val="en-US"/>
        </w:rPr>
        <w:t>Altdeutsche Textbibliothek, 94, 100-101</w:t>
      </w:r>
      <w:r>
        <w:rPr>
          <w:lang w:val="en-US"/>
        </w:rPr>
        <w:t xml:space="preserve">. </w:t>
      </w:r>
      <w:r w:rsidRPr="00F61AE9">
        <w:rPr>
          <w:lang w:val="en-US"/>
        </w:rPr>
        <w:t>Tuebingen, Niemeyer, 1986-1990. 3 Bd. [USP]</w:t>
      </w:r>
    </w:p>
    <w:p w:rsidR="003A6298" w:rsidRDefault="003A6298" w:rsidP="00CC33D5">
      <w:pPr>
        <w:pStyle w:val="PargrafoparaBibl"/>
        <w:widowControl/>
        <w:rPr>
          <w:bCs/>
          <w:color w:val="808080"/>
          <w:szCs w:val="11"/>
          <w:lang w:val="en-US"/>
        </w:rPr>
      </w:pPr>
      <w:r w:rsidRPr="003C0884">
        <w:rPr>
          <w:bCs/>
          <w:color w:val="808080"/>
          <w:szCs w:val="11"/>
          <w:lang w:val="en-US"/>
        </w:rPr>
        <w:t>TAX, P</w:t>
      </w:r>
      <w:r>
        <w:rPr>
          <w:bCs/>
          <w:color w:val="808080"/>
          <w:szCs w:val="11"/>
          <w:lang w:val="en-US"/>
        </w:rPr>
        <w:t>.</w:t>
      </w:r>
      <w:r w:rsidRPr="003C0884">
        <w:rPr>
          <w:bCs/>
          <w:color w:val="808080"/>
          <w:szCs w:val="11"/>
          <w:lang w:val="en-US"/>
        </w:rPr>
        <w:t xml:space="preserve"> W., Hrsg.</w:t>
      </w:r>
      <w:r>
        <w:rPr>
          <w:bCs/>
          <w:color w:val="808080"/>
          <w:szCs w:val="11"/>
          <w:lang w:val="en-US"/>
        </w:rPr>
        <w:t xml:space="preserve">, </w:t>
      </w:r>
      <w:r w:rsidRPr="003C0884">
        <w:rPr>
          <w:bCs/>
          <w:i/>
          <w:color w:val="808080"/>
          <w:szCs w:val="11"/>
          <w:lang w:val="en-US"/>
        </w:rPr>
        <w:t>Notker latinus zu Boethius, »De consolatione Philosophiae«. Buch I/II: Kommentar. Band 1A. Buch III: Kommentar. Band 2A. Buch IV/V: Kommentar. Band 3A</w:t>
      </w:r>
      <w:r w:rsidRPr="003C0884">
        <w:rPr>
          <w:bCs/>
          <w:color w:val="808080"/>
          <w:szCs w:val="11"/>
          <w:lang w:val="en-US"/>
        </w:rPr>
        <w:t xml:space="preserve">. </w:t>
      </w:r>
      <w:r w:rsidRPr="001712AA">
        <w:rPr>
          <w:bCs/>
          <w:color w:val="808080"/>
          <w:szCs w:val="11"/>
          <w:lang w:val="en-US"/>
        </w:rPr>
        <w:t>Die Werke Notkers des Deutschen, 1A-3A.</w:t>
      </w:r>
      <w:r w:rsidRPr="00F61AE9">
        <w:rPr>
          <w:lang w:val="en-US"/>
        </w:rPr>
        <w:t xml:space="preserve"> </w:t>
      </w:r>
      <w:r w:rsidRPr="003C0884">
        <w:rPr>
          <w:bCs/>
          <w:color w:val="808080"/>
          <w:szCs w:val="11"/>
          <w:lang w:val="en-US"/>
        </w:rPr>
        <w:t>Altdeutsche Textbibliothek</w:t>
      </w:r>
      <w:r>
        <w:rPr>
          <w:bCs/>
          <w:color w:val="808080"/>
          <w:szCs w:val="11"/>
          <w:lang w:val="en-US"/>
        </w:rPr>
        <w:t xml:space="preserve">. </w:t>
      </w:r>
      <w:r w:rsidRPr="00F61AE9">
        <w:rPr>
          <w:bCs/>
          <w:color w:val="808080"/>
          <w:szCs w:val="11"/>
          <w:lang w:val="en-US"/>
        </w:rPr>
        <w:t>Berlin, de Gruyter,</w:t>
      </w:r>
      <w:r>
        <w:rPr>
          <w:bCs/>
          <w:color w:val="808080"/>
          <w:szCs w:val="11"/>
          <w:lang w:val="en-US"/>
        </w:rPr>
        <w:t xml:space="preserve"> </w:t>
      </w:r>
      <w:r w:rsidRPr="003C0884">
        <w:rPr>
          <w:bCs/>
          <w:color w:val="808080"/>
          <w:szCs w:val="11"/>
          <w:lang w:val="en-US"/>
        </w:rPr>
        <w:t>2012. 3 Bd.</w:t>
      </w:r>
      <w:r>
        <w:rPr>
          <w:bCs/>
          <w:color w:val="808080"/>
          <w:szCs w:val="11"/>
          <w:lang w:val="en-US"/>
        </w:rPr>
        <w:t>*</w:t>
      </w:r>
    </w:p>
    <w:p w:rsidR="003A6298" w:rsidRPr="00F61AE9" w:rsidRDefault="003A6298" w:rsidP="00CC33D5">
      <w:pPr>
        <w:pStyle w:val="PargrafoparaBibl"/>
        <w:widowControl/>
        <w:rPr>
          <w:bCs/>
          <w:color w:val="808080"/>
          <w:szCs w:val="11"/>
          <w:lang w:val="en-US"/>
        </w:rPr>
      </w:pPr>
      <w:r w:rsidRPr="00F61AE9">
        <w:rPr>
          <w:bCs/>
          <w:color w:val="808080"/>
          <w:szCs w:val="11"/>
          <w:lang w:val="en-US"/>
        </w:rPr>
        <w:t xml:space="preserve">NOTKER DER DEUTSCHE, </w:t>
      </w:r>
      <w:r w:rsidRPr="00F61AE9">
        <w:rPr>
          <w:bCs/>
          <w:i/>
          <w:color w:val="808080"/>
          <w:szCs w:val="11"/>
          <w:lang w:val="en-US"/>
        </w:rPr>
        <w:t>Martianus Capella,</w:t>
      </w:r>
      <w:r w:rsidRPr="00F61AE9">
        <w:rPr>
          <w:bCs/>
          <w:color w:val="808080"/>
          <w:szCs w:val="11"/>
          <w:lang w:val="en-US"/>
        </w:rPr>
        <w:t xml:space="preserve"> </w:t>
      </w:r>
      <w:r w:rsidRPr="00F61AE9">
        <w:rPr>
          <w:bCs/>
          <w:i/>
          <w:color w:val="808080"/>
          <w:szCs w:val="11"/>
          <w:lang w:val="en-US"/>
        </w:rPr>
        <w:t>“De nuptiis Philologiae et Mercurii”</w:t>
      </w:r>
      <w:r w:rsidRPr="00F61AE9">
        <w:rPr>
          <w:bCs/>
          <w:color w:val="808080"/>
          <w:szCs w:val="11"/>
          <w:lang w:val="en-US"/>
        </w:rPr>
        <w:t xml:space="preserve">. Die Werke Notkers des Deutschen, 4. Neue Ausg. </w:t>
      </w:r>
      <w:r w:rsidRPr="008B3D38">
        <w:rPr>
          <w:bCs/>
          <w:color w:val="808080"/>
          <w:szCs w:val="11"/>
          <w:lang w:val="en-US"/>
        </w:rPr>
        <w:t>Hrsg.</w:t>
      </w:r>
      <w:r w:rsidRPr="00E91334">
        <w:rPr>
          <w:lang w:val="en-US"/>
        </w:rPr>
        <w:t xml:space="preserve"> </w:t>
      </w:r>
      <w:r w:rsidRPr="00F61AE9">
        <w:rPr>
          <w:bCs/>
          <w:color w:val="808080"/>
          <w:szCs w:val="11"/>
          <w:lang w:val="en-US"/>
        </w:rPr>
        <w:t xml:space="preserve">P. W. Tax und J. C. King. </w:t>
      </w:r>
      <w:r w:rsidRPr="001712AA">
        <w:rPr>
          <w:bCs/>
          <w:color w:val="808080"/>
          <w:szCs w:val="11"/>
          <w:lang w:val="en-US"/>
        </w:rPr>
        <w:t>Altdeutsche Textbibliothek</w:t>
      </w:r>
      <w:r>
        <w:rPr>
          <w:bCs/>
          <w:color w:val="808080"/>
          <w:szCs w:val="11"/>
          <w:lang w:val="en-US"/>
        </w:rPr>
        <w:t xml:space="preserve">, 87. </w:t>
      </w:r>
      <w:r w:rsidRPr="00F61AE9">
        <w:rPr>
          <w:bCs/>
          <w:color w:val="808080"/>
          <w:szCs w:val="11"/>
          <w:lang w:val="en-US"/>
        </w:rPr>
        <w:t>Berlin, de Gruyter, 1979. XXXVI+172 S.</w:t>
      </w:r>
      <w:r>
        <w:rPr>
          <w:bCs/>
          <w:color w:val="808080"/>
          <w:szCs w:val="11"/>
          <w:lang w:val="en-US"/>
        </w:rPr>
        <w:t>*</w:t>
      </w:r>
    </w:p>
    <w:p w:rsidR="003A6298" w:rsidRPr="00F61AE9" w:rsidRDefault="003A6298" w:rsidP="00CC33D5">
      <w:pPr>
        <w:pStyle w:val="PargrafoparaBibl"/>
        <w:widowControl/>
        <w:rPr>
          <w:bCs/>
          <w:color w:val="808080"/>
          <w:szCs w:val="11"/>
          <w:lang w:val="en-US"/>
        </w:rPr>
      </w:pPr>
      <w:r w:rsidRPr="003C0884">
        <w:rPr>
          <w:bCs/>
          <w:color w:val="808080"/>
          <w:szCs w:val="11"/>
          <w:lang w:val="en-US"/>
        </w:rPr>
        <w:t>TAX, P</w:t>
      </w:r>
      <w:r>
        <w:rPr>
          <w:bCs/>
          <w:color w:val="808080"/>
          <w:szCs w:val="11"/>
          <w:lang w:val="en-US"/>
        </w:rPr>
        <w:t>.</w:t>
      </w:r>
      <w:r w:rsidRPr="003C0884">
        <w:rPr>
          <w:bCs/>
          <w:color w:val="808080"/>
          <w:szCs w:val="11"/>
          <w:lang w:val="en-US"/>
        </w:rPr>
        <w:t xml:space="preserve"> W., </w:t>
      </w:r>
      <w:r w:rsidRPr="00F61AE9">
        <w:rPr>
          <w:bCs/>
          <w:color w:val="808080"/>
          <w:szCs w:val="11"/>
          <w:lang w:val="en-US"/>
        </w:rPr>
        <w:t>und KING</w:t>
      </w:r>
      <w:r>
        <w:rPr>
          <w:bCs/>
          <w:color w:val="808080"/>
          <w:szCs w:val="11"/>
          <w:lang w:val="en-US"/>
        </w:rPr>
        <w:t>,</w:t>
      </w:r>
      <w:r w:rsidRPr="003C0884">
        <w:rPr>
          <w:bCs/>
          <w:color w:val="808080"/>
          <w:szCs w:val="11"/>
          <w:lang w:val="en-US"/>
        </w:rPr>
        <w:t xml:space="preserve"> </w:t>
      </w:r>
      <w:r w:rsidRPr="00F61AE9">
        <w:rPr>
          <w:bCs/>
          <w:color w:val="808080"/>
          <w:szCs w:val="11"/>
          <w:lang w:val="en-US"/>
        </w:rPr>
        <w:t xml:space="preserve">J. C. </w:t>
      </w:r>
      <w:r w:rsidRPr="003C0884">
        <w:rPr>
          <w:bCs/>
          <w:color w:val="808080"/>
          <w:szCs w:val="11"/>
          <w:lang w:val="en-US"/>
        </w:rPr>
        <w:t>Hrsg.</w:t>
      </w:r>
      <w:r>
        <w:rPr>
          <w:bCs/>
          <w:color w:val="808080"/>
          <w:szCs w:val="11"/>
          <w:lang w:val="en-US"/>
        </w:rPr>
        <w:t xml:space="preserve">, </w:t>
      </w:r>
      <w:r w:rsidRPr="00F61AE9">
        <w:rPr>
          <w:bCs/>
          <w:i/>
          <w:color w:val="808080"/>
          <w:szCs w:val="11"/>
          <w:lang w:val="en-US"/>
        </w:rPr>
        <w:t>“Notker latinus” zum Martianus Capella</w:t>
      </w:r>
      <w:r w:rsidRPr="00F61AE9">
        <w:rPr>
          <w:bCs/>
          <w:color w:val="808080"/>
          <w:szCs w:val="11"/>
          <w:lang w:val="en-US"/>
        </w:rPr>
        <w:t xml:space="preserve">. Die Werke Notkers des Deutschen, 4A. </w:t>
      </w:r>
      <w:r w:rsidRPr="001712AA">
        <w:rPr>
          <w:bCs/>
          <w:color w:val="808080"/>
          <w:szCs w:val="11"/>
          <w:lang w:val="en-US"/>
        </w:rPr>
        <w:t>Altdeutsche Textbibliothek</w:t>
      </w:r>
      <w:r>
        <w:rPr>
          <w:bCs/>
          <w:color w:val="808080"/>
          <w:szCs w:val="11"/>
          <w:lang w:val="en-US"/>
        </w:rPr>
        <w:t xml:space="preserve">, 98. </w:t>
      </w:r>
      <w:r w:rsidRPr="00F61AE9">
        <w:rPr>
          <w:bCs/>
          <w:color w:val="808080"/>
          <w:szCs w:val="11"/>
          <w:lang w:val="en-US"/>
        </w:rPr>
        <w:t>Berlin, de Gruyter, 1986. XXXVII+253 S.</w:t>
      </w:r>
      <w:r>
        <w:rPr>
          <w:bCs/>
          <w:color w:val="808080"/>
          <w:szCs w:val="11"/>
          <w:lang w:val="en-US"/>
        </w:rPr>
        <w:t>*</w:t>
      </w:r>
    </w:p>
    <w:p w:rsidR="003A6298" w:rsidRPr="00F61AE9" w:rsidRDefault="003A6298" w:rsidP="00CC33D5">
      <w:pPr>
        <w:pStyle w:val="PargrafoparaBibl"/>
        <w:widowControl/>
        <w:rPr>
          <w:bCs/>
          <w:color w:val="808080"/>
          <w:szCs w:val="11"/>
          <w:lang w:val="en-US"/>
        </w:rPr>
      </w:pPr>
      <w:r w:rsidRPr="00F61AE9">
        <w:rPr>
          <w:bCs/>
          <w:color w:val="808080"/>
          <w:szCs w:val="11"/>
          <w:lang w:val="en-US"/>
        </w:rPr>
        <w:t xml:space="preserve">NOTKER DER DEUTSCHE, </w:t>
      </w:r>
      <w:r w:rsidRPr="00F61AE9">
        <w:rPr>
          <w:bCs/>
          <w:i/>
          <w:color w:val="808080"/>
          <w:szCs w:val="11"/>
          <w:lang w:val="en-US"/>
        </w:rPr>
        <w:t>Boethius’ Bearbeitung des “Categoriae” des Aristoteles</w:t>
      </w:r>
      <w:r w:rsidRPr="00F61AE9">
        <w:rPr>
          <w:bCs/>
          <w:color w:val="808080"/>
          <w:szCs w:val="11"/>
          <w:lang w:val="en-US"/>
        </w:rPr>
        <w:t xml:space="preserve">. Die Werke Notkers des Deutschen, 5. Neue Ausg. </w:t>
      </w:r>
      <w:r w:rsidRPr="008B3D38">
        <w:rPr>
          <w:bCs/>
          <w:color w:val="808080"/>
          <w:szCs w:val="11"/>
          <w:lang w:val="en-US"/>
        </w:rPr>
        <w:t>Hrsg.</w:t>
      </w:r>
      <w:r w:rsidRPr="00F61AE9">
        <w:rPr>
          <w:bCs/>
          <w:color w:val="808080"/>
          <w:szCs w:val="11"/>
          <w:lang w:val="en-US"/>
        </w:rPr>
        <w:t xml:space="preserve"> J. C. King. </w:t>
      </w:r>
      <w:r w:rsidRPr="001712AA">
        <w:rPr>
          <w:bCs/>
          <w:color w:val="808080"/>
          <w:szCs w:val="11"/>
          <w:lang w:val="en-US"/>
        </w:rPr>
        <w:t>Altdeutsche Textbibliothek</w:t>
      </w:r>
      <w:r>
        <w:rPr>
          <w:bCs/>
          <w:color w:val="808080"/>
          <w:szCs w:val="11"/>
          <w:lang w:val="en-US"/>
        </w:rPr>
        <w:t xml:space="preserve">, 73. </w:t>
      </w:r>
      <w:r w:rsidRPr="00F61AE9">
        <w:rPr>
          <w:bCs/>
          <w:color w:val="808080"/>
          <w:szCs w:val="11"/>
          <w:lang w:val="en-US"/>
        </w:rPr>
        <w:t xml:space="preserve">Berlin, de Gruyter, </w:t>
      </w:r>
      <w:r>
        <w:rPr>
          <w:bCs/>
          <w:color w:val="808080"/>
          <w:szCs w:val="11"/>
          <w:lang w:val="en-US"/>
        </w:rPr>
        <w:t>[</w:t>
      </w:r>
      <w:r w:rsidRPr="00F61AE9">
        <w:rPr>
          <w:bCs/>
          <w:color w:val="808080"/>
          <w:szCs w:val="11"/>
          <w:lang w:val="en-US"/>
        </w:rPr>
        <w:t>1972</w:t>
      </w:r>
      <w:r>
        <w:rPr>
          <w:bCs/>
          <w:color w:val="808080"/>
          <w:szCs w:val="11"/>
          <w:lang w:val="en-US"/>
        </w:rPr>
        <w:t>] 2012</w:t>
      </w:r>
      <w:r w:rsidRPr="00F61AE9">
        <w:rPr>
          <w:bCs/>
          <w:color w:val="808080"/>
          <w:szCs w:val="11"/>
          <w:lang w:val="en-US"/>
        </w:rPr>
        <w:t>. XXIV+142 S.</w:t>
      </w:r>
      <w:r>
        <w:rPr>
          <w:bCs/>
          <w:color w:val="808080"/>
          <w:szCs w:val="11"/>
          <w:lang w:val="en-US"/>
        </w:rPr>
        <w:t>*</w:t>
      </w:r>
      <w:r w:rsidRPr="00F61AE9">
        <w:rPr>
          <w:bCs/>
          <w:color w:val="808080"/>
          <w:szCs w:val="11"/>
          <w:lang w:val="en-US"/>
        </w:rPr>
        <w:t xml:space="preserve"> </w:t>
      </w:r>
    </w:p>
    <w:p w:rsidR="003A6298" w:rsidRPr="00F61AE9" w:rsidRDefault="003A6298" w:rsidP="00CC33D5">
      <w:pPr>
        <w:pStyle w:val="PargrafoparaBibl"/>
        <w:widowControl/>
        <w:rPr>
          <w:bCs/>
          <w:color w:val="808080"/>
          <w:szCs w:val="11"/>
          <w:lang w:val="en-US"/>
        </w:rPr>
      </w:pPr>
      <w:r w:rsidRPr="00F61AE9">
        <w:rPr>
          <w:bCs/>
          <w:color w:val="808080"/>
          <w:szCs w:val="11"/>
          <w:lang w:val="en-US"/>
        </w:rPr>
        <w:t xml:space="preserve">NOTKER DER DEUTSCHE, </w:t>
      </w:r>
      <w:r w:rsidRPr="00F61AE9">
        <w:rPr>
          <w:bCs/>
          <w:i/>
          <w:color w:val="808080"/>
          <w:szCs w:val="11"/>
          <w:lang w:val="en-US"/>
        </w:rPr>
        <w:t>Boethius’ Bearbeitung von Aristoteles’ Schrift “De interpretatione”</w:t>
      </w:r>
      <w:r w:rsidRPr="00F61AE9">
        <w:rPr>
          <w:bCs/>
          <w:color w:val="808080"/>
          <w:szCs w:val="11"/>
          <w:lang w:val="en-US"/>
        </w:rPr>
        <w:t xml:space="preserve">. Die Werke Notkers des Deutschen, 6. Neue Ausg. </w:t>
      </w:r>
      <w:r w:rsidRPr="008B3D38">
        <w:rPr>
          <w:bCs/>
          <w:color w:val="808080"/>
          <w:szCs w:val="11"/>
          <w:lang w:val="en-US"/>
        </w:rPr>
        <w:t>Hrsg.</w:t>
      </w:r>
      <w:r w:rsidRPr="00E91334">
        <w:rPr>
          <w:lang w:val="en-US"/>
        </w:rPr>
        <w:t xml:space="preserve"> </w:t>
      </w:r>
      <w:r w:rsidRPr="00F61AE9">
        <w:rPr>
          <w:bCs/>
          <w:color w:val="808080"/>
          <w:szCs w:val="11"/>
          <w:lang w:val="en-US"/>
        </w:rPr>
        <w:t xml:space="preserve">J. C. King. </w:t>
      </w:r>
      <w:r w:rsidRPr="001712AA">
        <w:rPr>
          <w:bCs/>
          <w:color w:val="808080"/>
          <w:szCs w:val="11"/>
          <w:lang w:val="en-US"/>
        </w:rPr>
        <w:t>Altdeutsche Textbibliothek</w:t>
      </w:r>
      <w:r>
        <w:rPr>
          <w:bCs/>
          <w:color w:val="808080"/>
          <w:szCs w:val="11"/>
          <w:lang w:val="en-US"/>
        </w:rPr>
        <w:t xml:space="preserve">, 81. </w:t>
      </w:r>
      <w:r w:rsidRPr="00F61AE9">
        <w:rPr>
          <w:bCs/>
          <w:color w:val="808080"/>
          <w:szCs w:val="11"/>
          <w:lang w:val="en-US"/>
        </w:rPr>
        <w:t>Berlin, de Gruyter, 1975. XXV+229 S.</w:t>
      </w:r>
      <w:r>
        <w:rPr>
          <w:bCs/>
          <w:color w:val="808080"/>
          <w:szCs w:val="11"/>
          <w:lang w:val="en-US"/>
        </w:rPr>
        <w:t>*</w:t>
      </w:r>
    </w:p>
    <w:p w:rsidR="003A6298" w:rsidRPr="00F61AE9" w:rsidRDefault="003A6298" w:rsidP="00CC33D5">
      <w:pPr>
        <w:pStyle w:val="PargrafoparaBibl"/>
        <w:widowControl/>
        <w:rPr>
          <w:bCs/>
          <w:color w:val="808080"/>
          <w:szCs w:val="11"/>
          <w:lang w:val="en-US"/>
        </w:rPr>
      </w:pPr>
      <w:r w:rsidRPr="00F61AE9">
        <w:rPr>
          <w:bCs/>
          <w:color w:val="808080"/>
          <w:szCs w:val="11"/>
          <w:lang w:val="en-US"/>
        </w:rPr>
        <w:t xml:space="preserve">NOTKER DER DEUTSCHE, </w:t>
      </w:r>
      <w:r w:rsidRPr="00F61AE9">
        <w:rPr>
          <w:bCs/>
          <w:i/>
          <w:color w:val="808080"/>
          <w:szCs w:val="11"/>
          <w:lang w:val="en-US"/>
        </w:rPr>
        <w:t>Die kleineren Schriften</w:t>
      </w:r>
      <w:r w:rsidRPr="00F61AE9">
        <w:rPr>
          <w:bCs/>
          <w:color w:val="808080"/>
          <w:szCs w:val="11"/>
          <w:lang w:val="en-US"/>
        </w:rPr>
        <w:t xml:space="preserve">. Die Werke Notkers des Deutschen, 7. Neue Ausg. </w:t>
      </w:r>
      <w:r w:rsidRPr="008B3D38">
        <w:rPr>
          <w:bCs/>
          <w:color w:val="808080"/>
          <w:szCs w:val="11"/>
          <w:lang w:val="en-US"/>
        </w:rPr>
        <w:t>Hrsg.</w:t>
      </w:r>
      <w:r w:rsidRPr="008B3D38">
        <w:rPr>
          <w:lang w:val="en-US"/>
        </w:rPr>
        <w:t xml:space="preserve"> </w:t>
      </w:r>
      <w:r w:rsidRPr="00F61AE9">
        <w:rPr>
          <w:bCs/>
          <w:color w:val="808080"/>
          <w:szCs w:val="11"/>
          <w:lang w:val="en-US"/>
        </w:rPr>
        <w:t xml:space="preserve">P. W. Tax und J. C. King. </w:t>
      </w:r>
      <w:r w:rsidRPr="001712AA">
        <w:rPr>
          <w:bCs/>
          <w:color w:val="808080"/>
          <w:szCs w:val="11"/>
          <w:lang w:val="en-US"/>
        </w:rPr>
        <w:t>Altdeutsche Textbibliothek, 109.</w:t>
      </w:r>
      <w:r>
        <w:rPr>
          <w:bCs/>
          <w:color w:val="808080"/>
          <w:szCs w:val="11"/>
          <w:lang w:val="en-US"/>
        </w:rPr>
        <w:t xml:space="preserve"> </w:t>
      </w:r>
      <w:r w:rsidRPr="00F61AE9">
        <w:rPr>
          <w:bCs/>
          <w:color w:val="808080"/>
          <w:szCs w:val="11"/>
          <w:lang w:val="en-US"/>
        </w:rPr>
        <w:t>Berlin, de Gruyter, 1996. CXXXII+349 S.</w:t>
      </w:r>
      <w:r>
        <w:rPr>
          <w:bCs/>
          <w:color w:val="808080"/>
          <w:szCs w:val="11"/>
          <w:lang w:val="en-US"/>
        </w:rPr>
        <w:t>*</w:t>
      </w:r>
    </w:p>
    <w:p w:rsidR="003A6298" w:rsidRPr="001712AA" w:rsidRDefault="003A6298" w:rsidP="00CC33D5">
      <w:pPr>
        <w:pStyle w:val="PargrafoparaBibl"/>
        <w:widowControl/>
        <w:rPr>
          <w:bCs/>
          <w:color w:val="808080"/>
          <w:szCs w:val="11"/>
          <w:lang w:val="en-US"/>
        </w:rPr>
      </w:pPr>
      <w:r w:rsidRPr="003C0884">
        <w:rPr>
          <w:bCs/>
          <w:color w:val="808080"/>
          <w:szCs w:val="11"/>
          <w:lang w:val="en-US"/>
        </w:rPr>
        <w:t>TAX, P</w:t>
      </w:r>
      <w:r>
        <w:rPr>
          <w:bCs/>
          <w:color w:val="808080"/>
          <w:szCs w:val="11"/>
          <w:lang w:val="en-US"/>
        </w:rPr>
        <w:t>.</w:t>
      </w:r>
      <w:r w:rsidRPr="003C0884">
        <w:rPr>
          <w:bCs/>
          <w:color w:val="808080"/>
          <w:szCs w:val="11"/>
          <w:lang w:val="en-US"/>
        </w:rPr>
        <w:t xml:space="preserve"> W., </w:t>
      </w:r>
      <w:r w:rsidRPr="00F61AE9">
        <w:rPr>
          <w:bCs/>
          <w:color w:val="808080"/>
          <w:szCs w:val="11"/>
          <w:lang w:val="en-US"/>
        </w:rPr>
        <w:t>und KING</w:t>
      </w:r>
      <w:r>
        <w:rPr>
          <w:bCs/>
          <w:color w:val="808080"/>
          <w:szCs w:val="11"/>
          <w:lang w:val="en-US"/>
        </w:rPr>
        <w:t>,</w:t>
      </w:r>
      <w:r w:rsidRPr="003C0884">
        <w:rPr>
          <w:bCs/>
          <w:color w:val="808080"/>
          <w:szCs w:val="11"/>
          <w:lang w:val="en-US"/>
        </w:rPr>
        <w:t xml:space="preserve"> </w:t>
      </w:r>
      <w:r w:rsidRPr="00F61AE9">
        <w:rPr>
          <w:bCs/>
          <w:color w:val="808080"/>
          <w:szCs w:val="11"/>
          <w:lang w:val="en-US"/>
        </w:rPr>
        <w:t xml:space="preserve">J. C. </w:t>
      </w:r>
      <w:r w:rsidRPr="003C0884">
        <w:rPr>
          <w:bCs/>
          <w:color w:val="808080"/>
          <w:szCs w:val="11"/>
          <w:lang w:val="en-US"/>
        </w:rPr>
        <w:t>Hrsg.</w:t>
      </w:r>
      <w:r>
        <w:rPr>
          <w:bCs/>
          <w:color w:val="808080"/>
          <w:szCs w:val="11"/>
          <w:lang w:val="en-US"/>
        </w:rPr>
        <w:t xml:space="preserve">, </w:t>
      </w:r>
      <w:r w:rsidRPr="00F61AE9">
        <w:rPr>
          <w:bCs/>
          <w:i/>
          <w:color w:val="808080"/>
          <w:szCs w:val="11"/>
          <w:lang w:val="en-US"/>
        </w:rPr>
        <w:t>“Notker latinus” zu den kleineren Schriften</w:t>
      </w:r>
      <w:r w:rsidRPr="00F61AE9">
        <w:rPr>
          <w:bCs/>
          <w:color w:val="808080"/>
          <w:szCs w:val="11"/>
          <w:lang w:val="en-US"/>
        </w:rPr>
        <w:t xml:space="preserve">. Die Werke Notkers des Deutschen, 7A. </w:t>
      </w:r>
      <w:r w:rsidRPr="001712AA">
        <w:rPr>
          <w:bCs/>
          <w:color w:val="808080"/>
          <w:szCs w:val="11"/>
          <w:lang w:val="en-US"/>
        </w:rPr>
        <w:t>Altdeutsche Textbibliothek, 117. Berlin, de Gruyter, 2012. XX+202 S.*</w:t>
      </w:r>
    </w:p>
    <w:p w:rsidR="003A6298" w:rsidRDefault="003A6298" w:rsidP="00CC33D5">
      <w:pPr>
        <w:pStyle w:val="PargrafoparaBibl"/>
        <w:widowControl/>
        <w:rPr>
          <w:lang w:val="en"/>
        </w:rPr>
      </w:pPr>
      <w:r w:rsidRPr="001712AA">
        <w:rPr>
          <w:bCs/>
          <w:color w:val="808080"/>
          <w:szCs w:val="11"/>
          <w:lang w:val="en-US"/>
        </w:rPr>
        <w:t xml:space="preserve">NOTKER DER DEUTSCHE, </w:t>
      </w:r>
      <w:r w:rsidRPr="001712AA">
        <w:rPr>
          <w:bCs/>
          <w:i/>
          <w:color w:val="808080"/>
          <w:szCs w:val="11"/>
          <w:lang w:val="en-US"/>
        </w:rPr>
        <w:t xml:space="preserve">Der Psalter. </w:t>
      </w:r>
      <w:r w:rsidRPr="00F61AE9">
        <w:rPr>
          <w:bCs/>
          <w:i/>
          <w:color w:val="808080"/>
          <w:szCs w:val="11"/>
          <w:lang w:val="en-US"/>
        </w:rPr>
        <w:t>Psalm 1-50</w:t>
      </w:r>
      <w:r w:rsidRPr="00F61AE9">
        <w:rPr>
          <w:bCs/>
          <w:color w:val="808080"/>
          <w:szCs w:val="11"/>
          <w:lang w:val="en-US"/>
        </w:rPr>
        <w:t xml:space="preserve">. Die Werke Notkers des Deutschen, 8. Neue Ausg. </w:t>
      </w:r>
      <w:r w:rsidRPr="008B3D38">
        <w:rPr>
          <w:bCs/>
          <w:color w:val="808080"/>
          <w:szCs w:val="11"/>
          <w:lang w:val="en-US"/>
        </w:rPr>
        <w:t>Hrsg.</w:t>
      </w:r>
      <w:r w:rsidRPr="008B3D38">
        <w:rPr>
          <w:lang w:val="en-US"/>
        </w:rPr>
        <w:t xml:space="preserve"> </w:t>
      </w:r>
      <w:r w:rsidRPr="00F61AE9">
        <w:rPr>
          <w:bCs/>
          <w:color w:val="808080"/>
          <w:szCs w:val="11"/>
          <w:lang w:val="en-US"/>
        </w:rPr>
        <w:t xml:space="preserve">P. W. Tax und J. C. King. </w:t>
      </w:r>
      <w:r w:rsidRPr="001712AA">
        <w:rPr>
          <w:bCs/>
          <w:color w:val="808080"/>
          <w:szCs w:val="11"/>
          <w:lang w:val="en-US"/>
        </w:rPr>
        <w:t xml:space="preserve">Altdeutsche Textbibliothek, 84. </w:t>
      </w:r>
      <w:r w:rsidRPr="00F61AE9">
        <w:rPr>
          <w:bCs/>
          <w:color w:val="808080"/>
          <w:szCs w:val="11"/>
          <w:lang w:val="en-US"/>
        </w:rPr>
        <w:t>Berlin, de Gruyter, 1979. XLIX+196 S</w:t>
      </w:r>
      <w:r>
        <w:rPr>
          <w:bCs/>
          <w:color w:val="808080"/>
          <w:szCs w:val="11"/>
          <w:lang w:val="en-US"/>
        </w:rPr>
        <w:t>*</w:t>
      </w:r>
    </w:p>
    <w:p w:rsidR="003A6298" w:rsidRPr="00F61AE9" w:rsidRDefault="003A6298" w:rsidP="00CC33D5">
      <w:pPr>
        <w:pStyle w:val="PargrafoparaBibl"/>
        <w:widowControl/>
        <w:rPr>
          <w:bCs/>
          <w:color w:val="808080"/>
          <w:szCs w:val="11"/>
          <w:lang w:val="en-US"/>
        </w:rPr>
      </w:pPr>
      <w:r w:rsidRPr="003C0884">
        <w:rPr>
          <w:bCs/>
          <w:color w:val="808080"/>
          <w:szCs w:val="11"/>
          <w:lang w:val="en-US"/>
        </w:rPr>
        <w:t>TAX, P</w:t>
      </w:r>
      <w:r>
        <w:rPr>
          <w:bCs/>
          <w:color w:val="808080"/>
          <w:szCs w:val="11"/>
          <w:lang w:val="en-US"/>
        </w:rPr>
        <w:t>.</w:t>
      </w:r>
      <w:r w:rsidRPr="003C0884">
        <w:rPr>
          <w:bCs/>
          <w:color w:val="808080"/>
          <w:szCs w:val="11"/>
          <w:lang w:val="en-US"/>
        </w:rPr>
        <w:t xml:space="preserve"> W., </w:t>
      </w:r>
      <w:r w:rsidRPr="00F61AE9">
        <w:rPr>
          <w:bCs/>
          <w:color w:val="808080"/>
          <w:szCs w:val="11"/>
          <w:lang w:val="en-US"/>
        </w:rPr>
        <w:t>und KING</w:t>
      </w:r>
      <w:r>
        <w:rPr>
          <w:bCs/>
          <w:color w:val="808080"/>
          <w:szCs w:val="11"/>
          <w:lang w:val="en-US"/>
        </w:rPr>
        <w:t>,</w:t>
      </w:r>
      <w:r w:rsidRPr="003C0884">
        <w:rPr>
          <w:bCs/>
          <w:color w:val="808080"/>
          <w:szCs w:val="11"/>
          <w:lang w:val="en-US"/>
        </w:rPr>
        <w:t xml:space="preserve"> </w:t>
      </w:r>
      <w:r w:rsidRPr="00F61AE9">
        <w:rPr>
          <w:bCs/>
          <w:color w:val="808080"/>
          <w:szCs w:val="11"/>
          <w:lang w:val="en-US"/>
        </w:rPr>
        <w:t xml:space="preserve">J. C. </w:t>
      </w:r>
      <w:r w:rsidRPr="003C0884">
        <w:rPr>
          <w:bCs/>
          <w:color w:val="808080"/>
          <w:szCs w:val="11"/>
          <w:lang w:val="en-US"/>
        </w:rPr>
        <w:t>Hrsg.</w:t>
      </w:r>
      <w:r>
        <w:rPr>
          <w:bCs/>
          <w:color w:val="808080"/>
          <w:szCs w:val="11"/>
          <w:lang w:val="en-US"/>
        </w:rPr>
        <w:t xml:space="preserve">, </w:t>
      </w:r>
      <w:r w:rsidRPr="001712AA">
        <w:rPr>
          <w:bCs/>
          <w:i/>
          <w:color w:val="808080"/>
          <w:szCs w:val="11"/>
          <w:lang w:val="en-US"/>
        </w:rPr>
        <w:t>Notker der Deutsche,</w:t>
      </w:r>
      <w:r w:rsidRPr="001712AA">
        <w:rPr>
          <w:bCs/>
          <w:color w:val="808080"/>
          <w:szCs w:val="11"/>
          <w:lang w:val="en-US"/>
        </w:rPr>
        <w:t xml:space="preserve"> </w:t>
      </w:r>
      <w:r w:rsidRPr="001712AA">
        <w:rPr>
          <w:bCs/>
          <w:i/>
          <w:color w:val="808080"/>
          <w:szCs w:val="11"/>
          <w:lang w:val="en-US"/>
        </w:rPr>
        <w:t xml:space="preserve">Der Psalter. </w:t>
      </w:r>
      <w:r w:rsidRPr="00F61AE9">
        <w:rPr>
          <w:bCs/>
          <w:i/>
          <w:color w:val="808080"/>
          <w:szCs w:val="11"/>
          <w:lang w:val="en-US"/>
        </w:rPr>
        <w:t>Psalm 1-50</w:t>
      </w:r>
      <w:r w:rsidRPr="00F61AE9">
        <w:rPr>
          <w:bCs/>
          <w:color w:val="808080"/>
          <w:szCs w:val="11"/>
          <w:lang w:val="en-US"/>
        </w:rPr>
        <w:t>. Die Werke Notkers des Deutschen, 8</w:t>
      </w:r>
      <w:r>
        <w:rPr>
          <w:bCs/>
          <w:color w:val="808080"/>
          <w:szCs w:val="11"/>
          <w:lang w:val="en-US"/>
        </w:rPr>
        <w:t>A</w:t>
      </w:r>
      <w:r w:rsidRPr="00F61AE9">
        <w:rPr>
          <w:bCs/>
          <w:color w:val="808080"/>
          <w:szCs w:val="11"/>
          <w:lang w:val="en-US"/>
        </w:rPr>
        <w:t xml:space="preserve">. </w:t>
      </w:r>
      <w:r w:rsidRPr="001712AA">
        <w:rPr>
          <w:bCs/>
          <w:color w:val="808080"/>
          <w:szCs w:val="11"/>
          <w:lang w:val="en-US"/>
        </w:rPr>
        <w:t>Altdeutsche Textbibliothek</w:t>
      </w:r>
      <w:r>
        <w:rPr>
          <w:bCs/>
          <w:color w:val="808080"/>
          <w:szCs w:val="11"/>
          <w:lang w:val="en-US"/>
        </w:rPr>
        <w:t xml:space="preserve">, 74. </w:t>
      </w:r>
      <w:r w:rsidRPr="00F61AE9">
        <w:rPr>
          <w:bCs/>
          <w:color w:val="808080"/>
          <w:szCs w:val="11"/>
          <w:lang w:val="en-US"/>
        </w:rPr>
        <w:t xml:space="preserve">Berlin, de Gruyter, </w:t>
      </w:r>
      <w:r>
        <w:rPr>
          <w:bCs/>
          <w:color w:val="808080"/>
          <w:szCs w:val="11"/>
          <w:lang w:val="en-US"/>
        </w:rPr>
        <w:t xml:space="preserve">1972. </w:t>
      </w:r>
      <w:r w:rsidRPr="001712AA">
        <w:rPr>
          <w:bCs/>
          <w:color w:val="808080"/>
          <w:szCs w:val="11"/>
          <w:lang w:val="en-US"/>
        </w:rPr>
        <w:t>LIV+209 S.*</w:t>
      </w:r>
    </w:p>
    <w:p w:rsidR="003A6298" w:rsidRPr="00F61AE9" w:rsidRDefault="003A6298" w:rsidP="00CC33D5">
      <w:pPr>
        <w:pStyle w:val="PargrafoparaBibl"/>
        <w:widowControl/>
        <w:rPr>
          <w:bCs/>
          <w:color w:val="808080"/>
          <w:szCs w:val="11"/>
          <w:lang w:val="en-US"/>
        </w:rPr>
      </w:pPr>
      <w:r w:rsidRPr="002716FD">
        <w:rPr>
          <w:bCs/>
          <w:color w:val="808080"/>
          <w:szCs w:val="11"/>
          <w:lang w:val="en-US"/>
        </w:rPr>
        <w:lastRenderedPageBreak/>
        <w:t xml:space="preserve">NOTKER DER DEUTSCHE, </w:t>
      </w:r>
      <w:r w:rsidRPr="002716FD">
        <w:rPr>
          <w:bCs/>
          <w:i/>
          <w:color w:val="808080"/>
          <w:szCs w:val="11"/>
          <w:lang w:val="en-US"/>
        </w:rPr>
        <w:t xml:space="preserve">Der Psalter. </w:t>
      </w:r>
      <w:r w:rsidRPr="00F61AE9">
        <w:rPr>
          <w:bCs/>
          <w:i/>
          <w:color w:val="808080"/>
          <w:szCs w:val="11"/>
          <w:lang w:val="en-US"/>
        </w:rPr>
        <w:t>Psalm 51-100.</w:t>
      </w:r>
      <w:r w:rsidRPr="00F61AE9">
        <w:rPr>
          <w:bCs/>
          <w:color w:val="808080"/>
          <w:szCs w:val="11"/>
          <w:lang w:val="en-US"/>
        </w:rPr>
        <w:t xml:space="preserve"> Die Werke Notkers des Deutschen, 9. Neue Ausg. </w:t>
      </w:r>
      <w:r w:rsidRPr="008B3D38">
        <w:rPr>
          <w:bCs/>
          <w:color w:val="808080"/>
          <w:szCs w:val="11"/>
          <w:lang w:val="en-US"/>
        </w:rPr>
        <w:t>Hrsg.</w:t>
      </w:r>
      <w:r w:rsidRPr="008B3D38">
        <w:rPr>
          <w:lang w:val="en-US"/>
        </w:rPr>
        <w:t xml:space="preserve"> </w:t>
      </w:r>
      <w:r w:rsidRPr="00F61AE9">
        <w:rPr>
          <w:bCs/>
          <w:color w:val="808080"/>
          <w:szCs w:val="11"/>
          <w:lang w:val="en-US"/>
        </w:rPr>
        <w:t xml:space="preserve">P. W. Tax und J. C. King. </w:t>
      </w:r>
      <w:r w:rsidRPr="001712AA">
        <w:rPr>
          <w:bCs/>
          <w:color w:val="808080"/>
          <w:szCs w:val="11"/>
          <w:lang w:val="en-US"/>
        </w:rPr>
        <w:t xml:space="preserve">Altdeutsche Textbibliothek, 91. </w:t>
      </w:r>
      <w:r w:rsidRPr="00F61AE9">
        <w:rPr>
          <w:bCs/>
          <w:color w:val="808080"/>
          <w:szCs w:val="11"/>
          <w:lang w:val="en-US"/>
        </w:rPr>
        <w:t>Berlin, de Gruyter, 1981. VI+190 S.</w:t>
      </w:r>
      <w:r>
        <w:rPr>
          <w:bCs/>
          <w:color w:val="808080"/>
          <w:szCs w:val="11"/>
          <w:lang w:val="en-US"/>
        </w:rPr>
        <w:t>*</w:t>
      </w:r>
    </w:p>
    <w:p w:rsidR="003A6298" w:rsidRPr="001712AA" w:rsidRDefault="003A6298" w:rsidP="00CC33D5">
      <w:pPr>
        <w:pStyle w:val="PargrafoparaBibl"/>
        <w:widowControl/>
        <w:rPr>
          <w:bCs/>
          <w:color w:val="808080"/>
          <w:szCs w:val="11"/>
          <w:lang w:val="en-US"/>
        </w:rPr>
      </w:pPr>
      <w:r w:rsidRPr="003C0884">
        <w:rPr>
          <w:bCs/>
          <w:color w:val="808080"/>
          <w:szCs w:val="11"/>
          <w:lang w:val="en-US"/>
        </w:rPr>
        <w:t>TAX, P</w:t>
      </w:r>
      <w:r>
        <w:rPr>
          <w:bCs/>
          <w:color w:val="808080"/>
          <w:szCs w:val="11"/>
          <w:lang w:val="en-US"/>
        </w:rPr>
        <w:t>.</w:t>
      </w:r>
      <w:r w:rsidRPr="003C0884">
        <w:rPr>
          <w:bCs/>
          <w:color w:val="808080"/>
          <w:szCs w:val="11"/>
          <w:lang w:val="en-US"/>
        </w:rPr>
        <w:t xml:space="preserve"> W., </w:t>
      </w:r>
      <w:r w:rsidRPr="00F61AE9">
        <w:rPr>
          <w:bCs/>
          <w:color w:val="808080"/>
          <w:szCs w:val="11"/>
          <w:lang w:val="en-US"/>
        </w:rPr>
        <w:t>und KING</w:t>
      </w:r>
      <w:r>
        <w:rPr>
          <w:bCs/>
          <w:color w:val="808080"/>
          <w:szCs w:val="11"/>
          <w:lang w:val="en-US"/>
        </w:rPr>
        <w:t>,</w:t>
      </w:r>
      <w:r w:rsidRPr="003C0884">
        <w:rPr>
          <w:bCs/>
          <w:color w:val="808080"/>
          <w:szCs w:val="11"/>
          <w:lang w:val="en-US"/>
        </w:rPr>
        <w:t xml:space="preserve"> </w:t>
      </w:r>
      <w:r w:rsidRPr="00F61AE9">
        <w:rPr>
          <w:bCs/>
          <w:color w:val="808080"/>
          <w:szCs w:val="11"/>
          <w:lang w:val="en-US"/>
        </w:rPr>
        <w:t xml:space="preserve">J. C. </w:t>
      </w:r>
      <w:r w:rsidRPr="003C0884">
        <w:rPr>
          <w:bCs/>
          <w:color w:val="808080"/>
          <w:szCs w:val="11"/>
          <w:lang w:val="en-US"/>
        </w:rPr>
        <w:t>Hrsg.</w:t>
      </w:r>
      <w:r>
        <w:rPr>
          <w:bCs/>
          <w:color w:val="808080"/>
          <w:szCs w:val="11"/>
          <w:lang w:val="en-US"/>
        </w:rPr>
        <w:t xml:space="preserve">, </w:t>
      </w:r>
      <w:r w:rsidRPr="00F61AE9">
        <w:rPr>
          <w:bCs/>
          <w:i/>
          <w:color w:val="808080"/>
          <w:szCs w:val="11"/>
          <w:lang w:val="en-US"/>
        </w:rPr>
        <w:t>Notker latinus. Die Quellen zu den Psalmen. Psalm 51-100</w:t>
      </w:r>
      <w:r w:rsidRPr="00F61AE9">
        <w:rPr>
          <w:bCs/>
          <w:color w:val="808080"/>
          <w:szCs w:val="11"/>
          <w:lang w:val="en-US"/>
        </w:rPr>
        <w:t xml:space="preserve">. Die Werke Notkers des Deutschen, 9A. </w:t>
      </w:r>
      <w:r w:rsidRPr="001712AA">
        <w:rPr>
          <w:bCs/>
          <w:color w:val="808080"/>
          <w:szCs w:val="11"/>
          <w:lang w:val="en-US"/>
        </w:rPr>
        <w:t>Altdeutsche Textbibliothek, 75. Berlin, de Gruyter, 1973. VI+259 S.*</w:t>
      </w:r>
    </w:p>
    <w:p w:rsidR="003A6298" w:rsidRPr="00F61AE9" w:rsidRDefault="003A6298" w:rsidP="00CC33D5">
      <w:pPr>
        <w:pStyle w:val="PargrafoparaBibl"/>
        <w:widowControl/>
        <w:rPr>
          <w:bCs/>
          <w:color w:val="808080"/>
          <w:szCs w:val="11"/>
          <w:lang w:val="en-US"/>
        </w:rPr>
      </w:pPr>
      <w:r w:rsidRPr="002716FD">
        <w:rPr>
          <w:bCs/>
          <w:color w:val="808080"/>
          <w:szCs w:val="11"/>
          <w:lang w:val="en-US"/>
        </w:rPr>
        <w:t xml:space="preserve">NOTKER DER DEUTSCHE, </w:t>
      </w:r>
      <w:r w:rsidRPr="002716FD">
        <w:rPr>
          <w:bCs/>
          <w:i/>
          <w:color w:val="808080"/>
          <w:szCs w:val="11"/>
          <w:lang w:val="en-US"/>
        </w:rPr>
        <w:t xml:space="preserve">Der Psalter. </w:t>
      </w:r>
      <w:r w:rsidRPr="00F61AE9">
        <w:rPr>
          <w:bCs/>
          <w:i/>
          <w:color w:val="808080"/>
          <w:szCs w:val="11"/>
          <w:lang w:val="en-US"/>
        </w:rPr>
        <w:t>Psalm 101-150, “Cantica” und katechetische Texte</w:t>
      </w:r>
      <w:r w:rsidRPr="00F61AE9">
        <w:rPr>
          <w:bCs/>
          <w:color w:val="808080"/>
          <w:szCs w:val="11"/>
          <w:lang w:val="en-US"/>
        </w:rPr>
        <w:t xml:space="preserve">. Die Werke Notkers des Deutschen, 10. Neue Ausg. </w:t>
      </w:r>
      <w:r w:rsidRPr="008B3D38">
        <w:rPr>
          <w:bCs/>
          <w:color w:val="808080"/>
          <w:szCs w:val="11"/>
          <w:lang w:val="en-US"/>
        </w:rPr>
        <w:t>Hrsg.</w:t>
      </w:r>
      <w:r w:rsidRPr="00E91334">
        <w:rPr>
          <w:lang w:val="en-US"/>
        </w:rPr>
        <w:t xml:space="preserve"> </w:t>
      </w:r>
      <w:r w:rsidRPr="00F61AE9">
        <w:rPr>
          <w:bCs/>
          <w:color w:val="808080"/>
          <w:szCs w:val="11"/>
          <w:lang w:val="en-US"/>
        </w:rPr>
        <w:t xml:space="preserve">P. W. Tax und J. C. King. </w:t>
      </w:r>
      <w:r w:rsidRPr="001712AA">
        <w:rPr>
          <w:bCs/>
          <w:color w:val="808080"/>
          <w:szCs w:val="11"/>
          <w:lang w:val="en-US"/>
        </w:rPr>
        <w:t>Altdeutsche Textbibliothek, 93.</w:t>
      </w:r>
      <w:r>
        <w:rPr>
          <w:lang w:val="en-US"/>
        </w:rPr>
        <w:t xml:space="preserve"> </w:t>
      </w:r>
      <w:r w:rsidRPr="00F61AE9">
        <w:rPr>
          <w:bCs/>
          <w:color w:val="808080"/>
          <w:szCs w:val="11"/>
          <w:lang w:val="en-US"/>
        </w:rPr>
        <w:t>Berlin, de Gruyter,</w:t>
      </w:r>
      <w:r>
        <w:rPr>
          <w:bCs/>
          <w:color w:val="808080"/>
          <w:szCs w:val="11"/>
          <w:lang w:val="en-US"/>
        </w:rPr>
        <w:t xml:space="preserve"> [</w:t>
      </w:r>
      <w:r w:rsidRPr="00F61AE9">
        <w:rPr>
          <w:bCs/>
          <w:color w:val="808080"/>
          <w:szCs w:val="11"/>
          <w:lang w:val="en-US"/>
        </w:rPr>
        <w:t>1983</w:t>
      </w:r>
      <w:r>
        <w:rPr>
          <w:bCs/>
          <w:color w:val="808080"/>
          <w:szCs w:val="11"/>
          <w:lang w:val="en-US"/>
        </w:rPr>
        <w:t>] 2013</w:t>
      </w:r>
      <w:r w:rsidRPr="00F61AE9">
        <w:rPr>
          <w:bCs/>
          <w:color w:val="808080"/>
          <w:szCs w:val="11"/>
          <w:lang w:val="en-US"/>
        </w:rPr>
        <w:t>. VII+328 S.</w:t>
      </w:r>
      <w:r>
        <w:rPr>
          <w:bCs/>
          <w:color w:val="808080"/>
          <w:szCs w:val="11"/>
          <w:lang w:val="en-US"/>
        </w:rPr>
        <w:t>*</w:t>
      </w:r>
    </w:p>
    <w:p w:rsidR="003A6298" w:rsidRPr="0032252B" w:rsidRDefault="003A6298" w:rsidP="00CC33D5">
      <w:pPr>
        <w:pStyle w:val="PargrafoparaBibl"/>
        <w:widowControl/>
        <w:rPr>
          <w:bCs/>
          <w:color w:val="808080"/>
          <w:szCs w:val="11"/>
          <w:lang w:val="en-US"/>
        </w:rPr>
      </w:pPr>
      <w:r w:rsidRPr="003C0884">
        <w:rPr>
          <w:bCs/>
          <w:color w:val="808080"/>
          <w:szCs w:val="11"/>
          <w:lang w:val="en-US"/>
        </w:rPr>
        <w:t>TAX, P</w:t>
      </w:r>
      <w:r>
        <w:rPr>
          <w:bCs/>
          <w:color w:val="808080"/>
          <w:szCs w:val="11"/>
          <w:lang w:val="en-US"/>
        </w:rPr>
        <w:t>.</w:t>
      </w:r>
      <w:r w:rsidRPr="003C0884">
        <w:rPr>
          <w:bCs/>
          <w:color w:val="808080"/>
          <w:szCs w:val="11"/>
          <w:lang w:val="en-US"/>
        </w:rPr>
        <w:t xml:space="preserve"> W., </w:t>
      </w:r>
      <w:r w:rsidRPr="00F61AE9">
        <w:rPr>
          <w:bCs/>
          <w:color w:val="808080"/>
          <w:szCs w:val="11"/>
          <w:lang w:val="en-US"/>
        </w:rPr>
        <w:t>und KING</w:t>
      </w:r>
      <w:r>
        <w:rPr>
          <w:bCs/>
          <w:color w:val="808080"/>
          <w:szCs w:val="11"/>
          <w:lang w:val="en-US"/>
        </w:rPr>
        <w:t>,</w:t>
      </w:r>
      <w:r w:rsidRPr="003C0884">
        <w:rPr>
          <w:bCs/>
          <w:color w:val="808080"/>
          <w:szCs w:val="11"/>
          <w:lang w:val="en-US"/>
        </w:rPr>
        <w:t xml:space="preserve"> </w:t>
      </w:r>
      <w:r w:rsidRPr="00F61AE9">
        <w:rPr>
          <w:bCs/>
          <w:color w:val="808080"/>
          <w:szCs w:val="11"/>
          <w:lang w:val="en-US"/>
        </w:rPr>
        <w:t xml:space="preserve">J. C. </w:t>
      </w:r>
      <w:r w:rsidRPr="003C0884">
        <w:rPr>
          <w:bCs/>
          <w:color w:val="808080"/>
          <w:szCs w:val="11"/>
          <w:lang w:val="en-US"/>
        </w:rPr>
        <w:t>Hrsg.</w:t>
      </w:r>
      <w:r>
        <w:rPr>
          <w:bCs/>
          <w:color w:val="808080"/>
          <w:szCs w:val="11"/>
          <w:lang w:val="en-US"/>
        </w:rPr>
        <w:t xml:space="preserve">, </w:t>
      </w:r>
      <w:r w:rsidRPr="00F61AE9">
        <w:rPr>
          <w:bCs/>
          <w:i/>
          <w:color w:val="808080"/>
          <w:szCs w:val="11"/>
          <w:lang w:val="en-US"/>
        </w:rPr>
        <w:t>Notker latinus. Die Quellen zu den Psalmen. Psalm 101-150, den Cantica und den katechetischen Texten</w:t>
      </w:r>
      <w:r w:rsidRPr="00F61AE9">
        <w:rPr>
          <w:bCs/>
          <w:color w:val="808080"/>
          <w:szCs w:val="11"/>
          <w:lang w:val="en-US"/>
        </w:rPr>
        <w:t xml:space="preserve">. Die Werke Notkers des Deutschen, 10A. </w:t>
      </w:r>
      <w:r w:rsidRPr="0032252B">
        <w:rPr>
          <w:bCs/>
          <w:color w:val="808080"/>
          <w:szCs w:val="11"/>
          <w:lang w:val="en-US"/>
        </w:rPr>
        <w:t>Altdeutsche Textbibliothek, 80. Berlin, de Gruyter, 1975. VI+295 S.*</w:t>
      </w:r>
    </w:p>
    <w:p w:rsidR="00973584" w:rsidRDefault="00AF0097" w:rsidP="00CC33D5">
      <w:pPr>
        <w:pStyle w:val="Ttulo5"/>
        <w:keepNext/>
        <w:spacing w:before="0"/>
        <w:rPr>
          <w:color w:val="FF0000"/>
          <w:lang w:val="en-US"/>
        </w:rPr>
      </w:pPr>
      <w:r>
        <w:rPr>
          <w:color w:val="FF0000"/>
          <w:lang w:val="en-US"/>
        </w:rPr>
        <w:t>Diversas</w:t>
      </w:r>
    </w:p>
    <w:p w:rsidR="003A6298" w:rsidRPr="00F61AE9" w:rsidRDefault="003A6298" w:rsidP="00CC33D5">
      <w:pPr>
        <w:pStyle w:val="PargrafoparaBibl"/>
        <w:widowControl/>
        <w:rPr>
          <w:color w:val="808080"/>
          <w:lang w:val="en-US"/>
        </w:rPr>
      </w:pPr>
      <w:r w:rsidRPr="0032252B">
        <w:rPr>
          <w:color w:val="808080"/>
          <w:lang w:val="en-US"/>
        </w:rPr>
        <w:t xml:space="preserve">NOTKER &lt;LABEO&gt;, </w:t>
      </w:r>
      <w:r w:rsidRPr="0032252B">
        <w:rPr>
          <w:i/>
          <w:color w:val="808080"/>
          <w:lang w:val="en-US"/>
        </w:rPr>
        <w:t xml:space="preserve">Categoriae. </w:t>
      </w:r>
      <w:r w:rsidRPr="00F61AE9">
        <w:rPr>
          <w:i/>
          <w:color w:val="808080"/>
          <w:lang w:val="en-US"/>
        </w:rPr>
        <w:t>Boethius’ Bearbeitung von Aristoteles’ Schrift “kategoriai”</w:t>
      </w:r>
      <w:r w:rsidRPr="00F61AE9">
        <w:rPr>
          <w:color w:val="808080"/>
          <w:lang w:val="en-US"/>
        </w:rPr>
        <w:t>. Konkordanzen, Wortlisten und Abdruck der Texte nach dem Codex Sangallensis 818 und 825. Hrsg. v. E. S. Firchow. Berlin, de Gruyter, 1996. 2 Bd.</w:t>
      </w:r>
      <w:r>
        <w:rPr>
          <w:color w:val="808080"/>
          <w:lang w:val="en-US"/>
        </w:rPr>
        <w:t>*</w:t>
      </w:r>
    </w:p>
    <w:p w:rsidR="003A6298" w:rsidRPr="00F61AE9" w:rsidRDefault="003A6298" w:rsidP="00CC33D5">
      <w:pPr>
        <w:pStyle w:val="PargrafoparaBibl"/>
        <w:widowControl/>
        <w:rPr>
          <w:color w:val="808080"/>
          <w:lang w:val="en-US"/>
        </w:rPr>
      </w:pPr>
      <w:r w:rsidRPr="00F61AE9">
        <w:rPr>
          <w:color w:val="808080"/>
          <w:lang w:val="en-US"/>
        </w:rPr>
        <w:t xml:space="preserve">NOTKER &lt;LABEO&gt;, </w:t>
      </w:r>
      <w:r w:rsidRPr="00F61AE9">
        <w:rPr>
          <w:i/>
          <w:color w:val="808080"/>
          <w:lang w:val="en-US"/>
        </w:rPr>
        <w:t>De interpretatione. Boethius’ Bearbeitung von Aristoteles' Schrift “peri hermeneias”</w:t>
      </w:r>
      <w:r w:rsidRPr="00F61AE9">
        <w:rPr>
          <w:color w:val="808080"/>
          <w:lang w:val="en-US"/>
        </w:rPr>
        <w:t>. Konkordanzen, Wortlisten und Abdruck des Textes nach dem Codex Sangallensis 818. Hrsg. v. E. S. Firchow. Berlin, de Gruyter, 1995. XIX+664 S.</w:t>
      </w:r>
      <w:r>
        <w:rPr>
          <w:color w:val="808080"/>
          <w:lang w:val="en-US"/>
        </w:rPr>
        <w:t>*</w:t>
      </w:r>
    </w:p>
    <w:p w:rsidR="003A6298" w:rsidRDefault="003A6298" w:rsidP="00CC33D5">
      <w:pPr>
        <w:pStyle w:val="PargrafoparaBibl"/>
        <w:widowControl/>
        <w:rPr>
          <w:lang w:val="en-US"/>
        </w:rPr>
      </w:pPr>
      <w:r w:rsidRPr="00F61AE9">
        <w:rPr>
          <w:lang w:val="en-US"/>
        </w:rPr>
        <w:t xml:space="preserve">NOTKER DER DEUTSCHE VON ST. GALLEN, </w:t>
      </w:r>
      <w:r w:rsidRPr="00F61AE9">
        <w:rPr>
          <w:i/>
          <w:lang w:val="en-US"/>
        </w:rPr>
        <w:t xml:space="preserve">Lateinischer Text und Althochdeutsche übersetzung der Tröstung der philosophie (De consolatione </w:t>
      </w:r>
      <w:r w:rsidR="0088031F" w:rsidRPr="00F61AE9">
        <w:rPr>
          <w:i/>
          <w:lang w:val="en-US"/>
        </w:rPr>
        <w:t>philosophiae</w:t>
      </w:r>
      <w:r w:rsidRPr="00F61AE9">
        <w:rPr>
          <w:i/>
          <w:lang w:val="en-US"/>
        </w:rPr>
        <w:t>) von Anicius Manlius Severinus Boethius</w:t>
      </w:r>
      <w:r w:rsidRPr="00F61AE9">
        <w:rPr>
          <w:lang w:val="en-US"/>
        </w:rPr>
        <w:t xml:space="preserve">. </w:t>
      </w:r>
      <w:r w:rsidR="006A4ABC">
        <w:rPr>
          <w:lang w:val="en-US"/>
        </w:rPr>
        <w:t>D</w:t>
      </w:r>
      <w:r w:rsidR="006A4ABC" w:rsidRPr="006A4ABC">
        <w:rPr>
          <w:lang w:val="en-US"/>
        </w:rPr>
        <w:t>iplomatische Textausgabe, Konkordanzen und Wortlisten nach den Codices Sangallensis 825 und 844, Codex Turicensis C121 und Codex Vindobonensis 242</w:t>
      </w:r>
      <w:r w:rsidR="006A4ABC">
        <w:rPr>
          <w:lang w:val="en-US"/>
        </w:rPr>
        <w:t>. Hrsg.</w:t>
      </w:r>
      <w:r w:rsidR="006A4ABC" w:rsidRPr="006A4ABC">
        <w:rPr>
          <w:lang w:val="en-US"/>
        </w:rPr>
        <w:t xml:space="preserve"> von E</w:t>
      </w:r>
      <w:r w:rsidR="006A4ABC">
        <w:rPr>
          <w:lang w:val="en-US"/>
        </w:rPr>
        <w:t>.</w:t>
      </w:r>
      <w:r w:rsidR="006A4ABC" w:rsidRPr="006A4ABC">
        <w:rPr>
          <w:lang w:val="en-US"/>
        </w:rPr>
        <w:t xml:space="preserve"> S</w:t>
      </w:r>
      <w:r w:rsidR="006A4ABC">
        <w:rPr>
          <w:lang w:val="en-US"/>
        </w:rPr>
        <w:t>.</w:t>
      </w:r>
      <w:r w:rsidR="006A4ABC" w:rsidRPr="006A4ABC">
        <w:rPr>
          <w:lang w:val="en-US"/>
        </w:rPr>
        <w:t xml:space="preserve"> Firchow </w:t>
      </w:r>
      <w:r w:rsidR="006A4ABC">
        <w:rPr>
          <w:lang w:val="en-US"/>
        </w:rPr>
        <w:t>et al.</w:t>
      </w:r>
      <w:r w:rsidR="006A4ABC" w:rsidRPr="00F61AE9">
        <w:rPr>
          <w:lang w:val="en-US"/>
        </w:rPr>
        <w:t xml:space="preserve"> </w:t>
      </w:r>
      <w:r w:rsidRPr="00F61AE9">
        <w:rPr>
          <w:lang w:val="en-US"/>
        </w:rPr>
        <w:t>Hildesheim, Olms,</w:t>
      </w:r>
      <w:r w:rsidR="006A4ABC">
        <w:rPr>
          <w:lang w:val="en-US"/>
        </w:rPr>
        <w:t xml:space="preserve"> 2003. 3 Bd. [UFSCar] [USP]</w:t>
      </w:r>
    </w:p>
    <w:p w:rsidR="003A6298" w:rsidRPr="003C2EFC" w:rsidRDefault="003A6298" w:rsidP="00CC33D5">
      <w:pPr>
        <w:pStyle w:val="PargrafoparaBibl"/>
        <w:widowControl/>
        <w:rPr>
          <w:szCs w:val="24"/>
          <w:lang w:val="en-US"/>
        </w:rPr>
      </w:pPr>
      <w:r w:rsidRPr="003C2EFC">
        <w:rPr>
          <w:szCs w:val="24"/>
          <w:lang w:val="en-US"/>
        </w:rPr>
        <w:t xml:space="preserve">NOTKER DER DEUTSCHE VON ST. GALLEN, </w:t>
      </w:r>
      <w:r w:rsidRPr="003C2EFC">
        <w:rPr>
          <w:i/>
          <w:szCs w:val="24"/>
          <w:lang w:val="en-US"/>
        </w:rPr>
        <w:t>Althochdeutscher und lateinischer Wortindex zu den Übersetzungen von Aristoteles’ ‘De interpretatione’ und ‘Categoriae’</w:t>
      </w:r>
      <w:r w:rsidR="003C2EFC" w:rsidRPr="003C2EFC">
        <w:rPr>
          <w:bCs/>
          <w:i/>
          <w:szCs w:val="24"/>
          <w:shd w:val="clear" w:color="auto" w:fill="FFFFFF"/>
          <w:lang w:val="en-US"/>
        </w:rPr>
        <w:t xml:space="preserve">, </w:t>
      </w:r>
      <w:r w:rsidR="003C2EFC" w:rsidRPr="003C2EFC">
        <w:rPr>
          <w:i/>
          <w:szCs w:val="24"/>
          <w:lang w:val="en-US"/>
        </w:rPr>
        <w:t>Martianus Capellas De nuptiis Philologiae et Mercurii und Boethius’ De consolatione Philosophiae</w:t>
      </w:r>
      <w:r w:rsidR="003C2EFC" w:rsidRPr="003C2EFC">
        <w:rPr>
          <w:szCs w:val="24"/>
          <w:lang w:val="en-US"/>
        </w:rPr>
        <w:t>. Vollständig nach den Handschriften und Fragmenten diplomatisch hrsg. von E. S. Firchow unter Mitarbeit von S. H. Walther und R. L. Hotchkiss</w:t>
      </w:r>
      <w:r w:rsidRPr="003C2EFC">
        <w:rPr>
          <w:szCs w:val="24"/>
          <w:lang w:val="en-US"/>
        </w:rPr>
        <w:t xml:space="preserve">. Hildesheim, Olms, </w:t>
      </w:r>
      <w:r w:rsidR="00B06A48" w:rsidRPr="003C2EFC">
        <w:rPr>
          <w:szCs w:val="24"/>
          <w:lang w:val="en-US"/>
        </w:rPr>
        <w:t>2008. 2 Bände mit einer CD-ROM.</w:t>
      </w:r>
      <w:r w:rsidR="003C2EFC" w:rsidRPr="003C2EFC">
        <w:rPr>
          <w:szCs w:val="24"/>
          <w:lang w:val="en-US"/>
        </w:rPr>
        <w:t xml:space="preserve"> [USP] {NA}</w:t>
      </w:r>
    </w:p>
    <w:p w:rsidR="003A6298" w:rsidRDefault="003A6298" w:rsidP="00CC33D5">
      <w:pPr>
        <w:pStyle w:val="PargrafoparaBibl"/>
        <w:widowControl/>
        <w:rPr>
          <w:lang w:val="en-US"/>
        </w:rPr>
      </w:pPr>
      <w:r w:rsidRPr="00621FBC">
        <w:rPr>
          <w:lang w:val="en-US"/>
        </w:rPr>
        <w:t>NOTKER DER DEUTSCHE VON ST. GALLEN</w:t>
      </w:r>
      <w:r>
        <w:rPr>
          <w:lang w:val="en-US"/>
        </w:rPr>
        <w:t>,</w:t>
      </w:r>
      <w:r w:rsidRPr="00F61AE9">
        <w:rPr>
          <w:lang w:val="en-US"/>
        </w:rPr>
        <w:t xml:space="preserve"> </w:t>
      </w:r>
      <w:r w:rsidRPr="00F61AE9">
        <w:rPr>
          <w:i/>
          <w:lang w:val="en-US"/>
        </w:rPr>
        <w:t xml:space="preserve">Die Hochzeit der Philologie und des Merkur. Diplomatischer Textabdruck, Konkordanzen und Wortlisten nach dem Codex Sangallensis 872: De nuptiis Philologiae et Mercurii von Martianus Capella. </w:t>
      </w:r>
      <w:r>
        <w:rPr>
          <w:lang w:val="en-US"/>
        </w:rPr>
        <w:t>Hrsg. E. S.</w:t>
      </w:r>
      <w:r w:rsidRPr="00F61AE9">
        <w:rPr>
          <w:lang w:val="en-US"/>
        </w:rPr>
        <w:t xml:space="preserve"> Firchow et al. Hildesheim, Olms, 1999. 2 </w:t>
      </w:r>
      <w:r>
        <w:rPr>
          <w:lang w:val="en-US"/>
        </w:rPr>
        <w:t>Bd.*</w:t>
      </w:r>
      <w:r w:rsidRPr="00F61AE9">
        <w:rPr>
          <w:lang w:val="en-US"/>
        </w:rPr>
        <w:t xml:space="preserve"> [UNICAMP]</w:t>
      </w:r>
    </w:p>
    <w:p w:rsidR="003A6298" w:rsidRDefault="003A6298" w:rsidP="00CC33D5">
      <w:pPr>
        <w:pStyle w:val="PargrafoparaBibl"/>
        <w:widowControl/>
        <w:rPr>
          <w:color w:val="808080"/>
          <w:lang w:val="en-US"/>
        </w:rPr>
      </w:pPr>
      <w:r w:rsidRPr="00F61AE9">
        <w:rPr>
          <w:bCs/>
          <w:color w:val="808080"/>
          <w:lang w:val="en-US"/>
        </w:rPr>
        <w:lastRenderedPageBreak/>
        <w:t xml:space="preserve">GLAUCH, S., </w:t>
      </w:r>
      <w:r w:rsidRPr="00F61AE9">
        <w:rPr>
          <w:bCs/>
          <w:i/>
          <w:color w:val="808080"/>
          <w:lang w:val="en-US"/>
        </w:rPr>
        <w:t>Die Martianus-Capella-Bearbeitung Notkers des Deutschen. I. Untersuchungen, II. Übersetzung von Buch I und Kommentar</w:t>
      </w:r>
      <w:r w:rsidRPr="00F61AE9">
        <w:rPr>
          <w:bCs/>
          <w:color w:val="808080"/>
          <w:lang w:val="en-US"/>
        </w:rPr>
        <w:t>. Münchener Texte und Untersuchungen zur deutschen Literatur des Mittelalters, 116-117. Berlin, de Gruyter,</w:t>
      </w:r>
      <w:r>
        <w:rPr>
          <w:bCs/>
          <w:color w:val="808080"/>
          <w:lang w:val="en-US"/>
        </w:rPr>
        <w:t xml:space="preserve"> 2001</w:t>
      </w:r>
      <w:r w:rsidRPr="00F61AE9">
        <w:rPr>
          <w:bCs/>
          <w:color w:val="808080"/>
          <w:lang w:val="en-US"/>
        </w:rPr>
        <w:t xml:space="preserve">. 2 </w:t>
      </w:r>
      <w:r w:rsidRPr="00F61AE9">
        <w:rPr>
          <w:color w:val="808080"/>
          <w:lang w:val="en-US"/>
        </w:rPr>
        <w:t>Bd.</w:t>
      </w:r>
      <w:r>
        <w:rPr>
          <w:color w:val="808080"/>
          <w:lang w:val="en-US"/>
        </w:rPr>
        <w:t>*</w:t>
      </w:r>
    </w:p>
    <w:p w:rsidR="003A6298" w:rsidRPr="00F61AE9" w:rsidRDefault="003A6298" w:rsidP="00CC33D5">
      <w:pPr>
        <w:pStyle w:val="PargrafoparaBibl"/>
        <w:widowControl/>
        <w:rPr>
          <w:color w:val="808080"/>
          <w:lang w:val="en-US"/>
        </w:rPr>
      </w:pPr>
      <w:r w:rsidRPr="00F61AE9">
        <w:rPr>
          <w:color w:val="808080"/>
          <w:lang w:val="en-US"/>
        </w:rPr>
        <w:t xml:space="preserve">PIPER, P., Hrsg., </w:t>
      </w:r>
      <w:r w:rsidRPr="00F61AE9">
        <w:rPr>
          <w:i/>
          <w:color w:val="808080"/>
          <w:lang w:val="en-US"/>
        </w:rPr>
        <w:t>Die Schriften Notkers und seiner Schule</w:t>
      </w:r>
      <w:r w:rsidRPr="00F61AE9">
        <w:rPr>
          <w:color w:val="808080"/>
          <w:lang w:val="en-US"/>
        </w:rPr>
        <w:t>. Freiburg, 1882-1883. Nabu Press, 2010. 3 Bd.</w:t>
      </w:r>
    </w:p>
    <w:p w:rsidR="003A6298" w:rsidRPr="000E074F" w:rsidRDefault="003A6298" w:rsidP="00CC33D5">
      <w:pPr>
        <w:pStyle w:val="PargrafoparaBibl"/>
        <w:widowControl/>
        <w:rPr>
          <w:color w:val="808080"/>
          <w:lang w:val="en-US"/>
        </w:rPr>
      </w:pPr>
      <w:r w:rsidRPr="00F61AE9">
        <w:rPr>
          <w:color w:val="808080"/>
          <w:lang w:val="en-US"/>
        </w:rPr>
        <w:t xml:space="preserve">SEHRT, E. H., </w:t>
      </w:r>
      <w:r w:rsidRPr="00F61AE9">
        <w:rPr>
          <w:i/>
          <w:color w:val="808080"/>
          <w:lang w:val="en-US"/>
        </w:rPr>
        <w:t>Notker-Glossar. Ein althochdeutsch-lateinisch-neuhochdeutsches Wörterbuch zu Notkers des Deutschen Schriften</w:t>
      </w:r>
      <w:r w:rsidRPr="00F61AE9">
        <w:rPr>
          <w:color w:val="808080"/>
          <w:lang w:val="en-US"/>
        </w:rPr>
        <w:t xml:space="preserve">. </w:t>
      </w:r>
      <w:r w:rsidRPr="00A84029">
        <w:rPr>
          <w:color w:val="808080"/>
          <w:lang w:val="en-US"/>
        </w:rPr>
        <w:t>Be</w:t>
      </w:r>
      <w:r w:rsidRPr="000E074F">
        <w:rPr>
          <w:color w:val="808080"/>
          <w:lang w:val="en-US"/>
        </w:rPr>
        <w:t>rlin, de Gruyter, 1962. 343 S.*</w:t>
      </w:r>
    </w:p>
    <w:p w:rsidR="003A6298" w:rsidRPr="00085A77" w:rsidRDefault="003A6298" w:rsidP="00CC33D5">
      <w:pPr>
        <w:pStyle w:val="Ttulo5"/>
        <w:keepNext/>
        <w:spacing w:before="0"/>
        <w:rPr>
          <w:color w:val="FF0000"/>
          <w:lang w:val="es-ES_tradnl"/>
        </w:rPr>
      </w:pPr>
      <w:r w:rsidRPr="00085A77">
        <w:rPr>
          <w:color w:val="FF0000"/>
          <w:lang w:val="es-ES_tradnl"/>
        </w:rPr>
        <w:t xml:space="preserve">Das Althochdeutsche von St. Gallen </w:t>
      </w:r>
    </w:p>
    <w:p w:rsidR="003A6298" w:rsidRDefault="003A6298" w:rsidP="00CC33D5">
      <w:pPr>
        <w:pStyle w:val="PargrafoparaBibl"/>
        <w:widowControl/>
        <w:rPr>
          <w:color w:val="808080"/>
          <w:lang w:val="en-US"/>
        </w:rPr>
      </w:pPr>
      <w:r w:rsidRPr="00682442">
        <w:rPr>
          <w:color w:val="808080"/>
          <w:lang w:val="en-US"/>
        </w:rPr>
        <w:t xml:space="preserve">LUGINBÜHL, E., und SONDEREGGER, S., Hrgs., </w:t>
      </w:r>
      <w:r w:rsidRPr="00682442">
        <w:rPr>
          <w:i/>
          <w:color w:val="808080"/>
          <w:lang w:val="en-US"/>
        </w:rPr>
        <w:t>Studien zu Notkers Übersetzungskunst: Mit einem Anhang: Die altdeutsche Kirchensprache</w:t>
      </w:r>
      <w:r w:rsidRPr="00682442">
        <w:rPr>
          <w:color w:val="808080"/>
          <w:lang w:val="en-US"/>
        </w:rPr>
        <w:t xml:space="preserve">. </w:t>
      </w:r>
      <w:r w:rsidRPr="006260BD">
        <w:rPr>
          <w:color w:val="808080"/>
          <w:lang w:val="en-US"/>
        </w:rPr>
        <w:t>Das Althochdeutsche von St. Gallen,</w:t>
      </w:r>
      <w:r>
        <w:rPr>
          <w:color w:val="808080"/>
          <w:lang w:val="en-US"/>
        </w:rPr>
        <w:t xml:space="preserve"> 1</w:t>
      </w:r>
      <w:r w:rsidRPr="006260BD">
        <w:rPr>
          <w:color w:val="808080"/>
          <w:lang w:val="en-US"/>
        </w:rPr>
        <w:t>.</w:t>
      </w:r>
      <w:r w:rsidRPr="00682442">
        <w:rPr>
          <w:color w:val="808080"/>
          <w:lang w:val="en-US"/>
        </w:rPr>
        <w:t xml:space="preserve"> </w:t>
      </w:r>
      <w:r w:rsidRPr="00F61AE9">
        <w:rPr>
          <w:color w:val="808080"/>
          <w:lang w:val="en-US"/>
        </w:rPr>
        <w:t>Berlin, de Gruyter,</w:t>
      </w:r>
      <w:r>
        <w:rPr>
          <w:color w:val="808080"/>
          <w:lang w:val="en-US"/>
        </w:rPr>
        <w:t xml:space="preserve"> 1970. 177 S.</w:t>
      </w:r>
    </w:p>
    <w:p w:rsidR="003A6298" w:rsidRDefault="003A6298" w:rsidP="00CC33D5">
      <w:pPr>
        <w:pStyle w:val="PargrafoparaBibl"/>
        <w:widowControl/>
        <w:rPr>
          <w:color w:val="808080"/>
          <w:lang w:val="en-US"/>
        </w:rPr>
      </w:pPr>
      <w:r w:rsidRPr="00682442">
        <w:rPr>
          <w:color w:val="808080"/>
          <w:lang w:val="en-US"/>
        </w:rPr>
        <w:t xml:space="preserve">FURRER, </w:t>
      </w:r>
      <w:r w:rsidRPr="006260BD">
        <w:rPr>
          <w:color w:val="808080"/>
          <w:lang w:val="en-US"/>
        </w:rPr>
        <w:t>D</w:t>
      </w:r>
      <w:r w:rsidR="005B1B71">
        <w:rPr>
          <w:color w:val="808080"/>
          <w:lang w:val="en-US"/>
        </w:rPr>
        <w:t>.</w:t>
      </w:r>
      <w:r w:rsidRPr="00682442">
        <w:rPr>
          <w:color w:val="808080"/>
          <w:lang w:val="en-US"/>
        </w:rPr>
        <w:t xml:space="preserve">, </w:t>
      </w:r>
      <w:r w:rsidRPr="00682442">
        <w:rPr>
          <w:i/>
          <w:color w:val="808080"/>
          <w:lang w:val="en-US"/>
        </w:rPr>
        <w:t xml:space="preserve">Modusprobleme bei Notker. </w:t>
      </w:r>
      <w:r w:rsidRPr="00F61AE9">
        <w:rPr>
          <w:i/>
          <w:color w:val="808080"/>
          <w:lang w:val="en-US"/>
        </w:rPr>
        <w:t>Die modalen Werte in den Nebensätzen der Consolatio-Übersetzung</w:t>
      </w:r>
      <w:r w:rsidRPr="00F61AE9">
        <w:rPr>
          <w:color w:val="808080"/>
          <w:lang w:val="en-US"/>
        </w:rPr>
        <w:t xml:space="preserve">. </w:t>
      </w:r>
      <w:r w:rsidRPr="006260BD">
        <w:rPr>
          <w:color w:val="808080"/>
          <w:lang w:val="en-US"/>
        </w:rPr>
        <w:t>Das Althochdeutsche von St. Gallen, 2.</w:t>
      </w:r>
      <w:r>
        <w:rPr>
          <w:lang w:val="en"/>
        </w:rPr>
        <w:t xml:space="preserve"> </w:t>
      </w:r>
      <w:r w:rsidRPr="00F61AE9">
        <w:rPr>
          <w:color w:val="808080"/>
          <w:lang w:val="en-US"/>
        </w:rPr>
        <w:t xml:space="preserve">Berlin, de Gruyter, </w:t>
      </w:r>
      <w:r>
        <w:rPr>
          <w:color w:val="808080"/>
          <w:lang w:val="en-US"/>
        </w:rPr>
        <w:t>[</w:t>
      </w:r>
      <w:r w:rsidRPr="00F61AE9">
        <w:rPr>
          <w:color w:val="808080"/>
          <w:lang w:val="en-US"/>
        </w:rPr>
        <w:t>1971</w:t>
      </w:r>
      <w:r>
        <w:rPr>
          <w:color w:val="808080"/>
          <w:lang w:val="en-US"/>
        </w:rPr>
        <w:t>] 2012</w:t>
      </w:r>
      <w:r w:rsidRPr="00F61AE9">
        <w:rPr>
          <w:color w:val="808080"/>
          <w:lang w:val="en-US"/>
        </w:rPr>
        <w:t>. XIX+201 S.</w:t>
      </w:r>
      <w:r>
        <w:rPr>
          <w:color w:val="808080"/>
          <w:lang w:val="en-US"/>
        </w:rPr>
        <w:t>*</w:t>
      </w:r>
    </w:p>
    <w:p w:rsidR="003A6298" w:rsidRDefault="003A6298" w:rsidP="00CC33D5">
      <w:pPr>
        <w:pStyle w:val="PargrafoparaBibl"/>
        <w:widowControl/>
        <w:rPr>
          <w:color w:val="808080"/>
          <w:lang w:val="en-US"/>
        </w:rPr>
      </w:pPr>
      <w:r w:rsidRPr="005624E2">
        <w:rPr>
          <w:color w:val="808080"/>
          <w:lang w:val="en-US"/>
        </w:rPr>
        <w:t>HERTENSTEIN, B</w:t>
      </w:r>
      <w:r>
        <w:rPr>
          <w:color w:val="808080"/>
          <w:lang w:val="en-US"/>
        </w:rPr>
        <w:t xml:space="preserve">., </w:t>
      </w:r>
      <w:r w:rsidRPr="005624E2">
        <w:rPr>
          <w:i/>
          <w:color w:val="808080"/>
          <w:lang w:val="en-US"/>
        </w:rPr>
        <w:t>Joachim von Watt (Vadianus) – Bartholomäus Schobinger – Melchior Goldast. Die Beschäftigung mit dem Althochdeutschen von St. Gallen in Humanismus und Frühbarock</w:t>
      </w:r>
      <w:r>
        <w:rPr>
          <w:color w:val="808080"/>
          <w:lang w:val="en-US"/>
        </w:rPr>
        <w:t xml:space="preserve">. </w:t>
      </w:r>
      <w:r w:rsidRPr="006260BD">
        <w:rPr>
          <w:color w:val="808080"/>
          <w:lang w:val="en-US"/>
        </w:rPr>
        <w:t xml:space="preserve">Das Althochdeutsche von St. Gallen, </w:t>
      </w:r>
      <w:r>
        <w:rPr>
          <w:color w:val="808080"/>
          <w:lang w:val="en-US"/>
        </w:rPr>
        <w:t>3</w:t>
      </w:r>
      <w:r w:rsidRPr="006260BD">
        <w:rPr>
          <w:color w:val="808080"/>
          <w:lang w:val="en-US"/>
        </w:rPr>
        <w:t>.</w:t>
      </w:r>
      <w:r>
        <w:rPr>
          <w:lang w:val="en"/>
        </w:rPr>
        <w:t xml:space="preserve"> </w:t>
      </w:r>
      <w:r w:rsidRPr="00F61AE9">
        <w:rPr>
          <w:color w:val="808080"/>
          <w:lang w:val="en-US"/>
        </w:rPr>
        <w:t>Berlin, de Gruyter,</w:t>
      </w:r>
      <w:r>
        <w:rPr>
          <w:color w:val="808080"/>
          <w:lang w:val="en-US"/>
        </w:rPr>
        <w:t xml:space="preserve"> </w:t>
      </w:r>
      <w:r w:rsidRPr="006260BD">
        <w:rPr>
          <w:color w:val="808080"/>
          <w:lang w:val="en-US"/>
        </w:rPr>
        <w:t>1975</w:t>
      </w:r>
      <w:r w:rsidRPr="005624E2">
        <w:rPr>
          <w:color w:val="808080"/>
          <w:lang w:val="en-US"/>
        </w:rPr>
        <w:t xml:space="preserve"> [Reprint]. XII+276 S.*</w:t>
      </w:r>
    </w:p>
    <w:p w:rsidR="003A6298" w:rsidRPr="005624E2" w:rsidRDefault="003A6298" w:rsidP="00CC33D5">
      <w:pPr>
        <w:pStyle w:val="PargrafoparaBibl"/>
        <w:widowControl/>
        <w:rPr>
          <w:color w:val="808080"/>
          <w:lang w:val="en-US"/>
        </w:rPr>
      </w:pPr>
      <w:r w:rsidRPr="005624E2">
        <w:rPr>
          <w:color w:val="808080"/>
          <w:lang w:val="en-US"/>
        </w:rPr>
        <w:t>BOLLI, E</w:t>
      </w:r>
      <w:r>
        <w:rPr>
          <w:color w:val="808080"/>
          <w:lang w:val="en-US"/>
        </w:rPr>
        <w:t>.,</w:t>
      </w:r>
      <w:r w:rsidRPr="005624E2">
        <w:rPr>
          <w:color w:val="808080"/>
          <w:lang w:val="en-US"/>
        </w:rPr>
        <w:t xml:space="preserve"> </w:t>
      </w:r>
      <w:r w:rsidRPr="005624E2">
        <w:rPr>
          <w:i/>
          <w:color w:val="808080"/>
          <w:lang w:val="en-US"/>
        </w:rPr>
        <w:t>Die verbale Klammer bei Notker. Untersuchungen zur Wortstellung in der Boethius-Übersetzung</w:t>
      </w:r>
      <w:r w:rsidRPr="005624E2">
        <w:rPr>
          <w:color w:val="808080"/>
          <w:lang w:val="en-US"/>
        </w:rPr>
        <w:t xml:space="preserve">. </w:t>
      </w:r>
      <w:r w:rsidRPr="006260BD">
        <w:rPr>
          <w:color w:val="808080"/>
          <w:lang w:val="en-US"/>
        </w:rPr>
        <w:t xml:space="preserve">Das Althochdeutsche von St. Gallen, </w:t>
      </w:r>
      <w:r>
        <w:rPr>
          <w:color w:val="808080"/>
          <w:lang w:val="en-US"/>
        </w:rPr>
        <w:t>4</w:t>
      </w:r>
      <w:r w:rsidRPr="006260BD">
        <w:rPr>
          <w:color w:val="808080"/>
          <w:lang w:val="en-US"/>
        </w:rPr>
        <w:t>.</w:t>
      </w:r>
      <w:r>
        <w:rPr>
          <w:lang w:val="en"/>
        </w:rPr>
        <w:t xml:space="preserve"> </w:t>
      </w:r>
      <w:r w:rsidRPr="00F61AE9">
        <w:rPr>
          <w:color w:val="808080"/>
          <w:lang w:val="en-US"/>
        </w:rPr>
        <w:t>Berlin, de Gruyter,</w:t>
      </w:r>
      <w:r>
        <w:rPr>
          <w:color w:val="808080"/>
          <w:lang w:val="en-US"/>
        </w:rPr>
        <w:t xml:space="preserve"> </w:t>
      </w:r>
      <w:r w:rsidRPr="006260BD">
        <w:rPr>
          <w:color w:val="808080"/>
          <w:lang w:val="en-US"/>
        </w:rPr>
        <w:t>1975</w:t>
      </w:r>
      <w:r w:rsidRPr="005624E2">
        <w:rPr>
          <w:color w:val="808080"/>
          <w:lang w:val="en-US"/>
        </w:rPr>
        <w:t xml:space="preserve"> [Reprint]. X+175 S.*</w:t>
      </w:r>
    </w:p>
    <w:p w:rsidR="003A6298" w:rsidRPr="005624E2" w:rsidRDefault="003A6298" w:rsidP="00CC33D5">
      <w:pPr>
        <w:pStyle w:val="PargrafoparaBibl"/>
        <w:widowControl/>
        <w:rPr>
          <w:color w:val="808080"/>
          <w:lang w:val="en-US"/>
        </w:rPr>
      </w:pPr>
      <w:r w:rsidRPr="005624E2">
        <w:rPr>
          <w:color w:val="808080"/>
          <w:lang w:val="en-US"/>
        </w:rPr>
        <w:t>NÄF, A</w:t>
      </w:r>
      <w:r>
        <w:rPr>
          <w:color w:val="808080"/>
          <w:lang w:val="en-US"/>
        </w:rPr>
        <w:t>.</w:t>
      </w:r>
      <w:r w:rsidRPr="005624E2">
        <w:rPr>
          <w:color w:val="808080"/>
          <w:lang w:val="en-US"/>
        </w:rPr>
        <w:t xml:space="preserve">, </w:t>
      </w:r>
      <w:r w:rsidRPr="005624E2">
        <w:rPr>
          <w:i/>
          <w:color w:val="808080"/>
          <w:lang w:val="en-US"/>
        </w:rPr>
        <w:t>Die Wortstellung in Notkers Consolatio. Untersuchungen zur Syntax und Übersetzungstechnik</w:t>
      </w:r>
      <w:r w:rsidRPr="005624E2">
        <w:rPr>
          <w:color w:val="808080"/>
          <w:lang w:val="en-US"/>
        </w:rPr>
        <w:t xml:space="preserve">. </w:t>
      </w:r>
      <w:r w:rsidRPr="006260BD">
        <w:rPr>
          <w:color w:val="808080"/>
          <w:lang w:val="en-US"/>
        </w:rPr>
        <w:t xml:space="preserve">Das Althochdeutsche von St. Gallen, </w:t>
      </w:r>
      <w:r>
        <w:rPr>
          <w:color w:val="808080"/>
          <w:lang w:val="en-US"/>
        </w:rPr>
        <w:t>5</w:t>
      </w:r>
      <w:r w:rsidRPr="006260BD">
        <w:rPr>
          <w:color w:val="808080"/>
          <w:lang w:val="en-US"/>
        </w:rPr>
        <w:t>.</w:t>
      </w:r>
      <w:r>
        <w:rPr>
          <w:lang w:val="en"/>
        </w:rPr>
        <w:t xml:space="preserve"> </w:t>
      </w:r>
      <w:r w:rsidRPr="00F61AE9">
        <w:rPr>
          <w:color w:val="808080"/>
          <w:lang w:val="en-US"/>
        </w:rPr>
        <w:t>Berlin, de Gruyter,</w:t>
      </w:r>
      <w:r>
        <w:rPr>
          <w:color w:val="808080"/>
          <w:lang w:val="en-US"/>
        </w:rPr>
        <w:t xml:space="preserve"> </w:t>
      </w:r>
      <w:r w:rsidRPr="006260BD">
        <w:rPr>
          <w:color w:val="808080"/>
          <w:lang w:val="en-US"/>
        </w:rPr>
        <w:t>197</w:t>
      </w:r>
      <w:r>
        <w:rPr>
          <w:color w:val="808080"/>
          <w:lang w:val="en-US"/>
        </w:rPr>
        <w:t>9</w:t>
      </w:r>
      <w:r w:rsidRPr="005624E2">
        <w:rPr>
          <w:color w:val="808080"/>
          <w:lang w:val="en-US"/>
        </w:rPr>
        <w:t xml:space="preserve"> [Reprint].</w:t>
      </w:r>
      <w:r>
        <w:rPr>
          <w:color w:val="808080"/>
          <w:lang w:val="en-US"/>
        </w:rPr>
        <w:t xml:space="preserve"> X+</w:t>
      </w:r>
      <w:r w:rsidRPr="005624E2">
        <w:rPr>
          <w:color w:val="808080"/>
          <w:lang w:val="en-US"/>
        </w:rPr>
        <w:t>450 S.</w:t>
      </w:r>
      <w:r>
        <w:rPr>
          <w:color w:val="808080"/>
          <w:lang w:val="en-US"/>
        </w:rPr>
        <w:t>*</w:t>
      </w:r>
    </w:p>
    <w:p w:rsidR="003A6298" w:rsidRDefault="003A6298" w:rsidP="00CC33D5">
      <w:pPr>
        <w:pStyle w:val="PargrafoparaBibl"/>
        <w:widowControl/>
        <w:rPr>
          <w:color w:val="808080"/>
          <w:lang w:val="en-US"/>
        </w:rPr>
      </w:pPr>
      <w:r w:rsidRPr="005624E2">
        <w:rPr>
          <w:color w:val="808080"/>
          <w:lang w:val="en-US"/>
        </w:rPr>
        <w:t>OSTERWALDER, P</w:t>
      </w:r>
      <w:r>
        <w:rPr>
          <w:color w:val="808080"/>
          <w:lang w:val="en-US"/>
        </w:rPr>
        <w:t>.</w:t>
      </w:r>
      <w:r w:rsidRPr="005624E2">
        <w:rPr>
          <w:color w:val="808080"/>
          <w:lang w:val="en-US"/>
        </w:rPr>
        <w:t xml:space="preserve">, </w:t>
      </w:r>
      <w:r w:rsidRPr="005624E2">
        <w:rPr>
          <w:i/>
          <w:color w:val="808080"/>
          <w:lang w:val="en-US"/>
        </w:rPr>
        <w:t>Das althochdeutsche Galluslied Ratperts und seine lateinischen Übersetzungen durch Ekkehart IV</w:t>
      </w:r>
      <w:r w:rsidRPr="005624E2">
        <w:rPr>
          <w:color w:val="808080"/>
          <w:lang w:val="en-US"/>
        </w:rPr>
        <w:t xml:space="preserve">. Einordnung u. krit Ed. </w:t>
      </w:r>
      <w:r w:rsidRPr="006260BD">
        <w:rPr>
          <w:color w:val="808080"/>
          <w:lang w:val="en-US"/>
        </w:rPr>
        <w:t xml:space="preserve">Das Althochdeutsche von St. Gallen, </w:t>
      </w:r>
      <w:r>
        <w:rPr>
          <w:color w:val="808080"/>
          <w:lang w:val="en-US"/>
        </w:rPr>
        <w:t>6</w:t>
      </w:r>
      <w:r w:rsidRPr="006260BD">
        <w:rPr>
          <w:color w:val="808080"/>
          <w:lang w:val="en-US"/>
        </w:rPr>
        <w:t>.</w:t>
      </w:r>
      <w:r>
        <w:rPr>
          <w:lang w:val="en"/>
        </w:rPr>
        <w:t xml:space="preserve"> </w:t>
      </w:r>
      <w:r w:rsidRPr="00F61AE9">
        <w:rPr>
          <w:color w:val="808080"/>
          <w:lang w:val="en-US"/>
        </w:rPr>
        <w:t>Berlin, de Gruyter,</w:t>
      </w:r>
      <w:r>
        <w:rPr>
          <w:color w:val="808080"/>
          <w:lang w:val="en-US"/>
        </w:rPr>
        <w:t xml:space="preserve"> 1900 </w:t>
      </w:r>
      <w:r w:rsidRPr="005624E2">
        <w:rPr>
          <w:color w:val="808080"/>
          <w:lang w:val="en-US"/>
        </w:rPr>
        <w:t>[Reprint].</w:t>
      </w:r>
      <w:r>
        <w:rPr>
          <w:color w:val="808080"/>
          <w:lang w:val="en-US"/>
        </w:rPr>
        <w:t xml:space="preserve"> XIII+</w:t>
      </w:r>
      <w:r w:rsidRPr="005624E2">
        <w:rPr>
          <w:color w:val="808080"/>
          <w:lang w:val="en-US"/>
        </w:rPr>
        <w:t>306 S.*</w:t>
      </w:r>
    </w:p>
    <w:p w:rsidR="003A6298" w:rsidRDefault="003A6298" w:rsidP="00CC33D5">
      <w:pPr>
        <w:pStyle w:val="PargrafoparaBibl"/>
        <w:widowControl/>
        <w:rPr>
          <w:color w:val="808080"/>
          <w:lang w:val="en-US"/>
        </w:rPr>
      </w:pPr>
      <w:r w:rsidRPr="005624E2">
        <w:rPr>
          <w:color w:val="808080"/>
          <w:lang w:val="en-US"/>
        </w:rPr>
        <w:t>BORTER, A</w:t>
      </w:r>
      <w:r>
        <w:rPr>
          <w:color w:val="808080"/>
          <w:lang w:val="en-US"/>
        </w:rPr>
        <w:t>.</w:t>
      </w:r>
      <w:r w:rsidRPr="005624E2">
        <w:rPr>
          <w:color w:val="808080"/>
          <w:lang w:val="en-US"/>
        </w:rPr>
        <w:t xml:space="preserve">, </w:t>
      </w:r>
      <w:r w:rsidRPr="00682442">
        <w:rPr>
          <w:i/>
          <w:color w:val="808080"/>
          <w:lang w:val="en-US"/>
        </w:rPr>
        <w:t>Syntaktische Klammerbildung in Notkers Psalter</w:t>
      </w:r>
      <w:r w:rsidRPr="005624E2">
        <w:rPr>
          <w:color w:val="808080"/>
          <w:lang w:val="en-US"/>
        </w:rPr>
        <w:t xml:space="preserve">. </w:t>
      </w:r>
      <w:r w:rsidRPr="006260BD">
        <w:rPr>
          <w:color w:val="808080"/>
          <w:lang w:val="en-US"/>
        </w:rPr>
        <w:t xml:space="preserve">Das Althochdeutsche von St. Gallen, </w:t>
      </w:r>
      <w:r>
        <w:rPr>
          <w:color w:val="808080"/>
          <w:lang w:val="en-US"/>
        </w:rPr>
        <w:t>7</w:t>
      </w:r>
      <w:r w:rsidRPr="006260BD">
        <w:rPr>
          <w:color w:val="808080"/>
          <w:lang w:val="en-US"/>
        </w:rPr>
        <w:t>.</w:t>
      </w:r>
      <w:r w:rsidRPr="005624E2">
        <w:rPr>
          <w:color w:val="808080"/>
          <w:lang w:val="en-US"/>
        </w:rPr>
        <w:t xml:space="preserve"> </w:t>
      </w:r>
      <w:r w:rsidRPr="00F61AE9">
        <w:rPr>
          <w:color w:val="808080"/>
          <w:lang w:val="en-US"/>
        </w:rPr>
        <w:t>Berlin, de Gruyter,</w:t>
      </w:r>
      <w:r>
        <w:rPr>
          <w:color w:val="808080"/>
          <w:lang w:val="en-US"/>
        </w:rPr>
        <w:t xml:space="preserve"> 1982. XIV+213 S.*</w:t>
      </w:r>
    </w:p>
    <w:p w:rsidR="008255FB" w:rsidRDefault="008255FB" w:rsidP="00CC33D5">
      <w:pPr>
        <w:pStyle w:val="PargrafoparaBibl"/>
        <w:widowControl/>
        <w:rPr>
          <w:color w:val="808080"/>
          <w:lang w:val="en-US"/>
        </w:rPr>
      </w:pPr>
    </w:p>
    <w:p w:rsidR="00E14C2E" w:rsidRDefault="00E14C2E">
      <w:pPr>
        <w:spacing w:after="200" w:line="276" w:lineRule="auto"/>
        <w:rPr>
          <w:color w:val="808080"/>
          <w:szCs w:val="20"/>
          <w:lang w:val="en-US"/>
        </w:rPr>
      </w:pPr>
      <w:r>
        <w:rPr>
          <w:color w:val="808080"/>
          <w:lang w:val="en-US"/>
        </w:rPr>
        <w:br w:type="page"/>
      </w:r>
    </w:p>
    <w:p w:rsidR="00E14C2E" w:rsidRDefault="00E14C2E" w:rsidP="00CC33D5">
      <w:pPr>
        <w:pStyle w:val="PargrafoparaBibl"/>
        <w:widowControl/>
        <w:rPr>
          <w:color w:val="808080"/>
          <w:lang w:val="en-US"/>
        </w:rPr>
      </w:pPr>
    </w:p>
    <w:p w:rsidR="003A6298" w:rsidRPr="00E32D04" w:rsidRDefault="00AA4FB5" w:rsidP="00CC33D5">
      <w:pPr>
        <w:pStyle w:val="Ttulo5"/>
        <w:keepNext/>
        <w:spacing w:before="0"/>
        <w:rPr>
          <w:color w:val="FF0000"/>
          <w:lang w:val="es-ES_tradnl"/>
        </w:rPr>
      </w:pPr>
      <w:r>
        <w:rPr>
          <w:color w:val="FF0000"/>
          <w:lang w:val="es-ES_tradnl"/>
        </w:rPr>
        <w:t>Comentadores</w:t>
      </w:r>
    </w:p>
    <w:p w:rsidR="003A6298" w:rsidRPr="00F61AE9" w:rsidRDefault="003A6298" w:rsidP="00E14C2E">
      <w:pPr>
        <w:pStyle w:val="PargrafoparaBibl"/>
        <w:widowControl/>
        <w:rPr>
          <w:color w:val="808080"/>
          <w:lang w:val="en-US"/>
        </w:rPr>
      </w:pPr>
      <w:r w:rsidRPr="00F61AE9">
        <w:rPr>
          <w:color w:val="808080"/>
          <w:lang w:val="en-US"/>
        </w:rPr>
        <w:t xml:space="preserve">BARACK, K. A., Hrsg., </w:t>
      </w:r>
      <w:r w:rsidRPr="00F61AE9">
        <w:rPr>
          <w:i/>
          <w:color w:val="808080"/>
          <w:lang w:val="en-US"/>
        </w:rPr>
        <w:t>Ezzos Gesang von den Wundern Christi und Notkers “Momento mori”</w:t>
      </w:r>
      <w:r w:rsidRPr="00F61AE9">
        <w:rPr>
          <w:color w:val="808080"/>
          <w:lang w:val="en-US"/>
        </w:rPr>
        <w:t>. Berlin, de Gruyter, 1879.</w:t>
      </w:r>
      <w:r>
        <w:rPr>
          <w:color w:val="808080"/>
          <w:lang w:val="en-US"/>
        </w:rPr>
        <w:t xml:space="preserve"> </w:t>
      </w:r>
    </w:p>
    <w:p w:rsidR="00E14C2E" w:rsidRPr="0009254D" w:rsidRDefault="00E14C2E" w:rsidP="00E14C2E">
      <w:pPr>
        <w:pStyle w:val="PargrafoparaBibl"/>
        <w:widowControl/>
        <w:rPr>
          <w:lang w:val="en-US"/>
        </w:rPr>
      </w:pPr>
      <w:r w:rsidRPr="0009254D">
        <w:rPr>
          <w:szCs w:val="24"/>
          <w:lang w:val="es-ES_tradnl"/>
        </w:rPr>
        <w:t>BERGMANN</w:t>
      </w:r>
      <w:r>
        <w:rPr>
          <w:szCs w:val="24"/>
          <w:lang w:val="es-ES_tradnl"/>
        </w:rPr>
        <w:t xml:space="preserve">, R., Hrgs., </w:t>
      </w:r>
      <w:r w:rsidRPr="0009254D">
        <w:rPr>
          <w:i/>
          <w:szCs w:val="24"/>
          <w:lang w:val="es-ES_tradnl"/>
        </w:rPr>
        <w:t>Volkssprachig-lateinische Mischtexte und Textensembles in der althochdeutschen, altsächsischen und altenglischen Überlieferung</w:t>
      </w:r>
      <w:r>
        <w:rPr>
          <w:szCs w:val="24"/>
          <w:lang w:val="es-ES_tradnl"/>
        </w:rPr>
        <w:t xml:space="preserve">. </w:t>
      </w:r>
      <w:r w:rsidRPr="0009254D">
        <w:rPr>
          <w:szCs w:val="24"/>
          <w:lang w:val="en-US"/>
        </w:rPr>
        <w:t xml:space="preserve">Heidelberg, Winter, 2003. VIII+503 p. </w:t>
      </w:r>
      <w:r>
        <w:rPr>
          <w:szCs w:val="24"/>
          <w:lang w:val="en-US"/>
        </w:rPr>
        <w:t>[USP]</w:t>
      </w:r>
    </w:p>
    <w:p w:rsidR="003A6298" w:rsidRPr="00361ACC" w:rsidRDefault="003A6298" w:rsidP="00CC33D5">
      <w:pPr>
        <w:pStyle w:val="PargrafoparaBibl"/>
        <w:widowControl/>
        <w:rPr>
          <w:lang w:val="en-US"/>
        </w:rPr>
      </w:pPr>
      <w:r w:rsidRPr="00F61AE9">
        <w:rPr>
          <w:color w:val="808080"/>
          <w:lang w:val="en-US"/>
        </w:rPr>
        <w:t xml:space="preserve">EILERS, H., </w:t>
      </w:r>
      <w:r w:rsidRPr="00F61AE9">
        <w:rPr>
          <w:i/>
          <w:color w:val="808080"/>
          <w:lang w:val="en-US"/>
        </w:rPr>
        <w:t>Die Syntax Notkers des Deutschen in seinen Übersetzungen Boethius, Martianus Capella und Psalmen</w:t>
      </w:r>
      <w:r w:rsidRPr="00F61AE9">
        <w:rPr>
          <w:color w:val="808080"/>
          <w:lang w:val="en-US"/>
        </w:rPr>
        <w:t xml:space="preserve">. </w:t>
      </w:r>
      <w:r w:rsidRPr="000E074F">
        <w:rPr>
          <w:color w:val="808080"/>
          <w:lang w:val="en-US"/>
        </w:rPr>
        <w:t xml:space="preserve">Studia linguistica germanica, 66. </w:t>
      </w:r>
      <w:r w:rsidRPr="00621FBC">
        <w:rPr>
          <w:color w:val="808080"/>
          <w:lang w:val="en-US"/>
        </w:rPr>
        <w:t>Berlin, de Gruyter, [2003] 2011. XVI+302 S.</w:t>
      </w:r>
      <w:r>
        <w:rPr>
          <w:color w:val="808080"/>
          <w:lang w:val="en-US"/>
        </w:rPr>
        <w:t>*</w:t>
      </w:r>
    </w:p>
    <w:p w:rsidR="003A6298" w:rsidRPr="00361ACC" w:rsidRDefault="003A6298" w:rsidP="00CC33D5">
      <w:pPr>
        <w:pStyle w:val="PargrafoparaBibl"/>
        <w:widowControl/>
        <w:rPr>
          <w:lang w:val="en-US"/>
        </w:rPr>
      </w:pPr>
      <w:r w:rsidRPr="00F61AE9">
        <w:rPr>
          <w:lang w:val="en-US"/>
        </w:rPr>
        <w:t xml:space="preserve">GREEN, D. H., </w:t>
      </w:r>
      <w:r w:rsidRPr="00F61AE9">
        <w:rPr>
          <w:i/>
          <w:lang w:val="en-US"/>
        </w:rPr>
        <w:t>Medieval listening and reading: the primary reception of german literature 800-1300</w:t>
      </w:r>
      <w:r w:rsidRPr="00F61AE9">
        <w:rPr>
          <w:lang w:val="en-US"/>
        </w:rPr>
        <w:t>. Cambridge, Mass., UP, 1994. 483 p. [UNESP] [UNICAMP]</w:t>
      </w:r>
    </w:p>
    <w:p w:rsidR="003A6298" w:rsidRPr="00F61AE9" w:rsidRDefault="003A6298" w:rsidP="00CC33D5">
      <w:pPr>
        <w:pStyle w:val="PargrafoparaBibl"/>
        <w:widowControl/>
        <w:rPr>
          <w:lang w:val="en-US"/>
        </w:rPr>
      </w:pPr>
      <w:r w:rsidRPr="00F61AE9">
        <w:rPr>
          <w:lang w:val="en-US"/>
        </w:rPr>
        <w:t xml:space="preserve">GROTANS, A. A., </w:t>
      </w:r>
      <w:r w:rsidRPr="00F61AE9">
        <w:rPr>
          <w:i/>
          <w:lang w:val="en-US"/>
        </w:rPr>
        <w:t>Reading in medieval St. Gall</w:t>
      </w:r>
      <w:r w:rsidRPr="00F61AE9">
        <w:rPr>
          <w:lang w:val="en-US"/>
        </w:rPr>
        <w:t>. Cambridge studies in palaeography and codicology, 13. Cambridge, UP, 2006. 363 p. [UNICAMP]</w:t>
      </w:r>
    </w:p>
    <w:p w:rsidR="003A6298" w:rsidRPr="00F61AE9" w:rsidRDefault="003A6298" w:rsidP="00CC33D5">
      <w:pPr>
        <w:pStyle w:val="PargrafoparaBibl"/>
        <w:widowControl/>
        <w:rPr>
          <w:color w:val="808080"/>
          <w:lang w:val="en-US"/>
        </w:rPr>
      </w:pPr>
      <w:r w:rsidRPr="00F61AE9">
        <w:rPr>
          <w:bCs/>
          <w:color w:val="808080"/>
          <w:lang w:val="en-US"/>
        </w:rPr>
        <w:t xml:space="preserve">HEHLE, C., </w:t>
      </w:r>
      <w:r w:rsidRPr="00F61AE9">
        <w:rPr>
          <w:i/>
          <w:color w:val="808080"/>
          <w:lang w:val="en-US"/>
        </w:rPr>
        <w:t>Boethius in St. Gallen. Die Bearbeitung der ‘Consolatio Philosophiae’ durch Notker Teutonicus zwischen Tradition und Innovation</w:t>
      </w:r>
      <w:r w:rsidRPr="00F61AE9">
        <w:rPr>
          <w:color w:val="808080"/>
          <w:lang w:val="en-US"/>
        </w:rPr>
        <w:t>. Münchener Texte und Untersuchungen zur deutschen Literatur des Mittelalters, 122. Berlin, de Gruyter, 2002. XI+401 S.</w:t>
      </w:r>
      <w:r w:rsidRPr="00A84029">
        <w:rPr>
          <w:color w:val="808080"/>
          <w:lang w:val="en-US"/>
        </w:rPr>
        <w:t>*</w:t>
      </w:r>
    </w:p>
    <w:p w:rsidR="003A6298" w:rsidRPr="001C32BD" w:rsidRDefault="003A6298" w:rsidP="00CC33D5">
      <w:pPr>
        <w:pStyle w:val="PargrafoparaBibl"/>
        <w:widowControl/>
        <w:rPr>
          <w:rStyle w:val="destacapalavras"/>
          <w:lang w:val="en-US"/>
        </w:rPr>
      </w:pPr>
      <w:r w:rsidRPr="002E04FD">
        <w:rPr>
          <w:bCs/>
          <w:lang w:val="en-US"/>
        </w:rPr>
        <w:t xml:space="preserve">HAUG, W., </w:t>
      </w:r>
      <w:r w:rsidRPr="002E04FD">
        <w:rPr>
          <w:bCs/>
          <w:i/>
          <w:lang w:val="en-US"/>
        </w:rPr>
        <w:t xml:space="preserve">Vernacular </w:t>
      </w:r>
      <w:r w:rsidRPr="002E04FD">
        <w:rPr>
          <w:rStyle w:val="destacapalavras"/>
          <w:bCs/>
          <w:i/>
          <w:lang w:val="en-US"/>
        </w:rPr>
        <w:t>literary</w:t>
      </w:r>
      <w:r w:rsidRPr="002E04FD">
        <w:rPr>
          <w:bCs/>
          <w:i/>
          <w:lang w:val="en-US"/>
        </w:rPr>
        <w:t xml:space="preserve"> </w:t>
      </w:r>
      <w:r w:rsidRPr="002E04FD">
        <w:rPr>
          <w:rStyle w:val="destacapalavras"/>
          <w:bCs/>
          <w:i/>
          <w:lang w:val="en-US"/>
        </w:rPr>
        <w:t>theory</w:t>
      </w:r>
      <w:r w:rsidRPr="002E04FD">
        <w:rPr>
          <w:bCs/>
          <w:i/>
          <w:lang w:val="en-US"/>
        </w:rPr>
        <w:t xml:space="preserve"> in the German Middle Ages. The German tradition, 800-1300, in its European context</w:t>
      </w:r>
      <w:r w:rsidRPr="002E04FD">
        <w:rPr>
          <w:bCs/>
          <w:lang w:val="en-US"/>
        </w:rPr>
        <w:t>. Tr. J. M. Catling.</w:t>
      </w:r>
      <w:r w:rsidRPr="002E04FD">
        <w:rPr>
          <w:lang w:val="en-US"/>
        </w:rPr>
        <w:t xml:space="preserve"> Cambridge studies in </w:t>
      </w:r>
      <w:r w:rsidRPr="002E04FD">
        <w:rPr>
          <w:rStyle w:val="destacapalavras"/>
          <w:lang w:val="en-US"/>
        </w:rPr>
        <w:t>medieval</w:t>
      </w:r>
      <w:r w:rsidRPr="002E04FD">
        <w:rPr>
          <w:lang w:val="en-US"/>
        </w:rPr>
        <w:t xml:space="preserve"> literature</w:t>
      </w:r>
      <w:r>
        <w:rPr>
          <w:lang w:val="en-US"/>
        </w:rPr>
        <w:t xml:space="preserve">, </w:t>
      </w:r>
      <w:r w:rsidRPr="002E04FD">
        <w:rPr>
          <w:lang w:val="en-US"/>
        </w:rPr>
        <w:t>29</w:t>
      </w:r>
      <w:r>
        <w:rPr>
          <w:lang w:val="en-US"/>
        </w:rPr>
        <w:t xml:space="preserve">. </w:t>
      </w:r>
      <w:r w:rsidRPr="002E04FD">
        <w:rPr>
          <w:lang w:val="en-US"/>
        </w:rPr>
        <w:t>New York,</w:t>
      </w:r>
      <w:r>
        <w:rPr>
          <w:lang w:val="en-US"/>
        </w:rPr>
        <w:t xml:space="preserve"> </w:t>
      </w:r>
      <w:r w:rsidRPr="002E04FD">
        <w:rPr>
          <w:lang w:val="en-US"/>
        </w:rPr>
        <w:t>Cambridge U</w:t>
      </w:r>
      <w:r>
        <w:rPr>
          <w:lang w:val="en-US"/>
        </w:rPr>
        <w:t>P</w:t>
      </w:r>
      <w:r w:rsidRPr="002E04FD">
        <w:rPr>
          <w:lang w:val="en-US"/>
        </w:rPr>
        <w:t>,</w:t>
      </w:r>
      <w:r>
        <w:rPr>
          <w:lang w:val="en-US"/>
        </w:rPr>
        <w:t xml:space="preserve"> </w:t>
      </w:r>
      <w:r w:rsidRPr="002E04FD">
        <w:rPr>
          <w:lang w:val="en-US"/>
        </w:rPr>
        <w:t>1997.</w:t>
      </w:r>
      <w:r>
        <w:rPr>
          <w:lang w:val="en-US"/>
        </w:rPr>
        <w:t xml:space="preserve"> XIV+426 p. [</w:t>
      </w:r>
      <w:r w:rsidRPr="001C32BD">
        <w:rPr>
          <w:rStyle w:val="destacapalavras"/>
          <w:lang w:val="en-US"/>
        </w:rPr>
        <w:t>UNICAMP]</w:t>
      </w:r>
    </w:p>
    <w:p w:rsidR="003A6298" w:rsidRPr="00F61AE9" w:rsidRDefault="003A6298" w:rsidP="00CC33D5">
      <w:pPr>
        <w:pStyle w:val="PargrafoparaBibl"/>
        <w:widowControl/>
        <w:rPr>
          <w:color w:val="808080"/>
          <w:lang w:val="en-US"/>
        </w:rPr>
      </w:pPr>
      <w:r w:rsidRPr="00F61AE9">
        <w:rPr>
          <w:color w:val="808080"/>
          <w:lang w:val="en-US"/>
        </w:rPr>
        <w:t xml:space="preserve">NAUMANN, H., </w:t>
      </w:r>
      <w:r w:rsidRPr="00A84029">
        <w:rPr>
          <w:i/>
          <w:color w:val="808080"/>
          <w:lang w:val="en-US"/>
        </w:rPr>
        <w:t>Notkers Boethius. Untersuchungen über Quellen und Stil</w:t>
      </w:r>
      <w:r w:rsidRPr="00F61AE9">
        <w:rPr>
          <w:color w:val="808080"/>
          <w:lang w:val="en-US"/>
        </w:rPr>
        <w:t xml:space="preserve">. </w:t>
      </w:r>
      <w:r w:rsidRPr="00A84029">
        <w:rPr>
          <w:color w:val="808080"/>
          <w:lang w:val="en-US"/>
        </w:rPr>
        <w:t>Quellen und Forschungen zur Sprach- und Culturgeschichte der germanischen Völker, 121.</w:t>
      </w:r>
      <w:r w:rsidRPr="00F61AE9">
        <w:rPr>
          <w:color w:val="808080"/>
          <w:lang w:val="en-US"/>
        </w:rPr>
        <w:t xml:space="preserve"> Berlin, de Gruyter, 1913. X+115 S.</w:t>
      </w:r>
      <w:r>
        <w:rPr>
          <w:color w:val="808080"/>
          <w:lang w:val="en-US"/>
        </w:rPr>
        <w:t>*</w:t>
      </w:r>
    </w:p>
    <w:p w:rsidR="003A6298" w:rsidRPr="00F61AE9" w:rsidRDefault="003A6298" w:rsidP="00CC33D5">
      <w:pPr>
        <w:pStyle w:val="PargrafoparaBibl"/>
        <w:widowControl/>
        <w:rPr>
          <w:color w:val="808080"/>
          <w:lang w:val="en-US"/>
        </w:rPr>
      </w:pPr>
      <w:r w:rsidRPr="00F61AE9">
        <w:rPr>
          <w:color w:val="808080"/>
          <w:lang w:val="en-US"/>
        </w:rPr>
        <w:t xml:space="preserve">HENRICI, E., </w:t>
      </w:r>
      <w:r w:rsidRPr="00F61AE9">
        <w:rPr>
          <w:i/>
          <w:color w:val="808080"/>
          <w:lang w:val="en-US"/>
        </w:rPr>
        <w:t>Die Quellen von Notkers Psalmen</w:t>
      </w:r>
      <w:r w:rsidRPr="00F61AE9">
        <w:rPr>
          <w:color w:val="808080"/>
          <w:lang w:val="en-US"/>
        </w:rPr>
        <w:t xml:space="preserve">. </w:t>
      </w:r>
      <w:r w:rsidRPr="00A84029">
        <w:rPr>
          <w:color w:val="808080"/>
          <w:lang w:val="en-US"/>
        </w:rPr>
        <w:t xml:space="preserve">Quellen und Forschungen zur Sprach- und Culturgeschichte der germanischen Völker, </w:t>
      </w:r>
      <w:r>
        <w:rPr>
          <w:color w:val="808080"/>
          <w:lang w:val="en-US"/>
        </w:rPr>
        <w:t xml:space="preserve">29. </w:t>
      </w:r>
      <w:r w:rsidRPr="00F61AE9">
        <w:rPr>
          <w:color w:val="808080"/>
          <w:lang w:val="en-US"/>
        </w:rPr>
        <w:t>Berlin, de Gruyter, 1878. 358 S.</w:t>
      </w:r>
      <w:r>
        <w:rPr>
          <w:color w:val="808080"/>
          <w:lang w:val="en-US"/>
        </w:rPr>
        <w:t>*</w:t>
      </w:r>
    </w:p>
    <w:p w:rsidR="003A6298" w:rsidRDefault="003A6298" w:rsidP="00CC33D5">
      <w:pPr>
        <w:pStyle w:val="PargrafoparaBibl"/>
        <w:widowControl/>
        <w:rPr>
          <w:color w:val="808080"/>
          <w:lang w:val="en-US"/>
        </w:rPr>
      </w:pPr>
      <w:r w:rsidRPr="00F61AE9">
        <w:rPr>
          <w:color w:val="808080"/>
          <w:lang w:val="en-US"/>
        </w:rPr>
        <w:t xml:space="preserve">LAUDA, R., </w:t>
      </w:r>
      <w:r w:rsidRPr="00F61AE9">
        <w:rPr>
          <w:i/>
          <w:color w:val="808080"/>
          <w:lang w:val="en-US"/>
        </w:rPr>
        <w:t>Kaufmannische Gewohnheit und Burgrecht bei Notker dem Deutschen. Zum Verhältnis von literarischer Tradition und zeitgenössischer Realität in der frühmittelalterlichen Rhetorik</w:t>
      </w:r>
      <w:r w:rsidRPr="00F61AE9">
        <w:rPr>
          <w:color w:val="808080"/>
          <w:lang w:val="en-US"/>
        </w:rPr>
        <w:t>. Frankfurt, Peter Lang, 1984. XXV+182 S.</w:t>
      </w:r>
      <w:r>
        <w:rPr>
          <w:color w:val="808080"/>
          <w:lang w:val="en-US"/>
        </w:rPr>
        <w:t>*</w:t>
      </w:r>
    </w:p>
    <w:p w:rsidR="003A6298" w:rsidRPr="00F61AE9" w:rsidRDefault="003A6298" w:rsidP="00CC33D5">
      <w:pPr>
        <w:pStyle w:val="PargrafoparaBibl"/>
        <w:widowControl/>
        <w:rPr>
          <w:lang w:val="en-US"/>
        </w:rPr>
      </w:pPr>
      <w:r w:rsidRPr="00F61AE9">
        <w:rPr>
          <w:lang w:val="en-US"/>
        </w:rPr>
        <w:t xml:space="preserve">PAPAHAGI, A., </w:t>
      </w:r>
      <w:r w:rsidRPr="00F61AE9">
        <w:rPr>
          <w:i/>
          <w:lang w:val="en-US"/>
        </w:rPr>
        <w:t>Boethiana mediaevalia. A collection of Studies on the early medieval fortune of Boethius’ Consolation of philosophy</w:t>
      </w:r>
      <w:r w:rsidRPr="00F61AE9">
        <w:rPr>
          <w:lang w:val="en-US"/>
        </w:rPr>
        <w:t>. Bucarest, Zeta, 2010. 228 p. [USP]</w:t>
      </w:r>
    </w:p>
    <w:p w:rsidR="003A6298" w:rsidRPr="00980C38" w:rsidRDefault="003A6298" w:rsidP="00CC33D5">
      <w:pPr>
        <w:pStyle w:val="PargrafoparaBibl"/>
        <w:widowControl/>
        <w:rPr>
          <w:color w:val="808080"/>
          <w:lang w:val="en-US"/>
        </w:rPr>
      </w:pPr>
      <w:r w:rsidRPr="00F61AE9">
        <w:rPr>
          <w:color w:val="808080"/>
          <w:lang w:val="en-US"/>
        </w:rPr>
        <w:t>RINK, A.,</w:t>
      </w:r>
      <w:r w:rsidRPr="00F61AE9">
        <w:rPr>
          <w:i/>
          <w:color w:val="808080"/>
          <w:lang w:val="en-US"/>
        </w:rPr>
        <w:t xml:space="preserve"> Aristoteles in Sankt Gallen. Notkers des Deutschen Kategorien-Bearbeitung (Kapitel 1-17) auf Grundlage der Übersetzung und des Kommentars des Boethius</w:t>
      </w:r>
      <w:r w:rsidRPr="00F61AE9">
        <w:rPr>
          <w:color w:val="808080"/>
          <w:lang w:val="en-US"/>
        </w:rPr>
        <w:t>. Beiträge zur Mittelalterforschung, 11. Frankfurt, Peter Lang, 2006. 310 S.</w:t>
      </w:r>
      <w:r>
        <w:rPr>
          <w:color w:val="808080"/>
          <w:lang w:val="en-US"/>
        </w:rPr>
        <w:t>*</w:t>
      </w:r>
    </w:p>
    <w:p w:rsidR="003A6298" w:rsidRDefault="003A6298" w:rsidP="00CC33D5">
      <w:pPr>
        <w:pStyle w:val="PargrafoparaBibl"/>
        <w:widowControl/>
        <w:rPr>
          <w:color w:val="808080"/>
          <w:lang w:val="en-US"/>
        </w:rPr>
      </w:pPr>
      <w:r w:rsidRPr="00F61AE9">
        <w:rPr>
          <w:color w:val="808080"/>
          <w:lang w:val="en-US"/>
        </w:rPr>
        <w:lastRenderedPageBreak/>
        <w:t xml:space="preserve">SALLER, H., </w:t>
      </w:r>
      <w:r w:rsidRPr="00F61AE9">
        <w:rPr>
          <w:i/>
          <w:color w:val="808080"/>
          <w:lang w:val="en-US"/>
        </w:rPr>
        <w:t>Ein neues Editionskonzept fur die Schriften Notkers des Deutschen anhand von De interpretatione</w:t>
      </w:r>
      <w:r w:rsidRPr="00F61AE9">
        <w:rPr>
          <w:color w:val="808080"/>
          <w:lang w:val="en-US"/>
        </w:rPr>
        <w:t>. Beiträge zur Mittelalterforschung, 4.</w:t>
      </w:r>
      <w:r w:rsidRPr="00F61AE9">
        <w:rPr>
          <w:color w:val="333333"/>
          <w:sz w:val="17"/>
          <w:szCs w:val="17"/>
          <w:lang w:val="en-US"/>
        </w:rPr>
        <w:t xml:space="preserve"> </w:t>
      </w:r>
      <w:r w:rsidRPr="00F61AE9">
        <w:rPr>
          <w:color w:val="808080"/>
          <w:lang w:val="en-US"/>
        </w:rPr>
        <w:t>Frankfurt, Peter Lang, 2003. XI+320 S.</w:t>
      </w:r>
      <w:r>
        <w:rPr>
          <w:color w:val="808080"/>
          <w:lang w:val="en-US"/>
        </w:rPr>
        <w:t>*</w:t>
      </w:r>
    </w:p>
    <w:p w:rsidR="003A6298" w:rsidRPr="00361ACC" w:rsidRDefault="003A6298" w:rsidP="00CC33D5">
      <w:pPr>
        <w:pStyle w:val="PargrafoparaBibl"/>
        <w:widowControl/>
        <w:rPr>
          <w:color w:val="808080"/>
          <w:lang w:val="en-US"/>
        </w:rPr>
      </w:pPr>
      <w:r w:rsidRPr="00F61AE9">
        <w:rPr>
          <w:color w:val="808080"/>
          <w:lang w:val="en-US"/>
        </w:rPr>
        <w:t xml:space="preserve">STAEVES, C., </w:t>
      </w:r>
      <w:r w:rsidRPr="00F61AE9">
        <w:rPr>
          <w:i/>
          <w:color w:val="808080"/>
          <w:lang w:val="en-US"/>
        </w:rPr>
        <w:t>Notkers Hermeneutik-Übersetzung</w:t>
      </w:r>
      <w:r w:rsidRPr="00F61AE9">
        <w:rPr>
          <w:color w:val="808080"/>
          <w:lang w:val="en-US"/>
        </w:rPr>
        <w:t xml:space="preserve">. </w:t>
      </w:r>
      <w:r w:rsidRPr="00980C38">
        <w:rPr>
          <w:i/>
          <w:color w:val="808080"/>
          <w:lang w:val="en-US"/>
        </w:rPr>
        <w:t>Möglichkeiten der zweisprachigen Textbearbeitung</w:t>
      </w:r>
      <w:r>
        <w:rPr>
          <w:color w:val="808080"/>
          <w:lang w:val="en-US"/>
        </w:rPr>
        <w:t xml:space="preserve">. </w:t>
      </w:r>
      <w:r w:rsidRPr="00F61AE9">
        <w:rPr>
          <w:color w:val="808080"/>
          <w:lang w:val="en-US"/>
        </w:rPr>
        <w:t>Frankfurt, Peter Lang, 1996. 213 S.</w:t>
      </w:r>
      <w:r w:rsidRPr="00980C38">
        <w:rPr>
          <w:color w:val="808080"/>
          <w:lang w:val="en-US"/>
        </w:rPr>
        <w:t>*</w:t>
      </w:r>
    </w:p>
    <w:p w:rsidR="003A6298" w:rsidRDefault="003A6298" w:rsidP="00CC33D5">
      <w:pPr>
        <w:pStyle w:val="PargrafoparaBibl"/>
        <w:widowControl/>
        <w:rPr>
          <w:color w:val="808080"/>
        </w:rPr>
      </w:pPr>
      <w:r w:rsidRPr="00F61AE9">
        <w:rPr>
          <w:color w:val="808080"/>
          <w:lang w:val="en-US"/>
        </w:rPr>
        <w:t xml:space="preserve">SCHRÖBLER, I., </w:t>
      </w:r>
      <w:r w:rsidRPr="00F61AE9">
        <w:rPr>
          <w:i/>
          <w:color w:val="808080"/>
          <w:lang w:val="en-US"/>
        </w:rPr>
        <w:t>Notker III. von St. Gallen als Übersetzer und Kommentator von Boethius’ De consolatione philosophiae</w:t>
      </w:r>
      <w:r w:rsidRPr="00F61AE9">
        <w:rPr>
          <w:color w:val="808080"/>
          <w:lang w:val="en-US"/>
        </w:rPr>
        <w:t xml:space="preserve">. </w:t>
      </w:r>
      <w:r w:rsidRPr="000E074F">
        <w:rPr>
          <w:color w:val="808080"/>
        </w:rPr>
        <w:t>Hermaea. Neue Folge, 2, Berlin, de Gruyter, 1953. IX+195 S.*</w:t>
      </w:r>
    </w:p>
    <w:p w:rsidR="00361ACC" w:rsidRPr="00C14727" w:rsidRDefault="00361ACC" w:rsidP="00CC33D5">
      <w:pPr>
        <w:pStyle w:val="PargrafoparaBibl"/>
        <w:widowControl/>
      </w:pPr>
    </w:p>
    <w:p w:rsidR="003A6298" w:rsidRPr="00F61AE9" w:rsidRDefault="003A6298" w:rsidP="00CC33D5">
      <w:pPr>
        <w:spacing w:after="200" w:line="276" w:lineRule="auto"/>
        <w:rPr>
          <w:bCs/>
        </w:rPr>
      </w:pPr>
      <w:r w:rsidRPr="00F61AE9">
        <w:rPr>
          <w:bCs/>
        </w:rPr>
        <w:br w:type="page"/>
      </w:r>
    </w:p>
    <w:p w:rsidR="003A6298" w:rsidRPr="00F61AE9" w:rsidRDefault="003A6298" w:rsidP="00CC33D5">
      <w:pPr>
        <w:pStyle w:val="Ttulo4"/>
        <w:widowControl/>
        <w:rPr>
          <w:noProof/>
          <w:color w:val="FF0000"/>
        </w:rPr>
      </w:pPr>
      <w:r w:rsidRPr="00F61AE9">
        <w:rPr>
          <w:noProof/>
          <w:color w:val="FF0000"/>
        </w:rPr>
        <w:lastRenderedPageBreak/>
        <w:t>notker, o gago, ca. 840-912</w:t>
      </w:r>
    </w:p>
    <w:p w:rsidR="00C27CF8" w:rsidRDefault="00AF0097" w:rsidP="00CC33D5">
      <w:pPr>
        <w:pStyle w:val="Ttulo5"/>
        <w:keepNext/>
        <w:spacing w:before="0"/>
        <w:rPr>
          <w:color w:val="FF0000"/>
        </w:rPr>
      </w:pPr>
      <w:r>
        <w:rPr>
          <w:color w:val="FF0000"/>
        </w:rPr>
        <w:t>Monumenta</w:t>
      </w:r>
    </w:p>
    <w:p w:rsidR="003A6298" w:rsidRPr="00FA7CF7" w:rsidRDefault="003A6298" w:rsidP="00CC33D5">
      <w:pPr>
        <w:pStyle w:val="PargrafoparaBibl"/>
        <w:widowControl/>
        <w:rPr>
          <w:szCs w:val="24"/>
          <w:lang w:val="en-US"/>
        </w:rPr>
      </w:pPr>
      <w:bookmarkStart w:id="41" w:name="_Hlk482034470"/>
      <w:r w:rsidRPr="00F61AE9">
        <w:rPr>
          <w:szCs w:val="24"/>
        </w:rPr>
        <w:t xml:space="preserve">NOTKER DER STAMMLER, </w:t>
      </w:r>
      <w:r w:rsidRPr="00F61AE9">
        <w:rPr>
          <w:i/>
          <w:szCs w:val="24"/>
        </w:rPr>
        <w:t>Notkeri Balbuli Gesta Karoli Magni imperatoris. Taten kaiser Karls des Grossen</w:t>
      </w:r>
      <w:r w:rsidRPr="00F61AE9">
        <w:rPr>
          <w:szCs w:val="24"/>
        </w:rPr>
        <w:t xml:space="preserve">. </w:t>
      </w:r>
      <w:r w:rsidRPr="00E91334">
        <w:t>Hrsg.</w:t>
      </w:r>
      <w:r w:rsidRPr="00F61AE9">
        <w:rPr>
          <w:szCs w:val="24"/>
        </w:rPr>
        <w:t xml:space="preserve"> H. F. Haefele. Scriptores Rerum Germanicarum, Novas Series, 12. </w:t>
      </w:r>
      <w:r w:rsidRPr="00FA7CF7">
        <w:rPr>
          <w:szCs w:val="24"/>
          <w:lang w:val="en-US"/>
        </w:rPr>
        <w:t xml:space="preserve">München, Monumenta Germaniae Historica, [1959] 1980. LVI+127 p. </w:t>
      </w:r>
      <w:r w:rsidRPr="00FA7CF7">
        <w:rPr>
          <w:noProof/>
          <w:szCs w:val="24"/>
          <w:lang w:val="en-US"/>
        </w:rPr>
        <w:t xml:space="preserve">[UNICAMP] </w:t>
      </w:r>
      <w:r w:rsidRPr="00FA7CF7">
        <w:rPr>
          <w:szCs w:val="24"/>
          <w:lang w:val="en-US"/>
        </w:rPr>
        <w:t>[USP]</w:t>
      </w:r>
    </w:p>
    <w:bookmarkEnd w:id="41"/>
    <w:p w:rsidR="00E14C2E" w:rsidRPr="00C76E30" w:rsidRDefault="00E14C2E" w:rsidP="00E14C2E">
      <w:pPr>
        <w:pStyle w:val="Ttulo5"/>
        <w:keepNext/>
        <w:spacing w:before="0"/>
        <w:rPr>
          <w:color w:val="FF0000"/>
          <w:lang w:val="en-US"/>
        </w:rPr>
      </w:pPr>
      <w:r>
        <w:rPr>
          <w:color w:val="FF0000"/>
          <w:lang w:val="en-US"/>
        </w:rPr>
        <w:t>Diversas</w:t>
      </w:r>
    </w:p>
    <w:p w:rsidR="00E14C2E" w:rsidRPr="0009254D" w:rsidRDefault="00E14C2E" w:rsidP="00E14C2E">
      <w:pPr>
        <w:pStyle w:val="PargrafoparaBibl"/>
        <w:widowControl/>
        <w:rPr>
          <w:szCs w:val="24"/>
        </w:rPr>
      </w:pPr>
      <w:r w:rsidRPr="00E14C2E">
        <w:rPr>
          <w:szCs w:val="24"/>
          <w:lang w:val="en-US"/>
        </w:rPr>
        <w:t>NOTKER DEN STAMMLER,</w:t>
      </w:r>
      <w:r w:rsidRPr="00E14C2E">
        <w:rPr>
          <w:rFonts w:hint="eastAsia"/>
          <w:szCs w:val="24"/>
          <w:lang w:val="en-US"/>
        </w:rPr>
        <w:t xml:space="preserve"> </w:t>
      </w:r>
      <w:r w:rsidRPr="0009254D">
        <w:rPr>
          <w:rFonts w:hint="eastAsia"/>
          <w:i/>
          <w:szCs w:val="24"/>
          <w:lang w:val="en-US"/>
        </w:rPr>
        <w:t>Die Geschichten von Karl dem Großen</w:t>
      </w:r>
      <w:r w:rsidRPr="00E14C2E">
        <w:rPr>
          <w:szCs w:val="24"/>
          <w:lang w:val="en-US"/>
        </w:rPr>
        <w:t xml:space="preserve">. Übertr. und hrsg. </w:t>
      </w:r>
      <w:r w:rsidRPr="00FA7CF7">
        <w:rPr>
          <w:szCs w:val="24"/>
        </w:rPr>
        <w:t xml:space="preserve">K. Brügmann. </w:t>
      </w:r>
      <w:r w:rsidRPr="0009254D">
        <w:rPr>
          <w:szCs w:val="24"/>
        </w:rPr>
        <w:t>Leipzig, Insel-Verlag, [ca. 1955]. 104 S. [USP]</w:t>
      </w:r>
    </w:p>
    <w:p w:rsidR="003A6298" w:rsidRPr="00E32D04" w:rsidRDefault="00AA4FB5" w:rsidP="00CC33D5">
      <w:pPr>
        <w:pStyle w:val="Ttulo5"/>
        <w:keepNext/>
        <w:spacing w:before="0"/>
        <w:rPr>
          <w:color w:val="FF0000"/>
          <w:lang w:val="es-ES_tradnl"/>
        </w:rPr>
      </w:pPr>
      <w:r>
        <w:rPr>
          <w:color w:val="FF0000"/>
          <w:lang w:val="es-ES_tradnl"/>
        </w:rPr>
        <w:t>Comentadores</w:t>
      </w:r>
    </w:p>
    <w:p w:rsidR="003A6298" w:rsidRPr="00F61AE9" w:rsidRDefault="003A6298" w:rsidP="00CC33D5">
      <w:pPr>
        <w:pStyle w:val="PargrafoparaBibl"/>
        <w:widowControl/>
      </w:pPr>
      <w:r w:rsidRPr="00F61AE9">
        <w:t>CHIESA, P, e CASTALDI, L., a cura di,</w:t>
      </w:r>
      <w:r w:rsidRPr="00F61AE9">
        <w:rPr>
          <w:i/>
        </w:rPr>
        <w:t xml:space="preserve"> Te.Tra. 1. La trasmissione dei testi latini del Medioevo / Mediaeval latin texts and their transmis</w:t>
      </w:r>
      <w:r w:rsidRPr="00F61AE9">
        <w:t>sion. Millennio medievale, 50. Firenze, SISMEL / Gallu</w:t>
      </w:r>
      <w:r w:rsidR="00261DF5">
        <w:t>zzo, 2004. XVI+494 p. [USP]</w:t>
      </w:r>
    </w:p>
    <w:p w:rsidR="003A6298" w:rsidRPr="00F61AE9" w:rsidRDefault="003A6298" w:rsidP="00CC33D5">
      <w:pPr>
        <w:pStyle w:val="PargrafoparaBibl"/>
        <w:widowControl/>
        <w:rPr>
          <w:szCs w:val="24"/>
          <w:lang w:val="en-US"/>
        </w:rPr>
      </w:pPr>
      <w:r w:rsidRPr="00F61AE9">
        <w:rPr>
          <w:szCs w:val="24"/>
          <w:lang w:val="en-US"/>
        </w:rPr>
        <w:t xml:space="preserve">HALSALL, G., ed., </w:t>
      </w:r>
      <w:r w:rsidRPr="00F61AE9">
        <w:rPr>
          <w:i/>
          <w:szCs w:val="24"/>
          <w:lang w:val="en-US"/>
        </w:rPr>
        <w:t>Humour, history and politics in late antiquity and the early Middle Ages</w:t>
      </w:r>
      <w:r w:rsidRPr="00F61AE9">
        <w:rPr>
          <w:szCs w:val="24"/>
          <w:lang w:val="en-US"/>
        </w:rPr>
        <w:t>. Cambridge, UP, 2</w:t>
      </w:r>
      <w:r w:rsidR="00E6085D">
        <w:rPr>
          <w:szCs w:val="24"/>
          <w:lang w:val="en-US"/>
        </w:rPr>
        <w:t>002. XIV+208 p. [UNICAMP] [USP]</w:t>
      </w:r>
    </w:p>
    <w:p w:rsidR="003A6298" w:rsidRPr="00F61AE9" w:rsidRDefault="003A6298" w:rsidP="00CC33D5">
      <w:pPr>
        <w:pStyle w:val="PargrafoparaBibl"/>
        <w:widowControl/>
        <w:rPr>
          <w:noProof/>
          <w:szCs w:val="24"/>
          <w:lang w:val="en-US"/>
        </w:rPr>
      </w:pPr>
      <w:r w:rsidRPr="00F61AE9">
        <w:rPr>
          <w:noProof/>
          <w:szCs w:val="24"/>
          <w:lang w:val="en-US"/>
        </w:rPr>
        <w:t xml:space="preserve">HOPPIN, R. H., </w:t>
      </w:r>
      <w:r w:rsidRPr="00F61AE9">
        <w:rPr>
          <w:i/>
          <w:noProof/>
          <w:szCs w:val="24"/>
          <w:lang w:val="en-US"/>
        </w:rPr>
        <w:t>Medieval music</w:t>
      </w:r>
      <w:r w:rsidRPr="00F61AE9">
        <w:rPr>
          <w:noProof/>
          <w:szCs w:val="24"/>
          <w:lang w:val="en-US"/>
        </w:rPr>
        <w:t xml:space="preserve">. New York, Norton, 1978. 566 p. </w:t>
      </w:r>
      <w:r w:rsidRPr="00F61AE9">
        <w:rPr>
          <w:szCs w:val="24"/>
          <w:lang w:val="en-US"/>
        </w:rPr>
        <w:t>[UNICAMP] [USP]</w:t>
      </w:r>
    </w:p>
    <w:p w:rsidR="003A6298" w:rsidRPr="00F61AE9" w:rsidRDefault="003A6298" w:rsidP="00CC33D5">
      <w:pPr>
        <w:pStyle w:val="PargrafoparaBibl"/>
        <w:widowControl/>
        <w:rPr>
          <w:noProof/>
          <w:szCs w:val="24"/>
          <w:lang w:val="en-US"/>
        </w:rPr>
      </w:pPr>
      <w:r w:rsidRPr="00F61AE9">
        <w:rPr>
          <w:noProof/>
          <w:szCs w:val="24"/>
        </w:rPr>
        <w:t xml:space="preserve">HOPPIN, R. H., </w:t>
      </w:r>
      <w:r w:rsidRPr="00F61AE9">
        <w:rPr>
          <w:i/>
          <w:noProof/>
          <w:szCs w:val="24"/>
        </w:rPr>
        <w:t>La musica medieval</w:t>
      </w:r>
      <w:r w:rsidRPr="00F61AE9">
        <w:rPr>
          <w:noProof/>
          <w:szCs w:val="24"/>
        </w:rPr>
        <w:t xml:space="preserve">. Tr. P. Ramos Lopez. </w:t>
      </w:r>
      <w:r w:rsidRPr="00F61AE9">
        <w:rPr>
          <w:noProof/>
          <w:szCs w:val="24"/>
          <w:lang w:val="en-US"/>
        </w:rPr>
        <w:t>Madrid, Akal, 2000</w:t>
      </w:r>
      <w:r w:rsidRPr="00F61AE9">
        <w:rPr>
          <w:noProof/>
          <w:szCs w:val="24"/>
          <w:vertAlign w:val="superscript"/>
          <w:lang w:val="en-US"/>
        </w:rPr>
        <w:t>2</w:t>
      </w:r>
      <w:r w:rsidRPr="00F61AE9">
        <w:rPr>
          <w:noProof/>
          <w:szCs w:val="24"/>
          <w:lang w:val="en-US"/>
        </w:rPr>
        <w:t>. 575 p.</w:t>
      </w:r>
      <w:r w:rsidRPr="00F61AE9">
        <w:rPr>
          <w:szCs w:val="24"/>
          <w:lang w:val="en-US"/>
        </w:rPr>
        <w:t xml:space="preserve"> [UNICAMP]</w:t>
      </w:r>
    </w:p>
    <w:p w:rsidR="003A6298" w:rsidRDefault="003A6298" w:rsidP="00CC33D5">
      <w:pPr>
        <w:pStyle w:val="PargrafoparaBibl"/>
        <w:widowControl/>
      </w:pPr>
      <w:r w:rsidRPr="00F61AE9">
        <w:rPr>
          <w:lang w:val="en-US"/>
        </w:rPr>
        <w:t xml:space="preserve">MacLEAN, S., </w:t>
      </w:r>
      <w:r w:rsidRPr="00F61AE9">
        <w:rPr>
          <w:i/>
          <w:lang w:val="en-US"/>
        </w:rPr>
        <w:t>Kingship and politics in the late Ninth Century: Charles the Fat and the end of the Carolingian Empire</w:t>
      </w:r>
      <w:r w:rsidRPr="00F61AE9">
        <w:rPr>
          <w:lang w:val="en-US"/>
        </w:rPr>
        <w:t>. Cambridge studies in medieval life and thought, 4</w:t>
      </w:r>
      <w:r w:rsidRPr="00F61AE9">
        <w:rPr>
          <w:vertAlign w:val="superscript"/>
          <w:lang w:val="en-US"/>
        </w:rPr>
        <w:t>th</w:t>
      </w:r>
      <w:r w:rsidRPr="00F61AE9">
        <w:rPr>
          <w:lang w:val="en-US"/>
        </w:rPr>
        <w:t xml:space="preserve"> s., 57. Cambridge, UP, 2003. </w:t>
      </w:r>
      <w:r w:rsidRPr="00F61AE9">
        <w:t xml:space="preserve">262 </w:t>
      </w:r>
      <w:r w:rsidR="005B1B71">
        <w:t>p. [UFSCar] [UNICAMP] [USP]</w:t>
      </w:r>
    </w:p>
    <w:p w:rsidR="005B1B71" w:rsidRPr="00F61AE9" w:rsidRDefault="005B1B71" w:rsidP="00CC33D5">
      <w:pPr>
        <w:pStyle w:val="PargrafoparaBibl"/>
        <w:widowControl/>
      </w:pPr>
    </w:p>
    <w:p w:rsidR="003A6298" w:rsidRPr="00F61AE9" w:rsidRDefault="003A6298" w:rsidP="00CC33D5">
      <w:pPr>
        <w:spacing w:after="200" w:line="276" w:lineRule="auto"/>
        <w:rPr>
          <w:bCs/>
        </w:rPr>
      </w:pPr>
      <w:r w:rsidRPr="00F61AE9">
        <w:rPr>
          <w:bCs/>
        </w:rPr>
        <w:br w:type="page"/>
      </w:r>
    </w:p>
    <w:p w:rsidR="00FB710A" w:rsidRPr="00F61AE9" w:rsidRDefault="00FB710A" w:rsidP="00CC33D5">
      <w:pPr>
        <w:pStyle w:val="Ttulo4"/>
        <w:widowControl/>
        <w:rPr>
          <w:noProof/>
          <w:color w:val="FF0000"/>
          <w:lang w:val="pt-PT"/>
        </w:rPr>
      </w:pPr>
      <w:r w:rsidRPr="00F61AE9">
        <w:rPr>
          <w:noProof/>
          <w:color w:val="FF0000"/>
          <w:lang w:val="pt-PT"/>
        </w:rPr>
        <w:lastRenderedPageBreak/>
        <w:t>pascásio radberto, ca. 790-ca. 860</w:t>
      </w:r>
    </w:p>
    <w:p w:rsidR="00C27CF8" w:rsidRPr="00F61AE9" w:rsidRDefault="00AF0097" w:rsidP="00CC33D5">
      <w:pPr>
        <w:pStyle w:val="Ttulo5"/>
        <w:keepNext/>
        <w:spacing w:before="0"/>
        <w:rPr>
          <w:color w:val="FF0000"/>
        </w:rPr>
      </w:pPr>
      <w:r>
        <w:rPr>
          <w:color w:val="FF0000"/>
        </w:rPr>
        <w:t>PL</w:t>
      </w:r>
    </w:p>
    <w:p w:rsidR="00FB710A" w:rsidRPr="00F61AE9" w:rsidRDefault="00FB710A" w:rsidP="00CC33D5">
      <w:pPr>
        <w:pStyle w:val="PargrafoparaBibl"/>
        <w:widowControl/>
        <w:rPr>
          <w:noProof/>
          <w:szCs w:val="24"/>
          <w:lang w:val="en-US"/>
        </w:rPr>
      </w:pPr>
      <w:r w:rsidRPr="00F61AE9">
        <w:rPr>
          <w:lang w:val="pt-PT"/>
        </w:rPr>
        <w:t xml:space="preserve">PASCASIUS RADBERTUS, </w:t>
      </w:r>
      <w:r w:rsidRPr="00F61AE9">
        <w:rPr>
          <w:i/>
          <w:iCs/>
          <w:noProof/>
        </w:rPr>
        <w:t xml:space="preserve">Opera omnia. </w:t>
      </w:r>
      <w:r w:rsidRPr="00B61556">
        <w:rPr>
          <w:noProof/>
          <w:color w:val="000000"/>
          <w:lang w:val="en-US"/>
        </w:rPr>
        <w:t xml:space="preserve">PL, 120. </w:t>
      </w:r>
      <w:r w:rsidRPr="00F61AE9">
        <w:rPr>
          <w:noProof/>
          <w:color w:val="000000"/>
          <w:lang w:val="en-US"/>
        </w:rPr>
        <w:t xml:space="preserve">Turnhout, Brepols, [1852] 1983. 1997. 834 p. </w:t>
      </w:r>
      <w:r w:rsidR="00B140CD">
        <w:rPr>
          <w:szCs w:val="24"/>
          <w:lang w:val="en-US"/>
        </w:rPr>
        <w:t xml:space="preserve">[PUC] </w:t>
      </w:r>
      <w:r w:rsidR="00B140CD">
        <w:rPr>
          <w:noProof/>
          <w:szCs w:val="24"/>
          <w:lang w:val="en-US"/>
        </w:rPr>
        <w:t xml:space="preserve">[UNICAMP] </w:t>
      </w:r>
      <w:r w:rsidR="00B140CD" w:rsidRPr="0079685A">
        <w:rPr>
          <w:lang w:val="en-US"/>
        </w:rPr>
        <w:t>[USP]</w:t>
      </w:r>
    </w:p>
    <w:p w:rsidR="00C27CF8" w:rsidRDefault="00AF0097" w:rsidP="00CC33D5">
      <w:pPr>
        <w:pStyle w:val="Ttulo5"/>
        <w:keepNext/>
        <w:spacing w:before="0"/>
        <w:rPr>
          <w:color w:val="FF0000"/>
        </w:rPr>
      </w:pPr>
      <w:r>
        <w:rPr>
          <w:color w:val="FF0000"/>
        </w:rPr>
        <w:t>Monumenta</w:t>
      </w:r>
    </w:p>
    <w:p w:rsidR="00FB710A" w:rsidRPr="00F61AE9" w:rsidRDefault="00FB710A" w:rsidP="00CC33D5">
      <w:pPr>
        <w:pStyle w:val="PargrafoparaBibl"/>
        <w:widowControl/>
        <w:rPr>
          <w:lang w:val="de-DE"/>
        </w:rPr>
      </w:pPr>
      <w:r w:rsidRPr="00F61AE9">
        <w:rPr>
          <w:lang w:val="pt-PT"/>
        </w:rPr>
        <w:t xml:space="preserve">PASCASIUS RADBERTUS, </w:t>
      </w:r>
      <w:r w:rsidRPr="00F61AE9">
        <w:rPr>
          <w:i/>
          <w:iCs/>
          <w:lang w:val="de-DE"/>
        </w:rPr>
        <w:t xml:space="preserve">Gedichte. Engelmodi Carmina III. Cuius supra ad Ratbertum abbatem. </w:t>
      </w:r>
      <w:r w:rsidRPr="00F61AE9">
        <w:rPr>
          <w:iCs/>
          <w:lang w:val="de-DE"/>
        </w:rPr>
        <w:t>Hrsg</w:t>
      </w:r>
      <w:r w:rsidRPr="00F61AE9">
        <w:rPr>
          <w:lang w:val="de-DE"/>
        </w:rPr>
        <w:t>. von L. Traube. Poetae Latini aevi Carolini, III. München, Monumenta Germaniae Historica, [1886] 2000, SS. 38-53, 62-66. [UNICAMP]</w:t>
      </w:r>
      <w:r w:rsidR="00054379" w:rsidRPr="00054379">
        <w:rPr>
          <w:lang w:val="en-US"/>
        </w:rPr>
        <w:t xml:space="preserve"> </w:t>
      </w:r>
      <w:r w:rsidR="00054379">
        <w:rPr>
          <w:lang w:val="en-US"/>
        </w:rPr>
        <w:t>(</w:t>
      </w:r>
      <w:r w:rsidR="00054379">
        <w:rPr>
          <w:szCs w:val="24"/>
          <w:lang w:val="en-US"/>
        </w:rPr>
        <w:t xml:space="preserve">In </w:t>
      </w:r>
      <w:r w:rsidR="00054379" w:rsidRPr="00032003">
        <w:rPr>
          <w:i/>
          <w:lang w:val="en-US"/>
        </w:rPr>
        <w:t>Library of Latin Texts</w:t>
      </w:r>
      <w:r w:rsidR="00054379">
        <w:rPr>
          <w:i/>
          <w:lang w:val="en-US"/>
        </w:rPr>
        <w:t>.</w:t>
      </w:r>
      <w:r w:rsidR="00054379" w:rsidRPr="00032003">
        <w:rPr>
          <w:lang w:val="en-US"/>
        </w:rPr>
        <w:t xml:space="preserve"> Series A. Cetedoc. Turnholt, Brepols, 2008. </w:t>
      </w:r>
      <w:r w:rsidR="00054379" w:rsidRPr="00231113">
        <w:rPr>
          <w:lang w:val="en-US"/>
        </w:rPr>
        <w:t>Sur/on dvd version 7</w:t>
      </w:r>
      <w:r w:rsidR="00054379">
        <w:rPr>
          <w:lang w:val="en-US"/>
        </w:rPr>
        <w:t>)</w:t>
      </w:r>
      <w:r w:rsidR="00054379" w:rsidRPr="00231113">
        <w:rPr>
          <w:lang w:val="en-US"/>
        </w:rPr>
        <w:t xml:space="preserve">. </w:t>
      </w:r>
      <w:r w:rsidR="00054379">
        <w:rPr>
          <w:lang w:val="en-US"/>
        </w:rPr>
        <w:t>[USP]</w:t>
      </w:r>
    </w:p>
    <w:p w:rsidR="00C27CF8" w:rsidRPr="00433CAF" w:rsidRDefault="00AF0097" w:rsidP="00CC33D5">
      <w:pPr>
        <w:pStyle w:val="Ttulo5"/>
        <w:keepNext/>
        <w:spacing w:before="0"/>
        <w:rPr>
          <w:noProof/>
          <w:color w:val="FF0000"/>
        </w:rPr>
      </w:pPr>
      <w:r>
        <w:rPr>
          <w:noProof/>
          <w:color w:val="FF0000"/>
        </w:rPr>
        <w:t>Corpus christianorum</w:t>
      </w:r>
    </w:p>
    <w:p w:rsidR="00FB710A" w:rsidRPr="00F61AE9" w:rsidRDefault="00FB710A" w:rsidP="00CC33D5">
      <w:pPr>
        <w:pStyle w:val="PargrafoparaBibl"/>
        <w:widowControl/>
        <w:rPr>
          <w:lang w:val="en-US"/>
        </w:rPr>
      </w:pPr>
      <w:r w:rsidRPr="00F61AE9">
        <w:rPr>
          <w:lang w:val="pt-PT"/>
        </w:rPr>
        <w:t xml:space="preserve">PASCASIUS RADBERTUS, </w:t>
      </w:r>
      <w:r w:rsidRPr="00F61AE9">
        <w:rPr>
          <w:i/>
          <w:iCs/>
          <w:lang w:val="pt-PT"/>
        </w:rPr>
        <w:t xml:space="preserve">De corpore et sanguine domini. </w:t>
      </w:r>
      <w:r w:rsidRPr="00F61AE9">
        <w:rPr>
          <w:i/>
          <w:iCs/>
          <w:lang w:val="en-US"/>
        </w:rPr>
        <w:t>Epistola ad Fredugardum</w:t>
      </w:r>
      <w:r w:rsidRPr="00F61AE9">
        <w:rPr>
          <w:lang w:val="en-US"/>
        </w:rPr>
        <w:t>. Ed. B. Paulus. CCCM, 16. Turnhout, Brepols, 1969. LVII+250 p.</w:t>
      </w:r>
      <w:r w:rsidRPr="00F61AE9">
        <w:rPr>
          <w:b/>
          <w:bCs/>
          <w:lang w:val="en-US"/>
        </w:rPr>
        <w:t xml:space="preserve"> </w:t>
      </w:r>
      <w:r w:rsidRPr="00F61AE9">
        <w:rPr>
          <w:lang w:val="en-US"/>
        </w:rPr>
        <w:t>[USP]</w:t>
      </w:r>
    </w:p>
    <w:p w:rsidR="00FB710A" w:rsidRPr="00E91334" w:rsidRDefault="00FB710A" w:rsidP="00CC33D5">
      <w:pPr>
        <w:pStyle w:val="PargrafoparaBibl"/>
        <w:widowControl/>
      </w:pPr>
      <w:r w:rsidRPr="00F61AE9">
        <w:rPr>
          <w:lang w:val="en-US"/>
        </w:rPr>
        <w:t xml:space="preserve">PASCASIUS RADBERTUS, </w:t>
      </w:r>
      <w:r w:rsidRPr="00F61AE9">
        <w:rPr>
          <w:i/>
          <w:iCs/>
          <w:lang w:val="en-US"/>
        </w:rPr>
        <w:t>Expositio in Matheum</w:t>
      </w:r>
      <w:r w:rsidRPr="00F61AE9">
        <w:rPr>
          <w:lang w:val="en-US"/>
        </w:rPr>
        <w:t xml:space="preserve">. Ed. B. Paulus. CCCM, 56-56B. </w:t>
      </w:r>
      <w:r w:rsidRPr="000C6991">
        <w:t xml:space="preserve">Turnhout, Brepols, 1984. </w:t>
      </w:r>
      <w:r w:rsidRPr="00E91334">
        <w:t xml:space="preserve">3 vols. </w:t>
      </w:r>
      <w:r w:rsidRPr="00615D75">
        <w:rPr>
          <w:bCs/>
        </w:rPr>
        <w:t>[UNICAMP]</w:t>
      </w:r>
      <w:r w:rsidRPr="00615D75">
        <w:rPr>
          <w:b/>
          <w:bCs/>
        </w:rPr>
        <w:t xml:space="preserve"> </w:t>
      </w:r>
      <w:r w:rsidRPr="00E91334">
        <w:t>[USP]</w:t>
      </w:r>
    </w:p>
    <w:p w:rsidR="00FB710A" w:rsidRPr="00F61AE9" w:rsidRDefault="00FB710A" w:rsidP="00CC33D5">
      <w:pPr>
        <w:pStyle w:val="PargrafoparaBibl"/>
        <w:widowControl/>
        <w:rPr>
          <w:lang w:val="en-US"/>
        </w:rPr>
      </w:pPr>
      <w:r w:rsidRPr="00E91334">
        <w:t xml:space="preserve">PASCASIUS RADBERTUS, </w:t>
      </w:r>
      <w:r w:rsidRPr="00E91334">
        <w:rPr>
          <w:i/>
          <w:iCs/>
        </w:rPr>
        <w:t xml:space="preserve">De partu Virginis. </w:t>
      </w:r>
      <w:r w:rsidRPr="00F61AE9">
        <w:rPr>
          <w:lang w:val="en-US"/>
        </w:rPr>
        <w:t xml:space="preserve">Ed. E. A. Matter. </w:t>
      </w:r>
      <w:r w:rsidRPr="00F61AE9">
        <w:rPr>
          <w:i/>
          <w:iCs/>
          <w:lang w:val="en-US"/>
        </w:rPr>
        <w:t>De assumptione sanctæ Mariæ Virginis</w:t>
      </w:r>
      <w:r w:rsidRPr="00F61AE9">
        <w:rPr>
          <w:lang w:val="en-US"/>
        </w:rPr>
        <w:t xml:space="preserve">. Ed. A. Ripberger. CCCM, 56C. Turnhout, Brepols, 1985. 172 p. </w:t>
      </w:r>
      <w:r w:rsidRPr="00E91334">
        <w:rPr>
          <w:bCs/>
          <w:lang w:val="en-US"/>
        </w:rPr>
        <w:t>[UNICAMP]</w:t>
      </w:r>
      <w:r w:rsidRPr="00E91334">
        <w:rPr>
          <w:b/>
          <w:bCs/>
          <w:lang w:val="en-US"/>
        </w:rPr>
        <w:t xml:space="preserve"> </w:t>
      </w:r>
      <w:r w:rsidRPr="00F61AE9">
        <w:rPr>
          <w:lang w:val="en-US"/>
        </w:rPr>
        <w:t>[USP]</w:t>
      </w:r>
    </w:p>
    <w:p w:rsidR="00FB710A" w:rsidRPr="00F61AE9" w:rsidRDefault="00FB710A" w:rsidP="00CC33D5">
      <w:pPr>
        <w:pStyle w:val="PargrafoparaBibl"/>
        <w:widowControl/>
        <w:rPr>
          <w:lang w:val="en-US"/>
        </w:rPr>
      </w:pPr>
      <w:r w:rsidRPr="00F61AE9">
        <w:rPr>
          <w:lang w:val="en-US"/>
        </w:rPr>
        <w:t xml:space="preserve">PASCASIUS RADBERTUS, </w:t>
      </w:r>
      <w:r w:rsidRPr="00F61AE9">
        <w:rPr>
          <w:i/>
          <w:iCs/>
          <w:lang w:val="en-US"/>
        </w:rPr>
        <w:t>Expositio in Lamentationes Hieremiæ libri quinque</w:t>
      </w:r>
      <w:r w:rsidRPr="00F61AE9">
        <w:rPr>
          <w:lang w:val="en-US"/>
        </w:rPr>
        <w:t xml:space="preserve">. Ed. B. Paulus. CCCM, 85. Turnhout, Brepols, 1988. XIX+374 p. </w:t>
      </w:r>
      <w:r w:rsidRPr="00E91334">
        <w:rPr>
          <w:bCs/>
          <w:lang w:val="en-US"/>
        </w:rPr>
        <w:t>[UNICAMP]</w:t>
      </w:r>
      <w:r w:rsidRPr="00E91334">
        <w:rPr>
          <w:b/>
          <w:bCs/>
          <w:lang w:val="en-US"/>
        </w:rPr>
        <w:t xml:space="preserve"> </w:t>
      </w:r>
      <w:r w:rsidRPr="00F61AE9">
        <w:rPr>
          <w:lang w:val="en-US"/>
        </w:rPr>
        <w:t>[USP]</w:t>
      </w:r>
    </w:p>
    <w:p w:rsidR="00FB710A" w:rsidRPr="00F61AE9" w:rsidRDefault="00FB710A" w:rsidP="00CC33D5">
      <w:pPr>
        <w:pStyle w:val="PargrafoparaBibl"/>
        <w:widowControl/>
        <w:rPr>
          <w:lang w:val="en-US"/>
        </w:rPr>
      </w:pPr>
      <w:r w:rsidRPr="00F61AE9">
        <w:rPr>
          <w:lang w:val="en-US"/>
        </w:rPr>
        <w:t xml:space="preserve">PASCASIUS RADBERTUS, </w:t>
      </w:r>
      <w:r w:rsidRPr="00F61AE9">
        <w:rPr>
          <w:i/>
          <w:iCs/>
          <w:lang w:val="en-US"/>
        </w:rPr>
        <w:t>Expositio in Psalmum XLIV</w:t>
      </w:r>
      <w:r w:rsidRPr="00F61AE9">
        <w:rPr>
          <w:lang w:val="en-US"/>
        </w:rPr>
        <w:t>. Ed. B. Paulus. CCCM, 94. Turnhout, Brepols, 1991. XIV+125</w:t>
      </w:r>
      <w:r w:rsidRPr="00F61AE9">
        <w:rPr>
          <w:rStyle w:val="bluebold111"/>
          <w:lang w:val="en-US"/>
        </w:rPr>
        <w:t xml:space="preserve"> </w:t>
      </w:r>
      <w:r w:rsidRPr="00F61AE9">
        <w:rPr>
          <w:lang w:val="en-US"/>
        </w:rPr>
        <w:t xml:space="preserve">p. </w:t>
      </w:r>
      <w:r w:rsidRPr="00E91334">
        <w:rPr>
          <w:bCs/>
          <w:lang w:val="en-US"/>
        </w:rPr>
        <w:t>[UNICAMP]</w:t>
      </w:r>
      <w:r w:rsidRPr="00E91334">
        <w:rPr>
          <w:b/>
          <w:bCs/>
          <w:lang w:val="en-US"/>
        </w:rPr>
        <w:t xml:space="preserve"> </w:t>
      </w:r>
      <w:r w:rsidRPr="00F61AE9">
        <w:rPr>
          <w:lang w:val="en-US"/>
        </w:rPr>
        <w:t>[USP]</w:t>
      </w:r>
    </w:p>
    <w:p w:rsidR="00FB710A" w:rsidRPr="00F61AE9" w:rsidRDefault="00FB710A" w:rsidP="00CC33D5">
      <w:pPr>
        <w:pStyle w:val="PargrafoparaBibl"/>
        <w:widowControl/>
        <w:rPr>
          <w:lang w:val="en-US"/>
        </w:rPr>
      </w:pPr>
      <w:r w:rsidRPr="00E91334">
        <w:t xml:space="preserve">PASCASIUS RADBERTUS, </w:t>
      </w:r>
      <w:r w:rsidRPr="00E91334">
        <w:rPr>
          <w:i/>
          <w:iCs/>
        </w:rPr>
        <w:t>De benedictionibus patriarcharum Iacob et Moysi</w:t>
      </w:r>
      <w:r w:rsidRPr="00E91334">
        <w:t xml:space="preserve">. </w:t>
      </w:r>
      <w:r w:rsidRPr="00F61AE9">
        <w:rPr>
          <w:lang w:val="en-US"/>
        </w:rPr>
        <w:t>Ed. B. Paulus. CCCM, 96. Turnhout, Brepols, 1993. XIV+140 p.</w:t>
      </w:r>
      <w:r w:rsidR="0079615A">
        <w:rPr>
          <w:lang w:val="en-US"/>
        </w:rPr>
        <w:t xml:space="preserve"> [UNICAMP] </w:t>
      </w:r>
      <w:r w:rsidRPr="00F61AE9">
        <w:rPr>
          <w:lang w:val="en-US"/>
        </w:rPr>
        <w:t>[USP]</w:t>
      </w:r>
    </w:p>
    <w:p w:rsidR="00FB710A" w:rsidRPr="007056B9" w:rsidRDefault="00FB710A" w:rsidP="00CC33D5">
      <w:pPr>
        <w:pStyle w:val="PargrafoparaBibl"/>
        <w:widowControl/>
      </w:pPr>
      <w:r w:rsidRPr="00945A52">
        <w:t xml:space="preserve">PASCASIUS RADBERTUS, </w:t>
      </w:r>
      <w:r w:rsidRPr="00945A52">
        <w:rPr>
          <w:i/>
          <w:iCs/>
        </w:rPr>
        <w:t>De fide, spe et caritate</w:t>
      </w:r>
      <w:r w:rsidRPr="00945A52">
        <w:t xml:space="preserve">. </w:t>
      </w:r>
      <w:r w:rsidRPr="00F61AE9">
        <w:rPr>
          <w:lang w:val="en-US"/>
        </w:rPr>
        <w:t xml:space="preserve">Ed. B. Paulus. CCCM, 97. Turnhout, Brepols, 1990. </w:t>
      </w:r>
      <w:r w:rsidRPr="007056B9">
        <w:rPr>
          <w:bCs/>
        </w:rPr>
        <w:t>XV+159 p. [UNICAMP]</w:t>
      </w:r>
      <w:r w:rsidR="0079615A" w:rsidRPr="007056B9">
        <w:rPr>
          <w:bCs/>
        </w:rPr>
        <w:t xml:space="preserve"> </w:t>
      </w:r>
      <w:r w:rsidRPr="007056B9">
        <w:t>[USP]</w:t>
      </w:r>
    </w:p>
    <w:p w:rsidR="00C27CF8" w:rsidRPr="007056B9" w:rsidRDefault="00AF0097" w:rsidP="00CC33D5">
      <w:pPr>
        <w:pStyle w:val="Ttulo5"/>
        <w:keepNext/>
        <w:spacing w:before="0"/>
        <w:rPr>
          <w:color w:val="FF0000"/>
        </w:rPr>
      </w:pPr>
      <w:r w:rsidRPr="007056B9">
        <w:rPr>
          <w:color w:val="FF0000"/>
        </w:rPr>
        <w:t>Diversas</w:t>
      </w:r>
    </w:p>
    <w:p w:rsidR="007056B9" w:rsidRPr="00901E42" w:rsidRDefault="007056B9" w:rsidP="007056B9">
      <w:pPr>
        <w:pStyle w:val="PargrafoparaBibl"/>
        <w:widowControl/>
        <w:rPr>
          <w:color w:val="808080" w:themeColor="background1" w:themeShade="80"/>
          <w:lang w:val="en-US"/>
        </w:rPr>
      </w:pPr>
      <w:r w:rsidRPr="007056B9">
        <w:rPr>
          <w:color w:val="808080" w:themeColor="background1" w:themeShade="80"/>
        </w:rPr>
        <w:t xml:space="preserve">PASCASIO RADBERTO, </w:t>
      </w:r>
      <w:r w:rsidRPr="007056B9">
        <w:rPr>
          <w:i/>
          <w:color w:val="808080" w:themeColor="background1" w:themeShade="80"/>
        </w:rPr>
        <w:t xml:space="preserve">La lettera di Girolamo. </w:t>
      </w:r>
      <w:r w:rsidRPr="007853F0">
        <w:rPr>
          <w:i/>
          <w:color w:val="808080" w:themeColor="background1" w:themeShade="80"/>
        </w:rPr>
        <w:t>Un saggio di spiritualità monacale</w:t>
      </w:r>
      <w:r w:rsidRPr="007853F0">
        <w:rPr>
          <w:color w:val="808080" w:themeColor="background1" w:themeShade="80"/>
        </w:rPr>
        <w:t xml:space="preserve">. </w:t>
      </w:r>
      <w:r w:rsidRPr="00901E42">
        <w:rPr>
          <w:color w:val="808080" w:themeColor="background1" w:themeShade="80"/>
          <w:lang w:val="en-US"/>
        </w:rPr>
        <w:t>A cura di C. Dezzuto. Sapientia. Milano, Glossa, 2009. 111 p.*</w:t>
      </w:r>
    </w:p>
    <w:p w:rsidR="007853F0" w:rsidRDefault="007853F0" w:rsidP="007056B9">
      <w:pPr>
        <w:pStyle w:val="PargrafoparaBibl"/>
        <w:widowControl/>
        <w:rPr>
          <w:lang w:val="en-US"/>
        </w:rPr>
      </w:pPr>
      <w:r w:rsidRPr="00F16973">
        <w:rPr>
          <w:szCs w:val="24"/>
          <w:lang w:val="en-US"/>
        </w:rPr>
        <w:t xml:space="preserve">PASCHASIUS RADBERTUS, </w:t>
      </w:r>
      <w:r>
        <w:rPr>
          <w:szCs w:val="24"/>
          <w:lang w:val="en-US"/>
        </w:rPr>
        <w:t>“</w:t>
      </w:r>
      <w:r w:rsidRPr="00F16973">
        <w:rPr>
          <w:szCs w:val="24"/>
          <w:lang w:val="en-US"/>
        </w:rPr>
        <w:t>The Lord’s body and blood (Selections)</w:t>
      </w:r>
      <w:r>
        <w:rPr>
          <w:szCs w:val="24"/>
          <w:lang w:val="en-US"/>
        </w:rPr>
        <w:t>”</w:t>
      </w:r>
      <w:r w:rsidRPr="00F16973">
        <w:rPr>
          <w:szCs w:val="24"/>
          <w:lang w:val="en-US"/>
        </w:rPr>
        <w:t xml:space="preserve"> in </w:t>
      </w:r>
      <w:r w:rsidRPr="00F16973">
        <w:rPr>
          <w:rFonts w:hint="eastAsia"/>
          <w:i/>
          <w:szCs w:val="24"/>
          <w:lang w:val="en-US"/>
        </w:rPr>
        <w:t>Early</w:t>
      </w:r>
      <w:r w:rsidRPr="00F71A71">
        <w:rPr>
          <w:rFonts w:hint="eastAsia"/>
          <w:i/>
          <w:lang w:val="en-US"/>
        </w:rPr>
        <w:t xml:space="preserve"> medieval theology</w:t>
      </w:r>
      <w:r w:rsidRPr="00F71A71">
        <w:rPr>
          <w:lang w:val="en-US"/>
        </w:rPr>
        <w:t xml:space="preserve">. </w:t>
      </w:r>
      <w:r>
        <w:rPr>
          <w:lang w:val="en-US"/>
        </w:rPr>
        <w:t xml:space="preserve">Ed. and tr. </w:t>
      </w:r>
      <w:r w:rsidRPr="00F71A71">
        <w:rPr>
          <w:rFonts w:hint="eastAsia"/>
          <w:lang w:val="en-US"/>
        </w:rPr>
        <w:t>by G</w:t>
      </w:r>
      <w:r w:rsidRPr="00F71A71">
        <w:rPr>
          <w:lang w:val="en-US"/>
        </w:rPr>
        <w:t>.</w:t>
      </w:r>
      <w:r w:rsidRPr="00F71A71">
        <w:rPr>
          <w:rFonts w:hint="eastAsia"/>
          <w:lang w:val="en-US"/>
        </w:rPr>
        <w:t xml:space="preserve"> E. McCracken.</w:t>
      </w:r>
      <w:r w:rsidRPr="00F71A71">
        <w:rPr>
          <w:lang w:val="en-US"/>
        </w:rPr>
        <w:t xml:space="preserve"> The library of</w:t>
      </w:r>
      <w:r w:rsidRPr="00EC5B38">
        <w:rPr>
          <w:szCs w:val="24"/>
          <w:lang w:val="en-US"/>
        </w:rPr>
        <w:t xml:space="preserve"> Christian </w:t>
      </w:r>
      <w:r>
        <w:rPr>
          <w:lang w:val="en-US"/>
        </w:rPr>
        <w:t xml:space="preserve">classics. 9. </w:t>
      </w:r>
      <w:r w:rsidRPr="00E21205">
        <w:rPr>
          <w:lang w:val="en-US"/>
        </w:rPr>
        <w:t>Louisville, Westminster John Knox,</w:t>
      </w:r>
      <w:r>
        <w:rPr>
          <w:lang w:val="en-US"/>
        </w:rPr>
        <w:t xml:space="preserve"> 1957. </w:t>
      </w:r>
      <w:r w:rsidRPr="004E6B8D">
        <w:rPr>
          <w:i/>
          <w:szCs w:val="24"/>
          <w:lang w:val="en-US"/>
        </w:rPr>
        <w:t>The library of Christian classics</w:t>
      </w:r>
      <w:r>
        <w:rPr>
          <w:szCs w:val="24"/>
          <w:lang w:val="en-US"/>
        </w:rPr>
        <w:t xml:space="preserve"> (CD-ROM).</w:t>
      </w:r>
      <w:r w:rsidRPr="00EC5B38">
        <w:rPr>
          <w:lang w:val="en-US"/>
        </w:rPr>
        <w:t xml:space="preserve"> </w:t>
      </w:r>
      <w:r w:rsidRPr="00EC5B38">
        <w:rPr>
          <w:szCs w:val="24"/>
          <w:lang w:val="en-US"/>
        </w:rPr>
        <w:t>Kentucky</w:t>
      </w:r>
      <w:r>
        <w:rPr>
          <w:szCs w:val="24"/>
          <w:lang w:val="en-US"/>
        </w:rPr>
        <w:t xml:space="preserve">, </w:t>
      </w:r>
      <w:r w:rsidRPr="00EC5B38">
        <w:rPr>
          <w:szCs w:val="24"/>
          <w:lang w:val="en-US"/>
        </w:rPr>
        <w:t>Westminster John Knox</w:t>
      </w:r>
      <w:r w:rsidRPr="004E6B8D">
        <w:rPr>
          <w:lang w:val="en-US"/>
        </w:rPr>
        <w:t xml:space="preserve"> </w:t>
      </w:r>
      <w:r>
        <w:rPr>
          <w:lang w:val="en-US"/>
        </w:rPr>
        <w:t>Press</w:t>
      </w:r>
      <w:r w:rsidR="00A442ED">
        <w:rPr>
          <w:szCs w:val="24"/>
          <w:lang w:val="en-US"/>
        </w:rPr>
        <w:t xml:space="preserve">, </w:t>
      </w:r>
      <w:r>
        <w:rPr>
          <w:szCs w:val="24"/>
          <w:lang w:val="en-US"/>
        </w:rPr>
        <w:t>2006, pp. 90-108.</w:t>
      </w:r>
      <w:r w:rsidRPr="004E6B8D">
        <w:rPr>
          <w:lang w:val="en-US"/>
        </w:rPr>
        <w:t xml:space="preserve"> </w:t>
      </w:r>
      <w:r w:rsidRPr="007853F0">
        <w:rPr>
          <w:lang w:val="en-US"/>
        </w:rPr>
        <w:t>430 p.</w:t>
      </w:r>
      <w:r>
        <w:rPr>
          <w:lang w:val="en-US"/>
        </w:rPr>
        <w:t xml:space="preserve"> [U</w:t>
      </w:r>
      <w:r w:rsidRPr="00EC5B38">
        <w:rPr>
          <w:lang w:val="en-US"/>
        </w:rPr>
        <w:t>FSCar</w:t>
      </w:r>
      <w:r>
        <w:rPr>
          <w:lang w:val="en-US"/>
        </w:rPr>
        <w:t>]</w:t>
      </w:r>
    </w:p>
    <w:p w:rsidR="007056B9" w:rsidRPr="000C6991" w:rsidRDefault="007056B9" w:rsidP="007056B9">
      <w:pPr>
        <w:pStyle w:val="Ttulo5"/>
        <w:keepNext/>
        <w:spacing w:before="0"/>
        <w:rPr>
          <w:noProof/>
          <w:color w:val="FF0000"/>
          <w:lang w:val="en-US"/>
        </w:rPr>
      </w:pPr>
      <w:r w:rsidRPr="000C6991">
        <w:rPr>
          <w:noProof/>
          <w:color w:val="FF0000"/>
          <w:lang w:val="en-US"/>
        </w:rPr>
        <w:lastRenderedPageBreak/>
        <w:t>Correlatos</w:t>
      </w:r>
    </w:p>
    <w:p w:rsidR="007056B9" w:rsidRPr="005A2E78" w:rsidRDefault="007056B9" w:rsidP="007056B9">
      <w:pPr>
        <w:pStyle w:val="PargrafoparaBibl"/>
        <w:widowControl/>
        <w:rPr>
          <w:lang w:val="en-US"/>
        </w:rPr>
      </w:pPr>
      <w:r w:rsidRPr="000C6991">
        <w:rPr>
          <w:lang w:val="en-US"/>
        </w:rPr>
        <w:t xml:space="preserve">WILLELMUS MELDUNENSIS, </w:t>
      </w:r>
      <w:r w:rsidRPr="000C6991">
        <w:rPr>
          <w:bCs/>
          <w:i/>
          <w:lang w:val="en-US"/>
        </w:rPr>
        <w:t>Liber super explanationem Lamentationum Ieremiae</w:t>
      </w:r>
      <w:r w:rsidRPr="000C6991">
        <w:rPr>
          <w:lang w:val="en-US"/>
        </w:rPr>
        <w:t xml:space="preserve"> </w:t>
      </w:r>
      <w:r w:rsidRPr="000C6991">
        <w:rPr>
          <w:i/>
          <w:lang w:val="en-US"/>
        </w:rPr>
        <w:t>prophetae</w:t>
      </w:r>
      <w:r w:rsidRPr="000C6991">
        <w:rPr>
          <w:lang w:val="en-US"/>
        </w:rPr>
        <w:t xml:space="preserve">. </w:t>
      </w:r>
      <w:r w:rsidRPr="005666B4">
        <w:rPr>
          <w:lang w:val="en-US"/>
        </w:rPr>
        <w:t xml:space="preserve">Ed. M. Winterbottom, R. M. Thomson et S. Sønnesyn. </w:t>
      </w:r>
      <w:r w:rsidRPr="005A2E78">
        <w:rPr>
          <w:lang w:val="en-US"/>
        </w:rPr>
        <w:t>CCCM, 244. Turnholt, Brepols, 2011. LI+386 p. [USP]</w:t>
      </w:r>
    </w:p>
    <w:p w:rsidR="007056B9" w:rsidRPr="00DC2D9F" w:rsidRDefault="007056B9" w:rsidP="007056B9">
      <w:pPr>
        <w:pStyle w:val="PargrafoparaBibl"/>
        <w:widowControl/>
        <w:rPr>
          <w:color w:val="808080"/>
          <w:lang w:val="en-US"/>
        </w:rPr>
      </w:pPr>
      <w:r w:rsidRPr="00556D7D">
        <w:rPr>
          <w:bCs/>
          <w:color w:val="808080"/>
          <w:lang w:val="en-US"/>
        </w:rPr>
        <w:t>WILLIAM OF MALMESBURY,</w:t>
      </w:r>
      <w:r w:rsidRPr="00556D7D">
        <w:rPr>
          <w:color w:val="808080"/>
          <w:lang w:val="en-US"/>
        </w:rPr>
        <w:t xml:space="preserve"> </w:t>
      </w:r>
      <w:r w:rsidRPr="00556D7D">
        <w:rPr>
          <w:bCs/>
          <w:i/>
          <w:color w:val="808080"/>
          <w:lang w:val="en-US"/>
        </w:rPr>
        <w:t>On Lamentations</w:t>
      </w:r>
      <w:r w:rsidRPr="00556D7D">
        <w:rPr>
          <w:color w:val="808080"/>
          <w:lang w:val="en-US"/>
        </w:rPr>
        <w:t>. Intr., tr. and notes by M. Winterbottom. Corpus Christianorum in translation, 13. Turnholt, Brepols, 2013. 4</w:t>
      </w:r>
      <w:r>
        <w:rPr>
          <w:color w:val="808080"/>
          <w:lang w:val="en-US"/>
        </w:rPr>
        <w:t>10 p.*</w:t>
      </w:r>
    </w:p>
    <w:p w:rsidR="00FB710A" w:rsidRPr="00901E42" w:rsidRDefault="00AA4FB5" w:rsidP="00CC33D5">
      <w:pPr>
        <w:pStyle w:val="Ttulo5"/>
        <w:keepNext/>
        <w:spacing w:before="0"/>
        <w:rPr>
          <w:color w:val="FF0000"/>
          <w:lang w:val="en-US"/>
        </w:rPr>
      </w:pPr>
      <w:r w:rsidRPr="00901E42">
        <w:rPr>
          <w:color w:val="FF0000"/>
          <w:lang w:val="en-US"/>
        </w:rPr>
        <w:t>Comentadores</w:t>
      </w:r>
    </w:p>
    <w:p w:rsidR="001368AC" w:rsidRPr="002B43D4" w:rsidRDefault="001368AC" w:rsidP="00CC33D5">
      <w:pPr>
        <w:pStyle w:val="PargrafoparaBibl"/>
        <w:widowControl/>
        <w:rPr>
          <w:noProof/>
          <w:lang w:val="en-US"/>
        </w:rPr>
      </w:pPr>
      <w:r>
        <w:rPr>
          <w:noProof/>
          <w:lang w:val="en-US"/>
        </w:rPr>
        <w:t xml:space="preserve">BOOKER, C. M., </w:t>
      </w:r>
      <w:r w:rsidRPr="001B63C8">
        <w:rPr>
          <w:i/>
          <w:noProof/>
          <w:lang w:val="en-US"/>
        </w:rPr>
        <w:t>Past convictions: the penance of Louis the Pious and the decline of the Carolingians</w:t>
      </w:r>
      <w:r>
        <w:rPr>
          <w:noProof/>
          <w:lang w:val="en-US"/>
        </w:rPr>
        <w:t>. Middle Ages series. Philadelphia,</w:t>
      </w:r>
      <w:r w:rsidRPr="002B43D4">
        <w:rPr>
          <w:noProof/>
          <w:lang w:val="en-US"/>
        </w:rPr>
        <w:t xml:space="preserve"> </w:t>
      </w:r>
      <w:r>
        <w:rPr>
          <w:noProof/>
          <w:lang w:val="en-US"/>
        </w:rPr>
        <w:t>Pennsylvania</w:t>
      </w:r>
      <w:r w:rsidRPr="002B43D4">
        <w:rPr>
          <w:noProof/>
          <w:lang w:val="en-US"/>
        </w:rPr>
        <w:t xml:space="preserve"> UP,</w:t>
      </w:r>
      <w:r>
        <w:rPr>
          <w:noProof/>
          <w:lang w:val="en-US"/>
        </w:rPr>
        <w:t xml:space="preserve"> 2009. VIII+420 p. [USP]</w:t>
      </w:r>
    </w:p>
    <w:p w:rsidR="001368AC" w:rsidRPr="00901E42" w:rsidRDefault="001368AC" w:rsidP="00CC33D5">
      <w:pPr>
        <w:pStyle w:val="PargrafoparaBibl"/>
        <w:widowControl/>
        <w:rPr>
          <w:szCs w:val="11"/>
          <w:lang w:val="es-ES_tradnl"/>
        </w:rPr>
      </w:pPr>
      <w:r w:rsidRPr="00F61AE9">
        <w:rPr>
          <w:szCs w:val="11"/>
          <w:lang w:val="es-ES_tradnl"/>
        </w:rPr>
        <w:t xml:space="preserve">BOUHOT, J.-P., </w:t>
      </w:r>
      <w:r w:rsidRPr="00F61AE9">
        <w:rPr>
          <w:i/>
          <w:szCs w:val="11"/>
          <w:lang w:val="es-ES_tradnl"/>
        </w:rPr>
        <w:t>Ratramne de Corbie. Histoire littéraire et controverses doctrinales.</w:t>
      </w:r>
      <w:r w:rsidRPr="00F61AE9">
        <w:rPr>
          <w:szCs w:val="11"/>
          <w:lang w:val="es-ES_tradnl"/>
        </w:rPr>
        <w:t xml:space="preserve"> Études augustiniennes, Moyen-Âge et Temps Modernes, 6. Paris, IEA, 1976. </w:t>
      </w:r>
      <w:r w:rsidRPr="00901E42">
        <w:rPr>
          <w:szCs w:val="11"/>
          <w:lang w:val="es-ES_tradnl"/>
        </w:rPr>
        <w:t>178 p. [UNICAMP] [USP]</w:t>
      </w:r>
    </w:p>
    <w:p w:rsidR="001368AC" w:rsidRPr="00E036F9" w:rsidRDefault="001368AC" w:rsidP="001368AC">
      <w:pPr>
        <w:pStyle w:val="PargrafoparaBibl"/>
        <w:widowControl/>
        <w:rPr>
          <w:lang w:val="fr-FR"/>
        </w:rPr>
      </w:pPr>
      <w:r w:rsidRPr="00E036F9">
        <w:rPr>
          <w:lang w:val="fr-FR"/>
        </w:rPr>
        <w:t xml:space="preserve">BLUMENKRANZ, B., </w:t>
      </w:r>
      <w:r w:rsidRPr="00E036F9">
        <w:rPr>
          <w:i/>
          <w:iCs/>
          <w:lang w:val="fr-FR"/>
        </w:rPr>
        <w:t>Les auteurs chrétiens latins du Moyen Âge sur les juifs et le judaïsme</w:t>
      </w:r>
      <w:r w:rsidRPr="00E036F9">
        <w:rPr>
          <w:lang w:val="fr-FR"/>
        </w:rPr>
        <w:t xml:space="preserve">. Paris, Mouton, 1963. </w:t>
      </w:r>
      <w:r w:rsidRPr="00E036F9">
        <w:rPr>
          <w:lang w:val="es-ES_tradnl"/>
        </w:rPr>
        <w:t>Collection de la Revue des Études Juives, 4</w:t>
      </w:r>
      <w:r>
        <w:rPr>
          <w:lang w:val="es-ES_tradnl"/>
        </w:rPr>
        <w:t>3</w:t>
      </w:r>
      <w:r w:rsidRPr="00E036F9">
        <w:rPr>
          <w:lang w:val="es-ES_tradnl"/>
        </w:rPr>
        <w:t xml:space="preserve">. Louvain, Peeters, 2006. VIII+304 p. </w:t>
      </w:r>
      <w:r w:rsidRPr="00E036F9">
        <w:rPr>
          <w:lang w:val="fr-FR"/>
        </w:rPr>
        <w:t>[UNESP]</w:t>
      </w:r>
      <w:r w:rsidRPr="00E036F9">
        <w:rPr>
          <w:lang w:val="es-ES_tradnl"/>
        </w:rPr>
        <w:t xml:space="preserve"> [USP]</w:t>
      </w:r>
    </w:p>
    <w:p w:rsidR="001368AC" w:rsidRDefault="001368AC" w:rsidP="00CC33D5">
      <w:pPr>
        <w:pStyle w:val="PargrafoparaBibl"/>
        <w:widowControl/>
        <w:rPr>
          <w:color w:val="808080"/>
          <w:lang w:val="it-IT"/>
        </w:rPr>
      </w:pPr>
      <w:r w:rsidRPr="00F61AE9">
        <w:rPr>
          <w:color w:val="808080"/>
          <w:szCs w:val="24"/>
          <w:lang w:val="es-ES_tradnl"/>
        </w:rPr>
        <w:t xml:space="preserve">CAPITANI, O., </w:t>
      </w:r>
      <w:r w:rsidRPr="00F61AE9">
        <w:rPr>
          <w:i/>
          <w:iCs/>
          <w:color w:val="808080"/>
          <w:lang w:val="it-IT"/>
        </w:rPr>
        <w:t>Studi su Berengario di Tour</w:t>
      </w:r>
      <w:r w:rsidRPr="00F61AE9">
        <w:rPr>
          <w:color w:val="808080"/>
          <w:lang w:val="it-IT"/>
        </w:rPr>
        <w:t>. Milella, Lecce, 1966. 203 p.</w:t>
      </w:r>
    </w:p>
    <w:p w:rsidR="001368AC" w:rsidRPr="00F61AE9" w:rsidRDefault="001368AC" w:rsidP="00CC33D5">
      <w:pPr>
        <w:pStyle w:val="PargrafoparaBibl"/>
        <w:widowControl/>
        <w:rPr>
          <w:lang w:val="es-ES_tradnl"/>
        </w:rPr>
      </w:pPr>
      <w:r w:rsidRPr="00F61AE9">
        <w:rPr>
          <w:bCs/>
          <w:lang w:val="es-ES_tradnl"/>
        </w:rPr>
        <w:t>CRISTIANI, M., a cura di,</w:t>
      </w:r>
      <w:r w:rsidR="008255FB">
        <w:rPr>
          <w:bCs/>
          <w:lang w:val="es-ES_tradnl"/>
        </w:rPr>
        <w:t xml:space="preserve"> </w:t>
      </w:r>
      <w:r w:rsidRPr="00F61AE9">
        <w:rPr>
          <w:i/>
          <w:lang w:val="es-ES_tradnl"/>
        </w:rPr>
        <w:t>Tempo rituale e tempo storico, comunione cristiana e sacrificio: le controversie eucaristiche nell’alto Medioevo</w:t>
      </w:r>
      <w:r w:rsidRPr="00F61AE9">
        <w:rPr>
          <w:lang w:val="es-ES_tradnl"/>
        </w:rPr>
        <w:t xml:space="preserve">. Collectanea, 8. Spoleto, CISAM, 1997. XIII+208 p. </w:t>
      </w:r>
      <w:r w:rsidRPr="00F61AE9">
        <w:rPr>
          <w:szCs w:val="11"/>
          <w:lang w:val="es-ES_tradnl"/>
        </w:rPr>
        <w:t xml:space="preserve">[UNICAMP] </w:t>
      </w:r>
      <w:r w:rsidRPr="00F61AE9">
        <w:rPr>
          <w:lang w:val="es-ES_tradnl"/>
        </w:rPr>
        <w:t>[USP]</w:t>
      </w:r>
    </w:p>
    <w:p w:rsidR="001368AC" w:rsidRDefault="001368AC" w:rsidP="00CC33D5">
      <w:pPr>
        <w:pStyle w:val="PargrafoparaBibl"/>
        <w:widowControl/>
        <w:rPr>
          <w:lang w:val="en-US"/>
        </w:rPr>
      </w:pPr>
      <w:r w:rsidRPr="00F61AE9">
        <w:rPr>
          <w:lang w:val="en-US"/>
        </w:rPr>
        <w:t xml:space="preserve">EVANS, G. R., </w:t>
      </w:r>
      <w:r w:rsidRPr="00F61AE9">
        <w:rPr>
          <w:i/>
          <w:lang w:val="en-US"/>
        </w:rPr>
        <w:t>Fifty key Medieval thinkers</w:t>
      </w:r>
      <w:r w:rsidRPr="00F61AE9">
        <w:rPr>
          <w:lang w:val="en-US"/>
        </w:rPr>
        <w:t xml:space="preserve">. </w:t>
      </w:r>
      <w:r w:rsidRPr="00047D92">
        <w:rPr>
          <w:lang w:val="en-US"/>
        </w:rPr>
        <w:t xml:space="preserve">Routledge </w:t>
      </w:r>
      <w:r w:rsidRPr="00047D92">
        <w:rPr>
          <w:rStyle w:val="text3"/>
          <w:lang w:val="en-US"/>
        </w:rPr>
        <w:t>key</w:t>
      </w:r>
      <w:r w:rsidRPr="00047D92">
        <w:rPr>
          <w:lang w:val="en-US"/>
        </w:rPr>
        <w:t xml:space="preserve"> guides</w:t>
      </w:r>
      <w:r>
        <w:rPr>
          <w:lang w:val="en-US"/>
        </w:rPr>
        <w:t>.</w:t>
      </w:r>
      <w:r w:rsidRPr="00F61AE9">
        <w:rPr>
          <w:lang w:val="en-US"/>
        </w:rPr>
        <w:t xml:space="preserve"> London, Routl</w:t>
      </w:r>
      <w:r>
        <w:rPr>
          <w:lang w:val="en-US"/>
        </w:rPr>
        <w:t xml:space="preserve">edge, 2002. </w:t>
      </w:r>
      <w:r w:rsidRPr="00047D92">
        <w:rPr>
          <w:lang w:val="en-US"/>
        </w:rPr>
        <w:t xml:space="preserve">2006. </w:t>
      </w:r>
      <w:r>
        <w:rPr>
          <w:lang w:val="en-US"/>
        </w:rPr>
        <w:t>XXXIV+183 p. [USP]</w:t>
      </w:r>
    </w:p>
    <w:p w:rsidR="005F5A51" w:rsidRPr="008255FB" w:rsidRDefault="00FB710A" w:rsidP="00CC33D5">
      <w:pPr>
        <w:pStyle w:val="PargrafoparaBibl"/>
        <w:widowControl/>
        <w:rPr>
          <w:lang w:val="en-US"/>
        </w:rPr>
      </w:pPr>
      <w:r w:rsidRPr="00F61AE9">
        <w:rPr>
          <w:lang w:val="en-US"/>
        </w:rPr>
        <w:t xml:space="preserve">EVANS, G. R., </w:t>
      </w:r>
      <w:r w:rsidRPr="00F61AE9">
        <w:rPr>
          <w:i/>
          <w:iCs/>
          <w:lang w:val="en-US"/>
        </w:rPr>
        <w:t>Getting it wrong</w:t>
      </w:r>
      <w:r w:rsidRPr="00F61AE9">
        <w:rPr>
          <w:lang w:val="en-US"/>
        </w:rPr>
        <w:t xml:space="preserve">. </w:t>
      </w:r>
      <w:r w:rsidRPr="00F61AE9">
        <w:rPr>
          <w:i/>
          <w:iCs/>
          <w:lang w:val="en-US"/>
        </w:rPr>
        <w:t>The medieval epistemology of error.</w:t>
      </w:r>
      <w:r w:rsidRPr="00F61AE9">
        <w:rPr>
          <w:lang w:val="en-US"/>
        </w:rPr>
        <w:t xml:space="preserve"> Studien und Texte zur Geistesgeschichte des Mittelalters, 63. Leiden, Brill, 1998. XI+223 p. [UFSCar] [USP]</w:t>
      </w:r>
    </w:p>
    <w:p w:rsidR="00BC1A9A" w:rsidRDefault="00BC1A9A" w:rsidP="00CC33D5">
      <w:pPr>
        <w:pStyle w:val="PargrafoparaBibl"/>
        <w:widowControl/>
        <w:rPr>
          <w:iCs/>
          <w:noProof/>
          <w:lang w:val="en-US"/>
        </w:rPr>
      </w:pPr>
      <w:r w:rsidRPr="00F61AE9">
        <w:rPr>
          <w:iCs/>
          <w:noProof/>
          <w:lang w:val="en-US"/>
        </w:rPr>
        <w:t xml:space="preserve">FRIED, J., </w:t>
      </w:r>
      <w:r w:rsidRPr="00F61AE9">
        <w:rPr>
          <w:i/>
          <w:iCs/>
          <w:noProof/>
          <w:lang w:val="en-US"/>
        </w:rPr>
        <w:t>Donation of Constantine and Constitutum Constantini. The misinterpretation of a fiction and its original meaning</w:t>
      </w:r>
      <w:r w:rsidRPr="00F61AE9">
        <w:rPr>
          <w:iCs/>
          <w:noProof/>
          <w:lang w:val="en-US"/>
        </w:rPr>
        <w:t xml:space="preserve">. Millennium-Studien, 3. Berlin, de Gruyter, </w:t>
      </w:r>
      <w:r>
        <w:rPr>
          <w:iCs/>
          <w:noProof/>
          <w:lang w:val="en-US"/>
        </w:rPr>
        <w:t>2007. 201 p. [UFSCar] [USP]</w:t>
      </w:r>
    </w:p>
    <w:p w:rsidR="00890B6B" w:rsidRPr="00FE754C" w:rsidRDefault="00890B6B" w:rsidP="00890B6B">
      <w:pPr>
        <w:pStyle w:val="PargrafoparaBibl"/>
        <w:rPr>
          <w:lang w:val="en-US"/>
        </w:rPr>
      </w:pPr>
      <w:r w:rsidRPr="00890B6B">
        <w:rPr>
          <w:lang w:val="en-US"/>
        </w:rPr>
        <w:t>IVERSEN, G., and BELL, N., eds.,</w:t>
      </w:r>
      <w:r w:rsidRPr="00890B6B">
        <w:rPr>
          <w:bCs/>
          <w:lang w:val="en-US"/>
        </w:rPr>
        <w:t xml:space="preserve"> </w:t>
      </w:r>
      <w:r w:rsidRPr="00890B6B">
        <w:rPr>
          <w:bCs/>
          <w:i/>
          <w:lang w:val="en-US"/>
        </w:rPr>
        <w:t xml:space="preserve">Sapientia et eloquentia. </w:t>
      </w:r>
      <w:r w:rsidRPr="00FE754C">
        <w:rPr>
          <w:bCs/>
          <w:i/>
          <w:lang w:val="en-US"/>
        </w:rPr>
        <w:t>Meaning and function in liturgical poetry, music, drama, and biblical commentary in the Middle Ages</w:t>
      </w:r>
      <w:r w:rsidRPr="00FE754C">
        <w:rPr>
          <w:bCs/>
          <w:lang w:val="en-US"/>
        </w:rPr>
        <w:t xml:space="preserve">. </w:t>
      </w:r>
      <w:r w:rsidRPr="00FE754C">
        <w:rPr>
          <w:lang w:val="en-US"/>
        </w:rPr>
        <w:t xml:space="preserve">Disputatio, 11. Turnhout, Brepols, 2009. XIV+558 p. </w:t>
      </w:r>
      <w:r>
        <w:rPr>
          <w:lang w:val="en-US"/>
        </w:rPr>
        <w:t>[USP]</w:t>
      </w:r>
    </w:p>
    <w:p w:rsidR="005F5A51" w:rsidRPr="005F5A51" w:rsidRDefault="005F5A51" w:rsidP="00CC33D5">
      <w:pPr>
        <w:pStyle w:val="PargrafoparaBibl"/>
        <w:widowControl/>
        <w:rPr>
          <w:color w:val="808080" w:themeColor="background1" w:themeShade="80"/>
          <w:lang w:val="en-US"/>
        </w:rPr>
      </w:pPr>
      <w:r w:rsidRPr="00FA44C5">
        <w:rPr>
          <w:color w:val="808080" w:themeColor="background1" w:themeShade="80"/>
          <w:lang w:val="en-US"/>
        </w:rPr>
        <w:t>de</w:t>
      </w:r>
      <w:r w:rsidR="00FA44C5">
        <w:rPr>
          <w:color w:val="808080" w:themeColor="background1" w:themeShade="80"/>
          <w:lang w:val="en-US"/>
        </w:rPr>
        <w:t xml:space="preserve"> </w:t>
      </w:r>
      <w:r w:rsidRPr="00FA44C5">
        <w:rPr>
          <w:color w:val="808080" w:themeColor="background1" w:themeShade="80"/>
          <w:lang w:val="en-US"/>
        </w:rPr>
        <w:t xml:space="preserve">LUBAC, H., </w:t>
      </w:r>
      <w:r w:rsidRPr="00FA44C5">
        <w:rPr>
          <w:i/>
          <w:color w:val="808080" w:themeColor="background1" w:themeShade="80"/>
          <w:lang w:val="en-US"/>
        </w:rPr>
        <w:t xml:space="preserve">Corpus mysticum. L’Eucharistie et l’Église au Moyen Âge. </w:t>
      </w:r>
      <w:r w:rsidRPr="00565FF6">
        <w:rPr>
          <w:i/>
          <w:color w:val="808080" w:themeColor="background1" w:themeShade="80"/>
        </w:rPr>
        <w:t>Étude historique</w:t>
      </w:r>
      <w:r w:rsidRPr="00565FF6">
        <w:rPr>
          <w:color w:val="808080" w:themeColor="background1" w:themeShade="80"/>
        </w:rPr>
        <w:t xml:space="preserve">. Éd. É. de Moulins-Beaufort. Œuvres complètes, XV. </w:t>
      </w:r>
      <w:r w:rsidRPr="00FA44C5">
        <w:rPr>
          <w:color w:val="808080" w:themeColor="background1" w:themeShade="80"/>
          <w:lang w:val="en-US"/>
        </w:rPr>
        <w:t xml:space="preserve">Paris, Cerf, 2010. </w:t>
      </w:r>
      <w:r w:rsidR="007957BB">
        <w:rPr>
          <w:color w:val="808080" w:themeColor="background1" w:themeShade="80"/>
          <w:lang w:val="en-US"/>
        </w:rPr>
        <w:t>640 p.*</w:t>
      </w:r>
    </w:p>
    <w:p w:rsidR="00B4043F" w:rsidRDefault="00B4043F" w:rsidP="00CC33D5">
      <w:pPr>
        <w:pStyle w:val="PargrafoparaBibl"/>
        <w:widowControl/>
        <w:rPr>
          <w:lang w:val="en-US"/>
        </w:rPr>
      </w:pPr>
      <w:r w:rsidRPr="00905706">
        <w:rPr>
          <w:lang w:val="en-US"/>
        </w:rPr>
        <w:t xml:space="preserve">de LUBAC, H., </w:t>
      </w:r>
      <w:r w:rsidRPr="00905706">
        <w:rPr>
          <w:i/>
          <w:lang w:val="en-US"/>
        </w:rPr>
        <w:t>Scripture in the tradition</w:t>
      </w:r>
      <w:r w:rsidRPr="00905706">
        <w:rPr>
          <w:lang w:val="en-US"/>
        </w:rPr>
        <w:t xml:space="preserve">. Tr. L. O’Neill. </w:t>
      </w:r>
      <w:r>
        <w:rPr>
          <w:lang w:val="en-US"/>
        </w:rPr>
        <w:t xml:space="preserve">Milestones in Catholic </w:t>
      </w:r>
      <w:r w:rsidRPr="00905706">
        <w:rPr>
          <w:lang w:val="en-US"/>
        </w:rPr>
        <w:t>theology</w:t>
      </w:r>
      <w:r>
        <w:rPr>
          <w:lang w:val="en-US"/>
        </w:rPr>
        <w:t xml:space="preserve">. New York, Crossroad, </w:t>
      </w:r>
      <w:r w:rsidRPr="00905706">
        <w:rPr>
          <w:lang w:val="en-US"/>
        </w:rPr>
        <w:t>2000. XXIV</w:t>
      </w:r>
      <w:r>
        <w:rPr>
          <w:lang w:val="en-US"/>
        </w:rPr>
        <w:t>+244 p. [USP]</w:t>
      </w:r>
    </w:p>
    <w:p w:rsidR="00FB710A" w:rsidRPr="00F61AE9" w:rsidRDefault="00FB710A" w:rsidP="00CC33D5">
      <w:pPr>
        <w:pStyle w:val="PargrafoparaBibl"/>
        <w:widowControl/>
        <w:rPr>
          <w:color w:val="808080"/>
          <w:lang w:val="en-US"/>
        </w:rPr>
      </w:pPr>
      <w:r w:rsidRPr="00F61AE9">
        <w:rPr>
          <w:color w:val="808080"/>
          <w:lang w:val="en-US"/>
        </w:rPr>
        <w:lastRenderedPageBreak/>
        <w:t xml:space="preserve">MACY, G., </w:t>
      </w:r>
      <w:r w:rsidRPr="00F61AE9">
        <w:rPr>
          <w:i/>
          <w:color w:val="808080"/>
          <w:lang w:val="en-US"/>
        </w:rPr>
        <w:t>The theologies of the Eucharist in the early scholastic period: a study of the salvific function of the sacrament according to the theologians, c. 1080-c. 1220</w:t>
      </w:r>
      <w:r w:rsidRPr="00F61AE9">
        <w:rPr>
          <w:color w:val="808080"/>
          <w:lang w:val="en-US"/>
        </w:rPr>
        <w:t>.</w:t>
      </w:r>
      <w:r w:rsidRPr="00F61AE9">
        <w:rPr>
          <w:color w:val="808080"/>
          <w:lang w:val="en"/>
        </w:rPr>
        <w:t xml:space="preserve"> Oxford, Clarendon, 1984. 248 p.</w:t>
      </w:r>
      <w:r w:rsidR="00F03D4B" w:rsidRPr="00F03D4B">
        <w:rPr>
          <w:color w:val="808080"/>
          <w:vertAlign w:val="superscript"/>
          <w:lang w:val="en"/>
        </w:rPr>
        <w:t>#</w:t>
      </w:r>
    </w:p>
    <w:p w:rsidR="00FB710A" w:rsidRPr="00F61AE9" w:rsidRDefault="00FB710A" w:rsidP="00CC33D5">
      <w:pPr>
        <w:pStyle w:val="PargrafoparaBibl"/>
        <w:widowControl/>
        <w:rPr>
          <w:lang w:val="en-US"/>
        </w:rPr>
      </w:pPr>
      <w:r w:rsidRPr="00F61AE9">
        <w:rPr>
          <w:lang w:val="en-US"/>
        </w:rPr>
        <w:t xml:space="preserve">MARENBON, J., </w:t>
      </w:r>
      <w:r w:rsidRPr="00F61AE9">
        <w:rPr>
          <w:i/>
          <w:iCs/>
          <w:lang w:val="en-US"/>
        </w:rPr>
        <w:t>From the Circle of Alcuin to the School of Auxerre: logic,</w:t>
      </w:r>
      <w:r w:rsidRPr="00F61AE9">
        <w:rPr>
          <w:i/>
          <w:iCs/>
          <w:lang w:val="en-US"/>
        </w:rPr>
        <w:br/>
        <w:t>theology and philosophy in the Early Middle Age</w:t>
      </w:r>
      <w:r w:rsidRPr="00F61AE9">
        <w:rPr>
          <w:lang w:val="en-US"/>
        </w:rPr>
        <w:t>. Cambridge studies in medieval life and thought. Cambridge, UP, [1981] 2006. IX+219 p. [USP]</w:t>
      </w:r>
    </w:p>
    <w:p w:rsidR="001D4ACC" w:rsidRPr="00373EEF" w:rsidRDefault="001D4ACC" w:rsidP="00CC33D5">
      <w:pPr>
        <w:pStyle w:val="PargrafoparaBibl"/>
        <w:widowControl/>
        <w:rPr>
          <w:color w:val="808080" w:themeColor="background1" w:themeShade="80"/>
          <w:lang w:val="es-ES_tradnl"/>
        </w:rPr>
      </w:pPr>
      <w:r w:rsidRPr="00875378">
        <w:rPr>
          <w:color w:val="808080"/>
          <w:lang w:val="es-ES_tradnl"/>
        </w:rPr>
        <w:t>MARENBON</w:t>
      </w:r>
      <w:r>
        <w:rPr>
          <w:color w:val="808080"/>
          <w:lang w:val="es-ES_tradnl"/>
        </w:rPr>
        <w:t>,</w:t>
      </w:r>
      <w:r w:rsidRPr="00875378">
        <w:rPr>
          <w:color w:val="808080"/>
          <w:lang w:val="es-ES_tradnl"/>
        </w:rPr>
        <w:t xml:space="preserve"> J</w:t>
      </w:r>
      <w:r>
        <w:rPr>
          <w:color w:val="808080"/>
          <w:lang w:val="es-ES_tradnl"/>
        </w:rPr>
        <w:t xml:space="preserve">., </w:t>
      </w:r>
      <w:r w:rsidRPr="008255FB">
        <w:rPr>
          <w:i/>
          <w:color w:val="808080"/>
          <w:lang w:val="es-ES_tradnl"/>
        </w:rPr>
        <w:t>Dalla Cerchia di Alcuino alla Scuola di Auxerre</w:t>
      </w:r>
      <w:r>
        <w:rPr>
          <w:color w:val="808080"/>
          <w:lang w:val="es-ES_tradnl"/>
        </w:rPr>
        <w:t xml:space="preserve"> in</w:t>
      </w:r>
      <w:r w:rsidRPr="00373EEF">
        <w:rPr>
          <w:color w:val="808080" w:themeColor="background1" w:themeShade="80"/>
          <w:lang w:val="es-ES_tradnl"/>
        </w:rPr>
        <w:t xml:space="preserve"> BIFFI, I., e MARABELLI, C., a cura di, </w:t>
      </w:r>
      <w:r w:rsidRPr="00373EEF">
        <w:rPr>
          <w:i/>
          <w:color w:val="808080" w:themeColor="background1" w:themeShade="80"/>
          <w:lang w:val="es-ES_tradnl"/>
        </w:rPr>
        <w:t>Fondamenti e inizi. IV-IX secolo</w:t>
      </w:r>
      <w:r w:rsidRPr="00373EEF">
        <w:rPr>
          <w:color w:val="808080" w:themeColor="background1" w:themeShade="80"/>
          <w:lang w:val="es-ES_tradnl"/>
        </w:rPr>
        <w:t xml:space="preserve">. </w:t>
      </w:r>
      <w:r w:rsidRPr="00373EEF">
        <w:rPr>
          <w:color w:val="808080" w:themeColor="background1" w:themeShade="80"/>
        </w:rPr>
        <w:t>Storia della teologia e della filosofia dalla tarda antichità alle soglie dell’umanesimo</w:t>
      </w:r>
      <w:r w:rsidRPr="00373EEF">
        <w:rPr>
          <w:color w:val="808080" w:themeColor="background1" w:themeShade="80"/>
          <w:lang w:val="es-ES_tradnl"/>
        </w:rPr>
        <w:t>, 2. Milano, Jaca Book /</w:t>
      </w:r>
      <w:r w:rsidRPr="00373EEF">
        <w:rPr>
          <w:color w:val="808080" w:themeColor="background1" w:themeShade="80"/>
        </w:rPr>
        <w:t xml:space="preserve"> </w:t>
      </w:r>
      <w:r w:rsidRPr="00373EEF">
        <w:rPr>
          <w:color w:val="808080" w:themeColor="background1" w:themeShade="80"/>
          <w:lang w:val="es-ES_tradnl"/>
        </w:rPr>
        <w:t>Roma, Città Nuova, 2009. 666 p.</w:t>
      </w:r>
      <w:r>
        <w:rPr>
          <w:color w:val="808080" w:themeColor="background1" w:themeShade="80"/>
          <w:lang w:val="es-ES_tradnl"/>
        </w:rPr>
        <w:t>*</w:t>
      </w:r>
    </w:p>
    <w:p w:rsidR="00C452DD" w:rsidRPr="001626D7" w:rsidRDefault="00C452DD" w:rsidP="00CC33D5">
      <w:pPr>
        <w:pStyle w:val="PargrafoparaBibl"/>
        <w:widowControl/>
        <w:rPr>
          <w:color w:val="808080" w:themeColor="background1" w:themeShade="80"/>
        </w:rPr>
      </w:pPr>
      <w:r w:rsidRPr="001626D7">
        <w:rPr>
          <w:color w:val="808080" w:themeColor="background1" w:themeShade="80"/>
        </w:rPr>
        <w:t xml:space="preserve">SANTI, F., </w:t>
      </w:r>
      <w:r w:rsidRPr="001626D7">
        <w:rPr>
          <w:i/>
          <w:color w:val="808080" w:themeColor="background1" w:themeShade="80"/>
        </w:rPr>
        <w:t>L’età metaforica. Figure di Dio e letteratura medievale da Gregorio Magno a Dante</w:t>
      </w:r>
      <w:r w:rsidRPr="001626D7">
        <w:rPr>
          <w:color w:val="808080" w:themeColor="background1" w:themeShade="80"/>
        </w:rPr>
        <w:t xml:space="preserve">. Uomini e mondi medievali, 25. Spoleto, CISAM, 2011. </w:t>
      </w:r>
      <w:r>
        <w:rPr>
          <w:color w:val="808080" w:themeColor="background1" w:themeShade="80"/>
        </w:rPr>
        <w:t>422 p.*</w:t>
      </w:r>
    </w:p>
    <w:p w:rsidR="00FB710A" w:rsidRDefault="00FB710A" w:rsidP="00CC33D5">
      <w:pPr>
        <w:pStyle w:val="PargrafoparaBibl"/>
        <w:widowControl/>
      </w:pPr>
      <w:r w:rsidRPr="00FA44C5">
        <w:rPr>
          <w:i/>
          <w:szCs w:val="24"/>
        </w:rPr>
        <w:t xml:space="preserve">Segni e riti nella chiesa </w:t>
      </w:r>
      <w:r w:rsidRPr="00FA44C5">
        <w:rPr>
          <w:bCs/>
          <w:i/>
        </w:rPr>
        <w:t>altomedievale</w:t>
      </w:r>
      <w:r w:rsidRPr="00FA44C5">
        <w:rPr>
          <w:i/>
          <w:szCs w:val="24"/>
        </w:rPr>
        <w:t xml:space="preserve"> occidentale</w:t>
      </w:r>
      <w:r w:rsidRPr="00FA44C5">
        <w:rPr>
          <w:szCs w:val="24"/>
        </w:rPr>
        <w:t>.</w:t>
      </w:r>
      <w:r w:rsidRPr="00FA44C5">
        <w:rPr>
          <w:i/>
          <w:szCs w:val="24"/>
        </w:rPr>
        <w:t xml:space="preserve"> </w:t>
      </w:r>
      <w:r w:rsidRPr="00FA44C5">
        <w:rPr>
          <w:szCs w:val="24"/>
        </w:rPr>
        <w:t xml:space="preserve">Spoleto, CISAM, 1986. 2 vols. [UNICAMP] </w:t>
      </w:r>
      <w:r w:rsidRPr="00FA44C5">
        <w:t>[USP]</w:t>
      </w:r>
    </w:p>
    <w:p w:rsidR="00361ACC" w:rsidRPr="00361ACC" w:rsidRDefault="00361ACC" w:rsidP="00CC33D5">
      <w:pPr>
        <w:pStyle w:val="PargrafoparaBibl"/>
        <w:widowControl/>
      </w:pPr>
    </w:p>
    <w:p w:rsidR="00FB710A" w:rsidRPr="00FA44C5" w:rsidRDefault="00FB710A" w:rsidP="00CC33D5">
      <w:pPr>
        <w:spacing w:after="200" w:line="276" w:lineRule="auto"/>
        <w:rPr>
          <w:bCs/>
        </w:rPr>
      </w:pPr>
      <w:r w:rsidRPr="00FA44C5">
        <w:rPr>
          <w:bCs/>
        </w:rPr>
        <w:br w:type="page"/>
      </w:r>
    </w:p>
    <w:p w:rsidR="00FB710A" w:rsidRPr="00F61AE9" w:rsidRDefault="00FB710A" w:rsidP="00CC33D5">
      <w:pPr>
        <w:pStyle w:val="Ttulo4"/>
        <w:widowControl/>
        <w:rPr>
          <w:color w:val="FF0000"/>
        </w:rPr>
      </w:pPr>
      <w:r w:rsidRPr="00F61AE9">
        <w:rPr>
          <w:color w:val="FF0000"/>
        </w:rPr>
        <w:lastRenderedPageBreak/>
        <w:t>rabano mauro, ca. 780-856</w:t>
      </w:r>
    </w:p>
    <w:p w:rsidR="00C27CF8" w:rsidRPr="00F61AE9" w:rsidRDefault="00AF0097" w:rsidP="00CC33D5">
      <w:pPr>
        <w:pStyle w:val="Ttulo5"/>
        <w:keepNext/>
        <w:spacing w:before="0"/>
        <w:rPr>
          <w:color w:val="FF0000"/>
        </w:rPr>
      </w:pPr>
      <w:r>
        <w:rPr>
          <w:color w:val="FF0000"/>
        </w:rPr>
        <w:t>PL</w:t>
      </w:r>
    </w:p>
    <w:p w:rsidR="00FB710A" w:rsidRPr="00F61AE9" w:rsidRDefault="00FB710A" w:rsidP="00CC33D5">
      <w:pPr>
        <w:pStyle w:val="PargrafoparaBibl"/>
        <w:widowControl/>
        <w:rPr>
          <w:noProof/>
          <w:lang w:val="en-US"/>
        </w:rPr>
      </w:pPr>
      <w:r w:rsidRPr="00F61AE9">
        <w:t xml:space="preserve">RABANUS MAURUS, </w:t>
      </w:r>
      <w:r w:rsidRPr="00F61AE9">
        <w:rPr>
          <w:i/>
          <w:iCs/>
        </w:rPr>
        <w:t xml:space="preserve">Opera omnia. </w:t>
      </w:r>
      <w:r w:rsidRPr="00F61AE9">
        <w:rPr>
          <w:lang w:val="es-ES_tradnl"/>
        </w:rPr>
        <w:t xml:space="preserve">PL, </w:t>
      </w:r>
      <w:r w:rsidRPr="00F61AE9">
        <w:rPr>
          <w:lang w:val="en-US"/>
        </w:rPr>
        <w:t xml:space="preserve">107-112. </w:t>
      </w:r>
      <w:r w:rsidRPr="00F61AE9">
        <w:rPr>
          <w:noProof/>
          <w:lang w:val="en-US"/>
        </w:rPr>
        <w:t>Turnhout, Brepols,</w:t>
      </w:r>
      <w:r w:rsidRPr="00F61AE9">
        <w:rPr>
          <w:lang w:val="en-US"/>
        </w:rPr>
        <w:t xml:space="preserve"> [1851-1852] 1982-1990. 6 vols. </w:t>
      </w:r>
      <w:r w:rsidR="00B140CD">
        <w:rPr>
          <w:szCs w:val="24"/>
          <w:lang w:val="en-US"/>
        </w:rPr>
        <w:t xml:space="preserve">[PUC] </w:t>
      </w:r>
      <w:r w:rsidR="00B140CD">
        <w:rPr>
          <w:noProof/>
          <w:szCs w:val="24"/>
          <w:lang w:val="en-US"/>
        </w:rPr>
        <w:t xml:space="preserve">[UNICAMP] </w:t>
      </w:r>
      <w:r w:rsidR="00B140CD" w:rsidRPr="0079685A">
        <w:rPr>
          <w:lang w:val="en-US"/>
        </w:rPr>
        <w:t>[USP]</w:t>
      </w:r>
    </w:p>
    <w:p w:rsidR="00C27CF8" w:rsidRPr="00433CAF" w:rsidRDefault="00AF0097" w:rsidP="00CC33D5">
      <w:pPr>
        <w:pStyle w:val="Ttulo5"/>
        <w:keepNext/>
        <w:spacing w:before="0"/>
        <w:rPr>
          <w:noProof/>
          <w:color w:val="FF0000"/>
        </w:rPr>
      </w:pPr>
      <w:r>
        <w:rPr>
          <w:noProof/>
          <w:color w:val="FF0000"/>
        </w:rPr>
        <w:t>Corpus christianorum</w:t>
      </w:r>
    </w:p>
    <w:p w:rsidR="00FB710A" w:rsidRPr="00F61AE9" w:rsidRDefault="00FB710A" w:rsidP="00CC33D5">
      <w:pPr>
        <w:pStyle w:val="PargrafoparaBibl"/>
        <w:widowControl/>
        <w:rPr>
          <w:noProof/>
          <w:color w:val="000000"/>
          <w:lang w:val="en-US"/>
        </w:rPr>
      </w:pPr>
      <w:r w:rsidRPr="00F61AE9">
        <w:rPr>
          <w:lang w:val="es-ES_tradnl"/>
        </w:rPr>
        <w:t xml:space="preserve">RABANUS MAURUS, </w:t>
      </w:r>
      <w:r w:rsidRPr="00F61AE9">
        <w:rPr>
          <w:i/>
          <w:iCs/>
          <w:noProof/>
          <w:color w:val="000000"/>
          <w:lang w:val="pt-PT"/>
        </w:rPr>
        <w:t>Martyrologium. De computo</w:t>
      </w:r>
      <w:r w:rsidRPr="00F61AE9">
        <w:rPr>
          <w:noProof/>
          <w:color w:val="000000"/>
          <w:lang w:val="pt-PT"/>
        </w:rPr>
        <w:t xml:space="preserve">. </w:t>
      </w:r>
      <w:r w:rsidRPr="00F61AE9">
        <w:rPr>
          <w:noProof/>
          <w:color w:val="000000"/>
          <w:lang w:val="en-US"/>
        </w:rPr>
        <w:t xml:space="preserve">Ed. J. McCulloh. CCCM, 44. Turnholt, Brepols, 1979. LXXXIII+331 p. </w:t>
      </w:r>
      <w:r>
        <w:rPr>
          <w:noProof/>
          <w:color w:val="000000"/>
          <w:lang w:val="en-US"/>
        </w:rPr>
        <w:t xml:space="preserve">[UNICAMP] </w:t>
      </w:r>
      <w:r w:rsidRPr="00F61AE9">
        <w:rPr>
          <w:noProof/>
          <w:color w:val="000000"/>
          <w:lang w:val="en-US"/>
        </w:rPr>
        <w:t>[USP]</w:t>
      </w:r>
    </w:p>
    <w:p w:rsidR="00FB710A" w:rsidRPr="00F61AE9" w:rsidRDefault="00FB710A" w:rsidP="00CC33D5">
      <w:pPr>
        <w:pStyle w:val="PargrafoparaBibl"/>
        <w:widowControl/>
        <w:rPr>
          <w:noProof/>
          <w:szCs w:val="15"/>
          <w:lang w:val="es-ES_tradnl"/>
        </w:rPr>
      </w:pPr>
      <w:r w:rsidRPr="00F61AE9">
        <w:rPr>
          <w:noProof/>
          <w:szCs w:val="15"/>
          <w:lang w:val="es-ES_tradnl"/>
        </w:rPr>
        <w:t xml:space="preserve">RABANUS MAURUS, </w:t>
      </w:r>
      <w:r w:rsidRPr="00F61AE9">
        <w:rPr>
          <w:i/>
          <w:iCs/>
          <w:noProof/>
          <w:szCs w:val="15"/>
          <w:lang w:val="es-ES_tradnl"/>
        </w:rPr>
        <w:t>In honorem sanctae cruces</w:t>
      </w:r>
      <w:r w:rsidRPr="00F61AE9">
        <w:rPr>
          <w:noProof/>
          <w:szCs w:val="15"/>
          <w:lang w:val="es-ES_tradnl"/>
        </w:rPr>
        <w:t xml:space="preserve">. Ed. M. Perrin. CCCM, 100-100A. Turnholt, Brepols, 1997. CXX+342 p. </w:t>
      </w:r>
      <w:r>
        <w:rPr>
          <w:noProof/>
          <w:szCs w:val="15"/>
          <w:lang w:val="es-ES_tradnl"/>
        </w:rPr>
        <w:t xml:space="preserve">[UNICAMP] [= vol. 100] </w:t>
      </w:r>
      <w:r w:rsidRPr="0092664C">
        <w:rPr>
          <w:noProof/>
          <w:lang w:val="es-ES_tradnl"/>
        </w:rPr>
        <w:t>[USP]</w:t>
      </w:r>
    </w:p>
    <w:p w:rsidR="00FB710A" w:rsidRPr="00F61AE9" w:rsidRDefault="00FB710A" w:rsidP="00CC33D5">
      <w:pPr>
        <w:pStyle w:val="PargrafoparaBibl"/>
        <w:widowControl/>
        <w:rPr>
          <w:noProof/>
          <w:szCs w:val="15"/>
          <w:lang w:val="es-ES_tradnl"/>
        </w:rPr>
      </w:pPr>
      <w:r w:rsidRPr="00F61AE9">
        <w:rPr>
          <w:noProof/>
          <w:szCs w:val="15"/>
          <w:lang w:val="es-ES_tradnl"/>
        </w:rPr>
        <w:t xml:space="preserve">RABANUS MAURUS, </w:t>
      </w:r>
      <w:r w:rsidRPr="00F61AE9">
        <w:rPr>
          <w:i/>
          <w:lang w:val="es-ES_tradnl"/>
        </w:rPr>
        <w:t>Hrabani Mauri Expositio</w:t>
      </w:r>
      <w:r w:rsidRPr="00F61AE9">
        <w:rPr>
          <w:lang w:val="es-ES_tradnl"/>
        </w:rPr>
        <w:t xml:space="preserve"> </w:t>
      </w:r>
      <w:r w:rsidRPr="00F61AE9">
        <w:rPr>
          <w:i/>
          <w:iCs/>
          <w:noProof/>
          <w:szCs w:val="15"/>
          <w:lang w:val="es-ES_tradnl"/>
        </w:rPr>
        <w:t xml:space="preserve">in Matthaeum. </w:t>
      </w:r>
      <w:r w:rsidRPr="00F61AE9">
        <w:rPr>
          <w:noProof/>
          <w:szCs w:val="15"/>
          <w:lang w:val="es-ES_tradnl"/>
        </w:rPr>
        <w:t>C</w:t>
      </w:r>
      <w:r w:rsidRPr="00F61AE9">
        <w:rPr>
          <w:lang w:val="es-ES_tradnl"/>
        </w:rPr>
        <w:t xml:space="preserve">ura et studio </w:t>
      </w:r>
      <w:r w:rsidRPr="00F61AE9">
        <w:rPr>
          <w:noProof/>
          <w:szCs w:val="15"/>
          <w:lang w:val="es-ES_tradnl"/>
        </w:rPr>
        <w:t xml:space="preserve">B. Löfstedt. CCCM, 174, 174A. Turnholt, Brepols, 2001. 2 vols. </w:t>
      </w:r>
      <w:r>
        <w:rPr>
          <w:noProof/>
          <w:szCs w:val="15"/>
          <w:lang w:val="es-ES_tradnl"/>
        </w:rPr>
        <w:t xml:space="preserve">[UNICAMP] </w:t>
      </w:r>
      <w:r w:rsidRPr="00F61AE9">
        <w:rPr>
          <w:noProof/>
          <w:szCs w:val="15"/>
          <w:lang w:val="es-ES_tradnl"/>
        </w:rPr>
        <w:t>[USP]</w:t>
      </w:r>
    </w:p>
    <w:p w:rsidR="00C27CF8" w:rsidRPr="00F61AE9" w:rsidRDefault="00AF0097" w:rsidP="00CC33D5">
      <w:pPr>
        <w:pStyle w:val="Ttulo5"/>
        <w:keepNext/>
        <w:spacing w:before="0"/>
        <w:rPr>
          <w:color w:val="FF0000"/>
          <w:lang w:val="es-ES_tradnl"/>
        </w:rPr>
      </w:pPr>
      <w:r>
        <w:rPr>
          <w:iCs w:val="0"/>
          <w:color w:val="FF0000"/>
          <w:lang w:val="es-ES_tradnl"/>
        </w:rPr>
        <w:t>Sources chrétiennes</w:t>
      </w:r>
    </w:p>
    <w:p w:rsidR="00FB710A" w:rsidRPr="00F61AE9" w:rsidRDefault="00FB710A" w:rsidP="00CC33D5">
      <w:pPr>
        <w:pStyle w:val="PargrafoparaBibl"/>
        <w:widowControl/>
        <w:rPr>
          <w:color w:val="808080"/>
          <w:lang w:val="es-ES_tradnl"/>
        </w:rPr>
      </w:pPr>
      <w:r w:rsidRPr="00F61AE9">
        <w:rPr>
          <w:color w:val="808080"/>
          <w:lang w:val="es-ES_tradnl"/>
        </w:rPr>
        <w:t xml:space="preserve">CLAUDE DE TURIN, RABAN MAUR, </w:t>
      </w:r>
      <w:r w:rsidRPr="00F61AE9">
        <w:rPr>
          <w:i/>
          <w:color w:val="808080"/>
          <w:lang w:val="es-ES_tradnl"/>
        </w:rPr>
        <w:t>Deux commentaire</w:t>
      </w:r>
      <w:r w:rsidR="00FD5495">
        <w:rPr>
          <w:i/>
          <w:color w:val="808080"/>
          <w:lang w:val="es-ES_tradnl"/>
        </w:rPr>
        <w:t>s</w:t>
      </w:r>
      <w:r w:rsidRPr="00F61AE9">
        <w:rPr>
          <w:i/>
          <w:color w:val="808080"/>
          <w:lang w:val="es-ES_tradnl"/>
        </w:rPr>
        <w:t xml:space="preserve"> sur le Livre de Ruth</w:t>
      </w:r>
      <w:r w:rsidRPr="00F61AE9">
        <w:rPr>
          <w:color w:val="808080"/>
          <w:lang w:val="es-ES_tradnl"/>
        </w:rPr>
        <w:t>. Texte latin de G. Colvener et L. M. Douglas. Intr., tr. et notes par P. Monat. SC, 533. Paris, Cerf, 2009. 208 p.</w:t>
      </w:r>
      <w:r w:rsidR="00A35D46">
        <w:rPr>
          <w:color w:val="808080"/>
          <w:lang w:val="es-ES_tradnl"/>
        </w:rPr>
        <w:t>*</w:t>
      </w:r>
    </w:p>
    <w:p w:rsidR="00C27CF8" w:rsidRDefault="00AF0097" w:rsidP="00CC33D5">
      <w:pPr>
        <w:pStyle w:val="Ttulo5"/>
        <w:keepNext/>
        <w:spacing w:before="0"/>
        <w:rPr>
          <w:color w:val="FF0000"/>
        </w:rPr>
      </w:pPr>
      <w:r>
        <w:rPr>
          <w:color w:val="FF0000"/>
        </w:rPr>
        <w:t>Diversas</w:t>
      </w:r>
    </w:p>
    <w:p w:rsidR="00FB710A" w:rsidRPr="000E1598" w:rsidRDefault="00FB710A" w:rsidP="00CC33D5">
      <w:pPr>
        <w:pStyle w:val="PargrafoparaBibl"/>
        <w:widowControl/>
        <w:rPr>
          <w:bCs/>
          <w:noProof/>
        </w:rPr>
      </w:pPr>
      <w:r w:rsidRPr="00F61AE9">
        <w:rPr>
          <w:bCs/>
          <w:noProof/>
          <w:lang w:val="es-ES_tradnl"/>
        </w:rPr>
        <w:t xml:space="preserve">HRABANUS MAURUS, </w:t>
      </w:r>
      <w:r w:rsidRPr="00F61AE9">
        <w:rPr>
          <w:bCs/>
          <w:i/>
          <w:noProof/>
          <w:lang w:val="es-ES_tradnl"/>
        </w:rPr>
        <w:t>De instutione clericorum. Über die Unterweisung der Geistlichen 1</w:t>
      </w:r>
      <w:r w:rsidRPr="00F61AE9">
        <w:rPr>
          <w:bCs/>
          <w:noProof/>
          <w:lang w:val="es-ES_tradnl"/>
        </w:rPr>
        <w:t xml:space="preserve">. </w:t>
      </w:r>
      <w:r w:rsidRPr="00F61AE9">
        <w:rPr>
          <w:bCs/>
          <w:noProof/>
          <w:lang w:val="en-US"/>
        </w:rPr>
        <w:t>Übersetzt und eingeleitet von D. Zimpel.</w:t>
      </w:r>
      <w:r w:rsidRPr="00F61AE9">
        <w:rPr>
          <w:b/>
          <w:bCs/>
          <w:color w:val="000000"/>
          <w:sz w:val="17"/>
          <w:szCs w:val="17"/>
          <w:bdr w:val="none" w:sz="0" w:space="0" w:color="auto" w:frame="1"/>
          <w:lang w:val="en-US"/>
        </w:rPr>
        <w:t xml:space="preserve"> </w:t>
      </w:r>
      <w:r w:rsidRPr="00F61AE9">
        <w:rPr>
          <w:bCs/>
          <w:noProof/>
          <w:lang w:val="en-US"/>
        </w:rPr>
        <w:t xml:space="preserve">Fontes christiani, 61. Turnhout, Brepols, 2006. </w:t>
      </w:r>
      <w:r w:rsidRPr="00F61AE9">
        <w:rPr>
          <w:bCs/>
          <w:noProof/>
        </w:rPr>
        <w:t>2 Bd. [UFSCar] [UNICAMP] [USP]</w:t>
      </w:r>
    </w:p>
    <w:p w:rsidR="00FB710A" w:rsidRDefault="00FB710A" w:rsidP="00CC33D5">
      <w:pPr>
        <w:pStyle w:val="PargrafoparaBibl"/>
        <w:widowControl/>
      </w:pPr>
      <w:r w:rsidRPr="00F61AE9">
        <w:t xml:space="preserve">RABANO MAURO, </w:t>
      </w:r>
      <w:r w:rsidRPr="00F61AE9">
        <w:rPr>
          <w:i/>
        </w:rPr>
        <w:t>Commentario al libro di Giuditta</w:t>
      </w:r>
      <w:r w:rsidRPr="00F61AE9">
        <w:t>. Ed. critica a cura di A. Simonetti.</w:t>
      </w:r>
      <w:r w:rsidRPr="00F61AE9">
        <w:rPr>
          <w:sz w:val="17"/>
          <w:szCs w:val="17"/>
        </w:rPr>
        <w:t xml:space="preserve"> </w:t>
      </w:r>
      <w:r w:rsidRPr="00F61AE9">
        <w:t>Millennio medievale, 73. Firenze, SIS</w:t>
      </w:r>
      <w:r w:rsidR="000F116B">
        <w:t>MEL / G</w:t>
      </w:r>
      <w:r w:rsidR="00180055">
        <w:t xml:space="preserve">alluzzo, 2008. </w:t>
      </w:r>
      <w:r w:rsidR="00180055" w:rsidRPr="007D57C0">
        <w:t>LXVIII</w:t>
      </w:r>
      <w:r w:rsidR="00180055">
        <w:t>+108 p. [USP]</w:t>
      </w:r>
    </w:p>
    <w:p w:rsidR="00FB710A" w:rsidRPr="00F61AE9" w:rsidRDefault="00FB710A" w:rsidP="00CC33D5">
      <w:pPr>
        <w:pStyle w:val="PargrafoparaBibl"/>
        <w:widowControl/>
        <w:rPr>
          <w:noProof/>
        </w:rPr>
      </w:pPr>
      <w:r w:rsidRPr="00F61AE9">
        <w:rPr>
          <w:noProof/>
        </w:rPr>
        <w:t xml:space="preserve">RABANO MAURO, </w:t>
      </w:r>
      <w:r w:rsidRPr="00F61AE9">
        <w:rPr>
          <w:bCs/>
          <w:i/>
          <w:noProof/>
        </w:rPr>
        <w:t>La formazione dei chierici</w:t>
      </w:r>
      <w:r w:rsidRPr="00F61AE9">
        <w:rPr>
          <w:bCs/>
          <w:noProof/>
        </w:rPr>
        <w:t>. A</w:t>
      </w:r>
      <w:r w:rsidRPr="00F61AE9">
        <w:t xml:space="preserve"> cura di </w:t>
      </w:r>
      <w:r w:rsidRPr="00F61AE9">
        <w:rPr>
          <w:noProof/>
        </w:rPr>
        <w:t>di L. Samarati. Fonti medievali, 25. Roma, Città Nuova, 2002</w:t>
      </w:r>
      <w:r w:rsidRPr="00F61AE9">
        <w:rPr>
          <w:noProof/>
          <w:vertAlign w:val="superscript"/>
        </w:rPr>
        <w:t>2</w:t>
      </w:r>
      <w:r w:rsidRPr="00F61AE9">
        <w:rPr>
          <w:noProof/>
        </w:rPr>
        <w:t>. 262 p. [UNICAMP] [USP]</w:t>
      </w:r>
    </w:p>
    <w:p w:rsidR="005C403D" w:rsidRPr="00144328" w:rsidRDefault="005C403D" w:rsidP="005C403D">
      <w:pPr>
        <w:pStyle w:val="PargrafoparaBibl"/>
        <w:widowControl/>
        <w:rPr>
          <w:color w:val="808080" w:themeColor="background1" w:themeShade="80"/>
          <w:szCs w:val="24"/>
          <w:lang w:val="en-US"/>
        </w:rPr>
      </w:pPr>
      <w:r w:rsidRPr="005C403D">
        <w:rPr>
          <w:color w:val="808080" w:themeColor="background1" w:themeShade="80"/>
          <w:szCs w:val="24"/>
        </w:rPr>
        <w:t xml:space="preserve">FERRARI, M. C., </w:t>
      </w:r>
      <w:r w:rsidRPr="005C403D">
        <w:rPr>
          <w:i/>
          <w:color w:val="808080" w:themeColor="background1" w:themeShade="80"/>
          <w:szCs w:val="24"/>
        </w:rPr>
        <w:t xml:space="preserve">Il “Liber sanctae crucis” di Rabano Mauro. </w:t>
      </w:r>
      <w:r w:rsidRPr="003E0525">
        <w:rPr>
          <w:i/>
          <w:color w:val="808080" w:themeColor="background1" w:themeShade="80"/>
          <w:szCs w:val="24"/>
          <w:lang w:val="en-US"/>
        </w:rPr>
        <w:t>Testo – immagine – contesto</w:t>
      </w:r>
      <w:r w:rsidRPr="008728E1">
        <w:rPr>
          <w:color w:val="808080" w:themeColor="background1" w:themeShade="80"/>
          <w:szCs w:val="24"/>
          <w:lang w:val="en-US"/>
        </w:rPr>
        <w:t xml:space="preserve">. </w:t>
      </w:r>
      <w:r w:rsidRPr="005B4867">
        <w:rPr>
          <w:color w:val="808080" w:themeColor="background1" w:themeShade="80"/>
          <w:szCs w:val="24"/>
          <w:lang w:val="en-US"/>
        </w:rPr>
        <w:t xml:space="preserve">Lateinische </w:t>
      </w:r>
      <w:r w:rsidRPr="000F68E5">
        <w:rPr>
          <w:color w:val="808080" w:themeColor="background1" w:themeShade="80"/>
          <w:szCs w:val="24"/>
          <w:lang w:val="en-US"/>
        </w:rPr>
        <w:t xml:space="preserve">Sprache und Literatur des Mittelalters, </w:t>
      </w:r>
      <w:r>
        <w:rPr>
          <w:color w:val="808080" w:themeColor="background1" w:themeShade="80"/>
          <w:szCs w:val="24"/>
          <w:lang w:val="en-US"/>
        </w:rPr>
        <w:t xml:space="preserve">30. </w:t>
      </w:r>
      <w:r w:rsidRPr="00144328">
        <w:rPr>
          <w:color w:val="808080" w:themeColor="background1" w:themeShade="80"/>
          <w:szCs w:val="24"/>
          <w:lang w:val="en-US"/>
        </w:rPr>
        <w:t>Bern, Peter Lang, 1999. XIX+527 p.*</w:t>
      </w:r>
    </w:p>
    <w:p w:rsidR="00A51D0D" w:rsidRPr="007056B9" w:rsidRDefault="00A51D0D" w:rsidP="00CC33D5">
      <w:pPr>
        <w:pStyle w:val="PargrafoparaBibl"/>
        <w:widowControl/>
        <w:rPr>
          <w:lang w:val="en-US"/>
        </w:rPr>
      </w:pPr>
      <w:r w:rsidRPr="007056B9">
        <w:rPr>
          <w:lang w:val="en-US"/>
        </w:rPr>
        <w:t xml:space="preserve">REUTER, M., </w:t>
      </w:r>
      <w:r w:rsidRPr="007056B9">
        <w:rPr>
          <w:i/>
          <w:lang w:val="en-US"/>
        </w:rPr>
        <w:t xml:space="preserve">Text und Bild im Codex 132 der Bibliothek von Montecassino “Liber Rabani de originibus rerum”. </w:t>
      </w:r>
      <w:r w:rsidRPr="00A51D0D">
        <w:rPr>
          <w:i/>
          <w:lang w:val="en-US"/>
        </w:rPr>
        <w:t>Untersuchungen zur mittelalterlichen Illustrationspraxis</w:t>
      </w:r>
      <w:r>
        <w:rPr>
          <w:lang w:val="en-US"/>
        </w:rPr>
        <w:t>.</w:t>
      </w:r>
      <w:r w:rsidRPr="00A51D0D">
        <w:rPr>
          <w:lang w:val="en-US"/>
        </w:rPr>
        <w:t xml:space="preserve"> Münchener Beiträge zur Mediävistik </w:t>
      </w:r>
      <w:r w:rsidRPr="00A51D0D">
        <w:rPr>
          <w:rStyle w:val="text3"/>
          <w:lang w:val="en-US"/>
        </w:rPr>
        <w:t>und</w:t>
      </w:r>
      <w:r w:rsidRPr="00A51D0D">
        <w:rPr>
          <w:lang w:val="en-US"/>
        </w:rPr>
        <w:t xml:space="preserve"> Renaissance-Forschung</w:t>
      </w:r>
      <w:r>
        <w:rPr>
          <w:lang w:val="en-US"/>
        </w:rPr>
        <w:t xml:space="preserve">, </w:t>
      </w:r>
      <w:r w:rsidRPr="00A51D0D">
        <w:rPr>
          <w:lang w:val="en-US"/>
        </w:rPr>
        <w:t>34</w:t>
      </w:r>
      <w:r>
        <w:rPr>
          <w:lang w:val="en-US"/>
        </w:rPr>
        <w:t xml:space="preserve">. </w:t>
      </w:r>
      <w:r w:rsidRPr="007056B9">
        <w:rPr>
          <w:lang w:val="en-US"/>
        </w:rPr>
        <w:t>München, Arbeo-Gesellschaft / Hildesheim, Olms, 1984. 228 S. [USP]</w:t>
      </w:r>
    </w:p>
    <w:p w:rsidR="00BA6A75" w:rsidRDefault="00BA6A75" w:rsidP="00215EEC">
      <w:pPr>
        <w:pStyle w:val="Ttulo5"/>
        <w:keepNext/>
        <w:spacing w:before="0"/>
        <w:rPr>
          <w:noProof/>
          <w:color w:val="FF0000"/>
          <w:lang w:val="en-US"/>
        </w:rPr>
      </w:pPr>
      <w:r>
        <w:rPr>
          <w:noProof/>
          <w:color w:val="FF0000"/>
          <w:lang w:val="en-US"/>
        </w:rPr>
        <w:lastRenderedPageBreak/>
        <w:t>Antologias</w:t>
      </w:r>
    </w:p>
    <w:p w:rsidR="00BA6A75" w:rsidRPr="00441FBE" w:rsidRDefault="00BA6A75" w:rsidP="00BA6A75">
      <w:pPr>
        <w:pStyle w:val="PargrafoparaBibl"/>
        <w:keepLines/>
        <w:widowControl/>
      </w:pPr>
      <w:r w:rsidRPr="005C403D">
        <w:rPr>
          <w:szCs w:val="24"/>
          <w:lang w:val="en-US"/>
        </w:rPr>
        <w:t xml:space="preserve">RABANUS MAURUS, </w:t>
      </w:r>
      <w:r>
        <w:rPr>
          <w:szCs w:val="24"/>
          <w:lang w:val="en-US"/>
        </w:rPr>
        <w:t>“</w:t>
      </w:r>
      <w:r w:rsidRPr="005C403D">
        <w:rPr>
          <w:szCs w:val="24"/>
          <w:lang w:val="en-US"/>
        </w:rPr>
        <w:t>Five sermons</w:t>
      </w:r>
      <w:r>
        <w:rPr>
          <w:szCs w:val="24"/>
          <w:lang w:val="en-US"/>
        </w:rPr>
        <w:t>”</w:t>
      </w:r>
      <w:r w:rsidRPr="005C403D">
        <w:rPr>
          <w:szCs w:val="24"/>
          <w:lang w:val="en-US"/>
        </w:rPr>
        <w:t xml:space="preserve"> in</w:t>
      </w:r>
      <w:r>
        <w:rPr>
          <w:sz w:val="20"/>
          <w:lang w:val="en-US"/>
        </w:rPr>
        <w:t xml:space="preserve"> </w:t>
      </w:r>
      <w:r w:rsidRPr="00F71A71">
        <w:rPr>
          <w:rFonts w:hint="eastAsia"/>
          <w:i/>
          <w:lang w:val="en-US"/>
        </w:rPr>
        <w:t>Early medieval theology</w:t>
      </w:r>
      <w:r w:rsidRPr="00F71A71">
        <w:rPr>
          <w:lang w:val="en-US"/>
        </w:rPr>
        <w:t xml:space="preserve">. </w:t>
      </w:r>
      <w:r>
        <w:rPr>
          <w:lang w:val="en-US"/>
        </w:rPr>
        <w:t xml:space="preserve">Ed. and tr. </w:t>
      </w:r>
      <w:r w:rsidRPr="00F71A71">
        <w:rPr>
          <w:rFonts w:hint="eastAsia"/>
          <w:lang w:val="en-US"/>
        </w:rPr>
        <w:t>by G</w:t>
      </w:r>
      <w:r w:rsidRPr="00F71A71">
        <w:rPr>
          <w:lang w:val="en-US"/>
        </w:rPr>
        <w:t>.</w:t>
      </w:r>
      <w:r w:rsidRPr="00F71A71">
        <w:rPr>
          <w:rFonts w:hint="eastAsia"/>
          <w:lang w:val="en-US"/>
        </w:rPr>
        <w:t xml:space="preserve"> E. McCracken.</w:t>
      </w:r>
      <w:r w:rsidRPr="00F71A71">
        <w:rPr>
          <w:lang w:val="en-US"/>
        </w:rPr>
        <w:t xml:space="preserve"> The library of</w:t>
      </w:r>
      <w:r w:rsidRPr="00EC5B38">
        <w:rPr>
          <w:szCs w:val="24"/>
          <w:lang w:val="en-US"/>
        </w:rPr>
        <w:t xml:space="preserve"> Christian </w:t>
      </w:r>
      <w:r>
        <w:rPr>
          <w:lang w:val="en-US"/>
        </w:rPr>
        <w:t xml:space="preserve">classics. 9. </w:t>
      </w:r>
      <w:r w:rsidRPr="00E21205">
        <w:rPr>
          <w:lang w:val="en-US"/>
        </w:rPr>
        <w:t>Louisville, Westminster John Knox,</w:t>
      </w:r>
      <w:r>
        <w:rPr>
          <w:lang w:val="en-US"/>
        </w:rPr>
        <w:t xml:space="preserve"> 1957. </w:t>
      </w:r>
      <w:r w:rsidRPr="004E6B8D">
        <w:rPr>
          <w:i/>
          <w:szCs w:val="24"/>
          <w:lang w:val="en-US"/>
        </w:rPr>
        <w:t>The library of Christian classics</w:t>
      </w:r>
      <w:r>
        <w:rPr>
          <w:szCs w:val="24"/>
          <w:lang w:val="en-US"/>
        </w:rPr>
        <w:t xml:space="preserve"> (CD-ROM).</w:t>
      </w:r>
      <w:r w:rsidRPr="00EC5B38">
        <w:rPr>
          <w:lang w:val="en-US"/>
        </w:rPr>
        <w:t xml:space="preserve"> </w:t>
      </w:r>
      <w:r w:rsidRPr="00441FBE">
        <w:rPr>
          <w:szCs w:val="24"/>
        </w:rPr>
        <w:t>Kentucky, Westminster John Knox</w:t>
      </w:r>
      <w:r w:rsidRPr="00441FBE">
        <w:t xml:space="preserve"> Press</w:t>
      </w:r>
      <w:r w:rsidRPr="00441FBE">
        <w:rPr>
          <w:szCs w:val="24"/>
        </w:rPr>
        <w:t>, 2006</w:t>
      </w:r>
      <w:r>
        <w:rPr>
          <w:szCs w:val="24"/>
        </w:rPr>
        <w:t>.</w:t>
      </w:r>
      <w:r w:rsidRPr="00441FBE">
        <w:t xml:space="preserve"> 430 p. [UFSCar]</w:t>
      </w:r>
    </w:p>
    <w:p w:rsidR="00BA6A75" w:rsidRPr="00D33ED8" w:rsidRDefault="00BA6A75" w:rsidP="00BA6A75">
      <w:pPr>
        <w:pStyle w:val="PargrafoparaBibl"/>
        <w:widowControl/>
        <w:rPr>
          <w:lang w:val="en-US"/>
        </w:rPr>
      </w:pPr>
      <w:r w:rsidRPr="00F61AE9">
        <w:t xml:space="preserve">RÁBANO MAURO, </w:t>
      </w:r>
      <w:r w:rsidRPr="00F61AE9">
        <w:rPr>
          <w:i/>
          <w:iCs/>
        </w:rPr>
        <w:t>Significado místico dos números e outros textos medievais de s. Tomás de Aquino, sto. Agostinho, s. Isidoro de Sevilha e Boécio</w:t>
      </w:r>
      <w:r w:rsidRPr="00F61AE9">
        <w:t xml:space="preserve">. Seleção e tr. de L. J. Lauand. </w:t>
      </w:r>
      <w:r w:rsidRPr="00D33ED8">
        <w:rPr>
          <w:lang w:val="en-US"/>
        </w:rPr>
        <w:t>São Paulo, GRD, 1992. 106 p. [USP]</w:t>
      </w:r>
    </w:p>
    <w:p w:rsidR="00215EEC" w:rsidRPr="00215EEC" w:rsidRDefault="00215EEC" w:rsidP="00215EEC">
      <w:pPr>
        <w:pStyle w:val="Ttulo5"/>
        <w:keepNext/>
        <w:spacing w:before="0"/>
        <w:rPr>
          <w:noProof/>
          <w:color w:val="FF0000"/>
          <w:lang w:val="en-US"/>
        </w:rPr>
      </w:pPr>
      <w:r w:rsidRPr="00215EEC">
        <w:rPr>
          <w:noProof/>
          <w:color w:val="FF0000"/>
          <w:lang w:val="en-US"/>
        </w:rPr>
        <w:t>Opera adscripta</w:t>
      </w:r>
    </w:p>
    <w:p w:rsidR="00215EEC" w:rsidRPr="007056B9" w:rsidRDefault="00215EEC" w:rsidP="00215EEC">
      <w:pPr>
        <w:pStyle w:val="PargrafoparaBibl"/>
        <w:widowControl/>
        <w:rPr>
          <w:noProof/>
        </w:rPr>
      </w:pPr>
      <w:r w:rsidRPr="00DA1A95">
        <w:rPr>
          <w:lang w:val="en-US"/>
        </w:rPr>
        <w:t>[</w:t>
      </w:r>
      <w:r w:rsidRPr="00DA1A95">
        <w:rPr>
          <w:noProof/>
          <w:lang w:val="en-US"/>
        </w:rPr>
        <w:t>Pseudo-Rabanus Maurus],</w:t>
      </w:r>
      <w:r w:rsidRPr="00DA1A95">
        <w:rPr>
          <w:i/>
          <w:noProof/>
          <w:lang w:val="en-US"/>
        </w:rPr>
        <w:t xml:space="preserve"> The life of Mary Magdalene and of her sister Saint Martha. A medieval biography</w:t>
      </w:r>
      <w:r w:rsidRPr="00DA1A95">
        <w:rPr>
          <w:noProof/>
          <w:lang w:val="en-US"/>
        </w:rPr>
        <w:t xml:space="preserve">. </w:t>
      </w:r>
      <w:r>
        <w:rPr>
          <w:noProof/>
          <w:lang w:val="en-US"/>
        </w:rPr>
        <w:t>Tr. and annoted by</w:t>
      </w:r>
      <w:r w:rsidRPr="00DA1A95">
        <w:rPr>
          <w:noProof/>
          <w:lang w:val="en-US"/>
        </w:rPr>
        <w:t xml:space="preserve"> D. Mycoff.</w:t>
      </w:r>
      <w:r w:rsidRPr="00DA1A95">
        <w:rPr>
          <w:rFonts w:ascii="Arial" w:hAnsi="Arial" w:cs="Arial"/>
          <w:sz w:val="20"/>
          <w:lang w:val="en-US"/>
        </w:rPr>
        <w:t xml:space="preserve"> </w:t>
      </w:r>
      <w:r w:rsidRPr="00DA1A95">
        <w:rPr>
          <w:lang w:val="en-US"/>
        </w:rPr>
        <w:t xml:space="preserve">Cistercian Studies, 108. </w:t>
      </w:r>
      <w:r w:rsidRPr="007056B9">
        <w:rPr>
          <w:noProof/>
        </w:rPr>
        <w:t>Kalamazoo, Cistercian Publications, 1989. 166 p. [USP]</w:t>
      </w:r>
    </w:p>
    <w:p w:rsidR="00C27CF8" w:rsidRDefault="00C27CF8" w:rsidP="00CC33D5">
      <w:pPr>
        <w:pStyle w:val="Ttulo5"/>
        <w:keepNext/>
        <w:rPr>
          <w:color w:val="FF0000"/>
        </w:rPr>
      </w:pPr>
      <w:r>
        <w:rPr>
          <w:color w:val="FF0000"/>
        </w:rPr>
        <w:t>Intrumentos</w:t>
      </w:r>
    </w:p>
    <w:p w:rsidR="00FB710A" w:rsidRPr="00F61AE9" w:rsidRDefault="00FB710A" w:rsidP="00CC33D5">
      <w:pPr>
        <w:pStyle w:val="PargrafoparaBibl"/>
        <w:widowControl/>
        <w:rPr>
          <w:bCs/>
          <w:lang w:val="en-US"/>
        </w:rPr>
      </w:pPr>
      <w:r w:rsidRPr="00F61AE9">
        <w:t xml:space="preserve">CANTELLI, S., </w:t>
      </w:r>
      <w:r w:rsidRPr="00F61AE9">
        <w:rPr>
          <w:i/>
        </w:rPr>
        <w:t>Hrabani Mauri Opera exegetica. Repertorium fontium</w:t>
      </w:r>
      <w:r w:rsidRPr="00F61AE9">
        <w:t xml:space="preserve">. Instrumenta patristica et mediaevalia, 38, 38AB. </w:t>
      </w:r>
      <w:r w:rsidRPr="00F61AE9">
        <w:rPr>
          <w:lang w:val="en-US"/>
        </w:rPr>
        <w:t>Turnholt, Brepols, 20</w:t>
      </w:r>
      <w:r w:rsidR="00936A19">
        <w:rPr>
          <w:lang w:val="en-US"/>
        </w:rPr>
        <w:t xml:space="preserve">06. 3 vols. [UNICAMP] [USP] </w:t>
      </w:r>
      <w:r w:rsidR="00936A19">
        <w:rPr>
          <w:sz w:val="22"/>
          <w:lang w:val="en-US"/>
        </w:rPr>
        <w:t>{</w:t>
      </w:r>
      <w:r w:rsidR="00936A19">
        <w:rPr>
          <w:lang w:val="en-US"/>
        </w:rPr>
        <w:t>NA}</w:t>
      </w:r>
    </w:p>
    <w:p w:rsidR="00FB710A" w:rsidRPr="00E32D04" w:rsidRDefault="00AA4FB5" w:rsidP="00CC33D5">
      <w:pPr>
        <w:pStyle w:val="Ttulo5"/>
        <w:keepNext/>
        <w:spacing w:before="0"/>
        <w:rPr>
          <w:color w:val="FF0000"/>
          <w:lang w:val="en-US"/>
        </w:rPr>
      </w:pPr>
      <w:r>
        <w:rPr>
          <w:color w:val="FF0000"/>
          <w:lang w:val="en-US"/>
        </w:rPr>
        <w:t>Comentadores</w:t>
      </w:r>
    </w:p>
    <w:p w:rsidR="00333E59" w:rsidRDefault="00333E59" w:rsidP="00CC33D5">
      <w:pPr>
        <w:pStyle w:val="PargrafoparaBibl"/>
        <w:widowControl/>
        <w:rPr>
          <w:lang w:val="en-US"/>
        </w:rPr>
      </w:pPr>
      <w:r w:rsidRPr="00344D32">
        <w:rPr>
          <w:lang w:val="en-US"/>
        </w:rPr>
        <w:t xml:space="preserve">BACHRACH, B. S., </w:t>
      </w:r>
      <w:r w:rsidRPr="00344D32">
        <w:rPr>
          <w:i/>
          <w:lang w:val="en-US"/>
        </w:rPr>
        <w:t>Early Carolingian warfare: prelude to empire</w:t>
      </w:r>
      <w:r w:rsidRPr="00344D32">
        <w:rPr>
          <w:lang w:val="en-US"/>
        </w:rPr>
        <w:t xml:space="preserve">. </w:t>
      </w:r>
      <w:r>
        <w:rPr>
          <w:lang w:val="en-US"/>
        </w:rPr>
        <w:t>Middle Ages series</w:t>
      </w:r>
      <w:r w:rsidRPr="00387717">
        <w:rPr>
          <w:lang w:val="en-US"/>
        </w:rPr>
        <w:t xml:space="preserve">. </w:t>
      </w:r>
      <w:r w:rsidRPr="00C9735E">
        <w:rPr>
          <w:lang w:val="en-US"/>
        </w:rPr>
        <w:t>Philadelphia, Pennsylvania UP, 200</w:t>
      </w:r>
      <w:r>
        <w:rPr>
          <w:lang w:val="en-US"/>
        </w:rPr>
        <w:t>1. XII+430 p. [USP]</w:t>
      </w:r>
    </w:p>
    <w:p w:rsidR="00FB710A" w:rsidRPr="00F61AE9" w:rsidRDefault="00FB710A" w:rsidP="00CC33D5">
      <w:pPr>
        <w:pStyle w:val="PargrafoparaBibl"/>
        <w:widowControl/>
        <w:rPr>
          <w:lang w:val="en-US"/>
        </w:rPr>
      </w:pPr>
      <w:r w:rsidRPr="00F61AE9">
        <w:rPr>
          <w:lang w:val="en-US"/>
        </w:rPr>
        <w:t xml:space="preserve">BACKUS, I., ed., </w:t>
      </w:r>
      <w:r w:rsidRPr="00F61AE9">
        <w:rPr>
          <w:i/>
          <w:lang w:val="en-US"/>
        </w:rPr>
        <w:t>The reception of the Church Fathers in the West: from the Carolingians to the Maurists</w:t>
      </w:r>
      <w:r w:rsidRPr="00F61AE9">
        <w:rPr>
          <w:lang w:val="en-US"/>
        </w:rPr>
        <w:t>. Leiden, Brill, 1997. 2 vols. [UFSCar] [USP]</w:t>
      </w:r>
    </w:p>
    <w:p w:rsidR="0069238E" w:rsidRDefault="0069238E" w:rsidP="00CC33D5">
      <w:pPr>
        <w:pStyle w:val="PargrafoparaBibl"/>
        <w:widowControl/>
        <w:rPr>
          <w:noProof/>
          <w:szCs w:val="16"/>
          <w:lang w:val="en-US"/>
        </w:rPr>
      </w:pPr>
      <w:r w:rsidRPr="00F61AE9">
        <w:rPr>
          <w:noProof/>
          <w:szCs w:val="16"/>
          <w:lang w:val="en-US"/>
        </w:rPr>
        <w:t xml:space="preserve">BINKLEY, P., ed., </w:t>
      </w:r>
      <w:r w:rsidRPr="00F61AE9">
        <w:rPr>
          <w:i/>
          <w:noProof/>
          <w:szCs w:val="16"/>
          <w:lang w:val="en-US"/>
        </w:rPr>
        <w:t>Pre-Modern Encyclopaedic Texts</w:t>
      </w:r>
      <w:r w:rsidRPr="00F61AE9">
        <w:rPr>
          <w:noProof/>
          <w:szCs w:val="16"/>
          <w:lang w:val="en-US"/>
        </w:rPr>
        <w:t xml:space="preserve">. </w:t>
      </w:r>
      <w:r w:rsidRPr="00F61AE9">
        <w:rPr>
          <w:lang w:val="en-US"/>
        </w:rPr>
        <w:t xml:space="preserve">Brill’s studies in </w:t>
      </w:r>
      <w:r w:rsidRPr="00F61AE9">
        <w:rPr>
          <w:noProof/>
          <w:szCs w:val="16"/>
          <w:lang w:val="en-US"/>
        </w:rPr>
        <w:t xml:space="preserve">intellectual history, 79. Leiden, Brill, </w:t>
      </w:r>
      <w:r w:rsidRPr="00F61AE9">
        <w:rPr>
          <w:rStyle w:val="gl"/>
          <w:lang w:val="en-US"/>
        </w:rPr>
        <w:t xml:space="preserve">1997. </w:t>
      </w:r>
      <w:r w:rsidRPr="0069238E">
        <w:rPr>
          <w:szCs w:val="24"/>
          <w:lang w:val="en-US"/>
        </w:rPr>
        <w:t>XVII</w:t>
      </w:r>
      <w:r>
        <w:rPr>
          <w:rStyle w:val="gl"/>
          <w:lang w:val="en-US"/>
        </w:rPr>
        <w:t>+</w:t>
      </w:r>
      <w:r w:rsidRPr="00F61AE9">
        <w:rPr>
          <w:rStyle w:val="gl"/>
          <w:lang w:val="en-US"/>
        </w:rPr>
        <w:t xml:space="preserve">433 p. </w:t>
      </w:r>
      <w:r>
        <w:rPr>
          <w:noProof/>
          <w:szCs w:val="16"/>
          <w:lang w:val="en-US"/>
        </w:rPr>
        <w:t>[USP]</w:t>
      </w:r>
    </w:p>
    <w:p w:rsidR="00D76090" w:rsidRPr="00D91A8C" w:rsidRDefault="00D76090" w:rsidP="00D76090">
      <w:pPr>
        <w:pStyle w:val="PargrafoparaBibl"/>
        <w:rPr>
          <w:lang w:val="es-ES_tradnl"/>
        </w:rPr>
      </w:pPr>
      <w:r w:rsidRPr="00D91A8C">
        <w:rPr>
          <w:lang w:val="es-ES_tradnl"/>
        </w:rPr>
        <w:t xml:space="preserve">BLUMENKRANZ, B., </w:t>
      </w:r>
      <w:r w:rsidRPr="00D91A8C">
        <w:rPr>
          <w:i/>
          <w:lang w:val="es-ES_tradnl"/>
        </w:rPr>
        <w:t>Juifs et chrétiens dans le monde occidental 430-1096</w:t>
      </w:r>
      <w:r w:rsidRPr="00D91A8C">
        <w:rPr>
          <w:lang w:val="es-ES_tradnl"/>
        </w:rPr>
        <w:t>. Collection de la Revue des Études Juives, 41. Louvain, Peeters, 2006. XIV+440 p.</w:t>
      </w:r>
      <w:r w:rsidRPr="00D91A8C">
        <w:rPr>
          <w:lang w:val="en-US"/>
        </w:rPr>
        <w:t xml:space="preserve"> </w:t>
      </w:r>
      <w:r w:rsidRPr="003F0C34">
        <w:rPr>
          <w:lang w:val="en-US"/>
        </w:rPr>
        <w:t>[USP]</w:t>
      </w:r>
    </w:p>
    <w:p w:rsidR="00D76090" w:rsidRPr="00E036F9" w:rsidRDefault="00D76090" w:rsidP="00D76090">
      <w:pPr>
        <w:pStyle w:val="PargrafoparaBibl"/>
        <w:widowControl/>
        <w:rPr>
          <w:lang w:val="fr-FR"/>
        </w:rPr>
      </w:pPr>
      <w:r w:rsidRPr="00E036F9">
        <w:rPr>
          <w:lang w:val="fr-FR"/>
        </w:rPr>
        <w:t xml:space="preserve">BLUMENKRANZ, B., </w:t>
      </w:r>
      <w:r w:rsidRPr="00E036F9">
        <w:rPr>
          <w:i/>
          <w:iCs/>
          <w:lang w:val="fr-FR"/>
        </w:rPr>
        <w:t>Les auteurs chrétiens latins du Moyen Âge sur les juifs et le judaïsme</w:t>
      </w:r>
      <w:r w:rsidRPr="00E036F9">
        <w:rPr>
          <w:lang w:val="fr-FR"/>
        </w:rPr>
        <w:t xml:space="preserve">. Paris, Mouton, 1963. </w:t>
      </w:r>
      <w:r w:rsidRPr="00E036F9">
        <w:rPr>
          <w:lang w:val="es-ES_tradnl"/>
        </w:rPr>
        <w:t>Collection de la Revue des Études Juives, 4</w:t>
      </w:r>
      <w:r>
        <w:rPr>
          <w:lang w:val="es-ES_tradnl"/>
        </w:rPr>
        <w:t>3</w:t>
      </w:r>
      <w:r w:rsidRPr="00E036F9">
        <w:rPr>
          <w:lang w:val="es-ES_tradnl"/>
        </w:rPr>
        <w:t xml:space="preserve">. Louvain, Peeters, 2006. VIII+304 p. </w:t>
      </w:r>
      <w:r w:rsidRPr="00E036F9">
        <w:rPr>
          <w:lang w:val="fr-FR"/>
        </w:rPr>
        <w:t>[UNESP]</w:t>
      </w:r>
      <w:r w:rsidRPr="00E036F9">
        <w:rPr>
          <w:lang w:val="es-ES_tradnl"/>
        </w:rPr>
        <w:t xml:space="preserve"> [USP]</w:t>
      </w:r>
    </w:p>
    <w:p w:rsidR="00142040" w:rsidRPr="002B43D4" w:rsidRDefault="00142040" w:rsidP="00CC33D5">
      <w:pPr>
        <w:pStyle w:val="PargrafoparaBibl"/>
        <w:widowControl/>
        <w:rPr>
          <w:noProof/>
          <w:lang w:val="en-US"/>
        </w:rPr>
      </w:pPr>
      <w:r w:rsidRPr="001E41C3">
        <w:rPr>
          <w:noProof/>
          <w:lang w:val="en-US"/>
        </w:rPr>
        <w:t xml:space="preserve">BOOKER, C. M., </w:t>
      </w:r>
      <w:r w:rsidRPr="001E41C3">
        <w:rPr>
          <w:i/>
          <w:noProof/>
          <w:lang w:val="en-US"/>
        </w:rPr>
        <w:t>Past convictions: the penance of Louis the Pious and the decline of the Carolingians</w:t>
      </w:r>
      <w:r w:rsidRPr="001E41C3">
        <w:rPr>
          <w:noProof/>
          <w:lang w:val="en-US"/>
        </w:rPr>
        <w:t xml:space="preserve">. </w:t>
      </w:r>
      <w:r>
        <w:rPr>
          <w:lang w:val="en-US"/>
        </w:rPr>
        <w:t>Middle Ages series</w:t>
      </w:r>
      <w:r w:rsidRPr="00387717">
        <w:rPr>
          <w:lang w:val="en-US"/>
        </w:rPr>
        <w:t xml:space="preserve">. </w:t>
      </w:r>
      <w:r w:rsidRPr="002B43D4">
        <w:rPr>
          <w:noProof/>
          <w:lang w:val="en-US"/>
        </w:rPr>
        <w:t xml:space="preserve">Philadelphia, </w:t>
      </w:r>
      <w:r>
        <w:rPr>
          <w:noProof/>
          <w:lang w:val="en-US"/>
        </w:rPr>
        <w:t>Pennsylvania</w:t>
      </w:r>
      <w:r w:rsidRPr="002B43D4">
        <w:rPr>
          <w:noProof/>
          <w:lang w:val="en-US"/>
        </w:rPr>
        <w:t xml:space="preserve"> UP,</w:t>
      </w:r>
      <w:r>
        <w:rPr>
          <w:noProof/>
          <w:lang w:val="en-US"/>
        </w:rPr>
        <w:t xml:space="preserve"> 2009. VIII+420 p. [USP]</w:t>
      </w:r>
    </w:p>
    <w:p w:rsidR="00FB710A" w:rsidRPr="00F61AE9" w:rsidRDefault="00FB710A" w:rsidP="00CC33D5">
      <w:pPr>
        <w:pStyle w:val="PargrafoparaBibl"/>
        <w:widowControl/>
        <w:rPr>
          <w:szCs w:val="11"/>
          <w:lang w:val="es-ES_tradnl"/>
        </w:rPr>
      </w:pPr>
      <w:r w:rsidRPr="00F61AE9">
        <w:rPr>
          <w:szCs w:val="11"/>
          <w:lang w:val="fr-FR"/>
        </w:rPr>
        <w:t xml:space="preserve">BOUHOT, J.-P., </w:t>
      </w:r>
      <w:r w:rsidRPr="00F61AE9">
        <w:rPr>
          <w:i/>
          <w:szCs w:val="11"/>
          <w:lang w:val="fr-FR"/>
        </w:rPr>
        <w:t>Ratramne de Corbie. Histoire littéraire et controverses doctrinales.</w:t>
      </w:r>
      <w:r w:rsidRPr="00F61AE9">
        <w:rPr>
          <w:szCs w:val="11"/>
          <w:lang w:val="fr-FR"/>
        </w:rPr>
        <w:t xml:space="preserve"> Études augustiniennes, Moyen-Âge et Temps Modernes, 6. Paris, IEA, 1976. </w:t>
      </w:r>
      <w:r w:rsidRPr="00F61AE9">
        <w:rPr>
          <w:szCs w:val="11"/>
          <w:lang w:val="es-ES_tradnl"/>
        </w:rPr>
        <w:t>178 p. [UNICAMP] [USP]</w:t>
      </w:r>
    </w:p>
    <w:p w:rsidR="00FB710A" w:rsidRPr="001C32BD" w:rsidRDefault="00FB710A" w:rsidP="00CC33D5">
      <w:pPr>
        <w:pStyle w:val="PargrafoparaBibl"/>
        <w:widowControl/>
        <w:rPr>
          <w:lang w:val="en-US"/>
        </w:rPr>
      </w:pPr>
      <w:r w:rsidRPr="00F61AE9">
        <w:rPr>
          <w:lang w:val="fr-FR"/>
        </w:rPr>
        <w:lastRenderedPageBreak/>
        <w:t xml:space="preserve">BUSCHINGER, D., et CREPIN, A., éds., </w:t>
      </w:r>
      <w:r w:rsidRPr="00F61AE9">
        <w:rPr>
          <w:i/>
          <w:lang w:val="fr-FR"/>
        </w:rPr>
        <w:t xml:space="preserve">La représentation de l’Antiquité au Moyen Âge. </w:t>
      </w:r>
      <w:r w:rsidRPr="00F61AE9">
        <w:rPr>
          <w:lang w:val="en-US"/>
        </w:rPr>
        <w:t xml:space="preserve">Wiener Arbeiten zur germanischen Altertumskunde und Philologie, 20. </w:t>
      </w:r>
      <w:r w:rsidRPr="001C32BD">
        <w:rPr>
          <w:lang w:val="en-US"/>
        </w:rPr>
        <w:t xml:space="preserve">Wien, Halosar, 1982. 398 p. </w:t>
      </w:r>
      <w:r w:rsidRPr="001C32BD">
        <w:rPr>
          <w:noProof/>
          <w:szCs w:val="15"/>
          <w:lang w:val="en-US"/>
        </w:rPr>
        <w:t>[</w:t>
      </w:r>
      <w:r w:rsidRPr="001C32BD">
        <w:rPr>
          <w:lang w:val="en-US"/>
        </w:rPr>
        <w:t>USP]</w:t>
      </w:r>
    </w:p>
    <w:p w:rsidR="00FB710A" w:rsidRPr="00F61AE9" w:rsidRDefault="00FB710A" w:rsidP="00CC33D5">
      <w:pPr>
        <w:pStyle w:val="PargrafoparaBibl"/>
        <w:widowControl/>
      </w:pPr>
      <w:r w:rsidRPr="00F61AE9">
        <w:t>CHIESA, P, e CASTALDI, L., a cura di,</w:t>
      </w:r>
      <w:r w:rsidRPr="00F61AE9">
        <w:rPr>
          <w:i/>
        </w:rPr>
        <w:t xml:space="preserve"> Te.Tra. 3. La trasmissione dei testi latini del Medioevo / Mediaeval latin texts and their transmis</w:t>
      </w:r>
      <w:r w:rsidRPr="00F61AE9">
        <w:t>sion. Millennio medievale, 75. Firenze, SISMEL / Gallu</w:t>
      </w:r>
      <w:r w:rsidR="00261DF5">
        <w:t>zzo, 2008. XII+539 p. [USP]</w:t>
      </w:r>
    </w:p>
    <w:p w:rsidR="000B34EB" w:rsidRDefault="000B34EB" w:rsidP="00CC33D5">
      <w:pPr>
        <w:pStyle w:val="PargrafoparaBibl"/>
        <w:widowControl/>
        <w:rPr>
          <w:szCs w:val="24"/>
          <w:lang w:val="en-US"/>
        </w:rPr>
      </w:pPr>
      <w:r w:rsidRPr="00F61AE9">
        <w:rPr>
          <w:szCs w:val="24"/>
          <w:lang w:val="en-US"/>
        </w:rPr>
        <w:t xml:space="preserve">COHEN, E., and de JONG, M. B., eds., </w:t>
      </w:r>
      <w:r w:rsidRPr="00F61AE9">
        <w:rPr>
          <w:i/>
          <w:szCs w:val="24"/>
          <w:lang w:val="en-US"/>
        </w:rPr>
        <w:t>Medieval transformations. Texts, power and gifts in context</w:t>
      </w:r>
      <w:r w:rsidRPr="00F61AE9">
        <w:rPr>
          <w:szCs w:val="24"/>
          <w:lang w:val="en-US"/>
        </w:rPr>
        <w:t xml:space="preserve">. </w:t>
      </w:r>
      <w:r w:rsidRPr="00F61AE9">
        <w:rPr>
          <w:lang w:val="en-US"/>
        </w:rPr>
        <w:t xml:space="preserve">Cultures, beliefs, and traditions, 11. Leiden, </w:t>
      </w:r>
      <w:r w:rsidRPr="00F61AE9">
        <w:rPr>
          <w:szCs w:val="24"/>
          <w:lang w:val="en-US"/>
        </w:rPr>
        <w:t xml:space="preserve">Brill, 2001. </w:t>
      </w:r>
      <w:r>
        <w:rPr>
          <w:szCs w:val="24"/>
          <w:lang w:val="en-US"/>
        </w:rPr>
        <w:t>VI+</w:t>
      </w:r>
      <w:r w:rsidRPr="00F61AE9">
        <w:rPr>
          <w:szCs w:val="24"/>
          <w:lang w:val="en-US"/>
        </w:rPr>
        <w:t xml:space="preserve">284 </w:t>
      </w:r>
      <w:r>
        <w:rPr>
          <w:szCs w:val="24"/>
          <w:lang w:val="en-US"/>
        </w:rPr>
        <w:t>p. [UFSCar] [UNICAMP] [USP]</w:t>
      </w:r>
    </w:p>
    <w:p w:rsidR="006C6E41" w:rsidRDefault="006C6E41" w:rsidP="00CC33D5">
      <w:pPr>
        <w:pStyle w:val="PargrafoparaBibl"/>
        <w:widowControl/>
        <w:rPr>
          <w:szCs w:val="24"/>
          <w:lang w:val="es-ES_tradnl"/>
        </w:rPr>
      </w:pPr>
      <w:r w:rsidRPr="009D3D3B">
        <w:rPr>
          <w:szCs w:val="24"/>
          <w:lang w:val="es-ES_tradnl"/>
        </w:rPr>
        <w:t xml:space="preserve">CONTRENI, J. J., and CASCIANI, S., eds., </w:t>
      </w:r>
      <w:r w:rsidRPr="009D3D3B">
        <w:rPr>
          <w:i/>
          <w:szCs w:val="24"/>
          <w:lang w:val="es-ES_tradnl"/>
        </w:rPr>
        <w:t>Word, image, number: communication in the Middle Ages</w:t>
      </w:r>
      <w:r w:rsidRPr="009D3D3B">
        <w:rPr>
          <w:szCs w:val="24"/>
          <w:lang w:val="es-ES_tradnl"/>
        </w:rPr>
        <w:t>. Micrologus’ library, 8. Firenze</w:t>
      </w:r>
      <w:r w:rsidRPr="00F61AE9">
        <w:rPr>
          <w:szCs w:val="24"/>
          <w:lang w:val="es-ES_tradnl"/>
        </w:rPr>
        <w:t>, SISMEL / Galluzzo,</w:t>
      </w:r>
      <w:r>
        <w:rPr>
          <w:szCs w:val="24"/>
          <w:lang w:val="es-ES_tradnl"/>
        </w:rPr>
        <w:t xml:space="preserve"> 2002. 457 p. </w:t>
      </w:r>
      <w:r w:rsidRPr="00F61AE9">
        <w:rPr>
          <w:szCs w:val="24"/>
          <w:lang w:val="es-ES_tradnl"/>
        </w:rPr>
        <w:t>[USP]</w:t>
      </w:r>
    </w:p>
    <w:p w:rsidR="00AC1CD3" w:rsidRDefault="00AC1CD3" w:rsidP="00CC33D5">
      <w:pPr>
        <w:pStyle w:val="PargrafoparaBibl"/>
        <w:widowControl/>
        <w:rPr>
          <w:lang w:val="en-US"/>
        </w:rPr>
      </w:pPr>
      <w:r w:rsidRPr="0030364E">
        <w:rPr>
          <w:lang w:val="en-US"/>
        </w:rPr>
        <w:t xml:space="preserve">COON, L. L., </w:t>
      </w:r>
      <w:r w:rsidR="00823921">
        <w:rPr>
          <w:i/>
          <w:lang w:val="en-US"/>
        </w:rPr>
        <w:t>Dark A</w:t>
      </w:r>
      <w:r w:rsidRPr="0030364E">
        <w:rPr>
          <w:i/>
          <w:lang w:val="en-US"/>
        </w:rPr>
        <w:t>ge bodies: gender and monastic practice in the early medieval West</w:t>
      </w:r>
      <w:r w:rsidRPr="0030364E">
        <w:rPr>
          <w:lang w:val="en-US"/>
        </w:rPr>
        <w:t xml:space="preserve">. </w:t>
      </w:r>
      <w:r>
        <w:rPr>
          <w:lang w:val="en-US"/>
        </w:rPr>
        <w:t>Middle Ages series</w:t>
      </w:r>
      <w:r w:rsidRPr="00C9735E">
        <w:rPr>
          <w:lang w:val="en-US"/>
        </w:rPr>
        <w:t xml:space="preserve">. Philadelphia, Pennsylvania </w:t>
      </w:r>
      <w:r>
        <w:rPr>
          <w:lang w:val="en-US"/>
        </w:rPr>
        <w:t>UP</w:t>
      </w:r>
      <w:r w:rsidRPr="00C9735E">
        <w:rPr>
          <w:lang w:val="en-US"/>
        </w:rPr>
        <w:t>,</w:t>
      </w:r>
      <w:r>
        <w:rPr>
          <w:lang w:val="en-US"/>
        </w:rPr>
        <w:t xml:space="preserve"> 2011. XI+390 p. [USP]</w:t>
      </w:r>
    </w:p>
    <w:p w:rsidR="00FB710A" w:rsidRPr="00F61AE9" w:rsidRDefault="00FB710A" w:rsidP="00CC33D5">
      <w:pPr>
        <w:pStyle w:val="PargrafoparaBibl"/>
        <w:widowControl/>
        <w:rPr>
          <w:szCs w:val="24"/>
          <w:lang w:val="en-US"/>
        </w:rPr>
      </w:pPr>
      <w:r w:rsidRPr="00F61AE9">
        <w:rPr>
          <w:szCs w:val="24"/>
          <w:lang w:val="en-US"/>
        </w:rPr>
        <w:t xml:space="preserve">CORRADINI, R., et al., eds., </w:t>
      </w:r>
      <w:r w:rsidRPr="00F61AE9">
        <w:rPr>
          <w:i/>
          <w:szCs w:val="24"/>
          <w:lang w:val="en-US"/>
        </w:rPr>
        <w:t>The construction of communities in the Early Middle Ages: texts, resources and artefacts</w:t>
      </w:r>
      <w:r w:rsidRPr="00F61AE9">
        <w:rPr>
          <w:szCs w:val="24"/>
          <w:lang w:val="en-US"/>
        </w:rPr>
        <w:t>. The transformation of the Roman world, 12. Leiden, Brill, 2003. X+417 p. [USP]</w:t>
      </w:r>
    </w:p>
    <w:p w:rsidR="00FB710A" w:rsidRPr="00F61AE9" w:rsidRDefault="00FB710A" w:rsidP="00CC33D5">
      <w:pPr>
        <w:pStyle w:val="PargrafoparaBibl"/>
        <w:widowControl/>
      </w:pPr>
      <w:r w:rsidRPr="00F61AE9">
        <w:t xml:space="preserve">CRUZ CRUZ, J., y SOTO-BRUNA, M. J., eds., </w:t>
      </w:r>
      <w:r w:rsidRPr="00F61AE9">
        <w:rPr>
          <w:i/>
        </w:rPr>
        <w:t>Metafísica y dialéctica en los periodos carolingio y franco (s. IX-XI)</w:t>
      </w:r>
      <w:r w:rsidRPr="00F61AE9">
        <w:t xml:space="preserve">. Pensamiento medieval y renacentista, 79. Pamplona, Eunsa, 2006. 274 p. [UFABC] </w:t>
      </w:r>
      <w:r w:rsidR="008733A0">
        <w:t xml:space="preserve">[UNIFESP] </w:t>
      </w:r>
      <w:r w:rsidR="006C43E7">
        <w:t>[USP]</w:t>
      </w:r>
    </w:p>
    <w:p w:rsidR="00FB710A" w:rsidRPr="00F61AE9" w:rsidRDefault="00FB710A" w:rsidP="00CC33D5">
      <w:pPr>
        <w:pStyle w:val="PargrafoparaBibl"/>
        <w:widowControl/>
        <w:rPr>
          <w:szCs w:val="22"/>
          <w:lang w:val="es-ES_tradnl"/>
        </w:rPr>
      </w:pPr>
      <w:r w:rsidRPr="00F61AE9">
        <w:rPr>
          <w:szCs w:val="22"/>
          <w:lang w:val="es-ES_tradnl"/>
        </w:rPr>
        <w:t xml:space="preserve">DAHAN, G., </w:t>
      </w:r>
      <w:r w:rsidRPr="00F61AE9">
        <w:rPr>
          <w:i/>
          <w:szCs w:val="22"/>
          <w:lang w:val="es-ES_tradnl"/>
        </w:rPr>
        <w:t>L’exégèse chrétienne de la Bible en Occident Médiéval, XII</w:t>
      </w:r>
      <w:r w:rsidRPr="00F61AE9">
        <w:rPr>
          <w:i/>
          <w:szCs w:val="22"/>
          <w:vertAlign w:val="superscript"/>
          <w:lang w:val="es-ES_tradnl"/>
        </w:rPr>
        <w:t>e</w:t>
      </w:r>
      <w:r w:rsidRPr="00F61AE9">
        <w:rPr>
          <w:i/>
          <w:szCs w:val="22"/>
          <w:lang w:val="es-ES_tradnl"/>
        </w:rPr>
        <w:t>-XIV</w:t>
      </w:r>
      <w:r w:rsidRPr="00F61AE9">
        <w:rPr>
          <w:i/>
          <w:szCs w:val="22"/>
          <w:vertAlign w:val="superscript"/>
          <w:lang w:val="es-ES_tradnl"/>
        </w:rPr>
        <w:t>e</w:t>
      </w:r>
      <w:r w:rsidRPr="00F61AE9">
        <w:rPr>
          <w:i/>
          <w:szCs w:val="22"/>
          <w:lang w:val="es-ES_tradnl"/>
        </w:rPr>
        <w:t xml:space="preserve"> siècle</w:t>
      </w:r>
      <w:r w:rsidRPr="00F61AE9">
        <w:rPr>
          <w:szCs w:val="22"/>
          <w:lang w:val="es-ES_tradnl"/>
        </w:rPr>
        <w:t xml:space="preserve">. </w:t>
      </w:r>
      <w:r w:rsidRPr="00F61AE9">
        <w:rPr>
          <w:lang w:val="es-ES_tradnl"/>
        </w:rPr>
        <w:t>Patrimoines, Christianisme.</w:t>
      </w:r>
      <w:r w:rsidRPr="00F61AE9">
        <w:rPr>
          <w:sz w:val="18"/>
          <w:szCs w:val="18"/>
          <w:lang w:val="es-ES_tradnl"/>
        </w:rPr>
        <w:t xml:space="preserve"> </w:t>
      </w:r>
      <w:r w:rsidRPr="00F61AE9">
        <w:rPr>
          <w:szCs w:val="22"/>
          <w:lang w:val="es-ES_tradnl"/>
        </w:rPr>
        <w:t xml:space="preserve">Paris, Cerf, 1999. 486 p. [UFSCar] </w:t>
      </w:r>
      <w:r>
        <w:rPr>
          <w:szCs w:val="22"/>
          <w:lang w:val="es-ES_tradnl"/>
        </w:rPr>
        <w:t>[UNICAMP] [USP]</w:t>
      </w:r>
    </w:p>
    <w:p w:rsidR="00253ECB" w:rsidRPr="00253ECB" w:rsidRDefault="00253ECB" w:rsidP="00CC33D5">
      <w:pPr>
        <w:pStyle w:val="PargrafoparaBibl"/>
        <w:widowControl/>
        <w:rPr>
          <w:color w:val="808080" w:themeColor="background1" w:themeShade="80"/>
          <w:lang w:val="en-US"/>
        </w:rPr>
      </w:pPr>
      <w:r w:rsidRPr="00DE0930">
        <w:rPr>
          <w:color w:val="808080" w:themeColor="background1" w:themeShade="80"/>
          <w:lang w:val="es-ES_tradnl"/>
        </w:rPr>
        <w:t xml:space="preserve">DEPREUX, P., et al., éds., </w:t>
      </w:r>
      <w:r w:rsidRPr="00DE0930">
        <w:rPr>
          <w:i/>
          <w:color w:val="808080" w:themeColor="background1" w:themeShade="80"/>
          <w:lang w:val="es-ES_tradnl"/>
        </w:rPr>
        <w:t>Raban Maur et son temps</w:t>
      </w:r>
      <w:r w:rsidRPr="00DE0930">
        <w:rPr>
          <w:color w:val="808080" w:themeColor="background1" w:themeShade="80"/>
          <w:lang w:val="es-ES_tradnl"/>
        </w:rPr>
        <w:t xml:space="preserve">. Haut Moyen Âge, 9. </w:t>
      </w:r>
      <w:r w:rsidRPr="00253ECB">
        <w:rPr>
          <w:color w:val="808080" w:themeColor="background1" w:themeShade="80"/>
          <w:lang w:val="en-US"/>
        </w:rPr>
        <w:t>Turnhout, Brepols, 2010. 448 p.*</w:t>
      </w:r>
    </w:p>
    <w:p w:rsidR="00FB710A" w:rsidRPr="00F61AE9" w:rsidRDefault="00FB710A" w:rsidP="00CC33D5">
      <w:pPr>
        <w:pStyle w:val="PargrafoparaBibl"/>
        <w:widowControl/>
        <w:rPr>
          <w:lang w:val="en-US"/>
        </w:rPr>
      </w:pPr>
      <w:r w:rsidRPr="00F61AE9">
        <w:rPr>
          <w:lang w:val="en-US"/>
        </w:rPr>
        <w:t xml:space="preserve">DOX, D., </w:t>
      </w:r>
      <w:r w:rsidRPr="00F61AE9">
        <w:rPr>
          <w:i/>
          <w:iCs/>
          <w:lang w:val="en-US"/>
        </w:rPr>
        <w:t>The idea of the theater in latin Christian thought. Augustine to the Fourteenth Century</w:t>
      </w:r>
      <w:r w:rsidRPr="00F61AE9">
        <w:rPr>
          <w:lang w:val="en-US"/>
        </w:rPr>
        <w:t>. Michigan, UP, 2004. VIII</w:t>
      </w:r>
      <w:r w:rsidRPr="00F61AE9">
        <w:rPr>
          <w:color w:val="000000"/>
          <w:lang w:val="en-US"/>
        </w:rPr>
        <w:t>+</w:t>
      </w:r>
      <w:r w:rsidRPr="00F61AE9">
        <w:rPr>
          <w:lang w:val="en-US"/>
        </w:rPr>
        <w:t>196 p. [USP]</w:t>
      </w:r>
    </w:p>
    <w:p w:rsidR="00FB710A" w:rsidRPr="00F61AE9" w:rsidRDefault="00FB710A" w:rsidP="00CC33D5">
      <w:pPr>
        <w:pStyle w:val="PargrafoparaBibl"/>
        <w:widowControl/>
        <w:rPr>
          <w:lang w:val="en-US"/>
        </w:rPr>
      </w:pPr>
      <w:r w:rsidRPr="00F61AE9">
        <w:rPr>
          <w:lang w:val="en-US"/>
        </w:rPr>
        <w:t xml:space="preserve">DRIJVERS, J. W., and MacDONALD, A. A., eds., </w:t>
      </w:r>
      <w:r w:rsidRPr="00F61AE9">
        <w:rPr>
          <w:i/>
          <w:lang w:val="en-US"/>
        </w:rPr>
        <w:t>Centres of learning: learning and location in pre-modern Europe and the Near East</w:t>
      </w:r>
      <w:r w:rsidRPr="00F61AE9">
        <w:rPr>
          <w:lang w:val="en-US"/>
        </w:rPr>
        <w:t>. Brill’s studies in intellectual history, 61. Leiden, Brill, 1995. XIV+340 p. [USP]</w:t>
      </w:r>
    </w:p>
    <w:p w:rsidR="00FB710A" w:rsidRPr="00F61AE9" w:rsidRDefault="00FB710A" w:rsidP="00CC33D5">
      <w:pPr>
        <w:pStyle w:val="PargrafoparaBibl"/>
        <w:widowControl/>
        <w:rPr>
          <w:lang w:val="es-ES_tradnl"/>
        </w:rPr>
      </w:pPr>
      <w:r w:rsidRPr="00F61AE9">
        <w:rPr>
          <w:lang w:val="en-US"/>
        </w:rPr>
        <w:t xml:space="preserve">FIREY, A., ed., </w:t>
      </w:r>
      <w:r w:rsidRPr="00F61AE9">
        <w:rPr>
          <w:i/>
          <w:lang w:val="en-US"/>
        </w:rPr>
        <w:t>A new history of penance</w:t>
      </w:r>
      <w:r w:rsidRPr="00F61AE9">
        <w:rPr>
          <w:lang w:val="en-US"/>
        </w:rPr>
        <w:t xml:space="preserve">. Brill’s Companions to the Christian Tradition, 14. </w:t>
      </w:r>
      <w:r w:rsidRPr="00F61AE9">
        <w:rPr>
          <w:lang w:val="es-ES_tradnl"/>
        </w:rPr>
        <w:t>Leiden, Brill, 2008. VIII+464 p. [UFSCar] [UNICAMP] [USP]</w:t>
      </w:r>
    </w:p>
    <w:p w:rsidR="00D27E5A" w:rsidRPr="00F8157B" w:rsidRDefault="00D27E5A" w:rsidP="00CC33D5">
      <w:pPr>
        <w:pStyle w:val="PargrafoparaBibl"/>
        <w:widowControl/>
      </w:pPr>
      <w:r w:rsidRPr="00410479">
        <w:rPr>
          <w:rFonts w:hint="eastAsia"/>
          <w:lang w:val="en-US"/>
        </w:rPr>
        <w:t xml:space="preserve">de </w:t>
      </w:r>
      <w:r w:rsidRPr="00410479">
        <w:rPr>
          <w:lang w:val="en-US"/>
        </w:rPr>
        <w:t xml:space="preserve">GANDILLAC, M., et al., </w:t>
      </w:r>
      <w:r w:rsidRPr="00410479">
        <w:rPr>
          <w:rFonts w:hint="eastAsia"/>
          <w:i/>
          <w:lang w:val="en-US"/>
        </w:rPr>
        <w:t xml:space="preserve">La Pensée encyclopédique au </w:t>
      </w:r>
      <w:r w:rsidRPr="00410479">
        <w:rPr>
          <w:i/>
          <w:lang w:val="en-US"/>
        </w:rPr>
        <w:t>Moyen Âg</w:t>
      </w:r>
      <w:r w:rsidRPr="00410479">
        <w:rPr>
          <w:rFonts w:hint="eastAsia"/>
          <w:i/>
          <w:lang w:val="en-US"/>
        </w:rPr>
        <w:t>e</w:t>
      </w:r>
      <w:r w:rsidRPr="00410479">
        <w:rPr>
          <w:lang w:val="en-US"/>
        </w:rPr>
        <w:t xml:space="preserve">. </w:t>
      </w:r>
      <w:r w:rsidRPr="00F8157B">
        <w:t>Neuchâtel, de la Baconnière / Cahiers d’histoire mondiale, Paris, 1966, IX, 3. 120 p. [UNICAMP] [USP]</w:t>
      </w:r>
    </w:p>
    <w:p w:rsidR="00FB710A" w:rsidRPr="00F61AE9" w:rsidRDefault="00FB710A" w:rsidP="00CC33D5">
      <w:pPr>
        <w:pStyle w:val="PargrafoparaBibl"/>
        <w:widowControl/>
        <w:rPr>
          <w:lang w:val="en-US"/>
        </w:rPr>
      </w:pPr>
      <w:r w:rsidRPr="00F61AE9">
        <w:rPr>
          <w:lang w:val="es-ES_tradnl"/>
        </w:rPr>
        <w:t xml:space="preserve">GIORDANO, O., </w:t>
      </w:r>
      <w:r w:rsidRPr="00F61AE9">
        <w:rPr>
          <w:i/>
          <w:lang w:val="es-ES_tradnl"/>
        </w:rPr>
        <w:t>Religiosidad popular en la Alta Edad Media</w:t>
      </w:r>
      <w:r w:rsidRPr="00F61AE9">
        <w:rPr>
          <w:lang w:val="es-ES_tradnl"/>
        </w:rPr>
        <w:t xml:space="preserve">. </w:t>
      </w:r>
      <w:r w:rsidRPr="00F61AE9">
        <w:rPr>
          <w:lang w:val="fr-FR"/>
        </w:rPr>
        <w:t>Tr. P. García Mouton y V. García Yebra. Madrid, Gredos, 1983. 311 p. [USP]</w:t>
      </w:r>
    </w:p>
    <w:p w:rsidR="00424DC3" w:rsidRDefault="00424DC3" w:rsidP="00CC33D5">
      <w:pPr>
        <w:pStyle w:val="PargrafoparaBibl"/>
        <w:widowControl/>
      </w:pPr>
      <w:r w:rsidRPr="00F61AE9">
        <w:rPr>
          <w:lang w:val="en-US"/>
        </w:rPr>
        <w:lastRenderedPageBreak/>
        <w:t xml:space="preserve">GORMAN, M. M., </w:t>
      </w:r>
      <w:r w:rsidRPr="00F61AE9">
        <w:rPr>
          <w:i/>
          <w:lang w:val="en-US"/>
        </w:rPr>
        <w:t>The Study of the Bible in the Early Middle Ages</w:t>
      </w:r>
      <w:r w:rsidRPr="00F61AE9">
        <w:rPr>
          <w:lang w:val="en-US"/>
        </w:rPr>
        <w:t xml:space="preserve">. </w:t>
      </w:r>
      <w:r w:rsidRPr="00F61AE9">
        <w:t>Millenio Medievale, 67. Firenze, SISMEL / Galluzzo, 2</w:t>
      </w:r>
      <w:r>
        <w:t>007. XV+514 p. [UNICAMP] [USP]</w:t>
      </w:r>
    </w:p>
    <w:p w:rsidR="00FB710A" w:rsidRPr="00F61AE9" w:rsidRDefault="00FB710A" w:rsidP="00CC33D5">
      <w:pPr>
        <w:pStyle w:val="PargrafoparaBibl"/>
        <w:widowControl/>
        <w:rPr>
          <w:noProof/>
          <w:szCs w:val="15"/>
        </w:rPr>
      </w:pPr>
      <w:r w:rsidRPr="00F61AE9">
        <w:rPr>
          <w:bCs/>
          <w:noProof/>
        </w:rPr>
        <w:t xml:space="preserve">GOTTSCHALL, D., a cura di, </w:t>
      </w:r>
      <w:r w:rsidRPr="00F61AE9">
        <w:rPr>
          <w:bCs/>
          <w:i/>
          <w:noProof/>
        </w:rPr>
        <w:t>Testi cosmografici, geografici e odeporici del medioevo germanico</w:t>
      </w:r>
      <w:r w:rsidRPr="00F61AE9">
        <w:rPr>
          <w:bCs/>
          <w:noProof/>
        </w:rPr>
        <w:t xml:space="preserve">. </w:t>
      </w:r>
      <w:r w:rsidRPr="00F61AE9">
        <w:rPr>
          <w:noProof/>
          <w:szCs w:val="15"/>
        </w:rPr>
        <w:t xml:space="preserve">Textes et études du Moyen Âge, 33. Turnholt, Brepols, 2005. </w:t>
      </w:r>
      <w:r w:rsidRPr="00F61AE9">
        <w:rPr>
          <w:bCs/>
          <w:noProof/>
        </w:rPr>
        <w:t xml:space="preserve">XVI+275 p. [UNICAMP] </w:t>
      </w:r>
      <w:r w:rsidRPr="00F61AE9">
        <w:rPr>
          <w:noProof/>
          <w:szCs w:val="15"/>
        </w:rPr>
        <w:t>[USP]</w:t>
      </w:r>
    </w:p>
    <w:p w:rsidR="00CA19DF" w:rsidRPr="002533BA" w:rsidRDefault="00CA19DF" w:rsidP="00CC33D5">
      <w:pPr>
        <w:pStyle w:val="PargrafoparaBibl"/>
        <w:widowControl/>
        <w:rPr>
          <w:noProof/>
          <w:lang w:val="fr-FR"/>
        </w:rPr>
      </w:pPr>
      <w:r w:rsidRPr="002533BA">
        <w:rPr>
          <w:noProof/>
          <w:lang w:val="fr-FR"/>
        </w:rPr>
        <w:t xml:space="preserve">HAMESSE, J., et HERMAND, X., éds., </w:t>
      </w:r>
      <w:r w:rsidRPr="002533BA">
        <w:rPr>
          <w:i/>
          <w:noProof/>
          <w:lang w:val="fr-FR"/>
        </w:rPr>
        <w:t>De l’homelie au sermon: histoire de la predication medievale</w:t>
      </w:r>
      <w:r w:rsidRPr="002533BA">
        <w:rPr>
          <w:noProof/>
          <w:lang w:val="fr-FR"/>
        </w:rPr>
        <w:t xml:space="preserve">. </w:t>
      </w:r>
      <w:r w:rsidRPr="00387717">
        <w:rPr>
          <w:bCs/>
          <w:szCs w:val="11"/>
        </w:rPr>
        <w:t>Textes, études, congrès</w:t>
      </w:r>
      <w:r>
        <w:rPr>
          <w:noProof/>
          <w:lang w:val="fr-FR"/>
        </w:rPr>
        <w:t xml:space="preserve">, 14. </w:t>
      </w:r>
      <w:r w:rsidRPr="002533BA">
        <w:rPr>
          <w:noProof/>
          <w:lang w:val="fr-FR"/>
        </w:rPr>
        <w:t>Louvain-la-Neuve, Univ. Catholique de Louvain, 1993. 380 p. [UNICAMP]</w:t>
      </w:r>
      <w:r w:rsidRPr="00BD2127">
        <w:rPr>
          <w:noProof/>
          <w:szCs w:val="15"/>
          <w:lang w:val="fr-FR"/>
        </w:rPr>
        <w:t xml:space="preserve"> </w:t>
      </w:r>
      <w:r w:rsidRPr="002533BA">
        <w:rPr>
          <w:noProof/>
          <w:szCs w:val="15"/>
          <w:lang w:val="fr-FR"/>
        </w:rPr>
        <w:t>[USP]</w:t>
      </w:r>
    </w:p>
    <w:p w:rsidR="002A191A" w:rsidRPr="00E33825" w:rsidRDefault="002A191A" w:rsidP="00CC33D5">
      <w:pPr>
        <w:pStyle w:val="PargrafoparaBibl"/>
        <w:widowControl/>
        <w:rPr>
          <w:lang w:val="en-US"/>
        </w:rPr>
      </w:pPr>
      <w:r w:rsidRPr="00E33825">
        <w:rPr>
          <w:lang w:val="en-US"/>
        </w:rPr>
        <w:t xml:space="preserve">HINTZ, E. R., </w:t>
      </w:r>
      <w:r w:rsidRPr="00E33825">
        <w:rPr>
          <w:i/>
          <w:lang w:val="en-US"/>
        </w:rPr>
        <w:t>Learning and persuasion in the German Middle Ages</w:t>
      </w:r>
      <w:r w:rsidRPr="00E33825">
        <w:rPr>
          <w:lang w:val="en-US"/>
        </w:rPr>
        <w:t>. Garland studies in medieval literature</w:t>
      </w:r>
      <w:r>
        <w:rPr>
          <w:lang w:val="en-US"/>
        </w:rPr>
        <w:t xml:space="preserve">, </w:t>
      </w:r>
      <w:r w:rsidRPr="00E33825">
        <w:rPr>
          <w:lang w:val="en-US"/>
        </w:rPr>
        <w:t>15</w:t>
      </w:r>
      <w:r>
        <w:rPr>
          <w:lang w:val="en-US"/>
        </w:rPr>
        <w:t xml:space="preserve">. </w:t>
      </w:r>
      <w:r w:rsidRPr="00E33825">
        <w:rPr>
          <w:lang w:val="en-US"/>
        </w:rPr>
        <w:t>New York, Garland, 1997. 206 p. [</w:t>
      </w:r>
      <w:r>
        <w:rPr>
          <w:lang w:val="en-US"/>
        </w:rPr>
        <w:t>USP]</w:t>
      </w:r>
    </w:p>
    <w:p w:rsidR="00FB710A" w:rsidRPr="00F61AE9" w:rsidRDefault="00FB710A" w:rsidP="00CC33D5">
      <w:pPr>
        <w:pStyle w:val="PargrafoparaBibl"/>
        <w:widowControl/>
        <w:rPr>
          <w:lang w:val="en-US"/>
        </w:rPr>
      </w:pPr>
      <w:r w:rsidRPr="00F61AE9">
        <w:rPr>
          <w:lang w:val="en-US"/>
        </w:rPr>
        <w:t xml:space="preserve">INNES, M., </w:t>
      </w:r>
      <w:r w:rsidRPr="00F61AE9">
        <w:rPr>
          <w:i/>
          <w:lang w:val="en-US"/>
        </w:rPr>
        <w:t xml:space="preserve">State and society </w:t>
      </w:r>
      <w:r w:rsidRPr="00F61AE9">
        <w:rPr>
          <w:bCs/>
          <w:i/>
          <w:lang w:val="en-US"/>
        </w:rPr>
        <w:t>in</w:t>
      </w:r>
      <w:r w:rsidRPr="00F61AE9">
        <w:rPr>
          <w:i/>
          <w:lang w:val="en-US"/>
        </w:rPr>
        <w:t xml:space="preserve"> the early Middle Ages: the middle Rhine valley, 400-1000</w:t>
      </w:r>
      <w:r w:rsidRPr="00F61AE9">
        <w:rPr>
          <w:lang w:val="en-US"/>
        </w:rPr>
        <w:t>. Cambridge studies in medieval life and thought. Cambridge UP, 2</w:t>
      </w:r>
      <w:r w:rsidR="00E6085D">
        <w:rPr>
          <w:lang w:val="en-US"/>
        </w:rPr>
        <w:t>000. XVI+316 p. [UNICAMP] [USP]</w:t>
      </w:r>
    </w:p>
    <w:p w:rsidR="0052721B" w:rsidRPr="00DE0930" w:rsidRDefault="0052721B" w:rsidP="0052721B">
      <w:pPr>
        <w:pStyle w:val="PargrafoparaBibl"/>
        <w:widowControl/>
        <w:rPr>
          <w:noProof/>
          <w:lang w:val="es-ES_tradnl"/>
        </w:rPr>
      </w:pPr>
      <w:r>
        <w:rPr>
          <w:lang w:val="es-ES_tradnl"/>
        </w:rPr>
        <w:t xml:space="preserve">I, DEUG-SU, </w:t>
      </w:r>
      <w:r w:rsidRPr="00F61AE9">
        <w:rPr>
          <w:i/>
          <w:lang w:val="es-ES_tradnl"/>
        </w:rPr>
        <w:t>L’eloquenza del silenzio nelle fonti mediolatine. Il caso di Leoba, “dilecta” di Bonifacio Vinfrido</w:t>
      </w:r>
      <w:r w:rsidRPr="00F61AE9">
        <w:rPr>
          <w:lang w:val="es-ES_tradnl"/>
        </w:rPr>
        <w:t xml:space="preserve">. </w:t>
      </w:r>
      <w:r w:rsidRPr="00DE0930">
        <w:rPr>
          <w:lang w:val="es-ES_tradnl"/>
        </w:rPr>
        <w:t>Millennio medievale, 47. Firenze, SISMEL / Gall</w:t>
      </w:r>
      <w:r>
        <w:rPr>
          <w:lang w:val="es-ES_tradnl"/>
        </w:rPr>
        <w:t>uzzo, 2004. VI+212 p. [USP]</w:t>
      </w:r>
    </w:p>
    <w:p w:rsidR="00FB710A" w:rsidRDefault="00FB710A" w:rsidP="00CC33D5">
      <w:pPr>
        <w:pStyle w:val="PargrafoparaBibl"/>
        <w:widowControl/>
        <w:rPr>
          <w:lang w:val="es-ES_tradnl"/>
        </w:rPr>
      </w:pPr>
      <w:r w:rsidRPr="00F61AE9">
        <w:t xml:space="preserve">IOGNA-PRAT, et al., éds., </w:t>
      </w:r>
      <w:r w:rsidRPr="00F61AE9">
        <w:rPr>
          <w:i/>
          <w:iCs/>
        </w:rPr>
        <w:t>L’école carolingienne d’Auxerre: de Murethach à Rémi, 830-908</w:t>
      </w:r>
      <w:r w:rsidRPr="00F61AE9">
        <w:t xml:space="preserve">. </w:t>
      </w:r>
      <w:r w:rsidRPr="00F61AE9">
        <w:rPr>
          <w:lang w:val="es-ES_tradnl"/>
        </w:rPr>
        <w:t>Préf. G. Duby. Paris, Beauchesne, 1991. 506 p. [USP]</w:t>
      </w:r>
    </w:p>
    <w:p w:rsidR="001D2319" w:rsidRPr="00F61AE9" w:rsidRDefault="001D2319" w:rsidP="00CC33D5">
      <w:pPr>
        <w:pStyle w:val="PargrafoparaBibl"/>
        <w:widowControl/>
        <w:rPr>
          <w:lang w:val="es-ES_tradnl"/>
        </w:rPr>
      </w:pPr>
      <w:r w:rsidRPr="001D2319">
        <w:rPr>
          <w:lang w:val="en-US"/>
        </w:rPr>
        <w:t>KEEFE</w:t>
      </w:r>
      <w:r>
        <w:rPr>
          <w:lang w:val="en-US"/>
        </w:rPr>
        <w:t xml:space="preserve">, S., </w:t>
      </w:r>
      <w:r w:rsidRPr="001D2319">
        <w:rPr>
          <w:i/>
          <w:lang w:val="en-US"/>
        </w:rPr>
        <w:t>Water and the Word: baptism and the education of the clergy in the Carolingian empire. 1. A study of texts and manuscripts. 2. Editions of the texts and notes</w:t>
      </w:r>
      <w:r>
        <w:rPr>
          <w:lang w:val="en-US"/>
        </w:rPr>
        <w:t xml:space="preserve">. </w:t>
      </w:r>
      <w:r w:rsidRPr="001D2319">
        <w:rPr>
          <w:lang w:val="en-US"/>
        </w:rPr>
        <w:t>Publications in medieval studies. Notre Dame,</w:t>
      </w:r>
      <w:r>
        <w:rPr>
          <w:lang w:val="en-US"/>
        </w:rPr>
        <w:t xml:space="preserve"> UP, 2002. 2 vols. [USP]</w:t>
      </w:r>
    </w:p>
    <w:p w:rsidR="00FB710A" w:rsidRPr="00F61AE9" w:rsidRDefault="00FB710A" w:rsidP="00CC33D5">
      <w:pPr>
        <w:pStyle w:val="PargrafoparaBibl"/>
        <w:widowControl/>
        <w:rPr>
          <w:lang w:val="es-ES_tradnl"/>
        </w:rPr>
      </w:pPr>
      <w:r w:rsidRPr="00F61AE9">
        <w:rPr>
          <w:lang w:val="es-ES_tradnl"/>
        </w:rPr>
        <w:t xml:space="preserve">LEHMANN, Y., et al., </w:t>
      </w:r>
      <w:r w:rsidRPr="00F61AE9">
        <w:rPr>
          <w:bCs/>
          <w:i/>
          <w:lang w:val="es-ES_tradnl"/>
        </w:rPr>
        <w:t>Antiquité tardive et humanisme: de Tertullien à Beatus Rhenanus</w:t>
      </w:r>
      <w:r w:rsidRPr="00F61AE9">
        <w:rPr>
          <w:bCs/>
          <w:lang w:val="es-ES_tradnl"/>
        </w:rPr>
        <w:t>.</w:t>
      </w:r>
      <w:r w:rsidRPr="00F61AE9">
        <w:rPr>
          <w:lang w:val="es-ES_tradnl"/>
        </w:rPr>
        <w:t xml:space="preserve"> Studia Humanitatis Rhenana, </w:t>
      </w:r>
      <w:r w:rsidRPr="00F61AE9">
        <w:rPr>
          <w:bCs/>
          <w:lang w:val="es-ES_tradnl"/>
        </w:rPr>
        <w:t xml:space="preserve">2. </w:t>
      </w:r>
      <w:r w:rsidRPr="00F61AE9">
        <w:rPr>
          <w:lang w:val="es-ES_tradnl"/>
        </w:rPr>
        <w:t>Turnhout, Brepols, 2005. XIV+550 p. [UNICAMP]</w:t>
      </w:r>
    </w:p>
    <w:p w:rsidR="00190C29" w:rsidRPr="00190C29" w:rsidRDefault="00190C29" w:rsidP="00CC33D5">
      <w:pPr>
        <w:pStyle w:val="PargrafoparaBibl"/>
        <w:widowControl/>
        <w:rPr>
          <w:lang w:val="en-US"/>
        </w:rPr>
      </w:pPr>
      <w:r w:rsidRPr="0009125D">
        <w:t xml:space="preserve">LEONARDI, C., a cura di, </w:t>
      </w:r>
      <w:r w:rsidRPr="0009125D">
        <w:rPr>
          <w:i/>
        </w:rPr>
        <w:t>Gli umanesimi medievali</w:t>
      </w:r>
      <w:r w:rsidRPr="0009125D">
        <w:t xml:space="preserve">. </w:t>
      </w:r>
      <w:r w:rsidRPr="00190C29">
        <w:rPr>
          <w:lang w:val="en-US"/>
        </w:rPr>
        <w:t>Atti del secondo congresso dell’Internationales Mittellateinerkomitee. Millennio medievale, 4. Atti di convegni, 1. Firenze, SISMEL / Galluzzo, 1998. VIII+882 p. [USP]</w:t>
      </w:r>
    </w:p>
    <w:p w:rsidR="00FB710A" w:rsidRPr="00C040A6" w:rsidRDefault="00FB710A" w:rsidP="00CC33D5">
      <w:pPr>
        <w:pStyle w:val="PargrafoparaBibl"/>
        <w:widowControl/>
        <w:rPr>
          <w:noProof/>
          <w:lang w:val="en-US"/>
        </w:rPr>
      </w:pPr>
      <w:r w:rsidRPr="00F61AE9">
        <w:rPr>
          <w:lang w:val="en-US"/>
        </w:rPr>
        <w:t xml:space="preserve">LEONARDI, C., and ORLANDI, G., eds., </w:t>
      </w:r>
      <w:r w:rsidRPr="00F61AE9">
        <w:rPr>
          <w:i/>
          <w:lang w:val="en-US"/>
        </w:rPr>
        <w:t>Biblical studies in the Early Middle Ages</w:t>
      </w:r>
      <w:r w:rsidRPr="00F61AE9">
        <w:rPr>
          <w:lang w:val="en-US"/>
        </w:rPr>
        <w:t xml:space="preserve">. </w:t>
      </w:r>
      <w:r w:rsidRPr="00C040A6">
        <w:rPr>
          <w:lang w:val="en-US"/>
        </w:rPr>
        <w:t>Millennio medievale, 52. Firenze, SISMEL / Galluzzo, 2005. XII+352 p.</w:t>
      </w:r>
      <w:r w:rsidRPr="00C040A6">
        <w:rPr>
          <w:color w:val="808080"/>
          <w:lang w:val="en-US"/>
        </w:rPr>
        <w:t xml:space="preserve"> </w:t>
      </w:r>
      <w:r w:rsidR="00466D49" w:rsidRPr="00C040A6">
        <w:rPr>
          <w:lang w:val="en-US"/>
        </w:rPr>
        <w:t>[USP]</w:t>
      </w:r>
    </w:p>
    <w:p w:rsidR="005F5A51" w:rsidRPr="0020232F" w:rsidRDefault="005F5A51" w:rsidP="00CC33D5">
      <w:pPr>
        <w:pStyle w:val="PargrafoparaBibl"/>
        <w:widowControl/>
        <w:rPr>
          <w:color w:val="808080" w:themeColor="background1" w:themeShade="80"/>
        </w:rPr>
      </w:pPr>
      <w:r w:rsidRPr="00C040A6">
        <w:rPr>
          <w:color w:val="808080" w:themeColor="background1" w:themeShade="80"/>
          <w:lang w:val="en-US"/>
        </w:rPr>
        <w:t>de</w:t>
      </w:r>
      <w:r w:rsidR="00FA44C5" w:rsidRPr="00C040A6">
        <w:rPr>
          <w:color w:val="808080" w:themeColor="background1" w:themeShade="80"/>
          <w:lang w:val="en-US"/>
        </w:rPr>
        <w:t xml:space="preserve"> </w:t>
      </w:r>
      <w:r w:rsidRPr="00C040A6">
        <w:rPr>
          <w:color w:val="808080" w:themeColor="background1" w:themeShade="80"/>
          <w:lang w:val="en-US"/>
        </w:rPr>
        <w:t xml:space="preserve">LUBAC, H., </w:t>
      </w:r>
      <w:r w:rsidRPr="00C040A6">
        <w:rPr>
          <w:i/>
          <w:color w:val="808080" w:themeColor="background1" w:themeShade="80"/>
          <w:lang w:val="en-US"/>
        </w:rPr>
        <w:t xml:space="preserve">Corpus mysticum. </w:t>
      </w:r>
      <w:r w:rsidRPr="005F5A51">
        <w:rPr>
          <w:i/>
          <w:color w:val="808080" w:themeColor="background1" w:themeShade="80"/>
          <w:lang w:val="en-US"/>
        </w:rPr>
        <w:t xml:space="preserve">L’Eucharistie et l’Église au Moyen Âge. </w:t>
      </w:r>
      <w:r w:rsidRPr="00FA44C5">
        <w:rPr>
          <w:i/>
          <w:color w:val="808080" w:themeColor="background1" w:themeShade="80"/>
        </w:rPr>
        <w:t>Étude historique</w:t>
      </w:r>
      <w:r w:rsidRPr="00FA44C5">
        <w:rPr>
          <w:color w:val="808080" w:themeColor="background1" w:themeShade="80"/>
        </w:rPr>
        <w:t xml:space="preserve">. Éd. É. de Moulins-Beaufort. Œuvres complètes, XV. </w:t>
      </w:r>
      <w:r w:rsidRPr="0020232F">
        <w:rPr>
          <w:color w:val="808080" w:themeColor="background1" w:themeShade="80"/>
        </w:rPr>
        <w:t xml:space="preserve">Paris, Cerf, 2010. 640 p.* </w:t>
      </w:r>
    </w:p>
    <w:p w:rsidR="00365581" w:rsidRPr="00365581" w:rsidRDefault="00365581" w:rsidP="00CC33D5">
      <w:pPr>
        <w:pStyle w:val="PargrafoparaBibl"/>
        <w:widowControl/>
        <w:rPr>
          <w:bCs/>
          <w:noProof/>
        </w:rPr>
      </w:pPr>
      <w:r w:rsidRPr="00AF2E94">
        <w:rPr>
          <w:noProof/>
        </w:rPr>
        <w:t>de LUBAC, H</w:t>
      </w:r>
      <w:r>
        <w:rPr>
          <w:noProof/>
        </w:rPr>
        <w:t>.</w:t>
      </w:r>
      <w:r w:rsidRPr="00AF2E94">
        <w:rPr>
          <w:noProof/>
        </w:rPr>
        <w:t xml:space="preserve">, </w:t>
      </w:r>
      <w:r w:rsidRPr="00AF2E94">
        <w:rPr>
          <w:bCs/>
          <w:i/>
          <w:noProof/>
        </w:rPr>
        <w:t>Exégèse médiévale</w:t>
      </w:r>
      <w:r>
        <w:rPr>
          <w:bCs/>
          <w:i/>
          <w:noProof/>
        </w:rPr>
        <w:t>:</w:t>
      </w:r>
      <w:r w:rsidRPr="00AF2E94">
        <w:rPr>
          <w:bCs/>
          <w:i/>
          <w:noProof/>
        </w:rPr>
        <w:t xml:space="preserve"> </w:t>
      </w:r>
      <w:r w:rsidRPr="00CE4C2C">
        <w:rPr>
          <w:bCs/>
          <w:i/>
          <w:noProof/>
        </w:rPr>
        <w:t>les quatre sens de l’Écriture</w:t>
      </w:r>
      <w:r>
        <w:rPr>
          <w:bCs/>
          <w:i/>
          <w:noProof/>
        </w:rPr>
        <w:t>, I-II</w:t>
      </w:r>
      <w:r w:rsidRPr="00CE4C2C">
        <w:rPr>
          <w:bCs/>
          <w:noProof/>
        </w:rPr>
        <w:t xml:space="preserve">. </w:t>
      </w:r>
      <w:r w:rsidRPr="00365581">
        <w:rPr>
          <w:bCs/>
          <w:noProof/>
        </w:rPr>
        <w:t xml:space="preserve">Paris, </w:t>
      </w:r>
      <w:r w:rsidRPr="00365581">
        <w:t>Aubier</w:t>
      </w:r>
      <w:r w:rsidRPr="00365581">
        <w:rPr>
          <w:bCs/>
          <w:noProof/>
        </w:rPr>
        <w:t>, 1959. 2 vols. [USP]</w:t>
      </w:r>
    </w:p>
    <w:p w:rsidR="00CE4C2C" w:rsidRPr="0020232F" w:rsidRDefault="00CE4C2C" w:rsidP="00CC33D5">
      <w:pPr>
        <w:pStyle w:val="PargrafoparaBibl"/>
        <w:widowControl/>
        <w:rPr>
          <w:bCs/>
          <w:noProof/>
          <w:color w:val="808080" w:themeColor="background1" w:themeShade="80"/>
          <w:lang w:val="en-US"/>
        </w:rPr>
      </w:pPr>
      <w:r w:rsidRPr="00365581">
        <w:rPr>
          <w:noProof/>
          <w:color w:val="808080" w:themeColor="background1" w:themeShade="80"/>
        </w:rPr>
        <w:t xml:space="preserve">de LUBAC, H., </w:t>
      </w:r>
      <w:r w:rsidRPr="00365581">
        <w:rPr>
          <w:bCs/>
          <w:i/>
          <w:noProof/>
          <w:color w:val="808080" w:themeColor="background1" w:themeShade="80"/>
        </w:rPr>
        <w:t>Exégèse médiévale: les quatre sens de l’Écriture</w:t>
      </w:r>
      <w:r w:rsidR="00365581" w:rsidRPr="00365581">
        <w:rPr>
          <w:bCs/>
          <w:i/>
          <w:noProof/>
          <w:color w:val="808080" w:themeColor="background1" w:themeShade="80"/>
        </w:rPr>
        <w:t>, III-IV</w:t>
      </w:r>
      <w:r w:rsidRPr="00365581">
        <w:rPr>
          <w:bCs/>
          <w:noProof/>
          <w:color w:val="808080" w:themeColor="background1" w:themeShade="80"/>
        </w:rPr>
        <w:t xml:space="preserve">. </w:t>
      </w:r>
      <w:r w:rsidRPr="0020232F">
        <w:rPr>
          <w:bCs/>
          <w:noProof/>
          <w:color w:val="808080" w:themeColor="background1" w:themeShade="80"/>
          <w:lang w:val="en-US"/>
        </w:rPr>
        <w:t xml:space="preserve">Paris, </w:t>
      </w:r>
      <w:r w:rsidRPr="0020232F">
        <w:rPr>
          <w:color w:val="808080" w:themeColor="background1" w:themeShade="80"/>
          <w:lang w:val="en-US"/>
        </w:rPr>
        <w:t>Aubier</w:t>
      </w:r>
      <w:r w:rsidRPr="0020232F">
        <w:rPr>
          <w:bCs/>
          <w:noProof/>
          <w:color w:val="808080" w:themeColor="background1" w:themeShade="80"/>
          <w:lang w:val="en-US"/>
        </w:rPr>
        <w:t xml:space="preserve">, </w:t>
      </w:r>
      <w:r w:rsidR="00365581" w:rsidRPr="0020232F">
        <w:rPr>
          <w:bCs/>
          <w:noProof/>
          <w:color w:val="808080" w:themeColor="background1" w:themeShade="80"/>
          <w:lang w:val="en-US"/>
        </w:rPr>
        <w:t>1961-1964</w:t>
      </w:r>
      <w:r w:rsidRPr="0020232F">
        <w:rPr>
          <w:bCs/>
          <w:noProof/>
          <w:color w:val="808080" w:themeColor="background1" w:themeShade="80"/>
          <w:lang w:val="en-US"/>
        </w:rPr>
        <w:t xml:space="preserve">. </w:t>
      </w:r>
      <w:r w:rsidR="00365581" w:rsidRPr="0020232F">
        <w:rPr>
          <w:bCs/>
          <w:noProof/>
          <w:color w:val="808080" w:themeColor="background1" w:themeShade="80"/>
          <w:lang w:val="en-US"/>
        </w:rPr>
        <w:t xml:space="preserve">2 vols. </w:t>
      </w:r>
    </w:p>
    <w:p w:rsidR="00FB710A" w:rsidRPr="00F61AE9" w:rsidRDefault="00FB710A" w:rsidP="00CC33D5">
      <w:pPr>
        <w:pStyle w:val="PargrafoparaBibl"/>
        <w:widowControl/>
        <w:rPr>
          <w:noProof/>
          <w:lang w:val="en-US"/>
        </w:rPr>
      </w:pPr>
      <w:r w:rsidRPr="00F61AE9">
        <w:rPr>
          <w:noProof/>
          <w:lang w:val="en-US"/>
        </w:rPr>
        <w:lastRenderedPageBreak/>
        <w:t xml:space="preserve">de LUBAC, H., </w:t>
      </w:r>
      <w:r w:rsidRPr="00F61AE9">
        <w:rPr>
          <w:i/>
          <w:noProof/>
          <w:lang w:val="en-US"/>
        </w:rPr>
        <w:t>Medieval exegesis</w:t>
      </w:r>
      <w:r w:rsidRPr="00F61AE9">
        <w:rPr>
          <w:i/>
          <w:color w:val="000000"/>
          <w:sz w:val="20"/>
          <w:lang w:val="en-US"/>
        </w:rPr>
        <w:t xml:space="preserve">: </w:t>
      </w:r>
      <w:r w:rsidRPr="00F61AE9">
        <w:rPr>
          <w:i/>
          <w:noProof/>
          <w:lang w:val="en-US"/>
        </w:rPr>
        <w:t>The four senses of Scripture</w:t>
      </w:r>
      <w:r w:rsidRPr="00F61AE9">
        <w:rPr>
          <w:noProof/>
          <w:lang w:val="en-US"/>
        </w:rPr>
        <w:t>. Tr. E. M. Macierowski. Grand Rapids, Eerdmans / Edinburgh, Clark, 1998-2000. 2 vols. [UNICAMP]. 3 vols. [USP]</w:t>
      </w:r>
    </w:p>
    <w:p w:rsidR="00260BEB" w:rsidRDefault="00260BEB" w:rsidP="00CC33D5">
      <w:pPr>
        <w:pStyle w:val="PargrafoparaBibl"/>
        <w:widowControl/>
        <w:rPr>
          <w:lang w:val="en-US"/>
        </w:rPr>
      </w:pPr>
      <w:r w:rsidRPr="00905706">
        <w:rPr>
          <w:lang w:val="en-US"/>
        </w:rPr>
        <w:t xml:space="preserve">de LUBAC, H., </w:t>
      </w:r>
      <w:r w:rsidRPr="00905706">
        <w:rPr>
          <w:i/>
          <w:lang w:val="en-US"/>
        </w:rPr>
        <w:t>Scripture in the tradition</w:t>
      </w:r>
      <w:r w:rsidRPr="00905706">
        <w:rPr>
          <w:lang w:val="en-US"/>
        </w:rPr>
        <w:t xml:space="preserve">. Tr. L. O’Neill. </w:t>
      </w:r>
      <w:r>
        <w:rPr>
          <w:lang w:val="en-US"/>
        </w:rPr>
        <w:t xml:space="preserve">Milestones in Catholic </w:t>
      </w:r>
      <w:r w:rsidRPr="00905706">
        <w:rPr>
          <w:lang w:val="en-US"/>
        </w:rPr>
        <w:t>theology</w:t>
      </w:r>
      <w:r>
        <w:rPr>
          <w:lang w:val="en-US"/>
        </w:rPr>
        <w:t xml:space="preserve">. New York, Crossroad, </w:t>
      </w:r>
      <w:r w:rsidRPr="00905706">
        <w:rPr>
          <w:lang w:val="en-US"/>
        </w:rPr>
        <w:t>2000. XXIV</w:t>
      </w:r>
      <w:r>
        <w:rPr>
          <w:lang w:val="en-US"/>
        </w:rPr>
        <w:t>+244 p. [USP]</w:t>
      </w:r>
    </w:p>
    <w:p w:rsidR="00FB710A" w:rsidRPr="00F61AE9" w:rsidRDefault="00FB710A" w:rsidP="00CC33D5">
      <w:pPr>
        <w:pStyle w:val="PargrafoparaBibl"/>
        <w:widowControl/>
        <w:rPr>
          <w:noProof/>
          <w:lang w:val="en-US"/>
        </w:rPr>
      </w:pPr>
      <w:r w:rsidRPr="00F61AE9">
        <w:rPr>
          <w:noProof/>
          <w:lang w:val="en-US"/>
        </w:rPr>
        <w:t xml:space="preserve">MAKDISI, G., et al., éds., </w:t>
      </w:r>
      <w:r w:rsidRPr="00F61AE9">
        <w:rPr>
          <w:i/>
          <w:noProof/>
          <w:lang w:val="en-US"/>
        </w:rPr>
        <w:t>La notion d’autorite au Moyen Âge: Islam, Byzance, Occident</w:t>
      </w:r>
      <w:r w:rsidRPr="00F61AE9">
        <w:rPr>
          <w:noProof/>
          <w:lang w:val="en-US"/>
        </w:rPr>
        <w:t>. Paris, PUF, 1982. 286 p. [UNICAMP]</w:t>
      </w:r>
    </w:p>
    <w:p w:rsidR="00FB710A" w:rsidRPr="00F61AE9" w:rsidRDefault="00FB710A" w:rsidP="00CC33D5">
      <w:pPr>
        <w:pStyle w:val="PargrafoparaBibl"/>
        <w:widowControl/>
        <w:rPr>
          <w:noProof/>
          <w:lang w:val="en-US"/>
        </w:rPr>
      </w:pPr>
      <w:r w:rsidRPr="00F61AE9">
        <w:rPr>
          <w:noProof/>
          <w:lang w:val="en-US"/>
        </w:rPr>
        <w:t xml:space="preserve">MAKDISI, G., et al., éds., </w:t>
      </w:r>
      <w:r w:rsidRPr="00F61AE9">
        <w:rPr>
          <w:i/>
          <w:noProof/>
          <w:lang w:val="en-US"/>
        </w:rPr>
        <w:t>La notion de liberté au Moyen Âge: Islam, Byzance, Occident / The concept of freedom in the Middle Ages: Islam, Byzantium and the West</w:t>
      </w:r>
      <w:r w:rsidRPr="00F61AE9">
        <w:rPr>
          <w:noProof/>
          <w:lang w:val="en-US"/>
        </w:rPr>
        <w:t>. Paris, Belles Lettres, 1985. 287 p. [UNICAMP]</w:t>
      </w:r>
    </w:p>
    <w:p w:rsidR="00AA32F2" w:rsidRPr="00A76C28" w:rsidRDefault="00AA32F2" w:rsidP="00AA32F2">
      <w:pPr>
        <w:pStyle w:val="PargrafoparaBibl"/>
      </w:pPr>
      <w:bookmarkStart w:id="42" w:name="_Hlk480532714"/>
      <w:r w:rsidRPr="00BF49A7">
        <w:rPr>
          <w:lang w:val="en-US"/>
        </w:rPr>
        <w:t xml:space="preserve">MURPHY, J. J., </w:t>
      </w:r>
      <w:r>
        <w:rPr>
          <w:i/>
          <w:iCs/>
          <w:lang w:val="en-US"/>
        </w:rPr>
        <w:t>Rhetoric in the Middle Ages. A history of rhetorical theory from Saint Augustine to the Renaissance</w:t>
      </w:r>
      <w:r>
        <w:rPr>
          <w:lang w:val="en-US"/>
        </w:rPr>
        <w:t xml:space="preserve">. Berkeley, California UP, [1974] </w:t>
      </w:r>
      <w:r w:rsidRPr="00BA1FA4">
        <w:rPr>
          <w:lang w:val="en-US"/>
        </w:rPr>
        <w:t>1981. 1990</w:t>
      </w:r>
      <w:r w:rsidRPr="00BA1FA4">
        <w:rPr>
          <w:vertAlign w:val="superscript"/>
          <w:lang w:val="en-US"/>
        </w:rPr>
        <w:t>6</w:t>
      </w:r>
      <w:r w:rsidRPr="00BA1FA4">
        <w:rPr>
          <w:lang w:val="en-US"/>
        </w:rPr>
        <w:t xml:space="preserve">. Tempe, Arizona Center for Medieval and Renaissance Studies, 2001. </w:t>
      </w:r>
      <w:r w:rsidRPr="00A76C28">
        <w:t>XIV+395 p. [UFABC] [USP]</w:t>
      </w:r>
    </w:p>
    <w:bookmarkEnd w:id="42"/>
    <w:p w:rsidR="00AF00FF" w:rsidRPr="009507FA" w:rsidRDefault="00AF00FF" w:rsidP="00AF00FF">
      <w:pPr>
        <w:pStyle w:val="PargrafoparaBibl"/>
        <w:widowControl/>
      </w:pPr>
      <w:r w:rsidRPr="00F61AE9">
        <w:t xml:space="preserve">MURPHY, </w:t>
      </w:r>
      <w:r w:rsidRPr="00997D6E">
        <w:t>J</w:t>
      </w:r>
      <w:r>
        <w:t>.</w:t>
      </w:r>
      <w:r w:rsidRPr="00997D6E">
        <w:t xml:space="preserve"> </w:t>
      </w:r>
      <w:r w:rsidRPr="00F61AE9">
        <w:t xml:space="preserve">J., </w:t>
      </w:r>
      <w:r w:rsidRPr="00F61AE9">
        <w:rPr>
          <w:i/>
        </w:rPr>
        <w:t>La retorica nel Medioevo: una storia delle teorie retoriche da S. Agostino al Rinascimento</w:t>
      </w:r>
      <w:r w:rsidRPr="00F61AE9">
        <w:t xml:space="preserve">. Intr. e tr. di V. Licitra. Napoli, Liguori, 1983. </w:t>
      </w:r>
      <w:r w:rsidRPr="009507FA">
        <w:t>XXII+455 p. [USP]</w:t>
      </w:r>
    </w:p>
    <w:p w:rsidR="00FB710A" w:rsidRPr="00F61AE9" w:rsidRDefault="00FB710A" w:rsidP="00CC33D5">
      <w:pPr>
        <w:pStyle w:val="PargrafoparaBibl"/>
        <w:widowControl/>
        <w:rPr>
          <w:noProof/>
          <w:color w:val="000000"/>
          <w:szCs w:val="16"/>
          <w:lang w:val="es-ES_tradnl"/>
        </w:rPr>
      </w:pPr>
      <w:r w:rsidRPr="00F61AE9">
        <w:rPr>
          <w:noProof/>
          <w:color w:val="000000"/>
          <w:szCs w:val="16"/>
          <w:lang w:val="es-ES_tradnl"/>
        </w:rPr>
        <w:t xml:space="preserve">RIBÉMONT, B., éd., </w:t>
      </w:r>
      <w:r w:rsidRPr="00F61AE9">
        <w:rPr>
          <w:i/>
          <w:noProof/>
          <w:color w:val="000000"/>
          <w:szCs w:val="16"/>
          <w:lang w:val="es-ES_tradnl"/>
        </w:rPr>
        <w:t>Le Temps, sa mesure et sa perception au Moyen Âge</w:t>
      </w:r>
      <w:r w:rsidRPr="00F61AE9">
        <w:rPr>
          <w:noProof/>
          <w:color w:val="000000"/>
          <w:szCs w:val="16"/>
          <w:lang w:val="es-ES_tradnl"/>
        </w:rPr>
        <w:t>. Medievalia, 5. Caen, Paradigme, 1992. 282 p. [USP]</w:t>
      </w:r>
    </w:p>
    <w:p w:rsidR="00FB710A" w:rsidRPr="008728E2" w:rsidRDefault="00FB710A" w:rsidP="00CC33D5">
      <w:pPr>
        <w:pStyle w:val="PargrafoparaBibl"/>
        <w:widowControl/>
        <w:rPr>
          <w:szCs w:val="24"/>
        </w:rPr>
      </w:pPr>
      <w:r w:rsidRPr="00F61AE9">
        <w:rPr>
          <w:szCs w:val="24"/>
        </w:rPr>
        <w:t xml:space="preserve">RICCIARDI, A., </w:t>
      </w:r>
      <w:r w:rsidRPr="00F61AE9">
        <w:rPr>
          <w:i/>
          <w:szCs w:val="24"/>
        </w:rPr>
        <w:t>L’epistolario di Lupo Di Ferrières: intellettuali, relazioni culturali e politica nell’età di Carlo il Calvo</w:t>
      </w:r>
      <w:r w:rsidRPr="00F61AE9">
        <w:rPr>
          <w:szCs w:val="24"/>
        </w:rPr>
        <w:t xml:space="preserve">. </w:t>
      </w:r>
      <w:r w:rsidRPr="008728E2">
        <w:rPr>
          <w:szCs w:val="24"/>
        </w:rPr>
        <w:t>Spoleto, CISAM, 2005. 396 p. [UNICAMP]</w:t>
      </w:r>
    </w:p>
    <w:p w:rsidR="00FB710A" w:rsidRPr="00E91334" w:rsidRDefault="00FB710A" w:rsidP="00CC33D5">
      <w:pPr>
        <w:pStyle w:val="PargrafoparaBibl"/>
        <w:widowControl/>
        <w:rPr>
          <w:lang w:val="en-US"/>
        </w:rPr>
      </w:pPr>
      <w:r w:rsidRPr="00F61AE9">
        <w:rPr>
          <w:lang w:val="es-ES_tradnl"/>
        </w:rPr>
        <w:t xml:space="preserve">RICHÉ, P., et LOBRICHON, G., </w:t>
      </w:r>
      <w:r w:rsidR="00F64213" w:rsidRPr="008728E2">
        <w:t xml:space="preserve">éds., </w:t>
      </w:r>
      <w:r w:rsidRPr="00F61AE9">
        <w:rPr>
          <w:i/>
          <w:iCs/>
          <w:lang w:val="es-ES_tradnl"/>
        </w:rPr>
        <w:t xml:space="preserve">Le Moyen Âge et la Bible. </w:t>
      </w:r>
      <w:r w:rsidRPr="008728E2">
        <w:t xml:space="preserve">Bible de tout les temps, 4. </w:t>
      </w:r>
      <w:r w:rsidRPr="00E91334">
        <w:rPr>
          <w:lang w:val="en-US"/>
        </w:rPr>
        <w:t xml:space="preserve">Paris, Beauchesne, 1984. </w:t>
      </w:r>
      <w:r w:rsidR="00F03D4B">
        <w:rPr>
          <w:lang w:val="en-US"/>
        </w:rPr>
        <w:t xml:space="preserve">641 p. </w:t>
      </w:r>
      <w:r w:rsidRPr="00E91334">
        <w:rPr>
          <w:lang w:val="en-US"/>
        </w:rPr>
        <w:t>[USP]</w:t>
      </w:r>
    </w:p>
    <w:p w:rsidR="000E1598" w:rsidRDefault="000E1598" w:rsidP="000E1598">
      <w:pPr>
        <w:pStyle w:val="PargrafoparaBibl"/>
        <w:rPr>
          <w:lang w:val="en-US"/>
        </w:rPr>
      </w:pPr>
      <w:r w:rsidRPr="00DC6C0C">
        <w:rPr>
          <w:bCs/>
          <w:lang w:val="en-US"/>
        </w:rPr>
        <w:t xml:space="preserve">van RHIJN, C., </w:t>
      </w:r>
      <w:r w:rsidRPr="00DC6C0C">
        <w:rPr>
          <w:bCs/>
          <w:i/>
          <w:lang w:val="en-US"/>
        </w:rPr>
        <w:t>Shepherds of the Lord: priests and episcopal statutes in the Carolingian period</w:t>
      </w:r>
      <w:r>
        <w:rPr>
          <w:rFonts w:ascii="Arial" w:hAnsi="Arial" w:cs="Arial"/>
          <w:sz w:val="20"/>
          <w:lang w:val="en-US"/>
        </w:rPr>
        <w:t>.</w:t>
      </w:r>
      <w:r w:rsidRPr="00DC6C0C">
        <w:rPr>
          <w:lang w:val="en-US"/>
        </w:rPr>
        <w:t xml:space="preserve"> </w:t>
      </w:r>
      <w:r w:rsidRPr="00927C7F">
        <w:rPr>
          <w:lang w:val="en-US"/>
        </w:rPr>
        <w:t xml:space="preserve">Cultural encounters in late antiquity and the </w:t>
      </w:r>
      <w:r w:rsidRPr="00B602C0">
        <w:rPr>
          <w:lang w:val="en-US"/>
        </w:rPr>
        <w:t>Middle</w:t>
      </w:r>
      <w:r w:rsidRPr="00927C7F">
        <w:rPr>
          <w:lang w:val="en-US"/>
        </w:rPr>
        <w:t xml:space="preserve"> </w:t>
      </w:r>
      <w:r w:rsidRPr="00B602C0">
        <w:rPr>
          <w:lang w:val="en-US"/>
        </w:rPr>
        <w:t>Ages</w:t>
      </w:r>
      <w:r w:rsidRPr="00DC6C0C">
        <w:rPr>
          <w:lang w:val="en-US"/>
        </w:rPr>
        <w:t>,</w:t>
      </w:r>
      <w:r>
        <w:rPr>
          <w:lang w:val="en-US"/>
        </w:rPr>
        <w:t xml:space="preserve"> 6. </w:t>
      </w:r>
      <w:r w:rsidRPr="00927C7F">
        <w:rPr>
          <w:lang w:val="en-US"/>
        </w:rPr>
        <w:t>Turnhout,</w:t>
      </w:r>
      <w:r>
        <w:rPr>
          <w:lang w:val="en-US"/>
        </w:rPr>
        <w:t xml:space="preserve"> Brepols, 2007</w:t>
      </w:r>
      <w:r w:rsidRPr="00927C7F">
        <w:rPr>
          <w:lang w:val="en-US"/>
        </w:rPr>
        <w:t>.</w:t>
      </w:r>
      <w:r w:rsidRPr="00361071">
        <w:rPr>
          <w:lang w:val="en-US"/>
        </w:rPr>
        <w:t xml:space="preserve"> </w:t>
      </w:r>
      <w:r>
        <w:rPr>
          <w:lang w:val="en-US"/>
        </w:rPr>
        <w:t>VIII+</w:t>
      </w:r>
      <w:r w:rsidRPr="00D17723">
        <w:rPr>
          <w:lang w:val="en-US"/>
        </w:rPr>
        <w:t>246 p.</w:t>
      </w:r>
      <w:r>
        <w:rPr>
          <w:lang w:val="en-US"/>
        </w:rPr>
        <w:t xml:space="preserve"> </w:t>
      </w:r>
      <w:r w:rsidRPr="00D17723">
        <w:rPr>
          <w:lang w:val="en-US"/>
        </w:rPr>
        <w:t>[UNICAMP]</w:t>
      </w:r>
      <w:r>
        <w:rPr>
          <w:lang w:val="en-US"/>
        </w:rPr>
        <w:t xml:space="preserve"> [USP]</w:t>
      </w:r>
    </w:p>
    <w:p w:rsidR="006A0C9B" w:rsidRDefault="006A0C9B" w:rsidP="00CC33D5">
      <w:pPr>
        <w:pStyle w:val="PargrafoparaBibl"/>
        <w:widowControl/>
        <w:rPr>
          <w:lang w:val="es-ES_tradnl"/>
        </w:rPr>
      </w:pPr>
      <w:r w:rsidRPr="0020232F">
        <w:rPr>
          <w:lang w:val="en-US"/>
        </w:rPr>
        <w:t xml:space="preserve">SHIMAHARA, S., éd., </w:t>
      </w:r>
      <w:r w:rsidRPr="0020232F">
        <w:rPr>
          <w:i/>
          <w:lang w:val="en-US"/>
        </w:rPr>
        <w:t>Études d’exégèse carolingienne: autour d’Haymon d’Auxerre</w:t>
      </w:r>
      <w:r w:rsidRPr="0020232F">
        <w:rPr>
          <w:lang w:val="en-US"/>
        </w:rPr>
        <w:t xml:space="preserve">. </w:t>
      </w:r>
      <w:r w:rsidRPr="00F61AE9">
        <w:rPr>
          <w:lang w:val="es-ES_tradnl"/>
        </w:rPr>
        <w:t>Haut Moyen Âge, 4. Turnhout, Brepols, 2007. 312 p. [UNICAMP]</w:t>
      </w:r>
      <w:r w:rsidRPr="006A0C9B">
        <w:rPr>
          <w:lang w:val="es-ES_tradnl"/>
        </w:rPr>
        <w:t xml:space="preserve"> </w:t>
      </w:r>
      <w:r w:rsidRPr="00F61AE9">
        <w:rPr>
          <w:lang w:val="es-ES_tradnl"/>
        </w:rPr>
        <w:t>[USP]</w:t>
      </w:r>
    </w:p>
    <w:p w:rsidR="00F80C28" w:rsidRPr="00F80C28" w:rsidRDefault="00F80C28" w:rsidP="00F80C28">
      <w:pPr>
        <w:pStyle w:val="PargrafoparaBibl"/>
        <w:widowControl/>
        <w:rPr>
          <w:szCs w:val="24"/>
        </w:rPr>
      </w:pPr>
      <w:r w:rsidRPr="00F61AE9">
        <w:rPr>
          <w:szCs w:val="24"/>
          <w:lang w:val="en-US"/>
        </w:rPr>
        <w:t xml:space="preserve">SMITH, L., </w:t>
      </w:r>
      <w:r w:rsidRPr="00F61AE9">
        <w:rPr>
          <w:i/>
          <w:szCs w:val="24"/>
          <w:lang w:val="en-US"/>
        </w:rPr>
        <w:t>The Glossa ordinaria. The making of a medieval Bible commentary</w:t>
      </w:r>
      <w:r w:rsidRPr="00F61AE9">
        <w:rPr>
          <w:szCs w:val="24"/>
          <w:lang w:val="en-US"/>
        </w:rPr>
        <w:t xml:space="preserve">. </w:t>
      </w:r>
      <w:r w:rsidRPr="00F80C28">
        <w:rPr>
          <w:szCs w:val="24"/>
        </w:rPr>
        <w:t xml:space="preserve">Commentaria, 3. Leiden, Brill, 2009. </w:t>
      </w:r>
      <w:r w:rsidRPr="00F80C28">
        <w:t xml:space="preserve">VIII+267 p. </w:t>
      </w:r>
      <w:r w:rsidRPr="00F80C28">
        <w:rPr>
          <w:szCs w:val="24"/>
        </w:rPr>
        <w:t>[UFSCar] [USP]</w:t>
      </w:r>
    </w:p>
    <w:p w:rsidR="00FB710A" w:rsidRPr="00F61AE9" w:rsidRDefault="00FB710A" w:rsidP="00CC33D5">
      <w:pPr>
        <w:pStyle w:val="PargrafoparaBibl"/>
        <w:widowControl/>
        <w:rPr>
          <w:szCs w:val="14"/>
        </w:rPr>
      </w:pPr>
      <w:r w:rsidRPr="00F61AE9">
        <w:rPr>
          <w:szCs w:val="14"/>
        </w:rPr>
        <w:t xml:space="preserve">STELLA, F., </w:t>
      </w:r>
      <w:r w:rsidRPr="00F61AE9">
        <w:rPr>
          <w:i/>
        </w:rPr>
        <w:t>Poesia e teologia: l’Occidente latino tra IV e VIII secolo</w:t>
      </w:r>
      <w:r w:rsidRPr="00F61AE9">
        <w:rPr>
          <w:szCs w:val="14"/>
        </w:rPr>
        <w:t xml:space="preserve">. Eredità medievale. Milano, Jacabook, 2001. 190 p. </w:t>
      </w:r>
      <w:r w:rsidRPr="00F61AE9">
        <w:t>[USP]</w:t>
      </w:r>
    </w:p>
    <w:p w:rsidR="001D4ACC" w:rsidRPr="00373EEF" w:rsidRDefault="001D4ACC" w:rsidP="00CC33D5">
      <w:pPr>
        <w:pStyle w:val="PargrafoparaBibl"/>
        <w:widowControl/>
        <w:ind w:firstLine="0"/>
        <w:rPr>
          <w:color w:val="808080" w:themeColor="background1" w:themeShade="80"/>
          <w:lang w:val="es-ES_tradnl"/>
        </w:rPr>
      </w:pPr>
      <w:r w:rsidRPr="00373EEF">
        <w:rPr>
          <w:color w:val="808080" w:themeColor="background1" w:themeShade="80"/>
          <w:lang w:val="es-ES_tradnl"/>
        </w:rPr>
        <w:t xml:space="preserve">BIFFI, I., e MARABELLI, C., a cura di, </w:t>
      </w:r>
      <w:r w:rsidRPr="00373EEF">
        <w:rPr>
          <w:i/>
          <w:color w:val="808080" w:themeColor="background1" w:themeShade="80"/>
          <w:lang w:val="es-ES_tradnl"/>
        </w:rPr>
        <w:t>Fondamenti e inizi. IV-IX secolo</w:t>
      </w:r>
      <w:r w:rsidRPr="00373EEF">
        <w:rPr>
          <w:color w:val="808080" w:themeColor="background1" w:themeShade="80"/>
          <w:lang w:val="es-ES_tradnl"/>
        </w:rPr>
        <w:t xml:space="preserve">. </w:t>
      </w:r>
      <w:r w:rsidRPr="00373EEF">
        <w:rPr>
          <w:color w:val="808080" w:themeColor="background1" w:themeShade="80"/>
        </w:rPr>
        <w:t>Storia della teologia e della filosofia dalla tarda antichità alle soglie dell’umanesimo</w:t>
      </w:r>
      <w:r w:rsidRPr="00373EEF">
        <w:rPr>
          <w:color w:val="808080" w:themeColor="background1" w:themeShade="80"/>
          <w:lang w:val="es-ES_tradnl"/>
        </w:rPr>
        <w:t>, 2. Milano, Jaca Book /</w:t>
      </w:r>
      <w:r w:rsidRPr="001D4ACC">
        <w:rPr>
          <w:color w:val="808080" w:themeColor="background1" w:themeShade="80"/>
          <w:lang w:val="es-ES_tradnl"/>
        </w:rPr>
        <w:t xml:space="preserve"> </w:t>
      </w:r>
      <w:r w:rsidRPr="00373EEF">
        <w:rPr>
          <w:color w:val="808080" w:themeColor="background1" w:themeShade="80"/>
          <w:lang w:val="es-ES_tradnl"/>
        </w:rPr>
        <w:t>Roma, Città Nuova, 2009. 666 p.</w:t>
      </w:r>
      <w:r>
        <w:rPr>
          <w:color w:val="808080" w:themeColor="background1" w:themeShade="80"/>
          <w:lang w:val="es-ES_tradnl"/>
        </w:rPr>
        <w:t>*</w:t>
      </w:r>
    </w:p>
    <w:p w:rsidR="00FB710A" w:rsidRPr="00F61AE9" w:rsidRDefault="00FB710A" w:rsidP="00CC33D5">
      <w:pPr>
        <w:pStyle w:val="PargrafoparaBibl"/>
        <w:widowControl/>
        <w:rPr>
          <w:lang w:val="es-ES_tradnl"/>
        </w:rPr>
      </w:pPr>
      <w:r w:rsidRPr="00F61AE9">
        <w:rPr>
          <w:lang w:val="es-ES_tradnl"/>
        </w:rPr>
        <w:lastRenderedPageBreak/>
        <w:t xml:space="preserve">TREFFORT, C., </w:t>
      </w:r>
      <w:r w:rsidRPr="00F61AE9">
        <w:rPr>
          <w:i/>
          <w:lang w:val="es-ES_tradnl"/>
        </w:rPr>
        <w:t>L’Église carolingienne et la mort: christianisme, rites funéraires et pratiques commémoratives</w:t>
      </w:r>
      <w:r w:rsidRPr="00F61AE9">
        <w:rPr>
          <w:lang w:val="es-ES_tradnl"/>
        </w:rPr>
        <w:t>. Collection d’histoire et d’archéologie médiévales, 3. Lyon, PU de Lyon, 1996. 216 p.</w:t>
      </w:r>
      <w:r w:rsidRPr="00FA7CF7">
        <w:rPr>
          <w:lang w:val="es-ES_tradnl"/>
        </w:rPr>
        <w:t xml:space="preserve"> [UNICAMP]</w:t>
      </w:r>
    </w:p>
    <w:p w:rsidR="000E39B5" w:rsidRPr="00F61AE9" w:rsidRDefault="000E39B5" w:rsidP="000E39B5">
      <w:pPr>
        <w:pStyle w:val="PargrafoparaBibl"/>
        <w:widowControl/>
        <w:rPr>
          <w:lang w:val="fr-FR"/>
        </w:rPr>
      </w:pPr>
      <w:r w:rsidRPr="00F61AE9">
        <w:rPr>
          <w:lang w:val="fr-FR"/>
        </w:rPr>
        <w:t xml:space="preserve">TOUBERT, H., </w:t>
      </w:r>
      <w:r w:rsidRPr="00F61AE9">
        <w:rPr>
          <w:i/>
          <w:lang w:val="fr-FR"/>
        </w:rPr>
        <w:t>Un art dirigé: réforme grégorienne et iconographie</w:t>
      </w:r>
      <w:r w:rsidRPr="00F61AE9">
        <w:rPr>
          <w:lang w:val="fr-FR"/>
        </w:rPr>
        <w:t>. Paris, Cerf, 2007. 495 p. [UNICAMP]</w:t>
      </w:r>
      <w:r w:rsidRPr="00A713EB">
        <w:rPr>
          <w:lang w:val="en-US"/>
        </w:rPr>
        <w:t xml:space="preserve"> </w:t>
      </w:r>
      <w:r>
        <w:rPr>
          <w:lang w:val="en-US"/>
        </w:rPr>
        <w:t>[USP]</w:t>
      </w:r>
    </w:p>
    <w:p w:rsidR="00FB710A" w:rsidRDefault="00FB710A" w:rsidP="00CC33D5">
      <w:pPr>
        <w:pStyle w:val="PargrafoparaBibl"/>
        <w:widowControl/>
        <w:rPr>
          <w:lang w:val="en-US"/>
        </w:rPr>
      </w:pPr>
      <w:r w:rsidRPr="00F61AE9">
        <w:rPr>
          <w:lang w:val="en-US"/>
        </w:rPr>
        <w:t xml:space="preserve">VISSER, D., </w:t>
      </w:r>
      <w:r w:rsidRPr="00F61AE9">
        <w:rPr>
          <w:i/>
          <w:lang w:val="en-US"/>
        </w:rPr>
        <w:t>Apocalypse as utopian expectation (800-1500). The Apocalypse commentary of Berengaudus of Ferrières and the relationship between exegesis, liturgy and iconography</w:t>
      </w:r>
      <w:r w:rsidRPr="00F61AE9">
        <w:rPr>
          <w:lang w:val="en-US"/>
        </w:rPr>
        <w:t>. Studies in the history of christian thought, 73. Leiden, Brill, 1996. XII+239 p. [UFSCar] [USP]</w:t>
      </w:r>
    </w:p>
    <w:p w:rsidR="00D46ACB" w:rsidRPr="00901E42" w:rsidRDefault="00D46ACB" w:rsidP="00D46ACB">
      <w:pPr>
        <w:pStyle w:val="PargrafoparaBibl"/>
        <w:widowControl/>
        <w:rPr>
          <w:lang w:val="en-US"/>
        </w:rPr>
      </w:pPr>
      <w:r w:rsidRPr="00901E42">
        <w:rPr>
          <w:lang w:val="en-US"/>
        </w:rPr>
        <w:t xml:space="preserve">VOGEL, C., </w:t>
      </w:r>
      <w:r w:rsidRPr="00901E42">
        <w:rPr>
          <w:i/>
          <w:lang w:val="en-US"/>
        </w:rPr>
        <w:t>En rémission des péchés. Recherches sur les systèmes pénitentiels dans l’Église latine</w:t>
      </w:r>
      <w:r w:rsidRPr="00901E42">
        <w:rPr>
          <w:lang w:val="en-US"/>
        </w:rPr>
        <w:t>. Éd. par A. Faivre. Aldershot, Ashgate, 1994. 354 p. [USP]</w:t>
      </w:r>
    </w:p>
    <w:p w:rsidR="00FB5D91" w:rsidRDefault="00FB5D91" w:rsidP="00FB5D91">
      <w:pPr>
        <w:pStyle w:val="PargrafoparaBibl"/>
        <w:rPr>
          <w:szCs w:val="24"/>
          <w:lang w:val="en-US"/>
        </w:rPr>
      </w:pPr>
      <w:r w:rsidRPr="0080531D">
        <w:rPr>
          <w:szCs w:val="24"/>
          <w:lang w:val="en-US"/>
        </w:rPr>
        <w:t xml:space="preserve">WADDELL, </w:t>
      </w:r>
      <w:r w:rsidRPr="0080531D">
        <w:rPr>
          <w:lang w:val="en-US"/>
        </w:rPr>
        <w:t>H</w:t>
      </w:r>
      <w:r>
        <w:rPr>
          <w:lang w:val="en-US"/>
        </w:rPr>
        <w:t>.</w:t>
      </w:r>
      <w:r w:rsidRPr="0080531D">
        <w:rPr>
          <w:szCs w:val="24"/>
          <w:lang w:val="en-US"/>
        </w:rPr>
        <w:t xml:space="preserve">, </w:t>
      </w:r>
      <w:r w:rsidRPr="0080531D">
        <w:rPr>
          <w:i/>
          <w:szCs w:val="24"/>
          <w:lang w:val="en-US"/>
        </w:rPr>
        <w:t>The Wandering Scholars</w:t>
      </w:r>
      <w:r w:rsidRPr="0080531D">
        <w:rPr>
          <w:szCs w:val="24"/>
          <w:lang w:val="en-US"/>
        </w:rPr>
        <w:t xml:space="preserve">. </w:t>
      </w:r>
      <w:r w:rsidRPr="00BE4722">
        <w:rPr>
          <w:i/>
          <w:szCs w:val="24"/>
          <w:lang w:val="en-US"/>
        </w:rPr>
        <w:t>The life and art of the lyric poets of the latin</w:t>
      </w:r>
      <w:r w:rsidRPr="00BE4722">
        <w:rPr>
          <w:szCs w:val="24"/>
          <w:lang w:val="en-US"/>
        </w:rPr>
        <w:t>.</w:t>
      </w:r>
      <w:r w:rsidRPr="0080531D">
        <w:rPr>
          <w:szCs w:val="24"/>
          <w:lang w:val="en-US"/>
        </w:rPr>
        <w:t xml:space="preserve"> London, Constable, 1934. 301 p. Harmondsworth / Baltimore, Penguin, 1954. </w:t>
      </w:r>
      <w:r w:rsidRPr="00142597">
        <w:rPr>
          <w:szCs w:val="24"/>
          <w:lang w:val="en-US"/>
        </w:rPr>
        <w:t xml:space="preserve">New York, Doubleday, 1955. </w:t>
      </w:r>
      <w:r w:rsidRPr="0080531D">
        <w:rPr>
          <w:szCs w:val="24"/>
          <w:lang w:val="en-US"/>
        </w:rPr>
        <w:t>3</w:t>
      </w:r>
      <w:r>
        <w:rPr>
          <w:szCs w:val="24"/>
          <w:lang w:val="en-US"/>
        </w:rPr>
        <w:t>5</w:t>
      </w:r>
      <w:r w:rsidRPr="0080531D">
        <w:rPr>
          <w:szCs w:val="24"/>
          <w:lang w:val="en-US"/>
        </w:rPr>
        <w:t xml:space="preserve">2 p. </w:t>
      </w:r>
      <w:r>
        <w:rPr>
          <w:szCs w:val="24"/>
          <w:lang w:val="en-US"/>
        </w:rPr>
        <w:t xml:space="preserve">[UNESP] </w:t>
      </w:r>
      <w:r w:rsidRPr="0080531D">
        <w:rPr>
          <w:szCs w:val="24"/>
          <w:lang w:val="en-US"/>
        </w:rPr>
        <w:t>[</w:t>
      </w:r>
      <w:r>
        <w:rPr>
          <w:szCs w:val="24"/>
          <w:lang w:val="en-US"/>
        </w:rPr>
        <w:t>UNICAMP]</w:t>
      </w:r>
      <w:r w:rsidRPr="0080531D">
        <w:rPr>
          <w:szCs w:val="24"/>
          <w:lang w:val="en-US"/>
        </w:rPr>
        <w:t xml:space="preserve"> [USP]</w:t>
      </w:r>
    </w:p>
    <w:p w:rsidR="00BE2AAF" w:rsidRPr="00F61AE9" w:rsidRDefault="00BE2AAF" w:rsidP="00CC33D5">
      <w:pPr>
        <w:pStyle w:val="PargrafoparaBibl"/>
        <w:widowControl/>
        <w:rPr>
          <w:lang w:val="en-US"/>
        </w:rPr>
      </w:pPr>
    </w:p>
    <w:p w:rsidR="00FB710A" w:rsidRPr="00F61AE9" w:rsidRDefault="00FB710A" w:rsidP="00CC33D5">
      <w:pPr>
        <w:spacing w:after="200" w:line="276" w:lineRule="auto"/>
        <w:rPr>
          <w:bCs/>
          <w:lang w:val="en-US"/>
        </w:rPr>
      </w:pPr>
      <w:r w:rsidRPr="00F61AE9">
        <w:rPr>
          <w:bCs/>
          <w:lang w:val="en-US"/>
        </w:rPr>
        <w:br w:type="page"/>
      </w:r>
    </w:p>
    <w:p w:rsidR="00A63B3E" w:rsidRPr="00B00E82" w:rsidRDefault="00A63B3E" w:rsidP="00CC33D5">
      <w:pPr>
        <w:pStyle w:val="Ttulo4"/>
        <w:widowControl/>
        <w:rPr>
          <w:color w:val="FF0000"/>
        </w:rPr>
      </w:pPr>
      <w:r w:rsidRPr="00B00E82">
        <w:rPr>
          <w:color w:val="FF0000"/>
        </w:rPr>
        <w:lastRenderedPageBreak/>
        <w:t>ratério de verona, ca. 887-974</w:t>
      </w:r>
    </w:p>
    <w:p w:rsidR="00C27CF8" w:rsidRPr="00B00E82" w:rsidRDefault="00AF0097" w:rsidP="00CC33D5">
      <w:pPr>
        <w:pStyle w:val="Ttulo5"/>
        <w:keepNext/>
        <w:spacing w:before="0"/>
        <w:rPr>
          <w:color w:val="FF0000"/>
        </w:rPr>
      </w:pPr>
      <w:r w:rsidRPr="00B00E82">
        <w:rPr>
          <w:color w:val="FF0000"/>
        </w:rPr>
        <w:t>PL</w:t>
      </w:r>
    </w:p>
    <w:p w:rsidR="007D6132" w:rsidRPr="00C77449" w:rsidRDefault="007D6132" w:rsidP="00CC33D5">
      <w:pPr>
        <w:pStyle w:val="PargrafoparaBibl"/>
        <w:widowControl/>
        <w:rPr>
          <w:noProof/>
          <w:szCs w:val="24"/>
          <w:lang w:val="en-US"/>
        </w:rPr>
      </w:pPr>
      <w:r w:rsidRPr="00B00E82">
        <w:t>RATHERIUS VERONENSIS,</w:t>
      </w:r>
      <w:r w:rsidRPr="00F61AE9">
        <w:rPr>
          <w:noProof/>
          <w:color w:val="000000"/>
          <w:lang w:val="es-ES_tradnl"/>
        </w:rPr>
        <w:t xml:space="preserve"> et al., </w:t>
      </w:r>
      <w:r w:rsidRPr="00F61AE9">
        <w:rPr>
          <w:i/>
          <w:noProof/>
          <w:color w:val="000000"/>
          <w:lang w:val="es-ES_tradnl"/>
        </w:rPr>
        <w:t>Opera</w:t>
      </w:r>
      <w:r>
        <w:rPr>
          <w:i/>
          <w:noProof/>
          <w:color w:val="000000"/>
          <w:lang w:val="es-ES_tradnl"/>
        </w:rPr>
        <w:t xml:space="preserve"> omnia</w:t>
      </w:r>
      <w:r w:rsidRPr="00F61AE9">
        <w:rPr>
          <w:noProof/>
          <w:color w:val="000000"/>
          <w:lang w:val="es-ES_tradnl"/>
        </w:rPr>
        <w:t xml:space="preserve">. </w:t>
      </w:r>
      <w:r w:rsidRPr="00F61AE9">
        <w:rPr>
          <w:noProof/>
          <w:color w:val="000000"/>
          <w:lang w:val="en-US"/>
        </w:rPr>
        <w:t xml:space="preserve">PL, 136. Turnhout, Brepols, [1853] 1990. </w:t>
      </w:r>
      <w:r>
        <w:rPr>
          <w:noProof/>
          <w:color w:val="000000"/>
          <w:lang w:val="en-US"/>
        </w:rPr>
        <w:t xml:space="preserve">674 p. </w:t>
      </w:r>
      <w:r w:rsidR="00B140CD">
        <w:rPr>
          <w:szCs w:val="24"/>
          <w:lang w:val="en-US"/>
        </w:rPr>
        <w:t xml:space="preserve">[PUC] </w:t>
      </w:r>
      <w:r w:rsidR="00B140CD">
        <w:rPr>
          <w:noProof/>
          <w:szCs w:val="24"/>
          <w:lang w:val="en-US"/>
        </w:rPr>
        <w:t xml:space="preserve">[UNICAMP] </w:t>
      </w:r>
      <w:r w:rsidR="00B140CD" w:rsidRPr="0079685A">
        <w:rPr>
          <w:lang w:val="en-US"/>
        </w:rPr>
        <w:t>[USP]</w:t>
      </w:r>
    </w:p>
    <w:p w:rsidR="00C27CF8" w:rsidRPr="00C76E30" w:rsidRDefault="00AF0097" w:rsidP="00CC33D5">
      <w:pPr>
        <w:pStyle w:val="Ttulo5"/>
        <w:keepNext/>
        <w:spacing w:before="0"/>
        <w:rPr>
          <w:color w:val="FF0000"/>
          <w:lang w:val="en-US"/>
        </w:rPr>
      </w:pPr>
      <w:r>
        <w:rPr>
          <w:color w:val="FF0000"/>
          <w:lang w:val="en-US"/>
        </w:rPr>
        <w:t>Monumenta</w:t>
      </w:r>
    </w:p>
    <w:p w:rsidR="00C27CF8" w:rsidRPr="006C43E7" w:rsidRDefault="00C27CF8" w:rsidP="00CC33D5">
      <w:pPr>
        <w:pStyle w:val="PargrafoparaBibl"/>
        <w:widowControl/>
        <w:rPr>
          <w:lang w:val="en-US"/>
        </w:rPr>
      </w:pPr>
      <w:r w:rsidRPr="00521CE5">
        <w:rPr>
          <w:i/>
          <w:lang w:val="en-US"/>
        </w:rPr>
        <w:t>Die Briefe des Bischofs Rather von Verona</w:t>
      </w:r>
      <w:r w:rsidRPr="00521CE5">
        <w:rPr>
          <w:lang w:val="en-US"/>
        </w:rPr>
        <w:t xml:space="preserve">. Ed. F. Weigle. In </w:t>
      </w:r>
      <w:r w:rsidRPr="00521CE5">
        <w:rPr>
          <w:i/>
          <w:lang w:val="en-US"/>
        </w:rPr>
        <w:t>Die Briefe der deutschen Kaiserzeit, 1</w:t>
      </w:r>
      <w:r w:rsidRPr="00521CE5">
        <w:rPr>
          <w:lang w:val="en-US"/>
        </w:rPr>
        <w:t xml:space="preserve">. </w:t>
      </w:r>
      <w:r w:rsidRPr="006C43E7">
        <w:rPr>
          <w:lang w:val="en-US"/>
        </w:rPr>
        <w:t>Monumenta Germaniae historica. Weimar, Bohlaus Nachfolger, 1949.</w:t>
      </w:r>
      <w:r w:rsidR="00521CE5" w:rsidRPr="006C43E7">
        <w:rPr>
          <w:lang w:val="en-US"/>
        </w:rPr>
        <w:t xml:space="preserve"> </w:t>
      </w:r>
      <w:r w:rsidR="00521CE5" w:rsidRPr="00054379">
        <w:rPr>
          <w:lang w:val="en-US"/>
        </w:rPr>
        <w:t>[UNICAMP]</w:t>
      </w:r>
      <w:r w:rsidR="00054379" w:rsidRPr="00054379">
        <w:rPr>
          <w:lang w:val="en-US"/>
        </w:rPr>
        <w:t xml:space="preserve"> </w:t>
      </w:r>
      <w:r w:rsidR="00054379">
        <w:rPr>
          <w:lang w:val="en-US"/>
        </w:rPr>
        <w:t>(</w:t>
      </w:r>
      <w:r w:rsidR="00054379">
        <w:rPr>
          <w:szCs w:val="24"/>
          <w:lang w:val="en-US"/>
        </w:rPr>
        <w:t xml:space="preserve">In </w:t>
      </w:r>
      <w:r w:rsidR="00054379" w:rsidRPr="00032003">
        <w:rPr>
          <w:i/>
          <w:lang w:val="en-US"/>
        </w:rPr>
        <w:t>Library of Latin Texts</w:t>
      </w:r>
      <w:r w:rsidR="00054379">
        <w:rPr>
          <w:i/>
          <w:lang w:val="en-US"/>
        </w:rPr>
        <w:t>.</w:t>
      </w:r>
      <w:r w:rsidR="00054379" w:rsidRPr="00032003">
        <w:rPr>
          <w:lang w:val="en-US"/>
        </w:rPr>
        <w:t xml:space="preserve"> Series A. Cetedoc. Turnholt, Brepols, 2008. </w:t>
      </w:r>
      <w:r w:rsidR="00054379" w:rsidRPr="00231113">
        <w:rPr>
          <w:lang w:val="en-US"/>
        </w:rPr>
        <w:t>Sur/on dvd version 7</w:t>
      </w:r>
      <w:r w:rsidR="00054379">
        <w:rPr>
          <w:lang w:val="en-US"/>
        </w:rPr>
        <w:t>)</w:t>
      </w:r>
      <w:r w:rsidR="00054379" w:rsidRPr="00231113">
        <w:rPr>
          <w:lang w:val="en-US"/>
        </w:rPr>
        <w:t xml:space="preserve">. </w:t>
      </w:r>
      <w:r w:rsidR="00054379">
        <w:rPr>
          <w:lang w:val="en-US"/>
        </w:rPr>
        <w:t>[USP]</w:t>
      </w:r>
    </w:p>
    <w:p w:rsidR="00C27CF8" w:rsidRPr="00433CAF" w:rsidRDefault="00AF0097" w:rsidP="00CC33D5">
      <w:pPr>
        <w:pStyle w:val="Ttulo5"/>
        <w:keepNext/>
        <w:spacing w:before="0"/>
        <w:rPr>
          <w:noProof/>
          <w:color w:val="FF0000"/>
        </w:rPr>
      </w:pPr>
      <w:r>
        <w:rPr>
          <w:noProof/>
          <w:color w:val="FF0000"/>
        </w:rPr>
        <w:t>Corpus christianorum</w:t>
      </w:r>
    </w:p>
    <w:p w:rsidR="00A63B3E" w:rsidRPr="00F61AE9" w:rsidRDefault="00A63B3E" w:rsidP="00CC33D5">
      <w:pPr>
        <w:pStyle w:val="PargrafoparaBibl"/>
        <w:widowControl/>
        <w:rPr>
          <w:lang w:val="pt-PT"/>
        </w:rPr>
      </w:pPr>
      <w:r w:rsidRPr="00F61AE9">
        <w:rPr>
          <w:lang w:val="pt-PT"/>
        </w:rPr>
        <w:t xml:space="preserve">RATHERIUS VERONENSIS, </w:t>
      </w:r>
      <w:r w:rsidRPr="00F61AE9">
        <w:rPr>
          <w:i/>
          <w:iCs/>
          <w:lang w:val="pt-PT"/>
        </w:rPr>
        <w:t>Praeloquiorum libri VI. Phrenesis. Dialogus confessionalis. Exhortatio et preces. Pauca de vita sancti Donatiani. Fragmenta nuper reperta. Glossae</w:t>
      </w:r>
      <w:r w:rsidRPr="00F61AE9">
        <w:rPr>
          <w:lang w:val="pt-PT"/>
        </w:rPr>
        <w:t xml:space="preserve">. </w:t>
      </w:r>
      <w:r w:rsidRPr="00F61AE9">
        <w:t xml:space="preserve">Ed. P. L. D. Reid et al. </w:t>
      </w:r>
      <w:r w:rsidRPr="00F61AE9">
        <w:rPr>
          <w:lang w:val="pt-PT"/>
        </w:rPr>
        <w:t xml:space="preserve">CCCM, 46A. Turnholt, Brepols, 1984. XIII+360 p. </w:t>
      </w:r>
      <w:r w:rsidRPr="00F61AE9">
        <w:rPr>
          <w:szCs w:val="24"/>
        </w:rPr>
        <w:t xml:space="preserve">[UNICAMP] </w:t>
      </w:r>
      <w:r w:rsidRPr="00F61AE9">
        <w:rPr>
          <w:lang w:val="pt-PT"/>
        </w:rPr>
        <w:t>[USP]</w:t>
      </w:r>
    </w:p>
    <w:p w:rsidR="007D6132" w:rsidRDefault="007D6132" w:rsidP="00CC33D5">
      <w:pPr>
        <w:pStyle w:val="PargrafoparaBibl"/>
        <w:widowControl/>
        <w:rPr>
          <w:lang w:val="en-US"/>
        </w:rPr>
      </w:pPr>
      <w:r w:rsidRPr="00F61AE9">
        <w:t xml:space="preserve">RATHERIUS VERONENSIS, </w:t>
      </w:r>
      <w:r w:rsidRPr="00F61AE9">
        <w:rPr>
          <w:i/>
          <w:iCs/>
        </w:rPr>
        <w:t>Opera minora</w:t>
      </w:r>
      <w:r w:rsidRPr="00F61AE9">
        <w:t xml:space="preserve">. </w:t>
      </w:r>
      <w:r w:rsidRPr="00A63B3E">
        <w:rPr>
          <w:lang w:val="en-US"/>
        </w:rPr>
        <w:t xml:space="preserve">Ed. P. L. D. Reid. </w:t>
      </w:r>
      <w:r w:rsidRPr="00F61AE9">
        <w:rPr>
          <w:lang w:val="en-US"/>
        </w:rPr>
        <w:t xml:space="preserve">CCCM, 46. </w:t>
      </w:r>
      <w:r w:rsidRPr="007D6132">
        <w:rPr>
          <w:lang w:val="en-US"/>
        </w:rPr>
        <w:t xml:space="preserve">Turnholt, Brepols, 1976. XXXVI+322 p. </w:t>
      </w:r>
      <w:r w:rsidRPr="007D6132">
        <w:rPr>
          <w:szCs w:val="24"/>
          <w:lang w:val="en-US"/>
        </w:rPr>
        <w:t xml:space="preserve">[UNICAMP] </w:t>
      </w:r>
      <w:r w:rsidRPr="007D6132">
        <w:rPr>
          <w:lang w:val="en-US"/>
        </w:rPr>
        <w:t>[USP]</w:t>
      </w:r>
    </w:p>
    <w:p w:rsidR="00C27CF8" w:rsidRPr="00C27CF8" w:rsidRDefault="00AF0097" w:rsidP="00CC33D5">
      <w:pPr>
        <w:pStyle w:val="Ttulo5"/>
        <w:keepNext/>
        <w:spacing w:before="0"/>
        <w:rPr>
          <w:color w:val="FF0000"/>
          <w:lang w:val="en-US"/>
        </w:rPr>
      </w:pPr>
      <w:r>
        <w:rPr>
          <w:color w:val="FF0000"/>
          <w:lang w:val="en-US"/>
        </w:rPr>
        <w:t>Diversas</w:t>
      </w:r>
    </w:p>
    <w:p w:rsidR="007D6132" w:rsidRPr="001F3245" w:rsidRDefault="006242E4" w:rsidP="00CC33D5">
      <w:pPr>
        <w:pStyle w:val="PargrafoparaBibl"/>
        <w:widowControl/>
        <w:rPr>
          <w:color w:val="808080" w:themeColor="background1" w:themeShade="80"/>
          <w:lang w:val="en-US"/>
        </w:rPr>
      </w:pPr>
      <w:r w:rsidRPr="001F3245">
        <w:rPr>
          <w:i/>
          <w:color w:val="808080" w:themeColor="background1" w:themeShade="80"/>
          <w:lang w:val="en-US"/>
        </w:rPr>
        <w:t>The Complete Works of Rather of Verona</w:t>
      </w:r>
      <w:r w:rsidRPr="001F3245">
        <w:rPr>
          <w:color w:val="808080" w:themeColor="background1" w:themeShade="80"/>
          <w:lang w:val="en-US"/>
        </w:rPr>
        <w:t>. Tr.</w:t>
      </w:r>
      <w:r w:rsidR="001F3245" w:rsidRPr="001F3245">
        <w:rPr>
          <w:color w:val="808080" w:themeColor="background1" w:themeShade="80"/>
          <w:lang w:val="en-US"/>
        </w:rPr>
        <w:t xml:space="preserve"> P. L. D. Reid. </w:t>
      </w:r>
      <w:r w:rsidR="001F3245" w:rsidRPr="00C77449">
        <w:rPr>
          <w:iCs/>
          <w:color w:val="808080" w:themeColor="background1" w:themeShade="80"/>
          <w:lang w:val="en-US"/>
        </w:rPr>
        <w:t>Medieval &amp; Renaissance texts &amp; studies, 76</w:t>
      </w:r>
      <w:r w:rsidR="001F3245" w:rsidRPr="001F3245">
        <w:rPr>
          <w:color w:val="808080" w:themeColor="background1" w:themeShade="80"/>
          <w:lang w:val="en-US"/>
        </w:rPr>
        <w:t>. Arizona, State University, 1991. 625 p.</w:t>
      </w:r>
    </w:p>
    <w:p w:rsidR="00A63B3E" w:rsidRPr="00E32D04" w:rsidRDefault="00AA4FB5" w:rsidP="00CC33D5">
      <w:pPr>
        <w:pStyle w:val="Ttulo5"/>
        <w:keepNext/>
        <w:spacing w:before="0"/>
        <w:rPr>
          <w:color w:val="FF0000"/>
        </w:rPr>
      </w:pPr>
      <w:r>
        <w:rPr>
          <w:color w:val="FF0000"/>
        </w:rPr>
        <w:t>Comentadores</w:t>
      </w:r>
    </w:p>
    <w:p w:rsidR="001F3245" w:rsidRPr="00C76E30" w:rsidRDefault="00BE2AAF" w:rsidP="00CC33D5">
      <w:pPr>
        <w:pStyle w:val="PargrafoparaBibl"/>
        <w:widowControl/>
        <w:rPr>
          <w:color w:val="808080" w:themeColor="background1" w:themeShade="80"/>
          <w:lang w:val="en-US"/>
        </w:rPr>
      </w:pPr>
      <w:r>
        <w:rPr>
          <w:color w:val="808080" w:themeColor="background1" w:themeShade="80"/>
        </w:rPr>
        <w:t xml:space="preserve">BALOSSI, S., </w:t>
      </w:r>
      <w:r w:rsidR="006242E4" w:rsidRPr="006242E4">
        <w:rPr>
          <w:i/>
          <w:color w:val="808080" w:themeColor="background1" w:themeShade="80"/>
        </w:rPr>
        <w:t>Raterio, vescovo di Verona (secolo X) ed il suo pensiero sui medici</w:t>
      </w:r>
      <w:r w:rsidR="006242E4" w:rsidRPr="006242E4">
        <w:rPr>
          <w:color w:val="808080" w:themeColor="background1" w:themeShade="80"/>
        </w:rPr>
        <w:t xml:space="preserve">. </w:t>
      </w:r>
      <w:r w:rsidR="006242E4" w:rsidRPr="006242E4">
        <w:rPr>
          <w:color w:val="808080" w:themeColor="background1" w:themeShade="80"/>
          <w:lang w:val="en-US"/>
        </w:rPr>
        <w:t>Pisa, Giardini, 1966</w:t>
      </w:r>
      <w:r w:rsidR="006242E4" w:rsidRPr="001F3245">
        <w:rPr>
          <w:color w:val="808080" w:themeColor="background1" w:themeShade="80"/>
          <w:lang w:val="en-US"/>
        </w:rPr>
        <w:t>.</w:t>
      </w:r>
    </w:p>
    <w:p w:rsidR="00493815" w:rsidRPr="00CD3F3A" w:rsidRDefault="00493815" w:rsidP="00493815">
      <w:pPr>
        <w:pStyle w:val="PargrafoparaBibl"/>
        <w:widowControl/>
        <w:rPr>
          <w:lang w:val="en-US"/>
        </w:rPr>
      </w:pPr>
      <w:r w:rsidRPr="00CD3F3A">
        <w:rPr>
          <w:lang w:val="en-US"/>
        </w:rPr>
        <w:t>BOUGARD, F., et al., éds.,</w:t>
      </w:r>
      <w:r>
        <w:rPr>
          <w:lang w:val="en-US"/>
        </w:rPr>
        <w:t xml:space="preserve"> </w:t>
      </w:r>
      <w:r w:rsidRPr="00CD3F3A">
        <w:rPr>
          <w:i/>
          <w:lang w:val="en-US"/>
        </w:rPr>
        <w:t>Hiérarchie et stratification sociale dans l’Occident médiéval (400-1100)</w:t>
      </w:r>
      <w:r>
        <w:rPr>
          <w:lang w:val="en-US"/>
        </w:rPr>
        <w:t xml:space="preserve">. Haut Moyen Âge, </w:t>
      </w:r>
      <w:r w:rsidRPr="00CD3F3A">
        <w:rPr>
          <w:lang w:val="en-US"/>
        </w:rPr>
        <w:t>6</w:t>
      </w:r>
      <w:r>
        <w:rPr>
          <w:lang w:val="en-US"/>
        </w:rPr>
        <w:t xml:space="preserve">. </w:t>
      </w:r>
      <w:r w:rsidRPr="00CD3F3A">
        <w:rPr>
          <w:lang w:val="en-US"/>
        </w:rPr>
        <w:t xml:space="preserve">Turnhout, Brepols, 2008. 392 p. </w:t>
      </w:r>
      <w:r>
        <w:rPr>
          <w:lang w:val="en-US"/>
        </w:rPr>
        <w:t>[USP]</w:t>
      </w:r>
    </w:p>
    <w:p w:rsidR="006242E4" w:rsidRPr="006242E4" w:rsidRDefault="001F3245" w:rsidP="00CC33D5">
      <w:pPr>
        <w:pStyle w:val="PargrafoparaBibl"/>
        <w:widowControl/>
        <w:rPr>
          <w:color w:val="808080" w:themeColor="background1" w:themeShade="80"/>
        </w:rPr>
      </w:pPr>
      <w:r w:rsidRPr="001F3245">
        <w:rPr>
          <w:rStyle w:val="destacapalavras"/>
          <w:bCs/>
          <w:lang w:val="en-US"/>
        </w:rPr>
        <w:t>MILLER</w:t>
      </w:r>
      <w:r>
        <w:rPr>
          <w:rStyle w:val="destacapalavras"/>
          <w:bCs/>
          <w:lang w:val="en-US"/>
        </w:rPr>
        <w:t xml:space="preserve">, M. C., </w:t>
      </w:r>
      <w:r w:rsidRPr="001F3245">
        <w:rPr>
          <w:bCs/>
          <w:i/>
          <w:lang w:val="en-US"/>
        </w:rPr>
        <w:t xml:space="preserve">The </w:t>
      </w:r>
      <w:r w:rsidRPr="001F3245">
        <w:rPr>
          <w:rStyle w:val="destacapalavras"/>
          <w:bCs/>
          <w:i/>
          <w:lang w:val="en-US"/>
        </w:rPr>
        <w:t>formation</w:t>
      </w:r>
      <w:r w:rsidRPr="001F3245">
        <w:rPr>
          <w:bCs/>
          <w:i/>
          <w:lang w:val="en-US"/>
        </w:rPr>
        <w:t xml:space="preserve"> of a </w:t>
      </w:r>
      <w:r w:rsidRPr="001F3245">
        <w:rPr>
          <w:rStyle w:val="destacapalavras"/>
          <w:bCs/>
          <w:i/>
          <w:lang w:val="en-US"/>
        </w:rPr>
        <w:t>medieval</w:t>
      </w:r>
      <w:r w:rsidRPr="001F3245">
        <w:rPr>
          <w:bCs/>
          <w:i/>
          <w:lang w:val="en-US"/>
        </w:rPr>
        <w:t xml:space="preserve"> C</w:t>
      </w:r>
      <w:r w:rsidRPr="001F3245">
        <w:rPr>
          <w:rStyle w:val="destacapalavras"/>
          <w:bCs/>
          <w:i/>
          <w:lang w:val="en-US"/>
        </w:rPr>
        <w:t>hurch</w:t>
      </w:r>
      <w:r w:rsidRPr="001F3245">
        <w:rPr>
          <w:bCs/>
          <w:i/>
          <w:lang w:val="en-US"/>
        </w:rPr>
        <w:t>: ecclesiastical change in Verona, 950-1150</w:t>
      </w:r>
      <w:r>
        <w:rPr>
          <w:rStyle w:val="destacapalavras"/>
          <w:bCs/>
          <w:lang w:val="en-US"/>
        </w:rPr>
        <w:t>.</w:t>
      </w:r>
      <w:r w:rsidRPr="001F3245">
        <w:rPr>
          <w:lang w:val="en-US"/>
        </w:rPr>
        <w:t xml:space="preserve"> </w:t>
      </w:r>
      <w:r w:rsidRPr="001F3245">
        <w:t>Ithaca, Cornell UP</w:t>
      </w:r>
      <w:r>
        <w:t>, 1993. XVIII+216 p. [UNICAMP]</w:t>
      </w:r>
    </w:p>
    <w:p w:rsidR="006242E4" w:rsidRPr="006242E4" w:rsidRDefault="00BE2AAF" w:rsidP="00CC33D5">
      <w:pPr>
        <w:pStyle w:val="PargrafoparaBibl"/>
        <w:widowControl/>
        <w:rPr>
          <w:color w:val="808080" w:themeColor="background1" w:themeShade="80"/>
        </w:rPr>
      </w:pPr>
      <w:r>
        <w:rPr>
          <w:color w:val="808080" w:themeColor="background1" w:themeShade="80"/>
        </w:rPr>
        <w:t xml:space="preserve">MONTICELLI, G., </w:t>
      </w:r>
      <w:r w:rsidR="006242E4" w:rsidRPr="006242E4">
        <w:rPr>
          <w:i/>
          <w:color w:val="808080" w:themeColor="background1" w:themeShade="80"/>
        </w:rPr>
        <w:t>Raterio vescovo di Verona (890-974)</w:t>
      </w:r>
      <w:r w:rsidR="006242E4" w:rsidRPr="006242E4">
        <w:rPr>
          <w:color w:val="808080" w:themeColor="background1" w:themeShade="80"/>
        </w:rPr>
        <w:t>. Milano, Bocca, 1933.</w:t>
      </w:r>
    </w:p>
    <w:p w:rsidR="006242E4" w:rsidRPr="006242E4" w:rsidRDefault="00BE2AAF" w:rsidP="00CC33D5">
      <w:pPr>
        <w:pStyle w:val="PargrafoparaBibl"/>
        <w:widowControl/>
        <w:rPr>
          <w:color w:val="808080" w:themeColor="background1" w:themeShade="80"/>
        </w:rPr>
      </w:pPr>
      <w:r>
        <w:rPr>
          <w:color w:val="808080" w:themeColor="background1" w:themeShade="80"/>
        </w:rPr>
        <w:t xml:space="preserve">PAVANI, G., </w:t>
      </w:r>
      <w:r w:rsidR="006242E4" w:rsidRPr="006242E4">
        <w:rPr>
          <w:i/>
          <w:color w:val="808080" w:themeColor="background1" w:themeShade="80"/>
        </w:rPr>
        <w:t>Un vescovo belga in Italia nel secolo decimo: studio storico-critico su Raterio di Verona</w:t>
      </w:r>
      <w:r w:rsidR="006242E4" w:rsidRPr="006242E4">
        <w:rPr>
          <w:color w:val="808080" w:themeColor="background1" w:themeShade="80"/>
        </w:rPr>
        <w:t>. Torino, S.T.E.N., 1920.</w:t>
      </w:r>
    </w:p>
    <w:p w:rsidR="001F3245" w:rsidRDefault="001F3245" w:rsidP="00CC33D5">
      <w:pPr>
        <w:pStyle w:val="PargrafoparaBibl"/>
        <w:widowControl/>
        <w:rPr>
          <w:szCs w:val="24"/>
          <w:lang w:val="es-ES_tradnl"/>
        </w:rPr>
      </w:pPr>
      <w:r w:rsidRPr="001F3245">
        <w:rPr>
          <w:szCs w:val="24"/>
          <w:lang w:val="es-ES_tradnl"/>
        </w:rPr>
        <w:t xml:space="preserve">RENARD, E., et al., éds., </w:t>
      </w:r>
      <w:r w:rsidRPr="001F3245">
        <w:rPr>
          <w:i/>
          <w:szCs w:val="24"/>
          <w:lang w:val="es-ES_tradnl"/>
        </w:rPr>
        <w:t>“</w:t>
      </w:r>
      <w:r w:rsidRPr="001F3245">
        <w:rPr>
          <w:bCs/>
          <w:i/>
          <w:szCs w:val="24"/>
          <w:lang w:val="es-ES_tradnl"/>
        </w:rPr>
        <w:t>Scribere sanctorum gesta”</w:t>
      </w:r>
      <w:r w:rsidRPr="001F3245">
        <w:rPr>
          <w:bCs/>
          <w:szCs w:val="24"/>
          <w:lang w:val="es-ES_tradnl"/>
        </w:rPr>
        <w:t>. Recueil d’études d’hagiographie médiévale offert à Guy Philippart.</w:t>
      </w:r>
      <w:r w:rsidRPr="001F3245">
        <w:rPr>
          <w:b/>
          <w:bCs/>
          <w:szCs w:val="24"/>
          <w:lang w:val="es-ES_tradnl"/>
        </w:rPr>
        <w:t xml:space="preserve"> </w:t>
      </w:r>
      <w:r w:rsidRPr="001F3245">
        <w:rPr>
          <w:szCs w:val="24"/>
          <w:lang w:val="es-ES_tradnl"/>
        </w:rPr>
        <w:t xml:space="preserve">Hagiologia, 3. Turnholt, </w:t>
      </w:r>
      <w:r w:rsidR="00365581">
        <w:rPr>
          <w:szCs w:val="24"/>
          <w:lang w:val="es-ES_tradnl"/>
        </w:rPr>
        <w:t>Brepols, 2005. 781 p. [USP]</w:t>
      </w:r>
    </w:p>
    <w:p w:rsidR="006242E4" w:rsidRDefault="006242E4" w:rsidP="00CC33D5">
      <w:pPr>
        <w:pStyle w:val="PargrafoparaBibl"/>
        <w:widowControl/>
        <w:rPr>
          <w:szCs w:val="24"/>
        </w:rPr>
      </w:pPr>
      <w:r w:rsidRPr="00F61AE9">
        <w:rPr>
          <w:szCs w:val="24"/>
          <w:lang w:val="en-US"/>
        </w:rPr>
        <w:t xml:space="preserve">SUTHERLAND, J. N., </w:t>
      </w:r>
      <w:r w:rsidRPr="00F61AE9">
        <w:rPr>
          <w:i/>
          <w:szCs w:val="24"/>
          <w:lang w:val="en-US"/>
        </w:rPr>
        <w:t>Liudprand of Cremona, bishop, diplomat, historian: studies of the man and his age</w:t>
      </w:r>
      <w:r w:rsidRPr="00F61AE9">
        <w:rPr>
          <w:szCs w:val="24"/>
          <w:lang w:val="en-US"/>
        </w:rPr>
        <w:t xml:space="preserve">. </w:t>
      </w:r>
      <w:r w:rsidRPr="00F61AE9">
        <w:rPr>
          <w:szCs w:val="24"/>
        </w:rPr>
        <w:t>Biblioteca degli studi medievali, 14. Spoleto, CISAM, 1988. XV+119 p. [UNICAMP] [USP]</w:t>
      </w:r>
    </w:p>
    <w:p w:rsidR="006242E4" w:rsidRDefault="006242E4" w:rsidP="00CC33D5">
      <w:pPr>
        <w:pStyle w:val="PargrafoparaBibl"/>
        <w:widowControl/>
        <w:rPr>
          <w:color w:val="808080" w:themeColor="background1" w:themeShade="80"/>
        </w:rPr>
      </w:pPr>
      <w:r w:rsidRPr="006242E4">
        <w:rPr>
          <w:color w:val="808080" w:themeColor="background1" w:themeShade="80"/>
        </w:rPr>
        <w:lastRenderedPageBreak/>
        <w:t>VINAY, G</w:t>
      </w:r>
      <w:r>
        <w:rPr>
          <w:color w:val="808080" w:themeColor="background1" w:themeShade="80"/>
        </w:rPr>
        <w:t>.</w:t>
      </w:r>
      <w:r w:rsidR="00BE2AAF">
        <w:rPr>
          <w:color w:val="808080" w:themeColor="background1" w:themeShade="80"/>
        </w:rPr>
        <w:t xml:space="preserve">, </w:t>
      </w:r>
      <w:r w:rsidRPr="006242E4">
        <w:rPr>
          <w:i/>
          <w:color w:val="808080" w:themeColor="background1" w:themeShade="80"/>
        </w:rPr>
        <w:t>Alto medioevo latino. Conversazioni e no</w:t>
      </w:r>
      <w:r w:rsidRPr="006242E4">
        <w:rPr>
          <w:color w:val="808080" w:themeColor="background1" w:themeShade="80"/>
        </w:rPr>
        <w:t>. Napoli, Liguori, 2003. 520</w:t>
      </w:r>
      <w:r>
        <w:rPr>
          <w:color w:val="808080" w:themeColor="background1" w:themeShade="80"/>
        </w:rPr>
        <w:t xml:space="preserve"> p.*</w:t>
      </w:r>
    </w:p>
    <w:p w:rsidR="00BA6A75" w:rsidRDefault="00BA6A75" w:rsidP="00CC33D5">
      <w:pPr>
        <w:pStyle w:val="PargrafoparaBibl"/>
        <w:widowControl/>
        <w:rPr>
          <w:color w:val="808080" w:themeColor="background1" w:themeShade="80"/>
        </w:rPr>
      </w:pPr>
    </w:p>
    <w:p w:rsidR="00A63B3E" w:rsidRPr="00F61AE9" w:rsidRDefault="00A63B3E" w:rsidP="00CC33D5">
      <w:pPr>
        <w:spacing w:after="200" w:line="276" w:lineRule="auto"/>
        <w:rPr>
          <w:bCs/>
        </w:rPr>
      </w:pPr>
      <w:r w:rsidRPr="00F61AE9">
        <w:rPr>
          <w:bCs/>
        </w:rPr>
        <w:br w:type="page"/>
      </w:r>
    </w:p>
    <w:p w:rsidR="00FB710A" w:rsidRPr="006242E4" w:rsidRDefault="00FB710A" w:rsidP="00CC33D5">
      <w:pPr>
        <w:pStyle w:val="Ttulo4"/>
        <w:widowControl/>
        <w:rPr>
          <w:color w:val="FF0000"/>
        </w:rPr>
      </w:pPr>
      <w:r w:rsidRPr="00F61AE9">
        <w:rPr>
          <w:color w:val="FF0000"/>
        </w:rPr>
        <w:lastRenderedPageBreak/>
        <w:t xml:space="preserve">ratramno de corbie, ca. 800-ca. </w:t>
      </w:r>
      <w:r w:rsidRPr="006242E4">
        <w:rPr>
          <w:color w:val="FF0000"/>
        </w:rPr>
        <w:t>868</w:t>
      </w:r>
    </w:p>
    <w:p w:rsidR="00C27CF8" w:rsidRPr="00F61AE9" w:rsidRDefault="00AF0097" w:rsidP="00CC33D5">
      <w:pPr>
        <w:pStyle w:val="Ttulo5"/>
        <w:keepNext/>
        <w:spacing w:before="0"/>
        <w:rPr>
          <w:color w:val="FF0000"/>
        </w:rPr>
      </w:pPr>
      <w:r>
        <w:rPr>
          <w:color w:val="FF0000"/>
        </w:rPr>
        <w:t>PL</w:t>
      </w:r>
    </w:p>
    <w:p w:rsidR="00433B4C" w:rsidRPr="00C77449" w:rsidRDefault="00FB710A" w:rsidP="00CC33D5">
      <w:pPr>
        <w:pStyle w:val="PargrafoparaBibl"/>
        <w:widowControl/>
        <w:rPr>
          <w:lang w:val="en-US"/>
        </w:rPr>
      </w:pPr>
      <w:r w:rsidRPr="00F61AE9">
        <w:rPr>
          <w:lang w:val="es-ES_tradnl"/>
        </w:rPr>
        <w:t>RATRAMNUS CORBEIENSIS</w:t>
      </w:r>
      <w:r w:rsidRPr="00F61AE9">
        <w:rPr>
          <w:noProof/>
          <w:color w:val="000000"/>
          <w:lang w:val="es-ES_tradnl"/>
        </w:rPr>
        <w:t>, et</w:t>
      </w:r>
      <w:r w:rsidRPr="00F61AE9">
        <w:rPr>
          <w:lang w:val="es-ES_tradnl"/>
        </w:rPr>
        <w:t xml:space="preserve"> al., </w:t>
      </w:r>
      <w:r w:rsidRPr="00F61AE9">
        <w:rPr>
          <w:i/>
          <w:iCs/>
          <w:noProof/>
          <w:lang w:val="es-ES_tradnl"/>
        </w:rPr>
        <w:t xml:space="preserve">Opera. </w:t>
      </w:r>
      <w:r w:rsidRPr="00F61AE9">
        <w:rPr>
          <w:noProof/>
          <w:color w:val="000000"/>
          <w:lang w:val="en-US"/>
        </w:rPr>
        <w:t xml:space="preserve">PL, 121. Turnhout, Brepols, [1852] 1990. </w:t>
      </w:r>
      <w:r w:rsidRPr="00C77449">
        <w:rPr>
          <w:noProof/>
          <w:color w:val="000000"/>
          <w:lang w:val="en-US"/>
        </w:rPr>
        <w:t xml:space="preserve">584 p. </w:t>
      </w:r>
      <w:r w:rsidR="00B140CD">
        <w:rPr>
          <w:szCs w:val="24"/>
          <w:lang w:val="en-US"/>
        </w:rPr>
        <w:t xml:space="preserve">[PUC] </w:t>
      </w:r>
      <w:r w:rsidR="00B140CD">
        <w:rPr>
          <w:noProof/>
          <w:szCs w:val="24"/>
          <w:lang w:val="en-US"/>
        </w:rPr>
        <w:t xml:space="preserve">[UNICAMP] </w:t>
      </w:r>
      <w:r w:rsidR="00B140CD" w:rsidRPr="0079685A">
        <w:rPr>
          <w:lang w:val="en-US"/>
        </w:rPr>
        <w:t>[USP]</w:t>
      </w:r>
    </w:p>
    <w:p w:rsidR="00C27CF8" w:rsidRDefault="00AF0097" w:rsidP="00CC33D5">
      <w:pPr>
        <w:pStyle w:val="Ttulo5"/>
        <w:keepNext/>
        <w:spacing w:before="0"/>
        <w:rPr>
          <w:color w:val="FF0000"/>
        </w:rPr>
      </w:pPr>
      <w:r>
        <w:rPr>
          <w:color w:val="FF0000"/>
        </w:rPr>
        <w:t>Diversas</w:t>
      </w:r>
    </w:p>
    <w:p w:rsidR="00FB710A" w:rsidRPr="00B61556" w:rsidRDefault="00433B4C" w:rsidP="00CC33D5">
      <w:pPr>
        <w:pStyle w:val="PargrafoparaBibl"/>
        <w:widowControl/>
        <w:rPr>
          <w:color w:val="808080" w:themeColor="background1" w:themeShade="80"/>
          <w:lang w:val="en-US"/>
        </w:rPr>
      </w:pPr>
      <w:r w:rsidRPr="00FF7022">
        <w:rPr>
          <w:color w:val="808080" w:themeColor="background1" w:themeShade="80"/>
        </w:rPr>
        <w:t xml:space="preserve">RATRAMNE DE CORBIE, </w:t>
      </w:r>
      <w:r w:rsidRPr="00FF7022">
        <w:rPr>
          <w:i/>
          <w:color w:val="808080" w:themeColor="background1" w:themeShade="80"/>
        </w:rPr>
        <w:t>Liber de anima</w:t>
      </w:r>
      <w:r w:rsidR="00FF7022" w:rsidRPr="00FF7022">
        <w:rPr>
          <w:i/>
          <w:color w:val="808080" w:themeColor="background1" w:themeShade="80"/>
        </w:rPr>
        <w:t xml:space="preserve"> ad Odonem Bellovacensem</w:t>
      </w:r>
      <w:r w:rsidRPr="00FF7022">
        <w:rPr>
          <w:color w:val="808080" w:themeColor="background1" w:themeShade="80"/>
        </w:rPr>
        <w:t xml:space="preserve">. </w:t>
      </w:r>
      <w:r w:rsidR="00FF7022" w:rsidRPr="00FF7022">
        <w:rPr>
          <w:color w:val="808080" w:themeColor="background1" w:themeShade="80"/>
        </w:rPr>
        <w:t>Texte inédit publié par D. C.</w:t>
      </w:r>
      <w:r w:rsidRPr="00FF7022">
        <w:rPr>
          <w:color w:val="808080" w:themeColor="background1" w:themeShade="80"/>
        </w:rPr>
        <w:t xml:space="preserve"> Lambot. </w:t>
      </w:r>
      <w:r w:rsidR="00FF7022" w:rsidRPr="00B61556">
        <w:rPr>
          <w:rFonts w:hint="eastAsia"/>
          <w:color w:val="808080" w:themeColor="background1" w:themeShade="80"/>
          <w:lang w:val="en-US"/>
        </w:rPr>
        <w:t>Analecta mediaevalia Namurcensia</w:t>
      </w:r>
      <w:r w:rsidR="00FF7022" w:rsidRPr="00B61556">
        <w:rPr>
          <w:color w:val="808080" w:themeColor="background1" w:themeShade="80"/>
          <w:lang w:val="en-US"/>
        </w:rPr>
        <w:t>,</w:t>
      </w:r>
      <w:r w:rsidR="00FF7022" w:rsidRPr="00B61556">
        <w:rPr>
          <w:rFonts w:hint="eastAsia"/>
          <w:color w:val="808080" w:themeColor="background1" w:themeShade="80"/>
          <w:lang w:val="en-US"/>
        </w:rPr>
        <w:t xml:space="preserve"> 2</w:t>
      </w:r>
      <w:r w:rsidR="00FF7022" w:rsidRPr="00B61556">
        <w:rPr>
          <w:color w:val="808080" w:themeColor="background1" w:themeShade="80"/>
          <w:lang w:val="en-US"/>
        </w:rPr>
        <w:t xml:space="preserve">. </w:t>
      </w:r>
      <w:r w:rsidR="00FF7022" w:rsidRPr="00B61556">
        <w:rPr>
          <w:rFonts w:hint="eastAsia"/>
          <w:color w:val="808080" w:themeColor="background1" w:themeShade="80"/>
          <w:lang w:val="en-US"/>
        </w:rPr>
        <w:t>Namur, impr. de J. Godenne</w:t>
      </w:r>
      <w:r w:rsidR="00FF7022" w:rsidRPr="00B61556">
        <w:rPr>
          <w:color w:val="808080" w:themeColor="background1" w:themeShade="80"/>
          <w:lang w:val="en-US"/>
        </w:rPr>
        <w:t xml:space="preserve">, </w:t>
      </w:r>
      <w:r w:rsidRPr="00B61556">
        <w:rPr>
          <w:color w:val="808080" w:themeColor="background1" w:themeShade="80"/>
          <w:lang w:val="en-US"/>
        </w:rPr>
        <w:t>195</w:t>
      </w:r>
      <w:r w:rsidR="00FF7022" w:rsidRPr="00B61556">
        <w:rPr>
          <w:color w:val="808080" w:themeColor="background1" w:themeShade="80"/>
          <w:lang w:val="en-US"/>
        </w:rPr>
        <w:t>2</w:t>
      </w:r>
      <w:r w:rsidRPr="00B61556">
        <w:rPr>
          <w:color w:val="808080" w:themeColor="background1" w:themeShade="80"/>
          <w:lang w:val="en-US"/>
        </w:rPr>
        <w:t>. 159 p.</w:t>
      </w:r>
    </w:p>
    <w:p w:rsidR="00974BEB" w:rsidRDefault="00974BEB" w:rsidP="00974BEB">
      <w:pPr>
        <w:pStyle w:val="PargrafoparaBibl"/>
        <w:widowControl/>
        <w:rPr>
          <w:lang w:val="en-US"/>
        </w:rPr>
      </w:pPr>
      <w:r w:rsidRPr="00974BEB">
        <w:rPr>
          <w:lang w:val="en-US"/>
        </w:rPr>
        <w:t>RATRAMNUS OF CORBIE, “Christ’s body and blood” in</w:t>
      </w:r>
      <w:r>
        <w:rPr>
          <w:sz w:val="20"/>
          <w:lang w:val="en-US"/>
        </w:rPr>
        <w:t xml:space="preserve"> </w:t>
      </w:r>
      <w:r w:rsidRPr="00F71A71">
        <w:rPr>
          <w:rFonts w:hint="eastAsia"/>
          <w:i/>
          <w:lang w:val="en-US"/>
        </w:rPr>
        <w:t>Early medieval theology</w:t>
      </w:r>
      <w:r w:rsidRPr="00F71A71">
        <w:rPr>
          <w:lang w:val="en-US"/>
        </w:rPr>
        <w:t xml:space="preserve">. </w:t>
      </w:r>
      <w:r>
        <w:rPr>
          <w:lang w:val="en-US"/>
        </w:rPr>
        <w:t xml:space="preserve">Ed. and tr. </w:t>
      </w:r>
      <w:r w:rsidRPr="00F71A71">
        <w:rPr>
          <w:rFonts w:hint="eastAsia"/>
          <w:lang w:val="en-US"/>
        </w:rPr>
        <w:t>by G</w:t>
      </w:r>
      <w:r w:rsidRPr="00F71A71">
        <w:rPr>
          <w:lang w:val="en-US"/>
        </w:rPr>
        <w:t>.</w:t>
      </w:r>
      <w:r w:rsidRPr="00F71A71">
        <w:rPr>
          <w:rFonts w:hint="eastAsia"/>
          <w:lang w:val="en-US"/>
        </w:rPr>
        <w:t xml:space="preserve"> E. McCracken.</w:t>
      </w:r>
      <w:r w:rsidRPr="00F71A71">
        <w:rPr>
          <w:lang w:val="en-US"/>
        </w:rPr>
        <w:t xml:space="preserve"> The library of</w:t>
      </w:r>
      <w:r w:rsidRPr="00EC5B38">
        <w:rPr>
          <w:szCs w:val="24"/>
          <w:lang w:val="en-US"/>
        </w:rPr>
        <w:t xml:space="preserve"> Christian </w:t>
      </w:r>
      <w:r>
        <w:rPr>
          <w:lang w:val="en-US"/>
        </w:rPr>
        <w:t xml:space="preserve">classics. 9. </w:t>
      </w:r>
      <w:r w:rsidRPr="00E21205">
        <w:rPr>
          <w:lang w:val="en-US"/>
        </w:rPr>
        <w:t>Louisville, Westminster John Knox,</w:t>
      </w:r>
      <w:r>
        <w:rPr>
          <w:lang w:val="en-US"/>
        </w:rPr>
        <w:t xml:space="preserve"> 1957. </w:t>
      </w:r>
      <w:r w:rsidRPr="004E6B8D">
        <w:rPr>
          <w:i/>
          <w:szCs w:val="24"/>
          <w:lang w:val="en-US"/>
        </w:rPr>
        <w:t>The library of Christian classics</w:t>
      </w:r>
      <w:r>
        <w:rPr>
          <w:szCs w:val="24"/>
          <w:lang w:val="en-US"/>
        </w:rPr>
        <w:t xml:space="preserve"> (CD-ROM).</w:t>
      </w:r>
      <w:r w:rsidRPr="00EC5B38">
        <w:rPr>
          <w:lang w:val="en-US"/>
        </w:rPr>
        <w:t xml:space="preserve"> </w:t>
      </w:r>
      <w:r w:rsidRPr="00EC5B38">
        <w:rPr>
          <w:szCs w:val="24"/>
          <w:lang w:val="en-US"/>
        </w:rPr>
        <w:t>Kentucky</w:t>
      </w:r>
      <w:r>
        <w:rPr>
          <w:szCs w:val="24"/>
          <w:lang w:val="en-US"/>
        </w:rPr>
        <w:t xml:space="preserve">, </w:t>
      </w:r>
      <w:r w:rsidRPr="00EC5B38">
        <w:rPr>
          <w:szCs w:val="24"/>
          <w:lang w:val="en-US"/>
        </w:rPr>
        <w:t>Westminster John Knox</w:t>
      </w:r>
      <w:r w:rsidRPr="004E6B8D">
        <w:rPr>
          <w:lang w:val="en-US"/>
        </w:rPr>
        <w:t xml:space="preserve"> </w:t>
      </w:r>
      <w:r>
        <w:rPr>
          <w:lang w:val="en-US"/>
        </w:rPr>
        <w:t>Press</w:t>
      </w:r>
      <w:r w:rsidR="00A442ED">
        <w:rPr>
          <w:szCs w:val="24"/>
          <w:lang w:val="en-US"/>
        </w:rPr>
        <w:t xml:space="preserve">, </w:t>
      </w:r>
      <w:r>
        <w:rPr>
          <w:szCs w:val="24"/>
          <w:lang w:val="en-US"/>
        </w:rPr>
        <w:t>2006</w:t>
      </w:r>
      <w:r w:rsidR="00C40012">
        <w:rPr>
          <w:szCs w:val="24"/>
          <w:lang w:val="en-US"/>
        </w:rPr>
        <w:t xml:space="preserve">, pp. </w:t>
      </w:r>
      <w:r w:rsidR="00C40012" w:rsidRPr="00C40012">
        <w:rPr>
          <w:szCs w:val="24"/>
          <w:lang w:val="en-US"/>
        </w:rPr>
        <w:t>109-147</w:t>
      </w:r>
      <w:r>
        <w:rPr>
          <w:szCs w:val="24"/>
          <w:lang w:val="en-US"/>
        </w:rPr>
        <w:t>.</w:t>
      </w:r>
      <w:r w:rsidRPr="00C40012">
        <w:rPr>
          <w:szCs w:val="24"/>
          <w:lang w:val="en-US"/>
        </w:rPr>
        <w:t xml:space="preserve"> 430 p.</w:t>
      </w:r>
      <w:r>
        <w:rPr>
          <w:lang w:val="en-US"/>
        </w:rPr>
        <w:t xml:space="preserve"> [U</w:t>
      </w:r>
      <w:r w:rsidRPr="00EC5B38">
        <w:rPr>
          <w:lang w:val="en-US"/>
        </w:rPr>
        <w:t>FSCar</w:t>
      </w:r>
      <w:r>
        <w:rPr>
          <w:lang w:val="en-US"/>
        </w:rPr>
        <w:t>]</w:t>
      </w:r>
    </w:p>
    <w:p w:rsidR="00FB710A" w:rsidRPr="00C40012" w:rsidRDefault="00AA4FB5" w:rsidP="00CC33D5">
      <w:pPr>
        <w:pStyle w:val="Ttulo5"/>
        <w:keepNext/>
        <w:spacing w:before="0"/>
        <w:rPr>
          <w:color w:val="FF0000"/>
          <w:lang w:val="en-US"/>
        </w:rPr>
      </w:pPr>
      <w:r w:rsidRPr="00C40012">
        <w:rPr>
          <w:color w:val="FF0000"/>
          <w:lang w:val="en-US"/>
        </w:rPr>
        <w:t>Comentadores</w:t>
      </w:r>
    </w:p>
    <w:p w:rsidR="00E734BA" w:rsidRPr="00B071E1" w:rsidRDefault="00E734BA" w:rsidP="00CC33D5">
      <w:pPr>
        <w:pStyle w:val="PargrafoparaBibl"/>
        <w:widowControl/>
        <w:rPr>
          <w:lang w:val="en-US"/>
        </w:rPr>
      </w:pPr>
      <w:r w:rsidRPr="00C40012">
        <w:rPr>
          <w:lang w:val="en-US"/>
        </w:rPr>
        <w:t xml:space="preserve">BELL, D. N., </w:t>
      </w:r>
      <w:r w:rsidRPr="00C40012">
        <w:rPr>
          <w:i/>
          <w:lang w:val="en-US"/>
        </w:rPr>
        <w:t xml:space="preserve">Many mansions. </w:t>
      </w:r>
      <w:r w:rsidRPr="00B071E1">
        <w:rPr>
          <w:i/>
          <w:lang w:val="en-US"/>
        </w:rPr>
        <w:t>An introduction to the development and diversity of medieval theology</w:t>
      </w:r>
      <w:r w:rsidRPr="00B071E1">
        <w:rPr>
          <w:lang w:val="en-US"/>
        </w:rPr>
        <w:t xml:space="preserve">. </w:t>
      </w:r>
      <w:r>
        <w:rPr>
          <w:lang w:val="en-US"/>
        </w:rPr>
        <w:t>Cistercian studies</w:t>
      </w:r>
      <w:r w:rsidRPr="00B071E1">
        <w:rPr>
          <w:lang w:val="en-US"/>
        </w:rPr>
        <w:t xml:space="preserve">, 146. Kalamazoo, </w:t>
      </w:r>
      <w:r>
        <w:rPr>
          <w:lang w:val="en-US"/>
        </w:rPr>
        <w:t>Cis</w:t>
      </w:r>
      <w:r w:rsidR="006B3924">
        <w:rPr>
          <w:lang w:val="en-US"/>
        </w:rPr>
        <w:t>tercian, 1996. 378 p. [USP]</w:t>
      </w:r>
    </w:p>
    <w:p w:rsidR="00FB710A" w:rsidRPr="00F61AE9" w:rsidRDefault="00FB710A" w:rsidP="00CC33D5">
      <w:pPr>
        <w:pStyle w:val="PargrafoparaBibl"/>
        <w:widowControl/>
        <w:rPr>
          <w:szCs w:val="11"/>
          <w:lang w:val="en-US"/>
        </w:rPr>
      </w:pPr>
      <w:r w:rsidRPr="008055DC">
        <w:rPr>
          <w:szCs w:val="11"/>
          <w:lang w:val="en-US"/>
        </w:rPr>
        <w:t xml:space="preserve">BOUHOT, J.-P., </w:t>
      </w:r>
      <w:r w:rsidRPr="008055DC">
        <w:rPr>
          <w:i/>
          <w:szCs w:val="11"/>
          <w:lang w:val="en-US"/>
        </w:rPr>
        <w:t xml:space="preserve">Ratramne de Corbie. </w:t>
      </w:r>
      <w:r w:rsidRPr="00BE1ECA">
        <w:rPr>
          <w:i/>
          <w:szCs w:val="11"/>
          <w:lang w:val="en-US"/>
        </w:rPr>
        <w:t>Histoire litt</w:t>
      </w:r>
      <w:r w:rsidRPr="00F61AE9">
        <w:rPr>
          <w:i/>
          <w:szCs w:val="11"/>
          <w:lang w:val="en-US"/>
        </w:rPr>
        <w:t>éraire et controverses doctrinales.</w:t>
      </w:r>
      <w:r w:rsidRPr="00F61AE9">
        <w:rPr>
          <w:szCs w:val="11"/>
          <w:lang w:val="en-US"/>
        </w:rPr>
        <w:t xml:space="preserve"> Études augustiniennes, Moyen-Âge et Temps Modernes, 6. Paris, IEA, 1976. 178 p. [UNICAMP] [USP]</w:t>
      </w:r>
    </w:p>
    <w:p w:rsidR="00FB710A" w:rsidRPr="00F61AE9" w:rsidRDefault="00FB710A" w:rsidP="00CC33D5">
      <w:pPr>
        <w:pStyle w:val="PargrafoparaBibl"/>
        <w:widowControl/>
        <w:rPr>
          <w:color w:val="000000"/>
          <w:lang w:val="en-US"/>
        </w:rPr>
      </w:pPr>
      <w:r w:rsidRPr="00F61AE9">
        <w:rPr>
          <w:lang w:val="en-US"/>
        </w:rPr>
        <w:t xml:space="preserve">CHAZELLE, C., and EDWARDS, B. v. N., eds., </w:t>
      </w:r>
      <w:r w:rsidRPr="00F61AE9">
        <w:rPr>
          <w:i/>
          <w:lang w:val="en-US"/>
        </w:rPr>
        <w:t>The study of the Bible in the Carolingian Era</w:t>
      </w:r>
      <w:r w:rsidRPr="00F61AE9">
        <w:rPr>
          <w:lang w:val="en-US"/>
        </w:rPr>
        <w:t>. Medieval Church studies, 3. Turnhout, Brepols, 2003. XI+258 p.</w:t>
      </w:r>
      <w:r w:rsidRPr="00F61AE9">
        <w:rPr>
          <w:color w:val="000000"/>
          <w:lang w:val="en-US"/>
        </w:rPr>
        <w:t xml:space="preserve"> [USP]</w:t>
      </w:r>
    </w:p>
    <w:p w:rsidR="00433B4C" w:rsidRPr="00433B4C" w:rsidRDefault="00433B4C" w:rsidP="00CC33D5">
      <w:pPr>
        <w:pStyle w:val="PargrafoparaBibl"/>
        <w:widowControl/>
        <w:rPr>
          <w:color w:val="808080"/>
          <w:lang w:val="en"/>
        </w:rPr>
      </w:pPr>
      <w:r w:rsidRPr="00433B4C">
        <w:rPr>
          <w:color w:val="808080"/>
          <w:lang w:val="en"/>
        </w:rPr>
        <w:t>FAHEY, J</w:t>
      </w:r>
      <w:r>
        <w:rPr>
          <w:color w:val="808080"/>
          <w:lang w:val="en"/>
        </w:rPr>
        <w:t>.</w:t>
      </w:r>
      <w:r w:rsidRPr="00433B4C">
        <w:rPr>
          <w:color w:val="808080"/>
          <w:lang w:val="en"/>
        </w:rPr>
        <w:t xml:space="preserve"> F., </w:t>
      </w:r>
      <w:r w:rsidRPr="00433B4C">
        <w:rPr>
          <w:i/>
          <w:color w:val="808080"/>
          <w:lang w:val="en"/>
        </w:rPr>
        <w:t>The eucharistic teaching of Ratramn of Corbie</w:t>
      </w:r>
      <w:r w:rsidRPr="00433B4C">
        <w:rPr>
          <w:color w:val="808080"/>
          <w:lang w:val="en"/>
        </w:rPr>
        <w:t xml:space="preserve">. </w:t>
      </w:r>
      <w:r w:rsidRPr="00BE1ECA">
        <w:rPr>
          <w:color w:val="808080"/>
        </w:rPr>
        <w:t xml:space="preserve">Pontificia Facultas Theologica Seminarii Sanctae Mariae ad Lacum. </w:t>
      </w:r>
      <w:r w:rsidRPr="00433B4C">
        <w:rPr>
          <w:color w:val="808080"/>
          <w:lang w:val="en"/>
        </w:rPr>
        <w:t>Literary Licensing, 2013. 188 p.*</w:t>
      </w:r>
    </w:p>
    <w:p w:rsidR="00E84C46" w:rsidRPr="00FE754C" w:rsidRDefault="00E84C46" w:rsidP="00CC33D5">
      <w:pPr>
        <w:pStyle w:val="PargrafoparaBibl"/>
        <w:widowControl/>
        <w:rPr>
          <w:lang w:val="en-US"/>
        </w:rPr>
      </w:pPr>
      <w:r w:rsidRPr="00FE754C">
        <w:rPr>
          <w:lang w:val="en-US"/>
        </w:rPr>
        <w:t>IVERSEN, G., and BELL, N., eds.,</w:t>
      </w:r>
      <w:r w:rsidRPr="00FE754C">
        <w:rPr>
          <w:bCs/>
          <w:lang w:val="en-US"/>
        </w:rPr>
        <w:t xml:space="preserve"> </w:t>
      </w:r>
      <w:r w:rsidRPr="00FE754C">
        <w:rPr>
          <w:bCs/>
          <w:i/>
          <w:lang w:val="en-US"/>
        </w:rPr>
        <w:t>Sapientia et eloquentia. Meaning and function in liturgical poetry, music, drama, and biblical commentary in the Middle Ages</w:t>
      </w:r>
      <w:r w:rsidRPr="00FE754C">
        <w:rPr>
          <w:bCs/>
          <w:lang w:val="en-US"/>
        </w:rPr>
        <w:t xml:space="preserve">. </w:t>
      </w:r>
      <w:r w:rsidRPr="00FE754C">
        <w:rPr>
          <w:lang w:val="en-US"/>
        </w:rPr>
        <w:t xml:space="preserve">Disputatio, 11. Turnhout, Brepols, 2009. XIV+558 p. </w:t>
      </w:r>
      <w:r>
        <w:rPr>
          <w:lang w:val="en-US"/>
        </w:rPr>
        <w:t>[USP] {NA}</w:t>
      </w:r>
    </w:p>
    <w:p w:rsidR="005F5A51" w:rsidRPr="005F5A51" w:rsidRDefault="005F5A51" w:rsidP="00CC33D5">
      <w:pPr>
        <w:pStyle w:val="PargrafoparaBibl"/>
        <w:widowControl/>
        <w:rPr>
          <w:color w:val="808080" w:themeColor="background1" w:themeShade="80"/>
          <w:lang w:val="en-US"/>
        </w:rPr>
      </w:pPr>
      <w:r w:rsidRPr="005F5A51">
        <w:rPr>
          <w:color w:val="808080" w:themeColor="background1" w:themeShade="80"/>
          <w:lang w:val="en"/>
        </w:rPr>
        <w:t>de</w:t>
      </w:r>
      <w:r w:rsidR="00FA44C5">
        <w:rPr>
          <w:color w:val="808080" w:themeColor="background1" w:themeShade="80"/>
          <w:lang w:val="en"/>
        </w:rPr>
        <w:t xml:space="preserve"> </w:t>
      </w:r>
      <w:r w:rsidRPr="005F5A51">
        <w:rPr>
          <w:color w:val="808080" w:themeColor="background1" w:themeShade="80"/>
          <w:lang w:val="en"/>
        </w:rPr>
        <w:t xml:space="preserve">LUBAC, H., </w:t>
      </w:r>
      <w:r w:rsidRPr="005F5A51">
        <w:rPr>
          <w:i/>
          <w:color w:val="808080" w:themeColor="background1" w:themeShade="80"/>
          <w:lang w:val="en"/>
        </w:rPr>
        <w:t xml:space="preserve">Corpus mysticum. L’Eucharistie et l’Église au Moyen Âge. </w:t>
      </w:r>
      <w:r w:rsidRPr="00FA44C5">
        <w:rPr>
          <w:i/>
          <w:color w:val="808080" w:themeColor="background1" w:themeShade="80"/>
        </w:rPr>
        <w:t>Étude historique</w:t>
      </w:r>
      <w:r w:rsidRPr="00FA44C5">
        <w:rPr>
          <w:color w:val="808080" w:themeColor="background1" w:themeShade="80"/>
        </w:rPr>
        <w:t xml:space="preserve">. Éd. É. de Moulins-Beaufort. Œuvres complètes, XV. </w:t>
      </w:r>
      <w:r w:rsidRPr="005F5A51">
        <w:rPr>
          <w:color w:val="808080" w:themeColor="background1" w:themeShade="80"/>
          <w:lang w:val="en-US"/>
        </w:rPr>
        <w:t xml:space="preserve">Paris, Cerf, 2010. 640 p.* </w:t>
      </w:r>
    </w:p>
    <w:p w:rsidR="00FF7022" w:rsidRPr="00C14727" w:rsidRDefault="00FB710A" w:rsidP="00CC33D5">
      <w:pPr>
        <w:pStyle w:val="PargrafoparaBibl"/>
        <w:widowControl/>
        <w:rPr>
          <w:szCs w:val="24"/>
          <w:lang w:val="en-US"/>
        </w:rPr>
      </w:pPr>
      <w:r w:rsidRPr="00F61AE9">
        <w:rPr>
          <w:color w:val="808080"/>
          <w:lang w:val="en-US"/>
        </w:rPr>
        <w:t xml:space="preserve">MACY, G., </w:t>
      </w:r>
      <w:r w:rsidRPr="00F61AE9">
        <w:rPr>
          <w:i/>
          <w:color w:val="808080"/>
          <w:lang w:val="en-US"/>
        </w:rPr>
        <w:t>The theologies of the Eucharist in the early scholastic period: a study of the salvific function of the sacrament according to the theologians, c. 1080-c. 1220</w:t>
      </w:r>
      <w:r w:rsidRPr="00F61AE9">
        <w:rPr>
          <w:color w:val="808080"/>
          <w:lang w:val="en-US"/>
        </w:rPr>
        <w:t>.</w:t>
      </w:r>
      <w:r w:rsidRPr="00F61AE9">
        <w:rPr>
          <w:color w:val="808080"/>
          <w:lang w:val="en"/>
        </w:rPr>
        <w:t xml:space="preserve"> Oxford, Clarendon, 1984. 248 p.</w:t>
      </w:r>
      <w:r w:rsidR="00F03D4B" w:rsidRPr="00F03D4B">
        <w:rPr>
          <w:color w:val="808080"/>
          <w:vertAlign w:val="superscript"/>
          <w:lang w:val="en"/>
        </w:rPr>
        <w:t>#</w:t>
      </w:r>
    </w:p>
    <w:p w:rsidR="00FB710A" w:rsidRPr="00BE2AAF" w:rsidRDefault="00FB710A" w:rsidP="00CC33D5">
      <w:pPr>
        <w:pStyle w:val="PargrafoparaBibl"/>
        <w:widowControl/>
        <w:rPr>
          <w:szCs w:val="24"/>
          <w:lang w:val="en-US"/>
        </w:rPr>
      </w:pPr>
      <w:r w:rsidRPr="00F61AE9">
        <w:rPr>
          <w:lang w:val="en-US"/>
        </w:rPr>
        <w:t xml:space="preserve">MARENBON, J., </w:t>
      </w:r>
      <w:r w:rsidRPr="00F61AE9">
        <w:rPr>
          <w:i/>
          <w:iCs/>
          <w:lang w:val="en-US"/>
        </w:rPr>
        <w:t>From the Circle of Alcuin to the School of Auxerre: logic,</w:t>
      </w:r>
      <w:r w:rsidRPr="00F61AE9">
        <w:rPr>
          <w:i/>
          <w:iCs/>
          <w:lang w:val="en-US"/>
        </w:rPr>
        <w:br/>
        <w:t>theology and philosophy in the Early Middle Age</w:t>
      </w:r>
      <w:r w:rsidRPr="00F61AE9">
        <w:rPr>
          <w:lang w:val="en-US"/>
        </w:rPr>
        <w:t>. Cambridge studies in medieval life and thought. Cambridge, UP, [1981] 2006. IX+219 p. [</w:t>
      </w:r>
      <w:r w:rsidRPr="00BE2AAF">
        <w:rPr>
          <w:szCs w:val="24"/>
          <w:lang w:val="en-US"/>
        </w:rPr>
        <w:t>USP]</w:t>
      </w:r>
    </w:p>
    <w:p w:rsidR="001D4ACC" w:rsidRPr="00373EEF" w:rsidRDefault="001D4ACC" w:rsidP="00CC33D5">
      <w:pPr>
        <w:pStyle w:val="PargrafoparaBibl"/>
        <w:widowControl/>
        <w:rPr>
          <w:color w:val="808080" w:themeColor="background1" w:themeShade="80"/>
          <w:lang w:val="es-ES_tradnl"/>
        </w:rPr>
      </w:pPr>
      <w:r w:rsidRPr="00875378">
        <w:rPr>
          <w:color w:val="808080"/>
          <w:lang w:val="es-ES_tradnl"/>
        </w:rPr>
        <w:lastRenderedPageBreak/>
        <w:t>MARENBON</w:t>
      </w:r>
      <w:r>
        <w:rPr>
          <w:color w:val="808080"/>
          <w:lang w:val="es-ES_tradnl"/>
        </w:rPr>
        <w:t>,</w:t>
      </w:r>
      <w:r w:rsidRPr="00875378">
        <w:rPr>
          <w:color w:val="808080"/>
          <w:lang w:val="es-ES_tradnl"/>
        </w:rPr>
        <w:t xml:space="preserve"> J</w:t>
      </w:r>
      <w:r>
        <w:rPr>
          <w:color w:val="808080"/>
          <w:lang w:val="es-ES_tradnl"/>
        </w:rPr>
        <w:t>., “</w:t>
      </w:r>
      <w:r w:rsidRPr="00875378">
        <w:rPr>
          <w:color w:val="808080"/>
          <w:lang w:val="es-ES_tradnl"/>
        </w:rPr>
        <w:t>Dalla Cerchia di Alcuino</w:t>
      </w:r>
      <w:r>
        <w:rPr>
          <w:color w:val="808080"/>
          <w:lang w:val="es-ES_tradnl"/>
        </w:rPr>
        <w:t xml:space="preserve"> </w:t>
      </w:r>
      <w:r w:rsidRPr="00875378">
        <w:rPr>
          <w:color w:val="808080"/>
          <w:lang w:val="es-ES_tradnl"/>
        </w:rPr>
        <w:t xml:space="preserve">alla Scuola </w:t>
      </w:r>
      <w:r>
        <w:rPr>
          <w:color w:val="808080"/>
          <w:lang w:val="es-ES_tradnl"/>
        </w:rPr>
        <w:t>d</w:t>
      </w:r>
      <w:r w:rsidRPr="00875378">
        <w:rPr>
          <w:color w:val="808080"/>
          <w:lang w:val="es-ES_tradnl"/>
        </w:rPr>
        <w:t>i Auxerre</w:t>
      </w:r>
      <w:r>
        <w:rPr>
          <w:color w:val="808080"/>
          <w:lang w:val="es-ES_tradnl"/>
        </w:rPr>
        <w:t>” in</w:t>
      </w:r>
      <w:r w:rsidRPr="00373EEF">
        <w:rPr>
          <w:color w:val="808080" w:themeColor="background1" w:themeShade="80"/>
          <w:lang w:val="es-ES_tradnl"/>
        </w:rPr>
        <w:t xml:space="preserve"> BIFFI, I., e MARABELLI, C., a cura di, </w:t>
      </w:r>
      <w:r w:rsidRPr="00373EEF">
        <w:rPr>
          <w:i/>
          <w:color w:val="808080" w:themeColor="background1" w:themeShade="80"/>
          <w:lang w:val="es-ES_tradnl"/>
        </w:rPr>
        <w:t>Fondamenti e inizi. IV-IX secolo</w:t>
      </w:r>
      <w:r w:rsidRPr="00373EEF">
        <w:rPr>
          <w:color w:val="808080" w:themeColor="background1" w:themeShade="80"/>
          <w:lang w:val="es-ES_tradnl"/>
        </w:rPr>
        <w:t xml:space="preserve">. </w:t>
      </w:r>
      <w:r w:rsidRPr="00373EEF">
        <w:rPr>
          <w:color w:val="808080" w:themeColor="background1" w:themeShade="80"/>
        </w:rPr>
        <w:t>Storia della teologia e della filosofia dalla tarda antichità alle soglie dell’umanesimo</w:t>
      </w:r>
      <w:r w:rsidRPr="00373EEF">
        <w:rPr>
          <w:color w:val="808080" w:themeColor="background1" w:themeShade="80"/>
          <w:lang w:val="es-ES_tradnl"/>
        </w:rPr>
        <w:t>, 2. Milano, Jaca Book /</w:t>
      </w:r>
      <w:r w:rsidRPr="00373EEF">
        <w:rPr>
          <w:color w:val="808080" w:themeColor="background1" w:themeShade="80"/>
        </w:rPr>
        <w:t xml:space="preserve"> </w:t>
      </w:r>
      <w:r w:rsidRPr="00373EEF">
        <w:rPr>
          <w:color w:val="808080" w:themeColor="background1" w:themeShade="80"/>
          <w:lang w:val="es-ES_tradnl"/>
        </w:rPr>
        <w:t>Roma, Città Nuova, 2009. 666 p.</w:t>
      </w:r>
      <w:r>
        <w:rPr>
          <w:color w:val="808080" w:themeColor="background1" w:themeShade="80"/>
          <w:lang w:val="es-ES_tradnl"/>
        </w:rPr>
        <w:t>*</w:t>
      </w:r>
    </w:p>
    <w:p w:rsidR="00FB710A" w:rsidRPr="00F61AE9" w:rsidRDefault="00FB710A" w:rsidP="00CC33D5">
      <w:pPr>
        <w:pStyle w:val="PargrafoparaBibl"/>
        <w:widowControl/>
        <w:rPr>
          <w:szCs w:val="24"/>
          <w:lang w:val="en-US"/>
        </w:rPr>
      </w:pPr>
      <w:r w:rsidRPr="00F61AE9">
        <w:rPr>
          <w:szCs w:val="24"/>
        </w:rPr>
        <w:t xml:space="preserve">RICCIARDI, A., </w:t>
      </w:r>
      <w:r w:rsidRPr="00F61AE9">
        <w:rPr>
          <w:i/>
          <w:szCs w:val="24"/>
        </w:rPr>
        <w:t>L’epistolario di Lupo Di Ferrières: intellettuali, relazioni culturali e politica nell’età di Carlo il Calvo</w:t>
      </w:r>
      <w:r w:rsidRPr="00F61AE9">
        <w:rPr>
          <w:szCs w:val="24"/>
        </w:rPr>
        <w:t xml:space="preserve">. </w:t>
      </w:r>
      <w:r w:rsidRPr="00F61AE9">
        <w:rPr>
          <w:szCs w:val="24"/>
          <w:lang w:val="en-US"/>
        </w:rPr>
        <w:t>Spoleto, CISAM, 2005. 396 p. [UNICAMP]</w:t>
      </w:r>
    </w:p>
    <w:p w:rsidR="00FF7022" w:rsidRPr="00FF7022" w:rsidRDefault="00FF7022" w:rsidP="00CC33D5">
      <w:pPr>
        <w:pStyle w:val="PargrafoparaBibl"/>
        <w:widowControl/>
        <w:rPr>
          <w:color w:val="808080"/>
          <w:lang w:val="en-US"/>
        </w:rPr>
      </w:pPr>
      <w:r w:rsidRPr="00FF7022">
        <w:rPr>
          <w:color w:val="808080"/>
          <w:lang w:val="en-US"/>
        </w:rPr>
        <w:t>SALAY, J. P</w:t>
      </w:r>
      <w:r>
        <w:rPr>
          <w:color w:val="808080"/>
          <w:lang w:val="en-US"/>
        </w:rPr>
        <w:t>.</w:t>
      </w:r>
      <w:r w:rsidRPr="00FF7022">
        <w:rPr>
          <w:color w:val="808080"/>
          <w:lang w:val="en-US"/>
        </w:rPr>
        <w:t xml:space="preserve">, </w:t>
      </w:r>
      <w:r w:rsidRPr="00FF7022">
        <w:rPr>
          <w:i/>
          <w:color w:val="808080"/>
          <w:lang w:val="en-US"/>
        </w:rPr>
        <w:t>The Christological foundations of Ratramnus of Corbie’s Eucharistic theology in “De corpore et sanguine Domini”</w:t>
      </w:r>
      <w:r w:rsidRPr="00FF7022">
        <w:rPr>
          <w:color w:val="808080"/>
          <w:lang w:val="en-US"/>
        </w:rPr>
        <w:t>. ProQuest, UMI Dissertation Publishing, 2011.</w:t>
      </w:r>
      <w:r>
        <w:rPr>
          <w:color w:val="808080"/>
          <w:lang w:val="en-US"/>
        </w:rPr>
        <w:t xml:space="preserve"> </w:t>
      </w:r>
      <w:r w:rsidRPr="00FF7022">
        <w:rPr>
          <w:color w:val="808080"/>
          <w:lang w:val="en-US"/>
        </w:rPr>
        <w:t>294 p.*</w:t>
      </w:r>
    </w:p>
    <w:p w:rsidR="00FB710A" w:rsidRPr="00E91334" w:rsidRDefault="00FB710A" w:rsidP="00CC33D5">
      <w:pPr>
        <w:pStyle w:val="PargrafoparaBibl"/>
        <w:widowControl/>
        <w:rPr>
          <w:noProof/>
          <w:lang w:val="en-US"/>
        </w:rPr>
      </w:pPr>
      <w:r w:rsidRPr="00F61AE9">
        <w:rPr>
          <w:noProof/>
          <w:lang w:val="en-US"/>
        </w:rPr>
        <w:t xml:space="preserve">STOCK, B., </w:t>
      </w:r>
      <w:r w:rsidRPr="00F61AE9">
        <w:rPr>
          <w:i/>
          <w:iCs/>
          <w:noProof/>
          <w:lang w:val="en-US"/>
        </w:rPr>
        <w:t>The implications of literacy: written language and models of interpretation in the Eleventh and Twelfth Centuries.</w:t>
      </w:r>
      <w:r w:rsidRPr="00F61AE9">
        <w:rPr>
          <w:noProof/>
          <w:lang w:val="en-US"/>
        </w:rPr>
        <w:t xml:space="preserve"> </w:t>
      </w:r>
      <w:r w:rsidRPr="00E91334">
        <w:rPr>
          <w:noProof/>
          <w:lang w:val="en-US"/>
        </w:rPr>
        <w:t xml:space="preserve">Princeton, UP, 1983. X+604 p. </w:t>
      </w:r>
      <w:r w:rsidRPr="00F61AE9">
        <w:rPr>
          <w:lang w:val="es-ES_tradnl"/>
        </w:rPr>
        <w:t>[UNICAMP]</w:t>
      </w:r>
      <w:r w:rsidRPr="00E91334">
        <w:rPr>
          <w:noProof/>
          <w:lang w:val="en-US"/>
        </w:rPr>
        <w:t xml:space="preserve"> [USP]</w:t>
      </w:r>
    </w:p>
    <w:p w:rsidR="004C1ED7" w:rsidRDefault="004C1ED7" w:rsidP="00CC33D5">
      <w:pPr>
        <w:pStyle w:val="PargrafoparaBibl"/>
        <w:widowControl/>
        <w:rPr>
          <w:lang w:val="fr-FR"/>
        </w:rPr>
      </w:pPr>
      <w:r w:rsidRPr="002533BA">
        <w:rPr>
          <w:lang w:val="fr-FR"/>
        </w:rPr>
        <w:t>VERBEKE, G.,</w:t>
      </w:r>
      <w:r>
        <w:rPr>
          <w:lang w:val="fr-FR"/>
        </w:rPr>
        <w:t xml:space="preserve"> </w:t>
      </w:r>
      <w:r w:rsidRPr="00ED3902">
        <w:rPr>
          <w:i/>
          <w:lang w:val="en-US"/>
        </w:rPr>
        <w:t xml:space="preserve">The </w:t>
      </w:r>
      <w:r w:rsidRPr="00ED3902">
        <w:rPr>
          <w:i/>
          <w:lang w:val="fr-FR"/>
        </w:rPr>
        <w:t>presence of Stoicism in medieval thought</w:t>
      </w:r>
      <w:r>
        <w:rPr>
          <w:lang w:val="en-US"/>
        </w:rPr>
        <w:t xml:space="preserve">. </w:t>
      </w:r>
      <w:r w:rsidRPr="00ED3902">
        <w:rPr>
          <w:lang w:val="en-US"/>
        </w:rPr>
        <w:t>Washington,</w:t>
      </w:r>
      <w:r>
        <w:rPr>
          <w:lang w:val="en-US"/>
        </w:rPr>
        <w:t xml:space="preserve"> CUA, 1983. VIII+101 p. [USP]</w:t>
      </w:r>
    </w:p>
    <w:p w:rsidR="00FB710A" w:rsidRPr="00C14727" w:rsidRDefault="00FB710A" w:rsidP="00CC33D5">
      <w:pPr>
        <w:pStyle w:val="PargrafoparaBibl"/>
        <w:widowControl/>
      </w:pPr>
      <w:r w:rsidRPr="00F61AE9">
        <w:rPr>
          <w:lang w:val="fr-FR"/>
        </w:rPr>
        <w:t xml:space="preserve">WIELAND, G., et al., eds., </w:t>
      </w:r>
      <w:r w:rsidRPr="00F61AE9">
        <w:rPr>
          <w:bCs/>
          <w:i/>
          <w:lang w:val="fr-FR"/>
        </w:rPr>
        <w:t>Insignis sophiae arcator</w:t>
      </w:r>
      <w:r w:rsidRPr="00F61AE9">
        <w:rPr>
          <w:bCs/>
          <w:lang w:val="fr-FR"/>
        </w:rPr>
        <w:t xml:space="preserve">. </w:t>
      </w:r>
      <w:r w:rsidRPr="00F61AE9">
        <w:rPr>
          <w:lang w:val="fr-FR"/>
        </w:rPr>
        <w:t>Publications of the Journal of Medieval Latin, 6. Turnhout, Brepols, 2006. XIV+304 p. [UN</w:t>
      </w:r>
      <w:r w:rsidR="001F7D0A">
        <w:rPr>
          <w:lang w:val="fr-FR"/>
        </w:rPr>
        <w:t xml:space="preserve">ICAMP] [USP] </w:t>
      </w:r>
      <w:r w:rsidR="001F7D0A" w:rsidRPr="00C14727">
        <w:t>{NA}</w:t>
      </w:r>
    </w:p>
    <w:p w:rsidR="00BE2AAF" w:rsidRPr="00C14727" w:rsidRDefault="00BE2AAF" w:rsidP="00CC33D5">
      <w:pPr>
        <w:pStyle w:val="PargrafoparaBibl"/>
        <w:widowControl/>
      </w:pPr>
    </w:p>
    <w:p w:rsidR="00FB710A" w:rsidRPr="004439B9" w:rsidRDefault="00FB710A" w:rsidP="00CC33D5">
      <w:pPr>
        <w:spacing w:after="200" w:line="276" w:lineRule="auto"/>
        <w:rPr>
          <w:bCs/>
        </w:rPr>
      </w:pPr>
      <w:r w:rsidRPr="004439B9">
        <w:rPr>
          <w:bCs/>
        </w:rPr>
        <w:br w:type="page"/>
      </w:r>
    </w:p>
    <w:p w:rsidR="00FB710A" w:rsidRPr="00F61AE9" w:rsidRDefault="00FB710A" w:rsidP="00CC33D5">
      <w:pPr>
        <w:pStyle w:val="Ttulo4"/>
        <w:widowControl/>
        <w:rPr>
          <w:color w:val="FF0000"/>
        </w:rPr>
      </w:pPr>
      <w:r w:rsidRPr="00F61AE9">
        <w:rPr>
          <w:color w:val="FF0000"/>
        </w:rPr>
        <w:lastRenderedPageBreak/>
        <w:t>remi de auxerre, ca. 850-908</w:t>
      </w:r>
    </w:p>
    <w:p w:rsidR="00C76E30" w:rsidRDefault="00AF0097" w:rsidP="00CC33D5">
      <w:pPr>
        <w:pStyle w:val="Ttulo5"/>
        <w:keepNext/>
        <w:spacing w:before="0"/>
        <w:rPr>
          <w:color w:val="FF0000"/>
        </w:rPr>
      </w:pPr>
      <w:r>
        <w:rPr>
          <w:color w:val="FF0000"/>
        </w:rPr>
        <w:t>Edições modernas</w:t>
      </w:r>
    </w:p>
    <w:p w:rsidR="00C76E30" w:rsidRPr="00F61AE9" w:rsidRDefault="00C76E30" w:rsidP="00CC33D5">
      <w:pPr>
        <w:pStyle w:val="PargrafoparaBibl"/>
        <w:widowControl/>
        <w:rPr>
          <w:noProof/>
          <w:szCs w:val="15"/>
          <w:lang w:val="es-ES_tradnl"/>
        </w:rPr>
      </w:pPr>
      <w:r w:rsidRPr="00F61AE9">
        <w:rPr>
          <w:noProof/>
          <w:szCs w:val="15"/>
          <w:lang w:val="es-ES_tradnl"/>
        </w:rPr>
        <w:t>REMIGIUS AUTISSIODORENSIS,</w:t>
      </w:r>
      <w:r w:rsidRPr="00F61AE9">
        <w:t xml:space="preserve"> </w:t>
      </w:r>
      <w:r w:rsidRPr="00F61AE9">
        <w:rPr>
          <w:i/>
        </w:rPr>
        <w:t>Regul</w:t>
      </w:r>
      <w:r w:rsidR="00973584">
        <w:rPr>
          <w:i/>
        </w:rPr>
        <w:t>a</w:t>
      </w:r>
      <w:r w:rsidRPr="00F61AE9">
        <w:rPr>
          <w:i/>
        </w:rPr>
        <w:t>e</w:t>
      </w:r>
      <w:r w:rsidRPr="00F61AE9">
        <w:t xml:space="preserve">. Facsimilé de l’édition de Münster, 1486. </w:t>
      </w:r>
      <w:r w:rsidRPr="003F4ABB">
        <w:rPr>
          <w:lang w:val="en-US"/>
        </w:rPr>
        <w:t xml:space="preserve">Genève, Slatkine, 1968. </w:t>
      </w:r>
      <w:r w:rsidRPr="00F61AE9">
        <w:rPr>
          <w:noProof/>
          <w:szCs w:val="15"/>
          <w:lang w:val="es-ES_tradnl"/>
        </w:rPr>
        <w:t>[USP]</w:t>
      </w:r>
    </w:p>
    <w:p w:rsidR="00C27CF8" w:rsidRPr="003F4ABB" w:rsidRDefault="00AF0097" w:rsidP="00CC33D5">
      <w:pPr>
        <w:pStyle w:val="Ttulo5"/>
        <w:keepNext/>
        <w:spacing w:before="0"/>
        <w:rPr>
          <w:color w:val="FF0000"/>
          <w:lang w:val="en-US"/>
        </w:rPr>
      </w:pPr>
      <w:r>
        <w:rPr>
          <w:color w:val="FF0000"/>
          <w:lang w:val="en-US"/>
        </w:rPr>
        <w:t>PL</w:t>
      </w:r>
    </w:p>
    <w:p w:rsidR="00FB710A" w:rsidRPr="004F2FF6" w:rsidRDefault="00FB710A" w:rsidP="00CC33D5">
      <w:pPr>
        <w:pStyle w:val="PargrafoparaBibl"/>
        <w:widowControl/>
        <w:rPr>
          <w:noProof/>
          <w:szCs w:val="15"/>
        </w:rPr>
      </w:pPr>
      <w:r w:rsidRPr="00F61AE9">
        <w:rPr>
          <w:noProof/>
          <w:szCs w:val="15"/>
          <w:lang w:val="es-ES_tradnl"/>
        </w:rPr>
        <w:t xml:space="preserve">REMIGIUS AUTISSIODORENSIS, et al., </w:t>
      </w:r>
      <w:r w:rsidRPr="00F61AE9">
        <w:rPr>
          <w:i/>
          <w:iCs/>
          <w:lang w:val="es-ES_tradnl"/>
        </w:rPr>
        <w:t xml:space="preserve">Opera. </w:t>
      </w:r>
      <w:r w:rsidRPr="00F61AE9">
        <w:rPr>
          <w:lang w:val="es-ES_tradnl"/>
        </w:rPr>
        <w:t xml:space="preserve">PL, </w:t>
      </w:r>
      <w:r w:rsidRPr="00E91334">
        <w:rPr>
          <w:lang w:val="en-US"/>
        </w:rPr>
        <w:t xml:space="preserve">131. </w:t>
      </w:r>
      <w:r w:rsidRPr="00F61AE9">
        <w:rPr>
          <w:noProof/>
          <w:lang w:val="en-US"/>
        </w:rPr>
        <w:t>Turnhout, Brepols,</w:t>
      </w:r>
      <w:r w:rsidRPr="00F61AE9">
        <w:rPr>
          <w:lang w:val="en-US"/>
        </w:rPr>
        <w:t xml:space="preserve"> [1853] 1997. </w:t>
      </w:r>
      <w:r w:rsidRPr="004F2FF6">
        <w:t xml:space="preserve">594 p. </w:t>
      </w:r>
      <w:r w:rsidR="00B140CD" w:rsidRPr="004F2FF6">
        <w:rPr>
          <w:szCs w:val="24"/>
        </w:rPr>
        <w:t xml:space="preserve">[PUC] </w:t>
      </w:r>
      <w:r w:rsidR="00B140CD" w:rsidRPr="004F2FF6">
        <w:rPr>
          <w:noProof/>
          <w:szCs w:val="24"/>
        </w:rPr>
        <w:t xml:space="preserve">[UNICAMP] </w:t>
      </w:r>
      <w:r w:rsidR="00B140CD" w:rsidRPr="004F2FF6">
        <w:t>[USP]</w:t>
      </w:r>
    </w:p>
    <w:p w:rsidR="00C27CF8" w:rsidRPr="00433CAF" w:rsidRDefault="00AF0097" w:rsidP="00CC33D5">
      <w:pPr>
        <w:pStyle w:val="Ttulo5"/>
        <w:keepNext/>
        <w:spacing w:before="0"/>
        <w:rPr>
          <w:noProof/>
          <w:color w:val="FF0000"/>
        </w:rPr>
      </w:pPr>
      <w:r>
        <w:rPr>
          <w:noProof/>
          <w:color w:val="FF0000"/>
        </w:rPr>
        <w:t>Corpus christianorum</w:t>
      </w:r>
    </w:p>
    <w:p w:rsidR="00C27CF8" w:rsidRDefault="00C27CF8" w:rsidP="00CC33D5">
      <w:pPr>
        <w:pStyle w:val="PargrafoparaBibl"/>
        <w:widowControl/>
        <w:rPr>
          <w:noProof/>
          <w:szCs w:val="15"/>
          <w:lang w:val="es-ES_tradnl"/>
        </w:rPr>
      </w:pPr>
      <w:r w:rsidRPr="00F61AE9">
        <w:rPr>
          <w:noProof/>
          <w:szCs w:val="15"/>
          <w:lang w:val="es-ES_tradnl"/>
        </w:rPr>
        <w:t xml:space="preserve">REMIGIUS AUTISSIODORENSIS, </w:t>
      </w:r>
      <w:r w:rsidRPr="00F61AE9">
        <w:rPr>
          <w:i/>
          <w:iCs/>
          <w:noProof/>
          <w:szCs w:val="15"/>
          <w:lang w:val="es-ES_tradnl"/>
        </w:rPr>
        <w:t>Expositio super Genesim</w:t>
      </w:r>
      <w:r w:rsidRPr="00F61AE9">
        <w:rPr>
          <w:noProof/>
          <w:szCs w:val="15"/>
          <w:lang w:val="es-ES_tradnl"/>
        </w:rPr>
        <w:t xml:space="preserve">. </w:t>
      </w:r>
      <w:r w:rsidRPr="00F61AE9">
        <w:rPr>
          <w:noProof/>
          <w:szCs w:val="15"/>
          <w:lang w:val="en-US"/>
        </w:rPr>
        <w:t xml:space="preserve">Ed. B. van Name Edwards. </w:t>
      </w:r>
      <w:r w:rsidRPr="00F61AE9">
        <w:rPr>
          <w:noProof/>
          <w:szCs w:val="15"/>
          <w:lang w:val="es-ES_tradnl"/>
        </w:rPr>
        <w:t xml:space="preserve">CCCM, 136. Turnholt, Brepols, 1999. LXXVI+251 p. </w:t>
      </w:r>
      <w:r>
        <w:rPr>
          <w:noProof/>
          <w:szCs w:val="15"/>
          <w:lang w:val="es-ES_tradnl"/>
        </w:rPr>
        <w:t xml:space="preserve">[UNICAMP] </w:t>
      </w:r>
      <w:r w:rsidRPr="00F61AE9">
        <w:rPr>
          <w:noProof/>
          <w:szCs w:val="15"/>
          <w:lang w:val="es-ES_tradnl"/>
        </w:rPr>
        <w:t>[USP]</w:t>
      </w:r>
    </w:p>
    <w:p w:rsidR="003A4382" w:rsidRPr="00F61AE9" w:rsidRDefault="003A4382" w:rsidP="003A4382">
      <w:pPr>
        <w:pStyle w:val="PargrafoparaBibl"/>
        <w:widowControl/>
        <w:rPr>
          <w:noProof/>
          <w:szCs w:val="15"/>
          <w:lang w:val="es-ES_tradnl"/>
        </w:rPr>
      </w:pPr>
      <w:bookmarkStart w:id="43" w:name="_Hlk482186888"/>
      <w:r w:rsidRPr="003A4382">
        <w:rPr>
          <w:i/>
          <w:noProof/>
          <w:szCs w:val="15"/>
          <w:lang w:val="es-ES_tradnl"/>
        </w:rPr>
        <w:t>Remigiana: Le commentaire de Remi d’Auxerre sur Priscien, De nomine. [Trois</w:t>
      </w:r>
      <w:r>
        <w:rPr>
          <w:i/>
          <w:noProof/>
          <w:szCs w:val="15"/>
          <w:lang w:val="es-ES_tradnl"/>
        </w:rPr>
        <w:t>] Lettres attribuées à Remi d’</w:t>
      </w:r>
      <w:r w:rsidRPr="003A4382">
        <w:rPr>
          <w:i/>
          <w:noProof/>
          <w:szCs w:val="15"/>
          <w:lang w:val="es-ES_tradnl"/>
        </w:rPr>
        <w:t>Auxerre</w:t>
      </w:r>
      <w:r w:rsidRPr="003A4382">
        <w:rPr>
          <w:noProof/>
          <w:szCs w:val="15"/>
          <w:lang w:val="es-ES_tradnl"/>
        </w:rPr>
        <w:t xml:space="preserve"> </w:t>
      </w:r>
      <w:r w:rsidRPr="001453CA">
        <w:rPr>
          <w:noProof/>
          <w:szCs w:val="15"/>
          <w:lang w:val="es-ES_tradnl"/>
        </w:rPr>
        <w:t>in</w:t>
      </w:r>
      <w:r>
        <w:rPr>
          <w:iCs/>
          <w:noProof/>
          <w:szCs w:val="15"/>
          <w:lang w:val="es-ES_tradnl"/>
        </w:rPr>
        <w:t xml:space="preserve"> </w:t>
      </w:r>
      <w:r w:rsidRPr="00F61AE9">
        <w:rPr>
          <w:i/>
          <w:iCs/>
          <w:noProof/>
          <w:szCs w:val="15"/>
          <w:lang w:val="es-ES_tradnl"/>
        </w:rPr>
        <w:t>Serta mediaevalia. Textus varii saeculorum X-XIII in unum collecti. Tractatus et epistulae</w:t>
      </w:r>
      <w:r w:rsidRPr="00F61AE9">
        <w:rPr>
          <w:noProof/>
          <w:szCs w:val="15"/>
          <w:lang w:val="es-ES_tradnl"/>
        </w:rPr>
        <w:t xml:space="preserve">. </w:t>
      </w:r>
      <w:r w:rsidRPr="00F61AE9">
        <w:rPr>
          <w:i/>
          <w:iCs/>
          <w:noProof/>
          <w:szCs w:val="15"/>
          <w:lang w:val="es-ES_tradnl"/>
        </w:rPr>
        <w:t>Poetica. Indices</w:t>
      </w:r>
      <w:r w:rsidRPr="00F61AE9">
        <w:rPr>
          <w:noProof/>
          <w:szCs w:val="15"/>
          <w:lang w:val="es-ES_tradnl"/>
        </w:rPr>
        <w:t>. Curia et studio R. B. C. Huygens. CCCM, 171-171A. Turnholt, Brepols, 2000. 2 vols. [USP]</w:t>
      </w:r>
    </w:p>
    <w:bookmarkEnd w:id="43"/>
    <w:p w:rsidR="00C27CF8" w:rsidRPr="0073548B" w:rsidRDefault="00AF0097" w:rsidP="00CC33D5">
      <w:pPr>
        <w:pStyle w:val="Ttulo5"/>
        <w:keepNext/>
        <w:spacing w:before="0"/>
        <w:rPr>
          <w:color w:val="FF0000"/>
          <w:lang w:val="es-ES_tradnl"/>
        </w:rPr>
      </w:pPr>
      <w:r w:rsidRPr="0073548B">
        <w:rPr>
          <w:color w:val="FF0000"/>
          <w:lang w:val="es-ES_tradnl"/>
        </w:rPr>
        <w:t>Diversas</w:t>
      </w:r>
    </w:p>
    <w:p w:rsidR="00C07DCD" w:rsidRPr="00C07DCD" w:rsidRDefault="00C07DCD" w:rsidP="00CC33D5">
      <w:pPr>
        <w:pStyle w:val="PargrafoparaBibl"/>
        <w:widowControl/>
        <w:rPr>
          <w:noProof/>
          <w:color w:val="808080" w:themeColor="background1" w:themeShade="80"/>
          <w:szCs w:val="15"/>
          <w:lang w:val="es-ES_tradnl"/>
        </w:rPr>
      </w:pPr>
      <w:r w:rsidRPr="00C07DCD">
        <w:rPr>
          <w:noProof/>
          <w:color w:val="808080" w:themeColor="background1" w:themeShade="80"/>
          <w:szCs w:val="15"/>
          <w:lang w:val="es-ES_tradnl"/>
        </w:rPr>
        <w:t xml:space="preserve">REMIGIUS AUTISSIODORENSIS, </w:t>
      </w:r>
      <w:r w:rsidRPr="00C07DCD">
        <w:rPr>
          <w:i/>
          <w:noProof/>
          <w:color w:val="808080" w:themeColor="background1" w:themeShade="80"/>
          <w:szCs w:val="15"/>
          <w:lang w:val="es-ES_tradnl"/>
        </w:rPr>
        <w:t xml:space="preserve">Commentum in Martianum Capellam, I. </w:t>
      </w:r>
      <w:r>
        <w:rPr>
          <w:i/>
          <w:noProof/>
          <w:color w:val="808080" w:themeColor="background1" w:themeShade="80"/>
          <w:szCs w:val="15"/>
          <w:lang w:val="es-ES_tradnl"/>
        </w:rPr>
        <w:t>Libri I-I</w:t>
      </w:r>
      <w:r w:rsidRPr="00C07DCD">
        <w:rPr>
          <w:i/>
          <w:noProof/>
          <w:color w:val="808080" w:themeColor="background1" w:themeShade="80"/>
          <w:szCs w:val="15"/>
          <w:lang w:val="es-ES_tradnl"/>
        </w:rPr>
        <w:t>I</w:t>
      </w:r>
      <w:r w:rsidRPr="00C07DCD">
        <w:rPr>
          <w:noProof/>
          <w:color w:val="808080" w:themeColor="background1" w:themeShade="80"/>
          <w:szCs w:val="15"/>
          <w:lang w:val="es-ES_tradnl"/>
        </w:rPr>
        <w:t xml:space="preserve">. </w:t>
      </w:r>
      <w:r w:rsidRPr="00C07DCD">
        <w:rPr>
          <w:i/>
          <w:noProof/>
          <w:color w:val="808080" w:themeColor="background1" w:themeShade="80"/>
          <w:szCs w:val="15"/>
          <w:lang w:val="es-ES_tradnl"/>
        </w:rPr>
        <w:t>II. Libri III-IX</w:t>
      </w:r>
      <w:r w:rsidRPr="00C07DCD">
        <w:rPr>
          <w:noProof/>
          <w:color w:val="808080" w:themeColor="background1" w:themeShade="80"/>
          <w:szCs w:val="15"/>
          <w:lang w:val="es-ES_tradnl"/>
        </w:rPr>
        <w:t>. Ed. C. E. Lutz. Leiden, Brill, 1962</w:t>
      </w:r>
      <w:r>
        <w:rPr>
          <w:noProof/>
          <w:color w:val="808080" w:themeColor="background1" w:themeShade="80"/>
          <w:szCs w:val="15"/>
          <w:lang w:val="es-ES_tradnl"/>
        </w:rPr>
        <w:t>-</w:t>
      </w:r>
      <w:r w:rsidRPr="00C07DCD">
        <w:rPr>
          <w:noProof/>
          <w:color w:val="808080" w:themeColor="background1" w:themeShade="80"/>
          <w:szCs w:val="15"/>
          <w:lang w:val="es-ES_tradnl"/>
        </w:rPr>
        <w:t xml:space="preserve">1965. </w:t>
      </w:r>
      <w:r>
        <w:rPr>
          <w:noProof/>
          <w:color w:val="808080" w:themeColor="background1" w:themeShade="80"/>
          <w:szCs w:val="15"/>
          <w:lang w:val="es-ES_tradnl"/>
        </w:rPr>
        <w:t>2 vols.</w:t>
      </w:r>
      <w:r w:rsidRPr="00C07DCD">
        <w:rPr>
          <w:noProof/>
          <w:color w:val="808080" w:themeColor="background1" w:themeShade="80"/>
          <w:szCs w:val="15"/>
          <w:vertAlign w:val="superscript"/>
          <w:lang w:val="es-ES_tradnl"/>
        </w:rPr>
        <w:t>#</w:t>
      </w:r>
    </w:p>
    <w:p w:rsidR="00FB710A" w:rsidRPr="00F61AE9" w:rsidRDefault="00FB710A" w:rsidP="00CC33D5">
      <w:pPr>
        <w:pStyle w:val="PargrafoparaBibl"/>
        <w:widowControl/>
        <w:rPr>
          <w:lang w:val="de-DE"/>
        </w:rPr>
      </w:pPr>
      <w:r w:rsidRPr="00F61AE9">
        <w:rPr>
          <w:lang w:val="de-DE"/>
        </w:rPr>
        <w:t xml:space="preserve">REMIGIO DI AUXERRE, et al., </w:t>
      </w:r>
      <w:r w:rsidRPr="00F61AE9">
        <w:rPr>
          <w:i/>
          <w:lang w:val="de-DE"/>
        </w:rPr>
        <w:t>Tutti i commenti a Marziano Capella</w:t>
      </w:r>
      <w:r w:rsidRPr="00F61AE9">
        <w:rPr>
          <w:lang w:val="de-DE"/>
        </w:rPr>
        <w:t>. Pres. di G. Reale. Intr., tr., note e apparati di I. Ramelli. Il pensiero occidentale. Milano, Bompiani, 2006. 2.524 p. [UFSCar]</w:t>
      </w:r>
      <w:r w:rsidRPr="00F61AE9">
        <w:rPr>
          <w:noProof/>
          <w:color w:val="000000"/>
          <w:lang w:val="de-DE"/>
        </w:rPr>
        <w:t xml:space="preserve"> [USP]</w:t>
      </w:r>
    </w:p>
    <w:p w:rsidR="00A442ED" w:rsidRPr="00A442ED" w:rsidRDefault="00A442ED" w:rsidP="00A442ED">
      <w:pPr>
        <w:pStyle w:val="PargrafoparaBibl"/>
        <w:widowControl/>
        <w:rPr>
          <w:lang w:val="de-DE"/>
        </w:rPr>
      </w:pPr>
      <w:r w:rsidRPr="00A442ED">
        <w:rPr>
          <w:lang w:val="de-DE"/>
        </w:rPr>
        <w:t>REMIGIUS</w:t>
      </w:r>
      <w:r>
        <w:rPr>
          <w:lang w:val="de-DE"/>
        </w:rPr>
        <w:t>,</w:t>
      </w:r>
      <w:r w:rsidRPr="00A442ED">
        <w:rPr>
          <w:lang w:val="de-DE"/>
        </w:rPr>
        <w:t xml:space="preserve"> </w:t>
      </w:r>
      <w:r>
        <w:rPr>
          <w:noProof/>
          <w:szCs w:val="15"/>
          <w:lang w:val="es-ES_tradnl"/>
        </w:rPr>
        <w:t>“</w:t>
      </w:r>
      <w:r w:rsidRPr="00A442ED">
        <w:rPr>
          <w:lang w:val="de-DE"/>
        </w:rPr>
        <w:t>A reply to the three letters (Libellus de tribus epistolis)</w:t>
      </w:r>
      <w:r w:rsidR="005C403D">
        <w:rPr>
          <w:lang w:val="de-DE"/>
        </w:rPr>
        <w:t xml:space="preserve">. </w:t>
      </w:r>
      <w:r w:rsidR="005C403D" w:rsidRPr="005C403D">
        <w:rPr>
          <w:lang w:val="de-DE"/>
        </w:rPr>
        <w:t>(selections)</w:t>
      </w:r>
      <w:r w:rsidRPr="005C403D">
        <w:rPr>
          <w:lang w:val="de-DE"/>
        </w:rPr>
        <w:t>”</w:t>
      </w:r>
      <w:r>
        <w:rPr>
          <w:lang w:val="de-DE"/>
        </w:rPr>
        <w:t xml:space="preserve"> in</w:t>
      </w:r>
      <w:r w:rsidR="005C403D">
        <w:rPr>
          <w:lang w:val="de-DE"/>
        </w:rPr>
        <w:t xml:space="preserve"> </w:t>
      </w:r>
      <w:r w:rsidRPr="00A442ED">
        <w:rPr>
          <w:rFonts w:hint="eastAsia"/>
          <w:i/>
          <w:lang w:val="de-DE"/>
        </w:rPr>
        <w:t>Early medieval theology</w:t>
      </w:r>
      <w:r w:rsidRPr="00A442ED">
        <w:rPr>
          <w:lang w:val="de-DE"/>
        </w:rPr>
        <w:t xml:space="preserve">. Ed. and tr. </w:t>
      </w:r>
      <w:r w:rsidRPr="00F71A71">
        <w:rPr>
          <w:rFonts w:hint="eastAsia"/>
          <w:lang w:val="de-DE"/>
        </w:rPr>
        <w:t>by G</w:t>
      </w:r>
      <w:r w:rsidRPr="00A442ED">
        <w:rPr>
          <w:lang w:val="de-DE"/>
        </w:rPr>
        <w:t>.</w:t>
      </w:r>
      <w:r w:rsidRPr="00F71A71">
        <w:rPr>
          <w:rFonts w:hint="eastAsia"/>
          <w:lang w:val="de-DE"/>
        </w:rPr>
        <w:t xml:space="preserve"> E. McCracken.</w:t>
      </w:r>
      <w:r w:rsidRPr="00A442ED">
        <w:rPr>
          <w:lang w:val="de-DE"/>
        </w:rPr>
        <w:t xml:space="preserve"> The library of Christian classics. 9. Louisville, Westminster John Knox, 1957. </w:t>
      </w:r>
      <w:r w:rsidRPr="00A442ED">
        <w:rPr>
          <w:i/>
          <w:lang w:val="de-DE"/>
        </w:rPr>
        <w:t xml:space="preserve">The library of Christian classics </w:t>
      </w:r>
      <w:r w:rsidRPr="00A442ED">
        <w:rPr>
          <w:lang w:val="de-DE"/>
        </w:rPr>
        <w:t>(CD-ROM). Kentucky, Westminster John Knox Press</w:t>
      </w:r>
      <w:r>
        <w:rPr>
          <w:lang w:val="de-DE"/>
        </w:rPr>
        <w:t xml:space="preserve">, </w:t>
      </w:r>
      <w:r w:rsidRPr="00A442ED">
        <w:rPr>
          <w:lang w:val="de-DE"/>
        </w:rPr>
        <w:t>2006. 430 p. [UFSCar]</w:t>
      </w:r>
    </w:p>
    <w:p w:rsidR="008C21ED" w:rsidRPr="00752B8E" w:rsidRDefault="008C21ED" w:rsidP="008C21ED">
      <w:pPr>
        <w:pStyle w:val="PargrafoparaBibl"/>
        <w:widowControl/>
        <w:rPr>
          <w:lang w:val="es-ES_tradnl"/>
        </w:rPr>
      </w:pPr>
      <w:r w:rsidRPr="00752B8E">
        <w:rPr>
          <w:lang w:val="es-ES_tradnl"/>
        </w:rPr>
        <w:t xml:space="preserve">ÉGRON, A., </w:t>
      </w:r>
      <w:r w:rsidRPr="00752B8E">
        <w:rPr>
          <w:i/>
          <w:lang w:val="es-ES_tradnl"/>
        </w:rPr>
        <w:t>Les Pères de la Gaule chrétienne</w:t>
      </w:r>
      <w:r w:rsidRPr="00752B8E">
        <w:rPr>
          <w:lang w:val="es-ES_tradnl"/>
        </w:rPr>
        <w:t xml:space="preserve">. Textes choisis et présentés par A. </w:t>
      </w:r>
      <w:r>
        <w:rPr>
          <w:lang w:val="es-ES_tradnl"/>
        </w:rPr>
        <w:t>É</w:t>
      </w:r>
      <w:r w:rsidRPr="00752B8E">
        <w:rPr>
          <w:lang w:val="es-ES_tradnl"/>
        </w:rPr>
        <w:t>gron. Foi vivante, 373. Paris, Cerf, 1996. 303 p. [USP]</w:t>
      </w:r>
    </w:p>
    <w:p w:rsidR="00FB710A" w:rsidRPr="00E32D04" w:rsidRDefault="00AA4FB5" w:rsidP="00CC33D5">
      <w:pPr>
        <w:pStyle w:val="Ttulo5"/>
        <w:keepNext/>
        <w:spacing w:before="0"/>
        <w:rPr>
          <w:color w:val="FF0000"/>
          <w:lang w:val="de-DE"/>
        </w:rPr>
      </w:pPr>
      <w:r>
        <w:rPr>
          <w:color w:val="FF0000"/>
          <w:lang w:val="de-DE"/>
        </w:rPr>
        <w:t>Comentadores</w:t>
      </w:r>
    </w:p>
    <w:p w:rsidR="00FB710A" w:rsidRPr="00B61556" w:rsidRDefault="00FB710A" w:rsidP="00CC33D5">
      <w:pPr>
        <w:pStyle w:val="PargrafoparaBibl"/>
        <w:widowControl/>
        <w:rPr>
          <w:lang w:val="en-US"/>
        </w:rPr>
      </w:pPr>
      <w:r w:rsidRPr="00F61AE9">
        <w:rPr>
          <w:lang w:val="de-DE"/>
        </w:rPr>
        <w:t xml:space="preserve">ALLARD, G.-H., éd., </w:t>
      </w:r>
      <w:r w:rsidRPr="00F61AE9">
        <w:rPr>
          <w:i/>
          <w:iCs/>
          <w:lang w:val="de-DE"/>
        </w:rPr>
        <w:t>Jean Scot, écrivain</w:t>
      </w:r>
      <w:r w:rsidRPr="00F61AE9">
        <w:rPr>
          <w:lang w:val="de-DE"/>
        </w:rPr>
        <w:t xml:space="preserve">. </w:t>
      </w:r>
      <w:r w:rsidRPr="00F61AE9">
        <w:rPr>
          <w:i/>
          <w:lang w:val="de-DE"/>
        </w:rPr>
        <w:t>Cahiers d’études médiévales</w:t>
      </w:r>
      <w:r w:rsidRPr="00F61AE9">
        <w:rPr>
          <w:lang w:val="de-DE"/>
        </w:rPr>
        <w:t xml:space="preserve">. Cahier spécial, 1. </w:t>
      </w:r>
      <w:r w:rsidRPr="00183D7B">
        <w:rPr>
          <w:lang w:val="es-ES_tradnl"/>
        </w:rPr>
        <w:t xml:space="preserve">Montréal, Bellarmin / Paris, Vrin, 1986. </w:t>
      </w:r>
      <w:r w:rsidRPr="00F61AE9">
        <w:rPr>
          <w:lang w:val="en-US"/>
        </w:rPr>
        <w:t>360 p. [USP]</w:t>
      </w:r>
    </w:p>
    <w:p w:rsidR="00FB710A" w:rsidRPr="00F61AE9" w:rsidRDefault="00FB710A" w:rsidP="00CC33D5">
      <w:pPr>
        <w:pStyle w:val="PargrafoparaBibl"/>
        <w:widowControl/>
        <w:rPr>
          <w:lang w:val="en-US"/>
        </w:rPr>
      </w:pPr>
      <w:r w:rsidRPr="00F61AE9">
        <w:rPr>
          <w:lang w:val="en-US"/>
        </w:rPr>
        <w:t xml:space="preserve">DOX, D., </w:t>
      </w:r>
      <w:r w:rsidRPr="00F61AE9">
        <w:rPr>
          <w:i/>
          <w:iCs/>
          <w:lang w:val="en-US"/>
        </w:rPr>
        <w:t>The idea of the theater in latin Christian thought. Augustine to the Fourteenth Century</w:t>
      </w:r>
      <w:r w:rsidRPr="00F61AE9">
        <w:rPr>
          <w:lang w:val="en-US"/>
        </w:rPr>
        <w:t>. Michigan, UP, 2004. VIII</w:t>
      </w:r>
      <w:r w:rsidRPr="00F61AE9">
        <w:rPr>
          <w:color w:val="000000"/>
          <w:lang w:val="en-US"/>
        </w:rPr>
        <w:t>+</w:t>
      </w:r>
      <w:r w:rsidRPr="00F61AE9">
        <w:rPr>
          <w:lang w:val="en-US"/>
        </w:rPr>
        <w:t>196 p. [USP]</w:t>
      </w:r>
    </w:p>
    <w:p w:rsidR="00FB710A" w:rsidRPr="00C14727" w:rsidRDefault="00FB710A" w:rsidP="00CC33D5">
      <w:pPr>
        <w:pStyle w:val="PargrafoparaBibl"/>
        <w:widowControl/>
      </w:pPr>
      <w:r w:rsidRPr="00F61AE9">
        <w:rPr>
          <w:lang w:val="en-US"/>
        </w:rPr>
        <w:t xml:space="preserve">EASTWOOD, B. S., </w:t>
      </w:r>
      <w:r w:rsidRPr="00F61AE9">
        <w:rPr>
          <w:i/>
          <w:lang w:val="en-US"/>
        </w:rPr>
        <w:t>Ordering the heavens: Roman astronomy and cosmology in the Carolingian Renaissance</w:t>
      </w:r>
      <w:r w:rsidRPr="00F61AE9">
        <w:rPr>
          <w:lang w:val="en-US"/>
        </w:rPr>
        <w:t xml:space="preserve">. Medieval and early modern science, 8 / History of </w:t>
      </w:r>
      <w:r w:rsidRPr="00F61AE9">
        <w:rPr>
          <w:lang w:val="en-US"/>
        </w:rPr>
        <w:lastRenderedPageBreak/>
        <w:t>science and medicine library, 4</w:t>
      </w:r>
      <w:r w:rsidRPr="00F61AE9">
        <w:rPr>
          <w:sz w:val="20"/>
          <w:lang w:val="en-US"/>
        </w:rPr>
        <w:t xml:space="preserve">. </w:t>
      </w:r>
      <w:r w:rsidRPr="00F61AE9">
        <w:t>Leiden, Brill, 2007. XXIV+456 p. [UFSCar] [</w:t>
      </w:r>
      <w:r w:rsidRPr="00C14727">
        <w:t>USP]</w:t>
      </w:r>
    </w:p>
    <w:p w:rsidR="00FB710A" w:rsidRPr="008B2EDD" w:rsidRDefault="00FB710A" w:rsidP="00CC33D5">
      <w:pPr>
        <w:pStyle w:val="PargrafoparaBibl"/>
        <w:widowControl/>
      </w:pPr>
      <w:r w:rsidRPr="00F61AE9">
        <w:t xml:space="preserve">IOGNA-PRAT, D., et al., éds., </w:t>
      </w:r>
      <w:r w:rsidRPr="00F61AE9">
        <w:rPr>
          <w:i/>
          <w:iCs/>
        </w:rPr>
        <w:t>L’école carolingienne d’Auxerre: de Murethach à Rémi, 830-908</w:t>
      </w:r>
      <w:r w:rsidRPr="00F61AE9">
        <w:t xml:space="preserve">. </w:t>
      </w:r>
      <w:r w:rsidRPr="008B2EDD">
        <w:t>Préf. G. Duby. Paris, Beauchesne, 1991. 506 p. [USP]</w:t>
      </w:r>
    </w:p>
    <w:p w:rsidR="00B50DC8" w:rsidRPr="00C14727" w:rsidRDefault="00B50DC8" w:rsidP="00B50DC8">
      <w:pPr>
        <w:pStyle w:val="PargrafoparaBibl"/>
        <w:widowControl/>
      </w:pPr>
      <w:r w:rsidRPr="00F61AE9">
        <w:rPr>
          <w:i/>
        </w:rPr>
        <w:t>La cultura antica nell’Occidente latino dal VII all’XI secolo</w:t>
      </w:r>
      <w:r w:rsidRPr="00F61AE9">
        <w:t>. Settimane di studio del CISAM, 22. Spoleto, CISAM, 1975. 2 vols. [UNICAMP] [</w:t>
      </w:r>
      <w:r w:rsidRPr="00C14727">
        <w:t>USP]</w:t>
      </w:r>
    </w:p>
    <w:p w:rsidR="00FC0506" w:rsidRPr="00FC0506" w:rsidRDefault="00FC0506" w:rsidP="00CC33D5">
      <w:pPr>
        <w:pStyle w:val="PargrafoparaBibl"/>
        <w:widowControl/>
        <w:rPr>
          <w:noProof/>
          <w:szCs w:val="24"/>
          <w:lang w:val="en-US"/>
        </w:rPr>
      </w:pPr>
      <w:r w:rsidRPr="008B2EDD">
        <w:rPr>
          <w:noProof/>
          <w:szCs w:val="24"/>
        </w:rPr>
        <w:t xml:space="preserve">LARDET, P., éd., </w:t>
      </w:r>
      <w:r w:rsidRPr="008B2EDD">
        <w:rPr>
          <w:i/>
          <w:noProof/>
          <w:szCs w:val="24"/>
        </w:rPr>
        <w:t xml:space="preserve">La tradition vive. </w:t>
      </w:r>
      <w:r w:rsidRPr="005113AC">
        <w:rPr>
          <w:i/>
          <w:noProof/>
          <w:szCs w:val="24"/>
        </w:rPr>
        <w:t>Mélanges d’histoire des textes</w:t>
      </w:r>
      <w:r>
        <w:rPr>
          <w:i/>
          <w:noProof/>
          <w:szCs w:val="24"/>
        </w:rPr>
        <w:t xml:space="preserve"> en l’</w:t>
      </w:r>
      <w:r w:rsidRPr="005113AC">
        <w:rPr>
          <w:i/>
          <w:noProof/>
          <w:szCs w:val="24"/>
        </w:rPr>
        <w:t>honneur de Louis Holtz</w:t>
      </w:r>
      <w:r w:rsidRPr="005113AC">
        <w:rPr>
          <w:noProof/>
          <w:szCs w:val="24"/>
        </w:rPr>
        <w:t xml:space="preserve">. </w:t>
      </w:r>
      <w:r w:rsidRPr="00FC0506">
        <w:rPr>
          <w:noProof/>
          <w:szCs w:val="24"/>
          <w:lang w:val="en-US"/>
        </w:rPr>
        <w:t>Bibliologia, 20. Turnhout, Brepols, 2003. XXVIII+468 p. [USP] {NA}</w:t>
      </w:r>
    </w:p>
    <w:p w:rsidR="00FB710A" w:rsidRPr="00F61AE9" w:rsidRDefault="00FB710A" w:rsidP="00CC33D5">
      <w:pPr>
        <w:pStyle w:val="PargrafoparaBibl"/>
        <w:widowControl/>
      </w:pPr>
      <w:r w:rsidRPr="00F61AE9">
        <w:rPr>
          <w:lang w:val="en-US"/>
        </w:rPr>
        <w:t xml:space="preserve">LAW, V., ed., </w:t>
      </w:r>
      <w:r w:rsidRPr="00F61AE9">
        <w:rPr>
          <w:i/>
          <w:lang w:val="en-US"/>
        </w:rPr>
        <w:t>History of linguistic thought in the early Middle Ages</w:t>
      </w:r>
      <w:r w:rsidRPr="00F61AE9">
        <w:rPr>
          <w:lang w:val="en-US"/>
        </w:rPr>
        <w:t xml:space="preserve">. Studies in the history of the language sciences, 71. Amsterdam, Benjamins, 1993. </w:t>
      </w:r>
      <w:r w:rsidRPr="00F61AE9">
        <w:t>255 p. [UNICAMP] [USP]</w:t>
      </w:r>
    </w:p>
    <w:p w:rsidR="00FB710A" w:rsidRPr="00F61AE9" w:rsidRDefault="00FB710A" w:rsidP="00CC33D5">
      <w:pPr>
        <w:pStyle w:val="PargrafoparaBibl"/>
        <w:widowControl/>
      </w:pPr>
      <w:r w:rsidRPr="00F61AE9">
        <w:t xml:space="preserve">LEONARDI, C., </w:t>
      </w:r>
      <w:r w:rsidRPr="00F61AE9">
        <w:rPr>
          <w:i/>
        </w:rPr>
        <w:t>Medioevo latino: la cultura dell’Europa cristiana</w:t>
      </w:r>
      <w:r w:rsidRPr="00F61AE9">
        <w:t xml:space="preserve">. </w:t>
      </w:r>
      <w:r w:rsidRPr="00F61AE9">
        <w:rPr>
          <w:noProof/>
        </w:rPr>
        <w:t>Millennio medievale, 40. Firenze, SISMEL / Galluzzo, 2004.</w:t>
      </w:r>
      <w:r w:rsidRPr="00F61AE9">
        <w:t xml:space="preserve"> XX+900 p. [USP]</w:t>
      </w:r>
    </w:p>
    <w:p w:rsidR="005F5A51" w:rsidRPr="008B2EDD" w:rsidRDefault="005F5A51" w:rsidP="00CC33D5">
      <w:pPr>
        <w:pStyle w:val="PargrafoparaBibl"/>
        <w:widowControl/>
        <w:rPr>
          <w:color w:val="808080" w:themeColor="background1" w:themeShade="80"/>
          <w:lang w:val="en-US"/>
        </w:rPr>
      </w:pPr>
      <w:r w:rsidRPr="005F5A51">
        <w:rPr>
          <w:color w:val="808080" w:themeColor="background1" w:themeShade="80"/>
        </w:rPr>
        <w:t>de</w:t>
      </w:r>
      <w:r w:rsidR="00FA44C5">
        <w:rPr>
          <w:color w:val="808080" w:themeColor="background1" w:themeShade="80"/>
        </w:rPr>
        <w:t xml:space="preserve"> </w:t>
      </w:r>
      <w:r w:rsidRPr="005F5A51">
        <w:rPr>
          <w:color w:val="808080" w:themeColor="background1" w:themeShade="80"/>
        </w:rPr>
        <w:t xml:space="preserve">LUBAC, H., </w:t>
      </w:r>
      <w:r w:rsidRPr="005F5A51">
        <w:rPr>
          <w:i/>
          <w:color w:val="808080" w:themeColor="background1" w:themeShade="80"/>
        </w:rPr>
        <w:t>Corpus mysticum. L’Eucharistie et l’Église au Moyen Âge. Étude historique</w:t>
      </w:r>
      <w:r w:rsidRPr="005F5A51">
        <w:rPr>
          <w:color w:val="808080" w:themeColor="background1" w:themeShade="80"/>
        </w:rPr>
        <w:t xml:space="preserve">. Éd. É. de Moulins-Beaufort. Œuvres complètes, XV. </w:t>
      </w:r>
      <w:r w:rsidRPr="008B2EDD">
        <w:rPr>
          <w:color w:val="808080" w:themeColor="background1" w:themeShade="80"/>
          <w:lang w:val="en-US"/>
        </w:rPr>
        <w:t xml:space="preserve">Paris, Cerf, 2010. 640 p.* </w:t>
      </w:r>
    </w:p>
    <w:p w:rsidR="00B50DC8" w:rsidRPr="008B2EDD" w:rsidRDefault="00B50DC8" w:rsidP="00B50DC8">
      <w:pPr>
        <w:pStyle w:val="PargrafoparaBibl"/>
        <w:widowControl/>
        <w:rPr>
          <w:szCs w:val="24"/>
        </w:rPr>
      </w:pPr>
      <w:r w:rsidRPr="00F61AE9">
        <w:rPr>
          <w:szCs w:val="24"/>
          <w:lang w:val="en-US"/>
        </w:rPr>
        <w:t xml:space="preserve">MAYR-HARTING, H., </w:t>
      </w:r>
      <w:r w:rsidRPr="00F61AE9">
        <w:rPr>
          <w:i/>
          <w:szCs w:val="24"/>
          <w:lang w:val="en-US"/>
        </w:rPr>
        <w:t>Church and cosmos in early Ottonian Germany: the view from Cologne</w:t>
      </w:r>
      <w:r w:rsidRPr="00F61AE9">
        <w:rPr>
          <w:szCs w:val="24"/>
          <w:lang w:val="en-US"/>
        </w:rPr>
        <w:t xml:space="preserve">. </w:t>
      </w:r>
      <w:r w:rsidRPr="008B2EDD">
        <w:rPr>
          <w:szCs w:val="24"/>
        </w:rPr>
        <w:t>Oxford, UP, 2007. XX+308 p. [USP]</w:t>
      </w:r>
    </w:p>
    <w:p w:rsidR="00BE2AAF" w:rsidRPr="00BE2AAF" w:rsidRDefault="00BE2AAF" w:rsidP="00CC33D5">
      <w:pPr>
        <w:pStyle w:val="PargrafoparaBibl"/>
        <w:widowControl/>
      </w:pPr>
    </w:p>
    <w:p w:rsidR="00FB710A" w:rsidRPr="00F61AE9" w:rsidRDefault="00FB710A" w:rsidP="00CC33D5">
      <w:pPr>
        <w:spacing w:after="200" w:line="276" w:lineRule="auto"/>
        <w:rPr>
          <w:bCs/>
        </w:rPr>
      </w:pPr>
      <w:r w:rsidRPr="00F61AE9">
        <w:rPr>
          <w:bCs/>
        </w:rPr>
        <w:br w:type="page"/>
      </w:r>
    </w:p>
    <w:p w:rsidR="00A63B3E" w:rsidRPr="00F61AE9" w:rsidRDefault="00A63B3E" w:rsidP="00CC33D5">
      <w:pPr>
        <w:pStyle w:val="Ttulo4"/>
        <w:widowControl/>
        <w:rPr>
          <w:color w:val="FF0000"/>
        </w:rPr>
      </w:pPr>
      <w:r w:rsidRPr="00F61AE9">
        <w:rPr>
          <w:color w:val="FF0000"/>
        </w:rPr>
        <w:lastRenderedPageBreak/>
        <w:t>rosvita de gandersheim, ca. 935-ca. 973</w:t>
      </w:r>
    </w:p>
    <w:p w:rsidR="00C76E30" w:rsidRDefault="00AF0097" w:rsidP="00CC33D5">
      <w:pPr>
        <w:pStyle w:val="Ttulo5"/>
        <w:keepNext/>
        <w:spacing w:before="0"/>
        <w:rPr>
          <w:color w:val="FF0000"/>
        </w:rPr>
      </w:pPr>
      <w:r>
        <w:rPr>
          <w:color w:val="FF0000"/>
        </w:rPr>
        <w:t>Edições modernas</w:t>
      </w:r>
    </w:p>
    <w:p w:rsidR="00C76E30" w:rsidRDefault="00C76E30" w:rsidP="00CC33D5">
      <w:pPr>
        <w:pStyle w:val="PargrafoparaBibl"/>
        <w:widowControl/>
      </w:pPr>
      <w:r w:rsidRPr="00F61AE9">
        <w:t xml:space="preserve">ROSWITHA VON GANDERSHEIM, </w:t>
      </w:r>
      <w:r w:rsidRPr="00B06A48">
        <w:rPr>
          <w:i/>
        </w:rPr>
        <w:t>Opera Hrosvite, illustris virginis et monialis Germane, gente Saxonico orte</w:t>
      </w:r>
      <w:r>
        <w:t xml:space="preserve">. </w:t>
      </w:r>
      <w:r w:rsidRPr="00F61AE9">
        <w:t>Ed. C. Ceros. Nuernberg, 1501. Hildesheim,</w:t>
      </w:r>
      <w:r>
        <w:t xml:space="preserve"> Olms, </w:t>
      </w:r>
      <w:r w:rsidR="00FE4495">
        <w:t>2000. 165 p. [UFSCar] [USP]</w:t>
      </w:r>
    </w:p>
    <w:p w:rsidR="00C27CF8" w:rsidRPr="00F61AE9" w:rsidRDefault="00AF0097" w:rsidP="00CC33D5">
      <w:pPr>
        <w:pStyle w:val="Ttulo5"/>
        <w:keepNext/>
        <w:spacing w:before="0"/>
        <w:rPr>
          <w:color w:val="FF0000"/>
        </w:rPr>
      </w:pPr>
      <w:r>
        <w:rPr>
          <w:color w:val="FF0000"/>
        </w:rPr>
        <w:t>PL</w:t>
      </w:r>
    </w:p>
    <w:p w:rsidR="00A63B3E" w:rsidRPr="0020232F" w:rsidRDefault="00A63B3E" w:rsidP="00CC33D5">
      <w:pPr>
        <w:pStyle w:val="PargrafoparaBibl"/>
        <w:widowControl/>
      </w:pPr>
      <w:r w:rsidRPr="00F61AE9">
        <w:rPr>
          <w:noProof/>
        </w:rPr>
        <w:t>HROTSVITA GANDERSHEIMENSIS, et al.,</w:t>
      </w:r>
      <w:r w:rsidRPr="00F61AE9">
        <w:rPr>
          <w:rStyle w:val="bluebold111"/>
        </w:rPr>
        <w:t xml:space="preserve"> </w:t>
      </w:r>
      <w:r w:rsidRPr="00F61AE9">
        <w:rPr>
          <w:i/>
          <w:iCs/>
          <w:noProof/>
        </w:rPr>
        <w:t xml:space="preserve">Opera. </w:t>
      </w:r>
      <w:r w:rsidRPr="0020232F">
        <w:rPr>
          <w:noProof/>
        </w:rPr>
        <w:t xml:space="preserve">PL, 137. Turnhout, Brepols, </w:t>
      </w:r>
      <w:r w:rsidRPr="0020232F">
        <w:rPr>
          <w:noProof/>
          <w:color w:val="000000"/>
        </w:rPr>
        <w:t>[</w:t>
      </w:r>
      <w:r w:rsidRPr="0020232F">
        <w:t xml:space="preserve">1853] </w:t>
      </w:r>
      <w:r w:rsidRPr="0020232F">
        <w:rPr>
          <w:noProof/>
        </w:rPr>
        <w:t xml:space="preserve">1986. 610 p. </w:t>
      </w:r>
      <w:r w:rsidR="00B140CD" w:rsidRPr="004F2FF6">
        <w:rPr>
          <w:szCs w:val="24"/>
        </w:rPr>
        <w:t xml:space="preserve">[PUC] </w:t>
      </w:r>
      <w:r w:rsidR="00B140CD" w:rsidRPr="004F2FF6">
        <w:rPr>
          <w:noProof/>
          <w:szCs w:val="24"/>
        </w:rPr>
        <w:t xml:space="preserve">[UNICAMP] </w:t>
      </w:r>
      <w:r w:rsidR="00B140CD" w:rsidRPr="004F2FF6">
        <w:t>[USP]</w:t>
      </w:r>
    </w:p>
    <w:p w:rsidR="00C27CF8" w:rsidRDefault="00AF0097" w:rsidP="00CC33D5">
      <w:pPr>
        <w:pStyle w:val="Ttulo5"/>
        <w:keepNext/>
        <w:spacing w:before="0"/>
        <w:rPr>
          <w:color w:val="FF0000"/>
        </w:rPr>
      </w:pPr>
      <w:r>
        <w:rPr>
          <w:color w:val="FF0000"/>
        </w:rPr>
        <w:t>Diversas</w:t>
      </w:r>
    </w:p>
    <w:p w:rsidR="00A63B3E" w:rsidRPr="00F61AE9" w:rsidRDefault="00A63B3E" w:rsidP="00CC33D5">
      <w:pPr>
        <w:pStyle w:val="PargrafoparaBibl"/>
        <w:widowControl/>
      </w:pPr>
      <w:r w:rsidRPr="00F61AE9">
        <w:t xml:space="preserve">HROTSVITA GANDESHEMENSIS, </w:t>
      </w:r>
      <w:r w:rsidRPr="00F61AE9">
        <w:rPr>
          <w:i/>
        </w:rPr>
        <w:t>Opera omnia</w:t>
      </w:r>
      <w:r w:rsidRPr="00F61AE9">
        <w:t xml:space="preserve">. </w:t>
      </w:r>
      <w:r w:rsidRPr="00E91334">
        <w:t>Hrsg.</w:t>
      </w:r>
      <w:r w:rsidRPr="00F61AE9">
        <w:t xml:space="preserve"> W. Berschin. Bibliotheca Teubneriana. Berlin, de Gruyter, 2001. XXXIV+334 p. </w:t>
      </w:r>
      <w:r w:rsidRPr="00F61AE9">
        <w:rPr>
          <w:noProof/>
          <w:szCs w:val="24"/>
        </w:rPr>
        <w:t xml:space="preserve">[UNICAMP] </w:t>
      </w:r>
      <w:r w:rsidR="00E333A0">
        <w:t>[USP] {NA}</w:t>
      </w:r>
    </w:p>
    <w:p w:rsidR="00A63B3E" w:rsidRPr="00335654" w:rsidRDefault="00A63B3E" w:rsidP="00CC33D5">
      <w:pPr>
        <w:pStyle w:val="PargrafoparaBibl"/>
        <w:widowControl/>
        <w:rPr>
          <w:color w:val="808080"/>
        </w:rPr>
      </w:pPr>
      <w:r w:rsidRPr="00F61AE9">
        <w:rPr>
          <w:color w:val="808080"/>
        </w:rPr>
        <w:t xml:space="preserve">HROTSVITA (ROSWITHA), </w:t>
      </w:r>
      <w:r w:rsidRPr="00723E4D">
        <w:rPr>
          <w:i/>
          <w:color w:val="808080"/>
        </w:rPr>
        <w:t xml:space="preserve">Dramata. </w:t>
      </w:r>
      <w:r w:rsidRPr="00FC246E">
        <w:rPr>
          <w:i/>
          <w:color w:val="808080"/>
        </w:rPr>
        <w:t>Théâtre</w:t>
      </w:r>
      <w:r w:rsidRPr="00FC246E">
        <w:rPr>
          <w:color w:val="808080"/>
        </w:rPr>
        <w:t xml:space="preserve">. Éd. M. Goullet. </w:t>
      </w:r>
      <w:r w:rsidRPr="00BC6EFF">
        <w:rPr>
          <w:color w:val="808080"/>
          <w:lang w:val="en-US"/>
        </w:rPr>
        <w:t xml:space="preserve">Auteurs latins du Moyen Âge. </w:t>
      </w:r>
      <w:r w:rsidRPr="00FC246E">
        <w:rPr>
          <w:color w:val="808080"/>
          <w:lang w:val="en-US"/>
        </w:rPr>
        <w:t>Paris, Les Belles Lettres, [1999] 2012</w:t>
      </w:r>
      <w:r w:rsidRPr="00C27CF8">
        <w:rPr>
          <w:color w:val="808080"/>
          <w:vertAlign w:val="superscript"/>
          <w:lang w:val="en-US"/>
        </w:rPr>
        <w:t>2</w:t>
      </w:r>
      <w:r w:rsidRPr="00FC246E">
        <w:rPr>
          <w:color w:val="808080"/>
          <w:lang w:val="en-US"/>
        </w:rPr>
        <w:t xml:space="preserve">. </w:t>
      </w:r>
      <w:r w:rsidRPr="00335654">
        <w:rPr>
          <w:color w:val="808080"/>
        </w:rPr>
        <w:t>CXXXVIII+440 p.*</w:t>
      </w:r>
    </w:p>
    <w:p w:rsidR="00A63B3E" w:rsidRDefault="00A63B3E" w:rsidP="00CC33D5">
      <w:pPr>
        <w:pStyle w:val="PargrafoparaBibl"/>
        <w:widowControl/>
        <w:rPr>
          <w:color w:val="808080"/>
          <w:lang w:val="en-US"/>
        </w:rPr>
      </w:pPr>
      <w:r w:rsidRPr="001C5B03">
        <w:rPr>
          <w:color w:val="808080"/>
        </w:rPr>
        <w:t xml:space="preserve">HROTSVITA DE GANDERSHEIM, </w:t>
      </w:r>
      <w:r w:rsidRPr="001C5B03">
        <w:rPr>
          <w:i/>
          <w:color w:val="808080"/>
        </w:rPr>
        <w:t>Œ</w:t>
      </w:r>
      <w:r w:rsidRPr="001C5B03">
        <w:rPr>
          <w:i/>
          <w:color w:val="808080"/>
          <w:szCs w:val="16"/>
        </w:rPr>
        <w:t>uvres</w:t>
      </w:r>
      <w:r w:rsidRPr="001C5B03">
        <w:rPr>
          <w:i/>
          <w:szCs w:val="16"/>
          <w:lang w:val="fr-FR"/>
        </w:rPr>
        <w:t xml:space="preserve"> </w:t>
      </w:r>
      <w:r w:rsidRPr="001C5B03">
        <w:rPr>
          <w:i/>
          <w:color w:val="808080"/>
        </w:rPr>
        <w:t>poétiques</w:t>
      </w:r>
      <w:r w:rsidRPr="001C5B03">
        <w:rPr>
          <w:color w:val="808080"/>
        </w:rPr>
        <w:t xml:space="preserve">. </w:t>
      </w:r>
      <w:r w:rsidRPr="00335654">
        <w:rPr>
          <w:color w:val="808080"/>
        </w:rPr>
        <w:t xml:space="preserve">Apres. et tr. </w:t>
      </w:r>
      <w:r w:rsidRPr="005F659C">
        <w:rPr>
          <w:color w:val="808080"/>
          <w:lang w:val="en-US"/>
        </w:rPr>
        <w:t>M. Goullet.</w:t>
      </w:r>
      <w:r>
        <w:rPr>
          <w:color w:val="808080"/>
          <w:lang w:val="en-US"/>
        </w:rPr>
        <w:t xml:space="preserve"> </w:t>
      </w:r>
      <w:r w:rsidRPr="005F659C">
        <w:rPr>
          <w:color w:val="808080"/>
          <w:lang w:val="en-US"/>
        </w:rPr>
        <w:t>Grenoble, Jérôme Millon, 2000. 346 p.</w:t>
      </w:r>
      <w:r>
        <w:rPr>
          <w:color w:val="808080"/>
          <w:lang w:val="en-US"/>
        </w:rPr>
        <w:t>*</w:t>
      </w:r>
    </w:p>
    <w:p w:rsidR="00A63B3E" w:rsidRDefault="00A63B3E" w:rsidP="00CC33D5">
      <w:pPr>
        <w:pStyle w:val="PargrafoparaBibl"/>
        <w:widowControl/>
        <w:rPr>
          <w:lang w:val="en-US"/>
        </w:rPr>
      </w:pPr>
      <w:r w:rsidRPr="00C860CE">
        <w:rPr>
          <w:lang w:val="en-US"/>
        </w:rPr>
        <w:t xml:space="preserve">HROTSWITHA OF GANDERSHEIM, </w:t>
      </w:r>
      <w:r w:rsidRPr="00C860CE">
        <w:rPr>
          <w:i/>
          <w:lang w:val="en-US"/>
        </w:rPr>
        <w:t>The Plays of Hrotswitha of Gandersheim</w:t>
      </w:r>
      <w:r w:rsidRPr="00C860CE">
        <w:rPr>
          <w:lang w:val="en-US"/>
        </w:rPr>
        <w:t xml:space="preserve">. </w:t>
      </w:r>
      <w:r w:rsidR="00C860CE" w:rsidRPr="00C860CE">
        <w:rPr>
          <w:lang w:val="en-US"/>
        </w:rPr>
        <w:t>[</w:t>
      </w:r>
      <w:r w:rsidR="00C860CE" w:rsidRPr="00442C98">
        <w:rPr>
          <w:i/>
          <w:lang w:val="en-US"/>
        </w:rPr>
        <w:t xml:space="preserve">Gallicanus. </w:t>
      </w:r>
      <w:r w:rsidR="00C860CE" w:rsidRPr="00442C98">
        <w:rPr>
          <w:rStyle w:val="text3"/>
          <w:i/>
          <w:lang w:val="en-US"/>
        </w:rPr>
        <w:t>Dulcitius</w:t>
      </w:r>
      <w:r w:rsidR="00C860CE" w:rsidRPr="00442C98">
        <w:rPr>
          <w:i/>
          <w:lang w:val="en-US"/>
        </w:rPr>
        <w:t xml:space="preserve">. Callimachus Abraham. </w:t>
      </w:r>
      <w:r w:rsidR="00C860CE" w:rsidRPr="00442C98">
        <w:rPr>
          <w:rStyle w:val="text3"/>
          <w:i/>
          <w:lang w:val="en-US"/>
        </w:rPr>
        <w:t xml:space="preserve">Paphnutius. </w:t>
      </w:r>
      <w:r w:rsidR="00C860CE" w:rsidRPr="00442C98">
        <w:rPr>
          <w:i/>
          <w:lang w:val="en-US"/>
        </w:rPr>
        <w:t>Sapientia</w:t>
      </w:r>
      <w:r w:rsidR="00C860CE" w:rsidRPr="00C860CE">
        <w:rPr>
          <w:lang w:val="en-US"/>
        </w:rPr>
        <w:t xml:space="preserve">]. Ed. R. Chipok. </w:t>
      </w:r>
      <w:r w:rsidRPr="00C860CE">
        <w:rPr>
          <w:lang w:val="en-US"/>
        </w:rPr>
        <w:t xml:space="preserve">Tr. L. Bonfate. </w:t>
      </w:r>
      <w:r w:rsidR="00442C98" w:rsidRPr="00442C98">
        <w:rPr>
          <w:szCs w:val="24"/>
          <w:lang w:val="en-US"/>
        </w:rPr>
        <w:t xml:space="preserve">Mundelein, </w:t>
      </w:r>
      <w:r w:rsidRPr="00C860CE">
        <w:rPr>
          <w:lang w:val="en-US"/>
        </w:rPr>
        <w:t>Bolchazy-Carducci, 2013. XXX+411 p.</w:t>
      </w:r>
      <w:r w:rsidRPr="007056B9">
        <w:rPr>
          <w:color w:val="808080" w:themeColor="background1" w:themeShade="80"/>
          <w:lang w:val="en-US"/>
        </w:rPr>
        <w:t>*</w:t>
      </w:r>
      <w:r w:rsidR="00C860CE">
        <w:rPr>
          <w:lang w:val="en-US"/>
        </w:rPr>
        <w:t xml:space="preserve"> [USP]</w:t>
      </w:r>
    </w:p>
    <w:p w:rsidR="00A63B3E" w:rsidRDefault="00A63B3E" w:rsidP="00CC33D5">
      <w:pPr>
        <w:pStyle w:val="PargrafoparaBibl"/>
        <w:widowControl/>
        <w:rPr>
          <w:szCs w:val="24"/>
        </w:rPr>
      </w:pPr>
      <w:r w:rsidRPr="00F61AE9">
        <w:rPr>
          <w:lang w:val="en-US"/>
        </w:rPr>
        <w:t>HROTSVITHA GANDESHEMENSIS,</w:t>
      </w:r>
      <w:r w:rsidRPr="00933C76">
        <w:rPr>
          <w:bCs/>
          <w:szCs w:val="24"/>
          <w:lang w:val="en-US"/>
        </w:rPr>
        <w:t xml:space="preserve"> </w:t>
      </w:r>
      <w:r w:rsidRPr="00F61AE9">
        <w:rPr>
          <w:bCs/>
          <w:i/>
          <w:szCs w:val="24"/>
          <w:lang w:val="en-US"/>
        </w:rPr>
        <w:t>Gesta Ottonis Imperatoris: lotte, drammi e trionfi nel destino di un imperatore</w:t>
      </w:r>
      <w:r w:rsidRPr="00F61AE9">
        <w:rPr>
          <w:bCs/>
          <w:szCs w:val="24"/>
          <w:lang w:val="en-US"/>
        </w:rPr>
        <w:t>.</w:t>
      </w:r>
      <w:r w:rsidRPr="00F61AE9">
        <w:rPr>
          <w:b/>
          <w:bCs/>
          <w:szCs w:val="24"/>
          <w:lang w:val="en-US"/>
        </w:rPr>
        <w:t xml:space="preserve"> </w:t>
      </w:r>
      <w:r w:rsidRPr="0020232F">
        <w:rPr>
          <w:bCs/>
          <w:szCs w:val="24"/>
          <w:lang w:val="en-US"/>
        </w:rPr>
        <w:t>A cura di M. P. Pillolla.</w:t>
      </w:r>
      <w:r w:rsidRPr="0020232F">
        <w:rPr>
          <w:szCs w:val="24"/>
          <w:lang w:val="en-US"/>
        </w:rPr>
        <w:t xml:space="preserve"> </w:t>
      </w:r>
      <w:r w:rsidRPr="00626903">
        <w:rPr>
          <w:rStyle w:val="producttext"/>
          <w:rFonts w:ascii="Times New Roman" w:hAnsi="Times New Roman"/>
          <w:sz w:val="24"/>
          <w:szCs w:val="20"/>
        </w:rPr>
        <w:t>Per verba</w:t>
      </w:r>
      <w:r>
        <w:rPr>
          <w:rStyle w:val="producttext"/>
          <w:rFonts w:ascii="Times New Roman" w:hAnsi="Times New Roman"/>
          <w:sz w:val="24"/>
          <w:szCs w:val="20"/>
        </w:rPr>
        <w:t>, 20</w:t>
      </w:r>
      <w:r>
        <w:rPr>
          <w:szCs w:val="24"/>
        </w:rPr>
        <w:t xml:space="preserve">. </w:t>
      </w:r>
      <w:r w:rsidRPr="00F61AE9">
        <w:rPr>
          <w:szCs w:val="24"/>
        </w:rPr>
        <w:t xml:space="preserve">Firenze, </w:t>
      </w:r>
      <w:r w:rsidRPr="00626903">
        <w:rPr>
          <w:szCs w:val="24"/>
        </w:rPr>
        <w:t>SISMEL</w:t>
      </w:r>
      <w:r w:rsidRPr="00F61AE9">
        <w:rPr>
          <w:szCs w:val="24"/>
        </w:rPr>
        <w:t xml:space="preserve"> </w:t>
      </w:r>
      <w:r>
        <w:rPr>
          <w:szCs w:val="24"/>
        </w:rPr>
        <w:t xml:space="preserve">/ </w:t>
      </w:r>
      <w:r w:rsidRPr="00F61AE9">
        <w:rPr>
          <w:szCs w:val="24"/>
        </w:rPr>
        <w:t xml:space="preserve">Galluzzo, 2003. </w:t>
      </w:r>
      <w:r>
        <w:rPr>
          <w:rStyle w:val="producttext"/>
        </w:rPr>
        <w:t>CXII</w:t>
      </w:r>
      <w:r>
        <w:rPr>
          <w:szCs w:val="24"/>
        </w:rPr>
        <w:t>+</w:t>
      </w:r>
      <w:r w:rsidRPr="00F61AE9">
        <w:rPr>
          <w:szCs w:val="24"/>
        </w:rPr>
        <w:t>104 p.</w:t>
      </w:r>
      <w:r>
        <w:rPr>
          <w:szCs w:val="24"/>
        </w:rPr>
        <w:t>*</w:t>
      </w:r>
      <w:r w:rsidRPr="00F61AE9">
        <w:rPr>
          <w:szCs w:val="24"/>
        </w:rPr>
        <w:t xml:space="preserve"> [UNICAMP]</w:t>
      </w:r>
    </w:p>
    <w:p w:rsidR="00A63B3E" w:rsidRPr="00723E4D" w:rsidRDefault="00A63B3E" w:rsidP="00CC33D5">
      <w:pPr>
        <w:pStyle w:val="PargrafoparaBibl"/>
        <w:widowControl/>
        <w:rPr>
          <w:color w:val="808080"/>
          <w:lang w:val="en-US"/>
        </w:rPr>
      </w:pPr>
      <w:r w:rsidRPr="00723E4D">
        <w:rPr>
          <w:color w:val="808080"/>
        </w:rPr>
        <w:t xml:space="preserve">ROSVITA DI GANDERSHEIM, </w:t>
      </w:r>
      <w:r w:rsidRPr="00723E4D">
        <w:rPr>
          <w:i/>
          <w:color w:val="808080"/>
        </w:rPr>
        <w:t>Poemetti agiografici e storici</w:t>
      </w:r>
      <w:r w:rsidRPr="00723E4D">
        <w:rPr>
          <w:color w:val="808080"/>
        </w:rPr>
        <w:t xml:space="preserve">. A cura di L. Robertini e M. Giovini. </w:t>
      </w:r>
      <w:r w:rsidRPr="00723E4D">
        <w:rPr>
          <w:color w:val="808080"/>
          <w:lang w:val="en-US"/>
        </w:rPr>
        <w:t>Alessandria, Dell’Orso, 2004. 400 p.*</w:t>
      </w:r>
    </w:p>
    <w:p w:rsidR="00A63B3E" w:rsidRPr="00F61AE9" w:rsidRDefault="00A63B3E" w:rsidP="00CC33D5">
      <w:pPr>
        <w:pStyle w:val="PargrafoparaBibl"/>
        <w:widowControl/>
        <w:rPr>
          <w:noProof/>
          <w:lang w:val="en-US"/>
        </w:rPr>
      </w:pPr>
      <w:r w:rsidRPr="00F61AE9">
        <w:rPr>
          <w:noProof/>
          <w:lang w:val="en-US"/>
        </w:rPr>
        <w:t xml:space="preserve">HROTSVITHA OF GANDERSHEIM, </w:t>
      </w:r>
      <w:r w:rsidRPr="00F61AE9">
        <w:rPr>
          <w:i/>
          <w:noProof/>
          <w:lang w:val="en-US"/>
        </w:rPr>
        <w:t>Dulcitius</w:t>
      </w:r>
      <w:r w:rsidRPr="00F61AE9">
        <w:rPr>
          <w:noProof/>
          <w:lang w:val="en-US"/>
        </w:rPr>
        <w:t xml:space="preserve"> in GILLESPIE, G., ed., </w:t>
      </w:r>
      <w:r w:rsidRPr="00F61AE9">
        <w:rPr>
          <w:i/>
          <w:noProof/>
          <w:lang w:val="en-US"/>
        </w:rPr>
        <w:t>German Theater before 1750</w:t>
      </w:r>
      <w:r w:rsidRPr="00F61AE9">
        <w:rPr>
          <w:noProof/>
          <w:lang w:val="en-US"/>
        </w:rPr>
        <w:t>. New York, Continuum, 1992. XXIX+244 p. [USP]</w:t>
      </w:r>
    </w:p>
    <w:p w:rsidR="00A63B3E" w:rsidRPr="00E32D04" w:rsidRDefault="00AA4FB5" w:rsidP="00CC33D5">
      <w:pPr>
        <w:pStyle w:val="Ttulo5"/>
        <w:keepNext/>
        <w:spacing w:before="0"/>
        <w:rPr>
          <w:color w:val="FF0000"/>
          <w:lang w:val="en-US"/>
        </w:rPr>
      </w:pPr>
      <w:r>
        <w:rPr>
          <w:color w:val="FF0000"/>
          <w:lang w:val="en-US"/>
        </w:rPr>
        <w:t>Comentadores</w:t>
      </w:r>
    </w:p>
    <w:p w:rsidR="00A63B3E" w:rsidRPr="00626903" w:rsidRDefault="00A63B3E" w:rsidP="00CC33D5">
      <w:pPr>
        <w:pStyle w:val="PargrafoparaBibl"/>
        <w:widowControl/>
        <w:rPr>
          <w:color w:val="808080"/>
          <w:lang w:val="en-US"/>
        </w:rPr>
      </w:pPr>
      <w:r w:rsidRPr="00335654">
        <w:rPr>
          <w:color w:val="808080"/>
          <w:lang w:val="en-US"/>
        </w:rPr>
        <w:t xml:space="preserve">BISANTI, A., </w:t>
      </w:r>
      <w:r w:rsidRPr="00335654">
        <w:rPr>
          <w:i/>
          <w:color w:val="808080"/>
          <w:lang w:val="en-US"/>
        </w:rPr>
        <w:t>Un ventennio di studi su Rosvita di Gandersheim</w:t>
      </w:r>
      <w:r w:rsidRPr="00335654">
        <w:rPr>
          <w:color w:val="808080"/>
          <w:lang w:val="en-US"/>
        </w:rPr>
        <w:t xml:space="preserve">. </w:t>
      </w:r>
      <w:r w:rsidRPr="00626903">
        <w:rPr>
          <w:color w:val="808080"/>
          <w:lang w:val="en-US"/>
        </w:rPr>
        <w:t>Studi, 12. Spoleto, Fondazione CISAM, 2005.</w:t>
      </w:r>
      <w:r>
        <w:rPr>
          <w:color w:val="808080"/>
          <w:lang w:val="en-US"/>
        </w:rPr>
        <w:t xml:space="preserve"> 218 p.*</w:t>
      </w:r>
    </w:p>
    <w:p w:rsidR="00A63B3E" w:rsidRPr="00C14727" w:rsidRDefault="00A63B3E" w:rsidP="00CC33D5">
      <w:pPr>
        <w:pStyle w:val="PargrafoparaBibl"/>
        <w:widowControl/>
        <w:rPr>
          <w:lang w:val="en-US"/>
        </w:rPr>
      </w:pPr>
      <w:r w:rsidRPr="00F61AE9">
        <w:rPr>
          <w:lang w:val="en-US"/>
        </w:rPr>
        <w:t xml:space="preserve">BROWN, P. R., et al., eds., </w:t>
      </w:r>
      <w:r w:rsidRPr="00F61AE9">
        <w:rPr>
          <w:i/>
          <w:lang w:val="en-US"/>
        </w:rPr>
        <w:t xml:space="preserve">Hrotsvit of </w:t>
      </w:r>
      <w:r w:rsidRPr="00F61AE9">
        <w:rPr>
          <w:i/>
          <w:iCs/>
          <w:lang w:val="en-US"/>
        </w:rPr>
        <w:t>Gandersheim</w:t>
      </w:r>
      <w:r w:rsidRPr="00F61AE9">
        <w:rPr>
          <w:i/>
          <w:lang w:val="en-US"/>
        </w:rPr>
        <w:t xml:space="preserve">: </w:t>
      </w:r>
      <w:r w:rsidRPr="00F61AE9">
        <w:rPr>
          <w:i/>
          <w:iCs/>
          <w:lang w:val="en-US"/>
        </w:rPr>
        <w:t>contexts</w:t>
      </w:r>
      <w:r w:rsidRPr="00F61AE9">
        <w:rPr>
          <w:i/>
          <w:lang w:val="en-US"/>
        </w:rPr>
        <w:t xml:space="preserve">, </w:t>
      </w:r>
      <w:r w:rsidRPr="00F61AE9">
        <w:rPr>
          <w:i/>
          <w:iCs/>
          <w:lang w:val="en-US"/>
        </w:rPr>
        <w:t>identities</w:t>
      </w:r>
      <w:r w:rsidRPr="00F61AE9">
        <w:rPr>
          <w:i/>
          <w:lang w:val="en-US"/>
        </w:rPr>
        <w:t xml:space="preserve">, </w:t>
      </w:r>
      <w:r w:rsidRPr="00F61AE9">
        <w:rPr>
          <w:i/>
          <w:iCs/>
          <w:lang w:val="en-US"/>
        </w:rPr>
        <w:t>affinities, and</w:t>
      </w:r>
      <w:r w:rsidRPr="00F61AE9">
        <w:rPr>
          <w:i/>
          <w:lang w:val="en-US"/>
        </w:rPr>
        <w:t xml:space="preserve"> performances</w:t>
      </w:r>
      <w:r w:rsidRPr="00F61AE9">
        <w:rPr>
          <w:lang w:val="en-US"/>
        </w:rPr>
        <w:t>. Toronto, UP, 2004</w:t>
      </w:r>
      <w:r>
        <w:rPr>
          <w:lang w:val="en-US"/>
        </w:rPr>
        <w:t>2, rev. ed</w:t>
      </w:r>
      <w:r w:rsidRPr="00F61AE9">
        <w:rPr>
          <w:lang w:val="en-US"/>
        </w:rPr>
        <w:t>. 313 p.</w:t>
      </w:r>
      <w:r w:rsidRPr="00BC6EFF">
        <w:rPr>
          <w:color w:val="808080" w:themeColor="background1" w:themeShade="80"/>
          <w:lang w:val="en-US"/>
        </w:rPr>
        <w:t>*</w:t>
      </w:r>
      <w:r w:rsidRPr="00F61AE9">
        <w:rPr>
          <w:lang w:val="en-US"/>
        </w:rPr>
        <w:t xml:space="preserve"> [</w:t>
      </w:r>
      <w:r w:rsidRPr="00F61AE9">
        <w:rPr>
          <w:szCs w:val="24"/>
          <w:lang w:val="en-US"/>
        </w:rPr>
        <w:t>UNICAMP]</w:t>
      </w:r>
    </w:p>
    <w:p w:rsidR="00A63B3E" w:rsidRDefault="00A63B3E" w:rsidP="00CC33D5">
      <w:pPr>
        <w:pStyle w:val="PargrafoparaBibl"/>
        <w:widowControl/>
        <w:rPr>
          <w:color w:val="808080"/>
          <w:lang w:val="en-US"/>
        </w:rPr>
      </w:pPr>
      <w:r w:rsidRPr="00AB0895">
        <w:rPr>
          <w:color w:val="808080"/>
          <w:lang w:val="en-US"/>
        </w:rPr>
        <w:t>BROWN, P. R., and WAILES, S. L.</w:t>
      </w:r>
      <w:r>
        <w:rPr>
          <w:color w:val="808080"/>
          <w:lang w:val="en-US"/>
        </w:rPr>
        <w:t xml:space="preserve">, eds., </w:t>
      </w:r>
      <w:r w:rsidRPr="00AB0895">
        <w:rPr>
          <w:i/>
          <w:color w:val="808080"/>
          <w:lang w:val="en-US"/>
        </w:rPr>
        <w:t>A Companion to Hrotsvit of Gandersheim (fl. 960)</w:t>
      </w:r>
      <w:r w:rsidRPr="00AB0895">
        <w:rPr>
          <w:color w:val="808080"/>
          <w:lang w:val="en-US"/>
        </w:rPr>
        <w:t xml:space="preserve">. </w:t>
      </w:r>
      <w:r w:rsidRPr="00C8213D">
        <w:rPr>
          <w:color w:val="808080"/>
          <w:lang w:val="en-US"/>
        </w:rPr>
        <w:t>Brill’s companions to the christian tradition</w:t>
      </w:r>
      <w:r>
        <w:rPr>
          <w:color w:val="808080"/>
          <w:lang w:val="en-US"/>
        </w:rPr>
        <w:t>, 34</w:t>
      </w:r>
      <w:r w:rsidRPr="007C5508">
        <w:rPr>
          <w:color w:val="808080"/>
          <w:lang w:val="en-US"/>
        </w:rPr>
        <w:t>.</w:t>
      </w:r>
      <w:r w:rsidRPr="00C8213D">
        <w:rPr>
          <w:color w:val="808080"/>
          <w:lang w:val="en-US"/>
        </w:rPr>
        <w:t xml:space="preserve"> Leiden, Brill, 20</w:t>
      </w:r>
      <w:r>
        <w:rPr>
          <w:color w:val="808080"/>
          <w:lang w:val="en-US"/>
        </w:rPr>
        <w:t>12</w:t>
      </w:r>
      <w:r w:rsidRPr="00C8213D">
        <w:rPr>
          <w:color w:val="808080"/>
          <w:lang w:val="en-US"/>
        </w:rPr>
        <w:t>.</w:t>
      </w:r>
      <w:r>
        <w:rPr>
          <w:color w:val="808080"/>
          <w:lang w:val="en-US"/>
        </w:rPr>
        <w:t>*</w:t>
      </w:r>
    </w:p>
    <w:p w:rsidR="00A63B3E" w:rsidRPr="00F61AE9" w:rsidRDefault="00A63B3E" w:rsidP="00CC33D5">
      <w:pPr>
        <w:pStyle w:val="PargrafoparaBibl"/>
        <w:widowControl/>
      </w:pPr>
      <w:r w:rsidRPr="00F61AE9">
        <w:rPr>
          <w:lang w:val="en-US"/>
        </w:rPr>
        <w:lastRenderedPageBreak/>
        <w:t xml:space="preserve">DRONKE, P., </w:t>
      </w:r>
      <w:r w:rsidRPr="00F61AE9">
        <w:rPr>
          <w:i/>
          <w:iCs/>
          <w:lang w:val="en-US"/>
        </w:rPr>
        <w:t>Women writers of the Middle Ages. A critical study of texts from Perpetua (203) to Marguerite Porete (1310)</w:t>
      </w:r>
      <w:r w:rsidRPr="00F61AE9">
        <w:rPr>
          <w:lang w:val="en-US"/>
        </w:rPr>
        <w:t xml:space="preserve">. </w:t>
      </w:r>
      <w:r w:rsidRPr="00F61AE9">
        <w:t>Cambridge, UP, 1984. XI+338 p. [USP]</w:t>
      </w:r>
    </w:p>
    <w:p w:rsidR="00A63B3E" w:rsidRPr="00F61AE9" w:rsidRDefault="00A63B3E" w:rsidP="00CC33D5">
      <w:pPr>
        <w:pStyle w:val="PargrafoparaBibl"/>
        <w:widowControl/>
        <w:rPr>
          <w:szCs w:val="24"/>
          <w:lang w:val="en-US"/>
        </w:rPr>
      </w:pPr>
      <w:r w:rsidRPr="00F61AE9">
        <w:t xml:space="preserve">DRONKE, P., </w:t>
      </w:r>
      <w:r w:rsidRPr="00F61AE9">
        <w:rPr>
          <w:i/>
          <w:szCs w:val="24"/>
        </w:rPr>
        <w:t>Las escritoras de la Edad Media</w:t>
      </w:r>
      <w:r w:rsidRPr="00F61AE9">
        <w:rPr>
          <w:szCs w:val="24"/>
        </w:rPr>
        <w:t xml:space="preserve">. Tr. de J. Ainaud. Barcelona, Critica, 1995. </w:t>
      </w:r>
      <w:r w:rsidRPr="00F61AE9">
        <w:rPr>
          <w:szCs w:val="24"/>
          <w:lang w:val="en-US"/>
        </w:rPr>
        <w:t>438 p. [UNICAMP]</w:t>
      </w:r>
    </w:p>
    <w:p w:rsidR="00A63B3E" w:rsidRDefault="00A63B3E" w:rsidP="00CC33D5">
      <w:pPr>
        <w:pStyle w:val="PargrafoparaBibl"/>
        <w:widowControl/>
        <w:rPr>
          <w:lang w:val="es-ES_tradnl"/>
        </w:rPr>
      </w:pPr>
      <w:r w:rsidRPr="00F61AE9">
        <w:rPr>
          <w:lang w:val="es-ES_tradnl"/>
        </w:rPr>
        <w:t xml:space="preserve">McINERNEY, M., </w:t>
      </w:r>
      <w:r w:rsidRPr="00F61AE9">
        <w:rPr>
          <w:i/>
          <w:lang w:val="es-ES_tradnl"/>
        </w:rPr>
        <w:t>Eloquent virgins: from Thecla to Joan of Arc</w:t>
      </w:r>
      <w:r w:rsidRPr="00F61AE9">
        <w:rPr>
          <w:lang w:val="es-ES_tradnl"/>
        </w:rPr>
        <w:t>. New York, Palgrave MacMillan, 2</w:t>
      </w:r>
      <w:r w:rsidR="00C860CE">
        <w:rPr>
          <w:lang w:val="es-ES_tradnl"/>
        </w:rPr>
        <w:t>002. 250 p. [UNICAMP] [USP]</w:t>
      </w:r>
    </w:p>
    <w:p w:rsidR="00A63B3E" w:rsidRPr="00F61AE9" w:rsidRDefault="00A63B3E" w:rsidP="00CC33D5">
      <w:pPr>
        <w:pStyle w:val="PargrafoparaBibl"/>
        <w:widowControl/>
        <w:rPr>
          <w:noProof/>
          <w:lang w:val="en-US"/>
        </w:rPr>
      </w:pPr>
      <w:r w:rsidRPr="00F61AE9">
        <w:rPr>
          <w:noProof/>
          <w:lang w:val="en-US"/>
        </w:rPr>
        <w:t xml:space="preserve">NAGEL, B., </w:t>
      </w:r>
      <w:r w:rsidRPr="00F61AE9">
        <w:rPr>
          <w:i/>
          <w:noProof/>
          <w:lang w:val="en-US"/>
        </w:rPr>
        <w:t>Hrotsvit von Gandersheim</w:t>
      </w:r>
      <w:r w:rsidRPr="00F61AE9">
        <w:rPr>
          <w:noProof/>
          <w:lang w:val="en-US"/>
        </w:rPr>
        <w:t>. Stuttgart, Metzler, 1965. 89 p. [USP]</w:t>
      </w:r>
    </w:p>
    <w:p w:rsidR="00A63B3E" w:rsidRPr="00E91334" w:rsidRDefault="00A63B3E" w:rsidP="00CC33D5">
      <w:pPr>
        <w:pStyle w:val="PargrafoparaBibl"/>
        <w:widowControl/>
        <w:rPr>
          <w:noProof/>
        </w:rPr>
      </w:pPr>
      <w:r w:rsidRPr="00F61AE9">
        <w:rPr>
          <w:lang w:val="en-US"/>
        </w:rPr>
        <w:t xml:space="preserve">PASCAL, P., </w:t>
      </w:r>
      <w:r w:rsidRPr="00F61AE9">
        <w:rPr>
          <w:i/>
          <w:lang w:val="en-US"/>
        </w:rPr>
        <w:t>Hrotsvitha’s Dulcitius and Paphnutius</w:t>
      </w:r>
      <w:r w:rsidRPr="00F61AE9">
        <w:rPr>
          <w:lang w:val="en-US"/>
        </w:rPr>
        <w:t xml:space="preserve">. Bryn Mawr latin commentaries. Bryn Mawr, Thomas Library, 1989. </w:t>
      </w:r>
      <w:r w:rsidR="0067503C">
        <w:t>71 p.</w:t>
      </w:r>
      <w:r w:rsidR="0067503C" w:rsidRPr="00E91334">
        <w:t xml:space="preserve"> </w:t>
      </w:r>
      <w:r w:rsidRPr="00E91334">
        <w:t>[</w:t>
      </w:r>
      <w:r w:rsidRPr="00E91334">
        <w:rPr>
          <w:noProof/>
        </w:rPr>
        <w:t>UFSCar]</w:t>
      </w:r>
      <w:r w:rsidR="002D6EED" w:rsidRPr="00A91BAF">
        <w:rPr>
          <w:noProof/>
        </w:rPr>
        <w:t xml:space="preserve"> [USP] {NA}</w:t>
      </w:r>
    </w:p>
    <w:p w:rsidR="00A63B3E" w:rsidRDefault="00A63B3E" w:rsidP="00CC33D5">
      <w:pPr>
        <w:pStyle w:val="PargrafoparaBibl"/>
        <w:widowControl/>
        <w:rPr>
          <w:color w:val="808080"/>
        </w:rPr>
      </w:pPr>
      <w:r w:rsidRPr="001C5B03">
        <w:rPr>
          <w:color w:val="808080"/>
        </w:rPr>
        <w:t>ROBERTINI, L</w:t>
      </w:r>
      <w:r>
        <w:rPr>
          <w:color w:val="808080"/>
        </w:rPr>
        <w:t xml:space="preserve">., </w:t>
      </w:r>
      <w:r w:rsidRPr="001C5B03">
        <w:rPr>
          <w:i/>
          <w:color w:val="808080"/>
        </w:rPr>
        <w:t>Tra filologia e critica. Saggi su Pacifico di Verona, Rosvita di Gandersheim e il “Liber miraculorum sancte fidis”</w:t>
      </w:r>
      <w:r>
        <w:rPr>
          <w:color w:val="808080"/>
        </w:rPr>
        <w:t>.</w:t>
      </w:r>
      <w:r w:rsidRPr="001C5B03">
        <w:rPr>
          <w:color w:val="808080"/>
        </w:rPr>
        <w:t xml:space="preserve"> Opusculi. Firenze, SISMEL, 2004. XXIII+93 p.*</w:t>
      </w:r>
    </w:p>
    <w:p w:rsidR="00B06A48" w:rsidRPr="00FC246E" w:rsidRDefault="00B06A48" w:rsidP="00CC33D5">
      <w:pPr>
        <w:pStyle w:val="PargrafoparaBibl"/>
        <w:widowControl/>
        <w:rPr>
          <w:color w:val="808080" w:themeColor="background1" w:themeShade="80"/>
        </w:rPr>
      </w:pPr>
      <w:r w:rsidRPr="001626D7">
        <w:rPr>
          <w:color w:val="808080" w:themeColor="background1" w:themeShade="80"/>
        </w:rPr>
        <w:t xml:space="preserve">SANTI, F., </w:t>
      </w:r>
      <w:r w:rsidRPr="001626D7">
        <w:rPr>
          <w:i/>
          <w:color w:val="808080" w:themeColor="background1" w:themeShade="80"/>
        </w:rPr>
        <w:t>L’età metaforica. Figure di Dio e letteratura medievale da Gregorio Magno a Dante</w:t>
      </w:r>
      <w:r w:rsidRPr="001626D7">
        <w:rPr>
          <w:color w:val="808080" w:themeColor="background1" w:themeShade="80"/>
        </w:rPr>
        <w:t xml:space="preserve">. </w:t>
      </w:r>
      <w:r w:rsidRPr="00FC246E">
        <w:rPr>
          <w:color w:val="808080" w:themeColor="background1" w:themeShade="80"/>
        </w:rPr>
        <w:t>Uomini e mondi medievali, 25. Spoleto, CISAM, 2011. 422 p.*</w:t>
      </w:r>
    </w:p>
    <w:p w:rsidR="00A63B3E" w:rsidRPr="00FC246E" w:rsidRDefault="00A63B3E" w:rsidP="00CC33D5">
      <w:pPr>
        <w:pStyle w:val="PargrafoparaBibl"/>
        <w:widowControl/>
        <w:rPr>
          <w:color w:val="808080"/>
          <w:lang w:val="en-US"/>
        </w:rPr>
      </w:pPr>
      <w:r w:rsidRPr="00920B95">
        <w:rPr>
          <w:color w:val="808080"/>
        </w:rPr>
        <w:t xml:space="preserve">SCARPAT, G., </w:t>
      </w:r>
      <w:r w:rsidRPr="00920B95">
        <w:rPr>
          <w:i/>
          <w:color w:val="808080"/>
        </w:rPr>
        <w:t>Leggendo Rosvita e altri studi di filologia greca e latina, giudaica e cristiana</w:t>
      </w:r>
      <w:r w:rsidRPr="00920B95">
        <w:rPr>
          <w:color w:val="808080"/>
        </w:rPr>
        <w:t xml:space="preserve">. </w:t>
      </w:r>
      <w:r w:rsidRPr="00FC246E">
        <w:rPr>
          <w:color w:val="808080"/>
          <w:lang w:val="en-US"/>
        </w:rPr>
        <w:t>Antichità classica e cristiana. Brescia, Paideia, 2010. 320 p.*</w:t>
      </w:r>
    </w:p>
    <w:p w:rsidR="00B06A48" w:rsidRDefault="00B06A48" w:rsidP="00CC33D5">
      <w:pPr>
        <w:pStyle w:val="PargrafoparaBibl"/>
        <w:widowControl/>
        <w:rPr>
          <w:lang w:val="en-US"/>
        </w:rPr>
      </w:pPr>
      <w:r w:rsidRPr="00D50296">
        <w:rPr>
          <w:lang w:val="en-US"/>
        </w:rPr>
        <w:t>SMITH, K</w:t>
      </w:r>
      <w:r>
        <w:rPr>
          <w:lang w:val="en-US"/>
        </w:rPr>
        <w:t>.</w:t>
      </w:r>
      <w:r w:rsidRPr="00D50296">
        <w:rPr>
          <w:lang w:val="en-US"/>
        </w:rPr>
        <w:t xml:space="preserve"> A</w:t>
      </w:r>
      <w:r>
        <w:rPr>
          <w:lang w:val="en-US"/>
        </w:rPr>
        <w:t>.</w:t>
      </w:r>
      <w:r w:rsidRPr="00D50296">
        <w:rPr>
          <w:lang w:val="en-US"/>
        </w:rPr>
        <w:t>, and WELLS, S</w:t>
      </w:r>
      <w:r>
        <w:rPr>
          <w:lang w:val="en-US"/>
        </w:rPr>
        <w:t>.</w:t>
      </w:r>
      <w:r w:rsidRPr="00D50296">
        <w:rPr>
          <w:lang w:val="en-US"/>
        </w:rPr>
        <w:t xml:space="preserve">, eds., </w:t>
      </w:r>
      <w:r w:rsidRPr="00704EF2">
        <w:rPr>
          <w:i/>
          <w:lang w:val="en-US"/>
        </w:rPr>
        <w:t>Negotiating community and difference in medieval Europe: gender, power, patronage, and the authority of religion in Latin Christendom</w:t>
      </w:r>
      <w:r w:rsidRPr="00D50296">
        <w:rPr>
          <w:lang w:val="en-US"/>
        </w:rPr>
        <w:t>. Studies in the history of Christian traditions</w:t>
      </w:r>
      <w:r>
        <w:rPr>
          <w:lang w:val="en-US"/>
        </w:rPr>
        <w:t>,</w:t>
      </w:r>
      <w:r w:rsidRPr="00D50296">
        <w:rPr>
          <w:lang w:val="en-US"/>
        </w:rPr>
        <w:t xml:space="preserve"> 142</w:t>
      </w:r>
      <w:r>
        <w:rPr>
          <w:lang w:val="en-US"/>
        </w:rPr>
        <w:t xml:space="preserve">. </w:t>
      </w:r>
      <w:r w:rsidRPr="00D50296">
        <w:rPr>
          <w:lang w:val="en-US"/>
        </w:rPr>
        <w:t>Leiden</w:t>
      </w:r>
      <w:r>
        <w:rPr>
          <w:lang w:val="en-US"/>
        </w:rPr>
        <w:t>, Brill, 2009</w:t>
      </w:r>
      <w:r w:rsidRPr="00D50296">
        <w:rPr>
          <w:lang w:val="en-US"/>
        </w:rPr>
        <w:t>. XIX</w:t>
      </w:r>
      <w:r>
        <w:rPr>
          <w:lang w:val="en-US"/>
        </w:rPr>
        <w:t>+</w:t>
      </w:r>
      <w:r w:rsidRPr="00D50296">
        <w:rPr>
          <w:lang w:val="en-US"/>
        </w:rPr>
        <w:t xml:space="preserve">292 p. </w:t>
      </w:r>
      <w:r>
        <w:rPr>
          <w:lang w:val="en-US"/>
        </w:rPr>
        <w:t>[USP]</w:t>
      </w:r>
    </w:p>
    <w:p w:rsidR="00A63B3E" w:rsidRDefault="00A63B3E" w:rsidP="00CC33D5">
      <w:pPr>
        <w:pStyle w:val="PargrafoparaBibl"/>
        <w:widowControl/>
        <w:rPr>
          <w:color w:val="808080"/>
          <w:lang w:val="en-US"/>
        </w:rPr>
      </w:pPr>
      <w:r w:rsidRPr="00F61AE9">
        <w:rPr>
          <w:color w:val="808080"/>
          <w:lang w:val="en-US"/>
        </w:rPr>
        <w:t xml:space="preserve">WAILES, S. J., </w:t>
      </w:r>
      <w:r w:rsidRPr="00F61AE9">
        <w:rPr>
          <w:i/>
          <w:color w:val="808080"/>
          <w:lang w:val="en-US"/>
        </w:rPr>
        <w:t>Spirituality and politics in the works of Hrotsvit of Gandersheim</w:t>
      </w:r>
      <w:r w:rsidRPr="00F61AE9">
        <w:rPr>
          <w:color w:val="808080"/>
          <w:lang w:val="en-US"/>
        </w:rPr>
        <w:t xml:space="preserve">. Canbury, NJ, </w:t>
      </w:r>
      <w:r w:rsidRPr="00487775">
        <w:rPr>
          <w:color w:val="808080"/>
          <w:lang w:val="en-US"/>
        </w:rPr>
        <w:t>Susquehanna</w:t>
      </w:r>
      <w:r>
        <w:rPr>
          <w:color w:val="808080"/>
          <w:lang w:val="en-US"/>
        </w:rPr>
        <w:t>,</w:t>
      </w:r>
      <w:r w:rsidRPr="00487775">
        <w:rPr>
          <w:color w:val="808080"/>
          <w:lang w:val="en-US"/>
        </w:rPr>
        <w:t xml:space="preserve"> </w:t>
      </w:r>
      <w:r>
        <w:rPr>
          <w:color w:val="808080"/>
          <w:lang w:val="en-US"/>
        </w:rPr>
        <w:t>UP /</w:t>
      </w:r>
      <w:r w:rsidRPr="00F61AE9">
        <w:rPr>
          <w:color w:val="808080"/>
          <w:lang w:val="en-US"/>
        </w:rPr>
        <w:t>Associated UP, 2006. 290 p.</w:t>
      </w:r>
      <w:r>
        <w:rPr>
          <w:color w:val="808080"/>
          <w:lang w:val="en-US"/>
        </w:rPr>
        <w:t>*</w:t>
      </w:r>
    </w:p>
    <w:p w:rsidR="00A63B3E" w:rsidRPr="00F61AE9" w:rsidRDefault="00A63B3E" w:rsidP="00CC33D5">
      <w:pPr>
        <w:pStyle w:val="PargrafoparaBibl"/>
        <w:widowControl/>
        <w:rPr>
          <w:lang w:val="en-US"/>
        </w:rPr>
      </w:pPr>
      <w:r w:rsidRPr="00F61AE9">
        <w:rPr>
          <w:lang w:val="en-US"/>
        </w:rPr>
        <w:t xml:space="preserve">WAITHE, M. E., ed., </w:t>
      </w:r>
      <w:r w:rsidRPr="00F61AE9">
        <w:rPr>
          <w:i/>
          <w:lang w:val="en-US"/>
        </w:rPr>
        <w:t>Medieval, Renaissance, and Enlightenment women philosophers, A.D. 500-1600. A history of women philosophers, vol. 2</w:t>
      </w:r>
      <w:r w:rsidRPr="00F61AE9">
        <w:rPr>
          <w:lang w:val="en-US"/>
        </w:rPr>
        <w:t>. Dordrecht, Kluver, 1989. 349 p. [USP]</w:t>
      </w:r>
    </w:p>
    <w:p w:rsidR="00933C76" w:rsidRPr="00FA7CF7" w:rsidRDefault="00933C76" w:rsidP="00933C76">
      <w:pPr>
        <w:pStyle w:val="PargrafoparaBibl"/>
        <w:widowControl/>
      </w:pPr>
      <w:r>
        <w:rPr>
          <w:lang w:val="en-US"/>
        </w:rPr>
        <w:t xml:space="preserve">von </w:t>
      </w:r>
      <w:r w:rsidRPr="00F61AE9">
        <w:rPr>
          <w:lang w:val="en-US"/>
        </w:rPr>
        <w:t xml:space="preserve">WINTERFELD, P., </w:t>
      </w:r>
      <w:r w:rsidRPr="00F61AE9">
        <w:rPr>
          <w:i/>
          <w:iCs/>
          <w:lang w:val="en-US"/>
        </w:rPr>
        <w:t>Von Horaz bis Hrotsvith von Gandersheim</w:t>
      </w:r>
      <w:r w:rsidRPr="00F61AE9">
        <w:rPr>
          <w:lang w:val="en-US"/>
        </w:rPr>
        <w:t xml:space="preserve">. </w:t>
      </w:r>
      <w:r>
        <w:rPr>
          <w:i/>
          <w:lang w:val="en-US"/>
        </w:rPr>
        <w:t>G</w:t>
      </w:r>
      <w:r w:rsidRPr="00C14727">
        <w:rPr>
          <w:i/>
          <w:iCs/>
          <w:lang w:val="en-US"/>
        </w:rPr>
        <w:t>esammelte Schriften</w:t>
      </w:r>
      <w:r w:rsidRPr="00C14727">
        <w:rPr>
          <w:lang w:val="en-US"/>
        </w:rPr>
        <w:t xml:space="preserve">. </w:t>
      </w:r>
      <w:r>
        <w:rPr>
          <w:lang w:val="en-US"/>
        </w:rPr>
        <w:t>Hrsg</w:t>
      </w:r>
      <w:r w:rsidRPr="00F61AE9">
        <w:rPr>
          <w:lang w:val="en-US"/>
        </w:rPr>
        <w:t>.</w:t>
      </w:r>
      <w:r>
        <w:rPr>
          <w:lang w:val="en-US"/>
        </w:rPr>
        <w:t xml:space="preserve"> W. Maaz und F. Wagner.</w:t>
      </w:r>
      <w:r w:rsidRPr="00F61AE9">
        <w:rPr>
          <w:lang w:val="en-US"/>
        </w:rPr>
        <w:t xml:space="preserve"> </w:t>
      </w:r>
      <w:r w:rsidRPr="00FA7CF7">
        <w:t>Spolia berolinensia, 6. Olms, 1996. XXXV+338 S. [UFSCar] [USP]</w:t>
      </w:r>
    </w:p>
    <w:p w:rsidR="00BE2AAF" w:rsidRPr="00FA7CF7" w:rsidRDefault="00BE2AAF" w:rsidP="00CC33D5">
      <w:pPr>
        <w:pStyle w:val="PargrafoparaBibl"/>
        <w:widowControl/>
      </w:pPr>
    </w:p>
    <w:p w:rsidR="00A63B3E" w:rsidRPr="00FA7CF7" w:rsidRDefault="00A63B3E" w:rsidP="00CC33D5">
      <w:pPr>
        <w:spacing w:after="200" w:line="276" w:lineRule="auto"/>
        <w:rPr>
          <w:bCs/>
        </w:rPr>
      </w:pPr>
      <w:r w:rsidRPr="00FA7CF7">
        <w:rPr>
          <w:bCs/>
        </w:rPr>
        <w:br w:type="page"/>
      </w:r>
    </w:p>
    <w:p w:rsidR="00FB710A" w:rsidRPr="00FA7CF7" w:rsidRDefault="00FB710A" w:rsidP="00CC33D5">
      <w:pPr>
        <w:pStyle w:val="Ttulo4"/>
        <w:widowControl/>
        <w:rPr>
          <w:color w:val="FF0000"/>
        </w:rPr>
      </w:pPr>
      <w:bookmarkStart w:id="44" w:name="_Hlk485917331"/>
      <w:r w:rsidRPr="00FA7CF7">
        <w:rPr>
          <w:color w:val="FF0000"/>
        </w:rPr>
        <w:lastRenderedPageBreak/>
        <w:t>sedúlio escoto, fl. 840-860</w:t>
      </w:r>
    </w:p>
    <w:bookmarkEnd w:id="44"/>
    <w:p w:rsidR="00C76E30" w:rsidRPr="00C76E30" w:rsidRDefault="00AF0097" w:rsidP="00CC33D5">
      <w:pPr>
        <w:pStyle w:val="Ttulo5"/>
        <w:keepNext/>
        <w:spacing w:before="0"/>
        <w:rPr>
          <w:color w:val="FF0000"/>
          <w:lang w:val="en-US"/>
        </w:rPr>
      </w:pPr>
      <w:r>
        <w:rPr>
          <w:color w:val="FF0000"/>
          <w:lang w:val="en-US"/>
        </w:rPr>
        <w:t>PL</w:t>
      </w:r>
    </w:p>
    <w:p w:rsidR="00FB710A" w:rsidRPr="00F61AE9" w:rsidRDefault="00FB710A" w:rsidP="00CC33D5">
      <w:pPr>
        <w:pStyle w:val="PargrafoparaBibl"/>
        <w:widowControl/>
        <w:rPr>
          <w:noProof/>
          <w:szCs w:val="15"/>
          <w:lang w:val="en-US"/>
        </w:rPr>
      </w:pPr>
      <w:r w:rsidRPr="00F61AE9">
        <w:rPr>
          <w:noProof/>
          <w:color w:val="000000"/>
          <w:lang w:val="en-US"/>
        </w:rPr>
        <w:t>SEDULIUS SCOTTUS</w:t>
      </w:r>
      <w:r w:rsidRPr="00F61AE9">
        <w:rPr>
          <w:noProof/>
          <w:szCs w:val="15"/>
          <w:lang w:val="en-US"/>
        </w:rPr>
        <w:t xml:space="preserve">, et al., </w:t>
      </w:r>
      <w:r w:rsidRPr="00F61AE9">
        <w:rPr>
          <w:i/>
          <w:lang w:val="en-US"/>
        </w:rPr>
        <w:t>Scripta quae supersunt universa</w:t>
      </w:r>
      <w:r w:rsidRPr="00F61AE9">
        <w:rPr>
          <w:i/>
          <w:iCs/>
          <w:lang w:val="en-US"/>
        </w:rPr>
        <w:t xml:space="preserve">. </w:t>
      </w:r>
      <w:r w:rsidRPr="00F61AE9">
        <w:rPr>
          <w:lang w:val="es-ES_tradnl"/>
        </w:rPr>
        <w:t xml:space="preserve">PL, </w:t>
      </w:r>
      <w:r w:rsidRPr="00F61AE9">
        <w:rPr>
          <w:lang w:val="en-US"/>
        </w:rPr>
        <w:t xml:space="preserve">103. </w:t>
      </w:r>
      <w:r w:rsidRPr="00F61AE9">
        <w:rPr>
          <w:noProof/>
          <w:lang w:val="en-US"/>
        </w:rPr>
        <w:t>Turnhout, Brepols,</w:t>
      </w:r>
      <w:r w:rsidRPr="00F61AE9">
        <w:rPr>
          <w:lang w:val="en-US"/>
        </w:rPr>
        <w:t xml:space="preserve"> [1851] 1994. 738 p. </w:t>
      </w:r>
      <w:r w:rsidR="00B140CD">
        <w:rPr>
          <w:szCs w:val="24"/>
          <w:lang w:val="en-US"/>
        </w:rPr>
        <w:t xml:space="preserve">[PUC] </w:t>
      </w:r>
      <w:r w:rsidR="00B140CD">
        <w:rPr>
          <w:noProof/>
          <w:szCs w:val="24"/>
          <w:lang w:val="en-US"/>
        </w:rPr>
        <w:t xml:space="preserve">[UNICAMP] </w:t>
      </w:r>
      <w:r w:rsidR="00B140CD" w:rsidRPr="0079685A">
        <w:rPr>
          <w:lang w:val="en-US"/>
        </w:rPr>
        <w:t>[USP]</w:t>
      </w:r>
    </w:p>
    <w:p w:rsidR="00C76E30" w:rsidRPr="00C76E30" w:rsidRDefault="00AF0097" w:rsidP="00CC33D5">
      <w:pPr>
        <w:pStyle w:val="Ttulo5"/>
        <w:keepNext/>
        <w:spacing w:before="0"/>
        <w:rPr>
          <w:noProof/>
          <w:color w:val="FF0000"/>
          <w:lang w:val="en-US"/>
        </w:rPr>
      </w:pPr>
      <w:r>
        <w:rPr>
          <w:noProof/>
          <w:color w:val="FF0000"/>
          <w:lang w:val="en-US"/>
        </w:rPr>
        <w:t>Corpus christianorum</w:t>
      </w:r>
    </w:p>
    <w:p w:rsidR="00FB710A" w:rsidRPr="000E1598" w:rsidRDefault="00FB710A" w:rsidP="00CC33D5">
      <w:pPr>
        <w:pStyle w:val="PargrafoparaBibl"/>
        <w:widowControl/>
        <w:rPr>
          <w:noProof/>
          <w:szCs w:val="15"/>
          <w:lang w:val="en-US"/>
        </w:rPr>
      </w:pPr>
      <w:r w:rsidRPr="00F61AE9">
        <w:rPr>
          <w:noProof/>
          <w:szCs w:val="15"/>
          <w:lang w:val="en-US"/>
        </w:rPr>
        <w:t xml:space="preserve">SEDULIUS SCOTTUS, </w:t>
      </w:r>
      <w:r w:rsidRPr="00F61AE9">
        <w:rPr>
          <w:i/>
          <w:iCs/>
          <w:noProof/>
          <w:szCs w:val="15"/>
          <w:lang w:val="en-US"/>
        </w:rPr>
        <w:t>Carmina</w:t>
      </w:r>
      <w:r w:rsidRPr="00F61AE9">
        <w:rPr>
          <w:noProof/>
          <w:szCs w:val="15"/>
          <w:lang w:val="en-US"/>
        </w:rPr>
        <w:t>. Ed. J. Meyers. CCCM, 117. Turnholt, Brepols, 1991. LI+191 p. [UFSCar]</w:t>
      </w:r>
      <w:r>
        <w:rPr>
          <w:noProof/>
          <w:szCs w:val="15"/>
          <w:lang w:val="en-US"/>
        </w:rPr>
        <w:t xml:space="preserve"> [UNICAMP]</w:t>
      </w:r>
      <w:r w:rsidRPr="00F61AE9">
        <w:rPr>
          <w:noProof/>
          <w:szCs w:val="15"/>
          <w:lang w:val="en-US"/>
        </w:rPr>
        <w:t xml:space="preserve"> [USP]</w:t>
      </w:r>
    </w:p>
    <w:p w:rsidR="00FB710A" w:rsidRPr="00F61AE9" w:rsidRDefault="00FB710A" w:rsidP="00CC33D5">
      <w:pPr>
        <w:pStyle w:val="PargrafoparaBibl"/>
        <w:widowControl/>
        <w:rPr>
          <w:noProof/>
          <w:color w:val="000000"/>
          <w:lang w:val="en-US"/>
        </w:rPr>
      </w:pPr>
      <w:r w:rsidRPr="00F61AE9">
        <w:rPr>
          <w:noProof/>
          <w:color w:val="000000"/>
          <w:lang w:val="en-US"/>
        </w:rPr>
        <w:t xml:space="preserve">SEDULIUS SCOTTUS, </w:t>
      </w:r>
      <w:r w:rsidRPr="00F61AE9">
        <w:rPr>
          <w:i/>
          <w:iCs/>
          <w:noProof/>
          <w:color w:val="000000"/>
          <w:lang w:val="en-US"/>
        </w:rPr>
        <w:t>Collectaneum miscellaneum</w:t>
      </w:r>
      <w:r w:rsidRPr="00F61AE9">
        <w:rPr>
          <w:noProof/>
          <w:color w:val="000000"/>
          <w:lang w:val="en-US"/>
        </w:rPr>
        <w:t xml:space="preserve">. Ed. D. Simpson. </w:t>
      </w:r>
      <w:r w:rsidRPr="00F61AE9">
        <w:rPr>
          <w:i/>
          <w:iCs/>
          <w:noProof/>
          <w:color w:val="000000"/>
          <w:lang w:val="en-US"/>
        </w:rPr>
        <w:t>Supplementum</w:t>
      </w:r>
      <w:r w:rsidRPr="00F61AE9">
        <w:rPr>
          <w:noProof/>
          <w:color w:val="000000"/>
          <w:lang w:val="en-US"/>
        </w:rPr>
        <w:t xml:space="preserve">, curavit F. Dolbeau. CCCM, 67. Turnholt, Brepols, 1988. XXXIX+409 p. + suplemento. </w:t>
      </w:r>
      <w:r>
        <w:rPr>
          <w:noProof/>
          <w:szCs w:val="15"/>
          <w:lang w:val="en-US"/>
        </w:rPr>
        <w:t>[UNICAMP]</w:t>
      </w:r>
      <w:r w:rsidRPr="00F61AE9">
        <w:rPr>
          <w:noProof/>
          <w:color w:val="000000"/>
          <w:lang w:val="en-US"/>
        </w:rPr>
        <w:t xml:space="preserve"> [USP]</w:t>
      </w:r>
    </w:p>
    <w:p w:rsidR="00FB710A" w:rsidRPr="00F61AE9" w:rsidRDefault="00FB710A" w:rsidP="00CC33D5">
      <w:pPr>
        <w:pStyle w:val="PargrafoparaBibl"/>
        <w:widowControl/>
        <w:rPr>
          <w:noProof/>
          <w:color w:val="000000"/>
          <w:lang w:val="en-US"/>
        </w:rPr>
      </w:pPr>
      <w:r w:rsidRPr="00F61AE9">
        <w:rPr>
          <w:noProof/>
          <w:color w:val="000000"/>
          <w:lang w:val="en-US"/>
        </w:rPr>
        <w:t xml:space="preserve">SEDULIUS SCOTTUS, </w:t>
      </w:r>
      <w:r w:rsidRPr="00F61AE9">
        <w:rPr>
          <w:i/>
          <w:iCs/>
          <w:noProof/>
          <w:color w:val="000000"/>
          <w:lang w:val="en-US"/>
        </w:rPr>
        <w:t>Tractatus in artem Donati de octo partibus oratonis. In Priscianum. Commentariolum in artem Euticii grammatici.</w:t>
      </w:r>
      <w:r w:rsidRPr="00F61AE9">
        <w:rPr>
          <w:sz w:val="18"/>
          <w:szCs w:val="12"/>
          <w:lang w:val="en-US"/>
        </w:rPr>
        <w:t xml:space="preserve"> </w:t>
      </w:r>
      <w:r w:rsidRPr="00F61AE9">
        <w:rPr>
          <w:noProof/>
          <w:color w:val="000000"/>
          <w:lang w:val="en-US"/>
        </w:rPr>
        <w:t xml:space="preserve">Grammatici Hibernici Carolini aevi IV. Ed. B. Löfstedt. CCCM, 40C. Turnholt, Brepols, 1977. </w:t>
      </w:r>
      <w:r w:rsidRPr="00F61AE9">
        <w:rPr>
          <w:bCs/>
          <w:noProof/>
          <w:color w:val="000000"/>
          <w:lang w:val="en-US"/>
        </w:rPr>
        <w:t>XXXVI+154 p.</w:t>
      </w:r>
      <w:r>
        <w:rPr>
          <w:bCs/>
          <w:noProof/>
          <w:color w:val="000000"/>
          <w:lang w:val="en-US"/>
        </w:rPr>
        <w:t xml:space="preserve"> [UNICAMP]</w:t>
      </w:r>
      <w:r w:rsidRPr="00F61AE9">
        <w:rPr>
          <w:bCs/>
          <w:noProof/>
          <w:color w:val="000000"/>
          <w:lang w:val="en-US"/>
        </w:rPr>
        <w:t xml:space="preserve"> </w:t>
      </w:r>
      <w:r w:rsidRPr="00F61AE9">
        <w:rPr>
          <w:noProof/>
          <w:color w:val="000000"/>
          <w:lang w:val="en-US"/>
        </w:rPr>
        <w:t>[USP]</w:t>
      </w:r>
    </w:p>
    <w:p w:rsidR="00FB710A" w:rsidRPr="00F61AE9" w:rsidRDefault="00FB710A" w:rsidP="00CC33D5">
      <w:pPr>
        <w:pStyle w:val="PargrafoparaBibl"/>
        <w:widowControl/>
        <w:rPr>
          <w:noProof/>
          <w:color w:val="000000"/>
          <w:lang w:val="en-US"/>
        </w:rPr>
      </w:pPr>
      <w:r w:rsidRPr="00F61AE9">
        <w:rPr>
          <w:noProof/>
          <w:color w:val="000000"/>
          <w:lang w:val="en-US"/>
        </w:rPr>
        <w:t xml:space="preserve">SEDULIUS SCOTTUS, </w:t>
      </w:r>
      <w:r w:rsidRPr="00F61AE9">
        <w:rPr>
          <w:i/>
          <w:iCs/>
          <w:noProof/>
          <w:color w:val="000000"/>
          <w:lang w:val="en-US"/>
        </w:rPr>
        <w:t>In Donati artem maiorem</w:t>
      </w:r>
      <w:r w:rsidRPr="00F61AE9">
        <w:rPr>
          <w:noProof/>
          <w:color w:val="000000"/>
          <w:lang w:val="en-US"/>
        </w:rPr>
        <w:t xml:space="preserve">. Grammatici Hibernici Carolini aevi III. Ed. B. Löfstedt. CCCM, 40B. Turnholt, Brepols, 1977. </w:t>
      </w:r>
      <w:r w:rsidRPr="00F61AE9">
        <w:rPr>
          <w:bCs/>
          <w:noProof/>
          <w:color w:val="000000"/>
          <w:lang w:val="en-US"/>
        </w:rPr>
        <w:t xml:space="preserve">XV+480 p. </w:t>
      </w:r>
      <w:r>
        <w:rPr>
          <w:bCs/>
          <w:noProof/>
          <w:color w:val="000000"/>
          <w:lang w:val="en-US"/>
        </w:rPr>
        <w:t xml:space="preserve">[UNICAMP] </w:t>
      </w:r>
      <w:r w:rsidRPr="00F61AE9">
        <w:rPr>
          <w:noProof/>
          <w:color w:val="000000"/>
          <w:lang w:val="en-US"/>
        </w:rPr>
        <w:t>[USP]</w:t>
      </w:r>
    </w:p>
    <w:p w:rsidR="00FB4E5C" w:rsidRPr="003F4ABB" w:rsidRDefault="00AF0097" w:rsidP="00CC33D5">
      <w:pPr>
        <w:pStyle w:val="Ttulo5"/>
        <w:keepNext/>
        <w:spacing w:before="0"/>
        <w:rPr>
          <w:color w:val="FF0000"/>
          <w:lang w:val="en-US"/>
        </w:rPr>
      </w:pPr>
      <w:r>
        <w:rPr>
          <w:color w:val="FF0000"/>
          <w:lang w:val="en-US"/>
        </w:rPr>
        <w:t>Diversas</w:t>
      </w:r>
    </w:p>
    <w:p w:rsidR="00FB710A" w:rsidRPr="00D75E66" w:rsidRDefault="00FB710A" w:rsidP="00CC33D5">
      <w:pPr>
        <w:pStyle w:val="PargrafoparaBibl"/>
        <w:widowControl/>
        <w:rPr>
          <w:noProof/>
          <w:color w:val="808080" w:themeColor="background1" w:themeShade="80"/>
          <w:szCs w:val="16"/>
          <w:lang w:val="en-US"/>
        </w:rPr>
      </w:pPr>
      <w:r w:rsidRPr="00D75E66">
        <w:rPr>
          <w:noProof/>
          <w:color w:val="808080" w:themeColor="background1" w:themeShade="80"/>
          <w:szCs w:val="16"/>
          <w:lang w:val="en-US"/>
        </w:rPr>
        <w:t xml:space="preserve">SEDULIUS SCOTTUS, </w:t>
      </w:r>
      <w:r w:rsidRPr="00D75E66">
        <w:rPr>
          <w:i/>
          <w:noProof/>
          <w:color w:val="808080" w:themeColor="background1" w:themeShade="80"/>
          <w:szCs w:val="16"/>
          <w:lang w:val="en-US"/>
        </w:rPr>
        <w:t>Commentum Sedulii Scotti in maiorem Donatum grammaticum</w:t>
      </w:r>
      <w:r w:rsidRPr="00D75E66">
        <w:rPr>
          <w:noProof/>
          <w:color w:val="808080" w:themeColor="background1" w:themeShade="80"/>
          <w:szCs w:val="16"/>
          <w:lang w:val="en-US"/>
        </w:rPr>
        <w:t>. Ed. D. G. Brearley. Studies and texts, 27. Toronto, PIMS, 1975. 300 p.</w:t>
      </w:r>
      <w:r w:rsidR="00D75E66" w:rsidRPr="00D75E66">
        <w:rPr>
          <w:noProof/>
          <w:color w:val="808080" w:themeColor="background1" w:themeShade="80"/>
          <w:szCs w:val="16"/>
          <w:vertAlign w:val="superscript"/>
          <w:lang w:val="en-US"/>
        </w:rPr>
        <w:t>#</w:t>
      </w:r>
    </w:p>
    <w:p w:rsidR="00FB710A" w:rsidRPr="00D75E66" w:rsidRDefault="00FB710A" w:rsidP="00CC33D5">
      <w:pPr>
        <w:pStyle w:val="PargrafoparaBibl"/>
        <w:widowControl/>
        <w:rPr>
          <w:rStyle w:val="producttext"/>
          <w:color w:val="808080" w:themeColor="background1" w:themeShade="80"/>
          <w:lang w:val="en-US"/>
        </w:rPr>
      </w:pPr>
      <w:r w:rsidRPr="003F4ABB">
        <w:rPr>
          <w:color w:val="808080" w:themeColor="background1" w:themeShade="80"/>
          <w:lang w:val="en-US"/>
        </w:rPr>
        <w:t xml:space="preserve">SEDULIO SCOTO, </w:t>
      </w:r>
      <w:r w:rsidRPr="003F4ABB">
        <w:rPr>
          <w:i/>
          <w:color w:val="808080" w:themeColor="background1" w:themeShade="80"/>
          <w:lang w:val="en-US"/>
        </w:rPr>
        <w:t>Sui governanti cristiani</w:t>
      </w:r>
      <w:r w:rsidRPr="003F4ABB">
        <w:rPr>
          <w:color w:val="808080" w:themeColor="background1" w:themeShade="80"/>
          <w:lang w:val="en-US"/>
        </w:rPr>
        <w:t xml:space="preserve">. </w:t>
      </w:r>
      <w:r w:rsidRPr="00D75E66">
        <w:rPr>
          <w:color w:val="808080" w:themeColor="background1" w:themeShade="80"/>
        </w:rPr>
        <w:t xml:space="preserve">A cura di G. Marletta Talbot. </w:t>
      </w:r>
      <w:r w:rsidRPr="00D75E66">
        <w:rPr>
          <w:color w:val="808080" w:themeColor="background1" w:themeShade="80"/>
          <w:lang w:val="en-US"/>
        </w:rPr>
        <w:t>Classici cristiani. Siena, Cantagalli, 2003. 148 p.*</w:t>
      </w:r>
    </w:p>
    <w:p w:rsidR="00375DE5" w:rsidRPr="00203355" w:rsidRDefault="00375DE5" w:rsidP="00CC33D5">
      <w:pPr>
        <w:pStyle w:val="PargrafoparaBibl"/>
        <w:widowControl/>
        <w:rPr>
          <w:lang w:val="en-US"/>
        </w:rPr>
      </w:pPr>
      <w:r w:rsidRPr="00203355">
        <w:rPr>
          <w:lang w:val="en-US"/>
        </w:rPr>
        <w:t>O’DONOVAN</w:t>
      </w:r>
      <w:r>
        <w:rPr>
          <w:lang w:val="en-US"/>
        </w:rPr>
        <w:t>, O.</w:t>
      </w:r>
      <w:r w:rsidR="000E1598">
        <w:rPr>
          <w:lang w:val="en-US"/>
        </w:rPr>
        <w:t>,</w:t>
      </w:r>
      <w:r>
        <w:rPr>
          <w:lang w:val="en-US"/>
        </w:rPr>
        <w:t xml:space="preserve"> and </w:t>
      </w:r>
      <w:r w:rsidRPr="00203355">
        <w:rPr>
          <w:lang w:val="en-US"/>
        </w:rPr>
        <w:t>O’DONOVAN</w:t>
      </w:r>
      <w:r>
        <w:rPr>
          <w:lang w:val="en-US"/>
        </w:rPr>
        <w:t xml:space="preserve">, J. L., eds., </w:t>
      </w:r>
      <w:r w:rsidRPr="00203355">
        <w:rPr>
          <w:i/>
          <w:lang w:val="en-US"/>
        </w:rPr>
        <w:t>From Irenaeus to Grotius. A sourcebook in Christian political thought, 100-1625</w:t>
      </w:r>
      <w:r>
        <w:rPr>
          <w:lang w:val="en-US"/>
        </w:rPr>
        <w:t>.</w:t>
      </w:r>
      <w:r w:rsidRPr="00203355">
        <w:rPr>
          <w:lang w:val="en-US"/>
        </w:rPr>
        <w:t xml:space="preserve"> Grand Rapids, </w:t>
      </w:r>
      <w:r>
        <w:rPr>
          <w:lang w:val="en-US"/>
        </w:rPr>
        <w:t xml:space="preserve">Eerdmans, </w:t>
      </w:r>
      <w:r w:rsidRPr="00203355">
        <w:rPr>
          <w:lang w:val="en-US"/>
        </w:rPr>
        <w:t>1999. XX+838 p. [</w:t>
      </w:r>
      <w:r>
        <w:rPr>
          <w:lang w:val="en-US"/>
        </w:rPr>
        <w:t>USP]</w:t>
      </w:r>
    </w:p>
    <w:p w:rsidR="00FB710A" w:rsidRPr="00E32D04" w:rsidRDefault="00AA4FB5" w:rsidP="00CC33D5">
      <w:pPr>
        <w:pStyle w:val="Ttulo5"/>
        <w:keepNext/>
        <w:spacing w:before="0"/>
        <w:rPr>
          <w:color w:val="FF0000"/>
          <w:lang w:val="en-US"/>
        </w:rPr>
      </w:pPr>
      <w:r>
        <w:rPr>
          <w:color w:val="FF0000"/>
          <w:lang w:val="en-US"/>
        </w:rPr>
        <w:t>Comentadores</w:t>
      </w:r>
    </w:p>
    <w:p w:rsidR="00FB710A" w:rsidRPr="00F61AE9" w:rsidRDefault="00FB710A" w:rsidP="00CC33D5">
      <w:pPr>
        <w:pStyle w:val="PargrafoparaBibl"/>
        <w:widowControl/>
        <w:rPr>
          <w:noProof/>
          <w:color w:val="000000"/>
          <w:lang w:val="en-US"/>
        </w:rPr>
      </w:pPr>
      <w:r w:rsidRPr="00F61AE9">
        <w:rPr>
          <w:noProof/>
          <w:color w:val="000000"/>
          <w:lang w:val="en-US"/>
        </w:rPr>
        <w:t xml:space="preserve">AMSLER, M., </w:t>
      </w:r>
      <w:r w:rsidRPr="00F61AE9">
        <w:rPr>
          <w:i/>
          <w:iCs/>
          <w:noProof/>
          <w:color w:val="000000"/>
          <w:lang w:val="en-US"/>
        </w:rPr>
        <w:t>Etymology and grammatical discourse in Late Antiquity and the Early Middle Ages</w:t>
      </w:r>
      <w:r w:rsidRPr="00F61AE9">
        <w:rPr>
          <w:noProof/>
          <w:color w:val="000000"/>
          <w:lang w:val="en-US"/>
        </w:rPr>
        <w:t xml:space="preserve">. Amsterdam, Benjamins, 1989. 280 p. </w:t>
      </w:r>
      <w:r w:rsidRPr="00F61AE9">
        <w:rPr>
          <w:noProof/>
          <w:color w:val="000000"/>
          <w:lang w:val="es-ES_tradnl"/>
        </w:rPr>
        <w:t>[USP]</w:t>
      </w:r>
    </w:p>
    <w:p w:rsidR="000E1598" w:rsidRPr="00FE754C" w:rsidRDefault="000E1598" w:rsidP="000E1598">
      <w:pPr>
        <w:pStyle w:val="PargrafoparaBibl"/>
        <w:rPr>
          <w:lang w:val="en-US"/>
        </w:rPr>
      </w:pPr>
      <w:r w:rsidRPr="000E1598">
        <w:rPr>
          <w:lang w:val="en-US"/>
        </w:rPr>
        <w:t>IVERSEN, G., and BELL, N., eds.,</w:t>
      </w:r>
      <w:r w:rsidRPr="000E1598">
        <w:rPr>
          <w:bCs/>
          <w:lang w:val="en-US"/>
        </w:rPr>
        <w:t xml:space="preserve"> </w:t>
      </w:r>
      <w:r w:rsidRPr="000E1598">
        <w:rPr>
          <w:bCs/>
          <w:i/>
          <w:lang w:val="en-US"/>
        </w:rPr>
        <w:t xml:space="preserve">Sapientia et eloquentia. </w:t>
      </w:r>
      <w:r w:rsidRPr="00FE754C">
        <w:rPr>
          <w:bCs/>
          <w:i/>
          <w:lang w:val="en-US"/>
        </w:rPr>
        <w:t>Meaning and function in liturgical poetry, music, drama, and biblical commentary in the Middle Ages</w:t>
      </w:r>
      <w:r w:rsidRPr="00FE754C">
        <w:rPr>
          <w:bCs/>
          <w:lang w:val="en-US"/>
        </w:rPr>
        <w:t xml:space="preserve">. </w:t>
      </w:r>
      <w:r w:rsidRPr="00FE754C">
        <w:rPr>
          <w:lang w:val="en-US"/>
        </w:rPr>
        <w:t xml:space="preserve">Disputatio, 11. Turnhout, Brepols, 2009. XIV+558 p. </w:t>
      </w:r>
      <w:r>
        <w:rPr>
          <w:lang w:val="en-US"/>
        </w:rPr>
        <w:t>[USP]</w:t>
      </w:r>
    </w:p>
    <w:p w:rsidR="00FB710A" w:rsidRPr="00F61AE9" w:rsidRDefault="00FB710A" w:rsidP="00CC33D5">
      <w:pPr>
        <w:pStyle w:val="PargrafoparaBibl"/>
        <w:widowControl/>
        <w:rPr>
          <w:lang w:val="en-US"/>
        </w:rPr>
      </w:pPr>
      <w:r w:rsidRPr="00F61AE9">
        <w:rPr>
          <w:lang w:val="en-US"/>
        </w:rPr>
        <w:t xml:space="preserve">LAW, V., ed., </w:t>
      </w:r>
      <w:r w:rsidRPr="00F61AE9">
        <w:rPr>
          <w:i/>
          <w:lang w:val="en-US"/>
        </w:rPr>
        <w:t>History of linguistic thought in the early Middle Ages</w:t>
      </w:r>
      <w:r w:rsidRPr="00F61AE9">
        <w:rPr>
          <w:lang w:val="en-US"/>
        </w:rPr>
        <w:t>. Studies in the history of the language sciences, 71. Amsterdam, Benjamins, 1993. 255 p. [UNICAMP] [USP]</w:t>
      </w:r>
    </w:p>
    <w:p w:rsidR="00C22520" w:rsidRDefault="00C22520" w:rsidP="00CC33D5">
      <w:pPr>
        <w:pStyle w:val="PargrafoparaBibl"/>
        <w:widowControl/>
        <w:rPr>
          <w:lang w:val="en-US"/>
        </w:rPr>
      </w:pPr>
      <w:r>
        <w:rPr>
          <w:lang w:val="en-US"/>
        </w:rPr>
        <w:lastRenderedPageBreak/>
        <w:t xml:space="preserve">LAW, V., </w:t>
      </w:r>
      <w:r w:rsidRPr="00C22520">
        <w:rPr>
          <w:i/>
          <w:lang w:val="en-US"/>
        </w:rPr>
        <w:t xml:space="preserve">Wisdom, authority, and </w:t>
      </w:r>
      <w:r w:rsidR="000E1598">
        <w:rPr>
          <w:i/>
          <w:lang w:val="en-US"/>
        </w:rPr>
        <w:t xml:space="preserve">grammar in the Seventh Century: </w:t>
      </w:r>
      <w:r w:rsidRPr="00C22520">
        <w:rPr>
          <w:i/>
          <w:lang w:val="en-US"/>
        </w:rPr>
        <w:t>decoding Virgilius Maro Grammaticus</w:t>
      </w:r>
      <w:r>
        <w:rPr>
          <w:lang w:val="en-US"/>
        </w:rPr>
        <w:t>. Cambridge, UP, 1995. X+170 p. [USP]</w:t>
      </w:r>
    </w:p>
    <w:p w:rsidR="00FB710A" w:rsidRPr="00F61AE9" w:rsidRDefault="00FB710A" w:rsidP="00CC33D5">
      <w:pPr>
        <w:pStyle w:val="PargrafoparaBibl"/>
        <w:widowControl/>
        <w:rPr>
          <w:noProof/>
          <w:color w:val="808080"/>
          <w:lang w:val="en-US"/>
        </w:rPr>
      </w:pPr>
      <w:r w:rsidRPr="00F61AE9">
        <w:rPr>
          <w:color w:val="808080"/>
          <w:lang w:val="fr-FR"/>
        </w:rPr>
        <w:t xml:space="preserve">MEYERS, J., </w:t>
      </w:r>
      <w:r w:rsidRPr="00F61AE9">
        <w:rPr>
          <w:i/>
          <w:iCs/>
          <w:color w:val="808080"/>
          <w:lang w:val="fr-FR"/>
        </w:rPr>
        <w:t>L’Art de l’emprunt dans la poésie de Sedulius Scottus</w:t>
      </w:r>
      <w:r w:rsidRPr="00F61AE9">
        <w:rPr>
          <w:color w:val="808080"/>
          <w:lang w:val="fr-FR"/>
        </w:rPr>
        <w:t>. Paris, Les Belles Lettres, 1986. 220 p.</w:t>
      </w:r>
      <w:r w:rsidR="00D75E66" w:rsidRPr="00D75E66">
        <w:rPr>
          <w:noProof/>
          <w:color w:val="808080" w:themeColor="background1" w:themeShade="80"/>
          <w:szCs w:val="16"/>
          <w:vertAlign w:val="superscript"/>
          <w:lang w:val="en-US"/>
        </w:rPr>
        <w:t xml:space="preserve"> #</w:t>
      </w:r>
    </w:p>
    <w:p w:rsidR="00FB710A" w:rsidRDefault="00FB710A" w:rsidP="00CC33D5">
      <w:pPr>
        <w:pStyle w:val="PargrafoparaBibl"/>
        <w:widowControl/>
        <w:rPr>
          <w:color w:val="808080"/>
        </w:rPr>
      </w:pPr>
      <w:r w:rsidRPr="00F61AE9">
        <w:rPr>
          <w:lang w:val="en-US"/>
        </w:rPr>
        <w:t xml:space="preserve">WADDELL, H., </w:t>
      </w:r>
      <w:r w:rsidRPr="00F61AE9">
        <w:rPr>
          <w:i/>
          <w:lang w:val="en-US"/>
        </w:rPr>
        <w:t>Mediaeval latin lyrics</w:t>
      </w:r>
      <w:r w:rsidRPr="00F61AE9">
        <w:rPr>
          <w:lang w:val="en-US"/>
        </w:rPr>
        <w:t xml:space="preserve">. Constable, Barnes &amp; Noble, [1929]. VIII+352. p. [UNESP]. </w:t>
      </w:r>
      <w:r w:rsidRPr="00F61AE9">
        <w:rPr>
          <w:color w:val="808080"/>
        </w:rPr>
        <w:t>Four Courts Press, 2008.</w:t>
      </w:r>
    </w:p>
    <w:p w:rsidR="00BE2AAF" w:rsidRPr="00C14727" w:rsidRDefault="00BE2AAF" w:rsidP="00CC33D5">
      <w:pPr>
        <w:pStyle w:val="PargrafoparaBibl"/>
        <w:widowControl/>
      </w:pPr>
    </w:p>
    <w:p w:rsidR="00FB710A" w:rsidRPr="00F61AE9" w:rsidRDefault="00FB710A" w:rsidP="00CC33D5">
      <w:pPr>
        <w:spacing w:after="200" w:line="276" w:lineRule="auto"/>
        <w:rPr>
          <w:bCs/>
        </w:rPr>
      </w:pPr>
      <w:r w:rsidRPr="00F61AE9">
        <w:rPr>
          <w:bCs/>
        </w:rPr>
        <w:br w:type="page"/>
      </w:r>
    </w:p>
    <w:p w:rsidR="00FB710A" w:rsidRPr="00F61AE9" w:rsidRDefault="00FB710A" w:rsidP="00CC33D5">
      <w:pPr>
        <w:pStyle w:val="Ttulo4"/>
        <w:widowControl/>
        <w:rPr>
          <w:color w:val="FF0000"/>
        </w:rPr>
      </w:pPr>
      <w:r w:rsidRPr="00F61AE9">
        <w:rPr>
          <w:color w:val="FF0000"/>
        </w:rPr>
        <w:lastRenderedPageBreak/>
        <w:t>valafrido estrabão, ca. 808-849</w:t>
      </w:r>
    </w:p>
    <w:p w:rsidR="00FB4E5C" w:rsidRDefault="00AF0097" w:rsidP="00CC33D5">
      <w:pPr>
        <w:pStyle w:val="Ttulo5"/>
        <w:keepNext/>
        <w:spacing w:before="0"/>
        <w:rPr>
          <w:color w:val="FF0000"/>
        </w:rPr>
      </w:pPr>
      <w:r>
        <w:rPr>
          <w:color w:val="FF0000"/>
        </w:rPr>
        <w:t>Edições modernas</w:t>
      </w:r>
    </w:p>
    <w:p w:rsidR="00FB710A" w:rsidRPr="00F61AE9" w:rsidRDefault="00FB710A" w:rsidP="00CC33D5">
      <w:pPr>
        <w:pStyle w:val="PargrafoparaBibl"/>
        <w:widowControl/>
      </w:pPr>
      <w:r w:rsidRPr="00F61AE9">
        <w:rPr>
          <w:i/>
          <w:iCs/>
        </w:rPr>
        <w:t>Biblia Sacra cum glossa ordinaria.</w:t>
      </w:r>
      <w:r w:rsidRPr="00F61AE9">
        <w:t xml:space="preserve"> A Strabo Fuldensi collecta, novis PP. Graec. &amp; Latin. explicationibus locupletata, et postilla Nic. Lirani Franc. cum additionibus Pauli Burgensis ... Omnia denuò recensuit L. A. S. Martino ... . Antuerpiae, apud Ioannem Meursium, 1634. 6 vols. </w:t>
      </w:r>
      <w:r w:rsidRPr="00F61AE9">
        <w:rPr>
          <w:sz w:val="20"/>
        </w:rPr>
        <w:t>[</w:t>
      </w:r>
      <w:r w:rsidRPr="00F61AE9">
        <w:rPr>
          <w:i/>
          <w:iCs/>
          <w:sz w:val="20"/>
        </w:rPr>
        <w:t xml:space="preserve">Editio princeps </w:t>
      </w:r>
      <w:r w:rsidRPr="00F61AE9">
        <w:rPr>
          <w:sz w:val="20"/>
        </w:rPr>
        <w:t>Adolph Rusch, Strassburg 1480-81]</w:t>
      </w:r>
      <w:r w:rsidRPr="00F61AE9">
        <w:t xml:space="preserve"> [USP]</w:t>
      </w:r>
    </w:p>
    <w:p w:rsidR="00FB4E5C" w:rsidRPr="00F61AE9" w:rsidRDefault="00AF0097" w:rsidP="00CC33D5">
      <w:pPr>
        <w:pStyle w:val="Ttulo5"/>
        <w:keepNext/>
        <w:spacing w:before="0"/>
        <w:rPr>
          <w:color w:val="FF0000"/>
        </w:rPr>
      </w:pPr>
      <w:r>
        <w:rPr>
          <w:color w:val="FF0000"/>
        </w:rPr>
        <w:t>PL</w:t>
      </w:r>
    </w:p>
    <w:p w:rsidR="00FB710A" w:rsidRPr="00F61AE9" w:rsidRDefault="00FB710A" w:rsidP="00CC33D5">
      <w:pPr>
        <w:pStyle w:val="PargrafoparaBibl"/>
        <w:widowControl/>
        <w:rPr>
          <w:lang w:val="es-ES_tradnl"/>
        </w:rPr>
      </w:pPr>
      <w:r w:rsidRPr="00F61AE9">
        <w:rPr>
          <w:lang w:val="es-ES_tradnl"/>
        </w:rPr>
        <w:t xml:space="preserve">WALAFRIDUS STRABUS, </w:t>
      </w:r>
      <w:r w:rsidRPr="00F61AE9">
        <w:rPr>
          <w:i/>
          <w:iCs/>
          <w:lang w:val="es-ES_tradnl"/>
        </w:rPr>
        <w:t>Opera</w:t>
      </w:r>
      <w:r w:rsidRPr="00F61AE9">
        <w:rPr>
          <w:lang w:val="es-ES_tradnl"/>
        </w:rPr>
        <w:t>. [</w:t>
      </w:r>
      <w:r w:rsidRPr="00F61AE9">
        <w:rPr>
          <w:i/>
          <w:iCs/>
          <w:lang w:val="es-ES_tradnl"/>
        </w:rPr>
        <w:t>Glosa ordinaria</w:t>
      </w:r>
      <w:r w:rsidRPr="00F61AE9">
        <w:rPr>
          <w:lang w:val="es-ES_tradnl"/>
        </w:rPr>
        <w:t xml:space="preserve">]. PL, </w:t>
      </w:r>
      <w:r w:rsidRPr="00F61AE9">
        <w:t xml:space="preserve">113-114. </w:t>
      </w:r>
      <w:r w:rsidRPr="003F4ABB">
        <w:rPr>
          <w:noProof/>
        </w:rPr>
        <w:t>Turnhout, Brepols,</w:t>
      </w:r>
      <w:r w:rsidRPr="003F4ABB">
        <w:t xml:space="preserve"> [1852] 1981. 2 vols. </w:t>
      </w:r>
      <w:r w:rsidR="00B140CD" w:rsidRPr="004F2FF6">
        <w:rPr>
          <w:szCs w:val="24"/>
        </w:rPr>
        <w:t xml:space="preserve">[PUC] </w:t>
      </w:r>
      <w:r w:rsidR="00B140CD" w:rsidRPr="004F2FF6">
        <w:rPr>
          <w:noProof/>
          <w:szCs w:val="24"/>
        </w:rPr>
        <w:t xml:space="preserve">[UNICAMP] </w:t>
      </w:r>
      <w:r w:rsidR="00B140CD" w:rsidRPr="004F2FF6">
        <w:t>[USP]</w:t>
      </w:r>
    </w:p>
    <w:p w:rsidR="00FB4E5C" w:rsidRDefault="00AF0097" w:rsidP="00CC33D5">
      <w:pPr>
        <w:pStyle w:val="Ttulo5"/>
        <w:keepNext/>
        <w:spacing w:before="0"/>
        <w:rPr>
          <w:color w:val="FF0000"/>
        </w:rPr>
      </w:pPr>
      <w:r>
        <w:rPr>
          <w:color w:val="FF0000"/>
        </w:rPr>
        <w:t>Diversas</w:t>
      </w:r>
    </w:p>
    <w:p w:rsidR="00FB710A" w:rsidRPr="00F61AE9" w:rsidRDefault="00FB710A" w:rsidP="00CC33D5">
      <w:pPr>
        <w:pStyle w:val="PargrafoparaBibl"/>
        <w:widowControl/>
        <w:rPr>
          <w:lang w:val="en-US"/>
        </w:rPr>
      </w:pPr>
      <w:r w:rsidRPr="003F4ABB">
        <w:t xml:space="preserve">WALAHFRID STRABO’s </w:t>
      </w:r>
      <w:r w:rsidRPr="003F4ABB">
        <w:rPr>
          <w:i/>
          <w:iCs/>
        </w:rPr>
        <w:t>Libellus de exordiis et incrementis quarundam in observationibus ecclesiasticis rerum</w:t>
      </w:r>
      <w:r w:rsidRPr="003F4ABB">
        <w:t xml:space="preserve">. </w:t>
      </w:r>
      <w:r w:rsidRPr="00F61AE9">
        <w:rPr>
          <w:lang w:val="en-US"/>
        </w:rPr>
        <w:t>A Tr. and Liturgical Commentary by A. L. Harting-Correa. Mittellateinische Studien und Texte, 19. Leyde, Brill, 1995. XXX+337 p. [USP]</w:t>
      </w:r>
    </w:p>
    <w:p w:rsidR="000C0443" w:rsidRPr="001E2A33" w:rsidRDefault="000C0443" w:rsidP="00CC33D5">
      <w:pPr>
        <w:pStyle w:val="PargrafoparaBibl"/>
        <w:widowControl/>
        <w:rPr>
          <w:color w:val="808080" w:themeColor="background1" w:themeShade="80"/>
          <w:szCs w:val="24"/>
          <w:lang w:val="en-US"/>
        </w:rPr>
      </w:pPr>
      <w:r w:rsidRPr="001E2A33">
        <w:rPr>
          <w:color w:val="808080" w:themeColor="background1" w:themeShade="80"/>
          <w:szCs w:val="24"/>
          <w:lang w:val="en-US"/>
        </w:rPr>
        <w:t>W</w:t>
      </w:r>
      <w:r>
        <w:rPr>
          <w:color w:val="808080" w:themeColor="background1" w:themeShade="80"/>
          <w:szCs w:val="24"/>
          <w:lang w:val="en-US"/>
        </w:rPr>
        <w:t>ALAHFRID STRABO’</w:t>
      </w:r>
      <w:r w:rsidRPr="001E2A33">
        <w:rPr>
          <w:color w:val="808080" w:themeColor="background1" w:themeShade="80"/>
          <w:szCs w:val="24"/>
          <w:lang w:val="en-US"/>
        </w:rPr>
        <w:t xml:space="preserve">s </w:t>
      </w:r>
      <w:r w:rsidRPr="000C0443">
        <w:rPr>
          <w:i/>
          <w:color w:val="808080" w:themeColor="background1" w:themeShade="80"/>
          <w:szCs w:val="24"/>
          <w:lang w:val="en-US"/>
        </w:rPr>
        <w:t xml:space="preserve">Visio </w:t>
      </w:r>
      <w:r>
        <w:rPr>
          <w:i/>
          <w:color w:val="808080" w:themeColor="background1" w:themeShade="80"/>
          <w:szCs w:val="24"/>
          <w:lang w:val="en-US"/>
        </w:rPr>
        <w:t>w</w:t>
      </w:r>
      <w:r w:rsidRPr="000C0443">
        <w:rPr>
          <w:i/>
          <w:color w:val="808080" w:themeColor="background1" w:themeShade="80"/>
          <w:szCs w:val="24"/>
          <w:lang w:val="en-US"/>
        </w:rPr>
        <w:t>ettini</w:t>
      </w:r>
      <w:r w:rsidRPr="001E2A33">
        <w:rPr>
          <w:color w:val="808080" w:themeColor="background1" w:themeShade="80"/>
          <w:szCs w:val="24"/>
          <w:lang w:val="en-US"/>
        </w:rPr>
        <w:t xml:space="preserve">. Text, </w:t>
      </w:r>
      <w:r>
        <w:rPr>
          <w:color w:val="808080" w:themeColor="background1" w:themeShade="80"/>
          <w:szCs w:val="24"/>
          <w:lang w:val="en-US"/>
        </w:rPr>
        <w:t>tr.</w:t>
      </w:r>
      <w:r w:rsidRPr="001E2A33">
        <w:rPr>
          <w:color w:val="808080" w:themeColor="background1" w:themeShade="80"/>
          <w:szCs w:val="24"/>
          <w:lang w:val="en-US"/>
        </w:rPr>
        <w:t>, and commentary</w:t>
      </w:r>
      <w:r>
        <w:rPr>
          <w:color w:val="808080" w:themeColor="background1" w:themeShade="80"/>
          <w:szCs w:val="24"/>
          <w:lang w:val="en-US"/>
        </w:rPr>
        <w:t xml:space="preserve"> by D. A. </w:t>
      </w:r>
      <w:r w:rsidRPr="001E2A33">
        <w:rPr>
          <w:color w:val="808080" w:themeColor="background1" w:themeShade="80"/>
          <w:szCs w:val="24"/>
          <w:lang w:val="en-US"/>
        </w:rPr>
        <w:t xml:space="preserve">Traill. </w:t>
      </w:r>
      <w:r w:rsidRPr="005B4867">
        <w:rPr>
          <w:color w:val="808080" w:themeColor="background1" w:themeShade="80"/>
          <w:szCs w:val="24"/>
          <w:lang w:val="en-US"/>
        </w:rPr>
        <w:t xml:space="preserve">Sprache und Literatur des Mittelalters, </w:t>
      </w:r>
      <w:r>
        <w:rPr>
          <w:color w:val="808080" w:themeColor="background1" w:themeShade="80"/>
          <w:szCs w:val="24"/>
          <w:lang w:val="en-US"/>
        </w:rPr>
        <w:t>2</w:t>
      </w:r>
      <w:r w:rsidRPr="005B4867">
        <w:rPr>
          <w:color w:val="808080" w:themeColor="background1" w:themeShade="80"/>
          <w:szCs w:val="24"/>
          <w:lang w:val="en-US"/>
        </w:rPr>
        <w:t xml:space="preserve">. Bern, Peter Lang, </w:t>
      </w:r>
      <w:r>
        <w:rPr>
          <w:color w:val="808080" w:themeColor="background1" w:themeShade="80"/>
          <w:szCs w:val="24"/>
          <w:lang w:val="en-US"/>
        </w:rPr>
        <w:t>1974.</w:t>
      </w:r>
      <w:r w:rsidRPr="001E2A33">
        <w:rPr>
          <w:color w:val="808080" w:themeColor="background1" w:themeShade="80"/>
          <w:szCs w:val="24"/>
          <w:lang w:val="en-US"/>
        </w:rPr>
        <w:t xml:space="preserve"> 223 p.</w:t>
      </w:r>
      <w:r w:rsidRPr="000C0443">
        <w:rPr>
          <w:color w:val="808080" w:themeColor="background1" w:themeShade="80"/>
          <w:szCs w:val="24"/>
          <w:vertAlign w:val="superscript"/>
          <w:lang w:val="en-US"/>
        </w:rPr>
        <w:t>#</w:t>
      </w:r>
    </w:p>
    <w:p w:rsidR="00FB710A" w:rsidRPr="001C32BD" w:rsidRDefault="00FB710A" w:rsidP="00CC33D5">
      <w:pPr>
        <w:pStyle w:val="PargrafoparaBibl"/>
        <w:widowControl/>
        <w:rPr>
          <w:color w:val="808080"/>
          <w:lang w:val="en-US"/>
        </w:rPr>
      </w:pPr>
      <w:r w:rsidRPr="00F61AE9">
        <w:rPr>
          <w:color w:val="808080"/>
          <w:lang w:val="en-US"/>
        </w:rPr>
        <w:t xml:space="preserve">VALAFRIDO STRABONE, </w:t>
      </w:r>
      <w:r w:rsidRPr="00F61AE9">
        <w:rPr>
          <w:i/>
          <w:color w:val="808080"/>
          <w:lang w:val="en-US"/>
        </w:rPr>
        <w:t>Visione di vetti</w:t>
      </w:r>
      <w:r w:rsidRPr="00F61AE9">
        <w:rPr>
          <w:color w:val="808080"/>
          <w:lang w:val="en-US"/>
        </w:rPr>
        <w:t xml:space="preserve">. </w:t>
      </w:r>
      <w:r w:rsidRPr="00F61AE9">
        <w:rPr>
          <w:color w:val="808080"/>
        </w:rPr>
        <w:t xml:space="preserve">A cura de F. Stella. Scrittori latini nell’Europa medievale. </w:t>
      </w:r>
      <w:r w:rsidR="000C0443">
        <w:rPr>
          <w:color w:val="808080"/>
        </w:rPr>
        <w:t xml:space="preserve">Modena, </w:t>
      </w:r>
      <w:r w:rsidRPr="00F61AE9">
        <w:rPr>
          <w:color w:val="808080"/>
        </w:rPr>
        <w:t xml:space="preserve">Pacini, 2010. </w:t>
      </w:r>
      <w:r w:rsidRPr="001C32BD">
        <w:rPr>
          <w:color w:val="808080"/>
          <w:lang w:val="en-US"/>
        </w:rPr>
        <w:t>156 p.</w:t>
      </w:r>
      <w:r w:rsidR="000C0443" w:rsidRPr="001C32BD">
        <w:rPr>
          <w:color w:val="808080"/>
          <w:lang w:val="en-US"/>
        </w:rPr>
        <w:t>*</w:t>
      </w:r>
    </w:p>
    <w:p w:rsidR="00FB710A" w:rsidRPr="00E32D04" w:rsidRDefault="00AA4FB5" w:rsidP="00CC33D5">
      <w:pPr>
        <w:pStyle w:val="Ttulo5"/>
        <w:keepNext/>
        <w:spacing w:before="0"/>
        <w:rPr>
          <w:color w:val="FF0000"/>
          <w:lang w:val="en-US"/>
        </w:rPr>
      </w:pPr>
      <w:r>
        <w:rPr>
          <w:color w:val="FF0000"/>
          <w:lang w:val="en-US"/>
        </w:rPr>
        <w:t>Comentadores</w:t>
      </w:r>
    </w:p>
    <w:p w:rsidR="00142040" w:rsidRPr="002B43D4" w:rsidRDefault="00142040" w:rsidP="00CC33D5">
      <w:pPr>
        <w:pStyle w:val="PargrafoparaBibl"/>
        <w:widowControl/>
        <w:rPr>
          <w:noProof/>
          <w:lang w:val="en-US"/>
        </w:rPr>
      </w:pPr>
      <w:r>
        <w:rPr>
          <w:noProof/>
          <w:lang w:val="en-US"/>
        </w:rPr>
        <w:t xml:space="preserve">BOOKER, C. M., </w:t>
      </w:r>
      <w:r w:rsidRPr="001B63C8">
        <w:rPr>
          <w:i/>
          <w:noProof/>
          <w:lang w:val="en-US"/>
        </w:rPr>
        <w:t>Past convictions: the penance of Louis the Pious and the decline of the Carolingians</w:t>
      </w:r>
      <w:r>
        <w:rPr>
          <w:noProof/>
          <w:lang w:val="en-US"/>
        </w:rPr>
        <w:t>. Middle Ages series. Philadelphia,</w:t>
      </w:r>
      <w:r w:rsidRPr="002B43D4">
        <w:rPr>
          <w:noProof/>
          <w:lang w:val="en-US"/>
        </w:rPr>
        <w:t xml:space="preserve"> </w:t>
      </w:r>
      <w:r>
        <w:rPr>
          <w:noProof/>
          <w:lang w:val="en-US"/>
        </w:rPr>
        <w:t>Pennsylvania</w:t>
      </w:r>
      <w:r w:rsidRPr="002B43D4">
        <w:rPr>
          <w:noProof/>
          <w:lang w:val="en-US"/>
        </w:rPr>
        <w:t xml:space="preserve"> UP,</w:t>
      </w:r>
      <w:r>
        <w:rPr>
          <w:noProof/>
          <w:lang w:val="en-US"/>
        </w:rPr>
        <w:t xml:space="preserve"> 2009. VIII+420 p. [USP]</w:t>
      </w:r>
    </w:p>
    <w:p w:rsidR="00491A98" w:rsidRPr="00CD3F3A" w:rsidRDefault="00491A98" w:rsidP="00491A98">
      <w:pPr>
        <w:pStyle w:val="PargrafoparaBibl"/>
        <w:widowControl/>
        <w:rPr>
          <w:lang w:val="en-US"/>
        </w:rPr>
      </w:pPr>
      <w:r w:rsidRPr="00CD3F3A">
        <w:rPr>
          <w:lang w:val="en-US"/>
        </w:rPr>
        <w:t>BOUGARD, F., et al., éds.,</w:t>
      </w:r>
      <w:r>
        <w:rPr>
          <w:lang w:val="en-US"/>
        </w:rPr>
        <w:t xml:space="preserve"> </w:t>
      </w:r>
      <w:r w:rsidRPr="00CD3F3A">
        <w:rPr>
          <w:i/>
          <w:lang w:val="en-US"/>
        </w:rPr>
        <w:t>Hiérarchie et stratification sociale dans l’Occident médiéval (400-1100)</w:t>
      </w:r>
      <w:r>
        <w:rPr>
          <w:lang w:val="en-US"/>
        </w:rPr>
        <w:t xml:space="preserve">. Haut Moyen Âge, </w:t>
      </w:r>
      <w:r w:rsidRPr="00CD3F3A">
        <w:rPr>
          <w:lang w:val="en-US"/>
        </w:rPr>
        <w:t>6</w:t>
      </w:r>
      <w:r>
        <w:rPr>
          <w:lang w:val="en-US"/>
        </w:rPr>
        <w:t xml:space="preserve">. </w:t>
      </w:r>
      <w:r w:rsidRPr="00CD3F3A">
        <w:rPr>
          <w:lang w:val="en-US"/>
        </w:rPr>
        <w:t xml:space="preserve">Turnhout, Brepols, 2008. 392 p. </w:t>
      </w:r>
      <w:r>
        <w:rPr>
          <w:lang w:val="en-US"/>
        </w:rPr>
        <w:t>[USP]</w:t>
      </w:r>
    </w:p>
    <w:p w:rsidR="00FB710A" w:rsidRPr="00F61AE9" w:rsidRDefault="00FB710A" w:rsidP="00CC33D5">
      <w:pPr>
        <w:pStyle w:val="PargrafoparaBibl"/>
        <w:widowControl/>
        <w:rPr>
          <w:color w:val="000000"/>
          <w:lang w:val="en-US"/>
        </w:rPr>
      </w:pPr>
      <w:r w:rsidRPr="00F61AE9">
        <w:rPr>
          <w:lang w:val="es-ES_tradnl"/>
        </w:rPr>
        <w:t xml:space="preserve">BUSCHINGER, D., et CREPIN, A., éds., </w:t>
      </w:r>
      <w:r w:rsidRPr="00F61AE9">
        <w:rPr>
          <w:i/>
          <w:lang w:val="es-ES_tradnl"/>
        </w:rPr>
        <w:t xml:space="preserve">La représentation de l’Antiquité au Moyen Âge. </w:t>
      </w:r>
      <w:r w:rsidRPr="00F61AE9">
        <w:rPr>
          <w:lang w:val="en-US"/>
        </w:rPr>
        <w:t xml:space="preserve">Wiener Arbeiten zur germanischen Altertumskunde und Philologie, 20. Wien, Halosar, 1982. 398 p. </w:t>
      </w:r>
      <w:r w:rsidRPr="00F61AE9">
        <w:rPr>
          <w:noProof/>
          <w:szCs w:val="15"/>
          <w:lang w:val="en-US"/>
        </w:rPr>
        <w:t>[</w:t>
      </w:r>
      <w:r w:rsidRPr="00F61AE9">
        <w:rPr>
          <w:color w:val="000000"/>
          <w:lang w:val="en-US"/>
        </w:rPr>
        <w:t>USP]</w:t>
      </w:r>
    </w:p>
    <w:p w:rsidR="00FB710A" w:rsidRPr="00F61AE9" w:rsidRDefault="00FB710A" w:rsidP="00CC33D5">
      <w:pPr>
        <w:pStyle w:val="PargrafoparaBibl"/>
        <w:widowControl/>
        <w:rPr>
          <w:color w:val="000000"/>
          <w:lang w:val="en-US"/>
        </w:rPr>
      </w:pPr>
      <w:r w:rsidRPr="00F61AE9">
        <w:rPr>
          <w:lang w:val="en-US"/>
        </w:rPr>
        <w:t xml:space="preserve">CHAZELLE, C., and EDWARDS, B. v. N., eds., </w:t>
      </w:r>
      <w:r w:rsidRPr="00F61AE9">
        <w:rPr>
          <w:i/>
          <w:lang w:val="en-US"/>
        </w:rPr>
        <w:t>The study of the Bible in the Carolingian Era</w:t>
      </w:r>
      <w:r w:rsidRPr="00F61AE9">
        <w:rPr>
          <w:lang w:val="en-US"/>
        </w:rPr>
        <w:t>. Medieval Church studies, 3. Turnhout, Brepols, 2003. XI+258 p.</w:t>
      </w:r>
      <w:r w:rsidRPr="00F61AE9">
        <w:rPr>
          <w:color w:val="000000"/>
          <w:lang w:val="en-US"/>
        </w:rPr>
        <w:t xml:space="preserve"> [USP]</w:t>
      </w:r>
    </w:p>
    <w:p w:rsidR="00FB710A" w:rsidRPr="00F61AE9" w:rsidRDefault="00FB710A" w:rsidP="00CC33D5">
      <w:pPr>
        <w:pStyle w:val="PargrafoparaBibl"/>
        <w:widowControl/>
        <w:tabs>
          <w:tab w:val="left" w:pos="142"/>
        </w:tabs>
        <w:rPr>
          <w:lang w:val="en-US"/>
        </w:rPr>
      </w:pPr>
      <w:r w:rsidRPr="00F61AE9">
        <w:rPr>
          <w:lang w:val="en-US"/>
        </w:rPr>
        <w:t xml:space="preserve">CHÉLINI, J., </w:t>
      </w:r>
      <w:r w:rsidRPr="00F61AE9">
        <w:rPr>
          <w:i/>
          <w:lang w:val="en-US"/>
        </w:rPr>
        <w:t xml:space="preserve">L’Aube du Moyen Âge: naissance de la chrétienté occidentale. La vie religieuse des </w:t>
      </w:r>
      <w:r w:rsidRPr="00F61AE9">
        <w:rPr>
          <w:bCs/>
          <w:i/>
          <w:lang w:val="en-US"/>
        </w:rPr>
        <w:t>laïcs</w:t>
      </w:r>
      <w:r w:rsidRPr="00F61AE9">
        <w:rPr>
          <w:i/>
          <w:lang w:val="en-US"/>
        </w:rPr>
        <w:t xml:space="preserve"> dans l’Europe carolingienne, 750-900</w:t>
      </w:r>
      <w:r w:rsidRPr="00F61AE9">
        <w:rPr>
          <w:lang w:val="en-US"/>
        </w:rPr>
        <w:t>. Paris, Picard, 1997</w:t>
      </w:r>
      <w:r w:rsidRPr="00F61AE9">
        <w:rPr>
          <w:vertAlign w:val="superscript"/>
          <w:lang w:val="en-US"/>
        </w:rPr>
        <w:t>2</w:t>
      </w:r>
      <w:r w:rsidRPr="00F61AE9">
        <w:rPr>
          <w:lang w:val="en-US"/>
        </w:rPr>
        <w:t>, ed. rev. et mise a jour. 548 p. [USP]</w:t>
      </w:r>
    </w:p>
    <w:p w:rsidR="00FB710A" w:rsidRPr="00F61AE9" w:rsidRDefault="00FB710A" w:rsidP="00CC33D5">
      <w:pPr>
        <w:pStyle w:val="PargrafoparaBibl"/>
        <w:widowControl/>
        <w:rPr>
          <w:lang w:val="en-US"/>
        </w:rPr>
      </w:pPr>
      <w:r w:rsidRPr="00F61AE9">
        <w:rPr>
          <w:lang w:val="en-US"/>
        </w:rPr>
        <w:t xml:space="preserve">DUCKETT, E. S., </w:t>
      </w:r>
      <w:r w:rsidRPr="00F61AE9">
        <w:rPr>
          <w:bCs/>
          <w:i/>
          <w:lang w:val="en-US"/>
        </w:rPr>
        <w:t>Carolingian</w:t>
      </w:r>
      <w:r w:rsidRPr="00F61AE9">
        <w:rPr>
          <w:i/>
          <w:lang w:val="en-US"/>
        </w:rPr>
        <w:t xml:space="preserve"> portraits: a study in the Ninth Century</w:t>
      </w:r>
      <w:r w:rsidRPr="00F61AE9">
        <w:rPr>
          <w:lang w:val="en-US"/>
        </w:rPr>
        <w:t>. Ann Arbor, Michigan UP, 1962. 311 p. [USP]</w:t>
      </w:r>
    </w:p>
    <w:p w:rsidR="00FB710A" w:rsidRPr="000E1598" w:rsidRDefault="00FB710A" w:rsidP="00CC33D5">
      <w:pPr>
        <w:pStyle w:val="PargrafoparaBibl"/>
        <w:widowControl/>
        <w:rPr>
          <w:lang w:val="en-US"/>
        </w:rPr>
      </w:pPr>
      <w:r w:rsidRPr="00F61AE9">
        <w:rPr>
          <w:i/>
          <w:lang w:val="en-US"/>
        </w:rPr>
        <w:lastRenderedPageBreak/>
        <w:t>La Bibbia nell’Alto Medioevo</w:t>
      </w:r>
      <w:r w:rsidRPr="00F61AE9">
        <w:rPr>
          <w:lang w:val="en-US"/>
        </w:rPr>
        <w:t>. Settimane di studio del CISAM, 10. Spoleto, CISAM, 1963. 770 p. [UNICAMP] [USP]</w:t>
      </w:r>
    </w:p>
    <w:p w:rsidR="00FB710A" w:rsidRPr="00D9651B" w:rsidRDefault="00FB710A" w:rsidP="00CC33D5">
      <w:pPr>
        <w:pStyle w:val="PargrafoparaBibl"/>
        <w:widowControl/>
      </w:pPr>
      <w:r w:rsidRPr="00F61AE9">
        <w:rPr>
          <w:lang w:val="en-US"/>
        </w:rPr>
        <w:t xml:space="preserve">LAW, V., ed., </w:t>
      </w:r>
      <w:r w:rsidRPr="00F61AE9">
        <w:rPr>
          <w:i/>
          <w:lang w:val="en-US"/>
        </w:rPr>
        <w:t>History of linguistic thought in the early Middle Ages</w:t>
      </w:r>
      <w:r w:rsidRPr="00F61AE9">
        <w:rPr>
          <w:lang w:val="en-US"/>
        </w:rPr>
        <w:t xml:space="preserve">. Studies in the history of the language sciences, 71. Amsterdam, Benjamins, 1993. </w:t>
      </w:r>
      <w:r w:rsidRPr="00D9651B">
        <w:t>255 p. [UNICAMP] [USP]</w:t>
      </w:r>
    </w:p>
    <w:p w:rsidR="001B4824" w:rsidRPr="00D9651B" w:rsidRDefault="001B4824" w:rsidP="001B4824">
      <w:pPr>
        <w:pStyle w:val="PargrafoparaBibl"/>
        <w:rPr>
          <w:lang w:val="en-US"/>
        </w:rPr>
      </w:pPr>
      <w:bookmarkStart w:id="45" w:name="_Hlk487971721"/>
      <w:r w:rsidRPr="00C1479E">
        <w:t xml:space="preserve">LEONARDI, C., a cura di, </w:t>
      </w:r>
      <w:r w:rsidRPr="00C1479E">
        <w:rPr>
          <w:i/>
        </w:rPr>
        <w:t xml:space="preserve">Letteratura latina medievale (secoli </w:t>
      </w:r>
      <w:r w:rsidRPr="00C1479E">
        <w:rPr>
          <w:i/>
          <w:lang w:val="es-ES_tradnl"/>
        </w:rPr>
        <w:t>VI-sec. XV). Un manuale</w:t>
      </w:r>
      <w:r w:rsidRPr="00C1479E">
        <w:rPr>
          <w:lang w:val="es-ES_tradnl"/>
        </w:rPr>
        <w:t xml:space="preserve">. </w:t>
      </w:r>
      <w:r w:rsidRPr="00D9651B">
        <w:rPr>
          <w:lang w:val="en-US"/>
        </w:rPr>
        <w:t>Millennio medievale, 31. Firenze, SISMEL / Galluzzo, 2002. XII+512 p. [USP]</w:t>
      </w:r>
    </w:p>
    <w:bookmarkEnd w:id="45"/>
    <w:p w:rsidR="004B09B8" w:rsidRPr="004B09B8" w:rsidRDefault="004B09B8" w:rsidP="00CC33D5">
      <w:pPr>
        <w:pStyle w:val="PargrafoparaBibl"/>
        <w:widowControl/>
        <w:rPr>
          <w:lang w:val="en-US"/>
        </w:rPr>
      </w:pPr>
      <w:r>
        <w:rPr>
          <w:lang w:val="en-US"/>
        </w:rPr>
        <w:t>Mac</w:t>
      </w:r>
      <w:r w:rsidRPr="004B09B8">
        <w:rPr>
          <w:lang w:val="en-US"/>
        </w:rPr>
        <w:t>DONALD</w:t>
      </w:r>
      <w:r>
        <w:rPr>
          <w:lang w:val="en-US"/>
        </w:rPr>
        <w:t xml:space="preserve">, </w:t>
      </w:r>
      <w:r w:rsidRPr="004B09B8">
        <w:rPr>
          <w:lang w:val="en-US"/>
        </w:rPr>
        <w:t>A.</w:t>
      </w:r>
      <w:r>
        <w:rPr>
          <w:lang w:val="en-US"/>
        </w:rPr>
        <w:t xml:space="preserve"> </w:t>
      </w:r>
      <w:r w:rsidRPr="004B09B8">
        <w:rPr>
          <w:lang w:val="en-US"/>
        </w:rPr>
        <w:t>J.</w:t>
      </w:r>
      <w:r>
        <w:rPr>
          <w:lang w:val="en-US"/>
        </w:rPr>
        <w:t xml:space="preserve">, </w:t>
      </w:r>
      <w:r w:rsidRPr="004B09B8">
        <w:rPr>
          <w:i/>
          <w:lang w:val="en-US"/>
        </w:rPr>
        <w:t>Authority and reason in the Early Middle Ages</w:t>
      </w:r>
      <w:r>
        <w:rPr>
          <w:lang w:val="en-US"/>
        </w:rPr>
        <w:t>.</w:t>
      </w:r>
      <w:r w:rsidRPr="004B09B8">
        <w:rPr>
          <w:lang w:val="en-US"/>
        </w:rPr>
        <w:t xml:space="preserve"> London</w:t>
      </w:r>
      <w:r>
        <w:rPr>
          <w:lang w:val="en-US"/>
        </w:rPr>
        <w:t xml:space="preserve">, </w:t>
      </w:r>
      <w:r w:rsidRPr="004B09B8">
        <w:rPr>
          <w:lang w:val="en-US"/>
        </w:rPr>
        <w:t xml:space="preserve">Oxford </w:t>
      </w:r>
      <w:r>
        <w:rPr>
          <w:lang w:val="en-US"/>
        </w:rPr>
        <w:t>UP</w:t>
      </w:r>
      <w:r w:rsidRPr="004B09B8">
        <w:rPr>
          <w:lang w:val="en-US"/>
        </w:rPr>
        <w:t>,</w:t>
      </w:r>
      <w:r>
        <w:rPr>
          <w:lang w:val="en-US"/>
        </w:rPr>
        <w:t xml:space="preserve"> </w:t>
      </w:r>
      <w:r w:rsidRPr="004B09B8">
        <w:rPr>
          <w:lang w:val="en-US"/>
        </w:rPr>
        <w:t>1933</w:t>
      </w:r>
      <w:r>
        <w:rPr>
          <w:lang w:val="en-US"/>
        </w:rPr>
        <w:t>. VI+136 p. [USP]</w:t>
      </w:r>
    </w:p>
    <w:p w:rsidR="006A0C9B" w:rsidRDefault="006A0C9B" w:rsidP="00CC33D5">
      <w:pPr>
        <w:pStyle w:val="PargrafoparaBibl"/>
        <w:widowControl/>
        <w:rPr>
          <w:lang w:val="es-ES_tradnl"/>
        </w:rPr>
      </w:pPr>
      <w:r w:rsidRPr="00F61AE9">
        <w:rPr>
          <w:lang w:val="en-US"/>
        </w:rPr>
        <w:t xml:space="preserve">SHIMAHARA, S., éd., </w:t>
      </w:r>
      <w:r w:rsidRPr="00F61AE9">
        <w:rPr>
          <w:i/>
          <w:lang w:val="en-US"/>
        </w:rPr>
        <w:t>Études d’exégèse carolingienne: autour d’Haymon d’Auxerre</w:t>
      </w:r>
      <w:r w:rsidRPr="00F61AE9">
        <w:rPr>
          <w:lang w:val="en-US"/>
        </w:rPr>
        <w:t xml:space="preserve">. </w:t>
      </w:r>
      <w:r w:rsidRPr="00F61AE9">
        <w:rPr>
          <w:lang w:val="es-ES_tradnl"/>
        </w:rPr>
        <w:t>Haut Moyen Âge, 4. Turnhout, Brepols, 2007. 312 p. [UNICAMP]</w:t>
      </w:r>
      <w:r w:rsidRPr="006A0C9B">
        <w:rPr>
          <w:lang w:val="es-ES_tradnl"/>
        </w:rPr>
        <w:t xml:space="preserve"> </w:t>
      </w:r>
      <w:r w:rsidRPr="00F61AE9">
        <w:rPr>
          <w:lang w:val="es-ES_tradnl"/>
        </w:rPr>
        <w:t>[USP]</w:t>
      </w:r>
    </w:p>
    <w:p w:rsidR="00FB710A" w:rsidRPr="00F61AE9" w:rsidRDefault="00FB710A" w:rsidP="00CC33D5">
      <w:pPr>
        <w:pStyle w:val="PargrafoparaBibl"/>
        <w:widowControl/>
        <w:rPr>
          <w:lang w:val="es-ES_tradnl"/>
        </w:rPr>
      </w:pPr>
      <w:r w:rsidRPr="00F61AE9">
        <w:rPr>
          <w:lang w:val="es-ES_tradnl"/>
        </w:rPr>
        <w:t xml:space="preserve">TREFFORT, C., </w:t>
      </w:r>
      <w:r w:rsidRPr="00F61AE9">
        <w:rPr>
          <w:i/>
          <w:lang w:val="es-ES_tradnl"/>
        </w:rPr>
        <w:t>L’Église carolingienne et la mort: christianisme, rites funéraires et pratiques commémoratives</w:t>
      </w:r>
      <w:r w:rsidRPr="00F61AE9">
        <w:rPr>
          <w:lang w:val="es-ES_tradnl"/>
        </w:rPr>
        <w:t>. Collection d’histoire et d’archéologie médiévales, 3. Lyon, PU de Lyon, 1996. 216 p.</w:t>
      </w:r>
      <w:r w:rsidRPr="00F61AE9">
        <w:rPr>
          <w:lang w:val="en-US"/>
        </w:rPr>
        <w:t xml:space="preserve"> [UNICAMP]</w:t>
      </w:r>
    </w:p>
    <w:p w:rsidR="00FB710A" w:rsidRPr="00A13572" w:rsidRDefault="00FB710A" w:rsidP="00CC33D5">
      <w:pPr>
        <w:pStyle w:val="PargrafoparaBibl"/>
        <w:widowControl/>
        <w:rPr>
          <w:color w:val="808080"/>
          <w:lang w:val="en-US"/>
        </w:rPr>
      </w:pPr>
      <w:r w:rsidRPr="00F61AE9">
        <w:rPr>
          <w:lang w:val="en-US"/>
        </w:rPr>
        <w:t xml:space="preserve">WADDELL, H., </w:t>
      </w:r>
      <w:r w:rsidRPr="00F61AE9">
        <w:rPr>
          <w:i/>
          <w:lang w:val="en-US"/>
        </w:rPr>
        <w:t>Mediaeval latin lyrics</w:t>
      </w:r>
      <w:r w:rsidRPr="00F61AE9">
        <w:rPr>
          <w:lang w:val="en-US"/>
        </w:rPr>
        <w:t xml:space="preserve">. Constable, Barnes &amp; Noble, 1929. VIII+352. p. [UNESP]. </w:t>
      </w:r>
      <w:r w:rsidRPr="00A13572">
        <w:rPr>
          <w:color w:val="808080"/>
          <w:lang w:val="en-US"/>
        </w:rPr>
        <w:t>Four Courts Press, 2008.</w:t>
      </w:r>
    </w:p>
    <w:p w:rsidR="00FB5D91" w:rsidRDefault="00FB5D91" w:rsidP="00FB5D91">
      <w:pPr>
        <w:pStyle w:val="PargrafoparaBibl"/>
        <w:rPr>
          <w:szCs w:val="24"/>
          <w:lang w:val="en-US"/>
        </w:rPr>
      </w:pPr>
      <w:r w:rsidRPr="0080531D">
        <w:rPr>
          <w:szCs w:val="24"/>
          <w:lang w:val="en-US"/>
        </w:rPr>
        <w:t xml:space="preserve">WADDELL, </w:t>
      </w:r>
      <w:r w:rsidRPr="0080531D">
        <w:rPr>
          <w:lang w:val="en-US"/>
        </w:rPr>
        <w:t>H</w:t>
      </w:r>
      <w:r>
        <w:rPr>
          <w:lang w:val="en-US"/>
        </w:rPr>
        <w:t>.</w:t>
      </w:r>
      <w:r w:rsidRPr="0080531D">
        <w:rPr>
          <w:szCs w:val="24"/>
          <w:lang w:val="en-US"/>
        </w:rPr>
        <w:t xml:space="preserve">, </w:t>
      </w:r>
      <w:r w:rsidRPr="0080531D">
        <w:rPr>
          <w:i/>
          <w:szCs w:val="24"/>
          <w:lang w:val="en-US"/>
        </w:rPr>
        <w:t>The Wandering Scholars</w:t>
      </w:r>
      <w:r w:rsidRPr="0080531D">
        <w:rPr>
          <w:szCs w:val="24"/>
          <w:lang w:val="en-US"/>
        </w:rPr>
        <w:t xml:space="preserve">. </w:t>
      </w:r>
      <w:r w:rsidRPr="00BE4722">
        <w:rPr>
          <w:i/>
          <w:szCs w:val="24"/>
          <w:lang w:val="en-US"/>
        </w:rPr>
        <w:t>The life and art of the lyric poets of the latin</w:t>
      </w:r>
      <w:r w:rsidRPr="00BE4722">
        <w:rPr>
          <w:szCs w:val="24"/>
          <w:lang w:val="en-US"/>
        </w:rPr>
        <w:t>.</w:t>
      </w:r>
      <w:r w:rsidRPr="0080531D">
        <w:rPr>
          <w:szCs w:val="24"/>
          <w:lang w:val="en-US"/>
        </w:rPr>
        <w:t xml:space="preserve"> London, Constable, 1934. 301 p. Harmondsworth / Baltimore, Penguin, 1954. </w:t>
      </w:r>
      <w:r w:rsidRPr="00142597">
        <w:rPr>
          <w:szCs w:val="24"/>
          <w:lang w:val="en-US"/>
        </w:rPr>
        <w:t xml:space="preserve">New York, Doubleday, 1955. </w:t>
      </w:r>
      <w:r w:rsidRPr="0080531D">
        <w:rPr>
          <w:szCs w:val="24"/>
          <w:lang w:val="en-US"/>
        </w:rPr>
        <w:t>3</w:t>
      </w:r>
      <w:r>
        <w:rPr>
          <w:szCs w:val="24"/>
          <w:lang w:val="en-US"/>
        </w:rPr>
        <w:t>5</w:t>
      </w:r>
      <w:r w:rsidRPr="0080531D">
        <w:rPr>
          <w:szCs w:val="24"/>
          <w:lang w:val="en-US"/>
        </w:rPr>
        <w:t xml:space="preserve">2 p. </w:t>
      </w:r>
      <w:r>
        <w:rPr>
          <w:szCs w:val="24"/>
          <w:lang w:val="en-US"/>
        </w:rPr>
        <w:t xml:space="preserve">[UNESP] </w:t>
      </w:r>
      <w:r w:rsidRPr="0080531D">
        <w:rPr>
          <w:szCs w:val="24"/>
          <w:lang w:val="en-US"/>
        </w:rPr>
        <w:t>[</w:t>
      </w:r>
      <w:r>
        <w:rPr>
          <w:szCs w:val="24"/>
          <w:lang w:val="en-US"/>
        </w:rPr>
        <w:t>UNICAMP]</w:t>
      </w:r>
      <w:r w:rsidRPr="0080531D">
        <w:rPr>
          <w:szCs w:val="24"/>
          <w:lang w:val="en-US"/>
        </w:rPr>
        <w:t xml:space="preserve"> [USP]</w:t>
      </w:r>
    </w:p>
    <w:p w:rsidR="00BE2AAF" w:rsidRPr="00FB5D91" w:rsidRDefault="00BE2AAF" w:rsidP="00CC33D5">
      <w:pPr>
        <w:pStyle w:val="PargrafoparaBibl"/>
        <w:widowControl/>
        <w:rPr>
          <w:lang w:val="en-US"/>
        </w:rPr>
      </w:pPr>
    </w:p>
    <w:p w:rsidR="00FB710A" w:rsidRPr="00FB5D91" w:rsidRDefault="00FB710A" w:rsidP="00CC33D5">
      <w:pPr>
        <w:spacing w:after="200" w:line="276" w:lineRule="auto"/>
        <w:rPr>
          <w:bCs/>
          <w:lang w:val="en-US"/>
        </w:rPr>
      </w:pPr>
      <w:r w:rsidRPr="00FB5D91">
        <w:rPr>
          <w:bCs/>
          <w:lang w:val="en-US"/>
        </w:rPr>
        <w:br w:type="page"/>
      </w:r>
    </w:p>
    <w:p w:rsidR="00FB710A" w:rsidRPr="00FC246E" w:rsidRDefault="00FB710A" w:rsidP="00CC33D5">
      <w:pPr>
        <w:pStyle w:val="Ttulo4"/>
        <w:widowControl/>
        <w:rPr>
          <w:color w:val="FF0000"/>
        </w:rPr>
      </w:pPr>
      <w:r w:rsidRPr="00FC246E">
        <w:rPr>
          <w:color w:val="FF0000"/>
        </w:rPr>
        <w:lastRenderedPageBreak/>
        <w:t>grammatici latini: comentários de donato</w:t>
      </w:r>
    </w:p>
    <w:p w:rsidR="003F7903" w:rsidRPr="00FB4E5C" w:rsidRDefault="003F7903" w:rsidP="00CC33D5">
      <w:pPr>
        <w:pStyle w:val="Ttulo5"/>
        <w:keepNext/>
        <w:rPr>
          <w:b/>
          <w:color w:val="808080" w:themeColor="background1" w:themeShade="80"/>
        </w:rPr>
      </w:pPr>
      <w:r w:rsidRPr="00FB4E5C">
        <w:rPr>
          <w:b/>
          <w:color w:val="808080" w:themeColor="background1" w:themeShade="80"/>
        </w:rPr>
        <w:t>Donato</w:t>
      </w:r>
    </w:p>
    <w:p w:rsidR="00B06A48" w:rsidRPr="00B06A48" w:rsidRDefault="00B06A48" w:rsidP="00CC33D5">
      <w:pPr>
        <w:pStyle w:val="PargrafoparaBibl"/>
        <w:widowControl/>
        <w:rPr>
          <w:noProof/>
          <w:color w:val="000000"/>
        </w:rPr>
      </w:pPr>
      <w:r w:rsidRPr="00B06A48">
        <w:rPr>
          <w:noProof/>
          <w:color w:val="000000"/>
        </w:rPr>
        <w:t>Ver “Filosofia Antiga Tardia”</w:t>
      </w:r>
    </w:p>
    <w:p w:rsidR="00FB4E5C" w:rsidRPr="00433CAF" w:rsidRDefault="00AF0097" w:rsidP="00CC33D5">
      <w:pPr>
        <w:pStyle w:val="Ttulo5"/>
        <w:keepNext/>
        <w:spacing w:before="0"/>
        <w:rPr>
          <w:noProof/>
          <w:color w:val="FF0000"/>
        </w:rPr>
      </w:pPr>
      <w:r>
        <w:rPr>
          <w:noProof/>
          <w:color w:val="FF0000"/>
        </w:rPr>
        <w:t>Corpus christianorum</w:t>
      </w:r>
    </w:p>
    <w:p w:rsidR="003F7903" w:rsidRPr="00F61AE9" w:rsidRDefault="003F7903" w:rsidP="00CC33D5">
      <w:pPr>
        <w:pStyle w:val="PargrafoparaBibl"/>
        <w:widowControl/>
        <w:rPr>
          <w:noProof/>
          <w:color w:val="000000"/>
          <w:lang w:val="en-US"/>
        </w:rPr>
      </w:pPr>
      <w:r w:rsidRPr="00F61AE9">
        <w:rPr>
          <w:noProof/>
          <w:color w:val="000000"/>
        </w:rPr>
        <w:t xml:space="preserve">Anonymus (‘Tullius’), SYMPHOSIUS, </w:t>
      </w:r>
      <w:r w:rsidRPr="00F61AE9">
        <w:rPr>
          <w:i/>
          <w:noProof/>
          <w:color w:val="000000"/>
        </w:rPr>
        <w:t>Aenigmata quaestionum artis rhetoricae (‘Bernensia’). Aenigmata. De nominibus litterarum (al. de alphabeto). Expositio alphabeti. De dubiis nominibus</w:t>
      </w:r>
      <w:r w:rsidRPr="00F61AE9">
        <w:rPr>
          <w:noProof/>
          <w:color w:val="000000"/>
        </w:rPr>
        <w:t xml:space="preserve">. </w:t>
      </w:r>
      <w:r w:rsidRPr="00F61AE9">
        <w:rPr>
          <w:noProof/>
          <w:color w:val="000000"/>
          <w:lang w:val="en-US"/>
        </w:rPr>
        <w:t>Ed. F. Glorie. CCSL, 133A. Turnholt, Brepols, 1968. 467 p. [USP]</w:t>
      </w:r>
    </w:p>
    <w:p w:rsidR="003F7903" w:rsidRPr="00F61AE9" w:rsidRDefault="003F7903" w:rsidP="00CC33D5">
      <w:pPr>
        <w:pStyle w:val="PargrafoparaBibl"/>
        <w:widowControl/>
        <w:rPr>
          <w:noProof/>
          <w:color w:val="000000"/>
          <w:lang w:val="en-US"/>
        </w:rPr>
      </w:pPr>
      <w:r w:rsidRPr="00DC588F">
        <w:rPr>
          <w:bCs/>
          <w:i/>
          <w:noProof/>
          <w:color w:val="000000"/>
          <w:lang w:val="en-US"/>
        </w:rPr>
        <w:t>Anonymus ad Cuimnanum,</w:t>
      </w:r>
      <w:r w:rsidRPr="00DC588F">
        <w:rPr>
          <w:bCs/>
          <w:noProof/>
          <w:color w:val="000000"/>
          <w:lang w:val="en-US"/>
        </w:rPr>
        <w:t xml:space="preserve"> </w:t>
      </w:r>
      <w:r w:rsidRPr="00DC588F">
        <w:rPr>
          <w:bCs/>
          <w:i/>
          <w:noProof/>
          <w:color w:val="000000"/>
          <w:lang w:val="en-US"/>
        </w:rPr>
        <w:t>Expossitio Latinitatis</w:t>
      </w:r>
      <w:r w:rsidRPr="00DC588F">
        <w:rPr>
          <w:bCs/>
          <w:noProof/>
          <w:color w:val="000000"/>
          <w:lang w:val="en-US"/>
        </w:rPr>
        <w:t xml:space="preserve">. </w:t>
      </w:r>
      <w:r w:rsidRPr="00F61AE9">
        <w:rPr>
          <w:bCs/>
          <w:noProof/>
          <w:color w:val="000000"/>
          <w:lang w:val="en-US"/>
        </w:rPr>
        <w:t xml:space="preserve">Ed. B. Bischoff et B. Löfstedt. </w:t>
      </w:r>
      <w:r w:rsidRPr="00F61AE9">
        <w:rPr>
          <w:noProof/>
          <w:color w:val="000000"/>
          <w:lang w:val="en-US"/>
        </w:rPr>
        <w:t>CCSL, 133D. Turnholt, Brepols,</w:t>
      </w:r>
      <w:r w:rsidRPr="00F61AE9">
        <w:rPr>
          <w:bCs/>
          <w:noProof/>
          <w:color w:val="000000"/>
          <w:lang w:val="en-US"/>
        </w:rPr>
        <w:t xml:space="preserve"> 1992. XLII+178 p. [USP]</w:t>
      </w:r>
    </w:p>
    <w:p w:rsidR="003F7903" w:rsidRPr="00F61AE9" w:rsidRDefault="003F7903" w:rsidP="00CC33D5">
      <w:pPr>
        <w:pStyle w:val="PargrafoparaBibl"/>
        <w:widowControl/>
        <w:rPr>
          <w:noProof/>
          <w:color w:val="000000"/>
          <w:lang w:val="en-US"/>
        </w:rPr>
      </w:pPr>
      <w:r w:rsidRPr="00DC588F">
        <w:rPr>
          <w:i/>
          <w:iCs/>
          <w:noProof/>
          <w:color w:val="000000"/>
          <w:lang w:val="en-US"/>
        </w:rPr>
        <w:t>Ars ambrosiana</w:t>
      </w:r>
      <w:r w:rsidRPr="00DC588F">
        <w:rPr>
          <w:noProof/>
          <w:color w:val="000000"/>
          <w:lang w:val="en-US"/>
        </w:rPr>
        <w:t xml:space="preserve">, commentum anonymum in Donati partes maiores e codice Mediolan. </w:t>
      </w:r>
      <w:r w:rsidRPr="00F61AE9">
        <w:rPr>
          <w:noProof/>
          <w:color w:val="000000"/>
          <w:lang w:val="en-US"/>
        </w:rPr>
        <w:t xml:space="preserve">Bibl. Ambros. </w:t>
      </w:r>
      <w:r w:rsidRPr="00F61AE9">
        <w:rPr>
          <w:noProof/>
          <w:color w:val="000000"/>
        </w:rPr>
        <w:t xml:space="preserve">L.22.SVP. Ed. B. Löfstedt. Em anexo: </w:t>
      </w:r>
      <w:r w:rsidRPr="00F61AE9">
        <w:rPr>
          <w:i/>
          <w:iCs/>
          <w:noProof/>
          <w:color w:val="000000"/>
        </w:rPr>
        <w:t>Concordantia Ars Donati grammatici</w:t>
      </w:r>
      <w:r w:rsidRPr="00F61AE9">
        <w:rPr>
          <w:noProof/>
          <w:color w:val="000000"/>
        </w:rPr>
        <w:t xml:space="preserve">. </w:t>
      </w:r>
      <w:r>
        <w:rPr>
          <w:noProof/>
          <w:color w:val="000000"/>
          <w:lang w:val="en-US"/>
        </w:rPr>
        <w:t>Supplementum ad v</w:t>
      </w:r>
      <w:r w:rsidRPr="00F61AE9">
        <w:rPr>
          <w:noProof/>
          <w:color w:val="000000"/>
          <w:lang w:val="en-US"/>
        </w:rPr>
        <w:t>olumina CCSL 133A, 133B, 133C; CCCM, 40, 40A, 40B, 40C, 40D. Turnholt, Brepols, 1982. XXIV+228 p. + anexo. [UFSCar]</w:t>
      </w:r>
      <w:r w:rsidRPr="00F61AE9">
        <w:rPr>
          <w:noProof/>
          <w:color w:val="808080"/>
          <w:lang w:val="en-US"/>
        </w:rPr>
        <w:t xml:space="preserve"> </w:t>
      </w:r>
      <w:r w:rsidRPr="00F61AE9">
        <w:rPr>
          <w:noProof/>
          <w:color w:val="000000"/>
          <w:lang w:val="en-US"/>
        </w:rPr>
        <w:t>[USP]</w:t>
      </w:r>
    </w:p>
    <w:p w:rsidR="003F7903" w:rsidRPr="00DC588F" w:rsidRDefault="003F7903" w:rsidP="00CC33D5">
      <w:pPr>
        <w:pStyle w:val="PargrafoparaBibl"/>
        <w:widowControl/>
        <w:rPr>
          <w:noProof/>
          <w:color w:val="000000"/>
          <w:lang w:val="en-US"/>
        </w:rPr>
      </w:pPr>
      <w:r w:rsidRPr="00DC588F">
        <w:rPr>
          <w:i/>
          <w:noProof/>
          <w:color w:val="000000"/>
          <w:lang w:val="en-US"/>
        </w:rPr>
        <w:t>Ars Laureshamensis (Expositio in Donatum maiorem)</w:t>
      </w:r>
      <w:r w:rsidRPr="00DC588F">
        <w:rPr>
          <w:noProof/>
          <w:color w:val="000000"/>
          <w:lang w:val="en-US"/>
        </w:rPr>
        <w:t>. Grammatici Hibernici Carolini aevi, II. Ed. B. Löfstedt. CCCM, 40A. Turnholt, Brepols, 1977. XV+281 p. [USP]</w:t>
      </w:r>
    </w:p>
    <w:p w:rsidR="003F7903" w:rsidRPr="00F61AE9" w:rsidRDefault="003F7903" w:rsidP="00CC33D5">
      <w:pPr>
        <w:pStyle w:val="PargrafoparaBibl"/>
        <w:widowControl/>
        <w:rPr>
          <w:noProof/>
          <w:color w:val="000000"/>
          <w:lang w:val="es-ES_tradnl"/>
        </w:rPr>
      </w:pPr>
      <w:r w:rsidRPr="00F61AE9">
        <w:rPr>
          <w:noProof/>
          <w:color w:val="000000"/>
          <w:lang w:val="en-US"/>
        </w:rPr>
        <w:t xml:space="preserve">BONIFATIUS, </w:t>
      </w:r>
      <w:r w:rsidRPr="00F61AE9">
        <w:rPr>
          <w:i/>
          <w:iCs/>
          <w:noProof/>
          <w:color w:val="000000"/>
          <w:lang w:val="en-US"/>
        </w:rPr>
        <w:t>Ars grammatica, accedit Ars metrica</w:t>
      </w:r>
      <w:r w:rsidRPr="00F61AE9">
        <w:rPr>
          <w:noProof/>
          <w:color w:val="000000"/>
          <w:lang w:val="en-US"/>
        </w:rPr>
        <w:t xml:space="preserve">. Ed. G. J. Gebauer, B. Löfstedt. </w:t>
      </w:r>
      <w:r w:rsidRPr="00F61AE9">
        <w:rPr>
          <w:i/>
          <w:iCs/>
          <w:noProof/>
          <w:color w:val="000000"/>
          <w:lang w:val="en-US"/>
        </w:rPr>
        <w:t>Concordantia Ars Donati grammatici</w:t>
      </w:r>
      <w:r w:rsidRPr="00F61AE9">
        <w:rPr>
          <w:noProof/>
          <w:color w:val="000000"/>
          <w:lang w:val="en-US"/>
        </w:rPr>
        <w:t xml:space="preserve">. CCSL, 133B. Turnholt, Brepols, 1980. </w:t>
      </w:r>
      <w:r w:rsidRPr="00F61AE9">
        <w:rPr>
          <w:noProof/>
          <w:color w:val="000000"/>
          <w:lang w:val="es-ES_tradnl"/>
        </w:rPr>
        <w:t xml:space="preserve">XI+140 p. </w:t>
      </w:r>
      <w:r w:rsidRPr="00F61AE9">
        <w:rPr>
          <w:noProof/>
          <w:color w:val="000000"/>
          <w:lang w:val="en-US"/>
        </w:rPr>
        <w:t>[USP]</w:t>
      </w:r>
    </w:p>
    <w:p w:rsidR="003F7903" w:rsidRPr="00DC588F" w:rsidRDefault="003F7903" w:rsidP="00CC33D5">
      <w:pPr>
        <w:pStyle w:val="PargrafoparaBibl"/>
        <w:widowControl/>
        <w:rPr>
          <w:noProof/>
          <w:color w:val="000000"/>
          <w:lang w:val="en-US"/>
        </w:rPr>
      </w:pPr>
      <w:r w:rsidRPr="00F61AE9">
        <w:rPr>
          <w:noProof/>
          <w:color w:val="000000"/>
          <w:lang w:val="es-ES_tradnl"/>
        </w:rPr>
        <w:t>MURETHACH (Murida),</w:t>
      </w:r>
      <w:r w:rsidRPr="00DC588F">
        <w:rPr>
          <w:noProof/>
          <w:color w:val="000000"/>
          <w:lang w:val="en-US"/>
        </w:rPr>
        <w:t xml:space="preserve"> </w:t>
      </w:r>
      <w:r w:rsidRPr="00DC588F">
        <w:rPr>
          <w:i/>
          <w:iCs/>
          <w:noProof/>
          <w:color w:val="000000"/>
          <w:lang w:val="en-US"/>
        </w:rPr>
        <w:t>In Donati artem maiorem</w:t>
      </w:r>
      <w:r w:rsidRPr="00DC588F">
        <w:rPr>
          <w:noProof/>
          <w:color w:val="000000"/>
          <w:lang w:val="en-US"/>
        </w:rPr>
        <w:t>. Grammatici Hibernici Carolini aevi, I. Ed. L. Holtz. CCCM, 40. Turnholt, Brepols, 1977. LXXXVI+301 p. [USP]</w:t>
      </w:r>
    </w:p>
    <w:p w:rsidR="003F7903" w:rsidRPr="00F61AE9" w:rsidRDefault="003F7903" w:rsidP="00CC33D5">
      <w:pPr>
        <w:pStyle w:val="PargrafoparaBibl"/>
        <w:widowControl/>
        <w:rPr>
          <w:noProof/>
          <w:color w:val="000000"/>
          <w:lang w:val="en-US"/>
        </w:rPr>
      </w:pPr>
      <w:r w:rsidRPr="00F61AE9">
        <w:rPr>
          <w:noProof/>
          <w:color w:val="000000"/>
          <w:lang w:val="en-US"/>
        </w:rPr>
        <w:t xml:space="preserve">SEDULIUS SCOTTUS, </w:t>
      </w:r>
      <w:r w:rsidRPr="00F61AE9">
        <w:rPr>
          <w:i/>
          <w:iCs/>
          <w:noProof/>
          <w:color w:val="000000"/>
          <w:lang w:val="en-US"/>
        </w:rPr>
        <w:t>In Donati artem maiorem</w:t>
      </w:r>
      <w:r w:rsidRPr="00F61AE9">
        <w:rPr>
          <w:noProof/>
          <w:color w:val="000000"/>
          <w:lang w:val="en-US"/>
        </w:rPr>
        <w:t>. Grammatici Hibernici Carolini aevi</w:t>
      </w:r>
      <w:r>
        <w:rPr>
          <w:noProof/>
          <w:color w:val="000000"/>
          <w:lang w:val="en-US"/>
        </w:rPr>
        <w:t>,</w:t>
      </w:r>
      <w:r w:rsidRPr="00F61AE9">
        <w:rPr>
          <w:noProof/>
          <w:color w:val="000000"/>
          <w:lang w:val="en-US"/>
        </w:rPr>
        <w:t xml:space="preserve"> III. Ed. B. Löfstedt. CCCM, 40B. Turnholt, Brepols, 1977. </w:t>
      </w:r>
      <w:r w:rsidRPr="00F61AE9">
        <w:rPr>
          <w:bCs/>
          <w:noProof/>
          <w:color w:val="000000"/>
          <w:lang w:val="en-US"/>
        </w:rPr>
        <w:t xml:space="preserve">XV+480 p. </w:t>
      </w:r>
      <w:r w:rsidRPr="00F61AE9">
        <w:rPr>
          <w:noProof/>
          <w:color w:val="000000"/>
          <w:lang w:val="en-US"/>
        </w:rPr>
        <w:t>[USP]</w:t>
      </w:r>
    </w:p>
    <w:p w:rsidR="003F7903" w:rsidRPr="00F61AE9" w:rsidRDefault="003F7903" w:rsidP="00CC33D5">
      <w:pPr>
        <w:pStyle w:val="PargrafoparaBibl"/>
        <w:widowControl/>
        <w:rPr>
          <w:noProof/>
          <w:color w:val="000000"/>
          <w:lang w:val="en-US"/>
        </w:rPr>
      </w:pPr>
      <w:r w:rsidRPr="00F61AE9">
        <w:rPr>
          <w:noProof/>
          <w:color w:val="000000"/>
          <w:lang w:val="en-US"/>
        </w:rPr>
        <w:t xml:space="preserve">SEDULIUS SCOTTUS, </w:t>
      </w:r>
      <w:r w:rsidRPr="00F61AE9">
        <w:rPr>
          <w:i/>
          <w:iCs/>
          <w:noProof/>
          <w:color w:val="000000"/>
          <w:lang w:val="en-US"/>
        </w:rPr>
        <w:t>Tractatus in artem Donati de octo partibus oratonis. In Priscianum. Commentariolum in artem Euticii grammatici.</w:t>
      </w:r>
      <w:r w:rsidRPr="00F61AE9">
        <w:rPr>
          <w:sz w:val="18"/>
          <w:szCs w:val="12"/>
          <w:lang w:val="en-US"/>
        </w:rPr>
        <w:t xml:space="preserve"> </w:t>
      </w:r>
      <w:r w:rsidRPr="00F61AE9">
        <w:rPr>
          <w:noProof/>
          <w:color w:val="000000"/>
          <w:lang w:val="en-US"/>
        </w:rPr>
        <w:t>Grammatici Hibernici Carolini aevi</w:t>
      </w:r>
      <w:r>
        <w:rPr>
          <w:noProof/>
          <w:color w:val="000000"/>
          <w:lang w:val="en-US"/>
        </w:rPr>
        <w:t>,</w:t>
      </w:r>
      <w:r w:rsidRPr="00F61AE9">
        <w:rPr>
          <w:noProof/>
          <w:color w:val="000000"/>
          <w:lang w:val="en-US"/>
        </w:rPr>
        <w:t xml:space="preserve"> IV. Ed. B. Löfstedt. CCCM, 40C. Turnholt, Brepols, 1977. </w:t>
      </w:r>
      <w:r w:rsidRPr="00F61AE9">
        <w:rPr>
          <w:bCs/>
          <w:noProof/>
          <w:color w:val="000000"/>
          <w:lang w:val="en-US"/>
        </w:rPr>
        <w:t xml:space="preserve">XXXVI+154 p. </w:t>
      </w:r>
      <w:r w:rsidRPr="00F61AE9">
        <w:rPr>
          <w:noProof/>
          <w:color w:val="000000"/>
          <w:lang w:val="en-US"/>
        </w:rPr>
        <w:t>[USP]</w:t>
      </w:r>
    </w:p>
    <w:p w:rsidR="003F7903" w:rsidRPr="00F61AE9" w:rsidRDefault="003F7903" w:rsidP="00CC33D5">
      <w:pPr>
        <w:pStyle w:val="PargrafoparaBibl"/>
        <w:widowControl/>
        <w:rPr>
          <w:noProof/>
          <w:color w:val="000000"/>
          <w:lang w:val="en-US"/>
        </w:rPr>
      </w:pPr>
      <w:r w:rsidRPr="00F61AE9">
        <w:rPr>
          <w:noProof/>
          <w:lang w:val="en-US"/>
        </w:rPr>
        <w:t>TATUINUS</w:t>
      </w:r>
      <w:r w:rsidRPr="00F61AE9">
        <w:rPr>
          <w:noProof/>
          <w:color w:val="000000"/>
          <w:lang w:val="en-US"/>
        </w:rPr>
        <w:t xml:space="preserve">, </w:t>
      </w:r>
      <w:r w:rsidRPr="00F61AE9">
        <w:rPr>
          <w:noProof/>
          <w:lang w:val="en-US"/>
        </w:rPr>
        <w:t>EUSEBIUS (HWAERBERHTUS) WIREMUTHENSIS</w:t>
      </w:r>
      <w:r w:rsidRPr="00F61AE9">
        <w:rPr>
          <w:noProof/>
          <w:color w:val="000000"/>
          <w:lang w:val="en-US"/>
        </w:rPr>
        <w:t xml:space="preserve">, </w:t>
      </w:r>
      <w:r w:rsidRPr="00F61AE9">
        <w:rPr>
          <w:noProof/>
          <w:lang w:val="en-US"/>
        </w:rPr>
        <w:t>BONIFATIUS (WINFREDUS)</w:t>
      </w:r>
      <w:r w:rsidRPr="00F61AE9">
        <w:rPr>
          <w:noProof/>
          <w:color w:val="000000"/>
          <w:lang w:val="en-US"/>
        </w:rPr>
        <w:t xml:space="preserve">, </w:t>
      </w:r>
      <w:r w:rsidRPr="00F61AE9">
        <w:rPr>
          <w:noProof/>
          <w:lang w:val="en-US"/>
        </w:rPr>
        <w:t>ALDHELMUS SCIREBURNENSIS,</w:t>
      </w:r>
      <w:r w:rsidRPr="00F61AE9">
        <w:rPr>
          <w:bCs/>
          <w:noProof/>
          <w:color w:val="000000"/>
          <w:lang w:val="en-US"/>
        </w:rPr>
        <w:t xml:space="preserve"> </w:t>
      </w:r>
      <w:r w:rsidRPr="00F61AE9">
        <w:rPr>
          <w:bCs/>
          <w:i/>
          <w:noProof/>
          <w:color w:val="000000"/>
          <w:lang w:val="en-US"/>
        </w:rPr>
        <w:t xml:space="preserve">Ars. </w:t>
      </w:r>
      <w:r w:rsidRPr="00F61AE9">
        <w:rPr>
          <w:bCs/>
          <w:i/>
          <w:noProof/>
          <w:color w:val="000000"/>
        </w:rPr>
        <w:t>Aenigmata. Aenigmata. Aenigmata de virtutibus et vitiis. Aenigmata Laurenshamensia. Aenigmata</w:t>
      </w:r>
      <w:r w:rsidRPr="00F61AE9">
        <w:rPr>
          <w:bCs/>
          <w:noProof/>
          <w:color w:val="000000"/>
        </w:rPr>
        <w:t xml:space="preserve">. Ed. </w:t>
      </w:r>
      <w:r w:rsidRPr="00F61AE9">
        <w:rPr>
          <w:noProof/>
        </w:rPr>
        <w:t>M. De Marco et</w:t>
      </w:r>
      <w:r w:rsidRPr="00F61AE9">
        <w:rPr>
          <w:noProof/>
          <w:color w:val="000000"/>
        </w:rPr>
        <w:t xml:space="preserve"> </w:t>
      </w:r>
      <w:r w:rsidRPr="00F61AE9">
        <w:rPr>
          <w:noProof/>
        </w:rPr>
        <w:t xml:space="preserve">F. Glorie. </w:t>
      </w:r>
      <w:r w:rsidRPr="00F61AE9">
        <w:rPr>
          <w:noProof/>
          <w:color w:val="000000"/>
        </w:rPr>
        <w:t xml:space="preserve">CCSL, 133. Turnholt, Brepols, 1968. </w:t>
      </w:r>
      <w:r w:rsidRPr="00F61AE9">
        <w:rPr>
          <w:noProof/>
          <w:color w:val="000000"/>
          <w:lang w:val="en-US"/>
        </w:rPr>
        <w:t>XIV+540 p. [USP]</w:t>
      </w:r>
    </w:p>
    <w:p w:rsidR="00FB4E5C" w:rsidRPr="003F4ABB" w:rsidRDefault="00AF0097" w:rsidP="00CC33D5">
      <w:pPr>
        <w:pStyle w:val="Ttulo5"/>
        <w:keepNext/>
        <w:spacing w:before="0"/>
        <w:rPr>
          <w:color w:val="FF0000"/>
          <w:lang w:val="en-US"/>
        </w:rPr>
      </w:pPr>
      <w:r>
        <w:rPr>
          <w:color w:val="FF0000"/>
          <w:lang w:val="en-US"/>
        </w:rPr>
        <w:lastRenderedPageBreak/>
        <w:t>Diversas</w:t>
      </w:r>
    </w:p>
    <w:p w:rsidR="0020232F" w:rsidRDefault="00FB4E5C" w:rsidP="00CC33D5">
      <w:pPr>
        <w:pStyle w:val="PargrafoparaBibl"/>
        <w:widowControl/>
      </w:pPr>
      <w:r w:rsidRPr="00F61AE9">
        <w:rPr>
          <w:bCs/>
          <w:lang w:val="en-US"/>
        </w:rPr>
        <w:t>RALPH OF BEAUVAIS</w:t>
      </w:r>
      <w:r>
        <w:rPr>
          <w:bCs/>
          <w:lang w:val="en-US"/>
        </w:rPr>
        <w:t xml:space="preserve"> [fl. séc. XII]</w:t>
      </w:r>
      <w:r w:rsidRPr="00F61AE9">
        <w:rPr>
          <w:bCs/>
          <w:lang w:val="en-US"/>
        </w:rPr>
        <w:t>,</w:t>
      </w:r>
      <w:r w:rsidRPr="00F61AE9">
        <w:rPr>
          <w:bCs/>
          <w:i/>
          <w:lang w:val="en-US"/>
        </w:rPr>
        <w:t xml:space="preserve"> Glose super Donatum</w:t>
      </w:r>
      <w:r w:rsidRPr="00F61AE9">
        <w:rPr>
          <w:bCs/>
          <w:lang w:val="en-US"/>
        </w:rPr>
        <w:t>. Ed</w:t>
      </w:r>
      <w:r w:rsidRPr="00F61AE9">
        <w:rPr>
          <w:lang w:val="en-US"/>
        </w:rPr>
        <w:t xml:space="preserve">. with a short intr. and notes by C. H. J. M. Kneepkens Artistarium, 2. </w:t>
      </w:r>
      <w:r w:rsidRPr="007C27F2">
        <w:t xml:space="preserve">Groningen, Ingenium, </w:t>
      </w:r>
      <w:r w:rsidRPr="007C27F2">
        <w:rPr>
          <w:bCs/>
        </w:rPr>
        <w:t xml:space="preserve">1982. </w:t>
      </w:r>
      <w:r w:rsidRPr="0020232F">
        <w:rPr>
          <w:bCs/>
        </w:rPr>
        <w:t>XXXVIII+98 p.</w:t>
      </w:r>
      <w:r w:rsidRPr="0020232F">
        <w:t xml:space="preserve"> [UFSCar] [UNICAMP] [USP] {NA}</w:t>
      </w:r>
    </w:p>
    <w:p w:rsidR="0020232F" w:rsidRPr="007C27F2" w:rsidRDefault="0020232F" w:rsidP="00CC33D5">
      <w:pPr>
        <w:pStyle w:val="PargrafoparaBibl"/>
        <w:widowControl/>
        <w:rPr>
          <w:bCs/>
          <w:lang w:val="en-US"/>
        </w:rPr>
      </w:pPr>
      <w:r w:rsidRPr="0020232F">
        <w:rPr>
          <w:bCs/>
          <w:i/>
        </w:rPr>
        <w:t>Il Donatus di Paolo Camaldolese</w:t>
      </w:r>
      <w:r w:rsidRPr="0020232F">
        <w:rPr>
          <w:bCs/>
        </w:rPr>
        <w:t xml:space="preserve">. Ed. critica a cura di V. Sivo. </w:t>
      </w:r>
      <w:r w:rsidRPr="007C27F2">
        <w:rPr>
          <w:bCs/>
          <w:lang w:val="en-US"/>
        </w:rPr>
        <w:t>Spoleto, CISAM, 1990. 187 p. [USP]</w:t>
      </w:r>
    </w:p>
    <w:p w:rsidR="00FB710A" w:rsidRPr="007C27F2" w:rsidRDefault="00AA4FB5" w:rsidP="00CC33D5">
      <w:pPr>
        <w:pStyle w:val="Ttulo5"/>
        <w:keepNext/>
        <w:spacing w:before="0"/>
        <w:rPr>
          <w:color w:val="FF0000"/>
          <w:lang w:val="en-US"/>
        </w:rPr>
      </w:pPr>
      <w:r w:rsidRPr="007C27F2">
        <w:rPr>
          <w:color w:val="FF0000"/>
          <w:lang w:val="en-US"/>
        </w:rPr>
        <w:t>Comentadores</w:t>
      </w:r>
    </w:p>
    <w:p w:rsidR="00FB710A" w:rsidRPr="00F61AE9" w:rsidRDefault="00FB710A" w:rsidP="00CC33D5">
      <w:pPr>
        <w:pStyle w:val="PargrafoparaBibl"/>
        <w:widowControl/>
        <w:rPr>
          <w:noProof/>
          <w:color w:val="000000"/>
        </w:rPr>
      </w:pPr>
      <w:r w:rsidRPr="007C27F2">
        <w:rPr>
          <w:noProof/>
          <w:color w:val="000000"/>
          <w:lang w:val="en-US"/>
        </w:rPr>
        <w:t xml:space="preserve">AMSLER, M., </w:t>
      </w:r>
      <w:r w:rsidRPr="007C27F2">
        <w:rPr>
          <w:i/>
          <w:iCs/>
          <w:noProof/>
          <w:color w:val="000000"/>
          <w:lang w:val="en-US"/>
        </w:rPr>
        <w:t>Etymolo</w:t>
      </w:r>
      <w:r w:rsidRPr="00F61AE9">
        <w:rPr>
          <w:i/>
          <w:iCs/>
          <w:noProof/>
          <w:color w:val="000000"/>
          <w:lang w:val="en-US"/>
        </w:rPr>
        <w:t>gy and grammatical discourse in Late Antiquity and the Early Middle Ages</w:t>
      </w:r>
      <w:r w:rsidRPr="00F61AE9">
        <w:rPr>
          <w:noProof/>
          <w:color w:val="000000"/>
          <w:lang w:val="en-US"/>
        </w:rPr>
        <w:t xml:space="preserve">. </w:t>
      </w:r>
      <w:r w:rsidRPr="00F61AE9">
        <w:rPr>
          <w:noProof/>
          <w:color w:val="000000"/>
        </w:rPr>
        <w:t xml:space="preserve">Amsterdam, Benjamins, 1989. 280 p. </w:t>
      </w:r>
      <w:r w:rsidRPr="00F61AE9">
        <w:rPr>
          <w:noProof/>
          <w:color w:val="000000"/>
          <w:lang w:val="es-ES_tradnl"/>
        </w:rPr>
        <w:t>[USP]</w:t>
      </w:r>
    </w:p>
    <w:p w:rsidR="00FB710A" w:rsidRPr="004271DD" w:rsidRDefault="00FB710A" w:rsidP="00CC33D5">
      <w:pPr>
        <w:pStyle w:val="PargrafoparaBibl"/>
        <w:widowControl/>
      </w:pPr>
      <w:r w:rsidRPr="00F61AE9">
        <w:t xml:space="preserve">IOGNA-PRAT, D., et al., éds., </w:t>
      </w:r>
      <w:r w:rsidRPr="00F61AE9">
        <w:rPr>
          <w:i/>
          <w:iCs/>
        </w:rPr>
        <w:t>L’école carolingienne d’Auxerre: de Murethach à Rémi, 830-908</w:t>
      </w:r>
      <w:r w:rsidRPr="00F61AE9">
        <w:t xml:space="preserve">. </w:t>
      </w:r>
      <w:r w:rsidRPr="007D5454">
        <w:t xml:space="preserve">Préf. G. Duby. </w:t>
      </w:r>
      <w:r w:rsidRPr="00F61AE9">
        <w:rPr>
          <w:lang w:val="es-ES_tradnl"/>
        </w:rPr>
        <w:t xml:space="preserve">Paris, Beauchesne, 1991. </w:t>
      </w:r>
      <w:r w:rsidRPr="004271DD">
        <w:t>506 p. [USP]</w:t>
      </w:r>
    </w:p>
    <w:p w:rsidR="007D5454" w:rsidRPr="00246616" w:rsidRDefault="007D5454" w:rsidP="00CC33D5">
      <w:pPr>
        <w:pStyle w:val="PargrafoparaBibl"/>
        <w:widowControl/>
        <w:rPr>
          <w:lang w:val="en-US"/>
        </w:rPr>
      </w:pPr>
      <w:r w:rsidRPr="00281760">
        <w:t xml:space="preserve">FORTES, F. S., </w:t>
      </w:r>
      <w:r w:rsidRPr="00281760">
        <w:rPr>
          <w:i/>
        </w:rPr>
        <w:t>Os marcadores discursivos no latim: considerações pragmaticas e textuais sobre as preposições, interjenções e conjunções latinas em Donato e Prisciano</w:t>
      </w:r>
      <w:r w:rsidRPr="00281760">
        <w:t xml:space="preserve">. </w:t>
      </w:r>
      <w:r w:rsidRPr="00246616">
        <w:rPr>
          <w:lang w:val="en-US"/>
        </w:rPr>
        <w:t>Mestrado em Linguistica. Campinas, UNICAMP, 2008, 130 p. [UNICAMP]</w:t>
      </w:r>
    </w:p>
    <w:p w:rsidR="003F7903" w:rsidRPr="00787FE9" w:rsidRDefault="003F7903" w:rsidP="00CC33D5">
      <w:pPr>
        <w:pStyle w:val="PargrafoparaBibl"/>
        <w:widowControl/>
        <w:rPr>
          <w:lang w:val="en-US"/>
        </w:rPr>
      </w:pPr>
      <w:r w:rsidRPr="00F61AE9">
        <w:rPr>
          <w:lang w:val="en-US"/>
        </w:rPr>
        <w:t xml:space="preserve">HUNT, R. W., </w:t>
      </w:r>
      <w:r w:rsidRPr="00F61AE9">
        <w:rPr>
          <w:i/>
          <w:lang w:val="en-US"/>
        </w:rPr>
        <w:t>The history of grammar in the Middle Ages: collected papers</w:t>
      </w:r>
      <w:r w:rsidRPr="00F61AE9">
        <w:rPr>
          <w:lang w:val="en-US"/>
        </w:rPr>
        <w:t xml:space="preserve">. Ed. with an intr., a select bibliography, and indices by G. L. Bursill-Hall. </w:t>
      </w:r>
      <w:r w:rsidRPr="00787FE9">
        <w:rPr>
          <w:lang w:val="en-US"/>
        </w:rPr>
        <w:t xml:space="preserve">Amsterdam, Benjamins, 1980. </w:t>
      </w:r>
      <w:r>
        <w:rPr>
          <w:lang w:val="en-US"/>
        </w:rPr>
        <w:t>XXXVI+</w:t>
      </w:r>
      <w:r w:rsidRPr="00787FE9">
        <w:rPr>
          <w:lang w:val="en-US"/>
        </w:rPr>
        <w:t>214 p. [UNICAMP]</w:t>
      </w:r>
    </w:p>
    <w:p w:rsidR="00FB710A" w:rsidRPr="00F61AE9" w:rsidRDefault="00FB710A" w:rsidP="00CC33D5">
      <w:pPr>
        <w:pStyle w:val="PargrafoparaBibl"/>
        <w:widowControl/>
        <w:rPr>
          <w:lang w:val="en-US"/>
        </w:rPr>
      </w:pPr>
      <w:r w:rsidRPr="00F61AE9">
        <w:rPr>
          <w:lang w:val="en-US"/>
        </w:rPr>
        <w:t xml:space="preserve">LAW, V., ed., </w:t>
      </w:r>
      <w:r w:rsidRPr="00F61AE9">
        <w:rPr>
          <w:i/>
          <w:lang w:val="en-US"/>
        </w:rPr>
        <w:t>History of linguistic thought in the early Middle Ages</w:t>
      </w:r>
      <w:r w:rsidRPr="00F61AE9">
        <w:rPr>
          <w:lang w:val="en-US"/>
        </w:rPr>
        <w:t>. Studies in the history of the language sciences, 71. Amsterdam, Benjamins, 1993. 255 p. [UNICAMP] [USP]</w:t>
      </w:r>
    </w:p>
    <w:p w:rsidR="00FB710A" w:rsidRDefault="00FB710A" w:rsidP="00CC33D5">
      <w:pPr>
        <w:pStyle w:val="PargrafoparaBibl"/>
        <w:widowControl/>
        <w:rPr>
          <w:lang w:val="en-US"/>
        </w:rPr>
      </w:pPr>
      <w:r w:rsidRPr="00F61AE9">
        <w:rPr>
          <w:lang w:val="en-US"/>
        </w:rPr>
        <w:t xml:space="preserve">ROGER, M., </w:t>
      </w:r>
      <w:r w:rsidRPr="00F61AE9">
        <w:rPr>
          <w:i/>
          <w:lang w:val="en-US"/>
        </w:rPr>
        <w:t>L’enseignement des lettres classiques d’Ausone à Alcuin. Introduction à l’histoire des écoles carolingiennes</w:t>
      </w:r>
      <w:r w:rsidRPr="00F61AE9">
        <w:rPr>
          <w:lang w:val="en-US"/>
        </w:rPr>
        <w:t xml:space="preserve">. Hildesheim, Olms, [1905] 1968. </w:t>
      </w:r>
      <w:r w:rsidR="00712748">
        <w:rPr>
          <w:lang w:val="en-US"/>
        </w:rPr>
        <w:t>XVI+</w:t>
      </w:r>
      <w:r w:rsidRPr="00F61AE9">
        <w:rPr>
          <w:lang w:val="en-US"/>
        </w:rPr>
        <w:t>459 p</w:t>
      </w:r>
      <w:r w:rsidR="00712748">
        <w:rPr>
          <w:lang w:val="en-US"/>
        </w:rPr>
        <w:t>. [UFSCar] [USP]</w:t>
      </w:r>
    </w:p>
    <w:p w:rsidR="00FB710A" w:rsidRDefault="00FB710A" w:rsidP="00CC33D5">
      <w:pPr>
        <w:pStyle w:val="PargrafoparaBibl"/>
        <w:widowControl/>
        <w:rPr>
          <w:noProof/>
          <w:lang w:val="en-US"/>
        </w:rPr>
      </w:pPr>
      <w:r w:rsidRPr="00F61AE9">
        <w:rPr>
          <w:noProof/>
          <w:lang w:val="en-US"/>
        </w:rPr>
        <w:t xml:space="preserve">SCHINDEL, </w:t>
      </w:r>
      <w:r w:rsidRPr="00F61AE9">
        <w:rPr>
          <w:noProof/>
          <w:color w:val="000000"/>
          <w:lang w:val="en-US"/>
        </w:rPr>
        <w:t>U.</w:t>
      </w:r>
      <w:r w:rsidRPr="00F61AE9">
        <w:rPr>
          <w:noProof/>
          <w:lang w:val="en-US"/>
        </w:rPr>
        <w:t xml:space="preserve">, </w:t>
      </w:r>
      <w:r w:rsidRPr="00F61AE9">
        <w:rPr>
          <w:i/>
          <w:iCs/>
          <w:noProof/>
          <w:lang w:val="en-US"/>
        </w:rPr>
        <w:t>Die lateinischen Figurenlehren des fünften bis siebten Jahrhunderts und Donats Vergilkommentar (mit 2 Editionen)</w:t>
      </w:r>
      <w:r w:rsidRPr="00F61AE9">
        <w:rPr>
          <w:noProof/>
          <w:lang w:val="en-US"/>
        </w:rPr>
        <w:t>. Göttingen, Vandenhoeck und Ruprecht, [1971] 1975. 293 p. [USP]</w:t>
      </w:r>
    </w:p>
    <w:p w:rsidR="00DB0761" w:rsidRPr="004439B9" w:rsidRDefault="00DB0761" w:rsidP="00CC33D5">
      <w:pPr>
        <w:pStyle w:val="PargrafoparaBibl"/>
        <w:widowControl/>
        <w:rPr>
          <w:color w:val="808080" w:themeColor="background1" w:themeShade="80"/>
        </w:rPr>
      </w:pPr>
      <w:r w:rsidRPr="004439B9">
        <w:rPr>
          <w:color w:val="808080" w:themeColor="background1" w:themeShade="80"/>
          <w:lang w:val="en-US"/>
        </w:rPr>
        <w:t xml:space="preserve">SCAPPATICCIO, M. C., </w:t>
      </w:r>
      <w:r w:rsidRPr="004439B9">
        <w:rPr>
          <w:bCs/>
          <w:i/>
          <w:color w:val="808080" w:themeColor="background1" w:themeShade="80"/>
          <w:lang w:val="en-US"/>
        </w:rPr>
        <w:t xml:space="preserve">Accentus, distinctio, apex. </w:t>
      </w:r>
      <w:r w:rsidRPr="00DB0761">
        <w:rPr>
          <w:bCs/>
          <w:i/>
          <w:color w:val="808080" w:themeColor="background1" w:themeShade="80"/>
        </w:rPr>
        <w:t>L’accentazione grafica tra Grammatici Latini e papiri virgiliani</w:t>
      </w:r>
      <w:r w:rsidRPr="00DB0761">
        <w:rPr>
          <w:color w:val="808080" w:themeColor="background1" w:themeShade="80"/>
        </w:rPr>
        <w:t xml:space="preserve">. </w:t>
      </w:r>
      <w:r w:rsidRPr="004439B9">
        <w:rPr>
          <w:color w:val="808080" w:themeColor="background1" w:themeShade="80"/>
        </w:rPr>
        <w:t>Lingua Patrum, 6. Turnhout, Brepols, 2012. VIII+354 p.</w:t>
      </w:r>
      <w:r w:rsidRPr="00DB0761">
        <w:rPr>
          <w:color w:val="808080" w:themeColor="background1" w:themeShade="80"/>
        </w:rPr>
        <w:t>*</w:t>
      </w:r>
    </w:p>
    <w:p w:rsidR="00DB0761" w:rsidRPr="004439B9" w:rsidRDefault="00DB0761" w:rsidP="00CC33D5">
      <w:pPr>
        <w:pStyle w:val="PargrafoparaBibl"/>
        <w:widowControl/>
        <w:rPr>
          <w:noProof/>
        </w:rPr>
      </w:pPr>
    </w:p>
    <w:p w:rsidR="00FB710A" w:rsidRPr="004439B9" w:rsidRDefault="00FB710A" w:rsidP="00CC33D5">
      <w:pPr>
        <w:spacing w:after="200" w:line="276" w:lineRule="auto"/>
        <w:rPr>
          <w:bCs/>
        </w:rPr>
      </w:pPr>
      <w:r w:rsidRPr="004439B9">
        <w:rPr>
          <w:bCs/>
        </w:rPr>
        <w:br w:type="page"/>
      </w:r>
    </w:p>
    <w:p w:rsidR="00FB710A" w:rsidRPr="00F61AE9" w:rsidRDefault="00FB710A" w:rsidP="00CC33D5">
      <w:pPr>
        <w:pStyle w:val="Ttulo4"/>
        <w:widowControl/>
        <w:rPr>
          <w:color w:val="FF0000"/>
        </w:rPr>
      </w:pPr>
      <w:r w:rsidRPr="00F61AE9">
        <w:rPr>
          <w:color w:val="FF0000"/>
        </w:rPr>
        <w:lastRenderedPageBreak/>
        <w:t>autores vários</w:t>
      </w:r>
      <w:r w:rsidRPr="00F61AE9">
        <w:rPr>
          <w:color w:val="FF0000"/>
          <w:szCs w:val="22"/>
          <w:lang w:val="pt-PT"/>
        </w:rPr>
        <w:t>, sécs. ix</w:t>
      </w:r>
      <w:r w:rsidR="003A6298">
        <w:rPr>
          <w:color w:val="FF0000"/>
          <w:szCs w:val="22"/>
          <w:lang w:val="pt-PT"/>
        </w:rPr>
        <w:t>-x</w:t>
      </w:r>
    </w:p>
    <w:p w:rsidR="00527A5E" w:rsidRPr="00F61AE9" w:rsidRDefault="00527A5E" w:rsidP="00CC33D5">
      <w:pPr>
        <w:pStyle w:val="Ttulo5"/>
        <w:keepNext/>
        <w:spacing w:before="0"/>
        <w:rPr>
          <w:color w:val="FF0000"/>
        </w:rPr>
      </w:pPr>
      <w:r w:rsidRPr="00F61AE9">
        <w:rPr>
          <w:color w:val="FF0000"/>
        </w:rPr>
        <w:t>España sagrada</w:t>
      </w:r>
    </w:p>
    <w:p w:rsidR="00527A5E" w:rsidRPr="0032252B" w:rsidRDefault="00527A5E" w:rsidP="00CC33D5">
      <w:pPr>
        <w:pStyle w:val="PargrafoparaBibl"/>
        <w:widowControl/>
        <w:rPr>
          <w:noProof/>
          <w:color w:val="000000"/>
        </w:rPr>
      </w:pPr>
      <w:r w:rsidRPr="00F61AE9">
        <w:rPr>
          <w:noProof/>
          <w:color w:val="000000"/>
          <w:lang w:val="pt-PT"/>
        </w:rPr>
        <w:t xml:space="preserve">FLÓREZ, E, et al., </w:t>
      </w:r>
      <w:r w:rsidRPr="00F61AE9">
        <w:rPr>
          <w:i/>
          <w:noProof/>
          <w:color w:val="000000"/>
          <w:lang w:val="pt-PT"/>
        </w:rPr>
        <w:t>España sagrada</w:t>
      </w:r>
      <w:r w:rsidRPr="00F61AE9">
        <w:rPr>
          <w:noProof/>
          <w:color w:val="000000"/>
          <w:lang w:val="pt-PT"/>
        </w:rPr>
        <w:t xml:space="preserve">. </w:t>
      </w:r>
      <w:r w:rsidRPr="00F61AE9">
        <w:rPr>
          <w:noProof/>
          <w:color w:val="000000"/>
          <w:lang w:val="es-ES_tradnl"/>
        </w:rPr>
        <w:t xml:space="preserve">Theatro, geographico-historico de la Iglesia de España. </w:t>
      </w:r>
      <w:r w:rsidRPr="00F61AE9">
        <w:rPr>
          <w:noProof/>
          <w:color w:val="000000"/>
          <w:lang w:val="pt-PT"/>
        </w:rPr>
        <w:t xml:space="preserve">Origen, divisions, y terminos de todas sus provincias. Antiguedad, traslaciones, y estado antiguo y presente de sus sillas, en todos los dominios de España, y Portugal. Con varias dissertaciones criticas, para ilustrar la historia eclesiastica de España (1747). Ed. </w:t>
      </w:r>
      <w:r w:rsidRPr="00F61AE9">
        <w:rPr>
          <w:lang w:val="pt-PT"/>
        </w:rPr>
        <w:t xml:space="preserve">revisada por R. Lazcano. </w:t>
      </w:r>
      <w:r w:rsidRPr="00F61AE9">
        <w:rPr>
          <w:noProof/>
          <w:color w:val="000000"/>
          <w:lang w:val="pt-PT"/>
        </w:rPr>
        <w:t xml:space="preserve">Madrid, Revista Agustiniana, 2000-. 51 vols. (tb. 4 vols. da 1ª edição). </w:t>
      </w:r>
      <w:r w:rsidRPr="0032252B">
        <w:rPr>
          <w:noProof/>
          <w:color w:val="000000"/>
        </w:rPr>
        <w:t xml:space="preserve">[USP] </w:t>
      </w:r>
    </w:p>
    <w:p w:rsidR="0032252B" w:rsidRPr="003F42D8" w:rsidRDefault="00AF0097" w:rsidP="00CC33D5">
      <w:pPr>
        <w:pStyle w:val="Ttulo5"/>
        <w:keepNext/>
        <w:spacing w:before="0"/>
        <w:rPr>
          <w:color w:val="FF0000"/>
        </w:rPr>
      </w:pPr>
      <w:r>
        <w:rPr>
          <w:color w:val="FF0000"/>
        </w:rPr>
        <w:t>Monumenta</w:t>
      </w:r>
    </w:p>
    <w:p w:rsidR="0032252B" w:rsidRDefault="0032252B" w:rsidP="00CC33D5">
      <w:pPr>
        <w:pStyle w:val="PargrafoparaBibl"/>
        <w:widowControl/>
        <w:rPr>
          <w:noProof/>
          <w:color w:val="000000"/>
        </w:rPr>
      </w:pPr>
      <w:r w:rsidRPr="00E32D04">
        <w:rPr>
          <w:i/>
          <w:noProof/>
          <w:color w:val="000000"/>
        </w:rPr>
        <w:t>Monumenta</w:t>
      </w:r>
      <w:r w:rsidRPr="00D8131A">
        <w:rPr>
          <w:i/>
          <w:noProof/>
          <w:color w:val="000000"/>
        </w:rPr>
        <w:t xml:space="preserve"> </w:t>
      </w:r>
      <w:r w:rsidRPr="00E32D04">
        <w:rPr>
          <w:i/>
          <w:noProof/>
          <w:color w:val="000000"/>
        </w:rPr>
        <w:t>Germaniae</w:t>
      </w:r>
      <w:r w:rsidRPr="00D8131A">
        <w:rPr>
          <w:i/>
          <w:noProof/>
          <w:color w:val="000000"/>
        </w:rPr>
        <w:t xml:space="preserve"> </w:t>
      </w:r>
      <w:r w:rsidRPr="00E32D04">
        <w:rPr>
          <w:i/>
          <w:noProof/>
          <w:color w:val="000000"/>
        </w:rPr>
        <w:t>historica</w:t>
      </w:r>
      <w:r w:rsidRPr="00E32D04">
        <w:rPr>
          <w:noProof/>
          <w:color w:val="000000"/>
        </w:rPr>
        <w:t>.</w:t>
      </w:r>
      <w:r w:rsidRPr="00D8131A">
        <w:rPr>
          <w:noProof/>
          <w:color w:val="000000"/>
        </w:rPr>
        <w:t xml:space="preserve"> </w:t>
      </w:r>
      <w:r w:rsidRPr="0032252B">
        <w:rPr>
          <w:noProof/>
          <w:color w:val="000000"/>
        </w:rPr>
        <w:t xml:space="preserve">I. Scriptores. II. Leges. III. Diplomata. IV. Epistolae. V. Antiquitates. </w:t>
      </w:r>
      <w:r w:rsidRPr="00E32D04">
        <w:rPr>
          <w:noProof/>
          <w:color w:val="000000"/>
        </w:rPr>
        <w:t>München, Monumenta Germaniae Historica, 1826-</w:t>
      </w:r>
      <w:r>
        <w:rPr>
          <w:noProof/>
          <w:color w:val="000000"/>
        </w:rPr>
        <w:t xml:space="preserve"> 100 vols. [UNICAMP] [USP] [</w:t>
      </w:r>
      <w:r w:rsidRPr="00E32D04">
        <w:rPr>
          <w:noProof/>
          <w:color w:val="000000"/>
        </w:rPr>
        <w:t xml:space="preserve">parcial] (Ver </w:t>
      </w:r>
      <w:hyperlink r:id="rId35" w:history="1">
        <w:r w:rsidRPr="00F908E2">
          <w:rPr>
            <w:rStyle w:val="Hyperlink"/>
            <w:noProof/>
          </w:rPr>
          <w:t>www.dmgh.de/</w:t>
        </w:r>
      </w:hyperlink>
      <w:r w:rsidRPr="00E32D04">
        <w:rPr>
          <w:noProof/>
          <w:color w:val="000000"/>
        </w:rPr>
        <w:t>)</w:t>
      </w:r>
    </w:p>
    <w:p w:rsidR="00054379" w:rsidRDefault="00054379" w:rsidP="00CC33D5">
      <w:pPr>
        <w:pStyle w:val="PargrafoparaBibl"/>
        <w:widowControl/>
        <w:rPr>
          <w:noProof/>
          <w:color w:val="000000"/>
        </w:rPr>
      </w:pPr>
      <w:r w:rsidRPr="00032003">
        <w:rPr>
          <w:i/>
          <w:lang w:val="en-US"/>
        </w:rPr>
        <w:t>Library of Latin Texts</w:t>
      </w:r>
      <w:r>
        <w:rPr>
          <w:i/>
          <w:lang w:val="en-US"/>
        </w:rPr>
        <w:t>.</w:t>
      </w:r>
      <w:r w:rsidRPr="00032003">
        <w:rPr>
          <w:lang w:val="en-US"/>
        </w:rPr>
        <w:t xml:space="preserve"> Series A. Cetedoc. Turnholt, Brepols, 2008. </w:t>
      </w:r>
      <w:r w:rsidRPr="00231113">
        <w:rPr>
          <w:lang w:val="en-US"/>
        </w:rPr>
        <w:t>Sur/on dvd version 7</w:t>
      </w:r>
      <w:r>
        <w:rPr>
          <w:lang w:val="en-US"/>
        </w:rPr>
        <w:t>)</w:t>
      </w:r>
      <w:r w:rsidRPr="00231113">
        <w:rPr>
          <w:lang w:val="en-US"/>
        </w:rPr>
        <w:t xml:space="preserve">. </w:t>
      </w:r>
      <w:r w:rsidRPr="006C43E7">
        <w:t>[USP]</w:t>
      </w:r>
    </w:p>
    <w:p w:rsidR="008F02A6" w:rsidRPr="008F02A6" w:rsidRDefault="008F02A6" w:rsidP="00CC33D5">
      <w:pPr>
        <w:pStyle w:val="Ttulo5"/>
        <w:keepNext/>
        <w:spacing w:before="0"/>
        <w:rPr>
          <w:color w:val="FF0000"/>
        </w:rPr>
      </w:pPr>
      <w:r w:rsidRPr="008F02A6">
        <w:rPr>
          <w:color w:val="FF0000"/>
        </w:rPr>
        <w:t>Rerum Britannicarum</w:t>
      </w:r>
    </w:p>
    <w:p w:rsidR="0032252B" w:rsidRPr="007350DB" w:rsidRDefault="0032252B" w:rsidP="00CC33D5">
      <w:pPr>
        <w:pStyle w:val="PargrafoparaBibl"/>
        <w:widowControl/>
        <w:rPr>
          <w:lang w:val="en-US"/>
        </w:rPr>
      </w:pPr>
      <w:r w:rsidRPr="008A0B4E">
        <w:rPr>
          <w:i/>
          <w:iCs/>
        </w:rPr>
        <w:t>Rerum Britannicarum medii ævi scriptores, Rolls series</w:t>
      </w:r>
      <w:r w:rsidRPr="008A0B4E">
        <w:t xml:space="preserve">. </w:t>
      </w:r>
      <w:r w:rsidRPr="00F61AE9">
        <w:rPr>
          <w:lang w:val="en-US"/>
        </w:rPr>
        <w:t xml:space="preserve">Published by Her Majesty’s Stationery Office, London. </w:t>
      </w:r>
      <w:r w:rsidRPr="007350DB">
        <w:rPr>
          <w:lang w:val="en-US"/>
        </w:rPr>
        <w:t>Nendeln, Kraus, [1858-] 1965-. 250 vols.</w:t>
      </w:r>
      <w:r w:rsidRPr="007350DB">
        <w:rPr>
          <w:szCs w:val="24"/>
          <w:lang w:val="en-US"/>
        </w:rPr>
        <w:t xml:space="preserve"> [USP]</w:t>
      </w:r>
    </w:p>
    <w:p w:rsidR="00FB710A" w:rsidRPr="00884C82" w:rsidRDefault="00AF0097" w:rsidP="00CC33D5">
      <w:pPr>
        <w:pStyle w:val="Ttulo5"/>
        <w:keepNext/>
        <w:spacing w:before="0"/>
        <w:rPr>
          <w:noProof/>
          <w:color w:val="FF0000"/>
          <w:lang w:val="en-US"/>
        </w:rPr>
      </w:pPr>
      <w:r>
        <w:rPr>
          <w:noProof/>
          <w:color w:val="FF0000"/>
          <w:lang w:val="en-US"/>
        </w:rPr>
        <w:t>Corpus christianorum</w:t>
      </w:r>
    </w:p>
    <w:p w:rsidR="00FB710A" w:rsidRPr="00F61AE9" w:rsidRDefault="00FB710A" w:rsidP="00CC33D5">
      <w:pPr>
        <w:pStyle w:val="PargrafoparaBibl"/>
        <w:widowControl/>
        <w:rPr>
          <w:lang w:val="en-US"/>
        </w:rPr>
      </w:pPr>
      <w:r w:rsidRPr="008A0B4E">
        <w:rPr>
          <w:lang w:val="en-US"/>
        </w:rPr>
        <w:t>ADSO DERVENSIS</w:t>
      </w:r>
      <w:r w:rsidR="009437AB" w:rsidRPr="008A0B4E">
        <w:rPr>
          <w:lang w:val="en-US"/>
        </w:rPr>
        <w:t xml:space="preserve"> [m. 992]</w:t>
      </w:r>
      <w:r w:rsidRPr="008A0B4E">
        <w:rPr>
          <w:lang w:val="en-US"/>
        </w:rPr>
        <w:t xml:space="preserve">, </w:t>
      </w:r>
      <w:r w:rsidRPr="008A0B4E">
        <w:rPr>
          <w:i/>
          <w:iCs/>
          <w:lang w:val="en-US"/>
        </w:rPr>
        <w:t>De ortu et tempore Antichristi, necnon et tractatus qui ab eo dependunt</w:t>
      </w:r>
      <w:r w:rsidRPr="008A0B4E">
        <w:rPr>
          <w:lang w:val="en-US"/>
        </w:rPr>
        <w:t xml:space="preserve">. </w:t>
      </w:r>
      <w:r w:rsidRPr="00F61AE9">
        <w:rPr>
          <w:lang w:val="en-US"/>
        </w:rPr>
        <w:t xml:space="preserve">Ed. D. Verhelst. CCCM, 45. Turnholt, Brepols, 1976. IX+185 p. </w:t>
      </w:r>
      <w:r>
        <w:rPr>
          <w:lang w:val="en-US"/>
        </w:rPr>
        <w:t xml:space="preserve">[UNICAMP] </w:t>
      </w:r>
      <w:r w:rsidRPr="00F61AE9">
        <w:rPr>
          <w:lang w:val="en-US"/>
        </w:rPr>
        <w:t>[USP]</w:t>
      </w:r>
    </w:p>
    <w:p w:rsidR="00FB710A" w:rsidRPr="00F61AE9" w:rsidRDefault="00FB710A" w:rsidP="00CC33D5">
      <w:pPr>
        <w:pStyle w:val="PargrafoparaBibl"/>
        <w:widowControl/>
        <w:rPr>
          <w:noProof/>
          <w:szCs w:val="15"/>
          <w:lang w:val="es-ES_tradnl"/>
        </w:rPr>
      </w:pPr>
      <w:r w:rsidRPr="00F61AE9">
        <w:rPr>
          <w:noProof/>
          <w:szCs w:val="15"/>
          <w:lang w:val="es-ES_tradnl"/>
        </w:rPr>
        <w:t xml:space="preserve">ADSO DERVENSIS, </w:t>
      </w:r>
      <w:r w:rsidRPr="00F61AE9">
        <w:rPr>
          <w:i/>
          <w:iCs/>
          <w:noProof/>
          <w:szCs w:val="15"/>
          <w:lang w:val="es-ES_tradnl"/>
        </w:rPr>
        <w:t>Opera hagiographica</w:t>
      </w:r>
      <w:r w:rsidRPr="00F61AE9">
        <w:rPr>
          <w:noProof/>
          <w:szCs w:val="15"/>
          <w:lang w:val="es-ES_tradnl"/>
        </w:rPr>
        <w:t>. C</w:t>
      </w:r>
      <w:r w:rsidRPr="00F61AE9">
        <w:rPr>
          <w:lang w:val="en-US"/>
        </w:rPr>
        <w:t xml:space="preserve">ura et studio </w:t>
      </w:r>
      <w:r w:rsidRPr="00F61AE9">
        <w:rPr>
          <w:noProof/>
          <w:szCs w:val="15"/>
          <w:lang w:val="es-ES_tradnl"/>
        </w:rPr>
        <w:t xml:space="preserve">M. Goullet. CCCM, 198. Turnholt, Brepols, 2003. LXXIX+366 p. </w:t>
      </w:r>
      <w:r>
        <w:rPr>
          <w:noProof/>
          <w:szCs w:val="15"/>
          <w:lang w:val="es-ES_tradnl"/>
        </w:rPr>
        <w:t xml:space="preserve">[UNICAMP] </w:t>
      </w:r>
      <w:r w:rsidRPr="00F61AE9">
        <w:rPr>
          <w:noProof/>
          <w:szCs w:val="15"/>
          <w:lang w:val="es-ES_tradnl"/>
        </w:rPr>
        <w:t>[USP]</w:t>
      </w:r>
    </w:p>
    <w:p w:rsidR="00FB710A" w:rsidRPr="00F61AE9" w:rsidRDefault="00FB710A" w:rsidP="00CC33D5">
      <w:pPr>
        <w:pStyle w:val="PargrafoparaBibl"/>
        <w:widowControl/>
        <w:rPr>
          <w:noProof/>
          <w:szCs w:val="15"/>
          <w:lang w:val="es-ES_tradnl"/>
        </w:rPr>
      </w:pPr>
      <w:r w:rsidRPr="00F61AE9">
        <w:rPr>
          <w:i/>
          <w:noProof/>
          <w:szCs w:val="15"/>
          <w:lang w:val="es-ES_tradnl"/>
        </w:rPr>
        <w:t>Anonymi In Matthaeum</w:t>
      </w:r>
      <w:r w:rsidRPr="00F61AE9">
        <w:rPr>
          <w:noProof/>
          <w:szCs w:val="15"/>
          <w:lang w:val="es-ES_tradnl"/>
        </w:rPr>
        <w:t xml:space="preserve">. </w:t>
      </w:r>
      <w:r w:rsidR="009437AB">
        <w:rPr>
          <w:noProof/>
          <w:szCs w:val="15"/>
          <w:lang w:val="es-ES_tradnl"/>
        </w:rPr>
        <w:t>[</w:t>
      </w:r>
      <w:r w:rsidR="009437AB" w:rsidRPr="009437AB">
        <w:rPr>
          <w:noProof/>
          <w:szCs w:val="15"/>
          <w:lang w:val="es-ES_tradnl"/>
        </w:rPr>
        <w:t>Ninth-Century manuscript</w:t>
      </w:r>
      <w:r w:rsidR="009437AB">
        <w:rPr>
          <w:noProof/>
          <w:szCs w:val="15"/>
          <w:lang w:val="es-ES_tradnl"/>
        </w:rPr>
        <w:t xml:space="preserve">]. </w:t>
      </w:r>
      <w:r w:rsidRPr="00F61AE9">
        <w:rPr>
          <w:noProof/>
          <w:szCs w:val="15"/>
          <w:lang w:val="es-ES_tradnl"/>
        </w:rPr>
        <w:t>Ed. B. Löfstedt. CCCM, 159. Turnholt, Brepols, 2003. XV+250 p. [USP]</w:t>
      </w:r>
    </w:p>
    <w:p w:rsidR="00FB710A" w:rsidRPr="00F61AE9" w:rsidRDefault="00FB710A" w:rsidP="00CC33D5">
      <w:pPr>
        <w:pStyle w:val="PargrafoparaBibl"/>
        <w:widowControl/>
        <w:rPr>
          <w:iCs/>
          <w:lang w:val="es-ES_tradnl"/>
        </w:rPr>
      </w:pPr>
      <w:r w:rsidRPr="00F61AE9">
        <w:rPr>
          <w:iCs/>
          <w:lang w:val="es-ES_tradnl"/>
        </w:rPr>
        <w:t xml:space="preserve">Anonymus, </w:t>
      </w:r>
      <w:r w:rsidRPr="00F61AE9">
        <w:rPr>
          <w:i/>
          <w:lang w:val="es-ES_tradnl"/>
        </w:rPr>
        <w:t>Liber de ortu et obitu patriarcharum</w:t>
      </w:r>
      <w:r w:rsidRPr="00F61AE9">
        <w:rPr>
          <w:iCs/>
          <w:lang w:val="es-ES_tradnl"/>
        </w:rPr>
        <w:t>. Quem edidit J. Carracedo Fraga. CCSL, 108E. Turnhout, Brepols, 1996. 67+131 p. [UNICAMP] [USP]</w:t>
      </w:r>
    </w:p>
    <w:p w:rsidR="00FB710A" w:rsidRPr="00F61AE9" w:rsidRDefault="00FB710A" w:rsidP="00CC33D5">
      <w:pPr>
        <w:pStyle w:val="PargrafoparaBibl"/>
        <w:widowControl/>
        <w:rPr>
          <w:bCs/>
          <w:iCs/>
          <w:lang w:val="es-ES_tradnl"/>
        </w:rPr>
      </w:pPr>
      <w:r w:rsidRPr="00F61AE9">
        <w:rPr>
          <w:iCs/>
          <w:lang w:val="es-ES_tradnl"/>
        </w:rPr>
        <w:t xml:space="preserve">Anonymus, </w:t>
      </w:r>
      <w:r w:rsidRPr="00F61AE9">
        <w:rPr>
          <w:bCs/>
          <w:i/>
          <w:iCs/>
          <w:lang w:val="es-ES_tradnl"/>
        </w:rPr>
        <w:t>Florilegium Frisingense (Clm 6433). Testimonia divinae scripturae (et patrum)</w:t>
      </w:r>
      <w:r w:rsidRPr="00F61AE9">
        <w:rPr>
          <w:bCs/>
          <w:iCs/>
          <w:lang w:val="es-ES_tradnl"/>
        </w:rPr>
        <w:t xml:space="preserve">. Ed. A. Lehner. </w:t>
      </w:r>
      <w:r w:rsidRPr="00F61AE9">
        <w:rPr>
          <w:iCs/>
          <w:lang w:val="es-ES_tradnl"/>
        </w:rPr>
        <w:t xml:space="preserve">CCSL, 108D. Turnholt, Brepols, 1987. </w:t>
      </w:r>
      <w:r w:rsidRPr="00F61AE9">
        <w:rPr>
          <w:bCs/>
          <w:iCs/>
          <w:lang w:val="es-ES_tradnl"/>
        </w:rPr>
        <w:t>XXXIX+151 p.</w:t>
      </w:r>
      <w:r w:rsidRPr="00F61AE9">
        <w:rPr>
          <w:iCs/>
          <w:lang w:val="es-ES_tradnl"/>
        </w:rPr>
        <w:t xml:space="preserve"> [USP]</w:t>
      </w:r>
    </w:p>
    <w:p w:rsidR="00FB710A" w:rsidRPr="008A0B4E" w:rsidRDefault="00FB710A" w:rsidP="00CC33D5">
      <w:pPr>
        <w:pStyle w:val="PargrafoparaBibl"/>
        <w:widowControl/>
        <w:rPr>
          <w:noProof/>
          <w:lang w:val="en-US"/>
        </w:rPr>
      </w:pPr>
      <w:r w:rsidRPr="00F61AE9">
        <w:rPr>
          <w:noProof/>
          <w:lang w:val="en-US"/>
        </w:rPr>
        <w:t xml:space="preserve">Anonymus, </w:t>
      </w:r>
      <w:r w:rsidRPr="00F61AE9">
        <w:rPr>
          <w:i/>
          <w:iCs/>
          <w:noProof/>
          <w:lang w:val="en-US"/>
        </w:rPr>
        <w:t>Liber questionum in euangeliis</w:t>
      </w:r>
      <w:r w:rsidRPr="00F61AE9">
        <w:rPr>
          <w:noProof/>
          <w:lang w:val="en-US"/>
        </w:rPr>
        <w:t xml:space="preserve">. Ed. J. Rittmueller. </w:t>
      </w:r>
      <w:r w:rsidRPr="00F61AE9">
        <w:rPr>
          <w:noProof/>
          <w:szCs w:val="15"/>
          <w:lang w:val="es-ES_tradnl"/>
        </w:rPr>
        <w:t>CCSL</w:t>
      </w:r>
      <w:r w:rsidRPr="00F61AE9">
        <w:rPr>
          <w:noProof/>
          <w:lang w:val="en-US"/>
        </w:rPr>
        <w:t xml:space="preserve">, 108F. </w:t>
      </w:r>
      <w:r w:rsidRPr="00E91334">
        <w:rPr>
          <w:lang w:val="en-US"/>
        </w:rPr>
        <w:t xml:space="preserve">Scriptores Celtigenae, 5. </w:t>
      </w:r>
      <w:r w:rsidRPr="00E91334">
        <w:rPr>
          <w:noProof/>
          <w:lang w:val="en-US"/>
        </w:rPr>
        <w:t xml:space="preserve">Turnhout, Brepols, 2004. </w:t>
      </w:r>
      <w:r w:rsidRPr="008A0B4E">
        <w:rPr>
          <w:noProof/>
          <w:lang w:val="en-US"/>
        </w:rPr>
        <w:t>832 p. [USP]</w:t>
      </w:r>
    </w:p>
    <w:p w:rsidR="00FB710A" w:rsidRPr="00DC588F" w:rsidRDefault="00FB710A" w:rsidP="00CC33D5">
      <w:pPr>
        <w:pStyle w:val="PargrafoparaBibl"/>
        <w:widowControl/>
        <w:rPr>
          <w:bCs/>
          <w:noProof/>
          <w:color w:val="808080"/>
          <w:lang w:val="en-US"/>
        </w:rPr>
      </w:pPr>
      <w:r w:rsidRPr="008A0B4E">
        <w:rPr>
          <w:noProof/>
          <w:color w:val="808080"/>
          <w:lang w:val="en-US"/>
        </w:rPr>
        <w:t xml:space="preserve">Anonymus, </w:t>
      </w:r>
      <w:r w:rsidRPr="008A0B4E">
        <w:rPr>
          <w:bCs/>
          <w:i/>
          <w:noProof/>
          <w:color w:val="808080"/>
          <w:lang w:val="en-US"/>
        </w:rPr>
        <w:t>Glossa in Apocalypsin e codice Bibliothecae Vniuersitatis Cantabrigiensis Dd.X.16</w:t>
      </w:r>
      <w:r w:rsidRPr="008A0B4E">
        <w:rPr>
          <w:bCs/>
          <w:noProof/>
          <w:color w:val="808080"/>
          <w:lang w:val="en-US"/>
        </w:rPr>
        <w:t xml:space="preserve">. </w:t>
      </w:r>
      <w:r w:rsidRPr="00E91334">
        <w:rPr>
          <w:bCs/>
          <w:noProof/>
          <w:color w:val="808080"/>
          <w:lang w:val="en-US"/>
        </w:rPr>
        <w:t xml:space="preserve">Ed. R. Gryson. </w:t>
      </w:r>
      <w:r w:rsidRPr="00DC588F">
        <w:rPr>
          <w:bCs/>
          <w:noProof/>
          <w:color w:val="808080"/>
          <w:lang w:val="en-US"/>
        </w:rPr>
        <w:t>CCSL, 108G. Turnhout, Brepols, 2013. 153 p.</w:t>
      </w:r>
      <w:r w:rsidR="003C1171" w:rsidRPr="00DC588F">
        <w:rPr>
          <w:bCs/>
          <w:noProof/>
          <w:color w:val="808080"/>
          <w:lang w:val="en-US"/>
        </w:rPr>
        <w:t>*</w:t>
      </w:r>
    </w:p>
    <w:p w:rsidR="00FB710A" w:rsidRPr="00F61AE9" w:rsidRDefault="00FB710A" w:rsidP="00CC33D5">
      <w:pPr>
        <w:pStyle w:val="PargrafoparaBibl"/>
        <w:widowControl/>
        <w:rPr>
          <w:lang w:val="en-US"/>
        </w:rPr>
      </w:pPr>
      <w:r w:rsidRPr="00F61AE9">
        <w:rPr>
          <w:lang w:val="es-ES_tradnl"/>
        </w:rPr>
        <w:t xml:space="preserve">CHRISTIANUS STABULENSIS, </w:t>
      </w:r>
      <w:r w:rsidRPr="00F61AE9">
        <w:rPr>
          <w:bCs/>
          <w:i/>
          <w:lang w:val="es-ES_tradnl"/>
        </w:rPr>
        <w:t>Expositio super Librum generationis</w:t>
      </w:r>
      <w:r w:rsidRPr="00F61AE9">
        <w:rPr>
          <w:bCs/>
          <w:lang w:val="es-ES_tradnl"/>
        </w:rPr>
        <w:t xml:space="preserve">. Ed. </w:t>
      </w:r>
      <w:r w:rsidRPr="00F61AE9">
        <w:rPr>
          <w:lang w:val="en-US"/>
        </w:rPr>
        <w:t>R. B. C. Huygens. CCCM, 224. Turnholt, Brepols, 2008. 609 p. [UFSCar]</w:t>
      </w:r>
      <w:r w:rsidRPr="00792CF4">
        <w:rPr>
          <w:noProof/>
          <w:szCs w:val="15"/>
          <w:lang w:val="es-ES_tradnl"/>
        </w:rPr>
        <w:t xml:space="preserve"> </w:t>
      </w:r>
      <w:r w:rsidRPr="00F61AE9">
        <w:rPr>
          <w:noProof/>
          <w:szCs w:val="15"/>
          <w:lang w:val="es-ES_tradnl"/>
        </w:rPr>
        <w:t>[USP]</w:t>
      </w:r>
    </w:p>
    <w:p w:rsidR="00AE4B39" w:rsidRDefault="00AE4B39" w:rsidP="00CC33D5">
      <w:pPr>
        <w:pStyle w:val="PargrafoparaBibl"/>
        <w:widowControl/>
        <w:rPr>
          <w:noProof/>
          <w:lang w:val="en-US"/>
        </w:rPr>
      </w:pPr>
      <w:r w:rsidRPr="008A0B4E">
        <w:rPr>
          <w:i/>
          <w:iCs/>
          <w:noProof/>
          <w:lang w:val="en-US"/>
        </w:rPr>
        <w:lastRenderedPageBreak/>
        <w:t>Commentaria minora in Apocalypsin Iohannis</w:t>
      </w:r>
      <w:r w:rsidRPr="008A0B4E">
        <w:rPr>
          <w:lang w:val="en-US"/>
        </w:rPr>
        <w:t xml:space="preserve"> </w:t>
      </w:r>
      <w:r w:rsidRPr="008A0B4E">
        <w:rPr>
          <w:i/>
          <w:lang w:val="en-US"/>
        </w:rPr>
        <w:t>variorum auctorum</w:t>
      </w:r>
      <w:r w:rsidRPr="008A0B4E">
        <w:rPr>
          <w:noProof/>
          <w:lang w:val="en-US"/>
        </w:rPr>
        <w:t xml:space="preserve">. </w:t>
      </w:r>
      <w:r w:rsidR="00712748" w:rsidRPr="008A0B4E">
        <w:rPr>
          <w:lang w:val="en-US"/>
        </w:rPr>
        <w:t xml:space="preserve">Apringi Pacensis Tractatus fragmenta. Cassiodori Senatoris Complexiones. </w:t>
      </w:r>
      <w:r w:rsidR="00712748" w:rsidRPr="00712748">
        <w:t>Pauca De monogramma excerpta</w:t>
      </w:r>
      <w:r w:rsidR="00712748">
        <w:t>.</w:t>
      </w:r>
      <w:r w:rsidR="00712748" w:rsidRPr="00712748">
        <w:t xml:space="preserve"> Incerti auctoris Commemoratorium</w:t>
      </w:r>
      <w:r w:rsidR="00712748">
        <w:t>.</w:t>
      </w:r>
      <w:r w:rsidR="00712748" w:rsidRPr="00712748">
        <w:t xml:space="preserve"> De enigmatibus ex Apocalypsi</w:t>
      </w:r>
      <w:r w:rsidR="00712748">
        <w:t>.</w:t>
      </w:r>
      <w:r w:rsidR="00712748" w:rsidRPr="00712748">
        <w:t xml:space="preserve"> </w:t>
      </w:r>
      <w:r w:rsidR="00712748" w:rsidRPr="008A0B4E">
        <w:rPr>
          <w:lang w:val="en-US"/>
        </w:rPr>
        <w:t xml:space="preserve">Commemoratorium a Theodulpho auctum. </w:t>
      </w:r>
      <w:r w:rsidRPr="008A0B4E">
        <w:rPr>
          <w:noProof/>
          <w:lang w:val="en-US"/>
        </w:rPr>
        <w:t>[Six commentaires sur l’</w:t>
      </w:r>
      <w:r w:rsidRPr="008A0B4E">
        <w:rPr>
          <w:i/>
          <w:noProof/>
          <w:lang w:val="en-US"/>
        </w:rPr>
        <w:t>Apocalypse</w:t>
      </w:r>
      <w:r w:rsidRPr="008A0B4E">
        <w:rPr>
          <w:noProof/>
          <w:lang w:val="en-US"/>
        </w:rPr>
        <w:t xml:space="preserve"> qui s’échelonnent du milieu du VI</w:t>
      </w:r>
      <w:r w:rsidRPr="008A0B4E">
        <w:rPr>
          <w:noProof/>
          <w:vertAlign w:val="superscript"/>
          <w:lang w:val="en-US"/>
        </w:rPr>
        <w:t>e</w:t>
      </w:r>
      <w:r w:rsidRPr="008A0B4E">
        <w:rPr>
          <w:noProof/>
          <w:lang w:val="en-US"/>
        </w:rPr>
        <w:t xml:space="preserve"> s. au début du IX</w:t>
      </w:r>
      <w:r w:rsidRPr="008A0B4E">
        <w:rPr>
          <w:noProof/>
          <w:vertAlign w:val="superscript"/>
          <w:lang w:val="en-US"/>
        </w:rPr>
        <w:t>e</w:t>
      </w:r>
      <w:r w:rsidRPr="008A0B4E">
        <w:rPr>
          <w:noProof/>
          <w:lang w:val="en-US"/>
        </w:rPr>
        <w:t xml:space="preserve"> s.]. </w:t>
      </w:r>
      <w:r w:rsidRPr="00FC246E">
        <w:rPr>
          <w:noProof/>
          <w:lang w:val="en-US"/>
        </w:rPr>
        <w:t>Ed. R. Gryson. CCSL, 107. Turnhou</w:t>
      </w:r>
      <w:r w:rsidRPr="00F61AE9">
        <w:rPr>
          <w:noProof/>
          <w:lang w:val="en-US"/>
        </w:rPr>
        <w:t>t, Brepols, 2003. 352 p. [USP]</w:t>
      </w:r>
    </w:p>
    <w:p w:rsidR="00042023" w:rsidRPr="00DC588F" w:rsidRDefault="00042023" w:rsidP="00CC33D5">
      <w:pPr>
        <w:pStyle w:val="PargrafoparaBibl"/>
        <w:widowControl/>
        <w:rPr>
          <w:szCs w:val="24"/>
          <w:lang w:val="en-US"/>
        </w:rPr>
      </w:pPr>
      <w:r w:rsidRPr="008A0B4E">
        <w:rPr>
          <w:i/>
          <w:lang w:val="en-US"/>
        </w:rPr>
        <w:t>Epistolae de ordine sacrae oblationis et de diversis charismatibus ecclesiae</w:t>
      </w:r>
      <w:r w:rsidRPr="008A0B4E">
        <w:rPr>
          <w:lang w:val="en-US"/>
        </w:rPr>
        <w:t xml:space="preserve">, Germano Parisiensi episcopo adscriptae. </w:t>
      </w:r>
      <w:r w:rsidRPr="00DC588F">
        <w:rPr>
          <w:lang w:val="en-US"/>
        </w:rPr>
        <w:t>[ca. 800].</w:t>
      </w:r>
      <w:r w:rsidRPr="00DC588F">
        <w:rPr>
          <w:rFonts w:ascii="Verdana" w:hAnsi="Verdana"/>
          <w:color w:val="3D3D3D"/>
          <w:sz w:val="17"/>
          <w:szCs w:val="17"/>
          <w:shd w:val="clear" w:color="auto" w:fill="FFFFFF"/>
          <w:lang w:val="en-US"/>
        </w:rPr>
        <w:t xml:space="preserve"> </w:t>
      </w:r>
      <w:r w:rsidRPr="00DC588F">
        <w:rPr>
          <w:lang w:val="en-US"/>
        </w:rPr>
        <w:t xml:space="preserve">Cura et studio P. Bernard. </w:t>
      </w:r>
      <w:r w:rsidRPr="00F61AE9">
        <w:rPr>
          <w:noProof/>
          <w:szCs w:val="15"/>
          <w:lang w:val="es-ES_tradnl"/>
        </w:rPr>
        <w:t>CCCM, 187. Turnholt, Brepols,</w:t>
      </w:r>
      <w:r w:rsidRPr="00DC588F">
        <w:rPr>
          <w:lang w:val="en-US"/>
        </w:rPr>
        <w:t xml:space="preserve"> 2007. 380 p. </w:t>
      </w:r>
      <w:r w:rsidRPr="00F61AE9">
        <w:rPr>
          <w:noProof/>
          <w:szCs w:val="15"/>
          <w:lang w:val="es-ES_tradnl"/>
        </w:rPr>
        <w:t>[USP]</w:t>
      </w:r>
    </w:p>
    <w:p w:rsidR="00520489" w:rsidRDefault="00520489" w:rsidP="00CC33D5">
      <w:pPr>
        <w:pStyle w:val="PargrafoparaBibl"/>
        <w:widowControl/>
        <w:rPr>
          <w:color w:val="808080"/>
          <w:lang w:val="en-US"/>
        </w:rPr>
      </w:pPr>
      <w:r w:rsidRPr="00580AE5">
        <w:rPr>
          <w:i/>
          <w:color w:val="808080"/>
          <w:lang w:val="en-US"/>
        </w:rPr>
        <w:t>Explanationes fidei aevi Carolini</w:t>
      </w:r>
      <w:r>
        <w:rPr>
          <w:color w:val="808080"/>
          <w:lang w:val="en-US"/>
        </w:rPr>
        <w:t xml:space="preserve">. Ed. </w:t>
      </w:r>
      <w:r w:rsidRPr="00580AE5">
        <w:rPr>
          <w:color w:val="808080"/>
          <w:lang w:val="en-US"/>
        </w:rPr>
        <w:t>S. Keefe. CCCM, 254. Turnholt, Brepols, 2012. 312 p.*</w:t>
      </w:r>
    </w:p>
    <w:p w:rsidR="00520489" w:rsidRPr="00DC588F" w:rsidRDefault="00520489" w:rsidP="00CC33D5">
      <w:pPr>
        <w:pStyle w:val="PargrafoparaBibl"/>
        <w:widowControl/>
        <w:rPr>
          <w:color w:val="808080"/>
        </w:rPr>
      </w:pPr>
      <w:r w:rsidRPr="00E6636A">
        <w:rPr>
          <w:bCs/>
          <w:i/>
          <w:color w:val="808080"/>
          <w:lang w:val="en-US"/>
        </w:rPr>
        <w:t>A catalogue of works pertaining to the explanation of the creed in Carolingian manuscripts</w:t>
      </w:r>
      <w:r w:rsidRPr="00853D3E">
        <w:rPr>
          <w:bCs/>
          <w:color w:val="808080"/>
          <w:lang w:val="en-US"/>
        </w:rPr>
        <w:t xml:space="preserve">. </w:t>
      </w:r>
      <w:r w:rsidR="003F7903" w:rsidRPr="00DC588F">
        <w:rPr>
          <w:color w:val="808080"/>
        </w:rPr>
        <w:t xml:space="preserve">Ed. S. Keefe. </w:t>
      </w:r>
      <w:r w:rsidRPr="00DC588F">
        <w:rPr>
          <w:color w:val="808080"/>
        </w:rPr>
        <w:t>Instrumenta Patristica et Mediaevalia, 63. Turnhout, Brepols, 2012. 402 p.*</w:t>
      </w:r>
    </w:p>
    <w:p w:rsidR="009F6B49" w:rsidRDefault="009F6B49" w:rsidP="00CC33D5">
      <w:pPr>
        <w:pStyle w:val="PargrafoparaBibl"/>
        <w:widowControl/>
        <w:rPr>
          <w:color w:val="808080" w:themeColor="background1" w:themeShade="80"/>
          <w:szCs w:val="24"/>
          <w:lang w:val="es-ES_tradnl"/>
        </w:rPr>
      </w:pPr>
      <w:r w:rsidRPr="00514F21">
        <w:rPr>
          <w:color w:val="808080" w:themeColor="background1" w:themeShade="80"/>
          <w:szCs w:val="24"/>
          <w:lang w:val="es-ES_tradnl"/>
        </w:rPr>
        <w:t xml:space="preserve">HAIMO AUTISSIODORENSIS, </w:t>
      </w:r>
      <w:r w:rsidRPr="00514F21">
        <w:rPr>
          <w:i/>
          <w:color w:val="808080" w:themeColor="background1" w:themeShade="80"/>
          <w:szCs w:val="24"/>
          <w:lang w:val="es-ES_tradnl"/>
        </w:rPr>
        <w:t>Annotatio libri Isaiae prophetae</w:t>
      </w:r>
      <w:r w:rsidRPr="00514F21">
        <w:rPr>
          <w:color w:val="808080" w:themeColor="background1" w:themeShade="80"/>
          <w:szCs w:val="24"/>
          <w:lang w:val="es-ES_tradnl"/>
        </w:rPr>
        <w:t xml:space="preserve">. Ed. R. Gryson. CCCM, 135C. </w:t>
      </w:r>
      <w:r w:rsidR="00C45B84">
        <w:rPr>
          <w:color w:val="808080" w:themeColor="background1" w:themeShade="80"/>
          <w:szCs w:val="24"/>
          <w:lang w:val="es-ES_tradnl"/>
        </w:rPr>
        <w:t>Turnholt, Brepols, 2014. 942 p.</w:t>
      </w:r>
      <w:r w:rsidR="00C45B84" w:rsidRPr="00E27C4C">
        <w:rPr>
          <w:rStyle w:val="productdisplayisbn"/>
          <w:rFonts w:ascii="Verdana" w:hAnsi="Verdana"/>
          <w:color w:val="000000"/>
          <w:sz w:val="17"/>
          <w:szCs w:val="17"/>
          <w:shd w:val="clear" w:color="auto" w:fill="FFFFFF"/>
          <w:lang w:val="es-ES_tradnl"/>
        </w:rPr>
        <w:t>*</w:t>
      </w:r>
    </w:p>
    <w:p w:rsidR="005F52E7" w:rsidRPr="005F52E7" w:rsidRDefault="005F52E7" w:rsidP="00CC33D5">
      <w:pPr>
        <w:pStyle w:val="PargrafoparaBibl"/>
        <w:widowControl/>
        <w:rPr>
          <w:noProof/>
          <w:color w:val="808080" w:themeColor="background1" w:themeShade="80"/>
          <w:szCs w:val="24"/>
          <w:lang w:val="es-ES_tradnl"/>
        </w:rPr>
      </w:pPr>
      <w:r w:rsidRPr="005F52E7">
        <w:rPr>
          <w:noProof/>
          <w:color w:val="808080" w:themeColor="background1" w:themeShade="80"/>
          <w:szCs w:val="24"/>
          <w:lang w:val="es-ES_tradnl"/>
        </w:rPr>
        <w:t xml:space="preserve">HAIMO AUTISSIODORENSIS, </w:t>
      </w:r>
      <w:r w:rsidRPr="005F52E7">
        <w:rPr>
          <w:i/>
          <w:noProof/>
          <w:color w:val="808080" w:themeColor="background1" w:themeShade="80"/>
          <w:szCs w:val="24"/>
          <w:lang w:val="es-ES_tradnl"/>
        </w:rPr>
        <w:t>Annotatio libri Iezechielis imperfecta</w:t>
      </w:r>
      <w:r w:rsidRPr="005F52E7">
        <w:rPr>
          <w:noProof/>
          <w:color w:val="808080" w:themeColor="background1" w:themeShade="80"/>
          <w:szCs w:val="24"/>
          <w:lang w:val="es-ES_tradnl"/>
        </w:rPr>
        <w:t>. Ed. R. Gryson. CCCM, 135E. Turnholt, Brepols, 2015. 441 p</w:t>
      </w:r>
    </w:p>
    <w:p w:rsidR="00FB710A" w:rsidRPr="00F61AE9" w:rsidRDefault="00FB710A" w:rsidP="00CC33D5">
      <w:pPr>
        <w:pStyle w:val="PargrafoparaBibl"/>
        <w:widowControl/>
        <w:rPr>
          <w:noProof/>
          <w:szCs w:val="15"/>
          <w:lang w:val="es-ES_tradnl"/>
        </w:rPr>
      </w:pPr>
      <w:r w:rsidRPr="00F61AE9">
        <w:rPr>
          <w:noProof/>
          <w:szCs w:val="15"/>
          <w:lang w:val="es-ES_tradnl"/>
        </w:rPr>
        <w:t xml:space="preserve">HEIRICUS AUTISSIODORENSIS, </w:t>
      </w:r>
      <w:r w:rsidRPr="00F61AE9">
        <w:rPr>
          <w:i/>
          <w:iCs/>
          <w:noProof/>
          <w:szCs w:val="15"/>
          <w:lang w:val="es-ES_tradnl"/>
        </w:rPr>
        <w:t>Homiliae per circulum anni I-II</w:t>
      </w:r>
      <w:r w:rsidRPr="00F61AE9">
        <w:rPr>
          <w:noProof/>
          <w:szCs w:val="15"/>
          <w:lang w:val="es-ES_tradnl"/>
        </w:rPr>
        <w:t>. Cura et studio R. Quadri et R. Demeulenaere. CCCM, 116, 116A-B. Turnholt, Brepols, 1992-1994. 3 vols. [USP]</w:t>
      </w:r>
    </w:p>
    <w:p w:rsidR="00922F05" w:rsidRDefault="00922F05" w:rsidP="00CC33D5">
      <w:pPr>
        <w:pStyle w:val="PargrafoparaBibl"/>
        <w:widowControl/>
        <w:rPr>
          <w:iCs/>
          <w:lang w:val="es-ES_tradnl"/>
        </w:rPr>
      </w:pPr>
      <w:r w:rsidRPr="00922F05">
        <w:rPr>
          <w:i/>
        </w:rPr>
        <w:t>Hymnodia Hispanica</w:t>
      </w:r>
      <w:r w:rsidRPr="00922F05">
        <w:t xml:space="preserve">. </w:t>
      </w:r>
      <w:r>
        <w:t>C</w:t>
      </w:r>
      <w:r w:rsidRPr="00C83C4A">
        <w:t>ura et studio J</w:t>
      </w:r>
      <w:r>
        <w:t>.</w:t>
      </w:r>
      <w:r w:rsidRPr="00C83C4A">
        <w:t xml:space="preserve"> Castro Sánchez.</w:t>
      </w:r>
      <w:r>
        <w:t xml:space="preserve"> </w:t>
      </w:r>
      <w:r w:rsidRPr="00C83C4A">
        <w:rPr>
          <w:lang w:val="en-US"/>
        </w:rPr>
        <w:t xml:space="preserve">CCSL, 167. </w:t>
      </w:r>
      <w:r w:rsidRPr="00F61AE9">
        <w:rPr>
          <w:iCs/>
          <w:lang w:val="es-ES_tradnl"/>
        </w:rPr>
        <w:t>Turnholt, Brepols,</w:t>
      </w:r>
      <w:r>
        <w:rPr>
          <w:iCs/>
          <w:lang w:val="es-ES_tradnl"/>
        </w:rPr>
        <w:t xml:space="preserve"> 2010. 954 p. [USP]</w:t>
      </w:r>
    </w:p>
    <w:p w:rsidR="00922F05" w:rsidRPr="00922F05" w:rsidRDefault="00922F05" w:rsidP="00CC33D5">
      <w:pPr>
        <w:pStyle w:val="PargrafoparaBibl"/>
        <w:widowControl/>
        <w:rPr>
          <w:color w:val="808080"/>
          <w:lang w:val="en-US"/>
        </w:rPr>
      </w:pPr>
      <w:r w:rsidRPr="007A4085">
        <w:rPr>
          <w:i/>
          <w:color w:val="808080"/>
        </w:rPr>
        <w:t>Himnodia hispánica</w:t>
      </w:r>
      <w:r w:rsidRPr="007A4085">
        <w:rPr>
          <w:color w:val="808080"/>
        </w:rPr>
        <w:t xml:space="preserve">. Intr., </w:t>
      </w:r>
      <w:r w:rsidR="00C14727">
        <w:rPr>
          <w:color w:val="808080"/>
        </w:rPr>
        <w:t>t</w:t>
      </w:r>
      <w:r w:rsidR="006D3BFD">
        <w:rPr>
          <w:color w:val="808080"/>
        </w:rPr>
        <w:t>r. y notas de</w:t>
      </w:r>
      <w:r w:rsidR="00C14727">
        <w:rPr>
          <w:color w:val="808080"/>
        </w:rPr>
        <w:t xml:space="preserve"> </w:t>
      </w:r>
      <w:r w:rsidRPr="007A4085">
        <w:rPr>
          <w:color w:val="808080"/>
        </w:rPr>
        <w:t xml:space="preserve">J. Castro Sánchez. </w:t>
      </w:r>
      <w:r w:rsidRPr="003378A2">
        <w:rPr>
          <w:color w:val="808080"/>
          <w:lang w:val="en-US"/>
        </w:rPr>
        <w:t>Corpus Christianorum in translation, 1</w:t>
      </w:r>
      <w:r>
        <w:rPr>
          <w:color w:val="808080"/>
          <w:lang w:val="en-US"/>
        </w:rPr>
        <w:t>9</w:t>
      </w:r>
      <w:r w:rsidRPr="003378A2">
        <w:rPr>
          <w:color w:val="808080"/>
          <w:lang w:val="en-US"/>
        </w:rPr>
        <w:t>. Turnholt, Brepols, 2014.</w:t>
      </w:r>
      <w:r>
        <w:rPr>
          <w:color w:val="808080"/>
          <w:lang w:val="en-US"/>
        </w:rPr>
        <w:t xml:space="preserve"> </w:t>
      </w:r>
      <w:r w:rsidR="006D3BFD" w:rsidRPr="006D3BFD">
        <w:rPr>
          <w:color w:val="808080"/>
          <w:lang w:val="en-US"/>
        </w:rPr>
        <w:t>604 p.</w:t>
      </w:r>
    </w:p>
    <w:p w:rsidR="00FB710A" w:rsidRPr="00F61AE9" w:rsidRDefault="00FB710A" w:rsidP="00CC33D5">
      <w:pPr>
        <w:pStyle w:val="PargrafoparaBibl"/>
        <w:widowControl/>
        <w:rPr>
          <w:noProof/>
          <w:szCs w:val="15"/>
          <w:lang w:val="es-ES_tradnl"/>
        </w:rPr>
      </w:pPr>
      <w:r w:rsidRPr="00F61AE9">
        <w:rPr>
          <w:i/>
          <w:iCs/>
          <w:noProof/>
          <w:szCs w:val="15"/>
          <w:lang w:val="es-ES_tradnl"/>
        </w:rPr>
        <w:t>Homiliarium Veronense</w:t>
      </w:r>
      <w:r w:rsidRPr="00F61AE9">
        <w:rPr>
          <w:noProof/>
          <w:szCs w:val="15"/>
          <w:lang w:val="es-ES_tradnl"/>
        </w:rPr>
        <w:t xml:space="preserve">. Ed. L. T. Martin. </w:t>
      </w:r>
      <w:r w:rsidRPr="00F61AE9">
        <w:rPr>
          <w:lang w:val="es-ES_tradnl"/>
        </w:rPr>
        <w:t xml:space="preserve">Scriptores Celtigenae, 4. </w:t>
      </w:r>
      <w:r w:rsidRPr="00F61AE9">
        <w:rPr>
          <w:noProof/>
          <w:szCs w:val="15"/>
          <w:lang w:val="es-ES_tradnl"/>
        </w:rPr>
        <w:t>CCCM, 186. Turnholt, Brepols, 2000. XXVIII+119 p. [USP]</w:t>
      </w:r>
    </w:p>
    <w:p w:rsidR="006D2C28" w:rsidRDefault="006D2C28" w:rsidP="00CC33D5">
      <w:pPr>
        <w:pStyle w:val="PargrafoparaBibl"/>
        <w:widowControl/>
        <w:rPr>
          <w:noProof/>
          <w:szCs w:val="15"/>
          <w:lang w:val="es-ES_tradnl"/>
        </w:rPr>
      </w:pPr>
      <w:r w:rsidRPr="00F61AE9">
        <w:rPr>
          <w:noProof/>
          <w:szCs w:val="15"/>
          <w:lang w:val="es-ES_tradnl"/>
        </w:rPr>
        <w:t xml:space="preserve">FRECHULFUS LEXOVIENSIS, </w:t>
      </w:r>
      <w:r w:rsidRPr="00F61AE9">
        <w:rPr>
          <w:i/>
          <w:iCs/>
          <w:noProof/>
          <w:szCs w:val="15"/>
          <w:lang w:val="es-ES_tradnl"/>
        </w:rPr>
        <w:t xml:space="preserve">Opera omnia. </w:t>
      </w:r>
      <w:r w:rsidRPr="00F61AE9">
        <w:rPr>
          <w:noProof/>
          <w:szCs w:val="15"/>
          <w:lang w:val="es-ES_tradnl"/>
        </w:rPr>
        <w:t>C</w:t>
      </w:r>
      <w:r w:rsidRPr="006D2C28">
        <w:rPr>
          <w:lang w:val="es-ES_tradnl"/>
        </w:rPr>
        <w:t>ura et studio</w:t>
      </w:r>
      <w:r w:rsidRPr="00F61AE9">
        <w:rPr>
          <w:noProof/>
          <w:szCs w:val="15"/>
          <w:lang w:val="es-ES_tradnl"/>
        </w:rPr>
        <w:t xml:space="preserve"> M. I. Allen. CCCM, 169-169A. Turnholt, Brepols, 2002. 2 vols. [USP]</w:t>
      </w:r>
    </w:p>
    <w:p w:rsidR="00FB710A" w:rsidRPr="0020232F" w:rsidRDefault="00FB710A" w:rsidP="00CC33D5">
      <w:pPr>
        <w:pStyle w:val="PargrafoparaBibl"/>
        <w:widowControl/>
        <w:rPr>
          <w:lang w:val="es-ES_tradnl"/>
        </w:rPr>
      </w:pPr>
      <w:r w:rsidRPr="00F61AE9">
        <w:rPr>
          <w:lang w:val="es-ES_tradnl"/>
        </w:rPr>
        <w:t xml:space="preserve">LATHCEN FILIUS BAITH, </w:t>
      </w:r>
      <w:r w:rsidRPr="00F61AE9">
        <w:rPr>
          <w:i/>
          <w:iCs/>
          <w:lang w:val="es-ES_tradnl"/>
        </w:rPr>
        <w:t>Egloga de moralibus Iob quas Gregorius fecit</w:t>
      </w:r>
      <w:r w:rsidRPr="00F61AE9">
        <w:rPr>
          <w:lang w:val="es-ES_tradnl"/>
        </w:rPr>
        <w:t xml:space="preserve">. </w:t>
      </w:r>
      <w:r w:rsidRPr="0020232F">
        <w:rPr>
          <w:lang w:val="es-ES_tradnl"/>
        </w:rPr>
        <w:t>Ed. M. Adriaen. CCSL, 145. Turnholt, Brepols, 1969. 383 p. [USP]</w:t>
      </w:r>
    </w:p>
    <w:p w:rsidR="00FB710A" w:rsidRPr="0020232F" w:rsidRDefault="00FB710A" w:rsidP="00CC33D5">
      <w:pPr>
        <w:pStyle w:val="PargrafoparaBibl"/>
        <w:widowControl/>
        <w:rPr>
          <w:lang w:val="es-ES_tradnl"/>
        </w:rPr>
      </w:pPr>
      <w:r w:rsidRPr="0020232F">
        <w:rPr>
          <w:i/>
          <w:iCs/>
          <w:lang w:val="es-ES_tradnl"/>
        </w:rPr>
        <w:t>Liber sacramentorum Gellonensis</w:t>
      </w:r>
      <w:r w:rsidRPr="0020232F">
        <w:rPr>
          <w:lang w:val="es-ES_tradnl"/>
        </w:rPr>
        <w:t>. Ed. A. Dumas et J. Deshusses. CCSL, 159-159A. Turnholt, Brepols, 1981. 2 vols. [USP]</w:t>
      </w:r>
    </w:p>
    <w:p w:rsidR="00FB710A" w:rsidRPr="00A711D8" w:rsidRDefault="00FB710A" w:rsidP="00CC33D5">
      <w:pPr>
        <w:pStyle w:val="PargrafoparaBibl"/>
        <w:widowControl/>
        <w:rPr>
          <w:lang w:val="es-ES_tradnl"/>
        </w:rPr>
      </w:pPr>
      <w:r w:rsidRPr="0020232F">
        <w:rPr>
          <w:i/>
          <w:iCs/>
          <w:lang w:val="es-ES_tradnl"/>
        </w:rPr>
        <w:t>Liber sacramentorum Augustodunensis</w:t>
      </w:r>
      <w:r w:rsidRPr="0020232F">
        <w:rPr>
          <w:lang w:val="es-ES_tradnl"/>
        </w:rPr>
        <w:t xml:space="preserve">. </w:t>
      </w:r>
      <w:r w:rsidRPr="00A711D8">
        <w:rPr>
          <w:lang w:val="es-ES_tradnl"/>
        </w:rPr>
        <w:t>Ed. O. Heiming. CCSL, 159B. Turnholt, Brepols, 1984. XLI+431 p. [USP]</w:t>
      </w:r>
    </w:p>
    <w:p w:rsidR="00FB710A" w:rsidRPr="008A0B4E" w:rsidRDefault="00FB710A" w:rsidP="00CC33D5">
      <w:pPr>
        <w:pStyle w:val="PargrafoparaBibl"/>
        <w:widowControl/>
      </w:pPr>
      <w:r w:rsidRPr="00A711D8">
        <w:rPr>
          <w:i/>
          <w:iCs/>
          <w:lang w:val="es-ES_tradnl"/>
        </w:rPr>
        <w:t>Liber sacramentorum Engolismensis</w:t>
      </w:r>
      <w:r w:rsidRPr="00A711D8">
        <w:rPr>
          <w:lang w:val="es-ES_tradnl"/>
        </w:rPr>
        <w:t xml:space="preserve">. Ed. P. Saint-Roch. </w:t>
      </w:r>
      <w:r w:rsidRPr="00F61AE9">
        <w:rPr>
          <w:lang w:val="en-US"/>
        </w:rPr>
        <w:t xml:space="preserve">CCSL, 159C. Turnholt, Brepols, 1987. </w:t>
      </w:r>
      <w:r w:rsidRPr="008A0B4E">
        <w:t>XXVIII+590 p. [USP]</w:t>
      </w:r>
    </w:p>
    <w:p w:rsidR="00FB710A" w:rsidRPr="00F61AE9" w:rsidRDefault="00FB710A" w:rsidP="00CC33D5">
      <w:pPr>
        <w:pStyle w:val="PargrafoparaBibl"/>
        <w:widowControl/>
        <w:rPr>
          <w:lang w:val="en-US"/>
        </w:rPr>
      </w:pPr>
      <w:r w:rsidRPr="00F61AE9">
        <w:rPr>
          <w:bCs/>
          <w:i/>
        </w:rPr>
        <w:lastRenderedPageBreak/>
        <w:t>Missale gothicum e codice Vaticano Reginensi latino 317 editum</w:t>
      </w:r>
      <w:r w:rsidRPr="00F61AE9">
        <w:rPr>
          <w:bCs/>
        </w:rPr>
        <w:t xml:space="preserve">. </w:t>
      </w:r>
      <w:r w:rsidRPr="00F61AE9">
        <w:rPr>
          <w:bCs/>
          <w:lang w:val="en-US"/>
        </w:rPr>
        <w:t>Ed.</w:t>
      </w:r>
      <w:r w:rsidRPr="00665697">
        <w:rPr>
          <w:bCs/>
          <w:lang w:val="en-US"/>
        </w:rPr>
        <w:t xml:space="preserve"> </w:t>
      </w:r>
      <w:r w:rsidRPr="00F61AE9">
        <w:rPr>
          <w:lang w:val="en-US"/>
        </w:rPr>
        <w:t>H. G. E. Rose. CCSL, 159D. Turnholt, Brepols, 2005. 601 p. [UFSCar]</w:t>
      </w:r>
      <w:r w:rsidR="00833C6F" w:rsidRPr="00833C6F">
        <w:rPr>
          <w:lang w:val="en-US"/>
        </w:rPr>
        <w:t xml:space="preserve"> </w:t>
      </w:r>
      <w:r w:rsidR="00833C6F" w:rsidRPr="00F61AE9">
        <w:rPr>
          <w:lang w:val="en-US"/>
        </w:rPr>
        <w:t>[USP]</w:t>
      </w:r>
      <w:r w:rsidR="00712748">
        <w:rPr>
          <w:lang w:val="en-US"/>
        </w:rPr>
        <w:t xml:space="preserve"> {NA}</w:t>
      </w:r>
    </w:p>
    <w:p w:rsidR="00FB710A" w:rsidRDefault="00FB710A" w:rsidP="00CC33D5">
      <w:pPr>
        <w:pStyle w:val="PargrafoparaBibl"/>
        <w:widowControl/>
        <w:rPr>
          <w:noProof/>
          <w:szCs w:val="15"/>
          <w:lang w:val="es-ES_tradnl"/>
        </w:rPr>
      </w:pPr>
      <w:r w:rsidRPr="005666B4">
        <w:rPr>
          <w:szCs w:val="24"/>
          <w:lang w:val="en-US"/>
        </w:rPr>
        <w:t xml:space="preserve">MARTIANUS CAPELLA, ANONYMUS, </w:t>
      </w:r>
      <w:r w:rsidRPr="005666B4">
        <w:rPr>
          <w:i/>
          <w:szCs w:val="24"/>
          <w:lang w:val="en-US"/>
        </w:rPr>
        <w:t>Glossae aeui Carolini in libros I-II Martiani Capellae De nuptiis Philologiae et Mercurii</w:t>
      </w:r>
      <w:r w:rsidRPr="005666B4">
        <w:rPr>
          <w:szCs w:val="24"/>
          <w:lang w:val="en-US"/>
        </w:rPr>
        <w:t>. Ed. S. O’Sullivan. CCCM, 237. Turnholt, Brepols, 2010. CLXXXI+472 p.</w:t>
      </w:r>
      <w:r>
        <w:rPr>
          <w:noProof/>
          <w:szCs w:val="15"/>
          <w:lang w:val="es-ES_tradnl"/>
        </w:rPr>
        <w:t xml:space="preserve"> [USP]</w:t>
      </w:r>
    </w:p>
    <w:p w:rsidR="00FB710A" w:rsidRDefault="00FB710A" w:rsidP="00CC33D5">
      <w:pPr>
        <w:pStyle w:val="PargrafoparaBibl"/>
        <w:widowControl/>
        <w:rPr>
          <w:noProof/>
          <w:szCs w:val="15"/>
          <w:lang w:val="es-ES_tradnl"/>
        </w:rPr>
      </w:pPr>
      <w:r w:rsidRPr="00F61AE9">
        <w:rPr>
          <w:noProof/>
          <w:szCs w:val="15"/>
          <w:lang w:val="es-ES_tradnl"/>
        </w:rPr>
        <w:t xml:space="preserve">OTFRIDUS WIZANBURGENSIS, </w:t>
      </w:r>
      <w:r w:rsidRPr="00F61AE9">
        <w:rPr>
          <w:i/>
          <w:iCs/>
          <w:noProof/>
          <w:szCs w:val="15"/>
          <w:lang w:val="es-ES_tradnl"/>
        </w:rPr>
        <w:t>Glossae in Matthaeum</w:t>
      </w:r>
      <w:r w:rsidRPr="00F61AE9">
        <w:rPr>
          <w:noProof/>
          <w:szCs w:val="15"/>
          <w:lang w:val="es-ES_tradnl"/>
        </w:rPr>
        <w:t>. C</w:t>
      </w:r>
      <w:r w:rsidRPr="00F61AE9">
        <w:t xml:space="preserve">ura et studio </w:t>
      </w:r>
      <w:r w:rsidRPr="00F61AE9">
        <w:rPr>
          <w:noProof/>
          <w:szCs w:val="15"/>
          <w:lang w:val="es-ES_tradnl"/>
        </w:rPr>
        <w:t>C. Grifoni. CCCM, 200. Turnholt, Brepols, 2003. XXIX+394 p. [USP]</w:t>
      </w:r>
    </w:p>
    <w:p w:rsidR="00C42859" w:rsidRPr="00C42859" w:rsidRDefault="00C42859" w:rsidP="00CC33D5">
      <w:pPr>
        <w:pStyle w:val="PargrafoparaBibl"/>
        <w:widowControl/>
        <w:rPr>
          <w:noProof/>
          <w:color w:val="808080" w:themeColor="background1" w:themeShade="80"/>
          <w:szCs w:val="15"/>
          <w:lang w:val="es-ES_tradnl"/>
        </w:rPr>
      </w:pPr>
      <w:r w:rsidRPr="00C42859">
        <w:rPr>
          <w:noProof/>
          <w:color w:val="808080" w:themeColor="background1" w:themeShade="80"/>
          <w:szCs w:val="15"/>
          <w:lang w:val="es-ES_tradnl"/>
        </w:rPr>
        <w:t xml:space="preserve">OTFRIDUS WIZANBURGENSIS, </w:t>
      </w:r>
      <w:r w:rsidRPr="00C42859">
        <w:rPr>
          <w:i/>
          <w:noProof/>
          <w:color w:val="808080" w:themeColor="background1" w:themeShade="80"/>
          <w:szCs w:val="15"/>
          <w:lang w:val="es-ES_tradnl"/>
        </w:rPr>
        <w:t>Glossae in Iohannem</w:t>
      </w:r>
      <w:r w:rsidRPr="00C42859">
        <w:rPr>
          <w:noProof/>
          <w:color w:val="808080" w:themeColor="background1" w:themeShade="80"/>
          <w:szCs w:val="15"/>
          <w:lang w:val="es-ES_tradnl"/>
        </w:rPr>
        <w:t>. Cura et studio C. Grifoni. CCC</w:t>
      </w:r>
      <w:r w:rsidR="006D3BFD">
        <w:rPr>
          <w:noProof/>
          <w:color w:val="808080" w:themeColor="background1" w:themeShade="80"/>
          <w:szCs w:val="15"/>
          <w:lang w:val="es-ES_tradnl"/>
        </w:rPr>
        <w:t>M, 200A. Turnholt, Brepols</w:t>
      </w:r>
      <w:r w:rsidRPr="00C42859">
        <w:rPr>
          <w:noProof/>
          <w:color w:val="808080" w:themeColor="background1" w:themeShade="80"/>
          <w:szCs w:val="15"/>
          <w:lang w:val="es-ES_tradnl"/>
        </w:rPr>
        <w:t>. 350 p. [no prelo]</w:t>
      </w:r>
    </w:p>
    <w:p w:rsidR="00FB710A" w:rsidRPr="00F61AE9" w:rsidRDefault="00FB710A" w:rsidP="00CC33D5">
      <w:pPr>
        <w:pStyle w:val="PargrafoparaBibl"/>
        <w:widowControl/>
        <w:rPr>
          <w:noProof/>
          <w:szCs w:val="15"/>
          <w:lang w:val="es-ES_tradnl"/>
        </w:rPr>
      </w:pPr>
      <w:r w:rsidRPr="00F61AE9">
        <w:rPr>
          <w:i/>
          <w:iCs/>
          <w:noProof/>
          <w:szCs w:val="15"/>
          <w:lang w:val="es-ES_tradnl"/>
        </w:rPr>
        <w:t>Pauca problesmata de enigmatibus ex tomis canonicis</w:t>
      </w:r>
      <w:r w:rsidRPr="00F61AE9">
        <w:rPr>
          <w:i/>
          <w:noProof/>
          <w:szCs w:val="15"/>
          <w:lang w:val="es-ES_tradnl"/>
        </w:rPr>
        <w:t>, nunc prompta sunt Praefatio et libri de Pentateucho Moysi</w:t>
      </w:r>
      <w:r w:rsidRPr="00F61AE9">
        <w:rPr>
          <w:noProof/>
          <w:szCs w:val="15"/>
          <w:lang w:val="es-ES_tradnl"/>
        </w:rPr>
        <w:t>. Ed. G. MacGinty. Scriptores Celtigenae, 3. CCCM, 173. Turnholt, Brepols, 2000. XLI+345 p. [USP]</w:t>
      </w:r>
    </w:p>
    <w:p w:rsidR="00FB710A" w:rsidRPr="00F61AE9" w:rsidRDefault="00FB710A" w:rsidP="00CC33D5">
      <w:pPr>
        <w:pStyle w:val="PargrafoparaBibl"/>
        <w:widowControl/>
        <w:rPr>
          <w:noProof/>
          <w:szCs w:val="15"/>
          <w:lang w:val="en-US"/>
        </w:rPr>
      </w:pPr>
      <w:r w:rsidRPr="00F61AE9">
        <w:rPr>
          <w:i/>
          <w:iCs/>
          <w:noProof/>
          <w:szCs w:val="15"/>
          <w:lang w:val="es-ES_tradnl"/>
        </w:rPr>
        <w:t xml:space="preserve">Sermones in dormitionem Mariae. Sermones Patrum Graecorum praesertim in dormitionem assumptionemque beatae Mariae virginis in latinum translati, ex codice Augiensi LXXX (saec. </w:t>
      </w:r>
      <w:r w:rsidRPr="00F61AE9">
        <w:rPr>
          <w:i/>
          <w:iCs/>
          <w:noProof/>
          <w:szCs w:val="15"/>
          <w:lang w:val="en-US"/>
        </w:rPr>
        <w:t>IX)</w:t>
      </w:r>
      <w:r w:rsidRPr="00F61AE9">
        <w:rPr>
          <w:noProof/>
          <w:szCs w:val="15"/>
          <w:lang w:val="en-US"/>
        </w:rPr>
        <w:t>. Ed. A. P. Orbán. CCCM, 154. Turnholt, Brepols, 2000. XXII+270 p. [USP]</w:t>
      </w:r>
    </w:p>
    <w:p w:rsidR="00FB710A" w:rsidRPr="00F61AE9" w:rsidRDefault="00FB710A" w:rsidP="00CC33D5">
      <w:pPr>
        <w:pStyle w:val="PargrafoparaBibl"/>
        <w:widowControl/>
        <w:rPr>
          <w:noProof/>
          <w:szCs w:val="15"/>
          <w:lang w:val="es-ES_tradnl"/>
        </w:rPr>
      </w:pPr>
      <w:r w:rsidRPr="00F61AE9">
        <w:rPr>
          <w:i/>
          <w:iCs/>
          <w:noProof/>
          <w:szCs w:val="15"/>
          <w:lang w:val="es-ES_tradnl"/>
        </w:rPr>
        <w:t>Serta mediaevalia. Textus varii saeculorum X-XIII in unum collecti. Tractatus et epistulae</w:t>
      </w:r>
      <w:r w:rsidRPr="00F61AE9">
        <w:rPr>
          <w:noProof/>
          <w:szCs w:val="15"/>
          <w:lang w:val="es-ES_tradnl"/>
        </w:rPr>
        <w:t xml:space="preserve">. </w:t>
      </w:r>
      <w:r w:rsidRPr="00F61AE9">
        <w:rPr>
          <w:i/>
          <w:iCs/>
          <w:noProof/>
          <w:szCs w:val="15"/>
          <w:lang w:val="es-ES_tradnl"/>
        </w:rPr>
        <w:t>Poetica. Indices</w:t>
      </w:r>
      <w:r w:rsidRPr="00F61AE9">
        <w:rPr>
          <w:noProof/>
          <w:szCs w:val="15"/>
          <w:lang w:val="es-ES_tradnl"/>
        </w:rPr>
        <w:t>. Curia et studio R. B. C. Huygens. CCCM, 171-171A. Turnholt, Brepols, 2000. 2 vols. [USP]</w:t>
      </w:r>
    </w:p>
    <w:p w:rsidR="00FB710A" w:rsidRPr="00F61AE9" w:rsidRDefault="00FB710A" w:rsidP="00CC33D5">
      <w:pPr>
        <w:pStyle w:val="PargrafoparaBibl"/>
        <w:widowControl/>
      </w:pPr>
      <w:r w:rsidRPr="00F61AE9">
        <w:rPr>
          <w:i/>
          <w:iCs/>
          <w:lang w:val="es-ES_tradnl"/>
        </w:rPr>
        <w:t>Testimonia orationis christianae antiquioris</w:t>
      </w:r>
      <w:r w:rsidRPr="00F61AE9">
        <w:rPr>
          <w:lang w:val="es-ES_tradnl"/>
        </w:rPr>
        <w:t xml:space="preserve">. Ed. P. Salmon, C. Coebergh et P. de Puniet. </w:t>
      </w:r>
      <w:r w:rsidRPr="00F61AE9">
        <w:t>CCCM, 47. Turnholt, Brepols, 1977. XXXVII+217 p. [USP]</w:t>
      </w:r>
    </w:p>
    <w:p w:rsidR="00FB710A" w:rsidRPr="00F61AE9" w:rsidRDefault="00FB710A" w:rsidP="00CC33D5">
      <w:pPr>
        <w:pStyle w:val="Ttulo5"/>
        <w:keepNext/>
        <w:spacing w:before="0"/>
        <w:rPr>
          <w:color w:val="FF0000"/>
          <w:lang w:val="es-ES_tradnl"/>
        </w:rPr>
      </w:pPr>
      <w:r w:rsidRPr="00F61AE9">
        <w:rPr>
          <w:color w:val="FF0000"/>
          <w:lang w:val="es-ES_tradnl"/>
        </w:rPr>
        <w:t>Penitenciais</w:t>
      </w:r>
    </w:p>
    <w:p w:rsidR="00FB710A" w:rsidRPr="00DC588F" w:rsidRDefault="00FB710A" w:rsidP="00CC33D5">
      <w:pPr>
        <w:pStyle w:val="PargrafoparaBibl"/>
        <w:widowControl/>
        <w:rPr>
          <w:noProof/>
          <w:color w:val="000000"/>
        </w:rPr>
      </w:pPr>
      <w:r w:rsidRPr="00F61AE9">
        <w:rPr>
          <w:i/>
          <w:iCs/>
          <w:noProof/>
        </w:rPr>
        <w:t xml:space="preserve">Paenitentialia I. Paenitentialia </w:t>
      </w:r>
      <w:r w:rsidRPr="00F61AE9">
        <w:rPr>
          <w:i/>
          <w:iCs/>
          <w:noProof/>
          <w:color w:val="000000"/>
        </w:rPr>
        <w:t>minora Franciae et Italiae saeculi VIII-IX</w:t>
      </w:r>
      <w:r w:rsidRPr="00F61AE9">
        <w:rPr>
          <w:noProof/>
          <w:color w:val="000000"/>
        </w:rPr>
        <w:t xml:space="preserve">. </w:t>
      </w:r>
      <w:r w:rsidRPr="00F61AE9">
        <w:rPr>
          <w:noProof/>
          <w:color w:val="000000"/>
          <w:lang w:val="en-US"/>
        </w:rPr>
        <w:t xml:space="preserve">Cooperantibus L. Körntgen et U. Spengler-Reffgen; Ed. R. Kottje. </w:t>
      </w:r>
      <w:r w:rsidRPr="00DC588F">
        <w:rPr>
          <w:noProof/>
          <w:color w:val="000000"/>
        </w:rPr>
        <w:t>CCSL, 156. Turnholt, Brepols, 1994. LII+239 p. [USP]</w:t>
      </w:r>
    </w:p>
    <w:p w:rsidR="00231A65" w:rsidRDefault="00231A65" w:rsidP="00CC33D5">
      <w:pPr>
        <w:pStyle w:val="PargrafoparaBibl"/>
        <w:widowControl/>
        <w:rPr>
          <w:color w:val="808080"/>
        </w:rPr>
      </w:pPr>
      <w:r w:rsidRPr="00231A65">
        <w:rPr>
          <w:i/>
          <w:color w:val="808080"/>
        </w:rPr>
        <w:t>Paenitentialia minora Franciae et Italiae saeculi VIII-IX</w:t>
      </w:r>
      <w:r w:rsidRPr="008A5BAB">
        <w:rPr>
          <w:color w:val="808080"/>
        </w:rPr>
        <w:t>. (CCSL 156)</w:t>
      </w:r>
      <w:r>
        <w:rPr>
          <w:color w:val="808080"/>
        </w:rPr>
        <w:t>.</w:t>
      </w:r>
      <w:r w:rsidRPr="008A5BAB">
        <w:rPr>
          <w:color w:val="808080"/>
        </w:rPr>
        <w:t xml:space="preserve"> </w:t>
      </w:r>
      <w:r w:rsidRPr="00231A65">
        <w:rPr>
          <w:color w:val="808080"/>
        </w:rPr>
        <w:t>Instrumenta Lexicologica Latina. Series A: Formae, 81.</w:t>
      </w:r>
      <w:r>
        <w:rPr>
          <w:color w:val="808080"/>
        </w:rPr>
        <w:t xml:space="preserve"> </w:t>
      </w:r>
      <w:r w:rsidRPr="00231A65">
        <w:rPr>
          <w:color w:val="808080"/>
        </w:rPr>
        <w:t xml:space="preserve">Turnholt, Brepols, </w:t>
      </w:r>
      <w:r w:rsidRPr="008A5BAB">
        <w:rPr>
          <w:color w:val="808080"/>
        </w:rPr>
        <w:t>1997</w:t>
      </w:r>
      <w:r>
        <w:rPr>
          <w:color w:val="808080"/>
        </w:rPr>
        <w:t xml:space="preserve">. </w:t>
      </w:r>
      <w:r w:rsidRPr="008A5BAB">
        <w:rPr>
          <w:color w:val="808080"/>
        </w:rPr>
        <w:t>36 p.+</w:t>
      </w:r>
      <w:r>
        <w:rPr>
          <w:color w:val="808080"/>
        </w:rPr>
        <w:t>4 microfiches (643 p.).</w:t>
      </w:r>
    </w:p>
    <w:p w:rsidR="00FB710A" w:rsidRPr="00DC588F" w:rsidRDefault="00FB710A" w:rsidP="00CC33D5">
      <w:pPr>
        <w:pStyle w:val="PargrafoparaBibl"/>
        <w:widowControl/>
        <w:rPr>
          <w:noProof/>
        </w:rPr>
      </w:pPr>
      <w:r w:rsidRPr="00DC588F">
        <w:rPr>
          <w:i/>
          <w:iCs/>
          <w:noProof/>
        </w:rPr>
        <w:t>Paenitentialia II. Paenitentialia Hispaniae</w:t>
      </w:r>
      <w:r w:rsidRPr="00DC588F">
        <w:rPr>
          <w:noProof/>
        </w:rPr>
        <w:t>. Ed. F. Bezler</w:t>
      </w:r>
      <w:r w:rsidRPr="00DC588F">
        <w:t xml:space="preserve"> adiuvante L. Körntgen</w:t>
      </w:r>
      <w:r w:rsidRPr="00DC588F">
        <w:rPr>
          <w:noProof/>
        </w:rPr>
        <w:t>. CCSL, 156A. Turnhout, Brepols, 1998. XXXIX+101 p. [USP]</w:t>
      </w:r>
    </w:p>
    <w:p w:rsidR="00FB710A" w:rsidRPr="00A711D8" w:rsidRDefault="00FB710A" w:rsidP="00CC33D5">
      <w:pPr>
        <w:pStyle w:val="PargrafoparaBibl"/>
        <w:widowControl/>
        <w:rPr>
          <w:noProof/>
          <w:lang w:val="es-ES_tradnl"/>
        </w:rPr>
      </w:pPr>
      <w:r w:rsidRPr="00DC588F">
        <w:rPr>
          <w:i/>
          <w:iCs/>
          <w:noProof/>
        </w:rPr>
        <w:t xml:space="preserve">Paenitentialia III. </w:t>
      </w:r>
      <w:r w:rsidRPr="00DC588F">
        <w:rPr>
          <w:i/>
          <w:noProof/>
        </w:rPr>
        <w:t>Paenitentiale pseudo-Theodori</w:t>
      </w:r>
      <w:r w:rsidRPr="00DC588F">
        <w:rPr>
          <w:noProof/>
        </w:rPr>
        <w:t xml:space="preserve">. </w:t>
      </w:r>
      <w:r w:rsidRPr="00F61AE9">
        <w:rPr>
          <w:noProof/>
          <w:lang w:val="es-ES_tradnl"/>
        </w:rPr>
        <w:t>Ed. C.</w:t>
      </w:r>
      <w:r w:rsidRPr="00F61AE9">
        <w:rPr>
          <w:lang w:val="es-ES_tradnl"/>
        </w:rPr>
        <w:t xml:space="preserve"> van Rhijn et al.</w:t>
      </w:r>
      <w:r w:rsidRPr="00F61AE9">
        <w:rPr>
          <w:noProof/>
          <w:lang w:val="es-ES_tradnl"/>
        </w:rPr>
        <w:t xml:space="preserve"> </w:t>
      </w:r>
      <w:r w:rsidRPr="00A711D8">
        <w:rPr>
          <w:noProof/>
          <w:lang w:val="es-ES_tradnl"/>
        </w:rPr>
        <w:t xml:space="preserve">CCSL, 156B. Turnhout, Brepols, </w:t>
      </w:r>
      <w:r w:rsidR="00712748" w:rsidRPr="00A711D8">
        <w:rPr>
          <w:noProof/>
          <w:lang w:val="es-ES_tradnl"/>
        </w:rPr>
        <w:t>2009. 210 p. [UFSCar] [USP] {NA}</w:t>
      </w:r>
    </w:p>
    <w:p w:rsidR="001D5283" w:rsidRPr="002C59E0" w:rsidRDefault="001D5283" w:rsidP="00CC33D5">
      <w:pPr>
        <w:pStyle w:val="PargrafoparaBibl"/>
        <w:widowControl/>
        <w:rPr>
          <w:noProof/>
          <w:color w:val="808080" w:themeColor="background1" w:themeShade="80"/>
        </w:rPr>
      </w:pPr>
      <w:r w:rsidRPr="00A711D8">
        <w:rPr>
          <w:i/>
          <w:noProof/>
          <w:color w:val="808080" w:themeColor="background1" w:themeShade="80"/>
          <w:lang w:val="es-ES_tradnl"/>
        </w:rPr>
        <w:t>Paenitentialia Italiae saeculi XI-XII</w:t>
      </w:r>
      <w:r w:rsidRPr="00A711D8">
        <w:rPr>
          <w:noProof/>
          <w:color w:val="808080" w:themeColor="background1" w:themeShade="80"/>
          <w:lang w:val="es-ES_tradnl"/>
        </w:rPr>
        <w:t xml:space="preserve">. Ed. A. H. Gaastra. </w:t>
      </w:r>
      <w:r w:rsidRPr="008A0B4E">
        <w:rPr>
          <w:noProof/>
          <w:color w:val="808080" w:themeColor="background1" w:themeShade="80"/>
          <w:lang w:val="es-ES_tradnl"/>
        </w:rPr>
        <w:t xml:space="preserve">CCSL, 156C. </w:t>
      </w:r>
      <w:r w:rsidRPr="002C59E0">
        <w:rPr>
          <w:noProof/>
          <w:color w:val="808080" w:themeColor="background1" w:themeShade="80"/>
        </w:rPr>
        <w:t>Turnholt, Brepols, 2016. 220 p. [no prelo]</w:t>
      </w:r>
    </w:p>
    <w:p w:rsidR="00FB710A" w:rsidRPr="00F61AE9" w:rsidRDefault="00FB710A" w:rsidP="00CC33D5">
      <w:pPr>
        <w:pStyle w:val="PargrafoparaBibl"/>
        <w:widowControl/>
        <w:rPr>
          <w:noProof/>
          <w:szCs w:val="15"/>
          <w:lang w:val="en-US"/>
        </w:rPr>
      </w:pPr>
      <w:r w:rsidRPr="00F61AE9">
        <w:rPr>
          <w:noProof/>
          <w:szCs w:val="15"/>
        </w:rPr>
        <w:t xml:space="preserve">PETRUS PICTAVIENSIS, </w:t>
      </w:r>
      <w:r w:rsidRPr="00F61AE9">
        <w:rPr>
          <w:i/>
        </w:rPr>
        <w:t>Summa de confessione:</w:t>
      </w:r>
      <w:r w:rsidRPr="00F61AE9">
        <w:t xml:space="preserve"> </w:t>
      </w:r>
      <w:r w:rsidRPr="00F61AE9">
        <w:rPr>
          <w:i/>
          <w:iCs/>
          <w:noProof/>
          <w:szCs w:val="15"/>
        </w:rPr>
        <w:t>Compilatio praesens</w:t>
      </w:r>
      <w:r w:rsidRPr="00F61AE9">
        <w:rPr>
          <w:noProof/>
          <w:szCs w:val="15"/>
        </w:rPr>
        <w:t xml:space="preserve">. </w:t>
      </w:r>
      <w:r w:rsidRPr="003249AD">
        <w:rPr>
          <w:noProof/>
          <w:szCs w:val="15"/>
          <w:lang w:val="en-US"/>
        </w:rPr>
        <w:t>Ed. J. Longère. CCCM, 51. Turnholt, Brepols, 1980. CII+152 p. + 3 microfiches.</w:t>
      </w:r>
      <w:r w:rsidRPr="003249AD">
        <w:rPr>
          <w:lang w:val="en-US"/>
        </w:rPr>
        <w:t xml:space="preserve"> </w:t>
      </w:r>
      <w:r w:rsidRPr="00F61AE9">
        <w:rPr>
          <w:lang w:val="en-US"/>
        </w:rPr>
        <w:t xml:space="preserve">[UFSCar] </w:t>
      </w:r>
      <w:r>
        <w:rPr>
          <w:lang w:val="en-US"/>
        </w:rPr>
        <w:t xml:space="preserve">[UNICAMP] </w:t>
      </w:r>
      <w:r w:rsidRPr="00F61AE9">
        <w:rPr>
          <w:lang w:val="en-US"/>
        </w:rPr>
        <w:t>[USP]</w:t>
      </w:r>
    </w:p>
    <w:p w:rsidR="00FB710A" w:rsidRPr="00F61AE9" w:rsidRDefault="00FB710A" w:rsidP="00CC33D5">
      <w:pPr>
        <w:pStyle w:val="PargrafoparaBibl"/>
        <w:widowControl/>
        <w:rPr>
          <w:lang w:val="en-US"/>
        </w:rPr>
      </w:pPr>
      <w:r w:rsidRPr="00F61AE9">
        <w:rPr>
          <w:lang w:val="en-US"/>
        </w:rPr>
        <w:lastRenderedPageBreak/>
        <w:t>ROBERT OF FLAMBOROUGH</w:t>
      </w:r>
      <w:r w:rsidR="00080ABF">
        <w:rPr>
          <w:lang w:val="en-US"/>
        </w:rPr>
        <w:t xml:space="preserve"> [fl. 1208-1213]</w:t>
      </w:r>
      <w:r w:rsidRPr="00F61AE9">
        <w:rPr>
          <w:lang w:val="en-US"/>
        </w:rPr>
        <w:t xml:space="preserve">, </w:t>
      </w:r>
      <w:r w:rsidRPr="00F61AE9">
        <w:rPr>
          <w:i/>
          <w:lang w:val="en-US"/>
        </w:rPr>
        <w:t>Canon-penitentiary of Saint-Victor at Paris: Liber poenitentialis</w:t>
      </w:r>
      <w:r w:rsidRPr="00F61AE9">
        <w:rPr>
          <w:lang w:val="en-US"/>
        </w:rPr>
        <w:t>. A critical ed. with intr. and notes by J. J. F. Firth</w:t>
      </w:r>
      <w:r w:rsidRPr="00F61AE9">
        <w:rPr>
          <w:rStyle w:val="st"/>
          <w:color w:val="222222"/>
          <w:lang w:val="en-US"/>
        </w:rPr>
        <w:t xml:space="preserve">. </w:t>
      </w:r>
      <w:r w:rsidRPr="00F61AE9">
        <w:rPr>
          <w:lang w:val="en-US"/>
        </w:rPr>
        <w:t>Studies and texts, 18. Toronto, PIMS, [1971] 2005, rev. ed.. XXX+364 p. [UNICAMP]</w:t>
      </w:r>
    </w:p>
    <w:p w:rsidR="00FB710A" w:rsidRPr="00F61AE9" w:rsidRDefault="00FB710A" w:rsidP="00CC33D5">
      <w:pPr>
        <w:pStyle w:val="PargrafoparaBibl"/>
        <w:widowControl/>
        <w:rPr>
          <w:lang w:val="en-US"/>
        </w:rPr>
      </w:pPr>
      <w:r w:rsidRPr="00F61AE9">
        <w:rPr>
          <w:i/>
          <w:lang w:val="en-US"/>
        </w:rPr>
        <w:t>The Penitential of David of Ganjak</w:t>
      </w:r>
      <w:r w:rsidR="002B7964">
        <w:rPr>
          <w:lang w:val="en-US"/>
        </w:rPr>
        <w:t xml:space="preserve"> [m. ca</w:t>
      </w:r>
      <w:r w:rsidRPr="00F61AE9">
        <w:rPr>
          <w:lang w:val="en-US"/>
        </w:rPr>
        <w:t xml:space="preserve">. </w:t>
      </w:r>
      <w:r w:rsidR="002B7964">
        <w:rPr>
          <w:lang w:val="en-US"/>
        </w:rPr>
        <w:t xml:space="preserve">1141]. </w:t>
      </w:r>
      <w:r w:rsidRPr="00F61AE9">
        <w:rPr>
          <w:lang w:val="en-US"/>
        </w:rPr>
        <w:t>Ed. C. J. F. Dowsett. CSCO, 216-217. Scriptores Armeniaci, 3-4. Leuven, P</w:t>
      </w:r>
      <w:r w:rsidR="00712748">
        <w:rPr>
          <w:lang w:val="en-US"/>
        </w:rPr>
        <w:t xml:space="preserve">eeters, 1961. 2 vols. </w:t>
      </w:r>
      <w:r w:rsidR="002B7964">
        <w:rPr>
          <w:lang w:val="en-US"/>
        </w:rPr>
        <w:t xml:space="preserve">[PUC] </w:t>
      </w:r>
      <w:r w:rsidR="00712748">
        <w:rPr>
          <w:lang w:val="en-US"/>
        </w:rPr>
        <w:t>[USP] {NA}</w:t>
      </w:r>
    </w:p>
    <w:p w:rsidR="008512FA" w:rsidRPr="008512FA" w:rsidRDefault="008512FA" w:rsidP="00CC33D5">
      <w:pPr>
        <w:pStyle w:val="PargrafoparaBibl"/>
        <w:widowControl/>
        <w:rPr>
          <w:bCs/>
          <w:color w:val="808080" w:themeColor="background1" w:themeShade="80"/>
          <w:szCs w:val="24"/>
          <w:lang w:val="es-ES_tradnl"/>
        </w:rPr>
      </w:pPr>
      <w:r w:rsidRPr="008512FA">
        <w:rPr>
          <w:bCs/>
          <w:i/>
          <w:color w:val="808080" w:themeColor="background1" w:themeShade="80"/>
          <w:szCs w:val="24"/>
          <w:lang w:val="en-US"/>
        </w:rPr>
        <w:t>The Irish penitentials</w:t>
      </w:r>
      <w:r w:rsidRPr="008512FA">
        <w:rPr>
          <w:bCs/>
          <w:color w:val="808080" w:themeColor="background1" w:themeShade="80"/>
          <w:szCs w:val="24"/>
          <w:lang w:val="en-US"/>
        </w:rPr>
        <w:t xml:space="preserve">. </w:t>
      </w:r>
      <w:r>
        <w:rPr>
          <w:bCs/>
          <w:color w:val="808080" w:themeColor="background1" w:themeShade="80"/>
          <w:szCs w:val="24"/>
          <w:lang w:val="en-US"/>
        </w:rPr>
        <w:t xml:space="preserve">Ed. L. </w:t>
      </w:r>
      <w:r w:rsidRPr="00CF57CD">
        <w:rPr>
          <w:bCs/>
          <w:color w:val="808080"/>
          <w:szCs w:val="24"/>
          <w:lang w:val="en-US"/>
        </w:rPr>
        <w:t>Bieler, with an appendix by D. A. Binchy.</w:t>
      </w:r>
      <w:r>
        <w:rPr>
          <w:bCs/>
          <w:color w:val="808080"/>
          <w:szCs w:val="24"/>
          <w:lang w:val="en-US"/>
        </w:rPr>
        <w:t xml:space="preserve"> </w:t>
      </w:r>
      <w:r w:rsidRPr="008512FA">
        <w:rPr>
          <w:bCs/>
          <w:color w:val="808080" w:themeColor="background1" w:themeShade="80"/>
          <w:szCs w:val="24"/>
          <w:lang w:val="en-US"/>
        </w:rPr>
        <w:t>Scriptores latini hiberniae, V. Dublin</w:t>
      </w:r>
      <w:r>
        <w:rPr>
          <w:bCs/>
          <w:color w:val="808080" w:themeColor="background1" w:themeShade="80"/>
          <w:szCs w:val="24"/>
          <w:lang w:val="en-US"/>
        </w:rPr>
        <w:t>,</w:t>
      </w:r>
      <w:r w:rsidRPr="008512FA">
        <w:rPr>
          <w:bCs/>
          <w:color w:val="808080" w:themeColor="background1" w:themeShade="80"/>
          <w:szCs w:val="24"/>
          <w:lang w:val="en-US"/>
        </w:rPr>
        <w:t xml:space="preserve"> Institute for Advanced Studies, [1963] </w:t>
      </w:r>
      <w:r w:rsidRPr="008512FA">
        <w:rPr>
          <w:bCs/>
          <w:color w:val="808080" w:themeColor="background1" w:themeShade="80"/>
          <w:szCs w:val="24"/>
          <w:lang w:val="es-ES_tradnl"/>
        </w:rPr>
        <w:t>1975. X+367 p.</w:t>
      </w:r>
    </w:p>
    <w:p w:rsidR="00823888" w:rsidRDefault="00823888" w:rsidP="00823888">
      <w:pPr>
        <w:pStyle w:val="PargrafoparaBibl"/>
        <w:rPr>
          <w:color w:val="000000"/>
          <w:szCs w:val="24"/>
          <w:lang w:val="en-US"/>
        </w:rPr>
      </w:pPr>
      <w:bookmarkStart w:id="46" w:name="_Hlk482541475"/>
      <w:r w:rsidRPr="00192F6C">
        <w:rPr>
          <w:bCs/>
          <w:szCs w:val="24"/>
          <w:lang w:val="en-US"/>
        </w:rPr>
        <w:t>HOPKINS</w:t>
      </w:r>
      <w:r>
        <w:rPr>
          <w:bCs/>
          <w:szCs w:val="24"/>
          <w:lang w:val="en-US"/>
        </w:rPr>
        <w:t>,</w:t>
      </w:r>
      <w:r w:rsidRPr="00192F6C">
        <w:rPr>
          <w:bCs/>
          <w:szCs w:val="24"/>
          <w:lang w:val="en-US"/>
        </w:rPr>
        <w:t xml:space="preserve"> A</w:t>
      </w:r>
      <w:r>
        <w:rPr>
          <w:bCs/>
          <w:szCs w:val="24"/>
          <w:lang w:val="en-US"/>
        </w:rPr>
        <w:t xml:space="preserve">., </w:t>
      </w:r>
      <w:bookmarkEnd w:id="46"/>
      <w:r w:rsidRPr="00192F6C">
        <w:rPr>
          <w:bCs/>
          <w:i/>
          <w:szCs w:val="24"/>
          <w:lang w:val="en-US"/>
        </w:rPr>
        <w:t>The sinful knights: a study of Middle English penitential</w:t>
      </w:r>
      <w:r>
        <w:rPr>
          <w:bCs/>
          <w:szCs w:val="24"/>
          <w:lang w:val="en-US"/>
        </w:rPr>
        <w:t>.</w:t>
      </w:r>
      <w:r w:rsidRPr="00192F6C">
        <w:rPr>
          <w:szCs w:val="24"/>
          <w:lang w:val="en-US"/>
        </w:rPr>
        <w:t xml:space="preserve"> Oxford, Clarendon, 1990. 249 p. </w:t>
      </w:r>
      <w:r>
        <w:rPr>
          <w:szCs w:val="24"/>
          <w:lang w:val="en-US"/>
        </w:rPr>
        <w:t>[ebook</w:t>
      </w:r>
      <w:r w:rsidR="00E6085D">
        <w:rPr>
          <w:szCs w:val="24"/>
          <w:lang w:val="en-US"/>
        </w:rPr>
        <w:t xml:space="preserve"> =</w:t>
      </w:r>
      <w:r>
        <w:rPr>
          <w:szCs w:val="24"/>
          <w:lang w:val="en-US"/>
        </w:rPr>
        <w:t>]</w:t>
      </w:r>
      <w:r w:rsidRPr="00192F6C">
        <w:rPr>
          <w:szCs w:val="24"/>
          <w:lang w:val="en-US"/>
        </w:rPr>
        <w:t xml:space="preserve"> [UNICAMP]</w:t>
      </w:r>
    </w:p>
    <w:p w:rsidR="00FB710A" w:rsidRPr="00F61AE9" w:rsidRDefault="00FB710A" w:rsidP="00CC33D5">
      <w:pPr>
        <w:pStyle w:val="PargrafoparaBibl"/>
        <w:widowControl/>
        <w:rPr>
          <w:lang w:val="en-US"/>
        </w:rPr>
      </w:pPr>
      <w:r w:rsidRPr="00F61AE9">
        <w:rPr>
          <w:lang w:val="en-US"/>
        </w:rPr>
        <w:t xml:space="preserve">FIREY, A., ed., </w:t>
      </w:r>
      <w:r w:rsidRPr="00F61AE9">
        <w:rPr>
          <w:i/>
          <w:lang w:val="en-US"/>
        </w:rPr>
        <w:t>A new history of penance</w:t>
      </w:r>
      <w:r w:rsidRPr="00F61AE9">
        <w:rPr>
          <w:lang w:val="en-US"/>
        </w:rPr>
        <w:t>. Brill’s Companions to the Christian Tradition, 14. Leiden, Brill, 2008. VIII+464 p. [UFSCar] [UNICAMP] [USP]</w:t>
      </w:r>
    </w:p>
    <w:p w:rsidR="00FB710A" w:rsidRDefault="00FB710A" w:rsidP="00CC33D5">
      <w:pPr>
        <w:pStyle w:val="PargrafoparaBibl"/>
        <w:widowControl/>
        <w:rPr>
          <w:szCs w:val="24"/>
          <w:lang w:val="en-US"/>
        </w:rPr>
      </w:pPr>
      <w:r w:rsidRPr="00F61AE9">
        <w:rPr>
          <w:szCs w:val="24"/>
          <w:lang w:val="en-US"/>
        </w:rPr>
        <w:t xml:space="preserve">SMITH, </w:t>
      </w:r>
      <w:r w:rsidRPr="00F61AE9">
        <w:rPr>
          <w:lang w:val="en-US"/>
        </w:rPr>
        <w:t xml:space="preserve">J. </w:t>
      </w:r>
      <w:r w:rsidRPr="00F61AE9">
        <w:rPr>
          <w:szCs w:val="24"/>
          <w:lang w:val="en-US"/>
        </w:rPr>
        <w:t xml:space="preserve">A., </w:t>
      </w:r>
      <w:r w:rsidRPr="00F61AE9">
        <w:rPr>
          <w:i/>
          <w:szCs w:val="24"/>
          <w:lang w:val="en-US"/>
        </w:rPr>
        <w:t>Ordering women’s lives: Penitentials and nunnery rules in the Early Medieval West</w:t>
      </w:r>
      <w:r w:rsidRPr="00F61AE9">
        <w:rPr>
          <w:szCs w:val="24"/>
          <w:lang w:val="en-US"/>
        </w:rPr>
        <w:t>. Aldershot, Ashgate, 2001. 246 p. [USP]</w:t>
      </w:r>
    </w:p>
    <w:p w:rsidR="00FB710A" w:rsidRPr="00F61AE9" w:rsidRDefault="00FB710A" w:rsidP="00CC33D5">
      <w:pPr>
        <w:pStyle w:val="PargrafoparaBibl"/>
        <w:widowControl/>
        <w:rPr>
          <w:bCs/>
          <w:lang w:val="en-US"/>
        </w:rPr>
      </w:pPr>
      <w:r w:rsidRPr="00F61AE9">
        <w:rPr>
          <w:bCs/>
          <w:lang w:val="es-ES_tradnl"/>
        </w:rPr>
        <w:t xml:space="preserve">VOGEL, C., </w:t>
      </w:r>
      <w:r w:rsidRPr="00F61AE9">
        <w:rPr>
          <w:bCs/>
          <w:i/>
          <w:lang w:val="es-ES_tradnl"/>
        </w:rPr>
        <w:t xml:space="preserve">Les “Libri </w:t>
      </w:r>
      <w:r w:rsidRPr="00F61AE9">
        <w:rPr>
          <w:i/>
          <w:lang w:val="es-ES_tradnl"/>
        </w:rPr>
        <w:t>paenitentiales</w:t>
      </w:r>
      <w:r w:rsidRPr="00F61AE9">
        <w:rPr>
          <w:bCs/>
          <w:i/>
          <w:lang w:val="es-ES_tradnl"/>
        </w:rPr>
        <w:t>”</w:t>
      </w:r>
      <w:r w:rsidRPr="00F61AE9">
        <w:rPr>
          <w:bCs/>
          <w:lang w:val="es-ES_tradnl"/>
        </w:rPr>
        <w:t xml:space="preserve">. </w:t>
      </w:r>
      <w:r w:rsidRPr="00F61AE9">
        <w:rPr>
          <w:bCs/>
          <w:lang w:val="en-US"/>
        </w:rPr>
        <w:t xml:space="preserve">Typologie des sources du Moyen Âge Occidental, 27. Turnhout, Brepols, [1978] 1985. 115 p. </w:t>
      </w:r>
      <w:r w:rsidRPr="00F61AE9">
        <w:rPr>
          <w:bCs/>
          <w:lang w:val="es-ES_tradnl"/>
        </w:rPr>
        <w:t xml:space="preserve">[UNICAMP] </w:t>
      </w:r>
      <w:r w:rsidRPr="00F61AE9">
        <w:rPr>
          <w:bCs/>
          <w:lang w:val="en-US"/>
        </w:rPr>
        <w:t>[USP]</w:t>
      </w:r>
    </w:p>
    <w:p w:rsidR="005B2D66" w:rsidRDefault="00AF0097" w:rsidP="00CC33D5">
      <w:pPr>
        <w:pStyle w:val="Ttulo5"/>
        <w:keepNext/>
        <w:spacing w:before="0"/>
        <w:rPr>
          <w:iCs w:val="0"/>
          <w:color w:val="FF0000"/>
          <w:lang w:val="es-ES_tradnl"/>
        </w:rPr>
      </w:pPr>
      <w:r>
        <w:rPr>
          <w:iCs w:val="0"/>
          <w:color w:val="FF0000"/>
          <w:lang w:val="es-ES_tradnl"/>
        </w:rPr>
        <w:t>Sources chrétiennes</w:t>
      </w:r>
    </w:p>
    <w:p w:rsidR="00514DE2" w:rsidRPr="00DC588F" w:rsidRDefault="00514DE2" w:rsidP="00CC33D5">
      <w:pPr>
        <w:pStyle w:val="PargrafoparaBibl"/>
        <w:widowControl/>
      </w:pPr>
      <w:r w:rsidRPr="00F61AE9">
        <w:rPr>
          <w:lang w:val="es-ES_tradnl"/>
        </w:rPr>
        <w:t>HONORAT DE MARSEILLE</w:t>
      </w:r>
      <w:r w:rsidR="00B440B0">
        <w:rPr>
          <w:lang w:val="es-ES_tradnl"/>
        </w:rPr>
        <w:t xml:space="preserve"> [ca. 930-976]</w:t>
      </w:r>
      <w:r w:rsidRPr="00F61AE9">
        <w:rPr>
          <w:lang w:val="es-ES_tradnl"/>
        </w:rPr>
        <w:t xml:space="preserve">, </w:t>
      </w:r>
      <w:r w:rsidRPr="00F61AE9">
        <w:rPr>
          <w:i/>
          <w:iCs/>
          <w:lang w:val="es-ES_tradnl"/>
        </w:rPr>
        <w:t>Vie d’Hilaire d’Arles.</w:t>
      </w:r>
      <w:r w:rsidRPr="00F61AE9">
        <w:rPr>
          <w:lang w:val="es-ES_tradnl"/>
        </w:rPr>
        <w:t xml:space="preserve"> Texte latin de S. Cavallin. Intr., tr. et notes par P.-A. Jacob. </w:t>
      </w:r>
      <w:r w:rsidRPr="00DC588F">
        <w:t>SC, 404. Paris, Cerf, 1995. 192 p. [UNICAMP] [UNIFESP] [USP]</w:t>
      </w:r>
    </w:p>
    <w:p w:rsidR="00231A65" w:rsidRPr="00DC588F" w:rsidRDefault="00231A65" w:rsidP="00CC33D5">
      <w:pPr>
        <w:pStyle w:val="PargrafoparaBibl"/>
        <w:widowControl/>
        <w:rPr>
          <w:szCs w:val="24"/>
          <w:lang w:val="en-US"/>
        </w:rPr>
      </w:pPr>
      <w:r w:rsidRPr="00F61AE9">
        <w:rPr>
          <w:i/>
          <w:iCs/>
        </w:rPr>
        <w:t>Quatorze homélies du IX</w:t>
      </w:r>
      <w:r w:rsidRPr="00F61AE9">
        <w:rPr>
          <w:i/>
          <w:iCs/>
          <w:szCs w:val="24"/>
          <w:vertAlign w:val="superscript"/>
        </w:rPr>
        <w:t>e</w:t>
      </w:r>
      <w:r w:rsidRPr="00F61AE9">
        <w:rPr>
          <w:i/>
          <w:iCs/>
        </w:rPr>
        <w:t xml:space="preserve"> siècle</w:t>
      </w:r>
      <w:r w:rsidRPr="00F61AE9">
        <w:t xml:space="preserve"> d’un auteur inconnu de l’Italie du Nord. </w:t>
      </w:r>
      <w:r w:rsidR="000E23A6">
        <w:t xml:space="preserve">[Anteriormente atribuídas a Ambrósio]. </w:t>
      </w:r>
      <w:r w:rsidRPr="00F61AE9">
        <w:t xml:space="preserve">Intr., texte critique, tr. et notes par P. Mercier. </w:t>
      </w:r>
      <w:r w:rsidRPr="004828B4">
        <w:rPr>
          <w:lang w:val="en-US"/>
        </w:rPr>
        <w:t xml:space="preserve">SC, 161. </w:t>
      </w:r>
      <w:r w:rsidRPr="00DC588F">
        <w:rPr>
          <w:lang w:val="en-US"/>
        </w:rPr>
        <w:t>Paris, Cerf, 1970. [UNICAMP] [USP]</w:t>
      </w:r>
    </w:p>
    <w:p w:rsidR="00E01D59" w:rsidRDefault="00E01D59" w:rsidP="00CC33D5">
      <w:pPr>
        <w:pStyle w:val="Ttulo5"/>
        <w:keepNext/>
        <w:spacing w:before="0"/>
        <w:rPr>
          <w:color w:val="FF0000"/>
          <w:lang w:val="en-US"/>
        </w:rPr>
      </w:pPr>
      <w:r>
        <w:rPr>
          <w:color w:val="FF0000"/>
          <w:lang w:val="en-US"/>
        </w:rPr>
        <w:t>Vários</w:t>
      </w:r>
    </w:p>
    <w:p w:rsidR="00FB710A" w:rsidRPr="00F61AE9" w:rsidRDefault="00FB710A" w:rsidP="00CC33D5">
      <w:pPr>
        <w:pStyle w:val="PargrafoparaBibl"/>
        <w:widowControl/>
        <w:rPr>
          <w:lang w:val="en-US"/>
        </w:rPr>
      </w:pPr>
      <w:r w:rsidRPr="00F61AE9">
        <w:rPr>
          <w:lang w:val="en-US"/>
        </w:rPr>
        <w:t>[Adso’s]</w:t>
      </w:r>
      <w:r w:rsidRPr="00F61AE9">
        <w:rPr>
          <w:rStyle w:val="apple-converted-space"/>
          <w:color w:val="000000"/>
          <w:sz w:val="17"/>
          <w:szCs w:val="17"/>
          <w:shd w:val="clear" w:color="auto" w:fill="FFFFFF"/>
          <w:lang w:val="en-US"/>
        </w:rPr>
        <w:t xml:space="preserve"> </w:t>
      </w:r>
      <w:r w:rsidRPr="00F61AE9">
        <w:rPr>
          <w:i/>
          <w:iCs/>
          <w:lang w:val="en-US"/>
        </w:rPr>
        <w:t>The Play of Antichrist</w:t>
      </w:r>
      <w:r w:rsidRPr="00F61AE9">
        <w:rPr>
          <w:lang w:val="en-US"/>
        </w:rPr>
        <w:t xml:space="preserve">. Tr. with an intr. by J. Wright. Mediaeval sources in translation, 7. Toronto, PIMS, 1967. 118 </w:t>
      </w:r>
      <w:r w:rsidR="00BE2AAF">
        <w:rPr>
          <w:lang w:val="en-US"/>
        </w:rPr>
        <w:t>p. [UFSCar] [UNICAMP] [USP] {NA}</w:t>
      </w:r>
    </w:p>
    <w:p w:rsidR="00FB710A" w:rsidRPr="00F61AE9" w:rsidRDefault="00FB710A" w:rsidP="00CC33D5">
      <w:pPr>
        <w:pStyle w:val="PargrafoparaBibl"/>
        <w:widowControl/>
        <w:rPr>
          <w:lang w:val="en-US"/>
        </w:rPr>
      </w:pPr>
      <w:r w:rsidRPr="00CE1F63">
        <w:rPr>
          <w:lang w:val="en-US"/>
        </w:rPr>
        <w:t xml:space="preserve">ANDRIEU, M., </w:t>
      </w:r>
      <w:r w:rsidRPr="00CE1F63">
        <w:rPr>
          <w:i/>
          <w:lang w:val="en-US"/>
        </w:rPr>
        <w:t>Les Ordines romani du Haut Moyen Âge (VIII</w:t>
      </w:r>
      <w:r w:rsidRPr="00CE1F63">
        <w:rPr>
          <w:i/>
          <w:vertAlign w:val="superscript"/>
          <w:lang w:val="en-US"/>
        </w:rPr>
        <w:t>e</w:t>
      </w:r>
      <w:r w:rsidRPr="00CE1F63">
        <w:rPr>
          <w:i/>
          <w:lang w:val="en-US"/>
        </w:rPr>
        <w:t>-X</w:t>
      </w:r>
      <w:r w:rsidRPr="00CE1F63">
        <w:rPr>
          <w:i/>
          <w:vertAlign w:val="superscript"/>
          <w:lang w:val="en-US"/>
        </w:rPr>
        <w:t>e</w:t>
      </w:r>
      <w:r w:rsidRPr="00CE1F63">
        <w:rPr>
          <w:i/>
          <w:lang w:val="en-US"/>
        </w:rPr>
        <w:t xml:space="preserve"> siècle)</w:t>
      </w:r>
      <w:r w:rsidRPr="00CE1F63">
        <w:rPr>
          <w:lang w:val="en-US"/>
        </w:rPr>
        <w:t xml:space="preserve">. </w:t>
      </w:r>
      <w:r w:rsidRPr="00F61AE9">
        <w:rPr>
          <w:lang w:val="en-US"/>
        </w:rPr>
        <w:t>Spicilegium sacrum Lovaniense, 11, 23, 24, 28, 29. Leuven, Peeters, 1961-1985.</w:t>
      </w:r>
      <w:r w:rsidRPr="00F61AE9">
        <w:rPr>
          <w:b/>
          <w:bCs/>
          <w:lang w:val="en-US"/>
        </w:rPr>
        <w:t xml:space="preserve"> </w:t>
      </w:r>
      <w:r w:rsidRPr="00F61AE9">
        <w:rPr>
          <w:noProof/>
          <w:lang w:val="en-US"/>
        </w:rPr>
        <w:t>5 vols.</w:t>
      </w:r>
      <w:r w:rsidRPr="00F61AE9">
        <w:rPr>
          <w:lang w:val="en-US"/>
        </w:rPr>
        <w:t xml:space="preserve"> </w:t>
      </w:r>
      <w:r w:rsidRPr="00F61AE9">
        <w:rPr>
          <w:noProof/>
          <w:lang w:val="en-US"/>
        </w:rPr>
        <w:t>[USP]</w:t>
      </w:r>
    </w:p>
    <w:p w:rsidR="00FB710A" w:rsidRPr="000E074F" w:rsidRDefault="00FB710A" w:rsidP="00CC33D5">
      <w:pPr>
        <w:pStyle w:val="PargrafoparaBibl"/>
        <w:widowControl/>
        <w:rPr>
          <w:color w:val="808080"/>
        </w:rPr>
      </w:pPr>
      <w:r w:rsidRPr="00830F5E">
        <w:rPr>
          <w:color w:val="808080"/>
          <w:lang w:val="en-US"/>
        </w:rPr>
        <w:t xml:space="preserve">ANGELOME DE LUXEUIL, </w:t>
      </w:r>
      <w:r w:rsidRPr="00830F5E">
        <w:rPr>
          <w:i/>
          <w:color w:val="808080"/>
          <w:lang w:val="en-US"/>
        </w:rPr>
        <w:t>Commentaire sur la Genèse</w:t>
      </w:r>
      <w:r w:rsidRPr="00830F5E">
        <w:rPr>
          <w:color w:val="808080"/>
          <w:lang w:val="en-US"/>
        </w:rPr>
        <w:t xml:space="preserve">. Intr. et tr. par P. Monat. </w:t>
      </w:r>
      <w:r w:rsidRPr="000E074F">
        <w:rPr>
          <w:color w:val="808080"/>
        </w:rPr>
        <w:t>Paris, Cerf, 2010. 320 p.</w:t>
      </w:r>
      <w:r w:rsidR="00D75E66">
        <w:rPr>
          <w:color w:val="808080"/>
        </w:rPr>
        <w:t>*</w:t>
      </w:r>
    </w:p>
    <w:p w:rsidR="00FB710A" w:rsidRPr="0073548B" w:rsidRDefault="00FB710A" w:rsidP="00CC33D5">
      <w:pPr>
        <w:pStyle w:val="PargrafoparaBibl"/>
        <w:widowControl/>
        <w:rPr>
          <w:color w:val="808080"/>
          <w:lang w:val="en-US"/>
        </w:rPr>
      </w:pPr>
      <w:r w:rsidRPr="00BE447A">
        <w:rPr>
          <w:color w:val="808080"/>
        </w:rPr>
        <w:t xml:space="preserve">ARDON, </w:t>
      </w:r>
      <w:r w:rsidRPr="00BE447A">
        <w:rPr>
          <w:bCs/>
          <w:i/>
          <w:color w:val="808080"/>
        </w:rPr>
        <w:t>Vie de Benoît d’Aniane</w:t>
      </w:r>
      <w:r w:rsidRPr="00BE447A">
        <w:rPr>
          <w:bCs/>
          <w:color w:val="808080"/>
        </w:rPr>
        <w:t>.</w:t>
      </w:r>
      <w:r w:rsidRPr="00BE447A">
        <w:rPr>
          <w:color w:val="808080"/>
        </w:rPr>
        <w:t xml:space="preserve"> Intr. et notes par P. Bonnerue. Tr. de F. Baumes (†), revue et corrigée par A. de Vogüé. </w:t>
      </w:r>
      <w:r w:rsidRPr="0073548B">
        <w:rPr>
          <w:color w:val="808080"/>
          <w:lang w:val="en-US"/>
        </w:rPr>
        <w:t>Vie monastique. Bégrolles-en-Mauges, Les Éditions de Bellefontaine, 2001. 128 p.*</w:t>
      </w:r>
    </w:p>
    <w:p w:rsidR="00527A5E" w:rsidRPr="00F30E88" w:rsidRDefault="00527A5E" w:rsidP="00CC33D5">
      <w:pPr>
        <w:pStyle w:val="PargrafoparaBibl"/>
        <w:widowControl/>
        <w:rPr>
          <w:lang w:val="en-US"/>
        </w:rPr>
      </w:pPr>
      <w:r w:rsidRPr="00F30E88">
        <w:rPr>
          <w:i/>
          <w:lang w:val="en-US"/>
        </w:rPr>
        <w:t>Celtic spirituality</w:t>
      </w:r>
      <w:r w:rsidRPr="00387717">
        <w:rPr>
          <w:lang w:val="en-US"/>
        </w:rPr>
        <w:t xml:space="preserve">. </w:t>
      </w:r>
      <w:r w:rsidRPr="00CE0530">
        <w:rPr>
          <w:lang w:val="en-US"/>
        </w:rPr>
        <w:t xml:space="preserve">Ed. with an intr. and tr. by </w:t>
      </w:r>
      <w:r>
        <w:rPr>
          <w:lang w:val="en-US"/>
        </w:rPr>
        <w:t xml:space="preserve">O. </w:t>
      </w:r>
      <w:r w:rsidRPr="00F30E88">
        <w:rPr>
          <w:lang w:val="en-US"/>
        </w:rPr>
        <w:t>Davies</w:t>
      </w:r>
      <w:r w:rsidRPr="00387717">
        <w:rPr>
          <w:lang w:val="en-US"/>
        </w:rPr>
        <w:t xml:space="preserve"> </w:t>
      </w:r>
      <w:r>
        <w:rPr>
          <w:lang w:val="en-US"/>
        </w:rPr>
        <w:t xml:space="preserve">and T. </w:t>
      </w:r>
      <w:r w:rsidRPr="00F30E88">
        <w:rPr>
          <w:lang w:val="en-US"/>
        </w:rPr>
        <w:t xml:space="preserve">O’Loughlin. </w:t>
      </w:r>
      <w:r w:rsidRPr="00CE0530">
        <w:rPr>
          <w:lang w:val="en-US"/>
        </w:rPr>
        <w:t xml:space="preserve">The </w:t>
      </w:r>
      <w:r>
        <w:rPr>
          <w:lang w:val="en-US"/>
        </w:rPr>
        <w:t>c</w:t>
      </w:r>
      <w:r w:rsidRPr="00CE0530">
        <w:rPr>
          <w:lang w:val="en-US"/>
        </w:rPr>
        <w:t xml:space="preserve">lassics of Western </w:t>
      </w:r>
      <w:r>
        <w:rPr>
          <w:lang w:val="en-US"/>
        </w:rPr>
        <w:t>s</w:t>
      </w:r>
      <w:r w:rsidRPr="00CE0530">
        <w:rPr>
          <w:lang w:val="en-US"/>
        </w:rPr>
        <w:t>piritualit</w:t>
      </w:r>
      <w:r>
        <w:rPr>
          <w:lang w:val="en-US"/>
        </w:rPr>
        <w:t>y. New York, Paulist Press, 1999</w:t>
      </w:r>
      <w:r w:rsidRPr="00CE0530">
        <w:rPr>
          <w:lang w:val="en-US"/>
        </w:rPr>
        <w:t>.</w:t>
      </w:r>
      <w:r>
        <w:rPr>
          <w:lang w:val="en-US"/>
        </w:rPr>
        <w:t xml:space="preserve"> XII+550 p. [USP]</w:t>
      </w:r>
    </w:p>
    <w:p w:rsidR="0085025D" w:rsidRPr="00F61AE9" w:rsidRDefault="0085025D" w:rsidP="00CC33D5">
      <w:pPr>
        <w:pStyle w:val="PargrafoparaBibl"/>
        <w:widowControl/>
      </w:pPr>
      <w:r w:rsidRPr="00F61AE9">
        <w:rPr>
          <w:i/>
          <w:lang w:val="en-US"/>
        </w:rPr>
        <w:lastRenderedPageBreak/>
        <w:t>The Celtic monk. Rules and writings of early Irish monks</w:t>
      </w:r>
      <w:r w:rsidRPr="00F61AE9">
        <w:rPr>
          <w:lang w:val="en-US"/>
        </w:rPr>
        <w:t xml:space="preserve">. Tr. U. Ó Maidin. Cistercian studies, 162. </w:t>
      </w:r>
      <w:r w:rsidRPr="00F61AE9">
        <w:t xml:space="preserve">Kalamazoo, Cistercian, 1996. </w:t>
      </w:r>
      <w:r w:rsidRPr="004125F3">
        <w:t xml:space="preserve">216 p. </w:t>
      </w:r>
      <w:r>
        <w:t>[USP]</w:t>
      </w:r>
    </w:p>
    <w:p w:rsidR="00527A5E" w:rsidRPr="00F61AE9" w:rsidRDefault="00527A5E" w:rsidP="00CC33D5">
      <w:pPr>
        <w:pStyle w:val="PargrafoparaBibl"/>
        <w:widowControl/>
      </w:pPr>
      <w:r w:rsidRPr="00F61AE9">
        <w:t xml:space="preserve">ENNODIO, </w:t>
      </w:r>
      <w:r w:rsidRPr="00F61AE9">
        <w:rPr>
          <w:i/>
        </w:rPr>
        <w:t>Obra miscelánea. Declamaciones</w:t>
      </w:r>
      <w:r w:rsidRPr="00F61AE9">
        <w:t>. Intr., tr. y notas de A. López Kindler. Biblioteca clásica Gredos, 357. Madrid, Gredos, 2007. 527 p. [UFSCar]</w:t>
      </w:r>
    </w:p>
    <w:p w:rsidR="00FB710A" w:rsidRPr="00F61AE9" w:rsidRDefault="00FB710A" w:rsidP="00CC33D5">
      <w:pPr>
        <w:pStyle w:val="PargrafoparaBibl"/>
        <w:widowControl/>
      </w:pPr>
      <w:r w:rsidRPr="00F61AE9">
        <w:t xml:space="preserve">ÉGRON, A., </w:t>
      </w:r>
      <w:r w:rsidRPr="00F61AE9">
        <w:rPr>
          <w:i/>
        </w:rPr>
        <w:t>Les Pères de la Gaule chrétienne</w:t>
      </w:r>
      <w:r w:rsidRPr="00F61AE9">
        <w:t>. Textes choisis et présentés par A. Egron. Foi vivante, 373. Paris, Cerf, 1996. 303 p. [USP]</w:t>
      </w:r>
    </w:p>
    <w:p w:rsidR="00FB710A" w:rsidRPr="00F61AE9" w:rsidRDefault="00FB710A" w:rsidP="00CC33D5">
      <w:pPr>
        <w:pStyle w:val="PargrafoparaBibl"/>
        <w:widowControl/>
        <w:rPr>
          <w:lang w:val="en-US"/>
        </w:rPr>
      </w:pPr>
      <w:r w:rsidRPr="00F61AE9">
        <w:t xml:space="preserve">ERMOLD LE NOIR, </w:t>
      </w:r>
      <w:r w:rsidRPr="00F61AE9">
        <w:rPr>
          <w:i/>
        </w:rPr>
        <w:t>Poème sur Louis le Pieux et Épîtres au Roi Pépin</w:t>
      </w:r>
      <w:r w:rsidRPr="00F61AE9">
        <w:t xml:space="preserve">. Éd. et tr. par E. Faral. Les classiques de l’histoire de France au Moyen Âge, 14. </w:t>
      </w:r>
      <w:r w:rsidRPr="00B530B1">
        <w:rPr>
          <w:lang w:val="en-US"/>
        </w:rPr>
        <w:t xml:space="preserve">Paris, Champion, 1932. </w:t>
      </w:r>
      <w:r w:rsidRPr="00F61AE9">
        <w:rPr>
          <w:lang w:val="en-US"/>
        </w:rPr>
        <w:t>267 p. [UNICAMP] [USP]</w:t>
      </w:r>
    </w:p>
    <w:p w:rsidR="00FB710A" w:rsidRPr="00183D7B" w:rsidRDefault="00FB710A" w:rsidP="00CC33D5">
      <w:pPr>
        <w:pStyle w:val="PargrafoparaBibl"/>
        <w:widowControl/>
        <w:rPr>
          <w:color w:val="808080"/>
          <w:lang w:val="en-US"/>
        </w:rPr>
      </w:pPr>
      <w:r w:rsidRPr="00F61AE9">
        <w:rPr>
          <w:color w:val="808080"/>
          <w:lang w:val="en-US"/>
        </w:rPr>
        <w:t xml:space="preserve">GRIMLAICUS, </w:t>
      </w:r>
      <w:r w:rsidRPr="00F61AE9">
        <w:rPr>
          <w:bCs/>
          <w:i/>
          <w:color w:val="808080"/>
          <w:lang w:val="en-US"/>
        </w:rPr>
        <w:t>Rule for solitaries</w:t>
      </w:r>
      <w:r w:rsidRPr="00F61AE9">
        <w:rPr>
          <w:bCs/>
          <w:color w:val="808080"/>
          <w:lang w:val="en-US"/>
        </w:rPr>
        <w:t xml:space="preserve">. Tr. A. </w:t>
      </w:r>
      <w:r w:rsidRPr="00F61AE9">
        <w:rPr>
          <w:iCs/>
          <w:color w:val="808080"/>
          <w:lang w:val="en-US"/>
        </w:rPr>
        <w:t xml:space="preserve">Thornton. </w:t>
      </w:r>
      <w:r w:rsidRPr="00F61AE9">
        <w:rPr>
          <w:color w:val="808080"/>
          <w:lang w:val="en-US"/>
        </w:rPr>
        <w:t>Cist</w:t>
      </w:r>
      <w:r w:rsidR="00F03D4B">
        <w:rPr>
          <w:color w:val="808080"/>
          <w:lang w:val="en-US"/>
        </w:rPr>
        <w:t xml:space="preserve">ercian studies, 200. </w:t>
      </w:r>
      <w:r w:rsidR="00F03D4B" w:rsidRPr="00183D7B">
        <w:rPr>
          <w:color w:val="808080"/>
          <w:lang w:val="en-US"/>
        </w:rPr>
        <w:t xml:space="preserve">Kalamazoo, </w:t>
      </w:r>
      <w:r w:rsidRPr="00183D7B">
        <w:rPr>
          <w:color w:val="808080"/>
          <w:lang w:val="en-US"/>
        </w:rPr>
        <w:t>Cistercian, 2011.</w:t>
      </w:r>
      <w:r w:rsidR="00E86DED" w:rsidRPr="00183D7B">
        <w:rPr>
          <w:color w:val="808080"/>
          <w:lang w:val="en-US"/>
        </w:rPr>
        <w:t xml:space="preserve"> 192 p.*</w:t>
      </w:r>
    </w:p>
    <w:p w:rsidR="001D2319" w:rsidRPr="00F61AE9" w:rsidRDefault="001D2319" w:rsidP="00CC33D5">
      <w:pPr>
        <w:pStyle w:val="PargrafoparaBibl"/>
        <w:widowControl/>
        <w:rPr>
          <w:lang w:val="es-ES_tradnl"/>
        </w:rPr>
      </w:pPr>
      <w:r w:rsidRPr="001D2319">
        <w:rPr>
          <w:lang w:val="en-US"/>
        </w:rPr>
        <w:t>KEEFE</w:t>
      </w:r>
      <w:r>
        <w:rPr>
          <w:lang w:val="en-US"/>
        </w:rPr>
        <w:t xml:space="preserve">, S., </w:t>
      </w:r>
      <w:r w:rsidRPr="001D2319">
        <w:rPr>
          <w:i/>
          <w:lang w:val="en-US"/>
        </w:rPr>
        <w:t>Water and the Word: baptism and the education of the clergy in the Carolingian empire. 1. A study of texts and manuscripts. 2. Editions of the texts and notes</w:t>
      </w:r>
      <w:r>
        <w:rPr>
          <w:lang w:val="en-US"/>
        </w:rPr>
        <w:t xml:space="preserve">. </w:t>
      </w:r>
      <w:r w:rsidRPr="001D2319">
        <w:rPr>
          <w:lang w:val="en-US"/>
        </w:rPr>
        <w:t>Publications in medieval studies. Notre Dame,</w:t>
      </w:r>
      <w:r>
        <w:rPr>
          <w:lang w:val="en-US"/>
        </w:rPr>
        <w:t xml:space="preserve"> UP, 2002. 2 vols. [USP]</w:t>
      </w:r>
    </w:p>
    <w:p w:rsidR="00FB710A" w:rsidRPr="00F61AE9" w:rsidRDefault="00FB710A" w:rsidP="00CC33D5">
      <w:pPr>
        <w:pStyle w:val="PargrafoparaBibl"/>
        <w:widowControl/>
      </w:pPr>
      <w:r w:rsidRPr="001D2319">
        <w:rPr>
          <w:i/>
          <w:lang w:val="en-US"/>
        </w:rPr>
        <w:t>Liber De ordine creaturarum</w:t>
      </w:r>
      <w:r w:rsidRPr="001D2319">
        <w:rPr>
          <w:lang w:val="en-US"/>
        </w:rPr>
        <w:t xml:space="preserve">. </w:t>
      </w:r>
      <w:r w:rsidRPr="00F61AE9">
        <w:t>Un anónimo irlandés del siglo VII. Estudio y edición crítica por M. C. Díaz y Díaz. Santiago de Compostela, Universidad de Santiago de Compostela, 1972. 240 p. [UNESP]</w:t>
      </w:r>
    </w:p>
    <w:p w:rsidR="006727C8" w:rsidRPr="0070329B" w:rsidRDefault="006727C8" w:rsidP="00CC33D5">
      <w:pPr>
        <w:pStyle w:val="PargrafoparaBibl"/>
        <w:widowControl/>
      </w:pPr>
      <w:r w:rsidRPr="005B2D66">
        <w:t xml:space="preserve">MARBODO DE RENNES [1035-1123], </w:t>
      </w:r>
      <w:r w:rsidRPr="005B2D66">
        <w:rPr>
          <w:i/>
        </w:rPr>
        <w:t xml:space="preserve">Liber lapidum. </w:t>
      </w:r>
      <w:r w:rsidRPr="00266D69">
        <w:rPr>
          <w:i/>
        </w:rPr>
        <w:t>Lapidario</w:t>
      </w:r>
      <w:r w:rsidRPr="000C5BC4">
        <w:t>. Éd., tr. y commentario por M</w:t>
      </w:r>
      <w:r w:rsidR="006D3BFD">
        <w:t>.</w:t>
      </w:r>
      <w:r w:rsidRPr="000C5BC4">
        <w:t xml:space="preserve"> E</w:t>
      </w:r>
      <w:r w:rsidR="006D3BFD">
        <w:t>.</w:t>
      </w:r>
      <w:r w:rsidRPr="000C5BC4">
        <w:t xml:space="preserve"> Herrera. </w:t>
      </w:r>
      <w:r w:rsidRPr="0070329B">
        <w:t xml:space="preserve">Auteurs latins du Moyen Âge. Paris, Les Belles Lettres, 2005. CXVIII+228 p. </w:t>
      </w:r>
      <w:r>
        <w:t>[UNICAMP] [USP] {NA}</w:t>
      </w:r>
    </w:p>
    <w:p w:rsidR="006727C8" w:rsidRPr="006727C8" w:rsidRDefault="006727C8" w:rsidP="00CC33D5">
      <w:pPr>
        <w:pStyle w:val="PargrafoparaBibl"/>
        <w:widowControl/>
      </w:pPr>
      <w:r w:rsidRPr="0070329B">
        <w:t xml:space="preserve">MARBODE, </w:t>
      </w:r>
      <w:r w:rsidRPr="0070329B">
        <w:rPr>
          <w:i/>
        </w:rPr>
        <w:t>Marbodei Galli poetae vetustissimi De lapidibus pretiosis encheridion</w:t>
      </w:r>
      <w:r w:rsidRPr="0070329B">
        <w:t xml:space="preserve">. </w:t>
      </w:r>
      <w:r w:rsidRPr="006727C8">
        <w:t>[1531]. The Cicognara Library. Urbana Champaign, Univ. of Illinois, 1989. 2 microfichas (ca. 35 fotogr. cada). [UNICAMP]</w:t>
      </w:r>
    </w:p>
    <w:p w:rsidR="006C4952" w:rsidRPr="00072B13" w:rsidRDefault="006C4952" w:rsidP="00CC33D5">
      <w:pPr>
        <w:pStyle w:val="PargrafoparaBibl"/>
        <w:widowControl/>
      </w:pPr>
      <w:r w:rsidRPr="00072B13">
        <w:t>MILONE DI SAINT-AMAND</w:t>
      </w:r>
      <w:r>
        <w:t xml:space="preserve"> [fl. ca. </w:t>
      </w:r>
      <w:r w:rsidRPr="00072B13">
        <w:t xml:space="preserve">845-855], </w:t>
      </w:r>
      <w:r w:rsidRPr="00072B13">
        <w:rPr>
          <w:i/>
        </w:rPr>
        <w:t>Vita Sancti Amandi Metrica</w:t>
      </w:r>
      <w:r w:rsidRPr="00072B13">
        <w:t>. Ed</w:t>
      </w:r>
      <w:r>
        <w:t>.</w:t>
      </w:r>
      <w:r w:rsidRPr="00072B13">
        <w:t xml:space="preserve"> critica e commento a cura di C. Bottiglieri. Millenio Medievale, 65. Firenze, SISMEL / del Galluzzo, 2006. CXLII+230 p. [USP]</w:t>
      </w:r>
    </w:p>
    <w:p w:rsidR="00FB710A" w:rsidRPr="00F61AE9" w:rsidRDefault="00FB710A" w:rsidP="00CC33D5">
      <w:pPr>
        <w:pStyle w:val="PargrafoparaBibl"/>
        <w:widowControl/>
        <w:rPr>
          <w:lang w:val="en-US"/>
        </w:rPr>
      </w:pPr>
      <w:r w:rsidRPr="00F61AE9">
        <w:t xml:space="preserve">MONTANARI, R. C., </w:t>
      </w:r>
      <w:r w:rsidRPr="00F61AE9">
        <w:rPr>
          <w:i/>
        </w:rPr>
        <w:t>Tradizione medievale ed edizione critica del Somnium Scipionis</w:t>
      </w:r>
      <w:r w:rsidRPr="00F61AE9">
        <w:t xml:space="preserve">. </w:t>
      </w:r>
      <w:r w:rsidRPr="008728E2">
        <w:rPr>
          <w:lang w:val="en-US"/>
        </w:rPr>
        <w:t xml:space="preserve">Millennio Medievale, 33. </w:t>
      </w:r>
      <w:r w:rsidRPr="00F61AE9">
        <w:rPr>
          <w:lang w:val="en-US"/>
        </w:rPr>
        <w:t>Firenze, SISMEL / Galluzzo, 2002. 577 p. [UNICAMP] [USP]</w:t>
      </w:r>
    </w:p>
    <w:p w:rsidR="00FB710A" w:rsidRDefault="00FB710A" w:rsidP="00CC33D5">
      <w:pPr>
        <w:pStyle w:val="PargrafoparaBibl"/>
        <w:widowControl/>
      </w:pPr>
      <w:r w:rsidRPr="00F61AE9">
        <w:rPr>
          <w:lang w:val="en-US"/>
        </w:rPr>
        <w:t xml:space="preserve">ODO (OF GLANFEUIL), </w:t>
      </w:r>
      <w:r w:rsidRPr="00F61AE9">
        <w:rPr>
          <w:i/>
          <w:lang w:val="en-US"/>
        </w:rPr>
        <w:t>The life and miracles of Saint Maurus,</w:t>
      </w:r>
      <w:r w:rsidRPr="00F61AE9">
        <w:rPr>
          <w:i/>
          <w:iCs/>
          <w:lang w:val="en-US"/>
        </w:rPr>
        <w:t xml:space="preserve"> </w:t>
      </w:r>
      <w:r w:rsidRPr="00F61AE9">
        <w:rPr>
          <w:i/>
          <w:lang w:val="en-US"/>
        </w:rPr>
        <w:t>disciple of Benedict, apostle to France</w:t>
      </w:r>
      <w:r w:rsidRPr="00F61AE9">
        <w:rPr>
          <w:lang w:val="en-US"/>
        </w:rPr>
        <w:t xml:space="preserve">. Intr. and tr. J. B. Wickstrom. Cistercian tudies, 223. Kalamazoo, Cistercian, 2008. </w:t>
      </w:r>
      <w:r w:rsidR="006D3BFD">
        <w:t>156 p. [USP]</w:t>
      </w:r>
    </w:p>
    <w:p w:rsidR="00F926C0" w:rsidRPr="00144328" w:rsidRDefault="00F926C0" w:rsidP="00CC33D5">
      <w:pPr>
        <w:pStyle w:val="PargrafoparaBibl"/>
        <w:widowControl/>
      </w:pPr>
      <w:r w:rsidRPr="00F926C0">
        <w:t xml:space="preserve">PIETRO SUDDIACONO NAPOLETANO, </w:t>
      </w:r>
      <w:r w:rsidRPr="00F926C0">
        <w:rPr>
          <w:i/>
        </w:rPr>
        <w:t>L’opera agiografica</w:t>
      </w:r>
      <w:r w:rsidRPr="000C5BC4">
        <w:t>. A cura di E</w:t>
      </w:r>
      <w:r>
        <w:t>. D’</w:t>
      </w:r>
      <w:r w:rsidRPr="000C5BC4">
        <w:t xml:space="preserve">Angelo. Edizione nazionale dei testi mediolatini, 7. Firenze, SISMEL / Galluzzo, 2002. </w:t>
      </w:r>
      <w:r w:rsidRPr="00144328">
        <w:t>CXCIX+314 p. [USP]</w:t>
      </w:r>
    </w:p>
    <w:p w:rsidR="00FB710A" w:rsidRPr="00F61AE9" w:rsidRDefault="00FB710A" w:rsidP="00CC33D5">
      <w:pPr>
        <w:pStyle w:val="PargrafoparaBibl"/>
        <w:widowControl/>
        <w:rPr>
          <w:noProof/>
          <w:lang w:val="en-US"/>
        </w:rPr>
      </w:pPr>
      <w:r w:rsidRPr="00F61AE9">
        <w:rPr>
          <w:i/>
          <w:noProof/>
          <w:lang w:val="en-US"/>
        </w:rPr>
        <w:t>Queenship and sanctity: The lives of Mathilda and The epitaph of Adelheid</w:t>
      </w:r>
      <w:r w:rsidRPr="00F61AE9">
        <w:rPr>
          <w:noProof/>
          <w:lang w:val="en-US"/>
        </w:rPr>
        <w:t>. Tr. with an intr. and notes by S. Gilsdorf. Medieval texts in translation. Washington, CUA, 2004. XV+221 p. [USP]</w:t>
      </w:r>
    </w:p>
    <w:p w:rsidR="00FB710A" w:rsidRPr="00F61AE9" w:rsidRDefault="00FB710A" w:rsidP="00CC33D5">
      <w:pPr>
        <w:pStyle w:val="PargrafoparaBibl"/>
        <w:widowControl/>
        <w:rPr>
          <w:noProof/>
          <w:lang w:val="en-US"/>
        </w:rPr>
      </w:pPr>
      <w:r w:rsidRPr="008A0B4E">
        <w:rPr>
          <w:lang w:val="en-US"/>
        </w:rPr>
        <w:lastRenderedPageBreak/>
        <w:t xml:space="preserve">RICHE, P., </w:t>
      </w:r>
      <w:r w:rsidRPr="008A0B4E">
        <w:rPr>
          <w:i/>
          <w:lang w:val="en-US"/>
        </w:rPr>
        <w:t>Textes et documents d’histoire du Moyen Âge: V</w:t>
      </w:r>
      <w:r w:rsidRPr="008A0B4E">
        <w:rPr>
          <w:i/>
          <w:szCs w:val="24"/>
          <w:vertAlign w:val="superscript"/>
          <w:lang w:val="en-US"/>
        </w:rPr>
        <w:t>e</w:t>
      </w:r>
      <w:r w:rsidRPr="008A0B4E">
        <w:rPr>
          <w:i/>
          <w:lang w:val="en-US"/>
        </w:rPr>
        <w:t>-X</w:t>
      </w:r>
      <w:r w:rsidRPr="008A0B4E">
        <w:rPr>
          <w:i/>
          <w:szCs w:val="24"/>
          <w:vertAlign w:val="superscript"/>
          <w:lang w:val="en-US"/>
        </w:rPr>
        <w:t>e</w:t>
      </w:r>
      <w:r w:rsidRPr="008A0B4E">
        <w:rPr>
          <w:i/>
          <w:lang w:val="en-US"/>
        </w:rPr>
        <w:t xml:space="preserve"> siècles</w:t>
      </w:r>
      <w:r w:rsidRPr="008A0B4E">
        <w:rPr>
          <w:lang w:val="en-US"/>
        </w:rPr>
        <w:t xml:space="preserve">. Paris, Sedes, 1972. </w:t>
      </w:r>
      <w:r w:rsidRPr="00F61AE9">
        <w:rPr>
          <w:lang w:val="en-US"/>
        </w:rPr>
        <w:t>Vol. I. [USP]</w:t>
      </w:r>
    </w:p>
    <w:p w:rsidR="002A203B" w:rsidRDefault="002A203B" w:rsidP="002A203B">
      <w:pPr>
        <w:pStyle w:val="PargrafoparaBibl"/>
        <w:widowControl/>
        <w:rPr>
          <w:lang w:val="en-US"/>
        </w:rPr>
      </w:pPr>
      <w:r w:rsidRPr="0085278A">
        <w:rPr>
          <w:szCs w:val="24"/>
          <w:lang w:val="en-US"/>
        </w:rPr>
        <w:t>THEODULPH OF ORLÉANS</w:t>
      </w:r>
      <w:r w:rsidRPr="002A203B">
        <w:rPr>
          <w:noProof/>
          <w:lang w:val="en-US"/>
        </w:rPr>
        <w:t xml:space="preserve"> [ca. 755-ca. 820]</w:t>
      </w:r>
      <w:r w:rsidRPr="0085278A">
        <w:rPr>
          <w:szCs w:val="24"/>
          <w:lang w:val="en-US"/>
        </w:rPr>
        <w:t>, “Precepts to the priests of his diocese” in</w:t>
      </w:r>
      <w:r w:rsidRPr="0085278A">
        <w:rPr>
          <w:rFonts w:hint="eastAsia"/>
          <w:i/>
          <w:lang w:val="en-US"/>
        </w:rPr>
        <w:t xml:space="preserve"> </w:t>
      </w:r>
      <w:r w:rsidRPr="00F71A71">
        <w:rPr>
          <w:rFonts w:hint="eastAsia"/>
          <w:i/>
          <w:lang w:val="en-US"/>
        </w:rPr>
        <w:t>Early medieval theology</w:t>
      </w:r>
      <w:r w:rsidRPr="00F71A71">
        <w:rPr>
          <w:lang w:val="en-US"/>
        </w:rPr>
        <w:t xml:space="preserve">. </w:t>
      </w:r>
      <w:r>
        <w:rPr>
          <w:lang w:val="en-US"/>
        </w:rPr>
        <w:t xml:space="preserve">Ed. and tr. </w:t>
      </w:r>
      <w:r w:rsidRPr="00F71A71">
        <w:rPr>
          <w:rFonts w:hint="eastAsia"/>
          <w:lang w:val="en-US"/>
        </w:rPr>
        <w:t>by G</w:t>
      </w:r>
      <w:r w:rsidRPr="00F71A71">
        <w:rPr>
          <w:lang w:val="en-US"/>
        </w:rPr>
        <w:t>.</w:t>
      </w:r>
      <w:r w:rsidRPr="00F71A71">
        <w:rPr>
          <w:rFonts w:hint="eastAsia"/>
          <w:lang w:val="en-US"/>
        </w:rPr>
        <w:t xml:space="preserve"> E. McCracken.</w:t>
      </w:r>
      <w:r w:rsidRPr="00F71A71">
        <w:rPr>
          <w:lang w:val="en-US"/>
        </w:rPr>
        <w:t xml:space="preserve"> The library of</w:t>
      </w:r>
      <w:r w:rsidRPr="00EC5B38">
        <w:rPr>
          <w:szCs w:val="24"/>
          <w:lang w:val="en-US"/>
        </w:rPr>
        <w:t xml:space="preserve"> Christian </w:t>
      </w:r>
      <w:r>
        <w:rPr>
          <w:lang w:val="en-US"/>
        </w:rPr>
        <w:t xml:space="preserve">classics. 9. </w:t>
      </w:r>
      <w:r w:rsidRPr="00E21205">
        <w:rPr>
          <w:lang w:val="en-US"/>
        </w:rPr>
        <w:t>Louisville, Westminster John Knox,</w:t>
      </w:r>
      <w:r>
        <w:rPr>
          <w:lang w:val="en-US"/>
        </w:rPr>
        <w:t xml:space="preserve"> 1957. </w:t>
      </w:r>
      <w:r w:rsidRPr="004E6B8D">
        <w:rPr>
          <w:i/>
          <w:szCs w:val="24"/>
          <w:lang w:val="en-US"/>
        </w:rPr>
        <w:t>The library of Christian classics</w:t>
      </w:r>
      <w:r>
        <w:rPr>
          <w:szCs w:val="24"/>
          <w:lang w:val="en-US"/>
        </w:rPr>
        <w:t xml:space="preserve"> (CD-ROM).</w:t>
      </w:r>
      <w:r w:rsidRPr="00EC5B38">
        <w:rPr>
          <w:lang w:val="en-US"/>
        </w:rPr>
        <w:t xml:space="preserve"> </w:t>
      </w:r>
      <w:r w:rsidRPr="00EC5B38">
        <w:rPr>
          <w:szCs w:val="24"/>
          <w:lang w:val="en-US"/>
        </w:rPr>
        <w:t>Kentucky</w:t>
      </w:r>
      <w:r>
        <w:rPr>
          <w:szCs w:val="24"/>
          <w:lang w:val="en-US"/>
        </w:rPr>
        <w:t xml:space="preserve">, </w:t>
      </w:r>
      <w:r w:rsidRPr="00EC5B38">
        <w:rPr>
          <w:szCs w:val="24"/>
          <w:lang w:val="en-US"/>
        </w:rPr>
        <w:t>Westminster John Knox</w:t>
      </w:r>
      <w:r w:rsidRPr="004E6B8D">
        <w:rPr>
          <w:lang w:val="en-US"/>
        </w:rPr>
        <w:t xml:space="preserve"> </w:t>
      </w:r>
      <w:r>
        <w:rPr>
          <w:lang w:val="en-US"/>
        </w:rPr>
        <w:t>Press</w:t>
      </w:r>
      <w:r>
        <w:rPr>
          <w:szCs w:val="24"/>
          <w:lang w:val="en-US"/>
        </w:rPr>
        <w:t>, 2006.</w:t>
      </w:r>
      <w:r w:rsidRPr="004E6B8D">
        <w:rPr>
          <w:lang w:val="en-US"/>
        </w:rPr>
        <w:t xml:space="preserve"> </w:t>
      </w:r>
      <w:r w:rsidRPr="00F16973">
        <w:rPr>
          <w:lang w:val="en-US"/>
        </w:rPr>
        <w:t>430 p.</w:t>
      </w:r>
      <w:r>
        <w:rPr>
          <w:lang w:val="en-US"/>
        </w:rPr>
        <w:t xml:space="preserve"> [U</w:t>
      </w:r>
      <w:r w:rsidRPr="00EC5B38">
        <w:rPr>
          <w:lang w:val="en-US"/>
        </w:rPr>
        <w:t>FSCar</w:t>
      </w:r>
      <w:r>
        <w:rPr>
          <w:lang w:val="en-US"/>
        </w:rPr>
        <w:t>]</w:t>
      </w:r>
    </w:p>
    <w:p w:rsidR="00FB710A" w:rsidRPr="00F61AE9" w:rsidRDefault="00FB710A" w:rsidP="00CC33D5">
      <w:pPr>
        <w:pStyle w:val="PargrafoparaBibl"/>
        <w:widowControl/>
        <w:rPr>
          <w:szCs w:val="24"/>
          <w:lang w:val="en-US"/>
        </w:rPr>
      </w:pPr>
      <w:r w:rsidRPr="00F61AE9">
        <w:rPr>
          <w:i/>
          <w:szCs w:val="24"/>
          <w:lang w:val="en-US"/>
        </w:rPr>
        <w:t>The revelation of the Monk of Eynsham</w:t>
      </w:r>
      <w:r w:rsidRPr="00F61AE9">
        <w:rPr>
          <w:szCs w:val="24"/>
          <w:lang w:val="en-US"/>
        </w:rPr>
        <w:t>. Ed. R. Easting. Oxford, UP, 2002. 277 p. [UNICAMP]</w:t>
      </w:r>
    </w:p>
    <w:p w:rsidR="00FB710A" w:rsidRPr="00884C82" w:rsidRDefault="00FB710A" w:rsidP="00CC33D5">
      <w:pPr>
        <w:pStyle w:val="PargrafoparaBibl"/>
        <w:widowControl/>
        <w:rPr>
          <w:noProof/>
          <w:lang w:val="en-US"/>
        </w:rPr>
      </w:pPr>
      <w:r w:rsidRPr="00FC246E">
        <w:rPr>
          <w:i/>
          <w:szCs w:val="24"/>
          <w:lang w:val="en-US"/>
        </w:rPr>
        <w:t>Vitas sanctorum hibernias</w:t>
      </w:r>
      <w:r w:rsidRPr="00FC246E">
        <w:rPr>
          <w:szCs w:val="24"/>
          <w:lang w:val="en-US"/>
        </w:rPr>
        <w:t xml:space="preserve">. Ed. C. Plummer. Oxford, </w:t>
      </w:r>
      <w:r w:rsidRPr="00FC246E">
        <w:rPr>
          <w:lang w:val="en-US"/>
        </w:rPr>
        <w:t>Clarendoniano</w:t>
      </w:r>
      <w:r w:rsidRPr="00FC246E">
        <w:rPr>
          <w:szCs w:val="24"/>
          <w:lang w:val="en-US"/>
        </w:rPr>
        <w:t xml:space="preserve">, [1910] 1968. </w:t>
      </w:r>
      <w:r w:rsidRPr="00F61AE9">
        <w:rPr>
          <w:szCs w:val="24"/>
          <w:lang w:val="en-US"/>
        </w:rPr>
        <w:t>2 vols. [</w:t>
      </w:r>
      <w:r w:rsidRPr="00884C82">
        <w:rPr>
          <w:noProof/>
          <w:lang w:val="en-US"/>
        </w:rPr>
        <w:t>USP]</w:t>
      </w:r>
    </w:p>
    <w:p w:rsidR="00FB710A" w:rsidRDefault="00FB710A" w:rsidP="00CC33D5">
      <w:pPr>
        <w:pStyle w:val="PargrafoparaBibl"/>
        <w:widowControl/>
        <w:rPr>
          <w:lang w:val="en-US"/>
        </w:rPr>
      </w:pPr>
      <w:r w:rsidRPr="00F61AE9">
        <w:rPr>
          <w:lang w:val="en-US"/>
        </w:rPr>
        <w:t xml:space="preserve">VOGEL, L., </w:t>
      </w:r>
      <w:r w:rsidRPr="00F61AE9">
        <w:rPr>
          <w:i/>
          <w:lang w:val="en-US"/>
        </w:rPr>
        <w:t>Vom Werden eines Heiligen. Eine Untersuchung der Vita Corbiniani des Bischofs Arbeo von Freising</w:t>
      </w:r>
      <w:r w:rsidRPr="00F61AE9">
        <w:rPr>
          <w:lang w:val="en-US"/>
        </w:rPr>
        <w:t>. Arbeiten zur Kirchengeschichte, 77. Berlin, de Gruyter, 2000. XI+542 S. [USP]</w:t>
      </w:r>
    </w:p>
    <w:p w:rsidR="00BE2AAF" w:rsidRPr="00F61AE9" w:rsidRDefault="00BE2AAF" w:rsidP="00CC33D5">
      <w:pPr>
        <w:pStyle w:val="PargrafoparaBibl"/>
        <w:widowControl/>
        <w:rPr>
          <w:lang w:val="en-US"/>
        </w:rPr>
      </w:pPr>
    </w:p>
    <w:p w:rsidR="00FB710A" w:rsidRPr="00F61AE9" w:rsidRDefault="00FB710A" w:rsidP="00CC33D5">
      <w:pPr>
        <w:spacing w:after="200" w:line="276" w:lineRule="auto"/>
        <w:rPr>
          <w:bCs/>
          <w:lang w:val="en-US"/>
        </w:rPr>
      </w:pPr>
      <w:r w:rsidRPr="00F61AE9">
        <w:rPr>
          <w:bCs/>
          <w:lang w:val="en-US"/>
        </w:rPr>
        <w:br w:type="page"/>
      </w:r>
    </w:p>
    <w:p w:rsidR="00FB710A" w:rsidRPr="00F61AE9" w:rsidRDefault="001E38FD" w:rsidP="007E4807">
      <w:pPr>
        <w:pStyle w:val="Ttulo4"/>
        <w:widowControl/>
        <w:spacing w:before="0"/>
        <w:rPr>
          <w:color w:val="FF0000"/>
          <w:lang w:val="en-US"/>
        </w:rPr>
      </w:pPr>
      <w:r>
        <w:rPr>
          <w:color w:val="FF0000"/>
          <w:lang w:val="en-US"/>
        </w:rPr>
        <w:lastRenderedPageBreak/>
        <w:t>comentadores</w:t>
      </w:r>
      <w:r w:rsidRPr="00F61AE9">
        <w:rPr>
          <w:color w:val="FF0000"/>
          <w:lang w:val="en-US"/>
        </w:rPr>
        <w:t xml:space="preserve"> (geral)</w:t>
      </w:r>
    </w:p>
    <w:p w:rsidR="0085025D" w:rsidRPr="00884C82" w:rsidRDefault="0085025D" w:rsidP="00CC33D5">
      <w:pPr>
        <w:pStyle w:val="PargrafoparaBibl"/>
        <w:widowControl/>
        <w:rPr>
          <w:lang w:val="en-US"/>
        </w:rPr>
      </w:pPr>
      <w:r w:rsidRPr="00F61AE9">
        <w:rPr>
          <w:lang w:val="en-US"/>
        </w:rPr>
        <w:t xml:space="preserve">van ACKER, M., </w:t>
      </w:r>
      <w:r w:rsidRPr="00F61AE9">
        <w:rPr>
          <w:bCs/>
          <w:i/>
          <w:lang w:val="en-US"/>
        </w:rPr>
        <w:t>Ut quique rustici et inlitterati hec audierint intellegant:</w:t>
      </w:r>
      <w:r w:rsidRPr="007E4807">
        <w:rPr>
          <w:bCs/>
          <w:i/>
          <w:lang w:val="en-US"/>
        </w:rPr>
        <w:t xml:space="preserve"> </w:t>
      </w:r>
      <w:r w:rsidRPr="00F61AE9">
        <w:rPr>
          <w:i/>
          <w:lang w:val="en-US"/>
        </w:rPr>
        <w:t>hagiographie et communication verticale au temps des mérovingiens (VII</w:t>
      </w:r>
      <w:r w:rsidRPr="00F61AE9">
        <w:rPr>
          <w:i/>
          <w:vertAlign w:val="superscript"/>
          <w:lang w:val="en-US"/>
        </w:rPr>
        <w:t>e</w:t>
      </w:r>
      <w:r w:rsidRPr="00F61AE9">
        <w:rPr>
          <w:i/>
          <w:lang w:val="en-US"/>
        </w:rPr>
        <w:t>-VIII</w:t>
      </w:r>
      <w:r w:rsidRPr="00F61AE9">
        <w:rPr>
          <w:i/>
          <w:vertAlign w:val="superscript"/>
          <w:lang w:val="en-US"/>
        </w:rPr>
        <w:t>e</w:t>
      </w:r>
      <w:r w:rsidRPr="00F61AE9">
        <w:rPr>
          <w:i/>
          <w:lang w:val="en-US"/>
        </w:rPr>
        <w:t xml:space="preserve"> siècles)</w:t>
      </w:r>
      <w:r w:rsidRPr="00F61AE9">
        <w:rPr>
          <w:lang w:val="en-US"/>
        </w:rPr>
        <w:t xml:space="preserve">. </w:t>
      </w:r>
      <w:r w:rsidRPr="00884C82">
        <w:rPr>
          <w:lang w:val="en-US"/>
        </w:rPr>
        <w:t>Lingua Patrum, 4. Turnhout, Brepols, 2007. 662 p.</w:t>
      </w:r>
      <w:r w:rsidRPr="00884C82">
        <w:rPr>
          <w:color w:val="808080" w:themeColor="background1" w:themeShade="80"/>
          <w:lang w:val="en-US"/>
        </w:rPr>
        <w:t>*</w:t>
      </w:r>
      <w:r w:rsidRPr="00884C82">
        <w:rPr>
          <w:lang w:val="en-US"/>
        </w:rPr>
        <w:t xml:space="preserve"> [UFSCar]</w:t>
      </w:r>
    </w:p>
    <w:p w:rsidR="0085025D" w:rsidRPr="00F61AE9" w:rsidRDefault="0085025D" w:rsidP="00CC33D5">
      <w:pPr>
        <w:pStyle w:val="PargrafoparaBibl"/>
        <w:widowControl/>
        <w:rPr>
          <w:lang w:val="en-US"/>
        </w:rPr>
      </w:pPr>
      <w:r w:rsidRPr="00884C82">
        <w:rPr>
          <w:lang w:val="en-US"/>
        </w:rPr>
        <w:t xml:space="preserve">AMANN, É., </w:t>
      </w:r>
      <w:r w:rsidRPr="00884C82">
        <w:rPr>
          <w:i/>
          <w:iCs/>
          <w:lang w:val="en-US"/>
        </w:rPr>
        <w:t>L’Église au pouvoir des laiques (888-1057).</w:t>
      </w:r>
      <w:r w:rsidRPr="00884C82">
        <w:rPr>
          <w:lang w:val="en-US"/>
        </w:rPr>
        <w:t xml:space="preserve"> </w:t>
      </w:r>
      <w:r w:rsidRPr="00F61AE9">
        <w:rPr>
          <w:lang w:val="en-US"/>
        </w:rPr>
        <w:t xml:space="preserve">In FLICHE, A., et MARTIN, V., éds., </w:t>
      </w:r>
      <w:r w:rsidRPr="00F61AE9">
        <w:rPr>
          <w:i/>
          <w:iCs/>
          <w:lang w:val="en-US"/>
        </w:rPr>
        <w:t xml:space="preserve">Histoire de l’Église depuis les origines jusqu’à nos jours, 7. </w:t>
      </w:r>
      <w:r w:rsidRPr="00F61AE9">
        <w:rPr>
          <w:lang w:val="en-US"/>
        </w:rPr>
        <w:t>Paris, Bloud &amp; Gay, 1948. 544 p. [UNICAMP] [USP]</w:t>
      </w:r>
    </w:p>
    <w:p w:rsidR="0085025D" w:rsidRPr="008E4C90" w:rsidRDefault="0085025D" w:rsidP="00CC33D5">
      <w:pPr>
        <w:pStyle w:val="PargrafoparaBibl"/>
        <w:widowControl/>
      </w:pPr>
      <w:r w:rsidRPr="008A0B4E">
        <w:rPr>
          <w:lang w:val="en-US"/>
        </w:rPr>
        <w:t xml:space="preserve">BETTELLI BERGAMASCHI, M., </w:t>
      </w:r>
      <w:r w:rsidRPr="008A0B4E">
        <w:rPr>
          <w:i/>
          <w:lang w:val="en-US"/>
        </w:rPr>
        <w:t>Gaudenzio e Ramperto: vescovi bresciani</w:t>
      </w:r>
      <w:r w:rsidRPr="008A0B4E">
        <w:rPr>
          <w:lang w:val="en-US"/>
        </w:rPr>
        <w:t xml:space="preserve">. </w:t>
      </w:r>
      <w:r w:rsidRPr="008A0B4E">
        <w:rPr>
          <w:rStyle w:val="text3"/>
          <w:lang w:val="en-US"/>
        </w:rPr>
        <w:t>Studi</w:t>
      </w:r>
      <w:r w:rsidRPr="008A0B4E">
        <w:rPr>
          <w:lang w:val="en-US"/>
        </w:rPr>
        <w:t xml:space="preserve"> di </w:t>
      </w:r>
      <w:r w:rsidRPr="008A0B4E">
        <w:rPr>
          <w:rStyle w:val="text3"/>
          <w:lang w:val="en-US"/>
        </w:rPr>
        <w:t>storia</w:t>
      </w:r>
      <w:r w:rsidRPr="008A0B4E">
        <w:rPr>
          <w:lang w:val="en-US"/>
        </w:rPr>
        <w:t xml:space="preserve"> del cristianesimo e delle </w:t>
      </w:r>
      <w:r w:rsidRPr="008A0B4E">
        <w:rPr>
          <w:rStyle w:val="text3"/>
          <w:lang w:val="en-US"/>
        </w:rPr>
        <w:t>chiese</w:t>
      </w:r>
      <w:r w:rsidRPr="008A0B4E">
        <w:rPr>
          <w:lang w:val="en-US"/>
        </w:rPr>
        <w:t xml:space="preserve"> </w:t>
      </w:r>
      <w:r w:rsidRPr="008A0B4E">
        <w:rPr>
          <w:rStyle w:val="text3"/>
          <w:lang w:val="en-US"/>
        </w:rPr>
        <w:t>cristiane</w:t>
      </w:r>
      <w:r w:rsidRPr="008A0B4E">
        <w:rPr>
          <w:lang w:val="en-US"/>
        </w:rPr>
        <w:t xml:space="preserve">, 5. </w:t>
      </w:r>
      <w:r w:rsidRPr="008E4C90">
        <w:t xml:space="preserve">Milano, Biblioteca Francescana, 2003. </w:t>
      </w:r>
      <w:r>
        <w:t xml:space="preserve">XVII+225 p. </w:t>
      </w:r>
      <w:r w:rsidRPr="008E4C90">
        <w:t>[USP]</w:t>
      </w:r>
    </w:p>
    <w:p w:rsidR="0085025D" w:rsidRPr="00E91334" w:rsidRDefault="0085025D" w:rsidP="00CC33D5">
      <w:pPr>
        <w:pStyle w:val="PargrafoparaBibl"/>
        <w:widowControl/>
      </w:pPr>
      <w:r w:rsidRPr="00AE78E2">
        <w:t xml:space="preserve">BIANCHI, M. L., a cura di, </w:t>
      </w:r>
      <w:r w:rsidRPr="00AE78E2">
        <w:rPr>
          <w:i/>
        </w:rPr>
        <w:t>Sensus/Sensatio</w:t>
      </w:r>
      <w:r w:rsidRPr="00AE78E2">
        <w:t xml:space="preserve">. </w:t>
      </w:r>
      <w:r w:rsidRPr="00E91334">
        <w:t>Lessico intellettuale europeo, 66. Firenze, Olschki, 1996. VI+552 p. [USP]</w:t>
      </w:r>
    </w:p>
    <w:p w:rsidR="0085025D" w:rsidRPr="00DC588F" w:rsidRDefault="0085025D" w:rsidP="00CC33D5">
      <w:pPr>
        <w:pStyle w:val="PargrafoparaBibl"/>
        <w:widowControl/>
        <w:rPr>
          <w:szCs w:val="11"/>
          <w:lang w:val="en-US"/>
        </w:rPr>
      </w:pPr>
      <w:r w:rsidRPr="00F61AE9">
        <w:rPr>
          <w:szCs w:val="11"/>
        </w:rPr>
        <w:t xml:space="preserve">BOUHOT, J.-P., </w:t>
      </w:r>
      <w:r w:rsidRPr="00F61AE9">
        <w:rPr>
          <w:i/>
          <w:szCs w:val="11"/>
        </w:rPr>
        <w:t>Ratramne de Corbie. Histoire littéraire et controverses doctrinales.</w:t>
      </w:r>
      <w:r w:rsidRPr="00F61AE9">
        <w:rPr>
          <w:szCs w:val="11"/>
        </w:rPr>
        <w:t xml:space="preserve"> Études augustiniennes, Moyen-Âge et Temps Modernes, 6. </w:t>
      </w:r>
      <w:r w:rsidRPr="00DC588F">
        <w:rPr>
          <w:szCs w:val="11"/>
          <w:lang w:val="en-US"/>
        </w:rPr>
        <w:t>Paris, IEA, 1976. 178 p. [UNICAMP] [USP]</w:t>
      </w:r>
    </w:p>
    <w:p w:rsidR="00F16C09" w:rsidRPr="00F61AE9" w:rsidRDefault="00F16C09" w:rsidP="00F16C09">
      <w:pPr>
        <w:pStyle w:val="PargrafoparaBibl"/>
        <w:widowControl/>
        <w:rPr>
          <w:lang w:val="en-US"/>
        </w:rPr>
      </w:pPr>
      <w:r w:rsidRPr="00F61AE9">
        <w:rPr>
          <w:lang w:val="en-US"/>
        </w:rPr>
        <w:t xml:space="preserve">du BOURG, A., </w:t>
      </w:r>
      <w:r w:rsidRPr="00F61AE9">
        <w:rPr>
          <w:i/>
          <w:iCs/>
          <w:lang w:val="en-US"/>
        </w:rPr>
        <w:t xml:space="preserve">Saint Odon (879-942). </w:t>
      </w:r>
      <w:r w:rsidRPr="00F61AE9">
        <w:rPr>
          <w:lang w:val="es-ES_tradnl"/>
        </w:rPr>
        <w:t>Paris, Lecoffre, 1930</w:t>
      </w:r>
      <w:r w:rsidRPr="00F61AE9">
        <w:rPr>
          <w:vertAlign w:val="superscript"/>
          <w:lang w:val="es-ES_tradnl"/>
        </w:rPr>
        <w:t>3</w:t>
      </w:r>
      <w:r w:rsidRPr="00F61AE9">
        <w:rPr>
          <w:lang w:val="es-ES_tradnl"/>
        </w:rPr>
        <w:t xml:space="preserve">. </w:t>
      </w:r>
      <w:r w:rsidRPr="00F61AE9">
        <w:rPr>
          <w:lang w:val="en-US"/>
        </w:rPr>
        <w:t>XII, 214 p. [USP]</w:t>
      </w:r>
    </w:p>
    <w:p w:rsidR="0085025D" w:rsidRPr="00F61AE9" w:rsidRDefault="0085025D" w:rsidP="00CC33D5">
      <w:pPr>
        <w:pStyle w:val="PargrafoparaBibl"/>
        <w:widowControl/>
        <w:rPr>
          <w:noProof/>
          <w:lang w:val="en-US"/>
        </w:rPr>
      </w:pPr>
      <w:r w:rsidRPr="00DC588F">
        <w:rPr>
          <w:lang w:val="en-US"/>
        </w:rPr>
        <w:t xml:space="preserve">BROU, </w:t>
      </w:r>
      <w:r w:rsidRPr="00DC588F">
        <w:rPr>
          <w:i/>
          <w:iCs/>
          <w:lang w:val="en-US"/>
        </w:rPr>
        <w:t>St. Augustin de Canterbury et ses compagnons</w:t>
      </w:r>
      <w:r w:rsidRPr="00DC588F">
        <w:rPr>
          <w:lang w:val="en-US"/>
        </w:rPr>
        <w:t xml:space="preserve">. </w:t>
      </w:r>
      <w:r w:rsidRPr="00F61AE9">
        <w:rPr>
          <w:lang w:val="en-US"/>
        </w:rPr>
        <w:t xml:space="preserve">Les saints. </w:t>
      </w:r>
      <w:r w:rsidRPr="00F61AE9">
        <w:rPr>
          <w:lang w:val="es-ES_tradnl"/>
        </w:rPr>
        <w:t>Paris, Lecoffre, 1900</w:t>
      </w:r>
      <w:r w:rsidRPr="00F61AE9">
        <w:rPr>
          <w:vertAlign w:val="superscript"/>
          <w:lang w:val="es-ES_tradnl"/>
        </w:rPr>
        <w:t>5</w:t>
      </w:r>
      <w:r w:rsidRPr="00F61AE9">
        <w:rPr>
          <w:lang w:val="es-ES_tradnl"/>
        </w:rPr>
        <w:t xml:space="preserve">. </w:t>
      </w:r>
      <w:r w:rsidRPr="00F61AE9">
        <w:rPr>
          <w:lang w:val="en-US"/>
        </w:rPr>
        <w:t>210 p. [USP]</w:t>
      </w:r>
    </w:p>
    <w:p w:rsidR="0085025D" w:rsidRPr="00884C82" w:rsidRDefault="0085025D" w:rsidP="00CC33D5">
      <w:pPr>
        <w:pStyle w:val="PargrafoparaBibl"/>
        <w:widowControl/>
        <w:rPr>
          <w:lang w:val="en-US"/>
        </w:rPr>
      </w:pPr>
      <w:r>
        <w:rPr>
          <w:lang w:val="en-US"/>
        </w:rPr>
        <w:t xml:space="preserve">BROWN, P., </w:t>
      </w:r>
      <w:r w:rsidRPr="00B30E78">
        <w:rPr>
          <w:i/>
          <w:lang w:val="en-US"/>
        </w:rPr>
        <w:t>The rise of Western Christendom: triumph and diversity, A.D. 200-1000</w:t>
      </w:r>
      <w:r w:rsidRPr="00B30E78">
        <w:rPr>
          <w:lang w:val="en-US"/>
        </w:rPr>
        <w:t xml:space="preserve">. </w:t>
      </w:r>
      <w:r w:rsidRPr="00884C82">
        <w:rPr>
          <w:lang w:val="en-US"/>
        </w:rPr>
        <w:t>Malden, Blackwell, 2003</w:t>
      </w:r>
      <w:r w:rsidRPr="00884C82">
        <w:rPr>
          <w:vertAlign w:val="superscript"/>
          <w:lang w:val="en-US"/>
        </w:rPr>
        <w:t>2</w:t>
      </w:r>
      <w:r w:rsidRPr="00884C82">
        <w:rPr>
          <w:lang w:val="en-US"/>
        </w:rPr>
        <w:t>. VIII+625 p. [USP]</w:t>
      </w:r>
    </w:p>
    <w:p w:rsidR="0085025D" w:rsidRPr="00F61AE9" w:rsidRDefault="0085025D" w:rsidP="00CC33D5">
      <w:pPr>
        <w:pStyle w:val="PargrafoparaBibl"/>
        <w:widowControl/>
        <w:rPr>
          <w:lang w:val="en-US"/>
        </w:rPr>
      </w:pPr>
      <w:r w:rsidRPr="00F61AE9">
        <w:rPr>
          <w:lang w:val="en-US"/>
        </w:rPr>
        <w:t xml:space="preserve">BROWN, P., </w:t>
      </w:r>
      <w:r w:rsidRPr="00F61AE9">
        <w:rPr>
          <w:i/>
          <w:lang w:val="en-US"/>
        </w:rPr>
        <w:t>L’essor du christianisme occidental: triomphe et diversité: 200-1000</w:t>
      </w:r>
      <w:r w:rsidRPr="00F61AE9">
        <w:rPr>
          <w:lang w:val="en-US"/>
        </w:rPr>
        <w:t>. Pref. J. Le Goff. Tr. P. Chemla. Paris, Seuil, 1997. 446 p. [UNICAMP]</w:t>
      </w:r>
    </w:p>
    <w:p w:rsidR="0085025D" w:rsidRPr="00BE6EEA" w:rsidRDefault="0085025D" w:rsidP="00CC33D5">
      <w:pPr>
        <w:pStyle w:val="PargrafoparaBibl"/>
        <w:widowControl/>
      </w:pPr>
      <w:r w:rsidRPr="00F61AE9">
        <w:t xml:space="preserve">BROWN, P., </w:t>
      </w:r>
      <w:r w:rsidRPr="00F61AE9">
        <w:rPr>
          <w:i/>
          <w:iCs/>
        </w:rPr>
        <w:t>A ascensão do cristianismo no Ocidente</w:t>
      </w:r>
      <w:r w:rsidRPr="00F61AE9">
        <w:t xml:space="preserve">. Tr. E. Nogueira. Lisboa, Presença, 1999. </w:t>
      </w:r>
      <w:r w:rsidRPr="00BE6EEA">
        <w:t>365 p. [UNICAMP]</w:t>
      </w:r>
    </w:p>
    <w:p w:rsidR="00F16C09" w:rsidRPr="008A0B4E" w:rsidRDefault="00F16C09" w:rsidP="00F16C09">
      <w:pPr>
        <w:pStyle w:val="PargrafoparaBibl"/>
        <w:widowControl/>
      </w:pPr>
      <w:bookmarkStart w:id="47" w:name="_Hlk480304713"/>
      <w:r w:rsidRPr="00C2535E">
        <w:t>BRUNHÖLZL, F.</w:t>
      </w:r>
      <w:r>
        <w:t>,</w:t>
      </w:r>
      <w:r w:rsidRPr="00C2535E">
        <w:t xml:space="preserve"> </w:t>
      </w:r>
      <w:r w:rsidRPr="00C2535E">
        <w:rPr>
          <w:i/>
        </w:rPr>
        <w:t xml:space="preserve">Histoire de la littérature latine du Moyen Âge. </w:t>
      </w:r>
      <w:r w:rsidRPr="00F16C09">
        <w:rPr>
          <w:i/>
        </w:rPr>
        <w:t xml:space="preserve">De Cassidore à la renaissance Carolingienne. </w:t>
      </w:r>
      <w:r w:rsidRPr="008A0B4E">
        <w:rPr>
          <w:i/>
        </w:rPr>
        <w:t>I, 1. L’époque mérovingienne. I, 2. L’époque carolingienne. II. De la fin de l’époque carolingienne au milieu du XI</w:t>
      </w:r>
      <w:r w:rsidRPr="008A0B4E">
        <w:rPr>
          <w:i/>
          <w:vertAlign w:val="superscript"/>
        </w:rPr>
        <w:t>e</w:t>
      </w:r>
      <w:r w:rsidRPr="008A0B4E">
        <w:rPr>
          <w:i/>
        </w:rPr>
        <w:t xml:space="preserve"> siècle</w:t>
      </w:r>
      <w:r w:rsidRPr="008A0B4E">
        <w:t>. Tr.</w:t>
      </w:r>
      <w:r w:rsidR="00A711D8" w:rsidRPr="008A0B4E">
        <w:t xml:space="preserve"> H. Rochais. Turnhout, Brepols, </w:t>
      </w:r>
      <w:r w:rsidRPr="008A0B4E">
        <w:t>1990-1996. 3 vols. [USP]</w:t>
      </w:r>
    </w:p>
    <w:bookmarkEnd w:id="47"/>
    <w:p w:rsidR="0085025D" w:rsidRPr="00F61AE9" w:rsidRDefault="0085025D" w:rsidP="00CC33D5">
      <w:pPr>
        <w:pStyle w:val="PargrafoparaBibl"/>
        <w:widowControl/>
      </w:pPr>
      <w:r w:rsidRPr="00F61AE9">
        <w:t xml:space="preserve">CALAFATE, P., dir., </w:t>
      </w:r>
      <w:r w:rsidRPr="00F61AE9">
        <w:rPr>
          <w:i/>
        </w:rPr>
        <w:t>História do pensamento filosófico português. Vol. 1, Idade Média</w:t>
      </w:r>
      <w:r w:rsidRPr="00F61AE9">
        <w:t>. Lisboa, Caminho, 1999. [UNICAMP] [USP]</w:t>
      </w:r>
    </w:p>
    <w:p w:rsidR="0085025D" w:rsidRPr="00884C82" w:rsidRDefault="0085025D" w:rsidP="00CC33D5">
      <w:pPr>
        <w:pStyle w:val="PargrafoparaBibl"/>
        <w:widowControl/>
        <w:rPr>
          <w:lang w:val="en-US"/>
        </w:rPr>
      </w:pPr>
      <w:r w:rsidRPr="00F61AE9">
        <w:rPr>
          <w:lang w:val="es-ES_tradnl"/>
        </w:rPr>
        <w:t xml:space="preserve">CANZIANI, G., e PAGAINIE, G., eds., </w:t>
      </w:r>
      <w:r w:rsidRPr="00F61AE9">
        <w:rPr>
          <w:i/>
          <w:iCs/>
          <w:lang w:val="es-ES_tradnl"/>
        </w:rPr>
        <w:t>Le edizioni dei testi filosofici e scientifici del 500 e del 600</w:t>
      </w:r>
      <w:r w:rsidRPr="00F61AE9">
        <w:rPr>
          <w:lang w:val="es-ES_tradnl"/>
        </w:rPr>
        <w:t xml:space="preserve">. </w:t>
      </w:r>
      <w:r w:rsidRPr="00F61AE9">
        <w:rPr>
          <w:i/>
          <w:iCs/>
          <w:lang w:val="es-ES_tradnl"/>
        </w:rPr>
        <w:t>Problemi di metodo prospettive di ricerca</w:t>
      </w:r>
      <w:r w:rsidRPr="00F61AE9">
        <w:rPr>
          <w:lang w:val="es-ES_tradnl"/>
        </w:rPr>
        <w:t xml:space="preserve">. </w:t>
      </w:r>
      <w:r w:rsidRPr="00F61AE9">
        <w:t xml:space="preserve">Relazioni di M. Dal Pra </w:t>
      </w:r>
      <w:r w:rsidRPr="00F61AE9">
        <w:rPr>
          <w:lang w:val="es-ES_tradnl"/>
        </w:rPr>
        <w:t xml:space="preserve">et al. Milano, Angeli, 1986. </w:t>
      </w:r>
      <w:r w:rsidRPr="00884C82">
        <w:rPr>
          <w:lang w:val="en-US"/>
        </w:rPr>
        <w:t>228 p. [USP]</w:t>
      </w:r>
    </w:p>
    <w:p w:rsidR="0085025D" w:rsidRPr="003B452E" w:rsidRDefault="0085025D" w:rsidP="00CC33D5">
      <w:pPr>
        <w:pStyle w:val="PargrafoparaBibl"/>
        <w:widowControl/>
        <w:rPr>
          <w:lang w:val="en-US"/>
        </w:rPr>
      </w:pPr>
      <w:r w:rsidRPr="003B452E">
        <w:rPr>
          <w:iCs/>
          <w:lang w:val="es-ES_tradnl"/>
        </w:rPr>
        <w:t>CHARTIER, Y.,</w:t>
      </w:r>
      <w:r w:rsidRPr="003B452E">
        <w:rPr>
          <w:i/>
          <w:iCs/>
          <w:lang w:val="es-ES_tradnl"/>
        </w:rPr>
        <w:t xml:space="preserve"> L’</w:t>
      </w:r>
      <w:r w:rsidRPr="003B452E">
        <w:rPr>
          <w:i/>
          <w:lang w:val="en-US"/>
        </w:rPr>
        <w:t xml:space="preserve">œuvre </w:t>
      </w:r>
      <w:r w:rsidRPr="003B452E">
        <w:rPr>
          <w:i/>
          <w:iCs/>
          <w:lang w:val="es-ES_tradnl"/>
        </w:rPr>
        <w:t xml:space="preserve">musicale d’Huchald de Saint Amand. </w:t>
      </w:r>
      <w:r w:rsidRPr="003B452E">
        <w:rPr>
          <w:i/>
          <w:iCs/>
        </w:rPr>
        <w:t>Les compositions et le traité de musique.</w:t>
      </w:r>
      <w:r w:rsidRPr="003B452E">
        <w:rPr>
          <w:sz w:val="16"/>
          <w:szCs w:val="16"/>
        </w:rPr>
        <w:t xml:space="preserve"> </w:t>
      </w:r>
      <w:r w:rsidRPr="003B452E">
        <w:rPr>
          <w:lang w:val="en-US"/>
        </w:rPr>
        <w:t xml:space="preserve">Cahiers d’études médiévales. Cahier spécial, 5. Bellarmin, Montréal / Paris, Vrin, </w:t>
      </w:r>
      <w:r w:rsidRPr="003B452E">
        <w:rPr>
          <w:rStyle w:val="st"/>
          <w:lang w:val="en-US"/>
        </w:rPr>
        <w:t>1995</w:t>
      </w:r>
      <w:r w:rsidR="00712748">
        <w:rPr>
          <w:lang w:val="en-US"/>
        </w:rPr>
        <w:t>. 528 p. [USP] {NA}</w:t>
      </w:r>
    </w:p>
    <w:p w:rsidR="0085025D" w:rsidRPr="00BE2AAF" w:rsidRDefault="0085025D" w:rsidP="00CC33D5">
      <w:pPr>
        <w:pStyle w:val="PargrafoparaBibl"/>
        <w:widowControl/>
        <w:rPr>
          <w:lang w:val="en-US"/>
        </w:rPr>
      </w:pPr>
      <w:r w:rsidRPr="00F61AE9">
        <w:rPr>
          <w:lang w:val="en-US"/>
        </w:rPr>
        <w:lastRenderedPageBreak/>
        <w:t xml:space="preserve">CHAZELLE, C., and EDWARDS, B. v. N., eds., </w:t>
      </w:r>
      <w:r w:rsidRPr="00F61AE9">
        <w:rPr>
          <w:i/>
          <w:lang w:val="en-US"/>
        </w:rPr>
        <w:t>The study of the Bible in the Carolingian Era</w:t>
      </w:r>
      <w:r w:rsidRPr="00F61AE9">
        <w:rPr>
          <w:lang w:val="en-US"/>
        </w:rPr>
        <w:t>. Medieval Church studies, 3. Turnhout, Brepols, 2003. XI+258 p.</w:t>
      </w:r>
      <w:r w:rsidRPr="00F61AE9">
        <w:rPr>
          <w:color w:val="000000"/>
          <w:lang w:val="en-US"/>
        </w:rPr>
        <w:t xml:space="preserve"> [</w:t>
      </w:r>
      <w:r w:rsidRPr="00BE2AAF">
        <w:rPr>
          <w:lang w:val="en-US"/>
        </w:rPr>
        <w:t>USP]</w:t>
      </w:r>
    </w:p>
    <w:p w:rsidR="0085025D" w:rsidRPr="00F61AE9" w:rsidRDefault="0085025D" w:rsidP="00CC33D5">
      <w:pPr>
        <w:pStyle w:val="PargrafoparaBibl"/>
        <w:widowControl/>
        <w:rPr>
          <w:lang w:val="en-US"/>
        </w:rPr>
      </w:pPr>
      <w:r w:rsidRPr="00884C82">
        <w:rPr>
          <w:lang w:val="en-US"/>
        </w:rPr>
        <w:t>CHIESA, P, e CASTALDI, L., a cura di,</w:t>
      </w:r>
      <w:r w:rsidRPr="00884C82">
        <w:rPr>
          <w:i/>
          <w:lang w:val="en-US"/>
        </w:rPr>
        <w:t xml:space="preserve"> Te.Tra. 1-3. </w:t>
      </w:r>
      <w:r w:rsidRPr="00F61AE9">
        <w:rPr>
          <w:i/>
          <w:lang w:val="en-US"/>
        </w:rPr>
        <w:t>La trasmissione dei testi latini del Medioevo / Mediaeval latin texts and their transmis</w:t>
      </w:r>
      <w:r w:rsidRPr="00F61AE9">
        <w:rPr>
          <w:lang w:val="en-US"/>
        </w:rPr>
        <w:t>sion. Millennio medievale, 50, 57, 75. Firenze, SISMEL / Galluzz</w:t>
      </w:r>
      <w:r w:rsidR="00261DF5">
        <w:rPr>
          <w:lang w:val="en-US"/>
        </w:rPr>
        <w:t>o, 2004-2008. 3 vols. [USP]</w:t>
      </w:r>
    </w:p>
    <w:p w:rsidR="0085025D" w:rsidRPr="00F61AE9" w:rsidRDefault="0085025D" w:rsidP="00CC33D5">
      <w:pPr>
        <w:pStyle w:val="PargrafoparaBibl"/>
        <w:widowControl/>
        <w:rPr>
          <w:noProof/>
          <w:szCs w:val="15"/>
          <w:lang w:val="es-ES_tradnl"/>
        </w:rPr>
      </w:pPr>
      <w:r w:rsidRPr="00F61AE9">
        <w:rPr>
          <w:noProof/>
          <w:szCs w:val="15"/>
          <w:lang w:val="es-ES_tradnl"/>
        </w:rPr>
        <w:t xml:space="preserve">CUSHING, K. G., and GYUG, R. F., eds., </w:t>
      </w:r>
      <w:r w:rsidRPr="00F61AE9">
        <w:rPr>
          <w:i/>
          <w:noProof/>
          <w:szCs w:val="15"/>
          <w:lang w:val="es-ES_tradnl"/>
        </w:rPr>
        <w:t>Ritual, text, and law. Studies in medieval canon law and liturgy presented to Roger E. Reynolds</w:t>
      </w:r>
      <w:r w:rsidRPr="00F61AE9">
        <w:rPr>
          <w:noProof/>
          <w:szCs w:val="15"/>
          <w:lang w:val="es-ES_tradnl"/>
        </w:rPr>
        <w:t>. Aldershot, Ashgate, 2004. XIV+326 p. [UNICAMP] [USP]</w:t>
      </w:r>
    </w:p>
    <w:p w:rsidR="0085025D" w:rsidRPr="00DC588F" w:rsidRDefault="0085025D" w:rsidP="00CC33D5">
      <w:pPr>
        <w:pStyle w:val="PargrafoparaBibl"/>
        <w:widowControl/>
        <w:rPr>
          <w:lang w:val="es-ES_tradnl"/>
        </w:rPr>
      </w:pPr>
      <w:r w:rsidRPr="0085025D">
        <w:rPr>
          <w:lang w:val="es-ES_tradnl"/>
        </w:rPr>
        <w:t xml:space="preserve">de DREUILLE, C., ed., </w:t>
      </w:r>
      <w:r w:rsidRPr="0085025D">
        <w:rPr>
          <w:i/>
          <w:lang w:val="es-ES_tradnl"/>
        </w:rPr>
        <w:t>L’Église et la mission au VI</w:t>
      </w:r>
      <w:r w:rsidRPr="0085025D">
        <w:rPr>
          <w:i/>
          <w:vertAlign w:val="superscript"/>
          <w:lang w:val="es-ES_tradnl"/>
        </w:rPr>
        <w:t>e</w:t>
      </w:r>
      <w:r w:rsidRPr="0085025D">
        <w:rPr>
          <w:i/>
          <w:lang w:val="es-ES_tradnl"/>
        </w:rPr>
        <w:t xml:space="preserve"> siècle: la mission d’Augustin de Cantorbéry et les Églises de Gaule so</w:t>
      </w:r>
      <w:r w:rsidRPr="00F61AE9">
        <w:rPr>
          <w:i/>
          <w:lang w:val="es-ES_tradnl"/>
        </w:rPr>
        <w:t>us l’impulsion de Grégoire le Grand</w:t>
      </w:r>
      <w:r w:rsidRPr="00F61AE9">
        <w:rPr>
          <w:lang w:val="es-ES_tradnl"/>
        </w:rPr>
        <w:t xml:space="preserve">. </w:t>
      </w:r>
      <w:r w:rsidRPr="00DC588F">
        <w:rPr>
          <w:lang w:val="es-ES_tradnl"/>
        </w:rPr>
        <w:t>Paris, Cerf, 2000. 424 p. [USP]</w:t>
      </w:r>
    </w:p>
    <w:p w:rsidR="0085025D" w:rsidRPr="00884C82" w:rsidRDefault="0085025D" w:rsidP="00CC33D5">
      <w:pPr>
        <w:pStyle w:val="PargrafoparaBibl"/>
        <w:widowControl/>
      </w:pPr>
      <w:r w:rsidRPr="00F61AE9">
        <w:rPr>
          <w:lang w:val="es-ES_tradnl"/>
        </w:rPr>
        <w:t xml:space="preserve">DÍAZ Y DÍAZ, M. C., </w:t>
      </w:r>
      <w:r w:rsidRPr="00F61AE9">
        <w:rPr>
          <w:i/>
          <w:lang w:val="es-ES_tradnl"/>
        </w:rPr>
        <w:t>Vie chrétienne et culture dans l’Espagne du VII</w:t>
      </w:r>
      <w:r w:rsidRPr="00F61AE9">
        <w:rPr>
          <w:i/>
          <w:szCs w:val="24"/>
          <w:vertAlign w:val="superscript"/>
          <w:lang w:val="es-ES_tradnl"/>
        </w:rPr>
        <w:t>e</w:t>
      </w:r>
      <w:r w:rsidRPr="00F61AE9">
        <w:rPr>
          <w:i/>
          <w:lang w:val="es-ES_tradnl"/>
        </w:rPr>
        <w:t xml:space="preserve"> au X</w:t>
      </w:r>
      <w:r w:rsidRPr="00F61AE9">
        <w:rPr>
          <w:i/>
          <w:szCs w:val="24"/>
          <w:vertAlign w:val="superscript"/>
          <w:lang w:val="es-ES_tradnl"/>
        </w:rPr>
        <w:t>e</w:t>
      </w:r>
      <w:r w:rsidRPr="00F61AE9">
        <w:rPr>
          <w:i/>
          <w:lang w:val="es-ES_tradnl"/>
        </w:rPr>
        <w:t xml:space="preserve"> siècles</w:t>
      </w:r>
      <w:r w:rsidRPr="00F61AE9">
        <w:rPr>
          <w:lang w:val="es-ES_tradnl"/>
        </w:rPr>
        <w:t xml:space="preserve">. </w:t>
      </w:r>
      <w:r w:rsidRPr="00884C82">
        <w:t>Aldershot, Ashgate, 1992. 302 p. [UNICAMP]</w:t>
      </w:r>
    </w:p>
    <w:p w:rsidR="00B475C1" w:rsidRPr="00B475C1" w:rsidRDefault="00B475C1" w:rsidP="00CC33D5">
      <w:pPr>
        <w:pStyle w:val="PargrafoparaBibl"/>
        <w:widowControl/>
        <w:rPr>
          <w:noProof/>
          <w:lang w:val="es-ES_tradnl"/>
        </w:rPr>
      </w:pPr>
      <w:r w:rsidRPr="00B475C1">
        <w:rPr>
          <w:noProof/>
          <w:lang w:val="es-ES_tradnl"/>
        </w:rPr>
        <w:t xml:space="preserve">DOMÍNGUEZ DEL VAL, U., </w:t>
      </w:r>
      <w:r w:rsidRPr="00B475C1">
        <w:rPr>
          <w:i/>
          <w:iCs/>
          <w:noProof/>
          <w:lang w:val="es-ES_tradnl"/>
        </w:rPr>
        <w:t>Estudios sobre literatura latina hispano-cristiana, 1</w:t>
      </w:r>
      <w:r w:rsidRPr="00B475C1">
        <w:rPr>
          <w:noProof/>
          <w:lang w:val="es-ES_tradnl"/>
        </w:rPr>
        <w:t>.</w:t>
      </w:r>
      <w:r w:rsidRPr="00B475C1">
        <w:rPr>
          <w:b/>
          <w:bCs/>
          <w:lang w:val="es-ES_tradnl"/>
        </w:rPr>
        <w:t xml:space="preserve"> </w:t>
      </w:r>
      <w:r w:rsidRPr="00B475C1">
        <w:rPr>
          <w:i/>
          <w:noProof/>
          <w:lang w:val="es-ES_tradnl"/>
        </w:rPr>
        <w:t>1955-1971</w:t>
      </w:r>
      <w:r w:rsidRPr="00B475C1">
        <w:rPr>
          <w:noProof/>
          <w:lang w:val="es-ES_tradnl"/>
        </w:rPr>
        <w:t>. Corpus Patristicum Hispanum, 2,</w:t>
      </w:r>
      <w:r w:rsidR="00A34C13">
        <w:rPr>
          <w:noProof/>
          <w:lang w:val="es-ES_tradnl"/>
        </w:rPr>
        <w:t xml:space="preserve"> </w:t>
      </w:r>
      <w:r w:rsidRPr="00B475C1">
        <w:rPr>
          <w:noProof/>
          <w:lang w:val="es-ES_tradnl"/>
        </w:rPr>
        <w:t>1. Madrid, Fundación Universitaria Española, 1986. 392 p. [UFSCar]</w:t>
      </w:r>
    </w:p>
    <w:p w:rsidR="00B475C1" w:rsidRDefault="00B475C1" w:rsidP="00CC33D5">
      <w:pPr>
        <w:pStyle w:val="PargrafoparaBibl"/>
        <w:widowControl/>
        <w:rPr>
          <w:noProof/>
          <w:color w:val="999999"/>
        </w:rPr>
      </w:pPr>
      <w:r w:rsidRPr="00B0525A">
        <w:rPr>
          <w:noProof/>
          <w:color w:val="999999"/>
          <w:lang w:val="es-ES_tradnl"/>
        </w:rPr>
        <w:t xml:space="preserve">DOMÍNGUEZ DEL VAL, U., </w:t>
      </w:r>
      <w:r w:rsidRPr="00B0525A">
        <w:rPr>
          <w:i/>
          <w:iCs/>
          <w:noProof/>
          <w:color w:val="999999"/>
          <w:lang w:val="es-ES_tradnl"/>
        </w:rPr>
        <w:t>Estudios sobre literatura latina hispano-cristiana, 2</w:t>
      </w:r>
      <w:r w:rsidRPr="00B0525A">
        <w:rPr>
          <w:noProof/>
          <w:color w:val="999999"/>
          <w:lang w:val="es-ES_tradnl"/>
        </w:rPr>
        <w:t>. Corpus Patristicum Hispanum,</w:t>
      </w:r>
      <w:r>
        <w:rPr>
          <w:noProof/>
          <w:color w:val="999999"/>
          <w:lang w:val="es-ES_tradnl"/>
        </w:rPr>
        <w:t xml:space="preserve"> </w:t>
      </w:r>
      <w:r w:rsidRPr="00B0525A">
        <w:rPr>
          <w:noProof/>
          <w:color w:val="999999"/>
          <w:lang w:val="es-ES_tradnl"/>
        </w:rPr>
        <w:t>2,</w:t>
      </w:r>
      <w:r>
        <w:rPr>
          <w:noProof/>
          <w:color w:val="999999"/>
          <w:lang w:val="es-ES_tradnl"/>
        </w:rPr>
        <w:t xml:space="preserve"> </w:t>
      </w:r>
      <w:r w:rsidRPr="00B0525A">
        <w:rPr>
          <w:noProof/>
          <w:color w:val="999999"/>
          <w:lang w:val="es-ES_tradnl"/>
        </w:rPr>
        <w:t>2. Madrid, Fundación Universitaria Española,</w:t>
      </w:r>
      <w:r>
        <w:rPr>
          <w:noProof/>
          <w:color w:val="999999"/>
          <w:lang w:val="es-ES_tradnl"/>
        </w:rPr>
        <w:t xml:space="preserve"> </w:t>
      </w:r>
      <w:r w:rsidRPr="00B0525A">
        <w:rPr>
          <w:noProof/>
          <w:color w:val="999999"/>
          <w:lang w:val="es-ES_tradnl"/>
        </w:rPr>
        <w:t xml:space="preserve">1986. </w:t>
      </w:r>
      <w:r>
        <w:rPr>
          <w:noProof/>
          <w:color w:val="999999"/>
        </w:rPr>
        <w:t>392 p.</w:t>
      </w:r>
    </w:p>
    <w:p w:rsidR="0085025D" w:rsidRDefault="0085025D" w:rsidP="00CC33D5">
      <w:pPr>
        <w:pStyle w:val="PargrafoparaBibl"/>
        <w:widowControl/>
        <w:rPr>
          <w:noProof/>
        </w:rPr>
      </w:pPr>
      <w:r w:rsidRPr="00F61AE9">
        <w:rPr>
          <w:noProof/>
        </w:rPr>
        <w:t xml:space="preserve">DOMÍNGUEZ DEL VAL, U., </w:t>
      </w:r>
      <w:r w:rsidR="00B475C1" w:rsidRPr="00B475C1">
        <w:rPr>
          <w:i/>
          <w:noProof/>
        </w:rPr>
        <w:t>Historia de la antigua literatura latina hispano-cristiana</w:t>
      </w:r>
      <w:r w:rsidRPr="00A3177E">
        <w:rPr>
          <w:i/>
          <w:noProof/>
        </w:rPr>
        <w:t xml:space="preserve">. </w:t>
      </w:r>
      <w:r w:rsidR="00A3177E" w:rsidRPr="00A3177E">
        <w:rPr>
          <w:i/>
          <w:noProof/>
        </w:rPr>
        <w:t xml:space="preserve">1. Siglos III-IV. 2. Siglos IV-V. 3. San Isidoro de Sevilla. 4. Ciclo o período isidoriano. 5. siglo VIII. 6. </w:t>
      </w:r>
      <w:r w:rsidR="00832D1B">
        <w:rPr>
          <w:i/>
          <w:noProof/>
        </w:rPr>
        <w:t>S</w:t>
      </w:r>
      <w:r w:rsidR="00A3177E" w:rsidRPr="00A3177E">
        <w:rPr>
          <w:i/>
          <w:noProof/>
        </w:rPr>
        <w:t>iglo IX</w:t>
      </w:r>
      <w:r w:rsidR="00A3177E">
        <w:rPr>
          <w:noProof/>
        </w:rPr>
        <w:t xml:space="preserve">. </w:t>
      </w:r>
      <w:r w:rsidRPr="00F61AE9">
        <w:rPr>
          <w:noProof/>
        </w:rPr>
        <w:t>Corpus Patristicum Hispanum, 5</w:t>
      </w:r>
      <w:r w:rsidR="00B475C1">
        <w:rPr>
          <w:noProof/>
        </w:rPr>
        <w:t>, 1-6</w:t>
      </w:r>
      <w:r w:rsidRPr="00F61AE9">
        <w:rPr>
          <w:noProof/>
        </w:rPr>
        <w:t>. Madrid, Fundación Univ</w:t>
      </w:r>
      <w:r w:rsidR="00B475C1">
        <w:rPr>
          <w:noProof/>
        </w:rPr>
        <w:t>ersitaria Española, 1986-2004. 6</w:t>
      </w:r>
      <w:r w:rsidRPr="00F61AE9">
        <w:rPr>
          <w:noProof/>
        </w:rPr>
        <w:t xml:space="preserve"> vols. [UFSCar] </w:t>
      </w:r>
      <w:r w:rsidRPr="00B475C1">
        <w:rPr>
          <w:noProof/>
        </w:rPr>
        <w:t>[USP] [</w:t>
      </w:r>
      <w:r w:rsidR="006C1C06" w:rsidRPr="00B475C1">
        <w:rPr>
          <w:noProof/>
        </w:rPr>
        <w:t xml:space="preserve">= </w:t>
      </w:r>
      <w:r w:rsidR="00B475C1">
        <w:rPr>
          <w:noProof/>
        </w:rPr>
        <w:t xml:space="preserve">falta o vol. </w:t>
      </w:r>
      <w:r w:rsidRPr="00B475C1">
        <w:rPr>
          <w:noProof/>
        </w:rPr>
        <w:t>1]</w:t>
      </w:r>
    </w:p>
    <w:p w:rsidR="0085025D" w:rsidRPr="00F61AE9" w:rsidRDefault="0085025D" w:rsidP="00CC33D5">
      <w:pPr>
        <w:pStyle w:val="PargrafoparaBibl"/>
        <w:widowControl/>
        <w:rPr>
          <w:lang w:val="en-US"/>
        </w:rPr>
      </w:pPr>
      <w:r w:rsidRPr="00832D1B">
        <w:rPr>
          <w:lang w:val="en-US"/>
        </w:rPr>
        <w:t xml:space="preserve">DUCKETT, E. S., </w:t>
      </w:r>
      <w:r w:rsidRPr="00832D1B">
        <w:rPr>
          <w:i/>
          <w:iCs/>
          <w:lang w:val="en-US"/>
        </w:rPr>
        <w:t>The gateway to t</w:t>
      </w:r>
      <w:r w:rsidRPr="00F61AE9">
        <w:rPr>
          <w:i/>
          <w:iCs/>
          <w:lang w:val="en-US"/>
        </w:rPr>
        <w:t>he Middle Ages. 1. Italy. 2. France and Britain. 3. Monasticism</w:t>
      </w:r>
      <w:r w:rsidRPr="00F61AE9">
        <w:rPr>
          <w:lang w:val="en-US"/>
        </w:rPr>
        <w:t xml:space="preserve">. Ann Arbor, Michigan UP, 1961. 3 vols. [UNESP] </w:t>
      </w:r>
      <w:r w:rsidRPr="00F61AE9">
        <w:rPr>
          <w:sz w:val="20"/>
          <w:lang w:val="en-US"/>
        </w:rPr>
        <w:t>[Vols. 2 e 3 =]</w:t>
      </w:r>
      <w:r w:rsidRPr="00F61AE9">
        <w:rPr>
          <w:lang w:val="en-US"/>
        </w:rPr>
        <w:t xml:space="preserve"> [USP]</w:t>
      </w:r>
    </w:p>
    <w:p w:rsidR="0085025D" w:rsidRPr="00F61AE9" w:rsidRDefault="0085025D" w:rsidP="00CC33D5">
      <w:pPr>
        <w:pStyle w:val="PargrafoparaBibl"/>
        <w:widowControl/>
        <w:rPr>
          <w:lang w:val="en-US"/>
        </w:rPr>
      </w:pPr>
      <w:r w:rsidRPr="00F61AE9">
        <w:rPr>
          <w:lang w:val="en-US"/>
        </w:rPr>
        <w:t xml:space="preserve">DUNN, M., </w:t>
      </w:r>
      <w:r w:rsidRPr="00F61AE9">
        <w:rPr>
          <w:i/>
          <w:lang w:val="en-US"/>
        </w:rPr>
        <w:t>The emergence of monasticism: from the Desert Fathers to the Early Middle Ages</w:t>
      </w:r>
      <w:r w:rsidRPr="00F61AE9">
        <w:rPr>
          <w:lang w:val="en-US"/>
        </w:rPr>
        <w:t>. Malden, Blackwell, 2000. 2007. 280 p. [UFSCar] [UNICAMP] [USP]</w:t>
      </w:r>
    </w:p>
    <w:p w:rsidR="0085025D" w:rsidRPr="00F61AE9" w:rsidRDefault="0085025D" w:rsidP="00CC33D5">
      <w:pPr>
        <w:pStyle w:val="PargrafoparaBibl"/>
        <w:widowControl/>
        <w:rPr>
          <w:lang w:val="en-US"/>
        </w:rPr>
      </w:pPr>
      <w:r w:rsidRPr="00884C82">
        <w:rPr>
          <w:lang w:val="en-US"/>
        </w:rPr>
        <w:t xml:space="preserve">DUVAL, Y., </w:t>
      </w:r>
      <w:r w:rsidRPr="00884C82">
        <w:rPr>
          <w:i/>
          <w:lang w:val="en-US"/>
        </w:rPr>
        <w:t>Loca sanctorum Africae: le culte des martyrs en Afrique du IV</w:t>
      </w:r>
      <w:r w:rsidRPr="00884C82">
        <w:rPr>
          <w:i/>
          <w:szCs w:val="24"/>
          <w:vertAlign w:val="superscript"/>
          <w:lang w:val="en-US"/>
        </w:rPr>
        <w:t>e</w:t>
      </w:r>
      <w:r w:rsidRPr="00884C82">
        <w:rPr>
          <w:i/>
          <w:lang w:val="en-US"/>
        </w:rPr>
        <w:t xml:space="preserve"> au VII</w:t>
      </w:r>
      <w:r w:rsidRPr="00884C82">
        <w:rPr>
          <w:i/>
          <w:szCs w:val="24"/>
          <w:vertAlign w:val="superscript"/>
          <w:lang w:val="en-US"/>
        </w:rPr>
        <w:t>e</w:t>
      </w:r>
      <w:r w:rsidRPr="00884C82">
        <w:rPr>
          <w:i/>
          <w:lang w:val="en-US"/>
        </w:rPr>
        <w:t xml:space="preserve"> siècle</w:t>
      </w:r>
      <w:r w:rsidRPr="00884C82">
        <w:rPr>
          <w:lang w:val="en-US"/>
        </w:rPr>
        <w:t xml:space="preserve">. </w:t>
      </w:r>
      <w:r w:rsidRPr="00F61AE9">
        <w:rPr>
          <w:lang w:val="en-US"/>
        </w:rPr>
        <w:t>Roma, École française de Rome, 1982. 2 vols. [UNICAMP]</w:t>
      </w:r>
    </w:p>
    <w:p w:rsidR="0085025D" w:rsidRPr="00F61AE9" w:rsidRDefault="0085025D" w:rsidP="00CC33D5">
      <w:pPr>
        <w:pStyle w:val="PargrafoparaBibl"/>
        <w:widowControl/>
        <w:rPr>
          <w:lang w:val="en-US"/>
        </w:rPr>
      </w:pPr>
      <w:r w:rsidRPr="00F61AE9">
        <w:rPr>
          <w:lang w:val="en-US"/>
        </w:rPr>
        <w:t xml:space="preserve">EASTWOOD, B. S., </w:t>
      </w:r>
      <w:r w:rsidRPr="00F61AE9">
        <w:rPr>
          <w:i/>
          <w:lang w:val="en-US"/>
        </w:rPr>
        <w:t xml:space="preserve">The revival of planetary astronomy </w:t>
      </w:r>
      <w:r w:rsidRPr="00F61AE9">
        <w:rPr>
          <w:bCs/>
          <w:i/>
          <w:lang w:val="en-US"/>
        </w:rPr>
        <w:t>in</w:t>
      </w:r>
      <w:r w:rsidRPr="00F61AE9">
        <w:rPr>
          <w:i/>
          <w:lang w:val="en-US"/>
        </w:rPr>
        <w:t xml:space="preserve"> Carolingian and post-Carolingian Europe</w:t>
      </w:r>
      <w:r w:rsidRPr="00F61AE9">
        <w:rPr>
          <w:lang w:val="en-US"/>
        </w:rPr>
        <w:t xml:space="preserve">. Aldershot, </w:t>
      </w:r>
      <w:r w:rsidRPr="00F61AE9">
        <w:rPr>
          <w:bCs/>
          <w:lang w:val="en-US"/>
        </w:rPr>
        <w:t>Ashgate</w:t>
      </w:r>
      <w:r w:rsidRPr="00F61AE9">
        <w:rPr>
          <w:lang w:val="en-US"/>
        </w:rPr>
        <w:t>, 2002. 318 p. [UNICAMP] [USP]</w:t>
      </w:r>
    </w:p>
    <w:p w:rsidR="0085025D" w:rsidRPr="00F61AE9" w:rsidRDefault="0085025D" w:rsidP="00CC33D5">
      <w:pPr>
        <w:pStyle w:val="PargrafoparaBibl"/>
        <w:widowControl/>
        <w:rPr>
          <w:color w:val="000000"/>
          <w:lang w:val="en-US"/>
        </w:rPr>
      </w:pPr>
      <w:r w:rsidRPr="00F61AE9">
        <w:rPr>
          <w:color w:val="000000"/>
          <w:lang w:val="en-US"/>
        </w:rPr>
        <w:t xml:space="preserve">ENGLISH, E. D., ed., </w:t>
      </w:r>
      <w:r w:rsidRPr="00F61AE9">
        <w:rPr>
          <w:i/>
          <w:iCs/>
          <w:color w:val="000000"/>
          <w:lang w:val="en-US"/>
        </w:rPr>
        <w:t>Reading and wisdom. The De doctrina christiana of Augustine in the Middle Ages</w:t>
      </w:r>
      <w:r w:rsidRPr="00F61AE9">
        <w:rPr>
          <w:color w:val="000000"/>
          <w:lang w:val="en-US"/>
        </w:rPr>
        <w:t>. Notre Dame, UP, 1995. XII+188 p. [USP]</w:t>
      </w:r>
    </w:p>
    <w:p w:rsidR="0085025D" w:rsidRDefault="0085025D" w:rsidP="00CC33D5">
      <w:pPr>
        <w:pStyle w:val="PargrafoparaBibl"/>
        <w:widowControl/>
      </w:pPr>
      <w:r w:rsidRPr="00F61AE9">
        <w:rPr>
          <w:lang w:val="en-US"/>
        </w:rPr>
        <w:lastRenderedPageBreak/>
        <w:t xml:space="preserve">EVERETT, N., </w:t>
      </w:r>
      <w:r w:rsidRPr="00F61AE9">
        <w:rPr>
          <w:i/>
          <w:lang w:val="en-US"/>
        </w:rPr>
        <w:t>Literacy in Lombard Italy, c. 568-774</w:t>
      </w:r>
      <w:r w:rsidRPr="00F61AE9">
        <w:rPr>
          <w:lang w:val="en-US"/>
        </w:rPr>
        <w:t>. Cambridge studies in medieval life and thought, 4</w:t>
      </w:r>
      <w:r w:rsidRPr="00F61AE9">
        <w:rPr>
          <w:vertAlign w:val="superscript"/>
          <w:lang w:val="en-US"/>
        </w:rPr>
        <w:t>th</w:t>
      </w:r>
      <w:r w:rsidRPr="00F61AE9">
        <w:rPr>
          <w:lang w:val="en-US"/>
        </w:rPr>
        <w:t xml:space="preserve"> s., 53. </w:t>
      </w:r>
      <w:r w:rsidRPr="00884C82">
        <w:t xml:space="preserve">Cambridge UP, [1997] 2003. </w:t>
      </w:r>
      <w:r w:rsidR="009B2810">
        <w:t>XIV+</w:t>
      </w:r>
      <w:r w:rsidRPr="00884C82">
        <w:t xml:space="preserve">382 </w:t>
      </w:r>
      <w:r w:rsidR="009B2810">
        <w:t>p. [UFSCar] [UNICAMP] [USP]</w:t>
      </w:r>
    </w:p>
    <w:p w:rsidR="0085025D" w:rsidRPr="00C14727" w:rsidRDefault="0085025D" w:rsidP="00CC33D5">
      <w:pPr>
        <w:pStyle w:val="PargrafoparaBibl"/>
        <w:widowControl/>
        <w:rPr>
          <w:noProof/>
          <w:color w:val="000000"/>
        </w:rPr>
      </w:pPr>
      <w:r w:rsidRPr="00F61AE9">
        <w:rPr>
          <w:bCs/>
          <w:noProof/>
          <w:color w:val="000000"/>
          <w:lang w:val="es-ES_tradnl"/>
        </w:rPr>
        <w:t>FAVIER</w:t>
      </w:r>
      <w:r w:rsidRPr="00F61AE9">
        <w:rPr>
          <w:noProof/>
          <w:color w:val="000000"/>
          <w:lang w:val="es-ES_tradnl"/>
        </w:rPr>
        <w:t xml:space="preserve">, J., </w:t>
      </w:r>
      <w:r w:rsidRPr="00F61AE9">
        <w:rPr>
          <w:i/>
          <w:noProof/>
          <w:color w:val="000000"/>
          <w:lang w:val="es-ES_tradnl"/>
        </w:rPr>
        <w:t xml:space="preserve">Carlos </w:t>
      </w:r>
      <w:r w:rsidRPr="00F61AE9">
        <w:rPr>
          <w:bCs/>
          <w:i/>
          <w:noProof/>
          <w:color w:val="000000"/>
          <w:lang w:val="es-ES_tradnl"/>
        </w:rPr>
        <w:t>Magno</w:t>
      </w:r>
      <w:r w:rsidRPr="00F61AE9">
        <w:rPr>
          <w:bCs/>
          <w:noProof/>
          <w:color w:val="000000"/>
          <w:lang w:val="es-ES_tradnl"/>
        </w:rPr>
        <w:t xml:space="preserve">. </w:t>
      </w:r>
      <w:r w:rsidRPr="00F61AE9">
        <w:rPr>
          <w:bCs/>
          <w:noProof/>
          <w:color w:val="000000"/>
        </w:rPr>
        <w:t xml:space="preserve">Tr. L. V. Machado. São Paulo, </w:t>
      </w:r>
      <w:r w:rsidRPr="00F61AE9">
        <w:rPr>
          <w:noProof/>
          <w:color w:val="000000"/>
        </w:rPr>
        <w:t xml:space="preserve">Estação Liberdade, 2004. </w:t>
      </w:r>
      <w:r w:rsidRPr="00C14727">
        <w:rPr>
          <w:noProof/>
          <w:color w:val="000000"/>
        </w:rPr>
        <w:t>697 p. [UNICAMP] [USP]</w:t>
      </w:r>
    </w:p>
    <w:p w:rsidR="0085025D" w:rsidRPr="00F61AE9" w:rsidRDefault="0085025D" w:rsidP="00CC33D5">
      <w:pPr>
        <w:pStyle w:val="PargrafoparaBibl"/>
        <w:widowControl/>
        <w:rPr>
          <w:noProof/>
          <w:color w:val="000000"/>
          <w:lang w:val="es-ES_tradnl"/>
        </w:rPr>
      </w:pPr>
      <w:r w:rsidRPr="00F61AE9">
        <w:rPr>
          <w:bCs/>
          <w:noProof/>
          <w:color w:val="000000"/>
          <w:lang w:val="es-ES_tradnl"/>
        </w:rPr>
        <w:t>FAVIER</w:t>
      </w:r>
      <w:r w:rsidRPr="00F61AE9">
        <w:rPr>
          <w:noProof/>
          <w:color w:val="000000"/>
          <w:lang w:val="es-ES_tradnl"/>
        </w:rPr>
        <w:t xml:space="preserve">, J., </w:t>
      </w:r>
      <w:r w:rsidRPr="00F61AE9">
        <w:rPr>
          <w:i/>
          <w:lang w:val="es-ES_tradnl"/>
        </w:rPr>
        <w:t>Charlemagne</w:t>
      </w:r>
      <w:r w:rsidRPr="00F61AE9">
        <w:rPr>
          <w:lang w:val="es-ES_tradnl"/>
        </w:rPr>
        <w:t>. Paris, Fayard, 1999. 769 p. [UNESP]</w:t>
      </w:r>
    </w:p>
    <w:p w:rsidR="0085025D" w:rsidRPr="00F61AE9" w:rsidRDefault="0085025D" w:rsidP="00CC33D5">
      <w:pPr>
        <w:pStyle w:val="PargrafoparaBibl"/>
        <w:widowControl/>
        <w:rPr>
          <w:noProof/>
          <w:color w:val="000000"/>
          <w:szCs w:val="18"/>
          <w:lang w:val="en-US"/>
        </w:rPr>
      </w:pPr>
      <w:r w:rsidRPr="00F61AE9">
        <w:rPr>
          <w:lang w:val="en-US"/>
        </w:rPr>
        <w:t xml:space="preserve">FOLKERTS, M., </w:t>
      </w:r>
      <w:r w:rsidRPr="00F61AE9">
        <w:rPr>
          <w:i/>
          <w:lang w:val="en-US"/>
        </w:rPr>
        <w:t>Essays on Early Medieval mathematics: the Latin tradition</w:t>
      </w:r>
      <w:r w:rsidRPr="00F61AE9">
        <w:rPr>
          <w:lang w:val="en-US"/>
        </w:rPr>
        <w:t>. Aldershot, Ashgate, 2003. 382 p. [UNICAMP] [</w:t>
      </w:r>
      <w:r w:rsidRPr="00F61AE9">
        <w:rPr>
          <w:noProof/>
          <w:color w:val="000000"/>
          <w:szCs w:val="18"/>
          <w:lang w:val="en-US"/>
        </w:rPr>
        <w:t>USP]</w:t>
      </w:r>
    </w:p>
    <w:p w:rsidR="0085025D" w:rsidRPr="00F61AE9" w:rsidRDefault="0085025D" w:rsidP="00CC33D5">
      <w:pPr>
        <w:pStyle w:val="PargrafoparaBibl"/>
        <w:widowControl/>
        <w:rPr>
          <w:lang w:val="en-US"/>
        </w:rPr>
      </w:pPr>
      <w:r w:rsidRPr="00F61AE9">
        <w:rPr>
          <w:lang w:val="en-US"/>
        </w:rPr>
        <w:t>FRAKES, J. C.,</w:t>
      </w:r>
      <w:r w:rsidRPr="00F61AE9">
        <w:rPr>
          <w:i/>
          <w:iCs/>
          <w:lang w:val="en-US"/>
        </w:rPr>
        <w:t xml:space="preserve"> The fate of fortune in the Middle Ages. The Boethian tradition.</w:t>
      </w:r>
      <w:r w:rsidRPr="00F61AE9">
        <w:rPr>
          <w:lang w:val="en-US"/>
        </w:rPr>
        <w:t xml:space="preserve"> Studien und Texte zur Geistesgeschichte des Mittelalters, 23. Leiden, Brill, 1988.</w:t>
      </w:r>
      <w:r w:rsidRPr="00F61AE9">
        <w:rPr>
          <w:i/>
          <w:iCs/>
          <w:lang w:val="en-US"/>
        </w:rPr>
        <w:t xml:space="preserve"> </w:t>
      </w:r>
      <w:r w:rsidRPr="00F61AE9">
        <w:rPr>
          <w:lang w:val="en-US"/>
        </w:rPr>
        <w:t>VIII+191 p. [USP]</w:t>
      </w:r>
    </w:p>
    <w:p w:rsidR="0085025D" w:rsidRDefault="0085025D" w:rsidP="00CC33D5">
      <w:pPr>
        <w:pStyle w:val="PargrafoparaBibl"/>
        <w:widowControl/>
        <w:rPr>
          <w:lang w:val="es-ES_tradnl"/>
        </w:rPr>
      </w:pPr>
      <w:r w:rsidRPr="00F61AE9">
        <w:rPr>
          <w:lang w:val="en-US"/>
        </w:rPr>
        <w:t xml:space="preserve">FREEMAN, A., </w:t>
      </w:r>
      <w:r w:rsidRPr="00F61AE9">
        <w:rPr>
          <w:i/>
          <w:lang w:val="en-US"/>
        </w:rPr>
        <w:t>Theodulf of Orléans: Charlemagne’s spokesman against the Second Council of Nicaea</w:t>
      </w:r>
      <w:r w:rsidRPr="00F61AE9">
        <w:rPr>
          <w:lang w:val="en-US"/>
        </w:rPr>
        <w:t>. Aldershot, Ashgate,</w:t>
      </w:r>
      <w:r w:rsidRPr="00F61AE9">
        <w:rPr>
          <w:noProof/>
          <w:szCs w:val="15"/>
          <w:lang w:val="es-ES_tradnl"/>
        </w:rPr>
        <w:t xml:space="preserve"> </w:t>
      </w:r>
      <w:r w:rsidRPr="00F61AE9">
        <w:rPr>
          <w:lang w:val="en-US"/>
        </w:rPr>
        <w:t>200</w:t>
      </w:r>
      <w:r w:rsidR="009B2810">
        <w:rPr>
          <w:lang w:val="en-US"/>
        </w:rPr>
        <w:t>3</w:t>
      </w:r>
      <w:r w:rsidRPr="00F61AE9">
        <w:rPr>
          <w:lang w:val="en-US"/>
        </w:rPr>
        <w:t xml:space="preserve">. </w:t>
      </w:r>
      <w:r w:rsidR="009B2810">
        <w:rPr>
          <w:lang w:val="es-ES_tradnl"/>
        </w:rPr>
        <w:t>194 p. [UNICAMP] [USP]</w:t>
      </w:r>
    </w:p>
    <w:p w:rsidR="0085025D" w:rsidRPr="00741CFF" w:rsidRDefault="0085025D" w:rsidP="00CC33D5">
      <w:pPr>
        <w:pStyle w:val="PargrafoparaBibl"/>
        <w:widowControl/>
        <w:rPr>
          <w:lang w:val="en-US"/>
        </w:rPr>
      </w:pPr>
      <w:r w:rsidRPr="00F61AE9">
        <w:rPr>
          <w:lang w:val="es-ES_tradnl"/>
        </w:rPr>
        <w:t>GAUDEMET</w:t>
      </w:r>
      <w:r>
        <w:rPr>
          <w:lang w:val="es-ES_tradnl"/>
        </w:rPr>
        <w:t xml:space="preserve">, J., </w:t>
      </w:r>
      <w:r w:rsidRPr="00741CFF">
        <w:rPr>
          <w:i/>
          <w:lang w:val="en-US"/>
        </w:rPr>
        <w:t>La formation du droit canonique médiéval</w:t>
      </w:r>
      <w:r>
        <w:rPr>
          <w:lang w:val="es-ES_tradnl"/>
        </w:rPr>
        <w:t>.</w:t>
      </w:r>
      <w:r w:rsidRPr="00741CFF">
        <w:rPr>
          <w:lang w:val="en-US"/>
        </w:rPr>
        <w:t xml:space="preserve"> Aldershot, Ashgate, </w:t>
      </w:r>
      <w:r>
        <w:rPr>
          <w:lang w:val="en-US"/>
        </w:rPr>
        <w:t>1980</w:t>
      </w:r>
      <w:r w:rsidRPr="00741CFF">
        <w:rPr>
          <w:lang w:val="en-US"/>
        </w:rPr>
        <w:t xml:space="preserve">. </w:t>
      </w:r>
      <w:r>
        <w:rPr>
          <w:lang w:val="en-US"/>
        </w:rPr>
        <w:t xml:space="preserve">2002. </w:t>
      </w:r>
      <w:r w:rsidRPr="00741CFF">
        <w:rPr>
          <w:lang w:val="en-US"/>
        </w:rPr>
        <w:t>II+349 p. [USP]</w:t>
      </w:r>
    </w:p>
    <w:p w:rsidR="0085025D" w:rsidRPr="00452C24" w:rsidRDefault="0085025D" w:rsidP="00CC33D5">
      <w:pPr>
        <w:pStyle w:val="PargrafoparaBibl"/>
        <w:widowControl/>
        <w:rPr>
          <w:lang w:val="en-US"/>
        </w:rPr>
      </w:pPr>
      <w:r w:rsidRPr="00F61AE9">
        <w:rPr>
          <w:lang w:val="es-ES_tradnl"/>
        </w:rPr>
        <w:t>GAUDEMET</w:t>
      </w:r>
      <w:r>
        <w:rPr>
          <w:lang w:val="es-ES_tradnl"/>
        </w:rPr>
        <w:t xml:space="preserve">, J., </w:t>
      </w:r>
      <w:r w:rsidRPr="00452C24">
        <w:rPr>
          <w:i/>
          <w:lang w:val="en-US"/>
        </w:rPr>
        <w:t>Le droit canonique</w:t>
      </w:r>
      <w:r>
        <w:rPr>
          <w:lang w:val="es-ES_tradnl"/>
        </w:rPr>
        <w:t>.</w:t>
      </w:r>
      <w:r w:rsidRPr="00452C24">
        <w:rPr>
          <w:lang w:val="en-US"/>
        </w:rPr>
        <w:t xml:space="preserve"> </w:t>
      </w:r>
      <w:r w:rsidRPr="00452C24">
        <w:rPr>
          <w:rStyle w:val="field-content"/>
          <w:lang w:val="en-US"/>
        </w:rPr>
        <w:t>Fides, 16.</w:t>
      </w:r>
      <w:r>
        <w:rPr>
          <w:rStyle w:val="field-content"/>
          <w:lang w:val="en-US"/>
        </w:rPr>
        <w:t xml:space="preserve"> </w:t>
      </w:r>
      <w:r w:rsidRPr="00452C24">
        <w:rPr>
          <w:lang w:val="en-US"/>
        </w:rPr>
        <w:t xml:space="preserve">Paris, Cerf, Montréal, Fides, 1989. 128 p. </w:t>
      </w:r>
      <w:r>
        <w:rPr>
          <w:lang w:val="en-US"/>
        </w:rPr>
        <w:t>[USP]</w:t>
      </w:r>
    </w:p>
    <w:p w:rsidR="009B2810" w:rsidRDefault="009B2810" w:rsidP="00CC33D5">
      <w:pPr>
        <w:pStyle w:val="PargrafoparaBibl"/>
        <w:widowControl/>
        <w:rPr>
          <w:bCs/>
          <w:lang w:val="en-US"/>
        </w:rPr>
      </w:pPr>
      <w:r w:rsidRPr="0067687C">
        <w:rPr>
          <w:bCs/>
          <w:lang w:val="en-US"/>
        </w:rPr>
        <w:t>GAUDEMET, J.,</w:t>
      </w:r>
      <w:r w:rsidRPr="0067687C">
        <w:rPr>
          <w:lang w:val="en-US"/>
        </w:rPr>
        <w:t xml:space="preserve"> </w:t>
      </w:r>
      <w:r w:rsidRPr="0067687C">
        <w:rPr>
          <w:i/>
          <w:lang w:val="en-US"/>
        </w:rPr>
        <w:t>Les Sources du droit de l’Église en Occident du II</w:t>
      </w:r>
      <w:r w:rsidRPr="0067687C">
        <w:rPr>
          <w:i/>
          <w:vertAlign w:val="superscript"/>
          <w:lang w:val="en-US"/>
        </w:rPr>
        <w:t xml:space="preserve">e </w:t>
      </w:r>
      <w:r w:rsidRPr="0067687C">
        <w:rPr>
          <w:i/>
          <w:lang w:val="en-US"/>
        </w:rPr>
        <w:t>au VII</w:t>
      </w:r>
      <w:r w:rsidRPr="0067687C">
        <w:rPr>
          <w:i/>
          <w:vertAlign w:val="superscript"/>
          <w:lang w:val="en-US"/>
        </w:rPr>
        <w:t>e</w:t>
      </w:r>
      <w:r w:rsidRPr="0067687C">
        <w:rPr>
          <w:i/>
          <w:lang w:val="en-US"/>
        </w:rPr>
        <w:t xml:space="preserve"> siècle</w:t>
      </w:r>
      <w:r w:rsidRPr="0067687C">
        <w:rPr>
          <w:lang w:val="en-US"/>
        </w:rPr>
        <w:t>.</w:t>
      </w:r>
      <w:r w:rsidRPr="0067687C">
        <w:rPr>
          <w:bCs/>
          <w:lang w:val="en-US"/>
        </w:rPr>
        <w:t xml:space="preserve"> </w:t>
      </w:r>
      <w:r w:rsidRPr="00062F1C">
        <w:rPr>
          <w:bCs/>
          <w:lang w:val="en-US"/>
        </w:rPr>
        <w:t xml:space="preserve">Initiations au Christianisme ancien. Paris, Cerf, 1985. </w:t>
      </w:r>
      <w:r>
        <w:rPr>
          <w:bCs/>
          <w:lang w:val="en-US"/>
        </w:rPr>
        <w:t>192 p. [USP]</w:t>
      </w:r>
    </w:p>
    <w:p w:rsidR="0085025D" w:rsidRPr="00F61AE9" w:rsidRDefault="0085025D" w:rsidP="00CC33D5">
      <w:pPr>
        <w:pStyle w:val="PargrafoparaBibl"/>
        <w:widowControl/>
        <w:rPr>
          <w:noProof/>
          <w:color w:val="000000"/>
          <w:szCs w:val="18"/>
        </w:rPr>
      </w:pPr>
      <w:r w:rsidRPr="00F61AE9">
        <w:rPr>
          <w:noProof/>
          <w:color w:val="000000"/>
          <w:lang w:val="es-ES_tradnl"/>
        </w:rPr>
        <w:t xml:space="preserve">de GHELLINCK, </w:t>
      </w:r>
      <w:r w:rsidRPr="00F61AE9">
        <w:rPr>
          <w:lang w:val="es-ES_tradnl"/>
        </w:rPr>
        <w:t>J.</w:t>
      </w:r>
      <w:r w:rsidRPr="00F61AE9">
        <w:rPr>
          <w:noProof/>
          <w:color w:val="000000"/>
          <w:lang w:val="es-ES_tradnl"/>
        </w:rPr>
        <w:t xml:space="preserve">, </w:t>
      </w:r>
      <w:r w:rsidRPr="00F61AE9">
        <w:rPr>
          <w:i/>
          <w:iCs/>
          <w:noProof/>
          <w:color w:val="000000"/>
          <w:lang w:val="es-ES_tradnl"/>
        </w:rPr>
        <w:t xml:space="preserve">La littérature latine au Moyen Âge. </w:t>
      </w:r>
      <w:r w:rsidRPr="00F61AE9">
        <w:rPr>
          <w:i/>
          <w:iCs/>
          <w:noProof/>
          <w:color w:val="000000"/>
          <w:szCs w:val="18"/>
        </w:rPr>
        <w:t>I: Depuis les origines jusqu’à la fin de la renaissance carolingienne; II: De la renaissance carolingienne à Saint Anselme</w:t>
      </w:r>
      <w:r w:rsidRPr="00F61AE9">
        <w:rPr>
          <w:noProof/>
          <w:color w:val="000000"/>
          <w:szCs w:val="18"/>
        </w:rPr>
        <w:t>.</w:t>
      </w:r>
      <w:r w:rsidRPr="00F61AE9">
        <w:rPr>
          <w:noProof/>
          <w:color w:val="000000"/>
        </w:rPr>
        <w:t xml:space="preserve"> Paris, 1939. Hildesheim, Olms,</w:t>
      </w:r>
      <w:r w:rsidRPr="00F61AE9">
        <w:rPr>
          <w:noProof/>
          <w:color w:val="000000"/>
          <w:szCs w:val="16"/>
        </w:rPr>
        <w:t xml:space="preserve"> </w:t>
      </w:r>
      <w:r w:rsidRPr="00F61AE9">
        <w:rPr>
          <w:noProof/>
          <w:color w:val="000000"/>
          <w:szCs w:val="18"/>
        </w:rPr>
        <w:t xml:space="preserve">1996. Ed. em 1 vol. IV+384 p. </w:t>
      </w:r>
      <w:r w:rsidRPr="00F61AE9">
        <w:rPr>
          <w:noProof/>
        </w:rPr>
        <w:t>[USP]</w:t>
      </w:r>
    </w:p>
    <w:p w:rsidR="0085025D" w:rsidRPr="00F61AE9" w:rsidRDefault="0085025D" w:rsidP="00CC33D5">
      <w:pPr>
        <w:pStyle w:val="PargrafoparaBibl"/>
        <w:widowControl/>
        <w:rPr>
          <w:lang w:val="en-US"/>
        </w:rPr>
      </w:pPr>
      <w:r w:rsidRPr="00F61AE9">
        <w:t xml:space="preserve">GIORDANO, O., </w:t>
      </w:r>
      <w:r w:rsidRPr="00F61AE9">
        <w:rPr>
          <w:i/>
        </w:rPr>
        <w:t>Religiosidad popular en la Alta Edad Media</w:t>
      </w:r>
      <w:r w:rsidRPr="00F61AE9">
        <w:t xml:space="preserve">. </w:t>
      </w:r>
      <w:r w:rsidRPr="00F61AE9">
        <w:rPr>
          <w:lang w:val="fr-FR"/>
        </w:rPr>
        <w:t>Tr. P. García Mouton y V. García Yebra. Madrid, Gredos, 1983. 311 p. [USP]</w:t>
      </w:r>
    </w:p>
    <w:p w:rsidR="0085025D" w:rsidRPr="00F61AE9" w:rsidRDefault="0085025D" w:rsidP="00CC33D5">
      <w:pPr>
        <w:pStyle w:val="PargrafoparaBibl"/>
        <w:widowControl/>
      </w:pPr>
      <w:r w:rsidRPr="00F61AE9">
        <w:rPr>
          <w:lang w:val="en-US"/>
        </w:rPr>
        <w:t xml:space="preserve">GLENN, J., </w:t>
      </w:r>
      <w:r w:rsidRPr="00F61AE9">
        <w:rPr>
          <w:i/>
          <w:lang w:val="en-US"/>
        </w:rPr>
        <w:t>Politics and history in the Tenth Century: the work and world of Richer of Reims</w:t>
      </w:r>
      <w:r w:rsidRPr="00F61AE9">
        <w:rPr>
          <w:lang w:val="en-US"/>
        </w:rPr>
        <w:t>. Cambridge studies in medieval life and thought, 4</w:t>
      </w:r>
      <w:r w:rsidRPr="00F61AE9">
        <w:rPr>
          <w:vertAlign w:val="superscript"/>
          <w:lang w:val="en-US"/>
        </w:rPr>
        <w:t>th</w:t>
      </w:r>
      <w:r w:rsidRPr="00F61AE9">
        <w:rPr>
          <w:lang w:val="en-US"/>
        </w:rPr>
        <w:t xml:space="preserve"> s., 60. Cambridge UP, 2004. </w:t>
      </w:r>
      <w:r w:rsidRPr="00F61AE9">
        <w:t>2007. 330 p. [UFSCar] [UNICAMP] [USP]</w:t>
      </w:r>
    </w:p>
    <w:p w:rsidR="0085025D" w:rsidRPr="00F61AE9" w:rsidRDefault="0085025D" w:rsidP="00CC33D5">
      <w:pPr>
        <w:pStyle w:val="PargrafoparaBibl"/>
        <w:widowControl/>
        <w:rPr>
          <w:noProof/>
        </w:rPr>
      </w:pPr>
      <w:r w:rsidRPr="00F61AE9">
        <w:rPr>
          <w:noProof/>
        </w:rPr>
        <w:t xml:space="preserve">GOBRY, I., </w:t>
      </w:r>
      <w:r w:rsidRPr="00F61AE9">
        <w:rPr>
          <w:i/>
          <w:noProof/>
        </w:rPr>
        <w:t>L’Europa di Cluny: riforme monastiche e società d’Occidente: secoli VIII-XI</w:t>
      </w:r>
      <w:r w:rsidRPr="00F61AE9">
        <w:rPr>
          <w:noProof/>
        </w:rPr>
        <w:t>. Tr. A. S. di Monteforte. Roma, Città Nuova, 1999. 542 p . [UNICAMP] [USP]</w:t>
      </w:r>
    </w:p>
    <w:p w:rsidR="0085025D" w:rsidRPr="00F61AE9" w:rsidRDefault="0085025D" w:rsidP="00CC33D5">
      <w:pPr>
        <w:pStyle w:val="PargrafoparaBibl"/>
        <w:widowControl/>
        <w:rPr>
          <w:lang w:val="en-US"/>
        </w:rPr>
      </w:pPr>
      <w:r w:rsidRPr="00F61AE9">
        <w:rPr>
          <w:lang w:val="en-US"/>
        </w:rPr>
        <w:t xml:space="preserve">GOETZ, H.-W, et al., eds., </w:t>
      </w:r>
      <w:r w:rsidRPr="00F61AE9">
        <w:rPr>
          <w:i/>
          <w:lang w:val="en-US"/>
        </w:rPr>
        <w:t>Regna and gentes: the relationship between Late Antique and Early Medieval peoples and kingdons</w:t>
      </w:r>
      <w:r w:rsidRPr="00F61AE9">
        <w:rPr>
          <w:lang w:val="en-US"/>
        </w:rPr>
        <w:t>. The transformation of the Roman world, 13. Leiden, Brill, 2003. IX+704 p. [UNICAMP] [USP]</w:t>
      </w:r>
    </w:p>
    <w:p w:rsidR="0085025D" w:rsidRPr="00884C82" w:rsidRDefault="0085025D" w:rsidP="00CC33D5">
      <w:pPr>
        <w:pStyle w:val="PargrafoparaBibl"/>
        <w:widowControl/>
        <w:rPr>
          <w:lang w:val="en-US"/>
        </w:rPr>
      </w:pPr>
      <w:r w:rsidRPr="00741CFF">
        <w:rPr>
          <w:lang w:val="en-US"/>
        </w:rPr>
        <w:t xml:space="preserve">GUISE, </w:t>
      </w:r>
      <w:r w:rsidRPr="00741CFF">
        <w:rPr>
          <w:i/>
          <w:iCs/>
          <w:lang w:val="en-US"/>
        </w:rPr>
        <w:t xml:space="preserve">Saint Sigisbert, roi d’Austrasie (630-656). </w:t>
      </w:r>
      <w:r w:rsidRPr="00F61AE9">
        <w:rPr>
          <w:lang w:val="es-ES_tradnl"/>
        </w:rPr>
        <w:t xml:space="preserve">Paris, Lecoffre, 1920. </w:t>
      </w:r>
      <w:r w:rsidRPr="00884C82">
        <w:rPr>
          <w:lang w:val="en-US"/>
        </w:rPr>
        <w:t>182 p. [USP]</w:t>
      </w:r>
    </w:p>
    <w:p w:rsidR="0085025D" w:rsidRPr="00F61AE9" w:rsidRDefault="0085025D" w:rsidP="00CC33D5">
      <w:pPr>
        <w:pStyle w:val="PargrafoparaBibl"/>
        <w:widowControl/>
        <w:rPr>
          <w:noProof/>
          <w:szCs w:val="15"/>
          <w:lang w:val="en-US"/>
        </w:rPr>
      </w:pPr>
      <w:r w:rsidRPr="00F61AE9">
        <w:rPr>
          <w:noProof/>
          <w:szCs w:val="15"/>
          <w:lang w:val="en-US"/>
        </w:rPr>
        <w:t xml:space="preserve">HÄGERMANN, D., et al., </w:t>
      </w:r>
      <w:r w:rsidRPr="008B3D38">
        <w:rPr>
          <w:lang w:val="en-US"/>
        </w:rPr>
        <w:t>Hrs</w:t>
      </w:r>
      <w:r>
        <w:rPr>
          <w:lang w:val="en-US"/>
        </w:rPr>
        <w:t>g.</w:t>
      </w:r>
      <w:r w:rsidRPr="00F61AE9">
        <w:rPr>
          <w:noProof/>
          <w:szCs w:val="15"/>
          <w:lang w:val="en-US"/>
        </w:rPr>
        <w:t xml:space="preserve">, </w:t>
      </w:r>
      <w:r w:rsidRPr="00F61AE9">
        <w:rPr>
          <w:i/>
          <w:noProof/>
          <w:szCs w:val="15"/>
          <w:lang w:val="en-US"/>
        </w:rPr>
        <w:t>Akkulturation. Probleme einer germanisch-romanischen Kultursynthese in Spätantike und frühem Mittelalter</w:t>
      </w:r>
      <w:r w:rsidRPr="00F61AE9">
        <w:rPr>
          <w:noProof/>
          <w:szCs w:val="15"/>
          <w:lang w:val="en-US"/>
        </w:rPr>
        <w:t>. Berlin, de Gruyter, 2004. XVIII+575 S. [USP]</w:t>
      </w:r>
    </w:p>
    <w:p w:rsidR="0085025D" w:rsidRPr="00F61AE9" w:rsidRDefault="0085025D" w:rsidP="00CC33D5">
      <w:pPr>
        <w:pStyle w:val="PargrafoparaBibl"/>
        <w:widowControl/>
      </w:pPr>
      <w:r w:rsidRPr="00F61AE9">
        <w:rPr>
          <w:lang w:val="en-US"/>
        </w:rPr>
        <w:lastRenderedPageBreak/>
        <w:t xml:space="preserve">HEN, Y., </w:t>
      </w:r>
      <w:r w:rsidRPr="00F61AE9">
        <w:rPr>
          <w:i/>
          <w:lang w:val="en-US"/>
        </w:rPr>
        <w:t>The royal patronage of liturgy in Frankish Gaul to the death of Charles the Bald (877)</w:t>
      </w:r>
      <w:r w:rsidRPr="00F61AE9">
        <w:rPr>
          <w:lang w:val="en-US"/>
        </w:rPr>
        <w:t xml:space="preserve">. </w:t>
      </w:r>
      <w:r w:rsidRPr="00F61AE9">
        <w:t>London, Boydell, 2001. XII+180 p. [USP]</w:t>
      </w:r>
    </w:p>
    <w:p w:rsidR="0085025D" w:rsidRPr="00F61AE9" w:rsidRDefault="0085025D" w:rsidP="00CC33D5">
      <w:pPr>
        <w:pStyle w:val="PargrafoparaBibl"/>
        <w:widowControl/>
        <w:rPr>
          <w:szCs w:val="24"/>
          <w:lang w:val="en-US"/>
        </w:rPr>
      </w:pPr>
      <w:r w:rsidRPr="00F61AE9">
        <w:t xml:space="preserve">IOGNA-PRAT, D., et al., éds., </w:t>
      </w:r>
      <w:r w:rsidRPr="00F61AE9">
        <w:rPr>
          <w:i/>
          <w:iCs/>
        </w:rPr>
        <w:t>L’école carolingienne d’Auxerre: de Murethach à Rémi, 830-908</w:t>
      </w:r>
      <w:r w:rsidRPr="00F61AE9">
        <w:t xml:space="preserve">. </w:t>
      </w:r>
      <w:r w:rsidRPr="00F61AE9">
        <w:rPr>
          <w:lang w:val="es-ES_tradnl"/>
        </w:rPr>
        <w:t>Préf. G. Duby. Paris, Beauchesne, 1991. 506 p. [USP]</w:t>
      </w:r>
    </w:p>
    <w:p w:rsidR="0085025D" w:rsidRPr="00F61AE9" w:rsidRDefault="0085025D" w:rsidP="00CC33D5">
      <w:pPr>
        <w:pStyle w:val="PargrafoparaBibl"/>
        <w:widowControl/>
        <w:rPr>
          <w:lang w:val="en-US"/>
        </w:rPr>
      </w:pPr>
      <w:r w:rsidRPr="00F61AE9">
        <w:rPr>
          <w:lang w:val="en-US"/>
        </w:rPr>
        <w:t xml:space="preserve">JONES, E. C., </w:t>
      </w:r>
      <w:r w:rsidRPr="00F61AE9">
        <w:rPr>
          <w:i/>
          <w:lang w:val="en-US"/>
        </w:rPr>
        <w:t>Saint Gilles. Essai d’histoire litteraire</w:t>
      </w:r>
      <w:r w:rsidRPr="00F61AE9">
        <w:rPr>
          <w:lang w:val="en-US"/>
        </w:rPr>
        <w:t>. Paris, Champion, 1913. 152 p. [USP]</w:t>
      </w:r>
    </w:p>
    <w:p w:rsidR="0085025D" w:rsidRPr="00F61AE9" w:rsidRDefault="0085025D" w:rsidP="00CC33D5">
      <w:pPr>
        <w:pStyle w:val="PargrafoparaBibl"/>
        <w:widowControl/>
        <w:rPr>
          <w:lang w:val="en-US"/>
        </w:rPr>
      </w:pPr>
      <w:bookmarkStart w:id="48" w:name="_Hlk482438220"/>
      <w:r w:rsidRPr="00F61AE9">
        <w:rPr>
          <w:lang w:val="en-US"/>
        </w:rPr>
        <w:t xml:space="preserve">de JONG, M., and THEUWS, F., eds., </w:t>
      </w:r>
      <w:r w:rsidRPr="00F61AE9">
        <w:rPr>
          <w:i/>
          <w:lang w:val="en-US"/>
        </w:rPr>
        <w:t>Topographies of power in the Early Middle Ages</w:t>
      </w:r>
      <w:r w:rsidRPr="00F61AE9">
        <w:rPr>
          <w:lang w:val="en-US"/>
        </w:rPr>
        <w:t>. The transformation of the Roman world, 6. Leiden, Brill, 2001. X+609 p. [USP]</w:t>
      </w:r>
    </w:p>
    <w:bookmarkEnd w:id="48"/>
    <w:p w:rsidR="0085025D" w:rsidRDefault="0085025D" w:rsidP="00CC33D5">
      <w:pPr>
        <w:pStyle w:val="PargrafoparaBibl"/>
        <w:widowControl/>
      </w:pPr>
      <w:r w:rsidRPr="00F61AE9">
        <w:rPr>
          <w:noProof/>
          <w:szCs w:val="24"/>
          <w:lang w:val="en-US"/>
        </w:rPr>
        <w:t xml:space="preserve">KING, P., </w:t>
      </w:r>
      <w:r w:rsidRPr="00F61AE9">
        <w:rPr>
          <w:i/>
          <w:lang w:val="en-US"/>
        </w:rPr>
        <w:t>Western monasticism. A history of the monastic movement in the Latin Church</w:t>
      </w:r>
      <w:r w:rsidRPr="00F61AE9">
        <w:rPr>
          <w:lang w:val="en-US"/>
        </w:rPr>
        <w:t xml:space="preserve">. </w:t>
      </w:r>
      <w:r w:rsidRPr="00F61AE9">
        <w:t>Cistercian studies, 185. Kalamazoo, Cis</w:t>
      </w:r>
      <w:r w:rsidR="00712748">
        <w:t>tercian, 1999. 482 p. [USP]</w:t>
      </w:r>
    </w:p>
    <w:p w:rsidR="0085025D" w:rsidRPr="00884C82" w:rsidRDefault="0085025D" w:rsidP="00CC33D5">
      <w:pPr>
        <w:pStyle w:val="PargrafoparaBibl"/>
        <w:widowControl/>
      </w:pPr>
      <w:r w:rsidRPr="00F61AE9">
        <w:rPr>
          <w:i/>
        </w:rPr>
        <w:t>La Bibbia nell’Alto Medioevo</w:t>
      </w:r>
      <w:r w:rsidRPr="00F61AE9">
        <w:t xml:space="preserve">. Settimane di studio del CISAM, 10. Spoleto, CISAM, 1963. </w:t>
      </w:r>
      <w:r w:rsidRPr="00884C82">
        <w:t>770 p. [UNICAMP] [USP]</w:t>
      </w:r>
    </w:p>
    <w:p w:rsidR="0085025D" w:rsidRPr="00884C82" w:rsidRDefault="0085025D" w:rsidP="00CC33D5">
      <w:pPr>
        <w:pStyle w:val="PargrafoparaBibl"/>
        <w:widowControl/>
      </w:pPr>
      <w:r w:rsidRPr="00F61AE9">
        <w:t xml:space="preserve">LACARRA, J. M., </w:t>
      </w:r>
      <w:r w:rsidRPr="00F61AE9">
        <w:rPr>
          <w:i/>
        </w:rPr>
        <w:t>Estudios de Alta Edad Media española</w:t>
      </w:r>
      <w:r w:rsidRPr="00F61AE9">
        <w:t xml:space="preserve">. </w:t>
      </w:r>
      <w:r w:rsidRPr="00884C82">
        <w:t>Valencia, Anubar, 1971. 244 p. [UNESP]</w:t>
      </w:r>
    </w:p>
    <w:p w:rsidR="0085025D" w:rsidRPr="00F61AE9" w:rsidRDefault="0085025D" w:rsidP="00CC33D5">
      <w:pPr>
        <w:pStyle w:val="PargrafoparaBibl"/>
        <w:widowControl/>
        <w:rPr>
          <w:lang w:val="en-US"/>
        </w:rPr>
      </w:pPr>
      <w:r w:rsidRPr="008D2FAC">
        <w:t>LEBECQ, S., et al., éds.,</w:t>
      </w:r>
      <w:r w:rsidRPr="008D2FAC">
        <w:rPr>
          <w:rStyle w:val="ptbrand4"/>
          <w:sz w:val="17"/>
          <w:szCs w:val="17"/>
        </w:rPr>
        <w:t xml:space="preserve"> </w:t>
      </w:r>
      <w:r w:rsidRPr="008D2FAC">
        <w:rPr>
          <w:i/>
        </w:rPr>
        <w:t>Les échanges culturels au Moyen Âge</w:t>
      </w:r>
      <w:r w:rsidRPr="008D2FAC">
        <w:t xml:space="preserve">. Histoire ancienne et médiévale, 70. Paris, Publications de la Sorbonne, 2002. </w:t>
      </w:r>
      <w:r w:rsidRPr="00F61AE9">
        <w:rPr>
          <w:lang w:val="en-US"/>
        </w:rPr>
        <w:t>321 p. [USP]</w:t>
      </w:r>
    </w:p>
    <w:p w:rsidR="0085025D" w:rsidRPr="00F61AE9" w:rsidRDefault="0085025D" w:rsidP="00CC33D5">
      <w:pPr>
        <w:pStyle w:val="PargrafoparaBibl"/>
        <w:widowControl/>
        <w:rPr>
          <w:lang w:val="en-US"/>
        </w:rPr>
      </w:pPr>
      <w:r w:rsidRPr="00F61AE9">
        <w:rPr>
          <w:lang w:val="en-US"/>
        </w:rPr>
        <w:t xml:space="preserve">LIFSHITZ, F., </w:t>
      </w:r>
      <w:r w:rsidRPr="00F61AE9">
        <w:rPr>
          <w:i/>
          <w:lang w:val="en-US"/>
        </w:rPr>
        <w:t>The name of the saint: the martyrology of Jerome and access to the sacred in Francia, 627-827</w:t>
      </w:r>
      <w:r w:rsidRPr="00F61AE9">
        <w:rPr>
          <w:lang w:val="en-US"/>
        </w:rPr>
        <w:t>. Publications in medieval studies. Notre Dame, UP, 2006. XIII+230 p. [USP]</w:t>
      </w:r>
    </w:p>
    <w:p w:rsidR="0085025D" w:rsidRPr="00F61AE9" w:rsidRDefault="0085025D" w:rsidP="00CC33D5">
      <w:pPr>
        <w:pStyle w:val="PargrafoparaBibl"/>
        <w:widowControl/>
        <w:rPr>
          <w:lang w:val="en-US"/>
        </w:rPr>
      </w:pPr>
      <w:r w:rsidRPr="00F61AE9">
        <w:rPr>
          <w:lang w:val="en-US"/>
        </w:rPr>
        <w:t xml:space="preserve">LOT, F., </w:t>
      </w:r>
      <w:r w:rsidRPr="00F61AE9">
        <w:rPr>
          <w:i/>
          <w:lang w:val="en-US"/>
        </w:rPr>
        <w:t>Études critiques sur l’abbaye de Saint-Wandrille</w:t>
      </w:r>
      <w:r w:rsidRPr="00F61AE9">
        <w:rPr>
          <w:lang w:val="en-US"/>
        </w:rPr>
        <w:t>. Paris, Champion, 1913. CXXXV+258 p. [USP]</w:t>
      </w:r>
    </w:p>
    <w:p w:rsidR="005B1B71" w:rsidRPr="005B1B71" w:rsidRDefault="005B1B71" w:rsidP="00CC33D5">
      <w:pPr>
        <w:pStyle w:val="PargrafoparaBibl"/>
        <w:widowControl/>
        <w:rPr>
          <w:lang w:val="en-US"/>
        </w:rPr>
      </w:pPr>
      <w:r w:rsidRPr="00F61AE9">
        <w:rPr>
          <w:lang w:val="en-US"/>
        </w:rPr>
        <w:t xml:space="preserve">MacLEAN, S., </w:t>
      </w:r>
      <w:r w:rsidRPr="00F61AE9">
        <w:rPr>
          <w:i/>
          <w:lang w:val="en-US"/>
        </w:rPr>
        <w:t>Kingship and politics in the late Ninth Century: Charles the Fat and the end of the Carolingian Empire</w:t>
      </w:r>
      <w:r w:rsidRPr="00F61AE9">
        <w:rPr>
          <w:lang w:val="en-US"/>
        </w:rPr>
        <w:t>. Cambridge studies in medieval life and thought, 4</w:t>
      </w:r>
      <w:r w:rsidRPr="00F61AE9">
        <w:rPr>
          <w:vertAlign w:val="superscript"/>
          <w:lang w:val="en-US"/>
        </w:rPr>
        <w:t>th</w:t>
      </w:r>
      <w:r w:rsidRPr="00F61AE9">
        <w:rPr>
          <w:lang w:val="en-US"/>
        </w:rPr>
        <w:t xml:space="preserve"> s., 57. Cambridge, UP, 2003. </w:t>
      </w:r>
      <w:r w:rsidRPr="005B1B71">
        <w:rPr>
          <w:lang w:val="en-US"/>
        </w:rPr>
        <w:t>262 p. [UFSCar] [UNICAMP] [USP]</w:t>
      </w:r>
    </w:p>
    <w:p w:rsidR="00065475" w:rsidRDefault="00065475" w:rsidP="00CC33D5">
      <w:pPr>
        <w:pStyle w:val="PargrafoparaBibl"/>
        <w:widowControl/>
        <w:rPr>
          <w:noProof/>
          <w:lang w:val="en-US"/>
        </w:rPr>
      </w:pPr>
      <w:r w:rsidRPr="006738FB">
        <w:rPr>
          <w:szCs w:val="24"/>
          <w:lang w:val="en-US"/>
        </w:rPr>
        <w:t>MacMULLEN, R.,</w:t>
      </w:r>
      <w:r>
        <w:rPr>
          <w:szCs w:val="24"/>
          <w:lang w:val="en-US"/>
        </w:rPr>
        <w:t xml:space="preserve"> </w:t>
      </w:r>
      <w:r w:rsidRPr="00A849C7">
        <w:rPr>
          <w:i/>
          <w:lang w:val="en-US"/>
        </w:rPr>
        <w:t>Christianity and paganism in the Fourth to Eighth Centuries</w:t>
      </w:r>
      <w:r>
        <w:rPr>
          <w:lang w:val="en-US"/>
        </w:rPr>
        <w:t xml:space="preserve">. </w:t>
      </w:r>
      <w:r w:rsidRPr="00A849C7">
        <w:rPr>
          <w:lang w:val="en-US"/>
        </w:rPr>
        <w:t>New Haven</w:t>
      </w:r>
      <w:r>
        <w:rPr>
          <w:lang w:val="en-US"/>
        </w:rPr>
        <w:t xml:space="preserve">, </w:t>
      </w:r>
      <w:r w:rsidRPr="00A849C7">
        <w:rPr>
          <w:lang w:val="en-US"/>
        </w:rPr>
        <w:t>Yale U</w:t>
      </w:r>
      <w:r>
        <w:rPr>
          <w:lang w:val="en-US"/>
        </w:rPr>
        <w:t>P</w:t>
      </w:r>
      <w:r w:rsidRPr="00A849C7">
        <w:rPr>
          <w:lang w:val="en-US"/>
        </w:rPr>
        <w:t>,</w:t>
      </w:r>
      <w:r>
        <w:rPr>
          <w:lang w:val="en-US"/>
        </w:rPr>
        <w:t xml:space="preserve"> </w:t>
      </w:r>
      <w:r w:rsidRPr="00A849C7">
        <w:rPr>
          <w:lang w:val="en-US"/>
        </w:rPr>
        <w:t>1997. VI+282 p.</w:t>
      </w:r>
      <w:r w:rsidRPr="00A849C7">
        <w:rPr>
          <w:noProof/>
          <w:lang w:val="en-US"/>
        </w:rPr>
        <w:t xml:space="preserve"> </w:t>
      </w:r>
      <w:r>
        <w:rPr>
          <w:noProof/>
          <w:lang w:val="en-US"/>
        </w:rPr>
        <w:t>[</w:t>
      </w:r>
      <w:r w:rsidRPr="00A849C7">
        <w:rPr>
          <w:noProof/>
          <w:lang w:val="en-US"/>
        </w:rPr>
        <w:t>USP]</w:t>
      </w:r>
    </w:p>
    <w:p w:rsidR="00065475" w:rsidRPr="00065475" w:rsidRDefault="00065475" w:rsidP="00CC33D5">
      <w:pPr>
        <w:pStyle w:val="PargrafoparaBibl"/>
        <w:widowControl/>
        <w:rPr>
          <w:noProof/>
          <w:lang w:val="en-US"/>
        </w:rPr>
      </w:pPr>
      <w:r w:rsidRPr="006738FB">
        <w:rPr>
          <w:szCs w:val="24"/>
          <w:lang w:val="en-US"/>
        </w:rPr>
        <w:t xml:space="preserve">MacMULLEN, R., </w:t>
      </w:r>
      <w:r w:rsidRPr="006738FB">
        <w:rPr>
          <w:i/>
          <w:szCs w:val="24"/>
          <w:lang w:val="en-US"/>
        </w:rPr>
        <w:t>Christianisme et paganisme du IV</w:t>
      </w:r>
      <w:r w:rsidRPr="006738FB">
        <w:rPr>
          <w:i/>
          <w:szCs w:val="24"/>
          <w:vertAlign w:val="superscript"/>
          <w:lang w:val="en-US"/>
        </w:rPr>
        <w:t>e</w:t>
      </w:r>
      <w:r w:rsidRPr="006738FB">
        <w:rPr>
          <w:i/>
          <w:szCs w:val="24"/>
          <w:lang w:val="en-US"/>
        </w:rPr>
        <w:t xml:space="preserve"> au VIII</w:t>
      </w:r>
      <w:r w:rsidRPr="006738FB">
        <w:rPr>
          <w:i/>
          <w:szCs w:val="24"/>
          <w:vertAlign w:val="superscript"/>
          <w:lang w:val="en-US"/>
        </w:rPr>
        <w:t>e</w:t>
      </w:r>
      <w:r w:rsidRPr="006738FB">
        <w:rPr>
          <w:i/>
          <w:szCs w:val="24"/>
          <w:lang w:val="en-US"/>
        </w:rPr>
        <w:t xml:space="preserve"> siècle</w:t>
      </w:r>
      <w:r w:rsidRPr="006738FB">
        <w:rPr>
          <w:szCs w:val="24"/>
          <w:lang w:val="en-US"/>
        </w:rPr>
        <w:t xml:space="preserve">. </w:t>
      </w:r>
      <w:r w:rsidRPr="00065475">
        <w:rPr>
          <w:szCs w:val="24"/>
          <w:lang w:val="en-US"/>
        </w:rPr>
        <w:t xml:space="preserve">Tr. F. Regnot. </w:t>
      </w:r>
      <w:r w:rsidRPr="00065475">
        <w:rPr>
          <w:noProof/>
          <w:lang w:val="en-US"/>
        </w:rPr>
        <w:t>Paris, Les Belles Lettres, 2004. 374 p. [USP]</w:t>
      </w:r>
    </w:p>
    <w:p w:rsidR="0085025D" w:rsidRPr="00F61AE9" w:rsidRDefault="0085025D" w:rsidP="00CC33D5">
      <w:pPr>
        <w:pStyle w:val="PargrafoparaBibl"/>
        <w:widowControl/>
        <w:rPr>
          <w:lang w:val="en-US"/>
        </w:rPr>
      </w:pPr>
      <w:r w:rsidRPr="00F61AE9">
        <w:rPr>
          <w:lang w:val="en-US"/>
        </w:rPr>
        <w:t xml:space="preserve">MADIGAN, K., </w:t>
      </w:r>
      <w:r w:rsidRPr="00F61AE9">
        <w:rPr>
          <w:i/>
          <w:lang w:val="en-US"/>
        </w:rPr>
        <w:t>The passions of Christ in High-Medieval thought. An essay on christological development</w:t>
      </w:r>
      <w:r w:rsidRPr="00F61AE9">
        <w:rPr>
          <w:lang w:val="en-US"/>
        </w:rPr>
        <w:t xml:space="preserve">. Oxford studies in historical theology. Oxford, UP, </w:t>
      </w:r>
      <w:r w:rsidR="00722F45">
        <w:rPr>
          <w:lang w:val="en-US"/>
        </w:rPr>
        <w:t>2007. 145 p. [UFSCar] [USP]</w:t>
      </w:r>
    </w:p>
    <w:p w:rsidR="0085025D" w:rsidRPr="00F61AE9" w:rsidRDefault="0085025D" w:rsidP="00CC33D5">
      <w:pPr>
        <w:pStyle w:val="PargrafoparaBibl"/>
        <w:widowControl/>
        <w:rPr>
          <w:sz w:val="20"/>
          <w:lang w:val="es-ES_tradnl"/>
        </w:rPr>
      </w:pPr>
      <w:r w:rsidRPr="00F61AE9">
        <w:rPr>
          <w:bCs/>
          <w:lang w:val="es-ES_tradnl"/>
        </w:rPr>
        <w:t xml:space="preserve">MARTIMORT, A.-G., </w:t>
      </w:r>
      <w:r w:rsidRPr="00F61AE9">
        <w:rPr>
          <w:i/>
          <w:lang w:val="es-ES_tradnl"/>
        </w:rPr>
        <w:t>Les</w:t>
      </w:r>
      <w:r w:rsidRPr="00F61AE9">
        <w:rPr>
          <w:bCs/>
          <w:i/>
          <w:lang w:val="es-ES_tradnl"/>
        </w:rPr>
        <w:t xml:space="preserve"> “Ordines”, </w:t>
      </w:r>
      <w:r w:rsidRPr="00F61AE9">
        <w:rPr>
          <w:i/>
          <w:lang w:val="es-ES_tradnl"/>
        </w:rPr>
        <w:t>les</w:t>
      </w:r>
      <w:r w:rsidRPr="00F61AE9">
        <w:rPr>
          <w:bCs/>
          <w:i/>
          <w:lang w:val="es-ES_tradnl"/>
        </w:rPr>
        <w:t xml:space="preserve"> ordinaires et </w:t>
      </w:r>
      <w:r w:rsidRPr="00F61AE9">
        <w:rPr>
          <w:i/>
          <w:lang w:val="es-ES_tradnl"/>
        </w:rPr>
        <w:t>les</w:t>
      </w:r>
      <w:r w:rsidRPr="00F61AE9">
        <w:rPr>
          <w:bCs/>
          <w:i/>
          <w:lang w:val="es-ES_tradnl"/>
        </w:rPr>
        <w:t xml:space="preserve"> </w:t>
      </w:r>
      <w:r w:rsidRPr="00F61AE9">
        <w:rPr>
          <w:i/>
          <w:lang w:val="es-ES_tradnl"/>
        </w:rPr>
        <w:t>cérémoniaux</w:t>
      </w:r>
      <w:r w:rsidRPr="00F61AE9">
        <w:rPr>
          <w:bCs/>
          <w:lang w:val="es-ES_tradnl"/>
        </w:rPr>
        <w:t>. Typologie des sources du Moyen Âge Occidental, 56. Turnhout, Brepols, 1991. 123 p. [UNICAMP] [USP]</w:t>
      </w:r>
    </w:p>
    <w:p w:rsidR="0085025D" w:rsidRPr="00CB717D" w:rsidRDefault="0085025D" w:rsidP="00CC33D5">
      <w:pPr>
        <w:pStyle w:val="PargrafoparaBibl"/>
        <w:widowControl/>
        <w:rPr>
          <w:szCs w:val="26"/>
          <w:lang w:val="en-US"/>
        </w:rPr>
      </w:pPr>
      <w:r w:rsidRPr="00F61AE9">
        <w:rPr>
          <w:i/>
          <w:szCs w:val="26"/>
        </w:rPr>
        <w:t>Martino I papa (649-653) e il suo tempo</w:t>
      </w:r>
      <w:r w:rsidRPr="00F61AE9">
        <w:rPr>
          <w:szCs w:val="26"/>
        </w:rPr>
        <w:t xml:space="preserve">. Centro di studi sulla spirtualità medievale, ns, 5. </w:t>
      </w:r>
      <w:r w:rsidRPr="00CB717D">
        <w:rPr>
          <w:szCs w:val="26"/>
          <w:lang w:val="en-US"/>
        </w:rPr>
        <w:t>Spoleto, CISAM, 1992. XIV+296 p. [UNICAMP] [USP]</w:t>
      </w:r>
    </w:p>
    <w:p w:rsidR="00B50DC8" w:rsidRPr="00F61AE9" w:rsidRDefault="00B50DC8" w:rsidP="00B50DC8">
      <w:pPr>
        <w:pStyle w:val="PargrafoparaBibl"/>
        <w:widowControl/>
        <w:rPr>
          <w:szCs w:val="24"/>
          <w:lang w:val="en-US"/>
        </w:rPr>
      </w:pPr>
      <w:r w:rsidRPr="00F61AE9">
        <w:rPr>
          <w:szCs w:val="24"/>
          <w:lang w:val="en-US"/>
        </w:rPr>
        <w:lastRenderedPageBreak/>
        <w:t xml:space="preserve">MAYR-HARTING, H., </w:t>
      </w:r>
      <w:r w:rsidRPr="00F61AE9">
        <w:rPr>
          <w:i/>
          <w:szCs w:val="24"/>
          <w:lang w:val="en-US"/>
        </w:rPr>
        <w:t>Church and cosmos in early Ottonian Germany: the view from Cologne</w:t>
      </w:r>
      <w:r w:rsidRPr="00F61AE9">
        <w:rPr>
          <w:szCs w:val="24"/>
          <w:lang w:val="en-US"/>
        </w:rPr>
        <w:t>. Oxford, UP, 2007. XX+308 p. [USP]</w:t>
      </w:r>
    </w:p>
    <w:p w:rsidR="00D37712" w:rsidRPr="00D37712" w:rsidRDefault="00D37712" w:rsidP="00CC33D5">
      <w:pPr>
        <w:pStyle w:val="PargrafoparaBibl"/>
        <w:widowControl/>
        <w:rPr>
          <w:lang w:val="en-US"/>
        </w:rPr>
      </w:pPr>
      <w:r w:rsidRPr="00223095">
        <w:rPr>
          <w:lang w:val="en-US"/>
        </w:rPr>
        <w:t>McKITTERICK, R.,</w:t>
      </w:r>
      <w:r>
        <w:rPr>
          <w:lang w:val="en-US"/>
        </w:rPr>
        <w:t xml:space="preserve"> </w:t>
      </w:r>
      <w:r w:rsidRPr="00D37712">
        <w:rPr>
          <w:i/>
          <w:lang w:val="en-US"/>
        </w:rPr>
        <w:t>The Carolingians and the written word</w:t>
      </w:r>
      <w:r>
        <w:rPr>
          <w:lang w:val="en-US"/>
        </w:rPr>
        <w:t>.</w:t>
      </w:r>
      <w:r w:rsidRPr="00D37712">
        <w:rPr>
          <w:lang w:val="en-US"/>
        </w:rPr>
        <w:t xml:space="preserve"> Cambridge, UP, 2003. XVI+290 p. </w:t>
      </w:r>
      <w:r>
        <w:rPr>
          <w:lang w:val="en-US"/>
        </w:rPr>
        <w:t>[USP]</w:t>
      </w:r>
    </w:p>
    <w:p w:rsidR="0085025D" w:rsidRPr="00CB717D" w:rsidRDefault="0085025D" w:rsidP="00CC33D5">
      <w:pPr>
        <w:pStyle w:val="PargrafoparaBibl"/>
        <w:widowControl/>
        <w:rPr>
          <w:noProof/>
          <w:lang w:val="en-US"/>
        </w:rPr>
      </w:pPr>
      <w:r w:rsidRPr="00F61AE9">
        <w:rPr>
          <w:noProof/>
          <w:lang w:val="es-ES_tradnl"/>
        </w:rPr>
        <w:t xml:space="preserve">MILLET-GERARD, D., </w:t>
      </w:r>
      <w:r w:rsidRPr="00F61AE9">
        <w:rPr>
          <w:i/>
          <w:noProof/>
          <w:lang w:val="es-ES_tradnl"/>
        </w:rPr>
        <w:t>Chrétiens mozarabes et culture islamique dans l’Espagne des VIII</w:t>
      </w:r>
      <w:r w:rsidRPr="00F61AE9">
        <w:rPr>
          <w:i/>
          <w:noProof/>
          <w:vertAlign w:val="superscript"/>
          <w:lang w:val="es-ES_tradnl"/>
        </w:rPr>
        <w:t>e</w:t>
      </w:r>
      <w:r w:rsidRPr="00F61AE9">
        <w:rPr>
          <w:i/>
          <w:noProof/>
          <w:lang w:val="es-ES_tradnl"/>
        </w:rPr>
        <w:t>-IX</w:t>
      </w:r>
      <w:r w:rsidRPr="00F61AE9">
        <w:rPr>
          <w:i/>
          <w:noProof/>
          <w:vertAlign w:val="superscript"/>
          <w:lang w:val="es-ES_tradnl"/>
        </w:rPr>
        <w:t>e</w:t>
      </w:r>
      <w:r w:rsidRPr="00F61AE9">
        <w:rPr>
          <w:i/>
          <w:noProof/>
          <w:lang w:val="es-ES_tradnl"/>
        </w:rPr>
        <w:t xml:space="preserve"> siècles</w:t>
      </w:r>
      <w:r w:rsidRPr="00F61AE9">
        <w:rPr>
          <w:noProof/>
          <w:lang w:val="es-ES_tradnl"/>
        </w:rPr>
        <w:t xml:space="preserve">. Études augustiniennes, Antiquité, 106. Paris, IEA, 1984. </w:t>
      </w:r>
      <w:r w:rsidRPr="00CB717D">
        <w:rPr>
          <w:noProof/>
          <w:lang w:val="en-US"/>
        </w:rPr>
        <w:t xml:space="preserve">230 p. </w:t>
      </w:r>
      <w:r w:rsidRPr="00F61AE9">
        <w:rPr>
          <w:lang w:val="es-AR"/>
        </w:rPr>
        <w:t xml:space="preserve">[UNICAMP] </w:t>
      </w:r>
      <w:r w:rsidRPr="00CB717D">
        <w:rPr>
          <w:noProof/>
          <w:lang w:val="en-US"/>
        </w:rPr>
        <w:t>[USP]</w:t>
      </w:r>
    </w:p>
    <w:p w:rsidR="0085025D" w:rsidRPr="00884C82" w:rsidRDefault="0085025D" w:rsidP="00CC33D5">
      <w:pPr>
        <w:pStyle w:val="PargrafoparaBibl"/>
        <w:widowControl/>
        <w:rPr>
          <w:noProof/>
          <w:szCs w:val="22"/>
          <w:lang w:val="en-US"/>
        </w:rPr>
      </w:pPr>
      <w:r w:rsidRPr="00F61AE9">
        <w:rPr>
          <w:noProof/>
          <w:szCs w:val="22"/>
        </w:rPr>
        <w:t xml:space="preserve">O RÌORDÀIN, J. J., </w:t>
      </w:r>
      <w:r w:rsidRPr="00F61AE9">
        <w:rPr>
          <w:i/>
          <w:noProof/>
          <w:szCs w:val="22"/>
        </w:rPr>
        <w:t xml:space="preserve">I primi santi d’Irlanda. </w:t>
      </w:r>
      <w:r w:rsidRPr="00F61AE9">
        <w:rPr>
          <w:i/>
          <w:noProof/>
          <w:szCs w:val="22"/>
          <w:lang w:val="es-ES_tradnl"/>
        </w:rPr>
        <w:t>Vite e spiritualità</w:t>
      </w:r>
      <w:r w:rsidRPr="00F61AE9">
        <w:rPr>
          <w:noProof/>
          <w:szCs w:val="22"/>
          <w:lang w:val="es-ES_tradnl"/>
        </w:rPr>
        <w:t xml:space="preserve">. Con un saggio di P. Zanna. </w:t>
      </w:r>
      <w:r w:rsidRPr="00F61AE9">
        <w:rPr>
          <w:noProof/>
          <w:szCs w:val="22"/>
        </w:rPr>
        <w:t xml:space="preserve">Ed. di I. Biffi. Tr. P. Zanna. Biblioteca di cultura medievale. </w:t>
      </w:r>
      <w:r w:rsidRPr="00884C82">
        <w:rPr>
          <w:noProof/>
          <w:szCs w:val="22"/>
          <w:lang w:val="en-US"/>
        </w:rPr>
        <w:t>Milano, Ja</w:t>
      </w:r>
      <w:r w:rsidR="00BE2AAF">
        <w:rPr>
          <w:noProof/>
          <w:szCs w:val="22"/>
          <w:lang w:val="en-US"/>
        </w:rPr>
        <w:t>ca Book, 2005. 144 p. [USP] {NA}</w:t>
      </w:r>
    </w:p>
    <w:p w:rsidR="0085025D" w:rsidRPr="00F61AE9" w:rsidRDefault="0085025D" w:rsidP="00CC33D5">
      <w:pPr>
        <w:pStyle w:val="PargrafoparaBibl"/>
        <w:widowControl/>
      </w:pPr>
      <w:r w:rsidRPr="00F61AE9">
        <w:rPr>
          <w:lang w:val="en-US"/>
        </w:rPr>
        <w:t xml:space="preserve">O’LOUGHLIN, T., </w:t>
      </w:r>
      <w:r w:rsidRPr="00F61AE9">
        <w:rPr>
          <w:i/>
          <w:lang w:val="en-US"/>
        </w:rPr>
        <w:t>Teachers and code-breakers: the latin Genesis tradition, 430-800</w:t>
      </w:r>
      <w:r w:rsidRPr="00F61AE9">
        <w:rPr>
          <w:lang w:val="en-US"/>
        </w:rPr>
        <w:t xml:space="preserve">. </w:t>
      </w:r>
      <w:r w:rsidRPr="00F61AE9">
        <w:t>Instrumenta patristica et mediaevali, 35. Turnhout, Brepols, 1998. X</w:t>
      </w:r>
      <w:r w:rsidR="00BE2AAF">
        <w:t>VIII+376 p. [UNICAMP] [USP] {NA}</w:t>
      </w:r>
    </w:p>
    <w:p w:rsidR="0085025D" w:rsidRPr="00F61AE9" w:rsidRDefault="0085025D" w:rsidP="00CC33D5">
      <w:pPr>
        <w:pStyle w:val="PargrafoparaBibl"/>
        <w:widowControl/>
        <w:rPr>
          <w:lang w:val="en-US"/>
        </w:rPr>
      </w:pPr>
      <w:r w:rsidRPr="00F61AE9">
        <w:rPr>
          <w:bCs/>
          <w:lang w:val="en-US"/>
        </w:rPr>
        <w:t>OESTMANN, G. et al., eds.,</w:t>
      </w:r>
      <w:r w:rsidRPr="00F61AE9">
        <w:rPr>
          <w:b/>
          <w:bCs/>
          <w:lang w:val="en-US"/>
        </w:rPr>
        <w:t xml:space="preserve"> </w:t>
      </w:r>
      <w:r w:rsidRPr="00F61AE9">
        <w:rPr>
          <w:i/>
          <w:lang w:val="en-US"/>
        </w:rPr>
        <w:t>Horoscopes and public spheres. Essays on the History of Astrology</w:t>
      </w:r>
      <w:r w:rsidRPr="00F61AE9">
        <w:rPr>
          <w:lang w:val="en-US"/>
        </w:rPr>
        <w:t>. Religion and society, 42. Berlin, de Gruyter, 2005. VIII+290 p. [USP]</w:t>
      </w:r>
    </w:p>
    <w:p w:rsidR="0085025D" w:rsidRPr="00884C82" w:rsidRDefault="0085025D" w:rsidP="00CC33D5">
      <w:pPr>
        <w:pStyle w:val="PargrafoparaBibl"/>
        <w:widowControl/>
      </w:pPr>
      <w:r w:rsidRPr="00F61AE9">
        <w:rPr>
          <w:lang w:val="en-US"/>
        </w:rPr>
        <w:t xml:space="preserve">PETERS, E., </w:t>
      </w:r>
      <w:r w:rsidRPr="00F61AE9">
        <w:rPr>
          <w:i/>
          <w:lang w:val="en-US"/>
        </w:rPr>
        <w:t xml:space="preserve">Limits of thought and power </w:t>
      </w:r>
      <w:r w:rsidRPr="00F61AE9">
        <w:rPr>
          <w:bCs/>
          <w:i/>
          <w:lang w:val="en-US"/>
        </w:rPr>
        <w:t>in</w:t>
      </w:r>
      <w:r w:rsidRPr="00F61AE9">
        <w:rPr>
          <w:i/>
          <w:lang w:val="en-US"/>
        </w:rPr>
        <w:t xml:space="preserve"> </w:t>
      </w:r>
      <w:r w:rsidRPr="00F61AE9">
        <w:rPr>
          <w:bCs/>
          <w:i/>
          <w:lang w:val="en-US"/>
        </w:rPr>
        <w:t>medieval</w:t>
      </w:r>
      <w:r w:rsidRPr="00F61AE9">
        <w:rPr>
          <w:i/>
          <w:lang w:val="en-US"/>
        </w:rPr>
        <w:t xml:space="preserve"> Europe</w:t>
      </w:r>
      <w:r w:rsidRPr="00F61AE9">
        <w:rPr>
          <w:lang w:val="en-US"/>
        </w:rPr>
        <w:t xml:space="preserve">. </w:t>
      </w:r>
      <w:r w:rsidRPr="00884C82">
        <w:t>Aldershot, Ashgate, 2001. 344 p. [USP]</w:t>
      </w:r>
    </w:p>
    <w:p w:rsidR="0085025D" w:rsidRPr="00F61AE9" w:rsidRDefault="0085025D" w:rsidP="00CC33D5">
      <w:pPr>
        <w:pStyle w:val="PargrafoparaBibl"/>
        <w:widowControl/>
        <w:rPr>
          <w:lang w:val="en-US"/>
        </w:rPr>
      </w:pPr>
      <w:r w:rsidRPr="00F61AE9">
        <w:t xml:space="preserve">PINHARANDA GOMES, J., </w:t>
      </w:r>
      <w:r w:rsidRPr="00F61AE9">
        <w:rPr>
          <w:i/>
          <w:iCs/>
        </w:rPr>
        <w:t>História da Filosofia Portuguesa</w:t>
      </w:r>
      <w:r w:rsidRPr="00F61AE9">
        <w:rPr>
          <w:i/>
        </w:rPr>
        <w:t>. Vol. 2. A Patrologia Lusitana</w:t>
      </w:r>
      <w:r w:rsidRPr="00F61AE9">
        <w:t xml:space="preserve">. Porto, Lello, [1981] 2003. </w:t>
      </w:r>
      <w:r w:rsidRPr="00F61AE9">
        <w:rPr>
          <w:lang w:val="en-US"/>
        </w:rPr>
        <w:t>[UNICAMP]</w:t>
      </w:r>
    </w:p>
    <w:p w:rsidR="0085025D" w:rsidRPr="00C14727" w:rsidRDefault="0085025D" w:rsidP="00CC33D5">
      <w:pPr>
        <w:pStyle w:val="PargrafoparaBibl"/>
        <w:widowControl/>
        <w:rPr>
          <w:szCs w:val="16"/>
          <w:lang w:val="en-US"/>
        </w:rPr>
      </w:pPr>
      <w:r w:rsidRPr="00F61AE9">
        <w:rPr>
          <w:lang w:val="en-US"/>
        </w:rPr>
        <w:t xml:space="preserve">PRATT, D., </w:t>
      </w:r>
      <w:r w:rsidRPr="00F61AE9">
        <w:rPr>
          <w:i/>
          <w:lang w:val="en-US"/>
        </w:rPr>
        <w:t>The political thought of King Alfred the Great</w:t>
      </w:r>
      <w:r w:rsidRPr="00F61AE9">
        <w:rPr>
          <w:lang w:val="en-US"/>
        </w:rPr>
        <w:t>. Cambridge studies in medieval life and thought, 4</w:t>
      </w:r>
      <w:r w:rsidRPr="00F61AE9">
        <w:rPr>
          <w:vertAlign w:val="superscript"/>
          <w:lang w:val="en-US"/>
        </w:rPr>
        <w:t>th</w:t>
      </w:r>
      <w:r w:rsidRPr="00F61AE9">
        <w:rPr>
          <w:lang w:val="en-US"/>
        </w:rPr>
        <w:t xml:space="preserve"> s., 67. </w:t>
      </w:r>
      <w:r w:rsidRPr="00C14727">
        <w:rPr>
          <w:lang w:val="en-US"/>
        </w:rPr>
        <w:t xml:space="preserve">Cambridge, UP, 2010. </w:t>
      </w:r>
      <w:r w:rsidRPr="00C14727">
        <w:rPr>
          <w:rStyle w:val="gl"/>
          <w:lang w:val="en-US"/>
        </w:rPr>
        <w:t>413</w:t>
      </w:r>
      <w:r w:rsidRPr="00C14727">
        <w:rPr>
          <w:lang w:val="en-US"/>
        </w:rPr>
        <w:t xml:space="preserve"> p. [UFSCar] </w:t>
      </w:r>
      <w:r w:rsidR="00BE2AAF" w:rsidRPr="00C14727">
        <w:rPr>
          <w:szCs w:val="16"/>
          <w:lang w:val="en-US"/>
        </w:rPr>
        <w:t>[USP]</w:t>
      </w:r>
    </w:p>
    <w:p w:rsidR="0085025D" w:rsidRPr="00F61AE9" w:rsidRDefault="0085025D" w:rsidP="00CC33D5">
      <w:pPr>
        <w:pStyle w:val="PargrafoparaBibl"/>
        <w:widowControl/>
        <w:rPr>
          <w:lang w:val="en-US"/>
        </w:rPr>
      </w:pPr>
      <w:r w:rsidRPr="00C14727">
        <w:rPr>
          <w:lang w:val="en-US"/>
        </w:rPr>
        <w:t xml:space="preserve">RASMUSSEN, N. K., </w:t>
      </w:r>
      <w:r w:rsidRPr="00C14727">
        <w:rPr>
          <w:i/>
          <w:lang w:val="en-US"/>
        </w:rPr>
        <w:t>Les pontificaux du Haut Moyen Âge: genèse du Livre de l’évêque</w:t>
      </w:r>
      <w:r w:rsidRPr="00C14727">
        <w:rPr>
          <w:lang w:val="en-US"/>
        </w:rPr>
        <w:t xml:space="preserve">. </w:t>
      </w:r>
      <w:r w:rsidRPr="00F61AE9">
        <w:rPr>
          <w:lang w:val="en-US"/>
        </w:rPr>
        <w:t>Spicilegium sacrum Lovaniense, 49. Leuven, Peeters, 1998. 580 p. [UFSCar]</w:t>
      </w:r>
    </w:p>
    <w:p w:rsidR="0085025D" w:rsidRPr="00401676" w:rsidRDefault="0085025D" w:rsidP="00CC33D5">
      <w:pPr>
        <w:pStyle w:val="PargrafoparaBibl"/>
        <w:widowControl/>
      </w:pPr>
      <w:r>
        <w:rPr>
          <w:lang w:val="en-US"/>
        </w:rPr>
        <w:t xml:space="preserve">REYNOLDS, L. D., and </w:t>
      </w:r>
      <w:r w:rsidRPr="00986A50">
        <w:rPr>
          <w:lang w:val="en-US"/>
        </w:rPr>
        <w:t>WILSON, N. G.,</w:t>
      </w:r>
      <w:r>
        <w:rPr>
          <w:lang w:val="en-US"/>
        </w:rPr>
        <w:t xml:space="preserve"> </w:t>
      </w:r>
      <w:r w:rsidRPr="00881049">
        <w:rPr>
          <w:i/>
          <w:lang w:val="en-US"/>
        </w:rPr>
        <w:t>Scribes and scholars:</w:t>
      </w:r>
      <w:r>
        <w:rPr>
          <w:i/>
          <w:lang w:val="en-US"/>
        </w:rPr>
        <w:t xml:space="preserve"> </w:t>
      </w:r>
      <w:r w:rsidRPr="00881049">
        <w:rPr>
          <w:i/>
          <w:lang w:val="en-US"/>
        </w:rPr>
        <w:t>a guide to the transmission of Greek and Latin literature</w:t>
      </w:r>
      <w:r w:rsidRPr="00881049">
        <w:rPr>
          <w:lang w:val="en-US"/>
        </w:rPr>
        <w:t xml:space="preserve">. </w:t>
      </w:r>
      <w:r w:rsidRPr="00401676">
        <w:rPr>
          <w:bCs/>
        </w:rPr>
        <w:t>Oxford, UP, [1968]</w:t>
      </w:r>
      <w:r w:rsidRPr="00401676">
        <w:rPr>
          <w:rFonts w:ascii="Arial" w:hAnsi="Arial" w:cs="Arial"/>
        </w:rPr>
        <w:t xml:space="preserve"> </w:t>
      </w:r>
      <w:r w:rsidRPr="00401676">
        <w:rPr>
          <w:bCs/>
        </w:rPr>
        <w:t>1991</w:t>
      </w:r>
      <w:r w:rsidRPr="00401676">
        <w:rPr>
          <w:bCs/>
          <w:vertAlign w:val="superscript"/>
        </w:rPr>
        <w:t>3</w:t>
      </w:r>
      <w:r w:rsidRPr="00401676">
        <w:rPr>
          <w:bCs/>
        </w:rPr>
        <w:t>.</w:t>
      </w:r>
      <w:r w:rsidRPr="00401676">
        <w:rPr>
          <w:b/>
          <w:bCs/>
        </w:rPr>
        <w:t xml:space="preserve"> </w:t>
      </w:r>
      <w:r w:rsidR="008E1D94" w:rsidRPr="00522CD9">
        <w:rPr>
          <w:szCs w:val="24"/>
        </w:rPr>
        <w:t>2009</w:t>
      </w:r>
      <w:r w:rsidR="008E1D94" w:rsidRPr="008E1D94">
        <w:rPr>
          <w:szCs w:val="24"/>
        </w:rPr>
        <w:t>.</w:t>
      </w:r>
      <w:r w:rsidR="008E1D94">
        <w:rPr>
          <w:szCs w:val="24"/>
        </w:rPr>
        <w:t xml:space="preserve"> </w:t>
      </w:r>
      <w:r w:rsidRPr="00401676">
        <w:t xml:space="preserve">IX+321 p. </w:t>
      </w:r>
      <w:r>
        <w:t xml:space="preserve">[UFABC] </w:t>
      </w:r>
      <w:r w:rsidRPr="00401676">
        <w:t>[UNICAMP] [USP]</w:t>
      </w:r>
    </w:p>
    <w:p w:rsidR="0085025D" w:rsidRPr="005E262A" w:rsidRDefault="0085025D" w:rsidP="00CC33D5">
      <w:pPr>
        <w:pStyle w:val="PargrafoparaBibl"/>
        <w:widowControl/>
      </w:pPr>
      <w:r w:rsidRPr="006D4A0D">
        <w:rPr>
          <w:lang w:val="es-ES_tradnl"/>
        </w:rPr>
        <w:t xml:space="preserve">REYNOLDS, L. D., y WILSON, N. G., </w:t>
      </w:r>
      <w:r w:rsidRPr="006D4A0D">
        <w:rPr>
          <w:i/>
          <w:lang w:val="es-ES_tradnl"/>
        </w:rPr>
        <w:t>Copistas y filológos: las vias de transmisión de las literaturas griega y latina</w:t>
      </w:r>
      <w:r w:rsidRPr="006D4A0D">
        <w:rPr>
          <w:lang w:val="es-ES_tradnl"/>
        </w:rPr>
        <w:t xml:space="preserve">. </w:t>
      </w:r>
      <w:r w:rsidRPr="005E262A">
        <w:t>Tr. M. Sanchez Mariana. Madrid, Gredos, 1986. 309 p. [UNICAMP]</w:t>
      </w:r>
    </w:p>
    <w:p w:rsidR="008E1D94" w:rsidRPr="008E1D94" w:rsidRDefault="008E1D94" w:rsidP="00B50DC8">
      <w:pPr>
        <w:pStyle w:val="PargrafoparaBibl"/>
        <w:rPr>
          <w:lang w:val="en-US"/>
        </w:rPr>
      </w:pPr>
      <w:r w:rsidRPr="006D4A0D">
        <w:rPr>
          <w:lang w:val="es-ES_tradnl"/>
        </w:rPr>
        <w:t>REYNOLDS, L. D., y WILSON, N. G.,</w:t>
      </w:r>
      <w:r>
        <w:rPr>
          <w:lang w:val="es-ES_tradnl"/>
        </w:rPr>
        <w:t xml:space="preserve"> </w:t>
      </w:r>
      <w:r w:rsidRPr="005E262A">
        <w:rPr>
          <w:i/>
        </w:rPr>
        <w:t>D’Homère à Érasme. La transmission des classiques grecs et latins</w:t>
      </w:r>
      <w:r w:rsidRPr="005E262A">
        <w:t xml:space="preserve">. nouvelle éd., revue et augmentée par C. Bertrand, et mise à jour par P. Petitmengin. </w:t>
      </w:r>
      <w:r w:rsidRPr="008E1D94">
        <w:rPr>
          <w:lang w:val="en-US"/>
        </w:rPr>
        <w:t>Paris, CNRS, 1988. XIV+262 p. [USP]</w:t>
      </w:r>
    </w:p>
    <w:p w:rsidR="0085025D" w:rsidRPr="00884C82" w:rsidRDefault="0085025D" w:rsidP="00CC33D5">
      <w:pPr>
        <w:pStyle w:val="PargrafoparaBibl"/>
        <w:widowControl/>
        <w:rPr>
          <w:szCs w:val="24"/>
        </w:rPr>
      </w:pPr>
      <w:r w:rsidRPr="00F61AE9">
        <w:rPr>
          <w:szCs w:val="24"/>
          <w:lang w:val="en-US"/>
        </w:rPr>
        <w:t xml:space="preserve">ROBINSON, J. A., </w:t>
      </w:r>
      <w:r w:rsidRPr="00F61AE9">
        <w:rPr>
          <w:i/>
          <w:szCs w:val="24"/>
          <w:lang w:val="en-US"/>
        </w:rPr>
        <w:t>The times of saint Dunstam</w:t>
      </w:r>
      <w:r w:rsidRPr="00F61AE9">
        <w:rPr>
          <w:szCs w:val="24"/>
          <w:lang w:val="en-US"/>
        </w:rPr>
        <w:t xml:space="preserve">. </w:t>
      </w:r>
      <w:r w:rsidRPr="00884C82">
        <w:rPr>
          <w:szCs w:val="24"/>
        </w:rPr>
        <w:t>Oxford, Clarendon, 1922. 188 p. [USP]</w:t>
      </w:r>
    </w:p>
    <w:p w:rsidR="0085025D" w:rsidRPr="00F61AE9" w:rsidRDefault="0085025D" w:rsidP="00CC33D5">
      <w:pPr>
        <w:pStyle w:val="PargrafoparaBibl"/>
        <w:widowControl/>
        <w:rPr>
          <w:szCs w:val="24"/>
        </w:rPr>
      </w:pPr>
      <w:r w:rsidRPr="00F61AE9">
        <w:rPr>
          <w:i/>
        </w:rPr>
        <w:t>Roma fra Oriente e Occidente</w:t>
      </w:r>
      <w:r w:rsidRPr="00F61AE9">
        <w:t>. Settimane di studio del CISAM, 49. Spoleto, CISAM, 2002. 2 vols. [UNICAMP] [</w:t>
      </w:r>
      <w:r w:rsidRPr="00F61AE9">
        <w:rPr>
          <w:szCs w:val="24"/>
        </w:rPr>
        <w:t>USP]</w:t>
      </w:r>
    </w:p>
    <w:p w:rsidR="0085025D" w:rsidRPr="00F61AE9" w:rsidRDefault="0085025D" w:rsidP="00CC33D5">
      <w:pPr>
        <w:pStyle w:val="PargrafoparaBibl"/>
        <w:widowControl/>
        <w:rPr>
          <w:szCs w:val="24"/>
        </w:rPr>
      </w:pPr>
      <w:r w:rsidRPr="00F61AE9">
        <w:rPr>
          <w:i/>
          <w:szCs w:val="24"/>
          <w:lang w:val="es-ES_tradnl"/>
        </w:rPr>
        <w:lastRenderedPageBreak/>
        <w:t>Roma nell’alto medioevo</w:t>
      </w:r>
      <w:r w:rsidRPr="00F61AE9">
        <w:rPr>
          <w:szCs w:val="24"/>
          <w:lang w:val="es-ES_tradnl"/>
        </w:rPr>
        <w:t xml:space="preserve">. Settimane di studio del CISAM, 48. </w:t>
      </w:r>
      <w:r w:rsidRPr="00F61AE9">
        <w:rPr>
          <w:szCs w:val="24"/>
        </w:rPr>
        <w:t xml:space="preserve">Spoleto, CISAM, 2001. 2 vols. </w:t>
      </w:r>
      <w:r w:rsidRPr="00F61AE9">
        <w:t>[UNICAMP] [USP]</w:t>
      </w:r>
    </w:p>
    <w:p w:rsidR="0085025D" w:rsidRDefault="0085025D" w:rsidP="00CC33D5">
      <w:pPr>
        <w:pStyle w:val="PargrafoparaBibl"/>
        <w:widowControl/>
        <w:rPr>
          <w:lang w:val="es-ES_tradnl"/>
        </w:rPr>
      </w:pPr>
      <w:r w:rsidRPr="00F61AE9">
        <w:rPr>
          <w:lang w:val="es-ES_tradnl"/>
        </w:rPr>
        <w:t>ROSENWEIN, B. H.,</w:t>
      </w:r>
      <w:r>
        <w:rPr>
          <w:lang w:val="es-ES_tradnl"/>
        </w:rPr>
        <w:t xml:space="preserve"> </w:t>
      </w:r>
      <w:r w:rsidRPr="00BF1E55">
        <w:rPr>
          <w:i/>
          <w:lang w:val="es-ES_tradnl"/>
        </w:rPr>
        <w:t>Emotional communities in the early Middle Ages</w:t>
      </w:r>
      <w:r>
        <w:rPr>
          <w:lang w:val="es-ES_tradnl"/>
        </w:rPr>
        <w:t>.</w:t>
      </w:r>
      <w:r w:rsidRPr="00BF1E55">
        <w:rPr>
          <w:lang w:val="es-ES_tradnl"/>
        </w:rPr>
        <w:t xml:space="preserve"> Ithaca, Cornell UP, 2007. 228 p. [USP]</w:t>
      </w:r>
    </w:p>
    <w:p w:rsidR="0085025D" w:rsidRPr="00F61AE9" w:rsidRDefault="0085025D" w:rsidP="00CC33D5">
      <w:pPr>
        <w:pStyle w:val="PargrafoparaBibl"/>
        <w:widowControl/>
        <w:rPr>
          <w:noProof/>
          <w:lang w:val="en-US"/>
        </w:rPr>
      </w:pPr>
      <w:r w:rsidRPr="00F61AE9">
        <w:rPr>
          <w:noProof/>
          <w:lang w:val="en-US"/>
        </w:rPr>
        <w:t xml:space="preserve">SCHÄFERDIEK, K., </w:t>
      </w:r>
      <w:r w:rsidRPr="00F61AE9">
        <w:rPr>
          <w:i/>
          <w:noProof/>
          <w:lang w:val="en-US"/>
        </w:rPr>
        <w:t>Schwellenzeit. Beiträge zur Geschichte des Christentums in Spätantike und Frühmittelalter</w:t>
      </w:r>
      <w:r w:rsidRPr="00F61AE9">
        <w:rPr>
          <w:noProof/>
          <w:lang w:val="en-US"/>
        </w:rPr>
        <w:t xml:space="preserve">. Hrsg. v. W. A. Löhr und H. C. Brennecke. </w:t>
      </w:r>
      <w:r w:rsidRPr="00F61AE9">
        <w:rPr>
          <w:lang w:val="en-US"/>
        </w:rPr>
        <w:t xml:space="preserve">Arbeiten zur Kirchengeschichte, 64. </w:t>
      </w:r>
      <w:r w:rsidRPr="00F61AE9">
        <w:rPr>
          <w:noProof/>
          <w:lang w:val="en-US"/>
        </w:rPr>
        <w:t>Berlin, de Gruyter,</w:t>
      </w:r>
      <w:r w:rsidRPr="00F61AE9">
        <w:rPr>
          <w:lang w:val="en-US"/>
        </w:rPr>
        <w:t xml:space="preserve"> 1996.</w:t>
      </w:r>
      <w:r w:rsidRPr="00F61AE9">
        <w:rPr>
          <w:noProof/>
          <w:lang w:val="en-US"/>
        </w:rPr>
        <w:t xml:space="preserve"> XIII+546 S. [USP]</w:t>
      </w:r>
    </w:p>
    <w:p w:rsidR="0085025D" w:rsidRDefault="0085025D" w:rsidP="00CC33D5">
      <w:pPr>
        <w:pStyle w:val="PargrafoparaBibl"/>
        <w:widowControl/>
        <w:rPr>
          <w:lang w:val="en-US"/>
        </w:rPr>
      </w:pPr>
      <w:r w:rsidRPr="00F61AE9">
        <w:rPr>
          <w:lang w:val="en-US"/>
        </w:rPr>
        <w:t xml:space="preserve">SCHRÖDER, B.-J., </w:t>
      </w:r>
      <w:r w:rsidRPr="00F61AE9">
        <w:rPr>
          <w:i/>
          <w:lang w:val="en-US"/>
        </w:rPr>
        <w:t>Bildung und Briefe im 6. Jahrhundert.</w:t>
      </w:r>
      <w:r w:rsidR="009B2810">
        <w:rPr>
          <w:i/>
          <w:lang w:val="en-US"/>
        </w:rPr>
        <w:t xml:space="preserve"> </w:t>
      </w:r>
      <w:r w:rsidRPr="00F61AE9">
        <w:rPr>
          <w:i/>
          <w:lang w:val="en-US"/>
        </w:rPr>
        <w:t>Studien zum Mailänder Diakon Magnus Felix Ennodius</w:t>
      </w:r>
      <w:r w:rsidRPr="00F61AE9">
        <w:rPr>
          <w:lang w:val="en-US"/>
        </w:rPr>
        <w:t>. Millennium-Studien, 15. Berlin, de Gruyter, 20</w:t>
      </w:r>
      <w:r w:rsidR="009B2810">
        <w:rPr>
          <w:lang w:val="en-US"/>
        </w:rPr>
        <w:t>07. XI+399 S. [UFSCar] [USP]</w:t>
      </w:r>
    </w:p>
    <w:p w:rsidR="0085025D" w:rsidRPr="00F61AE9" w:rsidRDefault="0085025D" w:rsidP="00CC33D5">
      <w:pPr>
        <w:pStyle w:val="PargrafoparaBibl"/>
        <w:widowControl/>
        <w:rPr>
          <w:color w:val="808080"/>
          <w:szCs w:val="24"/>
          <w:lang w:val="en-US"/>
        </w:rPr>
      </w:pPr>
      <w:r w:rsidRPr="00F61AE9">
        <w:rPr>
          <w:color w:val="808080"/>
          <w:szCs w:val="24"/>
          <w:lang w:val="en-US"/>
        </w:rPr>
        <w:t xml:space="preserve">TEEUWEN, M., and O’SULLIVAN, O., </w:t>
      </w:r>
      <w:r w:rsidRPr="00F61AE9">
        <w:rPr>
          <w:i/>
          <w:color w:val="808080"/>
          <w:szCs w:val="24"/>
          <w:lang w:val="en-US"/>
        </w:rPr>
        <w:t>Carolingian scholarship and Martianus Capella: Ninth-Century commentary traditions on ‘De Nuptiis’ in context</w:t>
      </w:r>
      <w:r w:rsidRPr="00F61AE9">
        <w:rPr>
          <w:color w:val="808080"/>
          <w:szCs w:val="24"/>
          <w:lang w:val="en-US"/>
        </w:rPr>
        <w:t xml:space="preserve">. Cultural encounters in Late Antiquity and the Middle Ages, 12. Turnhout, Brepols, 2012. </w:t>
      </w:r>
      <w:r w:rsidRPr="00EB5018">
        <w:rPr>
          <w:color w:val="808080"/>
          <w:lang w:val="en-US"/>
        </w:rPr>
        <w:t>XI+393 p.</w:t>
      </w:r>
      <w:r>
        <w:rPr>
          <w:color w:val="808080"/>
          <w:lang w:val="en-US"/>
        </w:rPr>
        <w:t>*</w:t>
      </w:r>
    </w:p>
    <w:p w:rsidR="0085025D" w:rsidRPr="00F61AE9" w:rsidRDefault="0085025D" w:rsidP="00CC33D5">
      <w:pPr>
        <w:pStyle w:val="PargrafoparaBibl"/>
        <w:widowControl/>
        <w:rPr>
          <w:lang w:val="en-US"/>
        </w:rPr>
      </w:pPr>
      <w:r w:rsidRPr="00F61AE9">
        <w:rPr>
          <w:lang w:val="en-US"/>
        </w:rPr>
        <w:t xml:space="preserve">TEEUWEN, M., </w:t>
      </w:r>
      <w:r w:rsidRPr="00F61AE9">
        <w:rPr>
          <w:i/>
          <w:lang w:val="en-US"/>
        </w:rPr>
        <w:t>Harmony and the music of the spheres. The ars musica in Ninth-Century commentaries on Martianus Capella</w:t>
      </w:r>
      <w:r w:rsidRPr="00F61AE9">
        <w:rPr>
          <w:lang w:val="en-US"/>
        </w:rPr>
        <w:t>. Mittellateinische Studien und Texte, 30. Leiden, Brill, 2002. X+589 p. [UFSCar] [UNICAMP] [USP]</w:t>
      </w:r>
    </w:p>
    <w:p w:rsidR="0085025D" w:rsidRPr="003768E4" w:rsidRDefault="0085025D" w:rsidP="00CC33D5">
      <w:pPr>
        <w:pStyle w:val="PargrafoparaBibl"/>
        <w:widowControl/>
        <w:rPr>
          <w:noProof/>
          <w:szCs w:val="24"/>
          <w:lang w:val="en-US"/>
        </w:rPr>
      </w:pPr>
      <w:r w:rsidRPr="003768E4">
        <w:rPr>
          <w:lang w:val="en-US"/>
        </w:rPr>
        <w:t>TREADGOLD, W</w:t>
      </w:r>
      <w:r>
        <w:rPr>
          <w:lang w:val="en-US"/>
        </w:rPr>
        <w:t>.</w:t>
      </w:r>
      <w:r w:rsidRPr="003768E4">
        <w:rPr>
          <w:lang w:val="en-US"/>
        </w:rPr>
        <w:t>, ed.,</w:t>
      </w:r>
      <w:r>
        <w:rPr>
          <w:lang w:val="en-US"/>
        </w:rPr>
        <w:t xml:space="preserve"> </w:t>
      </w:r>
      <w:r w:rsidRPr="003768E4">
        <w:rPr>
          <w:i/>
          <w:lang w:val="en-US"/>
        </w:rPr>
        <w:t>Renaissances before the Renaissance: cultural revivals of Late Antiquity and the Middle A</w:t>
      </w:r>
      <w:r w:rsidRPr="003768E4">
        <w:rPr>
          <w:lang w:val="en-US"/>
        </w:rPr>
        <w:t>ges</w:t>
      </w:r>
      <w:r>
        <w:rPr>
          <w:lang w:val="en-US"/>
        </w:rPr>
        <w:t>.</w:t>
      </w:r>
      <w:r w:rsidRPr="003768E4">
        <w:rPr>
          <w:lang w:val="en-US"/>
        </w:rPr>
        <w:t xml:space="preserve"> </w:t>
      </w:r>
      <w:r>
        <w:rPr>
          <w:lang w:val="en-US"/>
        </w:rPr>
        <w:t>Stanford, UP</w:t>
      </w:r>
      <w:r w:rsidRPr="003768E4">
        <w:rPr>
          <w:lang w:val="en-US"/>
        </w:rPr>
        <w:t>,</w:t>
      </w:r>
      <w:r>
        <w:rPr>
          <w:lang w:val="en-US"/>
        </w:rPr>
        <w:t xml:space="preserve"> </w:t>
      </w:r>
      <w:r w:rsidRPr="003768E4">
        <w:rPr>
          <w:lang w:val="en-US"/>
        </w:rPr>
        <w:t>1984</w:t>
      </w:r>
      <w:r>
        <w:rPr>
          <w:lang w:val="en-US"/>
        </w:rPr>
        <w:t>. X+238 p. [USP]</w:t>
      </w:r>
    </w:p>
    <w:p w:rsidR="006A5AD1" w:rsidRPr="00F61AE9" w:rsidRDefault="006A5AD1" w:rsidP="00CC33D5">
      <w:pPr>
        <w:pStyle w:val="PargrafoparaBibl"/>
        <w:widowControl/>
        <w:rPr>
          <w:lang w:val="es-ES_tradnl"/>
        </w:rPr>
      </w:pPr>
      <w:r w:rsidRPr="00F61AE9">
        <w:rPr>
          <w:lang w:val="en-US"/>
        </w:rPr>
        <w:t xml:space="preserve">TREFFORT, C., </w:t>
      </w:r>
      <w:r w:rsidRPr="00F61AE9">
        <w:rPr>
          <w:i/>
          <w:lang w:val="en-US"/>
        </w:rPr>
        <w:t>L’Église carolingienne et la mort: christianisme, rites funéraires et pratiques commémoratives</w:t>
      </w:r>
      <w:r w:rsidRPr="00F61AE9">
        <w:rPr>
          <w:lang w:val="en-US"/>
        </w:rPr>
        <w:t xml:space="preserve">. </w:t>
      </w:r>
      <w:r w:rsidRPr="00F61AE9">
        <w:rPr>
          <w:lang w:val="es-ES_tradnl"/>
        </w:rPr>
        <w:t>Collection d’histoire et d’archéologie médiévales, 3. Lyon, PU Lyon, 1996. 216 p. [UNICAMP]</w:t>
      </w:r>
    </w:p>
    <w:p w:rsidR="0085025D" w:rsidRPr="0085025D" w:rsidRDefault="0085025D" w:rsidP="00CC33D5">
      <w:pPr>
        <w:pStyle w:val="PargrafoparaBibl"/>
        <w:widowControl/>
        <w:rPr>
          <w:lang w:val="en-US"/>
        </w:rPr>
      </w:pPr>
      <w:r w:rsidRPr="00F61AE9">
        <w:t xml:space="preserve">de VOGÜÉ, A., </w:t>
      </w:r>
      <w:r w:rsidRPr="00F61AE9">
        <w:rPr>
          <w:i/>
          <w:iCs/>
        </w:rPr>
        <w:t>Histoire littéraire du mouvement monastique dans l’antiquité.</w:t>
      </w:r>
      <w:r w:rsidRPr="00F61AE9">
        <w:t xml:space="preserve"> </w:t>
      </w:r>
      <w:r w:rsidRPr="00F61AE9">
        <w:rPr>
          <w:i/>
          <w:iCs/>
        </w:rPr>
        <w:t>I.</w:t>
      </w:r>
      <w:r w:rsidRPr="00F61AE9">
        <w:rPr>
          <w:rStyle w:val="soustitre1"/>
          <w:b/>
          <w:bCs/>
        </w:rPr>
        <w:t xml:space="preserve"> </w:t>
      </w:r>
      <w:r w:rsidRPr="00F61AE9">
        <w:rPr>
          <w:i/>
        </w:rPr>
        <w:t xml:space="preserve">Première partie: le monachisme latin. </w:t>
      </w:r>
      <w:r w:rsidRPr="00F61AE9">
        <w:rPr>
          <w:i/>
          <w:iCs/>
        </w:rPr>
        <w:t>XI. La Gaule franque et l’Espagne wisigothique (VI</w:t>
      </w:r>
      <w:r w:rsidRPr="00F61AE9">
        <w:rPr>
          <w:i/>
          <w:iCs/>
          <w:vertAlign w:val="superscript"/>
        </w:rPr>
        <w:t>e</w:t>
      </w:r>
      <w:r w:rsidRPr="00F61AE9">
        <w:rPr>
          <w:i/>
          <w:iCs/>
        </w:rPr>
        <w:t>-VII</w:t>
      </w:r>
      <w:r w:rsidRPr="00F61AE9">
        <w:rPr>
          <w:i/>
          <w:iCs/>
          <w:vertAlign w:val="superscript"/>
        </w:rPr>
        <w:t>e</w:t>
      </w:r>
      <w:r w:rsidRPr="00F61AE9">
        <w:rPr>
          <w:i/>
          <w:iCs/>
        </w:rPr>
        <w:t xml:space="preserve"> siècle). XII. Le monachisme latin à l’aube du Moyen Âge (650-830). </w:t>
      </w:r>
      <w:r w:rsidRPr="00200724">
        <w:rPr>
          <w:lang w:val="en-US"/>
        </w:rPr>
        <w:t xml:space="preserve">Paris, Cerf, 2003-2008. </w:t>
      </w:r>
      <w:r w:rsidR="00B01E64" w:rsidRPr="00884C82">
        <w:rPr>
          <w:lang w:val="en-US"/>
        </w:rPr>
        <w:t>2</w:t>
      </w:r>
      <w:r w:rsidR="003C1C3A">
        <w:rPr>
          <w:lang w:val="en-US"/>
        </w:rPr>
        <w:t xml:space="preserve"> vols. [UFSCar] [USP]</w:t>
      </w:r>
    </w:p>
    <w:p w:rsidR="005B2E38" w:rsidRPr="00F61AE9" w:rsidRDefault="0085025D" w:rsidP="00CC33D5">
      <w:pPr>
        <w:pStyle w:val="PargrafoparaBibl"/>
        <w:widowControl/>
        <w:rPr>
          <w:lang w:val="en-US"/>
        </w:rPr>
      </w:pPr>
      <w:r w:rsidRPr="00F61AE9">
        <w:rPr>
          <w:lang w:val="en-US"/>
        </w:rPr>
        <w:t xml:space="preserve">WOLL, I., </w:t>
      </w:r>
      <w:r w:rsidRPr="00F61AE9">
        <w:rPr>
          <w:i/>
          <w:lang w:val="en-US"/>
        </w:rPr>
        <w:t>Untersuchungen zu Überlieferung und Eigenart der merowingischen Kapitularien</w:t>
      </w:r>
      <w:r w:rsidRPr="00F61AE9">
        <w:rPr>
          <w:lang w:val="en-US"/>
        </w:rPr>
        <w:t>. Freiburger Beiträge zur mittelalterlichen Geschichte, 6. Frankfurt, P. Lang, 1995. XI+311 p. [USP]</w:t>
      </w:r>
    </w:p>
    <w:p w:rsidR="00FB710A" w:rsidRPr="00F61AE9" w:rsidRDefault="00FB710A" w:rsidP="00CC33D5">
      <w:pPr>
        <w:pStyle w:val="Ttulo3"/>
        <w:widowControl/>
        <w:rPr>
          <w:color w:val="FF0000"/>
          <w:szCs w:val="22"/>
          <w:lang w:val="pt-PT"/>
        </w:rPr>
      </w:pPr>
      <w:r w:rsidRPr="001E35BE">
        <w:br w:type="page"/>
      </w:r>
      <w:r w:rsidR="003A6298">
        <w:rPr>
          <w:color w:val="FF0000"/>
          <w:szCs w:val="22"/>
          <w:lang w:val="pt-PT"/>
        </w:rPr>
        <w:lastRenderedPageBreak/>
        <w:t>3.</w:t>
      </w:r>
      <w:r w:rsidRPr="00F61AE9">
        <w:rPr>
          <w:color w:val="FF0000"/>
          <w:szCs w:val="22"/>
          <w:lang w:val="pt-PT"/>
        </w:rPr>
        <w:t xml:space="preserve"> filosofia medieval latina, séc. xi</w:t>
      </w:r>
    </w:p>
    <w:p w:rsidR="00FB710A" w:rsidRPr="00F61AE9" w:rsidRDefault="00FB710A" w:rsidP="00CC33D5">
      <w:pPr>
        <w:pStyle w:val="Ttulo4"/>
        <w:widowControl/>
        <w:rPr>
          <w:color w:val="FF0000"/>
          <w:lang w:val="es-ES_tradnl"/>
        </w:rPr>
      </w:pPr>
      <w:r w:rsidRPr="00F61AE9">
        <w:rPr>
          <w:color w:val="FF0000"/>
          <w:lang w:val="es-ES_tradnl"/>
        </w:rPr>
        <w:t xml:space="preserve">ademar de chabannes, ca. </w:t>
      </w:r>
      <w:hyperlink r:id="rId36" w:tooltip="988" w:history="1">
        <w:r w:rsidRPr="00F61AE9">
          <w:rPr>
            <w:color w:val="FF0000"/>
            <w:lang w:val="es-ES_tradnl"/>
          </w:rPr>
          <w:t>988</w:t>
        </w:r>
      </w:hyperlink>
      <w:r w:rsidRPr="00F61AE9">
        <w:rPr>
          <w:color w:val="FF0000"/>
          <w:lang w:val="es-ES_tradnl"/>
        </w:rPr>
        <w:t>-</w:t>
      </w:r>
      <w:hyperlink r:id="rId37" w:tooltip="1034" w:history="1">
        <w:r w:rsidRPr="00F61AE9">
          <w:rPr>
            <w:color w:val="FF0000"/>
            <w:lang w:val="es-ES_tradnl"/>
          </w:rPr>
          <w:t>1034</w:t>
        </w:r>
      </w:hyperlink>
      <w:r w:rsidRPr="00F61AE9">
        <w:rPr>
          <w:color w:val="FF0000"/>
          <w:lang w:val="es-ES_tradnl"/>
        </w:rPr>
        <w:t xml:space="preserve"> </w:t>
      </w:r>
    </w:p>
    <w:p w:rsidR="00FB4E5C" w:rsidRPr="00F61AE9" w:rsidRDefault="00AF0097" w:rsidP="00CC33D5">
      <w:pPr>
        <w:pStyle w:val="Ttulo5"/>
        <w:keepNext/>
        <w:spacing w:before="0"/>
        <w:rPr>
          <w:color w:val="FF0000"/>
        </w:rPr>
      </w:pPr>
      <w:r>
        <w:rPr>
          <w:color w:val="FF0000"/>
        </w:rPr>
        <w:t>PL</w:t>
      </w:r>
    </w:p>
    <w:p w:rsidR="00FB4E5C" w:rsidRPr="00DC588F" w:rsidRDefault="00FB4E5C" w:rsidP="00CC33D5">
      <w:pPr>
        <w:pStyle w:val="PargrafoparaBibl"/>
        <w:widowControl/>
      </w:pPr>
      <w:r w:rsidRPr="00F61AE9">
        <w:rPr>
          <w:noProof/>
          <w:szCs w:val="15"/>
          <w:lang w:val="es-ES_tradnl"/>
        </w:rPr>
        <w:t xml:space="preserve">ADEMARUS </w:t>
      </w:r>
      <w:r w:rsidRPr="00F61AE9">
        <w:t>ENGOLISMENSIS</w:t>
      </w:r>
      <w:r w:rsidRPr="00F61AE9">
        <w:rPr>
          <w:noProof/>
          <w:szCs w:val="15"/>
          <w:lang w:val="es-ES_tradnl"/>
        </w:rPr>
        <w:t xml:space="preserve">, et al., </w:t>
      </w:r>
      <w:r w:rsidRPr="00F61AE9">
        <w:rPr>
          <w:i/>
          <w:noProof/>
          <w:szCs w:val="15"/>
          <w:lang w:val="es-ES_tradnl"/>
        </w:rPr>
        <w:t>Opera</w:t>
      </w:r>
      <w:r w:rsidRPr="00F61AE9">
        <w:rPr>
          <w:lang w:val="es-ES_tradnl"/>
        </w:rPr>
        <w:t xml:space="preserve">. PL, </w:t>
      </w:r>
      <w:r w:rsidRPr="00DC588F">
        <w:t xml:space="preserve">141. </w:t>
      </w:r>
      <w:r w:rsidRPr="00DC588F">
        <w:rPr>
          <w:noProof/>
        </w:rPr>
        <w:t>Turnhout, Brepols,</w:t>
      </w:r>
      <w:r w:rsidRPr="00DC588F">
        <w:t xml:space="preserve"> [1852] 2005. 734 p. </w:t>
      </w:r>
      <w:r w:rsidR="00B140CD" w:rsidRPr="004F2FF6">
        <w:rPr>
          <w:szCs w:val="24"/>
        </w:rPr>
        <w:t xml:space="preserve">[PUC] </w:t>
      </w:r>
      <w:r w:rsidR="00B140CD" w:rsidRPr="004F2FF6">
        <w:rPr>
          <w:noProof/>
          <w:szCs w:val="24"/>
        </w:rPr>
        <w:t xml:space="preserve">[UNICAMP] </w:t>
      </w:r>
      <w:r w:rsidR="00B140CD" w:rsidRPr="004F2FF6">
        <w:t>[USP]</w:t>
      </w:r>
    </w:p>
    <w:p w:rsidR="00FB4E5C" w:rsidRDefault="00AF0097" w:rsidP="00CC33D5">
      <w:pPr>
        <w:pStyle w:val="Ttulo5"/>
        <w:keepNext/>
        <w:spacing w:before="0"/>
        <w:rPr>
          <w:color w:val="FF0000"/>
        </w:rPr>
      </w:pPr>
      <w:r>
        <w:rPr>
          <w:color w:val="FF0000"/>
        </w:rPr>
        <w:t>Monumenta</w:t>
      </w:r>
    </w:p>
    <w:p w:rsidR="00FB4E5C" w:rsidRPr="006C43E7" w:rsidRDefault="00FB4E5C" w:rsidP="00CC33D5">
      <w:pPr>
        <w:pStyle w:val="PargrafoparaBibl"/>
        <w:widowControl/>
        <w:rPr>
          <w:noProof/>
          <w:lang w:val="en-US"/>
        </w:rPr>
      </w:pPr>
      <w:r w:rsidRPr="00DC588F">
        <w:rPr>
          <w:noProof/>
          <w:szCs w:val="15"/>
        </w:rPr>
        <w:t xml:space="preserve">ADEMARUS CABANNENSIS, </w:t>
      </w:r>
      <w:r w:rsidRPr="00DC588F">
        <w:rPr>
          <w:i/>
          <w:iCs/>
          <w:noProof/>
          <w:szCs w:val="15"/>
        </w:rPr>
        <w:t>Chronicon</w:t>
      </w:r>
      <w:r w:rsidRPr="00DC588F">
        <w:rPr>
          <w:noProof/>
        </w:rPr>
        <w:t xml:space="preserve"> in </w:t>
      </w:r>
      <w:r w:rsidRPr="00DC588F">
        <w:rPr>
          <w:i/>
          <w:noProof/>
        </w:rPr>
        <w:t>Annales, chronica et historiae aevi Carolini et Saxonici</w:t>
      </w:r>
      <w:r w:rsidRPr="00DC588F">
        <w:rPr>
          <w:noProof/>
        </w:rPr>
        <w:t xml:space="preserve">. </w:t>
      </w:r>
      <w:r w:rsidRPr="006C43E7">
        <w:rPr>
          <w:lang w:val="en-US"/>
        </w:rPr>
        <w:t xml:space="preserve">Hrsg. </w:t>
      </w:r>
      <w:r w:rsidRPr="006C43E7">
        <w:rPr>
          <w:noProof/>
          <w:lang w:val="en-US"/>
        </w:rPr>
        <w:t xml:space="preserve">G. H. Pertz. Scriptores, 4. </w:t>
      </w:r>
      <w:r w:rsidRPr="006C43E7">
        <w:rPr>
          <w:lang w:val="en-US"/>
        </w:rPr>
        <w:t>München, Monumenta Germaniae Historica, [</w:t>
      </w:r>
      <w:r w:rsidRPr="006C43E7">
        <w:rPr>
          <w:noProof/>
          <w:lang w:val="en-US"/>
        </w:rPr>
        <w:t xml:space="preserve">1841] 1982. </w:t>
      </w:r>
      <w:r w:rsidRPr="00054379">
        <w:rPr>
          <w:noProof/>
          <w:lang w:val="en-US"/>
        </w:rPr>
        <w:t>VIII+888 S. [UNICAMP]</w:t>
      </w:r>
      <w:r w:rsidR="00054379" w:rsidRPr="00054379">
        <w:rPr>
          <w:lang w:val="en-US"/>
        </w:rPr>
        <w:t xml:space="preserve"> </w:t>
      </w:r>
      <w:r w:rsidR="00054379">
        <w:rPr>
          <w:lang w:val="en-US"/>
        </w:rPr>
        <w:t>(</w:t>
      </w:r>
      <w:r w:rsidR="00054379">
        <w:rPr>
          <w:szCs w:val="24"/>
          <w:lang w:val="en-US"/>
        </w:rPr>
        <w:t xml:space="preserve">In </w:t>
      </w:r>
      <w:r w:rsidR="00054379" w:rsidRPr="00032003">
        <w:rPr>
          <w:i/>
          <w:lang w:val="en-US"/>
        </w:rPr>
        <w:t>Library of Latin Texts</w:t>
      </w:r>
      <w:r w:rsidR="00054379">
        <w:rPr>
          <w:i/>
          <w:lang w:val="en-US"/>
        </w:rPr>
        <w:t>.</w:t>
      </w:r>
      <w:r w:rsidR="00054379" w:rsidRPr="00032003">
        <w:rPr>
          <w:lang w:val="en-US"/>
        </w:rPr>
        <w:t xml:space="preserve"> Series A. Cetedoc. Turnholt, Brepols, 2008. </w:t>
      </w:r>
      <w:r w:rsidR="00054379" w:rsidRPr="00231113">
        <w:rPr>
          <w:lang w:val="en-US"/>
        </w:rPr>
        <w:t>Sur/on dvd version 7</w:t>
      </w:r>
      <w:r w:rsidR="00054379">
        <w:rPr>
          <w:lang w:val="en-US"/>
        </w:rPr>
        <w:t>)</w:t>
      </w:r>
      <w:r w:rsidR="00054379" w:rsidRPr="00231113">
        <w:rPr>
          <w:lang w:val="en-US"/>
        </w:rPr>
        <w:t xml:space="preserve">. </w:t>
      </w:r>
      <w:r w:rsidR="00054379">
        <w:rPr>
          <w:lang w:val="en-US"/>
        </w:rPr>
        <w:t>[USP]</w:t>
      </w:r>
    </w:p>
    <w:p w:rsidR="00FB4E5C" w:rsidRPr="00F61AE9" w:rsidRDefault="00FB4E5C" w:rsidP="00CC33D5">
      <w:pPr>
        <w:pStyle w:val="PargrafoparaBibl"/>
        <w:widowControl/>
      </w:pPr>
      <w:r w:rsidRPr="006C43E7">
        <w:rPr>
          <w:noProof/>
          <w:color w:val="000000"/>
          <w:lang w:val="en-US"/>
        </w:rPr>
        <w:t xml:space="preserve">PETRUS </w:t>
      </w:r>
      <w:r w:rsidRPr="006C43E7">
        <w:rPr>
          <w:lang w:val="en-US"/>
        </w:rPr>
        <w:t>DAMIANUS</w:t>
      </w:r>
      <w:r w:rsidRPr="006C43E7">
        <w:rPr>
          <w:noProof/>
          <w:color w:val="000000"/>
          <w:lang w:val="en-US"/>
        </w:rPr>
        <w:t xml:space="preserve">, </w:t>
      </w:r>
      <w:r w:rsidRPr="006C43E7">
        <w:rPr>
          <w:i/>
          <w:lang w:val="en-US"/>
        </w:rPr>
        <w:t>Die Briefe</w:t>
      </w:r>
      <w:r w:rsidRPr="006C43E7">
        <w:rPr>
          <w:lang w:val="en-US"/>
        </w:rPr>
        <w:t xml:space="preserve">. Hrsg. K. Reindel. Die Briefe der deutschen Kaiserzeit, 4. </w:t>
      </w:r>
      <w:r w:rsidRPr="00F61AE9">
        <w:t xml:space="preserve">München, Monumenta Germaniae Historica, 1983-1993. 4 vols. </w:t>
      </w:r>
      <w:r w:rsidR="00521CE5">
        <w:t xml:space="preserve">[UNICAMP] </w:t>
      </w:r>
      <w:r w:rsidRPr="00F61AE9">
        <w:t>[USP] [Ver as demais edições]</w:t>
      </w:r>
    </w:p>
    <w:p w:rsidR="00FB4E5C" w:rsidRPr="003F4ABB" w:rsidRDefault="00AF0097" w:rsidP="00CC33D5">
      <w:pPr>
        <w:pStyle w:val="Ttulo5"/>
        <w:keepNext/>
        <w:spacing w:before="0"/>
        <w:rPr>
          <w:noProof/>
          <w:color w:val="FF0000"/>
          <w:lang w:val="en-US"/>
        </w:rPr>
      </w:pPr>
      <w:r>
        <w:rPr>
          <w:noProof/>
          <w:color w:val="FF0000"/>
          <w:lang w:val="en-US"/>
        </w:rPr>
        <w:t>Corpus christianorum</w:t>
      </w:r>
    </w:p>
    <w:p w:rsidR="00FB710A" w:rsidRPr="00F61AE9" w:rsidRDefault="00FB710A" w:rsidP="00CC33D5">
      <w:pPr>
        <w:pStyle w:val="PargrafoparaBibl"/>
        <w:widowControl/>
        <w:rPr>
          <w:noProof/>
          <w:szCs w:val="15"/>
          <w:lang w:val="es-ES_tradnl"/>
        </w:rPr>
      </w:pPr>
      <w:r w:rsidRPr="00B52033">
        <w:rPr>
          <w:noProof/>
          <w:szCs w:val="15"/>
          <w:lang w:val="en-US"/>
        </w:rPr>
        <w:t xml:space="preserve">ADEMARUS CABANNENSIS, </w:t>
      </w:r>
      <w:r w:rsidRPr="00B52033">
        <w:rPr>
          <w:i/>
          <w:iCs/>
          <w:noProof/>
          <w:szCs w:val="15"/>
          <w:lang w:val="en-US"/>
        </w:rPr>
        <w:t>Chronicon</w:t>
      </w:r>
      <w:r w:rsidRPr="00B52033">
        <w:rPr>
          <w:noProof/>
          <w:szCs w:val="15"/>
          <w:lang w:val="en-US"/>
        </w:rPr>
        <w:t xml:space="preserve">. </w:t>
      </w:r>
      <w:r w:rsidRPr="00B52033">
        <w:rPr>
          <w:i/>
          <w:iCs/>
          <w:noProof/>
          <w:szCs w:val="15"/>
          <w:lang w:val="en-US"/>
        </w:rPr>
        <w:t>Opera omnia, pars 1.</w:t>
      </w:r>
      <w:r w:rsidRPr="00B52033">
        <w:rPr>
          <w:sz w:val="18"/>
          <w:szCs w:val="18"/>
          <w:lang w:val="en-US"/>
        </w:rPr>
        <w:t xml:space="preserve"> </w:t>
      </w:r>
      <w:r w:rsidRPr="00B52033">
        <w:rPr>
          <w:noProof/>
          <w:szCs w:val="15"/>
          <w:lang w:val="en-US"/>
        </w:rPr>
        <w:t xml:space="preserve">Cura et </w:t>
      </w:r>
      <w:r w:rsidRPr="00F61AE9">
        <w:rPr>
          <w:noProof/>
          <w:szCs w:val="15"/>
          <w:lang w:val="en-US"/>
        </w:rPr>
        <w:t>studio</w:t>
      </w:r>
      <w:r w:rsidRPr="00F61AE9">
        <w:rPr>
          <w:color w:val="000000"/>
          <w:sz w:val="18"/>
          <w:szCs w:val="18"/>
          <w:lang w:val="en-US"/>
        </w:rPr>
        <w:t xml:space="preserve"> </w:t>
      </w:r>
      <w:r w:rsidRPr="00F61AE9">
        <w:rPr>
          <w:noProof/>
          <w:szCs w:val="15"/>
          <w:lang w:val="en-US"/>
        </w:rPr>
        <w:t xml:space="preserve">P. Bourgain-Hemeryck, R. Landes et G. Pon. </w:t>
      </w:r>
      <w:r w:rsidRPr="00F61AE9">
        <w:rPr>
          <w:noProof/>
          <w:szCs w:val="15"/>
          <w:lang w:val="es-ES_tradnl"/>
        </w:rPr>
        <w:t xml:space="preserve">CCCM, 129. Turnholt, Brepols, 1999. CXVI+392 p. </w:t>
      </w:r>
      <w:r w:rsidRPr="00E91334">
        <w:rPr>
          <w:noProof/>
        </w:rPr>
        <w:t>[UNICAMP]</w:t>
      </w:r>
      <w:r w:rsidRPr="00F61AE9">
        <w:rPr>
          <w:noProof/>
          <w:szCs w:val="15"/>
          <w:lang w:val="es-ES_tradnl"/>
        </w:rPr>
        <w:t xml:space="preserve"> [USP]</w:t>
      </w:r>
    </w:p>
    <w:p w:rsidR="00FB710A" w:rsidRPr="00E91334" w:rsidRDefault="00FB710A" w:rsidP="00CC33D5">
      <w:pPr>
        <w:pStyle w:val="PargrafoparaBibl"/>
        <w:widowControl/>
        <w:rPr>
          <w:noProof/>
          <w:color w:val="808080"/>
          <w:szCs w:val="15"/>
          <w:lang w:val="en-US"/>
        </w:rPr>
      </w:pPr>
      <w:r w:rsidRPr="00F61AE9">
        <w:rPr>
          <w:noProof/>
          <w:color w:val="808080"/>
          <w:szCs w:val="15"/>
        </w:rPr>
        <w:t xml:space="preserve">ADEMARUS CABANNENSIS, </w:t>
      </w:r>
      <w:r w:rsidRPr="00F61AE9">
        <w:rPr>
          <w:bCs/>
          <w:i/>
          <w:noProof/>
          <w:color w:val="808080"/>
          <w:szCs w:val="15"/>
        </w:rPr>
        <w:t xml:space="preserve">Opera liturgica et poetica. </w:t>
      </w:r>
      <w:r w:rsidRPr="00E91334">
        <w:rPr>
          <w:bCs/>
          <w:i/>
          <w:noProof/>
          <w:color w:val="808080"/>
          <w:szCs w:val="15"/>
          <w:lang w:val="en-US"/>
        </w:rPr>
        <w:t>Musica cum textibus</w:t>
      </w:r>
      <w:r w:rsidRPr="00E91334">
        <w:rPr>
          <w:bCs/>
          <w:noProof/>
          <w:color w:val="808080"/>
          <w:szCs w:val="15"/>
          <w:lang w:val="en-US"/>
        </w:rPr>
        <w:t xml:space="preserve">. Ed. J. Grier. </w:t>
      </w:r>
      <w:r w:rsidRPr="00E91334">
        <w:rPr>
          <w:noProof/>
          <w:color w:val="808080"/>
          <w:szCs w:val="15"/>
          <w:lang w:val="en-US"/>
        </w:rPr>
        <w:t>CCCM, 245, 245A. Turnholt, Brepols, 2012. 2 vols.</w:t>
      </w:r>
      <w:r w:rsidR="00E86DED">
        <w:rPr>
          <w:noProof/>
          <w:color w:val="808080"/>
          <w:szCs w:val="15"/>
          <w:lang w:val="en-US"/>
        </w:rPr>
        <w:t>*</w:t>
      </w:r>
    </w:p>
    <w:p w:rsidR="00FB4E5C" w:rsidRPr="003F4ABB" w:rsidRDefault="00AF0097" w:rsidP="00CC33D5">
      <w:pPr>
        <w:pStyle w:val="Ttulo5"/>
        <w:keepNext/>
        <w:spacing w:before="0"/>
        <w:rPr>
          <w:color w:val="FF0000"/>
          <w:lang w:val="en-US"/>
        </w:rPr>
      </w:pPr>
      <w:r>
        <w:rPr>
          <w:color w:val="FF0000"/>
          <w:lang w:val="en-US"/>
        </w:rPr>
        <w:t>Diversas</w:t>
      </w:r>
    </w:p>
    <w:p w:rsidR="00FB4E5C" w:rsidRPr="00B52033" w:rsidRDefault="00FB4E5C" w:rsidP="00CC33D5">
      <w:pPr>
        <w:pStyle w:val="PargrafoparaBibl"/>
        <w:widowControl/>
        <w:rPr>
          <w:noProof/>
          <w:lang w:val="en-US"/>
        </w:rPr>
      </w:pPr>
      <w:r w:rsidRPr="003F4ABB">
        <w:rPr>
          <w:noProof/>
          <w:szCs w:val="15"/>
          <w:lang w:val="en-US"/>
        </w:rPr>
        <w:t xml:space="preserve">ADEMARUS CABANNENSIS, </w:t>
      </w:r>
      <w:r w:rsidRPr="003F4ABB">
        <w:rPr>
          <w:i/>
          <w:lang w:val="en-US"/>
        </w:rPr>
        <w:t>Chronique</w:t>
      </w:r>
      <w:r w:rsidRPr="003F4ABB">
        <w:rPr>
          <w:lang w:val="en-US"/>
        </w:rPr>
        <w:t xml:space="preserve">. Publiée d’après les manuscrits par J. Chavanon. </w:t>
      </w:r>
      <w:r w:rsidRPr="00B52033">
        <w:rPr>
          <w:lang w:val="en-US"/>
        </w:rPr>
        <w:t>Paris, Picard, 1897. LI+234 p.</w:t>
      </w:r>
      <w:r w:rsidRPr="00515FDE">
        <w:rPr>
          <w:noProof/>
          <w:szCs w:val="15"/>
          <w:lang w:val="es-ES_tradnl"/>
        </w:rPr>
        <w:t xml:space="preserve"> </w:t>
      </w:r>
      <w:r w:rsidRPr="00F61AE9">
        <w:rPr>
          <w:noProof/>
          <w:szCs w:val="15"/>
          <w:lang w:val="es-ES_tradnl"/>
        </w:rPr>
        <w:t>[USP]</w:t>
      </w:r>
    </w:p>
    <w:p w:rsidR="00FB710A" w:rsidRPr="00B8271A" w:rsidRDefault="00FB710A" w:rsidP="00CC33D5">
      <w:pPr>
        <w:pStyle w:val="PargrafoparaBibl"/>
        <w:widowControl/>
        <w:rPr>
          <w:iCs/>
          <w:lang w:val="en-US"/>
        </w:rPr>
      </w:pPr>
      <w:r w:rsidRPr="003F4ABB">
        <w:rPr>
          <w:iCs/>
          <w:lang w:val="en-US"/>
        </w:rPr>
        <w:t xml:space="preserve">ADÉMAR DE CHABANNES, </w:t>
      </w:r>
      <w:r w:rsidRPr="003F4ABB">
        <w:rPr>
          <w:i/>
          <w:iCs/>
          <w:lang w:val="en-US"/>
        </w:rPr>
        <w:t>Chronique</w:t>
      </w:r>
      <w:r w:rsidRPr="003F4ABB">
        <w:rPr>
          <w:iCs/>
          <w:lang w:val="en-US"/>
        </w:rPr>
        <w:t xml:space="preserve">. </w:t>
      </w:r>
      <w:r w:rsidRPr="00F61AE9">
        <w:rPr>
          <w:iCs/>
          <w:lang w:val="en-US"/>
        </w:rPr>
        <w:t xml:space="preserve">Ed. et intr. par Y. Chauvin et G. Ponet. </w:t>
      </w:r>
      <w:r w:rsidRPr="00B8271A">
        <w:rPr>
          <w:iCs/>
          <w:lang w:val="en-US"/>
        </w:rPr>
        <w:t>Miroir du Moyen Âge. Turnhout, Brepols, 2003. 340 p.</w:t>
      </w:r>
      <w:r w:rsidR="00E86DED" w:rsidRPr="00B8271A">
        <w:rPr>
          <w:noProof/>
          <w:color w:val="808080"/>
          <w:szCs w:val="15"/>
          <w:lang w:val="en-US"/>
        </w:rPr>
        <w:t>*</w:t>
      </w:r>
      <w:r w:rsidRPr="00B8271A">
        <w:rPr>
          <w:iCs/>
          <w:lang w:val="en-US"/>
        </w:rPr>
        <w:t xml:space="preserve"> [UNICAMP]</w:t>
      </w:r>
    </w:p>
    <w:p w:rsidR="00FB710A" w:rsidRPr="00B8271A" w:rsidRDefault="00AA4FB5" w:rsidP="00CC33D5">
      <w:pPr>
        <w:pStyle w:val="Ttulo5"/>
        <w:spacing w:before="0"/>
        <w:rPr>
          <w:color w:val="FF0000"/>
          <w:lang w:val="en-US"/>
        </w:rPr>
      </w:pPr>
      <w:r w:rsidRPr="00B8271A">
        <w:rPr>
          <w:color w:val="FF0000"/>
          <w:lang w:val="en-US"/>
        </w:rPr>
        <w:t>Comentadores</w:t>
      </w:r>
    </w:p>
    <w:p w:rsidR="007F4328" w:rsidRPr="00B8271A" w:rsidRDefault="007F4328" w:rsidP="00CC33D5">
      <w:pPr>
        <w:pStyle w:val="PargrafoparaBibl"/>
        <w:widowControl/>
        <w:rPr>
          <w:lang w:val="en-US"/>
        </w:rPr>
      </w:pPr>
      <w:r w:rsidRPr="007F4328">
        <w:rPr>
          <w:lang w:val="en-US"/>
        </w:rPr>
        <w:t xml:space="preserve">AUZIAS, L., </w:t>
      </w:r>
      <w:r w:rsidRPr="007F4328">
        <w:rPr>
          <w:i/>
          <w:lang w:val="en-US"/>
        </w:rPr>
        <w:t>L’Aquitaine carolingienne (778-987)</w:t>
      </w:r>
      <w:r w:rsidRPr="007F4328">
        <w:rPr>
          <w:lang w:val="en-US"/>
        </w:rPr>
        <w:t>. Toulouse</w:t>
      </w:r>
      <w:r>
        <w:rPr>
          <w:lang w:val="en-US"/>
        </w:rPr>
        <w:t xml:space="preserve">, Privat / Paris, Didier, </w:t>
      </w:r>
      <w:r w:rsidRPr="007F4328">
        <w:rPr>
          <w:lang w:val="en-US"/>
        </w:rPr>
        <w:t>1937.</w:t>
      </w:r>
      <w:r>
        <w:rPr>
          <w:lang w:val="en-US"/>
        </w:rPr>
        <w:t xml:space="preserve"> </w:t>
      </w:r>
      <w:r w:rsidRPr="00B8271A">
        <w:rPr>
          <w:lang w:val="en-US"/>
        </w:rPr>
        <w:t>XLVIII+587 p. [USP]</w:t>
      </w:r>
    </w:p>
    <w:p w:rsidR="007F4328" w:rsidRPr="00B8271A" w:rsidRDefault="00FB710A" w:rsidP="00CC33D5">
      <w:pPr>
        <w:pStyle w:val="PargrafoparaBibl"/>
        <w:widowControl/>
      </w:pPr>
      <w:r w:rsidRPr="00F61AE9">
        <w:t>CHIESA, P, e CASTALDI, L., a cura di,</w:t>
      </w:r>
      <w:r w:rsidRPr="00F61AE9">
        <w:rPr>
          <w:i/>
        </w:rPr>
        <w:t xml:space="preserve"> Te.Tra. 2. La trasmissione dei testi latini del Medioevo / Mediaeval latin texts and their transmis</w:t>
      </w:r>
      <w:r w:rsidRPr="00F61AE9">
        <w:t xml:space="preserve">sion. Millennio medievale, 57. Firenze, SISMEL / Galluzzo, 2005. </w:t>
      </w:r>
      <w:r w:rsidRPr="00B8271A">
        <w:t>XIV+609 p</w:t>
      </w:r>
      <w:r w:rsidR="00261DF5" w:rsidRPr="00B8271A">
        <w:t>. [USP]</w:t>
      </w:r>
    </w:p>
    <w:p w:rsidR="00B10EB4" w:rsidRPr="00E62C5E" w:rsidRDefault="00B10EB4" w:rsidP="00B10EB4">
      <w:pPr>
        <w:pStyle w:val="PargrafoparaBibl"/>
        <w:widowControl/>
        <w:rPr>
          <w:lang w:val="fr-FR"/>
        </w:rPr>
      </w:pPr>
      <w:r w:rsidRPr="00E62C5E">
        <w:rPr>
          <w:lang w:val="fr-FR"/>
        </w:rPr>
        <w:t xml:space="preserve">DUBY, G., </w:t>
      </w:r>
      <w:r w:rsidRPr="00E62C5E">
        <w:rPr>
          <w:i/>
          <w:lang w:val="fr-FR"/>
        </w:rPr>
        <w:t>L’An Mil</w:t>
      </w:r>
      <w:r w:rsidRPr="00E62C5E">
        <w:rPr>
          <w:lang w:val="fr-FR"/>
        </w:rPr>
        <w:t>. Paris</w:t>
      </w:r>
      <w:r>
        <w:rPr>
          <w:lang w:val="fr-FR"/>
        </w:rPr>
        <w:t>,</w:t>
      </w:r>
      <w:r w:rsidRPr="00E62C5E">
        <w:rPr>
          <w:lang w:val="fr-FR"/>
        </w:rPr>
        <w:t xml:space="preserve"> Julliard, 1967. Paris, Gallimard, 1980. 295 p. </w:t>
      </w:r>
      <w:r>
        <w:rPr>
          <w:lang w:val="fr-FR"/>
        </w:rPr>
        <w:t xml:space="preserve">[UNESP] </w:t>
      </w:r>
      <w:r w:rsidRPr="00E62C5E">
        <w:rPr>
          <w:lang w:val="fr-FR"/>
        </w:rPr>
        <w:t>[UNICAMP] [USP]</w:t>
      </w:r>
    </w:p>
    <w:p w:rsidR="00B10EB4" w:rsidRPr="00480A2E" w:rsidRDefault="00B10EB4" w:rsidP="00B10EB4">
      <w:pPr>
        <w:pStyle w:val="PargrafoparaBibl"/>
        <w:widowControl/>
      </w:pPr>
      <w:bookmarkStart w:id="49" w:name="_Hlk482438160"/>
      <w:r w:rsidRPr="00E62C5E">
        <w:t>DUBY</w:t>
      </w:r>
      <w:bookmarkEnd w:id="49"/>
      <w:r w:rsidRPr="00E62C5E">
        <w:t>, G.,</w:t>
      </w:r>
      <w:r>
        <w:t xml:space="preserve"> </w:t>
      </w:r>
      <w:r w:rsidRPr="00E62C5E">
        <w:rPr>
          <w:i/>
        </w:rPr>
        <w:t>O ano mil</w:t>
      </w:r>
      <w:r w:rsidRPr="00E62C5E">
        <w:t xml:space="preserve">. Tr. T. Matos. </w:t>
      </w:r>
      <w:r>
        <w:t xml:space="preserve">Lisboa. Edições 70, 1967. </w:t>
      </w:r>
      <w:r w:rsidRPr="00480A2E">
        <w:t>1986. 1992. 222 p [UNESP] [UNICAMP] [USP]</w:t>
      </w:r>
    </w:p>
    <w:p w:rsidR="00B10EB4" w:rsidRDefault="00B10EB4" w:rsidP="00B10EB4">
      <w:pPr>
        <w:pStyle w:val="PargrafoparaBibl"/>
        <w:widowControl/>
      </w:pPr>
      <w:r w:rsidRPr="00E62C5E">
        <w:rPr>
          <w:lang w:val="fr-FR"/>
        </w:rPr>
        <w:lastRenderedPageBreak/>
        <w:t xml:space="preserve">DUBY, G., </w:t>
      </w:r>
      <w:r w:rsidRPr="00E62C5E">
        <w:rPr>
          <w:i/>
          <w:lang w:val="fr-FR"/>
        </w:rPr>
        <w:t>L’Anno Mille. Storia religiosa e psicologia collettiva</w:t>
      </w:r>
      <w:r w:rsidRPr="00E62C5E">
        <w:rPr>
          <w:lang w:val="fr-FR"/>
        </w:rPr>
        <w:t>. Tr. L. Zella</w:t>
      </w:r>
      <w:r w:rsidRPr="00E62C5E">
        <w:t xml:space="preserve">. </w:t>
      </w:r>
      <w:r>
        <w:t xml:space="preserve">Torino, </w:t>
      </w:r>
      <w:r w:rsidRPr="006F6F79">
        <w:t>Einaudi,</w:t>
      </w:r>
      <w:r>
        <w:t xml:space="preserve"> </w:t>
      </w:r>
      <w:r w:rsidRPr="006F6F79">
        <w:t>1976.</w:t>
      </w:r>
      <w:r>
        <w:t xml:space="preserve"> VI+196 p. [USP]</w:t>
      </w:r>
    </w:p>
    <w:p w:rsidR="00FB710A" w:rsidRPr="00F61AE9" w:rsidRDefault="00FB710A" w:rsidP="00CC33D5">
      <w:pPr>
        <w:pStyle w:val="PargrafoparaBibl"/>
        <w:widowControl/>
        <w:rPr>
          <w:lang w:val="es-ES_tradnl"/>
        </w:rPr>
      </w:pPr>
      <w:r w:rsidRPr="00F61AE9">
        <w:rPr>
          <w:lang w:val="es-ES_tradnl"/>
        </w:rPr>
        <w:t xml:space="preserve">FICHTENAU, H., </w:t>
      </w:r>
      <w:r w:rsidRPr="00F61AE9">
        <w:rPr>
          <w:i/>
          <w:lang w:val="es-ES_tradnl"/>
        </w:rPr>
        <w:t>Lebensordnungen des 10. Jahrhunderts: studien über Denkart und Existenz im einstigen Karolingerreich</w:t>
      </w:r>
      <w:r w:rsidRPr="00F61AE9">
        <w:rPr>
          <w:lang w:val="es-ES_tradnl"/>
        </w:rPr>
        <w:t>. Monographien zur Geschichte des Mittelalters, 30. Stuttgart, Hiersemann, 1995. 2 vols. [USP]</w:t>
      </w:r>
    </w:p>
    <w:p w:rsidR="006676C8" w:rsidRPr="00F42B40" w:rsidRDefault="006676C8" w:rsidP="00CC33D5">
      <w:pPr>
        <w:pStyle w:val="PargrafoparaBibl"/>
        <w:widowControl/>
        <w:rPr>
          <w:szCs w:val="24"/>
          <w:lang w:val="en-US"/>
        </w:rPr>
      </w:pPr>
      <w:bookmarkStart w:id="50" w:name="_Hlk482438314"/>
      <w:r w:rsidRPr="002F4359">
        <w:rPr>
          <w:szCs w:val="24"/>
          <w:lang w:val="en-US"/>
        </w:rPr>
        <w:t xml:space="preserve">FRASSETTO, M., </w:t>
      </w:r>
      <w:r w:rsidRPr="008D28BA">
        <w:rPr>
          <w:i/>
          <w:szCs w:val="24"/>
          <w:lang w:val="en-US"/>
        </w:rPr>
        <w:t>Christian attitudes toward the Jews in the Middle Ages: a casebook</w:t>
      </w:r>
      <w:r w:rsidRPr="008D28BA">
        <w:rPr>
          <w:szCs w:val="24"/>
          <w:lang w:val="en-US"/>
        </w:rPr>
        <w:t>. New York, Routledge,</w:t>
      </w:r>
      <w:r>
        <w:rPr>
          <w:szCs w:val="24"/>
          <w:lang w:val="en-US"/>
        </w:rPr>
        <w:t xml:space="preserve"> 2007. </w:t>
      </w:r>
      <w:r w:rsidRPr="00F42B40">
        <w:rPr>
          <w:lang w:val="en-US"/>
        </w:rPr>
        <w:t>XVIII</w:t>
      </w:r>
      <w:r w:rsidRPr="00F42B40">
        <w:rPr>
          <w:szCs w:val="24"/>
          <w:lang w:val="en-US"/>
        </w:rPr>
        <w:t>+222 p. [USP]</w:t>
      </w:r>
    </w:p>
    <w:bookmarkEnd w:id="50"/>
    <w:p w:rsidR="00FB710A" w:rsidRPr="005B2E38" w:rsidRDefault="00FB710A" w:rsidP="00CC33D5">
      <w:pPr>
        <w:pStyle w:val="PargrafoparaBibl"/>
        <w:widowControl/>
        <w:rPr>
          <w:szCs w:val="24"/>
          <w:lang w:val="en-US"/>
        </w:rPr>
      </w:pPr>
      <w:r w:rsidRPr="00F61AE9">
        <w:rPr>
          <w:lang w:val="en-US"/>
        </w:rPr>
        <w:t xml:space="preserve">FRASSETTO, M., ed., </w:t>
      </w:r>
      <w:r w:rsidRPr="00F61AE9">
        <w:rPr>
          <w:i/>
          <w:lang w:val="en-US"/>
        </w:rPr>
        <w:t xml:space="preserve">Heresy and the persecuting society in the Middle Ages. </w:t>
      </w:r>
      <w:r w:rsidRPr="00F61AE9">
        <w:rPr>
          <w:lang w:val="en-US"/>
        </w:rPr>
        <w:t>Studies in the history of christian thought, 129. Leiden, Brill, 2006. XI+338 p. [</w:t>
      </w:r>
      <w:r w:rsidRPr="005B2E38">
        <w:rPr>
          <w:szCs w:val="24"/>
          <w:lang w:val="en-US"/>
        </w:rPr>
        <w:t>USP]</w:t>
      </w:r>
    </w:p>
    <w:p w:rsidR="00FB710A" w:rsidRPr="005B2E38" w:rsidRDefault="00FB710A" w:rsidP="00CC33D5">
      <w:pPr>
        <w:pStyle w:val="PargrafoparaBibl"/>
        <w:widowControl/>
        <w:rPr>
          <w:szCs w:val="24"/>
          <w:lang w:val="en-US"/>
        </w:rPr>
      </w:pPr>
      <w:r w:rsidRPr="00F61AE9">
        <w:rPr>
          <w:iCs/>
          <w:color w:val="808080"/>
          <w:lang w:val="en-US"/>
        </w:rPr>
        <w:t xml:space="preserve">GRIER, J., </w:t>
      </w:r>
      <w:r w:rsidRPr="00F61AE9">
        <w:rPr>
          <w:i/>
          <w:iCs/>
          <w:color w:val="808080"/>
          <w:lang w:val="en-US"/>
        </w:rPr>
        <w:t>The musical world of a medieval monk: Adémar de Chabannes in Eleventh-century Aquitaine</w:t>
      </w:r>
      <w:r w:rsidRPr="00F61AE9">
        <w:rPr>
          <w:iCs/>
          <w:color w:val="808080"/>
          <w:lang w:val="en-US"/>
        </w:rPr>
        <w:t>.</w:t>
      </w:r>
      <w:r w:rsidRPr="00F61AE9">
        <w:rPr>
          <w:color w:val="000000"/>
          <w:sz w:val="20"/>
          <w:lang w:val="en-US"/>
        </w:rPr>
        <w:t xml:space="preserve"> </w:t>
      </w:r>
      <w:r w:rsidRPr="00F61AE9">
        <w:rPr>
          <w:iCs/>
          <w:color w:val="808080"/>
          <w:lang w:val="en-US"/>
        </w:rPr>
        <w:t>Cambridge, UP, 2009. 384 p.</w:t>
      </w:r>
      <w:r w:rsidR="009640EC">
        <w:rPr>
          <w:iCs/>
          <w:color w:val="808080"/>
          <w:lang w:val="en-US"/>
        </w:rPr>
        <w:t>*</w:t>
      </w:r>
    </w:p>
    <w:p w:rsidR="00FB710A" w:rsidRDefault="00FB710A" w:rsidP="00CC33D5">
      <w:pPr>
        <w:pStyle w:val="PargrafoparaBibl"/>
        <w:widowControl/>
        <w:rPr>
          <w:lang w:val="fr-FR"/>
        </w:rPr>
      </w:pPr>
      <w:r w:rsidRPr="00F61AE9">
        <w:rPr>
          <w:szCs w:val="24"/>
          <w:lang w:val="en-US"/>
        </w:rPr>
        <w:t>HERREN</w:t>
      </w:r>
      <w:r w:rsidRPr="00F61AE9">
        <w:rPr>
          <w:lang w:val="fr-FR"/>
        </w:rPr>
        <w:t xml:space="preserve">, M., et al., eds., </w:t>
      </w:r>
      <w:r w:rsidRPr="00F61AE9">
        <w:rPr>
          <w:bCs/>
          <w:i/>
          <w:lang w:val="fr-FR"/>
        </w:rPr>
        <w:t>Latin culture in the Eleventh Century</w:t>
      </w:r>
      <w:r w:rsidRPr="00F61AE9">
        <w:rPr>
          <w:bCs/>
          <w:lang w:val="fr-FR"/>
        </w:rPr>
        <w:t xml:space="preserve">. </w:t>
      </w:r>
      <w:r w:rsidRPr="00F61AE9">
        <w:rPr>
          <w:lang w:val="fr-FR"/>
        </w:rPr>
        <w:t>Publications of the Journal of Medieval Latin, 4. Turnhout, Brepols, 2002. 2 vols. [UNICAMP]</w:t>
      </w:r>
      <w:r w:rsidRPr="00F61AE9">
        <w:rPr>
          <w:color w:val="808080"/>
          <w:lang w:val="fr-FR"/>
        </w:rPr>
        <w:t xml:space="preserve"> </w:t>
      </w:r>
      <w:r w:rsidR="008E3667">
        <w:rPr>
          <w:lang w:val="fr-FR"/>
        </w:rPr>
        <w:t>[USP]</w:t>
      </w:r>
    </w:p>
    <w:p w:rsidR="00FB710A" w:rsidRDefault="00FB710A" w:rsidP="00CC33D5">
      <w:pPr>
        <w:pStyle w:val="PargrafoparaBibl"/>
        <w:widowControl/>
        <w:rPr>
          <w:bCs/>
          <w:noProof/>
          <w:lang w:val="en-US"/>
        </w:rPr>
      </w:pPr>
      <w:r w:rsidRPr="00F61AE9">
        <w:rPr>
          <w:bCs/>
          <w:noProof/>
          <w:lang w:val="en-US"/>
        </w:rPr>
        <w:t xml:space="preserve">LANDES, R., ed. </w:t>
      </w:r>
      <w:r w:rsidRPr="00F61AE9">
        <w:rPr>
          <w:bCs/>
          <w:i/>
          <w:noProof/>
          <w:lang w:val="en-US"/>
        </w:rPr>
        <w:t>The Apocalyptic year 1000: religious expectation and social change, 950-1050</w:t>
      </w:r>
      <w:r w:rsidRPr="00F61AE9">
        <w:rPr>
          <w:bCs/>
          <w:noProof/>
          <w:lang w:val="en-US"/>
        </w:rPr>
        <w:t>. Oxford, UP, 2003. XIV+360 p. [USP]</w:t>
      </w:r>
    </w:p>
    <w:p w:rsidR="004B1378" w:rsidRPr="00F61AE9" w:rsidRDefault="004B1378" w:rsidP="00CC33D5">
      <w:pPr>
        <w:pStyle w:val="PargrafoparaBibl"/>
        <w:widowControl/>
        <w:rPr>
          <w:lang w:val="en-US"/>
        </w:rPr>
      </w:pPr>
      <w:r w:rsidRPr="00F61AE9">
        <w:rPr>
          <w:bCs/>
          <w:noProof/>
          <w:lang w:val="en-US"/>
        </w:rPr>
        <w:t xml:space="preserve">LANDES, R., </w:t>
      </w:r>
      <w:r w:rsidRPr="00F61AE9">
        <w:rPr>
          <w:bCs/>
          <w:i/>
          <w:noProof/>
          <w:lang w:val="en-US"/>
        </w:rPr>
        <w:t>Relics, apocalypse, and the deceits of history: Ademar of Chabannes, 989-1034</w:t>
      </w:r>
      <w:r w:rsidRPr="00F61AE9">
        <w:rPr>
          <w:bCs/>
          <w:noProof/>
          <w:lang w:val="en-US"/>
        </w:rPr>
        <w:t>. Cambridge, Mass., Harvard UP, 1995. XII+404 p. [USP]</w:t>
      </w:r>
    </w:p>
    <w:p w:rsidR="00B6370B" w:rsidRDefault="00160BA3" w:rsidP="00CC33D5">
      <w:pPr>
        <w:pStyle w:val="PargrafoparaBibl"/>
        <w:widowControl/>
        <w:rPr>
          <w:lang w:val="en-US"/>
        </w:rPr>
      </w:pPr>
      <w:r w:rsidRPr="006A7736">
        <w:rPr>
          <w:color w:val="808080"/>
          <w:lang w:val="en-US"/>
        </w:rPr>
        <w:t xml:space="preserve">LOBRICHON, G., et al., </w:t>
      </w:r>
      <w:r w:rsidRPr="006A7736">
        <w:rPr>
          <w:i/>
          <w:color w:val="808080"/>
          <w:lang w:val="en-US"/>
        </w:rPr>
        <w:t>Adhemar, Dhuoda et Alienor, l’amour et le rien, Ermengarde</w:t>
      </w:r>
      <w:r w:rsidRPr="006A7736">
        <w:rPr>
          <w:color w:val="808080"/>
          <w:lang w:val="en-US"/>
        </w:rPr>
        <w:t xml:space="preserve">. </w:t>
      </w:r>
      <w:r w:rsidRPr="008913F6">
        <w:rPr>
          <w:color w:val="808080"/>
          <w:lang w:val="en-US"/>
        </w:rPr>
        <w:t xml:space="preserve">Cahiers de Carrefour Ventadour, 14. Moustier-Ventadour, Carrefour Ventadour, 2005. </w:t>
      </w:r>
      <w:r w:rsidRPr="00B6370B">
        <w:rPr>
          <w:color w:val="808080"/>
          <w:lang w:val="en-US"/>
        </w:rPr>
        <w:t>90 p.*</w:t>
      </w:r>
    </w:p>
    <w:p w:rsidR="00B6370B" w:rsidRPr="00C14727" w:rsidRDefault="00B6370B" w:rsidP="00CC33D5">
      <w:pPr>
        <w:pStyle w:val="PargrafoparaBibl"/>
        <w:widowControl/>
      </w:pPr>
      <w:r w:rsidRPr="00B6370B">
        <w:rPr>
          <w:lang w:val="en-US"/>
        </w:rPr>
        <w:t>REMENSNYDER</w:t>
      </w:r>
      <w:r>
        <w:rPr>
          <w:lang w:val="en-US"/>
        </w:rPr>
        <w:t xml:space="preserve">, A. G., </w:t>
      </w:r>
      <w:r w:rsidRPr="00B6370B">
        <w:rPr>
          <w:i/>
          <w:lang w:val="en-US"/>
        </w:rPr>
        <w:t>Remembering kings past: monastic foundation legends in medieval southern France</w:t>
      </w:r>
      <w:r>
        <w:rPr>
          <w:lang w:val="en-US"/>
        </w:rPr>
        <w:t>.</w:t>
      </w:r>
      <w:r w:rsidRPr="00B6370B">
        <w:rPr>
          <w:lang w:val="en-US"/>
        </w:rPr>
        <w:t xml:space="preserve"> </w:t>
      </w:r>
      <w:r w:rsidRPr="00DC588F">
        <w:t>Ithaca, Cornell UP,</w:t>
      </w:r>
      <w:r w:rsidR="000E70C1" w:rsidRPr="00DC588F">
        <w:t xml:space="preserve"> </w:t>
      </w:r>
      <w:r w:rsidRPr="00DC588F">
        <w:t xml:space="preserve">1995. XIII+355 p. </w:t>
      </w:r>
      <w:r w:rsidRPr="00DC588F">
        <w:rPr>
          <w:bCs/>
          <w:noProof/>
        </w:rPr>
        <w:t>[</w:t>
      </w:r>
      <w:r w:rsidRPr="00C14727">
        <w:t>USP]</w:t>
      </w:r>
    </w:p>
    <w:p w:rsidR="00160BA3" w:rsidRPr="00DC588F" w:rsidRDefault="00160BA3" w:rsidP="00CC33D5">
      <w:pPr>
        <w:pStyle w:val="PargrafoparaBibl"/>
        <w:widowControl/>
        <w:rPr>
          <w:bCs/>
          <w:noProof/>
        </w:rPr>
      </w:pPr>
    </w:p>
    <w:p w:rsidR="00FB710A" w:rsidRPr="00DC588F" w:rsidRDefault="00FB710A" w:rsidP="00CC33D5">
      <w:pPr>
        <w:spacing w:after="200" w:line="276" w:lineRule="auto"/>
        <w:rPr>
          <w:bCs/>
        </w:rPr>
      </w:pPr>
      <w:r w:rsidRPr="00DC588F">
        <w:rPr>
          <w:bCs/>
        </w:rPr>
        <w:br w:type="page"/>
      </w:r>
    </w:p>
    <w:p w:rsidR="00FB710A" w:rsidRPr="00DC588F" w:rsidRDefault="00FB710A" w:rsidP="00CC33D5">
      <w:pPr>
        <w:pStyle w:val="Ttulo4"/>
        <w:widowControl/>
        <w:rPr>
          <w:color w:val="808080"/>
        </w:rPr>
      </w:pPr>
      <w:r w:rsidRPr="00DC588F">
        <w:rPr>
          <w:color w:val="808080"/>
        </w:rPr>
        <w:lastRenderedPageBreak/>
        <w:t>anselmo de cantuária, 1033-1109</w:t>
      </w:r>
    </w:p>
    <w:p w:rsidR="00FB710A" w:rsidRPr="00F61AE9" w:rsidRDefault="00FB710A" w:rsidP="00CC33D5">
      <w:pPr>
        <w:pStyle w:val="PargrafoparaBibl"/>
        <w:widowControl/>
        <w:rPr>
          <w:noProof/>
        </w:rPr>
      </w:pPr>
      <w:r w:rsidRPr="00F61AE9">
        <w:rPr>
          <w:noProof/>
        </w:rPr>
        <w:t xml:space="preserve">Ver </w:t>
      </w:r>
      <w:r w:rsidRPr="00F61AE9">
        <w:t>Anselmo de Cantuária</w:t>
      </w:r>
      <w:r w:rsidRPr="00F61AE9">
        <w:rPr>
          <w:noProof/>
        </w:rPr>
        <w:t>: Bibliografia Disponível.</w:t>
      </w:r>
    </w:p>
    <w:p w:rsidR="00FB710A" w:rsidRPr="00F61AE9" w:rsidRDefault="00FB710A" w:rsidP="00CC33D5">
      <w:pPr>
        <w:spacing w:after="200" w:line="276" w:lineRule="auto"/>
        <w:rPr>
          <w:bCs/>
        </w:rPr>
      </w:pPr>
      <w:r w:rsidRPr="00F61AE9">
        <w:rPr>
          <w:bCs/>
        </w:rPr>
        <w:br w:type="page"/>
      </w:r>
    </w:p>
    <w:p w:rsidR="00FB710A" w:rsidRPr="00F61AE9" w:rsidRDefault="00FB710A" w:rsidP="00CC33D5">
      <w:pPr>
        <w:pStyle w:val="Ttulo4"/>
        <w:widowControl/>
        <w:rPr>
          <w:color w:val="FF0000"/>
          <w:lang w:val="es-ES_tradnl"/>
        </w:rPr>
      </w:pPr>
      <w:r w:rsidRPr="00F61AE9">
        <w:rPr>
          <w:color w:val="FF0000"/>
          <w:lang w:val="es-ES_tradnl"/>
        </w:rPr>
        <w:lastRenderedPageBreak/>
        <w:t>anselmo de laon, ca. 1055-ca. 1117</w:t>
      </w:r>
    </w:p>
    <w:p w:rsidR="00FB4E5C" w:rsidRPr="00FB4E5C" w:rsidRDefault="00AF0097" w:rsidP="00CC33D5">
      <w:pPr>
        <w:pStyle w:val="Ttulo5"/>
        <w:keepNext/>
        <w:spacing w:before="0"/>
        <w:rPr>
          <w:color w:val="FF0000"/>
          <w:lang w:val="es-ES_tradnl"/>
        </w:rPr>
      </w:pPr>
      <w:r>
        <w:rPr>
          <w:color w:val="FF0000"/>
          <w:lang w:val="es-ES_tradnl"/>
        </w:rPr>
        <w:t>Edições modernas</w:t>
      </w:r>
    </w:p>
    <w:p w:rsidR="00FB710A" w:rsidRPr="004F2FF6" w:rsidRDefault="00FB710A" w:rsidP="00CC33D5">
      <w:pPr>
        <w:pStyle w:val="PargrafoparaBibl"/>
        <w:widowControl/>
        <w:rPr>
          <w:noProof/>
          <w:szCs w:val="24"/>
          <w:lang w:val="en-US"/>
        </w:rPr>
      </w:pPr>
      <w:r w:rsidRPr="00F61AE9">
        <w:rPr>
          <w:i/>
          <w:noProof/>
          <w:szCs w:val="24"/>
        </w:rPr>
        <w:t>Biblia Sacra cvm glossa ordinaria</w:t>
      </w:r>
      <w:r w:rsidRPr="00F61AE9">
        <w:rPr>
          <w:noProof/>
          <w:szCs w:val="24"/>
        </w:rPr>
        <w:t xml:space="preserve">. A Strabo Fvldensi collecta, nouis PP. Graec. &amp; Latin. explicationibus locupletata, et Postilla Nicolai Lirani cum additionibus Pavli Bvrgensis …, Theolog. Dvacensivm studio emendatis. Tomis sex comprehensa. … Antverpiae, apud Ioannem Mevrsivm, 1634. </w:t>
      </w:r>
      <w:r w:rsidRPr="004F2FF6">
        <w:rPr>
          <w:noProof/>
          <w:szCs w:val="24"/>
          <w:lang w:val="en-US"/>
        </w:rPr>
        <w:t>6 vols. [USP]</w:t>
      </w:r>
    </w:p>
    <w:p w:rsidR="00FB4E5C" w:rsidRPr="00FB4E5C" w:rsidRDefault="00AF0097" w:rsidP="00CC33D5">
      <w:pPr>
        <w:pStyle w:val="Ttulo5"/>
        <w:keepNext/>
        <w:spacing w:before="0"/>
        <w:rPr>
          <w:color w:val="FF0000"/>
          <w:lang w:val="es-ES_tradnl"/>
        </w:rPr>
      </w:pPr>
      <w:r>
        <w:rPr>
          <w:color w:val="FF0000"/>
          <w:lang w:val="es-ES_tradnl"/>
        </w:rPr>
        <w:t>PL</w:t>
      </w:r>
    </w:p>
    <w:p w:rsidR="00FB710A" w:rsidRPr="004F2FF6" w:rsidRDefault="00FB710A" w:rsidP="00CC33D5">
      <w:pPr>
        <w:pStyle w:val="PargrafoparaBibl"/>
        <w:widowControl/>
        <w:rPr>
          <w:color w:val="000000"/>
          <w:sz w:val="18"/>
          <w:szCs w:val="18"/>
          <w:lang w:val="en-US"/>
        </w:rPr>
      </w:pPr>
      <w:r w:rsidRPr="00F61AE9">
        <w:rPr>
          <w:i/>
          <w:iCs/>
          <w:lang w:val="es-ES_tradnl"/>
        </w:rPr>
        <w:t>Glosa ordinaria</w:t>
      </w:r>
      <w:r w:rsidRPr="00F61AE9">
        <w:rPr>
          <w:lang w:val="es-ES_tradnl"/>
        </w:rPr>
        <w:t xml:space="preserve">. PL, </w:t>
      </w:r>
      <w:r w:rsidRPr="004F2FF6">
        <w:rPr>
          <w:lang w:val="en-US"/>
        </w:rPr>
        <w:t xml:space="preserve">114. </w:t>
      </w:r>
      <w:r w:rsidRPr="004F2FF6">
        <w:rPr>
          <w:noProof/>
          <w:lang w:val="en-US"/>
        </w:rPr>
        <w:t>Turnhout, Brepols,</w:t>
      </w:r>
      <w:r w:rsidRPr="004F2FF6">
        <w:rPr>
          <w:lang w:val="en-US"/>
        </w:rPr>
        <w:t xml:space="preserve"> [1852] 1981</w:t>
      </w:r>
      <w:r w:rsidR="00B140CD" w:rsidRPr="004F2FF6">
        <w:rPr>
          <w:lang w:val="en-US"/>
        </w:rPr>
        <w:t>, c</w:t>
      </w:r>
      <w:r w:rsidRPr="004F2FF6">
        <w:rPr>
          <w:lang w:val="en-US"/>
        </w:rPr>
        <w:t xml:space="preserve">ols. 9-752. </w:t>
      </w:r>
      <w:r w:rsidR="00B140CD">
        <w:rPr>
          <w:szCs w:val="24"/>
          <w:lang w:val="en-US"/>
        </w:rPr>
        <w:t xml:space="preserve">[PUC] </w:t>
      </w:r>
      <w:r w:rsidR="00B140CD">
        <w:rPr>
          <w:noProof/>
          <w:szCs w:val="24"/>
          <w:lang w:val="en-US"/>
        </w:rPr>
        <w:t xml:space="preserve">[UNICAMP] </w:t>
      </w:r>
      <w:r w:rsidR="00B140CD" w:rsidRPr="0079685A">
        <w:rPr>
          <w:lang w:val="en-US"/>
        </w:rPr>
        <w:t>[USP]</w:t>
      </w:r>
    </w:p>
    <w:p w:rsidR="00FB710A" w:rsidRPr="00F61AE9" w:rsidRDefault="00FB710A" w:rsidP="00CC33D5">
      <w:pPr>
        <w:pStyle w:val="PargrafoparaBibl"/>
        <w:widowControl/>
        <w:rPr>
          <w:noProof/>
          <w:lang w:val="en-US"/>
        </w:rPr>
      </w:pPr>
      <w:r w:rsidRPr="004F2FF6">
        <w:rPr>
          <w:noProof/>
          <w:lang w:val="en-US"/>
        </w:rPr>
        <w:t xml:space="preserve">ANSELMUS LAUDUNENSIS, et al., </w:t>
      </w:r>
      <w:r w:rsidRPr="004F2FF6">
        <w:rPr>
          <w:i/>
          <w:iCs/>
          <w:noProof/>
          <w:lang w:val="en-US"/>
        </w:rPr>
        <w:t xml:space="preserve">Opera. </w:t>
      </w:r>
      <w:r w:rsidRPr="003F4ABB">
        <w:rPr>
          <w:noProof/>
          <w:lang w:val="en-US"/>
        </w:rPr>
        <w:t xml:space="preserve">PL, 149. </w:t>
      </w:r>
      <w:r w:rsidRPr="00F61AE9">
        <w:rPr>
          <w:noProof/>
          <w:lang w:val="en-US"/>
        </w:rPr>
        <w:t xml:space="preserve">Turnhout, Brepols, [1853] 1993. 786 p. </w:t>
      </w:r>
      <w:r w:rsidR="00B140CD">
        <w:rPr>
          <w:szCs w:val="24"/>
          <w:lang w:val="en-US"/>
        </w:rPr>
        <w:t xml:space="preserve">[PUC] </w:t>
      </w:r>
      <w:r w:rsidR="00B140CD">
        <w:rPr>
          <w:noProof/>
          <w:szCs w:val="24"/>
          <w:lang w:val="en-US"/>
        </w:rPr>
        <w:t xml:space="preserve">[UNICAMP] </w:t>
      </w:r>
      <w:r w:rsidR="00B140CD" w:rsidRPr="0079685A">
        <w:rPr>
          <w:lang w:val="en-US"/>
        </w:rPr>
        <w:t>[USP]</w:t>
      </w:r>
    </w:p>
    <w:p w:rsidR="00FB710A" w:rsidRPr="00F61AE9" w:rsidRDefault="00FB710A" w:rsidP="00CC33D5">
      <w:pPr>
        <w:pStyle w:val="PargrafoparaBibl"/>
        <w:widowControl/>
        <w:rPr>
          <w:noProof/>
          <w:lang w:val="en-US"/>
        </w:rPr>
      </w:pPr>
      <w:r w:rsidRPr="00F61AE9">
        <w:rPr>
          <w:noProof/>
          <w:lang w:val="en-US"/>
        </w:rPr>
        <w:t xml:space="preserve">ANSELMI LAUDUNENSIS </w:t>
      </w:r>
      <w:r w:rsidRPr="00F61AE9">
        <w:rPr>
          <w:i/>
          <w:iCs/>
          <w:noProof/>
          <w:lang w:val="en-US"/>
        </w:rPr>
        <w:t xml:space="preserve">Opuscula </w:t>
      </w:r>
      <w:r w:rsidRPr="00F61AE9">
        <w:rPr>
          <w:noProof/>
          <w:lang w:val="en-US"/>
        </w:rPr>
        <w:t>[Enarratio in Cantica. Enarratio in Matthæum. Enarratio in Apocalypsin. Epistola ad abbaten s. Laurentii leodiensis]</w:t>
      </w:r>
      <w:r w:rsidRPr="00F61AE9">
        <w:rPr>
          <w:noProof/>
          <w:sz w:val="18"/>
          <w:lang w:val="en-US"/>
        </w:rPr>
        <w:t xml:space="preserve"> </w:t>
      </w:r>
      <w:r w:rsidRPr="00F61AE9">
        <w:rPr>
          <w:noProof/>
          <w:lang w:val="en-US"/>
        </w:rPr>
        <w:t xml:space="preserve">in IVONIS CARNOTENSIS </w:t>
      </w:r>
      <w:r w:rsidRPr="00F61AE9">
        <w:rPr>
          <w:i/>
          <w:iCs/>
          <w:noProof/>
          <w:color w:val="000000"/>
          <w:lang w:val="en-US"/>
        </w:rPr>
        <w:t>Opera omnia.</w:t>
      </w:r>
      <w:r w:rsidRPr="00F61AE9">
        <w:rPr>
          <w:noProof/>
          <w:color w:val="000000"/>
          <w:lang w:val="en-US"/>
        </w:rPr>
        <w:t xml:space="preserve"> PL, 162. Turnhout, Brepols, 1986.</w:t>
      </w:r>
      <w:r w:rsidRPr="00F61AE9">
        <w:rPr>
          <w:noProof/>
          <w:lang w:val="en-US"/>
        </w:rPr>
        <w:t xml:space="preserve"> </w:t>
      </w:r>
      <w:r w:rsidR="00B140CD">
        <w:rPr>
          <w:szCs w:val="24"/>
          <w:lang w:val="en-US"/>
        </w:rPr>
        <w:t xml:space="preserve">[PUC] </w:t>
      </w:r>
      <w:r w:rsidR="00B140CD">
        <w:rPr>
          <w:noProof/>
          <w:szCs w:val="24"/>
          <w:lang w:val="en-US"/>
        </w:rPr>
        <w:t xml:space="preserve">[UNICAMP] </w:t>
      </w:r>
      <w:r w:rsidR="00B140CD" w:rsidRPr="0079685A">
        <w:rPr>
          <w:lang w:val="en-US"/>
        </w:rPr>
        <w:t>[USP]</w:t>
      </w:r>
    </w:p>
    <w:p w:rsidR="00112651" w:rsidRPr="00112651" w:rsidRDefault="00112651" w:rsidP="00CC33D5">
      <w:pPr>
        <w:pStyle w:val="Ttulo5"/>
        <w:keepNext/>
        <w:spacing w:before="0"/>
        <w:rPr>
          <w:color w:val="FF0000"/>
          <w:lang w:val="en-US"/>
        </w:rPr>
      </w:pPr>
      <w:r w:rsidRPr="00112651">
        <w:rPr>
          <w:color w:val="FF0000"/>
          <w:lang w:val="en-US"/>
        </w:rPr>
        <w:t>Beiträge zur Geschichte der Philosophie...</w:t>
      </w:r>
    </w:p>
    <w:p w:rsidR="00262768" w:rsidRDefault="00262768" w:rsidP="00CC33D5">
      <w:pPr>
        <w:pStyle w:val="PargrafoparaBibl"/>
        <w:widowControl/>
        <w:rPr>
          <w:lang w:val="en-US"/>
        </w:rPr>
      </w:pPr>
      <w:r w:rsidRPr="000448C2">
        <w:rPr>
          <w:lang w:val="en-US"/>
        </w:rPr>
        <w:t xml:space="preserve">ANSELMUS LAUDUNENSIS, </w:t>
      </w:r>
      <w:r w:rsidRPr="000448C2">
        <w:rPr>
          <w:i/>
          <w:lang w:val="en-US"/>
        </w:rPr>
        <w:t xml:space="preserve">Systematische Sentenzen. </w:t>
      </w:r>
      <w:r w:rsidRPr="00262768">
        <w:rPr>
          <w:i/>
          <w:lang w:val="en-US"/>
        </w:rPr>
        <w:t>Teil 1: Texte</w:t>
      </w:r>
      <w:r w:rsidRPr="00262768">
        <w:rPr>
          <w:lang w:val="en-US"/>
        </w:rPr>
        <w:t xml:space="preserve"> </w:t>
      </w:r>
      <w:r w:rsidRPr="001F4216">
        <w:rPr>
          <w:noProof/>
          <w:szCs w:val="24"/>
          <w:lang w:val="es-ES_tradnl"/>
        </w:rPr>
        <w:t>[</w:t>
      </w:r>
      <w:r w:rsidRPr="001F4216">
        <w:rPr>
          <w:i/>
          <w:noProof/>
          <w:szCs w:val="24"/>
          <w:lang w:val="es-ES_tradnl"/>
        </w:rPr>
        <w:t xml:space="preserve">Principium et causa </w:t>
      </w:r>
      <w:r w:rsidRPr="001F4216">
        <w:rPr>
          <w:noProof/>
          <w:szCs w:val="24"/>
          <w:lang w:val="es-ES_tradnl"/>
        </w:rPr>
        <w:t>e</w:t>
      </w:r>
      <w:r>
        <w:rPr>
          <w:noProof/>
          <w:szCs w:val="24"/>
          <w:lang w:val="es-ES_tradnl"/>
        </w:rPr>
        <w:t>t</w:t>
      </w:r>
      <w:r w:rsidRPr="001F4216">
        <w:rPr>
          <w:i/>
          <w:noProof/>
          <w:szCs w:val="24"/>
          <w:lang w:val="es-ES_tradnl"/>
        </w:rPr>
        <w:t xml:space="preserve"> De sententiis divine</w:t>
      </w:r>
      <w:r w:rsidRPr="001F4216">
        <w:rPr>
          <w:noProof/>
          <w:szCs w:val="24"/>
          <w:lang w:val="es-ES_tradnl"/>
        </w:rPr>
        <w:t>]</w:t>
      </w:r>
      <w:r>
        <w:rPr>
          <w:noProof/>
          <w:szCs w:val="24"/>
          <w:lang w:val="es-ES_tradnl"/>
        </w:rPr>
        <w:t xml:space="preserve">. </w:t>
      </w:r>
      <w:r>
        <w:rPr>
          <w:lang w:val="en-US"/>
        </w:rPr>
        <w:t>Hrgs., e</w:t>
      </w:r>
      <w:r w:rsidRPr="00B45A4D">
        <w:rPr>
          <w:lang w:val="en-US"/>
        </w:rPr>
        <w:t>ingeleitet und philosophie- und unter</w:t>
      </w:r>
      <w:r>
        <w:rPr>
          <w:lang w:val="en-US"/>
        </w:rPr>
        <w:t>richts-geschichtlich untersucht</w:t>
      </w:r>
      <w:r w:rsidRPr="00B45A4D">
        <w:rPr>
          <w:lang w:val="en-US"/>
        </w:rPr>
        <w:t xml:space="preserve"> von F. P. Bliemetzrieder. </w:t>
      </w:r>
      <w:r>
        <w:rPr>
          <w:lang w:val="en-US"/>
        </w:rPr>
        <w:t>BGPTM</w:t>
      </w:r>
      <w:r w:rsidRPr="00FB6C42">
        <w:rPr>
          <w:lang w:val="en-US"/>
        </w:rPr>
        <w:t>, X</w:t>
      </w:r>
      <w:r>
        <w:rPr>
          <w:lang w:val="en-US"/>
        </w:rPr>
        <w:t>VIII</w:t>
      </w:r>
      <w:r w:rsidRPr="00FB6C42">
        <w:rPr>
          <w:lang w:val="en-US"/>
        </w:rPr>
        <w:t xml:space="preserve">, </w:t>
      </w:r>
      <w:r>
        <w:rPr>
          <w:lang w:val="en-US"/>
        </w:rPr>
        <w:t>2-3</w:t>
      </w:r>
      <w:r w:rsidRPr="00FB6C42">
        <w:rPr>
          <w:lang w:val="en-US"/>
        </w:rPr>
        <w:t>. Münster, Aschendorff,</w:t>
      </w:r>
      <w:r>
        <w:rPr>
          <w:lang w:val="en-US"/>
        </w:rPr>
        <w:t xml:space="preserve"> 1919</w:t>
      </w:r>
      <w:r w:rsidRPr="00FB6C42">
        <w:rPr>
          <w:lang w:val="en-US"/>
        </w:rPr>
        <w:t>.</w:t>
      </w:r>
      <w:r>
        <w:rPr>
          <w:lang w:val="en-US"/>
        </w:rPr>
        <w:t xml:space="preserve"> </w:t>
      </w:r>
      <w:r w:rsidRPr="000448C2">
        <w:rPr>
          <w:lang w:val="en-US"/>
        </w:rPr>
        <w:t>XXV+37+167</w:t>
      </w:r>
      <w:r w:rsidRPr="00B45A4D">
        <w:rPr>
          <w:lang w:val="en-US"/>
        </w:rPr>
        <w:t xml:space="preserve"> </w:t>
      </w:r>
      <w:r w:rsidRPr="002D0AFC">
        <w:rPr>
          <w:lang w:val="en-US"/>
        </w:rPr>
        <w:t>S. [PUC]</w:t>
      </w:r>
    </w:p>
    <w:p w:rsidR="00112651" w:rsidRPr="00203355" w:rsidRDefault="00112651" w:rsidP="00CC33D5">
      <w:pPr>
        <w:pStyle w:val="PargrafoparaBibl"/>
        <w:widowControl/>
        <w:rPr>
          <w:lang w:val="en-US"/>
        </w:rPr>
      </w:pPr>
      <w:r w:rsidRPr="00112651">
        <w:rPr>
          <w:lang w:val="es-ES_tradnl"/>
        </w:rPr>
        <w:t xml:space="preserve">REINHARDT, H. J., </w:t>
      </w:r>
      <w:r w:rsidRPr="00112651">
        <w:rPr>
          <w:i/>
          <w:lang w:val="es-ES_tradnl"/>
        </w:rPr>
        <w:t>Die Ehelehre der Schule des Anselm von Laon</w:t>
      </w:r>
      <w:r w:rsidRPr="00112651">
        <w:rPr>
          <w:lang w:val="es-ES_tradnl"/>
        </w:rPr>
        <w:t xml:space="preserve">. </w:t>
      </w:r>
      <w:r>
        <w:rPr>
          <w:lang w:val="en-US"/>
        </w:rPr>
        <w:t>E</w:t>
      </w:r>
      <w:r w:rsidRPr="00C67BCD">
        <w:rPr>
          <w:lang w:val="en-US"/>
        </w:rPr>
        <w:t>ine theologie- und kirchenrechtsgeschichtliche Untersuchung zu den Ehetexten der frühen Pariser Schule des 12. Jahrhunderts</w:t>
      </w:r>
      <w:r>
        <w:rPr>
          <w:lang w:val="en-US"/>
        </w:rPr>
        <w:t>.</w:t>
      </w:r>
      <w:r w:rsidRPr="00C67BCD">
        <w:rPr>
          <w:lang w:val="en-US"/>
        </w:rPr>
        <w:t xml:space="preserve"> Anhang, Edition des Ehetraktes der Sententie Magistri A. </w:t>
      </w:r>
      <w:r w:rsidRPr="00F61AE9">
        <w:rPr>
          <w:lang w:val="en-US"/>
        </w:rPr>
        <w:t xml:space="preserve">BGPTM, NF, 14. Münster, Aschendorff, 1974. </w:t>
      </w:r>
      <w:r w:rsidRPr="00203355">
        <w:rPr>
          <w:lang w:val="en-US"/>
        </w:rPr>
        <w:t xml:space="preserve">280 S. </w:t>
      </w:r>
      <w:r w:rsidRPr="00203355">
        <w:rPr>
          <w:szCs w:val="24"/>
          <w:lang w:val="en-US"/>
        </w:rPr>
        <w:t xml:space="preserve">[UFSCar] </w:t>
      </w:r>
      <w:r>
        <w:rPr>
          <w:lang w:val="en-US"/>
        </w:rPr>
        <w:t>[USP] {NA}</w:t>
      </w:r>
    </w:p>
    <w:p w:rsidR="00FB4E5C" w:rsidRPr="003F4ABB" w:rsidRDefault="00AF0097" w:rsidP="00CC33D5">
      <w:pPr>
        <w:pStyle w:val="Ttulo5"/>
        <w:keepNext/>
        <w:spacing w:before="0"/>
        <w:rPr>
          <w:noProof/>
          <w:color w:val="FF0000"/>
          <w:lang w:val="en-US"/>
        </w:rPr>
      </w:pPr>
      <w:r>
        <w:rPr>
          <w:noProof/>
          <w:color w:val="FF0000"/>
          <w:lang w:val="en-US"/>
        </w:rPr>
        <w:t>Corpus christianorum</w:t>
      </w:r>
    </w:p>
    <w:p w:rsidR="00FB4E5C" w:rsidRDefault="00FB4E5C" w:rsidP="00CC33D5">
      <w:pPr>
        <w:pStyle w:val="PargrafoparaBibl"/>
        <w:widowControl/>
        <w:rPr>
          <w:noProof/>
          <w:color w:val="808080" w:themeColor="background1" w:themeShade="80"/>
          <w:szCs w:val="15"/>
          <w:lang w:val="es-ES_tradnl"/>
        </w:rPr>
      </w:pPr>
      <w:r w:rsidRPr="00575529">
        <w:rPr>
          <w:noProof/>
          <w:color w:val="808080" w:themeColor="background1" w:themeShade="80"/>
          <w:szCs w:val="15"/>
          <w:lang w:val="es-ES_tradnl"/>
        </w:rPr>
        <w:t xml:space="preserve">ANSELMUS LAUDUNENSIS, </w:t>
      </w:r>
      <w:r w:rsidRPr="00575529">
        <w:rPr>
          <w:bCs/>
          <w:i/>
          <w:noProof/>
          <w:color w:val="808080" w:themeColor="background1" w:themeShade="80"/>
          <w:szCs w:val="15"/>
          <w:lang w:val="es-ES_tradnl"/>
        </w:rPr>
        <w:t>Glosae super Iohannem</w:t>
      </w:r>
      <w:r w:rsidRPr="00575529">
        <w:rPr>
          <w:bCs/>
          <w:noProof/>
          <w:color w:val="808080" w:themeColor="background1" w:themeShade="80"/>
          <w:szCs w:val="15"/>
          <w:lang w:val="es-ES_tradnl"/>
        </w:rPr>
        <w:t>. Ed. A. Andrée.</w:t>
      </w:r>
      <w:r w:rsidRPr="00575529">
        <w:rPr>
          <w:noProof/>
          <w:color w:val="808080" w:themeColor="background1" w:themeShade="80"/>
          <w:szCs w:val="15"/>
          <w:lang w:val="es-ES_tradnl"/>
        </w:rPr>
        <w:t xml:space="preserve"> CCCM, 267. Turnholt, Brepols, 201</w:t>
      </w:r>
      <w:r>
        <w:rPr>
          <w:noProof/>
          <w:color w:val="808080" w:themeColor="background1" w:themeShade="80"/>
          <w:szCs w:val="15"/>
          <w:lang w:val="es-ES_tradnl"/>
        </w:rPr>
        <w:t>4</w:t>
      </w:r>
      <w:r w:rsidRPr="00575529">
        <w:rPr>
          <w:noProof/>
          <w:color w:val="808080" w:themeColor="background1" w:themeShade="80"/>
          <w:szCs w:val="15"/>
          <w:lang w:val="es-ES_tradnl"/>
        </w:rPr>
        <w:t xml:space="preserve">. </w:t>
      </w:r>
      <w:r w:rsidRPr="004B1378">
        <w:rPr>
          <w:noProof/>
          <w:color w:val="808080" w:themeColor="background1" w:themeShade="80"/>
          <w:szCs w:val="15"/>
          <w:lang w:val="es-ES_tradnl"/>
        </w:rPr>
        <w:t xml:space="preserve">CXXI+455 </w:t>
      </w:r>
      <w:r>
        <w:rPr>
          <w:noProof/>
          <w:color w:val="808080" w:themeColor="background1" w:themeShade="80"/>
          <w:szCs w:val="15"/>
          <w:lang w:val="es-ES_tradnl"/>
        </w:rPr>
        <w:t>p.*</w:t>
      </w:r>
    </w:p>
    <w:p w:rsidR="00FB4E5C" w:rsidRDefault="00FB4E5C" w:rsidP="00CC33D5">
      <w:pPr>
        <w:pStyle w:val="PargrafoparaBibl"/>
        <w:widowControl/>
        <w:rPr>
          <w:noProof/>
          <w:szCs w:val="15"/>
          <w:lang w:val="es-ES_tradnl"/>
        </w:rPr>
      </w:pPr>
      <w:r w:rsidRPr="00F61AE9">
        <w:rPr>
          <w:i/>
          <w:iCs/>
          <w:noProof/>
          <w:szCs w:val="15"/>
          <w:lang w:val="es-ES_tradnl"/>
        </w:rPr>
        <w:t>Glossa ordinaria in Canticum Canticorum</w:t>
      </w:r>
      <w:r w:rsidRPr="00F61AE9">
        <w:rPr>
          <w:noProof/>
          <w:szCs w:val="15"/>
          <w:lang w:val="es-ES_tradnl"/>
        </w:rPr>
        <w:t xml:space="preserve">. Ed. M. Dove. CCCM, 170.22. Turnholt, Brepols, 1997. 454 p. </w:t>
      </w:r>
      <w:r>
        <w:rPr>
          <w:noProof/>
          <w:szCs w:val="15"/>
          <w:lang w:val="es-ES_tradnl"/>
        </w:rPr>
        <w:t xml:space="preserve">[UNICAMP] </w:t>
      </w:r>
      <w:r w:rsidRPr="00F61AE9">
        <w:rPr>
          <w:noProof/>
          <w:szCs w:val="15"/>
          <w:lang w:val="es-ES_tradnl"/>
        </w:rPr>
        <w:t>[USP]</w:t>
      </w:r>
    </w:p>
    <w:p w:rsidR="00FB4E5C" w:rsidRPr="00112651" w:rsidRDefault="00AF0097" w:rsidP="00CC33D5">
      <w:pPr>
        <w:pStyle w:val="Ttulo5"/>
        <w:keepNext/>
        <w:spacing w:before="0"/>
        <w:rPr>
          <w:color w:val="FF0000"/>
          <w:lang w:val="en-US"/>
        </w:rPr>
      </w:pPr>
      <w:r>
        <w:rPr>
          <w:color w:val="FF0000"/>
          <w:lang w:val="en-US"/>
        </w:rPr>
        <w:t>Diversas</w:t>
      </w:r>
    </w:p>
    <w:p w:rsidR="00207C04" w:rsidRDefault="00207C04" w:rsidP="00CC33D5">
      <w:pPr>
        <w:pStyle w:val="PargrafoparaBibl"/>
        <w:widowControl/>
        <w:rPr>
          <w:noProof/>
          <w:szCs w:val="22"/>
          <w:lang w:val="en-US"/>
        </w:rPr>
      </w:pPr>
      <w:r w:rsidRPr="001F4216">
        <w:rPr>
          <w:szCs w:val="24"/>
          <w:lang w:val="en-US"/>
        </w:rPr>
        <w:t>ANSELMUS LAUDUNENSIS</w:t>
      </w:r>
      <w:r w:rsidRPr="001F4216">
        <w:rPr>
          <w:noProof/>
          <w:szCs w:val="24"/>
          <w:lang w:val="en-US"/>
        </w:rPr>
        <w:t>, “Sententie” (</w:t>
      </w:r>
      <w:r w:rsidRPr="001F4216">
        <w:rPr>
          <w:i/>
          <w:iCs/>
          <w:noProof/>
          <w:szCs w:val="24"/>
          <w:lang w:val="en-US"/>
        </w:rPr>
        <w:t>Liber Pancrisis</w:t>
      </w:r>
      <w:r w:rsidRPr="001F4216">
        <w:rPr>
          <w:noProof/>
          <w:szCs w:val="24"/>
          <w:lang w:val="en-US"/>
        </w:rPr>
        <w:t xml:space="preserve">) in LOTTIN, O., </w:t>
      </w:r>
      <w:r w:rsidRPr="001F4216">
        <w:rPr>
          <w:i/>
          <w:noProof/>
          <w:szCs w:val="24"/>
          <w:lang w:val="en-US"/>
        </w:rPr>
        <w:t>Psychologie et morale au XII</w:t>
      </w:r>
      <w:r w:rsidRPr="001F4216">
        <w:rPr>
          <w:i/>
          <w:noProof/>
          <w:szCs w:val="24"/>
          <w:vertAlign w:val="superscript"/>
          <w:lang w:val="en-US"/>
        </w:rPr>
        <w:t>e</w:t>
      </w:r>
      <w:r w:rsidRPr="001F4216">
        <w:rPr>
          <w:i/>
          <w:noProof/>
          <w:szCs w:val="24"/>
          <w:lang w:val="en-US"/>
        </w:rPr>
        <w:t xml:space="preserve"> et XIII</w:t>
      </w:r>
      <w:r w:rsidRPr="001F4216">
        <w:rPr>
          <w:i/>
          <w:noProof/>
          <w:szCs w:val="24"/>
          <w:vertAlign w:val="superscript"/>
          <w:lang w:val="en-US"/>
        </w:rPr>
        <w:t>e</w:t>
      </w:r>
      <w:r w:rsidRPr="001F4216">
        <w:rPr>
          <w:i/>
          <w:noProof/>
          <w:szCs w:val="24"/>
          <w:lang w:val="en-US"/>
        </w:rPr>
        <w:t xml:space="preserve"> siècles</w:t>
      </w:r>
      <w:r w:rsidRPr="001F4216">
        <w:rPr>
          <w:noProof/>
          <w:szCs w:val="24"/>
          <w:lang w:val="en-US"/>
        </w:rPr>
        <w:t xml:space="preserve">. </w:t>
      </w:r>
      <w:r w:rsidR="001F4216" w:rsidRPr="00830812">
        <w:rPr>
          <w:i/>
          <w:noProof/>
          <w:szCs w:val="22"/>
        </w:rPr>
        <w:t xml:space="preserve">T. V. Problèmes d’histoire littéraire. </w:t>
      </w:r>
      <w:r w:rsidR="001F4216" w:rsidRPr="001F4216">
        <w:rPr>
          <w:i/>
          <w:noProof/>
          <w:szCs w:val="22"/>
        </w:rPr>
        <w:t>L’école d’Anselme de Laon et de Guillaume de Champeaux</w:t>
      </w:r>
      <w:r w:rsidR="001F4216" w:rsidRPr="001F4216">
        <w:rPr>
          <w:noProof/>
          <w:szCs w:val="22"/>
        </w:rPr>
        <w:t xml:space="preserve">. </w:t>
      </w:r>
      <w:r w:rsidRPr="001F4216">
        <w:rPr>
          <w:noProof/>
          <w:szCs w:val="24"/>
          <w:lang w:val="en-US"/>
        </w:rPr>
        <w:t>Glembloux, J. Duculot, 1959, pp. 32-81.</w:t>
      </w:r>
      <w:r w:rsidR="001F4216" w:rsidRPr="001F4216">
        <w:rPr>
          <w:noProof/>
          <w:szCs w:val="22"/>
          <w:lang w:val="en-US"/>
        </w:rPr>
        <w:t xml:space="preserve"> </w:t>
      </w:r>
      <w:r w:rsidR="00E47DD5" w:rsidRPr="00E47DD5">
        <w:rPr>
          <w:noProof/>
          <w:szCs w:val="24"/>
          <w:lang w:val="en-US"/>
        </w:rPr>
        <w:t xml:space="preserve">472 p. </w:t>
      </w:r>
      <w:r w:rsidR="001F4216" w:rsidRPr="001F4216">
        <w:rPr>
          <w:noProof/>
          <w:szCs w:val="22"/>
          <w:lang w:val="en-US"/>
        </w:rPr>
        <w:t>[PUC]</w:t>
      </w:r>
    </w:p>
    <w:p w:rsidR="00FB710A" w:rsidRDefault="00FB710A" w:rsidP="00CC33D5">
      <w:pPr>
        <w:pStyle w:val="PargrafoparaBibl"/>
        <w:widowControl/>
        <w:rPr>
          <w:lang w:val="en-US"/>
        </w:rPr>
      </w:pPr>
      <w:r w:rsidRPr="00F61AE9">
        <w:rPr>
          <w:lang w:val="en-US"/>
        </w:rPr>
        <w:lastRenderedPageBreak/>
        <w:t xml:space="preserve">“The School of Anselm of Laon: The Gloss on I Corinthians, Chapter 15” in FAIRWEATHER, E., </w:t>
      </w:r>
      <w:r w:rsidRPr="00F61AE9">
        <w:rPr>
          <w:i/>
          <w:lang w:val="en-US"/>
        </w:rPr>
        <w:t>A scholastic miscellany: Anselm to Ockham</w:t>
      </w:r>
      <w:r w:rsidRPr="00F61AE9">
        <w:rPr>
          <w:lang w:val="en-US"/>
        </w:rPr>
        <w:t>. Philadelphia, Westminster, 1956 [1981?], pp. 263-275. 457 p. [UNESP] [USP]</w:t>
      </w:r>
    </w:p>
    <w:p w:rsidR="00FB710A" w:rsidRPr="00E32D04" w:rsidRDefault="00AA4FB5" w:rsidP="00CC33D5">
      <w:pPr>
        <w:pStyle w:val="Ttulo5"/>
        <w:keepNext/>
        <w:spacing w:before="0"/>
        <w:rPr>
          <w:color w:val="FF0000"/>
          <w:lang w:val="en-US"/>
        </w:rPr>
      </w:pPr>
      <w:r>
        <w:rPr>
          <w:color w:val="FF0000"/>
          <w:lang w:val="en-US"/>
        </w:rPr>
        <w:t>Comentadores</w:t>
      </w:r>
    </w:p>
    <w:p w:rsidR="00FB710A" w:rsidRPr="00F61AE9" w:rsidRDefault="00FB710A" w:rsidP="00CC33D5">
      <w:pPr>
        <w:pStyle w:val="PargrafoparaBibl"/>
        <w:widowControl/>
        <w:rPr>
          <w:lang w:val="en-US"/>
        </w:rPr>
      </w:pPr>
      <w:r w:rsidRPr="00F61AE9">
        <w:rPr>
          <w:noProof/>
          <w:szCs w:val="24"/>
          <w:lang w:val="en-US"/>
        </w:rPr>
        <w:t xml:space="preserve">ABULAFIA, </w:t>
      </w:r>
      <w:r w:rsidRPr="00F61AE9">
        <w:rPr>
          <w:noProof/>
          <w:lang w:val="en-US"/>
        </w:rPr>
        <w:t xml:space="preserve">A. </w:t>
      </w:r>
      <w:r w:rsidRPr="00F61AE9">
        <w:rPr>
          <w:noProof/>
          <w:szCs w:val="24"/>
          <w:lang w:val="en-US"/>
        </w:rPr>
        <w:t xml:space="preserve">S., </w:t>
      </w:r>
      <w:r w:rsidRPr="00F61AE9">
        <w:rPr>
          <w:i/>
          <w:iCs/>
          <w:noProof/>
          <w:szCs w:val="24"/>
          <w:lang w:val="en-US"/>
        </w:rPr>
        <w:t>Christians and jews in the Twelfth-Century Renaissance</w:t>
      </w:r>
      <w:r w:rsidRPr="00F61AE9">
        <w:rPr>
          <w:noProof/>
          <w:szCs w:val="24"/>
          <w:lang w:val="en-US"/>
        </w:rPr>
        <w:t xml:space="preserve">. </w:t>
      </w:r>
      <w:r w:rsidRPr="00F61AE9">
        <w:rPr>
          <w:szCs w:val="24"/>
          <w:lang w:val="en-US"/>
        </w:rPr>
        <w:t>L</w:t>
      </w:r>
      <w:r w:rsidRPr="00F61AE9">
        <w:rPr>
          <w:noProof/>
          <w:szCs w:val="24"/>
          <w:lang w:val="en-US"/>
        </w:rPr>
        <w:t xml:space="preserve">ondon, Routledge, </w:t>
      </w:r>
      <w:r w:rsidRPr="00F61AE9">
        <w:rPr>
          <w:szCs w:val="24"/>
          <w:lang w:val="en-US"/>
        </w:rPr>
        <w:t>[</w:t>
      </w:r>
      <w:r w:rsidRPr="00F61AE9">
        <w:rPr>
          <w:noProof/>
          <w:szCs w:val="24"/>
          <w:lang w:val="en-US"/>
        </w:rPr>
        <w:t>1995] 2002</w:t>
      </w:r>
      <w:r w:rsidRPr="00F61AE9">
        <w:rPr>
          <w:noProof/>
          <w:szCs w:val="24"/>
          <w:vertAlign w:val="superscript"/>
          <w:lang w:val="en-US"/>
        </w:rPr>
        <w:t>2</w:t>
      </w:r>
      <w:r w:rsidRPr="00F61AE9">
        <w:rPr>
          <w:noProof/>
          <w:szCs w:val="24"/>
          <w:lang w:val="en-US"/>
        </w:rPr>
        <w:t xml:space="preserve">. </w:t>
      </w:r>
      <w:r w:rsidR="00AF0930">
        <w:rPr>
          <w:noProof/>
          <w:szCs w:val="24"/>
          <w:lang w:val="en-US"/>
        </w:rPr>
        <w:t xml:space="preserve">2005. </w:t>
      </w:r>
      <w:r w:rsidRPr="00F61AE9">
        <w:rPr>
          <w:noProof/>
          <w:szCs w:val="24"/>
          <w:lang w:val="en-US"/>
        </w:rPr>
        <w:t xml:space="preserve">X+196 p. </w:t>
      </w:r>
      <w:r w:rsidR="00722F45">
        <w:rPr>
          <w:szCs w:val="24"/>
          <w:lang w:val="en-US"/>
        </w:rPr>
        <w:t>[UFSCar] [UNICAMP</w:t>
      </w:r>
      <w:r w:rsidR="00200724">
        <w:rPr>
          <w:szCs w:val="24"/>
          <w:lang w:val="en-US"/>
        </w:rPr>
        <w:t>] [USP]</w:t>
      </w:r>
    </w:p>
    <w:p w:rsidR="00FB710A" w:rsidRPr="00F61AE9" w:rsidRDefault="00FB710A" w:rsidP="00CC33D5">
      <w:pPr>
        <w:pStyle w:val="PargrafoparaBibl"/>
        <w:widowControl/>
        <w:rPr>
          <w:lang w:val="en-US"/>
        </w:rPr>
      </w:pPr>
      <w:r w:rsidRPr="00F61AE9">
        <w:rPr>
          <w:lang w:val="en-US"/>
        </w:rPr>
        <w:t xml:space="preserve">BACKUS, I., ed., </w:t>
      </w:r>
      <w:r w:rsidRPr="00F61AE9">
        <w:rPr>
          <w:i/>
          <w:lang w:val="en-US"/>
        </w:rPr>
        <w:t>The reception of the Church Fathers in the West: from the Carolingians to the Maurists</w:t>
      </w:r>
      <w:r w:rsidRPr="00F61AE9">
        <w:rPr>
          <w:lang w:val="en-US"/>
        </w:rPr>
        <w:t>. Leiden, Brill, 1997. 2 vols. [UFSCar] [USP]</w:t>
      </w:r>
    </w:p>
    <w:p w:rsidR="001F4216" w:rsidRDefault="001F4216" w:rsidP="00CC33D5">
      <w:pPr>
        <w:pStyle w:val="PargrafoparaBibl"/>
        <w:widowControl/>
        <w:rPr>
          <w:lang w:val="en-US"/>
        </w:rPr>
      </w:pPr>
      <w:r w:rsidRPr="00F61AE9">
        <w:rPr>
          <w:lang w:val="en-US"/>
        </w:rPr>
        <w:t xml:space="preserve">BERNDT, R., Hrsg., </w:t>
      </w:r>
      <w:r w:rsidRPr="00F61AE9">
        <w:rPr>
          <w:i/>
          <w:lang w:val="en-US"/>
        </w:rPr>
        <w:t>Schrift, Schreiber, Schenker. Studien zur Abtei Sankt Viktor in Paris und den Viktorinern</w:t>
      </w:r>
      <w:r w:rsidRPr="00F61AE9">
        <w:rPr>
          <w:lang w:val="en-US"/>
        </w:rPr>
        <w:t>. Corpus victorinum, Instrumenta, 1. Berlin, Akademie</w:t>
      </w:r>
      <w:r>
        <w:rPr>
          <w:lang w:val="en-US"/>
        </w:rPr>
        <w:t xml:space="preserve"> Verlag, 2005. 394 S. [USP]</w:t>
      </w:r>
    </w:p>
    <w:p w:rsidR="000B5D70" w:rsidRDefault="000B5D70" w:rsidP="00CC33D5">
      <w:pPr>
        <w:pStyle w:val="PargrafoparaBibl"/>
        <w:widowControl/>
        <w:rPr>
          <w:lang w:val="en-US"/>
        </w:rPr>
      </w:pPr>
      <w:r w:rsidRPr="00A0782A">
        <w:rPr>
          <w:noProof/>
          <w:szCs w:val="24"/>
          <w:lang w:val="en-US"/>
        </w:rPr>
        <w:t xml:space="preserve">BLOMME, </w:t>
      </w:r>
      <w:r w:rsidRPr="00A0782A">
        <w:rPr>
          <w:noProof/>
          <w:lang w:val="en-US"/>
        </w:rPr>
        <w:t>R.</w:t>
      </w:r>
      <w:r w:rsidRPr="00A0782A">
        <w:rPr>
          <w:noProof/>
          <w:szCs w:val="24"/>
          <w:lang w:val="en-US"/>
        </w:rPr>
        <w:t xml:space="preserve">, </w:t>
      </w:r>
      <w:r w:rsidRPr="00A0782A">
        <w:rPr>
          <w:i/>
          <w:iCs/>
          <w:noProof/>
          <w:szCs w:val="24"/>
          <w:lang w:val="en-US"/>
        </w:rPr>
        <w:t>La doctrine du péché dans les écoles théologiques de la primière moitié du XII</w:t>
      </w:r>
      <w:r w:rsidRPr="00A0782A">
        <w:rPr>
          <w:i/>
          <w:iCs/>
          <w:noProof/>
          <w:szCs w:val="24"/>
          <w:vertAlign w:val="superscript"/>
          <w:lang w:val="en-US"/>
        </w:rPr>
        <w:t>e</w:t>
      </w:r>
      <w:r w:rsidRPr="00A0782A">
        <w:rPr>
          <w:i/>
          <w:iCs/>
          <w:noProof/>
          <w:szCs w:val="24"/>
          <w:lang w:val="en-US"/>
        </w:rPr>
        <w:t xml:space="preserve"> siécle</w:t>
      </w:r>
      <w:r w:rsidRPr="00A0782A">
        <w:rPr>
          <w:noProof/>
          <w:szCs w:val="24"/>
          <w:lang w:val="en-US"/>
        </w:rPr>
        <w:t xml:space="preserve">. </w:t>
      </w:r>
      <w:r w:rsidRPr="0080531D">
        <w:rPr>
          <w:noProof/>
          <w:szCs w:val="24"/>
          <w:lang w:val="en-US"/>
        </w:rPr>
        <w:t xml:space="preserve">Louvain, Publications Universitaires / Glembloux, Duculot, 1958. </w:t>
      </w:r>
      <w:r>
        <w:rPr>
          <w:noProof/>
          <w:szCs w:val="24"/>
          <w:lang w:val="en-US"/>
        </w:rPr>
        <w:t>XII+</w:t>
      </w:r>
      <w:r w:rsidRPr="008234BF">
        <w:rPr>
          <w:noProof/>
          <w:szCs w:val="24"/>
          <w:lang w:val="en-US"/>
        </w:rPr>
        <w:t xml:space="preserve">385 p. </w:t>
      </w:r>
      <w:r w:rsidRPr="0080531D">
        <w:rPr>
          <w:lang w:val="en-US"/>
        </w:rPr>
        <w:t>[USP]</w:t>
      </w:r>
    </w:p>
    <w:p w:rsidR="00FB710A" w:rsidRPr="00F61AE9" w:rsidRDefault="00FB710A" w:rsidP="00CC33D5">
      <w:pPr>
        <w:pStyle w:val="PargrafoparaBibl"/>
        <w:widowControl/>
        <w:rPr>
          <w:noProof/>
          <w:color w:val="808080"/>
          <w:szCs w:val="22"/>
          <w:lang w:val="es-ES_tradnl"/>
        </w:rPr>
      </w:pPr>
      <w:r w:rsidRPr="00F61AE9">
        <w:rPr>
          <w:noProof/>
          <w:szCs w:val="22"/>
          <w:lang w:val="es-ES_tradnl"/>
        </w:rPr>
        <w:t xml:space="preserve">CHOSSAT, M., </w:t>
      </w:r>
      <w:r w:rsidRPr="00F61AE9">
        <w:rPr>
          <w:i/>
          <w:noProof/>
          <w:szCs w:val="22"/>
          <w:lang w:val="es-ES_tradnl"/>
        </w:rPr>
        <w:t>La somme des sentences, œuvre de Hugues de Mortagne vers 1155</w:t>
      </w:r>
      <w:r w:rsidRPr="00F61AE9">
        <w:rPr>
          <w:noProof/>
          <w:szCs w:val="22"/>
          <w:lang w:val="es-ES_tradnl"/>
        </w:rPr>
        <w:t>.</w:t>
      </w:r>
      <w:r w:rsidRPr="00A0782A">
        <w:rPr>
          <w:lang w:val="en-US"/>
        </w:rPr>
        <w:t xml:space="preserve"> </w:t>
      </w:r>
      <w:r w:rsidRPr="00F61AE9">
        <w:rPr>
          <w:lang w:val="en-US"/>
        </w:rPr>
        <w:t xml:space="preserve">Spicilegium Sacrum Lovaniense, 5. </w:t>
      </w:r>
      <w:r w:rsidRPr="00E91334">
        <w:rPr>
          <w:lang w:val="en-US"/>
        </w:rPr>
        <w:t>Leuven, Peeters, 1923. VI+212 p. [UFSCar]</w:t>
      </w:r>
    </w:p>
    <w:p w:rsidR="00FB710A" w:rsidRPr="00BD7420" w:rsidRDefault="00FB710A" w:rsidP="00CC33D5">
      <w:pPr>
        <w:pStyle w:val="PargrafoparaBibl"/>
        <w:widowControl/>
        <w:rPr>
          <w:lang w:val="en-US"/>
        </w:rPr>
      </w:pPr>
      <w:r w:rsidRPr="00F61AE9">
        <w:rPr>
          <w:lang w:val="en-US"/>
        </w:rPr>
        <w:t xml:space="preserve">COLISH, M. L., </w:t>
      </w:r>
      <w:r w:rsidRPr="00F61AE9">
        <w:rPr>
          <w:i/>
          <w:lang w:val="en-US"/>
        </w:rPr>
        <w:t>Studies in Scholasticism</w:t>
      </w:r>
      <w:r w:rsidRPr="00F61AE9">
        <w:rPr>
          <w:lang w:val="en-US"/>
        </w:rPr>
        <w:t xml:space="preserve">. </w:t>
      </w:r>
      <w:r w:rsidRPr="00264F2B">
        <w:rPr>
          <w:lang w:val="en-US"/>
        </w:rPr>
        <w:t xml:space="preserve">Aldershot, Ashgate, 2006. </w:t>
      </w:r>
      <w:r w:rsidRPr="00BD7420">
        <w:rPr>
          <w:lang w:val="en-US"/>
        </w:rPr>
        <w:t xml:space="preserve">350 p. [UFSCar] </w:t>
      </w:r>
      <w:r w:rsidR="00696036" w:rsidRPr="00BD7420">
        <w:rPr>
          <w:lang w:val="en-US"/>
        </w:rPr>
        <w:t>[UNICAMP] [USP]</w:t>
      </w:r>
    </w:p>
    <w:p w:rsidR="00FB710A" w:rsidRPr="00370BAB" w:rsidRDefault="00FB710A" w:rsidP="00CC33D5">
      <w:pPr>
        <w:pStyle w:val="PargrafoparaBibl"/>
        <w:widowControl/>
        <w:rPr>
          <w:noProof/>
        </w:rPr>
      </w:pPr>
      <w:r w:rsidRPr="00F61AE9">
        <w:rPr>
          <w:noProof/>
        </w:rPr>
        <w:t xml:space="preserve">CREMASCOLI, G., e SANTI, F., a cura di, </w:t>
      </w:r>
      <w:r w:rsidRPr="00F61AE9">
        <w:rPr>
          <w:i/>
          <w:noProof/>
        </w:rPr>
        <w:t>La Bibbia del XIII secolo: storia del testo, storia dell’esegesi</w:t>
      </w:r>
      <w:r w:rsidRPr="00F61AE9">
        <w:rPr>
          <w:noProof/>
        </w:rPr>
        <w:t xml:space="preserve">. </w:t>
      </w:r>
      <w:r w:rsidRPr="00370BAB">
        <w:rPr>
          <w:noProof/>
        </w:rPr>
        <w:t>Millennio medievale, 49. Firenze, SISMEL / Galluzzo, 2004. XVI+379 p. [USP]</w:t>
      </w:r>
    </w:p>
    <w:p w:rsidR="004F2FF6" w:rsidRPr="004F2FF6" w:rsidRDefault="004F2FF6" w:rsidP="004F2FF6">
      <w:pPr>
        <w:pStyle w:val="PargrafoparaBibl"/>
        <w:rPr>
          <w:noProof/>
          <w:szCs w:val="24"/>
          <w:lang w:val="en-US"/>
        </w:rPr>
      </w:pPr>
      <w:r w:rsidRPr="0080531D">
        <w:rPr>
          <w:noProof/>
          <w:szCs w:val="24"/>
        </w:rPr>
        <w:t>DE VECCHI, G</w:t>
      </w:r>
      <w:r>
        <w:rPr>
          <w:noProof/>
          <w:szCs w:val="24"/>
        </w:rPr>
        <w:t>.</w:t>
      </w:r>
      <w:r w:rsidRPr="0080531D">
        <w:rPr>
          <w:noProof/>
          <w:szCs w:val="24"/>
        </w:rPr>
        <w:t xml:space="preserve">, </w:t>
      </w:r>
      <w:r w:rsidRPr="0080531D">
        <w:rPr>
          <w:i/>
          <w:noProof/>
          <w:szCs w:val="24"/>
        </w:rPr>
        <w:t>L’etica o “Scito te ipsum” di Pietro Abelardo: analisi critica di un progetto di teologia morale</w:t>
      </w:r>
      <w:r w:rsidRPr="0080531D">
        <w:rPr>
          <w:noProof/>
          <w:szCs w:val="24"/>
        </w:rPr>
        <w:t xml:space="preserve">. </w:t>
      </w:r>
      <w:r w:rsidRPr="004F2FF6">
        <w:rPr>
          <w:noProof/>
          <w:szCs w:val="24"/>
          <w:lang w:val="en-US"/>
        </w:rPr>
        <w:t>Roma, Gregoriana, 2005. 204 p. [USP]</w:t>
      </w:r>
    </w:p>
    <w:p w:rsidR="00FB710A" w:rsidRPr="00F61AE9" w:rsidRDefault="00FB710A" w:rsidP="00CC33D5">
      <w:pPr>
        <w:pStyle w:val="PargrafoparaBibl"/>
        <w:widowControl/>
        <w:rPr>
          <w:szCs w:val="24"/>
          <w:lang w:val="en-US"/>
        </w:rPr>
      </w:pPr>
      <w:r w:rsidRPr="00F61AE9">
        <w:rPr>
          <w:szCs w:val="24"/>
          <w:lang w:val="en-US"/>
        </w:rPr>
        <w:t xml:space="preserve">ERNST, S., </w:t>
      </w:r>
      <w:r w:rsidRPr="00F61AE9">
        <w:rPr>
          <w:i/>
          <w:szCs w:val="24"/>
          <w:lang w:val="en-US"/>
        </w:rPr>
        <w:t>Ethische Vernunft und christlicher Glaube. Der Prozess ihrer wechselseitigen Freisetzung</w:t>
      </w:r>
      <w:r w:rsidRPr="00F61AE9">
        <w:rPr>
          <w:shd w:val="clear" w:color="auto" w:fill="FFFFFF"/>
          <w:lang w:val="en-US"/>
        </w:rPr>
        <w:t xml:space="preserve"> </w:t>
      </w:r>
      <w:r w:rsidRPr="00F61AE9">
        <w:rPr>
          <w:i/>
          <w:lang w:val="en-US"/>
        </w:rPr>
        <w:t>in der Zeit von Anselm von Canterbury bis Wilhelm von Auxerre</w:t>
      </w:r>
      <w:r w:rsidRPr="00F61AE9">
        <w:rPr>
          <w:lang w:val="en-US"/>
        </w:rPr>
        <w:t>. BGPTM, NF,</w:t>
      </w:r>
      <w:r w:rsidRPr="00F61AE9">
        <w:rPr>
          <w:szCs w:val="24"/>
          <w:lang w:val="en-US"/>
        </w:rPr>
        <w:t xml:space="preserve"> 46. Münster, Aschendorff, 1996. 422 S. [UFSCar] </w:t>
      </w:r>
      <w:r w:rsidR="00722F45">
        <w:rPr>
          <w:noProof/>
          <w:szCs w:val="24"/>
          <w:lang w:val="en-US"/>
        </w:rPr>
        <w:t>[USP] {NA}</w:t>
      </w:r>
    </w:p>
    <w:p w:rsidR="00FB710A" w:rsidRPr="00F61AE9" w:rsidRDefault="00FB710A" w:rsidP="00CC33D5">
      <w:pPr>
        <w:pStyle w:val="PargrafoparaBibl"/>
        <w:widowControl/>
        <w:rPr>
          <w:szCs w:val="24"/>
          <w:lang w:val="en-US"/>
        </w:rPr>
      </w:pPr>
      <w:r w:rsidRPr="00F61AE9">
        <w:rPr>
          <w:szCs w:val="24"/>
          <w:lang w:val="en-US"/>
        </w:rPr>
        <w:t xml:space="preserve">EVANS, </w:t>
      </w:r>
      <w:r w:rsidRPr="00F61AE9">
        <w:rPr>
          <w:lang w:val="en-US"/>
        </w:rPr>
        <w:t xml:space="preserve">G. </w:t>
      </w:r>
      <w:r w:rsidRPr="00F61AE9">
        <w:rPr>
          <w:szCs w:val="24"/>
          <w:lang w:val="en-US"/>
        </w:rPr>
        <w:t xml:space="preserve">R., </w:t>
      </w:r>
      <w:r w:rsidRPr="00F61AE9">
        <w:rPr>
          <w:i/>
          <w:iCs/>
          <w:szCs w:val="24"/>
          <w:lang w:val="en-US"/>
        </w:rPr>
        <w:t>The Language and logic of the Bible. The Earlier Middle Ages</w:t>
      </w:r>
      <w:r w:rsidRPr="00F61AE9">
        <w:rPr>
          <w:szCs w:val="24"/>
          <w:lang w:val="en-US"/>
        </w:rPr>
        <w:t>. Cambridge, UP, 1996. 224 p. [</w:t>
      </w:r>
      <w:r w:rsidRPr="00F61AE9">
        <w:rPr>
          <w:noProof/>
          <w:color w:val="000000"/>
          <w:szCs w:val="24"/>
          <w:lang w:val="en-US"/>
        </w:rPr>
        <w:t>USP</w:t>
      </w:r>
      <w:r w:rsidRPr="00F61AE9">
        <w:rPr>
          <w:szCs w:val="24"/>
          <w:lang w:val="en-US"/>
        </w:rPr>
        <w:t>]</w:t>
      </w:r>
    </w:p>
    <w:p w:rsidR="00A6752D" w:rsidRPr="00F61AE9" w:rsidRDefault="00A6752D" w:rsidP="00CC33D5">
      <w:pPr>
        <w:pStyle w:val="PargrafoparaBibl"/>
        <w:widowControl/>
        <w:rPr>
          <w:szCs w:val="22"/>
          <w:lang w:val="en-US"/>
        </w:rPr>
      </w:pPr>
      <w:r w:rsidRPr="00F61AE9">
        <w:rPr>
          <w:szCs w:val="22"/>
          <w:lang w:val="en-US"/>
        </w:rPr>
        <w:t xml:space="preserve">GASPER, G. E. M., and KOHLENBERGER, H., </w:t>
      </w:r>
      <w:r w:rsidRPr="00F61AE9">
        <w:rPr>
          <w:i/>
          <w:szCs w:val="22"/>
          <w:lang w:val="en-US"/>
        </w:rPr>
        <w:t>Anselm and Abelard: investigations and juxtapositions</w:t>
      </w:r>
      <w:r w:rsidRPr="00F61AE9">
        <w:rPr>
          <w:szCs w:val="22"/>
          <w:lang w:val="en-US"/>
        </w:rPr>
        <w:t xml:space="preserve">. Papers in mediaeval studies, 19. Toronto, PIMS, 2006. </w:t>
      </w:r>
      <w:r w:rsidRPr="00A6752D">
        <w:rPr>
          <w:rStyle w:val="gl"/>
          <w:lang w:val="en-US"/>
        </w:rPr>
        <w:t>VIII+</w:t>
      </w:r>
      <w:r w:rsidRPr="00F61AE9">
        <w:rPr>
          <w:szCs w:val="22"/>
          <w:lang w:val="en-US"/>
        </w:rPr>
        <w:t xml:space="preserve">256 </w:t>
      </w:r>
      <w:r>
        <w:rPr>
          <w:szCs w:val="22"/>
          <w:lang w:val="en-US"/>
        </w:rPr>
        <w:t>p. [UFSCar] [UNICAMP] [USP]</w:t>
      </w:r>
    </w:p>
    <w:p w:rsidR="00FB710A" w:rsidRPr="00830812" w:rsidRDefault="00FB710A" w:rsidP="00CC33D5">
      <w:pPr>
        <w:pStyle w:val="PargrafoparaBibl"/>
        <w:widowControl/>
        <w:rPr>
          <w:noProof/>
          <w:szCs w:val="22"/>
        </w:rPr>
      </w:pPr>
      <w:r w:rsidRPr="00F61AE9">
        <w:rPr>
          <w:noProof/>
          <w:szCs w:val="22"/>
          <w:lang w:val="en-US"/>
        </w:rPr>
        <w:t xml:space="preserve">GIRAUD, C., </w:t>
      </w:r>
      <w:r w:rsidRPr="00F61AE9">
        <w:rPr>
          <w:i/>
          <w:noProof/>
          <w:szCs w:val="22"/>
          <w:lang w:val="en-US"/>
        </w:rPr>
        <w:t>“Per verba magistri”. Anselme de Laon, son école et le mouvement théologique du XII</w:t>
      </w:r>
      <w:r w:rsidRPr="00F61AE9">
        <w:rPr>
          <w:i/>
          <w:noProof/>
          <w:szCs w:val="22"/>
          <w:vertAlign w:val="superscript"/>
          <w:lang w:val="en-US"/>
        </w:rPr>
        <w:t>e</w:t>
      </w:r>
      <w:r w:rsidRPr="00F61AE9">
        <w:rPr>
          <w:i/>
          <w:noProof/>
          <w:szCs w:val="22"/>
          <w:lang w:val="en-US"/>
        </w:rPr>
        <w:t xml:space="preserve"> siècle</w:t>
      </w:r>
      <w:r w:rsidRPr="00F61AE9">
        <w:rPr>
          <w:noProof/>
          <w:szCs w:val="22"/>
          <w:lang w:val="en-US"/>
        </w:rPr>
        <w:t>. Bibliothèque d’histoire culturelle du Moyen Âge, 8.</w:t>
      </w:r>
      <w:r w:rsidRPr="00F61AE9">
        <w:rPr>
          <w:bCs/>
          <w:szCs w:val="24"/>
          <w:lang w:val="en-US"/>
        </w:rPr>
        <w:t xml:space="preserve"> </w:t>
      </w:r>
      <w:r w:rsidRPr="00830812">
        <w:rPr>
          <w:noProof/>
          <w:szCs w:val="22"/>
        </w:rPr>
        <w:t xml:space="preserve">Paris, Vrin, </w:t>
      </w:r>
      <w:r w:rsidRPr="00830812">
        <w:rPr>
          <w:noProof/>
          <w:szCs w:val="24"/>
        </w:rPr>
        <w:t>2010. 631 p. [USP</w:t>
      </w:r>
      <w:r w:rsidRPr="00830812">
        <w:rPr>
          <w:szCs w:val="24"/>
        </w:rPr>
        <w:t>]</w:t>
      </w:r>
    </w:p>
    <w:p w:rsidR="00872F0C" w:rsidRPr="00B27D76" w:rsidRDefault="00872F0C" w:rsidP="00CC33D5">
      <w:pPr>
        <w:pStyle w:val="PargrafoparaBibl"/>
        <w:widowControl/>
        <w:rPr>
          <w:lang w:val="en-US"/>
        </w:rPr>
      </w:pPr>
      <w:r w:rsidRPr="00BF49A7">
        <w:t>GRABMANN, M.,</w:t>
      </w:r>
      <w:r>
        <w:t xml:space="preserve"> </w:t>
      </w:r>
      <w:r w:rsidRPr="00C85280">
        <w:rPr>
          <w:i/>
        </w:rPr>
        <w:t xml:space="preserve">Storia del metodo scolastico condotta su fonti edite e inedite. 1. Il metodo scolastico dai suoi primi inizi nella letteratura patristica fino al principo </w:t>
      </w:r>
      <w:r w:rsidRPr="00C85280">
        <w:rPr>
          <w:i/>
        </w:rPr>
        <w:lastRenderedPageBreak/>
        <w:t>del decolo XII. 2. Il metodo scolastico nel XII e all’inizio del XIII secolo</w:t>
      </w:r>
      <w:r>
        <w:t>.</w:t>
      </w:r>
      <w:r w:rsidRPr="00C85280">
        <w:t xml:space="preserve"> </w:t>
      </w:r>
      <w:r w:rsidRPr="00C85280">
        <w:rPr>
          <w:lang w:val="en-US"/>
        </w:rPr>
        <w:t>[</w:t>
      </w:r>
      <w:r w:rsidRPr="00C85280">
        <w:rPr>
          <w:i/>
          <w:lang w:val="en-US"/>
        </w:rPr>
        <w:t>Die Geschichte der scholastischen Methode</w:t>
      </w:r>
      <w:r w:rsidRPr="00C85280">
        <w:rPr>
          <w:lang w:val="en-US"/>
        </w:rPr>
        <w:t>, 1909-</w:t>
      </w:r>
      <w:r w:rsidRPr="00B27D76">
        <w:rPr>
          <w:lang w:val="en-US"/>
        </w:rPr>
        <w:t>1911]. Presentazione di M. Dal Pra. Firenze, Nuova Italia, 1980. 2 vols. [USP]</w:t>
      </w:r>
    </w:p>
    <w:p w:rsidR="00836E65" w:rsidRDefault="00836E65" w:rsidP="00CC33D5">
      <w:pPr>
        <w:pStyle w:val="PargrafoparaBibl"/>
        <w:widowControl/>
        <w:rPr>
          <w:color w:val="808080" w:themeColor="background1" w:themeShade="80"/>
          <w:lang w:val="es-ES_tradnl"/>
        </w:rPr>
      </w:pPr>
      <w:r w:rsidRPr="00E15081">
        <w:rPr>
          <w:color w:val="808080" w:themeColor="background1" w:themeShade="80"/>
          <w:lang w:val="es-ES_tradnl"/>
        </w:rPr>
        <w:t xml:space="preserve">HEINZMANN, R., </w:t>
      </w:r>
      <w:r w:rsidRPr="00E15081">
        <w:rPr>
          <w:rFonts w:hint="eastAsia"/>
          <w:i/>
          <w:color w:val="808080" w:themeColor="background1" w:themeShade="80"/>
          <w:lang w:val="es-ES_tradnl"/>
        </w:rPr>
        <w:t>Die Unsterblichkeit der Seele und die Auferstehung des Leibes</w:t>
      </w:r>
      <w:r w:rsidRPr="00E15081">
        <w:rPr>
          <w:i/>
          <w:color w:val="808080" w:themeColor="background1" w:themeShade="80"/>
          <w:lang w:val="es-ES_tradnl"/>
        </w:rPr>
        <w:t>. E</w:t>
      </w:r>
      <w:r w:rsidRPr="00E15081">
        <w:rPr>
          <w:rFonts w:hint="eastAsia"/>
          <w:i/>
          <w:color w:val="808080" w:themeColor="background1" w:themeShade="80"/>
          <w:lang w:val="es-ES_tradnl"/>
        </w:rPr>
        <w:t>ine problemgeschichtliche Untersuchung der frühscholastischen Sentenzen- und Summenliteratur von Anselm von Laon bis Wilhelm von Auxerre</w:t>
      </w:r>
      <w:r w:rsidRPr="00E15081">
        <w:rPr>
          <w:rFonts w:hint="eastAsia"/>
          <w:color w:val="808080" w:themeColor="background1" w:themeShade="80"/>
          <w:lang w:val="es-ES_tradnl"/>
        </w:rPr>
        <w:t>.</w:t>
      </w:r>
      <w:r>
        <w:rPr>
          <w:color w:val="808080" w:themeColor="background1" w:themeShade="80"/>
          <w:lang w:val="es-ES_tradnl"/>
        </w:rPr>
        <w:t xml:space="preserve"> </w:t>
      </w:r>
      <w:r w:rsidRPr="00265C52">
        <w:rPr>
          <w:color w:val="808080" w:themeColor="background1" w:themeShade="80"/>
          <w:lang w:val="es-ES_tradnl"/>
        </w:rPr>
        <w:t xml:space="preserve">BGPTM, </w:t>
      </w:r>
      <w:r w:rsidRPr="0085499F">
        <w:rPr>
          <w:color w:val="808080" w:themeColor="background1" w:themeShade="80"/>
          <w:lang w:val="es-ES_tradnl"/>
        </w:rPr>
        <w:t>X</w:t>
      </w:r>
      <w:r>
        <w:rPr>
          <w:color w:val="808080" w:themeColor="background1" w:themeShade="80"/>
          <w:lang w:val="es-ES_tradnl"/>
        </w:rPr>
        <w:t>L</w:t>
      </w:r>
      <w:r w:rsidRPr="0085499F">
        <w:rPr>
          <w:color w:val="808080" w:themeColor="background1" w:themeShade="80"/>
          <w:lang w:val="es-ES_tradnl"/>
        </w:rPr>
        <w:t xml:space="preserve">, </w:t>
      </w:r>
      <w:r>
        <w:rPr>
          <w:color w:val="808080" w:themeColor="background1" w:themeShade="80"/>
          <w:lang w:val="es-ES_tradnl"/>
        </w:rPr>
        <w:t>3</w:t>
      </w:r>
      <w:r w:rsidRPr="0085499F">
        <w:rPr>
          <w:color w:val="808080" w:themeColor="background1" w:themeShade="80"/>
          <w:lang w:val="es-ES_tradnl"/>
        </w:rPr>
        <w:t>.</w:t>
      </w:r>
      <w:r>
        <w:rPr>
          <w:color w:val="808080" w:themeColor="background1" w:themeShade="80"/>
          <w:lang w:val="es-ES_tradnl"/>
        </w:rPr>
        <w:t xml:space="preserve"> </w:t>
      </w:r>
      <w:r w:rsidRPr="0085499F">
        <w:rPr>
          <w:color w:val="808080" w:themeColor="background1" w:themeShade="80"/>
          <w:lang w:val="es-ES_tradnl"/>
        </w:rPr>
        <w:t>Müster, Aschendorff, 196</w:t>
      </w:r>
      <w:r>
        <w:rPr>
          <w:color w:val="808080" w:themeColor="background1" w:themeShade="80"/>
          <w:lang w:val="es-ES_tradnl"/>
        </w:rPr>
        <w:t>5</w:t>
      </w:r>
      <w:r w:rsidRPr="0085499F">
        <w:rPr>
          <w:color w:val="808080" w:themeColor="background1" w:themeShade="80"/>
          <w:lang w:val="es-ES_tradnl"/>
        </w:rPr>
        <w:t>.</w:t>
      </w:r>
      <w:r w:rsidRPr="00DD1CAD">
        <w:rPr>
          <w:color w:val="808080" w:themeColor="background1" w:themeShade="80"/>
          <w:lang w:val="es-ES_tradnl"/>
        </w:rPr>
        <w:t xml:space="preserve"> XX+</w:t>
      </w:r>
      <w:r>
        <w:rPr>
          <w:color w:val="808080" w:themeColor="background1" w:themeShade="80"/>
          <w:lang w:val="es-ES_tradnl"/>
        </w:rPr>
        <w:t>252</w:t>
      </w:r>
      <w:r w:rsidRPr="00DD1CAD">
        <w:rPr>
          <w:color w:val="808080" w:themeColor="background1" w:themeShade="80"/>
          <w:lang w:val="es-ES_tradnl"/>
        </w:rPr>
        <w:t xml:space="preserve"> S.</w:t>
      </w:r>
    </w:p>
    <w:p w:rsidR="00FB710A" w:rsidRPr="00F61AE9" w:rsidRDefault="00FB710A" w:rsidP="00CC33D5">
      <w:pPr>
        <w:pStyle w:val="PargrafoparaBibl"/>
        <w:widowControl/>
      </w:pPr>
      <w:r w:rsidRPr="00F61AE9">
        <w:rPr>
          <w:lang w:val="en-US"/>
        </w:rPr>
        <w:t xml:space="preserve">KNOCH, W., </w:t>
      </w:r>
      <w:r w:rsidRPr="00F61AE9">
        <w:rPr>
          <w:i/>
          <w:lang w:val="en-US"/>
        </w:rPr>
        <w:t>Die Einsetzung der Sakramente durch Christus. Eine Untersuchung zur Sakramententheologie der Frühscholastik von Anselm von Laon bis zu Wilhelm von Auxerre</w:t>
      </w:r>
      <w:r w:rsidRPr="00F61AE9">
        <w:rPr>
          <w:lang w:val="en-US"/>
        </w:rPr>
        <w:t xml:space="preserve">. </w:t>
      </w:r>
      <w:r w:rsidRPr="00F61AE9">
        <w:t xml:space="preserve">BGPTM, NF, 24. Münster, Aschendorff, 1983. </w:t>
      </w:r>
      <w:r w:rsidRPr="00F61AE9">
        <w:rPr>
          <w:szCs w:val="24"/>
        </w:rPr>
        <w:t xml:space="preserve">[UFSCar] </w:t>
      </w:r>
      <w:r w:rsidR="005B2E38">
        <w:t>[USP] {NA}</w:t>
      </w:r>
    </w:p>
    <w:p w:rsidR="00FB710A" w:rsidRPr="00F61AE9" w:rsidRDefault="00FB710A" w:rsidP="00CC33D5">
      <w:pPr>
        <w:pStyle w:val="PargrafoparaBibl"/>
        <w:widowControl/>
        <w:rPr>
          <w:szCs w:val="24"/>
          <w:lang w:val="es-ES_tradnl"/>
        </w:rPr>
      </w:pPr>
      <w:r w:rsidRPr="00F61AE9">
        <w:rPr>
          <w:noProof/>
          <w:color w:val="000000"/>
        </w:rPr>
        <w:t xml:space="preserve">LANDGRAF, A. M., </w:t>
      </w:r>
      <w:r w:rsidRPr="00F61AE9">
        <w:rPr>
          <w:i/>
          <w:noProof/>
          <w:color w:val="000000"/>
        </w:rPr>
        <w:t>Introduction à l’histoire de la littérature théologique de la scolastique naissante</w:t>
      </w:r>
      <w:r w:rsidRPr="00F61AE9">
        <w:rPr>
          <w:noProof/>
          <w:color w:val="000000"/>
        </w:rPr>
        <w:t xml:space="preserve">. </w:t>
      </w:r>
      <w:r w:rsidRPr="00F61AE9">
        <w:rPr>
          <w:szCs w:val="24"/>
          <w:lang w:val="es-ES_tradnl"/>
        </w:rPr>
        <w:t>Éd. française</w:t>
      </w:r>
      <w:r w:rsidRPr="00F61AE9">
        <w:rPr>
          <w:noProof/>
          <w:color w:val="000000"/>
        </w:rPr>
        <w:t xml:space="preserve"> par les soins de A.-M. Landry. Tr. L. B. Geiger. </w:t>
      </w:r>
      <w:r w:rsidRPr="00F61AE9">
        <w:rPr>
          <w:noProof/>
          <w:color w:val="000000"/>
          <w:lang w:val="es-ES_tradnl"/>
        </w:rPr>
        <w:t>PIEM, 22. Montréal, Institut d’études médiévales / Paris, Vrin, 1973. 209 p.</w:t>
      </w:r>
      <w:r w:rsidRPr="00F61AE9">
        <w:rPr>
          <w:szCs w:val="24"/>
          <w:lang w:val="es-ES_tradnl"/>
        </w:rPr>
        <w:t xml:space="preserve"> [UNICAMP] [USP]</w:t>
      </w:r>
    </w:p>
    <w:p w:rsidR="00FB710A" w:rsidRPr="00F61AE9" w:rsidRDefault="00FB710A" w:rsidP="00CC33D5">
      <w:pPr>
        <w:pStyle w:val="PargrafoparaBibl"/>
        <w:widowControl/>
        <w:rPr>
          <w:szCs w:val="24"/>
        </w:rPr>
      </w:pPr>
      <w:r w:rsidRPr="00F61AE9">
        <w:rPr>
          <w:szCs w:val="24"/>
          <w:lang w:val="es-ES_tradnl"/>
        </w:rPr>
        <w:t xml:space="preserve">LANDGRAF, </w:t>
      </w:r>
      <w:r w:rsidRPr="00F61AE9">
        <w:rPr>
          <w:noProof/>
          <w:color w:val="000000"/>
          <w:lang w:val="es-ES_tradnl"/>
        </w:rPr>
        <w:t xml:space="preserve">A. </w:t>
      </w:r>
      <w:r w:rsidRPr="00F61AE9">
        <w:rPr>
          <w:szCs w:val="24"/>
          <w:lang w:val="es-ES_tradnl"/>
        </w:rPr>
        <w:t xml:space="preserve">M., </w:t>
      </w:r>
      <w:r w:rsidRPr="00F61AE9">
        <w:rPr>
          <w:i/>
          <w:iCs/>
          <w:szCs w:val="24"/>
          <w:lang w:val="es-ES_tradnl"/>
        </w:rPr>
        <w:t>Introducción a la história de la literatura teológica de la escolástica incipiente:</w:t>
      </w:r>
      <w:r w:rsidRPr="00F61AE9">
        <w:rPr>
          <w:b/>
          <w:bCs/>
          <w:sz w:val="15"/>
          <w:lang w:val="es-ES_tradnl"/>
        </w:rPr>
        <w:t xml:space="preserve"> </w:t>
      </w:r>
      <w:r w:rsidRPr="00F61AE9">
        <w:rPr>
          <w:i/>
          <w:szCs w:val="24"/>
          <w:lang w:val="es-ES_tradnl"/>
        </w:rPr>
        <w:t>desde el punto de vista de formación de las escuelas</w:t>
      </w:r>
      <w:r w:rsidRPr="00F61AE9">
        <w:rPr>
          <w:szCs w:val="24"/>
          <w:lang w:val="es-ES_tradnl"/>
        </w:rPr>
        <w:t xml:space="preserve">. Tr. C. Ruiz Garrido. </w:t>
      </w:r>
      <w:r w:rsidRPr="00F61AE9">
        <w:rPr>
          <w:szCs w:val="24"/>
        </w:rPr>
        <w:t>Barcelona, Herder, 1956. 253 p. [USP]</w:t>
      </w:r>
    </w:p>
    <w:p w:rsidR="00FB710A" w:rsidRPr="00F8157B" w:rsidRDefault="00FB710A" w:rsidP="00CC33D5">
      <w:pPr>
        <w:pStyle w:val="PargrafoparaBibl"/>
        <w:widowControl/>
        <w:rPr>
          <w:lang w:val="en-US"/>
        </w:rPr>
      </w:pPr>
      <w:r w:rsidRPr="00F61AE9">
        <w:rPr>
          <w:i/>
        </w:rPr>
        <w:t>La scuola nell’Occidente latino dell’alto Medioevo</w:t>
      </w:r>
      <w:r w:rsidRPr="00F61AE9">
        <w:t xml:space="preserve">. </w:t>
      </w:r>
      <w:r w:rsidRPr="00F61AE9">
        <w:rPr>
          <w:lang w:val="es-ES_tradnl"/>
        </w:rPr>
        <w:t xml:space="preserve">Settimane di studio del CISAM, 19. </w:t>
      </w:r>
      <w:r w:rsidRPr="00F61AE9">
        <w:t xml:space="preserve">Spoleto, CISAM, 1972. </w:t>
      </w:r>
      <w:r w:rsidRPr="00F8157B">
        <w:rPr>
          <w:lang w:val="en-US"/>
        </w:rPr>
        <w:t>2 vols. [UNICAMP] [USP]</w:t>
      </w:r>
    </w:p>
    <w:p w:rsidR="00756856" w:rsidRDefault="00756856" w:rsidP="00CC33D5">
      <w:pPr>
        <w:pStyle w:val="PargrafoparaBibl"/>
        <w:widowControl/>
        <w:rPr>
          <w:color w:val="808080" w:themeColor="background1" w:themeShade="80"/>
          <w:lang w:val="es-ES_tradnl"/>
        </w:rPr>
      </w:pPr>
      <w:r>
        <w:rPr>
          <w:color w:val="808080" w:themeColor="background1" w:themeShade="80"/>
          <w:lang w:val="es-ES_tradnl"/>
        </w:rPr>
        <w:t xml:space="preserve">OTTO, S., </w:t>
      </w:r>
      <w:r w:rsidRPr="0085499F">
        <w:rPr>
          <w:rFonts w:hint="eastAsia"/>
          <w:i/>
          <w:color w:val="808080" w:themeColor="background1" w:themeShade="80"/>
          <w:lang w:val="es-ES_tradnl"/>
        </w:rPr>
        <w:t>Die Funktion des Bildbegriffes in der Theologie des 12. Jahrhunderts</w:t>
      </w:r>
      <w:r w:rsidRPr="0085499F">
        <w:rPr>
          <w:rFonts w:hint="eastAsia"/>
          <w:color w:val="808080" w:themeColor="background1" w:themeShade="80"/>
          <w:lang w:val="es-ES_tradnl"/>
        </w:rPr>
        <w:t>.</w:t>
      </w:r>
      <w:r w:rsidRPr="0085499F">
        <w:rPr>
          <w:color w:val="808080" w:themeColor="background1" w:themeShade="80"/>
          <w:lang w:val="es-ES_tradnl"/>
        </w:rPr>
        <w:t xml:space="preserve"> </w:t>
      </w:r>
      <w:r w:rsidRPr="00265C52">
        <w:rPr>
          <w:color w:val="808080" w:themeColor="background1" w:themeShade="80"/>
          <w:lang w:val="es-ES_tradnl"/>
        </w:rPr>
        <w:t xml:space="preserve">BGPTM, </w:t>
      </w:r>
      <w:r w:rsidRPr="0085499F">
        <w:rPr>
          <w:color w:val="808080" w:themeColor="background1" w:themeShade="80"/>
          <w:lang w:val="es-ES_tradnl"/>
        </w:rPr>
        <w:t>X</w:t>
      </w:r>
      <w:r>
        <w:rPr>
          <w:color w:val="808080" w:themeColor="background1" w:themeShade="80"/>
          <w:lang w:val="es-ES_tradnl"/>
        </w:rPr>
        <w:t>L</w:t>
      </w:r>
      <w:r w:rsidRPr="0085499F">
        <w:rPr>
          <w:color w:val="808080" w:themeColor="background1" w:themeShade="80"/>
          <w:lang w:val="es-ES_tradnl"/>
        </w:rPr>
        <w:t>, 1.</w:t>
      </w:r>
      <w:r>
        <w:rPr>
          <w:color w:val="808080" w:themeColor="background1" w:themeShade="80"/>
          <w:lang w:val="es-ES_tradnl"/>
        </w:rPr>
        <w:t xml:space="preserve"> </w:t>
      </w:r>
      <w:r w:rsidRPr="0085499F">
        <w:rPr>
          <w:color w:val="808080" w:themeColor="background1" w:themeShade="80"/>
          <w:lang w:val="es-ES_tradnl"/>
        </w:rPr>
        <w:t>Müster, Aschendorff, 1963. XXXI+315 S</w:t>
      </w:r>
      <w:r>
        <w:rPr>
          <w:color w:val="808080" w:themeColor="background1" w:themeShade="80"/>
          <w:lang w:val="es-ES_tradnl"/>
        </w:rPr>
        <w:t>.</w:t>
      </w:r>
    </w:p>
    <w:p w:rsidR="00FB710A" w:rsidRPr="00F61AE9" w:rsidRDefault="00FB710A" w:rsidP="00CC33D5">
      <w:pPr>
        <w:pStyle w:val="PargrafoparaBibl"/>
        <w:widowControl/>
        <w:rPr>
          <w:lang w:val="en-US"/>
        </w:rPr>
      </w:pPr>
      <w:r w:rsidRPr="00756856">
        <w:rPr>
          <w:bCs/>
          <w:lang w:val="es-ES_tradnl"/>
        </w:rPr>
        <w:t>ROSIER</w:t>
      </w:r>
      <w:r w:rsidRPr="00756856">
        <w:rPr>
          <w:lang w:val="es-ES_tradnl"/>
        </w:rPr>
        <w:t xml:space="preserve">-CATACH, I., </w:t>
      </w:r>
      <w:r w:rsidRPr="00756856">
        <w:rPr>
          <w:i/>
          <w:lang w:val="es-ES_tradnl"/>
        </w:rPr>
        <w:t>Arts du langage et théologie aux confins des XI</w:t>
      </w:r>
      <w:r w:rsidRPr="00756856">
        <w:rPr>
          <w:i/>
          <w:vertAlign w:val="superscript"/>
          <w:lang w:val="es-ES_tradnl"/>
        </w:rPr>
        <w:t>e</w:t>
      </w:r>
      <w:r w:rsidRPr="00756856">
        <w:rPr>
          <w:i/>
          <w:lang w:val="es-ES_tradnl"/>
        </w:rPr>
        <w:t xml:space="preserve"> et XII</w:t>
      </w:r>
      <w:r w:rsidRPr="00756856">
        <w:rPr>
          <w:i/>
          <w:vertAlign w:val="superscript"/>
          <w:lang w:val="es-ES_tradnl"/>
        </w:rPr>
        <w:t>e</w:t>
      </w:r>
      <w:r w:rsidRPr="00756856">
        <w:rPr>
          <w:i/>
          <w:lang w:val="es-ES_tradnl"/>
        </w:rPr>
        <w:t xml:space="preserve"> siècles. </w:t>
      </w:r>
      <w:r w:rsidRPr="00F8157B">
        <w:rPr>
          <w:i/>
          <w:lang w:val="en-US"/>
        </w:rPr>
        <w:t>Textes, maîtres, débats</w:t>
      </w:r>
      <w:r w:rsidRPr="00F8157B">
        <w:rPr>
          <w:lang w:val="en-US"/>
        </w:rPr>
        <w:t xml:space="preserve">. </w:t>
      </w:r>
      <w:r w:rsidR="00CA7D24">
        <w:rPr>
          <w:lang w:val="en-US"/>
        </w:rPr>
        <w:t xml:space="preserve">Studia artistarum, </w:t>
      </w:r>
      <w:r w:rsidRPr="00F61AE9">
        <w:rPr>
          <w:lang w:val="en-US"/>
        </w:rPr>
        <w:t xml:space="preserve">26. Turnhout, Brepols, 2011. XXVIII+810 p. [USP] </w:t>
      </w:r>
    </w:p>
    <w:p w:rsidR="00FB710A" w:rsidRDefault="00FB710A" w:rsidP="00CC33D5">
      <w:pPr>
        <w:pStyle w:val="PargrafoparaBibl"/>
        <w:widowControl/>
        <w:rPr>
          <w:szCs w:val="24"/>
          <w:lang w:val="en-US"/>
        </w:rPr>
      </w:pPr>
      <w:r w:rsidRPr="00F61AE9">
        <w:rPr>
          <w:szCs w:val="24"/>
          <w:lang w:val="en-US"/>
        </w:rPr>
        <w:t xml:space="preserve">SMITH, L., </w:t>
      </w:r>
      <w:r w:rsidRPr="00F61AE9">
        <w:rPr>
          <w:i/>
          <w:szCs w:val="24"/>
          <w:lang w:val="en-US"/>
        </w:rPr>
        <w:t>The Glossa ordinaria. The making of a medieval Bible commentary</w:t>
      </w:r>
      <w:r w:rsidRPr="00F61AE9">
        <w:rPr>
          <w:szCs w:val="24"/>
          <w:lang w:val="en-US"/>
        </w:rPr>
        <w:t>. Commentaria, 3. Leiden, Brill, 2</w:t>
      </w:r>
      <w:r w:rsidR="00F80C28">
        <w:rPr>
          <w:szCs w:val="24"/>
          <w:lang w:val="en-US"/>
        </w:rPr>
        <w:t xml:space="preserve">009. </w:t>
      </w:r>
      <w:r w:rsidR="00F80C28" w:rsidRPr="00F80C28">
        <w:rPr>
          <w:lang w:val="en-US"/>
        </w:rPr>
        <w:t xml:space="preserve">VIII+267 p. </w:t>
      </w:r>
      <w:r w:rsidR="00F80C28">
        <w:rPr>
          <w:szCs w:val="24"/>
          <w:lang w:val="en-US"/>
        </w:rPr>
        <w:t>[UFSCar] [USP]</w:t>
      </w:r>
    </w:p>
    <w:p w:rsidR="00FB710A" w:rsidRDefault="00FB710A" w:rsidP="00CC33D5">
      <w:pPr>
        <w:pStyle w:val="PargrafoparaBibl"/>
        <w:widowControl/>
        <w:rPr>
          <w:lang w:val="en-US"/>
        </w:rPr>
      </w:pPr>
      <w:r w:rsidRPr="00F61AE9">
        <w:rPr>
          <w:lang w:val="en-US"/>
        </w:rPr>
        <w:t xml:space="preserve">SOUTHERN, R. W., </w:t>
      </w:r>
      <w:r w:rsidRPr="00F61AE9">
        <w:rPr>
          <w:i/>
          <w:lang w:val="en-US"/>
        </w:rPr>
        <w:t>Scholastic humanism and the unification of Europe. Vol. 1. Foundations, Vol. 2. The heroic age</w:t>
      </w:r>
      <w:r w:rsidRPr="00F61AE9">
        <w:rPr>
          <w:lang w:val="en-US"/>
        </w:rPr>
        <w:t>. Oxford, Blackwell, 2001. [UNICAMP] [USP]</w:t>
      </w:r>
    </w:p>
    <w:p w:rsidR="005B2E38" w:rsidRPr="00F61AE9" w:rsidRDefault="005B2E38" w:rsidP="00CC33D5">
      <w:pPr>
        <w:pStyle w:val="PargrafoparaBibl"/>
        <w:widowControl/>
        <w:rPr>
          <w:lang w:val="en-US"/>
        </w:rPr>
      </w:pPr>
    </w:p>
    <w:p w:rsidR="00FB710A" w:rsidRPr="00F61AE9" w:rsidRDefault="00FB710A" w:rsidP="00CC33D5">
      <w:pPr>
        <w:spacing w:after="200" w:line="276" w:lineRule="auto"/>
        <w:rPr>
          <w:bCs/>
          <w:lang w:val="en-US"/>
        </w:rPr>
      </w:pPr>
      <w:r w:rsidRPr="00F61AE9">
        <w:rPr>
          <w:bCs/>
          <w:lang w:val="en-US"/>
        </w:rPr>
        <w:br w:type="page"/>
      </w:r>
    </w:p>
    <w:p w:rsidR="00FB710A" w:rsidRPr="009D3DCE" w:rsidRDefault="00FB710A" w:rsidP="00CC33D5">
      <w:pPr>
        <w:pStyle w:val="Ttulo4"/>
        <w:widowControl/>
        <w:rPr>
          <w:color w:val="FF0000"/>
          <w:lang w:val="en-US"/>
        </w:rPr>
      </w:pPr>
      <w:r w:rsidRPr="009D3DCE">
        <w:rPr>
          <w:color w:val="FF0000"/>
          <w:lang w:val="en-US"/>
        </w:rPr>
        <w:lastRenderedPageBreak/>
        <w:t>berengário de tours, ca. 999-1088</w:t>
      </w:r>
    </w:p>
    <w:p w:rsidR="00F95973" w:rsidRPr="009D3DCE" w:rsidRDefault="00AF0097" w:rsidP="00CC33D5">
      <w:pPr>
        <w:pStyle w:val="Ttulo5"/>
        <w:keepNext/>
        <w:spacing w:before="0"/>
        <w:rPr>
          <w:noProof/>
          <w:color w:val="FF0000"/>
          <w:lang w:val="en-US"/>
        </w:rPr>
      </w:pPr>
      <w:r>
        <w:rPr>
          <w:noProof/>
          <w:color w:val="FF0000"/>
          <w:lang w:val="en-US"/>
        </w:rPr>
        <w:t>Monumenta</w:t>
      </w:r>
    </w:p>
    <w:p w:rsidR="00F95973" w:rsidRPr="006C43E7" w:rsidRDefault="00F95973" w:rsidP="00CC33D5">
      <w:pPr>
        <w:pStyle w:val="PargrafoparaBibl"/>
        <w:widowControl/>
        <w:rPr>
          <w:lang w:val="en-US"/>
        </w:rPr>
      </w:pPr>
      <w:r w:rsidRPr="00F95973">
        <w:rPr>
          <w:i/>
          <w:lang w:val="en-US"/>
        </w:rPr>
        <w:t>Die Briefe Berengars von Tours</w:t>
      </w:r>
      <w:r>
        <w:rPr>
          <w:lang w:val="en-US"/>
        </w:rPr>
        <w:t>.</w:t>
      </w:r>
      <w:r w:rsidRPr="00F95973">
        <w:rPr>
          <w:lang w:val="en-US"/>
        </w:rPr>
        <w:t xml:space="preserve"> </w:t>
      </w:r>
      <w:r>
        <w:rPr>
          <w:lang w:val="en-US"/>
        </w:rPr>
        <w:t>Hrsg</w:t>
      </w:r>
      <w:r w:rsidRPr="00F61AE9">
        <w:rPr>
          <w:lang w:val="en-US"/>
        </w:rPr>
        <w:t xml:space="preserve">. </w:t>
      </w:r>
      <w:r w:rsidR="003A218E">
        <w:rPr>
          <w:lang w:val="en-US"/>
        </w:rPr>
        <w:t xml:space="preserve">C. Erdmann </w:t>
      </w:r>
      <w:r w:rsidRPr="00F95973">
        <w:rPr>
          <w:lang w:val="en-US"/>
        </w:rPr>
        <w:t>(†) und Norbert Fickermann</w:t>
      </w:r>
      <w:r w:rsidRPr="00F61AE9">
        <w:rPr>
          <w:lang w:val="en-US"/>
        </w:rPr>
        <w:t>. Die Br</w:t>
      </w:r>
      <w:r>
        <w:rPr>
          <w:lang w:val="en-US"/>
        </w:rPr>
        <w:t>iefe der deutschen Kaiserzeit, 5</w:t>
      </w:r>
      <w:r w:rsidRPr="00F95973">
        <w:rPr>
          <w:lang w:val="en-US"/>
        </w:rPr>
        <w:t>: Briefsammlungen der Zeit Heinrichs IV</w:t>
      </w:r>
      <w:r w:rsidRPr="00F61AE9">
        <w:rPr>
          <w:lang w:val="en-US"/>
        </w:rPr>
        <w:t xml:space="preserve">. </w:t>
      </w:r>
      <w:r w:rsidRPr="006C43E7">
        <w:rPr>
          <w:lang w:val="en-US"/>
        </w:rPr>
        <w:t xml:space="preserve">München, Monumenta Germaniae Historica, [1950] 1981, SS. 132-172. </w:t>
      </w:r>
      <w:r w:rsidRPr="00054379">
        <w:rPr>
          <w:lang w:val="en-US"/>
        </w:rPr>
        <w:t>[UNICAMP]</w:t>
      </w:r>
      <w:r w:rsidR="00054379" w:rsidRPr="00054379">
        <w:rPr>
          <w:lang w:val="en-US"/>
        </w:rPr>
        <w:t xml:space="preserve"> </w:t>
      </w:r>
      <w:r w:rsidR="00054379">
        <w:rPr>
          <w:lang w:val="en-US"/>
        </w:rPr>
        <w:t>(</w:t>
      </w:r>
      <w:r w:rsidR="00054379">
        <w:rPr>
          <w:szCs w:val="24"/>
          <w:lang w:val="en-US"/>
        </w:rPr>
        <w:t xml:space="preserve">In </w:t>
      </w:r>
      <w:r w:rsidR="00054379" w:rsidRPr="00032003">
        <w:rPr>
          <w:i/>
          <w:lang w:val="en-US"/>
        </w:rPr>
        <w:t>Library of Latin Texts</w:t>
      </w:r>
      <w:r w:rsidR="00054379">
        <w:rPr>
          <w:i/>
          <w:lang w:val="en-US"/>
        </w:rPr>
        <w:t>.</w:t>
      </w:r>
      <w:r w:rsidR="00054379" w:rsidRPr="00032003">
        <w:rPr>
          <w:lang w:val="en-US"/>
        </w:rPr>
        <w:t xml:space="preserve"> Series A. Cetedoc. Turnholt, Brepols, 2008. </w:t>
      </w:r>
      <w:r w:rsidR="00054379" w:rsidRPr="00231113">
        <w:rPr>
          <w:lang w:val="en-US"/>
        </w:rPr>
        <w:t>Sur/on dvd version 7</w:t>
      </w:r>
      <w:r w:rsidR="00054379">
        <w:rPr>
          <w:lang w:val="en-US"/>
        </w:rPr>
        <w:t>)</w:t>
      </w:r>
      <w:r w:rsidR="00054379" w:rsidRPr="00231113">
        <w:rPr>
          <w:lang w:val="en-US"/>
        </w:rPr>
        <w:t xml:space="preserve">. </w:t>
      </w:r>
      <w:r w:rsidR="00054379">
        <w:rPr>
          <w:lang w:val="en-US"/>
        </w:rPr>
        <w:t>[USP]</w:t>
      </w:r>
    </w:p>
    <w:p w:rsidR="00F95973" w:rsidRDefault="00AF0097" w:rsidP="00CC33D5">
      <w:pPr>
        <w:pStyle w:val="Ttulo5"/>
        <w:keepNext/>
        <w:spacing w:before="0"/>
        <w:rPr>
          <w:noProof/>
          <w:color w:val="FF0000"/>
        </w:rPr>
      </w:pPr>
      <w:r>
        <w:rPr>
          <w:noProof/>
          <w:color w:val="FF0000"/>
        </w:rPr>
        <w:t>Corpus christianorum</w:t>
      </w:r>
    </w:p>
    <w:p w:rsidR="00FB710A" w:rsidRPr="00F61AE9" w:rsidRDefault="00FB710A" w:rsidP="00CC33D5">
      <w:pPr>
        <w:pStyle w:val="PargrafoparaBibl"/>
        <w:widowControl/>
        <w:rPr>
          <w:noProof/>
          <w:lang w:val="es-ES_tradnl"/>
        </w:rPr>
      </w:pPr>
      <w:r w:rsidRPr="00F61AE9">
        <w:t xml:space="preserve">BERINGERIUS TURONENSIS, </w:t>
      </w:r>
      <w:r w:rsidRPr="00F61AE9">
        <w:rPr>
          <w:i/>
          <w:iCs/>
        </w:rPr>
        <w:t>Rescriptum contra Lanfrannum</w:t>
      </w:r>
      <w:r w:rsidRPr="00F61AE9">
        <w:t xml:space="preserve">. </w:t>
      </w:r>
      <w:r w:rsidRPr="00F61AE9">
        <w:rPr>
          <w:lang w:val="es-ES_tradnl"/>
        </w:rPr>
        <w:t xml:space="preserve">Ed. R. B. C. Huygens. CCCM, 84-84A. Turnholt, Brepols, 1988. 2 vols. </w:t>
      </w:r>
      <w:r>
        <w:rPr>
          <w:lang w:val="es-ES_tradnl"/>
        </w:rPr>
        <w:t xml:space="preserve">[UNICAM] </w:t>
      </w:r>
      <w:r w:rsidRPr="00F61AE9">
        <w:rPr>
          <w:noProof/>
          <w:lang w:val="es-ES_tradnl"/>
        </w:rPr>
        <w:t>[USP]</w:t>
      </w:r>
    </w:p>
    <w:p w:rsidR="003A4382" w:rsidRPr="00F61AE9" w:rsidRDefault="003A4382" w:rsidP="003A4382">
      <w:pPr>
        <w:pStyle w:val="PargrafoparaBibl"/>
        <w:widowControl/>
        <w:rPr>
          <w:noProof/>
          <w:szCs w:val="15"/>
          <w:lang w:val="es-ES_tradnl"/>
        </w:rPr>
      </w:pPr>
      <w:r w:rsidRPr="003A4382">
        <w:rPr>
          <w:i/>
          <w:noProof/>
          <w:szCs w:val="15"/>
          <w:lang w:val="es-ES_tradnl"/>
        </w:rPr>
        <w:t>Beringeriana: 1. Les lettres de Bérenger de Tours et d’Ascelin de Chartres. 2. Le billet de Bérenger de Tours à Lanfranc. 3. La lettre d’Adelman de Liège à Bérenger de Tours. 4. La lettre d’Adelman de Liège à Hermann II de Cologne. 5. La “lettre aux ermites”. 6. Bérenger de Tours, Lanfranc et Bernold de Constance</w:t>
      </w:r>
      <w:r>
        <w:rPr>
          <w:rFonts w:ascii="Verdana" w:hAnsi="Verdana"/>
          <w:color w:val="3D3D3D"/>
          <w:sz w:val="17"/>
          <w:szCs w:val="17"/>
          <w:shd w:val="clear" w:color="auto" w:fill="FFFFFF"/>
          <w:lang w:val="es-ES_tradnl"/>
        </w:rPr>
        <w:t xml:space="preserve"> </w:t>
      </w:r>
      <w:r w:rsidRPr="001453CA">
        <w:rPr>
          <w:noProof/>
          <w:szCs w:val="15"/>
          <w:lang w:val="es-ES_tradnl"/>
        </w:rPr>
        <w:t>in</w:t>
      </w:r>
      <w:r>
        <w:rPr>
          <w:iCs/>
          <w:noProof/>
          <w:szCs w:val="15"/>
          <w:lang w:val="es-ES_tradnl"/>
        </w:rPr>
        <w:t xml:space="preserve"> </w:t>
      </w:r>
      <w:r w:rsidRPr="00F61AE9">
        <w:rPr>
          <w:i/>
          <w:iCs/>
          <w:noProof/>
          <w:szCs w:val="15"/>
          <w:lang w:val="es-ES_tradnl"/>
        </w:rPr>
        <w:t>Serta mediaevalia. Textus varii saeculorum X-XIII in unum collecti. Tractatus et epistulae</w:t>
      </w:r>
      <w:r w:rsidRPr="00F61AE9">
        <w:rPr>
          <w:noProof/>
          <w:szCs w:val="15"/>
          <w:lang w:val="es-ES_tradnl"/>
        </w:rPr>
        <w:t xml:space="preserve">. </w:t>
      </w:r>
      <w:r w:rsidRPr="00F61AE9">
        <w:rPr>
          <w:i/>
          <w:iCs/>
          <w:noProof/>
          <w:szCs w:val="15"/>
          <w:lang w:val="es-ES_tradnl"/>
        </w:rPr>
        <w:t>Poetica. Indices</w:t>
      </w:r>
      <w:r w:rsidRPr="00F61AE9">
        <w:rPr>
          <w:noProof/>
          <w:szCs w:val="15"/>
          <w:lang w:val="es-ES_tradnl"/>
        </w:rPr>
        <w:t>. Curia et studio R. B. C. Huygens. CCCM, 171-171A. Turnholt, Brepols, 2000. 2 vols. [USP]</w:t>
      </w:r>
    </w:p>
    <w:p w:rsidR="00FB4E5C" w:rsidRDefault="00AF0097" w:rsidP="00CC33D5">
      <w:pPr>
        <w:pStyle w:val="Ttulo5"/>
        <w:keepNext/>
        <w:spacing w:before="0"/>
        <w:rPr>
          <w:color w:val="FF0000"/>
        </w:rPr>
      </w:pPr>
      <w:r>
        <w:rPr>
          <w:color w:val="FF0000"/>
        </w:rPr>
        <w:t>Diversas</w:t>
      </w:r>
    </w:p>
    <w:p w:rsidR="00A6164A" w:rsidRDefault="00A6164A" w:rsidP="00CC33D5">
      <w:pPr>
        <w:pStyle w:val="PargrafoparaBibl"/>
        <w:widowControl/>
      </w:pPr>
      <w:r w:rsidRPr="00F61AE9">
        <w:t xml:space="preserve">BERINGERIUS TURONENSIS, </w:t>
      </w:r>
      <w:r w:rsidRPr="00F61AE9">
        <w:rPr>
          <w:i/>
        </w:rPr>
        <w:t>De sacra coena adversus Lanfrancum liber posterior</w:t>
      </w:r>
      <w:r w:rsidRPr="00F61AE9">
        <w:t xml:space="preserve">. </w:t>
      </w:r>
      <w:r w:rsidRPr="00292923">
        <w:t>E codice Guelferbytano primum ediderunt</w:t>
      </w:r>
      <w:r>
        <w:rPr>
          <w:rFonts w:ascii="Helvetica" w:hAnsi="Helvetica" w:cs="Helvetica"/>
          <w:sz w:val="18"/>
          <w:szCs w:val="18"/>
        </w:rPr>
        <w:t xml:space="preserve"> </w:t>
      </w:r>
      <w:r w:rsidRPr="00316284">
        <w:t xml:space="preserve">A. F. </w:t>
      </w:r>
      <w:r w:rsidRPr="00316284">
        <w:rPr>
          <w:rStyle w:val="gl"/>
        </w:rPr>
        <w:t>Vischer</w:t>
      </w:r>
      <w:r w:rsidRPr="00316284">
        <w:t xml:space="preserve"> et F. T. </w:t>
      </w:r>
      <w:r w:rsidRPr="00316284">
        <w:rPr>
          <w:rStyle w:val="gl"/>
        </w:rPr>
        <w:t>Vischer</w:t>
      </w:r>
      <w:r w:rsidRPr="00316284">
        <w:t xml:space="preserve">. Hildesheim, Olms, [1834] 1975. </w:t>
      </w:r>
      <w:r w:rsidR="00D835AA">
        <w:t>VI+290 p. [UFSCar] [USP]</w:t>
      </w:r>
    </w:p>
    <w:p w:rsidR="00D539FF" w:rsidRDefault="00D539FF" w:rsidP="00CC33D5">
      <w:pPr>
        <w:pStyle w:val="PargrafoparaBibl"/>
        <w:widowControl/>
        <w:rPr>
          <w:bCs/>
        </w:rPr>
      </w:pPr>
      <w:r w:rsidRPr="009448DF">
        <w:rPr>
          <w:bCs/>
        </w:rPr>
        <w:t>GIOANNI, S., “Un florilège augustinien sur la connaissance sacramentelle: une source de Bérenger de Tours et d’Yves d</w:t>
      </w:r>
      <w:r w:rsidR="00756273" w:rsidRPr="009448DF">
        <w:rPr>
          <w:bCs/>
        </w:rPr>
        <w:t>e Chartres?” in</w:t>
      </w:r>
      <w:r w:rsidRPr="009448DF">
        <w:rPr>
          <w:bCs/>
        </w:rPr>
        <w:t xml:space="preserve"> GOULLET, M., éd., </w:t>
      </w:r>
      <w:r w:rsidRPr="009448DF">
        <w:rPr>
          <w:bCs/>
          <w:i/>
        </w:rPr>
        <w:t>Parva pro magnis munera</w:t>
      </w:r>
      <w:r w:rsidRPr="009448DF">
        <w:rPr>
          <w:bCs/>
        </w:rPr>
        <w:t xml:space="preserve">. </w:t>
      </w:r>
      <w:r w:rsidRPr="00D539FF">
        <w:rPr>
          <w:bCs/>
        </w:rPr>
        <w:t>Études de littérature latine tardo-antique et médiévale offertes à François Dolbeau par ses élèves. Instrumenta Patristica et Mediaevalia, 5</w:t>
      </w:r>
      <w:r w:rsidR="00756273">
        <w:rPr>
          <w:bCs/>
        </w:rPr>
        <w:t>1</w:t>
      </w:r>
      <w:r w:rsidRPr="00D539FF">
        <w:rPr>
          <w:bCs/>
        </w:rPr>
        <w:t>. Turnhout, Brepols, 2009</w:t>
      </w:r>
      <w:r w:rsidR="00882DAC">
        <w:rPr>
          <w:bCs/>
        </w:rPr>
        <w:t>, pp. 699-723. 988 p. [USP]</w:t>
      </w:r>
    </w:p>
    <w:p w:rsidR="00FB710A" w:rsidRPr="00F61AE9" w:rsidRDefault="00FB710A" w:rsidP="00CC33D5">
      <w:pPr>
        <w:pStyle w:val="PargrafoparaBibl"/>
        <w:widowControl/>
        <w:rPr>
          <w:color w:val="808080"/>
          <w:lang w:val="en-US"/>
        </w:rPr>
      </w:pPr>
      <w:r w:rsidRPr="00F61AE9">
        <w:rPr>
          <w:color w:val="808080"/>
        </w:rPr>
        <w:t xml:space="preserve">LANFRANCO, </w:t>
      </w:r>
      <w:r w:rsidRPr="00F61AE9">
        <w:rPr>
          <w:i/>
          <w:color w:val="808080"/>
        </w:rPr>
        <w:t>Lanfranco contro Berengario nel Liber de corpore et sanguine Domini</w:t>
      </w:r>
      <w:r w:rsidRPr="00F61AE9">
        <w:rPr>
          <w:color w:val="808080"/>
        </w:rPr>
        <w:t xml:space="preserve">. Intr., testo, tr. e note a cura di C. A. Martello. </w:t>
      </w:r>
      <w:r w:rsidRPr="00F61AE9">
        <w:rPr>
          <w:color w:val="808080"/>
          <w:lang w:val="en-US"/>
        </w:rPr>
        <w:t>Catania, CUECM, 2001. 182 p.</w:t>
      </w:r>
      <w:r w:rsidR="00292923">
        <w:rPr>
          <w:color w:val="808080"/>
          <w:lang w:val="en-US"/>
        </w:rPr>
        <w:t>*</w:t>
      </w:r>
    </w:p>
    <w:p w:rsidR="00FB710A" w:rsidRPr="009F58FF" w:rsidRDefault="00FB710A" w:rsidP="00CC33D5">
      <w:pPr>
        <w:pStyle w:val="PargrafoparaBibl"/>
        <w:widowControl/>
        <w:rPr>
          <w:color w:val="808080"/>
          <w:lang w:val="en-US"/>
        </w:rPr>
      </w:pPr>
      <w:r w:rsidRPr="00F61AE9">
        <w:rPr>
          <w:color w:val="808080"/>
          <w:lang w:val="en-US"/>
        </w:rPr>
        <w:t xml:space="preserve">LANFRANC OF CANTERBURY and GUITMUND OF AVERSA, </w:t>
      </w:r>
      <w:r w:rsidRPr="00F61AE9">
        <w:rPr>
          <w:i/>
          <w:color w:val="808080"/>
          <w:lang w:val="en-US"/>
        </w:rPr>
        <w:t>On the body and blood of the Lord. On the truth of the body and blood of Christ in the Eucharist</w:t>
      </w:r>
      <w:r w:rsidRPr="00F61AE9">
        <w:rPr>
          <w:color w:val="808080"/>
          <w:lang w:val="en-US"/>
        </w:rPr>
        <w:t xml:space="preserve">. Tr. M. G. Vaillancourt. The Fathers of the Church, mediaeval continuation, 10. </w:t>
      </w:r>
      <w:r w:rsidRPr="009F58FF">
        <w:rPr>
          <w:color w:val="808080"/>
          <w:lang w:val="en-US"/>
        </w:rPr>
        <w:t>Washington, CUA, 2009. XVI+227 p.</w:t>
      </w:r>
      <w:r w:rsidR="00292923" w:rsidRPr="009F58FF">
        <w:rPr>
          <w:color w:val="808080"/>
          <w:lang w:val="en-US"/>
        </w:rPr>
        <w:t>*</w:t>
      </w:r>
    </w:p>
    <w:p w:rsidR="00AE0A53" w:rsidRDefault="00AE0A53" w:rsidP="00CC33D5">
      <w:pPr>
        <w:pStyle w:val="PargrafoparaBibl"/>
        <w:widowControl/>
        <w:rPr>
          <w:color w:val="808080"/>
          <w:lang w:val="en-US"/>
        </w:rPr>
      </w:pPr>
      <w:r w:rsidRPr="00AE0A53">
        <w:rPr>
          <w:i/>
          <w:color w:val="808080"/>
          <w:lang w:val="en-US"/>
        </w:rPr>
        <w:t>Adelmann of Liège and the Eucharistic Controversy</w:t>
      </w:r>
      <w:r w:rsidRPr="001179CD">
        <w:rPr>
          <w:color w:val="808080"/>
          <w:lang w:val="en-US"/>
        </w:rPr>
        <w:t>. Ed. and tr. by</w:t>
      </w:r>
      <w:r>
        <w:rPr>
          <w:color w:val="808080"/>
          <w:lang w:val="en-US"/>
        </w:rPr>
        <w:t xml:space="preserve"> H</w:t>
      </w:r>
      <w:r w:rsidR="0067503C">
        <w:rPr>
          <w:color w:val="808080"/>
          <w:lang w:val="en-US"/>
        </w:rPr>
        <w:t>.</w:t>
      </w:r>
      <w:r>
        <w:rPr>
          <w:color w:val="808080"/>
          <w:lang w:val="en-US"/>
        </w:rPr>
        <w:t xml:space="preserve"> </w:t>
      </w:r>
      <w:r w:rsidRPr="001179CD">
        <w:rPr>
          <w:color w:val="808080"/>
          <w:lang w:val="en-US"/>
        </w:rPr>
        <w:t>Geybels.</w:t>
      </w:r>
      <w:r>
        <w:rPr>
          <w:rFonts w:ascii="Garamond" w:hAnsi="Garamond"/>
          <w:sz w:val="17"/>
          <w:szCs w:val="17"/>
          <w:lang w:val="en-US"/>
        </w:rPr>
        <w:t xml:space="preserve"> </w:t>
      </w:r>
      <w:r w:rsidRPr="001179CD">
        <w:rPr>
          <w:color w:val="808080"/>
          <w:lang w:val="en-US"/>
        </w:rPr>
        <w:t>Dallas medieval texts and translations, 16. Leuven, Peeters, 201</w:t>
      </w:r>
      <w:r>
        <w:rPr>
          <w:color w:val="808080"/>
          <w:lang w:val="en-US"/>
        </w:rPr>
        <w:t>3</w:t>
      </w:r>
      <w:r w:rsidRPr="001179CD">
        <w:rPr>
          <w:color w:val="808080"/>
          <w:lang w:val="en-US"/>
        </w:rPr>
        <w:t>. XII+140</w:t>
      </w:r>
      <w:r>
        <w:rPr>
          <w:color w:val="808080"/>
          <w:lang w:val="en-US"/>
        </w:rPr>
        <w:t xml:space="preserve"> p.</w:t>
      </w:r>
    </w:p>
    <w:p w:rsidR="00FB710A" w:rsidRPr="00AE0A53" w:rsidRDefault="00AA4FB5" w:rsidP="00CC33D5">
      <w:pPr>
        <w:pStyle w:val="Ttulo5"/>
        <w:keepNext/>
        <w:spacing w:before="0"/>
        <w:rPr>
          <w:color w:val="FF0000"/>
          <w:lang w:val="en-US"/>
        </w:rPr>
      </w:pPr>
      <w:r w:rsidRPr="00AE0A53">
        <w:rPr>
          <w:color w:val="FF0000"/>
          <w:lang w:val="en-US"/>
        </w:rPr>
        <w:lastRenderedPageBreak/>
        <w:t>Comentadores</w:t>
      </w:r>
    </w:p>
    <w:p w:rsidR="00BE5A69" w:rsidRDefault="00BE5A69" w:rsidP="003A218E">
      <w:pPr>
        <w:pStyle w:val="PargrafoparaBibl"/>
        <w:keepLines/>
        <w:widowControl/>
        <w:rPr>
          <w:lang w:val="es-ES_tradnl"/>
        </w:rPr>
      </w:pPr>
      <w:r w:rsidRPr="001E4E0E">
        <w:rPr>
          <w:lang w:val="es-ES_tradnl"/>
        </w:rPr>
        <w:t>BIFFI, I., e MARABELLI, C</w:t>
      </w:r>
      <w:r w:rsidRPr="00E36F09">
        <w:rPr>
          <w:lang w:val="es-ES_tradnl"/>
        </w:rPr>
        <w:t xml:space="preserve">., </w:t>
      </w:r>
      <w:r w:rsidRPr="00E613EF">
        <w:rPr>
          <w:lang w:val="es-ES_tradnl"/>
        </w:rPr>
        <w:t xml:space="preserve">a cura di, </w:t>
      </w:r>
      <w:r w:rsidRPr="00E613EF">
        <w:rPr>
          <w:i/>
          <w:lang w:val="es-ES_tradnl"/>
        </w:rPr>
        <w:t>La fioritura della dialettica. X-XII secolo</w:t>
      </w:r>
      <w:r w:rsidRPr="00E613EF">
        <w:rPr>
          <w:lang w:val="es-ES_tradnl"/>
        </w:rPr>
        <w:t>. Figure del pensiero medievale</w:t>
      </w:r>
      <w:r>
        <w:rPr>
          <w:lang w:val="es-ES_tradnl"/>
        </w:rPr>
        <w:t>.</w:t>
      </w:r>
      <w:r w:rsidRPr="00E613EF">
        <w:t xml:space="preserve"> </w:t>
      </w:r>
      <w:r>
        <w:t>Storia della teologia e della filosofia dalla tarda antichità alle soglie dell’umanesimo</w:t>
      </w:r>
      <w:r w:rsidRPr="00E613EF">
        <w:rPr>
          <w:lang w:val="es-ES_tradnl"/>
        </w:rPr>
        <w:t>, 2. Milano, Jaca Book /</w:t>
      </w:r>
      <w:r w:rsidRPr="00E613EF">
        <w:rPr>
          <w:color w:val="808080"/>
        </w:rPr>
        <w:t xml:space="preserve"> </w:t>
      </w:r>
      <w:r w:rsidRPr="00E613EF">
        <w:rPr>
          <w:lang w:val="es-ES_tradnl"/>
        </w:rPr>
        <w:t>Roma, Città Nuova, 2008. XIV+622 p.</w:t>
      </w:r>
      <w:r>
        <w:rPr>
          <w:lang w:val="es-ES_tradnl"/>
        </w:rPr>
        <w:t xml:space="preserve"> [USP]</w:t>
      </w:r>
    </w:p>
    <w:p w:rsidR="00FB710A" w:rsidRPr="00F61AE9" w:rsidRDefault="00FB710A" w:rsidP="00CC33D5">
      <w:pPr>
        <w:pStyle w:val="PargrafoparaBibl"/>
        <w:widowControl/>
      </w:pPr>
      <w:r w:rsidRPr="00F61AE9">
        <w:t xml:space="preserve">CANTIN, A., </w:t>
      </w:r>
      <w:r w:rsidRPr="00F61AE9">
        <w:rPr>
          <w:i/>
          <w:iCs/>
        </w:rPr>
        <w:t>Foi et dialectique au XI</w:t>
      </w:r>
      <w:r w:rsidRPr="00F61AE9">
        <w:rPr>
          <w:i/>
          <w:iCs/>
          <w:vertAlign w:val="superscript"/>
        </w:rPr>
        <w:t>e</w:t>
      </w:r>
      <w:r w:rsidRPr="00F61AE9">
        <w:rPr>
          <w:i/>
          <w:iCs/>
        </w:rPr>
        <w:t xml:space="preserve"> siècle</w:t>
      </w:r>
      <w:r w:rsidRPr="00F61AE9">
        <w:t xml:space="preserve">. </w:t>
      </w:r>
      <w:r w:rsidRPr="00F61AE9">
        <w:rPr>
          <w:lang w:val="en-US"/>
        </w:rPr>
        <w:t xml:space="preserve">Initiations au Moyen Âge. Paris, Cerf, 1997. </w:t>
      </w:r>
      <w:r w:rsidRPr="00F61AE9">
        <w:t xml:space="preserve">112 p. [UFSCar] </w:t>
      </w:r>
      <w:r w:rsidR="00D84941">
        <w:t xml:space="preserve">[UNICAMP] </w:t>
      </w:r>
      <w:r w:rsidRPr="00F61AE9">
        <w:t>[USP]</w:t>
      </w:r>
    </w:p>
    <w:p w:rsidR="00FB710A" w:rsidRPr="00F61AE9" w:rsidRDefault="00FB710A" w:rsidP="00CC33D5">
      <w:pPr>
        <w:pStyle w:val="PargrafoparaBibl"/>
        <w:widowControl/>
        <w:rPr>
          <w:szCs w:val="14"/>
        </w:rPr>
      </w:pPr>
      <w:r w:rsidRPr="00F61AE9">
        <w:t xml:space="preserve">CANTIN, A., </w:t>
      </w:r>
      <w:r w:rsidRPr="00F61AE9">
        <w:rPr>
          <w:i/>
        </w:rPr>
        <w:t>Fede e dialettica nell’XI secolo</w:t>
      </w:r>
      <w:r w:rsidRPr="00F61AE9">
        <w:t>. Tr. F. Ferri. Eredità medievale, 4. Milano, J</w:t>
      </w:r>
      <w:r w:rsidR="005B2E38">
        <w:t>acabook, 1996. 104 p. [USP] {NA}</w:t>
      </w:r>
    </w:p>
    <w:p w:rsidR="000A1998" w:rsidRDefault="000A1998" w:rsidP="00CC33D5">
      <w:pPr>
        <w:pStyle w:val="PargrafoparaBibl"/>
        <w:widowControl/>
        <w:rPr>
          <w:lang w:val="es-ES_tradnl"/>
        </w:rPr>
      </w:pPr>
      <w:r w:rsidRPr="00F61AE9">
        <w:t xml:space="preserve">CANTIN, A., </w:t>
      </w:r>
      <w:r w:rsidRPr="00F61AE9">
        <w:rPr>
          <w:i/>
        </w:rPr>
        <w:t>Fede e dialettica nell’XI secolo</w:t>
      </w:r>
      <w:r>
        <w:t xml:space="preserve"> in </w:t>
      </w:r>
      <w:r w:rsidRPr="001E4E0E">
        <w:rPr>
          <w:lang w:val="es-ES_tradnl"/>
        </w:rPr>
        <w:t>BIFFI, I., e MARABELLI, C</w:t>
      </w:r>
      <w:r w:rsidRPr="00E36F09">
        <w:rPr>
          <w:lang w:val="es-ES_tradnl"/>
        </w:rPr>
        <w:t xml:space="preserve">., </w:t>
      </w:r>
      <w:r w:rsidRPr="00E613EF">
        <w:rPr>
          <w:i/>
          <w:lang w:val="es-ES_tradnl"/>
        </w:rPr>
        <w:t>La fioritura della dialettica. X-XII secolo</w:t>
      </w:r>
      <w:r w:rsidRPr="00E613EF">
        <w:rPr>
          <w:lang w:val="es-ES_tradnl"/>
        </w:rPr>
        <w:t>. Figure del pensiero medievale</w:t>
      </w:r>
      <w:r>
        <w:rPr>
          <w:lang w:val="es-ES_tradnl"/>
        </w:rPr>
        <w:t>.</w:t>
      </w:r>
      <w:r w:rsidRPr="00E613EF">
        <w:t xml:space="preserve"> </w:t>
      </w:r>
      <w:r>
        <w:t>Storia della teologia e della filosofia dalla tarda antichità alle soglie dell’umanesimo</w:t>
      </w:r>
      <w:r w:rsidRPr="00E613EF">
        <w:rPr>
          <w:lang w:val="es-ES_tradnl"/>
        </w:rPr>
        <w:t>, 2. Milano, Jaca Book /</w:t>
      </w:r>
      <w:r w:rsidRPr="00E613EF">
        <w:rPr>
          <w:color w:val="808080"/>
        </w:rPr>
        <w:t xml:space="preserve"> </w:t>
      </w:r>
      <w:r w:rsidRPr="00E613EF">
        <w:rPr>
          <w:lang w:val="es-ES_tradnl"/>
        </w:rPr>
        <w:t>Roma, Città Nuova, 2008. XIV+622 p.</w:t>
      </w:r>
      <w:r>
        <w:rPr>
          <w:lang w:val="es-ES_tradnl"/>
        </w:rPr>
        <w:t xml:space="preserve"> [USP]</w:t>
      </w:r>
    </w:p>
    <w:p w:rsidR="00FB710A" w:rsidRPr="00F61AE9" w:rsidRDefault="00FB710A" w:rsidP="00CC33D5">
      <w:pPr>
        <w:pStyle w:val="PargrafoparaBibl"/>
        <w:widowControl/>
        <w:rPr>
          <w:szCs w:val="24"/>
        </w:rPr>
      </w:pPr>
      <w:r w:rsidRPr="00F61AE9">
        <w:rPr>
          <w:szCs w:val="24"/>
        </w:rPr>
        <w:t xml:space="preserve">CAPITANI, O., </w:t>
      </w:r>
      <w:r w:rsidRPr="00F61AE9">
        <w:rPr>
          <w:i/>
          <w:szCs w:val="24"/>
        </w:rPr>
        <w:t>Immunità vescovili ed ecclesiologia in età “pregregoriana” e “gregoriana”: l’avvio alla “restaurazione”</w:t>
      </w:r>
      <w:r w:rsidRPr="00F61AE9">
        <w:rPr>
          <w:szCs w:val="24"/>
        </w:rPr>
        <w:t>. [Biblioteca degli Studi medievali, 3. 1966]. Torino, Bottega d’Erasmo, 1973. XII+214 p.</w:t>
      </w:r>
      <w:r w:rsidRPr="00F61AE9">
        <w:rPr>
          <w:szCs w:val="16"/>
        </w:rPr>
        <w:t xml:space="preserve"> [UNICAMP]</w:t>
      </w:r>
      <w:r w:rsidRPr="00F61AE9">
        <w:t xml:space="preserve"> [USP]</w:t>
      </w:r>
    </w:p>
    <w:p w:rsidR="00FB710A" w:rsidRDefault="00FB710A" w:rsidP="00CC33D5">
      <w:pPr>
        <w:pStyle w:val="PargrafoparaBibl"/>
        <w:widowControl/>
        <w:rPr>
          <w:color w:val="808080"/>
          <w:szCs w:val="24"/>
          <w:lang w:val="es-ES_tradnl"/>
        </w:rPr>
      </w:pPr>
      <w:r w:rsidRPr="00F61AE9">
        <w:rPr>
          <w:color w:val="808080"/>
          <w:szCs w:val="24"/>
          <w:lang w:val="es-ES_tradnl"/>
        </w:rPr>
        <w:t xml:space="preserve">CAPITANI, O., </w:t>
      </w:r>
      <w:r w:rsidRPr="00F61AE9">
        <w:rPr>
          <w:i/>
          <w:iCs/>
          <w:color w:val="808080"/>
          <w:lang w:val="it-IT"/>
        </w:rPr>
        <w:t>Studi su Berengario di Tour</w:t>
      </w:r>
      <w:r w:rsidRPr="00F61AE9">
        <w:rPr>
          <w:color w:val="808080"/>
          <w:lang w:val="it-IT"/>
        </w:rPr>
        <w:t xml:space="preserve">. </w:t>
      </w:r>
      <w:r w:rsidR="00272571" w:rsidRPr="00272571">
        <w:rPr>
          <w:color w:val="808080"/>
          <w:szCs w:val="24"/>
          <w:lang w:val="es-ES_tradnl"/>
        </w:rPr>
        <w:t xml:space="preserve">La memoria del medioevo. Spoleto, CISAM, [1966] 2013. </w:t>
      </w:r>
      <w:r w:rsidRPr="00272571">
        <w:rPr>
          <w:color w:val="808080"/>
          <w:szCs w:val="24"/>
          <w:lang w:val="es-ES_tradnl"/>
        </w:rPr>
        <w:t>2</w:t>
      </w:r>
      <w:r w:rsidR="00272571" w:rsidRPr="00272571">
        <w:rPr>
          <w:color w:val="808080"/>
          <w:szCs w:val="24"/>
          <w:lang w:val="es-ES_tradnl"/>
        </w:rPr>
        <w:t>16</w:t>
      </w:r>
      <w:r w:rsidRPr="00272571">
        <w:rPr>
          <w:color w:val="808080"/>
          <w:szCs w:val="24"/>
          <w:lang w:val="es-ES_tradnl"/>
        </w:rPr>
        <w:t xml:space="preserve"> p.</w:t>
      </w:r>
      <w:r w:rsidR="00272571" w:rsidRPr="00272571">
        <w:rPr>
          <w:color w:val="808080"/>
          <w:szCs w:val="24"/>
          <w:lang w:val="es-ES_tradnl"/>
        </w:rPr>
        <w:t>*</w:t>
      </w:r>
    </w:p>
    <w:p w:rsidR="00272571" w:rsidRDefault="00272571" w:rsidP="00CC33D5">
      <w:pPr>
        <w:pStyle w:val="PargrafoparaBibl"/>
        <w:widowControl/>
        <w:rPr>
          <w:color w:val="808080"/>
          <w:szCs w:val="24"/>
          <w:lang w:val="es-ES_tradnl"/>
        </w:rPr>
      </w:pPr>
      <w:r w:rsidRPr="00F61AE9">
        <w:rPr>
          <w:color w:val="808080"/>
          <w:szCs w:val="24"/>
          <w:lang w:val="es-ES_tradnl"/>
        </w:rPr>
        <w:t>CAPITANI, O.,</w:t>
      </w:r>
      <w:r>
        <w:rPr>
          <w:color w:val="808080"/>
          <w:szCs w:val="24"/>
          <w:lang w:val="es-ES_tradnl"/>
        </w:rPr>
        <w:t xml:space="preserve"> </w:t>
      </w:r>
      <w:r w:rsidRPr="00272571">
        <w:rPr>
          <w:i/>
          <w:color w:val="808080"/>
          <w:szCs w:val="24"/>
          <w:lang w:val="es-ES_tradnl"/>
        </w:rPr>
        <w:t>Tradizione e interpretazione: dialettiche ecclesiologiche del sec. XI</w:t>
      </w:r>
      <w:r w:rsidRPr="00272571">
        <w:rPr>
          <w:color w:val="808080"/>
          <w:szCs w:val="24"/>
          <w:lang w:val="es-ES_tradnl"/>
        </w:rPr>
        <w:t>. Storia. Roma, Jouvence, 2002</w:t>
      </w:r>
      <w:r>
        <w:rPr>
          <w:color w:val="808080"/>
          <w:szCs w:val="24"/>
          <w:lang w:val="es-ES_tradnl"/>
        </w:rPr>
        <w:t>. 263 p.*</w:t>
      </w:r>
    </w:p>
    <w:p w:rsidR="00D835AA" w:rsidRPr="00D835AA" w:rsidRDefault="00D835AA" w:rsidP="00CC33D5">
      <w:pPr>
        <w:pStyle w:val="PargrafoparaBibl"/>
        <w:widowControl/>
      </w:pPr>
      <w:r w:rsidRPr="00235978">
        <w:t>COSTA, L. R.,</w:t>
      </w:r>
      <w:r>
        <w:t xml:space="preserve"> </w:t>
      </w:r>
      <w:r w:rsidRPr="00E96606">
        <w:rPr>
          <w:i/>
          <w:szCs w:val="24"/>
        </w:rPr>
        <w:t>De Lanfranco a Anselmo. Sobre a dialética em teologia: o “de grammatico” de Anselmo de Cantuária</w:t>
      </w:r>
      <w:r>
        <w:rPr>
          <w:szCs w:val="24"/>
        </w:rPr>
        <w:t>.</w:t>
      </w:r>
      <w:r w:rsidRPr="00E96606">
        <w:t xml:space="preserve"> </w:t>
      </w:r>
      <w:r>
        <w:t>Doutorado</w:t>
      </w:r>
      <w:r w:rsidRPr="00235978">
        <w:t xml:space="preserve"> em</w:t>
      </w:r>
      <w:r>
        <w:t xml:space="preserve"> Filosofia. </w:t>
      </w:r>
      <w:r w:rsidRPr="00D835AA">
        <w:t>São Paulo, USP, 2015. 157 p. [USP]</w:t>
      </w:r>
    </w:p>
    <w:p w:rsidR="000308A6" w:rsidRPr="00740090" w:rsidRDefault="000308A6" w:rsidP="000308A6">
      <w:pPr>
        <w:pStyle w:val="PargrafoparaBibl"/>
        <w:widowControl/>
        <w:rPr>
          <w:noProof/>
          <w:szCs w:val="22"/>
        </w:rPr>
      </w:pPr>
      <w:r w:rsidRPr="00740090">
        <w:rPr>
          <w:noProof/>
          <w:szCs w:val="22"/>
        </w:rPr>
        <w:t xml:space="preserve">D’ONOFRIO, G., </w:t>
      </w:r>
      <w:r w:rsidRPr="00740090">
        <w:rPr>
          <w:i/>
          <w:noProof/>
          <w:szCs w:val="22"/>
        </w:rPr>
        <w:t>Fons scientiae. La dialettica nell’Occidente tardo-antico</w:t>
      </w:r>
      <w:r w:rsidRPr="00740090">
        <w:rPr>
          <w:noProof/>
          <w:szCs w:val="22"/>
        </w:rPr>
        <w:t xml:space="preserve">. </w:t>
      </w:r>
      <w:r w:rsidRPr="00740090">
        <w:t xml:space="preserve">Nuovo medioevo, 31. </w:t>
      </w:r>
      <w:r w:rsidRPr="00740090">
        <w:rPr>
          <w:noProof/>
          <w:szCs w:val="22"/>
        </w:rPr>
        <w:t>Napoli, Liguori, 1986. XXVI+346 p.</w:t>
      </w:r>
      <w:r w:rsidRPr="00740090">
        <w:t xml:space="preserve"> </w:t>
      </w:r>
      <w:r w:rsidRPr="008B3575">
        <w:t>[USP]</w:t>
      </w:r>
    </w:p>
    <w:p w:rsidR="00FB710A" w:rsidRPr="00262768" w:rsidRDefault="00FB710A" w:rsidP="00CC33D5">
      <w:pPr>
        <w:pStyle w:val="PargrafoparaBibl"/>
        <w:widowControl/>
        <w:rPr>
          <w:lang w:val="en-US"/>
        </w:rPr>
      </w:pPr>
      <w:r w:rsidRPr="00F61AE9">
        <w:t xml:space="preserve">DREYER, M., </w:t>
      </w:r>
      <w:r w:rsidRPr="00F61AE9">
        <w:rPr>
          <w:i/>
          <w:iCs/>
        </w:rPr>
        <w:t>Razionalità scientifica e teologia nei secoli XI e XII</w:t>
      </w:r>
      <w:r w:rsidRPr="00F61AE9">
        <w:t xml:space="preserve">. Tr. G. Reguzzoni. </w:t>
      </w:r>
      <w:r w:rsidRPr="00262768">
        <w:rPr>
          <w:szCs w:val="14"/>
          <w:lang w:val="en-US"/>
        </w:rPr>
        <w:t xml:space="preserve">Eredità medievale, 17. </w:t>
      </w:r>
      <w:r w:rsidRPr="00262768">
        <w:rPr>
          <w:lang w:val="en-US"/>
        </w:rPr>
        <w:t>Milano, Jaca Book, 2000. 160 p. [USP]</w:t>
      </w:r>
    </w:p>
    <w:p w:rsidR="000A4D83" w:rsidRPr="00EE2427" w:rsidRDefault="000A4D83" w:rsidP="00CC33D5">
      <w:pPr>
        <w:pStyle w:val="PargrafoparaBibl"/>
        <w:widowControl/>
        <w:rPr>
          <w:lang w:val="en-US"/>
        </w:rPr>
      </w:pPr>
      <w:r w:rsidRPr="00A519DB">
        <w:rPr>
          <w:lang w:val="en-US"/>
        </w:rPr>
        <w:t xml:space="preserve">ENDRES, J. A., </w:t>
      </w:r>
      <w:r w:rsidRPr="00A519DB">
        <w:rPr>
          <w:i/>
          <w:lang w:val="en-US"/>
        </w:rPr>
        <w:t>Forschungen zur Geschichte der frühmittelalterlichen Philosophie</w:t>
      </w:r>
      <w:r w:rsidRPr="00A519DB">
        <w:rPr>
          <w:lang w:val="en-US"/>
        </w:rPr>
        <w:t xml:space="preserve">. </w:t>
      </w:r>
      <w:r w:rsidRPr="00EE2427">
        <w:rPr>
          <w:lang w:val="en-US"/>
        </w:rPr>
        <w:t>BGPTM, XVII, 2-3. Münster, Aschendorff, 1915. 152 S. [PUC]</w:t>
      </w:r>
    </w:p>
    <w:p w:rsidR="00FB710A" w:rsidRPr="00F61AE9" w:rsidRDefault="00FB710A" w:rsidP="00CC33D5">
      <w:pPr>
        <w:pStyle w:val="PargrafoparaBibl"/>
        <w:widowControl/>
        <w:rPr>
          <w:szCs w:val="12"/>
          <w:lang w:val="en-US"/>
        </w:rPr>
      </w:pPr>
      <w:r w:rsidRPr="00262768">
        <w:rPr>
          <w:szCs w:val="12"/>
          <w:lang w:val="en-US"/>
        </w:rPr>
        <w:t>FLASCH, K.,</w:t>
      </w:r>
      <w:r w:rsidRPr="00262768">
        <w:rPr>
          <w:i/>
          <w:iCs/>
          <w:szCs w:val="12"/>
          <w:lang w:val="en-US"/>
        </w:rPr>
        <w:t xml:space="preserve"> Kampfplätze der Philosophie</w:t>
      </w:r>
      <w:r w:rsidRPr="00262768">
        <w:rPr>
          <w:szCs w:val="12"/>
          <w:lang w:val="en-US"/>
        </w:rPr>
        <w:t xml:space="preserve">: </w:t>
      </w:r>
      <w:r w:rsidRPr="00262768">
        <w:rPr>
          <w:i/>
          <w:iCs/>
          <w:szCs w:val="12"/>
          <w:lang w:val="en-US"/>
        </w:rPr>
        <w:t xml:space="preserve">große Kontroversen von Augustin bis Voltaire. </w:t>
      </w:r>
      <w:r w:rsidRPr="00262768">
        <w:rPr>
          <w:lang w:val="en-US"/>
        </w:rPr>
        <w:t>Frankfurt, Klostermann</w:t>
      </w:r>
      <w:r w:rsidRPr="00262768">
        <w:rPr>
          <w:szCs w:val="12"/>
          <w:lang w:val="en-US"/>
        </w:rPr>
        <w:t xml:space="preserve"> 2008. </w:t>
      </w:r>
      <w:r w:rsidRPr="00F61AE9">
        <w:rPr>
          <w:szCs w:val="12"/>
          <w:lang w:val="en-US"/>
        </w:rPr>
        <w:t>362 S.</w:t>
      </w:r>
      <w:r w:rsidR="00C25E91">
        <w:rPr>
          <w:szCs w:val="24"/>
          <w:lang w:val="en-US"/>
        </w:rPr>
        <w:t xml:space="preserve"> [UFSCar] [USP]</w:t>
      </w:r>
    </w:p>
    <w:p w:rsidR="00FB710A" w:rsidRPr="00F61AE9" w:rsidRDefault="00FB710A" w:rsidP="00CC33D5">
      <w:pPr>
        <w:pStyle w:val="PargrafoparaBibl"/>
        <w:widowControl/>
        <w:rPr>
          <w:szCs w:val="22"/>
          <w:lang w:val="en-US"/>
        </w:rPr>
      </w:pPr>
      <w:r w:rsidRPr="00F61AE9">
        <w:rPr>
          <w:szCs w:val="22"/>
          <w:lang w:val="en-US"/>
        </w:rPr>
        <w:t xml:space="preserve">GASPER, G. E. M., and KOHLENBERGER, H., </w:t>
      </w:r>
      <w:r w:rsidRPr="00F61AE9">
        <w:rPr>
          <w:i/>
          <w:szCs w:val="22"/>
          <w:lang w:val="en-US"/>
        </w:rPr>
        <w:t>Anselm and Abelard: investigations and juxtapositions</w:t>
      </w:r>
      <w:r w:rsidRPr="00F61AE9">
        <w:rPr>
          <w:szCs w:val="22"/>
          <w:lang w:val="en-US"/>
        </w:rPr>
        <w:t xml:space="preserve">. Papers in mediaeval studies, 19. Toronto, PIMS, 2006. </w:t>
      </w:r>
      <w:r w:rsidR="00A6752D" w:rsidRPr="00456831">
        <w:rPr>
          <w:rStyle w:val="gl"/>
          <w:lang w:val="en-US"/>
        </w:rPr>
        <w:t>VIII+</w:t>
      </w:r>
      <w:r w:rsidRPr="00F61AE9">
        <w:rPr>
          <w:szCs w:val="22"/>
          <w:lang w:val="en-US"/>
        </w:rPr>
        <w:t xml:space="preserve">256 </w:t>
      </w:r>
      <w:r w:rsidR="00A6752D">
        <w:rPr>
          <w:szCs w:val="22"/>
          <w:lang w:val="en-US"/>
        </w:rPr>
        <w:t>p. [UFSCar] [UNICAMP] [USP]</w:t>
      </w:r>
    </w:p>
    <w:p w:rsidR="00F95973" w:rsidRPr="005F5A51" w:rsidRDefault="00F95973" w:rsidP="00CC33D5">
      <w:pPr>
        <w:pStyle w:val="PargrafoparaBibl"/>
        <w:widowControl/>
        <w:rPr>
          <w:color w:val="808080" w:themeColor="background1" w:themeShade="80"/>
          <w:lang w:val="en-US"/>
        </w:rPr>
      </w:pPr>
      <w:r w:rsidRPr="005F5A51">
        <w:rPr>
          <w:color w:val="808080" w:themeColor="background1" w:themeShade="80"/>
          <w:lang w:val="en-US"/>
        </w:rPr>
        <w:t>de</w:t>
      </w:r>
      <w:r>
        <w:rPr>
          <w:color w:val="808080" w:themeColor="background1" w:themeShade="80"/>
          <w:lang w:val="en-US"/>
        </w:rPr>
        <w:t xml:space="preserve"> </w:t>
      </w:r>
      <w:r w:rsidRPr="005F5A51">
        <w:rPr>
          <w:color w:val="808080" w:themeColor="background1" w:themeShade="80"/>
          <w:lang w:val="en-US"/>
        </w:rPr>
        <w:t xml:space="preserve">LUBAC, H., </w:t>
      </w:r>
      <w:r w:rsidRPr="005F5A51">
        <w:rPr>
          <w:i/>
          <w:color w:val="808080" w:themeColor="background1" w:themeShade="80"/>
          <w:lang w:val="en-US"/>
        </w:rPr>
        <w:t>Corpus mysticum. L’Eucharistie et l’Église au Moyen Âge. Étude historique</w:t>
      </w:r>
      <w:r w:rsidRPr="005F5A51">
        <w:rPr>
          <w:color w:val="808080" w:themeColor="background1" w:themeShade="80"/>
          <w:lang w:val="en-US"/>
        </w:rPr>
        <w:t xml:space="preserve">. Éd. É. de Moulins-Beaufort. Œuvres complètes, XV. Paris, Cerf, 2010. 640 p.* </w:t>
      </w:r>
    </w:p>
    <w:p w:rsidR="004B09B8" w:rsidRPr="004B09B8" w:rsidRDefault="004B09B8" w:rsidP="00CC33D5">
      <w:pPr>
        <w:pStyle w:val="PargrafoparaBibl"/>
        <w:widowControl/>
        <w:rPr>
          <w:lang w:val="en-US"/>
        </w:rPr>
      </w:pPr>
      <w:r>
        <w:rPr>
          <w:lang w:val="en-US"/>
        </w:rPr>
        <w:lastRenderedPageBreak/>
        <w:t>Mac</w:t>
      </w:r>
      <w:r w:rsidRPr="004B09B8">
        <w:rPr>
          <w:lang w:val="en-US"/>
        </w:rPr>
        <w:t>DONALD</w:t>
      </w:r>
      <w:r>
        <w:rPr>
          <w:lang w:val="en-US"/>
        </w:rPr>
        <w:t xml:space="preserve">, </w:t>
      </w:r>
      <w:r w:rsidRPr="004B09B8">
        <w:rPr>
          <w:lang w:val="en-US"/>
        </w:rPr>
        <w:t>A.</w:t>
      </w:r>
      <w:r>
        <w:rPr>
          <w:lang w:val="en-US"/>
        </w:rPr>
        <w:t xml:space="preserve"> </w:t>
      </w:r>
      <w:r w:rsidRPr="004B09B8">
        <w:rPr>
          <w:lang w:val="en-US"/>
        </w:rPr>
        <w:t>J.</w:t>
      </w:r>
      <w:r>
        <w:rPr>
          <w:lang w:val="en-US"/>
        </w:rPr>
        <w:t xml:space="preserve">, </w:t>
      </w:r>
      <w:r w:rsidRPr="004B09B8">
        <w:rPr>
          <w:i/>
          <w:lang w:val="en-US"/>
        </w:rPr>
        <w:t>Authority and reason in the Early Middle Ages</w:t>
      </w:r>
      <w:r>
        <w:rPr>
          <w:lang w:val="en-US"/>
        </w:rPr>
        <w:t>.</w:t>
      </w:r>
      <w:r w:rsidRPr="004B09B8">
        <w:rPr>
          <w:lang w:val="en-US"/>
        </w:rPr>
        <w:t xml:space="preserve"> London</w:t>
      </w:r>
      <w:r>
        <w:rPr>
          <w:lang w:val="en-US"/>
        </w:rPr>
        <w:t xml:space="preserve">, </w:t>
      </w:r>
      <w:r w:rsidRPr="004B09B8">
        <w:rPr>
          <w:lang w:val="en-US"/>
        </w:rPr>
        <w:t xml:space="preserve">Oxford </w:t>
      </w:r>
      <w:r>
        <w:rPr>
          <w:lang w:val="en-US"/>
        </w:rPr>
        <w:t>UP</w:t>
      </w:r>
      <w:r w:rsidRPr="004B09B8">
        <w:rPr>
          <w:lang w:val="en-US"/>
        </w:rPr>
        <w:t>,</w:t>
      </w:r>
      <w:r>
        <w:rPr>
          <w:lang w:val="en-US"/>
        </w:rPr>
        <w:t xml:space="preserve"> </w:t>
      </w:r>
      <w:r w:rsidRPr="004B09B8">
        <w:rPr>
          <w:lang w:val="en-US"/>
        </w:rPr>
        <w:t>1933</w:t>
      </w:r>
      <w:r>
        <w:rPr>
          <w:lang w:val="en-US"/>
        </w:rPr>
        <w:t>. VI+136 p. [USP]</w:t>
      </w:r>
    </w:p>
    <w:p w:rsidR="00FB710A" w:rsidRPr="00F61AE9" w:rsidRDefault="00FB710A" w:rsidP="00CC33D5">
      <w:pPr>
        <w:pStyle w:val="PargrafoparaBibl"/>
        <w:widowControl/>
        <w:rPr>
          <w:noProof/>
          <w:szCs w:val="22"/>
          <w:lang w:val="en-US"/>
        </w:rPr>
      </w:pPr>
      <w:r w:rsidRPr="00F61AE9">
        <w:rPr>
          <w:noProof/>
          <w:szCs w:val="22"/>
          <w:lang w:val="en-US"/>
        </w:rPr>
        <w:t xml:space="preserve">MacDONALD, A. J., </w:t>
      </w:r>
      <w:r w:rsidRPr="00F61AE9">
        <w:rPr>
          <w:i/>
          <w:noProof/>
          <w:szCs w:val="22"/>
          <w:lang w:val="en-US"/>
        </w:rPr>
        <w:t>Berengar and the reform of sacramental doctrine</w:t>
      </w:r>
      <w:r w:rsidRPr="00F61AE9">
        <w:rPr>
          <w:noProof/>
          <w:szCs w:val="22"/>
          <w:lang w:val="en-US"/>
        </w:rPr>
        <w:t>. Longmans, Green, 1930. XII+444 p. [USP]</w:t>
      </w:r>
    </w:p>
    <w:p w:rsidR="00FB710A" w:rsidRPr="00F61AE9" w:rsidRDefault="00FB710A" w:rsidP="00CC33D5">
      <w:pPr>
        <w:pStyle w:val="PargrafoparaBibl"/>
        <w:widowControl/>
        <w:rPr>
          <w:color w:val="808080"/>
          <w:lang w:val="en-US"/>
        </w:rPr>
      </w:pPr>
      <w:r w:rsidRPr="00F61AE9">
        <w:rPr>
          <w:color w:val="808080"/>
          <w:lang w:val="en-US"/>
        </w:rPr>
        <w:t xml:space="preserve">MACY, G., </w:t>
      </w:r>
      <w:r w:rsidRPr="00F61AE9">
        <w:rPr>
          <w:i/>
          <w:color w:val="808080"/>
          <w:lang w:val="en-US"/>
        </w:rPr>
        <w:t>The theologies of the Eucharist in the early scholastic period: a study of the salvific function of the sacrament according to the theologians, c. 1080-c. 1220</w:t>
      </w:r>
      <w:r w:rsidRPr="00F61AE9">
        <w:rPr>
          <w:color w:val="808080"/>
          <w:lang w:val="en-US"/>
        </w:rPr>
        <w:t>.</w:t>
      </w:r>
      <w:r w:rsidRPr="00F61AE9">
        <w:rPr>
          <w:color w:val="808080"/>
          <w:lang w:val="en"/>
        </w:rPr>
        <w:t xml:space="preserve"> Oxford, Clarendon, 1984. 248 p.</w:t>
      </w:r>
      <w:r w:rsidR="00292923" w:rsidRPr="00292923">
        <w:rPr>
          <w:color w:val="808080"/>
          <w:vertAlign w:val="superscript"/>
          <w:lang w:val="en"/>
        </w:rPr>
        <w:t>#</w:t>
      </w:r>
    </w:p>
    <w:p w:rsidR="00FB710A" w:rsidRPr="00243DB6" w:rsidRDefault="00FB710A" w:rsidP="00CC33D5">
      <w:pPr>
        <w:pStyle w:val="PargrafoparaBibl"/>
        <w:widowControl/>
        <w:rPr>
          <w:color w:val="808080"/>
        </w:rPr>
      </w:pPr>
      <w:r w:rsidRPr="00F61AE9">
        <w:rPr>
          <w:color w:val="808080"/>
          <w:lang w:val="en-US"/>
        </w:rPr>
        <w:t xml:space="preserve">MACY, G., </w:t>
      </w:r>
      <w:r w:rsidRPr="00F61AE9">
        <w:rPr>
          <w:i/>
          <w:color w:val="808080"/>
          <w:lang w:val="en-US"/>
        </w:rPr>
        <w:t>Treasures from the storeroom: Medieval religion and the Eucharist</w:t>
      </w:r>
      <w:r w:rsidRPr="00F61AE9">
        <w:rPr>
          <w:color w:val="808080"/>
          <w:lang w:val="en-US"/>
        </w:rPr>
        <w:t xml:space="preserve">. </w:t>
      </w:r>
      <w:r w:rsidRPr="00243DB6">
        <w:rPr>
          <w:color w:val="808080"/>
        </w:rPr>
        <w:t>Collegeville, Liturgical, 1999. 201 p.</w:t>
      </w:r>
      <w:r w:rsidR="00292923" w:rsidRPr="00243DB6">
        <w:rPr>
          <w:color w:val="808080"/>
        </w:rPr>
        <w:t>*</w:t>
      </w:r>
    </w:p>
    <w:p w:rsidR="00166F1E" w:rsidRPr="006D078A" w:rsidRDefault="00166F1E" w:rsidP="00CC33D5">
      <w:pPr>
        <w:pStyle w:val="PargrafoparaBibl"/>
        <w:widowControl/>
        <w:rPr>
          <w:noProof/>
          <w:szCs w:val="24"/>
        </w:rPr>
      </w:pPr>
      <w:r w:rsidRPr="009447E0">
        <w:rPr>
          <w:noProof/>
          <w:szCs w:val="24"/>
        </w:rPr>
        <w:t xml:space="preserve">MARTELLO, C. A., </w:t>
      </w:r>
      <w:r w:rsidRPr="0080531D">
        <w:rPr>
          <w:i/>
          <w:noProof/>
          <w:szCs w:val="24"/>
        </w:rPr>
        <w:t xml:space="preserve">La dottrina dei teologi. </w:t>
      </w:r>
      <w:r w:rsidRPr="006D078A">
        <w:rPr>
          <w:i/>
          <w:noProof/>
          <w:szCs w:val="24"/>
        </w:rPr>
        <w:t>Ragione e dialettica nei secolo XI-XII</w:t>
      </w:r>
      <w:r w:rsidRPr="006D078A">
        <w:rPr>
          <w:noProof/>
          <w:szCs w:val="24"/>
        </w:rPr>
        <w:t xml:space="preserve">. Catania, CUECM, [2005] </w:t>
      </w:r>
      <w:r w:rsidRPr="006D078A">
        <w:t>2008, 2ª edizione riveduta e aggiornata.</w:t>
      </w:r>
      <w:r w:rsidRPr="006D078A">
        <w:rPr>
          <w:noProof/>
          <w:szCs w:val="24"/>
        </w:rPr>
        <w:t xml:space="preserve"> 368 p. [USP]</w:t>
      </w:r>
    </w:p>
    <w:p w:rsidR="00FB710A" w:rsidRPr="00661845" w:rsidRDefault="00FB710A" w:rsidP="00CC33D5">
      <w:pPr>
        <w:pStyle w:val="PargrafoparaBibl"/>
        <w:widowControl/>
        <w:rPr>
          <w:noProof/>
          <w:szCs w:val="22"/>
        </w:rPr>
      </w:pPr>
      <w:r w:rsidRPr="00243DB6">
        <w:rPr>
          <w:noProof/>
          <w:szCs w:val="22"/>
        </w:rPr>
        <w:t xml:space="preserve">MONTCLOS, J., </w:t>
      </w:r>
      <w:r w:rsidRPr="00243DB6">
        <w:rPr>
          <w:i/>
          <w:noProof/>
          <w:szCs w:val="22"/>
        </w:rPr>
        <w:t>Lanfranc et Bérenger. La controverse eucharistique du XI</w:t>
      </w:r>
      <w:r w:rsidRPr="00243DB6">
        <w:rPr>
          <w:i/>
          <w:noProof/>
          <w:szCs w:val="22"/>
          <w:vertAlign w:val="superscript"/>
        </w:rPr>
        <w:t>e</w:t>
      </w:r>
      <w:r w:rsidRPr="00243DB6">
        <w:rPr>
          <w:i/>
          <w:noProof/>
          <w:szCs w:val="22"/>
        </w:rPr>
        <w:t xml:space="preserve"> siècle</w:t>
      </w:r>
      <w:r w:rsidRPr="00243DB6">
        <w:rPr>
          <w:noProof/>
          <w:szCs w:val="22"/>
        </w:rPr>
        <w:t xml:space="preserve">. </w:t>
      </w:r>
      <w:r w:rsidRPr="00661845">
        <w:rPr>
          <w:noProof/>
          <w:szCs w:val="22"/>
        </w:rPr>
        <w:t>Spicilegium sacrum Lovaniense, 37. Louvain, Peeters, 1971. XLIV+610 p. [UFSCar] [USP]</w:t>
      </w:r>
    </w:p>
    <w:p w:rsidR="00E41434" w:rsidRPr="00661845" w:rsidRDefault="00E41434" w:rsidP="00E41434">
      <w:pPr>
        <w:pStyle w:val="PargrafoparaBibl"/>
        <w:rPr>
          <w:lang w:val="en-US"/>
        </w:rPr>
      </w:pPr>
      <w:r w:rsidRPr="00461CA9">
        <w:t xml:space="preserve">PORRO, P., ed., </w:t>
      </w:r>
      <w:r w:rsidRPr="00461CA9">
        <w:rPr>
          <w:i/>
        </w:rPr>
        <w:t>Metaphysica, sapientia, scientia divina: soggetto e statuto della filosofia prima nel Medioevo</w:t>
      </w:r>
      <w:r w:rsidRPr="00461CA9">
        <w:t xml:space="preserve">. </w:t>
      </w:r>
      <w:r w:rsidRPr="00661845">
        <w:rPr>
          <w:lang w:val="en-US"/>
        </w:rPr>
        <w:t>Quaestio, 5. Turnhout, Brepols, 2005. LI+688 p. [PUC]</w:t>
      </w:r>
    </w:p>
    <w:p w:rsidR="00FB710A" w:rsidRPr="00F61AE9" w:rsidRDefault="00FB710A" w:rsidP="00CC33D5">
      <w:pPr>
        <w:pStyle w:val="PargrafoparaBibl"/>
        <w:widowControl/>
      </w:pPr>
      <w:r w:rsidRPr="00F61AE9">
        <w:rPr>
          <w:lang w:val="en-US"/>
        </w:rPr>
        <w:t xml:space="preserve">RADDING, C. M., and NEWTON, F., </w:t>
      </w:r>
      <w:r w:rsidRPr="00F61AE9">
        <w:rPr>
          <w:i/>
          <w:lang w:val="en-US"/>
        </w:rPr>
        <w:t>Theology, rhetoric, and politics in the Eucharistic controversy, 1078-1079: Alberic of Monte Cassino against Berengar of Tours</w:t>
      </w:r>
      <w:r w:rsidRPr="00F61AE9">
        <w:rPr>
          <w:lang w:val="en-US"/>
        </w:rPr>
        <w:t xml:space="preserve">. </w:t>
      </w:r>
      <w:r w:rsidRPr="00F61AE9">
        <w:t>New York, Columbia UP, 2003. 197 p. [UNICAMP]</w:t>
      </w:r>
    </w:p>
    <w:p w:rsidR="00FB710A" w:rsidRPr="00F61AE9" w:rsidRDefault="00FB710A" w:rsidP="00CC33D5">
      <w:pPr>
        <w:pStyle w:val="PargrafoparaBibl"/>
        <w:widowControl/>
        <w:rPr>
          <w:lang w:val="es-ES_tradnl"/>
        </w:rPr>
      </w:pPr>
      <w:r w:rsidRPr="00F61AE9">
        <w:t xml:space="preserve">RAMÍREZ, L. C., </w:t>
      </w:r>
      <w:r w:rsidRPr="00F61AE9">
        <w:rPr>
          <w:i/>
        </w:rPr>
        <w:t>Controversia eucaristica del siglo XI: Berengario de Tours a la luz de sus contemporaneos</w:t>
      </w:r>
      <w:r w:rsidRPr="00F61AE9">
        <w:t xml:space="preserve">. </w:t>
      </w:r>
      <w:r w:rsidRPr="00592197">
        <w:rPr>
          <w:lang w:val="en-US"/>
        </w:rPr>
        <w:t xml:space="preserve">Roma, </w:t>
      </w:r>
      <w:r w:rsidRPr="00592197">
        <w:rPr>
          <w:rStyle w:val="text3"/>
          <w:lang w:val="en-US"/>
        </w:rPr>
        <w:t>Gregoriana</w:t>
      </w:r>
      <w:r w:rsidRPr="00592197">
        <w:rPr>
          <w:lang w:val="en-US"/>
        </w:rPr>
        <w:t>, 1938. 152 p. [USP]</w:t>
      </w:r>
    </w:p>
    <w:p w:rsidR="003153EE" w:rsidRPr="003153EE" w:rsidRDefault="003153EE" w:rsidP="00CC33D5">
      <w:pPr>
        <w:pStyle w:val="PargrafoparaBibl"/>
        <w:widowControl/>
        <w:rPr>
          <w:szCs w:val="24"/>
        </w:rPr>
      </w:pPr>
      <w:r w:rsidRPr="0080531D">
        <w:rPr>
          <w:lang w:val="en-US"/>
        </w:rPr>
        <w:t>SOMERVILLE, R</w:t>
      </w:r>
      <w:r>
        <w:rPr>
          <w:lang w:val="en-US"/>
        </w:rPr>
        <w:t>.</w:t>
      </w:r>
      <w:r w:rsidRPr="0080531D">
        <w:rPr>
          <w:lang w:val="en-US"/>
        </w:rPr>
        <w:t xml:space="preserve">, </w:t>
      </w:r>
      <w:r w:rsidRPr="0080531D">
        <w:rPr>
          <w:i/>
          <w:lang w:val="en-US"/>
        </w:rPr>
        <w:t>Papacy, councils, and canon law in the 11</w:t>
      </w:r>
      <w:r w:rsidRPr="0080531D">
        <w:rPr>
          <w:i/>
          <w:vertAlign w:val="superscript"/>
          <w:lang w:val="en-US"/>
        </w:rPr>
        <w:t>th</w:t>
      </w:r>
      <w:r w:rsidRPr="0080531D">
        <w:rPr>
          <w:i/>
          <w:lang w:val="en-US"/>
        </w:rPr>
        <w:t>-12</w:t>
      </w:r>
      <w:r w:rsidRPr="0080531D">
        <w:rPr>
          <w:i/>
          <w:vertAlign w:val="superscript"/>
          <w:lang w:val="en-US"/>
        </w:rPr>
        <w:t>th</w:t>
      </w:r>
      <w:r w:rsidRPr="0080531D">
        <w:rPr>
          <w:i/>
          <w:lang w:val="en-US"/>
        </w:rPr>
        <w:t xml:space="preserve"> centuries</w:t>
      </w:r>
      <w:r w:rsidRPr="0080531D">
        <w:rPr>
          <w:lang w:val="en-US"/>
        </w:rPr>
        <w:t>.</w:t>
      </w:r>
      <w:r w:rsidRPr="0080531D">
        <w:rPr>
          <w:noProof/>
          <w:szCs w:val="24"/>
          <w:lang w:val="en-US"/>
        </w:rPr>
        <w:t xml:space="preserve"> </w:t>
      </w:r>
      <w:r w:rsidRPr="003153EE">
        <w:rPr>
          <w:noProof/>
          <w:szCs w:val="24"/>
        </w:rPr>
        <w:t xml:space="preserve">Aldershot, </w:t>
      </w:r>
      <w:r w:rsidRPr="003153EE">
        <w:rPr>
          <w:szCs w:val="24"/>
        </w:rPr>
        <w:t>Ashgate,</w:t>
      </w:r>
      <w:r w:rsidRPr="003153EE">
        <w:t xml:space="preserve"> 1990. 326 p. </w:t>
      </w:r>
      <w:r>
        <w:t xml:space="preserve">[UNICAMP] </w:t>
      </w:r>
      <w:r w:rsidRPr="003153EE">
        <w:rPr>
          <w:szCs w:val="24"/>
        </w:rPr>
        <w:t>[USP]</w:t>
      </w:r>
    </w:p>
    <w:p w:rsidR="00FB710A" w:rsidRPr="00F61AE9" w:rsidRDefault="00FB710A" w:rsidP="00CC33D5">
      <w:pPr>
        <w:pStyle w:val="PargrafoparaBibl"/>
        <w:widowControl/>
        <w:rPr>
          <w:szCs w:val="24"/>
        </w:rPr>
      </w:pPr>
      <w:r w:rsidRPr="00F61AE9">
        <w:rPr>
          <w:szCs w:val="24"/>
        </w:rPr>
        <w:t xml:space="preserve">TABACCO, G. I., </w:t>
      </w:r>
      <w:r w:rsidRPr="00F61AE9">
        <w:rPr>
          <w:i/>
          <w:szCs w:val="24"/>
        </w:rPr>
        <w:t>I liberi del re nell’Italia carolingia e postcarolingia</w:t>
      </w:r>
      <w:r w:rsidRPr="00F61AE9">
        <w:rPr>
          <w:szCs w:val="24"/>
        </w:rPr>
        <w:t>. Biblioteca degli Studi medievali, 2. Spoleto, CISAM, 1966. XI+226 p. [USP]</w:t>
      </w:r>
    </w:p>
    <w:p w:rsidR="00FB710A" w:rsidRDefault="00FB710A" w:rsidP="00CC33D5">
      <w:pPr>
        <w:pStyle w:val="PargrafoparaBibl"/>
        <w:widowControl/>
        <w:rPr>
          <w:lang w:val="en-US"/>
        </w:rPr>
      </w:pPr>
      <w:r w:rsidRPr="00D17C26">
        <w:t xml:space="preserve">VISSER, D., </w:t>
      </w:r>
      <w:r w:rsidRPr="00D17C26">
        <w:rPr>
          <w:i/>
        </w:rPr>
        <w:t xml:space="preserve">Apocalypse as utopian expectation (800-1500). </w:t>
      </w:r>
      <w:r w:rsidRPr="00F61AE9">
        <w:rPr>
          <w:i/>
          <w:lang w:val="en-US"/>
        </w:rPr>
        <w:t>The Apocalypse commentary of Berengaudus of Ferrières and the relationship between exegesis, liturgy and iconography</w:t>
      </w:r>
      <w:r w:rsidRPr="00F61AE9">
        <w:rPr>
          <w:lang w:val="en-US"/>
        </w:rPr>
        <w:t>. Studies in the history of christian thought, 73. Leiden, Brill, 1996. XII+239 p. [UFSCar] [USP]</w:t>
      </w:r>
    </w:p>
    <w:p w:rsidR="005B2E38" w:rsidRPr="00F61AE9" w:rsidRDefault="005B2E38" w:rsidP="00CC33D5">
      <w:pPr>
        <w:pStyle w:val="PargrafoparaBibl"/>
        <w:widowControl/>
        <w:rPr>
          <w:lang w:val="en-US"/>
        </w:rPr>
      </w:pPr>
    </w:p>
    <w:p w:rsidR="00FB710A" w:rsidRPr="00F61AE9" w:rsidRDefault="00FB710A" w:rsidP="00CC33D5">
      <w:pPr>
        <w:spacing w:after="200" w:line="276" w:lineRule="auto"/>
        <w:rPr>
          <w:bCs/>
          <w:lang w:val="en-US"/>
        </w:rPr>
      </w:pPr>
      <w:r w:rsidRPr="00F61AE9">
        <w:rPr>
          <w:bCs/>
          <w:lang w:val="en-US"/>
        </w:rPr>
        <w:br w:type="page"/>
      </w:r>
    </w:p>
    <w:p w:rsidR="00F14BE9" w:rsidRPr="00F14BE9" w:rsidRDefault="00F14BE9" w:rsidP="00CC33D5">
      <w:pPr>
        <w:pStyle w:val="Ttulo4"/>
        <w:widowControl/>
        <w:rPr>
          <w:color w:val="FF0000"/>
        </w:rPr>
      </w:pPr>
      <w:r w:rsidRPr="00F14BE9">
        <w:rPr>
          <w:color w:val="FF0000"/>
        </w:rPr>
        <w:lastRenderedPageBreak/>
        <w:t>eadmer</w:t>
      </w:r>
      <w:r w:rsidR="00402535">
        <w:rPr>
          <w:color w:val="FF0000"/>
        </w:rPr>
        <w:t>o</w:t>
      </w:r>
      <w:r w:rsidRPr="00F14BE9">
        <w:rPr>
          <w:color w:val="FF0000"/>
        </w:rPr>
        <w:t xml:space="preserve"> de cantuária, ca. 1060-ca. 1126</w:t>
      </w:r>
    </w:p>
    <w:p w:rsidR="00FB4E5C" w:rsidRPr="00FB4E5C" w:rsidRDefault="00AF0097" w:rsidP="00CC33D5">
      <w:pPr>
        <w:pStyle w:val="Ttulo5"/>
        <w:keepNext/>
        <w:spacing w:before="0"/>
        <w:rPr>
          <w:color w:val="FF0000"/>
          <w:lang w:val="es-ES_tradnl"/>
        </w:rPr>
      </w:pPr>
      <w:r>
        <w:rPr>
          <w:color w:val="FF0000"/>
          <w:lang w:val="es-ES_tradnl"/>
        </w:rPr>
        <w:t>PL</w:t>
      </w:r>
    </w:p>
    <w:p w:rsidR="00F14BE9" w:rsidRDefault="00F14BE9" w:rsidP="00CC33D5">
      <w:pPr>
        <w:pStyle w:val="PargrafoparaBibl"/>
        <w:widowControl/>
        <w:rPr>
          <w:noProof/>
          <w:szCs w:val="24"/>
        </w:rPr>
      </w:pPr>
      <w:r w:rsidRPr="00C256EC">
        <w:rPr>
          <w:noProof/>
        </w:rPr>
        <w:t>EADMERO</w:t>
      </w:r>
      <w:r>
        <w:rPr>
          <w:noProof/>
          <w:color w:val="000000"/>
        </w:rPr>
        <w:t xml:space="preserve"> </w:t>
      </w:r>
      <w:r w:rsidRPr="00C256EC">
        <w:rPr>
          <w:noProof/>
        </w:rPr>
        <w:t>Cantuarensi monacho, sancti Anselmi discipulo et comite</w:t>
      </w:r>
      <w:r>
        <w:rPr>
          <w:noProof/>
          <w:color w:val="000000"/>
        </w:rPr>
        <w:t xml:space="preserve">, et al., </w:t>
      </w:r>
      <w:r w:rsidR="002932F8">
        <w:rPr>
          <w:i/>
          <w:iCs/>
          <w:noProof/>
        </w:rPr>
        <w:t>Historia novorum in Anglia</w:t>
      </w:r>
      <w:r w:rsidRPr="002932F8">
        <w:rPr>
          <w:i/>
          <w:noProof/>
          <w:color w:val="000000"/>
        </w:rPr>
        <w:t xml:space="preserve">. </w:t>
      </w:r>
      <w:r w:rsidR="002932F8" w:rsidRPr="002932F8">
        <w:rPr>
          <w:i/>
          <w:noProof/>
          <w:color w:val="000000"/>
        </w:rPr>
        <w:t>De</w:t>
      </w:r>
      <w:r w:rsidR="004E5600">
        <w:rPr>
          <w:i/>
          <w:noProof/>
          <w:color w:val="000000"/>
        </w:rPr>
        <w:t xml:space="preserve"> vita et conversatione Anselmi.</w:t>
      </w:r>
      <w:r w:rsidR="002932F8" w:rsidRPr="002932F8">
        <w:rPr>
          <w:i/>
          <w:noProof/>
          <w:color w:val="000000"/>
        </w:rPr>
        <w:t xml:space="preserve"> Tractatus de conceptione Sanctae Mariae. De excellentia Virginis Mariae</w:t>
      </w:r>
      <w:r w:rsidR="002932F8">
        <w:rPr>
          <w:noProof/>
          <w:color w:val="000000"/>
        </w:rPr>
        <w:t>.</w:t>
      </w:r>
      <w:r w:rsidR="002932F8" w:rsidRPr="00F14BE9">
        <w:rPr>
          <w:noProof/>
          <w:color w:val="000000"/>
        </w:rPr>
        <w:t xml:space="preserve"> </w:t>
      </w:r>
      <w:r w:rsidRPr="00F14BE9">
        <w:rPr>
          <w:noProof/>
          <w:color w:val="000000"/>
        </w:rPr>
        <w:t>PL, 159. Turnhout, Brepols, [</w:t>
      </w:r>
      <w:r w:rsidR="003B51D9" w:rsidRPr="002932F8">
        <w:rPr>
          <w:noProof/>
          <w:color w:val="000000"/>
        </w:rPr>
        <w:t>1854</w:t>
      </w:r>
      <w:r w:rsidR="002932F8">
        <w:rPr>
          <w:noProof/>
          <w:color w:val="000000"/>
        </w:rPr>
        <w:t xml:space="preserve">] </w:t>
      </w:r>
      <w:r w:rsidR="003B51D9" w:rsidRPr="002932F8">
        <w:rPr>
          <w:noProof/>
          <w:color w:val="000000"/>
        </w:rPr>
        <w:t>1992</w:t>
      </w:r>
      <w:r w:rsidRPr="00F14BE9">
        <w:rPr>
          <w:noProof/>
          <w:color w:val="000000"/>
        </w:rPr>
        <w:t xml:space="preserve">. </w:t>
      </w:r>
      <w:r w:rsidR="00B140CD" w:rsidRPr="004F2FF6">
        <w:rPr>
          <w:szCs w:val="24"/>
        </w:rPr>
        <w:t xml:space="preserve">[PUC] </w:t>
      </w:r>
      <w:r w:rsidR="00B140CD" w:rsidRPr="004F2FF6">
        <w:rPr>
          <w:noProof/>
          <w:szCs w:val="24"/>
        </w:rPr>
        <w:t xml:space="preserve">[UNICAMP] </w:t>
      </w:r>
      <w:r w:rsidR="00B140CD" w:rsidRPr="004F2FF6">
        <w:t>[USP]</w:t>
      </w:r>
    </w:p>
    <w:p w:rsidR="008F02A6" w:rsidRPr="008F02A6" w:rsidRDefault="008F02A6" w:rsidP="00CC33D5">
      <w:pPr>
        <w:pStyle w:val="Ttulo5"/>
        <w:keepNext/>
        <w:spacing w:before="0"/>
        <w:rPr>
          <w:color w:val="FF0000"/>
        </w:rPr>
      </w:pPr>
      <w:r w:rsidRPr="008F02A6">
        <w:rPr>
          <w:color w:val="FF0000"/>
        </w:rPr>
        <w:t>Rerum Britannicarum</w:t>
      </w:r>
    </w:p>
    <w:p w:rsidR="008F02A6" w:rsidRDefault="008F02A6" w:rsidP="00CC33D5">
      <w:pPr>
        <w:pStyle w:val="PargrafoparaBibl"/>
        <w:widowControl/>
        <w:rPr>
          <w:noProof/>
          <w:lang w:val="en-US"/>
        </w:rPr>
      </w:pPr>
      <w:r>
        <w:rPr>
          <w:noProof/>
        </w:rPr>
        <w:t xml:space="preserve">EADMUS, </w:t>
      </w:r>
      <w:r>
        <w:rPr>
          <w:i/>
          <w:iCs/>
          <w:noProof/>
        </w:rPr>
        <w:t>Historia novorum in Anglia</w:t>
      </w:r>
      <w:r>
        <w:rPr>
          <w:noProof/>
        </w:rPr>
        <w:t xml:space="preserve">, et opuscula duo </w:t>
      </w:r>
      <w:r>
        <w:rPr>
          <w:i/>
          <w:iCs/>
          <w:noProof/>
        </w:rPr>
        <w:t>De vita sancti Anselmi</w:t>
      </w:r>
      <w:r>
        <w:rPr>
          <w:noProof/>
        </w:rPr>
        <w:t xml:space="preserve"> et quibusdam miraculis ejus. </w:t>
      </w:r>
      <w:r>
        <w:rPr>
          <w:noProof/>
          <w:lang w:val="en-US"/>
        </w:rPr>
        <w:t xml:space="preserve">Edited from Manuscripts in the Library of Corpus Christi College, Cambridge, by M. Rule. </w:t>
      </w:r>
      <w:r w:rsidRPr="00BD173D">
        <w:rPr>
          <w:noProof/>
          <w:lang w:val="en-US"/>
        </w:rPr>
        <w:t xml:space="preserve">Rerum Britannicarum. </w:t>
      </w:r>
      <w:r>
        <w:rPr>
          <w:noProof/>
          <w:lang w:val="en-US"/>
        </w:rPr>
        <w:t xml:space="preserve">Rolls Series, 81. Wiesbaden, Kraus Reprint, [1884] 1965. </w:t>
      </w:r>
      <w:r w:rsidRPr="00F14BE9">
        <w:rPr>
          <w:noProof/>
          <w:lang w:val="en-US"/>
        </w:rPr>
        <w:t>CXV+460 p. [USP]</w:t>
      </w:r>
    </w:p>
    <w:p w:rsidR="008F02A6" w:rsidRDefault="008F02A6" w:rsidP="00CC33D5">
      <w:pPr>
        <w:pStyle w:val="PargrafoparaBibl"/>
        <w:widowControl/>
        <w:rPr>
          <w:noProof/>
          <w:lang w:val="en-US"/>
        </w:rPr>
      </w:pPr>
      <w:r w:rsidRPr="00C53C5D">
        <w:rPr>
          <w:noProof/>
          <w:lang w:val="en-US"/>
        </w:rPr>
        <w:t xml:space="preserve">EADMUS, </w:t>
      </w:r>
      <w:r w:rsidRPr="00C53C5D">
        <w:rPr>
          <w:i/>
          <w:noProof/>
          <w:lang w:val="en-US"/>
        </w:rPr>
        <w:t>Memorials of St Dunstan, archbishop of Canterbury</w:t>
      </w:r>
      <w:r w:rsidRPr="00C53C5D">
        <w:rPr>
          <w:noProof/>
          <w:lang w:val="en-US"/>
        </w:rPr>
        <w:t>. Ed. W. Stubbs.</w:t>
      </w:r>
      <w:r>
        <w:rPr>
          <w:noProof/>
          <w:lang w:val="en-US"/>
        </w:rPr>
        <w:t xml:space="preserve"> </w:t>
      </w:r>
      <w:r w:rsidRPr="00C53C5D">
        <w:rPr>
          <w:noProof/>
          <w:lang w:val="en-US"/>
        </w:rPr>
        <w:t xml:space="preserve">Rolls Series, 63. </w:t>
      </w:r>
      <w:r>
        <w:rPr>
          <w:noProof/>
          <w:lang w:val="en-US"/>
        </w:rPr>
        <w:t xml:space="preserve">Wiesbaden, Kraus Reprint, </w:t>
      </w:r>
      <w:r w:rsidRPr="00C53C5D">
        <w:rPr>
          <w:noProof/>
          <w:lang w:val="en-US"/>
        </w:rPr>
        <w:t xml:space="preserve">[1874] </w:t>
      </w:r>
      <w:r>
        <w:rPr>
          <w:noProof/>
          <w:lang w:val="en-US"/>
        </w:rPr>
        <w:t>1965.</w:t>
      </w:r>
      <w:r w:rsidRPr="00C53C5D">
        <w:rPr>
          <w:noProof/>
          <w:lang w:val="en-US"/>
        </w:rPr>
        <w:t xml:space="preserve"> </w:t>
      </w:r>
      <w:r w:rsidRPr="00F14BE9">
        <w:rPr>
          <w:noProof/>
          <w:lang w:val="en-US"/>
        </w:rPr>
        <w:t>[USP]</w:t>
      </w:r>
    </w:p>
    <w:p w:rsidR="008F02A6" w:rsidRDefault="008F02A6" w:rsidP="00CC33D5">
      <w:pPr>
        <w:pStyle w:val="PargrafoparaBibl"/>
        <w:widowControl/>
        <w:rPr>
          <w:noProof/>
          <w:lang w:val="en-US"/>
        </w:rPr>
      </w:pPr>
      <w:r w:rsidRPr="007350DB">
        <w:rPr>
          <w:noProof/>
          <w:lang w:val="en-US"/>
        </w:rPr>
        <w:t xml:space="preserve">EADMUS, </w:t>
      </w:r>
      <w:r w:rsidRPr="007350DB">
        <w:rPr>
          <w:i/>
          <w:noProof/>
          <w:lang w:val="en-US"/>
        </w:rPr>
        <w:t>Vita Wilfridi episcopi. Breviloquium Vitae Wilfridi</w:t>
      </w:r>
      <w:r w:rsidRPr="007350DB">
        <w:rPr>
          <w:noProof/>
          <w:lang w:val="en-US"/>
        </w:rPr>
        <w:t xml:space="preserve">. </w:t>
      </w:r>
      <w:r w:rsidRPr="007350DB">
        <w:rPr>
          <w:i/>
          <w:noProof/>
          <w:lang w:val="en-US"/>
        </w:rPr>
        <w:t>Vita S. Oswaldi. Miracula S. Oswaldi</w:t>
      </w:r>
      <w:r w:rsidRPr="007350DB">
        <w:rPr>
          <w:noProof/>
          <w:lang w:val="en-US"/>
        </w:rPr>
        <w:t xml:space="preserve">. </w:t>
      </w:r>
      <w:r>
        <w:rPr>
          <w:noProof/>
          <w:lang w:val="en-US"/>
        </w:rPr>
        <w:t>E</w:t>
      </w:r>
      <w:r w:rsidRPr="00C53C5D">
        <w:rPr>
          <w:noProof/>
          <w:lang w:val="en-US"/>
        </w:rPr>
        <w:t xml:space="preserve">d. </w:t>
      </w:r>
      <w:r w:rsidRPr="00012476">
        <w:rPr>
          <w:noProof/>
          <w:lang w:val="en-US"/>
        </w:rPr>
        <w:t>J. Raine</w:t>
      </w:r>
      <w:r>
        <w:rPr>
          <w:noProof/>
          <w:lang w:val="en-US"/>
        </w:rPr>
        <w:t xml:space="preserve"> in </w:t>
      </w:r>
      <w:r w:rsidRPr="00C53C5D">
        <w:rPr>
          <w:i/>
          <w:noProof/>
          <w:lang w:val="en-US"/>
        </w:rPr>
        <w:t>Historians of the Church of York and its Archbishops</w:t>
      </w:r>
      <w:r w:rsidRPr="00012476">
        <w:rPr>
          <w:noProof/>
          <w:lang w:val="en-US"/>
        </w:rPr>
        <w:t xml:space="preserve">. </w:t>
      </w:r>
      <w:r w:rsidRPr="00BD173D">
        <w:rPr>
          <w:noProof/>
          <w:lang w:val="en-US"/>
        </w:rPr>
        <w:t xml:space="preserve">Rerum Britannicarum. </w:t>
      </w:r>
      <w:r w:rsidRPr="00012476">
        <w:rPr>
          <w:noProof/>
          <w:lang w:val="en-US"/>
        </w:rPr>
        <w:t>Rolls Series 71</w:t>
      </w:r>
      <w:r>
        <w:rPr>
          <w:noProof/>
          <w:lang w:val="en-US"/>
        </w:rPr>
        <w:t>, 1-2</w:t>
      </w:r>
      <w:r w:rsidRPr="00012476">
        <w:rPr>
          <w:noProof/>
          <w:lang w:val="en-US"/>
        </w:rPr>
        <w:t xml:space="preserve">. </w:t>
      </w:r>
      <w:r>
        <w:rPr>
          <w:noProof/>
          <w:lang w:val="en-US"/>
        </w:rPr>
        <w:t>Wiesbaden, Kraus Reprint, [1819] 1965.</w:t>
      </w:r>
      <w:r w:rsidRPr="00C53C5D">
        <w:rPr>
          <w:noProof/>
          <w:lang w:val="en-US"/>
        </w:rPr>
        <w:t xml:space="preserve"> </w:t>
      </w:r>
      <w:r>
        <w:rPr>
          <w:noProof/>
          <w:lang w:val="en-US"/>
        </w:rPr>
        <w:t xml:space="preserve">2 vols. </w:t>
      </w:r>
      <w:r w:rsidRPr="00F14BE9">
        <w:rPr>
          <w:noProof/>
          <w:lang w:val="en-US"/>
        </w:rPr>
        <w:t>[USP]</w:t>
      </w:r>
    </w:p>
    <w:p w:rsidR="00FB4E5C" w:rsidRPr="008F02A6" w:rsidRDefault="00AF0097" w:rsidP="00CC33D5">
      <w:pPr>
        <w:pStyle w:val="Ttulo5"/>
        <w:keepNext/>
        <w:spacing w:before="0"/>
        <w:rPr>
          <w:color w:val="FF0000"/>
          <w:lang w:val="en-US"/>
        </w:rPr>
      </w:pPr>
      <w:r>
        <w:rPr>
          <w:color w:val="FF0000"/>
          <w:lang w:val="en-US"/>
        </w:rPr>
        <w:t>Diversas</w:t>
      </w:r>
    </w:p>
    <w:p w:rsidR="002932F8" w:rsidRPr="003F4ABB" w:rsidRDefault="002932F8" w:rsidP="00CC33D5">
      <w:pPr>
        <w:pStyle w:val="PargrafoparaBibl"/>
        <w:widowControl/>
        <w:rPr>
          <w:noProof/>
          <w:color w:val="808080" w:themeColor="background1" w:themeShade="80"/>
          <w:lang w:val="en-US"/>
        </w:rPr>
      </w:pPr>
      <w:r w:rsidRPr="007350DB">
        <w:rPr>
          <w:noProof/>
          <w:color w:val="808080" w:themeColor="background1" w:themeShade="80"/>
          <w:lang w:val="en-US"/>
        </w:rPr>
        <w:t xml:space="preserve">EADMER, </w:t>
      </w:r>
      <w:r w:rsidRPr="007350DB">
        <w:rPr>
          <w:i/>
          <w:noProof/>
          <w:color w:val="808080" w:themeColor="background1" w:themeShade="80"/>
          <w:lang w:val="en-US"/>
        </w:rPr>
        <w:t>Tractatus de conceptione S. Mariae</w:t>
      </w:r>
      <w:r w:rsidRPr="007350DB">
        <w:rPr>
          <w:noProof/>
          <w:color w:val="808080" w:themeColor="background1" w:themeShade="80"/>
          <w:lang w:val="en-US"/>
        </w:rPr>
        <w:t xml:space="preserve">. </w:t>
      </w:r>
      <w:r w:rsidRPr="003F4ABB">
        <w:rPr>
          <w:noProof/>
          <w:color w:val="808080" w:themeColor="background1" w:themeShade="80"/>
          <w:lang w:val="en-US"/>
        </w:rPr>
        <w:t>Ed. H. Thunston et T. Slater. Freiburg, Herder, 1904.</w:t>
      </w:r>
    </w:p>
    <w:p w:rsidR="00BF4886" w:rsidRPr="007350DB" w:rsidRDefault="00BF4886" w:rsidP="00CC33D5">
      <w:pPr>
        <w:pStyle w:val="PargrafoparaBibl"/>
        <w:widowControl/>
        <w:rPr>
          <w:noProof/>
          <w:color w:val="808080" w:themeColor="background1" w:themeShade="80"/>
          <w:lang w:val="en-US"/>
        </w:rPr>
      </w:pPr>
      <w:r w:rsidRPr="003F4ABB">
        <w:rPr>
          <w:noProof/>
          <w:color w:val="808080" w:themeColor="background1" w:themeShade="80"/>
          <w:lang w:val="en-US"/>
        </w:rPr>
        <w:t xml:space="preserve">EADMER, </w:t>
      </w:r>
      <w:r w:rsidRPr="003F4ABB">
        <w:rPr>
          <w:i/>
          <w:noProof/>
          <w:color w:val="808080" w:themeColor="background1" w:themeShade="80"/>
          <w:lang w:val="en-US"/>
        </w:rPr>
        <w:t>La conception immaculée de la Vierge Marie</w:t>
      </w:r>
      <w:r w:rsidRPr="003F4ABB">
        <w:rPr>
          <w:noProof/>
          <w:color w:val="808080" w:themeColor="background1" w:themeShade="80"/>
          <w:lang w:val="en-US"/>
        </w:rPr>
        <w:t xml:space="preserve">. Intr. et tr. par B. Del Marmol. Lille, Desclée de Brouwer / Paris, Lethielleux / Maredsous, Abbaye de Maredsous, 1923. </w:t>
      </w:r>
      <w:r w:rsidRPr="007350DB">
        <w:rPr>
          <w:noProof/>
          <w:color w:val="808080" w:themeColor="background1" w:themeShade="80"/>
          <w:lang w:val="en-US"/>
        </w:rPr>
        <w:t>80 p.</w:t>
      </w:r>
    </w:p>
    <w:p w:rsidR="0096045C" w:rsidRPr="0096045C" w:rsidRDefault="0096045C" w:rsidP="00CC33D5">
      <w:pPr>
        <w:pStyle w:val="PargrafoparaBibl"/>
        <w:widowControl/>
        <w:rPr>
          <w:sz w:val="20"/>
          <w:lang w:val="en-US"/>
        </w:rPr>
      </w:pPr>
      <w:r>
        <w:rPr>
          <w:color w:val="808080" w:themeColor="background1" w:themeShade="80"/>
          <w:lang w:val="en-US"/>
        </w:rPr>
        <w:t>EADMERs</w:t>
      </w:r>
      <w:r w:rsidRPr="0096045C">
        <w:rPr>
          <w:color w:val="808080" w:themeColor="background1" w:themeShade="80"/>
          <w:lang w:val="en-US"/>
        </w:rPr>
        <w:t xml:space="preserve"> </w:t>
      </w:r>
      <w:r w:rsidRPr="0096045C">
        <w:rPr>
          <w:i/>
          <w:color w:val="808080" w:themeColor="background1" w:themeShade="80"/>
          <w:lang w:val="en-US"/>
        </w:rPr>
        <w:t>History of recent events in England (Historia novorum in Anglia)</w:t>
      </w:r>
      <w:r w:rsidRPr="0096045C">
        <w:rPr>
          <w:color w:val="808080" w:themeColor="background1" w:themeShade="80"/>
          <w:lang w:val="en-US"/>
        </w:rPr>
        <w:t>. Tr</w:t>
      </w:r>
      <w:r>
        <w:rPr>
          <w:color w:val="808080" w:themeColor="background1" w:themeShade="80"/>
          <w:lang w:val="en-US"/>
        </w:rPr>
        <w:t>.</w:t>
      </w:r>
      <w:r w:rsidRPr="0096045C">
        <w:rPr>
          <w:color w:val="808080" w:themeColor="background1" w:themeShade="80"/>
          <w:lang w:val="en-US"/>
        </w:rPr>
        <w:t xml:space="preserve"> by G</w:t>
      </w:r>
      <w:r>
        <w:rPr>
          <w:color w:val="808080" w:themeColor="background1" w:themeShade="80"/>
          <w:lang w:val="en-US"/>
        </w:rPr>
        <w:t>.</w:t>
      </w:r>
      <w:r w:rsidRPr="0096045C">
        <w:rPr>
          <w:color w:val="808080" w:themeColor="background1" w:themeShade="80"/>
          <w:lang w:val="en-US"/>
        </w:rPr>
        <w:t xml:space="preserve"> Bosanquet</w:t>
      </w:r>
      <w:r>
        <w:rPr>
          <w:color w:val="808080" w:themeColor="background1" w:themeShade="80"/>
          <w:lang w:val="en-US"/>
        </w:rPr>
        <w:t>,</w:t>
      </w:r>
      <w:r w:rsidRPr="0096045C">
        <w:rPr>
          <w:color w:val="808080" w:themeColor="background1" w:themeShade="80"/>
          <w:lang w:val="en-US"/>
        </w:rPr>
        <w:t xml:space="preserve"> with a Foreword by R. W. Southern</w:t>
      </w:r>
      <w:r>
        <w:rPr>
          <w:color w:val="808080" w:themeColor="background1" w:themeShade="80"/>
          <w:lang w:val="en-US"/>
        </w:rPr>
        <w:t>.</w:t>
      </w:r>
      <w:r w:rsidR="00C14727">
        <w:rPr>
          <w:color w:val="808080" w:themeColor="background1" w:themeShade="80"/>
          <w:lang w:val="en-US"/>
        </w:rPr>
        <w:t xml:space="preserve"> </w:t>
      </w:r>
      <w:r w:rsidRPr="0096045C">
        <w:rPr>
          <w:color w:val="808080" w:themeColor="background1" w:themeShade="80"/>
          <w:lang w:val="en-US"/>
        </w:rPr>
        <w:t>London, Cresset Press</w:t>
      </w:r>
      <w:r>
        <w:rPr>
          <w:color w:val="808080" w:themeColor="background1" w:themeShade="80"/>
          <w:lang w:val="en-US"/>
        </w:rPr>
        <w:t xml:space="preserve">, </w:t>
      </w:r>
      <w:r w:rsidRPr="0096045C">
        <w:rPr>
          <w:color w:val="808080" w:themeColor="background1" w:themeShade="80"/>
          <w:lang w:val="en-US"/>
        </w:rPr>
        <w:t>1964</w:t>
      </w:r>
      <w:r>
        <w:rPr>
          <w:color w:val="808080" w:themeColor="background1" w:themeShade="80"/>
          <w:lang w:val="en-US"/>
        </w:rPr>
        <w:t>. XV+240 p.</w:t>
      </w:r>
    </w:p>
    <w:p w:rsidR="0096045C" w:rsidRPr="0096045C" w:rsidRDefault="0096045C" w:rsidP="00CC33D5">
      <w:pPr>
        <w:pStyle w:val="PargrafoparaBibl"/>
        <w:widowControl/>
      </w:pPr>
      <w:r w:rsidRPr="001F2377">
        <w:rPr>
          <w:szCs w:val="16"/>
          <w:lang w:val="en-US"/>
        </w:rPr>
        <w:t xml:space="preserve">EADMER, </w:t>
      </w:r>
      <w:r w:rsidRPr="001F2377">
        <w:rPr>
          <w:i/>
          <w:iCs/>
          <w:szCs w:val="16"/>
          <w:lang w:val="en-US"/>
        </w:rPr>
        <w:t>Histoire des temps nouveaux en Angleterre (Livres I-IV)</w:t>
      </w:r>
      <w:r w:rsidRPr="001F2377">
        <w:rPr>
          <w:szCs w:val="16"/>
          <w:lang w:val="en-US"/>
        </w:rPr>
        <w:t xml:space="preserve"> d’après le texte établi par M. Rule et </w:t>
      </w:r>
      <w:r w:rsidRPr="001F2377">
        <w:rPr>
          <w:i/>
          <w:iCs/>
          <w:szCs w:val="16"/>
          <w:lang w:val="en-US"/>
        </w:rPr>
        <w:t>Vie de saint Anselme</w:t>
      </w:r>
      <w:r w:rsidRPr="001F2377">
        <w:rPr>
          <w:szCs w:val="16"/>
          <w:lang w:val="en-US"/>
        </w:rPr>
        <w:t xml:space="preserve"> d’après le texte établi par R. W. Southern. </w:t>
      </w:r>
      <w:r w:rsidRPr="001F2377">
        <w:rPr>
          <w:szCs w:val="16"/>
        </w:rPr>
        <w:t xml:space="preserve">Tr. H. Rochais. </w:t>
      </w:r>
      <w:r w:rsidRPr="00AA401B">
        <w:rPr>
          <w:iCs/>
          <w:szCs w:val="16"/>
        </w:rPr>
        <w:t>L’œuvre de saint Anselme de Cantorbéry</w:t>
      </w:r>
      <w:r>
        <w:rPr>
          <w:iCs/>
          <w:szCs w:val="16"/>
        </w:rPr>
        <w:t xml:space="preserve">, </w:t>
      </w:r>
      <w:r w:rsidRPr="00AA401B">
        <w:rPr>
          <w:iCs/>
          <w:szCs w:val="16"/>
        </w:rPr>
        <w:t>9</w:t>
      </w:r>
      <w:r>
        <w:rPr>
          <w:iCs/>
          <w:szCs w:val="16"/>
        </w:rPr>
        <w:t>.</w:t>
      </w:r>
      <w:r w:rsidRPr="00AA401B">
        <w:rPr>
          <w:iCs/>
          <w:szCs w:val="16"/>
        </w:rPr>
        <w:t xml:space="preserve"> </w:t>
      </w:r>
      <w:r w:rsidRPr="001F2377">
        <w:rPr>
          <w:szCs w:val="16"/>
        </w:rPr>
        <w:t xml:space="preserve">Paris, Cerf, </w:t>
      </w:r>
      <w:r w:rsidRPr="001F2377">
        <w:t>1994</w:t>
      </w:r>
      <w:r w:rsidRPr="001F2377">
        <w:rPr>
          <w:szCs w:val="16"/>
        </w:rPr>
        <w:t xml:space="preserve">. </w:t>
      </w:r>
      <w:r w:rsidRPr="0096045C">
        <w:t xml:space="preserve">432 </w:t>
      </w:r>
      <w:r w:rsidRPr="0096045C">
        <w:rPr>
          <w:szCs w:val="16"/>
        </w:rPr>
        <w:t xml:space="preserve">p. </w:t>
      </w:r>
      <w:r w:rsidRPr="0096045C">
        <w:t>[USP]</w:t>
      </w:r>
    </w:p>
    <w:p w:rsidR="0096045C" w:rsidRPr="009E1928" w:rsidRDefault="0096045C" w:rsidP="00CC33D5">
      <w:pPr>
        <w:pStyle w:val="PargrafoparaBibl"/>
        <w:widowControl/>
      </w:pPr>
      <w:r w:rsidRPr="009E1928">
        <w:t>EADMERO, GIOVANNI DI SALISBURY,</w:t>
      </w:r>
      <w:r>
        <w:t xml:space="preserve"> </w:t>
      </w:r>
      <w:r w:rsidRPr="009E1928">
        <w:rPr>
          <w:i/>
        </w:rPr>
        <w:t>Vite di Anselmo d’Aosta</w:t>
      </w:r>
      <w:r w:rsidRPr="009E1928">
        <w:t xml:space="preserve">. </w:t>
      </w:r>
      <w:r>
        <w:t>A</w:t>
      </w:r>
      <w:r w:rsidRPr="003B51D9">
        <w:t xml:space="preserve"> cura di I</w:t>
      </w:r>
      <w:r>
        <w:t>.</w:t>
      </w:r>
      <w:r w:rsidRPr="003B51D9">
        <w:t xml:space="preserve"> Biffi et al.</w:t>
      </w:r>
      <w:r>
        <w:t xml:space="preserve"> </w:t>
      </w:r>
      <w:r w:rsidR="00685622" w:rsidRPr="00685622">
        <w:t>Opere di Anselmo d’Aosta, 6</w:t>
      </w:r>
      <w:r w:rsidR="00685622" w:rsidRPr="009E1928">
        <w:t xml:space="preserve">. </w:t>
      </w:r>
      <w:r w:rsidRPr="009E1928">
        <w:t>Biblioteca di cultura medievale. Milano, Jaca Book, 2009. XXVII+528 p. [USP]</w:t>
      </w:r>
    </w:p>
    <w:p w:rsidR="0096045C" w:rsidRDefault="0096045C" w:rsidP="00CC33D5">
      <w:pPr>
        <w:pStyle w:val="PargrafoparaBibl"/>
        <w:widowControl/>
      </w:pPr>
      <w:r w:rsidRPr="009E1928">
        <w:t xml:space="preserve">BIFFI, I., e MARABELLI, C., a cura di, </w:t>
      </w:r>
      <w:r w:rsidRPr="009E1928">
        <w:rPr>
          <w:i/>
        </w:rPr>
        <w:t>Anselmo d’Aosta. Nel ricordo dei discepoli. Parole, detti, miracoli</w:t>
      </w:r>
      <w:r w:rsidRPr="009E1928">
        <w:t xml:space="preserve">. </w:t>
      </w:r>
      <w:r w:rsidRPr="00685622">
        <w:t>Opere di Anselmo d’Aosta</w:t>
      </w:r>
      <w:r w:rsidRPr="009E1928">
        <w:t>, 5. Biblioteca di cultura medievale. Milano, Jaca Book, 2009. 864 p. [USP]</w:t>
      </w:r>
    </w:p>
    <w:p w:rsidR="0096045C" w:rsidRDefault="0096045C" w:rsidP="00CC33D5">
      <w:pPr>
        <w:pStyle w:val="PargrafoparaBibl"/>
        <w:widowControl/>
        <w:rPr>
          <w:lang w:val="es-ES_tradnl"/>
        </w:rPr>
      </w:pPr>
      <w:r>
        <w:rPr>
          <w:szCs w:val="16"/>
        </w:rPr>
        <w:lastRenderedPageBreak/>
        <w:t xml:space="preserve">EADMERO, </w:t>
      </w:r>
      <w:r>
        <w:rPr>
          <w:bCs/>
          <w:i/>
          <w:iCs/>
          <w:szCs w:val="16"/>
        </w:rPr>
        <w:t>Vita di S. Anselmo</w:t>
      </w:r>
      <w:r>
        <w:rPr>
          <w:szCs w:val="16"/>
        </w:rPr>
        <w:t>. A</w:t>
      </w:r>
      <w:r w:rsidRPr="00822E8D">
        <w:t xml:space="preserve"> cura </w:t>
      </w:r>
      <w:r>
        <w:rPr>
          <w:rStyle w:val="text3"/>
        </w:rPr>
        <w:t>di</w:t>
      </w:r>
      <w:r w:rsidRPr="00822E8D">
        <w:t xml:space="preserve"> S</w:t>
      </w:r>
      <w:r>
        <w:t>.</w:t>
      </w:r>
      <w:r w:rsidRPr="00822E8D">
        <w:t xml:space="preserve"> Gavinelli</w:t>
      </w:r>
      <w:r>
        <w:t>.</w:t>
      </w:r>
      <w:r>
        <w:rPr>
          <w:szCs w:val="16"/>
        </w:rPr>
        <w:t xml:space="preserve"> Biblioteca di Cultura Medievale. Milano, Jaca Book, 1987. </w:t>
      </w:r>
      <w:r w:rsidRPr="007350DB">
        <w:rPr>
          <w:szCs w:val="16"/>
          <w:lang w:val="en-US"/>
        </w:rPr>
        <w:t xml:space="preserve">VIII+169 p. </w:t>
      </w:r>
      <w:r w:rsidRPr="00B84E3F">
        <w:rPr>
          <w:lang w:val="es-ES_tradnl"/>
        </w:rPr>
        <w:t>[USP]</w:t>
      </w:r>
    </w:p>
    <w:p w:rsidR="003B51D9" w:rsidRDefault="003B51D9" w:rsidP="00CC33D5">
      <w:pPr>
        <w:pStyle w:val="PargrafoparaBibl"/>
        <w:widowControl/>
        <w:rPr>
          <w:lang w:val="en-US"/>
        </w:rPr>
      </w:pPr>
      <w:r>
        <w:rPr>
          <w:lang w:val="en-US"/>
        </w:rPr>
        <w:t xml:space="preserve">EADMER, </w:t>
      </w:r>
      <w:r>
        <w:rPr>
          <w:i/>
          <w:iCs/>
          <w:lang w:val="en-US"/>
        </w:rPr>
        <w:t>The Life of St Anselm, Archbishop of Canterbury</w:t>
      </w:r>
      <w:r>
        <w:rPr>
          <w:lang w:val="en-US"/>
        </w:rPr>
        <w:t xml:space="preserve">. Ed. with intr., notes and tr. by R. W. Southern. </w:t>
      </w:r>
      <w:r w:rsidR="00001D59">
        <w:rPr>
          <w:lang w:val="en-US"/>
        </w:rPr>
        <w:t>Oxford m</w:t>
      </w:r>
      <w:r w:rsidRPr="0080436F">
        <w:rPr>
          <w:lang w:val="en-US"/>
        </w:rPr>
        <w:t>edieval Texts</w:t>
      </w:r>
      <w:r>
        <w:rPr>
          <w:lang w:val="en-US"/>
        </w:rPr>
        <w:t>. Oxford, Clarendon, 1996. 179 p. [UNICAMP]</w:t>
      </w:r>
    </w:p>
    <w:p w:rsidR="00F8313D" w:rsidRPr="00F8313D" w:rsidRDefault="00F8313D" w:rsidP="00CC33D5">
      <w:pPr>
        <w:pStyle w:val="PargrafoparaBibl"/>
        <w:widowControl/>
        <w:rPr>
          <w:rStyle w:val="a-color-price"/>
          <w:rFonts w:ascii="Arial" w:hAnsi="Arial" w:cs="Arial"/>
          <w:color w:val="333333"/>
          <w:sz w:val="19"/>
          <w:szCs w:val="19"/>
          <w:lang w:val="en-US"/>
        </w:rPr>
      </w:pPr>
      <w:r w:rsidRPr="00F8313D">
        <w:rPr>
          <w:color w:val="808080" w:themeColor="background1" w:themeShade="80"/>
          <w:lang w:val="en-US"/>
        </w:rPr>
        <w:t xml:space="preserve">EADMER, </w:t>
      </w:r>
      <w:r w:rsidRPr="00F8313D">
        <w:rPr>
          <w:i/>
          <w:color w:val="808080" w:themeColor="background1" w:themeShade="80"/>
          <w:lang w:val="en-US"/>
        </w:rPr>
        <w:t>Life of Saint Wilfrid (Vita sancti Wilfridi auctore Edmero)</w:t>
      </w:r>
      <w:r>
        <w:rPr>
          <w:color w:val="808080" w:themeColor="background1" w:themeShade="80"/>
          <w:lang w:val="en-US"/>
        </w:rPr>
        <w:t>.</w:t>
      </w:r>
      <w:r w:rsidRPr="00F8313D">
        <w:rPr>
          <w:color w:val="808080" w:themeColor="background1" w:themeShade="80"/>
          <w:lang w:val="en-US"/>
        </w:rPr>
        <w:t xml:space="preserve"> </w:t>
      </w:r>
      <w:r>
        <w:rPr>
          <w:color w:val="808080" w:themeColor="background1" w:themeShade="80"/>
          <w:lang w:val="en-US"/>
        </w:rPr>
        <w:t xml:space="preserve">By A. J. Turner and B. J. Muir. </w:t>
      </w:r>
      <w:r w:rsidRPr="00F8313D">
        <w:rPr>
          <w:color w:val="808080" w:themeColor="background1" w:themeShade="80"/>
          <w:lang w:val="en-US"/>
        </w:rPr>
        <w:t>Exeter medieval texts and studies</w:t>
      </w:r>
      <w:r>
        <w:rPr>
          <w:color w:val="808080" w:themeColor="background1" w:themeShade="80"/>
          <w:lang w:val="en-US"/>
        </w:rPr>
        <w:t xml:space="preserve">. </w:t>
      </w:r>
      <w:r w:rsidRPr="00F8313D">
        <w:rPr>
          <w:color w:val="808080" w:themeColor="background1" w:themeShade="80"/>
          <w:lang w:val="en-US"/>
        </w:rPr>
        <w:t>Liverpool</w:t>
      </w:r>
      <w:r>
        <w:rPr>
          <w:color w:val="808080" w:themeColor="background1" w:themeShade="80"/>
          <w:lang w:val="en-US"/>
        </w:rPr>
        <w:t>,</w:t>
      </w:r>
      <w:r w:rsidRPr="00F8313D">
        <w:rPr>
          <w:color w:val="808080" w:themeColor="background1" w:themeShade="80"/>
          <w:lang w:val="en-US"/>
        </w:rPr>
        <w:t xml:space="preserve"> U</w:t>
      </w:r>
      <w:r>
        <w:rPr>
          <w:color w:val="808080" w:themeColor="background1" w:themeShade="80"/>
          <w:lang w:val="en-US"/>
        </w:rPr>
        <w:t>P</w:t>
      </w:r>
      <w:r w:rsidRPr="00F8313D">
        <w:rPr>
          <w:color w:val="808080" w:themeColor="background1" w:themeShade="80"/>
          <w:lang w:val="en-US"/>
        </w:rPr>
        <w:t>, 1998</w:t>
      </w:r>
      <w:r>
        <w:rPr>
          <w:color w:val="808080" w:themeColor="background1" w:themeShade="80"/>
          <w:lang w:val="en-US"/>
        </w:rPr>
        <w:t>. 293 p.*</w:t>
      </w:r>
    </w:p>
    <w:p w:rsidR="00012476" w:rsidRPr="00012476" w:rsidRDefault="00012476" w:rsidP="00CC33D5">
      <w:pPr>
        <w:pStyle w:val="PargrafoparaBibl"/>
        <w:widowControl/>
        <w:rPr>
          <w:color w:val="808080" w:themeColor="background1" w:themeShade="80"/>
          <w:lang w:val="en-US"/>
        </w:rPr>
      </w:pPr>
      <w:r w:rsidRPr="00012476">
        <w:rPr>
          <w:color w:val="808080" w:themeColor="background1" w:themeShade="80"/>
          <w:lang w:val="en-US"/>
        </w:rPr>
        <w:t xml:space="preserve">EADMER OF CANTERBURY, </w:t>
      </w:r>
      <w:r w:rsidRPr="00012476">
        <w:rPr>
          <w:i/>
          <w:color w:val="808080" w:themeColor="background1" w:themeShade="80"/>
          <w:lang w:val="en-US"/>
        </w:rPr>
        <w:t>Lives and miracles of Saints Oda, Dunstan, and Oswald</w:t>
      </w:r>
      <w:r w:rsidRPr="00012476">
        <w:rPr>
          <w:color w:val="808080" w:themeColor="background1" w:themeShade="80"/>
          <w:lang w:val="en-US"/>
        </w:rPr>
        <w:t xml:space="preserve">. Ed. and tr. </w:t>
      </w:r>
      <w:r w:rsidRPr="00012476">
        <w:rPr>
          <w:iCs/>
          <w:color w:val="808080" w:themeColor="background1" w:themeShade="80"/>
          <w:lang w:val="en-US"/>
        </w:rPr>
        <w:t xml:space="preserve">B. J. Muir and A. J. Turner. </w:t>
      </w:r>
      <w:r w:rsidRPr="00012476">
        <w:rPr>
          <w:color w:val="808080" w:themeColor="background1" w:themeShade="80"/>
          <w:lang w:val="en-US"/>
        </w:rPr>
        <w:t>Oxford medieval texts. Oxford, Clarendon, 2006. 468 p.*</w:t>
      </w:r>
    </w:p>
    <w:p w:rsidR="003B51D9" w:rsidRPr="00E32D04" w:rsidRDefault="00AA4FB5" w:rsidP="00CC33D5">
      <w:pPr>
        <w:pStyle w:val="Ttulo5"/>
        <w:keepNext/>
        <w:spacing w:before="0"/>
        <w:rPr>
          <w:color w:val="FF0000"/>
          <w:lang w:val="en-US"/>
        </w:rPr>
      </w:pPr>
      <w:r>
        <w:rPr>
          <w:color w:val="FF0000"/>
          <w:lang w:val="en-US"/>
        </w:rPr>
        <w:t>Comentadores</w:t>
      </w:r>
    </w:p>
    <w:p w:rsidR="00883331" w:rsidRPr="00901E42" w:rsidRDefault="00883331" w:rsidP="00883331">
      <w:pPr>
        <w:pStyle w:val="PargrafoparaBibl"/>
        <w:rPr>
          <w:szCs w:val="16"/>
          <w:lang w:val="en-US"/>
        </w:rPr>
      </w:pPr>
      <w:r w:rsidRPr="008B25ED">
        <w:rPr>
          <w:szCs w:val="16"/>
          <w:lang w:val="en-US"/>
        </w:rPr>
        <w:t xml:space="preserve">BENNETT, A., </w:t>
      </w:r>
      <w:r w:rsidRPr="008B25ED">
        <w:rPr>
          <w:i/>
          <w:szCs w:val="16"/>
          <w:lang w:val="en-US"/>
        </w:rPr>
        <w:t xml:space="preserve">The jurisdiction of the </w:t>
      </w:r>
      <w:r>
        <w:rPr>
          <w:i/>
          <w:szCs w:val="16"/>
          <w:lang w:val="en-US"/>
        </w:rPr>
        <w:t>A</w:t>
      </w:r>
      <w:r w:rsidRPr="008B25ED">
        <w:rPr>
          <w:i/>
          <w:szCs w:val="16"/>
          <w:lang w:val="en-US"/>
        </w:rPr>
        <w:t xml:space="preserve">rchbishop of Canterbury. </w:t>
      </w:r>
      <w:r w:rsidRPr="008B25ED">
        <w:rPr>
          <w:i/>
          <w:szCs w:val="16"/>
        </w:rPr>
        <w:t>An historical-juridical study</w:t>
      </w:r>
      <w:r w:rsidRPr="008B25ED">
        <w:rPr>
          <w:szCs w:val="16"/>
        </w:rPr>
        <w:t xml:space="preserve">. Analecta gregoriana, 98. Roma, Gregoriana, 1958. </w:t>
      </w:r>
      <w:r w:rsidRPr="00901E42">
        <w:rPr>
          <w:lang w:val="en-US"/>
        </w:rPr>
        <w:t xml:space="preserve">VIII+203 </w:t>
      </w:r>
      <w:r w:rsidRPr="00901E42">
        <w:rPr>
          <w:szCs w:val="16"/>
          <w:lang w:val="en-US"/>
        </w:rPr>
        <w:t>p.</w:t>
      </w:r>
      <w:r w:rsidRPr="00901E42">
        <w:rPr>
          <w:color w:val="808080"/>
          <w:szCs w:val="16"/>
          <w:lang w:val="en-US"/>
        </w:rPr>
        <w:t xml:space="preserve"> </w:t>
      </w:r>
      <w:r w:rsidRPr="00901E42">
        <w:rPr>
          <w:szCs w:val="16"/>
          <w:lang w:val="en-US"/>
        </w:rPr>
        <w:t>[UFSCar] [USP]</w:t>
      </w:r>
    </w:p>
    <w:p w:rsidR="002932F8" w:rsidRDefault="002932F8" w:rsidP="00CC33D5">
      <w:pPr>
        <w:pStyle w:val="PargrafoparaBibl"/>
        <w:widowControl/>
        <w:rPr>
          <w:noProof/>
          <w:lang w:val="en-US"/>
        </w:rPr>
      </w:pPr>
      <w:r w:rsidRPr="00136020">
        <w:rPr>
          <w:noProof/>
          <w:lang w:val="en-US"/>
        </w:rPr>
        <w:t xml:space="preserve">CARRUTHERS, M., </w:t>
      </w:r>
      <w:r w:rsidRPr="00136020">
        <w:rPr>
          <w:i/>
          <w:noProof/>
          <w:lang w:val="en-US"/>
        </w:rPr>
        <w:t>The book of memory. A study of memory in medieval culture</w:t>
      </w:r>
      <w:r w:rsidRPr="00136020">
        <w:rPr>
          <w:noProof/>
          <w:lang w:val="en-US"/>
        </w:rPr>
        <w:t xml:space="preserve">. </w:t>
      </w:r>
      <w:r w:rsidRPr="00C9735E">
        <w:rPr>
          <w:lang w:val="en-US"/>
        </w:rPr>
        <w:t xml:space="preserve">Cambridge studies in medieval literature. </w:t>
      </w:r>
      <w:r w:rsidRPr="00136020">
        <w:rPr>
          <w:noProof/>
          <w:lang w:val="en-US"/>
        </w:rPr>
        <w:t xml:space="preserve">Cambridge, UP, [1990] 1996. </w:t>
      </w:r>
      <w:r>
        <w:rPr>
          <w:noProof/>
          <w:lang w:val="en-US"/>
        </w:rPr>
        <w:t>2006. 2008. XV+</w:t>
      </w:r>
      <w:r w:rsidRPr="00136020">
        <w:rPr>
          <w:noProof/>
          <w:lang w:val="en-US"/>
        </w:rPr>
        <w:t xml:space="preserve">393 p. </w:t>
      </w:r>
      <w:r>
        <w:rPr>
          <w:noProof/>
          <w:lang w:val="en-US"/>
        </w:rPr>
        <w:t xml:space="preserve">[UNESP] </w:t>
      </w:r>
      <w:r w:rsidRPr="00136020">
        <w:rPr>
          <w:noProof/>
          <w:lang w:val="en-US"/>
        </w:rPr>
        <w:t>[UNICAMP]</w:t>
      </w:r>
      <w:r>
        <w:rPr>
          <w:noProof/>
          <w:lang w:val="en-US"/>
        </w:rPr>
        <w:t xml:space="preserve"> [USP]</w:t>
      </w:r>
    </w:p>
    <w:p w:rsidR="002932F8" w:rsidRPr="002C0821" w:rsidRDefault="002932F8" w:rsidP="00CC33D5">
      <w:pPr>
        <w:pStyle w:val="PargrafoparaBibl"/>
        <w:widowControl/>
        <w:rPr>
          <w:lang w:val="en-US"/>
        </w:rPr>
      </w:pPr>
      <w:r w:rsidRPr="002C0821">
        <w:rPr>
          <w:lang w:val="en-US"/>
        </w:rPr>
        <w:t xml:space="preserve">CLAYTON, J., </w:t>
      </w:r>
      <w:r w:rsidRPr="002C0821">
        <w:rPr>
          <w:i/>
          <w:lang w:val="en-US"/>
        </w:rPr>
        <w:t>Saint Anselm: a critical biography</w:t>
      </w:r>
      <w:r w:rsidRPr="002C0821">
        <w:rPr>
          <w:lang w:val="en-US"/>
        </w:rPr>
        <w:t xml:space="preserve">. </w:t>
      </w:r>
      <w:r w:rsidRPr="00745E11">
        <w:rPr>
          <w:rStyle w:val="field-content"/>
          <w:lang w:val="en-US"/>
        </w:rPr>
        <w:t>La Vergne</w:t>
      </w:r>
      <w:r w:rsidRPr="002C0821">
        <w:rPr>
          <w:lang w:val="en-US"/>
        </w:rPr>
        <w:t>, Kessinger, [1933] 20</w:t>
      </w:r>
      <w:r>
        <w:rPr>
          <w:lang w:val="en-US"/>
        </w:rPr>
        <w:t>1</w:t>
      </w:r>
      <w:r w:rsidRPr="002C0821">
        <w:rPr>
          <w:lang w:val="en-US"/>
        </w:rPr>
        <w:t xml:space="preserve">0. 165 p. [USP] </w:t>
      </w:r>
      <w:r>
        <w:rPr>
          <w:lang w:val="en-US"/>
        </w:rPr>
        <w:t>{NA}</w:t>
      </w:r>
    </w:p>
    <w:p w:rsidR="007A1543" w:rsidRDefault="007A1543" w:rsidP="00CC33D5">
      <w:pPr>
        <w:pStyle w:val="PargrafoparaBibl"/>
        <w:widowControl/>
        <w:rPr>
          <w:noProof/>
          <w:szCs w:val="22"/>
        </w:rPr>
      </w:pPr>
      <w:r w:rsidRPr="00D30F84">
        <w:rPr>
          <w:noProof/>
          <w:szCs w:val="22"/>
        </w:rPr>
        <w:t xml:space="preserve">MARABELLI, C., </w:t>
      </w:r>
      <w:r>
        <w:rPr>
          <w:i/>
          <w:noProof/>
          <w:szCs w:val="22"/>
        </w:rPr>
        <w:t>M</w:t>
      </w:r>
      <w:r w:rsidRPr="00D12C7F">
        <w:rPr>
          <w:i/>
        </w:rPr>
        <w:t>edievali &amp; medievisti</w:t>
      </w:r>
      <w:r>
        <w:rPr>
          <w:i/>
        </w:rPr>
        <w:t>.</w:t>
      </w:r>
      <w:r w:rsidRPr="00D12C7F">
        <w:rPr>
          <w:i/>
        </w:rPr>
        <w:t xml:space="preserve"> Saggi su aspetti del Medioevo teologico e della sua interpretazione</w:t>
      </w:r>
      <w:r w:rsidRPr="00D30F84">
        <w:rPr>
          <w:noProof/>
          <w:szCs w:val="22"/>
        </w:rPr>
        <w:t>. Biblioteca di Cultura Medievale. Milano, Ja</w:t>
      </w:r>
      <w:r>
        <w:rPr>
          <w:noProof/>
          <w:szCs w:val="22"/>
        </w:rPr>
        <w:t xml:space="preserve">ca Book, 2000. </w:t>
      </w:r>
      <w:r>
        <w:t xml:space="preserve">XX+252 </w:t>
      </w:r>
      <w:r>
        <w:rPr>
          <w:noProof/>
          <w:szCs w:val="22"/>
        </w:rPr>
        <w:t>p. [USP]</w:t>
      </w:r>
    </w:p>
    <w:p w:rsidR="00730975" w:rsidRPr="00153DFD" w:rsidRDefault="00730975" w:rsidP="00730975">
      <w:pPr>
        <w:pStyle w:val="PargrafoparaBibl"/>
        <w:widowControl/>
        <w:rPr>
          <w:lang w:val="en-US"/>
        </w:rPr>
      </w:pPr>
      <w:bookmarkStart w:id="51" w:name="_Hlk484604815"/>
      <w:r w:rsidRPr="00341859">
        <w:rPr>
          <w:lang w:val="en-US"/>
        </w:rPr>
        <w:t>MacSHAMHRÁIN,</w:t>
      </w:r>
      <w:r>
        <w:rPr>
          <w:lang w:val="en-US"/>
        </w:rPr>
        <w:t xml:space="preserve"> A., and </w:t>
      </w:r>
      <w:r w:rsidRPr="00341859">
        <w:rPr>
          <w:lang w:val="en-US"/>
        </w:rPr>
        <w:t>THOMAS</w:t>
      </w:r>
      <w:r>
        <w:rPr>
          <w:lang w:val="en-US"/>
        </w:rPr>
        <w:t xml:space="preserve">, C., eds., </w:t>
      </w:r>
      <w:r w:rsidRPr="00153DFD">
        <w:rPr>
          <w:i/>
          <w:lang w:val="en-US"/>
        </w:rPr>
        <w:t>The Island of St. Patrick: Church and ruling dynasties in Fingal and Meath, 400-1148</w:t>
      </w:r>
      <w:r>
        <w:rPr>
          <w:lang w:val="en-US"/>
        </w:rPr>
        <w:t xml:space="preserve">. Dublin, </w:t>
      </w:r>
      <w:r w:rsidRPr="00341859">
        <w:rPr>
          <w:lang w:val="en-US"/>
        </w:rPr>
        <w:t>Four Courts</w:t>
      </w:r>
      <w:r>
        <w:rPr>
          <w:lang w:val="en-US"/>
        </w:rPr>
        <w:t xml:space="preserve">, </w:t>
      </w:r>
      <w:r w:rsidRPr="00341859">
        <w:rPr>
          <w:lang w:val="en-US"/>
        </w:rPr>
        <w:t>2004 </w:t>
      </w:r>
      <w:r>
        <w:rPr>
          <w:lang w:val="en-US"/>
        </w:rPr>
        <w:t>. 192 p. [USP]</w:t>
      </w:r>
    </w:p>
    <w:bookmarkEnd w:id="51"/>
    <w:p w:rsidR="003B51D9" w:rsidRPr="00DC588F" w:rsidRDefault="003B51D9" w:rsidP="00CC33D5">
      <w:pPr>
        <w:pStyle w:val="PargrafoparaBibl"/>
        <w:widowControl/>
        <w:rPr>
          <w:lang w:val="en-US"/>
        </w:rPr>
      </w:pPr>
      <w:r>
        <w:rPr>
          <w:lang w:val="en-US"/>
        </w:rPr>
        <w:t>SOUTHERN, R. W.,</w:t>
      </w:r>
      <w:r>
        <w:rPr>
          <w:i/>
          <w:iCs/>
          <w:lang w:val="en-US"/>
        </w:rPr>
        <w:t xml:space="preserve"> Saint Anselm and his biographer. A study of monastic life and thought, 1059-c.1130</w:t>
      </w:r>
      <w:r>
        <w:rPr>
          <w:lang w:val="en-US"/>
        </w:rPr>
        <w:t xml:space="preserve">. </w:t>
      </w:r>
      <w:r w:rsidRPr="00DC588F">
        <w:rPr>
          <w:lang w:val="en-US"/>
        </w:rPr>
        <w:t>Cambridge, UP, 1966. XVI+389p. [USP]</w:t>
      </w:r>
    </w:p>
    <w:p w:rsidR="0096045C" w:rsidRDefault="0096045C" w:rsidP="00CC33D5">
      <w:pPr>
        <w:pStyle w:val="PargrafoparaBibl"/>
        <w:widowControl/>
        <w:rPr>
          <w:noProof/>
          <w:color w:val="808080"/>
          <w:lang w:val="en-US"/>
        </w:rPr>
      </w:pPr>
      <w:r w:rsidRPr="00F1166A">
        <w:rPr>
          <w:noProof/>
          <w:color w:val="808080"/>
          <w:lang w:val="en-US"/>
        </w:rPr>
        <w:t xml:space="preserve">VAUGHN, S. N., </w:t>
      </w:r>
      <w:r w:rsidRPr="00601310">
        <w:rPr>
          <w:i/>
          <w:noProof/>
          <w:color w:val="808080"/>
          <w:lang w:val="en-US"/>
        </w:rPr>
        <w:t>Archbishop Anselm 1093-1109: Bec missionary, Canterbury primate, patriarch of another world</w:t>
      </w:r>
      <w:r w:rsidRPr="00F1166A">
        <w:rPr>
          <w:noProof/>
          <w:color w:val="808080"/>
          <w:lang w:val="en-US"/>
        </w:rPr>
        <w:t>.</w:t>
      </w:r>
      <w:r w:rsidRPr="00601310">
        <w:rPr>
          <w:noProof/>
          <w:color w:val="808080"/>
          <w:lang w:val="en-US"/>
        </w:rPr>
        <w:t xml:space="preserve"> Archbishops of Canterbury Series. Aldershot, Ashgate, 2010. 200 p.*</w:t>
      </w:r>
    </w:p>
    <w:p w:rsidR="000C4AF8" w:rsidRDefault="000C4AF8" w:rsidP="00CC33D5">
      <w:pPr>
        <w:pStyle w:val="PargrafoparaBibl"/>
        <w:widowControl/>
        <w:rPr>
          <w:lang w:val="en-US"/>
        </w:rPr>
      </w:pPr>
      <w:r w:rsidRPr="005A6687">
        <w:rPr>
          <w:bCs/>
          <w:lang w:val="en-US"/>
        </w:rPr>
        <w:t>VAUGHAN</w:t>
      </w:r>
      <w:r>
        <w:rPr>
          <w:bCs/>
          <w:lang w:val="en-US"/>
        </w:rPr>
        <w:t xml:space="preserve">, S. N., and </w:t>
      </w:r>
      <w:r w:rsidRPr="005A6687">
        <w:rPr>
          <w:bCs/>
          <w:lang w:val="en-US"/>
        </w:rPr>
        <w:t>RUBINSTEIN</w:t>
      </w:r>
      <w:r>
        <w:rPr>
          <w:bCs/>
          <w:lang w:val="en-US"/>
        </w:rPr>
        <w:t xml:space="preserve">, J., eds., </w:t>
      </w:r>
      <w:r w:rsidRPr="005A6687">
        <w:rPr>
          <w:bCs/>
          <w:i/>
          <w:lang w:val="en-US"/>
        </w:rPr>
        <w:t>Teaching and learning in Northern Europe, 1000-1200</w:t>
      </w:r>
      <w:r>
        <w:rPr>
          <w:bCs/>
          <w:lang w:val="en-US"/>
        </w:rPr>
        <w:t>.</w:t>
      </w:r>
      <w:r w:rsidRPr="005A6687">
        <w:rPr>
          <w:lang w:val="en-US"/>
        </w:rPr>
        <w:t xml:space="preserve"> </w:t>
      </w:r>
      <w:r w:rsidRPr="00C040A6">
        <w:rPr>
          <w:lang w:val="en-US"/>
        </w:rPr>
        <w:t>Studie</w:t>
      </w:r>
      <w:r>
        <w:rPr>
          <w:lang w:val="en-US"/>
        </w:rPr>
        <w:t xml:space="preserve">s in the Early Middle Ages, 8. </w:t>
      </w:r>
      <w:r w:rsidRPr="00C040A6">
        <w:rPr>
          <w:lang w:val="en-US"/>
        </w:rPr>
        <w:t>Turnhout, Brepols,</w:t>
      </w:r>
      <w:r>
        <w:rPr>
          <w:lang w:val="en-US"/>
        </w:rPr>
        <w:t xml:space="preserve"> 2006. XX+</w:t>
      </w:r>
      <w:r w:rsidRPr="000C3957">
        <w:rPr>
          <w:lang w:val="en-US"/>
        </w:rPr>
        <w:t>3</w:t>
      </w:r>
      <w:r>
        <w:rPr>
          <w:lang w:val="en-US"/>
        </w:rPr>
        <w:t>60</w:t>
      </w:r>
      <w:r w:rsidRPr="000C3957">
        <w:rPr>
          <w:lang w:val="en-US"/>
        </w:rPr>
        <w:t xml:space="preserve"> p. </w:t>
      </w:r>
      <w:r w:rsidRPr="00F61AE9">
        <w:rPr>
          <w:lang w:val="en-US"/>
        </w:rPr>
        <w:t>[UNICAMP]</w:t>
      </w:r>
    </w:p>
    <w:p w:rsidR="003B51D9" w:rsidRPr="00DC588F" w:rsidRDefault="003B51D9" w:rsidP="00CC33D5">
      <w:pPr>
        <w:pStyle w:val="PargrafoparaBibl"/>
        <w:widowControl/>
        <w:rPr>
          <w:lang w:val="en-US"/>
        </w:rPr>
      </w:pPr>
    </w:p>
    <w:p w:rsidR="003B51D9" w:rsidRPr="00DC588F" w:rsidRDefault="003B51D9" w:rsidP="00CC33D5">
      <w:pPr>
        <w:spacing w:after="200" w:line="276" w:lineRule="auto"/>
        <w:rPr>
          <w:lang w:val="en-US"/>
        </w:rPr>
      </w:pPr>
      <w:r w:rsidRPr="00DC588F">
        <w:rPr>
          <w:lang w:val="en-US"/>
        </w:rPr>
        <w:br w:type="page"/>
      </w:r>
    </w:p>
    <w:p w:rsidR="003B51D9" w:rsidRPr="00DC588F" w:rsidRDefault="003B51D9" w:rsidP="00CC33D5">
      <w:pPr>
        <w:pStyle w:val="PargrafoparaBibl"/>
        <w:widowControl/>
        <w:rPr>
          <w:lang w:val="en-US"/>
        </w:rPr>
      </w:pPr>
    </w:p>
    <w:p w:rsidR="003D467A" w:rsidRPr="00BC1011" w:rsidRDefault="003D467A" w:rsidP="00CC33D5">
      <w:pPr>
        <w:pStyle w:val="Ttulo4"/>
        <w:widowControl/>
        <w:rPr>
          <w:color w:val="FF0000"/>
        </w:rPr>
      </w:pPr>
      <w:r w:rsidRPr="00BC1011">
        <w:rPr>
          <w:color w:val="FF0000"/>
        </w:rPr>
        <w:t>garlando comp</w:t>
      </w:r>
      <w:r w:rsidR="00E425C3">
        <w:rPr>
          <w:color w:val="FF0000"/>
        </w:rPr>
        <w:t>u</w:t>
      </w:r>
      <w:r w:rsidRPr="00BC1011">
        <w:rPr>
          <w:color w:val="FF0000"/>
        </w:rPr>
        <w:t xml:space="preserve">tista, </w:t>
      </w:r>
      <w:r w:rsidR="00A77804" w:rsidRPr="00BC1011">
        <w:rPr>
          <w:color w:val="FF0000"/>
        </w:rPr>
        <w:t>ca. 1015-ca.</w:t>
      </w:r>
      <w:r w:rsidR="00F460A2">
        <w:rPr>
          <w:color w:val="FF0000"/>
        </w:rPr>
        <w:t xml:space="preserve"> </w:t>
      </w:r>
      <w:r w:rsidR="00A77804" w:rsidRPr="00BC1011">
        <w:rPr>
          <w:color w:val="FF0000"/>
        </w:rPr>
        <w:t>1100?</w:t>
      </w:r>
    </w:p>
    <w:p w:rsidR="005717A4" w:rsidRPr="00FB4E5C" w:rsidRDefault="005717A4" w:rsidP="00CC33D5">
      <w:pPr>
        <w:pStyle w:val="Ttulo5"/>
        <w:keepNext/>
        <w:spacing w:before="0"/>
        <w:rPr>
          <w:color w:val="FF0000"/>
          <w:lang w:val="es-ES_tradnl"/>
        </w:rPr>
      </w:pPr>
      <w:r>
        <w:rPr>
          <w:color w:val="FF0000"/>
          <w:lang w:val="es-ES_tradnl"/>
        </w:rPr>
        <w:t>Textos</w:t>
      </w:r>
    </w:p>
    <w:p w:rsidR="003D467A" w:rsidRDefault="003D467A" w:rsidP="00CC33D5">
      <w:pPr>
        <w:pStyle w:val="PargrafoparaBibl"/>
        <w:widowControl/>
        <w:rPr>
          <w:lang w:val="en-US"/>
        </w:rPr>
      </w:pPr>
      <w:r w:rsidRPr="003D467A">
        <w:t xml:space="preserve">GARLANDUS COMPOTISTA [Gerlandus de Besançon?], </w:t>
      </w:r>
      <w:r w:rsidRPr="003D467A">
        <w:rPr>
          <w:i/>
        </w:rPr>
        <w:t>Dialectica</w:t>
      </w:r>
      <w:r w:rsidRPr="003D467A">
        <w:t xml:space="preserve">. </w:t>
      </w:r>
      <w:r w:rsidRPr="00F61AE9">
        <w:rPr>
          <w:lang w:val="en-US"/>
        </w:rPr>
        <w:t xml:space="preserve">First ed. of the manuscript, with an intr. of the life and works of the author and of present work by L. M. de Rijk. </w:t>
      </w:r>
      <w:r w:rsidRPr="003D467A">
        <w:rPr>
          <w:noProof/>
          <w:szCs w:val="24"/>
          <w:lang w:val="en-US"/>
        </w:rPr>
        <w:t>Assen, v</w:t>
      </w:r>
      <w:r w:rsidRPr="003D467A">
        <w:rPr>
          <w:lang w:val="en-US"/>
        </w:rPr>
        <w:t>an Gorcum, 1959. LXIII+209 p. [USP]</w:t>
      </w:r>
    </w:p>
    <w:p w:rsidR="005F4795" w:rsidRDefault="005F4795" w:rsidP="005F4795">
      <w:pPr>
        <w:pStyle w:val="PargrafoparaBibl"/>
        <w:widowControl/>
        <w:rPr>
          <w:color w:val="808080" w:themeColor="background1" w:themeShade="80"/>
          <w:lang w:val="en-US"/>
        </w:rPr>
      </w:pPr>
      <w:r w:rsidRPr="005F4795">
        <w:rPr>
          <w:rFonts w:hint="eastAsia"/>
          <w:i/>
          <w:color w:val="808080" w:themeColor="background1" w:themeShade="80"/>
          <w:lang w:val="en-US"/>
        </w:rPr>
        <w:t>Der Computus Gerlandi</w:t>
      </w:r>
      <w:r w:rsidRPr="00E425C3">
        <w:rPr>
          <w:color w:val="808080" w:themeColor="background1" w:themeShade="80"/>
          <w:lang w:val="en-US"/>
        </w:rPr>
        <w:t>.</w:t>
      </w:r>
      <w:r w:rsidRPr="005F4795">
        <w:rPr>
          <w:rFonts w:hint="eastAsia"/>
          <w:color w:val="808080" w:themeColor="background1" w:themeShade="80"/>
          <w:lang w:val="en-US"/>
        </w:rPr>
        <w:t xml:space="preserve"> </w:t>
      </w:r>
      <w:r w:rsidRPr="00E425C3">
        <w:rPr>
          <w:color w:val="808080" w:themeColor="background1" w:themeShade="80"/>
          <w:lang w:val="en-US"/>
        </w:rPr>
        <w:t>Ed</w:t>
      </w:r>
      <w:r w:rsidR="00E425C3" w:rsidRPr="00E425C3">
        <w:rPr>
          <w:color w:val="808080" w:themeColor="background1" w:themeShade="80"/>
          <w:lang w:val="en-US"/>
        </w:rPr>
        <w:t>.</w:t>
      </w:r>
      <w:r w:rsidRPr="00E425C3">
        <w:rPr>
          <w:color w:val="808080" w:themeColor="background1" w:themeShade="80"/>
          <w:lang w:val="en-US"/>
        </w:rPr>
        <w:t>, Übersetzung und Erläuterungen von A. Lohr</w:t>
      </w:r>
      <w:r w:rsidR="00E425C3" w:rsidRPr="00E425C3">
        <w:rPr>
          <w:color w:val="808080" w:themeColor="background1" w:themeShade="80"/>
          <w:lang w:val="en-US"/>
        </w:rPr>
        <w:t xml:space="preserve">. </w:t>
      </w:r>
      <w:r w:rsidR="00E425C3" w:rsidRPr="005F4795">
        <w:rPr>
          <w:color w:val="808080" w:themeColor="background1" w:themeShade="80"/>
          <w:lang w:val="en-US"/>
        </w:rPr>
        <w:t>Stuttgart</w:t>
      </w:r>
      <w:r w:rsidR="00E425C3" w:rsidRPr="00E425C3">
        <w:rPr>
          <w:color w:val="808080" w:themeColor="background1" w:themeShade="80"/>
          <w:lang w:val="en-US"/>
        </w:rPr>
        <w:t xml:space="preserve">, </w:t>
      </w:r>
      <w:r w:rsidR="00E425C3" w:rsidRPr="005F4795">
        <w:rPr>
          <w:color w:val="808080" w:themeColor="background1" w:themeShade="80"/>
          <w:lang w:val="en-US"/>
        </w:rPr>
        <w:t>Franz Steiner, 2013</w:t>
      </w:r>
      <w:r w:rsidR="00E425C3" w:rsidRPr="00E425C3">
        <w:rPr>
          <w:color w:val="808080" w:themeColor="background1" w:themeShade="80"/>
          <w:lang w:val="en-US"/>
        </w:rPr>
        <w:t>. 493 S.</w:t>
      </w:r>
    </w:p>
    <w:p w:rsidR="00D70F81" w:rsidRPr="00DD69CD" w:rsidRDefault="00D70F81" w:rsidP="00D70F81">
      <w:pPr>
        <w:pStyle w:val="PargrafoparaBibl"/>
        <w:rPr>
          <w:color w:val="808080" w:themeColor="background1" w:themeShade="80"/>
          <w:szCs w:val="24"/>
          <w:lang w:val="en-US"/>
        </w:rPr>
      </w:pPr>
      <w:r w:rsidRPr="00D70F81">
        <w:rPr>
          <w:bCs/>
          <w:color w:val="808080" w:themeColor="background1" w:themeShade="80"/>
          <w:szCs w:val="24"/>
          <w:lang w:val="es-ES_tradnl"/>
        </w:rPr>
        <w:t xml:space="preserve">GARLANDUS COMPOTISTA, </w:t>
      </w:r>
      <w:r>
        <w:rPr>
          <w:bCs/>
          <w:color w:val="808080" w:themeColor="background1" w:themeShade="80"/>
          <w:szCs w:val="24"/>
          <w:lang w:val="es-ES_tradnl"/>
        </w:rPr>
        <w:t>“</w:t>
      </w:r>
      <w:r w:rsidRPr="00D70F81">
        <w:rPr>
          <w:color w:val="808080" w:themeColor="background1" w:themeShade="80"/>
          <w:szCs w:val="24"/>
          <w:lang w:val="es-ES_tradnl"/>
        </w:rPr>
        <w:t xml:space="preserve">The Predicables are just Utterances” in </w:t>
      </w:r>
      <w:r w:rsidRPr="00DD69CD">
        <w:rPr>
          <w:color w:val="808080" w:themeColor="background1" w:themeShade="80"/>
          <w:szCs w:val="24"/>
          <w:lang w:val="en-US"/>
        </w:rPr>
        <w:t>BOSLEY, R</w:t>
      </w:r>
      <w:r>
        <w:rPr>
          <w:color w:val="808080" w:themeColor="background1" w:themeShade="80"/>
          <w:szCs w:val="24"/>
          <w:lang w:val="en-US"/>
        </w:rPr>
        <w:t>.</w:t>
      </w:r>
      <w:r w:rsidRPr="00DD69CD">
        <w:rPr>
          <w:color w:val="808080" w:themeColor="background1" w:themeShade="80"/>
          <w:szCs w:val="24"/>
          <w:lang w:val="en-US"/>
        </w:rPr>
        <w:t>, and</w:t>
      </w:r>
      <w:r w:rsidRPr="00DD69CD">
        <w:rPr>
          <w:color w:val="808080" w:themeColor="background1" w:themeShade="80"/>
          <w:szCs w:val="24"/>
          <w:lang w:val="es-ES_tradnl"/>
        </w:rPr>
        <w:t xml:space="preserve"> TWEEDALE</w:t>
      </w:r>
      <w:r w:rsidRPr="00DD69CD">
        <w:rPr>
          <w:color w:val="808080" w:themeColor="background1" w:themeShade="80"/>
          <w:szCs w:val="24"/>
          <w:lang w:val="en-US"/>
        </w:rPr>
        <w:t>, M</w:t>
      </w:r>
      <w:r>
        <w:rPr>
          <w:color w:val="808080" w:themeColor="background1" w:themeShade="80"/>
          <w:szCs w:val="24"/>
          <w:lang w:val="en-US"/>
        </w:rPr>
        <w:t>.</w:t>
      </w:r>
      <w:r w:rsidRPr="00DD69CD">
        <w:rPr>
          <w:color w:val="808080" w:themeColor="background1" w:themeShade="80"/>
          <w:szCs w:val="24"/>
          <w:lang w:val="en-US"/>
        </w:rPr>
        <w:t>, eds.</w:t>
      </w:r>
      <w:r>
        <w:rPr>
          <w:color w:val="808080" w:themeColor="background1" w:themeShade="80"/>
          <w:szCs w:val="24"/>
          <w:lang w:val="en-US"/>
        </w:rPr>
        <w:t>,</w:t>
      </w:r>
      <w:r w:rsidRPr="00DD69CD">
        <w:rPr>
          <w:color w:val="808080" w:themeColor="background1" w:themeShade="80"/>
          <w:szCs w:val="24"/>
          <w:lang w:val="en-US"/>
        </w:rPr>
        <w:t xml:space="preserve"> </w:t>
      </w:r>
      <w:r w:rsidRPr="00DD69CD">
        <w:rPr>
          <w:i/>
          <w:color w:val="808080" w:themeColor="background1" w:themeShade="80"/>
          <w:szCs w:val="24"/>
          <w:lang w:val="en-US"/>
        </w:rPr>
        <w:t>Basic issues in Medieval philosophy. Selected readings presenting the interactive discourses among the major figures</w:t>
      </w:r>
      <w:r w:rsidRPr="00DD69CD">
        <w:rPr>
          <w:color w:val="808080" w:themeColor="background1" w:themeShade="80"/>
          <w:szCs w:val="24"/>
          <w:lang w:val="en-US"/>
        </w:rPr>
        <w:t>. Peterborough, Broadview, 1997. 2006, rev. ed. XXII+830 p.</w:t>
      </w:r>
    </w:p>
    <w:p w:rsidR="003D467A" w:rsidRPr="00E32D04" w:rsidRDefault="00AA4FB5" w:rsidP="00CC33D5">
      <w:pPr>
        <w:pStyle w:val="Ttulo5"/>
        <w:keepNext/>
        <w:spacing w:before="0"/>
        <w:rPr>
          <w:color w:val="FF0000"/>
          <w:lang w:val="en-US"/>
        </w:rPr>
      </w:pPr>
      <w:r>
        <w:rPr>
          <w:color w:val="FF0000"/>
          <w:lang w:val="en-US"/>
        </w:rPr>
        <w:t>Comentadores</w:t>
      </w:r>
    </w:p>
    <w:p w:rsidR="00063E67" w:rsidRDefault="00063E67" w:rsidP="00CC33D5">
      <w:pPr>
        <w:pStyle w:val="PargrafoparaBibl"/>
        <w:widowControl/>
        <w:rPr>
          <w:lang w:val="en-US"/>
        </w:rPr>
      </w:pPr>
      <w:r w:rsidRPr="00F61AE9">
        <w:rPr>
          <w:lang w:val="en-US"/>
        </w:rPr>
        <w:t xml:space="preserve">BARDZELL, J., </w:t>
      </w:r>
      <w:r w:rsidRPr="00F61AE9">
        <w:rPr>
          <w:i/>
          <w:lang w:val="en-US"/>
        </w:rPr>
        <w:t>Speculative grammar and stoic language theory in medieval allegorical narrative. From Prudentius to Alan of Lille</w:t>
      </w:r>
      <w:r w:rsidRPr="00F61AE9">
        <w:rPr>
          <w:lang w:val="en-US"/>
        </w:rPr>
        <w:t xml:space="preserve">. </w:t>
      </w:r>
      <w:r w:rsidRPr="00F60A87">
        <w:rPr>
          <w:lang w:val="en-US"/>
        </w:rPr>
        <w:t>Studies in medieval history and culture</w:t>
      </w:r>
      <w:r>
        <w:rPr>
          <w:lang w:val="en-US"/>
        </w:rPr>
        <w:t xml:space="preserve">. </w:t>
      </w:r>
      <w:r w:rsidRPr="00F61AE9">
        <w:rPr>
          <w:lang w:val="en-US"/>
        </w:rPr>
        <w:t>New York, Ro</w:t>
      </w:r>
      <w:r>
        <w:rPr>
          <w:lang w:val="en-US"/>
        </w:rPr>
        <w:t>utledge, 2009. 135 p. [USP]</w:t>
      </w:r>
    </w:p>
    <w:p w:rsidR="007F66BD" w:rsidRPr="0080531D" w:rsidRDefault="007F66BD" w:rsidP="007F66BD">
      <w:pPr>
        <w:pStyle w:val="PargrafoparaBibl"/>
        <w:rPr>
          <w:lang w:val="en-US"/>
        </w:rPr>
      </w:pPr>
      <w:r w:rsidRPr="0080531D">
        <w:rPr>
          <w:lang w:val="en-US"/>
        </w:rPr>
        <w:t>GREEN-PEDERSEN, N</w:t>
      </w:r>
      <w:r>
        <w:rPr>
          <w:lang w:val="en-US"/>
        </w:rPr>
        <w:t>.</w:t>
      </w:r>
      <w:r w:rsidRPr="0080531D">
        <w:rPr>
          <w:lang w:val="en-US"/>
        </w:rPr>
        <w:t xml:space="preserve"> J</w:t>
      </w:r>
      <w:r>
        <w:rPr>
          <w:lang w:val="en-US"/>
        </w:rPr>
        <w:t>.</w:t>
      </w:r>
      <w:r w:rsidRPr="0080531D">
        <w:rPr>
          <w:lang w:val="en-US"/>
        </w:rPr>
        <w:t xml:space="preserve">, </w:t>
      </w:r>
      <w:r w:rsidRPr="0080531D">
        <w:rPr>
          <w:i/>
          <w:iCs/>
          <w:lang w:val="en-US"/>
        </w:rPr>
        <w:t>The tradition of the Topics in the Middle Ages. The commentaries on Aristotle’s and Boethius’ Topics</w:t>
      </w:r>
      <w:r w:rsidRPr="0080531D">
        <w:rPr>
          <w:lang w:val="en-US"/>
        </w:rPr>
        <w:t>. München, Philosophia, 1984. 458 p. [UNICAMP]</w:t>
      </w:r>
    </w:p>
    <w:p w:rsidR="00A01753" w:rsidRDefault="00A01753" w:rsidP="00CC33D5">
      <w:pPr>
        <w:pStyle w:val="PargrafoparaBibl"/>
        <w:widowControl/>
        <w:rPr>
          <w:noProof/>
          <w:lang w:val="en-US"/>
        </w:rPr>
      </w:pPr>
      <w:r w:rsidRPr="00FB094D">
        <w:rPr>
          <w:noProof/>
          <w:lang w:val="en-US"/>
        </w:rPr>
        <w:t xml:space="preserve">HENRY, D. P., </w:t>
      </w:r>
      <w:r w:rsidRPr="00FB094D">
        <w:rPr>
          <w:i/>
          <w:noProof/>
          <w:lang w:val="en-US"/>
        </w:rPr>
        <w:t>That most subtle question (quaestio subtilissima): the metaphysical bearing of medieval and contemporary linguistic disciplines</w:t>
      </w:r>
      <w:r w:rsidRPr="00FB094D">
        <w:rPr>
          <w:noProof/>
          <w:lang w:val="en-US"/>
        </w:rPr>
        <w:t xml:space="preserve">. </w:t>
      </w:r>
      <w:r w:rsidRPr="00D454EE">
        <w:rPr>
          <w:noProof/>
          <w:lang w:val="en-US"/>
        </w:rPr>
        <w:t>Manchester, UP, 1984. 337 p. [UFSCar]</w:t>
      </w:r>
    </w:p>
    <w:p w:rsidR="00A01753" w:rsidRPr="00200724" w:rsidRDefault="00A01753" w:rsidP="00CC33D5">
      <w:pPr>
        <w:pStyle w:val="PargrafoparaBibl"/>
        <w:widowControl/>
        <w:rPr>
          <w:color w:val="808080" w:themeColor="background1" w:themeShade="80"/>
          <w:lang w:val="en-US"/>
        </w:rPr>
      </w:pPr>
      <w:r w:rsidRPr="00200724">
        <w:rPr>
          <w:color w:val="808080" w:themeColor="background1" w:themeShade="80"/>
          <w:lang w:val="en-US"/>
        </w:rPr>
        <w:t xml:space="preserve">KELLY, L. G., </w:t>
      </w:r>
      <w:r w:rsidRPr="00200724">
        <w:rPr>
          <w:i/>
          <w:color w:val="808080" w:themeColor="background1" w:themeShade="80"/>
          <w:lang w:val="en-US"/>
        </w:rPr>
        <w:t>The mirror of grammar: theology, philosophy, and the Modistae</w:t>
      </w:r>
      <w:r w:rsidRPr="00200724">
        <w:rPr>
          <w:color w:val="808080" w:themeColor="background1" w:themeShade="80"/>
          <w:lang w:val="en-US"/>
        </w:rPr>
        <w:t>. Studies in the history of the language sciences, 101. Amsterdam, Benjamins,</w:t>
      </w:r>
      <w:r w:rsidR="00200724" w:rsidRPr="00200724">
        <w:rPr>
          <w:color w:val="808080" w:themeColor="background1" w:themeShade="80"/>
          <w:lang w:val="en-US"/>
        </w:rPr>
        <w:t xml:space="preserve"> 2002. X+236 p.</w:t>
      </w:r>
    </w:p>
    <w:p w:rsidR="00A01753" w:rsidRDefault="00A01753" w:rsidP="00CC33D5">
      <w:pPr>
        <w:pStyle w:val="PargrafoparaBibl"/>
        <w:widowControl/>
        <w:rPr>
          <w:lang w:val="en-US"/>
        </w:rPr>
      </w:pPr>
      <w:r w:rsidRPr="00C54270">
        <w:rPr>
          <w:lang w:val="en-US"/>
        </w:rPr>
        <w:t xml:space="preserve">LAGERLUND, H., </w:t>
      </w:r>
      <w:r w:rsidRPr="00C54270">
        <w:rPr>
          <w:i/>
          <w:lang w:val="en-US"/>
        </w:rPr>
        <w:t>Representation and objects of thought in medieval philosophy</w:t>
      </w:r>
      <w:r w:rsidRPr="00C54270">
        <w:rPr>
          <w:lang w:val="en-US"/>
        </w:rPr>
        <w:t>. Ashgate Studies in medieval philosophy. Aldershot, Ashgate, 2007.</w:t>
      </w:r>
      <w:r w:rsidRPr="00C54270">
        <w:rPr>
          <w:rStyle w:val="txtverdana7ptblack"/>
          <w:rFonts w:ascii="Verdana" w:hAnsi="Verdana"/>
          <w:sz w:val="17"/>
          <w:szCs w:val="17"/>
          <w:shd w:val="clear" w:color="auto" w:fill="FFFFFF"/>
          <w:lang w:val="en-US"/>
        </w:rPr>
        <w:t xml:space="preserve"> </w:t>
      </w:r>
      <w:r w:rsidR="003338A6">
        <w:rPr>
          <w:lang w:val="en-US"/>
        </w:rPr>
        <w:t xml:space="preserve">156 p. </w:t>
      </w:r>
      <w:r w:rsidR="00676D99">
        <w:rPr>
          <w:lang w:val="en-US"/>
        </w:rPr>
        <w:t xml:space="preserve">[UFABC] </w:t>
      </w:r>
      <w:r w:rsidR="003338A6">
        <w:rPr>
          <w:lang w:val="en-US"/>
        </w:rPr>
        <w:t>[UNICAMP] [USP]</w:t>
      </w:r>
    </w:p>
    <w:p w:rsidR="00A01753" w:rsidRDefault="00A01753" w:rsidP="00CC33D5">
      <w:pPr>
        <w:pStyle w:val="PargrafoparaBibl"/>
        <w:widowControl/>
        <w:rPr>
          <w:lang w:val="en-US"/>
        </w:rPr>
      </w:pPr>
      <w:r w:rsidRPr="00784152">
        <w:rPr>
          <w:lang w:val="en-US"/>
        </w:rPr>
        <w:t>STUMP, E., “Dialectic in the Eleventh and Twelfth Centuries:</w:t>
      </w:r>
      <w:r>
        <w:rPr>
          <w:lang w:val="en-US"/>
        </w:rPr>
        <w:t xml:space="preserve"> </w:t>
      </w:r>
      <w:r w:rsidRPr="00784152">
        <w:rPr>
          <w:lang w:val="en-US"/>
        </w:rPr>
        <w:t xml:space="preserve">Garlandus Compotista”, </w:t>
      </w:r>
      <w:r w:rsidRPr="00784152">
        <w:rPr>
          <w:bCs/>
          <w:i/>
          <w:szCs w:val="24"/>
          <w:lang w:val="en-US"/>
        </w:rPr>
        <w:t>History and philosophy of logic</w:t>
      </w:r>
      <w:r w:rsidRPr="00784152">
        <w:rPr>
          <w:lang w:val="en-US"/>
        </w:rPr>
        <w:t xml:space="preserve">, London, </w:t>
      </w:r>
      <w:r w:rsidRPr="00784152">
        <w:rPr>
          <w:szCs w:val="24"/>
          <w:lang w:val="en-US"/>
        </w:rPr>
        <w:t>1980, 1</w:t>
      </w:r>
      <w:r w:rsidRPr="00784152">
        <w:rPr>
          <w:lang w:val="en-US"/>
        </w:rPr>
        <w:t>(1-2), pp. 1-18</w:t>
      </w:r>
      <w:r w:rsidRPr="00784152">
        <w:rPr>
          <w:szCs w:val="24"/>
          <w:lang w:val="en-US"/>
        </w:rPr>
        <w:t>.</w:t>
      </w:r>
      <w:r w:rsidRPr="00784152">
        <w:rPr>
          <w:lang w:val="en-US"/>
        </w:rPr>
        <w:t xml:space="preserve"> [UNICAMP] [USP]</w:t>
      </w:r>
    </w:p>
    <w:p w:rsidR="00A01753" w:rsidRDefault="00A01753" w:rsidP="00CC33D5">
      <w:pPr>
        <w:pStyle w:val="PargrafoparaBibl"/>
        <w:widowControl/>
        <w:rPr>
          <w:color w:val="808080" w:themeColor="background1" w:themeShade="80"/>
          <w:lang w:val="en-US"/>
        </w:rPr>
      </w:pPr>
      <w:r w:rsidRPr="003D467A">
        <w:rPr>
          <w:color w:val="808080" w:themeColor="background1" w:themeShade="80"/>
          <w:lang w:val="en-US"/>
        </w:rPr>
        <w:t>STUMP, E</w:t>
      </w:r>
      <w:r>
        <w:rPr>
          <w:color w:val="808080" w:themeColor="background1" w:themeShade="80"/>
          <w:lang w:val="en-US"/>
        </w:rPr>
        <w:t>.</w:t>
      </w:r>
      <w:r w:rsidRPr="003D467A">
        <w:rPr>
          <w:color w:val="808080" w:themeColor="background1" w:themeShade="80"/>
          <w:lang w:val="en-US"/>
        </w:rPr>
        <w:t xml:space="preserve">, </w:t>
      </w:r>
      <w:r w:rsidRPr="003D467A">
        <w:rPr>
          <w:i/>
          <w:color w:val="808080" w:themeColor="background1" w:themeShade="80"/>
          <w:lang w:val="en-US"/>
        </w:rPr>
        <w:t>Dialectic and its place in the development of medieval logic</w:t>
      </w:r>
      <w:r w:rsidRPr="003D467A">
        <w:rPr>
          <w:color w:val="808080" w:themeColor="background1" w:themeShade="80"/>
          <w:lang w:val="en-US"/>
        </w:rPr>
        <w:t>. Ithaca, Cornell UP, 1989. 274 p.</w:t>
      </w:r>
    </w:p>
    <w:p w:rsidR="002D72BB" w:rsidRPr="002D72BB" w:rsidRDefault="002D72BB" w:rsidP="00CC33D5">
      <w:pPr>
        <w:pStyle w:val="PargrafoparaBibl"/>
        <w:widowControl/>
        <w:rPr>
          <w:lang w:val="en-US"/>
        </w:rPr>
      </w:pPr>
    </w:p>
    <w:p w:rsidR="00E549A6" w:rsidRDefault="00E549A6" w:rsidP="00CC33D5">
      <w:pPr>
        <w:spacing w:after="200" w:line="276" w:lineRule="auto"/>
        <w:rPr>
          <w:noProof/>
          <w:lang w:val="en-US"/>
        </w:rPr>
      </w:pPr>
      <w:r>
        <w:rPr>
          <w:noProof/>
          <w:lang w:val="en-US"/>
        </w:rPr>
        <w:br w:type="page"/>
      </w:r>
    </w:p>
    <w:p w:rsidR="003D467A" w:rsidRPr="00D454EE" w:rsidRDefault="003D467A" w:rsidP="00CC33D5">
      <w:pPr>
        <w:pStyle w:val="PargrafoparaBibl"/>
        <w:widowControl/>
        <w:rPr>
          <w:noProof/>
          <w:lang w:val="en-US"/>
        </w:rPr>
      </w:pPr>
    </w:p>
    <w:p w:rsidR="00FB710A" w:rsidRPr="00210584" w:rsidRDefault="00FB710A" w:rsidP="00CC33D5">
      <w:pPr>
        <w:pStyle w:val="Ttulo4"/>
        <w:widowControl/>
        <w:rPr>
          <w:color w:val="FF0000"/>
          <w:lang w:val="en-US"/>
        </w:rPr>
      </w:pPr>
      <w:r w:rsidRPr="00210584">
        <w:rPr>
          <w:color w:val="FF0000"/>
          <w:lang w:val="en-US"/>
        </w:rPr>
        <w:t>gilberto crispin, ca. 1046?-1117</w:t>
      </w:r>
    </w:p>
    <w:p w:rsidR="00657DC4" w:rsidRPr="0056605C" w:rsidRDefault="00AF0097" w:rsidP="00CC33D5">
      <w:pPr>
        <w:pStyle w:val="Ttulo5"/>
        <w:keepNext/>
        <w:spacing w:before="0"/>
        <w:rPr>
          <w:color w:val="FF0000"/>
          <w:lang w:val="es-ES_tradnl"/>
        </w:rPr>
      </w:pPr>
      <w:r>
        <w:rPr>
          <w:color w:val="FF0000"/>
          <w:lang w:val="es-ES_tradnl"/>
        </w:rPr>
        <w:t>Auctores Britannici Medii Aevi</w:t>
      </w:r>
    </w:p>
    <w:p w:rsidR="00FB710A" w:rsidRPr="00F61AE9" w:rsidRDefault="00FB710A" w:rsidP="00CC33D5">
      <w:pPr>
        <w:pStyle w:val="PargrafoparaBibl"/>
        <w:widowControl/>
        <w:rPr>
          <w:lang w:val="en-US"/>
        </w:rPr>
      </w:pPr>
      <w:r w:rsidRPr="00F61AE9">
        <w:rPr>
          <w:lang w:val="en-US"/>
        </w:rPr>
        <w:t xml:space="preserve">GILBERT CRISPIN, </w:t>
      </w:r>
      <w:r w:rsidRPr="00F61AE9">
        <w:rPr>
          <w:i/>
          <w:lang w:val="en-US"/>
        </w:rPr>
        <w:t>The Works of Gilbert Crispin, Abbot of Westminster</w:t>
      </w:r>
      <w:r w:rsidRPr="00F61AE9">
        <w:rPr>
          <w:lang w:val="en-US"/>
        </w:rPr>
        <w:t>. Ed. A. S. Abulafia and G. R. Evans. Auctores Britannici Medii Aevi, 8. Oxford, UP, 1986. XLI+245 p. [USP]</w:t>
      </w:r>
    </w:p>
    <w:p w:rsidR="00657DC4" w:rsidRDefault="00AF0097" w:rsidP="00CC33D5">
      <w:pPr>
        <w:pStyle w:val="Ttulo5"/>
        <w:keepNext/>
        <w:spacing w:before="0"/>
        <w:rPr>
          <w:color w:val="FF0000"/>
          <w:lang w:val="en-US"/>
        </w:rPr>
      </w:pPr>
      <w:r>
        <w:rPr>
          <w:color w:val="FF0000"/>
          <w:lang w:val="en-US"/>
        </w:rPr>
        <w:t>Diversas</w:t>
      </w:r>
    </w:p>
    <w:p w:rsidR="00FB710A" w:rsidRPr="00F61AE9" w:rsidRDefault="00FB710A" w:rsidP="00CC33D5">
      <w:pPr>
        <w:pStyle w:val="PargrafoparaBibl"/>
        <w:widowControl/>
        <w:rPr>
          <w:lang w:val="en-US"/>
        </w:rPr>
      </w:pPr>
      <w:r w:rsidRPr="00F61AE9">
        <w:rPr>
          <w:lang w:val="en-US"/>
        </w:rPr>
        <w:t>GILBERT CRISPIN,</w:t>
      </w:r>
      <w:r w:rsidRPr="00F61AE9">
        <w:rPr>
          <w:b/>
          <w:bCs/>
          <w:sz w:val="18"/>
          <w:szCs w:val="18"/>
          <w:lang w:val="en-US"/>
        </w:rPr>
        <w:t xml:space="preserve"> </w:t>
      </w:r>
      <w:r w:rsidRPr="00F61AE9">
        <w:rPr>
          <w:i/>
          <w:lang w:val="en-US"/>
        </w:rPr>
        <w:t xml:space="preserve">Religionsgespräche mit einem Juden und einem Heiden. </w:t>
      </w:r>
      <w:r w:rsidRPr="00F61AE9">
        <w:rPr>
          <w:i/>
        </w:rPr>
        <w:t>Disputatio iudaie et christiani: Disputatio christiani cum gentili de fide Christi</w:t>
      </w:r>
      <w:r w:rsidRPr="00F61AE9">
        <w:t>.</w:t>
      </w:r>
      <w:r w:rsidRPr="00F61AE9">
        <w:rPr>
          <w:b/>
          <w:bCs/>
          <w:sz w:val="18"/>
          <w:szCs w:val="18"/>
        </w:rPr>
        <w:t xml:space="preserve"> </w:t>
      </w:r>
      <w:r w:rsidRPr="00F61AE9">
        <w:rPr>
          <w:lang w:val="en-US"/>
        </w:rPr>
        <w:t>Übersetzt und Eingeleitet von K. W. Wilhelm und G. Wilhelmi. Herders Bibliothek der Philosophie des Mittelalters, 1. Freiburg, Herder, 2005. 197 S. [UFSCar] [USP]</w:t>
      </w:r>
    </w:p>
    <w:p w:rsidR="00FB710A" w:rsidRPr="00E32D04" w:rsidRDefault="00AA4FB5" w:rsidP="00CC33D5">
      <w:pPr>
        <w:pStyle w:val="Ttulo5"/>
        <w:keepNext/>
        <w:spacing w:before="0"/>
        <w:rPr>
          <w:color w:val="FF0000"/>
          <w:lang w:val="en-US"/>
        </w:rPr>
      </w:pPr>
      <w:r>
        <w:rPr>
          <w:color w:val="FF0000"/>
          <w:lang w:val="en-US"/>
        </w:rPr>
        <w:t>Comentadores</w:t>
      </w:r>
    </w:p>
    <w:p w:rsidR="00AF0930" w:rsidRPr="00F61AE9" w:rsidRDefault="00AF0930" w:rsidP="00CC33D5">
      <w:pPr>
        <w:pStyle w:val="PargrafoparaBibl"/>
        <w:widowControl/>
        <w:rPr>
          <w:lang w:val="en-US"/>
        </w:rPr>
      </w:pPr>
      <w:r w:rsidRPr="00F61AE9">
        <w:rPr>
          <w:noProof/>
          <w:szCs w:val="24"/>
          <w:lang w:val="en-US"/>
        </w:rPr>
        <w:t xml:space="preserve">ABULAFIA, </w:t>
      </w:r>
      <w:r w:rsidRPr="00F61AE9">
        <w:rPr>
          <w:noProof/>
          <w:lang w:val="en-US"/>
        </w:rPr>
        <w:t xml:space="preserve">A. </w:t>
      </w:r>
      <w:r w:rsidRPr="00F61AE9">
        <w:rPr>
          <w:noProof/>
          <w:szCs w:val="24"/>
          <w:lang w:val="en-US"/>
        </w:rPr>
        <w:t xml:space="preserve">S., </w:t>
      </w:r>
      <w:r w:rsidRPr="00F61AE9">
        <w:rPr>
          <w:i/>
          <w:iCs/>
          <w:noProof/>
          <w:szCs w:val="24"/>
          <w:lang w:val="en-US"/>
        </w:rPr>
        <w:t>Christians and jews in the Twelfth-Century Renaissance</w:t>
      </w:r>
      <w:r w:rsidRPr="00F61AE9">
        <w:rPr>
          <w:noProof/>
          <w:szCs w:val="24"/>
          <w:lang w:val="en-US"/>
        </w:rPr>
        <w:t xml:space="preserve">. </w:t>
      </w:r>
      <w:r w:rsidRPr="00F61AE9">
        <w:rPr>
          <w:szCs w:val="24"/>
          <w:lang w:val="en-US"/>
        </w:rPr>
        <w:t>L</w:t>
      </w:r>
      <w:r w:rsidRPr="00F61AE9">
        <w:rPr>
          <w:noProof/>
          <w:szCs w:val="24"/>
          <w:lang w:val="en-US"/>
        </w:rPr>
        <w:t xml:space="preserve">ondon, Routledge, </w:t>
      </w:r>
      <w:r w:rsidRPr="00F61AE9">
        <w:rPr>
          <w:szCs w:val="24"/>
          <w:lang w:val="en-US"/>
        </w:rPr>
        <w:t>[</w:t>
      </w:r>
      <w:r w:rsidRPr="00F61AE9">
        <w:rPr>
          <w:noProof/>
          <w:szCs w:val="24"/>
          <w:lang w:val="en-US"/>
        </w:rPr>
        <w:t>1995] 2002</w:t>
      </w:r>
      <w:r w:rsidRPr="00F61AE9">
        <w:rPr>
          <w:noProof/>
          <w:szCs w:val="24"/>
          <w:vertAlign w:val="superscript"/>
          <w:lang w:val="en-US"/>
        </w:rPr>
        <w:t>2</w:t>
      </w:r>
      <w:r w:rsidRPr="00F61AE9">
        <w:rPr>
          <w:noProof/>
          <w:szCs w:val="24"/>
          <w:lang w:val="en-US"/>
        </w:rPr>
        <w:t xml:space="preserve">. </w:t>
      </w:r>
      <w:r>
        <w:rPr>
          <w:noProof/>
          <w:szCs w:val="24"/>
          <w:lang w:val="en-US"/>
        </w:rPr>
        <w:t xml:space="preserve">2005. </w:t>
      </w:r>
      <w:r w:rsidRPr="00F61AE9">
        <w:rPr>
          <w:noProof/>
          <w:szCs w:val="24"/>
          <w:lang w:val="en-US"/>
        </w:rPr>
        <w:t xml:space="preserve">X+196 p. </w:t>
      </w:r>
      <w:r w:rsidR="00200724">
        <w:rPr>
          <w:szCs w:val="24"/>
          <w:lang w:val="en-US"/>
        </w:rPr>
        <w:t>[UFSCar] [UNICAMP] [USP]</w:t>
      </w:r>
    </w:p>
    <w:p w:rsidR="00CD290C" w:rsidRDefault="00CD290C" w:rsidP="00CC33D5">
      <w:pPr>
        <w:pStyle w:val="PargrafoparaBibl"/>
        <w:widowControl/>
        <w:rPr>
          <w:szCs w:val="24"/>
          <w:lang w:val="en-US"/>
        </w:rPr>
      </w:pPr>
      <w:r w:rsidRPr="00956A5D">
        <w:rPr>
          <w:noProof/>
          <w:szCs w:val="24"/>
          <w:lang w:val="en-US"/>
        </w:rPr>
        <w:t xml:space="preserve">ABULAFIA, </w:t>
      </w:r>
      <w:r w:rsidRPr="00E6137C">
        <w:rPr>
          <w:noProof/>
          <w:lang w:val="en-US"/>
        </w:rPr>
        <w:t>A</w:t>
      </w:r>
      <w:r>
        <w:rPr>
          <w:noProof/>
          <w:lang w:val="en-US"/>
        </w:rPr>
        <w:t>.</w:t>
      </w:r>
      <w:r w:rsidRPr="00E6137C">
        <w:rPr>
          <w:noProof/>
          <w:lang w:val="en-US"/>
        </w:rPr>
        <w:t xml:space="preserve"> </w:t>
      </w:r>
      <w:r w:rsidRPr="00956A5D">
        <w:rPr>
          <w:noProof/>
          <w:szCs w:val="24"/>
          <w:lang w:val="en-US"/>
        </w:rPr>
        <w:t xml:space="preserve">S., </w:t>
      </w:r>
      <w:r w:rsidRPr="00956A5D">
        <w:rPr>
          <w:i/>
          <w:iCs/>
          <w:szCs w:val="24"/>
          <w:lang w:val="en-US"/>
        </w:rPr>
        <w:t>Christians and jews in dispute: disputational literature and the rise of anti-judaism in the West (c.1000-1150)</w:t>
      </w:r>
      <w:r w:rsidRPr="00956A5D">
        <w:rPr>
          <w:szCs w:val="24"/>
          <w:lang w:val="en-US"/>
        </w:rPr>
        <w:t xml:space="preserve">. Aldershot, Ashgate, 1998. </w:t>
      </w:r>
      <w:r>
        <w:rPr>
          <w:szCs w:val="24"/>
          <w:lang w:val="en-US"/>
        </w:rPr>
        <w:t xml:space="preserve">XV+310 p. </w:t>
      </w:r>
      <w:r w:rsidRPr="00956A5D">
        <w:rPr>
          <w:szCs w:val="24"/>
          <w:lang w:val="en-US"/>
        </w:rPr>
        <w:t>[UNICAMP]</w:t>
      </w:r>
      <w:r>
        <w:rPr>
          <w:szCs w:val="24"/>
          <w:lang w:val="en-US"/>
        </w:rPr>
        <w:t xml:space="preserve"> </w:t>
      </w:r>
      <w:r>
        <w:rPr>
          <w:lang w:val="en-US"/>
        </w:rPr>
        <w:t>[USP]</w:t>
      </w:r>
    </w:p>
    <w:p w:rsidR="00CD290C" w:rsidRPr="00F528EC" w:rsidRDefault="00CD290C" w:rsidP="00CC33D5">
      <w:pPr>
        <w:pStyle w:val="PargrafoparaBibl"/>
        <w:widowControl/>
        <w:rPr>
          <w:lang w:val="en-US"/>
        </w:rPr>
      </w:pPr>
      <w:r w:rsidRPr="00826BA9">
        <w:rPr>
          <w:lang w:val="en-US"/>
        </w:rPr>
        <w:t>ABULAFIA</w:t>
      </w:r>
      <w:r w:rsidRPr="00826BA9">
        <w:rPr>
          <w:noProof/>
          <w:lang w:val="en-US"/>
        </w:rPr>
        <w:t>, A. S</w:t>
      </w:r>
      <w:r>
        <w:rPr>
          <w:noProof/>
          <w:lang w:val="en-US"/>
        </w:rPr>
        <w:t>.</w:t>
      </w:r>
      <w:r w:rsidRPr="00826BA9">
        <w:rPr>
          <w:noProof/>
          <w:lang w:val="en-US"/>
        </w:rPr>
        <w:t xml:space="preserve">, </w:t>
      </w:r>
      <w:r w:rsidRPr="00826BA9">
        <w:rPr>
          <w:lang w:val="en-US"/>
        </w:rPr>
        <w:t xml:space="preserve">ed., </w:t>
      </w:r>
      <w:r w:rsidRPr="00826BA9">
        <w:rPr>
          <w:i/>
          <w:iCs/>
          <w:lang w:val="en-US"/>
        </w:rPr>
        <w:t xml:space="preserve">Religious violence between Christians and Jews. </w:t>
      </w:r>
      <w:r w:rsidRPr="00F528EC">
        <w:rPr>
          <w:i/>
          <w:iCs/>
          <w:lang w:val="en-US"/>
        </w:rPr>
        <w:t>Medieval roots, modern perspectives</w:t>
      </w:r>
      <w:r w:rsidRPr="00F528EC">
        <w:rPr>
          <w:lang w:val="en-US"/>
        </w:rPr>
        <w:t>. Basingstoke, Houndmills, 2002. XVIII+205 p. [USP]</w:t>
      </w:r>
    </w:p>
    <w:p w:rsidR="00D76090" w:rsidRPr="00D91A8C" w:rsidRDefault="00D76090" w:rsidP="00D76090">
      <w:pPr>
        <w:pStyle w:val="PargrafoparaBibl"/>
        <w:rPr>
          <w:lang w:val="es-ES_tradnl"/>
        </w:rPr>
      </w:pPr>
      <w:bookmarkStart w:id="52" w:name="_Hlk483897298"/>
      <w:r w:rsidRPr="00D91A8C">
        <w:rPr>
          <w:lang w:val="es-ES_tradnl"/>
        </w:rPr>
        <w:t xml:space="preserve">BLUMENKRANZ, B., </w:t>
      </w:r>
      <w:r w:rsidRPr="00D91A8C">
        <w:rPr>
          <w:i/>
          <w:lang w:val="es-ES_tradnl"/>
        </w:rPr>
        <w:t>Juifs et chrétiens dans le monde occidental 430-1096</w:t>
      </w:r>
      <w:r w:rsidRPr="00D91A8C">
        <w:rPr>
          <w:lang w:val="es-ES_tradnl"/>
        </w:rPr>
        <w:t>. Collection de la Revue des Études Juives, 41. Louvain, Peeters, 2006. XIV+440 p.</w:t>
      </w:r>
      <w:r w:rsidRPr="00D91A8C">
        <w:rPr>
          <w:lang w:val="en-US"/>
        </w:rPr>
        <w:t xml:space="preserve"> </w:t>
      </w:r>
      <w:r w:rsidRPr="003F0C34">
        <w:rPr>
          <w:lang w:val="en-US"/>
        </w:rPr>
        <w:t>[USP]</w:t>
      </w:r>
    </w:p>
    <w:bookmarkEnd w:id="52"/>
    <w:p w:rsidR="00CD290C" w:rsidRPr="00F61AE9" w:rsidRDefault="00CD290C" w:rsidP="00CC33D5">
      <w:pPr>
        <w:pStyle w:val="PargrafoparaBibl"/>
        <w:widowControl/>
        <w:rPr>
          <w:color w:val="808080"/>
          <w:lang w:val="en-US"/>
        </w:rPr>
      </w:pPr>
      <w:r w:rsidRPr="00F61AE9">
        <w:rPr>
          <w:szCs w:val="22"/>
          <w:lang w:val="en-US"/>
        </w:rPr>
        <w:t xml:space="preserve">DAHAN, G., </w:t>
      </w:r>
      <w:r w:rsidRPr="00F61AE9">
        <w:rPr>
          <w:i/>
          <w:szCs w:val="22"/>
          <w:lang w:val="en-US"/>
        </w:rPr>
        <w:t>La Polémique chretienne contre le judaïsme au Moyen Âge</w:t>
      </w:r>
      <w:r w:rsidRPr="00F61AE9">
        <w:rPr>
          <w:szCs w:val="22"/>
          <w:lang w:val="en-US"/>
        </w:rPr>
        <w:t>. Paris, Michel, 1991. 152 p. [UNICAMP]</w:t>
      </w:r>
    </w:p>
    <w:p w:rsidR="00CD290C" w:rsidRPr="00F61AE9" w:rsidRDefault="00CD290C" w:rsidP="00CC33D5">
      <w:pPr>
        <w:pStyle w:val="PargrafoparaBibl"/>
        <w:widowControl/>
        <w:rPr>
          <w:lang w:val="en-US"/>
        </w:rPr>
      </w:pPr>
      <w:r w:rsidRPr="00F61AE9">
        <w:rPr>
          <w:lang w:val="en-US"/>
        </w:rPr>
        <w:t xml:space="preserve">DAHAN, G., </w:t>
      </w:r>
      <w:r w:rsidRPr="00F61AE9">
        <w:rPr>
          <w:i/>
          <w:lang w:val="en-US"/>
        </w:rPr>
        <w:t>The christian polemic against the jews in the Middle Ages</w:t>
      </w:r>
      <w:r w:rsidRPr="00F61AE9">
        <w:rPr>
          <w:lang w:val="en-US"/>
        </w:rPr>
        <w:t>. Tr. J. Gladding. Not</w:t>
      </w:r>
      <w:r w:rsidR="00B5578E">
        <w:rPr>
          <w:lang w:val="en-US"/>
        </w:rPr>
        <w:t>re Dame, UP, 2000. 130 p. [USP]</w:t>
      </w:r>
    </w:p>
    <w:p w:rsidR="00FB710A" w:rsidRDefault="00FB710A" w:rsidP="00CC33D5">
      <w:pPr>
        <w:pStyle w:val="PargrafoparaBibl"/>
        <w:widowControl/>
        <w:rPr>
          <w:color w:val="808080"/>
          <w:lang w:val="en-US"/>
        </w:rPr>
      </w:pPr>
      <w:r w:rsidRPr="00F61AE9">
        <w:rPr>
          <w:color w:val="808080"/>
          <w:lang w:val="en-US"/>
        </w:rPr>
        <w:t xml:space="preserve">OLE, J. T., </w:t>
      </w:r>
      <w:r w:rsidRPr="00F61AE9">
        <w:rPr>
          <w:i/>
          <w:color w:val="808080"/>
          <w:lang w:val="en-US"/>
        </w:rPr>
        <w:t>Jewish-christian dialogue: the example of Gilbert Crispin</w:t>
      </w:r>
      <w:r w:rsidRPr="00F61AE9">
        <w:rPr>
          <w:color w:val="808080"/>
          <w:lang w:val="en-US"/>
        </w:rPr>
        <w:t xml:space="preserve">. </w:t>
      </w:r>
      <w:r w:rsidR="0042548A" w:rsidRPr="0042548A">
        <w:rPr>
          <w:color w:val="808080"/>
          <w:lang w:val="en-US"/>
        </w:rPr>
        <w:t>Maryland,</w:t>
      </w:r>
      <w:r w:rsidR="0042548A" w:rsidRPr="00F61AE9">
        <w:rPr>
          <w:color w:val="808080"/>
          <w:lang w:val="en-US"/>
        </w:rPr>
        <w:t xml:space="preserve"> </w:t>
      </w:r>
      <w:r w:rsidRPr="00F61AE9">
        <w:rPr>
          <w:color w:val="808080"/>
          <w:lang w:val="en-US"/>
        </w:rPr>
        <w:t>PublishAmerica, 2006. 203 p.</w:t>
      </w:r>
      <w:r w:rsidR="0042548A">
        <w:rPr>
          <w:color w:val="808080"/>
          <w:lang w:val="en-US"/>
        </w:rPr>
        <w:t>*</w:t>
      </w:r>
    </w:p>
    <w:p w:rsidR="00FB710A" w:rsidRPr="00F61AE9" w:rsidRDefault="00FB710A" w:rsidP="00CC33D5">
      <w:pPr>
        <w:pStyle w:val="PargrafoparaBibl"/>
        <w:widowControl/>
        <w:rPr>
          <w:color w:val="808080"/>
          <w:lang w:val="en-US"/>
        </w:rPr>
      </w:pPr>
      <w:r w:rsidRPr="00F61AE9">
        <w:rPr>
          <w:color w:val="808080"/>
          <w:lang w:val="en-US"/>
        </w:rPr>
        <w:t xml:space="preserve">ROBINSON, J. A., </w:t>
      </w:r>
      <w:r w:rsidRPr="00F61AE9">
        <w:rPr>
          <w:i/>
          <w:color w:val="808080"/>
          <w:lang w:val="en-US"/>
        </w:rPr>
        <w:t>Gilbert Crispin, Abbot of Westminster. A study of the Abbey under Norman rule, notes and documents relating to Westminster Abbey</w:t>
      </w:r>
      <w:r w:rsidRPr="00F61AE9">
        <w:rPr>
          <w:color w:val="808080"/>
          <w:lang w:val="en-US"/>
        </w:rPr>
        <w:t>. Cambridge, Claredon, 1911. 3 vols. Nabu, 2010.</w:t>
      </w:r>
    </w:p>
    <w:p w:rsidR="000C4AF8" w:rsidRDefault="000C4AF8" w:rsidP="00CC33D5">
      <w:pPr>
        <w:pStyle w:val="PargrafoparaBibl"/>
        <w:widowControl/>
        <w:rPr>
          <w:lang w:val="en-US"/>
        </w:rPr>
      </w:pPr>
      <w:r w:rsidRPr="005A6687">
        <w:rPr>
          <w:bCs/>
          <w:lang w:val="en-US"/>
        </w:rPr>
        <w:t>VAUGHAN</w:t>
      </w:r>
      <w:r>
        <w:rPr>
          <w:bCs/>
          <w:lang w:val="en-US"/>
        </w:rPr>
        <w:t xml:space="preserve">, S. N., and </w:t>
      </w:r>
      <w:r w:rsidRPr="005A6687">
        <w:rPr>
          <w:bCs/>
          <w:lang w:val="en-US"/>
        </w:rPr>
        <w:t>RUBINSTEIN</w:t>
      </w:r>
      <w:r>
        <w:rPr>
          <w:bCs/>
          <w:lang w:val="en-US"/>
        </w:rPr>
        <w:t xml:space="preserve">, J., eds., </w:t>
      </w:r>
      <w:r w:rsidRPr="005A6687">
        <w:rPr>
          <w:bCs/>
          <w:i/>
          <w:lang w:val="en-US"/>
        </w:rPr>
        <w:t>Teaching and learning in Northern Europe, 1000-1200</w:t>
      </w:r>
      <w:r>
        <w:rPr>
          <w:bCs/>
          <w:lang w:val="en-US"/>
        </w:rPr>
        <w:t>.</w:t>
      </w:r>
      <w:r w:rsidRPr="005A6687">
        <w:rPr>
          <w:lang w:val="en-US"/>
        </w:rPr>
        <w:t xml:space="preserve"> </w:t>
      </w:r>
      <w:r w:rsidRPr="00C040A6">
        <w:rPr>
          <w:lang w:val="en-US"/>
        </w:rPr>
        <w:t>Studie</w:t>
      </w:r>
      <w:r>
        <w:rPr>
          <w:lang w:val="en-US"/>
        </w:rPr>
        <w:t xml:space="preserve">s in the Early Middle Ages, 8. </w:t>
      </w:r>
      <w:r w:rsidRPr="00C040A6">
        <w:rPr>
          <w:lang w:val="en-US"/>
        </w:rPr>
        <w:t>Turnhout, Brepols,</w:t>
      </w:r>
      <w:r>
        <w:rPr>
          <w:lang w:val="en-US"/>
        </w:rPr>
        <w:t xml:space="preserve"> 2006. XX+</w:t>
      </w:r>
      <w:r w:rsidRPr="000C3957">
        <w:rPr>
          <w:lang w:val="en-US"/>
        </w:rPr>
        <w:t>3</w:t>
      </w:r>
      <w:r>
        <w:rPr>
          <w:lang w:val="en-US"/>
        </w:rPr>
        <w:t>60</w:t>
      </w:r>
      <w:r w:rsidRPr="000C3957">
        <w:rPr>
          <w:lang w:val="en-US"/>
        </w:rPr>
        <w:t xml:space="preserve"> p. </w:t>
      </w:r>
      <w:r w:rsidRPr="00F61AE9">
        <w:rPr>
          <w:lang w:val="en-US"/>
        </w:rPr>
        <w:t>[UNICAMP]</w:t>
      </w:r>
    </w:p>
    <w:p w:rsidR="00FB710A" w:rsidRPr="00F61AE9" w:rsidRDefault="00FB710A" w:rsidP="00CC33D5">
      <w:pPr>
        <w:spacing w:after="200" w:line="276" w:lineRule="auto"/>
        <w:rPr>
          <w:bCs/>
          <w:lang w:val="en-US"/>
        </w:rPr>
      </w:pPr>
      <w:r w:rsidRPr="00F61AE9">
        <w:rPr>
          <w:bCs/>
          <w:lang w:val="en-US"/>
        </w:rPr>
        <w:br w:type="page"/>
      </w:r>
    </w:p>
    <w:p w:rsidR="00FB710A" w:rsidRPr="0032252B" w:rsidRDefault="00FB710A" w:rsidP="00CC33D5">
      <w:pPr>
        <w:pStyle w:val="Ttulo4"/>
        <w:widowControl/>
        <w:rPr>
          <w:color w:val="FF0000"/>
        </w:rPr>
      </w:pPr>
      <w:r w:rsidRPr="0032252B">
        <w:rPr>
          <w:color w:val="FF0000"/>
        </w:rPr>
        <w:lastRenderedPageBreak/>
        <w:t>goscelino de saint-bertin, ca. 1025/35-ca. 1107</w:t>
      </w:r>
    </w:p>
    <w:p w:rsidR="005717A4" w:rsidRPr="00FB4E5C" w:rsidRDefault="005717A4" w:rsidP="00CC33D5">
      <w:pPr>
        <w:pStyle w:val="Ttulo5"/>
        <w:keepNext/>
        <w:spacing w:before="0"/>
        <w:rPr>
          <w:color w:val="FF0000"/>
          <w:lang w:val="es-ES_tradnl"/>
        </w:rPr>
      </w:pPr>
      <w:r>
        <w:rPr>
          <w:color w:val="FF0000"/>
          <w:lang w:val="es-ES_tradnl"/>
        </w:rPr>
        <w:t>Textos</w:t>
      </w:r>
    </w:p>
    <w:p w:rsidR="00FB710A" w:rsidRPr="00F61AE9" w:rsidRDefault="00FB710A" w:rsidP="00CC33D5">
      <w:pPr>
        <w:pStyle w:val="PargrafoparaBibl"/>
        <w:widowControl/>
        <w:rPr>
          <w:lang w:val="en-US"/>
        </w:rPr>
      </w:pPr>
      <w:r w:rsidRPr="00F61AE9">
        <w:rPr>
          <w:lang w:val="en-US"/>
        </w:rPr>
        <w:t xml:space="preserve">GOSCELIN OF SAINT-BERTIN, </w:t>
      </w:r>
      <w:r w:rsidRPr="00F61AE9">
        <w:rPr>
          <w:i/>
          <w:lang w:val="en-US"/>
        </w:rPr>
        <w:t>The Hagiography of the female saints of Ely</w:t>
      </w:r>
      <w:r w:rsidRPr="00F61AE9">
        <w:rPr>
          <w:lang w:val="en-US"/>
        </w:rPr>
        <w:t xml:space="preserve">. Ed. and tr. R. C. Love. Oxford medieval texts. Oxford, UP, 2007. CXXVIII+230 p. </w:t>
      </w:r>
      <w:r w:rsidRPr="00F61AE9">
        <w:rPr>
          <w:szCs w:val="24"/>
          <w:lang w:val="en-US"/>
        </w:rPr>
        <w:t>[UNICAMP] [USP]</w:t>
      </w:r>
    </w:p>
    <w:p w:rsidR="00FB710A" w:rsidRPr="00F61AE9" w:rsidRDefault="00FB710A" w:rsidP="00CC33D5">
      <w:pPr>
        <w:pStyle w:val="PargrafoparaBibl"/>
        <w:widowControl/>
        <w:rPr>
          <w:lang w:val="en-US"/>
        </w:rPr>
      </w:pPr>
      <w:r w:rsidRPr="00F61AE9">
        <w:rPr>
          <w:lang w:val="en-US"/>
        </w:rPr>
        <w:t xml:space="preserve">GOSCELIN OF SAINT-BERTIN, </w:t>
      </w:r>
      <w:r w:rsidRPr="00F61AE9">
        <w:rPr>
          <w:i/>
          <w:szCs w:val="24"/>
          <w:lang w:val="en-US"/>
        </w:rPr>
        <w:t>Writing the Wilton women: Goscelin’s Legend of Edith and Liber confortatorius</w:t>
      </w:r>
      <w:r w:rsidRPr="00F61AE9">
        <w:rPr>
          <w:szCs w:val="24"/>
          <w:lang w:val="en-US"/>
        </w:rPr>
        <w:t xml:space="preserve">. Ed. S. Hollis with W. R. Barnes et al. </w:t>
      </w:r>
      <w:r w:rsidRPr="00F61AE9">
        <w:rPr>
          <w:lang w:val="en-US"/>
        </w:rPr>
        <w:t xml:space="preserve">Medieval women, texts and contexts, 9. </w:t>
      </w:r>
      <w:r w:rsidRPr="00F61AE9">
        <w:rPr>
          <w:szCs w:val="24"/>
          <w:lang w:val="en-US"/>
        </w:rPr>
        <w:t>Turnhout, Brepols, 2004. XI+454 p.</w:t>
      </w:r>
      <w:r w:rsidRPr="00F61AE9">
        <w:rPr>
          <w:lang w:val="en-US"/>
        </w:rPr>
        <w:t xml:space="preserve"> [USP]</w:t>
      </w:r>
    </w:p>
    <w:p w:rsidR="00FB710A" w:rsidRPr="00F61AE9" w:rsidRDefault="00FB710A" w:rsidP="00CC33D5">
      <w:pPr>
        <w:pStyle w:val="PargrafoparaBibl"/>
        <w:widowControl/>
        <w:rPr>
          <w:szCs w:val="24"/>
          <w:lang w:val="en-US"/>
        </w:rPr>
      </w:pPr>
      <w:r w:rsidRPr="00F61AE9">
        <w:rPr>
          <w:szCs w:val="24"/>
          <w:lang w:val="en-US"/>
        </w:rPr>
        <w:t xml:space="preserve">GOSCELIN OF SAINT-BERTIN, </w:t>
      </w:r>
      <w:r w:rsidRPr="00F61AE9">
        <w:rPr>
          <w:i/>
          <w:szCs w:val="24"/>
          <w:lang w:val="en-US"/>
        </w:rPr>
        <w:t>The Book of encouragement and consolation</w:t>
      </w:r>
      <w:r w:rsidRPr="00F61AE9">
        <w:rPr>
          <w:szCs w:val="24"/>
          <w:lang w:val="en-US"/>
        </w:rPr>
        <w:t xml:space="preserve"> </w:t>
      </w:r>
      <w:r w:rsidRPr="00F61AE9">
        <w:rPr>
          <w:i/>
          <w:szCs w:val="24"/>
          <w:lang w:val="en-US"/>
        </w:rPr>
        <w:t>(Liber confortatorius): The letter of Goscelin to the recluse Eva</w:t>
      </w:r>
      <w:r w:rsidRPr="00F61AE9">
        <w:rPr>
          <w:szCs w:val="24"/>
          <w:lang w:val="en-US"/>
        </w:rPr>
        <w:t>. Intr. and tr. M. Otter. Library of medieval women. Woodbridge, Brewer, 2004. 179 p. [UNICAMP] [USP]</w:t>
      </w:r>
    </w:p>
    <w:p w:rsidR="00FB710A" w:rsidRPr="00E32D04" w:rsidRDefault="00AA4FB5" w:rsidP="00CC33D5">
      <w:pPr>
        <w:pStyle w:val="Ttulo5"/>
        <w:keepNext/>
        <w:spacing w:before="0"/>
        <w:rPr>
          <w:color w:val="FF0000"/>
          <w:lang w:val="en-US"/>
        </w:rPr>
      </w:pPr>
      <w:r>
        <w:rPr>
          <w:color w:val="FF0000"/>
          <w:lang w:val="en-US"/>
        </w:rPr>
        <w:t>Comentadores</w:t>
      </w:r>
    </w:p>
    <w:p w:rsidR="00FB710A" w:rsidRPr="00F61AE9" w:rsidRDefault="00FB710A" w:rsidP="00CC33D5">
      <w:pPr>
        <w:pStyle w:val="PargrafoparaBibl"/>
        <w:widowControl/>
        <w:rPr>
          <w:lang w:val="en-US"/>
        </w:rPr>
      </w:pPr>
      <w:r w:rsidRPr="00F61AE9">
        <w:rPr>
          <w:lang w:val="en-US"/>
        </w:rPr>
        <w:t xml:space="preserve">BARLOW, F., </w:t>
      </w:r>
      <w:r w:rsidRPr="00F61AE9">
        <w:rPr>
          <w:i/>
          <w:lang w:val="en-US"/>
        </w:rPr>
        <w:t>The English church, 1000-1066: a constitutional history</w:t>
      </w:r>
      <w:r w:rsidRPr="00F61AE9">
        <w:rPr>
          <w:lang w:val="en-US"/>
        </w:rPr>
        <w:t>. London, Longmans, 1963. XII+324 p. [USP]</w:t>
      </w:r>
    </w:p>
    <w:p w:rsidR="00FB710A" w:rsidRPr="00F61AE9" w:rsidRDefault="00FB710A" w:rsidP="00CC33D5">
      <w:pPr>
        <w:pStyle w:val="PargrafoparaBibl"/>
        <w:widowControl/>
        <w:rPr>
          <w:noProof/>
          <w:lang w:val="en-US"/>
        </w:rPr>
      </w:pPr>
      <w:r w:rsidRPr="00F61AE9">
        <w:rPr>
          <w:lang w:val="en-US"/>
        </w:rPr>
        <w:t xml:space="preserve">BARLOW, F., </w:t>
      </w:r>
      <w:r w:rsidRPr="00F61AE9">
        <w:rPr>
          <w:i/>
          <w:iCs/>
          <w:lang w:val="en-US"/>
        </w:rPr>
        <w:t>Life of King</w:t>
      </w:r>
      <w:r w:rsidR="00FA44C5">
        <w:rPr>
          <w:i/>
          <w:iCs/>
          <w:lang w:val="en-US"/>
        </w:rPr>
        <w:t xml:space="preserve"> </w:t>
      </w:r>
      <w:r w:rsidRPr="00F61AE9">
        <w:rPr>
          <w:i/>
          <w:iCs/>
          <w:lang w:val="en-US"/>
        </w:rPr>
        <w:t>Edward</w:t>
      </w:r>
      <w:r w:rsidRPr="00F61AE9">
        <w:rPr>
          <w:lang w:val="en-US"/>
        </w:rPr>
        <w:t xml:space="preserve"> who rests at Westminster attributed to a Monk of St. Bertin. London, Thomas Nelson, 1962. 145 p. [USP]</w:t>
      </w:r>
    </w:p>
    <w:p w:rsidR="00FB710A" w:rsidRPr="00F61AE9" w:rsidRDefault="00FB710A" w:rsidP="00CC33D5">
      <w:pPr>
        <w:pStyle w:val="PargrafoparaBibl"/>
        <w:widowControl/>
        <w:rPr>
          <w:lang w:val="en-US"/>
        </w:rPr>
      </w:pPr>
      <w:r w:rsidRPr="00F61AE9">
        <w:rPr>
          <w:lang w:val="en-US"/>
        </w:rPr>
        <w:t xml:space="preserve">FANOUS, S., and LEYSER, H., eds., </w:t>
      </w:r>
      <w:r w:rsidRPr="00F61AE9">
        <w:rPr>
          <w:i/>
          <w:lang w:val="en-US"/>
        </w:rPr>
        <w:t>Christina of Markyate: a twelfth-century holy woman</w:t>
      </w:r>
      <w:r w:rsidRPr="00F61AE9">
        <w:rPr>
          <w:lang w:val="en-US"/>
        </w:rPr>
        <w:t xml:space="preserve">. London, Routledge, 2005. 266 p. [UNICAMP] </w:t>
      </w:r>
    </w:p>
    <w:p w:rsidR="00FB710A" w:rsidRPr="00F61AE9" w:rsidRDefault="00FB710A" w:rsidP="00CC33D5">
      <w:pPr>
        <w:pStyle w:val="PargrafoparaBibl"/>
        <w:widowControl/>
        <w:rPr>
          <w:lang w:val="en-US"/>
        </w:rPr>
      </w:pPr>
      <w:r w:rsidRPr="00F61AE9">
        <w:rPr>
          <w:lang w:val="en-US"/>
        </w:rPr>
        <w:t xml:space="preserve">HOLLIS, S., et al., eds., </w:t>
      </w:r>
      <w:r w:rsidRPr="00F61AE9">
        <w:rPr>
          <w:i/>
          <w:lang w:val="en-US"/>
        </w:rPr>
        <w:t>Writing the Wilton women: Goscelin’s Legend of Edith and Liber confortatorius</w:t>
      </w:r>
      <w:r w:rsidRPr="00F61AE9">
        <w:rPr>
          <w:lang w:val="en-US"/>
        </w:rPr>
        <w:t>. Medieval women, texts and contexts, 9. Turnhout, Brepols, 2004. XI+454 p. [USP]</w:t>
      </w:r>
    </w:p>
    <w:p w:rsidR="00FB710A" w:rsidRPr="00F61AE9" w:rsidRDefault="00FB710A" w:rsidP="00CC33D5">
      <w:pPr>
        <w:pStyle w:val="PargrafoparaBibl"/>
        <w:widowControl/>
        <w:rPr>
          <w:lang w:val="en-US"/>
        </w:rPr>
      </w:pPr>
      <w:r w:rsidRPr="00F61AE9">
        <w:rPr>
          <w:lang w:val="en-US"/>
        </w:rPr>
        <w:t xml:space="preserve">JONES, S. R., </w:t>
      </w:r>
      <w:r w:rsidRPr="00F61AE9">
        <w:rPr>
          <w:i/>
          <w:lang w:val="en-US"/>
        </w:rPr>
        <w:t>Learning and literacy in medieval England and abroad</w:t>
      </w:r>
      <w:r w:rsidRPr="00F61AE9">
        <w:rPr>
          <w:lang w:val="en-US"/>
        </w:rPr>
        <w:t>. Utrecht studies in medieval literacy, 3. Turnhout, Brepols, 2003. VI+222 p. [UNICAMP]</w:t>
      </w:r>
      <w:r w:rsidR="0011683A" w:rsidRPr="0011683A">
        <w:rPr>
          <w:lang w:val="en-US"/>
        </w:rPr>
        <w:t xml:space="preserve"> </w:t>
      </w:r>
      <w:r w:rsidR="0011683A">
        <w:rPr>
          <w:lang w:val="en-US"/>
        </w:rPr>
        <w:t>[USP]</w:t>
      </w:r>
    </w:p>
    <w:p w:rsidR="00AC1CD3" w:rsidRPr="002B6733" w:rsidRDefault="00AC1CD3" w:rsidP="00CC33D5">
      <w:pPr>
        <w:pStyle w:val="PargrafoparaBibl"/>
        <w:widowControl/>
        <w:rPr>
          <w:lang w:val="en-US"/>
        </w:rPr>
      </w:pPr>
      <w:r w:rsidRPr="002B6733">
        <w:rPr>
          <w:lang w:val="en-US"/>
        </w:rPr>
        <w:t xml:space="preserve">McNAMER, S., </w:t>
      </w:r>
      <w:r w:rsidRPr="002B6733">
        <w:rPr>
          <w:i/>
          <w:lang w:val="en-US"/>
        </w:rPr>
        <w:t>Affective meditation and the invention of medieval compassion</w:t>
      </w:r>
      <w:r w:rsidRPr="002B6733">
        <w:rPr>
          <w:lang w:val="en-US"/>
        </w:rPr>
        <w:t xml:space="preserve">. </w:t>
      </w:r>
      <w:r w:rsidRPr="00FE0DB5">
        <w:rPr>
          <w:lang w:val="en-US"/>
        </w:rPr>
        <w:t>Middle Ages</w:t>
      </w:r>
      <w:r w:rsidRPr="00387717">
        <w:rPr>
          <w:lang w:val="en-US"/>
        </w:rPr>
        <w:t xml:space="preserve"> </w:t>
      </w:r>
      <w:r>
        <w:rPr>
          <w:lang w:val="en-US"/>
        </w:rPr>
        <w:t>s</w:t>
      </w:r>
      <w:r w:rsidRPr="00387717">
        <w:rPr>
          <w:lang w:val="en-US"/>
        </w:rPr>
        <w:t xml:space="preserve">eries. </w:t>
      </w:r>
      <w:r w:rsidRPr="00FE0DB5">
        <w:rPr>
          <w:lang w:val="en-US"/>
        </w:rPr>
        <w:t xml:space="preserve">Philadelphia, </w:t>
      </w:r>
      <w:r w:rsidRPr="00C9735E">
        <w:rPr>
          <w:lang w:val="en-US"/>
        </w:rPr>
        <w:t xml:space="preserve">Pennsylvania </w:t>
      </w:r>
      <w:r>
        <w:rPr>
          <w:lang w:val="en-US"/>
        </w:rPr>
        <w:t>UP</w:t>
      </w:r>
      <w:r w:rsidRPr="00FE0DB5">
        <w:rPr>
          <w:lang w:val="en-US"/>
        </w:rPr>
        <w:t>,</w:t>
      </w:r>
      <w:r>
        <w:rPr>
          <w:lang w:val="en-US"/>
        </w:rPr>
        <w:t xml:space="preserve"> 2010. VIII+309 p. [USP]</w:t>
      </w:r>
    </w:p>
    <w:p w:rsidR="00CA154F" w:rsidRPr="006663D3" w:rsidRDefault="00CA154F" w:rsidP="00CA154F">
      <w:pPr>
        <w:pStyle w:val="PargrafoparaBibl"/>
        <w:rPr>
          <w:lang w:val="en-US"/>
        </w:rPr>
      </w:pPr>
      <w:r w:rsidRPr="006663D3">
        <w:rPr>
          <w:lang w:val="en-US"/>
        </w:rPr>
        <w:t xml:space="preserve">RIDYARD, S. J., </w:t>
      </w:r>
      <w:r w:rsidRPr="006663D3">
        <w:rPr>
          <w:i/>
          <w:lang w:val="en-US"/>
        </w:rPr>
        <w:t>The royal saints of anglo-saxon England. A study of west saxon and east anglian cults</w:t>
      </w:r>
      <w:r w:rsidRPr="006663D3">
        <w:rPr>
          <w:lang w:val="en-US"/>
        </w:rPr>
        <w:t>. Cambridge studies in medieval life and thought, 4</w:t>
      </w:r>
      <w:r w:rsidRPr="00CA154F">
        <w:rPr>
          <w:vertAlign w:val="superscript"/>
          <w:lang w:val="en-US"/>
        </w:rPr>
        <w:t>th</w:t>
      </w:r>
      <w:r w:rsidRPr="006663D3">
        <w:rPr>
          <w:lang w:val="en-US"/>
        </w:rPr>
        <w:t xml:space="preserve"> ser., 9. Cambridge, UP, [1988] 2008. XI+340 p. [USP]</w:t>
      </w:r>
    </w:p>
    <w:p w:rsidR="00FB710A" w:rsidRPr="004F6B67" w:rsidRDefault="00FB710A" w:rsidP="00CC33D5">
      <w:pPr>
        <w:pStyle w:val="PargrafoparaBibl"/>
        <w:widowControl/>
      </w:pPr>
      <w:r w:rsidRPr="00F61AE9">
        <w:rPr>
          <w:lang w:val="en-US"/>
        </w:rPr>
        <w:t xml:space="preserve">SCHULENBURG, J. T., </w:t>
      </w:r>
      <w:r w:rsidRPr="00F61AE9">
        <w:rPr>
          <w:i/>
          <w:lang w:val="en-US"/>
        </w:rPr>
        <w:t>Forgetful of their sex: female sanctity and society, ca. 500-1100</w:t>
      </w:r>
      <w:r w:rsidRPr="00F61AE9">
        <w:rPr>
          <w:lang w:val="en-US"/>
        </w:rPr>
        <w:t xml:space="preserve">. </w:t>
      </w:r>
      <w:r w:rsidRPr="004F6B67">
        <w:t>Chicago, UP, 1998. XII+587 p. [UNICAMP]</w:t>
      </w:r>
    </w:p>
    <w:p w:rsidR="002D72BB" w:rsidRPr="004F6B67" w:rsidRDefault="002D72BB" w:rsidP="00CC33D5">
      <w:pPr>
        <w:pStyle w:val="PargrafoparaBibl"/>
        <w:widowControl/>
      </w:pPr>
    </w:p>
    <w:p w:rsidR="00FB710A" w:rsidRPr="004F6B67" w:rsidRDefault="00FB710A" w:rsidP="00CC33D5">
      <w:pPr>
        <w:pStyle w:val="PargrafoparaBibl"/>
        <w:widowControl/>
      </w:pPr>
      <w:r w:rsidRPr="004F6B67">
        <w:br w:type="page"/>
      </w:r>
    </w:p>
    <w:p w:rsidR="00FB710A" w:rsidRPr="004F6B67" w:rsidRDefault="00FB710A" w:rsidP="00CC33D5">
      <w:pPr>
        <w:pStyle w:val="Ttulo4"/>
        <w:widowControl/>
        <w:rPr>
          <w:color w:val="FF0000"/>
        </w:rPr>
      </w:pPr>
      <w:r w:rsidRPr="004F6B67">
        <w:rPr>
          <w:color w:val="FF0000"/>
        </w:rPr>
        <w:lastRenderedPageBreak/>
        <w:t>gregório vii, ca. 1020/25-1085</w:t>
      </w:r>
    </w:p>
    <w:p w:rsidR="003F4ABB" w:rsidRDefault="00AF0097" w:rsidP="00CC33D5">
      <w:pPr>
        <w:pStyle w:val="Ttulo5"/>
        <w:keepNext/>
        <w:spacing w:before="0"/>
        <w:rPr>
          <w:color w:val="FF0000"/>
          <w:lang w:val="es-ES_tradnl"/>
        </w:rPr>
      </w:pPr>
      <w:r>
        <w:rPr>
          <w:color w:val="FF0000"/>
          <w:lang w:val="es-ES_tradnl"/>
        </w:rPr>
        <w:t>PL</w:t>
      </w:r>
    </w:p>
    <w:p w:rsidR="003F4ABB" w:rsidRPr="003F4ABB" w:rsidRDefault="003F4ABB" w:rsidP="00CC33D5">
      <w:pPr>
        <w:pStyle w:val="PargrafoparaBibl"/>
        <w:widowControl/>
        <w:rPr>
          <w:noProof/>
          <w:lang w:val="en-US"/>
        </w:rPr>
      </w:pPr>
      <w:r>
        <w:rPr>
          <w:noProof/>
        </w:rPr>
        <w:t xml:space="preserve">GREGORIUS VII, </w:t>
      </w:r>
      <w:r>
        <w:rPr>
          <w:i/>
          <w:iCs/>
          <w:noProof/>
        </w:rPr>
        <w:t xml:space="preserve">Epistolæ et diplomata pontificia. </w:t>
      </w:r>
      <w:r w:rsidRPr="003F4ABB">
        <w:rPr>
          <w:noProof/>
          <w:lang w:val="en-US"/>
        </w:rPr>
        <w:t xml:space="preserve">PL, 148. Turnhout, Brepols, [1853] 1980. 736 p. </w:t>
      </w:r>
      <w:r w:rsidR="00B140CD">
        <w:rPr>
          <w:szCs w:val="24"/>
          <w:lang w:val="en-US"/>
        </w:rPr>
        <w:t xml:space="preserve">[PUC] </w:t>
      </w:r>
      <w:r w:rsidR="00B140CD">
        <w:rPr>
          <w:noProof/>
          <w:szCs w:val="24"/>
          <w:lang w:val="en-US"/>
        </w:rPr>
        <w:t xml:space="preserve">[UNICAMP] </w:t>
      </w:r>
      <w:r w:rsidR="00B140CD" w:rsidRPr="0079685A">
        <w:rPr>
          <w:lang w:val="en-US"/>
        </w:rPr>
        <w:t>[USP]</w:t>
      </w:r>
    </w:p>
    <w:p w:rsidR="003F4ABB" w:rsidRPr="00FB4E5C" w:rsidRDefault="00AF0097" w:rsidP="00CC33D5">
      <w:pPr>
        <w:pStyle w:val="Ttulo5"/>
        <w:keepNext/>
        <w:spacing w:before="0"/>
        <w:rPr>
          <w:color w:val="FF0000"/>
          <w:lang w:val="es-ES_tradnl"/>
        </w:rPr>
      </w:pPr>
      <w:r>
        <w:rPr>
          <w:color w:val="FF0000"/>
          <w:lang w:val="es-ES_tradnl"/>
        </w:rPr>
        <w:t>Diversas</w:t>
      </w:r>
    </w:p>
    <w:p w:rsidR="00253ECB" w:rsidRPr="00F61AE9" w:rsidRDefault="00FB710A" w:rsidP="00CC33D5">
      <w:pPr>
        <w:pStyle w:val="PargrafoparaBibl"/>
        <w:widowControl/>
        <w:rPr>
          <w:lang w:val="en-US"/>
        </w:rPr>
      </w:pPr>
      <w:r w:rsidRPr="00F61AE9">
        <w:rPr>
          <w:i/>
          <w:lang w:val="en-US"/>
        </w:rPr>
        <w:t>The Epistolae vagantes of Pope Gregory VII</w:t>
      </w:r>
      <w:r w:rsidRPr="00F61AE9">
        <w:rPr>
          <w:lang w:val="en-US"/>
        </w:rPr>
        <w:t>. Ed. and tr. by H. E. J. Cowdrey. Oxford medieval texts. Oxford, Clarendon, [1972] 2002. 175 p.</w:t>
      </w:r>
      <w:r w:rsidR="00253ECB" w:rsidRPr="00253ECB">
        <w:rPr>
          <w:color w:val="808080" w:themeColor="background1" w:themeShade="80"/>
          <w:lang w:val="en-US"/>
        </w:rPr>
        <w:t>*</w:t>
      </w:r>
      <w:r w:rsidRPr="00F61AE9">
        <w:rPr>
          <w:lang w:val="en-US"/>
        </w:rPr>
        <w:t xml:space="preserve"> [UNICAMP]</w:t>
      </w:r>
    </w:p>
    <w:p w:rsidR="00FB710A" w:rsidRPr="00F61AE9" w:rsidRDefault="00FB710A" w:rsidP="00CC33D5">
      <w:pPr>
        <w:pStyle w:val="PargrafoparaBibl"/>
        <w:widowControl/>
        <w:rPr>
          <w:lang w:val="en-US"/>
        </w:rPr>
      </w:pPr>
      <w:r w:rsidRPr="00F61AE9">
        <w:rPr>
          <w:i/>
          <w:lang w:val="en-US"/>
        </w:rPr>
        <w:t>The register of Pope Gregory VII, 1073-1085</w:t>
      </w:r>
      <w:r w:rsidRPr="00F61AE9">
        <w:rPr>
          <w:lang w:val="en-US"/>
        </w:rPr>
        <w:t xml:space="preserve">. </w:t>
      </w:r>
      <w:r w:rsidR="003F4ABB">
        <w:rPr>
          <w:lang w:val="en-US"/>
        </w:rPr>
        <w:t xml:space="preserve">Tr. </w:t>
      </w:r>
      <w:r w:rsidRPr="00F61AE9">
        <w:rPr>
          <w:lang w:val="en-US"/>
        </w:rPr>
        <w:t>H. E. J. Cowdrey. Oxford, UP, 2002. XIX+464 p.</w:t>
      </w:r>
      <w:r w:rsidR="00253ECB" w:rsidRPr="00253ECB">
        <w:rPr>
          <w:color w:val="808080" w:themeColor="background1" w:themeShade="80"/>
          <w:lang w:val="en-US"/>
        </w:rPr>
        <w:t>*</w:t>
      </w:r>
      <w:r w:rsidRPr="00F61AE9">
        <w:rPr>
          <w:lang w:val="en-US"/>
        </w:rPr>
        <w:t xml:space="preserve"> [UNICAMP]</w:t>
      </w:r>
    </w:p>
    <w:p w:rsidR="00981E89" w:rsidRDefault="00981E89" w:rsidP="00CC33D5">
      <w:pPr>
        <w:pStyle w:val="PargrafoparaBibl"/>
        <w:widowControl/>
      </w:pPr>
      <w:r w:rsidRPr="00F61AE9">
        <w:rPr>
          <w:i/>
          <w:iCs/>
          <w:lang w:val="en-US"/>
        </w:rPr>
        <w:t>The Collection in Seventy-Four titles. A Canon law manual of the Gregorian Reform</w:t>
      </w:r>
      <w:r w:rsidRPr="00F61AE9">
        <w:rPr>
          <w:lang w:val="en-US"/>
        </w:rPr>
        <w:t xml:space="preserve">. Tr. and annotated by J. Gilchrist. Mediaeval sources in translation 22. </w:t>
      </w:r>
      <w:r w:rsidRPr="00112651">
        <w:t>Toronto, PIMS, 1980. 302 p. [UFSCar] [UNICAMP] [USP] {NA}</w:t>
      </w:r>
    </w:p>
    <w:p w:rsidR="00EE2427" w:rsidRPr="00EE2427" w:rsidRDefault="00EE2427" w:rsidP="00CC33D5">
      <w:pPr>
        <w:pStyle w:val="Ttulo5"/>
        <w:keepNext/>
        <w:spacing w:before="0"/>
        <w:rPr>
          <w:i/>
          <w:color w:val="FF0000"/>
        </w:rPr>
      </w:pPr>
      <w:r w:rsidRPr="00EE2427">
        <w:rPr>
          <w:i/>
          <w:color w:val="FF0000"/>
        </w:rPr>
        <w:t xml:space="preserve">Studi </w:t>
      </w:r>
      <w:r w:rsidR="00CF66CA" w:rsidRPr="00EE2427">
        <w:rPr>
          <w:i/>
          <w:color w:val="FF0000"/>
        </w:rPr>
        <w:t>gregoriani</w:t>
      </w:r>
    </w:p>
    <w:p w:rsidR="000C27FD" w:rsidRDefault="000C27FD" w:rsidP="00CC33D5">
      <w:pPr>
        <w:pStyle w:val="PargrafoparaBibl"/>
        <w:widowControl/>
        <w:rPr>
          <w:szCs w:val="24"/>
        </w:rPr>
      </w:pPr>
      <w:r>
        <w:rPr>
          <w:szCs w:val="24"/>
        </w:rPr>
        <w:t>“</w:t>
      </w:r>
      <w:r w:rsidRPr="000C27FD">
        <w:rPr>
          <w:szCs w:val="24"/>
        </w:rPr>
        <w:t>Nel IX centenario del primo Esilio di Ildebrando</w:t>
      </w:r>
      <w:r>
        <w:rPr>
          <w:szCs w:val="24"/>
        </w:rPr>
        <w:t>”.</w:t>
      </w:r>
    </w:p>
    <w:p w:rsidR="00EE2427" w:rsidRPr="000C27FD" w:rsidRDefault="00EE2427" w:rsidP="00CC33D5">
      <w:pPr>
        <w:pStyle w:val="PargrafoparaBibl"/>
        <w:widowControl/>
        <w:rPr>
          <w:lang w:val="en-US"/>
        </w:rPr>
      </w:pPr>
      <w:r w:rsidRPr="000C27FD">
        <w:rPr>
          <w:i/>
        </w:rPr>
        <w:t xml:space="preserve">Studi gregoriani per la storia di Gregorio VII e della </w:t>
      </w:r>
      <w:r w:rsidR="000C27FD" w:rsidRPr="000C27FD">
        <w:rPr>
          <w:i/>
        </w:rPr>
        <w:t>Riforma Gregoriana</w:t>
      </w:r>
      <w:r w:rsidR="00CF66CA">
        <w:rPr>
          <w:i/>
        </w:rPr>
        <w:t>, 1-6</w:t>
      </w:r>
      <w:r w:rsidR="000C27FD" w:rsidRPr="000C27FD">
        <w:t xml:space="preserve">. A cura di G. B. Borino. </w:t>
      </w:r>
      <w:r w:rsidR="000C27FD" w:rsidRPr="00262768">
        <w:t xml:space="preserve">Roma, Abbazia di San Paolo, 1947-1961. </w:t>
      </w:r>
      <w:r w:rsidR="000C27FD" w:rsidRPr="000C27FD">
        <w:rPr>
          <w:lang w:val="en-US"/>
        </w:rPr>
        <w:t>6 vols. [USP]</w:t>
      </w:r>
    </w:p>
    <w:p w:rsidR="000C27FD" w:rsidRDefault="000C27FD" w:rsidP="00CC33D5">
      <w:pPr>
        <w:pStyle w:val="PargrafoparaBibl"/>
        <w:widowControl/>
      </w:pPr>
      <w:r w:rsidRPr="000C27FD">
        <w:rPr>
          <w:lang w:val="en-US"/>
        </w:rPr>
        <w:t>KRAUSE,</w:t>
      </w:r>
      <w:r w:rsidR="009A6B78">
        <w:rPr>
          <w:lang w:val="en-US"/>
        </w:rPr>
        <w:t xml:space="preserve"> </w:t>
      </w:r>
      <w:r w:rsidRPr="000C27FD">
        <w:rPr>
          <w:lang w:val="en-US"/>
        </w:rPr>
        <w:t xml:space="preserve">H. G., </w:t>
      </w:r>
      <w:r w:rsidRPr="000C27FD">
        <w:rPr>
          <w:i/>
          <w:lang w:val="en-US"/>
        </w:rPr>
        <w:t>Das Papstwahldekret von 1059 und seine Rolle in Investiturstreit</w:t>
      </w:r>
      <w:r w:rsidRPr="000C27FD">
        <w:rPr>
          <w:lang w:val="en-US"/>
        </w:rPr>
        <w:t xml:space="preserve">. </w:t>
      </w:r>
      <w:r w:rsidRPr="00CF66CA">
        <w:rPr>
          <w:i/>
        </w:rPr>
        <w:t>Studi gregoriani per la storia di Gregorio VII e della riforma gregoriana, 7</w:t>
      </w:r>
      <w:r w:rsidRPr="00CF66CA">
        <w:t xml:space="preserve">. </w:t>
      </w:r>
      <w:r w:rsidRPr="00262768">
        <w:t xml:space="preserve">Roma, Abbazia di San Paolo, 1960. </w:t>
      </w:r>
      <w:r w:rsidRPr="000C27FD">
        <w:t>287 p. [USP]</w:t>
      </w:r>
    </w:p>
    <w:p w:rsidR="000C27FD" w:rsidRDefault="000C27FD" w:rsidP="00CC33D5">
      <w:pPr>
        <w:pStyle w:val="PargrafoparaBibl"/>
        <w:widowControl/>
      </w:pPr>
      <w:r w:rsidRPr="000C27FD">
        <w:rPr>
          <w:i/>
        </w:rPr>
        <w:t>Studi gregoriani per la storia di Gregorio VII e della Riforma Gregoriana</w:t>
      </w:r>
      <w:r>
        <w:rPr>
          <w:i/>
        </w:rPr>
        <w:t>, 8</w:t>
      </w:r>
      <w:r w:rsidRPr="000C27FD">
        <w:t>.</w:t>
      </w:r>
      <w:r>
        <w:t xml:space="preserve"> </w:t>
      </w:r>
      <w:r w:rsidRPr="000C27FD">
        <w:rPr>
          <w:i/>
        </w:rPr>
        <w:t>Indici dei volumi I-VI</w:t>
      </w:r>
      <w:r w:rsidRPr="000C27FD">
        <w:t xml:space="preserve">. A cura di Z. Zafarana. Roma, Abbazia di San Paolo, </w:t>
      </w:r>
      <w:r>
        <w:t>197</w:t>
      </w:r>
      <w:r w:rsidRPr="000C27FD">
        <w:t xml:space="preserve">0. </w:t>
      </w:r>
      <w:r>
        <w:t>XII+7</w:t>
      </w:r>
      <w:r w:rsidRPr="000C27FD">
        <w:t>2</w:t>
      </w:r>
      <w:r>
        <w:t>0</w:t>
      </w:r>
      <w:r w:rsidRPr="000C27FD">
        <w:t xml:space="preserve"> p. [USP]</w:t>
      </w:r>
    </w:p>
    <w:p w:rsidR="00CF66CA" w:rsidRDefault="00CF66CA" w:rsidP="00CC33D5">
      <w:pPr>
        <w:pStyle w:val="PargrafoparaBibl"/>
        <w:widowControl/>
      </w:pPr>
      <w:r w:rsidRPr="002D72BB">
        <w:rPr>
          <w:i/>
        </w:rPr>
        <w:t>Studi gregoriani per la storia della “Libertas Ecclesiae”</w:t>
      </w:r>
      <w:r>
        <w:rPr>
          <w:i/>
        </w:rPr>
        <w:t>, 9</w:t>
      </w:r>
      <w:r w:rsidRPr="00CF66CA">
        <w:rPr>
          <w:i/>
        </w:rPr>
        <w:t xml:space="preserve">. </w:t>
      </w:r>
      <w:r w:rsidRPr="000C27FD">
        <w:t xml:space="preserve">A cura di </w:t>
      </w:r>
      <w:r w:rsidRPr="002D72BB">
        <w:t>A. M.</w:t>
      </w:r>
      <w:r w:rsidRPr="00CF66CA">
        <w:t xml:space="preserve"> </w:t>
      </w:r>
      <w:r w:rsidRPr="002D72BB">
        <w:t>Stickler</w:t>
      </w:r>
      <w:r>
        <w:t xml:space="preserve"> et al.</w:t>
      </w:r>
      <w:r w:rsidRPr="002D72BB">
        <w:t xml:space="preserve"> </w:t>
      </w:r>
      <w:r w:rsidRPr="00F61AE9">
        <w:t xml:space="preserve">Roma, </w:t>
      </w:r>
      <w:r w:rsidRPr="000C27FD">
        <w:t>Abbazia di San Paolo</w:t>
      </w:r>
      <w:r w:rsidRPr="00F61AE9">
        <w:t xml:space="preserve"> </w:t>
      </w:r>
      <w:r>
        <w:t xml:space="preserve">/ </w:t>
      </w:r>
      <w:r w:rsidRPr="00F61AE9">
        <w:t>Ateneo</w:t>
      </w:r>
      <w:r>
        <w:t xml:space="preserve"> Salesiano, 1972. </w:t>
      </w:r>
      <w:r w:rsidRPr="00CF66CA">
        <w:t>536 p</w:t>
      </w:r>
      <w:r>
        <w:t>. [USP]</w:t>
      </w:r>
    </w:p>
    <w:p w:rsidR="00CF66CA" w:rsidRPr="00262768" w:rsidRDefault="000C27FD" w:rsidP="00CC33D5">
      <w:pPr>
        <w:pStyle w:val="PargrafoparaBibl"/>
        <w:widowControl/>
        <w:rPr>
          <w:lang w:val="en-US"/>
        </w:rPr>
      </w:pPr>
      <w:r w:rsidRPr="002D72BB">
        <w:rPr>
          <w:i/>
        </w:rPr>
        <w:t xml:space="preserve">Studi </w:t>
      </w:r>
      <w:r w:rsidR="00CF66CA" w:rsidRPr="002D72BB">
        <w:rPr>
          <w:i/>
        </w:rPr>
        <w:t xml:space="preserve">gregoriani </w:t>
      </w:r>
      <w:r w:rsidRPr="002D72BB">
        <w:rPr>
          <w:i/>
        </w:rPr>
        <w:t>per la storia della “Libertas Ecclesiae”</w:t>
      </w:r>
      <w:r w:rsidR="00CF66CA">
        <w:rPr>
          <w:i/>
        </w:rPr>
        <w:t>,10</w:t>
      </w:r>
      <w:r w:rsidRPr="00CF66CA">
        <w:rPr>
          <w:i/>
        </w:rPr>
        <w:t xml:space="preserve">. </w:t>
      </w:r>
      <w:r w:rsidR="00CF66CA" w:rsidRPr="00CF66CA">
        <w:rPr>
          <w:i/>
        </w:rPr>
        <w:t>Convegno internazionale di studi damianei</w:t>
      </w:r>
      <w:r w:rsidR="00CF66CA" w:rsidRPr="00CF66CA">
        <w:t>.</w:t>
      </w:r>
      <w:r w:rsidR="00CF66CA" w:rsidRPr="000C27FD">
        <w:t xml:space="preserve"> A cura di </w:t>
      </w:r>
      <w:r w:rsidR="00CF66CA" w:rsidRPr="002D72BB">
        <w:t>A. M.</w:t>
      </w:r>
      <w:r w:rsidR="00CF66CA" w:rsidRPr="00CF66CA">
        <w:t xml:space="preserve"> </w:t>
      </w:r>
      <w:r w:rsidR="00CF66CA" w:rsidRPr="002D72BB">
        <w:t>Stickler</w:t>
      </w:r>
      <w:r w:rsidR="00CF66CA">
        <w:t xml:space="preserve"> et al.</w:t>
      </w:r>
      <w:r w:rsidR="00CF66CA" w:rsidRPr="002D72BB">
        <w:t xml:space="preserve"> </w:t>
      </w:r>
      <w:r w:rsidRPr="00F61AE9">
        <w:t xml:space="preserve">Roma, </w:t>
      </w:r>
      <w:r w:rsidRPr="000C27FD">
        <w:t>Abbazia di San Paolo</w:t>
      </w:r>
      <w:r w:rsidRPr="00F61AE9">
        <w:t xml:space="preserve"> </w:t>
      </w:r>
      <w:r>
        <w:t xml:space="preserve">/ </w:t>
      </w:r>
      <w:r w:rsidRPr="00F61AE9">
        <w:t>Ateneo</w:t>
      </w:r>
      <w:r>
        <w:t xml:space="preserve"> Salesiano, </w:t>
      </w:r>
      <w:r w:rsidR="00CF66CA">
        <w:t xml:space="preserve">1972. </w:t>
      </w:r>
      <w:r w:rsidR="00CF66CA" w:rsidRPr="00262768">
        <w:rPr>
          <w:lang w:val="en-US"/>
        </w:rPr>
        <w:t>344 p. [USP]</w:t>
      </w:r>
    </w:p>
    <w:p w:rsidR="00CF66CA" w:rsidRPr="00262768" w:rsidRDefault="00CF66CA" w:rsidP="00CC33D5">
      <w:pPr>
        <w:pStyle w:val="PargrafoparaBibl"/>
        <w:widowControl/>
        <w:rPr>
          <w:lang w:val="en-US"/>
        </w:rPr>
      </w:pPr>
      <w:r w:rsidRPr="00CF66CA">
        <w:rPr>
          <w:lang w:val="en-US"/>
        </w:rPr>
        <w:t>COWDREY, H. E. J.</w:t>
      </w:r>
      <w:r w:rsidRPr="00262768">
        <w:rPr>
          <w:lang w:val="en-US"/>
        </w:rPr>
        <w:t xml:space="preserve">, </w:t>
      </w:r>
      <w:r w:rsidRPr="00262768">
        <w:rPr>
          <w:i/>
          <w:lang w:val="en-US"/>
        </w:rPr>
        <w:t>Two Studies in Cluniac History 1049-1126.</w:t>
      </w:r>
      <w:r w:rsidRPr="00262768">
        <w:rPr>
          <w:lang w:val="en-US"/>
        </w:rPr>
        <w:t xml:space="preserve"> ROBINSON, I. S., </w:t>
      </w:r>
      <w:r w:rsidRPr="00262768">
        <w:rPr>
          <w:i/>
          <w:lang w:val="en-US"/>
        </w:rPr>
        <w:t>Eine unbekannte Stitschrift uber die Sakramente von Exkommunizierten im Munchener Kodex Lat. 618</w:t>
      </w:r>
      <w:r w:rsidRPr="00262768">
        <w:rPr>
          <w:lang w:val="en-US"/>
        </w:rPr>
        <w:t xml:space="preserve">. </w:t>
      </w:r>
      <w:r w:rsidRPr="002D72BB">
        <w:rPr>
          <w:i/>
        </w:rPr>
        <w:t>Studi gregoriani per la storia della “Libertas Ecclesiae”</w:t>
      </w:r>
      <w:r>
        <w:rPr>
          <w:i/>
        </w:rPr>
        <w:t>, 11</w:t>
      </w:r>
      <w:r w:rsidRPr="00CF66CA">
        <w:rPr>
          <w:i/>
        </w:rPr>
        <w:t>.</w:t>
      </w:r>
      <w:r w:rsidRPr="00CF66CA">
        <w:t xml:space="preserve"> </w:t>
      </w:r>
      <w:r w:rsidRPr="00F61AE9">
        <w:t xml:space="preserve">Roma, </w:t>
      </w:r>
      <w:r w:rsidRPr="000C27FD">
        <w:t>Abbazia di San Paolo</w:t>
      </w:r>
      <w:r w:rsidRPr="00F61AE9">
        <w:t xml:space="preserve"> </w:t>
      </w:r>
      <w:r>
        <w:t xml:space="preserve">/ </w:t>
      </w:r>
      <w:r w:rsidRPr="00F61AE9">
        <w:t>Ateneo</w:t>
      </w:r>
      <w:r>
        <w:t xml:space="preserve"> Salesiano, 1978. </w:t>
      </w:r>
      <w:r w:rsidRPr="00CF66CA">
        <w:rPr>
          <w:lang w:val="en-US"/>
        </w:rPr>
        <w:t>400 p. [</w:t>
      </w:r>
      <w:r w:rsidRPr="00262768">
        <w:rPr>
          <w:lang w:val="en-US"/>
        </w:rPr>
        <w:t>USP]</w:t>
      </w:r>
    </w:p>
    <w:p w:rsidR="009A6B78" w:rsidRPr="009A6B78" w:rsidRDefault="00CF66CA" w:rsidP="00CC33D5">
      <w:pPr>
        <w:pStyle w:val="PargrafoparaBibl"/>
        <w:widowControl/>
      </w:pPr>
      <w:r w:rsidRPr="009A6B78">
        <w:rPr>
          <w:lang w:val="en-US"/>
        </w:rPr>
        <w:t xml:space="preserve">SZABO-BECHSTEIN, B., </w:t>
      </w:r>
      <w:r w:rsidRPr="00CF66CA">
        <w:rPr>
          <w:i/>
          <w:lang w:val="en-US"/>
        </w:rPr>
        <w:t>Libertas Ecclesiae</w:t>
      </w:r>
      <w:r w:rsidRPr="009A6B78">
        <w:rPr>
          <w:i/>
          <w:lang w:val="en-US"/>
        </w:rPr>
        <w:t>:</w:t>
      </w:r>
      <w:r w:rsidRPr="00CF66CA">
        <w:rPr>
          <w:i/>
          <w:lang w:val="en-US"/>
        </w:rPr>
        <w:t xml:space="preserve"> ein Schulsselbegriff des Investiturstreits und seine Vorgeschichte</w:t>
      </w:r>
      <w:r w:rsidR="009A6B78" w:rsidRPr="009A6B78">
        <w:rPr>
          <w:i/>
          <w:lang w:val="en-US"/>
        </w:rPr>
        <w:t>,</w:t>
      </w:r>
      <w:r w:rsidRPr="00CF66CA">
        <w:rPr>
          <w:i/>
          <w:lang w:val="en-US"/>
        </w:rPr>
        <w:t xml:space="preserve"> 4.-11. </w:t>
      </w:r>
      <w:r w:rsidRPr="00CF66CA">
        <w:rPr>
          <w:i/>
        </w:rPr>
        <w:t>Jahrhundert</w:t>
      </w:r>
      <w:r w:rsidRPr="009A6B78">
        <w:t>.</w:t>
      </w:r>
      <w:r w:rsidRPr="00262768">
        <w:rPr>
          <w:sz w:val="20"/>
        </w:rPr>
        <w:t xml:space="preserve"> </w:t>
      </w:r>
      <w:r w:rsidRPr="002D72BB">
        <w:rPr>
          <w:i/>
        </w:rPr>
        <w:t>Studi gregoriani per la storia della “Libertas Ecclesiae”</w:t>
      </w:r>
      <w:r>
        <w:rPr>
          <w:i/>
        </w:rPr>
        <w:t>, 12</w:t>
      </w:r>
      <w:r w:rsidRPr="00CF66CA">
        <w:rPr>
          <w:i/>
        </w:rPr>
        <w:t>.</w:t>
      </w:r>
      <w:r w:rsidRPr="00CF66CA">
        <w:t xml:space="preserve"> </w:t>
      </w:r>
      <w:r w:rsidRPr="00F61AE9">
        <w:t xml:space="preserve">Roma, </w:t>
      </w:r>
      <w:r w:rsidRPr="000C27FD">
        <w:t>Abbazia di San Paolo</w:t>
      </w:r>
      <w:r w:rsidRPr="00F61AE9">
        <w:t xml:space="preserve"> </w:t>
      </w:r>
      <w:r>
        <w:t xml:space="preserve">/ </w:t>
      </w:r>
      <w:r w:rsidRPr="00F61AE9">
        <w:t>Ateneo</w:t>
      </w:r>
      <w:r>
        <w:t xml:space="preserve"> Salesiano, 1985. XXIV+240 p</w:t>
      </w:r>
      <w:r w:rsidRPr="009A6B78">
        <w:t>. [USP]</w:t>
      </w:r>
    </w:p>
    <w:p w:rsidR="009A6B78" w:rsidRPr="009A6B78" w:rsidRDefault="009A6B78" w:rsidP="00CC33D5">
      <w:pPr>
        <w:pStyle w:val="PargrafoparaBibl"/>
        <w:widowControl/>
      </w:pPr>
      <w:r w:rsidRPr="00CF66CA">
        <w:rPr>
          <w:i/>
        </w:rPr>
        <w:lastRenderedPageBreak/>
        <w:t>La Riforma gregoriana e l</w:t>
      </w:r>
      <w:r w:rsidRPr="009A6B78">
        <w:rPr>
          <w:i/>
        </w:rPr>
        <w:t>’</w:t>
      </w:r>
      <w:r w:rsidRPr="00CF66CA">
        <w:rPr>
          <w:i/>
        </w:rPr>
        <w:t>Europa</w:t>
      </w:r>
      <w:r w:rsidRPr="009A6B78">
        <w:rPr>
          <w:i/>
        </w:rPr>
        <w:t xml:space="preserve">. </w:t>
      </w:r>
      <w:r w:rsidRPr="002D72BB">
        <w:rPr>
          <w:i/>
        </w:rPr>
        <w:t>Studi gregoriani per la storia della “Libertas Ecclesiae”</w:t>
      </w:r>
      <w:r>
        <w:rPr>
          <w:i/>
        </w:rPr>
        <w:t>, 13-14</w:t>
      </w:r>
      <w:r w:rsidRPr="00CF66CA">
        <w:rPr>
          <w:i/>
        </w:rPr>
        <w:t>.</w:t>
      </w:r>
      <w:r w:rsidRPr="00CF66CA">
        <w:t xml:space="preserve"> </w:t>
      </w:r>
      <w:r w:rsidRPr="000C27FD">
        <w:t xml:space="preserve">A cura di </w:t>
      </w:r>
      <w:r w:rsidRPr="009A6B78">
        <w:t>A. Degli Innocenti e S. Cantelli</w:t>
      </w:r>
      <w:r>
        <w:t>.</w:t>
      </w:r>
      <w:r w:rsidRPr="002D72BB">
        <w:t xml:space="preserve"> </w:t>
      </w:r>
      <w:r w:rsidRPr="00F61AE9">
        <w:t xml:space="preserve">Roma, </w:t>
      </w:r>
      <w:r w:rsidRPr="000C27FD">
        <w:t>Abbazia di San Paolo</w:t>
      </w:r>
      <w:r w:rsidRPr="00F61AE9">
        <w:t xml:space="preserve"> </w:t>
      </w:r>
      <w:r>
        <w:t xml:space="preserve">/ </w:t>
      </w:r>
      <w:r w:rsidRPr="00F61AE9">
        <w:t>Ateneo</w:t>
      </w:r>
      <w:r>
        <w:t xml:space="preserve"> Salesiano, 1989-1991. 2 vols</w:t>
      </w:r>
      <w:r w:rsidRPr="009A6B78">
        <w:t>. [USP]</w:t>
      </w:r>
    </w:p>
    <w:p w:rsidR="00125502" w:rsidRPr="00125502" w:rsidRDefault="00125502" w:rsidP="00125502">
      <w:pPr>
        <w:pStyle w:val="Ttulo5"/>
        <w:keepNext/>
        <w:spacing w:before="0"/>
        <w:rPr>
          <w:color w:val="FF0000"/>
        </w:rPr>
      </w:pPr>
      <w:r>
        <w:rPr>
          <w:color w:val="FF0000"/>
        </w:rPr>
        <w:t xml:space="preserve">Sobre </w:t>
      </w:r>
      <w:r w:rsidRPr="00125502">
        <w:rPr>
          <w:color w:val="FF0000"/>
        </w:rPr>
        <w:t>Matilde de Canossa</w:t>
      </w:r>
    </w:p>
    <w:p w:rsidR="004E19DA" w:rsidRPr="00D853D2" w:rsidRDefault="004E19DA" w:rsidP="004E19DA">
      <w:pPr>
        <w:pStyle w:val="PargrafoparaBibl"/>
        <w:rPr>
          <w:noProof/>
          <w:szCs w:val="22"/>
        </w:rPr>
      </w:pPr>
      <w:r w:rsidRPr="00D853D2">
        <w:rPr>
          <w:noProof/>
          <w:szCs w:val="22"/>
        </w:rPr>
        <w:t>DONIZONE</w:t>
      </w:r>
      <w:r>
        <w:rPr>
          <w:noProof/>
          <w:szCs w:val="22"/>
        </w:rPr>
        <w:t xml:space="preserve"> </w:t>
      </w:r>
      <w:r w:rsidRPr="00D853D2">
        <w:rPr>
          <w:noProof/>
          <w:szCs w:val="22"/>
        </w:rPr>
        <w:t xml:space="preserve">[ca. 1070-1136], </w:t>
      </w:r>
      <w:r w:rsidRPr="00D853D2">
        <w:rPr>
          <w:i/>
          <w:noProof/>
          <w:szCs w:val="22"/>
        </w:rPr>
        <w:t>Vita di Matilde di Canossa</w:t>
      </w:r>
      <w:r w:rsidRPr="00D853D2">
        <w:rPr>
          <w:noProof/>
          <w:szCs w:val="22"/>
        </w:rPr>
        <w:t xml:space="preserve">. </w:t>
      </w:r>
      <w:r>
        <w:rPr>
          <w:noProof/>
          <w:szCs w:val="22"/>
        </w:rPr>
        <w:t xml:space="preserve">[1046-1115]. </w:t>
      </w:r>
      <w:r w:rsidRPr="00D853D2">
        <w:rPr>
          <w:noProof/>
          <w:szCs w:val="22"/>
        </w:rPr>
        <w:t>Ed., tr. e note di P. Golinelli, con un saggio di V. Fumagalli. Biblioteca di Cultura Medievale. Milano, Jaca Book, 2008. XXII+265 p. [USP]</w:t>
      </w:r>
    </w:p>
    <w:p w:rsidR="00FB710A" w:rsidRPr="00112651" w:rsidRDefault="00AA4FB5" w:rsidP="00CC33D5">
      <w:pPr>
        <w:pStyle w:val="Ttulo5"/>
        <w:keepNext/>
        <w:spacing w:before="0"/>
        <w:rPr>
          <w:color w:val="FF0000"/>
        </w:rPr>
      </w:pPr>
      <w:r>
        <w:rPr>
          <w:color w:val="FF0000"/>
        </w:rPr>
        <w:t>Comentadores</w:t>
      </w:r>
    </w:p>
    <w:p w:rsidR="00B4557A" w:rsidRPr="0001118D" w:rsidRDefault="00B4557A" w:rsidP="00B4557A">
      <w:pPr>
        <w:pStyle w:val="PargrafoparaBibl"/>
        <w:rPr>
          <w:szCs w:val="24"/>
          <w:lang w:val="en-US"/>
        </w:rPr>
      </w:pPr>
      <w:bookmarkStart w:id="53" w:name="_Hlk483562528"/>
      <w:r w:rsidRPr="00EA0D0F">
        <w:rPr>
          <w:szCs w:val="24"/>
        </w:rPr>
        <w:t xml:space="preserve">AMBROISE, </w:t>
      </w:r>
      <w:r w:rsidRPr="00EA0D0F">
        <w:t>G.</w:t>
      </w:r>
      <w:r w:rsidRPr="00EA0D0F">
        <w:rPr>
          <w:szCs w:val="24"/>
        </w:rPr>
        <w:t xml:space="preserve">, </w:t>
      </w:r>
      <w:r w:rsidRPr="00EA0D0F">
        <w:rPr>
          <w:i/>
          <w:iCs/>
          <w:szCs w:val="24"/>
        </w:rPr>
        <w:t xml:space="preserve">Les moines du Moyen Âge: leur influence intellectuelle et politique en France. </w:t>
      </w:r>
      <w:r w:rsidRPr="0001118D">
        <w:rPr>
          <w:szCs w:val="24"/>
          <w:lang w:val="en-US"/>
        </w:rPr>
        <w:t>Paris, A. Picard, 1946</w:t>
      </w:r>
      <w:r w:rsidRPr="0001118D">
        <w:rPr>
          <w:szCs w:val="24"/>
          <w:vertAlign w:val="superscript"/>
          <w:lang w:val="en-US"/>
        </w:rPr>
        <w:t>2</w:t>
      </w:r>
      <w:r w:rsidRPr="0001118D">
        <w:rPr>
          <w:szCs w:val="24"/>
          <w:lang w:val="en-US"/>
        </w:rPr>
        <w:t>. 248 p. [USP]</w:t>
      </w:r>
    </w:p>
    <w:bookmarkEnd w:id="53"/>
    <w:p w:rsidR="00B4557A" w:rsidRDefault="00B4557A" w:rsidP="00B4557A">
      <w:pPr>
        <w:pStyle w:val="PargrafoparaBibl"/>
        <w:rPr>
          <w:szCs w:val="24"/>
        </w:rPr>
      </w:pPr>
      <w:r w:rsidRPr="004B5ABD">
        <w:rPr>
          <w:szCs w:val="24"/>
          <w:lang w:val="en-US"/>
        </w:rPr>
        <w:t xml:space="preserve">ANDRIEU, </w:t>
      </w:r>
      <w:r w:rsidRPr="004B5ABD">
        <w:rPr>
          <w:lang w:val="en-US"/>
        </w:rPr>
        <w:t>M</w:t>
      </w:r>
      <w:r>
        <w:rPr>
          <w:lang w:val="en-US"/>
        </w:rPr>
        <w:t>.</w:t>
      </w:r>
      <w:r w:rsidRPr="004B5ABD">
        <w:rPr>
          <w:szCs w:val="24"/>
          <w:lang w:val="en-US"/>
        </w:rPr>
        <w:t xml:space="preserve">, </w:t>
      </w:r>
      <w:r w:rsidRPr="004B5ABD">
        <w:rPr>
          <w:i/>
          <w:szCs w:val="24"/>
          <w:lang w:val="en-US"/>
        </w:rPr>
        <w:t>Le pontifical romain au Moyen Âge</w:t>
      </w:r>
      <w:r w:rsidRPr="004B5ABD">
        <w:rPr>
          <w:szCs w:val="24"/>
          <w:lang w:val="en-US"/>
        </w:rPr>
        <w:t xml:space="preserve">. </w:t>
      </w:r>
      <w:r w:rsidRPr="004B5ABD">
        <w:rPr>
          <w:i/>
          <w:szCs w:val="24"/>
          <w:lang w:val="en-US"/>
        </w:rPr>
        <w:t>I. Le pontifical romain du XII</w:t>
      </w:r>
      <w:r w:rsidRPr="004B5ABD">
        <w:rPr>
          <w:i/>
          <w:iCs/>
          <w:szCs w:val="24"/>
          <w:vertAlign w:val="superscript"/>
          <w:lang w:val="en-US"/>
        </w:rPr>
        <w:t>e</w:t>
      </w:r>
      <w:r w:rsidRPr="004B5ABD">
        <w:rPr>
          <w:i/>
          <w:szCs w:val="24"/>
          <w:lang w:val="en-US"/>
        </w:rPr>
        <w:t xml:space="preserve"> siècle. </w:t>
      </w:r>
      <w:r w:rsidRPr="004B5ABD">
        <w:rPr>
          <w:i/>
        </w:rPr>
        <w:t>II. Le pontifical de la Curie romaine au XIII</w:t>
      </w:r>
      <w:r w:rsidRPr="004B5ABD">
        <w:rPr>
          <w:i/>
          <w:vertAlign w:val="superscript"/>
        </w:rPr>
        <w:t>e</w:t>
      </w:r>
      <w:r w:rsidRPr="004B5ABD">
        <w:rPr>
          <w:i/>
        </w:rPr>
        <w:t xml:space="preserve"> siècle. III. Le pontifical de Guillaume Durand</w:t>
      </w:r>
      <w:r>
        <w:t xml:space="preserve"> [</w:t>
      </w:r>
      <w:r w:rsidRPr="004B5ABD">
        <w:t>ca. 1230-1296</w:t>
      </w:r>
      <w:r>
        <w:t>]</w:t>
      </w:r>
      <w:r w:rsidRPr="004B5ABD">
        <w:rPr>
          <w:i/>
        </w:rPr>
        <w:t>. IV. Tables alphabétiques</w:t>
      </w:r>
      <w:r>
        <w:rPr>
          <w:szCs w:val="24"/>
        </w:rPr>
        <w:t xml:space="preserve">. </w:t>
      </w:r>
      <w:r w:rsidRPr="0080531D">
        <w:rPr>
          <w:szCs w:val="24"/>
        </w:rPr>
        <w:t>Città del Vaticano, Biblioteca Apostolica Vaticana, 1938</w:t>
      </w:r>
      <w:r>
        <w:rPr>
          <w:szCs w:val="24"/>
        </w:rPr>
        <w:t>-1941</w:t>
      </w:r>
      <w:r w:rsidRPr="0080531D">
        <w:rPr>
          <w:szCs w:val="24"/>
        </w:rPr>
        <w:t>. 4 vols. [USP]</w:t>
      </w:r>
    </w:p>
    <w:p w:rsidR="009B6378" w:rsidRDefault="00FB710A" w:rsidP="00CC33D5">
      <w:pPr>
        <w:pStyle w:val="PargrafoparaBibl"/>
        <w:widowControl/>
        <w:rPr>
          <w:color w:val="808080"/>
          <w:lang w:val="en-US"/>
        </w:rPr>
      </w:pPr>
      <w:r w:rsidRPr="00E93724">
        <w:rPr>
          <w:color w:val="808080"/>
          <w:lang w:val="es-ES_tradnl"/>
        </w:rPr>
        <w:t xml:space="preserve">ARQUILLIÈRE, H.-X., </w:t>
      </w:r>
      <w:r w:rsidRPr="00E93724">
        <w:rPr>
          <w:i/>
          <w:color w:val="808080"/>
          <w:lang w:val="es-ES_tradnl"/>
        </w:rPr>
        <w:t>Saint Grégoire VII: essai sur sa conception du pouvoir pontifical</w:t>
      </w:r>
      <w:r w:rsidRPr="00E93724">
        <w:rPr>
          <w:color w:val="808080"/>
          <w:lang w:val="es-ES_tradnl"/>
        </w:rPr>
        <w:t xml:space="preserve">. </w:t>
      </w:r>
      <w:r w:rsidRPr="00F61AE9">
        <w:rPr>
          <w:color w:val="808080"/>
          <w:lang w:val="en-US"/>
        </w:rPr>
        <w:t>L’église et l’état au Moyen Âge, 4. Paris, Vrin, 1934. XXIV+599 p.</w:t>
      </w:r>
    </w:p>
    <w:p w:rsidR="00FB710A" w:rsidRPr="009B6378" w:rsidRDefault="009B6378" w:rsidP="00CC33D5">
      <w:pPr>
        <w:pStyle w:val="PargrafoparaBibl"/>
        <w:widowControl/>
        <w:rPr>
          <w:lang w:val="en-US"/>
        </w:rPr>
      </w:pPr>
      <w:r w:rsidRPr="009B6378">
        <w:rPr>
          <w:lang w:val="en-US"/>
        </w:rPr>
        <w:t>AUDEBERT</w:t>
      </w:r>
      <w:r>
        <w:rPr>
          <w:lang w:val="en-US"/>
        </w:rPr>
        <w:t xml:space="preserve">, S., et </w:t>
      </w:r>
      <w:r w:rsidRPr="009B6378">
        <w:rPr>
          <w:lang w:val="en-US"/>
        </w:rPr>
        <w:t>TREFFORT</w:t>
      </w:r>
      <w:r>
        <w:rPr>
          <w:lang w:val="en-US"/>
        </w:rPr>
        <w:t xml:space="preserve">, C., éds., </w:t>
      </w:r>
      <w:r w:rsidRPr="009B6378">
        <w:rPr>
          <w:i/>
          <w:lang w:val="en-US"/>
        </w:rPr>
        <w:t>Pouvoirs, Église, société:</w:t>
      </w:r>
      <w:r>
        <w:rPr>
          <w:i/>
          <w:lang w:val="en-US"/>
        </w:rPr>
        <w:t xml:space="preserve"> </w:t>
      </w:r>
      <w:r w:rsidRPr="009B6378">
        <w:rPr>
          <w:i/>
          <w:lang w:val="en-US"/>
        </w:rPr>
        <w:t>conflits d’intérêts et convergence sacrée (IX</w:t>
      </w:r>
      <w:r w:rsidRPr="009B6378">
        <w:rPr>
          <w:i/>
          <w:vertAlign w:val="superscript"/>
          <w:lang w:val="en-US"/>
        </w:rPr>
        <w:t>e</w:t>
      </w:r>
      <w:r w:rsidRPr="009B6378">
        <w:rPr>
          <w:i/>
          <w:lang w:val="en-US"/>
        </w:rPr>
        <w:t>-XI</w:t>
      </w:r>
      <w:r w:rsidRPr="009B6378">
        <w:rPr>
          <w:i/>
          <w:vertAlign w:val="superscript"/>
          <w:lang w:val="en-US"/>
        </w:rPr>
        <w:t>e</w:t>
      </w:r>
      <w:r w:rsidRPr="009B6378">
        <w:rPr>
          <w:i/>
          <w:lang w:val="en-US"/>
        </w:rPr>
        <w:t xml:space="preserve"> siècle)</w:t>
      </w:r>
      <w:r>
        <w:rPr>
          <w:lang w:val="en-US"/>
        </w:rPr>
        <w:t>.</w:t>
      </w:r>
      <w:r w:rsidRPr="009B6378">
        <w:rPr>
          <w:lang w:val="en-US"/>
        </w:rPr>
        <w:t xml:space="preserve"> </w:t>
      </w:r>
      <w:r w:rsidRPr="0020232F">
        <w:rPr>
          <w:lang w:val="en-US"/>
        </w:rPr>
        <w:t xml:space="preserve">Rennes, PU, 2008. </w:t>
      </w:r>
      <w:r w:rsidRPr="009B6378">
        <w:rPr>
          <w:lang w:val="en-US"/>
        </w:rPr>
        <w:t>223 p. [USP]</w:t>
      </w:r>
    </w:p>
    <w:p w:rsidR="00FB710A" w:rsidRPr="00F61AE9" w:rsidRDefault="00FB710A" w:rsidP="00CC33D5">
      <w:pPr>
        <w:pStyle w:val="PargrafoparaBibl"/>
        <w:widowControl/>
        <w:rPr>
          <w:lang w:val="en-US"/>
        </w:rPr>
      </w:pPr>
      <w:r w:rsidRPr="009B6378">
        <w:rPr>
          <w:lang w:val="en-US"/>
        </w:rPr>
        <w:t>B</w:t>
      </w:r>
      <w:r w:rsidRPr="00F61AE9">
        <w:rPr>
          <w:lang w:val="en-US"/>
        </w:rPr>
        <w:t xml:space="preserve">AGGE, S., </w:t>
      </w:r>
      <w:r w:rsidRPr="00F61AE9">
        <w:rPr>
          <w:i/>
          <w:lang w:val="en-US"/>
        </w:rPr>
        <w:t>Kings, politics, and the right order of the world in German historiography c. 950-1150</w:t>
      </w:r>
      <w:r w:rsidRPr="00F61AE9">
        <w:rPr>
          <w:lang w:val="en-US"/>
        </w:rPr>
        <w:t>. Studies in the history of christian thought, 103. Leiden, Brill, 2002. XII+444 p. [USP]</w:t>
      </w:r>
    </w:p>
    <w:p w:rsidR="00350A1E" w:rsidRPr="00350A1E" w:rsidRDefault="00350A1E" w:rsidP="00350A1E">
      <w:pPr>
        <w:pStyle w:val="PargrafoparaBibl"/>
        <w:widowControl/>
        <w:rPr>
          <w:lang w:val="en-US"/>
        </w:rPr>
      </w:pPr>
      <w:r w:rsidRPr="003D2F3B">
        <w:t>BARBICHE</w:t>
      </w:r>
      <w:r>
        <w:t xml:space="preserve">, B., et </w:t>
      </w:r>
      <w:r w:rsidRPr="003D2F3B">
        <w:t>GROSSE</w:t>
      </w:r>
      <w:r>
        <w:t>, R., éds.,</w:t>
      </w:r>
      <w:r w:rsidRPr="003D2F3B">
        <w:t xml:space="preserve"> </w:t>
      </w:r>
      <w:r w:rsidRPr="003D2F3B">
        <w:rPr>
          <w:i/>
        </w:rPr>
        <w:t>Aspects diplomatiques des voyages pontificaux</w:t>
      </w:r>
      <w:r>
        <w:t>.</w:t>
      </w:r>
      <w:r w:rsidRPr="003D2F3B">
        <w:t xml:space="preserve"> </w:t>
      </w:r>
      <w:r>
        <w:t>Gallia Pontificia, 6. Paris, École des C</w:t>
      </w:r>
      <w:r>
        <w:rPr>
          <w:rStyle w:val="text3"/>
        </w:rPr>
        <w:t>hartes</w:t>
      </w:r>
      <w:r>
        <w:t xml:space="preserve">, 2009. </w:t>
      </w:r>
      <w:r w:rsidRPr="00350A1E">
        <w:rPr>
          <w:lang w:val="en-US"/>
        </w:rPr>
        <w:t>242 p. [USP]</w:t>
      </w:r>
    </w:p>
    <w:p w:rsidR="00FB710A" w:rsidRDefault="00FB710A" w:rsidP="00CC33D5">
      <w:pPr>
        <w:pStyle w:val="PargrafoparaBibl"/>
        <w:widowControl/>
        <w:rPr>
          <w:rStyle w:val="apple-converted-space"/>
          <w:lang w:val="en-US"/>
        </w:rPr>
      </w:pPr>
      <w:r w:rsidRPr="00F61AE9">
        <w:rPr>
          <w:rStyle w:val="apple-converted-space"/>
          <w:lang w:val="en-US"/>
        </w:rPr>
        <w:t xml:space="preserve">BARSTOW, A. L., </w:t>
      </w:r>
      <w:r w:rsidRPr="00F61AE9">
        <w:rPr>
          <w:rStyle w:val="apple-converted-space"/>
          <w:i/>
          <w:lang w:val="en-US"/>
        </w:rPr>
        <w:t>Married priests and the reforming papacy: the Eleventh-Century debates</w:t>
      </w:r>
      <w:r w:rsidRPr="00F61AE9">
        <w:rPr>
          <w:lang w:val="en-US"/>
        </w:rPr>
        <w:t xml:space="preserve">. </w:t>
      </w:r>
      <w:r w:rsidRPr="00F61AE9">
        <w:rPr>
          <w:rStyle w:val="text3"/>
          <w:lang w:val="en-US"/>
        </w:rPr>
        <w:t>Texts</w:t>
      </w:r>
      <w:r w:rsidRPr="00F61AE9">
        <w:rPr>
          <w:lang w:val="en-US"/>
        </w:rPr>
        <w:t xml:space="preserve"> and </w:t>
      </w:r>
      <w:r w:rsidRPr="00F61AE9">
        <w:rPr>
          <w:rStyle w:val="text3"/>
          <w:lang w:val="en-US"/>
        </w:rPr>
        <w:t>studies</w:t>
      </w:r>
      <w:r w:rsidRPr="00F61AE9">
        <w:rPr>
          <w:lang w:val="en-US"/>
        </w:rPr>
        <w:t xml:space="preserve"> </w:t>
      </w:r>
      <w:r w:rsidRPr="00F61AE9">
        <w:rPr>
          <w:rStyle w:val="text3"/>
          <w:lang w:val="en-US"/>
        </w:rPr>
        <w:t>in</w:t>
      </w:r>
      <w:r w:rsidRPr="00F61AE9">
        <w:rPr>
          <w:lang w:val="en-US"/>
        </w:rPr>
        <w:t xml:space="preserve"> </w:t>
      </w:r>
      <w:r w:rsidRPr="00F61AE9">
        <w:rPr>
          <w:rStyle w:val="text3"/>
          <w:lang w:val="en-US"/>
        </w:rPr>
        <w:t>religion, 12</w:t>
      </w:r>
      <w:r w:rsidRPr="00F61AE9">
        <w:rPr>
          <w:lang w:val="en-US"/>
        </w:rPr>
        <w:t>.</w:t>
      </w:r>
      <w:r w:rsidRPr="00F61AE9">
        <w:rPr>
          <w:i/>
          <w:iCs/>
          <w:lang w:val="en-US"/>
        </w:rPr>
        <w:t xml:space="preserve"> </w:t>
      </w:r>
      <w:r w:rsidRPr="00F61AE9">
        <w:rPr>
          <w:lang w:val="en-US"/>
        </w:rPr>
        <w:t xml:space="preserve">Lewiston, Mellen, 1982. </w:t>
      </w:r>
      <w:r>
        <w:rPr>
          <w:lang w:val="en-US"/>
        </w:rPr>
        <w:t>XI+</w:t>
      </w:r>
      <w:r w:rsidRPr="00F61AE9">
        <w:rPr>
          <w:lang w:val="en-US"/>
        </w:rPr>
        <w:t>275</w:t>
      </w:r>
      <w:r w:rsidRPr="00F61AE9">
        <w:rPr>
          <w:rStyle w:val="apple-converted-space"/>
          <w:lang w:val="en-US"/>
        </w:rPr>
        <w:t xml:space="preserve"> p. [USP]</w:t>
      </w:r>
    </w:p>
    <w:p w:rsidR="00E979A8" w:rsidRPr="00E979A8" w:rsidRDefault="00E979A8" w:rsidP="00E979A8">
      <w:pPr>
        <w:pStyle w:val="PargrafoparaBibl"/>
        <w:widowControl/>
        <w:rPr>
          <w:szCs w:val="24"/>
          <w:lang w:val="en-US"/>
        </w:rPr>
      </w:pPr>
      <w:r w:rsidRPr="00E979A8">
        <w:rPr>
          <w:szCs w:val="24"/>
          <w:lang w:val="en-US"/>
        </w:rPr>
        <w:t xml:space="preserve">BLIGNY, B., </w:t>
      </w:r>
      <w:r w:rsidRPr="00E979A8">
        <w:rPr>
          <w:i/>
          <w:szCs w:val="24"/>
          <w:lang w:val="en-US"/>
        </w:rPr>
        <w:t>L’Église et les ordres religieux dan le royaume de Bourgogne aux XI</w:t>
      </w:r>
      <w:r w:rsidRPr="00E979A8">
        <w:rPr>
          <w:i/>
          <w:szCs w:val="24"/>
          <w:vertAlign w:val="superscript"/>
          <w:lang w:val="en-US"/>
        </w:rPr>
        <w:t>e</w:t>
      </w:r>
      <w:r w:rsidRPr="00E979A8">
        <w:rPr>
          <w:i/>
          <w:szCs w:val="24"/>
          <w:lang w:val="en-US"/>
        </w:rPr>
        <w:t xml:space="preserve"> et XII</w:t>
      </w:r>
      <w:r w:rsidRPr="00E979A8">
        <w:rPr>
          <w:i/>
          <w:szCs w:val="24"/>
          <w:vertAlign w:val="superscript"/>
          <w:lang w:val="en-US"/>
        </w:rPr>
        <w:t>e</w:t>
      </w:r>
      <w:r w:rsidRPr="00E979A8">
        <w:rPr>
          <w:i/>
          <w:szCs w:val="24"/>
          <w:lang w:val="en-US"/>
        </w:rPr>
        <w:t xml:space="preserve"> siècles</w:t>
      </w:r>
      <w:r w:rsidRPr="00E979A8">
        <w:rPr>
          <w:szCs w:val="24"/>
          <w:lang w:val="en-US"/>
        </w:rPr>
        <w:t>. Paris, PUF, 1960. 535 p. [USP]</w:t>
      </w:r>
    </w:p>
    <w:p w:rsidR="002D72BB" w:rsidRDefault="002D72BB" w:rsidP="00CC33D5">
      <w:pPr>
        <w:pStyle w:val="PargrafoparaBibl"/>
        <w:widowControl/>
        <w:rPr>
          <w:szCs w:val="24"/>
          <w:lang w:val="en-US"/>
        </w:rPr>
      </w:pPr>
      <w:r w:rsidRPr="00F61AE9">
        <w:rPr>
          <w:noProof/>
          <w:lang w:val="en-US"/>
        </w:rPr>
        <w:t xml:space="preserve">BLUMENTHAL, U.-R., </w:t>
      </w:r>
      <w:r w:rsidRPr="00F61AE9">
        <w:rPr>
          <w:i/>
          <w:iCs/>
          <w:noProof/>
          <w:lang w:val="en-US"/>
        </w:rPr>
        <w:t xml:space="preserve">The </w:t>
      </w:r>
      <w:r w:rsidR="00EE2427" w:rsidRPr="00F61AE9">
        <w:rPr>
          <w:i/>
          <w:iCs/>
          <w:noProof/>
          <w:lang w:val="en-US"/>
        </w:rPr>
        <w:t>Investiture Controversy</w:t>
      </w:r>
      <w:r w:rsidRPr="00F61AE9">
        <w:rPr>
          <w:i/>
          <w:iCs/>
          <w:noProof/>
          <w:lang w:val="en-US"/>
        </w:rPr>
        <w:t>: Church and Monarchy from the Ninth to the Twelfth Century</w:t>
      </w:r>
      <w:r w:rsidRPr="00F61AE9">
        <w:rPr>
          <w:noProof/>
          <w:lang w:val="en-US"/>
        </w:rPr>
        <w:t xml:space="preserve">. </w:t>
      </w:r>
      <w:r w:rsidRPr="002D72BB">
        <w:rPr>
          <w:lang w:val="en-US"/>
        </w:rPr>
        <w:t>Middle Ages series</w:t>
      </w:r>
      <w:r>
        <w:rPr>
          <w:noProof/>
          <w:lang w:val="en-US"/>
        </w:rPr>
        <w:t xml:space="preserve">. </w:t>
      </w:r>
      <w:r w:rsidRPr="00F61AE9">
        <w:rPr>
          <w:noProof/>
          <w:lang w:val="en-US"/>
        </w:rPr>
        <w:t xml:space="preserve">Philadelphia, </w:t>
      </w:r>
      <w:r w:rsidRPr="00F61AE9">
        <w:rPr>
          <w:lang w:val="en-US"/>
        </w:rPr>
        <w:t>Pennsylvania</w:t>
      </w:r>
      <w:r w:rsidRPr="00F61AE9">
        <w:rPr>
          <w:noProof/>
          <w:lang w:val="en-US"/>
        </w:rPr>
        <w:t xml:space="preserve"> UP, [1988] 1995. </w:t>
      </w:r>
      <w:r>
        <w:rPr>
          <w:noProof/>
          <w:lang w:val="en-US"/>
        </w:rPr>
        <w:t>CIII+</w:t>
      </w:r>
      <w:r w:rsidRPr="00F61AE9">
        <w:rPr>
          <w:noProof/>
          <w:lang w:val="en-US"/>
        </w:rPr>
        <w:t>191 p. [UNICAMP]</w:t>
      </w:r>
      <w:r>
        <w:rPr>
          <w:szCs w:val="24"/>
          <w:lang w:val="en-US"/>
        </w:rPr>
        <w:t xml:space="preserve"> [USP] </w:t>
      </w:r>
    </w:p>
    <w:p w:rsidR="00551D48" w:rsidRPr="00551D48" w:rsidRDefault="00551D48" w:rsidP="00551D48">
      <w:pPr>
        <w:pStyle w:val="PargrafoparaBibl"/>
        <w:widowControl/>
      </w:pPr>
      <w:r w:rsidRPr="00F61AE9">
        <w:rPr>
          <w:lang w:val="en-US"/>
        </w:rPr>
        <w:t xml:space="preserve">BRASINGTON, B. C., and CUSHING, K. G., eds., </w:t>
      </w:r>
      <w:r w:rsidRPr="00F61AE9">
        <w:rPr>
          <w:i/>
          <w:lang w:val="en-US"/>
        </w:rPr>
        <w:t xml:space="preserve">Bishops, texts and the use of canon law around 1100. </w:t>
      </w:r>
      <w:r w:rsidRPr="00551D48">
        <w:t>Aldershot, Ashgate, 2008. XV+224 p. [USP]</w:t>
      </w:r>
    </w:p>
    <w:p w:rsidR="009A19D3" w:rsidRPr="00F61AE9" w:rsidRDefault="009A19D3" w:rsidP="00CC33D5">
      <w:pPr>
        <w:pStyle w:val="PargrafoparaBibl"/>
        <w:widowControl/>
        <w:rPr>
          <w:szCs w:val="24"/>
        </w:rPr>
      </w:pPr>
      <w:r w:rsidRPr="00F61AE9">
        <w:rPr>
          <w:szCs w:val="24"/>
        </w:rPr>
        <w:t xml:space="preserve">CAPITANI, O., </w:t>
      </w:r>
      <w:r w:rsidRPr="00F61AE9">
        <w:rPr>
          <w:i/>
          <w:szCs w:val="24"/>
        </w:rPr>
        <w:t>Immunità vescovili ed ecclesiologia in età “pregregoriana” e “gregoriana”: l’avvio alla “restaurazione”</w:t>
      </w:r>
      <w:r w:rsidRPr="00F61AE9">
        <w:rPr>
          <w:szCs w:val="24"/>
        </w:rPr>
        <w:t>. [Biblioteca degli Studi medievali, 3. 1966]. Torino, Bottega d’Erasmo, 1973. XII+214 p.</w:t>
      </w:r>
      <w:r w:rsidRPr="00F61AE9">
        <w:rPr>
          <w:szCs w:val="16"/>
        </w:rPr>
        <w:t xml:space="preserve"> [UNICAMP]</w:t>
      </w:r>
      <w:r w:rsidRPr="00F61AE9">
        <w:t xml:space="preserve"> [USP]</w:t>
      </w:r>
    </w:p>
    <w:p w:rsidR="00E0110D" w:rsidRDefault="00E0110D" w:rsidP="00CC33D5">
      <w:pPr>
        <w:pStyle w:val="PargrafoparaBibl"/>
        <w:widowControl/>
        <w:rPr>
          <w:color w:val="808080"/>
          <w:szCs w:val="24"/>
          <w:lang w:val="es-ES_tradnl"/>
        </w:rPr>
      </w:pPr>
      <w:r w:rsidRPr="00F61AE9">
        <w:rPr>
          <w:color w:val="808080"/>
          <w:szCs w:val="24"/>
          <w:lang w:val="es-ES_tradnl"/>
        </w:rPr>
        <w:lastRenderedPageBreak/>
        <w:t>CAPITANI, O.,</w:t>
      </w:r>
      <w:r>
        <w:rPr>
          <w:color w:val="808080"/>
          <w:szCs w:val="24"/>
          <w:lang w:val="es-ES_tradnl"/>
        </w:rPr>
        <w:t xml:space="preserve"> </w:t>
      </w:r>
      <w:r w:rsidRPr="00272571">
        <w:rPr>
          <w:i/>
          <w:color w:val="808080"/>
          <w:szCs w:val="24"/>
          <w:lang w:val="es-ES_tradnl"/>
        </w:rPr>
        <w:t>Tradizione e interpretazione: dialettiche ecclesiologiche del sec. XI</w:t>
      </w:r>
      <w:r w:rsidRPr="00272571">
        <w:rPr>
          <w:color w:val="808080"/>
          <w:szCs w:val="24"/>
          <w:lang w:val="es-ES_tradnl"/>
        </w:rPr>
        <w:t>. Storia. Roma, Jouvence, 2002</w:t>
      </w:r>
      <w:r>
        <w:rPr>
          <w:color w:val="808080"/>
          <w:szCs w:val="24"/>
          <w:lang w:val="es-ES_tradnl"/>
        </w:rPr>
        <w:t>. 263 p.*</w:t>
      </w:r>
    </w:p>
    <w:p w:rsidR="00FB710A" w:rsidRPr="00F61AE9" w:rsidRDefault="00FB710A" w:rsidP="00CC33D5">
      <w:pPr>
        <w:pStyle w:val="PargrafoparaBibl"/>
        <w:widowControl/>
        <w:rPr>
          <w:lang w:val="en-US"/>
        </w:rPr>
      </w:pPr>
      <w:r w:rsidRPr="00F61AE9">
        <w:t xml:space="preserve">COWDREY, H. E. J., </w:t>
      </w:r>
      <w:r w:rsidRPr="00F61AE9">
        <w:rPr>
          <w:bCs/>
          <w:i/>
          <w:iCs/>
        </w:rPr>
        <w:t>L’abate Desiderio e lo splendore di Montecassino</w:t>
      </w:r>
      <w:r w:rsidRPr="00F61AE9">
        <w:rPr>
          <w:i/>
          <w:iCs/>
        </w:rPr>
        <w:t>. Riforma della Chiesa e politica nell’XI secolo</w:t>
      </w:r>
      <w:r w:rsidRPr="00F61AE9">
        <w:t xml:space="preserve">. Biblioteca di cultura medievale. </w:t>
      </w:r>
      <w:r w:rsidRPr="00F61AE9">
        <w:rPr>
          <w:lang w:val="en-US"/>
        </w:rPr>
        <w:t>Milano, Jaca Book, 1987. 344 p. [UNICAMP]</w:t>
      </w:r>
      <w:r w:rsidRPr="00F61AE9">
        <w:rPr>
          <w:lang w:val="es-ES_tradnl"/>
        </w:rPr>
        <w:t xml:space="preserve"> [USP]</w:t>
      </w:r>
    </w:p>
    <w:p w:rsidR="00FB710A" w:rsidRPr="00F61AE9" w:rsidRDefault="00FB710A" w:rsidP="00CC33D5">
      <w:pPr>
        <w:pStyle w:val="PargrafoparaBibl"/>
        <w:widowControl/>
        <w:rPr>
          <w:lang w:val="en-US"/>
        </w:rPr>
      </w:pPr>
      <w:r w:rsidRPr="00F61AE9">
        <w:rPr>
          <w:lang w:val="en-US"/>
        </w:rPr>
        <w:t xml:space="preserve">COWDREY, H. E. J., </w:t>
      </w:r>
      <w:r w:rsidRPr="00F61AE9">
        <w:rPr>
          <w:i/>
          <w:lang w:val="en-US"/>
        </w:rPr>
        <w:t>Pope Gregory VII, 1073-1085</w:t>
      </w:r>
      <w:r w:rsidRPr="00F61AE9">
        <w:rPr>
          <w:lang w:val="en-US"/>
        </w:rPr>
        <w:t>. Oxford, Clarendon, 1998. XVI+743 p. [UNICAMP]</w:t>
      </w:r>
    </w:p>
    <w:p w:rsidR="00FB710A" w:rsidRPr="00F61AE9" w:rsidRDefault="00FB710A" w:rsidP="00CC33D5">
      <w:pPr>
        <w:pStyle w:val="PargrafoparaBibl"/>
        <w:widowControl/>
        <w:rPr>
          <w:lang w:val="en-US"/>
        </w:rPr>
      </w:pPr>
      <w:r w:rsidRPr="00F61AE9">
        <w:rPr>
          <w:lang w:val="en-US"/>
        </w:rPr>
        <w:t xml:space="preserve">COWDREY, H. E. J., </w:t>
      </w:r>
      <w:r w:rsidRPr="00F61AE9">
        <w:rPr>
          <w:i/>
          <w:lang w:val="en-US"/>
        </w:rPr>
        <w:t>Popes and Church reform in the 11</w:t>
      </w:r>
      <w:r w:rsidRPr="00F61AE9">
        <w:rPr>
          <w:i/>
          <w:vertAlign w:val="superscript"/>
          <w:lang w:val="en-US"/>
        </w:rPr>
        <w:t>th</w:t>
      </w:r>
      <w:r w:rsidRPr="00F61AE9">
        <w:rPr>
          <w:i/>
          <w:lang w:val="en-US"/>
        </w:rPr>
        <w:t xml:space="preserve"> Century</w:t>
      </w:r>
      <w:r w:rsidRPr="00F61AE9">
        <w:rPr>
          <w:lang w:val="en-US"/>
        </w:rPr>
        <w:t>. Aldershot, Ashgate, 2000. 310 p. [USP]</w:t>
      </w:r>
    </w:p>
    <w:p w:rsidR="00FB710A" w:rsidRPr="00F61AE9" w:rsidRDefault="00FB710A" w:rsidP="00CC33D5">
      <w:pPr>
        <w:pStyle w:val="PargrafoparaBibl"/>
        <w:widowControl/>
        <w:rPr>
          <w:lang w:val="en-US"/>
        </w:rPr>
      </w:pPr>
      <w:r w:rsidRPr="00F61AE9">
        <w:rPr>
          <w:lang w:val="en-US"/>
        </w:rPr>
        <w:t xml:space="preserve">COWDREY, H. E. J., </w:t>
      </w:r>
      <w:r w:rsidRPr="00F61AE9">
        <w:rPr>
          <w:i/>
          <w:lang w:val="en-US"/>
        </w:rPr>
        <w:t>The crusades and Latin monasticism,</w:t>
      </w:r>
      <w:r w:rsidRPr="00F61AE9">
        <w:rPr>
          <w:i/>
          <w:color w:val="000000"/>
          <w:sz w:val="14"/>
          <w:szCs w:val="14"/>
          <w:lang w:val="en-US"/>
        </w:rPr>
        <w:t xml:space="preserve"> </w:t>
      </w:r>
      <w:r w:rsidRPr="00F61AE9">
        <w:rPr>
          <w:i/>
          <w:lang w:val="en-US"/>
        </w:rPr>
        <w:t>11</w:t>
      </w:r>
      <w:r w:rsidRPr="00F61AE9">
        <w:rPr>
          <w:i/>
          <w:vertAlign w:val="superscript"/>
          <w:lang w:val="en-US"/>
        </w:rPr>
        <w:t>th</w:t>
      </w:r>
      <w:r w:rsidRPr="00F61AE9">
        <w:rPr>
          <w:i/>
          <w:lang w:val="en-US"/>
        </w:rPr>
        <w:t>-12</w:t>
      </w:r>
      <w:r w:rsidRPr="00F61AE9">
        <w:rPr>
          <w:i/>
          <w:vertAlign w:val="superscript"/>
          <w:lang w:val="en-US"/>
        </w:rPr>
        <w:t>th</w:t>
      </w:r>
      <w:r w:rsidRPr="00F61AE9">
        <w:rPr>
          <w:i/>
          <w:lang w:val="en-US"/>
        </w:rPr>
        <w:t xml:space="preserve"> centuries</w:t>
      </w:r>
      <w:r w:rsidRPr="00F61AE9">
        <w:rPr>
          <w:lang w:val="en-US"/>
        </w:rPr>
        <w:t>. Aldershot, Ashgate, 1999. 274 p. [USP]</w:t>
      </w:r>
    </w:p>
    <w:p w:rsidR="005322FB" w:rsidRPr="00047A17" w:rsidRDefault="005322FB" w:rsidP="00CC33D5">
      <w:pPr>
        <w:pStyle w:val="PargrafoparaBibl"/>
        <w:widowControl/>
        <w:rPr>
          <w:lang w:val="es-ES_tradnl"/>
        </w:rPr>
      </w:pPr>
      <w:r w:rsidRPr="00F61AE9">
        <w:rPr>
          <w:lang w:val="en-US"/>
        </w:rPr>
        <w:t xml:space="preserve">CUSHING, K. G., </w:t>
      </w:r>
      <w:r w:rsidRPr="00F61AE9">
        <w:rPr>
          <w:i/>
          <w:iCs/>
          <w:lang w:val="en-US"/>
        </w:rPr>
        <w:t>Papacy and law in the Gregorian Revolution. The canonistic work of Anselm of Lucca</w:t>
      </w:r>
      <w:r w:rsidRPr="00F61AE9">
        <w:rPr>
          <w:lang w:val="en-US"/>
        </w:rPr>
        <w:t xml:space="preserve">. </w:t>
      </w:r>
      <w:r w:rsidRPr="005322FB">
        <w:rPr>
          <w:lang w:val="en-US"/>
        </w:rPr>
        <w:t>Oxford Historical Monographs</w:t>
      </w:r>
      <w:r>
        <w:rPr>
          <w:lang w:val="en-US"/>
        </w:rPr>
        <w:t xml:space="preserve">. </w:t>
      </w:r>
      <w:r w:rsidRPr="00F61AE9">
        <w:rPr>
          <w:lang w:val="en-US"/>
        </w:rPr>
        <w:t>Oxford, UP, 1998. XI+246 p.</w:t>
      </w:r>
      <w:r w:rsidRPr="005322FB">
        <w:rPr>
          <w:color w:val="808080" w:themeColor="background1" w:themeShade="80"/>
          <w:lang w:val="en-US"/>
        </w:rPr>
        <w:t>*</w:t>
      </w:r>
      <w:r w:rsidRPr="00F61AE9">
        <w:rPr>
          <w:lang w:val="en-US"/>
        </w:rPr>
        <w:t xml:space="preserve"> [</w:t>
      </w:r>
      <w:r w:rsidRPr="00047A17">
        <w:rPr>
          <w:lang w:val="es-ES_tradnl"/>
        </w:rPr>
        <w:t>UNICAMP]</w:t>
      </w:r>
    </w:p>
    <w:p w:rsidR="00FB710A" w:rsidRPr="00F61AE9" w:rsidRDefault="00FB710A" w:rsidP="00CC33D5">
      <w:pPr>
        <w:pStyle w:val="PargrafoparaBibl"/>
        <w:widowControl/>
        <w:rPr>
          <w:lang w:val="es-ES_tradnl"/>
        </w:rPr>
      </w:pPr>
      <w:r w:rsidRPr="00F61AE9">
        <w:rPr>
          <w:noProof/>
          <w:szCs w:val="22"/>
          <w:lang w:val="es-ES_tradnl"/>
        </w:rPr>
        <w:t xml:space="preserve">FLICHE, A., </w:t>
      </w:r>
      <w:r w:rsidRPr="00F61AE9">
        <w:rPr>
          <w:i/>
          <w:noProof/>
          <w:szCs w:val="22"/>
          <w:lang w:val="es-ES_tradnl"/>
        </w:rPr>
        <w:t>La réforme grégorienne. I: La formation des idées grégoriennes</w:t>
      </w:r>
      <w:r w:rsidRPr="00F61AE9">
        <w:rPr>
          <w:noProof/>
          <w:szCs w:val="22"/>
          <w:lang w:val="es-ES_tradnl"/>
        </w:rPr>
        <w:t>.</w:t>
      </w:r>
      <w:r w:rsidRPr="00F61AE9">
        <w:rPr>
          <w:i/>
          <w:lang w:val="es-ES_tradnl"/>
        </w:rPr>
        <w:t xml:space="preserve"> II: Grégoire VII</w:t>
      </w:r>
      <w:r w:rsidRPr="00F61AE9">
        <w:rPr>
          <w:lang w:val="es-ES_tradnl"/>
        </w:rPr>
        <w:t xml:space="preserve">. </w:t>
      </w:r>
      <w:r w:rsidRPr="00F61AE9">
        <w:rPr>
          <w:i/>
          <w:lang w:val="es-ES_tradnl"/>
        </w:rPr>
        <w:t>III: L’opposition antigrégorienne</w:t>
      </w:r>
      <w:r w:rsidRPr="00F61AE9">
        <w:rPr>
          <w:lang w:val="es-ES_tradnl"/>
        </w:rPr>
        <w:t>. Spicilegium Sacrum Lovaniense, 6, 9, 16. Leuven, Peeters, 1924-1937. 3 vols. [UFSCar]</w:t>
      </w:r>
    </w:p>
    <w:p w:rsidR="00FB710A" w:rsidRPr="00F61AE9" w:rsidRDefault="00FB710A" w:rsidP="00CC33D5">
      <w:pPr>
        <w:pStyle w:val="PargrafoparaBibl"/>
        <w:widowControl/>
        <w:rPr>
          <w:lang w:val="es-ES_tradnl"/>
        </w:rPr>
      </w:pPr>
      <w:r w:rsidRPr="00F61AE9">
        <w:rPr>
          <w:lang w:val="es-ES_tradnl"/>
        </w:rPr>
        <w:t xml:space="preserve">FLICHE, A., </w:t>
      </w:r>
      <w:r w:rsidRPr="00F61AE9">
        <w:rPr>
          <w:i/>
          <w:lang w:val="es-ES_tradnl"/>
        </w:rPr>
        <w:t xml:space="preserve">La </w:t>
      </w:r>
      <w:r w:rsidRPr="00F61AE9">
        <w:rPr>
          <w:bCs/>
          <w:i/>
          <w:lang w:val="es-ES_tradnl"/>
        </w:rPr>
        <w:t>querelle</w:t>
      </w:r>
      <w:r w:rsidRPr="00F61AE9">
        <w:rPr>
          <w:i/>
          <w:lang w:val="es-ES_tradnl"/>
        </w:rPr>
        <w:t xml:space="preserve"> </w:t>
      </w:r>
      <w:r w:rsidRPr="00F61AE9">
        <w:rPr>
          <w:bCs/>
          <w:i/>
          <w:lang w:val="es-ES_tradnl"/>
        </w:rPr>
        <w:t>des</w:t>
      </w:r>
      <w:r w:rsidRPr="00F61AE9">
        <w:rPr>
          <w:i/>
          <w:lang w:val="es-ES_tradnl"/>
        </w:rPr>
        <w:t xml:space="preserve"> </w:t>
      </w:r>
      <w:r w:rsidRPr="00F61AE9">
        <w:rPr>
          <w:bCs/>
          <w:i/>
          <w:lang w:val="es-ES_tradnl"/>
        </w:rPr>
        <w:t>investitures</w:t>
      </w:r>
      <w:r w:rsidRPr="00F61AE9">
        <w:rPr>
          <w:lang w:val="es-ES_tradnl"/>
        </w:rPr>
        <w:t>. Paris, Aubier, 1946. 221 p. [UNESP] [USP]</w:t>
      </w:r>
    </w:p>
    <w:p w:rsidR="00FB710A" w:rsidRPr="00F61AE9" w:rsidRDefault="00FB710A" w:rsidP="00CC33D5">
      <w:pPr>
        <w:pStyle w:val="PargrafoparaBibl"/>
        <w:widowControl/>
        <w:rPr>
          <w:lang w:val="en-US"/>
        </w:rPr>
      </w:pPr>
      <w:r w:rsidRPr="00F61AE9">
        <w:rPr>
          <w:lang w:val="es-ES_tradnl"/>
        </w:rPr>
        <w:t xml:space="preserve">FLICHE, A., </w:t>
      </w:r>
      <w:r w:rsidRPr="00F61AE9">
        <w:rPr>
          <w:i/>
          <w:iCs/>
          <w:lang w:val="fr-FR"/>
        </w:rPr>
        <w:t>La réforme grégorienne et la reconquête chrétienne (1057-1125)</w:t>
      </w:r>
      <w:r w:rsidRPr="00F61AE9">
        <w:rPr>
          <w:i/>
          <w:iCs/>
          <w:lang w:val="es-ES_tradnl"/>
        </w:rPr>
        <w:t xml:space="preserve">. </w:t>
      </w:r>
      <w:r w:rsidRPr="00F61AE9">
        <w:rPr>
          <w:lang w:val="en-US"/>
        </w:rPr>
        <w:t xml:space="preserve">In FLICHE, A., et MARTIN, V., éds., </w:t>
      </w:r>
      <w:r w:rsidRPr="00F61AE9">
        <w:rPr>
          <w:i/>
          <w:iCs/>
          <w:lang w:val="en-US"/>
        </w:rPr>
        <w:t xml:space="preserve">Histoire de l’Église depuis les origines jusqu’à nos jours, 8. </w:t>
      </w:r>
      <w:r w:rsidRPr="00F61AE9">
        <w:rPr>
          <w:lang w:val="en-US"/>
        </w:rPr>
        <w:t xml:space="preserve">Paris, Bloud &amp; Gay, </w:t>
      </w:r>
      <w:r w:rsidRPr="00F61AE9">
        <w:rPr>
          <w:lang w:val="fr-FR"/>
        </w:rPr>
        <w:t>1934</w:t>
      </w:r>
      <w:r w:rsidRPr="00F61AE9">
        <w:rPr>
          <w:lang w:val="en-US"/>
        </w:rPr>
        <w:t>. [UNICAMP] [USP]</w:t>
      </w:r>
    </w:p>
    <w:p w:rsidR="00FB710A" w:rsidRPr="00F61AE9" w:rsidRDefault="00FB710A" w:rsidP="00CC33D5">
      <w:pPr>
        <w:pStyle w:val="PargrafoparaBibl"/>
        <w:widowControl/>
        <w:rPr>
          <w:noProof/>
          <w:lang w:val="en-US"/>
        </w:rPr>
      </w:pPr>
      <w:r w:rsidRPr="00F61AE9">
        <w:rPr>
          <w:lang w:val="en-US"/>
        </w:rPr>
        <w:t xml:space="preserve">FLICHE, A., </w:t>
      </w:r>
      <w:r w:rsidRPr="00F61AE9">
        <w:rPr>
          <w:i/>
          <w:iCs/>
          <w:lang w:val="en-US"/>
        </w:rPr>
        <w:t xml:space="preserve">Saint Gregoire VII. </w:t>
      </w:r>
      <w:r w:rsidRPr="00F61AE9">
        <w:rPr>
          <w:lang w:val="es-ES_tradnl"/>
        </w:rPr>
        <w:t>Paris, Lecoffre, 1928</w:t>
      </w:r>
      <w:r w:rsidRPr="00F61AE9">
        <w:rPr>
          <w:vertAlign w:val="superscript"/>
          <w:lang w:val="es-ES_tradnl"/>
        </w:rPr>
        <w:t>5</w:t>
      </w:r>
      <w:r w:rsidRPr="00F61AE9">
        <w:rPr>
          <w:lang w:val="es-ES_tradnl"/>
        </w:rPr>
        <w:t xml:space="preserve">. </w:t>
      </w:r>
      <w:r w:rsidRPr="00F61AE9">
        <w:rPr>
          <w:lang w:val="en-US"/>
        </w:rPr>
        <w:t>190 p. [USP]</w:t>
      </w:r>
    </w:p>
    <w:p w:rsidR="00FB710A" w:rsidRDefault="00FB710A" w:rsidP="00CC33D5">
      <w:pPr>
        <w:pStyle w:val="PargrafoparaBibl"/>
        <w:widowControl/>
      </w:pPr>
      <w:r w:rsidRPr="00F61AE9">
        <w:t xml:space="preserve">FORNASARI, G., </w:t>
      </w:r>
      <w:r w:rsidRPr="00F61AE9">
        <w:rPr>
          <w:i/>
        </w:rPr>
        <w:t>Medioevo riformato del Secolo XI. Pier Damiani e Gregorio VII</w:t>
      </w:r>
      <w:r w:rsidRPr="00F61AE9">
        <w:t>. Napoli, Liguori, 1</w:t>
      </w:r>
      <w:r w:rsidR="002D72BB">
        <w:t xml:space="preserve">996. XI+643 p. [UNICAMP] [USP] </w:t>
      </w:r>
    </w:p>
    <w:p w:rsidR="007B4F78" w:rsidRPr="00B87F1A" w:rsidRDefault="007B4F78" w:rsidP="00CC33D5">
      <w:pPr>
        <w:pStyle w:val="PargrafoparaBibl"/>
        <w:widowControl/>
        <w:rPr>
          <w:lang w:val="fr-FR"/>
        </w:rPr>
      </w:pPr>
      <w:r w:rsidRPr="00B87F1A">
        <w:rPr>
          <w:lang w:val="fr-FR"/>
        </w:rPr>
        <w:t xml:space="preserve">FUMAGALLI, M. T. B. B., a cura di, </w:t>
      </w:r>
      <w:r w:rsidRPr="00B87F1A">
        <w:rPr>
          <w:i/>
          <w:lang w:val="fr-FR"/>
        </w:rPr>
        <w:t xml:space="preserve">Le due Chiese. Progetti di riforma politico-religiosa nei secoli XII-XV. </w:t>
      </w:r>
      <w:r w:rsidR="00B87F1A" w:rsidRPr="00B87F1A">
        <w:rPr>
          <w:i/>
          <w:lang w:val="fr-FR"/>
        </w:rPr>
        <w:t>Raccolta di testi e documenti dei secc. XII-XV.</w:t>
      </w:r>
      <w:r w:rsidR="00B87F1A" w:rsidRPr="00B87F1A">
        <w:rPr>
          <w:lang w:val="fr-FR"/>
        </w:rPr>
        <w:t xml:space="preserve"> </w:t>
      </w:r>
      <w:r w:rsidRPr="00B87F1A">
        <w:rPr>
          <w:lang w:val="fr-FR"/>
        </w:rPr>
        <w:t>Biblioteca di cultura filosofica. Milano, Unicopli, 2006. 240 p.</w:t>
      </w:r>
      <w:r w:rsidR="002D72BB" w:rsidRPr="00C14727">
        <w:rPr>
          <w:lang w:val="fr-FR"/>
        </w:rPr>
        <w:t xml:space="preserve"> [USP] {NA}</w:t>
      </w:r>
    </w:p>
    <w:p w:rsidR="00875CC6" w:rsidRDefault="00875CC6" w:rsidP="00875CC6">
      <w:pPr>
        <w:pStyle w:val="PargrafoparaBibl"/>
        <w:widowControl/>
        <w:rPr>
          <w:lang w:val="en-US"/>
        </w:rPr>
      </w:pPr>
      <w:r w:rsidRPr="00205674">
        <w:rPr>
          <w:lang w:val="en-US"/>
        </w:rPr>
        <w:t>HEALY</w:t>
      </w:r>
      <w:r>
        <w:rPr>
          <w:lang w:val="en-US"/>
        </w:rPr>
        <w:t xml:space="preserve">, P., </w:t>
      </w:r>
      <w:r w:rsidRPr="00EE2427">
        <w:rPr>
          <w:i/>
          <w:lang w:val="en-US"/>
        </w:rPr>
        <w:t>The chronicle of Hugh of Flavigny:</w:t>
      </w:r>
      <w:r>
        <w:rPr>
          <w:i/>
          <w:lang w:val="en-US"/>
        </w:rPr>
        <w:t xml:space="preserve"> </w:t>
      </w:r>
      <w:r w:rsidRPr="00EE2427">
        <w:rPr>
          <w:i/>
          <w:lang w:val="en-US"/>
        </w:rPr>
        <w:t>reform and the Investiture Contest in the Late Eleventh Century</w:t>
      </w:r>
      <w:r>
        <w:rPr>
          <w:lang w:val="en-US"/>
        </w:rPr>
        <w:t>.</w:t>
      </w:r>
      <w:r w:rsidRPr="00EE2427">
        <w:rPr>
          <w:lang w:val="en-US"/>
        </w:rPr>
        <w:t xml:space="preserve"> </w:t>
      </w:r>
      <w:r w:rsidRPr="00205674">
        <w:rPr>
          <w:lang w:val="en-US"/>
        </w:rPr>
        <w:t>Aldershot,</w:t>
      </w:r>
      <w:r w:rsidRPr="00EE2427">
        <w:rPr>
          <w:lang w:val="en-US"/>
        </w:rPr>
        <w:t xml:space="preserve"> </w:t>
      </w:r>
      <w:r>
        <w:rPr>
          <w:lang w:val="en-US"/>
        </w:rPr>
        <w:t xml:space="preserve">Ashgate, </w:t>
      </w:r>
      <w:r w:rsidRPr="00205674">
        <w:rPr>
          <w:lang w:val="en-US"/>
        </w:rPr>
        <w:t>2006.</w:t>
      </w:r>
      <w:r w:rsidRPr="00EE2427">
        <w:rPr>
          <w:lang w:val="en-US"/>
        </w:rPr>
        <w:t xml:space="preserve"> VIII+264 p. [</w:t>
      </w:r>
      <w:r>
        <w:rPr>
          <w:lang w:val="en-US"/>
        </w:rPr>
        <w:t>USP]</w:t>
      </w:r>
    </w:p>
    <w:p w:rsidR="009B6378" w:rsidRPr="006D4A0D" w:rsidRDefault="009B6378" w:rsidP="00CC33D5">
      <w:pPr>
        <w:pStyle w:val="PargrafoparaBibl"/>
        <w:widowControl/>
        <w:rPr>
          <w:lang w:val="en-US"/>
        </w:rPr>
      </w:pPr>
      <w:r w:rsidRPr="00C52D23">
        <w:rPr>
          <w:lang w:val="en-US"/>
        </w:rPr>
        <w:t xml:space="preserve">LAMBERT, M., </w:t>
      </w:r>
      <w:r w:rsidRPr="00C52D23">
        <w:rPr>
          <w:i/>
          <w:lang w:val="en-US"/>
        </w:rPr>
        <w:t xml:space="preserve">Medieval </w:t>
      </w:r>
      <w:r w:rsidRPr="00C52D23">
        <w:rPr>
          <w:bCs/>
          <w:i/>
          <w:lang w:val="en-US"/>
        </w:rPr>
        <w:t>heresy</w:t>
      </w:r>
      <w:r w:rsidRPr="00C52D23">
        <w:rPr>
          <w:i/>
          <w:lang w:val="en-US"/>
        </w:rPr>
        <w:t>:</w:t>
      </w:r>
      <w:r>
        <w:rPr>
          <w:i/>
          <w:lang w:val="en-US"/>
        </w:rPr>
        <w:t xml:space="preserve"> </w:t>
      </w:r>
      <w:r w:rsidRPr="00C52D23">
        <w:rPr>
          <w:i/>
          <w:lang w:val="en-US"/>
        </w:rPr>
        <w:t>popular movements from the Gregorian Reform to the Reformation</w:t>
      </w:r>
      <w:r w:rsidRPr="00C52D23">
        <w:rPr>
          <w:lang w:val="en-US"/>
        </w:rPr>
        <w:t xml:space="preserve">. </w:t>
      </w:r>
      <w:r w:rsidRPr="006D4A0D">
        <w:rPr>
          <w:lang w:val="en-US"/>
        </w:rPr>
        <w:t>Malden,</w:t>
      </w:r>
      <w:r>
        <w:rPr>
          <w:lang w:val="en-US"/>
        </w:rPr>
        <w:t xml:space="preserve"> </w:t>
      </w:r>
      <w:r w:rsidRPr="006D4A0D">
        <w:rPr>
          <w:lang w:val="en-US"/>
        </w:rPr>
        <w:t>Blackwell,</w:t>
      </w:r>
      <w:r>
        <w:rPr>
          <w:lang w:val="en-US"/>
        </w:rPr>
        <w:t xml:space="preserve"> </w:t>
      </w:r>
      <w:r w:rsidRPr="006D4A0D">
        <w:rPr>
          <w:lang w:val="en-US"/>
        </w:rPr>
        <w:t>2006</w:t>
      </w:r>
      <w:r w:rsidRPr="006D4A0D">
        <w:rPr>
          <w:vertAlign w:val="superscript"/>
          <w:lang w:val="en-US"/>
        </w:rPr>
        <w:t>3</w:t>
      </w:r>
      <w:r w:rsidRPr="006D4A0D">
        <w:rPr>
          <w:lang w:val="en-US"/>
        </w:rPr>
        <w:t>. 491 p.</w:t>
      </w:r>
      <w:r w:rsidRPr="006D4A0D">
        <w:rPr>
          <w:szCs w:val="24"/>
          <w:lang w:val="en-US"/>
        </w:rPr>
        <w:t xml:space="preserve"> [USP]</w:t>
      </w:r>
    </w:p>
    <w:p w:rsidR="00FB710A" w:rsidRPr="00F61AE9" w:rsidRDefault="00FB710A" w:rsidP="00CC33D5">
      <w:pPr>
        <w:pStyle w:val="PargrafoparaBibl"/>
        <w:widowControl/>
        <w:rPr>
          <w:lang w:val="fr-FR"/>
        </w:rPr>
      </w:pPr>
      <w:r w:rsidRPr="00F61AE9">
        <w:rPr>
          <w:lang w:val="fr-FR"/>
        </w:rPr>
        <w:t xml:space="preserve">LESIEUR, T., </w:t>
      </w:r>
      <w:r w:rsidRPr="00F61AE9">
        <w:rPr>
          <w:i/>
          <w:lang w:val="fr-FR"/>
        </w:rPr>
        <w:t xml:space="preserve">Devenir fou pour être sage: construction d’une raison chrétienne à l’aube de la </w:t>
      </w:r>
      <w:r w:rsidR="00B53528" w:rsidRPr="00F61AE9">
        <w:rPr>
          <w:i/>
          <w:lang w:val="fr-FR"/>
        </w:rPr>
        <w:t xml:space="preserve">Réforme </w:t>
      </w:r>
      <w:r w:rsidRPr="00F61AE9">
        <w:rPr>
          <w:i/>
          <w:lang w:val="fr-FR"/>
        </w:rPr>
        <w:t>grégorienne</w:t>
      </w:r>
      <w:r w:rsidRPr="00F61AE9">
        <w:rPr>
          <w:lang w:val="fr-FR"/>
        </w:rPr>
        <w:t>. Culture et société médiévales</w:t>
      </w:r>
      <w:r w:rsidR="00A713EB">
        <w:rPr>
          <w:lang w:val="fr-FR"/>
        </w:rPr>
        <w:t>, 2</w:t>
      </w:r>
      <w:r w:rsidRPr="00F61AE9">
        <w:rPr>
          <w:lang w:val="fr-FR"/>
        </w:rPr>
        <w:t xml:space="preserve">. Turnhout, Brepols, 2003. 415 p. [UNICAMP] </w:t>
      </w:r>
      <w:r w:rsidR="00A713EB">
        <w:rPr>
          <w:lang w:val="fr-FR"/>
        </w:rPr>
        <w:t>[USP]</w:t>
      </w:r>
    </w:p>
    <w:p w:rsidR="00875CC6" w:rsidRPr="00F61AE9" w:rsidRDefault="00875CC6" w:rsidP="00875CC6">
      <w:pPr>
        <w:pStyle w:val="PargrafoparaBibl"/>
        <w:widowControl/>
        <w:rPr>
          <w:szCs w:val="24"/>
          <w:lang w:val="en-US"/>
        </w:rPr>
      </w:pPr>
      <w:r w:rsidRPr="00F61AE9">
        <w:rPr>
          <w:szCs w:val="24"/>
          <w:lang w:val="en-US"/>
        </w:rPr>
        <w:t xml:space="preserve">MELVE, L., </w:t>
      </w:r>
      <w:r w:rsidRPr="00F61AE9">
        <w:rPr>
          <w:i/>
          <w:szCs w:val="24"/>
          <w:lang w:val="en-US"/>
        </w:rPr>
        <w:t>Inventing the public sphere: the public debate during the Investiture Contest (c. 1030-1122)</w:t>
      </w:r>
      <w:r w:rsidRPr="00F61AE9">
        <w:rPr>
          <w:szCs w:val="24"/>
          <w:lang w:val="en-US"/>
        </w:rPr>
        <w:t>. Brill’s studies in intellectual history, 154. Leiden, Brill, 2007. 2 vols. [USP]</w:t>
      </w:r>
    </w:p>
    <w:p w:rsidR="00FB710A" w:rsidRPr="00F61AE9" w:rsidRDefault="00FB710A" w:rsidP="00CC33D5">
      <w:pPr>
        <w:pStyle w:val="PargrafoparaBibl"/>
        <w:widowControl/>
        <w:rPr>
          <w:lang w:val="en-US"/>
        </w:rPr>
      </w:pPr>
      <w:r w:rsidRPr="00F61AE9">
        <w:rPr>
          <w:lang w:val="fr-FR"/>
        </w:rPr>
        <w:lastRenderedPageBreak/>
        <w:t xml:space="preserve">RIVIÈRE, J., </w:t>
      </w:r>
      <w:r w:rsidRPr="00F61AE9">
        <w:rPr>
          <w:i/>
          <w:lang w:val="fr-FR"/>
        </w:rPr>
        <w:t>Le problème de l’Église et de l’État au temps de Philippe le Bel</w:t>
      </w:r>
      <w:r w:rsidRPr="00F61AE9">
        <w:rPr>
          <w:lang w:val="fr-FR"/>
        </w:rPr>
        <w:t xml:space="preserve">. </w:t>
      </w:r>
      <w:r w:rsidRPr="00F61AE9">
        <w:rPr>
          <w:lang w:val="en-US"/>
        </w:rPr>
        <w:t>Spicilegium sacrum lovaniense, 8. Leuven, Peeters, 1926. 499 p. [UFSCar]</w:t>
      </w:r>
    </w:p>
    <w:p w:rsidR="00EE2427" w:rsidRPr="00EE2427" w:rsidRDefault="00EE2427" w:rsidP="00CC33D5">
      <w:pPr>
        <w:pStyle w:val="PargrafoparaBibl"/>
        <w:widowControl/>
        <w:rPr>
          <w:color w:val="808080" w:themeColor="background1" w:themeShade="80"/>
          <w:lang w:val="en-US"/>
        </w:rPr>
      </w:pPr>
      <w:r w:rsidRPr="00EE2427">
        <w:rPr>
          <w:color w:val="808080" w:themeColor="background1" w:themeShade="80"/>
          <w:lang w:val="en-US"/>
        </w:rPr>
        <w:t xml:space="preserve">ROBINSON, I. S., </w:t>
      </w:r>
      <w:r w:rsidRPr="00EE2427">
        <w:rPr>
          <w:i/>
          <w:color w:val="808080" w:themeColor="background1" w:themeShade="80"/>
          <w:lang w:val="en-US"/>
        </w:rPr>
        <w:t>Authority and resistance in the Investiture Contest. The polemical literature of the Late Eleventh Century</w:t>
      </w:r>
      <w:r w:rsidRPr="00EE2427">
        <w:rPr>
          <w:color w:val="808080" w:themeColor="background1" w:themeShade="80"/>
          <w:lang w:val="en-US"/>
        </w:rPr>
        <w:t>. New York, Manchester UP, 1978.</w:t>
      </w:r>
    </w:p>
    <w:p w:rsidR="00FB710A" w:rsidRPr="00F61AE9" w:rsidRDefault="00FB710A" w:rsidP="00CC33D5">
      <w:pPr>
        <w:pStyle w:val="PargrafoparaBibl"/>
        <w:widowControl/>
        <w:rPr>
          <w:lang w:val="fr-FR"/>
        </w:rPr>
      </w:pPr>
      <w:r w:rsidRPr="00F61AE9">
        <w:rPr>
          <w:lang w:val="fr-FR"/>
        </w:rPr>
        <w:t xml:space="preserve">ROCQUAIN, F., </w:t>
      </w:r>
      <w:r w:rsidRPr="00F61AE9">
        <w:rPr>
          <w:i/>
          <w:lang w:val="fr-FR"/>
        </w:rPr>
        <w:t>La papaute au Moyen Âge. Nicolas I, Grégoire VII, Innocent III, Boniface VIII. Études sur le pouvoir pontifical</w:t>
      </w:r>
      <w:r w:rsidRPr="00F61AE9">
        <w:rPr>
          <w:lang w:val="fr-FR"/>
        </w:rPr>
        <w:t>. Paris, Didier, 1881. 393 p. [USP]</w:t>
      </w:r>
    </w:p>
    <w:p w:rsidR="00E93724" w:rsidRDefault="00E93724" w:rsidP="00E93724">
      <w:pPr>
        <w:pStyle w:val="PargrafoparaBibl"/>
        <w:widowControl/>
        <w:rPr>
          <w:lang w:val="es-ES_tradnl"/>
        </w:rPr>
      </w:pPr>
      <w:r w:rsidRPr="00F61AE9">
        <w:rPr>
          <w:lang w:val="es-ES_tradnl"/>
        </w:rPr>
        <w:t xml:space="preserve">ROSENWEIN, B. H., </w:t>
      </w:r>
      <w:r w:rsidRPr="00F61AE9">
        <w:rPr>
          <w:i/>
          <w:lang w:val="es-ES_tradnl"/>
        </w:rPr>
        <w:t>To be the neighbor of Saint Peter: the social meaning of Cluny’s property, 909-1049</w:t>
      </w:r>
      <w:r w:rsidRPr="00F61AE9">
        <w:rPr>
          <w:lang w:val="es-ES_tradnl"/>
        </w:rPr>
        <w:t xml:space="preserve">. Ithaca, Cornell UP, 1989. </w:t>
      </w:r>
      <w:r>
        <w:rPr>
          <w:lang w:val="es-ES_tradnl"/>
        </w:rPr>
        <w:t>XVIII+</w:t>
      </w:r>
      <w:r w:rsidRPr="00F61AE9">
        <w:rPr>
          <w:lang w:val="es-ES_tradnl"/>
        </w:rPr>
        <w:t>258 p. [UNICAMP]</w:t>
      </w:r>
      <w:r>
        <w:rPr>
          <w:lang w:val="es-ES_tradnl"/>
        </w:rPr>
        <w:t xml:space="preserve"> [USP]</w:t>
      </w:r>
    </w:p>
    <w:p w:rsidR="00FB710A" w:rsidRDefault="00FB710A" w:rsidP="00CC33D5">
      <w:pPr>
        <w:pStyle w:val="PargrafoparaBibl"/>
        <w:widowControl/>
        <w:rPr>
          <w:lang w:val="fr-FR"/>
        </w:rPr>
      </w:pPr>
      <w:r w:rsidRPr="00F61AE9">
        <w:rPr>
          <w:lang w:val="fr-FR"/>
        </w:rPr>
        <w:t xml:space="preserve">SANTAGELO, P. E., </w:t>
      </w:r>
      <w:r w:rsidRPr="00F61AE9">
        <w:rPr>
          <w:bCs/>
          <w:i/>
          <w:lang w:val="fr-FR"/>
        </w:rPr>
        <w:t>Gregorio</w:t>
      </w:r>
      <w:r w:rsidRPr="00F61AE9">
        <w:rPr>
          <w:i/>
          <w:lang w:val="fr-FR"/>
        </w:rPr>
        <w:t xml:space="preserve"> VII e il suo secolo</w:t>
      </w:r>
      <w:r w:rsidRPr="00F61AE9">
        <w:rPr>
          <w:lang w:val="fr-FR"/>
        </w:rPr>
        <w:t>. Milano, Trevis, 1935. 385 p. [USP]</w:t>
      </w:r>
    </w:p>
    <w:p w:rsidR="00FB710A" w:rsidRPr="0073548B" w:rsidRDefault="00FB710A" w:rsidP="00CC33D5">
      <w:pPr>
        <w:pStyle w:val="PargrafoparaBibl"/>
        <w:widowControl/>
        <w:rPr>
          <w:lang w:val="en-US"/>
        </w:rPr>
      </w:pPr>
      <w:r w:rsidRPr="00F61AE9">
        <w:rPr>
          <w:lang w:val="en-US"/>
        </w:rPr>
        <w:t xml:space="preserve">SCHRAMM, P. E., </w:t>
      </w:r>
      <w:r w:rsidR="00EE2427" w:rsidRPr="00EE2427">
        <w:rPr>
          <w:i/>
          <w:lang w:val="fr-FR"/>
        </w:rPr>
        <w:t>Kaiser, Rom und Renovatio.</w:t>
      </w:r>
      <w:r w:rsidR="00EE2427" w:rsidRPr="00F61AE9">
        <w:rPr>
          <w:i/>
          <w:lang w:val="en-US"/>
        </w:rPr>
        <w:t xml:space="preserve"> </w:t>
      </w:r>
      <w:r w:rsidRPr="00F61AE9">
        <w:rPr>
          <w:i/>
          <w:lang w:val="en-US"/>
        </w:rPr>
        <w:t>Studien zur Geschichte des römischen Erneuersgedankens vom Ende des karolingischen Reiches bis zum Investiturstreit</w:t>
      </w:r>
      <w:r w:rsidRPr="00F61AE9">
        <w:rPr>
          <w:lang w:val="en-US"/>
        </w:rPr>
        <w:t xml:space="preserve">. </w:t>
      </w:r>
      <w:r w:rsidRPr="0073548B">
        <w:rPr>
          <w:lang w:val="en-US"/>
        </w:rPr>
        <w:t>Darmstadt, Gentner, 1957</w:t>
      </w:r>
      <w:r w:rsidRPr="0073548B">
        <w:rPr>
          <w:vertAlign w:val="superscript"/>
          <w:lang w:val="en-US"/>
        </w:rPr>
        <w:t>2</w:t>
      </w:r>
      <w:r w:rsidRPr="0073548B">
        <w:rPr>
          <w:lang w:val="en-US"/>
        </w:rPr>
        <w:t>. XIV+360 p. [UNESP]</w:t>
      </w:r>
    </w:p>
    <w:p w:rsidR="00875CC6" w:rsidRPr="001D0337" w:rsidRDefault="00875CC6" w:rsidP="00875CC6">
      <w:pPr>
        <w:pStyle w:val="PargrafoparaBibl"/>
        <w:rPr>
          <w:lang w:val="en-US"/>
        </w:rPr>
      </w:pPr>
      <w:r w:rsidRPr="001D0337">
        <w:rPr>
          <w:lang w:val="en-US"/>
        </w:rPr>
        <w:t xml:space="preserve">STROLL, M., </w:t>
      </w:r>
      <w:r w:rsidRPr="001D0337">
        <w:rPr>
          <w:i/>
          <w:lang w:val="en-US"/>
        </w:rPr>
        <w:t>Symbols as power: the papacy following the investiture contest</w:t>
      </w:r>
      <w:r w:rsidRPr="001D0337">
        <w:rPr>
          <w:lang w:val="en-US"/>
        </w:rPr>
        <w:t xml:space="preserve">. </w:t>
      </w:r>
      <w:r w:rsidRPr="00E95A8F">
        <w:rPr>
          <w:lang w:val="en-US"/>
        </w:rPr>
        <w:t>Brill</w:t>
      </w:r>
      <w:r>
        <w:rPr>
          <w:lang w:val="en-US"/>
        </w:rPr>
        <w:t>’</w:t>
      </w:r>
      <w:r w:rsidRPr="00E95A8F">
        <w:rPr>
          <w:lang w:val="en-US"/>
        </w:rPr>
        <w:t>s studies in intellectual history, 2</w:t>
      </w:r>
      <w:r>
        <w:rPr>
          <w:lang w:val="en-US"/>
        </w:rPr>
        <w:t>4</w:t>
      </w:r>
      <w:r w:rsidRPr="00E95A8F">
        <w:rPr>
          <w:lang w:val="en-US"/>
        </w:rPr>
        <w:t xml:space="preserve">. Leiden, Brill, </w:t>
      </w:r>
      <w:r w:rsidRPr="001D0337">
        <w:rPr>
          <w:lang w:val="en-US"/>
        </w:rPr>
        <w:t>1991. XXIII+238 p. [USP]</w:t>
      </w:r>
    </w:p>
    <w:p w:rsidR="00820223" w:rsidRPr="004D3191" w:rsidRDefault="00820223" w:rsidP="00CC33D5">
      <w:pPr>
        <w:pStyle w:val="PargrafoparaBibl"/>
        <w:widowControl/>
        <w:rPr>
          <w:lang w:val="en-US"/>
        </w:rPr>
      </w:pPr>
      <w:r w:rsidRPr="00F61AE9">
        <w:t xml:space="preserve">TESSORE, D., </w:t>
      </w:r>
      <w:r w:rsidRPr="00F61AE9">
        <w:rPr>
          <w:i/>
        </w:rPr>
        <w:t>Gregorio VII: il monaco, l’uomo politico, il santo</w:t>
      </w:r>
      <w:r w:rsidRPr="00F61AE9">
        <w:t xml:space="preserve">. </w:t>
      </w:r>
      <w:r w:rsidRPr="004D3191">
        <w:rPr>
          <w:lang w:val="en-US"/>
        </w:rPr>
        <w:t>Roma, Città Nuova, 2003. 232 p.</w:t>
      </w:r>
      <w:r w:rsidRPr="004D3191">
        <w:rPr>
          <w:color w:val="808080" w:themeColor="background1" w:themeShade="80"/>
          <w:lang w:val="en-US"/>
        </w:rPr>
        <w:t>*</w:t>
      </w:r>
      <w:r w:rsidRPr="004D3191">
        <w:rPr>
          <w:lang w:val="en-US"/>
        </w:rPr>
        <w:t xml:space="preserve"> [UNICAMP]</w:t>
      </w:r>
    </w:p>
    <w:p w:rsidR="00FB710A" w:rsidRPr="00F61AE9" w:rsidRDefault="00FB710A" w:rsidP="00CC33D5">
      <w:pPr>
        <w:pStyle w:val="PargrafoparaBibl"/>
        <w:widowControl/>
        <w:rPr>
          <w:lang w:val="fr-FR"/>
        </w:rPr>
      </w:pPr>
      <w:bookmarkStart w:id="54" w:name="_Hlk482080203"/>
      <w:r w:rsidRPr="00F61AE9">
        <w:rPr>
          <w:lang w:val="fr-FR"/>
        </w:rPr>
        <w:t xml:space="preserve">TOUBERT, H., </w:t>
      </w:r>
      <w:r w:rsidRPr="00F61AE9">
        <w:rPr>
          <w:i/>
          <w:lang w:val="fr-FR"/>
        </w:rPr>
        <w:t>Un art dirigé: réforme grégorienne et iconographie</w:t>
      </w:r>
      <w:r w:rsidRPr="00F61AE9">
        <w:rPr>
          <w:lang w:val="fr-FR"/>
        </w:rPr>
        <w:t>. Paris, Cerf, 2007. 495 p. [UNICAMP]</w:t>
      </w:r>
      <w:r w:rsidR="00A713EB" w:rsidRPr="00A713EB">
        <w:rPr>
          <w:lang w:val="en-US"/>
        </w:rPr>
        <w:t xml:space="preserve"> </w:t>
      </w:r>
      <w:r w:rsidR="00A713EB">
        <w:rPr>
          <w:lang w:val="en-US"/>
        </w:rPr>
        <w:t>[USP]</w:t>
      </w:r>
    </w:p>
    <w:bookmarkEnd w:id="54"/>
    <w:p w:rsidR="004D3191" w:rsidRPr="006B1896" w:rsidRDefault="004D3191" w:rsidP="00CC33D5">
      <w:pPr>
        <w:pStyle w:val="PargrafoparaBibl"/>
        <w:widowControl/>
        <w:rPr>
          <w:lang w:val="en-US"/>
        </w:rPr>
      </w:pPr>
      <w:r>
        <w:rPr>
          <w:lang w:val="en-US"/>
        </w:rPr>
        <w:t xml:space="preserve">ULLMANN, W., </w:t>
      </w:r>
      <w:r w:rsidRPr="006B1896">
        <w:rPr>
          <w:i/>
          <w:lang w:val="en-US"/>
        </w:rPr>
        <w:t>A short history of the Papacy in the Middle Ages</w:t>
      </w:r>
      <w:r>
        <w:rPr>
          <w:lang w:val="en-US"/>
        </w:rPr>
        <w:t xml:space="preserve">. </w:t>
      </w:r>
      <w:r w:rsidRPr="006B1896">
        <w:rPr>
          <w:lang w:val="en-US"/>
        </w:rPr>
        <w:t xml:space="preserve">London, Routledge, [1972] 2003. XVIII+393 p. </w:t>
      </w:r>
      <w:r>
        <w:rPr>
          <w:lang w:val="en-US"/>
        </w:rPr>
        <w:t>[USP]</w:t>
      </w:r>
    </w:p>
    <w:p w:rsidR="00FB3644" w:rsidRPr="00ED08DF" w:rsidRDefault="00FB3644" w:rsidP="00CC33D5">
      <w:pPr>
        <w:pStyle w:val="PargrafoparaBibl"/>
        <w:widowControl/>
        <w:rPr>
          <w:lang w:val="en-US"/>
        </w:rPr>
      </w:pPr>
      <w:r w:rsidRPr="00F61AE9">
        <w:rPr>
          <w:lang w:val="es-ES_tradnl"/>
        </w:rPr>
        <w:t>ULLMANN, W.,</w:t>
      </w:r>
      <w:r>
        <w:rPr>
          <w:lang w:val="es-ES_tradnl"/>
        </w:rPr>
        <w:t xml:space="preserve"> </w:t>
      </w:r>
      <w:r w:rsidRPr="00ED08DF">
        <w:rPr>
          <w:i/>
          <w:lang w:val="en-US"/>
        </w:rPr>
        <w:t>The growth of papal government in the Middle Ages: a study in the ideological relation of clerical to lay power</w:t>
      </w:r>
      <w:r>
        <w:rPr>
          <w:lang w:val="es-ES_tradnl"/>
        </w:rPr>
        <w:t>.</w:t>
      </w:r>
      <w:r>
        <w:rPr>
          <w:lang w:val="en-US"/>
        </w:rPr>
        <w:t xml:space="preserve"> </w:t>
      </w:r>
      <w:r w:rsidRPr="00ED08DF">
        <w:rPr>
          <w:lang w:val="en-US"/>
        </w:rPr>
        <w:t>London, Methuen, [19</w:t>
      </w:r>
      <w:r>
        <w:rPr>
          <w:lang w:val="en-US"/>
        </w:rPr>
        <w:t>55</w:t>
      </w:r>
      <w:r w:rsidRPr="00ED08DF">
        <w:rPr>
          <w:lang w:val="en-US"/>
        </w:rPr>
        <w:t>]</w:t>
      </w:r>
      <w:r>
        <w:rPr>
          <w:lang w:val="en-US"/>
        </w:rPr>
        <w:t xml:space="preserve"> 1962</w:t>
      </w:r>
      <w:r w:rsidRPr="00ED08DF">
        <w:rPr>
          <w:lang w:val="en-US"/>
        </w:rPr>
        <w:t xml:space="preserve">. XXIV+492 p. </w:t>
      </w:r>
      <w:r>
        <w:rPr>
          <w:lang w:val="en-US"/>
        </w:rPr>
        <w:t>[USP]</w:t>
      </w:r>
    </w:p>
    <w:p w:rsidR="00FB710A" w:rsidRPr="00F61AE9" w:rsidRDefault="00FB710A" w:rsidP="00CC33D5">
      <w:pPr>
        <w:pStyle w:val="PargrafoparaBibl"/>
        <w:widowControl/>
        <w:rPr>
          <w:lang w:val="en-US"/>
        </w:rPr>
      </w:pPr>
      <w:r w:rsidRPr="00F61AE9">
        <w:rPr>
          <w:lang w:val="fr-FR"/>
        </w:rPr>
        <w:t xml:space="preserve">VOIGT, J., </w:t>
      </w:r>
      <w:r w:rsidRPr="00F61AE9">
        <w:rPr>
          <w:i/>
          <w:lang w:val="fr-FR"/>
        </w:rPr>
        <w:t xml:space="preserve">Histoire du pape Grégoire </w:t>
      </w:r>
      <w:r w:rsidRPr="00F61AE9">
        <w:rPr>
          <w:bCs/>
          <w:i/>
          <w:lang w:val="fr-FR"/>
        </w:rPr>
        <w:t>VII</w:t>
      </w:r>
      <w:r w:rsidRPr="00F61AE9">
        <w:rPr>
          <w:i/>
          <w:lang w:val="fr-FR"/>
        </w:rPr>
        <w:t xml:space="preserve"> et de son siècle d’après les monuments originaux</w:t>
      </w:r>
      <w:r w:rsidRPr="00F61AE9">
        <w:rPr>
          <w:lang w:val="fr-FR"/>
        </w:rPr>
        <w:t xml:space="preserve">. Tr. et augmentée d’une intr., de notes historiques et de pièces justificatives par M. l’Abbe J.-N. Jager. Bruxelles, Wouters, </w:t>
      </w:r>
      <w:r w:rsidRPr="00F61AE9">
        <w:rPr>
          <w:lang w:val="en-US"/>
        </w:rPr>
        <w:t>1844. 2 vols. [USP]</w:t>
      </w:r>
    </w:p>
    <w:p w:rsidR="00A713EB" w:rsidRPr="00262CD2" w:rsidRDefault="00A713EB" w:rsidP="00A713EB">
      <w:pPr>
        <w:pStyle w:val="PargrafoparaBibl"/>
        <w:widowControl/>
        <w:rPr>
          <w:lang w:val="en-US"/>
        </w:rPr>
      </w:pPr>
      <w:r w:rsidRPr="00F528EC">
        <w:rPr>
          <w:lang w:val="en-US"/>
        </w:rPr>
        <w:t xml:space="preserve">WAUGH, S. L., and DIEHL, P. D., eds., </w:t>
      </w:r>
      <w:r w:rsidRPr="00F528EC">
        <w:rPr>
          <w:i/>
          <w:lang w:val="en-US"/>
        </w:rPr>
        <w:t>Christendom and its discontents: Exclusion, persecution, and rebellion, 1000-1500</w:t>
      </w:r>
      <w:r w:rsidRPr="00F528EC">
        <w:rPr>
          <w:lang w:val="en-US"/>
        </w:rPr>
        <w:t xml:space="preserve">. </w:t>
      </w:r>
      <w:r w:rsidRPr="00262CD2">
        <w:rPr>
          <w:lang w:val="en-US"/>
        </w:rPr>
        <w:t>Cambridge, UP, 1996. VIII+376 p. [USP]</w:t>
      </w:r>
    </w:p>
    <w:p w:rsidR="00FB710A" w:rsidRDefault="00FB710A" w:rsidP="00CC33D5">
      <w:pPr>
        <w:pStyle w:val="PargrafoparaBibl"/>
        <w:widowControl/>
        <w:rPr>
          <w:lang w:val="en-US"/>
        </w:rPr>
      </w:pPr>
      <w:r w:rsidRPr="00F61AE9">
        <w:rPr>
          <w:lang w:val="en-US"/>
        </w:rPr>
        <w:t xml:space="preserve">WOOD, D., ed., </w:t>
      </w:r>
      <w:r w:rsidRPr="00F61AE9">
        <w:rPr>
          <w:i/>
          <w:iCs/>
          <w:lang w:val="en-US"/>
        </w:rPr>
        <w:t>The Church and sovereignty c. 590-1918.</w:t>
      </w:r>
      <w:r w:rsidRPr="00F61AE9">
        <w:rPr>
          <w:lang w:val="en-US"/>
        </w:rPr>
        <w:t xml:space="preserve"> Oxford, Blackwell, 1991. XX+513 p. [UNICAMP] [USP]</w:t>
      </w:r>
    </w:p>
    <w:p w:rsidR="00D612A9" w:rsidRPr="00F61AE9" w:rsidRDefault="00D612A9" w:rsidP="00CC33D5">
      <w:pPr>
        <w:pStyle w:val="PargrafoparaBibl"/>
        <w:widowControl/>
        <w:rPr>
          <w:szCs w:val="24"/>
        </w:rPr>
      </w:pPr>
      <w:r w:rsidRPr="00F61AE9">
        <w:rPr>
          <w:szCs w:val="24"/>
        </w:rPr>
        <w:t xml:space="preserve">ZAFARANA, Z., </w:t>
      </w:r>
      <w:r w:rsidRPr="00F61AE9">
        <w:rPr>
          <w:i/>
          <w:szCs w:val="24"/>
        </w:rPr>
        <w:t>Da Gregorio VII a Bernardino da Siena: saggi di storia medievale</w:t>
      </w:r>
      <w:r w:rsidRPr="00F61AE9">
        <w:rPr>
          <w:szCs w:val="24"/>
        </w:rPr>
        <w:t xml:space="preserve">. </w:t>
      </w:r>
      <w:r>
        <w:rPr>
          <w:noProof/>
          <w:szCs w:val="24"/>
        </w:rPr>
        <w:t>S</w:t>
      </w:r>
      <w:r w:rsidRPr="00F61AE9">
        <w:rPr>
          <w:noProof/>
          <w:szCs w:val="24"/>
        </w:rPr>
        <w:t xml:space="preserve">tudi medievali e umanistici, 17. </w:t>
      </w:r>
      <w:r w:rsidRPr="00F61AE9">
        <w:rPr>
          <w:szCs w:val="24"/>
        </w:rPr>
        <w:t xml:space="preserve">Spoleto, </w:t>
      </w:r>
      <w:r w:rsidRPr="00F61AE9">
        <w:t>CISAM</w:t>
      </w:r>
      <w:r w:rsidRPr="00F61AE9">
        <w:rPr>
          <w:szCs w:val="24"/>
        </w:rPr>
        <w:t>, 1991. XV+502 p. [UNICAMP] [USP]</w:t>
      </w:r>
    </w:p>
    <w:p w:rsidR="002D72BB" w:rsidRPr="00D612A9" w:rsidRDefault="002D72BB" w:rsidP="00CC33D5">
      <w:pPr>
        <w:pStyle w:val="PargrafoparaBibl"/>
        <w:widowControl/>
      </w:pPr>
    </w:p>
    <w:p w:rsidR="00FB710A" w:rsidRPr="00D612A9" w:rsidRDefault="00FB710A" w:rsidP="00CC33D5">
      <w:pPr>
        <w:spacing w:after="200" w:line="276" w:lineRule="auto"/>
        <w:rPr>
          <w:bCs/>
        </w:rPr>
      </w:pPr>
      <w:r w:rsidRPr="00D612A9">
        <w:rPr>
          <w:bCs/>
        </w:rPr>
        <w:br w:type="page"/>
      </w:r>
    </w:p>
    <w:p w:rsidR="00FB710A" w:rsidRPr="00F61AE9" w:rsidRDefault="00FB710A" w:rsidP="00CC33D5">
      <w:pPr>
        <w:pStyle w:val="Ttulo4"/>
        <w:widowControl/>
        <w:rPr>
          <w:color w:val="FF0000"/>
        </w:rPr>
      </w:pPr>
      <w:r w:rsidRPr="00F61AE9">
        <w:rPr>
          <w:color w:val="FF0000"/>
        </w:rPr>
        <w:lastRenderedPageBreak/>
        <w:t>haimon de auxerre, m. ca. 860</w:t>
      </w:r>
    </w:p>
    <w:p w:rsidR="00D84CEE" w:rsidRPr="00FB4E5C" w:rsidRDefault="00AF0097" w:rsidP="00CC33D5">
      <w:pPr>
        <w:pStyle w:val="Ttulo5"/>
        <w:keepNext/>
        <w:spacing w:before="0"/>
        <w:rPr>
          <w:color w:val="FF0000"/>
          <w:lang w:val="es-ES_tradnl"/>
        </w:rPr>
      </w:pPr>
      <w:r>
        <w:rPr>
          <w:color w:val="FF0000"/>
          <w:lang w:val="es-ES_tradnl"/>
        </w:rPr>
        <w:t>Edições modernas</w:t>
      </w:r>
    </w:p>
    <w:p w:rsidR="00FB710A" w:rsidRPr="003F4ABB" w:rsidRDefault="00FB710A" w:rsidP="00CC33D5">
      <w:pPr>
        <w:pStyle w:val="PargrafoparaBibl"/>
        <w:widowControl/>
        <w:rPr>
          <w:lang w:val="en-US"/>
        </w:rPr>
      </w:pPr>
      <w:r w:rsidRPr="00D84CEE">
        <w:rPr>
          <w:lang w:val="es-ES_tradnl"/>
        </w:rPr>
        <w:t>HAYMO AUTISSIODORENSIS, [</w:t>
      </w:r>
      <w:r w:rsidRPr="00D84CEE">
        <w:rPr>
          <w:i/>
          <w:lang w:val="es-ES_tradnl"/>
        </w:rPr>
        <w:t>Commentaire sur Joël</w:t>
      </w:r>
      <w:r w:rsidRPr="00D84CEE">
        <w:rPr>
          <w:lang w:val="es-ES_tradnl"/>
        </w:rPr>
        <w:t>] [et] [</w:t>
      </w:r>
      <w:r w:rsidRPr="00D84CEE">
        <w:rPr>
          <w:i/>
          <w:lang w:val="es-ES_tradnl"/>
        </w:rPr>
        <w:t>Commentaire sur Amos</w:t>
      </w:r>
      <w:r w:rsidRPr="00D84CEE">
        <w:rPr>
          <w:lang w:val="es-ES_tradnl"/>
        </w:rPr>
        <w:t xml:space="preserve">] in LA BIGNE, </w:t>
      </w:r>
      <w:r w:rsidRPr="00D84CEE">
        <w:rPr>
          <w:i/>
          <w:iCs/>
          <w:lang w:val="es-ES_tradnl"/>
        </w:rPr>
        <w:t>Maxima bibliotheca vetervm patrvm, et antiqvorvm scriptorvm ecclesiasticorvm</w:t>
      </w:r>
      <w:r w:rsidRPr="00D84CEE">
        <w:rPr>
          <w:lang w:val="es-ES_tradnl"/>
        </w:rPr>
        <w:t xml:space="preserve"> […]. </w:t>
      </w:r>
      <w:r w:rsidRPr="00F61AE9">
        <w:t>L</w:t>
      </w:r>
      <w:r w:rsidR="00D84CEE">
        <w:t>ugdu</w:t>
      </w:r>
      <w:r w:rsidRPr="00F61AE9">
        <w:t xml:space="preserve">ni, Apud Anissonios, 1677. T. 16, cc. 962G-970C e cc. 970D-982C. </w:t>
      </w:r>
      <w:r w:rsidRPr="003F4ABB">
        <w:rPr>
          <w:lang w:val="en-US"/>
        </w:rPr>
        <w:t>[USP]</w:t>
      </w:r>
    </w:p>
    <w:p w:rsidR="00D84CEE" w:rsidRPr="00FB4E5C" w:rsidRDefault="00AF0097" w:rsidP="00CC33D5">
      <w:pPr>
        <w:pStyle w:val="Ttulo5"/>
        <w:keepNext/>
        <w:spacing w:before="0"/>
        <w:rPr>
          <w:color w:val="FF0000"/>
          <w:lang w:val="es-ES_tradnl"/>
        </w:rPr>
      </w:pPr>
      <w:r>
        <w:rPr>
          <w:color w:val="FF0000"/>
          <w:lang w:val="es-ES_tradnl"/>
        </w:rPr>
        <w:t>PL</w:t>
      </w:r>
    </w:p>
    <w:p w:rsidR="00FB710A" w:rsidRPr="004F2FF6" w:rsidRDefault="00FB710A" w:rsidP="00CC33D5">
      <w:pPr>
        <w:pStyle w:val="PargrafoparaBibl"/>
        <w:widowControl/>
        <w:rPr>
          <w:noProof/>
        </w:rPr>
      </w:pPr>
      <w:r w:rsidRPr="003F4ABB">
        <w:rPr>
          <w:lang w:val="en-US"/>
        </w:rPr>
        <w:t>HAYMO AUTISSIODORENSIS, et al.</w:t>
      </w:r>
      <w:r w:rsidRPr="00F61AE9">
        <w:rPr>
          <w:lang w:val="es-ES_tradnl"/>
        </w:rPr>
        <w:t xml:space="preserve">, </w:t>
      </w:r>
      <w:r w:rsidRPr="00F61AE9">
        <w:rPr>
          <w:i/>
          <w:iCs/>
          <w:lang w:val="es-ES_tradnl"/>
        </w:rPr>
        <w:t>Opera</w:t>
      </w:r>
      <w:r w:rsidRPr="00F61AE9">
        <w:rPr>
          <w:lang w:val="es-ES_tradnl"/>
        </w:rPr>
        <w:t xml:space="preserve">. PL, </w:t>
      </w:r>
      <w:r w:rsidRPr="003F4ABB">
        <w:rPr>
          <w:lang w:val="en-US"/>
        </w:rPr>
        <w:t xml:space="preserve">116. </w:t>
      </w:r>
      <w:r w:rsidRPr="003F4ABB">
        <w:rPr>
          <w:noProof/>
          <w:lang w:val="en-US"/>
        </w:rPr>
        <w:t>Turnhout, Brepols,</w:t>
      </w:r>
      <w:r w:rsidRPr="003F4ABB">
        <w:rPr>
          <w:lang w:val="en-US"/>
        </w:rPr>
        <w:t xml:space="preserve"> [1852] 1991. </w:t>
      </w:r>
      <w:r w:rsidRPr="004F2FF6">
        <w:t xml:space="preserve">544 p. </w:t>
      </w:r>
      <w:r w:rsidR="00B140CD" w:rsidRPr="004F2FF6">
        <w:rPr>
          <w:szCs w:val="24"/>
        </w:rPr>
        <w:t xml:space="preserve">[PUC] </w:t>
      </w:r>
      <w:r w:rsidR="00B140CD" w:rsidRPr="004F2FF6">
        <w:rPr>
          <w:noProof/>
          <w:szCs w:val="24"/>
        </w:rPr>
        <w:t xml:space="preserve">[UNICAMP] </w:t>
      </w:r>
      <w:r w:rsidR="00B140CD" w:rsidRPr="004F2FF6">
        <w:t>[USP]</w:t>
      </w:r>
    </w:p>
    <w:p w:rsidR="00D84CEE" w:rsidRPr="004F2FF6" w:rsidRDefault="00AF0097" w:rsidP="00CC33D5">
      <w:pPr>
        <w:pStyle w:val="Ttulo5"/>
        <w:keepNext/>
        <w:spacing w:before="0"/>
        <w:rPr>
          <w:color w:val="FF0000"/>
        </w:rPr>
      </w:pPr>
      <w:r w:rsidRPr="004F2FF6">
        <w:rPr>
          <w:color w:val="FF0000"/>
        </w:rPr>
        <w:t>Diversas</w:t>
      </w:r>
    </w:p>
    <w:p w:rsidR="00FB710A" w:rsidRPr="00F61AE9" w:rsidRDefault="00FB710A" w:rsidP="00CC33D5">
      <w:pPr>
        <w:pStyle w:val="PargrafoparaBibl"/>
        <w:widowControl/>
        <w:rPr>
          <w:lang w:val="en-US"/>
        </w:rPr>
      </w:pPr>
      <w:r w:rsidRPr="004F2FF6">
        <w:t xml:space="preserve">HAIMO ALTISSIODORENSIS, </w:t>
      </w:r>
      <w:r w:rsidRPr="004F2FF6">
        <w:rPr>
          <w:i/>
          <w:iCs/>
        </w:rPr>
        <w:t xml:space="preserve">In Canticum exp. I “Salomon inspiratus” </w:t>
      </w:r>
      <w:r w:rsidRPr="004F2FF6">
        <w:t xml:space="preserve">in THOMAS DE AQUINO, </w:t>
      </w:r>
      <w:r w:rsidRPr="004F2FF6">
        <w:rPr>
          <w:i/>
          <w:iCs/>
        </w:rPr>
        <w:t>Opera omnia</w:t>
      </w:r>
      <w:r w:rsidRPr="004F2FF6">
        <w:t xml:space="preserve">. Curante R. Busa. Ed. </w:t>
      </w:r>
      <w:r w:rsidRPr="00F61AE9">
        <w:rPr>
          <w:lang w:val="en-US"/>
        </w:rPr>
        <w:t xml:space="preserve">Parmensis, t. XIV, 1863. Stuttgart-Bad Cannstatt, Frommann-Holzboog, 1980. Vol. 7: </w:t>
      </w:r>
      <w:r w:rsidRPr="00F61AE9">
        <w:rPr>
          <w:i/>
          <w:iCs/>
          <w:lang w:val="en-US"/>
        </w:rPr>
        <w:t>Aliorum Medii Ævi Auctorum</w:t>
      </w:r>
      <w:r w:rsidRPr="00F61AE9">
        <w:rPr>
          <w:lang w:val="en-US"/>
        </w:rPr>
        <w:t>. [USP]</w:t>
      </w:r>
    </w:p>
    <w:p w:rsidR="002054E4" w:rsidRPr="00A47220" w:rsidRDefault="002054E4" w:rsidP="002054E4">
      <w:pPr>
        <w:pStyle w:val="PargrafoparaBibl"/>
        <w:widowControl/>
        <w:rPr>
          <w:color w:val="808080" w:themeColor="background1" w:themeShade="80"/>
          <w:lang w:val="en-US"/>
        </w:rPr>
      </w:pPr>
      <w:r w:rsidRPr="00A47220">
        <w:rPr>
          <w:color w:val="808080" w:themeColor="background1" w:themeShade="80"/>
          <w:lang w:val="en-US"/>
        </w:rPr>
        <w:t xml:space="preserve">HAIMO OF AUXERRE, </w:t>
      </w:r>
      <w:r w:rsidRPr="00A47220">
        <w:rPr>
          <w:i/>
          <w:color w:val="808080" w:themeColor="background1" w:themeShade="80"/>
          <w:lang w:val="en-US"/>
        </w:rPr>
        <w:t>Commentary on the Book of Jonah</w:t>
      </w:r>
      <w:r>
        <w:rPr>
          <w:color w:val="808080" w:themeColor="background1" w:themeShade="80"/>
          <w:lang w:val="en-US"/>
        </w:rPr>
        <w:t>.</w:t>
      </w:r>
      <w:r w:rsidRPr="00A47220">
        <w:rPr>
          <w:color w:val="808080" w:themeColor="background1" w:themeShade="80"/>
          <w:lang w:val="en-US"/>
        </w:rPr>
        <w:t xml:space="preserve"> </w:t>
      </w:r>
      <w:r w:rsidRPr="00033D92">
        <w:rPr>
          <w:color w:val="808080" w:themeColor="background1" w:themeShade="80"/>
          <w:lang w:val="en-US"/>
        </w:rPr>
        <w:t>Ed. and tr. by</w:t>
      </w:r>
      <w:r>
        <w:rPr>
          <w:color w:val="808080" w:themeColor="background1" w:themeShade="80"/>
          <w:lang w:val="en-US"/>
        </w:rPr>
        <w:t xml:space="preserve"> D. </w:t>
      </w:r>
      <w:r w:rsidRPr="00A47220">
        <w:rPr>
          <w:color w:val="808080" w:themeColor="background1" w:themeShade="80"/>
          <w:lang w:val="en-US"/>
        </w:rPr>
        <w:t>Everhart</w:t>
      </w:r>
      <w:r>
        <w:rPr>
          <w:color w:val="808080" w:themeColor="background1" w:themeShade="80"/>
          <w:lang w:val="en-US"/>
        </w:rPr>
        <w:t>.</w:t>
      </w:r>
      <w:r w:rsidRPr="00A47220">
        <w:rPr>
          <w:color w:val="808080" w:themeColor="background1" w:themeShade="80"/>
          <w:lang w:val="en-US"/>
        </w:rPr>
        <w:t xml:space="preserve"> </w:t>
      </w:r>
      <w:r w:rsidRPr="00033D92">
        <w:rPr>
          <w:color w:val="808080" w:themeColor="background1" w:themeShade="80"/>
          <w:lang w:val="en-US"/>
        </w:rPr>
        <w:t>Kalamazoo, Medieval Institute, Michigan University,</w:t>
      </w:r>
      <w:r>
        <w:rPr>
          <w:color w:val="808080" w:themeColor="background1" w:themeShade="80"/>
          <w:lang w:val="en-US"/>
        </w:rPr>
        <w:t xml:space="preserve"> 1993. 45 p.</w:t>
      </w:r>
    </w:p>
    <w:p w:rsidR="00FB710A" w:rsidRPr="00E32D04" w:rsidRDefault="00AA4FB5" w:rsidP="00CC33D5">
      <w:pPr>
        <w:pStyle w:val="Ttulo5"/>
        <w:keepNext/>
        <w:spacing w:before="0"/>
        <w:rPr>
          <w:color w:val="FF0000"/>
          <w:lang w:val="en-US"/>
        </w:rPr>
      </w:pPr>
      <w:r>
        <w:rPr>
          <w:color w:val="FF0000"/>
          <w:lang w:val="en-US"/>
        </w:rPr>
        <w:t>Comentadores</w:t>
      </w:r>
    </w:p>
    <w:p w:rsidR="00FB710A" w:rsidRPr="00F61AE9" w:rsidRDefault="00FB710A" w:rsidP="00CC33D5">
      <w:pPr>
        <w:pStyle w:val="PargrafoparaBibl"/>
        <w:widowControl/>
        <w:rPr>
          <w:lang w:val="en-US"/>
        </w:rPr>
      </w:pPr>
      <w:r w:rsidRPr="00F61AE9">
        <w:rPr>
          <w:lang w:val="en-US"/>
        </w:rPr>
        <w:t xml:space="preserve">CHAZELLE, C., and EDWARDS, B. v. N., eds., </w:t>
      </w:r>
      <w:r w:rsidRPr="00F61AE9">
        <w:rPr>
          <w:i/>
          <w:lang w:val="en-US"/>
        </w:rPr>
        <w:t>The study of the Bible in the Carolingian Era</w:t>
      </w:r>
      <w:r w:rsidRPr="00F61AE9">
        <w:rPr>
          <w:lang w:val="en-US"/>
        </w:rPr>
        <w:t>. Medieval Church studies, 3. Turnhout, Brepols, 2003. XI+258 p.</w:t>
      </w:r>
      <w:r w:rsidRPr="00F61AE9">
        <w:rPr>
          <w:color w:val="000000"/>
          <w:lang w:val="en-US"/>
        </w:rPr>
        <w:t xml:space="preserve"> [</w:t>
      </w:r>
      <w:r w:rsidRPr="00F61AE9">
        <w:rPr>
          <w:lang w:val="en-US"/>
        </w:rPr>
        <w:t>USP]</w:t>
      </w:r>
    </w:p>
    <w:p w:rsidR="00F918F1" w:rsidRPr="00F918F1" w:rsidRDefault="00F918F1" w:rsidP="00F918F1">
      <w:pPr>
        <w:pStyle w:val="PargrafoparaBibl"/>
        <w:rPr>
          <w:color w:val="808080" w:themeColor="background1" w:themeShade="80"/>
        </w:rPr>
      </w:pPr>
      <w:r w:rsidRPr="00F63CF7">
        <w:rPr>
          <w:color w:val="808080" w:themeColor="background1" w:themeShade="80"/>
          <w:lang w:val="en-US"/>
        </w:rPr>
        <w:t xml:space="preserve">GULDENTOPS, G, et al., eds., </w:t>
      </w:r>
      <w:r w:rsidRPr="00F63CF7">
        <w:rPr>
          <w:i/>
          <w:color w:val="808080" w:themeColor="background1" w:themeShade="80"/>
          <w:lang w:val="en-US"/>
        </w:rPr>
        <w:t>Felici curiositate. Studies in latin literature and textual criticism from Antiquity to the Twentieth Century. In Honour of Rita Beyers</w:t>
      </w:r>
      <w:r w:rsidRPr="00F63CF7">
        <w:rPr>
          <w:color w:val="808080" w:themeColor="background1" w:themeShade="80"/>
          <w:lang w:val="en-US"/>
        </w:rPr>
        <w:t xml:space="preserve">. Instrumenta Patristica et Mediaevalia, 72. Turnhout, Brepols, 2017. </w:t>
      </w:r>
      <w:r w:rsidRPr="00F918F1">
        <w:rPr>
          <w:color w:val="808080" w:themeColor="background1" w:themeShade="80"/>
        </w:rPr>
        <w:t>XXII+910 p.</w:t>
      </w:r>
    </w:p>
    <w:p w:rsidR="00FB710A" w:rsidRPr="00F61AE9" w:rsidRDefault="00FB710A" w:rsidP="00CC33D5">
      <w:pPr>
        <w:pStyle w:val="PargrafoparaBibl"/>
        <w:widowControl/>
        <w:rPr>
          <w:lang w:val="en-US"/>
        </w:rPr>
      </w:pPr>
      <w:r w:rsidRPr="00F918F1">
        <w:t xml:space="preserve">GUGLIELMETTI, R., a cura di, </w:t>
      </w:r>
      <w:r w:rsidRPr="00F918F1">
        <w:rPr>
          <w:i/>
        </w:rPr>
        <w:t>Il Cantico dei cantici nel Medioevo</w:t>
      </w:r>
      <w:r w:rsidRPr="00F918F1">
        <w:t xml:space="preserve">. </w:t>
      </w:r>
      <w:r w:rsidRPr="00F61AE9">
        <w:rPr>
          <w:lang w:val="en-US"/>
        </w:rPr>
        <w:t>Millennio medievale, 76. Firenze, SISMEL / Galluzzo, 2008. IX+600 p. [USP]</w:t>
      </w:r>
    </w:p>
    <w:p w:rsidR="00FB710A" w:rsidRPr="00F61AE9" w:rsidRDefault="00FB710A" w:rsidP="00CC33D5">
      <w:pPr>
        <w:pStyle w:val="PargrafoparaBibl"/>
        <w:widowControl/>
        <w:rPr>
          <w:noProof/>
          <w:lang w:val="en-US"/>
        </w:rPr>
      </w:pPr>
      <w:r w:rsidRPr="00F61AE9">
        <w:rPr>
          <w:lang w:val="en-US"/>
        </w:rPr>
        <w:t xml:space="preserve">LEONARDI, C., and ORLANDI, G., eds., </w:t>
      </w:r>
      <w:r w:rsidRPr="00F61AE9">
        <w:rPr>
          <w:i/>
          <w:lang w:val="en-US"/>
        </w:rPr>
        <w:t>Biblical studies in the Early Middle Ages</w:t>
      </w:r>
      <w:r w:rsidRPr="00F61AE9">
        <w:rPr>
          <w:lang w:val="en-US"/>
        </w:rPr>
        <w:t>. Millennio medievale, 52. Firenze, SISMEL / Galluzzo, 2005. XII+352 p.</w:t>
      </w:r>
      <w:r w:rsidRPr="00F61AE9">
        <w:rPr>
          <w:color w:val="808080"/>
          <w:lang w:val="en-US"/>
        </w:rPr>
        <w:t xml:space="preserve"> </w:t>
      </w:r>
      <w:r w:rsidR="00466D49">
        <w:rPr>
          <w:lang w:val="en-US"/>
        </w:rPr>
        <w:t>[USP]</w:t>
      </w:r>
    </w:p>
    <w:p w:rsidR="00FB710A" w:rsidRDefault="00FB710A" w:rsidP="00CC33D5">
      <w:pPr>
        <w:pStyle w:val="PargrafoparaBibl"/>
        <w:widowControl/>
        <w:rPr>
          <w:lang w:val="es-ES_tradnl"/>
        </w:rPr>
      </w:pPr>
      <w:r w:rsidRPr="00F61AE9">
        <w:rPr>
          <w:lang w:val="en-US"/>
        </w:rPr>
        <w:t xml:space="preserve">SHIMAHARA, S., éd., </w:t>
      </w:r>
      <w:r w:rsidRPr="00F61AE9">
        <w:rPr>
          <w:i/>
          <w:lang w:val="en-US"/>
        </w:rPr>
        <w:t>Études d’exégèse carolingienne: autour d’Haymon d’Auxerre</w:t>
      </w:r>
      <w:r w:rsidRPr="00F61AE9">
        <w:rPr>
          <w:lang w:val="en-US"/>
        </w:rPr>
        <w:t xml:space="preserve">. </w:t>
      </w:r>
      <w:r w:rsidRPr="00F61AE9">
        <w:rPr>
          <w:lang w:val="es-ES_tradnl"/>
        </w:rPr>
        <w:t>Haut Moyen Âge, 4. Turnhout, Brepols, 2007. 312 p. [UNICAMP]</w:t>
      </w:r>
      <w:r w:rsidR="006A0C9B" w:rsidRPr="006A0C9B">
        <w:rPr>
          <w:lang w:val="es-ES_tradnl"/>
        </w:rPr>
        <w:t xml:space="preserve"> </w:t>
      </w:r>
      <w:r w:rsidR="006A0C9B" w:rsidRPr="00F61AE9">
        <w:rPr>
          <w:lang w:val="es-ES_tradnl"/>
        </w:rPr>
        <w:t>[USP]</w:t>
      </w:r>
    </w:p>
    <w:p w:rsidR="00FB710A" w:rsidRDefault="00FB710A" w:rsidP="00CC33D5">
      <w:pPr>
        <w:pStyle w:val="PargrafoparaBibl"/>
        <w:widowControl/>
        <w:rPr>
          <w:lang w:val="es-ES_tradnl"/>
        </w:rPr>
      </w:pPr>
      <w:r w:rsidRPr="00DE0930">
        <w:rPr>
          <w:lang w:val="en-US"/>
        </w:rPr>
        <w:t xml:space="preserve">IOGNA-PRAT, D., et al., éds., </w:t>
      </w:r>
      <w:r w:rsidRPr="00DE0930">
        <w:rPr>
          <w:i/>
          <w:iCs/>
          <w:lang w:val="en-US"/>
        </w:rPr>
        <w:t>L’école carolingienne d’Auxerre: de Murethach à Rémi, 830-908</w:t>
      </w:r>
      <w:r w:rsidRPr="00DE0930">
        <w:rPr>
          <w:lang w:val="en-US"/>
        </w:rPr>
        <w:t xml:space="preserve">. </w:t>
      </w:r>
      <w:r w:rsidRPr="00F61AE9">
        <w:rPr>
          <w:lang w:val="es-ES_tradnl"/>
        </w:rPr>
        <w:t>Préf. G. Duby. Paris, Beauchesne, 1991. 506 p. [USP]</w:t>
      </w:r>
    </w:p>
    <w:p w:rsidR="002D72BB" w:rsidRPr="00F61AE9" w:rsidRDefault="002D72BB" w:rsidP="00CC33D5">
      <w:pPr>
        <w:pStyle w:val="PargrafoparaBibl"/>
        <w:widowControl/>
        <w:rPr>
          <w:lang w:val="es-ES_tradnl"/>
        </w:rPr>
      </w:pPr>
    </w:p>
    <w:p w:rsidR="00FB710A" w:rsidRPr="00F61AE9" w:rsidRDefault="00FB710A" w:rsidP="00CC33D5">
      <w:pPr>
        <w:spacing w:after="200" w:line="276" w:lineRule="auto"/>
        <w:rPr>
          <w:bCs/>
          <w:lang w:val="en-US"/>
        </w:rPr>
      </w:pPr>
      <w:r w:rsidRPr="00F61AE9">
        <w:rPr>
          <w:bCs/>
          <w:lang w:val="en-US"/>
        </w:rPr>
        <w:br w:type="page"/>
      </w:r>
    </w:p>
    <w:p w:rsidR="00FB710A" w:rsidRPr="00F61AE9" w:rsidRDefault="00FB710A" w:rsidP="00CC33D5">
      <w:pPr>
        <w:pStyle w:val="Ttulo4"/>
        <w:widowControl/>
        <w:rPr>
          <w:color w:val="FF0000"/>
          <w:lang w:val="es-ES_tradnl"/>
        </w:rPr>
      </w:pPr>
      <w:r w:rsidRPr="00F61AE9">
        <w:rPr>
          <w:color w:val="FF0000"/>
          <w:lang w:val="es-ES_tradnl"/>
        </w:rPr>
        <w:lastRenderedPageBreak/>
        <w:t>hugo de cluny, 1024-1109</w:t>
      </w:r>
    </w:p>
    <w:p w:rsidR="00D84CEE"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rPr>
          <w:szCs w:val="24"/>
          <w:lang w:val="en-US"/>
        </w:rPr>
      </w:pPr>
      <w:r w:rsidRPr="00F61AE9">
        <w:rPr>
          <w:lang w:val="es-ES_tradnl"/>
        </w:rPr>
        <w:t>HUGO CLUNIACENSIS</w:t>
      </w:r>
      <w:r w:rsidRPr="00F61AE9">
        <w:rPr>
          <w:noProof/>
          <w:lang w:val="es-ES_tradnl"/>
        </w:rPr>
        <w:t xml:space="preserve">, et al., </w:t>
      </w:r>
      <w:r w:rsidRPr="00F61AE9">
        <w:rPr>
          <w:i/>
          <w:iCs/>
          <w:noProof/>
          <w:color w:val="000000"/>
          <w:lang w:val="es-ES_tradnl"/>
        </w:rPr>
        <w:t>Opera.</w:t>
      </w:r>
      <w:r w:rsidRPr="00F61AE9">
        <w:rPr>
          <w:noProof/>
          <w:color w:val="000000"/>
          <w:lang w:val="es-ES_tradnl"/>
        </w:rPr>
        <w:t xml:space="preserve"> </w:t>
      </w:r>
      <w:r w:rsidRPr="00F61AE9">
        <w:rPr>
          <w:noProof/>
          <w:color w:val="000000"/>
          <w:lang w:val="en-US"/>
        </w:rPr>
        <w:t>PL, 159. Turnhout, Brepols, [1854]. 578 p.</w:t>
      </w:r>
      <w:r w:rsidRPr="00F61AE9">
        <w:rPr>
          <w:noProof/>
          <w:lang w:val="en-US"/>
        </w:rPr>
        <w:t xml:space="preserve"> </w:t>
      </w:r>
      <w:r w:rsidR="00B140CD">
        <w:rPr>
          <w:szCs w:val="24"/>
          <w:lang w:val="en-US"/>
        </w:rPr>
        <w:t xml:space="preserve">[PUC] </w:t>
      </w:r>
      <w:r w:rsidR="00B140CD">
        <w:rPr>
          <w:noProof/>
          <w:szCs w:val="24"/>
          <w:lang w:val="en-US"/>
        </w:rPr>
        <w:t xml:space="preserve">[UNICAMP] </w:t>
      </w:r>
      <w:r w:rsidR="00B140CD" w:rsidRPr="0079685A">
        <w:rPr>
          <w:lang w:val="en-US"/>
        </w:rPr>
        <w:t>[USP]</w:t>
      </w:r>
    </w:p>
    <w:p w:rsidR="00D84CEE" w:rsidRPr="00D84CEE" w:rsidRDefault="00AF0097" w:rsidP="00CC33D5">
      <w:pPr>
        <w:pStyle w:val="Ttulo5"/>
        <w:keepNext/>
        <w:spacing w:before="0"/>
        <w:rPr>
          <w:color w:val="FF0000"/>
          <w:lang w:val="en-US"/>
        </w:rPr>
      </w:pPr>
      <w:r>
        <w:rPr>
          <w:color w:val="FF0000"/>
          <w:lang w:val="en-US"/>
        </w:rPr>
        <w:t>Diversas</w:t>
      </w:r>
    </w:p>
    <w:p w:rsidR="00FB710A" w:rsidRPr="00F61AE9" w:rsidRDefault="00FB710A" w:rsidP="00CC33D5">
      <w:pPr>
        <w:pStyle w:val="PargrafoparaBibl"/>
        <w:widowControl/>
        <w:rPr>
          <w:szCs w:val="24"/>
          <w:lang w:val="en-US"/>
        </w:rPr>
      </w:pPr>
      <w:r w:rsidRPr="00F61AE9">
        <w:rPr>
          <w:szCs w:val="24"/>
          <w:lang w:val="en-US"/>
        </w:rPr>
        <w:t xml:space="preserve">HUNT, N., </w:t>
      </w:r>
      <w:r w:rsidRPr="00F61AE9">
        <w:rPr>
          <w:i/>
          <w:szCs w:val="24"/>
          <w:lang w:val="en-US"/>
        </w:rPr>
        <w:t>Cluny under Saint Hugh, 1049-1109</w:t>
      </w:r>
      <w:r w:rsidRPr="00F61AE9">
        <w:rPr>
          <w:szCs w:val="24"/>
          <w:lang w:val="en-US"/>
        </w:rPr>
        <w:t>. London, Edward Arnold, 1967. XII+228 p. [USP]</w:t>
      </w:r>
    </w:p>
    <w:p w:rsidR="00E93724" w:rsidRDefault="00E93724" w:rsidP="00E93724">
      <w:pPr>
        <w:pStyle w:val="PargrafoparaBibl"/>
        <w:widowControl/>
        <w:rPr>
          <w:lang w:val="fr-FR"/>
        </w:rPr>
      </w:pPr>
      <w:r w:rsidRPr="00717F12">
        <w:rPr>
          <w:i/>
          <w:szCs w:val="24"/>
          <w:lang w:val="en-US"/>
        </w:rPr>
        <w:t>L’Esprit de Cluny: textes clunisiens</w:t>
      </w:r>
      <w:r w:rsidRPr="00717F12">
        <w:rPr>
          <w:szCs w:val="24"/>
          <w:lang w:val="en-US"/>
        </w:rPr>
        <w:t xml:space="preserve">. </w:t>
      </w:r>
      <w:r w:rsidRPr="00E93724">
        <w:t xml:space="preserve">La Pierre-qui-Vire [Yonne], Zodiaque, 1962. </w:t>
      </w:r>
      <w:r w:rsidRPr="0073548B">
        <w:t>195 p. [USP</w:t>
      </w:r>
      <w:r w:rsidRPr="00023B8A">
        <w:rPr>
          <w:lang w:val="fr-FR"/>
        </w:rPr>
        <w:t>]</w:t>
      </w:r>
    </w:p>
    <w:p w:rsidR="00E93724" w:rsidRPr="00E93724" w:rsidRDefault="00E93724" w:rsidP="00E93724">
      <w:pPr>
        <w:pStyle w:val="PargrafoparaBibl"/>
        <w:widowControl/>
      </w:pPr>
      <w:r w:rsidRPr="00E93724">
        <w:rPr>
          <w:szCs w:val="24"/>
        </w:rPr>
        <w:t>Ver “Documentos de de Cluny”</w:t>
      </w:r>
      <w:r>
        <w:rPr>
          <w:szCs w:val="24"/>
        </w:rPr>
        <w:t xml:space="preserve"> em “Pedro de Cluny”</w:t>
      </w:r>
    </w:p>
    <w:p w:rsidR="00FB710A" w:rsidRPr="0073548B" w:rsidRDefault="00AA4FB5" w:rsidP="00CC33D5">
      <w:pPr>
        <w:pStyle w:val="Ttulo5"/>
        <w:keepNext/>
        <w:spacing w:before="0"/>
        <w:rPr>
          <w:color w:val="FF0000"/>
          <w:lang w:val="en-US"/>
        </w:rPr>
      </w:pPr>
      <w:r w:rsidRPr="0073548B">
        <w:rPr>
          <w:color w:val="FF0000"/>
          <w:lang w:val="en-US"/>
        </w:rPr>
        <w:t>Comentadores</w:t>
      </w:r>
    </w:p>
    <w:p w:rsidR="00333E59" w:rsidRDefault="00333E59" w:rsidP="00CC33D5">
      <w:pPr>
        <w:pStyle w:val="PargrafoparaBibl"/>
        <w:widowControl/>
        <w:rPr>
          <w:lang w:val="en-US"/>
        </w:rPr>
      </w:pPr>
      <w:r w:rsidRPr="0045195E">
        <w:rPr>
          <w:lang w:val="en-US"/>
        </w:rPr>
        <w:t xml:space="preserve">BERKHOFER, R. F., </w:t>
      </w:r>
      <w:r w:rsidRPr="0045195E">
        <w:rPr>
          <w:i/>
          <w:lang w:val="en-US"/>
        </w:rPr>
        <w:t>Day of reckoning: power and accountability in medieval France</w:t>
      </w:r>
      <w:r w:rsidRPr="0045195E">
        <w:rPr>
          <w:lang w:val="en-US"/>
        </w:rPr>
        <w:t xml:space="preserve">. </w:t>
      </w:r>
      <w:r>
        <w:rPr>
          <w:lang w:val="en-US"/>
        </w:rPr>
        <w:t>Middle Ages series</w:t>
      </w:r>
      <w:r w:rsidRPr="00387717">
        <w:rPr>
          <w:lang w:val="en-US"/>
        </w:rPr>
        <w:t xml:space="preserve">. </w:t>
      </w:r>
      <w:r w:rsidRPr="00C9735E">
        <w:rPr>
          <w:lang w:val="en-US"/>
        </w:rPr>
        <w:t>Philadelphia, Pennsylvania UP, 200</w:t>
      </w:r>
      <w:r>
        <w:rPr>
          <w:lang w:val="en-US"/>
        </w:rPr>
        <w:t>4. VI+270 p. [USP]</w:t>
      </w:r>
    </w:p>
    <w:p w:rsidR="00FB710A" w:rsidRDefault="00FB710A" w:rsidP="00CC33D5">
      <w:pPr>
        <w:pStyle w:val="PargrafoparaBibl"/>
        <w:widowControl/>
        <w:rPr>
          <w:color w:val="808080"/>
          <w:lang w:val="en-US"/>
        </w:rPr>
      </w:pPr>
      <w:r w:rsidRPr="008561DB">
        <w:rPr>
          <w:color w:val="808080"/>
          <w:lang w:val="en-US"/>
        </w:rPr>
        <w:t xml:space="preserve">CANTARELLA, G. M., e TUNIZ, D., </w:t>
      </w:r>
      <w:r w:rsidRPr="008561DB">
        <w:rPr>
          <w:i/>
          <w:color w:val="808080"/>
          <w:lang w:val="en-US"/>
        </w:rPr>
        <w:t>Ugo</w:t>
      </w:r>
      <w:r w:rsidR="00ED3974" w:rsidRPr="008561DB">
        <w:rPr>
          <w:i/>
          <w:color w:val="808080"/>
          <w:lang w:val="en-US"/>
        </w:rPr>
        <w:t>,</w:t>
      </w:r>
      <w:r w:rsidRPr="008561DB">
        <w:rPr>
          <w:i/>
          <w:color w:val="808080"/>
          <w:lang w:val="en-US"/>
        </w:rPr>
        <w:t xml:space="preserve"> abate di Cluny. </w:t>
      </w:r>
      <w:r w:rsidRPr="00F61AE9">
        <w:rPr>
          <w:i/>
          <w:color w:val="808080"/>
        </w:rPr>
        <w:t>Splendore e crisi della cultura monastica</w:t>
      </w:r>
      <w:r w:rsidRPr="00F61AE9">
        <w:rPr>
          <w:color w:val="808080"/>
        </w:rPr>
        <w:t xml:space="preserve">. </w:t>
      </w:r>
      <w:r w:rsidRPr="00F61AE9">
        <w:rPr>
          <w:color w:val="808080"/>
          <w:lang w:val="en-US"/>
        </w:rPr>
        <w:t>Milano, Jaca Book, [1983] 1998</w:t>
      </w:r>
      <w:r w:rsidR="007001C4" w:rsidRPr="007001C4">
        <w:rPr>
          <w:color w:val="808080"/>
          <w:vertAlign w:val="superscript"/>
          <w:lang w:val="en-US"/>
        </w:rPr>
        <w:t>3</w:t>
      </w:r>
      <w:r w:rsidRPr="00F61AE9">
        <w:rPr>
          <w:color w:val="808080"/>
          <w:lang w:val="en-US"/>
        </w:rPr>
        <w:t>. 168 p.</w:t>
      </w:r>
      <w:r w:rsidR="007001C4">
        <w:rPr>
          <w:color w:val="808080"/>
          <w:lang w:val="en-US"/>
        </w:rPr>
        <w:t>*</w:t>
      </w:r>
    </w:p>
    <w:p w:rsidR="00E93724" w:rsidRPr="0073548B" w:rsidRDefault="00E93724" w:rsidP="00E93724">
      <w:pPr>
        <w:pStyle w:val="PargrafoparaBibl"/>
        <w:widowControl/>
        <w:rPr>
          <w:szCs w:val="24"/>
          <w:lang w:val="en-US"/>
        </w:rPr>
      </w:pPr>
      <w:r w:rsidRPr="00F61AE9">
        <w:rPr>
          <w:szCs w:val="24"/>
          <w:lang w:val="en-US"/>
        </w:rPr>
        <w:t xml:space="preserve">CHAGNY, A., </w:t>
      </w:r>
      <w:r w:rsidRPr="00F61AE9">
        <w:rPr>
          <w:i/>
          <w:szCs w:val="24"/>
          <w:lang w:val="en-US"/>
        </w:rPr>
        <w:t>Cluny et son empire</w:t>
      </w:r>
      <w:r w:rsidRPr="00F61AE9">
        <w:rPr>
          <w:szCs w:val="24"/>
          <w:lang w:val="en-US"/>
        </w:rPr>
        <w:t xml:space="preserve">. </w:t>
      </w:r>
      <w:r w:rsidRPr="0073548B">
        <w:rPr>
          <w:szCs w:val="24"/>
          <w:lang w:val="en-US"/>
        </w:rPr>
        <w:t>Lyon, Emmanuel Vitte, 1949</w:t>
      </w:r>
      <w:r w:rsidRPr="0073548B">
        <w:rPr>
          <w:vertAlign w:val="superscript"/>
          <w:lang w:val="en-US"/>
        </w:rPr>
        <w:t>4</w:t>
      </w:r>
      <w:r w:rsidRPr="0073548B">
        <w:rPr>
          <w:szCs w:val="24"/>
          <w:lang w:val="en-US"/>
        </w:rPr>
        <w:t>, revue et augmentée. 326 p. [USP]</w:t>
      </w:r>
    </w:p>
    <w:p w:rsidR="00CE54B3" w:rsidRDefault="00CE54B3" w:rsidP="00CC33D5">
      <w:pPr>
        <w:pStyle w:val="PargrafoparaBibl"/>
        <w:widowControl/>
        <w:rPr>
          <w:szCs w:val="24"/>
          <w:lang w:val="en-US"/>
        </w:rPr>
      </w:pPr>
      <w:r w:rsidRPr="00A16132">
        <w:rPr>
          <w:szCs w:val="24"/>
          <w:lang w:val="en-US"/>
        </w:rPr>
        <w:t xml:space="preserve">COCHELIN, I., and BOYNTON, S, eds., </w:t>
      </w:r>
      <w:r w:rsidRPr="00A16132">
        <w:rPr>
          <w:i/>
          <w:szCs w:val="24"/>
          <w:lang w:val="en-US"/>
        </w:rPr>
        <w:t xml:space="preserve">From </w:t>
      </w:r>
      <w:r w:rsidR="00282D8C" w:rsidRPr="00A16132">
        <w:rPr>
          <w:i/>
          <w:szCs w:val="24"/>
          <w:lang w:val="en-US"/>
        </w:rPr>
        <w:t>dead of night to end of day</w:t>
      </w:r>
      <w:r w:rsidRPr="00A16132">
        <w:rPr>
          <w:i/>
          <w:szCs w:val="24"/>
          <w:lang w:val="en-US"/>
        </w:rPr>
        <w:t xml:space="preserve">: The medieval customs of Cluny. </w:t>
      </w:r>
      <w:r w:rsidRPr="00A16132">
        <w:rPr>
          <w:i/>
          <w:szCs w:val="24"/>
        </w:rPr>
        <w:t>Du coeur de la nuit à la fin du jour: les coutumes clunisiennes au Moyen Âge</w:t>
      </w:r>
      <w:r w:rsidRPr="00A16132">
        <w:rPr>
          <w:szCs w:val="24"/>
        </w:rPr>
        <w:t xml:space="preserve">. Disciplina monastica, 3. </w:t>
      </w:r>
      <w:r w:rsidRPr="00A16132">
        <w:rPr>
          <w:szCs w:val="24"/>
          <w:lang w:val="en-US"/>
        </w:rPr>
        <w:t>Turnhout, Brepols, 2005. 398 p.</w:t>
      </w:r>
      <w:r w:rsidRPr="00A16132">
        <w:rPr>
          <w:lang w:val="en-US"/>
        </w:rPr>
        <w:t xml:space="preserve"> </w:t>
      </w:r>
      <w:r>
        <w:rPr>
          <w:lang w:val="en-US"/>
        </w:rPr>
        <w:t>[UNICAMP]</w:t>
      </w:r>
      <w:r w:rsidR="008D2FAC">
        <w:rPr>
          <w:lang w:val="en-US"/>
        </w:rPr>
        <w:t xml:space="preserve"> [USP] {NA}</w:t>
      </w:r>
    </w:p>
    <w:p w:rsidR="00FB710A" w:rsidRPr="00F61AE9" w:rsidRDefault="00FB710A" w:rsidP="00CC33D5">
      <w:pPr>
        <w:pStyle w:val="PargrafoparaBibl"/>
        <w:widowControl/>
        <w:rPr>
          <w:noProof/>
          <w:lang w:val="en-US"/>
        </w:rPr>
      </w:pPr>
      <w:r w:rsidRPr="00F61AE9">
        <w:rPr>
          <w:noProof/>
          <w:lang w:val="en-US"/>
        </w:rPr>
        <w:t xml:space="preserve">CONSTABLE, G., </w:t>
      </w:r>
      <w:r w:rsidRPr="00F61AE9">
        <w:rPr>
          <w:i/>
          <w:szCs w:val="24"/>
          <w:lang w:val="en-US"/>
        </w:rPr>
        <w:t>Cluny from the Tenth to the Twelfth Centuries: further studies</w:t>
      </w:r>
      <w:r w:rsidRPr="00F61AE9">
        <w:rPr>
          <w:szCs w:val="24"/>
          <w:lang w:val="en-US"/>
        </w:rPr>
        <w:t xml:space="preserve">. Aldershot, Ashgate, 2000. 312 p. </w:t>
      </w:r>
      <w:r w:rsidRPr="00F61AE9">
        <w:rPr>
          <w:noProof/>
          <w:lang w:val="en-US"/>
        </w:rPr>
        <w:t>[USP]</w:t>
      </w:r>
    </w:p>
    <w:p w:rsidR="00FB710A" w:rsidRPr="00F61AE9" w:rsidRDefault="00FB710A" w:rsidP="00CC33D5">
      <w:pPr>
        <w:pStyle w:val="PargrafoparaBibl"/>
        <w:widowControl/>
        <w:rPr>
          <w:lang w:val="en-US"/>
        </w:rPr>
      </w:pPr>
      <w:r w:rsidRPr="0073548B">
        <w:rPr>
          <w:lang w:val="en-US"/>
        </w:rPr>
        <w:t xml:space="preserve">COCHERIL, M., </w:t>
      </w:r>
      <w:r w:rsidRPr="0073548B">
        <w:rPr>
          <w:i/>
          <w:iCs/>
          <w:lang w:val="en-US"/>
        </w:rPr>
        <w:t>Études sur le monachisme en Espagne et au Portugal</w:t>
      </w:r>
      <w:r w:rsidRPr="0073548B">
        <w:rPr>
          <w:iCs/>
          <w:lang w:val="en-US"/>
        </w:rPr>
        <w:t xml:space="preserve">. </w:t>
      </w:r>
      <w:r w:rsidRPr="00F61AE9">
        <w:rPr>
          <w:iCs/>
          <w:lang w:val="en-US"/>
        </w:rPr>
        <w:t>Collection portugaise. Paris, Les Belles Lettres / Lisboa, Bertrand</w:t>
      </w:r>
      <w:r w:rsidRPr="00F61AE9">
        <w:rPr>
          <w:lang w:val="en-US"/>
        </w:rPr>
        <w:t>, 1966. 447 p. [USP]</w:t>
      </w:r>
    </w:p>
    <w:p w:rsidR="00FB710A" w:rsidRPr="00F61AE9" w:rsidRDefault="00FB710A" w:rsidP="00CC33D5">
      <w:pPr>
        <w:pStyle w:val="PargrafoparaBibl"/>
        <w:widowControl/>
        <w:rPr>
          <w:lang w:val="en-US"/>
        </w:rPr>
      </w:pPr>
      <w:r w:rsidRPr="00F61AE9">
        <w:rPr>
          <w:lang w:val="en-US"/>
        </w:rPr>
        <w:t xml:space="preserve">COWDREY, H. E. J., </w:t>
      </w:r>
      <w:r w:rsidRPr="00F61AE9">
        <w:rPr>
          <w:i/>
          <w:lang w:val="en-US"/>
        </w:rPr>
        <w:t>Popes and Church reform in the 11</w:t>
      </w:r>
      <w:r w:rsidRPr="00F61AE9">
        <w:rPr>
          <w:i/>
          <w:vertAlign w:val="superscript"/>
          <w:lang w:val="en-US"/>
        </w:rPr>
        <w:t>th</w:t>
      </w:r>
      <w:r w:rsidRPr="00F61AE9">
        <w:rPr>
          <w:i/>
          <w:lang w:val="en-US"/>
        </w:rPr>
        <w:t xml:space="preserve"> Century</w:t>
      </w:r>
      <w:r w:rsidRPr="00F61AE9">
        <w:rPr>
          <w:lang w:val="en-US"/>
        </w:rPr>
        <w:t>. Aldershot, Ashgate, 2000. 310 p. [USP]</w:t>
      </w:r>
    </w:p>
    <w:p w:rsidR="00FB710A" w:rsidRPr="00F61AE9" w:rsidRDefault="00FB710A" w:rsidP="00CC33D5">
      <w:pPr>
        <w:pStyle w:val="PargrafoparaBibl"/>
        <w:widowControl/>
        <w:rPr>
          <w:lang w:val="en-US"/>
        </w:rPr>
      </w:pPr>
      <w:r w:rsidRPr="00F61AE9">
        <w:rPr>
          <w:lang w:val="en-US"/>
        </w:rPr>
        <w:t xml:space="preserve">COWDREY, H. E. J., </w:t>
      </w:r>
      <w:r w:rsidRPr="00F61AE9">
        <w:rPr>
          <w:i/>
          <w:lang w:val="en-US"/>
        </w:rPr>
        <w:t>The crusades and Latin monasticism,</w:t>
      </w:r>
      <w:r w:rsidRPr="00F61AE9">
        <w:rPr>
          <w:i/>
          <w:color w:val="000000"/>
          <w:sz w:val="14"/>
          <w:szCs w:val="14"/>
          <w:lang w:val="en-US"/>
        </w:rPr>
        <w:t xml:space="preserve"> </w:t>
      </w:r>
      <w:r w:rsidRPr="00F61AE9">
        <w:rPr>
          <w:i/>
          <w:lang w:val="en-US"/>
        </w:rPr>
        <w:t>11</w:t>
      </w:r>
      <w:r w:rsidRPr="00F61AE9">
        <w:rPr>
          <w:i/>
          <w:vertAlign w:val="superscript"/>
          <w:lang w:val="en-US"/>
        </w:rPr>
        <w:t>th</w:t>
      </w:r>
      <w:r w:rsidRPr="00F61AE9">
        <w:rPr>
          <w:i/>
          <w:lang w:val="en-US"/>
        </w:rPr>
        <w:t>-12</w:t>
      </w:r>
      <w:r w:rsidRPr="00F61AE9">
        <w:rPr>
          <w:i/>
          <w:vertAlign w:val="superscript"/>
          <w:lang w:val="en-US"/>
        </w:rPr>
        <w:t>th</w:t>
      </w:r>
      <w:r w:rsidRPr="00F61AE9">
        <w:rPr>
          <w:i/>
          <w:lang w:val="en-US"/>
        </w:rPr>
        <w:t xml:space="preserve"> centuries</w:t>
      </w:r>
      <w:r w:rsidRPr="00F61AE9">
        <w:rPr>
          <w:lang w:val="en-US"/>
        </w:rPr>
        <w:t>. Aldershot, Ashgate, 1999. 274 p. [USP]</w:t>
      </w:r>
    </w:p>
    <w:p w:rsidR="00FB710A" w:rsidRPr="00F61AE9" w:rsidRDefault="00FB710A" w:rsidP="00CC33D5">
      <w:pPr>
        <w:pStyle w:val="PargrafoparaBibl"/>
        <w:widowControl/>
        <w:rPr>
          <w:color w:val="808080"/>
        </w:rPr>
      </w:pPr>
      <w:r w:rsidRPr="00F61AE9">
        <w:rPr>
          <w:color w:val="808080"/>
          <w:lang w:val="en-US"/>
        </w:rPr>
        <w:t xml:space="preserve">GERHARDS, A., </w:t>
      </w:r>
      <w:r w:rsidRPr="00F61AE9">
        <w:rPr>
          <w:i/>
          <w:color w:val="808080"/>
          <w:lang w:val="en-US"/>
        </w:rPr>
        <w:t>L’abbaye de Cluny</w:t>
      </w:r>
      <w:r w:rsidRPr="00F61AE9">
        <w:rPr>
          <w:color w:val="808080"/>
          <w:lang w:val="en-US"/>
        </w:rPr>
        <w:t xml:space="preserve">. Editions Complexe, 1992. </w:t>
      </w:r>
      <w:r w:rsidRPr="00F61AE9">
        <w:rPr>
          <w:color w:val="808080"/>
        </w:rPr>
        <w:t>142 p.</w:t>
      </w:r>
      <w:r w:rsidR="00712808" w:rsidRPr="00712808">
        <w:rPr>
          <w:color w:val="808080"/>
          <w:vertAlign w:val="superscript"/>
        </w:rPr>
        <w:t>#</w:t>
      </w:r>
    </w:p>
    <w:p w:rsidR="00FB710A" w:rsidRPr="00F61AE9" w:rsidRDefault="00FB710A" w:rsidP="00CC33D5">
      <w:pPr>
        <w:pStyle w:val="PargrafoparaBibl"/>
        <w:widowControl/>
        <w:rPr>
          <w:noProof/>
        </w:rPr>
      </w:pPr>
      <w:r w:rsidRPr="00F61AE9">
        <w:rPr>
          <w:noProof/>
        </w:rPr>
        <w:t xml:space="preserve">GOBRY, I., </w:t>
      </w:r>
      <w:r w:rsidRPr="00F61AE9">
        <w:rPr>
          <w:i/>
          <w:noProof/>
        </w:rPr>
        <w:t>L’Europa di Cluny: riforme monastiche e società d’Occidente: secoli VIII-XI</w:t>
      </w:r>
      <w:r w:rsidRPr="00F61AE9">
        <w:rPr>
          <w:noProof/>
        </w:rPr>
        <w:t>. Tr. A. S. di Monteforte. Roma, Città Nuova, 1999. 542 p . [UNICAMP] [USP]</w:t>
      </w:r>
    </w:p>
    <w:p w:rsidR="00FB710A" w:rsidRPr="00ED3974" w:rsidRDefault="00FB710A" w:rsidP="00CC33D5">
      <w:pPr>
        <w:pStyle w:val="PargrafoparaBibl"/>
        <w:widowControl/>
        <w:rPr>
          <w:color w:val="000000"/>
          <w:szCs w:val="16"/>
          <w:lang w:val="en-US"/>
        </w:rPr>
      </w:pPr>
      <w:r w:rsidRPr="00F61AE9">
        <w:rPr>
          <w:color w:val="000000"/>
          <w:szCs w:val="16"/>
        </w:rPr>
        <w:lastRenderedPageBreak/>
        <w:t xml:space="preserve">IOGNA-PRAT, D., </w:t>
      </w:r>
      <w:r w:rsidRPr="00F61AE9">
        <w:rPr>
          <w:i/>
          <w:color w:val="000000"/>
          <w:szCs w:val="16"/>
        </w:rPr>
        <w:t>Ordonner et exclure: Cluny et la societe chretienne face a l’heresie, au Judaisme et a l’Islam, 1000-1150</w:t>
      </w:r>
      <w:r w:rsidRPr="00F61AE9">
        <w:rPr>
          <w:color w:val="000000"/>
          <w:szCs w:val="16"/>
        </w:rPr>
        <w:t>. Paris, Aubier, [1998] 2000</w:t>
      </w:r>
      <w:r w:rsidRPr="00F61AE9">
        <w:rPr>
          <w:color w:val="000000"/>
          <w:szCs w:val="24"/>
          <w:vertAlign w:val="superscript"/>
        </w:rPr>
        <w:t>2</w:t>
      </w:r>
      <w:r w:rsidRPr="00F61AE9">
        <w:rPr>
          <w:color w:val="000000"/>
          <w:szCs w:val="16"/>
        </w:rPr>
        <w:t xml:space="preserve">, éd. corrigée. </w:t>
      </w:r>
      <w:r w:rsidRPr="0073548B">
        <w:rPr>
          <w:color w:val="000000"/>
          <w:szCs w:val="16"/>
          <w:lang w:val="en-US"/>
        </w:rPr>
        <w:t xml:space="preserve">508 p. </w:t>
      </w:r>
      <w:r w:rsidR="00FA7CF7" w:rsidRPr="0073548B">
        <w:rPr>
          <w:color w:val="000000"/>
          <w:szCs w:val="16"/>
          <w:lang w:val="en-US"/>
        </w:rPr>
        <w:t xml:space="preserve">[PUC] </w:t>
      </w:r>
      <w:r w:rsidRPr="0073548B">
        <w:rPr>
          <w:color w:val="000000"/>
          <w:szCs w:val="16"/>
          <w:lang w:val="en-US"/>
        </w:rPr>
        <w:t>[UNESP] [UNICAMP]</w:t>
      </w:r>
      <w:r w:rsidRPr="00ED3974">
        <w:rPr>
          <w:color w:val="000000"/>
          <w:szCs w:val="16"/>
          <w:lang w:val="en-US"/>
        </w:rPr>
        <w:t xml:space="preserve"> [USP]</w:t>
      </w:r>
    </w:p>
    <w:p w:rsidR="00FB710A" w:rsidRPr="0073548B" w:rsidRDefault="00FB710A" w:rsidP="00CC33D5">
      <w:pPr>
        <w:pStyle w:val="PargrafoparaBibl"/>
        <w:widowControl/>
        <w:rPr>
          <w:lang w:val="en-US"/>
        </w:rPr>
      </w:pPr>
      <w:bookmarkStart w:id="55" w:name="_Hlk482093181"/>
      <w:r w:rsidRPr="0073548B">
        <w:rPr>
          <w:lang w:val="en-US"/>
        </w:rPr>
        <w:t xml:space="preserve">KOHNLE, A., </w:t>
      </w:r>
      <w:r w:rsidRPr="0073548B">
        <w:rPr>
          <w:i/>
          <w:lang w:val="en-US"/>
        </w:rPr>
        <w:t>Abt Hugo von Cluny (1049–1109)</w:t>
      </w:r>
      <w:r w:rsidRPr="0073548B">
        <w:rPr>
          <w:lang w:val="en-US"/>
        </w:rPr>
        <w:t xml:space="preserve">. Sigmaringen, </w:t>
      </w:r>
      <w:r w:rsidRPr="0073548B">
        <w:rPr>
          <w:szCs w:val="24"/>
          <w:lang w:val="en-US"/>
        </w:rPr>
        <w:t xml:space="preserve">Thorbecke, </w:t>
      </w:r>
      <w:r w:rsidRPr="0073548B">
        <w:rPr>
          <w:lang w:val="en-US"/>
        </w:rPr>
        <w:t>1993. 388 p. [USP]</w:t>
      </w:r>
    </w:p>
    <w:bookmarkEnd w:id="55"/>
    <w:p w:rsidR="00CF75DE" w:rsidRPr="00135041" w:rsidRDefault="00CF75DE" w:rsidP="00CF75DE">
      <w:pPr>
        <w:pStyle w:val="PargrafoparaBibl"/>
        <w:widowControl/>
        <w:rPr>
          <w:color w:val="808080" w:themeColor="background1" w:themeShade="80"/>
          <w:lang w:val="en-US"/>
        </w:rPr>
      </w:pPr>
      <w:r w:rsidRPr="008561DB">
        <w:rPr>
          <w:rFonts w:hint="eastAsia"/>
          <w:i/>
          <w:color w:val="808080" w:themeColor="background1" w:themeShade="80"/>
          <w:lang w:val="en-US"/>
        </w:rPr>
        <w:t>Le gouvernement d</w:t>
      </w:r>
      <w:r w:rsidRPr="008561DB">
        <w:rPr>
          <w:i/>
          <w:color w:val="808080" w:themeColor="background1" w:themeShade="80"/>
          <w:lang w:val="en-US"/>
        </w:rPr>
        <w:t>’</w:t>
      </w:r>
      <w:r w:rsidRPr="008561DB">
        <w:rPr>
          <w:rFonts w:hint="eastAsia"/>
          <w:i/>
          <w:color w:val="808080" w:themeColor="background1" w:themeShade="80"/>
          <w:lang w:val="en-US"/>
        </w:rPr>
        <w:t>Hugues de Semur à Cluny</w:t>
      </w:r>
      <w:r w:rsidRPr="008561DB">
        <w:rPr>
          <w:color w:val="808080" w:themeColor="background1" w:themeShade="80"/>
          <w:lang w:val="en-US"/>
        </w:rPr>
        <w:t xml:space="preserve">. </w:t>
      </w:r>
      <w:r w:rsidRPr="00135041">
        <w:rPr>
          <w:color w:val="808080" w:themeColor="background1" w:themeShade="80"/>
          <w:lang w:val="en-US"/>
        </w:rPr>
        <w:t>Cluny, Musée Ochier, 1990. 550 p.</w:t>
      </w:r>
    </w:p>
    <w:p w:rsidR="00FB710A" w:rsidRPr="00F61AE9" w:rsidRDefault="00FB710A" w:rsidP="00CC33D5">
      <w:pPr>
        <w:pStyle w:val="PargrafoparaBibl"/>
        <w:widowControl/>
        <w:rPr>
          <w:color w:val="808080"/>
          <w:lang w:val="en-US"/>
        </w:rPr>
      </w:pPr>
      <w:r w:rsidRPr="00FA7CF7">
        <w:rPr>
          <w:color w:val="808080"/>
          <w:lang w:val="en-US"/>
        </w:rPr>
        <w:t xml:space="preserve">LEHMANN, R., </w:t>
      </w:r>
      <w:r w:rsidRPr="00FA7CF7">
        <w:rPr>
          <w:i/>
          <w:color w:val="808080"/>
          <w:lang w:val="en-US"/>
        </w:rPr>
        <w:t>For</w:t>
      </w:r>
      <w:r w:rsidRPr="00F61AE9">
        <w:rPr>
          <w:i/>
          <w:color w:val="808080"/>
          <w:lang w:val="en-US"/>
        </w:rPr>
        <w:t>schungen zur Geschichte des Abtes Hugo I von Cluny (1049-1109)</w:t>
      </w:r>
      <w:r w:rsidRPr="00F61AE9">
        <w:rPr>
          <w:color w:val="808080"/>
          <w:lang w:val="en-US"/>
        </w:rPr>
        <w:t xml:space="preserve">. Nabu, [1869] 2010, 122 S. </w:t>
      </w:r>
    </w:p>
    <w:p w:rsidR="00FB710A" w:rsidRPr="00F61AE9" w:rsidRDefault="00FB710A" w:rsidP="00CC33D5">
      <w:pPr>
        <w:pStyle w:val="PargrafoparaBibl"/>
        <w:widowControl/>
        <w:rPr>
          <w:color w:val="808080"/>
          <w:lang w:val="en-US"/>
        </w:rPr>
      </w:pPr>
      <w:r w:rsidRPr="00F61AE9">
        <w:rPr>
          <w:color w:val="808080"/>
          <w:lang w:val="en-US"/>
        </w:rPr>
        <w:t xml:space="preserve">L’HUILLIER, A., </w:t>
      </w:r>
      <w:r w:rsidRPr="00F61AE9">
        <w:rPr>
          <w:i/>
          <w:color w:val="808080"/>
          <w:lang w:val="en-US"/>
        </w:rPr>
        <w:t>Vie de Saint Hugues, abbé de Cluny, 1024-1109</w:t>
      </w:r>
      <w:r w:rsidRPr="00F61AE9">
        <w:rPr>
          <w:color w:val="808080"/>
          <w:lang w:val="en-US"/>
        </w:rPr>
        <w:t>. Nabu Press, [1888] 2010. 714 p.</w:t>
      </w:r>
    </w:p>
    <w:p w:rsidR="00FB710A" w:rsidRPr="00F61AE9" w:rsidRDefault="00FB710A" w:rsidP="00CC33D5">
      <w:pPr>
        <w:pStyle w:val="PargrafoparaBibl"/>
        <w:widowControl/>
        <w:rPr>
          <w:iCs/>
          <w:lang w:val="en-US"/>
        </w:rPr>
      </w:pPr>
      <w:r w:rsidRPr="00F61AE9">
        <w:rPr>
          <w:iCs/>
          <w:lang w:val="en-US"/>
        </w:rPr>
        <w:t xml:space="preserve">MONTALEMBERT, C. F., </w:t>
      </w:r>
      <w:r w:rsidRPr="00F61AE9">
        <w:rPr>
          <w:i/>
          <w:iCs/>
          <w:lang w:val="en-US"/>
        </w:rPr>
        <w:t>Les moines d’Occident depuis saint Benoît jusqu’a saint Bernard</w:t>
      </w:r>
      <w:r w:rsidRPr="00F61AE9">
        <w:rPr>
          <w:iCs/>
          <w:lang w:val="en-US"/>
        </w:rPr>
        <w:t>. Paris, Lecoffre 1878-1882</w:t>
      </w:r>
      <w:r w:rsidRPr="00F61AE9">
        <w:rPr>
          <w:iCs/>
          <w:szCs w:val="24"/>
          <w:vertAlign w:val="superscript"/>
          <w:lang w:val="en-US"/>
        </w:rPr>
        <w:t>6</w:t>
      </w:r>
      <w:r w:rsidRPr="00F61AE9">
        <w:rPr>
          <w:iCs/>
          <w:lang w:val="en-US"/>
        </w:rPr>
        <w:t>. 7 vols. [USP]</w:t>
      </w:r>
    </w:p>
    <w:p w:rsidR="00FB710A" w:rsidRPr="00F61AE9" w:rsidRDefault="00FB710A" w:rsidP="00CC33D5">
      <w:pPr>
        <w:pStyle w:val="PargrafoparaBibl"/>
        <w:widowControl/>
        <w:rPr>
          <w:szCs w:val="24"/>
          <w:lang w:val="en-US"/>
        </w:rPr>
      </w:pPr>
      <w:r w:rsidRPr="00F61AE9">
        <w:rPr>
          <w:szCs w:val="24"/>
          <w:lang w:val="en-US"/>
        </w:rPr>
        <w:t xml:space="preserve">OURSEL, R., </w:t>
      </w:r>
      <w:r w:rsidRPr="00F61AE9">
        <w:rPr>
          <w:i/>
          <w:iCs/>
          <w:szCs w:val="24"/>
          <w:lang w:val="en-US"/>
        </w:rPr>
        <w:t xml:space="preserve">Il segreto di Cluny. </w:t>
      </w:r>
      <w:r w:rsidRPr="00F61AE9">
        <w:rPr>
          <w:i/>
          <w:iCs/>
          <w:szCs w:val="24"/>
        </w:rPr>
        <w:t>Vita dei santi abati di Cluny da Bernone a Pietro il Venerabile</w:t>
      </w:r>
      <w:r w:rsidRPr="00F61AE9">
        <w:rPr>
          <w:szCs w:val="24"/>
        </w:rPr>
        <w:t xml:space="preserve">. Biblioteca di cultura medievale. Tr. A. C. Bertolini. Milano, Jaca Book, 2001. </w:t>
      </w:r>
      <w:r w:rsidRPr="00F61AE9">
        <w:rPr>
          <w:szCs w:val="24"/>
          <w:lang w:val="en-US"/>
        </w:rPr>
        <w:t>176 p. [USP]</w:t>
      </w:r>
    </w:p>
    <w:p w:rsidR="00FB710A" w:rsidRPr="00F61AE9" w:rsidRDefault="00FB710A" w:rsidP="00CC33D5">
      <w:pPr>
        <w:pStyle w:val="PargrafoparaBibl"/>
        <w:widowControl/>
        <w:rPr>
          <w:szCs w:val="24"/>
          <w:lang w:val="en-US"/>
        </w:rPr>
      </w:pPr>
      <w:r w:rsidRPr="00F61AE9">
        <w:rPr>
          <w:szCs w:val="24"/>
          <w:lang w:val="en-US"/>
        </w:rPr>
        <w:t xml:space="preserve">PACAUT, M., </w:t>
      </w:r>
      <w:r w:rsidRPr="00F61AE9">
        <w:rPr>
          <w:i/>
          <w:szCs w:val="24"/>
          <w:lang w:val="en-US"/>
        </w:rPr>
        <w:t>L’ordre de Cluny (909-1789)</w:t>
      </w:r>
      <w:r w:rsidRPr="00F61AE9">
        <w:rPr>
          <w:szCs w:val="24"/>
          <w:lang w:val="en-US"/>
        </w:rPr>
        <w:t>. Paris, Fayard, 1986. 434 p. [UNESP]</w:t>
      </w:r>
    </w:p>
    <w:p w:rsidR="00FB710A" w:rsidRPr="008561DB" w:rsidRDefault="00FB710A" w:rsidP="00CC33D5">
      <w:pPr>
        <w:pStyle w:val="PargrafoparaBibl"/>
        <w:widowControl/>
        <w:rPr>
          <w:szCs w:val="24"/>
          <w:lang w:val="en-US"/>
        </w:rPr>
      </w:pPr>
      <w:r w:rsidRPr="00F61AE9">
        <w:rPr>
          <w:szCs w:val="24"/>
          <w:lang w:val="en-US"/>
        </w:rPr>
        <w:t xml:space="preserve">PACAUT, M., </w:t>
      </w:r>
      <w:r w:rsidRPr="00F61AE9">
        <w:rPr>
          <w:i/>
          <w:szCs w:val="24"/>
          <w:lang w:val="en-US"/>
        </w:rPr>
        <w:t>Les ordres monastiques et religieux au Moyen Âge</w:t>
      </w:r>
      <w:r w:rsidRPr="00F61AE9">
        <w:rPr>
          <w:szCs w:val="24"/>
          <w:lang w:val="en-US"/>
        </w:rPr>
        <w:t xml:space="preserve">. Paris, Nathan, 1970. 1993, nouv. éd. mise à jour et augm. </w:t>
      </w:r>
      <w:r w:rsidRPr="008561DB">
        <w:rPr>
          <w:szCs w:val="24"/>
          <w:lang w:val="en-US"/>
        </w:rPr>
        <w:t>Paris, Colin, 2005. 256 p. [UNESP] [UNICAMP] [USP]</w:t>
      </w:r>
    </w:p>
    <w:p w:rsidR="00CF75DE" w:rsidRPr="00135041" w:rsidRDefault="00CF75DE" w:rsidP="00CF75DE">
      <w:pPr>
        <w:pStyle w:val="PargrafoparaBibl"/>
        <w:widowControl/>
        <w:rPr>
          <w:color w:val="808080" w:themeColor="background1" w:themeShade="80"/>
          <w:lang w:val="en-US"/>
        </w:rPr>
      </w:pPr>
      <w:r w:rsidRPr="00135041">
        <w:rPr>
          <w:color w:val="808080" w:themeColor="background1" w:themeShade="80"/>
          <w:lang w:val="en-US"/>
        </w:rPr>
        <w:t xml:space="preserve">REVEYRON, N., et al., éds., </w:t>
      </w:r>
      <w:r w:rsidRPr="00135041">
        <w:rPr>
          <w:i/>
          <w:color w:val="808080" w:themeColor="background1" w:themeShade="80"/>
          <w:lang w:val="en-US"/>
        </w:rPr>
        <w:t>Hugues de Semur (1024-1109). Lumières clunisiennes</w:t>
      </w:r>
      <w:r w:rsidRPr="00135041">
        <w:rPr>
          <w:color w:val="808080" w:themeColor="background1" w:themeShade="80"/>
          <w:lang w:val="en-US"/>
        </w:rPr>
        <w:t>. Cluny, Doyen, 2010. 188 p.</w:t>
      </w:r>
    </w:p>
    <w:p w:rsidR="00ED3974" w:rsidRPr="00C61857" w:rsidRDefault="00ED3974" w:rsidP="00ED3974">
      <w:pPr>
        <w:pStyle w:val="PargrafoparaBibl"/>
        <w:widowControl/>
      </w:pPr>
      <w:r w:rsidRPr="00990C2F">
        <w:rPr>
          <w:lang w:val="en-US"/>
        </w:rPr>
        <w:t>ROSENWEIN</w:t>
      </w:r>
      <w:r>
        <w:rPr>
          <w:lang w:val="en-US"/>
        </w:rPr>
        <w:t>, B</w:t>
      </w:r>
      <w:r w:rsidRPr="00ED3974">
        <w:rPr>
          <w:lang w:val="en-US"/>
        </w:rPr>
        <w:t xml:space="preserve">. H., </w:t>
      </w:r>
      <w:r w:rsidRPr="00ED3974">
        <w:rPr>
          <w:i/>
          <w:lang w:val="en-US"/>
        </w:rPr>
        <w:t>To be the neighbor of Saint Peter: the social meaning of Cluny’s property, 909-1049</w:t>
      </w:r>
      <w:r w:rsidRPr="00ED3974">
        <w:rPr>
          <w:lang w:val="en-US"/>
        </w:rPr>
        <w:t xml:space="preserve">. </w:t>
      </w:r>
      <w:r>
        <w:t>Ithaca, Cornell UP, 1989. XVIII+258 p. [USP]</w:t>
      </w:r>
    </w:p>
    <w:p w:rsidR="002D72BB" w:rsidRPr="00F61AE9" w:rsidRDefault="002D72BB" w:rsidP="00CC33D5">
      <w:pPr>
        <w:pStyle w:val="PargrafoparaBibl"/>
        <w:widowControl/>
        <w:rPr>
          <w:szCs w:val="24"/>
        </w:rPr>
      </w:pPr>
    </w:p>
    <w:p w:rsidR="00FB710A" w:rsidRPr="00F61AE9" w:rsidRDefault="00FB710A" w:rsidP="00CC33D5">
      <w:pPr>
        <w:spacing w:after="200" w:line="276" w:lineRule="auto"/>
        <w:rPr>
          <w:bCs/>
        </w:rPr>
      </w:pPr>
      <w:r w:rsidRPr="00F61AE9">
        <w:rPr>
          <w:bCs/>
        </w:rPr>
        <w:br w:type="page"/>
      </w:r>
    </w:p>
    <w:p w:rsidR="00FB710A" w:rsidRPr="00F61AE9" w:rsidRDefault="00FB710A" w:rsidP="00CC33D5">
      <w:pPr>
        <w:pStyle w:val="Ttulo4"/>
        <w:widowControl/>
        <w:rPr>
          <w:noProof/>
          <w:color w:val="FF0000"/>
          <w:lang w:val="pt-PT"/>
        </w:rPr>
      </w:pPr>
      <w:r w:rsidRPr="00F61AE9">
        <w:rPr>
          <w:noProof/>
          <w:color w:val="FF0000"/>
          <w:lang w:val="pt-PT"/>
        </w:rPr>
        <w:lastRenderedPageBreak/>
        <w:t>ivo de chartres, ca. 1040-1116</w:t>
      </w:r>
    </w:p>
    <w:p w:rsidR="00D84CEE" w:rsidRPr="00FB4E5C" w:rsidRDefault="00AF0097" w:rsidP="00CC33D5">
      <w:pPr>
        <w:pStyle w:val="Ttulo5"/>
        <w:keepNext/>
        <w:spacing w:before="0"/>
        <w:rPr>
          <w:color w:val="FF0000"/>
          <w:lang w:val="es-ES_tradnl"/>
        </w:rPr>
      </w:pPr>
      <w:r>
        <w:rPr>
          <w:color w:val="FF0000"/>
          <w:lang w:val="es-ES_tradnl"/>
        </w:rPr>
        <w:t>PL</w:t>
      </w:r>
    </w:p>
    <w:p w:rsidR="00FB710A" w:rsidRPr="0073548B" w:rsidRDefault="00FB710A" w:rsidP="00CC33D5">
      <w:pPr>
        <w:pStyle w:val="PargrafoparaBibl"/>
        <w:widowControl/>
        <w:rPr>
          <w:noProof/>
          <w:lang w:val="en-US"/>
        </w:rPr>
      </w:pPr>
      <w:r w:rsidRPr="00F61AE9">
        <w:rPr>
          <w:noProof/>
          <w:lang w:val="pt-PT"/>
        </w:rPr>
        <w:t xml:space="preserve">IVO CARNOTENSIS, </w:t>
      </w:r>
      <w:r w:rsidRPr="00F61AE9">
        <w:rPr>
          <w:i/>
          <w:iCs/>
          <w:noProof/>
          <w:color w:val="000000"/>
        </w:rPr>
        <w:t>Opera omnia.</w:t>
      </w:r>
      <w:r w:rsidRPr="00F61AE9">
        <w:rPr>
          <w:noProof/>
          <w:color w:val="000000"/>
          <w:lang w:val="pt-PT"/>
        </w:rPr>
        <w:t xml:space="preserve"> </w:t>
      </w:r>
      <w:r w:rsidRPr="003F4ABB">
        <w:rPr>
          <w:noProof/>
          <w:color w:val="000000"/>
          <w:lang w:val="en-US"/>
        </w:rPr>
        <w:t xml:space="preserve">PL, 161-162. </w:t>
      </w:r>
      <w:r w:rsidRPr="00F61AE9">
        <w:rPr>
          <w:noProof/>
          <w:color w:val="000000"/>
          <w:lang w:val="en-US"/>
        </w:rPr>
        <w:t>Turnhout, Brepols, [1855] 1986-1988. 2 vols.</w:t>
      </w:r>
      <w:r w:rsidRPr="00F61AE9">
        <w:rPr>
          <w:noProof/>
          <w:lang w:val="en-US"/>
        </w:rPr>
        <w:t xml:space="preserve"> </w:t>
      </w:r>
      <w:r w:rsidR="00B140CD">
        <w:rPr>
          <w:szCs w:val="24"/>
          <w:lang w:val="en-US"/>
        </w:rPr>
        <w:t xml:space="preserve">[PUC] </w:t>
      </w:r>
      <w:r w:rsidR="00B140CD">
        <w:rPr>
          <w:noProof/>
          <w:szCs w:val="24"/>
          <w:lang w:val="en-US"/>
        </w:rPr>
        <w:t xml:space="preserve">[UNICAMP] </w:t>
      </w:r>
      <w:r w:rsidR="00B140CD" w:rsidRPr="0079685A">
        <w:rPr>
          <w:lang w:val="en-US"/>
        </w:rPr>
        <w:t>[</w:t>
      </w:r>
      <w:r w:rsidR="00B140CD" w:rsidRPr="0073548B">
        <w:rPr>
          <w:noProof/>
          <w:lang w:val="en-US"/>
        </w:rPr>
        <w:t>USP]</w:t>
      </w:r>
    </w:p>
    <w:p w:rsidR="00D84CEE" w:rsidRDefault="00AF0097" w:rsidP="00CC33D5">
      <w:pPr>
        <w:pStyle w:val="Ttulo5"/>
        <w:keepNext/>
        <w:spacing w:before="0"/>
        <w:rPr>
          <w:color w:val="FF0000"/>
        </w:rPr>
      </w:pPr>
      <w:r>
        <w:rPr>
          <w:color w:val="FF0000"/>
        </w:rPr>
        <w:t>Diversas</w:t>
      </w:r>
    </w:p>
    <w:p w:rsidR="00FB710A" w:rsidRPr="00F61AE9" w:rsidRDefault="00FB710A" w:rsidP="00CC33D5">
      <w:pPr>
        <w:pStyle w:val="PargrafoparaBibl"/>
        <w:widowControl/>
        <w:rPr>
          <w:noProof/>
        </w:rPr>
      </w:pPr>
      <w:r w:rsidRPr="00F61AE9">
        <w:rPr>
          <w:noProof/>
          <w:lang w:val="pt-PT"/>
        </w:rPr>
        <w:t>YVES DE CHART</w:t>
      </w:r>
      <w:r w:rsidR="00712808">
        <w:rPr>
          <w:noProof/>
          <w:lang w:val="pt-PT"/>
        </w:rPr>
        <w:t>R</w:t>
      </w:r>
      <w:r w:rsidRPr="00F61AE9">
        <w:rPr>
          <w:noProof/>
          <w:lang w:val="pt-PT"/>
        </w:rPr>
        <w:t xml:space="preserve">ES, </w:t>
      </w:r>
      <w:r w:rsidRPr="00F61AE9">
        <w:rPr>
          <w:i/>
          <w:noProof/>
          <w:lang w:val="pt-PT"/>
        </w:rPr>
        <w:t>Correspondance (1090-1098).</w:t>
      </w:r>
      <w:r w:rsidRPr="00F61AE9">
        <w:rPr>
          <w:noProof/>
          <w:lang w:val="pt-PT"/>
        </w:rPr>
        <w:t xml:space="preserve"> </w:t>
      </w:r>
      <w:r w:rsidRPr="003F4ABB">
        <w:rPr>
          <w:noProof/>
          <w:lang w:val="en-US"/>
        </w:rPr>
        <w:t xml:space="preserve">Éd. et tr. J. Leclercq. </w:t>
      </w:r>
      <w:r w:rsidRPr="00F61AE9">
        <w:t xml:space="preserve">Les classiques de l’histoire de France au Moyen Âge, 22. </w:t>
      </w:r>
      <w:r w:rsidRPr="00F61AE9">
        <w:rPr>
          <w:noProof/>
        </w:rPr>
        <w:t>Paris, Les Belles Lettres, 1949. T. I. 318 p.</w:t>
      </w:r>
      <w:r w:rsidR="00722F45" w:rsidRPr="00722F45">
        <w:rPr>
          <w:noProof/>
          <w:color w:val="808080" w:themeColor="background1" w:themeShade="80"/>
          <w:vertAlign w:val="superscript"/>
        </w:rPr>
        <w:t>#</w:t>
      </w:r>
      <w:r w:rsidRPr="00F61AE9">
        <w:rPr>
          <w:noProof/>
        </w:rPr>
        <w:t xml:space="preserve"> [UNICAMP]</w:t>
      </w:r>
    </w:p>
    <w:p w:rsidR="00FB710A" w:rsidRPr="00F61AE9" w:rsidRDefault="00FB710A" w:rsidP="00CC33D5">
      <w:pPr>
        <w:pStyle w:val="PargrafoparaBibl"/>
        <w:widowControl/>
        <w:rPr>
          <w:noProof/>
          <w:lang w:val="en-US"/>
        </w:rPr>
      </w:pPr>
      <w:r w:rsidRPr="00F61AE9">
        <w:rPr>
          <w:noProof/>
        </w:rPr>
        <w:t>YVES DE CHART</w:t>
      </w:r>
      <w:r w:rsidR="00712808">
        <w:rPr>
          <w:noProof/>
        </w:rPr>
        <w:t>R</w:t>
      </w:r>
      <w:r w:rsidRPr="00F61AE9">
        <w:rPr>
          <w:noProof/>
        </w:rPr>
        <w:t xml:space="preserve">ES, </w:t>
      </w:r>
      <w:r w:rsidRPr="00F61AE9">
        <w:rPr>
          <w:bCs/>
          <w:i/>
          <w:noProof/>
        </w:rPr>
        <w:t>Prologue</w:t>
      </w:r>
      <w:r w:rsidRPr="00F61AE9">
        <w:rPr>
          <w:bCs/>
          <w:noProof/>
        </w:rPr>
        <w:t xml:space="preserve">. </w:t>
      </w:r>
      <w:r w:rsidRPr="004439B9">
        <w:rPr>
          <w:noProof/>
        </w:rPr>
        <w:t xml:space="preserve">Texte latin, intr., tr. et notes par J. Werckmeister. </w:t>
      </w:r>
      <w:r w:rsidRPr="00F61AE9">
        <w:rPr>
          <w:noProof/>
          <w:lang w:val="en-US"/>
        </w:rPr>
        <w:t>Sources canoniques, 1. Paris, Cerf, 1997. 160 p.</w:t>
      </w:r>
      <w:r w:rsidR="005565B7" w:rsidRPr="005565B7">
        <w:rPr>
          <w:noProof/>
          <w:color w:val="808080" w:themeColor="background1" w:themeShade="80"/>
          <w:lang w:val="en-US"/>
        </w:rPr>
        <w:t>*</w:t>
      </w:r>
      <w:r w:rsidRPr="00E91334">
        <w:rPr>
          <w:noProof/>
          <w:lang w:val="en-US"/>
        </w:rPr>
        <w:t xml:space="preserve"> [UNICAMP]</w:t>
      </w:r>
    </w:p>
    <w:p w:rsidR="005565B7" w:rsidRPr="005565B7" w:rsidRDefault="005565B7" w:rsidP="00CC33D5">
      <w:pPr>
        <w:pStyle w:val="PargrafoparaBibl"/>
        <w:widowControl/>
        <w:rPr>
          <w:noProof/>
          <w:color w:val="808080" w:themeColor="background1" w:themeShade="80"/>
          <w:lang w:val="en-US"/>
        </w:rPr>
      </w:pPr>
      <w:r w:rsidRPr="005565B7">
        <w:rPr>
          <w:noProof/>
          <w:color w:val="808080" w:themeColor="background1" w:themeShade="80"/>
          <w:lang w:val="en-US"/>
        </w:rPr>
        <w:t>BRASINGTON, B. C.</w:t>
      </w:r>
      <w:r>
        <w:rPr>
          <w:noProof/>
          <w:color w:val="808080" w:themeColor="background1" w:themeShade="80"/>
          <w:lang w:val="en-US"/>
        </w:rPr>
        <w:t>, ed</w:t>
      </w:r>
      <w:r w:rsidRPr="005565B7">
        <w:rPr>
          <w:noProof/>
          <w:color w:val="808080" w:themeColor="background1" w:themeShade="80"/>
          <w:lang w:val="en-US"/>
        </w:rPr>
        <w:t xml:space="preserve">., </w:t>
      </w:r>
      <w:r w:rsidRPr="005565B7">
        <w:rPr>
          <w:i/>
          <w:noProof/>
          <w:color w:val="808080" w:themeColor="background1" w:themeShade="80"/>
          <w:lang w:val="en-US"/>
        </w:rPr>
        <w:t xml:space="preserve">Ways of mercy. The Prologue of Ivo of Chartres. </w:t>
      </w:r>
      <w:r w:rsidRPr="00ED3974">
        <w:rPr>
          <w:noProof/>
          <w:color w:val="808080" w:themeColor="background1" w:themeShade="80"/>
          <w:lang w:val="en-US"/>
        </w:rPr>
        <w:t>Edition and analysis.</w:t>
      </w:r>
      <w:r w:rsidRPr="005565B7">
        <w:rPr>
          <w:noProof/>
          <w:color w:val="808080" w:themeColor="background1" w:themeShade="80"/>
          <w:lang w:val="en-US"/>
        </w:rPr>
        <w:t xml:space="preserve"> Münster, Lit</w:t>
      </w:r>
      <w:r>
        <w:rPr>
          <w:noProof/>
          <w:color w:val="808080" w:themeColor="background1" w:themeShade="80"/>
          <w:lang w:val="en-US"/>
        </w:rPr>
        <w:t>,</w:t>
      </w:r>
      <w:r w:rsidRPr="005565B7">
        <w:rPr>
          <w:noProof/>
          <w:color w:val="808080" w:themeColor="background1" w:themeShade="80"/>
          <w:lang w:val="en-US"/>
        </w:rPr>
        <w:t xml:space="preserve"> 2005. 176 p.*</w:t>
      </w:r>
    </w:p>
    <w:p w:rsidR="00402F91" w:rsidRPr="008B14AF" w:rsidRDefault="00551D48" w:rsidP="00402F91">
      <w:pPr>
        <w:pStyle w:val="PargrafoparaBibl"/>
        <w:widowControl/>
        <w:rPr>
          <w:noProof/>
          <w:lang w:val="en-US"/>
        </w:rPr>
      </w:pPr>
      <w:r w:rsidRPr="00551D48">
        <w:rPr>
          <w:i/>
          <w:noProof/>
          <w:lang w:val="en-US"/>
        </w:rPr>
        <w:t>The Prologue of Ivo of Chartres</w:t>
      </w:r>
      <w:r w:rsidRPr="008B14AF">
        <w:rPr>
          <w:noProof/>
          <w:lang w:val="en-US"/>
        </w:rPr>
        <w:t xml:space="preserve"> </w:t>
      </w:r>
      <w:r>
        <w:rPr>
          <w:noProof/>
          <w:lang w:val="en-US"/>
        </w:rPr>
        <w:t xml:space="preserve">in </w:t>
      </w:r>
      <w:r w:rsidR="00402F91" w:rsidRPr="008B14AF">
        <w:rPr>
          <w:noProof/>
          <w:lang w:val="en-US"/>
        </w:rPr>
        <w:t xml:space="preserve">BRASINGTON, B. C., and SOMERVILLE, R., eds., </w:t>
      </w:r>
      <w:r w:rsidR="00402F91" w:rsidRPr="008B14AF">
        <w:rPr>
          <w:i/>
          <w:noProof/>
          <w:lang w:val="en-US"/>
        </w:rPr>
        <w:t>Prefaces to Canon Law Books in latin christianity. Selected translations, 500-1245</w:t>
      </w:r>
      <w:r w:rsidR="00402F91" w:rsidRPr="008B14AF">
        <w:rPr>
          <w:noProof/>
          <w:lang w:val="en-US"/>
        </w:rPr>
        <w:t xml:space="preserve">. </w:t>
      </w:r>
      <w:r w:rsidR="00402F91" w:rsidRPr="008B14AF">
        <w:rPr>
          <w:szCs w:val="24"/>
          <w:lang w:val="en-US"/>
        </w:rPr>
        <w:t>New Haven</w:t>
      </w:r>
      <w:r w:rsidR="00402F91" w:rsidRPr="008B14AF">
        <w:rPr>
          <w:noProof/>
          <w:lang w:val="en-US"/>
        </w:rPr>
        <w:t xml:space="preserve">, Yale UP, 1998. </w:t>
      </w:r>
      <w:r w:rsidR="00402F91" w:rsidRPr="00402F91">
        <w:rPr>
          <w:szCs w:val="24"/>
          <w:lang w:val="en-US"/>
        </w:rPr>
        <w:t>VIII+</w:t>
      </w:r>
      <w:r w:rsidR="00402F91" w:rsidRPr="008B14AF">
        <w:rPr>
          <w:szCs w:val="24"/>
          <w:lang w:val="en-US"/>
        </w:rPr>
        <w:t xml:space="preserve">247 </w:t>
      </w:r>
      <w:r w:rsidR="00402F91" w:rsidRPr="008B14AF">
        <w:rPr>
          <w:noProof/>
          <w:lang w:val="en-US"/>
        </w:rPr>
        <w:t>p.</w:t>
      </w:r>
      <w:r w:rsidR="00402F91" w:rsidRPr="008B14AF">
        <w:rPr>
          <w:lang w:val="en-US"/>
        </w:rPr>
        <w:t xml:space="preserve"> [USP]</w:t>
      </w:r>
    </w:p>
    <w:p w:rsidR="00402F91" w:rsidRPr="008B14AF" w:rsidRDefault="00402F91" w:rsidP="00402F91">
      <w:pPr>
        <w:pStyle w:val="PargrafoparaBibl"/>
        <w:widowControl/>
        <w:rPr>
          <w:lang w:val="en-US"/>
        </w:rPr>
      </w:pPr>
      <w:r w:rsidRPr="00402F91">
        <w:rPr>
          <w:lang w:val="en-US"/>
        </w:rPr>
        <w:t xml:space="preserve">VIOLI, S., </w:t>
      </w:r>
      <w:r w:rsidRPr="00402F91">
        <w:rPr>
          <w:i/>
          <w:lang w:val="en-US"/>
        </w:rPr>
        <w:t xml:space="preserve">Il Prologo di Ivo di Chartres. </w:t>
      </w:r>
      <w:r w:rsidRPr="00402F91">
        <w:rPr>
          <w:i/>
        </w:rPr>
        <w:t>Paradigmi e prospettive per la teologia e l’interpretazione del diritto canonico</w:t>
      </w:r>
      <w:r w:rsidRPr="00402F91">
        <w:t xml:space="preserve">. Presentazione di P. Grossi. Pref. di L. Gerosa. Biblioteca teologica, 3. </w:t>
      </w:r>
      <w:r w:rsidRPr="008B14AF">
        <w:rPr>
          <w:lang w:val="en-US"/>
        </w:rPr>
        <w:t>Lu</w:t>
      </w:r>
      <w:r>
        <w:rPr>
          <w:lang w:val="en-US"/>
        </w:rPr>
        <w:t>gano, Eupress-FTL, 2006. 420 p.</w:t>
      </w:r>
      <w:r w:rsidRPr="00402F91">
        <w:rPr>
          <w:lang w:val="en-US"/>
        </w:rPr>
        <w:t xml:space="preserve"> [USP]</w:t>
      </w:r>
    </w:p>
    <w:p w:rsidR="005C403D" w:rsidRPr="005F3964" w:rsidRDefault="005C403D" w:rsidP="005C403D">
      <w:pPr>
        <w:pStyle w:val="PargrafoparaBibl"/>
        <w:widowControl/>
        <w:rPr>
          <w:lang w:val="en-US"/>
        </w:rPr>
      </w:pPr>
      <w:r w:rsidRPr="005F3964">
        <w:rPr>
          <w:lang w:val="en-US"/>
        </w:rPr>
        <w:t>IVO OF CHARTRES, “Two sermons”</w:t>
      </w:r>
      <w:r w:rsidRPr="005C403D">
        <w:rPr>
          <w:szCs w:val="24"/>
          <w:lang w:val="en-US"/>
        </w:rPr>
        <w:t xml:space="preserve"> in</w:t>
      </w:r>
      <w:r>
        <w:rPr>
          <w:sz w:val="20"/>
          <w:lang w:val="en-US"/>
        </w:rPr>
        <w:t xml:space="preserve"> </w:t>
      </w:r>
      <w:r w:rsidRPr="00F71A71">
        <w:rPr>
          <w:rFonts w:hint="eastAsia"/>
          <w:i/>
          <w:lang w:val="en-US"/>
        </w:rPr>
        <w:t>Early medieval theology</w:t>
      </w:r>
      <w:r w:rsidRPr="00F71A71">
        <w:rPr>
          <w:lang w:val="en-US"/>
        </w:rPr>
        <w:t xml:space="preserve">. </w:t>
      </w:r>
      <w:r>
        <w:rPr>
          <w:lang w:val="en-US"/>
        </w:rPr>
        <w:t xml:space="preserve">Ed. and tr. </w:t>
      </w:r>
      <w:r w:rsidRPr="00F71A71">
        <w:rPr>
          <w:rFonts w:hint="eastAsia"/>
          <w:lang w:val="en-US"/>
        </w:rPr>
        <w:t>by G</w:t>
      </w:r>
      <w:r w:rsidRPr="00F71A71">
        <w:rPr>
          <w:lang w:val="en-US"/>
        </w:rPr>
        <w:t>.</w:t>
      </w:r>
      <w:r w:rsidRPr="00F71A71">
        <w:rPr>
          <w:rFonts w:hint="eastAsia"/>
          <w:lang w:val="en-US"/>
        </w:rPr>
        <w:t xml:space="preserve"> E. McCracken.</w:t>
      </w:r>
      <w:r w:rsidRPr="00F71A71">
        <w:rPr>
          <w:lang w:val="en-US"/>
        </w:rPr>
        <w:t xml:space="preserve"> The library of</w:t>
      </w:r>
      <w:r w:rsidRPr="00EC5B38">
        <w:rPr>
          <w:szCs w:val="24"/>
          <w:lang w:val="en-US"/>
        </w:rPr>
        <w:t xml:space="preserve"> Christian </w:t>
      </w:r>
      <w:r>
        <w:rPr>
          <w:lang w:val="en-US"/>
        </w:rPr>
        <w:t xml:space="preserve">classics. 9. </w:t>
      </w:r>
      <w:r w:rsidRPr="00E21205">
        <w:rPr>
          <w:lang w:val="en-US"/>
        </w:rPr>
        <w:t>Louisville, Westminster John Knox,</w:t>
      </w:r>
      <w:r>
        <w:rPr>
          <w:lang w:val="en-US"/>
        </w:rPr>
        <w:t xml:space="preserve"> 1957. </w:t>
      </w:r>
      <w:r w:rsidRPr="004E6B8D">
        <w:rPr>
          <w:i/>
          <w:szCs w:val="24"/>
          <w:lang w:val="en-US"/>
        </w:rPr>
        <w:t>The library of Christian classics</w:t>
      </w:r>
      <w:r>
        <w:rPr>
          <w:szCs w:val="24"/>
          <w:lang w:val="en-US"/>
        </w:rPr>
        <w:t xml:space="preserve"> (CD-ROM).</w:t>
      </w:r>
      <w:r w:rsidRPr="00EC5B38">
        <w:rPr>
          <w:lang w:val="en-US"/>
        </w:rPr>
        <w:t xml:space="preserve"> </w:t>
      </w:r>
      <w:r w:rsidRPr="005F3964">
        <w:rPr>
          <w:szCs w:val="24"/>
          <w:lang w:val="en-US"/>
        </w:rPr>
        <w:t>Kentucky, Westminster John Knox</w:t>
      </w:r>
      <w:r w:rsidRPr="005F3964">
        <w:rPr>
          <w:lang w:val="en-US"/>
        </w:rPr>
        <w:t xml:space="preserve"> Press</w:t>
      </w:r>
      <w:r w:rsidRPr="005F3964">
        <w:rPr>
          <w:szCs w:val="24"/>
          <w:lang w:val="en-US"/>
        </w:rPr>
        <w:t>, 2006.</w:t>
      </w:r>
      <w:r w:rsidRPr="005F3964">
        <w:rPr>
          <w:lang w:val="en-US"/>
        </w:rPr>
        <w:t xml:space="preserve"> 430 p. [UFSCar]</w:t>
      </w:r>
    </w:p>
    <w:p w:rsidR="005565B7" w:rsidRDefault="005565B7" w:rsidP="005C403D">
      <w:pPr>
        <w:pStyle w:val="PargrafoparaBibl"/>
        <w:widowControl/>
        <w:rPr>
          <w:lang w:val="en-US"/>
        </w:rPr>
      </w:pPr>
      <w:r w:rsidRPr="00F61AE9">
        <w:rPr>
          <w:iCs/>
          <w:lang w:val="en-US"/>
        </w:rPr>
        <w:t>“</w:t>
      </w:r>
      <w:r w:rsidRPr="00F61AE9">
        <w:rPr>
          <w:noProof/>
          <w:lang w:val="en-US"/>
        </w:rPr>
        <w:t>Ivo of Chart</w:t>
      </w:r>
      <w:r>
        <w:rPr>
          <w:noProof/>
          <w:lang w:val="en-US"/>
        </w:rPr>
        <w:t>r</w:t>
      </w:r>
      <w:r w:rsidRPr="00F61AE9">
        <w:rPr>
          <w:noProof/>
          <w:lang w:val="en-US"/>
        </w:rPr>
        <w:t>es</w:t>
      </w:r>
      <w:r w:rsidRPr="00F61AE9">
        <w:rPr>
          <w:lang w:val="en-US"/>
        </w:rPr>
        <w:t xml:space="preserve">” [excerpts] in FAIRWEATHER, E., </w:t>
      </w:r>
      <w:r w:rsidRPr="00F61AE9">
        <w:rPr>
          <w:i/>
          <w:lang w:val="en-US"/>
        </w:rPr>
        <w:t>A scholastic miscellany: Anselm to Ockham</w:t>
      </w:r>
      <w:r w:rsidRPr="00F61AE9">
        <w:rPr>
          <w:lang w:val="en-US"/>
        </w:rPr>
        <w:t>. Philadelphia, Westminster, 1956 [1981?], pp. 238-242. 457 p. [UNESP] [USP]</w:t>
      </w:r>
    </w:p>
    <w:p w:rsidR="00FB710A" w:rsidRDefault="00FB710A" w:rsidP="00CC33D5">
      <w:pPr>
        <w:pStyle w:val="PargrafoparaBibl"/>
        <w:widowControl/>
        <w:rPr>
          <w:noProof/>
          <w:lang w:val="en-US"/>
        </w:rPr>
      </w:pPr>
      <w:r w:rsidRPr="00F61AE9">
        <w:rPr>
          <w:noProof/>
          <w:lang w:val="en-US"/>
        </w:rPr>
        <w:t xml:space="preserve">GUIBERT OF NOGENT, </w:t>
      </w:r>
      <w:r w:rsidRPr="00F61AE9">
        <w:rPr>
          <w:i/>
          <w:iCs/>
          <w:noProof/>
          <w:lang w:val="en-US"/>
        </w:rPr>
        <w:t>Self and society in Medieval France: The Memoirs of Abbot Guibert of Nogent (1064?- c.1125)</w:t>
      </w:r>
      <w:r w:rsidRPr="00F61AE9">
        <w:rPr>
          <w:noProof/>
          <w:lang w:val="en-US"/>
        </w:rPr>
        <w:t xml:space="preserve">. Ed. with an intr. and notes by J. F. Benton; tr. of C. C. S. Bland. </w:t>
      </w:r>
      <w:r w:rsidRPr="00F61AE9">
        <w:rPr>
          <w:lang w:val="en-US"/>
        </w:rPr>
        <w:t xml:space="preserve">Medieval Academy reprints for teaching, 15. </w:t>
      </w:r>
      <w:r w:rsidRPr="00F61AE9">
        <w:rPr>
          <w:noProof/>
          <w:lang w:val="en-US"/>
        </w:rPr>
        <w:t>New York, Harper &amp; Row, 1970. Toronto, UP, 1996</w:t>
      </w:r>
      <w:r w:rsidRPr="00F61AE9">
        <w:rPr>
          <w:noProof/>
          <w:vertAlign w:val="superscript"/>
          <w:lang w:val="en-US"/>
        </w:rPr>
        <w:t>3</w:t>
      </w:r>
      <w:r w:rsidRPr="00F61AE9">
        <w:rPr>
          <w:noProof/>
          <w:lang w:val="en-US"/>
        </w:rPr>
        <w:t>. 2002. 260 p. [UFSCar] [UNICAMP] [USP]</w:t>
      </w:r>
    </w:p>
    <w:p w:rsidR="00FB710A" w:rsidRPr="00E32D04" w:rsidRDefault="00AA4FB5" w:rsidP="00CC33D5">
      <w:pPr>
        <w:pStyle w:val="Ttulo5"/>
        <w:keepNext/>
        <w:spacing w:before="0"/>
        <w:rPr>
          <w:color w:val="FF0000"/>
          <w:lang w:val="en-US"/>
        </w:rPr>
      </w:pPr>
      <w:r>
        <w:rPr>
          <w:color w:val="FF0000"/>
          <w:lang w:val="en-US"/>
        </w:rPr>
        <w:t>Comentadores</w:t>
      </w:r>
    </w:p>
    <w:p w:rsidR="009740F7" w:rsidRPr="00D91A8C" w:rsidRDefault="009740F7" w:rsidP="009740F7">
      <w:pPr>
        <w:pStyle w:val="PargrafoparaBibl"/>
        <w:rPr>
          <w:lang w:val="es-ES_tradnl"/>
        </w:rPr>
      </w:pPr>
      <w:r w:rsidRPr="00D91A8C">
        <w:rPr>
          <w:lang w:val="es-ES_tradnl"/>
        </w:rPr>
        <w:t xml:space="preserve">BLUMENKRANZ, B., </w:t>
      </w:r>
      <w:r w:rsidRPr="00D91A8C">
        <w:rPr>
          <w:i/>
          <w:lang w:val="es-ES_tradnl"/>
        </w:rPr>
        <w:t>Juifs et chrétiens dans le monde occidental 430-1096</w:t>
      </w:r>
      <w:r w:rsidRPr="00D91A8C">
        <w:rPr>
          <w:lang w:val="es-ES_tradnl"/>
        </w:rPr>
        <w:t>. Collection de la Revue des Études Juives, 41. Louvain, Peeters, 2006. XIV+440 p.</w:t>
      </w:r>
      <w:r w:rsidRPr="00D91A8C">
        <w:rPr>
          <w:lang w:val="en-US"/>
        </w:rPr>
        <w:t xml:space="preserve"> </w:t>
      </w:r>
      <w:r w:rsidRPr="003F0C34">
        <w:rPr>
          <w:lang w:val="en-US"/>
        </w:rPr>
        <w:t>[USP]</w:t>
      </w:r>
    </w:p>
    <w:p w:rsidR="00FB710A" w:rsidRPr="00F61AE9" w:rsidRDefault="00FB710A" w:rsidP="00CC33D5">
      <w:pPr>
        <w:pStyle w:val="PargrafoparaBibl"/>
        <w:widowControl/>
        <w:rPr>
          <w:lang w:val="en-US"/>
        </w:rPr>
      </w:pPr>
      <w:r w:rsidRPr="00F61AE9">
        <w:rPr>
          <w:lang w:val="en-US"/>
        </w:rPr>
        <w:t xml:space="preserve">BRASINGTON, B. C., and CUSHING, K. G., eds., </w:t>
      </w:r>
      <w:r w:rsidRPr="00F61AE9">
        <w:rPr>
          <w:i/>
          <w:lang w:val="en-US"/>
        </w:rPr>
        <w:t xml:space="preserve">Bishops, texts and the use of canon law around 1100. </w:t>
      </w:r>
      <w:r w:rsidRPr="00F61AE9">
        <w:rPr>
          <w:lang w:val="en-US"/>
        </w:rPr>
        <w:t>Aldershot, Ashgate, 2008. XV+224 p. [USP]</w:t>
      </w:r>
    </w:p>
    <w:p w:rsidR="00FB710A" w:rsidRDefault="00FB710A" w:rsidP="00CC33D5">
      <w:pPr>
        <w:pStyle w:val="PargrafoparaBibl"/>
        <w:widowControl/>
        <w:rPr>
          <w:lang w:val="en-US"/>
        </w:rPr>
      </w:pPr>
      <w:bookmarkStart w:id="56" w:name="_Hlk482106599"/>
      <w:r w:rsidRPr="00F61AE9">
        <w:rPr>
          <w:lang w:val="en-US"/>
        </w:rPr>
        <w:t xml:space="preserve">BRUNDAGE, J. A., </w:t>
      </w:r>
      <w:bookmarkEnd w:id="56"/>
      <w:r w:rsidRPr="00F61AE9">
        <w:rPr>
          <w:i/>
          <w:lang w:val="en-US"/>
        </w:rPr>
        <w:t>Medieval canon law and the crusader</w:t>
      </w:r>
      <w:r w:rsidRPr="00F61AE9">
        <w:rPr>
          <w:lang w:val="en-US"/>
        </w:rPr>
        <w:t>. Madison, Wisconsin UP, 1969. XX+244 p. [UNESP]</w:t>
      </w:r>
    </w:p>
    <w:p w:rsidR="00FB710A" w:rsidRPr="00F61AE9" w:rsidRDefault="00FB710A" w:rsidP="00CC33D5">
      <w:pPr>
        <w:pStyle w:val="PargrafoparaBibl"/>
        <w:widowControl/>
        <w:rPr>
          <w:lang w:val="en-US"/>
        </w:rPr>
      </w:pPr>
      <w:r w:rsidRPr="00F61AE9">
        <w:rPr>
          <w:lang w:val="en-US"/>
        </w:rPr>
        <w:lastRenderedPageBreak/>
        <w:t xml:space="preserve">DVORNIK, F., </w:t>
      </w:r>
      <w:r w:rsidRPr="00F61AE9">
        <w:rPr>
          <w:i/>
          <w:iCs/>
          <w:lang w:val="en-US"/>
        </w:rPr>
        <w:t>The Photian schism. History and legend.</w:t>
      </w:r>
      <w:r w:rsidRPr="00F61AE9">
        <w:rPr>
          <w:lang w:val="en-US"/>
        </w:rPr>
        <w:t xml:space="preserve"> Cambridge, UP, 1948. 503 p. [USP]</w:t>
      </w:r>
    </w:p>
    <w:p w:rsidR="000A4D83" w:rsidRPr="00EE2427" w:rsidRDefault="000A4D83" w:rsidP="00CC33D5">
      <w:pPr>
        <w:pStyle w:val="PargrafoparaBibl"/>
        <w:widowControl/>
        <w:rPr>
          <w:lang w:val="en-US"/>
        </w:rPr>
      </w:pPr>
      <w:r w:rsidRPr="00A519DB">
        <w:rPr>
          <w:lang w:val="en-US"/>
        </w:rPr>
        <w:t xml:space="preserve">ENDRES, J. A., </w:t>
      </w:r>
      <w:r w:rsidRPr="00A519DB">
        <w:rPr>
          <w:i/>
          <w:lang w:val="en-US"/>
        </w:rPr>
        <w:t>Forschungen zur Geschichte der frühmittelalterlichen Philosophie</w:t>
      </w:r>
      <w:r w:rsidRPr="00A519DB">
        <w:rPr>
          <w:lang w:val="en-US"/>
        </w:rPr>
        <w:t xml:space="preserve">. </w:t>
      </w:r>
      <w:r w:rsidRPr="00EE2427">
        <w:rPr>
          <w:lang w:val="en-US"/>
        </w:rPr>
        <w:t>BGPTM, XVII, 2-3. Münster, Aschendorff, 1915. 152 S. [PUC]</w:t>
      </w:r>
    </w:p>
    <w:p w:rsidR="00FB710A" w:rsidRPr="00200724" w:rsidRDefault="00FB710A" w:rsidP="00CC33D5">
      <w:pPr>
        <w:pStyle w:val="PargrafoparaBibl"/>
        <w:widowControl/>
        <w:rPr>
          <w:noProof/>
          <w:color w:val="808080" w:themeColor="background1" w:themeShade="80"/>
          <w:lang w:val="en-US"/>
        </w:rPr>
      </w:pPr>
      <w:r w:rsidRPr="00200724">
        <w:rPr>
          <w:noProof/>
          <w:color w:val="808080" w:themeColor="background1" w:themeShade="80"/>
          <w:lang w:val="en-US"/>
        </w:rPr>
        <w:t xml:space="preserve">EVANS, G. R., </w:t>
      </w:r>
      <w:r w:rsidRPr="00200724">
        <w:rPr>
          <w:i/>
          <w:noProof/>
          <w:color w:val="808080" w:themeColor="background1" w:themeShade="80"/>
          <w:lang w:val="en-US"/>
        </w:rPr>
        <w:t>Law and theology in the Middle Ages</w:t>
      </w:r>
      <w:r w:rsidRPr="00200724">
        <w:rPr>
          <w:noProof/>
          <w:color w:val="808080" w:themeColor="background1" w:themeShade="80"/>
          <w:lang w:val="en-US"/>
        </w:rPr>
        <w:t>. Lon</w:t>
      </w:r>
      <w:r w:rsidR="00200724" w:rsidRPr="00200724">
        <w:rPr>
          <w:noProof/>
          <w:color w:val="808080" w:themeColor="background1" w:themeShade="80"/>
          <w:lang w:val="en-US"/>
        </w:rPr>
        <w:t>don, Routledge, 2002. VI+259 p.</w:t>
      </w:r>
    </w:p>
    <w:p w:rsidR="00FB710A" w:rsidRPr="00290AAB" w:rsidRDefault="00FB710A" w:rsidP="00CC33D5">
      <w:pPr>
        <w:pStyle w:val="PargrafoparaBibl"/>
        <w:widowControl/>
        <w:rPr>
          <w:noProof/>
          <w:lang w:val="en-US"/>
        </w:rPr>
      </w:pPr>
      <w:r w:rsidRPr="00290AAB">
        <w:rPr>
          <w:noProof/>
          <w:lang w:val="en-US"/>
        </w:rPr>
        <w:t>FOUCAULT, A. G.,</w:t>
      </w:r>
      <w:r w:rsidRPr="00290AAB">
        <w:rPr>
          <w:sz w:val="20"/>
          <w:lang w:val="en-US"/>
        </w:rPr>
        <w:t xml:space="preserve"> </w:t>
      </w:r>
      <w:r w:rsidRPr="00290AAB">
        <w:rPr>
          <w:i/>
          <w:szCs w:val="24"/>
          <w:lang w:val="en-US"/>
        </w:rPr>
        <w:t>Essai sur Ives de Chartres, d’après sa correspondance</w:t>
      </w:r>
      <w:r w:rsidR="002D2BD7" w:rsidRPr="00290AAB">
        <w:rPr>
          <w:szCs w:val="24"/>
          <w:lang w:val="en-US"/>
        </w:rPr>
        <w:t xml:space="preserve">. </w:t>
      </w:r>
      <w:r w:rsidRPr="00290AAB">
        <w:rPr>
          <w:noProof/>
          <w:lang w:val="en-US"/>
        </w:rPr>
        <w:t>Lexington,</w:t>
      </w:r>
      <w:r w:rsidRPr="00290AAB">
        <w:rPr>
          <w:lang w:val="en-US"/>
        </w:rPr>
        <w:t xml:space="preserve"> </w:t>
      </w:r>
      <w:r w:rsidRPr="00290AAB">
        <w:rPr>
          <w:noProof/>
          <w:lang w:val="en-US"/>
        </w:rPr>
        <w:t>Bibliolife,</w:t>
      </w:r>
      <w:r w:rsidRPr="00290AAB">
        <w:rPr>
          <w:sz w:val="20"/>
          <w:lang w:val="en-US"/>
        </w:rPr>
        <w:t xml:space="preserve"> </w:t>
      </w:r>
      <w:r w:rsidR="00464D5B" w:rsidRPr="00290AAB">
        <w:rPr>
          <w:sz w:val="20"/>
          <w:lang w:val="en-US"/>
        </w:rPr>
        <w:t>[</w:t>
      </w:r>
      <w:r w:rsidR="00464D5B" w:rsidRPr="00290AAB">
        <w:rPr>
          <w:lang w:val="en-US"/>
        </w:rPr>
        <w:t xml:space="preserve">1883] </w:t>
      </w:r>
      <w:r w:rsidRPr="00290AAB">
        <w:rPr>
          <w:szCs w:val="24"/>
          <w:lang w:val="en-US"/>
        </w:rPr>
        <w:t>2009.</w:t>
      </w:r>
      <w:r w:rsidR="00464D5B" w:rsidRPr="00290AAB">
        <w:rPr>
          <w:noProof/>
          <w:lang w:val="en-US"/>
        </w:rPr>
        <w:t xml:space="preserve"> 276 p. [USP]</w:t>
      </w:r>
    </w:p>
    <w:p w:rsidR="00FB710A" w:rsidRPr="00290AAB" w:rsidRDefault="00FB710A" w:rsidP="00CC33D5">
      <w:pPr>
        <w:pStyle w:val="PargrafoparaBibl"/>
        <w:widowControl/>
        <w:rPr>
          <w:lang w:val="en-US"/>
        </w:rPr>
      </w:pPr>
      <w:r w:rsidRPr="00290AAB">
        <w:rPr>
          <w:lang w:val="en-US"/>
        </w:rPr>
        <w:t xml:space="preserve">FLANDRIN, J.-L., </w:t>
      </w:r>
      <w:r w:rsidRPr="00290AAB">
        <w:rPr>
          <w:i/>
          <w:lang w:val="en-US"/>
        </w:rPr>
        <w:t>Un temps pour embrasser: aux origines de la morale sexuelle occidentale (VI</w:t>
      </w:r>
      <w:r w:rsidRPr="00290AAB">
        <w:rPr>
          <w:i/>
          <w:vertAlign w:val="superscript"/>
          <w:lang w:val="en-US"/>
        </w:rPr>
        <w:t>e</w:t>
      </w:r>
      <w:r w:rsidRPr="00290AAB">
        <w:rPr>
          <w:i/>
          <w:lang w:val="en-US"/>
        </w:rPr>
        <w:t>-XI</w:t>
      </w:r>
      <w:r w:rsidRPr="00290AAB">
        <w:rPr>
          <w:i/>
          <w:vertAlign w:val="superscript"/>
          <w:lang w:val="en-US"/>
        </w:rPr>
        <w:t>e</w:t>
      </w:r>
      <w:r w:rsidRPr="00290AAB">
        <w:rPr>
          <w:i/>
          <w:lang w:val="en-US"/>
        </w:rPr>
        <w:t xml:space="preserve"> siècle)</w:t>
      </w:r>
      <w:r w:rsidRPr="00290AAB">
        <w:rPr>
          <w:lang w:val="en-US"/>
        </w:rPr>
        <w:t xml:space="preserve">. Paris, Seuil, 1983. 249 p. [UNESP] [UNICAMP] </w:t>
      </w:r>
    </w:p>
    <w:p w:rsidR="00FB710A" w:rsidRPr="00F61AE9" w:rsidRDefault="00FB710A" w:rsidP="00CC33D5">
      <w:pPr>
        <w:pStyle w:val="PargrafoparaBibl"/>
        <w:widowControl/>
        <w:rPr>
          <w:noProof/>
          <w:szCs w:val="22"/>
          <w:lang w:val="en-US"/>
        </w:rPr>
      </w:pPr>
      <w:r w:rsidRPr="00290AAB">
        <w:rPr>
          <w:noProof/>
          <w:szCs w:val="22"/>
          <w:lang w:val="en-US"/>
        </w:rPr>
        <w:t xml:space="preserve">GIRAUD, C., </w:t>
      </w:r>
      <w:r w:rsidRPr="00290AAB">
        <w:rPr>
          <w:i/>
          <w:noProof/>
          <w:szCs w:val="22"/>
          <w:lang w:val="en-US"/>
        </w:rPr>
        <w:t>“Per verba magistri”. Anselme de Laon, son école et le mouvement théologique du XII</w:t>
      </w:r>
      <w:r w:rsidRPr="00290AAB">
        <w:rPr>
          <w:i/>
          <w:noProof/>
          <w:szCs w:val="22"/>
          <w:vertAlign w:val="superscript"/>
          <w:lang w:val="en-US"/>
        </w:rPr>
        <w:t>e</w:t>
      </w:r>
      <w:r w:rsidRPr="00290AAB">
        <w:rPr>
          <w:i/>
          <w:noProof/>
          <w:szCs w:val="22"/>
          <w:lang w:val="en-US"/>
        </w:rPr>
        <w:t xml:space="preserve"> siècle</w:t>
      </w:r>
      <w:r w:rsidRPr="00290AAB">
        <w:rPr>
          <w:noProof/>
          <w:szCs w:val="22"/>
          <w:lang w:val="en-US"/>
        </w:rPr>
        <w:t xml:space="preserve">. </w:t>
      </w:r>
      <w:r w:rsidRPr="00F61AE9">
        <w:rPr>
          <w:noProof/>
          <w:szCs w:val="22"/>
          <w:lang w:val="en-US"/>
        </w:rPr>
        <w:t>Bibliothèque d’histoire culturelle du Moyen Âge, 8.</w:t>
      </w:r>
      <w:r w:rsidRPr="00F61AE9">
        <w:rPr>
          <w:bCs/>
          <w:color w:val="808080"/>
          <w:szCs w:val="24"/>
          <w:lang w:val="en-US"/>
        </w:rPr>
        <w:t xml:space="preserve"> </w:t>
      </w:r>
      <w:r w:rsidRPr="00F61AE9">
        <w:rPr>
          <w:noProof/>
          <w:szCs w:val="22"/>
          <w:lang w:val="en-US"/>
        </w:rPr>
        <w:t xml:space="preserve">Paris, Vrin, </w:t>
      </w:r>
      <w:r w:rsidRPr="00F61AE9">
        <w:rPr>
          <w:noProof/>
          <w:szCs w:val="24"/>
          <w:lang w:val="en-US"/>
        </w:rPr>
        <w:t>2010. 631 p. [USP</w:t>
      </w:r>
      <w:r w:rsidRPr="00F61AE9">
        <w:rPr>
          <w:szCs w:val="24"/>
          <w:lang w:val="en-US"/>
        </w:rPr>
        <w:t>]</w:t>
      </w:r>
    </w:p>
    <w:p w:rsidR="00FB710A" w:rsidRPr="00F61AE9" w:rsidRDefault="00FB710A" w:rsidP="00CC33D5">
      <w:pPr>
        <w:pStyle w:val="PargrafoparaBibl"/>
        <w:widowControl/>
        <w:rPr>
          <w:lang w:val="en-US"/>
        </w:rPr>
      </w:pPr>
      <w:r w:rsidRPr="00F61AE9">
        <w:rPr>
          <w:lang w:val="en-US"/>
        </w:rPr>
        <w:t xml:space="preserve">GRANDJEAN, M., </w:t>
      </w:r>
      <w:r w:rsidRPr="00F61AE9">
        <w:rPr>
          <w:i/>
          <w:lang w:val="en-US"/>
        </w:rPr>
        <w:t xml:space="preserve">Laïcs dans l’Église. </w:t>
      </w:r>
      <w:r w:rsidRPr="00F61AE9">
        <w:rPr>
          <w:i/>
        </w:rPr>
        <w:t>Regards de Pierre Damien, Anselme de Cantorbéry, Yves de Chartres</w:t>
      </w:r>
      <w:r w:rsidRPr="00F61AE9">
        <w:t xml:space="preserve">. </w:t>
      </w:r>
      <w:r w:rsidRPr="00F61AE9">
        <w:rPr>
          <w:lang w:val="fr-FR"/>
        </w:rPr>
        <w:t xml:space="preserve">Théologie historique, 97. </w:t>
      </w:r>
      <w:r w:rsidRPr="00F61AE9">
        <w:rPr>
          <w:lang w:val="en-US"/>
        </w:rPr>
        <w:t>Paris, Beauchesne, 1</w:t>
      </w:r>
      <w:r w:rsidR="00047A17">
        <w:rPr>
          <w:lang w:val="en-US"/>
        </w:rPr>
        <w:t>994. 434 p. [UNICAMP] [USP] {NA}</w:t>
      </w:r>
    </w:p>
    <w:p w:rsidR="00FB710A" w:rsidRDefault="00FB710A" w:rsidP="00CC33D5">
      <w:pPr>
        <w:pStyle w:val="PargrafoparaBibl"/>
        <w:widowControl/>
        <w:rPr>
          <w:noProof/>
          <w:szCs w:val="24"/>
          <w:lang w:val="en-US"/>
        </w:rPr>
      </w:pPr>
      <w:r w:rsidRPr="00F61AE9">
        <w:rPr>
          <w:noProof/>
          <w:szCs w:val="24"/>
          <w:lang w:val="en-US"/>
        </w:rPr>
        <w:t xml:space="preserve">JOLIVET, J., éd., </w:t>
      </w:r>
      <w:r w:rsidRPr="00F61AE9">
        <w:rPr>
          <w:i/>
          <w:noProof/>
          <w:szCs w:val="24"/>
          <w:lang w:val="en-US"/>
        </w:rPr>
        <w:t>Abélard en son temps</w:t>
      </w:r>
      <w:r w:rsidRPr="00F61AE9">
        <w:rPr>
          <w:noProof/>
          <w:szCs w:val="24"/>
          <w:lang w:val="en-US"/>
        </w:rPr>
        <w:t>. Paris, Les Belles Lettres, 1981. 239 p. [UNICAMP</w:t>
      </w:r>
      <w:r w:rsidR="00E42B81">
        <w:rPr>
          <w:noProof/>
          <w:szCs w:val="24"/>
          <w:lang w:val="en-US"/>
        </w:rPr>
        <w:t>]</w:t>
      </w:r>
    </w:p>
    <w:p w:rsidR="005F5A51" w:rsidRPr="005F5A51" w:rsidRDefault="005F5A51" w:rsidP="00CC33D5">
      <w:pPr>
        <w:pStyle w:val="PargrafoparaBibl"/>
        <w:widowControl/>
        <w:rPr>
          <w:color w:val="808080" w:themeColor="background1" w:themeShade="80"/>
          <w:lang w:val="en-US"/>
        </w:rPr>
      </w:pPr>
      <w:r w:rsidRPr="005F5A51">
        <w:rPr>
          <w:color w:val="808080" w:themeColor="background1" w:themeShade="80"/>
          <w:lang w:val="en-US"/>
        </w:rPr>
        <w:t>de</w:t>
      </w:r>
      <w:r w:rsidR="00FA44C5">
        <w:rPr>
          <w:color w:val="808080" w:themeColor="background1" w:themeShade="80"/>
          <w:lang w:val="en-US"/>
        </w:rPr>
        <w:t xml:space="preserve"> </w:t>
      </w:r>
      <w:r w:rsidRPr="005F5A51">
        <w:rPr>
          <w:color w:val="808080" w:themeColor="background1" w:themeShade="80"/>
          <w:lang w:val="en-US"/>
        </w:rPr>
        <w:t xml:space="preserve">LUBAC, H., </w:t>
      </w:r>
      <w:r w:rsidRPr="005F5A51">
        <w:rPr>
          <w:i/>
          <w:color w:val="808080" w:themeColor="background1" w:themeShade="80"/>
          <w:lang w:val="en-US"/>
        </w:rPr>
        <w:t>Corpus mysticum. L’Eucharistie et l’Église au Moyen Âge. Étude historique</w:t>
      </w:r>
      <w:r w:rsidRPr="005F5A51">
        <w:rPr>
          <w:color w:val="808080" w:themeColor="background1" w:themeShade="80"/>
          <w:lang w:val="en-US"/>
        </w:rPr>
        <w:t xml:space="preserve">. Éd. É. de Moulins-Beaufort. Œuvres complètes, XV. Paris, Cerf, 2010. 640 p.* </w:t>
      </w:r>
    </w:p>
    <w:p w:rsidR="0011190E" w:rsidRDefault="0011190E" w:rsidP="00CC33D5">
      <w:pPr>
        <w:pStyle w:val="PargrafoparaBibl"/>
        <w:widowControl/>
        <w:rPr>
          <w:lang w:val="en-US"/>
        </w:rPr>
      </w:pPr>
      <w:r w:rsidRPr="00F61AE9">
        <w:rPr>
          <w:lang w:val="en-US"/>
        </w:rPr>
        <w:t xml:space="preserve">ROLKER, C., </w:t>
      </w:r>
      <w:r w:rsidRPr="00F61AE9">
        <w:rPr>
          <w:i/>
          <w:lang w:val="en-US"/>
        </w:rPr>
        <w:t>Canon law and the letters of Ivo of Chartres</w:t>
      </w:r>
      <w:r w:rsidRPr="00F61AE9">
        <w:rPr>
          <w:lang w:val="en-US"/>
        </w:rPr>
        <w:t>. Cambridge studies in medieval life and thought, 4</w:t>
      </w:r>
      <w:r w:rsidRPr="00F61AE9">
        <w:rPr>
          <w:vertAlign w:val="superscript"/>
          <w:lang w:val="en-US"/>
        </w:rPr>
        <w:t>th</w:t>
      </w:r>
      <w:r w:rsidRPr="00F61AE9">
        <w:rPr>
          <w:lang w:val="en-US"/>
        </w:rPr>
        <w:t xml:space="preserve"> s., 76. </w:t>
      </w:r>
      <w:r w:rsidRPr="00A91BAF">
        <w:rPr>
          <w:lang w:val="en-US"/>
        </w:rPr>
        <w:t xml:space="preserve">Cambridge, UP, </w:t>
      </w:r>
      <w:r w:rsidR="009B6378">
        <w:rPr>
          <w:lang w:val="en-US"/>
        </w:rPr>
        <w:t>2010. XIII+386 p. [UFSCar] [USP]</w:t>
      </w:r>
    </w:p>
    <w:p w:rsidR="000C4AF8" w:rsidRDefault="000C4AF8" w:rsidP="00CC33D5">
      <w:pPr>
        <w:pStyle w:val="PargrafoparaBibl"/>
        <w:widowControl/>
        <w:rPr>
          <w:lang w:val="en-US"/>
        </w:rPr>
      </w:pPr>
      <w:r w:rsidRPr="005A6687">
        <w:rPr>
          <w:bCs/>
          <w:lang w:val="en-US"/>
        </w:rPr>
        <w:t>VAUGHAN</w:t>
      </w:r>
      <w:r>
        <w:rPr>
          <w:bCs/>
          <w:lang w:val="en-US"/>
        </w:rPr>
        <w:t xml:space="preserve">, S. N., and </w:t>
      </w:r>
      <w:r w:rsidRPr="005A6687">
        <w:rPr>
          <w:bCs/>
          <w:lang w:val="en-US"/>
        </w:rPr>
        <w:t>RUBINSTEIN</w:t>
      </w:r>
      <w:r>
        <w:rPr>
          <w:bCs/>
          <w:lang w:val="en-US"/>
        </w:rPr>
        <w:t xml:space="preserve">, J., eds., </w:t>
      </w:r>
      <w:r w:rsidRPr="005A6687">
        <w:rPr>
          <w:bCs/>
          <w:i/>
          <w:lang w:val="en-US"/>
        </w:rPr>
        <w:t>Teaching and learning in Northern Europe, 1000-1200</w:t>
      </w:r>
      <w:r>
        <w:rPr>
          <w:bCs/>
          <w:lang w:val="en-US"/>
        </w:rPr>
        <w:t>.</w:t>
      </w:r>
      <w:r w:rsidRPr="005A6687">
        <w:rPr>
          <w:lang w:val="en-US"/>
        </w:rPr>
        <w:t xml:space="preserve"> </w:t>
      </w:r>
      <w:r w:rsidRPr="00C040A6">
        <w:rPr>
          <w:lang w:val="en-US"/>
        </w:rPr>
        <w:t>Studie</w:t>
      </w:r>
      <w:r>
        <w:rPr>
          <w:lang w:val="en-US"/>
        </w:rPr>
        <w:t xml:space="preserve">s in the Early Middle Ages, 8. </w:t>
      </w:r>
      <w:r w:rsidRPr="00C040A6">
        <w:rPr>
          <w:lang w:val="en-US"/>
        </w:rPr>
        <w:t>Turnhout, Brepols,</w:t>
      </w:r>
      <w:r>
        <w:rPr>
          <w:lang w:val="en-US"/>
        </w:rPr>
        <w:t xml:space="preserve"> 2006. XX+</w:t>
      </w:r>
      <w:r w:rsidRPr="000C3957">
        <w:rPr>
          <w:lang w:val="en-US"/>
        </w:rPr>
        <w:t>3</w:t>
      </w:r>
      <w:r>
        <w:rPr>
          <w:lang w:val="en-US"/>
        </w:rPr>
        <w:t>60</w:t>
      </w:r>
      <w:r w:rsidRPr="000C3957">
        <w:rPr>
          <w:lang w:val="en-US"/>
        </w:rPr>
        <w:t xml:space="preserve"> p.</w:t>
      </w:r>
      <w:r w:rsidRPr="000C4AF8">
        <w:rPr>
          <w:color w:val="808080" w:themeColor="background1" w:themeShade="80"/>
          <w:lang w:val="en-US"/>
        </w:rPr>
        <w:t>*</w:t>
      </w:r>
      <w:r w:rsidRPr="000C3957">
        <w:rPr>
          <w:lang w:val="en-US"/>
        </w:rPr>
        <w:t xml:space="preserve"> </w:t>
      </w:r>
      <w:r w:rsidRPr="00F61AE9">
        <w:rPr>
          <w:lang w:val="en-US"/>
        </w:rPr>
        <w:t>[UNICAMP]</w:t>
      </w:r>
    </w:p>
    <w:p w:rsidR="00712808" w:rsidRPr="0001118D" w:rsidRDefault="0011190E" w:rsidP="00CC33D5">
      <w:pPr>
        <w:pStyle w:val="PargrafoparaBibl"/>
        <w:widowControl/>
        <w:rPr>
          <w:color w:val="808080" w:themeColor="background1" w:themeShade="80"/>
          <w:lang w:val="en-US"/>
        </w:rPr>
      </w:pPr>
      <w:r w:rsidRPr="0011190E">
        <w:rPr>
          <w:color w:val="808080" w:themeColor="background1" w:themeShade="80"/>
          <w:lang w:val="en-US"/>
        </w:rPr>
        <w:t>WORMALD, P.</w:t>
      </w:r>
      <w:r>
        <w:rPr>
          <w:color w:val="808080" w:themeColor="background1" w:themeShade="80"/>
          <w:lang w:val="en-US"/>
        </w:rPr>
        <w:t>,</w:t>
      </w:r>
      <w:r w:rsidRPr="0011190E">
        <w:rPr>
          <w:color w:val="808080" w:themeColor="background1" w:themeShade="80"/>
          <w:lang w:val="en-US"/>
        </w:rPr>
        <w:t xml:space="preserve"> </w:t>
      </w:r>
      <w:r w:rsidRPr="0011190E">
        <w:rPr>
          <w:i/>
          <w:color w:val="808080" w:themeColor="background1" w:themeShade="80"/>
          <w:lang w:val="en-US"/>
        </w:rPr>
        <w:t>The Making of the English Law: King Alfred to the Twelfth Century</w:t>
      </w:r>
      <w:r w:rsidRPr="0011190E">
        <w:rPr>
          <w:color w:val="808080" w:themeColor="background1" w:themeShade="80"/>
          <w:lang w:val="en-US"/>
        </w:rPr>
        <w:t xml:space="preserve">. </w:t>
      </w:r>
      <w:r w:rsidRPr="0001118D">
        <w:rPr>
          <w:color w:val="808080" w:themeColor="background1" w:themeShade="80"/>
          <w:lang w:val="en-US"/>
        </w:rPr>
        <w:t>New York, Wiley-Blackwell, [1999] 2001. 574 p.*</w:t>
      </w:r>
    </w:p>
    <w:p w:rsidR="00B54C3E" w:rsidRPr="0001118D" w:rsidRDefault="00B54C3E" w:rsidP="00CC33D5">
      <w:pPr>
        <w:pStyle w:val="PargrafoparaBibl"/>
        <w:widowControl/>
        <w:rPr>
          <w:lang w:val="en-US"/>
        </w:rPr>
      </w:pPr>
    </w:p>
    <w:p w:rsidR="00FB710A" w:rsidRPr="0001118D" w:rsidRDefault="00FB710A" w:rsidP="00CC33D5">
      <w:pPr>
        <w:spacing w:after="200" w:line="276" w:lineRule="auto"/>
        <w:rPr>
          <w:bCs/>
          <w:lang w:val="en-US"/>
        </w:rPr>
      </w:pPr>
      <w:r w:rsidRPr="0001118D">
        <w:rPr>
          <w:bCs/>
          <w:lang w:val="en-US"/>
        </w:rPr>
        <w:br w:type="page"/>
      </w:r>
    </w:p>
    <w:p w:rsidR="009255A6" w:rsidRPr="0001118D" w:rsidRDefault="009255A6" w:rsidP="009255A6">
      <w:pPr>
        <w:pStyle w:val="Ttulo4"/>
        <w:widowControl/>
        <w:rPr>
          <w:color w:val="FF0000"/>
          <w:lang w:val="en-US"/>
        </w:rPr>
      </w:pPr>
      <w:r w:rsidRPr="0001118D">
        <w:rPr>
          <w:color w:val="FF0000"/>
          <w:lang w:val="en-US"/>
        </w:rPr>
        <w:lastRenderedPageBreak/>
        <w:t>joão de fécamp, ca. 990-1078</w:t>
      </w:r>
    </w:p>
    <w:p w:rsidR="009255A6" w:rsidRPr="00FB4E5C" w:rsidRDefault="009255A6" w:rsidP="009255A6">
      <w:pPr>
        <w:pStyle w:val="Ttulo5"/>
        <w:keepNext/>
        <w:spacing w:before="0"/>
        <w:rPr>
          <w:color w:val="FF0000"/>
          <w:lang w:val="es-ES_tradnl"/>
        </w:rPr>
      </w:pPr>
      <w:r>
        <w:rPr>
          <w:color w:val="FF0000"/>
          <w:lang w:val="es-ES_tradnl"/>
        </w:rPr>
        <w:t>PL</w:t>
      </w:r>
    </w:p>
    <w:p w:rsidR="009255A6" w:rsidRPr="00F61AE9" w:rsidRDefault="009255A6" w:rsidP="009255A6">
      <w:pPr>
        <w:pStyle w:val="PargrafoparaBibl"/>
        <w:widowControl/>
        <w:rPr>
          <w:lang w:val="en-US"/>
        </w:rPr>
      </w:pPr>
      <w:r w:rsidRPr="0001118D">
        <w:rPr>
          <w:noProof/>
          <w:szCs w:val="24"/>
          <w:lang w:val="en-US"/>
        </w:rPr>
        <w:t>JOANNES FISCAMNENSIS ABBAS, et</w:t>
      </w:r>
      <w:r w:rsidRPr="0001118D">
        <w:rPr>
          <w:lang w:val="en-US"/>
        </w:rPr>
        <w:t xml:space="preserve"> al.</w:t>
      </w:r>
      <w:r w:rsidRPr="0001118D">
        <w:rPr>
          <w:noProof/>
          <w:lang w:val="en-US"/>
        </w:rPr>
        <w:t xml:space="preserve">, </w:t>
      </w:r>
      <w:r w:rsidRPr="0001118D">
        <w:rPr>
          <w:i/>
          <w:iCs/>
          <w:noProof/>
          <w:lang w:val="en-US"/>
        </w:rPr>
        <w:t>Opera</w:t>
      </w:r>
      <w:r w:rsidRPr="0001118D">
        <w:rPr>
          <w:lang w:val="en-US"/>
        </w:rPr>
        <w:t xml:space="preserve">. </w:t>
      </w:r>
      <w:r w:rsidRPr="00F61AE9">
        <w:rPr>
          <w:lang w:val="en-US"/>
        </w:rPr>
        <w:t>PL, 1</w:t>
      </w:r>
      <w:r>
        <w:rPr>
          <w:lang w:val="en-US"/>
        </w:rPr>
        <w:t>47</w:t>
      </w:r>
      <w:r w:rsidRPr="00F61AE9">
        <w:rPr>
          <w:lang w:val="en-US"/>
        </w:rPr>
        <w:t xml:space="preserve">. </w:t>
      </w:r>
      <w:r w:rsidRPr="00F61AE9">
        <w:rPr>
          <w:noProof/>
          <w:lang w:val="en-US"/>
        </w:rPr>
        <w:t>Turnhout, Brepols,</w:t>
      </w:r>
      <w:r>
        <w:rPr>
          <w:lang w:val="en-US"/>
        </w:rPr>
        <w:t xml:space="preserve"> [1853</w:t>
      </w:r>
      <w:r w:rsidRPr="00F61AE9">
        <w:rPr>
          <w:lang w:val="en-US"/>
        </w:rPr>
        <w:t>]. 1996. 6</w:t>
      </w:r>
      <w:r>
        <w:rPr>
          <w:lang w:val="en-US"/>
        </w:rPr>
        <w:t>64</w:t>
      </w:r>
      <w:r w:rsidRPr="00F61AE9">
        <w:rPr>
          <w:lang w:val="en-US"/>
        </w:rPr>
        <w:t xml:space="preserve"> p.</w:t>
      </w:r>
      <w:r w:rsidRPr="00F61AE9">
        <w:rPr>
          <w:noProof/>
          <w:lang w:val="en-US"/>
        </w:rPr>
        <w:t xml:space="preserve"> </w:t>
      </w:r>
      <w:r>
        <w:rPr>
          <w:szCs w:val="24"/>
          <w:lang w:val="en-US"/>
        </w:rPr>
        <w:t xml:space="preserve">[PUC] </w:t>
      </w:r>
      <w:r>
        <w:rPr>
          <w:noProof/>
          <w:szCs w:val="24"/>
          <w:lang w:val="en-US"/>
        </w:rPr>
        <w:t xml:space="preserve">[UNICAMP] </w:t>
      </w:r>
      <w:r w:rsidRPr="0079685A">
        <w:rPr>
          <w:lang w:val="en-US"/>
        </w:rPr>
        <w:t>[USP]</w:t>
      </w:r>
    </w:p>
    <w:p w:rsidR="009255A6" w:rsidRPr="009255A6" w:rsidRDefault="009255A6" w:rsidP="009255A6">
      <w:pPr>
        <w:pStyle w:val="Ttulo5"/>
        <w:keepNext/>
        <w:spacing w:before="0"/>
        <w:rPr>
          <w:color w:val="FF0000"/>
          <w:lang w:val="en-US"/>
        </w:rPr>
      </w:pPr>
      <w:r w:rsidRPr="009255A6">
        <w:rPr>
          <w:color w:val="FF0000"/>
          <w:lang w:val="en-US"/>
        </w:rPr>
        <w:t>Diversas</w:t>
      </w:r>
    </w:p>
    <w:p w:rsidR="009255A6" w:rsidRPr="003C2F41" w:rsidRDefault="009255A6" w:rsidP="009255A6">
      <w:pPr>
        <w:pStyle w:val="PargrafoparaBibl"/>
        <w:widowControl/>
      </w:pPr>
      <w:r w:rsidRPr="003C2F41">
        <w:rPr>
          <w:noProof/>
          <w:szCs w:val="22"/>
          <w:lang w:val="en-US"/>
        </w:rPr>
        <w:t xml:space="preserve">JEAN DE FÉCAMP, </w:t>
      </w:r>
      <w:r w:rsidRPr="003C2F41">
        <w:rPr>
          <w:i/>
          <w:noProof/>
          <w:szCs w:val="22"/>
          <w:lang w:val="en-US"/>
        </w:rPr>
        <w:t>Confessio theologica</w:t>
      </w:r>
      <w:r w:rsidRPr="003C2F41">
        <w:rPr>
          <w:lang w:val="en-US"/>
        </w:rPr>
        <w:t xml:space="preserve"> in LECLERCQ, J., et BONNES, J.-P., </w:t>
      </w:r>
      <w:r w:rsidRPr="003C2F41">
        <w:rPr>
          <w:i/>
          <w:lang w:val="en-US"/>
        </w:rPr>
        <w:t>Un maître de la vie spirituelle au XI</w:t>
      </w:r>
      <w:r w:rsidRPr="003C2F41">
        <w:rPr>
          <w:i/>
          <w:vertAlign w:val="superscript"/>
          <w:lang w:val="en-US"/>
        </w:rPr>
        <w:t>e</w:t>
      </w:r>
      <w:r w:rsidRPr="003C2F41">
        <w:rPr>
          <w:i/>
          <w:lang w:val="en-US"/>
        </w:rPr>
        <w:t xml:space="preserve"> siècle: Jean de Fécamp</w:t>
      </w:r>
      <w:r w:rsidRPr="003C2F41">
        <w:rPr>
          <w:lang w:val="en-US"/>
        </w:rPr>
        <w:t xml:space="preserve">. </w:t>
      </w:r>
      <w:r w:rsidRPr="00F61AE9">
        <w:t xml:space="preserve">Études de théologie et d’histoire de la spiritualité, 9. </w:t>
      </w:r>
      <w:r w:rsidRPr="003C2F41">
        <w:t>Paris, Vrin, 1946, pp. 109-118. 236 p. [USP]</w:t>
      </w:r>
    </w:p>
    <w:p w:rsidR="009255A6" w:rsidRPr="009255A6" w:rsidRDefault="009255A6" w:rsidP="009255A6">
      <w:pPr>
        <w:pStyle w:val="PargrafoparaBibl"/>
        <w:widowControl/>
      </w:pPr>
      <w:r w:rsidRPr="00F61AE9">
        <w:rPr>
          <w:noProof/>
          <w:szCs w:val="22"/>
        </w:rPr>
        <w:t xml:space="preserve">JEAN DE FÉCAMP, </w:t>
      </w:r>
      <w:r w:rsidRPr="00F61AE9">
        <w:rPr>
          <w:i/>
          <w:noProof/>
          <w:szCs w:val="22"/>
        </w:rPr>
        <w:t>La Confession théologique</w:t>
      </w:r>
      <w:r w:rsidRPr="00F61AE9">
        <w:rPr>
          <w:noProof/>
          <w:szCs w:val="22"/>
        </w:rPr>
        <w:t xml:space="preserve">. Intr., tr. et notes par P. de Vial. </w:t>
      </w:r>
      <w:r w:rsidRPr="009255A6">
        <w:rPr>
          <w:noProof/>
          <w:szCs w:val="22"/>
        </w:rPr>
        <w:t xml:space="preserve">Sagesses chrétiennes. Paris, Cerf, [1965] 2007. 242 p. [UFSCar] </w:t>
      </w:r>
      <w:r w:rsidRPr="009255A6">
        <w:t>[USP]</w:t>
      </w:r>
    </w:p>
    <w:p w:rsidR="009255A6" w:rsidRDefault="009255A6" w:rsidP="009255A6">
      <w:pPr>
        <w:pStyle w:val="PargrafoparaBibl"/>
        <w:rPr>
          <w:noProof/>
          <w:color w:val="808080"/>
          <w:szCs w:val="22"/>
        </w:rPr>
      </w:pPr>
      <w:r w:rsidRPr="001865EB">
        <w:rPr>
          <w:noProof/>
          <w:color w:val="808080"/>
          <w:szCs w:val="22"/>
        </w:rPr>
        <w:t>GIOVANNI</w:t>
      </w:r>
      <w:r w:rsidRPr="00496169">
        <w:rPr>
          <w:noProof/>
          <w:color w:val="808080"/>
          <w:szCs w:val="22"/>
        </w:rPr>
        <w:t xml:space="preserve"> DI FECAMP, </w:t>
      </w:r>
      <w:r w:rsidRPr="00496169">
        <w:rPr>
          <w:i/>
          <w:noProof/>
          <w:color w:val="808080"/>
          <w:szCs w:val="22"/>
        </w:rPr>
        <w:t xml:space="preserve">Pregare nel Medioevo. </w:t>
      </w:r>
      <w:smartTag w:uri="urn:schemas-microsoft-com:office:smarttags" w:element="PersonName">
        <w:smartTagPr>
          <w:attr w:name="ProductID" w:val="La Confessio"/>
        </w:smartTagPr>
        <w:r w:rsidRPr="00496169">
          <w:rPr>
            <w:i/>
            <w:noProof/>
            <w:color w:val="808080"/>
            <w:szCs w:val="22"/>
          </w:rPr>
          <w:t>La Confessio</w:t>
        </w:r>
      </w:smartTag>
      <w:r w:rsidRPr="00496169">
        <w:rPr>
          <w:i/>
          <w:noProof/>
          <w:color w:val="808080"/>
          <w:szCs w:val="22"/>
        </w:rPr>
        <w:t xml:space="preserve"> theologica e altre opere</w:t>
      </w:r>
      <w:r w:rsidRPr="00496169">
        <w:rPr>
          <w:noProof/>
          <w:color w:val="808080"/>
          <w:szCs w:val="22"/>
        </w:rPr>
        <w:t xml:space="preserve">. Biblioteca di Cultura Medievale. Milano, Jaca Book, 1986. 328 p. </w:t>
      </w:r>
    </w:p>
    <w:p w:rsidR="009255A6" w:rsidRPr="009255A6" w:rsidRDefault="009255A6" w:rsidP="009255A6">
      <w:pPr>
        <w:pStyle w:val="Ttulo5"/>
        <w:keepNext/>
        <w:spacing w:before="0"/>
        <w:rPr>
          <w:color w:val="FF0000"/>
        </w:rPr>
      </w:pPr>
      <w:r w:rsidRPr="009255A6">
        <w:rPr>
          <w:color w:val="FF0000"/>
        </w:rPr>
        <w:t>Comentadores</w:t>
      </w:r>
    </w:p>
    <w:p w:rsidR="006347EB" w:rsidRPr="00F96227" w:rsidRDefault="006347EB" w:rsidP="006347EB">
      <w:pPr>
        <w:pStyle w:val="PargrafoparaBibl"/>
        <w:widowControl/>
        <w:rPr>
          <w:noProof/>
          <w:szCs w:val="22"/>
          <w:lang w:val="en-US"/>
        </w:rPr>
      </w:pPr>
      <w:bookmarkStart w:id="57" w:name="_Hlk486422269"/>
      <w:r w:rsidRPr="007F2137">
        <w:rPr>
          <w:noProof/>
          <w:szCs w:val="22"/>
        </w:rPr>
        <w:t xml:space="preserve">HOLLYWOOD, A., and BECKMAN. </w:t>
      </w:r>
      <w:r w:rsidRPr="006347EB">
        <w:rPr>
          <w:noProof/>
          <w:szCs w:val="22"/>
          <w:lang w:val="en-US"/>
        </w:rPr>
        <w:t xml:space="preserve">P. Z., eds., </w:t>
      </w:r>
      <w:r w:rsidRPr="006347EB">
        <w:rPr>
          <w:i/>
          <w:noProof/>
          <w:szCs w:val="22"/>
          <w:lang w:val="en-US"/>
        </w:rPr>
        <w:t>The Cambridge companion to Christian mysticism</w:t>
      </w:r>
      <w:r w:rsidRPr="006347EB">
        <w:rPr>
          <w:noProof/>
          <w:szCs w:val="22"/>
          <w:lang w:val="en-US"/>
        </w:rPr>
        <w:t xml:space="preserve">. </w:t>
      </w:r>
      <w:r w:rsidRPr="007F2137">
        <w:rPr>
          <w:noProof/>
          <w:szCs w:val="22"/>
          <w:lang w:val="en-US"/>
        </w:rPr>
        <w:t xml:space="preserve">Cambridge, UP, 2012. </w:t>
      </w:r>
      <w:r w:rsidRPr="00F96227">
        <w:rPr>
          <w:noProof/>
          <w:szCs w:val="22"/>
          <w:lang w:val="en-US"/>
        </w:rPr>
        <w:t>XII+390 p. [USP]</w:t>
      </w:r>
    </w:p>
    <w:bookmarkEnd w:id="57"/>
    <w:p w:rsidR="002933D3" w:rsidRDefault="002933D3" w:rsidP="002933D3">
      <w:pPr>
        <w:pStyle w:val="PargrafoparaBibl"/>
        <w:rPr>
          <w:noProof/>
          <w:lang w:val="en-US"/>
        </w:rPr>
      </w:pPr>
      <w:r w:rsidRPr="007F2137">
        <w:rPr>
          <w:noProof/>
          <w:lang w:val="en-US"/>
        </w:rPr>
        <w:t>LECLERCQ, J.,</w:t>
      </w:r>
      <w:r w:rsidRPr="007F2137">
        <w:rPr>
          <w:i/>
          <w:iCs/>
          <w:noProof/>
          <w:lang w:val="en-US"/>
        </w:rPr>
        <w:t xml:space="preserve"> L’amour des lettres et le désir de Dieu</w:t>
      </w:r>
      <w:r w:rsidRPr="007F2137">
        <w:rPr>
          <w:noProof/>
          <w:lang w:val="en-US"/>
        </w:rPr>
        <w:t xml:space="preserve">. </w:t>
      </w:r>
      <w:r w:rsidRPr="00FD75E4">
        <w:rPr>
          <w:i/>
          <w:iCs/>
          <w:noProof/>
          <w:lang w:val="en-US"/>
        </w:rPr>
        <w:t>Initiation aux auters monastiques du Moyen Âge.</w:t>
      </w:r>
      <w:r w:rsidRPr="00FD75E4">
        <w:rPr>
          <w:noProof/>
          <w:lang w:val="en-US"/>
        </w:rPr>
        <w:t xml:space="preserve"> </w:t>
      </w:r>
      <w:r>
        <w:rPr>
          <w:noProof/>
          <w:lang w:val="en-US"/>
        </w:rPr>
        <w:t xml:space="preserve">Initiations au Moyen </w:t>
      </w:r>
      <w:r w:rsidRPr="00E95A8F">
        <w:rPr>
          <w:noProof/>
          <w:lang w:val="en-US"/>
        </w:rPr>
        <w:t>Âge</w:t>
      </w:r>
      <w:r>
        <w:rPr>
          <w:noProof/>
          <w:lang w:val="en-US"/>
        </w:rPr>
        <w:t>.</w:t>
      </w:r>
      <w:r w:rsidRPr="00FD75E4">
        <w:rPr>
          <w:noProof/>
          <w:lang w:val="en-US"/>
        </w:rPr>
        <w:t xml:space="preserve"> Paris, Cerf, 1957. </w:t>
      </w:r>
      <w:r w:rsidRPr="00431978">
        <w:rPr>
          <w:noProof/>
          <w:lang w:val="en-US"/>
        </w:rPr>
        <w:t>1990</w:t>
      </w:r>
      <w:r w:rsidRPr="00431978">
        <w:rPr>
          <w:noProof/>
          <w:vertAlign w:val="superscript"/>
          <w:lang w:val="en-US"/>
        </w:rPr>
        <w:t>3</w:t>
      </w:r>
      <w:r>
        <w:rPr>
          <w:noProof/>
          <w:lang w:val="en-US"/>
        </w:rPr>
        <w:t xml:space="preserve">, </w:t>
      </w:r>
      <w:r w:rsidRPr="00431978">
        <w:rPr>
          <w:lang w:val="en-US"/>
        </w:rPr>
        <w:t>éd. corr</w:t>
      </w:r>
      <w:r>
        <w:rPr>
          <w:noProof/>
          <w:lang w:val="en-US"/>
        </w:rPr>
        <w:t>.</w:t>
      </w:r>
      <w:r w:rsidRPr="00FD75E4">
        <w:rPr>
          <w:noProof/>
          <w:lang w:val="en-US"/>
        </w:rPr>
        <w:t xml:space="preserve"> </w:t>
      </w:r>
      <w:r w:rsidRPr="000F7803">
        <w:rPr>
          <w:noProof/>
          <w:lang w:val="en-US"/>
        </w:rPr>
        <w:t>2008</w:t>
      </w:r>
      <w:r w:rsidRPr="000F7803">
        <w:rPr>
          <w:noProof/>
          <w:szCs w:val="24"/>
          <w:vertAlign w:val="superscript"/>
          <w:lang w:val="en-US"/>
        </w:rPr>
        <w:t>4</w:t>
      </w:r>
      <w:r>
        <w:rPr>
          <w:noProof/>
          <w:lang w:val="en-US"/>
        </w:rPr>
        <w:t>.</w:t>
      </w:r>
      <w:r w:rsidRPr="00A712D5">
        <w:rPr>
          <w:noProof/>
          <w:lang w:val="en-US"/>
        </w:rPr>
        <w:t xml:space="preserve"> </w:t>
      </w:r>
      <w:r w:rsidRPr="00FD75E4">
        <w:rPr>
          <w:noProof/>
          <w:lang w:val="en-US"/>
        </w:rPr>
        <w:t>271 p. [UNICAMP]</w:t>
      </w:r>
      <w:r w:rsidRPr="00A712D5">
        <w:rPr>
          <w:noProof/>
          <w:lang w:val="en-US"/>
        </w:rPr>
        <w:t xml:space="preserve"> </w:t>
      </w:r>
      <w:r w:rsidRPr="00FD75E4">
        <w:rPr>
          <w:noProof/>
          <w:lang w:val="en-US"/>
        </w:rPr>
        <w:t>[</w:t>
      </w:r>
      <w:r w:rsidRPr="00F74FED">
        <w:rPr>
          <w:lang w:val="en-US"/>
        </w:rPr>
        <w:t>USP</w:t>
      </w:r>
      <w:r w:rsidRPr="00FD75E4">
        <w:rPr>
          <w:noProof/>
          <w:lang w:val="en-US"/>
        </w:rPr>
        <w:t>]</w:t>
      </w:r>
    </w:p>
    <w:p w:rsidR="002933D3" w:rsidRPr="0080531D" w:rsidRDefault="002933D3" w:rsidP="002933D3">
      <w:pPr>
        <w:pStyle w:val="PargrafoparaBibl"/>
        <w:widowControl/>
        <w:rPr>
          <w:noProof/>
          <w:szCs w:val="24"/>
          <w:lang w:val="en-US"/>
        </w:rPr>
      </w:pPr>
      <w:r w:rsidRPr="00F61AE9">
        <w:rPr>
          <w:noProof/>
          <w:lang w:val="es-ES_tradnl"/>
        </w:rPr>
        <w:t>LECLERCQ, J.,</w:t>
      </w:r>
      <w:r w:rsidRPr="00F61AE9">
        <w:rPr>
          <w:i/>
          <w:iCs/>
          <w:noProof/>
          <w:lang w:val="es-ES_tradnl"/>
        </w:rPr>
        <w:t xml:space="preserve"> </w:t>
      </w:r>
      <w:r w:rsidRPr="0080531D">
        <w:rPr>
          <w:i/>
          <w:noProof/>
          <w:lang w:val="en-US"/>
        </w:rPr>
        <w:t>The love of learning and the desire for God: a study of monastic culture</w:t>
      </w:r>
      <w:r>
        <w:rPr>
          <w:noProof/>
          <w:lang w:val="en-US"/>
        </w:rPr>
        <w:t xml:space="preserve">. Tr. </w:t>
      </w:r>
      <w:r w:rsidRPr="0080531D">
        <w:rPr>
          <w:noProof/>
          <w:lang w:val="en-US"/>
        </w:rPr>
        <w:t>C</w:t>
      </w:r>
      <w:r>
        <w:rPr>
          <w:noProof/>
          <w:lang w:val="en-US"/>
        </w:rPr>
        <w:t>.</w:t>
      </w:r>
      <w:r w:rsidRPr="0080531D">
        <w:rPr>
          <w:b/>
          <w:bCs/>
          <w:color w:val="000000"/>
          <w:sz w:val="15"/>
          <w:szCs w:val="15"/>
          <w:lang w:val="en-US"/>
        </w:rPr>
        <w:t xml:space="preserve"> </w:t>
      </w:r>
      <w:r w:rsidRPr="0080531D">
        <w:rPr>
          <w:noProof/>
          <w:lang w:val="en-US"/>
        </w:rPr>
        <w:t>Misrahi. New York, Fordham UP, 1982</w:t>
      </w:r>
      <w:r w:rsidRPr="0080531D">
        <w:rPr>
          <w:noProof/>
          <w:vertAlign w:val="superscript"/>
          <w:lang w:val="en-US"/>
        </w:rPr>
        <w:t>3</w:t>
      </w:r>
      <w:r w:rsidRPr="0080531D">
        <w:rPr>
          <w:noProof/>
          <w:lang w:val="en-US"/>
        </w:rPr>
        <w:t>. VIII+282 p. [UNICAMP]</w:t>
      </w:r>
    </w:p>
    <w:p w:rsidR="002933D3" w:rsidRPr="007F2137" w:rsidRDefault="002933D3" w:rsidP="002933D3">
      <w:pPr>
        <w:pStyle w:val="PargrafoparaBibl"/>
        <w:widowControl/>
        <w:rPr>
          <w:color w:val="808080" w:themeColor="background1" w:themeShade="80"/>
          <w:szCs w:val="24"/>
        </w:rPr>
      </w:pPr>
      <w:r w:rsidRPr="00E43B26">
        <w:rPr>
          <w:color w:val="808080" w:themeColor="background1" w:themeShade="80"/>
          <w:szCs w:val="24"/>
        </w:rPr>
        <w:t xml:space="preserve">LECLERCQ, J., </w:t>
      </w:r>
      <w:r w:rsidRPr="00E43B26">
        <w:rPr>
          <w:i/>
          <w:color w:val="808080" w:themeColor="background1" w:themeShade="80"/>
          <w:szCs w:val="24"/>
        </w:rPr>
        <w:t>O amor às letras e o desejo de Deus. Iniciação aos autores monásticos da Idade Média</w:t>
      </w:r>
      <w:r w:rsidRPr="00E43B26">
        <w:rPr>
          <w:color w:val="808080" w:themeColor="background1" w:themeShade="80"/>
          <w:szCs w:val="24"/>
        </w:rPr>
        <w:t xml:space="preserve">. </w:t>
      </w:r>
      <w:r w:rsidRPr="007F2137">
        <w:rPr>
          <w:color w:val="808080" w:themeColor="background1" w:themeShade="80"/>
          <w:szCs w:val="24"/>
        </w:rPr>
        <w:t>Tr. M. Marsola. São Paulo, Paulus, 2012. 344 p.*</w:t>
      </w:r>
    </w:p>
    <w:p w:rsidR="009255A6" w:rsidRPr="0001118D" w:rsidRDefault="009255A6" w:rsidP="009255A6">
      <w:pPr>
        <w:pStyle w:val="PargrafoparaBibl"/>
        <w:widowControl/>
      </w:pPr>
    </w:p>
    <w:p w:rsidR="009255A6" w:rsidRPr="0001118D" w:rsidRDefault="009255A6">
      <w:pPr>
        <w:spacing w:after="200" w:line="276" w:lineRule="auto"/>
        <w:rPr>
          <w:szCs w:val="20"/>
        </w:rPr>
      </w:pPr>
      <w:r w:rsidRPr="0001118D">
        <w:br w:type="page"/>
      </w:r>
    </w:p>
    <w:p w:rsidR="009255A6" w:rsidRPr="0001118D" w:rsidRDefault="009255A6" w:rsidP="009255A6">
      <w:pPr>
        <w:pStyle w:val="PargrafoparaBibl"/>
        <w:widowControl/>
      </w:pPr>
    </w:p>
    <w:p w:rsidR="00FB710A" w:rsidRPr="00A91BAF" w:rsidRDefault="00FB710A" w:rsidP="00CC33D5">
      <w:pPr>
        <w:pStyle w:val="Ttulo4"/>
        <w:widowControl/>
        <w:rPr>
          <w:color w:val="FF0000"/>
        </w:rPr>
      </w:pPr>
      <w:r w:rsidRPr="00A91BAF">
        <w:rPr>
          <w:color w:val="FF0000"/>
        </w:rPr>
        <w:t>lanfranco de cantuária, ca. 1010/15-1089</w:t>
      </w:r>
    </w:p>
    <w:p w:rsidR="00D84CEE" w:rsidRPr="00FB4E5C" w:rsidRDefault="00AF0097" w:rsidP="00CC33D5">
      <w:pPr>
        <w:pStyle w:val="Ttulo5"/>
        <w:keepNext/>
        <w:spacing w:before="0"/>
        <w:rPr>
          <w:color w:val="FF0000"/>
          <w:lang w:val="es-ES_tradnl"/>
        </w:rPr>
      </w:pPr>
      <w:r>
        <w:rPr>
          <w:color w:val="FF0000"/>
          <w:lang w:val="es-ES_tradnl"/>
        </w:rPr>
        <w:t>Edições modernas</w:t>
      </w:r>
    </w:p>
    <w:p w:rsidR="00FB710A" w:rsidRPr="00F61AE9" w:rsidRDefault="00FB710A" w:rsidP="00CC33D5">
      <w:pPr>
        <w:pStyle w:val="PargrafoparaBibl"/>
        <w:widowControl/>
      </w:pPr>
      <w:r w:rsidRPr="00A91BAF">
        <w:rPr>
          <w:noProof/>
        </w:rPr>
        <w:t xml:space="preserve">LANFRANCUS CANTUARIENSIS, </w:t>
      </w:r>
      <w:r w:rsidRPr="00A91BAF">
        <w:rPr>
          <w:i/>
          <w:iCs/>
        </w:rPr>
        <w:t>Opera omnia</w:t>
      </w:r>
      <w:r w:rsidRPr="00A91BAF">
        <w:t xml:space="preserve"> qvæ reperiri potvervnt, euulgauit L. Dacherius </w:t>
      </w:r>
      <w:r w:rsidRPr="00F61AE9">
        <w:t>...: tractatus duo de Eucharistiae Sacramento contra Berengarium, Hugonis Lingonensis episcopi, &amp; Durandi abbatis Troarnensis. L</w:t>
      </w:r>
      <w:r w:rsidR="00553F2A">
        <w:t>utetiæ Parisioru</w:t>
      </w:r>
      <w:r w:rsidRPr="00F61AE9">
        <w:t>m, Sumptibus Joannis Billaine, 1648. 3 vols. [USP]</w:t>
      </w:r>
    </w:p>
    <w:p w:rsidR="00D84CEE" w:rsidRPr="00FB4E5C" w:rsidRDefault="00AF0097" w:rsidP="00CC33D5">
      <w:pPr>
        <w:pStyle w:val="Ttulo5"/>
        <w:keepNext/>
        <w:spacing w:before="0"/>
        <w:rPr>
          <w:color w:val="FF0000"/>
          <w:lang w:val="es-ES_tradnl"/>
        </w:rPr>
      </w:pPr>
      <w:r>
        <w:rPr>
          <w:color w:val="FF0000"/>
          <w:lang w:val="es-ES_tradnl"/>
        </w:rPr>
        <w:t>PL</w:t>
      </w:r>
    </w:p>
    <w:p w:rsidR="00FB710A" w:rsidRDefault="00FB710A" w:rsidP="00CC33D5">
      <w:pPr>
        <w:pStyle w:val="PargrafoparaBibl"/>
        <w:widowControl/>
        <w:rPr>
          <w:noProof/>
          <w:szCs w:val="24"/>
        </w:rPr>
      </w:pPr>
      <w:r w:rsidRPr="00F61AE9">
        <w:rPr>
          <w:noProof/>
        </w:rPr>
        <w:t xml:space="preserve">LANFRANCUS CANTUARIENSIS, </w:t>
      </w:r>
      <w:r w:rsidRPr="00F61AE9">
        <w:rPr>
          <w:i/>
          <w:iCs/>
          <w:noProof/>
        </w:rPr>
        <w:t>Opera</w:t>
      </w:r>
      <w:r w:rsidRPr="00F61AE9">
        <w:rPr>
          <w:noProof/>
        </w:rPr>
        <w:t xml:space="preserve">. PL, 150. Turnhout, Brepols, [1854] 1989. 1996. 844 p. </w:t>
      </w:r>
      <w:r w:rsidR="00B140CD" w:rsidRPr="004F2FF6">
        <w:rPr>
          <w:szCs w:val="24"/>
        </w:rPr>
        <w:t xml:space="preserve">[PUC] </w:t>
      </w:r>
      <w:r w:rsidR="00B140CD" w:rsidRPr="004F2FF6">
        <w:rPr>
          <w:noProof/>
          <w:szCs w:val="24"/>
        </w:rPr>
        <w:t xml:space="preserve">[UNICAMP] </w:t>
      </w:r>
      <w:r w:rsidR="00B140CD" w:rsidRPr="004F2FF6">
        <w:t>[USP]</w:t>
      </w:r>
    </w:p>
    <w:p w:rsidR="003A4382" w:rsidRPr="00262768" w:rsidRDefault="003A4382" w:rsidP="003A4382">
      <w:pPr>
        <w:pStyle w:val="Ttulo5"/>
        <w:keepNext/>
        <w:spacing w:before="0"/>
        <w:rPr>
          <w:noProof/>
          <w:color w:val="FF0000"/>
        </w:rPr>
      </w:pPr>
      <w:r w:rsidRPr="00D138BD">
        <w:rPr>
          <w:noProof/>
          <w:color w:val="FF0000"/>
        </w:rPr>
        <w:t>Corpus christ</w:t>
      </w:r>
      <w:r w:rsidRPr="00262768">
        <w:rPr>
          <w:noProof/>
          <w:color w:val="FF0000"/>
        </w:rPr>
        <w:t>ianorum</w:t>
      </w:r>
    </w:p>
    <w:p w:rsidR="003A4382" w:rsidRPr="00F61AE9" w:rsidRDefault="003A4382" w:rsidP="003A4382">
      <w:pPr>
        <w:pStyle w:val="PargrafoparaBibl"/>
        <w:widowControl/>
        <w:rPr>
          <w:noProof/>
          <w:szCs w:val="15"/>
          <w:lang w:val="es-ES_tradnl"/>
        </w:rPr>
      </w:pPr>
      <w:r w:rsidRPr="003A4382">
        <w:rPr>
          <w:i/>
          <w:noProof/>
          <w:szCs w:val="15"/>
          <w:lang w:val="es-ES_tradnl"/>
        </w:rPr>
        <w:t>Beringeriana: 1. Les lettres de Bérenger de Tours et d’Ascelin de Chartres. 2. Le billet de Bérenger de Tours à Lanfranc. 3. La lettre d’Adelman de Liège à Bérenger de Tours. 4. La lettre d’Adelman de Liège à Hermann II de Cologne. 5. La “lettre aux ermites”. 6. Bérenger de Tours, Lanfranc et Bernold de Constance</w:t>
      </w:r>
      <w:r>
        <w:rPr>
          <w:rFonts w:ascii="Verdana" w:hAnsi="Verdana"/>
          <w:color w:val="3D3D3D"/>
          <w:sz w:val="17"/>
          <w:szCs w:val="17"/>
          <w:shd w:val="clear" w:color="auto" w:fill="FFFFFF"/>
          <w:lang w:val="es-ES_tradnl"/>
        </w:rPr>
        <w:t xml:space="preserve"> </w:t>
      </w:r>
      <w:r w:rsidRPr="001453CA">
        <w:rPr>
          <w:noProof/>
          <w:szCs w:val="15"/>
          <w:lang w:val="es-ES_tradnl"/>
        </w:rPr>
        <w:t>in</w:t>
      </w:r>
      <w:r>
        <w:rPr>
          <w:iCs/>
          <w:noProof/>
          <w:szCs w:val="15"/>
          <w:lang w:val="es-ES_tradnl"/>
        </w:rPr>
        <w:t xml:space="preserve"> </w:t>
      </w:r>
      <w:r w:rsidRPr="00F61AE9">
        <w:rPr>
          <w:i/>
          <w:iCs/>
          <w:noProof/>
          <w:szCs w:val="15"/>
          <w:lang w:val="es-ES_tradnl"/>
        </w:rPr>
        <w:t>Serta mediaevalia. Textus varii saeculorum X-XIII in unum collecti. Tractatus et epistulae</w:t>
      </w:r>
      <w:r w:rsidRPr="00F61AE9">
        <w:rPr>
          <w:noProof/>
          <w:szCs w:val="15"/>
          <w:lang w:val="es-ES_tradnl"/>
        </w:rPr>
        <w:t xml:space="preserve">. </w:t>
      </w:r>
      <w:r w:rsidRPr="00F61AE9">
        <w:rPr>
          <w:i/>
          <w:iCs/>
          <w:noProof/>
          <w:szCs w:val="15"/>
          <w:lang w:val="es-ES_tradnl"/>
        </w:rPr>
        <w:t>Poetica. Indices</w:t>
      </w:r>
      <w:r w:rsidRPr="00F61AE9">
        <w:rPr>
          <w:noProof/>
          <w:szCs w:val="15"/>
          <w:lang w:val="es-ES_tradnl"/>
        </w:rPr>
        <w:t>. Curia et studio R. B. C. Huygens. CCCM, 171-171A. Turnholt, Brepols, 2000. 2 vols. [USP]</w:t>
      </w:r>
    </w:p>
    <w:p w:rsidR="00D84CEE" w:rsidRDefault="00AF0097" w:rsidP="00CC33D5">
      <w:pPr>
        <w:pStyle w:val="Ttulo5"/>
        <w:keepNext/>
        <w:spacing w:before="0"/>
        <w:rPr>
          <w:color w:val="FF0000"/>
        </w:rPr>
      </w:pPr>
      <w:r>
        <w:rPr>
          <w:color w:val="FF0000"/>
        </w:rPr>
        <w:t>Diversas</w:t>
      </w:r>
    </w:p>
    <w:p w:rsidR="00FB710A" w:rsidRPr="00F61AE9" w:rsidRDefault="00FB710A" w:rsidP="00CC33D5">
      <w:pPr>
        <w:pStyle w:val="PargrafoparaBibl"/>
        <w:widowControl/>
        <w:rPr>
          <w:lang w:val="en-US"/>
        </w:rPr>
      </w:pPr>
      <w:r w:rsidRPr="00F61AE9">
        <w:t xml:space="preserve">LANFRANC, </w:t>
      </w:r>
      <w:r w:rsidRPr="00F61AE9">
        <w:rPr>
          <w:i/>
        </w:rPr>
        <w:t xml:space="preserve">Decreta Lanfranci monachis cantuariensibus transmissa. </w:t>
      </w:r>
      <w:r w:rsidRPr="00F61AE9">
        <w:rPr>
          <w:i/>
          <w:lang w:val="en-US"/>
        </w:rPr>
        <w:t>The Monastic constitutions of Lanfranc</w:t>
      </w:r>
      <w:r w:rsidRPr="00F61AE9">
        <w:rPr>
          <w:lang w:val="en-US"/>
        </w:rPr>
        <w:t>. Intr., tr., and notes by D. Knowles. London, Nelson, 1951. XL+157 p. [USP]</w:t>
      </w:r>
    </w:p>
    <w:p w:rsidR="00986D44" w:rsidRDefault="00986D44" w:rsidP="00CC33D5">
      <w:pPr>
        <w:pStyle w:val="PargrafoparaBibl"/>
        <w:widowControl/>
        <w:rPr>
          <w:lang w:val="en-US"/>
        </w:rPr>
      </w:pPr>
      <w:r w:rsidRPr="00F61AE9">
        <w:rPr>
          <w:lang w:val="en-US"/>
        </w:rPr>
        <w:t xml:space="preserve">LANFRANC, </w:t>
      </w:r>
      <w:r w:rsidRPr="00F61AE9">
        <w:rPr>
          <w:i/>
          <w:lang w:val="en-US"/>
        </w:rPr>
        <w:t>The Monastic constitutions of Lanfranc</w:t>
      </w:r>
      <w:r w:rsidRPr="00F61AE9">
        <w:rPr>
          <w:lang w:val="en-US"/>
        </w:rPr>
        <w:t xml:space="preserve">. </w:t>
      </w:r>
      <w:r>
        <w:rPr>
          <w:lang w:val="en-US"/>
        </w:rPr>
        <w:t>Tr.</w:t>
      </w:r>
      <w:r w:rsidRPr="00986D44">
        <w:rPr>
          <w:lang w:val="en-US"/>
        </w:rPr>
        <w:t xml:space="preserve"> with intr</w:t>
      </w:r>
      <w:r>
        <w:rPr>
          <w:lang w:val="en-US"/>
        </w:rPr>
        <w:t>.</w:t>
      </w:r>
      <w:r w:rsidRPr="00986D44">
        <w:rPr>
          <w:lang w:val="en-US"/>
        </w:rPr>
        <w:t xml:space="preserve"> and notes </w:t>
      </w:r>
      <w:r w:rsidRPr="00F61AE9">
        <w:rPr>
          <w:lang w:val="en-US"/>
        </w:rPr>
        <w:t xml:space="preserve">by D. Knowles. </w:t>
      </w:r>
      <w:r w:rsidRPr="00986D44">
        <w:rPr>
          <w:szCs w:val="24"/>
          <w:lang w:val="en-US"/>
        </w:rPr>
        <w:t>London, Nelson,</w:t>
      </w:r>
      <w:r w:rsidR="000E70C1">
        <w:rPr>
          <w:szCs w:val="24"/>
          <w:lang w:val="en-US"/>
        </w:rPr>
        <w:t xml:space="preserve"> </w:t>
      </w:r>
      <w:r>
        <w:rPr>
          <w:lang w:val="en-US"/>
        </w:rPr>
        <w:t>1951</w:t>
      </w:r>
      <w:r w:rsidRPr="00F61AE9">
        <w:rPr>
          <w:lang w:val="en-US"/>
        </w:rPr>
        <w:t xml:space="preserve">. </w:t>
      </w:r>
      <w:r>
        <w:rPr>
          <w:lang w:val="en-US"/>
        </w:rPr>
        <w:t>XL+157</w:t>
      </w:r>
      <w:r w:rsidRPr="00F61AE9">
        <w:rPr>
          <w:lang w:val="en-US"/>
        </w:rPr>
        <w:t xml:space="preserve"> p. </w:t>
      </w:r>
      <w:r>
        <w:rPr>
          <w:lang w:val="en-US"/>
        </w:rPr>
        <w:t>[USP]</w:t>
      </w:r>
    </w:p>
    <w:p w:rsidR="00FB710A" w:rsidRDefault="00FB710A" w:rsidP="00CC33D5">
      <w:pPr>
        <w:pStyle w:val="PargrafoparaBibl"/>
        <w:widowControl/>
        <w:rPr>
          <w:lang w:val="en-US"/>
        </w:rPr>
      </w:pPr>
      <w:r w:rsidRPr="00F61AE9">
        <w:rPr>
          <w:lang w:val="en-US"/>
        </w:rPr>
        <w:t xml:space="preserve">LANFRANC, </w:t>
      </w:r>
      <w:r w:rsidRPr="00F61AE9">
        <w:rPr>
          <w:i/>
          <w:lang w:val="en-US"/>
        </w:rPr>
        <w:t>The Monastic constitutions of Lanfranc</w:t>
      </w:r>
      <w:r w:rsidRPr="00F61AE9">
        <w:rPr>
          <w:lang w:val="en-US"/>
        </w:rPr>
        <w:t xml:space="preserve">. </w:t>
      </w:r>
      <w:r w:rsidR="00986D44">
        <w:rPr>
          <w:lang w:val="en-US"/>
        </w:rPr>
        <w:t>Tr.</w:t>
      </w:r>
      <w:r w:rsidR="00986D44" w:rsidRPr="00986D44">
        <w:rPr>
          <w:lang w:val="en-US"/>
        </w:rPr>
        <w:t xml:space="preserve"> with intr</w:t>
      </w:r>
      <w:r w:rsidR="00986D44">
        <w:rPr>
          <w:lang w:val="en-US"/>
        </w:rPr>
        <w:t>.</w:t>
      </w:r>
      <w:r w:rsidR="00986D44" w:rsidRPr="00986D44">
        <w:rPr>
          <w:lang w:val="en-US"/>
        </w:rPr>
        <w:t xml:space="preserve"> and notes </w:t>
      </w:r>
      <w:r w:rsidRPr="00F61AE9">
        <w:rPr>
          <w:lang w:val="en-US"/>
        </w:rPr>
        <w:t xml:space="preserve">by D. Knowles. </w:t>
      </w:r>
      <w:r w:rsidRPr="00F61AE9">
        <w:rPr>
          <w:bCs/>
          <w:szCs w:val="24"/>
          <w:lang w:val="en-US"/>
        </w:rPr>
        <w:t>Revised edition by C. N. L. Brooke</w:t>
      </w:r>
      <w:r w:rsidRPr="00F61AE9">
        <w:rPr>
          <w:lang w:val="en-US"/>
        </w:rPr>
        <w:t xml:space="preserve">. Oxford medieval texts. Oxford, Clarendon, </w:t>
      </w:r>
      <w:r w:rsidR="00986D44">
        <w:rPr>
          <w:lang w:val="en-US"/>
        </w:rPr>
        <w:t xml:space="preserve">[2002] </w:t>
      </w:r>
      <w:r w:rsidRPr="00F61AE9">
        <w:rPr>
          <w:lang w:val="en-US"/>
        </w:rPr>
        <w:t>200</w:t>
      </w:r>
      <w:r w:rsidR="00986D44">
        <w:rPr>
          <w:lang w:val="en-US"/>
        </w:rPr>
        <w:t>8</w:t>
      </w:r>
      <w:r w:rsidRPr="00F61AE9">
        <w:rPr>
          <w:lang w:val="en-US"/>
        </w:rPr>
        <w:t xml:space="preserve">. </w:t>
      </w:r>
      <w:r w:rsidR="00986D44" w:rsidRPr="00986D44">
        <w:rPr>
          <w:lang w:val="en-US"/>
        </w:rPr>
        <w:t xml:space="preserve">259 </w:t>
      </w:r>
      <w:r w:rsidRPr="00F61AE9">
        <w:rPr>
          <w:lang w:val="en-US"/>
        </w:rPr>
        <w:t>p.</w:t>
      </w:r>
      <w:r w:rsidR="00986D44" w:rsidRPr="00986D44">
        <w:rPr>
          <w:color w:val="808080" w:themeColor="background1" w:themeShade="80"/>
          <w:lang w:val="en-US"/>
        </w:rPr>
        <w:t>*</w:t>
      </w:r>
      <w:r w:rsidRPr="00F61AE9">
        <w:rPr>
          <w:lang w:val="en-US"/>
        </w:rPr>
        <w:t xml:space="preserve"> [</w:t>
      </w:r>
      <w:r w:rsidRPr="00F61AE9">
        <w:rPr>
          <w:noProof/>
          <w:lang w:val="en-US"/>
        </w:rPr>
        <w:t>UNICAMP</w:t>
      </w:r>
      <w:r w:rsidRPr="00F61AE9">
        <w:rPr>
          <w:lang w:val="en-US"/>
        </w:rPr>
        <w:t>]</w:t>
      </w:r>
    </w:p>
    <w:p w:rsidR="00FB710A" w:rsidRPr="00F61AE9" w:rsidRDefault="00FB710A" w:rsidP="00CC33D5">
      <w:pPr>
        <w:pStyle w:val="PargrafoparaBibl"/>
        <w:widowControl/>
      </w:pPr>
      <w:r w:rsidRPr="00F61AE9">
        <w:rPr>
          <w:lang w:val="en-US"/>
        </w:rPr>
        <w:t xml:space="preserve">LANFRANC, </w:t>
      </w:r>
      <w:r w:rsidRPr="00F61AE9">
        <w:rPr>
          <w:i/>
          <w:lang w:val="en-US"/>
        </w:rPr>
        <w:t>The Letters of Lanfranc, Archbishop of Canterbury</w:t>
      </w:r>
      <w:r w:rsidRPr="00F61AE9">
        <w:rPr>
          <w:lang w:val="en-US"/>
        </w:rPr>
        <w:t xml:space="preserve">. Ed. with a tr. </w:t>
      </w:r>
      <w:r w:rsidR="002D2BD7">
        <w:rPr>
          <w:lang w:val="en-US"/>
        </w:rPr>
        <w:t xml:space="preserve">by </w:t>
      </w:r>
      <w:r w:rsidRPr="00F61AE9">
        <w:rPr>
          <w:lang w:val="en-US"/>
        </w:rPr>
        <w:t xml:space="preserve">H. Clover and M. Gibson. </w:t>
      </w:r>
      <w:r w:rsidRPr="0070448F">
        <w:t>Oxford medieval texts. Ox</w:t>
      </w:r>
      <w:r w:rsidRPr="00F61AE9">
        <w:t xml:space="preserve">ford, Clarendon, 1980. </w:t>
      </w:r>
      <w:r w:rsidR="00F32BDC">
        <w:t xml:space="preserve">2002. </w:t>
      </w:r>
      <w:r w:rsidRPr="00F61AE9">
        <w:t>204 p. [UNICAMP] [USP]</w:t>
      </w:r>
    </w:p>
    <w:p w:rsidR="00FB710A" w:rsidRPr="00F61AE9" w:rsidRDefault="00FB710A" w:rsidP="00CC33D5">
      <w:pPr>
        <w:pStyle w:val="PargrafoparaBibl"/>
        <w:widowControl/>
        <w:rPr>
          <w:color w:val="808080"/>
          <w:lang w:val="en-US"/>
        </w:rPr>
      </w:pPr>
      <w:r w:rsidRPr="00F61AE9">
        <w:rPr>
          <w:color w:val="808080"/>
        </w:rPr>
        <w:t xml:space="preserve">LANFRANCO, </w:t>
      </w:r>
      <w:r w:rsidRPr="00F61AE9">
        <w:rPr>
          <w:i/>
          <w:color w:val="808080"/>
        </w:rPr>
        <w:t>Lanfranco contro Berengario nel Liber de corpore et sanguine Domini</w:t>
      </w:r>
      <w:r w:rsidRPr="00F61AE9">
        <w:rPr>
          <w:color w:val="808080"/>
        </w:rPr>
        <w:t xml:space="preserve">. Intr., testo, tr. e note a cura di C. A. Martello. </w:t>
      </w:r>
      <w:r w:rsidRPr="00F61AE9">
        <w:rPr>
          <w:color w:val="808080"/>
          <w:lang w:val="en-US"/>
        </w:rPr>
        <w:t>Catania, CUECM, 2001. 182 p.</w:t>
      </w:r>
      <w:r w:rsidR="00FC03C5">
        <w:rPr>
          <w:color w:val="808080"/>
          <w:lang w:val="en-US"/>
        </w:rPr>
        <w:t>*</w:t>
      </w:r>
    </w:p>
    <w:p w:rsidR="00FB710A" w:rsidRPr="00F61AE9" w:rsidRDefault="00FB710A" w:rsidP="00CC33D5">
      <w:pPr>
        <w:pStyle w:val="PargrafoparaBibl"/>
        <w:widowControl/>
        <w:rPr>
          <w:color w:val="808080"/>
          <w:lang w:val="en-US"/>
        </w:rPr>
      </w:pPr>
      <w:r w:rsidRPr="00F61AE9">
        <w:rPr>
          <w:color w:val="808080"/>
          <w:lang w:val="en-US"/>
        </w:rPr>
        <w:t xml:space="preserve">LANFRANC OF CANTERBURY and GUITMUND OF AVERSA, </w:t>
      </w:r>
      <w:r w:rsidRPr="00F61AE9">
        <w:rPr>
          <w:i/>
          <w:color w:val="808080"/>
          <w:lang w:val="en-US"/>
        </w:rPr>
        <w:t>On the body and blood of the Lord. On the truth of the body and blood of Christ in the Eucharist</w:t>
      </w:r>
      <w:r w:rsidRPr="00F61AE9">
        <w:rPr>
          <w:color w:val="808080"/>
          <w:lang w:val="en-US"/>
        </w:rPr>
        <w:t>. Tr. M. G. Vaillancourt. The Fathers of the Church, mediaeval continuation, 10. Washington, CUA, 2009. XVI+227 p.</w:t>
      </w:r>
      <w:r w:rsidR="00FC03C5">
        <w:rPr>
          <w:color w:val="808080"/>
          <w:lang w:val="en-US"/>
        </w:rPr>
        <w:t>*</w:t>
      </w:r>
    </w:p>
    <w:p w:rsidR="00F32FF7" w:rsidRPr="0020232F" w:rsidRDefault="00F32FF7" w:rsidP="00CC33D5">
      <w:pPr>
        <w:pStyle w:val="PargrafoparaBibl"/>
        <w:widowControl/>
        <w:rPr>
          <w:bCs/>
          <w:szCs w:val="24"/>
        </w:rPr>
      </w:pPr>
      <w:r w:rsidRPr="008D19EC">
        <w:rPr>
          <w:szCs w:val="24"/>
          <w:lang w:val="en-US"/>
        </w:rPr>
        <w:lastRenderedPageBreak/>
        <w:t>LANFRANC, “Bloodletting”</w:t>
      </w:r>
      <w:r>
        <w:rPr>
          <w:bCs/>
          <w:szCs w:val="24"/>
          <w:lang w:val="en-US"/>
        </w:rPr>
        <w:t xml:space="preserve"> in </w:t>
      </w: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20232F">
        <w:rPr>
          <w:szCs w:val="24"/>
        </w:rPr>
        <w:t xml:space="preserve">Cambridge, Harvard, UP, 1974. </w:t>
      </w:r>
      <w:r w:rsidRPr="0020232F">
        <w:rPr>
          <w:bCs/>
          <w:szCs w:val="24"/>
        </w:rPr>
        <w:t>XVIII+864 p.</w:t>
      </w:r>
      <w:r w:rsidRPr="0020232F">
        <w:rPr>
          <w:bCs/>
          <w:color w:val="808080" w:themeColor="background1" w:themeShade="80"/>
          <w:szCs w:val="24"/>
        </w:rPr>
        <w:t>*</w:t>
      </w:r>
      <w:r w:rsidRPr="0020232F">
        <w:rPr>
          <w:bCs/>
          <w:szCs w:val="24"/>
        </w:rPr>
        <w:t xml:space="preserve"> [UNICAMP]</w:t>
      </w:r>
    </w:p>
    <w:p w:rsidR="00336AE4" w:rsidRPr="00336AE4" w:rsidRDefault="00336AE4" w:rsidP="00CC33D5">
      <w:pPr>
        <w:pStyle w:val="PargrafoparaBibl"/>
        <w:widowControl/>
        <w:rPr>
          <w:szCs w:val="24"/>
        </w:rPr>
      </w:pPr>
      <w:r w:rsidRPr="00336AE4">
        <w:rPr>
          <w:szCs w:val="24"/>
        </w:rPr>
        <w:t>[Ver</w:t>
      </w:r>
      <w:r>
        <w:rPr>
          <w:szCs w:val="24"/>
        </w:rPr>
        <w:t xml:space="preserve"> também</w:t>
      </w:r>
      <w:r w:rsidRPr="00336AE4">
        <w:rPr>
          <w:szCs w:val="24"/>
        </w:rPr>
        <w:t xml:space="preserve"> a </w:t>
      </w:r>
      <w:r w:rsidRPr="00336AE4">
        <w:rPr>
          <w:i/>
          <w:szCs w:val="24"/>
        </w:rPr>
        <w:t>Correspondência</w:t>
      </w:r>
      <w:r w:rsidRPr="00336AE4">
        <w:rPr>
          <w:szCs w:val="24"/>
        </w:rPr>
        <w:t xml:space="preserve"> de Anse</w:t>
      </w:r>
      <w:r>
        <w:rPr>
          <w:szCs w:val="24"/>
        </w:rPr>
        <w:t>lmo d</w:t>
      </w:r>
      <w:r w:rsidRPr="00336AE4">
        <w:rPr>
          <w:szCs w:val="24"/>
        </w:rPr>
        <w:t>e Cantuária</w:t>
      </w:r>
      <w:r>
        <w:rPr>
          <w:szCs w:val="24"/>
        </w:rPr>
        <w:t>]</w:t>
      </w:r>
    </w:p>
    <w:p w:rsidR="00FB710A" w:rsidRPr="00E32D04" w:rsidRDefault="00AA4FB5" w:rsidP="00CC33D5">
      <w:pPr>
        <w:pStyle w:val="Ttulo5"/>
        <w:keepNext/>
        <w:spacing w:before="0"/>
        <w:rPr>
          <w:color w:val="FF0000"/>
          <w:lang w:val="en-US"/>
        </w:rPr>
      </w:pPr>
      <w:r>
        <w:rPr>
          <w:color w:val="FF0000"/>
          <w:lang w:val="en-US"/>
        </w:rPr>
        <w:t>Comentadores</w:t>
      </w:r>
    </w:p>
    <w:p w:rsidR="00FB710A" w:rsidRPr="00901E42" w:rsidRDefault="00FB710A" w:rsidP="00ED3974">
      <w:pPr>
        <w:pStyle w:val="PargrafoparaBibl"/>
        <w:rPr>
          <w:lang w:val="en-US"/>
        </w:rPr>
      </w:pPr>
      <w:r w:rsidRPr="00F61AE9">
        <w:rPr>
          <w:lang w:val="en-US"/>
        </w:rPr>
        <w:t xml:space="preserve">BARLOW, F., </w:t>
      </w:r>
      <w:r w:rsidRPr="00F61AE9">
        <w:rPr>
          <w:i/>
          <w:lang w:val="en-US"/>
        </w:rPr>
        <w:t>The English church, 1000-1066: a constitutional history</w:t>
      </w:r>
      <w:r w:rsidRPr="00F61AE9">
        <w:rPr>
          <w:lang w:val="en-US"/>
        </w:rPr>
        <w:t xml:space="preserve">. </w:t>
      </w:r>
      <w:r w:rsidRPr="00901E42">
        <w:rPr>
          <w:lang w:val="en-US"/>
        </w:rPr>
        <w:t>London, Longmans, 1963. XII+324 p. [USP]</w:t>
      </w:r>
    </w:p>
    <w:p w:rsidR="00883331" w:rsidRPr="00D55B53" w:rsidRDefault="00883331" w:rsidP="00883331">
      <w:pPr>
        <w:pStyle w:val="PargrafoparaBibl"/>
        <w:rPr>
          <w:szCs w:val="16"/>
        </w:rPr>
      </w:pPr>
      <w:r w:rsidRPr="008B25ED">
        <w:rPr>
          <w:szCs w:val="16"/>
          <w:lang w:val="en-US"/>
        </w:rPr>
        <w:t xml:space="preserve">BENNETT, A., </w:t>
      </w:r>
      <w:r w:rsidRPr="008B25ED">
        <w:rPr>
          <w:i/>
          <w:szCs w:val="16"/>
          <w:lang w:val="en-US"/>
        </w:rPr>
        <w:t xml:space="preserve">The jurisdiction of the </w:t>
      </w:r>
      <w:r>
        <w:rPr>
          <w:i/>
          <w:szCs w:val="16"/>
          <w:lang w:val="en-US"/>
        </w:rPr>
        <w:t>A</w:t>
      </w:r>
      <w:r w:rsidRPr="008B25ED">
        <w:rPr>
          <w:i/>
          <w:szCs w:val="16"/>
          <w:lang w:val="en-US"/>
        </w:rPr>
        <w:t xml:space="preserve">rchbishop of Canterbury. </w:t>
      </w:r>
      <w:r w:rsidRPr="008B25ED">
        <w:rPr>
          <w:i/>
          <w:szCs w:val="16"/>
        </w:rPr>
        <w:t>An historical-juridical study</w:t>
      </w:r>
      <w:r w:rsidRPr="008B25ED">
        <w:rPr>
          <w:szCs w:val="16"/>
        </w:rPr>
        <w:t xml:space="preserve">. Analecta gregoriana, 98. Roma, Gregoriana, 1958. </w:t>
      </w:r>
      <w:r>
        <w:t xml:space="preserve">VIII+203 </w:t>
      </w:r>
      <w:r w:rsidRPr="008B25ED">
        <w:rPr>
          <w:szCs w:val="16"/>
        </w:rPr>
        <w:t>p.</w:t>
      </w:r>
      <w:r w:rsidRPr="00BC0D3D">
        <w:rPr>
          <w:color w:val="808080"/>
          <w:szCs w:val="16"/>
        </w:rPr>
        <w:t xml:space="preserve"> </w:t>
      </w:r>
      <w:r w:rsidRPr="0070329B">
        <w:rPr>
          <w:szCs w:val="16"/>
        </w:rPr>
        <w:t xml:space="preserve">[UFSCar] </w:t>
      </w:r>
      <w:r w:rsidRPr="00D55B53">
        <w:rPr>
          <w:szCs w:val="16"/>
        </w:rPr>
        <w:t>[USP]</w:t>
      </w:r>
    </w:p>
    <w:p w:rsidR="00ED56EC" w:rsidRPr="00915901" w:rsidRDefault="00ED56EC" w:rsidP="009255A6">
      <w:pPr>
        <w:pStyle w:val="PargrafoparaBibl"/>
        <w:rPr>
          <w:noProof/>
          <w:color w:val="808080" w:themeColor="background1" w:themeShade="80"/>
          <w:szCs w:val="22"/>
        </w:rPr>
      </w:pPr>
      <w:r w:rsidRPr="001134E6">
        <w:rPr>
          <w:noProof/>
          <w:color w:val="808080" w:themeColor="background1" w:themeShade="80"/>
        </w:rPr>
        <w:t xml:space="preserve">BIFFI, I., </w:t>
      </w:r>
      <w:r w:rsidRPr="001134E6">
        <w:rPr>
          <w:i/>
          <w:noProof/>
          <w:color w:val="808080" w:themeColor="background1" w:themeShade="80"/>
          <w:szCs w:val="22"/>
        </w:rPr>
        <w:t>Anselmo d’Aosta e dintorni. Lanfranco, Guitmondo, Urbano II</w:t>
      </w:r>
      <w:r w:rsidRPr="001134E6">
        <w:rPr>
          <w:noProof/>
          <w:color w:val="808080" w:themeColor="background1" w:themeShade="80"/>
          <w:szCs w:val="22"/>
        </w:rPr>
        <w:t xml:space="preserve">. </w:t>
      </w:r>
      <w:r w:rsidRPr="00915901">
        <w:rPr>
          <w:color w:val="808080" w:themeColor="background1" w:themeShade="80"/>
          <w:szCs w:val="14"/>
        </w:rPr>
        <w:t xml:space="preserve">Milano, Jaca Book, 2007. 496 p. </w:t>
      </w:r>
    </w:p>
    <w:p w:rsidR="00640C43" w:rsidRPr="005C0EFA" w:rsidRDefault="00640C43" w:rsidP="00640C43">
      <w:pPr>
        <w:pStyle w:val="PargrafoparaBibl"/>
        <w:widowControl/>
      </w:pPr>
      <w:bookmarkStart w:id="58" w:name="_Hlk481597302"/>
      <w:r w:rsidRPr="005C0EFA">
        <w:rPr>
          <w:lang w:val="es-ES_tradnl"/>
        </w:rPr>
        <w:t>BIFFI,</w:t>
      </w:r>
      <w:r>
        <w:rPr>
          <w:lang w:val="es-ES_tradnl"/>
        </w:rPr>
        <w:t xml:space="preserve"> </w:t>
      </w:r>
      <w:r w:rsidRPr="005C0EFA">
        <w:rPr>
          <w:lang w:val="es-ES_tradnl"/>
        </w:rPr>
        <w:t xml:space="preserve">I., </w:t>
      </w:r>
      <w:r w:rsidRPr="005C0EFA">
        <w:rPr>
          <w:i/>
          <w:lang w:val="es-ES_tradnl"/>
        </w:rPr>
        <w:t>Protagonisti del Medioevo</w:t>
      </w:r>
      <w:r w:rsidRPr="005C0EFA">
        <w:rPr>
          <w:lang w:val="es-ES_tradnl"/>
        </w:rPr>
        <w:t xml:space="preserve">. </w:t>
      </w:r>
      <w:r w:rsidRPr="00245B91">
        <w:rPr>
          <w:i/>
        </w:rPr>
        <w:t>Anselmo e Lanfranco, Urbano II, Sugero, Pietro il Venerabile, Tommaso Becket</w:t>
      </w:r>
      <w:r w:rsidRPr="00245B91">
        <w:t xml:space="preserve">. Biblioteca di cultura medievale. Milano, Jaca Book, 1996. </w:t>
      </w:r>
      <w:r>
        <w:rPr>
          <w:szCs w:val="24"/>
        </w:rPr>
        <w:t>XIV+</w:t>
      </w:r>
      <w:r w:rsidRPr="0045173B">
        <w:rPr>
          <w:szCs w:val="24"/>
        </w:rPr>
        <w:t xml:space="preserve">432 </w:t>
      </w:r>
      <w:r w:rsidRPr="005C0EFA">
        <w:t>p. [</w:t>
      </w:r>
      <w:r>
        <w:t>USP]</w:t>
      </w:r>
    </w:p>
    <w:bookmarkEnd w:id="58"/>
    <w:p w:rsidR="00FB710A" w:rsidRDefault="00FB710A" w:rsidP="00CC33D5">
      <w:pPr>
        <w:pStyle w:val="PargrafoparaBibl"/>
        <w:widowControl/>
        <w:rPr>
          <w:szCs w:val="24"/>
          <w:lang w:val="en-US"/>
        </w:rPr>
      </w:pPr>
      <w:r w:rsidRPr="00F61AE9">
        <w:rPr>
          <w:noProof/>
          <w:lang w:val="en-US"/>
        </w:rPr>
        <w:t xml:space="preserve">BLUMENTHAL, U.-R., </w:t>
      </w:r>
      <w:r w:rsidRPr="00F61AE9">
        <w:rPr>
          <w:i/>
          <w:iCs/>
          <w:noProof/>
          <w:lang w:val="en-US"/>
        </w:rPr>
        <w:t>The investiture controversy: Church and Monarchy from the Ninth to the Twelfth Century</w:t>
      </w:r>
      <w:r w:rsidRPr="00F61AE9">
        <w:rPr>
          <w:noProof/>
          <w:lang w:val="en-US"/>
        </w:rPr>
        <w:t xml:space="preserve">. </w:t>
      </w:r>
      <w:r w:rsidR="002D72BB" w:rsidRPr="002D72BB">
        <w:rPr>
          <w:lang w:val="en-US"/>
        </w:rPr>
        <w:t>Middle Ages series</w:t>
      </w:r>
      <w:r w:rsidR="002D72BB">
        <w:rPr>
          <w:noProof/>
          <w:lang w:val="en-US"/>
        </w:rPr>
        <w:t xml:space="preserve">. </w:t>
      </w:r>
      <w:r w:rsidRPr="00F61AE9">
        <w:rPr>
          <w:noProof/>
          <w:lang w:val="en-US"/>
        </w:rPr>
        <w:t xml:space="preserve">Philadelphia, </w:t>
      </w:r>
      <w:r w:rsidRPr="00F61AE9">
        <w:rPr>
          <w:lang w:val="en-US"/>
        </w:rPr>
        <w:t>Pennsylvania</w:t>
      </w:r>
      <w:r w:rsidRPr="00F61AE9">
        <w:rPr>
          <w:noProof/>
          <w:lang w:val="en-US"/>
        </w:rPr>
        <w:t xml:space="preserve"> UP, [1988] 1995. </w:t>
      </w:r>
      <w:r w:rsidR="002D72BB">
        <w:rPr>
          <w:noProof/>
          <w:lang w:val="en-US"/>
        </w:rPr>
        <w:t>CIII+</w:t>
      </w:r>
      <w:r w:rsidRPr="00F61AE9">
        <w:rPr>
          <w:noProof/>
          <w:lang w:val="en-US"/>
        </w:rPr>
        <w:t>191 p. [UNICAMP]</w:t>
      </w:r>
      <w:r w:rsidR="00855AEF">
        <w:rPr>
          <w:szCs w:val="24"/>
          <w:lang w:val="en-US"/>
        </w:rPr>
        <w:t xml:space="preserve"> [USP]</w:t>
      </w:r>
    </w:p>
    <w:p w:rsidR="00FB710A" w:rsidRPr="00F61AE9" w:rsidRDefault="00FB710A" w:rsidP="00CC33D5">
      <w:pPr>
        <w:pStyle w:val="PargrafoparaBibl"/>
        <w:widowControl/>
        <w:rPr>
          <w:lang w:val="en-US"/>
        </w:rPr>
      </w:pPr>
      <w:r w:rsidRPr="00F61AE9">
        <w:rPr>
          <w:lang w:val="en-US"/>
        </w:rPr>
        <w:t xml:space="preserve">BOREAU, A., </w:t>
      </w:r>
      <w:r w:rsidRPr="00F61AE9">
        <w:rPr>
          <w:i/>
          <w:lang w:val="en-US"/>
        </w:rPr>
        <w:t>La loi du royaume: les moines, le droit et la construction de la nation anglaise (XI</w:t>
      </w:r>
      <w:r w:rsidRPr="00F61AE9">
        <w:rPr>
          <w:i/>
          <w:vertAlign w:val="superscript"/>
          <w:lang w:val="en-US"/>
        </w:rPr>
        <w:t>e</w:t>
      </w:r>
      <w:r w:rsidRPr="00F61AE9">
        <w:rPr>
          <w:i/>
          <w:lang w:val="en-US"/>
        </w:rPr>
        <w:t>-XIII</w:t>
      </w:r>
      <w:r w:rsidRPr="00F61AE9">
        <w:rPr>
          <w:i/>
          <w:vertAlign w:val="superscript"/>
          <w:lang w:val="en-US"/>
        </w:rPr>
        <w:t>e</w:t>
      </w:r>
      <w:r w:rsidRPr="00F61AE9">
        <w:rPr>
          <w:i/>
          <w:lang w:val="en-US"/>
        </w:rPr>
        <w:t xml:space="preserve"> siècles)</w:t>
      </w:r>
      <w:r w:rsidRPr="00F61AE9">
        <w:rPr>
          <w:lang w:val="en-US"/>
        </w:rPr>
        <w:t>. Pari, Les Belles Lettres, 2004</w:t>
      </w:r>
      <w:r w:rsidRPr="00F61AE9">
        <w:rPr>
          <w:vertAlign w:val="superscript"/>
          <w:lang w:val="en-US"/>
        </w:rPr>
        <w:t>2</w:t>
      </w:r>
      <w:r w:rsidRPr="00F61AE9">
        <w:rPr>
          <w:lang w:val="en-US"/>
        </w:rPr>
        <w:t>. 355 p. [USP]</w:t>
      </w:r>
    </w:p>
    <w:p w:rsidR="00FB710A" w:rsidRPr="00F61AE9" w:rsidRDefault="00FB710A" w:rsidP="00CC33D5">
      <w:pPr>
        <w:pStyle w:val="PargrafoparaBibl"/>
        <w:widowControl/>
        <w:rPr>
          <w:lang w:val="en-US"/>
        </w:rPr>
      </w:pPr>
      <w:r w:rsidRPr="00F61AE9">
        <w:rPr>
          <w:lang w:val="en-US"/>
        </w:rPr>
        <w:t xml:space="preserve">BRASINGTON, B. C., and CUSHING, K. G., eds., </w:t>
      </w:r>
      <w:r w:rsidRPr="00F61AE9">
        <w:rPr>
          <w:i/>
          <w:lang w:val="en-US"/>
        </w:rPr>
        <w:t xml:space="preserve">Bishops, texts and the use of canon law around 1100. </w:t>
      </w:r>
      <w:r w:rsidRPr="00F61AE9">
        <w:rPr>
          <w:lang w:val="en-US"/>
        </w:rPr>
        <w:t>Aldershot, Ashgate, 2008. XV+224 p. [USP]</w:t>
      </w:r>
    </w:p>
    <w:p w:rsidR="009002B0" w:rsidRPr="00F61AE9" w:rsidRDefault="009002B0" w:rsidP="00CC33D5">
      <w:pPr>
        <w:pStyle w:val="PargrafoparaBibl"/>
        <w:widowControl/>
      </w:pPr>
      <w:r w:rsidRPr="00A91BAF">
        <w:rPr>
          <w:lang w:val="en-US"/>
        </w:rPr>
        <w:t xml:space="preserve">CANTIN, A., </w:t>
      </w:r>
      <w:r w:rsidRPr="00A91BAF">
        <w:rPr>
          <w:i/>
          <w:iCs/>
          <w:lang w:val="en-US"/>
        </w:rPr>
        <w:t>Foi et dialectique au XI</w:t>
      </w:r>
      <w:r w:rsidRPr="00A91BAF">
        <w:rPr>
          <w:i/>
          <w:iCs/>
          <w:vertAlign w:val="superscript"/>
          <w:lang w:val="en-US"/>
        </w:rPr>
        <w:t>e</w:t>
      </w:r>
      <w:r w:rsidRPr="00A91BAF">
        <w:rPr>
          <w:i/>
          <w:iCs/>
          <w:lang w:val="en-US"/>
        </w:rPr>
        <w:t xml:space="preserve"> siècle</w:t>
      </w:r>
      <w:r w:rsidRPr="00A91BAF">
        <w:rPr>
          <w:lang w:val="en-US"/>
        </w:rPr>
        <w:t xml:space="preserve">. </w:t>
      </w:r>
      <w:r w:rsidRPr="00F61AE9">
        <w:rPr>
          <w:lang w:val="en-US"/>
        </w:rPr>
        <w:t xml:space="preserve">Initiations au Moyen Âge. </w:t>
      </w:r>
      <w:r w:rsidRPr="00A91BAF">
        <w:t xml:space="preserve">Paris, Cerf, 1997. </w:t>
      </w:r>
      <w:r w:rsidRPr="00F61AE9">
        <w:t xml:space="preserve">112 p. [UFSCar] </w:t>
      </w:r>
      <w:r w:rsidR="00D84941">
        <w:t xml:space="preserve">[UNICAMP] </w:t>
      </w:r>
      <w:r w:rsidRPr="00F61AE9">
        <w:t>[USP]</w:t>
      </w:r>
    </w:p>
    <w:p w:rsidR="009002B0" w:rsidRPr="00F61AE9" w:rsidRDefault="009002B0" w:rsidP="00CC33D5">
      <w:pPr>
        <w:pStyle w:val="PargrafoparaBibl"/>
        <w:widowControl/>
        <w:rPr>
          <w:szCs w:val="14"/>
        </w:rPr>
      </w:pPr>
      <w:r w:rsidRPr="00F61AE9">
        <w:t xml:space="preserve">CANTIN, A., </w:t>
      </w:r>
      <w:r w:rsidRPr="00F61AE9">
        <w:rPr>
          <w:i/>
        </w:rPr>
        <w:t>Fede e dialettica nell’XI secolo</w:t>
      </w:r>
      <w:r w:rsidRPr="00F61AE9">
        <w:t>. Tr. F. Ferri. Eredità medievale, 4. Milano, J</w:t>
      </w:r>
      <w:r>
        <w:t>acabook, 1996. 104 p. [USP] {NA}</w:t>
      </w:r>
    </w:p>
    <w:p w:rsidR="000A1998" w:rsidRDefault="000A1998" w:rsidP="00CC33D5">
      <w:pPr>
        <w:pStyle w:val="PargrafoparaBibl"/>
        <w:widowControl/>
        <w:rPr>
          <w:lang w:val="es-ES_tradnl"/>
        </w:rPr>
      </w:pPr>
      <w:r w:rsidRPr="00F61AE9">
        <w:t xml:space="preserve">CANTIN, A., </w:t>
      </w:r>
      <w:r w:rsidRPr="00F61AE9">
        <w:rPr>
          <w:i/>
        </w:rPr>
        <w:t>Fede e dialettica nell’XI secolo</w:t>
      </w:r>
      <w:r>
        <w:t xml:space="preserve"> in </w:t>
      </w:r>
      <w:r w:rsidRPr="001E4E0E">
        <w:rPr>
          <w:lang w:val="es-ES_tradnl"/>
        </w:rPr>
        <w:t>BIFFI, I., e MARABELLI, C</w:t>
      </w:r>
      <w:r w:rsidRPr="00E36F09">
        <w:rPr>
          <w:lang w:val="es-ES_tradnl"/>
        </w:rPr>
        <w:t xml:space="preserve">., </w:t>
      </w:r>
      <w:r w:rsidRPr="00E613EF">
        <w:rPr>
          <w:i/>
          <w:lang w:val="es-ES_tradnl"/>
        </w:rPr>
        <w:t>La fioritura della dialettica. X-XII secolo</w:t>
      </w:r>
      <w:r w:rsidRPr="00E613EF">
        <w:rPr>
          <w:lang w:val="es-ES_tradnl"/>
        </w:rPr>
        <w:t>. Figure del pensiero medievale</w:t>
      </w:r>
      <w:r>
        <w:rPr>
          <w:lang w:val="es-ES_tradnl"/>
        </w:rPr>
        <w:t>.</w:t>
      </w:r>
      <w:r w:rsidRPr="00E613EF">
        <w:t xml:space="preserve"> </w:t>
      </w:r>
      <w:r>
        <w:t>Storia della teologia e della filosofia dalla tarda antichità alle soglie dell’umanesimo</w:t>
      </w:r>
      <w:r w:rsidRPr="00E613EF">
        <w:rPr>
          <w:lang w:val="es-ES_tradnl"/>
        </w:rPr>
        <w:t>, 2. Milano, Jaca Book /</w:t>
      </w:r>
      <w:r w:rsidRPr="00E613EF">
        <w:rPr>
          <w:color w:val="808080"/>
        </w:rPr>
        <w:t xml:space="preserve"> </w:t>
      </w:r>
      <w:r w:rsidRPr="00E613EF">
        <w:rPr>
          <w:lang w:val="es-ES_tradnl"/>
        </w:rPr>
        <w:t>Roma, Città Nuova, 2008. XIV+622 p.</w:t>
      </w:r>
      <w:r>
        <w:rPr>
          <w:lang w:val="es-ES_tradnl"/>
        </w:rPr>
        <w:t xml:space="preserve"> [USP]</w:t>
      </w:r>
    </w:p>
    <w:p w:rsidR="00272571" w:rsidRDefault="00272571" w:rsidP="00CC33D5">
      <w:pPr>
        <w:pStyle w:val="PargrafoparaBibl"/>
        <w:widowControl/>
        <w:rPr>
          <w:color w:val="808080"/>
          <w:szCs w:val="24"/>
          <w:lang w:val="es-ES_tradnl"/>
        </w:rPr>
      </w:pPr>
      <w:r w:rsidRPr="00F61AE9">
        <w:rPr>
          <w:color w:val="808080"/>
          <w:szCs w:val="24"/>
          <w:lang w:val="es-ES_tradnl"/>
        </w:rPr>
        <w:t>CAPITANI, O.,</w:t>
      </w:r>
      <w:r>
        <w:rPr>
          <w:color w:val="808080"/>
          <w:szCs w:val="24"/>
          <w:lang w:val="es-ES_tradnl"/>
        </w:rPr>
        <w:t xml:space="preserve"> </w:t>
      </w:r>
      <w:r w:rsidRPr="00272571">
        <w:rPr>
          <w:i/>
          <w:color w:val="808080"/>
          <w:szCs w:val="24"/>
          <w:lang w:val="es-ES_tradnl"/>
        </w:rPr>
        <w:t>Tradizione e interpretazione: dialettiche ecclesiologiche del sec. XI</w:t>
      </w:r>
      <w:r w:rsidRPr="00272571">
        <w:rPr>
          <w:color w:val="808080"/>
          <w:szCs w:val="24"/>
          <w:lang w:val="es-ES_tradnl"/>
        </w:rPr>
        <w:t>. Storia. Roma, Jouvence, 2002</w:t>
      </w:r>
      <w:r>
        <w:rPr>
          <w:color w:val="808080"/>
          <w:szCs w:val="24"/>
          <w:lang w:val="es-ES_tradnl"/>
        </w:rPr>
        <w:t>. 263 p.*</w:t>
      </w:r>
    </w:p>
    <w:p w:rsidR="00D835AA" w:rsidRPr="0020232F" w:rsidRDefault="00D835AA" w:rsidP="00CC33D5">
      <w:pPr>
        <w:pStyle w:val="PargrafoparaBibl"/>
        <w:widowControl/>
        <w:rPr>
          <w:lang w:val="en-US"/>
        </w:rPr>
      </w:pPr>
      <w:r w:rsidRPr="00235978">
        <w:t>COSTA, L. R.,</w:t>
      </w:r>
      <w:r>
        <w:t xml:space="preserve"> </w:t>
      </w:r>
      <w:r w:rsidRPr="00E96606">
        <w:rPr>
          <w:i/>
          <w:szCs w:val="24"/>
        </w:rPr>
        <w:t>De Lanfranco a Anselmo. Sobre a dialética em teologia: o “de grammatico” de Anselmo de Cantuária</w:t>
      </w:r>
      <w:r>
        <w:rPr>
          <w:szCs w:val="24"/>
        </w:rPr>
        <w:t>.</w:t>
      </w:r>
      <w:r w:rsidRPr="00E96606">
        <w:t xml:space="preserve"> </w:t>
      </w:r>
      <w:r w:rsidRPr="0020232F">
        <w:rPr>
          <w:lang w:val="en-US"/>
        </w:rPr>
        <w:t>Doutorado em Filosofia. São Paulo, USP, 2015. 157 p. [USP]</w:t>
      </w:r>
    </w:p>
    <w:p w:rsidR="008D119F" w:rsidRPr="008D119F" w:rsidRDefault="008D119F" w:rsidP="00CC33D5">
      <w:pPr>
        <w:pStyle w:val="PargrafoparaBibl"/>
        <w:widowControl/>
        <w:rPr>
          <w:szCs w:val="24"/>
          <w:lang w:val="en-US"/>
        </w:rPr>
      </w:pPr>
      <w:r w:rsidRPr="00F61AE9">
        <w:rPr>
          <w:szCs w:val="24"/>
          <w:lang w:val="en-US"/>
        </w:rPr>
        <w:t xml:space="preserve">COLLINS, A., </w:t>
      </w:r>
      <w:r w:rsidRPr="00F61AE9">
        <w:rPr>
          <w:i/>
          <w:szCs w:val="24"/>
          <w:lang w:val="en-US"/>
        </w:rPr>
        <w:t>Teacher in faith and virtue. Lanfranc of Bec’s Commentary on saint Paul</w:t>
      </w:r>
      <w:r w:rsidRPr="00F61AE9">
        <w:rPr>
          <w:szCs w:val="24"/>
          <w:lang w:val="en-US"/>
        </w:rPr>
        <w:t xml:space="preserve">. </w:t>
      </w:r>
      <w:r w:rsidRPr="008D119F">
        <w:rPr>
          <w:szCs w:val="24"/>
          <w:lang w:val="en-US"/>
        </w:rPr>
        <w:t xml:space="preserve">Commentaria, 1. </w:t>
      </w:r>
      <w:r w:rsidRPr="008D119F">
        <w:rPr>
          <w:szCs w:val="22"/>
          <w:lang w:val="en-US"/>
        </w:rPr>
        <w:t xml:space="preserve">Leiden, </w:t>
      </w:r>
      <w:r w:rsidRPr="008D119F">
        <w:rPr>
          <w:szCs w:val="24"/>
          <w:lang w:val="en-US"/>
        </w:rPr>
        <w:t>Brill, 2007. X+219 p. [USP]</w:t>
      </w:r>
    </w:p>
    <w:p w:rsidR="00FB710A" w:rsidRPr="00F61AE9" w:rsidRDefault="00FB710A" w:rsidP="00CC33D5">
      <w:pPr>
        <w:pStyle w:val="PargrafoparaBibl"/>
        <w:widowControl/>
        <w:rPr>
          <w:noProof/>
          <w:color w:val="000000"/>
          <w:lang w:val="en-US"/>
        </w:rPr>
      </w:pPr>
      <w:r w:rsidRPr="008D119F">
        <w:rPr>
          <w:noProof/>
          <w:color w:val="000000"/>
          <w:lang w:val="en-US"/>
        </w:rPr>
        <w:lastRenderedPageBreak/>
        <w:t xml:space="preserve">COWDREY, H. E. J., </w:t>
      </w:r>
      <w:r w:rsidRPr="008D119F">
        <w:rPr>
          <w:i/>
          <w:noProof/>
          <w:color w:val="000000"/>
          <w:lang w:val="en-US"/>
        </w:rPr>
        <w:t>Lanfranc: scholar, monk, and archbishop</w:t>
      </w:r>
      <w:r w:rsidRPr="008D119F">
        <w:rPr>
          <w:noProof/>
          <w:color w:val="000000"/>
          <w:lang w:val="en-US"/>
        </w:rPr>
        <w:t xml:space="preserve">. </w:t>
      </w:r>
      <w:r w:rsidRPr="00F61AE9">
        <w:rPr>
          <w:noProof/>
          <w:color w:val="000000"/>
          <w:lang w:val="en-US"/>
        </w:rPr>
        <w:t>Oxford, UP, 2003. 252 p.</w:t>
      </w:r>
      <w:r w:rsidR="0002693C" w:rsidRPr="0002693C">
        <w:rPr>
          <w:noProof/>
          <w:color w:val="808080" w:themeColor="background1" w:themeShade="80"/>
          <w:lang w:val="en-US"/>
        </w:rPr>
        <w:t>*</w:t>
      </w:r>
      <w:r w:rsidR="00061484" w:rsidRPr="00061484">
        <w:rPr>
          <w:noProof/>
          <w:color w:val="808080" w:themeColor="background1" w:themeShade="80"/>
          <w:vertAlign w:val="superscript"/>
          <w:lang w:val="en-US"/>
        </w:rPr>
        <w:t>+</w:t>
      </w:r>
      <w:r w:rsidRPr="00F61AE9">
        <w:rPr>
          <w:noProof/>
          <w:color w:val="000000"/>
          <w:lang w:val="en-US"/>
        </w:rPr>
        <w:t xml:space="preserve"> [UNICAMP]</w:t>
      </w:r>
    </w:p>
    <w:p w:rsidR="00FB710A" w:rsidRPr="00F61AE9" w:rsidRDefault="00FB710A" w:rsidP="00CC33D5">
      <w:pPr>
        <w:pStyle w:val="PargrafoparaBibl"/>
        <w:widowControl/>
        <w:rPr>
          <w:lang w:val="en-US"/>
        </w:rPr>
      </w:pPr>
      <w:r w:rsidRPr="00F61AE9">
        <w:rPr>
          <w:lang w:val="en-US"/>
        </w:rPr>
        <w:t xml:space="preserve">COWDREY, H. E. J., </w:t>
      </w:r>
      <w:r w:rsidRPr="00F61AE9">
        <w:rPr>
          <w:i/>
          <w:lang w:val="en-US"/>
        </w:rPr>
        <w:t>Popes and Church reform in the 11</w:t>
      </w:r>
      <w:r w:rsidRPr="00F61AE9">
        <w:rPr>
          <w:i/>
          <w:vertAlign w:val="superscript"/>
          <w:lang w:val="en-US"/>
        </w:rPr>
        <w:t>th</w:t>
      </w:r>
      <w:r w:rsidRPr="00F61AE9">
        <w:rPr>
          <w:i/>
          <w:lang w:val="en-US"/>
        </w:rPr>
        <w:t xml:space="preserve"> Century</w:t>
      </w:r>
      <w:r w:rsidRPr="00F61AE9">
        <w:rPr>
          <w:lang w:val="en-US"/>
        </w:rPr>
        <w:t>. Aldershot, Ashgate, 2000. 310 p. [USP]</w:t>
      </w:r>
    </w:p>
    <w:p w:rsidR="00FB710A" w:rsidRPr="00F61AE9" w:rsidRDefault="00FB710A" w:rsidP="00CC33D5">
      <w:pPr>
        <w:pStyle w:val="PargrafoparaBibl"/>
        <w:widowControl/>
        <w:rPr>
          <w:lang w:val="en-US"/>
        </w:rPr>
      </w:pPr>
      <w:r w:rsidRPr="00F61AE9">
        <w:rPr>
          <w:szCs w:val="24"/>
          <w:lang w:val="en-US"/>
        </w:rPr>
        <w:t xml:space="preserve">CRAMER, P., </w:t>
      </w:r>
      <w:r w:rsidRPr="00F61AE9">
        <w:rPr>
          <w:i/>
          <w:szCs w:val="24"/>
          <w:lang w:val="en-US"/>
        </w:rPr>
        <w:t>Baptism and change in the Early Middle Ages, c. 200-c. 1150</w:t>
      </w:r>
      <w:r w:rsidRPr="00F61AE9">
        <w:rPr>
          <w:szCs w:val="24"/>
          <w:lang w:val="en-US"/>
        </w:rPr>
        <w:t xml:space="preserve">. </w:t>
      </w:r>
      <w:r w:rsidRPr="00F61AE9">
        <w:rPr>
          <w:lang w:val="en-US"/>
        </w:rPr>
        <w:t>Cambridge studies in medieval life and thought</w:t>
      </w:r>
      <w:r w:rsidR="00AF5603" w:rsidRPr="00387717">
        <w:rPr>
          <w:szCs w:val="24"/>
          <w:lang w:val="en-US"/>
        </w:rPr>
        <w:t>, 4</w:t>
      </w:r>
      <w:r w:rsidR="00AF5603" w:rsidRPr="00AF5603">
        <w:rPr>
          <w:szCs w:val="24"/>
          <w:vertAlign w:val="superscript"/>
          <w:lang w:val="en-US"/>
        </w:rPr>
        <w:t>th</w:t>
      </w:r>
      <w:r w:rsidR="00AF5603" w:rsidRPr="00387717">
        <w:rPr>
          <w:szCs w:val="24"/>
          <w:lang w:val="en-US"/>
        </w:rPr>
        <w:t xml:space="preserve"> ser., 20</w:t>
      </w:r>
      <w:r w:rsidRPr="00F61AE9">
        <w:rPr>
          <w:lang w:val="en-US"/>
        </w:rPr>
        <w:t xml:space="preserve">. </w:t>
      </w:r>
      <w:r w:rsidRPr="00F61AE9">
        <w:rPr>
          <w:szCs w:val="24"/>
          <w:lang w:val="en-US"/>
        </w:rPr>
        <w:t xml:space="preserve">Cambridge, UP, 2002. XX+356 p. [UNICAMP] </w:t>
      </w:r>
      <w:r w:rsidRPr="00F61AE9">
        <w:rPr>
          <w:lang w:val="en-US"/>
        </w:rPr>
        <w:t>[USP]</w:t>
      </w:r>
    </w:p>
    <w:p w:rsidR="000A4D83" w:rsidRPr="00EE2427" w:rsidRDefault="000A4D83" w:rsidP="00CC33D5">
      <w:pPr>
        <w:pStyle w:val="PargrafoparaBibl"/>
        <w:widowControl/>
        <w:rPr>
          <w:lang w:val="en-US"/>
        </w:rPr>
      </w:pPr>
      <w:r w:rsidRPr="00A519DB">
        <w:rPr>
          <w:lang w:val="en-US"/>
        </w:rPr>
        <w:t xml:space="preserve">ENDRES, J. A., </w:t>
      </w:r>
      <w:r w:rsidRPr="00A519DB">
        <w:rPr>
          <w:i/>
          <w:lang w:val="en-US"/>
        </w:rPr>
        <w:t>Forschungen zur Geschichte der frühmittelalterlichen Philosophie</w:t>
      </w:r>
      <w:r w:rsidRPr="00A519DB">
        <w:rPr>
          <w:lang w:val="en-US"/>
        </w:rPr>
        <w:t xml:space="preserve">. </w:t>
      </w:r>
      <w:r w:rsidRPr="00EE2427">
        <w:rPr>
          <w:lang w:val="en-US"/>
        </w:rPr>
        <w:t>BGPTM, XVII, 2-3. Münster, Aschendorff, 1915. 152 S. [PUC]</w:t>
      </w:r>
    </w:p>
    <w:p w:rsidR="00893167" w:rsidRPr="00C14727" w:rsidRDefault="00FB710A" w:rsidP="00CC33D5">
      <w:pPr>
        <w:pStyle w:val="PargrafoparaBibl"/>
        <w:widowControl/>
      </w:pPr>
      <w:r w:rsidRPr="00F61AE9">
        <w:rPr>
          <w:szCs w:val="24"/>
          <w:lang w:val="en-US"/>
        </w:rPr>
        <w:t xml:space="preserve">EVANS, </w:t>
      </w:r>
      <w:r w:rsidRPr="00F61AE9">
        <w:rPr>
          <w:lang w:val="en-US"/>
        </w:rPr>
        <w:t xml:space="preserve">G. </w:t>
      </w:r>
      <w:r w:rsidRPr="00F61AE9">
        <w:rPr>
          <w:szCs w:val="24"/>
          <w:lang w:val="en-US"/>
        </w:rPr>
        <w:t xml:space="preserve">R., </w:t>
      </w:r>
      <w:r w:rsidRPr="00F61AE9">
        <w:rPr>
          <w:i/>
          <w:iCs/>
          <w:szCs w:val="24"/>
          <w:lang w:val="en-US"/>
        </w:rPr>
        <w:t>The Language and logic of the Bible. The Earlier Middle Ages</w:t>
      </w:r>
      <w:r w:rsidRPr="00F61AE9">
        <w:rPr>
          <w:szCs w:val="24"/>
          <w:lang w:val="en-US"/>
        </w:rPr>
        <w:t xml:space="preserve">. Cambridge, UP, 1996. </w:t>
      </w:r>
      <w:r w:rsidRPr="00893167">
        <w:rPr>
          <w:szCs w:val="24"/>
        </w:rPr>
        <w:t>224 p. [</w:t>
      </w:r>
      <w:r w:rsidRPr="00C14727">
        <w:t>USP]</w:t>
      </w:r>
    </w:p>
    <w:p w:rsidR="000308A6" w:rsidRPr="00740090" w:rsidRDefault="000308A6" w:rsidP="000308A6">
      <w:pPr>
        <w:pStyle w:val="PargrafoparaBibl"/>
        <w:widowControl/>
        <w:rPr>
          <w:noProof/>
          <w:szCs w:val="22"/>
        </w:rPr>
      </w:pPr>
      <w:r w:rsidRPr="00740090">
        <w:rPr>
          <w:noProof/>
          <w:szCs w:val="22"/>
        </w:rPr>
        <w:t xml:space="preserve">D’ONOFRIO, G., </w:t>
      </w:r>
      <w:r w:rsidRPr="00740090">
        <w:rPr>
          <w:i/>
          <w:noProof/>
          <w:szCs w:val="22"/>
        </w:rPr>
        <w:t>Fons scientiae. La dialettica nell’Occidente tardo-antico</w:t>
      </w:r>
      <w:r w:rsidRPr="00740090">
        <w:rPr>
          <w:noProof/>
          <w:szCs w:val="22"/>
        </w:rPr>
        <w:t xml:space="preserve">. </w:t>
      </w:r>
      <w:r w:rsidRPr="00740090">
        <w:t xml:space="preserve">Nuovo medioevo, 31. </w:t>
      </w:r>
      <w:r w:rsidRPr="00740090">
        <w:rPr>
          <w:noProof/>
          <w:szCs w:val="22"/>
        </w:rPr>
        <w:t>Napoli, Liguori, 1986. XXVI+346 p.</w:t>
      </w:r>
      <w:r w:rsidRPr="00740090">
        <w:t xml:space="preserve"> </w:t>
      </w:r>
      <w:r w:rsidRPr="008B3575">
        <w:t>[USP]</w:t>
      </w:r>
    </w:p>
    <w:p w:rsidR="00FB710A" w:rsidRPr="00893167" w:rsidRDefault="00893167" w:rsidP="00CC33D5">
      <w:pPr>
        <w:pStyle w:val="PargrafoparaBibl"/>
        <w:widowControl/>
        <w:rPr>
          <w:noProof/>
          <w:color w:val="808080" w:themeColor="background1" w:themeShade="80"/>
          <w:szCs w:val="22"/>
        </w:rPr>
      </w:pPr>
      <w:r w:rsidRPr="00893167">
        <w:rPr>
          <w:noProof/>
          <w:color w:val="808080" w:themeColor="background1" w:themeShade="80"/>
          <w:szCs w:val="22"/>
        </w:rPr>
        <w:t xml:space="preserve">D’ONOFRIO, G., a cura di, </w:t>
      </w:r>
      <w:r w:rsidRPr="00893167">
        <w:rPr>
          <w:i/>
          <w:noProof/>
          <w:color w:val="808080" w:themeColor="background1" w:themeShade="80"/>
          <w:szCs w:val="22"/>
        </w:rPr>
        <w:t>Lanfranco di Pavia e l’Europa del secolo XI nel 9º centenario della morte (1089-1989)</w:t>
      </w:r>
      <w:r w:rsidRPr="00893167">
        <w:rPr>
          <w:noProof/>
          <w:color w:val="808080" w:themeColor="background1" w:themeShade="80"/>
          <w:szCs w:val="22"/>
        </w:rPr>
        <w:t>. Italia sacra. Roma, Herder, 1993. XIV+773</w:t>
      </w:r>
      <w:r>
        <w:rPr>
          <w:noProof/>
          <w:color w:val="808080" w:themeColor="background1" w:themeShade="80"/>
          <w:szCs w:val="22"/>
        </w:rPr>
        <w:t xml:space="preserve"> p.*</w:t>
      </w:r>
    </w:p>
    <w:p w:rsidR="00FB710A" w:rsidRPr="008D2FAC" w:rsidRDefault="00FB710A" w:rsidP="00CC33D5">
      <w:pPr>
        <w:pStyle w:val="PargrafoparaBibl"/>
        <w:widowControl/>
        <w:rPr>
          <w:szCs w:val="24"/>
        </w:rPr>
      </w:pPr>
      <w:r w:rsidRPr="008D2FAC">
        <w:rPr>
          <w:szCs w:val="12"/>
        </w:rPr>
        <w:t>FLASCH, K.,</w:t>
      </w:r>
      <w:r w:rsidRPr="008D2FAC">
        <w:rPr>
          <w:i/>
          <w:iCs/>
          <w:szCs w:val="12"/>
        </w:rPr>
        <w:t xml:space="preserve"> Kampfplätze der Philosophie</w:t>
      </w:r>
      <w:r w:rsidRPr="008D2FAC">
        <w:rPr>
          <w:szCs w:val="12"/>
        </w:rPr>
        <w:t xml:space="preserve">: </w:t>
      </w:r>
      <w:r w:rsidRPr="008D2FAC">
        <w:rPr>
          <w:i/>
          <w:iCs/>
          <w:szCs w:val="12"/>
        </w:rPr>
        <w:t xml:space="preserve">große Kontroversen von Augustin bis Voltaire. </w:t>
      </w:r>
      <w:r w:rsidRPr="008D2FAC">
        <w:t>Frankfurt, Klostermann</w:t>
      </w:r>
      <w:r w:rsidRPr="008D2FAC">
        <w:rPr>
          <w:szCs w:val="12"/>
        </w:rPr>
        <w:t xml:space="preserve"> 2008. 362 S.</w:t>
      </w:r>
      <w:r w:rsidR="00C25E91">
        <w:rPr>
          <w:szCs w:val="24"/>
        </w:rPr>
        <w:t xml:space="preserve"> [UFSCar] [USP]</w:t>
      </w:r>
    </w:p>
    <w:p w:rsidR="00FB710A" w:rsidRPr="00F61AE9" w:rsidRDefault="00FB710A" w:rsidP="00CC33D5">
      <w:pPr>
        <w:pStyle w:val="PargrafoparaBibl"/>
        <w:widowControl/>
        <w:rPr>
          <w:szCs w:val="24"/>
          <w:lang w:val="en-US"/>
        </w:rPr>
      </w:pPr>
      <w:r w:rsidRPr="00F61AE9">
        <w:rPr>
          <w:szCs w:val="22"/>
          <w:lang w:val="en-US"/>
        </w:rPr>
        <w:t xml:space="preserve">GASPER, G. E. M., and KOHLENBERGER, H., </w:t>
      </w:r>
      <w:r w:rsidRPr="00F61AE9">
        <w:rPr>
          <w:i/>
          <w:szCs w:val="22"/>
          <w:lang w:val="en-US"/>
        </w:rPr>
        <w:t>Anselm and Abelard: investigations and juxtapositions</w:t>
      </w:r>
      <w:r w:rsidRPr="00F61AE9">
        <w:rPr>
          <w:szCs w:val="22"/>
          <w:lang w:val="en-US"/>
        </w:rPr>
        <w:t xml:space="preserve">. Papers in mediaeval studies, 19. Toronto, PIMS, 2006. </w:t>
      </w:r>
      <w:r w:rsidR="00A6752D" w:rsidRPr="00456831">
        <w:rPr>
          <w:rStyle w:val="gl"/>
          <w:lang w:val="en-US"/>
        </w:rPr>
        <w:t>VIII+</w:t>
      </w:r>
      <w:r w:rsidRPr="00F61AE9">
        <w:rPr>
          <w:szCs w:val="22"/>
          <w:lang w:val="en-US"/>
        </w:rPr>
        <w:t>256 p</w:t>
      </w:r>
      <w:r w:rsidR="00A6752D">
        <w:rPr>
          <w:szCs w:val="22"/>
          <w:lang w:val="en-US"/>
        </w:rPr>
        <w:t>. [UFSCar] [UNICAMP] [USP]</w:t>
      </w:r>
    </w:p>
    <w:p w:rsidR="00FB710A" w:rsidRPr="005550D6" w:rsidRDefault="00FB710A" w:rsidP="00CC33D5">
      <w:pPr>
        <w:pStyle w:val="PargrafoparaBibl"/>
        <w:widowControl/>
        <w:rPr>
          <w:noProof/>
          <w:szCs w:val="22"/>
          <w:lang w:val="en-US"/>
        </w:rPr>
      </w:pPr>
      <w:r w:rsidRPr="005550D6">
        <w:rPr>
          <w:lang w:val="en-US"/>
        </w:rPr>
        <w:t>GELIN</w:t>
      </w:r>
      <w:r>
        <w:rPr>
          <w:noProof/>
          <w:szCs w:val="22"/>
          <w:lang w:val="en-US"/>
        </w:rPr>
        <w:t xml:space="preserve">, M.-P., </w:t>
      </w:r>
      <w:r w:rsidRPr="005550D6">
        <w:rPr>
          <w:i/>
          <w:lang w:val="en-US"/>
        </w:rPr>
        <w:t>Lumen ad revelationem gentium: iconographie et liturgie a Christ Church, Canterbury, 1175-1220</w:t>
      </w:r>
      <w:r>
        <w:rPr>
          <w:noProof/>
          <w:szCs w:val="22"/>
          <w:lang w:val="en-US"/>
        </w:rPr>
        <w:t>.</w:t>
      </w:r>
      <w:r w:rsidRPr="005550D6">
        <w:rPr>
          <w:lang w:val="en-US"/>
        </w:rPr>
        <w:t xml:space="preserve"> </w:t>
      </w:r>
      <w:r w:rsidRPr="006F73CC">
        <w:rPr>
          <w:lang w:val="en-US"/>
        </w:rPr>
        <w:t xml:space="preserve">Culture &amp; société médiévales, 12. </w:t>
      </w:r>
      <w:r w:rsidRPr="005550D6">
        <w:rPr>
          <w:lang w:val="en-US"/>
        </w:rPr>
        <w:t xml:space="preserve">Turnhout, </w:t>
      </w:r>
      <w:r w:rsidRPr="005550D6">
        <w:rPr>
          <w:rStyle w:val="text3"/>
          <w:lang w:val="en-US"/>
        </w:rPr>
        <w:t>Brepols</w:t>
      </w:r>
      <w:r w:rsidRPr="005550D6">
        <w:rPr>
          <w:lang w:val="en-US"/>
        </w:rPr>
        <w:t>,</w:t>
      </w:r>
      <w:r w:rsidR="004439B9">
        <w:rPr>
          <w:lang w:val="en-US"/>
        </w:rPr>
        <w:t xml:space="preserve"> </w:t>
      </w:r>
      <w:r w:rsidRPr="005550D6">
        <w:rPr>
          <w:lang w:val="en-US"/>
        </w:rPr>
        <w:t xml:space="preserve">2006. 348 p. </w:t>
      </w:r>
      <w:r>
        <w:rPr>
          <w:lang w:val="en-US"/>
        </w:rPr>
        <w:t>[USP]</w:t>
      </w:r>
    </w:p>
    <w:p w:rsidR="00FB710A" w:rsidRPr="00C60979" w:rsidRDefault="00FB710A" w:rsidP="00CC33D5">
      <w:pPr>
        <w:pStyle w:val="PargrafoparaBibl"/>
        <w:widowControl/>
        <w:rPr>
          <w:noProof/>
          <w:szCs w:val="22"/>
          <w:lang w:val="en-US"/>
        </w:rPr>
      </w:pPr>
      <w:r w:rsidRPr="00F61AE9">
        <w:rPr>
          <w:noProof/>
          <w:szCs w:val="22"/>
          <w:lang w:val="en-US"/>
        </w:rPr>
        <w:t xml:space="preserve">GIBSON, M., </w:t>
      </w:r>
      <w:r w:rsidRPr="00F61AE9">
        <w:rPr>
          <w:i/>
          <w:noProof/>
          <w:szCs w:val="22"/>
          <w:lang w:val="en-US"/>
        </w:rPr>
        <w:t>Lanfranc of Bec</w:t>
      </w:r>
      <w:r w:rsidRPr="00F61AE9">
        <w:rPr>
          <w:noProof/>
          <w:szCs w:val="22"/>
          <w:lang w:val="en-US"/>
        </w:rPr>
        <w:t xml:space="preserve">. Oxford, Clarendon, 1978. </w:t>
      </w:r>
      <w:r w:rsidR="00357944" w:rsidRPr="00C60979">
        <w:rPr>
          <w:noProof/>
          <w:szCs w:val="22"/>
          <w:lang w:val="en-US"/>
        </w:rPr>
        <w:t>XII+</w:t>
      </w:r>
      <w:r w:rsidR="00F425E8" w:rsidRPr="00C60979">
        <w:rPr>
          <w:noProof/>
          <w:szCs w:val="22"/>
          <w:lang w:val="en-US"/>
        </w:rPr>
        <w:t xml:space="preserve">266 p. </w:t>
      </w:r>
      <w:r w:rsidR="00357944" w:rsidRPr="00C60979">
        <w:rPr>
          <w:noProof/>
          <w:szCs w:val="22"/>
          <w:lang w:val="en-US"/>
        </w:rPr>
        <w:t>[USP]</w:t>
      </w:r>
    </w:p>
    <w:p w:rsidR="00FB710A" w:rsidRPr="00F61AE9" w:rsidRDefault="00FB710A" w:rsidP="00CC33D5">
      <w:pPr>
        <w:pStyle w:val="PargrafoparaBibl"/>
        <w:widowControl/>
        <w:rPr>
          <w:noProof/>
          <w:szCs w:val="22"/>
          <w:lang w:val="en-US"/>
        </w:rPr>
      </w:pPr>
      <w:r w:rsidRPr="00E91334">
        <w:rPr>
          <w:noProof/>
          <w:szCs w:val="22"/>
        </w:rPr>
        <w:t xml:space="preserve">GIBSON, M., </w:t>
      </w:r>
      <w:r w:rsidRPr="00E91334">
        <w:rPr>
          <w:i/>
          <w:noProof/>
          <w:szCs w:val="22"/>
        </w:rPr>
        <w:t>Lanfranco da Pavia al Bec a Canterbury</w:t>
      </w:r>
      <w:r w:rsidRPr="00E91334">
        <w:rPr>
          <w:noProof/>
          <w:szCs w:val="22"/>
        </w:rPr>
        <w:t xml:space="preserve">. </w:t>
      </w:r>
      <w:r w:rsidR="002D2BD7">
        <w:rPr>
          <w:noProof/>
          <w:szCs w:val="22"/>
        </w:rPr>
        <w:t xml:space="preserve">Tr. </w:t>
      </w:r>
      <w:r w:rsidR="002D2BD7" w:rsidRPr="002D2BD7">
        <w:rPr>
          <w:noProof/>
          <w:szCs w:val="22"/>
        </w:rPr>
        <w:t>P. Fiorini</w:t>
      </w:r>
      <w:r w:rsidR="002D2BD7">
        <w:rPr>
          <w:noProof/>
          <w:szCs w:val="22"/>
        </w:rPr>
        <w:t xml:space="preserve">. </w:t>
      </w:r>
      <w:r w:rsidRPr="00E91334">
        <w:rPr>
          <w:noProof/>
          <w:szCs w:val="22"/>
        </w:rPr>
        <w:t>Bib</w:t>
      </w:r>
      <w:r w:rsidRPr="00F61AE9">
        <w:rPr>
          <w:noProof/>
          <w:szCs w:val="22"/>
        </w:rPr>
        <w:t xml:space="preserve">lioteca di cultura medievale. </w:t>
      </w:r>
      <w:r w:rsidRPr="008D2FAC">
        <w:rPr>
          <w:noProof/>
          <w:szCs w:val="22"/>
          <w:lang w:val="en-US"/>
        </w:rPr>
        <w:t xml:space="preserve">Milano, Jaca Book, 1989. </w:t>
      </w:r>
      <w:r w:rsidRPr="00D659FD">
        <w:rPr>
          <w:lang w:val="en-US"/>
        </w:rPr>
        <w:t>XVII</w:t>
      </w:r>
      <w:r w:rsidRPr="00D659FD">
        <w:rPr>
          <w:noProof/>
          <w:szCs w:val="22"/>
          <w:lang w:val="en-US"/>
        </w:rPr>
        <w:t xml:space="preserve">+281 p. </w:t>
      </w:r>
      <w:r w:rsidRPr="00F61AE9">
        <w:rPr>
          <w:noProof/>
          <w:szCs w:val="22"/>
          <w:lang w:val="en-US"/>
        </w:rPr>
        <w:t>[USP]</w:t>
      </w:r>
    </w:p>
    <w:p w:rsidR="00FB710A" w:rsidRPr="00F61AE9" w:rsidRDefault="00FB710A" w:rsidP="00CC33D5">
      <w:pPr>
        <w:pStyle w:val="PargrafoparaBibl"/>
        <w:widowControl/>
        <w:rPr>
          <w:lang w:val="en-US"/>
        </w:rPr>
      </w:pPr>
      <w:r w:rsidRPr="00F61AE9">
        <w:rPr>
          <w:lang w:val="en-US"/>
        </w:rPr>
        <w:t xml:space="preserve">HOLOPAINEN, T. J., </w:t>
      </w:r>
      <w:r w:rsidRPr="00F61AE9">
        <w:rPr>
          <w:i/>
          <w:lang w:val="en-US"/>
        </w:rPr>
        <w:t>Dialectic and theology in the Eleventh Century</w:t>
      </w:r>
      <w:r w:rsidRPr="00F61AE9">
        <w:rPr>
          <w:lang w:val="en-US"/>
        </w:rPr>
        <w:t>. Studien und Texte zur Geistesgeschichte des Mittelalters, 54. Leiden, Brill, 1996. VIII+172 p. [USP]</w:t>
      </w:r>
    </w:p>
    <w:p w:rsidR="00FB710A" w:rsidRPr="00F61AE9" w:rsidRDefault="00FB710A" w:rsidP="00CC33D5">
      <w:pPr>
        <w:pStyle w:val="PargrafoparaBibl"/>
        <w:widowControl/>
        <w:rPr>
          <w:lang w:val="en-US"/>
        </w:rPr>
      </w:pPr>
      <w:r w:rsidRPr="00F61AE9">
        <w:rPr>
          <w:lang w:val="en-US"/>
        </w:rPr>
        <w:t xml:space="preserve">HUNT, R. W., PANTIN, W. A., and SOUTHERN, R. W., eds., </w:t>
      </w:r>
      <w:r w:rsidRPr="00F61AE9">
        <w:rPr>
          <w:i/>
          <w:lang w:val="en-US"/>
        </w:rPr>
        <w:t>Studies in medieval history presented to Frederick Maurice Powicke</w:t>
      </w:r>
      <w:r w:rsidRPr="00F61AE9">
        <w:rPr>
          <w:lang w:val="en-US"/>
        </w:rPr>
        <w:t>. Oxford, Clarendon, [1948] 1969. XII+504 p. [USP]</w:t>
      </w:r>
    </w:p>
    <w:p w:rsidR="00FB710A" w:rsidRPr="00F61AE9" w:rsidRDefault="00FB710A" w:rsidP="00CC33D5">
      <w:pPr>
        <w:pStyle w:val="PargrafoparaBibl"/>
        <w:widowControl/>
        <w:rPr>
          <w:szCs w:val="24"/>
          <w:lang w:val="en-US"/>
        </w:rPr>
      </w:pPr>
      <w:r w:rsidRPr="00F61AE9">
        <w:rPr>
          <w:szCs w:val="24"/>
          <w:lang w:val="en-US"/>
        </w:rPr>
        <w:t xml:space="preserve">KNOWLES, D., </w:t>
      </w:r>
      <w:r w:rsidRPr="00F61AE9">
        <w:rPr>
          <w:i/>
          <w:szCs w:val="24"/>
          <w:lang w:val="en-US"/>
        </w:rPr>
        <w:t>Saints and scholars: twenty-five medieval portraits</w:t>
      </w:r>
      <w:r w:rsidRPr="00F61AE9">
        <w:rPr>
          <w:szCs w:val="24"/>
          <w:lang w:val="en-US"/>
        </w:rPr>
        <w:t>. Cambridge, UP, 1963. 208 p. [USP]</w:t>
      </w:r>
    </w:p>
    <w:p w:rsidR="00FB710A" w:rsidRPr="00F61AE9" w:rsidRDefault="00FB710A" w:rsidP="00CC33D5">
      <w:pPr>
        <w:pStyle w:val="PargrafoparaBibl"/>
        <w:widowControl/>
        <w:rPr>
          <w:lang w:val="en-US"/>
        </w:rPr>
      </w:pPr>
      <w:r w:rsidRPr="00F61AE9">
        <w:rPr>
          <w:lang w:val="en-US"/>
        </w:rPr>
        <w:t xml:space="preserve">KNOWLES, D., </w:t>
      </w:r>
      <w:r w:rsidRPr="00F61AE9">
        <w:rPr>
          <w:i/>
          <w:lang w:val="en-US"/>
        </w:rPr>
        <w:t>The evolution of Medieval thought</w:t>
      </w:r>
      <w:r w:rsidRPr="00F61AE9">
        <w:rPr>
          <w:lang w:val="en-US"/>
        </w:rPr>
        <w:t>. Ed. by D. E. Luscombe and C. N. L. Brooke. London, Longman, 1962. 1995. IX+356 p. [UNICAMP] [USP]</w:t>
      </w:r>
    </w:p>
    <w:p w:rsidR="00A713EB" w:rsidRPr="00F61AE9" w:rsidRDefault="00A713EB" w:rsidP="00A713EB">
      <w:pPr>
        <w:pStyle w:val="PargrafoparaBibl"/>
        <w:widowControl/>
        <w:rPr>
          <w:lang w:val="fr-FR"/>
        </w:rPr>
      </w:pPr>
      <w:r w:rsidRPr="00F61AE9">
        <w:rPr>
          <w:lang w:val="fr-FR"/>
        </w:rPr>
        <w:lastRenderedPageBreak/>
        <w:t xml:space="preserve">LESIEUR, T., </w:t>
      </w:r>
      <w:r w:rsidRPr="00F61AE9">
        <w:rPr>
          <w:i/>
          <w:lang w:val="fr-FR"/>
        </w:rPr>
        <w:t>Devenir fou pour être sage: construction d’une raison chrétienne à l’aube de la Réforme grégorienne</w:t>
      </w:r>
      <w:r w:rsidRPr="00F61AE9">
        <w:rPr>
          <w:lang w:val="fr-FR"/>
        </w:rPr>
        <w:t>. Culture et société médiévales</w:t>
      </w:r>
      <w:r>
        <w:rPr>
          <w:lang w:val="fr-FR"/>
        </w:rPr>
        <w:t>, 2</w:t>
      </w:r>
      <w:r w:rsidRPr="00F61AE9">
        <w:rPr>
          <w:lang w:val="fr-FR"/>
        </w:rPr>
        <w:t xml:space="preserve">. Turnhout, Brepols, 2003. 415 p. [UNICAMP] </w:t>
      </w:r>
      <w:r>
        <w:rPr>
          <w:lang w:val="fr-FR"/>
        </w:rPr>
        <w:t>[USP]</w:t>
      </w:r>
    </w:p>
    <w:p w:rsidR="005F5A51" w:rsidRPr="005F5A51" w:rsidRDefault="005F5A51" w:rsidP="00CC33D5">
      <w:pPr>
        <w:pStyle w:val="PargrafoparaBibl"/>
        <w:widowControl/>
        <w:rPr>
          <w:color w:val="808080" w:themeColor="background1" w:themeShade="80"/>
          <w:lang w:val="en-US"/>
        </w:rPr>
      </w:pPr>
      <w:r w:rsidRPr="00FA7CF7">
        <w:rPr>
          <w:color w:val="808080" w:themeColor="background1" w:themeShade="80"/>
          <w:lang w:val="fr-FR"/>
        </w:rPr>
        <w:t>de</w:t>
      </w:r>
      <w:r w:rsidR="00FA44C5" w:rsidRPr="00FA7CF7">
        <w:rPr>
          <w:color w:val="808080" w:themeColor="background1" w:themeShade="80"/>
          <w:lang w:val="fr-FR"/>
        </w:rPr>
        <w:t xml:space="preserve"> </w:t>
      </w:r>
      <w:r w:rsidRPr="00FA7CF7">
        <w:rPr>
          <w:color w:val="808080" w:themeColor="background1" w:themeShade="80"/>
          <w:lang w:val="fr-FR"/>
        </w:rPr>
        <w:t xml:space="preserve">LUBAC, H., </w:t>
      </w:r>
      <w:r w:rsidRPr="00FA7CF7">
        <w:rPr>
          <w:i/>
          <w:color w:val="808080" w:themeColor="background1" w:themeShade="80"/>
          <w:lang w:val="fr-FR"/>
        </w:rPr>
        <w:t xml:space="preserve">Corpus mysticum. L’Eucharistie et l’Église au Moyen Âge. </w:t>
      </w:r>
      <w:r w:rsidRPr="00FA44C5">
        <w:rPr>
          <w:i/>
          <w:color w:val="808080" w:themeColor="background1" w:themeShade="80"/>
        </w:rPr>
        <w:t>Étude historique</w:t>
      </w:r>
      <w:r w:rsidRPr="00FA44C5">
        <w:rPr>
          <w:color w:val="808080" w:themeColor="background1" w:themeShade="80"/>
        </w:rPr>
        <w:t xml:space="preserve">. Éd. É. de Moulins-Beaufort. Œuvres complètes, XV. </w:t>
      </w:r>
      <w:r w:rsidRPr="005F5A51">
        <w:rPr>
          <w:color w:val="808080" w:themeColor="background1" w:themeShade="80"/>
          <w:lang w:val="en-US"/>
        </w:rPr>
        <w:t xml:space="preserve">Paris, Cerf, 2010. 640 p.* </w:t>
      </w:r>
    </w:p>
    <w:p w:rsidR="004B09B8" w:rsidRPr="004B09B8" w:rsidRDefault="004B09B8" w:rsidP="00CC33D5">
      <w:pPr>
        <w:pStyle w:val="PargrafoparaBibl"/>
        <w:widowControl/>
        <w:rPr>
          <w:lang w:val="en-US"/>
        </w:rPr>
      </w:pPr>
      <w:r>
        <w:rPr>
          <w:lang w:val="en-US"/>
        </w:rPr>
        <w:t>Mac</w:t>
      </w:r>
      <w:r w:rsidRPr="004B09B8">
        <w:rPr>
          <w:lang w:val="en-US"/>
        </w:rPr>
        <w:t>DONALD</w:t>
      </w:r>
      <w:r>
        <w:rPr>
          <w:lang w:val="en-US"/>
        </w:rPr>
        <w:t xml:space="preserve">, </w:t>
      </w:r>
      <w:r w:rsidRPr="004B09B8">
        <w:rPr>
          <w:lang w:val="en-US"/>
        </w:rPr>
        <w:t>A.</w:t>
      </w:r>
      <w:r>
        <w:rPr>
          <w:lang w:val="en-US"/>
        </w:rPr>
        <w:t xml:space="preserve"> </w:t>
      </w:r>
      <w:r w:rsidRPr="004B09B8">
        <w:rPr>
          <w:lang w:val="en-US"/>
        </w:rPr>
        <w:t>J.</w:t>
      </w:r>
      <w:r>
        <w:rPr>
          <w:lang w:val="en-US"/>
        </w:rPr>
        <w:t xml:space="preserve">, </w:t>
      </w:r>
      <w:r w:rsidRPr="004B09B8">
        <w:rPr>
          <w:i/>
          <w:lang w:val="en-US"/>
        </w:rPr>
        <w:t>Authority and reason in the Early Middle Ages</w:t>
      </w:r>
      <w:r>
        <w:rPr>
          <w:lang w:val="en-US"/>
        </w:rPr>
        <w:t>.</w:t>
      </w:r>
      <w:r w:rsidRPr="004B09B8">
        <w:rPr>
          <w:lang w:val="en-US"/>
        </w:rPr>
        <w:t xml:space="preserve"> London</w:t>
      </w:r>
      <w:r>
        <w:rPr>
          <w:lang w:val="en-US"/>
        </w:rPr>
        <w:t xml:space="preserve">, </w:t>
      </w:r>
      <w:r w:rsidRPr="004B09B8">
        <w:rPr>
          <w:lang w:val="en-US"/>
        </w:rPr>
        <w:t xml:space="preserve">Oxford </w:t>
      </w:r>
      <w:r>
        <w:rPr>
          <w:lang w:val="en-US"/>
        </w:rPr>
        <w:t>UP</w:t>
      </w:r>
      <w:r w:rsidRPr="004B09B8">
        <w:rPr>
          <w:lang w:val="en-US"/>
        </w:rPr>
        <w:t>,</w:t>
      </w:r>
      <w:r>
        <w:rPr>
          <w:lang w:val="en-US"/>
        </w:rPr>
        <w:t xml:space="preserve"> </w:t>
      </w:r>
      <w:r w:rsidRPr="004B09B8">
        <w:rPr>
          <w:lang w:val="en-US"/>
        </w:rPr>
        <w:t>1933</w:t>
      </w:r>
      <w:r>
        <w:rPr>
          <w:lang w:val="en-US"/>
        </w:rPr>
        <w:t>. VI+136 p. [USP]</w:t>
      </w:r>
    </w:p>
    <w:p w:rsidR="00FB710A" w:rsidRPr="00F61AE9" w:rsidRDefault="00FB710A" w:rsidP="00CC33D5">
      <w:pPr>
        <w:pStyle w:val="PargrafoparaBibl"/>
        <w:widowControl/>
        <w:rPr>
          <w:noProof/>
          <w:szCs w:val="22"/>
          <w:lang w:val="en-US"/>
        </w:rPr>
      </w:pPr>
      <w:r w:rsidRPr="00F61AE9">
        <w:rPr>
          <w:noProof/>
          <w:szCs w:val="22"/>
          <w:lang w:val="en-US"/>
        </w:rPr>
        <w:t xml:space="preserve">MacDONALD, A. J., </w:t>
      </w:r>
      <w:r w:rsidRPr="00F61AE9">
        <w:rPr>
          <w:i/>
          <w:noProof/>
          <w:szCs w:val="22"/>
          <w:lang w:val="en-US"/>
        </w:rPr>
        <w:t>Lanfranc: a study of his life, work, and writing</w:t>
      </w:r>
      <w:r w:rsidRPr="00F61AE9">
        <w:rPr>
          <w:noProof/>
          <w:szCs w:val="22"/>
          <w:lang w:val="en-US"/>
        </w:rPr>
        <w:t>. Oxford, Clarendon, 1926. 307 p. [USP]</w:t>
      </w:r>
    </w:p>
    <w:p w:rsidR="00730975" w:rsidRPr="00153DFD" w:rsidRDefault="00730975" w:rsidP="00730975">
      <w:pPr>
        <w:pStyle w:val="PargrafoparaBibl"/>
        <w:widowControl/>
        <w:rPr>
          <w:lang w:val="en-US"/>
        </w:rPr>
      </w:pPr>
      <w:r w:rsidRPr="00341859">
        <w:rPr>
          <w:lang w:val="en-US"/>
        </w:rPr>
        <w:t>MacSHAMHRÁIN,</w:t>
      </w:r>
      <w:r>
        <w:rPr>
          <w:lang w:val="en-US"/>
        </w:rPr>
        <w:t xml:space="preserve"> A., and </w:t>
      </w:r>
      <w:r w:rsidRPr="00341859">
        <w:rPr>
          <w:lang w:val="en-US"/>
        </w:rPr>
        <w:t>THOMAS</w:t>
      </w:r>
      <w:r>
        <w:rPr>
          <w:lang w:val="en-US"/>
        </w:rPr>
        <w:t xml:space="preserve">, C., eds., </w:t>
      </w:r>
      <w:r w:rsidRPr="00153DFD">
        <w:rPr>
          <w:i/>
          <w:lang w:val="en-US"/>
        </w:rPr>
        <w:t>The Island of St. Patrick: Church and ruling dynasties in Fingal and Meath, 400-1148</w:t>
      </w:r>
      <w:r>
        <w:rPr>
          <w:lang w:val="en-US"/>
        </w:rPr>
        <w:t xml:space="preserve">. Dublin, </w:t>
      </w:r>
      <w:r w:rsidRPr="00341859">
        <w:rPr>
          <w:lang w:val="en-US"/>
        </w:rPr>
        <w:t>Four Courts</w:t>
      </w:r>
      <w:r>
        <w:rPr>
          <w:lang w:val="en-US"/>
        </w:rPr>
        <w:t xml:space="preserve">, </w:t>
      </w:r>
      <w:r w:rsidRPr="00341859">
        <w:rPr>
          <w:lang w:val="en-US"/>
        </w:rPr>
        <w:t>2004 </w:t>
      </w:r>
      <w:r>
        <w:rPr>
          <w:lang w:val="en-US"/>
        </w:rPr>
        <w:t>. 192 p. [USP]</w:t>
      </w:r>
    </w:p>
    <w:p w:rsidR="00FB710A" w:rsidRPr="00F61AE9" w:rsidRDefault="00FB710A" w:rsidP="00CC33D5">
      <w:pPr>
        <w:pStyle w:val="PargrafoparaBibl"/>
        <w:widowControl/>
        <w:rPr>
          <w:color w:val="808080"/>
        </w:rPr>
      </w:pPr>
      <w:r w:rsidRPr="00F61AE9">
        <w:rPr>
          <w:color w:val="808080"/>
          <w:lang w:val="en-US"/>
        </w:rPr>
        <w:t xml:space="preserve">MACY, G., </w:t>
      </w:r>
      <w:r w:rsidRPr="00F61AE9">
        <w:rPr>
          <w:i/>
          <w:color w:val="808080"/>
          <w:lang w:val="en-US"/>
        </w:rPr>
        <w:t xml:space="preserve">The theologies of the Eucharist in the early scholastic period: a study of the salvific function of the sacrament according to the theologians, c. 1080-c. </w:t>
      </w:r>
      <w:r w:rsidRPr="00F61AE9">
        <w:rPr>
          <w:i/>
          <w:color w:val="808080"/>
        </w:rPr>
        <w:t>1220</w:t>
      </w:r>
      <w:r w:rsidRPr="00F61AE9">
        <w:rPr>
          <w:color w:val="808080"/>
        </w:rPr>
        <w:t>. Oxford, Clarendon, 1984. 248 p.</w:t>
      </w:r>
      <w:r w:rsidR="0002693C" w:rsidRPr="0002693C">
        <w:rPr>
          <w:color w:val="808080"/>
          <w:vertAlign w:val="superscript"/>
        </w:rPr>
        <w:t>#</w:t>
      </w:r>
    </w:p>
    <w:p w:rsidR="007A1543" w:rsidRDefault="007A1543" w:rsidP="00CC33D5">
      <w:pPr>
        <w:pStyle w:val="PargrafoparaBibl"/>
        <w:widowControl/>
        <w:rPr>
          <w:noProof/>
          <w:szCs w:val="22"/>
        </w:rPr>
      </w:pPr>
      <w:r w:rsidRPr="00D30F84">
        <w:rPr>
          <w:noProof/>
          <w:szCs w:val="22"/>
        </w:rPr>
        <w:t xml:space="preserve">MARABELLI, C., </w:t>
      </w:r>
      <w:r>
        <w:rPr>
          <w:i/>
          <w:noProof/>
          <w:szCs w:val="22"/>
        </w:rPr>
        <w:t>M</w:t>
      </w:r>
      <w:r w:rsidRPr="00D12C7F">
        <w:rPr>
          <w:i/>
        </w:rPr>
        <w:t>edievali &amp; medievisti</w:t>
      </w:r>
      <w:r>
        <w:rPr>
          <w:i/>
        </w:rPr>
        <w:t>.</w:t>
      </w:r>
      <w:r w:rsidRPr="00D12C7F">
        <w:rPr>
          <w:i/>
        </w:rPr>
        <w:t xml:space="preserve"> Saggi su aspetti del Medioevo teologico e della sua interpretazione</w:t>
      </w:r>
      <w:r w:rsidRPr="00D30F84">
        <w:rPr>
          <w:noProof/>
          <w:szCs w:val="22"/>
        </w:rPr>
        <w:t>. Biblioteca di Cultura Medievale. Milano, Ja</w:t>
      </w:r>
      <w:r>
        <w:rPr>
          <w:noProof/>
          <w:szCs w:val="22"/>
        </w:rPr>
        <w:t xml:space="preserve">ca Book, 2000. </w:t>
      </w:r>
      <w:r>
        <w:t xml:space="preserve">XX+252 </w:t>
      </w:r>
      <w:r>
        <w:rPr>
          <w:noProof/>
          <w:szCs w:val="22"/>
        </w:rPr>
        <w:t>p. [USP]</w:t>
      </w:r>
    </w:p>
    <w:p w:rsidR="00166F1E" w:rsidRPr="006D078A" w:rsidRDefault="00166F1E" w:rsidP="00CC33D5">
      <w:pPr>
        <w:pStyle w:val="PargrafoparaBibl"/>
        <w:widowControl/>
        <w:rPr>
          <w:noProof/>
          <w:szCs w:val="24"/>
        </w:rPr>
      </w:pPr>
      <w:r w:rsidRPr="009447E0">
        <w:rPr>
          <w:noProof/>
          <w:szCs w:val="24"/>
        </w:rPr>
        <w:t xml:space="preserve">MARTELLO, C. A., </w:t>
      </w:r>
      <w:r w:rsidRPr="0080531D">
        <w:rPr>
          <w:i/>
          <w:noProof/>
          <w:szCs w:val="24"/>
        </w:rPr>
        <w:t xml:space="preserve">La dottrina dei teologi. </w:t>
      </w:r>
      <w:r w:rsidRPr="006D078A">
        <w:rPr>
          <w:i/>
          <w:noProof/>
          <w:szCs w:val="24"/>
        </w:rPr>
        <w:t>Ragione e dialettica nei secolo XI-XII</w:t>
      </w:r>
      <w:r w:rsidRPr="006D078A">
        <w:rPr>
          <w:noProof/>
          <w:szCs w:val="24"/>
        </w:rPr>
        <w:t xml:space="preserve">. Catania, CUECM, [2005] </w:t>
      </w:r>
      <w:r w:rsidRPr="006D078A">
        <w:t>2008, 2ª edizione riveduta e aggiornata.</w:t>
      </w:r>
      <w:r w:rsidRPr="006D078A">
        <w:rPr>
          <w:noProof/>
          <w:szCs w:val="24"/>
        </w:rPr>
        <w:t xml:space="preserve"> 368 p. [USP]</w:t>
      </w:r>
    </w:p>
    <w:p w:rsidR="00FB710A" w:rsidRPr="00F61AE9" w:rsidRDefault="00FB710A" w:rsidP="00CC33D5">
      <w:pPr>
        <w:pStyle w:val="PargrafoparaBibl"/>
        <w:widowControl/>
        <w:rPr>
          <w:noProof/>
          <w:szCs w:val="22"/>
        </w:rPr>
      </w:pPr>
      <w:r w:rsidRPr="00F61AE9">
        <w:rPr>
          <w:noProof/>
          <w:szCs w:val="22"/>
        </w:rPr>
        <w:t xml:space="preserve">MONTCLOS, J., </w:t>
      </w:r>
      <w:r w:rsidRPr="00F61AE9">
        <w:rPr>
          <w:i/>
          <w:noProof/>
          <w:szCs w:val="22"/>
        </w:rPr>
        <w:t>Lanfranc et Bérenger. La controverse eucharistique du XI</w:t>
      </w:r>
      <w:r w:rsidRPr="00F61AE9">
        <w:rPr>
          <w:i/>
          <w:noProof/>
          <w:szCs w:val="22"/>
          <w:vertAlign w:val="superscript"/>
        </w:rPr>
        <w:t>e</w:t>
      </w:r>
      <w:r w:rsidRPr="00F61AE9">
        <w:rPr>
          <w:i/>
          <w:noProof/>
          <w:szCs w:val="22"/>
        </w:rPr>
        <w:t xml:space="preserve"> siècle</w:t>
      </w:r>
      <w:r w:rsidRPr="00F61AE9">
        <w:rPr>
          <w:noProof/>
          <w:szCs w:val="22"/>
        </w:rPr>
        <w:t>. Spicilegium sacrum Lovaniense, 37. Louvain, Peeters, 1971. XLIV+610 p. [UFSCar] [USP]</w:t>
      </w:r>
    </w:p>
    <w:p w:rsidR="00FB710A" w:rsidRPr="00F61AE9" w:rsidRDefault="00FB710A" w:rsidP="00CC33D5">
      <w:pPr>
        <w:pStyle w:val="PargrafoparaBibl"/>
        <w:widowControl/>
        <w:rPr>
          <w:lang w:val="en-US"/>
        </w:rPr>
      </w:pPr>
      <w:r w:rsidRPr="00243DB6">
        <w:t xml:space="preserve">MONTALEMBERT, C. F., </w:t>
      </w:r>
      <w:r w:rsidRPr="00243DB6">
        <w:rPr>
          <w:i/>
          <w:iCs/>
        </w:rPr>
        <w:t>Precis d’histoire monastique: des origines a la fin du XI</w:t>
      </w:r>
      <w:r w:rsidRPr="00243DB6">
        <w:rPr>
          <w:i/>
          <w:iCs/>
          <w:vertAlign w:val="superscript"/>
        </w:rPr>
        <w:t>e</w:t>
      </w:r>
      <w:r w:rsidRPr="00243DB6">
        <w:rPr>
          <w:i/>
          <w:iCs/>
        </w:rPr>
        <w:t xml:space="preserve"> siècle</w:t>
      </w:r>
      <w:r w:rsidRPr="00243DB6">
        <w:t xml:space="preserve">. </w:t>
      </w:r>
      <w:r w:rsidRPr="00F61AE9">
        <w:rPr>
          <w:lang w:val="en-US"/>
        </w:rPr>
        <w:t>Paris, Vrin, 1934. 344 p. [USP]</w:t>
      </w:r>
    </w:p>
    <w:p w:rsidR="00FB710A" w:rsidRPr="00F61AE9" w:rsidRDefault="00FB710A" w:rsidP="00CC33D5">
      <w:pPr>
        <w:pStyle w:val="PargrafoparaBibl"/>
        <w:widowControl/>
        <w:rPr>
          <w:lang w:val="es-ES_tradnl"/>
        </w:rPr>
      </w:pPr>
      <w:r w:rsidRPr="00F61AE9">
        <w:rPr>
          <w:lang w:val="es-ES_tradnl"/>
        </w:rPr>
        <w:t xml:space="preserve">RADDING, C. M., and NEWTON, F., </w:t>
      </w:r>
      <w:r w:rsidRPr="00F61AE9">
        <w:rPr>
          <w:i/>
          <w:lang w:val="es-ES_tradnl"/>
        </w:rPr>
        <w:t>Theology, rhetoric, and politics in the Eucharistic controversy, 1078-1079: Alberic of Monte Cassino against Berengar of Tours</w:t>
      </w:r>
      <w:r w:rsidRPr="00F61AE9">
        <w:rPr>
          <w:lang w:val="es-ES_tradnl"/>
        </w:rPr>
        <w:t>. New York, Columbia UP, 2003. 197 p. [UNICAMP]</w:t>
      </w:r>
    </w:p>
    <w:p w:rsidR="00FB710A" w:rsidRPr="00F61AE9" w:rsidRDefault="00FB710A" w:rsidP="00CC33D5">
      <w:pPr>
        <w:pStyle w:val="PargrafoparaBibl"/>
        <w:widowControl/>
        <w:rPr>
          <w:lang w:val="es-ES_tradnl"/>
        </w:rPr>
      </w:pPr>
      <w:r w:rsidRPr="00F61AE9">
        <w:t xml:space="preserve">RAMÍREZ, L. C., </w:t>
      </w:r>
      <w:r w:rsidRPr="00F61AE9">
        <w:rPr>
          <w:i/>
        </w:rPr>
        <w:t>Controversia eucaristica del siglo XI: Berengario de Tours a la luz de sus contemporaneos</w:t>
      </w:r>
      <w:r w:rsidRPr="00F61AE9">
        <w:t xml:space="preserve">. Roma, </w:t>
      </w:r>
      <w:r w:rsidRPr="00F61AE9">
        <w:rPr>
          <w:rStyle w:val="text3"/>
        </w:rPr>
        <w:t>Gregoriana</w:t>
      </w:r>
      <w:r w:rsidRPr="00F61AE9">
        <w:t>, 1938. 152 p. [USP]</w:t>
      </w:r>
    </w:p>
    <w:p w:rsidR="00FB710A" w:rsidRPr="00F61AE9" w:rsidRDefault="00FB710A" w:rsidP="00CC33D5">
      <w:pPr>
        <w:pStyle w:val="PargrafoparaBibl"/>
        <w:widowControl/>
        <w:rPr>
          <w:lang w:val="en-US"/>
        </w:rPr>
      </w:pPr>
      <w:r w:rsidRPr="008728E2">
        <w:t xml:space="preserve">RICHÉ, P., et LOBRICHON, G., </w:t>
      </w:r>
      <w:r w:rsidR="00F64213" w:rsidRPr="008728E2">
        <w:t xml:space="preserve">éds., </w:t>
      </w:r>
      <w:r w:rsidRPr="008728E2">
        <w:rPr>
          <w:i/>
          <w:iCs/>
        </w:rPr>
        <w:t xml:space="preserve">Le Moyen Âge et la Bible. </w:t>
      </w:r>
      <w:r w:rsidRPr="00F61AE9">
        <w:t xml:space="preserve">Bible de tout les temps, 4. </w:t>
      </w:r>
      <w:r w:rsidRPr="00F61AE9">
        <w:rPr>
          <w:lang w:val="en-US"/>
        </w:rPr>
        <w:t xml:space="preserve">Paris, Beauchesne, 1984. </w:t>
      </w:r>
      <w:r w:rsidR="00F03D4B">
        <w:rPr>
          <w:lang w:val="en-US"/>
        </w:rPr>
        <w:t xml:space="preserve">641 p. </w:t>
      </w:r>
      <w:r w:rsidRPr="00F61AE9">
        <w:rPr>
          <w:lang w:val="en-US"/>
        </w:rPr>
        <w:t>[USP]</w:t>
      </w:r>
    </w:p>
    <w:p w:rsidR="005C2000" w:rsidRDefault="005C2000" w:rsidP="00CC33D5">
      <w:pPr>
        <w:pStyle w:val="PargrafoparaBibl"/>
        <w:widowControl/>
        <w:rPr>
          <w:lang w:val="en-US"/>
        </w:rPr>
      </w:pPr>
      <w:r w:rsidRPr="00F61AE9">
        <w:rPr>
          <w:lang w:val="en-US"/>
        </w:rPr>
        <w:t xml:space="preserve">ROLKER, C., </w:t>
      </w:r>
      <w:r w:rsidRPr="00F61AE9">
        <w:rPr>
          <w:i/>
          <w:lang w:val="en-US"/>
        </w:rPr>
        <w:t>Canon law and the letters of Ivo of Chartres</w:t>
      </w:r>
      <w:r w:rsidRPr="00F61AE9">
        <w:rPr>
          <w:lang w:val="en-US"/>
        </w:rPr>
        <w:t>. Cambridge studies in medieval life and thought, 4</w:t>
      </w:r>
      <w:r w:rsidRPr="00F61AE9">
        <w:rPr>
          <w:vertAlign w:val="superscript"/>
          <w:lang w:val="en-US"/>
        </w:rPr>
        <w:t>th</w:t>
      </w:r>
      <w:r w:rsidRPr="00F61AE9">
        <w:rPr>
          <w:lang w:val="en-US"/>
        </w:rPr>
        <w:t xml:space="preserve"> s., 76. </w:t>
      </w:r>
      <w:r w:rsidRPr="00A91BAF">
        <w:rPr>
          <w:lang w:val="en-US"/>
        </w:rPr>
        <w:t xml:space="preserve">Cambridge, UP, </w:t>
      </w:r>
      <w:r>
        <w:rPr>
          <w:lang w:val="en-US"/>
        </w:rPr>
        <w:t>2010. XIII+386 p. [UFSCar] [USP]</w:t>
      </w:r>
    </w:p>
    <w:p w:rsidR="00FB710A" w:rsidRPr="00F61AE9" w:rsidRDefault="00FB710A" w:rsidP="00CC33D5">
      <w:pPr>
        <w:pStyle w:val="PargrafoparaBibl"/>
        <w:widowControl/>
        <w:rPr>
          <w:lang w:val="en-US"/>
        </w:rPr>
      </w:pPr>
      <w:r w:rsidRPr="00F61AE9">
        <w:rPr>
          <w:lang w:val="en-US"/>
        </w:rPr>
        <w:lastRenderedPageBreak/>
        <w:t xml:space="preserve">SOUTHERN, R. W., </w:t>
      </w:r>
      <w:r w:rsidRPr="00F61AE9">
        <w:rPr>
          <w:i/>
          <w:lang w:val="en-US"/>
        </w:rPr>
        <w:t>Scholastic humanism and the unification of Europe. Vol. 1. Foundations, Vol. 2. The heroic age</w:t>
      </w:r>
      <w:r w:rsidRPr="00F61AE9">
        <w:rPr>
          <w:lang w:val="en-US"/>
        </w:rPr>
        <w:t>. Oxford, Blackwell, 1997-2001. 2 vols. [UNICAMP] [USP]</w:t>
      </w:r>
    </w:p>
    <w:p w:rsidR="000C4AF8" w:rsidRDefault="000C4AF8" w:rsidP="00CC33D5">
      <w:pPr>
        <w:pStyle w:val="PargrafoparaBibl"/>
        <w:widowControl/>
        <w:rPr>
          <w:lang w:val="en-US"/>
        </w:rPr>
      </w:pPr>
      <w:r w:rsidRPr="005A6687">
        <w:rPr>
          <w:bCs/>
          <w:lang w:val="en-US"/>
        </w:rPr>
        <w:t>VAUGHAN</w:t>
      </w:r>
      <w:r>
        <w:rPr>
          <w:bCs/>
          <w:lang w:val="en-US"/>
        </w:rPr>
        <w:t xml:space="preserve">, S. N., and </w:t>
      </w:r>
      <w:r w:rsidRPr="005A6687">
        <w:rPr>
          <w:bCs/>
          <w:lang w:val="en-US"/>
        </w:rPr>
        <w:t>RUBINSTEIN</w:t>
      </w:r>
      <w:r>
        <w:rPr>
          <w:bCs/>
          <w:lang w:val="en-US"/>
        </w:rPr>
        <w:t xml:space="preserve">, J., eds., </w:t>
      </w:r>
      <w:r w:rsidRPr="005A6687">
        <w:rPr>
          <w:bCs/>
          <w:i/>
          <w:lang w:val="en-US"/>
        </w:rPr>
        <w:t>Teaching and learning in Northern Europe, 1000-1200</w:t>
      </w:r>
      <w:r>
        <w:rPr>
          <w:bCs/>
          <w:lang w:val="en-US"/>
        </w:rPr>
        <w:t>.</w:t>
      </w:r>
      <w:r w:rsidRPr="005A6687">
        <w:rPr>
          <w:lang w:val="en-US"/>
        </w:rPr>
        <w:t xml:space="preserve"> </w:t>
      </w:r>
      <w:r w:rsidRPr="00C040A6">
        <w:rPr>
          <w:lang w:val="en-US"/>
        </w:rPr>
        <w:t>Studie</w:t>
      </w:r>
      <w:r>
        <w:rPr>
          <w:lang w:val="en-US"/>
        </w:rPr>
        <w:t xml:space="preserve">s in the Early Middle Ages, 8. </w:t>
      </w:r>
      <w:r w:rsidRPr="00C040A6">
        <w:rPr>
          <w:lang w:val="en-US"/>
        </w:rPr>
        <w:t>Turnhout, Brepols,</w:t>
      </w:r>
      <w:r>
        <w:rPr>
          <w:lang w:val="en-US"/>
        </w:rPr>
        <w:t xml:space="preserve"> 2006. XX+</w:t>
      </w:r>
      <w:r w:rsidRPr="000C3957">
        <w:rPr>
          <w:lang w:val="en-US"/>
        </w:rPr>
        <w:t>3</w:t>
      </w:r>
      <w:r>
        <w:rPr>
          <w:lang w:val="en-US"/>
        </w:rPr>
        <w:t>60</w:t>
      </w:r>
      <w:r w:rsidRPr="000C3957">
        <w:rPr>
          <w:lang w:val="en-US"/>
        </w:rPr>
        <w:t xml:space="preserve"> p.</w:t>
      </w:r>
      <w:r w:rsidRPr="000C4AF8">
        <w:rPr>
          <w:color w:val="808080" w:themeColor="background1" w:themeShade="80"/>
          <w:lang w:val="en-US"/>
        </w:rPr>
        <w:t>*</w:t>
      </w:r>
      <w:r w:rsidRPr="000C3957">
        <w:rPr>
          <w:lang w:val="en-US"/>
        </w:rPr>
        <w:t xml:space="preserve"> </w:t>
      </w:r>
      <w:r w:rsidRPr="00F61AE9">
        <w:rPr>
          <w:lang w:val="en-US"/>
        </w:rPr>
        <w:t>[UNICAMP]</w:t>
      </w:r>
    </w:p>
    <w:p w:rsidR="00DC1B0B" w:rsidRDefault="00DC1B0B" w:rsidP="00CC33D5">
      <w:pPr>
        <w:pStyle w:val="PargrafoparaBibl"/>
        <w:widowControl/>
        <w:rPr>
          <w:lang w:val="en-US"/>
        </w:rPr>
      </w:pPr>
    </w:p>
    <w:p w:rsidR="00FB710A" w:rsidRPr="00F61AE9" w:rsidRDefault="00FB710A" w:rsidP="00CC33D5">
      <w:pPr>
        <w:spacing w:after="200" w:line="276" w:lineRule="auto"/>
        <w:rPr>
          <w:bCs/>
          <w:lang w:val="en-US"/>
        </w:rPr>
      </w:pPr>
      <w:r w:rsidRPr="00F61AE9">
        <w:rPr>
          <w:bCs/>
          <w:lang w:val="en-US"/>
        </w:rPr>
        <w:br w:type="page"/>
      </w:r>
    </w:p>
    <w:p w:rsidR="00760BB5" w:rsidRDefault="00760BB5" w:rsidP="00CC33D5">
      <w:pPr>
        <w:pStyle w:val="Ttulo4"/>
        <w:widowControl/>
        <w:rPr>
          <w:color w:val="FF0000"/>
        </w:rPr>
      </w:pPr>
      <w:r w:rsidRPr="00760BB5">
        <w:rPr>
          <w:color w:val="FF0000"/>
        </w:rPr>
        <w:lastRenderedPageBreak/>
        <w:t>manegoldo d</w:t>
      </w:r>
      <w:r w:rsidR="00B151D1">
        <w:rPr>
          <w:color w:val="FF0000"/>
        </w:rPr>
        <w:t>e</w:t>
      </w:r>
      <w:r w:rsidRPr="00760BB5">
        <w:rPr>
          <w:color w:val="FF0000"/>
        </w:rPr>
        <w:t xml:space="preserve"> lautenbach, ca. 10</w:t>
      </w:r>
      <w:r>
        <w:rPr>
          <w:color w:val="FF0000"/>
        </w:rPr>
        <w:t>30/</w:t>
      </w:r>
      <w:r w:rsidRPr="00760BB5">
        <w:rPr>
          <w:color w:val="FF0000"/>
        </w:rPr>
        <w:t>40- ca. 1</w:t>
      </w:r>
      <w:r>
        <w:rPr>
          <w:color w:val="FF0000"/>
        </w:rPr>
        <w:t>103</w:t>
      </w:r>
    </w:p>
    <w:p w:rsidR="00760BB5" w:rsidRPr="00FB4E5C" w:rsidRDefault="00760BB5" w:rsidP="00CC33D5">
      <w:pPr>
        <w:pStyle w:val="Ttulo5"/>
        <w:keepNext/>
        <w:spacing w:before="0"/>
        <w:rPr>
          <w:color w:val="FF0000"/>
          <w:lang w:val="es-ES_tradnl"/>
        </w:rPr>
      </w:pPr>
      <w:r>
        <w:rPr>
          <w:color w:val="FF0000"/>
          <w:lang w:val="es-ES_tradnl"/>
        </w:rPr>
        <w:t>PL</w:t>
      </w:r>
    </w:p>
    <w:p w:rsidR="00760BB5" w:rsidRPr="004F2FF6" w:rsidRDefault="00760BB5" w:rsidP="00CC33D5">
      <w:pPr>
        <w:pStyle w:val="PargrafoparaBibl"/>
        <w:widowControl/>
        <w:rPr>
          <w:noProof/>
          <w:szCs w:val="24"/>
        </w:rPr>
      </w:pPr>
      <w:r w:rsidRPr="00760BB5">
        <w:rPr>
          <w:noProof/>
          <w:szCs w:val="24"/>
        </w:rPr>
        <w:t>MANEGALD</w:t>
      </w:r>
      <w:r>
        <w:rPr>
          <w:noProof/>
          <w:szCs w:val="24"/>
        </w:rPr>
        <w:t>US</w:t>
      </w:r>
      <w:r w:rsidRPr="00760BB5">
        <w:rPr>
          <w:noProof/>
          <w:szCs w:val="24"/>
        </w:rPr>
        <w:t xml:space="preserve"> [LAUTENBACENSIS] </w:t>
      </w:r>
      <w:r w:rsidRPr="00760BB5">
        <w:rPr>
          <w:i/>
          <w:noProof/>
          <w:szCs w:val="24"/>
        </w:rPr>
        <w:t>Opusculum contra Wolfelmum Coloniensem</w:t>
      </w:r>
      <w:r w:rsidRPr="00760BB5">
        <w:rPr>
          <w:noProof/>
          <w:szCs w:val="24"/>
        </w:rPr>
        <w:t xml:space="preserve">. </w:t>
      </w:r>
      <w:r w:rsidRPr="004F2FF6">
        <w:rPr>
          <w:noProof/>
          <w:szCs w:val="24"/>
        </w:rPr>
        <w:t xml:space="preserve">PL, 155. Turnholt, Brepols, [1854] 1990. 1066 p. </w:t>
      </w:r>
      <w:r w:rsidR="00B140CD" w:rsidRPr="004F2FF6">
        <w:rPr>
          <w:szCs w:val="24"/>
        </w:rPr>
        <w:t xml:space="preserve">[PUC] </w:t>
      </w:r>
      <w:r w:rsidR="00B140CD" w:rsidRPr="004F2FF6">
        <w:rPr>
          <w:noProof/>
          <w:szCs w:val="24"/>
        </w:rPr>
        <w:t xml:space="preserve">[UNICAMP] </w:t>
      </w:r>
      <w:r w:rsidR="00B140CD" w:rsidRPr="004F2FF6">
        <w:t>[USP]</w:t>
      </w:r>
    </w:p>
    <w:p w:rsidR="00760BB5" w:rsidRDefault="00760BB5" w:rsidP="00CC33D5">
      <w:pPr>
        <w:pStyle w:val="Ttulo5"/>
        <w:keepNext/>
        <w:spacing w:before="0"/>
        <w:rPr>
          <w:color w:val="FF0000"/>
          <w:lang w:val="es-ES_tradnl"/>
        </w:rPr>
      </w:pPr>
      <w:r>
        <w:rPr>
          <w:color w:val="FF0000"/>
          <w:lang w:val="es-ES_tradnl"/>
        </w:rPr>
        <w:t>Monumenta</w:t>
      </w:r>
    </w:p>
    <w:p w:rsidR="00760BB5" w:rsidRPr="00054379" w:rsidRDefault="00A519DB" w:rsidP="00CC33D5">
      <w:pPr>
        <w:pStyle w:val="PargrafoparaBibl"/>
        <w:widowControl/>
        <w:rPr>
          <w:noProof/>
          <w:szCs w:val="24"/>
          <w:lang w:val="en-US"/>
        </w:rPr>
      </w:pPr>
      <w:r w:rsidRPr="00054379">
        <w:rPr>
          <w:noProof/>
          <w:szCs w:val="24"/>
        </w:rPr>
        <w:t xml:space="preserve">MANEGOLD VON LAUTENBACH, </w:t>
      </w:r>
      <w:r w:rsidRPr="00054379">
        <w:rPr>
          <w:i/>
          <w:noProof/>
          <w:szCs w:val="24"/>
        </w:rPr>
        <w:t>Liber contra Wolfelmum</w:t>
      </w:r>
      <w:r w:rsidRPr="00054379">
        <w:rPr>
          <w:noProof/>
          <w:szCs w:val="24"/>
        </w:rPr>
        <w:t xml:space="preserve"> [</w:t>
      </w:r>
      <w:r w:rsidRPr="00054379">
        <w:rPr>
          <w:i/>
          <w:noProof/>
          <w:szCs w:val="24"/>
        </w:rPr>
        <w:t>Magistri Manegaldi contra Wolfelmum Coloniensem opusculum</w:t>
      </w:r>
      <w:r w:rsidRPr="00054379">
        <w:rPr>
          <w:noProof/>
          <w:szCs w:val="24"/>
        </w:rPr>
        <w:t xml:space="preserve">]. </w:t>
      </w:r>
      <w:r w:rsidRPr="00054379">
        <w:rPr>
          <w:noProof/>
          <w:szCs w:val="24"/>
          <w:lang w:val="en-US"/>
        </w:rPr>
        <w:t xml:space="preserve">Hrsg. von W. Hartmann. </w:t>
      </w:r>
      <w:r w:rsidR="00D138BD" w:rsidRPr="00054379">
        <w:rPr>
          <w:noProof/>
          <w:szCs w:val="24"/>
          <w:lang w:val="en-US"/>
        </w:rPr>
        <w:t xml:space="preserve">Quellen zur Geistesgeschichte des Mittelalters, 8. </w:t>
      </w:r>
      <w:r w:rsidRPr="00054379">
        <w:rPr>
          <w:noProof/>
          <w:szCs w:val="24"/>
          <w:lang w:val="en-US"/>
        </w:rPr>
        <w:t>Monumenta Germaniae historica. Weimar, Böhlaus, 1972. 133 S.</w:t>
      </w:r>
      <w:r w:rsidR="00054379" w:rsidRPr="00054379">
        <w:rPr>
          <w:lang w:val="en-US"/>
        </w:rPr>
        <w:t xml:space="preserve"> (</w:t>
      </w:r>
      <w:r w:rsidR="00054379" w:rsidRPr="00054379">
        <w:rPr>
          <w:szCs w:val="24"/>
          <w:lang w:val="en-US"/>
        </w:rPr>
        <w:t xml:space="preserve">In </w:t>
      </w:r>
      <w:r w:rsidR="00054379" w:rsidRPr="00054379">
        <w:rPr>
          <w:i/>
          <w:lang w:val="en-US"/>
        </w:rPr>
        <w:t>Library of Latin Texts.</w:t>
      </w:r>
      <w:r w:rsidR="00054379" w:rsidRPr="00054379">
        <w:rPr>
          <w:lang w:val="en-US"/>
        </w:rPr>
        <w:t xml:space="preserve"> Series A. Cetedoc. Turnholt, Brepols, 2008. Sur/on dvd version 7). [USP]</w:t>
      </w:r>
    </w:p>
    <w:p w:rsidR="00760BB5" w:rsidRPr="00FB4E5C" w:rsidRDefault="00760BB5" w:rsidP="00CC33D5">
      <w:pPr>
        <w:pStyle w:val="Ttulo5"/>
        <w:keepNext/>
        <w:spacing w:before="0"/>
        <w:rPr>
          <w:color w:val="FF0000"/>
          <w:lang w:val="es-ES_tradnl"/>
        </w:rPr>
      </w:pPr>
      <w:r>
        <w:rPr>
          <w:color w:val="FF0000"/>
          <w:lang w:val="es-ES_tradnl"/>
        </w:rPr>
        <w:t>Diversas</w:t>
      </w:r>
    </w:p>
    <w:p w:rsidR="00760BB5" w:rsidRPr="00760BB5" w:rsidRDefault="00760BB5" w:rsidP="00CC33D5">
      <w:pPr>
        <w:pStyle w:val="PargrafoparaBibl"/>
        <w:widowControl/>
        <w:ind w:left="720" w:hanging="720"/>
        <w:rPr>
          <w:color w:val="808080" w:themeColor="background1" w:themeShade="80"/>
          <w:lang w:val="en-US"/>
        </w:rPr>
      </w:pPr>
      <w:r w:rsidRPr="00760BB5">
        <w:rPr>
          <w:color w:val="808080" w:themeColor="background1" w:themeShade="80"/>
          <w:lang w:val="en-US"/>
        </w:rPr>
        <w:t>MANEGOLD OF LAUTENBACH,</w:t>
      </w:r>
      <w:r w:rsidRPr="00760BB5">
        <w:rPr>
          <w:i/>
          <w:color w:val="808080" w:themeColor="background1" w:themeShade="80"/>
          <w:lang w:val="en-US"/>
        </w:rPr>
        <w:t xml:space="preserve"> Liber contra Wolfelmum</w:t>
      </w:r>
      <w:r w:rsidRPr="00760BB5">
        <w:rPr>
          <w:color w:val="808080" w:themeColor="background1" w:themeShade="80"/>
          <w:lang w:val="en-US"/>
        </w:rPr>
        <w:t>. Tr. with an intr. and notes by R. Ziomkowski. Dallas Medieval Texts and Translations, 1. Louvain, Peeters, 2002. XII</w:t>
      </w:r>
      <w:r>
        <w:rPr>
          <w:color w:val="808080" w:themeColor="background1" w:themeShade="80"/>
          <w:lang w:val="en-US"/>
        </w:rPr>
        <w:t>+</w:t>
      </w:r>
      <w:r w:rsidRPr="00760BB5">
        <w:rPr>
          <w:color w:val="808080" w:themeColor="background1" w:themeShade="80"/>
          <w:lang w:val="en-US"/>
        </w:rPr>
        <w:t>142 p.</w:t>
      </w:r>
    </w:p>
    <w:p w:rsidR="00760BB5" w:rsidRPr="00EE2427" w:rsidRDefault="00760BB5" w:rsidP="00CC33D5">
      <w:pPr>
        <w:pStyle w:val="PargrafoparaBibl"/>
        <w:widowControl/>
        <w:rPr>
          <w:color w:val="808080" w:themeColor="background1" w:themeShade="80"/>
        </w:rPr>
      </w:pPr>
      <w:r w:rsidRPr="00EE2427">
        <w:rPr>
          <w:color w:val="808080" w:themeColor="background1" w:themeShade="80"/>
          <w:lang w:val="en-US"/>
        </w:rPr>
        <w:t xml:space="preserve">MANEGOLDO DI LAUTENBACH, </w:t>
      </w:r>
      <w:r w:rsidRPr="00EE2427">
        <w:rPr>
          <w:rFonts w:hint="eastAsia"/>
          <w:i/>
          <w:color w:val="808080" w:themeColor="background1" w:themeShade="80"/>
          <w:lang w:val="en-US"/>
        </w:rPr>
        <w:t>Menegaldi in Ciceronis Rhetorica glose</w:t>
      </w:r>
      <w:r w:rsidRPr="00EE2427">
        <w:rPr>
          <w:color w:val="808080" w:themeColor="background1" w:themeShade="80"/>
          <w:lang w:val="en-US"/>
        </w:rPr>
        <w:t xml:space="preserve">. </w:t>
      </w:r>
      <w:r w:rsidRPr="00EE2427">
        <w:rPr>
          <w:color w:val="808080" w:themeColor="background1" w:themeShade="80"/>
        </w:rPr>
        <w:t xml:space="preserve">Edizione critica a cura di Filippo Bognini. Millennio medievale, 105. Firenze, SISMEL / Galluzzo, 2015 CLII+285 p. </w:t>
      </w:r>
    </w:p>
    <w:p w:rsidR="00A519DB" w:rsidRPr="00E32D04" w:rsidRDefault="00A519DB" w:rsidP="00CC33D5">
      <w:pPr>
        <w:pStyle w:val="Ttulo5"/>
        <w:keepNext/>
        <w:spacing w:before="0"/>
        <w:rPr>
          <w:color w:val="FF0000"/>
          <w:lang w:val="es-ES_tradnl"/>
        </w:rPr>
      </w:pPr>
      <w:r>
        <w:rPr>
          <w:color w:val="FF0000"/>
          <w:lang w:val="es-ES_tradnl"/>
        </w:rPr>
        <w:t>Comentadores</w:t>
      </w:r>
    </w:p>
    <w:p w:rsidR="004110FF" w:rsidRPr="004110FF" w:rsidRDefault="004110FF" w:rsidP="004110FF">
      <w:pPr>
        <w:pStyle w:val="PargrafoparaBibl"/>
        <w:rPr>
          <w:lang w:val="en-US"/>
        </w:rPr>
      </w:pPr>
      <w:r w:rsidRPr="009334B8">
        <w:rPr>
          <w:lang w:val="en-US"/>
        </w:rPr>
        <w:t xml:space="preserve">DRONKE, P., </w:t>
      </w:r>
      <w:r w:rsidRPr="009334B8">
        <w:rPr>
          <w:i/>
          <w:lang w:val="en-US"/>
        </w:rPr>
        <w:t>The spell of Calcidius: platonic concepts and images in the medieval West</w:t>
      </w:r>
      <w:r w:rsidRPr="009334B8">
        <w:rPr>
          <w:lang w:val="en-US"/>
        </w:rPr>
        <w:t xml:space="preserve">. </w:t>
      </w:r>
      <w:r w:rsidRPr="004110FF">
        <w:rPr>
          <w:lang w:val="en-US"/>
        </w:rPr>
        <w:t xml:space="preserve">Millennio medievale, 74. Firenze, SISMEL / Galluzzo, 2008. XXIII+183 p. </w:t>
      </w:r>
      <w:r>
        <w:rPr>
          <w:lang w:val="en-US"/>
        </w:rPr>
        <w:t xml:space="preserve">[PUC] </w:t>
      </w:r>
      <w:r w:rsidRPr="004110FF">
        <w:rPr>
          <w:lang w:val="en-US"/>
        </w:rPr>
        <w:t>[USP]</w:t>
      </w:r>
    </w:p>
    <w:p w:rsidR="00B151D1" w:rsidRPr="00EE2427" w:rsidRDefault="00A519DB" w:rsidP="00CC33D5">
      <w:pPr>
        <w:pStyle w:val="PargrafoparaBibl"/>
        <w:widowControl/>
        <w:rPr>
          <w:lang w:val="en-US"/>
        </w:rPr>
      </w:pPr>
      <w:r w:rsidRPr="00A519DB">
        <w:rPr>
          <w:lang w:val="en-US"/>
        </w:rPr>
        <w:t xml:space="preserve">ENDRES, J. A., </w:t>
      </w:r>
      <w:r w:rsidRPr="00A519DB">
        <w:rPr>
          <w:i/>
          <w:lang w:val="en-US"/>
        </w:rPr>
        <w:t>Forschungen zur Geschichte der frühmittelalterlichen Philosophie</w:t>
      </w:r>
      <w:r w:rsidRPr="00A519DB">
        <w:rPr>
          <w:lang w:val="en-US"/>
        </w:rPr>
        <w:t xml:space="preserve">. </w:t>
      </w:r>
      <w:r w:rsidRPr="00EE2427">
        <w:rPr>
          <w:lang w:val="en-US"/>
        </w:rPr>
        <w:t>BGPTM, XVII, 2-3. Münster, Aschendorff, 1915. 152 S. [PUC]</w:t>
      </w:r>
    </w:p>
    <w:p w:rsidR="00EE2427" w:rsidRDefault="00EE2427" w:rsidP="00CC33D5">
      <w:pPr>
        <w:pStyle w:val="PargrafoparaBibl"/>
        <w:widowControl/>
        <w:rPr>
          <w:lang w:val="en-US"/>
        </w:rPr>
      </w:pPr>
      <w:r w:rsidRPr="00205674">
        <w:rPr>
          <w:lang w:val="en-US"/>
        </w:rPr>
        <w:t>HEALY</w:t>
      </w:r>
      <w:r>
        <w:rPr>
          <w:lang w:val="en-US"/>
        </w:rPr>
        <w:t xml:space="preserve">, P., </w:t>
      </w:r>
      <w:r w:rsidRPr="00EE2427">
        <w:rPr>
          <w:i/>
          <w:lang w:val="en-US"/>
        </w:rPr>
        <w:t>The chronicle of Hugh of Flavigny:</w:t>
      </w:r>
      <w:r w:rsidR="00875CC6">
        <w:rPr>
          <w:i/>
          <w:lang w:val="en-US"/>
        </w:rPr>
        <w:t xml:space="preserve"> </w:t>
      </w:r>
      <w:r w:rsidRPr="00EE2427">
        <w:rPr>
          <w:i/>
          <w:lang w:val="en-US"/>
        </w:rPr>
        <w:t>reform and the Investiture Contest in the Late Eleventh Century</w:t>
      </w:r>
      <w:r>
        <w:rPr>
          <w:lang w:val="en-US"/>
        </w:rPr>
        <w:t>.</w:t>
      </w:r>
      <w:r w:rsidRPr="00EE2427">
        <w:rPr>
          <w:lang w:val="en-US"/>
        </w:rPr>
        <w:t xml:space="preserve"> </w:t>
      </w:r>
      <w:r w:rsidRPr="00205674">
        <w:rPr>
          <w:lang w:val="en-US"/>
        </w:rPr>
        <w:t>Aldershot,</w:t>
      </w:r>
      <w:r w:rsidRPr="00EE2427">
        <w:rPr>
          <w:lang w:val="en-US"/>
        </w:rPr>
        <w:t xml:space="preserve"> </w:t>
      </w:r>
      <w:r>
        <w:rPr>
          <w:lang w:val="en-US"/>
        </w:rPr>
        <w:t xml:space="preserve">Ashgate, </w:t>
      </w:r>
      <w:r w:rsidRPr="00205674">
        <w:rPr>
          <w:lang w:val="en-US"/>
        </w:rPr>
        <w:t>2006.</w:t>
      </w:r>
      <w:r w:rsidRPr="00EE2427">
        <w:rPr>
          <w:lang w:val="en-US"/>
        </w:rPr>
        <w:t xml:space="preserve"> VIII+264 p. [</w:t>
      </w:r>
      <w:r>
        <w:rPr>
          <w:lang w:val="en-US"/>
        </w:rPr>
        <w:t>USP]</w:t>
      </w:r>
    </w:p>
    <w:p w:rsidR="00EE2427" w:rsidRDefault="00EE2427" w:rsidP="00CC33D5">
      <w:pPr>
        <w:pStyle w:val="PargrafoparaBibl"/>
        <w:widowControl/>
        <w:rPr>
          <w:color w:val="808080" w:themeColor="background1" w:themeShade="80"/>
          <w:lang w:val="en-US"/>
        </w:rPr>
      </w:pPr>
      <w:r w:rsidRPr="001E332E">
        <w:rPr>
          <w:color w:val="808080" w:themeColor="background1" w:themeShade="80"/>
          <w:lang w:val="en-US"/>
        </w:rPr>
        <w:t xml:space="preserve">KOCH, G., </w:t>
      </w:r>
      <w:r w:rsidRPr="001E332E">
        <w:rPr>
          <w:rFonts w:hint="eastAsia"/>
          <w:i/>
          <w:color w:val="808080" w:themeColor="background1" w:themeShade="80"/>
          <w:lang w:val="en-US"/>
        </w:rPr>
        <w:t>Manegold von Lautenbach und die Lehre von der Volkssouveränität unter Heinrich IV</w:t>
      </w:r>
      <w:r w:rsidRPr="001E332E">
        <w:rPr>
          <w:color w:val="808080" w:themeColor="background1" w:themeShade="80"/>
          <w:lang w:val="en-US"/>
        </w:rPr>
        <w:t>. Historische Studien, 34.</w:t>
      </w:r>
      <w:r>
        <w:rPr>
          <w:rFonts w:ascii="Arial" w:hAnsi="Arial" w:cs="Arial"/>
          <w:color w:val="252525"/>
          <w:sz w:val="21"/>
          <w:szCs w:val="21"/>
          <w:lang w:val="en-US"/>
        </w:rPr>
        <w:t xml:space="preserve"> </w:t>
      </w:r>
      <w:r w:rsidRPr="001E332E">
        <w:rPr>
          <w:color w:val="808080" w:themeColor="background1" w:themeShade="80"/>
          <w:lang w:val="en-US"/>
        </w:rPr>
        <w:t>Berlin, Ebering, 1902. Vaduz, Kraus Reprint, 1965. 159 S.</w:t>
      </w:r>
    </w:p>
    <w:p w:rsidR="00EE2427" w:rsidRPr="00F61AE9" w:rsidRDefault="00EE2427" w:rsidP="00CC33D5">
      <w:pPr>
        <w:pStyle w:val="PargrafoparaBibl"/>
        <w:widowControl/>
        <w:rPr>
          <w:szCs w:val="24"/>
          <w:lang w:val="en-US"/>
        </w:rPr>
      </w:pPr>
      <w:r w:rsidRPr="00F61AE9">
        <w:rPr>
          <w:szCs w:val="24"/>
          <w:lang w:val="en-US"/>
        </w:rPr>
        <w:t xml:space="preserve">MELVE, L., </w:t>
      </w:r>
      <w:r w:rsidRPr="00F61AE9">
        <w:rPr>
          <w:i/>
          <w:szCs w:val="24"/>
          <w:lang w:val="en-US"/>
        </w:rPr>
        <w:t>Inventing the public sphere: the public debate during the Investiture Contest (c. 1030-1122)</w:t>
      </w:r>
      <w:r w:rsidRPr="00F61AE9">
        <w:rPr>
          <w:szCs w:val="24"/>
          <w:lang w:val="en-US"/>
        </w:rPr>
        <w:t>. Brill’s studies in intellectual history, 154. Leiden, Brill, 2007. 2 vols. [USP]</w:t>
      </w:r>
    </w:p>
    <w:p w:rsidR="00D138BD" w:rsidRPr="00EE2427" w:rsidRDefault="00D138BD" w:rsidP="00CC33D5">
      <w:pPr>
        <w:pStyle w:val="PargrafoparaBibl"/>
        <w:widowControl/>
        <w:rPr>
          <w:color w:val="808080" w:themeColor="background1" w:themeShade="80"/>
          <w:lang w:val="en-US"/>
        </w:rPr>
      </w:pPr>
      <w:r w:rsidRPr="00EE2427">
        <w:rPr>
          <w:color w:val="808080" w:themeColor="background1" w:themeShade="80"/>
          <w:lang w:val="en-US"/>
        </w:rPr>
        <w:t xml:space="preserve">ROBINSON, I. S., </w:t>
      </w:r>
      <w:r w:rsidRPr="00EE2427">
        <w:rPr>
          <w:i/>
          <w:color w:val="808080" w:themeColor="background1" w:themeShade="80"/>
          <w:lang w:val="en-US"/>
        </w:rPr>
        <w:t>Authority and resistance in the Investiture Contest. The polemical literature of the Late Eleventh Century</w:t>
      </w:r>
      <w:r w:rsidRPr="00EE2427">
        <w:rPr>
          <w:color w:val="808080" w:themeColor="background1" w:themeShade="80"/>
          <w:lang w:val="en-US"/>
        </w:rPr>
        <w:t>. New York, Manchester UP, 1978.</w:t>
      </w:r>
    </w:p>
    <w:p w:rsidR="00A519DB" w:rsidRPr="00290AAB" w:rsidRDefault="00B151D1" w:rsidP="00CC33D5">
      <w:pPr>
        <w:pStyle w:val="PargrafoparaBibl"/>
        <w:widowControl/>
        <w:rPr>
          <w:color w:val="808080" w:themeColor="background1" w:themeShade="80"/>
        </w:rPr>
      </w:pPr>
      <w:r w:rsidRPr="00200724">
        <w:rPr>
          <w:color w:val="808080" w:themeColor="background1" w:themeShade="80"/>
          <w:lang w:val="en-US"/>
        </w:rPr>
        <w:t xml:space="preserve">ROBINSON, I. S., </w:t>
      </w:r>
      <w:r w:rsidRPr="00200724">
        <w:rPr>
          <w:i/>
          <w:color w:val="808080" w:themeColor="background1" w:themeShade="80"/>
          <w:lang w:val="en-US"/>
        </w:rPr>
        <w:t>Henry IV of Germany, 1056-1106</w:t>
      </w:r>
      <w:r w:rsidRPr="00200724">
        <w:rPr>
          <w:color w:val="808080" w:themeColor="background1" w:themeShade="80"/>
          <w:lang w:val="en-US"/>
        </w:rPr>
        <w:t xml:space="preserve">. </w:t>
      </w:r>
      <w:r w:rsidR="00200724" w:rsidRPr="00290AAB">
        <w:rPr>
          <w:color w:val="808080" w:themeColor="background1" w:themeShade="80"/>
        </w:rPr>
        <w:t>Cambridge, UP, 1999. VII+408 p.</w:t>
      </w:r>
    </w:p>
    <w:p w:rsidR="00EE2427" w:rsidRPr="00290AAB" w:rsidRDefault="00EE2427" w:rsidP="00CC33D5">
      <w:pPr>
        <w:spacing w:after="200" w:line="276" w:lineRule="auto"/>
      </w:pPr>
      <w:r w:rsidRPr="00290AAB">
        <w:br w:type="page"/>
      </w:r>
    </w:p>
    <w:p w:rsidR="00EE2427" w:rsidRPr="00290AAB" w:rsidRDefault="00EE2427" w:rsidP="00CC33D5">
      <w:pPr>
        <w:pStyle w:val="PargrafoparaBibl"/>
        <w:widowControl/>
      </w:pPr>
    </w:p>
    <w:p w:rsidR="00FB710A" w:rsidRPr="00F61AE9" w:rsidRDefault="00FB710A" w:rsidP="00CC33D5">
      <w:pPr>
        <w:pStyle w:val="Ttulo4"/>
        <w:widowControl/>
        <w:rPr>
          <w:color w:val="FF0000"/>
          <w:lang w:val="pt-PT"/>
        </w:rPr>
      </w:pPr>
      <w:r w:rsidRPr="00F61AE9">
        <w:rPr>
          <w:color w:val="FF0000"/>
          <w:lang w:val="pt-PT"/>
        </w:rPr>
        <w:t>pedro damião, 1007-1072</w:t>
      </w:r>
    </w:p>
    <w:p w:rsidR="00D84CEE" w:rsidRPr="00FB4E5C" w:rsidRDefault="00AF0097" w:rsidP="00CC33D5">
      <w:pPr>
        <w:pStyle w:val="Ttulo5"/>
        <w:keepNext/>
        <w:spacing w:before="0"/>
        <w:rPr>
          <w:color w:val="FF0000"/>
          <w:lang w:val="es-ES_tradnl"/>
        </w:rPr>
      </w:pPr>
      <w:r>
        <w:rPr>
          <w:color w:val="FF0000"/>
          <w:lang w:val="es-ES_tradnl"/>
        </w:rPr>
        <w:t>PL</w:t>
      </w:r>
    </w:p>
    <w:p w:rsidR="00D84CEE" w:rsidRPr="00F61AE9" w:rsidRDefault="00D84CEE" w:rsidP="00CC33D5">
      <w:pPr>
        <w:pStyle w:val="PargrafoparaBibl"/>
        <w:widowControl/>
        <w:rPr>
          <w:lang w:val="en-US"/>
        </w:rPr>
      </w:pPr>
      <w:r w:rsidRPr="00F61AE9">
        <w:t xml:space="preserve">PETRUS DAMIANUS, </w:t>
      </w:r>
      <w:r w:rsidRPr="00F61AE9">
        <w:rPr>
          <w:i/>
          <w:iCs/>
        </w:rPr>
        <w:t xml:space="preserve">Opera omnia. </w:t>
      </w:r>
      <w:r w:rsidRPr="00262768">
        <w:rPr>
          <w:lang w:val="en-US"/>
        </w:rPr>
        <w:t xml:space="preserve">PL, 144-145. </w:t>
      </w:r>
      <w:r w:rsidRPr="00F61AE9">
        <w:rPr>
          <w:noProof/>
          <w:lang w:val="en-US"/>
        </w:rPr>
        <w:t>Turnhout, Brepols,</w:t>
      </w:r>
      <w:r w:rsidRPr="00F61AE9">
        <w:rPr>
          <w:lang w:val="en-US"/>
        </w:rPr>
        <w:t xml:space="preserve"> [1853] 1994-1995. 2 vols.</w:t>
      </w:r>
      <w:r w:rsidRPr="00F61AE9">
        <w:rPr>
          <w:noProof/>
          <w:lang w:val="en-US"/>
        </w:rPr>
        <w:t xml:space="preserve"> </w:t>
      </w:r>
      <w:r w:rsidR="00B140CD">
        <w:rPr>
          <w:szCs w:val="24"/>
          <w:lang w:val="en-US"/>
        </w:rPr>
        <w:t xml:space="preserve">[PUC] </w:t>
      </w:r>
      <w:r w:rsidR="00B140CD">
        <w:rPr>
          <w:noProof/>
          <w:szCs w:val="24"/>
          <w:lang w:val="en-US"/>
        </w:rPr>
        <w:t xml:space="preserve">[UNICAMP] </w:t>
      </w:r>
      <w:r w:rsidR="00B140CD" w:rsidRPr="0079685A">
        <w:rPr>
          <w:lang w:val="en-US"/>
        </w:rPr>
        <w:t>[USP]</w:t>
      </w:r>
    </w:p>
    <w:p w:rsidR="00D84CEE" w:rsidRPr="00FB4E5C" w:rsidRDefault="00AF0097" w:rsidP="00CC33D5">
      <w:pPr>
        <w:pStyle w:val="Ttulo5"/>
        <w:keepNext/>
        <w:spacing w:before="0"/>
        <w:rPr>
          <w:color w:val="FF0000"/>
          <w:lang w:val="es-ES_tradnl"/>
        </w:rPr>
      </w:pPr>
      <w:r>
        <w:rPr>
          <w:color w:val="FF0000"/>
          <w:lang w:val="es-ES_tradnl"/>
        </w:rPr>
        <w:t>Monumenta</w:t>
      </w:r>
    </w:p>
    <w:p w:rsidR="00D84CEE" w:rsidRDefault="00D84CEE" w:rsidP="00CC33D5">
      <w:pPr>
        <w:pStyle w:val="PargrafoparaBibl"/>
        <w:widowControl/>
        <w:rPr>
          <w:lang w:val="en-US"/>
        </w:rPr>
      </w:pPr>
      <w:r w:rsidRPr="00F61AE9">
        <w:rPr>
          <w:noProof/>
          <w:color w:val="000000"/>
          <w:lang w:val="en-US"/>
        </w:rPr>
        <w:t xml:space="preserve">PETRUS </w:t>
      </w:r>
      <w:r w:rsidRPr="00F61AE9">
        <w:rPr>
          <w:lang w:val="en-US"/>
        </w:rPr>
        <w:t>DAMIANUS</w:t>
      </w:r>
      <w:r w:rsidRPr="00F61AE9">
        <w:rPr>
          <w:noProof/>
          <w:color w:val="000000"/>
          <w:lang w:val="en-US"/>
        </w:rPr>
        <w:t xml:space="preserve">, </w:t>
      </w:r>
      <w:r w:rsidRPr="00F61AE9">
        <w:rPr>
          <w:i/>
          <w:lang w:val="en-US"/>
        </w:rPr>
        <w:t>Die Briefe</w:t>
      </w:r>
      <w:r w:rsidRPr="00F61AE9">
        <w:rPr>
          <w:lang w:val="en-US"/>
        </w:rPr>
        <w:t xml:space="preserve">. </w:t>
      </w:r>
      <w:r>
        <w:rPr>
          <w:lang w:val="en-US"/>
        </w:rPr>
        <w:t>Hrsg</w:t>
      </w:r>
      <w:r w:rsidRPr="00F61AE9">
        <w:rPr>
          <w:lang w:val="en-US"/>
        </w:rPr>
        <w:t>. K. Reindel. Die Briefe der deutschen Kaiserzeit, 4. München, Monumenta Germaniae Historic</w:t>
      </w:r>
      <w:r w:rsidR="00E01D59">
        <w:rPr>
          <w:lang w:val="en-US"/>
        </w:rPr>
        <w:t xml:space="preserve">a, 1983-1993. 4 vols. [UNICAMP] </w:t>
      </w:r>
      <w:r w:rsidRPr="00F61AE9">
        <w:rPr>
          <w:lang w:val="en-US"/>
        </w:rPr>
        <w:t>[USP]</w:t>
      </w:r>
    </w:p>
    <w:p w:rsidR="001421A7" w:rsidRPr="00054379" w:rsidRDefault="00D138BD" w:rsidP="00CC33D5">
      <w:pPr>
        <w:pStyle w:val="PargrafoparaBibl"/>
        <w:widowControl/>
        <w:rPr>
          <w:lang w:val="en-US"/>
        </w:rPr>
      </w:pPr>
      <w:r w:rsidRPr="00054379">
        <w:rPr>
          <w:noProof/>
        </w:rPr>
        <w:t xml:space="preserve">PETRUS </w:t>
      </w:r>
      <w:r w:rsidRPr="00054379">
        <w:t>DAMIANUS</w:t>
      </w:r>
      <w:r w:rsidRPr="00054379">
        <w:rPr>
          <w:noProof/>
        </w:rPr>
        <w:t xml:space="preserve">, </w:t>
      </w:r>
      <w:r w:rsidR="001421A7" w:rsidRPr="00054379">
        <w:rPr>
          <w:i/>
        </w:rPr>
        <w:t>Liber gratissimus</w:t>
      </w:r>
      <w:r w:rsidRPr="00054379">
        <w:t xml:space="preserve">. Hrsg. </w:t>
      </w:r>
      <w:r w:rsidR="001421A7" w:rsidRPr="00054379">
        <w:t>L. de Heinemann</w:t>
      </w:r>
      <w:r w:rsidRPr="00054379">
        <w:t xml:space="preserve">. </w:t>
      </w:r>
      <w:r w:rsidR="001421A7" w:rsidRPr="00054379">
        <w:t>Libelli de lite imperatorum et pontificum romanorum</w:t>
      </w:r>
      <w:r w:rsidRPr="00054379">
        <w:t xml:space="preserve"> saeculis 11. et 12. conscripti</w:t>
      </w:r>
      <w:r w:rsidR="001421A7" w:rsidRPr="00054379">
        <w:t>, 1</w:t>
      </w:r>
      <w:r w:rsidRPr="00054379">
        <w:t>.</w:t>
      </w:r>
      <w:r w:rsidR="001421A7" w:rsidRPr="00054379">
        <w:t xml:space="preserve"> </w:t>
      </w:r>
      <w:r w:rsidR="001421A7" w:rsidRPr="00054379">
        <w:rPr>
          <w:lang w:val="en-US"/>
        </w:rPr>
        <w:t>Hannover</w:t>
      </w:r>
      <w:r w:rsidRPr="00054379">
        <w:rPr>
          <w:lang w:val="en-US"/>
        </w:rPr>
        <w:t xml:space="preserve">, Monumenta Germaniae Historica, </w:t>
      </w:r>
      <w:r w:rsidR="001421A7" w:rsidRPr="00054379">
        <w:rPr>
          <w:lang w:val="en-US"/>
        </w:rPr>
        <w:t>1891, pp. 17-75</w:t>
      </w:r>
      <w:r w:rsidRPr="00054379">
        <w:rPr>
          <w:lang w:val="en-US"/>
        </w:rPr>
        <w:t>.</w:t>
      </w:r>
      <w:r w:rsidR="00054379" w:rsidRPr="00054379">
        <w:rPr>
          <w:lang w:val="en-US"/>
        </w:rPr>
        <w:t xml:space="preserve"> (</w:t>
      </w:r>
      <w:r w:rsidR="00054379" w:rsidRPr="00054379">
        <w:rPr>
          <w:szCs w:val="24"/>
          <w:lang w:val="en-US"/>
        </w:rPr>
        <w:t xml:space="preserve">In </w:t>
      </w:r>
      <w:r w:rsidR="00054379" w:rsidRPr="00054379">
        <w:rPr>
          <w:i/>
          <w:lang w:val="en-US"/>
        </w:rPr>
        <w:t>Library of Latin Texts.</w:t>
      </w:r>
      <w:r w:rsidR="00054379" w:rsidRPr="00054379">
        <w:rPr>
          <w:lang w:val="en-US"/>
        </w:rPr>
        <w:t xml:space="preserve"> Series A. Cetedoc. Turnholt, Brepols, 2008. Sur/on dvd version 7). [USP]</w:t>
      </w:r>
    </w:p>
    <w:p w:rsidR="00D84CEE" w:rsidRPr="006C43E7" w:rsidRDefault="00AF0097" w:rsidP="00CC33D5">
      <w:pPr>
        <w:pStyle w:val="Ttulo5"/>
        <w:keepNext/>
        <w:spacing w:before="0"/>
        <w:rPr>
          <w:noProof/>
          <w:color w:val="FF0000"/>
          <w:lang w:val="en-US"/>
        </w:rPr>
      </w:pPr>
      <w:r w:rsidRPr="006C43E7">
        <w:rPr>
          <w:noProof/>
          <w:color w:val="FF0000"/>
          <w:lang w:val="en-US"/>
        </w:rPr>
        <w:t>Corpus christianorum</w:t>
      </w:r>
    </w:p>
    <w:p w:rsidR="00D84CEE" w:rsidRPr="006C43E7" w:rsidRDefault="00D84CEE" w:rsidP="00CC33D5">
      <w:pPr>
        <w:pStyle w:val="PargrafoparaBibl"/>
        <w:widowControl/>
        <w:rPr>
          <w:noProof/>
          <w:color w:val="000000"/>
          <w:lang w:val="en-US"/>
        </w:rPr>
      </w:pPr>
      <w:r w:rsidRPr="006C43E7">
        <w:rPr>
          <w:noProof/>
          <w:color w:val="000000"/>
          <w:lang w:val="en-US"/>
        </w:rPr>
        <w:t xml:space="preserve">PETRUS </w:t>
      </w:r>
      <w:r w:rsidRPr="006C43E7">
        <w:rPr>
          <w:lang w:val="en-US"/>
        </w:rPr>
        <w:t>DAMIANUS</w:t>
      </w:r>
      <w:r w:rsidRPr="006C43E7">
        <w:rPr>
          <w:noProof/>
          <w:color w:val="000000"/>
          <w:lang w:val="en-US"/>
        </w:rPr>
        <w:t xml:space="preserve">, </w:t>
      </w:r>
      <w:r w:rsidRPr="006C43E7">
        <w:rPr>
          <w:i/>
          <w:iCs/>
          <w:noProof/>
          <w:color w:val="000000"/>
          <w:lang w:val="en-US"/>
        </w:rPr>
        <w:t>Sermones</w:t>
      </w:r>
      <w:r w:rsidRPr="006C43E7">
        <w:rPr>
          <w:noProof/>
          <w:color w:val="000000"/>
          <w:lang w:val="en-US"/>
        </w:rPr>
        <w:t xml:space="preserve">. Ed. I. Lucchesi. CCCM, 57. Turnholt, Brepols, 1983. LXIII+490 p. </w:t>
      </w:r>
      <w:r w:rsidRPr="006C43E7">
        <w:rPr>
          <w:noProof/>
          <w:lang w:val="en-US"/>
        </w:rPr>
        <w:t xml:space="preserve">[UNICAMP] </w:t>
      </w:r>
      <w:r w:rsidRPr="006C43E7">
        <w:rPr>
          <w:noProof/>
          <w:color w:val="000000"/>
          <w:lang w:val="en-US"/>
        </w:rPr>
        <w:t>[USP]</w:t>
      </w:r>
    </w:p>
    <w:p w:rsidR="00D84CEE" w:rsidRPr="00F61AE9" w:rsidRDefault="00AF0097" w:rsidP="00CC33D5">
      <w:pPr>
        <w:pStyle w:val="Ttulo5"/>
        <w:keepNext/>
        <w:spacing w:before="0"/>
        <w:rPr>
          <w:color w:val="FF0000"/>
          <w:lang w:val="es-ES_tradnl"/>
        </w:rPr>
      </w:pPr>
      <w:r>
        <w:rPr>
          <w:iCs w:val="0"/>
          <w:color w:val="FF0000"/>
          <w:lang w:val="es-ES_tradnl"/>
        </w:rPr>
        <w:t>Sources chrétiennes</w:t>
      </w:r>
    </w:p>
    <w:p w:rsidR="00FB710A" w:rsidRPr="003F4ABB" w:rsidRDefault="00FB710A" w:rsidP="00CC33D5">
      <w:pPr>
        <w:pStyle w:val="PargrafoparaBibl"/>
        <w:widowControl/>
        <w:rPr>
          <w:lang w:val="en-US"/>
        </w:rPr>
      </w:pPr>
      <w:r w:rsidRPr="00F61AE9">
        <w:rPr>
          <w:lang w:val="en-US"/>
        </w:rPr>
        <w:t xml:space="preserve">PIERRE DAMIEN, </w:t>
      </w:r>
      <w:r w:rsidRPr="00F61AE9">
        <w:rPr>
          <w:i/>
          <w:iCs/>
          <w:lang w:val="en-US"/>
        </w:rPr>
        <w:t>Lettre sur la toute-puissance Divine</w:t>
      </w:r>
      <w:r w:rsidRPr="00F61AE9">
        <w:rPr>
          <w:lang w:val="en-US"/>
        </w:rPr>
        <w:t xml:space="preserve">. </w:t>
      </w:r>
      <w:r w:rsidRPr="003F4ABB">
        <w:t xml:space="preserve">Intr., texte critique, tr. et notes par A. Cantin. </w:t>
      </w:r>
      <w:r w:rsidRPr="003F4ABB">
        <w:rPr>
          <w:lang w:val="en-US"/>
        </w:rPr>
        <w:t xml:space="preserve">SC, 191. Paris, Cerf, 1972. </w:t>
      </w:r>
      <w:r w:rsidRPr="003F4ABB">
        <w:rPr>
          <w:szCs w:val="24"/>
          <w:lang w:val="en-US"/>
        </w:rPr>
        <w:t>2006</w:t>
      </w:r>
      <w:r w:rsidRPr="003F4ABB">
        <w:rPr>
          <w:szCs w:val="24"/>
          <w:vertAlign w:val="superscript"/>
          <w:lang w:val="en-US"/>
        </w:rPr>
        <w:t>2</w:t>
      </w:r>
      <w:r w:rsidRPr="003F4ABB">
        <w:rPr>
          <w:lang w:val="en-US"/>
        </w:rPr>
        <w:t xml:space="preserve">. 520 p. </w:t>
      </w:r>
      <w:r w:rsidRPr="003F4ABB">
        <w:rPr>
          <w:noProof/>
          <w:color w:val="000000"/>
          <w:lang w:val="en-US"/>
        </w:rPr>
        <w:t>[UNICAMP]</w:t>
      </w:r>
      <w:r w:rsidRPr="003F4ABB">
        <w:rPr>
          <w:lang w:val="en-US"/>
        </w:rPr>
        <w:t xml:space="preserve"> [USP]</w:t>
      </w:r>
    </w:p>
    <w:p w:rsidR="00FB710A" w:rsidRPr="003F4ABB" w:rsidRDefault="00FB710A" w:rsidP="00CC33D5">
      <w:pPr>
        <w:pStyle w:val="Ttulo5"/>
        <w:keepNext/>
        <w:spacing w:before="0"/>
        <w:rPr>
          <w:color w:val="FF0000"/>
          <w:lang w:val="en-US"/>
        </w:rPr>
      </w:pPr>
      <w:r w:rsidRPr="003F4ABB">
        <w:rPr>
          <w:color w:val="FF0000"/>
          <w:lang w:val="en-US"/>
        </w:rPr>
        <w:t>Opere</w:t>
      </w:r>
    </w:p>
    <w:p w:rsidR="00FB710A" w:rsidRPr="00F61AE9" w:rsidRDefault="00FB710A" w:rsidP="00CC33D5">
      <w:pPr>
        <w:pStyle w:val="PargrafoparaBibl"/>
        <w:widowControl/>
      </w:pPr>
      <w:r w:rsidRPr="003F4ABB">
        <w:rPr>
          <w:lang w:val="en-US"/>
        </w:rPr>
        <w:t xml:space="preserve">PIER DAMIANI, </w:t>
      </w:r>
      <w:r w:rsidRPr="003F4ABB">
        <w:rPr>
          <w:i/>
          <w:lang w:val="en-US"/>
        </w:rPr>
        <w:t>Lettere (1-21).</w:t>
      </w:r>
      <w:r w:rsidRPr="003F4ABB">
        <w:rPr>
          <w:lang w:val="en-US"/>
        </w:rPr>
        <w:t xml:space="preserve"> </w:t>
      </w:r>
      <w:r w:rsidRPr="00E91334">
        <w:rPr>
          <w:i/>
        </w:rPr>
        <w:t>Opere di Pier Damiani, I(1)</w:t>
      </w:r>
      <w:r w:rsidRPr="00E91334">
        <w:t xml:space="preserve">. </w:t>
      </w:r>
      <w:r w:rsidRPr="00F61AE9">
        <w:t>A cura di G. I. Gargano e N. D’Acunto, tr. di A. Dindelli et al. Roma, Città nuova, 2000.</w:t>
      </w:r>
      <w:r>
        <w:t xml:space="preserve"> 408 p.</w:t>
      </w:r>
      <w:r w:rsidRPr="00F61AE9">
        <w:t xml:space="preserve"> [UFSCar] </w:t>
      </w:r>
      <w:r w:rsidRPr="00F61AE9">
        <w:rPr>
          <w:noProof/>
          <w:color w:val="000000"/>
        </w:rPr>
        <w:t>[UNICAMP]</w:t>
      </w:r>
      <w:r w:rsidRPr="00F61AE9">
        <w:t xml:space="preserve"> [USP]</w:t>
      </w:r>
    </w:p>
    <w:p w:rsidR="00FB710A" w:rsidRPr="00F61AE9" w:rsidRDefault="00FB710A" w:rsidP="00CC33D5">
      <w:pPr>
        <w:pStyle w:val="PargrafoparaBibl"/>
        <w:widowControl/>
      </w:pPr>
      <w:r w:rsidRPr="00F61AE9">
        <w:t xml:space="preserve">PIER DAMIANI, </w:t>
      </w:r>
      <w:r w:rsidRPr="00F61AE9">
        <w:rPr>
          <w:i/>
        </w:rPr>
        <w:t>Lettere (22-40).</w:t>
      </w:r>
      <w:r w:rsidRPr="00F61AE9">
        <w:t xml:space="preserve"> </w:t>
      </w:r>
      <w:r w:rsidRPr="00F61AE9">
        <w:rPr>
          <w:i/>
        </w:rPr>
        <w:t>Opere di Pier Damiani, I(2)</w:t>
      </w:r>
      <w:r w:rsidRPr="00F61AE9">
        <w:t xml:space="preserve">. A cura di G. I. Gargano e N. D’Acunto, tr. di A. Dindelli et al. Roma, Città nuova, 2001. </w:t>
      </w:r>
      <w:r>
        <w:t xml:space="preserve">464 p. </w:t>
      </w:r>
      <w:r w:rsidRPr="00F61AE9">
        <w:t xml:space="preserve">[UFSCar] </w:t>
      </w:r>
      <w:r w:rsidRPr="00F61AE9">
        <w:rPr>
          <w:noProof/>
          <w:color w:val="000000"/>
        </w:rPr>
        <w:t>[UNICAMP]</w:t>
      </w:r>
      <w:r w:rsidRPr="00F61AE9">
        <w:t xml:space="preserve"> [USP]</w:t>
      </w:r>
    </w:p>
    <w:p w:rsidR="00FB710A" w:rsidRPr="00F61AE9" w:rsidRDefault="00FB710A" w:rsidP="00CC33D5">
      <w:pPr>
        <w:pStyle w:val="PargrafoparaBibl"/>
        <w:widowControl/>
      </w:pPr>
      <w:r w:rsidRPr="00F61AE9">
        <w:t xml:space="preserve">PIER DAMIANI, </w:t>
      </w:r>
      <w:r w:rsidRPr="00F61AE9">
        <w:rPr>
          <w:i/>
        </w:rPr>
        <w:t>Lettere (41-67).</w:t>
      </w:r>
      <w:r w:rsidRPr="00F61AE9">
        <w:t xml:space="preserve"> </w:t>
      </w:r>
      <w:r w:rsidRPr="00F61AE9">
        <w:rPr>
          <w:i/>
        </w:rPr>
        <w:t>Opere di Pier Damiani, I(3)</w:t>
      </w:r>
      <w:r w:rsidRPr="00F61AE9">
        <w:t xml:space="preserve">. A cura di G. I. Gargano e N. D’Acunto, tr. di A. Dindelli et al. Roma, Città nuova, 2002. </w:t>
      </w:r>
      <w:r>
        <w:t xml:space="preserve">424 p. </w:t>
      </w:r>
      <w:r w:rsidRPr="00F61AE9">
        <w:t xml:space="preserve">[UFSCar] </w:t>
      </w:r>
      <w:r w:rsidRPr="00F61AE9">
        <w:rPr>
          <w:noProof/>
          <w:color w:val="000000"/>
        </w:rPr>
        <w:t>[UNICAMP]</w:t>
      </w:r>
      <w:r w:rsidRPr="00F61AE9">
        <w:t xml:space="preserve"> </w:t>
      </w:r>
      <w:r>
        <w:t>[USP]</w:t>
      </w:r>
    </w:p>
    <w:p w:rsidR="00FB710A" w:rsidRDefault="00FB710A" w:rsidP="00CC33D5">
      <w:pPr>
        <w:pStyle w:val="PargrafoparaBibl"/>
        <w:widowControl/>
      </w:pPr>
      <w:r w:rsidRPr="00F61AE9">
        <w:t xml:space="preserve">PIER DAMIANI, </w:t>
      </w:r>
      <w:r w:rsidRPr="00F61AE9">
        <w:rPr>
          <w:i/>
        </w:rPr>
        <w:t>Lettere (68-90).</w:t>
      </w:r>
      <w:r w:rsidRPr="00F61AE9">
        <w:t xml:space="preserve"> </w:t>
      </w:r>
      <w:r w:rsidRPr="00F61AE9">
        <w:rPr>
          <w:i/>
        </w:rPr>
        <w:t>Opere di Pier Damiani, I(4)</w:t>
      </w:r>
      <w:r w:rsidRPr="00F61AE9">
        <w:t xml:space="preserve">. A cura di G. I. Gargano e N. D’Acunto, tr. di A. Dindelli et al. Roma, Città nuova, 2005. </w:t>
      </w:r>
      <w:r>
        <w:t xml:space="preserve">480 p. </w:t>
      </w:r>
      <w:r w:rsidRPr="00F61AE9">
        <w:t xml:space="preserve">[UFSCar] </w:t>
      </w:r>
      <w:r>
        <w:t>[USP]</w:t>
      </w:r>
    </w:p>
    <w:p w:rsidR="00FB710A" w:rsidRPr="00305D8D" w:rsidRDefault="00FB710A" w:rsidP="00CC33D5">
      <w:pPr>
        <w:pStyle w:val="PargrafoparaBibl"/>
        <w:widowControl/>
        <w:rPr>
          <w:color w:val="808080"/>
        </w:rPr>
      </w:pPr>
      <w:r w:rsidRPr="0030758F">
        <w:rPr>
          <w:color w:val="808080"/>
        </w:rPr>
        <w:t xml:space="preserve">PIER DAMIANI, </w:t>
      </w:r>
      <w:r w:rsidRPr="0030758F">
        <w:rPr>
          <w:i/>
          <w:color w:val="808080"/>
        </w:rPr>
        <w:t>Lettere (91-1</w:t>
      </w:r>
      <w:r>
        <w:rPr>
          <w:i/>
          <w:color w:val="808080"/>
        </w:rPr>
        <w:t>12</w:t>
      </w:r>
      <w:r w:rsidRPr="0030758F">
        <w:rPr>
          <w:i/>
          <w:color w:val="808080"/>
        </w:rPr>
        <w:t>).</w:t>
      </w:r>
      <w:r w:rsidRPr="0030758F">
        <w:rPr>
          <w:color w:val="808080"/>
        </w:rPr>
        <w:t xml:space="preserve"> </w:t>
      </w:r>
      <w:r w:rsidRPr="0030758F">
        <w:rPr>
          <w:i/>
          <w:color w:val="808080"/>
        </w:rPr>
        <w:t>Opere di Pier Damiani, I(5)</w:t>
      </w:r>
      <w:r w:rsidRPr="0030758F">
        <w:rPr>
          <w:color w:val="808080"/>
        </w:rPr>
        <w:t>. A cura di G. I. Gargano e N. D’Acunto, tr. di A. Dindelli et al. Roma, Città nuova</w:t>
      </w:r>
      <w:r>
        <w:rPr>
          <w:color w:val="808080"/>
        </w:rPr>
        <w:t>, 2011</w:t>
      </w:r>
      <w:r w:rsidRPr="0030758F">
        <w:rPr>
          <w:color w:val="808080"/>
        </w:rPr>
        <w:t>.</w:t>
      </w:r>
      <w:r w:rsidRPr="00305D8D">
        <w:rPr>
          <w:color w:val="808080"/>
        </w:rPr>
        <w:t xml:space="preserve"> 432 p.*</w:t>
      </w:r>
    </w:p>
    <w:p w:rsidR="00FB710A" w:rsidRPr="0030758F" w:rsidRDefault="00FB710A" w:rsidP="00CC33D5">
      <w:pPr>
        <w:pStyle w:val="PargrafoparaBibl"/>
        <w:widowControl/>
        <w:rPr>
          <w:color w:val="808080"/>
        </w:rPr>
      </w:pPr>
      <w:r w:rsidRPr="00E91334">
        <w:rPr>
          <w:color w:val="808080"/>
        </w:rPr>
        <w:lastRenderedPageBreak/>
        <w:t xml:space="preserve">PIER DAMIANI, </w:t>
      </w:r>
      <w:r w:rsidRPr="00E91334">
        <w:rPr>
          <w:i/>
          <w:color w:val="808080"/>
        </w:rPr>
        <w:t>Lettere (113-150).</w:t>
      </w:r>
      <w:r w:rsidRPr="00E91334">
        <w:rPr>
          <w:color w:val="808080"/>
        </w:rPr>
        <w:t xml:space="preserve"> </w:t>
      </w:r>
      <w:r w:rsidRPr="00E91334">
        <w:rPr>
          <w:i/>
          <w:color w:val="808080"/>
        </w:rPr>
        <w:t>Opere di Pier Damiani, I(6)</w:t>
      </w:r>
      <w:r w:rsidRPr="00E91334">
        <w:rPr>
          <w:color w:val="808080"/>
        </w:rPr>
        <w:t xml:space="preserve">. </w:t>
      </w:r>
      <w:r w:rsidRPr="0030758F">
        <w:rPr>
          <w:color w:val="808080"/>
        </w:rPr>
        <w:t>A cura di G. I. Gargano e N. D’Acunto, tr. di A. Dindelli et al. Roma, Città nuova.</w:t>
      </w:r>
      <w:r>
        <w:rPr>
          <w:color w:val="808080"/>
        </w:rPr>
        <w:t xml:space="preserve"> [</w:t>
      </w:r>
      <w:r w:rsidR="00CA091E">
        <w:rPr>
          <w:color w:val="808080"/>
        </w:rPr>
        <w:t>Ainda não publicado</w:t>
      </w:r>
      <w:r>
        <w:rPr>
          <w:color w:val="808080"/>
        </w:rPr>
        <w:t>]</w:t>
      </w:r>
    </w:p>
    <w:p w:rsidR="00FB710A" w:rsidRPr="0030758F" w:rsidRDefault="00FB710A" w:rsidP="00CC33D5">
      <w:pPr>
        <w:pStyle w:val="PargrafoparaBibl"/>
        <w:widowControl/>
        <w:rPr>
          <w:color w:val="808080"/>
        </w:rPr>
      </w:pPr>
      <w:r w:rsidRPr="00E91334">
        <w:rPr>
          <w:color w:val="808080"/>
        </w:rPr>
        <w:t xml:space="preserve">PIER DAMIANI, </w:t>
      </w:r>
      <w:r w:rsidRPr="00E91334">
        <w:rPr>
          <w:i/>
          <w:color w:val="808080"/>
        </w:rPr>
        <w:t>Lettere (151-164).</w:t>
      </w:r>
      <w:r w:rsidRPr="00E91334">
        <w:rPr>
          <w:color w:val="808080"/>
        </w:rPr>
        <w:t xml:space="preserve"> </w:t>
      </w:r>
      <w:r w:rsidRPr="00E91334">
        <w:rPr>
          <w:i/>
          <w:color w:val="808080"/>
        </w:rPr>
        <w:t>Opere di Pier Damiani, I(7)</w:t>
      </w:r>
      <w:r w:rsidRPr="00E91334">
        <w:rPr>
          <w:color w:val="808080"/>
        </w:rPr>
        <w:t xml:space="preserve">. </w:t>
      </w:r>
      <w:r w:rsidRPr="0030758F">
        <w:rPr>
          <w:color w:val="808080"/>
        </w:rPr>
        <w:t>A cura di G. I. Gargano e N. D’Acunto, tr. di A. Dindelli et al. Roma, Città nuova.</w:t>
      </w:r>
      <w:r w:rsidRPr="00C60339">
        <w:rPr>
          <w:color w:val="808080"/>
        </w:rPr>
        <w:t xml:space="preserve"> </w:t>
      </w:r>
      <w:r>
        <w:rPr>
          <w:color w:val="808080"/>
        </w:rPr>
        <w:t>[</w:t>
      </w:r>
      <w:r w:rsidR="00CA091E">
        <w:rPr>
          <w:color w:val="808080"/>
        </w:rPr>
        <w:t>Ainda não publicado</w:t>
      </w:r>
      <w:r>
        <w:rPr>
          <w:color w:val="808080"/>
        </w:rPr>
        <w:t>]</w:t>
      </w:r>
    </w:p>
    <w:p w:rsidR="00FB710A" w:rsidRPr="0030758F" w:rsidRDefault="00FB710A" w:rsidP="00CC33D5">
      <w:pPr>
        <w:pStyle w:val="PargrafoparaBibl"/>
        <w:widowControl/>
        <w:rPr>
          <w:color w:val="808080"/>
        </w:rPr>
      </w:pPr>
      <w:r w:rsidRPr="00E91334">
        <w:rPr>
          <w:color w:val="808080"/>
        </w:rPr>
        <w:t xml:space="preserve">PIER DAMIANI, </w:t>
      </w:r>
      <w:r w:rsidRPr="00E91334">
        <w:rPr>
          <w:i/>
          <w:color w:val="808080"/>
        </w:rPr>
        <w:t>Lettere (165-180).</w:t>
      </w:r>
      <w:r w:rsidRPr="00E91334">
        <w:rPr>
          <w:color w:val="808080"/>
        </w:rPr>
        <w:t xml:space="preserve"> </w:t>
      </w:r>
      <w:r w:rsidRPr="00E91334">
        <w:rPr>
          <w:i/>
          <w:color w:val="808080"/>
        </w:rPr>
        <w:t>Opere di Pier Damiani, I(8)</w:t>
      </w:r>
      <w:r w:rsidRPr="00E91334">
        <w:rPr>
          <w:color w:val="808080"/>
        </w:rPr>
        <w:t xml:space="preserve">. </w:t>
      </w:r>
      <w:r w:rsidRPr="0030758F">
        <w:rPr>
          <w:color w:val="808080"/>
        </w:rPr>
        <w:t>A cura di G. I. Gargano e N. D’Acunto, tr. di A. Dindelli et al. Roma, Città nuova.</w:t>
      </w:r>
      <w:r w:rsidRPr="00C60339">
        <w:rPr>
          <w:color w:val="808080"/>
        </w:rPr>
        <w:t xml:space="preserve"> </w:t>
      </w:r>
      <w:r>
        <w:rPr>
          <w:color w:val="808080"/>
        </w:rPr>
        <w:t>[</w:t>
      </w:r>
      <w:r w:rsidR="00CA091E">
        <w:rPr>
          <w:color w:val="808080"/>
        </w:rPr>
        <w:t>Ainda não publicado</w:t>
      </w:r>
      <w:r>
        <w:rPr>
          <w:color w:val="808080"/>
        </w:rPr>
        <w:t>]</w:t>
      </w:r>
    </w:p>
    <w:p w:rsidR="00FB710A" w:rsidRPr="00C60339" w:rsidRDefault="00FB710A" w:rsidP="00CC33D5">
      <w:pPr>
        <w:pStyle w:val="PargrafoparaBibl"/>
        <w:widowControl/>
        <w:rPr>
          <w:color w:val="808080"/>
        </w:rPr>
      </w:pPr>
      <w:r w:rsidRPr="00C60339">
        <w:rPr>
          <w:color w:val="808080"/>
        </w:rPr>
        <w:t xml:space="preserve">PIER DAMIANI, </w:t>
      </w:r>
      <w:r w:rsidRPr="00C60339">
        <w:rPr>
          <w:i/>
          <w:color w:val="808080"/>
        </w:rPr>
        <w:t>Sermoni</w:t>
      </w:r>
      <w:r>
        <w:rPr>
          <w:i/>
          <w:color w:val="808080"/>
        </w:rPr>
        <w:t>.</w:t>
      </w:r>
      <w:r w:rsidRPr="00C60339">
        <w:rPr>
          <w:i/>
          <w:color w:val="808080"/>
        </w:rPr>
        <w:t xml:space="preserve"> Introduzione. Sermoni (</w:t>
      </w:r>
      <w:r w:rsidR="00B5629B">
        <w:rPr>
          <w:i/>
          <w:color w:val="808080"/>
        </w:rPr>
        <w:t>2</w:t>
      </w:r>
      <w:r w:rsidRPr="00C60339">
        <w:rPr>
          <w:i/>
          <w:color w:val="808080"/>
        </w:rPr>
        <w:t>-3</w:t>
      </w:r>
      <w:r w:rsidR="00B5629B">
        <w:rPr>
          <w:i/>
          <w:color w:val="808080"/>
        </w:rPr>
        <w:t>5</w:t>
      </w:r>
      <w:r w:rsidRPr="00C60339">
        <w:rPr>
          <w:i/>
          <w:color w:val="808080"/>
        </w:rPr>
        <w:t xml:space="preserve">). Opere di Pier Damiani, II(1). </w:t>
      </w:r>
      <w:r w:rsidRPr="00C60339">
        <w:rPr>
          <w:color w:val="808080"/>
        </w:rPr>
        <w:t>A cura di G. I. Gargano e N. D’Acunto, tr. di A. Din</w:t>
      </w:r>
      <w:r w:rsidR="00B5629B">
        <w:rPr>
          <w:color w:val="808080"/>
        </w:rPr>
        <w:t>delli et al. Roma, Città nuova, 2013. 532 p.*</w:t>
      </w:r>
    </w:p>
    <w:p w:rsidR="008D119F" w:rsidRDefault="00FB710A" w:rsidP="00CC33D5">
      <w:pPr>
        <w:pStyle w:val="PargrafoparaBibl"/>
        <w:widowControl/>
        <w:rPr>
          <w:color w:val="808080"/>
        </w:rPr>
      </w:pPr>
      <w:r w:rsidRPr="00C60339">
        <w:rPr>
          <w:color w:val="808080"/>
        </w:rPr>
        <w:t xml:space="preserve">PIER DAMIANI, </w:t>
      </w:r>
      <w:r w:rsidRPr="00C60339">
        <w:rPr>
          <w:i/>
          <w:color w:val="808080"/>
        </w:rPr>
        <w:t>Sermoni</w:t>
      </w:r>
      <w:r>
        <w:rPr>
          <w:i/>
          <w:color w:val="808080"/>
        </w:rPr>
        <w:t>.</w:t>
      </w:r>
      <w:r w:rsidR="00B5629B">
        <w:rPr>
          <w:i/>
          <w:color w:val="808080"/>
        </w:rPr>
        <w:t xml:space="preserve"> </w:t>
      </w:r>
      <w:r w:rsidRPr="00C60339">
        <w:rPr>
          <w:i/>
          <w:color w:val="808080"/>
        </w:rPr>
        <w:t>Sermoni (3</w:t>
      </w:r>
      <w:r w:rsidR="00B5629B">
        <w:rPr>
          <w:i/>
          <w:color w:val="808080"/>
        </w:rPr>
        <w:t>6</w:t>
      </w:r>
      <w:r w:rsidRPr="00C60339">
        <w:rPr>
          <w:i/>
          <w:color w:val="808080"/>
        </w:rPr>
        <w:t>-76). Opere di Pier Damiani, II(</w:t>
      </w:r>
      <w:r>
        <w:rPr>
          <w:i/>
          <w:color w:val="808080"/>
        </w:rPr>
        <w:t>2</w:t>
      </w:r>
      <w:r w:rsidRPr="00C60339">
        <w:rPr>
          <w:i/>
          <w:color w:val="808080"/>
        </w:rPr>
        <w:t xml:space="preserve">). </w:t>
      </w:r>
      <w:r w:rsidR="00B5629B" w:rsidRPr="009A5666">
        <w:rPr>
          <w:color w:val="808080"/>
        </w:rPr>
        <w:t>A cura di G. I. Gargano e N. D’Acunto, tr. di A. Dindelli et al. Roma, Città nuova</w:t>
      </w:r>
      <w:r w:rsidR="008D119F">
        <w:rPr>
          <w:color w:val="808080"/>
        </w:rPr>
        <w:t>, 2015</w:t>
      </w:r>
      <w:r w:rsidR="00B5629B" w:rsidRPr="009A5666">
        <w:rPr>
          <w:color w:val="808080"/>
        </w:rPr>
        <w:t>.</w:t>
      </w:r>
      <w:r w:rsidR="00B5629B" w:rsidRPr="00C60339">
        <w:rPr>
          <w:color w:val="808080"/>
        </w:rPr>
        <w:t xml:space="preserve"> </w:t>
      </w:r>
      <w:r w:rsidR="008D119F">
        <w:rPr>
          <w:color w:val="808080"/>
        </w:rPr>
        <w:t>512 p.</w:t>
      </w:r>
    </w:p>
    <w:p w:rsidR="00FB710A" w:rsidRDefault="00FB710A" w:rsidP="00CC33D5">
      <w:pPr>
        <w:pStyle w:val="PargrafoparaBibl"/>
        <w:widowControl/>
        <w:rPr>
          <w:color w:val="808080"/>
        </w:rPr>
      </w:pPr>
      <w:r w:rsidRPr="009A5666">
        <w:rPr>
          <w:color w:val="808080"/>
        </w:rPr>
        <w:t xml:space="preserve">PIER DAMIANI, </w:t>
      </w:r>
      <w:r w:rsidRPr="009A5666">
        <w:rPr>
          <w:i/>
          <w:color w:val="808080"/>
        </w:rPr>
        <w:t xml:space="preserve">Vite di Santi tra cui la celebre Vita di Romualdo. Opere di Pier Damiani, III). </w:t>
      </w:r>
      <w:r w:rsidRPr="009A5666">
        <w:rPr>
          <w:color w:val="808080"/>
        </w:rPr>
        <w:t>A cura di G. I. Gargano e N. D’Acunto, tr. di A. Dindelli et al. Roma, Città nuova.</w:t>
      </w:r>
      <w:r w:rsidRPr="00C60339">
        <w:rPr>
          <w:color w:val="808080"/>
        </w:rPr>
        <w:t xml:space="preserve"> </w:t>
      </w:r>
      <w:r>
        <w:rPr>
          <w:color w:val="808080"/>
        </w:rPr>
        <w:t>[</w:t>
      </w:r>
      <w:r w:rsidR="00CA091E">
        <w:rPr>
          <w:color w:val="808080"/>
        </w:rPr>
        <w:t>Ainda não publicado</w:t>
      </w:r>
      <w:r>
        <w:rPr>
          <w:color w:val="808080"/>
        </w:rPr>
        <w:t>]</w:t>
      </w:r>
    </w:p>
    <w:p w:rsidR="00FB710A" w:rsidRPr="00F61AE9" w:rsidRDefault="00FB710A" w:rsidP="00CC33D5">
      <w:pPr>
        <w:pStyle w:val="PargrafoparaBibl"/>
        <w:widowControl/>
        <w:rPr>
          <w:lang w:val="es-ES_tradnl"/>
        </w:rPr>
      </w:pPr>
      <w:r w:rsidRPr="00F61AE9">
        <w:t xml:space="preserve">PIER DAMIANI, </w:t>
      </w:r>
      <w:r w:rsidRPr="00F61AE9">
        <w:rPr>
          <w:i/>
        </w:rPr>
        <w:t>Poesie e Preghiere</w:t>
      </w:r>
      <w:r w:rsidRPr="00F61AE9">
        <w:rPr>
          <w:sz w:val="20"/>
        </w:rPr>
        <w:t>.</w:t>
      </w:r>
      <w:r w:rsidRPr="00F61AE9">
        <w:rPr>
          <w:i/>
        </w:rPr>
        <w:t xml:space="preserve"> Opere di Pier Damiani, IV</w:t>
      </w:r>
      <w:r w:rsidRPr="00F61AE9">
        <w:t xml:space="preserve">. A cura di U. Facchini e L. Saraceno. Roma, Città nuova, 2007. </w:t>
      </w:r>
      <w:r>
        <w:t xml:space="preserve">400 p. </w:t>
      </w:r>
      <w:r w:rsidR="00047A17">
        <w:rPr>
          <w:lang w:val="es-ES_tradnl"/>
        </w:rPr>
        <w:t>[UFSCar] [USP] {NA}</w:t>
      </w:r>
    </w:p>
    <w:p w:rsidR="00FB710A" w:rsidRPr="00F61AE9" w:rsidRDefault="00FB710A" w:rsidP="00CC33D5">
      <w:pPr>
        <w:pStyle w:val="PargrafoparaBibl"/>
        <w:widowControl/>
      </w:pPr>
      <w:r w:rsidRPr="00F61AE9">
        <w:rPr>
          <w:lang w:val="es-ES_tradnl"/>
        </w:rPr>
        <w:t xml:space="preserve">FACCHINI, U., </w:t>
      </w:r>
      <w:r w:rsidRPr="00F61AE9">
        <w:rPr>
          <w:i/>
          <w:lang w:val="es-ES_tradnl"/>
        </w:rPr>
        <w:t>Pier Damiani un padre del secondo millennio</w:t>
      </w:r>
      <w:r w:rsidRPr="00F61AE9">
        <w:rPr>
          <w:lang w:val="es-ES_tradnl"/>
        </w:rPr>
        <w:t xml:space="preserve">. </w:t>
      </w:r>
      <w:r w:rsidRPr="00F61AE9">
        <w:rPr>
          <w:i/>
        </w:rPr>
        <w:t>Bibliografia 1007-2007</w:t>
      </w:r>
      <w:r w:rsidRPr="00F61AE9">
        <w:t>. Roma, Città nuova, 2007. 55</w:t>
      </w:r>
      <w:r>
        <w:t>8</w:t>
      </w:r>
      <w:r w:rsidRPr="00F61AE9">
        <w:t xml:space="preserve"> p. [UFSCar] [USP</w:t>
      </w:r>
      <w:r w:rsidR="00DF166B">
        <w:t>] {NA}</w:t>
      </w:r>
    </w:p>
    <w:p w:rsidR="00D84CEE" w:rsidRPr="003F4ABB" w:rsidRDefault="00AF0097" w:rsidP="00CC33D5">
      <w:pPr>
        <w:pStyle w:val="Ttulo5"/>
        <w:keepNext/>
        <w:spacing w:before="0"/>
        <w:rPr>
          <w:color w:val="FF0000"/>
          <w:lang w:val="en-US"/>
        </w:rPr>
      </w:pPr>
      <w:r>
        <w:rPr>
          <w:color w:val="FF0000"/>
          <w:lang w:val="en-US"/>
        </w:rPr>
        <w:t>Diversas</w:t>
      </w:r>
    </w:p>
    <w:p w:rsidR="00FB710A" w:rsidRDefault="00FB710A" w:rsidP="00CC33D5">
      <w:pPr>
        <w:pStyle w:val="PargrafoparaBibl"/>
        <w:widowControl/>
        <w:rPr>
          <w:noProof/>
          <w:color w:val="000000"/>
        </w:rPr>
      </w:pPr>
      <w:r w:rsidRPr="00F61AE9">
        <w:rPr>
          <w:noProof/>
          <w:color w:val="000000"/>
          <w:lang w:val="en-US"/>
        </w:rPr>
        <w:t xml:space="preserve">PETER DAMIAN, </w:t>
      </w:r>
      <w:r w:rsidRPr="00F61AE9">
        <w:rPr>
          <w:i/>
          <w:noProof/>
          <w:color w:val="000000"/>
          <w:lang w:val="en-US"/>
        </w:rPr>
        <w:t>Letters</w:t>
      </w:r>
      <w:r w:rsidRPr="00F61AE9">
        <w:rPr>
          <w:noProof/>
          <w:color w:val="000000"/>
          <w:lang w:val="en-US"/>
        </w:rPr>
        <w:t xml:space="preserve">. Tr. O. J. Blum and I. M. Resnick. The Fathers of the Church, </w:t>
      </w:r>
      <w:r w:rsidR="006F1090" w:rsidRPr="00F61AE9">
        <w:rPr>
          <w:noProof/>
          <w:color w:val="000000"/>
          <w:lang w:val="en-US"/>
        </w:rPr>
        <w:t>mediaeval continuation</w:t>
      </w:r>
      <w:r w:rsidRPr="00F61AE9">
        <w:rPr>
          <w:noProof/>
          <w:color w:val="000000"/>
          <w:lang w:val="en-US"/>
        </w:rPr>
        <w:t>, 1-3</w:t>
      </w:r>
      <w:r w:rsidR="006F1090">
        <w:rPr>
          <w:noProof/>
          <w:color w:val="000000"/>
          <w:lang w:val="en-US"/>
        </w:rPr>
        <w:t>,</w:t>
      </w:r>
      <w:r w:rsidRPr="00F61AE9">
        <w:rPr>
          <w:noProof/>
          <w:color w:val="000000"/>
          <w:lang w:val="en-US"/>
        </w:rPr>
        <w:t xml:space="preserve"> 5-7. </w:t>
      </w:r>
      <w:r w:rsidRPr="00F61AE9">
        <w:rPr>
          <w:noProof/>
          <w:color w:val="000000"/>
        </w:rPr>
        <w:t>Washington, CUA, 1989-1998. 6</w:t>
      </w:r>
      <w:r w:rsidR="006F1090">
        <w:rPr>
          <w:noProof/>
          <w:color w:val="000000"/>
        </w:rPr>
        <w:t xml:space="preserve"> vols. [UNICAMP] [UFSCar] [USP]</w:t>
      </w:r>
    </w:p>
    <w:p w:rsidR="00FB710A" w:rsidRPr="001E35BE" w:rsidRDefault="00FB710A" w:rsidP="00CC33D5">
      <w:pPr>
        <w:pStyle w:val="PargrafoparaBibl"/>
        <w:widowControl/>
        <w:rPr>
          <w:noProof/>
          <w:color w:val="808080" w:themeColor="background1" w:themeShade="80"/>
          <w:szCs w:val="22"/>
          <w:lang w:val="en-US"/>
        </w:rPr>
      </w:pPr>
      <w:r w:rsidRPr="00DF166B">
        <w:rPr>
          <w:noProof/>
          <w:color w:val="808080" w:themeColor="background1" w:themeShade="80"/>
          <w:szCs w:val="22"/>
        </w:rPr>
        <w:t xml:space="preserve">PIER DAMIANI, </w:t>
      </w:r>
      <w:r w:rsidRPr="00DF166B">
        <w:rPr>
          <w:i/>
          <w:noProof/>
          <w:color w:val="808080" w:themeColor="background1" w:themeShade="80"/>
          <w:szCs w:val="22"/>
        </w:rPr>
        <w:t>Lettere ai monaci di Montecassino</w:t>
      </w:r>
      <w:r w:rsidRPr="00DF166B">
        <w:rPr>
          <w:noProof/>
          <w:color w:val="808080" w:themeColor="background1" w:themeShade="80"/>
          <w:szCs w:val="22"/>
        </w:rPr>
        <w:t xml:space="preserve">. A cura di A. Granata. </w:t>
      </w:r>
      <w:r w:rsidRPr="001E35BE">
        <w:rPr>
          <w:noProof/>
          <w:color w:val="808080" w:themeColor="background1" w:themeShade="80"/>
          <w:szCs w:val="22"/>
          <w:lang w:val="en-US"/>
        </w:rPr>
        <w:t>Biblioteca di cultura medievale. Milano, Jaca Book, 1988. 472 p</w:t>
      </w:r>
      <w:r w:rsidR="00DF166B" w:rsidRPr="001E35BE">
        <w:rPr>
          <w:noProof/>
          <w:color w:val="808080" w:themeColor="background1" w:themeShade="80"/>
          <w:szCs w:val="22"/>
          <w:lang w:val="en-US"/>
        </w:rPr>
        <w:t>.</w:t>
      </w:r>
      <w:r w:rsidR="00DF166B" w:rsidRPr="001E35BE">
        <w:rPr>
          <w:noProof/>
          <w:color w:val="808080" w:themeColor="background1" w:themeShade="80"/>
          <w:szCs w:val="22"/>
          <w:vertAlign w:val="superscript"/>
          <w:lang w:val="en-US"/>
        </w:rPr>
        <w:t>#</w:t>
      </w:r>
      <w:r w:rsidR="00DF166B" w:rsidRPr="001E35BE">
        <w:rPr>
          <w:noProof/>
          <w:color w:val="808080" w:themeColor="background1" w:themeShade="80"/>
          <w:szCs w:val="22"/>
          <w:lang w:val="en-US"/>
        </w:rPr>
        <w:t xml:space="preserve"> </w:t>
      </w:r>
    </w:p>
    <w:p w:rsidR="001842F4" w:rsidRDefault="001842F4" w:rsidP="001842F4">
      <w:pPr>
        <w:pStyle w:val="PargrafoparaBibl"/>
        <w:rPr>
          <w:bCs/>
          <w:lang w:val="en-US"/>
        </w:rPr>
      </w:pPr>
      <w:r w:rsidRPr="00F61AE9">
        <w:rPr>
          <w:noProof/>
          <w:color w:val="000000"/>
          <w:lang w:val="en-US"/>
        </w:rPr>
        <w:t>PETER DAMIAN,</w:t>
      </w:r>
      <w:r>
        <w:rPr>
          <w:noProof/>
          <w:color w:val="000000"/>
          <w:lang w:val="en-US"/>
        </w:rPr>
        <w:t xml:space="preserve"> </w:t>
      </w:r>
      <w:r w:rsidRPr="00BC7472">
        <w:rPr>
          <w:i/>
          <w:noProof/>
          <w:color w:val="000000"/>
          <w:lang w:val="en-US"/>
        </w:rPr>
        <w:t>On divine omnipotence</w:t>
      </w:r>
      <w:r>
        <w:rPr>
          <w:noProof/>
          <w:color w:val="000000"/>
          <w:lang w:val="en-US"/>
        </w:rPr>
        <w:t xml:space="preserve"> in </w:t>
      </w:r>
      <w:r w:rsidRPr="00DB4A64">
        <w:rPr>
          <w:rStyle w:val="destacapalavras"/>
          <w:bCs/>
          <w:lang w:val="en-US"/>
        </w:rPr>
        <w:t>WIPPEL,</w:t>
      </w:r>
      <w:r w:rsidRPr="00DB4A64">
        <w:rPr>
          <w:bCs/>
          <w:lang w:val="en-US"/>
        </w:rPr>
        <w:t xml:space="preserve"> J</w:t>
      </w:r>
      <w:r>
        <w:rPr>
          <w:bCs/>
          <w:lang w:val="en-US"/>
        </w:rPr>
        <w:t>.</w:t>
      </w:r>
      <w:r w:rsidRPr="00DB4A64">
        <w:rPr>
          <w:bCs/>
          <w:lang w:val="en-US"/>
        </w:rPr>
        <w:t xml:space="preserve"> F.</w:t>
      </w:r>
      <w:r>
        <w:rPr>
          <w:bCs/>
          <w:lang w:val="en-US"/>
        </w:rPr>
        <w:t xml:space="preserve">, </w:t>
      </w:r>
      <w:r w:rsidRPr="00DB4A64">
        <w:rPr>
          <w:bCs/>
          <w:lang w:val="en-US"/>
        </w:rPr>
        <w:t xml:space="preserve">and </w:t>
      </w:r>
      <w:r w:rsidRPr="00DB4A64">
        <w:rPr>
          <w:rStyle w:val="destacapalavras"/>
          <w:bCs/>
          <w:lang w:val="en-US"/>
        </w:rPr>
        <w:t>WOLTER</w:t>
      </w:r>
      <w:r>
        <w:rPr>
          <w:rStyle w:val="destacapalavras"/>
          <w:bCs/>
          <w:lang w:val="en-US"/>
        </w:rPr>
        <w:t>,</w:t>
      </w:r>
      <w:r w:rsidRPr="00DB4A64">
        <w:rPr>
          <w:bCs/>
          <w:lang w:val="en-US"/>
        </w:rPr>
        <w:t xml:space="preserve"> A</w:t>
      </w:r>
      <w:r>
        <w:rPr>
          <w:bCs/>
          <w:lang w:val="en-US"/>
        </w:rPr>
        <w:t>.</w:t>
      </w:r>
      <w:r w:rsidRPr="00DB4A64">
        <w:rPr>
          <w:bCs/>
          <w:lang w:val="en-US"/>
        </w:rPr>
        <w:t xml:space="preserve"> B.</w:t>
      </w:r>
      <w:r>
        <w:rPr>
          <w:bCs/>
          <w:lang w:val="en-US"/>
        </w:rPr>
        <w:t xml:space="preserve">, eds., </w:t>
      </w:r>
      <w:r w:rsidRPr="006E02FA">
        <w:rPr>
          <w:bCs/>
          <w:i/>
          <w:lang w:val="en-US"/>
        </w:rPr>
        <w:t>Medieval philosophy: from St. Augustine to Nicholas of Cusa</w:t>
      </w:r>
      <w:r>
        <w:rPr>
          <w:bCs/>
          <w:lang w:val="en-US"/>
        </w:rPr>
        <w:t>.</w:t>
      </w:r>
      <w:r w:rsidRPr="00DB4A64">
        <w:rPr>
          <w:lang w:val="en-US"/>
        </w:rPr>
        <w:t xml:space="preserve"> New York</w:t>
      </w:r>
      <w:r>
        <w:rPr>
          <w:lang w:val="en-US"/>
        </w:rPr>
        <w:t xml:space="preserve"> / </w:t>
      </w:r>
      <w:r w:rsidRPr="00DB4A64">
        <w:rPr>
          <w:lang w:val="en-US"/>
        </w:rPr>
        <w:t>London</w:t>
      </w:r>
      <w:r>
        <w:rPr>
          <w:lang w:val="en-US"/>
        </w:rPr>
        <w:t>,</w:t>
      </w:r>
      <w:r w:rsidRPr="00DB4A64">
        <w:rPr>
          <w:lang w:val="en-US"/>
        </w:rPr>
        <w:t xml:space="preserve"> MacMillan, 1969</w:t>
      </w:r>
      <w:r>
        <w:rPr>
          <w:lang w:val="en-US"/>
        </w:rPr>
        <w:t>, pp. 140-152. 487 p.</w:t>
      </w:r>
      <w:r w:rsidRPr="006E02FA">
        <w:rPr>
          <w:szCs w:val="24"/>
          <w:lang w:val="en-US"/>
        </w:rPr>
        <w:t xml:space="preserve"> </w:t>
      </w:r>
      <w:r w:rsidRPr="0080531D">
        <w:rPr>
          <w:szCs w:val="24"/>
          <w:lang w:val="en-US"/>
        </w:rPr>
        <w:t>[UNICAMP]</w:t>
      </w:r>
    </w:p>
    <w:p w:rsidR="006777D3" w:rsidRDefault="006777D3" w:rsidP="00CC33D5">
      <w:pPr>
        <w:pStyle w:val="PargrafoparaBibl"/>
        <w:widowControl/>
        <w:rPr>
          <w:noProof/>
          <w:color w:val="808080" w:themeColor="background1" w:themeShade="80"/>
          <w:szCs w:val="22"/>
        </w:rPr>
      </w:pPr>
      <w:r w:rsidRPr="001E35BE">
        <w:rPr>
          <w:noProof/>
          <w:color w:val="808080" w:themeColor="background1" w:themeShade="80"/>
          <w:szCs w:val="22"/>
          <w:lang w:val="en-US"/>
        </w:rPr>
        <w:t xml:space="preserve">PIER DAMIANI, </w:t>
      </w:r>
      <w:r w:rsidRPr="001E35BE">
        <w:rPr>
          <w:i/>
          <w:noProof/>
          <w:color w:val="808080" w:themeColor="background1" w:themeShade="80"/>
          <w:szCs w:val="22"/>
          <w:lang w:val="en-US"/>
        </w:rPr>
        <w:t xml:space="preserve">De divina omnipotentia. </w:t>
      </w:r>
      <w:r w:rsidRPr="006777D3">
        <w:rPr>
          <w:i/>
          <w:noProof/>
          <w:color w:val="808080" w:themeColor="background1" w:themeShade="80"/>
          <w:szCs w:val="22"/>
        </w:rPr>
        <w:t>L’onnipotenza divina</w:t>
      </w:r>
      <w:r w:rsidRPr="006777D3">
        <w:rPr>
          <w:noProof/>
          <w:color w:val="808080" w:themeColor="background1" w:themeShade="80"/>
          <w:szCs w:val="22"/>
        </w:rPr>
        <w:t>.</w:t>
      </w:r>
      <w:r>
        <w:rPr>
          <w:noProof/>
          <w:color w:val="808080" w:themeColor="background1" w:themeShade="80"/>
          <w:szCs w:val="22"/>
        </w:rPr>
        <w:t xml:space="preserve"> A cura de A. </w:t>
      </w:r>
      <w:r w:rsidRPr="006777D3">
        <w:rPr>
          <w:noProof/>
          <w:color w:val="808080" w:themeColor="background1" w:themeShade="80"/>
          <w:szCs w:val="22"/>
        </w:rPr>
        <w:t>Gatto. Padova, Il Prato, 2013. 224</w:t>
      </w:r>
      <w:r>
        <w:rPr>
          <w:noProof/>
          <w:color w:val="808080" w:themeColor="background1" w:themeShade="80"/>
          <w:szCs w:val="22"/>
        </w:rPr>
        <w:t xml:space="preserve"> p.*</w:t>
      </w:r>
    </w:p>
    <w:p w:rsidR="00FB710A" w:rsidRPr="00F61AE9" w:rsidRDefault="00FB710A" w:rsidP="00CC33D5">
      <w:pPr>
        <w:pStyle w:val="PargrafoparaBibl"/>
        <w:widowControl/>
        <w:rPr>
          <w:noProof/>
          <w:color w:val="000000"/>
          <w:lang w:val="pt-PT"/>
        </w:rPr>
      </w:pPr>
      <w:r w:rsidRPr="00F61AE9">
        <w:rPr>
          <w:noProof/>
          <w:color w:val="000000"/>
          <w:lang w:val="pt-PT"/>
        </w:rPr>
        <w:t xml:space="preserve">PIETRO DAMIANI, </w:t>
      </w:r>
      <w:r w:rsidRPr="00F61AE9">
        <w:rPr>
          <w:i/>
          <w:noProof/>
          <w:color w:val="000000"/>
          <w:lang w:val="pt-PT"/>
        </w:rPr>
        <w:t>Il superfluo</w:t>
      </w:r>
      <w:r w:rsidRPr="00F61AE9">
        <w:rPr>
          <w:noProof/>
          <w:color w:val="000000"/>
          <w:lang w:val="pt-PT"/>
        </w:rPr>
        <w:t xml:space="preserve">. Opuscolo 9. A cura di P. Palazzini. Roma, </w:t>
      </w:r>
      <w:r w:rsidRPr="00F61AE9">
        <w:t xml:space="preserve">Città nuova, </w:t>
      </w:r>
      <w:r w:rsidRPr="00F61AE9">
        <w:rPr>
          <w:noProof/>
          <w:color w:val="000000"/>
          <w:lang w:val="pt-PT"/>
        </w:rPr>
        <w:t>1972. 71 p. [UNESP]</w:t>
      </w:r>
    </w:p>
    <w:p w:rsidR="00FB710A" w:rsidRPr="00F61AE9" w:rsidRDefault="00FB710A" w:rsidP="00CC33D5">
      <w:pPr>
        <w:pStyle w:val="PargrafoparaBibl"/>
        <w:widowControl/>
      </w:pPr>
      <w:r w:rsidRPr="00F61AE9">
        <w:rPr>
          <w:szCs w:val="18"/>
        </w:rPr>
        <w:t xml:space="preserve">PIERRE DAMIEN, </w:t>
      </w:r>
      <w:r w:rsidRPr="00F61AE9">
        <w:rPr>
          <w:i/>
          <w:iCs/>
          <w:szCs w:val="18"/>
        </w:rPr>
        <w:t>Du désert à l’action</w:t>
      </w:r>
      <w:r w:rsidRPr="00F61AE9">
        <w:rPr>
          <w:szCs w:val="18"/>
        </w:rPr>
        <w:t xml:space="preserve">. </w:t>
      </w:r>
      <w:r w:rsidRPr="00F61AE9">
        <w:rPr>
          <w:lang w:val="en-US"/>
        </w:rPr>
        <w:t xml:space="preserve">Intr. d’A. Vauchez. Annotations, guide thématique et guide biblique d’A.-G. Hamman. </w:t>
      </w:r>
      <w:r w:rsidRPr="00F61AE9">
        <w:t xml:space="preserve">Tr. de L.-A. Lassus. </w:t>
      </w:r>
      <w:r w:rsidRPr="00F61AE9">
        <w:rPr>
          <w:szCs w:val="18"/>
        </w:rPr>
        <w:t xml:space="preserve">Pères dans la foi, 48. Paris, Migne, </w:t>
      </w:r>
      <w:r w:rsidRPr="00F61AE9">
        <w:t>1992. 163 p. [USP]</w:t>
      </w:r>
    </w:p>
    <w:p w:rsidR="00FB710A" w:rsidRPr="00F61AE9" w:rsidRDefault="00FB710A" w:rsidP="00CC33D5">
      <w:pPr>
        <w:pStyle w:val="PargrafoparaBibl"/>
        <w:widowControl/>
      </w:pPr>
      <w:r w:rsidRPr="00F61AE9">
        <w:lastRenderedPageBreak/>
        <w:t xml:space="preserve">PIER DAMIANI, </w:t>
      </w:r>
      <w:r w:rsidRPr="00F61AE9">
        <w:rPr>
          <w:i/>
        </w:rPr>
        <w:t>Liber gomorrhianus. Omosessualità ecclesiastica e riforma della Chiesa</w:t>
      </w:r>
      <w:r w:rsidRPr="00F61AE9">
        <w:t xml:space="preserve">. Tr. E. d’Angelo. Torino, Dell’Orso, 2001. 209 p. </w:t>
      </w:r>
      <w:r w:rsidRPr="00F61AE9">
        <w:rPr>
          <w:lang w:val="es-ES_tradnl"/>
        </w:rPr>
        <w:t xml:space="preserve">[UNICAMP] </w:t>
      </w:r>
      <w:r w:rsidR="00DF166B">
        <w:t>[UFSCar] [USP] {NA}</w:t>
      </w:r>
    </w:p>
    <w:p w:rsidR="00DF166B" w:rsidRPr="003B79A3" w:rsidRDefault="00DF166B" w:rsidP="00CC33D5">
      <w:pPr>
        <w:pStyle w:val="PargrafoparaBibl"/>
        <w:widowControl/>
        <w:rPr>
          <w:color w:val="808080"/>
        </w:rPr>
      </w:pPr>
      <w:r w:rsidRPr="009A5666">
        <w:rPr>
          <w:color w:val="808080"/>
        </w:rPr>
        <w:t>PIER DAMIANI,</w:t>
      </w:r>
      <w:r>
        <w:rPr>
          <w:color w:val="808080"/>
        </w:rPr>
        <w:t xml:space="preserve"> </w:t>
      </w:r>
      <w:r w:rsidRPr="00DF166B">
        <w:rPr>
          <w:i/>
          <w:color w:val="808080"/>
        </w:rPr>
        <w:t>Il libro chiamato Dominus vobiscum indirizzato all’eremita Leone</w:t>
      </w:r>
      <w:r>
        <w:rPr>
          <w:color w:val="808080"/>
        </w:rPr>
        <w:t xml:space="preserve">. </w:t>
      </w:r>
      <w:r w:rsidRPr="003B79A3">
        <w:rPr>
          <w:color w:val="808080"/>
        </w:rPr>
        <w:t>Tr. G. Cenedese. Asti, Piemme, 2001. 128 p.*</w:t>
      </w:r>
    </w:p>
    <w:p w:rsidR="007872D8" w:rsidRPr="00CB327E" w:rsidRDefault="007872D8" w:rsidP="00CC33D5">
      <w:pPr>
        <w:pStyle w:val="PargrafoparaBibl"/>
        <w:widowControl/>
      </w:pPr>
      <w:r w:rsidRPr="00752B8E">
        <w:rPr>
          <w:lang w:val="es-ES_tradnl"/>
        </w:rPr>
        <w:t xml:space="preserve">SIMONETTI, M., et al., a cura di, </w:t>
      </w:r>
      <w:r w:rsidRPr="00752B8E">
        <w:rPr>
          <w:i/>
          <w:lang w:val="es-ES_tradnl"/>
        </w:rPr>
        <w:t>Il viaggio dell’anima</w:t>
      </w:r>
      <w:r w:rsidRPr="00752B8E">
        <w:rPr>
          <w:lang w:val="es-ES_tradnl"/>
        </w:rPr>
        <w:t xml:space="preserve">. </w:t>
      </w:r>
      <w:r>
        <w:t>I</w:t>
      </w:r>
      <w:r w:rsidRPr="00CB327E">
        <w:t>ntr</w:t>
      </w:r>
      <w:r>
        <w:t>.</w:t>
      </w:r>
      <w:r w:rsidRPr="00CB327E">
        <w:t xml:space="preserve"> generale di P</w:t>
      </w:r>
      <w:r>
        <w:t xml:space="preserve">. </w:t>
      </w:r>
      <w:r w:rsidRPr="00CB327E">
        <w:t>Boitani</w:t>
      </w:r>
      <w:r>
        <w:t>. I</w:t>
      </w:r>
      <w:r w:rsidRPr="00CB327E">
        <w:t>ntr</w:t>
      </w:r>
      <w:r>
        <w:t xml:space="preserve">. </w:t>
      </w:r>
      <w:r w:rsidRPr="00CB327E">
        <w:t>parziali, testi, tr</w:t>
      </w:r>
      <w:r>
        <w:t>.</w:t>
      </w:r>
      <w:r w:rsidRPr="00CB327E">
        <w:t>, note di commento e indici a cura di M</w:t>
      </w:r>
      <w:r>
        <w:t xml:space="preserve">. </w:t>
      </w:r>
      <w:r w:rsidRPr="00CB327E">
        <w:t>Simonetti;</w:t>
      </w:r>
      <w:r>
        <w:t xml:space="preserve"> </w:t>
      </w:r>
      <w:r w:rsidRPr="00CB327E">
        <w:t>con un saggio di G</w:t>
      </w:r>
      <w:r>
        <w:t xml:space="preserve">. </w:t>
      </w:r>
      <w:r w:rsidRPr="00CB327E">
        <w:t>Bonfrate.</w:t>
      </w:r>
      <w:r>
        <w:t xml:space="preserve"> </w:t>
      </w:r>
      <w:r w:rsidRPr="00034D2D">
        <w:t xml:space="preserve">Scrittori greci e latini. Milano, Mondadori, 2000. </w:t>
      </w:r>
      <w:r>
        <w:t>LI+</w:t>
      </w:r>
      <w:r w:rsidRPr="00CB327E">
        <w:t>558 p. [UFSCar] [USP]</w:t>
      </w:r>
    </w:p>
    <w:p w:rsidR="00A21F43" w:rsidRPr="00A21F43" w:rsidRDefault="00A21F43" w:rsidP="00CC33D5">
      <w:pPr>
        <w:pStyle w:val="PargrafoparaBibl"/>
        <w:widowControl/>
        <w:rPr>
          <w:noProof/>
          <w:szCs w:val="24"/>
          <w:lang w:val="en-US"/>
        </w:rPr>
      </w:pPr>
      <w:r w:rsidRPr="00A21F43">
        <w:rPr>
          <w:i/>
          <w:noProof/>
          <w:szCs w:val="24"/>
        </w:rPr>
        <w:t>Die Carmina des Kardinals Deusdedit († 1098/99)</w:t>
      </w:r>
      <w:r w:rsidRPr="00A21F43">
        <w:rPr>
          <w:noProof/>
          <w:szCs w:val="24"/>
        </w:rPr>
        <w:t xml:space="preserve">. </w:t>
      </w:r>
      <w:r w:rsidRPr="00A21F43">
        <w:rPr>
          <w:noProof/>
          <w:szCs w:val="24"/>
          <w:lang w:val="en-US"/>
        </w:rPr>
        <w:t>Hrsg. von P. C. Jacobsen. Editiones Heidelbergenses, 31. Heidelberg, Winter, 2002. VII+190 S. [USP]</w:t>
      </w:r>
    </w:p>
    <w:p w:rsidR="00A21F43" w:rsidRPr="00A21F43" w:rsidRDefault="00A21F43" w:rsidP="00CC33D5">
      <w:pPr>
        <w:pStyle w:val="Ttulo5"/>
        <w:keepNext/>
        <w:spacing w:before="0"/>
        <w:rPr>
          <w:color w:val="FF0000"/>
          <w:lang w:val="en-US"/>
        </w:rPr>
      </w:pPr>
      <w:r w:rsidRPr="00A21F43">
        <w:rPr>
          <w:color w:val="FF0000"/>
          <w:lang w:val="en-US"/>
        </w:rPr>
        <w:t>Vita</w:t>
      </w:r>
    </w:p>
    <w:p w:rsidR="00A21F43" w:rsidRDefault="00A21F43" w:rsidP="00CC33D5">
      <w:pPr>
        <w:pStyle w:val="PargrafoparaBibl"/>
        <w:widowControl/>
        <w:rPr>
          <w:lang w:val="es-ES_tradnl"/>
        </w:rPr>
      </w:pPr>
      <w:r w:rsidRPr="00DF166B">
        <w:rPr>
          <w:lang w:val="en-US"/>
        </w:rPr>
        <w:t xml:space="preserve">GIOVANNI DI LODI, </w:t>
      </w:r>
      <w:r w:rsidRPr="00DF166B">
        <w:rPr>
          <w:i/>
          <w:lang w:val="en-US"/>
        </w:rPr>
        <w:t>Vita di san Pier Damiani</w:t>
      </w:r>
      <w:r w:rsidRPr="00DF166B">
        <w:rPr>
          <w:lang w:val="en-US"/>
        </w:rPr>
        <w:t xml:space="preserve">. </w:t>
      </w:r>
      <w:r w:rsidRPr="00F61AE9">
        <w:t xml:space="preserve">A cura di de R. Cicala e V. Rossi. </w:t>
      </w:r>
      <w:r w:rsidRPr="00C14727">
        <w:t>Spiritualità nei secoli, 49. Roma, Città Nuova, 1993. 111 p.</w:t>
      </w:r>
      <w:r w:rsidRPr="00F61AE9">
        <w:rPr>
          <w:lang w:val="es-ES_tradnl"/>
        </w:rPr>
        <w:t xml:space="preserve"> [UNICAMP] [USP]</w:t>
      </w:r>
    </w:p>
    <w:p w:rsidR="00D84CEE" w:rsidRPr="00F61AE9" w:rsidRDefault="00AF0097" w:rsidP="00CC33D5">
      <w:pPr>
        <w:pStyle w:val="Ttulo5"/>
        <w:keepNext/>
        <w:spacing w:before="0"/>
        <w:rPr>
          <w:color w:val="FF0000"/>
        </w:rPr>
      </w:pPr>
      <w:r>
        <w:rPr>
          <w:color w:val="FF0000"/>
        </w:rPr>
        <w:t>Instrumentos</w:t>
      </w:r>
    </w:p>
    <w:p w:rsidR="00D84CEE" w:rsidRPr="00F61AE9" w:rsidRDefault="00D84CEE" w:rsidP="00CC33D5">
      <w:pPr>
        <w:pStyle w:val="PargrafoparaBibl"/>
        <w:widowControl/>
      </w:pPr>
      <w:r w:rsidRPr="00F61AE9">
        <w:rPr>
          <w:i/>
        </w:rPr>
        <w:t>Petrus Damiani,</w:t>
      </w:r>
      <w:r w:rsidRPr="00F61AE9">
        <w:t xml:space="preserve"> </w:t>
      </w:r>
      <w:r w:rsidRPr="00F61AE9">
        <w:rPr>
          <w:i/>
          <w:iCs/>
        </w:rPr>
        <w:t>Sermones</w:t>
      </w:r>
      <w:r w:rsidRPr="00F61AE9">
        <w:t xml:space="preserve">. Instrumenta lexicologica latina, B, Lemmata, 16. Turnholt, Brepols, 1990. 44 p. + 8 microfiches (1.486 p.). </w:t>
      </w:r>
      <w:r w:rsidRPr="00F61AE9">
        <w:rPr>
          <w:noProof/>
        </w:rPr>
        <w:t>[USP]</w:t>
      </w:r>
    </w:p>
    <w:p w:rsidR="00D84CEE" w:rsidRDefault="00D84CEE" w:rsidP="00CC33D5">
      <w:pPr>
        <w:pStyle w:val="PargrafoparaBibl"/>
        <w:widowControl/>
        <w:rPr>
          <w:noProof/>
        </w:rPr>
      </w:pPr>
      <w:r w:rsidRPr="00F61AE9">
        <w:rPr>
          <w:i/>
        </w:rPr>
        <w:t>Thesaurus Petri Damiani</w:t>
      </w:r>
      <w:r w:rsidRPr="00F61AE9">
        <w:t xml:space="preserve">. Thesaurus Patrum Latinorum. </w:t>
      </w:r>
      <w:r w:rsidRPr="00F61AE9">
        <w:rPr>
          <w:szCs w:val="24"/>
        </w:rPr>
        <w:t xml:space="preserve">Instrumenta lexicologica latina, A. </w:t>
      </w:r>
      <w:r w:rsidRPr="00F61AE9">
        <w:t>Turnhout, Brepols, 2004. XXII+454 p. + 60 microfiches (12144 p.).</w:t>
      </w:r>
      <w:r w:rsidRPr="00F61AE9">
        <w:rPr>
          <w:noProof/>
        </w:rPr>
        <w:t xml:space="preserve"> [USP]</w:t>
      </w:r>
    </w:p>
    <w:p w:rsidR="00FB710A" w:rsidRPr="00E32D04" w:rsidRDefault="00AA4FB5" w:rsidP="00CC33D5">
      <w:pPr>
        <w:pStyle w:val="Ttulo5"/>
        <w:keepNext/>
        <w:spacing w:before="0"/>
        <w:rPr>
          <w:color w:val="FF0000"/>
          <w:lang w:val="es-ES_tradnl"/>
        </w:rPr>
      </w:pPr>
      <w:r>
        <w:rPr>
          <w:color w:val="FF0000"/>
          <w:lang w:val="es-ES_tradnl"/>
        </w:rPr>
        <w:t>Comentadores</w:t>
      </w:r>
    </w:p>
    <w:p w:rsidR="00047A17" w:rsidRPr="00047A17" w:rsidRDefault="00047A17" w:rsidP="00CC33D5">
      <w:pPr>
        <w:pStyle w:val="PargrafoparaBibl"/>
        <w:widowControl/>
        <w:rPr>
          <w:lang w:val="en-US"/>
        </w:rPr>
      </w:pPr>
      <w:r w:rsidRPr="00C14727">
        <w:t xml:space="preserve">ARCHETTI GIAMPAOLINI, E., </w:t>
      </w:r>
      <w:r w:rsidRPr="00C14727">
        <w:rPr>
          <w:i/>
        </w:rPr>
        <w:t xml:space="preserve">San Pier Damiani. </w:t>
      </w:r>
      <w:r w:rsidRPr="00F61AE9">
        <w:rPr>
          <w:i/>
        </w:rPr>
        <w:t>Il coraggio di un riformatore (e altro)</w:t>
      </w:r>
      <w:r w:rsidRPr="00F61AE9">
        <w:t xml:space="preserve">. </w:t>
      </w:r>
      <w:r w:rsidRPr="00C14727">
        <w:rPr>
          <w:lang w:val="en-US"/>
        </w:rPr>
        <w:t xml:space="preserve">Roma, Viella, 2000. </w:t>
      </w:r>
      <w:r w:rsidR="007872D8">
        <w:rPr>
          <w:lang w:val="en-US"/>
        </w:rPr>
        <w:t>239 p. [UNICAMP] [USP]</w:t>
      </w:r>
    </w:p>
    <w:p w:rsidR="00FB710A" w:rsidRDefault="00FB710A" w:rsidP="00CC33D5">
      <w:pPr>
        <w:pStyle w:val="PargrafoparaBibl"/>
        <w:widowControl/>
        <w:rPr>
          <w:rStyle w:val="apple-converted-space"/>
          <w:lang w:val="en-US"/>
        </w:rPr>
      </w:pPr>
      <w:r w:rsidRPr="00F61AE9">
        <w:rPr>
          <w:rStyle w:val="apple-converted-space"/>
          <w:lang w:val="en-US"/>
        </w:rPr>
        <w:t xml:space="preserve">BARSTOW, A. L., </w:t>
      </w:r>
      <w:r w:rsidRPr="00F61AE9">
        <w:rPr>
          <w:rStyle w:val="apple-converted-space"/>
          <w:i/>
          <w:lang w:val="en-US"/>
        </w:rPr>
        <w:t>Married priests and the reforming papacy: the Eleventh-Century debates</w:t>
      </w:r>
      <w:r w:rsidRPr="00F61AE9">
        <w:rPr>
          <w:lang w:val="en-US"/>
        </w:rPr>
        <w:t xml:space="preserve">. </w:t>
      </w:r>
      <w:r w:rsidRPr="00F61AE9">
        <w:rPr>
          <w:rStyle w:val="text3"/>
          <w:lang w:val="en-US"/>
        </w:rPr>
        <w:t>Texts</w:t>
      </w:r>
      <w:r w:rsidRPr="00F61AE9">
        <w:rPr>
          <w:lang w:val="en-US"/>
        </w:rPr>
        <w:t xml:space="preserve"> and </w:t>
      </w:r>
      <w:r w:rsidRPr="00F61AE9">
        <w:rPr>
          <w:rStyle w:val="text3"/>
          <w:lang w:val="en-US"/>
        </w:rPr>
        <w:t>studies</w:t>
      </w:r>
      <w:r w:rsidRPr="00F61AE9">
        <w:rPr>
          <w:lang w:val="en-US"/>
        </w:rPr>
        <w:t xml:space="preserve"> </w:t>
      </w:r>
      <w:r w:rsidRPr="00F61AE9">
        <w:rPr>
          <w:rStyle w:val="text3"/>
          <w:lang w:val="en-US"/>
        </w:rPr>
        <w:t>in</w:t>
      </w:r>
      <w:r w:rsidRPr="00F61AE9">
        <w:rPr>
          <w:lang w:val="en-US"/>
        </w:rPr>
        <w:t xml:space="preserve"> </w:t>
      </w:r>
      <w:r w:rsidRPr="00F61AE9">
        <w:rPr>
          <w:rStyle w:val="text3"/>
          <w:lang w:val="en-US"/>
        </w:rPr>
        <w:t>religion, 12</w:t>
      </w:r>
      <w:r w:rsidRPr="00F61AE9">
        <w:rPr>
          <w:lang w:val="en-US"/>
        </w:rPr>
        <w:t>.</w:t>
      </w:r>
      <w:r w:rsidRPr="00F61AE9">
        <w:rPr>
          <w:i/>
          <w:iCs/>
          <w:lang w:val="en-US"/>
        </w:rPr>
        <w:t xml:space="preserve"> </w:t>
      </w:r>
      <w:r w:rsidRPr="00F61AE9">
        <w:rPr>
          <w:lang w:val="en-US"/>
        </w:rPr>
        <w:t xml:space="preserve">Lewiston, Mellen, 1982. </w:t>
      </w:r>
      <w:r>
        <w:rPr>
          <w:lang w:val="en-US"/>
        </w:rPr>
        <w:t>XI+</w:t>
      </w:r>
      <w:r w:rsidRPr="00F61AE9">
        <w:rPr>
          <w:lang w:val="en-US"/>
        </w:rPr>
        <w:t>275</w:t>
      </w:r>
      <w:r w:rsidRPr="00F61AE9">
        <w:rPr>
          <w:rStyle w:val="apple-converted-space"/>
          <w:lang w:val="en-US"/>
        </w:rPr>
        <w:t xml:space="preserve"> p. [USP]</w:t>
      </w:r>
    </w:p>
    <w:p w:rsidR="00FB710A" w:rsidRPr="00047A17" w:rsidRDefault="00FB710A" w:rsidP="00CC33D5">
      <w:pPr>
        <w:pStyle w:val="PargrafoparaBibl"/>
        <w:widowControl/>
        <w:rPr>
          <w:szCs w:val="11"/>
          <w:lang w:val="en-US"/>
        </w:rPr>
      </w:pPr>
      <w:r w:rsidRPr="00F61AE9">
        <w:rPr>
          <w:szCs w:val="11"/>
          <w:lang w:val="en-US"/>
        </w:rPr>
        <w:t xml:space="preserve">BÉRIOU, N., et al., éds., </w:t>
      </w:r>
      <w:r w:rsidRPr="00F61AE9">
        <w:rPr>
          <w:i/>
          <w:szCs w:val="11"/>
          <w:lang w:val="en-US"/>
        </w:rPr>
        <w:t>Pratiques de l’eucharistie dans les Églises d’Orient et d’Occident (Antiquité et Moyen Âge)</w:t>
      </w:r>
      <w:r w:rsidRPr="00F61AE9">
        <w:rPr>
          <w:szCs w:val="11"/>
          <w:lang w:val="en-US"/>
        </w:rPr>
        <w:t>. Études augustiniennes, Moyen-Âge et Temps Modernes, 45-46. Paris, IEA,</w:t>
      </w:r>
      <w:r>
        <w:rPr>
          <w:szCs w:val="11"/>
          <w:lang w:val="en-US"/>
        </w:rPr>
        <w:t xml:space="preserve"> 2009. XXXII+1.336 p. 2 vols. [USP]</w:t>
      </w:r>
    </w:p>
    <w:p w:rsidR="00FB710A" w:rsidRPr="00F61AE9" w:rsidRDefault="00FB710A" w:rsidP="00CC33D5">
      <w:pPr>
        <w:pStyle w:val="PargrafoparaBibl"/>
        <w:widowControl/>
        <w:rPr>
          <w:lang w:val="es-ES_tradnl"/>
        </w:rPr>
      </w:pPr>
      <w:r w:rsidRPr="00F61AE9">
        <w:rPr>
          <w:lang w:val="es-ES_tradnl"/>
        </w:rPr>
        <w:t xml:space="preserve">BIRON, R., </w:t>
      </w:r>
      <w:r w:rsidRPr="00F61AE9">
        <w:rPr>
          <w:i/>
          <w:iCs/>
          <w:lang w:val="es-ES_tradnl"/>
        </w:rPr>
        <w:t xml:space="preserve">St. Pierre Damien (1007-1072). </w:t>
      </w:r>
      <w:r w:rsidRPr="00F61AE9">
        <w:rPr>
          <w:lang w:val="es-ES_tradnl"/>
        </w:rPr>
        <w:t>Paris, Lecoffre, 1930</w:t>
      </w:r>
      <w:r w:rsidRPr="00F61AE9">
        <w:rPr>
          <w:vertAlign w:val="superscript"/>
          <w:lang w:val="es-ES_tradnl"/>
        </w:rPr>
        <w:t>3</w:t>
      </w:r>
      <w:r w:rsidRPr="00F61AE9">
        <w:rPr>
          <w:lang w:val="es-ES_tradnl"/>
        </w:rPr>
        <w:t>. 203 p. [USP]</w:t>
      </w:r>
    </w:p>
    <w:p w:rsidR="001368AC" w:rsidRPr="00E036F9" w:rsidRDefault="001368AC" w:rsidP="001368AC">
      <w:pPr>
        <w:pStyle w:val="PargrafoparaBibl"/>
        <w:widowControl/>
        <w:rPr>
          <w:lang w:val="fr-FR"/>
        </w:rPr>
      </w:pPr>
      <w:r w:rsidRPr="00E036F9">
        <w:rPr>
          <w:lang w:val="fr-FR"/>
        </w:rPr>
        <w:t xml:space="preserve">BLUMENKRANZ, B., </w:t>
      </w:r>
      <w:r w:rsidRPr="00E036F9">
        <w:rPr>
          <w:i/>
          <w:iCs/>
          <w:lang w:val="fr-FR"/>
        </w:rPr>
        <w:t>Les auteurs chrétiens latins du Moyen Âge sur les juifs et le judaïsme</w:t>
      </w:r>
      <w:r w:rsidRPr="00E036F9">
        <w:rPr>
          <w:lang w:val="fr-FR"/>
        </w:rPr>
        <w:t xml:space="preserve">. Paris, Mouton, 1963. </w:t>
      </w:r>
      <w:r w:rsidRPr="00E036F9">
        <w:rPr>
          <w:lang w:val="es-ES_tradnl"/>
        </w:rPr>
        <w:t>Collection de la Revue des Études Juives, 4</w:t>
      </w:r>
      <w:r>
        <w:rPr>
          <w:lang w:val="es-ES_tradnl"/>
        </w:rPr>
        <w:t>3</w:t>
      </w:r>
      <w:r w:rsidRPr="00E036F9">
        <w:rPr>
          <w:lang w:val="es-ES_tradnl"/>
        </w:rPr>
        <w:t xml:space="preserve">. Louvain, Peeters, 2006. VIII+304 p. </w:t>
      </w:r>
      <w:r w:rsidRPr="00E036F9">
        <w:rPr>
          <w:lang w:val="fr-FR"/>
        </w:rPr>
        <w:t>[UNESP]</w:t>
      </w:r>
      <w:r w:rsidRPr="00E036F9">
        <w:rPr>
          <w:lang w:val="es-ES_tradnl"/>
        </w:rPr>
        <w:t xml:space="preserve"> [USP]</w:t>
      </w:r>
    </w:p>
    <w:p w:rsidR="002D72BB" w:rsidRDefault="002D72BB" w:rsidP="00CC33D5">
      <w:pPr>
        <w:pStyle w:val="PargrafoparaBibl"/>
        <w:widowControl/>
        <w:rPr>
          <w:szCs w:val="24"/>
          <w:lang w:val="en-US"/>
        </w:rPr>
      </w:pPr>
      <w:r w:rsidRPr="00F61AE9">
        <w:rPr>
          <w:noProof/>
          <w:lang w:val="en-US"/>
        </w:rPr>
        <w:t xml:space="preserve">BLUMENTHAL, U.-R., </w:t>
      </w:r>
      <w:r w:rsidRPr="00F61AE9">
        <w:rPr>
          <w:i/>
          <w:iCs/>
          <w:noProof/>
          <w:lang w:val="en-US"/>
        </w:rPr>
        <w:t>The investiture controversy: Church and Monarchy from the Ninth to the Twelfth Century</w:t>
      </w:r>
      <w:r w:rsidRPr="00F61AE9">
        <w:rPr>
          <w:noProof/>
          <w:lang w:val="en-US"/>
        </w:rPr>
        <w:t xml:space="preserve">. </w:t>
      </w:r>
      <w:r w:rsidRPr="002D72BB">
        <w:rPr>
          <w:lang w:val="en-US"/>
        </w:rPr>
        <w:t>Middle Ages series</w:t>
      </w:r>
      <w:r>
        <w:rPr>
          <w:noProof/>
          <w:lang w:val="en-US"/>
        </w:rPr>
        <w:t xml:space="preserve">. </w:t>
      </w:r>
      <w:r w:rsidRPr="00F61AE9">
        <w:rPr>
          <w:noProof/>
          <w:lang w:val="en-US"/>
        </w:rPr>
        <w:t xml:space="preserve">Philadelphia, </w:t>
      </w:r>
      <w:r w:rsidRPr="00F61AE9">
        <w:rPr>
          <w:lang w:val="en-US"/>
        </w:rPr>
        <w:t>Pennsylvania</w:t>
      </w:r>
      <w:r w:rsidRPr="00F61AE9">
        <w:rPr>
          <w:noProof/>
          <w:lang w:val="en-US"/>
        </w:rPr>
        <w:t xml:space="preserve"> UP, [1988] 1995. </w:t>
      </w:r>
      <w:r>
        <w:rPr>
          <w:noProof/>
          <w:lang w:val="en-US"/>
        </w:rPr>
        <w:t>CIII+</w:t>
      </w:r>
      <w:r w:rsidRPr="00F61AE9">
        <w:rPr>
          <w:noProof/>
          <w:lang w:val="en-US"/>
        </w:rPr>
        <w:t>191 p. [UNICAMP]</w:t>
      </w:r>
      <w:r>
        <w:rPr>
          <w:szCs w:val="24"/>
          <w:lang w:val="en-US"/>
        </w:rPr>
        <w:t xml:space="preserve"> [USP] </w:t>
      </w:r>
    </w:p>
    <w:p w:rsidR="00D32E34" w:rsidRDefault="00FB710A" w:rsidP="00CC33D5">
      <w:pPr>
        <w:pStyle w:val="PargrafoparaBibl"/>
        <w:widowControl/>
        <w:rPr>
          <w:bCs/>
        </w:rPr>
      </w:pPr>
      <w:r w:rsidRPr="00F61AE9">
        <w:rPr>
          <w:lang w:val="es-ES_tradnl"/>
        </w:rPr>
        <w:lastRenderedPageBreak/>
        <w:t xml:space="preserve">BOULNOIS, O., éd., </w:t>
      </w:r>
      <w:r w:rsidRPr="00F61AE9">
        <w:rPr>
          <w:i/>
          <w:lang w:val="es-ES_tradnl"/>
        </w:rPr>
        <w:t xml:space="preserve">La puissance et son ombre. </w:t>
      </w:r>
      <w:r w:rsidRPr="00F61AE9">
        <w:rPr>
          <w:i/>
        </w:rPr>
        <w:t>De Pierre Lombard à Luther</w:t>
      </w:r>
      <w:r w:rsidRPr="00F61AE9">
        <w:t>. Paris, Aubier, 1994. 414 p. [USP]</w:t>
      </w:r>
    </w:p>
    <w:p w:rsidR="00FB710A" w:rsidRPr="00F61AE9" w:rsidRDefault="00D32E34" w:rsidP="00CC33D5">
      <w:pPr>
        <w:pStyle w:val="PargrafoparaBibl"/>
        <w:widowControl/>
      </w:pPr>
      <w:r w:rsidRPr="00D32E34">
        <w:rPr>
          <w:bCs/>
        </w:rPr>
        <w:t>BOVO</w:t>
      </w:r>
      <w:r>
        <w:rPr>
          <w:bCs/>
        </w:rPr>
        <w:t>,</w:t>
      </w:r>
      <w:r w:rsidRPr="00D32E34">
        <w:rPr>
          <w:bCs/>
        </w:rPr>
        <w:t xml:space="preserve"> C</w:t>
      </w:r>
      <w:r>
        <w:rPr>
          <w:bCs/>
        </w:rPr>
        <w:t>.</w:t>
      </w:r>
      <w:r w:rsidRPr="00D32E34">
        <w:rPr>
          <w:bCs/>
        </w:rPr>
        <w:t xml:space="preserve"> R</w:t>
      </w:r>
      <w:r>
        <w:rPr>
          <w:bCs/>
        </w:rPr>
        <w:t xml:space="preserve">., </w:t>
      </w:r>
      <w:r w:rsidRPr="00D32E34">
        <w:rPr>
          <w:bCs/>
          <w:i/>
        </w:rPr>
        <w:t>Em busca da renovatio cristã: simonia e institucionalidade eremítica na correspondência de Pedro Damiano (1041-1072)</w:t>
      </w:r>
      <w:r>
        <w:rPr>
          <w:bCs/>
        </w:rPr>
        <w:t>. Doutorado em História. Campinas, UNICAMP, 2012. 202 p. [UNICAMP]</w:t>
      </w:r>
    </w:p>
    <w:p w:rsidR="00FB710A" w:rsidRPr="00F61AE9" w:rsidRDefault="00FB710A" w:rsidP="00CC33D5">
      <w:pPr>
        <w:pStyle w:val="PargrafoparaBibl"/>
        <w:widowControl/>
        <w:rPr>
          <w:szCs w:val="24"/>
        </w:rPr>
      </w:pPr>
      <w:r w:rsidRPr="00F61AE9">
        <w:rPr>
          <w:szCs w:val="24"/>
        </w:rPr>
        <w:t xml:space="preserve">CANTIN, A., </w:t>
      </w:r>
      <w:r w:rsidRPr="00F61AE9">
        <w:rPr>
          <w:i/>
          <w:szCs w:val="24"/>
        </w:rPr>
        <w:t>Les sciences séculières et la foi: les deux voies de la science au jugement de S. Pierre Damien, 1007-1072</w:t>
      </w:r>
      <w:r w:rsidRPr="00F61AE9">
        <w:rPr>
          <w:szCs w:val="24"/>
        </w:rPr>
        <w:t xml:space="preserve">. </w:t>
      </w:r>
      <w:r w:rsidR="00626903" w:rsidRPr="00626903">
        <w:rPr>
          <w:szCs w:val="24"/>
        </w:rPr>
        <w:t>Studi, 5.</w:t>
      </w:r>
      <w:r w:rsidR="00626903" w:rsidRPr="00335654">
        <w:rPr>
          <w:color w:val="808080"/>
        </w:rPr>
        <w:t xml:space="preserve"> </w:t>
      </w:r>
      <w:r w:rsidRPr="00F61AE9">
        <w:rPr>
          <w:szCs w:val="24"/>
        </w:rPr>
        <w:t>Spoleto, CISAM, 1975. 633 p.</w:t>
      </w:r>
      <w:r w:rsidRPr="00F61AE9">
        <w:rPr>
          <w:lang w:val="es-ES_tradnl"/>
        </w:rPr>
        <w:t xml:space="preserve"> [UNICAMP] [USP]</w:t>
      </w:r>
    </w:p>
    <w:p w:rsidR="00FB710A" w:rsidRPr="00F61AE9" w:rsidRDefault="00FB710A" w:rsidP="00CC33D5">
      <w:pPr>
        <w:pStyle w:val="PargrafoparaBibl"/>
        <w:widowControl/>
      </w:pPr>
      <w:r w:rsidRPr="00F61AE9">
        <w:t xml:space="preserve">CANTIN, A., </w:t>
      </w:r>
      <w:r w:rsidRPr="00F61AE9">
        <w:rPr>
          <w:i/>
          <w:iCs/>
        </w:rPr>
        <w:t>Foi et dialectique au XI</w:t>
      </w:r>
      <w:r w:rsidRPr="00F61AE9">
        <w:rPr>
          <w:i/>
          <w:iCs/>
          <w:vertAlign w:val="superscript"/>
        </w:rPr>
        <w:t>e</w:t>
      </w:r>
      <w:r w:rsidRPr="00F61AE9">
        <w:rPr>
          <w:i/>
          <w:iCs/>
        </w:rPr>
        <w:t xml:space="preserve"> siècle</w:t>
      </w:r>
      <w:r w:rsidRPr="00F61AE9">
        <w:t xml:space="preserve">. </w:t>
      </w:r>
      <w:r w:rsidRPr="00F61AE9">
        <w:rPr>
          <w:lang w:val="en-US"/>
        </w:rPr>
        <w:t xml:space="preserve">Initiations au Moyen Âge. Paris, Cerf, 1997. </w:t>
      </w:r>
      <w:r w:rsidRPr="00F61AE9">
        <w:t xml:space="preserve">112 p. [UFSCar] </w:t>
      </w:r>
      <w:r w:rsidR="00D84941">
        <w:t xml:space="preserve">[UNICAMP] </w:t>
      </w:r>
      <w:r w:rsidRPr="00F61AE9">
        <w:rPr>
          <w:lang w:val="es-ES_tradnl"/>
        </w:rPr>
        <w:t>[USP]</w:t>
      </w:r>
    </w:p>
    <w:p w:rsidR="00FB710A" w:rsidRPr="00F61AE9" w:rsidRDefault="00FB710A" w:rsidP="00CC33D5">
      <w:pPr>
        <w:pStyle w:val="PargrafoparaBibl"/>
        <w:widowControl/>
        <w:rPr>
          <w:szCs w:val="14"/>
        </w:rPr>
      </w:pPr>
      <w:r w:rsidRPr="00F61AE9">
        <w:t xml:space="preserve">CANTIN, A., </w:t>
      </w:r>
      <w:r w:rsidRPr="00F61AE9">
        <w:rPr>
          <w:i/>
        </w:rPr>
        <w:t>Fede e dialettica nell’XI secolo</w:t>
      </w:r>
      <w:r w:rsidRPr="00F61AE9">
        <w:t>. Tr. F. Ferri. Eredità medievale, 4. Milano, J</w:t>
      </w:r>
      <w:r w:rsidR="00C95DD9">
        <w:t>acabook, 1996. 104 p. [USP] {NA}</w:t>
      </w:r>
    </w:p>
    <w:p w:rsidR="000A1998" w:rsidRDefault="000A1998" w:rsidP="00CC33D5">
      <w:pPr>
        <w:pStyle w:val="PargrafoparaBibl"/>
        <w:widowControl/>
        <w:rPr>
          <w:lang w:val="es-ES_tradnl"/>
        </w:rPr>
      </w:pPr>
      <w:r w:rsidRPr="00F61AE9">
        <w:t xml:space="preserve">CANTIN, A., </w:t>
      </w:r>
      <w:r w:rsidRPr="00F61AE9">
        <w:rPr>
          <w:i/>
        </w:rPr>
        <w:t>Fede e dialettica nell’XI secolo</w:t>
      </w:r>
      <w:r>
        <w:t xml:space="preserve"> in </w:t>
      </w:r>
      <w:r w:rsidRPr="001E4E0E">
        <w:rPr>
          <w:lang w:val="es-ES_tradnl"/>
        </w:rPr>
        <w:t>BIFFI, I., e MARABELLI, C</w:t>
      </w:r>
      <w:r w:rsidRPr="00E36F09">
        <w:rPr>
          <w:lang w:val="es-ES_tradnl"/>
        </w:rPr>
        <w:t xml:space="preserve">., </w:t>
      </w:r>
      <w:r w:rsidRPr="00E613EF">
        <w:rPr>
          <w:i/>
          <w:lang w:val="es-ES_tradnl"/>
        </w:rPr>
        <w:t>La fioritura della dialettica. X-XII secolo</w:t>
      </w:r>
      <w:r w:rsidRPr="00E613EF">
        <w:rPr>
          <w:lang w:val="es-ES_tradnl"/>
        </w:rPr>
        <w:t>. Figure del pensiero medievale</w:t>
      </w:r>
      <w:r>
        <w:rPr>
          <w:lang w:val="es-ES_tradnl"/>
        </w:rPr>
        <w:t>.</w:t>
      </w:r>
      <w:r w:rsidRPr="00E613EF">
        <w:t xml:space="preserve"> </w:t>
      </w:r>
      <w:r>
        <w:t>Storia della teologia e della filosofia dalla tarda antichità alle soglie dell’umanesimo</w:t>
      </w:r>
      <w:r w:rsidRPr="00E613EF">
        <w:rPr>
          <w:lang w:val="es-ES_tradnl"/>
        </w:rPr>
        <w:t>, 2. Milano, Jaca Book /</w:t>
      </w:r>
      <w:r w:rsidRPr="00E613EF">
        <w:rPr>
          <w:color w:val="808080"/>
        </w:rPr>
        <w:t xml:space="preserve"> </w:t>
      </w:r>
      <w:r w:rsidRPr="00E613EF">
        <w:rPr>
          <w:lang w:val="es-ES_tradnl"/>
        </w:rPr>
        <w:t>Roma, Città Nuova, 2008. XIV+622 p.</w:t>
      </w:r>
      <w:r>
        <w:rPr>
          <w:lang w:val="es-ES_tradnl"/>
        </w:rPr>
        <w:t xml:space="preserve"> [USP]</w:t>
      </w:r>
    </w:p>
    <w:p w:rsidR="005B7A31" w:rsidRPr="00F61AE9" w:rsidRDefault="005B7A31" w:rsidP="005B7A31">
      <w:pPr>
        <w:pStyle w:val="PargrafoparaBibl"/>
        <w:widowControl/>
      </w:pPr>
      <w:r w:rsidRPr="009B2F84">
        <w:t xml:space="preserve">CAPECELATRO, A., </w:t>
      </w:r>
      <w:r w:rsidRPr="009B2F84">
        <w:rPr>
          <w:i/>
        </w:rPr>
        <w:t>Storia di S. Pier Damiano e del suo tempo</w:t>
      </w:r>
      <w:r w:rsidRPr="009B2F84">
        <w:t>. Roma</w:t>
      </w:r>
      <w:r>
        <w:t xml:space="preserve"> / </w:t>
      </w:r>
      <w:r w:rsidRPr="009B2F84">
        <w:t>Tournai</w:t>
      </w:r>
      <w:r>
        <w:t>, Desclée, Lefebvre, [</w:t>
      </w:r>
      <w:r w:rsidRPr="009B2F84">
        <w:t>1862] 1887. VIII+556 p. [PUC]</w:t>
      </w:r>
    </w:p>
    <w:p w:rsidR="00FB710A" w:rsidRPr="00F61AE9" w:rsidRDefault="00FB710A" w:rsidP="00CC33D5">
      <w:pPr>
        <w:pStyle w:val="PargrafoparaBibl"/>
        <w:widowControl/>
        <w:rPr>
          <w:szCs w:val="24"/>
        </w:rPr>
      </w:pPr>
      <w:r w:rsidRPr="00F61AE9">
        <w:rPr>
          <w:szCs w:val="24"/>
        </w:rPr>
        <w:t xml:space="preserve">CAPITANI, O., </w:t>
      </w:r>
      <w:r w:rsidRPr="00F61AE9">
        <w:rPr>
          <w:i/>
          <w:szCs w:val="24"/>
        </w:rPr>
        <w:t>Immunità vescovili ed ecclesiologia in età “pregregoriana” e “gregoriana”: l’avvio alla “restaurazione”</w:t>
      </w:r>
      <w:r w:rsidRPr="00F61AE9">
        <w:rPr>
          <w:szCs w:val="24"/>
        </w:rPr>
        <w:t>. [Biblioteca degli Studi medievali, 3. 1966]. Torino, Bottega d’Erasmo, 1973. XII+214 p.</w:t>
      </w:r>
      <w:r w:rsidRPr="00F61AE9">
        <w:rPr>
          <w:szCs w:val="16"/>
        </w:rPr>
        <w:t xml:space="preserve"> [UNICAMP]</w:t>
      </w:r>
      <w:r w:rsidRPr="00F61AE9">
        <w:t xml:space="preserve"> [USP]</w:t>
      </w:r>
    </w:p>
    <w:p w:rsidR="00E0110D" w:rsidRDefault="00E0110D" w:rsidP="00CC33D5">
      <w:pPr>
        <w:pStyle w:val="PargrafoparaBibl"/>
        <w:widowControl/>
        <w:rPr>
          <w:color w:val="808080"/>
          <w:szCs w:val="24"/>
          <w:lang w:val="es-ES_tradnl"/>
        </w:rPr>
      </w:pPr>
      <w:r w:rsidRPr="00F61AE9">
        <w:rPr>
          <w:color w:val="808080"/>
          <w:szCs w:val="24"/>
          <w:lang w:val="es-ES_tradnl"/>
        </w:rPr>
        <w:t>CAPITANI, O.,</w:t>
      </w:r>
      <w:r>
        <w:rPr>
          <w:color w:val="808080"/>
          <w:szCs w:val="24"/>
          <w:lang w:val="es-ES_tradnl"/>
        </w:rPr>
        <w:t xml:space="preserve"> </w:t>
      </w:r>
      <w:r w:rsidRPr="00272571">
        <w:rPr>
          <w:i/>
          <w:color w:val="808080"/>
          <w:szCs w:val="24"/>
          <w:lang w:val="es-ES_tradnl"/>
        </w:rPr>
        <w:t>Tradizione e interpretazione: dialettiche ecclesiologiche del sec. XI</w:t>
      </w:r>
      <w:r w:rsidRPr="00272571">
        <w:rPr>
          <w:color w:val="808080"/>
          <w:szCs w:val="24"/>
          <w:lang w:val="es-ES_tradnl"/>
        </w:rPr>
        <w:t>. Roma, Jouvence, 2002</w:t>
      </w:r>
      <w:r>
        <w:rPr>
          <w:color w:val="808080"/>
          <w:szCs w:val="24"/>
          <w:lang w:val="es-ES_tradnl"/>
        </w:rPr>
        <w:t>. 263 p.*</w:t>
      </w:r>
    </w:p>
    <w:p w:rsidR="00FB710A" w:rsidRPr="00E27C4C" w:rsidRDefault="00FB710A" w:rsidP="00CC33D5">
      <w:pPr>
        <w:pStyle w:val="PargrafoparaBibl"/>
        <w:widowControl/>
        <w:rPr>
          <w:color w:val="808080" w:themeColor="background1" w:themeShade="80"/>
        </w:rPr>
      </w:pPr>
      <w:r w:rsidRPr="00C95DD9">
        <w:rPr>
          <w:color w:val="808080" w:themeColor="background1" w:themeShade="80"/>
        </w:rPr>
        <w:t xml:space="preserve">CIPOLLINI, F., a cura di, </w:t>
      </w:r>
      <w:r w:rsidRPr="00C95DD9">
        <w:rPr>
          <w:i/>
          <w:color w:val="808080" w:themeColor="background1" w:themeShade="80"/>
        </w:rPr>
        <w:t>Pier Damiani (1072): figura, aspetti dottrinali e memoria nella diocesi di Velletri</w:t>
      </w:r>
      <w:r w:rsidRPr="00C95DD9">
        <w:rPr>
          <w:color w:val="808080" w:themeColor="background1" w:themeShade="80"/>
        </w:rPr>
        <w:t xml:space="preserve">. </w:t>
      </w:r>
      <w:r w:rsidR="00C95DD9" w:rsidRPr="00E27C4C">
        <w:rPr>
          <w:color w:val="808080" w:themeColor="background1" w:themeShade="80"/>
        </w:rPr>
        <w:t>Eva, 2003. 174 p.</w:t>
      </w:r>
    </w:p>
    <w:p w:rsidR="00D835AA" w:rsidRPr="002A495C" w:rsidRDefault="00D835AA" w:rsidP="00CC33D5">
      <w:pPr>
        <w:pStyle w:val="PargrafoparaBibl"/>
        <w:widowControl/>
      </w:pPr>
      <w:r w:rsidRPr="00235978">
        <w:t>COSTA, L. R.,</w:t>
      </w:r>
      <w:r>
        <w:t xml:space="preserve"> </w:t>
      </w:r>
      <w:r w:rsidRPr="00E96606">
        <w:rPr>
          <w:i/>
          <w:szCs w:val="24"/>
        </w:rPr>
        <w:t>De Lanfranco a Anselmo. Sobre a dialética em teologia: o “de grammatico” de Anselmo de Cantuária</w:t>
      </w:r>
      <w:r>
        <w:rPr>
          <w:szCs w:val="24"/>
        </w:rPr>
        <w:t>.</w:t>
      </w:r>
      <w:r w:rsidRPr="00E96606">
        <w:t xml:space="preserve"> </w:t>
      </w:r>
      <w:r w:rsidRPr="002A495C">
        <w:t>Doutorado em Filosofia. São Paulo, USP, 2015. 157 p. [USP]</w:t>
      </w:r>
    </w:p>
    <w:p w:rsidR="00545137" w:rsidRPr="00B514AF" w:rsidRDefault="00545137" w:rsidP="00545137">
      <w:pPr>
        <w:pStyle w:val="PargrafoparaBibl"/>
        <w:rPr>
          <w:lang w:val="en-US"/>
        </w:rPr>
      </w:pPr>
      <w:r w:rsidRPr="002A495C">
        <w:t xml:space="preserve">COURTENAY, W. J., </w:t>
      </w:r>
      <w:r w:rsidRPr="002A495C">
        <w:rPr>
          <w:i/>
        </w:rPr>
        <w:t xml:space="preserve">Capacity and volition. </w:t>
      </w:r>
      <w:r w:rsidRPr="00B514AF">
        <w:rPr>
          <w:i/>
          <w:lang w:val="en-US"/>
        </w:rPr>
        <w:t xml:space="preserve">A history of the distiction of absolute and ordained power. </w:t>
      </w:r>
      <w:r w:rsidRPr="00B514AF">
        <w:rPr>
          <w:lang w:val="en-US"/>
        </w:rPr>
        <w:t>Quodlibet, 8.</w:t>
      </w:r>
      <w:r w:rsidRPr="00B514AF">
        <w:rPr>
          <w:rFonts w:ascii="Geneva" w:hAnsi="Geneva"/>
          <w:sz w:val="16"/>
          <w:szCs w:val="16"/>
          <w:lang w:val="en-US"/>
        </w:rPr>
        <w:t xml:space="preserve"> </w:t>
      </w:r>
      <w:r w:rsidRPr="00B514AF">
        <w:rPr>
          <w:lang w:val="en-US"/>
        </w:rPr>
        <w:t>Bergamo, Pierluigi Lubrina, 1990. 214 p. [UNICAMP] [USP]</w:t>
      </w:r>
    </w:p>
    <w:p w:rsidR="00FB710A" w:rsidRPr="00F61AE9" w:rsidRDefault="00FB710A" w:rsidP="00CC33D5">
      <w:pPr>
        <w:pStyle w:val="PargrafoparaBibl"/>
        <w:widowControl/>
      </w:pPr>
      <w:r w:rsidRPr="00F61AE9">
        <w:rPr>
          <w:lang w:val="en-US"/>
        </w:rPr>
        <w:t xml:space="preserve">COWDREY, H. E. J., </w:t>
      </w:r>
      <w:r w:rsidRPr="00F61AE9">
        <w:rPr>
          <w:i/>
          <w:lang w:val="en-US"/>
        </w:rPr>
        <w:t>Popes and Church reform in the 11</w:t>
      </w:r>
      <w:r w:rsidRPr="00F61AE9">
        <w:rPr>
          <w:i/>
          <w:vertAlign w:val="superscript"/>
          <w:lang w:val="en-US"/>
        </w:rPr>
        <w:t>th</w:t>
      </w:r>
      <w:r w:rsidRPr="00F61AE9">
        <w:rPr>
          <w:i/>
          <w:lang w:val="en-US"/>
        </w:rPr>
        <w:t xml:space="preserve"> Century</w:t>
      </w:r>
      <w:r w:rsidRPr="00F61AE9">
        <w:rPr>
          <w:lang w:val="en-US"/>
        </w:rPr>
        <w:t xml:space="preserve">. </w:t>
      </w:r>
      <w:r w:rsidRPr="00F61AE9">
        <w:t>Aldershot, Ashgate, 2000. 310 p. [USP]</w:t>
      </w:r>
    </w:p>
    <w:p w:rsidR="00FB710A" w:rsidRPr="00F61AE9" w:rsidRDefault="00FB710A" w:rsidP="00CC33D5">
      <w:pPr>
        <w:pStyle w:val="PargrafoparaBibl"/>
        <w:widowControl/>
      </w:pPr>
      <w:r w:rsidRPr="00F61AE9">
        <w:t xml:space="preserve">CRUZ CRUZ, J., y SOTO-BRUNA, M. J., eds., </w:t>
      </w:r>
      <w:r w:rsidRPr="00F61AE9">
        <w:rPr>
          <w:i/>
        </w:rPr>
        <w:t>Metafísica y dialéctica en los periodos carolingio y franco (s. IX-XI)</w:t>
      </w:r>
      <w:r w:rsidRPr="00F61AE9">
        <w:t xml:space="preserve">. Pensamiento medieval y renacentista, 79. Pamplona, Eunsa, 2006. 274 p. [UFABC] </w:t>
      </w:r>
      <w:r w:rsidR="008733A0">
        <w:t xml:space="preserve">[UNIFESP] </w:t>
      </w:r>
      <w:r w:rsidR="006C43E7">
        <w:t>[USP]</w:t>
      </w:r>
    </w:p>
    <w:p w:rsidR="00FB710A" w:rsidRPr="00F61AE9" w:rsidRDefault="00FB710A" w:rsidP="00CC33D5">
      <w:pPr>
        <w:pStyle w:val="PargrafoparaBibl"/>
        <w:widowControl/>
      </w:pPr>
      <w:bookmarkStart w:id="59" w:name="_Hlk482107585"/>
      <w:r w:rsidRPr="00F61AE9">
        <w:lastRenderedPageBreak/>
        <w:t xml:space="preserve">D’ACUNTO, N., a cura di, </w:t>
      </w:r>
      <w:r w:rsidRPr="00F61AE9">
        <w:rPr>
          <w:i/>
        </w:rPr>
        <w:t>Fonte Avellana nel secolo di Pier Damiani</w:t>
      </w:r>
      <w:r w:rsidRPr="00F61AE9">
        <w:t>. Verona, Il segno dei Gabrielli, 2008. 470 p. [U</w:t>
      </w:r>
      <w:r w:rsidR="005B7A31">
        <w:t>FSCar] [USP]</w:t>
      </w:r>
    </w:p>
    <w:bookmarkEnd w:id="59"/>
    <w:p w:rsidR="00FB710A" w:rsidRPr="00F61AE9" w:rsidRDefault="00FB710A" w:rsidP="00CC33D5">
      <w:pPr>
        <w:pStyle w:val="PargrafoparaBibl"/>
        <w:widowControl/>
      </w:pPr>
      <w:r w:rsidRPr="00F61AE9">
        <w:t xml:space="preserve">D’ACUNTO, N., a cura di, </w:t>
      </w:r>
      <w:r w:rsidRPr="00F61AE9">
        <w:rPr>
          <w:bCs/>
          <w:i/>
          <w:szCs w:val="24"/>
        </w:rPr>
        <w:t xml:space="preserve">Pier Damiani e il monastero di San Gregorio in Conca nella Romagna del secolo XI. </w:t>
      </w:r>
      <w:r w:rsidRPr="00F61AE9">
        <w:rPr>
          <w:bCs/>
          <w:szCs w:val="24"/>
        </w:rPr>
        <w:t>Atti del convegno di studio in occasione del primo mellenario della nascita di Pier Damiani (1007-2007)</w:t>
      </w:r>
      <w:r w:rsidRPr="00F61AE9">
        <w:t>.</w:t>
      </w:r>
      <w:r w:rsidRPr="00F61AE9">
        <w:rPr>
          <w:szCs w:val="24"/>
        </w:rPr>
        <w:t xml:space="preserve"> Spoleto, CISAM, 2008. 268 p.</w:t>
      </w:r>
      <w:r w:rsidR="00826281" w:rsidRPr="00826281">
        <w:rPr>
          <w:color w:val="808080" w:themeColor="background1" w:themeShade="80"/>
          <w:szCs w:val="24"/>
        </w:rPr>
        <w:t>*</w:t>
      </w:r>
      <w:r w:rsidRPr="00F61AE9">
        <w:rPr>
          <w:szCs w:val="24"/>
        </w:rPr>
        <w:t xml:space="preserve"> [UNICAMP]</w:t>
      </w:r>
    </w:p>
    <w:p w:rsidR="00FB710A" w:rsidRPr="00F61AE9" w:rsidRDefault="00FB710A" w:rsidP="00CC33D5">
      <w:pPr>
        <w:pStyle w:val="PargrafoparaBibl"/>
        <w:widowControl/>
        <w:rPr>
          <w:lang w:val="en-US"/>
        </w:rPr>
      </w:pPr>
      <w:r w:rsidRPr="00F61AE9">
        <w:rPr>
          <w:szCs w:val="22"/>
          <w:lang w:val="en-US"/>
        </w:rPr>
        <w:t xml:space="preserve">DAHAN, G., </w:t>
      </w:r>
      <w:r w:rsidRPr="00F61AE9">
        <w:rPr>
          <w:i/>
          <w:szCs w:val="22"/>
          <w:lang w:val="en-US"/>
        </w:rPr>
        <w:t>La Polémique chretienne contre le judaïsme au Moyen Âge</w:t>
      </w:r>
      <w:r w:rsidRPr="00F61AE9">
        <w:rPr>
          <w:szCs w:val="22"/>
          <w:lang w:val="en-US"/>
        </w:rPr>
        <w:t>. Paris, Michel, 1991. 152 p. [UNICAMP]</w:t>
      </w:r>
    </w:p>
    <w:p w:rsidR="00FB710A" w:rsidRPr="00760BB5" w:rsidRDefault="00FB710A" w:rsidP="00CC33D5">
      <w:pPr>
        <w:pStyle w:val="PargrafoparaBibl"/>
        <w:widowControl/>
        <w:rPr>
          <w:lang w:val="en-US"/>
        </w:rPr>
      </w:pPr>
      <w:r w:rsidRPr="00F61AE9">
        <w:rPr>
          <w:lang w:val="en-US"/>
        </w:rPr>
        <w:t xml:space="preserve">DAHAN, G., </w:t>
      </w:r>
      <w:r w:rsidRPr="00F61AE9">
        <w:rPr>
          <w:i/>
          <w:lang w:val="en-US"/>
        </w:rPr>
        <w:t>The christian polemic against the jews in the Middle Ages</w:t>
      </w:r>
      <w:r w:rsidRPr="00F61AE9">
        <w:rPr>
          <w:lang w:val="en-US"/>
        </w:rPr>
        <w:t xml:space="preserve">. Tr. J. Gladding. </w:t>
      </w:r>
      <w:r w:rsidRPr="00760BB5">
        <w:rPr>
          <w:lang w:val="en-US"/>
        </w:rPr>
        <w:t>Not</w:t>
      </w:r>
      <w:r w:rsidR="00B5578E" w:rsidRPr="00760BB5">
        <w:rPr>
          <w:lang w:val="en-US"/>
        </w:rPr>
        <w:t>re Dame, UP, 2000. 130 p. [USP]</w:t>
      </w:r>
    </w:p>
    <w:p w:rsidR="000A4D83" w:rsidRPr="00EE2427" w:rsidRDefault="000A4D83" w:rsidP="00CC33D5">
      <w:pPr>
        <w:pStyle w:val="PargrafoparaBibl"/>
        <w:widowControl/>
        <w:rPr>
          <w:lang w:val="en-US"/>
        </w:rPr>
      </w:pPr>
      <w:r w:rsidRPr="00A519DB">
        <w:rPr>
          <w:lang w:val="en-US"/>
        </w:rPr>
        <w:t xml:space="preserve">ENDRES, J. A., </w:t>
      </w:r>
      <w:r w:rsidRPr="00A519DB">
        <w:rPr>
          <w:i/>
          <w:lang w:val="en-US"/>
        </w:rPr>
        <w:t>Forschungen zur Geschichte der frühmittelalterlichen Philosophie</w:t>
      </w:r>
      <w:r w:rsidRPr="00A519DB">
        <w:rPr>
          <w:lang w:val="en-US"/>
        </w:rPr>
        <w:t xml:space="preserve">. </w:t>
      </w:r>
      <w:r w:rsidRPr="00EE2427">
        <w:rPr>
          <w:lang w:val="en-US"/>
        </w:rPr>
        <w:t>BGPTM, XVII, 2-3. Münster, Aschendorff, 1915. 152 S. [PUC]</w:t>
      </w:r>
    </w:p>
    <w:p w:rsidR="002B55FE" w:rsidRDefault="002B55FE" w:rsidP="00CC33D5">
      <w:pPr>
        <w:pStyle w:val="PargrafoparaBibl"/>
        <w:widowControl/>
        <w:rPr>
          <w:lang w:val="en-US"/>
        </w:rPr>
      </w:pPr>
      <w:r w:rsidRPr="00FE57D7">
        <w:rPr>
          <w:lang w:val="en-US"/>
        </w:rPr>
        <w:t xml:space="preserve">ENDRES, J. A., </w:t>
      </w:r>
      <w:r w:rsidRPr="00FE57D7">
        <w:rPr>
          <w:i/>
          <w:lang w:val="en-US"/>
        </w:rPr>
        <w:t>Petrus Damiani und die weltliche Wissenschaft</w:t>
      </w:r>
      <w:r w:rsidRPr="00FE57D7">
        <w:rPr>
          <w:lang w:val="en-US"/>
        </w:rPr>
        <w:t xml:space="preserve">. </w:t>
      </w:r>
      <w:r>
        <w:rPr>
          <w:lang w:val="en-US"/>
        </w:rPr>
        <w:t>BGPTM</w:t>
      </w:r>
      <w:r w:rsidRPr="00FB6C42">
        <w:rPr>
          <w:lang w:val="en-US"/>
        </w:rPr>
        <w:t xml:space="preserve">, </w:t>
      </w:r>
      <w:r>
        <w:rPr>
          <w:lang w:val="en-US"/>
        </w:rPr>
        <w:t>VIII</w:t>
      </w:r>
      <w:r w:rsidRPr="00FB6C42">
        <w:rPr>
          <w:lang w:val="en-US"/>
        </w:rPr>
        <w:t xml:space="preserve">, </w:t>
      </w:r>
      <w:r>
        <w:rPr>
          <w:lang w:val="en-US"/>
        </w:rPr>
        <w:t>3</w:t>
      </w:r>
      <w:r w:rsidRPr="00FB6C42">
        <w:rPr>
          <w:lang w:val="en-US"/>
        </w:rPr>
        <w:t>. Münster, Aschendorff,</w:t>
      </w:r>
      <w:r>
        <w:rPr>
          <w:lang w:val="en-US"/>
        </w:rPr>
        <w:t xml:space="preserve"> </w:t>
      </w:r>
      <w:r w:rsidRPr="00FB6C42">
        <w:rPr>
          <w:lang w:val="en-US"/>
        </w:rPr>
        <w:t>19</w:t>
      </w:r>
      <w:r>
        <w:rPr>
          <w:lang w:val="en-US"/>
        </w:rPr>
        <w:t>10</w:t>
      </w:r>
      <w:r w:rsidRPr="00FB6C42">
        <w:rPr>
          <w:lang w:val="en-US"/>
        </w:rPr>
        <w:t xml:space="preserve">. </w:t>
      </w:r>
      <w:r>
        <w:rPr>
          <w:lang w:val="en-US"/>
        </w:rPr>
        <w:t xml:space="preserve">35 </w:t>
      </w:r>
      <w:r w:rsidRPr="00FB6C42">
        <w:rPr>
          <w:lang w:val="en-US"/>
        </w:rPr>
        <w:t>S.</w:t>
      </w:r>
      <w:r>
        <w:rPr>
          <w:lang w:val="en-US"/>
        </w:rPr>
        <w:t xml:space="preserve"> [</w:t>
      </w:r>
      <w:r w:rsidRPr="00FE57D7">
        <w:rPr>
          <w:lang w:val="en-US"/>
        </w:rPr>
        <w:t>PUC]</w:t>
      </w:r>
    </w:p>
    <w:p w:rsidR="00FB710A" w:rsidRDefault="00FB710A" w:rsidP="00CC33D5">
      <w:pPr>
        <w:pStyle w:val="PargrafoparaBibl"/>
        <w:widowControl/>
      </w:pPr>
      <w:r w:rsidRPr="00760BB5">
        <w:t xml:space="preserve">FACCHINI, U., </w:t>
      </w:r>
      <w:r w:rsidRPr="00760BB5">
        <w:rPr>
          <w:i/>
        </w:rPr>
        <w:t>San Pier Damiani: l’eucologia e le preghie</w:t>
      </w:r>
      <w:r w:rsidR="006F1090">
        <w:rPr>
          <w:i/>
        </w:rPr>
        <w:t>re: contributo alla storia dell’</w:t>
      </w:r>
      <w:r w:rsidRPr="00760BB5">
        <w:rPr>
          <w:i/>
        </w:rPr>
        <w:t xml:space="preserve">eucologia medievale. </w:t>
      </w:r>
      <w:r w:rsidRPr="00F61AE9">
        <w:rPr>
          <w:i/>
        </w:rPr>
        <w:t>Studio critico e liturgico-teologico</w:t>
      </w:r>
      <w:r w:rsidRPr="00F61AE9">
        <w:t xml:space="preserve">. </w:t>
      </w:r>
      <w:r>
        <w:t>Bibliotheca “Ephemerides liturgicae”,</w:t>
      </w:r>
      <w:r w:rsidR="004439B9">
        <w:t xml:space="preserve"> </w:t>
      </w:r>
      <w:r>
        <w:t>Subsidia</w:t>
      </w:r>
      <w:r w:rsidR="004439B9">
        <w:t xml:space="preserve"> </w:t>
      </w:r>
      <w:r>
        <w:t xml:space="preserve">109. </w:t>
      </w:r>
      <w:r w:rsidRPr="00F61AE9">
        <w:t xml:space="preserve">Roma, Liturgiche, 2000. 693 p. [UFSCar] </w:t>
      </w:r>
      <w:r>
        <w:t>[USP]</w:t>
      </w:r>
    </w:p>
    <w:p w:rsidR="00047A17" w:rsidRPr="008D2FAC" w:rsidRDefault="00047A17" w:rsidP="00CC33D5">
      <w:pPr>
        <w:pStyle w:val="PargrafoparaBibl"/>
        <w:widowControl/>
        <w:rPr>
          <w:color w:val="808080" w:themeColor="background1" w:themeShade="80"/>
        </w:rPr>
      </w:pPr>
      <w:r w:rsidRPr="00DF166B">
        <w:rPr>
          <w:color w:val="808080" w:themeColor="background1" w:themeShade="80"/>
        </w:rPr>
        <w:t xml:space="preserve">FACCHINI, U., </w:t>
      </w:r>
      <w:r w:rsidRPr="00DF166B">
        <w:rPr>
          <w:i/>
          <w:color w:val="808080" w:themeColor="background1" w:themeShade="80"/>
        </w:rPr>
        <w:t>Pier Damiani. Mille anni di iconografia</w:t>
      </w:r>
      <w:r w:rsidRPr="00DF166B">
        <w:rPr>
          <w:color w:val="808080" w:themeColor="background1" w:themeShade="80"/>
        </w:rPr>
        <w:t>. Ravenna, Edizioni del Girasole, 2014. 400 p.</w:t>
      </w:r>
      <w:r>
        <w:rPr>
          <w:color w:val="808080" w:themeColor="background1" w:themeShade="80"/>
        </w:rPr>
        <w:t>*</w:t>
      </w:r>
    </w:p>
    <w:p w:rsidR="002D72BB" w:rsidRPr="00047A17" w:rsidRDefault="002D72BB" w:rsidP="00CC33D5">
      <w:pPr>
        <w:pStyle w:val="PargrafoparaBibl"/>
        <w:widowControl/>
        <w:rPr>
          <w:lang w:val="en-US"/>
        </w:rPr>
      </w:pPr>
      <w:r w:rsidRPr="00F61AE9">
        <w:t xml:space="preserve">FORNASARI, G., </w:t>
      </w:r>
      <w:r w:rsidRPr="00F61AE9">
        <w:rPr>
          <w:i/>
        </w:rPr>
        <w:t>Medioevo riformato del Secolo XI. Pier Damiani e Gregorio VII</w:t>
      </w:r>
      <w:r w:rsidRPr="00F61AE9">
        <w:t xml:space="preserve">. </w:t>
      </w:r>
      <w:r w:rsidRPr="00047A17">
        <w:rPr>
          <w:lang w:val="en-US"/>
        </w:rPr>
        <w:t xml:space="preserve">Napoli, Liguori, </w:t>
      </w:r>
      <w:r w:rsidR="006F1090">
        <w:rPr>
          <w:lang w:val="en-US"/>
        </w:rPr>
        <w:t>1996. XI+643 p. [UNICAMP] [USP]</w:t>
      </w:r>
    </w:p>
    <w:p w:rsidR="00FC7532" w:rsidRPr="00047A17" w:rsidRDefault="00FC7532" w:rsidP="00CC33D5">
      <w:pPr>
        <w:pStyle w:val="PargrafoparaBibl"/>
        <w:widowControl/>
        <w:rPr>
          <w:lang w:val="en-US"/>
        </w:rPr>
      </w:pPr>
      <w:r w:rsidRPr="00FC7532">
        <w:rPr>
          <w:lang w:val="en-US"/>
        </w:rPr>
        <w:t>FRIED</w:t>
      </w:r>
      <w:r>
        <w:rPr>
          <w:lang w:val="en-US"/>
        </w:rPr>
        <w:t xml:space="preserve">, J., Hrsg., </w:t>
      </w:r>
      <w:r w:rsidRPr="00FC7532">
        <w:rPr>
          <w:i/>
          <w:lang w:val="en-US"/>
        </w:rPr>
        <w:t>Dialektik und Rhetorik im früheren und hohen Mittelalter.</w:t>
      </w:r>
      <w:r w:rsidR="007A71D0">
        <w:rPr>
          <w:i/>
          <w:lang w:val="en-US"/>
        </w:rPr>
        <w:t xml:space="preserve"> </w:t>
      </w:r>
      <w:r w:rsidRPr="00FC7532">
        <w:rPr>
          <w:i/>
          <w:lang w:val="en-US"/>
        </w:rPr>
        <w:t xml:space="preserve">Rezeption, Überlieferung und gesellschaftliche Wirkung antiker Gelehrsamkeit, vornehmlich im 9. und 12. </w:t>
      </w:r>
      <w:r w:rsidRPr="009F6CA9">
        <w:rPr>
          <w:i/>
          <w:lang w:val="en-US"/>
        </w:rPr>
        <w:t>Jh</w:t>
      </w:r>
      <w:r w:rsidRPr="009F6CA9">
        <w:rPr>
          <w:lang w:val="en-US"/>
        </w:rPr>
        <w:t>. München, Oldenbourg, 1997. XX+304 p. [USP]</w:t>
      </w:r>
    </w:p>
    <w:p w:rsidR="00FB710A" w:rsidRDefault="00FB710A" w:rsidP="00CC33D5">
      <w:pPr>
        <w:pStyle w:val="PargrafoparaBibl"/>
        <w:widowControl/>
      </w:pPr>
      <w:r w:rsidRPr="009F6CA9">
        <w:rPr>
          <w:lang w:val="en-US"/>
        </w:rPr>
        <w:t xml:space="preserve">FRITZ, J.-M., </w:t>
      </w:r>
      <w:r w:rsidRPr="009F6CA9">
        <w:rPr>
          <w:i/>
          <w:lang w:val="en-US"/>
        </w:rPr>
        <w:t>Le discours du fou au Moyen Âge, XII</w:t>
      </w:r>
      <w:r w:rsidRPr="009F6CA9">
        <w:rPr>
          <w:i/>
          <w:vertAlign w:val="superscript"/>
          <w:lang w:val="en-US"/>
        </w:rPr>
        <w:t>e</w:t>
      </w:r>
      <w:r w:rsidRPr="009F6CA9">
        <w:rPr>
          <w:i/>
          <w:lang w:val="en-US"/>
        </w:rPr>
        <w:t>-XIII</w:t>
      </w:r>
      <w:r w:rsidRPr="009F6CA9">
        <w:rPr>
          <w:i/>
          <w:vertAlign w:val="superscript"/>
          <w:lang w:val="en-US"/>
        </w:rPr>
        <w:t>e</w:t>
      </w:r>
      <w:r w:rsidRPr="009F6CA9">
        <w:rPr>
          <w:i/>
          <w:lang w:val="en-US"/>
        </w:rPr>
        <w:t xml:space="preserve"> siècles. </w:t>
      </w:r>
      <w:r w:rsidRPr="00F61AE9">
        <w:rPr>
          <w:i/>
        </w:rPr>
        <w:t>Étude comparée des discours littéraire, médical, juridique et théologique de la folie</w:t>
      </w:r>
      <w:r w:rsidRPr="00F61AE9">
        <w:t>. Paris, PUF, 1992. 413 p. [UNICAMP]</w:t>
      </w:r>
    </w:p>
    <w:p w:rsidR="00DF166B" w:rsidRPr="006777D3" w:rsidRDefault="00DF166B" w:rsidP="00CC33D5">
      <w:pPr>
        <w:pStyle w:val="PargrafoparaBibl"/>
        <w:widowControl/>
        <w:rPr>
          <w:color w:val="808080" w:themeColor="background1" w:themeShade="80"/>
        </w:rPr>
      </w:pPr>
      <w:r w:rsidRPr="006777D3">
        <w:rPr>
          <w:color w:val="808080" w:themeColor="background1" w:themeShade="80"/>
        </w:rPr>
        <w:t xml:space="preserve">GATTO, A., </w:t>
      </w:r>
      <w:r w:rsidRPr="006777D3">
        <w:rPr>
          <w:i/>
          <w:color w:val="808080" w:themeColor="background1" w:themeShade="80"/>
        </w:rPr>
        <w:t>Pier Damiani. Una teologia dell’onnipotenza</w:t>
      </w:r>
      <w:r w:rsidRPr="006777D3">
        <w:rPr>
          <w:color w:val="808080" w:themeColor="background1" w:themeShade="80"/>
        </w:rPr>
        <w:t>.</w:t>
      </w:r>
      <w:r w:rsidR="006777D3" w:rsidRPr="006777D3">
        <w:rPr>
          <w:color w:val="808080" w:themeColor="background1" w:themeShade="80"/>
        </w:rPr>
        <w:t xml:space="preserve"> Roma, Aracne, 2013. 156 p.*</w:t>
      </w:r>
    </w:p>
    <w:p w:rsidR="00FB710A" w:rsidRPr="00C14727" w:rsidRDefault="00FB710A" w:rsidP="00CC33D5">
      <w:pPr>
        <w:pStyle w:val="PargrafoparaBibl"/>
        <w:widowControl/>
      </w:pPr>
      <w:r w:rsidRPr="00F61AE9">
        <w:t xml:space="preserve">GARGANO, </w:t>
      </w:r>
      <w:r w:rsidR="00047A17">
        <w:t xml:space="preserve">G. </w:t>
      </w:r>
      <w:r w:rsidRPr="00F61AE9">
        <w:t xml:space="preserve">I., e SARACENO, L., </w:t>
      </w:r>
      <w:r w:rsidRPr="00F61AE9">
        <w:rPr>
          <w:i/>
        </w:rPr>
        <w:t>La “grammatica di Cristo” di Pier Damiani: un maestro per il nostro tempo</w:t>
      </w:r>
      <w:r w:rsidRPr="00F61AE9">
        <w:t xml:space="preserve">. Verona, Gabrielli, </w:t>
      </w:r>
      <w:r w:rsidR="00047A17">
        <w:t xml:space="preserve">2009. </w:t>
      </w:r>
      <w:r w:rsidR="006F1090">
        <w:t>302 p. [UFSCar] [USP]</w:t>
      </w:r>
    </w:p>
    <w:p w:rsidR="00FB710A" w:rsidRDefault="00FB710A" w:rsidP="00CC33D5">
      <w:pPr>
        <w:pStyle w:val="PargrafoparaBibl"/>
        <w:widowControl/>
      </w:pPr>
      <w:r w:rsidRPr="009D3DCE">
        <w:t xml:space="preserve">GONSETTE, J. A. D., </w:t>
      </w:r>
      <w:r w:rsidRPr="009D3DCE">
        <w:rPr>
          <w:i/>
        </w:rPr>
        <w:t>Pierre Damien et la culture profane</w:t>
      </w:r>
      <w:r w:rsidRPr="009D3DCE">
        <w:t xml:space="preserve">. </w:t>
      </w:r>
      <w:r w:rsidRPr="00F61AE9">
        <w:t>Louvain, Publications Universitaires de</w:t>
      </w:r>
      <w:r>
        <w:t xml:space="preserve"> Louvain, 1956. 104 p. [USP]</w:t>
      </w:r>
    </w:p>
    <w:p w:rsidR="00D539FF" w:rsidRPr="009D3DCE" w:rsidRDefault="00D539FF" w:rsidP="00CC33D5">
      <w:pPr>
        <w:pStyle w:val="PargrafoparaBibl"/>
        <w:widowControl/>
        <w:rPr>
          <w:bCs/>
        </w:rPr>
      </w:pPr>
      <w:r w:rsidRPr="00E23A9D">
        <w:rPr>
          <w:bCs/>
        </w:rPr>
        <w:t xml:space="preserve">GOULLET, M., éd., </w:t>
      </w:r>
      <w:r w:rsidRPr="00E23A9D">
        <w:rPr>
          <w:bCs/>
          <w:i/>
        </w:rPr>
        <w:t>Parva pro magnis munera</w:t>
      </w:r>
      <w:r w:rsidRPr="00E23A9D">
        <w:rPr>
          <w:bCs/>
        </w:rPr>
        <w:t xml:space="preserve">. </w:t>
      </w:r>
      <w:r w:rsidRPr="00D539FF">
        <w:rPr>
          <w:bCs/>
        </w:rPr>
        <w:t xml:space="preserve">Études de littérature latine tardo-antique et médiévale offertes à François Dolbeau par ses élèves. </w:t>
      </w:r>
      <w:r w:rsidRPr="009D3DCE">
        <w:rPr>
          <w:bCs/>
        </w:rPr>
        <w:t>Instrumenta Patristica et Mediaevalia, 5</w:t>
      </w:r>
      <w:r w:rsidR="00756273">
        <w:rPr>
          <w:bCs/>
        </w:rPr>
        <w:t>1</w:t>
      </w:r>
      <w:r w:rsidRPr="009D3DCE">
        <w:rPr>
          <w:bCs/>
        </w:rPr>
        <w:t>. Turnhout, Brepols</w:t>
      </w:r>
      <w:r w:rsidR="00882DAC">
        <w:rPr>
          <w:bCs/>
        </w:rPr>
        <w:t>, 2009. 988 p. [USP]</w:t>
      </w:r>
    </w:p>
    <w:p w:rsidR="00FB710A" w:rsidRPr="00F61AE9" w:rsidRDefault="00FB710A" w:rsidP="00CC33D5">
      <w:pPr>
        <w:pStyle w:val="PargrafoparaBibl"/>
        <w:widowControl/>
        <w:rPr>
          <w:lang w:val="en-US"/>
        </w:rPr>
      </w:pPr>
      <w:r w:rsidRPr="00F61AE9">
        <w:lastRenderedPageBreak/>
        <w:t xml:space="preserve">GRANDJEAN, M., </w:t>
      </w:r>
      <w:r w:rsidRPr="00F61AE9">
        <w:rPr>
          <w:i/>
        </w:rPr>
        <w:t>Laïcs dans l’Église. Regards de Pierre Damien, Anselme de Cantorbéry, Yves de Chartres</w:t>
      </w:r>
      <w:r w:rsidRPr="00F61AE9">
        <w:t xml:space="preserve">. </w:t>
      </w:r>
      <w:r w:rsidRPr="00F61AE9">
        <w:rPr>
          <w:lang w:val="fr-FR"/>
        </w:rPr>
        <w:t xml:space="preserve">Théologie historique, 97. </w:t>
      </w:r>
      <w:r w:rsidRPr="00F61AE9">
        <w:rPr>
          <w:lang w:val="en-US"/>
        </w:rPr>
        <w:t>Paris, Beauchesne, 1994. 434 p. [</w:t>
      </w:r>
      <w:r w:rsidR="00047A17">
        <w:rPr>
          <w:lang w:val="en-US"/>
        </w:rPr>
        <w:t>UNICAMP] [USP] {NA}</w:t>
      </w:r>
    </w:p>
    <w:p w:rsidR="00875CC6" w:rsidRDefault="00875CC6" w:rsidP="00875CC6">
      <w:pPr>
        <w:pStyle w:val="PargrafoparaBibl"/>
        <w:widowControl/>
        <w:rPr>
          <w:lang w:val="en-US"/>
        </w:rPr>
      </w:pPr>
      <w:r w:rsidRPr="00205674">
        <w:rPr>
          <w:lang w:val="en-US"/>
        </w:rPr>
        <w:t>HEALY</w:t>
      </w:r>
      <w:r>
        <w:rPr>
          <w:lang w:val="en-US"/>
        </w:rPr>
        <w:t xml:space="preserve">, P., </w:t>
      </w:r>
      <w:r w:rsidRPr="00EE2427">
        <w:rPr>
          <w:i/>
          <w:lang w:val="en-US"/>
        </w:rPr>
        <w:t>The chronicle of Hugh of Flavigny:</w:t>
      </w:r>
      <w:r>
        <w:rPr>
          <w:i/>
          <w:lang w:val="en-US"/>
        </w:rPr>
        <w:t xml:space="preserve"> </w:t>
      </w:r>
      <w:r w:rsidRPr="00EE2427">
        <w:rPr>
          <w:i/>
          <w:lang w:val="en-US"/>
        </w:rPr>
        <w:t>reform and the Investiture Contest in the Late Eleventh Century</w:t>
      </w:r>
      <w:r>
        <w:rPr>
          <w:lang w:val="en-US"/>
        </w:rPr>
        <w:t>.</w:t>
      </w:r>
      <w:r w:rsidRPr="00EE2427">
        <w:rPr>
          <w:lang w:val="en-US"/>
        </w:rPr>
        <w:t xml:space="preserve"> </w:t>
      </w:r>
      <w:r w:rsidRPr="00205674">
        <w:rPr>
          <w:lang w:val="en-US"/>
        </w:rPr>
        <w:t>Aldershot,</w:t>
      </w:r>
      <w:r w:rsidRPr="00EE2427">
        <w:rPr>
          <w:lang w:val="en-US"/>
        </w:rPr>
        <w:t xml:space="preserve"> </w:t>
      </w:r>
      <w:r>
        <w:rPr>
          <w:lang w:val="en-US"/>
        </w:rPr>
        <w:t xml:space="preserve">Ashgate, </w:t>
      </w:r>
      <w:r w:rsidRPr="00205674">
        <w:rPr>
          <w:lang w:val="en-US"/>
        </w:rPr>
        <w:t>2006.</w:t>
      </w:r>
      <w:r w:rsidRPr="00EE2427">
        <w:rPr>
          <w:lang w:val="en-US"/>
        </w:rPr>
        <w:t xml:space="preserve"> VIII+264 p. [</w:t>
      </w:r>
      <w:r>
        <w:rPr>
          <w:lang w:val="en-US"/>
        </w:rPr>
        <w:t>USP]</w:t>
      </w:r>
    </w:p>
    <w:p w:rsidR="00FB710A" w:rsidRPr="00F61AE9" w:rsidRDefault="00FB710A" w:rsidP="00CC33D5">
      <w:pPr>
        <w:pStyle w:val="PargrafoparaBibl"/>
        <w:widowControl/>
        <w:rPr>
          <w:lang w:val="en-US"/>
        </w:rPr>
      </w:pPr>
      <w:r w:rsidRPr="00F61AE9">
        <w:rPr>
          <w:lang w:val="en-US"/>
        </w:rPr>
        <w:t xml:space="preserve">HOLOPAINEN, T. J., </w:t>
      </w:r>
      <w:r w:rsidRPr="00F61AE9">
        <w:rPr>
          <w:i/>
          <w:lang w:val="en-US"/>
        </w:rPr>
        <w:t>Dialectic and theology in the Eleventh Century</w:t>
      </w:r>
      <w:r w:rsidRPr="00F61AE9">
        <w:rPr>
          <w:lang w:val="en-US"/>
        </w:rPr>
        <w:t>. Studien und Texte zur Geistesgeschichte des Mittelalters, 54. Leiden, Brill, 1996. VIII+172 p. [USP]</w:t>
      </w:r>
    </w:p>
    <w:p w:rsidR="00FB710A" w:rsidRPr="00CD1AC2" w:rsidRDefault="00FB710A" w:rsidP="00CC33D5">
      <w:pPr>
        <w:pStyle w:val="PargrafoparaBibl"/>
        <w:widowControl/>
        <w:rPr>
          <w:lang w:val="en-US"/>
        </w:rPr>
      </w:pPr>
      <w:r w:rsidRPr="00CD1AC2">
        <w:rPr>
          <w:lang w:val="en-US"/>
        </w:rPr>
        <w:t xml:space="preserve">JESTICE, P. G., </w:t>
      </w:r>
      <w:r w:rsidRPr="00CD1AC2">
        <w:rPr>
          <w:i/>
          <w:lang w:val="en-US"/>
        </w:rPr>
        <w:t>Wayward monks and the religious revolution of the Eleventh Century</w:t>
      </w:r>
      <w:r w:rsidRPr="00CD1AC2">
        <w:rPr>
          <w:lang w:val="en-US"/>
        </w:rPr>
        <w:t xml:space="preserve">. </w:t>
      </w:r>
      <w:r w:rsidRPr="00E95A8F">
        <w:rPr>
          <w:lang w:val="en-US"/>
        </w:rPr>
        <w:t>Brill</w:t>
      </w:r>
      <w:r>
        <w:rPr>
          <w:lang w:val="en-US"/>
        </w:rPr>
        <w:t>’</w:t>
      </w:r>
      <w:r w:rsidRPr="00E95A8F">
        <w:rPr>
          <w:lang w:val="en-US"/>
        </w:rPr>
        <w:t xml:space="preserve">s studies in </w:t>
      </w:r>
      <w:r w:rsidRPr="00CD1AC2">
        <w:rPr>
          <w:lang w:val="en-US"/>
        </w:rPr>
        <w:t xml:space="preserve">intellectual history, 76. Leiden, Brill, </w:t>
      </w:r>
      <w:r>
        <w:rPr>
          <w:lang w:val="en-US"/>
        </w:rPr>
        <w:t>1997. X+309 p, [UNICAMP] [USP]</w:t>
      </w:r>
    </w:p>
    <w:p w:rsidR="0081091E" w:rsidRDefault="0081091E" w:rsidP="00CC33D5">
      <w:pPr>
        <w:pStyle w:val="PargrafoparaBibl"/>
        <w:widowControl/>
        <w:rPr>
          <w:noProof/>
          <w:lang w:val="en-US"/>
        </w:rPr>
      </w:pPr>
      <w:r w:rsidRPr="00956A5D">
        <w:rPr>
          <w:szCs w:val="24"/>
          <w:lang w:val="en-US"/>
        </w:rPr>
        <w:t xml:space="preserve">KNUUTTILA, </w:t>
      </w:r>
      <w:r w:rsidRPr="00D47CF4">
        <w:rPr>
          <w:szCs w:val="24"/>
          <w:lang w:val="en-US"/>
        </w:rPr>
        <w:t>S</w:t>
      </w:r>
      <w:r>
        <w:rPr>
          <w:szCs w:val="24"/>
          <w:lang w:val="en-US"/>
        </w:rPr>
        <w:t>.</w:t>
      </w:r>
      <w:r w:rsidRPr="00956A5D">
        <w:rPr>
          <w:szCs w:val="24"/>
          <w:lang w:val="en-US"/>
        </w:rPr>
        <w:t>,</w:t>
      </w:r>
      <w:r>
        <w:rPr>
          <w:szCs w:val="24"/>
          <w:lang w:val="en-US"/>
        </w:rPr>
        <w:t xml:space="preserve"> ed., </w:t>
      </w:r>
      <w:r w:rsidRPr="00DE5093">
        <w:rPr>
          <w:i/>
          <w:szCs w:val="24"/>
          <w:lang w:val="en-US"/>
        </w:rPr>
        <w:t>Reforging the great chain of being: studies of the history of modal theories</w:t>
      </w:r>
      <w:r>
        <w:rPr>
          <w:szCs w:val="24"/>
          <w:lang w:val="en-US"/>
        </w:rPr>
        <w:t>.</w:t>
      </w:r>
      <w:r w:rsidRPr="00DE5093">
        <w:rPr>
          <w:szCs w:val="24"/>
          <w:lang w:val="en-US"/>
        </w:rPr>
        <w:t xml:space="preserve"> </w:t>
      </w:r>
      <w:r w:rsidRPr="00DE3544">
        <w:rPr>
          <w:lang w:val="en-US"/>
        </w:rPr>
        <w:t xml:space="preserve">The New </w:t>
      </w:r>
      <w:r w:rsidRPr="00DE3544">
        <w:rPr>
          <w:bCs/>
          <w:lang w:val="en-US"/>
        </w:rPr>
        <w:t xml:space="preserve">Synthese historical library, 20. </w:t>
      </w:r>
      <w:r w:rsidRPr="00D47CF4">
        <w:rPr>
          <w:szCs w:val="24"/>
          <w:lang w:val="en-US"/>
        </w:rPr>
        <w:t xml:space="preserve">Dordrecht, </w:t>
      </w:r>
      <w:r w:rsidRPr="00DE5093">
        <w:rPr>
          <w:szCs w:val="24"/>
          <w:lang w:val="en-US"/>
        </w:rPr>
        <w:t xml:space="preserve">Reidel, 1981. </w:t>
      </w:r>
      <w:r>
        <w:rPr>
          <w:szCs w:val="24"/>
          <w:lang w:val="en-US"/>
        </w:rPr>
        <w:t>XIV+</w:t>
      </w:r>
      <w:r w:rsidRPr="00DE5093">
        <w:rPr>
          <w:szCs w:val="24"/>
          <w:lang w:val="en-US"/>
        </w:rPr>
        <w:t>320 p. [UFSCar]</w:t>
      </w:r>
      <w:r w:rsidRPr="0033126E">
        <w:rPr>
          <w:noProof/>
          <w:lang w:val="en-US"/>
        </w:rPr>
        <w:t xml:space="preserve"> </w:t>
      </w:r>
      <w:r w:rsidRPr="00F61AE9">
        <w:rPr>
          <w:noProof/>
          <w:lang w:val="en-US"/>
        </w:rPr>
        <w:t>[USP]</w:t>
      </w:r>
    </w:p>
    <w:p w:rsidR="00CC171F" w:rsidRDefault="00CC171F" w:rsidP="00CC33D5">
      <w:pPr>
        <w:pStyle w:val="PargrafoparaBibl"/>
        <w:widowControl/>
        <w:rPr>
          <w:color w:val="808080"/>
          <w:lang w:val="fr-FR"/>
        </w:rPr>
      </w:pPr>
      <w:r w:rsidRPr="00765D44">
        <w:rPr>
          <w:color w:val="808080"/>
          <w:lang w:val="fr-FR"/>
        </w:rPr>
        <w:t>LASSUS, L.</w:t>
      </w:r>
      <w:r>
        <w:rPr>
          <w:color w:val="808080"/>
          <w:lang w:val="fr-FR"/>
        </w:rPr>
        <w:t>-</w:t>
      </w:r>
      <w:r w:rsidRPr="00765D44">
        <w:rPr>
          <w:color w:val="808080"/>
          <w:lang w:val="fr-FR"/>
        </w:rPr>
        <w:t xml:space="preserve">A., </w:t>
      </w:r>
      <w:r w:rsidRPr="00765D44">
        <w:rPr>
          <w:i/>
          <w:color w:val="808080"/>
          <w:lang w:val="fr-FR"/>
        </w:rPr>
        <w:t>San Pier Damiani. L’uomo dei deserti di Dio</w:t>
      </w:r>
      <w:r w:rsidRPr="00765D44">
        <w:rPr>
          <w:color w:val="808080"/>
          <w:lang w:val="fr-FR"/>
        </w:rPr>
        <w:t xml:space="preserve">. Tr. L. Barletta. </w:t>
      </w:r>
      <w:r w:rsidRPr="00081227">
        <w:rPr>
          <w:color w:val="808080"/>
          <w:lang w:val="fr-FR"/>
        </w:rPr>
        <w:t>Scritti monastici</w:t>
      </w:r>
      <w:r>
        <w:rPr>
          <w:color w:val="808080"/>
          <w:lang w:val="fr-FR"/>
        </w:rPr>
        <w:t xml:space="preserve">, 30. </w:t>
      </w:r>
      <w:r w:rsidRPr="00081227">
        <w:rPr>
          <w:color w:val="808080"/>
          <w:lang w:val="fr-FR"/>
        </w:rPr>
        <w:t>Bresseo di Teolo, Edizioni Scritti monastici Abbazia di Praglia,</w:t>
      </w:r>
      <w:r>
        <w:rPr>
          <w:color w:val="808080"/>
          <w:lang w:val="fr-FR"/>
        </w:rPr>
        <w:t xml:space="preserve"> 2011. 227 p.*</w:t>
      </w:r>
    </w:p>
    <w:p w:rsidR="000A75D9" w:rsidRPr="000A75D9" w:rsidRDefault="000A75D9" w:rsidP="00CC33D5">
      <w:pPr>
        <w:pStyle w:val="PargrafoparaBibl"/>
        <w:widowControl/>
        <w:rPr>
          <w:noProof/>
          <w:color w:val="808080"/>
          <w:szCs w:val="22"/>
          <w:lang w:val="es-ES_tradnl"/>
        </w:rPr>
      </w:pPr>
      <w:r w:rsidRPr="00F61AE9">
        <w:rPr>
          <w:noProof/>
          <w:color w:val="808080"/>
          <w:szCs w:val="22"/>
          <w:lang w:val="es-ES_tradnl"/>
        </w:rPr>
        <w:t>LECLERCQ, J.,</w:t>
      </w:r>
      <w:r>
        <w:rPr>
          <w:noProof/>
          <w:color w:val="808080"/>
          <w:szCs w:val="22"/>
          <w:lang w:val="es-ES_tradnl"/>
        </w:rPr>
        <w:t xml:space="preserve"> </w:t>
      </w:r>
      <w:r w:rsidRPr="000A75D9">
        <w:rPr>
          <w:i/>
          <w:noProof/>
          <w:color w:val="808080"/>
          <w:szCs w:val="22"/>
          <w:lang w:val="es-ES_tradnl"/>
        </w:rPr>
        <w:t>Saint Pierre Damien ermite et homme d’Église</w:t>
      </w:r>
      <w:r w:rsidRPr="000A75D9">
        <w:rPr>
          <w:noProof/>
          <w:color w:val="808080"/>
          <w:szCs w:val="22"/>
          <w:lang w:val="es-ES_tradnl"/>
        </w:rPr>
        <w:t>.</w:t>
      </w:r>
      <w:r>
        <w:rPr>
          <w:noProof/>
          <w:color w:val="808080"/>
          <w:szCs w:val="22"/>
          <w:lang w:val="es-ES_tradnl"/>
        </w:rPr>
        <w:t xml:space="preserve"> </w:t>
      </w:r>
      <w:r w:rsidRPr="000A75D9">
        <w:rPr>
          <w:noProof/>
          <w:color w:val="808080"/>
          <w:szCs w:val="22"/>
        </w:rPr>
        <w:drawing>
          <wp:inline distT="0" distB="0" distL="0" distR="0" wp14:anchorId="289AFF7F" wp14:editId="5D48825A">
            <wp:extent cx="6985" cy="152400"/>
            <wp:effectExtent l="0" t="0" r="0" b="0"/>
            <wp:docPr id="8" name="Imagem 8" descr="http://www.storiaeletteratura.it/catalo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toriaeletteratura.it/catalog/images/blan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85" cy="152400"/>
                    </a:xfrm>
                    <a:prstGeom prst="rect">
                      <a:avLst/>
                    </a:prstGeom>
                    <a:noFill/>
                    <a:ln>
                      <a:noFill/>
                    </a:ln>
                  </pic:spPr>
                </pic:pic>
              </a:graphicData>
            </a:graphic>
          </wp:inline>
        </w:drawing>
      </w:r>
      <w:r w:rsidRPr="000A75D9">
        <w:rPr>
          <w:noProof/>
          <w:color w:val="808080"/>
          <w:szCs w:val="22"/>
          <w:lang w:val="es-ES_tradnl"/>
        </w:rPr>
        <w:t xml:space="preserve">Uomini e </w:t>
      </w:r>
      <w:r>
        <w:rPr>
          <w:noProof/>
          <w:color w:val="808080"/>
          <w:szCs w:val="22"/>
          <w:lang w:val="es-ES_tradnl"/>
        </w:rPr>
        <w:t>d</w:t>
      </w:r>
      <w:r w:rsidRPr="000A75D9">
        <w:rPr>
          <w:noProof/>
          <w:color w:val="808080"/>
          <w:szCs w:val="22"/>
          <w:lang w:val="es-ES_tradnl"/>
        </w:rPr>
        <w:t>ottrine</w:t>
      </w:r>
      <w:r>
        <w:rPr>
          <w:noProof/>
          <w:color w:val="808080"/>
          <w:szCs w:val="22"/>
          <w:lang w:val="es-ES_tradnl"/>
        </w:rPr>
        <w:t xml:space="preserve">, </w:t>
      </w:r>
      <w:r w:rsidRPr="000A75D9">
        <w:rPr>
          <w:noProof/>
          <w:color w:val="808080"/>
          <w:szCs w:val="22"/>
          <w:lang w:val="es-ES_tradnl"/>
        </w:rPr>
        <w:t>8</w:t>
      </w:r>
      <w:r>
        <w:rPr>
          <w:noProof/>
          <w:color w:val="808080"/>
          <w:szCs w:val="22"/>
          <w:lang w:val="es-ES_tradnl"/>
        </w:rPr>
        <w:t xml:space="preserve">. Roma, </w:t>
      </w:r>
      <w:r w:rsidRPr="00865E74">
        <w:rPr>
          <w:noProof/>
          <w:color w:val="808080"/>
          <w:szCs w:val="22"/>
          <w:lang w:val="es-ES_tradnl"/>
        </w:rPr>
        <w:t>Storia e Letteratura,</w:t>
      </w:r>
      <w:r>
        <w:rPr>
          <w:noProof/>
          <w:color w:val="808080"/>
          <w:szCs w:val="22"/>
          <w:lang w:val="es-ES_tradnl"/>
        </w:rPr>
        <w:t xml:space="preserve"> 1960. 288 p.*</w:t>
      </w:r>
    </w:p>
    <w:p w:rsidR="008F341F" w:rsidRPr="0020232F" w:rsidRDefault="008F341F" w:rsidP="00CC33D5">
      <w:pPr>
        <w:pStyle w:val="PargrafoparaBibl"/>
        <w:widowControl/>
        <w:rPr>
          <w:noProof/>
          <w:szCs w:val="22"/>
        </w:rPr>
      </w:pPr>
      <w:r w:rsidRPr="00F61AE9">
        <w:rPr>
          <w:noProof/>
          <w:szCs w:val="22"/>
          <w:lang w:val="es-ES_tradnl"/>
        </w:rPr>
        <w:t xml:space="preserve">LECLERCQ, J., </w:t>
      </w:r>
      <w:r w:rsidRPr="00F61AE9">
        <w:rPr>
          <w:i/>
          <w:noProof/>
          <w:szCs w:val="22"/>
          <w:lang w:val="es-ES_tradnl"/>
        </w:rPr>
        <w:t>La figura della donna nel Medioevo</w:t>
      </w:r>
      <w:r w:rsidRPr="00F61AE9">
        <w:rPr>
          <w:noProof/>
          <w:szCs w:val="22"/>
          <w:lang w:val="es-ES_tradnl"/>
        </w:rPr>
        <w:t xml:space="preserve">. </w:t>
      </w:r>
      <w:r w:rsidRPr="00F61AE9">
        <w:rPr>
          <w:noProof/>
          <w:szCs w:val="22"/>
        </w:rPr>
        <w:t xml:space="preserve">Tr. A. Tombolini. Biblioteca di cultura medievale. </w:t>
      </w:r>
      <w:r w:rsidRPr="0020232F">
        <w:rPr>
          <w:noProof/>
          <w:szCs w:val="22"/>
        </w:rPr>
        <w:t xml:space="preserve">Milano, Jaca Book, 1994. </w:t>
      </w:r>
      <w:r>
        <w:t xml:space="preserve">XXI+213 </w:t>
      </w:r>
      <w:r w:rsidRPr="0020232F">
        <w:rPr>
          <w:noProof/>
          <w:szCs w:val="22"/>
        </w:rPr>
        <w:t>p. [USP]</w:t>
      </w:r>
    </w:p>
    <w:p w:rsidR="00A713EB" w:rsidRPr="00F61AE9" w:rsidRDefault="00A713EB" w:rsidP="00A713EB">
      <w:pPr>
        <w:pStyle w:val="PargrafoparaBibl"/>
        <w:widowControl/>
        <w:rPr>
          <w:lang w:val="fr-FR"/>
        </w:rPr>
      </w:pPr>
      <w:r w:rsidRPr="00F61AE9">
        <w:rPr>
          <w:lang w:val="fr-FR"/>
        </w:rPr>
        <w:t xml:space="preserve">LESIEUR, T., </w:t>
      </w:r>
      <w:r w:rsidRPr="00F61AE9">
        <w:rPr>
          <w:i/>
          <w:lang w:val="fr-FR"/>
        </w:rPr>
        <w:t>Devenir fou pour être sage: construction d’une raison chrétienne à l’aube de la Réforme grégorienne</w:t>
      </w:r>
      <w:r w:rsidRPr="00F61AE9">
        <w:rPr>
          <w:lang w:val="fr-FR"/>
        </w:rPr>
        <w:t>. Culture et société médiévales</w:t>
      </w:r>
      <w:r>
        <w:rPr>
          <w:lang w:val="fr-FR"/>
        </w:rPr>
        <w:t>, 2</w:t>
      </w:r>
      <w:r w:rsidRPr="00F61AE9">
        <w:rPr>
          <w:lang w:val="fr-FR"/>
        </w:rPr>
        <w:t xml:space="preserve">. Turnhout, Brepols, 2003. 415 p. [UNICAMP] </w:t>
      </w:r>
      <w:r>
        <w:rPr>
          <w:lang w:val="fr-FR"/>
        </w:rPr>
        <w:t>[USP]</w:t>
      </w:r>
    </w:p>
    <w:p w:rsidR="007A08F1" w:rsidRDefault="007A08F1" w:rsidP="007A08F1">
      <w:pPr>
        <w:pStyle w:val="PargrafoparaBibl"/>
        <w:widowControl/>
        <w:rPr>
          <w:lang w:val="en-US"/>
        </w:rPr>
      </w:pPr>
      <w:r w:rsidRPr="00145D41">
        <w:rPr>
          <w:lang w:val="en-US"/>
        </w:rPr>
        <w:t xml:space="preserve">LITTLE, L. K., </w:t>
      </w:r>
      <w:r w:rsidRPr="00145D41">
        <w:rPr>
          <w:i/>
          <w:lang w:val="en-US"/>
        </w:rPr>
        <w:t>Religious poverty and the profit economy in medieval Europe</w:t>
      </w:r>
      <w:r>
        <w:rPr>
          <w:lang w:val="en-US"/>
        </w:rPr>
        <w:t xml:space="preserve">. </w:t>
      </w:r>
      <w:r w:rsidRPr="00145D41">
        <w:rPr>
          <w:lang w:val="en-US"/>
        </w:rPr>
        <w:t>London</w:t>
      </w:r>
      <w:r>
        <w:rPr>
          <w:lang w:val="en-US"/>
        </w:rPr>
        <w:t xml:space="preserve">, P. Elek, </w:t>
      </w:r>
      <w:r w:rsidRPr="00145D41">
        <w:rPr>
          <w:lang w:val="en-US"/>
        </w:rPr>
        <w:t>1978</w:t>
      </w:r>
      <w:r>
        <w:rPr>
          <w:lang w:val="en-US"/>
        </w:rPr>
        <w:t xml:space="preserve">. </w:t>
      </w:r>
      <w:r w:rsidRPr="00145D41">
        <w:rPr>
          <w:lang w:val="en-US"/>
        </w:rPr>
        <w:t xml:space="preserve">Ithaca, Cornell UP, 1983. </w:t>
      </w:r>
      <w:r>
        <w:rPr>
          <w:lang w:val="en-US"/>
        </w:rPr>
        <w:t xml:space="preserve">XI+276 p. </w:t>
      </w:r>
      <w:r w:rsidRPr="007A08F1">
        <w:rPr>
          <w:lang w:val="en-US"/>
        </w:rPr>
        <w:t>[UNICAMP]</w:t>
      </w:r>
      <w:r>
        <w:rPr>
          <w:lang w:val="en-US"/>
        </w:rPr>
        <w:t xml:space="preserve"> [USP]</w:t>
      </w:r>
    </w:p>
    <w:p w:rsidR="007A08F1" w:rsidRPr="00CC5048" w:rsidRDefault="007A08F1" w:rsidP="007A08F1">
      <w:pPr>
        <w:pStyle w:val="PargrafoparaBibl"/>
        <w:widowControl/>
      </w:pPr>
      <w:r w:rsidRPr="00CC5048">
        <w:t>LITTLE, L. K.,</w:t>
      </w:r>
      <w:r w:rsidRPr="00CC5048">
        <w:rPr>
          <w:bCs/>
        </w:rPr>
        <w:t xml:space="preserve"> </w:t>
      </w:r>
      <w:r w:rsidRPr="00CC5048">
        <w:rPr>
          <w:bCs/>
          <w:i/>
        </w:rPr>
        <w:t>Pobreza voluntaria y economia de beneficio en la europa medieval</w:t>
      </w:r>
      <w:r>
        <w:rPr>
          <w:bCs/>
        </w:rPr>
        <w:t xml:space="preserve">. Tr. M. Barat. </w:t>
      </w:r>
      <w:r>
        <w:t>Madrid, Taurus, 1983. 286 p. [UNICAMP]</w:t>
      </w:r>
    </w:p>
    <w:p w:rsidR="00FB710A" w:rsidRPr="0020232F" w:rsidRDefault="00FB710A" w:rsidP="00CC33D5">
      <w:pPr>
        <w:pStyle w:val="PargrafoparaBibl"/>
        <w:widowControl/>
        <w:rPr>
          <w:noProof/>
          <w:color w:val="808080"/>
          <w:szCs w:val="22"/>
        </w:rPr>
      </w:pPr>
      <w:r w:rsidRPr="00F72889">
        <w:rPr>
          <w:noProof/>
          <w:color w:val="808080"/>
          <w:szCs w:val="22"/>
        </w:rPr>
        <w:t xml:space="preserve">LONGO, U., </w:t>
      </w:r>
      <w:r w:rsidRPr="00F72889">
        <w:rPr>
          <w:i/>
          <w:noProof/>
          <w:color w:val="808080"/>
          <w:szCs w:val="22"/>
        </w:rPr>
        <w:t xml:space="preserve">Come angeli in terra. </w:t>
      </w:r>
      <w:r w:rsidRPr="00E91334">
        <w:rPr>
          <w:i/>
          <w:noProof/>
          <w:color w:val="808080"/>
          <w:szCs w:val="22"/>
        </w:rPr>
        <w:t>Pier Damiani, la santità e la riforma del secolo XI</w:t>
      </w:r>
      <w:r w:rsidRPr="00E91334">
        <w:rPr>
          <w:noProof/>
          <w:color w:val="808080"/>
          <w:szCs w:val="22"/>
        </w:rPr>
        <w:t xml:space="preserve">. </w:t>
      </w:r>
      <w:r w:rsidRPr="0020232F">
        <w:rPr>
          <w:noProof/>
          <w:color w:val="808080"/>
          <w:szCs w:val="22"/>
        </w:rPr>
        <w:t>Roma, Viella, 2012. 344 p.</w:t>
      </w:r>
      <w:r w:rsidR="00826281" w:rsidRPr="0020232F">
        <w:rPr>
          <w:noProof/>
          <w:color w:val="808080"/>
          <w:szCs w:val="22"/>
        </w:rPr>
        <w:t>*</w:t>
      </w:r>
      <w:r w:rsidRPr="0020232F">
        <w:rPr>
          <w:noProof/>
          <w:color w:val="808080"/>
          <w:szCs w:val="22"/>
        </w:rPr>
        <w:t xml:space="preserve"> </w:t>
      </w:r>
    </w:p>
    <w:p w:rsidR="002B10D6" w:rsidRPr="00531F28" w:rsidRDefault="002B10D6" w:rsidP="002B10D6">
      <w:pPr>
        <w:pStyle w:val="PargrafoparaBibl"/>
        <w:widowControl/>
      </w:pPr>
      <w:r w:rsidRPr="00531F28">
        <w:t xml:space="preserve">LÖWE, H., </w:t>
      </w:r>
      <w:r w:rsidRPr="00531F28">
        <w:rPr>
          <w:i/>
        </w:rPr>
        <w:t>Von Cassiodor zu Dante. Ausgewählte Aufsätze zur Geschichtsschreibung und politischen Ideenwelt des Mittelalters</w:t>
      </w:r>
      <w:r w:rsidRPr="00531F28">
        <w:t>. Berlin, de Gruyter, 1973. 342 S. [USP] {NA}</w:t>
      </w:r>
    </w:p>
    <w:p w:rsidR="00365581" w:rsidRPr="00365581" w:rsidRDefault="00365581" w:rsidP="00CC33D5">
      <w:pPr>
        <w:pStyle w:val="PargrafoparaBibl"/>
        <w:widowControl/>
        <w:rPr>
          <w:bCs/>
          <w:noProof/>
        </w:rPr>
      </w:pPr>
      <w:r w:rsidRPr="00AF2E94">
        <w:rPr>
          <w:noProof/>
        </w:rPr>
        <w:t>de LUBAC, H</w:t>
      </w:r>
      <w:r>
        <w:rPr>
          <w:noProof/>
        </w:rPr>
        <w:t>.</w:t>
      </w:r>
      <w:r w:rsidRPr="00AF2E94">
        <w:rPr>
          <w:noProof/>
        </w:rPr>
        <w:t xml:space="preserve">, </w:t>
      </w:r>
      <w:r w:rsidRPr="00AF2E94">
        <w:rPr>
          <w:bCs/>
          <w:i/>
          <w:noProof/>
        </w:rPr>
        <w:t>Exégèse médiévale</w:t>
      </w:r>
      <w:r>
        <w:rPr>
          <w:bCs/>
          <w:i/>
          <w:noProof/>
        </w:rPr>
        <w:t>:</w:t>
      </w:r>
      <w:r w:rsidRPr="00AF2E94">
        <w:rPr>
          <w:bCs/>
          <w:i/>
          <w:noProof/>
        </w:rPr>
        <w:t xml:space="preserve"> </w:t>
      </w:r>
      <w:r w:rsidRPr="00CE4C2C">
        <w:rPr>
          <w:bCs/>
          <w:i/>
          <w:noProof/>
        </w:rPr>
        <w:t>les quatre sens de l’Écriture</w:t>
      </w:r>
      <w:r>
        <w:rPr>
          <w:bCs/>
          <w:i/>
          <w:noProof/>
        </w:rPr>
        <w:t>, I-II</w:t>
      </w:r>
      <w:r w:rsidRPr="00CE4C2C">
        <w:rPr>
          <w:bCs/>
          <w:noProof/>
        </w:rPr>
        <w:t xml:space="preserve">. </w:t>
      </w:r>
      <w:r w:rsidRPr="00365581">
        <w:rPr>
          <w:bCs/>
          <w:noProof/>
        </w:rPr>
        <w:t xml:space="preserve">Paris, </w:t>
      </w:r>
      <w:r w:rsidRPr="00365581">
        <w:t>Aubier</w:t>
      </w:r>
      <w:r w:rsidRPr="00365581">
        <w:rPr>
          <w:bCs/>
          <w:noProof/>
        </w:rPr>
        <w:t>, 1959. 2 vols. [USP]</w:t>
      </w:r>
    </w:p>
    <w:p w:rsidR="00365581" w:rsidRPr="00365581" w:rsidRDefault="00365581" w:rsidP="00CC33D5">
      <w:pPr>
        <w:pStyle w:val="PargrafoparaBibl"/>
        <w:widowControl/>
        <w:rPr>
          <w:bCs/>
          <w:noProof/>
          <w:color w:val="808080" w:themeColor="background1" w:themeShade="80"/>
          <w:lang w:val="en-US"/>
        </w:rPr>
      </w:pPr>
      <w:r w:rsidRPr="00365581">
        <w:rPr>
          <w:noProof/>
          <w:color w:val="808080" w:themeColor="background1" w:themeShade="80"/>
        </w:rPr>
        <w:t xml:space="preserve">de LUBAC, H., </w:t>
      </w:r>
      <w:r w:rsidRPr="00365581">
        <w:rPr>
          <w:bCs/>
          <w:i/>
          <w:noProof/>
          <w:color w:val="808080" w:themeColor="background1" w:themeShade="80"/>
        </w:rPr>
        <w:t>Exégèse médiévale: les quatre sens de l’Écriture, III-IV</w:t>
      </w:r>
      <w:r w:rsidRPr="00365581">
        <w:rPr>
          <w:bCs/>
          <w:noProof/>
          <w:color w:val="808080" w:themeColor="background1" w:themeShade="80"/>
        </w:rPr>
        <w:t xml:space="preserve">. </w:t>
      </w:r>
      <w:r w:rsidRPr="00365581">
        <w:rPr>
          <w:bCs/>
          <w:noProof/>
          <w:color w:val="808080" w:themeColor="background1" w:themeShade="80"/>
          <w:lang w:val="en-US"/>
        </w:rPr>
        <w:t xml:space="preserve">Paris, </w:t>
      </w:r>
      <w:r w:rsidRPr="00365581">
        <w:rPr>
          <w:color w:val="808080" w:themeColor="background1" w:themeShade="80"/>
          <w:lang w:val="en-US"/>
        </w:rPr>
        <w:t>Aubier</w:t>
      </w:r>
      <w:r w:rsidRPr="00365581">
        <w:rPr>
          <w:bCs/>
          <w:noProof/>
          <w:color w:val="808080" w:themeColor="background1" w:themeShade="80"/>
          <w:lang w:val="en-US"/>
        </w:rPr>
        <w:t xml:space="preserve">, 1961-1964. 2 vols. </w:t>
      </w:r>
    </w:p>
    <w:p w:rsidR="00FB710A" w:rsidRPr="00047A17" w:rsidRDefault="00FB710A" w:rsidP="00CC33D5">
      <w:pPr>
        <w:pStyle w:val="PargrafoparaBibl"/>
        <w:widowControl/>
        <w:rPr>
          <w:noProof/>
          <w:lang w:val="en-US"/>
        </w:rPr>
      </w:pPr>
      <w:r w:rsidRPr="00F61AE9">
        <w:rPr>
          <w:noProof/>
          <w:lang w:val="en-US"/>
        </w:rPr>
        <w:lastRenderedPageBreak/>
        <w:t xml:space="preserve">de LUBAC, H., </w:t>
      </w:r>
      <w:r w:rsidRPr="00F61AE9">
        <w:rPr>
          <w:i/>
          <w:noProof/>
          <w:lang w:val="en-US"/>
        </w:rPr>
        <w:t>Medieval exegesis</w:t>
      </w:r>
      <w:r w:rsidRPr="00F61AE9">
        <w:rPr>
          <w:i/>
          <w:color w:val="000000"/>
          <w:sz w:val="20"/>
          <w:lang w:val="en-US"/>
        </w:rPr>
        <w:t xml:space="preserve">: </w:t>
      </w:r>
      <w:r w:rsidRPr="00F61AE9">
        <w:rPr>
          <w:i/>
          <w:noProof/>
          <w:lang w:val="en-US"/>
        </w:rPr>
        <w:t>The four senses of Scripture</w:t>
      </w:r>
      <w:r w:rsidRPr="00F61AE9">
        <w:rPr>
          <w:noProof/>
          <w:lang w:val="en-US"/>
        </w:rPr>
        <w:t>. Tr. by E. M. Macierowski. Grand Rapids, Eerdmans / Edinburgh, Clark, 1998-2000. 2 vols. [UNICAMP]. 3 vols. [USP]</w:t>
      </w:r>
    </w:p>
    <w:p w:rsidR="00B4043F" w:rsidRDefault="00B4043F" w:rsidP="00CC33D5">
      <w:pPr>
        <w:pStyle w:val="PargrafoparaBibl"/>
        <w:widowControl/>
        <w:rPr>
          <w:lang w:val="en-US"/>
        </w:rPr>
      </w:pPr>
      <w:r w:rsidRPr="00905706">
        <w:rPr>
          <w:lang w:val="en-US"/>
        </w:rPr>
        <w:t xml:space="preserve">de LUBAC, H., </w:t>
      </w:r>
      <w:r w:rsidRPr="00905706">
        <w:rPr>
          <w:i/>
          <w:lang w:val="en-US"/>
        </w:rPr>
        <w:t>Scripture in the tradition</w:t>
      </w:r>
      <w:r w:rsidRPr="00905706">
        <w:rPr>
          <w:lang w:val="en-US"/>
        </w:rPr>
        <w:t xml:space="preserve">. Tr. L. O’Neill. </w:t>
      </w:r>
      <w:r>
        <w:rPr>
          <w:lang w:val="en-US"/>
        </w:rPr>
        <w:t xml:space="preserve">Milestones in Catholic </w:t>
      </w:r>
      <w:r w:rsidRPr="00905706">
        <w:rPr>
          <w:lang w:val="en-US"/>
        </w:rPr>
        <w:t>theology</w:t>
      </w:r>
      <w:r>
        <w:rPr>
          <w:lang w:val="en-US"/>
        </w:rPr>
        <w:t xml:space="preserve">. New York, Crossroad, </w:t>
      </w:r>
      <w:r w:rsidRPr="00905706">
        <w:rPr>
          <w:lang w:val="en-US"/>
        </w:rPr>
        <w:t>2000. XXIV</w:t>
      </w:r>
      <w:r>
        <w:rPr>
          <w:lang w:val="en-US"/>
        </w:rPr>
        <w:t>+244 p. [USP]</w:t>
      </w:r>
    </w:p>
    <w:p w:rsidR="00FB710A" w:rsidRPr="00F61AE9" w:rsidRDefault="00FB710A" w:rsidP="00CC33D5">
      <w:pPr>
        <w:pStyle w:val="PargrafoparaBibl"/>
        <w:widowControl/>
        <w:rPr>
          <w:color w:val="808080"/>
          <w:lang w:val="en-US"/>
        </w:rPr>
      </w:pPr>
      <w:r w:rsidRPr="00F61AE9">
        <w:rPr>
          <w:color w:val="808080"/>
          <w:lang w:val="en-US"/>
        </w:rPr>
        <w:t xml:space="preserve">McCREADY, W. D., </w:t>
      </w:r>
      <w:r w:rsidRPr="00F61AE9">
        <w:rPr>
          <w:bCs/>
          <w:i/>
          <w:color w:val="808080"/>
          <w:lang w:val="en-US"/>
        </w:rPr>
        <w:t>Odios</w:t>
      </w:r>
      <w:r w:rsidR="005F4B01">
        <w:rPr>
          <w:bCs/>
          <w:i/>
          <w:color w:val="808080"/>
          <w:lang w:val="en-US"/>
        </w:rPr>
        <w:t>a</w:t>
      </w:r>
      <w:r w:rsidRPr="00F61AE9">
        <w:rPr>
          <w:bCs/>
          <w:i/>
          <w:color w:val="808080"/>
          <w:lang w:val="en-US"/>
        </w:rPr>
        <w:t xml:space="preserve"> sanctitas. St Peter Damian, simony, and reform</w:t>
      </w:r>
      <w:r w:rsidRPr="00F61AE9">
        <w:rPr>
          <w:bCs/>
          <w:color w:val="808080"/>
          <w:lang w:val="en-US"/>
        </w:rPr>
        <w:t>.</w:t>
      </w:r>
      <w:r w:rsidRPr="00F61AE9">
        <w:rPr>
          <w:color w:val="808080"/>
          <w:lang w:val="en-US"/>
        </w:rPr>
        <w:t xml:space="preserve"> Studies and </w:t>
      </w:r>
      <w:r w:rsidR="005F4B01">
        <w:rPr>
          <w:color w:val="808080"/>
          <w:lang w:val="en-US"/>
        </w:rPr>
        <w:t>t</w:t>
      </w:r>
      <w:r w:rsidRPr="00F61AE9">
        <w:rPr>
          <w:color w:val="808080"/>
          <w:lang w:val="en-US"/>
        </w:rPr>
        <w:t>exts, 177. Toronto, PIMS, 2012. XII+321 p.</w:t>
      </w:r>
      <w:r w:rsidR="005F4B01">
        <w:rPr>
          <w:color w:val="808080"/>
          <w:lang w:val="en-US"/>
        </w:rPr>
        <w:t>*</w:t>
      </w:r>
    </w:p>
    <w:p w:rsidR="00FB710A" w:rsidRPr="00F61AE9" w:rsidRDefault="00FB710A" w:rsidP="00CC33D5">
      <w:pPr>
        <w:pStyle w:val="PargrafoparaBibl"/>
        <w:widowControl/>
        <w:rPr>
          <w:szCs w:val="24"/>
          <w:lang w:val="en-US"/>
        </w:rPr>
      </w:pPr>
      <w:r w:rsidRPr="00F61AE9">
        <w:rPr>
          <w:szCs w:val="24"/>
          <w:lang w:val="en-US"/>
        </w:rPr>
        <w:t xml:space="preserve">McLAUGHLIN, M., </w:t>
      </w:r>
      <w:r w:rsidRPr="00F61AE9">
        <w:rPr>
          <w:i/>
          <w:szCs w:val="24"/>
          <w:lang w:val="en-US"/>
        </w:rPr>
        <w:t>Consorting with saints: prayer for the dead in early Medieval France</w:t>
      </w:r>
      <w:r w:rsidRPr="00F61AE9">
        <w:rPr>
          <w:szCs w:val="24"/>
          <w:lang w:val="en-US"/>
        </w:rPr>
        <w:t>. Ithaca, Cornell UP, 1994. X+306 p. [USP]</w:t>
      </w:r>
    </w:p>
    <w:p w:rsidR="00AC1CD3" w:rsidRPr="002B6733" w:rsidRDefault="00AC1CD3" w:rsidP="00CC33D5">
      <w:pPr>
        <w:pStyle w:val="PargrafoparaBibl"/>
        <w:widowControl/>
        <w:rPr>
          <w:lang w:val="en-US"/>
        </w:rPr>
      </w:pPr>
      <w:r w:rsidRPr="002B6733">
        <w:rPr>
          <w:lang w:val="en-US"/>
        </w:rPr>
        <w:t xml:space="preserve">McNAMER, S., </w:t>
      </w:r>
      <w:r w:rsidRPr="002B6733">
        <w:rPr>
          <w:i/>
          <w:lang w:val="en-US"/>
        </w:rPr>
        <w:t>Affective meditation and the invention of medieval compassion</w:t>
      </w:r>
      <w:r w:rsidRPr="002B6733">
        <w:rPr>
          <w:lang w:val="en-US"/>
        </w:rPr>
        <w:t xml:space="preserve">. </w:t>
      </w:r>
      <w:r w:rsidRPr="00FE0DB5">
        <w:rPr>
          <w:lang w:val="en-US"/>
        </w:rPr>
        <w:t>Middle Ages</w:t>
      </w:r>
      <w:r w:rsidRPr="00387717">
        <w:rPr>
          <w:lang w:val="en-US"/>
        </w:rPr>
        <w:t xml:space="preserve"> </w:t>
      </w:r>
      <w:r>
        <w:rPr>
          <w:lang w:val="en-US"/>
        </w:rPr>
        <w:t>s</w:t>
      </w:r>
      <w:r w:rsidRPr="00387717">
        <w:rPr>
          <w:lang w:val="en-US"/>
        </w:rPr>
        <w:t xml:space="preserve">eries. </w:t>
      </w:r>
      <w:r w:rsidRPr="00FE0DB5">
        <w:rPr>
          <w:lang w:val="en-US"/>
        </w:rPr>
        <w:t xml:space="preserve">Philadelphia, </w:t>
      </w:r>
      <w:r w:rsidRPr="00C9735E">
        <w:rPr>
          <w:lang w:val="en-US"/>
        </w:rPr>
        <w:t xml:space="preserve">Pennsylvania </w:t>
      </w:r>
      <w:r>
        <w:rPr>
          <w:lang w:val="en-US"/>
        </w:rPr>
        <w:t>UP</w:t>
      </w:r>
      <w:r w:rsidRPr="00FE0DB5">
        <w:rPr>
          <w:lang w:val="en-US"/>
        </w:rPr>
        <w:t>,</w:t>
      </w:r>
      <w:r>
        <w:rPr>
          <w:lang w:val="en-US"/>
        </w:rPr>
        <w:t xml:space="preserve"> 2010. VIII+309 p. [USP]</w:t>
      </w:r>
    </w:p>
    <w:p w:rsidR="00FB710A" w:rsidRPr="00F61AE9" w:rsidRDefault="00FB710A" w:rsidP="00CC33D5">
      <w:pPr>
        <w:pStyle w:val="PargrafoparaBibl"/>
        <w:widowControl/>
        <w:rPr>
          <w:szCs w:val="24"/>
          <w:lang w:val="en-US"/>
        </w:rPr>
      </w:pPr>
      <w:r w:rsidRPr="00F61AE9">
        <w:rPr>
          <w:szCs w:val="24"/>
          <w:lang w:val="en-US"/>
        </w:rPr>
        <w:t xml:space="preserve">MELVE, L., </w:t>
      </w:r>
      <w:r w:rsidRPr="00F61AE9">
        <w:rPr>
          <w:i/>
          <w:szCs w:val="24"/>
          <w:lang w:val="en-US"/>
        </w:rPr>
        <w:t>Inventing the public sphere: the public debate during the investiture contest (c. 1030-1122)</w:t>
      </w:r>
      <w:r w:rsidRPr="00F61AE9">
        <w:rPr>
          <w:szCs w:val="24"/>
          <w:lang w:val="en-US"/>
        </w:rPr>
        <w:t>. Brill’s studies in intellectual history, 154. Leiden, Brill, 2007. 2 vols. [USP]</w:t>
      </w:r>
    </w:p>
    <w:p w:rsidR="00350059" w:rsidRDefault="00350059" w:rsidP="00CC33D5">
      <w:pPr>
        <w:pStyle w:val="PargrafoparaBibl"/>
        <w:widowControl/>
        <w:rPr>
          <w:lang w:val="en-US"/>
        </w:rPr>
      </w:pPr>
      <w:r w:rsidRPr="00F61AE9">
        <w:rPr>
          <w:lang w:val="en-US"/>
        </w:rPr>
        <w:t xml:space="preserve">MENSCHING, G., </w:t>
      </w:r>
      <w:r>
        <w:rPr>
          <w:lang w:val="en-US"/>
        </w:rPr>
        <w:t xml:space="preserve">Hrsg., </w:t>
      </w:r>
      <w:r w:rsidRPr="00350059">
        <w:rPr>
          <w:i/>
          <w:lang w:val="en-US"/>
        </w:rPr>
        <w:t>De usu rationis. Vernunft und Offenbarung im Mittelalter</w:t>
      </w:r>
      <w:r>
        <w:rPr>
          <w:lang w:val="en-US"/>
        </w:rPr>
        <w:t>.</w:t>
      </w:r>
      <w:r w:rsidRPr="00350059">
        <w:rPr>
          <w:lang w:val="en-US"/>
        </w:rPr>
        <w:t xml:space="preserve"> Würzburg, Königshausen &amp; Neumann, 2007. 205 S. </w:t>
      </w:r>
      <w:r>
        <w:rPr>
          <w:lang w:val="en-US"/>
        </w:rPr>
        <w:t>[USP]</w:t>
      </w:r>
    </w:p>
    <w:p w:rsidR="00FB710A" w:rsidRPr="00F61AE9" w:rsidRDefault="00FB710A" w:rsidP="00CC33D5">
      <w:pPr>
        <w:pStyle w:val="PargrafoparaBibl"/>
        <w:widowControl/>
        <w:rPr>
          <w:szCs w:val="16"/>
          <w:lang w:val="en-US"/>
        </w:rPr>
      </w:pPr>
      <w:r w:rsidRPr="00F61AE9">
        <w:rPr>
          <w:szCs w:val="16"/>
          <w:lang w:val="en-US"/>
        </w:rPr>
        <w:t xml:space="preserve">MICHEL, A., </w:t>
      </w:r>
      <w:r w:rsidRPr="00F61AE9">
        <w:rPr>
          <w:i/>
          <w:szCs w:val="16"/>
          <w:lang w:val="en-US"/>
        </w:rPr>
        <w:t>In hymnis et canticis. Culture et beauté dans l’hymnique chrétienne latine</w:t>
      </w:r>
      <w:r w:rsidRPr="00F61AE9">
        <w:rPr>
          <w:szCs w:val="16"/>
          <w:lang w:val="en-US"/>
        </w:rPr>
        <w:t>. Philosophes médiévaux, 20. Louvain, Publications universitaires, 1976. 412 p. [USP]</w:t>
      </w:r>
    </w:p>
    <w:p w:rsidR="00BB7839" w:rsidRDefault="00BB7839" w:rsidP="00CC33D5">
      <w:pPr>
        <w:pStyle w:val="PargrafoparaBibl"/>
        <w:widowControl/>
        <w:rPr>
          <w:lang w:val="en-US"/>
        </w:rPr>
      </w:pPr>
      <w:r w:rsidRPr="009E3686">
        <w:rPr>
          <w:lang w:val="en-US"/>
        </w:rPr>
        <w:t xml:space="preserve">OLD, H. O., </w:t>
      </w:r>
      <w:r w:rsidRPr="009E3686">
        <w:rPr>
          <w:i/>
          <w:lang w:val="en-US"/>
        </w:rPr>
        <w:t>The reading and preaching of the Scriptures in the worship of the Christian Chruch</w:t>
      </w:r>
      <w:r w:rsidRPr="00164F40">
        <w:rPr>
          <w:i/>
          <w:lang w:val="en-US"/>
        </w:rPr>
        <w:t xml:space="preserve">. </w:t>
      </w:r>
      <w:r w:rsidRPr="00164F40">
        <w:rPr>
          <w:bCs/>
          <w:i/>
          <w:szCs w:val="11"/>
          <w:lang w:val="en-US"/>
        </w:rPr>
        <w:t>3. The Medieval Church.</w:t>
      </w:r>
      <w:r>
        <w:rPr>
          <w:bCs/>
          <w:i/>
          <w:szCs w:val="11"/>
          <w:lang w:val="en-US"/>
        </w:rPr>
        <w:t xml:space="preserve"> </w:t>
      </w:r>
      <w:r w:rsidRPr="0070561C">
        <w:rPr>
          <w:bCs/>
          <w:szCs w:val="11"/>
          <w:lang w:val="en-US"/>
        </w:rPr>
        <w:t xml:space="preserve">Grand Rapids, Eerdmans, </w:t>
      </w:r>
      <w:r w:rsidRPr="0070561C">
        <w:rPr>
          <w:lang w:val="en-US"/>
        </w:rPr>
        <w:t>199</w:t>
      </w:r>
      <w:r>
        <w:rPr>
          <w:lang w:val="en-US"/>
        </w:rPr>
        <w:t>9</w:t>
      </w:r>
      <w:r w:rsidRPr="0070561C">
        <w:rPr>
          <w:lang w:val="en-US"/>
        </w:rPr>
        <w:t xml:space="preserve">. </w:t>
      </w:r>
      <w:r>
        <w:rPr>
          <w:lang w:val="en-US"/>
        </w:rPr>
        <w:t xml:space="preserve">646 p. </w:t>
      </w:r>
      <w:r w:rsidRPr="0070561C">
        <w:rPr>
          <w:lang w:val="en-US"/>
        </w:rPr>
        <w:t>[USP]</w:t>
      </w:r>
    </w:p>
    <w:p w:rsidR="00FB710A" w:rsidRPr="00F61AE9" w:rsidRDefault="00FB710A" w:rsidP="00CC33D5">
      <w:pPr>
        <w:pStyle w:val="PargrafoparaBibl"/>
        <w:widowControl/>
        <w:rPr>
          <w:color w:val="808080"/>
        </w:rPr>
      </w:pPr>
      <w:r w:rsidRPr="00F61AE9">
        <w:rPr>
          <w:color w:val="808080"/>
          <w:lang w:val="en-US"/>
        </w:rPr>
        <w:t xml:space="preserve">OLSEN, G. W., </w:t>
      </w:r>
      <w:r w:rsidRPr="00F61AE9">
        <w:rPr>
          <w:bCs/>
          <w:i/>
          <w:color w:val="808080"/>
          <w:lang w:val="en-US"/>
        </w:rPr>
        <w:t>Of sodomites, effeminates, hermaphrodites, and androgynes. Sodomy in the age of Peter Damian</w:t>
      </w:r>
      <w:r w:rsidRPr="00F61AE9">
        <w:rPr>
          <w:bCs/>
          <w:color w:val="808080"/>
          <w:lang w:val="en-US"/>
        </w:rPr>
        <w:t>.</w:t>
      </w:r>
      <w:r w:rsidRPr="00F61AE9">
        <w:rPr>
          <w:color w:val="808080"/>
          <w:lang w:val="en-US"/>
        </w:rPr>
        <w:t xml:space="preserve"> Studies and Texts, 176. </w:t>
      </w:r>
      <w:r w:rsidRPr="00F61AE9">
        <w:rPr>
          <w:color w:val="808080"/>
        </w:rPr>
        <w:t>Toronto, PIMS, 2011. XIV+538 p.</w:t>
      </w:r>
      <w:r w:rsidR="00B725A5">
        <w:rPr>
          <w:color w:val="808080"/>
        </w:rPr>
        <w:t>*</w:t>
      </w:r>
    </w:p>
    <w:p w:rsidR="00FB710A" w:rsidRPr="00F61AE9" w:rsidRDefault="00FB710A" w:rsidP="00CC33D5">
      <w:pPr>
        <w:pStyle w:val="PargrafoparaBibl"/>
        <w:widowControl/>
        <w:rPr>
          <w:lang w:val="en-US"/>
        </w:rPr>
      </w:pPr>
      <w:r w:rsidRPr="00F61AE9">
        <w:rPr>
          <w:szCs w:val="16"/>
        </w:rPr>
        <w:t xml:space="preserve">PEZARD, A., </w:t>
      </w:r>
      <w:r w:rsidRPr="00F61AE9">
        <w:rPr>
          <w:i/>
          <w:iCs/>
          <w:szCs w:val="16"/>
        </w:rPr>
        <w:t xml:space="preserve">Dante sous la pluie de feu. </w:t>
      </w:r>
      <w:r w:rsidRPr="00F61AE9">
        <w:rPr>
          <w:i/>
          <w:iCs/>
          <w:szCs w:val="16"/>
          <w:lang w:val="en-US"/>
        </w:rPr>
        <w:t>(</w:t>
      </w:r>
      <w:r w:rsidRPr="00875CC6">
        <w:rPr>
          <w:i/>
          <w:szCs w:val="16"/>
          <w:lang w:val="en-US"/>
        </w:rPr>
        <w:t>Enfer</w:t>
      </w:r>
      <w:r w:rsidRPr="00875CC6">
        <w:rPr>
          <w:i/>
          <w:iCs/>
          <w:szCs w:val="16"/>
          <w:lang w:val="en-US"/>
        </w:rPr>
        <w:t>,</w:t>
      </w:r>
      <w:r w:rsidRPr="00F61AE9">
        <w:rPr>
          <w:i/>
          <w:iCs/>
          <w:szCs w:val="16"/>
          <w:lang w:val="en-US"/>
        </w:rPr>
        <w:t xml:space="preserve"> chant XV)</w:t>
      </w:r>
      <w:r w:rsidRPr="00F61AE9">
        <w:rPr>
          <w:szCs w:val="16"/>
          <w:lang w:val="en-US"/>
        </w:rPr>
        <w:t>. Études de philosophie médiévale, 40. Paris, Vrin, 1950. 468 p. [UNICAMP]</w:t>
      </w:r>
      <w:r w:rsidRPr="00F61AE9">
        <w:rPr>
          <w:lang w:val="en-US"/>
        </w:rPr>
        <w:t xml:space="preserve"> [USP]</w:t>
      </w:r>
    </w:p>
    <w:p w:rsidR="00FB710A" w:rsidRPr="00F61AE9" w:rsidRDefault="00FB710A" w:rsidP="00CC33D5">
      <w:pPr>
        <w:pStyle w:val="PargrafoparaBibl"/>
        <w:widowControl/>
        <w:rPr>
          <w:noProof/>
          <w:lang w:val="es-ES_tradnl"/>
        </w:rPr>
      </w:pPr>
      <w:r w:rsidRPr="00F61AE9">
        <w:rPr>
          <w:lang w:val="en-US"/>
        </w:rPr>
        <w:t xml:space="preserve">RANFT, P., </w:t>
      </w:r>
      <w:r w:rsidRPr="00F61AE9">
        <w:rPr>
          <w:i/>
          <w:lang w:val="en-US"/>
        </w:rPr>
        <w:t>The theology of work: Peter Damian and the medieval religious renewal movement</w:t>
      </w:r>
      <w:r w:rsidRPr="00F61AE9">
        <w:rPr>
          <w:lang w:val="en-US"/>
        </w:rPr>
        <w:t>. The New Middle Ages. New York, Palgrave Macmillan, 2006. 264 p.</w:t>
      </w:r>
      <w:r w:rsidRPr="00F61AE9">
        <w:rPr>
          <w:noProof/>
          <w:color w:val="000000"/>
          <w:lang w:val="en-US"/>
        </w:rPr>
        <w:t xml:space="preserve"> [USP]</w:t>
      </w:r>
    </w:p>
    <w:p w:rsidR="00FB710A" w:rsidRPr="00F61AE9" w:rsidRDefault="00FB710A" w:rsidP="00CC33D5">
      <w:pPr>
        <w:pStyle w:val="PargrafoparaBibl"/>
        <w:widowControl/>
        <w:rPr>
          <w:lang w:val="en-US"/>
        </w:rPr>
      </w:pPr>
      <w:r w:rsidRPr="00F61AE9">
        <w:rPr>
          <w:lang w:val="es-ES_tradnl"/>
        </w:rPr>
        <w:t xml:space="preserve">RESNICK, I. M., </w:t>
      </w:r>
      <w:r w:rsidRPr="00F61AE9">
        <w:rPr>
          <w:i/>
          <w:iCs/>
          <w:lang w:val="es-ES_tradnl"/>
        </w:rPr>
        <w:t>Divine power and possibility in St. Peter Damian’s</w:t>
      </w:r>
      <w:r w:rsidRPr="00F61AE9">
        <w:rPr>
          <w:lang w:val="es-ES_tradnl"/>
        </w:rPr>
        <w:t xml:space="preserve"> </w:t>
      </w:r>
      <w:r w:rsidRPr="00875CC6">
        <w:rPr>
          <w:i/>
          <w:lang w:val="es-ES_tradnl"/>
        </w:rPr>
        <w:t>De divina omnipotentia</w:t>
      </w:r>
      <w:r w:rsidRPr="00F61AE9">
        <w:rPr>
          <w:lang w:val="es-ES_tradnl"/>
        </w:rPr>
        <w:t xml:space="preserve">. </w:t>
      </w:r>
      <w:r w:rsidRPr="00F61AE9">
        <w:rPr>
          <w:lang w:val="en-US"/>
        </w:rPr>
        <w:t>Studien und Texte zur Geistesgeschichte des Mittelalters, 31. Leiden, Brill, 1992.</w:t>
      </w:r>
      <w:r w:rsidRPr="00F61AE9">
        <w:rPr>
          <w:i/>
          <w:iCs/>
          <w:lang w:val="en-US"/>
        </w:rPr>
        <w:t xml:space="preserve"> </w:t>
      </w:r>
      <w:r w:rsidRPr="00F61AE9">
        <w:rPr>
          <w:lang w:val="en-US"/>
        </w:rPr>
        <w:t xml:space="preserve">VI+128 p. </w:t>
      </w:r>
      <w:r w:rsidRPr="00F61AE9">
        <w:rPr>
          <w:noProof/>
          <w:color w:val="000000"/>
          <w:lang w:val="en-US"/>
        </w:rPr>
        <w:t>[UNICAMP] [USP]</w:t>
      </w:r>
    </w:p>
    <w:p w:rsidR="00EE2427" w:rsidRPr="00EE2427" w:rsidRDefault="00EE2427" w:rsidP="00CC33D5">
      <w:pPr>
        <w:pStyle w:val="PargrafoparaBibl"/>
        <w:widowControl/>
        <w:rPr>
          <w:color w:val="808080" w:themeColor="background1" w:themeShade="80"/>
          <w:lang w:val="en-US"/>
        </w:rPr>
      </w:pPr>
      <w:bookmarkStart w:id="60" w:name="_Hlk482108239"/>
      <w:r w:rsidRPr="00EE2427">
        <w:rPr>
          <w:color w:val="808080" w:themeColor="background1" w:themeShade="80"/>
          <w:lang w:val="en-US"/>
        </w:rPr>
        <w:t xml:space="preserve">ROBINSON, I. S., </w:t>
      </w:r>
      <w:r w:rsidRPr="00EE2427">
        <w:rPr>
          <w:i/>
          <w:color w:val="808080" w:themeColor="background1" w:themeShade="80"/>
          <w:lang w:val="en-US"/>
        </w:rPr>
        <w:t>Authority and resistance in the Investiture Contest. The polemical literature of the Late Eleventh Century</w:t>
      </w:r>
      <w:r w:rsidRPr="00EE2427">
        <w:rPr>
          <w:color w:val="808080" w:themeColor="background1" w:themeShade="80"/>
          <w:lang w:val="en-US"/>
        </w:rPr>
        <w:t>. New York, Manchester UP, 1978.</w:t>
      </w:r>
    </w:p>
    <w:bookmarkEnd w:id="60"/>
    <w:p w:rsidR="00FB710A" w:rsidRPr="00232007" w:rsidRDefault="00FB710A" w:rsidP="00CC33D5">
      <w:pPr>
        <w:pStyle w:val="PargrafoparaBibl"/>
        <w:widowControl/>
        <w:rPr>
          <w:color w:val="808080" w:themeColor="background1" w:themeShade="80"/>
          <w:szCs w:val="24"/>
        </w:rPr>
      </w:pPr>
      <w:r w:rsidRPr="00232007">
        <w:rPr>
          <w:color w:val="808080" w:themeColor="background1" w:themeShade="80"/>
          <w:szCs w:val="24"/>
          <w:lang w:val="en-US"/>
        </w:rPr>
        <w:lastRenderedPageBreak/>
        <w:t xml:space="preserve">RYAN, J. J., </w:t>
      </w:r>
      <w:r w:rsidRPr="00232007">
        <w:rPr>
          <w:i/>
          <w:color w:val="808080" w:themeColor="background1" w:themeShade="80"/>
          <w:szCs w:val="24"/>
          <w:lang w:val="en-US"/>
        </w:rPr>
        <w:t>Saint Peter Damiani and his canonical sources. A preliminary study in the antecedents of the Gregorian Reform</w:t>
      </w:r>
      <w:r w:rsidRPr="00232007">
        <w:rPr>
          <w:color w:val="808080" w:themeColor="background1" w:themeShade="80"/>
          <w:szCs w:val="24"/>
          <w:lang w:val="en-US"/>
        </w:rPr>
        <w:t xml:space="preserve">. </w:t>
      </w:r>
      <w:r w:rsidRPr="00232007">
        <w:rPr>
          <w:color w:val="808080" w:themeColor="background1" w:themeShade="80"/>
          <w:szCs w:val="24"/>
        </w:rPr>
        <w:t xml:space="preserve">Studies and texts, 1. </w:t>
      </w:r>
      <w:r w:rsidR="00232007" w:rsidRPr="00232007">
        <w:rPr>
          <w:color w:val="808080" w:themeColor="background1" w:themeShade="80"/>
          <w:szCs w:val="24"/>
        </w:rPr>
        <w:t>Toronto, PIMS, 1956. XIV+213 p.</w:t>
      </w:r>
    </w:p>
    <w:p w:rsidR="00FB710A" w:rsidRPr="00F61AE9" w:rsidRDefault="00FB710A" w:rsidP="00CC33D5">
      <w:pPr>
        <w:pStyle w:val="PargrafoparaBibl"/>
        <w:widowControl/>
        <w:rPr>
          <w:szCs w:val="24"/>
          <w:lang w:val="en-US"/>
        </w:rPr>
      </w:pPr>
      <w:r w:rsidRPr="00F61AE9">
        <w:t>SANSTERRE, J.-M</w:t>
      </w:r>
      <w:r w:rsidRPr="00F61AE9">
        <w:rPr>
          <w:noProof/>
          <w:szCs w:val="24"/>
        </w:rPr>
        <w:t xml:space="preserve">., </w:t>
      </w:r>
      <w:r w:rsidRPr="00F61AE9">
        <w:rPr>
          <w:i/>
        </w:rPr>
        <w:t>L’autorité du passé dans les sociétés médiévales</w:t>
      </w:r>
      <w:r w:rsidRPr="00F61AE9">
        <w:t xml:space="preserve">. Rome, École Française de Rome / Bruxelles, Institut Historique Belge de Rome, 2004. </w:t>
      </w:r>
      <w:r w:rsidRPr="00F61AE9">
        <w:rPr>
          <w:lang w:val="en-US"/>
        </w:rPr>
        <w:t xml:space="preserve">410 p. </w:t>
      </w:r>
      <w:r w:rsidRPr="00F61AE9">
        <w:rPr>
          <w:noProof/>
          <w:szCs w:val="24"/>
          <w:lang w:val="en-US"/>
        </w:rPr>
        <w:t>[USP]</w:t>
      </w:r>
    </w:p>
    <w:p w:rsidR="00FB710A" w:rsidRPr="00F61AE9" w:rsidRDefault="00FB710A" w:rsidP="00CC33D5">
      <w:pPr>
        <w:pStyle w:val="PargrafoparaBibl"/>
        <w:widowControl/>
        <w:rPr>
          <w:noProof/>
          <w:lang w:val="en-US"/>
        </w:rPr>
      </w:pPr>
      <w:r w:rsidRPr="00F61AE9">
        <w:rPr>
          <w:szCs w:val="24"/>
          <w:lang w:val="en-US"/>
        </w:rPr>
        <w:t xml:space="preserve">SPIJKER, I. van’t, </w:t>
      </w:r>
      <w:r w:rsidRPr="00F61AE9">
        <w:rPr>
          <w:i/>
          <w:szCs w:val="24"/>
          <w:lang w:val="en-US"/>
        </w:rPr>
        <w:t>Fictions of the inner life: religious literature and formation of the self in the Eleventh and Twelfth Centuries</w:t>
      </w:r>
      <w:r w:rsidRPr="00F61AE9">
        <w:rPr>
          <w:szCs w:val="24"/>
          <w:lang w:val="en-US"/>
        </w:rPr>
        <w:t>. Disputatio, 4. Turnhout, Brepols, 2004. VIII+264 p.</w:t>
      </w:r>
      <w:r w:rsidRPr="00F61AE9">
        <w:rPr>
          <w:noProof/>
          <w:lang w:val="en-US"/>
        </w:rPr>
        <w:t xml:space="preserve"> </w:t>
      </w:r>
      <w:r w:rsidRPr="00F61AE9">
        <w:rPr>
          <w:lang w:val="en-US"/>
        </w:rPr>
        <w:t>[UFSCar] [UNICAMP]</w:t>
      </w:r>
      <w:r w:rsidRPr="00F61AE9">
        <w:rPr>
          <w:szCs w:val="24"/>
          <w:lang w:val="en-US"/>
        </w:rPr>
        <w:t xml:space="preserve"> </w:t>
      </w:r>
      <w:r w:rsidRPr="00F61AE9">
        <w:rPr>
          <w:noProof/>
          <w:lang w:val="en-US"/>
        </w:rPr>
        <w:t>[USP]</w:t>
      </w:r>
    </w:p>
    <w:p w:rsidR="00FB710A" w:rsidRPr="00F61AE9" w:rsidRDefault="00FB710A" w:rsidP="00CC33D5">
      <w:pPr>
        <w:pStyle w:val="PargrafoparaBibl"/>
        <w:widowControl/>
        <w:rPr>
          <w:color w:val="000000"/>
        </w:rPr>
      </w:pPr>
      <w:r w:rsidRPr="00F61AE9">
        <w:rPr>
          <w:color w:val="000000"/>
          <w:lang w:val="en-US"/>
        </w:rPr>
        <w:t xml:space="preserve">SOUTHERN, R. W., </w:t>
      </w:r>
      <w:r w:rsidRPr="00F61AE9">
        <w:rPr>
          <w:i/>
          <w:color w:val="000000"/>
          <w:lang w:val="en-US"/>
        </w:rPr>
        <w:t>The making of the Middle Ages</w:t>
      </w:r>
      <w:r w:rsidRPr="00F61AE9">
        <w:rPr>
          <w:color w:val="000000"/>
          <w:lang w:val="en-US"/>
        </w:rPr>
        <w:t xml:space="preserve">. New Haven, Yale UP, 1953. 1962. </w:t>
      </w:r>
      <w:r w:rsidRPr="00F61AE9">
        <w:rPr>
          <w:lang w:val="en-US"/>
        </w:rPr>
        <w:t xml:space="preserve">London, Hutchinson, 1968. </w:t>
      </w:r>
      <w:r w:rsidRPr="00F61AE9">
        <w:rPr>
          <w:color w:val="000000"/>
        </w:rPr>
        <w:t>280 p. [UNICAMP] [USP]</w:t>
      </w:r>
    </w:p>
    <w:p w:rsidR="00F703DA" w:rsidRPr="00262768" w:rsidRDefault="00F703DA" w:rsidP="00CC33D5">
      <w:pPr>
        <w:pStyle w:val="PargrafoparaBibl"/>
        <w:widowControl/>
      </w:pPr>
      <w:r w:rsidRPr="002D72BB">
        <w:rPr>
          <w:i/>
        </w:rPr>
        <w:t>Studi gregoriani per la storia della “Libertas Ecclesiae”</w:t>
      </w:r>
      <w:r>
        <w:rPr>
          <w:i/>
        </w:rPr>
        <w:t>,10</w:t>
      </w:r>
      <w:r w:rsidRPr="00CF66CA">
        <w:rPr>
          <w:i/>
        </w:rPr>
        <w:t>. Convegno internazionale di studi damianei</w:t>
      </w:r>
      <w:r w:rsidRPr="00CF66CA">
        <w:t>.</w:t>
      </w:r>
      <w:r w:rsidRPr="000C27FD">
        <w:t xml:space="preserve"> A cura di </w:t>
      </w:r>
      <w:r w:rsidRPr="002D72BB">
        <w:t>A. M.</w:t>
      </w:r>
      <w:r w:rsidRPr="00CF66CA">
        <w:t xml:space="preserve"> </w:t>
      </w:r>
      <w:r w:rsidRPr="002D72BB">
        <w:t>Stickler</w:t>
      </w:r>
      <w:r>
        <w:t xml:space="preserve"> et al.</w:t>
      </w:r>
      <w:r w:rsidRPr="002D72BB">
        <w:t xml:space="preserve"> </w:t>
      </w:r>
      <w:r w:rsidRPr="00F61AE9">
        <w:t xml:space="preserve">Roma, </w:t>
      </w:r>
      <w:r w:rsidRPr="000C27FD">
        <w:t>Abbazia di San Paolo</w:t>
      </w:r>
      <w:r w:rsidRPr="00F61AE9">
        <w:t xml:space="preserve"> </w:t>
      </w:r>
      <w:r>
        <w:t xml:space="preserve">/ </w:t>
      </w:r>
      <w:r w:rsidRPr="00F61AE9">
        <w:t>Ateneo</w:t>
      </w:r>
      <w:r>
        <w:t xml:space="preserve"> Salesiano, 1972. </w:t>
      </w:r>
      <w:r w:rsidRPr="00262768">
        <w:t>344 p. [USP]</w:t>
      </w:r>
    </w:p>
    <w:p w:rsidR="00FB710A" w:rsidRPr="00F61AE9" w:rsidRDefault="00FB710A" w:rsidP="00CC33D5">
      <w:pPr>
        <w:pStyle w:val="PargrafoparaBibl"/>
        <w:widowControl/>
        <w:rPr>
          <w:noProof/>
          <w:lang w:val="en-US"/>
        </w:rPr>
      </w:pPr>
      <w:r w:rsidRPr="00F61AE9">
        <w:t xml:space="preserve">TAGLIAFERRI, M., </w:t>
      </w:r>
      <w:r w:rsidRPr="00F61AE9">
        <w:rPr>
          <w:i/>
        </w:rPr>
        <w:t>Pier Damiani: l’eremita, il teologo, il riformatore: 1007-2007</w:t>
      </w:r>
      <w:r w:rsidRPr="00F61AE9">
        <w:t xml:space="preserve">. </w:t>
      </w:r>
      <w:r w:rsidRPr="00F61AE9">
        <w:rPr>
          <w:lang w:val="en-US"/>
        </w:rPr>
        <w:t xml:space="preserve">Bologna, EDB, 2009. 396 p. [UFSCar] </w:t>
      </w:r>
      <w:r w:rsidR="00DF166B">
        <w:rPr>
          <w:noProof/>
          <w:lang w:val="en-US"/>
        </w:rPr>
        <w:t>[USP] {NA}</w:t>
      </w:r>
    </w:p>
    <w:p w:rsidR="00FB710A" w:rsidRPr="00F61AE9" w:rsidRDefault="00FB710A" w:rsidP="00CC33D5">
      <w:pPr>
        <w:pStyle w:val="PargrafoparaBibl"/>
        <w:widowControl/>
        <w:rPr>
          <w:szCs w:val="24"/>
          <w:lang w:val="en-US"/>
        </w:rPr>
      </w:pPr>
      <w:r w:rsidRPr="00F61AE9">
        <w:rPr>
          <w:szCs w:val="24"/>
          <w:lang w:val="en-US"/>
        </w:rPr>
        <w:t xml:space="preserve">TELLENBACH, G., </w:t>
      </w:r>
      <w:r w:rsidRPr="00F61AE9">
        <w:rPr>
          <w:i/>
          <w:iCs/>
          <w:szCs w:val="24"/>
          <w:lang w:val="en-US"/>
        </w:rPr>
        <w:t>The Church in Western Europe from the Tenth to the Early Twelfth Century</w:t>
      </w:r>
      <w:r w:rsidRPr="00F61AE9">
        <w:rPr>
          <w:szCs w:val="24"/>
          <w:lang w:val="en-US"/>
        </w:rPr>
        <w:t xml:space="preserve">. Tr. T. Reuter. </w:t>
      </w:r>
      <w:r w:rsidRPr="00F61AE9">
        <w:rPr>
          <w:lang w:val="en-US"/>
        </w:rPr>
        <w:t xml:space="preserve">Cambridge medieval textbooks. </w:t>
      </w:r>
      <w:r w:rsidRPr="00F61AE9">
        <w:rPr>
          <w:szCs w:val="24"/>
          <w:lang w:val="en-US"/>
        </w:rPr>
        <w:t>Cambridge, UP, [1988</w:t>
      </w:r>
      <w:r w:rsidRPr="00F61AE9">
        <w:rPr>
          <w:noProof/>
          <w:szCs w:val="24"/>
          <w:vertAlign w:val="superscript"/>
          <w:lang w:val="en-US"/>
        </w:rPr>
        <w:t>1</w:t>
      </w:r>
      <w:r w:rsidRPr="00F61AE9">
        <w:rPr>
          <w:szCs w:val="24"/>
          <w:lang w:val="en-US"/>
        </w:rPr>
        <w:t>] 1993. 1996. 2004. XIX+403 p. [UNICAMP] [USP]</w:t>
      </w:r>
    </w:p>
    <w:p w:rsidR="00FB710A" w:rsidRPr="00F61AE9" w:rsidRDefault="00FB710A" w:rsidP="00CC33D5">
      <w:pPr>
        <w:pStyle w:val="PargrafoparaBibl"/>
        <w:widowControl/>
        <w:rPr>
          <w:noProof/>
          <w:lang w:val="en-US"/>
        </w:rPr>
      </w:pPr>
      <w:r w:rsidRPr="00F61AE9">
        <w:rPr>
          <w:szCs w:val="24"/>
          <w:lang w:val="en-US"/>
        </w:rPr>
        <w:t xml:space="preserve">TELLENBACH, G., </w:t>
      </w:r>
      <w:r w:rsidRPr="00F61AE9">
        <w:rPr>
          <w:i/>
          <w:noProof/>
          <w:lang w:val="en-US"/>
        </w:rPr>
        <w:t>Church, State and Christian society at the time of the Investiture contest</w:t>
      </w:r>
      <w:r w:rsidRPr="00F61AE9">
        <w:rPr>
          <w:noProof/>
          <w:lang w:val="en-US"/>
        </w:rPr>
        <w:t xml:space="preserve">. </w:t>
      </w:r>
      <w:r w:rsidRPr="00F61AE9">
        <w:rPr>
          <w:szCs w:val="24"/>
          <w:lang w:val="en-US"/>
        </w:rPr>
        <w:t xml:space="preserve">Tr. </w:t>
      </w:r>
      <w:r w:rsidRPr="00F61AE9">
        <w:rPr>
          <w:noProof/>
          <w:lang w:val="en-US"/>
        </w:rPr>
        <w:t>R. F. Bennett. Toronto, UP, [1940] 1991. 196 p. [UNICAMP]</w:t>
      </w:r>
    </w:p>
    <w:p w:rsidR="00FB710A" w:rsidRPr="00F61AE9" w:rsidRDefault="00FB710A" w:rsidP="00CC33D5">
      <w:pPr>
        <w:pStyle w:val="PargrafoparaBibl"/>
        <w:widowControl/>
      </w:pPr>
      <w:r w:rsidRPr="00F61AE9">
        <w:rPr>
          <w:lang w:val="en-US"/>
        </w:rPr>
        <w:t xml:space="preserve">TIERNEY, B., </w:t>
      </w:r>
      <w:r w:rsidRPr="00F61AE9">
        <w:rPr>
          <w:i/>
          <w:iCs/>
          <w:lang w:val="en-US"/>
        </w:rPr>
        <w:t>The Crisis of Church and State, 1050-1300.</w:t>
      </w:r>
      <w:r w:rsidRPr="00F61AE9">
        <w:rPr>
          <w:lang w:val="en-US"/>
        </w:rPr>
        <w:t xml:space="preserve"> London, [1964] 1992. Medieval Academy reprints for teaching, 21. </w:t>
      </w:r>
      <w:r w:rsidRPr="00F61AE9">
        <w:t>Toronto, UP, 1996. 212 p. [UNICAMP] [USP]</w:t>
      </w:r>
    </w:p>
    <w:p w:rsidR="003D2544" w:rsidRDefault="003D2544" w:rsidP="00CC33D5">
      <w:pPr>
        <w:pStyle w:val="PargrafoparaBibl"/>
        <w:widowControl/>
      </w:pPr>
      <w:r w:rsidRPr="00F61AE9">
        <w:t xml:space="preserve">TONEATTO, V., et al., a cura di, </w:t>
      </w:r>
      <w:r w:rsidRPr="00F61AE9">
        <w:rPr>
          <w:i/>
        </w:rPr>
        <w:t>Economia monastica: dal</w:t>
      </w:r>
      <w:r>
        <w:rPr>
          <w:i/>
        </w:rPr>
        <w:t>la disciplina del desiderio all’</w:t>
      </w:r>
      <w:r w:rsidRPr="00F61AE9">
        <w:rPr>
          <w:i/>
        </w:rPr>
        <w:t>amministrazione razionale</w:t>
      </w:r>
      <w:r w:rsidRPr="00F61AE9">
        <w:t xml:space="preserve">. Quaderni di cultura mediolatina, 4. Spoleto, CISAM, 2004. </w:t>
      </w:r>
      <w:r>
        <w:t>IX+</w:t>
      </w:r>
      <w:r w:rsidRPr="00F61AE9">
        <w:t>277 p. [UNICAMP]</w:t>
      </w:r>
      <w:r>
        <w:t xml:space="preserve"> [USP]</w:t>
      </w:r>
    </w:p>
    <w:p w:rsidR="000E39B5" w:rsidRPr="00F61AE9" w:rsidRDefault="000E39B5" w:rsidP="000E39B5">
      <w:pPr>
        <w:pStyle w:val="PargrafoparaBibl"/>
        <w:widowControl/>
        <w:rPr>
          <w:lang w:val="fr-FR"/>
        </w:rPr>
      </w:pPr>
      <w:r w:rsidRPr="00F61AE9">
        <w:rPr>
          <w:lang w:val="fr-FR"/>
        </w:rPr>
        <w:t xml:space="preserve">TOUBERT, H., </w:t>
      </w:r>
      <w:r w:rsidRPr="00F61AE9">
        <w:rPr>
          <w:i/>
          <w:lang w:val="fr-FR"/>
        </w:rPr>
        <w:t>Un art dirigé: réforme grégorienne et iconographie</w:t>
      </w:r>
      <w:r w:rsidRPr="00F61AE9">
        <w:rPr>
          <w:lang w:val="fr-FR"/>
        </w:rPr>
        <w:t>. Paris, Cerf, 2007. 495 p. [UNICAMP]</w:t>
      </w:r>
      <w:r w:rsidRPr="000E39B5">
        <w:t xml:space="preserve"> [USP]</w:t>
      </w:r>
    </w:p>
    <w:p w:rsidR="00FB710A" w:rsidRDefault="00FB710A" w:rsidP="00CC33D5">
      <w:pPr>
        <w:pStyle w:val="PargrafoparaBibl"/>
        <w:widowControl/>
        <w:rPr>
          <w:szCs w:val="24"/>
        </w:rPr>
      </w:pPr>
      <w:r w:rsidRPr="00F61AE9">
        <w:rPr>
          <w:szCs w:val="24"/>
        </w:rPr>
        <w:t xml:space="preserve">VAUCHEZ, A., </w:t>
      </w:r>
      <w:r w:rsidRPr="00F61AE9">
        <w:t xml:space="preserve">éd., </w:t>
      </w:r>
      <w:r w:rsidRPr="00F61AE9">
        <w:rPr>
          <w:i/>
        </w:rPr>
        <w:t>Ermites de France et d’Italie,</w:t>
      </w:r>
      <w:r w:rsidRPr="00F61AE9">
        <w:t xml:space="preserve"> </w:t>
      </w:r>
      <w:r w:rsidRPr="00F61AE9">
        <w:rPr>
          <w:i/>
          <w:iCs/>
          <w:szCs w:val="24"/>
        </w:rPr>
        <w:t>XII</w:t>
      </w:r>
      <w:r w:rsidRPr="00F61AE9">
        <w:rPr>
          <w:i/>
          <w:iCs/>
          <w:szCs w:val="24"/>
          <w:vertAlign w:val="superscript"/>
        </w:rPr>
        <w:t>e</w:t>
      </w:r>
      <w:r w:rsidRPr="00F61AE9">
        <w:rPr>
          <w:i/>
          <w:iCs/>
          <w:szCs w:val="24"/>
        </w:rPr>
        <w:t>-XVI</w:t>
      </w:r>
      <w:r w:rsidRPr="00F61AE9">
        <w:rPr>
          <w:i/>
          <w:iCs/>
          <w:szCs w:val="24"/>
          <w:vertAlign w:val="superscript"/>
        </w:rPr>
        <w:t>e</w:t>
      </w:r>
      <w:r w:rsidRPr="00F61AE9">
        <w:rPr>
          <w:i/>
          <w:iCs/>
          <w:szCs w:val="24"/>
        </w:rPr>
        <w:t xml:space="preserve"> siècles</w:t>
      </w:r>
      <w:r w:rsidRPr="00F61AE9">
        <w:rPr>
          <w:szCs w:val="24"/>
        </w:rPr>
        <w:t>.</w:t>
      </w:r>
      <w:r w:rsidRPr="00F61AE9">
        <w:rPr>
          <w:i/>
          <w:iCs/>
          <w:szCs w:val="24"/>
        </w:rPr>
        <w:t xml:space="preserve"> </w:t>
      </w:r>
      <w:r w:rsidRPr="00F61AE9">
        <w:t>Rome, École Française de Rome, 2003</w:t>
      </w:r>
      <w:r w:rsidRPr="00F61AE9">
        <w:rPr>
          <w:szCs w:val="24"/>
        </w:rPr>
        <w:t xml:space="preserve">. </w:t>
      </w:r>
      <w:r w:rsidRPr="00F61AE9">
        <w:t xml:space="preserve">IX+522 p. </w:t>
      </w:r>
      <w:r w:rsidRPr="00F61AE9">
        <w:rPr>
          <w:szCs w:val="24"/>
        </w:rPr>
        <w:t>[USP]</w:t>
      </w:r>
    </w:p>
    <w:p w:rsidR="00047A17" w:rsidRPr="00F61AE9" w:rsidRDefault="00047A17" w:rsidP="00CC33D5">
      <w:pPr>
        <w:pStyle w:val="PargrafoparaBibl"/>
        <w:widowControl/>
        <w:rPr>
          <w:szCs w:val="24"/>
        </w:rPr>
      </w:pPr>
    </w:p>
    <w:p w:rsidR="00FB710A" w:rsidRPr="00F61AE9" w:rsidRDefault="00FB710A" w:rsidP="00CC33D5">
      <w:pPr>
        <w:spacing w:after="200" w:line="276" w:lineRule="auto"/>
        <w:rPr>
          <w:bCs/>
        </w:rPr>
      </w:pPr>
      <w:r w:rsidRPr="00F61AE9">
        <w:rPr>
          <w:bCs/>
        </w:rPr>
        <w:br w:type="page"/>
      </w:r>
    </w:p>
    <w:p w:rsidR="00480A2E" w:rsidRPr="00882B50" w:rsidRDefault="00480A2E" w:rsidP="00480A2E">
      <w:pPr>
        <w:pStyle w:val="PargrafoparaBibl"/>
        <w:widowControl/>
        <w:rPr>
          <w:rStyle w:val="text3"/>
          <w:lang w:val="es-AR"/>
        </w:rPr>
      </w:pPr>
    </w:p>
    <w:p w:rsidR="00B10EB4" w:rsidRPr="00480A2E" w:rsidRDefault="00B10EB4" w:rsidP="00480A2E">
      <w:pPr>
        <w:pStyle w:val="Ttulo4"/>
        <w:widowControl/>
        <w:rPr>
          <w:color w:val="FF0000"/>
        </w:rPr>
      </w:pPr>
      <w:bookmarkStart w:id="61" w:name="_Hlk482438842"/>
      <w:r w:rsidRPr="00480A2E">
        <w:rPr>
          <w:color w:val="FF0000"/>
        </w:rPr>
        <w:t>raul glaber, ca. 985-ca. 1047</w:t>
      </w:r>
      <w:bookmarkEnd w:id="61"/>
    </w:p>
    <w:p w:rsidR="00341BE2" w:rsidRDefault="00341BE2" w:rsidP="00B10EB4">
      <w:pPr>
        <w:pStyle w:val="Ttulo5"/>
        <w:keepNext/>
        <w:spacing w:before="0"/>
        <w:rPr>
          <w:color w:val="FF0000"/>
        </w:rPr>
      </w:pPr>
      <w:r>
        <w:rPr>
          <w:color w:val="FF0000"/>
        </w:rPr>
        <w:t>Monumenta</w:t>
      </w:r>
    </w:p>
    <w:p w:rsidR="00B10EB4" w:rsidRPr="00480A2E" w:rsidRDefault="00B10EB4" w:rsidP="00B10EB4">
      <w:pPr>
        <w:pStyle w:val="Ttulo5"/>
        <w:keepNext/>
        <w:spacing w:before="0"/>
        <w:rPr>
          <w:color w:val="FF0000"/>
        </w:rPr>
      </w:pPr>
      <w:r w:rsidRPr="00480A2E">
        <w:rPr>
          <w:color w:val="FF0000"/>
        </w:rPr>
        <w:t>Textos</w:t>
      </w:r>
    </w:p>
    <w:p w:rsidR="00B10EB4" w:rsidRPr="00882B50" w:rsidRDefault="00B10EB4" w:rsidP="00B10EB4">
      <w:pPr>
        <w:pStyle w:val="PargrafoparaBibl"/>
        <w:widowControl/>
        <w:rPr>
          <w:rStyle w:val="text3"/>
          <w:lang w:val="es-AR"/>
        </w:rPr>
      </w:pPr>
      <w:r w:rsidRPr="00882B50">
        <w:rPr>
          <w:rStyle w:val="text3"/>
          <w:lang w:val="es-AR"/>
        </w:rPr>
        <w:t xml:space="preserve">RODOLFO IL GLABRO, </w:t>
      </w:r>
      <w:r w:rsidRPr="00882B50">
        <w:rPr>
          <w:rStyle w:val="text3"/>
          <w:i/>
          <w:lang w:val="es-AR"/>
        </w:rPr>
        <w:t>Cronache dell’anno mille (Storie)</w:t>
      </w:r>
      <w:r w:rsidRPr="00882B50">
        <w:rPr>
          <w:rStyle w:val="text3"/>
          <w:lang w:val="es-AR"/>
        </w:rPr>
        <w:t xml:space="preserve">. A cura di G. Cavallo e G. Orlandi. Scrittori greci e latini Roma, Mondadori </w:t>
      </w:r>
      <w:r>
        <w:rPr>
          <w:rStyle w:val="text3"/>
          <w:lang w:val="es-AR"/>
        </w:rPr>
        <w:t xml:space="preserve">/ </w:t>
      </w:r>
      <w:r w:rsidRPr="00882B50">
        <w:rPr>
          <w:rStyle w:val="text3"/>
          <w:lang w:val="es-AR"/>
        </w:rPr>
        <w:t>Fondazione Lorenzo Valla, 2011</w:t>
      </w:r>
      <w:r w:rsidRPr="00B005E3">
        <w:rPr>
          <w:rStyle w:val="text3"/>
          <w:vertAlign w:val="superscript"/>
          <w:lang w:val="es-AR"/>
        </w:rPr>
        <w:t>4</w:t>
      </w:r>
      <w:r w:rsidRPr="00882B50">
        <w:rPr>
          <w:rStyle w:val="text3"/>
          <w:lang w:val="es-AR"/>
        </w:rPr>
        <w:t>. LXXIX+381 p. [USP]</w:t>
      </w:r>
    </w:p>
    <w:p w:rsidR="00B10EB4" w:rsidRDefault="00B10EB4" w:rsidP="00B10EB4">
      <w:pPr>
        <w:pStyle w:val="PargrafoparaBibl"/>
        <w:widowControl/>
        <w:rPr>
          <w:rStyle w:val="text3"/>
        </w:rPr>
      </w:pPr>
      <w:bookmarkStart w:id="62" w:name="_Hlk486691906"/>
      <w:r w:rsidRPr="008A70B8">
        <w:rPr>
          <w:rStyle w:val="text3"/>
        </w:rPr>
        <w:t xml:space="preserve">RODULFUS GLABER, </w:t>
      </w:r>
      <w:r w:rsidRPr="008A70B8">
        <w:rPr>
          <w:rStyle w:val="text3"/>
          <w:i/>
        </w:rPr>
        <w:t xml:space="preserve">Historiarum libri quinque. </w:t>
      </w:r>
      <w:r w:rsidRPr="006A1583">
        <w:rPr>
          <w:rStyle w:val="text3"/>
          <w:i/>
          <w:lang w:val="en-US"/>
        </w:rPr>
        <w:t>The five books of the histories. Eiusdem auctoris Vita Domni Willelmi Abbatis</w:t>
      </w:r>
      <w:r w:rsidRPr="008A70B8">
        <w:rPr>
          <w:rStyle w:val="text3"/>
          <w:i/>
          <w:lang w:val="en-US"/>
        </w:rPr>
        <w:t>.</w:t>
      </w:r>
      <w:r w:rsidRPr="006A1583">
        <w:rPr>
          <w:rStyle w:val="text3"/>
          <w:i/>
          <w:lang w:val="en-US"/>
        </w:rPr>
        <w:t xml:space="preserve"> The life of St. William</w:t>
      </w:r>
      <w:r w:rsidRPr="008A70B8">
        <w:rPr>
          <w:rStyle w:val="text3"/>
          <w:lang w:val="en-US"/>
        </w:rPr>
        <w:t>.</w:t>
      </w:r>
      <w:r w:rsidRPr="006A1583">
        <w:rPr>
          <w:rStyle w:val="text3"/>
          <w:lang w:val="en-US"/>
        </w:rPr>
        <w:t xml:space="preserve"> </w:t>
      </w:r>
      <w:r w:rsidRPr="008A70B8">
        <w:rPr>
          <w:rStyle w:val="text3"/>
          <w:lang w:val="en-US"/>
        </w:rPr>
        <w:t>E</w:t>
      </w:r>
      <w:r w:rsidRPr="006A1583">
        <w:rPr>
          <w:rStyle w:val="text3"/>
          <w:lang w:val="en-US"/>
        </w:rPr>
        <w:t>d</w:t>
      </w:r>
      <w:r w:rsidRPr="008A70B8">
        <w:rPr>
          <w:rStyle w:val="text3"/>
          <w:lang w:val="en-US"/>
        </w:rPr>
        <w:t>.</w:t>
      </w:r>
      <w:r w:rsidRPr="006A1583">
        <w:rPr>
          <w:rStyle w:val="text3"/>
          <w:lang w:val="en-US"/>
        </w:rPr>
        <w:t xml:space="preserve"> and tr</w:t>
      </w:r>
      <w:r w:rsidRPr="008A70B8">
        <w:rPr>
          <w:rStyle w:val="text3"/>
          <w:lang w:val="en-US"/>
        </w:rPr>
        <w:t>.</w:t>
      </w:r>
      <w:r w:rsidRPr="006A1583">
        <w:rPr>
          <w:rStyle w:val="text3"/>
          <w:lang w:val="en-US"/>
        </w:rPr>
        <w:t xml:space="preserve"> by J</w:t>
      </w:r>
      <w:r w:rsidRPr="008A70B8">
        <w:rPr>
          <w:rStyle w:val="text3"/>
          <w:lang w:val="en-US"/>
        </w:rPr>
        <w:t>.</w:t>
      </w:r>
      <w:r w:rsidRPr="006A1583">
        <w:rPr>
          <w:rStyle w:val="text3"/>
          <w:lang w:val="en-US"/>
        </w:rPr>
        <w:t xml:space="preserve"> France</w:t>
      </w:r>
      <w:r w:rsidRPr="008A70B8">
        <w:rPr>
          <w:rStyle w:val="text3"/>
          <w:lang w:val="en-US"/>
        </w:rPr>
        <w:t xml:space="preserve">. </w:t>
      </w:r>
      <w:r w:rsidRPr="006A1583">
        <w:rPr>
          <w:rStyle w:val="text3"/>
          <w:i/>
          <w:lang w:val="en-US"/>
        </w:rPr>
        <w:t>The life of St. William</w:t>
      </w:r>
      <w:r w:rsidRPr="008A70B8">
        <w:rPr>
          <w:rStyle w:val="text3"/>
          <w:lang w:val="en-US"/>
        </w:rPr>
        <w:t xml:space="preserve"> </w:t>
      </w:r>
      <w:r w:rsidRPr="006A1583">
        <w:rPr>
          <w:rStyle w:val="text3"/>
          <w:lang w:val="en-US"/>
        </w:rPr>
        <w:t>ed</w:t>
      </w:r>
      <w:r w:rsidRPr="008A70B8">
        <w:rPr>
          <w:rStyle w:val="text3"/>
          <w:lang w:val="en-US"/>
        </w:rPr>
        <w:t xml:space="preserve">. </w:t>
      </w:r>
      <w:r w:rsidRPr="006A1583">
        <w:rPr>
          <w:rStyle w:val="text3"/>
          <w:lang w:val="en-US"/>
        </w:rPr>
        <w:t>by N</w:t>
      </w:r>
      <w:r w:rsidRPr="008A70B8">
        <w:rPr>
          <w:rStyle w:val="text3"/>
          <w:lang w:val="en-US"/>
        </w:rPr>
        <w:t xml:space="preserve">. Bulst. Tr. </w:t>
      </w:r>
      <w:r w:rsidRPr="006A1583">
        <w:rPr>
          <w:rStyle w:val="text3"/>
          <w:lang w:val="en-US"/>
        </w:rPr>
        <w:t>by J</w:t>
      </w:r>
      <w:r w:rsidRPr="008A70B8">
        <w:rPr>
          <w:rStyle w:val="text3"/>
          <w:lang w:val="en-US"/>
        </w:rPr>
        <w:t>.</w:t>
      </w:r>
      <w:r w:rsidRPr="006A1583">
        <w:rPr>
          <w:rStyle w:val="text3"/>
          <w:lang w:val="en-US"/>
        </w:rPr>
        <w:t xml:space="preserve"> France and P</w:t>
      </w:r>
      <w:r w:rsidRPr="008A70B8">
        <w:rPr>
          <w:rStyle w:val="text3"/>
          <w:lang w:val="en-US"/>
        </w:rPr>
        <w:t>.</w:t>
      </w:r>
      <w:r w:rsidRPr="006A1583">
        <w:rPr>
          <w:rStyle w:val="text3"/>
          <w:lang w:val="en-US"/>
        </w:rPr>
        <w:t xml:space="preserve"> Reynolds</w:t>
      </w:r>
      <w:r w:rsidRPr="008A70B8">
        <w:rPr>
          <w:rStyle w:val="text3"/>
          <w:lang w:val="en-US"/>
        </w:rPr>
        <w:t xml:space="preserve">. </w:t>
      </w:r>
      <w:r w:rsidRPr="00F72889">
        <w:rPr>
          <w:rStyle w:val="text3"/>
          <w:lang w:val="en-US"/>
        </w:rPr>
        <w:t>Oxford medieval texts</w:t>
      </w:r>
      <w:r w:rsidR="00480A2E" w:rsidRPr="00F72889">
        <w:rPr>
          <w:rStyle w:val="text3"/>
          <w:lang w:val="en-US"/>
        </w:rPr>
        <w:t>.</w:t>
      </w:r>
      <w:r w:rsidRPr="00F72889">
        <w:rPr>
          <w:rStyle w:val="text3"/>
          <w:lang w:val="en-US"/>
        </w:rPr>
        <w:t xml:space="preserve"> </w:t>
      </w:r>
      <w:r w:rsidRPr="00480A2E">
        <w:rPr>
          <w:rStyle w:val="text3"/>
        </w:rPr>
        <w:t xml:space="preserve">Oxford, Claredon, 1989. </w:t>
      </w:r>
      <w:r w:rsidRPr="006A1583">
        <w:rPr>
          <w:rStyle w:val="text3"/>
        </w:rPr>
        <w:t>323 p. [UNICAMP]</w:t>
      </w:r>
    </w:p>
    <w:bookmarkEnd w:id="62"/>
    <w:p w:rsidR="00B10EB4" w:rsidRPr="00882B50" w:rsidRDefault="00B10EB4" w:rsidP="00B10EB4">
      <w:pPr>
        <w:pStyle w:val="PargrafoparaBibl"/>
        <w:widowControl/>
        <w:rPr>
          <w:rStyle w:val="text3"/>
          <w:lang w:val="es-AR"/>
        </w:rPr>
      </w:pPr>
      <w:r w:rsidRPr="00882B50">
        <w:rPr>
          <w:rStyle w:val="text3"/>
          <w:lang w:val="es-AR"/>
        </w:rPr>
        <w:t xml:space="preserve">RODOLFO IL GLABRO, </w:t>
      </w:r>
      <w:r w:rsidRPr="00882B50">
        <w:rPr>
          <w:rStyle w:val="text3"/>
          <w:i/>
          <w:lang w:val="es-AR"/>
        </w:rPr>
        <w:t>St</w:t>
      </w:r>
      <w:r w:rsidR="00480A2E">
        <w:rPr>
          <w:rStyle w:val="text3"/>
          <w:i/>
          <w:lang w:val="es-AR"/>
        </w:rPr>
        <w:t>orie dell’</w:t>
      </w:r>
      <w:r w:rsidRPr="00882B50">
        <w:rPr>
          <w:rStyle w:val="text3"/>
          <w:i/>
          <w:lang w:val="es-AR"/>
        </w:rPr>
        <w:t>anno Mille: I cinque libri delle Storie e Vita dell’abate Guglielmo</w:t>
      </w:r>
      <w:r w:rsidRPr="00882B50">
        <w:rPr>
          <w:rStyle w:val="text3"/>
          <w:lang w:val="es-AR"/>
        </w:rPr>
        <w:t xml:space="preserve">. A cura di G. Andenna. Milano, Jaca Book, </w:t>
      </w:r>
      <w:r>
        <w:rPr>
          <w:rStyle w:val="text3"/>
          <w:lang w:val="es-AR"/>
        </w:rPr>
        <w:t>[</w:t>
      </w:r>
      <w:r w:rsidRPr="00882B50">
        <w:rPr>
          <w:rStyle w:val="text3"/>
          <w:lang w:val="es-AR"/>
        </w:rPr>
        <w:t>1981] 2005. X+235 p. [USP]</w:t>
      </w:r>
    </w:p>
    <w:p w:rsidR="00B10EB4" w:rsidRDefault="00B10EB4" w:rsidP="00B10EB4">
      <w:pPr>
        <w:pStyle w:val="PargrafoparaBibl"/>
        <w:widowControl/>
        <w:rPr>
          <w:lang w:val="es-AR"/>
        </w:rPr>
      </w:pPr>
      <w:r w:rsidRPr="0026618C">
        <w:rPr>
          <w:lang w:val="es-AR"/>
        </w:rPr>
        <w:t>RAOUL GLABER</w:t>
      </w:r>
      <w:r>
        <w:rPr>
          <w:lang w:val="es-AR"/>
        </w:rPr>
        <w:t xml:space="preserve">, </w:t>
      </w:r>
      <w:r w:rsidRPr="00F22F69">
        <w:rPr>
          <w:i/>
          <w:lang w:val="es-AR"/>
        </w:rPr>
        <w:t>Histoires. Historiarum libri quinque</w:t>
      </w:r>
      <w:r w:rsidRPr="00F22F69">
        <w:rPr>
          <w:lang w:val="es-AR"/>
        </w:rPr>
        <w:t xml:space="preserve">. Tr. et présenté par M. </w:t>
      </w:r>
      <w:r w:rsidRPr="00F22F69">
        <w:rPr>
          <w:rFonts w:eastAsiaTheme="majorEastAsia"/>
          <w:lang w:val="es-AR"/>
        </w:rPr>
        <w:t>Arnoux</w:t>
      </w:r>
      <w:r w:rsidRPr="00F22F69">
        <w:rPr>
          <w:lang w:val="es-AR"/>
        </w:rPr>
        <w:t xml:space="preserve">. Miroir du Moyen Âge. Turnhout, Brepols, 1996. 323 p. </w:t>
      </w:r>
      <w:r>
        <w:rPr>
          <w:lang w:val="es-AR"/>
        </w:rPr>
        <w:t xml:space="preserve">[UNICAMP] </w:t>
      </w:r>
      <w:r w:rsidRPr="00F22F69">
        <w:rPr>
          <w:lang w:val="es-AR"/>
        </w:rPr>
        <w:t>[USP]</w:t>
      </w:r>
    </w:p>
    <w:p w:rsidR="00B10EB4" w:rsidRPr="008A70B8" w:rsidRDefault="00B10EB4" w:rsidP="00B10EB4">
      <w:pPr>
        <w:pStyle w:val="PargrafoparaBibl"/>
        <w:widowControl/>
      </w:pPr>
      <w:r w:rsidRPr="0026618C">
        <w:rPr>
          <w:lang w:val="es-AR"/>
        </w:rPr>
        <w:t xml:space="preserve">RAOUL GLABER, </w:t>
      </w:r>
      <w:r w:rsidRPr="0026618C">
        <w:rPr>
          <w:i/>
          <w:lang w:val="es-AR"/>
        </w:rPr>
        <w:t>Chronique de l’an mil</w:t>
      </w:r>
      <w:r w:rsidRPr="0026618C">
        <w:rPr>
          <w:lang w:val="es-AR"/>
        </w:rPr>
        <w:t xml:space="preserve">. Tr. F. Guizot </w:t>
      </w:r>
      <w:r>
        <w:rPr>
          <w:lang w:val="es-AR"/>
        </w:rPr>
        <w:t>[</w:t>
      </w:r>
      <w:r w:rsidRPr="00596A10">
        <w:rPr>
          <w:lang w:val="es-AR"/>
        </w:rPr>
        <w:t>Paris, Brière, 182</w:t>
      </w:r>
      <w:r>
        <w:rPr>
          <w:lang w:val="es-AR"/>
        </w:rPr>
        <w:t>4]</w:t>
      </w:r>
      <w:r w:rsidRPr="0026618C">
        <w:rPr>
          <w:lang w:val="es-AR"/>
        </w:rPr>
        <w:t xml:space="preserve">. Nouvelle éd. préparée par Y. Germain et É. de Bussac. </w:t>
      </w:r>
      <w:r w:rsidRPr="008A70B8">
        <w:t>L’encyclopédie</w:t>
      </w:r>
      <w:r w:rsidRPr="00F0289A">
        <w:rPr>
          <w:lang w:val="es-AR"/>
        </w:rPr>
        <w:t xml:space="preserve"> médiévale. </w:t>
      </w:r>
      <w:r w:rsidRPr="008A70B8">
        <w:t>Clermont-Ferrand, Paléo, 2007. 231 p. [UNICAMP] [USP]</w:t>
      </w:r>
    </w:p>
    <w:p w:rsidR="00B10EB4" w:rsidRPr="00F22F69" w:rsidRDefault="00B10EB4" w:rsidP="00B10EB4">
      <w:pPr>
        <w:pStyle w:val="PargrafoparaBibl"/>
        <w:widowControl/>
        <w:rPr>
          <w:lang w:val="es-AR"/>
        </w:rPr>
      </w:pPr>
      <w:r w:rsidRPr="0026618C">
        <w:rPr>
          <w:lang w:val="es-AR"/>
        </w:rPr>
        <w:t>RAOUL GLABER</w:t>
      </w:r>
      <w:r>
        <w:rPr>
          <w:lang w:val="es-AR"/>
        </w:rPr>
        <w:t xml:space="preserve">, </w:t>
      </w:r>
      <w:r w:rsidRPr="00F22F69">
        <w:rPr>
          <w:i/>
        </w:rPr>
        <w:t>Les cinq livres de ses histoires (900-1044)</w:t>
      </w:r>
      <w:r>
        <w:t>. P</w:t>
      </w:r>
      <w:r w:rsidRPr="00F22F69">
        <w:t>ubliés par M</w:t>
      </w:r>
      <w:r>
        <w:t>.</w:t>
      </w:r>
      <w:r w:rsidRPr="00F22F69">
        <w:t xml:space="preserve"> Prou. </w:t>
      </w:r>
      <w:r>
        <w:t>Paris, Alphonse Picard, 1886.</w:t>
      </w:r>
      <w:r w:rsidRPr="00F22F69">
        <w:t xml:space="preserve"> </w:t>
      </w:r>
      <w:r>
        <w:t>BiblioBazaar, 2010. 174</w:t>
      </w:r>
      <w:r w:rsidRPr="00F22F69">
        <w:rPr>
          <w:lang w:val="es-AR"/>
        </w:rPr>
        <w:t xml:space="preserve"> p. [USP]</w:t>
      </w:r>
    </w:p>
    <w:p w:rsidR="00B10EB4" w:rsidRDefault="00B10EB4" w:rsidP="00B10EB4">
      <w:pPr>
        <w:pStyle w:val="PargrafoparaBibl"/>
        <w:widowControl/>
        <w:rPr>
          <w:lang w:val="es-AR"/>
        </w:rPr>
      </w:pPr>
      <w:r w:rsidRPr="0026618C">
        <w:rPr>
          <w:lang w:val="es-AR"/>
        </w:rPr>
        <w:t>RAOUL GLABER</w:t>
      </w:r>
      <w:r>
        <w:rPr>
          <w:lang w:val="es-AR"/>
        </w:rPr>
        <w:t xml:space="preserve">, </w:t>
      </w:r>
      <w:r w:rsidRPr="00F22F69">
        <w:rPr>
          <w:i/>
          <w:lang w:val="es-AR"/>
        </w:rPr>
        <w:t>Guillaume de Volpiano: un réformateur en son temps (962-1031). Vita domni Willelmi</w:t>
      </w:r>
      <w:r w:rsidRPr="008A70B8">
        <w:rPr>
          <w:lang w:val="es-AR"/>
        </w:rPr>
        <w:t xml:space="preserve">. </w:t>
      </w:r>
      <w:r w:rsidRPr="00480A2E">
        <w:rPr>
          <w:lang w:val="es-AR"/>
        </w:rPr>
        <w:t>T</w:t>
      </w:r>
      <w:r w:rsidRPr="00F22F69">
        <w:rPr>
          <w:lang w:val="es-AR"/>
        </w:rPr>
        <w:t>exte, tr</w:t>
      </w:r>
      <w:r>
        <w:rPr>
          <w:lang w:val="es-AR"/>
        </w:rPr>
        <w:t>.</w:t>
      </w:r>
      <w:r w:rsidRPr="00F22F69">
        <w:rPr>
          <w:lang w:val="es-AR"/>
        </w:rPr>
        <w:t xml:space="preserve"> et commentaire par V</w:t>
      </w:r>
      <w:r>
        <w:rPr>
          <w:lang w:val="es-AR"/>
        </w:rPr>
        <w:t>.</w:t>
      </w:r>
      <w:r w:rsidRPr="00F22F69">
        <w:rPr>
          <w:lang w:val="es-AR"/>
        </w:rPr>
        <w:t xml:space="preserve"> Gazeau et M</w:t>
      </w:r>
      <w:r>
        <w:rPr>
          <w:lang w:val="es-AR"/>
        </w:rPr>
        <w:t>.</w:t>
      </w:r>
      <w:r w:rsidRPr="00F22F69">
        <w:rPr>
          <w:lang w:val="es-AR"/>
        </w:rPr>
        <w:t xml:space="preserve"> Goullet. Caen, Crahm, 2008. 138 p. [USP]</w:t>
      </w:r>
    </w:p>
    <w:p w:rsidR="00B10EB4" w:rsidRPr="00480A2E" w:rsidRDefault="00B10EB4" w:rsidP="00B10EB4">
      <w:pPr>
        <w:pStyle w:val="PargrafoparaBibl"/>
        <w:widowControl/>
        <w:rPr>
          <w:szCs w:val="24"/>
        </w:rPr>
      </w:pPr>
      <w:bookmarkStart w:id="63" w:name="_Hlk482438819"/>
      <w:r w:rsidRPr="008A70B8">
        <w:rPr>
          <w:rStyle w:val="text3"/>
          <w:lang w:val="es-AR"/>
        </w:rPr>
        <w:t>RODULFUS</w:t>
      </w:r>
      <w:r w:rsidRPr="008A70B8">
        <w:rPr>
          <w:lang w:val="es-AR"/>
        </w:rPr>
        <w:t xml:space="preserve"> </w:t>
      </w:r>
      <w:r w:rsidRPr="008A70B8">
        <w:rPr>
          <w:rStyle w:val="text3"/>
          <w:lang w:val="es-AR"/>
        </w:rPr>
        <w:t>GLABER</w:t>
      </w:r>
      <w:bookmarkEnd w:id="63"/>
      <w:r w:rsidRPr="008A70B8">
        <w:rPr>
          <w:rStyle w:val="text3"/>
          <w:lang w:val="es-AR"/>
        </w:rPr>
        <w:t>,</w:t>
      </w:r>
      <w:r w:rsidRPr="008A70B8">
        <w:rPr>
          <w:lang w:val="es-AR"/>
        </w:rPr>
        <w:t xml:space="preserve"> </w:t>
      </w:r>
      <w:r w:rsidRPr="008A70B8">
        <w:rPr>
          <w:i/>
          <w:lang w:val="es-AR"/>
        </w:rPr>
        <w:t>On quaternities</w:t>
      </w:r>
      <w:r w:rsidRPr="008A70B8">
        <w:rPr>
          <w:lang w:val="es-AR"/>
        </w:rPr>
        <w:t xml:space="preserve"> </w:t>
      </w:r>
      <w:r w:rsidRPr="008A70B8">
        <w:rPr>
          <w:szCs w:val="24"/>
          <w:lang w:val="es-AR"/>
        </w:rPr>
        <w:t xml:space="preserve">in BRANTL, R., ed., </w:t>
      </w:r>
      <w:r w:rsidRPr="008A70B8">
        <w:rPr>
          <w:i/>
          <w:szCs w:val="24"/>
          <w:lang w:val="es-AR"/>
        </w:rPr>
        <w:t>Medieval culture: the image and the city</w:t>
      </w:r>
      <w:r w:rsidRPr="008A70B8">
        <w:rPr>
          <w:szCs w:val="24"/>
          <w:lang w:val="es-AR"/>
        </w:rPr>
        <w:t xml:space="preserve">. </w:t>
      </w:r>
      <w:r w:rsidRPr="00480A2E">
        <w:rPr>
          <w:szCs w:val="24"/>
        </w:rPr>
        <w:t>New York, George Braziller, 1966. 384 p. [USP]</w:t>
      </w:r>
    </w:p>
    <w:p w:rsidR="00B10EB4" w:rsidRPr="00480A2E" w:rsidRDefault="00B10EB4" w:rsidP="00B10EB4">
      <w:pPr>
        <w:pStyle w:val="Ttulo5"/>
        <w:keepNext/>
        <w:spacing w:before="0"/>
        <w:rPr>
          <w:color w:val="FF0000"/>
        </w:rPr>
      </w:pPr>
      <w:r w:rsidRPr="00480A2E">
        <w:rPr>
          <w:color w:val="FF0000"/>
        </w:rPr>
        <w:t>Comentadores</w:t>
      </w:r>
    </w:p>
    <w:p w:rsidR="00B10EB4" w:rsidRPr="008A70B8" w:rsidRDefault="00B10EB4" w:rsidP="00B10EB4">
      <w:pPr>
        <w:pStyle w:val="PargrafoparaBibl"/>
        <w:widowControl/>
        <w:rPr>
          <w:rStyle w:val="text3"/>
        </w:rPr>
      </w:pPr>
      <w:r w:rsidRPr="008A70B8">
        <w:rPr>
          <w:rStyle w:val="text3"/>
        </w:rPr>
        <w:t xml:space="preserve">BASSI, R., </w:t>
      </w:r>
      <w:r w:rsidRPr="008A70B8">
        <w:rPr>
          <w:rStyle w:val="text3"/>
          <w:i/>
        </w:rPr>
        <w:t>A escrita da história e o rei: um estudo sobre os quatro livros de história de Richer de Reims e os cincos livros de história de Raoul Glaber (séculos X-XI)</w:t>
      </w:r>
      <w:r w:rsidRPr="008A70B8">
        <w:rPr>
          <w:rStyle w:val="text3"/>
        </w:rPr>
        <w:t>. São Leopoldo, Oikos, 2014. 147 p. [UNICAMP]</w:t>
      </w:r>
    </w:p>
    <w:p w:rsidR="00B10EB4" w:rsidRPr="00F22F69" w:rsidRDefault="00B10EB4" w:rsidP="00B10EB4">
      <w:pPr>
        <w:pStyle w:val="PargrafoparaBibl"/>
        <w:widowControl/>
        <w:rPr>
          <w:lang w:val="es-AR"/>
        </w:rPr>
      </w:pPr>
      <w:bookmarkStart w:id="64" w:name="_Hlk482433059"/>
      <w:r w:rsidRPr="0083466C">
        <w:rPr>
          <w:lang w:val="es-AR"/>
        </w:rPr>
        <w:t xml:space="preserve">BENGOZI, B. G., </w:t>
      </w:r>
      <w:r w:rsidRPr="006A1583">
        <w:rPr>
          <w:i/>
          <w:lang w:val="es-AR"/>
        </w:rPr>
        <w:t xml:space="preserve">A “crise” do poder público em Regino de Prüm e Raul </w:t>
      </w:r>
      <w:r w:rsidRPr="006A1583">
        <w:rPr>
          <w:rFonts w:eastAsiaTheme="majorEastAsia"/>
          <w:i/>
          <w:lang w:val="es-AR"/>
        </w:rPr>
        <w:t>Glaber</w:t>
      </w:r>
      <w:r w:rsidRPr="006A1583">
        <w:rPr>
          <w:i/>
          <w:lang w:val="es-AR"/>
        </w:rPr>
        <w:t xml:space="preserve"> (séculos IX-XI)</w:t>
      </w:r>
      <w:r w:rsidRPr="0083466C">
        <w:rPr>
          <w:lang w:val="es-AR"/>
        </w:rPr>
        <w:t>. Mestrado em História. São Paulo, USP, 2016. 113 p. [USP]</w:t>
      </w:r>
    </w:p>
    <w:p w:rsidR="00B10EB4" w:rsidRPr="006A1583" w:rsidRDefault="00B10EB4" w:rsidP="00B10EB4">
      <w:pPr>
        <w:pStyle w:val="PargrafoparaBibl"/>
        <w:widowControl/>
        <w:rPr>
          <w:rStyle w:val="text3"/>
          <w:lang w:val="en-US"/>
        </w:rPr>
      </w:pPr>
      <w:r w:rsidRPr="00480A2E">
        <w:rPr>
          <w:rStyle w:val="text3"/>
        </w:rPr>
        <w:t xml:space="preserve">BOUGARD, F., et al., éds., </w:t>
      </w:r>
      <w:r w:rsidRPr="00480A2E">
        <w:rPr>
          <w:rStyle w:val="text3"/>
          <w:rFonts w:eastAsiaTheme="majorEastAsia"/>
          <w:i/>
        </w:rPr>
        <w:t>Les</w:t>
      </w:r>
      <w:r w:rsidRPr="00480A2E">
        <w:rPr>
          <w:rStyle w:val="text3"/>
          <w:i/>
        </w:rPr>
        <w:t xml:space="preserve"> élites </w:t>
      </w:r>
      <w:r w:rsidRPr="00480A2E">
        <w:rPr>
          <w:rStyle w:val="text3"/>
          <w:rFonts w:eastAsiaTheme="majorEastAsia"/>
          <w:i/>
        </w:rPr>
        <w:t>au</w:t>
      </w:r>
      <w:r w:rsidRPr="00480A2E">
        <w:rPr>
          <w:rStyle w:val="text3"/>
          <w:i/>
        </w:rPr>
        <w:t xml:space="preserve"> </w:t>
      </w:r>
      <w:r w:rsidRPr="00480A2E">
        <w:rPr>
          <w:rStyle w:val="text3"/>
          <w:rFonts w:eastAsiaTheme="majorEastAsia"/>
          <w:i/>
        </w:rPr>
        <w:t>haut</w:t>
      </w:r>
      <w:r w:rsidRPr="00480A2E">
        <w:rPr>
          <w:rStyle w:val="text3"/>
          <w:i/>
        </w:rPr>
        <w:t xml:space="preserve"> Moyen Âge: crises et renouvellements</w:t>
      </w:r>
      <w:r w:rsidRPr="00480A2E">
        <w:rPr>
          <w:rStyle w:val="text3"/>
        </w:rPr>
        <w:t xml:space="preserve">. </w:t>
      </w:r>
      <w:bookmarkStart w:id="65" w:name="_Hlk482433120"/>
      <w:r w:rsidRPr="00816290">
        <w:rPr>
          <w:rFonts w:eastAsiaTheme="majorEastAsia"/>
          <w:lang w:val="en-US"/>
        </w:rPr>
        <w:t>Haut</w:t>
      </w:r>
      <w:r w:rsidRPr="00816290">
        <w:rPr>
          <w:lang w:val="en-US"/>
        </w:rPr>
        <w:t xml:space="preserve"> Moyen Âge, 1. </w:t>
      </w:r>
      <w:bookmarkEnd w:id="65"/>
      <w:r w:rsidRPr="0068335A">
        <w:rPr>
          <w:rStyle w:val="text3"/>
          <w:lang w:val="en-US"/>
        </w:rPr>
        <w:t>Turnhout, Brepols, 2006. 5122 p. [USP]</w:t>
      </w:r>
    </w:p>
    <w:p w:rsidR="001368AC" w:rsidRPr="00E036F9" w:rsidRDefault="001368AC" w:rsidP="001368AC">
      <w:pPr>
        <w:pStyle w:val="PargrafoparaBibl"/>
        <w:widowControl/>
        <w:rPr>
          <w:lang w:val="fr-FR"/>
        </w:rPr>
      </w:pPr>
      <w:bookmarkStart w:id="66" w:name="_Hlk482438009"/>
      <w:bookmarkEnd w:id="64"/>
      <w:r w:rsidRPr="00E036F9">
        <w:rPr>
          <w:lang w:val="fr-FR"/>
        </w:rPr>
        <w:lastRenderedPageBreak/>
        <w:t xml:space="preserve">BLUMENKRANZ, B., </w:t>
      </w:r>
      <w:r w:rsidRPr="00E036F9">
        <w:rPr>
          <w:i/>
          <w:iCs/>
          <w:lang w:val="fr-FR"/>
        </w:rPr>
        <w:t>Les auteurs chrétiens latins du Moyen Âge sur les juifs et le judaïsme</w:t>
      </w:r>
      <w:r w:rsidRPr="00E036F9">
        <w:rPr>
          <w:lang w:val="fr-FR"/>
        </w:rPr>
        <w:t xml:space="preserve">. Paris, Mouton, 1963. </w:t>
      </w:r>
      <w:r w:rsidRPr="00E036F9">
        <w:rPr>
          <w:lang w:val="es-ES_tradnl"/>
        </w:rPr>
        <w:t>Collection de la Revue des Études Juives, 4</w:t>
      </w:r>
      <w:r>
        <w:rPr>
          <w:lang w:val="es-ES_tradnl"/>
        </w:rPr>
        <w:t>3</w:t>
      </w:r>
      <w:r w:rsidRPr="00E036F9">
        <w:rPr>
          <w:lang w:val="es-ES_tradnl"/>
        </w:rPr>
        <w:t xml:space="preserve">. Louvain, Peeters, 2006. VIII+304 p. </w:t>
      </w:r>
      <w:r w:rsidRPr="00E036F9">
        <w:rPr>
          <w:lang w:val="fr-FR"/>
        </w:rPr>
        <w:t>[UNESP]</w:t>
      </w:r>
      <w:r w:rsidRPr="00E036F9">
        <w:rPr>
          <w:lang w:val="es-ES_tradnl"/>
        </w:rPr>
        <w:t xml:space="preserve"> [USP]</w:t>
      </w:r>
    </w:p>
    <w:p w:rsidR="00B10EB4" w:rsidRPr="00E62C5E" w:rsidRDefault="00B10EB4" w:rsidP="00B10EB4">
      <w:pPr>
        <w:pStyle w:val="PargrafoparaBibl"/>
        <w:widowControl/>
        <w:rPr>
          <w:lang w:val="fr-FR"/>
        </w:rPr>
      </w:pPr>
      <w:r w:rsidRPr="00E62C5E">
        <w:rPr>
          <w:lang w:val="fr-FR"/>
        </w:rPr>
        <w:t xml:space="preserve">DUBY, G., </w:t>
      </w:r>
      <w:r w:rsidRPr="00E62C5E">
        <w:rPr>
          <w:i/>
          <w:lang w:val="fr-FR"/>
        </w:rPr>
        <w:t>L’An Mil</w:t>
      </w:r>
      <w:r w:rsidRPr="00E62C5E">
        <w:rPr>
          <w:lang w:val="fr-FR"/>
        </w:rPr>
        <w:t>. Paris</w:t>
      </w:r>
      <w:r>
        <w:rPr>
          <w:lang w:val="fr-FR"/>
        </w:rPr>
        <w:t>,</w:t>
      </w:r>
      <w:r w:rsidRPr="00E62C5E">
        <w:rPr>
          <w:lang w:val="fr-FR"/>
        </w:rPr>
        <w:t xml:space="preserve"> Julliard, 1967. Paris, Gallimard, 1980. 295 p. </w:t>
      </w:r>
      <w:r>
        <w:rPr>
          <w:lang w:val="fr-FR"/>
        </w:rPr>
        <w:t xml:space="preserve">[UNESP] </w:t>
      </w:r>
      <w:r w:rsidRPr="00E62C5E">
        <w:rPr>
          <w:lang w:val="fr-FR"/>
        </w:rPr>
        <w:t>[UNICAMP] [USP]</w:t>
      </w:r>
    </w:p>
    <w:p w:rsidR="00B10EB4" w:rsidRPr="00901E42" w:rsidRDefault="00B10EB4" w:rsidP="00B10EB4">
      <w:pPr>
        <w:pStyle w:val="PargrafoparaBibl"/>
        <w:widowControl/>
      </w:pPr>
      <w:r w:rsidRPr="00E62C5E">
        <w:t>DUBY, G.,</w:t>
      </w:r>
      <w:r>
        <w:t xml:space="preserve"> </w:t>
      </w:r>
      <w:r w:rsidRPr="00E62C5E">
        <w:rPr>
          <w:i/>
        </w:rPr>
        <w:t>O ano mil</w:t>
      </w:r>
      <w:r w:rsidRPr="00E62C5E">
        <w:t xml:space="preserve">. Tr. T. Matos. </w:t>
      </w:r>
      <w:r>
        <w:t xml:space="preserve">Lisboa. Edições 70, 1967. </w:t>
      </w:r>
      <w:r w:rsidRPr="00901E42">
        <w:t>1986. 1992. 222 p [UNESP] [UNICAMP] [USP]</w:t>
      </w:r>
    </w:p>
    <w:p w:rsidR="00B10EB4" w:rsidRPr="00480A2E" w:rsidRDefault="00B10EB4" w:rsidP="00B10EB4">
      <w:pPr>
        <w:pStyle w:val="PargrafoparaBibl"/>
        <w:widowControl/>
        <w:rPr>
          <w:lang w:val="en-US"/>
        </w:rPr>
      </w:pPr>
      <w:r w:rsidRPr="00E62C5E">
        <w:rPr>
          <w:lang w:val="fr-FR"/>
        </w:rPr>
        <w:t xml:space="preserve">DUBY, G., </w:t>
      </w:r>
      <w:r w:rsidRPr="00E62C5E">
        <w:rPr>
          <w:i/>
          <w:lang w:val="fr-FR"/>
        </w:rPr>
        <w:t>L’Anno Mille. Storia religiosa e psicologia collettiva</w:t>
      </w:r>
      <w:r w:rsidRPr="00E62C5E">
        <w:rPr>
          <w:lang w:val="fr-FR"/>
        </w:rPr>
        <w:t>. Tr. L. Zella</w:t>
      </w:r>
      <w:r w:rsidRPr="00480A2E">
        <w:rPr>
          <w:lang w:val="en-US"/>
        </w:rPr>
        <w:t>. Torino, Einaudi, 1976. VI+196 p. [USP]</w:t>
      </w:r>
    </w:p>
    <w:bookmarkEnd w:id="66"/>
    <w:p w:rsidR="00B10EB4" w:rsidRPr="00F42B40" w:rsidRDefault="00B10EB4" w:rsidP="00B10EB4">
      <w:pPr>
        <w:pStyle w:val="PargrafoparaBibl"/>
        <w:widowControl/>
        <w:rPr>
          <w:szCs w:val="24"/>
          <w:lang w:val="en-US"/>
        </w:rPr>
      </w:pPr>
      <w:r w:rsidRPr="002F4359">
        <w:rPr>
          <w:szCs w:val="24"/>
          <w:lang w:val="en-US"/>
        </w:rPr>
        <w:t xml:space="preserve">FRASSETTO, M., </w:t>
      </w:r>
      <w:r w:rsidRPr="008D28BA">
        <w:rPr>
          <w:i/>
          <w:szCs w:val="24"/>
          <w:lang w:val="en-US"/>
        </w:rPr>
        <w:t>Christian attitudes toward the Jews in the Middle Ages: a casebook</w:t>
      </w:r>
      <w:r w:rsidRPr="008D28BA">
        <w:rPr>
          <w:szCs w:val="24"/>
          <w:lang w:val="en-US"/>
        </w:rPr>
        <w:t>. New York, Routledge,</w:t>
      </w:r>
      <w:r>
        <w:rPr>
          <w:szCs w:val="24"/>
          <w:lang w:val="en-US"/>
        </w:rPr>
        <w:t xml:space="preserve"> 2007. </w:t>
      </w:r>
      <w:r w:rsidRPr="00F42B40">
        <w:rPr>
          <w:lang w:val="en-US"/>
        </w:rPr>
        <w:t>XVIII</w:t>
      </w:r>
      <w:r w:rsidRPr="00F42B40">
        <w:rPr>
          <w:szCs w:val="24"/>
          <w:lang w:val="en-US"/>
        </w:rPr>
        <w:t>+222 p. [USP]</w:t>
      </w:r>
    </w:p>
    <w:p w:rsidR="00B10EB4" w:rsidRDefault="00B10EB4" w:rsidP="00B10EB4">
      <w:pPr>
        <w:pStyle w:val="PargrafoparaBibl"/>
        <w:widowControl/>
        <w:rPr>
          <w:lang w:val="fr-FR"/>
        </w:rPr>
      </w:pPr>
      <w:r w:rsidRPr="00F61AE9">
        <w:rPr>
          <w:szCs w:val="24"/>
          <w:lang w:val="en-US"/>
        </w:rPr>
        <w:t>HERREN</w:t>
      </w:r>
      <w:r w:rsidRPr="00F61AE9">
        <w:rPr>
          <w:lang w:val="fr-FR"/>
        </w:rPr>
        <w:t xml:space="preserve">, M., et al., eds., </w:t>
      </w:r>
      <w:r w:rsidRPr="00F61AE9">
        <w:rPr>
          <w:bCs/>
          <w:i/>
          <w:lang w:val="fr-FR"/>
        </w:rPr>
        <w:t>Latin culture in the Eleventh Century</w:t>
      </w:r>
      <w:r w:rsidRPr="00F61AE9">
        <w:rPr>
          <w:bCs/>
          <w:lang w:val="fr-FR"/>
        </w:rPr>
        <w:t xml:space="preserve">. </w:t>
      </w:r>
      <w:r w:rsidRPr="00F61AE9">
        <w:rPr>
          <w:lang w:val="fr-FR"/>
        </w:rPr>
        <w:t>Publications of the Journal of Medieval Latin, 4. Turnhout, Brepols, 2002. 2 vols. [UNICAMP]</w:t>
      </w:r>
      <w:r w:rsidRPr="00F61AE9">
        <w:rPr>
          <w:color w:val="808080"/>
          <w:lang w:val="fr-FR"/>
        </w:rPr>
        <w:t xml:space="preserve"> </w:t>
      </w:r>
      <w:r>
        <w:rPr>
          <w:lang w:val="fr-FR"/>
        </w:rPr>
        <w:t>[USP]</w:t>
      </w:r>
    </w:p>
    <w:p w:rsidR="00B10EB4" w:rsidRPr="00F61AE9" w:rsidRDefault="00B10EB4" w:rsidP="00B10EB4">
      <w:pPr>
        <w:pStyle w:val="PargrafoparaBibl"/>
        <w:widowControl/>
        <w:rPr>
          <w:lang w:val="en-US"/>
        </w:rPr>
      </w:pPr>
      <w:r w:rsidRPr="00F61AE9">
        <w:rPr>
          <w:lang w:val="en-US"/>
        </w:rPr>
        <w:t xml:space="preserve">de JONG, M., and THEUWS, F., eds., </w:t>
      </w:r>
      <w:r w:rsidRPr="00F61AE9">
        <w:rPr>
          <w:i/>
          <w:lang w:val="en-US"/>
        </w:rPr>
        <w:t>Topographies of power in the Early Middle Ages</w:t>
      </w:r>
      <w:r w:rsidRPr="00F61AE9">
        <w:rPr>
          <w:lang w:val="en-US"/>
        </w:rPr>
        <w:t>. The transformation of the Roman world, 6. Leiden, Brill, 2001. X+609 p. [USP]</w:t>
      </w:r>
    </w:p>
    <w:p w:rsidR="00B10EB4" w:rsidRDefault="00B10EB4" w:rsidP="00B10EB4">
      <w:pPr>
        <w:pStyle w:val="PargrafoparaBibl"/>
        <w:widowControl/>
        <w:rPr>
          <w:lang w:val="en-US"/>
        </w:rPr>
      </w:pPr>
    </w:p>
    <w:p w:rsidR="00480A2E" w:rsidRDefault="00480A2E">
      <w:pPr>
        <w:spacing w:after="200" w:line="276" w:lineRule="auto"/>
        <w:rPr>
          <w:szCs w:val="20"/>
          <w:lang w:val="en-US"/>
        </w:rPr>
      </w:pPr>
      <w:r>
        <w:rPr>
          <w:lang w:val="en-US"/>
        </w:rPr>
        <w:br w:type="page"/>
      </w:r>
    </w:p>
    <w:p w:rsidR="00480A2E" w:rsidRPr="00B005E3" w:rsidRDefault="00480A2E" w:rsidP="00B10EB4">
      <w:pPr>
        <w:pStyle w:val="PargrafoparaBibl"/>
        <w:widowControl/>
        <w:rPr>
          <w:lang w:val="en-US"/>
        </w:rPr>
      </w:pPr>
    </w:p>
    <w:p w:rsidR="00561ACE" w:rsidRPr="005A2E78" w:rsidRDefault="00561ACE" w:rsidP="00CC33D5">
      <w:pPr>
        <w:pStyle w:val="Ttulo4"/>
        <w:widowControl/>
        <w:rPr>
          <w:color w:val="FF0000"/>
        </w:rPr>
      </w:pPr>
      <w:r w:rsidRPr="00561ACE">
        <w:rPr>
          <w:color w:val="FF0000"/>
        </w:rPr>
        <w:t xml:space="preserve">roberto de arbissel, ca. 1047-ca. </w:t>
      </w:r>
      <w:r w:rsidR="00A16132" w:rsidRPr="005A2E78">
        <w:rPr>
          <w:color w:val="FF0000"/>
        </w:rPr>
        <w:t>1116</w:t>
      </w:r>
    </w:p>
    <w:p w:rsidR="009755F3" w:rsidRPr="00FB4E5C" w:rsidRDefault="00AF0097" w:rsidP="00CC33D5">
      <w:pPr>
        <w:pStyle w:val="Ttulo5"/>
        <w:keepNext/>
        <w:spacing w:before="0"/>
        <w:rPr>
          <w:color w:val="FF0000"/>
          <w:lang w:val="es-ES_tradnl"/>
        </w:rPr>
      </w:pPr>
      <w:r>
        <w:rPr>
          <w:color w:val="FF0000"/>
          <w:lang w:val="es-ES_tradnl"/>
        </w:rPr>
        <w:t>PL</w:t>
      </w:r>
    </w:p>
    <w:p w:rsidR="009755F3" w:rsidRPr="009755F3" w:rsidRDefault="009755F3" w:rsidP="00CC33D5">
      <w:pPr>
        <w:pStyle w:val="PargrafoparaBibl"/>
        <w:widowControl/>
        <w:rPr>
          <w:noProof/>
          <w:color w:val="000000"/>
          <w:lang w:val="en-US"/>
        </w:rPr>
      </w:pPr>
      <w:r w:rsidRPr="009755F3">
        <w:rPr>
          <w:noProof/>
          <w:color w:val="000000"/>
        </w:rPr>
        <w:t xml:space="preserve">BALDERICUS BURGULIANUS, </w:t>
      </w:r>
      <w:r w:rsidRPr="009755F3">
        <w:rPr>
          <w:i/>
          <w:noProof/>
          <w:color w:val="000000"/>
        </w:rPr>
        <w:t>Vita Roberti</w:t>
      </w:r>
      <w:r w:rsidRPr="009755F3">
        <w:rPr>
          <w:noProof/>
          <w:color w:val="000000"/>
        </w:rPr>
        <w:t xml:space="preserve">, PL, 162. </w:t>
      </w:r>
      <w:r w:rsidRPr="00F61AE9">
        <w:rPr>
          <w:noProof/>
          <w:color w:val="000000"/>
          <w:lang w:val="en-US"/>
        </w:rPr>
        <w:t>Turnhout, Brepols, 1986.</w:t>
      </w:r>
      <w:r w:rsidRPr="009755F3">
        <w:rPr>
          <w:noProof/>
          <w:color w:val="000000"/>
          <w:lang w:val="en-US"/>
        </w:rPr>
        <w:t xml:space="preserve"> </w:t>
      </w:r>
      <w:r w:rsidR="00E07FF1">
        <w:rPr>
          <w:szCs w:val="24"/>
          <w:lang w:val="en-US"/>
        </w:rPr>
        <w:t xml:space="preserve">[PUC] </w:t>
      </w:r>
      <w:r w:rsidR="00E07FF1">
        <w:rPr>
          <w:noProof/>
          <w:szCs w:val="24"/>
          <w:lang w:val="en-US"/>
        </w:rPr>
        <w:t xml:space="preserve">[UNICAMP] </w:t>
      </w:r>
      <w:r w:rsidR="00E07FF1" w:rsidRPr="0079685A">
        <w:rPr>
          <w:lang w:val="en-US"/>
        </w:rPr>
        <w:t>[USP]</w:t>
      </w:r>
    </w:p>
    <w:p w:rsidR="009755F3" w:rsidRPr="009755F3" w:rsidRDefault="00AF0097" w:rsidP="00CC33D5">
      <w:pPr>
        <w:pStyle w:val="Ttulo5"/>
        <w:keepNext/>
        <w:spacing w:before="0"/>
        <w:rPr>
          <w:color w:val="FF0000"/>
        </w:rPr>
      </w:pPr>
      <w:r>
        <w:rPr>
          <w:color w:val="FF0000"/>
        </w:rPr>
        <w:t>Diversas</w:t>
      </w:r>
    </w:p>
    <w:p w:rsidR="00561ACE" w:rsidRDefault="00561ACE" w:rsidP="00CC33D5">
      <w:pPr>
        <w:pStyle w:val="PargrafoparaBibl"/>
        <w:widowControl/>
        <w:rPr>
          <w:lang w:val="en-US"/>
        </w:rPr>
      </w:pPr>
      <w:r w:rsidRPr="00561ACE">
        <w:rPr>
          <w:bCs/>
        </w:rPr>
        <w:t xml:space="preserve">DALARUN, J., et al., eds., </w:t>
      </w:r>
      <w:r w:rsidRPr="00A16132">
        <w:rPr>
          <w:bCs/>
          <w:i/>
        </w:rPr>
        <w:t xml:space="preserve">Les deux vies de </w:t>
      </w:r>
      <w:r w:rsidRPr="00A16132">
        <w:rPr>
          <w:rStyle w:val="destacapalavras"/>
          <w:bCs/>
          <w:i/>
        </w:rPr>
        <w:t>Robert</w:t>
      </w:r>
      <w:r w:rsidRPr="00A16132">
        <w:rPr>
          <w:bCs/>
          <w:i/>
        </w:rPr>
        <w:t xml:space="preserve"> d’</w:t>
      </w:r>
      <w:r w:rsidRPr="00A16132">
        <w:rPr>
          <w:rStyle w:val="destacapalavras"/>
          <w:bCs/>
          <w:i/>
        </w:rPr>
        <w:t>Arbrissel</w:t>
      </w:r>
      <w:r w:rsidRPr="00A16132">
        <w:rPr>
          <w:bCs/>
          <w:i/>
        </w:rPr>
        <w:t>, fondateur de Fontevraud</w:t>
      </w:r>
      <w:r w:rsidRPr="00561ACE">
        <w:rPr>
          <w:bCs/>
        </w:rPr>
        <w:t xml:space="preserve">. </w:t>
      </w:r>
      <w:r w:rsidRPr="00CE54B3">
        <w:rPr>
          <w:bCs/>
          <w:i/>
          <w:lang w:val="en-US"/>
        </w:rPr>
        <w:t xml:space="preserve">Légendes, écrits et témoignages. Éditions des sources avec intr. et tr. françaises. The two lives of </w:t>
      </w:r>
      <w:r w:rsidRPr="00CE54B3">
        <w:rPr>
          <w:rStyle w:val="destacapalavras"/>
          <w:bCs/>
          <w:i/>
          <w:lang w:val="en-US"/>
        </w:rPr>
        <w:t>Robert</w:t>
      </w:r>
      <w:r w:rsidRPr="00CE54B3">
        <w:rPr>
          <w:bCs/>
          <w:i/>
          <w:lang w:val="en-US"/>
        </w:rPr>
        <w:t xml:space="preserve"> d’</w:t>
      </w:r>
      <w:r w:rsidRPr="00CE54B3">
        <w:rPr>
          <w:rStyle w:val="destacapalavras"/>
          <w:bCs/>
          <w:i/>
          <w:lang w:val="en-US"/>
        </w:rPr>
        <w:t>Arbrissel</w:t>
      </w:r>
      <w:r w:rsidRPr="00CE54B3">
        <w:rPr>
          <w:bCs/>
          <w:i/>
          <w:lang w:val="en-US"/>
        </w:rPr>
        <w:t>, founder of Fontevraud: legends, writings, and testimonies. With English summaries of intr. and complete tr. of the sources</w:t>
      </w:r>
      <w:r>
        <w:rPr>
          <w:bCs/>
          <w:lang w:val="en-US"/>
        </w:rPr>
        <w:t>.</w:t>
      </w:r>
      <w:r w:rsidRPr="00675F6A">
        <w:rPr>
          <w:lang w:val="en-US"/>
        </w:rPr>
        <w:t xml:space="preserve"> Disciplina monastica, 4. Turnhout, Brepols, 2006. 772 p. </w:t>
      </w:r>
      <w:r>
        <w:rPr>
          <w:lang w:val="en-US"/>
        </w:rPr>
        <w:t>[UNICAMP]</w:t>
      </w:r>
      <w:r w:rsidR="008D2FAC" w:rsidRPr="00376C5D">
        <w:rPr>
          <w:szCs w:val="24"/>
          <w:lang w:val="en-US"/>
        </w:rPr>
        <w:t xml:space="preserve"> [USP] {NA}</w:t>
      </w:r>
    </w:p>
    <w:p w:rsidR="00A16132" w:rsidRDefault="00A16132" w:rsidP="00CC33D5">
      <w:pPr>
        <w:pStyle w:val="PargrafoparaBibl"/>
        <w:widowControl/>
        <w:rPr>
          <w:lang w:val="en-US"/>
        </w:rPr>
      </w:pPr>
      <w:r w:rsidRPr="00675F6A">
        <w:rPr>
          <w:bCs/>
          <w:i/>
          <w:lang w:val="en-US"/>
        </w:rPr>
        <w:t>Robert</w:t>
      </w:r>
      <w:r w:rsidRPr="00F1668A">
        <w:rPr>
          <w:bCs/>
          <w:i/>
          <w:lang w:val="en-US"/>
        </w:rPr>
        <w:t xml:space="preserve"> of </w:t>
      </w:r>
      <w:r w:rsidRPr="00675F6A">
        <w:rPr>
          <w:bCs/>
          <w:i/>
          <w:lang w:val="en-US"/>
        </w:rPr>
        <w:t>Arbrissel</w:t>
      </w:r>
      <w:r w:rsidRPr="00F1668A">
        <w:rPr>
          <w:bCs/>
          <w:i/>
          <w:lang w:val="en-US"/>
        </w:rPr>
        <w:t>: a medieval religious life</w:t>
      </w:r>
      <w:r>
        <w:rPr>
          <w:bCs/>
          <w:lang w:val="en-US"/>
        </w:rPr>
        <w:t>. D</w:t>
      </w:r>
      <w:r w:rsidRPr="00F1668A">
        <w:rPr>
          <w:bCs/>
          <w:lang w:val="en-US"/>
        </w:rPr>
        <w:t>ocuments tr</w:t>
      </w:r>
      <w:r>
        <w:rPr>
          <w:bCs/>
          <w:lang w:val="en-US"/>
        </w:rPr>
        <w:t>.</w:t>
      </w:r>
      <w:r w:rsidRPr="00F1668A">
        <w:rPr>
          <w:bCs/>
          <w:lang w:val="en-US"/>
        </w:rPr>
        <w:t xml:space="preserve"> and annotated by B</w:t>
      </w:r>
      <w:r>
        <w:rPr>
          <w:bCs/>
          <w:lang w:val="en-US"/>
        </w:rPr>
        <w:t>.</w:t>
      </w:r>
      <w:r w:rsidRPr="00F1668A">
        <w:rPr>
          <w:bCs/>
          <w:lang w:val="en-US"/>
        </w:rPr>
        <w:t xml:space="preserve"> L. Venarde.</w:t>
      </w:r>
      <w:r w:rsidRPr="00675F6A">
        <w:rPr>
          <w:lang w:val="en-US"/>
        </w:rPr>
        <w:t xml:space="preserve"> </w:t>
      </w:r>
      <w:r w:rsidRPr="00194B0A">
        <w:rPr>
          <w:noProof/>
          <w:lang w:val="en-US"/>
        </w:rPr>
        <w:t xml:space="preserve">Medieval texts in translation. </w:t>
      </w:r>
      <w:r w:rsidRPr="00F1668A">
        <w:rPr>
          <w:lang w:val="en-US"/>
        </w:rPr>
        <w:t>Washington,</w:t>
      </w:r>
      <w:r>
        <w:rPr>
          <w:lang w:val="en-US"/>
        </w:rPr>
        <w:t xml:space="preserve"> </w:t>
      </w:r>
      <w:r w:rsidRPr="00194B0A">
        <w:rPr>
          <w:noProof/>
          <w:lang w:val="en-US"/>
        </w:rPr>
        <w:t>C</w:t>
      </w:r>
      <w:r w:rsidR="00B07BE1">
        <w:rPr>
          <w:noProof/>
          <w:lang w:val="en-US"/>
        </w:rPr>
        <w:t>UA</w:t>
      </w:r>
      <w:r w:rsidRPr="00F1668A">
        <w:rPr>
          <w:lang w:val="en-US"/>
        </w:rPr>
        <w:t>, 2004</w:t>
      </w:r>
      <w:r>
        <w:rPr>
          <w:lang w:val="en-US"/>
        </w:rPr>
        <w:t xml:space="preserve">. </w:t>
      </w:r>
      <w:r w:rsidRPr="0070448F">
        <w:rPr>
          <w:lang w:val="en-US"/>
        </w:rPr>
        <w:t>115 p.</w:t>
      </w:r>
      <w:r w:rsidRPr="0070448F">
        <w:rPr>
          <w:color w:val="808080" w:themeColor="background1" w:themeShade="80"/>
          <w:lang w:val="en-US"/>
        </w:rPr>
        <w:t>*</w:t>
      </w:r>
      <w:r w:rsidRPr="0070448F">
        <w:rPr>
          <w:lang w:val="en-US"/>
        </w:rPr>
        <w:t xml:space="preserve"> [UNICAMP]</w:t>
      </w:r>
    </w:p>
    <w:p w:rsidR="001158EF" w:rsidRPr="0087290A" w:rsidRDefault="001158EF" w:rsidP="00CC33D5">
      <w:pPr>
        <w:pStyle w:val="PargrafoparaBibl"/>
        <w:widowControl/>
        <w:rPr>
          <w:color w:val="808080" w:themeColor="background1" w:themeShade="80"/>
          <w:lang w:val="en-US"/>
        </w:rPr>
      </w:pPr>
      <w:r w:rsidRPr="009D3DCE">
        <w:rPr>
          <w:color w:val="808080" w:themeColor="background1" w:themeShade="80"/>
          <w:lang w:val="en-US"/>
        </w:rPr>
        <w:t xml:space="preserve">BAUDRI DE BOURGUEIL, </w:t>
      </w:r>
      <w:r w:rsidRPr="009D3DCE">
        <w:rPr>
          <w:i/>
          <w:color w:val="808080" w:themeColor="background1" w:themeShade="80"/>
          <w:lang w:val="en-US"/>
        </w:rPr>
        <w:t xml:space="preserve">Opera III. </w:t>
      </w:r>
      <w:r w:rsidRPr="0087290A">
        <w:rPr>
          <w:i/>
          <w:color w:val="808080" w:themeColor="background1" w:themeShade="80"/>
          <w:lang w:val="en-US"/>
        </w:rPr>
        <w:t>Œuvres en prose (Textes hagiographiques)</w:t>
      </w:r>
      <w:r w:rsidRPr="0087290A">
        <w:rPr>
          <w:color w:val="808080" w:themeColor="background1" w:themeShade="80"/>
          <w:lang w:val="en-US"/>
        </w:rPr>
        <w:t>. Texte établi, tr</w:t>
      </w:r>
      <w:r>
        <w:rPr>
          <w:color w:val="808080" w:themeColor="background1" w:themeShade="80"/>
          <w:lang w:val="en-US"/>
        </w:rPr>
        <w:t>.</w:t>
      </w:r>
      <w:r w:rsidRPr="0087290A">
        <w:rPr>
          <w:color w:val="808080" w:themeColor="background1" w:themeShade="80"/>
          <w:lang w:val="en-US"/>
        </w:rPr>
        <w:t xml:space="preserve"> et commenté par A</w:t>
      </w:r>
      <w:r>
        <w:rPr>
          <w:color w:val="808080" w:themeColor="background1" w:themeShade="80"/>
          <w:lang w:val="en-US"/>
        </w:rPr>
        <w:t>.</w:t>
      </w:r>
      <w:r w:rsidRPr="0087290A">
        <w:rPr>
          <w:color w:val="808080" w:themeColor="background1" w:themeShade="80"/>
          <w:lang w:val="en-US"/>
        </w:rPr>
        <w:t xml:space="preserve"> Le Huërou. Auteurs latins du Moyen Âge. Paris, Les Belles Lettres, 2013.</w:t>
      </w:r>
      <w:r>
        <w:rPr>
          <w:color w:val="808080" w:themeColor="background1" w:themeShade="80"/>
          <w:lang w:val="en-US"/>
        </w:rPr>
        <w:t xml:space="preserve"> 512 p.*</w:t>
      </w:r>
    </w:p>
    <w:p w:rsidR="00561ACE" w:rsidRPr="00E32D04" w:rsidRDefault="00AA4FB5" w:rsidP="00CC33D5">
      <w:pPr>
        <w:pStyle w:val="Ttulo5"/>
        <w:keepNext/>
        <w:spacing w:before="0"/>
        <w:rPr>
          <w:color w:val="FF0000"/>
          <w:lang w:val="en-US"/>
        </w:rPr>
      </w:pPr>
      <w:r>
        <w:rPr>
          <w:color w:val="FF0000"/>
          <w:lang w:val="en-US"/>
        </w:rPr>
        <w:t>Comentadores</w:t>
      </w:r>
    </w:p>
    <w:p w:rsidR="003153EE" w:rsidRPr="00227905" w:rsidRDefault="003153EE" w:rsidP="00CC33D5">
      <w:pPr>
        <w:pStyle w:val="PargrafoparaBibl"/>
        <w:widowControl/>
        <w:rPr>
          <w:color w:val="808080"/>
          <w:lang w:val="en-US"/>
        </w:rPr>
      </w:pPr>
      <w:r w:rsidRPr="00227905">
        <w:rPr>
          <w:szCs w:val="24"/>
          <w:lang w:val="en-US"/>
        </w:rPr>
        <w:t>DALARUN, J</w:t>
      </w:r>
      <w:r>
        <w:rPr>
          <w:szCs w:val="24"/>
          <w:lang w:val="en-US"/>
        </w:rPr>
        <w:t>.</w:t>
      </w:r>
      <w:r w:rsidRPr="00227905">
        <w:rPr>
          <w:szCs w:val="24"/>
          <w:lang w:val="en-US"/>
        </w:rPr>
        <w:t>,</w:t>
      </w:r>
      <w:r>
        <w:rPr>
          <w:color w:val="808080"/>
          <w:lang w:val="en-US"/>
        </w:rPr>
        <w:t xml:space="preserve"> </w:t>
      </w:r>
      <w:r w:rsidRPr="00227905">
        <w:rPr>
          <w:bCs/>
          <w:i/>
          <w:szCs w:val="24"/>
          <w:lang w:val="en-US"/>
        </w:rPr>
        <w:t>Dieu changea de sexe, pour ainsi dire: la religion faite femme, XI</w:t>
      </w:r>
      <w:r w:rsidRPr="00227905">
        <w:rPr>
          <w:bCs/>
          <w:i/>
          <w:szCs w:val="24"/>
          <w:vertAlign w:val="superscript"/>
          <w:lang w:val="en-US"/>
        </w:rPr>
        <w:t>e</w:t>
      </w:r>
      <w:r w:rsidRPr="00227905">
        <w:rPr>
          <w:bCs/>
          <w:i/>
          <w:szCs w:val="24"/>
          <w:lang w:val="en-US"/>
        </w:rPr>
        <w:t>-XV</w:t>
      </w:r>
      <w:r w:rsidRPr="00227905">
        <w:rPr>
          <w:bCs/>
          <w:i/>
          <w:szCs w:val="24"/>
          <w:vertAlign w:val="superscript"/>
          <w:lang w:val="en-US"/>
        </w:rPr>
        <w:t>e</w:t>
      </w:r>
      <w:r w:rsidRPr="00227905">
        <w:rPr>
          <w:bCs/>
          <w:i/>
          <w:szCs w:val="24"/>
          <w:lang w:val="en-US"/>
        </w:rPr>
        <w:t xml:space="preserve"> siècle</w:t>
      </w:r>
      <w:r w:rsidRPr="00227905">
        <w:rPr>
          <w:bCs/>
          <w:szCs w:val="24"/>
          <w:lang w:val="en-US"/>
        </w:rPr>
        <w:t xml:space="preserve">. </w:t>
      </w:r>
      <w:r w:rsidRPr="00227905">
        <w:rPr>
          <w:szCs w:val="24"/>
          <w:lang w:val="en-US"/>
        </w:rPr>
        <w:t xml:space="preserve">Paris, Fayard, 2008. </w:t>
      </w:r>
      <w:r>
        <w:rPr>
          <w:szCs w:val="24"/>
          <w:lang w:val="en-US"/>
        </w:rPr>
        <w:t>439 p. [UNICAMP]</w:t>
      </w:r>
    </w:p>
    <w:p w:rsidR="00A16132" w:rsidRPr="008D2FAC" w:rsidRDefault="00A16132" w:rsidP="00CC33D5">
      <w:pPr>
        <w:pStyle w:val="PargrafoparaBibl"/>
        <w:widowControl/>
        <w:rPr>
          <w:szCs w:val="24"/>
        </w:rPr>
      </w:pPr>
      <w:r w:rsidRPr="008D2FAC">
        <w:rPr>
          <w:bCs/>
          <w:szCs w:val="24"/>
          <w:lang w:val="en-US"/>
        </w:rPr>
        <w:t>DALARUN, J., et al</w:t>
      </w:r>
      <w:r w:rsidRPr="008D2FAC">
        <w:rPr>
          <w:szCs w:val="24"/>
          <w:lang w:val="en-US"/>
        </w:rPr>
        <w:t xml:space="preserve">., eds., </w:t>
      </w:r>
      <w:r w:rsidRPr="008D2FAC">
        <w:rPr>
          <w:bCs/>
          <w:i/>
          <w:szCs w:val="24"/>
          <w:lang w:val="en-US"/>
        </w:rPr>
        <w:t>Robert d’Arbrissel et la vie religieuse dans l’Ouest de la France</w:t>
      </w:r>
      <w:r w:rsidRPr="008D2FAC">
        <w:rPr>
          <w:szCs w:val="24"/>
          <w:lang w:val="en-US"/>
        </w:rPr>
        <w:t xml:space="preserve">. </w:t>
      </w:r>
      <w:r w:rsidRPr="008D2FAC">
        <w:rPr>
          <w:szCs w:val="24"/>
        </w:rPr>
        <w:t xml:space="preserve">Disciplina monastica, 1. </w:t>
      </w:r>
      <w:r w:rsidR="008D2FAC">
        <w:rPr>
          <w:szCs w:val="24"/>
        </w:rPr>
        <w:t xml:space="preserve">Turnhout, Brepols, 2004. 359 p. </w:t>
      </w:r>
      <w:r w:rsidR="008D2FAC" w:rsidRPr="00A91E7C">
        <w:t>[UNICAMP]</w:t>
      </w:r>
      <w:r w:rsidR="008D2FAC">
        <w:rPr>
          <w:szCs w:val="24"/>
        </w:rPr>
        <w:t xml:space="preserve"> [USP]</w:t>
      </w:r>
    </w:p>
    <w:p w:rsidR="00A16132" w:rsidRPr="0073548B" w:rsidRDefault="00A16132" w:rsidP="00CC33D5">
      <w:pPr>
        <w:pStyle w:val="PargrafoparaBibl"/>
        <w:widowControl/>
        <w:rPr>
          <w:color w:val="808080" w:themeColor="background1" w:themeShade="80"/>
          <w:szCs w:val="24"/>
        </w:rPr>
      </w:pPr>
      <w:r w:rsidRPr="00A16132">
        <w:rPr>
          <w:color w:val="808080" w:themeColor="background1" w:themeShade="80"/>
          <w:szCs w:val="24"/>
        </w:rPr>
        <w:t xml:space="preserve">DALARUN, J., </w:t>
      </w:r>
      <w:r w:rsidRPr="00A16132">
        <w:rPr>
          <w:i/>
          <w:color w:val="808080" w:themeColor="background1" w:themeShade="80"/>
          <w:szCs w:val="24"/>
        </w:rPr>
        <w:t>L’Impossible sainteté. La vie retrouvée de Robert d’Arbrissel (v. 1045-1116), fondateur de Fontevraud</w:t>
      </w:r>
      <w:r w:rsidRPr="00A16132">
        <w:rPr>
          <w:color w:val="808080" w:themeColor="background1" w:themeShade="80"/>
          <w:szCs w:val="24"/>
        </w:rPr>
        <w:t xml:space="preserve">. </w:t>
      </w:r>
      <w:r w:rsidRPr="0073548B">
        <w:rPr>
          <w:color w:val="808080" w:themeColor="background1" w:themeShade="80"/>
          <w:szCs w:val="24"/>
        </w:rPr>
        <w:t>Cerf Histoire. Paris, Cerf, [1985] 2007. 382 p.*</w:t>
      </w:r>
    </w:p>
    <w:p w:rsidR="00A16132" w:rsidRPr="0073548B" w:rsidRDefault="00A16132" w:rsidP="00CC33D5">
      <w:pPr>
        <w:pStyle w:val="PargrafoparaBibl"/>
        <w:widowControl/>
        <w:rPr>
          <w:color w:val="808080" w:themeColor="background1" w:themeShade="80"/>
          <w:szCs w:val="24"/>
        </w:rPr>
      </w:pPr>
      <w:bookmarkStart w:id="67" w:name="_Hlk482109529"/>
      <w:r w:rsidRPr="0073548B">
        <w:rPr>
          <w:color w:val="808080" w:themeColor="background1" w:themeShade="80"/>
          <w:szCs w:val="24"/>
        </w:rPr>
        <w:t xml:space="preserve">DALARUN, J., </w:t>
      </w:r>
      <w:r w:rsidRPr="0073548B">
        <w:rPr>
          <w:i/>
          <w:color w:val="808080" w:themeColor="background1" w:themeShade="80"/>
          <w:szCs w:val="24"/>
        </w:rPr>
        <w:t>Robert d’Arbrissel, fondateur de Fontevraud</w:t>
      </w:r>
      <w:r w:rsidRPr="0073548B">
        <w:rPr>
          <w:color w:val="808080" w:themeColor="background1" w:themeShade="80"/>
          <w:szCs w:val="24"/>
        </w:rPr>
        <w:t>. Paris, Michel Albin, 1986. 2</w:t>
      </w:r>
      <w:r w:rsidR="00F07AB5" w:rsidRPr="0073548B">
        <w:rPr>
          <w:color w:val="808080" w:themeColor="background1" w:themeShade="80"/>
          <w:szCs w:val="24"/>
        </w:rPr>
        <w:t>08</w:t>
      </w:r>
      <w:r w:rsidRPr="0073548B">
        <w:rPr>
          <w:color w:val="808080" w:themeColor="background1" w:themeShade="80"/>
          <w:szCs w:val="24"/>
        </w:rPr>
        <w:t xml:space="preserve"> p.*</w:t>
      </w:r>
    </w:p>
    <w:bookmarkEnd w:id="67"/>
    <w:p w:rsidR="000F48A0" w:rsidRPr="0073548B" w:rsidRDefault="000F48A0" w:rsidP="000F48A0">
      <w:pPr>
        <w:pStyle w:val="PargrafoparaBibl"/>
      </w:pPr>
      <w:r w:rsidRPr="000F48A0">
        <w:t xml:space="preserve">DALARUN, J., </w:t>
      </w:r>
      <w:r w:rsidRPr="000F48A0">
        <w:rPr>
          <w:i/>
        </w:rPr>
        <w:t>Amor e celibato na Igreja medieval</w:t>
      </w:r>
      <w:r w:rsidRPr="000F48A0">
        <w:t xml:space="preserve">. </w:t>
      </w:r>
      <w:r w:rsidRPr="005A5F3C">
        <w:t xml:space="preserve">Tr. [de </w:t>
      </w:r>
      <w:r w:rsidRPr="005A5F3C">
        <w:rPr>
          <w:i/>
          <w:szCs w:val="24"/>
        </w:rPr>
        <w:t>Robert d’Arbrissel, fondateur de Fontevraud</w:t>
      </w:r>
      <w:r w:rsidRPr="005A5F3C">
        <w:rPr>
          <w:szCs w:val="24"/>
        </w:rPr>
        <w:t xml:space="preserve">] de </w:t>
      </w:r>
      <w:r w:rsidRPr="005A5F3C">
        <w:t xml:space="preserve">A. P. Danesi. </w:t>
      </w:r>
      <w:r w:rsidRPr="0073548B">
        <w:t>São Paulo, Martins Fontes, 1990. 174 p. [PUC] [UNESP] [UNICAMP] [USP]</w:t>
      </w:r>
    </w:p>
    <w:p w:rsidR="003E5D93" w:rsidRPr="00F61AE9" w:rsidRDefault="003E5D93" w:rsidP="003E5D93">
      <w:pPr>
        <w:pStyle w:val="PargrafoparaBibl"/>
        <w:widowControl/>
      </w:pPr>
      <w:r w:rsidRPr="00E91334">
        <w:rPr>
          <w:lang w:val="es-ES_tradnl"/>
        </w:rPr>
        <w:t xml:space="preserve">DUFRASNE, D., </w:t>
      </w:r>
      <w:r w:rsidRPr="00E91334">
        <w:rPr>
          <w:i/>
          <w:lang w:val="es-ES_tradnl"/>
        </w:rPr>
        <w:t>Donne moderne nel Medioevo. Il movimento delle beghine: Hadewijch di Anversa, Mectilde di Magdeburgo, Margherita Porete</w:t>
      </w:r>
      <w:r w:rsidRPr="00E91334">
        <w:rPr>
          <w:lang w:val="es-ES_tradnl"/>
        </w:rPr>
        <w:t xml:space="preserve">. </w:t>
      </w:r>
      <w:r w:rsidRPr="00F61AE9">
        <w:t>Biblioteca di cultura medievale. Milano,</w:t>
      </w:r>
      <w:r>
        <w:t xml:space="preserve"> Jaca Book, 2009. 171 p. [USP]</w:t>
      </w:r>
    </w:p>
    <w:p w:rsidR="00A16132" w:rsidRPr="00320F40" w:rsidRDefault="00A16132" w:rsidP="00CC33D5">
      <w:pPr>
        <w:pStyle w:val="PargrafoparaBibl"/>
        <w:widowControl/>
        <w:rPr>
          <w:color w:val="808080" w:themeColor="background1" w:themeShade="80"/>
          <w:szCs w:val="24"/>
          <w:lang w:val="en-US"/>
        </w:rPr>
      </w:pPr>
      <w:r w:rsidRPr="00320F40">
        <w:rPr>
          <w:color w:val="808080" w:themeColor="background1" w:themeShade="80"/>
          <w:szCs w:val="24"/>
        </w:rPr>
        <w:t xml:space="preserve">FÉLIX, B., </w:t>
      </w:r>
      <w:r w:rsidRPr="00320F40">
        <w:rPr>
          <w:i/>
          <w:color w:val="808080" w:themeColor="background1" w:themeShade="80"/>
          <w:szCs w:val="24"/>
        </w:rPr>
        <w:t>Pour l’honneur de Dieu: Robert d’Arbrissel, Bernard de Clairvaux, Thomas Becket, Dominique de Guzman</w:t>
      </w:r>
      <w:r w:rsidRPr="00320F40">
        <w:rPr>
          <w:color w:val="808080" w:themeColor="background1" w:themeShade="80"/>
          <w:szCs w:val="24"/>
        </w:rPr>
        <w:t xml:space="preserve">. </w:t>
      </w:r>
      <w:r w:rsidRPr="00A16132">
        <w:rPr>
          <w:color w:val="808080" w:themeColor="background1" w:themeShade="80"/>
          <w:szCs w:val="24"/>
          <w:lang w:val="en-US"/>
        </w:rPr>
        <w:t xml:space="preserve">Paris, L’Harmattan, 2007. </w:t>
      </w:r>
      <w:r w:rsidRPr="00320F40">
        <w:rPr>
          <w:color w:val="808080" w:themeColor="background1" w:themeShade="80"/>
          <w:szCs w:val="24"/>
          <w:lang w:val="en-US"/>
        </w:rPr>
        <w:t>254 p.*</w:t>
      </w:r>
    </w:p>
    <w:p w:rsidR="00A16132" w:rsidRPr="005A2E78" w:rsidRDefault="00A16132" w:rsidP="00CC33D5">
      <w:pPr>
        <w:pStyle w:val="PargrafoparaBibl"/>
        <w:widowControl/>
        <w:rPr>
          <w:color w:val="808080" w:themeColor="background1" w:themeShade="80"/>
          <w:szCs w:val="24"/>
          <w:lang w:val="en-US"/>
        </w:rPr>
      </w:pPr>
      <w:r w:rsidRPr="00320F40">
        <w:rPr>
          <w:rStyle w:val="producttext"/>
          <w:rFonts w:ascii="Times New Roman" w:hAnsi="Times New Roman"/>
          <w:color w:val="808080" w:themeColor="background1" w:themeShade="80"/>
          <w:sz w:val="24"/>
          <w:szCs w:val="24"/>
          <w:lang w:val="en-US"/>
        </w:rPr>
        <w:lastRenderedPageBreak/>
        <w:t xml:space="preserve">HERVÉ, O., </w:t>
      </w:r>
      <w:r w:rsidRPr="00320F40">
        <w:rPr>
          <w:rStyle w:val="producttext"/>
          <w:rFonts w:ascii="Times New Roman" w:hAnsi="Times New Roman"/>
          <w:i/>
          <w:color w:val="808080" w:themeColor="background1" w:themeShade="80"/>
          <w:sz w:val="24"/>
          <w:szCs w:val="24"/>
          <w:lang w:val="en-US"/>
        </w:rPr>
        <w:t>Robert d’Arbrissel, ermite et prédicateur</w:t>
      </w:r>
      <w:r w:rsidRPr="00320F40">
        <w:rPr>
          <w:rStyle w:val="producttext"/>
          <w:rFonts w:ascii="Times New Roman" w:hAnsi="Times New Roman"/>
          <w:color w:val="808080" w:themeColor="background1" w:themeShade="80"/>
          <w:sz w:val="24"/>
          <w:szCs w:val="24"/>
          <w:lang w:val="en-US"/>
        </w:rPr>
        <w:t>.</w:t>
      </w:r>
      <w:r w:rsidRPr="00A16132">
        <w:rPr>
          <w:noProof/>
          <w:color w:val="808080" w:themeColor="background1" w:themeShade="80"/>
          <w:szCs w:val="24"/>
          <w:lang w:val="es-ES_tradnl"/>
        </w:rPr>
        <w:t xml:space="preserve"> Spoleto, CISAM, 2010. 536 p.*</w:t>
      </w:r>
    </w:p>
    <w:p w:rsidR="00A16132" w:rsidRPr="005A2E78" w:rsidRDefault="00A16132" w:rsidP="00CC33D5">
      <w:pPr>
        <w:pStyle w:val="PargrafoparaBibl"/>
        <w:widowControl/>
        <w:rPr>
          <w:szCs w:val="24"/>
          <w:lang w:val="en-US"/>
        </w:rPr>
      </w:pPr>
      <w:r w:rsidRPr="00A16132">
        <w:rPr>
          <w:bCs/>
          <w:szCs w:val="24"/>
          <w:lang w:val="en-US"/>
        </w:rPr>
        <w:t>KERR, B</w:t>
      </w:r>
      <w:r>
        <w:rPr>
          <w:bCs/>
          <w:szCs w:val="24"/>
          <w:lang w:val="en-US"/>
        </w:rPr>
        <w:t>.</w:t>
      </w:r>
      <w:r w:rsidRPr="00A16132">
        <w:rPr>
          <w:bCs/>
          <w:szCs w:val="24"/>
          <w:lang w:val="en-US"/>
        </w:rPr>
        <w:t xml:space="preserve"> M., </w:t>
      </w:r>
      <w:r w:rsidRPr="00A16132">
        <w:rPr>
          <w:bCs/>
          <w:i/>
          <w:szCs w:val="24"/>
          <w:lang w:val="en-US"/>
        </w:rPr>
        <w:t>Religious life for women, c.1100-c.1350. Fontevraud in England</w:t>
      </w:r>
      <w:r w:rsidRPr="00A16132">
        <w:rPr>
          <w:bCs/>
          <w:szCs w:val="24"/>
          <w:lang w:val="en-US"/>
        </w:rPr>
        <w:t>.</w:t>
      </w:r>
      <w:r w:rsidRPr="00A16132">
        <w:rPr>
          <w:szCs w:val="24"/>
          <w:lang w:val="en-US"/>
        </w:rPr>
        <w:t xml:space="preserve"> Oxford historical monographs. Oxford</w:t>
      </w:r>
      <w:r>
        <w:rPr>
          <w:szCs w:val="24"/>
          <w:lang w:val="en-US"/>
        </w:rPr>
        <w:t>, UP</w:t>
      </w:r>
      <w:r w:rsidRPr="00A16132">
        <w:rPr>
          <w:szCs w:val="24"/>
          <w:lang w:val="en-US"/>
        </w:rPr>
        <w:t xml:space="preserve">, 1999. </w:t>
      </w:r>
      <w:r w:rsidRPr="005A2E78">
        <w:rPr>
          <w:szCs w:val="24"/>
          <w:lang w:val="en-US"/>
        </w:rPr>
        <w:t>XIX+299 p.</w:t>
      </w:r>
      <w:r w:rsidRPr="005A2E78">
        <w:rPr>
          <w:color w:val="808080" w:themeColor="background1" w:themeShade="80"/>
          <w:szCs w:val="24"/>
          <w:lang w:val="en-US"/>
        </w:rPr>
        <w:t>*</w:t>
      </w:r>
      <w:r w:rsidRPr="005A2E78">
        <w:rPr>
          <w:szCs w:val="24"/>
          <w:lang w:val="en-US"/>
        </w:rPr>
        <w:t xml:space="preserve"> [UNICAMP]</w:t>
      </w:r>
    </w:p>
    <w:p w:rsidR="00A16132" w:rsidRPr="005A2E78" w:rsidRDefault="00A16132" w:rsidP="00CC33D5">
      <w:pPr>
        <w:pStyle w:val="PargrafoparaBibl"/>
        <w:widowControl/>
        <w:rPr>
          <w:color w:val="808080" w:themeColor="background1" w:themeShade="80"/>
          <w:szCs w:val="24"/>
          <w:lang w:val="en-US"/>
        </w:rPr>
      </w:pPr>
      <w:r w:rsidRPr="005A2E78">
        <w:rPr>
          <w:color w:val="808080" w:themeColor="background1" w:themeShade="80"/>
          <w:szCs w:val="24"/>
          <w:lang w:val="en-US"/>
        </w:rPr>
        <w:t xml:space="preserve">MARTIN-BAGNAUDEZ, J., </w:t>
      </w:r>
      <w:r w:rsidRPr="005A2E78">
        <w:rPr>
          <w:i/>
          <w:color w:val="808080" w:themeColor="background1" w:themeShade="80"/>
          <w:szCs w:val="24"/>
          <w:lang w:val="en-US"/>
        </w:rPr>
        <w:t>Petite vie de Robert d’Arbrissel</w:t>
      </w:r>
      <w:r w:rsidRPr="005A2E78">
        <w:rPr>
          <w:color w:val="808080" w:themeColor="background1" w:themeShade="80"/>
          <w:szCs w:val="24"/>
          <w:lang w:val="en-US"/>
        </w:rPr>
        <w:t>. Paris, Desclée de Brouwer, 2008. 149 p.*</w:t>
      </w:r>
    </w:p>
    <w:p w:rsidR="00A16132" w:rsidRPr="00A16132" w:rsidRDefault="00A16132" w:rsidP="00CC33D5">
      <w:pPr>
        <w:pStyle w:val="PargrafoparaBibl"/>
        <w:widowControl/>
        <w:rPr>
          <w:color w:val="808080" w:themeColor="background1" w:themeShade="80"/>
          <w:szCs w:val="24"/>
          <w:lang w:val="en-US"/>
        </w:rPr>
      </w:pPr>
      <w:r w:rsidRPr="00A16132">
        <w:rPr>
          <w:rStyle w:val="contributornametrigger"/>
          <w:color w:val="808080" w:themeColor="background1" w:themeShade="80"/>
          <w:szCs w:val="24"/>
          <w:lang w:val="en-US"/>
        </w:rPr>
        <w:t>MÉNARD,</w:t>
      </w:r>
      <w:r w:rsidRPr="00A16132">
        <w:rPr>
          <w:color w:val="808080" w:themeColor="background1" w:themeShade="80"/>
          <w:szCs w:val="24"/>
          <w:lang w:val="en-US"/>
        </w:rPr>
        <w:t xml:space="preserve"> </w:t>
      </w:r>
      <w:r w:rsidRPr="00A16132">
        <w:rPr>
          <w:rStyle w:val="contributornametrigger"/>
          <w:color w:val="808080" w:themeColor="background1" w:themeShade="80"/>
          <w:szCs w:val="24"/>
          <w:lang w:val="en-US"/>
        </w:rPr>
        <w:t>E.,</w:t>
      </w:r>
      <w:r w:rsidRPr="00A16132">
        <w:rPr>
          <w:color w:val="808080" w:themeColor="background1" w:themeShade="80"/>
          <w:szCs w:val="24"/>
          <w:lang w:val="en-US"/>
        </w:rPr>
        <w:t xml:space="preserve"> </w:t>
      </w:r>
      <w:r w:rsidRPr="00A16132">
        <w:rPr>
          <w:i/>
          <w:color w:val="808080" w:themeColor="background1" w:themeShade="80"/>
          <w:szCs w:val="24"/>
          <w:lang w:val="en-US"/>
        </w:rPr>
        <w:t>Robert d’Arbrissel</w:t>
      </w:r>
      <w:r w:rsidRPr="00A16132">
        <w:rPr>
          <w:color w:val="808080" w:themeColor="background1" w:themeShade="80"/>
          <w:szCs w:val="24"/>
          <w:lang w:val="en-US"/>
        </w:rPr>
        <w:t>. Paris, Arsis, 2007. 302 p.*</w:t>
      </w:r>
    </w:p>
    <w:p w:rsidR="00A16132" w:rsidRPr="005A2E78" w:rsidRDefault="00A16132" w:rsidP="00CC33D5">
      <w:pPr>
        <w:pStyle w:val="PargrafoparaBibl"/>
        <w:widowControl/>
        <w:rPr>
          <w:color w:val="808080" w:themeColor="background1" w:themeShade="80"/>
          <w:szCs w:val="24"/>
        </w:rPr>
      </w:pPr>
      <w:r w:rsidRPr="00A16132">
        <w:rPr>
          <w:color w:val="808080" w:themeColor="background1" w:themeShade="80"/>
          <w:szCs w:val="24"/>
          <w:lang w:val="en-US"/>
        </w:rPr>
        <w:t xml:space="preserve">PICARD, C. L., </w:t>
      </w:r>
      <w:r w:rsidRPr="00A16132">
        <w:rPr>
          <w:i/>
          <w:color w:val="808080" w:themeColor="background1" w:themeShade="80"/>
          <w:szCs w:val="24"/>
          <w:lang w:val="en-US"/>
        </w:rPr>
        <w:t>Robert d’Arbrissel, un apôtre du XI</w:t>
      </w:r>
      <w:r w:rsidRPr="00A16132">
        <w:rPr>
          <w:i/>
          <w:color w:val="808080" w:themeColor="background1" w:themeShade="80"/>
          <w:szCs w:val="24"/>
          <w:vertAlign w:val="superscript"/>
          <w:lang w:val="en-US"/>
        </w:rPr>
        <w:t>e</w:t>
      </w:r>
      <w:r w:rsidRPr="00A16132">
        <w:rPr>
          <w:i/>
          <w:color w:val="808080" w:themeColor="background1" w:themeShade="80"/>
          <w:szCs w:val="24"/>
          <w:lang w:val="en-US"/>
        </w:rPr>
        <w:t xml:space="preserve"> siècle</w:t>
      </w:r>
      <w:r w:rsidRPr="00A16132">
        <w:rPr>
          <w:color w:val="808080" w:themeColor="background1" w:themeShade="80"/>
          <w:szCs w:val="24"/>
          <w:lang w:val="en-US"/>
        </w:rPr>
        <w:t xml:space="preserve">. </w:t>
      </w:r>
      <w:r w:rsidRPr="005A2E78">
        <w:rPr>
          <w:color w:val="808080" w:themeColor="background1" w:themeShade="80"/>
          <w:szCs w:val="24"/>
        </w:rPr>
        <w:t>Turquant, Cheminements, 2009</w:t>
      </w:r>
      <w:r w:rsidRPr="005A2E78">
        <w:rPr>
          <w:color w:val="808080" w:themeColor="background1" w:themeShade="80"/>
          <w:szCs w:val="24"/>
          <w:vertAlign w:val="superscript"/>
        </w:rPr>
        <w:t>2</w:t>
      </w:r>
      <w:r w:rsidRPr="005A2E78">
        <w:rPr>
          <w:color w:val="808080" w:themeColor="background1" w:themeShade="80"/>
          <w:szCs w:val="24"/>
        </w:rPr>
        <w:t>. 270 p.*</w:t>
      </w:r>
    </w:p>
    <w:p w:rsidR="001158EF" w:rsidRPr="00F61AE9" w:rsidRDefault="001158EF" w:rsidP="00CC33D5">
      <w:pPr>
        <w:pStyle w:val="PargrafoparaBibl"/>
        <w:widowControl/>
        <w:rPr>
          <w:szCs w:val="24"/>
        </w:rPr>
      </w:pPr>
      <w:r w:rsidRPr="00F61AE9">
        <w:rPr>
          <w:szCs w:val="24"/>
        </w:rPr>
        <w:t xml:space="preserve">VAUCHEZ, A., </w:t>
      </w:r>
      <w:r w:rsidRPr="00F61AE9">
        <w:t xml:space="preserve">éd., </w:t>
      </w:r>
      <w:r w:rsidRPr="00F61AE9">
        <w:rPr>
          <w:i/>
        </w:rPr>
        <w:t>Ermites de France et d’Italie,</w:t>
      </w:r>
      <w:r w:rsidRPr="00F61AE9">
        <w:t xml:space="preserve"> </w:t>
      </w:r>
      <w:r w:rsidRPr="00F61AE9">
        <w:rPr>
          <w:i/>
          <w:iCs/>
          <w:szCs w:val="24"/>
        </w:rPr>
        <w:t>XII</w:t>
      </w:r>
      <w:r w:rsidRPr="00F61AE9">
        <w:rPr>
          <w:i/>
          <w:iCs/>
          <w:szCs w:val="24"/>
          <w:vertAlign w:val="superscript"/>
        </w:rPr>
        <w:t>e</w:t>
      </w:r>
      <w:r w:rsidRPr="00F61AE9">
        <w:rPr>
          <w:i/>
          <w:iCs/>
          <w:szCs w:val="24"/>
        </w:rPr>
        <w:t>-XVI</w:t>
      </w:r>
      <w:r w:rsidRPr="00F61AE9">
        <w:rPr>
          <w:i/>
          <w:iCs/>
          <w:szCs w:val="24"/>
          <w:vertAlign w:val="superscript"/>
        </w:rPr>
        <w:t>e</w:t>
      </w:r>
      <w:r w:rsidRPr="00F61AE9">
        <w:rPr>
          <w:i/>
          <w:iCs/>
          <w:szCs w:val="24"/>
        </w:rPr>
        <w:t xml:space="preserve"> siècles</w:t>
      </w:r>
      <w:r w:rsidRPr="00F61AE9">
        <w:rPr>
          <w:szCs w:val="24"/>
        </w:rPr>
        <w:t>.</w:t>
      </w:r>
      <w:r w:rsidRPr="00F61AE9">
        <w:rPr>
          <w:i/>
          <w:iCs/>
          <w:szCs w:val="24"/>
        </w:rPr>
        <w:t xml:space="preserve"> </w:t>
      </w:r>
      <w:r w:rsidRPr="00F61AE9">
        <w:t>Rome, École Française de Rome, 2003</w:t>
      </w:r>
      <w:r w:rsidRPr="00F61AE9">
        <w:rPr>
          <w:szCs w:val="24"/>
        </w:rPr>
        <w:t xml:space="preserve">. </w:t>
      </w:r>
      <w:r w:rsidRPr="00F61AE9">
        <w:t xml:space="preserve">IX+522 p. </w:t>
      </w:r>
      <w:r w:rsidRPr="00F61AE9">
        <w:rPr>
          <w:szCs w:val="24"/>
        </w:rPr>
        <w:t>[USP]</w:t>
      </w:r>
    </w:p>
    <w:p w:rsidR="00A16132" w:rsidRPr="005A2E78" w:rsidRDefault="00A16132" w:rsidP="00CC33D5">
      <w:pPr>
        <w:pStyle w:val="PargrafoparaBibl"/>
        <w:widowControl/>
        <w:rPr>
          <w:szCs w:val="24"/>
        </w:rPr>
      </w:pPr>
    </w:p>
    <w:p w:rsidR="00A16132" w:rsidRPr="005A2E78" w:rsidRDefault="00A16132" w:rsidP="00CC33D5">
      <w:pPr>
        <w:spacing w:after="200" w:line="276" w:lineRule="auto"/>
      </w:pPr>
      <w:r w:rsidRPr="005A2E78">
        <w:br w:type="page"/>
      </w:r>
    </w:p>
    <w:p w:rsidR="00A16132" w:rsidRPr="005A2E78" w:rsidRDefault="00A16132" w:rsidP="00CC33D5">
      <w:pPr>
        <w:pStyle w:val="PargrafoparaBibl"/>
        <w:widowControl/>
        <w:rPr>
          <w:szCs w:val="24"/>
        </w:rPr>
      </w:pPr>
    </w:p>
    <w:p w:rsidR="00FB710A" w:rsidRPr="00F61AE9" w:rsidRDefault="00FB710A" w:rsidP="00CC33D5">
      <w:pPr>
        <w:pStyle w:val="Ttulo4"/>
        <w:widowControl/>
        <w:rPr>
          <w:color w:val="FF0000"/>
        </w:rPr>
      </w:pPr>
      <w:r w:rsidRPr="00F61AE9">
        <w:rPr>
          <w:color w:val="FF0000"/>
        </w:rPr>
        <w:t>sigeberto de gembloux, ca. 1030-1112</w:t>
      </w:r>
    </w:p>
    <w:p w:rsidR="004005A2"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rPr>
          <w:noProof/>
          <w:szCs w:val="24"/>
          <w:lang w:val="en-US"/>
        </w:rPr>
      </w:pPr>
      <w:r w:rsidRPr="004005A2">
        <w:t>SIGEBERTUS GEMBLACENSIS,</w:t>
      </w:r>
      <w:r w:rsidRPr="004005A2">
        <w:rPr>
          <w:noProof/>
        </w:rPr>
        <w:t xml:space="preserve"> </w:t>
      </w:r>
      <w:r w:rsidRPr="004005A2">
        <w:rPr>
          <w:i/>
          <w:iCs/>
          <w:noProof/>
          <w:color w:val="000000"/>
        </w:rPr>
        <w:t>Opera.</w:t>
      </w:r>
      <w:r w:rsidRPr="004005A2">
        <w:rPr>
          <w:noProof/>
          <w:color w:val="000000"/>
        </w:rPr>
        <w:t xml:space="preserve"> </w:t>
      </w:r>
      <w:r w:rsidRPr="009D3DCE">
        <w:rPr>
          <w:noProof/>
          <w:color w:val="000000"/>
          <w:lang w:val="en-US"/>
        </w:rPr>
        <w:t xml:space="preserve">PL, 160. </w:t>
      </w:r>
      <w:r w:rsidRPr="00F61AE9">
        <w:rPr>
          <w:noProof/>
          <w:color w:val="000000"/>
          <w:lang w:val="en-US"/>
        </w:rPr>
        <w:t>Turnhout, Brepols, [1854], 2004. 636 p.</w:t>
      </w:r>
      <w:r w:rsidRPr="00F61AE9">
        <w:rPr>
          <w:noProof/>
          <w:lang w:val="en-US"/>
        </w:rPr>
        <w:t xml:space="preserve"> </w:t>
      </w:r>
      <w:r w:rsidR="00E07FF1">
        <w:rPr>
          <w:szCs w:val="24"/>
          <w:lang w:val="en-US"/>
        </w:rPr>
        <w:t xml:space="preserve">[PUC] </w:t>
      </w:r>
      <w:r w:rsidR="00E07FF1">
        <w:rPr>
          <w:noProof/>
          <w:szCs w:val="24"/>
          <w:lang w:val="en-US"/>
        </w:rPr>
        <w:t xml:space="preserve">[UNICAMP] </w:t>
      </w:r>
      <w:r w:rsidR="00E07FF1" w:rsidRPr="0079685A">
        <w:rPr>
          <w:lang w:val="en-US"/>
        </w:rPr>
        <w:t>[USP]</w:t>
      </w:r>
    </w:p>
    <w:p w:rsidR="004005A2" w:rsidRPr="00FB4E5C" w:rsidRDefault="00AF0097" w:rsidP="00CC33D5">
      <w:pPr>
        <w:pStyle w:val="Ttulo5"/>
        <w:keepNext/>
        <w:spacing w:before="0"/>
        <w:rPr>
          <w:color w:val="FF0000"/>
          <w:lang w:val="es-ES_tradnl"/>
        </w:rPr>
      </w:pPr>
      <w:r>
        <w:rPr>
          <w:color w:val="FF0000"/>
          <w:lang w:val="es-ES_tradnl"/>
        </w:rPr>
        <w:t>Monumenta</w:t>
      </w:r>
    </w:p>
    <w:p w:rsidR="00FB710A" w:rsidRPr="00F61AE9" w:rsidRDefault="00FB710A" w:rsidP="00CC33D5">
      <w:pPr>
        <w:pStyle w:val="PargrafoparaBibl"/>
        <w:widowControl/>
        <w:rPr>
          <w:lang w:val="en-US"/>
        </w:rPr>
      </w:pPr>
      <w:r w:rsidRPr="00F61AE9">
        <w:rPr>
          <w:lang w:val="en-US"/>
        </w:rPr>
        <w:t xml:space="preserve">SIGEBERT VON GEMBLOUX, </w:t>
      </w:r>
      <w:r w:rsidRPr="00F61AE9">
        <w:rPr>
          <w:i/>
          <w:lang w:val="en-US"/>
        </w:rPr>
        <w:t>Chronicon Chronographia sive chronicle universal</w:t>
      </w:r>
      <w:r w:rsidRPr="00F61AE9">
        <w:rPr>
          <w:lang w:val="en-US"/>
        </w:rPr>
        <w:t>. Ed. L. C. Bethmann. Monumenta Germaniae Historica, Scriptores, VI. München, Monumenta Germaniae Historica, [1881]. [UNICAMP]</w:t>
      </w:r>
      <w:r w:rsidR="00054379" w:rsidRPr="00054379">
        <w:rPr>
          <w:lang w:val="en-US"/>
        </w:rPr>
        <w:t xml:space="preserve"> </w:t>
      </w:r>
      <w:r w:rsidR="00054379">
        <w:rPr>
          <w:lang w:val="en-US"/>
        </w:rPr>
        <w:t>(</w:t>
      </w:r>
      <w:r w:rsidR="00054379">
        <w:rPr>
          <w:szCs w:val="24"/>
          <w:lang w:val="en-US"/>
        </w:rPr>
        <w:t xml:space="preserve">In </w:t>
      </w:r>
      <w:r w:rsidR="00054379" w:rsidRPr="00032003">
        <w:rPr>
          <w:i/>
          <w:lang w:val="en-US"/>
        </w:rPr>
        <w:t>Library of Latin Texts</w:t>
      </w:r>
      <w:r w:rsidR="00054379">
        <w:rPr>
          <w:i/>
          <w:lang w:val="en-US"/>
        </w:rPr>
        <w:t>.</w:t>
      </w:r>
      <w:r w:rsidR="00054379" w:rsidRPr="00032003">
        <w:rPr>
          <w:lang w:val="en-US"/>
        </w:rPr>
        <w:t xml:space="preserve"> Series A. Cetedoc. Turnholt, Brepols, 2008. </w:t>
      </w:r>
      <w:r w:rsidR="00054379" w:rsidRPr="00231113">
        <w:rPr>
          <w:lang w:val="en-US"/>
        </w:rPr>
        <w:t>Sur/on dvd version 7</w:t>
      </w:r>
      <w:r w:rsidR="00054379">
        <w:rPr>
          <w:lang w:val="en-US"/>
        </w:rPr>
        <w:t>)</w:t>
      </w:r>
      <w:r w:rsidR="00054379" w:rsidRPr="00231113">
        <w:rPr>
          <w:lang w:val="en-US"/>
        </w:rPr>
        <w:t xml:space="preserve">. </w:t>
      </w:r>
      <w:r w:rsidR="00054379">
        <w:rPr>
          <w:lang w:val="en-US"/>
        </w:rPr>
        <w:t>[USP]</w:t>
      </w:r>
    </w:p>
    <w:p w:rsidR="00FB710A" w:rsidRPr="006C43E7" w:rsidRDefault="00FB710A" w:rsidP="00CC33D5">
      <w:pPr>
        <w:pStyle w:val="PargrafoparaBibl"/>
        <w:widowControl/>
        <w:rPr>
          <w:lang w:val="en-US"/>
        </w:rPr>
      </w:pPr>
      <w:r w:rsidRPr="00F61AE9">
        <w:rPr>
          <w:lang w:val="en-US"/>
        </w:rPr>
        <w:t xml:space="preserve">SIGEBERT VON GEMBLOUX, </w:t>
      </w:r>
      <w:r w:rsidRPr="00F61AE9">
        <w:rPr>
          <w:i/>
          <w:lang w:val="en-US"/>
        </w:rPr>
        <w:t>Liber decennalis</w:t>
      </w:r>
      <w:r w:rsidRPr="00F61AE9">
        <w:rPr>
          <w:lang w:val="en-US"/>
        </w:rPr>
        <w:t xml:space="preserve">. Ed. J. Wiesenbach. </w:t>
      </w:r>
      <w:r w:rsidRPr="003F6FE1">
        <w:rPr>
          <w:lang w:val="en-US"/>
        </w:rPr>
        <w:t xml:space="preserve">Monumenta Germaniae </w:t>
      </w:r>
      <w:r w:rsidRPr="0032252B">
        <w:rPr>
          <w:lang w:val="en-US"/>
        </w:rPr>
        <w:t xml:space="preserve">Historica, </w:t>
      </w:r>
      <w:r w:rsidR="003F6FE1" w:rsidRPr="0032252B">
        <w:rPr>
          <w:lang w:val="en-US"/>
        </w:rPr>
        <w:t xml:space="preserve">Quellen zur Geistesgeschichte des Mittelalters, </w:t>
      </w:r>
      <w:r w:rsidRPr="0032252B">
        <w:rPr>
          <w:lang w:val="en-US"/>
        </w:rPr>
        <w:t xml:space="preserve">12. Böhlau, </w:t>
      </w:r>
      <w:r w:rsidR="003F6FE1" w:rsidRPr="0032252B">
        <w:rPr>
          <w:lang w:val="en-US"/>
        </w:rPr>
        <w:t xml:space="preserve">Hahnsche Buchhandlung, </w:t>
      </w:r>
      <w:r w:rsidRPr="0032252B">
        <w:rPr>
          <w:lang w:val="en-US"/>
        </w:rPr>
        <w:t xml:space="preserve">1986. </w:t>
      </w:r>
      <w:r w:rsidRPr="00054379">
        <w:rPr>
          <w:lang w:val="en-US"/>
        </w:rPr>
        <w:t>335 p.</w:t>
      </w:r>
      <w:r w:rsidR="003F6FE1" w:rsidRPr="00054379">
        <w:rPr>
          <w:color w:val="808080" w:themeColor="background1" w:themeShade="80"/>
          <w:lang w:val="en-US"/>
        </w:rPr>
        <w:t>*</w:t>
      </w:r>
      <w:r w:rsidRPr="00054379">
        <w:rPr>
          <w:lang w:val="en-US"/>
        </w:rPr>
        <w:t xml:space="preserve"> [UNICAMP]</w:t>
      </w:r>
      <w:r w:rsidR="00054379" w:rsidRPr="00054379">
        <w:rPr>
          <w:lang w:val="en-US"/>
        </w:rPr>
        <w:t xml:space="preserve"> </w:t>
      </w:r>
      <w:r w:rsidR="00054379">
        <w:rPr>
          <w:lang w:val="en-US"/>
        </w:rPr>
        <w:t>(</w:t>
      </w:r>
      <w:r w:rsidR="00054379">
        <w:rPr>
          <w:szCs w:val="24"/>
          <w:lang w:val="en-US"/>
        </w:rPr>
        <w:t xml:space="preserve">In </w:t>
      </w:r>
      <w:r w:rsidR="00054379" w:rsidRPr="00032003">
        <w:rPr>
          <w:i/>
          <w:lang w:val="en-US"/>
        </w:rPr>
        <w:t>Library of Latin Texts</w:t>
      </w:r>
      <w:r w:rsidR="00054379">
        <w:rPr>
          <w:i/>
          <w:lang w:val="en-US"/>
        </w:rPr>
        <w:t>.</w:t>
      </w:r>
      <w:r w:rsidR="00054379" w:rsidRPr="00032003">
        <w:rPr>
          <w:lang w:val="en-US"/>
        </w:rPr>
        <w:t xml:space="preserve"> Series A. Cetedoc. Turnholt, Brepols, 2008. </w:t>
      </w:r>
      <w:r w:rsidR="00054379" w:rsidRPr="00231113">
        <w:rPr>
          <w:lang w:val="en-US"/>
        </w:rPr>
        <w:t>Sur/on dvd version 7</w:t>
      </w:r>
      <w:r w:rsidR="00054379">
        <w:rPr>
          <w:lang w:val="en-US"/>
        </w:rPr>
        <w:t>)</w:t>
      </w:r>
      <w:r w:rsidR="00054379" w:rsidRPr="00231113">
        <w:rPr>
          <w:lang w:val="en-US"/>
        </w:rPr>
        <w:t xml:space="preserve">. </w:t>
      </w:r>
      <w:r w:rsidR="00054379">
        <w:rPr>
          <w:lang w:val="en-US"/>
        </w:rPr>
        <w:t>[USP]</w:t>
      </w:r>
    </w:p>
    <w:p w:rsidR="004005A2" w:rsidRPr="006C43E7" w:rsidRDefault="00AF0097" w:rsidP="00CC33D5">
      <w:pPr>
        <w:pStyle w:val="Ttulo5"/>
        <w:keepNext/>
        <w:spacing w:before="0"/>
        <w:rPr>
          <w:color w:val="FF0000"/>
          <w:lang w:val="en-US"/>
        </w:rPr>
      </w:pPr>
      <w:r w:rsidRPr="006C43E7">
        <w:rPr>
          <w:color w:val="FF0000"/>
          <w:lang w:val="en-US"/>
        </w:rPr>
        <w:t>Diversas</w:t>
      </w:r>
    </w:p>
    <w:p w:rsidR="009862FC" w:rsidRDefault="00FB710A" w:rsidP="00CC33D5">
      <w:pPr>
        <w:pStyle w:val="PargrafoparaBibl"/>
        <w:widowControl/>
        <w:rPr>
          <w:color w:val="808080"/>
          <w:lang w:val="fr-FR"/>
        </w:rPr>
      </w:pPr>
      <w:r w:rsidRPr="006C43E7">
        <w:rPr>
          <w:color w:val="808080"/>
          <w:lang w:val="en-US"/>
        </w:rPr>
        <w:t xml:space="preserve">SIGEBERT VON GEMBLOUX, </w:t>
      </w:r>
      <w:r w:rsidRPr="00F61AE9">
        <w:rPr>
          <w:i/>
          <w:iCs/>
          <w:color w:val="808080"/>
          <w:lang w:val="fr-FR"/>
        </w:rPr>
        <w:t>Acta Sanctae Luciae</w:t>
      </w:r>
      <w:r w:rsidRPr="00F61AE9">
        <w:rPr>
          <w:iCs/>
          <w:color w:val="808080"/>
          <w:lang w:val="fr-FR"/>
        </w:rPr>
        <w:t>.</w:t>
      </w:r>
      <w:r w:rsidRPr="00F61AE9">
        <w:rPr>
          <w:color w:val="808080"/>
          <w:lang w:val="fr-FR"/>
        </w:rPr>
        <w:t xml:space="preserve"> </w:t>
      </w:r>
      <w:r w:rsidR="009862FC">
        <w:rPr>
          <w:color w:val="808080"/>
          <w:lang w:val="fr-FR"/>
        </w:rPr>
        <w:t xml:space="preserve">Hrsg. und </w:t>
      </w:r>
      <w:r w:rsidR="009862FC" w:rsidRPr="009862FC">
        <w:rPr>
          <w:color w:val="808080"/>
          <w:lang w:val="fr-FR"/>
        </w:rPr>
        <w:t>übersetzer</w:t>
      </w:r>
      <w:r w:rsidR="009862FC">
        <w:rPr>
          <w:color w:val="808080"/>
          <w:lang w:val="fr-FR"/>
        </w:rPr>
        <w:t xml:space="preserve"> von T. Licht. </w:t>
      </w:r>
      <w:r w:rsidRPr="00F61AE9">
        <w:rPr>
          <w:color w:val="808080"/>
          <w:lang w:val="fr-FR"/>
        </w:rPr>
        <w:t>Editiones heidelbergenses</w:t>
      </w:r>
      <w:r>
        <w:rPr>
          <w:color w:val="808080"/>
          <w:lang w:val="fr-FR"/>
        </w:rPr>
        <w:t>,</w:t>
      </w:r>
      <w:r w:rsidRPr="00F61AE9">
        <w:rPr>
          <w:color w:val="808080"/>
          <w:lang w:val="fr-FR"/>
        </w:rPr>
        <w:t xml:space="preserve"> 34. Heidelberg, </w:t>
      </w:r>
      <w:r w:rsidR="009862FC" w:rsidRPr="009862FC">
        <w:rPr>
          <w:color w:val="808080"/>
          <w:lang w:val="fr-FR"/>
        </w:rPr>
        <w:t>Universitätsverlag Winter</w:t>
      </w:r>
      <w:r w:rsidR="009862FC">
        <w:rPr>
          <w:color w:val="808080"/>
          <w:lang w:val="fr-FR"/>
        </w:rPr>
        <w:t xml:space="preserve">, </w:t>
      </w:r>
      <w:r w:rsidRPr="00F61AE9">
        <w:rPr>
          <w:color w:val="808080"/>
          <w:lang w:val="fr-FR"/>
        </w:rPr>
        <w:t>2008.</w:t>
      </w:r>
      <w:r w:rsidR="009862FC">
        <w:rPr>
          <w:color w:val="808080"/>
          <w:lang w:val="fr-FR"/>
        </w:rPr>
        <w:t xml:space="preserve"> 143 S.*</w:t>
      </w:r>
    </w:p>
    <w:p w:rsidR="005B4867" w:rsidRPr="005B4867" w:rsidRDefault="005B4867" w:rsidP="00CC33D5">
      <w:pPr>
        <w:pStyle w:val="PargrafoparaBibl"/>
        <w:widowControl/>
        <w:rPr>
          <w:color w:val="808080" w:themeColor="background1" w:themeShade="80"/>
          <w:szCs w:val="24"/>
          <w:lang w:val="en-US"/>
        </w:rPr>
      </w:pPr>
      <w:r w:rsidRPr="009327F3">
        <w:rPr>
          <w:i/>
          <w:color w:val="808080" w:themeColor="background1" w:themeShade="80"/>
          <w:szCs w:val="24"/>
          <w:lang w:val="en-US"/>
        </w:rPr>
        <w:t>Catalogus Sigeberti Gemblacensis monachi de viris illustribus</w:t>
      </w:r>
      <w:r w:rsidRPr="009327F3">
        <w:rPr>
          <w:color w:val="808080" w:themeColor="background1" w:themeShade="80"/>
          <w:szCs w:val="24"/>
          <w:lang w:val="en-US"/>
        </w:rPr>
        <w:t xml:space="preserve">. </w:t>
      </w:r>
      <w:r w:rsidRPr="005B4867">
        <w:rPr>
          <w:color w:val="808080" w:themeColor="background1" w:themeShade="80"/>
          <w:szCs w:val="24"/>
          <w:lang w:val="en-US"/>
        </w:rPr>
        <w:t>Kritische Ausgabe</w:t>
      </w:r>
      <w:r>
        <w:rPr>
          <w:color w:val="808080" w:themeColor="background1" w:themeShade="80"/>
          <w:szCs w:val="24"/>
          <w:lang w:val="en-US"/>
        </w:rPr>
        <w:t xml:space="preserve"> v. R. </w:t>
      </w:r>
      <w:r w:rsidRPr="005B4867">
        <w:rPr>
          <w:color w:val="808080" w:themeColor="background1" w:themeShade="80"/>
          <w:szCs w:val="24"/>
          <w:lang w:val="en-US"/>
        </w:rPr>
        <w:t xml:space="preserve">Witte. Lateinische Sprache und Literatur des Mittelalters, </w:t>
      </w:r>
      <w:r>
        <w:rPr>
          <w:color w:val="808080" w:themeColor="background1" w:themeShade="80"/>
          <w:szCs w:val="24"/>
          <w:lang w:val="en-US"/>
        </w:rPr>
        <w:t>1</w:t>
      </w:r>
      <w:r w:rsidRPr="005B4867">
        <w:rPr>
          <w:color w:val="808080" w:themeColor="background1" w:themeShade="80"/>
          <w:szCs w:val="24"/>
          <w:lang w:val="en-US"/>
        </w:rPr>
        <w:t xml:space="preserve">. Bern, Peter Lang, </w:t>
      </w:r>
      <w:r>
        <w:rPr>
          <w:color w:val="808080" w:themeColor="background1" w:themeShade="80"/>
          <w:szCs w:val="24"/>
          <w:lang w:val="en-US"/>
        </w:rPr>
        <w:t>1974. 160 p.*</w:t>
      </w:r>
    </w:p>
    <w:p w:rsidR="00FB710A" w:rsidRPr="00F61AE9" w:rsidRDefault="00FB710A" w:rsidP="00CC33D5">
      <w:pPr>
        <w:pStyle w:val="PargrafoparaBibl"/>
        <w:widowControl/>
        <w:rPr>
          <w:lang w:val="en-US"/>
        </w:rPr>
      </w:pPr>
      <w:r w:rsidRPr="00F61AE9">
        <w:rPr>
          <w:lang w:val="en-US"/>
        </w:rPr>
        <w:t xml:space="preserve">WADDELL, H., </w:t>
      </w:r>
      <w:r w:rsidRPr="00F61AE9">
        <w:rPr>
          <w:i/>
          <w:lang w:val="en-US"/>
        </w:rPr>
        <w:t>Mediaeval latin lyrics</w:t>
      </w:r>
      <w:r w:rsidRPr="00F61AE9">
        <w:rPr>
          <w:lang w:val="en-US"/>
        </w:rPr>
        <w:t xml:space="preserve">. Constable, Barnes &amp; Noble, [1929]. VIII+352. p. [UNESP]. </w:t>
      </w:r>
      <w:r w:rsidRPr="00F61AE9">
        <w:rPr>
          <w:color w:val="808080"/>
          <w:lang w:val="en-US"/>
        </w:rPr>
        <w:t>Four Courts Press, 2008.</w:t>
      </w:r>
    </w:p>
    <w:p w:rsidR="00FB710A" w:rsidRPr="00E32D04" w:rsidRDefault="00AA4FB5" w:rsidP="00CC33D5">
      <w:pPr>
        <w:pStyle w:val="Ttulo5"/>
        <w:keepNext/>
        <w:spacing w:before="0"/>
        <w:rPr>
          <w:color w:val="FF0000"/>
          <w:lang w:val="en-US"/>
        </w:rPr>
      </w:pPr>
      <w:r>
        <w:rPr>
          <w:color w:val="FF0000"/>
          <w:lang w:val="en-US"/>
        </w:rPr>
        <w:t>Comentadores</w:t>
      </w:r>
    </w:p>
    <w:p w:rsidR="006513D5" w:rsidRPr="00F61AE9" w:rsidRDefault="006513D5" w:rsidP="00CC33D5">
      <w:pPr>
        <w:pStyle w:val="PargrafoparaBibl"/>
        <w:widowControl/>
        <w:rPr>
          <w:szCs w:val="24"/>
          <w:lang w:val="en-US"/>
        </w:rPr>
      </w:pPr>
      <w:r w:rsidRPr="00F61AE9">
        <w:rPr>
          <w:szCs w:val="24"/>
          <w:lang w:val="en-US"/>
        </w:rPr>
        <w:t xml:space="preserve">BEUMANN, J., </w:t>
      </w:r>
      <w:r w:rsidRPr="00F61AE9">
        <w:rPr>
          <w:i/>
          <w:szCs w:val="24"/>
          <w:lang w:val="en-US"/>
        </w:rPr>
        <w:t>Sigebert von Gembloux und der Traktat de investitura episcoporum</w:t>
      </w:r>
      <w:r w:rsidRPr="00F61AE9">
        <w:rPr>
          <w:szCs w:val="24"/>
          <w:lang w:val="en-US"/>
        </w:rPr>
        <w:t>. Sigmaringen</w:t>
      </w:r>
      <w:r w:rsidRPr="00F61AE9">
        <w:rPr>
          <w:lang w:val="en-US"/>
        </w:rPr>
        <w:t xml:space="preserve">, </w:t>
      </w:r>
      <w:r w:rsidRPr="00F61AE9">
        <w:rPr>
          <w:szCs w:val="24"/>
          <w:lang w:val="en-US"/>
        </w:rPr>
        <w:t>Th</w:t>
      </w:r>
      <w:r>
        <w:rPr>
          <w:szCs w:val="24"/>
          <w:lang w:val="en-US"/>
        </w:rPr>
        <w:t>orbecke, 1976. 168 S. [USP] {NA}</w:t>
      </w:r>
    </w:p>
    <w:p w:rsidR="00FB710A" w:rsidRPr="00F61AE9" w:rsidRDefault="00FB710A" w:rsidP="00CC33D5">
      <w:pPr>
        <w:pStyle w:val="PargrafoparaBibl"/>
        <w:widowControl/>
        <w:rPr>
          <w:rStyle w:val="gl"/>
          <w:lang w:val="en-US"/>
        </w:rPr>
      </w:pPr>
      <w:r w:rsidRPr="00F61AE9">
        <w:rPr>
          <w:lang w:val="en-US"/>
        </w:rPr>
        <w:t xml:space="preserve">CHAZAN, M., </w:t>
      </w:r>
      <w:r w:rsidRPr="00F61AE9">
        <w:rPr>
          <w:i/>
          <w:lang w:val="en-US"/>
        </w:rPr>
        <w:t>L’Empire et l’histoire universelle: de Sigebert de Gembloux à Jean de Saint-Victor (XII</w:t>
      </w:r>
      <w:r w:rsidRPr="00F61AE9">
        <w:rPr>
          <w:i/>
          <w:vertAlign w:val="superscript"/>
          <w:lang w:val="en-US"/>
        </w:rPr>
        <w:t>eme</w:t>
      </w:r>
      <w:r w:rsidRPr="00F61AE9">
        <w:rPr>
          <w:i/>
          <w:lang w:val="en-US"/>
        </w:rPr>
        <w:t>-XIV</w:t>
      </w:r>
      <w:r w:rsidRPr="00F61AE9">
        <w:rPr>
          <w:i/>
          <w:vertAlign w:val="superscript"/>
          <w:lang w:val="en-US"/>
        </w:rPr>
        <w:t>eme</w:t>
      </w:r>
      <w:r w:rsidRPr="00F61AE9">
        <w:rPr>
          <w:i/>
          <w:lang w:val="en-US"/>
        </w:rPr>
        <w:t xml:space="preserve"> siècles)</w:t>
      </w:r>
      <w:r w:rsidRPr="00F61AE9">
        <w:rPr>
          <w:lang w:val="en-US"/>
        </w:rPr>
        <w:t>. Paris, Champion, 1999.</w:t>
      </w:r>
      <w:r w:rsidR="004A1B4D" w:rsidRPr="004A1B4D">
        <w:rPr>
          <w:color w:val="808080" w:themeColor="background1" w:themeShade="80"/>
          <w:lang w:val="en-US"/>
        </w:rPr>
        <w:t xml:space="preserve"> </w:t>
      </w:r>
      <w:r w:rsidRPr="00F61AE9">
        <w:rPr>
          <w:lang w:val="en-US"/>
        </w:rPr>
        <w:t>784 p.</w:t>
      </w:r>
      <w:r w:rsidR="004A1B4D" w:rsidRPr="004A1B4D">
        <w:rPr>
          <w:color w:val="808080" w:themeColor="background1" w:themeShade="80"/>
          <w:lang w:val="en-US"/>
        </w:rPr>
        <w:t>*</w:t>
      </w:r>
      <w:r w:rsidR="004A1B4D" w:rsidRPr="004A1B4D">
        <w:rPr>
          <w:color w:val="808080" w:themeColor="background1" w:themeShade="80"/>
          <w:vertAlign w:val="superscript"/>
          <w:lang w:val="en-US"/>
        </w:rPr>
        <w:t>+</w:t>
      </w:r>
      <w:r w:rsidRPr="00F61AE9">
        <w:rPr>
          <w:rStyle w:val="gl"/>
          <w:lang w:val="en-US"/>
        </w:rPr>
        <w:t xml:space="preserve"> [UNICAMP]</w:t>
      </w:r>
    </w:p>
    <w:p w:rsidR="005065DC" w:rsidRPr="00080ABF" w:rsidRDefault="005065DC" w:rsidP="00CC33D5">
      <w:pPr>
        <w:pStyle w:val="PargrafoparaBibl"/>
        <w:widowControl/>
      </w:pPr>
      <w:r w:rsidRPr="002B26C5">
        <w:rPr>
          <w:bCs/>
          <w:szCs w:val="24"/>
          <w:lang w:val="en-US"/>
        </w:rPr>
        <w:t>DI CESARE</w:t>
      </w:r>
      <w:r>
        <w:rPr>
          <w:bCs/>
          <w:szCs w:val="24"/>
          <w:lang w:val="en-US"/>
        </w:rPr>
        <w:t xml:space="preserve">, M., </w:t>
      </w:r>
      <w:r w:rsidRPr="002B26C5">
        <w:rPr>
          <w:bCs/>
          <w:i/>
          <w:szCs w:val="24"/>
          <w:lang w:val="en-US"/>
        </w:rPr>
        <w:t>The pseudo-historical image of the Prophet Muhammad in medieval Latin literature: a repertory</w:t>
      </w:r>
      <w:r>
        <w:rPr>
          <w:bCs/>
          <w:szCs w:val="24"/>
          <w:lang w:val="en-US"/>
        </w:rPr>
        <w:t>.</w:t>
      </w:r>
      <w:r w:rsidRPr="002B26C5">
        <w:rPr>
          <w:szCs w:val="24"/>
          <w:lang w:val="en-US"/>
        </w:rPr>
        <w:t xml:space="preserve"> </w:t>
      </w:r>
      <w:r w:rsidRPr="00484843">
        <w:rPr>
          <w:szCs w:val="24"/>
          <w:lang w:val="en-US"/>
        </w:rPr>
        <w:t xml:space="preserve">Studien zur Geschichte und Kultur des islamischen Orients. Berlin, de Gruyter, 2011. </w:t>
      </w:r>
      <w:r w:rsidRPr="00080ABF">
        <w:rPr>
          <w:szCs w:val="24"/>
        </w:rPr>
        <w:t>XIII+541 p. [UNICAMP =] [</w:t>
      </w:r>
      <w:r w:rsidRPr="00080ABF">
        <w:rPr>
          <w:bCs/>
          <w:szCs w:val="24"/>
        </w:rPr>
        <w:t>recurso eletrônico</w:t>
      </w:r>
      <w:r w:rsidRPr="00080ABF">
        <w:rPr>
          <w:szCs w:val="24"/>
        </w:rPr>
        <w:t>]</w:t>
      </w:r>
    </w:p>
    <w:p w:rsidR="00C37DED" w:rsidRPr="00C37DED" w:rsidRDefault="00C37DED" w:rsidP="00C37DED">
      <w:pPr>
        <w:pStyle w:val="PargrafoparaBibl"/>
        <w:widowControl/>
        <w:rPr>
          <w:lang w:val="en-US"/>
        </w:rPr>
      </w:pPr>
      <w:r w:rsidRPr="00F61AE9">
        <w:rPr>
          <w:lang w:val="es-ES_tradnl"/>
        </w:rPr>
        <w:t xml:space="preserve">GUYOT-BACHY, I., </w:t>
      </w:r>
      <w:r w:rsidRPr="00F61AE9">
        <w:rPr>
          <w:i/>
          <w:iCs/>
          <w:lang w:val="es-ES_tradnl"/>
        </w:rPr>
        <w:t xml:space="preserve">Le ‘Memoriale historiarum’ de Jean de Saint-Victor. </w:t>
      </w:r>
      <w:r w:rsidRPr="00C37DED">
        <w:rPr>
          <w:i/>
          <w:iCs/>
          <w:lang w:val="en-US"/>
        </w:rPr>
        <w:t>Un historien et sa communauté au début du XIV</w:t>
      </w:r>
      <w:r w:rsidRPr="00C37DED">
        <w:rPr>
          <w:i/>
          <w:iCs/>
          <w:szCs w:val="24"/>
          <w:vertAlign w:val="superscript"/>
          <w:lang w:val="en-US"/>
        </w:rPr>
        <w:t>e</w:t>
      </w:r>
      <w:r w:rsidRPr="00C37DED">
        <w:rPr>
          <w:i/>
          <w:iCs/>
          <w:lang w:val="en-US"/>
        </w:rPr>
        <w:t xml:space="preserve"> siècle</w:t>
      </w:r>
      <w:r w:rsidRPr="00C37DED">
        <w:rPr>
          <w:lang w:val="en-US"/>
        </w:rPr>
        <w:t>. Bibliotheca victorina, 12. Turnholt, Brepols, 2000. 608 p. [UFSCar] [UNICAMP] [USP]</w:t>
      </w:r>
    </w:p>
    <w:p w:rsidR="00463C88" w:rsidRPr="00F31540" w:rsidRDefault="00463C88" w:rsidP="00CC33D5">
      <w:pPr>
        <w:pStyle w:val="PargrafoparaBibl"/>
        <w:widowControl/>
        <w:rPr>
          <w:noProof/>
          <w:szCs w:val="16"/>
          <w:lang w:val="en-US"/>
        </w:rPr>
      </w:pPr>
      <w:r w:rsidRPr="00FB2D72">
        <w:rPr>
          <w:noProof/>
          <w:szCs w:val="16"/>
          <w:lang w:val="en-US"/>
        </w:rPr>
        <w:lastRenderedPageBreak/>
        <w:t xml:space="preserve">LAUWERS, M., </w:t>
      </w:r>
      <w:r w:rsidRPr="00FB2D72">
        <w:rPr>
          <w:i/>
          <w:noProof/>
          <w:szCs w:val="16"/>
          <w:lang w:val="en-US"/>
        </w:rPr>
        <w:t>La mémoire des ancêtres, le souci des morts. Morts, rites, et société au Moyen Âge: Diocèse de Liège, XI</w:t>
      </w:r>
      <w:r w:rsidRPr="00FB2D72">
        <w:rPr>
          <w:i/>
          <w:noProof/>
          <w:szCs w:val="16"/>
          <w:vertAlign w:val="superscript"/>
          <w:lang w:val="en-US"/>
        </w:rPr>
        <w:t>e</w:t>
      </w:r>
      <w:r w:rsidRPr="00FB2D72">
        <w:rPr>
          <w:i/>
          <w:noProof/>
          <w:szCs w:val="16"/>
          <w:lang w:val="en-US"/>
        </w:rPr>
        <w:t>-XIII</w:t>
      </w:r>
      <w:r w:rsidRPr="00FB2D72">
        <w:rPr>
          <w:i/>
          <w:noProof/>
          <w:szCs w:val="16"/>
          <w:vertAlign w:val="superscript"/>
          <w:lang w:val="en-US"/>
        </w:rPr>
        <w:t>e</w:t>
      </w:r>
      <w:r w:rsidRPr="00FB2D72">
        <w:rPr>
          <w:i/>
          <w:noProof/>
          <w:szCs w:val="16"/>
          <w:lang w:val="en-US"/>
        </w:rPr>
        <w:t xml:space="preserve"> siècles</w:t>
      </w:r>
      <w:r w:rsidRPr="00FB2D72">
        <w:rPr>
          <w:noProof/>
          <w:szCs w:val="16"/>
          <w:lang w:val="en-US"/>
        </w:rPr>
        <w:t xml:space="preserve">. </w:t>
      </w:r>
      <w:r w:rsidRPr="00F31540">
        <w:rPr>
          <w:noProof/>
          <w:szCs w:val="16"/>
          <w:lang w:val="en-US"/>
        </w:rPr>
        <w:t>Préf. de J. Le Goff. Théologie historique, 103. Paris, Beauchesne, 1997. XX+537 p. [USP]</w:t>
      </w:r>
    </w:p>
    <w:p w:rsidR="00FB710A" w:rsidRPr="00F61AE9" w:rsidRDefault="00FB710A" w:rsidP="00CC33D5">
      <w:pPr>
        <w:pStyle w:val="PargrafoparaBibl"/>
        <w:widowControl/>
        <w:rPr>
          <w:color w:val="808080"/>
          <w:lang w:val="en-US"/>
        </w:rPr>
      </w:pPr>
      <w:r w:rsidRPr="00F61AE9">
        <w:rPr>
          <w:color w:val="808080"/>
          <w:lang w:val="en-US"/>
        </w:rPr>
        <w:t xml:space="preserve">LICHT, T., </w:t>
      </w:r>
      <w:r w:rsidRPr="00F61AE9">
        <w:rPr>
          <w:i/>
          <w:color w:val="808080"/>
          <w:lang w:val="en-US"/>
        </w:rPr>
        <w:t>Untersuchungen zum biographischen Werk Sigeberts von Gembloux</w:t>
      </w:r>
      <w:r w:rsidRPr="00F61AE9">
        <w:rPr>
          <w:color w:val="808080"/>
          <w:lang w:val="en-US"/>
        </w:rPr>
        <w:t>. Heidelberg, 2005.</w:t>
      </w:r>
      <w:r w:rsidR="00826281">
        <w:rPr>
          <w:color w:val="808080"/>
          <w:lang w:val="en-US"/>
        </w:rPr>
        <w:t xml:space="preserve"> 201 S.</w:t>
      </w:r>
      <w:r w:rsidR="00826281" w:rsidRPr="00826281">
        <w:rPr>
          <w:color w:val="808080"/>
          <w:vertAlign w:val="superscript"/>
          <w:lang w:val="en-US"/>
        </w:rPr>
        <w:t>#</w:t>
      </w:r>
    </w:p>
    <w:p w:rsidR="00FB710A" w:rsidRPr="00F61AE9" w:rsidRDefault="00FB710A" w:rsidP="00CC33D5">
      <w:pPr>
        <w:pStyle w:val="PargrafoparaBibl"/>
        <w:widowControl/>
        <w:rPr>
          <w:szCs w:val="24"/>
          <w:lang w:val="en-US"/>
        </w:rPr>
      </w:pPr>
      <w:r w:rsidRPr="00F61AE9">
        <w:rPr>
          <w:szCs w:val="24"/>
          <w:lang w:val="en-US"/>
        </w:rPr>
        <w:t xml:space="preserve">MELVE, L., </w:t>
      </w:r>
      <w:r w:rsidRPr="00F61AE9">
        <w:rPr>
          <w:i/>
          <w:szCs w:val="24"/>
          <w:lang w:val="en-US"/>
        </w:rPr>
        <w:t xml:space="preserve">Inventing the public sphere: the public debate during the </w:t>
      </w:r>
      <w:r w:rsidR="00EE2427" w:rsidRPr="00F61AE9">
        <w:rPr>
          <w:i/>
          <w:szCs w:val="24"/>
          <w:lang w:val="en-US"/>
        </w:rPr>
        <w:t>Investiture Cont</w:t>
      </w:r>
      <w:r w:rsidRPr="00F61AE9">
        <w:rPr>
          <w:i/>
          <w:szCs w:val="24"/>
          <w:lang w:val="en-US"/>
        </w:rPr>
        <w:t>est (c. 1030-1122)</w:t>
      </w:r>
      <w:r w:rsidRPr="00F61AE9">
        <w:rPr>
          <w:szCs w:val="24"/>
          <w:lang w:val="en-US"/>
        </w:rPr>
        <w:t>. Brill’s studies in intellectual history, 154. Leiden, Brill, 2007. 2 vols. [USP]</w:t>
      </w:r>
    </w:p>
    <w:p w:rsidR="00EE2427" w:rsidRPr="00EE2427" w:rsidRDefault="00EE2427" w:rsidP="00CC33D5">
      <w:pPr>
        <w:pStyle w:val="PargrafoparaBibl"/>
        <w:widowControl/>
        <w:rPr>
          <w:color w:val="808080" w:themeColor="background1" w:themeShade="80"/>
          <w:lang w:val="en-US"/>
        </w:rPr>
      </w:pPr>
      <w:r w:rsidRPr="00EE2427">
        <w:rPr>
          <w:color w:val="808080" w:themeColor="background1" w:themeShade="80"/>
          <w:lang w:val="en-US"/>
        </w:rPr>
        <w:t xml:space="preserve">ROBINSON, I. S., </w:t>
      </w:r>
      <w:r w:rsidRPr="00EE2427">
        <w:rPr>
          <w:i/>
          <w:color w:val="808080" w:themeColor="background1" w:themeShade="80"/>
          <w:lang w:val="en-US"/>
        </w:rPr>
        <w:t>Authority and resistance in the Investiture Contest. The polemical literature of the Late Eleventh Century</w:t>
      </w:r>
      <w:r w:rsidRPr="00EE2427">
        <w:rPr>
          <w:color w:val="808080" w:themeColor="background1" w:themeShade="80"/>
          <w:lang w:val="en-US"/>
        </w:rPr>
        <w:t>. New York, Manchester UP, 1978.</w:t>
      </w:r>
    </w:p>
    <w:p w:rsidR="009B6378" w:rsidRDefault="009B6378" w:rsidP="00CC33D5">
      <w:pPr>
        <w:pStyle w:val="PargrafoparaBibl"/>
        <w:widowControl/>
        <w:rPr>
          <w:lang w:val="en-US"/>
        </w:rPr>
      </w:pPr>
      <w:r w:rsidRPr="00F61AE9">
        <w:rPr>
          <w:lang w:val="en-US"/>
        </w:rPr>
        <w:t xml:space="preserve">ROLKER, C., </w:t>
      </w:r>
      <w:r w:rsidRPr="00F61AE9">
        <w:rPr>
          <w:i/>
          <w:lang w:val="en-US"/>
        </w:rPr>
        <w:t>Canon law and the letters of Ivo of Chartres</w:t>
      </w:r>
      <w:r w:rsidRPr="00F61AE9">
        <w:rPr>
          <w:lang w:val="en-US"/>
        </w:rPr>
        <w:t>. Cambridge studies in medieval life and thought, 4</w:t>
      </w:r>
      <w:r w:rsidRPr="00F61AE9">
        <w:rPr>
          <w:vertAlign w:val="superscript"/>
          <w:lang w:val="en-US"/>
        </w:rPr>
        <w:t>th</w:t>
      </w:r>
      <w:r w:rsidRPr="00F61AE9">
        <w:rPr>
          <w:lang w:val="en-US"/>
        </w:rPr>
        <w:t xml:space="preserve"> s., 76. </w:t>
      </w:r>
      <w:r w:rsidRPr="00A91BAF">
        <w:rPr>
          <w:lang w:val="en-US"/>
        </w:rPr>
        <w:t xml:space="preserve">Cambridge, UP, </w:t>
      </w:r>
      <w:r>
        <w:rPr>
          <w:lang w:val="en-US"/>
        </w:rPr>
        <w:t>2010. XIII+386 p. [UFSCar] [USP]</w:t>
      </w:r>
    </w:p>
    <w:p w:rsidR="00661845" w:rsidRPr="008B42CA" w:rsidRDefault="00875CC6" w:rsidP="00661845">
      <w:pPr>
        <w:pStyle w:val="PargrafoparaBibl"/>
        <w:rPr>
          <w:color w:val="808080" w:themeColor="background1" w:themeShade="80"/>
          <w:szCs w:val="24"/>
          <w:lang w:val="en-US"/>
        </w:rPr>
      </w:pPr>
      <w:r w:rsidRPr="0073548B">
        <w:rPr>
          <w:color w:val="808080" w:themeColor="background1" w:themeShade="80"/>
          <w:szCs w:val="24"/>
          <w:lang w:val="en-US"/>
        </w:rPr>
        <w:t xml:space="preserve">STRAUS, </w:t>
      </w:r>
      <w:r w:rsidR="00661845" w:rsidRPr="0073548B">
        <w:rPr>
          <w:color w:val="808080" w:themeColor="background1" w:themeShade="80"/>
          <w:szCs w:val="24"/>
          <w:lang w:val="en-US"/>
        </w:rPr>
        <w:t xml:space="preserve">J.-P., </w:t>
      </w:r>
      <w:r w:rsidR="00661845" w:rsidRPr="0073548B">
        <w:rPr>
          <w:i/>
          <w:color w:val="808080" w:themeColor="background1" w:themeShade="80"/>
          <w:szCs w:val="24"/>
          <w:lang w:val="en-US"/>
        </w:rPr>
        <w:t>Sigebert de Gembloux</w:t>
      </w:r>
      <w:r w:rsidR="00661845" w:rsidRPr="0073548B">
        <w:rPr>
          <w:color w:val="808080" w:themeColor="background1" w:themeShade="80"/>
          <w:szCs w:val="24"/>
          <w:lang w:val="en-US"/>
        </w:rPr>
        <w:t xml:space="preserve">. </w:t>
      </w:r>
      <w:r w:rsidR="00661845" w:rsidRPr="009327F3">
        <w:rPr>
          <w:color w:val="808080" w:themeColor="background1" w:themeShade="80"/>
          <w:szCs w:val="24"/>
          <w:lang w:val="en-US"/>
        </w:rPr>
        <w:t xml:space="preserve">Textes et études du Moyen Âge, 79. </w:t>
      </w:r>
      <w:r w:rsidR="00661845">
        <w:rPr>
          <w:color w:val="808080" w:themeColor="background1" w:themeShade="80"/>
          <w:szCs w:val="24"/>
          <w:lang w:val="en-US"/>
        </w:rPr>
        <w:t>Turnhout, Brepols, 2015</w:t>
      </w:r>
      <w:r w:rsidR="00661845" w:rsidRPr="007E2ED8">
        <w:rPr>
          <w:color w:val="808080" w:themeColor="background1" w:themeShade="80"/>
          <w:szCs w:val="24"/>
          <w:lang w:val="en-US"/>
        </w:rPr>
        <w:t>.</w:t>
      </w:r>
      <w:r w:rsidR="00661845">
        <w:rPr>
          <w:color w:val="808080" w:themeColor="background1" w:themeShade="80"/>
          <w:szCs w:val="24"/>
          <w:lang w:val="en-US"/>
        </w:rPr>
        <w:t xml:space="preserve"> </w:t>
      </w:r>
      <w:r w:rsidR="00661845" w:rsidRPr="008B42CA">
        <w:rPr>
          <w:color w:val="808080" w:themeColor="background1" w:themeShade="80"/>
          <w:szCs w:val="24"/>
          <w:lang w:val="en-US"/>
        </w:rPr>
        <w:t>IX+234 p.</w:t>
      </w:r>
    </w:p>
    <w:p w:rsidR="00FB710A" w:rsidRDefault="00FB710A" w:rsidP="00CC33D5">
      <w:pPr>
        <w:pStyle w:val="PargrafoparaBibl"/>
        <w:widowControl/>
        <w:rPr>
          <w:color w:val="808080"/>
          <w:lang w:val="en-US"/>
        </w:rPr>
      </w:pPr>
      <w:r w:rsidRPr="00F61AE9">
        <w:rPr>
          <w:color w:val="808080"/>
          <w:lang w:val="en-US"/>
        </w:rPr>
        <w:t>VERBIST</w:t>
      </w:r>
      <w:r w:rsidRPr="00F61AE9">
        <w:rPr>
          <w:color w:val="808080"/>
          <w:lang w:val="en"/>
        </w:rPr>
        <w:t xml:space="preserve">, P., </w:t>
      </w:r>
      <w:r w:rsidRPr="00F61AE9">
        <w:rPr>
          <w:i/>
          <w:color w:val="808080"/>
          <w:lang w:val="en"/>
        </w:rPr>
        <w:t>Duelling with the past: medieval authors and the problem of the christian era (C. 990-1135)</w:t>
      </w:r>
      <w:r w:rsidRPr="00F61AE9">
        <w:rPr>
          <w:color w:val="808080"/>
          <w:lang w:val="en"/>
        </w:rPr>
        <w:t xml:space="preserve">. </w:t>
      </w:r>
      <w:r w:rsidRPr="00F61AE9">
        <w:rPr>
          <w:iCs/>
          <w:color w:val="808080"/>
          <w:lang w:val="en-US"/>
        </w:rPr>
        <w:t>Studies in the Early Middle Ages</w:t>
      </w:r>
      <w:r w:rsidRPr="00F61AE9">
        <w:rPr>
          <w:color w:val="808080"/>
          <w:lang w:val="en-US"/>
        </w:rPr>
        <w:t>. Turnholt, Brepols, 2009. 366 p.</w:t>
      </w:r>
      <w:r w:rsidR="00826281">
        <w:rPr>
          <w:color w:val="808080"/>
          <w:lang w:val="en-US"/>
        </w:rPr>
        <w:t>*</w:t>
      </w:r>
    </w:p>
    <w:p w:rsidR="005065DC" w:rsidRPr="005065DC" w:rsidRDefault="005065DC" w:rsidP="00CC33D5">
      <w:pPr>
        <w:pStyle w:val="PargrafoparaBibl"/>
        <w:widowControl/>
        <w:rPr>
          <w:lang w:val="en-US"/>
        </w:rPr>
      </w:pPr>
    </w:p>
    <w:p w:rsidR="00FB710A" w:rsidRPr="00F61AE9" w:rsidRDefault="00FB710A" w:rsidP="00CC33D5">
      <w:pPr>
        <w:spacing w:after="200" w:line="276" w:lineRule="auto"/>
        <w:rPr>
          <w:bCs/>
          <w:lang w:val="en-US"/>
        </w:rPr>
      </w:pPr>
      <w:r w:rsidRPr="00F61AE9">
        <w:rPr>
          <w:bCs/>
          <w:lang w:val="en-US"/>
        </w:rPr>
        <w:br w:type="page"/>
      </w:r>
    </w:p>
    <w:p w:rsidR="00FB710A" w:rsidRPr="00507C47" w:rsidRDefault="00FB710A" w:rsidP="00CC33D5">
      <w:pPr>
        <w:pStyle w:val="Ttulo4"/>
        <w:widowControl/>
        <w:rPr>
          <w:color w:val="FF0000"/>
          <w:lang w:val="en-US"/>
        </w:rPr>
      </w:pPr>
      <w:r w:rsidRPr="00507C47">
        <w:rPr>
          <w:color w:val="FF0000"/>
          <w:lang w:val="en-US"/>
        </w:rPr>
        <w:lastRenderedPageBreak/>
        <w:t>autores vários</w:t>
      </w:r>
      <w:r w:rsidRPr="00507C47">
        <w:rPr>
          <w:color w:val="FF0000"/>
          <w:szCs w:val="22"/>
          <w:lang w:val="en-US"/>
        </w:rPr>
        <w:t>, séc. xi</w:t>
      </w:r>
    </w:p>
    <w:p w:rsidR="00FB710A" w:rsidRPr="00507C47" w:rsidRDefault="00AF0097" w:rsidP="00CC33D5">
      <w:pPr>
        <w:pStyle w:val="Ttulo5"/>
        <w:keepNext/>
        <w:spacing w:before="0"/>
        <w:rPr>
          <w:noProof/>
          <w:color w:val="FF0000"/>
          <w:lang w:val="en-US"/>
        </w:rPr>
      </w:pPr>
      <w:r w:rsidRPr="00507C47">
        <w:rPr>
          <w:noProof/>
          <w:color w:val="FF0000"/>
          <w:lang w:val="en-US"/>
        </w:rPr>
        <w:t>Corpus christianorum</w:t>
      </w:r>
    </w:p>
    <w:p w:rsidR="00FB710A" w:rsidRPr="00F61AE9" w:rsidRDefault="00FB710A" w:rsidP="00CC33D5">
      <w:pPr>
        <w:pStyle w:val="PargrafoparaBibl"/>
        <w:widowControl/>
        <w:rPr>
          <w:lang w:val="pt-PT"/>
        </w:rPr>
      </w:pPr>
      <w:r w:rsidRPr="00F61AE9">
        <w:rPr>
          <w:i/>
          <w:iCs/>
          <w:lang w:val="es-ES_tradnl"/>
        </w:rPr>
        <w:t>Collectio canonum in V libris, Libri I-III</w:t>
      </w:r>
      <w:r w:rsidRPr="00F61AE9">
        <w:rPr>
          <w:lang w:val="es-ES_tradnl"/>
        </w:rPr>
        <w:t xml:space="preserve">. </w:t>
      </w:r>
      <w:r w:rsidRPr="00F61AE9">
        <w:rPr>
          <w:lang w:val="en-US"/>
        </w:rPr>
        <w:t xml:space="preserve">Ed. M. Fornasari. CCCM, 6. Turnholt, Brepols, 1970. </w:t>
      </w:r>
      <w:r w:rsidRPr="00F61AE9">
        <w:rPr>
          <w:lang w:val="pt-PT"/>
        </w:rPr>
        <w:t xml:space="preserve">XX+498 p. </w:t>
      </w:r>
      <w:r>
        <w:rPr>
          <w:lang w:val="pt-PT"/>
        </w:rPr>
        <w:t xml:space="preserve">[UNICAMP] </w:t>
      </w:r>
      <w:r w:rsidRPr="00F61AE9">
        <w:rPr>
          <w:lang w:val="pt-PT"/>
        </w:rPr>
        <w:t xml:space="preserve">[USP] </w:t>
      </w:r>
      <w:r w:rsidRPr="00F61AE9">
        <w:rPr>
          <w:sz w:val="20"/>
          <w:lang w:val="pt-PT"/>
        </w:rPr>
        <w:t>[A segunda parte não foi publicada]</w:t>
      </w:r>
    </w:p>
    <w:p w:rsidR="00B94053" w:rsidRDefault="009F6B49" w:rsidP="00CC33D5">
      <w:pPr>
        <w:pStyle w:val="PargrafoparaBibl"/>
        <w:widowControl/>
        <w:rPr>
          <w:color w:val="808080" w:themeColor="background1" w:themeShade="80"/>
        </w:rPr>
      </w:pPr>
      <w:r w:rsidRPr="009F6B49">
        <w:rPr>
          <w:color w:val="808080" w:themeColor="background1" w:themeShade="80"/>
        </w:rPr>
        <w:t>GERARDUS CAMERACENSIS [Gerard</w:t>
      </w:r>
      <w:r w:rsidR="009B313D">
        <w:rPr>
          <w:color w:val="808080" w:themeColor="background1" w:themeShade="80"/>
        </w:rPr>
        <w:t>o de</w:t>
      </w:r>
      <w:r w:rsidRPr="009F6B49">
        <w:rPr>
          <w:color w:val="808080" w:themeColor="background1" w:themeShade="80"/>
        </w:rPr>
        <w:t xml:space="preserve"> Cambrai</w:t>
      </w:r>
      <w:r w:rsidR="00B94053">
        <w:rPr>
          <w:color w:val="808080" w:themeColor="background1" w:themeShade="80"/>
        </w:rPr>
        <w:t>, 1012-1051</w:t>
      </w:r>
      <w:r w:rsidRPr="009F6B49">
        <w:rPr>
          <w:color w:val="808080" w:themeColor="background1" w:themeShade="80"/>
        </w:rPr>
        <w:t xml:space="preserve">], </w:t>
      </w:r>
      <w:r w:rsidRPr="009F6B49">
        <w:rPr>
          <w:i/>
          <w:color w:val="808080" w:themeColor="background1" w:themeShade="80"/>
        </w:rPr>
        <w:t>Acta Synodi Atrebatensis, Vita Autberti, Vita Gaugerici necnon varia scripta ex officina Gerardi exstantia</w:t>
      </w:r>
      <w:r w:rsidRPr="009F6B49">
        <w:rPr>
          <w:color w:val="808080" w:themeColor="background1" w:themeShade="80"/>
        </w:rPr>
        <w:t xml:space="preserve">. </w:t>
      </w:r>
      <w:r w:rsidR="00B94053" w:rsidRPr="00144328">
        <w:rPr>
          <w:color w:val="808080" w:themeColor="background1" w:themeShade="80"/>
          <w:lang w:val="en-US"/>
        </w:rPr>
        <w:t>Ed. S. Vanderputten et</w:t>
      </w:r>
      <w:r w:rsidR="00C14727" w:rsidRPr="00144328">
        <w:rPr>
          <w:color w:val="808080" w:themeColor="background1" w:themeShade="80"/>
          <w:lang w:val="en-US"/>
        </w:rPr>
        <w:t xml:space="preserve"> </w:t>
      </w:r>
      <w:r w:rsidRPr="00144328">
        <w:rPr>
          <w:color w:val="808080" w:themeColor="background1" w:themeShade="80"/>
          <w:lang w:val="en-US"/>
        </w:rPr>
        <w:t xml:space="preserve">D. J. Reilly. </w:t>
      </w:r>
      <w:r w:rsidRPr="009F6B49">
        <w:rPr>
          <w:color w:val="808080" w:themeColor="background1" w:themeShade="80"/>
          <w:lang w:val="en-US"/>
        </w:rPr>
        <w:t xml:space="preserve">CCCM, 270. Turnholt, Brepols, 2014. </w:t>
      </w:r>
      <w:r w:rsidR="00B94053" w:rsidRPr="00144328">
        <w:rPr>
          <w:color w:val="808080" w:themeColor="background1" w:themeShade="80"/>
        </w:rPr>
        <w:t>CCLXII+39 p.*</w:t>
      </w:r>
    </w:p>
    <w:p w:rsidR="00FB710A" w:rsidRPr="00F61AE9" w:rsidRDefault="00FB710A" w:rsidP="00CC33D5">
      <w:pPr>
        <w:pStyle w:val="PargrafoparaBibl"/>
        <w:widowControl/>
        <w:rPr>
          <w:lang w:val="en-US"/>
        </w:rPr>
      </w:pPr>
      <w:r w:rsidRPr="00F61AE9">
        <w:rPr>
          <w:lang w:val="pt-PT"/>
        </w:rPr>
        <w:t>GERARDUS MORESENUS seu CSANADENSIS</w:t>
      </w:r>
      <w:r w:rsidR="00E61FBB">
        <w:rPr>
          <w:lang w:val="pt-PT"/>
        </w:rPr>
        <w:t xml:space="preserve"> [</w:t>
      </w:r>
      <w:r w:rsidR="00E61FBB" w:rsidRPr="00E61FBB">
        <w:rPr>
          <w:lang w:val="pt-PT"/>
        </w:rPr>
        <w:t>977-1046]</w:t>
      </w:r>
      <w:r w:rsidRPr="00F61AE9">
        <w:rPr>
          <w:lang w:val="pt-PT"/>
        </w:rPr>
        <w:t xml:space="preserve">, </w:t>
      </w:r>
      <w:r w:rsidRPr="00F61AE9">
        <w:rPr>
          <w:i/>
          <w:iCs/>
          <w:lang w:val="pt-PT"/>
        </w:rPr>
        <w:t>Deliberatio supra hymnum trium puerorum</w:t>
      </w:r>
      <w:r w:rsidRPr="00F61AE9">
        <w:rPr>
          <w:lang w:val="pt-PT"/>
        </w:rPr>
        <w:t xml:space="preserve">. </w:t>
      </w:r>
      <w:r w:rsidRPr="00F61AE9">
        <w:rPr>
          <w:lang w:val="en-US"/>
        </w:rPr>
        <w:t>Ed. G. Silagi. CCCM, 49. Turnholt, Brepols, 1978. XX+217 p. [USP]</w:t>
      </w:r>
    </w:p>
    <w:p w:rsidR="00FB710A" w:rsidRPr="00F61AE9" w:rsidRDefault="00FB710A" w:rsidP="00CC33D5">
      <w:pPr>
        <w:pStyle w:val="PargrafoparaBibl"/>
        <w:widowControl/>
        <w:rPr>
          <w:noProof/>
          <w:szCs w:val="15"/>
          <w:lang w:val="es-ES_tradnl"/>
        </w:rPr>
      </w:pPr>
      <w:r w:rsidRPr="00F61AE9">
        <w:rPr>
          <w:i/>
          <w:iCs/>
          <w:noProof/>
          <w:szCs w:val="15"/>
          <w:lang w:val="es-ES_tradnl"/>
        </w:rPr>
        <w:t>Glossae biblicae</w:t>
      </w:r>
      <w:r w:rsidRPr="00F61AE9">
        <w:rPr>
          <w:noProof/>
          <w:szCs w:val="15"/>
          <w:lang w:val="es-ES_tradnl"/>
        </w:rPr>
        <w:t xml:space="preserve">. Ed. P. Vaciago. CCCM, 189AB. Turnholt, Brepols, 2004. 2 vols. </w:t>
      </w:r>
      <w:r>
        <w:rPr>
          <w:noProof/>
          <w:szCs w:val="15"/>
          <w:lang w:val="es-ES_tradnl"/>
        </w:rPr>
        <w:t xml:space="preserve">[UNICAMP] </w:t>
      </w:r>
      <w:r w:rsidRPr="00F61AE9">
        <w:rPr>
          <w:noProof/>
          <w:szCs w:val="15"/>
          <w:lang w:val="es-ES_tradnl"/>
        </w:rPr>
        <w:t>[USP]</w:t>
      </w:r>
    </w:p>
    <w:p w:rsidR="00FB710A" w:rsidRDefault="00FB710A" w:rsidP="00CC33D5">
      <w:pPr>
        <w:pStyle w:val="PargrafoparaBibl"/>
        <w:widowControl/>
        <w:rPr>
          <w:noProof/>
          <w:szCs w:val="15"/>
          <w:lang w:val="es-ES_tradnl"/>
        </w:rPr>
      </w:pPr>
      <w:r w:rsidRPr="00F61AE9">
        <w:rPr>
          <w:i/>
          <w:szCs w:val="24"/>
        </w:rPr>
        <w:t>Liber prefigurationum Christi et ecclesie. Liber de gratia Novi Testamenti</w:t>
      </w:r>
      <w:r w:rsidRPr="00F61AE9">
        <w:rPr>
          <w:szCs w:val="24"/>
        </w:rPr>
        <w:t>. Cura et studio G. Dinkova-Bruun.</w:t>
      </w:r>
      <w:r w:rsidRPr="00F61AE9">
        <w:rPr>
          <w:noProof/>
          <w:szCs w:val="15"/>
          <w:lang w:val="es-ES_tradnl"/>
        </w:rPr>
        <w:t xml:space="preserve"> CCCM, 195.</w:t>
      </w:r>
      <w:r w:rsidRPr="00F61AE9">
        <w:rPr>
          <w:szCs w:val="24"/>
        </w:rPr>
        <w:t xml:space="preserve"> </w:t>
      </w:r>
      <w:r w:rsidRPr="00F61AE9">
        <w:rPr>
          <w:noProof/>
          <w:szCs w:val="15"/>
          <w:lang w:val="es-ES_tradnl"/>
        </w:rPr>
        <w:t>Turnholt, Brepols,</w:t>
      </w:r>
      <w:r w:rsidRPr="00F61AE9">
        <w:t xml:space="preserve"> 2007. </w:t>
      </w:r>
      <w:r w:rsidRPr="00F61AE9">
        <w:rPr>
          <w:szCs w:val="24"/>
        </w:rPr>
        <w:t>XXXIX+189 p.</w:t>
      </w:r>
      <w:r w:rsidRPr="00F61AE9">
        <w:rPr>
          <w:noProof/>
          <w:szCs w:val="15"/>
          <w:lang w:val="es-ES_tradnl"/>
        </w:rPr>
        <w:t xml:space="preserve"> [USP]</w:t>
      </w:r>
    </w:p>
    <w:p w:rsidR="00037A98" w:rsidRPr="00DC588F" w:rsidRDefault="00037A98" w:rsidP="00CC33D5">
      <w:pPr>
        <w:pStyle w:val="PargrafoparaBibl"/>
        <w:widowControl/>
        <w:rPr>
          <w:color w:val="808080" w:themeColor="background1" w:themeShade="80"/>
          <w:szCs w:val="24"/>
          <w:lang w:val="en-US"/>
        </w:rPr>
      </w:pPr>
      <w:r w:rsidRPr="00C12D99">
        <w:rPr>
          <w:i/>
          <w:color w:val="808080" w:themeColor="background1" w:themeShade="80"/>
          <w:szCs w:val="24"/>
        </w:rPr>
        <w:t xml:space="preserve">Liber prefigurationum Christi et ecclesie. </w:t>
      </w:r>
      <w:r w:rsidRPr="00037A98">
        <w:rPr>
          <w:i/>
          <w:color w:val="808080" w:themeColor="background1" w:themeShade="80"/>
          <w:szCs w:val="24"/>
        </w:rPr>
        <w:t>Liber de gratia Novi Testamenti</w:t>
      </w:r>
      <w:r w:rsidRPr="00037A98">
        <w:rPr>
          <w:color w:val="808080" w:themeColor="background1" w:themeShade="80"/>
          <w:szCs w:val="24"/>
        </w:rPr>
        <w:t xml:space="preserve">. </w:t>
      </w:r>
      <w:r w:rsidRPr="00E43B26">
        <w:rPr>
          <w:i/>
          <w:color w:val="808080" w:themeColor="background1" w:themeShade="80"/>
          <w:szCs w:val="24"/>
          <w:lang w:val="en-US"/>
        </w:rPr>
        <w:t>Supplementum</w:t>
      </w:r>
      <w:r w:rsidRPr="00037A98">
        <w:rPr>
          <w:color w:val="808080" w:themeColor="background1" w:themeShade="80"/>
          <w:szCs w:val="24"/>
          <w:lang w:val="en-US"/>
        </w:rPr>
        <w:t>.</w:t>
      </w:r>
      <w:r w:rsidRPr="00C42859">
        <w:rPr>
          <w:szCs w:val="24"/>
          <w:lang w:val="en-US"/>
        </w:rPr>
        <w:t xml:space="preserve"> </w:t>
      </w:r>
      <w:r w:rsidR="00C42859" w:rsidRPr="00C42859">
        <w:rPr>
          <w:color w:val="808080" w:themeColor="background1" w:themeShade="80"/>
          <w:szCs w:val="24"/>
          <w:lang w:val="en-US"/>
        </w:rPr>
        <w:t>Ed.</w:t>
      </w:r>
      <w:r w:rsidRPr="00037A98">
        <w:rPr>
          <w:color w:val="808080" w:themeColor="background1" w:themeShade="80"/>
          <w:szCs w:val="24"/>
          <w:lang w:val="en-US"/>
        </w:rPr>
        <w:t xml:space="preserve"> G. Dinkova-Bruun.</w:t>
      </w:r>
      <w:r w:rsidRPr="00037A98">
        <w:rPr>
          <w:noProof/>
          <w:color w:val="808080" w:themeColor="background1" w:themeShade="80"/>
          <w:szCs w:val="15"/>
          <w:lang w:val="es-ES_tradnl"/>
        </w:rPr>
        <w:t xml:space="preserve"> CCCM, 195, suppl.</w:t>
      </w:r>
      <w:r w:rsidRPr="00037A98">
        <w:rPr>
          <w:color w:val="808080" w:themeColor="background1" w:themeShade="80"/>
          <w:szCs w:val="24"/>
          <w:lang w:val="en-US"/>
        </w:rPr>
        <w:t xml:space="preserve"> </w:t>
      </w:r>
      <w:r w:rsidRPr="00037A98">
        <w:rPr>
          <w:noProof/>
          <w:color w:val="808080" w:themeColor="background1" w:themeShade="80"/>
          <w:szCs w:val="15"/>
          <w:lang w:val="es-ES_tradnl"/>
        </w:rPr>
        <w:t>Turnholt, Brepols,</w:t>
      </w:r>
      <w:r w:rsidRPr="00037A98">
        <w:rPr>
          <w:color w:val="808080" w:themeColor="background1" w:themeShade="80"/>
          <w:lang w:val="en-US"/>
        </w:rPr>
        <w:t xml:space="preserve"> 2014. </w:t>
      </w:r>
      <w:r w:rsidRPr="00DC588F">
        <w:rPr>
          <w:color w:val="808080" w:themeColor="background1" w:themeShade="80"/>
          <w:lang w:val="en-US"/>
        </w:rPr>
        <w:t>1</w:t>
      </w:r>
      <w:r w:rsidR="00E43B26" w:rsidRPr="00DC588F">
        <w:rPr>
          <w:color w:val="808080" w:themeColor="background1" w:themeShade="80"/>
          <w:lang w:val="en-US"/>
        </w:rPr>
        <w:t>11</w:t>
      </w:r>
      <w:r w:rsidRPr="00DC588F">
        <w:rPr>
          <w:color w:val="808080" w:themeColor="background1" w:themeShade="80"/>
          <w:szCs w:val="24"/>
          <w:lang w:val="en-US"/>
        </w:rPr>
        <w:t xml:space="preserve"> p.</w:t>
      </w:r>
      <w:r w:rsidR="00E43B26" w:rsidRPr="00DC588F">
        <w:rPr>
          <w:color w:val="808080" w:themeColor="background1" w:themeShade="80"/>
          <w:szCs w:val="24"/>
          <w:lang w:val="en-US"/>
        </w:rPr>
        <w:t>*</w:t>
      </w:r>
    </w:p>
    <w:p w:rsidR="00FB710A" w:rsidRPr="00C12D99" w:rsidRDefault="00FB710A" w:rsidP="00CC33D5">
      <w:pPr>
        <w:pStyle w:val="PargrafoparaBibl"/>
        <w:widowControl/>
        <w:rPr>
          <w:lang w:val="en-US"/>
        </w:rPr>
      </w:pPr>
      <w:r w:rsidRPr="00F61AE9">
        <w:rPr>
          <w:i/>
          <w:iCs/>
          <w:lang w:val="pt-PT"/>
        </w:rPr>
        <w:t>Liber Quare</w:t>
      </w:r>
      <w:r w:rsidRPr="00F61AE9">
        <w:rPr>
          <w:lang w:val="pt-PT"/>
        </w:rPr>
        <w:t xml:space="preserve">. Ed. G. P. Götz. </w:t>
      </w:r>
      <w:r w:rsidRPr="00DC588F">
        <w:rPr>
          <w:lang w:val="en-US"/>
        </w:rPr>
        <w:t xml:space="preserve">CCCM, 60. </w:t>
      </w:r>
      <w:r w:rsidRPr="00C12D99">
        <w:rPr>
          <w:lang w:val="en-US"/>
        </w:rPr>
        <w:t>Turnholt, Brepols, 1983. CXIV+259 p. [UFSCar] [USP]</w:t>
      </w:r>
    </w:p>
    <w:p w:rsidR="0067503C" w:rsidRPr="003B79A3" w:rsidRDefault="0067503C" w:rsidP="00CC33D5">
      <w:pPr>
        <w:pStyle w:val="PargrafoparaBibl"/>
        <w:widowControl/>
        <w:rPr>
          <w:color w:val="808080"/>
          <w:szCs w:val="24"/>
        </w:rPr>
      </w:pPr>
      <w:r w:rsidRPr="00C12D99">
        <w:rPr>
          <w:color w:val="808080"/>
          <w:szCs w:val="24"/>
          <w:lang w:val="en-US"/>
        </w:rPr>
        <w:t xml:space="preserve">Monachus Trudonensis (Gislebertus Trudonensis?), </w:t>
      </w:r>
      <w:r w:rsidRPr="00C12D99">
        <w:rPr>
          <w:i/>
          <w:color w:val="808080"/>
          <w:szCs w:val="24"/>
          <w:lang w:val="en-US"/>
        </w:rPr>
        <w:t>Gesta abbatum Trudonensium VIII-XIII</w:t>
      </w:r>
      <w:r w:rsidRPr="00C12D99">
        <w:rPr>
          <w:color w:val="808080"/>
          <w:szCs w:val="24"/>
          <w:lang w:val="en-US"/>
        </w:rPr>
        <w:t xml:space="preserve">. </w:t>
      </w:r>
      <w:r w:rsidRPr="00C165CB">
        <w:rPr>
          <w:i/>
          <w:color w:val="808080"/>
          <w:szCs w:val="24"/>
          <w:lang w:val="en-US"/>
        </w:rPr>
        <w:t>Liber IX opus intextum Rodulfi Trudonensis.</w:t>
      </w:r>
      <w:r w:rsidRPr="00C12D99">
        <w:rPr>
          <w:color w:val="808080"/>
          <w:szCs w:val="24"/>
          <w:lang w:val="en-US"/>
        </w:rPr>
        <w:t xml:space="preserve"> Ed. P. Tombeur. CCCM, 257A. </w:t>
      </w:r>
      <w:r w:rsidRPr="003B79A3">
        <w:rPr>
          <w:color w:val="808080"/>
          <w:szCs w:val="24"/>
        </w:rPr>
        <w:t>Turnholt, Brepols, 2013. XXXI+173 p.*</w:t>
      </w:r>
    </w:p>
    <w:p w:rsidR="00FB710A" w:rsidRPr="003B79A3" w:rsidRDefault="00FB710A" w:rsidP="00CC33D5">
      <w:pPr>
        <w:pStyle w:val="PargrafoparaBibl"/>
        <w:widowControl/>
        <w:rPr>
          <w:lang w:val="en-US"/>
        </w:rPr>
      </w:pPr>
      <w:r w:rsidRPr="00F61AE9">
        <w:rPr>
          <w:lang w:val="pt-PT"/>
        </w:rPr>
        <w:t xml:space="preserve">PETRUS DE S. AUDEMARO, PETRUS PICTOR, </w:t>
      </w:r>
      <w:r w:rsidRPr="00F61AE9">
        <w:rPr>
          <w:i/>
          <w:iCs/>
          <w:lang w:val="pt-PT"/>
        </w:rPr>
        <w:t>Carmina. Liber de coloribus faciendis</w:t>
      </w:r>
      <w:r w:rsidRPr="00F61AE9">
        <w:rPr>
          <w:lang w:val="pt-PT"/>
        </w:rPr>
        <w:t xml:space="preserve">. </w:t>
      </w:r>
      <w:r w:rsidRPr="003B79A3">
        <w:rPr>
          <w:lang w:val="en-US"/>
        </w:rPr>
        <w:t>Ed. L. van Acker. CCCM, 25. Turnholt, Brepols, 1972. CLXX+246 p. [UNICAMP] [USP]</w:t>
      </w:r>
    </w:p>
    <w:p w:rsidR="00FB710A" w:rsidRPr="00E91334" w:rsidRDefault="00FB710A" w:rsidP="00CC33D5">
      <w:pPr>
        <w:pStyle w:val="PargrafoparaBibl"/>
        <w:widowControl/>
        <w:rPr>
          <w:lang w:val="en-US"/>
        </w:rPr>
      </w:pPr>
      <w:bookmarkStart w:id="68" w:name="_Hlk482291667"/>
      <w:r w:rsidRPr="003B79A3">
        <w:rPr>
          <w:szCs w:val="24"/>
          <w:lang w:val="en-US"/>
        </w:rPr>
        <w:t xml:space="preserve">RADULPHUS CADOMMENSIS, </w:t>
      </w:r>
      <w:r w:rsidRPr="003B79A3">
        <w:rPr>
          <w:bCs/>
          <w:i/>
          <w:szCs w:val="24"/>
          <w:lang w:val="en-US"/>
        </w:rPr>
        <w:t>Tancredus</w:t>
      </w:r>
      <w:r w:rsidRPr="003B79A3">
        <w:rPr>
          <w:szCs w:val="24"/>
          <w:lang w:val="en-US"/>
        </w:rPr>
        <w:t xml:space="preserve">. Ed. E. D’Angelo. </w:t>
      </w:r>
      <w:r w:rsidRPr="00D807BB">
        <w:rPr>
          <w:szCs w:val="24"/>
          <w:lang w:val="en-US"/>
        </w:rPr>
        <w:t xml:space="preserve">CCCM, 231. Turnholt, Brepols, 2011. </w:t>
      </w:r>
      <w:r w:rsidRPr="00E91334">
        <w:rPr>
          <w:lang w:val="en-US"/>
        </w:rPr>
        <w:t>CXVI</w:t>
      </w:r>
      <w:r w:rsidRPr="00E91334">
        <w:rPr>
          <w:szCs w:val="24"/>
          <w:lang w:val="en-US"/>
        </w:rPr>
        <w:t>+200 p.</w:t>
      </w:r>
      <w:r w:rsidRPr="00E91334">
        <w:rPr>
          <w:lang w:val="en-US"/>
        </w:rPr>
        <w:t xml:space="preserve"> [USP]</w:t>
      </w:r>
    </w:p>
    <w:bookmarkEnd w:id="68"/>
    <w:p w:rsidR="00FB710A" w:rsidRDefault="00FB710A" w:rsidP="00CC33D5">
      <w:pPr>
        <w:pStyle w:val="PargrafoparaBibl"/>
        <w:widowControl/>
        <w:rPr>
          <w:color w:val="808080"/>
          <w:szCs w:val="24"/>
          <w:lang w:val="en-US"/>
        </w:rPr>
      </w:pPr>
      <w:r w:rsidRPr="003B79A3">
        <w:rPr>
          <w:color w:val="808080"/>
          <w:szCs w:val="24"/>
          <w:lang w:val="en-US"/>
        </w:rPr>
        <w:t>RODULFUS TRUDONENSIS,</w:t>
      </w:r>
      <w:r w:rsidRPr="003B79A3">
        <w:rPr>
          <w:bCs/>
          <w:color w:val="808080"/>
          <w:lang w:val="en-US"/>
        </w:rPr>
        <w:t xml:space="preserve"> </w:t>
      </w:r>
      <w:r w:rsidRPr="003B79A3">
        <w:rPr>
          <w:bCs/>
          <w:i/>
          <w:color w:val="808080"/>
          <w:lang w:val="en-US"/>
        </w:rPr>
        <w:t xml:space="preserve">Gesta Abbatum Trudonensium I-VII. </w:t>
      </w:r>
      <w:r w:rsidRPr="00830F5E">
        <w:rPr>
          <w:bCs/>
          <w:i/>
          <w:color w:val="808080"/>
          <w:szCs w:val="24"/>
          <w:lang w:val="en-US"/>
        </w:rPr>
        <w:t>Accedunt Epistulae</w:t>
      </w:r>
      <w:r w:rsidRPr="00E91334">
        <w:rPr>
          <w:bCs/>
          <w:color w:val="808080"/>
          <w:szCs w:val="24"/>
          <w:lang w:val="en-US"/>
        </w:rPr>
        <w:t xml:space="preserve">. </w:t>
      </w:r>
      <w:r w:rsidRPr="00830F5E">
        <w:rPr>
          <w:bCs/>
          <w:color w:val="808080"/>
          <w:szCs w:val="24"/>
          <w:lang w:val="en-US"/>
        </w:rPr>
        <w:t xml:space="preserve">Ed. P. Tombeur. </w:t>
      </w:r>
      <w:r w:rsidRPr="00830F5E">
        <w:rPr>
          <w:color w:val="808080"/>
          <w:szCs w:val="24"/>
          <w:lang w:val="en-US"/>
        </w:rPr>
        <w:t xml:space="preserve">CCCM, 257. Turnholt, </w:t>
      </w:r>
      <w:r w:rsidR="00F8743E">
        <w:rPr>
          <w:color w:val="808080"/>
          <w:szCs w:val="24"/>
          <w:lang w:val="en-US"/>
        </w:rPr>
        <w:t xml:space="preserve">Brepols, 2013. </w:t>
      </w:r>
      <w:r w:rsidR="00F8743E" w:rsidRPr="0002731F">
        <w:rPr>
          <w:bCs/>
          <w:color w:val="808080"/>
          <w:szCs w:val="24"/>
          <w:lang w:val="en-US"/>
        </w:rPr>
        <w:t xml:space="preserve">LXVIII+242 </w:t>
      </w:r>
      <w:r w:rsidR="00F8743E" w:rsidRPr="0033061F">
        <w:rPr>
          <w:bCs/>
          <w:color w:val="808080"/>
          <w:szCs w:val="24"/>
          <w:lang w:val="en-US"/>
        </w:rPr>
        <w:t>p.*</w:t>
      </w:r>
    </w:p>
    <w:p w:rsidR="00FB710A" w:rsidRDefault="00FB710A" w:rsidP="00CC33D5">
      <w:pPr>
        <w:pStyle w:val="PargrafoparaBibl"/>
        <w:widowControl/>
        <w:rPr>
          <w:iCs/>
          <w:lang w:val="es-ES_tradnl"/>
        </w:rPr>
      </w:pPr>
      <w:r w:rsidRPr="00F61AE9">
        <w:rPr>
          <w:i/>
          <w:lang w:val="es-ES_tradnl"/>
        </w:rPr>
        <w:t>Scriptores Hiberniae minores II. Commentarius in Lucam. Commentarius in Iohannem</w:t>
      </w:r>
      <w:r w:rsidRPr="00F61AE9">
        <w:rPr>
          <w:iCs/>
          <w:lang w:val="es-ES_tradnl"/>
        </w:rPr>
        <w:t>. Ed. J. F. Kelly . CCSL, 108C. Turnholt, Brepols, 1974. XVI+219 p. [USP]</w:t>
      </w:r>
    </w:p>
    <w:p w:rsidR="00757424" w:rsidRPr="00F61AE9" w:rsidRDefault="00757424" w:rsidP="00540CC3">
      <w:pPr>
        <w:pStyle w:val="PargrafoparaBibl"/>
        <w:keepLines/>
        <w:widowControl/>
        <w:rPr>
          <w:noProof/>
          <w:szCs w:val="15"/>
          <w:lang w:val="es-ES_tradnl"/>
        </w:rPr>
      </w:pPr>
      <w:r w:rsidRPr="00F61AE9">
        <w:rPr>
          <w:i/>
          <w:iCs/>
          <w:noProof/>
          <w:szCs w:val="15"/>
          <w:lang w:val="es-ES_tradnl"/>
        </w:rPr>
        <w:lastRenderedPageBreak/>
        <w:t>Serta mediaevalia. Textus varii saeculorum X-XIII in unum collecti. Tractatus et epistulae</w:t>
      </w:r>
      <w:r w:rsidRPr="00F61AE9">
        <w:rPr>
          <w:noProof/>
          <w:szCs w:val="15"/>
          <w:lang w:val="es-ES_tradnl"/>
        </w:rPr>
        <w:t xml:space="preserve">. </w:t>
      </w:r>
      <w:r w:rsidRPr="00F61AE9">
        <w:rPr>
          <w:i/>
          <w:iCs/>
          <w:noProof/>
          <w:szCs w:val="15"/>
          <w:lang w:val="es-ES_tradnl"/>
        </w:rPr>
        <w:t>Poetica. Indices</w:t>
      </w:r>
      <w:r w:rsidRPr="00F61AE9">
        <w:rPr>
          <w:noProof/>
          <w:szCs w:val="15"/>
          <w:lang w:val="es-ES_tradnl"/>
        </w:rPr>
        <w:t xml:space="preserve">. </w:t>
      </w:r>
      <w:r>
        <w:rPr>
          <w:noProof/>
          <w:szCs w:val="15"/>
          <w:lang w:val="es-ES_tradnl"/>
        </w:rPr>
        <w:t>[</w:t>
      </w:r>
      <w:r w:rsidRPr="004C3B47">
        <w:rPr>
          <w:noProof/>
          <w:szCs w:val="15"/>
          <w:lang w:val="es-ES_tradnl"/>
        </w:rPr>
        <w:t>I. Remi</w:t>
      </w:r>
      <w:r>
        <w:rPr>
          <w:noProof/>
          <w:szCs w:val="15"/>
          <w:lang w:val="es-ES_tradnl"/>
        </w:rPr>
        <w:t>giana: Le commentaire de Remi d’</w:t>
      </w:r>
      <w:r w:rsidRPr="004C3B47">
        <w:rPr>
          <w:noProof/>
          <w:szCs w:val="15"/>
          <w:lang w:val="es-ES_tradnl"/>
        </w:rPr>
        <w:t>Auxerre sur Priscien, De nomine</w:t>
      </w:r>
      <w:r>
        <w:rPr>
          <w:noProof/>
          <w:szCs w:val="15"/>
          <w:lang w:val="es-ES_tradnl"/>
        </w:rPr>
        <w:t xml:space="preserve">. </w:t>
      </w:r>
      <w:r w:rsidRPr="004C3B47">
        <w:rPr>
          <w:noProof/>
          <w:szCs w:val="15"/>
          <w:lang w:val="es-ES_tradnl"/>
        </w:rPr>
        <w:t>[Trois] Lettres attribuées à Remi d'Auxerre II. Tétère de Nevers III. M</w:t>
      </w:r>
      <w:r>
        <w:rPr>
          <w:noProof/>
          <w:szCs w:val="15"/>
          <w:lang w:val="es-ES_tradnl"/>
        </w:rPr>
        <w:t>ittelalterliche Kommentare zum “</w:t>
      </w:r>
      <w:r w:rsidRPr="004C3B47">
        <w:rPr>
          <w:noProof/>
          <w:szCs w:val="15"/>
          <w:lang w:val="es-ES_tradnl"/>
        </w:rPr>
        <w:t>O qui perpetua</w:t>
      </w:r>
      <w:r>
        <w:rPr>
          <w:noProof/>
          <w:szCs w:val="15"/>
          <w:lang w:val="es-ES_tradnl"/>
        </w:rPr>
        <w:t>”</w:t>
      </w:r>
      <w:r w:rsidRPr="004C3B47">
        <w:rPr>
          <w:noProof/>
          <w:szCs w:val="15"/>
          <w:lang w:val="es-ES_tradnl"/>
        </w:rPr>
        <w:t xml:space="preserve"> [by Bovo of Korvei, the Anonymus Einsiedlensis and Adalbold of Utrecht]</w:t>
      </w:r>
      <w:r>
        <w:rPr>
          <w:noProof/>
          <w:szCs w:val="15"/>
          <w:lang w:val="es-ES_tradnl"/>
        </w:rPr>
        <w:t xml:space="preserve">. IV. Beringeriana: 1. </w:t>
      </w:r>
      <w:r w:rsidRPr="004C3B47">
        <w:rPr>
          <w:noProof/>
          <w:szCs w:val="15"/>
          <w:lang w:val="es-ES_tradnl"/>
        </w:rPr>
        <w:t>Les le</w:t>
      </w:r>
      <w:r>
        <w:rPr>
          <w:noProof/>
          <w:szCs w:val="15"/>
          <w:lang w:val="es-ES_tradnl"/>
        </w:rPr>
        <w:t>ttres de Bérenger de Tours et d’</w:t>
      </w:r>
      <w:r w:rsidRPr="004C3B47">
        <w:rPr>
          <w:noProof/>
          <w:szCs w:val="15"/>
          <w:lang w:val="es-ES_tradnl"/>
        </w:rPr>
        <w:t>Ascelin de Chartres</w:t>
      </w:r>
      <w:r>
        <w:rPr>
          <w:noProof/>
          <w:szCs w:val="15"/>
          <w:lang w:val="es-ES_tradnl"/>
        </w:rPr>
        <w:t xml:space="preserve">. </w:t>
      </w:r>
      <w:r w:rsidRPr="004C3B47">
        <w:rPr>
          <w:noProof/>
          <w:szCs w:val="15"/>
          <w:lang w:val="es-ES_tradnl"/>
        </w:rPr>
        <w:t>2</w:t>
      </w:r>
      <w:r>
        <w:rPr>
          <w:noProof/>
          <w:szCs w:val="15"/>
          <w:lang w:val="es-ES_tradnl"/>
        </w:rPr>
        <w:t>.</w:t>
      </w:r>
      <w:r w:rsidRPr="004C3B47">
        <w:rPr>
          <w:noProof/>
          <w:szCs w:val="15"/>
          <w:lang w:val="es-ES_tradnl"/>
        </w:rPr>
        <w:t xml:space="preserve"> Le billet de Bérenger de Tours à Lanfranc</w:t>
      </w:r>
      <w:r>
        <w:rPr>
          <w:noProof/>
          <w:szCs w:val="15"/>
          <w:lang w:val="es-ES_tradnl"/>
        </w:rPr>
        <w:t xml:space="preserve">. </w:t>
      </w:r>
      <w:r w:rsidRPr="004C3B47">
        <w:rPr>
          <w:noProof/>
          <w:szCs w:val="15"/>
          <w:lang w:val="es-ES_tradnl"/>
        </w:rPr>
        <w:t>3</w:t>
      </w:r>
      <w:r>
        <w:rPr>
          <w:noProof/>
          <w:szCs w:val="15"/>
          <w:lang w:val="es-ES_tradnl"/>
        </w:rPr>
        <w:t>. La lettre d’</w:t>
      </w:r>
      <w:r w:rsidRPr="004C3B47">
        <w:rPr>
          <w:noProof/>
          <w:szCs w:val="15"/>
          <w:lang w:val="es-ES_tradnl"/>
        </w:rPr>
        <w:t>Adelman de Liège à Bérenger de Tours</w:t>
      </w:r>
      <w:r>
        <w:rPr>
          <w:noProof/>
          <w:szCs w:val="15"/>
          <w:lang w:val="es-ES_tradnl"/>
        </w:rPr>
        <w:t xml:space="preserve">. </w:t>
      </w:r>
      <w:r w:rsidRPr="004C3B47">
        <w:rPr>
          <w:noProof/>
          <w:szCs w:val="15"/>
          <w:lang w:val="es-ES_tradnl"/>
        </w:rPr>
        <w:t>4</w:t>
      </w:r>
      <w:r>
        <w:rPr>
          <w:noProof/>
          <w:szCs w:val="15"/>
          <w:lang w:val="es-ES_tradnl"/>
        </w:rPr>
        <w:t>. La lettre d’</w:t>
      </w:r>
      <w:r w:rsidRPr="004C3B47">
        <w:rPr>
          <w:noProof/>
          <w:szCs w:val="15"/>
          <w:lang w:val="es-ES_tradnl"/>
        </w:rPr>
        <w:t>Adelman de Liège à Hermann II de Cologne</w:t>
      </w:r>
      <w:r>
        <w:rPr>
          <w:noProof/>
          <w:szCs w:val="15"/>
          <w:lang w:val="es-ES_tradnl"/>
        </w:rPr>
        <w:t xml:space="preserve">. </w:t>
      </w:r>
      <w:r w:rsidRPr="004C3B47">
        <w:rPr>
          <w:noProof/>
          <w:szCs w:val="15"/>
          <w:lang w:val="es-ES_tradnl"/>
        </w:rPr>
        <w:t>5</w:t>
      </w:r>
      <w:r>
        <w:rPr>
          <w:noProof/>
          <w:szCs w:val="15"/>
          <w:lang w:val="es-ES_tradnl"/>
        </w:rPr>
        <w:t>.</w:t>
      </w:r>
      <w:r w:rsidRPr="004C3B47">
        <w:rPr>
          <w:noProof/>
          <w:szCs w:val="15"/>
          <w:lang w:val="es-ES_tradnl"/>
        </w:rPr>
        <w:t xml:space="preserve"> La </w:t>
      </w:r>
      <w:r>
        <w:rPr>
          <w:noProof/>
          <w:szCs w:val="15"/>
          <w:lang w:val="es-ES_tradnl"/>
        </w:rPr>
        <w:t>“</w:t>
      </w:r>
      <w:r w:rsidRPr="004C3B47">
        <w:rPr>
          <w:noProof/>
          <w:szCs w:val="15"/>
          <w:lang w:val="es-ES_tradnl"/>
        </w:rPr>
        <w:t>lettre aux ermites</w:t>
      </w:r>
      <w:r>
        <w:rPr>
          <w:noProof/>
          <w:szCs w:val="15"/>
          <w:lang w:val="es-ES_tradnl"/>
        </w:rPr>
        <w:t xml:space="preserve">”. </w:t>
      </w:r>
      <w:r w:rsidRPr="004C3B47">
        <w:rPr>
          <w:noProof/>
          <w:szCs w:val="15"/>
          <w:lang w:val="es-ES_tradnl"/>
        </w:rPr>
        <w:t>6</w:t>
      </w:r>
      <w:r>
        <w:rPr>
          <w:noProof/>
          <w:szCs w:val="15"/>
          <w:lang w:val="es-ES_tradnl"/>
        </w:rPr>
        <w:t xml:space="preserve">. </w:t>
      </w:r>
      <w:r w:rsidRPr="004C3B47">
        <w:rPr>
          <w:noProof/>
          <w:szCs w:val="15"/>
          <w:lang w:val="es-ES_tradnl"/>
        </w:rPr>
        <w:t>Bérenger de Tours, Lanfranc et Bernold de Constance</w:t>
      </w:r>
      <w:r>
        <w:rPr>
          <w:noProof/>
          <w:szCs w:val="15"/>
          <w:lang w:val="es-ES_tradnl"/>
        </w:rPr>
        <w:t>.</w:t>
      </w:r>
      <w:r w:rsidRPr="004C3B47">
        <w:rPr>
          <w:noProof/>
          <w:szCs w:val="15"/>
          <w:lang w:val="es-ES_tradnl"/>
        </w:rPr>
        <w:t xml:space="preserve"> V. Lettr</w:t>
      </w:r>
      <w:r>
        <w:rPr>
          <w:noProof/>
          <w:szCs w:val="15"/>
          <w:lang w:val="es-ES_tradnl"/>
        </w:rPr>
        <w:t>e de faire-part de la mort de l’</w:t>
      </w:r>
      <w:r w:rsidRPr="004C3B47">
        <w:rPr>
          <w:noProof/>
          <w:szCs w:val="15"/>
          <w:lang w:val="es-ES_tradnl"/>
        </w:rPr>
        <w:t>abbé Sigon de Saint-Florent de Saumur</w:t>
      </w:r>
      <w:r>
        <w:rPr>
          <w:noProof/>
          <w:szCs w:val="15"/>
          <w:lang w:val="es-ES_tradnl"/>
        </w:rPr>
        <w:t>.</w:t>
      </w:r>
      <w:r w:rsidRPr="004C3B47">
        <w:rPr>
          <w:noProof/>
          <w:szCs w:val="15"/>
          <w:lang w:val="es-ES_tradnl"/>
        </w:rPr>
        <w:t xml:space="preserve"> VI. Magister Gregorius, Narracio de mirabilibus urbis Rome. VII. Guibert de Nogent, Contra iudaizantem et Iudeos. VIII. Dialogus inter regem Henricum secundum et abbatem Bonevallis. Un écrit de Pierre de Blois réédité. IX. Trois commentaires sur la séquence </w:t>
      </w:r>
      <w:r>
        <w:rPr>
          <w:noProof/>
          <w:szCs w:val="15"/>
          <w:lang w:val="es-ES_tradnl"/>
        </w:rPr>
        <w:t>“</w:t>
      </w:r>
      <w:r w:rsidRPr="004C3B47">
        <w:rPr>
          <w:noProof/>
          <w:szCs w:val="15"/>
          <w:lang w:val="es-ES_tradnl"/>
        </w:rPr>
        <w:t>Ave, praeclara maris stella</w:t>
      </w:r>
      <w:r>
        <w:rPr>
          <w:noProof/>
          <w:szCs w:val="15"/>
          <w:lang w:val="es-ES_tradnl"/>
        </w:rPr>
        <w:t>”</w:t>
      </w:r>
      <w:r w:rsidRPr="004C3B47">
        <w:rPr>
          <w:noProof/>
          <w:szCs w:val="15"/>
          <w:lang w:val="es-ES_tradnl"/>
        </w:rPr>
        <w:t xml:space="preserve"> [commentaries by Caesarius of Heisterbach and two Anonymi]</w:t>
      </w:r>
      <w:r>
        <w:rPr>
          <w:noProof/>
          <w:szCs w:val="15"/>
          <w:lang w:val="es-ES_tradnl"/>
        </w:rPr>
        <w:t>.</w:t>
      </w:r>
      <w:r w:rsidRPr="004C3B47">
        <w:rPr>
          <w:noProof/>
          <w:szCs w:val="15"/>
          <w:lang w:val="es-ES_tradnl"/>
        </w:rPr>
        <w:t xml:space="preserve"> X. Lettres de Jacques de Vitry</w:t>
      </w:r>
      <w:r>
        <w:rPr>
          <w:noProof/>
          <w:szCs w:val="15"/>
          <w:lang w:val="es-ES_tradnl"/>
        </w:rPr>
        <w:t>. X</w:t>
      </w:r>
      <w:r w:rsidRPr="004C3B47">
        <w:rPr>
          <w:noProof/>
          <w:szCs w:val="15"/>
          <w:lang w:val="es-ES_tradnl"/>
        </w:rPr>
        <w:t>I. Poèmes de Giraldus, moine de Saint-Benoît-sur-Loire</w:t>
      </w:r>
      <w:r>
        <w:rPr>
          <w:noProof/>
          <w:szCs w:val="15"/>
          <w:lang w:val="es-ES_tradnl"/>
        </w:rPr>
        <w:t>.</w:t>
      </w:r>
      <w:r w:rsidRPr="004C3B47">
        <w:rPr>
          <w:noProof/>
          <w:szCs w:val="15"/>
          <w:lang w:val="es-ES_tradnl"/>
        </w:rPr>
        <w:t xml:space="preserve"> XII. Die Gedichte von Gillebert XIII. Eine metrische Sankt Martins-Vita aus Pontoise</w:t>
      </w:r>
      <w:r>
        <w:rPr>
          <w:noProof/>
          <w:szCs w:val="15"/>
          <w:lang w:val="es-ES_tradnl"/>
        </w:rPr>
        <w:t>.</w:t>
      </w:r>
      <w:r w:rsidRPr="004C3B47">
        <w:rPr>
          <w:noProof/>
          <w:szCs w:val="15"/>
          <w:lang w:val="es-ES_tradnl"/>
        </w:rPr>
        <w:t xml:space="preserve"> XIV. Radulfus Phisicus</w:t>
      </w:r>
      <w:r>
        <w:rPr>
          <w:noProof/>
          <w:szCs w:val="15"/>
          <w:lang w:val="es-ES_tradnl"/>
        </w:rPr>
        <w:t>.</w:t>
      </w:r>
      <w:r w:rsidRPr="004C3B47">
        <w:rPr>
          <w:noProof/>
          <w:szCs w:val="15"/>
          <w:lang w:val="es-ES_tradnl"/>
        </w:rPr>
        <w:t xml:space="preserve"> XV. Die Metamorphosis Golie</w:t>
      </w:r>
      <w:r>
        <w:rPr>
          <w:noProof/>
          <w:szCs w:val="15"/>
          <w:lang w:val="es-ES_tradnl"/>
        </w:rPr>
        <w:t>.</w:t>
      </w:r>
      <w:r w:rsidRPr="004C3B47">
        <w:rPr>
          <w:noProof/>
          <w:szCs w:val="15"/>
          <w:lang w:val="es-ES_tradnl"/>
        </w:rPr>
        <w:t xml:space="preserve"> XVI. Reynardus Vulpes</w:t>
      </w:r>
      <w:r>
        <w:rPr>
          <w:noProof/>
          <w:szCs w:val="15"/>
          <w:lang w:val="es-ES_tradnl"/>
        </w:rPr>
        <w:t xml:space="preserve">]. </w:t>
      </w:r>
      <w:r w:rsidRPr="00F61AE9">
        <w:rPr>
          <w:noProof/>
          <w:szCs w:val="15"/>
          <w:lang w:val="es-ES_tradnl"/>
        </w:rPr>
        <w:t>Curia et studio R. B. C. Huygens. CCCM, 171-171A. Turnholt, Brepols, 2000. 2 vols. [USP]</w:t>
      </w:r>
    </w:p>
    <w:p w:rsidR="008F02A6" w:rsidRPr="0073548B" w:rsidRDefault="008F02A6" w:rsidP="00CC33D5">
      <w:pPr>
        <w:pStyle w:val="Ttulo5"/>
        <w:keepNext/>
        <w:spacing w:before="0"/>
        <w:rPr>
          <w:color w:val="FF0000"/>
          <w:lang w:val="es-ES_tradnl"/>
        </w:rPr>
      </w:pPr>
      <w:r w:rsidRPr="0073548B">
        <w:rPr>
          <w:color w:val="FF0000"/>
          <w:lang w:val="es-ES_tradnl"/>
        </w:rPr>
        <w:t>Rerum Britannicarum</w:t>
      </w:r>
    </w:p>
    <w:p w:rsidR="00FB710A" w:rsidRPr="00F61AE9" w:rsidRDefault="00FB710A" w:rsidP="00757424">
      <w:pPr>
        <w:pStyle w:val="PargrafoparaBibl"/>
        <w:widowControl/>
      </w:pPr>
      <w:r w:rsidRPr="0073548B">
        <w:rPr>
          <w:i/>
          <w:iCs/>
          <w:lang w:val="es-ES_tradnl"/>
        </w:rPr>
        <w:t>Rerum Britannicarum medii ævi scriptores, Rolls series</w:t>
      </w:r>
      <w:r w:rsidRPr="0073548B">
        <w:rPr>
          <w:lang w:val="es-ES_tradnl"/>
        </w:rPr>
        <w:t xml:space="preserve">. </w:t>
      </w:r>
      <w:r w:rsidRPr="00F61AE9">
        <w:rPr>
          <w:lang w:val="en-US"/>
        </w:rPr>
        <w:t xml:space="preserve">Published by Her Majesty’s Stationery Office, London. </w:t>
      </w:r>
      <w:r w:rsidRPr="00F61AE9">
        <w:t>Nendeln, Kraus, [1858-] 1965-. 250 vols.</w:t>
      </w:r>
      <w:r w:rsidRPr="00F61AE9">
        <w:rPr>
          <w:szCs w:val="24"/>
        </w:rPr>
        <w:t xml:space="preserve"> [USP]</w:t>
      </w:r>
    </w:p>
    <w:p w:rsidR="008F02A6" w:rsidRPr="007350DB" w:rsidRDefault="00AF0097" w:rsidP="00CC33D5">
      <w:pPr>
        <w:pStyle w:val="Ttulo5"/>
        <w:keepNext/>
        <w:spacing w:before="0"/>
        <w:rPr>
          <w:color w:val="FF0000"/>
        </w:rPr>
      </w:pPr>
      <w:r>
        <w:rPr>
          <w:color w:val="FF0000"/>
        </w:rPr>
        <w:t>Diversas</w:t>
      </w:r>
    </w:p>
    <w:p w:rsidR="00302F8F" w:rsidRPr="004D5CC3" w:rsidRDefault="00302F8F" w:rsidP="00CC33D5">
      <w:pPr>
        <w:pStyle w:val="PargrafoparaBibl"/>
        <w:widowControl/>
        <w:rPr>
          <w:color w:val="808080"/>
        </w:rPr>
      </w:pPr>
      <w:r w:rsidRPr="00302F8F">
        <w:rPr>
          <w:color w:val="808080" w:themeColor="background1" w:themeShade="80"/>
        </w:rPr>
        <w:t xml:space="preserve">ALFANO I, </w:t>
      </w:r>
      <w:r w:rsidRPr="00302F8F">
        <w:rPr>
          <w:i/>
          <w:color w:val="808080" w:themeColor="background1" w:themeShade="80"/>
        </w:rPr>
        <w:t>Premnon Physicon. Versione latina del Peri physeos anthropou di Nemesio</w:t>
      </w:r>
      <w:r w:rsidRPr="00302F8F">
        <w:rPr>
          <w:color w:val="808080" w:themeColor="background1" w:themeShade="80"/>
        </w:rPr>
        <w:t>. A cura di I. Chirico. Temi e testi. Roma, Storia e Letteratura, 2011. 296 p.*</w:t>
      </w:r>
    </w:p>
    <w:p w:rsidR="0027614B" w:rsidRPr="00995098" w:rsidRDefault="0027614B" w:rsidP="0027614B">
      <w:pPr>
        <w:pStyle w:val="PargrafoparaBibl"/>
        <w:spacing w:after="120"/>
      </w:pPr>
      <w:bookmarkStart w:id="69" w:name="_Hlk486346712"/>
      <w:r w:rsidRPr="00995098">
        <w:t>ANDREA DA STRUMI</w:t>
      </w:r>
      <w:r>
        <w:t xml:space="preserve"> [fl. séc. XI]</w:t>
      </w:r>
      <w:r w:rsidRPr="00995098">
        <w:t xml:space="preserve">, A., </w:t>
      </w:r>
      <w:r w:rsidRPr="00995098">
        <w:rPr>
          <w:i/>
        </w:rPr>
        <w:t>Arialdo. Passione del santo martire milanese</w:t>
      </w:r>
      <w:r w:rsidRPr="00995098">
        <w:t xml:space="preserve">. In appendice: Anonimo, </w:t>
      </w:r>
      <w:r w:rsidRPr="00995098">
        <w:rPr>
          <w:i/>
        </w:rPr>
        <w:t>Passione del beato Arialdo sepolto nella chiesa di S. Dionigi</w:t>
      </w:r>
      <w:r w:rsidRPr="00995098">
        <w:t>. Biblioteca di Cultura Medievale. Intr., tr. e cura di M. Navoni. Milano, Jaca Book, 1994. 256 p. [USP]</w:t>
      </w:r>
    </w:p>
    <w:bookmarkEnd w:id="69"/>
    <w:p w:rsidR="0027614B" w:rsidRPr="00D853D2" w:rsidRDefault="0027614B" w:rsidP="0027614B">
      <w:pPr>
        <w:pStyle w:val="PargrafoparaBibl"/>
        <w:ind w:firstLine="0"/>
      </w:pPr>
      <w:r w:rsidRPr="00D853D2">
        <w:t>Arialdo, ca. 1010-1066</w:t>
      </w:r>
    </w:p>
    <w:p w:rsidR="00FB710A" w:rsidRPr="00C14727" w:rsidRDefault="00FB710A" w:rsidP="00CC33D5">
      <w:pPr>
        <w:pStyle w:val="PargrafoparaBibl"/>
        <w:widowControl/>
        <w:rPr>
          <w:lang w:val="en-US"/>
        </w:rPr>
      </w:pPr>
      <w:r w:rsidRPr="00F61AE9">
        <w:t xml:space="preserve">AINARDO, </w:t>
      </w:r>
      <w:r w:rsidRPr="00F61AE9">
        <w:rPr>
          <w:i/>
        </w:rPr>
        <w:t>Glossario</w:t>
      </w:r>
      <w:r w:rsidRPr="00F61AE9">
        <w:t xml:space="preserve">. Ed. critica a cura di P. Gatti. </w:t>
      </w:r>
      <w:r w:rsidRPr="00C14727">
        <w:rPr>
          <w:lang w:val="en-US"/>
        </w:rPr>
        <w:t>Millennio medievale, 23. Firenze, SISMEL / Galluz</w:t>
      </w:r>
      <w:r w:rsidR="005065DC" w:rsidRPr="00C14727">
        <w:rPr>
          <w:lang w:val="en-US"/>
        </w:rPr>
        <w:t>zo, 2000. XXIV+164 p. [USP] {NA}</w:t>
      </w:r>
    </w:p>
    <w:p w:rsidR="00C66201" w:rsidRPr="00C66201" w:rsidRDefault="00C66201" w:rsidP="00CC33D5">
      <w:pPr>
        <w:pStyle w:val="PargrafoparaBibl"/>
        <w:widowControl/>
        <w:rPr>
          <w:lang w:val="en-US"/>
        </w:rPr>
      </w:pPr>
      <w:r w:rsidRPr="00C66201">
        <w:rPr>
          <w:lang w:val="en-US"/>
        </w:rPr>
        <w:t>BARRATT, A.,</w:t>
      </w:r>
      <w:r w:rsidRPr="00C66201">
        <w:rPr>
          <w:b/>
          <w:bCs/>
          <w:lang w:val="en-US"/>
        </w:rPr>
        <w:t xml:space="preserve"> </w:t>
      </w:r>
      <w:r w:rsidRPr="00C66201">
        <w:rPr>
          <w:bCs/>
          <w:lang w:val="en-US"/>
        </w:rPr>
        <w:t xml:space="preserve">ed., </w:t>
      </w:r>
      <w:r w:rsidRPr="00C66201">
        <w:rPr>
          <w:bCs/>
          <w:i/>
          <w:lang w:val="en-US"/>
        </w:rPr>
        <w:t>The knowing of woman’s kind in childing. A Middle English Trotula-Text</w:t>
      </w:r>
      <w:r w:rsidRPr="00C66201">
        <w:rPr>
          <w:bCs/>
          <w:lang w:val="en-US"/>
        </w:rPr>
        <w:t>.</w:t>
      </w:r>
      <w:r w:rsidRPr="00C66201">
        <w:rPr>
          <w:lang w:val="en-US"/>
        </w:rPr>
        <w:t xml:space="preserve"> Medieval Women, 3. Turnholt, Brepols, 2002. XII+169 p. [UNICAMP]</w:t>
      </w:r>
    </w:p>
    <w:p w:rsidR="00FB710A" w:rsidRPr="00213EB2" w:rsidRDefault="00FB710A" w:rsidP="00CC33D5">
      <w:pPr>
        <w:pStyle w:val="PargrafoparaBibl"/>
        <w:widowControl/>
        <w:rPr>
          <w:lang w:val="en-US"/>
        </w:rPr>
      </w:pPr>
      <w:r w:rsidRPr="00213EB2">
        <w:rPr>
          <w:lang w:val="en-US"/>
        </w:rPr>
        <w:t xml:space="preserve">BOENIG, R., ed., </w:t>
      </w:r>
      <w:r w:rsidRPr="00213EB2">
        <w:rPr>
          <w:i/>
          <w:lang w:val="en-US"/>
        </w:rPr>
        <w:t>Anglo-saxon spirituality: selected writings</w:t>
      </w:r>
      <w:r w:rsidRPr="00213EB2">
        <w:rPr>
          <w:lang w:val="en-US"/>
        </w:rPr>
        <w:t xml:space="preserve">. Intr. and tr. by R. </w:t>
      </w:r>
      <w:r w:rsidRPr="00CF7466">
        <w:rPr>
          <w:lang w:val="en-US"/>
        </w:rPr>
        <w:t>Boenig</w:t>
      </w:r>
      <w:r w:rsidRPr="00213EB2">
        <w:rPr>
          <w:lang w:val="en-US"/>
        </w:rPr>
        <w:t xml:space="preserve">. The Classics of Western Spirituality. New York, Paulist Press, 2000. </w:t>
      </w:r>
      <w:r w:rsidRPr="00CF7466">
        <w:rPr>
          <w:lang w:val="en-US"/>
        </w:rPr>
        <w:t>XVIII</w:t>
      </w:r>
      <w:r w:rsidRPr="00213EB2">
        <w:rPr>
          <w:lang w:val="en-US"/>
        </w:rPr>
        <w:t>+330 p. [USP]</w:t>
      </w:r>
    </w:p>
    <w:p w:rsidR="0087290A" w:rsidRPr="00CF2D06" w:rsidRDefault="0087290A" w:rsidP="00CC33D5">
      <w:pPr>
        <w:pStyle w:val="PargrafoparaBibl"/>
        <w:widowControl/>
        <w:rPr>
          <w:color w:val="808080" w:themeColor="background1" w:themeShade="80"/>
          <w:lang w:val="en-US"/>
        </w:rPr>
      </w:pPr>
      <w:r w:rsidRPr="0087290A">
        <w:rPr>
          <w:color w:val="808080" w:themeColor="background1" w:themeShade="80"/>
          <w:lang w:val="en-US"/>
        </w:rPr>
        <w:lastRenderedPageBreak/>
        <w:t xml:space="preserve">BAUDRI DE BOURGUEIL [1045-1130], </w:t>
      </w:r>
      <w:r w:rsidRPr="0087290A">
        <w:rPr>
          <w:i/>
          <w:color w:val="808080" w:themeColor="background1" w:themeShade="80"/>
          <w:lang w:val="en-US"/>
        </w:rPr>
        <w:t>Poèmes</w:t>
      </w:r>
      <w:r w:rsidRPr="0087290A">
        <w:rPr>
          <w:color w:val="808080" w:themeColor="background1" w:themeShade="80"/>
          <w:lang w:val="en-US"/>
        </w:rPr>
        <w:t xml:space="preserve">. </w:t>
      </w:r>
      <w:r w:rsidRPr="00CF2D06">
        <w:rPr>
          <w:i/>
          <w:color w:val="808080" w:themeColor="background1" w:themeShade="80"/>
          <w:lang w:val="en-US"/>
        </w:rPr>
        <w:t>Carmina I</w:t>
      </w:r>
      <w:r w:rsidRPr="00CF2D06">
        <w:rPr>
          <w:color w:val="808080" w:themeColor="background1" w:themeShade="80"/>
          <w:lang w:val="en-US"/>
        </w:rPr>
        <w:t>. Texte établi, tr</w:t>
      </w:r>
      <w:r w:rsidR="001158EF">
        <w:rPr>
          <w:color w:val="808080" w:themeColor="background1" w:themeShade="80"/>
          <w:lang w:val="en-US"/>
        </w:rPr>
        <w:t>.</w:t>
      </w:r>
      <w:r w:rsidRPr="00CF2D06">
        <w:rPr>
          <w:color w:val="808080" w:themeColor="background1" w:themeShade="80"/>
          <w:lang w:val="en-US"/>
        </w:rPr>
        <w:t xml:space="preserve"> et commenté par J.-Y. Tilliette. </w:t>
      </w:r>
      <w:r w:rsidRPr="0087290A">
        <w:rPr>
          <w:color w:val="808080" w:themeColor="background1" w:themeShade="80"/>
          <w:lang w:val="en-US"/>
        </w:rPr>
        <w:t xml:space="preserve">Auteurs latins du Moyen Âge. </w:t>
      </w:r>
      <w:r w:rsidRPr="00CF2D06">
        <w:rPr>
          <w:color w:val="808080" w:themeColor="background1" w:themeShade="80"/>
          <w:lang w:val="en-US"/>
        </w:rPr>
        <w:t xml:space="preserve">Paris, Les Belles Lettres, [1998] </w:t>
      </w:r>
      <w:r>
        <w:rPr>
          <w:color w:val="808080" w:themeColor="background1" w:themeShade="80"/>
          <w:lang w:val="en-US"/>
        </w:rPr>
        <w:t>2012. LXX+457 p.*</w:t>
      </w:r>
    </w:p>
    <w:p w:rsidR="0087290A" w:rsidRPr="001158EF" w:rsidRDefault="0087290A" w:rsidP="00CC33D5">
      <w:pPr>
        <w:pStyle w:val="PargrafoparaBibl"/>
        <w:widowControl/>
        <w:rPr>
          <w:lang w:val="en-US"/>
        </w:rPr>
      </w:pPr>
      <w:bookmarkStart w:id="70" w:name="_Hlk482113220"/>
      <w:r w:rsidRPr="001158EF">
        <w:rPr>
          <w:lang w:val="en-US"/>
        </w:rPr>
        <w:t xml:space="preserve">BAUDRI DE BOURGUEIL, </w:t>
      </w:r>
      <w:r w:rsidRPr="001158EF">
        <w:rPr>
          <w:i/>
          <w:lang w:val="en-US"/>
        </w:rPr>
        <w:t>Poèmes.</w:t>
      </w:r>
      <w:r w:rsidRPr="001158EF">
        <w:rPr>
          <w:lang w:val="en-US"/>
        </w:rPr>
        <w:t xml:space="preserve"> </w:t>
      </w:r>
      <w:r w:rsidRPr="001158EF">
        <w:rPr>
          <w:i/>
          <w:lang w:val="en-US"/>
        </w:rPr>
        <w:t>Carmina II</w:t>
      </w:r>
      <w:r w:rsidRPr="001158EF">
        <w:rPr>
          <w:lang w:val="en-US"/>
        </w:rPr>
        <w:t xml:space="preserve">. </w:t>
      </w:r>
      <w:r w:rsidR="001158EF" w:rsidRPr="001158EF">
        <w:rPr>
          <w:lang w:val="en-US"/>
        </w:rPr>
        <w:t xml:space="preserve">Texte établi, tr. et commenté par J.-Y. Tilliette. </w:t>
      </w:r>
      <w:r w:rsidRPr="001158EF">
        <w:rPr>
          <w:lang w:val="en-US"/>
        </w:rPr>
        <w:t xml:space="preserve">Auteurs latins du Moyen Âge, 12. Paris, Les Belles </w:t>
      </w:r>
      <w:r w:rsidR="008D7A02">
        <w:rPr>
          <w:lang w:val="en-US"/>
        </w:rPr>
        <w:t>Lettres, 2002. 390 p. [UFSCar] [USP]</w:t>
      </w:r>
    </w:p>
    <w:bookmarkEnd w:id="70"/>
    <w:p w:rsidR="0087290A" w:rsidRPr="0087290A" w:rsidRDefault="0087290A" w:rsidP="00CC33D5">
      <w:pPr>
        <w:pStyle w:val="PargrafoparaBibl"/>
        <w:widowControl/>
        <w:rPr>
          <w:color w:val="808080" w:themeColor="background1" w:themeShade="80"/>
          <w:lang w:val="en-US"/>
        </w:rPr>
      </w:pPr>
      <w:r w:rsidRPr="009D3DCE">
        <w:rPr>
          <w:color w:val="808080" w:themeColor="background1" w:themeShade="80"/>
        </w:rPr>
        <w:t xml:space="preserve">BAUDRI DE BOURGUEIL, </w:t>
      </w:r>
      <w:r w:rsidRPr="009D3DCE">
        <w:rPr>
          <w:i/>
          <w:color w:val="808080" w:themeColor="background1" w:themeShade="80"/>
        </w:rPr>
        <w:t xml:space="preserve">Opera III. </w:t>
      </w:r>
      <w:r w:rsidRPr="0087290A">
        <w:rPr>
          <w:i/>
          <w:color w:val="808080" w:themeColor="background1" w:themeShade="80"/>
          <w:lang w:val="en-US"/>
        </w:rPr>
        <w:t>Œuvres en prose (Textes hagiographiques)</w:t>
      </w:r>
      <w:r w:rsidRPr="0087290A">
        <w:rPr>
          <w:color w:val="808080" w:themeColor="background1" w:themeShade="80"/>
          <w:lang w:val="en-US"/>
        </w:rPr>
        <w:t>. Texte établi, tr</w:t>
      </w:r>
      <w:r w:rsidR="001158EF">
        <w:rPr>
          <w:color w:val="808080" w:themeColor="background1" w:themeShade="80"/>
          <w:lang w:val="en-US"/>
        </w:rPr>
        <w:t>.</w:t>
      </w:r>
      <w:r w:rsidRPr="0087290A">
        <w:rPr>
          <w:color w:val="808080" w:themeColor="background1" w:themeShade="80"/>
          <w:lang w:val="en-US"/>
        </w:rPr>
        <w:t xml:space="preserve"> et commenté par A</w:t>
      </w:r>
      <w:r w:rsidR="001158EF">
        <w:rPr>
          <w:color w:val="808080" w:themeColor="background1" w:themeShade="80"/>
          <w:lang w:val="en-US"/>
        </w:rPr>
        <w:t>.</w:t>
      </w:r>
      <w:r w:rsidRPr="0087290A">
        <w:rPr>
          <w:color w:val="808080" w:themeColor="background1" w:themeShade="80"/>
          <w:lang w:val="en-US"/>
        </w:rPr>
        <w:t xml:space="preserve"> Le Huërou. Auteurs latins du Moyen Âge. Paris, Les Belles Lettres, 2013.</w:t>
      </w:r>
      <w:r>
        <w:rPr>
          <w:color w:val="808080" w:themeColor="background1" w:themeShade="80"/>
          <w:lang w:val="en-US"/>
        </w:rPr>
        <w:t xml:space="preserve"> 512 p.*</w:t>
      </w:r>
    </w:p>
    <w:p w:rsidR="00FB710A" w:rsidRPr="00F61AE9" w:rsidRDefault="00FB710A" w:rsidP="00CC33D5">
      <w:pPr>
        <w:pStyle w:val="PargrafoparaBibl"/>
        <w:widowControl/>
        <w:rPr>
          <w:lang w:val="en-US"/>
        </w:rPr>
      </w:pPr>
      <w:r w:rsidRPr="00F61AE9">
        <w:rPr>
          <w:lang w:val="en-US"/>
        </w:rPr>
        <w:t xml:space="preserve">BENSON, R. L., ed., </w:t>
      </w:r>
      <w:r w:rsidRPr="00F61AE9">
        <w:rPr>
          <w:i/>
          <w:lang w:val="en-US"/>
        </w:rPr>
        <w:t>Imperial lives and letters of the Eleventh Century</w:t>
      </w:r>
      <w:r w:rsidRPr="00F61AE9">
        <w:rPr>
          <w:lang w:val="en-US"/>
        </w:rPr>
        <w:t>. Tr. T. E. Mommsen and K. F. Morrison. With an Historical introduction by K. F. Morrison. New York, Columbia UP, 1962. X+215 p. [UNESP]</w:t>
      </w:r>
    </w:p>
    <w:p w:rsidR="00FB710A" w:rsidRPr="00F61AE9" w:rsidRDefault="00FB710A" w:rsidP="00CC33D5">
      <w:pPr>
        <w:pStyle w:val="PargrafoparaBibl"/>
        <w:widowControl/>
        <w:rPr>
          <w:i/>
          <w:lang w:val="en-US"/>
        </w:rPr>
      </w:pPr>
      <w:r w:rsidRPr="00F61AE9">
        <w:rPr>
          <w:i/>
          <w:lang w:val="en-US"/>
        </w:rPr>
        <w:t>Codex aureus Epternacensis.</w:t>
      </w:r>
      <w:r w:rsidRPr="00F61AE9">
        <w:rPr>
          <w:lang w:val="en-US"/>
        </w:rPr>
        <w:t xml:space="preserve"> </w:t>
      </w:r>
      <w:r w:rsidRPr="00F61AE9">
        <w:rPr>
          <w:i/>
          <w:lang w:val="en-US"/>
        </w:rPr>
        <w:t>Das Goldene Evangelienbuch von Echternach</w:t>
      </w:r>
      <w:r w:rsidRPr="00F61AE9">
        <w:rPr>
          <w:lang w:val="en-US"/>
        </w:rPr>
        <w:t>: eine Prunkhandschrift des 11. Jahrhunderts. Von R. Kahsnitz, U. Mende, E. Rücker. Frankfurt, Fischer, 1982. 203 p. [USP]</w:t>
      </w:r>
    </w:p>
    <w:p w:rsidR="00FB710A" w:rsidRPr="003B79A3" w:rsidRDefault="00FB710A" w:rsidP="00CC33D5">
      <w:pPr>
        <w:pStyle w:val="PargrafoparaBibl"/>
        <w:widowControl/>
        <w:rPr>
          <w:lang w:val="en-US"/>
        </w:rPr>
      </w:pPr>
      <w:r w:rsidRPr="00F61AE9">
        <w:rPr>
          <w:lang w:val="en-US"/>
        </w:rPr>
        <w:t xml:space="preserve">DEROLEZ, A., </w:t>
      </w:r>
      <w:r w:rsidRPr="00F61AE9">
        <w:rPr>
          <w:i/>
          <w:lang w:val="en-US"/>
        </w:rPr>
        <w:t xml:space="preserve">The </w:t>
      </w:r>
      <w:r w:rsidR="00FC4951" w:rsidRPr="00F61AE9">
        <w:rPr>
          <w:i/>
          <w:lang w:val="en-US"/>
        </w:rPr>
        <w:t xml:space="preserve">autograph manuscript </w:t>
      </w:r>
      <w:r w:rsidRPr="00F61AE9">
        <w:rPr>
          <w:i/>
          <w:lang w:val="en-US"/>
        </w:rPr>
        <w:t>of the Liber Floridus. A Key to the Encyclopedia of Lambert of Saint-Omer</w:t>
      </w:r>
      <w:r w:rsidRPr="00F61AE9">
        <w:rPr>
          <w:lang w:val="en-US"/>
        </w:rPr>
        <w:t xml:space="preserve">. </w:t>
      </w:r>
      <w:r w:rsidRPr="003B79A3">
        <w:rPr>
          <w:lang w:val="en-US"/>
        </w:rPr>
        <w:t xml:space="preserve">Autographa Medii Aeui, 4. Turnhout, Brepols, 1998. IV+210 </w:t>
      </w:r>
      <w:r w:rsidR="005065DC" w:rsidRPr="003B79A3">
        <w:rPr>
          <w:lang w:val="en-US"/>
        </w:rPr>
        <w:t>p. [UFSCar] [UNICAMP] [USP] {NA}</w:t>
      </w:r>
    </w:p>
    <w:p w:rsidR="00A21F43" w:rsidRPr="003B79A3" w:rsidRDefault="00A21F43" w:rsidP="00CC33D5">
      <w:pPr>
        <w:pStyle w:val="PargrafoparaBibl"/>
        <w:widowControl/>
        <w:rPr>
          <w:noProof/>
          <w:szCs w:val="24"/>
        </w:rPr>
      </w:pPr>
      <w:r w:rsidRPr="003B79A3">
        <w:rPr>
          <w:i/>
          <w:noProof/>
          <w:szCs w:val="24"/>
          <w:lang w:val="en-US"/>
        </w:rPr>
        <w:t>Die Carmina des Kardinals Deusdedit († 1098/99)</w:t>
      </w:r>
      <w:r w:rsidRPr="003B79A3">
        <w:rPr>
          <w:noProof/>
          <w:szCs w:val="24"/>
          <w:lang w:val="en-US"/>
        </w:rPr>
        <w:t xml:space="preserve">. </w:t>
      </w:r>
      <w:r w:rsidRPr="00A21F43">
        <w:rPr>
          <w:noProof/>
          <w:szCs w:val="24"/>
          <w:lang w:val="en-US"/>
        </w:rPr>
        <w:t xml:space="preserve">Hrsg. von P. C. Jacobsen. </w:t>
      </w:r>
      <w:r w:rsidRPr="003B79A3">
        <w:rPr>
          <w:noProof/>
          <w:szCs w:val="24"/>
        </w:rPr>
        <w:t>Editiones Heidelbergenses, 31. Heidelberg, Winter, 2002. VII+190 S. [USP]</w:t>
      </w:r>
    </w:p>
    <w:p w:rsidR="00FB710A" w:rsidRPr="00F61AE9" w:rsidRDefault="00FB710A" w:rsidP="00CC33D5">
      <w:pPr>
        <w:pStyle w:val="PargrafoparaBibl"/>
        <w:widowControl/>
        <w:rPr>
          <w:lang w:val="en-US"/>
        </w:rPr>
      </w:pPr>
      <w:r w:rsidRPr="00F61AE9">
        <w:rPr>
          <w:iCs/>
        </w:rPr>
        <w:t>EPIFANIO EL MONJE,</w:t>
      </w:r>
      <w:r w:rsidRPr="00F61AE9">
        <w:rPr>
          <w:rStyle w:val="Forte"/>
          <w:b w:val="0"/>
          <w:bCs w:val="0"/>
        </w:rPr>
        <w:t xml:space="preserve"> </w:t>
      </w:r>
      <w:r w:rsidRPr="00F61AE9">
        <w:rPr>
          <w:rStyle w:val="Forte"/>
          <w:b w:val="0"/>
          <w:bCs w:val="0"/>
          <w:i/>
          <w:iCs/>
        </w:rPr>
        <w:t>Vida de María</w:t>
      </w:r>
      <w:r w:rsidRPr="00F61AE9">
        <w:rPr>
          <w:rStyle w:val="Forte"/>
          <w:b w:val="0"/>
          <w:bCs w:val="0"/>
        </w:rPr>
        <w:t xml:space="preserve">. Tr. G. Pons Pons. </w:t>
      </w:r>
      <w:r w:rsidRPr="00F61AE9">
        <w:rPr>
          <w:iCs/>
        </w:rPr>
        <w:t>Biblioteca de Patrística, 8.</w:t>
      </w:r>
      <w:r w:rsidRPr="00F61AE9">
        <w:rPr>
          <w:rStyle w:val="MquinadeescreverHTML"/>
          <w:rFonts w:ascii="Times New Roman" w:hAnsi="Times New Roman" w:cs="Times New Roman"/>
          <w:b/>
          <w:bCs/>
        </w:rPr>
        <w:t xml:space="preserve"> </w:t>
      </w:r>
      <w:r w:rsidRPr="00F61AE9">
        <w:rPr>
          <w:iCs/>
          <w:lang w:val="en-US"/>
        </w:rPr>
        <w:t>Madrid, Ciudad Nueva, 1996. 192</w:t>
      </w:r>
      <w:r w:rsidRPr="00F61AE9">
        <w:rPr>
          <w:lang w:val="en-US"/>
        </w:rPr>
        <w:t xml:space="preserve"> p. [USP]</w:t>
      </w:r>
    </w:p>
    <w:p w:rsidR="00FB710A" w:rsidRPr="00F61AE9" w:rsidRDefault="00FB710A" w:rsidP="00CC33D5">
      <w:pPr>
        <w:pStyle w:val="PargrafoparaBibl"/>
        <w:widowControl/>
        <w:rPr>
          <w:sz w:val="19"/>
          <w:szCs w:val="19"/>
          <w:lang w:val="en-US"/>
        </w:rPr>
      </w:pPr>
      <w:r w:rsidRPr="00F61AE9">
        <w:rPr>
          <w:lang w:val="en-US"/>
        </w:rPr>
        <w:t xml:space="preserve">ETHELWERD, </w:t>
      </w:r>
      <w:r w:rsidRPr="00F61AE9">
        <w:rPr>
          <w:i/>
          <w:iCs/>
          <w:lang w:val="en-US"/>
        </w:rPr>
        <w:t>The chronicle of Aethelweard</w:t>
      </w:r>
      <w:r w:rsidRPr="00F61AE9">
        <w:rPr>
          <w:lang w:val="en-US"/>
        </w:rPr>
        <w:t>. Ed. and tr. A. Campbell. London, New York, T. Nelson, 1962. LXIII+68 p. [USP]</w:t>
      </w:r>
    </w:p>
    <w:p w:rsidR="00C66201" w:rsidRPr="00F61AE9" w:rsidRDefault="00C66201" w:rsidP="00CC33D5">
      <w:pPr>
        <w:pStyle w:val="PargrafoparaBibl"/>
        <w:widowControl/>
        <w:rPr>
          <w:lang w:val="en-US"/>
        </w:rPr>
      </w:pPr>
      <w:r w:rsidRPr="00777E4F">
        <w:rPr>
          <w:lang w:val="en-US"/>
        </w:rPr>
        <w:t xml:space="preserve">GREEN, M. H., ed., </w:t>
      </w:r>
      <w:r w:rsidRPr="00777E4F">
        <w:rPr>
          <w:i/>
          <w:lang w:val="en-US"/>
        </w:rPr>
        <w:t>The Trotula</w:t>
      </w:r>
      <w:r w:rsidRPr="00777E4F">
        <w:rPr>
          <w:lang w:val="en-US"/>
        </w:rPr>
        <w:t xml:space="preserve">. </w:t>
      </w:r>
      <w:r w:rsidRPr="00F61AE9">
        <w:rPr>
          <w:lang w:val="en-US"/>
        </w:rPr>
        <w:t xml:space="preserve">An English tr. of the </w:t>
      </w:r>
      <w:r w:rsidRPr="00F61AE9">
        <w:rPr>
          <w:i/>
          <w:iCs/>
          <w:lang w:val="en-US"/>
        </w:rPr>
        <w:t>Medieval Compendium of women’s medicin</w:t>
      </w:r>
      <w:r w:rsidRPr="00F61AE9">
        <w:rPr>
          <w:lang w:val="en-US"/>
        </w:rPr>
        <w:t xml:space="preserve">. Middle Ages series. Philadelphia, Pennsylvania UP, 2001. </w:t>
      </w:r>
      <w:r w:rsidRPr="00F61AE9">
        <w:rPr>
          <w:rStyle w:val="gl"/>
          <w:lang w:val="en-US"/>
        </w:rPr>
        <w:t xml:space="preserve">227 p. </w:t>
      </w:r>
      <w:r w:rsidR="005065DC">
        <w:rPr>
          <w:noProof/>
          <w:lang w:val="en-US"/>
        </w:rPr>
        <w:t>[USP] {NA}</w:t>
      </w:r>
    </w:p>
    <w:p w:rsidR="00B46D57" w:rsidRDefault="00B46D57" w:rsidP="00B46D57">
      <w:pPr>
        <w:pStyle w:val="PargrafoparaBibl"/>
        <w:widowControl/>
        <w:rPr>
          <w:lang w:val="es-AR"/>
        </w:rPr>
      </w:pPr>
      <w:r w:rsidRPr="00596A10">
        <w:rPr>
          <w:lang w:val="es-AR"/>
        </w:rPr>
        <w:t xml:space="preserve">GUILLAUME DE JUMIÈGES [fl. Séc. XI], </w:t>
      </w:r>
      <w:r w:rsidRPr="00596A10">
        <w:rPr>
          <w:i/>
          <w:lang w:val="es-AR"/>
        </w:rPr>
        <w:t>Histoire des normands</w:t>
      </w:r>
      <w:r w:rsidRPr="00596A10">
        <w:rPr>
          <w:lang w:val="es-AR"/>
        </w:rPr>
        <w:t xml:space="preserve">. </w:t>
      </w:r>
      <w:r w:rsidRPr="00F0289A">
        <w:rPr>
          <w:lang w:val="es-AR"/>
        </w:rPr>
        <w:t>Tr. F. Guizot</w:t>
      </w:r>
      <w:r>
        <w:rPr>
          <w:lang w:val="es-AR"/>
        </w:rPr>
        <w:t xml:space="preserve"> [</w:t>
      </w:r>
      <w:r w:rsidRPr="00043F74">
        <w:rPr>
          <w:i/>
          <w:lang w:val="es-AR"/>
        </w:rPr>
        <w:t>Collection des mémoires relatifs à l’histoire de France</w:t>
      </w:r>
      <w:r>
        <w:rPr>
          <w:lang w:val="es-AR"/>
        </w:rPr>
        <w:t xml:space="preserve">. </w:t>
      </w:r>
      <w:r w:rsidRPr="00596A10">
        <w:rPr>
          <w:lang w:val="es-AR"/>
        </w:rPr>
        <w:t>Paris, Brière, 1826</w:t>
      </w:r>
      <w:r>
        <w:rPr>
          <w:lang w:val="es-AR"/>
        </w:rPr>
        <w:t>]</w:t>
      </w:r>
      <w:r w:rsidRPr="00F0289A">
        <w:rPr>
          <w:lang w:val="es-AR"/>
        </w:rPr>
        <w:t>.</w:t>
      </w:r>
      <w:r>
        <w:rPr>
          <w:lang w:val="es-AR"/>
        </w:rPr>
        <w:t xml:space="preserve"> </w:t>
      </w:r>
      <w:r w:rsidRPr="00F0289A">
        <w:rPr>
          <w:lang w:val="es-AR"/>
        </w:rPr>
        <w:t>Éd. préparée par</w:t>
      </w:r>
      <w:r>
        <w:rPr>
          <w:lang w:val="es-AR"/>
        </w:rPr>
        <w:t xml:space="preserve"> Y. </w:t>
      </w:r>
      <w:r w:rsidRPr="00596A10">
        <w:rPr>
          <w:lang w:val="es-AR"/>
        </w:rPr>
        <w:t>Germain</w:t>
      </w:r>
      <w:r>
        <w:rPr>
          <w:lang w:val="es-AR"/>
        </w:rPr>
        <w:t xml:space="preserve">. </w:t>
      </w:r>
      <w:r w:rsidRPr="00F0289A">
        <w:rPr>
          <w:lang w:val="es-AR"/>
        </w:rPr>
        <w:t xml:space="preserve">L’encyclopédie médiévale. Clermont-Ferrand, </w:t>
      </w:r>
      <w:r>
        <w:rPr>
          <w:lang w:val="es-AR"/>
        </w:rPr>
        <w:t>Paléo</w:t>
      </w:r>
      <w:r w:rsidRPr="00F0289A">
        <w:rPr>
          <w:lang w:val="es-AR"/>
        </w:rPr>
        <w:t>,</w:t>
      </w:r>
      <w:r>
        <w:rPr>
          <w:lang w:val="es-AR"/>
        </w:rPr>
        <w:t xml:space="preserve"> 2011. 324 p. [USP]</w:t>
      </w:r>
    </w:p>
    <w:p w:rsidR="00FB710A" w:rsidRPr="00F61AE9" w:rsidRDefault="00FB710A" w:rsidP="00CC33D5">
      <w:pPr>
        <w:pStyle w:val="PargrafoparaBibl"/>
        <w:widowControl/>
        <w:rPr>
          <w:lang w:val="en-US"/>
        </w:rPr>
      </w:pPr>
      <w:r w:rsidRPr="00F72889">
        <w:rPr>
          <w:lang w:val="es-AR"/>
        </w:rPr>
        <w:t xml:space="preserve">GUILLAUME DE POITIERS, </w:t>
      </w:r>
      <w:r w:rsidRPr="00F72889">
        <w:rPr>
          <w:i/>
          <w:iCs/>
          <w:lang w:val="es-AR"/>
        </w:rPr>
        <w:t>Histoire de Guillaume le Conquérant par</w:t>
      </w:r>
      <w:r w:rsidRPr="00F72889">
        <w:rPr>
          <w:lang w:val="es-AR"/>
        </w:rPr>
        <w:t xml:space="preserve"> </w:t>
      </w:r>
      <w:r w:rsidRPr="00F72889">
        <w:rPr>
          <w:i/>
          <w:iCs/>
          <w:lang w:val="es-AR"/>
        </w:rPr>
        <w:t>Guillaume de Poitiers</w:t>
      </w:r>
      <w:r w:rsidRPr="00F72889">
        <w:rPr>
          <w:lang w:val="es-AR"/>
        </w:rPr>
        <w:t xml:space="preserve">. Texte établi et tr. par R. Foreville. </w:t>
      </w:r>
      <w:r w:rsidRPr="00F61AE9">
        <w:rPr>
          <w:noProof/>
        </w:rPr>
        <w:t>Les classiques de l’histoire de France au Moyen Âge, 23</w:t>
      </w:r>
      <w:r w:rsidRPr="00F61AE9">
        <w:t xml:space="preserve">. </w:t>
      </w:r>
      <w:r w:rsidRPr="00F72889">
        <w:t xml:space="preserve">Paris, Les Belles Lettres, 1952. </w:t>
      </w:r>
      <w:r w:rsidRPr="00F61AE9">
        <w:rPr>
          <w:lang w:val="en-US"/>
        </w:rPr>
        <w:t>LXVI+301 p. [USP]</w:t>
      </w:r>
    </w:p>
    <w:p w:rsidR="00FB710A" w:rsidRPr="00F61AE9" w:rsidRDefault="00FB710A" w:rsidP="00CC33D5">
      <w:pPr>
        <w:pStyle w:val="PargrafoparaBibl"/>
        <w:widowControl/>
        <w:rPr>
          <w:lang w:val="en-US"/>
        </w:rPr>
      </w:pPr>
      <w:r w:rsidRPr="00F61AE9">
        <w:rPr>
          <w:lang w:val="en-US"/>
        </w:rPr>
        <w:t xml:space="preserve">GULIELMUS PICTAVIENSIS, </w:t>
      </w:r>
      <w:r w:rsidRPr="00F61AE9">
        <w:rPr>
          <w:i/>
          <w:lang w:val="en-US"/>
        </w:rPr>
        <w:t>The Gesta Guillelmi of William of Poitiers</w:t>
      </w:r>
      <w:r w:rsidRPr="00F61AE9">
        <w:rPr>
          <w:lang w:val="en-US"/>
        </w:rPr>
        <w:t>. Ed. and tr. by R. H. C. Davis and M. Chibnall. Oxford medieval texts. Oxford, UP, 1998. XLVII+199 p. [UNICAMP]</w:t>
      </w:r>
    </w:p>
    <w:p w:rsidR="00FB710A" w:rsidRPr="00DC588F" w:rsidRDefault="00FB710A" w:rsidP="00CC33D5">
      <w:pPr>
        <w:pStyle w:val="PargrafoparaBibl"/>
        <w:widowControl/>
      </w:pPr>
      <w:r w:rsidRPr="004D5CC3">
        <w:rPr>
          <w:lang w:val="en-US"/>
        </w:rPr>
        <w:lastRenderedPageBreak/>
        <w:t>HELGAUD DE FLEURY</w:t>
      </w:r>
      <w:r w:rsidRPr="004D5CC3">
        <w:rPr>
          <w:i/>
          <w:lang w:val="en-US"/>
        </w:rPr>
        <w:t>, Vie de Robert le Pieux: Epitoma vitae Regis Rotberti Pii</w:t>
      </w:r>
      <w:r w:rsidRPr="004D5CC3">
        <w:rPr>
          <w:lang w:val="en-US"/>
        </w:rPr>
        <w:t xml:space="preserve">. </w:t>
      </w:r>
      <w:r w:rsidRPr="00F61AE9">
        <w:rPr>
          <w:lang w:val="en"/>
        </w:rPr>
        <w:t xml:space="preserve">Texte éd., tr. et annoté par R.-H. Bautier et G. Labory. </w:t>
      </w:r>
      <w:r w:rsidRPr="00DC588F">
        <w:t>Sources d’histoire médivale, 1. Paris, CNRS, 1965. 165 p. [USP]</w:t>
      </w:r>
    </w:p>
    <w:p w:rsidR="00FB710A" w:rsidRPr="00642A02" w:rsidRDefault="00FB710A" w:rsidP="00CC33D5">
      <w:pPr>
        <w:pStyle w:val="PargrafoparaBibl"/>
        <w:widowControl/>
        <w:rPr>
          <w:lang w:val="en-US"/>
        </w:rPr>
      </w:pPr>
      <w:r w:rsidRPr="00F61AE9">
        <w:t>MARBODE</w:t>
      </w:r>
      <w:r w:rsidRPr="00F61AE9">
        <w:rPr>
          <w:color w:val="999999"/>
        </w:rPr>
        <w:t xml:space="preserve"> </w:t>
      </w:r>
      <w:r w:rsidRPr="00F61AE9">
        <w:t xml:space="preserve">DE RENNES, </w:t>
      </w:r>
      <w:r w:rsidRPr="00F61AE9">
        <w:rPr>
          <w:i/>
        </w:rPr>
        <w:t>Marbodei Galli poetae vetustissimi De lapidibus pretiosis encheridion</w:t>
      </w:r>
      <w:r w:rsidRPr="00F61AE9">
        <w:t xml:space="preserve">. </w:t>
      </w:r>
      <w:r w:rsidRPr="00F61AE9">
        <w:rPr>
          <w:lang w:val="en-US"/>
        </w:rPr>
        <w:t xml:space="preserve">[Reprinted 1531]. The Cicognara Library. Urbana Champaign, Univ. of Illinois, 1989. 2 microfichas. </w:t>
      </w:r>
      <w:r w:rsidRPr="00642A02">
        <w:rPr>
          <w:lang w:val="en-US"/>
        </w:rPr>
        <w:t>[UNICAMP]</w:t>
      </w:r>
    </w:p>
    <w:p w:rsidR="00320F40" w:rsidRPr="00642A02" w:rsidRDefault="00320F40" w:rsidP="00320F40">
      <w:pPr>
        <w:pStyle w:val="PargrafoparaBibl"/>
        <w:rPr>
          <w:color w:val="808080" w:themeColor="background1" w:themeShade="80"/>
        </w:rPr>
      </w:pPr>
      <w:r w:rsidRPr="00690129">
        <w:rPr>
          <w:color w:val="808080" w:themeColor="background1" w:themeShade="80"/>
          <w:lang w:val="en-US"/>
        </w:rPr>
        <w:t xml:space="preserve">RALPH VON BATTLE [1040-1124], </w:t>
      </w:r>
      <w:r w:rsidRPr="00690129">
        <w:rPr>
          <w:i/>
          <w:color w:val="808080" w:themeColor="background1" w:themeShade="80"/>
          <w:lang w:val="en-US"/>
        </w:rPr>
        <w:t xml:space="preserve">Dialoge zur philosophischen Theologie. </w:t>
      </w:r>
      <w:r w:rsidRPr="00642A02">
        <w:rPr>
          <w:i/>
          <w:color w:val="808080" w:themeColor="background1" w:themeShade="80"/>
          <w:lang w:val="en-US"/>
        </w:rPr>
        <w:t xml:space="preserve">De inquirente et respondente. </w:t>
      </w:r>
      <w:r w:rsidRPr="00320F40">
        <w:rPr>
          <w:i/>
          <w:color w:val="808080" w:themeColor="background1" w:themeShade="80"/>
        </w:rPr>
        <w:t xml:space="preserve">Der Fragende und der Antwortende. De nesciente et sciente. </w:t>
      </w:r>
      <w:r w:rsidRPr="00642A02">
        <w:rPr>
          <w:i/>
          <w:color w:val="808080" w:themeColor="background1" w:themeShade="80"/>
        </w:rPr>
        <w:t>Der Unwissende und der Wissende</w:t>
      </w:r>
      <w:r w:rsidRPr="00642A02">
        <w:rPr>
          <w:color w:val="808080" w:themeColor="background1" w:themeShade="80"/>
        </w:rPr>
        <w:t xml:space="preserve">. </w:t>
      </w:r>
      <w:r>
        <w:rPr>
          <w:color w:val="808080" w:themeColor="background1" w:themeShade="80"/>
          <w:lang w:val="en-US"/>
        </w:rPr>
        <w:t>H</w:t>
      </w:r>
      <w:r w:rsidRPr="00BE2C6B">
        <w:rPr>
          <w:color w:val="808080" w:themeColor="background1" w:themeShade="80"/>
          <w:lang w:val="en-US"/>
        </w:rPr>
        <w:t>rsg</w:t>
      </w:r>
      <w:r w:rsidRPr="00690129">
        <w:rPr>
          <w:color w:val="808080" w:themeColor="background1" w:themeShade="80"/>
          <w:lang w:val="en-US"/>
        </w:rPr>
        <w:t xml:space="preserve"> von S</w:t>
      </w:r>
      <w:r>
        <w:rPr>
          <w:color w:val="808080" w:themeColor="background1" w:themeShade="80"/>
          <w:lang w:val="en-US"/>
        </w:rPr>
        <w:t>.</w:t>
      </w:r>
      <w:r w:rsidRPr="00690129">
        <w:rPr>
          <w:color w:val="808080" w:themeColor="background1" w:themeShade="80"/>
          <w:lang w:val="en-US"/>
        </w:rPr>
        <w:t xml:space="preserve"> Sønnesyn </w:t>
      </w:r>
      <w:r>
        <w:rPr>
          <w:color w:val="808080" w:themeColor="background1" w:themeShade="80"/>
          <w:lang w:val="en-US"/>
        </w:rPr>
        <w:t>et al.</w:t>
      </w:r>
      <w:r w:rsidRPr="00690129">
        <w:rPr>
          <w:color w:val="808080" w:themeColor="background1" w:themeShade="80"/>
          <w:lang w:val="en-US"/>
        </w:rPr>
        <w:t xml:space="preserve"> </w:t>
      </w:r>
      <w:r w:rsidRPr="00BE2C6B">
        <w:rPr>
          <w:color w:val="808080" w:themeColor="background1" w:themeShade="80"/>
          <w:lang w:val="en-US"/>
        </w:rPr>
        <w:t>Bibliothek der Philosophie des Mittelalters, 3</w:t>
      </w:r>
      <w:r>
        <w:rPr>
          <w:color w:val="808080" w:themeColor="background1" w:themeShade="80"/>
          <w:lang w:val="en-US"/>
        </w:rPr>
        <w:t>7</w:t>
      </w:r>
      <w:r w:rsidRPr="00BE2C6B">
        <w:rPr>
          <w:color w:val="808080" w:themeColor="background1" w:themeShade="80"/>
          <w:lang w:val="en-US"/>
        </w:rPr>
        <w:t xml:space="preserve">. </w:t>
      </w:r>
      <w:r w:rsidRPr="00642A02">
        <w:rPr>
          <w:color w:val="808080" w:themeColor="background1" w:themeShade="80"/>
        </w:rPr>
        <w:t>Freiburg, Herder, 2015. 496 S.</w:t>
      </w:r>
    </w:p>
    <w:p w:rsidR="00FB710A" w:rsidRPr="00F72889" w:rsidRDefault="00FB710A" w:rsidP="00CC33D5">
      <w:pPr>
        <w:pStyle w:val="PargrafoparaBibl"/>
        <w:widowControl/>
      </w:pPr>
      <w:r w:rsidRPr="00F61AE9">
        <w:rPr>
          <w:i/>
          <w:szCs w:val="24"/>
        </w:rPr>
        <w:t>La vie du pape Léon IX: Brunon, évêque de Toul</w:t>
      </w:r>
      <w:r w:rsidRPr="00F61AE9">
        <w:rPr>
          <w:szCs w:val="24"/>
        </w:rPr>
        <w:t xml:space="preserve">. </w:t>
      </w:r>
      <w:r w:rsidRPr="00F61AE9">
        <w:t xml:space="preserve">Texte établi et tr. par M. Goullet et M. Parisse. Les classiques de l’Histoire de France au Moyen Âge, 38. </w:t>
      </w:r>
      <w:r w:rsidRPr="00F72889">
        <w:t>Paris, Les Belles Lettres, 1997. XXXVIII+157 p. [USP]</w:t>
      </w:r>
    </w:p>
    <w:p w:rsidR="00B46D57" w:rsidRPr="00B85330" w:rsidRDefault="00B46D57" w:rsidP="00B46D57">
      <w:pPr>
        <w:pStyle w:val="PargrafoparaBibl"/>
        <w:widowControl/>
        <w:rPr>
          <w:lang w:val="es-AR"/>
        </w:rPr>
      </w:pPr>
      <w:r w:rsidRPr="00B85330">
        <w:t xml:space="preserve">RAOUL DE CAEN </w:t>
      </w:r>
      <w:r>
        <w:t xml:space="preserve">[ca. 1080-ca. 1120], </w:t>
      </w:r>
      <w:r w:rsidRPr="00B85330">
        <w:rPr>
          <w:i/>
        </w:rPr>
        <w:t>Histoire de Tancrède</w:t>
      </w:r>
      <w:r>
        <w:t xml:space="preserve">. </w:t>
      </w:r>
      <w:r w:rsidRPr="00F0289A">
        <w:rPr>
          <w:lang w:val="es-AR"/>
        </w:rPr>
        <w:t>Tr. F. Guizot</w:t>
      </w:r>
      <w:r>
        <w:rPr>
          <w:lang w:val="es-AR"/>
        </w:rPr>
        <w:t xml:space="preserve"> [</w:t>
      </w:r>
      <w:r w:rsidRPr="00043F74">
        <w:rPr>
          <w:i/>
          <w:lang w:val="es-AR"/>
        </w:rPr>
        <w:t>Collection des mémoires relatifs à l’histoire de France</w:t>
      </w:r>
      <w:r>
        <w:rPr>
          <w:lang w:val="es-AR"/>
        </w:rPr>
        <w:t xml:space="preserve">. </w:t>
      </w:r>
      <w:r w:rsidRPr="00596A10">
        <w:rPr>
          <w:lang w:val="es-AR"/>
        </w:rPr>
        <w:t>Paris, Brière, 182</w:t>
      </w:r>
      <w:r>
        <w:rPr>
          <w:lang w:val="es-AR"/>
        </w:rPr>
        <w:t>5]</w:t>
      </w:r>
      <w:r w:rsidRPr="00F0289A">
        <w:rPr>
          <w:lang w:val="es-AR"/>
        </w:rPr>
        <w:t>.</w:t>
      </w:r>
      <w:r>
        <w:rPr>
          <w:lang w:val="es-AR"/>
        </w:rPr>
        <w:t xml:space="preserve"> R</w:t>
      </w:r>
      <w:r w:rsidRPr="00B85330">
        <w:rPr>
          <w:lang w:val="es-AR"/>
        </w:rPr>
        <w:t xml:space="preserve">evue </w:t>
      </w:r>
      <w:r w:rsidRPr="00596A10">
        <w:rPr>
          <w:lang w:val="es-AR"/>
        </w:rPr>
        <w:t xml:space="preserve">par </w:t>
      </w:r>
      <w:r w:rsidRPr="00F0289A">
        <w:rPr>
          <w:lang w:val="es-AR"/>
        </w:rPr>
        <w:t xml:space="preserve">N. Desgrugillers. L’encyclopédie médiévale. </w:t>
      </w:r>
      <w:r w:rsidRPr="00B85330">
        <w:rPr>
          <w:lang w:val="es-AR"/>
        </w:rPr>
        <w:t xml:space="preserve">Clermont-Ferrand, </w:t>
      </w:r>
      <w:r>
        <w:rPr>
          <w:lang w:val="es-AR"/>
        </w:rPr>
        <w:t>Paléo</w:t>
      </w:r>
      <w:r w:rsidRPr="00B85330">
        <w:rPr>
          <w:lang w:val="es-AR"/>
        </w:rPr>
        <w:t xml:space="preserve">, 2009. </w:t>
      </w:r>
      <w:r>
        <w:rPr>
          <w:lang w:val="es-AR"/>
        </w:rPr>
        <w:t>288 p. [USP]</w:t>
      </w:r>
    </w:p>
    <w:p w:rsidR="00FB710A" w:rsidRPr="003C2F41" w:rsidRDefault="00FB710A" w:rsidP="00CC33D5">
      <w:pPr>
        <w:pStyle w:val="PargrafoparaBibl"/>
        <w:widowControl/>
        <w:rPr>
          <w:szCs w:val="24"/>
          <w:lang w:val="en-US"/>
        </w:rPr>
      </w:pPr>
      <w:r w:rsidRPr="00F61AE9">
        <w:rPr>
          <w:i/>
          <w:szCs w:val="24"/>
          <w:lang w:val="en-US"/>
        </w:rPr>
        <w:t xml:space="preserve">The Gospel of Nicodemus. </w:t>
      </w:r>
      <w:r w:rsidRPr="00F61AE9">
        <w:rPr>
          <w:i/>
          <w:szCs w:val="24"/>
        </w:rPr>
        <w:t>Gesta Salvatoris</w:t>
      </w:r>
      <w:r w:rsidRPr="00F61AE9">
        <w:rPr>
          <w:szCs w:val="24"/>
        </w:rPr>
        <w:t xml:space="preserve">. Ed. H. C. Kim. </w:t>
      </w:r>
      <w:r w:rsidRPr="00FC246E">
        <w:rPr>
          <w:szCs w:val="24"/>
          <w:lang w:val="en-US"/>
        </w:rPr>
        <w:t xml:space="preserve">Toronto medieval latin texts, 2. Toronto, PIMS, 1973. 54 </w:t>
      </w:r>
      <w:r w:rsidR="00232007" w:rsidRPr="00FC246E">
        <w:rPr>
          <w:szCs w:val="24"/>
          <w:lang w:val="en-US"/>
        </w:rPr>
        <w:t>p. [UFSCar] [UNICAMP] [USP] {NA}</w:t>
      </w:r>
    </w:p>
    <w:p w:rsidR="00FB710A" w:rsidRPr="00F61AE9" w:rsidRDefault="00FB710A" w:rsidP="00CC33D5">
      <w:pPr>
        <w:pStyle w:val="PargrafoparaBibl"/>
        <w:widowControl/>
        <w:rPr>
          <w:lang w:val="en-US"/>
        </w:rPr>
      </w:pPr>
      <w:r w:rsidRPr="00F61AE9">
        <w:rPr>
          <w:i/>
          <w:lang w:val="en-US"/>
        </w:rPr>
        <w:t>Three Eleventh-Century Anglo-Latin saints’ lives: Vita S. Birini, Vita et miracula S. Kenelmi, and Vita S. Rumwoldi</w:t>
      </w:r>
      <w:r w:rsidRPr="00F61AE9">
        <w:rPr>
          <w:lang w:val="en-US"/>
        </w:rPr>
        <w:t>. Ed. and Tr. by R. C. Love. Oxford medieval texts. Oxford, UP, 1998. CXC+149 p. [UNICAMP]</w:t>
      </w:r>
    </w:p>
    <w:p w:rsidR="00FB710A" w:rsidRDefault="00FB710A" w:rsidP="00CC33D5">
      <w:pPr>
        <w:pStyle w:val="PargrafoparaBibl"/>
        <w:widowControl/>
      </w:pPr>
      <w:r w:rsidRPr="00F61AE9">
        <w:rPr>
          <w:bCs/>
          <w:lang w:val="en-US"/>
        </w:rPr>
        <w:t xml:space="preserve">THIJSSEN, J. M. M. H., ed., </w:t>
      </w:r>
      <w:r w:rsidRPr="00F61AE9">
        <w:rPr>
          <w:bCs/>
          <w:i/>
          <w:lang w:val="en-US"/>
        </w:rPr>
        <w:t>Anaritius’ Commentary on Euclid. The Latin translation, I-IV</w:t>
      </w:r>
      <w:r w:rsidRPr="00F61AE9">
        <w:rPr>
          <w:bCs/>
          <w:lang w:val="en-US"/>
        </w:rPr>
        <w:t xml:space="preserve">. </w:t>
      </w:r>
      <w:r w:rsidRPr="00F61AE9">
        <w:t xml:space="preserve">Artistarium, supplementa 9. Nijmegen, Ingenium, 1993. </w:t>
      </w:r>
      <w:r w:rsidRPr="00F61AE9">
        <w:rPr>
          <w:bCs/>
        </w:rPr>
        <w:t>XXVII+187 p.</w:t>
      </w:r>
      <w:r>
        <w:t xml:space="preserve"> [UNICAMP] [USP]</w:t>
      </w:r>
    </w:p>
    <w:p w:rsidR="00FB710A" w:rsidRPr="00F61AE9" w:rsidRDefault="00FB710A" w:rsidP="00CC33D5">
      <w:pPr>
        <w:pStyle w:val="PargrafoparaBibl"/>
        <w:widowControl/>
      </w:pPr>
    </w:p>
    <w:p w:rsidR="00FB710A" w:rsidRPr="00F61AE9" w:rsidRDefault="00FB710A" w:rsidP="00CC33D5">
      <w:pPr>
        <w:spacing w:after="200" w:line="276" w:lineRule="auto"/>
        <w:rPr>
          <w:bCs/>
        </w:rPr>
      </w:pPr>
      <w:r w:rsidRPr="00F61AE9">
        <w:rPr>
          <w:bCs/>
        </w:rPr>
        <w:br w:type="page"/>
      </w:r>
    </w:p>
    <w:p w:rsidR="00FB710A" w:rsidRPr="00F61AE9" w:rsidRDefault="001E38FD" w:rsidP="00CC33D5">
      <w:pPr>
        <w:pStyle w:val="Ttulo4"/>
        <w:widowControl/>
        <w:spacing w:before="0"/>
        <w:rPr>
          <w:color w:val="FF0000"/>
        </w:rPr>
      </w:pPr>
      <w:r>
        <w:rPr>
          <w:color w:val="FF0000"/>
        </w:rPr>
        <w:lastRenderedPageBreak/>
        <w:t>comentadores</w:t>
      </w:r>
      <w:r w:rsidRPr="00F61AE9">
        <w:rPr>
          <w:color w:val="FF0000"/>
        </w:rPr>
        <w:t xml:space="preserve"> (geral)</w:t>
      </w:r>
    </w:p>
    <w:p w:rsidR="00BA3716" w:rsidRPr="005F5946" w:rsidRDefault="00BA3716" w:rsidP="00CC33D5">
      <w:pPr>
        <w:pStyle w:val="Ttulo5"/>
        <w:keepNext/>
        <w:spacing w:before="0"/>
        <w:rPr>
          <w:i/>
          <w:color w:val="FF0000"/>
          <w:lang w:val="en-US"/>
        </w:rPr>
      </w:pPr>
      <w:r w:rsidRPr="005F5946">
        <w:rPr>
          <w:color w:val="FF0000"/>
          <w:lang w:val="en-US"/>
        </w:rPr>
        <w:t>Querela do</w:t>
      </w:r>
      <w:r w:rsidRPr="005F5946">
        <w:rPr>
          <w:i/>
          <w:color w:val="FF0000"/>
          <w:lang w:val="en-US"/>
        </w:rPr>
        <w:t xml:space="preserve"> Filioque </w:t>
      </w:r>
    </w:p>
    <w:p w:rsidR="00213E0D" w:rsidRDefault="00213E0D" w:rsidP="00CC33D5">
      <w:pPr>
        <w:pStyle w:val="PargrafoparaBibl"/>
        <w:widowControl/>
        <w:rPr>
          <w:lang w:val="en-US"/>
        </w:rPr>
      </w:pPr>
      <w:r w:rsidRPr="00F61AE9">
        <w:rPr>
          <w:lang w:val="en-US"/>
        </w:rPr>
        <w:t xml:space="preserve">ALBERIGO, G., ed., </w:t>
      </w:r>
      <w:r w:rsidRPr="00F61AE9">
        <w:rPr>
          <w:i/>
          <w:lang w:val="en-US"/>
        </w:rPr>
        <w:t xml:space="preserve">Christian unity. The </w:t>
      </w:r>
      <w:r w:rsidRPr="003B66B2">
        <w:rPr>
          <w:rStyle w:val="field-content"/>
          <w:i/>
          <w:lang w:val="en-US"/>
        </w:rPr>
        <w:t>Council of Ferrara-Florence</w:t>
      </w:r>
      <w:r w:rsidRPr="00F61AE9">
        <w:rPr>
          <w:i/>
          <w:lang w:val="en-US"/>
        </w:rPr>
        <w:t>: 1438/39</w:t>
      </w:r>
      <w:r w:rsidRPr="00F61AE9">
        <w:rPr>
          <w:lang w:val="en-US"/>
        </w:rPr>
        <w:t>.</w:t>
      </w:r>
      <w:r w:rsidRPr="00F61AE9">
        <w:rPr>
          <w:sz w:val="20"/>
          <w:lang w:val="en-US"/>
        </w:rPr>
        <w:t xml:space="preserve"> </w:t>
      </w:r>
      <w:r w:rsidRPr="00EF71F1">
        <w:rPr>
          <w:iCs/>
          <w:lang w:val="en-US"/>
        </w:rPr>
        <w:t>Bibliotheca Ephemeridum theologicarum Lovaniensium, 97. Leuven</w:t>
      </w:r>
      <w:r>
        <w:rPr>
          <w:lang w:val="en-US"/>
        </w:rPr>
        <w:t xml:space="preserve">, UP, 1991. </w:t>
      </w:r>
      <w:r w:rsidRPr="005322E2">
        <w:rPr>
          <w:lang w:val="en-US"/>
        </w:rPr>
        <w:t>XII</w:t>
      </w:r>
      <w:r>
        <w:rPr>
          <w:lang w:val="en-US"/>
        </w:rPr>
        <w:t>+685 p. [USP]</w:t>
      </w:r>
    </w:p>
    <w:p w:rsidR="00936D36" w:rsidRPr="005E262A" w:rsidRDefault="00936D36" w:rsidP="00CC33D5">
      <w:pPr>
        <w:pStyle w:val="PargrafoparaBibl"/>
        <w:widowControl/>
        <w:rPr>
          <w:color w:val="808080"/>
        </w:rPr>
      </w:pPr>
      <w:r w:rsidRPr="005F5946">
        <w:rPr>
          <w:color w:val="808080"/>
          <w:lang w:val="en-US"/>
        </w:rPr>
        <w:t xml:space="preserve">ALEXOPOULOS, T., </w:t>
      </w:r>
      <w:r w:rsidRPr="005F5946">
        <w:rPr>
          <w:i/>
          <w:color w:val="808080"/>
          <w:lang w:val="en-US"/>
        </w:rPr>
        <w:t>Der Ausgang des thearchischen Geistes: Eine Untersuchung der Filioque-Frage anhand Photios “Mystagogie”, Konstantin Melitiniotes “Zwei Antirrhetici” und Augustins “De Trinitate”</w:t>
      </w:r>
      <w:r w:rsidRPr="005F5946">
        <w:rPr>
          <w:color w:val="808080"/>
          <w:lang w:val="en-US"/>
        </w:rPr>
        <w:t xml:space="preserve">. </w:t>
      </w:r>
      <w:r w:rsidRPr="005E262A">
        <w:rPr>
          <w:color w:val="808080"/>
        </w:rPr>
        <w:t>V&amp;R Unipress, 2009. 324 S.</w:t>
      </w:r>
    </w:p>
    <w:p w:rsidR="00535E59" w:rsidRPr="00535E59" w:rsidRDefault="00535E59" w:rsidP="00CC33D5">
      <w:pPr>
        <w:pStyle w:val="PargrafoparaBibl"/>
        <w:widowControl/>
        <w:rPr>
          <w:color w:val="808080"/>
          <w:lang w:val="en-US"/>
        </w:rPr>
      </w:pPr>
      <w:r w:rsidRPr="00035B09">
        <w:t>CORTESI</w:t>
      </w:r>
      <w:r w:rsidRPr="00196E6C">
        <w:t xml:space="preserve">, M., a cura di, </w:t>
      </w:r>
      <w:r w:rsidRPr="00196E6C">
        <w:rPr>
          <w:i/>
        </w:rPr>
        <w:t>Padri greci e latini a confronto (secoli XIII-XV)</w:t>
      </w:r>
      <w:r w:rsidRPr="00196E6C">
        <w:t xml:space="preserve">. </w:t>
      </w:r>
      <w:r w:rsidRPr="00535E59">
        <w:rPr>
          <w:lang w:val="en-US"/>
        </w:rPr>
        <w:t>Millennio medievale, 51. Firenze, SISMEL / Galluzzo, 2004. VIII+245 p. [USP]</w:t>
      </w:r>
    </w:p>
    <w:p w:rsidR="00E440CA" w:rsidRPr="00CB717D" w:rsidRDefault="00E440CA" w:rsidP="00CC33D5">
      <w:pPr>
        <w:pStyle w:val="PargrafoparaBibl"/>
        <w:widowControl/>
      </w:pPr>
      <w:r w:rsidRPr="00F61AE9">
        <w:rPr>
          <w:lang w:val="en-US"/>
        </w:rPr>
        <w:t xml:space="preserve">DVORNIK, F., </w:t>
      </w:r>
      <w:r w:rsidRPr="00F61AE9">
        <w:rPr>
          <w:i/>
          <w:iCs/>
          <w:lang w:val="en-US"/>
        </w:rPr>
        <w:t>The Photian schism. History and legend.</w:t>
      </w:r>
      <w:r w:rsidRPr="00F61AE9">
        <w:rPr>
          <w:lang w:val="en-US"/>
        </w:rPr>
        <w:t xml:space="preserve"> </w:t>
      </w:r>
      <w:r w:rsidRPr="005E262A">
        <w:rPr>
          <w:lang w:val="en-US"/>
        </w:rPr>
        <w:t xml:space="preserve">Cambridge, UP, 1948. </w:t>
      </w:r>
      <w:r w:rsidRPr="00CB717D">
        <w:t>503 p. [USP]</w:t>
      </w:r>
    </w:p>
    <w:p w:rsidR="00936D36" w:rsidRPr="007F6D86" w:rsidRDefault="00936D36" w:rsidP="00CC33D5">
      <w:pPr>
        <w:pStyle w:val="PargrafoparaBibl"/>
        <w:widowControl/>
        <w:rPr>
          <w:noProof/>
        </w:rPr>
      </w:pPr>
      <w:r w:rsidRPr="00F61AE9">
        <w:rPr>
          <w:bCs/>
          <w:noProof/>
          <w:color w:val="000000"/>
        </w:rPr>
        <w:t>FAVIER</w:t>
      </w:r>
      <w:r w:rsidRPr="00F61AE9">
        <w:rPr>
          <w:noProof/>
          <w:color w:val="000000"/>
        </w:rPr>
        <w:t xml:space="preserve">, J., </w:t>
      </w:r>
      <w:r w:rsidRPr="00F61AE9">
        <w:rPr>
          <w:i/>
          <w:noProof/>
          <w:color w:val="000000"/>
        </w:rPr>
        <w:t xml:space="preserve">Carlos </w:t>
      </w:r>
      <w:r w:rsidRPr="00F61AE9">
        <w:rPr>
          <w:bCs/>
          <w:i/>
          <w:noProof/>
          <w:color w:val="000000"/>
        </w:rPr>
        <w:t>Magno</w:t>
      </w:r>
      <w:r w:rsidRPr="00F61AE9">
        <w:rPr>
          <w:bCs/>
          <w:noProof/>
          <w:color w:val="000000"/>
        </w:rPr>
        <w:t xml:space="preserve">. Tr. L. V. Machado. São Paulo, </w:t>
      </w:r>
      <w:r w:rsidRPr="00F61AE9">
        <w:rPr>
          <w:noProof/>
          <w:color w:val="000000"/>
        </w:rPr>
        <w:t xml:space="preserve">Estação Liberdade, 2004. </w:t>
      </w:r>
      <w:r w:rsidRPr="007F6D86">
        <w:rPr>
          <w:noProof/>
          <w:color w:val="000000"/>
        </w:rPr>
        <w:t>697 p. [UNICAMP] [USP]</w:t>
      </w:r>
    </w:p>
    <w:p w:rsidR="00936D36" w:rsidRPr="00CB717D" w:rsidRDefault="00936D36" w:rsidP="00CC33D5">
      <w:pPr>
        <w:pStyle w:val="PargrafoparaBibl"/>
        <w:widowControl/>
        <w:rPr>
          <w:noProof/>
          <w:color w:val="000000"/>
          <w:lang w:val="en-US"/>
        </w:rPr>
      </w:pPr>
      <w:r w:rsidRPr="00F61AE9">
        <w:rPr>
          <w:bCs/>
          <w:noProof/>
          <w:color w:val="000000"/>
          <w:lang w:val="en-US"/>
        </w:rPr>
        <w:t>FAVIER</w:t>
      </w:r>
      <w:r w:rsidRPr="00F61AE9">
        <w:rPr>
          <w:noProof/>
          <w:color w:val="000000"/>
          <w:lang w:val="en-US"/>
        </w:rPr>
        <w:t xml:space="preserve">, J., </w:t>
      </w:r>
      <w:r w:rsidRPr="00F61AE9">
        <w:rPr>
          <w:i/>
          <w:lang w:val="en-US"/>
        </w:rPr>
        <w:t>Charlemagne</w:t>
      </w:r>
      <w:r w:rsidRPr="00F61AE9">
        <w:rPr>
          <w:lang w:val="en-US"/>
        </w:rPr>
        <w:t xml:space="preserve">. </w:t>
      </w:r>
      <w:r w:rsidRPr="00CB717D">
        <w:rPr>
          <w:lang w:val="en-US"/>
        </w:rPr>
        <w:t>Paris, Fayard, 1999. 769 p. [UNESP]</w:t>
      </w:r>
    </w:p>
    <w:p w:rsidR="00936D36" w:rsidRPr="007F6D86" w:rsidRDefault="00936D36" w:rsidP="00CC33D5">
      <w:pPr>
        <w:pStyle w:val="PargrafoparaBibl"/>
        <w:widowControl/>
        <w:rPr>
          <w:color w:val="808080"/>
          <w:lang w:val="en-US"/>
        </w:rPr>
      </w:pPr>
      <w:r w:rsidRPr="00CB717D">
        <w:rPr>
          <w:color w:val="808080"/>
          <w:lang w:val="en-US"/>
        </w:rPr>
        <w:t xml:space="preserve">GARRIGUES, J.-M., </w:t>
      </w:r>
      <w:r w:rsidRPr="00CB717D">
        <w:rPr>
          <w:i/>
          <w:color w:val="808080"/>
          <w:lang w:val="en-US"/>
        </w:rPr>
        <w:t xml:space="preserve">L’Esprit qui dit “Pere!”. </w:t>
      </w:r>
      <w:r w:rsidRPr="007F6D86">
        <w:rPr>
          <w:i/>
          <w:color w:val="808080"/>
          <w:lang w:val="en-US"/>
        </w:rPr>
        <w:t>L’Esprit-Saint dans la vie trinitaire et le probleme du filioque</w:t>
      </w:r>
      <w:r>
        <w:rPr>
          <w:color w:val="808080"/>
          <w:lang w:val="en-US"/>
        </w:rPr>
        <w:t>.</w:t>
      </w:r>
      <w:r w:rsidRPr="007F6D86">
        <w:rPr>
          <w:color w:val="808080"/>
          <w:lang w:val="en-US"/>
        </w:rPr>
        <w:t xml:space="preserve"> Croire et savoir. Paris, Téqui, 1982. 125</w:t>
      </w:r>
      <w:r>
        <w:rPr>
          <w:color w:val="808080"/>
          <w:lang w:val="en-US"/>
        </w:rPr>
        <w:t xml:space="preserve"> p.*</w:t>
      </w:r>
    </w:p>
    <w:p w:rsidR="00936D36" w:rsidRPr="00CB717D" w:rsidRDefault="00936D36" w:rsidP="00CC33D5">
      <w:pPr>
        <w:pStyle w:val="PargrafoparaBibl"/>
        <w:widowControl/>
        <w:rPr>
          <w:color w:val="808080"/>
          <w:lang w:val="en-US"/>
        </w:rPr>
      </w:pPr>
      <w:r w:rsidRPr="00CB717D">
        <w:rPr>
          <w:color w:val="808080"/>
          <w:lang w:val="en-US"/>
        </w:rPr>
        <w:t xml:space="preserve">GARRIGUES, J.-M., </w:t>
      </w:r>
      <w:r w:rsidRPr="00CB717D">
        <w:rPr>
          <w:i/>
          <w:color w:val="808080"/>
          <w:lang w:val="en-US"/>
        </w:rPr>
        <w:t>Le Saint-Esprit sceau de la Trinité. Le Filioque de l’originalité trinitaire de l’Esprit dans sa personne et sa mission</w:t>
      </w:r>
      <w:r w:rsidRPr="00CB717D">
        <w:rPr>
          <w:color w:val="808080"/>
          <w:lang w:val="en-US"/>
        </w:rPr>
        <w:t>. Cogitatio fidei. Paris, Cerf, [1982] 2011. 254 p.*</w:t>
      </w:r>
    </w:p>
    <w:p w:rsidR="00936D36" w:rsidRDefault="00936D36" w:rsidP="00CC33D5">
      <w:pPr>
        <w:pStyle w:val="PargrafoparaBibl"/>
        <w:widowControl/>
        <w:rPr>
          <w:noProof/>
          <w:lang w:val="en-US"/>
        </w:rPr>
      </w:pPr>
      <w:r w:rsidRPr="00F61AE9">
        <w:rPr>
          <w:noProof/>
          <w:lang w:val="en-US"/>
        </w:rPr>
        <w:t xml:space="preserve">GEMEINHARDT, P., </w:t>
      </w:r>
      <w:r w:rsidRPr="00F61AE9">
        <w:rPr>
          <w:i/>
          <w:noProof/>
          <w:lang w:val="en-US"/>
        </w:rPr>
        <w:t>Die Filioque-Kontroverse zwischen Ost- und Westkirche im Frühmittelalter</w:t>
      </w:r>
      <w:r w:rsidRPr="00F61AE9">
        <w:rPr>
          <w:noProof/>
          <w:lang w:val="en-US"/>
        </w:rPr>
        <w:t>. Arbeiten zur Kirchengeschichte, 82. Berlin, de Gruyter, 2002. XV+644 S. [USP]</w:t>
      </w:r>
    </w:p>
    <w:p w:rsidR="0086628C" w:rsidRPr="005D03D2" w:rsidRDefault="0086628C" w:rsidP="00CC33D5">
      <w:pPr>
        <w:pStyle w:val="PargrafoparaBibl"/>
        <w:widowControl/>
      </w:pPr>
      <w:r w:rsidRPr="005D03D2">
        <w:rPr>
          <w:lang w:val="en-US"/>
        </w:rPr>
        <w:t xml:space="preserve">JEAUNEAU, E., </w:t>
      </w:r>
      <w:r w:rsidRPr="005D03D2">
        <w:rPr>
          <w:i/>
          <w:lang w:val="en-US"/>
        </w:rPr>
        <w:t>Tendenda vela. Excursions littéraires et digressions philosophiques à travers le Moyen Âge</w:t>
      </w:r>
      <w:r w:rsidRPr="005D03D2">
        <w:rPr>
          <w:lang w:val="en-US"/>
        </w:rPr>
        <w:t xml:space="preserve">. </w:t>
      </w:r>
      <w:r w:rsidRPr="00257F02">
        <w:t xml:space="preserve">Instrumenta patristica et mediaevalia, 47. </w:t>
      </w:r>
      <w:r w:rsidRPr="005D03D2">
        <w:t>Turnhout, Brepols, 2009. XVII+785 p [UNICAMP] [USP]</w:t>
      </w:r>
    </w:p>
    <w:p w:rsidR="00936D36" w:rsidRPr="005065DC" w:rsidRDefault="00936D36" w:rsidP="00CC33D5">
      <w:pPr>
        <w:pStyle w:val="PargrafoparaBibl"/>
        <w:widowControl/>
        <w:rPr>
          <w:color w:val="808080"/>
          <w:lang w:val="en-US"/>
        </w:rPr>
      </w:pPr>
      <w:r w:rsidRPr="00CF7139">
        <w:rPr>
          <w:color w:val="808080"/>
          <w:lang w:val="en-US"/>
        </w:rPr>
        <w:t>SIECIENSKI, A. E</w:t>
      </w:r>
      <w:r>
        <w:rPr>
          <w:color w:val="808080"/>
          <w:lang w:val="en-US"/>
        </w:rPr>
        <w:t>.</w:t>
      </w:r>
      <w:r w:rsidRPr="00CF7139">
        <w:rPr>
          <w:color w:val="808080"/>
          <w:lang w:val="en-US"/>
        </w:rPr>
        <w:t xml:space="preserve">, </w:t>
      </w:r>
      <w:r w:rsidRPr="00CF7139">
        <w:rPr>
          <w:i/>
          <w:color w:val="808080"/>
          <w:lang w:val="en-US"/>
        </w:rPr>
        <w:t>The Filioque: History of a doctrinal controversy</w:t>
      </w:r>
      <w:r w:rsidRPr="00CF7139">
        <w:rPr>
          <w:color w:val="808080"/>
          <w:lang w:val="en-US"/>
        </w:rPr>
        <w:t xml:space="preserve">. </w:t>
      </w:r>
      <w:r w:rsidRPr="006C52A7">
        <w:rPr>
          <w:color w:val="808080"/>
          <w:lang w:val="en-US"/>
        </w:rPr>
        <w:t xml:space="preserve">Oxford Studies in Historical Theology. Oxford, UP, 2010. </w:t>
      </w:r>
      <w:r w:rsidRPr="00CF7139">
        <w:rPr>
          <w:color w:val="808080"/>
          <w:lang w:val="en-US"/>
        </w:rPr>
        <w:t>368 p.</w:t>
      </w:r>
      <w:r>
        <w:rPr>
          <w:color w:val="808080"/>
          <w:lang w:val="en-US"/>
        </w:rPr>
        <w:t>*</w:t>
      </w:r>
    </w:p>
    <w:p w:rsidR="00E01D59" w:rsidRDefault="00E01D59" w:rsidP="00CC33D5">
      <w:pPr>
        <w:pStyle w:val="Ttulo5"/>
        <w:keepNext/>
        <w:spacing w:before="0"/>
        <w:rPr>
          <w:color w:val="FF0000"/>
          <w:lang w:val="en-US"/>
        </w:rPr>
      </w:pPr>
      <w:r>
        <w:rPr>
          <w:color w:val="FF0000"/>
          <w:lang w:val="en-US"/>
        </w:rPr>
        <w:t>Vários</w:t>
      </w:r>
    </w:p>
    <w:p w:rsidR="00FB710A" w:rsidRPr="003153EE" w:rsidRDefault="00FB710A" w:rsidP="00CC33D5">
      <w:pPr>
        <w:pStyle w:val="PargrafoparaBibl"/>
        <w:widowControl/>
        <w:rPr>
          <w:lang w:val="en-US"/>
        </w:rPr>
      </w:pPr>
      <w:r w:rsidRPr="002E1373">
        <w:rPr>
          <w:lang w:val="en-US"/>
        </w:rPr>
        <w:t xml:space="preserve">AIGRAIN, R., </w:t>
      </w:r>
      <w:r w:rsidRPr="002E1373">
        <w:rPr>
          <w:i/>
          <w:iCs/>
          <w:lang w:val="en-US"/>
        </w:rPr>
        <w:t>Sainte Radegond</w:t>
      </w:r>
      <w:r w:rsidRPr="002E1373">
        <w:rPr>
          <w:lang w:val="en-US"/>
        </w:rPr>
        <w:t xml:space="preserve">. </w:t>
      </w:r>
      <w:r w:rsidRPr="00F61AE9">
        <w:rPr>
          <w:lang w:val="en-US"/>
        </w:rPr>
        <w:t xml:space="preserve">Les Saints. </w:t>
      </w:r>
      <w:r w:rsidRPr="003153EE">
        <w:rPr>
          <w:lang w:val="en-US"/>
        </w:rPr>
        <w:t>Paris, Lecoffre, 1928. 180 p. [USP]</w:t>
      </w:r>
    </w:p>
    <w:p w:rsidR="00820223" w:rsidRPr="00EA0D0F" w:rsidRDefault="00820223" w:rsidP="00CC33D5">
      <w:pPr>
        <w:pStyle w:val="PargrafoparaBibl"/>
        <w:widowControl/>
      </w:pPr>
      <w:r w:rsidRPr="00956882">
        <w:rPr>
          <w:lang w:val="en-US"/>
        </w:rPr>
        <w:t>ALIC</w:t>
      </w:r>
      <w:r>
        <w:rPr>
          <w:lang w:val="en-US"/>
        </w:rPr>
        <w:t xml:space="preserve">, M., </w:t>
      </w:r>
      <w:r w:rsidRPr="00956882">
        <w:rPr>
          <w:i/>
          <w:lang w:val="en-US"/>
        </w:rPr>
        <w:t>Hypatia’s heritage: a history of women in science from Antiquity through the Nineteenth Century</w:t>
      </w:r>
      <w:r>
        <w:rPr>
          <w:lang w:val="en-US"/>
        </w:rPr>
        <w:t>.</w:t>
      </w:r>
      <w:r w:rsidRPr="00956882">
        <w:rPr>
          <w:lang w:val="en-US"/>
        </w:rPr>
        <w:t xml:space="preserve"> </w:t>
      </w:r>
      <w:r w:rsidRPr="00EA0D0F">
        <w:t>Boston, Beacon, 1986. IX+230 p. [USP]</w:t>
      </w:r>
    </w:p>
    <w:p w:rsidR="00F703DA" w:rsidRPr="00F703DA" w:rsidRDefault="00F703DA" w:rsidP="00CC33D5">
      <w:pPr>
        <w:pStyle w:val="PargrafoparaBibl"/>
        <w:widowControl/>
        <w:rPr>
          <w:lang w:val="en-US"/>
        </w:rPr>
      </w:pPr>
      <w:r w:rsidRPr="00C14727">
        <w:t xml:space="preserve">BORINO, G. A., et al., a cura di, </w:t>
      </w:r>
      <w:r w:rsidRPr="000C27FD">
        <w:rPr>
          <w:i/>
        </w:rPr>
        <w:t>Studi gregoriani per la storia di Gregorio VII e della Riforma Gregoriana</w:t>
      </w:r>
      <w:r w:rsidRPr="00C14727">
        <w:rPr>
          <w:i/>
        </w:rPr>
        <w:t xml:space="preserve"> </w:t>
      </w:r>
      <w:r>
        <w:rPr>
          <w:i/>
        </w:rPr>
        <w:t xml:space="preserve">/ </w:t>
      </w:r>
      <w:r w:rsidRPr="00C14727">
        <w:rPr>
          <w:i/>
        </w:rPr>
        <w:t>Studi Gregoriani per la storia della “Libertas Ecclesiae”</w:t>
      </w:r>
      <w:r w:rsidRPr="00C14727">
        <w:t xml:space="preserve">. </w:t>
      </w:r>
      <w:r w:rsidRPr="00F703DA">
        <w:rPr>
          <w:lang w:val="en-US"/>
        </w:rPr>
        <w:t>Roma, Ateneo Salesiano, 1947-1991. 14 vols. [USP]</w:t>
      </w:r>
    </w:p>
    <w:p w:rsidR="00FB710A" w:rsidRPr="00BE6EEA" w:rsidRDefault="00FB710A" w:rsidP="00CC33D5">
      <w:pPr>
        <w:pStyle w:val="PargrafoparaBibl"/>
        <w:widowControl/>
      </w:pPr>
      <w:r w:rsidRPr="00F61AE9">
        <w:rPr>
          <w:lang w:val="en-US"/>
        </w:rPr>
        <w:lastRenderedPageBreak/>
        <w:t xml:space="preserve">BRASINGTON, B. C., and CUSHING, K. G., eds., </w:t>
      </w:r>
      <w:r w:rsidRPr="00F61AE9">
        <w:rPr>
          <w:i/>
          <w:lang w:val="en-US"/>
        </w:rPr>
        <w:t xml:space="preserve">Bishops, texts and the use of canon law around 1100. </w:t>
      </w:r>
      <w:r w:rsidRPr="00BE6EEA">
        <w:t>Aldershot, Ashgate, 2008. XV+224 p. [USP]</w:t>
      </w:r>
    </w:p>
    <w:p w:rsidR="00F16C09" w:rsidRPr="00F16C09" w:rsidRDefault="00F16C09" w:rsidP="00F16C09">
      <w:pPr>
        <w:pStyle w:val="PargrafoparaBibl"/>
        <w:widowControl/>
        <w:rPr>
          <w:lang w:val="en-US"/>
        </w:rPr>
      </w:pPr>
      <w:r w:rsidRPr="00C2535E">
        <w:t>BRUNHÖLZL, F.</w:t>
      </w:r>
      <w:r>
        <w:t>,</w:t>
      </w:r>
      <w:r w:rsidRPr="00C2535E">
        <w:t xml:space="preserve"> </w:t>
      </w:r>
      <w:r w:rsidRPr="00C2535E">
        <w:rPr>
          <w:i/>
        </w:rPr>
        <w:t xml:space="preserve">Histoire de la littérature latine du Moyen Âge. </w:t>
      </w:r>
      <w:r w:rsidRPr="00F16C09">
        <w:rPr>
          <w:i/>
        </w:rPr>
        <w:t>De Cassidore à la renaissance Carolingienne. I, 1. L’époque mérovingienne. I, 2. L’époque carolingienne. II. De la fin de l’époque carolingienne au milieu du XI</w:t>
      </w:r>
      <w:r w:rsidRPr="00F16C09">
        <w:rPr>
          <w:i/>
          <w:vertAlign w:val="superscript"/>
        </w:rPr>
        <w:t>e</w:t>
      </w:r>
      <w:r w:rsidRPr="00F16C09">
        <w:rPr>
          <w:i/>
        </w:rPr>
        <w:t xml:space="preserve"> siècle</w:t>
      </w:r>
      <w:r w:rsidRPr="00F16C09">
        <w:t xml:space="preserve">. </w:t>
      </w:r>
      <w:r w:rsidRPr="00C2535E">
        <w:rPr>
          <w:lang w:val="en-US"/>
        </w:rPr>
        <w:t>Tr.</w:t>
      </w:r>
      <w:r w:rsidR="003C2F41">
        <w:rPr>
          <w:lang w:val="en-US"/>
        </w:rPr>
        <w:t xml:space="preserve"> H. Rochais. Turnhout, Brepols, </w:t>
      </w:r>
      <w:r w:rsidRPr="00C2535E">
        <w:rPr>
          <w:lang w:val="en-US"/>
        </w:rPr>
        <w:t>1990-1996. 3 vols. [USP]</w:t>
      </w:r>
    </w:p>
    <w:p w:rsidR="00FB710A" w:rsidRPr="00F61AE9" w:rsidRDefault="00FB710A" w:rsidP="00CC33D5">
      <w:pPr>
        <w:pStyle w:val="PargrafoparaBibl"/>
        <w:widowControl/>
        <w:rPr>
          <w:szCs w:val="24"/>
          <w:lang w:val="en-US"/>
        </w:rPr>
      </w:pPr>
      <w:r w:rsidRPr="00F61AE9">
        <w:rPr>
          <w:szCs w:val="24"/>
          <w:lang w:val="en-US"/>
        </w:rPr>
        <w:t xml:space="preserve">BURNETT, C., </w:t>
      </w:r>
      <w:r w:rsidRPr="00F61AE9">
        <w:rPr>
          <w:i/>
          <w:szCs w:val="24"/>
          <w:lang w:val="en-US"/>
        </w:rPr>
        <w:t>Arabic into Latin in the Middle Ages: the translators and their intellectual and social context</w:t>
      </w:r>
      <w:r w:rsidRPr="00F61AE9">
        <w:rPr>
          <w:szCs w:val="24"/>
          <w:lang w:val="en-US"/>
        </w:rPr>
        <w:t xml:space="preserve">. </w:t>
      </w:r>
      <w:r w:rsidRPr="00F61AE9">
        <w:rPr>
          <w:lang w:val="en-US"/>
        </w:rPr>
        <w:t xml:space="preserve">Aldershot, </w:t>
      </w:r>
      <w:r w:rsidR="00C61779">
        <w:rPr>
          <w:szCs w:val="24"/>
          <w:lang w:val="en-US"/>
        </w:rPr>
        <w:t>Ashgate, 2009. 400 p. [USP]</w:t>
      </w:r>
    </w:p>
    <w:p w:rsidR="00FB710A" w:rsidRPr="00F61AE9" w:rsidRDefault="00FB710A" w:rsidP="00CC33D5">
      <w:pPr>
        <w:pStyle w:val="PargrafoparaBibl"/>
        <w:widowControl/>
      </w:pPr>
      <w:r w:rsidRPr="00F61AE9">
        <w:rPr>
          <w:lang w:val="en-US"/>
        </w:rPr>
        <w:t xml:space="preserve">COLISH, M. L., </w:t>
      </w:r>
      <w:r w:rsidRPr="00F61AE9">
        <w:rPr>
          <w:i/>
          <w:lang w:val="en-US"/>
        </w:rPr>
        <w:t>The Fathers and beyond. Church Fathers between Ancient and Medieval thought</w:t>
      </w:r>
      <w:r w:rsidRPr="00F61AE9">
        <w:rPr>
          <w:lang w:val="en-US"/>
        </w:rPr>
        <w:t xml:space="preserve">. </w:t>
      </w:r>
      <w:r w:rsidRPr="00F61AE9">
        <w:t>Aldershot, Ashgat</w:t>
      </w:r>
      <w:r w:rsidR="00C040A6">
        <w:t>e, 2008. 350 p. [UNICAMP] [USP]</w:t>
      </w:r>
    </w:p>
    <w:p w:rsidR="00FB710A" w:rsidRPr="00F61AE9" w:rsidRDefault="00FB710A" w:rsidP="00CC33D5">
      <w:pPr>
        <w:pStyle w:val="PargrafoparaBibl"/>
        <w:widowControl/>
        <w:rPr>
          <w:lang w:val="en-US"/>
        </w:rPr>
      </w:pPr>
      <w:r w:rsidRPr="00F61AE9">
        <w:t xml:space="preserve">COWDREY, H. E. J., </w:t>
      </w:r>
      <w:r w:rsidRPr="00F61AE9">
        <w:rPr>
          <w:bCs/>
          <w:i/>
          <w:iCs/>
        </w:rPr>
        <w:t>L’abate Desiderio e lo splendore di Montecassino</w:t>
      </w:r>
      <w:r w:rsidRPr="00F61AE9">
        <w:rPr>
          <w:i/>
          <w:iCs/>
        </w:rPr>
        <w:t>. Riforma della Chiesa e politica nell’XI secolo</w:t>
      </w:r>
      <w:r w:rsidRPr="00F61AE9">
        <w:t xml:space="preserve">. Biblioteca di cultura medievale. </w:t>
      </w:r>
      <w:r w:rsidRPr="00F61AE9">
        <w:rPr>
          <w:lang w:val="en-US"/>
        </w:rPr>
        <w:t xml:space="preserve">Milano, Jaca Book, 1987. 344 p. </w:t>
      </w:r>
      <w:r w:rsidRPr="00F61AE9">
        <w:rPr>
          <w:lang w:val="es-ES_tradnl"/>
        </w:rPr>
        <w:t>[USP]</w:t>
      </w:r>
    </w:p>
    <w:p w:rsidR="00FB710A" w:rsidRPr="00F61AE9" w:rsidRDefault="00FB710A" w:rsidP="00CC33D5">
      <w:pPr>
        <w:pStyle w:val="PargrafoparaBibl"/>
        <w:widowControl/>
        <w:rPr>
          <w:lang w:val="en-US"/>
        </w:rPr>
      </w:pPr>
      <w:r w:rsidRPr="00F61AE9">
        <w:rPr>
          <w:lang w:val="en-US"/>
        </w:rPr>
        <w:t xml:space="preserve">COUÉ, S., </w:t>
      </w:r>
      <w:r w:rsidRPr="00F61AE9">
        <w:rPr>
          <w:i/>
          <w:lang w:val="en-US"/>
        </w:rPr>
        <w:t>Hagiographie im Kontext. Schreibanlaß und Funktion von Bischofsviten aus dem 11. und vom Anfang des 12</w:t>
      </w:r>
      <w:r w:rsidRPr="00F61AE9">
        <w:rPr>
          <w:lang w:val="en-US"/>
        </w:rPr>
        <w:t>. Jahrhunderts. Arbeiten zur Frühmittelalterforschung, 24. Berlin, de Gruyter, 1997. XI+204 S. [USP]</w:t>
      </w:r>
    </w:p>
    <w:p w:rsidR="00FB710A" w:rsidRPr="00F61AE9" w:rsidRDefault="00FB710A" w:rsidP="00CC33D5">
      <w:pPr>
        <w:pStyle w:val="PargrafoparaBibl"/>
        <w:widowControl/>
      </w:pPr>
      <w:r w:rsidRPr="00F61AE9">
        <w:t xml:space="preserve">DÍAZ Y DÍAZ, M. C., </w:t>
      </w:r>
      <w:r w:rsidRPr="00F61AE9">
        <w:rPr>
          <w:i/>
          <w:iCs/>
        </w:rPr>
        <w:t>Enciclopedismo e sapere cristiano tra tardo-antico e alto Medioevo</w:t>
      </w:r>
      <w:r w:rsidRPr="00F61AE9">
        <w:t>. Eredità medievale, 13. Milano, Jaca Book, 1999. 163 p. [USP]</w:t>
      </w:r>
    </w:p>
    <w:p w:rsidR="001D4ACC" w:rsidRPr="00373EEF" w:rsidRDefault="001D4ACC" w:rsidP="00CC33D5">
      <w:pPr>
        <w:pStyle w:val="PargrafoparaBibl"/>
        <w:widowControl/>
        <w:ind w:firstLine="0"/>
        <w:rPr>
          <w:color w:val="808080" w:themeColor="background1" w:themeShade="80"/>
          <w:lang w:val="es-ES_tradnl"/>
        </w:rPr>
      </w:pPr>
      <w:r w:rsidRPr="00373EEF">
        <w:rPr>
          <w:color w:val="808080" w:themeColor="background1" w:themeShade="80"/>
          <w:lang w:val="es-ES_tradnl"/>
        </w:rPr>
        <w:t xml:space="preserve">BIFFI, I., e MARABELLI, C., a cura di, </w:t>
      </w:r>
      <w:r w:rsidRPr="00373EEF">
        <w:rPr>
          <w:i/>
          <w:color w:val="808080" w:themeColor="background1" w:themeShade="80"/>
          <w:lang w:val="es-ES_tradnl"/>
        </w:rPr>
        <w:t>Fondamenti e inizi. IV-IX secolo</w:t>
      </w:r>
      <w:r w:rsidRPr="00373EEF">
        <w:rPr>
          <w:color w:val="808080" w:themeColor="background1" w:themeShade="80"/>
          <w:lang w:val="es-ES_tradnl"/>
        </w:rPr>
        <w:t xml:space="preserve">. </w:t>
      </w:r>
      <w:r w:rsidRPr="00373EEF">
        <w:rPr>
          <w:color w:val="808080" w:themeColor="background1" w:themeShade="80"/>
        </w:rPr>
        <w:t>Storia della teologia e della filosofia dalla tarda antichità alle soglie dell’umanesimo</w:t>
      </w:r>
      <w:r w:rsidRPr="00373EEF">
        <w:rPr>
          <w:color w:val="808080" w:themeColor="background1" w:themeShade="80"/>
          <w:lang w:val="es-ES_tradnl"/>
        </w:rPr>
        <w:t>, 2. Milano, Jaca Book /</w:t>
      </w:r>
      <w:r w:rsidRPr="00373EEF">
        <w:rPr>
          <w:color w:val="808080" w:themeColor="background1" w:themeShade="80"/>
        </w:rPr>
        <w:t xml:space="preserve"> </w:t>
      </w:r>
      <w:r w:rsidRPr="00373EEF">
        <w:rPr>
          <w:color w:val="808080" w:themeColor="background1" w:themeShade="80"/>
          <w:lang w:val="es-ES_tradnl"/>
        </w:rPr>
        <w:t>Roma, Città Nuova, 2009. 666 p.</w:t>
      </w:r>
    </w:p>
    <w:p w:rsidR="00FB710A" w:rsidRPr="00F61AE9" w:rsidRDefault="00FB710A" w:rsidP="00CC33D5">
      <w:pPr>
        <w:pStyle w:val="PargrafoparaBibl"/>
        <w:widowControl/>
        <w:rPr>
          <w:lang w:val="en-US"/>
        </w:rPr>
      </w:pPr>
      <w:r w:rsidRPr="00F61AE9">
        <w:t xml:space="preserve">DREYER, M., </w:t>
      </w:r>
      <w:r w:rsidRPr="00F61AE9">
        <w:rPr>
          <w:i/>
          <w:iCs/>
        </w:rPr>
        <w:t>Razionalità scientifica e teologia nei secoli XI e XII</w:t>
      </w:r>
      <w:r w:rsidRPr="00F61AE9">
        <w:t xml:space="preserve">. Tr. G. Reguzzoni. </w:t>
      </w:r>
      <w:r w:rsidRPr="00F61AE9">
        <w:rPr>
          <w:szCs w:val="14"/>
          <w:lang w:val="en-US"/>
        </w:rPr>
        <w:t xml:space="preserve">Eredità medievale, 17. </w:t>
      </w:r>
      <w:r w:rsidRPr="00F61AE9">
        <w:rPr>
          <w:lang w:val="en-US"/>
        </w:rPr>
        <w:t xml:space="preserve">Milano, Jaca Book, 2000. 160 p. </w:t>
      </w:r>
      <w:r w:rsidRPr="00F61AE9">
        <w:rPr>
          <w:lang w:val="en"/>
        </w:rPr>
        <w:t>[USP]</w:t>
      </w:r>
    </w:p>
    <w:p w:rsidR="00841C43" w:rsidRPr="00F42B40" w:rsidRDefault="00841C43" w:rsidP="00CC33D5">
      <w:pPr>
        <w:pStyle w:val="PargrafoparaBibl"/>
        <w:widowControl/>
        <w:rPr>
          <w:szCs w:val="24"/>
          <w:lang w:val="en-US"/>
        </w:rPr>
      </w:pPr>
      <w:r w:rsidRPr="002F4359">
        <w:rPr>
          <w:szCs w:val="24"/>
          <w:lang w:val="en-US"/>
        </w:rPr>
        <w:t xml:space="preserve">FRASSETTO, M., </w:t>
      </w:r>
      <w:r w:rsidRPr="008D28BA">
        <w:rPr>
          <w:i/>
          <w:szCs w:val="24"/>
          <w:lang w:val="en-US"/>
        </w:rPr>
        <w:t>Christian attitudes toward the Jews in the Middle Ages: a casebook</w:t>
      </w:r>
      <w:r w:rsidRPr="008D28BA">
        <w:rPr>
          <w:szCs w:val="24"/>
          <w:lang w:val="en-US"/>
        </w:rPr>
        <w:t>. New York, Routledge,</w:t>
      </w:r>
      <w:r>
        <w:rPr>
          <w:szCs w:val="24"/>
          <w:lang w:val="en-US"/>
        </w:rPr>
        <w:t xml:space="preserve"> 2007. </w:t>
      </w:r>
      <w:r w:rsidRPr="00F42B40">
        <w:rPr>
          <w:lang w:val="en-US"/>
        </w:rPr>
        <w:t>XVIII</w:t>
      </w:r>
      <w:r w:rsidRPr="00F42B40">
        <w:rPr>
          <w:szCs w:val="24"/>
          <w:lang w:val="en-US"/>
        </w:rPr>
        <w:t>+222 p. [USP]</w:t>
      </w:r>
    </w:p>
    <w:p w:rsidR="00FB710A" w:rsidRPr="00F61AE9" w:rsidRDefault="00FB710A" w:rsidP="00CC33D5">
      <w:pPr>
        <w:pStyle w:val="PargrafoparaBibl"/>
        <w:widowControl/>
        <w:rPr>
          <w:noProof/>
          <w:color w:val="000000"/>
          <w:szCs w:val="18"/>
          <w:lang w:val="en-US"/>
        </w:rPr>
      </w:pPr>
      <w:r w:rsidRPr="00F61AE9">
        <w:rPr>
          <w:noProof/>
          <w:color w:val="000000"/>
          <w:lang w:val="es-ES_tradnl"/>
        </w:rPr>
        <w:t xml:space="preserve">de GHELLINCK, </w:t>
      </w:r>
      <w:r w:rsidRPr="00F61AE9">
        <w:rPr>
          <w:lang w:val="es-ES_tradnl"/>
        </w:rPr>
        <w:t>J.</w:t>
      </w:r>
      <w:r w:rsidRPr="00F61AE9">
        <w:rPr>
          <w:noProof/>
          <w:color w:val="000000"/>
          <w:lang w:val="es-ES_tradnl"/>
        </w:rPr>
        <w:t xml:space="preserve">, </w:t>
      </w:r>
      <w:r w:rsidRPr="00F61AE9">
        <w:rPr>
          <w:i/>
          <w:iCs/>
          <w:noProof/>
          <w:color w:val="000000"/>
          <w:lang w:val="es-ES_tradnl"/>
        </w:rPr>
        <w:t xml:space="preserve">La littérature latine au Moyen Âge. </w:t>
      </w:r>
      <w:r w:rsidRPr="00F61AE9">
        <w:rPr>
          <w:i/>
          <w:iCs/>
          <w:noProof/>
          <w:color w:val="000000"/>
          <w:szCs w:val="18"/>
        </w:rPr>
        <w:t>I: Depuis les origines jusqu’à la fin de la renaissance carolingienne; II: De la renaissance carolingienne à Saint Anselme</w:t>
      </w:r>
      <w:r w:rsidRPr="00F61AE9">
        <w:rPr>
          <w:noProof/>
          <w:color w:val="000000"/>
          <w:szCs w:val="18"/>
        </w:rPr>
        <w:t>.</w:t>
      </w:r>
      <w:r w:rsidRPr="00F61AE9">
        <w:rPr>
          <w:noProof/>
          <w:color w:val="000000"/>
        </w:rPr>
        <w:t xml:space="preserve"> </w:t>
      </w:r>
      <w:r w:rsidRPr="00F61AE9">
        <w:rPr>
          <w:noProof/>
          <w:color w:val="000000"/>
          <w:lang w:val="en-US"/>
        </w:rPr>
        <w:t>Paris, 1939. Hildesheim, Olms,</w:t>
      </w:r>
      <w:r w:rsidRPr="00F61AE9">
        <w:rPr>
          <w:noProof/>
          <w:color w:val="000000"/>
          <w:szCs w:val="16"/>
          <w:lang w:val="en-US"/>
        </w:rPr>
        <w:t xml:space="preserve"> </w:t>
      </w:r>
      <w:r w:rsidRPr="00F61AE9">
        <w:rPr>
          <w:noProof/>
          <w:color w:val="000000"/>
          <w:szCs w:val="18"/>
          <w:lang w:val="en-US"/>
        </w:rPr>
        <w:t xml:space="preserve">1996. Ed. em 1 vol. IV+384 p. </w:t>
      </w:r>
      <w:r w:rsidRPr="00F61AE9">
        <w:rPr>
          <w:noProof/>
          <w:lang w:val="en-US"/>
        </w:rPr>
        <w:t>[USP]</w:t>
      </w:r>
    </w:p>
    <w:p w:rsidR="00FB710A" w:rsidRPr="00F61AE9" w:rsidRDefault="00FB710A" w:rsidP="00CC33D5">
      <w:pPr>
        <w:pStyle w:val="PargrafoparaBibl"/>
        <w:widowControl/>
        <w:rPr>
          <w:lang w:val="en-US"/>
        </w:rPr>
      </w:pPr>
      <w:r w:rsidRPr="00F61AE9">
        <w:rPr>
          <w:lang w:val="en-US"/>
        </w:rPr>
        <w:t xml:space="preserve">GLENN, J., </w:t>
      </w:r>
      <w:r w:rsidRPr="00F61AE9">
        <w:rPr>
          <w:i/>
          <w:lang w:val="en-US"/>
        </w:rPr>
        <w:t>Politics and history in the Tenth Century: the work and world of Richer of Reims</w:t>
      </w:r>
      <w:r w:rsidRPr="00F61AE9">
        <w:rPr>
          <w:lang w:val="en-US"/>
        </w:rPr>
        <w:t>. Cambridge studies in medieval life and thought, 4</w:t>
      </w:r>
      <w:r w:rsidRPr="00F61AE9">
        <w:rPr>
          <w:vertAlign w:val="superscript"/>
          <w:lang w:val="en-US"/>
        </w:rPr>
        <w:t>th</w:t>
      </w:r>
      <w:r w:rsidRPr="00F61AE9">
        <w:rPr>
          <w:lang w:val="en-US"/>
        </w:rPr>
        <w:t xml:space="preserve"> s., 60. Cambridge UP, 2004. 2007. 330 p. [UFSCar] [UNICAMP] [USP]</w:t>
      </w:r>
    </w:p>
    <w:p w:rsidR="00FB710A" w:rsidRPr="00F61AE9" w:rsidRDefault="00FB710A" w:rsidP="00CC33D5">
      <w:pPr>
        <w:pStyle w:val="PargrafoparaBibl"/>
        <w:widowControl/>
        <w:rPr>
          <w:lang w:val="en-US"/>
        </w:rPr>
      </w:pPr>
      <w:r w:rsidRPr="00F61AE9">
        <w:rPr>
          <w:lang w:val="en-US"/>
        </w:rPr>
        <w:t xml:space="preserve">HEIKKILÄ, T., </w:t>
      </w:r>
      <w:r w:rsidRPr="00F61AE9">
        <w:rPr>
          <w:i/>
          <w:lang w:val="en-US"/>
        </w:rPr>
        <w:t xml:space="preserve">Vita S. </w:t>
      </w:r>
      <w:r w:rsidRPr="00F61AE9">
        <w:rPr>
          <w:bCs/>
          <w:i/>
          <w:lang w:val="en-US"/>
        </w:rPr>
        <w:t>Symeonis</w:t>
      </w:r>
      <w:r w:rsidRPr="00F61AE9">
        <w:rPr>
          <w:i/>
          <w:lang w:val="en-US"/>
        </w:rPr>
        <w:t xml:space="preserve"> Treverensis: ein hochmittelalterlicher Heiligenkult im Kontext</w:t>
      </w:r>
      <w:r w:rsidRPr="00F61AE9">
        <w:rPr>
          <w:lang w:val="en-US"/>
        </w:rPr>
        <w:t>. Helsinki, Tiedekirja, 2002. 330 p. [UNESP]</w:t>
      </w:r>
    </w:p>
    <w:p w:rsidR="00FB710A" w:rsidRPr="005065DC" w:rsidRDefault="00FB710A" w:rsidP="00CC33D5">
      <w:pPr>
        <w:pStyle w:val="PargrafoparaBibl"/>
        <w:widowControl/>
        <w:rPr>
          <w:noProof/>
          <w:lang w:val="en-US"/>
        </w:rPr>
      </w:pPr>
      <w:r w:rsidRPr="00F61AE9">
        <w:rPr>
          <w:szCs w:val="24"/>
          <w:lang w:val="en-US"/>
        </w:rPr>
        <w:t>HERREN</w:t>
      </w:r>
      <w:r w:rsidRPr="00F61AE9">
        <w:rPr>
          <w:lang w:val="fr-FR"/>
        </w:rPr>
        <w:t xml:space="preserve">, M., et al., eds., </w:t>
      </w:r>
      <w:r w:rsidRPr="00F61AE9">
        <w:rPr>
          <w:bCs/>
          <w:i/>
          <w:lang w:val="fr-FR"/>
        </w:rPr>
        <w:t>Latin culture in the Eleventh Century</w:t>
      </w:r>
      <w:r w:rsidRPr="00F61AE9">
        <w:rPr>
          <w:bCs/>
          <w:lang w:val="fr-FR"/>
        </w:rPr>
        <w:t xml:space="preserve">. </w:t>
      </w:r>
      <w:r w:rsidRPr="00F61AE9">
        <w:rPr>
          <w:lang w:val="fr-FR"/>
        </w:rPr>
        <w:t>Publications of the Journal of Medieval Latin, 4. Turnhout, Brepols, 2002. 2 vols. [UNICAMP]</w:t>
      </w:r>
      <w:r w:rsidRPr="00F61AE9">
        <w:rPr>
          <w:color w:val="808080"/>
          <w:lang w:val="fr-FR"/>
        </w:rPr>
        <w:t xml:space="preserve"> </w:t>
      </w:r>
      <w:r w:rsidR="008E3667">
        <w:rPr>
          <w:lang w:val="fr-FR"/>
        </w:rPr>
        <w:t>[USP]</w:t>
      </w:r>
    </w:p>
    <w:p w:rsidR="00FB710A" w:rsidRPr="00F61AE9" w:rsidRDefault="00FB710A" w:rsidP="00CC33D5">
      <w:pPr>
        <w:pStyle w:val="PargrafoparaBibl"/>
        <w:widowControl/>
        <w:rPr>
          <w:noProof/>
          <w:lang w:val="en-US"/>
        </w:rPr>
      </w:pPr>
      <w:r w:rsidRPr="00F61AE9">
        <w:rPr>
          <w:noProof/>
          <w:lang w:val="en-US"/>
        </w:rPr>
        <w:lastRenderedPageBreak/>
        <w:t xml:space="preserve">JAEGER, C. S., </w:t>
      </w:r>
      <w:r w:rsidRPr="00F61AE9">
        <w:rPr>
          <w:i/>
          <w:iCs/>
          <w:noProof/>
          <w:lang w:val="en-US"/>
        </w:rPr>
        <w:t>The envy of angels: cathedral schools and social ideals in Medieval Europe, 950-1200.</w:t>
      </w:r>
      <w:r w:rsidRPr="00F61AE9">
        <w:rPr>
          <w:noProof/>
          <w:lang w:val="en-US"/>
        </w:rPr>
        <w:t xml:space="preserve"> Middle Ages</w:t>
      </w:r>
      <w:r w:rsidRPr="00F61AE9">
        <w:rPr>
          <w:lang w:val="en-US"/>
        </w:rPr>
        <w:t xml:space="preserve"> series. </w:t>
      </w:r>
      <w:r w:rsidRPr="00F61AE9">
        <w:rPr>
          <w:noProof/>
          <w:lang w:val="en-US"/>
        </w:rPr>
        <w:t xml:space="preserve">Philadelphia, </w:t>
      </w:r>
      <w:r w:rsidRPr="00F61AE9">
        <w:rPr>
          <w:lang w:val="en-US"/>
        </w:rPr>
        <w:t xml:space="preserve">Pennsylvania </w:t>
      </w:r>
      <w:r w:rsidRPr="00F61AE9">
        <w:rPr>
          <w:noProof/>
          <w:lang w:val="en-US"/>
        </w:rPr>
        <w:t>UP, 1994. XVI+515 p. [USP]</w:t>
      </w:r>
    </w:p>
    <w:p w:rsidR="00FB710A" w:rsidRPr="00F61AE9" w:rsidRDefault="00FB710A" w:rsidP="00CC33D5">
      <w:pPr>
        <w:pStyle w:val="PargrafoparaBibl"/>
        <w:widowControl/>
      </w:pPr>
      <w:r w:rsidRPr="00F61AE9">
        <w:rPr>
          <w:lang w:val="en-US"/>
        </w:rPr>
        <w:t xml:space="preserve">LANDES, R. A., </w:t>
      </w:r>
      <w:r w:rsidRPr="00F61AE9">
        <w:rPr>
          <w:i/>
          <w:iCs/>
          <w:lang w:val="en-US"/>
        </w:rPr>
        <w:t>Relics, apocalypse, and the deceits of history: Ademar of Chabannes, 989-1034</w:t>
      </w:r>
      <w:r w:rsidRPr="00F61AE9">
        <w:rPr>
          <w:lang w:val="en-US"/>
        </w:rPr>
        <w:t xml:space="preserve">. </w:t>
      </w:r>
      <w:r w:rsidRPr="00F61AE9">
        <w:t>Cambridge, Mass., Harvard UP, 1995. XII+404 p. [USP]</w:t>
      </w:r>
    </w:p>
    <w:p w:rsidR="00FB710A" w:rsidRPr="00F61AE9" w:rsidRDefault="00FB710A" w:rsidP="00CC33D5">
      <w:pPr>
        <w:pStyle w:val="PargrafoparaBibl"/>
        <w:widowControl/>
        <w:rPr>
          <w:szCs w:val="24"/>
          <w:lang w:val="es-ES_tradnl"/>
        </w:rPr>
      </w:pPr>
      <w:r w:rsidRPr="00F61AE9">
        <w:rPr>
          <w:noProof/>
          <w:color w:val="000000"/>
        </w:rPr>
        <w:t xml:space="preserve">LANDGRAF, A. M., </w:t>
      </w:r>
      <w:r w:rsidRPr="00F61AE9">
        <w:rPr>
          <w:i/>
          <w:noProof/>
          <w:color w:val="000000"/>
        </w:rPr>
        <w:t>Introduction à l’histoire de la littérature théologique de la scolastique naissante</w:t>
      </w:r>
      <w:r w:rsidRPr="00F61AE9">
        <w:rPr>
          <w:noProof/>
          <w:color w:val="000000"/>
        </w:rPr>
        <w:t xml:space="preserve">. </w:t>
      </w:r>
      <w:r w:rsidRPr="00F61AE9">
        <w:rPr>
          <w:szCs w:val="24"/>
          <w:lang w:val="es-ES_tradnl"/>
        </w:rPr>
        <w:t>Éd. française</w:t>
      </w:r>
      <w:r w:rsidRPr="00F61AE9">
        <w:rPr>
          <w:noProof/>
          <w:color w:val="000000"/>
        </w:rPr>
        <w:t xml:space="preserve"> par les soins de A.-M. Landry. Tr. L. B. Geiger. </w:t>
      </w:r>
      <w:r w:rsidRPr="00F61AE9">
        <w:rPr>
          <w:noProof/>
          <w:color w:val="000000"/>
          <w:lang w:val="es-ES_tradnl"/>
        </w:rPr>
        <w:t>PIEM, 22. Montréal, Institut d’études médiévales / Paris, Vrin, 1973. 209 p.</w:t>
      </w:r>
      <w:r w:rsidRPr="00F61AE9">
        <w:rPr>
          <w:szCs w:val="24"/>
          <w:lang w:val="es-ES_tradnl"/>
        </w:rPr>
        <w:t xml:space="preserve"> [UNICAMP] [USP]</w:t>
      </w:r>
    </w:p>
    <w:p w:rsidR="00FB710A" w:rsidRPr="00F61AE9" w:rsidRDefault="00FB710A" w:rsidP="00CC33D5">
      <w:pPr>
        <w:pStyle w:val="PargrafoparaBibl"/>
        <w:widowControl/>
        <w:rPr>
          <w:szCs w:val="24"/>
          <w:lang w:val="es-ES_tradnl"/>
        </w:rPr>
      </w:pPr>
      <w:r w:rsidRPr="00F61AE9">
        <w:rPr>
          <w:szCs w:val="24"/>
          <w:lang w:val="es-ES_tradnl"/>
        </w:rPr>
        <w:t xml:space="preserve">LANDGRAF, </w:t>
      </w:r>
      <w:r w:rsidRPr="00F61AE9">
        <w:rPr>
          <w:noProof/>
          <w:lang w:val="es-ES_tradnl"/>
        </w:rPr>
        <w:t xml:space="preserve">A. </w:t>
      </w:r>
      <w:r w:rsidRPr="00F61AE9">
        <w:rPr>
          <w:szCs w:val="24"/>
          <w:lang w:val="es-ES_tradnl"/>
        </w:rPr>
        <w:t xml:space="preserve">M., </w:t>
      </w:r>
      <w:r w:rsidRPr="00F61AE9">
        <w:rPr>
          <w:i/>
          <w:iCs/>
          <w:szCs w:val="24"/>
          <w:lang w:val="es-ES_tradnl"/>
        </w:rPr>
        <w:t>Introducción a la história de la literatura teológica de la escolástica incipiente:</w:t>
      </w:r>
      <w:r w:rsidRPr="00F61AE9">
        <w:rPr>
          <w:b/>
          <w:bCs/>
          <w:sz w:val="15"/>
          <w:lang w:val="es-ES_tradnl"/>
        </w:rPr>
        <w:t xml:space="preserve"> </w:t>
      </w:r>
      <w:r w:rsidRPr="00F61AE9">
        <w:rPr>
          <w:i/>
          <w:szCs w:val="24"/>
          <w:lang w:val="es-ES_tradnl"/>
        </w:rPr>
        <w:t>desde el punto de vista de formación de las escuelas</w:t>
      </w:r>
      <w:r w:rsidRPr="00F61AE9">
        <w:rPr>
          <w:szCs w:val="24"/>
          <w:lang w:val="es-ES_tradnl"/>
        </w:rPr>
        <w:t>. Tr. C. Ruiz Garrido. Barcelona, Herder, 1956. 253 p. [USP]</w:t>
      </w:r>
    </w:p>
    <w:p w:rsidR="00D84941" w:rsidRDefault="00D84941" w:rsidP="00D84941">
      <w:pPr>
        <w:pStyle w:val="PargrafoparaBibl"/>
        <w:rPr>
          <w:noProof/>
          <w:lang w:val="en-US"/>
        </w:rPr>
      </w:pPr>
      <w:r w:rsidRPr="00A712D5">
        <w:rPr>
          <w:noProof/>
        </w:rPr>
        <w:t>LECLERCQ, J.,</w:t>
      </w:r>
      <w:r w:rsidRPr="00A712D5">
        <w:rPr>
          <w:i/>
          <w:iCs/>
          <w:noProof/>
        </w:rPr>
        <w:t xml:space="preserve"> L’amour des lettres et le désir de Dieu</w:t>
      </w:r>
      <w:r w:rsidRPr="00A712D5">
        <w:rPr>
          <w:noProof/>
        </w:rPr>
        <w:t xml:space="preserve">. </w:t>
      </w:r>
      <w:r w:rsidRPr="00FD75E4">
        <w:rPr>
          <w:i/>
          <w:iCs/>
          <w:noProof/>
          <w:lang w:val="en-US"/>
        </w:rPr>
        <w:t>Initiation aux auters monastiques du Moyen Âge.</w:t>
      </w:r>
      <w:r w:rsidRPr="00FD75E4">
        <w:rPr>
          <w:noProof/>
          <w:lang w:val="en-US"/>
        </w:rPr>
        <w:t xml:space="preserve"> </w:t>
      </w:r>
      <w:r>
        <w:rPr>
          <w:noProof/>
          <w:lang w:val="en-US"/>
        </w:rPr>
        <w:t xml:space="preserve">Initiations au Moyen </w:t>
      </w:r>
      <w:r w:rsidRPr="00E95A8F">
        <w:rPr>
          <w:noProof/>
          <w:lang w:val="en-US"/>
        </w:rPr>
        <w:t>Âge</w:t>
      </w:r>
      <w:r>
        <w:rPr>
          <w:noProof/>
          <w:lang w:val="en-US"/>
        </w:rPr>
        <w:t>.</w:t>
      </w:r>
      <w:r w:rsidRPr="00FD75E4">
        <w:rPr>
          <w:noProof/>
          <w:lang w:val="en-US"/>
        </w:rPr>
        <w:t xml:space="preserve"> Paris, Cerf, 1957. </w:t>
      </w:r>
      <w:r w:rsidRPr="00431978">
        <w:rPr>
          <w:noProof/>
          <w:lang w:val="en-US"/>
        </w:rPr>
        <w:t>1990</w:t>
      </w:r>
      <w:r w:rsidRPr="00431978">
        <w:rPr>
          <w:noProof/>
          <w:vertAlign w:val="superscript"/>
          <w:lang w:val="en-US"/>
        </w:rPr>
        <w:t>3</w:t>
      </w:r>
      <w:r>
        <w:rPr>
          <w:noProof/>
          <w:lang w:val="en-US"/>
        </w:rPr>
        <w:t xml:space="preserve">, </w:t>
      </w:r>
      <w:r w:rsidRPr="00431978">
        <w:rPr>
          <w:lang w:val="en-US"/>
        </w:rPr>
        <w:t>éd. corr</w:t>
      </w:r>
      <w:r>
        <w:rPr>
          <w:noProof/>
          <w:lang w:val="en-US"/>
        </w:rPr>
        <w:t>.</w:t>
      </w:r>
      <w:r w:rsidRPr="00FD75E4">
        <w:rPr>
          <w:noProof/>
          <w:lang w:val="en-US"/>
        </w:rPr>
        <w:t xml:space="preserve"> </w:t>
      </w:r>
      <w:r w:rsidRPr="000F7803">
        <w:rPr>
          <w:noProof/>
          <w:lang w:val="en-US"/>
        </w:rPr>
        <w:t>2008</w:t>
      </w:r>
      <w:r w:rsidRPr="000F7803">
        <w:rPr>
          <w:noProof/>
          <w:szCs w:val="24"/>
          <w:vertAlign w:val="superscript"/>
          <w:lang w:val="en-US"/>
        </w:rPr>
        <w:t>4</w:t>
      </w:r>
      <w:r>
        <w:rPr>
          <w:noProof/>
          <w:lang w:val="en-US"/>
        </w:rPr>
        <w:t>.</w:t>
      </w:r>
      <w:r w:rsidRPr="00A712D5">
        <w:rPr>
          <w:noProof/>
          <w:lang w:val="en-US"/>
        </w:rPr>
        <w:t xml:space="preserve"> </w:t>
      </w:r>
      <w:r w:rsidRPr="00FD75E4">
        <w:rPr>
          <w:noProof/>
          <w:lang w:val="en-US"/>
        </w:rPr>
        <w:t>271 p. [UNICAMP]</w:t>
      </w:r>
      <w:r w:rsidRPr="00A712D5">
        <w:rPr>
          <w:noProof/>
          <w:lang w:val="en-US"/>
        </w:rPr>
        <w:t xml:space="preserve"> </w:t>
      </w:r>
      <w:r w:rsidRPr="00FD75E4">
        <w:rPr>
          <w:noProof/>
          <w:lang w:val="en-US"/>
        </w:rPr>
        <w:t>[</w:t>
      </w:r>
      <w:r w:rsidRPr="00F74FED">
        <w:rPr>
          <w:lang w:val="en-US"/>
        </w:rPr>
        <w:t>USP</w:t>
      </w:r>
      <w:r w:rsidRPr="00FD75E4">
        <w:rPr>
          <w:noProof/>
          <w:lang w:val="en-US"/>
        </w:rPr>
        <w:t>]</w:t>
      </w:r>
    </w:p>
    <w:p w:rsidR="00FB710A" w:rsidRPr="0080531D" w:rsidRDefault="00FB710A" w:rsidP="00CC33D5">
      <w:pPr>
        <w:pStyle w:val="PargrafoparaBibl"/>
        <w:widowControl/>
        <w:rPr>
          <w:noProof/>
          <w:szCs w:val="24"/>
          <w:lang w:val="en-US"/>
        </w:rPr>
      </w:pPr>
      <w:r w:rsidRPr="00F61AE9">
        <w:rPr>
          <w:noProof/>
          <w:lang w:val="es-ES_tradnl"/>
        </w:rPr>
        <w:t>LECLERCQ, J.,</w:t>
      </w:r>
      <w:r w:rsidRPr="00F61AE9">
        <w:rPr>
          <w:i/>
          <w:iCs/>
          <w:noProof/>
          <w:lang w:val="es-ES_tradnl"/>
        </w:rPr>
        <w:t xml:space="preserve"> </w:t>
      </w:r>
      <w:r w:rsidRPr="0080531D">
        <w:rPr>
          <w:i/>
          <w:noProof/>
          <w:lang w:val="en-US"/>
        </w:rPr>
        <w:t>The love of learning and the desire for God: a study of monastic culture</w:t>
      </w:r>
      <w:r>
        <w:rPr>
          <w:noProof/>
          <w:lang w:val="en-US"/>
        </w:rPr>
        <w:t xml:space="preserve">. Tr. </w:t>
      </w:r>
      <w:r w:rsidRPr="0080531D">
        <w:rPr>
          <w:noProof/>
          <w:lang w:val="en-US"/>
        </w:rPr>
        <w:t>C</w:t>
      </w:r>
      <w:r>
        <w:rPr>
          <w:noProof/>
          <w:lang w:val="en-US"/>
        </w:rPr>
        <w:t>.</w:t>
      </w:r>
      <w:r w:rsidRPr="0080531D">
        <w:rPr>
          <w:b/>
          <w:bCs/>
          <w:color w:val="000000"/>
          <w:sz w:val="15"/>
          <w:szCs w:val="15"/>
          <w:lang w:val="en-US"/>
        </w:rPr>
        <w:t xml:space="preserve"> </w:t>
      </w:r>
      <w:r w:rsidRPr="0080531D">
        <w:rPr>
          <w:noProof/>
          <w:lang w:val="en-US"/>
        </w:rPr>
        <w:t>Misrahi. New York, Fordham UP, 1982</w:t>
      </w:r>
      <w:r w:rsidRPr="0080531D">
        <w:rPr>
          <w:noProof/>
          <w:vertAlign w:val="superscript"/>
          <w:lang w:val="en-US"/>
        </w:rPr>
        <w:t>3</w:t>
      </w:r>
      <w:r w:rsidRPr="0080531D">
        <w:rPr>
          <w:noProof/>
          <w:lang w:val="en-US"/>
        </w:rPr>
        <w:t>. VIII+282 p. [UNICAMP]</w:t>
      </w:r>
    </w:p>
    <w:p w:rsidR="00FB710A" w:rsidRPr="00E43B26" w:rsidRDefault="00FB710A" w:rsidP="00CC33D5">
      <w:pPr>
        <w:pStyle w:val="PargrafoparaBibl"/>
        <w:widowControl/>
        <w:rPr>
          <w:color w:val="808080" w:themeColor="background1" w:themeShade="80"/>
          <w:szCs w:val="24"/>
        </w:rPr>
      </w:pPr>
      <w:r w:rsidRPr="00E43B26">
        <w:rPr>
          <w:color w:val="808080" w:themeColor="background1" w:themeShade="80"/>
          <w:szCs w:val="24"/>
        </w:rPr>
        <w:t xml:space="preserve">LECLERCQ, J., </w:t>
      </w:r>
      <w:r w:rsidRPr="00E43B26">
        <w:rPr>
          <w:i/>
          <w:color w:val="808080" w:themeColor="background1" w:themeShade="80"/>
          <w:szCs w:val="24"/>
        </w:rPr>
        <w:t>O amor às letras e o desejo de Deus. Iniciação aos autores monásticos da Idade Média</w:t>
      </w:r>
      <w:r w:rsidRPr="00E43B26">
        <w:rPr>
          <w:color w:val="808080" w:themeColor="background1" w:themeShade="80"/>
          <w:szCs w:val="24"/>
        </w:rPr>
        <w:t>. Tr. M. Marsola. São Paulo, Paulus, 2012. 344 p.*</w:t>
      </w:r>
    </w:p>
    <w:p w:rsidR="00FB710A" w:rsidRPr="00F61AE9" w:rsidRDefault="00FB710A" w:rsidP="00CC33D5">
      <w:pPr>
        <w:pStyle w:val="PargrafoparaBibl"/>
        <w:widowControl/>
        <w:rPr>
          <w:szCs w:val="24"/>
          <w:lang w:val="es-ES_tradnl"/>
        </w:rPr>
      </w:pPr>
      <w:r w:rsidRPr="00F61AE9">
        <w:rPr>
          <w:szCs w:val="24"/>
          <w:lang w:val="es-ES_tradnl"/>
        </w:rPr>
        <w:t xml:space="preserve">LEJBOWICZ, M., ed., </w:t>
      </w:r>
      <w:r w:rsidRPr="00F61AE9">
        <w:rPr>
          <w:i/>
          <w:szCs w:val="24"/>
          <w:lang w:val="es-ES_tradnl"/>
        </w:rPr>
        <w:t>Une conquête des savoirs: les traductions dans l’Europe latine (fin du XI</w:t>
      </w:r>
      <w:r w:rsidRPr="00F61AE9">
        <w:rPr>
          <w:i/>
          <w:szCs w:val="24"/>
          <w:vertAlign w:val="superscript"/>
          <w:lang w:val="es-ES_tradnl"/>
        </w:rPr>
        <w:t>e</w:t>
      </w:r>
      <w:r w:rsidRPr="00F61AE9">
        <w:rPr>
          <w:i/>
          <w:szCs w:val="24"/>
          <w:lang w:val="es-ES_tradnl"/>
        </w:rPr>
        <w:t xml:space="preserve"> siècle-milieu du XIII</w:t>
      </w:r>
      <w:r w:rsidRPr="00F61AE9">
        <w:rPr>
          <w:i/>
          <w:szCs w:val="24"/>
          <w:vertAlign w:val="superscript"/>
          <w:lang w:val="es-ES_tradnl"/>
        </w:rPr>
        <w:t>e</w:t>
      </w:r>
      <w:r w:rsidRPr="00F61AE9">
        <w:rPr>
          <w:i/>
          <w:szCs w:val="24"/>
          <w:lang w:val="es-ES_tradnl"/>
        </w:rPr>
        <w:t xml:space="preserve"> siècle</w:t>
      </w:r>
      <w:r w:rsidRPr="00F61AE9">
        <w:rPr>
          <w:szCs w:val="24"/>
          <w:lang w:val="es-ES_tradnl"/>
        </w:rPr>
        <w:t xml:space="preserve">). </w:t>
      </w:r>
      <w:r w:rsidRPr="008B2EDD">
        <w:rPr>
          <w:szCs w:val="24"/>
        </w:rPr>
        <w:t xml:space="preserve">Rencontres médiévales européennes, 9. Turnhout, Brepols, 2008. </w:t>
      </w:r>
      <w:r w:rsidR="00232007">
        <w:rPr>
          <w:szCs w:val="24"/>
          <w:lang w:val="es-ES_tradnl"/>
        </w:rPr>
        <w:t>175 p. [UFSCar] [USP] {NA}</w:t>
      </w:r>
    </w:p>
    <w:p w:rsidR="00FB710A" w:rsidRPr="00F61AE9" w:rsidRDefault="00FB710A" w:rsidP="00CC33D5">
      <w:pPr>
        <w:pStyle w:val="PargrafoparaBibl"/>
        <w:widowControl/>
        <w:rPr>
          <w:lang w:val="en-US"/>
        </w:rPr>
      </w:pPr>
      <w:r w:rsidRPr="00F61AE9">
        <w:rPr>
          <w:lang w:val="es-ES_tradnl"/>
        </w:rPr>
        <w:t xml:space="preserve">de MEAUX, A., </w:t>
      </w:r>
      <w:r w:rsidRPr="00F61AE9">
        <w:rPr>
          <w:i/>
          <w:iCs/>
          <w:lang w:val="es-ES_tradnl"/>
        </w:rPr>
        <w:t>Precis d’histoire monastique: des origines a la fin du XI</w:t>
      </w:r>
      <w:r w:rsidRPr="00F61AE9">
        <w:rPr>
          <w:i/>
          <w:iCs/>
          <w:vertAlign w:val="superscript"/>
          <w:lang w:val="es-ES_tradnl"/>
        </w:rPr>
        <w:t>e</w:t>
      </w:r>
      <w:r w:rsidRPr="00F61AE9">
        <w:rPr>
          <w:i/>
          <w:iCs/>
          <w:lang w:val="es-ES_tradnl"/>
        </w:rPr>
        <w:t xml:space="preserve"> siècle</w:t>
      </w:r>
      <w:r w:rsidRPr="00F61AE9">
        <w:rPr>
          <w:lang w:val="es-ES_tradnl"/>
        </w:rPr>
        <w:t xml:space="preserve">. </w:t>
      </w:r>
      <w:r w:rsidRPr="00F61AE9">
        <w:rPr>
          <w:lang w:val="en-US"/>
        </w:rPr>
        <w:t>Paris, Vrin, 1934. [USP]</w:t>
      </w:r>
    </w:p>
    <w:p w:rsidR="00FB710A" w:rsidRPr="00F61AE9" w:rsidRDefault="00FB710A" w:rsidP="00CC33D5">
      <w:pPr>
        <w:pStyle w:val="PargrafoparaBibl"/>
        <w:widowControl/>
        <w:rPr>
          <w:color w:val="000000"/>
          <w:sz w:val="18"/>
          <w:szCs w:val="18"/>
          <w:lang w:val="en-US"/>
        </w:rPr>
      </w:pPr>
      <w:r w:rsidRPr="00F61AE9">
        <w:rPr>
          <w:szCs w:val="24"/>
          <w:lang w:val="en-US"/>
        </w:rPr>
        <w:t xml:space="preserve">MELVE, L., </w:t>
      </w:r>
      <w:r w:rsidRPr="00F61AE9">
        <w:rPr>
          <w:i/>
          <w:szCs w:val="24"/>
          <w:lang w:val="en-US"/>
        </w:rPr>
        <w:t>Inventing the public sphere: the public debate during the investiture contest (c. 1030-1122)</w:t>
      </w:r>
      <w:r w:rsidRPr="00F61AE9">
        <w:rPr>
          <w:szCs w:val="24"/>
          <w:lang w:val="en-US"/>
        </w:rPr>
        <w:t>. Brill’s studies in intellectual history, 154. Leiden, Brill, 2007. 2 vols. [USP]</w:t>
      </w:r>
    </w:p>
    <w:p w:rsidR="00FB710A" w:rsidRPr="00F61AE9" w:rsidRDefault="00FB710A" w:rsidP="00CC33D5">
      <w:pPr>
        <w:pStyle w:val="PargrafoparaBibl"/>
        <w:widowControl/>
        <w:rPr>
          <w:lang w:val="en-US"/>
        </w:rPr>
      </w:pPr>
      <w:r w:rsidRPr="00F61AE9">
        <w:rPr>
          <w:lang w:val="en-US"/>
        </w:rPr>
        <w:t xml:space="preserve">PAPAHAGI, A., </w:t>
      </w:r>
      <w:r w:rsidRPr="00F61AE9">
        <w:rPr>
          <w:i/>
          <w:lang w:val="en-US"/>
        </w:rPr>
        <w:t>Boethiana mediaevalia. A collection of Studies on the early medieval fortune of Boethius’ Consolation of philosophy</w:t>
      </w:r>
      <w:r w:rsidRPr="00F61AE9">
        <w:rPr>
          <w:lang w:val="en-US"/>
        </w:rPr>
        <w:t>. Bucarest, Zeta, 2010. 228 p. [USP]</w:t>
      </w:r>
    </w:p>
    <w:p w:rsidR="00FB710A" w:rsidRPr="00A4383D" w:rsidRDefault="00FB710A" w:rsidP="00CC33D5">
      <w:pPr>
        <w:pStyle w:val="PargrafoparaBibl"/>
        <w:widowControl/>
      </w:pPr>
      <w:r w:rsidRPr="00F61AE9">
        <w:rPr>
          <w:lang w:val="en-US"/>
        </w:rPr>
        <w:t xml:space="preserve">PAULOT, L., </w:t>
      </w:r>
      <w:r w:rsidRPr="00F61AE9">
        <w:rPr>
          <w:i/>
          <w:lang w:val="en-US"/>
        </w:rPr>
        <w:t>Urbain II</w:t>
      </w:r>
      <w:r w:rsidRPr="00F61AE9">
        <w:rPr>
          <w:lang w:val="en-US"/>
        </w:rPr>
        <w:t xml:space="preserve">. Les saints. </w:t>
      </w:r>
      <w:r w:rsidRPr="00A4383D">
        <w:t>Paris, Lecoffre, 1903. 503 p. [USP]</w:t>
      </w:r>
    </w:p>
    <w:p w:rsidR="00276027" w:rsidRDefault="00276027" w:rsidP="00CC33D5">
      <w:pPr>
        <w:pStyle w:val="PargrafoparaBibl"/>
        <w:widowControl/>
      </w:pPr>
      <w:r w:rsidRPr="0023115D">
        <w:t xml:space="preserve">PIASTRA, C. M., e SANTI, F., a cura di, </w:t>
      </w:r>
      <w:r w:rsidRPr="0023115D">
        <w:rPr>
          <w:i/>
        </w:rPr>
        <w:t>Figure poetiche e figure teologiche nella mariologia dei secoli XI e XII</w:t>
      </w:r>
      <w:r w:rsidRPr="0023115D">
        <w:t>. Millennio medievale, 48. Firenze, SISMEL / Galluzzo, 2004. XII+168 p. [USP]</w:t>
      </w:r>
    </w:p>
    <w:p w:rsidR="00FB710A" w:rsidRPr="00F61AE9" w:rsidRDefault="00FB710A" w:rsidP="00CC33D5">
      <w:pPr>
        <w:pStyle w:val="PargrafoparaBibl"/>
        <w:widowControl/>
        <w:rPr>
          <w:lang w:val="en-US"/>
        </w:rPr>
      </w:pPr>
      <w:r w:rsidRPr="00A4383D">
        <w:rPr>
          <w:bCs/>
        </w:rPr>
        <w:t>ROSIER</w:t>
      </w:r>
      <w:r w:rsidRPr="00A4383D">
        <w:t xml:space="preserve">-CATACH, I., </w:t>
      </w:r>
      <w:r w:rsidRPr="00A4383D">
        <w:rPr>
          <w:i/>
        </w:rPr>
        <w:t>Arts du langage et théologie aux confins des XI</w:t>
      </w:r>
      <w:r w:rsidRPr="00A4383D">
        <w:rPr>
          <w:i/>
          <w:vertAlign w:val="superscript"/>
        </w:rPr>
        <w:t>e</w:t>
      </w:r>
      <w:r w:rsidRPr="00A4383D">
        <w:rPr>
          <w:i/>
        </w:rPr>
        <w:t xml:space="preserve"> et XII</w:t>
      </w:r>
      <w:r w:rsidRPr="00A4383D">
        <w:rPr>
          <w:i/>
          <w:vertAlign w:val="superscript"/>
        </w:rPr>
        <w:t>e</w:t>
      </w:r>
      <w:r w:rsidRPr="00A4383D">
        <w:rPr>
          <w:i/>
        </w:rPr>
        <w:t xml:space="preserve"> siècles. </w:t>
      </w:r>
      <w:r w:rsidRPr="00F61AE9">
        <w:rPr>
          <w:i/>
          <w:lang w:val="en-US"/>
        </w:rPr>
        <w:t>Textes, maîtres, débats</w:t>
      </w:r>
      <w:r w:rsidRPr="00F61AE9">
        <w:rPr>
          <w:lang w:val="en-US"/>
        </w:rPr>
        <w:t xml:space="preserve">. </w:t>
      </w:r>
      <w:r w:rsidR="00CA7D24">
        <w:rPr>
          <w:lang w:val="en-US"/>
        </w:rPr>
        <w:t xml:space="preserve">Studia artistarum, </w:t>
      </w:r>
      <w:r w:rsidRPr="00F61AE9">
        <w:rPr>
          <w:lang w:val="en-US"/>
        </w:rPr>
        <w:t>26. Turnhout, Brepols, 2011. XX</w:t>
      </w:r>
      <w:r w:rsidR="00B875A9">
        <w:rPr>
          <w:lang w:val="en-US"/>
        </w:rPr>
        <w:t>VIII+810 p. [USP]</w:t>
      </w:r>
    </w:p>
    <w:p w:rsidR="00FB710A" w:rsidRPr="00F61AE9" w:rsidRDefault="00FB710A" w:rsidP="00CC33D5">
      <w:pPr>
        <w:pStyle w:val="PargrafoparaBibl"/>
        <w:widowControl/>
        <w:rPr>
          <w:lang w:val="en-US"/>
        </w:rPr>
      </w:pPr>
      <w:r w:rsidRPr="00F61AE9">
        <w:rPr>
          <w:lang w:val="en-US"/>
        </w:rPr>
        <w:lastRenderedPageBreak/>
        <w:t xml:space="preserve">RUBIN, M., </w:t>
      </w:r>
      <w:r w:rsidRPr="00F61AE9">
        <w:rPr>
          <w:i/>
          <w:lang w:val="en-US"/>
        </w:rPr>
        <w:t>Corpus Christi: The eucharist in late medieval culture</w:t>
      </w:r>
      <w:r w:rsidRPr="00F61AE9">
        <w:rPr>
          <w:lang w:val="en-US"/>
        </w:rPr>
        <w:t>. Cambridge, UP, [1991] 1997. XV+432p. [UNICAMP]</w:t>
      </w:r>
    </w:p>
    <w:p w:rsidR="00FB710A" w:rsidRPr="00F61AE9" w:rsidRDefault="00FB710A" w:rsidP="00CC33D5">
      <w:pPr>
        <w:pStyle w:val="PargrafoparaBibl"/>
        <w:widowControl/>
        <w:rPr>
          <w:lang w:val="en-US"/>
        </w:rPr>
      </w:pPr>
      <w:r w:rsidRPr="00F61AE9">
        <w:rPr>
          <w:lang w:val="en-US"/>
        </w:rPr>
        <w:t xml:space="preserve">SOUTHERN, R. W., </w:t>
      </w:r>
      <w:r w:rsidRPr="00F61AE9">
        <w:rPr>
          <w:i/>
          <w:lang w:val="en-US"/>
        </w:rPr>
        <w:t>Scholastic humanism and the unification of Europe</w:t>
      </w:r>
      <w:r w:rsidRPr="00F61AE9">
        <w:rPr>
          <w:lang w:val="en-US"/>
        </w:rPr>
        <w:t xml:space="preserve">. </w:t>
      </w:r>
      <w:r w:rsidRPr="00F61AE9">
        <w:rPr>
          <w:i/>
          <w:lang w:val="en-US"/>
        </w:rPr>
        <w:t>Vol. 1. Foundations, Vol. 2. The heroic age</w:t>
      </w:r>
      <w:r w:rsidRPr="00F61AE9">
        <w:rPr>
          <w:lang w:val="en-US"/>
        </w:rPr>
        <w:t>. Oxford, Blackwell, 1997-2001. 2 vols [UNICAMP] [USP]</w:t>
      </w:r>
    </w:p>
    <w:p w:rsidR="00FB710A" w:rsidRPr="0020232F" w:rsidRDefault="00FB710A" w:rsidP="00CC33D5">
      <w:pPr>
        <w:pStyle w:val="PargrafoparaBibl"/>
        <w:widowControl/>
        <w:rPr>
          <w:noProof/>
          <w:lang w:val="en-US"/>
        </w:rPr>
      </w:pPr>
      <w:r w:rsidRPr="00F61AE9">
        <w:rPr>
          <w:noProof/>
          <w:lang w:val="en-US"/>
        </w:rPr>
        <w:t xml:space="preserve">STOCK, B., </w:t>
      </w:r>
      <w:r w:rsidRPr="00F61AE9">
        <w:rPr>
          <w:i/>
          <w:iCs/>
          <w:noProof/>
          <w:lang w:val="en-US"/>
        </w:rPr>
        <w:t>The implications of literacy. Written language and models of interpretation in the Eleventh and Twelfth Centuries.</w:t>
      </w:r>
      <w:r w:rsidRPr="00F61AE9">
        <w:rPr>
          <w:noProof/>
          <w:lang w:val="en-US"/>
        </w:rPr>
        <w:t xml:space="preserve"> </w:t>
      </w:r>
      <w:r w:rsidRPr="0020232F">
        <w:rPr>
          <w:noProof/>
          <w:lang w:val="en-US"/>
        </w:rPr>
        <w:t xml:space="preserve">Princeton, UP, 1983. X+604 p. </w:t>
      </w:r>
      <w:r w:rsidRPr="00F61AE9">
        <w:rPr>
          <w:lang w:val="es-ES_tradnl"/>
        </w:rPr>
        <w:t>[UNICAMP]</w:t>
      </w:r>
      <w:r w:rsidRPr="0020232F">
        <w:rPr>
          <w:noProof/>
          <w:lang w:val="en-US"/>
        </w:rPr>
        <w:t xml:space="preserve"> [USP]</w:t>
      </w:r>
    </w:p>
    <w:p w:rsidR="00FB710A" w:rsidRPr="00F61AE9" w:rsidRDefault="00FB710A" w:rsidP="00CC33D5">
      <w:pPr>
        <w:pStyle w:val="PargrafoparaBibl"/>
        <w:widowControl/>
        <w:rPr>
          <w:szCs w:val="24"/>
        </w:rPr>
      </w:pPr>
      <w:r w:rsidRPr="00F61AE9">
        <w:rPr>
          <w:szCs w:val="24"/>
          <w:lang w:val="en-US"/>
        </w:rPr>
        <w:t xml:space="preserve">TELLENBACH, G., </w:t>
      </w:r>
      <w:r w:rsidRPr="00F61AE9">
        <w:rPr>
          <w:i/>
          <w:iCs/>
          <w:szCs w:val="24"/>
          <w:lang w:val="en-US"/>
        </w:rPr>
        <w:t>The Church in Western Europe from the Tenth to the Early Twelfth Century</w:t>
      </w:r>
      <w:r w:rsidRPr="00F61AE9">
        <w:rPr>
          <w:szCs w:val="24"/>
          <w:lang w:val="en-US"/>
        </w:rPr>
        <w:t xml:space="preserve">. </w:t>
      </w:r>
      <w:r w:rsidRPr="00F61AE9">
        <w:rPr>
          <w:szCs w:val="24"/>
        </w:rPr>
        <w:t xml:space="preserve">Tr. T. Reuter. </w:t>
      </w:r>
      <w:r w:rsidRPr="00F61AE9">
        <w:t xml:space="preserve">Cambridge medieval textbooks. </w:t>
      </w:r>
      <w:r w:rsidRPr="00F61AE9">
        <w:rPr>
          <w:szCs w:val="24"/>
        </w:rPr>
        <w:t>Cambridge, UP, [1988</w:t>
      </w:r>
      <w:r w:rsidRPr="00F61AE9">
        <w:rPr>
          <w:noProof/>
          <w:szCs w:val="24"/>
          <w:vertAlign w:val="superscript"/>
        </w:rPr>
        <w:t>1</w:t>
      </w:r>
      <w:r w:rsidRPr="00F61AE9">
        <w:rPr>
          <w:szCs w:val="24"/>
        </w:rPr>
        <w:t>] 1993. 1996. 2004. XIX+403 p. [UNICAMP] [USP]</w:t>
      </w:r>
    </w:p>
    <w:p w:rsidR="00FB710A" w:rsidRDefault="00FB710A" w:rsidP="00CC33D5">
      <w:pPr>
        <w:pStyle w:val="PargrafoparaBibl"/>
        <w:widowControl/>
        <w:rPr>
          <w:szCs w:val="24"/>
        </w:rPr>
      </w:pPr>
      <w:r w:rsidRPr="00F61AE9">
        <w:rPr>
          <w:szCs w:val="24"/>
        </w:rPr>
        <w:t xml:space="preserve">ZAFARANA, Z., </w:t>
      </w:r>
      <w:r w:rsidRPr="00F61AE9">
        <w:rPr>
          <w:i/>
          <w:szCs w:val="24"/>
        </w:rPr>
        <w:t>Da Gregorio VII a Bernardino da Siena: saggi di storia medievale</w:t>
      </w:r>
      <w:r w:rsidRPr="00F61AE9">
        <w:rPr>
          <w:szCs w:val="24"/>
        </w:rPr>
        <w:t xml:space="preserve">. </w:t>
      </w:r>
      <w:r w:rsidR="008B7F8E">
        <w:rPr>
          <w:noProof/>
          <w:szCs w:val="24"/>
        </w:rPr>
        <w:t>S</w:t>
      </w:r>
      <w:r w:rsidRPr="00F61AE9">
        <w:rPr>
          <w:noProof/>
          <w:szCs w:val="24"/>
        </w:rPr>
        <w:t xml:space="preserve">tudi medievali e umanistici, 17. </w:t>
      </w:r>
      <w:r w:rsidRPr="00F61AE9">
        <w:rPr>
          <w:szCs w:val="24"/>
        </w:rPr>
        <w:t xml:space="preserve">Spoleto, </w:t>
      </w:r>
      <w:r w:rsidRPr="00F61AE9">
        <w:t>CISAM</w:t>
      </w:r>
      <w:r w:rsidRPr="00F61AE9">
        <w:rPr>
          <w:szCs w:val="24"/>
        </w:rPr>
        <w:t>, 1991. XV+502 p. [UNICAMP] [USP]</w:t>
      </w:r>
    </w:p>
    <w:p w:rsidR="00AF1680" w:rsidRPr="00F61AE9" w:rsidRDefault="00AF1680" w:rsidP="00CC33D5">
      <w:pPr>
        <w:pStyle w:val="PargrafoparaBibl"/>
        <w:widowControl/>
        <w:rPr>
          <w:szCs w:val="24"/>
        </w:rPr>
      </w:pPr>
    </w:p>
    <w:p w:rsidR="00FB710A" w:rsidRPr="00F61AE9" w:rsidRDefault="00FB710A" w:rsidP="00CC33D5">
      <w:pPr>
        <w:pStyle w:val="Ttulo3"/>
        <w:widowControl/>
        <w:rPr>
          <w:color w:val="FF0000"/>
          <w:szCs w:val="22"/>
          <w:lang w:val="pt-PT"/>
        </w:rPr>
      </w:pPr>
      <w:r w:rsidRPr="00F61AE9">
        <w:br w:type="page"/>
      </w:r>
      <w:r w:rsidR="00212CFF">
        <w:rPr>
          <w:color w:val="FF0000"/>
          <w:szCs w:val="22"/>
          <w:lang w:val="pt-PT"/>
        </w:rPr>
        <w:lastRenderedPageBreak/>
        <w:t>4</w:t>
      </w:r>
      <w:r w:rsidRPr="00F61AE9">
        <w:rPr>
          <w:color w:val="FF0000"/>
          <w:szCs w:val="22"/>
          <w:lang w:val="pt-PT"/>
        </w:rPr>
        <w:t>. filosofia medieval latina, séc. xii</w:t>
      </w:r>
    </w:p>
    <w:p w:rsidR="00FB710A" w:rsidRPr="00F61AE9" w:rsidRDefault="00FB710A" w:rsidP="00CC33D5">
      <w:pPr>
        <w:pStyle w:val="Ttulo4"/>
        <w:widowControl/>
        <w:rPr>
          <w:color w:val="FF0000"/>
          <w:lang w:val="es-ES_tradnl"/>
        </w:rPr>
      </w:pPr>
      <w:r w:rsidRPr="00F61AE9">
        <w:rPr>
          <w:color w:val="FF0000"/>
        </w:rPr>
        <w:t xml:space="preserve">adão de balsham (parvipontano), ca. 1100-ca. </w:t>
      </w:r>
      <w:r w:rsidRPr="00F61AE9">
        <w:rPr>
          <w:color w:val="FF0000"/>
          <w:lang w:val="es-ES_tradnl"/>
        </w:rPr>
        <w:t>1160/80</w:t>
      </w:r>
    </w:p>
    <w:p w:rsidR="005717A4" w:rsidRPr="00FB4E5C" w:rsidRDefault="005717A4" w:rsidP="00CC33D5">
      <w:pPr>
        <w:pStyle w:val="Ttulo5"/>
        <w:keepNext/>
        <w:spacing w:before="0"/>
        <w:rPr>
          <w:color w:val="FF0000"/>
          <w:lang w:val="es-ES_tradnl"/>
        </w:rPr>
      </w:pPr>
      <w:r>
        <w:rPr>
          <w:color w:val="FF0000"/>
          <w:lang w:val="es-ES_tradnl"/>
        </w:rPr>
        <w:t>Textos</w:t>
      </w:r>
    </w:p>
    <w:p w:rsidR="00812A64" w:rsidRPr="00F61AE9" w:rsidRDefault="00812A64" w:rsidP="00CC33D5">
      <w:pPr>
        <w:pStyle w:val="PargrafoparaBibl"/>
        <w:widowControl/>
      </w:pPr>
      <w:r w:rsidRPr="00F61AE9">
        <w:rPr>
          <w:noProof/>
          <w:szCs w:val="24"/>
          <w:lang w:val="es-ES_tradnl"/>
        </w:rPr>
        <w:t xml:space="preserve">MINIO-PALUELLO, </w:t>
      </w:r>
      <w:r w:rsidRPr="00F61AE9">
        <w:rPr>
          <w:lang w:val="es-ES_tradnl"/>
        </w:rPr>
        <w:t>L.</w:t>
      </w:r>
      <w:r w:rsidRPr="00F61AE9">
        <w:rPr>
          <w:noProof/>
          <w:szCs w:val="24"/>
          <w:lang w:val="es-ES_tradnl"/>
        </w:rPr>
        <w:t xml:space="preserve">, ed., </w:t>
      </w:r>
      <w:r w:rsidRPr="00F61AE9">
        <w:rPr>
          <w:i/>
          <w:szCs w:val="24"/>
          <w:lang w:val="es-ES_tradnl"/>
        </w:rPr>
        <w:t xml:space="preserve">Twelfth </w:t>
      </w:r>
      <w:r w:rsidRPr="00F61AE9">
        <w:rPr>
          <w:i/>
          <w:noProof/>
          <w:szCs w:val="24"/>
          <w:lang w:val="es-ES_tradnl"/>
        </w:rPr>
        <w:t>Century logic: Texts and studies I.</w:t>
      </w:r>
      <w:r w:rsidRPr="00F61AE9">
        <w:rPr>
          <w:noProof/>
          <w:szCs w:val="24"/>
          <w:lang w:val="es-ES_tradnl"/>
        </w:rPr>
        <w:t xml:space="preserve"> </w:t>
      </w:r>
      <w:r w:rsidRPr="00F61AE9">
        <w:rPr>
          <w:i/>
          <w:iCs/>
          <w:noProof/>
          <w:szCs w:val="24"/>
          <w:lang w:val="es-ES_tradnl"/>
        </w:rPr>
        <w:t xml:space="preserve">Adam </w:t>
      </w:r>
      <w:r w:rsidRPr="00F61AE9">
        <w:rPr>
          <w:i/>
          <w:noProof/>
          <w:lang w:val="es-ES_tradnl"/>
        </w:rPr>
        <w:t>Balsamiensis Parvipontani Ars disserendi (Dialectica Alexandri)</w:t>
      </w:r>
      <w:r w:rsidRPr="00F61AE9">
        <w:rPr>
          <w:noProof/>
          <w:szCs w:val="24"/>
          <w:lang w:val="es-ES_tradnl"/>
        </w:rPr>
        <w:t xml:space="preserve">. Roma, Storia e Letteratura, 1956. </w:t>
      </w:r>
      <w:r w:rsidRPr="00F61AE9">
        <w:rPr>
          <w:noProof/>
          <w:szCs w:val="24"/>
        </w:rPr>
        <w:t>155 p.</w:t>
      </w:r>
      <w:r w:rsidRPr="00F61AE9">
        <w:t xml:space="preserve"> [USP] </w:t>
      </w:r>
      <w:r w:rsidR="005065DC">
        <w:t>{NA}</w:t>
      </w:r>
    </w:p>
    <w:p w:rsidR="00FB710A" w:rsidRPr="00F61AE9" w:rsidRDefault="00FB710A" w:rsidP="00CC33D5">
      <w:pPr>
        <w:pStyle w:val="PargrafoparaBibl"/>
        <w:widowControl/>
        <w:rPr>
          <w:noProof/>
          <w:color w:val="808080"/>
          <w:szCs w:val="24"/>
          <w:lang w:val="es-ES_tradnl"/>
        </w:rPr>
      </w:pPr>
      <w:r w:rsidRPr="00F61AE9">
        <w:rPr>
          <w:noProof/>
          <w:color w:val="808080"/>
          <w:szCs w:val="24"/>
        </w:rPr>
        <w:t>ADAMO DI PETIT PONT</w:t>
      </w:r>
      <w:r w:rsidRPr="00F61AE9">
        <w:rPr>
          <w:noProof/>
          <w:color w:val="808080"/>
          <w:szCs w:val="24"/>
          <w:lang w:val="es-ES_tradnl"/>
        </w:rPr>
        <w:t xml:space="preserve">, </w:t>
      </w:r>
      <w:r w:rsidRPr="00F61AE9">
        <w:rPr>
          <w:i/>
          <w:noProof/>
          <w:color w:val="808080"/>
          <w:szCs w:val="24"/>
          <w:lang w:val="es-ES_tradnl"/>
        </w:rPr>
        <w:t>Ars disserendi (dialectica Alexandri)</w:t>
      </w:r>
      <w:r w:rsidRPr="00F61AE9">
        <w:rPr>
          <w:noProof/>
          <w:color w:val="808080"/>
          <w:szCs w:val="24"/>
        </w:rPr>
        <w:t>.</w:t>
      </w:r>
      <w:r w:rsidRPr="00F61AE9">
        <w:rPr>
          <w:noProof/>
          <w:color w:val="808080"/>
          <w:szCs w:val="24"/>
          <w:lang w:val="es-ES_tradnl"/>
        </w:rPr>
        <w:t xml:space="preserve"> </w:t>
      </w:r>
      <w:r w:rsidR="00812A64" w:rsidRPr="00812A64">
        <w:rPr>
          <w:noProof/>
          <w:color w:val="808080"/>
          <w:szCs w:val="24"/>
          <w:lang w:val="es-ES_tradnl"/>
        </w:rPr>
        <w:t xml:space="preserve">Roma, </w:t>
      </w:r>
      <w:r w:rsidRPr="00F61AE9">
        <w:rPr>
          <w:noProof/>
          <w:color w:val="808080"/>
          <w:szCs w:val="24"/>
          <w:lang w:val="es-ES_tradnl"/>
        </w:rPr>
        <w:t>Storia e Letteratura, 2011. XXXVIII+158 p.</w:t>
      </w:r>
      <w:r w:rsidR="00E60046">
        <w:rPr>
          <w:noProof/>
          <w:color w:val="808080"/>
          <w:szCs w:val="24"/>
          <w:lang w:val="es-ES_tradnl"/>
        </w:rPr>
        <w:t>*</w:t>
      </w:r>
    </w:p>
    <w:p w:rsidR="00FB710A" w:rsidRPr="00F61AE9" w:rsidRDefault="00FB710A" w:rsidP="00CC33D5">
      <w:pPr>
        <w:pStyle w:val="PargrafoparaBibl"/>
        <w:widowControl/>
        <w:rPr>
          <w:lang w:val="en-US"/>
        </w:rPr>
      </w:pPr>
      <w:r w:rsidRPr="00F61AE9">
        <w:rPr>
          <w:noProof/>
          <w:szCs w:val="24"/>
        </w:rPr>
        <w:t xml:space="preserve">de RIJK, L. M., ed., </w:t>
      </w:r>
      <w:r w:rsidRPr="00F61AE9">
        <w:rPr>
          <w:i/>
          <w:iCs/>
          <w:noProof/>
          <w:szCs w:val="24"/>
        </w:rPr>
        <w:t>Logica modernorum</w:t>
      </w:r>
      <w:r w:rsidRPr="00F61AE9">
        <w:rPr>
          <w:noProof/>
          <w:szCs w:val="24"/>
        </w:rPr>
        <w:t xml:space="preserve">. </w:t>
      </w:r>
      <w:r w:rsidRPr="00F61AE9">
        <w:rPr>
          <w:i/>
          <w:iCs/>
          <w:noProof/>
          <w:szCs w:val="24"/>
          <w:lang w:val="en-US"/>
        </w:rPr>
        <w:t>A contribution to the history of early terminist logic</w:t>
      </w:r>
      <w:r w:rsidRPr="00F61AE9">
        <w:rPr>
          <w:noProof/>
          <w:szCs w:val="24"/>
          <w:lang w:val="en-US"/>
        </w:rPr>
        <w:t>. T. I: “On the Twelfth Century theories of fallacy”. Assen, van Gorcum, 1962.</w:t>
      </w:r>
      <w:r w:rsidRPr="00F61AE9">
        <w:rPr>
          <w:lang w:val="en-US"/>
        </w:rPr>
        <w:t xml:space="preserve"> [USP]</w:t>
      </w:r>
    </w:p>
    <w:p w:rsidR="00FB710A" w:rsidRPr="00943C4D" w:rsidRDefault="00AA4FB5" w:rsidP="00CC33D5">
      <w:pPr>
        <w:pStyle w:val="Ttulo5"/>
        <w:keepNext/>
        <w:spacing w:before="0"/>
        <w:rPr>
          <w:color w:val="FF0000"/>
          <w:lang w:val="en-US"/>
        </w:rPr>
      </w:pPr>
      <w:r>
        <w:rPr>
          <w:color w:val="FF0000"/>
          <w:lang w:val="en-US"/>
        </w:rPr>
        <w:t>Comentadores</w:t>
      </w:r>
    </w:p>
    <w:p w:rsidR="00FB710A" w:rsidRDefault="00FB710A" w:rsidP="00CC33D5">
      <w:pPr>
        <w:pStyle w:val="PargrafoparaBibl"/>
        <w:widowControl/>
        <w:rPr>
          <w:lang w:val="en-US"/>
        </w:rPr>
      </w:pPr>
      <w:r w:rsidRPr="00F61AE9">
        <w:rPr>
          <w:lang w:val="en-US"/>
        </w:rPr>
        <w:t xml:space="preserve">NUCHELMANS, G., </w:t>
      </w:r>
      <w:r w:rsidRPr="00F61AE9">
        <w:rPr>
          <w:i/>
          <w:lang w:val="en-US"/>
        </w:rPr>
        <w:t>Theories of the proposition. Ancient and medieval conceptions of the bearers of thruth and falsity</w:t>
      </w:r>
      <w:r w:rsidRPr="00F61AE9">
        <w:rPr>
          <w:lang w:val="en-US"/>
        </w:rPr>
        <w:t>. Amsterdam, North Holland, 1973. IX+309 p. [UNESP] [UNICAMP]</w:t>
      </w:r>
    </w:p>
    <w:p w:rsidR="00B347BB" w:rsidRPr="00F61AE9" w:rsidRDefault="00B347BB" w:rsidP="00CC33D5">
      <w:pPr>
        <w:pStyle w:val="PargrafoparaBibl"/>
        <w:widowControl/>
        <w:rPr>
          <w:lang w:val="en-US"/>
        </w:rPr>
      </w:pPr>
    </w:p>
    <w:p w:rsidR="00FB710A" w:rsidRPr="00F61AE9" w:rsidRDefault="00FB710A" w:rsidP="00CC33D5">
      <w:pPr>
        <w:spacing w:after="200" w:line="276" w:lineRule="auto"/>
        <w:rPr>
          <w:bCs/>
          <w:lang w:val="en-US"/>
        </w:rPr>
      </w:pPr>
      <w:r w:rsidRPr="00F61AE9">
        <w:rPr>
          <w:bCs/>
          <w:lang w:val="en-US"/>
        </w:rPr>
        <w:br w:type="page"/>
      </w:r>
    </w:p>
    <w:p w:rsidR="00FB710A" w:rsidRPr="00F61AE9" w:rsidRDefault="00FB710A" w:rsidP="00CC33D5">
      <w:pPr>
        <w:pStyle w:val="Ttulo4"/>
        <w:widowControl/>
        <w:rPr>
          <w:color w:val="FF0000"/>
          <w:lang w:val="es-ES_tradnl"/>
        </w:rPr>
      </w:pPr>
      <w:r w:rsidRPr="00F61AE9">
        <w:rPr>
          <w:color w:val="FF0000"/>
          <w:lang w:val="es-ES_tradnl"/>
        </w:rPr>
        <w:lastRenderedPageBreak/>
        <w:t>adão de perseigne, ca. 1145-1221</w:t>
      </w:r>
    </w:p>
    <w:p w:rsidR="004005A2" w:rsidRPr="00FB4E5C" w:rsidRDefault="00AF0097" w:rsidP="00CC33D5">
      <w:pPr>
        <w:pStyle w:val="Ttulo5"/>
        <w:keepNext/>
        <w:spacing w:before="0"/>
        <w:rPr>
          <w:color w:val="FF0000"/>
          <w:lang w:val="es-ES_tradnl"/>
        </w:rPr>
      </w:pPr>
      <w:bookmarkStart w:id="71" w:name="_Hlk486406307"/>
      <w:r>
        <w:rPr>
          <w:color w:val="FF0000"/>
          <w:lang w:val="es-ES_tradnl"/>
        </w:rPr>
        <w:t>PL</w:t>
      </w:r>
    </w:p>
    <w:p w:rsidR="00FB710A" w:rsidRPr="00F61AE9" w:rsidRDefault="00FB710A" w:rsidP="00CC33D5">
      <w:pPr>
        <w:pStyle w:val="PargrafoparaBibl"/>
        <w:widowControl/>
        <w:rPr>
          <w:lang w:val="en-US"/>
        </w:rPr>
      </w:pPr>
      <w:bookmarkStart w:id="72" w:name="_Hlk486405602"/>
      <w:bookmarkEnd w:id="71"/>
      <w:r w:rsidRPr="003F4ABB">
        <w:rPr>
          <w:noProof/>
          <w:lang w:val="en-US"/>
        </w:rPr>
        <w:t xml:space="preserve">ADAMUS PERSENIAE, </w:t>
      </w:r>
      <w:r w:rsidRPr="003F4ABB">
        <w:rPr>
          <w:lang w:val="en-US"/>
        </w:rPr>
        <w:t>et al.</w:t>
      </w:r>
      <w:r w:rsidRPr="003F4ABB">
        <w:rPr>
          <w:noProof/>
          <w:lang w:val="en-US"/>
        </w:rPr>
        <w:t xml:space="preserve">, </w:t>
      </w:r>
      <w:r w:rsidRPr="003F4ABB">
        <w:rPr>
          <w:i/>
          <w:iCs/>
          <w:noProof/>
          <w:lang w:val="en-US"/>
        </w:rPr>
        <w:t>Opera</w:t>
      </w:r>
      <w:r w:rsidRPr="003F4ABB">
        <w:rPr>
          <w:lang w:val="en-US"/>
        </w:rPr>
        <w:t xml:space="preserve">. </w:t>
      </w:r>
      <w:r w:rsidRPr="00F61AE9">
        <w:rPr>
          <w:lang w:val="en-US"/>
        </w:rPr>
        <w:t xml:space="preserve">PL, 211. </w:t>
      </w:r>
      <w:r w:rsidRPr="00F61AE9">
        <w:rPr>
          <w:noProof/>
          <w:lang w:val="en-US"/>
        </w:rPr>
        <w:t>Turnhout, Brepols,</w:t>
      </w:r>
      <w:r w:rsidRPr="00F61AE9">
        <w:rPr>
          <w:lang w:val="en-US"/>
        </w:rPr>
        <w:t xml:space="preserve"> [1855] 1981. 1996. 657 p.</w:t>
      </w:r>
      <w:r w:rsidRPr="00F61AE9">
        <w:rPr>
          <w:noProof/>
          <w:lang w:val="en-US"/>
        </w:rPr>
        <w:t xml:space="preserve"> </w:t>
      </w:r>
      <w:r w:rsidR="00E07FF1">
        <w:rPr>
          <w:szCs w:val="24"/>
          <w:lang w:val="en-US"/>
        </w:rPr>
        <w:t xml:space="preserve">[PUC] </w:t>
      </w:r>
      <w:r w:rsidR="00E07FF1">
        <w:rPr>
          <w:noProof/>
          <w:szCs w:val="24"/>
          <w:lang w:val="en-US"/>
        </w:rPr>
        <w:t xml:space="preserve">[UNICAMP] </w:t>
      </w:r>
      <w:r w:rsidR="00E07FF1" w:rsidRPr="0079685A">
        <w:rPr>
          <w:lang w:val="en-US"/>
        </w:rPr>
        <w:t>[USP]</w:t>
      </w:r>
    </w:p>
    <w:bookmarkEnd w:id="72"/>
    <w:p w:rsidR="004005A2" w:rsidRPr="00F61AE9" w:rsidRDefault="00AF0097" w:rsidP="00CC33D5">
      <w:pPr>
        <w:pStyle w:val="Ttulo5"/>
        <w:keepNext/>
        <w:spacing w:before="0"/>
        <w:rPr>
          <w:color w:val="FF0000"/>
          <w:lang w:val="es-ES_tradnl"/>
        </w:rPr>
      </w:pPr>
      <w:r>
        <w:rPr>
          <w:iCs w:val="0"/>
          <w:color w:val="FF0000"/>
          <w:lang w:val="es-ES_tradnl"/>
        </w:rPr>
        <w:t>Sources chrétiennes</w:t>
      </w:r>
    </w:p>
    <w:p w:rsidR="00FB710A" w:rsidRDefault="00FB710A" w:rsidP="00CC33D5">
      <w:pPr>
        <w:pStyle w:val="PargrafoparaBibl"/>
        <w:widowControl/>
        <w:rPr>
          <w:lang w:val="en-US"/>
        </w:rPr>
      </w:pPr>
      <w:r w:rsidRPr="00F61AE9">
        <w:rPr>
          <w:lang w:val="en-US"/>
        </w:rPr>
        <w:t xml:space="preserve">ADAM DE PERSEIGNE, </w:t>
      </w:r>
      <w:r w:rsidRPr="00F61AE9">
        <w:rPr>
          <w:i/>
          <w:iCs/>
          <w:lang w:val="en-US"/>
        </w:rPr>
        <w:t>Lettres, I</w:t>
      </w:r>
      <w:r w:rsidRPr="00F61AE9">
        <w:rPr>
          <w:lang w:val="en-US"/>
        </w:rPr>
        <w:t xml:space="preserve">. Texte latin, intr., tr. et notes par J. Bouvet. </w:t>
      </w:r>
      <w:r w:rsidRPr="0020232F">
        <w:rPr>
          <w:lang w:val="en-US"/>
        </w:rPr>
        <w:t xml:space="preserve">SC, 66. </w:t>
      </w:r>
      <w:r w:rsidR="00E70A00" w:rsidRPr="0020232F">
        <w:rPr>
          <w:lang w:val="en-US"/>
        </w:rPr>
        <w:t xml:space="preserve">Paris, Cerf, 1960. 2006. </w:t>
      </w:r>
      <w:r w:rsidR="00E70A00" w:rsidRPr="00E70A00">
        <w:rPr>
          <w:lang w:val="en-US"/>
        </w:rPr>
        <w:t>256 p.</w:t>
      </w:r>
      <w:r w:rsidR="00E70A00">
        <w:rPr>
          <w:lang w:val="en-US"/>
        </w:rPr>
        <w:t xml:space="preserve"> </w:t>
      </w:r>
      <w:r w:rsidRPr="00E70A00">
        <w:rPr>
          <w:lang w:val="en-US"/>
        </w:rPr>
        <w:t>[USP]</w:t>
      </w:r>
    </w:p>
    <w:p w:rsidR="00E70A00" w:rsidRPr="0020232F" w:rsidRDefault="00E70A00" w:rsidP="00CC33D5">
      <w:pPr>
        <w:pStyle w:val="PargrafoparaBibl"/>
        <w:widowControl/>
        <w:rPr>
          <w:color w:val="808080" w:themeColor="background1" w:themeShade="80"/>
          <w:lang w:val="en-US"/>
        </w:rPr>
      </w:pPr>
      <w:r w:rsidRPr="0020232F">
        <w:rPr>
          <w:color w:val="808080" w:themeColor="background1" w:themeShade="80"/>
          <w:lang w:val="en-US"/>
        </w:rPr>
        <w:t xml:space="preserve">ADAM DE PERSEIGNE, </w:t>
      </w:r>
      <w:r w:rsidRPr="0020232F">
        <w:rPr>
          <w:i/>
          <w:iCs/>
          <w:color w:val="808080" w:themeColor="background1" w:themeShade="80"/>
          <w:lang w:val="en-US"/>
        </w:rPr>
        <w:t>Lettres, II</w:t>
      </w:r>
      <w:r w:rsidRPr="0020232F">
        <w:rPr>
          <w:color w:val="808080" w:themeColor="background1" w:themeShade="80"/>
          <w:lang w:val="en-US"/>
        </w:rPr>
        <w:t>. Texte latin, intr., tr. et notes par P. Deseille. SC, 571. Paris, Cerf, 2015. 336 p.</w:t>
      </w:r>
    </w:p>
    <w:p w:rsidR="00E70A00" w:rsidRPr="0020232F" w:rsidRDefault="00E70A00" w:rsidP="00CC33D5">
      <w:pPr>
        <w:pStyle w:val="PargrafoparaBibl"/>
        <w:widowControl/>
        <w:rPr>
          <w:color w:val="808080" w:themeColor="background1" w:themeShade="80"/>
          <w:lang w:val="en-US"/>
        </w:rPr>
      </w:pPr>
      <w:r w:rsidRPr="0020232F">
        <w:rPr>
          <w:color w:val="808080" w:themeColor="background1" w:themeShade="80"/>
          <w:lang w:val="en-US"/>
        </w:rPr>
        <w:t xml:space="preserve">ADAM DE PERSEIGNE, </w:t>
      </w:r>
      <w:r w:rsidRPr="0020232F">
        <w:rPr>
          <w:i/>
          <w:iCs/>
          <w:color w:val="808080" w:themeColor="background1" w:themeShade="80"/>
          <w:lang w:val="en-US"/>
        </w:rPr>
        <w:t>Lettres, III</w:t>
      </w:r>
      <w:r w:rsidRPr="0020232F">
        <w:rPr>
          <w:color w:val="808080" w:themeColor="background1" w:themeShade="80"/>
          <w:lang w:val="en-US"/>
        </w:rPr>
        <w:t>. Texte latin, intr., tr. et notes par P. Deseille. SC, 572. Paris, Cerf, 2015. 320 p.</w:t>
      </w:r>
    </w:p>
    <w:p w:rsidR="004005A2" w:rsidRPr="004005A2" w:rsidRDefault="00AF0097" w:rsidP="00CC33D5">
      <w:pPr>
        <w:pStyle w:val="Ttulo5"/>
        <w:keepNext/>
        <w:spacing w:before="0"/>
        <w:rPr>
          <w:color w:val="FF0000"/>
          <w:lang w:val="en-US"/>
        </w:rPr>
      </w:pPr>
      <w:r>
        <w:rPr>
          <w:color w:val="FF0000"/>
          <w:lang w:val="en-US"/>
        </w:rPr>
        <w:t>Diversas</w:t>
      </w:r>
    </w:p>
    <w:p w:rsidR="00FB710A" w:rsidRDefault="00FB710A" w:rsidP="00CC33D5">
      <w:pPr>
        <w:pStyle w:val="PargrafoparaBibl"/>
        <w:widowControl/>
      </w:pPr>
      <w:r w:rsidRPr="00F61AE9">
        <w:rPr>
          <w:lang w:val="en-US"/>
        </w:rPr>
        <w:t xml:space="preserve">ADAM OF PERSEIGNE, </w:t>
      </w:r>
      <w:r w:rsidRPr="00F61AE9">
        <w:rPr>
          <w:i/>
          <w:lang w:val="en-US"/>
        </w:rPr>
        <w:t>The letters of Adam of Perseigne. Vol. I</w:t>
      </w:r>
      <w:r w:rsidRPr="00F61AE9">
        <w:rPr>
          <w:lang w:val="en-US"/>
        </w:rPr>
        <w:t xml:space="preserve">. Intr. T. Merton. </w:t>
      </w:r>
      <w:r w:rsidRPr="0020232F">
        <w:t>Tr. G. Per</w:t>
      </w:r>
      <w:r w:rsidRPr="00C96E98">
        <w:t>igo. Cistercian Fathers, 21. Kalamaz</w:t>
      </w:r>
      <w:r w:rsidR="0030279F">
        <w:t>oo, Cis</w:t>
      </w:r>
      <w:r w:rsidR="00ED22CC">
        <w:t>tercian, 1976. 207 p. [USP]</w:t>
      </w:r>
    </w:p>
    <w:p w:rsidR="003E4D2D" w:rsidRDefault="003E4D2D" w:rsidP="00CC33D5">
      <w:pPr>
        <w:pStyle w:val="PargrafoparaBibl"/>
        <w:widowControl/>
        <w:rPr>
          <w:color w:val="808080" w:themeColor="background1" w:themeShade="80"/>
        </w:rPr>
      </w:pPr>
      <w:r w:rsidRPr="003E4D2D">
        <w:rPr>
          <w:color w:val="808080" w:themeColor="background1" w:themeShade="80"/>
        </w:rPr>
        <w:t xml:space="preserve">ADÁN PERSEIGNE, </w:t>
      </w:r>
      <w:r w:rsidRPr="003E4D2D">
        <w:rPr>
          <w:i/>
          <w:color w:val="808080" w:themeColor="background1" w:themeShade="80"/>
        </w:rPr>
        <w:t>Un maestro de amor</w:t>
      </w:r>
      <w:r>
        <w:rPr>
          <w:i/>
          <w:color w:val="808080" w:themeColor="background1" w:themeShade="80"/>
        </w:rPr>
        <w:t>, I</w:t>
      </w:r>
      <w:r w:rsidRPr="003E4D2D">
        <w:rPr>
          <w:i/>
          <w:color w:val="808080" w:themeColor="background1" w:themeShade="80"/>
        </w:rPr>
        <w:t>. Cartas de Adán Perseigne. Cartas 1-26</w:t>
      </w:r>
      <w:r w:rsidRPr="003E4D2D">
        <w:rPr>
          <w:color w:val="808080" w:themeColor="background1" w:themeShade="80"/>
        </w:rPr>
        <w:t xml:space="preserve">. Tr. A. Romero. </w:t>
      </w:r>
      <w:r>
        <w:rPr>
          <w:color w:val="808080" w:themeColor="background1" w:themeShade="80"/>
        </w:rPr>
        <w:t xml:space="preserve">Biblioteca cisterciense. </w:t>
      </w:r>
      <w:r w:rsidRPr="003E4D2D">
        <w:rPr>
          <w:color w:val="808080" w:themeColor="background1" w:themeShade="80"/>
        </w:rPr>
        <w:t>Tabasco, Monte Carmelo, 2012. 272 p.*</w:t>
      </w:r>
    </w:p>
    <w:p w:rsidR="003E4D2D" w:rsidRPr="003E4D2D" w:rsidRDefault="003E4D2D" w:rsidP="00CC33D5">
      <w:pPr>
        <w:pStyle w:val="PargrafoparaBibl"/>
        <w:widowControl/>
        <w:rPr>
          <w:color w:val="808080" w:themeColor="background1" w:themeShade="80"/>
          <w:lang w:val="en-US"/>
        </w:rPr>
      </w:pPr>
      <w:r w:rsidRPr="003E4D2D">
        <w:rPr>
          <w:color w:val="808080" w:themeColor="background1" w:themeShade="80"/>
        </w:rPr>
        <w:t xml:space="preserve">ADÁN PERSEIGNE, </w:t>
      </w:r>
      <w:r w:rsidRPr="003E4D2D">
        <w:rPr>
          <w:i/>
          <w:color w:val="808080" w:themeColor="background1" w:themeShade="80"/>
        </w:rPr>
        <w:t>Un maestro de amor</w:t>
      </w:r>
      <w:r>
        <w:rPr>
          <w:i/>
          <w:color w:val="808080" w:themeColor="background1" w:themeShade="80"/>
        </w:rPr>
        <w:t>, II</w:t>
      </w:r>
      <w:r w:rsidRPr="003E4D2D">
        <w:rPr>
          <w:i/>
          <w:color w:val="808080" w:themeColor="background1" w:themeShade="80"/>
        </w:rPr>
        <w:t>. Cartas de Adán Perseigne. Cartas 27-66</w:t>
      </w:r>
      <w:r>
        <w:rPr>
          <w:color w:val="808080" w:themeColor="background1" w:themeShade="80"/>
        </w:rPr>
        <w:t xml:space="preserve">. </w:t>
      </w:r>
      <w:r w:rsidRPr="00C96E98">
        <w:rPr>
          <w:color w:val="808080" w:themeColor="background1" w:themeShade="80"/>
          <w:lang w:val="en-US"/>
        </w:rPr>
        <w:t xml:space="preserve">Tr. A. Romero. Biblioteca cisterciense. Tabasco, Monte Carmelo, 2012. </w:t>
      </w:r>
      <w:r w:rsidRPr="003E4D2D">
        <w:rPr>
          <w:color w:val="808080" w:themeColor="background1" w:themeShade="80"/>
          <w:lang w:val="en-US"/>
        </w:rPr>
        <w:t>304 p.*</w:t>
      </w:r>
    </w:p>
    <w:p w:rsidR="00FB710A" w:rsidRPr="00F61AE9" w:rsidRDefault="00FB710A" w:rsidP="00CC33D5">
      <w:pPr>
        <w:pStyle w:val="PargrafoparaBibl"/>
        <w:widowControl/>
        <w:rPr>
          <w:lang w:val="en-US"/>
        </w:rPr>
      </w:pPr>
      <w:bookmarkStart w:id="73" w:name="_Hlk482782335"/>
      <w:r w:rsidRPr="00F61AE9">
        <w:rPr>
          <w:lang w:val="en-US"/>
        </w:rPr>
        <w:t xml:space="preserve">ADAM OF PERSEIGNE, “Two Letters” in MATARASSO, P. M., ed., </w:t>
      </w:r>
      <w:r w:rsidRPr="00F61AE9">
        <w:rPr>
          <w:i/>
          <w:lang w:val="en-US"/>
        </w:rPr>
        <w:t>The cistercian world: monastic writings of the Twelfth Century</w:t>
      </w:r>
      <w:r w:rsidRPr="00F61AE9">
        <w:rPr>
          <w:lang w:val="en-US"/>
        </w:rPr>
        <w:t xml:space="preserve">. London, Penguin, 1993. </w:t>
      </w:r>
      <w:r w:rsidR="00A32FD6" w:rsidRPr="00175222">
        <w:rPr>
          <w:lang w:val="en-US"/>
        </w:rPr>
        <w:t xml:space="preserve">XVIII+318 p. </w:t>
      </w:r>
      <w:r w:rsidRPr="00F61AE9">
        <w:rPr>
          <w:lang w:val="en-US"/>
        </w:rPr>
        <w:t>[UFSCar] [USP]</w:t>
      </w:r>
    </w:p>
    <w:bookmarkEnd w:id="73"/>
    <w:p w:rsidR="00FB710A" w:rsidRPr="00F61AE9" w:rsidRDefault="00FB710A" w:rsidP="00CC33D5">
      <w:pPr>
        <w:pStyle w:val="PargrafoparaBibl"/>
        <w:widowControl/>
        <w:rPr>
          <w:noProof/>
          <w:szCs w:val="15"/>
          <w:lang w:val="es-ES_tradnl"/>
        </w:rPr>
      </w:pPr>
      <w:r w:rsidRPr="00F61AE9">
        <w:rPr>
          <w:lang w:val="en-US"/>
        </w:rPr>
        <w:t>BAUD, P.,</w:t>
      </w:r>
      <w:r w:rsidRPr="00F61AE9">
        <w:rPr>
          <w:i/>
          <w:iCs/>
          <w:lang w:val="en-US"/>
        </w:rPr>
        <w:t xml:space="preserve"> La ruche de Cîteaux.</w:t>
      </w:r>
      <w:r w:rsidRPr="00F61AE9">
        <w:rPr>
          <w:b/>
          <w:bCs/>
          <w:i/>
          <w:iCs/>
          <w:lang w:val="en-US"/>
        </w:rPr>
        <w:t xml:space="preserve"> </w:t>
      </w:r>
      <w:r w:rsidRPr="00F61AE9">
        <w:rPr>
          <w:i/>
          <w:iCs/>
          <w:lang w:val="en-US"/>
        </w:rPr>
        <w:t>Les plus belles pages des Pères cisterciens</w:t>
      </w:r>
      <w:r w:rsidRPr="00F61AE9">
        <w:rPr>
          <w:lang w:val="en-US"/>
        </w:rPr>
        <w:t xml:space="preserve">. Présentation et choix par P. Baud. Paris, Cerf, 1997. 288 p. </w:t>
      </w:r>
      <w:r w:rsidRPr="00F61AE9">
        <w:rPr>
          <w:noProof/>
          <w:szCs w:val="15"/>
          <w:lang w:val="es-ES_tradnl"/>
        </w:rPr>
        <w:t>[USP]</w:t>
      </w:r>
    </w:p>
    <w:p w:rsidR="00FB710A" w:rsidRPr="00E32D04" w:rsidRDefault="00AA4FB5" w:rsidP="00CC33D5">
      <w:pPr>
        <w:pStyle w:val="Ttulo5"/>
        <w:keepNext/>
        <w:spacing w:before="0"/>
        <w:rPr>
          <w:color w:val="FF0000"/>
          <w:lang w:val="en-US"/>
        </w:rPr>
      </w:pPr>
      <w:r>
        <w:rPr>
          <w:color w:val="FF0000"/>
          <w:lang w:val="en-US"/>
        </w:rPr>
        <w:t>Comentadores</w:t>
      </w:r>
    </w:p>
    <w:p w:rsidR="00FB710A" w:rsidRPr="00F61AE9" w:rsidRDefault="00FB710A" w:rsidP="00CC33D5">
      <w:pPr>
        <w:pStyle w:val="PargrafoparaBibl"/>
        <w:widowControl/>
        <w:rPr>
          <w:lang w:val="es-ES_tradnl"/>
        </w:rPr>
      </w:pPr>
      <w:r w:rsidRPr="00F61AE9">
        <w:rPr>
          <w:lang w:val="es-ES_tradnl"/>
        </w:rPr>
        <w:t xml:space="preserve">BURNETT, C., </w:t>
      </w:r>
      <w:r w:rsidRPr="00F61AE9">
        <w:rPr>
          <w:i/>
          <w:lang w:val="es-ES_tradnl"/>
        </w:rPr>
        <w:t>Magic and divination in the Middle Ages. Texts and techniques in the Islamic and Christian worlds</w:t>
      </w:r>
      <w:r w:rsidRPr="00F61AE9">
        <w:rPr>
          <w:lang w:val="es-ES_tradnl"/>
        </w:rPr>
        <w:t xml:space="preserve">. </w:t>
      </w:r>
      <w:r w:rsidRPr="00F61AE9">
        <w:rPr>
          <w:szCs w:val="24"/>
          <w:lang w:val="en-US"/>
        </w:rPr>
        <w:t xml:space="preserve">Aldershot, Ashgate, </w:t>
      </w:r>
      <w:r w:rsidRPr="00F61AE9">
        <w:rPr>
          <w:lang w:val="es-ES_tradnl"/>
        </w:rPr>
        <w:t>[1996] 2001. 370 p.</w:t>
      </w:r>
      <w:r w:rsidR="00867E9E" w:rsidRPr="00867E9E">
        <w:rPr>
          <w:color w:val="808080" w:themeColor="background1" w:themeShade="80"/>
          <w:lang w:val="es-ES_tradnl"/>
        </w:rPr>
        <w:t>*</w:t>
      </w:r>
      <w:r w:rsidRPr="00F61AE9">
        <w:rPr>
          <w:lang w:val="es-ES_tradnl"/>
        </w:rPr>
        <w:t xml:space="preserve"> [UNICAMP]</w:t>
      </w:r>
    </w:p>
    <w:p w:rsidR="00FB710A" w:rsidRDefault="00FB710A" w:rsidP="00CC33D5">
      <w:pPr>
        <w:pStyle w:val="PargrafoparaBibl"/>
        <w:widowControl/>
        <w:rPr>
          <w:noProof/>
          <w:lang w:val="en-US"/>
        </w:rPr>
      </w:pPr>
      <w:r w:rsidRPr="00F61AE9">
        <w:rPr>
          <w:noProof/>
          <w:lang w:val="en-US"/>
        </w:rPr>
        <w:t xml:space="preserve">BYNUM, C. W., </w:t>
      </w:r>
      <w:r w:rsidRPr="00F61AE9">
        <w:rPr>
          <w:i/>
          <w:noProof/>
          <w:lang w:val="en-US"/>
        </w:rPr>
        <w:t>Jesus as Mother: studies in the spirituality of the High Middle Ages</w:t>
      </w:r>
      <w:r w:rsidRPr="00F61AE9">
        <w:rPr>
          <w:noProof/>
          <w:lang w:val="en-US"/>
        </w:rPr>
        <w:t>. Center for Medieval and Renaissance studies, 16. Berkeley, California UP, 1982. 279 p. [UNICAMP] [USP]</w:t>
      </w:r>
    </w:p>
    <w:p w:rsidR="00B347BB" w:rsidRPr="00F61AE9" w:rsidRDefault="00B347BB" w:rsidP="00CC33D5">
      <w:pPr>
        <w:pStyle w:val="PargrafoparaBibl"/>
        <w:widowControl/>
        <w:rPr>
          <w:noProof/>
          <w:lang w:val="en-US"/>
        </w:rPr>
      </w:pPr>
    </w:p>
    <w:p w:rsidR="00FB710A" w:rsidRPr="00F61AE9" w:rsidRDefault="00FB710A" w:rsidP="00CC33D5">
      <w:pPr>
        <w:spacing w:after="200" w:line="276" w:lineRule="auto"/>
        <w:rPr>
          <w:bCs/>
          <w:lang w:val="en-US"/>
        </w:rPr>
      </w:pPr>
      <w:r w:rsidRPr="00F61AE9">
        <w:rPr>
          <w:bCs/>
          <w:lang w:val="en-US"/>
        </w:rPr>
        <w:br w:type="page"/>
      </w:r>
    </w:p>
    <w:p w:rsidR="0065475D" w:rsidRPr="0065475D" w:rsidRDefault="0065475D" w:rsidP="0065475D">
      <w:pPr>
        <w:pStyle w:val="Ttulo4"/>
        <w:widowControl/>
        <w:rPr>
          <w:color w:val="FF0000"/>
        </w:rPr>
      </w:pPr>
      <w:r w:rsidRPr="0065475D">
        <w:rPr>
          <w:color w:val="FF0000"/>
        </w:rPr>
        <w:lastRenderedPageBreak/>
        <w:t>adão de são vitor, m. ca. 1146</w:t>
      </w:r>
    </w:p>
    <w:p w:rsidR="00196FB1" w:rsidRPr="00FB4E5C" w:rsidRDefault="00196FB1" w:rsidP="00196FB1">
      <w:pPr>
        <w:pStyle w:val="Ttulo5"/>
        <w:keepNext/>
        <w:spacing w:before="0"/>
        <w:rPr>
          <w:color w:val="FF0000"/>
          <w:lang w:val="es-ES_tradnl"/>
        </w:rPr>
      </w:pPr>
      <w:r>
        <w:rPr>
          <w:color w:val="FF0000"/>
          <w:lang w:val="es-ES_tradnl"/>
        </w:rPr>
        <w:t>PL</w:t>
      </w:r>
    </w:p>
    <w:p w:rsidR="00196FB1" w:rsidRPr="00531F28" w:rsidRDefault="00196FB1" w:rsidP="00196FB1">
      <w:pPr>
        <w:pStyle w:val="PargrafoparaBibl"/>
        <w:widowControl/>
        <w:rPr>
          <w:lang w:val="en-US"/>
        </w:rPr>
      </w:pPr>
      <w:r w:rsidRPr="00A41556">
        <w:rPr>
          <w:noProof/>
          <w:szCs w:val="24"/>
        </w:rPr>
        <w:t>ADAMUS DE SANCTO VICTORE</w:t>
      </w:r>
      <w:r w:rsidRPr="00196FB1">
        <w:t>, “</w:t>
      </w:r>
      <w:r w:rsidRPr="00A41556">
        <w:rPr>
          <w:noProof/>
          <w:szCs w:val="24"/>
        </w:rPr>
        <w:t>Sequentiae</w:t>
      </w:r>
      <w:r>
        <w:rPr>
          <w:noProof/>
          <w:szCs w:val="24"/>
        </w:rPr>
        <w:t>”</w:t>
      </w:r>
      <w:r w:rsidRPr="00196FB1">
        <w:t xml:space="preserve">. </w:t>
      </w:r>
      <w:r w:rsidRPr="00F61AE9">
        <w:rPr>
          <w:lang w:val="en-US"/>
        </w:rPr>
        <w:t xml:space="preserve">PL, 196. </w:t>
      </w:r>
      <w:r w:rsidRPr="00F61AE9">
        <w:rPr>
          <w:noProof/>
          <w:lang w:val="en-US"/>
        </w:rPr>
        <w:t>Turnhout, Brepols,</w:t>
      </w:r>
      <w:r w:rsidRPr="00F61AE9">
        <w:rPr>
          <w:lang w:val="en-US"/>
        </w:rPr>
        <w:t xml:space="preserve"> [1855]. </w:t>
      </w:r>
      <w:r w:rsidRPr="00531F28">
        <w:rPr>
          <w:lang w:val="en-US"/>
        </w:rPr>
        <w:t>850 p.</w:t>
      </w:r>
      <w:r w:rsidRPr="00531F28">
        <w:rPr>
          <w:noProof/>
          <w:lang w:val="en-US"/>
        </w:rPr>
        <w:t xml:space="preserve"> </w:t>
      </w:r>
      <w:r w:rsidR="00E07FF1">
        <w:rPr>
          <w:szCs w:val="24"/>
          <w:lang w:val="en-US"/>
        </w:rPr>
        <w:t xml:space="preserve">[PUC] </w:t>
      </w:r>
      <w:r w:rsidR="00E07FF1">
        <w:rPr>
          <w:noProof/>
          <w:szCs w:val="24"/>
          <w:lang w:val="en-US"/>
        </w:rPr>
        <w:t xml:space="preserve">[UNICAMP] </w:t>
      </w:r>
      <w:r w:rsidR="00E07FF1" w:rsidRPr="0079685A">
        <w:rPr>
          <w:lang w:val="en-US"/>
        </w:rPr>
        <w:t>[USP]</w:t>
      </w:r>
    </w:p>
    <w:p w:rsidR="00196FB1" w:rsidRPr="00D927D2" w:rsidRDefault="00196FB1" w:rsidP="00196FB1">
      <w:pPr>
        <w:pStyle w:val="Ttulo5"/>
        <w:keepNext/>
        <w:spacing w:before="0"/>
        <w:rPr>
          <w:color w:val="FF0000"/>
        </w:rPr>
      </w:pPr>
      <w:r w:rsidRPr="00D927D2">
        <w:rPr>
          <w:color w:val="FF0000"/>
        </w:rPr>
        <w:t>Diversas</w:t>
      </w:r>
    </w:p>
    <w:p w:rsidR="0065475D" w:rsidRDefault="0065475D" w:rsidP="0065475D">
      <w:pPr>
        <w:pStyle w:val="PargrafoparaBibl"/>
        <w:widowControl/>
      </w:pPr>
      <w:r w:rsidRPr="006A7736">
        <w:rPr>
          <w:bCs/>
          <w:szCs w:val="12"/>
        </w:rPr>
        <w:t xml:space="preserve">ADAM DE SAINT-VICTOR, </w:t>
      </w:r>
      <w:r w:rsidRPr="0065475D">
        <w:rPr>
          <w:i/>
        </w:rPr>
        <w:t>Œuvres poétiques</w:t>
      </w:r>
      <w:r>
        <w:t>. T</w:t>
      </w:r>
      <w:r w:rsidRPr="00C62DCF">
        <w:t>exte critique par L</w:t>
      </w:r>
      <w:r>
        <w:t>.</w:t>
      </w:r>
      <w:r w:rsidRPr="00C62DCF">
        <w:t xml:space="preserve"> Gautier</w:t>
      </w:r>
      <w:r>
        <w:t xml:space="preserve">. </w:t>
      </w:r>
      <w:r w:rsidRPr="00C62DCF">
        <w:t>[P</w:t>
      </w:r>
      <w:r w:rsidRPr="00C62DCF">
        <w:rPr>
          <w:rFonts w:hint="eastAsia"/>
        </w:rPr>
        <w:t>récédées d</w:t>
      </w:r>
      <w:r w:rsidRPr="00C62DCF">
        <w:t>’</w:t>
      </w:r>
      <w:r w:rsidRPr="00C62DCF">
        <w:rPr>
          <w:rFonts w:hint="eastAsia"/>
        </w:rPr>
        <w:t>un essai sur sa vie et ses ouvrages.</w:t>
      </w:r>
      <w:r w:rsidRPr="00C62DCF">
        <w:t>]. Reprod. photomécanique de la 2</w:t>
      </w:r>
      <w:r w:rsidRPr="00C62DCF">
        <w:rPr>
          <w:vertAlign w:val="superscript"/>
        </w:rPr>
        <w:t>e</w:t>
      </w:r>
      <w:r w:rsidRPr="00C62DCF">
        <w:t xml:space="preserve"> éd. entièrement refondue de </w:t>
      </w:r>
      <w:r>
        <w:t>Paris,</w:t>
      </w:r>
      <w:r w:rsidRPr="00C62DCF">
        <w:t xml:space="preserve"> V. Palmé, 1881</w:t>
      </w:r>
      <w:r>
        <w:t>. Genève, Slatkine Reprints, 1980. XXIV+252 p. [USP]</w:t>
      </w:r>
    </w:p>
    <w:p w:rsidR="0065475D" w:rsidRPr="0065475D" w:rsidRDefault="0065475D" w:rsidP="0065475D">
      <w:pPr>
        <w:pStyle w:val="PargrafoparaBibl"/>
        <w:widowControl/>
        <w:rPr>
          <w:bCs/>
          <w:szCs w:val="12"/>
        </w:rPr>
      </w:pPr>
      <w:r w:rsidRPr="006A7736">
        <w:rPr>
          <w:bCs/>
          <w:szCs w:val="12"/>
        </w:rPr>
        <w:t xml:space="preserve">ADAM DE SAINT-VICTOR, </w:t>
      </w:r>
      <w:r w:rsidRPr="006A7736">
        <w:rPr>
          <w:bCs/>
          <w:i/>
          <w:szCs w:val="12"/>
        </w:rPr>
        <w:t>Quatorze proses du XII</w:t>
      </w:r>
      <w:r w:rsidRPr="006A7736">
        <w:rPr>
          <w:bCs/>
          <w:i/>
          <w:szCs w:val="24"/>
          <w:vertAlign w:val="superscript"/>
        </w:rPr>
        <w:t>e</w:t>
      </w:r>
      <w:r w:rsidRPr="006A7736">
        <w:rPr>
          <w:bCs/>
          <w:i/>
          <w:szCs w:val="12"/>
        </w:rPr>
        <w:t xml:space="preserve"> siècle à la louange de Marie</w:t>
      </w:r>
      <w:r w:rsidRPr="006A7736">
        <w:rPr>
          <w:bCs/>
          <w:szCs w:val="12"/>
        </w:rPr>
        <w:t xml:space="preserve">. </w:t>
      </w:r>
      <w:r w:rsidRPr="0065475D">
        <w:rPr>
          <w:lang w:val="en-US"/>
        </w:rPr>
        <w:t>Présentation, trad. et notes par B. Jolles.</w:t>
      </w:r>
      <w:r w:rsidRPr="0065475D">
        <w:rPr>
          <w:sz w:val="20"/>
          <w:lang w:val="en-US"/>
        </w:rPr>
        <w:t xml:space="preserve"> </w:t>
      </w:r>
      <w:r w:rsidRPr="0065475D">
        <w:rPr>
          <w:lang w:val="en-US"/>
        </w:rPr>
        <w:t xml:space="preserve">Sous la </w:t>
      </w:r>
      <w:r w:rsidRPr="00F61AE9">
        <w:rPr>
          <w:lang w:val="en-US"/>
        </w:rPr>
        <w:t>Règle de saint Augustin</w:t>
      </w:r>
      <w:r w:rsidRPr="00F61AE9">
        <w:rPr>
          <w:bCs/>
          <w:szCs w:val="12"/>
          <w:lang w:val="en-US"/>
        </w:rPr>
        <w:t xml:space="preserve">, 1. Turnhout, Brepols, </w:t>
      </w:r>
      <w:r w:rsidRPr="00F61AE9">
        <w:rPr>
          <w:szCs w:val="12"/>
          <w:lang w:val="en-US"/>
        </w:rPr>
        <w:t xml:space="preserve">1994. </w:t>
      </w:r>
      <w:r w:rsidRPr="0065475D">
        <w:rPr>
          <w:bCs/>
          <w:szCs w:val="12"/>
        </w:rPr>
        <w:t>320 p. [UFSCar] [UNICAMP] [USP] {NA}</w:t>
      </w:r>
    </w:p>
    <w:p w:rsidR="0065475D" w:rsidRPr="00531F28" w:rsidRDefault="0065475D" w:rsidP="0065475D">
      <w:pPr>
        <w:pStyle w:val="PargrafoparaBibl"/>
        <w:widowControl/>
        <w:rPr>
          <w:bCs/>
          <w:szCs w:val="12"/>
        </w:rPr>
      </w:pPr>
      <w:r w:rsidRPr="0065475D">
        <w:rPr>
          <w:bCs/>
          <w:szCs w:val="12"/>
        </w:rPr>
        <w:t xml:space="preserve">ADAM DE SAINT-VICTOR, </w:t>
      </w:r>
      <w:r w:rsidRPr="0065475D">
        <w:rPr>
          <w:i/>
          <w:iCs/>
        </w:rPr>
        <w:t>Les séquences d’Adam de Saint-Victor</w:t>
      </w:r>
      <w:r w:rsidRPr="0065475D">
        <w:rPr>
          <w:bCs/>
          <w:i/>
          <w:iCs/>
        </w:rPr>
        <w:t xml:space="preserve">. </w:t>
      </w:r>
      <w:r w:rsidRPr="00F61AE9">
        <w:rPr>
          <w:bCs/>
          <w:i/>
          <w:iCs/>
        </w:rPr>
        <w:t>É</w:t>
      </w:r>
      <w:r w:rsidRPr="00F61AE9">
        <w:rPr>
          <w:i/>
          <w:iCs/>
        </w:rPr>
        <w:t>tude littéraire (poétique et rhétorique</w:t>
      </w:r>
      <w:r w:rsidRPr="00F61AE9">
        <w:rPr>
          <w:iCs/>
        </w:rPr>
        <w:t xml:space="preserve">). </w:t>
      </w:r>
      <w:r w:rsidRPr="00531F28">
        <w:rPr>
          <w:iCs/>
        </w:rPr>
        <w:t>Textes tr. et commentaires</w:t>
      </w:r>
      <w:r w:rsidRPr="00531F28">
        <w:rPr>
          <w:bCs/>
          <w:iCs/>
        </w:rPr>
        <w:t xml:space="preserve"> p</w:t>
      </w:r>
      <w:r w:rsidRPr="00531F28">
        <w:rPr>
          <w:iCs/>
        </w:rPr>
        <w:t xml:space="preserve">ar J. Grosfillier. </w:t>
      </w:r>
      <w:r w:rsidRPr="00531F28">
        <w:rPr>
          <w:bCs/>
          <w:iCs/>
        </w:rPr>
        <w:t>Bibliotheca victorina, 20. Turnholt, Brepols, 2008. 944 p.</w:t>
      </w:r>
      <w:r w:rsidRPr="00531F28">
        <w:rPr>
          <w:bCs/>
          <w:szCs w:val="12"/>
        </w:rPr>
        <w:t xml:space="preserve"> [UFSCar] [UNICAMP] [USP] {NA}</w:t>
      </w:r>
    </w:p>
    <w:p w:rsidR="0065475D" w:rsidRDefault="0065475D" w:rsidP="0065475D">
      <w:pPr>
        <w:pStyle w:val="PargrafoparaBibl"/>
        <w:widowControl/>
        <w:rPr>
          <w:noProof/>
          <w:color w:val="808080" w:themeColor="background1" w:themeShade="80"/>
          <w:szCs w:val="24"/>
          <w:lang w:val="en-US"/>
        </w:rPr>
      </w:pPr>
      <w:r w:rsidRPr="00531F28">
        <w:rPr>
          <w:i/>
          <w:color w:val="808080" w:themeColor="background1" w:themeShade="80"/>
        </w:rPr>
        <w:t>Les Proses d’Adam de Saint-Victor, texte et musique</w:t>
      </w:r>
      <w:r w:rsidRPr="00531F28">
        <w:rPr>
          <w:color w:val="808080" w:themeColor="background1" w:themeShade="80"/>
        </w:rPr>
        <w:t xml:space="preserve">. </w:t>
      </w:r>
      <w:r w:rsidRPr="00A41556">
        <w:rPr>
          <w:color w:val="808080" w:themeColor="background1" w:themeShade="80"/>
        </w:rPr>
        <w:t xml:space="preserve">Précédées d’une étude critique par E. Misset et P. Aubray. </w:t>
      </w:r>
      <w:r w:rsidRPr="001224B1">
        <w:rPr>
          <w:color w:val="808080" w:themeColor="background1" w:themeShade="80"/>
          <w:lang w:val="en-US"/>
        </w:rPr>
        <w:t xml:space="preserve">Mélanges de </w:t>
      </w:r>
      <w:r w:rsidRPr="00A41556">
        <w:rPr>
          <w:noProof/>
          <w:color w:val="808080" w:themeColor="background1" w:themeShade="80"/>
          <w:szCs w:val="24"/>
          <w:lang w:val="en-US"/>
        </w:rPr>
        <w:t>musicologie critique, 2. Paris. H. Welter, 1900. New York, Broude, 1969. VII+322 p.</w:t>
      </w:r>
    </w:p>
    <w:p w:rsidR="0065475D" w:rsidRPr="00531F28" w:rsidRDefault="0065475D" w:rsidP="0065475D">
      <w:pPr>
        <w:pStyle w:val="PargrafoparaBibl"/>
        <w:widowControl/>
        <w:rPr>
          <w:noProof/>
          <w:color w:val="808080" w:themeColor="background1" w:themeShade="80"/>
          <w:szCs w:val="24"/>
          <w:lang w:val="en-US"/>
        </w:rPr>
      </w:pPr>
      <w:r w:rsidRPr="00D84941">
        <w:rPr>
          <w:noProof/>
          <w:color w:val="808080" w:themeColor="background1" w:themeShade="80"/>
          <w:szCs w:val="24"/>
          <w:lang w:val="en-US"/>
        </w:rPr>
        <w:t xml:space="preserve">ADAM VON SANKT VIKTOR, </w:t>
      </w:r>
      <w:r w:rsidRPr="00D84941">
        <w:rPr>
          <w:i/>
          <w:noProof/>
          <w:color w:val="808080" w:themeColor="background1" w:themeShade="80"/>
          <w:szCs w:val="24"/>
          <w:lang w:val="en-US"/>
        </w:rPr>
        <w:t>Sämtliche Sequenzen</w:t>
      </w:r>
      <w:r w:rsidRPr="00D84941">
        <w:rPr>
          <w:noProof/>
          <w:color w:val="808080" w:themeColor="background1" w:themeShade="80"/>
          <w:szCs w:val="24"/>
          <w:lang w:val="en-US"/>
        </w:rPr>
        <w:t xml:space="preserve">. </w:t>
      </w:r>
      <w:r w:rsidRPr="00A41556">
        <w:rPr>
          <w:noProof/>
          <w:color w:val="808080" w:themeColor="background1" w:themeShade="80"/>
          <w:szCs w:val="24"/>
          <w:lang w:val="en-US"/>
        </w:rPr>
        <w:t xml:space="preserve">Einführung und formgetreue Übertragung von F. Wellner. </w:t>
      </w:r>
      <w:r w:rsidRPr="00531F28">
        <w:rPr>
          <w:noProof/>
          <w:color w:val="808080" w:themeColor="background1" w:themeShade="80"/>
          <w:szCs w:val="24"/>
          <w:lang w:val="en-US"/>
        </w:rPr>
        <w:t>Wien, 1937. München, Kösel, 1955. 390 S.</w:t>
      </w:r>
    </w:p>
    <w:p w:rsidR="0065475D" w:rsidRDefault="0065475D" w:rsidP="0065475D">
      <w:pPr>
        <w:pStyle w:val="PargrafoparaBibl"/>
        <w:widowControl/>
        <w:rPr>
          <w:color w:val="808080"/>
          <w:lang w:val="en-US"/>
        </w:rPr>
      </w:pPr>
      <w:r w:rsidRPr="0036155A">
        <w:rPr>
          <w:color w:val="808080"/>
          <w:lang w:val="en-US"/>
        </w:rPr>
        <w:t xml:space="preserve">ADAM OF SAINT-VICTOR, </w:t>
      </w:r>
      <w:r w:rsidRPr="00AE0A53">
        <w:rPr>
          <w:i/>
          <w:color w:val="808080"/>
          <w:lang w:val="en-US"/>
        </w:rPr>
        <w:t>Sequences</w:t>
      </w:r>
      <w:r w:rsidRPr="0036155A">
        <w:rPr>
          <w:color w:val="808080"/>
          <w:lang w:val="en-US"/>
        </w:rPr>
        <w:t>. Ed.</w:t>
      </w:r>
      <w:r>
        <w:rPr>
          <w:color w:val="808080"/>
          <w:lang w:val="en-US"/>
        </w:rPr>
        <w:t>, tr.</w:t>
      </w:r>
      <w:r w:rsidRPr="0036155A">
        <w:rPr>
          <w:color w:val="808080"/>
          <w:lang w:val="en-US"/>
        </w:rPr>
        <w:t xml:space="preserve"> with an intr. and notes by J. Mousseau. </w:t>
      </w:r>
      <w:r w:rsidRPr="001179CD">
        <w:rPr>
          <w:color w:val="808080"/>
          <w:lang w:val="en-US"/>
        </w:rPr>
        <w:t>Dallas medieval texts and translations, 16. Leuven, Peeters, 201</w:t>
      </w:r>
      <w:r>
        <w:rPr>
          <w:color w:val="808080"/>
          <w:lang w:val="en-US"/>
        </w:rPr>
        <w:t>3</w:t>
      </w:r>
      <w:r w:rsidRPr="001179CD">
        <w:rPr>
          <w:color w:val="808080"/>
          <w:lang w:val="en-US"/>
        </w:rPr>
        <w:t>.</w:t>
      </w:r>
      <w:r w:rsidRPr="0036155A">
        <w:rPr>
          <w:color w:val="808080"/>
          <w:lang w:val="en-US"/>
        </w:rPr>
        <w:t xml:space="preserve"> XVI+247 p.</w:t>
      </w:r>
    </w:p>
    <w:p w:rsidR="00D927D2" w:rsidRPr="007653BD" w:rsidRDefault="00D927D2" w:rsidP="00D927D2">
      <w:pPr>
        <w:pStyle w:val="Ttulo5"/>
        <w:keepNext/>
        <w:spacing w:before="0"/>
        <w:rPr>
          <w:color w:val="FF0000"/>
          <w:lang w:val="en-US"/>
        </w:rPr>
      </w:pPr>
      <w:r w:rsidRPr="007653BD">
        <w:rPr>
          <w:color w:val="FF0000"/>
          <w:lang w:val="en-US"/>
        </w:rPr>
        <w:t>Victorine texts</w:t>
      </w:r>
    </w:p>
    <w:p w:rsidR="00D927D2" w:rsidRPr="00D927D2" w:rsidRDefault="00D927D2" w:rsidP="00D927D2">
      <w:pPr>
        <w:pStyle w:val="PargrafoparaBibl"/>
        <w:widowControl/>
        <w:rPr>
          <w:iCs/>
          <w:color w:val="808080"/>
          <w:lang w:val="en-US"/>
        </w:rPr>
      </w:pPr>
      <w:r w:rsidRPr="00DD5130">
        <w:rPr>
          <w:bCs/>
          <w:iCs/>
          <w:color w:val="808080"/>
          <w:lang w:val="en-US"/>
        </w:rPr>
        <w:t>COOLMAN, B.</w:t>
      </w:r>
      <w:r>
        <w:rPr>
          <w:bCs/>
          <w:iCs/>
          <w:color w:val="808080"/>
          <w:lang w:val="en-US"/>
        </w:rPr>
        <w:t xml:space="preserve"> T.</w:t>
      </w:r>
      <w:r w:rsidRPr="00DD5130">
        <w:rPr>
          <w:bCs/>
          <w:iCs/>
          <w:color w:val="808080"/>
          <w:lang w:val="en-US"/>
        </w:rPr>
        <w:t>, and COULTER, D. M., eds.,</w:t>
      </w:r>
      <w:r>
        <w:rPr>
          <w:bCs/>
          <w:iCs/>
          <w:color w:val="808080"/>
          <w:lang w:val="en-US"/>
        </w:rPr>
        <w:t xml:space="preserve"> </w:t>
      </w:r>
      <w:r w:rsidRPr="007653BD">
        <w:rPr>
          <w:i/>
          <w:iCs/>
          <w:color w:val="808080"/>
          <w:lang w:val="en-US"/>
        </w:rPr>
        <w:t>Trinity and creation</w:t>
      </w:r>
      <w:r w:rsidRPr="007653BD">
        <w:rPr>
          <w:bCs/>
          <w:i/>
          <w:iCs/>
          <w:color w:val="808080"/>
          <w:lang w:val="en-US"/>
        </w:rPr>
        <w:t xml:space="preserve">. </w:t>
      </w:r>
      <w:r w:rsidRPr="007653BD">
        <w:rPr>
          <w:i/>
          <w:iCs/>
          <w:color w:val="808080"/>
          <w:lang w:val="en-US"/>
        </w:rPr>
        <w:t>A selection of works of Hugh, Richard, and Adam of St Victor</w:t>
      </w:r>
      <w:r w:rsidRPr="007653BD">
        <w:rPr>
          <w:iCs/>
          <w:color w:val="808080"/>
          <w:lang w:val="en-US"/>
        </w:rPr>
        <w:t xml:space="preserve">. </w:t>
      </w:r>
      <w:r w:rsidRPr="00BF2F68">
        <w:rPr>
          <w:iCs/>
          <w:color w:val="808080"/>
          <w:lang w:val="en-US"/>
        </w:rPr>
        <w:t>Victorine texts in translation, 1.</w:t>
      </w:r>
      <w:r w:rsidRPr="00D927D2">
        <w:rPr>
          <w:iCs/>
          <w:color w:val="808080"/>
          <w:lang w:val="en-US"/>
        </w:rPr>
        <w:t xml:space="preserve"> Turnholt, Brepols, 2010. 428 p.*</w:t>
      </w:r>
    </w:p>
    <w:p w:rsidR="00D927D2" w:rsidRPr="00BF2F68" w:rsidRDefault="00D927D2" w:rsidP="00D927D2">
      <w:pPr>
        <w:pStyle w:val="PargrafoparaBibl"/>
        <w:widowControl/>
        <w:rPr>
          <w:bCs/>
          <w:iCs/>
          <w:color w:val="808080"/>
          <w:lang w:val="en-US"/>
        </w:rPr>
      </w:pPr>
      <w:r w:rsidRPr="00BF2F68">
        <w:rPr>
          <w:bCs/>
          <w:iCs/>
          <w:color w:val="808080"/>
          <w:lang w:val="en-US"/>
        </w:rPr>
        <w:t xml:space="preserve">EVANS, C. P., ed., </w:t>
      </w:r>
      <w:r w:rsidRPr="007653BD">
        <w:rPr>
          <w:i/>
          <w:iCs/>
          <w:color w:val="808080"/>
          <w:lang w:val="en-US"/>
        </w:rPr>
        <w:t>Writings on the spiritual life</w:t>
      </w:r>
      <w:r w:rsidRPr="007653BD">
        <w:rPr>
          <w:bCs/>
          <w:i/>
          <w:iCs/>
          <w:color w:val="808080"/>
          <w:lang w:val="en-US"/>
        </w:rPr>
        <w:t xml:space="preserve">. </w:t>
      </w:r>
      <w:r w:rsidRPr="007653BD">
        <w:rPr>
          <w:i/>
          <w:iCs/>
          <w:color w:val="808080"/>
          <w:lang w:val="en-US"/>
        </w:rPr>
        <w:t>A selection of works of Hugh, Adam, Achard, Richard, Walter, and Godfrey of St Victor</w:t>
      </w:r>
      <w:r w:rsidRPr="007653BD">
        <w:rPr>
          <w:iCs/>
          <w:color w:val="808080"/>
          <w:lang w:val="en-US"/>
        </w:rPr>
        <w:t>.</w:t>
      </w:r>
      <w:r w:rsidRPr="00BF2F68">
        <w:rPr>
          <w:bCs/>
          <w:iCs/>
          <w:color w:val="808080"/>
          <w:lang w:val="en-US"/>
        </w:rPr>
        <w:t xml:space="preserve"> Victorine </w:t>
      </w:r>
      <w:r w:rsidRPr="007653BD">
        <w:rPr>
          <w:iCs/>
          <w:color w:val="808080"/>
          <w:lang w:val="en-US"/>
        </w:rPr>
        <w:t>texts in translation</w:t>
      </w:r>
      <w:r w:rsidRPr="00BF2F68">
        <w:rPr>
          <w:bCs/>
          <w:iCs/>
          <w:color w:val="808080"/>
          <w:lang w:val="en-US"/>
        </w:rPr>
        <w:t xml:space="preserve">, </w:t>
      </w:r>
      <w:r>
        <w:rPr>
          <w:bCs/>
          <w:iCs/>
          <w:color w:val="808080"/>
          <w:lang w:val="en-US"/>
        </w:rPr>
        <w:t>4</w:t>
      </w:r>
      <w:r w:rsidRPr="00BF2F68">
        <w:rPr>
          <w:bCs/>
          <w:iCs/>
          <w:color w:val="808080"/>
          <w:lang w:val="en-US"/>
        </w:rPr>
        <w:t>. Turnholt, Brepols, 201</w:t>
      </w:r>
      <w:r>
        <w:rPr>
          <w:bCs/>
          <w:iCs/>
          <w:color w:val="808080"/>
          <w:lang w:val="en-US"/>
        </w:rPr>
        <w:t>3</w:t>
      </w:r>
      <w:r w:rsidRPr="00BF2F68">
        <w:rPr>
          <w:bCs/>
          <w:iCs/>
          <w:color w:val="808080"/>
          <w:lang w:val="en-US"/>
        </w:rPr>
        <w:t>.</w:t>
      </w:r>
      <w:r>
        <w:rPr>
          <w:bCs/>
          <w:iCs/>
          <w:color w:val="808080"/>
          <w:lang w:val="en-US"/>
        </w:rPr>
        <w:t xml:space="preserve"> 614 p.*</w:t>
      </w:r>
    </w:p>
    <w:p w:rsidR="00D927D2" w:rsidRPr="00BF2F68" w:rsidRDefault="00D927D2" w:rsidP="00D927D2">
      <w:pPr>
        <w:pStyle w:val="PargrafoparaBibl"/>
        <w:widowControl/>
        <w:rPr>
          <w:bCs/>
          <w:iCs/>
          <w:color w:val="808080"/>
          <w:lang w:val="en-US"/>
        </w:rPr>
      </w:pPr>
      <w:r w:rsidRPr="00DD5130">
        <w:rPr>
          <w:bCs/>
          <w:iCs/>
          <w:color w:val="808080"/>
          <w:lang w:val="en-US"/>
        </w:rPr>
        <w:t>FEISS, H., ed.</w:t>
      </w:r>
      <w:r>
        <w:rPr>
          <w:bCs/>
          <w:iCs/>
          <w:color w:val="808080"/>
          <w:lang w:val="en-US"/>
        </w:rPr>
        <w:t>,</w:t>
      </w:r>
      <w:r w:rsidRPr="007653BD">
        <w:rPr>
          <w:b/>
          <w:iCs/>
          <w:color w:val="808080"/>
          <w:lang w:val="en-US"/>
        </w:rPr>
        <w:t xml:space="preserve"> </w:t>
      </w:r>
      <w:r w:rsidRPr="007653BD">
        <w:rPr>
          <w:i/>
          <w:iCs/>
          <w:color w:val="808080"/>
          <w:lang w:val="en-US"/>
        </w:rPr>
        <w:t>On love</w:t>
      </w:r>
      <w:r w:rsidRPr="007653BD">
        <w:rPr>
          <w:bCs/>
          <w:i/>
          <w:iCs/>
          <w:color w:val="808080"/>
          <w:lang w:val="en-US"/>
        </w:rPr>
        <w:t xml:space="preserve">. </w:t>
      </w:r>
      <w:r w:rsidRPr="007653BD">
        <w:rPr>
          <w:i/>
          <w:iCs/>
          <w:color w:val="808080"/>
          <w:lang w:val="en-US"/>
        </w:rPr>
        <w:t>A selection of works of Hugh, Adam, Achard, Richard, and Godfrey of St Victor</w:t>
      </w:r>
      <w:r w:rsidRPr="007653BD">
        <w:rPr>
          <w:iCs/>
          <w:color w:val="808080"/>
          <w:lang w:val="en-US"/>
        </w:rPr>
        <w:t>.</w:t>
      </w:r>
      <w:r w:rsidRPr="00BF2F68">
        <w:rPr>
          <w:bCs/>
          <w:iCs/>
          <w:color w:val="808080"/>
          <w:lang w:val="en-US"/>
        </w:rPr>
        <w:t xml:space="preserve"> Victorine </w:t>
      </w:r>
      <w:r w:rsidRPr="007653BD">
        <w:rPr>
          <w:iCs/>
          <w:color w:val="808080"/>
          <w:lang w:val="en-US"/>
        </w:rPr>
        <w:t>texts in translation</w:t>
      </w:r>
      <w:r w:rsidRPr="00BF2F68">
        <w:rPr>
          <w:bCs/>
          <w:iCs/>
          <w:color w:val="808080"/>
          <w:lang w:val="en-US"/>
        </w:rPr>
        <w:t>, 2. Turnholt, Brepols, 2011. 3</w:t>
      </w:r>
      <w:r>
        <w:rPr>
          <w:bCs/>
          <w:iCs/>
          <w:color w:val="808080"/>
          <w:lang w:val="en-US"/>
        </w:rPr>
        <w:t>91 p.*</w:t>
      </w:r>
    </w:p>
    <w:p w:rsidR="00D927D2" w:rsidRDefault="00D927D2" w:rsidP="00D927D2">
      <w:pPr>
        <w:pStyle w:val="Ttulo5"/>
        <w:keepNext/>
        <w:spacing w:before="0"/>
        <w:rPr>
          <w:color w:val="FF0000"/>
          <w:lang w:val="es-ES_tradnl"/>
        </w:rPr>
      </w:pPr>
      <w:r>
        <w:rPr>
          <w:color w:val="FF0000"/>
          <w:lang w:val="es-ES_tradnl"/>
        </w:rPr>
        <w:lastRenderedPageBreak/>
        <w:t>Antologias</w:t>
      </w:r>
    </w:p>
    <w:p w:rsidR="00D927D2" w:rsidRPr="009F58FF" w:rsidRDefault="00D927D2" w:rsidP="00D927D2">
      <w:pPr>
        <w:pStyle w:val="PargrafoparaBibl"/>
        <w:widowControl/>
        <w:rPr>
          <w:noProof/>
          <w:szCs w:val="24"/>
          <w:lang w:val="en-US"/>
        </w:rPr>
      </w:pPr>
      <w:r w:rsidRPr="00531F28">
        <w:rPr>
          <w:noProof/>
          <w:szCs w:val="24"/>
          <w:lang w:val="en-US"/>
        </w:rPr>
        <w:t xml:space="preserve">ADAMUS DE SANCTO VICTORE, “Sequentiae” in VECCHI, G., </w:t>
      </w:r>
      <w:r w:rsidRPr="00531F28">
        <w:rPr>
          <w:i/>
          <w:iCs/>
          <w:noProof/>
          <w:szCs w:val="24"/>
          <w:lang w:val="en-US"/>
        </w:rPr>
        <w:t>Poesia latina medievale</w:t>
      </w:r>
      <w:r w:rsidRPr="00531F28">
        <w:rPr>
          <w:noProof/>
          <w:szCs w:val="24"/>
          <w:lang w:val="en-US"/>
        </w:rPr>
        <w:t xml:space="preserve">. </w:t>
      </w:r>
      <w:r w:rsidRPr="00D927D2">
        <w:rPr>
          <w:noProof/>
          <w:szCs w:val="24"/>
          <w:lang w:val="en-US"/>
        </w:rPr>
        <w:t xml:space="preserve">Intr., testi, tr., note, transcrizioni musicali a cura di G. Vecchi. </w:t>
      </w:r>
      <w:r w:rsidRPr="009F58FF">
        <w:rPr>
          <w:noProof/>
          <w:szCs w:val="24"/>
          <w:lang w:val="en-US"/>
        </w:rPr>
        <w:t>Parma, Guanda, 1952, pp. 180-187. [USP]</w:t>
      </w:r>
    </w:p>
    <w:p w:rsidR="00D927D2" w:rsidRDefault="00D927D2" w:rsidP="00D927D2">
      <w:pPr>
        <w:pStyle w:val="PargrafoparaBibl"/>
        <w:widowControl/>
        <w:rPr>
          <w:lang w:val="en-US"/>
        </w:rPr>
      </w:pPr>
      <w:r w:rsidRPr="00A06048">
        <w:rPr>
          <w:lang w:val="en-US"/>
        </w:rPr>
        <w:t xml:space="preserve">ADAM </w:t>
      </w:r>
      <w:r w:rsidRPr="00F61AE9">
        <w:rPr>
          <w:lang w:val="en-US"/>
        </w:rPr>
        <w:t xml:space="preserve">OF SAINT VICTOR, </w:t>
      </w:r>
      <w:r w:rsidRPr="00A06048">
        <w:rPr>
          <w:lang w:val="en-US"/>
        </w:rPr>
        <w:t>“Gospel symbols and the mystic goal”</w:t>
      </w:r>
      <w:r w:rsidRPr="003C1A08">
        <w:rPr>
          <w:lang w:val="en-US"/>
        </w:rPr>
        <w:t xml:space="preserve"> in </w:t>
      </w:r>
      <w:r w:rsidRPr="003C1A08">
        <w:rPr>
          <w:i/>
          <w:lang w:val="en-US"/>
        </w:rPr>
        <w:t>Late medieval mysticism</w:t>
      </w:r>
      <w:r w:rsidRPr="00F71A71">
        <w:rPr>
          <w:lang w:val="en-US"/>
        </w:rPr>
        <w:t xml:space="preserve">. </w:t>
      </w:r>
      <w:r>
        <w:rPr>
          <w:lang w:val="en-US"/>
        </w:rPr>
        <w:t xml:space="preserve">Ed. </w:t>
      </w:r>
      <w:r w:rsidRPr="00F71A71">
        <w:rPr>
          <w:rFonts w:hint="eastAsia"/>
          <w:lang w:val="en-US"/>
        </w:rPr>
        <w:t xml:space="preserve">by </w:t>
      </w:r>
      <w:r>
        <w:rPr>
          <w:lang w:val="en-US"/>
        </w:rPr>
        <w:t xml:space="preserve">R. </w:t>
      </w:r>
      <w:r w:rsidRPr="003C1A08">
        <w:rPr>
          <w:lang w:val="en-US"/>
        </w:rPr>
        <w:t>C. Petry</w:t>
      </w:r>
      <w:r w:rsidRPr="00F71A71">
        <w:rPr>
          <w:rFonts w:hint="eastAsia"/>
          <w:lang w:val="en-US"/>
        </w:rPr>
        <w:t>.</w:t>
      </w:r>
      <w:r w:rsidRPr="00F71A71">
        <w:rPr>
          <w:lang w:val="en-US"/>
        </w:rPr>
        <w:t xml:space="preserve"> The library of</w:t>
      </w:r>
      <w:r w:rsidRPr="00EC5B38">
        <w:rPr>
          <w:szCs w:val="24"/>
          <w:lang w:val="en-US"/>
        </w:rPr>
        <w:t xml:space="preserve"> Christian </w:t>
      </w:r>
      <w:r>
        <w:rPr>
          <w:lang w:val="en-US"/>
        </w:rPr>
        <w:t xml:space="preserve">classics. 13. </w:t>
      </w:r>
      <w:r w:rsidRPr="00E21205">
        <w:rPr>
          <w:lang w:val="en-US"/>
        </w:rPr>
        <w:t>Louisville, Westminster John Knox,</w:t>
      </w:r>
      <w:r>
        <w:rPr>
          <w:lang w:val="en-US"/>
        </w:rPr>
        <w:t xml:space="preserve"> 1957. </w:t>
      </w:r>
      <w:r w:rsidRPr="004E6B8D">
        <w:rPr>
          <w:i/>
          <w:szCs w:val="24"/>
          <w:lang w:val="en-US"/>
        </w:rPr>
        <w:t>The library of Christian classics</w:t>
      </w:r>
      <w:r>
        <w:rPr>
          <w:szCs w:val="24"/>
          <w:lang w:val="en-US"/>
        </w:rPr>
        <w:t xml:space="preserve"> (CD-ROM).</w:t>
      </w:r>
      <w:r w:rsidRPr="00EC5B38">
        <w:rPr>
          <w:lang w:val="en-US"/>
        </w:rPr>
        <w:t xml:space="preserve"> </w:t>
      </w:r>
      <w:r w:rsidRPr="00EC5B38">
        <w:rPr>
          <w:szCs w:val="24"/>
          <w:lang w:val="en-US"/>
        </w:rPr>
        <w:t>Kentucky</w:t>
      </w:r>
      <w:r>
        <w:rPr>
          <w:szCs w:val="24"/>
          <w:lang w:val="en-US"/>
        </w:rPr>
        <w:t xml:space="preserve">, </w:t>
      </w:r>
      <w:r w:rsidRPr="00EC5B38">
        <w:rPr>
          <w:szCs w:val="24"/>
          <w:lang w:val="en-US"/>
        </w:rPr>
        <w:t>Westminster John Knox</w:t>
      </w:r>
      <w:r w:rsidRPr="004E6B8D">
        <w:rPr>
          <w:lang w:val="en-US"/>
        </w:rPr>
        <w:t xml:space="preserve"> </w:t>
      </w:r>
      <w:r>
        <w:rPr>
          <w:lang w:val="en-US"/>
        </w:rPr>
        <w:t>Press</w:t>
      </w:r>
      <w:r>
        <w:rPr>
          <w:szCs w:val="24"/>
          <w:lang w:val="en-US"/>
        </w:rPr>
        <w:t>, 2006, pp. 113-115.</w:t>
      </w:r>
      <w:r w:rsidRPr="004E6B8D">
        <w:rPr>
          <w:lang w:val="en-US"/>
        </w:rPr>
        <w:t xml:space="preserve"> </w:t>
      </w:r>
      <w:r w:rsidRPr="00F16973">
        <w:rPr>
          <w:lang w:val="en-US"/>
        </w:rPr>
        <w:t>4</w:t>
      </w:r>
      <w:r>
        <w:rPr>
          <w:lang w:val="en-US"/>
        </w:rPr>
        <w:t>24</w:t>
      </w:r>
      <w:r w:rsidRPr="00F16973">
        <w:rPr>
          <w:lang w:val="en-US"/>
        </w:rPr>
        <w:t xml:space="preserve"> p.</w:t>
      </w:r>
      <w:r>
        <w:rPr>
          <w:lang w:val="en-US"/>
        </w:rPr>
        <w:t xml:space="preserve"> [U</w:t>
      </w:r>
      <w:r w:rsidRPr="00EC5B38">
        <w:rPr>
          <w:lang w:val="en-US"/>
        </w:rPr>
        <w:t>FSCar</w:t>
      </w:r>
      <w:r>
        <w:rPr>
          <w:lang w:val="en-US"/>
        </w:rPr>
        <w:t>]</w:t>
      </w:r>
    </w:p>
    <w:p w:rsidR="00D927D2" w:rsidRPr="00531F28" w:rsidRDefault="00D927D2" w:rsidP="00D927D2">
      <w:pPr>
        <w:pStyle w:val="PargrafoparaBibl"/>
        <w:widowControl/>
        <w:rPr>
          <w:bCs/>
          <w:iCs/>
          <w:lang w:val="en-US"/>
        </w:rPr>
      </w:pPr>
      <w:r w:rsidRPr="00531F28">
        <w:rPr>
          <w:lang w:val="en-US"/>
        </w:rPr>
        <w:t xml:space="preserve">Gravação de Adam de Saint-Victor, “Ex radice caritatis; O Maria stella maris; Salve mater Salvatoris. </w:t>
      </w:r>
      <w:r w:rsidRPr="00AE0F8B">
        <w:t xml:space="preserve">Prose d’Adam de Saint-Victor: </w:t>
      </w:r>
      <w:r w:rsidRPr="00AE0F8B">
        <w:rPr>
          <w:i/>
          <w:iCs/>
        </w:rPr>
        <w:t>Salve mater salvatoris</w:t>
      </w:r>
      <w:r w:rsidRPr="00AE0F8B">
        <w:rPr>
          <w:iCs/>
        </w:rPr>
        <w:t>”</w:t>
      </w:r>
      <w:r w:rsidRPr="00AE0F8B">
        <w:t xml:space="preserve">. Ensemble grégorien de la Maîtrise Notre-Dame de Paris sous la direction de S. Dieudonné. [Texto dos cantos latinos, com tradução nas pp. 669-685]. In </w:t>
      </w:r>
      <w:r w:rsidRPr="00AE0F8B">
        <w:rPr>
          <w:bCs/>
          <w:iCs/>
        </w:rPr>
        <w:t xml:space="preserve">POIREL, D., éd., </w:t>
      </w:r>
      <w:r w:rsidRPr="00AE0F8B">
        <w:rPr>
          <w:bCs/>
          <w:i/>
          <w:iCs/>
        </w:rPr>
        <w:t>L’école de Saint-Victor de Paris</w:t>
      </w:r>
      <w:r w:rsidRPr="00AE0F8B">
        <w:rPr>
          <w:bCs/>
          <w:iCs/>
        </w:rPr>
        <w:t xml:space="preserve">. </w:t>
      </w:r>
      <w:r w:rsidRPr="00531F28">
        <w:rPr>
          <w:bCs/>
          <w:iCs/>
          <w:lang w:val="en-US"/>
        </w:rPr>
        <w:t>Bibliotheca victorina, 22. Turnholt, Brepols, 2010. 719 p.+ 1 CD. [USP]</w:t>
      </w:r>
    </w:p>
    <w:p w:rsidR="0065475D" w:rsidRDefault="0065475D" w:rsidP="0065475D">
      <w:pPr>
        <w:pStyle w:val="Ttulo5"/>
        <w:keepNext/>
        <w:spacing w:before="0"/>
        <w:rPr>
          <w:color w:val="FF0000"/>
          <w:lang w:val="es-ES_tradnl"/>
        </w:rPr>
      </w:pPr>
      <w:r>
        <w:rPr>
          <w:color w:val="FF0000"/>
          <w:lang w:val="es-ES_tradnl"/>
        </w:rPr>
        <w:t>Comentadores</w:t>
      </w:r>
    </w:p>
    <w:p w:rsidR="000D4D47" w:rsidRPr="002533BA" w:rsidRDefault="000D4D47" w:rsidP="000D4D47">
      <w:pPr>
        <w:pStyle w:val="PargrafoparaBibl"/>
        <w:rPr>
          <w:noProof/>
          <w:szCs w:val="24"/>
          <w:lang w:val="fr-FR"/>
        </w:rPr>
      </w:pPr>
      <w:r w:rsidRPr="00956A5D">
        <w:rPr>
          <w:noProof/>
          <w:szCs w:val="24"/>
          <w:lang w:val="en-US"/>
        </w:rPr>
        <w:t xml:space="preserve">BENTON, J. R., </w:t>
      </w:r>
      <w:r w:rsidRPr="00956A5D">
        <w:rPr>
          <w:i/>
          <w:iCs/>
          <w:noProof/>
          <w:szCs w:val="24"/>
          <w:lang w:val="en-US"/>
        </w:rPr>
        <w:t>Culture, power, and personality in Medieval France</w:t>
      </w:r>
      <w:r w:rsidRPr="00956A5D">
        <w:rPr>
          <w:noProof/>
          <w:szCs w:val="24"/>
          <w:lang w:val="en-US"/>
        </w:rPr>
        <w:t xml:space="preserve">. </w:t>
      </w:r>
      <w:r w:rsidRPr="002533BA">
        <w:rPr>
          <w:noProof/>
          <w:szCs w:val="24"/>
          <w:lang w:val="fr-FR"/>
        </w:rPr>
        <w:t>Ed. T. N. Bisson. London, Hambledon, 1991. 519 p. [USP]</w:t>
      </w:r>
    </w:p>
    <w:p w:rsidR="000D4D47" w:rsidRDefault="0065475D" w:rsidP="0065475D">
      <w:pPr>
        <w:pStyle w:val="PargrafoparaBibl"/>
        <w:widowControl/>
        <w:rPr>
          <w:lang w:val="en-US"/>
        </w:rPr>
      </w:pPr>
      <w:r w:rsidRPr="000D4D47">
        <w:rPr>
          <w:szCs w:val="24"/>
          <w:lang w:val="en-US"/>
        </w:rPr>
        <w:t xml:space="preserve">FASSLER, </w:t>
      </w:r>
      <w:r w:rsidRPr="000D4D47">
        <w:rPr>
          <w:lang w:val="en-US"/>
        </w:rPr>
        <w:t>M. E</w:t>
      </w:r>
      <w:r w:rsidRPr="000D4D47">
        <w:rPr>
          <w:szCs w:val="24"/>
          <w:lang w:val="en-US"/>
        </w:rPr>
        <w:t xml:space="preserve">., </w:t>
      </w:r>
      <w:r w:rsidRPr="000D4D47">
        <w:rPr>
          <w:i/>
          <w:szCs w:val="24"/>
          <w:lang w:val="en-US"/>
        </w:rPr>
        <w:t xml:space="preserve">Gothic song. </w:t>
      </w:r>
      <w:r w:rsidRPr="00F61AE9">
        <w:rPr>
          <w:i/>
          <w:szCs w:val="24"/>
          <w:lang w:val="en-US"/>
        </w:rPr>
        <w:t>Victorine sequences and Augustinian Reform in Twelfth-Century Paris</w:t>
      </w:r>
      <w:r w:rsidRPr="00F61AE9">
        <w:rPr>
          <w:szCs w:val="24"/>
          <w:lang w:val="en-US"/>
        </w:rPr>
        <w:t>. Cambridge, UP, 1993. XXI+487 p. [USP]</w:t>
      </w:r>
    </w:p>
    <w:p w:rsidR="000D4D47" w:rsidRPr="000D4D47" w:rsidRDefault="000D4D47" w:rsidP="0065475D">
      <w:pPr>
        <w:pStyle w:val="PargrafoparaBibl"/>
        <w:widowControl/>
        <w:rPr>
          <w:color w:val="808080" w:themeColor="background1" w:themeShade="80"/>
          <w:lang w:val="en-US"/>
        </w:rPr>
      </w:pPr>
      <w:r w:rsidRPr="000D4D47">
        <w:rPr>
          <w:color w:val="808080" w:themeColor="background1" w:themeShade="80"/>
          <w:lang w:val="en-US"/>
        </w:rPr>
        <w:t xml:space="preserve">MOUSSEAU, J., </w:t>
      </w:r>
      <w:r w:rsidRPr="000D4D47">
        <w:rPr>
          <w:i/>
          <w:color w:val="808080" w:themeColor="background1" w:themeShade="80"/>
          <w:lang w:val="en-US"/>
        </w:rPr>
        <w:t>Images of light in Adam of Saint Victor’s Sequences: The Holy Spirit in liturgy and life</w:t>
      </w:r>
      <w:r w:rsidRPr="000D4D47">
        <w:rPr>
          <w:color w:val="808080" w:themeColor="background1" w:themeShade="80"/>
          <w:lang w:val="en-US"/>
        </w:rPr>
        <w:t>. Saint Louis, UP, 2006. 266 p.</w:t>
      </w:r>
    </w:p>
    <w:p w:rsidR="008A705F" w:rsidRPr="00531F28" w:rsidRDefault="008A705F" w:rsidP="008A705F">
      <w:pPr>
        <w:pStyle w:val="PargrafoparaBibl"/>
        <w:widowControl/>
        <w:rPr>
          <w:bCs/>
          <w:iCs/>
          <w:lang w:val="en-US"/>
        </w:rPr>
      </w:pPr>
      <w:r w:rsidRPr="00531F28">
        <w:rPr>
          <w:bCs/>
          <w:iCs/>
          <w:lang w:val="en-US"/>
        </w:rPr>
        <w:t xml:space="preserve">POIREL, D., éd., </w:t>
      </w:r>
      <w:r w:rsidRPr="00531F28">
        <w:rPr>
          <w:bCs/>
          <w:i/>
          <w:iCs/>
          <w:lang w:val="en-US"/>
        </w:rPr>
        <w:t>L’école de Saint-Victor de Paris. Influence et rayonnement du Moyen Âge à l’Epoque moderne</w:t>
      </w:r>
      <w:r w:rsidRPr="00531F28">
        <w:rPr>
          <w:bCs/>
          <w:iCs/>
          <w:lang w:val="en-US"/>
        </w:rPr>
        <w:t>. Bibliotheca victorina, 22. Turnholt, Brepols, 2010. 719 p.+ 1 CD. [USP]</w:t>
      </w:r>
    </w:p>
    <w:p w:rsidR="000D4D47" w:rsidRDefault="000D4D47" w:rsidP="0065475D">
      <w:pPr>
        <w:pStyle w:val="PargrafoparaBibl"/>
        <w:widowControl/>
        <w:rPr>
          <w:szCs w:val="24"/>
          <w:lang w:val="en-US"/>
        </w:rPr>
      </w:pPr>
    </w:p>
    <w:p w:rsidR="00196FB1" w:rsidRDefault="00196FB1">
      <w:pPr>
        <w:spacing w:after="200" w:line="276" w:lineRule="auto"/>
        <w:rPr>
          <w:lang w:val="en-US"/>
        </w:rPr>
      </w:pPr>
      <w:r>
        <w:rPr>
          <w:lang w:val="en-US"/>
        </w:rPr>
        <w:br w:type="page"/>
      </w:r>
    </w:p>
    <w:p w:rsidR="00196FB1" w:rsidRDefault="00196FB1" w:rsidP="0065475D">
      <w:pPr>
        <w:pStyle w:val="PargrafoparaBibl"/>
        <w:widowControl/>
        <w:rPr>
          <w:szCs w:val="24"/>
          <w:lang w:val="en-US"/>
        </w:rPr>
      </w:pPr>
    </w:p>
    <w:p w:rsidR="00FB710A" w:rsidRPr="00357581" w:rsidRDefault="00FB710A" w:rsidP="00CC33D5">
      <w:pPr>
        <w:pStyle w:val="Ttulo4"/>
        <w:widowControl/>
        <w:rPr>
          <w:color w:val="FF0000"/>
          <w:lang w:val="en-US"/>
        </w:rPr>
      </w:pPr>
      <w:r w:rsidRPr="00531F28">
        <w:rPr>
          <w:color w:val="FF0000"/>
          <w:lang w:val="en-US"/>
        </w:rPr>
        <w:t>adelardo de bath, ca. 1075</w:t>
      </w:r>
      <w:r w:rsidR="009A4776" w:rsidRPr="00531F28">
        <w:rPr>
          <w:color w:val="FF0000"/>
          <w:lang w:val="en-US"/>
        </w:rPr>
        <w:t>/80</w:t>
      </w:r>
      <w:r w:rsidRPr="00531F28">
        <w:rPr>
          <w:color w:val="FF0000"/>
          <w:lang w:val="en-US"/>
        </w:rPr>
        <w:t xml:space="preserve">-ca. </w:t>
      </w:r>
      <w:r w:rsidRPr="00357581">
        <w:rPr>
          <w:color w:val="FF0000"/>
          <w:lang w:val="en-US"/>
        </w:rPr>
        <w:t>1160</w:t>
      </w:r>
    </w:p>
    <w:p w:rsidR="00A8703C" w:rsidRPr="00A8703C" w:rsidRDefault="00A8703C" w:rsidP="00CC33D5">
      <w:pPr>
        <w:pStyle w:val="Ttulo5"/>
        <w:keepNext/>
        <w:spacing w:before="0"/>
        <w:rPr>
          <w:color w:val="FF0000"/>
          <w:lang w:val="en-US"/>
        </w:rPr>
      </w:pPr>
      <w:r w:rsidRPr="00A8703C">
        <w:rPr>
          <w:color w:val="FF0000"/>
          <w:lang w:val="en-US"/>
        </w:rPr>
        <w:t>Beiträge zur Geschichte der Philosophie...</w:t>
      </w:r>
    </w:p>
    <w:p w:rsidR="00A8703C" w:rsidRPr="00A8703C" w:rsidRDefault="00A8703C" w:rsidP="00CC33D5">
      <w:pPr>
        <w:pStyle w:val="PargrafoparaBibl"/>
        <w:widowControl/>
        <w:rPr>
          <w:lang w:val="en-US"/>
        </w:rPr>
      </w:pPr>
      <w:r w:rsidRPr="00A8703C">
        <w:rPr>
          <w:lang w:val="en-US"/>
        </w:rPr>
        <w:t>ADELARDUS BATHENSIS</w:t>
      </w:r>
      <w:r>
        <w:rPr>
          <w:lang w:val="en-US"/>
        </w:rPr>
        <w:t xml:space="preserve">, </w:t>
      </w:r>
      <w:r w:rsidRPr="00A8703C">
        <w:rPr>
          <w:rFonts w:hint="eastAsia"/>
          <w:i/>
          <w:lang w:val="en-US"/>
        </w:rPr>
        <w:t>Des Adelard von Bath Traktat De eodem et diverso</w:t>
      </w:r>
      <w:r>
        <w:rPr>
          <w:lang w:val="en-US"/>
        </w:rPr>
        <w:t>. Z</w:t>
      </w:r>
      <w:r w:rsidRPr="00A8703C">
        <w:rPr>
          <w:lang w:val="en-US"/>
        </w:rPr>
        <w:t>um ersten Male hrsg. und historisch-kritisch untersucht von H. Willner. BGPTM, I</w:t>
      </w:r>
      <w:r>
        <w:rPr>
          <w:lang w:val="en-US"/>
        </w:rPr>
        <w:t>V</w:t>
      </w:r>
      <w:r w:rsidRPr="00A8703C">
        <w:rPr>
          <w:lang w:val="en-US"/>
        </w:rPr>
        <w:t xml:space="preserve">, </w:t>
      </w:r>
      <w:r>
        <w:rPr>
          <w:lang w:val="en-US"/>
        </w:rPr>
        <w:t>1</w:t>
      </w:r>
      <w:r w:rsidRPr="00A8703C">
        <w:rPr>
          <w:lang w:val="en-US"/>
        </w:rPr>
        <w:t>. Münster, Aschendorff, 1903. VIII+112 p. [PUC]</w:t>
      </w:r>
    </w:p>
    <w:p w:rsidR="00A8703C" w:rsidRDefault="00A8703C" w:rsidP="00CC33D5">
      <w:pPr>
        <w:pStyle w:val="Ttulo5"/>
        <w:keepNext/>
        <w:spacing w:before="0"/>
        <w:rPr>
          <w:color w:val="FF0000"/>
          <w:lang w:val="es-ES_tradnl"/>
        </w:rPr>
      </w:pPr>
      <w:r>
        <w:rPr>
          <w:color w:val="FF0000"/>
          <w:lang w:val="es-ES_tradnl"/>
        </w:rPr>
        <w:t>Diversas</w:t>
      </w:r>
    </w:p>
    <w:p w:rsidR="00FB710A" w:rsidRDefault="00FB710A" w:rsidP="00CC33D5">
      <w:pPr>
        <w:pStyle w:val="PargrafoparaBibl"/>
        <w:widowControl/>
        <w:rPr>
          <w:lang w:val="en-US"/>
        </w:rPr>
      </w:pPr>
      <w:r w:rsidRPr="00F61AE9">
        <w:rPr>
          <w:lang w:val="en-US"/>
        </w:rPr>
        <w:t xml:space="preserve">ADELARD OF BATH, </w:t>
      </w:r>
      <w:r w:rsidRPr="00F61AE9">
        <w:rPr>
          <w:i/>
          <w:iCs/>
          <w:lang w:val="en-US"/>
        </w:rPr>
        <w:t>Conversations with his Nephew: On the same and the different, Questions on Natural science, and On birds</w:t>
      </w:r>
      <w:r w:rsidRPr="00F61AE9">
        <w:rPr>
          <w:lang w:val="en-US"/>
        </w:rPr>
        <w:t>. [</w:t>
      </w:r>
      <w:r w:rsidRPr="00B42C75">
        <w:rPr>
          <w:i/>
          <w:lang w:val="en-US"/>
        </w:rPr>
        <w:t>De eodem et diverso. Questiones</w:t>
      </w:r>
      <w:r w:rsidR="00B42C75">
        <w:rPr>
          <w:i/>
          <w:lang w:val="en-US"/>
        </w:rPr>
        <w:t xml:space="preserve"> naturales. De avibus tractatus</w:t>
      </w:r>
      <w:r w:rsidRPr="00F61AE9">
        <w:rPr>
          <w:lang w:val="en-US"/>
        </w:rPr>
        <w:t>]. Ed. and tr. by C. Burnett et al. Cambridge Medieval classics, 9. Cambridge, UP, 1</w:t>
      </w:r>
      <w:r w:rsidR="00AB6AC6">
        <w:rPr>
          <w:lang w:val="en-US"/>
        </w:rPr>
        <w:t>998. 2006. LII+287 p. [UNICAMP] [USP]</w:t>
      </w:r>
    </w:p>
    <w:p w:rsidR="009A4776" w:rsidRPr="00EC6FE3" w:rsidRDefault="00B875A9" w:rsidP="00CC33D5">
      <w:pPr>
        <w:pStyle w:val="PargrafoparaBibl"/>
        <w:widowControl/>
        <w:rPr>
          <w:color w:val="808080" w:themeColor="background1" w:themeShade="80"/>
          <w:lang w:val="en-US"/>
        </w:rPr>
      </w:pPr>
      <w:bookmarkStart w:id="74" w:name="ysagogarum"/>
      <w:r>
        <w:rPr>
          <w:color w:val="808080" w:themeColor="background1" w:themeShade="80"/>
          <w:lang w:val="en-US"/>
        </w:rPr>
        <w:t xml:space="preserve">ADÉLARD DE BATH, </w:t>
      </w:r>
      <w:r w:rsidR="009A4776" w:rsidRPr="00EC6FE3">
        <w:rPr>
          <w:i/>
          <w:color w:val="808080" w:themeColor="background1" w:themeShade="80"/>
          <w:lang w:val="en-US"/>
        </w:rPr>
        <w:t xml:space="preserve">L’Un et le divers, Questions sur la nature, avec en complément Comme l’atteste Ergaphalau. </w:t>
      </w:r>
      <w:r w:rsidR="009A4776" w:rsidRPr="00EC6FE3">
        <w:rPr>
          <w:i/>
          <w:color w:val="808080" w:themeColor="background1" w:themeShade="80"/>
        </w:rPr>
        <w:t>De eodem et diverso, Questiones naturales, avec en complément Ut testatur Ergaphalau</w:t>
      </w:r>
      <w:r w:rsidR="009A4776" w:rsidRPr="00EC6FE3">
        <w:rPr>
          <w:color w:val="808080" w:themeColor="background1" w:themeShade="80"/>
        </w:rPr>
        <w:t xml:space="preserve">. </w:t>
      </w:r>
      <w:r w:rsidR="009A4776" w:rsidRPr="00EC6FE3">
        <w:rPr>
          <w:color w:val="808080" w:themeColor="background1" w:themeShade="80"/>
          <w:lang w:val="en-US"/>
        </w:rPr>
        <w:t>Texte établi sous la direction de C. Burnett, tr. et commenté par M. Lejbowicz, É. Ndiaye et C. Dussourt.</w:t>
      </w:r>
      <w:r w:rsidR="004C6872">
        <w:rPr>
          <w:color w:val="808080" w:themeColor="background1" w:themeShade="80"/>
          <w:lang w:val="en-US"/>
        </w:rPr>
        <w:t xml:space="preserve"> </w:t>
      </w:r>
      <w:r w:rsidR="009A4776" w:rsidRPr="00EC6FE3">
        <w:rPr>
          <w:color w:val="808080" w:themeColor="background1" w:themeShade="80"/>
          <w:lang w:val="en-US"/>
        </w:rPr>
        <w:t xml:space="preserve">Auteurs latins du Moyen Âge. Paris, Les Belles Lettres, 2016. </w:t>
      </w:r>
      <w:r w:rsidR="009A4776">
        <w:rPr>
          <w:color w:val="808080" w:themeColor="background1" w:themeShade="80"/>
          <w:lang w:val="en-US"/>
        </w:rPr>
        <w:t>360 p.</w:t>
      </w:r>
    </w:p>
    <w:p w:rsidR="00FB710A" w:rsidRPr="00F61AE9" w:rsidRDefault="00FB710A" w:rsidP="00CC33D5">
      <w:pPr>
        <w:pStyle w:val="PargrafoparaBibl"/>
        <w:widowControl/>
        <w:rPr>
          <w:lang w:val="en-US"/>
        </w:rPr>
      </w:pPr>
      <w:r w:rsidRPr="00F61AE9">
        <w:t xml:space="preserve">ADELARD VON BATH, </w:t>
      </w:r>
      <w:r w:rsidRPr="00F61AE9">
        <w:rPr>
          <w:i/>
        </w:rPr>
        <w:t>Liber ysagogarum Alchorismi in artem astronomican a magistro A. compositus</w:t>
      </w:r>
      <w:bookmarkEnd w:id="74"/>
      <w:r w:rsidRPr="00F61AE9">
        <w:t xml:space="preserve">. [3 primeiros livros da Introdução] in </w:t>
      </w:r>
      <w:r w:rsidRPr="00F61AE9">
        <w:rPr>
          <w:szCs w:val="24"/>
        </w:rPr>
        <w:t xml:space="preserve">CURTZE, M., </w:t>
      </w:r>
      <w:r w:rsidRPr="00F61AE9">
        <w:t xml:space="preserve">Hrsg., </w:t>
      </w:r>
      <w:r w:rsidRPr="00F61AE9">
        <w:rPr>
          <w:i/>
        </w:rPr>
        <w:t>Urkunden zur Geschichte der Mathematik im Mittelalter und der Renaissance</w:t>
      </w:r>
      <w:r w:rsidRPr="00F61AE9">
        <w:t xml:space="preserve">. </w:t>
      </w:r>
      <w:r w:rsidRPr="00F61AE9">
        <w:rPr>
          <w:lang w:val="en-US"/>
        </w:rPr>
        <w:t>Leipzig, Teubner, 1902. New York, Johnson Reprint, 1968. 2 vols. [UNICAMP] [USP]</w:t>
      </w:r>
    </w:p>
    <w:p w:rsidR="00A238DD" w:rsidRDefault="00A238DD" w:rsidP="00CC33D5">
      <w:pPr>
        <w:pStyle w:val="PargrafoparaBibl"/>
        <w:widowControl/>
        <w:rPr>
          <w:bCs/>
          <w:szCs w:val="24"/>
          <w:lang w:val="en-US"/>
        </w:rPr>
      </w:pPr>
      <w:r w:rsidRPr="007E6424">
        <w:rPr>
          <w:szCs w:val="24"/>
          <w:lang w:val="en-US"/>
        </w:rPr>
        <w:t>ADELARD OF BATH “Natural questions”</w:t>
      </w:r>
      <w:r>
        <w:rPr>
          <w:bCs/>
          <w:szCs w:val="24"/>
          <w:lang w:val="en-US"/>
        </w:rPr>
        <w:t xml:space="preserve"> in </w:t>
      </w: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732039">
        <w:rPr>
          <w:szCs w:val="24"/>
          <w:lang w:val="en-US"/>
        </w:rPr>
        <w:t>Cambridge, Harvard</w:t>
      </w:r>
      <w:r>
        <w:rPr>
          <w:szCs w:val="24"/>
          <w:lang w:val="en-US"/>
        </w:rPr>
        <w:t xml:space="preserve">, UP, 1974. </w:t>
      </w:r>
      <w:r w:rsidRPr="00732039">
        <w:rPr>
          <w:bCs/>
          <w:szCs w:val="24"/>
          <w:lang w:val="en-US"/>
        </w:rPr>
        <w:t>XVIII</w:t>
      </w:r>
      <w:r>
        <w:rPr>
          <w:bCs/>
          <w:szCs w:val="24"/>
          <w:lang w:val="en-US"/>
        </w:rPr>
        <w:t>+</w:t>
      </w:r>
      <w:r w:rsidRPr="00732039">
        <w:rPr>
          <w:bCs/>
          <w:szCs w:val="24"/>
          <w:lang w:val="en-US"/>
        </w:rPr>
        <w:t>864</w:t>
      </w:r>
      <w:r>
        <w:rPr>
          <w:bCs/>
          <w:szCs w:val="24"/>
          <w:lang w:val="en-US"/>
        </w:rPr>
        <w:t xml:space="preserve"> p.</w:t>
      </w:r>
      <w:r w:rsidRPr="00D351C4">
        <w:rPr>
          <w:bCs/>
          <w:color w:val="808080" w:themeColor="background1" w:themeShade="80"/>
          <w:szCs w:val="24"/>
          <w:lang w:val="en-US"/>
        </w:rPr>
        <w:t>*</w:t>
      </w:r>
      <w:r>
        <w:rPr>
          <w:bCs/>
          <w:szCs w:val="24"/>
          <w:lang w:val="en-US"/>
        </w:rPr>
        <w:t xml:space="preserve"> [UNICAMP]</w:t>
      </w:r>
    </w:p>
    <w:p w:rsidR="00FB710A" w:rsidRPr="00F61AE9" w:rsidRDefault="00FB710A" w:rsidP="00CC33D5">
      <w:pPr>
        <w:pStyle w:val="PargrafoparaBibl"/>
        <w:widowControl/>
        <w:rPr>
          <w:lang w:val="en-US"/>
        </w:rPr>
      </w:pPr>
      <w:r w:rsidRPr="00F61AE9">
        <w:rPr>
          <w:lang w:val="en-US"/>
        </w:rPr>
        <w:t xml:space="preserve">ABU MA’SAR, </w:t>
      </w:r>
      <w:r w:rsidRPr="00F61AE9">
        <w:rPr>
          <w:i/>
          <w:iCs/>
          <w:lang w:val="en-US"/>
        </w:rPr>
        <w:t>The Abreviation on the Introduction to Astrology</w:t>
      </w:r>
      <w:r w:rsidRPr="00F61AE9">
        <w:rPr>
          <w:lang w:val="en-US"/>
        </w:rPr>
        <w:t>. Together with the medieval latin translation of Adelard of Bath. Ed. and tr. by C. Burnett et al. Islamic philosophy, theology, and science, 15. Leiden, Brill, 1994. 170 p. [UNICAMP]</w:t>
      </w:r>
    </w:p>
    <w:p w:rsidR="00FB710A" w:rsidRPr="00F61AE9" w:rsidRDefault="00FB710A" w:rsidP="00CC33D5">
      <w:pPr>
        <w:pStyle w:val="PargrafoparaBibl"/>
        <w:widowControl/>
        <w:rPr>
          <w:lang w:val="en-US"/>
        </w:rPr>
      </w:pPr>
      <w:r w:rsidRPr="00F61AE9">
        <w:rPr>
          <w:i/>
          <w:iCs/>
          <w:lang w:val="en-US"/>
        </w:rPr>
        <w:t>The first latin translation of Euclid’s Elements commonly ascribed to Adelard of Bath</w:t>
      </w:r>
      <w:r w:rsidRPr="00F61AE9">
        <w:rPr>
          <w:lang w:val="en-US"/>
        </w:rPr>
        <w:t>: Books I-VIII and Books X.36-XV.2. Ed. H. L. L. Busard. Studies and texts, 64. Toronto, PIMS, 1983. 425 p. [UNICAMP] [USP]</w:t>
      </w:r>
    </w:p>
    <w:p w:rsidR="00FB710A" w:rsidRPr="00F61AE9" w:rsidRDefault="00FB710A" w:rsidP="00CC33D5">
      <w:pPr>
        <w:pStyle w:val="PargrafoparaBibl"/>
        <w:widowControl/>
        <w:rPr>
          <w:noProof/>
        </w:rPr>
      </w:pPr>
      <w:r w:rsidRPr="00F61AE9">
        <w:rPr>
          <w:i/>
          <w:iCs/>
          <w:lang w:val="en-US"/>
        </w:rPr>
        <w:t>The medieval latin translation of the Data of Euclid</w:t>
      </w:r>
      <w:r w:rsidRPr="00F61AE9">
        <w:rPr>
          <w:lang w:val="en-US"/>
        </w:rPr>
        <w:t xml:space="preserve">. By S. Ito. Tokyo, UP / Boston, Birkhäuser, 1980. </w:t>
      </w:r>
      <w:r w:rsidRPr="00F61AE9">
        <w:t>256 p. [USP]</w:t>
      </w:r>
    </w:p>
    <w:p w:rsidR="00FB710A" w:rsidRPr="009E0B18" w:rsidRDefault="00FB710A" w:rsidP="00CC33D5">
      <w:pPr>
        <w:pStyle w:val="PargrafoparaBibl"/>
        <w:widowControl/>
        <w:rPr>
          <w:color w:val="808080"/>
        </w:rPr>
      </w:pPr>
      <w:r w:rsidRPr="00F61AE9">
        <w:rPr>
          <w:color w:val="808080"/>
        </w:rPr>
        <w:t xml:space="preserve">MAIOLI, B., </w:t>
      </w:r>
      <w:r w:rsidRPr="00F61AE9">
        <w:rPr>
          <w:i/>
          <w:color w:val="808080"/>
        </w:rPr>
        <w:t xml:space="preserve">Gli universali, II. </w:t>
      </w:r>
      <w:r w:rsidRPr="00F61AE9">
        <w:rPr>
          <w:i/>
          <w:color w:val="808080"/>
          <w:lang w:val="es-ES_tradnl"/>
        </w:rPr>
        <w:t>Storia-antologica del problema da Socrate al XII secolo</w:t>
      </w:r>
      <w:r w:rsidRPr="00F61AE9">
        <w:rPr>
          <w:color w:val="808080"/>
          <w:lang w:val="es-ES_tradnl"/>
        </w:rPr>
        <w:t xml:space="preserve">. Roma, Bulzoni, 1974. </w:t>
      </w:r>
      <w:r w:rsidRPr="009E0B18">
        <w:rPr>
          <w:color w:val="808080"/>
        </w:rPr>
        <w:t>LXX+392 p.</w:t>
      </w:r>
      <w:r w:rsidR="00E3424A" w:rsidRPr="009E0B18">
        <w:rPr>
          <w:color w:val="808080"/>
          <w:vertAlign w:val="superscript"/>
        </w:rPr>
        <w:t>#</w:t>
      </w:r>
    </w:p>
    <w:p w:rsidR="009A5BE9" w:rsidRPr="00793CD8" w:rsidRDefault="006F3B3F" w:rsidP="00CC33D5">
      <w:pPr>
        <w:pStyle w:val="PargrafoparaBibl"/>
        <w:widowControl/>
        <w:rPr>
          <w:noProof/>
          <w:color w:val="808080" w:themeColor="background1" w:themeShade="80"/>
          <w:szCs w:val="24"/>
          <w:lang w:val="en-US"/>
        </w:rPr>
      </w:pPr>
      <w:r>
        <w:rPr>
          <w:noProof/>
          <w:color w:val="808080" w:themeColor="background1" w:themeShade="80"/>
          <w:szCs w:val="24"/>
        </w:rPr>
        <w:t>WÖHLER</w:t>
      </w:r>
      <w:r w:rsidR="009A5BE9" w:rsidRPr="00967D89">
        <w:rPr>
          <w:noProof/>
          <w:color w:val="808080" w:themeColor="background1" w:themeShade="80"/>
          <w:szCs w:val="24"/>
        </w:rPr>
        <w:t>, H</w:t>
      </w:r>
      <w:r w:rsidR="009A5BE9">
        <w:rPr>
          <w:noProof/>
          <w:color w:val="808080" w:themeColor="background1" w:themeShade="80"/>
          <w:szCs w:val="24"/>
        </w:rPr>
        <w:t>.</w:t>
      </w:r>
      <w:r w:rsidR="009A5BE9" w:rsidRPr="00967D89">
        <w:rPr>
          <w:noProof/>
          <w:color w:val="808080" w:themeColor="background1" w:themeShade="80"/>
          <w:szCs w:val="24"/>
        </w:rPr>
        <w:t>-U</w:t>
      </w:r>
      <w:r w:rsidR="009A5BE9">
        <w:rPr>
          <w:noProof/>
          <w:color w:val="808080" w:themeColor="background1" w:themeShade="80"/>
          <w:szCs w:val="24"/>
        </w:rPr>
        <w:t>.</w:t>
      </w:r>
      <w:r w:rsidR="009A5BE9" w:rsidRPr="00967D89">
        <w:rPr>
          <w:noProof/>
          <w:color w:val="808080" w:themeColor="background1" w:themeShade="80"/>
          <w:szCs w:val="24"/>
        </w:rPr>
        <w:t xml:space="preserve">, Hrsg., </w:t>
      </w:r>
      <w:r w:rsidR="009A5BE9" w:rsidRPr="00967D89">
        <w:rPr>
          <w:i/>
          <w:noProof/>
          <w:color w:val="808080" w:themeColor="background1" w:themeShade="80"/>
          <w:szCs w:val="24"/>
        </w:rPr>
        <w:t xml:space="preserve">Texte zum Universalienstreit. </w:t>
      </w:r>
      <w:r w:rsidR="009A5BE9" w:rsidRPr="00793CD8">
        <w:rPr>
          <w:i/>
          <w:noProof/>
          <w:color w:val="808080" w:themeColor="background1" w:themeShade="80"/>
          <w:szCs w:val="24"/>
          <w:lang w:val="en-US"/>
        </w:rPr>
        <w:t>1. Vom Ausgang der Antike bis zur Fruhscholastik: Lateinische, griechische und arabische Texte des 3.-12. Jahrhunderts</w:t>
      </w:r>
      <w:r w:rsidR="009A5BE9" w:rsidRPr="00793CD8">
        <w:rPr>
          <w:noProof/>
          <w:color w:val="808080" w:themeColor="background1" w:themeShade="80"/>
          <w:szCs w:val="24"/>
          <w:lang w:val="en-US"/>
        </w:rPr>
        <w:t>. Berlin, Oldenbourg Akademieverlag, 1992. 379 S.*</w:t>
      </w:r>
    </w:p>
    <w:p w:rsidR="00FB710A" w:rsidRPr="00E32D04" w:rsidRDefault="00AA4FB5" w:rsidP="00CC33D5">
      <w:pPr>
        <w:pStyle w:val="Ttulo5"/>
        <w:keepNext/>
        <w:spacing w:before="0"/>
        <w:rPr>
          <w:color w:val="FF0000"/>
          <w:lang w:val="en-US"/>
        </w:rPr>
      </w:pPr>
      <w:r>
        <w:rPr>
          <w:color w:val="FF0000"/>
          <w:lang w:val="en-US"/>
        </w:rPr>
        <w:lastRenderedPageBreak/>
        <w:t>Comentadores</w:t>
      </w:r>
    </w:p>
    <w:p w:rsidR="007F49FC" w:rsidRPr="00C04260" w:rsidRDefault="007F49FC" w:rsidP="007F49FC">
      <w:pPr>
        <w:pStyle w:val="PargrafoparaBibl"/>
        <w:widowControl/>
        <w:rPr>
          <w:noProof/>
          <w:lang w:val="en-US"/>
        </w:rPr>
      </w:pPr>
      <w:bookmarkStart w:id="75" w:name="_Hlk483123018"/>
      <w:r w:rsidRPr="00F61AE9">
        <w:rPr>
          <w:noProof/>
          <w:lang w:val="en-US"/>
        </w:rPr>
        <w:t xml:space="preserve">BRAY, N., and STURLESE, L., eds., </w:t>
      </w:r>
      <w:r w:rsidRPr="00F61AE9">
        <w:rPr>
          <w:i/>
          <w:noProof/>
          <w:lang w:val="en-US"/>
        </w:rPr>
        <w:t>Filosofia in volgare nel medioevo</w:t>
      </w:r>
      <w:r w:rsidRPr="00F61AE9">
        <w:rPr>
          <w:noProof/>
          <w:lang w:val="en-US"/>
        </w:rPr>
        <w:t xml:space="preserve">. </w:t>
      </w:r>
      <w:r w:rsidRPr="00F61AE9">
        <w:rPr>
          <w:noProof/>
        </w:rPr>
        <w:t xml:space="preserve">Textes et études du Moyen Âge, 21. Louvain-La-Neuve, FIDEM, 2003. </w:t>
      </w:r>
      <w:r>
        <w:rPr>
          <w:noProof/>
          <w:lang w:val="en-US"/>
        </w:rPr>
        <w:t>VIII+532 p. [UFSCar] [UNICAMP] [USP]</w:t>
      </w:r>
    </w:p>
    <w:bookmarkEnd w:id="75"/>
    <w:p w:rsidR="00FB710A" w:rsidRPr="00F61AE9" w:rsidRDefault="004145D9" w:rsidP="00CC33D5">
      <w:pPr>
        <w:pStyle w:val="PargrafoparaBibl"/>
        <w:widowControl/>
        <w:rPr>
          <w:color w:val="808080"/>
          <w:lang w:val="en-US"/>
        </w:rPr>
      </w:pPr>
      <w:r>
        <w:rPr>
          <w:color w:val="808080"/>
          <w:lang w:val="en-US"/>
        </w:rPr>
        <w:t>BURNETT, C.</w:t>
      </w:r>
      <w:r w:rsidR="00FB710A" w:rsidRPr="00F61AE9">
        <w:rPr>
          <w:color w:val="808080"/>
          <w:lang w:val="en-US"/>
        </w:rPr>
        <w:t xml:space="preserve">, </w:t>
      </w:r>
      <w:r w:rsidR="00FB710A" w:rsidRPr="00F61AE9">
        <w:rPr>
          <w:i/>
          <w:color w:val="808080"/>
          <w:lang w:val="en-US"/>
        </w:rPr>
        <w:t xml:space="preserve">Adelard of Bath. </w:t>
      </w:r>
      <w:r w:rsidR="00FB710A" w:rsidRPr="00F61AE9">
        <w:rPr>
          <w:color w:val="808080"/>
          <w:lang w:val="en-US"/>
        </w:rPr>
        <w:t>London, Warburg Institute / University of London, 1987. 208 p.</w:t>
      </w:r>
      <w:r w:rsidR="00E3424A" w:rsidRPr="00E3424A">
        <w:rPr>
          <w:color w:val="808080"/>
          <w:vertAlign w:val="superscript"/>
          <w:lang w:val="en-US"/>
        </w:rPr>
        <w:t xml:space="preserve"> #</w:t>
      </w:r>
    </w:p>
    <w:p w:rsidR="00FB710A" w:rsidRDefault="00FB710A" w:rsidP="00CC33D5">
      <w:pPr>
        <w:pStyle w:val="PargrafoparaBibl"/>
        <w:widowControl/>
        <w:rPr>
          <w:lang w:val="en-US"/>
        </w:rPr>
      </w:pPr>
      <w:r w:rsidRPr="00F61AE9">
        <w:rPr>
          <w:lang w:val="en-US"/>
        </w:rPr>
        <w:t xml:space="preserve">BURNETT, C., </w:t>
      </w:r>
      <w:r w:rsidRPr="00F61AE9">
        <w:rPr>
          <w:i/>
          <w:lang w:val="en-US"/>
        </w:rPr>
        <w:t>Numerals and arithmetic in the Middle Ages</w:t>
      </w:r>
      <w:r w:rsidRPr="00F61AE9">
        <w:rPr>
          <w:lang w:val="en-US"/>
        </w:rPr>
        <w:t>. Aldershot, Ashgate, 2010. X+376 p. [UNICAMP] [USP]</w:t>
      </w:r>
    </w:p>
    <w:p w:rsidR="007C27F2" w:rsidRPr="007C27F2" w:rsidRDefault="007C27F2" w:rsidP="00CC33D5">
      <w:pPr>
        <w:pStyle w:val="PargrafoparaBibl"/>
        <w:widowControl/>
        <w:rPr>
          <w:color w:val="808080" w:themeColor="background1" w:themeShade="80"/>
          <w:lang w:val="en-US"/>
        </w:rPr>
      </w:pPr>
      <w:r w:rsidRPr="007C27F2">
        <w:rPr>
          <w:color w:val="808080" w:themeColor="background1" w:themeShade="80"/>
          <w:lang w:val="en-US"/>
        </w:rPr>
        <w:t xml:space="preserve">BURNETT, C., </w:t>
      </w:r>
      <w:r w:rsidRPr="007C27F2">
        <w:rPr>
          <w:i/>
          <w:color w:val="808080" w:themeColor="background1" w:themeShade="80"/>
          <w:lang w:val="en-US"/>
        </w:rPr>
        <w:t>The introduction of Arabic learning into England</w:t>
      </w:r>
      <w:r w:rsidRPr="007C27F2">
        <w:rPr>
          <w:color w:val="808080" w:themeColor="background1" w:themeShade="80"/>
          <w:lang w:val="en-US"/>
        </w:rPr>
        <w:t>. London, British Library, 1997. 110 p.</w:t>
      </w:r>
    </w:p>
    <w:p w:rsidR="00FB710A" w:rsidRPr="00F61AE9" w:rsidRDefault="00FB710A" w:rsidP="00CC33D5">
      <w:pPr>
        <w:pStyle w:val="PargrafoparaBibl"/>
        <w:widowControl/>
        <w:rPr>
          <w:lang w:val="en-US"/>
        </w:rPr>
      </w:pPr>
      <w:r w:rsidRPr="00F61AE9">
        <w:rPr>
          <w:lang w:val="en-US"/>
        </w:rPr>
        <w:t xml:space="preserve">BUTTERWORTH, Ch. E., and KESSEL, B. A., eds., </w:t>
      </w:r>
      <w:r w:rsidRPr="00F61AE9">
        <w:rPr>
          <w:i/>
          <w:iCs/>
          <w:lang w:val="en-US"/>
        </w:rPr>
        <w:t>The introduction of Arabic philosophy into Europe</w:t>
      </w:r>
      <w:r w:rsidRPr="00F61AE9">
        <w:rPr>
          <w:lang w:val="en-US"/>
        </w:rPr>
        <w:t>. Studien und Texte zur Geistesgeschichte des Mittelalters, 39. Leiden, Brill, 1993. 149 p. [UNICAMP] [USP]</w:t>
      </w:r>
    </w:p>
    <w:p w:rsidR="00FB710A" w:rsidRPr="00F61AE9" w:rsidRDefault="00FB710A" w:rsidP="00CC33D5">
      <w:pPr>
        <w:pStyle w:val="PargrafoparaBibl"/>
        <w:widowControl/>
        <w:rPr>
          <w:color w:val="808080"/>
          <w:lang w:val="en-US"/>
        </w:rPr>
      </w:pPr>
      <w:r w:rsidRPr="00F61AE9">
        <w:rPr>
          <w:color w:val="808080"/>
          <w:lang w:val="en-US"/>
        </w:rPr>
        <w:t xml:space="preserve">COCHRANE, L., </w:t>
      </w:r>
      <w:r w:rsidRPr="00F61AE9">
        <w:rPr>
          <w:i/>
          <w:color w:val="808080"/>
          <w:lang w:val="en-US"/>
        </w:rPr>
        <w:t>Adelard of Bath: the first English scientist</w:t>
      </w:r>
      <w:r w:rsidRPr="00F61AE9">
        <w:rPr>
          <w:color w:val="808080"/>
          <w:lang w:val="en-US"/>
        </w:rPr>
        <w:t>. London, British Museum Press, 1994. 125 p.</w:t>
      </w:r>
      <w:r w:rsidR="00E3424A" w:rsidRPr="00E3424A">
        <w:rPr>
          <w:color w:val="808080"/>
          <w:vertAlign w:val="superscript"/>
          <w:lang w:val="en-US"/>
        </w:rPr>
        <w:t xml:space="preserve"> #</w:t>
      </w:r>
    </w:p>
    <w:p w:rsidR="00FB710A" w:rsidRPr="00F61AE9" w:rsidRDefault="00FB710A" w:rsidP="00CC33D5">
      <w:pPr>
        <w:pStyle w:val="PargrafoparaBibl"/>
        <w:widowControl/>
        <w:rPr>
          <w:lang w:val="en-US"/>
        </w:rPr>
      </w:pPr>
      <w:r w:rsidRPr="00F61AE9">
        <w:rPr>
          <w:lang w:val="en-US"/>
        </w:rPr>
        <w:t xml:space="preserve">CONSTABLE, G., et ROUCHE, M., éds., </w:t>
      </w:r>
      <w:r w:rsidRPr="00F61AE9">
        <w:rPr>
          <w:i/>
          <w:lang w:val="en-US"/>
        </w:rPr>
        <w:t>Auctoritas: mélanges offerts à Olivier Guillot</w:t>
      </w:r>
      <w:r w:rsidRPr="00F61AE9">
        <w:rPr>
          <w:lang w:val="en-US"/>
        </w:rPr>
        <w:t>. Paris, Presses de l’Université Paris-Sorbonne, 2006. 807 p. [UNICAMP]</w:t>
      </w:r>
    </w:p>
    <w:p w:rsidR="00047D92" w:rsidRDefault="00047D92" w:rsidP="00CC33D5">
      <w:pPr>
        <w:pStyle w:val="PargrafoparaBibl"/>
        <w:widowControl/>
        <w:rPr>
          <w:lang w:val="en-US"/>
        </w:rPr>
      </w:pPr>
      <w:r w:rsidRPr="00F61AE9">
        <w:rPr>
          <w:lang w:val="en-US"/>
        </w:rPr>
        <w:t xml:space="preserve">EVANS, G. R., </w:t>
      </w:r>
      <w:r w:rsidRPr="00F61AE9">
        <w:rPr>
          <w:i/>
          <w:lang w:val="en-US"/>
        </w:rPr>
        <w:t>Fifty key Medieval thinkers</w:t>
      </w:r>
      <w:r w:rsidRPr="00F61AE9">
        <w:rPr>
          <w:lang w:val="en-US"/>
        </w:rPr>
        <w:t xml:space="preserve">. </w:t>
      </w:r>
      <w:r w:rsidRPr="00047D92">
        <w:rPr>
          <w:lang w:val="en-US"/>
        </w:rPr>
        <w:t xml:space="preserve">Routledge </w:t>
      </w:r>
      <w:r w:rsidRPr="00047D92">
        <w:rPr>
          <w:rStyle w:val="text3"/>
          <w:lang w:val="en-US"/>
        </w:rPr>
        <w:t>key</w:t>
      </w:r>
      <w:r w:rsidRPr="00047D92">
        <w:rPr>
          <w:lang w:val="en-US"/>
        </w:rPr>
        <w:t xml:space="preserve"> guides</w:t>
      </w:r>
      <w:r>
        <w:rPr>
          <w:lang w:val="en-US"/>
        </w:rPr>
        <w:t>.</w:t>
      </w:r>
      <w:r w:rsidRPr="00F61AE9">
        <w:rPr>
          <w:lang w:val="en-US"/>
        </w:rPr>
        <w:t xml:space="preserve"> London, Routl</w:t>
      </w:r>
      <w:r>
        <w:rPr>
          <w:lang w:val="en-US"/>
        </w:rPr>
        <w:t xml:space="preserve">edge, 2002. </w:t>
      </w:r>
      <w:r w:rsidRPr="00047D92">
        <w:rPr>
          <w:lang w:val="en-US"/>
        </w:rPr>
        <w:t xml:space="preserve">2006. </w:t>
      </w:r>
      <w:r>
        <w:rPr>
          <w:lang w:val="en-US"/>
        </w:rPr>
        <w:t>XXXIV+183 p. [USP]</w:t>
      </w:r>
    </w:p>
    <w:p w:rsidR="00FB710A" w:rsidRPr="00F61AE9" w:rsidRDefault="00FB710A" w:rsidP="00CC33D5">
      <w:pPr>
        <w:pStyle w:val="PargrafoparaBibl"/>
        <w:widowControl/>
        <w:rPr>
          <w:lang w:val="en-US"/>
        </w:rPr>
      </w:pPr>
      <w:r w:rsidRPr="00F61AE9">
        <w:rPr>
          <w:lang w:val="en-US"/>
        </w:rPr>
        <w:t xml:space="preserve">FOLKERTS, M., </w:t>
      </w:r>
      <w:r w:rsidRPr="00F61AE9">
        <w:rPr>
          <w:i/>
          <w:lang w:val="en-US"/>
        </w:rPr>
        <w:t>Essays on Early Medieval mathematics: the Latin tradition</w:t>
      </w:r>
      <w:r w:rsidRPr="00F61AE9">
        <w:rPr>
          <w:lang w:val="en-US"/>
        </w:rPr>
        <w:t>. Aldershot, Ashgate, 2003. 382 p. [UNICAMP] [USP]</w:t>
      </w:r>
    </w:p>
    <w:p w:rsidR="00FC7532" w:rsidRPr="00B347BB" w:rsidRDefault="00FC7532" w:rsidP="00CC33D5">
      <w:pPr>
        <w:pStyle w:val="PargrafoparaBibl"/>
        <w:widowControl/>
        <w:rPr>
          <w:lang w:val="en-US"/>
        </w:rPr>
      </w:pPr>
      <w:r w:rsidRPr="00FC7532">
        <w:rPr>
          <w:lang w:val="en-US"/>
        </w:rPr>
        <w:t>FRIED</w:t>
      </w:r>
      <w:r>
        <w:rPr>
          <w:lang w:val="en-US"/>
        </w:rPr>
        <w:t xml:space="preserve">, J., Hrsg., </w:t>
      </w:r>
      <w:r w:rsidRPr="00FC7532">
        <w:rPr>
          <w:i/>
          <w:lang w:val="en-US"/>
        </w:rPr>
        <w:t>Dialektik und Rhetorik im früheren und hohen Mittelalter.</w:t>
      </w:r>
      <w:r w:rsidR="007A71D0">
        <w:rPr>
          <w:i/>
          <w:lang w:val="en-US"/>
        </w:rPr>
        <w:t xml:space="preserve"> </w:t>
      </w:r>
      <w:r w:rsidRPr="00FC7532">
        <w:rPr>
          <w:i/>
          <w:lang w:val="en-US"/>
        </w:rPr>
        <w:t>Rezeption, Überlieferung und gesellschaftliche Wirkung antiker Gelehrsamkeit, vornehmlich im 9. und 12. Jh</w:t>
      </w:r>
      <w:r>
        <w:rPr>
          <w:lang w:val="en-US"/>
        </w:rPr>
        <w:t>.</w:t>
      </w:r>
      <w:r w:rsidRPr="00FC7532">
        <w:rPr>
          <w:lang w:val="en-US"/>
        </w:rPr>
        <w:t xml:space="preserve"> München, Oldenbourg, 1997. XX+304 p. [USP]</w:t>
      </w:r>
    </w:p>
    <w:p w:rsidR="00FB710A" w:rsidRPr="00F61AE9" w:rsidRDefault="00FB710A" w:rsidP="00CC33D5">
      <w:pPr>
        <w:pStyle w:val="PargrafoparaBibl"/>
        <w:widowControl/>
      </w:pPr>
      <w:r w:rsidRPr="00F61AE9">
        <w:rPr>
          <w:lang w:val="en-US"/>
        </w:rPr>
        <w:t xml:space="preserve">HAMESSE, J., et FATTORI, M., éds., </w:t>
      </w:r>
      <w:r w:rsidRPr="00F61AE9">
        <w:rPr>
          <w:i/>
          <w:lang w:val="en-US"/>
        </w:rPr>
        <w:t xml:space="preserve">Rencontres de cultures dans la philosophie </w:t>
      </w:r>
      <w:r w:rsidR="00B90B26" w:rsidRPr="006417BB">
        <w:rPr>
          <w:i/>
          <w:lang w:val="en-US"/>
        </w:rPr>
        <w:t>médiévale</w:t>
      </w:r>
      <w:r w:rsidRPr="00F61AE9">
        <w:rPr>
          <w:i/>
          <w:lang w:val="en-US"/>
        </w:rPr>
        <w:t>: Traductions et traducteurs de l’antiquite tardive au XIV</w:t>
      </w:r>
      <w:r w:rsidRPr="00F61AE9">
        <w:rPr>
          <w:i/>
          <w:szCs w:val="24"/>
          <w:vertAlign w:val="superscript"/>
          <w:lang w:val="en-US"/>
        </w:rPr>
        <w:t>e</w:t>
      </w:r>
      <w:r w:rsidRPr="00F61AE9">
        <w:rPr>
          <w:i/>
          <w:lang w:val="en-US"/>
        </w:rPr>
        <w:t xml:space="preserve"> siècle</w:t>
      </w:r>
      <w:r w:rsidRPr="00F61AE9">
        <w:rPr>
          <w:lang w:val="en-US"/>
        </w:rPr>
        <w:t xml:space="preserve">. </w:t>
      </w:r>
      <w:r w:rsidR="00511A92">
        <w:t>Rencontres de philosophie médiévale</w:t>
      </w:r>
      <w:r w:rsidRPr="00F61AE9">
        <w:t>, 1. Louvain-la-Neuve, FIDEM</w:t>
      </w:r>
      <w:r w:rsidRPr="00F61AE9">
        <w:rPr>
          <w:noProof/>
          <w:szCs w:val="15"/>
        </w:rPr>
        <w:t>,</w:t>
      </w:r>
      <w:r w:rsidRPr="00F61AE9">
        <w:t xml:space="preserve"> 1990. VIII+402 p. [UFSCar] [UNICAMP]</w:t>
      </w:r>
      <w:r w:rsidR="0030279F">
        <w:rPr>
          <w:noProof/>
          <w:szCs w:val="15"/>
        </w:rPr>
        <w:t xml:space="preserve"> [USP] {NA}</w:t>
      </w:r>
    </w:p>
    <w:p w:rsidR="00D41A84" w:rsidRPr="00D41A84" w:rsidRDefault="00D41A84" w:rsidP="00CC33D5">
      <w:pPr>
        <w:pStyle w:val="PargrafoparaBibl"/>
        <w:widowControl/>
        <w:rPr>
          <w:lang w:val="en-US"/>
        </w:rPr>
      </w:pPr>
      <w:r w:rsidRPr="00F61AE9">
        <w:rPr>
          <w:lang w:val="en-US"/>
        </w:rPr>
        <w:t xml:space="preserve">JOLIVET, J., </w:t>
      </w:r>
      <w:r w:rsidRPr="00F61AE9">
        <w:rPr>
          <w:i/>
          <w:lang w:val="en-US"/>
        </w:rPr>
        <w:t>Philosophie médiévale arabe et latine</w:t>
      </w:r>
      <w:r w:rsidRPr="00F61AE9">
        <w:rPr>
          <w:lang w:val="en-US"/>
        </w:rPr>
        <w:t xml:space="preserve">. </w:t>
      </w:r>
      <w:r w:rsidRPr="00D41A84">
        <w:rPr>
          <w:szCs w:val="16"/>
          <w:lang w:val="en-US"/>
        </w:rPr>
        <w:t xml:space="preserve">Études de philosophie médiévale, 73. </w:t>
      </w:r>
      <w:r w:rsidRPr="00D41A84">
        <w:rPr>
          <w:lang w:val="en-US"/>
        </w:rPr>
        <w:t>Paris, Vrin, 1995. 320 p. [UFSCar] [UNICAMP] [USP] {NA}</w:t>
      </w:r>
    </w:p>
    <w:p w:rsidR="00FB710A" w:rsidRPr="00F61AE9" w:rsidRDefault="00FB710A" w:rsidP="00CC33D5">
      <w:pPr>
        <w:pStyle w:val="PargrafoparaBibl"/>
        <w:widowControl/>
      </w:pPr>
      <w:r w:rsidRPr="00F61AE9">
        <w:rPr>
          <w:lang w:val="en-US"/>
        </w:rPr>
        <w:t xml:space="preserve">LUTZ-BACHMANN, M., et al., eds., </w:t>
      </w:r>
      <w:r w:rsidRPr="00F61AE9">
        <w:rPr>
          <w:i/>
          <w:iCs/>
          <w:lang w:val="en-US"/>
        </w:rPr>
        <w:t>Metaphysics in the Twelfth Century. On the relationship among philosophy, science, and theology</w:t>
      </w:r>
      <w:r w:rsidRPr="00F61AE9">
        <w:rPr>
          <w:lang w:val="en-US"/>
        </w:rPr>
        <w:t xml:space="preserve">. Textes et études du Moyen Âge, 19. </w:t>
      </w:r>
      <w:r w:rsidRPr="00F61AE9">
        <w:t xml:space="preserve">Louvain-la-Neuve, FIDEM, 2004. XIV+220 p. [UNICAMP] </w:t>
      </w:r>
      <w:r w:rsidRPr="00F61AE9">
        <w:rPr>
          <w:noProof/>
          <w:szCs w:val="15"/>
        </w:rPr>
        <w:t>[USP]</w:t>
      </w:r>
    </w:p>
    <w:p w:rsidR="003E5535" w:rsidRPr="003E5535" w:rsidRDefault="003E5535" w:rsidP="00CC33D5">
      <w:pPr>
        <w:pStyle w:val="PargrafoparaBibl"/>
        <w:widowControl/>
        <w:rPr>
          <w:color w:val="808080" w:themeColor="background1" w:themeShade="80"/>
        </w:rPr>
      </w:pPr>
      <w:r w:rsidRPr="003E5535">
        <w:rPr>
          <w:color w:val="808080" w:themeColor="background1" w:themeShade="80"/>
        </w:rPr>
        <w:t xml:space="preserve">MANTAS ESPAÑA, P., </w:t>
      </w:r>
      <w:r w:rsidRPr="003E5535">
        <w:rPr>
          <w:i/>
          <w:color w:val="808080" w:themeColor="background1" w:themeShade="80"/>
        </w:rPr>
        <w:t>Adelardo de Bath</w:t>
      </w:r>
      <w:r w:rsidRPr="003E5535">
        <w:rPr>
          <w:color w:val="808080" w:themeColor="background1" w:themeShade="80"/>
        </w:rPr>
        <w:t xml:space="preserve">. </w:t>
      </w:r>
      <w:r w:rsidRPr="00C96E98">
        <w:rPr>
          <w:color w:val="808080" w:themeColor="background1" w:themeShade="80"/>
        </w:rPr>
        <w:t xml:space="preserve">Madrid, Del Orto Ediciones, 1999. </w:t>
      </w:r>
      <w:r w:rsidRPr="003E5535">
        <w:rPr>
          <w:color w:val="808080" w:themeColor="background1" w:themeShade="80"/>
        </w:rPr>
        <w:t>96 p.*</w:t>
      </w:r>
    </w:p>
    <w:p w:rsidR="008B2EDD" w:rsidRPr="00E516DE" w:rsidRDefault="008B2EDD" w:rsidP="008B2EDD">
      <w:pPr>
        <w:pStyle w:val="PargrafoparaBibl"/>
        <w:rPr>
          <w:bCs/>
          <w:noProof/>
          <w:lang w:val="en-US"/>
        </w:rPr>
      </w:pPr>
      <w:r w:rsidRPr="002533BA">
        <w:rPr>
          <w:bCs/>
          <w:noProof/>
          <w:lang w:val="fr-FR"/>
        </w:rPr>
        <w:t xml:space="preserve">MARTELLO, C., et al., a cura di, </w:t>
      </w:r>
      <w:r w:rsidRPr="002533BA">
        <w:rPr>
          <w:bCs/>
          <w:i/>
          <w:noProof/>
          <w:lang w:val="fr-FR"/>
        </w:rPr>
        <w:t>Cosmogonie e cosmologie nel medioevo</w:t>
      </w:r>
      <w:r w:rsidRPr="002533BA">
        <w:rPr>
          <w:bCs/>
          <w:noProof/>
          <w:lang w:val="fr-FR"/>
        </w:rPr>
        <w:t>.</w:t>
      </w:r>
      <w:r w:rsidRPr="002533BA">
        <w:rPr>
          <w:b/>
          <w:noProof/>
          <w:lang w:val="fr-FR"/>
        </w:rPr>
        <w:t xml:space="preserve"> </w:t>
      </w:r>
      <w:r w:rsidRPr="002533BA">
        <w:rPr>
          <w:bCs/>
          <w:noProof/>
          <w:lang w:val="fr-FR"/>
        </w:rPr>
        <w:t xml:space="preserve">Textes et études du Moyen Âge, 46. </w:t>
      </w:r>
      <w:r w:rsidRPr="00E516DE">
        <w:rPr>
          <w:bCs/>
          <w:noProof/>
          <w:lang w:val="en-US"/>
        </w:rPr>
        <w:t xml:space="preserve">Turnhout, Brepols, 2008. XVI+525 p. [UFSCar] </w:t>
      </w:r>
      <w:r>
        <w:rPr>
          <w:bCs/>
          <w:noProof/>
          <w:lang w:val="en-US"/>
        </w:rPr>
        <w:t>[USP]</w:t>
      </w:r>
    </w:p>
    <w:p w:rsidR="002F00D3" w:rsidRDefault="00FB710A" w:rsidP="00CC33D5">
      <w:pPr>
        <w:pStyle w:val="PargrafoparaBibl"/>
        <w:widowControl/>
      </w:pPr>
      <w:r w:rsidRPr="00F61AE9">
        <w:rPr>
          <w:lang w:val="en-US"/>
        </w:rPr>
        <w:lastRenderedPageBreak/>
        <w:t xml:space="preserve">McCLUSKEY, S. C., </w:t>
      </w:r>
      <w:r w:rsidRPr="00F61AE9">
        <w:rPr>
          <w:i/>
          <w:lang w:val="en-US"/>
        </w:rPr>
        <w:t>Astronomies and cultures in Early Medieval Europe</w:t>
      </w:r>
      <w:r w:rsidRPr="00F61AE9">
        <w:rPr>
          <w:lang w:val="en-US"/>
        </w:rPr>
        <w:t xml:space="preserve">. </w:t>
      </w:r>
      <w:r w:rsidRPr="00F61AE9">
        <w:rPr>
          <w:lang w:val="es-ES_tradnl"/>
        </w:rPr>
        <w:t>Cambridge, UP, 1998. 2000. 2010. XIV+</w:t>
      </w:r>
      <w:r w:rsidR="001303FD">
        <w:rPr>
          <w:lang w:val="es-ES_tradnl"/>
        </w:rPr>
        <w:t xml:space="preserve"> </w:t>
      </w:r>
      <w:r w:rsidRPr="00F61AE9">
        <w:rPr>
          <w:lang w:val="es-ES_tradnl"/>
        </w:rPr>
        <w:t>235 p. [UNESP] [UNICAMP] [USP]</w:t>
      </w:r>
    </w:p>
    <w:p w:rsidR="00FB710A" w:rsidRPr="00F61AE9" w:rsidRDefault="002F00D3" w:rsidP="00CC33D5">
      <w:pPr>
        <w:pStyle w:val="PargrafoparaBibl"/>
        <w:widowControl/>
        <w:rPr>
          <w:szCs w:val="24"/>
          <w:lang w:val="es-ES_tradnl"/>
        </w:rPr>
      </w:pPr>
      <w:r w:rsidRPr="002F00D3">
        <w:t>MEIRINHOS,</w:t>
      </w:r>
      <w:r>
        <w:t xml:space="preserve"> J. F., e </w:t>
      </w:r>
      <w:r w:rsidRPr="002F00D3">
        <w:t>PULIDO</w:t>
      </w:r>
      <w:r>
        <w:t xml:space="preserve">, M. L., orgs., </w:t>
      </w:r>
      <w:r w:rsidRPr="002F00D3">
        <w:rPr>
          <w:i/>
        </w:rPr>
        <w:t>Pensar a natureza: problemas e respostas na Idade Média (séculos IX-XIV)</w:t>
      </w:r>
      <w:r>
        <w:t>.</w:t>
      </w:r>
      <w:r w:rsidRPr="002F00D3">
        <w:t xml:space="preserve"> </w:t>
      </w:r>
      <w:r>
        <w:t xml:space="preserve">Textos &amp; estudos de </w:t>
      </w:r>
      <w:r>
        <w:rPr>
          <w:rStyle w:val="text3"/>
        </w:rPr>
        <w:t>filosofia</w:t>
      </w:r>
      <w:r>
        <w:t xml:space="preserve"> </w:t>
      </w:r>
      <w:r>
        <w:rPr>
          <w:rStyle w:val="text3"/>
        </w:rPr>
        <w:t xml:space="preserve">medieval, </w:t>
      </w:r>
      <w:r>
        <w:t>2. Famalicão, Universidade do Porto / Húmus, 2011. XXIX+382 p. [USP]</w:t>
      </w:r>
    </w:p>
    <w:p w:rsidR="00FB710A" w:rsidRDefault="00FB710A" w:rsidP="00CC33D5">
      <w:pPr>
        <w:pStyle w:val="PargrafoparaBibl"/>
        <w:widowControl/>
      </w:pPr>
      <w:r w:rsidRPr="00F61AE9">
        <w:rPr>
          <w:lang w:val="es-ES_tradnl"/>
        </w:rPr>
        <w:t xml:space="preserve">MILLÁS VALLICROSA, J. M., </w:t>
      </w:r>
      <w:r w:rsidRPr="00F61AE9">
        <w:rPr>
          <w:i/>
          <w:lang w:val="es-ES_tradnl"/>
        </w:rPr>
        <w:t>Estudios sobre historia de la ciencia española</w:t>
      </w:r>
      <w:r w:rsidRPr="00F61AE9">
        <w:rPr>
          <w:lang w:val="es-ES_tradnl"/>
        </w:rPr>
        <w:t xml:space="preserve">. Barcelona, CSIC / Instituto Luis Vives de Filosofía, 1949. </w:t>
      </w:r>
      <w:r w:rsidRPr="00F61AE9">
        <w:t>VIII+499 p. [UNICAMP] [USP]</w:t>
      </w:r>
    </w:p>
    <w:p w:rsidR="00FB710A" w:rsidRPr="00F61AE9" w:rsidRDefault="00FB710A" w:rsidP="00CC33D5">
      <w:pPr>
        <w:pStyle w:val="PargrafoparaBibl"/>
        <w:widowControl/>
        <w:rPr>
          <w:lang w:val="en-US"/>
        </w:rPr>
      </w:pPr>
      <w:r w:rsidRPr="00F61AE9">
        <w:rPr>
          <w:lang w:val="en-US"/>
        </w:rPr>
        <w:t xml:space="preserve">SOUTHERN, R. W., </w:t>
      </w:r>
      <w:r w:rsidRPr="00F61AE9">
        <w:rPr>
          <w:i/>
          <w:lang w:val="en-US"/>
        </w:rPr>
        <w:t>Scholastic humanism and the unification of Europe. Vol. 1. Foundations, Vol. 2. The heroic age</w:t>
      </w:r>
      <w:r w:rsidRPr="00F61AE9">
        <w:rPr>
          <w:lang w:val="en-US"/>
        </w:rPr>
        <w:t>. Oxford, Blackwell, 1997-2001. 2 vols. [UNICAMP] [USP]</w:t>
      </w:r>
    </w:p>
    <w:p w:rsidR="00FB710A" w:rsidRPr="00F61AE9" w:rsidRDefault="00FB710A" w:rsidP="00CC33D5">
      <w:pPr>
        <w:pStyle w:val="PargrafoparaBibl"/>
        <w:widowControl/>
        <w:rPr>
          <w:noProof/>
          <w:color w:val="000000"/>
          <w:szCs w:val="16"/>
          <w:lang w:val="en-US"/>
        </w:rPr>
      </w:pPr>
      <w:r w:rsidRPr="00F61AE9">
        <w:rPr>
          <w:noProof/>
          <w:color w:val="000000"/>
          <w:szCs w:val="16"/>
          <w:lang w:val="en-US"/>
        </w:rPr>
        <w:t xml:space="preserve">SPEER, A., </w:t>
      </w:r>
      <w:r w:rsidRPr="00F61AE9">
        <w:rPr>
          <w:i/>
          <w:iCs/>
          <w:noProof/>
          <w:color w:val="000000"/>
          <w:szCs w:val="16"/>
          <w:lang w:val="en-US"/>
        </w:rPr>
        <w:t>Die entdeckte Natur: Untersuchungen zu Begrundungsversuchen einer “scientia naturalis” im 12. Jahrhundert</w:t>
      </w:r>
      <w:r w:rsidRPr="00F61AE9">
        <w:rPr>
          <w:noProof/>
          <w:color w:val="000000"/>
          <w:szCs w:val="16"/>
          <w:lang w:val="en-US"/>
        </w:rPr>
        <w:t xml:space="preserve">. </w:t>
      </w:r>
      <w:r w:rsidRPr="00F61AE9">
        <w:rPr>
          <w:lang w:val="en-US"/>
        </w:rPr>
        <w:t xml:space="preserve">Studien und Texte zur Geistesgeschichte des Mittelalters, 45. </w:t>
      </w:r>
      <w:r w:rsidRPr="00F61AE9">
        <w:rPr>
          <w:noProof/>
          <w:color w:val="000000"/>
          <w:szCs w:val="16"/>
          <w:lang w:val="en-US"/>
        </w:rPr>
        <w:t>Leiden, Brill, 1995. X+365 p. [UNICAMP] [USP]</w:t>
      </w:r>
    </w:p>
    <w:p w:rsidR="00FB710A" w:rsidRPr="00F61AE9" w:rsidRDefault="00FB710A" w:rsidP="00CC33D5">
      <w:pPr>
        <w:pStyle w:val="PargrafoparaBibl"/>
        <w:widowControl/>
        <w:rPr>
          <w:rStyle w:val="destacapalavras"/>
          <w:bCs/>
          <w:lang w:val="en-US"/>
        </w:rPr>
      </w:pPr>
      <w:r w:rsidRPr="00F61AE9">
        <w:rPr>
          <w:rStyle w:val="destacapalavras"/>
          <w:lang w:val="en-US"/>
        </w:rPr>
        <w:t xml:space="preserve">THORNDIKE, L., </w:t>
      </w:r>
      <w:r w:rsidRPr="00F61AE9">
        <w:rPr>
          <w:rStyle w:val="destacapalavras"/>
          <w:i/>
          <w:lang w:val="en-US"/>
        </w:rPr>
        <w:t xml:space="preserve">A </w:t>
      </w:r>
      <w:r w:rsidRPr="00F61AE9">
        <w:rPr>
          <w:rStyle w:val="destacapalavras"/>
          <w:bCs/>
          <w:i/>
          <w:lang w:val="en-US"/>
        </w:rPr>
        <w:t>history</w:t>
      </w:r>
      <w:r w:rsidRPr="00F61AE9">
        <w:rPr>
          <w:rStyle w:val="destacapalavras"/>
          <w:i/>
          <w:lang w:val="en-US"/>
        </w:rPr>
        <w:t xml:space="preserve"> </w:t>
      </w:r>
      <w:r w:rsidRPr="00F61AE9">
        <w:rPr>
          <w:rStyle w:val="destacapalavras"/>
          <w:bCs/>
          <w:i/>
          <w:lang w:val="en-US"/>
        </w:rPr>
        <w:t>of</w:t>
      </w:r>
      <w:r w:rsidRPr="00F61AE9">
        <w:rPr>
          <w:rStyle w:val="destacapalavras"/>
          <w:i/>
          <w:lang w:val="en-US"/>
        </w:rPr>
        <w:t xml:space="preserve"> </w:t>
      </w:r>
      <w:r w:rsidRPr="00F61AE9">
        <w:rPr>
          <w:rStyle w:val="destacapalavras"/>
          <w:bCs/>
          <w:i/>
          <w:lang w:val="en-US"/>
        </w:rPr>
        <w:t>magic</w:t>
      </w:r>
      <w:r w:rsidRPr="00F61AE9">
        <w:rPr>
          <w:rStyle w:val="destacapalavras"/>
          <w:i/>
          <w:lang w:val="en-US"/>
        </w:rPr>
        <w:t xml:space="preserve"> </w:t>
      </w:r>
      <w:r w:rsidRPr="00F61AE9">
        <w:rPr>
          <w:rStyle w:val="destacapalavras"/>
          <w:bCs/>
          <w:i/>
          <w:lang w:val="en-US"/>
        </w:rPr>
        <w:t>and</w:t>
      </w:r>
      <w:r w:rsidRPr="00F61AE9">
        <w:rPr>
          <w:rStyle w:val="destacapalavras"/>
          <w:i/>
          <w:lang w:val="en-US"/>
        </w:rPr>
        <w:t xml:space="preserve"> </w:t>
      </w:r>
      <w:r w:rsidRPr="00F61AE9">
        <w:rPr>
          <w:rStyle w:val="destacapalavras"/>
          <w:bCs/>
          <w:i/>
          <w:lang w:val="en-US"/>
        </w:rPr>
        <w:t>experimental</w:t>
      </w:r>
      <w:r w:rsidRPr="00F61AE9">
        <w:rPr>
          <w:rStyle w:val="destacapalavras"/>
          <w:i/>
          <w:lang w:val="en-US"/>
        </w:rPr>
        <w:t xml:space="preserve"> </w:t>
      </w:r>
      <w:r w:rsidRPr="00F61AE9">
        <w:rPr>
          <w:rStyle w:val="destacapalavras"/>
          <w:bCs/>
          <w:i/>
          <w:lang w:val="en-US"/>
        </w:rPr>
        <w:t>science</w:t>
      </w:r>
      <w:r w:rsidRPr="00F61AE9">
        <w:rPr>
          <w:rStyle w:val="destacapalavras"/>
          <w:bCs/>
          <w:lang w:val="en-US"/>
        </w:rPr>
        <w:t>. Whitefish, Kessinger, 1923-1958. T. II. [UNICAMP] [USP]</w:t>
      </w:r>
    </w:p>
    <w:p w:rsidR="00FB710A" w:rsidRPr="00F61AE9" w:rsidRDefault="0021291D" w:rsidP="00CC33D5">
      <w:pPr>
        <w:pStyle w:val="PargrafoparaBibl"/>
        <w:widowControl/>
        <w:rPr>
          <w:noProof/>
          <w:szCs w:val="15"/>
        </w:rPr>
      </w:pPr>
      <w:r w:rsidRPr="00D100A1">
        <w:rPr>
          <w:noProof/>
          <w:szCs w:val="15"/>
        </w:rPr>
        <w:t xml:space="preserve">TOCK, B.-M., éd., </w:t>
      </w:r>
      <w:r w:rsidR="00FB710A" w:rsidRPr="00D100A1">
        <w:rPr>
          <w:i/>
          <w:iCs/>
          <w:noProof/>
          <w:szCs w:val="15"/>
        </w:rPr>
        <w:t>In principio erat verbum</w:t>
      </w:r>
      <w:r w:rsidR="00FB710A" w:rsidRPr="00D100A1">
        <w:rPr>
          <w:noProof/>
          <w:szCs w:val="15"/>
        </w:rPr>
        <w:t xml:space="preserve">. </w:t>
      </w:r>
      <w:r w:rsidR="00FB710A" w:rsidRPr="00F61AE9">
        <w:rPr>
          <w:noProof/>
          <w:szCs w:val="15"/>
        </w:rPr>
        <w:t>Textes et études du Moyen Âge, 25. Louvain-la-Neuve, FIDEM, 2005. XXXVIII+488 p. [UNICAMP] [USP]</w:t>
      </w:r>
    </w:p>
    <w:p w:rsidR="00FB710A" w:rsidRPr="00F61AE9" w:rsidRDefault="00FB710A" w:rsidP="00CC33D5">
      <w:pPr>
        <w:pStyle w:val="PargrafoparaBibl"/>
        <w:widowControl/>
        <w:rPr>
          <w:lang w:val="en-US"/>
        </w:rPr>
      </w:pPr>
      <w:r w:rsidRPr="00F61AE9">
        <w:rPr>
          <w:noProof/>
          <w:color w:val="000000"/>
          <w:lang w:val="en-US"/>
        </w:rPr>
        <w:t xml:space="preserve">WESTRA, H. J., ed., </w:t>
      </w:r>
      <w:r w:rsidRPr="00F61AE9">
        <w:rPr>
          <w:i/>
          <w:iCs/>
          <w:noProof/>
          <w:color w:val="000000"/>
          <w:lang w:val="en-US"/>
        </w:rPr>
        <w:t>From Athens to Chartres.</w:t>
      </w:r>
      <w:r w:rsidRPr="00F61AE9">
        <w:rPr>
          <w:noProof/>
          <w:color w:val="000000"/>
          <w:lang w:val="en-US"/>
        </w:rPr>
        <w:t xml:space="preserve"> </w:t>
      </w:r>
      <w:r w:rsidRPr="00F61AE9">
        <w:rPr>
          <w:i/>
          <w:iCs/>
          <w:noProof/>
          <w:color w:val="000000"/>
          <w:lang w:val="en-US"/>
        </w:rPr>
        <w:t xml:space="preserve">Neoplatonism and medieval thought. </w:t>
      </w:r>
      <w:r w:rsidRPr="00F61AE9">
        <w:rPr>
          <w:lang w:val="en-US"/>
        </w:rPr>
        <w:t xml:space="preserve">Studien und Texte zur Geistesgeschichte des Mittelalters, 35. </w:t>
      </w:r>
      <w:r w:rsidRPr="00F61AE9">
        <w:rPr>
          <w:noProof/>
          <w:color w:val="000000"/>
          <w:lang w:val="en-US"/>
        </w:rPr>
        <w:t>Leiden, Brill, 1992. XXXII+524 p.</w:t>
      </w:r>
      <w:r w:rsidRPr="00F61AE9">
        <w:rPr>
          <w:lang w:val="en-US"/>
        </w:rPr>
        <w:t xml:space="preserve"> </w:t>
      </w:r>
      <w:r w:rsidR="008524BE" w:rsidRPr="00676D99">
        <w:rPr>
          <w:lang w:val="en-US"/>
        </w:rPr>
        <w:t xml:space="preserve">[UFABC] </w:t>
      </w:r>
      <w:r w:rsidRPr="00F61AE9">
        <w:rPr>
          <w:lang w:val="en-US"/>
        </w:rPr>
        <w:t>[UFSCar] [USP]</w:t>
      </w:r>
    </w:p>
    <w:p w:rsidR="00FB710A" w:rsidRDefault="00FB710A" w:rsidP="00CC33D5">
      <w:pPr>
        <w:pStyle w:val="PargrafoparaBibl"/>
        <w:widowControl/>
        <w:rPr>
          <w:color w:val="808080"/>
        </w:rPr>
      </w:pPr>
      <w:r w:rsidRPr="00F61AE9">
        <w:rPr>
          <w:color w:val="808080"/>
          <w:lang w:val="en-US"/>
        </w:rPr>
        <w:t xml:space="preserve">WILLNER, H., </w:t>
      </w:r>
      <w:r w:rsidRPr="00F61AE9">
        <w:rPr>
          <w:i/>
          <w:color w:val="808080"/>
          <w:lang w:val="en-US"/>
        </w:rPr>
        <w:t>Analyse und historisch-kritische grundlegung des Traktats De eodem et diuerso des Adelard von Bath</w:t>
      </w:r>
      <w:r w:rsidRPr="00F61AE9">
        <w:rPr>
          <w:color w:val="808080"/>
          <w:lang w:val="en-US"/>
        </w:rPr>
        <w:t xml:space="preserve">. </w:t>
      </w:r>
      <w:r w:rsidRPr="00F61AE9">
        <w:rPr>
          <w:color w:val="808080"/>
        </w:rPr>
        <w:t>Kessinger, [1902] 2010. 78 S.</w:t>
      </w:r>
    </w:p>
    <w:p w:rsidR="00B347BB" w:rsidRPr="00C14727" w:rsidRDefault="00B347BB" w:rsidP="00CC33D5">
      <w:pPr>
        <w:pStyle w:val="PargrafoparaBibl"/>
        <w:widowControl/>
      </w:pPr>
    </w:p>
    <w:p w:rsidR="00FB710A" w:rsidRPr="00F61AE9" w:rsidRDefault="00FB710A" w:rsidP="00CC33D5">
      <w:pPr>
        <w:spacing w:after="200" w:line="276" w:lineRule="auto"/>
        <w:rPr>
          <w:bCs/>
        </w:rPr>
      </w:pPr>
      <w:r w:rsidRPr="00F61AE9">
        <w:rPr>
          <w:bCs/>
        </w:rPr>
        <w:br w:type="page"/>
      </w:r>
    </w:p>
    <w:p w:rsidR="00FB710A" w:rsidRPr="00F61AE9" w:rsidRDefault="00FB710A" w:rsidP="00CC33D5">
      <w:pPr>
        <w:pStyle w:val="Ttulo4"/>
        <w:widowControl/>
        <w:rPr>
          <w:color w:val="FF0000"/>
        </w:rPr>
      </w:pPr>
      <w:r w:rsidRPr="00F61AE9">
        <w:rPr>
          <w:color w:val="FF0000"/>
        </w:rPr>
        <w:lastRenderedPageBreak/>
        <w:t>achardo de são vítor, m. ca. 1171</w:t>
      </w:r>
    </w:p>
    <w:p w:rsidR="004005A2"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rPr>
          <w:lang w:val="en-US"/>
        </w:rPr>
      </w:pPr>
      <w:r w:rsidRPr="003F4ABB">
        <w:t xml:space="preserve">ACHARDUS A S. VICTORIS, </w:t>
      </w:r>
      <w:r w:rsidRPr="003F4ABB">
        <w:rPr>
          <w:i/>
        </w:rPr>
        <w:t>Epistolae</w:t>
      </w:r>
      <w:r w:rsidRPr="003F4ABB">
        <w:t xml:space="preserve">. </w:t>
      </w:r>
      <w:r w:rsidRPr="00F61AE9">
        <w:rPr>
          <w:lang w:val="en-US"/>
        </w:rPr>
        <w:t xml:space="preserve">PL, 196. </w:t>
      </w:r>
      <w:r w:rsidRPr="00F61AE9">
        <w:rPr>
          <w:noProof/>
          <w:lang w:val="en-US"/>
        </w:rPr>
        <w:t>Turnhout, Brepols,</w:t>
      </w:r>
      <w:r w:rsidRPr="00F61AE9">
        <w:rPr>
          <w:lang w:val="en-US"/>
        </w:rPr>
        <w:t xml:space="preserve"> [1855]. 850 p.</w:t>
      </w:r>
      <w:r w:rsidRPr="00F61AE9">
        <w:rPr>
          <w:noProof/>
          <w:lang w:val="en-US"/>
        </w:rPr>
        <w:t xml:space="preserve"> </w:t>
      </w:r>
      <w:r w:rsidR="00E07FF1">
        <w:rPr>
          <w:szCs w:val="24"/>
          <w:lang w:val="en-US"/>
        </w:rPr>
        <w:t xml:space="preserve">[PUC] </w:t>
      </w:r>
      <w:r w:rsidR="00E07FF1">
        <w:rPr>
          <w:noProof/>
          <w:szCs w:val="24"/>
          <w:lang w:val="en-US"/>
        </w:rPr>
        <w:t xml:space="preserve">[UNICAMP] </w:t>
      </w:r>
      <w:r w:rsidR="00E07FF1" w:rsidRPr="0079685A">
        <w:rPr>
          <w:lang w:val="en-US"/>
        </w:rPr>
        <w:t>[USP]</w:t>
      </w:r>
    </w:p>
    <w:p w:rsidR="004005A2" w:rsidRPr="004005A2" w:rsidRDefault="00AF0097" w:rsidP="00CC33D5">
      <w:pPr>
        <w:pStyle w:val="Ttulo5"/>
        <w:keepNext/>
        <w:spacing w:before="0"/>
        <w:rPr>
          <w:color w:val="FF0000"/>
          <w:lang w:val="en-US"/>
        </w:rPr>
      </w:pPr>
      <w:r>
        <w:rPr>
          <w:color w:val="FF0000"/>
          <w:lang w:val="en-US"/>
        </w:rPr>
        <w:t>Diversas</w:t>
      </w:r>
    </w:p>
    <w:p w:rsidR="00FB710A" w:rsidRDefault="00FB710A" w:rsidP="00CC33D5">
      <w:pPr>
        <w:pStyle w:val="PargrafoparaBibl"/>
        <w:widowControl/>
        <w:rPr>
          <w:szCs w:val="16"/>
        </w:rPr>
      </w:pPr>
      <w:r w:rsidRPr="00F61AE9">
        <w:rPr>
          <w:szCs w:val="16"/>
          <w:lang w:val="en-US"/>
        </w:rPr>
        <w:t xml:space="preserve">ACHARD DE SAINT VICTOR, </w:t>
      </w:r>
      <w:r w:rsidRPr="00F61AE9">
        <w:rPr>
          <w:i/>
          <w:iCs/>
          <w:szCs w:val="16"/>
          <w:lang w:val="en-US"/>
        </w:rPr>
        <w:t>Sermons inédits</w:t>
      </w:r>
      <w:r w:rsidRPr="00F61AE9">
        <w:rPr>
          <w:szCs w:val="16"/>
          <w:lang w:val="en-US"/>
        </w:rPr>
        <w:t xml:space="preserve">. Texte latin, intr. par J. Châtillon. Textes philosophiques du Moyen Âge, 17. </w:t>
      </w:r>
      <w:r w:rsidRPr="003F4ABB">
        <w:rPr>
          <w:szCs w:val="16"/>
        </w:rPr>
        <w:t>Paris, Vrin, 1970. 328 p. [UNICAMP] [USP]</w:t>
      </w:r>
    </w:p>
    <w:p w:rsidR="00FB710A" w:rsidRPr="00F61AE9" w:rsidRDefault="00FB710A" w:rsidP="00CC33D5">
      <w:pPr>
        <w:pStyle w:val="PargrafoparaBibl"/>
        <w:widowControl/>
        <w:rPr>
          <w:noProof/>
          <w:lang w:val="en-US"/>
        </w:rPr>
      </w:pPr>
      <w:r w:rsidRPr="00F61AE9">
        <w:t xml:space="preserve">ACHARD DE SAINT-VICTOR, </w:t>
      </w:r>
      <w:r w:rsidRPr="00F61AE9">
        <w:rPr>
          <w:i/>
          <w:iCs/>
        </w:rPr>
        <w:t>L’unité de Dieu et la pluralité des créatures: De unitate (Dei) et pluralitate creaturarum</w:t>
      </w:r>
      <w:r w:rsidRPr="00F61AE9">
        <w:t xml:space="preserve">. Texte latin établi, tr. et présenté par E. Martineau; suivi de la tr. du traité achardien “Du discernement entre âme, spiritus et mens”. </w:t>
      </w:r>
      <w:r w:rsidRPr="00F61AE9">
        <w:rPr>
          <w:lang w:val="en-US"/>
        </w:rPr>
        <w:t>Saint-Lambert des Bois, Authentica, 1987. 297 p. [USP]</w:t>
      </w:r>
    </w:p>
    <w:p w:rsidR="00FB710A" w:rsidRPr="00DB083D" w:rsidRDefault="00FB710A" w:rsidP="00CC33D5">
      <w:pPr>
        <w:pStyle w:val="PargrafoparaBibl"/>
        <w:widowControl/>
        <w:rPr>
          <w:color w:val="808080"/>
          <w:lang w:val="en-US"/>
        </w:rPr>
      </w:pPr>
      <w:r w:rsidRPr="00F61AE9">
        <w:rPr>
          <w:color w:val="808080"/>
          <w:lang w:val="en-US"/>
        </w:rPr>
        <w:t xml:space="preserve">ACHARD OF SAINT VICTOR, </w:t>
      </w:r>
      <w:r w:rsidRPr="00F61AE9">
        <w:rPr>
          <w:i/>
          <w:color w:val="808080"/>
          <w:lang w:val="en-US"/>
        </w:rPr>
        <w:t>Works</w:t>
      </w:r>
      <w:r w:rsidRPr="00F61AE9">
        <w:rPr>
          <w:color w:val="808080"/>
          <w:lang w:val="en-US"/>
        </w:rPr>
        <w:t xml:space="preserve">. Tr. H. </w:t>
      </w:r>
      <w:r w:rsidRPr="00F61AE9">
        <w:rPr>
          <w:iCs/>
          <w:color w:val="808080"/>
          <w:lang w:val="en-US"/>
        </w:rPr>
        <w:t>Feiss</w:t>
      </w:r>
      <w:r w:rsidRPr="00F61AE9">
        <w:rPr>
          <w:color w:val="808080"/>
          <w:lang w:val="en-US"/>
        </w:rPr>
        <w:t xml:space="preserve">. </w:t>
      </w:r>
      <w:r w:rsidRPr="00F61AE9">
        <w:rPr>
          <w:iCs/>
          <w:color w:val="808080"/>
          <w:lang w:val="en-US"/>
        </w:rPr>
        <w:t xml:space="preserve">Cistercian studies, 165. </w:t>
      </w:r>
      <w:r w:rsidR="001303FD">
        <w:rPr>
          <w:color w:val="808080"/>
          <w:lang w:val="en-US"/>
        </w:rPr>
        <w:t xml:space="preserve">Kalamazoo, Cistercian, </w:t>
      </w:r>
      <w:r w:rsidR="001303FD" w:rsidRPr="001303FD">
        <w:rPr>
          <w:color w:val="808080"/>
          <w:lang w:val="en-US"/>
        </w:rPr>
        <w:t>1989</w:t>
      </w:r>
      <w:r w:rsidRPr="00F61AE9">
        <w:rPr>
          <w:color w:val="808080"/>
          <w:lang w:val="en-US"/>
        </w:rPr>
        <w:t>. 493 p</w:t>
      </w:r>
      <w:r w:rsidRPr="00DB083D">
        <w:rPr>
          <w:color w:val="808080"/>
          <w:lang w:val="en-US"/>
        </w:rPr>
        <w:t>.</w:t>
      </w:r>
      <w:r w:rsidR="00B9198F" w:rsidRPr="00DB083D">
        <w:rPr>
          <w:color w:val="808080"/>
          <w:lang w:val="en-US"/>
        </w:rPr>
        <w:t>*</w:t>
      </w:r>
    </w:p>
    <w:p w:rsidR="00FB710A" w:rsidRPr="00B347BB" w:rsidRDefault="00FB710A" w:rsidP="00CC33D5">
      <w:pPr>
        <w:pStyle w:val="PargrafoparaBibl"/>
        <w:widowControl/>
        <w:rPr>
          <w:lang w:val="en-US"/>
        </w:rPr>
      </w:pPr>
      <w:r w:rsidRPr="00F61AE9">
        <w:rPr>
          <w:lang w:val="en-US"/>
        </w:rPr>
        <w:t>ACHARD VON SANKT VIKTOR, “De unitate (Dei) et pluralitate creaturarum = Über die Einheit Gottes und die Vielheit der Geschöpfe”</w:t>
      </w:r>
      <w:r w:rsidR="008B08EE">
        <w:rPr>
          <w:lang w:val="en-US"/>
        </w:rPr>
        <w:t>, e</w:t>
      </w:r>
      <w:r w:rsidRPr="00F61AE9">
        <w:rPr>
          <w:lang w:val="en-US"/>
        </w:rPr>
        <w:t xml:space="preserve">d. H. Nakamura in FIDORA, A., und NIEDERBERGER, A., </w:t>
      </w:r>
      <w:r w:rsidRPr="00F61AE9">
        <w:rPr>
          <w:i/>
          <w:iCs/>
          <w:lang w:val="en-US"/>
        </w:rPr>
        <w:t>Vom Einen zum Vielen: der neue Aufbruch der Metaphysik im 12. Jahrhundert eine Auswahl zeitgenössischer Texte des Neoplatonismus</w:t>
      </w:r>
      <w:r w:rsidRPr="00F61AE9">
        <w:rPr>
          <w:lang w:val="en-US"/>
        </w:rPr>
        <w:t>. Frankfurt, Klostermann, 2002,</w:t>
      </w:r>
      <w:r w:rsidRPr="00F61AE9">
        <w:rPr>
          <w:bCs/>
          <w:iCs/>
          <w:lang w:val="en-US"/>
        </w:rPr>
        <w:t xml:space="preserve"> pp. 34-49 e 120-127</w:t>
      </w:r>
      <w:r w:rsidRPr="00F61AE9">
        <w:rPr>
          <w:lang w:val="en-US"/>
        </w:rPr>
        <w:t>. XLVII+178 p. [UFSCar] [USP]</w:t>
      </w:r>
    </w:p>
    <w:p w:rsidR="00F06F70" w:rsidRDefault="00F06F70" w:rsidP="00CC33D5">
      <w:pPr>
        <w:pStyle w:val="PargrafoparaBibl"/>
        <w:widowControl/>
        <w:rPr>
          <w:bCs/>
          <w:iCs/>
          <w:color w:val="808080"/>
          <w:lang w:val="en-US"/>
        </w:rPr>
      </w:pPr>
      <w:r w:rsidRPr="00F06F70">
        <w:rPr>
          <w:bCs/>
          <w:iCs/>
          <w:color w:val="808080"/>
          <w:lang w:val="en-US"/>
        </w:rPr>
        <w:t>ACHARD OF ST</w:t>
      </w:r>
      <w:r>
        <w:rPr>
          <w:bCs/>
          <w:iCs/>
          <w:color w:val="808080"/>
          <w:lang w:val="en-US"/>
        </w:rPr>
        <w:t>.</w:t>
      </w:r>
      <w:r w:rsidR="004439B9">
        <w:rPr>
          <w:bCs/>
          <w:iCs/>
          <w:color w:val="808080"/>
          <w:lang w:val="en-US"/>
        </w:rPr>
        <w:t xml:space="preserve"> </w:t>
      </w:r>
      <w:r w:rsidRPr="00F06F70">
        <w:rPr>
          <w:bCs/>
          <w:iCs/>
          <w:color w:val="808080"/>
          <w:lang w:val="en-US"/>
        </w:rPr>
        <w:t>VICTOR,</w:t>
      </w:r>
      <w:r w:rsidR="00160BA3">
        <w:rPr>
          <w:bCs/>
          <w:iCs/>
          <w:color w:val="808080"/>
          <w:lang w:val="en-US"/>
        </w:rPr>
        <w:t xml:space="preserve"> </w:t>
      </w:r>
      <w:r w:rsidRPr="00F06F70">
        <w:rPr>
          <w:bCs/>
          <w:i/>
          <w:color w:val="808080"/>
          <w:lang w:val="en-US"/>
        </w:rPr>
        <w:t>Sermon</w:t>
      </w:r>
      <w:r w:rsidR="004439B9">
        <w:rPr>
          <w:bCs/>
          <w:i/>
          <w:color w:val="808080"/>
          <w:lang w:val="en-US"/>
        </w:rPr>
        <w:t xml:space="preserve"> </w:t>
      </w:r>
      <w:r w:rsidRPr="00F06F70">
        <w:rPr>
          <w:bCs/>
          <w:i/>
          <w:color w:val="808080"/>
          <w:lang w:val="en-US"/>
        </w:rPr>
        <w:t>5</w:t>
      </w:r>
      <w:r w:rsidRPr="00F06F70">
        <w:rPr>
          <w:bCs/>
          <w:iCs/>
          <w:color w:val="808080"/>
          <w:lang w:val="en-US"/>
        </w:rPr>
        <w:t xml:space="preserve"> in</w:t>
      </w:r>
      <w:r>
        <w:rPr>
          <w:color w:val="3D3D3D"/>
          <w:lang w:val="en-US"/>
        </w:rPr>
        <w:t xml:space="preserve"> </w:t>
      </w:r>
      <w:r w:rsidRPr="00DD5130">
        <w:rPr>
          <w:bCs/>
          <w:iCs/>
          <w:color w:val="808080"/>
          <w:lang w:val="en-US"/>
        </w:rPr>
        <w:t>FEISS, H., ed.</w:t>
      </w:r>
      <w:r>
        <w:rPr>
          <w:bCs/>
          <w:iCs/>
          <w:color w:val="808080"/>
          <w:lang w:val="en-US"/>
        </w:rPr>
        <w:t>,</w:t>
      </w:r>
      <w:r w:rsidRPr="00B875A9">
        <w:rPr>
          <w:iCs/>
          <w:color w:val="808080"/>
          <w:lang w:val="en-US"/>
        </w:rPr>
        <w:t xml:space="preserve"> </w:t>
      </w:r>
      <w:r w:rsidRPr="007653BD">
        <w:rPr>
          <w:i/>
          <w:iCs/>
          <w:color w:val="808080"/>
          <w:lang w:val="en-US"/>
        </w:rPr>
        <w:t>On love</w:t>
      </w:r>
      <w:r w:rsidRPr="007653BD">
        <w:rPr>
          <w:bCs/>
          <w:i/>
          <w:iCs/>
          <w:color w:val="808080"/>
          <w:lang w:val="en-US"/>
        </w:rPr>
        <w:t xml:space="preserve">. </w:t>
      </w:r>
      <w:r w:rsidRPr="007653BD">
        <w:rPr>
          <w:i/>
          <w:iCs/>
          <w:color w:val="808080"/>
          <w:lang w:val="en-US"/>
        </w:rPr>
        <w:t>A selection of works of Hugh, Adam, Achard, Richard, and Godfrey of St Victor</w:t>
      </w:r>
      <w:r w:rsidRPr="007653BD">
        <w:rPr>
          <w:iCs/>
          <w:color w:val="808080"/>
          <w:lang w:val="en-US"/>
        </w:rPr>
        <w:t>.</w:t>
      </w:r>
      <w:r w:rsidRPr="00BF2F68">
        <w:rPr>
          <w:bCs/>
          <w:iCs/>
          <w:color w:val="808080"/>
          <w:lang w:val="en-US"/>
        </w:rPr>
        <w:t xml:space="preserve"> Victorine </w:t>
      </w:r>
      <w:r w:rsidRPr="007653BD">
        <w:rPr>
          <w:iCs/>
          <w:color w:val="808080"/>
          <w:lang w:val="en-US"/>
        </w:rPr>
        <w:t>texts in translation</w:t>
      </w:r>
      <w:r w:rsidRPr="00BF2F68">
        <w:rPr>
          <w:bCs/>
          <w:iCs/>
          <w:color w:val="808080"/>
          <w:lang w:val="en-US"/>
        </w:rPr>
        <w:t>, 2. Turnholt, Brepols, 2011. 3</w:t>
      </w:r>
      <w:r>
        <w:rPr>
          <w:bCs/>
          <w:iCs/>
          <w:color w:val="808080"/>
          <w:lang w:val="en-US"/>
        </w:rPr>
        <w:t>91 p.*</w:t>
      </w:r>
    </w:p>
    <w:p w:rsidR="00FB710A" w:rsidRPr="00E32D04" w:rsidRDefault="00AA4FB5" w:rsidP="00CC33D5">
      <w:pPr>
        <w:pStyle w:val="Ttulo5"/>
        <w:keepNext/>
        <w:spacing w:before="0"/>
        <w:rPr>
          <w:color w:val="FF0000"/>
          <w:lang w:val="es-ES_tradnl"/>
        </w:rPr>
      </w:pPr>
      <w:r>
        <w:rPr>
          <w:color w:val="FF0000"/>
          <w:lang w:val="es-ES_tradnl"/>
        </w:rPr>
        <w:t>Comentadores</w:t>
      </w:r>
    </w:p>
    <w:p w:rsidR="00B220A5" w:rsidRPr="00B220A5" w:rsidRDefault="00B220A5" w:rsidP="00CC33D5">
      <w:pPr>
        <w:pStyle w:val="PargrafoparaBibl"/>
        <w:widowControl/>
        <w:rPr>
          <w:color w:val="808080" w:themeColor="background1" w:themeShade="80"/>
          <w:lang w:val="en-US"/>
        </w:rPr>
      </w:pPr>
      <w:r w:rsidRPr="00B220A5">
        <w:rPr>
          <w:color w:val="808080" w:themeColor="background1" w:themeShade="80"/>
          <w:lang w:val="en-US"/>
        </w:rPr>
        <w:t xml:space="preserve">CHASE, S., </w:t>
      </w:r>
      <w:r w:rsidRPr="00B220A5">
        <w:rPr>
          <w:i/>
          <w:color w:val="808080" w:themeColor="background1" w:themeShade="80"/>
          <w:lang w:val="en-US"/>
        </w:rPr>
        <w:t>Contemplation and compassion: The Victorine tradition</w:t>
      </w:r>
      <w:r w:rsidRPr="00B220A5">
        <w:rPr>
          <w:color w:val="808080" w:themeColor="background1" w:themeShade="80"/>
          <w:lang w:val="en-US"/>
        </w:rPr>
        <w:t>. Traditions of christian spirituality. Maryknoll, NY, Orbis Books, 2003. 173 p.*</w:t>
      </w:r>
    </w:p>
    <w:p w:rsidR="00FB710A" w:rsidRPr="00F61AE9" w:rsidRDefault="00FB710A" w:rsidP="00CC33D5">
      <w:pPr>
        <w:pStyle w:val="PargrafoparaBibl"/>
        <w:widowControl/>
        <w:rPr>
          <w:szCs w:val="16"/>
          <w:lang w:val="en-US"/>
        </w:rPr>
      </w:pPr>
      <w:r w:rsidRPr="00F61AE9">
        <w:rPr>
          <w:lang w:val="es-ES_tradnl"/>
        </w:rPr>
        <w:t>CHÂTILLON</w:t>
      </w:r>
      <w:r w:rsidRPr="00F61AE9">
        <w:rPr>
          <w:szCs w:val="16"/>
          <w:lang w:val="es-ES_tradnl"/>
        </w:rPr>
        <w:t xml:space="preserve">, J., </w:t>
      </w:r>
      <w:r w:rsidRPr="00F61AE9">
        <w:rPr>
          <w:i/>
          <w:iCs/>
          <w:szCs w:val="16"/>
          <w:lang w:val="es-ES_tradnl"/>
        </w:rPr>
        <w:t>Théologie, spiritualité et métaphysique dans l’</w:t>
      </w:r>
      <w:r w:rsidRPr="00F61AE9">
        <w:rPr>
          <w:i/>
          <w:iCs/>
          <w:lang w:val="es-ES_tradnl"/>
        </w:rPr>
        <w:t>œ</w:t>
      </w:r>
      <w:r w:rsidRPr="00F61AE9">
        <w:rPr>
          <w:i/>
          <w:iCs/>
          <w:szCs w:val="16"/>
          <w:lang w:val="es-ES_tradnl"/>
        </w:rPr>
        <w:t>uvre oratoire d’Achard de Saint-Victor. Études d’histoire doctrinale précédées d’un essai sur la vie et l’</w:t>
      </w:r>
      <w:r w:rsidRPr="00F61AE9">
        <w:rPr>
          <w:i/>
          <w:iCs/>
          <w:lang w:val="es-ES_tradnl"/>
        </w:rPr>
        <w:t>œ</w:t>
      </w:r>
      <w:r w:rsidRPr="00F61AE9">
        <w:rPr>
          <w:i/>
          <w:iCs/>
          <w:szCs w:val="16"/>
          <w:lang w:val="es-ES_tradnl"/>
        </w:rPr>
        <w:t>uvre d’Achard</w:t>
      </w:r>
      <w:r w:rsidRPr="00F61AE9">
        <w:rPr>
          <w:szCs w:val="16"/>
          <w:lang w:val="es-ES_tradnl"/>
        </w:rPr>
        <w:t xml:space="preserve">. </w:t>
      </w:r>
      <w:r w:rsidRPr="00F61AE9">
        <w:rPr>
          <w:szCs w:val="16"/>
          <w:lang w:val="en-US"/>
        </w:rPr>
        <w:t>Études de philosophie médiévale, 58. Paris, Vrin, 1969. 356 p. [USP]</w:t>
      </w:r>
    </w:p>
    <w:p w:rsidR="00FB710A" w:rsidRPr="00F61AE9" w:rsidRDefault="00FB710A" w:rsidP="00CC33D5">
      <w:pPr>
        <w:pStyle w:val="PargrafoparaBibl"/>
        <w:widowControl/>
        <w:rPr>
          <w:color w:val="808080"/>
        </w:rPr>
      </w:pPr>
      <w:r w:rsidRPr="00F61AE9">
        <w:rPr>
          <w:color w:val="808080"/>
          <w:lang w:val="en-US"/>
        </w:rPr>
        <w:t xml:space="preserve">ILKHANI, M., </w:t>
      </w:r>
      <w:r w:rsidRPr="00F61AE9">
        <w:rPr>
          <w:i/>
          <w:iCs/>
          <w:color w:val="808080"/>
          <w:lang w:val="en-US"/>
        </w:rPr>
        <w:t>La philosophie de la</w:t>
      </w:r>
      <w:r w:rsidRPr="00F61AE9">
        <w:rPr>
          <w:i/>
          <w:color w:val="808080"/>
          <w:lang w:val="en-US"/>
        </w:rPr>
        <w:t xml:space="preserve"> création chez Achard de Saint-Victor</w:t>
      </w:r>
      <w:r w:rsidRPr="00F61AE9">
        <w:rPr>
          <w:color w:val="808080"/>
          <w:lang w:val="en-US"/>
        </w:rPr>
        <w:t xml:space="preserve">. </w:t>
      </w:r>
      <w:r w:rsidR="00B9198F">
        <w:rPr>
          <w:color w:val="808080"/>
        </w:rPr>
        <w:t>Bruxelles, Ousia, 1999. 394 p.*</w:t>
      </w:r>
    </w:p>
    <w:p w:rsidR="00427ED0" w:rsidRDefault="00427ED0" w:rsidP="00CC33D5">
      <w:pPr>
        <w:pStyle w:val="PargrafoparaBibl"/>
        <w:widowControl/>
        <w:rPr>
          <w:bCs/>
          <w:iCs/>
        </w:rPr>
      </w:pPr>
      <w:r w:rsidRPr="003E2B02">
        <w:rPr>
          <w:bCs/>
          <w:iCs/>
        </w:rPr>
        <w:t xml:space="preserve">POIREL, D., éd., </w:t>
      </w:r>
      <w:r w:rsidRPr="003E2B02">
        <w:rPr>
          <w:bCs/>
          <w:i/>
          <w:iCs/>
        </w:rPr>
        <w:t xml:space="preserve">L’école de Saint-Victor de Paris. Influence et rayonnement du Moyen Âge à </w:t>
      </w:r>
      <w:r w:rsidR="003E2B02">
        <w:rPr>
          <w:bCs/>
          <w:i/>
          <w:iCs/>
        </w:rPr>
        <w:t>l’É</w:t>
      </w:r>
      <w:r w:rsidRPr="003E2B02">
        <w:rPr>
          <w:bCs/>
          <w:i/>
          <w:iCs/>
        </w:rPr>
        <w:t>poque moderne</w:t>
      </w:r>
      <w:r w:rsidRPr="003E2B02">
        <w:rPr>
          <w:bCs/>
          <w:iCs/>
        </w:rPr>
        <w:t>. Bibliotheca victorina, 22. Turnhol</w:t>
      </w:r>
      <w:r w:rsidR="003E2B02">
        <w:rPr>
          <w:bCs/>
          <w:iCs/>
        </w:rPr>
        <w:t>t, Brepols</w:t>
      </w:r>
      <w:r w:rsidR="0098388E">
        <w:rPr>
          <w:bCs/>
          <w:iCs/>
        </w:rPr>
        <w:t>, 2010. 719 p.+ 1 CD. [USP]</w:t>
      </w:r>
    </w:p>
    <w:p w:rsidR="0098388E" w:rsidRPr="0098388E" w:rsidRDefault="0098388E" w:rsidP="0098388E">
      <w:pPr>
        <w:pStyle w:val="PargrafoparaBibl"/>
        <w:widowControl/>
      </w:pPr>
      <w:r w:rsidRPr="008A7309">
        <w:lastRenderedPageBreak/>
        <w:t xml:space="preserve">SICARD, P., </w:t>
      </w:r>
      <w:r w:rsidRPr="008A7309">
        <w:rPr>
          <w:i/>
        </w:rPr>
        <w:t>Hugues de Saint-Victor et son École</w:t>
      </w:r>
      <w:r w:rsidRPr="008A7309">
        <w:t xml:space="preserve">. </w:t>
      </w:r>
      <w:r w:rsidRPr="00D258EA">
        <w:t xml:space="preserve">Intr., choix de texte, tr. et commentaire. Témoins de notre histoire, 3. Turnhout, Brepols, [1991] 2001. 288 </w:t>
      </w:r>
      <w:r>
        <w:t>p. [UFSCar] [UNICAMP] [USP]</w:t>
      </w:r>
      <w:r w:rsidRPr="0098388E">
        <w:t>.</w:t>
      </w:r>
    </w:p>
    <w:p w:rsidR="00AF1680" w:rsidRDefault="00AF1680" w:rsidP="00CC33D5">
      <w:pPr>
        <w:pStyle w:val="PargrafoparaBibl"/>
        <w:widowControl/>
      </w:pPr>
    </w:p>
    <w:p w:rsidR="00FB710A" w:rsidRPr="00F61AE9" w:rsidRDefault="00FB710A" w:rsidP="00CC33D5">
      <w:pPr>
        <w:spacing w:after="200" w:line="276" w:lineRule="auto"/>
        <w:rPr>
          <w:bCs/>
        </w:rPr>
      </w:pPr>
      <w:r w:rsidRPr="00F61AE9">
        <w:rPr>
          <w:bCs/>
        </w:rPr>
        <w:br w:type="page"/>
      </w:r>
    </w:p>
    <w:p w:rsidR="00384675" w:rsidRPr="00CE7421" w:rsidRDefault="00384675" w:rsidP="00CC33D5">
      <w:pPr>
        <w:pStyle w:val="PargrafoparaBibl"/>
        <w:widowControl/>
        <w:rPr>
          <w:rFonts w:ascii="Arial" w:hAnsi="Arial" w:cs="Arial"/>
          <w:color w:val="252525"/>
          <w:sz w:val="21"/>
          <w:szCs w:val="21"/>
          <w:shd w:val="clear" w:color="auto" w:fill="FFFFFF"/>
        </w:rPr>
      </w:pPr>
    </w:p>
    <w:p w:rsidR="00FB710A" w:rsidRPr="00F61AE9" w:rsidRDefault="00FB710A" w:rsidP="00CC33D5">
      <w:pPr>
        <w:pStyle w:val="Ttulo4"/>
        <w:widowControl/>
        <w:rPr>
          <w:color w:val="FF0000"/>
          <w:lang w:val="es-ES_tradnl"/>
        </w:rPr>
      </w:pPr>
      <w:r w:rsidRPr="00F61AE9">
        <w:rPr>
          <w:color w:val="FF0000"/>
          <w:lang w:val="es-ES_tradnl"/>
        </w:rPr>
        <w:t>alan de lille, ca.1117-1202</w:t>
      </w:r>
    </w:p>
    <w:p w:rsidR="004005A2"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rPr>
          <w:lang w:val="en-US"/>
        </w:rPr>
      </w:pPr>
      <w:r w:rsidRPr="00CE7421">
        <w:t xml:space="preserve">ALANUS DE INSULIS, </w:t>
      </w:r>
      <w:r w:rsidRPr="00CE7421">
        <w:rPr>
          <w:i/>
          <w:iCs/>
        </w:rPr>
        <w:t xml:space="preserve">Opera omnia. </w:t>
      </w:r>
      <w:r w:rsidRPr="00F61AE9">
        <w:rPr>
          <w:lang w:val="en-US"/>
        </w:rPr>
        <w:t xml:space="preserve">PL, 210. </w:t>
      </w:r>
      <w:r w:rsidRPr="00F61AE9">
        <w:rPr>
          <w:noProof/>
          <w:lang w:val="en-US"/>
        </w:rPr>
        <w:t>Turnhout, Brepols,</w:t>
      </w:r>
      <w:r w:rsidRPr="00F61AE9">
        <w:rPr>
          <w:lang w:val="en-US"/>
        </w:rPr>
        <w:t xml:space="preserve"> [1855] 1986. 528 p. </w:t>
      </w:r>
      <w:r w:rsidR="00E07FF1">
        <w:rPr>
          <w:szCs w:val="24"/>
          <w:lang w:val="en-US"/>
        </w:rPr>
        <w:t xml:space="preserve">[PUC] </w:t>
      </w:r>
      <w:r w:rsidR="00E07FF1">
        <w:rPr>
          <w:noProof/>
          <w:szCs w:val="24"/>
          <w:lang w:val="en-US"/>
        </w:rPr>
        <w:t xml:space="preserve">[UNICAMP] </w:t>
      </w:r>
      <w:r w:rsidR="00E07FF1" w:rsidRPr="0079685A">
        <w:rPr>
          <w:lang w:val="en-US"/>
        </w:rPr>
        <w:t>[USP]</w:t>
      </w:r>
    </w:p>
    <w:p w:rsidR="007878B6" w:rsidRPr="0032252B" w:rsidRDefault="00973584" w:rsidP="00CC33D5">
      <w:pPr>
        <w:pStyle w:val="Ttulo5"/>
        <w:keepNext/>
        <w:spacing w:before="0"/>
        <w:rPr>
          <w:i/>
          <w:color w:val="FF0000"/>
        </w:rPr>
      </w:pPr>
      <w:r w:rsidRPr="0032252B">
        <w:rPr>
          <w:i/>
          <w:color w:val="FF0000"/>
        </w:rPr>
        <w:t>Anticlaudianus</w:t>
      </w:r>
    </w:p>
    <w:p w:rsidR="007878B6" w:rsidRPr="00F61AE9" w:rsidRDefault="007878B6" w:rsidP="00CC33D5">
      <w:pPr>
        <w:pStyle w:val="PargrafoparaBibl"/>
        <w:widowControl/>
        <w:rPr>
          <w:lang w:val="fr-FR"/>
        </w:rPr>
      </w:pPr>
      <w:r w:rsidRPr="00F61AE9">
        <w:rPr>
          <w:lang w:val="fr-FR"/>
        </w:rPr>
        <w:t xml:space="preserve">ALAIN DE LILLE, </w:t>
      </w:r>
      <w:r w:rsidRPr="00F61AE9">
        <w:rPr>
          <w:i/>
          <w:lang w:val="fr-FR"/>
        </w:rPr>
        <w:t>Anticlaudianus</w:t>
      </w:r>
      <w:r w:rsidRPr="00F61AE9">
        <w:rPr>
          <w:lang w:val="fr-FR"/>
        </w:rPr>
        <w:t xml:space="preserve">. </w:t>
      </w:r>
      <w:r w:rsidRPr="00F61AE9">
        <w:rPr>
          <w:szCs w:val="16"/>
          <w:lang w:val="fr-FR"/>
        </w:rPr>
        <w:t xml:space="preserve">Intr., texte critique et notes </w:t>
      </w:r>
      <w:r w:rsidRPr="00F61AE9">
        <w:rPr>
          <w:lang w:val="fr-FR"/>
        </w:rPr>
        <w:t>R. Bossuat. Textes philosophiques</w:t>
      </w:r>
      <w:r w:rsidR="00A246C7">
        <w:rPr>
          <w:lang w:val="fr-FR"/>
        </w:rPr>
        <w:t xml:space="preserve"> du Moyen Âge, 1. Paris, Vrin, </w:t>
      </w:r>
      <w:r w:rsidRPr="00F61AE9">
        <w:rPr>
          <w:lang w:val="fr-FR"/>
        </w:rPr>
        <w:t>1955</w:t>
      </w:r>
      <w:r w:rsidR="00A246C7">
        <w:rPr>
          <w:lang w:val="fr-FR"/>
        </w:rPr>
        <w:t>.</w:t>
      </w:r>
      <w:r w:rsidRPr="00F61AE9">
        <w:rPr>
          <w:lang w:val="fr-FR"/>
        </w:rPr>
        <w:t xml:space="preserve"> 1999. 224 p. [UNICAMP] [UNIFESP] [USP]</w:t>
      </w:r>
    </w:p>
    <w:p w:rsidR="007878B6" w:rsidRPr="00F61AE9" w:rsidRDefault="007878B6" w:rsidP="00CC33D5">
      <w:pPr>
        <w:pStyle w:val="PargrafoparaBibl"/>
        <w:widowControl/>
        <w:rPr>
          <w:bCs/>
        </w:rPr>
      </w:pPr>
      <w:r w:rsidRPr="00F61AE9">
        <w:rPr>
          <w:bCs/>
        </w:rPr>
        <w:t>ALANO DI LILLA,</w:t>
      </w:r>
      <w:r w:rsidRPr="00F61AE9">
        <w:rPr>
          <w:bCs/>
          <w:i/>
        </w:rPr>
        <w:t xml:space="preserve"> Viaggio della saggezza. Anticlaudianus. Discorso sulla sfera intelligibile</w:t>
      </w:r>
      <w:r w:rsidRPr="00F61AE9">
        <w:rPr>
          <w:bCs/>
        </w:rPr>
        <w:t>. Curato da C. Chiurco. Il pensiero occidentale. Milano, Bompiani, 2004. 446 p. [UFSCar] [USP]</w:t>
      </w:r>
    </w:p>
    <w:p w:rsidR="007878B6" w:rsidRDefault="007878B6" w:rsidP="00CC33D5">
      <w:pPr>
        <w:pStyle w:val="PargrafoparaBibl"/>
        <w:widowControl/>
        <w:rPr>
          <w:noProof/>
          <w:color w:val="808080"/>
          <w:szCs w:val="24"/>
          <w:lang w:val="en-US"/>
        </w:rPr>
      </w:pPr>
      <w:r w:rsidRPr="00E91334">
        <w:rPr>
          <w:noProof/>
          <w:color w:val="808080"/>
          <w:szCs w:val="24"/>
        </w:rPr>
        <w:t xml:space="preserve">ALANO DI LILLA, </w:t>
      </w:r>
      <w:r w:rsidRPr="00E91334">
        <w:rPr>
          <w:i/>
          <w:noProof/>
          <w:color w:val="808080"/>
          <w:szCs w:val="24"/>
        </w:rPr>
        <w:t>Anticlaudianus</w:t>
      </w:r>
      <w:r w:rsidRPr="00E91334">
        <w:rPr>
          <w:noProof/>
          <w:color w:val="808080"/>
          <w:szCs w:val="24"/>
        </w:rPr>
        <w:t xml:space="preserve">. A cura di M. Sannelli. Archivio medievale. Trento, La Finestra, 2004. </w:t>
      </w:r>
      <w:r>
        <w:rPr>
          <w:noProof/>
          <w:color w:val="808080"/>
          <w:szCs w:val="24"/>
          <w:lang w:val="en-US"/>
        </w:rPr>
        <w:t>214</w:t>
      </w:r>
      <w:r w:rsidRPr="00907AF7">
        <w:rPr>
          <w:noProof/>
          <w:color w:val="808080"/>
          <w:szCs w:val="24"/>
          <w:lang w:val="en-US"/>
        </w:rPr>
        <w:t xml:space="preserve"> p.</w:t>
      </w:r>
      <w:r>
        <w:rPr>
          <w:noProof/>
          <w:color w:val="808080"/>
          <w:szCs w:val="24"/>
          <w:lang w:val="en-US"/>
        </w:rPr>
        <w:t>*</w:t>
      </w:r>
    </w:p>
    <w:p w:rsidR="007878B6" w:rsidRDefault="007878B6" w:rsidP="00CC33D5">
      <w:pPr>
        <w:pStyle w:val="PargrafoparaBibl"/>
        <w:widowControl/>
        <w:rPr>
          <w:szCs w:val="16"/>
          <w:lang w:val="en-US"/>
        </w:rPr>
      </w:pPr>
      <w:r w:rsidRPr="00F61AE9">
        <w:rPr>
          <w:szCs w:val="16"/>
          <w:lang w:val="en-US"/>
        </w:rPr>
        <w:t xml:space="preserve">ALAN OF LILLE, </w:t>
      </w:r>
      <w:r w:rsidRPr="00F61AE9">
        <w:rPr>
          <w:i/>
          <w:iCs/>
          <w:szCs w:val="16"/>
          <w:lang w:val="en-US"/>
        </w:rPr>
        <w:t>Anticlaudianus or The Good and perfect man</w:t>
      </w:r>
      <w:r w:rsidRPr="00F61AE9">
        <w:rPr>
          <w:szCs w:val="16"/>
          <w:lang w:val="en-US"/>
        </w:rPr>
        <w:t xml:space="preserve">. Tr. and commentary by J. J. Sheridan. Mediaeval sources in translation, 14. Toronto, </w:t>
      </w:r>
      <w:r w:rsidRPr="00F61AE9">
        <w:rPr>
          <w:lang w:val="en-US"/>
        </w:rPr>
        <w:t>PIMS</w:t>
      </w:r>
      <w:r w:rsidRPr="00F61AE9">
        <w:rPr>
          <w:szCs w:val="16"/>
          <w:lang w:val="en-US"/>
        </w:rPr>
        <w:t>, 1973. 1987. 2</w:t>
      </w:r>
      <w:r>
        <w:rPr>
          <w:szCs w:val="16"/>
          <w:lang w:val="en-US"/>
        </w:rPr>
        <w:t>51 p. [UFSCar] [UNICAMP] [USP] {NA}</w:t>
      </w:r>
    </w:p>
    <w:p w:rsidR="007878B6" w:rsidRPr="007878B6" w:rsidRDefault="007878B6" w:rsidP="00CC33D5">
      <w:pPr>
        <w:pStyle w:val="Ttulo5"/>
        <w:keepNext/>
        <w:spacing w:before="0"/>
        <w:rPr>
          <w:i/>
          <w:color w:val="FF0000"/>
        </w:rPr>
      </w:pPr>
      <w:r w:rsidRPr="007878B6">
        <w:rPr>
          <w:i/>
          <w:color w:val="FF0000"/>
        </w:rPr>
        <w:t xml:space="preserve">De </w:t>
      </w:r>
      <w:r w:rsidR="00AF0097">
        <w:rPr>
          <w:i/>
          <w:color w:val="FF0000"/>
        </w:rPr>
        <w:t>PL</w:t>
      </w:r>
      <w:r w:rsidRPr="007878B6">
        <w:rPr>
          <w:i/>
          <w:color w:val="FF0000"/>
        </w:rPr>
        <w:t>anctu naturae</w:t>
      </w:r>
    </w:p>
    <w:p w:rsidR="007878B6" w:rsidRPr="00C14727" w:rsidRDefault="007878B6" w:rsidP="00CC33D5">
      <w:pPr>
        <w:pStyle w:val="PargrafoparaBibl"/>
        <w:widowControl/>
        <w:rPr>
          <w:szCs w:val="16"/>
          <w:lang w:val="en-US"/>
        </w:rPr>
      </w:pPr>
      <w:r w:rsidRPr="007878B6">
        <w:rPr>
          <w:noProof/>
          <w:color w:val="808080"/>
          <w:szCs w:val="24"/>
        </w:rPr>
        <w:t xml:space="preserve">ALAN OF LILLE, </w:t>
      </w:r>
      <w:r w:rsidRPr="007878B6">
        <w:rPr>
          <w:i/>
          <w:noProof/>
          <w:color w:val="808080"/>
          <w:szCs w:val="24"/>
        </w:rPr>
        <w:t>De Planctu naturae</w:t>
      </w:r>
      <w:r w:rsidRPr="007878B6">
        <w:rPr>
          <w:noProof/>
          <w:color w:val="808080"/>
          <w:szCs w:val="24"/>
        </w:rPr>
        <w:t xml:space="preserve">. </w:t>
      </w:r>
      <w:r w:rsidRPr="0032252B">
        <w:rPr>
          <w:noProof/>
          <w:color w:val="808080"/>
          <w:szCs w:val="24"/>
        </w:rPr>
        <w:t xml:space="preserve">Ed. N. M. Häring. Estratti dagli Studi medievali. </w:t>
      </w:r>
      <w:r w:rsidRPr="006A7736">
        <w:rPr>
          <w:noProof/>
          <w:color w:val="808080"/>
          <w:szCs w:val="24"/>
          <w:lang w:val="en-US"/>
        </w:rPr>
        <w:t>Spoleto, CISAM, 1978. 70 p.*</w:t>
      </w:r>
    </w:p>
    <w:p w:rsidR="007878B6" w:rsidRDefault="007878B6" w:rsidP="00CC33D5">
      <w:pPr>
        <w:pStyle w:val="PargrafoparaBibl"/>
        <w:widowControl/>
        <w:rPr>
          <w:szCs w:val="16"/>
          <w:lang w:val="en-US"/>
        </w:rPr>
      </w:pPr>
      <w:r w:rsidRPr="00F61AE9">
        <w:rPr>
          <w:szCs w:val="16"/>
          <w:lang w:val="en-US"/>
        </w:rPr>
        <w:t xml:space="preserve">ALAN OF LILLE, </w:t>
      </w:r>
      <w:r w:rsidRPr="00F61AE9">
        <w:rPr>
          <w:i/>
          <w:iCs/>
          <w:szCs w:val="16"/>
          <w:lang w:val="en-US"/>
        </w:rPr>
        <w:t>The Plaint of nature</w:t>
      </w:r>
      <w:r w:rsidRPr="00F61AE9">
        <w:rPr>
          <w:szCs w:val="16"/>
          <w:lang w:val="en-US"/>
        </w:rPr>
        <w:t xml:space="preserve">. </w:t>
      </w:r>
      <w:r w:rsidRPr="00F61AE9">
        <w:rPr>
          <w:lang w:val="en-US"/>
        </w:rPr>
        <w:t xml:space="preserve">Tr. and commentary by J. J. Sheridan. </w:t>
      </w:r>
      <w:r w:rsidRPr="00F61AE9">
        <w:rPr>
          <w:szCs w:val="16"/>
          <w:lang w:val="en-US"/>
        </w:rPr>
        <w:t>Mediaeval sources in translation 26. Toronto, PIMS, 1980. 2</w:t>
      </w:r>
      <w:r>
        <w:rPr>
          <w:szCs w:val="16"/>
          <w:lang w:val="en-US"/>
        </w:rPr>
        <w:t>5</w:t>
      </w:r>
      <w:r w:rsidRPr="00F61AE9">
        <w:rPr>
          <w:szCs w:val="16"/>
          <w:lang w:val="en-US"/>
        </w:rPr>
        <w:t>4 p</w:t>
      </w:r>
      <w:r>
        <w:rPr>
          <w:szCs w:val="16"/>
          <w:lang w:val="en-US"/>
        </w:rPr>
        <w:t>. [USP]</w:t>
      </w:r>
    </w:p>
    <w:p w:rsidR="00E01D59" w:rsidRDefault="00E01D59" w:rsidP="00CC33D5">
      <w:pPr>
        <w:pStyle w:val="Ttulo5"/>
        <w:keepNext/>
        <w:spacing w:before="0"/>
        <w:rPr>
          <w:color w:val="FF0000"/>
          <w:lang w:val="en-US"/>
        </w:rPr>
      </w:pPr>
      <w:r w:rsidRPr="00E01D59">
        <w:rPr>
          <w:i/>
          <w:color w:val="FF0000"/>
          <w:lang w:val="en-US"/>
        </w:rPr>
        <w:t>Regulae caelestis iuris</w:t>
      </w:r>
      <w:r w:rsidRPr="003F4ABB">
        <w:rPr>
          <w:color w:val="FF0000"/>
          <w:lang w:val="en-US"/>
        </w:rPr>
        <w:t xml:space="preserve"> </w:t>
      </w:r>
    </w:p>
    <w:p w:rsidR="00E01D59" w:rsidRPr="00F61AE9" w:rsidRDefault="00E01D59" w:rsidP="00CC33D5">
      <w:pPr>
        <w:pStyle w:val="PargrafoparaBibl"/>
        <w:widowControl/>
        <w:rPr>
          <w:lang w:val="fr-FR"/>
        </w:rPr>
      </w:pPr>
      <w:r w:rsidRPr="00E01D59">
        <w:t xml:space="preserve">ALANUS DE INSULIS, </w:t>
      </w:r>
      <w:r w:rsidRPr="00E01D59">
        <w:rPr>
          <w:i/>
        </w:rPr>
        <w:t>Regulae caelestis iuris</w:t>
      </w:r>
      <w:r w:rsidRPr="00E01D59">
        <w:t xml:space="preserve">, ed. </w:t>
      </w:r>
      <w:r w:rsidRPr="00F61AE9">
        <w:rPr>
          <w:lang w:val="en-US"/>
        </w:rPr>
        <w:t xml:space="preserve">N. Häring, </w:t>
      </w:r>
      <w:r w:rsidRPr="00F61AE9">
        <w:rPr>
          <w:i/>
          <w:lang w:val="fr-FR"/>
        </w:rPr>
        <w:t xml:space="preserve">Archives d’histoire doctrinale </w:t>
      </w:r>
      <w:r w:rsidRPr="00F61AE9">
        <w:rPr>
          <w:i/>
          <w:iCs/>
          <w:lang w:val="en-US"/>
        </w:rPr>
        <w:t>et littéraire du Moyen Âge</w:t>
      </w:r>
      <w:r w:rsidRPr="00F61AE9">
        <w:rPr>
          <w:lang w:val="fr-FR"/>
        </w:rPr>
        <w:t>, Paris, 1981, 48, pp. 97-226. [USP]</w:t>
      </w:r>
    </w:p>
    <w:p w:rsidR="00E01D59" w:rsidRPr="00DB083D" w:rsidRDefault="00E01D59" w:rsidP="00CC33D5">
      <w:pPr>
        <w:pStyle w:val="PargrafoparaBibl"/>
        <w:widowControl/>
      </w:pPr>
      <w:r w:rsidRPr="00F61AE9">
        <w:rPr>
          <w:lang w:val="en-US"/>
        </w:rPr>
        <w:t xml:space="preserve">ALAIN VON LILLE, </w:t>
      </w:r>
      <w:r w:rsidRPr="00F61AE9">
        <w:rPr>
          <w:i/>
          <w:lang w:val="en-US"/>
        </w:rPr>
        <w:t>Regulae caelestis iuris.</w:t>
      </w:r>
      <w:r w:rsidRPr="00F61AE9">
        <w:rPr>
          <w:lang w:val="en-US"/>
        </w:rPr>
        <w:t xml:space="preserve"> </w:t>
      </w:r>
      <w:r w:rsidRPr="00F61AE9">
        <w:rPr>
          <w:i/>
          <w:lang w:val="en-US"/>
        </w:rPr>
        <w:t>Die Regeln de himmlischen Rechts</w:t>
      </w:r>
      <w:r w:rsidRPr="00F61AE9">
        <w:rPr>
          <w:lang w:val="en-US"/>
        </w:rPr>
        <w:t xml:space="preserve"> in FIDORA, A., und NIEDERBERGER, A., Hsrg., </w:t>
      </w:r>
      <w:r w:rsidRPr="00F61AE9">
        <w:rPr>
          <w:i/>
          <w:iCs/>
          <w:lang w:val="en-US"/>
        </w:rPr>
        <w:t>Vom Einen zum Vielen</w:t>
      </w:r>
      <w:r w:rsidRPr="00F61AE9">
        <w:rPr>
          <w:lang w:val="en-US"/>
        </w:rPr>
        <w:t xml:space="preserve">. </w:t>
      </w:r>
      <w:r w:rsidRPr="00F61AE9">
        <w:t>Frankfurt, Klostermann, 2002. XLVII+178 p. [USP]</w:t>
      </w:r>
    </w:p>
    <w:p w:rsidR="00E01D59" w:rsidRPr="00F61AE9" w:rsidRDefault="00E01D59" w:rsidP="00CC33D5">
      <w:pPr>
        <w:pStyle w:val="PargrafoparaBibl"/>
        <w:widowControl/>
      </w:pPr>
      <w:r w:rsidRPr="00F61AE9">
        <w:t xml:space="preserve">ALANO DI LILLA, </w:t>
      </w:r>
      <w:r w:rsidRPr="00F61AE9">
        <w:rPr>
          <w:i/>
        </w:rPr>
        <w:t>Le regole del diritto celeste</w:t>
      </w:r>
      <w:r w:rsidRPr="00F61AE9">
        <w:t>. Intr., tr. e note a cura di C. Chiurco. Saggio introduttivo di A. Musco. Machina philosophorum, 6. Palermo, Officina di studi medievali, 2002. XXXVI+234 p. [USP]</w:t>
      </w:r>
    </w:p>
    <w:p w:rsidR="00E01D59" w:rsidRPr="00F61AE9" w:rsidRDefault="00E01D59" w:rsidP="00CC33D5">
      <w:pPr>
        <w:pStyle w:val="PargrafoparaBibl"/>
        <w:widowControl/>
        <w:rPr>
          <w:lang w:val="en-US"/>
        </w:rPr>
      </w:pPr>
      <w:r w:rsidRPr="00F61AE9">
        <w:t xml:space="preserve">ALAIN DE LILLE, </w:t>
      </w:r>
      <w:r w:rsidRPr="00F61AE9">
        <w:rPr>
          <w:i/>
          <w:iCs/>
        </w:rPr>
        <w:t>Règles de théologie suivi de Sermon sur la sphère intelligible</w:t>
      </w:r>
      <w:r w:rsidRPr="00F61AE9">
        <w:t xml:space="preserve">. Intr., tr. et notes par F. Hudry. </w:t>
      </w:r>
      <w:r w:rsidRPr="00F61AE9">
        <w:rPr>
          <w:lang w:val="en-US"/>
        </w:rPr>
        <w:t>Sagesses chrétiennes. Paris, Cerf, 1995. 304 p. [USP]</w:t>
      </w:r>
    </w:p>
    <w:p w:rsidR="00E01D59" w:rsidRPr="00F61AE9" w:rsidRDefault="00E01D59" w:rsidP="00CC33D5">
      <w:pPr>
        <w:pStyle w:val="PargrafoparaBibl"/>
        <w:widowControl/>
        <w:rPr>
          <w:lang w:val="en-US"/>
        </w:rPr>
      </w:pPr>
      <w:r w:rsidRPr="00F61AE9">
        <w:rPr>
          <w:lang w:val="en-US"/>
        </w:rPr>
        <w:lastRenderedPageBreak/>
        <w:t xml:space="preserve">ALAIN VON LILLE, </w:t>
      </w:r>
      <w:r w:rsidRPr="00F61AE9">
        <w:rPr>
          <w:i/>
          <w:lang w:val="en-US"/>
        </w:rPr>
        <w:t>Regeln der Theologie</w:t>
      </w:r>
      <w:r w:rsidRPr="00F61AE9">
        <w:rPr>
          <w:lang w:val="en-US"/>
        </w:rPr>
        <w:t>. Übers. v. A. Niederberger und M. Pahlsmeier. Herders Bibliothek der Philosophie des Mittelalters, 20. Herder, 2009. 266 S. [U</w:t>
      </w:r>
      <w:r>
        <w:rPr>
          <w:lang w:val="en-US"/>
        </w:rPr>
        <w:t>FSCar] [USP]</w:t>
      </w:r>
    </w:p>
    <w:p w:rsidR="004005A2" w:rsidRPr="003F4ABB" w:rsidRDefault="00AF0097" w:rsidP="00CC33D5">
      <w:pPr>
        <w:pStyle w:val="Ttulo5"/>
        <w:keepNext/>
        <w:spacing w:before="0"/>
        <w:rPr>
          <w:color w:val="FF0000"/>
          <w:lang w:val="en-US"/>
        </w:rPr>
      </w:pPr>
      <w:r>
        <w:rPr>
          <w:color w:val="FF0000"/>
          <w:lang w:val="en-US"/>
        </w:rPr>
        <w:t>Diversas</w:t>
      </w:r>
    </w:p>
    <w:p w:rsidR="00FB710A" w:rsidRDefault="00FB710A" w:rsidP="00CC33D5">
      <w:pPr>
        <w:pStyle w:val="PargrafoparaBibl"/>
        <w:widowControl/>
        <w:rPr>
          <w:lang w:val="fr-FR"/>
        </w:rPr>
      </w:pPr>
      <w:r w:rsidRPr="00F61AE9">
        <w:rPr>
          <w:lang w:val="en-US"/>
        </w:rPr>
        <w:t xml:space="preserve">ALAIN DE LILLE, </w:t>
      </w:r>
      <w:r w:rsidRPr="00F61AE9">
        <w:rPr>
          <w:i/>
          <w:lang w:val="en-US"/>
        </w:rPr>
        <w:t>Summa “Quoniam homines”,</w:t>
      </w:r>
      <w:r w:rsidRPr="00F61AE9">
        <w:rPr>
          <w:lang w:val="en-US"/>
        </w:rPr>
        <w:t xml:space="preserve"> ed. </w:t>
      </w:r>
      <w:r w:rsidRPr="00F61AE9">
        <w:rPr>
          <w:lang w:val="fr-FR"/>
        </w:rPr>
        <w:t xml:space="preserve">P. Glorieux, </w:t>
      </w:r>
      <w:r w:rsidRPr="00F61AE9">
        <w:rPr>
          <w:i/>
          <w:lang w:val="fr-FR"/>
        </w:rPr>
        <w:t xml:space="preserve">Archives d’histoire doctrinale </w:t>
      </w:r>
      <w:r w:rsidRPr="00F61AE9">
        <w:rPr>
          <w:i/>
          <w:iCs/>
          <w:lang w:val="en-US"/>
        </w:rPr>
        <w:t>et littéraire du Moyen Âge</w:t>
      </w:r>
      <w:r w:rsidRPr="00F61AE9">
        <w:rPr>
          <w:lang w:val="fr-FR"/>
        </w:rPr>
        <w:t>, Paris, 1953, 20, pp. 113-364. [USP]</w:t>
      </w:r>
    </w:p>
    <w:p w:rsidR="00973584" w:rsidRPr="00F61AE9" w:rsidRDefault="007878B6" w:rsidP="00CC33D5">
      <w:pPr>
        <w:pStyle w:val="PargrafoparaBibl"/>
        <w:widowControl/>
        <w:rPr>
          <w:lang w:val="fr-FR"/>
        </w:rPr>
      </w:pPr>
      <w:r w:rsidRPr="00973584">
        <w:rPr>
          <w:lang w:val="fr-FR"/>
        </w:rPr>
        <w:t>ALAIN DE LILLE</w:t>
      </w:r>
      <w:r>
        <w:rPr>
          <w:lang w:val="fr-FR"/>
        </w:rPr>
        <w:t>,</w:t>
      </w:r>
      <w:r w:rsidRPr="007878B6">
        <w:rPr>
          <w:szCs w:val="16"/>
          <w:lang w:val="fr-FR"/>
        </w:rPr>
        <w:t xml:space="preserve"> “</w:t>
      </w:r>
      <w:r w:rsidR="00973584" w:rsidRPr="00FC0506">
        <w:rPr>
          <w:i/>
          <w:lang w:val="fr-FR"/>
        </w:rPr>
        <w:t>De uirtutibus et uitiis et de donis Spiritus sancti</w:t>
      </w:r>
      <w:r w:rsidRPr="007878B6">
        <w:rPr>
          <w:lang w:val="fr-FR"/>
        </w:rPr>
        <w:t>”</w:t>
      </w:r>
      <w:r>
        <w:rPr>
          <w:lang w:val="fr-FR"/>
        </w:rPr>
        <w:t>,</w:t>
      </w:r>
      <w:r w:rsidR="00973584" w:rsidRPr="00973584">
        <w:rPr>
          <w:lang w:val="fr-FR"/>
        </w:rPr>
        <w:t xml:space="preserve"> ed. O</w:t>
      </w:r>
      <w:r>
        <w:rPr>
          <w:lang w:val="fr-FR"/>
        </w:rPr>
        <w:t>.</w:t>
      </w:r>
      <w:r w:rsidR="00973584" w:rsidRPr="00973584">
        <w:rPr>
          <w:lang w:val="fr-FR"/>
        </w:rPr>
        <w:t xml:space="preserve"> Lottin</w:t>
      </w:r>
      <w:r>
        <w:rPr>
          <w:lang w:val="fr-FR"/>
        </w:rPr>
        <w:t xml:space="preserve">, </w:t>
      </w:r>
      <w:r w:rsidRPr="007878B6">
        <w:rPr>
          <w:szCs w:val="16"/>
          <w:lang w:val="fr-FR"/>
        </w:rPr>
        <w:t>“</w:t>
      </w:r>
      <w:r w:rsidR="00973584" w:rsidRPr="00973584">
        <w:rPr>
          <w:lang w:val="fr-FR"/>
        </w:rPr>
        <w:t>Le trait</w:t>
      </w:r>
      <w:r>
        <w:rPr>
          <w:lang w:val="fr-FR"/>
        </w:rPr>
        <w:t>é</w:t>
      </w:r>
      <w:r w:rsidR="00973584" w:rsidRPr="00973584">
        <w:rPr>
          <w:lang w:val="fr-FR"/>
        </w:rPr>
        <w:t>´ d’Alain de Lille sur</w:t>
      </w:r>
      <w:r>
        <w:rPr>
          <w:lang w:val="fr-FR"/>
        </w:rPr>
        <w:t xml:space="preserve"> </w:t>
      </w:r>
      <w:r w:rsidR="00973584" w:rsidRPr="00973584">
        <w:rPr>
          <w:lang w:val="fr-FR"/>
        </w:rPr>
        <w:t>les vertus, les vices et les dons du Saint-Esprit</w:t>
      </w:r>
      <w:r w:rsidRPr="007878B6">
        <w:rPr>
          <w:lang w:val="fr-FR"/>
        </w:rPr>
        <w:t>”</w:t>
      </w:r>
      <w:r w:rsidR="00973584" w:rsidRPr="00973584">
        <w:rPr>
          <w:lang w:val="fr-FR"/>
        </w:rPr>
        <w:t xml:space="preserve">, </w:t>
      </w:r>
      <w:r w:rsidR="00973584" w:rsidRPr="007878B6">
        <w:rPr>
          <w:i/>
          <w:lang w:val="fr-FR"/>
        </w:rPr>
        <w:t>Mediaeval Studies</w:t>
      </w:r>
      <w:r>
        <w:rPr>
          <w:lang w:val="fr-FR"/>
        </w:rPr>
        <w:t>, 1950,</w:t>
      </w:r>
      <w:r w:rsidR="00973584" w:rsidRPr="00973584">
        <w:rPr>
          <w:lang w:val="fr-FR"/>
        </w:rPr>
        <w:t xml:space="preserve"> 12</w:t>
      </w:r>
      <w:r>
        <w:rPr>
          <w:lang w:val="fr-FR"/>
        </w:rPr>
        <w:t xml:space="preserve">, pp. </w:t>
      </w:r>
      <w:r w:rsidR="00973584" w:rsidRPr="00973584">
        <w:rPr>
          <w:lang w:val="fr-FR"/>
        </w:rPr>
        <w:t>20</w:t>
      </w:r>
      <w:r>
        <w:rPr>
          <w:lang w:val="fr-FR"/>
        </w:rPr>
        <w:t>-</w:t>
      </w:r>
      <w:r w:rsidR="00973584" w:rsidRPr="00973584">
        <w:rPr>
          <w:lang w:val="fr-FR"/>
        </w:rPr>
        <w:t xml:space="preserve">56, editio </w:t>
      </w:r>
      <w:r>
        <w:rPr>
          <w:lang w:val="fr-FR"/>
        </w:rPr>
        <w:t xml:space="preserve">pp. </w:t>
      </w:r>
      <w:r w:rsidR="00973584" w:rsidRPr="00973584">
        <w:rPr>
          <w:lang w:val="fr-FR"/>
        </w:rPr>
        <w:t>25</w:t>
      </w:r>
      <w:r>
        <w:rPr>
          <w:lang w:val="fr-FR"/>
        </w:rPr>
        <w:t>-</w:t>
      </w:r>
      <w:r w:rsidR="00973584" w:rsidRPr="00973584">
        <w:rPr>
          <w:lang w:val="fr-FR"/>
        </w:rPr>
        <w:t>56.</w:t>
      </w:r>
      <w:r>
        <w:rPr>
          <w:lang w:val="fr-FR"/>
        </w:rPr>
        <w:t xml:space="preserve"> [USP]</w:t>
      </w:r>
    </w:p>
    <w:p w:rsidR="00FB710A" w:rsidRPr="001224B1" w:rsidRDefault="00FB710A" w:rsidP="00CC33D5">
      <w:pPr>
        <w:pStyle w:val="PargrafoparaBibl"/>
        <w:widowControl/>
        <w:rPr>
          <w:lang w:val="en-US"/>
        </w:rPr>
      </w:pPr>
      <w:r w:rsidRPr="00F61AE9">
        <w:rPr>
          <w:lang w:val="en-US"/>
        </w:rPr>
        <w:t xml:space="preserve">ALAIN DE LILLE, </w:t>
      </w:r>
      <w:r w:rsidR="00FC0506">
        <w:rPr>
          <w:lang w:val="en-US"/>
        </w:rPr>
        <w:t>“</w:t>
      </w:r>
      <w:r w:rsidRPr="00F61AE9">
        <w:rPr>
          <w:i/>
          <w:lang w:val="en-US"/>
        </w:rPr>
        <w:t>L</w:t>
      </w:r>
      <w:r w:rsidRPr="00F61AE9">
        <w:rPr>
          <w:i/>
          <w:iCs/>
          <w:lang w:val="en-US"/>
        </w:rPr>
        <w:t>iber poenitentialis</w:t>
      </w:r>
      <w:r w:rsidRPr="00FF1573">
        <w:rPr>
          <w:i/>
          <w:lang w:val="en-US"/>
        </w:rPr>
        <w:t>. Les traditions moyenne et courte</w:t>
      </w:r>
      <w:r w:rsidRPr="00F61AE9">
        <w:rPr>
          <w:lang w:val="en-US"/>
        </w:rPr>
        <w:t>. Ed. J. Longère</w:t>
      </w:r>
      <w:r w:rsidR="00FC0506">
        <w:rPr>
          <w:lang w:val="en-US"/>
        </w:rPr>
        <w:t>”</w:t>
      </w:r>
      <w:r w:rsidRPr="00F61AE9">
        <w:rPr>
          <w:lang w:val="en-US"/>
        </w:rPr>
        <w:t xml:space="preserve">, </w:t>
      </w:r>
      <w:r w:rsidRPr="00F61AE9">
        <w:rPr>
          <w:i/>
          <w:iCs/>
          <w:lang w:val="en-US"/>
        </w:rPr>
        <w:t>Archives d’histoire doctrinale et littéraire du Moyen Âge</w:t>
      </w:r>
      <w:r w:rsidRPr="00F61AE9">
        <w:rPr>
          <w:lang w:val="en-US"/>
        </w:rPr>
        <w:t xml:space="preserve">, Paris, 1965, 40, pp. 169-242. </w:t>
      </w:r>
      <w:r w:rsidRPr="001224B1">
        <w:rPr>
          <w:lang w:val="en-US"/>
        </w:rPr>
        <w:t>[USP]</w:t>
      </w:r>
    </w:p>
    <w:p w:rsidR="00FC0506" w:rsidRPr="001224B1" w:rsidRDefault="00FF1573" w:rsidP="00CC33D5">
      <w:pPr>
        <w:pStyle w:val="PargrafoparaBibl"/>
        <w:widowControl/>
        <w:rPr>
          <w:color w:val="808080" w:themeColor="background1" w:themeShade="80"/>
          <w:lang w:val="en-US"/>
        </w:rPr>
      </w:pPr>
      <w:r w:rsidRPr="001224B1">
        <w:rPr>
          <w:color w:val="808080" w:themeColor="background1" w:themeShade="80"/>
          <w:lang w:val="en-US"/>
        </w:rPr>
        <w:t>ALAIN DE LILLE,</w:t>
      </w:r>
      <w:r w:rsidR="00FC0506" w:rsidRPr="001224B1">
        <w:rPr>
          <w:color w:val="808080" w:themeColor="background1" w:themeShade="80"/>
          <w:lang w:val="en-US"/>
        </w:rPr>
        <w:t xml:space="preserve"> </w:t>
      </w:r>
      <w:r w:rsidR="00FC0506" w:rsidRPr="001224B1">
        <w:rPr>
          <w:i/>
          <w:color w:val="808080" w:themeColor="background1" w:themeShade="80"/>
          <w:lang w:val="en-US"/>
        </w:rPr>
        <w:t xml:space="preserve">Liber </w:t>
      </w:r>
      <w:r w:rsidRPr="001224B1">
        <w:rPr>
          <w:i/>
          <w:color w:val="808080" w:themeColor="background1" w:themeShade="80"/>
          <w:lang w:val="en-US"/>
        </w:rPr>
        <w:t>poenitentialis</w:t>
      </w:r>
      <w:r w:rsidR="00FC0506" w:rsidRPr="001224B1">
        <w:rPr>
          <w:i/>
          <w:color w:val="808080" w:themeColor="background1" w:themeShade="80"/>
          <w:lang w:val="en-US"/>
        </w:rPr>
        <w:t>. 2</w:t>
      </w:r>
      <w:r w:rsidRPr="001224B1">
        <w:rPr>
          <w:i/>
          <w:color w:val="808080" w:themeColor="background1" w:themeShade="80"/>
          <w:lang w:val="en-US"/>
        </w:rPr>
        <w:t>.</w:t>
      </w:r>
      <w:r w:rsidR="00FC0506" w:rsidRPr="001224B1">
        <w:rPr>
          <w:i/>
          <w:color w:val="808080" w:themeColor="background1" w:themeShade="80"/>
          <w:lang w:val="en-US"/>
        </w:rPr>
        <w:t xml:space="preserve"> La tradition longue</w:t>
      </w:r>
      <w:r w:rsidRPr="001224B1">
        <w:rPr>
          <w:color w:val="808080" w:themeColor="background1" w:themeShade="80"/>
          <w:lang w:val="en-US"/>
        </w:rPr>
        <w:t>. Intr. doctrinale et littéraire et t</w:t>
      </w:r>
      <w:r w:rsidR="00FC0506" w:rsidRPr="001224B1">
        <w:rPr>
          <w:color w:val="808080" w:themeColor="background1" w:themeShade="80"/>
          <w:lang w:val="en-US"/>
        </w:rPr>
        <w:t>exte inédit publié et annoté par J. Longère. Analecta Mediaeualia Namurcensia, 17-18. Louvain</w:t>
      </w:r>
      <w:r w:rsidRPr="001224B1">
        <w:rPr>
          <w:color w:val="808080" w:themeColor="background1" w:themeShade="80"/>
          <w:lang w:val="en-US"/>
        </w:rPr>
        <w:t xml:space="preserve">, Nauwelaerts </w:t>
      </w:r>
      <w:r w:rsidR="00FC0506" w:rsidRPr="001224B1">
        <w:rPr>
          <w:color w:val="808080" w:themeColor="background1" w:themeShade="80"/>
          <w:lang w:val="en-US"/>
        </w:rPr>
        <w:t>/</w:t>
      </w:r>
      <w:r w:rsidRPr="001224B1">
        <w:rPr>
          <w:color w:val="808080" w:themeColor="background1" w:themeShade="80"/>
          <w:lang w:val="en-US"/>
        </w:rPr>
        <w:t xml:space="preserve"> </w:t>
      </w:r>
      <w:r w:rsidR="00FC0506" w:rsidRPr="001224B1">
        <w:rPr>
          <w:color w:val="808080" w:themeColor="background1" w:themeShade="80"/>
          <w:lang w:val="en-US"/>
        </w:rPr>
        <w:t>Lille</w:t>
      </w:r>
      <w:r w:rsidRPr="001224B1">
        <w:rPr>
          <w:color w:val="808080" w:themeColor="background1" w:themeShade="80"/>
          <w:lang w:val="en-US"/>
        </w:rPr>
        <w:t>,</w:t>
      </w:r>
      <w:r w:rsidR="00FC0506" w:rsidRPr="001224B1">
        <w:rPr>
          <w:color w:val="808080" w:themeColor="background1" w:themeShade="80"/>
          <w:lang w:val="en-US"/>
        </w:rPr>
        <w:t xml:space="preserve"> </w:t>
      </w:r>
      <w:r w:rsidRPr="001224B1">
        <w:rPr>
          <w:color w:val="808080" w:themeColor="background1" w:themeShade="80"/>
          <w:lang w:val="en-US"/>
        </w:rPr>
        <w:t xml:space="preserve">Giard. </w:t>
      </w:r>
      <w:r w:rsidR="00FC0506" w:rsidRPr="001224B1">
        <w:rPr>
          <w:color w:val="808080" w:themeColor="background1" w:themeShade="80"/>
          <w:lang w:val="en-US"/>
        </w:rPr>
        <w:t>1965.</w:t>
      </w:r>
      <w:r w:rsidRPr="001224B1">
        <w:rPr>
          <w:color w:val="808080" w:themeColor="background1" w:themeShade="80"/>
          <w:lang w:val="en-US"/>
        </w:rPr>
        <w:t xml:space="preserve"> 2 vols.</w:t>
      </w:r>
    </w:p>
    <w:p w:rsidR="00FB710A" w:rsidRPr="00F61AE9" w:rsidRDefault="00FB710A" w:rsidP="00CC33D5">
      <w:pPr>
        <w:pStyle w:val="PargrafoparaBibl"/>
        <w:widowControl/>
        <w:rPr>
          <w:szCs w:val="16"/>
          <w:lang w:val="fr-FR"/>
        </w:rPr>
      </w:pPr>
      <w:r w:rsidRPr="00F61AE9">
        <w:rPr>
          <w:i/>
          <w:iCs/>
          <w:szCs w:val="16"/>
          <w:lang w:val="fr-FR"/>
        </w:rPr>
        <w:t>Alain de Lille: textes inédits.</w:t>
      </w:r>
      <w:r w:rsidRPr="00F61AE9">
        <w:rPr>
          <w:szCs w:val="16"/>
          <w:lang w:val="fr-FR"/>
        </w:rPr>
        <w:t xml:space="preserve"> Ed. avec intr. sur sa vie et ses </w:t>
      </w:r>
      <w:r w:rsidRPr="00F61AE9">
        <w:rPr>
          <w:lang w:val="fr-FR"/>
        </w:rPr>
        <w:t>œ</w:t>
      </w:r>
      <w:r w:rsidRPr="00F61AE9">
        <w:rPr>
          <w:szCs w:val="16"/>
          <w:lang w:val="fr-FR"/>
        </w:rPr>
        <w:t xml:space="preserve">uvres par M.-T. </w:t>
      </w:r>
      <w:r w:rsidRPr="00F61AE9">
        <w:rPr>
          <w:lang w:val="fr-FR"/>
        </w:rPr>
        <w:t>d’</w:t>
      </w:r>
      <w:r w:rsidRPr="00F61AE9">
        <w:rPr>
          <w:szCs w:val="16"/>
          <w:lang w:val="fr-FR"/>
        </w:rPr>
        <w:t xml:space="preserve">Alverny. Études de philosophie médiévale, 52. Paris, Vrin, </w:t>
      </w:r>
      <w:r w:rsidRPr="00F61AE9">
        <w:rPr>
          <w:lang w:val="fr-FR"/>
        </w:rPr>
        <w:t>1965</w:t>
      </w:r>
      <w:r w:rsidRPr="00F61AE9">
        <w:rPr>
          <w:szCs w:val="16"/>
          <w:lang w:val="fr-FR"/>
        </w:rPr>
        <w:t xml:space="preserve">. </w:t>
      </w:r>
      <w:r w:rsidRPr="00F61AE9">
        <w:rPr>
          <w:lang w:val="fr-FR"/>
        </w:rPr>
        <w:t xml:space="preserve">382 p. [UNIFESP] </w:t>
      </w:r>
      <w:r w:rsidRPr="00F61AE9">
        <w:rPr>
          <w:szCs w:val="16"/>
          <w:lang w:val="fr-FR"/>
        </w:rPr>
        <w:t>[USP]</w:t>
      </w:r>
    </w:p>
    <w:p w:rsidR="00FB710A" w:rsidRPr="0069238E" w:rsidRDefault="00FB710A" w:rsidP="00CC33D5">
      <w:pPr>
        <w:pStyle w:val="PargrafoparaBibl"/>
        <w:widowControl/>
        <w:rPr>
          <w:lang w:val="en-US"/>
        </w:rPr>
      </w:pPr>
      <w:r w:rsidRPr="00F61AE9">
        <w:rPr>
          <w:lang w:val="en-US"/>
        </w:rPr>
        <w:t xml:space="preserve">ALAN OF LILLE, </w:t>
      </w:r>
      <w:r w:rsidRPr="00F61AE9">
        <w:rPr>
          <w:i/>
          <w:lang w:val="en-US"/>
        </w:rPr>
        <w:t>The art of preaching</w:t>
      </w:r>
      <w:r w:rsidRPr="00F61AE9">
        <w:rPr>
          <w:lang w:val="en-US"/>
        </w:rPr>
        <w:t xml:space="preserve">. Intr. and tr. </w:t>
      </w:r>
      <w:r w:rsidRPr="00F61AE9">
        <w:rPr>
          <w:iCs/>
          <w:lang w:val="en-US"/>
        </w:rPr>
        <w:t>G. R. Evans</w:t>
      </w:r>
      <w:r w:rsidRPr="00F61AE9">
        <w:rPr>
          <w:lang w:val="en-US"/>
        </w:rPr>
        <w:t xml:space="preserve">. </w:t>
      </w:r>
      <w:r w:rsidRPr="00264F2B">
        <w:rPr>
          <w:lang w:val="en-US"/>
        </w:rPr>
        <w:t xml:space="preserve">Cistercian Fathers, 23. Kalamazoo, Cistercian, 1981. </w:t>
      </w:r>
      <w:r w:rsidR="00B9198F" w:rsidRPr="0069238E">
        <w:rPr>
          <w:lang w:val="en-US"/>
        </w:rPr>
        <w:t xml:space="preserve">174 p. </w:t>
      </w:r>
      <w:r w:rsidR="003E2B02" w:rsidRPr="0069238E">
        <w:rPr>
          <w:lang w:val="en-US"/>
        </w:rPr>
        <w:t>[USP]</w:t>
      </w:r>
    </w:p>
    <w:p w:rsidR="003047E7" w:rsidRPr="003047E7" w:rsidRDefault="003047E7" w:rsidP="00CC33D5">
      <w:pPr>
        <w:pStyle w:val="PargrafoparaBibl"/>
        <w:widowControl/>
        <w:rPr>
          <w:noProof/>
          <w:color w:val="808080"/>
          <w:szCs w:val="24"/>
        </w:rPr>
      </w:pPr>
      <w:r w:rsidRPr="00E91334">
        <w:rPr>
          <w:noProof/>
          <w:color w:val="808080"/>
          <w:szCs w:val="24"/>
        </w:rPr>
        <w:t>ALANO DI LILLA,</w:t>
      </w:r>
      <w:r>
        <w:rPr>
          <w:noProof/>
          <w:color w:val="808080"/>
          <w:szCs w:val="24"/>
        </w:rPr>
        <w:t xml:space="preserve"> </w:t>
      </w:r>
      <w:r w:rsidRPr="003047E7">
        <w:rPr>
          <w:i/>
          <w:noProof/>
          <w:color w:val="808080"/>
          <w:szCs w:val="24"/>
        </w:rPr>
        <w:t>Liber parabolarum (una raccolta di aforismi)</w:t>
      </w:r>
      <w:r w:rsidRPr="003047E7">
        <w:rPr>
          <w:noProof/>
          <w:color w:val="808080"/>
          <w:szCs w:val="24"/>
        </w:rPr>
        <w:t xml:space="preserve">. </w:t>
      </w:r>
      <w:r>
        <w:rPr>
          <w:noProof/>
          <w:color w:val="808080"/>
          <w:szCs w:val="24"/>
        </w:rPr>
        <w:t xml:space="preserve">A cura di O. </w:t>
      </w:r>
      <w:r w:rsidRPr="003047E7">
        <w:rPr>
          <w:noProof/>
          <w:color w:val="808080"/>
          <w:szCs w:val="24"/>
        </w:rPr>
        <w:t>Limone</w:t>
      </w:r>
      <w:r>
        <w:rPr>
          <w:noProof/>
          <w:color w:val="808080"/>
          <w:szCs w:val="24"/>
        </w:rPr>
        <w:t>.</w:t>
      </w:r>
      <w:r w:rsidRPr="003047E7">
        <w:rPr>
          <w:noProof/>
          <w:color w:val="808080"/>
          <w:szCs w:val="24"/>
        </w:rPr>
        <w:t xml:space="preserve"> Galatina, Congedo</w:t>
      </w:r>
      <w:r>
        <w:rPr>
          <w:noProof/>
          <w:color w:val="808080"/>
          <w:szCs w:val="24"/>
        </w:rPr>
        <w:t>, 1993. 112 p.*</w:t>
      </w:r>
    </w:p>
    <w:p w:rsidR="00046D80" w:rsidRDefault="00046D80" w:rsidP="00CC33D5">
      <w:pPr>
        <w:pStyle w:val="PargrafoparaBibl"/>
        <w:widowControl/>
        <w:rPr>
          <w:noProof/>
          <w:color w:val="808080"/>
          <w:szCs w:val="24"/>
        </w:rPr>
      </w:pPr>
      <w:r w:rsidRPr="00E91334">
        <w:rPr>
          <w:noProof/>
          <w:color w:val="808080"/>
          <w:szCs w:val="24"/>
        </w:rPr>
        <w:t>ALANO DI LILLA,</w:t>
      </w:r>
      <w:r>
        <w:rPr>
          <w:noProof/>
          <w:color w:val="808080"/>
          <w:szCs w:val="24"/>
        </w:rPr>
        <w:t xml:space="preserve"> </w:t>
      </w:r>
      <w:r w:rsidRPr="00046D80">
        <w:rPr>
          <w:i/>
          <w:noProof/>
          <w:color w:val="808080"/>
          <w:szCs w:val="24"/>
        </w:rPr>
        <w:t>Le sei ali dei cherubini</w:t>
      </w:r>
      <w:r>
        <w:rPr>
          <w:noProof/>
          <w:color w:val="808080"/>
          <w:szCs w:val="24"/>
        </w:rPr>
        <w:t xml:space="preserve">. A cura di E. </w:t>
      </w:r>
      <w:r w:rsidRPr="00046D80">
        <w:rPr>
          <w:noProof/>
          <w:color w:val="808080"/>
          <w:szCs w:val="24"/>
        </w:rPr>
        <w:t>Mainoldi</w:t>
      </w:r>
      <w:r>
        <w:rPr>
          <w:noProof/>
          <w:color w:val="808080"/>
          <w:szCs w:val="24"/>
        </w:rPr>
        <w:t xml:space="preserve">. Tornino, </w:t>
      </w:r>
      <w:r w:rsidRPr="00046D80">
        <w:rPr>
          <w:noProof/>
          <w:color w:val="808080"/>
          <w:szCs w:val="24"/>
        </w:rPr>
        <w:t>Aragno</w:t>
      </w:r>
      <w:r>
        <w:rPr>
          <w:noProof/>
          <w:color w:val="808080"/>
          <w:szCs w:val="24"/>
        </w:rPr>
        <w:t>, 2000. 80 p.*</w:t>
      </w:r>
    </w:p>
    <w:p w:rsidR="003047E7" w:rsidRPr="007350DB" w:rsidRDefault="003047E7" w:rsidP="00CC33D5">
      <w:pPr>
        <w:pStyle w:val="PargrafoparaBibl"/>
        <w:widowControl/>
        <w:rPr>
          <w:noProof/>
          <w:color w:val="808080"/>
          <w:szCs w:val="24"/>
          <w:lang w:val="en-US"/>
        </w:rPr>
      </w:pPr>
      <w:r w:rsidRPr="00E91334">
        <w:rPr>
          <w:noProof/>
          <w:color w:val="808080"/>
          <w:szCs w:val="24"/>
        </w:rPr>
        <w:t>ALANO DI LILLA,</w:t>
      </w:r>
      <w:r>
        <w:rPr>
          <w:noProof/>
          <w:color w:val="808080"/>
          <w:szCs w:val="24"/>
        </w:rPr>
        <w:t xml:space="preserve"> </w:t>
      </w:r>
      <w:r w:rsidRPr="003047E7">
        <w:rPr>
          <w:i/>
          <w:noProof/>
          <w:color w:val="808080"/>
          <w:szCs w:val="24"/>
        </w:rPr>
        <w:t>Sulle tracce di Dio</w:t>
      </w:r>
      <w:r>
        <w:rPr>
          <w:noProof/>
          <w:color w:val="808080"/>
          <w:szCs w:val="24"/>
        </w:rPr>
        <w:t>.</w:t>
      </w:r>
      <w:r w:rsidRPr="003047E7">
        <w:rPr>
          <w:noProof/>
          <w:color w:val="808080"/>
          <w:szCs w:val="24"/>
        </w:rPr>
        <w:t xml:space="preserve"> </w:t>
      </w:r>
      <w:r>
        <w:rPr>
          <w:noProof/>
          <w:color w:val="808080"/>
          <w:szCs w:val="24"/>
        </w:rPr>
        <w:t xml:space="preserve">A cura di M. </w:t>
      </w:r>
      <w:r w:rsidRPr="003047E7">
        <w:rPr>
          <w:noProof/>
          <w:color w:val="808080"/>
          <w:szCs w:val="24"/>
        </w:rPr>
        <w:t>Rossini</w:t>
      </w:r>
      <w:r>
        <w:rPr>
          <w:noProof/>
          <w:color w:val="808080"/>
          <w:szCs w:val="24"/>
        </w:rPr>
        <w:t>.</w:t>
      </w:r>
      <w:r w:rsidRPr="003047E7">
        <w:rPr>
          <w:noProof/>
          <w:color w:val="808080"/>
          <w:szCs w:val="24"/>
        </w:rPr>
        <w:t xml:space="preserve"> Letteratura cristiana antica. Brescia, Morcelliana</w:t>
      </w:r>
      <w:r>
        <w:rPr>
          <w:noProof/>
          <w:color w:val="808080"/>
          <w:szCs w:val="24"/>
        </w:rPr>
        <w:t xml:space="preserve">, 2001. </w:t>
      </w:r>
      <w:r w:rsidRPr="007350DB">
        <w:rPr>
          <w:noProof/>
          <w:color w:val="808080"/>
          <w:szCs w:val="24"/>
          <w:lang w:val="en-US"/>
        </w:rPr>
        <w:t>160 p.*</w:t>
      </w:r>
    </w:p>
    <w:p w:rsidR="00E01D59" w:rsidRPr="007350DB" w:rsidRDefault="00E01D59" w:rsidP="00CC33D5">
      <w:pPr>
        <w:pStyle w:val="PargrafoparaBibl"/>
        <w:widowControl/>
      </w:pPr>
      <w:r w:rsidRPr="00F61AE9">
        <w:rPr>
          <w:szCs w:val="24"/>
          <w:lang w:val="fr-FR"/>
        </w:rPr>
        <w:t xml:space="preserve">ALAIN DE LILLE, </w:t>
      </w:r>
      <w:r w:rsidRPr="00F61AE9">
        <w:rPr>
          <w:i/>
          <w:szCs w:val="24"/>
          <w:lang w:val="fr-FR"/>
        </w:rPr>
        <w:t>Lettres familières (1167-1170)</w:t>
      </w:r>
      <w:r w:rsidRPr="00F61AE9">
        <w:rPr>
          <w:szCs w:val="24"/>
          <w:lang w:val="fr-FR"/>
        </w:rPr>
        <w:t xml:space="preserve">. </w:t>
      </w:r>
      <w:r w:rsidRPr="00F61AE9">
        <w:rPr>
          <w:lang w:val="fr-FR"/>
        </w:rPr>
        <w:t xml:space="preserve">Éd., tr. et commentaires par F. Hudry. </w:t>
      </w:r>
      <w:r w:rsidRPr="00F61AE9">
        <w:rPr>
          <w:lang w:val="en-US"/>
        </w:rPr>
        <w:t xml:space="preserve">Paris, Vrin, 2003. </w:t>
      </w:r>
      <w:r w:rsidRPr="007350DB">
        <w:t>189 p. [UNIFESP] [USP]</w:t>
      </w:r>
    </w:p>
    <w:p w:rsidR="00FB710A" w:rsidRPr="00F61AE9" w:rsidRDefault="00FB710A" w:rsidP="00CC33D5">
      <w:pPr>
        <w:pStyle w:val="PargrafoparaBibl"/>
        <w:widowControl/>
        <w:rPr>
          <w:szCs w:val="11"/>
          <w:lang w:val="en-US"/>
        </w:rPr>
      </w:pPr>
      <w:r w:rsidRPr="00F61AE9">
        <w:rPr>
          <w:szCs w:val="11"/>
        </w:rPr>
        <w:t xml:space="preserve">LONGÈRE, J., éd., </w:t>
      </w:r>
      <w:r w:rsidRPr="00F61AE9">
        <w:rPr>
          <w:i/>
          <w:lang w:val="fr-FR"/>
        </w:rPr>
        <w:t>Œ</w:t>
      </w:r>
      <w:r w:rsidRPr="00F61AE9">
        <w:rPr>
          <w:i/>
          <w:szCs w:val="16"/>
          <w:lang w:val="fr-FR"/>
        </w:rPr>
        <w:t>uvres</w:t>
      </w:r>
      <w:r w:rsidRPr="00F61AE9">
        <w:rPr>
          <w:i/>
          <w:szCs w:val="11"/>
        </w:rPr>
        <w:t xml:space="preserve"> oratoires de Maîtres parisiens au XII</w:t>
      </w:r>
      <w:r w:rsidRPr="00F61AE9">
        <w:rPr>
          <w:i/>
          <w:szCs w:val="24"/>
          <w:vertAlign w:val="superscript"/>
        </w:rPr>
        <w:t>e</w:t>
      </w:r>
      <w:r w:rsidRPr="00F61AE9">
        <w:rPr>
          <w:i/>
          <w:szCs w:val="11"/>
        </w:rPr>
        <w:t xml:space="preserve"> siècle. Étude historique et doctrinale. I: Texte. II: Notes</w:t>
      </w:r>
      <w:r w:rsidRPr="00F61AE9">
        <w:rPr>
          <w:szCs w:val="11"/>
        </w:rPr>
        <w:t xml:space="preserve">. Études augustiniennes, Moyen-Âge et Temps Modernes, 4-5. </w:t>
      </w:r>
      <w:r w:rsidRPr="00F61AE9">
        <w:rPr>
          <w:szCs w:val="11"/>
          <w:lang w:val="en-US"/>
        </w:rPr>
        <w:t xml:space="preserve">Paris, IEA, 1975. 2 vols. [UFSCar] [UNICAMP] </w:t>
      </w:r>
      <w:r w:rsidR="00C67510">
        <w:rPr>
          <w:lang w:val="en-US"/>
        </w:rPr>
        <w:t>[USP]</w:t>
      </w:r>
    </w:p>
    <w:p w:rsidR="00FB710A" w:rsidRPr="00E91334" w:rsidRDefault="00FB710A" w:rsidP="00CC33D5">
      <w:pPr>
        <w:pStyle w:val="PargrafoparaBibl"/>
        <w:widowControl/>
      </w:pPr>
      <w:r w:rsidRPr="00F61AE9">
        <w:rPr>
          <w:lang w:val="en-US"/>
        </w:rPr>
        <w:t xml:space="preserve">ALAN OF LILLE, </w:t>
      </w:r>
      <w:r w:rsidRPr="00F61AE9">
        <w:rPr>
          <w:i/>
          <w:lang w:val="en-US"/>
        </w:rPr>
        <w:t>On the six wings of the Seraph</w:t>
      </w:r>
      <w:r w:rsidRPr="00F61AE9">
        <w:rPr>
          <w:lang w:val="en-US"/>
        </w:rPr>
        <w:t xml:space="preserve"> in CARRUTHERS, M., and ZIOLKOWSKI, J. M., eds., </w:t>
      </w:r>
      <w:r w:rsidRPr="00F61AE9">
        <w:rPr>
          <w:i/>
          <w:lang w:val="en-US"/>
        </w:rPr>
        <w:t>The medieval craft of memory. An anthology of texts and pictures</w:t>
      </w:r>
      <w:r w:rsidRPr="00F61AE9">
        <w:rPr>
          <w:lang w:val="en-US"/>
        </w:rPr>
        <w:t xml:space="preserve">. Philadelphia, Pennsylvania UP, 2004, pp. 83-102. </w:t>
      </w:r>
      <w:r w:rsidRPr="00E91334">
        <w:t>312 p. [USP]</w:t>
      </w:r>
    </w:p>
    <w:p w:rsidR="00540CC3" w:rsidRPr="00215EEC" w:rsidRDefault="00540CC3" w:rsidP="00540CC3">
      <w:pPr>
        <w:pStyle w:val="Ttulo5"/>
        <w:keepNext/>
        <w:spacing w:before="0"/>
        <w:rPr>
          <w:noProof/>
          <w:color w:val="FF0000"/>
        </w:rPr>
      </w:pPr>
      <w:r w:rsidRPr="00215EEC">
        <w:rPr>
          <w:noProof/>
          <w:color w:val="FF0000"/>
        </w:rPr>
        <w:t>Opera adscripta</w:t>
      </w:r>
    </w:p>
    <w:p w:rsidR="00FB710A" w:rsidRPr="00F61AE9" w:rsidRDefault="00FB710A" w:rsidP="00540CC3">
      <w:pPr>
        <w:pStyle w:val="PargrafoparaBibl"/>
        <w:widowControl/>
      </w:pPr>
      <w:r w:rsidRPr="00F61AE9">
        <w:t xml:space="preserve">[Atribuído a Alan de Lille (ou Inocêncio III?)] </w:t>
      </w:r>
      <w:r w:rsidRPr="00F61AE9">
        <w:rPr>
          <w:i/>
        </w:rPr>
        <w:t>Summa de Sacramentis “Totus homo”</w:t>
      </w:r>
      <w:r w:rsidRPr="00F61AE9">
        <w:t xml:space="preserve">. </w:t>
      </w:r>
      <w:r w:rsidRPr="00E91334">
        <w:t xml:space="preserve">Ed. H. Betti. Spicilegium Antoniani, 7. </w:t>
      </w:r>
      <w:r w:rsidRPr="00F61AE9">
        <w:t>Roma, Antonianum, 1955. LXXXIII+199 p. [USP]</w:t>
      </w:r>
    </w:p>
    <w:p w:rsidR="00C051A2" w:rsidRPr="002347D5" w:rsidRDefault="00C051A2" w:rsidP="00CC33D5">
      <w:pPr>
        <w:pStyle w:val="PargrafoparaBibl"/>
        <w:keepNext/>
        <w:widowControl/>
      </w:pPr>
      <w:r w:rsidRPr="002347D5">
        <w:lastRenderedPageBreak/>
        <w:t xml:space="preserve">[Ver </w:t>
      </w:r>
      <w:r w:rsidRPr="002347D5">
        <w:rPr>
          <w:i/>
        </w:rPr>
        <w:t xml:space="preserve">Liber </w:t>
      </w:r>
      <w:r w:rsidRPr="00C051A2">
        <w:rPr>
          <w:i/>
        </w:rPr>
        <w:t>XXIV</w:t>
      </w:r>
      <w:r w:rsidRPr="00C051A2">
        <w:rPr>
          <w:i/>
          <w:color w:val="FF0000"/>
        </w:rPr>
        <w:t xml:space="preserve"> </w:t>
      </w:r>
      <w:r w:rsidRPr="002347D5">
        <w:rPr>
          <w:i/>
        </w:rPr>
        <w:t>philosophorum</w:t>
      </w:r>
      <w:r>
        <w:t>]</w:t>
      </w:r>
    </w:p>
    <w:p w:rsidR="003C0EA9" w:rsidRPr="0086628C" w:rsidRDefault="003C0EA9" w:rsidP="007F3099">
      <w:pPr>
        <w:pStyle w:val="PargrafoparaBibl"/>
        <w:widowControl/>
        <w:rPr>
          <w:noProof/>
          <w:szCs w:val="15"/>
          <w:lang w:val="en-US"/>
        </w:rPr>
      </w:pPr>
      <w:r w:rsidRPr="00F61AE9">
        <w:rPr>
          <w:i/>
          <w:noProof/>
          <w:szCs w:val="15"/>
        </w:rPr>
        <w:t>Liber viginti quattuor philosophorum</w:t>
      </w:r>
      <w:r w:rsidRPr="00F61AE9">
        <w:rPr>
          <w:noProof/>
          <w:szCs w:val="15"/>
        </w:rPr>
        <w:t xml:space="preserve">. Cura et studio F. Hudry. Hermes Latinus, 3, pars 1. CCCM, 143A. Turnholt, Brepols, 1997. </w:t>
      </w:r>
      <w:r w:rsidRPr="0086628C">
        <w:rPr>
          <w:noProof/>
          <w:szCs w:val="15"/>
          <w:lang w:val="en-US"/>
        </w:rPr>
        <w:t>CXX+117 p. [UNICAMP] [USP]</w:t>
      </w:r>
    </w:p>
    <w:p w:rsidR="00FB710A" w:rsidRPr="0086628C" w:rsidRDefault="00AA4FB5" w:rsidP="00CC33D5">
      <w:pPr>
        <w:pStyle w:val="Ttulo5"/>
        <w:keepNext/>
        <w:spacing w:before="0"/>
        <w:rPr>
          <w:color w:val="FF0000"/>
          <w:lang w:val="en-US"/>
        </w:rPr>
      </w:pPr>
      <w:r w:rsidRPr="0086628C">
        <w:rPr>
          <w:color w:val="FF0000"/>
          <w:lang w:val="en-US"/>
        </w:rPr>
        <w:t>Comentadores</w:t>
      </w:r>
    </w:p>
    <w:p w:rsidR="00265F51" w:rsidRPr="00F61AE9" w:rsidRDefault="00265F51" w:rsidP="00CC33D5">
      <w:pPr>
        <w:pStyle w:val="PargrafoparaBibl"/>
        <w:widowControl/>
        <w:rPr>
          <w:lang w:val="en-US"/>
        </w:rPr>
      </w:pPr>
      <w:r w:rsidRPr="00F61AE9">
        <w:rPr>
          <w:lang w:val="en-US"/>
        </w:rPr>
        <w:t xml:space="preserve">AERTSEN, J. A., und SPEER, A., Hrsg., </w:t>
      </w:r>
      <w:r w:rsidRPr="00F61AE9">
        <w:rPr>
          <w:i/>
          <w:iCs/>
          <w:lang w:val="en-US"/>
        </w:rPr>
        <w:t>Individuum und Individualität im Mittelalter</w:t>
      </w:r>
      <w:r w:rsidRPr="00F61AE9">
        <w:rPr>
          <w:lang w:val="en-US"/>
        </w:rPr>
        <w:t xml:space="preserve">. Miscellanea Mediaevalia, 24. Berlin, de Gruyter, 1996. XXII+878 S. </w:t>
      </w:r>
      <w:r w:rsidR="00EC3A64" w:rsidRPr="0086628C">
        <w:rPr>
          <w:noProof/>
          <w:szCs w:val="15"/>
          <w:lang w:val="en-US"/>
        </w:rPr>
        <w:t xml:space="preserve">[UNICAMP] </w:t>
      </w:r>
      <w:r w:rsidRPr="00F61AE9">
        <w:rPr>
          <w:lang w:val="en-US"/>
        </w:rPr>
        <w:t>[USP]</w:t>
      </w:r>
    </w:p>
    <w:p w:rsidR="00FB710A" w:rsidRPr="005E262A" w:rsidRDefault="00FB710A" w:rsidP="00CC33D5">
      <w:pPr>
        <w:pStyle w:val="PargrafoparaBibl"/>
        <w:widowControl/>
        <w:rPr>
          <w:lang w:val="en-US"/>
        </w:rPr>
      </w:pPr>
      <w:r w:rsidRPr="005E262A">
        <w:rPr>
          <w:lang w:val="en-US"/>
        </w:rPr>
        <w:t xml:space="preserve">AMHERDT, D., </w:t>
      </w:r>
      <w:r w:rsidRPr="005E262A">
        <w:rPr>
          <w:i/>
          <w:lang w:val="en-US"/>
        </w:rPr>
        <w:t>Sidoine Apollinaire, le quatrième livre de la correspondance: introduction et commentaire</w:t>
      </w:r>
      <w:r w:rsidRPr="005E262A">
        <w:rPr>
          <w:lang w:val="en-US"/>
        </w:rPr>
        <w:t>. Sapheneia, Beitrge zur Klassischen Philologie, 6. Bern, Peter Lang, 2001. 589 p. [USP]</w:t>
      </w:r>
    </w:p>
    <w:p w:rsidR="00FB710A" w:rsidRDefault="00FB710A" w:rsidP="00CC33D5">
      <w:pPr>
        <w:pStyle w:val="PargrafoparaBibl"/>
        <w:widowControl/>
      </w:pPr>
      <w:r w:rsidRPr="005E262A">
        <w:rPr>
          <w:lang w:val="en-US"/>
        </w:rPr>
        <w:t xml:space="preserve">ASHWORTH, E. J., </w:t>
      </w:r>
      <w:r w:rsidRPr="005E262A">
        <w:rPr>
          <w:i/>
          <w:lang w:val="en-US"/>
        </w:rPr>
        <w:t>Les théories de l’analogie du XII</w:t>
      </w:r>
      <w:r w:rsidRPr="005E262A">
        <w:rPr>
          <w:i/>
          <w:vertAlign w:val="superscript"/>
          <w:lang w:val="en-US"/>
        </w:rPr>
        <w:t>e</w:t>
      </w:r>
      <w:r w:rsidRPr="005E262A">
        <w:rPr>
          <w:i/>
          <w:lang w:val="en-US"/>
        </w:rPr>
        <w:t xml:space="preserve"> au XVI</w:t>
      </w:r>
      <w:r w:rsidRPr="005E262A">
        <w:rPr>
          <w:i/>
          <w:vertAlign w:val="superscript"/>
          <w:lang w:val="en-US"/>
        </w:rPr>
        <w:t>e</w:t>
      </w:r>
      <w:r w:rsidRPr="005E262A">
        <w:rPr>
          <w:i/>
          <w:lang w:val="en-US"/>
        </w:rPr>
        <w:t xml:space="preserve"> siècle</w:t>
      </w:r>
      <w:r w:rsidRPr="005E262A">
        <w:rPr>
          <w:lang w:val="en-US"/>
        </w:rPr>
        <w:t xml:space="preserve">. </w:t>
      </w:r>
      <w:r w:rsidRPr="0086628C">
        <w:rPr>
          <w:lang w:val="en-US"/>
        </w:rPr>
        <w:t xml:space="preserve">Conférences Pierre Abélard. Paris, Vrin, 2008. </w:t>
      </w:r>
      <w:r w:rsidRPr="006A7736">
        <w:t xml:space="preserve">124 </w:t>
      </w:r>
      <w:r w:rsidR="000D48EC">
        <w:t>p. [UFSCar] [UNICAMP] [USP]</w:t>
      </w:r>
    </w:p>
    <w:p w:rsidR="001330D2" w:rsidRPr="001D3E3E" w:rsidRDefault="00046D80" w:rsidP="00CC33D5">
      <w:pPr>
        <w:pStyle w:val="PargrafoparaBibl"/>
        <w:widowControl/>
        <w:rPr>
          <w:rStyle w:val="producttext"/>
          <w:rFonts w:ascii="Times New Roman" w:hAnsi="Times New Roman"/>
          <w:color w:val="808080" w:themeColor="background1" w:themeShade="80"/>
          <w:sz w:val="24"/>
          <w:szCs w:val="20"/>
          <w:lang w:val="en-US"/>
        </w:rPr>
      </w:pPr>
      <w:r w:rsidRPr="00046D80">
        <w:rPr>
          <w:rStyle w:val="producttext"/>
          <w:rFonts w:ascii="Times New Roman" w:hAnsi="Times New Roman"/>
          <w:color w:val="808080" w:themeColor="background1" w:themeShade="80"/>
          <w:sz w:val="24"/>
          <w:szCs w:val="20"/>
        </w:rPr>
        <w:t>BARBERA, C</w:t>
      </w:r>
      <w:r>
        <w:rPr>
          <w:rStyle w:val="producttext"/>
          <w:rFonts w:ascii="Times New Roman" w:hAnsi="Times New Roman"/>
          <w:color w:val="808080" w:themeColor="background1" w:themeShade="80"/>
          <w:sz w:val="24"/>
          <w:szCs w:val="20"/>
        </w:rPr>
        <w:t>.,</w:t>
      </w:r>
      <w:r w:rsidRPr="00046D80">
        <w:rPr>
          <w:rStyle w:val="producttext"/>
          <w:rFonts w:ascii="Times New Roman" w:hAnsi="Times New Roman"/>
          <w:color w:val="808080" w:themeColor="background1" w:themeShade="80"/>
          <w:sz w:val="24"/>
          <w:szCs w:val="20"/>
        </w:rPr>
        <w:t xml:space="preserve"> </w:t>
      </w:r>
      <w:r w:rsidRPr="00046D80">
        <w:rPr>
          <w:rStyle w:val="producttext"/>
          <w:rFonts w:ascii="Times New Roman" w:hAnsi="Times New Roman"/>
          <w:i/>
          <w:color w:val="808080" w:themeColor="background1" w:themeShade="80"/>
          <w:sz w:val="24"/>
          <w:szCs w:val="20"/>
        </w:rPr>
        <w:t>Alano di Lilla. Poeta, filosofo, apologeta del secolo XII</w:t>
      </w:r>
      <w:r w:rsidRPr="00046D80">
        <w:rPr>
          <w:rStyle w:val="producttext"/>
          <w:rFonts w:ascii="Times New Roman" w:hAnsi="Times New Roman"/>
          <w:color w:val="808080" w:themeColor="background1" w:themeShade="80"/>
          <w:sz w:val="24"/>
          <w:szCs w:val="20"/>
        </w:rPr>
        <w:t xml:space="preserve">. </w:t>
      </w:r>
      <w:r w:rsidRPr="006A7736">
        <w:rPr>
          <w:rStyle w:val="producttext"/>
          <w:rFonts w:ascii="Times New Roman" w:hAnsi="Times New Roman"/>
          <w:color w:val="808080" w:themeColor="background1" w:themeShade="80"/>
          <w:sz w:val="24"/>
          <w:szCs w:val="20"/>
          <w:lang w:val="en-US"/>
        </w:rPr>
        <w:t>Napoli, Guida, 2011. 224 p.*</w:t>
      </w:r>
    </w:p>
    <w:p w:rsidR="00FB710A" w:rsidRDefault="00FB710A" w:rsidP="00CC33D5">
      <w:pPr>
        <w:pStyle w:val="PargrafoparaBibl"/>
        <w:widowControl/>
        <w:rPr>
          <w:lang w:val="en-US"/>
        </w:rPr>
      </w:pPr>
      <w:r w:rsidRPr="00F61AE9">
        <w:rPr>
          <w:lang w:val="en-US"/>
        </w:rPr>
        <w:t xml:space="preserve">BARDZELL, J., </w:t>
      </w:r>
      <w:r w:rsidRPr="00F61AE9">
        <w:rPr>
          <w:i/>
          <w:lang w:val="en-US"/>
        </w:rPr>
        <w:t>Speculative grammar and stoic language theory in medieval allegorical narrative. From Prudentius to Alan of Lille</w:t>
      </w:r>
      <w:r w:rsidRPr="00F61AE9">
        <w:rPr>
          <w:lang w:val="en-US"/>
        </w:rPr>
        <w:t xml:space="preserve">. </w:t>
      </w:r>
      <w:r w:rsidR="00F60A87" w:rsidRPr="00F60A87">
        <w:rPr>
          <w:lang w:val="en-US"/>
        </w:rPr>
        <w:t>Studies in medieval history and culture</w:t>
      </w:r>
      <w:r w:rsidR="00F60A87">
        <w:rPr>
          <w:lang w:val="en-US"/>
        </w:rPr>
        <w:t xml:space="preserve">. </w:t>
      </w:r>
      <w:r w:rsidRPr="00F61AE9">
        <w:rPr>
          <w:lang w:val="en-US"/>
        </w:rPr>
        <w:t>New York, Ro</w:t>
      </w:r>
      <w:r w:rsidR="00F60A87">
        <w:rPr>
          <w:lang w:val="en-US"/>
        </w:rPr>
        <w:t>utledge, 2009. 135 p. [USP]</w:t>
      </w:r>
    </w:p>
    <w:p w:rsidR="00CC2B04" w:rsidRPr="007036DF" w:rsidRDefault="00CC2B04" w:rsidP="00CC33D5">
      <w:pPr>
        <w:pStyle w:val="PargrafoparaBibl"/>
        <w:widowControl/>
        <w:rPr>
          <w:lang w:val="en-US"/>
        </w:rPr>
      </w:pPr>
      <w:r w:rsidRPr="009F6DB1">
        <w:rPr>
          <w:szCs w:val="24"/>
          <w:lang w:val="en-US"/>
        </w:rPr>
        <w:t>BAUMGARTNER</w:t>
      </w:r>
      <w:r>
        <w:rPr>
          <w:szCs w:val="24"/>
          <w:lang w:val="en-US"/>
        </w:rPr>
        <w:t>, M.,</w:t>
      </w:r>
      <w:r w:rsidRPr="00A75E34">
        <w:rPr>
          <w:i/>
          <w:szCs w:val="24"/>
          <w:lang w:val="en-US"/>
        </w:rPr>
        <w:t xml:space="preserve"> </w:t>
      </w:r>
      <w:r w:rsidRPr="00A11EF8">
        <w:rPr>
          <w:i/>
          <w:lang w:val="en-US"/>
        </w:rPr>
        <w:t>Die Philosophie des Alanus de Insulis, in Zusammenhange mit den Anschauungen des 12. Jahrhunderts</w:t>
      </w:r>
      <w:r w:rsidRPr="007036DF">
        <w:rPr>
          <w:lang w:val="en-US"/>
        </w:rPr>
        <w:t>.</w:t>
      </w:r>
      <w:r>
        <w:rPr>
          <w:lang w:val="en-US"/>
        </w:rPr>
        <w:t xml:space="preserve"> </w:t>
      </w:r>
      <w:r w:rsidRPr="007036DF">
        <w:rPr>
          <w:lang w:val="en-US"/>
        </w:rPr>
        <w:t xml:space="preserve">BGPTM, II, </w:t>
      </w:r>
      <w:r>
        <w:rPr>
          <w:lang w:val="en-US"/>
        </w:rPr>
        <w:t>4</w:t>
      </w:r>
      <w:r w:rsidRPr="007036DF">
        <w:rPr>
          <w:lang w:val="en-US"/>
        </w:rPr>
        <w:t>. Münster, Aschendorff, 189</w:t>
      </w:r>
      <w:r>
        <w:rPr>
          <w:lang w:val="en-US"/>
        </w:rPr>
        <w:t>6</w:t>
      </w:r>
      <w:r w:rsidRPr="007036DF">
        <w:rPr>
          <w:lang w:val="en-US"/>
        </w:rPr>
        <w:t xml:space="preserve">. </w:t>
      </w:r>
      <w:r>
        <w:rPr>
          <w:lang w:val="en-US"/>
        </w:rPr>
        <w:t>XI+</w:t>
      </w:r>
      <w:r w:rsidRPr="007036DF">
        <w:rPr>
          <w:lang w:val="en-US"/>
        </w:rPr>
        <w:t>145 p. [PUC]</w:t>
      </w:r>
    </w:p>
    <w:p w:rsidR="00FB710A" w:rsidRPr="00DB083D" w:rsidRDefault="00FB710A" w:rsidP="00CC33D5">
      <w:pPr>
        <w:pStyle w:val="PargrafoparaBibl"/>
        <w:widowControl/>
        <w:rPr>
          <w:noProof/>
          <w:szCs w:val="24"/>
          <w:lang w:val="en-US"/>
        </w:rPr>
      </w:pPr>
      <w:r w:rsidRPr="00F61AE9">
        <w:rPr>
          <w:szCs w:val="24"/>
          <w:lang w:val="en-US"/>
        </w:rPr>
        <w:t xml:space="preserve">BEJCZY, I. P., and </w:t>
      </w:r>
      <w:r w:rsidRPr="00F61AE9">
        <w:rPr>
          <w:noProof/>
          <w:lang w:val="en-US"/>
        </w:rPr>
        <w:t xml:space="preserve">NEWHAUSER, R. G., </w:t>
      </w:r>
      <w:r w:rsidRPr="00F61AE9">
        <w:rPr>
          <w:szCs w:val="24"/>
          <w:lang w:val="en-US"/>
        </w:rPr>
        <w:t xml:space="preserve">eds., </w:t>
      </w:r>
      <w:r w:rsidRPr="00F61AE9">
        <w:rPr>
          <w:i/>
          <w:szCs w:val="24"/>
          <w:lang w:val="en-US"/>
        </w:rPr>
        <w:t>Virtue and ethics in the Twelfth Century</w:t>
      </w:r>
      <w:r w:rsidRPr="00F61AE9">
        <w:rPr>
          <w:szCs w:val="24"/>
          <w:lang w:val="en-US"/>
        </w:rPr>
        <w:t>. Brill’s studies in intellectual history, 130.</w:t>
      </w:r>
      <w:r w:rsidRPr="00F61AE9">
        <w:rPr>
          <w:noProof/>
          <w:lang w:val="en-US"/>
        </w:rPr>
        <w:t xml:space="preserve"> </w:t>
      </w:r>
      <w:r w:rsidRPr="00F61AE9">
        <w:rPr>
          <w:szCs w:val="24"/>
          <w:lang w:val="en-US"/>
        </w:rPr>
        <w:t xml:space="preserve">Leiden, Brill, 2005. </w:t>
      </w:r>
      <w:r w:rsidRPr="00F61AE9">
        <w:rPr>
          <w:noProof/>
          <w:szCs w:val="24"/>
          <w:lang w:val="en-US"/>
        </w:rPr>
        <w:t>VI+394 p.</w:t>
      </w:r>
      <w:r w:rsidRPr="00F61AE9">
        <w:rPr>
          <w:noProof/>
          <w:color w:val="808080"/>
          <w:szCs w:val="24"/>
          <w:lang w:val="en-US"/>
        </w:rPr>
        <w:t xml:space="preserve"> </w:t>
      </w:r>
      <w:r w:rsidRPr="00F61AE9">
        <w:rPr>
          <w:noProof/>
          <w:szCs w:val="24"/>
          <w:lang w:val="en-US"/>
        </w:rPr>
        <w:t>[UFSCar] [USP]</w:t>
      </w:r>
    </w:p>
    <w:p w:rsidR="00801466" w:rsidRDefault="00801466" w:rsidP="00CC33D5">
      <w:pPr>
        <w:pStyle w:val="PargrafoparaBibl"/>
        <w:widowControl/>
        <w:rPr>
          <w:lang w:val="en-US"/>
        </w:rPr>
      </w:pPr>
      <w:r w:rsidRPr="00801466">
        <w:rPr>
          <w:lang w:val="en-US"/>
        </w:rPr>
        <w:t xml:space="preserve">BERNDT, R., et al., Hrsg., </w:t>
      </w:r>
      <w:r w:rsidRPr="00801466">
        <w:rPr>
          <w:i/>
          <w:lang w:val="en-US"/>
        </w:rPr>
        <w:t xml:space="preserve">“Scientia” und “disciplina”. </w:t>
      </w:r>
      <w:r w:rsidRPr="00A07D0B">
        <w:rPr>
          <w:i/>
          <w:lang w:val="en-US"/>
        </w:rPr>
        <w:t>Wissenschaftstheorie und Wissenschaftspraxis im Wandel vom 12. zum 13. Jahrhundert</w:t>
      </w:r>
      <w:r>
        <w:rPr>
          <w:lang w:val="en-US"/>
        </w:rPr>
        <w:t xml:space="preserve">. </w:t>
      </w:r>
      <w:r w:rsidRPr="00A07D0B">
        <w:rPr>
          <w:rStyle w:val="text3"/>
          <w:lang w:val="en-US"/>
        </w:rPr>
        <w:t>Erudiri</w:t>
      </w:r>
      <w:r w:rsidRPr="00A07D0B">
        <w:rPr>
          <w:lang w:val="en-US"/>
        </w:rPr>
        <w:t xml:space="preserve"> sapientia</w:t>
      </w:r>
      <w:r>
        <w:rPr>
          <w:lang w:val="en-US"/>
        </w:rPr>
        <w:t xml:space="preserve">, </w:t>
      </w:r>
      <w:r w:rsidRPr="00A07D0B">
        <w:rPr>
          <w:lang w:val="en-US"/>
        </w:rPr>
        <w:t>3</w:t>
      </w:r>
      <w:r>
        <w:rPr>
          <w:lang w:val="en-US"/>
        </w:rPr>
        <w:t xml:space="preserve">. Berlin, </w:t>
      </w:r>
      <w:r w:rsidRPr="00A07D0B">
        <w:rPr>
          <w:lang w:val="en-US"/>
        </w:rPr>
        <w:t>Oldenbourg Akademieverlag</w:t>
      </w:r>
      <w:r>
        <w:rPr>
          <w:lang w:val="en-US"/>
        </w:rPr>
        <w:t xml:space="preserve">, </w:t>
      </w:r>
      <w:r w:rsidRPr="00A07D0B">
        <w:rPr>
          <w:lang w:val="en-US"/>
        </w:rPr>
        <w:t>2002</w:t>
      </w:r>
      <w:r>
        <w:rPr>
          <w:lang w:val="en-US"/>
        </w:rPr>
        <w:t>. 294 S. [USP]</w:t>
      </w:r>
    </w:p>
    <w:p w:rsidR="00FB710A" w:rsidRPr="00F61AE9" w:rsidRDefault="00FB710A" w:rsidP="00CC33D5">
      <w:pPr>
        <w:pStyle w:val="PargrafoparaBibl"/>
        <w:widowControl/>
        <w:rPr>
          <w:noProof/>
          <w:szCs w:val="15"/>
          <w:lang w:val="en-US"/>
        </w:rPr>
      </w:pPr>
      <w:r w:rsidRPr="00801466">
        <w:rPr>
          <w:noProof/>
          <w:szCs w:val="15"/>
          <w:lang w:val="en-US"/>
        </w:rPr>
        <w:t xml:space="preserve">BETTETINI, M., e PAPARELLA, M. F. D., eds., </w:t>
      </w:r>
      <w:r w:rsidRPr="00801466">
        <w:rPr>
          <w:i/>
          <w:iCs/>
          <w:noProof/>
          <w:szCs w:val="15"/>
          <w:lang w:val="en-US"/>
        </w:rPr>
        <w:t>Le felicità nel medioevo</w:t>
      </w:r>
      <w:r w:rsidRPr="00801466">
        <w:rPr>
          <w:noProof/>
          <w:szCs w:val="15"/>
          <w:lang w:val="en-US"/>
        </w:rPr>
        <w:t xml:space="preserve">. </w:t>
      </w:r>
      <w:r w:rsidRPr="00F61AE9">
        <w:rPr>
          <w:noProof/>
          <w:szCs w:val="15"/>
          <w:lang w:val="en-US"/>
        </w:rPr>
        <w:t>Textes et études du Moyen Âge, 31. Turnholt, Brepols, 2005. XVI+466 p. [USP]</w:t>
      </w:r>
    </w:p>
    <w:p w:rsidR="00FB710A" w:rsidRPr="00F61AE9" w:rsidRDefault="00FB710A" w:rsidP="00CC33D5">
      <w:pPr>
        <w:pStyle w:val="PargrafoparaBibl"/>
        <w:widowControl/>
        <w:rPr>
          <w:noProof/>
          <w:szCs w:val="22"/>
          <w:lang w:val="en-US"/>
        </w:rPr>
      </w:pPr>
      <w:r w:rsidRPr="00F61AE9">
        <w:rPr>
          <w:noProof/>
          <w:szCs w:val="22"/>
          <w:lang w:val="en-US"/>
        </w:rPr>
        <w:t xml:space="preserve">BEZNER, F., </w:t>
      </w:r>
      <w:r w:rsidRPr="00F61AE9">
        <w:rPr>
          <w:i/>
          <w:noProof/>
          <w:szCs w:val="22"/>
          <w:lang w:val="en-US"/>
        </w:rPr>
        <w:t>Vela veritatis: Hermeneutik, Wissen und Sprache in der Intellectual History des 12. Jahrhunderts</w:t>
      </w:r>
      <w:r w:rsidRPr="00F61AE9">
        <w:rPr>
          <w:noProof/>
          <w:szCs w:val="22"/>
          <w:lang w:val="en-US"/>
        </w:rPr>
        <w:t xml:space="preserve">. Studien und Texte zur Geistesgeschichte des Mittelalters, 85. Leiden, Brill, 2005. 698 S. </w:t>
      </w:r>
      <w:r w:rsidRPr="00F61AE9">
        <w:rPr>
          <w:lang w:val="en-US"/>
        </w:rPr>
        <w:t>[USP]</w:t>
      </w:r>
    </w:p>
    <w:p w:rsidR="00FB710A" w:rsidRPr="00F61AE9" w:rsidRDefault="00FB710A" w:rsidP="00CC33D5">
      <w:pPr>
        <w:pStyle w:val="PargrafoparaBibl"/>
        <w:widowControl/>
        <w:rPr>
          <w:noProof/>
          <w:szCs w:val="15"/>
          <w:lang w:val="es-ES_tradnl"/>
        </w:rPr>
      </w:pPr>
      <w:r w:rsidRPr="00F61AE9">
        <w:rPr>
          <w:bCs/>
          <w:noProof/>
          <w:lang w:val="en-US"/>
        </w:rPr>
        <w:t xml:space="preserve">CAROTI, S., et al., eds., </w:t>
      </w:r>
      <w:r w:rsidRPr="00F61AE9">
        <w:rPr>
          <w:bCs/>
          <w:i/>
          <w:noProof/>
          <w:lang w:val="en-US"/>
        </w:rPr>
        <w:t>“Ad ingenii acuitionem”</w:t>
      </w:r>
      <w:r w:rsidRPr="00F61AE9">
        <w:rPr>
          <w:bCs/>
          <w:noProof/>
          <w:lang w:val="en-US"/>
        </w:rPr>
        <w:t xml:space="preserve">. </w:t>
      </w:r>
      <w:r w:rsidRPr="00F61AE9">
        <w:rPr>
          <w:noProof/>
          <w:szCs w:val="15"/>
        </w:rPr>
        <w:t>Textes et études du Moyen Âge, 38. Turnhout, Brepols, 2007.</w:t>
      </w:r>
      <w:r w:rsidRPr="00F61AE9">
        <w:rPr>
          <w:bCs/>
          <w:noProof/>
        </w:rPr>
        <w:t xml:space="preserve"> </w:t>
      </w:r>
      <w:r w:rsidRPr="00F61AE9">
        <w:rPr>
          <w:bCs/>
          <w:noProof/>
          <w:lang w:val="es-ES_tradnl"/>
        </w:rPr>
        <w:t xml:space="preserve">VIII+595 p. </w:t>
      </w:r>
      <w:r w:rsidRPr="00F61AE9">
        <w:rPr>
          <w:noProof/>
          <w:lang w:val="es-ES_tradnl"/>
        </w:rPr>
        <w:t xml:space="preserve">[UNICAMP] </w:t>
      </w:r>
      <w:r w:rsidRPr="00F61AE9">
        <w:rPr>
          <w:bCs/>
          <w:noProof/>
          <w:lang w:val="es-ES_tradnl"/>
        </w:rPr>
        <w:t>[USP]</w:t>
      </w:r>
    </w:p>
    <w:p w:rsidR="00FB710A" w:rsidRPr="008B21E7" w:rsidRDefault="00FB710A" w:rsidP="00CC33D5">
      <w:pPr>
        <w:pStyle w:val="PargrafoparaBibl"/>
        <w:widowControl/>
        <w:rPr>
          <w:noProof/>
          <w:szCs w:val="15"/>
          <w:lang w:val="en-US"/>
        </w:rPr>
      </w:pPr>
      <w:r w:rsidRPr="00F61AE9">
        <w:rPr>
          <w:noProof/>
          <w:szCs w:val="15"/>
          <w:lang w:val="es-ES_tradnl"/>
        </w:rPr>
        <w:t xml:space="preserve">CASAGRANDE, C., et al., éds., </w:t>
      </w:r>
      <w:r w:rsidRPr="00F61AE9">
        <w:rPr>
          <w:i/>
          <w:noProof/>
          <w:szCs w:val="15"/>
          <w:lang w:val="es-ES_tradnl"/>
        </w:rPr>
        <w:t>Les péchés de la langue: discipline et éthique de la parole dans la culture médiévale</w:t>
      </w:r>
      <w:r w:rsidRPr="00F61AE9">
        <w:rPr>
          <w:noProof/>
          <w:szCs w:val="15"/>
          <w:lang w:val="es-ES_tradnl"/>
        </w:rPr>
        <w:t xml:space="preserve">. </w:t>
      </w:r>
      <w:r w:rsidRPr="008B21E7">
        <w:rPr>
          <w:noProof/>
          <w:szCs w:val="15"/>
          <w:lang w:val="en-US"/>
        </w:rPr>
        <w:t>Tr. P. Baillet. Histoires. Paris, Cerf, 1991. 349 p. [UFSCar]</w:t>
      </w:r>
      <w:r w:rsidR="00B122AB" w:rsidRPr="00B122AB">
        <w:rPr>
          <w:lang w:val="en-US"/>
        </w:rPr>
        <w:t xml:space="preserve"> </w:t>
      </w:r>
      <w:r w:rsidR="00B122AB">
        <w:rPr>
          <w:lang w:val="en-US"/>
        </w:rPr>
        <w:t>[USP] {NA}</w:t>
      </w:r>
    </w:p>
    <w:p w:rsidR="00C337A2" w:rsidRPr="00801466" w:rsidRDefault="00C337A2" w:rsidP="00CC33D5">
      <w:pPr>
        <w:pStyle w:val="PargrafoparaBibl"/>
        <w:widowControl/>
      </w:pPr>
      <w:r w:rsidRPr="00F61AE9">
        <w:rPr>
          <w:bCs/>
        </w:rPr>
        <w:lastRenderedPageBreak/>
        <w:t xml:space="preserve">CATALANI, L., </w:t>
      </w:r>
      <w:r w:rsidRPr="00F61AE9">
        <w:rPr>
          <w:bCs/>
          <w:i/>
        </w:rPr>
        <w:t>I Porretani. Una scuola di pensiero tra alto e basso Medioevo</w:t>
      </w:r>
      <w:r w:rsidRPr="00F61AE9">
        <w:rPr>
          <w:bCs/>
        </w:rPr>
        <w:t>.</w:t>
      </w:r>
      <w:r w:rsidRPr="00F61AE9">
        <w:t xml:space="preserve"> </w:t>
      </w:r>
      <w:r w:rsidRPr="00801466">
        <w:t>Nutrix, 2. Turnhout, Brepols, 2009. 385 p. [UFSCar] [USP]</w:t>
      </w:r>
    </w:p>
    <w:p w:rsidR="00FB710A" w:rsidRPr="00F61AE9" w:rsidRDefault="00FB710A" w:rsidP="00CC33D5">
      <w:pPr>
        <w:pStyle w:val="PargrafoparaBibl"/>
        <w:widowControl/>
        <w:rPr>
          <w:noProof/>
          <w:lang w:val="en-US"/>
        </w:rPr>
      </w:pPr>
      <w:r w:rsidRPr="00C337A2">
        <w:rPr>
          <w:noProof/>
        </w:rPr>
        <w:t xml:space="preserve">CHENU, M.-D., </w:t>
      </w:r>
      <w:r w:rsidRPr="00C337A2">
        <w:rPr>
          <w:i/>
          <w:iCs/>
          <w:noProof/>
        </w:rPr>
        <w:t>La t</w:t>
      </w:r>
      <w:r w:rsidRPr="00C337A2">
        <w:rPr>
          <w:i/>
          <w:noProof/>
        </w:rPr>
        <w:t xml:space="preserve">héologie au </w:t>
      </w:r>
      <w:r w:rsidRPr="00C337A2">
        <w:rPr>
          <w:i/>
          <w:iCs/>
          <w:noProof/>
        </w:rPr>
        <w:t>douzième siècle</w:t>
      </w:r>
      <w:r w:rsidRPr="00C337A2">
        <w:rPr>
          <w:noProof/>
        </w:rPr>
        <w:t xml:space="preserve">. </w:t>
      </w:r>
      <w:r w:rsidRPr="00F61AE9">
        <w:rPr>
          <w:noProof/>
          <w:lang w:val="en-US"/>
        </w:rPr>
        <w:t xml:space="preserve">Pref. d’É. Gilson. </w:t>
      </w:r>
      <w:r w:rsidR="00C25641" w:rsidRPr="009A19D3">
        <w:rPr>
          <w:szCs w:val="16"/>
          <w:lang w:val="en-US"/>
        </w:rPr>
        <w:t xml:space="preserve">Études de philosophie médiévale, 45. </w:t>
      </w:r>
      <w:r w:rsidRPr="00F61AE9">
        <w:rPr>
          <w:noProof/>
          <w:lang w:val="en-US"/>
        </w:rPr>
        <w:t>Paris, Vrin, 1976</w:t>
      </w:r>
      <w:r w:rsidRPr="00F61AE9">
        <w:rPr>
          <w:noProof/>
          <w:vertAlign w:val="superscript"/>
          <w:lang w:val="en-US"/>
        </w:rPr>
        <w:t>3</w:t>
      </w:r>
      <w:r w:rsidRPr="00F61AE9">
        <w:rPr>
          <w:noProof/>
          <w:lang w:val="en-US"/>
        </w:rPr>
        <w:t xml:space="preserve">. 2006. 407 p. [UFSCar] </w:t>
      </w:r>
      <w:r w:rsidRPr="00F61AE9">
        <w:rPr>
          <w:iCs/>
          <w:noProof/>
          <w:color w:val="000000"/>
          <w:lang w:val="en-US"/>
        </w:rPr>
        <w:t>[UNICAMP]</w:t>
      </w:r>
      <w:r w:rsidRPr="00F61AE9">
        <w:rPr>
          <w:noProof/>
          <w:lang w:val="en-US"/>
        </w:rPr>
        <w:t xml:space="preserve"> [USP]</w:t>
      </w:r>
    </w:p>
    <w:p w:rsidR="00E379C5" w:rsidRPr="00452C24" w:rsidRDefault="00E379C5" w:rsidP="00CC33D5">
      <w:pPr>
        <w:pStyle w:val="PargrafoparaBibl"/>
        <w:widowControl/>
      </w:pPr>
      <w:r w:rsidRPr="00452C24">
        <w:rPr>
          <w:lang w:val="en-US"/>
        </w:rPr>
        <w:t xml:space="preserve">CHENU, M.-D., </w:t>
      </w:r>
      <w:r w:rsidRPr="00452C24">
        <w:rPr>
          <w:i/>
          <w:lang w:val="en-US"/>
        </w:rPr>
        <w:t>Nature, man, and society in the Twelfth Century:</w:t>
      </w:r>
      <w:r w:rsidRPr="00452C24">
        <w:rPr>
          <w:shd w:val="clear" w:color="auto" w:fill="FFFFFF"/>
          <w:lang w:val="en-US"/>
        </w:rPr>
        <w:t xml:space="preserve"> </w:t>
      </w:r>
      <w:r w:rsidRPr="00452C24">
        <w:rPr>
          <w:i/>
          <w:lang w:val="en-US"/>
        </w:rPr>
        <w:t>Essays on new theological perspectives in the Latin West</w:t>
      </w:r>
      <w:r w:rsidRPr="00452C24">
        <w:rPr>
          <w:lang w:val="en-US"/>
        </w:rPr>
        <w:t>. Pref. E. Gilson. Tr. [</w:t>
      </w:r>
      <w:r w:rsidR="00452C24" w:rsidRPr="00452C24">
        <w:rPr>
          <w:lang w:val="en-US"/>
        </w:rPr>
        <w:t xml:space="preserve">of nine </w:t>
      </w:r>
      <w:r w:rsidR="00452C24" w:rsidRPr="00452C24">
        <w:rPr>
          <w:rStyle w:val="text3"/>
          <w:lang w:val="en-US"/>
        </w:rPr>
        <w:t>essays</w:t>
      </w:r>
      <w:r w:rsidR="00452C24" w:rsidRPr="00452C24">
        <w:rPr>
          <w:lang w:val="en-US"/>
        </w:rPr>
        <w:t xml:space="preserve"> selected from </w:t>
      </w:r>
      <w:r w:rsidRPr="00452C24">
        <w:rPr>
          <w:i/>
          <w:iCs/>
          <w:noProof/>
          <w:lang w:val="en-US"/>
        </w:rPr>
        <w:t>La t</w:t>
      </w:r>
      <w:r w:rsidRPr="00452C24">
        <w:rPr>
          <w:i/>
          <w:noProof/>
          <w:lang w:val="en-US"/>
        </w:rPr>
        <w:t xml:space="preserve">héologie au </w:t>
      </w:r>
      <w:r w:rsidRPr="00452C24">
        <w:rPr>
          <w:i/>
          <w:iCs/>
          <w:noProof/>
          <w:lang w:val="en-US"/>
        </w:rPr>
        <w:t>douzième siècle</w:t>
      </w:r>
      <w:r w:rsidRPr="00452C24">
        <w:rPr>
          <w:iCs/>
          <w:noProof/>
          <w:lang w:val="en-US"/>
        </w:rPr>
        <w:t>] by</w:t>
      </w:r>
      <w:r w:rsidRPr="00452C24">
        <w:rPr>
          <w:noProof/>
          <w:lang w:val="en-US"/>
        </w:rPr>
        <w:t xml:space="preserve"> </w:t>
      </w:r>
      <w:r w:rsidRPr="00452C24">
        <w:rPr>
          <w:lang w:val="en-US"/>
        </w:rPr>
        <w:t xml:space="preserve">J. Taylor and L. K. Little. </w:t>
      </w:r>
      <w:r w:rsidR="00452C24" w:rsidRPr="00452C24">
        <w:rPr>
          <w:lang w:val="en-US"/>
        </w:rPr>
        <w:t>Chicago</w:t>
      </w:r>
      <w:r w:rsidR="00452C24">
        <w:rPr>
          <w:lang w:val="en-US"/>
        </w:rPr>
        <w:t>, UP,</w:t>
      </w:r>
      <w:r w:rsidR="00452C24" w:rsidRPr="00452C24">
        <w:rPr>
          <w:lang w:val="en-US"/>
        </w:rPr>
        <w:t xml:space="preserve"> 1968. </w:t>
      </w:r>
      <w:r w:rsidR="00452C24" w:rsidRPr="00452C24">
        <w:rPr>
          <w:color w:val="808080" w:themeColor="background1" w:themeShade="80"/>
          <w:lang w:val="en-US"/>
        </w:rPr>
        <w:t xml:space="preserve">Medieval Academy reprints for teaching, 37. Toronto, UP, </w:t>
      </w:r>
      <w:r w:rsidRPr="00452C24">
        <w:rPr>
          <w:color w:val="808080" w:themeColor="background1" w:themeShade="80"/>
          <w:lang w:val="en-US"/>
        </w:rPr>
        <w:t>1997</w:t>
      </w:r>
      <w:r w:rsidRPr="00452C24">
        <w:rPr>
          <w:color w:val="808080" w:themeColor="background1" w:themeShade="80"/>
          <w:vertAlign w:val="superscript"/>
          <w:lang w:val="en-US"/>
        </w:rPr>
        <w:t>2</w:t>
      </w:r>
      <w:r w:rsidRPr="00452C24">
        <w:rPr>
          <w:color w:val="808080" w:themeColor="background1" w:themeShade="80"/>
          <w:lang w:val="en-US"/>
        </w:rPr>
        <w:t>, revised edition</w:t>
      </w:r>
      <w:r w:rsidRPr="00452C24">
        <w:rPr>
          <w:lang w:val="en-US"/>
        </w:rPr>
        <w:t xml:space="preserve">. </w:t>
      </w:r>
      <w:r w:rsidR="00452C24" w:rsidRPr="00452C24">
        <w:t>XXI+</w:t>
      </w:r>
      <w:r w:rsidRPr="00452C24">
        <w:t>361 p.</w:t>
      </w:r>
      <w:r w:rsidR="00452C24" w:rsidRPr="00452C24">
        <w:t>*</w:t>
      </w:r>
      <w:r w:rsidR="00452C24" w:rsidRPr="00452C24">
        <w:rPr>
          <w:noProof/>
        </w:rPr>
        <w:t xml:space="preserve"> [USP]</w:t>
      </w:r>
    </w:p>
    <w:p w:rsidR="00FB710A" w:rsidRPr="00F61AE9" w:rsidRDefault="00FB710A" w:rsidP="00CC33D5">
      <w:pPr>
        <w:pStyle w:val="PargrafoparaBibl"/>
        <w:widowControl/>
        <w:rPr>
          <w:noProof/>
          <w:color w:val="808080"/>
          <w:szCs w:val="24"/>
        </w:rPr>
      </w:pPr>
      <w:r w:rsidRPr="00F61AE9">
        <w:rPr>
          <w:noProof/>
          <w:color w:val="808080"/>
          <w:szCs w:val="24"/>
          <w:lang w:val="es-ES_tradnl"/>
        </w:rPr>
        <w:t xml:space="preserve">CHENU, </w:t>
      </w:r>
      <w:r w:rsidRPr="00F61AE9">
        <w:rPr>
          <w:noProof/>
          <w:color w:val="808080"/>
          <w:lang w:val="es-ES_tradnl"/>
        </w:rPr>
        <w:t>M.-D.</w:t>
      </w:r>
      <w:r w:rsidRPr="00F61AE9">
        <w:rPr>
          <w:noProof/>
          <w:color w:val="808080"/>
          <w:szCs w:val="24"/>
          <w:lang w:val="es-ES_tradnl"/>
        </w:rPr>
        <w:t xml:space="preserve">, </w:t>
      </w:r>
      <w:r w:rsidRPr="00F61AE9">
        <w:rPr>
          <w:i/>
          <w:noProof/>
          <w:color w:val="808080"/>
          <w:szCs w:val="24"/>
          <w:lang w:val="es-ES_tradnl"/>
        </w:rPr>
        <w:t>L’éveil de la conscience dans la civilisation médiévale</w:t>
      </w:r>
      <w:r w:rsidRPr="00F61AE9">
        <w:rPr>
          <w:noProof/>
          <w:color w:val="808080"/>
          <w:szCs w:val="24"/>
          <w:lang w:val="es-ES_tradnl"/>
        </w:rPr>
        <w:t xml:space="preserve">. </w:t>
      </w:r>
      <w:r w:rsidRPr="00F61AE9">
        <w:rPr>
          <w:color w:val="808080"/>
          <w:lang w:val="en-US"/>
        </w:rPr>
        <w:t>Conference Albert-le-Grand</w:t>
      </w:r>
      <w:r w:rsidRPr="00F61AE9">
        <w:rPr>
          <w:noProof/>
          <w:color w:val="808080"/>
          <w:szCs w:val="24"/>
          <w:lang w:val="en-US"/>
        </w:rPr>
        <w:t xml:space="preserve">. Montréal, Inst. d’études médiévales / Paris, Vrin, 1969. </w:t>
      </w:r>
      <w:r w:rsidRPr="00F61AE9">
        <w:rPr>
          <w:noProof/>
          <w:color w:val="808080"/>
          <w:szCs w:val="24"/>
        </w:rPr>
        <w:t>81 p.</w:t>
      </w:r>
    </w:p>
    <w:p w:rsidR="00B6428E" w:rsidRPr="008B2EDD" w:rsidRDefault="00B6428E" w:rsidP="00B6428E">
      <w:pPr>
        <w:pStyle w:val="PargrafoparaBibl"/>
        <w:widowControl/>
      </w:pPr>
      <w:r w:rsidRPr="00F61AE9">
        <w:t xml:space="preserve">CHENU, M.-D., </w:t>
      </w:r>
      <w:r w:rsidRPr="00F61AE9">
        <w:rPr>
          <w:i/>
        </w:rPr>
        <w:t>Il risveglio della coscienza nella civiltà medievale</w:t>
      </w:r>
      <w:r w:rsidRPr="00F61AE9">
        <w:t xml:space="preserve">. </w:t>
      </w:r>
      <w:r w:rsidRPr="008B2EDD">
        <w:t>Nueva edizione con l’aggiunta di “L’intellegenza della fede”. Prefazione e cura di I. Biffi. Biblioteca di cultura medievale. Milano, Jaca Book, [1982]. 2010. 96 p. [USP]</w:t>
      </w:r>
    </w:p>
    <w:p w:rsidR="00FB710A" w:rsidRPr="00F61AE9" w:rsidRDefault="00FB710A" w:rsidP="00CC33D5">
      <w:pPr>
        <w:pStyle w:val="PargrafoparaBibl"/>
        <w:widowControl/>
        <w:rPr>
          <w:noProof/>
          <w:szCs w:val="24"/>
        </w:rPr>
      </w:pPr>
      <w:r w:rsidRPr="00F61AE9">
        <w:rPr>
          <w:noProof/>
        </w:rPr>
        <w:t xml:space="preserve">CHENU, M.-D., </w:t>
      </w:r>
      <w:r w:rsidRPr="00F61AE9">
        <w:rPr>
          <w:i/>
          <w:noProof/>
          <w:szCs w:val="24"/>
        </w:rPr>
        <w:t>O despertar da consciência na civilização medieval</w:t>
      </w:r>
      <w:r w:rsidRPr="00F61AE9">
        <w:rPr>
          <w:noProof/>
          <w:szCs w:val="24"/>
        </w:rPr>
        <w:t xml:space="preserve">. Tr. J. Savian Fº. São Paulo, Loyola, 2006. 62 p. </w:t>
      </w:r>
      <w:r w:rsidR="000A62FA">
        <w:rPr>
          <w:noProof/>
          <w:szCs w:val="24"/>
        </w:rPr>
        <w:t xml:space="preserve">[UFABC] </w:t>
      </w:r>
      <w:r w:rsidRPr="00F61AE9">
        <w:rPr>
          <w:noProof/>
        </w:rPr>
        <w:t xml:space="preserve">[UNICAMP] [UNIFESP] </w:t>
      </w:r>
      <w:r w:rsidRPr="00F61AE9">
        <w:rPr>
          <w:bCs/>
          <w:noProof/>
        </w:rPr>
        <w:t>[USP]</w:t>
      </w:r>
    </w:p>
    <w:p w:rsidR="00046D80" w:rsidRPr="00046D80" w:rsidRDefault="00046D80" w:rsidP="00CC33D5">
      <w:pPr>
        <w:pStyle w:val="PargrafoparaBibl"/>
        <w:widowControl/>
        <w:rPr>
          <w:rStyle w:val="producttext"/>
          <w:rFonts w:ascii="Times New Roman" w:hAnsi="Times New Roman"/>
          <w:color w:val="808080" w:themeColor="background1" w:themeShade="80"/>
          <w:sz w:val="24"/>
          <w:szCs w:val="20"/>
          <w:lang w:val="en-US"/>
        </w:rPr>
      </w:pPr>
      <w:r w:rsidRPr="00046D80">
        <w:rPr>
          <w:rStyle w:val="producttext"/>
          <w:rFonts w:ascii="Times New Roman" w:hAnsi="Times New Roman"/>
          <w:color w:val="808080" w:themeColor="background1" w:themeShade="80"/>
          <w:sz w:val="24"/>
          <w:szCs w:val="20"/>
        </w:rPr>
        <w:t>CHIURCO, C</w:t>
      </w:r>
      <w:r>
        <w:rPr>
          <w:rStyle w:val="producttext"/>
          <w:rFonts w:ascii="Times New Roman" w:hAnsi="Times New Roman"/>
          <w:color w:val="808080" w:themeColor="background1" w:themeShade="80"/>
          <w:sz w:val="24"/>
          <w:szCs w:val="20"/>
        </w:rPr>
        <w:t>.</w:t>
      </w:r>
      <w:r w:rsidRPr="00046D80">
        <w:rPr>
          <w:rStyle w:val="producttext"/>
          <w:rFonts w:ascii="Times New Roman" w:hAnsi="Times New Roman"/>
          <w:color w:val="808080" w:themeColor="background1" w:themeShade="80"/>
          <w:sz w:val="24"/>
          <w:szCs w:val="20"/>
        </w:rPr>
        <w:t xml:space="preserve">, </w:t>
      </w:r>
      <w:r w:rsidRPr="00046D80">
        <w:rPr>
          <w:rStyle w:val="producttext"/>
          <w:rFonts w:ascii="Times New Roman" w:hAnsi="Times New Roman"/>
          <w:i/>
          <w:color w:val="808080" w:themeColor="background1" w:themeShade="80"/>
          <w:sz w:val="24"/>
          <w:szCs w:val="20"/>
        </w:rPr>
        <w:t>Alano di Lilla. Dalla metafisica alla prassi</w:t>
      </w:r>
      <w:r w:rsidRPr="00046D80">
        <w:rPr>
          <w:rStyle w:val="producttext"/>
          <w:rFonts w:ascii="Times New Roman" w:hAnsi="Times New Roman"/>
          <w:color w:val="808080" w:themeColor="background1" w:themeShade="80"/>
          <w:sz w:val="24"/>
          <w:szCs w:val="20"/>
        </w:rPr>
        <w:t xml:space="preserve">. Milano, Vita e Pensiero, 2005. </w:t>
      </w:r>
      <w:r w:rsidRPr="00046D80">
        <w:rPr>
          <w:rStyle w:val="producttext"/>
          <w:rFonts w:ascii="Times New Roman" w:hAnsi="Times New Roman"/>
          <w:color w:val="808080" w:themeColor="background1" w:themeShade="80"/>
          <w:sz w:val="24"/>
          <w:szCs w:val="20"/>
          <w:lang w:val="en-US"/>
        </w:rPr>
        <w:t>VIII+392 p.*</w:t>
      </w:r>
    </w:p>
    <w:p w:rsidR="00FB710A" w:rsidRPr="00DB0DD1" w:rsidRDefault="00FB710A" w:rsidP="00CC33D5">
      <w:pPr>
        <w:pStyle w:val="PargrafoparaBibl"/>
        <w:widowControl/>
        <w:rPr>
          <w:lang w:val="en-US"/>
        </w:rPr>
      </w:pPr>
      <w:r w:rsidRPr="00F61AE9">
        <w:rPr>
          <w:lang w:val="en-US"/>
        </w:rPr>
        <w:t xml:space="preserve">COLISH, M. L., </w:t>
      </w:r>
      <w:r w:rsidRPr="00F61AE9">
        <w:rPr>
          <w:i/>
          <w:lang w:val="en-US"/>
        </w:rPr>
        <w:t>The Fathers and beyond. Church Fathers between Ancient and Medieval thought</w:t>
      </w:r>
      <w:r w:rsidRPr="00F61AE9">
        <w:rPr>
          <w:lang w:val="en-US"/>
        </w:rPr>
        <w:t xml:space="preserve">. </w:t>
      </w:r>
      <w:r w:rsidRPr="00DB0DD1">
        <w:rPr>
          <w:lang w:val="en-US"/>
        </w:rPr>
        <w:t>Aldershot, Ashgate, 2008. 350 p.</w:t>
      </w:r>
      <w:r w:rsidRPr="00DB0DD1">
        <w:rPr>
          <w:color w:val="808080"/>
          <w:lang w:val="en-US"/>
        </w:rPr>
        <w:t xml:space="preserve"> </w:t>
      </w:r>
      <w:r w:rsidR="00C040A6">
        <w:rPr>
          <w:lang w:val="en-US"/>
        </w:rPr>
        <w:t>[UNICAMP] [USP]</w:t>
      </w:r>
    </w:p>
    <w:p w:rsidR="00FB710A" w:rsidRPr="00DB0DD1" w:rsidRDefault="00FB710A" w:rsidP="00CC33D5">
      <w:pPr>
        <w:pStyle w:val="PargrafoparaBibl"/>
        <w:widowControl/>
        <w:rPr>
          <w:szCs w:val="16"/>
          <w:lang w:val="en-US"/>
        </w:rPr>
      </w:pPr>
      <w:r w:rsidRPr="00DB0DD1">
        <w:rPr>
          <w:szCs w:val="16"/>
          <w:lang w:val="en-US"/>
        </w:rPr>
        <w:t xml:space="preserve">CÔTÉ, A., </w:t>
      </w:r>
      <w:r w:rsidRPr="00DB0DD1">
        <w:rPr>
          <w:i/>
          <w:iCs/>
          <w:szCs w:val="16"/>
          <w:lang w:val="en-US"/>
        </w:rPr>
        <w:t>L’infinité divine dans la théologie médiévale (1220-1255)</w:t>
      </w:r>
      <w:r w:rsidRPr="00DB0DD1">
        <w:rPr>
          <w:szCs w:val="16"/>
          <w:lang w:val="en-US"/>
        </w:rPr>
        <w:t xml:space="preserve">. Études de philosophie médiévale, 84. Paris, Vrin, 2002. 272 p. </w:t>
      </w:r>
      <w:r w:rsidRPr="00DB0DD1">
        <w:rPr>
          <w:lang w:val="en-US"/>
        </w:rPr>
        <w:t xml:space="preserve">[UFSCar] [UNICAMP] </w:t>
      </w:r>
      <w:r>
        <w:rPr>
          <w:szCs w:val="16"/>
          <w:lang w:val="fr-FR"/>
        </w:rPr>
        <w:t xml:space="preserve">[UNIFESP] </w:t>
      </w:r>
      <w:r w:rsidRPr="00DB0DD1">
        <w:rPr>
          <w:szCs w:val="16"/>
          <w:lang w:val="en-US"/>
        </w:rPr>
        <w:t>[USP]</w:t>
      </w:r>
    </w:p>
    <w:p w:rsidR="00FB710A" w:rsidRPr="00F61AE9" w:rsidRDefault="00FB710A" w:rsidP="00CC33D5">
      <w:pPr>
        <w:pStyle w:val="PargrafoparaBibl"/>
        <w:widowControl/>
      </w:pPr>
      <w:r w:rsidRPr="00DB0DD1">
        <w:rPr>
          <w:lang w:val="en-US"/>
        </w:rPr>
        <w:t xml:space="preserve">DAHAN, G., </w:t>
      </w:r>
      <w:r w:rsidRPr="00DB0DD1">
        <w:rPr>
          <w:bCs/>
          <w:i/>
          <w:lang w:val="en-US"/>
        </w:rPr>
        <w:t>Les Intellectuels chrétiens et les juifs au Moyen Âge</w:t>
      </w:r>
      <w:r w:rsidRPr="00DB0DD1">
        <w:rPr>
          <w:bCs/>
          <w:lang w:val="en-US"/>
        </w:rPr>
        <w:t>.</w:t>
      </w:r>
      <w:r w:rsidRPr="00DB0DD1">
        <w:rPr>
          <w:lang w:val="en-US"/>
        </w:rPr>
        <w:t xml:space="preserve"> </w:t>
      </w:r>
      <w:r w:rsidRPr="00F61AE9">
        <w:t xml:space="preserve">Patrimoines, Histoire des religions. Paris, Cerf, [1990] </w:t>
      </w:r>
      <w:r w:rsidR="007B697C">
        <w:t>2007. 6</w:t>
      </w:r>
      <w:r w:rsidR="00D20225">
        <w:t>37 p. [UFSCar] [USP]</w:t>
      </w:r>
    </w:p>
    <w:p w:rsidR="001A7DCF" w:rsidRPr="00D2042F" w:rsidRDefault="001A7DCF" w:rsidP="00CC33D5">
      <w:pPr>
        <w:pStyle w:val="PargrafoparaBibl"/>
        <w:widowControl/>
        <w:rPr>
          <w:szCs w:val="24"/>
          <w:lang w:val="es-ES_tradnl"/>
        </w:rPr>
      </w:pPr>
      <w:r w:rsidRPr="00D2042F">
        <w:rPr>
          <w:i/>
          <w:szCs w:val="24"/>
          <w:lang w:val="es-ES_tradnl"/>
        </w:rPr>
        <w:t>Dalla penitenza all’ascolto delle confessioni: il ruolo dei frati mendicanti</w:t>
      </w:r>
      <w:r w:rsidRPr="00D2042F">
        <w:rPr>
          <w:szCs w:val="24"/>
          <w:lang w:val="es-ES_tradnl"/>
        </w:rPr>
        <w:t>. Società internazionale di studi francescani e del Centro interuniversitario di studi francescani, n</w:t>
      </w:r>
      <w:r>
        <w:rPr>
          <w:szCs w:val="24"/>
          <w:lang w:val="es-ES_tradnl"/>
        </w:rPr>
        <w:t>s</w:t>
      </w:r>
      <w:r w:rsidRPr="00D2042F">
        <w:rPr>
          <w:szCs w:val="24"/>
          <w:lang w:val="es-ES_tradnl"/>
        </w:rPr>
        <w:t>, 6. Spoleto, C</w:t>
      </w:r>
      <w:r>
        <w:rPr>
          <w:szCs w:val="24"/>
          <w:lang w:val="es-ES_tradnl"/>
        </w:rPr>
        <w:t>ISAM</w:t>
      </w:r>
      <w:r w:rsidRPr="00D2042F">
        <w:rPr>
          <w:szCs w:val="24"/>
          <w:lang w:val="es-ES_tradnl"/>
        </w:rPr>
        <w:t>, 1996. X+321 p. [UNICAMP] [USP]</w:t>
      </w:r>
    </w:p>
    <w:p w:rsidR="001330D2" w:rsidRPr="001330D2" w:rsidRDefault="001330D2" w:rsidP="00CC33D5">
      <w:pPr>
        <w:pStyle w:val="PargrafoparaBibl"/>
        <w:widowControl/>
        <w:rPr>
          <w:rStyle w:val="producttext"/>
          <w:rFonts w:ascii="Times New Roman" w:hAnsi="Times New Roman"/>
          <w:sz w:val="24"/>
          <w:szCs w:val="20"/>
          <w:lang w:val="es-ES_tradnl"/>
        </w:rPr>
      </w:pPr>
      <w:r w:rsidRPr="001330D2">
        <w:rPr>
          <w:lang w:val="es-ES_tradnl"/>
        </w:rPr>
        <w:t xml:space="preserve">DANIEL, C., </w:t>
      </w:r>
      <w:r w:rsidRPr="001330D2">
        <w:rPr>
          <w:i/>
          <w:lang w:val="es-ES_tradnl"/>
        </w:rPr>
        <w:t>Les prophéties de Merlin et la culture politique, XII</w:t>
      </w:r>
      <w:r w:rsidRPr="001330D2">
        <w:rPr>
          <w:i/>
          <w:vertAlign w:val="superscript"/>
          <w:lang w:val="es-ES_tradnl"/>
        </w:rPr>
        <w:t>e</w:t>
      </w:r>
      <w:r w:rsidRPr="001330D2">
        <w:rPr>
          <w:i/>
          <w:lang w:val="es-ES_tradnl"/>
        </w:rPr>
        <w:t>-XVI</w:t>
      </w:r>
      <w:r w:rsidRPr="001330D2">
        <w:rPr>
          <w:i/>
          <w:vertAlign w:val="superscript"/>
          <w:lang w:val="es-ES_tradnl"/>
        </w:rPr>
        <w:t>e</w:t>
      </w:r>
      <w:r w:rsidRPr="001330D2">
        <w:rPr>
          <w:i/>
          <w:lang w:val="es-ES_tradnl"/>
        </w:rPr>
        <w:t xml:space="preserve"> siècle</w:t>
      </w:r>
      <w:r w:rsidRPr="001330D2">
        <w:rPr>
          <w:lang w:val="es-ES_tradnl"/>
        </w:rPr>
        <w:t>. Culture &amp; société médiévales, 11. Turnhout, Brepols, 2006. 566 p. [USP]</w:t>
      </w:r>
    </w:p>
    <w:p w:rsidR="00FB710A" w:rsidRPr="00F61AE9" w:rsidRDefault="00FB710A" w:rsidP="00CC33D5">
      <w:pPr>
        <w:pStyle w:val="PargrafoparaBibl"/>
        <w:widowControl/>
      </w:pPr>
      <w:r w:rsidRPr="009E0B18">
        <w:rPr>
          <w:lang w:val="es-ES_tradnl"/>
        </w:rPr>
        <w:t xml:space="preserve">DAVY, M.-M., </w:t>
      </w:r>
      <w:r w:rsidRPr="009E0B18">
        <w:rPr>
          <w:i/>
          <w:iCs/>
          <w:lang w:val="es-ES_tradnl"/>
        </w:rPr>
        <w:t>Initiation à la symbolique romane, XII</w:t>
      </w:r>
      <w:r w:rsidRPr="009E0B18">
        <w:rPr>
          <w:i/>
          <w:iCs/>
          <w:vertAlign w:val="superscript"/>
          <w:lang w:val="es-ES_tradnl"/>
        </w:rPr>
        <w:t>e</w:t>
      </w:r>
      <w:r w:rsidRPr="009E0B18">
        <w:rPr>
          <w:i/>
          <w:iCs/>
          <w:lang w:val="es-ES_tradnl"/>
        </w:rPr>
        <w:t xml:space="preserve"> siècle </w:t>
      </w:r>
      <w:r w:rsidRPr="009E0B18">
        <w:rPr>
          <w:lang w:val="es-ES_tradnl"/>
        </w:rPr>
        <w:t>[nouvelle édition de l’</w:t>
      </w:r>
      <w:r w:rsidRPr="009E0B18">
        <w:rPr>
          <w:i/>
          <w:iCs/>
          <w:lang w:val="es-ES_tradnl"/>
        </w:rPr>
        <w:t>Essai sur la symbolique romane</w:t>
      </w:r>
      <w:r w:rsidRPr="009E0B18">
        <w:rPr>
          <w:lang w:val="es-ES_tradnl"/>
        </w:rPr>
        <w:t xml:space="preserve">]. </w:t>
      </w:r>
      <w:r w:rsidRPr="009E0B18">
        <w:t xml:space="preserve">Paris, Flammarion, 1977. </w:t>
      </w:r>
      <w:r w:rsidRPr="00F61AE9">
        <w:t>2005. 312 p. [UNICAMP] [USP]</w:t>
      </w:r>
    </w:p>
    <w:p w:rsidR="00FB710A" w:rsidRPr="00A13788" w:rsidRDefault="00FB710A" w:rsidP="00CC33D5">
      <w:pPr>
        <w:pStyle w:val="PargrafoparaBibl"/>
        <w:widowControl/>
        <w:rPr>
          <w:lang w:val="es-ES_tradnl"/>
        </w:rPr>
      </w:pPr>
      <w:r w:rsidRPr="00A13788">
        <w:rPr>
          <w:lang w:val="es-ES_tradnl"/>
        </w:rPr>
        <w:t xml:space="preserve">DÍAZ Y DÍAZ, M. C., y DÍAZ DE BUSTAMANTE, J. M., al cuidado de, </w:t>
      </w:r>
      <w:r w:rsidRPr="00A13788">
        <w:rPr>
          <w:i/>
          <w:lang w:val="es-ES_tradnl"/>
        </w:rPr>
        <w:t>Poesía latina medieval (siglos V-XV)</w:t>
      </w:r>
      <w:r w:rsidRPr="00A13788">
        <w:rPr>
          <w:lang w:val="es-ES_tradnl"/>
        </w:rPr>
        <w:t>. Millennio medievale, 55. Firenze, SISMEL / Galluzzo, 2005. X+1.253 p. [USP]</w:t>
      </w:r>
    </w:p>
    <w:p w:rsidR="00FB710A" w:rsidRPr="00F61AE9" w:rsidRDefault="00FB710A" w:rsidP="00CC33D5">
      <w:pPr>
        <w:pStyle w:val="PargrafoparaBibl"/>
        <w:widowControl/>
        <w:rPr>
          <w:lang w:val="en-US"/>
        </w:rPr>
      </w:pPr>
      <w:r w:rsidRPr="00F61AE9">
        <w:lastRenderedPageBreak/>
        <w:t xml:space="preserve">DREYER, M., </w:t>
      </w:r>
      <w:r w:rsidRPr="00F61AE9">
        <w:rPr>
          <w:i/>
          <w:iCs/>
        </w:rPr>
        <w:t>Razionalità scientifica e teologia nei secoli XI e XII</w:t>
      </w:r>
      <w:r w:rsidRPr="00F61AE9">
        <w:t xml:space="preserve">. Tr. G. Reguzzoni. </w:t>
      </w:r>
      <w:r w:rsidRPr="00F61AE9">
        <w:rPr>
          <w:szCs w:val="14"/>
          <w:lang w:val="en-US"/>
        </w:rPr>
        <w:t xml:space="preserve">Eredità medievale, 17. </w:t>
      </w:r>
      <w:r w:rsidRPr="00F61AE9">
        <w:rPr>
          <w:lang w:val="en-US"/>
        </w:rPr>
        <w:t xml:space="preserve">Milano, Jaca Book, 2000. 160 p. </w:t>
      </w:r>
      <w:r w:rsidRPr="00F61AE9">
        <w:rPr>
          <w:lang w:val="en"/>
        </w:rPr>
        <w:t>[USP]</w:t>
      </w:r>
    </w:p>
    <w:p w:rsidR="00FB710A" w:rsidRPr="00F61AE9" w:rsidRDefault="00FB710A" w:rsidP="00CC33D5">
      <w:pPr>
        <w:pStyle w:val="PargrafoparaBibl"/>
        <w:widowControl/>
        <w:rPr>
          <w:noProof/>
          <w:lang w:val="en-US"/>
        </w:rPr>
      </w:pPr>
      <w:r w:rsidRPr="00F61AE9">
        <w:rPr>
          <w:noProof/>
          <w:lang w:val="en-US"/>
        </w:rPr>
        <w:t xml:space="preserve">DRONKE, P., </w:t>
      </w:r>
      <w:r w:rsidRPr="00F61AE9">
        <w:rPr>
          <w:i/>
          <w:noProof/>
          <w:lang w:val="en-US"/>
        </w:rPr>
        <w:t>Sources of inspiration. Studies in literary transformation: 400-1500</w:t>
      </w:r>
      <w:r w:rsidRPr="00F61AE9">
        <w:rPr>
          <w:noProof/>
          <w:lang w:val="en-US"/>
        </w:rPr>
        <w:t>. Roma, Storia e letteratura, 1997. 409 p. [USP]</w:t>
      </w:r>
    </w:p>
    <w:p w:rsidR="00FB710A" w:rsidRDefault="00FB710A" w:rsidP="00CC33D5">
      <w:pPr>
        <w:pStyle w:val="PargrafoparaBibl"/>
        <w:widowControl/>
        <w:rPr>
          <w:lang w:val="en-US"/>
        </w:rPr>
      </w:pPr>
      <w:r w:rsidRPr="00F61AE9">
        <w:rPr>
          <w:lang w:val="en-US"/>
        </w:rPr>
        <w:t xml:space="preserve">EVANS, G. R., </w:t>
      </w:r>
      <w:r w:rsidRPr="00F61AE9">
        <w:rPr>
          <w:i/>
          <w:lang w:val="en-US"/>
        </w:rPr>
        <w:t>Alan of Lille: the frontiers of theology in the Later Twelfth Century</w:t>
      </w:r>
      <w:r w:rsidRPr="00F61AE9">
        <w:rPr>
          <w:lang w:val="en-US"/>
        </w:rPr>
        <w:t xml:space="preserve">. Cambridge, UP, </w:t>
      </w:r>
      <w:r w:rsidR="00BD7420">
        <w:rPr>
          <w:lang w:val="en-US"/>
        </w:rPr>
        <w:t>2008. XVIII+249 p. [UFSCar] [USP]</w:t>
      </w:r>
    </w:p>
    <w:p w:rsidR="00FB710A" w:rsidRPr="001A160C" w:rsidRDefault="00FB710A" w:rsidP="00CC33D5">
      <w:pPr>
        <w:pStyle w:val="PargrafoparaBibl"/>
        <w:widowControl/>
        <w:rPr>
          <w:szCs w:val="24"/>
          <w:lang w:val="en-US"/>
        </w:rPr>
      </w:pPr>
      <w:r w:rsidRPr="00F61AE9">
        <w:rPr>
          <w:szCs w:val="24"/>
          <w:lang w:val="en-US"/>
        </w:rPr>
        <w:t xml:space="preserve">EVANS, </w:t>
      </w:r>
      <w:r w:rsidRPr="00F61AE9">
        <w:rPr>
          <w:lang w:val="en-US"/>
        </w:rPr>
        <w:t xml:space="preserve">G. </w:t>
      </w:r>
      <w:r w:rsidRPr="00F61AE9">
        <w:rPr>
          <w:szCs w:val="24"/>
          <w:lang w:val="en-US"/>
        </w:rPr>
        <w:t xml:space="preserve">R., </w:t>
      </w:r>
      <w:r w:rsidRPr="00F61AE9">
        <w:rPr>
          <w:i/>
          <w:iCs/>
          <w:szCs w:val="24"/>
          <w:lang w:val="en-US"/>
        </w:rPr>
        <w:t>The Language and logic of the Bible. The Earlier Middle Ages</w:t>
      </w:r>
      <w:r w:rsidRPr="00F61AE9">
        <w:rPr>
          <w:szCs w:val="24"/>
          <w:lang w:val="en-US"/>
        </w:rPr>
        <w:t xml:space="preserve">. Cambridge, UP, 1996. </w:t>
      </w:r>
      <w:r w:rsidRPr="001A160C">
        <w:rPr>
          <w:szCs w:val="24"/>
          <w:lang w:val="en-US"/>
        </w:rPr>
        <w:t>224 p. [</w:t>
      </w:r>
      <w:r w:rsidRPr="001A160C">
        <w:rPr>
          <w:noProof/>
          <w:color w:val="000000"/>
          <w:szCs w:val="24"/>
          <w:lang w:val="en-US"/>
        </w:rPr>
        <w:t>USP</w:t>
      </w:r>
      <w:r w:rsidRPr="001A160C">
        <w:rPr>
          <w:szCs w:val="24"/>
          <w:lang w:val="en-US"/>
        </w:rPr>
        <w:t>]</w:t>
      </w:r>
    </w:p>
    <w:p w:rsidR="00264F2B" w:rsidRPr="001A160C" w:rsidRDefault="00C14727" w:rsidP="00CC33D5">
      <w:pPr>
        <w:pStyle w:val="PargrafoparaBibl"/>
        <w:widowControl/>
        <w:rPr>
          <w:color w:val="808080" w:themeColor="background1" w:themeShade="80"/>
        </w:rPr>
      </w:pPr>
      <w:r>
        <w:rPr>
          <w:color w:val="808080" w:themeColor="background1" w:themeShade="80"/>
          <w:lang w:val="en-US"/>
        </w:rPr>
        <w:t xml:space="preserve">FERRUOLO, </w:t>
      </w:r>
      <w:r w:rsidR="00264F2B" w:rsidRPr="004578BD">
        <w:rPr>
          <w:color w:val="808080" w:themeColor="background1" w:themeShade="80"/>
          <w:lang w:val="en-US"/>
        </w:rPr>
        <w:t>S</w:t>
      </w:r>
      <w:r w:rsidR="00264F2B">
        <w:rPr>
          <w:color w:val="808080" w:themeColor="background1" w:themeShade="80"/>
          <w:lang w:val="en-US"/>
        </w:rPr>
        <w:t>.</w:t>
      </w:r>
      <w:r w:rsidR="00264F2B" w:rsidRPr="004578BD">
        <w:rPr>
          <w:color w:val="808080" w:themeColor="background1" w:themeShade="80"/>
          <w:lang w:val="en-US"/>
        </w:rPr>
        <w:t xml:space="preserve"> C., </w:t>
      </w:r>
      <w:r w:rsidR="00264F2B" w:rsidRPr="00264F2B">
        <w:rPr>
          <w:i/>
          <w:color w:val="808080" w:themeColor="background1" w:themeShade="80"/>
          <w:lang w:val="en-US"/>
        </w:rPr>
        <w:t>The Origins of the University: The Schools of Paris and their critics, 1100-1215</w:t>
      </w:r>
      <w:r w:rsidR="00264F2B" w:rsidRPr="004578BD">
        <w:rPr>
          <w:color w:val="808080" w:themeColor="background1" w:themeShade="80"/>
          <w:lang w:val="en-US"/>
        </w:rPr>
        <w:t xml:space="preserve">. </w:t>
      </w:r>
      <w:r w:rsidR="00264F2B" w:rsidRPr="001A160C">
        <w:rPr>
          <w:color w:val="808080" w:themeColor="background1" w:themeShade="80"/>
        </w:rPr>
        <w:t>Stanford, UP, 1985. VIII+380 p.*</w:t>
      </w:r>
    </w:p>
    <w:p w:rsidR="00FB710A" w:rsidRPr="00F61AE9" w:rsidRDefault="00FB710A" w:rsidP="004A2CBC">
      <w:pPr>
        <w:pStyle w:val="PargrafoparaBibl"/>
        <w:widowControl/>
        <w:rPr>
          <w:lang w:val="es-ES_tradnl"/>
        </w:rPr>
      </w:pPr>
      <w:r w:rsidRPr="00F61AE9">
        <w:rPr>
          <w:lang w:val="es-ES_tradnl"/>
        </w:rPr>
        <w:t xml:space="preserve">de GANDILLAC, M., </w:t>
      </w:r>
      <w:r w:rsidRPr="00F61AE9">
        <w:rPr>
          <w:i/>
          <w:iCs/>
          <w:lang w:val="es-ES_tradnl"/>
        </w:rPr>
        <w:t xml:space="preserve">Genèses de la modernité. </w:t>
      </w:r>
      <w:r w:rsidRPr="00F61AE9">
        <w:rPr>
          <w:i/>
          <w:iCs/>
        </w:rPr>
        <w:t xml:space="preserve">Les douze siècles où se fit notre Europe: de “La cité de Dieu” à “La nouvelle Atlandide”. </w:t>
      </w:r>
      <w:r w:rsidRPr="00F61AE9">
        <w:t xml:space="preserve">Paris, Cerf, 1992. </w:t>
      </w:r>
      <w:r w:rsidRPr="00F61AE9">
        <w:rPr>
          <w:lang w:val="es-ES_tradnl"/>
        </w:rPr>
        <w:t>670 p. [UFSCar]</w:t>
      </w:r>
    </w:p>
    <w:p w:rsidR="00FB710A" w:rsidRPr="00F61AE9" w:rsidRDefault="00FB710A" w:rsidP="00CC33D5">
      <w:pPr>
        <w:pStyle w:val="PargrafoparaBibl"/>
        <w:widowControl/>
        <w:rPr>
          <w:noProof/>
          <w:szCs w:val="24"/>
        </w:rPr>
      </w:pPr>
      <w:r w:rsidRPr="00F61AE9">
        <w:rPr>
          <w:noProof/>
          <w:szCs w:val="24"/>
          <w:lang w:val="es-ES_tradnl"/>
        </w:rPr>
        <w:t xml:space="preserve">de GHELLINCK, </w:t>
      </w:r>
      <w:r w:rsidRPr="00F61AE9">
        <w:rPr>
          <w:lang w:val="es-ES_tradnl"/>
        </w:rPr>
        <w:t>J.</w:t>
      </w:r>
      <w:r w:rsidRPr="00F61AE9">
        <w:rPr>
          <w:noProof/>
          <w:szCs w:val="24"/>
          <w:lang w:val="es-ES_tradnl"/>
        </w:rPr>
        <w:t xml:space="preserve">, </w:t>
      </w:r>
      <w:r w:rsidRPr="00F61AE9">
        <w:rPr>
          <w:i/>
          <w:iCs/>
          <w:noProof/>
          <w:szCs w:val="24"/>
          <w:lang w:val="es-ES_tradnl"/>
        </w:rPr>
        <w:t>L’essor de la littérature latine au XII</w:t>
      </w:r>
      <w:r w:rsidRPr="00F61AE9">
        <w:rPr>
          <w:i/>
          <w:iCs/>
          <w:noProof/>
          <w:szCs w:val="24"/>
          <w:vertAlign w:val="superscript"/>
          <w:lang w:val="es-ES_tradnl"/>
        </w:rPr>
        <w:t>e</w:t>
      </w:r>
      <w:r w:rsidRPr="00F61AE9">
        <w:rPr>
          <w:i/>
          <w:iCs/>
          <w:noProof/>
          <w:szCs w:val="24"/>
          <w:lang w:val="es-ES_tradnl"/>
        </w:rPr>
        <w:t xml:space="preserve"> siècle</w:t>
      </w:r>
      <w:r w:rsidRPr="00F61AE9">
        <w:rPr>
          <w:noProof/>
          <w:szCs w:val="24"/>
          <w:lang w:val="es-ES_tradnl"/>
        </w:rPr>
        <w:t xml:space="preserve">. </w:t>
      </w:r>
      <w:r w:rsidRPr="00F61AE9">
        <w:rPr>
          <w:noProof/>
          <w:szCs w:val="24"/>
        </w:rPr>
        <w:t>Bruxelles, Desclée de Brouwer, 1954</w:t>
      </w:r>
      <w:r w:rsidRPr="00F61AE9">
        <w:rPr>
          <w:noProof/>
          <w:szCs w:val="24"/>
          <w:vertAlign w:val="superscript"/>
        </w:rPr>
        <w:t>2</w:t>
      </w:r>
      <w:r w:rsidRPr="00F61AE9">
        <w:rPr>
          <w:noProof/>
          <w:szCs w:val="24"/>
        </w:rPr>
        <w:t>. X+584 p. [UNESP] [USP]</w:t>
      </w:r>
    </w:p>
    <w:p w:rsidR="00FB710A" w:rsidRPr="00F61AE9" w:rsidRDefault="00FB710A" w:rsidP="00CC33D5">
      <w:pPr>
        <w:pStyle w:val="PargrafoparaBibl"/>
        <w:widowControl/>
        <w:rPr>
          <w:szCs w:val="24"/>
        </w:rPr>
      </w:pPr>
      <w:r w:rsidRPr="00F61AE9">
        <w:rPr>
          <w:bCs/>
          <w:szCs w:val="24"/>
        </w:rPr>
        <w:t xml:space="preserve">GLACKEN, C. J., </w:t>
      </w:r>
      <w:r w:rsidRPr="00F61AE9">
        <w:rPr>
          <w:i/>
        </w:rPr>
        <w:t>Histoire de la pensée géographique, 2. Conception du monde au Moyen Âge</w:t>
      </w:r>
      <w:r w:rsidRPr="00F61AE9">
        <w:t xml:space="preserve">. Tr. T. Jolas. </w:t>
      </w:r>
      <w:r w:rsidRPr="00F61AE9">
        <w:rPr>
          <w:szCs w:val="24"/>
        </w:rPr>
        <w:t>Paris, CTHS, 2000. 319 p. [UNICAMP]</w:t>
      </w:r>
    </w:p>
    <w:p w:rsidR="00B15AAF" w:rsidRPr="00F61AE9" w:rsidRDefault="00B15AAF" w:rsidP="00CC33D5">
      <w:pPr>
        <w:pStyle w:val="PargrafoparaBibl"/>
        <w:widowControl/>
        <w:rPr>
          <w:lang w:val="es-ES_tradnl"/>
        </w:rPr>
      </w:pPr>
      <w:r w:rsidRPr="00F61AE9">
        <w:t xml:space="preserve">GRECO, A., </w:t>
      </w:r>
      <w:r w:rsidRPr="00F61AE9">
        <w:rPr>
          <w:i/>
        </w:rPr>
        <w:t>Mitologia catara: il favoloso mondo delle origini</w:t>
      </w:r>
      <w:r w:rsidRPr="00F61AE9">
        <w:t xml:space="preserve">. Uomini e mondi medievali, 3. Spoleto, CISAM, 2000. </w:t>
      </w:r>
      <w:r w:rsidRPr="00F61AE9">
        <w:rPr>
          <w:lang w:val="es-ES_tradnl"/>
        </w:rPr>
        <w:t>246 p.</w:t>
      </w:r>
      <w:r w:rsidRPr="00B15AAF">
        <w:rPr>
          <w:color w:val="808080" w:themeColor="background1" w:themeShade="80"/>
          <w:lang w:val="es-ES_tradnl"/>
        </w:rPr>
        <w:t>*</w:t>
      </w:r>
      <w:r w:rsidR="004A1B4D" w:rsidRPr="004A1B4D">
        <w:rPr>
          <w:color w:val="808080" w:themeColor="background1" w:themeShade="80"/>
          <w:vertAlign w:val="superscript"/>
          <w:lang w:val="es-ES_tradnl"/>
        </w:rPr>
        <w:t>+</w:t>
      </w:r>
      <w:r w:rsidRPr="00F61AE9">
        <w:rPr>
          <w:lang w:val="es-ES_tradnl"/>
        </w:rPr>
        <w:t xml:space="preserve"> [UNICAMP]</w:t>
      </w:r>
    </w:p>
    <w:p w:rsidR="00FB710A" w:rsidRDefault="00FB710A" w:rsidP="00CC33D5">
      <w:pPr>
        <w:pStyle w:val="PargrafoparaBibl"/>
        <w:widowControl/>
        <w:rPr>
          <w:lang w:val="fr-FR"/>
        </w:rPr>
      </w:pPr>
      <w:r w:rsidRPr="00F61AE9">
        <w:t xml:space="preserve">GRONDEUX, A., </w:t>
      </w:r>
      <w:r w:rsidRPr="00F61AE9">
        <w:rPr>
          <w:i/>
        </w:rPr>
        <w:t>Le ‘Graecismus’ d’Evrard de Béthune à travers ses gloses. Entre grammaire positive et grammaire spéculative du XIII</w:t>
      </w:r>
      <w:r w:rsidRPr="00F61AE9">
        <w:rPr>
          <w:i/>
          <w:vertAlign w:val="superscript"/>
        </w:rPr>
        <w:t>e</w:t>
      </w:r>
      <w:r w:rsidRPr="00F61AE9">
        <w:rPr>
          <w:i/>
        </w:rPr>
        <w:t xml:space="preserve"> au XV</w:t>
      </w:r>
      <w:r w:rsidRPr="00F61AE9">
        <w:rPr>
          <w:i/>
          <w:vertAlign w:val="superscript"/>
        </w:rPr>
        <w:t>e</w:t>
      </w:r>
      <w:r w:rsidRPr="00F61AE9">
        <w:rPr>
          <w:i/>
        </w:rPr>
        <w:t xml:space="preserve"> siècle</w:t>
      </w:r>
      <w:r w:rsidRPr="00F61AE9">
        <w:t>.</w:t>
      </w:r>
      <w:r w:rsidRPr="00F61AE9">
        <w:rPr>
          <w:bCs/>
        </w:rPr>
        <w:t xml:space="preserve"> </w:t>
      </w:r>
      <w:r w:rsidR="00CA7D24">
        <w:rPr>
          <w:bCs/>
        </w:rPr>
        <w:t xml:space="preserve">Studia artistarum, </w:t>
      </w:r>
      <w:r w:rsidRPr="00F61AE9">
        <w:rPr>
          <w:bCs/>
        </w:rPr>
        <w:t>8. Turnhout, Brepols, 2001. VI+552 p. [UFSCar</w:t>
      </w:r>
      <w:r w:rsidRPr="00F61AE9">
        <w:t xml:space="preserve">] [UNICAMP] [USP] </w:t>
      </w:r>
      <w:r w:rsidR="00B122AB">
        <w:rPr>
          <w:lang w:val="fr-FR"/>
        </w:rPr>
        <w:t>{NA}</w:t>
      </w:r>
    </w:p>
    <w:p w:rsidR="00FB710A" w:rsidRPr="00F61AE9" w:rsidRDefault="00FB710A" w:rsidP="00CC33D5">
      <w:pPr>
        <w:pStyle w:val="PargrafoparaBibl"/>
        <w:widowControl/>
        <w:rPr>
          <w:szCs w:val="24"/>
          <w:lang w:val="en-US"/>
        </w:rPr>
      </w:pPr>
      <w:r w:rsidRPr="00F61AE9">
        <w:rPr>
          <w:szCs w:val="24"/>
          <w:lang w:val="en-US"/>
        </w:rPr>
        <w:t xml:space="preserve">GUYNN, N. D., </w:t>
      </w:r>
      <w:r w:rsidRPr="00F61AE9">
        <w:rPr>
          <w:i/>
          <w:szCs w:val="24"/>
          <w:lang w:val="en-US"/>
        </w:rPr>
        <w:t xml:space="preserve">Allegory and sexual ethics in the </w:t>
      </w:r>
      <w:r w:rsidR="00F77200" w:rsidRPr="00F61AE9">
        <w:rPr>
          <w:i/>
          <w:szCs w:val="24"/>
          <w:lang w:val="en-US"/>
        </w:rPr>
        <w:t xml:space="preserve">High </w:t>
      </w:r>
      <w:r w:rsidRPr="00F61AE9">
        <w:rPr>
          <w:i/>
          <w:szCs w:val="24"/>
          <w:lang w:val="en-US"/>
        </w:rPr>
        <w:t>Middle Ages</w:t>
      </w:r>
      <w:r w:rsidRPr="00F61AE9">
        <w:rPr>
          <w:szCs w:val="24"/>
          <w:lang w:val="en-US"/>
        </w:rPr>
        <w:t>. Basingstoke, Palgrave Macmillan, 2007. XII+218 p. [USP]</w:t>
      </w:r>
    </w:p>
    <w:p w:rsidR="00B115FC" w:rsidRPr="00B115FC" w:rsidRDefault="00B115FC" w:rsidP="00CC33D5">
      <w:pPr>
        <w:pStyle w:val="PargrafoparaBibl"/>
        <w:widowControl/>
      </w:pPr>
      <w:r w:rsidRPr="00B86C2B">
        <w:rPr>
          <w:lang w:val="en-US"/>
        </w:rPr>
        <w:t xml:space="preserve">IRIBARREN, I., and LENZ, M., eds., </w:t>
      </w:r>
      <w:r w:rsidRPr="00B86C2B">
        <w:rPr>
          <w:i/>
          <w:lang w:val="en-US"/>
        </w:rPr>
        <w:t>Angels in medieval philosophical inquiry. Their function and significance</w:t>
      </w:r>
      <w:r w:rsidRPr="00B86C2B">
        <w:rPr>
          <w:lang w:val="en-US"/>
        </w:rPr>
        <w:t xml:space="preserve">. Ashgate studies in medieval philosophy. Aldershot, Ashgate, </w:t>
      </w:r>
      <w:r>
        <w:rPr>
          <w:lang w:val="en-US"/>
        </w:rPr>
        <w:t>[</w:t>
      </w:r>
      <w:r w:rsidRPr="00B86C2B">
        <w:rPr>
          <w:lang w:val="en-US"/>
        </w:rPr>
        <w:t>2008</w:t>
      </w:r>
      <w:r>
        <w:rPr>
          <w:lang w:val="en-US"/>
        </w:rPr>
        <w:t>] 2010</w:t>
      </w:r>
      <w:r w:rsidRPr="00B86C2B">
        <w:rPr>
          <w:lang w:val="en-US"/>
        </w:rPr>
        <w:t xml:space="preserve">. </w:t>
      </w:r>
      <w:r w:rsidRPr="00B115FC">
        <w:t>XIV+235 p. [USP]</w:t>
      </w:r>
    </w:p>
    <w:p w:rsidR="00FB710A" w:rsidRPr="00F61AE9" w:rsidRDefault="00FB710A" w:rsidP="00CC33D5">
      <w:pPr>
        <w:pStyle w:val="PargrafoparaBibl"/>
        <w:widowControl/>
        <w:rPr>
          <w:bCs/>
          <w:noProof/>
        </w:rPr>
      </w:pPr>
      <w:r w:rsidRPr="00F61AE9">
        <w:rPr>
          <w:noProof/>
          <w:szCs w:val="16"/>
        </w:rPr>
        <w:t xml:space="preserve">JOLIVET, J., et de LIBERA, A., éds., </w:t>
      </w:r>
      <w:r w:rsidRPr="00F61AE9">
        <w:rPr>
          <w:i/>
          <w:iCs/>
          <w:noProof/>
          <w:szCs w:val="16"/>
        </w:rPr>
        <w:t>Gilbert de Poitiers et ses contemporains. Aux origines de la Logica modernorum</w:t>
      </w:r>
      <w:r w:rsidRPr="00F61AE9">
        <w:rPr>
          <w:noProof/>
          <w:szCs w:val="16"/>
        </w:rPr>
        <w:t xml:space="preserve">. Napoli, Bibliopolis, </w:t>
      </w:r>
      <w:r w:rsidRPr="00F61AE9">
        <w:rPr>
          <w:bCs/>
          <w:noProof/>
        </w:rPr>
        <w:t xml:space="preserve">1987. </w:t>
      </w:r>
      <w:r w:rsidRPr="00F61AE9">
        <w:t xml:space="preserve">481 p. </w:t>
      </w:r>
      <w:r w:rsidRPr="00F61AE9">
        <w:rPr>
          <w:noProof/>
        </w:rPr>
        <w:t>[USP]</w:t>
      </w:r>
    </w:p>
    <w:p w:rsidR="004700D6" w:rsidRPr="004700D6" w:rsidRDefault="004700D6" w:rsidP="00CC33D5">
      <w:pPr>
        <w:pStyle w:val="PargrafoparaBibl"/>
        <w:widowControl/>
        <w:rPr>
          <w:color w:val="808080"/>
          <w:lang w:val="en-US"/>
        </w:rPr>
      </w:pPr>
      <w:r w:rsidRPr="00FC22EE">
        <w:rPr>
          <w:color w:val="808080"/>
        </w:rPr>
        <w:t xml:space="preserve">JOLIVET, J., </w:t>
      </w:r>
      <w:r w:rsidRPr="007752BD">
        <w:rPr>
          <w:i/>
          <w:color w:val="808080"/>
        </w:rPr>
        <w:t>Medievalia et arabica</w:t>
      </w:r>
      <w:r w:rsidRPr="00FC22EE">
        <w:rPr>
          <w:color w:val="808080"/>
        </w:rPr>
        <w:t xml:space="preserve">. </w:t>
      </w:r>
      <w:r w:rsidRPr="008B21E7">
        <w:rPr>
          <w:color w:val="808080"/>
        </w:rPr>
        <w:t xml:space="preserve">Études de philosophie médiévale, 100. </w:t>
      </w:r>
      <w:r w:rsidRPr="004700D6">
        <w:rPr>
          <w:color w:val="808080"/>
          <w:lang w:val="en-US"/>
        </w:rPr>
        <w:t>Paris, Vrin, 2013. 368 p.*</w:t>
      </w:r>
    </w:p>
    <w:p w:rsidR="00D41A84" w:rsidRPr="008B21E7" w:rsidRDefault="00D41A84" w:rsidP="00CC33D5">
      <w:pPr>
        <w:pStyle w:val="PargrafoparaBibl"/>
        <w:widowControl/>
        <w:rPr>
          <w:lang w:val="en-US"/>
        </w:rPr>
      </w:pPr>
      <w:r w:rsidRPr="008B21E7">
        <w:rPr>
          <w:lang w:val="en-US"/>
        </w:rPr>
        <w:t xml:space="preserve">JOLIVET, J., </w:t>
      </w:r>
      <w:r w:rsidRPr="008B21E7">
        <w:rPr>
          <w:i/>
          <w:lang w:val="en-US"/>
        </w:rPr>
        <w:t>Philosophie médiévale arabe et latine</w:t>
      </w:r>
      <w:r w:rsidRPr="008B21E7">
        <w:rPr>
          <w:lang w:val="en-US"/>
        </w:rPr>
        <w:t xml:space="preserve">. </w:t>
      </w:r>
      <w:r w:rsidRPr="008B21E7">
        <w:rPr>
          <w:szCs w:val="16"/>
          <w:lang w:val="en-US"/>
        </w:rPr>
        <w:t xml:space="preserve">Études de philosophie médiévale, 73. </w:t>
      </w:r>
      <w:r w:rsidRPr="008B21E7">
        <w:rPr>
          <w:lang w:val="en-US"/>
        </w:rPr>
        <w:t>Paris, Vrin, 1995. 320 p. [UFSCar] [UNICAMP] [USP] {NA}</w:t>
      </w:r>
    </w:p>
    <w:p w:rsidR="001B63C8" w:rsidRPr="00C75EE8" w:rsidRDefault="001B63C8" w:rsidP="00CC33D5">
      <w:pPr>
        <w:pStyle w:val="PargrafoparaBibl"/>
        <w:widowControl/>
        <w:rPr>
          <w:noProof/>
          <w:lang w:val="en-US"/>
        </w:rPr>
      </w:pPr>
      <w:r w:rsidRPr="00C75EE8">
        <w:rPr>
          <w:noProof/>
          <w:lang w:val="en-US"/>
        </w:rPr>
        <w:t xml:space="preserve">KAEUPER, R. W., </w:t>
      </w:r>
      <w:r w:rsidRPr="00C75EE8">
        <w:rPr>
          <w:i/>
          <w:noProof/>
          <w:lang w:val="en-US"/>
        </w:rPr>
        <w:t>Holy warriors: the religious ideology of chivalry</w:t>
      </w:r>
      <w:r w:rsidRPr="00C75EE8">
        <w:rPr>
          <w:noProof/>
          <w:lang w:val="en-US"/>
        </w:rPr>
        <w:t>. Middle Ages series. Philadelphia, Pennsylvania UP, 2009. 331 p. [USP]</w:t>
      </w:r>
    </w:p>
    <w:p w:rsidR="00E549A6" w:rsidRPr="00BD3192" w:rsidRDefault="00E549A6" w:rsidP="00CC33D5">
      <w:pPr>
        <w:pStyle w:val="PargrafoparaBibl"/>
        <w:widowControl/>
        <w:rPr>
          <w:color w:val="808080" w:themeColor="background1" w:themeShade="80"/>
        </w:rPr>
      </w:pPr>
      <w:r w:rsidRPr="00BD3192">
        <w:rPr>
          <w:color w:val="808080" w:themeColor="background1" w:themeShade="80"/>
          <w:lang w:val="en-US"/>
        </w:rPr>
        <w:lastRenderedPageBreak/>
        <w:t xml:space="preserve">KELLY, L. G., </w:t>
      </w:r>
      <w:r w:rsidRPr="00BD3192">
        <w:rPr>
          <w:i/>
          <w:color w:val="808080" w:themeColor="background1" w:themeShade="80"/>
          <w:lang w:val="en-US"/>
        </w:rPr>
        <w:t>The mirror of grammar: theology, philosophy, and the Modistae</w:t>
      </w:r>
      <w:r w:rsidRPr="00BD3192">
        <w:rPr>
          <w:color w:val="808080" w:themeColor="background1" w:themeShade="80"/>
          <w:lang w:val="en-US"/>
        </w:rPr>
        <w:t xml:space="preserve">. Studies in the history of the language sciences, 101. Amsterdam, Benjamins, 2002. </w:t>
      </w:r>
      <w:r w:rsidR="00BD3192" w:rsidRPr="00BD3192">
        <w:rPr>
          <w:color w:val="808080" w:themeColor="background1" w:themeShade="80"/>
        </w:rPr>
        <w:t>X+236 p.</w:t>
      </w:r>
    </w:p>
    <w:p w:rsidR="00FB710A" w:rsidRPr="008B21E7" w:rsidRDefault="00FB710A" w:rsidP="00CC33D5">
      <w:pPr>
        <w:pStyle w:val="PargrafoparaBibl"/>
        <w:widowControl/>
        <w:rPr>
          <w:lang w:val="en-US"/>
        </w:rPr>
      </w:pPr>
      <w:r w:rsidRPr="00F61AE9">
        <w:t xml:space="preserve">LEONARDI, C., a cura di, </w:t>
      </w:r>
      <w:r w:rsidRPr="00F61AE9">
        <w:rPr>
          <w:i/>
        </w:rPr>
        <w:t xml:space="preserve">Letteratura latina medievale (sec. </w:t>
      </w:r>
      <w:r w:rsidRPr="00F61AE9">
        <w:rPr>
          <w:i/>
          <w:lang w:val="es-ES_tradnl"/>
        </w:rPr>
        <w:t>VI-sec. XV). Un manuale</w:t>
      </w:r>
      <w:r w:rsidRPr="00F61AE9">
        <w:rPr>
          <w:lang w:val="es-ES_tradnl"/>
        </w:rPr>
        <w:t xml:space="preserve">. </w:t>
      </w:r>
      <w:r w:rsidRPr="008B21E7">
        <w:rPr>
          <w:lang w:val="en-US"/>
        </w:rPr>
        <w:t>Millennio medievale, 31. Firenze, SISMEL / Gallu</w:t>
      </w:r>
      <w:r w:rsidR="00B122AB" w:rsidRPr="008B21E7">
        <w:rPr>
          <w:lang w:val="en-US"/>
        </w:rPr>
        <w:t>zzo, 2002. XII+512 p. [USP] {NA}</w:t>
      </w:r>
    </w:p>
    <w:p w:rsidR="00FB710A" w:rsidRPr="0020232F" w:rsidRDefault="00FB710A" w:rsidP="00CC33D5">
      <w:pPr>
        <w:pStyle w:val="PargrafoparaBibl"/>
        <w:widowControl/>
        <w:rPr>
          <w:bCs/>
          <w:szCs w:val="11"/>
        </w:rPr>
      </w:pPr>
      <w:r w:rsidRPr="00F61AE9">
        <w:rPr>
          <w:bCs/>
          <w:szCs w:val="11"/>
          <w:lang w:val="en-US"/>
        </w:rPr>
        <w:t xml:space="preserve">LISCHER, R., ed., </w:t>
      </w:r>
      <w:r w:rsidRPr="00F61AE9">
        <w:rPr>
          <w:bCs/>
          <w:i/>
          <w:szCs w:val="11"/>
          <w:lang w:val="en-US"/>
        </w:rPr>
        <w:t>The company of preachers: Wisdom on preaching, Augustine to the present</w:t>
      </w:r>
      <w:r w:rsidRPr="00F61AE9">
        <w:rPr>
          <w:bCs/>
          <w:szCs w:val="11"/>
          <w:lang w:val="en-US"/>
        </w:rPr>
        <w:t xml:space="preserve">. </w:t>
      </w:r>
      <w:r w:rsidRPr="0020232F">
        <w:rPr>
          <w:bCs/>
          <w:szCs w:val="11"/>
        </w:rPr>
        <w:t>Grand Rapids, E</w:t>
      </w:r>
      <w:r w:rsidR="00B122AB" w:rsidRPr="0020232F">
        <w:rPr>
          <w:bCs/>
          <w:szCs w:val="11"/>
        </w:rPr>
        <w:t xml:space="preserve">erdmans, 2002. </w:t>
      </w:r>
      <w:r w:rsidR="00B122AB" w:rsidRPr="0020232F">
        <w:t>XVIII+</w:t>
      </w:r>
      <w:r w:rsidR="00E42B81" w:rsidRPr="0020232F">
        <w:t xml:space="preserve">478 </w:t>
      </w:r>
      <w:r w:rsidR="00B122AB" w:rsidRPr="0020232F">
        <w:rPr>
          <w:bCs/>
          <w:szCs w:val="11"/>
        </w:rPr>
        <w:t>p. [USP]</w:t>
      </w:r>
    </w:p>
    <w:p w:rsidR="00365581" w:rsidRPr="00365581" w:rsidRDefault="00365581" w:rsidP="00CC33D5">
      <w:pPr>
        <w:pStyle w:val="PargrafoparaBibl"/>
        <w:widowControl/>
        <w:rPr>
          <w:bCs/>
          <w:noProof/>
        </w:rPr>
      </w:pPr>
      <w:r w:rsidRPr="00AF2E94">
        <w:rPr>
          <w:noProof/>
        </w:rPr>
        <w:t>de LUBAC, H</w:t>
      </w:r>
      <w:r>
        <w:rPr>
          <w:noProof/>
        </w:rPr>
        <w:t>.</w:t>
      </w:r>
      <w:r w:rsidRPr="00AF2E94">
        <w:rPr>
          <w:noProof/>
        </w:rPr>
        <w:t xml:space="preserve">, </w:t>
      </w:r>
      <w:r w:rsidRPr="00AF2E94">
        <w:rPr>
          <w:bCs/>
          <w:i/>
          <w:noProof/>
        </w:rPr>
        <w:t>Exégèse médiévale</w:t>
      </w:r>
      <w:r>
        <w:rPr>
          <w:bCs/>
          <w:i/>
          <w:noProof/>
        </w:rPr>
        <w:t>:</w:t>
      </w:r>
      <w:r w:rsidRPr="00AF2E94">
        <w:rPr>
          <w:bCs/>
          <w:i/>
          <w:noProof/>
        </w:rPr>
        <w:t xml:space="preserve"> </w:t>
      </w:r>
      <w:r w:rsidRPr="00CE4C2C">
        <w:rPr>
          <w:bCs/>
          <w:i/>
          <w:noProof/>
        </w:rPr>
        <w:t>les quatre sens de l’Écriture</w:t>
      </w:r>
      <w:r>
        <w:rPr>
          <w:bCs/>
          <w:i/>
          <w:noProof/>
        </w:rPr>
        <w:t>, I-II</w:t>
      </w:r>
      <w:r w:rsidRPr="00CE4C2C">
        <w:rPr>
          <w:bCs/>
          <w:noProof/>
        </w:rPr>
        <w:t xml:space="preserve">. </w:t>
      </w:r>
      <w:r w:rsidRPr="00365581">
        <w:rPr>
          <w:bCs/>
          <w:noProof/>
        </w:rPr>
        <w:t xml:space="preserve">Paris, </w:t>
      </w:r>
      <w:r w:rsidRPr="00365581">
        <w:t>Aubier</w:t>
      </w:r>
      <w:r w:rsidRPr="00365581">
        <w:rPr>
          <w:bCs/>
          <w:noProof/>
        </w:rPr>
        <w:t>, 1959. 2 vols. [USP]</w:t>
      </w:r>
    </w:p>
    <w:p w:rsidR="00365581" w:rsidRPr="00365581" w:rsidRDefault="00365581" w:rsidP="00CC33D5">
      <w:pPr>
        <w:pStyle w:val="PargrafoparaBibl"/>
        <w:widowControl/>
        <w:rPr>
          <w:bCs/>
          <w:noProof/>
          <w:color w:val="808080" w:themeColor="background1" w:themeShade="80"/>
          <w:lang w:val="en-US"/>
        </w:rPr>
      </w:pPr>
      <w:r w:rsidRPr="00365581">
        <w:rPr>
          <w:noProof/>
          <w:color w:val="808080" w:themeColor="background1" w:themeShade="80"/>
        </w:rPr>
        <w:t xml:space="preserve">de LUBAC, H., </w:t>
      </w:r>
      <w:r w:rsidRPr="00365581">
        <w:rPr>
          <w:bCs/>
          <w:i/>
          <w:noProof/>
          <w:color w:val="808080" w:themeColor="background1" w:themeShade="80"/>
        </w:rPr>
        <w:t>Exégèse médiévale: les quatre sens de l’Écriture, III-IV</w:t>
      </w:r>
      <w:r w:rsidRPr="00365581">
        <w:rPr>
          <w:bCs/>
          <w:noProof/>
          <w:color w:val="808080" w:themeColor="background1" w:themeShade="80"/>
        </w:rPr>
        <w:t xml:space="preserve">. </w:t>
      </w:r>
      <w:r w:rsidRPr="00365581">
        <w:rPr>
          <w:bCs/>
          <w:noProof/>
          <w:color w:val="808080" w:themeColor="background1" w:themeShade="80"/>
          <w:lang w:val="en-US"/>
        </w:rPr>
        <w:t xml:space="preserve">Paris, </w:t>
      </w:r>
      <w:r w:rsidRPr="00365581">
        <w:rPr>
          <w:color w:val="808080" w:themeColor="background1" w:themeShade="80"/>
          <w:lang w:val="en-US"/>
        </w:rPr>
        <w:t>Aubier</w:t>
      </w:r>
      <w:r w:rsidRPr="00365581">
        <w:rPr>
          <w:bCs/>
          <w:noProof/>
          <w:color w:val="808080" w:themeColor="background1" w:themeShade="80"/>
          <w:lang w:val="en-US"/>
        </w:rPr>
        <w:t xml:space="preserve">, 1961-1964. </w:t>
      </w:r>
      <w:r w:rsidR="00F77200">
        <w:rPr>
          <w:bCs/>
          <w:noProof/>
          <w:color w:val="808080" w:themeColor="background1" w:themeShade="80"/>
          <w:lang w:val="en-US"/>
        </w:rPr>
        <w:t>3</w:t>
      </w:r>
      <w:r w:rsidRPr="00365581">
        <w:rPr>
          <w:bCs/>
          <w:noProof/>
          <w:color w:val="808080" w:themeColor="background1" w:themeShade="80"/>
          <w:lang w:val="en-US"/>
        </w:rPr>
        <w:t xml:space="preserve"> vols. </w:t>
      </w:r>
    </w:p>
    <w:p w:rsidR="00FB710A" w:rsidRPr="00F77200" w:rsidRDefault="00FB710A" w:rsidP="00CC33D5">
      <w:pPr>
        <w:pStyle w:val="PargrafoparaBibl"/>
        <w:widowControl/>
        <w:rPr>
          <w:noProof/>
        </w:rPr>
      </w:pPr>
      <w:r w:rsidRPr="00F61AE9">
        <w:rPr>
          <w:noProof/>
          <w:lang w:val="en-US"/>
        </w:rPr>
        <w:t xml:space="preserve">de LUBAC, H., </w:t>
      </w:r>
      <w:r w:rsidRPr="00F61AE9">
        <w:rPr>
          <w:i/>
          <w:noProof/>
          <w:lang w:val="en-US"/>
        </w:rPr>
        <w:t>Medieval exegesis</w:t>
      </w:r>
      <w:r w:rsidRPr="00F61AE9">
        <w:rPr>
          <w:i/>
          <w:color w:val="000000"/>
          <w:sz w:val="20"/>
          <w:lang w:val="en-US"/>
        </w:rPr>
        <w:t xml:space="preserve">: </w:t>
      </w:r>
      <w:r w:rsidRPr="00F61AE9">
        <w:rPr>
          <w:i/>
          <w:noProof/>
          <w:lang w:val="en-US"/>
        </w:rPr>
        <w:t>The four senses of Scripture</w:t>
      </w:r>
      <w:r w:rsidRPr="00F61AE9">
        <w:rPr>
          <w:noProof/>
          <w:lang w:val="en-US"/>
        </w:rPr>
        <w:t xml:space="preserve">. Tr. by E. M. Macierowski. </w:t>
      </w:r>
      <w:r w:rsidRPr="00F61AE9">
        <w:rPr>
          <w:noProof/>
        </w:rPr>
        <w:t>Grand Rapids, Eerdmans / Edinburgh, Clark, 1998-2000. 2 vols. [UNICAMP]. 3 vols. [USP]</w:t>
      </w:r>
    </w:p>
    <w:p w:rsidR="00FB710A" w:rsidRPr="00F61AE9" w:rsidRDefault="00FB710A" w:rsidP="00CC33D5">
      <w:pPr>
        <w:pStyle w:val="PargrafoparaBibl"/>
        <w:widowControl/>
        <w:rPr>
          <w:bCs/>
          <w:noProof/>
          <w:lang w:val="en-US"/>
        </w:rPr>
      </w:pPr>
      <w:r w:rsidRPr="00F61AE9">
        <w:rPr>
          <w:bCs/>
          <w:noProof/>
        </w:rPr>
        <w:t xml:space="preserve">LUCENTINI, P., </w:t>
      </w:r>
      <w:r w:rsidRPr="00F61AE9">
        <w:rPr>
          <w:bCs/>
          <w:i/>
          <w:noProof/>
        </w:rPr>
        <w:t>Platonismo, ermetismo, eresia nel medioevo</w:t>
      </w:r>
      <w:r w:rsidRPr="00F61AE9">
        <w:rPr>
          <w:bCs/>
          <w:noProof/>
        </w:rPr>
        <w:t>.</w:t>
      </w:r>
      <w:r w:rsidRPr="00F61AE9">
        <w:rPr>
          <w:noProof/>
          <w:szCs w:val="15"/>
        </w:rPr>
        <w:t xml:space="preserve"> Textes et études du Moyen Âge, 41. </w:t>
      </w:r>
      <w:r w:rsidRPr="00F61AE9">
        <w:rPr>
          <w:noProof/>
          <w:szCs w:val="15"/>
          <w:lang w:val="en-US"/>
        </w:rPr>
        <w:t>Turnhout, Brepols, 2007.</w:t>
      </w:r>
      <w:r w:rsidRPr="00F61AE9">
        <w:rPr>
          <w:bCs/>
          <w:noProof/>
          <w:lang w:val="en-US"/>
        </w:rPr>
        <w:t xml:space="preserve"> XVI+517 p. [UFSCar] </w:t>
      </w:r>
      <w:r w:rsidRPr="00F61AE9">
        <w:rPr>
          <w:noProof/>
          <w:lang w:val="en-US"/>
        </w:rPr>
        <w:t>[UNICAMP]</w:t>
      </w:r>
      <w:r w:rsidRPr="00F61AE9">
        <w:rPr>
          <w:bCs/>
          <w:noProof/>
          <w:lang w:val="en-US"/>
        </w:rPr>
        <w:t xml:space="preserve"> [USP]</w:t>
      </w:r>
    </w:p>
    <w:p w:rsidR="00FB710A" w:rsidRPr="008B3618" w:rsidRDefault="00FB710A" w:rsidP="00CC33D5">
      <w:pPr>
        <w:pStyle w:val="PargrafoparaBibl"/>
        <w:widowControl/>
        <w:rPr>
          <w:lang w:val="en-US"/>
        </w:rPr>
      </w:pPr>
      <w:r w:rsidRPr="00F61AE9">
        <w:rPr>
          <w:lang w:val="en-US"/>
        </w:rPr>
        <w:t xml:space="preserve">LUTZ-BACHMANN, M., et al., eds., </w:t>
      </w:r>
      <w:r w:rsidRPr="00F61AE9">
        <w:rPr>
          <w:i/>
          <w:iCs/>
          <w:lang w:val="en-US"/>
        </w:rPr>
        <w:t>Metaphysics in the Twelfth Century. On the relationship among philosophy, science, and theology</w:t>
      </w:r>
      <w:r w:rsidRPr="00F61AE9">
        <w:rPr>
          <w:lang w:val="en-US"/>
        </w:rPr>
        <w:t xml:space="preserve">. Textes et études du Moyen Âge, 19. </w:t>
      </w:r>
      <w:r w:rsidRPr="008B3618">
        <w:rPr>
          <w:lang w:val="en-US"/>
        </w:rPr>
        <w:t xml:space="preserve">Louvain-la-Neuve, FIDEM, 2004. XIV+220 p. [UNICAMP] </w:t>
      </w:r>
      <w:r w:rsidRPr="008B3618">
        <w:rPr>
          <w:noProof/>
          <w:szCs w:val="15"/>
          <w:lang w:val="en-US"/>
        </w:rPr>
        <w:t>[USP]</w:t>
      </w:r>
    </w:p>
    <w:p w:rsidR="009A5DAC" w:rsidRPr="009A5DAC" w:rsidRDefault="009A5DAC" w:rsidP="00CC33D5">
      <w:pPr>
        <w:pStyle w:val="PargrafoparaBibl"/>
        <w:widowControl/>
        <w:rPr>
          <w:lang w:val="en-US"/>
        </w:rPr>
      </w:pPr>
      <w:r w:rsidRPr="00F61AE9">
        <w:rPr>
          <w:lang w:val="en-US"/>
        </w:rPr>
        <w:t xml:space="preserve">MARSCHLER, T., </w:t>
      </w:r>
      <w:r w:rsidRPr="00F61AE9">
        <w:rPr>
          <w:i/>
          <w:lang w:val="en-US"/>
        </w:rPr>
        <w:t>Auferstehung und Himmelfahrt Christi in der scholastischen Theologie bis zu Thomas von Aquin</w:t>
      </w:r>
      <w:r w:rsidRPr="00F61AE9">
        <w:rPr>
          <w:lang w:val="en-US"/>
        </w:rPr>
        <w:t xml:space="preserve">. </w:t>
      </w:r>
      <w:r w:rsidRPr="009A5DAC">
        <w:rPr>
          <w:lang w:val="en-US"/>
        </w:rPr>
        <w:t xml:space="preserve">BGPTM, NF, 64. Münster, Aschendorff, 2003. 1.040 S. </w:t>
      </w:r>
      <w:r w:rsidRPr="009A5DAC">
        <w:rPr>
          <w:noProof/>
          <w:szCs w:val="24"/>
          <w:lang w:val="en-US"/>
        </w:rPr>
        <w:t>[USP] {NA}</w:t>
      </w:r>
    </w:p>
    <w:p w:rsidR="00FB710A" w:rsidRPr="00F61AE9" w:rsidRDefault="00FB710A" w:rsidP="00CC33D5">
      <w:pPr>
        <w:pStyle w:val="PargrafoparaBibl"/>
        <w:widowControl/>
      </w:pPr>
      <w:r w:rsidRPr="009A5DAC">
        <w:rPr>
          <w:lang w:val="en-US"/>
        </w:rPr>
        <w:t xml:space="preserve">MICHEL, A., éd., </w:t>
      </w:r>
      <w:r w:rsidRPr="009A5DAC">
        <w:rPr>
          <w:i/>
          <w:lang w:val="en-US"/>
        </w:rPr>
        <w:t>Rhétorique et poétique au Moyen Âge</w:t>
      </w:r>
      <w:r w:rsidRPr="009A5DAC">
        <w:rPr>
          <w:lang w:val="en-US"/>
        </w:rPr>
        <w:t xml:space="preserve">. </w:t>
      </w:r>
      <w:r w:rsidRPr="00F61AE9">
        <w:t>Rencontres médiévales européennes, 2. Turnhout, Brepols, 2002. 157 p.</w:t>
      </w:r>
      <w:r w:rsidRPr="00F61AE9">
        <w:rPr>
          <w:bCs/>
        </w:rPr>
        <w:t xml:space="preserve"> </w:t>
      </w:r>
      <w:r w:rsidRPr="00F61AE9">
        <w:rPr>
          <w:szCs w:val="26"/>
        </w:rPr>
        <w:t xml:space="preserve">[UNICAMP] </w:t>
      </w:r>
      <w:r w:rsidRPr="00F61AE9">
        <w:rPr>
          <w:bCs/>
        </w:rPr>
        <w:t>[USP]</w:t>
      </w:r>
    </w:p>
    <w:p w:rsidR="00FB710A" w:rsidRPr="008055DC" w:rsidRDefault="00FB710A" w:rsidP="00CC33D5">
      <w:pPr>
        <w:pStyle w:val="PargrafoparaBibl"/>
        <w:widowControl/>
        <w:rPr>
          <w:lang w:val="en-US"/>
        </w:rPr>
      </w:pPr>
      <w:r w:rsidRPr="00F61AE9">
        <w:t xml:space="preserve">MUSCO, A., a cura di, </w:t>
      </w:r>
      <w:r w:rsidRPr="00F61AE9">
        <w:rPr>
          <w:i/>
        </w:rPr>
        <w:t>Contrarietas. Saggi sui saperi medievali</w:t>
      </w:r>
      <w:r w:rsidRPr="00F61AE9">
        <w:t xml:space="preserve">. </w:t>
      </w:r>
      <w:r w:rsidRPr="008055DC">
        <w:rPr>
          <w:lang w:val="en-US"/>
        </w:rPr>
        <w:t>Machina philosophorum, 5. Palermo, Officina di studi me</w:t>
      </w:r>
      <w:r w:rsidR="008C4EE0" w:rsidRPr="008055DC">
        <w:rPr>
          <w:lang w:val="en-US"/>
        </w:rPr>
        <w:t>dievali, 2002. 177 p. [USP] {NA}</w:t>
      </w:r>
    </w:p>
    <w:p w:rsidR="0086602A" w:rsidRDefault="0086602A" w:rsidP="00CC33D5">
      <w:pPr>
        <w:pStyle w:val="PargrafoparaBibl"/>
        <w:widowControl/>
        <w:rPr>
          <w:lang w:val="en-US"/>
        </w:rPr>
      </w:pPr>
      <w:r w:rsidRPr="00F61AE9">
        <w:rPr>
          <w:lang w:val="en-US"/>
        </w:rPr>
        <w:t>NEWMAN, B.,</w:t>
      </w:r>
      <w:r>
        <w:rPr>
          <w:lang w:val="en-US"/>
        </w:rPr>
        <w:t xml:space="preserve"> </w:t>
      </w:r>
      <w:r w:rsidRPr="0086602A">
        <w:rPr>
          <w:i/>
          <w:lang w:val="en-US"/>
        </w:rPr>
        <w:t>God and the Goddesses: vision, poetry, and belief in the Middle Ages</w:t>
      </w:r>
      <w:r>
        <w:rPr>
          <w:lang w:val="en-US"/>
        </w:rPr>
        <w:t>.</w:t>
      </w:r>
      <w:r w:rsidRPr="0086602A">
        <w:rPr>
          <w:lang w:val="en-US"/>
        </w:rPr>
        <w:t xml:space="preserve"> The Middle Ages.</w:t>
      </w:r>
      <w:r>
        <w:rPr>
          <w:lang w:val="en-US"/>
        </w:rPr>
        <w:t xml:space="preserve"> Philadelphia, </w:t>
      </w:r>
      <w:r w:rsidR="0091781B" w:rsidRPr="0020232F">
        <w:rPr>
          <w:lang w:val="en-US"/>
        </w:rPr>
        <w:t xml:space="preserve">Pennsylvania </w:t>
      </w:r>
      <w:r>
        <w:rPr>
          <w:lang w:val="en-US"/>
        </w:rPr>
        <w:t>UP, 2005. 446 p. [USP]</w:t>
      </w:r>
    </w:p>
    <w:p w:rsidR="00FB710A" w:rsidRPr="00F61AE9" w:rsidRDefault="00FB710A" w:rsidP="00CC33D5">
      <w:pPr>
        <w:pStyle w:val="PargrafoparaBibl"/>
        <w:widowControl/>
        <w:rPr>
          <w:noProof/>
          <w:lang w:val="en-US"/>
        </w:rPr>
      </w:pPr>
      <w:r w:rsidRPr="00F61AE9">
        <w:rPr>
          <w:szCs w:val="24"/>
          <w:lang w:val="en-US"/>
        </w:rPr>
        <w:t xml:space="preserve">OTTEN, W., </w:t>
      </w:r>
      <w:r w:rsidRPr="00F61AE9">
        <w:rPr>
          <w:i/>
          <w:szCs w:val="24"/>
          <w:lang w:val="en-US"/>
        </w:rPr>
        <w:t>From paradise to paradigm: a study of Twelfth-Century humanism</w:t>
      </w:r>
      <w:r w:rsidRPr="00F61AE9">
        <w:rPr>
          <w:szCs w:val="24"/>
          <w:lang w:val="en-US"/>
        </w:rPr>
        <w:t>.</w:t>
      </w:r>
      <w:r w:rsidRPr="00F61AE9">
        <w:rPr>
          <w:b/>
          <w:bCs/>
          <w:color w:val="000000"/>
          <w:sz w:val="23"/>
          <w:szCs w:val="23"/>
          <w:lang w:val="en-US"/>
        </w:rPr>
        <w:t xml:space="preserve"> </w:t>
      </w:r>
      <w:r w:rsidRPr="00F61AE9">
        <w:rPr>
          <w:szCs w:val="24"/>
          <w:lang w:val="en-US"/>
        </w:rPr>
        <w:t xml:space="preserve">Brill’s studies in intellectual history, 127. Leiden, Brill, 2004. XV+330 p. </w:t>
      </w:r>
      <w:r w:rsidRPr="00F61AE9">
        <w:rPr>
          <w:lang w:val="en-US"/>
        </w:rPr>
        <w:t xml:space="preserve">[UNICAMP] </w:t>
      </w:r>
      <w:r w:rsidRPr="00F61AE9">
        <w:rPr>
          <w:noProof/>
          <w:lang w:val="en-US"/>
        </w:rPr>
        <w:t>[USP]</w:t>
      </w:r>
    </w:p>
    <w:p w:rsidR="00B9198F" w:rsidRDefault="00FB710A" w:rsidP="00CC33D5">
      <w:pPr>
        <w:pStyle w:val="PargrafoparaBibl"/>
        <w:widowControl/>
        <w:rPr>
          <w:rStyle w:val="gl"/>
          <w:color w:val="808080"/>
          <w:lang w:val="en-US"/>
        </w:rPr>
      </w:pPr>
      <w:r w:rsidRPr="00F61AE9">
        <w:rPr>
          <w:color w:val="808080"/>
          <w:szCs w:val="24"/>
          <w:lang w:val="en-US"/>
        </w:rPr>
        <w:t xml:space="preserve">ROUSSEL, H., et SUARD, F., éds., </w:t>
      </w:r>
      <w:r w:rsidRPr="00F61AE9">
        <w:rPr>
          <w:i/>
          <w:color w:val="808080"/>
          <w:szCs w:val="24"/>
          <w:lang w:val="en-US"/>
        </w:rPr>
        <w:t>Alain de Lille, Gautier de Châtillon, Jakemart Giélée et leur temps</w:t>
      </w:r>
      <w:r w:rsidRPr="00F61AE9">
        <w:rPr>
          <w:color w:val="808080"/>
          <w:szCs w:val="24"/>
          <w:lang w:val="en-US"/>
        </w:rPr>
        <w:t>.</w:t>
      </w:r>
      <w:r w:rsidRPr="00F61AE9">
        <w:rPr>
          <w:color w:val="808080"/>
          <w:lang w:val="en-US"/>
        </w:rPr>
        <w:t xml:space="preserve"> </w:t>
      </w:r>
      <w:r w:rsidRPr="00F61AE9">
        <w:rPr>
          <w:rStyle w:val="gl"/>
          <w:color w:val="808080"/>
          <w:lang w:val="en-US"/>
        </w:rPr>
        <w:t>Lille, Centre d’études médiévales et dialectales, 1980. 404 p.</w:t>
      </w:r>
      <w:r w:rsidR="000B53FA" w:rsidRPr="000B53FA">
        <w:rPr>
          <w:rStyle w:val="gl"/>
          <w:color w:val="808080"/>
          <w:vertAlign w:val="superscript"/>
          <w:lang w:val="en-US"/>
        </w:rPr>
        <w:t>#</w:t>
      </w:r>
    </w:p>
    <w:p w:rsidR="009F2066" w:rsidRPr="00DF5B28" w:rsidRDefault="009F2066" w:rsidP="009F2066">
      <w:pPr>
        <w:pStyle w:val="PargrafoparaBibl"/>
        <w:rPr>
          <w:lang w:val="en-US"/>
        </w:rPr>
      </w:pPr>
      <w:r w:rsidRPr="008F21B4">
        <w:rPr>
          <w:lang w:val="en-US"/>
        </w:rPr>
        <w:t xml:space="preserve">RUBIN, M., </w:t>
      </w:r>
      <w:r w:rsidRPr="008F21B4">
        <w:rPr>
          <w:i/>
          <w:lang w:val="en-US"/>
        </w:rPr>
        <w:t>Charity and community in medieval Cambridge</w:t>
      </w:r>
      <w:r w:rsidRPr="008F21B4">
        <w:rPr>
          <w:lang w:val="en-US"/>
        </w:rPr>
        <w:t xml:space="preserve">. Cambridge studies in </w:t>
      </w:r>
      <w:r w:rsidRPr="008F21B4">
        <w:rPr>
          <w:lang w:val="en-US"/>
        </w:rPr>
        <w:lastRenderedPageBreak/>
        <w:t>medieval life and thought, 4</w:t>
      </w:r>
      <w:r w:rsidRPr="00DF5B28">
        <w:rPr>
          <w:vertAlign w:val="superscript"/>
          <w:lang w:val="en-US"/>
        </w:rPr>
        <w:t>th</w:t>
      </w:r>
      <w:r w:rsidRPr="008F21B4">
        <w:rPr>
          <w:lang w:val="en-US"/>
        </w:rPr>
        <w:t xml:space="preserve"> ser., 4. </w:t>
      </w:r>
      <w:r>
        <w:rPr>
          <w:lang w:val="en-US"/>
        </w:rPr>
        <w:t xml:space="preserve">Cambridge, UP, [1987] </w:t>
      </w:r>
      <w:r w:rsidRPr="00DF5B28">
        <w:rPr>
          <w:lang w:val="en-US"/>
        </w:rPr>
        <w:t>2002. XIV+365</w:t>
      </w:r>
      <w:r w:rsidRPr="008F21B4">
        <w:rPr>
          <w:lang w:val="en-US"/>
        </w:rPr>
        <w:t xml:space="preserve"> p. [UFSCar]</w:t>
      </w:r>
      <w:r w:rsidRPr="00DF5B28">
        <w:rPr>
          <w:lang w:val="en-US"/>
        </w:rPr>
        <w:t xml:space="preserve"> [</w:t>
      </w:r>
      <w:r>
        <w:rPr>
          <w:lang w:val="en-US"/>
        </w:rPr>
        <w:t>USP]</w:t>
      </w:r>
    </w:p>
    <w:p w:rsidR="006B6B6B" w:rsidRDefault="00B9198F" w:rsidP="00CC33D5">
      <w:pPr>
        <w:pStyle w:val="PargrafoparaBibl"/>
        <w:widowControl/>
        <w:rPr>
          <w:lang w:val="en-US"/>
        </w:rPr>
      </w:pPr>
      <w:r w:rsidRPr="00DC01E9">
        <w:rPr>
          <w:rStyle w:val="gl"/>
          <w:lang w:val="en-US"/>
        </w:rPr>
        <w:t xml:space="preserve">SIMPSON, J., </w:t>
      </w:r>
      <w:r w:rsidRPr="00DC01E9">
        <w:rPr>
          <w:rStyle w:val="gl"/>
          <w:i/>
          <w:lang w:val="en-US"/>
        </w:rPr>
        <w:t>Sciences and the Self in medieval poetry: Alan of Lille’s Anticlaudianus and John Gower’s Confessio amantis</w:t>
      </w:r>
      <w:r w:rsidRPr="00DC01E9">
        <w:rPr>
          <w:rStyle w:val="gl"/>
          <w:lang w:val="en-US"/>
        </w:rPr>
        <w:t>. Cambridge studies in medieval literature</w:t>
      </w:r>
      <w:r w:rsidR="00FD2CE9">
        <w:rPr>
          <w:rStyle w:val="gl"/>
          <w:lang w:val="en-US"/>
        </w:rPr>
        <w:t>, 25</w:t>
      </w:r>
      <w:r w:rsidRPr="00DC01E9">
        <w:rPr>
          <w:rStyle w:val="gl"/>
          <w:lang w:val="en-US"/>
        </w:rPr>
        <w:t xml:space="preserve">. Cambridge, UP, 2005. </w:t>
      </w:r>
      <w:r w:rsidR="00FD2CE9">
        <w:rPr>
          <w:rStyle w:val="gl"/>
          <w:lang w:val="en-US"/>
        </w:rPr>
        <w:t>XII+321</w:t>
      </w:r>
      <w:r w:rsidRPr="00DC01E9">
        <w:rPr>
          <w:rStyle w:val="gl"/>
          <w:lang w:val="en-US"/>
        </w:rPr>
        <w:t xml:space="preserve"> </w:t>
      </w:r>
      <w:r w:rsidR="00DC01E9" w:rsidRPr="00DC01E9">
        <w:rPr>
          <w:rStyle w:val="gl"/>
          <w:lang w:val="en-US"/>
        </w:rPr>
        <w:t xml:space="preserve">p. </w:t>
      </w:r>
      <w:r w:rsidR="00FD2CE9">
        <w:rPr>
          <w:lang w:val="en-US"/>
        </w:rPr>
        <w:t>[USP]</w:t>
      </w:r>
    </w:p>
    <w:p w:rsidR="00FB710A" w:rsidRPr="00F61AE9" w:rsidRDefault="00FB710A" w:rsidP="00CC33D5">
      <w:pPr>
        <w:pStyle w:val="PargrafoparaBibl"/>
        <w:widowControl/>
      </w:pPr>
      <w:r w:rsidRPr="00F61AE9">
        <w:rPr>
          <w:lang w:val="en-US"/>
        </w:rPr>
        <w:t xml:space="preserve">SOLÈRE, J.-L., et al., éds., </w:t>
      </w:r>
      <w:r w:rsidRPr="00F61AE9">
        <w:rPr>
          <w:i/>
          <w:lang w:val="en-US"/>
        </w:rPr>
        <w:t xml:space="preserve">Alain de Lille, le </w:t>
      </w:r>
      <w:r w:rsidR="00E42B81" w:rsidRPr="00F61AE9">
        <w:rPr>
          <w:i/>
          <w:lang w:val="en-US"/>
        </w:rPr>
        <w:t>Docteur Universel</w:t>
      </w:r>
      <w:r w:rsidRPr="00F61AE9">
        <w:rPr>
          <w:i/>
          <w:lang w:val="en-US"/>
        </w:rPr>
        <w:t>: philosophie, théologie et littérature au XII</w:t>
      </w:r>
      <w:r w:rsidRPr="00F61AE9">
        <w:rPr>
          <w:i/>
          <w:vertAlign w:val="superscript"/>
          <w:lang w:val="en-US"/>
        </w:rPr>
        <w:t>e</w:t>
      </w:r>
      <w:r w:rsidRPr="00F61AE9">
        <w:rPr>
          <w:i/>
          <w:lang w:val="en-US"/>
        </w:rPr>
        <w:t xml:space="preserve"> siècle</w:t>
      </w:r>
      <w:r w:rsidRPr="00F61AE9">
        <w:rPr>
          <w:lang w:val="en-US"/>
        </w:rPr>
        <w:t xml:space="preserve">. </w:t>
      </w:r>
      <w:r w:rsidR="00511A92">
        <w:t>Rencontres de philosophie médiévale</w:t>
      </w:r>
      <w:r w:rsidRPr="00F61AE9">
        <w:t xml:space="preserve">, 12. </w:t>
      </w:r>
      <w:r w:rsidRPr="00F61AE9">
        <w:rPr>
          <w:noProof/>
        </w:rPr>
        <w:t xml:space="preserve">Turnholt, Brepols, 2005. </w:t>
      </w:r>
      <w:r w:rsidRPr="00F61AE9">
        <w:t xml:space="preserve">495 </w:t>
      </w:r>
      <w:r w:rsidR="00E42B81">
        <w:t>p. [UFSCar] [UNICAMP] [USP] {NA}</w:t>
      </w:r>
    </w:p>
    <w:p w:rsidR="00FB710A" w:rsidRPr="002875A4" w:rsidRDefault="00FB710A" w:rsidP="00CC33D5">
      <w:pPr>
        <w:pStyle w:val="PargrafoparaBibl"/>
        <w:widowControl/>
      </w:pPr>
      <w:r w:rsidRPr="00F61AE9">
        <w:t xml:space="preserve">SOTO BRUNA, M. J., ed., </w:t>
      </w:r>
      <w:r w:rsidRPr="00F61AE9">
        <w:rPr>
          <w:i/>
        </w:rPr>
        <w:t>Metafísica y antropología en el siglo XII</w:t>
      </w:r>
      <w:r w:rsidRPr="00F61AE9">
        <w:t xml:space="preserve">. Pensamiento Medieval y Renacentista, 69. </w:t>
      </w:r>
      <w:r w:rsidRPr="002875A4">
        <w:t>Pamplona, Eunsa, 2005. 366 p. [USP]</w:t>
      </w:r>
    </w:p>
    <w:p w:rsidR="00FB710A" w:rsidRPr="00F61AE9" w:rsidRDefault="00FB710A" w:rsidP="00CC33D5">
      <w:pPr>
        <w:pStyle w:val="PargrafoparaBibl"/>
        <w:widowControl/>
        <w:rPr>
          <w:lang w:val="en-US"/>
        </w:rPr>
      </w:pPr>
      <w:r w:rsidRPr="00BB3646">
        <w:t xml:space="preserve">STRUBEL, A., </w:t>
      </w:r>
      <w:r w:rsidRPr="00BB3646">
        <w:rPr>
          <w:i/>
        </w:rPr>
        <w:t>Grant senefiance a: allégorie et littérature au Moyen Âge</w:t>
      </w:r>
      <w:r w:rsidRPr="00BB3646">
        <w:t xml:space="preserve">. </w:t>
      </w:r>
      <w:r w:rsidRPr="00F61AE9">
        <w:rPr>
          <w:lang w:val="en-US"/>
        </w:rPr>
        <w:t>Moyen Âge, outils de synthèse, 2. Paris, Champion, 2002. 464 p. [UNESP]</w:t>
      </w:r>
    </w:p>
    <w:p w:rsidR="00FB710A" w:rsidRPr="00F61AE9" w:rsidRDefault="00FB710A" w:rsidP="00CC33D5">
      <w:pPr>
        <w:pStyle w:val="PargrafoparaBibl"/>
        <w:widowControl/>
        <w:rPr>
          <w:noProof/>
          <w:lang w:val="en-US"/>
        </w:rPr>
      </w:pPr>
      <w:r w:rsidRPr="00F61AE9">
        <w:rPr>
          <w:noProof/>
          <w:lang w:val="en-US"/>
        </w:rPr>
        <w:t xml:space="preserve">SWEENEY, E., </w:t>
      </w:r>
      <w:r w:rsidRPr="00F61AE9">
        <w:rPr>
          <w:i/>
          <w:noProof/>
          <w:lang w:val="en-US"/>
        </w:rPr>
        <w:t>Logic, theology, and poetry in Boethius, Abelard, and Alan of Lille: words in the absence of things</w:t>
      </w:r>
      <w:r w:rsidRPr="00F61AE9">
        <w:rPr>
          <w:noProof/>
          <w:lang w:val="en-US"/>
        </w:rPr>
        <w:t xml:space="preserve">. New York, Palgrave Macmillan, 2006. XII+236 p. </w:t>
      </w:r>
      <w:r w:rsidR="0056285D">
        <w:rPr>
          <w:noProof/>
          <w:lang w:val="en-US"/>
        </w:rPr>
        <w:t xml:space="preserve">[UFABC] </w:t>
      </w:r>
      <w:r w:rsidRPr="00F61AE9">
        <w:rPr>
          <w:noProof/>
          <w:szCs w:val="24"/>
          <w:lang w:val="en-US"/>
        </w:rPr>
        <w:t xml:space="preserve">[UNICAMP] [UNIFESP] </w:t>
      </w:r>
      <w:r w:rsidRPr="00F61AE9">
        <w:rPr>
          <w:noProof/>
          <w:lang w:val="en-US"/>
        </w:rPr>
        <w:t>[USP]</w:t>
      </w:r>
    </w:p>
    <w:p w:rsidR="006B6B6B" w:rsidRDefault="006B6B6B" w:rsidP="00CC33D5">
      <w:pPr>
        <w:pStyle w:val="PargrafoparaBibl"/>
        <w:widowControl/>
        <w:rPr>
          <w:lang w:val="en-US"/>
        </w:rPr>
      </w:pPr>
      <w:r w:rsidRPr="006B6B6B">
        <w:rPr>
          <w:lang w:val="en-US"/>
        </w:rPr>
        <w:t>SZÖVÉRFFY</w:t>
      </w:r>
      <w:r>
        <w:rPr>
          <w:lang w:val="en-US"/>
        </w:rPr>
        <w:t>,</w:t>
      </w:r>
      <w:r w:rsidRPr="006B6B6B">
        <w:rPr>
          <w:lang w:val="en-US"/>
        </w:rPr>
        <w:t xml:space="preserve"> </w:t>
      </w:r>
      <w:r>
        <w:rPr>
          <w:lang w:val="en-US"/>
        </w:rPr>
        <w:t xml:space="preserve">J., </w:t>
      </w:r>
      <w:r w:rsidRPr="006B6B6B">
        <w:rPr>
          <w:i/>
          <w:lang w:val="en-US"/>
        </w:rPr>
        <w:t>A concise history of medieval Latin hymnody: religious lyrics between antiquity and humanism</w:t>
      </w:r>
      <w:r>
        <w:rPr>
          <w:lang w:val="en-US"/>
        </w:rPr>
        <w:t xml:space="preserve">. </w:t>
      </w:r>
      <w:r w:rsidRPr="006B6B6B">
        <w:rPr>
          <w:iCs/>
          <w:lang w:val="en-US"/>
        </w:rPr>
        <w:t>Medieval classics</w:t>
      </w:r>
      <w:r>
        <w:rPr>
          <w:iCs/>
          <w:lang w:val="en-US"/>
        </w:rPr>
        <w:t xml:space="preserve">, 19. </w:t>
      </w:r>
      <w:r w:rsidRPr="006B6B6B">
        <w:rPr>
          <w:lang w:val="en-US"/>
        </w:rPr>
        <w:t>Leyden, Classical Folia, 1985. 170 p. [USP]</w:t>
      </w:r>
    </w:p>
    <w:p w:rsidR="00FB710A" w:rsidRPr="00F61AE9" w:rsidRDefault="0021291D" w:rsidP="00CC33D5">
      <w:pPr>
        <w:pStyle w:val="PargrafoparaBibl"/>
        <w:widowControl/>
        <w:rPr>
          <w:noProof/>
          <w:szCs w:val="15"/>
          <w:lang w:val="en-US"/>
        </w:rPr>
      </w:pPr>
      <w:r w:rsidRPr="0021291D">
        <w:rPr>
          <w:noProof/>
          <w:szCs w:val="15"/>
          <w:lang w:val="en-US"/>
        </w:rPr>
        <w:t>TOCK, B.-</w:t>
      </w:r>
      <w:r>
        <w:rPr>
          <w:noProof/>
          <w:szCs w:val="15"/>
          <w:lang w:val="en-US"/>
        </w:rPr>
        <w:t>M.</w:t>
      </w:r>
      <w:r w:rsidRPr="0021291D">
        <w:rPr>
          <w:noProof/>
          <w:szCs w:val="15"/>
          <w:lang w:val="en-US"/>
        </w:rPr>
        <w:t xml:space="preserve">, éd., </w:t>
      </w:r>
      <w:r w:rsidR="00FB710A" w:rsidRPr="00F61AE9">
        <w:rPr>
          <w:i/>
          <w:iCs/>
          <w:noProof/>
          <w:szCs w:val="15"/>
          <w:lang w:val="en-US"/>
        </w:rPr>
        <w:t>In principio erat verbum</w:t>
      </w:r>
      <w:r w:rsidR="00FB710A" w:rsidRPr="00F61AE9">
        <w:rPr>
          <w:noProof/>
          <w:szCs w:val="15"/>
          <w:lang w:val="en-US"/>
        </w:rPr>
        <w:t xml:space="preserve">. </w:t>
      </w:r>
      <w:r w:rsidR="00FB710A" w:rsidRPr="00BB3646">
        <w:rPr>
          <w:noProof/>
          <w:szCs w:val="15"/>
          <w:lang w:val="en-US"/>
        </w:rPr>
        <w:t xml:space="preserve">Textes et études du Moyen Âge, 25. </w:t>
      </w:r>
      <w:r w:rsidR="00FB710A" w:rsidRPr="00F61AE9">
        <w:rPr>
          <w:noProof/>
          <w:szCs w:val="15"/>
          <w:lang w:val="en-US"/>
        </w:rPr>
        <w:t>Louvain-la-Neuve, FIDEM, 2005. XXXVIII+488 p. [UNICAMP] [USP]</w:t>
      </w:r>
    </w:p>
    <w:p w:rsidR="00FB710A" w:rsidRPr="00AE0A53" w:rsidRDefault="00FB710A" w:rsidP="00CC33D5">
      <w:pPr>
        <w:pStyle w:val="PargrafoparaBibl"/>
        <w:widowControl/>
        <w:rPr>
          <w:lang w:val="en-US"/>
        </w:rPr>
      </w:pPr>
      <w:r w:rsidRPr="00F61AE9">
        <w:rPr>
          <w:lang w:val="en-US"/>
        </w:rPr>
        <w:t xml:space="preserve">TURNER, D., </w:t>
      </w:r>
      <w:r w:rsidRPr="00F61AE9">
        <w:rPr>
          <w:i/>
          <w:lang w:val="en-US"/>
        </w:rPr>
        <w:t>Eros and allegory. Medieval exegesis of the Song of songs</w:t>
      </w:r>
      <w:r w:rsidRPr="00F61AE9">
        <w:rPr>
          <w:lang w:val="en-US"/>
        </w:rPr>
        <w:t xml:space="preserve">. </w:t>
      </w:r>
      <w:r w:rsidRPr="00AE0A53">
        <w:rPr>
          <w:lang w:val="en-US"/>
        </w:rPr>
        <w:t>Cistercian studies, 156. Kalamazoo, Cistercian, 1995. 471 p. [USP]</w:t>
      </w:r>
    </w:p>
    <w:p w:rsidR="004D3191" w:rsidRPr="00AE0A53" w:rsidRDefault="004D3191" w:rsidP="00CC33D5">
      <w:pPr>
        <w:pStyle w:val="PargrafoparaBibl"/>
        <w:widowControl/>
        <w:rPr>
          <w:lang w:val="en-US"/>
        </w:rPr>
      </w:pPr>
      <w:r>
        <w:rPr>
          <w:lang w:val="en-US"/>
        </w:rPr>
        <w:t xml:space="preserve">ULLMANN, W., </w:t>
      </w:r>
      <w:r>
        <w:rPr>
          <w:i/>
          <w:iCs/>
          <w:lang w:val="en-US"/>
        </w:rPr>
        <w:t>The Individual and Society in the Middle Ages</w:t>
      </w:r>
      <w:r>
        <w:rPr>
          <w:lang w:val="en-US"/>
        </w:rPr>
        <w:t xml:space="preserve">. </w:t>
      </w:r>
      <w:r w:rsidRPr="00AE0A53">
        <w:rPr>
          <w:lang w:val="en-US"/>
        </w:rPr>
        <w:t>Baltimore, Hopkins, 1966. 160 p. [UNESP] [USP]</w:t>
      </w:r>
    </w:p>
    <w:p w:rsidR="004D3191" w:rsidRPr="004D3191" w:rsidRDefault="004D3191" w:rsidP="00CC33D5">
      <w:pPr>
        <w:pStyle w:val="PargrafoparaBibl"/>
        <w:widowControl/>
      </w:pPr>
      <w:r w:rsidRPr="006B1896">
        <w:t xml:space="preserve">ULLMANN, W., </w:t>
      </w:r>
      <w:r w:rsidRPr="006B1896">
        <w:rPr>
          <w:i/>
        </w:rPr>
        <w:t>Individuo e società nel Medioevo</w:t>
      </w:r>
      <w:r w:rsidRPr="006B1896">
        <w:t>.</w:t>
      </w:r>
      <w:r>
        <w:t xml:space="preserve"> Tr. I. C. Roncaglia.</w:t>
      </w:r>
      <w:r w:rsidRPr="006B1896">
        <w:t xml:space="preserve"> </w:t>
      </w:r>
      <w:r>
        <w:t xml:space="preserve">Roma, Laterza, 1983. </w:t>
      </w:r>
      <w:r w:rsidRPr="004D3191">
        <w:t>XII+139 p. [USP]</w:t>
      </w:r>
    </w:p>
    <w:p w:rsidR="00FB710A" w:rsidRPr="00F61AE9" w:rsidRDefault="007C46D5" w:rsidP="00CC33D5">
      <w:pPr>
        <w:pStyle w:val="PargrafoparaBibl"/>
        <w:widowControl/>
        <w:rPr>
          <w:noProof/>
          <w:lang w:val="en-US"/>
        </w:rPr>
      </w:pPr>
      <w:r>
        <w:rPr>
          <w:lang w:val="es-ES_tradnl"/>
        </w:rPr>
        <w:t xml:space="preserve">VALENTE, L., </w:t>
      </w:r>
      <w:r w:rsidRPr="007C46D5">
        <w:rPr>
          <w:i/>
          <w:lang w:val="es-ES_tradnl"/>
        </w:rPr>
        <w:t>Logique et théologie. Les écoles parisiennes entre 1150 et 1220</w:t>
      </w:r>
      <w:r>
        <w:rPr>
          <w:lang w:val="es-ES_tradnl"/>
        </w:rPr>
        <w:t>. Sic et Non. Paris, Vrin, 2008. 448 p. [UFSCar] [UNICAMP] [USP] {NA}</w:t>
      </w:r>
    </w:p>
    <w:p w:rsidR="002149B8" w:rsidRDefault="002149B8" w:rsidP="002149B8">
      <w:pPr>
        <w:pStyle w:val="PargrafoparaBibl"/>
        <w:widowControl/>
        <w:rPr>
          <w:lang w:val="en-US"/>
        </w:rPr>
      </w:pPr>
      <w:r w:rsidRPr="00B2445B">
        <w:rPr>
          <w:lang w:val="en-US"/>
        </w:rPr>
        <w:t xml:space="preserve">VANCE, E., </w:t>
      </w:r>
      <w:r w:rsidRPr="00B2445B">
        <w:rPr>
          <w:i/>
          <w:lang w:val="en-US"/>
        </w:rPr>
        <w:t>Mervelous signals: poetics and sign theory in the Middle Ages</w:t>
      </w:r>
      <w:r>
        <w:rPr>
          <w:lang w:val="en-US"/>
        </w:rPr>
        <w:t>.</w:t>
      </w:r>
      <w:r w:rsidRPr="00B2445B">
        <w:rPr>
          <w:lang w:val="en-US"/>
        </w:rPr>
        <w:t xml:space="preserve"> Lincoln, Nebraska U</w:t>
      </w:r>
      <w:r>
        <w:rPr>
          <w:lang w:val="en-US"/>
        </w:rPr>
        <w:t>P</w:t>
      </w:r>
      <w:r w:rsidRPr="00B2445B">
        <w:rPr>
          <w:lang w:val="en-US"/>
        </w:rPr>
        <w:t xml:space="preserve">, </w:t>
      </w:r>
      <w:r>
        <w:rPr>
          <w:lang w:val="en-US"/>
        </w:rPr>
        <w:t>[</w:t>
      </w:r>
      <w:r w:rsidRPr="00B2445B">
        <w:rPr>
          <w:lang w:val="en-US"/>
        </w:rPr>
        <w:t>1986</w:t>
      </w:r>
      <w:r>
        <w:rPr>
          <w:lang w:val="en-US"/>
        </w:rPr>
        <w:t xml:space="preserve">] </w:t>
      </w:r>
      <w:r w:rsidRPr="00B2445B">
        <w:rPr>
          <w:lang w:val="en-US"/>
        </w:rPr>
        <w:t>1989</w:t>
      </w:r>
      <w:r>
        <w:rPr>
          <w:lang w:val="en-US"/>
        </w:rPr>
        <w:t>. XVII+365 p. [UNICAMP] [USP]</w:t>
      </w:r>
    </w:p>
    <w:p w:rsidR="002438CF" w:rsidRDefault="002438CF" w:rsidP="00CC33D5">
      <w:pPr>
        <w:pStyle w:val="PargrafoparaBibl"/>
        <w:widowControl/>
        <w:rPr>
          <w:lang w:val="fr-FR"/>
        </w:rPr>
      </w:pPr>
      <w:r w:rsidRPr="002533BA">
        <w:rPr>
          <w:lang w:val="fr-FR"/>
        </w:rPr>
        <w:t>VERBEKE, G.,</w:t>
      </w:r>
      <w:r>
        <w:rPr>
          <w:lang w:val="fr-FR"/>
        </w:rPr>
        <w:t xml:space="preserve"> </w:t>
      </w:r>
      <w:r w:rsidRPr="00ED3902">
        <w:rPr>
          <w:i/>
          <w:lang w:val="en-US"/>
        </w:rPr>
        <w:t xml:space="preserve">The </w:t>
      </w:r>
      <w:r w:rsidRPr="00ED3902">
        <w:rPr>
          <w:i/>
          <w:lang w:val="fr-FR"/>
        </w:rPr>
        <w:t>presence of Stoicism in medieval thought</w:t>
      </w:r>
      <w:r>
        <w:rPr>
          <w:lang w:val="en-US"/>
        </w:rPr>
        <w:t xml:space="preserve">. </w:t>
      </w:r>
      <w:r w:rsidRPr="00ED3902">
        <w:rPr>
          <w:lang w:val="en-US"/>
        </w:rPr>
        <w:t>Washington,</w:t>
      </w:r>
      <w:r>
        <w:rPr>
          <w:lang w:val="en-US"/>
        </w:rPr>
        <w:t xml:space="preserve"> CUA, 1983. VIII+101 p. [USP]</w:t>
      </w:r>
    </w:p>
    <w:p w:rsidR="00FB710A" w:rsidRPr="00F61AE9" w:rsidRDefault="00FB710A" w:rsidP="00CC33D5">
      <w:pPr>
        <w:pStyle w:val="PargrafoparaBibl"/>
        <w:widowControl/>
        <w:rPr>
          <w:szCs w:val="24"/>
        </w:rPr>
      </w:pPr>
      <w:r w:rsidRPr="00F61AE9">
        <w:rPr>
          <w:szCs w:val="24"/>
          <w:lang w:val="en-US"/>
        </w:rPr>
        <w:t xml:space="preserve">VERGER, </w:t>
      </w:r>
      <w:r w:rsidRPr="00F61AE9">
        <w:rPr>
          <w:lang w:val="en-US"/>
        </w:rPr>
        <w:t>J.</w:t>
      </w:r>
      <w:r w:rsidRPr="00F61AE9">
        <w:rPr>
          <w:szCs w:val="24"/>
          <w:lang w:val="en-US"/>
        </w:rPr>
        <w:t xml:space="preserve">, </w:t>
      </w:r>
      <w:r w:rsidRPr="00F61AE9">
        <w:rPr>
          <w:i/>
          <w:iCs/>
          <w:szCs w:val="24"/>
          <w:lang w:val="en-US"/>
        </w:rPr>
        <w:t>Culture, enseignement et société en Occident aux XII</w:t>
      </w:r>
      <w:r w:rsidRPr="00F61AE9">
        <w:rPr>
          <w:i/>
          <w:iCs/>
          <w:szCs w:val="24"/>
          <w:vertAlign w:val="superscript"/>
          <w:lang w:val="en-US"/>
        </w:rPr>
        <w:t>e</w:t>
      </w:r>
      <w:r w:rsidRPr="00F61AE9">
        <w:rPr>
          <w:i/>
          <w:iCs/>
          <w:szCs w:val="24"/>
          <w:lang w:val="en-US"/>
        </w:rPr>
        <w:t xml:space="preserve"> et XIII</w:t>
      </w:r>
      <w:r w:rsidRPr="00F61AE9">
        <w:rPr>
          <w:i/>
          <w:iCs/>
          <w:szCs w:val="24"/>
          <w:vertAlign w:val="superscript"/>
          <w:lang w:val="en-US"/>
        </w:rPr>
        <w:t>e</w:t>
      </w:r>
      <w:r w:rsidRPr="00F61AE9">
        <w:rPr>
          <w:i/>
          <w:iCs/>
          <w:szCs w:val="24"/>
          <w:lang w:val="en-US"/>
        </w:rPr>
        <w:t xml:space="preserve"> siècles</w:t>
      </w:r>
      <w:r w:rsidRPr="00F61AE9">
        <w:rPr>
          <w:szCs w:val="24"/>
          <w:lang w:val="en-US"/>
        </w:rPr>
        <w:t xml:space="preserve">. </w:t>
      </w:r>
      <w:r w:rsidRPr="00F61AE9">
        <w:rPr>
          <w:szCs w:val="24"/>
        </w:rPr>
        <w:t xml:space="preserve">Rennes, PUR, 1999. 194 p. [UNESP] [USP] </w:t>
      </w:r>
      <w:r w:rsidR="00E42B81">
        <w:rPr>
          <w:noProof/>
          <w:szCs w:val="24"/>
        </w:rPr>
        <w:t>{NA}</w:t>
      </w:r>
    </w:p>
    <w:p w:rsidR="00FB710A" w:rsidRPr="00F61AE9" w:rsidRDefault="00FB710A" w:rsidP="00CC33D5">
      <w:pPr>
        <w:pStyle w:val="PargrafoparaBibl"/>
        <w:widowControl/>
        <w:rPr>
          <w:szCs w:val="24"/>
          <w:lang w:val="en-US"/>
        </w:rPr>
      </w:pPr>
      <w:r w:rsidRPr="00F61AE9">
        <w:rPr>
          <w:szCs w:val="24"/>
        </w:rPr>
        <w:t xml:space="preserve">VERGER, </w:t>
      </w:r>
      <w:r w:rsidRPr="00F61AE9">
        <w:t>J.</w:t>
      </w:r>
      <w:r w:rsidRPr="00F61AE9">
        <w:rPr>
          <w:szCs w:val="24"/>
        </w:rPr>
        <w:t xml:space="preserve">, </w:t>
      </w:r>
      <w:r w:rsidRPr="00F61AE9">
        <w:rPr>
          <w:i/>
          <w:szCs w:val="24"/>
        </w:rPr>
        <w:t>Cultura, ensino e sociedade no Ocidente nos séculos XII e XIII</w:t>
      </w:r>
      <w:r w:rsidRPr="00F61AE9">
        <w:rPr>
          <w:szCs w:val="24"/>
        </w:rPr>
        <w:t xml:space="preserve">. Tr. V. Ribeiro. </w:t>
      </w:r>
      <w:r w:rsidRPr="00F61AE9">
        <w:rPr>
          <w:szCs w:val="24"/>
          <w:lang w:val="en-US"/>
        </w:rPr>
        <w:t>Bauru, EDUSC, 2001. 317 p. [UNESP] [UNICAMP] [USP]</w:t>
      </w:r>
    </w:p>
    <w:p w:rsidR="00FB710A" w:rsidRPr="00F61AE9" w:rsidRDefault="00FB710A" w:rsidP="00CC33D5">
      <w:pPr>
        <w:pStyle w:val="PargrafoparaBibl"/>
        <w:widowControl/>
        <w:rPr>
          <w:lang w:val="es-ES_tradnl"/>
        </w:rPr>
      </w:pPr>
      <w:r w:rsidRPr="00F61AE9">
        <w:rPr>
          <w:lang w:val="es-ES_tradnl"/>
        </w:rPr>
        <w:lastRenderedPageBreak/>
        <w:t xml:space="preserve">WATERS, C. M., </w:t>
      </w:r>
      <w:r w:rsidRPr="00F61AE9">
        <w:rPr>
          <w:i/>
          <w:lang w:val="es-ES_tradnl"/>
        </w:rPr>
        <w:t>Angels and earthly creatures: preaching, performance, and gender in the later Middle Ages</w:t>
      </w:r>
      <w:r w:rsidRPr="00F61AE9">
        <w:rPr>
          <w:lang w:val="es-ES_tradnl"/>
        </w:rPr>
        <w:t>. Middle Ages series. Philadelphia, Pennsylvania UP, 2004. XI+282 p. [UNICAMP] [USP]</w:t>
      </w:r>
    </w:p>
    <w:p w:rsidR="00FB710A" w:rsidRPr="00F72889" w:rsidRDefault="00FB710A" w:rsidP="00F225CE">
      <w:pPr>
        <w:pStyle w:val="PargrafoparaBibl"/>
        <w:widowControl/>
        <w:rPr>
          <w:lang w:val="en-US"/>
        </w:rPr>
      </w:pPr>
      <w:r w:rsidRPr="00F61AE9">
        <w:rPr>
          <w:noProof/>
          <w:color w:val="000000"/>
          <w:lang w:val="en-US"/>
        </w:rPr>
        <w:t xml:space="preserve">WESTRA, H. J., ed., </w:t>
      </w:r>
      <w:r w:rsidRPr="00F61AE9">
        <w:rPr>
          <w:i/>
          <w:iCs/>
          <w:noProof/>
          <w:color w:val="000000"/>
          <w:lang w:val="en-US"/>
        </w:rPr>
        <w:t>From Athens to Chartres.</w:t>
      </w:r>
      <w:r w:rsidRPr="00F61AE9">
        <w:rPr>
          <w:noProof/>
          <w:color w:val="000000"/>
          <w:lang w:val="en-US"/>
        </w:rPr>
        <w:t xml:space="preserve"> </w:t>
      </w:r>
      <w:r w:rsidRPr="00F61AE9">
        <w:rPr>
          <w:i/>
          <w:iCs/>
          <w:noProof/>
          <w:color w:val="000000"/>
          <w:lang w:val="en-US"/>
        </w:rPr>
        <w:t xml:space="preserve">Neoplatonism and medieval thought. </w:t>
      </w:r>
      <w:r w:rsidRPr="00F61AE9">
        <w:rPr>
          <w:lang w:val="en-US"/>
        </w:rPr>
        <w:t xml:space="preserve">Studien und Texte zur Geistesgeschichte des Mittelalters, 35. </w:t>
      </w:r>
      <w:r w:rsidRPr="00F72889">
        <w:rPr>
          <w:noProof/>
          <w:color w:val="000000"/>
          <w:lang w:val="en-US"/>
        </w:rPr>
        <w:t>Leiden, Brill, 1992. XXXII+524 p.</w:t>
      </w:r>
      <w:r w:rsidRPr="00F72889">
        <w:rPr>
          <w:lang w:val="en-US"/>
        </w:rPr>
        <w:t xml:space="preserve"> </w:t>
      </w:r>
      <w:r w:rsidR="008524BE" w:rsidRPr="00F72889">
        <w:rPr>
          <w:lang w:val="en-US"/>
        </w:rPr>
        <w:t xml:space="preserve">[UFABC] </w:t>
      </w:r>
      <w:r w:rsidRPr="00F72889">
        <w:rPr>
          <w:lang w:val="en-US"/>
        </w:rPr>
        <w:t>[UFSCar] [USP]</w:t>
      </w:r>
    </w:p>
    <w:p w:rsidR="00F225CE" w:rsidRPr="00F72889" w:rsidRDefault="00F225CE" w:rsidP="00F225CE">
      <w:pPr>
        <w:pStyle w:val="PargrafoparaBibl"/>
        <w:widowControl/>
        <w:rPr>
          <w:color w:val="808080" w:themeColor="background1" w:themeShade="80"/>
        </w:rPr>
      </w:pPr>
      <w:r w:rsidRPr="00F225CE">
        <w:rPr>
          <w:color w:val="808080" w:themeColor="background1" w:themeShade="80"/>
          <w:lang w:val="en"/>
        </w:rPr>
        <w:t xml:space="preserve">WETHERBEE, W., </w:t>
      </w:r>
      <w:r w:rsidRPr="00F225CE">
        <w:rPr>
          <w:i/>
          <w:color w:val="808080" w:themeColor="background1" w:themeShade="80"/>
          <w:lang w:val="en"/>
        </w:rPr>
        <w:t>Platonism and poetry in the Twelfth Century: The literary influence of the School of Chartres</w:t>
      </w:r>
      <w:r w:rsidRPr="00F225CE">
        <w:rPr>
          <w:color w:val="808080" w:themeColor="background1" w:themeShade="80"/>
          <w:lang w:val="en"/>
        </w:rPr>
        <w:t xml:space="preserve">. </w:t>
      </w:r>
      <w:r w:rsidRPr="00F72889">
        <w:rPr>
          <w:color w:val="808080" w:themeColor="background1" w:themeShade="80"/>
        </w:rPr>
        <w:t>Princeton, UP, 1972. 306 p.</w:t>
      </w:r>
    </w:p>
    <w:p w:rsidR="009F2066" w:rsidRDefault="009F2066" w:rsidP="00CC33D5">
      <w:pPr>
        <w:pStyle w:val="PargrafoparaBibl"/>
        <w:widowControl/>
      </w:pPr>
    </w:p>
    <w:p w:rsidR="00FB710A" w:rsidRPr="00F61AE9" w:rsidRDefault="00FB710A" w:rsidP="00CC33D5">
      <w:pPr>
        <w:spacing w:after="200" w:line="276" w:lineRule="auto"/>
        <w:rPr>
          <w:bCs/>
        </w:rPr>
      </w:pPr>
      <w:r w:rsidRPr="00F61AE9">
        <w:rPr>
          <w:bCs/>
        </w:rPr>
        <w:br w:type="page"/>
      </w:r>
    </w:p>
    <w:p w:rsidR="00FB710A" w:rsidRPr="00F61AE9" w:rsidRDefault="00FB710A" w:rsidP="00CC33D5">
      <w:pPr>
        <w:pStyle w:val="Ttulo4"/>
        <w:widowControl/>
        <w:rPr>
          <w:color w:val="FF0000"/>
        </w:rPr>
      </w:pPr>
      <w:r w:rsidRPr="00F61AE9">
        <w:rPr>
          <w:color w:val="FF0000"/>
        </w:rPr>
        <w:lastRenderedPageBreak/>
        <w:t>alberico de paris, ca. 1100-ca. 1160</w:t>
      </w:r>
    </w:p>
    <w:p w:rsidR="005717A4" w:rsidRPr="00FB4E5C" w:rsidRDefault="005717A4" w:rsidP="00CC33D5">
      <w:pPr>
        <w:pStyle w:val="Ttulo5"/>
        <w:keepNext/>
        <w:spacing w:before="0"/>
        <w:rPr>
          <w:color w:val="FF0000"/>
          <w:lang w:val="es-ES_tradnl"/>
        </w:rPr>
      </w:pPr>
      <w:r>
        <w:rPr>
          <w:color w:val="FF0000"/>
          <w:lang w:val="es-ES_tradnl"/>
        </w:rPr>
        <w:t>Textos</w:t>
      </w:r>
    </w:p>
    <w:p w:rsidR="00FB710A" w:rsidRPr="00F61AE9" w:rsidRDefault="00FB710A" w:rsidP="00CC33D5">
      <w:pPr>
        <w:pStyle w:val="PargrafoparaBibl"/>
        <w:widowControl/>
        <w:rPr>
          <w:noProof/>
          <w:szCs w:val="24"/>
          <w:lang w:val="en-US"/>
        </w:rPr>
      </w:pPr>
      <w:r w:rsidRPr="00F61AE9">
        <w:rPr>
          <w:noProof/>
          <w:szCs w:val="24"/>
        </w:rPr>
        <w:t xml:space="preserve">de RIJK, L. M., ed., </w:t>
      </w:r>
      <w:r w:rsidRPr="00F61AE9">
        <w:rPr>
          <w:i/>
          <w:iCs/>
          <w:noProof/>
          <w:szCs w:val="24"/>
        </w:rPr>
        <w:t>Logica modernorum</w:t>
      </w:r>
      <w:r w:rsidRPr="00F61AE9">
        <w:rPr>
          <w:noProof/>
          <w:szCs w:val="24"/>
        </w:rPr>
        <w:t xml:space="preserve">. </w:t>
      </w:r>
      <w:r w:rsidRPr="00F61AE9">
        <w:rPr>
          <w:i/>
          <w:iCs/>
          <w:noProof/>
          <w:szCs w:val="24"/>
          <w:lang w:val="en-US"/>
        </w:rPr>
        <w:t>A contribution to the history of early terminist logic</w:t>
      </w:r>
      <w:r w:rsidRPr="00F61AE9">
        <w:rPr>
          <w:noProof/>
          <w:szCs w:val="24"/>
          <w:lang w:val="en-US"/>
        </w:rPr>
        <w:t xml:space="preserve">. T. II. Assen, van Gorcum, 1967. </w:t>
      </w:r>
      <w:r w:rsidRPr="00F61AE9">
        <w:rPr>
          <w:lang w:val="en-US"/>
        </w:rPr>
        <w:t>[USP]</w:t>
      </w:r>
    </w:p>
    <w:p w:rsidR="00FB710A" w:rsidRPr="00F61AE9" w:rsidRDefault="00FB710A" w:rsidP="00CC33D5">
      <w:pPr>
        <w:pStyle w:val="PargrafoparaBibl"/>
        <w:widowControl/>
      </w:pPr>
      <w:r w:rsidRPr="00F61AE9">
        <w:rPr>
          <w:lang w:val="en-US"/>
        </w:rPr>
        <w:t xml:space="preserve">de RIJK, L. M., “Some new evidence on Twelfth Century logic: Alberic and the school of Mont Ste Geneviève (Montani)”, </w:t>
      </w:r>
      <w:r w:rsidRPr="00F61AE9">
        <w:rPr>
          <w:i/>
          <w:lang w:val="en-US"/>
        </w:rPr>
        <w:t>Vivarium</w:t>
      </w:r>
      <w:r w:rsidRPr="00F61AE9">
        <w:rPr>
          <w:lang w:val="en-US"/>
        </w:rPr>
        <w:t xml:space="preserve">, Leiden, 1966, IV, pp. 1-57. </w:t>
      </w:r>
      <w:r w:rsidRPr="00F61AE9">
        <w:t>[USP]</w:t>
      </w:r>
    </w:p>
    <w:p w:rsidR="00FB710A" w:rsidRPr="00E32D04" w:rsidRDefault="00AA4FB5" w:rsidP="00CC33D5">
      <w:pPr>
        <w:pStyle w:val="Ttulo5"/>
        <w:keepNext/>
        <w:spacing w:before="0"/>
        <w:rPr>
          <w:color w:val="FF0000"/>
        </w:rPr>
      </w:pPr>
      <w:r>
        <w:rPr>
          <w:color w:val="FF0000"/>
        </w:rPr>
        <w:t>Comentadores</w:t>
      </w:r>
    </w:p>
    <w:p w:rsidR="00FB710A" w:rsidRPr="00F61AE9" w:rsidRDefault="00FB710A" w:rsidP="00CC33D5">
      <w:pPr>
        <w:pStyle w:val="PargrafoparaBibl"/>
        <w:widowControl/>
        <w:rPr>
          <w:lang w:val="en-US"/>
        </w:rPr>
      </w:pPr>
      <w:r w:rsidRPr="00F61AE9">
        <w:rPr>
          <w:noProof/>
          <w:szCs w:val="22"/>
          <w:lang w:val="es-ES_tradnl"/>
        </w:rPr>
        <w:t xml:space="preserve">CHOSSAT, M., </w:t>
      </w:r>
      <w:r w:rsidRPr="00F61AE9">
        <w:rPr>
          <w:i/>
          <w:noProof/>
          <w:szCs w:val="22"/>
          <w:lang w:val="es-ES_tradnl"/>
        </w:rPr>
        <w:t>La somme des sentences, œuvre de Hugues de Mortagne vers 1155</w:t>
      </w:r>
      <w:r w:rsidRPr="00F61AE9">
        <w:rPr>
          <w:noProof/>
          <w:szCs w:val="22"/>
          <w:lang w:val="es-ES_tradnl"/>
        </w:rPr>
        <w:t>.</w:t>
      </w:r>
      <w:r w:rsidRPr="00F61AE9">
        <w:t xml:space="preserve"> </w:t>
      </w:r>
      <w:r w:rsidRPr="00F61AE9">
        <w:rPr>
          <w:lang w:val="en-US"/>
        </w:rPr>
        <w:t>Spicilegium Sacrum Lovaniense, 5. Leuven, Peeters, 1923. VI+212 p. [UFSCar]</w:t>
      </w:r>
    </w:p>
    <w:p w:rsidR="00CA758C" w:rsidRPr="007C287D" w:rsidRDefault="00CA758C" w:rsidP="00CC33D5">
      <w:pPr>
        <w:pStyle w:val="PargrafoparaBibl"/>
        <w:widowControl/>
        <w:rPr>
          <w:noProof/>
          <w:szCs w:val="22"/>
          <w:lang w:val="en-US"/>
        </w:rPr>
      </w:pPr>
      <w:r w:rsidRPr="007C287D">
        <w:rPr>
          <w:noProof/>
          <w:szCs w:val="22"/>
          <w:lang w:val="en-US"/>
        </w:rPr>
        <w:t xml:space="preserve">COURTENAY, W. J., </w:t>
      </w:r>
      <w:r w:rsidRPr="007C287D">
        <w:rPr>
          <w:i/>
          <w:noProof/>
          <w:szCs w:val="22"/>
          <w:lang w:val="en-US"/>
        </w:rPr>
        <w:t xml:space="preserve">Ockham and </w:t>
      </w:r>
      <w:r>
        <w:rPr>
          <w:i/>
          <w:noProof/>
          <w:szCs w:val="22"/>
          <w:lang w:val="en-US"/>
        </w:rPr>
        <w:t>o</w:t>
      </w:r>
      <w:r w:rsidRPr="007C287D">
        <w:rPr>
          <w:i/>
          <w:noProof/>
          <w:szCs w:val="22"/>
          <w:lang w:val="en-US"/>
        </w:rPr>
        <w:t>ckhamism. Studies in the dissemination and impact of his thought</w:t>
      </w:r>
      <w:r w:rsidRPr="007C287D">
        <w:rPr>
          <w:noProof/>
          <w:szCs w:val="22"/>
          <w:lang w:val="en-US"/>
        </w:rPr>
        <w:t xml:space="preserve">. Studien und Texte zur Geistesgeschichte des Mittelalters, 99. Leiden, Brill, 2008. XVI+424 </w:t>
      </w:r>
      <w:r>
        <w:rPr>
          <w:noProof/>
          <w:szCs w:val="22"/>
          <w:lang w:val="en-US"/>
        </w:rPr>
        <w:t>p</w:t>
      </w:r>
      <w:r w:rsidRPr="007C287D">
        <w:rPr>
          <w:noProof/>
          <w:szCs w:val="22"/>
          <w:lang w:val="en-US"/>
        </w:rPr>
        <w:t>.</w:t>
      </w:r>
      <w:r>
        <w:rPr>
          <w:noProof/>
          <w:szCs w:val="22"/>
          <w:lang w:val="en-US"/>
        </w:rPr>
        <w:t xml:space="preserve"> [UFABC] [UFSCar]</w:t>
      </w:r>
      <w:r w:rsidRPr="007C287D">
        <w:rPr>
          <w:noProof/>
          <w:szCs w:val="22"/>
          <w:lang w:val="en-US"/>
        </w:rPr>
        <w:t xml:space="preserve"> </w:t>
      </w:r>
      <w:r w:rsidRPr="007C287D">
        <w:rPr>
          <w:lang w:val="en-US"/>
        </w:rPr>
        <w:t>[USP]</w:t>
      </w:r>
    </w:p>
    <w:p w:rsidR="0056605C" w:rsidRPr="0056605C" w:rsidRDefault="0056605C" w:rsidP="00CC33D5">
      <w:pPr>
        <w:pStyle w:val="PargrafoparaBibl"/>
        <w:widowControl/>
        <w:rPr>
          <w:color w:val="808080" w:themeColor="background1" w:themeShade="80"/>
          <w:lang w:val="en"/>
        </w:rPr>
      </w:pPr>
      <w:r w:rsidRPr="0056605C">
        <w:rPr>
          <w:color w:val="808080" w:themeColor="background1" w:themeShade="80"/>
          <w:lang w:val="en"/>
        </w:rPr>
        <w:t>FINK, J</w:t>
      </w:r>
      <w:r>
        <w:rPr>
          <w:color w:val="808080" w:themeColor="background1" w:themeShade="80"/>
          <w:lang w:val="en"/>
        </w:rPr>
        <w:t>.</w:t>
      </w:r>
      <w:r w:rsidRPr="0056605C">
        <w:rPr>
          <w:color w:val="808080" w:themeColor="background1" w:themeShade="80"/>
          <w:lang w:val="en"/>
        </w:rPr>
        <w:t xml:space="preserve"> L</w:t>
      </w:r>
      <w:r>
        <w:rPr>
          <w:color w:val="808080" w:themeColor="background1" w:themeShade="80"/>
          <w:lang w:val="en"/>
        </w:rPr>
        <w:t>.</w:t>
      </w:r>
      <w:r w:rsidRPr="0056605C">
        <w:rPr>
          <w:color w:val="808080" w:themeColor="background1" w:themeShade="80"/>
          <w:lang w:val="en"/>
        </w:rPr>
        <w:t xml:space="preserve">, et al., eds., </w:t>
      </w:r>
      <w:r w:rsidRPr="0056605C">
        <w:rPr>
          <w:i/>
          <w:color w:val="808080" w:themeColor="background1" w:themeShade="80"/>
          <w:lang w:val="en"/>
        </w:rPr>
        <w:t>Logic and language in the Middle Ages</w:t>
      </w:r>
      <w:r w:rsidRPr="0056605C">
        <w:rPr>
          <w:color w:val="808080" w:themeColor="background1" w:themeShade="80"/>
          <w:lang w:val="en"/>
        </w:rPr>
        <w:t>. Investigating medieval philosophy</w:t>
      </w:r>
      <w:r>
        <w:rPr>
          <w:color w:val="808080" w:themeColor="background1" w:themeShade="80"/>
          <w:lang w:val="en"/>
        </w:rPr>
        <w:t>, 4</w:t>
      </w:r>
      <w:r w:rsidRPr="0056605C">
        <w:rPr>
          <w:color w:val="808080" w:themeColor="background1" w:themeShade="80"/>
          <w:lang w:val="en"/>
        </w:rPr>
        <w:t>. Leiden, Brill, 2012. 492 p.*</w:t>
      </w:r>
    </w:p>
    <w:p w:rsidR="00FB710A" w:rsidRPr="00F61AE9" w:rsidRDefault="00FB710A" w:rsidP="00CC33D5">
      <w:pPr>
        <w:pStyle w:val="PargrafoparaBibl"/>
        <w:widowControl/>
        <w:rPr>
          <w:noProof/>
          <w:szCs w:val="24"/>
          <w:lang w:val="en-US"/>
        </w:rPr>
      </w:pPr>
      <w:r w:rsidRPr="00F61AE9">
        <w:rPr>
          <w:noProof/>
          <w:szCs w:val="24"/>
          <w:lang w:val="en-US"/>
        </w:rPr>
        <w:t xml:space="preserve">JOLIVET, J., éd., </w:t>
      </w:r>
      <w:r w:rsidRPr="00F61AE9">
        <w:rPr>
          <w:i/>
          <w:noProof/>
          <w:szCs w:val="24"/>
          <w:lang w:val="en-US"/>
        </w:rPr>
        <w:t>Abélard en son temps</w:t>
      </w:r>
      <w:r w:rsidRPr="00F61AE9">
        <w:rPr>
          <w:noProof/>
          <w:szCs w:val="24"/>
          <w:lang w:val="en-US"/>
        </w:rPr>
        <w:t>. Paris, Les Belles Lettres, 1981. 239 p. [UNICAMP]</w:t>
      </w:r>
    </w:p>
    <w:p w:rsidR="00FB710A" w:rsidRPr="008B21E7" w:rsidRDefault="00FB710A" w:rsidP="00CC33D5">
      <w:pPr>
        <w:pStyle w:val="PargrafoparaBibl"/>
        <w:widowControl/>
        <w:rPr>
          <w:noProof/>
          <w:lang w:val="en-US"/>
        </w:rPr>
      </w:pPr>
      <w:r w:rsidRPr="008B21E7">
        <w:rPr>
          <w:noProof/>
          <w:szCs w:val="16"/>
        </w:rPr>
        <w:t xml:space="preserve">JOLIVET, J., et de LIBERA, A., éds., </w:t>
      </w:r>
      <w:r w:rsidRPr="008B21E7">
        <w:rPr>
          <w:i/>
          <w:iCs/>
          <w:noProof/>
          <w:szCs w:val="16"/>
        </w:rPr>
        <w:t xml:space="preserve">Gilbert de Poitiers et ses contemporains. </w:t>
      </w:r>
      <w:r w:rsidRPr="00F61AE9">
        <w:rPr>
          <w:i/>
          <w:iCs/>
          <w:noProof/>
          <w:szCs w:val="16"/>
        </w:rPr>
        <w:t>Aux origines de la Logica modernorum</w:t>
      </w:r>
      <w:r w:rsidRPr="00F61AE9">
        <w:rPr>
          <w:noProof/>
          <w:szCs w:val="16"/>
        </w:rPr>
        <w:t xml:space="preserve">. </w:t>
      </w:r>
      <w:r w:rsidRPr="008B21E7">
        <w:rPr>
          <w:noProof/>
          <w:szCs w:val="16"/>
          <w:lang w:val="en-US"/>
        </w:rPr>
        <w:t xml:space="preserve">Napoli, Bibliopolis, </w:t>
      </w:r>
      <w:r w:rsidRPr="008B21E7">
        <w:rPr>
          <w:bCs/>
          <w:noProof/>
          <w:lang w:val="en-US"/>
        </w:rPr>
        <w:t xml:space="preserve">1987. </w:t>
      </w:r>
      <w:r w:rsidRPr="008B21E7">
        <w:rPr>
          <w:lang w:val="en-US"/>
        </w:rPr>
        <w:t xml:space="preserve">481 p. </w:t>
      </w:r>
      <w:r w:rsidRPr="008B21E7">
        <w:rPr>
          <w:noProof/>
          <w:lang w:val="en-US"/>
        </w:rPr>
        <w:t>[USP]</w:t>
      </w:r>
    </w:p>
    <w:p w:rsidR="00FB710A" w:rsidRPr="007350DB" w:rsidRDefault="00FB710A" w:rsidP="00CC33D5">
      <w:pPr>
        <w:pStyle w:val="PargrafoparaBibl"/>
        <w:widowControl/>
        <w:rPr>
          <w:lang w:val="en-US"/>
        </w:rPr>
      </w:pPr>
      <w:r w:rsidRPr="00F61AE9">
        <w:rPr>
          <w:lang w:val="en-US"/>
        </w:rPr>
        <w:t xml:space="preserve">WILLIAMS, J. R., “The Cathedral school of Reims in the time of Master Albéric”, </w:t>
      </w:r>
      <w:r w:rsidRPr="00F61AE9">
        <w:rPr>
          <w:i/>
          <w:lang w:val="en-US"/>
        </w:rPr>
        <w:t>Traditio</w:t>
      </w:r>
      <w:r w:rsidRPr="00F61AE9">
        <w:rPr>
          <w:lang w:val="en-US"/>
        </w:rPr>
        <w:t xml:space="preserve">, New York, 1964, XX, pp. 93-114. </w:t>
      </w:r>
      <w:r w:rsidRPr="007350DB">
        <w:rPr>
          <w:lang w:val="en-US"/>
        </w:rPr>
        <w:t>[USP]</w:t>
      </w:r>
    </w:p>
    <w:p w:rsidR="00B347BB" w:rsidRPr="007350DB" w:rsidRDefault="00B347BB" w:rsidP="00CC33D5">
      <w:pPr>
        <w:pStyle w:val="PargrafoparaBibl"/>
        <w:widowControl/>
        <w:rPr>
          <w:lang w:val="en-US"/>
        </w:rPr>
      </w:pPr>
    </w:p>
    <w:p w:rsidR="00FB710A" w:rsidRPr="007350DB" w:rsidRDefault="00FB710A" w:rsidP="00CC33D5">
      <w:pPr>
        <w:spacing w:after="200" w:line="276" w:lineRule="auto"/>
        <w:rPr>
          <w:bCs/>
          <w:lang w:val="en-US"/>
        </w:rPr>
      </w:pPr>
      <w:r w:rsidRPr="007350DB">
        <w:rPr>
          <w:bCs/>
          <w:lang w:val="en-US"/>
        </w:rPr>
        <w:br w:type="page"/>
      </w:r>
    </w:p>
    <w:p w:rsidR="00FB710A" w:rsidRPr="007350DB" w:rsidRDefault="00FB710A" w:rsidP="00CC33D5">
      <w:pPr>
        <w:pStyle w:val="Ttulo4"/>
        <w:widowControl/>
        <w:rPr>
          <w:color w:val="FF0000"/>
          <w:lang w:val="en-US"/>
        </w:rPr>
      </w:pPr>
      <w:r w:rsidRPr="007350DB">
        <w:rPr>
          <w:color w:val="FF0000"/>
          <w:lang w:val="en-US"/>
        </w:rPr>
        <w:lastRenderedPageBreak/>
        <w:t>alexandre nequam, 1157-1217</w:t>
      </w:r>
    </w:p>
    <w:p w:rsidR="008F02A6" w:rsidRPr="007350DB" w:rsidRDefault="008F02A6" w:rsidP="00CC33D5">
      <w:pPr>
        <w:pStyle w:val="Ttulo5"/>
        <w:keepNext/>
        <w:spacing w:before="0"/>
        <w:rPr>
          <w:color w:val="FF0000"/>
          <w:lang w:val="en-US"/>
        </w:rPr>
      </w:pPr>
      <w:r w:rsidRPr="007350DB">
        <w:rPr>
          <w:color w:val="FF0000"/>
          <w:lang w:val="en-US"/>
        </w:rPr>
        <w:t>Rerum Britannicarum</w:t>
      </w:r>
    </w:p>
    <w:p w:rsidR="008F02A6" w:rsidRPr="0032252B" w:rsidRDefault="008F02A6" w:rsidP="00CC33D5">
      <w:pPr>
        <w:pStyle w:val="PargrafoparaBibl"/>
        <w:widowControl/>
      </w:pPr>
      <w:r w:rsidRPr="007350DB">
        <w:rPr>
          <w:lang w:val="en-US"/>
        </w:rPr>
        <w:t xml:space="preserve">ALEXANDER NECKAM, </w:t>
      </w:r>
      <w:r w:rsidRPr="007350DB">
        <w:rPr>
          <w:i/>
          <w:iCs/>
          <w:lang w:val="en-US"/>
        </w:rPr>
        <w:t>De naturis rerum libro duo</w:t>
      </w:r>
      <w:r w:rsidRPr="007350DB">
        <w:rPr>
          <w:lang w:val="en-US"/>
        </w:rPr>
        <w:t xml:space="preserve"> with the poem of the same author, </w:t>
      </w:r>
      <w:r w:rsidRPr="007350DB">
        <w:rPr>
          <w:i/>
          <w:iCs/>
          <w:lang w:val="en-US"/>
        </w:rPr>
        <w:t xml:space="preserve">De laudibus divinae sapientiae </w:t>
      </w:r>
      <w:r w:rsidRPr="007350DB">
        <w:rPr>
          <w:lang w:val="en-US"/>
        </w:rPr>
        <w:t xml:space="preserve">Ed. T. Wright. </w:t>
      </w:r>
      <w:r w:rsidRPr="0032252B">
        <w:t>Rerum Britannicarum. Rolls Series, 34. Nendeln, Kraus, [1863] 1967. LXXVIII+521 p. [USP]</w:t>
      </w:r>
    </w:p>
    <w:p w:rsidR="004005A2" w:rsidRPr="00433CAF" w:rsidRDefault="00AF0097" w:rsidP="00CC33D5">
      <w:pPr>
        <w:pStyle w:val="Ttulo5"/>
        <w:keepNext/>
        <w:spacing w:before="0"/>
        <w:rPr>
          <w:noProof/>
          <w:color w:val="FF0000"/>
        </w:rPr>
      </w:pPr>
      <w:r>
        <w:rPr>
          <w:noProof/>
          <w:color w:val="FF0000"/>
        </w:rPr>
        <w:t>Corpus christianorum</w:t>
      </w:r>
    </w:p>
    <w:p w:rsidR="00FB710A" w:rsidRPr="00732039" w:rsidRDefault="00FB710A" w:rsidP="00CC33D5">
      <w:pPr>
        <w:pStyle w:val="PargrafoparaBibl"/>
        <w:widowControl/>
        <w:rPr>
          <w:lang w:val="en-US"/>
        </w:rPr>
      </w:pPr>
      <w:r w:rsidRPr="00F61AE9">
        <w:t xml:space="preserve">ALEXANDER NECKAM, </w:t>
      </w:r>
      <w:r w:rsidR="00736F38">
        <w:rPr>
          <w:i/>
        </w:rPr>
        <w:t>Suppletio defectuum.</w:t>
      </w:r>
      <w:r w:rsidRPr="00F61AE9">
        <w:rPr>
          <w:i/>
        </w:rPr>
        <w:t xml:space="preserve"> Carmina minora</w:t>
      </w:r>
      <w:r w:rsidRPr="00F61AE9">
        <w:t xml:space="preserve">. </w:t>
      </w:r>
      <w:r w:rsidRPr="003F4ABB">
        <w:rPr>
          <w:lang w:val="en-US"/>
        </w:rPr>
        <w:t xml:space="preserve">Ed. P. Hochgürtel. </w:t>
      </w:r>
      <w:r w:rsidRPr="00732039">
        <w:rPr>
          <w:lang w:val="en-US"/>
        </w:rPr>
        <w:t>CCCM,</w:t>
      </w:r>
      <w:r w:rsidRPr="00732039">
        <w:rPr>
          <w:noProof/>
          <w:color w:val="000000"/>
          <w:lang w:val="en-US"/>
        </w:rPr>
        <w:t xml:space="preserve"> 221. Turnholt, Brepols, 2008.</w:t>
      </w:r>
      <w:r w:rsidRPr="00732039">
        <w:rPr>
          <w:lang w:val="en-US"/>
        </w:rPr>
        <w:t xml:space="preserve"> CXLVIII+444 p. [UFSCar] [USP]</w:t>
      </w:r>
    </w:p>
    <w:p w:rsidR="00FB710A" w:rsidRDefault="00FB710A" w:rsidP="00CC33D5">
      <w:pPr>
        <w:pStyle w:val="PargrafoparaBibl"/>
        <w:widowControl/>
        <w:rPr>
          <w:szCs w:val="24"/>
          <w:lang w:val="en-US"/>
        </w:rPr>
      </w:pPr>
      <w:r w:rsidRPr="00732039">
        <w:rPr>
          <w:szCs w:val="24"/>
          <w:lang w:val="en-US"/>
        </w:rPr>
        <w:t xml:space="preserve">ALEXANDER NECKAM, </w:t>
      </w:r>
      <w:r w:rsidRPr="00732039">
        <w:rPr>
          <w:bCs/>
          <w:i/>
          <w:szCs w:val="24"/>
          <w:lang w:val="en-US"/>
        </w:rPr>
        <w:t>Sacerdos ad altare</w:t>
      </w:r>
      <w:r w:rsidRPr="00732039">
        <w:rPr>
          <w:szCs w:val="24"/>
          <w:lang w:val="en-US"/>
        </w:rPr>
        <w:t xml:space="preserve">. Ed. </w:t>
      </w:r>
      <w:r w:rsidRPr="00FE7335">
        <w:rPr>
          <w:szCs w:val="24"/>
          <w:lang w:val="en-US"/>
        </w:rPr>
        <w:t>C. McDonough. CCCM, 227. Turnholt, Brepols, 2010. LXX+294 p. [USP]</w:t>
      </w:r>
    </w:p>
    <w:p w:rsidR="00657DC4" w:rsidRPr="0056605C" w:rsidRDefault="00AF0097" w:rsidP="00CC33D5">
      <w:pPr>
        <w:pStyle w:val="Ttulo5"/>
        <w:keepNext/>
        <w:spacing w:before="0"/>
        <w:rPr>
          <w:color w:val="FF0000"/>
          <w:lang w:val="es-ES_tradnl"/>
        </w:rPr>
      </w:pPr>
      <w:r>
        <w:rPr>
          <w:color w:val="FF0000"/>
          <w:lang w:val="es-ES_tradnl"/>
        </w:rPr>
        <w:t>Auctores Britannici Medii Aevi</w:t>
      </w:r>
    </w:p>
    <w:p w:rsidR="00657DC4" w:rsidRPr="007350DB" w:rsidRDefault="00657DC4" w:rsidP="00CC33D5">
      <w:pPr>
        <w:pStyle w:val="PargrafoparaBibl"/>
        <w:widowControl/>
        <w:rPr>
          <w:color w:val="808080"/>
        </w:rPr>
      </w:pPr>
      <w:r w:rsidRPr="00F61AE9">
        <w:rPr>
          <w:color w:val="808080"/>
          <w:lang w:val="en-US"/>
        </w:rPr>
        <w:t xml:space="preserve">ALEXANDER NEQUAM, </w:t>
      </w:r>
      <w:r w:rsidRPr="00F61AE9">
        <w:rPr>
          <w:i/>
          <w:iCs/>
          <w:color w:val="808080"/>
          <w:lang w:val="en-US"/>
        </w:rPr>
        <w:t>Speculum speculationum</w:t>
      </w:r>
      <w:r w:rsidRPr="00F61AE9">
        <w:rPr>
          <w:color w:val="808080"/>
          <w:lang w:val="en-US"/>
        </w:rPr>
        <w:t>. Ed. R. M Thomson. Auctores Britannici Medii Aevi, 11. Oxford, UP / Oxbow Books, 1988.</w:t>
      </w:r>
      <w:r>
        <w:rPr>
          <w:color w:val="808080"/>
          <w:lang w:val="en-US"/>
        </w:rPr>
        <w:t xml:space="preserve"> </w:t>
      </w:r>
      <w:r w:rsidRPr="007350DB">
        <w:rPr>
          <w:color w:val="808080"/>
        </w:rPr>
        <w:t>507 p.*</w:t>
      </w:r>
    </w:p>
    <w:p w:rsidR="004005A2" w:rsidRPr="007350DB" w:rsidRDefault="00AF0097" w:rsidP="00CC33D5">
      <w:pPr>
        <w:pStyle w:val="Ttulo5"/>
        <w:keepNext/>
        <w:spacing w:before="0"/>
        <w:rPr>
          <w:color w:val="FF0000"/>
        </w:rPr>
      </w:pPr>
      <w:r>
        <w:rPr>
          <w:color w:val="FF0000"/>
        </w:rPr>
        <w:t>Diversas</w:t>
      </w:r>
    </w:p>
    <w:p w:rsidR="00FB710A" w:rsidRPr="00732039" w:rsidRDefault="00FB710A" w:rsidP="00CC33D5">
      <w:pPr>
        <w:pStyle w:val="PargrafoparaBibl"/>
        <w:widowControl/>
        <w:rPr>
          <w:noProof/>
          <w:color w:val="808080"/>
          <w:szCs w:val="24"/>
          <w:lang w:val="en-US"/>
        </w:rPr>
      </w:pPr>
      <w:r w:rsidRPr="00E91334">
        <w:rPr>
          <w:noProof/>
          <w:color w:val="808080"/>
          <w:szCs w:val="24"/>
        </w:rPr>
        <w:t xml:space="preserve">ALEXANDER NECKAM, </w:t>
      </w:r>
      <w:r w:rsidRPr="00E91334">
        <w:rPr>
          <w:i/>
          <w:noProof/>
          <w:color w:val="808080"/>
          <w:szCs w:val="24"/>
        </w:rPr>
        <w:t>De naturis rerum</w:t>
      </w:r>
      <w:r w:rsidRPr="00E91334">
        <w:rPr>
          <w:noProof/>
          <w:color w:val="808080"/>
          <w:szCs w:val="24"/>
        </w:rPr>
        <w:t xml:space="preserve">. A cura di T. Wright. Archivio medievale. </w:t>
      </w:r>
      <w:r w:rsidRPr="007350DB">
        <w:rPr>
          <w:noProof/>
          <w:color w:val="808080"/>
          <w:szCs w:val="24"/>
        </w:rPr>
        <w:t xml:space="preserve">Trento, La Finestra, 2003. </w:t>
      </w:r>
      <w:r w:rsidRPr="00732039">
        <w:rPr>
          <w:noProof/>
          <w:color w:val="808080"/>
          <w:szCs w:val="24"/>
          <w:lang w:val="en-US"/>
        </w:rPr>
        <w:t>616 p.</w:t>
      </w:r>
      <w:r w:rsidR="00E95E24" w:rsidRPr="00732039">
        <w:rPr>
          <w:noProof/>
          <w:color w:val="808080"/>
          <w:szCs w:val="24"/>
          <w:lang w:val="en-US"/>
        </w:rPr>
        <w:t>*</w:t>
      </w:r>
    </w:p>
    <w:p w:rsidR="00736F38" w:rsidRPr="00736F38" w:rsidRDefault="00736F38" w:rsidP="00CC33D5">
      <w:pPr>
        <w:pStyle w:val="PargrafoparaBibl"/>
        <w:widowControl/>
        <w:rPr>
          <w:rStyle w:val="producttext"/>
          <w:color w:val="808080" w:themeColor="background1" w:themeShade="80"/>
          <w:lang w:val="en-US"/>
        </w:rPr>
      </w:pPr>
      <w:r w:rsidRPr="00732039">
        <w:rPr>
          <w:color w:val="808080" w:themeColor="background1" w:themeShade="80"/>
          <w:lang w:val="en-US"/>
        </w:rPr>
        <w:t xml:space="preserve">ALEXANDER NECKAM, </w:t>
      </w:r>
      <w:r w:rsidRPr="00732039">
        <w:rPr>
          <w:i/>
          <w:color w:val="808080" w:themeColor="background1" w:themeShade="80"/>
          <w:lang w:val="en-US"/>
        </w:rPr>
        <w:t xml:space="preserve">Suppletio defectuum. Vol. 1. </w:t>
      </w:r>
      <w:r w:rsidRPr="00736F38">
        <w:rPr>
          <w:i/>
          <w:color w:val="808080" w:themeColor="background1" w:themeShade="80"/>
          <w:lang w:val="en-US"/>
        </w:rPr>
        <w:t>On plants, birds and animals. A Supplementum to the “Laus sapientie divine”</w:t>
      </w:r>
      <w:r w:rsidR="004E5600">
        <w:rPr>
          <w:color w:val="808080" w:themeColor="background1" w:themeShade="80"/>
          <w:lang w:val="en-US"/>
        </w:rPr>
        <w:t xml:space="preserve">. </w:t>
      </w:r>
      <w:r w:rsidRPr="00732039">
        <w:rPr>
          <w:color w:val="808080" w:themeColor="background1" w:themeShade="80"/>
          <w:lang w:val="en-US"/>
        </w:rPr>
        <w:t>A cura di C. J. McDonough. Per verba. Testi mediolatini con trad. Firenze, SISMEL, 1999. LXXXVI+186 p.*</w:t>
      </w:r>
    </w:p>
    <w:p w:rsidR="00FB710A" w:rsidRDefault="00FB710A" w:rsidP="00CC33D5">
      <w:pPr>
        <w:pStyle w:val="PargrafoparaBibl"/>
        <w:widowControl/>
        <w:rPr>
          <w:lang w:val="en-US"/>
        </w:rPr>
      </w:pPr>
      <w:r w:rsidRPr="00736F38">
        <w:rPr>
          <w:lang w:val="en-US"/>
        </w:rPr>
        <w:t xml:space="preserve">ALEXANDRE NECKAM, </w:t>
      </w:r>
      <w:r w:rsidRPr="00736F38">
        <w:rPr>
          <w:i/>
          <w:lang w:val="en-US"/>
        </w:rPr>
        <w:t>Commentum super</w:t>
      </w:r>
      <w:r w:rsidRPr="00736F38">
        <w:rPr>
          <w:lang w:val="en-US"/>
        </w:rPr>
        <w:t xml:space="preserve"> </w:t>
      </w:r>
      <w:r w:rsidRPr="00736F38">
        <w:rPr>
          <w:i/>
          <w:lang w:val="en-US"/>
        </w:rPr>
        <w:t xml:space="preserve">Martianum. </w:t>
      </w:r>
      <w:r w:rsidR="00736F38" w:rsidRPr="00736F38">
        <w:rPr>
          <w:i/>
          <w:lang w:val="en-US"/>
        </w:rPr>
        <w:t>Commentary on Martianus Capella’s “De Nuptiis Philologiae et Mercurii” (I-II)</w:t>
      </w:r>
      <w:r w:rsidR="00736F38" w:rsidRPr="00736F38">
        <w:rPr>
          <w:lang w:val="en-US"/>
        </w:rPr>
        <w:t xml:space="preserve">. </w:t>
      </w:r>
      <w:r w:rsidR="00736F38" w:rsidRPr="00732039">
        <w:t xml:space="preserve">A cura di C. J. McDonough. </w:t>
      </w:r>
      <w:r w:rsidRPr="00732039">
        <w:t>Millenio Medievale, 64. Firenze, SISMEL</w:t>
      </w:r>
      <w:r w:rsidRPr="00E91334">
        <w:t xml:space="preserve"> / Galluzzo, 2006. </w:t>
      </w:r>
      <w:r w:rsidR="006C4952">
        <w:rPr>
          <w:lang w:val="en-US"/>
        </w:rPr>
        <w:t>XLIV+258 p. [USP]</w:t>
      </w:r>
    </w:p>
    <w:p w:rsidR="00A238DD" w:rsidRDefault="00A238DD" w:rsidP="00CC33D5">
      <w:pPr>
        <w:pStyle w:val="PargrafoparaBibl"/>
        <w:widowControl/>
        <w:rPr>
          <w:bCs/>
          <w:szCs w:val="24"/>
          <w:lang w:val="en-US"/>
        </w:rPr>
      </w:pPr>
      <w:r w:rsidRPr="007E6424">
        <w:rPr>
          <w:bCs/>
          <w:szCs w:val="24"/>
          <w:lang w:val="en-US"/>
        </w:rPr>
        <w:t>ALEXANDER NECKAM</w:t>
      </w:r>
      <w:r>
        <w:rPr>
          <w:bCs/>
          <w:szCs w:val="24"/>
          <w:lang w:val="en-US"/>
        </w:rPr>
        <w:t>, “</w:t>
      </w:r>
      <w:r w:rsidRPr="007E6424">
        <w:rPr>
          <w:bCs/>
          <w:szCs w:val="24"/>
          <w:lang w:val="en-US"/>
        </w:rPr>
        <w:t>Concerning the natures of things”</w:t>
      </w:r>
      <w:r>
        <w:rPr>
          <w:bCs/>
          <w:szCs w:val="24"/>
          <w:lang w:val="en-US"/>
        </w:rPr>
        <w:t xml:space="preserve"> in </w:t>
      </w: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732039">
        <w:rPr>
          <w:szCs w:val="24"/>
          <w:lang w:val="en-US"/>
        </w:rPr>
        <w:t>Cambridge, Harvard</w:t>
      </w:r>
      <w:r>
        <w:rPr>
          <w:szCs w:val="24"/>
          <w:lang w:val="en-US"/>
        </w:rPr>
        <w:t xml:space="preserve">, UP, 1974. </w:t>
      </w:r>
      <w:r w:rsidRPr="00732039">
        <w:rPr>
          <w:bCs/>
          <w:szCs w:val="24"/>
          <w:lang w:val="en-US"/>
        </w:rPr>
        <w:t>XVIII</w:t>
      </w:r>
      <w:r>
        <w:rPr>
          <w:bCs/>
          <w:szCs w:val="24"/>
          <w:lang w:val="en-US"/>
        </w:rPr>
        <w:t>+</w:t>
      </w:r>
      <w:r w:rsidRPr="00732039">
        <w:rPr>
          <w:bCs/>
          <w:szCs w:val="24"/>
          <w:lang w:val="en-US"/>
        </w:rPr>
        <w:t>864</w:t>
      </w:r>
      <w:r>
        <w:rPr>
          <w:bCs/>
          <w:szCs w:val="24"/>
          <w:lang w:val="en-US"/>
        </w:rPr>
        <w:t xml:space="preserve"> p.</w:t>
      </w:r>
      <w:r w:rsidRPr="00D351C4">
        <w:rPr>
          <w:bCs/>
          <w:color w:val="808080" w:themeColor="background1" w:themeShade="80"/>
          <w:szCs w:val="24"/>
          <w:lang w:val="en-US"/>
        </w:rPr>
        <w:t>*</w:t>
      </w:r>
      <w:r>
        <w:rPr>
          <w:bCs/>
          <w:szCs w:val="24"/>
          <w:lang w:val="en-US"/>
        </w:rPr>
        <w:t xml:space="preserve"> [UNICAMP]</w:t>
      </w:r>
    </w:p>
    <w:p w:rsidR="00FB710A" w:rsidRPr="00E32D04" w:rsidRDefault="00AA4FB5" w:rsidP="00CC33D5">
      <w:pPr>
        <w:pStyle w:val="Ttulo5"/>
        <w:keepNext/>
        <w:spacing w:before="0"/>
        <w:rPr>
          <w:color w:val="FF0000"/>
          <w:lang w:val="en-US"/>
        </w:rPr>
      </w:pPr>
      <w:r>
        <w:rPr>
          <w:color w:val="FF0000"/>
          <w:lang w:val="en-US"/>
        </w:rPr>
        <w:t>Comentadores</w:t>
      </w:r>
    </w:p>
    <w:p w:rsidR="005140C3" w:rsidRPr="005140C3" w:rsidRDefault="005140C3" w:rsidP="00CC33D5">
      <w:pPr>
        <w:pStyle w:val="PargrafoparaBibl"/>
        <w:widowControl/>
        <w:rPr>
          <w:lang w:val="en-US"/>
        </w:rPr>
      </w:pPr>
      <w:r w:rsidRPr="00F61AE9">
        <w:rPr>
          <w:i/>
          <w:lang w:val="en-US"/>
        </w:rPr>
        <w:t>Arts libéraux et philosophie</w:t>
      </w:r>
      <w:r w:rsidRPr="00F61AE9">
        <w:rPr>
          <w:i/>
          <w:color w:val="FF0000"/>
          <w:lang w:val="en-US"/>
        </w:rPr>
        <w:t xml:space="preserve"> </w:t>
      </w:r>
      <w:r w:rsidRPr="00F61AE9">
        <w:rPr>
          <w:i/>
          <w:lang w:val="en-US"/>
        </w:rPr>
        <w:t>au Moyen Âge</w:t>
      </w:r>
      <w:r w:rsidRPr="00F61AE9">
        <w:rPr>
          <w:lang w:val="en-US"/>
        </w:rPr>
        <w:t xml:space="preserve">. </w:t>
      </w:r>
      <w:r w:rsidRPr="00F61AE9">
        <w:t xml:space="preserve">SIEPM, IV. Montréal, Institut d’Études Médiévales / Paris, Vrin, 1969. </w:t>
      </w:r>
      <w:r w:rsidRPr="005140C3">
        <w:rPr>
          <w:lang w:val="en-US"/>
        </w:rPr>
        <w:t xml:space="preserve">XXIV+1249 p. </w:t>
      </w:r>
      <w:r w:rsidR="00A44CF2" w:rsidRPr="0073548B">
        <w:rPr>
          <w:lang w:val="en-US"/>
        </w:rPr>
        <w:t xml:space="preserve">[PUC] </w:t>
      </w:r>
      <w:r w:rsidRPr="005140C3">
        <w:rPr>
          <w:lang w:val="en-US"/>
        </w:rPr>
        <w:t>[USP]</w:t>
      </w:r>
    </w:p>
    <w:p w:rsidR="0069238E" w:rsidRDefault="0069238E" w:rsidP="00CC33D5">
      <w:pPr>
        <w:pStyle w:val="PargrafoparaBibl"/>
        <w:widowControl/>
        <w:rPr>
          <w:noProof/>
          <w:szCs w:val="16"/>
          <w:lang w:val="en-US"/>
        </w:rPr>
      </w:pPr>
      <w:r w:rsidRPr="00F61AE9">
        <w:rPr>
          <w:noProof/>
          <w:szCs w:val="16"/>
          <w:lang w:val="en-US"/>
        </w:rPr>
        <w:t xml:space="preserve">BINKLEY, P., ed., </w:t>
      </w:r>
      <w:r w:rsidRPr="00F61AE9">
        <w:rPr>
          <w:i/>
          <w:noProof/>
          <w:szCs w:val="16"/>
          <w:lang w:val="en-US"/>
        </w:rPr>
        <w:t>Pre-Modern Encyclopaedic Texts</w:t>
      </w:r>
      <w:r w:rsidRPr="00F61AE9">
        <w:rPr>
          <w:noProof/>
          <w:szCs w:val="16"/>
          <w:lang w:val="en-US"/>
        </w:rPr>
        <w:t xml:space="preserve">. </w:t>
      </w:r>
      <w:r w:rsidRPr="00F61AE9">
        <w:rPr>
          <w:lang w:val="en-US"/>
        </w:rPr>
        <w:t xml:space="preserve">Brill’s studies in </w:t>
      </w:r>
      <w:r w:rsidRPr="00F61AE9">
        <w:rPr>
          <w:noProof/>
          <w:szCs w:val="16"/>
          <w:lang w:val="en-US"/>
        </w:rPr>
        <w:t xml:space="preserve">intellectual history, 79. Leiden, Brill, </w:t>
      </w:r>
      <w:r w:rsidRPr="00F61AE9">
        <w:rPr>
          <w:rStyle w:val="gl"/>
          <w:lang w:val="en-US"/>
        </w:rPr>
        <w:t xml:space="preserve">1997. </w:t>
      </w:r>
      <w:r w:rsidRPr="0069238E">
        <w:rPr>
          <w:szCs w:val="24"/>
          <w:lang w:val="en-US"/>
        </w:rPr>
        <w:t>XVII</w:t>
      </w:r>
      <w:r>
        <w:rPr>
          <w:rStyle w:val="gl"/>
          <w:lang w:val="en-US"/>
        </w:rPr>
        <w:t>+</w:t>
      </w:r>
      <w:r w:rsidRPr="00F61AE9">
        <w:rPr>
          <w:rStyle w:val="gl"/>
          <w:lang w:val="en-US"/>
        </w:rPr>
        <w:t xml:space="preserve">433 p. </w:t>
      </w:r>
      <w:r>
        <w:rPr>
          <w:noProof/>
          <w:szCs w:val="16"/>
          <w:lang w:val="en-US"/>
        </w:rPr>
        <w:t>[USP]</w:t>
      </w:r>
    </w:p>
    <w:p w:rsidR="009755F3" w:rsidRPr="00F61AE9" w:rsidRDefault="009755F3" w:rsidP="00CC33D5">
      <w:pPr>
        <w:pStyle w:val="PargrafoparaBibl"/>
        <w:widowControl/>
        <w:rPr>
          <w:bCs/>
          <w:lang w:val="en-US"/>
        </w:rPr>
      </w:pPr>
      <w:r w:rsidRPr="00F61AE9">
        <w:rPr>
          <w:lang w:val="en-US"/>
        </w:rPr>
        <w:t xml:space="preserve">ECHARD, S., and </w:t>
      </w:r>
      <w:r w:rsidRPr="00F61AE9">
        <w:rPr>
          <w:sz w:val="22"/>
          <w:lang w:val="en-US"/>
        </w:rPr>
        <w:t>WIELAND,</w:t>
      </w:r>
      <w:r w:rsidRPr="00F61AE9">
        <w:rPr>
          <w:lang w:val="en-US"/>
        </w:rPr>
        <w:t xml:space="preserve"> G. R., eds., </w:t>
      </w:r>
      <w:r w:rsidRPr="00F61AE9">
        <w:rPr>
          <w:bCs/>
          <w:i/>
          <w:lang w:val="en-US"/>
        </w:rPr>
        <w:t>Anglo-Latin and its heritage</w:t>
      </w:r>
      <w:r w:rsidRPr="00F61AE9">
        <w:rPr>
          <w:bCs/>
          <w:lang w:val="en-US"/>
        </w:rPr>
        <w:t xml:space="preserve">. </w:t>
      </w:r>
      <w:r w:rsidRPr="00F61AE9">
        <w:rPr>
          <w:lang w:val="en-US"/>
        </w:rPr>
        <w:t xml:space="preserve">Publications of the Journal of medieval latin, 4. Turnholt, Brepols, 2001. </w:t>
      </w:r>
      <w:r w:rsidRPr="00E91334">
        <w:rPr>
          <w:lang w:val="en-US"/>
        </w:rPr>
        <w:t>XVIII+280 p.</w:t>
      </w:r>
      <w:r w:rsidR="0065110D">
        <w:rPr>
          <w:lang w:val="en-US"/>
        </w:rPr>
        <w:t xml:space="preserve"> [UNICAMP] [USP]</w:t>
      </w:r>
    </w:p>
    <w:p w:rsidR="009755F3" w:rsidRPr="00BC2EB3" w:rsidRDefault="009755F3" w:rsidP="00CC33D5">
      <w:pPr>
        <w:pStyle w:val="PargrafoparaBibl"/>
        <w:widowControl/>
        <w:rPr>
          <w:noProof/>
          <w:color w:val="808080"/>
          <w:szCs w:val="24"/>
          <w:lang w:val="en-US"/>
        </w:rPr>
      </w:pPr>
      <w:r w:rsidRPr="009755F3">
        <w:rPr>
          <w:noProof/>
          <w:color w:val="808080"/>
          <w:szCs w:val="24"/>
          <w:lang w:val="en-US"/>
        </w:rPr>
        <w:lastRenderedPageBreak/>
        <w:t>HUNT, R. W</w:t>
      </w:r>
      <w:r>
        <w:rPr>
          <w:noProof/>
          <w:color w:val="808080"/>
          <w:szCs w:val="24"/>
          <w:lang w:val="en-US"/>
        </w:rPr>
        <w:t>.,</w:t>
      </w:r>
      <w:r w:rsidRPr="009755F3">
        <w:rPr>
          <w:rFonts w:hint="eastAsia"/>
          <w:noProof/>
          <w:color w:val="808080"/>
          <w:szCs w:val="24"/>
          <w:lang w:val="en-US"/>
        </w:rPr>
        <w:t xml:space="preserve"> </w:t>
      </w:r>
      <w:r w:rsidRPr="009755F3">
        <w:rPr>
          <w:rFonts w:hint="eastAsia"/>
          <w:i/>
          <w:noProof/>
          <w:color w:val="808080"/>
          <w:szCs w:val="24"/>
          <w:lang w:val="en-US"/>
        </w:rPr>
        <w:t>The schools and the cloister: the life and writings of Alexander Nequam (1157-1217)</w:t>
      </w:r>
      <w:r w:rsidRPr="009755F3">
        <w:rPr>
          <w:noProof/>
          <w:color w:val="808080"/>
          <w:szCs w:val="24"/>
          <w:lang w:val="en-US"/>
        </w:rPr>
        <w:t xml:space="preserve">. </w:t>
      </w:r>
      <w:r w:rsidRPr="009D3DCE">
        <w:rPr>
          <w:noProof/>
          <w:color w:val="808080"/>
          <w:szCs w:val="24"/>
          <w:lang w:val="en-US"/>
        </w:rPr>
        <w:t xml:space="preserve">Ed. and rev. by M. T. Gibson. Oxford, Clarendon Press, 1984. </w:t>
      </w:r>
      <w:r w:rsidRPr="00BC2EB3">
        <w:rPr>
          <w:noProof/>
          <w:color w:val="808080"/>
          <w:szCs w:val="24"/>
          <w:lang w:val="en-US"/>
        </w:rPr>
        <w:t>XIII+165 p.*</w:t>
      </w:r>
    </w:p>
    <w:p w:rsidR="00C22BB7" w:rsidRPr="001545ED" w:rsidRDefault="00C22BB7" w:rsidP="00C22BB7">
      <w:pPr>
        <w:pStyle w:val="PargrafoparaBibl"/>
        <w:rPr>
          <w:lang w:val="en-US"/>
        </w:rPr>
      </w:pPr>
      <w:r w:rsidRPr="001545ED">
        <w:rPr>
          <w:lang w:val="en-US"/>
        </w:rPr>
        <w:t xml:space="preserve">KECK, D., </w:t>
      </w:r>
      <w:r w:rsidRPr="001545ED">
        <w:rPr>
          <w:i/>
          <w:lang w:val="en-US"/>
        </w:rPr>
        <w:t>Angels and angelology in the Middle Ages</w:t>
      </w:r>
      <w:r w:rsidRPr="001545ED">
        <w:rPr>
          <w:lang w:val="en-US"/>
        </w:rPr>
        <w:t xml:space="preserve">. Oxford, UP, 1998. </w:t>
      </w:r>
      <w:r>
        <w:rPr>
          <w:lang w:val="en-US"/>
        </w:rPr>
        <w:t>X+</w:t>
      </w:r>
      <w:r w:rsidRPr="001545ED">
        <w:rPr>
          <w:lang w:val="en-US"/>
        </w:rPr>
        <w:t>280 p. [UFABC]</w:t>
      </w:r>
    </w:p>
    <w:p w:rsidR="009755F3" w:rsidRPr="009A0768" w:rsidRDefault="009755F3" w:rsidP="00CC33D5">
      <w:pPr>
        <w:pStyle w:val="PargrafoparaBibl"/>
        <w:widowControl/>
        <w:rPr>
          <w:noProof/>
          <w:color w:val="808080"/>
          <w:szCs w:val="24"/>
          <w:lang w:val="en-US"/>
        </w:rPr>
      </w:pPr>
      <w:r w:rsidRPr="009A0768">
        <w:rPr>
          <w:noProof/>
          <w:color w:val="808080"/>
          <w:szCs w:val="24"/>
        </w:rPr>
        <w:t>LENZI,</w:t>
      </w:r>
      <w:r>
        <w:rPr>
          <w:noProof/>
          <w:color w:val="808080"/>
          <w:szCs w:val="24"/>
        </w:rPr>
        <w:t xml:space="preserve"> M.</w:t>
      </w:r>
      <w:r w:rsidRPr="009A0768">
        <w:rPr>
          <w:noProof/>
          <w:color w:val="808080"/>
          <w:szCs w:val="24"/>
        </w:rPr>
        <w:t xml:space="preserve">, </w:t>
      </w:r>
      <w:r w:rsidRPr="009A0768">
        <w:rPr>
          <w:i/>
          <w:noProof/>
          <w:color w:val="808080"/>
          <w:szCs w:val="24"/>
        </w:rPr>
        <w:t xml:space="preserve">Anima, forma e sostanza. </w:t>
      </w:r>
      <w:r w:rsidRPr="007B77F4">
        <w:rPr>
          <w:i/>
          <w:noProof/>
          <w:color w:val="808080"/>
          <w:szCs w:val="24"/>
        </w:rPr>
        <w:t>Filosofia e teologia nel dibattito antropologico del XIII secolo</w:t>
      </w:r>
      <w:r w:rsidRPr="007B77F4">
        <w:rPr>
          <w:noProof/>
          <w:color w:val="808080"/>
          <w:szCs w:val="24"/>
        </w:rPr>
        <w:t xml:space="preserve">. </w:t>
      </w:r>
      <w:r w:rsidRPr="009A0768">
        <w:rPr>
          <w:noProof/>
          <w:color w:val="808080"/>
          <w:szCs w:val="24"/>
          <w:lang w:val="en-US"/>
        </w:rPr>
        <w:t>Uomini e mondi medievali, 28. Spoleto, CISAM,</w:t>
      </w:r>
      <w:r>
        <w:rPr>
          <w:noProof/>
          <w:color w:val="808080"/>
          <w:szCs w:val="24"/>
          <w:lang w:val="en-US"/>
        </w:rPr>
        <w:t xml:space="preserve"> 2011. 320 p.*</w:t>
      </w:r>
    </w:p>
    <w:p w:rsidR="009755F3" w:rsidRPr="00F61AE9" w:rsidRDefault="009755F3" w:rsidP="00CC33D5">
      <w:pPr>
        <w:pStyle w:val="PargrafoparaBibl"/>
        <w:widowControl/>
        <w:rPr>
          <w:lang w:val="en-US"/>
        </w:rPr>
      </w:pPr>
      <w:r w:rsidRPr="00F61AE9">
        <w:rPr>
          <w:lang w:val="en-US"/>
        </w:rPr>
        <w:t xml:space="preserve">MARENBON, J., ed., </w:t>
      </w:r>
      <w:r w:rsidRPr="00F61AE9">
        <w:rPr>
          <w:i/>
          <w:iCs/>
          <w:lang w:val="en-US"/>
        </w:rPr>
        <w:t>Aristotle in Britain during the Middle Ages</w:t>
      </w:r>
      <w:r w:rsidRPr="00F61AE9">
        <w:rPr>
          <w:lang w:val="en-US"/>
        </w:rPr>
        <w:t xml:space="preserve">. </w:t>
      </w:r>
      <w:r>
        <w:t>Rencontres de philosophie médiévale</w:t>
      </w:r>
      <w:r w:rsidRPr="00F61AE9">
        <w:t xml:space="preserve">, 5. </w:t>
      </w:r>
      <w:r w:rsidRPr="00F61AE9">
        <w:rPr>
          <w:noProof/>
          <w:szCs w:val="15"/>
        </w:rPr>
        <w:t>Louvain-la-Neuve, FIDEM</w:t>
      </w:r>
      <w:r w:rsidRPr="00F61AE9">
        <w:rPr>
          <w:noProof/>
          <w:szCs w:val="15"/>
          <w:lang w:val="es-ES_tradnl"/>
        </w:rPr>
        <w:t xml:space="preserve">, </w:t>
      </w:r>
      <w:r w:rsidRPr="00F61AE9">
        <w:t xml:space="preserve">1996. </w:t>
      </w:r>
      <w:r w:rsidRPr="00F61AE9">
        <w:rPr>
          <w:lang w:val="en-US"/>
        </w:rPr>
        <w:t>VIII+380 p. [UNICAMP] [USP]</w:t>
      </w:r>
    </w:p>
    <w:p w:rsidR="009755F3" w:rsidRPr="002E29FE" w:rsidRDefault="009755F3" w:rsidP="00CC33D5">
      <w:pPr>
        <w:pStyle w:val="PargrafoparaBibl"/>
        <w:widowControl/>
        <w:rPr>
          <w:szCs w:val="24"/>
          <w:lang w:val="en-US"/>
        </w:rPr>
      </w:pPr>
      <w:r w:rsidRPr="00041855">
        <w:rPr>
          <w:szCs w:val="24"/>
          <w:lang w:val="en-US"/>
        </w:rPr>
        <w:t>OGUEJIOFOR</w:t>
      </w:r>
      <w:r>
        <w:rPr>
          <w:szCs w:val="24"/>
          <w:lang w:val="en-US"/>
        </w:rPr>
        <w:t>,</w:t>
      </w:r>
      <w:r w:rsidRPr="00041855">
        <w:rPr>
          <w:szCs w:val="24"/>
          <w:lang w:val="en-US"/>
        </w:rPr>
        <w:t xml:space="preserve"> J.</w:t>
      </w:r>
      <w:r>
        <w:rPr>
          <w:szCs w:val="24"/>
          <w:lang w:val="en-US"/>
        </w:rPr>
        <w:t xml:space="preserve"> O.</w:t>
      </w:r>
      <w:r w:rsidRPr="00041855">
        <w:rPr>
          <w:szCs w:val="24"/>
          <w:lang w:val="en-US"/>
        </w:rPr>
        <w:t xml:space="preserve">, </w:t>
      </w:r>
      <w:r w:rsidRPr="00041855">
        <w:rPr>
          <w:i/>
          <w:szCs w:val="24"/>
          <w:lang w:val="en-US"/>
        </w:rPr>
        <w:t>The arguments for the immortality of the soul in the first half of the Thirteenth Century</w:t>
      </w:r>
      <w:r w:rsidRPr="00041855">
        <w:rPr>
          <w:szCs w:val="24"/>
          <w:lang w:val="en-US"/>
        </w:rPr>
        <w:t xml:space="preserve">. Recherches de théologie et philosophie médiévales, Supplementa, 5. </w:t>
      </w:r>
      <w:r w:rsidRPr="002E29FE">
        <w:rPr>
          <w:szCs w:val="24"/>
          <w:lang w:val="en-US"/>
        </w:rPr>
        <w:t>Leuven, Peeters, 1995. XIII+425 p. [USP]</w:t>
      </w:r>
    </w:p>
    <w:p w:rsidR="009755F3" w:rsidRPr="009F0254" w:rsidRDefault="009755F3" w:rsidP="00CC33D5">
      <w:pPr>
        <w:pStyle w:val="PargrafoparaBibl"/>
        <w:widowControl/>
        <w:rPr>
          <w:noProof/>
          <w:color w:val="808080"/>
          <w:szCs w:val="24"/>
          <w:lang w:val="en-US"/>
        </w:rPr>
      </w:pPr>
      <w:r w:rsidRPr="009F0254">
        <w:rPr>
          <w:noProof/>
          <w:color w:val="808080"/>
          <w:szCs w:val="24"/>
          <w:lang w:val="en-US"/>
        </w:rPr>
        <w:t>RAVEN, C</w:t>
      </w:r>
      <w:r>
        <w:rPr>
          <w:noProof/>
          <w:color w:val="808080"/>
          <w:szCs w:val="24"/>
          <w:lang w:val="en-US"/>
        </w:rPr>
        <w:t>.</w:t>
      </w:r>
      <w:r w:rsidRPr="009F0254">
        <w:rPr>
          <w:noProof/>
          <w:color w:val="808080"/>
          <w:szCs w:val="24"/>
          <w:lang w:val="en-US"/>
        </w:rPr>
        <w:t xml:space="preserve"> E.</w:t>
      </w:r>
      <w:r>
        <w:rPr>
          <w:noProof/>
          <w:color w:val="808080"/>
          <w:szCs w:val="24"/>
          <w:lang w:val="en-US"/>
        </w:rPr>
        <w:t>,</w:t>
      </w:r>
      <w:r w:rsidRPr="009F0254">
        <w:rPr>
          <w:noProof/>
          <w:color w:val="808080"/>
          <w:szCs w:val="24"/>
          <w:lang w:val="en-US"/>
        </w:rPr>
        <w:t xml:space="preserve"> </w:t>
      </w:r>
      <w:r w:rsidRPr="009F0254">
        <w:rPr>
          <w:i/>
          <w:noProof/>
          <w:color w:val="808080"/>
          <w:szCs w:val="24"/>
          <w:lang w:val="en-US"/>
        </w:rPr>
        <w:t>English naturalists from Neckam to Ray: A study of the making of the modern world</w:t>
      </w:r>
      <w:r>
        <w:rPr>
          <w:noProof/>
          <w:color w:val="808080"/>
          <w:szCs w:val="24"/>
          <w:lang w:val="en-US"/>
        </w:rPr>
        <w:t xml:space="preserve">. </w:t>
      </w:r>
      <w:r w:rsidRPr="009F0254">
        <w:rPr>
          <w:noProof/>
          <w:color w:val="808080"/>
          <w:szCs w:val="24"/>
          <w:lang w:val="en-US"/>
        </w:rPr>
        <w:t>Cambridge</w:t>
      </w:r>
      <w:r>
        <w:rPr>
          <w:noProof/>
          <w:color w:val="808080"/>
          <w:szCs w:val="24"/>
          <w:lang w:val="en-US"/>
        </w:rPr>
        <w:t>,</w:t>
      </w:r>
      <w:r w:rsidRPr="009F0254">
        <w:rPr>
          <w:noProof/>
          <w:color w:val="808080"/>
          <w:szCs w:val="24"/>
          <w:lang w:val="en-US"/>
        </w:rPr>
        <w:t xml:space="preserve"> U</w:t>
      </w:r>
      <w:r>
        <w:rPr>
          <w:noProof/>
          <w:color w:val="808080"/>
          <w:szCs w:val="24"/>
          <w:lang w:val="en-US"/>
        </w:rPr>
        <w:t>P</w:t>
      </w:r>
      <w:r w:rsidRPr="009F0254">
        <w:rPr>
          <w:noProof/>
          <w:color w:val="808080"/>
          <w:szCs w:val="24"/>
          <w:lang w:val="en-US"/>
        </w:rPr>
        <w:t>, 2010. 394 p.*</w:t>
      </w:r>
    </w:p>
    <w:p w:rsidR="009755F3" w:rsidRPr="00F61AE9" w:rsidRDefault="009755F3" w:rsidP="00CC33D5">
      <w:pPr>
        <w:pStyle w:val="PargrafoparaBibl"/>
        <w:widowControl/>
        <w:rPr>
          <w:lang w:val="en-US"/>
        </w:rPr>
      </w:pPr>
      <w:r w:rsidRPr="00F61AE9">
        <w:rPr>
          <w:lang w:val="en-US"/>
        </w:rPr>
        <w:t xml:space="preserve">SOUTHERN, R. W., </w:t>
      </w:r>
      <w:r w:rsidRPr="00F61AE9">
        <w:rPr>
          <w:i/>
          <w:lang w:val="en-US"/>
        </w:rPr>
        <w:t>History and historians</w:t>
      </w:r>
      <w:r w:rsidRPr="00F61AE9">
        <w:rPr>
          <w:lang w:val="en-US"/>
        </w:rPr>
        <w:t xml:space="preserve">. Ed. R. J. Bartlett. Malden, Blackwell, 2004. IX+278 p. </w:t>
      </w:r>
      <w:r w:rsidRPr="00F61AE9">
        <w:rPr>
          <w:noProof/>
          <w:lang w:val="en-US"/>
        </w:rPr>
        <w:t>[UNICAMP]</w:t>
      </w:r>
      <w:r w:rsidRPr="00F61AE9">
        <w:rPr>
          <w:noProof/>
          <w:color w:val="FF0000"/>
          <w:lang w:val="en-US"/>
        </w:rPr>
        <w:t xml:space="preserve"> </w:t>
      </w:r>
      <w:r w:rsidRPr="00F61AE9">
        <w:rPr>
          <w:lang w:val="en-US"/>
        </w:rPr>
        <w:t>[USP]</w:t>
      </w:r>
    </w:p>
    <w:p w:rsidR="00FB710A" w:rsidRPr="00CE7421" w:rsidRDefault="00FB710A" w:rsidP="00CC33D5">
      <w:pPr>
        <w:pStyle w:val="PargrafoparaBibl"/>
        <w:widowControl/>
      </w:pPr>
      <w:r w:rsidRPr="00F61AE9">
        <w:rPr>
          <w:lang w:val="en-US"/>
        </w:rPr>
        <w:t xml:space="preserve">SWANSON, J., </w:t>
      </w:r>
      <w:r w:rsidRPr="00F61AE9">
        <w:rPr>
          <w:i/>
          <w:iCs/>
          <w:lang w:val="en-US"/>
        </w:rPr>
        <w:t>John of Wales. A study of the works and ideas of a Thirteenth-Century friar</w:t>
      </w:r>
      <w:r w:rsidRPr="00F61AE9">
        <w:rPr>
          <w:lang w:val="en-US"/>
        </w:rPr>
        <w:t>. Cambridge studies in medieval life and thought, 4</w:t>
      </w:r>
      <w:r w:rsidRPr="00F61AE9">
        <w:rPr>
          <w:vertAlign w:val="superscript"/>
          <w:lang w:val="en-US"/>
        </w:rPr>
        <w:t>th</w:t>
      </w:r>
      <w:r w:rsidRPr="00F61AE9">
        <w:rPr>
          <w:lang w:val="en-US"/>
        </w:rPr>
        <w:t xml:space="preserve"> s., 10. Cambridge UP, 1989. </w:t>
      </w:r>
      <w:r w:rsidRPr="00CE7421">
        <w:t>2002. IX+307 p. [USP]</w:t>
      </w:r>
    </w:p>
    <w:p w:rsidR="00B347BB" w:rsidRPr="00CE7421" w:rsidRDefault="00B347BB" w:rsidP="00CC33D5">
      <w:pPr>
        <w:pStyle w:val="PargrafoparaBibl"/>
        <w:widowControl/>
      </w:pPr>
    </w:p>
    <w:p w:rsidR="00FB710A" w:rsidRPr="00CE7421" w:rsidRDefault="00FB710A" w:rsidP="00CC33D5">
      <w:pPr>
        <w:spacing w:after="200" w:line="276" w:lineRule="auto"/>
        <w:rPr>
          <w:bCs/>
        </w:rPr>
      </w:pPr>
      <w:r w:rsidRPr="00CE7421">
        <w:rPr>
          <w:bCs/>
        </w:rPr>
        <w:br w:type="page"/>
      </w:r>
    </w:p>
    <w:p w:rsidR="00384675" w:rsidRPr="007C27F2" w:rsidRDefault="00384675" w:rsidP="00CC33D5">
      <w:pPr>
        <w:pStyle w:val="Ttulo4"/>
        <w:widowControl/>
        <w:rPr>
          <w:color w:val="FF0000"/>
          <w:lang w:val="es-ES_tradnl"/>
        </w:rPr>
      </w:pPr>
      <w:r w:rsidRPr="007C27F2">
        <w:rPr>
          <w:color w:val="FF0000"/>
          <w:lang w:val="es-ES_tradnl"/>
        </w:rPr>
        <w:lastRenderedPageBreak/>
        <w:t xml:space="preserve">alfredo </w:t>
      </w:r>
      <w:r>
        <w:rPr>
          <w:color w:val="FF0000"/>
          <w:lang w:val="es-ES_tradnl"/>
        </w:rPr>
        <w:t>(</w:t>
      </w:r>
      <w:r w:rsidRPr="007C27F2">
        <w:rPr>
          <w:color w:val="FF0000"/>
          <w:lang w:val="es-ES_tradnl"/>
        </w:rPr>
        <w:t>anglicus)</w:t>
      </w:r>
      <w:r>
        <w:rPr>
          <w:color w:val="FF0000"/>
          <w:lang w:val="es-ES_tradnl"/>
        </w:rPr>
        <w:t xml:space="preserve"> </w:t>
      </w:r>
      <w:r w:rsidRPr="007C27F2">
        <w:rPr>
          <w:color w:val="FF0000"/>
          <w:lang w:val="es-ES_tradnl"/>
        </w:rPr>
        <w:t>de sareshel, fl. séc. xii</w:t>
      </w:r>
    </w:p>
    <w:p w:rsidR="00384675" w:rsidRPr="00FB4E5C" w:rsidRDefault="00384675" w:rsidP="00CC33D5">
      <w:pPr>
        <w:pStyle w:val="Ttulo5"/>
        <w:keepNext/>
        <w:spacing w:before="0"/>
        <w:rPr>
          <w:color w:val="FF0000"/>
          <w:lang w:val="es-ES_tradnl"/>
        </w:rPr>
      </w:pPr>
      <w:r>
        <w:rPr>
          <w:color w:val="FF0000"/>
          <w:lang w:val="es-ES_tradnl"/>
        </w:rPr>
        <w:t>Textos</w:t>
      </w:r>
    </w:p>
    <w:p w:rsidR="00384675" w:rsidRDefault="00384675" w:rsidP="00CC33D5">
      <w:pPr>
        <w:pStyle w:val="PargrafoparaBibl"/>
        <w:widowControl/>
        <w:rPr>
          <w:lang w:val="en-US"/>
        </w:rPr>
      </w:pPr>
      <w:r w:rsidRPr="00445020">
        <w:t xml:space="preserve">ALFREDUS ANGLICUS, </w:t>
      </w:r>
      <w:r w:rsidRPr="00844FE5">
        <w:t xml:space="preserve">Excerpta e libro Alfredi Anglici </w:t>
      </w:r>
      <w:r w:rsidRPr="00844FE5">
        <w:rPr>
          <w:i/>
        </w:rPr>
        <w:t>De motu cordis</w:t>
      </w:r>
      <w:r>
        <w:t xml:space="preserve">. </w:t>
      </w:r>
      <w:r w:rsidRPr="007C27F2">
        <w:rPr>
          <w:lang w:val="en-US"/>
        </w:rPr>
        <w:t xml:space="preserve">Item COSTA-BEN-LUCAE </w:t>
      </w:r>
      <w:r w:rsidRPr="007C27F2">
        <w:rPr>
          <w:i/>
          <w:lang w:val="en-US"/>
        </w:rPr>
        <w:t>De differentia animae et spiritus</w:t>
      </w:r>
      <w:r w:rsidRPr="007C27F2">
        <w:rPr>
          <w:lang w:val="en-US"/>
        </w:rPr>
        <w:t xml:space="preserve">. </w:t>
      </w:r>
      <w:r>
        <w:rPr>
          <w:lang w:val="en-US"/>
        </w:rPr>
        <w:t>L</w:t>
      </w:r>
      <w:r w:rsidRPr="00844FE5">
        <w:rPr>
          <w:lang w:val="en-US"/>
        </w:rPr>
        <w:t>iber translatus a Johanne Hispalensi</w:t>
      </w:r>
      <w:r>
        <w:rPr>
          <w:lang w:val="en-US"/>
        </w:rPr>
        <w:t xml:space="preserve">. Als </w:t>
      </w:r>
      <w:r w:rsidRPr="00844FE5">
        <w:rPr>
          <w:lang w:val="en-US"/>
        </w:rPr>
        <w:t>Beiträge</w:t>
      </w:r>
      <w:r>
        <w:rPr>
          <w:lang w:val="en-US"/>
        </w:rPr>
        <w:t xml:space="preserve"> </w:t>
      </w:r>
      <w:r w:rsidRPr="00844FE5">
        <w:rPr>
          <w:lang w:val="en-US"/>
        </w:rPr>
        <w:t>zur</w:t>
      </w:r>
      <w:r>
        <w:rPr>
          <w:lang w:val="en-US"/>
        </w:rPr>
        <w:t xml:space="preserve"> </w:t>
      </w:r>
      <w:r w:rsidRPr="00844FE5">
        <w:rPr>
          <w:lang w:val="en-US"/>
        </w:rPr>
        <w:t>Geschichte</w:t>
      </w:r>
      <w:r>
        <w:rPr>
          <w:lang w:val="en-US"/>
        </w:rPr>
        <w:t xml:space="preserve"> </w:t>
      </w:r>
      <w:r w:rsidRPr="00844FE5">
        <w:rPr>
          <w:lang w:val="en-US"/>
        </w:rPr>
        <w:t>der</w:t>
      </w:r>
      <w:r>
        <w:rPr>
          <w:lang w:val="en-US"/>
        </w:rPr>
        <w:t xml:space="preserve"> </w:t>
      </w:r>
      <w:r w:rsidRPr="00844FE5">
        <w:rPr>
          <w:lang w:val="en-US"/>
        </w:rPr>
        <w:t>Anthropologie</w:t>
      </w:r>
      <w:r>
        <w:rPr>
          <w:lang w:val="en-US"/>
        </w:rPr>
        <w:t xml:space="preserve"> </w:t>
      </w:r>
      <w:r w:rsidRPr="00844FE5">
        <w:rPr>
          <w:lang w:val="en-US"/>
        </w:rPr>
        <w:t>und Psychologie</w:t>
      </w:r>
      <w:r>
        <w:rPr>
          <w:lang w:val="en-US"/>
        </w:rPr>
        <w:t xml:space="preserve"> </w:t>
      </w:r>
      <w:r w:rsidRPr="00844FE5">
        <w:rPr>
          <w:lang w:val="en-US"/>
        </w:rPr>
        <w:t>des</w:t>
      </w:r>
      <w:r>
        <w:rPr>
          <w:lang w:val="en-US"/>
        </w:rPr>
        <w:t xml:space="preserve"> </w:t>
      </w:r>
      <w:r w:rsidRPr="00844FE5">
        <w:rPr>
          <w:lang w:val="en-US"/>
        </w:rPr>
        <w:t>Mittelalters;</w:t>
      </w:r>
      <w:r>
        <w:rPr>
          <w:lang w:val="en-US"/>
        </w:rPr>
        <w:t xml:space="preserve"> </w:t>
      </w:r>
      <w:r w:rsidRPr="00844FE5">
        <w:rPr>
          <w:lang w:val="en-US"/>
        </w:rPr>
        <w:t>nach handschriftlicher Überlieferung hrsg. und mit einer</w:t>
      </w:r>
      <w:r>
        <w:rPr>
          <w:lang w:val="en-US"/>
        </w:rPr>
        <w:t xml:space="preserve"> </w:t>
      </w:r>
      <w:r w:rsidRPr="00844FE5">
        <w:rPr>
          <w:lang w:val="en-US"/>
        </w:rPr>
        <w:t>einleitenden Abhandlung</w:t>
      </w:r>
      <w:r>
        <w:rPr>
          <w:lang w:val="en-US"/>
        </w:rPr>
        <w:t xml:space="preserve"> </w:t>
      </w:r>
      <w:r w:rsidRPr="00844FE5">
        <w:rPr>
          <w:lang w:val="en-US"/>
        </w:rPr>
        <w:t>und</w:t>
      </w:r>
      <w:r>
        <w:rPr>
          <w:lang w:val="en-US"/>
        </w:rPr>
        <w:t xml:space="preserve"> </w:t>
      </w:r>
      <w:r w:rsidRPr="00844FE5">
        <w:rPr>
          <w:lang w:val="en-US"/>
        </w:rPr>
        <w:t>Anmerkungen versehen</w:t>
      </w:r>
      <w:r>
        <w:rPr>
          <w:lang w:val="en-US"/>
        </w:rPr>
        <w:t xml:space="preserve"> </w:t>
      </w:r>
      <w:r w:rsidRPr="00844FE5">
        <w:rPr>
          <w:lang w:val="en-US"/>
        </w:rPr>
        <w:t>von</w:t>
      </w:r>
      <w:r>
        <w:rPr>
          <w:rFonts w:ascii="Arial" w:hAnsi="Arial" w:cs="Arial"/>
          <w:color w:val="545454"/>
          <w:shd w:val="clear" w:color="auto" w:fill="FFFFFF"/>
          <w:lang w:val="en-US"/>
        </w:rPr>
        <w:t xml:space="preserve"> </w:t>
      </w:r>
      <w:r w:rsidRPr="00844FE5">
        <w:rPr>
          <w:lang w:val="en-US"/>
        </w:rPr>
        <w:t>C</w:t>
      </w:r>
      <w:r>
        <w:rPr>
          <w:lang w:val="en-US"/>
        </w:rPr>
        <w:t>.</w:t>
      </w:r>
      <w:r w:rsidRPr="00844FE5">
        <w:rPr>
          <w:lang w:val="en-US"/>
        </w:rPr>
        <w:t xml:space="preserve"> S</w:t>
      </w:r>
      <w:r>
        <w:rPr>
          <w:lang w:val="en-US"/>
        </w:rPr>
        <w:t>.</w:t>
      </w:r>
      <w:r w:rsidRPr="00844FE5">
        <w:rPr>
          <w:lang w:val="en-US"/>
        </w:rPr>
        <w:t xml:space="preserve"> Barach. </w:t>
      </w:r>
      <w:r w:rsidRPr="007C27F2">
        <w:rPr>
          <w:lang w:val="en-US"/>
        </w:rPr>
        <w:t xml:space="preserve">Innsbruck, 1878. </w:t>
      </w:r>
      <w:r w:rsidRPr="00844FE5">
        <w:rPr>
          <w:lang w:val="en-US"/>
        </w:rPr>
        <w:t>Bibliotheca Philosophorum Mediae Aetatis, 2. Frankfurt, Minerva, 1968.</w:t>
      </w:r>
      <w:r w:rsidRPr="00844FE5">
        <w:rPr>
          <w:noProof/>
          <w:szCs w:val="24"/>
          <w:lang w:val="en-US"/>
        </w:rPr>
        <w:t xml:space="preserve"> </w:t>
      </w:r>
      <w:r w:rsidRPr="00844FE5">
        <w:rPr>
          <w:lang w:val="en-US"/>
        </w:rPr>
        <w:t xml:space="preserve">XI+139 p. </w:t>
      </w:r>
      <w:r w:rsidRPr="00844FE5">
        <w:rPr>
          <w:noProof/>
          <w:szCs w:val="24"/>
          <w:lang w:val="en-US"/>
        </w:rPr>
        <w:t>[USP]</w:t>
      </w:r>
    </w:p>
    <w:p w:rsidR="00384675" w:rsidRDefault="00384675" w:rsidP="00CC33D5">
      <w:pPr>
        <w:pStyle w:val="PargrafoparaBibl"/>
        <w:widowControl/>
        <w:rPr>
          <w:lang w:val="en-US"/>
        </w:rPr>
      </w:pPr>
      <w:r w:rsidRPr="00384675">
        <w:rPr>
          <w:lang w:val="en-US"/>
        </w:rPr>
        <w:t>ALFRED VON SARESHEL</w:t>
      </w:r>
      <w:r>
        <w:rPr>
          <w:lang w:val="en-US"/>
        </w:rPr>
        <w:t>,</w:t>
      </w:r>
      <w:r w:rsidRPr="00384675">
        <w:rPr>
          <w:lang w:val="en-US"/>
        </w:rPr>
        <w:t xml:space="preserve"> </w:t>
      </w:r>
      <w:r w:rsidRPr="00384675">
        <w:rPr>
          <w:i/>
          <w:lang w:val="en-US"/>
        </w:rPr>
        <w:t>Des Alfred von Sareshel (Alfredus Anglicus) Schrift de Motu cordis</w:t>
      </w:r>
      <w:r>
        <w:rPr>
          <w:lang w:val="en-US"/>
        </w:rPr>
        <w:t>. E</w:t>
      </w:r>
      <w:r w:rsidRPr="00384675">
        <w:rPr>
          <w:lang w:val="en-US"/>
        </w:rPr>
        <w:t>d. C</w:t>
      </w:r>
      <w:r>
        <w:rPr>
          <w:lang w:val="en-US"/>
        </w:rPr>
        <w:t xml:space="preserve">. </w:t>
      </w:r>
      <w:r w:rsidRPr="00384675">
        <w:rPr>
          <w:lang w:val="en-US"/>
        </w:rPr>
        <w:t xml:space="preserve">Baeumker. </w:t>
      </w:r>
      <w:r w:rsidRPr="00F61AE9">
        <w:rPr>
          <w:lang w:val="en-US"/>
        </w:rPr>
        <w:t>BGPTM,</w:t>
      </w:r>
      <w:r>
        <w:rPr>
          <w:lang w:val="en-US"/>
        </w:rPr>
        <w:t xml:space="preserve"> </w:t>
      </w:r>
      <w:r w:rsidRPr="00384675">
        <w:rPr>
          <w:lang w:val="en-US"/>
        </w:rPr>
        <w:t>XXIII, 1-2</w:t>
      </w:r>
      <w:r>
        <w:rPr>
          <w:lang w:val="en-US"/>
        </w:rPr>
        <w:t>.</w:t>
      </w:r>
      <w:r w:rsidRPr="00384675">
        <w:rPr>
          <w:lang w:val="en-US"/>
        </w:rPr>
        <w:t xml:space="preserve"> </w:t>
      </w:r>
      <w:r w:rsidRPr="00F61AE9">
        <w:rPr>
          <w:lang w:val="en-US"/>
        </w:rPr>
        <w:t xml:space="preserve">Münster, Aschendorff, </w:t>
      </w:r>
      <w:r w:rsidRPr="00384675">
        <w:rPr>
          <w:lang w:val="en-US"/>
        </w:rPr>
        <w:t xml:space="preserve">1923. </w:t>
      </w:r>
      <w:r w:rsidR="001F169F" w:rsidRPr="00C93354">
        <w:rPr>
          <w:szCs w:val="24"/>
          <w:lang w:val="en-US"/>
        </w:rPr>
        <w:t>X</w:t>
      </w:r>
      <w:r w:rsidR="001F169F">
        <w:rPr>
          <w:szCs w:val="24"/>
          <w:lang w:val="en-US"/>
        </w:rPr>
        <w:t>VIII+114 S</w:t>
      </w:r>
      <w:r w:rsidR="001F169F" w:rsidRPr="00C93354">
        <w:rPr>
          <w:szCs w:val="24"/>
          <w:lang w:val="en-US"/>
        </w:rPr>
        <w:t>.</w:t>
      </w:r>
      <w:r w:rsidR="001F169F">
        <w:rPr>
          <w:szCs w:val="24"/>
          <w:lang w:val="en-US"/>
        </w:rPr>
        <w:t xml:space="preserve"> </w:t>
      </w:r>
      <w:r w:rsidRPr="00384675">
        <w:rPr>
          <w:lang w:val="en-US"/>
        </w:rPr>
        <w:t>[PUC]</w:t>
      </w:r>
    </w:p>
    <w:p w:rsidR="00384675" w:rsidRPr="006E755C" w:rsidRDefault="00384675" w:rsidP="00CC33D5">
      <w:pPr>
        <w:pStyle w:val="PargrafoparaBibl"/>
        <w:widowControl/>
        <w:rPr>
          <w:color w:val="808080"/>
          <w:lang w:val="en-US"/>
        </w:rPr>
      </w:pPr>
      <w:r w:rsidRPr="00A51EAC">
        <w:rPr>
          <w:color w:val="808080"/>
          <w:lang w:val="en-US"/>
        </w:rPr>
        <w:t xml:space="preserve">ALFRED OF SARESHEL’s </w:t>
      </w:r>
      <w:r w:rsidRPr="00A51EAC">
        <w:rPr>
          <w:i/>
          <w:color w:val="808080"/>
          <w:lang w:val="en-US"/>
        </w:rPr>
        <w:t>Commentary on the Metheora of Aristotle</w:t>
      </w:r>
      <w:r w:rsidRPr="00A51EAC">
        <w:rPr>
          <w:color w:val="808080"/>
          <w:lang w:val="en-US"/>
        </w:rPr>
        <w:t xml:space="preserve">. Critical ed., intr., and notes by J. K. Otte. Studien und Texte zur Geistesgeschichte des Mittelalters 19. </w:t>
      </w:r>
      <w:r w:rsidRPr="006E755C">
        <w:rPr>
          <w:color w:val="808080"/>
          <w:lang w:val="en-US"/>
        </w:rPr>
        <w:t>Leiden, Brill, 1988.</w:t>
      </w:r>
      <w:r w:rsidRPr="000E56A3">
        <w:rPr>
          <w:color w:val="808080"/>
          <w:vertAlign w:val="superscript"/>
          <w:lang w:val="en-US"/>
        </w:rPr>
        <w:t>#</w:t>
      </w:r>
    </w:p>
    <w:p w:rsidR="001F169F" w:rsidRPr="000D1B55" w:rsidRDefault="001F169F" w:rsidP="00CC33D5">
      <w:pPr>
        <w:pStyle w:val="PargrafoparaBibl"/>
        <w:widowControl/>
        <w:rPr>
          <w:color w:val="808080" w:themeColor="background1" w:themeShade="80"/>
          <w:lang w:val="en-US"/>
        </w:rPr>
      </w:pPr>
      <w:r w:rsidRPr="007F122D">
        <w:rPr>
          <w:rFonts w:hint="eastAsia"/>
          <w:i/>
          <w:color w:val="808080" w:themeColor="background1" w:themeShade="80"/>
          <w:lang w:val="en-US"/>
        </w:rPr>
        <w:t xml:space="preserve">Nicolai Damasceni De </w:t>
      </w:r>
      <w:r w:rsidRPr="007F122D">
        <w:rPr>
          <w:i/>
          <w:color w:val="808080" w:themeColor="background1" w:themeShade="80"/>
          <w:lang w:val="en-US"/>
        </w:rPr>
        <w:t xml:space="preserve">plantis libri duo </w:t>
      </w:r>
      <w:r w:rsidRPr="007F122D">
        <w:rPr>
          <w:rFonts w:hint="eastAsia"/>
          <w:i/>
          <w:color w:val="808080" w:themeColor="background1" w:themeShade="80"/>
          <w:lang w:val="en-US"/>
        </w:rPr>
        <w:t xml:space="preserve">Aristoteli </w:t>
      </w:r>
      <w:r w:rsidRPr="007F122D">
        <w:rPr>
          <w:i/>
          <w:color w:val="808080" w:themeColor="background1" w:themeShade="80"/>
          <w:lang w:val="en-US"/>
        </w:rPr>
        <w:t>vulgo adscripti</w:t>
      </w:r>
      <w:r w:rsidRPr="007F122D">
        <w:rPr>
          <w:rFonts w:hint="eastAsia"/>
          <w:color w:val="808080" w:themeColor="background1" w:themeShade="80"/>
          <w:lang w:val="en-US"/>
        </w:rPr>
        <w:t xml:space="preserve">. </w:t>
      </w:r>
      <w:r w:rsidRPr="001F169F">
        <w:rPr>
          <w:rFonts w:hint="eastAsia"/>
          <w:color w:val="808080" w:themeColor="background1" w:themeShade="80"/>
          <w:lang w:val="en-US"/>
        </w:rPr>
        <w:t xml:space="preserve">Ex Isaaci </w:t>
      </w:r>
      <w:r w:rsidRPr="001F169F">
        <w:rPr>
          <w:color w:val="808080" w:themeColor="background1" w:themeShade="80"/>
          <w:lang w:val="en-US"/>
        </w:rPr>
        <w:t>b</w:t>
      </w:r>
      <w:r w:rsidRPr="000D1B55">
        <w:rPr>
          <w:rFonts w:hint="eastAsia"/>
          <w:color w:val="808080" w:themeColor="background1" w:themeShade="80"/>
          <w:lang w:val="en-US"/>
        </w:rPr>
        <w:t xml:space="preserve">en Honain </w:t>
      </w:r>
      <w:r w:rsidRPr="001F169F">
        <w:rPr>
          <w:color w:val="808080" w:themeColor="background1" w:themeShade="80"/>
          <w:lang w:val="en-US"/>
        </w:rPr>
        <w:t xml:space="preserve">versione </w:t>
      </w:r>
      <w:r w:rsidRPr="000D1B55">
        <w:rPr>
          <w:rFonts w:hint="eastAsia"/>
          <w:color w:val="808080" w:themeColor="background1" w:themeShade="80"/>
          <w:lang w:val="en-US"/>
        </w:rPr>
        <w:t xml:space="preserve">Arabica Latine </w:t>
      </w:r>
      <w:r w:rsidRPr="001F169F">
        <w:rPr>
          <w:color w:val="808080" w:themeColor="background1" w:themeShade="80"/>
          <w:lang w:val="en-US"/>
        </w:rPr>
        <w:t xml:space="preserve">vrtit </w:t>
      </w:r>
      <w:r w:rsidRPr="000D1B55">
        <w:rPr>
          <w:rFonts w:hint="eastAsia"/>
          <w:color w:val="808080" w:themeColor="background1" w:themeShade="80"/>
          <w:lang w:val="en-US"/>
        </w:rPr>
        <w:t xml:space="preserve">Alfredus. Ad Cdd. Mss. </w:t>
      </w:r>
      <w:r w:rsidRPr="00536C53">
        <w:rPr>
          <w:color w:val="808080" w:themeColor="background1" w:themeShade="80"/>
          <w:lang w:val="en-US"/>
        </w:rPr>
        <w:t>fidem addito apparatu critico recensuit</w:t>
      </w:r>
      <w:r w:rsidRPr="000D1B55">
        <w:rPr>
          <w:rFonts w:hint="eastAsia"/>
          <w:color w:val="808080" w:themeColor="background1" w:themeShade="80"/>
          <w:lang w:val="en-US"/>
        </w:rPr>
        <w:t xml:space="preserve"> E. H. F. Meyer.</w:t>
      </w:r>
      <w:r w:rsidRPr="00536C53">
        <w:rPr>
          <w:color w:val="808080" w:themeColor="background1" w:themeShade="80"/>
          <w:lang w:val="en-US"/>
        </w:rPr>
        <w:t xml:space="preserve"> </w:t>
      </w:r>
      <w:r w:rsidRPr="000D1B55">
        <w:rPr>
          <w:color w:val="808080" w:themeColor="background1" w:themeShade="80"/>
          <w:lang w:val="en-US"/>
        </w:rPr>
        <w:t>Lipsiae</w:t>
      </w:r>
      <w:r w:rsidRPr="00536C53">
        <w:rPr>
          <w:color w:val="808080" w:themeColor="background1" w:themeShade="80"/>
          <w:lang w:val="en-US"/>
        </w:rPr>
        <w:t xml:space="preserve">, Voss, </w:t>
      </w:r>
      <w:r w:rsidRPr="000D1B55">
        <w:rPr>
          <w:color w:val="808080" w:themeColor="background1" w:themeShade="80"/>
          <w:lang w:val="en-US"/>
        </w:rPr>
        <w:t>1841.</w:t>
      </w:r>
      <w:r w:rsidRPr="00536C53">
        <w:rPr>
          <w:color w:val="808080" w:themeColor="background1" w:themeShade="80"/>
          <w:lang w:val="en-US"/>
        </w:rPr>
        <w:t xml:space="preserve"> XXVIII+</w:t>
      </w:r>
      <w:r w:rsidRPr="000D1B55">
        <w:rPr>
          <w:color w:val="808080" w:themeColor="background1" w:themeShade="80"/>
          <w:lang w:val="en-US"/>
        </w:rPr>
        <w:t>138 S</w:t>
      </w:r>
      <w:r w:rsidRPr="00536C53">
        <w:rPr>
          <w:color w:val="808080" w:themeColor="background1" w:themeShade="80"/>
          <w:lang w:val="en-US"/>
        </w:rPr>
        <w:t>.</w:t>
      </w:r>
    </w:p>
    <w:p w:rsidR="00384675" w:rsidRPr="007C27F2" w:rsidRDefault="00384675" w:rsidP="00CC33D5">
      <w:pPr>
        <w:pStyle w:val="PargrafoparaBibl"/>
        <w:widowControl/>
        <w:rPr>
          <w:szCs w:val="24"/>
        </w:rPr>
      </w:pPr>
      <w:r w:rsidRPr="006D0615">
        <w:rPr>
          <w:szCs w:val="24"/>
          <w:lang w:val="en-US"/>
        </w:rPr>
        <w:t>NICOLAUS DAMASCENUS,</w:t>
      </w:r>
      <w:r w:rsidRPr="006D0615">
        <w:rPr>
          <w:i/>
          <w:iCs/>
          <w:szCs w:val="24"/>
          <w:lang w:val="en-US"/>
        </w:rPr>
        <w:t xml:space="preserve"> De plantis. Five translations</w:t>
      </w:r>
      <w:r w:rsidRPr="006D0615">
        <w:rPr>
          <w:szCs w:val="24"/>
          <w:lang w:val="en-US"/>
        </w:rPr>
        <w:t>. Arabic, Greek (retroversion), Hebrew, Latin, and Syriac (fragments); there is also an English translation.</w:t>
      </w:r>
      <w:r w:rsidRPr="006D0615">
        <w:rPr>
          <w:rFonts w:ascii="Verdana" w:hAnsi="Verdana"/>
          <w:color w:val="000000"/>
          <w:szCs w:val="24"/>
          <w:lang w:val="en-US"/>
        </w:rPr>
        <w:t xml:space="preserve"> </w:t>
      </w:r>
      <w:r w:rsidRPr="006D0615">
        <w:rPr>
          <w:szCs w:val="24"/>
          <w:lang w:val="en-US"/>
        </w:rPr>
        <w:t xml:space="preserve">Ed. and intr. H. J. Drossaart Lulofs and E. L. J. Poortman. </w:t>
      </w:r>
      <w:r w:rsidRPr="007C27F2">
        <w:rPr>
          <w:szCs w:val="24"/>
        </w:rPr>
        <w:t>CPMA. Aristoteles Semitico-Latinus, 4. Amsterdam, North-Holland, 1989. 732 p.</w:t>
      </w:r>
      <w:r w:rsidRPr="007C27F2">
        <w:rPr>
          <w:rFonts w:ascii="Verdana" w:hAnsi="Verdana"/>
          <w:color w:val="000000"/>
          <w:szCs w:val="24"/>
        </w:rPr>
        <w:t xml:space="preserve"> </w:t>
      </w:r>
      <w:r w:rsidRPr="007C27F2">
        <w:rPr>
          <w:szCs w:val="24"/>
        </w:rPr>
        <w:t>[UNICAMP]</w:t>
      </w:r>
    </w:p>
    <w:p w:rsidR="00384675" w:rsidRPr="00CE7421" w:rsidRDefault="00384675" w:rsidP="00CC33D5">
      <w:pPr>
        <w:pStyle w:val="PargrafoparaBibl"/>
        <w:widowControl/>
        <w:rPr>
          <w:szCs w:val="24"/>
          <w:lang w:val="en-US"/>
        </w:rPr>
      </w:pPr>
      <w:r w:rsidRPr="00E958FA">
        <w:rPr>
          <w:szCs w:val="24"/>
        </w:rPr>
        <w:t xml:space="preserve">PETRUS DE ALVERNIA, </w:t>
      </w:r>
      <w:r w:rsidRPr="00E958FA">
        <w:rPr>
          <w:i/>
          <w:szCs w:val="24"/>
        </w:rPr>
        <w:t>Sententia super librum “De vegetabilibus et plantis”</w:t>
      </w:r>
      <w:r w:rsidRPr="00E958FA">
        <w:rPr>
          <w:szCs w:val="24"/>
        </w:rPr>
        <w:t xml:space="preserve">. </w:t>
      </w:r>
      <w:r w:rsidRPr="006D0615">
        <w:rPr>
          <w:szCs w:val="24"/>
          <w:lang w:val="en-US"/>
        </w:rPr>
        <w:t xml:space="preserve">Commentary on a collection of botanic texts by Aristotle and Theophrastus, compiled by Nicolaus Damascenus. Ed. E. L. J. Poortman. </w:t>
      </w:r>
      <w:r w:rsidRPr="00BB3CE0">
        <w:rPr>
          <w:szCs w:val="24"/>
          <w:lang w:val="en-US"/>
        </w:rPr>
        <w:t xml:space="preserve">CPMA. </w:t>
      </w:r>
      <w:r w:rsidRPr="006D0615">
        <w:rPr>
          <w:szCs w:val="24"/>
          <w:lang w:val="en-US"/>
        </w:rPr>
        <w:t xml:space="preserve">Aristoteles semitico-latinus, 13. Leiden, Brill, 2003. </w:t>
      </w:r>
      <w:r w:rsidRPr="00CE7421">
        <w:rPr>
          <w:szCs w:val="24"/>
          <w:lang w:val="en-US"/>
        </w:rPr>
        <w:t>XLII+204 p. [UFSCar] [USP]</w:t>
      </w:r>
    </w:p>
    <w:p w:rsidR="00384675" w:rsidRPr="0086628C" w:rsidRDefault="00384675" w:rsidP="00CC33D5">
      <w:pPr>
        <w:pStyle w:val="Ttulo5"/>
        <w:keepNext/>
        <w:spacing w:before="0"/>
        <w:rPr>
          <w:color w:val="FF0000"/>
          <w:lang w:val="en-US"/>
        </w:rPr>
      </w:pPr>
      <w:r w:rsidRPr="0086628C">
        <w:rPr>
          <w:color w:val="FF0000"/>
          <w:lang w:val="en-US"/>
        </w:rPr>
        <w:t>Comentadores</w:t>
      </w:r>
    </w:p>
    <w:p w:rsidR="00384675" w:rsidRPr="007C27F2" w:rsidRDefault="00384675" w:rsidP="00CC33D5">
      <w:pPr>
        <w:pStyle w:val="PargrafoparaBibl"/>
        <w:widowControl/>
        <w:rPr>
          <w:color w:val="808080" w:themeColor="background1" w:themeShade="80"/>
          <w:lang w:val="en-US"/>
        </w:rPr>
      </w:pPr>
      <w:r w:rsidRPr="007C27F2">
        <w:rPr>
          <w:color w:val="808080" w:themeColor="background1" w:themeShade="80"/>
          <w:lang w:val="en-US"/>
        </w:rPr>
        <w:t xml:space="preserve">BURNETT, C., </w:t>
      </w:r>
      <w:r w:rsidRPr="007C27F2">
        <w:rPr>
          <w:i/>
          <w:color w:val="808080" w:themeColor="background1" w:themeShade="80"/>
          <w:lang w:val="en-US"/>
        </w:rPr>
        <w:t>The introduction of Arabic learning into England</w:t>
      </w:r>
      <w:r w:rsidRPr="007C27F2">
        <w:rPr>
          <w:color w:val="808080" w:themeColor="background1" w:themeShade="80"/>
          <w:lang w:val="en-US"/>
        </w:rPr>
        <w:t>. London, British Library, 1997. 110 p.</w:t>
      </w:r>
    </w:p>
    <w:p w:rsidR="00384675" w:rsidRPr="00384675" w:rsidRDefault="00384675" w:rsidP="00CC33D5">
      <w:pPr>
        <w:pStyle w:val="PargrafoparaBibl"/>
        <w:widowControl/>
        <w:rPr>
          <w:szCs w:val="24"/>
        </w:rPr>
      </w:pPr>
      <w:r>
        <w:rPr>
          <w:szCs w:val="24"/>
          <w:lang w:val="en-US"/>
        </w:rPr>
        <w:t>S</w:t>
      </w:r>
      <w:r w:rsidRPr="006238E5">
        <w:rPr>
          <w:szCs w:val="24"/>
          <w:lang w:val="en-US"/>
        </w:rPr>
        <w:t xml:space="preserve">PEER, A., </w:t>
      </w:r>
      <w:r>
        <w:rPr>
          <w:szCs w:val="24"/>
          <w:lang w:val="en-US"/>
        </w:rPr>
        <w:t>und</w:t>
      </w:r>
      <w:r w:rsidRPr="006238E5">
        <w:rPr>
          <w:szCs w:val="24"/>
          <w:lang w:val="en-US"/>
        </w:rPr>
        <w:t xml:space="preserve"> WEGENER, L., </w:t>
      </w:r>
      <w:r>
        <w:rPr>
          <w:szCs w:val="24"/>
          <w:lang w:val="en-US"/>
        </w:rPr>
        <w:t>Hrsg.,</w:t>
      </w:r>
      <w:r w:rsidRPr="006238E5">
        <w:rPr>
          <w:szCs w:val="24"/>
          <w:lang w:val="en-US"/>
        </w:rPr>
        <w:t xml:space="preserve"> </w:t>
      </w:r>
      <w:r w:rsidRPr="006238E5">
        <w:rPr>
          <w:i/>
          <w:szCs w:val="24"/>
          <w:lang w:val="en-US"/>
        </w:rPr>
        <w:t xml:space="preserve">Wissen über Grenzen. Arabisches Wissen und lateinisches Mittelalter. </w:t>
      </w:r>
      <w:r w:rsidRPr="00384675">
        <w:rPr>
          <w:szCs w:val="24"/>
        </w:rPr>
        <w:t>Miscellanea Mediaevalia, 33. Berlin, de Gruyter, 2006. XXIII+838 S.</w:t>
      </w:r>
      <w:r w:rsidRPr="00384675">
        <w:t xml:space="preserve"> [USP]</w:t>
      </w:r>
    </w:p>
    <w:p w:rsidR="00384675" w:rsidRPr="00452361" w:rsidRDefault="00384675" w:rsidP="00CC33D5">
      <w:pPr>
        <w:pStyle w:val="PargrafoparaBibl"/>
        <w:widowControl/>
        <w:rPr>
          <w:szCs w:val="24"/>
        </w:rPr>
      </w:pPr>
    </w:p>
    <w:p w:rsidR="00384675" w:rsidRPr="00452361" w:rsidRDefault="00384675" w:rsidP="00CC33D5">
      <w:pPr>
        <w:pStyle w:val="PargrafoparaBibl"/>
        <w:widowControl/>
        <w:ind w:left="0" w:firstLine="0"/>
        <w:rPr>
          <w:szCs w:val="24"/>
        </w:rPr>
      </w:pPr>
      <w:r w:rsidRPr="00384675">
        <w:rPr>
          <w:rFonts w:ascii="Arial" w:hAnsi="Arial" w:cs="Arial"/>
          <w:color w:val="252525"/>
          <w:sz w:val="21"/>
          <w:szCs w:val="21"/>
          <w:shd w:val="clear" w:color="auto" w:fill="FFFFFF"/>
        </w:rPr>
        <w:br w:type="page"/>
      </w:r>
    </w:p>
    <w:p w:rsidR="00FB710A" w:rsidRPr="00384675" w:rsidRDefault="00FB710A" w:rsidP="00CC33D5">
      <w:pPr>
        <w:pStyle w:val="Ttulo4"/>
        <w:widowControl/>
        <w:rPr>
          <w:color w:val="FF0000"/>
        </w:rPr>
      </w:pPr>
      <w:r w:rsidRPr="00384675">
        <w:rPr>
          <w:color w:val="FF0000"/>
        </w:rPr>
        <w:lastRenderedPageBreak/>
        <w:t>amadeus de lausanne, ca. 1110-1159</w:t>
      </w:r>
    </w:p>
    <w:p w:rsidR="004005A2" w:rsidRPr="00F61AE9" w:rsidRDefault="00AF0097" w:rsidP="00CC33D5">
      <w:pPr>
        <w:pStyle w:val="Ttulo5"/>
        <w:keepNext/>
        <w:spacing w:before="0"/>
        <w:rPr>
          <w:color w:val="FF0000"/>
          <w:lang w:val="es-ES_tradnl"/>
        </w:rPr>
      </w:pPr>
      <w:r>
        <w:rPr>
          <w:iCs w:val="0"/>
          <w:color w:val="FF0000"/>
          <w:lang w:val="es-ES_tradnl"/>
        </w:rPr>
        <w:t>Sources chrétiennes</w:t>
      </w:r>
    </w:p>
    <w:p w:rsidR="00FB710A" w:rsidRPr="00F61AE9" w:rsidRDefault="00FB710A" w:rsidP="00CC33D5">
      <w:pPr>
        <w:pStyle w:val="PargrafoparaBibl"/>
        <w:widowControl/>
      </w:pPr>
      <w:r w:rsidRPr="004005A2">
        <w:rPr>
          <w:lang w:val="en-US"/>
        </w:rPr>
        <w:t xml:space="preserve">AMÉDÉE DE LAUSANNE, </w:t>
      </w:r>
      <w:r w:rsidRPr="004005A2">
        <w:rPr>
          <w:i/>
          <w:iCs/>
          <w:lang w:val="en-US"/>
        </w:rPr>
        <w:t>Huit homélies mariales</w:t>
      </w:r>
      <w:r w:rsidRPr="004005A2">
        <w:rPr>
          <w:lang w:val="en-US"/>
        </w:rPr>
        <w:t xml:space="preserve">. </w:t>
      </w:r>
      <w:r w:rsidRPr="00F61AE9">
        <w:rPr>
          <w:lang w:val="en-US"/>
        </w:rPr>
        <w:t xml:space="preserve">Introduction et notes par G. Bavaud. </w:t>
      </w:r>
      <w:r w:rsidRPr="00F61AE9">
        <w:t>Texte latin établi par J. Deshusses. Tr. A. Dumas. SC, 72. Paris, Cerf, 1960. 248 p. [UNICAMP] [USP]</w:t>
      </w:r>
    </w:p>
    <w:p w:rsidR="004005A2" w:rsidRPr="004005A2" w:rsidRDefault="00AF0097" w:rsidP="00CC33D5">
      <w:pPr>
        <w:pStyle w:val="Ttulo5"/>
        <w:keepNext/>
        <w:spacing w:before="0"/>
        <w:rPr>
          <w:color w:val="FF0000"/>
        </w:rPr>
      </w:pPr>
      <w:r>
        <w:rPr>
          <w:color w:val="FF0000"/>
        </w:rPr>
        <w:t>Diversas</w:t>
      </w:r>
    </w:p>
    <w:p w:rsidR="00FB710A" w:rsidRPr="00F61AE9" w:rsidRDefault="00FB710A" w:rsidP="00CC33D5">
      <w:pPr>
        <w:pStyle w:val="PargrafoparaBibl"/>
        <w:widowControl/>
        <w:rPr>
          <w:lang w:val="en-US"/>
        </w:rPr>
      </w:pPr>
      <w:r w:rsidRPr="00F61AE9">
        <w:t xml:space="preserve">AMADEO </w:t>
      </w:r>
      <w:r w:rsidRPr="00F61AE9">
        <w:rPr>
          <w:bCs/>
        </w:rPr>
        <w:t>DE</w:t>
      </w:r>
      <w:r w:rsidRPr="00F61AE9">
        <w:t xml:space="preserve"> LAUSANA, </w:t>
      </w:r>
      <w:r w:rsidRPr="00F61AE9">
        <w:rPr>
          <w:i/>
        </w:rPr>
        <w:t>Ocho homilías marianas: Homiliae octo de laudibus beatae Mariae.</w:t>
      </w:r>
      <w:r w:rsidRPr="00F61AE9">
        <w:t xml:space="preserve"> Intr., tr. y notas por G. Pons Pons. Madrid, BAC, 2003. </w:t>
      </w:r>
      <w:r w:rsidRPr="00F61AE9">
        <w:rPr>
          <w:lang w:val="en-US"/>
        </w:rPr>
        <w:t>XXI+196 p. [USP]</w:t>
      </w:r>
    </w:p>
    <w:p w:rsidR="00FB710A" w:rsidRDefault="00FB710A" w:rsidP="00CC33D5">
      <w:pPr>
        <w:pStyle w:val="PargrafoparaBibl"/>
        <w:widowControl/>
        <w:rPr>
          <w:lang w:val="en-US"/>
        </w:rPr>
      </w:pPr>
      <w:bookmarkStart w:id="76" w:name="_Hlk482783535"/>
      <w:r w:rsidRPr="00F61AE9">
        <w:rPr>
          <w:lang w:val="en-US"/>
        </w:rPr>
        <w:t xml:space="preserve">AMADEUS OF LAUSANNE, </w:t>
      </w:r>
      <w:r w:rsidR="004C0B9B" w:rsidRPr="004C0B9B">
        <w:rPr>
          <w:i/>
          <w:lang w:val="en-US"/>
        </w:rPr>
        <w:t>Eight</w:t>
      </w:r>
      <w:r w:rsidR="004C0B9B" w:rsidRPr="00F77200">
        <w:rPr>
          <w:i/>
          <w:lang w:val="en-US"/>
        </w:rPr>
        <w:t xml:space="preserve"> </w:t>
      </w:r>
      <w:r w:rsidRPr="00F61AE9">
        <w:rPr>
          <w:i/>
          <w:lang w:val="en-US"/>
        </w:rPr>
        <w:t>Homilies in Praise of the blessed Virgin Mary</w:t>
      </w:r>
      <w:r w:rsidRPr="00F61AE9">
        <w:rPr>
          <w:lang w:val="en-US"/>
        </w:rPr>
        <w:t xml:space="preserve">. Intr. C. Waddell. </w:t>
      </w:r>
      <w:r w:rsidR="004C0B9B">
        <w:rPr>
          <w:lang w:val="en-US"/>
        </w:rPr>
        <w:t xml:space="preserve">Tr. G. Perigo. </w:t>
      </w:r>
      <w:r w:rsidRPr="00F61AE9">
        <w:rPr>
          <w:lang w:val="en-US"/>
        </w:rPr>
        <w:t xml:space="preserve">Cistercian Fathers, 18B. Kalamazoo, Cistercian, 2006. </w:t>
      </w:r>
      <w:r w:rsidR="004C0B9B">
        <w:rPr>
          <w:lang w:val="en-US"/>
        </w:rPr>
        <w:t xml:space="preserve">87 p. </w:t>
      </w:r>
      <w:r w:rsidR="00E42B81">
        <w:rPr>
          <w:lang w:val="en-US"/>
        </w:rPr>
        <w:t>[USP] {NA}</w:t>
      </w:r>
    </w:p>
    <w:bookmarkEnd w:id="76"/>
    <w:p w:rsidR="00DC29E8" w:rsidRPr="00F61AE9" w:rsidRDefault="00DC29E8" w:rsidP="00DC29E8">
      <w:pPr>
        <w:pStyle w:val="PargrafoparaBibl"/>
        <w:widowControl/>
        <w:rPr>
          <w:lang w:val="en-US"/>
        </w:rPr>
      </w:pPr>
      <w:r w:rsidRPr="00F61AE9">
        <w:rPr>
          <w:lang w:val="en-US"/>
        </w:rPr>
        <w:t xml:space="preserve">AMADEUS OF LAUSANNE, </w:t>
      </w:r>
      <w:r>
        <w:rPr>
          <w:lang w:val="en-US"/>
        </w:rPr>
        <w:t>“From the Fourth H</w:t>
      </w:r>
      <w:r w:rsidRPr="00E64572">
        <w:rPr>
          <w:lang w:val="en-US"/>
        </w:rPr>
        <w:t xml:space="preserve">omily on Mary, the Virgin Mother” </w:t>
      </w:r>
      <w:r w:rsidRPr="00F61AE9">
        <w:rPr>
          <w:lang w:val="en-US"/>
        </w:rPr>
        <w:t xml:space="preserve">in MATARASSO, P. M., ed., </w:t>
      </w:r>
      <w:r w:rsidRPr="00F61AE9">
        <w:rPr>
          <w:i/>
          <w:lang w:val="en-US"/>
        </w:rPr>
        <w:t>The cistercian world: monastic writings of the Twelfth Century</w:t>
      </w:r>
      <w:r w:rsidRPr="00F61AE9">
        <w:rPr>
          <w:lang w:val="en-US"/>
        </w:rPr>
        <w:t xml:space="preserve">. London, Penguin, 1993. </w:t>
      </w:r>
      <w:r w:rsidRPr="00175222">
        <w:rPr>
          <w:lang w:val="en-US"/>
        </w:rPr>
        <w:t xml:space="preserve">XVIII+318 p. </w:t>
      </w:r>
      <w:r w:rsidRPr="00F61AE9">
        <w:rPr>
          <w:lang w:val="en-US"/>
        </w:rPr>
        <w:t>[UFSCar] [USP]</w:t>
      </w:r>
    </w:p>
    <w:p w:rsidR="00FB710A" w:rsidRPr="00DB083D" w:rsidRDefault="00FB710A" w:rsidP="00CC33D5">
      <w:pPr>
        <w:pStyle w:val="PargrafoparaBibl"/>
        <w:widowControl/>
        <w:rPr>
          <w:noProof/>
          <w:szCs w:val="15"/>
          <w:lang w:val="es-ES_tradnl"/>
        </w:rPr>
      </w:pPr>
      <w:r w:rsidRPr="008561DB">
        <w:rPr>
          <w:lang w:val="en-US"/>
        </w:rPr>
        <w:t>BAUD, P.,</w:t>
      </w:r>
      <w:r w:rsidRPr="008561DB">
        <w:rPr>
          <w:i/>
          <w:iCs/>
          <w:lang w:val="en-US"/>
        </w:rPr>
        <w:t xml:space="preserve"> La ruche de Cîteaux.</w:t>
      </w:r>
      <w:r w:rsidR="0079139D" w:rsidRPr="008561DB">
        <w:rPr>
          <w:i/>
          <w:iCs/>
          <w:lang w:val="en-US"/>
        </w:rPr>
        <w:t xml:space="preserve"> </w:t>
      </w:r>
      <w:r w:rsidRPr="00F61AE9">
        <w:rPr>
          <w:i/>
          <w:iCs/>
        </w:rPr>
        <w:t>Les plus belles pages des Pères cisterciens</w:t>
      </w:r>
      <w:r w:rsidRPr="00F61AE9">
        <w:t xml:space="preserve">. (Adam de Perseigne, Aelred de Rievaulx, Amédée de Lausanne et al.). </w:t>
      </w:r>
      <w:r w:rsidRPr="00F61AE9">
        <w:rPr>
          <w:lang w:val="en-US"/>
        </w:rPr>
        <w:t xml:space="preserve">Présentation et choix par P. Baud. Paris, Cerf, 1997. 288 p. </w:t>
      </w:r>
      <w:r w:rsidRPr="00F61AE9">
        <w:rPr>
          <w:noProof/>
          <w:szCs w:val="15"/>
          <w:lang w:val="es-ES_tradnl"/>
        </w:rPr>
        <w:t>[USP]</w:t>
      </w:r>
    </w:p>
    <w:p w:rsidR="00FB710A" w:rsidRPr="00E32D04" w:rsidRDefault="00AA4FB5" w:rsidP="00CC33D5">
      <w:pPr>
        <w:pStyle w:val="Ttulo5"/>
        <w:keepNext/>
        <w:spacing w:before="0"/>
        <w:rPr>
          <w:color w:val="FF0000"/>
          <w:lang w:val="en-US"/>
        </w:rPr>
      </w:pPr>
      <w:r>
        <w:rPr>
          <w:color w:val="FF0000"/>
          <w:lang w:val="en-US"/>
        </w:rPr>
        <w:t>Comentadores</w:t>
      </w:r>
    </w:p>
    <w:p w:rsidR="00D258EA" w:rsidRPr="00A57CB7" w:rsidRDefault="00D258EA" w:rsidP="00CC33D5">
      <w:pPr>
        <w:pStyle w:val="PargrafoparaBibl"/>
        <w:widowControl/>
        <w:rPr>
          <w:color w:val="808080" w:themeColor="background1" w:themeShade="80"/>
          <w:lang w:val="en-US"/>
        </w:rPr>
      </w:pPr>
      <w:r w:rsidRPr="00A57CB7">
        <w:rPr>
          <w:color w:val="808080" w:themeColor="background1" w:themeShade="80"/>
          <w:lang w:val="en-US"/>
        </w:rPr>
        <w:t xml:space="preserve">BRUUN, M. B., ed., </w:t>
      </w:r>
      <w:r w:rsidRPr="00A57CB7">
        <w:rPr>
          <w:i/>
          <w:color w:val="808080" w:themeColor="background1" w:themeShade="80"/>
          <w:lang w:val="en-US"/>
        </w:rPr>
        <w:t>The Cambridge companion to the Cistercian Order</w:t>
      </w:r>
      <w:r w:rsidRPr="00A57CB7">
        <w:rPr>
          <w:color w:val="808080" w:themeColor="background1" w:themeShade="80"/>
          <w:lang w:val="en-US"/>
        </w:rPr>
        <w:t>. Cambridge companions to religion. Cambridge, UP, 2013. 226 p.*</w:t>
      </w:r>
    </w:p>
    <w:p w:rsidR="00FB710A" w:rsidRDefault="00FB710A" w:rsidP="00CC33D5">
      <w:pPr>
        <w:pStyle w:val="PargrafoparaBibl"/>
        <w:widowControl/>
      </w:pPr>
      <w:r w:rsidRPr="00D258EA">
        <w:rPr>
          <w:lang w:val="en-US"/>
        </w:rPr>
        <w:t xml:space="preserve">DIMIER, J., </w:t>
      </w:r>
      <w:r w:rsidRPr="00D258EA">
        <w:rPr>
          <w:i/>
          <w:iCs/>
          <w:lang w:val="en-US"/>
        </w:rPr>
        <w:t xml:space="preserve">Amédée de Lausanne, disciple de saint Bernard. </w:t>
      </w:r>
      <w:r w:rsidRPr="00F61AE9">
        <w:rPr>
          <w:lang w:val="en-US"/>
        </w:rPr>
        <w:t xml:space="preserve">Figures monastiques. Abbaye Saint-Wandrille / Paris, Fontenelle, 1949. </w:t>
      </w:r>
      <w:r w:rsidRPr="00F61AE9">
        <w:t>XLIV+490 p. [USP]</w:t>
      </w:r>
    </w:p>
    <w:p w:rsidR="00B347BB" w:rsidRDefault="00B347BB" w:rsidP="00CC33D5">
      <w:pPr>
        <w:pStyle w:val="PargrafoparaBibl"/>
        <w:widowControl/>
      </w:pPr>
    </w:p>
    <w:p w:rsidR="00FB710A" w:rsidRPr="00F61AE9" w:rsidRDefault="00FB710A" w:rsidP="00CC33D5">
      <w:pPr>
        <w:spacing w:after="200" w:line="276" w:lineRule="auto"/>
        <w:rPr>
          <w:bCs/>
        </w:rPr>
      </w:pPr>
      <w:r w:rsidRPr="00F61AE9">
        <w:rPr>
          <w:bCs/>
        </w:rPr>
        <w:br w:type="page"/>
      </w:r>
    </w:p>
    <w:p w:rsidR="00FB710A" w:rsidRPr="00F61AE9" w:rsidRDefault="00FB710A" w:rsidP="00CC33D5">
      <w:pPr>
        <w:pStyle w:val="Ttulo4"/>
        <w:widowControl/>
        <w:rPr>
          <w:color w:val="FF0000"/>
        </w:rPr>
      </w:pPr>
      <w:r w:rsidRPr="00F61AE9">
        <w:rPr>
          <w:color w:val="FF0000"/>
        </w:rPr>
        <w:lastRenderedPageBreak/>
        <w:t>amalrico de bene</w:t>
      </w:r>
      <w:r w:rsidR="006553F1">
        <w:rPr>
          <w:color w:val="FF0000"/>
        </w:rPr>
        <w:t xml:space="preserve"> (ou de </w:t>
      </w:r>
      <w:r w:rsidR="006553F1" w:rsidRPr="006553F1">
        <w:rPr>
          <w:color w:val="FF0000"/>
        </w:rPr>
        <w:t>chartres</w:t>
      </w:r>
      <w:r w:rsidR="006553F1">
        <w:rPr>
          <w:color w:val="FF0000"/>
        </w:rPr>
        <w:t>)</w:t>
      </w:r>
      <w:r w:rsidRPr="00F61AE9">
        <w:rPr>
          <w:color w:val="FF0000"/>
        </w:rPr>
        <w:t>, m. ca.1204</w:t>
      </w:r>
    </w:p>
    <w:p w:rsidR="005717A4" w:rsidRPr="00FB4E5C" w:rsidRDefault="005717A4" w:rsidP="00CC33D5">
      <w:pPr>
        <w:pStyle w:val="Ttulo5"/>
        <w:keepNext/>
        <w:spacing w:before="0"/>
        <w:rPr>
          <w:color w:val="FF0000"/>
          <w:lang w:val="es-ES_tradnl"/>
        </w:rPr>
      </w:pPr>
      <w:r>
        <w:rPr>
          <w:color w:val="FF0000"/>
          <w:lang w:val="es-ES_tradnl"/>
        </w:rPr>
        <w:t>Textos</w:t>
      </w:r>
    </w:p>
    <w:p w:rsidR="00FB710A" w:rsidRPr="00F72889" w:rsidRDefault="00FB710A" w:rsidP="00CC33D5">
      <w:pPr>
        <w:pStyle w:val="PargrafoparaBibl"/>
        <w:widowControl/>
        <w:rPr>
          <w:lang w:val="es-ES_tradnl"/>
        </w:rPr>
      </w:pPr>
      <w:r w:rsidRPr="00F72889">
        <w:rPr>
          <w:szCs w:val="16"/>
          <w:lang w:val="es-ES_tradnl"/>
        </w:rPr>
        <w:t xml:space="preserve">CAPELLE, C., </w:t>
      </w:r>
      <w:r w:rsidRPr="00F72889">
        <w:rPr>
          <w:i/>
          <w:iCs/>
          <w:szCs w:val="16"/>
          <w:lang w:val="es-ES_tradnl"/>
        </w:rPr>
        <w:t>Autour du décret de 1210. III. Amaury de Bène. Étude sur son panthéisme formel.</w:t>
      </w:r>
      <w:r w:rsidRPr="00F72889">
        <w:rPr>
          <w:szCs w:val="16"/>
          <w:lang w:val="es-ES_tradnl"/>
        </w:rPr>
        <w:t xml:space="preserve"> </w:t>
      </w:r>
      <w:r w:rsidR="00297CD8">
        <w:rPr>
          <w:szCs w:val="16"/>
          <w:lang w:val="es-ES_tradnl"/>
        </w:rPr>
        <w:t>P</w:t>
      </w:r>
      <w:r w:rsidR="00297CD8" w:rsidRPr="00297CD8">
        <w:rPr>
          <w:szCs w:val="16"/>
          <w:lang w:val="es-ES_tradnl"/>
        </w:rPr>
        <w:t xml:space="preserve">réf. par É. Gilson. </w:t>
      </w:r>
      <w:r w:rsidRPr="00F72889">
        <w:rPr>
          <w:szCs w:val="16"/>
          <w:lang w:val="es-ES_tradnl"/>
        </w:rPr>
        <w:t xml:space="preserve">Bibliothèque thomiste, 16. Paris, Vrin, 1932. 118 p. </w:t>
      </w:r>
      <w:r w:rsidR="00F72889" w:rsidRPr="00F72889">
        <w:rPr>
          <w:szCs w:val="16"/>
          <w:lang w:val="es-ES_tradnl"/>
        </w:rPr>
        <w:t>[</w:t>
      </w:r>
      <w:r w:rsidR="00F72889">
        <w:rPr>
          <w:szCs w:val="16"/>
          <w:lang w:val="es-ES_tradnl"/>
        </w:rPr>
        <w:t xml:space="preserve">UNICAMP] </w:t>
      </w:r>
      <w:r w:rsidRPr="00297CD8">
        <w:rPr>
          <w:szCs w:val="16"/>
          <w:lang w:val="es-ES_tradnl"/>
        </w:rPr>
        <w:t>[USP]</w:t>
      </w:r>
    </w:p>
    <w:p w:rsidR="00756DE2" w:rsidRPr="00460BF2" w:rsidRDefault="00756DE2" w:rsidP="00CC33D5">
      <w:pPr>
        <w:pStyle w:val="PargrafoparaBibl"/>
        <w:widowControl/>
        <w:rPr>
          <w:color w:val="808080" w:themeColor="background1" w:themeShade="80"/>
          <w:lang w:val="es-ES_tradnl"/>
        </w:rPr>
      </w:pPr>
      <w:r w:rsidRPr="00460BF2">
        <w:rPr>
          <w:i/>
          <w:color w:val="808080" w:themeColor="background1" w:themeShade="80"/>
          <w:lang w:val="es-ES_tradnl"/>
        </w:rPr>
        <w:t>Contra Amaurianos. Ein anonymer, wahrscheinlich dem Garnerius von Rochefort zugehöriger Traktat gegen die Amalrikaner aus dem Anfang des XIII. Jahrhunderts</w:t>
      </w:r>
      <w:r w:rsidRPr="00460BF2">
        <w:rPr>
          <w:color w:val="808080" w:themeColor="background1" w:themeShade="80"/>
          <w:lang w:val="es-ES_tradnl"/>
        </w:rPr>
        <w:t>. Mit Nachrichten über die übrigen unedierten Werke des Garnerius nach der Handschrift zu Troyes neu hrsg. von C. Baeumker. BGPTM, XXIV, 5-6. Münster, Aschendorff, 1926. LVIII+51 S.</w:t>
      </w:r>
    </w:p>
    <w:p w:rsidR="00FB710A" w:rsidRPr="00E91334" w:rsidRDefault="00FB710A" w:rsidP="00CC33D5">
      <w:pPr>
        <w:pStyle w:val="PargrafoparaBibl"/>
        <w:widowControl/>
      </w:pPr>
      <w:r w:rsidRPr="00A05920">
        <w:t xml:space="preserve">GARNERIUS DE RUPEFORTI, </w:t>
      </w:r>
      <w:r w:rsidRPr="00A05920">
        <w:rPr>
          <w:i/>
        </w:rPr>
        <w:t>Contra Amaurianos</w:t>
      </w:r>
      <w:r w:rsidRPr="00A05920">
        <w:t xml:space="preserve">. </w:t>
      </w:r>
      <w:r w:rsidRPr="00E91334">
        <w:t>Ed. P. Lucentini. CCCM, 232. Turnholt, Brepols, 2010. XCIV+104 p.</w:t>
      </w:r>
      <w:r w:rsidRPr="00A05920">
        <w:t xml:space="preserve"> [USP]</w:t>
      </w:r>
    </w:p>
    <w:p w:rsidR="00FB710A" w:rsidRPr="00E32D04" w:rsidRDefault="00AA4FB5" w:rsidP="00CC33D5">
      <w:pPr>
        <w:pStyle w:val="Ttulo5"/>
        <w:spacing w:before="0"/>
        <w:rPr>
          <w:color w:val="FF0000"/>
        </w:rPr>
      </w:pPr>
      <w:r>
        <w:rPr>
          <w:color w:val="FF0000"/>
        </w:rPr>
        <w:t>Comentadores</w:t>
      </w:r>
    </w:p>
    <w:p w:rsidR="00FB710A" w:rsidRDefault="00FB710A" w:rsidP="00CC33D5">
      <w:pPr>
        <w:pStyle w:val="PargrafoparaBibl"/>
        <w:widowControl/>
        <w:rPr>
          <w:lang w:val="es-ES_tradnl"/>
        </w:rPr>
      </w:pPr>
      <w:r w:rsidRPr="001E4BD9">
        <w:t xml:space="preserve">ALPHANDERY, P., </w:t>
      </w:r>
      <w:r w:rsidRPr="001E4BD9">
        <w:rPr>
          <w:i/>
        </w:rPr>
        <w:t>Les idées morales chez les hértérodoxes latins au debut du XIII</w:t>
      </w:r>
      <w:r w:rsidRPr="001E4BD9">
        <w:rPr>
          <w:i/>
          <w:vertAlign w:val="superscript"/>
        </w:rPr>
        <w:t xml:space="preserve">e </w:t>
      </w:r>
      <w:r w:rsidRPr="001E4BD9">
        <w:rPr>
          <w:i/>
        </w:rPr>
        <w:t>siècle</w:t>
      </w:r>
      <w:r w:rsidRPr="001E4BD9">
        <w:t xml:space="preserve">. </w:t>
      </w:r>
      <w:r w:rsidRPr="00F61AE9">
        <w:rPr>
          <w:lang w:val="es-ES_tradnl"/>
        </w:rPr>
        <w:t xml:space="preserve">Bibliothèque de l’École des Hautes Études. Paris, 1903-1904. </w:t>
      </w:r>
      <w:r w:rsidRPr="00F61AE9">
        <w:t xml:space="preserve">Frankfurt, </w:t>
      </w:r>
      <w:r w:rsidR="00FD2CE9">
        <w:rPr>
          <w:lang w:val="es-ES_tradnl"/>
        </w:rPr>
        <w:t xml:space="preserve">Minerva, 1976. </w:t>
      </w:r>
      <w:r w:rsidR="00FD2CE9">
        <w:t xml:space="preserve">IX+198 p. </w:t>
      </w:r>
      <w:r w:rsidR="00FD2CE9">
        <w:rPr>
          <w:lang w:val="es-ES_tradnl"/>
        </w:rPr>
        <w:t>[USP]</w:t>
      </w:r>
    </w:p>
    <w:p w:rsidR="00FB710A" w:rsidRPr="00F61AE9" w:rsidRDefault="00FB710A" w:rsidP="00CC33D5">
      <w:pPr>
        <w:pStyle w:val="PargrafoparaBibl"/>
        <w:widowControl/>
        <w:rPr>
          <w:szCs w:val="11"/>
        </w:rPr>
      </w:pPr>
      <w:r w:rsidRPr="00F61AE9">
        <w:rPr>
          <w:szCs w:val="11"/>
        </w:rPr>
        <w:t xml:space="preserve">BÉRIOU, N., </w:t>
      </w:r>
      <w:r w:rsidRPr="00F61AE9">
        <w:rPr>
          <w:i/>
          <w:szCs w:val="11"/>
        </w:rPr>
        <w:t>L’avènement des maîtres de la Parole. La prédication à Paris au XIII</w:t>
      </w:r>
      <w:r w:rsidRPr="00F61AE9">
        <w:rPr>
          <w:i/>
          <w:szCs w:val="24"/>
          <w:vertAlign w:val="superscript"/>
        </w:rPr>
        <w:t>e</w:t>
      </w:r>
      <w:r w:rsidRPr="00F61AE9">
        <w:rPr>
          <w:i/>
          <w:szCs w:val="11"/>
        </w:rPr>
        <w:t xml:space="preserve"> siècle</w:t>
      </w:r>
      <w:r w:rsidRPr="00F61AE9">
        <w:rPr>
          <w:szCs w:val="11"/>
        </w:rPr>
        <w:t xml:space="preserve">. Études augustiniennes, Moyen-Âge et Temps Modernes, 31-32. Paris, IEA, 1998. 2 vols. </w:t>
      </w:r>
      <w:r w:rsidR="007025F0" w:rsidRPr="008B21E7">
        <w:rPr>
          <w:iCs/>
          <w:noProof/>
          <w:color w:val="000000"/>
        </w:rPr>
        <w:t>[UNICAMP]</w:t>
      </w:r>
    </w:p>
    <w:p w:rsidR="00FB710A" w:rsidRPr="00F61AE9" w:rsidRDefault="00FB710A" w:rsidP="00CC33D5">
      <w:pPr>
        <w:pStyle w:val="PargrafoparaBibl"/>
        <w:widowControl/>
        <w:rPr>
          <w:noProof/>
          <w:lang w:val="en-US"/>
        </w:rPr>
      </w:pPr>
      <w:r w:rsidRPr="00F61AE9">
        <w:rPr>
          <w:noProof/>
        </w:rPr>
        <w:t xml:space="preserve">CHENU, M.-D., </w:t>
      </w:r>
      <w:r w:rsidRPr="00F61AE9">
        <w:rPr>
          <w:i/>
          <w:iCs/>
          <w:noProof/>
        </w:rPr>
        <w:t>La t</w:t>
      </w:r>
      <w:r w:rsidRPr="00F61AE9">
        <w:rPr>
          <w:i/>
          <w:noProof/>
        </w:rPr>
        <w:t xml:space="preserve">héologie au </w:t>
      </w:r>
      <w:r w:rsidRPr="00F61AE9">
        <w:rPr>
          <w:i/>
          <w:iCs/>
          <w:noProof/>
        </w:rPr>
        <w:t>douzième siècle</w:t>
      </w:r>
      <w:r w:rsidRPr="00F61AE9">
        <w:rPr>
          <w:noProof/>
        </w:rPr>
        <w:t xml:space="preserve">. </w:t>
      </w:r>
      <w:r w:rsidRPr="008B21E7">
        <w:rPr>
          <w:noProof/>
        </w:rPr>
        <w:t xml:space="preserve">Pref. d’É. Gilson. </w:t>
      </w:r>
      <w:r w:rsidR="00C25641" w:rsidRPr="009A19D3">
        <w:rPr>
          <w:szCs w:val="16"/>
          <w:lang w:val="en-US"/>
        </w:rPr>
        <w:t xml:space="preserve">Études de philosophie médiévale, 45. </w:t>
      </w:r>
      <w:r w:rsidRPr="00F61AE9">
        <w:rPr>
          <w:noProof/>
          <w:lang w:val="en-US"/>
        </w:rPr>
        <w:t>Paris, Vrin, 1976</w:t>
      </w:r>
      <w:r w:rsidRPr="00F61AE9">
        <w:rPr>
          <w:noProof/>
          <w:vertAlign w:val="superscript"/>
          <w:lang w:val="en-US"/>
        </w:rPr>
        <w:t>3</w:t>
      </w:r>
      <w:r w:rsidRPr="00F61AE9">
        <w:rPr>
          <w:noProof/>
          <w:lang w:val="en-US"/>
        </w:rPr>
        <w:t xml:space="preserve">. 2006. 407 p. [UFSCar] </w:t>
      </w:r>
      <w:r w:rsidRPr="00F61AE9">
        <w:rPr>
          <w:iCs/>
          <w:noProof/>
          <w:color w:val="000000"/>
          <w:lang w:val="en-US"/>
        </w:rPr>
        <w:t>[UNICAMP]</w:t>
      </w:r>
      <w:r w:rsidRPr="00F61AE9">
        <w:rPr>
          <w:noProof/>
          <w:lang w:val="en-US"/>
        </w:rPr>
        <w:t xml:space="preserve"> [USP]</w:t>
      </w:r>
    </w:p>
    <w:p w:rsidR="008215D3" w:rsidRPr="00452C24" w:rsidRDefault="008215D3" w:rsidP="00CC33D5">
      <w:pPr>
        <w:pStyle w:val="PargrafoparaBibl"/>
        <w:widowControl/>
      </w:pPr>
      <w:r w:rsidRPr="00452C24">
        <w:rPr>
          <w:lang w:val="en-US"/>
        </w:rPr>
        <w:t xml:space="preserve">CHENU, M.-D., </w:t>
      </w:r>
      <w:r w:rsidRPr="00452C24">
        <w:rPr>
          <w:i/>
          <w:lang w:val="en-US"/>
        </w:rPr>
        <w:t>Nature, man, and society in the Twelfth Century:</w:t>
      </w:r>
      <w:r w:rsidRPr="00452C24">
        <w:rPr>
          <w:shd w:val="clear" w:color="auto" w:fill="FFFFFF"/>
          <w:lang w:val="en-US"/>
        </w:rPr>
        <w:t xml:space="preserve"> </w:t>
      </w:r>
      <w:r w:rsidRPr="00452C24">
        <w:rPr>
          <w:i/>
          <w:lang w:val="en-US"/>
        </w:rPr>
        <w:t>Essays on new theological perspectives in the Latin West</w:t>
      </w:r>
      <w:r w:rsidRPr="00452C24">
        <w:rPr>
          <w:lang w:val="en-US"/>
        </w:rPr>
        <w:t xml:space="preserve">. Pref. E. Gilson. Tr. [of nine </w:t>
      </w:r>
      <w:r w:rsidRPr="00452C24">
        <w:rPr>
          <w:rStyle w:val="text3"/>
          <w:lang w:val="en-US"/>
        </w:rPr>
        <w:t>essays</w:t>
      </w:r>
      <w:r w:rsidRPr="00452C24">
        <w:rPr>
          <w:lang w:val="en-US"/>
        </w:rPr>
        <w:t xml:space="preserve"> selected from </w:t>
      </w:r>
      <w:r w:rsidRPr="00452C24">
        <w:rPr>
          <w:i/>
          <w:iCs/>
          <w:noProof/>
          <w:lang w:val="en-US"/>
        </w:rPr>
        <w:t>La t</w:t>
      </w:r>
      <w:r w:rsidRPr="00452C24">
        <w:rPr>
          <w:i/>
          <w:noProof/>
          <w:lang w:val="en-US"/>
        </w:rPr>
        <w:t xml:space="preserve">héologie au </w:t>
      </w:r>
      <w:r w:rsidRPr="00452C24">
        <w:rPr>
          <w:i/>
          <w:iCs/>
          <w:noProof/>
          <w:lang w:val="en-US"/>
        </w:rPr>
        <w:t>douzième siècle</w:t>
      </w:r>
      <w:r w:rsidRPr="00452C24">
        <w:rPr>
          <w:iCs/>
          <w:noProof/>
          <w:lang w:val="en-US"/>
        </w:rPr>
        <w:t>] by</w:t>
      </w:r>
      <w:r w:rsidRPr="00452C24">
        <w:rPr>
          <w:noProof/>
          <w:lang w:val="en-US"/>
        </w:rPr>
        <w:t xml:space="preserve"> </w:t>
      </w:r>
      <w:r w:rsidRPr="00452C24">
        <w:rPr>
          <w:lang w:val="en-US"/>
        </w:rPr>
        <w:t>J. Taylor and L. K. Little. Chicago</w:t>
      </w:r>
      <w:r>
        <w:rPr>
          <w:lang w:val="en-US"/>
        </w:rPr>
        <w:t>, UP,</w:t>
      </w:r>
      <w:r w:rsidRPr="00452C24">
        <w:rPr>
          <w:lang w:val="en-US"/>
        </w:rPr>
        <w:t xml:space="preserve"> 1968. </w:t>
      </w:r>
      <w:r w:rsidRPr="00452C24">
        <w:rPr>
          <w:color w:val="808080" w:themeColor="background1" w:themeShade="80"/>
          <w:lang w:val="en-US"/>
        </w:rPr>
        <w:t>Medieval Academy reprints for teaching, 37. Toronto, UP, 1997</w:t>
      </w:r>
      <w:r w:rsidRPr="00452C24">
        <w:rPr>
          <w:color w:val="808080" w:themeColor="background1" w:themeShade="80"/>
          <w:vertAlign w:val="superscript"/>
          <w:lang w:val="en-US"/>
        </w:rPr>
        <w:t>2</w:t>
      </w:r>
      <w:r w:rsidRPr="00452C24">
        <w:rPr>
          <w:color w:val="808080" w:themeColor="background1" w:themeShade="80"/>
          <w:lang w:val="en-US"/>
        </w:rPr>
        <w:t>, revised edition</w:t>
      </w:r>
      <w:r w:rsidRPr="00452C24">
        <w:rPr>
          <w:lang w:val="en-US"/>
        </w:rPr>
        <w:t xml:space="preserve">. </w:t>
      </w:r>
      <w:r w:rsidRPr="00452C24">
        <w:t>XXI+361 p.</w:t>
      </w:r>
      <w:r w:rsidRPr="0079139D">
        <w:rPr>
          <w:color w:val="808080" w:themeColor="background1" w:themeShade="80"/>
        </w:rPr>
        <w:t>*</w:t>
      </w:r>
      <w:r w:rsidRPr="00452C24">
        <w:rPr>
          <w:noProof/>
        </w:rPr>
        <w:t xml:space="preserve"> [USP]</w:t>
      </w:r>
    </w:p>
    <w:p w:rsidR="00FB710A" w:rsidRPr="00F61AE9" w:rsidRDefault="00FB710A" w:rsidP="00CC33D5">
      <w:pPr>
        <w:pStyle w:val="PargrafoparaBibl"/>
        <w:widowControl/>
        <w:rPr>
          <w:lang w:val="en-US"/>
        </w:rPr>
      </w:pPr>
      <w:r w:rsidRPr="00E379C5">
        <w:t xml:space="preserve">DAL PRA, M., </w:t>
      </w:r>
      <w:r w:rsidRPr="00E379C5">
        <w:rPr>
          <w:i/>
          <w:iCs/>
        </w:rPr>
        <w:t>Amalrico di Bène.</w:t>
      </w:r>
      <w:r w:rsidRPr="00E379C5">
        <w:t xml:space="preserve"> </w:t>
      </w:r>
      <w:r w:rsidRPr="00DB0DD1">
        <w:t xml:space="preserve">Milano, Bocca, 1951. </w:t>
      </w:r>
      <w:r w:rsidRPr="00F61AE9">
        <w:rPr>
          <w:lang w:val="en-US"/>
        </w:rPr>
        <w:t>89 p. [</w:t>
      </w:r>
      <w:r w:rsidRPr="00F61AE9">
        <w:rPr>
          <w:lang w:val="es-ES_tradnl"/>
        </w:rPr>
        <w:t>USP</w:t>
      </w:r>
      <w:r w:rsidRPr="00F61AE9">
        <w:rPr>
          <w:lang w:val="en-US"/>
        </w:rPr>
        <w:t>]</w:t>
      </w:r>
    </w:p>
    <w:p w:rsidR="00FB710A" w:rsidRPr="00F61AE9" w:rsidRDefault="00FB710A" w:rsidP="00CC33D5">
      <w:pPr>
        <w:pStyle w:val="PargrafoparaBibl"/>
        <w:widowControl/>
        <w:rPr>
          <w:iCs/>
          <w:lang w:val="en-US"/>
        </w:rPr>
      </w:pPr>
      <w:r w:rsidRPr="00F61AE9">
        <w:rPr>
          <w:iCs/>
          <w:lang w:val="en-US"/>
        </w:rPr>
        <w:t xml:space="preserve">DICKSON, G., </w:t>
      </w:r>
      <w:r w:rsidRPr="00F61AE9">
        <w:rPr>
          <w:i/>
          <w:iCs/>
          <w:lang w:val="en-US"/>
        </w:rPr>
        <w:t>Religious enthusiasm in the medieval west: revivals, crusades, saints</w:t>
      </w:r>
      <w:r w:rsidRPr="00F61AE9">
        <w:rPr>
          <w:iCs/>
          <w:lang w:val="en-US"/>
        </w:rPr>
        <w:t>. Aldershot, Ashgate, 2000. 304 p. [USP]</w:t>
      </w:r>
    </w:p>
    <w:p w:rsidR="00FB710A" w:rsidRPr="00F61AE9" w:rsidRDefault="00FB710A" w:rsidP="00CC33D5">
      <w:pPr>
        <w:pStyle w:val="PargrafoparaBibl"/>
        <w:widowControl/>
        <w:rPr>
          <w:lang w:val="en-US"/>
        </w:rPr>
      </w:pPr>
      <w:r w:rsidRPr="00F61AE9">
        <w:rPr>
          <w:lang w:val="en-US"/>
        </w:rPr>
        <w:t xml:space="preserve">MICHEL, A., éd., </w:t>
      </w:r>
      <w:r w:rsidRPr="00F61AE9">
        <w:rPr>
          <w:i/>
          <w:lang w:val="en-US"/>
        </w:rPr>
        <w:t>Rhétorique et poétique au Moyen Âge</w:t>
      </w:r>
      <w:r w:rsidRPr="00F61AE9">
        <w:rPr>
          <w:lang w:val="en-US"/>
        </w:rPr>
        <w:t xml:space="preserve">. </w:t>
      </w:r>
      <w:r w:rsidRPr="00F61AE9">
        <w:t xml:space="preserve">Rencontres médiévales européennes, 2. Turnhout, Brepols, 2002. </w:t>
      </w:r>
      <w:r w:rsidRPr="00F61AE9">
        <w:rPr>
          <w:lang w:val="en-US"/>
        </w:rPr>
        <w:t>157 p.</w:t>
      </w:r>
      <w:r w:rsidRPr="00F61AE9">
        <w:rPr>
          <w:bCs/>
          <w:lang w:val="en-US"/>
        </w:rPr>
        <w:t xml:space="preserve"> </w:t>
      </w:r>
      <w:r w:rsidRPr="00F61AE9">
        <w:rPr>
          <w:szCs w:val="26"/>
          <w:lang w:val="en-US"/>
        </w:rPr>
        <w:t xml:space="preserve">[UNICAMP] </w:t>
      </w:r>
      <w:r w:rsidRPr="00F61AE9">
        <w:rPr>
          <w:bCs/>
          <w:lang w:val="en-US"/>
        </w:rPr>
        <w:t>[USP]</w:t>
      </w:r>
    </w:p>
    <w:p w:rsidR="00FB710A" w:rsidRDefault="00FB710A" w:rsidP="00CC33D5">
      <w:pPr>
        <w:pStyle w:val="PargrafoparaBibl"/>
        <w:widowControl/>
      </w:pPr>
      <w:r w:rsidRPr="00F61AE9">
        <w:rPr>
          <w:lang w:val="en-US"/>
        </w:rPr>
        <w:t xml:space="preserve">MORAN, D., </w:t>
      </w:r>
      <w:r w:rsidRPr="00F61AE9">
        <w:rPr>
          <w:i/>
          <w:lang w:val="en-US"/>
        </w:rPr>
        <w:t>The philosophy of John Scottus Eriugena: a study of idealism in the Middle Ages</w:t>
      </w:r>
      <w:r w:rsidRPr="00F61AE9">
        <w:rPr>
          <w:lang w:val="en-US"/>
        </w:rPr>
        <w:t xml:space="preserve">. </w:t>
      </w:r>
      <w:r w:rsidRPr="00F61AE9">
        <w:t>Cambridge, UP, 2004. 333 p. [UFSCar] [USP]</w:t>
      </w:r>
    </w:p>
    <w:p w:rsidR="00B347BB" w:rsidRPr="00F61AE9" w:rsidRDefault="00B347BB" w:rsidP="00CC33D5">
      <w:pPr>
        <w:pStyle w:val="PargrafoparaBibl"/>
        <w:widowControl/>
      </w:pPr>
    </w:p>
    <w:p w:rsidR="00FB710A" w:rsidRPr="00F61AE9" w:rsidRDefault="00FB710A" w:rsidP="00CC33D5">
      <w:pPr>
        <w:spacing w:after="200" w:line="276" w:lineRule="auto"/>
        <w:rPr>
          <w:bCs/>
        </w:rPr>
      </w:pPr>
      <w:r w:rsidRPr="00F61AE9">
        <w:rPr>
          <w:bCs/>
        </w:rPr>
        <w:br w:type="page"/>
      </w:r>
    </w:p>
    <w:p w:rsidR="00FC2F6A" w:rsidRPr="00FC2F6A" w:rsidRDefault="00FC2F6A" w:rsidP="00FC2F6A">
      <w:pPr>
        <w:pStyle w:val="Ttulo4"/>
        <w:widowControl/>
        <w:rPr>
          <w:color w:val="FF0000"/>
        </w:rPr>
      </w:pPr>
      <w:r w:rsidRPr="00FC2F6A">
        <w:rPr>
          <w:color w:val="FF0000"/>
        </w:rPr>
        <w:lastRenderedPageBreak/>
        <w:t>andré capelão, fl. séc. xii</w:t>
      </w:r>
    </w:p>
    <w:p w:rsidR="00FC2F6A" w:rsidRPr="00FB4E5C" w:rsidRDefault="00FC2F6A" w:rsidP="00FC2F6A">
      <w:pPr>
        <w:pStyle w:val="Ttulo5"/>
        <w:keepNext/>
        <w:spacing w:before="0"/>
        <w:rPr>
          <w:color w:val="FF0000"/>
          <w:lang w:val="es-ES_tradnl"/>
        </w:rPr>
      </w:pPr>
      <w:r>
        <w:rPr>
          <w:color w:val="FF0000"/>
          <w:lang w:val="es-ES_tradnl"/>
        </w:rPr>
        <w:t>Textos</w:t>
      </w:r>
    </w:p>
    <w:p w:rsidR="00FC2F6A" w:rsidRDefault="00FC2F6A" w:rsidP="00FC2F6A">
      <w:pPr>
        <w:pStyle w:val="PargrafoparaBibl"/>
        <w:rPr>
          <w:color w:val="808080" w:themeColor="background1" w:themeShade="80"/>
          <w:szCs w:val="24"/>
          <w:lang w:val="en-US"/>
        </w:rPr>
      </w:pPr>
      <w:r w:rsidRPr="00741522">
        <w:rPr>
          <w:i/>
          <w:color w:val="808080" w:themeColor="background1" w:themeShade="80"/>
          <w:szCs w:val="24"/>
        </w:rPr>
        <w:t>Andreae Capellani regii Francorum</w:t>
      </w:r>
      <w:r w:rsidRPr="001F2006">
        <w:rPr>
          <w:color w:val="808080" w:themeColor="background1" w:themeShade="80"/>
          <w:szCs w:val="24"/>
        </w:rPr>
        <w:t xml:space="preserve"> </w:t>
      </w:r>
      <w:r>
        <w:rPr>
          <w:i/>
          <w:color w:val="808080" w:themeColor="background1" w:themeShade="80"/>
          <w:szCs w:val="24"/>
        </w:rPr>
        <w:t>d</w:t>
      </w:r>
      <w:r w:rsidRPr="001F2006">
        <w:rPr>
          <w:i/>
          <w:color w:val="808080" w:themeColor="background1" w:themeShade="80"/>
          <w:szCs w:val="24"/>
        </w:rPr>
        <w:t>e amore libri tres</w:t>
      </w:r>
      <w:r w:rsidRPr="001F2006">
        <w:rPr>
          <w:color w:val="808080" w:themeColor="background1" w:themeShade="80"/>
          <w:szCs w:val="24"/>
        </w:rPr>
        <w:t xml:space="preserve">. </w:t>
      </w:r>
      <w:r w:rsidRPr="00FC2F6A">
        <w:rPr>
          <w:color w:val="808080" w:themeColor="background1" w:themeShade="80"/>
          <w:szCs w:val="24"/>
          <w:lang w:val="en-US"/>
        </w:rPr>
        <w:t>Recensuit E. Trojel. Havniae,</w:t>
      </w:r>
      <w:r w:rsidRPr="00FC2F6A">
        <w:rPr>
          <w:rFonts w:ascii="Arial" w:hAnsi="Arial" w:cs="Arial"/>
          <w:color w:val="000000"/>
          <w:sz w:val="22"/>
          <w:szCs w:val="22"/>
          <w:shd w:val="clear" w:color="auto" w:fill="F2EEE2"/>
          <w:lang w:val="en-US"/>
        </w:rPr>
        <w:t xml:space="preserve"> </w:t>
      </w:r>
      <w:r w:rsidRPr="00FC2F6A">
        <w:rPr>
          <w:color w:val="808080" w:themeColor="background1" w:themeShade="80"/>
          <w:szCs w:val="24"/>
          <w:lang w:val="en-US"/>
        </w:rPr>
        <w:t xml:space="preserve">Gadianana, 1892. </w:t>
      </w:r>
      <w:r>
        <w:rPr>
          <w:color w:val="808080" w:themeColor="background1" w:themeShade="80"/>
          <w:szCs w:val="24"/>
          <w:lang w:val="en-US"/>
        </w:rPr>
        <w:t xml:space="preserve">Ed. </w:t>
      </w:r>
      <w:r w:rsidRPr="00FC2F6A">
        <w:rPr>
          <w:color w:val="808080" w:themeColor="background1" w:themeShade="80"/>
          <w:szCs w:val="24"/>
          <w:lang w:val="en-US"/>
        </w:rPr>
        <w:t>W. Bulst. München, Eidos, 19</w:t>
      </w:r>
      <w:r w:rsidRPr="001F2006">
        <w:rPr>
          <w:color w:val="808080" w:themeColor="background1" w:themeShade="80"/>
          <w:szCs w:val="24"/>
          <w:lang w:val="en-US"/>
        </w:rPr>
        <w:t xml:space="preserve">64. München, </w:t>
      </w:r>
      <w:r w:rsidRPr="008018B6">
        <w:rPr>
          <w:color w:val="808080" w:themeColor="background1" w:themeShade="80"/>
          <w:szCs w:val="24"/>
          <w:lang w:val="en-US"/>
        </w:rPr>
        <w:t xml:space="preserve">Fink, 1972. </w:t>
      </w:r>
      <w:r w:rsidRPr="00FC2F6A">
        <w:rPr>
          <w:color w:val="808080" w:themeColor="background1" w:themeShade="80"/>
          <w:szCs w:val="24"/>
          <w:lang w:val="en-US"/>
        </w:rPr>
        <w:t>LVI+</w:t>
      </w:r>
      <w:r>
        <w:rPr>
          <w:color w:val="808080" w:themeColor="background1" w:themeShade="80"/>
          <w:szCs w:val="24"/>
          <w:lang w:val="en-US"/>
        </w:rPr>
        <w:t>375</w:t>
      </w:r>
      <w:r w:rsidRPr="00FC2F6A">
        <w:rPr>
          <w:color w:val="808080" w:themeColor="background1" w:themeShade="80"/>
          <w:szCs w:val="24"/>
          <w:lang w:val="en-US"/>
        </w:rPr>
        <w:t xml:space="preserve"> </w:t>
      </w:r>
      <w:r w:rsidRPr="001F2006">
        <w:rPr>
          <w:color w:val="808080" w:themeColor="background1" w:themeShade="80"/>
          <w:szCs w:val="24"/>
          <w:lang w:val="en-US"/>
        </w:rPr>
        <w:t>p.</w:t>
      </w:r>
    </w:p>
    <w:p w:rsidR="00FC2F6A" w:rsidRDefault="00FC2F6A" w:rsidP="00FC2F6A">
      <w:pPr>
        <w:pStyle w:val="PargrafoparaBibl"/>
        <w:rPr>
          <w:szCs w:val="24"/>
          <w:lang w:val="en-US"/>
        </w:rPr>
      </w:pPr>
      <w:r w:rsidRPr="00C46CA5">
        <w:rPr>
          <w:szCs w:val="24"/>
          <w:lang w:val="en-US"/>
        </w:rPr>
        <w:t xml:space="preserve">ANDREAS CAPELLANUS, </w:t>
      </w:r>
      <w:r w:rsidRPr="00C46CA5">
        <w:rPr>
          <w:i/>
          <w:szCs w:val="24"/>
          <w:lang w:val="en-US"/>
        </w:rPr>
        <w:t>The art of courtly love</w:t>
      </w:r>
      <w:r w:rsidRPr="00C46CA5">
        <w:rPr>
          <w:szCs w:val="24"/>
          <w:lang w:val="en-US"/>
        </w:rPr>
        <w:t xml:space="preserve">. Intr., tr., and notes by J. J. Parry. New York, Columbia UP, </w:t>
      </w:r>
      <w:r>
        <w:rPr>
          <w:szCs w:val="24"/>
          <w:lang w:val="en-US"/>
        </w:rPr>
        <w:t>[</w:t>
      </w:r>
      <w:r w:rsidRPr="001F2006">
        <w:rPr>
          <w:szCs w:val="24"/>
          <w:lang w:val="en-US"/>
        </w:rPr>
        <w:t>19</w:t>
      </w:r>
      <w:r>
        <w:rPr>
          <w:szCs w:val="24"/>
          <w:lang w:val="en-US"/>
        </w:rPr>
        <w:t>41</w:t>
      </w:r>
      <w:r w:rsidRPr="001F2006">
        <w:rPr>
          <w:szCs w:val="24"/>
          <w:lang w:val="en-US"/>
        </w:rPr>
        <w:t xml:space="preserve">] </w:t>
      </w:r>
      <w:r w:rsidRPr="00C46CA5">
        <w:rPr>
          <w:szCs w:val="24"/>
          <w:lang w:val="en-US"/>
        </w:rPr>
        <w:t>1990. IX+218 p. [UNICAMP]</w:t>
      </w:r>
    </w:p>
    <w:p w:rsidR="00FC2F6A" w:rsidRPr="004813FA" w:rsidRDefault="00FC2F6A" w:rsidP="00FC2F6A">
      <w:pPr>
        <w:pStyle w:val="PargrafoparaBibl"/>
        <w:rPr>
          <w:szCs w:val="24"/>
          <w:lang w:val="en-US"/>
        </w:rPr>
      </w:pPr>
      <w:r w:rsidRPr="00FC2F6A">
        <w:rPr>
          <w:szCs w:val="24"/>
          <w:lang w:val="en-US"/>
        </w:rPr>
        <w:t xml:space="preserve">ANDRÉ LE CHAPELAIN, </w:t>
      </w:r>
      <w:r w:rsidRPr="00FC2F6A">
        <w:rPr>
          <w:i/>
          <w:szCs w:val="24"/>
          <w:lang w:val="en-US"/>
        </w:rPr>
        <w:t>Traité de l’amour courtois</w:t>
      </w:r>
      <w:r w:rsidRPr="00FC2F6A">
        <w:rPr>
          <w:szCs w:val="24"/>
          <w:lang w:val="en-US"/>
        </w:rPr>
        <w:t xml:space="preserve"> [</w:t>
      </w:r>
      <w:r w:rsidRPr="004813FA">
        <w:rPr>
          <w:i/>
          <w:szCs w:val="24"/>
          <w:lang w:val="en-US"/>
        </w:rPr>
        <w:t>De amore et de amoris remedio</w:t>
      </w:r>
      <w:r w:rsidRPr="00FC2F6A">
        <w:rPr>
          <w:szCs w:val="24"/>
          <w:lang w:val="en-US"/>
        </w:rPr>
        <w:t xml:space="preserve">]. </w:t>
      </w:r>
      <w:r w:rsidRPr="004813FA">
        <w:rPr>
          <w:szCs w:val="24"/>
          <w:lang w:val="en-US"/>
        </w:rPr>
        <w:t>Intr., tr. et notes par C. Buridant. Paris, Klincksieck, 1974. 260 p. [UNESP]</w:t>
      </w:r>
    </w:p>
    <w:p w:rsidR="00FC2F6A" w:rsidRPr="002265B9" w:rsidRDefault="00FC2F6A" w:rsidP="00FC2F6A">
      <w:pPr>
        <w:pStyle w:val="PargrafoparaBibl"/>
        <w:rPr>
          <w:szCs w:val="24"/>
        </w:rPr>
      </w:pPr>
      <w:r w:rsidRPr="001F2006">
        <w:rPr>
          <w:szCs w:val="24"/>
        </w:rPr>
        <w:t>ANDRÉ C</w:t>
      </w:r>
      <w:r w:rsidRPr="000A5CB0">
        <w:rPr>
          <w:szCs w:val="24"/>
        </w:rPr>
        <w:t xml:space="preserve">APELÃO, </w:t>
      </w:r>
      <w:r w:rsidRPr="004813FA">
        <w:rPr>
          <w:i/>
          <w:szCs w:val="24"/>
        </w:rPr>
        <w:t>Tratado do amor cortês</w:t>
      </w:r>
      <w:r w:rsidRPr="000A5CB0">
        <w:rPr>
          <w:szCs w:val="24"/>
        </w:rPr>
        <w:t xml:space="preserve">. </w:t>
      </w:r>
      <w:r w:rsidRPr="005630AB">
        <w:rPr>
          <w:szCs w:val="24"/>
        </w:rPr>
        <w:t>Intr. e notas de C. Buridant</w:t>
      </w:r>
      <w:r>
        <w:rPr>
          <w:szCs w:val="24"/>
        </w:rPr>
        <w:t>.</w:t>
      </w:r>
      <w:r w:rsidRPr="005630AB">
        <w:rPr>
          <w:szCs w:val="24"/>
        </w:rPr>
        <w:t xml:space="preserve"> </w:t>
      </w:r>
      <w:r w:rsidRPr="000A5CB0">
        <w:rPr>
          <w:szCs w:val="24"/>
        </w:rPr>
        <w:t xml:space="preserve">Tr. </w:t>
      </w:r>
      <w:r>
        <w:rPr>
          <w:szCs w:val="24"/>
        </w:rPr>
        <w:t xml:space="preserve">[da versão francêsa] de </w:t>
      </w:r>
      <w:r w:rsidRPr="000A5CB0">
        <w:rPr>
          <w:szCs w:val="24"/>
        </w:rPr>
        <w:t>I</w:t>
      </w:r>
      <w:r>
        <w:rPr>
          <w:szCs w:val="24"/>
        </w:rPr>
        <w:t>.</w:t>
      </w:r>
      <w:r w:rsidRPr="000A5CB0">
        <w:rPr>
          <w:szCs w:val="24"/>
        </w:rPr>
        <w:t xml:space="preserve"> C</w:t>
      </w:r>
      <w:r>
        <w:rPr>
          <w:szCs w:val="24"/>
        </w:rPr>
        <w:t>.</w:t>
      </w:r>
      <w:r w:rsidRPr="000A5CB0">
        <w:rPr>
          <w:szCs w:val="24"/>
        </w:rPr>
        <w:t xml:space="preserve"> Benedetti. São Paulo</w:t>
      </w:r>
      <w:r>
        <w:rPr>
          <w:szCs w:val="24"/>
        </w:rPr>
        <w:t>,</w:t>
      </w:r>
      <w:r w:rsidRPr="000A5CB0">
        <w:rPr>
          <w:szCs w:val="24"/>
        </w:rPr>
        <w:t xml:space="preserve"> Martins Fontes</w:t>
      </w:r>
      <w:r>
        <w:rPr>
          <w:szCs w:val="24"/>
        </w:rPr>
        <w:t xml:space="preserve">, 2000. </w:t>
      </w:r>
      <w:r w:rsidRPr="002265B9">
        <w:rPr>
          <w:szCs w:val="24"/>
        </w:rPr>
        <w:t>LXXVI+306 p. [UNESP] [UNICAMP]</w:t>
      </w:r>
    </w:p>
    <w:p w:rsidR="00FC2F6A" w:rsidRPr="002265B9" w:rsidRDefault="00FC2F6A" w:rsidP="00FC2F6A">
      <w:pPr>
        <w:pStyle w:val="PargrafoparaBibl"/>
        <w:rPr>
          <w:color w:val="808080" w:themeColor="background1" w:themeShade="80"/>
          <w:szCs w:val="24"/>
          <w:lang w:val="en-US"/>
        </w:rPr>
      </w:pPr>
      <w:r w:rsidRPr="00FC2F6A">
        <w:rPr>
          <w:color w:val="808080" w:themeColor="background1" w:themeShade="80"/>
          <w:szCs w:val="24"/>
        </w:rPr>
        <w:t xml:space="preserve">ANDREA CAPPELLANO, </w:t>
      </w:r>
      <w:r w:rsidRPr="00FC2F6A">
        <w:rPr>
          <w:i/>
          <w:color w:val="808080" w:themeColor="background1" w:themeShade="80"/>
          <w:szCs w:val="24"/>
        </w:rPr>
        <w:t>De amore</w:t>
      </w:r>
      <w:r w:rsidRPr="00FC2F6A">
        <w:rPr>
          <w:color w:val="808080" w:themeColor="background1" w:themeShade="80"/>
          <w:szCs w:val="24"/>
        </w:rPr>
        <w:t xml:space="preserve">. A cura di G. Ruffini. </w:t>
      </w:r>
      <w:r w:rsidRPr="002265B9">
        <w:rPr>
          <w:color w:val="808080" w:themeColor="background1" w:themeShade="80"/>
          <w:szCs w:val="24"/>
          <w:lang w:val="en-US"/>
        </w:rPr>
        <w:t>Milano, Guanda, 1980 XXXV+374 p.</w:t>
      </w:r>
    </w:p>
    <w:p w:rsidR="00FC2F6A" w:rsidRPr="002265B9" w:rsidRDefault="00FC2F6A" w:rsidP="00FC2F6A">
      <w:pPr>
        <w:pStyle w:val="PargrafoparaBibl"/>
        <w:rPr>
          <w:color w:val="808080" w:themeColor="background1" w:themeShade="80"/>
          <w:szCs w:val="24"/>
        </w:rPr>
      </w:pPr>
      <w:r w:rsidRPr="001F2006">
        <w:rPr>
          <w:color w:val="808080" w:themeColor="background1" w:themeShade="80"/>
          <w:szCs w:val="24"/>
          <w:lang w:val="en-US"/>
        </w:rPr>
        <w:t xml:space="preserve">ANDREAS CAPELLANUS, </w:t>
      </w:r>
      <w:r w:rsidRPr="001F2006">
        <w:rPr>
          <w:i/>
          <w:color w:val="808080" w:themeColor="background1" w:themeShade="80"/>
          <w:szCs w:val="24"/>
          <w:lang w:val="en-US"/>
        </w:rPr>
        <w:t>On love</w:t>
      </w:r>
      <w:r w:rsidRPr="001F2006">
        <w:rPr>
          <w:color w:val="808080" w:themeColor="background1" w:themeShade="80"/>
          <w:szCs w:val="24"/>
          <w:lang w:val="en-US"/>
        </w:rPr>
        <w:t xml:space="preserve">. Ed. and tr. by P. G. Walsh. </w:t>
      </w:r>
      <w:r w:rsidRPr="002265B9">
        <w:rPr>
          <w:color w:val="808080" w:themeColor="background1" w:themeShade="80"/>
          <w:szCs w:val="24"/>
        </w:rPr>
        <w:t>London, Duckworth, 1982. 340 p.</w:t>
      </w:r>
    </w:p>
    <w:p w:rsidR="001E05CF" w:rsidRDefault="00FC2F6A" w:rsidP="00FC2F6A">
      <w:pPr>
        <w:pStyle w:val="PargrafoparaBibl"/>
        <w:rPr>
          <w:color w:val="808080" w:themeColor="background1" w:themeShade="80"/>
          <w:szCs w:val="24"/>
        </w:rPr>
      </w:pPr>
      <w:r w:rsidRPr="00FC2F6A">
        <w:rPr>
          <w:color w:val="808080" w:themeColor="background1" w:themeShade="80"/>
          <w:szCs w:val="24"/>
        </w:rPr>
        <w:t xml:space="preserve">ANDRÉS EL CAPELLÁN, </w:t>
      </w:r>
      <w:r w:rsidRPr="001E05CF">
        <w:rPr>
          <w:i/>
          <w:color w:val="808080" w:themeColor="background1" w:themeShade="80"/>
          <w:szCs w:val="24"/>
        </w:rPr>
        <w:t>De amore: tratado sobre el amor</w:t>
      </w:r>
      <w:r w:rsidRPr="00FC2F6A">
        <w:rPr>
          <w:color w:val="808080" w:themeColor="background1" w:themeShade="80"/>
          <w:szCs w:val="24"/>
        </w:rPr>
        <w:t>.</w:t>
      </w:r>
      <w:r w:rsidR="001E05CF">
        <w:rPr>
          <w:color w:val="808080" w:themeColor="background1" w:themeShade="80"/>
          <w:szCs w:val="24"/>
        </w:rPr>
        <w:t xml:space="preserve"> </w:t>
      </w:r>
      <w:r w:rsidRPr="001E05CF">
        <w:rPr>
          <w:color w:val="808080" w:themeColor="background1" w:themeShade="80"/>
          <w:szCs w:val="24"/>
        </w:rPr>
        <w:t>Texto original, tr</w:t>
      </w:r>
      <w:r w:rsidR="001E05CF" w:rsidRPr="001E05CF">
        <w:rPr>
          <w:color w:val="808080" w:themeColor="background1" w:themeShade="80"/>
          <w:szCs w:val="24"/>
        </w:rPr>
        <w:t>.</w:t>
      </w:r>
      <w:r w:rsidRPr="001E05CF">
        <w:rPr>
          <w:color w:val="808080" w:themeColor="background1" w:themeShade="80"/>
          <w:szCs w:val="24"/>
        </w:rPr>
        <w:t>, prólogo y notas por I</w:t>
      </w:r>
      <w:r w:rsidR="001E05CF">
        <w:rPr>
          <w:color w:val="808080" w:themeColor="background1" w:themeShade="80"/>
          <w:szCs w:val="24"/>
        </w:rPr>
        <w:t>.</w:t>
      </w:r>
      <w:r w:rsidRPr="001E05CF">
        <w:rPr>
          <w:color w:val="808080" w:themeColor="background1" w:themeShade="80"/>
          <w:szCs w:val="24"/>
        </w:rPr>
        <w:t xml:space="preserve"> Creixell Vidal-Quadras</w:t>
      </w:r>
      <w:r w:rsidR="001E05CF">
        <w:rPr>
          <w:color w:val="808080" w:themeColor="background1" w:themeShade="80"/>
          <w:szCs w:val="24"/>
        </w:rPr>
        <w:t>.</w:t>
      </w:r>
      <w:r w:rsidRPr="001E05CF">
        <w:rPr>
          <w:color w:val="808080" w:themeColor="background1" w:themeShade="80"/>
          <w:szCs w:val="24"/>
        </w:rPr>
        <w:t xml:space="preserve"> Barcelona, Sirmio, 1985</w:t>
      </w:r>
      <w:r w:rsidR="001E05CF">
        <w:rPr>
          <w:color w:val="808080" w:themeColor="background1" w:themeShade="80"/>
          <w:szCs w:val="24"/>
        </w:rPr>
        <w:t>.</w:t>
      </w:r>
      <w:r w:rsidRPr="001E05CF">
        <w:rPr>
          <w:color w:val="808080" w:themeColor="background1" w:themeShade="80"/>
          <w:szCs w:val="24"/>
        </w:rPr>
        <w:t xml:space="preserve"> </w:t>
      </w:r>
      <w:r w:rsidR="001E05CF">
        <w:rPr>
          <w:color w:val="808080" w:themeColor="background1" w:themeShade="80"/>
          <w:szCs w:val="24"/>
        </w:rPr>
        <w:t xml:space="preserve">1990. </w:t>
      </w:r>
      <w:r w:rsidRPr="001E05CF">
        <w:rPr>
          <w:color w:val="808080" w:themeColor="background1" w:themeShade="80"/>
          <w:szCs w:val="24"/>
        </w:rPr>
        <w:t>413 p.</w:t>
      </w:r>
    </w:p>
    <w:p w:rsidR="00FC2F6A" w:rsidRPr="001F2006" w:rsidRDefault="00FC2F6A" w:rsidP="00FC2F6A">
      <w:pPr>
        <w:pStyle w:val="PargrafoparaBibl"/>
        <w:rPr>
          <w:szCs w:val="24"/>
        </w:rPr>
      </w:pPr>
      <w:r w:rsidRPr="00FC2F6A">
        <w:rPr>
          <w:szCs w:val="24"/>
        </w:rPr>
        <w:t xml:space="preserve">ANDREA CAPPELLANO, </w:t>
      </w:r>
      <w:r w:rsidRPr="00FC2F6A">
        <w:rPr>
          <w:i/>
          <w:szCs w:val="24"/>
        </w:rPr>
        <w:t>De amore</w:t>
      </w:r>
      <w:r w:rsidRPr="00FC2F6A">
        <w:rPr>
          <w:szCs w:val="24"/>
        </w:rPr>
        <w:t xml:space="preserve">. </w:t>
      </w:r>
      <w:r w:rsidRPr="001F2006">
        <w:rPr>
          <w:szCs w:val="24"/>
        </w:rPr>
        <w:t>A cura di J. Insana</w:t>
      </w:r>
      <w:r w:rsidR="001E05CF">
        <w:rPr>
          <w:szCs w:val="24"/>
        </w:rPr>
        <w:t xml:space="preserve"> e </w:t>
      </w:r>
      <w:r w:rsidR="001E05CF" w:rsidRPr="001E05CF">
        <w:rPr>
          <w:szCs w:val="24"/>
        </w:rPr>
        <w:t>D'A</w:t>
      </w:r>
      <w:r w:rsidR="001E05CF">
        <w:rPr>
          <w:szCs w:val="24"/>
        </w:rPr>
        <w:t>.</w:t>
      </w:r>
      <w:r w:rsidR="001E05CF" w:rsidRPr="001E05CF">
        <w:rPr>
          <w:szCs w:val="24"/>
        </w:rPr>
        <w:t xml:space="preserve"> S</w:t>
      </w:r>
      <w:r w:rsidR="001E05CF">
        <w:rPr>
          <w:szCs w:val="24"/>
        </w:rPr>
        <w:t>.</w:t>
      </w:r>
      <w:r w:rsidR="001E05CF" w:rsidRPr="001E05CF">
        <w:rPr>
          <w:szCs w:val="24"/>
        </w:rPr>
        <w:t xml:space="preserve"> Avalle</w:t>
      </w:r>
      <w:r w:rsidRPr="001F2006">
        <w:rPr>
          <w:szCs w:val="24"/>
        </w:rPr>
        <w:t xml:space="preserve">. Milano, </w:t>
      </w:r>
      <w:r w:rsidR="001E05CF" w:rsidRPr="001E05CF">
        <w:rPr>
          <w:szCs w:val="24"/>
        </w:rPr>
        <w:t>Guanda</w:t>
      </w:r>
      <w:r w:rsidRPr="001F2006">
        <w:rPr>
          <w:szCs w:val="24"/>
        </w:rPr>
        <w:t>, 1996. 240 p. [USP]</w:t>
      </w:r>
    </w:p>
    <w:p w:rsidR="00FC2F6A" w:rsidRDefault="00FC2F6A" w:rsidP="00FC2F6A">
      <w:pPr>
        <w:pStyle w:val="PargrafoparaBibl"/>
        <w:rPr>
          <w:color w:val="808080" w:themeColor="background1" w:themeShade="80"/>
          <w:szCs w:val="24"/>
          <w:lang w:val="en-US"/>
        </w:rPr>
      </w:pPr>
      <w:r w:rsidRPr="00741522">
        <w:rPr>
          <w:color w:val="808080" w:themeColor="background1" w:themeShade="80"/>
          <w:szCs w:val="24"/>
        </w:rPr>
        <w:t xml:space="preserve">ANDREAS CAPELLANUS, </w:t>
      </w:r>
      <w:r w:rsidRPr="00741522">
        <w:rPr>
          <w:i/>
          <w:color w:val="808080" w:themeColor="background1" w:themeShade="80"/>
          <w:szCs w:val="24"/>
        </w:rPr>
        <w:t>De amore</w:t>
      </w:r>
      <w:r w:rsidRPr="00741522">
        <w:rPr>
          <w:color w:val="808080" w:themeColor="background1" w:themeShade="80"/>
          <w:szCs w:val="24"/>
        </w:rPr>
        <w:t xml:space="preserve">. </w:t>
      </w:r>
      <w:r w:rsidRPr="002265B9">
        <w:rPr>
          <w:color w:val="808080" w:themeColor="background1" w:themeShade="80"/>
          <w:szCs w:val="24"/>
        </w:rPr>
        <w:t xml:space="preserve">Lateinisch - deutsch. </w:t>
      </w:r>
      <w:r w:rsidRPr="00FC2F6A">
        <w:rPr>
          <w:color w:val="808080" w:themeColor="background1" w:themeShade="80"/>
          <w:szCs w:val="24"/>
          <w:lang w:val="en-US"/>
        </w:rPr>
        <w:t>Übersetzt, mit einem Nachwort und Anmerkungen von F. Neumann. Mainz, Dieterich’sche Verlagsbuchhandlung, 2003. 300 p.</w:t>
      </w:r>
    </w:p>
    <w:p w:rsidR="001E05CF" w:rsidRPr="001E05CF" w:rsidRDefault="001E05CF" w:rsidP="00FC2F6A">
      <w:pPr>
        <w:pStyle w:val="PargrafoparaBibl"/>
        <w:rPr>
          <w:color w:val="808080" w:themeColor="background1" w:themeShade="80"/>
          <w:szCs w:val="24"/>
          <w:lang w:val="en-US"/>
        </w:rPr>
      </w:pPr>
      <w:r w:rsidRPr="001E05CF">
        <w:rPr>
          <w:color w:val="808080" w:themeColor="background1" w:themeShade="80"/>
          <w:szCs w:val="24"/>
          <w:lang w:val="en-US"/>
        </w:rPr>
        <w:t xml:space="preserve">ANDRÉ LE CHAPELAIN, </w:t>
      </w:r>
      <w:r w:rsidRPr="001E05CF">
        <w:rPr>
          <w:i/>
          <w:color w:val="808080" w:themeColor="background1" w:themeShade="80"/>
          <w:szCs w:val="24"/>
          <w:lang w:val="en-US"/>
        </w:rPr>
        <w:t>Comment maintenir l’amour</w:t>
      </w:r>
      <w:r w:rsidRPr="001E05CF">
        <w:rPr>
          <w:color w:val="808080" w:themeColor="background1" w:themeShade="80"/>
          <w:szCs w:val="24"/>
          <w:lang w:val="en-US"/>
        </w:rPr>
        <w:t>.</w:t>
      </w:r>
      <w:r>
        <w:rPr>
          <w:color w:val="808080" w:themeColor="background1" w:themeShade="80"/>
          <w:szCs w:val="24"/>
          <w:lang w:val="en-US"/>
        </w:rPr>
        <w:t xml:space="preserve"> </w:t>
      </w:r>
      <w:r w:rsidRPr="002265B9">
        <w:rPr>
          <w:color w:val="808080" w:themeColor="background1" w:themeShade="80"/>
          <w:szCs w:val="24"/>
        </w:rPr>
        <w:t xml:space="preserve">Préf. R. Vaneigem. Tr. F. Lemonde. </w:t>
      </w:r>
      <w:r w:rsidRPr="001E05CF">
        <w:rPr>
          <w:color w:val="808080" w:themeColor="background1" w:themeShade="80"/>
          <w:szCs w:val="24"/>
          <w:lang w:val="en-US"/>
        </w:rPr>
        <w:t>Paris, Payot et Rivages, 200</w:t>
      </w:r>
      <w:r>
        <w:rPr>
          <w:color w:val="808080" w:themeColor="background1" w:themeShade="80"/>
          <w:szCs w:val="24"/>
          <w:lang w:val="en-US"/>
        </w:rPr>
        <w:t>4. 144 p.</w:t>
      </w:r>
    </w:p>
    <w:p w:rsidR="00FC2F6A" w:rsidRPr="00C46CA5" w:rsidRDefault="00FC2F6A" w:rsidP="00FC2F6A">
      <w:pPr>
        <w:pStyle w:val="PargrafoparaBibl"/>
        <w:widowControl/>
        <w:rPr>
          <w:lang w:val="en-US"/>
        </w:rPr>
      </w:pPr>
      <w:r w:rsidRPr="00762B3F">
        <w:rPr>
          <w:lang w:val="en-US"/>
        </w:rPr>
        <w:t xml:space="preserve">ANDREAS CAPELLANUS, </w:t>
      </w:r>
      <w:r w:rsidRPr="00762B3F">
        <w:rPr>
          <w:i/>
          <w:lang w:val="en-US"/>
        </w:rPr>
        <w:t>Über die Liebe (De amore). Ein Lehrbuch des Mittelalters über Sexualität, Erotik und die Beziehungen der Geschlechter</w:t>
      </w:r>
      <w:r w:rsidRPr="00762B3F">
        <w:rPr>
          <w:lang w:val="en-US"/>
        </w:rPr>
        <w:t xml:space="preserve">. Eingeleitet, übers. und mit Anmerkungen versehen von F. Rädle. Bibliothek der mittellateinischen Literatur, 1. </w:t>
      </w:r>
      <w:r w:rsidRPr="00C46CA5">
        <w:rPr>
          <w:bCs/>
          <w:iCs/>
          <w:lang w:val="en-US"/>
        </w:rPr>
        <w:t xml:space="preserve">Stuttgart, </w:t>
      </w:r>
      <w:r w:rsidRPr="00C46CA5">
        <w:rPr>
          <w:lang w:val="en-US"/>
        </w:rPr>
        <w:t>Hiersemann, 2006. LII+276 S.</w:t>
      </w:r>
      <w:r w:rsidRPr="001F2006">
        <w:rPr>
          <w:lang w:val="en-US"/>
        </w:rPr>
        <w:t xml:space="preserve"> </w:t>
      </w:r>
      <w:r w:rsidRPr="008018B6">
        <w:rPr>
          <w:lang w:val="en-US"/>
        </w:rPr>
        <w:t xml:space="preserve">[UFSCar] </w:t>
      </w:r>
      <w:r w:rsidRPr="00C46CA5">
        <w:rPr>
          <w:lang w:val="en-US"/>
        </w:rPr>
        <w:t>[USP]</w:t>
      </w:r>
    </w:p>
    <w:p w:rsidR="00FC2F6A" w:rsidRPr="008018B6" w:rsidRDefault="00FC2F6A" w:rsidP="008F4051">
      <w:pPr>
        <w:pStyle w:val="PargrafoparaBibl"/>
        <w:widowControl/>
        <w:rPr>
          <w:color w:val="808080" w:themeColor="background1" w:themeShade="80"/>
          <w:szCs w:val="24"/>
          <w:lang w:val="en-US"/>
        </w:rPr>
      </w:pPr>
      <w:r w:rsidRPr="008018B6">
        <w:rPr>
          <w:color w:val="808080" w:themeColor="background1" w:themeShade="80"/>
          <w:szCs w:val="24"/>
          <w:lang w:val="en-US"/>
        </w:rPr>
        <w:t xml:space="preserve">ANDREAS aulae regiae capellanus, </w:t>
      </w:r>
      <w:r w:rsidRPr="008018B6">
        <w:rPr>
          <w:i/>
          <w:color w:val="808080" w:themeColor="background1" w:themeShade="80"/>
          <w:szCs w:val="24"/>
          <w:lang w:val="en-US"/>
        </w:rPr>
        <w:t>De amore libri tres</w:t>
      </w:r>
      <w:r w:rsidRPr="008018B6">
        <w:rPr>
          <w:color w:val="808080" w:themeColor="background1" w:themeShade="80"/>
          <w:szCs w:val="24"/>
          <w:lang w:val="en-US"/>
        </w:rPr>
        <w:t xml:space="preserve">. = Andreas königlicher Hofkapellan, </w:t>
      </w:r>
      <w:r w:rsidRPr="008018B6">
        <w:rPr>
          <w:i/>
          <w:color w:val="808080" w:themeColor="background1" w:themeShade="80"/>
          <w:szCs w:val="24"/>
          <w:lang w:val="en-US"/>
        </w:rPr>
        <w:t>Drei Bücher von der Liebe</w:t>
      </w:r>
      <w:r w:rsidRPr="008018B6">
        <w:rPr>
          <w:color w:val="808080" w:themeColor="background1" w:themeShade="80"/>
          <w:szCs w:val="24"/>
          <w:lang w:val="en-US"/>
        </w:rPr>
        <w:t>. Text nach der Ausgabe von E. Trojel. Übersetzt und mit Anmerkungen und einem Nachwort versehen von F. P. Knapp. Berlin, de Gruyter, 2006. IX+365 p.</w:t>
      </w:r>
    </w:p>
    <w:p w:rsidR="008F4051" w:rsidRPr="0021291D" w:rsidRDefault="008F4051" w:rsidP="008F4051">
      <w:pPr>
        <w:pStyle w:val="PargrafoparaBibl"/>
        <w:widowControl/>
        <w:rPr>
          <w:noProof/>
          <w:lang w:val="en-US"/>
        </w:rPr>
      </w:pPr>
      <w:r w:rsidRPr="008240EB">
        <w:rPr>
          <w:szCs w:val="24"/>
          <w:lang w:val="en-US"/>
        </w:rPr>
        <w:lastRenderedPageBreak/>
        <w:t xml:space="preserve">ANDRÉ LE CHAPELAIN, </w:t>
      </w:r>
      <w:r>
        <w:rPr>
          <w:szCs w:val="24"/>
          <w:lang w:val="en-US"/>
        </w:rPr>
        <w:t>“L’</w:t>
      </w:r>
      <w:r w:rsidRPr="008240EB">
        <w:rPr>
          <w:szCs w:val="24"/>
          <w:lang w:val="en-US"/>
        </w:rPr>
        <w:t>amour est une passion</w:t>
      </w:r>
      <w:r>
        <w:rPr>
          <w:szCs w:val="24"/>
          <w:lang w:val="en-US"/>
        </w:rPr>
        <w:t xml:space="preserve">” in </w:t>
      </w:r>
      <w:r w:rsidRPr="00F61AE9">
        <w:rPr>
          <w:szCs w:val="24"/>
          <w:lang w:val="en-US"/>
        </w:rPr>
        <w:t xml:space="preserve">IMBACH, R., et ATUCHA, I., </w:t>
      </w:r>
      <w:r w:rsidRPr="00F61AE9">
        <w:rPr>
          <w:i/>
          <w:szCs w:val="24"/>
          <w:lang w:val="en-US"/>
        </w:rPr>
        <w:t xml:space="preserve">Amours plurielles. </w:t>
      </w:r>
      <w:r w:rsidRPr="00F61AE9">
        <w:rPr>
          <w:i/>
          <w:szCs w:val="24"/>
        </w:rPr>
        <w:t>Doctrines médiévales du rapport amoureux de Bernard de Clairvaux à Boccace</w:t>
      </w:r>
      <w:r w:rsidRPr="00F61AE9">
        <w:rPr>
          <w:szCs w:val="24"/>
        </w:rPr>
        <w:t xml:space="preserve">. </w:t>
      </w:r>
      <w:r w:rsidRPr="0021291D">
        <w:rPr>
          <w:szCs w:val="24"/>
          <w:lang w:val="en-US"/>
        </w:rPr>
        <w:t>Paris, Seuil, 2006. 323 p. [UFABC] [USP] {</w:t>
      </w:r>
      <w:r w:rsidRPr="0021291D">
        <w:rPr>
          <w:noProof/>
          <w:lang w:val="en-US"/>
        </w:rPr>
        <w:t>NA}</w:t>
      </w:r>
    </w:p>
    <w:p w:rsidR="00FC2F6A" w:rsidRPr="00FB4E5C" w:rsidRDefault="00FC2F6A" w:rsidP="00FC2F6A">
      <w:pPr>
        <w:pStyle w:val="Ttulo5"/>
        <w:keepNext/>
        <w:spacing w:before="0"/>
        <w:rPr>
          <w:color w:val="FF0000"/>
          <w:lang w:val="es-ES_tradnl"/>
        </w:rPr>
      </w:pPr>
      <w:r>
        <w:rPr>
          <w:color w:val="FF0000"/>
          <w:lang w:val="en-US"/>
        </w:rPr>
        <w:t>Comentadores</w:t>
      </w:r>
    </w:p>
    <w:p w:rsidR="00FC2F6A" w:rsidRPr="002265B9" w:rsidRDefault="00FC2F6A" w:rsidP="00D63B4E">
      <w:pPr>
        <w:pStyle w:val="PargrafoparaBibl"/>
        <w:widowControl/>
        <w:rPr>
          <w:szCs w:val="24"/>
          <w:lang w:val="en-US"/>
        </w:rPr>
      </w:pPr>
      <w:r w:rsidRPr="0080531D">
        <w:rPr>
          <w:szCs w:val="24"/>
          <w:lang w:val="en-US"/>
        </w:rPr>
        <w:t>ANDERSEN-WYMAN, K</w:t>
      </w:r>
      <w:r>
        <w:rPr>
          <w:szCs w:val="24"/>
          <w:lang w:val="en-US"/>
        </w:rPr>
        <w:t>.</w:t>
      </w:r>
      <w:r w:rsidRPr="0080531D">
        <w:rPr>
          <w:szCs w:val="24"/>
          <w:lang w:val="en-US"/>
        </w:rPr>
        <w:t xml:space="preserve">, </w:t>
      </w:r>
      <w:r w:rsidRPr="0080531D">
        <w:rPr>
          <w:i/>
          <w:szCs w:val="24"/>
          <w:lang w:val="en-US"/>
        </w:rPr>
        <w:t>Andreas Capellanus on love? Desire, seduction, and subversion in a Twelfth-Century Latin text</w:t>
      </w:r>
      <w:r w:rsidRPr="0080531D">
        <w:rPr>
          <w:szCs w:val="24"/>
          <w:lang w:val="en-US"/>
        </w:rPr>
        <w:t xml:space="preserve">. New York, </w:t>
      </w:r>
      <w:r w:rsidRPr="0080531D">
        <w:rPr>
          <w:noProof/>
          <w:szCs w:val="22"/>
          <w:lang w:val="en-US"/>
        </w:rPr>
        <w:t>Palgrave Macmillan</w:t>
      </w:r>
      <w:r w:rsidRPr="0080531D">
        <w:rPr>
          <w:szCs w:val="24"/>
          <w:lang w:val="en-US"/>
        </w:rPr>
        <w:t xml:space="preserve">, 2007. </w:t>
      </w:r>
      <w:r w:rsidRPr="002265B9">
        <w:rPr>
          <w:szCs w:val="24"/>
          <w:lang w:val="en-US"/>
        </w:rPr>
        <w:t>VIII+271 p. [USP]</w:t>
      </w:r>
    </w:p>
    <w:p w:rsidR="002265B9" w:rsidRPr="008240EB" w:rsidRDefault="002265B9" w:rsidP="002265B9">
      <w:pPr>
        <w:pStyle w:val="PargrafoparaBibl"/>
        <w:widowControl/>
        <w:rPr>
          <w:lang w:val="en-US"/>
        </w:rPr>
      </w:pPr>
      <w:r w:rsidRPr="0021291D">
        <w:rPr>
          <w:lang w:val="en-US"/>
        </w:rPr>
        <w:t xml:space="preserve">BALADIER, C., </w:t>
      </w:r>
      <w:r w:rsidRPr="0021291D">
        <w:rPr>
          <w:i/>
          <w:lang w:val="en-US"/>
        </w:rPr>
        <w:t>Érôs au Moyen Âge: amour, désir et “delectatio amorosa”</w:t>
      </w:r>
      <w:r w:rsidRPr="0021291D">
        <w:rPr>
          <w:lang w:val="en-US"/>
        </w:rPr>
        <w:t xml:space="preserve">. </w:t>
      </w:r>
      <w:r w:rsidRPr="008240EB">
        <w:rPr>
          <w:lang w:val="en-US"/>
        </w:rPr>
        <w:t xml:space="preserve">Paris, Cerf, </w:t>
      </w:r>
      <w:r w:rsidRPr="008240EB">
        <w:rPr>
          <w:szCs w:val="24"/>
          <w:lang w:val="en-US"/>
        </w:rPr>
        <w:t>1999</w:t>
      </w:r>
      <w:r w:rsidRPr="008240EB">
        <w:rPr>
          <w:lang w:val="en-US"/>
        </w:rPr>
        <w:t>. 226 p. [UFSCar] [USP] {NA}</w:t>
      </w:r>
    </w:p>
    <w:p w:rsidR="00FC2F6A" w:rsidRPr="005630AB" w:rsidRDefault="00FC2F6A" w:rsidP="00FC2F6A">
      <w:pPr>
        <w:pStyle w:val="PargrafoparaBibl"/>
        <w:rPr>
          <w:szCs w:val="24"/>
          <w:lang w:val="en-US"/>
        </w:rPr>
      </w:pPr>
      <w:r w:rsidRPr="001F2006">
        <w:rPr>
          <w:szCs w:val="24"/>
          <w:lang w:val="en-US"/>
        </w:rPr>
        <w:t xml:space="preserve">CHERCHI, P., </w:t>
      </w:r>
      <w:r w:rsidRPr="001F2006">
        <w:rPr>
          <w:i/>
          <w:szCs w:val="24"/>
          <w:lang w:val="en-US"/>
        </w:rPr>
        <w:t>Andreas and the ambiguity of Courtly Love</w:t>
      </w:r>
      <w:r w:rsidRPr="001F2006">
        <w:rPr>
          <w:szCs w:val="24"/>
          <w:lang w:val="en-US"/>
        </w:rPr>
        <w:t>. Toronto, UP, 1994. XV+194 p. [UNICAMP]</w:t>
      </w:r>
    </w:p>
    <w:p w:rsidR="008F4051" w:rsidRPr="00F61AE9" w:rsidRDefault="008F4051" w:rsidP="008F4051">
      <w:pPr>
        <w:pStyle w:val="PargrafoparaBibl"/>
        <w:widowControl/>
        <w:rPr>
          <w:lang w:val="es-ES_tradnl"/>
        </w:rPr>
      </w:pPr>
      <w:r w:rsidRPr="00F61AE9">
        <w:rPr>
          <w:lang w:val="es-ES_tradnl"/>
        </w:rPr>
        <w:t xml:space="preserve">de la CROIX, A., </w:t>
      </w:r>
      <w:r w:rsidRPr="00F61AE9">
        <w:rPr>
          <w:i/>
          <w:lang w:val="es-ES_tradnl"/>
        </w:rPr>
        <w:t>L’érotisme au Moyen Âge: le corps, le désir et l’amour</w:t>
      </w:r>
      <w:r w:rsidRPr="00F61AE9">
        <w:rPr>
          <w:lang w:val="es-ES_tradnl"/>
        </w:rPr>
        <w:t>. Paris, Tallandier, 2003, nouvelle éd. rev. et corrigée. 168 p. [UNESP]</w:t>
      </w:r>
    </w:p>
    <w:p w:rsidR="00FC2F6A" w:rsidRPr="0021291D" w:rsidRDefault="00FC2F6A" w:rsidP="00FC2F6A">
      <w:pPr>
        <w:pStyle w:val="PargrafoparaBibl"/>
        <w:rPr>
          <w:color w:val="808080" w:themeColor="background1" w:themeShade="80"/>
          <w:szCs w:val="24"/>
        </w:rPr>
      </w:pPr>
      <w:r w:rsidRPr="004813FA">
        <w:rPr>
          <w:color w:val="808080" w:themeColor="background1" w:themeShade="80"/>
          <w:szCs w:val="24"/>
          <w:lang w:val="en-US"/>
        </w:rPr>
        <w:t xml:space="preserve">FRANK, D. K., </w:t>
      </w:r>
      <w:r w:rsidRPr="004813FA">
        <w:rPr>
          <w:i/>
          <w:color w:val="808080" w:themeColor="background1" w:themeShade="80"/>
          <w:szCs w:val="24"/>
          <w:lang w:val="en-US"/>
        </w:rPr>
        <w:t>Naturalism and the troubadour ethic</w:t>
      </w:r>
      <w:r w:rsidRPr="004813FA">
        <w:rPr>
          <w:color w:val="808080" w:themeColor="background1" w:themeShade="80"/>
          <w:szCs w:val="24"/>
          <w:lang w:val="en-US"/>
        </w:rPr>
        <w:t xml:space="preserve">. </w:t>
      </w:r>
      <w:r w:rsidRPr="0021291D">
        <w:rPr>
          <w:color w:val="808080" w:themeColor="background1" w:themeShade="80"/>
          <w:szCs w:val="24"/>
        </w:rPr>
        <w:t>Bern, P. Lang, 1988. 166 p.</w:t>
      </w:r>
    </w:p>
    <w:p w:rsidR="00E2209E" w:rsidRPr="00E2209E" w:rsidRDefault="00E2209E" w:rsidP="00E2209E">
      <w:pPr>
        <w:pStyle w:val="PargrafoparaBibl"/>
        <w:widowControl/>
        <w:rPr>
          <w:szCs w:val="24"/>
        </w:rPr>
      </w:pPr>
      <w:r w:rsidRPr="00F61AE9">
        <w:rPr>
          <w:noProof/>
        </w:rPr>
        <w:t xml:space="preserve">KRISTEVA, J., </w:t>
      </w:r>
      <w:r w:rsidRPr="00E2209E">
        <w:rPr>
          <w:i/>
          <w:szCs w:val="24"/>
        </w:rPr>
        <w:t>Histoires d’amour</w:t>
      </w:r>
      <w:r w:rsidRPr="00E2209E">
        <w:rPr>
          <w:szCs w:val="24"/>
        </w:rPr>
        <w:t>. Paris, Denoël, 1983. 476</w:t>
      </w:r>
      <w:r>
        <w:rPr>
          <w:szCs w:val="24"/>
        </w:rPr>
        <w:t xml:space="preserve"> </w:t>
      </w:r>
      <w:r w:rsidRPr="00E2209E">
        <w:rPr>
          <w:szCs w:val="24"/>
        </w:rPr>
        <w:t>p.[UNICAMP]</w:t>
      </w:r>
    </w:p>
    <w:p w:rsidR="00E2209E" w:rsidRPr="00F61AE9" w:rsidRDefault="00E2209E" w:rsidP="00E2209E">
      <w:pPr>
        <w:pStyle w:val="PargrafoparaBibl"/>
        <w:widowControl/>
        <w:rPr>
          <w:noProof/>
        </w:rPr>
      </w:pPr>
      <w:r w:rsidRPr="00F61AE9">
        <w:rPr>
          <w:noProof/>
        </w:rPr>
        <w:t xml:space="preserve">KRISTEVA, J., </w:t>
      </w:r>
      <w:r w:rsidRPr="00F61AE9">
        <w:rPr>
          <w:i/>
          <w:noProof/>
        </w:rPr>
        <w:t>Histórias de amor</w:t>
      </w:r>
      <w:r w:rsidRPr="00F61AE9">
        <w:rPr>
          <w:noProof/>
        </w:rPr>
        <w:t xml:space="preserve">. Intr. e tr. L. Tenorio da Motta. Rio de Janeiro, Paz e Terra, 1988. 423 p. </w:t>
      </w:r>
      <w:bookmarkStart w:id="77" w:name="_Hlk482894864"/>
      <w:r>
        <w:rPr>
          <w:noProof/>
        </w:rPr>
        <w:t xml:space="preserve">[PUC] [UNESP] </w:t>
      </w:r>
      <w:r w:rsidRPr="00F61AE9">
        <w:rPr>
          <w:noProof/>
        </w:rPr>
        <w:t xml:space="preserve">[UNICAMP] </w:t>
      </w:r>
      <w:bookmarkEnd w:id="77"/>
      <w:r w:rsidRPr="00F61AE9">
        <w:rPr>
          <w:noProof/>
        </w:rPr>
        <w:t>[USP]</w:t>
      </w:r>
    </w:p>
    <w:p w:rsidR="00FC2F6A" w:rsidRDefault="00FC2F6A" w:rsidP="00FC2F6A">
      <w:pPr>
        <w:pStyle w:val="PargrafoparaBibl"/>
        <w:rPr>
          <w:color w:val="808080" w:themeColor="background1" w:themeShade="80"/>
          <w:szCs w:val="24"/>
        </w:rPr>
      </w:pPr>
      <w:r w:rsidRPr="004813FA">
        <w:rPr>
          <w:color w:val="808080" w:themeColor="background1" w:themeShade="80"/>
          <w:szCs w:val="24"/>
          <w:lang w:val="en-US"/>
        </w:rPr>
        <w:t xml:space="preserve">MONSON, D. A., </w:t>
      </w:r>
      <w:r w:rsidRPr="004813FA">
        <w:rPr>
          <w:i/>
          <w:color w:val="808080" w:themeColor="background1" w:themeShade="80"/>
          <w:szCs w:val="24"/>
          <w:lang w:val="en-US"/>
        </w:rPr>
        <w:t>Andreas Capellanus, scholasticism, and the courtly tradition</w:t>
      </w:r>
      <w:r w:rsidRPr="004813FA">
        <w:rPr>
          <w:color w:val="808080" w:themeColor="background1" w:themeShade="80"/>
          <w:szCs w:val="24"/>
          <w:lang w:val="en-US"/>
        </w:rPr>
        <w:t xml:space="preserve">. </w:t>
      </w:r>
      <w:r w:rsidRPr="004813FA">
        <w:rPr>
          <w:color w:val="808080" w:themeColor="background1" w:themeShade="80"/>
          <w:szCs w:val="24"/>
        </w:rPr>
        <w:t>Berkeley, CUA Press, 2005. 383 p.</w:t>
      </w:r>
    </w:p>
    <w:p w:rsidR="00FC2F6A" w:rsidRDefault="00FC2F6A" w:rsidP="00FC2F6A">
      <w:pPr>
        <w:pStyle w:val="PargrafoparaBibl"/>
        <w:rPr>
          <w:szCs w:val="24"/>
        </w:rPr>
      </w:pPr>
      <w:r w:rsidRPr="000A5CB0">
        <w:rPr>
          <w:szCs w:val="24"/>
        </w:rPr>
        <w:t xml:space="preserve">ODA, L. K. S., </w:t>
      </w:r>
      <w:r w:rsidRPr="000A5CB0">
        <w:rPr>
          <w:i/>
          <w:szCs w:val="24"/>
        </w:rPr>
        <w:t>Coitas e coitos em razão: discursos sobre pecado e confissão</w:t>
      </w:r>
      <w:r w:rsidRPr="000A5CB0">
        <w:rPr>
          <w:szCs w:val="24"/>
        </w:rPr>
        <w:t>. Mestrado em Letras. Campinas, UNICAMP, 2006. 197 p. [UNICAMP]</w:t>
      </w:r>
    </w:p>
    <w:p w:rsidR="00D63B4E" w:rsidRDefault="00D63B4E" w:rsidP="00FC2F6A">
      <w:pPr>
        <w:pStyle w:val="PargrafoparaBibl"/>
        <w:rPr>
          <w:szCs w:val="24"/>
        </w:rPr>
      </w:pPr>
    </w:p>
    <w:p w:rsidR="00D63B4E" w:rsidRDefault="00D63B4E">
      <w:pPr>
        <w:spacing w:after="200" w:line="276" w:lineRule="auto"/>
      </w:pPr>
      <w:r>
        <w:br w:type="page"/>
      </w:r>
    </w:p>
    <w:p w:rsidR="00D63B4E" w:rsidRDefault="00D63B4E" w:rsidP="00FC2F6A">
      <w:pPr>
        <w:pStyle w:val="PargrafoparaBibl"/>
        <w:rPr>
          <w:szCs w:val="24"/>
        </w:rPr>
      </w:pPr>
    </w:p>
    <w:p w:rsidR="00FB710A" w:rsidRPr="00F61AE9" w:rsidRDefault="00FB710A" w:rsidP="00CC33D5">
      <w:pPr>
        <w:pStyle w:val="Ttulo4"/>
        <w:widowControl/>
        <w:rPr>
          <w:color w:val="FF0000"/>
        </w:rPr>
      </w:pPr>
      <w:r w:rsidRPr="00F61AE9">
        <w:rPr>
          <w:color w:val="FF0000"/>
        </w:rPr>
        <w:t>andré de são vítor, m. 1175</w:t>
      </w:r>
    </w:p>
    <w:p w:rsidR="004005A2" w:rsidRPr="00433CAF" w:rsidRDefault="00AF0097" w:rsidP="00CC33D5">
      <w:pPr>
        <w:pStyle w:val="Ttulo5"/>
        <w:keepNext/>
        <w:spacing w:before="0"/>
        <w:rPr>
          <w:noProof/>
          <w:color w:val="FF0000"/>
        </w:rPr>
      </w:pPr>
      <w:r>
        <w:rPr>
          <w:noProof/>
          <w:color w:val="FF0000"/>
        </w:rPr>
        <w:t>Corpus christianorum</w:t>
      </w:r>
    </w:p>
    <w:p w:rsidR="00FB710A" w:rsidRPr="003F4ABB" w:rsidRDefault="00FB710A" w:rsidP="00CC33D5">
      <w:pPr>
        <w:pStyle w:val="PargrafoparaBibl"/>
        <w:widowControl/>
        <w:rPr>
          <w:noProof/>
          <w:szCs w:val="15"/>
          <w:lang w:val="es-ES_tradnl"/>
        </w:rPr>
      </w:pPr>
      <w:r w:rsidRPr="00F61AE9">
        <w:t xml:space="preserve">ANDREAS A SANCTO VICTORE, </w:t>
      </w:r>
      <w:r w:rsidRPr="00F61AE9">
        <w:rPr>
          <w:i/>
          <w:iCs/>
        </w:rPr>
        <w:t>Opera</w:t>
      </w:r>
      <w:r w:rsidRPr="00F61AE9">
        <w:rPr>
          <w:i/>
          <w:iCs/>
          <w:noProof/>
          <w:szCs w:val="15"/>
          <w:lang w:val="es-ES_tradnl"/>
        </w:rPr>
        <w:t>, I</w:t>
      </w:r>
      <w:r w:rsidRPr="00F61AE9">
        <w:rPr>
          <w:i/>
          <w:iCs/>
          <w:noProof/>
          <w:lang w:val="es-ES_tradnl"/>
        </w:rPr>
        <w:t>. Expositio super Heptateuchum</w:t>
      </w:r>
      <w:r w:rsidRPr="00F61AE9">
        <w:rPr>
          <w:noProof/>
          <w:lang w:val="es-ES_tradnl"/>
        </w:rPr>
        <w:t xml:space="preserve">. Ed. C. Lohr et R. Berndt. </w:t>
      </w:r>
      <w:r w:rsidRPr="00F61AE9">
        <w:t xml:space="preserve">CCCM, </w:t>
      </w:r>
      <w:r w:rsidRPr="00F61AE9">
        <w:rPr>
          <w:noProof/>
          <w:lang w:val="es-ES_tradnl"/>
        </w:rPr>
        <w:t>53. Turnholt, Brepols, 1986. XX+250 p. [UNICAMP]</w:t>
      </w:r>
      <w:r w:rsidRPr="003F4ABB">
        <w:rPr>
          <w:noProof/>
          <w:lang w:val="es-ES_tradnl"/>
        </w:rPr>
        <w:t xml:space="preserve"> [USP]</w:t>
      </w:r>
    </w:p>
    <w:p w:rsidR="00FB710A" w:rsidRPr="00F61AE9" w:rsidRDefault="00FB710A" w:rsidP="00CC33D5">
      <w:pPr>
        <w:pStyle w:val="PargrafoparaBibl"/>
        <w:widowControl/>
        <w:rPr>
          <w:noProof/>
          <w:szCs w:val="15"/>
          <w:lang w:val="es-ES_tradnl"/>
        </w:rPr>
      </w:pPr>
      <w:r w:rsidRPr="003F4ABB">
        <w:rPr>
          <w:lang w:val="es-ES_tradnl"/>
        </w:rPr>
        <w:t xml:space="preserve">ANDREAS A SANCTO VICTORE, </w:t>
      </w:r>
      <w:r w:rsidRPr="003F4ABB">
        <w:rPr>
          <w:i/>
          <w:iCs/>
          <w:lang w:val="es-ES_tradnl"/>
        </w:rPr>
        <w:t>Opera</w:t>
      </w:r>
      <w:r w:rsidRPr="00F61AE9">
        <w:rPr>
          <w:i/>
          <w:iCs/>
          <w:noProof/>
          <w:szCs w:val="15"/>
          <w:lang w:val="es-ES_tradnl"/>
        </w:rPr>
        <w:t>, II</w:t>
      </w:r>
      <w:r w:rsidRPr="00F61AE9">
        <w:rPr>
          <w:i/>
          <w:iCs/>
          <w:noProof/>
          <w:lang w:val="es-ES_tradnl"/>
        </w:rPr>
        <w:t>. Expositio hystorica in librum Regum</w:t>
      </w:r>
      <w:r w:rsidRPr="00F61AE9">
        <w:rPr>
          <w:noProof/>
          <w:lang w:val="es-ES_tradnl"/>
        </w:rPr>
        <w:t xml:space="preserve">. Ed. F. A. van Liere. </w:t>
      </w:r>
      <w:r w:rsidRPr="003F4ABB">
        <w:rPr>
          <w:lang w:val="es-ES_tradnl"/>
        </w:rPr>
        <w:t xml:space="preserve">CCCM, </w:t>
      </w:r>
      <w:r w:rsidRPr="00F61AE9">
        <w:rPr>
          <w:noProof/>
          <w:lang w:val="es-ES_tradnl"/>
        </w:rPr>
        <w:t>53A. Turnholt, Brepols, 1996. CXXX+158 p. [UNICAMP] [USP]</w:t>
      </w:r>
    </w:p>
    <w:p w:rsidR="00FB710A" w:rsidRPr="00F61AE9" w:rsidRDefault="00FB710A" w:rsidP="00CC33D5">
      <w:pPr>
        <w:pStyle w:val="PargrafoparaBibl"/>
        <w:widowControl/>
        <w:rPr>
          <w:noProof/>
          <w:szCs w:val="15"/>
        </w:rPr>
      </w:pPr>
      <w:r w:rsidRPr="00F61AE9">
        <w:rPr>
          <w:lang w:val="es-ES_tradnl"/>
        </w:rPr>
        <w:t xml:space="preserve">ANDREAS A SANCTO VICTORE, </w:t>
      </w:r>
      <w:r w:rsidRPr="00F61AE9">
        <w:rPr>
          <w:i/>
          <w:iCs/>
          <w:lang w:val="es-ES_tradnl"/>
        </w:rPr>
        <w:t>Opera</w:t>
      </w:r>
      <w:r w:rsidRPr="00F61AE9">
        <w:rPr>
          <w:i/>
          <w:iCs/>
          <w:noProof/>
          <w:szCs w:val="15"/>
          <w:lang w:val="es-ES_tradnl"/>
        </w:rPr>
        <w:t>, III</w:t>
      </w:r>
      <w:r w:rsidRPr="00F61AE9">
        <w:rPr>
          <w:i/>
          <w:iCs/>
          <w:noProof/>
          <w:lang w:val="es-ES_tradnl"/>
        </w:rPr>
        <w:t>. Expositio hystorica in libros Salomonis</w:t>
      </w:r>
      <w:r w:rsidRPr="00F61AE9">
        <w:rPr>
          <w:noProof/>
          <w:lang w:val="es-ES_tradnl"/>
        </w:rPr>
        <w:t xml:space="preserve">. Ed. R. Berndt. </w:t>
      </w:r>
      <w:r w:rsidRPr="00F61AE9">
        <w:rPr>
          <w:lang w:val="es-ES_tradnl"/>
        </w:rPr>
        <w:t xml:space="preserve">CCCM, </w:t>
      </w:r>
      <w:r w:rsidRPr="00F61AE9">
        <w:rPr>
          <w:noProof/>
          <w:lang w:val="es-ES_tradnl"/>
        </w:rPr>
        <w:t>53B. Turnholt, Brepols, 1991. XXVI+147 p.</w:t>
      </w:r>
      <w:r w:rsidRPr="00EE6C41">
        <w:rPr>
          <w:noProof/>
          <w:lang w:val="es-ES_tradnl"/>
        </w:rPr>
        <w:t xml:space="preserve"> </w:t>
      </w:r>
      <w:r w:rsidRPr="00F61AE9">
        <w:rPr>
          <w:noProof/>
          <w:lang w:val="es-ES_tradnl"/>
        </w:rPr>
        <w:t>[USP]</w:t>
      </w:r>
    </w:p>
    <w:p w:rsidR="00FB710A" w:rsidRPr="00F61AE9" w:rsidRDefault="00FB710A" w:rsidP="00CC33D5">
      <w:pPr>
        <w:pStyle w:val="PargrafoparaBibl"/>
        <w:widowControl/>
        <w:rPr>
          <w:sz w:val="18"/>
        </w:rPr>
      </w:pPr>
      <w:r w:rsidRPr="00F61AE9">
        <w:rPr>
          <w:sz w:val="18"/>
        </w:rPr>
        <w:t>[CCCM, 53C-D não publicados]</w:t>
      </w:r>
    </w:p>
    <w:p w:rsidR="00FB710A" w:rsidRPr="00F61AE9" w:rsidRDefault="00FB710A" w:rsidP="00CC33D5">
      <w:pPr>
        <w:pStyle w:val="PargrafoparaBibl"/>
        <w:widowControl/>
        <w:rPr>
          <w:noProof/>
          <w:lang w:val="es-ES_tradnl"/>
        </w:rPr>
      </w:pPr>
      <w:r w:rsidRPr="00F61AE9">
        <w:rPr>
          <w:noProof/>
          <w:lang w:val="es-ES_tradnl"/>
        </w:rPr>
        <w:t xml:space="preserve">ANDREAS A SANCTO VICTORE, </w:t>
      </w:r>
      <w:r w:rsidRPr="00F61AE9">
        <w:rPr>
          <w:i/>
          <w:iCs/>
          <w:noProof/>
          <w:lang w:val="es-ES_tradnl"/>
        </w:rPr>
        <w:t>Opera, VI. Expositio in Ezechielem</w:t>
      </w:r>
      <w:r w:rsidRPr="00F61AE9">
        <w:rPr>
          <w:noProof/>
          <w:lang w:val="es-ES_tradnl"/>
        </w:rPr>
        <w:t xml:space="preserve">. Ed. M. A. Signer. </w:t>
      </w:r>
      <w:r w:rsidRPr="00F61AE9">
        <w:rPr>
          <w:lang w:val="es-ES_tradnl"/>
        </w:rPr>
        <w:t xml:space="preserve">CCCM, </w:t>
      </w:r>
      <w:r w:rsidRPr="00F61AE9">
        <w:rPr>
          <w:noProof/>
          <w:lang w:val="es-ES_tradnl"/>
        </w:rPr>
        <w:t>53E. Turnholt, Brepols, 1991. LXXXV+202 p. [UNICAMP] [USP]</w:t>
      </w:r>
    </w:p>
    <w:p w:rsidR="00FB710A" w:rsidRPr="00F61AE9" w:rsidRDefault="00FB710A" w:rsidP="00CC33D5">
      <w:pPr>
        <w:pStyle w:val="PargrafoparaBibl"/>
        <w:widowControl/>
        <w:rPr>
          <w:noProof/>
          <w:lang w:val="es-ES_tradnl"/>
        </w:rPr>
      </w:pPr>
      <w:r w:rsidRPr="00F61AE9">
        <w:rPr>
          <w:noProof/>
          <w:lang w:val="es-ES_tradnl"/>
        </w:rPr>
        <w:t xml:space="preserve">ANDREAS A SANCTO VICTORE, </w:t>
      </w:r>
      <w:r w:rsidRPr="00F61AE9">
        <w:rPr>
          <w:i/>
          <w:iCs/>
          <w:noProof/>
          <w:lang w:val="es-ES_tradnl"/>
        </w:rPr>
        <w:t>Opera, VII. Expositio super Danielem</w:t>
      </w:r>
      <w:r w:rsidRPr="00F61AE9">
        <w:rPr>
          <w:noProof/>
          <w:lang w:val="es-ES_tradnl"/>
        </w:rPr>
        <w:t xml:space="preserve">. Ed. M. Zier. </w:t>
      </w:r>
      <w:r w:rsidRPr="00F61AE9">
        <w:rPr>
          <w:lang w:val="es-ES_tradnl"/>
        </w:rPr>
        <w:t xml:space="preserve">CCCM, </w:t>
      </w:r>
      <w:r w:rsidRPr="00F61AE9">
        <w:rPr>
          <w:noProof/>
          <w:lang w:val="es-ES_tradnl"/>
        </w:rPr>
        <w:t>53F. Turnholt, Brepols, 1990. XXII+131 p. [UNICAMP] [USP]</w:t>
      </w:r>
    </w:p>
    <w:p w:rsidR="00FB710A" w:rsidRPr="00F61AE9" w:rsidRDefault="00FB710A" w:rsidP="00CC33D5">
      <w:pPr>
        <w:pStyle w:val="PargrafoparaBibl"/>
        <w:widowControl/>
        <w:rPr>
          <w:noProof/>
          <w:lang w:val="en-US"/>
        </w:rPr>
      </w:pPr>
      <w:r w:rsidRPr="00F61AE9">
        <w:rPr>
          <w:noProof/>
          <w:lang w:val="es-ES_tradnl"/>
        </w:rPr>
        <w:t xml:space="preserve">ANDREAS A SANCTO VICTORE, </w:t>
      </w:r>
      <w:r w:rsidRPr="00F61AE9">
        <w:rPr>
          <w:i/>
          <w:iCs/>
          <w:noProof/>
          <w:lang w:val="es-ES_tradnl"/>
        </w:rPr>
        <w:t>Opera, VIII</w:t>
      </w:r>
      <w:r w:rsidRPr="00F61AE9">
        <w:rPr>
          <w:i/>
          <w:noProof/>
          <w:lang w:val="es-ES_tradnl"/>
        </w:rPr>
        <w:t>. Expositio super duodecim prophetas</w:t>
      </w:r>
      <w:r w:rsidRPr="00F61AE9">
        <w:rPr>
          <w:noProof/>
          <w:lang w:val="es-ES_tradnl"/>
        </w:rPr>
        <w:t xml:space="preserve">. Ed. F. van Liere et M. Zier. </w:t>
      </w:r>
      <w:r w:rsidRPr="00F61AE9">
        <w:rPr>
          <w:noProof/>
          <w:lang w:val="en-US"/>
        </w:rPr>
        <w:t>CCCM, 53G. Turnholt, Brepols, 2007. LXI+394 p.</w:t>
      </w:r>
      <w:r w:rsidRPr="00F61AE9">
        <w:rPr>
          <w:b/>
          <w:bCs/>
          <w:color w:val="000080"/>
          <w:sz w:val="14"/>
          <w:szCs w:val="14"/>
          <w:lang w:val="en-US"/>
        </w:rPr>
        <w:t xml:space="preserve"> </w:t>
      </w:r>
      <w:r w:rsidRPr="00F61AE9">
        <w:rPr>
          <w:noProof/>
          <w:lang w:val="en-US"/>
        </w:rPr>
        <w:t xml:space="preserve">[UFSCar] </w:t>
      </w:r>
      <w:r w:rsidRPr="00F61AE9">
        <w:rPr>
          <w:noProof/>
          <w:lang w:val="es-ES_tradnl"/>
        </w:rPr>
        <w:t xml:space="preserve">[UNICAMP] </w:t>
      </w:r>
      <w:r w:rsidRPr="00F61AE9">
        <w:rPr>
          <w:noProof/>
          <w:lang w:val="en-US"/>
        </w:rPr>
        <w:t>[USP]</w:t>
      </w:r>
    </w:p>
    <w:p w:rsidR="00FB710A" w:rsidRPr="006A7736" w:rsidRDefault="00FB710A" w:rsidP="00CC33D5">
      <w:pPr>
        <w:pStyle w:val="PargrafoparaBibl"/>
        <w:widowControl/>
        <w:rPr>
          <w:lang w:val="en-US"/>
        </w:rPr>
      </w:pPr>
      <w:r w:rsidRPr="00F61AE9">
        <w:rPr>
          <w:lang w:val="en-US"/>
        </w:rPr>
        <w:t xml:space="preserve">ANDREW OF ST. VICTOR, </w:t>
      </w:r>
      <w:r w:rsidRPr="00F61AE9">
        <w:rPr>
          <w:bCs/>
          <w:i/>
          <w:lang w:val="en-US"/>
        </w:rPr>
        <w:t>Commentary on Samuel and Kings. Expositio hystorica in Librum Regum</w:t>
      </w:r>
      <w:r w:rsidRPr="00F61AE9">
        <w:rPr>
          <w:bCs/>
          <w:lang w:val="en-US"/>
        </w:rPr>
        <w:t>.</w:t>
      </w:r>
      <w:r w:rsidRPr="00F61AE9">
        <w:rPr>
          <w:lang w:val="en-US"/>
        </w:rPr>
        <w:t xml:space="preserve"> Followed by The remaining deeds of the kings of Israel and Judah. On the concordance of the reigns of the kings of Israel and Judah. Tr. F. van Liere. Corpus christianorum in translation, 3. Turnholt, Brepols, 2009. </w:t>
      </w:r>
      <w:r w:rsidRPr="006A7736">
        <w:rPr>
          <w:lang w:val="en-US"/>
        </w:rPr>
        <w:t>230 p. [USP]</w:t>
      </w:r>
    </w:p>
    <w:p w:rsidR="004005A2" w:rsidRPr="004005A2" w:rsidRDefault="00AF0097" w:rsidP="00CC33D5">
      <w:pPr>
        <w:pStyle w:val="Ttulo5"/>
        <w:keepNext/>
        <w:spacing w:before="0"/>
        <w:rPr>
          <w:color w:val="FF0000"/>
          <w:lang w:val="en-US"/>
        </w:rPr>
      </w:pPr>
      <w:r>
        <w:rPr>
          <w:color w:val="FF0000"/>
          <w:lang w:val="en-US"/>
        </w:rPr>
        <w:t>Diversas</w:t>
      </w:r>
    </w:p>
    <w:p w:rsidR="000D73FB" w:rsidRDefault="000D73FB" w:rsidP="00CC33D5">
      <w:pPr>
        <w:pStyle w:val="PargrafoparaBibl"/>
        <w:widowControl/>
        <w:rPr>
          <w:bCs/>
          <w:iCs/>
          <w:color w:val="808080"/>
          <w:lang w:val="en-US"/>
        </w:rPr>
      </w:pPr>
      <w:r w:rsidRPr="000D73FB">
        <w:rPr>
          <w:bCs/>
          <w:iCs/>
          <w:color w:val="808080"/>
          <w:lang w:val="en-US"/>
        </w:rPr>
        <w:t>ANDREW OF ST. VICTOR</w:t>
      </w:r>
      <w:r w:rsidRPr="000D73FB">
        <w:rPr>
          <w:iCs/>
          <w:color w:val="808080"/>
          <w:lang w:val="en-US"/>
        </w:rPr>
        <w:t xml:space="preserve">, </w:t>
      </w:r>
      <w:r w:rsidRPr="000D73FB">
        <w:rPr>
          <w:bCs/>
          <w:iCs/>
          <w:color w:val="808080"/>
          <w:lang w:val="en-US"/>
        </w:rPr>
        <w:t>“Sequences in praise of the Trinity” in</w:t>
      </w:r>
      <w:r w:rsidRPr="00DD5130">
        <w:rPr>
          <w:bCs/>
          <w:iCs/>
          <w:color w:val="808080"/>
          <w:lang w:val="en-US"/>
        </w:rPr>
        <w:t xml:space="preserve"> COOLMAN, </w:t>
      </w:r>
      <w:r>
        <w:rPr>
          <w:bCs/>
          <w:iCs/>
          <w:color w:val="808080"/>
          <w:lang w:val="en-US"/>
        </w:rPr>
        <w:t xml:space="preserve">T. </w:t>
      </w:r>
      <w:r w:rsidRPr="00DD5130">
        <w:rPr>
          <w:bCs/>
          <w:iCs/>
          <w:color w:val="808080"/>
          <w:lang w:val="en-US"/>
        </w:rPr>
        <w:t>B., and COULTER, D. M., eds.,</w:t>
      </w:r>
      <w:r>
        <w:rPr>
          <w:bCs/>
          <w:iCs/>
          <w:color w:val="808080"/>
          <w:lang w:val="en-US"/>
        </w:rPr>
        <w:t xml:space="preserve"> </w:t>
      </w:r>
      <w:r w:rsidRPr="000D73FB">
        <w:rPr>
          <w:i/>
          <w:iCs/>
          <w:color w:val="808080"/>
          <w:lang w:val="en-US"/>
        </w:rPr>
        <w:t>Trinity and creation</w:t>
      </w:r>
      <w:r w:rsidRPr="000D73FB">
        <w:rPr>
          <w:bCs/>
          <w:i/>
          <w:iCs/>
          <w:color w:val="808080"/>
          <w:lang w:val="en-US"/>
        </w:rPr>
        <w:t xml:space="preserve">. </w:t>
      </w:r>
      <w:r w:rsidRPr="000D73FB">
        <w:rPr>
          <w:i/>
          <w:iCs/>
          <w:color w:val="808080"/>
          <w:lang w:val="en-US"/>
        </w:rPr>
        <w:t>A selection of works of Hugh, Richard, and Adam of St Victor</w:t>
      </w:r>
      <w:r w:rsidRPr="00596383">
        <w:rPr>
          <w:iCs/>
          <w:color w:val="808080"/>
          <w:lang w:val="en-US"/>
        </w:rPr>
        <w:t xml:space="preserve">. </w:t>
      </w:r>
      <w:r w:rsidRPr="00BF2F68">
        <w:rPr>
          <w:iCs/>
          <w:color w:val="808080"/>
          <w:lang w:val="en-US"/>
        </w:rPr>
        <w:t>Victorine texts in translation, 1.</w:t>
      </w:r>
      <w:r>
        <w:rPr>
          <w:rFonts w:ascii="Verdana" w:hAnsi="Verdana"/>
          <w:bCs/>
          <w:sz w:val="18"/>
          <w:szCs w:val="18"/>
          <w:lang w:val="en-US"/>
        </w:rPr>
        <w:t xml:space="preserve"> </w:t>
      </w:r>
      <w:r w:rsidRPr="00BF2F68">
        <w:rPr>
          <w:bCs/>
          <w:iCs/>
          <w:color w:val="808080"/>
          <w:lang w:val="en-US"/>
        </w:rPr>
        <w:t>T</w:t>
      </w:r>
      <w:r>
        <w:rPr>
          <w:bCs/>
          <w:iCs/>
          <w:color w:val="808080"/>
          <w:lang w:val="en-US"/>
        </w:rPr>
        <w:t>urnholt, Brepols, 2010. 428 p.*</w:t>
      </w:r>
    </w:p>
    <w:p w:rsidR="000D73FB" w:rsidRPr="00BF2F68" w:rsidRDefault="000D73FB" w:rsidP="00CC33D5">
      <w:pPr>
        <w:pStyle w:val="PargrafoparaBibl"/>
        <w:widowControl/>
        <w:rPr>
          <w:bCs/>
          <w:iCs/>
          <w:color w:val="808080"/>
          <w:lang w:val="en-US"/>
        </w:rPr>
      </w:pPr>
      <w:r w:rsidRPr="000D73FB">
        <w:rPr>
          <w:bCs/>
          <w:iCs/>
          <w:color w:val="808080"/>
          <w:lang w:val="en-US"/>
        </w:rPr>
        <w:t>ANDREW OF ST. VICTOR</w:t>
      </w:r>
      <w:r w:rsidRPr="000D73FB">
        <w:rPr>
          <w:iCs/>
          <w:color w:val="808080"/>
          <w:lang w:val="en-US"/>
        </w:rPr>
        <w:t xml:space="preserve">, </w:t>
      </w:r>
      <w:r w:rsidRPr="000D73FB">
        <w:rPr>
          <w:bCs/>
          <w:iCs/>
          <w:color w:val="808080"/>
          <w:lang w:val="en-US"/>
        </w:rPr>
        <w:t>“Sequences</w:t>
      </w:r>
      <w:r>
        <w:rPr>
          <w:bCs/>
          <w:iCs/>
          <w:color w:val="808080"/>
          <w:lang w:val="en-US"/>
        </w:rPr>
        <w:t>”</w:t>
      </w:r>
      <w:r w:rsidRPr="000D73FB">
        <w:rPr>
          <w:bCs/>
          <w:iCs/>
          <w:color w:val="808080"/>
          <w:lang w:val="en-US"/>
        </w:rPr>
        <w:t xml:space="preserve"> in </w:t>
      </w:r>
      <w:r w:rsidRPr="00DD5130">
        <w:rPr>
          <w:bCs/>
          <w:iCs/>
          <w:color w:val="808080"/>
          <w:lang w:val="en-US"/>
        </w:rPr>
        <w:t>FEISS, H., ed.</w:t>
      </w:r>
      <w:r>
        <w:rPr>
          <w:bCs/>
          <w:iCs/>
          <w:color w:val="808080"/>
          <w:lang w:val="en-US"/>
        </w:rPr>
        <w:t>,</w:t>
      </w:r>
      <w:r w:rsidRPr="00431187">
        <w:rPr>
          <w:iCs/>
          <w:color w:val="808080"/>
          <w:lang w:val="en-US"/>
        </w:rPr>
        <w:t xml:space="preserve"> </w:t>
      </w:r>
      <w:r w:rsidRPr="000D73FB">
        <w:rPr>
          <w:i/>
          <w:iCs/>
          <w:color w:val="808080"/>
          <w:lang w:val="en-US"/>
        </w:rPr>
        <w:t>On love</w:t>
      </w:r>
      <w:r w:rsidRPr="000D73FB">
        <w:rPr>
          <w:bCs/>
          <w:i/>
          <w:iCs/>
          <w:color w:val="808080"/>
          <w:lang w:val="en-US"/>
        </w:rPr>
        <w:t xml:space="preserve">. </w:t>
      </w:r>
      <w:r w:rsidRPr="000D73FB">
        <w:rPr>
          <w:i/>
          <w:iCs/>
          <w:color w:val="808080"/>
          <w:lang w:val="en-US"/>
        </w:rPr>
        <w:t>A selection of works of Hugh, Adam, Achard, Richard, and Godfrey of St Victor</w:t>
      </w:r>
      <w:r w:rsidRPr="00596383">
        <w:rPr>
          <w:iCs/>
          <w:color w:val="808080"/>
          <w:lang w:val="en-US"/>
        </w:rPr>
        <w:t>.</w:t>
      </w:r>
      <w:r w:rsidRPr="00BF2F68">
        <w:rPr>
          <w:bCs/>
          <w:iCs/>
          <w:color w:val="808080"/>
          <w:lang w:val="en-US"/>
        </w:rPr>
        <w:t xml:space="preserve"> Victorine </w:t>
      </w:r>
      <w:r w:rsidRPr="00596383">
        <w:rPr>
          <w:iCs/>
          <w:color w:val="808080"/>
          <w:lang w:val="en-US"/>
        </w:rPr>
        <w:t>texts in translation</w:t>
      </w:r>
      <w:r w:rsidRPr="00BF2F68">
        <w:rPr>
          <w:bCs/>
          <w:iCs/>
          <w:color w:val="808080"/>
          <w:lang w:val="en-US"/>
        </w:rPr>
        <w:t>, 2. Turnholt, Brepols, 2011. 3</w:t>
      </w:r>
      <w:r>
        <w:rPr>
          <w:bCs/>
          <w:iCs/>
          <w:color w:val="808080"/>
          <w:lang w:val="en-US"/>
        </w:rPr>
        <w:t>91 p.*</w:t>
      </w:r>
    </w:p>
    <w:p w:rsidR="000D73FB" w:rsidRDefault="000D73FB" w:rsidP="00CC33D5">
      <w:pPr>
        <w:pStyle w:val="PargrafoparaBibl"/>
        <w:widowControl/>
        <w:rPr>
          <w:bCs/>
          <w:iCs/>
          <w:color w:val="808080"/>
          <w:lang w:val="en-US"/>
        </w:rPr>
      </w:pPr>
      <w:r w:rsidRPr="000D73FB">
        <w:rPr>
          <w:bCs/>
          <w:iCs/>
          <w:color w:val="808080"/>
          <w:lang w:val="en-US"/>
        </w:rPr>
        <w:t>ANDREW OF ST. VICTOR</w:t>
      </w:r>
      <w:r w:rsidRPr="000D73FB">
        <w:rPr>
          <w:iCs/>
          <w:color w:val="808080"/>
          <w:lang w:val="en-US"/>
        </w:rPr>
        <w:t>, “Prologues to select commentaries</w:t>
      </w:r>
      <w:r>
        <w:rPr>
          <w:iCs/>
          <w:color w:val="808080"/>
          <w:lang w:val="en-US"/>
        </w:rPr>
        <w:t>”</w:t>
      </w:r>
      <w:r w:rsidRPr="000D73FB">
        <w:rPr>
          <w:iCs/>
          <w:color w:val="808080"/>
          <w:lang w:val="en-US"/>
        </w:rPr>
        <w:t xml:space="preserve"> in</w:t>
      </w:r>
      <w:r>
        <w:rPr>
          <w:rFonts w:ascii="Verdana" w:hAnsi="Verdana"/>
          <w:color w:val="3D3D3D"/>
          <w:sz w:val="17"/>
          <w:szCs w:val="17"/>
          <w:lang w:val="en-US"/>
        </w:rPr>
        <w:t xml:space="preserve"> </w:t>
      </w:r>
      <w:r w:rsidRPr="00BF2F68">
        <w:rPr>
          <w:bCs/>
          <w:iCs/>
          <w:color w:val="808080"/>
          <w:lang w:val="en-US"/>
        </w:rPr>
        <w:t xml:space="preserve">HARKINS, F., </w:t>
      </w:r>
      <w:r>
        <w:rPr>
          <w:bCs/>
          <w:iCs/>
          <w:color w:val="808080"/>
          <w:lang w:val="en-US"/>
        </w:rPr>
        <w:t xml:space="preserve">and </w:t>
      </w:r>
      <w:r w:rsidRPr="00BF2F68">
        <w:rPr>
          <w:bCs/>
          <w:iCs/>
          <w:color w:val="808080"/>
          <w:lang w:val="en-US"/>
        </w:rPr>
        <w:t xml:space="preserve">van LIERE, F., eds., </w:t>
      </w:r>
      <w:r w:rsidRPr="000D73FB">
        <w:rPr>
          <w:i/>
          <w:iCs/>
          <w:color w:val="808080"/>
          <w:lang w:val="en-US"/>
        </w:rPr>
        <w:t>Interpretation of Scripture: Theory. A selection of works of Hugh, Andrew, Godfrey and Richard of St Victor, and Robert of Melun</w:t>
      </w:r>
      <w:r w:rsidRPr="00596383">
        <w:rPr>
          <w:iCs/>
          <w:color w:val="808080"/>
          <w:lang w:val="en-US"/>
        </w:rPr>
        <w:t xml:space="preserve">. </w:t>
      </w:r>
      <w:r w:rsidRPr="00BF2F68">
        <w:rPr>
          <w:bCs/>
          <w:iCs/>
          <w:color w:val="808080"/>
          <w:lang w:val="en-US"/>
        </w:rPr>
        <w:t xml:space="preserve">Victorine </w:t>
      </w:r>
      <w:r w:rsidRPr="00596383">
        <w:rPr>
          <w:iCs/>
          <w:color w:val="808080"/>
          <w:lang w:val="en-US"/>
        </w:rPr>
        <w:t>texts in translation</w:t>
      </w:r>
      <w:r w:rsidRPr="00BF2F68">
        <w:rPr>
          <w:bCs/>
          <w:iCs/>
          <w:color w:val="808080"/>
          <w:lang w:val="en-US"/>
        </w:rPr>
        <w:t>, 3. Turnholt, Brepols, 201</w:t>
      </w:r>
      <w:r>
        <w:rPr>
          <w:bCs/>
          <w:iCs/>
          <w:color w:val="808080"/>
          <w:lang w:val="en-US"/>
        </w:rPr>
        <w:t>2</w:t>
      </w:r>
      <w:r w:rsidRPr="00BF2F68">
        <w:rPr>
          <w:bCs/>
          <w:iCs/>
          <w:color w:val="808080"/>
          <w:lang w:val="en-US"/>
        </w:rPr>
        <w:t>.</w:t>
      </w:r>
      <w:r>
        <w:rPr>
          <w:bCs/>
          <w:iCs/>
          <w:color w:val="808080"/>
          <w:lang w:val="en-US"/>
        </w:rPr>
        <w:t xml:space="preserve"> 557 p.*</w:t>
      </w:r>
    </w:p>
    <w:p w:rsidR="00431187" w:rsidRPr="00106833" w:rsidRDefault="00431187" w:rsidP="00431187">
      <w:pPr>
        <w:pStyle w:val="PargrafoparaBibl"/>
        <w:widowControl/>
        <w:rPr>
          <w:bCs/>
          <w:iCs/>
          <w:color w:val="808080"/>
          <w:lang w:val="en-US"/>
        </w:rPr>
      </w:pPr>
      <w:bookmarkStart w:id="78" w:name="_Hlk482526820"/>
      <w:r w:rsidRPr="00106833">
        <w:rPr>
          <w:bCs/>
          <w:iCs/>
          <w:color w:val="808080"/>
          <w:lang w:val="en-US"/>
        </w:rPr>
        <w:lastRenderedPageBreak/>
        <w:t xml:space="preserve">ANDREW OF ST VICTOR, </w:t>
      </w:r>
      <w:r w:rsidRPr="00106833">
        <w:rPr>
          <w:bCs/>
          <w:i/>
          <w:iCs/>
          <w:color w:val="808080"/>
          <w:lang w:val="en-US"/>
        </w:rPr>
        <w:t>Commentary on Daniel</w:t>
      </w:r>
      <w:r w:rsidRPr="00106833">
        <w:rPr>
          <w:bCs/>
          <w:iCs/>
          <w:color w:val="808080"/>
          <w:lang w:val="en-US"/>
        </w:rPr>
        <w:t xml:space="preserve"> (selections, tr. by M. Zier) in</w:t>
      </w:r>
      <w:r w:rsidRPr="00BF2F68">
        <w:rPr>
          <w:bCs/>
          <w:iCs/>
          <w:color w:val="808080"/>
          <w:lang w:val="en-US"/>
        </w:rPr>
        <w:t xml:space="preserve"> HARKINS, F., </w:t>
      </w:r>
      <w:r>
        <w:rPr>
          <w:bCs/>
          <w:iCs/>
          <w:color w:val="808080"/>
          <w:lang w:val="en-US"/>
        </w:rPr>
        <w:t xml:space="preserve">and </w:t>
      </w:r>
      <w:r w:rsidRPr="00BF2F68">
        <w:rPr>
          <w:bCs/>
          <w:iCs/>
          <w:color w:val="808080"/>
          <w:lang w:val="en-US"/>
        </w:rPr>
        <w:t xml:space="preserve">van LIERE, F., eds., </w:t>
      </w:r>
      <w:r w:rsidRPr="007653BD">
        <w:rPr>
          <w:i/>
          <w:iCs/>
          <w:color w:val="808080"/>
          <w:lang w:val="en-US"/>
        </w:rPr>
        <w:t>Interpretation of Scripture</w:t>
      </w:r>
      <w:r w:rsidRPr="00567EC2">
        <w:rPr>
          <w:bCs/>
          <w:i/>
          <w:iCs/>
          <w:color w:val="808080"/>
          <w:lang w:val="en-US"/>
        </w:rPr>
        <w:t xml:space="preserve">: </w:t>
      </w:r>
      <w:r>
        <w:rPr>
          <w:bCs/>
          <w:i/>
          <w:iCs/>
          <w:color w:val="808080"/>
          <w:lang w:val="en-US"/>
        </w:rPr>
        <w:t>P</w:t>
      </w:r>
      <w:r w:rsidRPr="00567EC2">
        <w:rPr>
          <w:i/>
          <w:iCs/>
          <w:color w:val="808080"/>
          <w:lang w:val="en-US"/>
        </w:rPr>
        <w:t>ractice</w:t>
      </w:r>
      <w:r w:rsidRPr="00567EC2">
        <w:rPr>
          <w:bCs/>
          <w:i/>
          <w:iCs/>
          <w:color w:val="808080"/>
          <w:lang w:val="en-US"/>
        </w:rPr>
        <w:t>.</w:t>
      </w:r>
      <w:r w:rsidRPr="00106833">
        <w:rPr>
          <w:i/>
          <w:iCs/>
          <w:color w:val="808080"/>
          <w:lang w:val="en-US"/>
        </w:rPr>
        <w:t xml:space="preserve"> </w:t>
      </w:r>
      <w:r w:rsidRPr="00567EC2">
        <w:rPr>
          <w:i/>
          <w:iCs/>
          <w:color w:val="808080"/>
          <w:lang w:val="en-US"/>
        </w:rPr>
        <w:t>A Selection of Works of Hugh, Andrew, Richard, and Leonius of St Victor, and of Robert of Melun, Peter Comestor and Maurice of Sully</w:t>
      </w:r>
      <w:r w:rsidRPr="00431187">
        <w:rPr>
          <w:iCs/>
          <w:color w:val="808080"/>
          <w:lang w:val="en-US"/>
        </w:rPr>
        <w:t>.</w:t>
      </w:r>
      <w:r w:rsidRPr="00567EC2">
        <w:rPr>
          <w:bCs/>
          <w:iCs/>
          <w:color w:val="808080"/>
          <w:lang w:val="en-US"/>
        </w:rPr>
        <w:t xml:space="preserve"> </w:t>
      </w:r>
      <w:r w:rsidRPr="00BF2F68">
        <w:rPr>
          <w:bCs/>
          <w:iCs/>
          <w:color w:val="808080"/>
          <w:lang w:val="en-US"/>
        </w:rPr>
        <w:t xml:space="preserve">Victorine </w:t>
      </w:r>
      <w:r w:rsidRPr="00567EC2">
        <w:rPr>
          <w:bCs/>
          <w:iCs/>
          <w:color w:val="808080"/>
          <w:lang w:val="en-US"/>
        </w:rPr>
        <w:t>texts in translation</w:t>
      </w:r>
      <w:r w:rsidRPr="00BF2F68">
        <w:rPr>
          <w:bCs/>
          <w:iCs/>
          <w:color w:val="808080"/>
          <w:lang w:val="en-US"/>
        </w:rPr>
        <w:t xml:space="preserve">, </w:t>
      </w:r>
      <w:r>
        <w:rPr>
          <w:bCs/>
          <w:iCs/>
          <w:color w:val="808080"/>
          <w:lang w:val="en-US"/>
        </w:rPr>
        <w:t>6. Turnholt, Brepols, 2015. 563 p.</w:t>
      </w:r>
    </w:p>
    <w:bookmarkEnd w:id="78"/>
    <w:p w:rsidR="00FB710A" w:rsidRPr="00E32D04" w:rsidRDefault="00AA4FB5" w:rsidP="00CC33D5">
      <w:pPr>
        <w:pStyle w:val="Ttulo5"/>
        <w:keepNext/>
        <w:spacing w:before="0"/>
        <w:rPr>
          <w:color w:val="FF0000"/>
          <w:lang w:val="en-US"/>
        </w:rPr>
      </w:pPr>
      <w:r>
        <w:rPr>
          <w:color w:val="FF0000"/>
          <w:lang w:val="en-US"/>
        </w:rPr>
        <w:t>Comentadores</w:t>
      </w:r>
    </w:p>
    <w:p w:rsidR="00FB710A" w:rsidRPr="00F61AE9" w:rsidRDefault="00FB710A" w:rsidP="00CC33D5">
      <w:pPr>
        <w:pStyle w:val="PargrafoparaBibl"/>
        <w:widowControl/>
        <w:rPr>
          <w:lang w:val="en-US"/>
        </w:rPr>
      </w:pPr>
      <w:r w:rsidRPr="006A7736">
        <w:rPr>
          <w:lang w:val="en-US"/>
        </w:rPr>
        <w:t xml:space="preserve">BERNDT, R., </w:t>
      </w:r>
      <w:r w:rsidRPr="006A7736">
        <w:rPr>
          <w:i/>
          <w:iCs/>
          <w:lang w:val="en-US"/>
        </w:rPr>
        <w:t xml:space="preserve">André de Saint-Victor († 1175). </w:t>
      </w:r>
      <w:r w:rsidRPr="00F61AE9">
        <w:rPr>
          <w:i/>
          <w:iCs/>
        </w:rPr>
        <w:t xml:space="preserve">Éxegète et théologien. </w:t>
      </w:r>
      <w:r w:rsidRPr="006A7736">
        <w:t xml:space="preserve">Bibliotheca Victorina, 2. </w:t>
      </w:r>
      <w:r w:rsidRPr="00F61AE9">
        <w:rPr>
          <w:lang w:val="en-US"/>
        </w:rPr>
        <w:t xml:space="preserve">Turnholt, Brepols, 1991. 403 p. [UNICAMP] </w:t>
      </w:r>
      <w:r w:rsidRPr="00F61AE9">
        <w:rPr>
          <w:noProof/>
          <w:lang w:val="en-US"/>
        </w:rPr>
        <w:t>[USP]</w:t>
      </w:r>
    </w:p>
    <w:p w:rsidR="00B220A5" w:rsidRPr="00B220A5" w:rsidRDefault="00B220A5" w:rsidP="00CC33D5">
      <w:pPr>
        <w:pStyle w:val="PargrafoparaBibl"/>
        <w:widowControl/>
        <w:rPr>
          <w:color w:val="808080" w:themeColor="background1" w:themeShade="80"/>
          <w:lang w:val="en-US"/>
        </w:rPr>
      </w:pPr>
      <w:r w:rsidRPr="00B220A5">
        <w:rPr>
          <w:color w:val="808080" w:themeColor="background1" w:themeShade="80"/>
          <w:lang w:val="en-US"/>
        </w:rPr>
        <w:t xml:space="preserve">CHASE, S., </w:t>
      </w:r>
      <w:r w:rsidRPr="00B220A5">
        <w:rPr>
          <w:i/>
          <w:color w:val="808080" w:themeColor="background1" w:themeShade="80"/>
          <w:lang w:val="en-US"/>
        </w:rPr>
        <w:t>Contemplation and compassion: The Victorine tradition</w:t>
      </w:r>
      <w:r w:rsidRPr="00B220A5">
        <w:rPr>
          <w:color w:val="808080" w:themeColor="background1" w:themeShade="80"/>
          <w:lang w:val="en-US"/>
        </w:rPr>
        <w:t>. Traditions of christian spirituality. Maryknoll, NY, Orbis Books, 2003. 173 p.*</w:t>
      </w:r>
    </w:p>
    <w:p w:rsidR="00D20225" w:rsidRPr="00D20225" w:rsidRDefault="00D20225" w:rsidP="00CC33D5">
      <w:pPr>
        <w:pStyle w:val="PargrafoparaBibl"/>
        <w:widowControl/>
        <w:rPr>
          <w:lang w:val="en-US"/>
        </w:rPr>
      </w:pPr>
      <w:r w:rsidRPr="00DB0DD1">
        <w:rPr>
          <w:lang w:val="en-US"/>
        </w:rPr>
        <w:t xml:space="preserve">DAHAN, G., </w:t>
      </w:r>
      <w:r w:rsidRPr="00DB0DD1">
        <w:rPr>
          <w:bCs/>
          <w:i/>
          <w:lang w:val="en-US"/>
        </w:rPr>
        <w:t>Les Intellectuels chrétiens et les juifs au Moyen Âge</w:t>
      </w:r>
      <w:r w:rsidRPr="00DB0DD1">
        <w:rPr>
          <w:bCs/>
          <w:lang w:val="en-US"/>
        </w:rPr>
        <w:t>.</w:t>
      </w:r>
      <w:r w:rsidRPr="00DB0DD1">
        <w:rPr>
          <w:lang w:val="en-US"/>
        </w:rPr>
        <w:t xml:space="preserve"> </w:t>
      </w:r>
      <w:r w:rsidRPr="00D20225">
        <w:rPr>
          <w:lang w:val="en-US"/>
        </w:rPr>
        <w:t>Patrimoines, Histoire des religions. Paris, Cerf, [1990] 2007. 637 p. [UFSCar] [USP]</w:t>
      </w:r>
    </w:p>
    <w:p w:rsidR="00427ED0" w:rsidRPr="00F61AE9" w:rsidRDefault="00427ED0" w:rsidP="00CC33D5">
      <w:pPr>
        <w:pStyle w:val="PargrafoparaBibl"/>
        <w:widowControl/>
        <w:rPr>
          <w:szCs w:val="22"/>
          <w:lang w:val="es-ES_tradnl"/>
        </w:rPr>
      </w:pPr>
      <w:r w:rsidRPr="00F61AE9">
        <w:rPr>
          <w:szCs w:val="22"/>
          <w:lang w:val="es-ES_tradnl"/>
        </w:rPr>
        <w:t xml:space="preserve">DAHAN, G., </w:t>
      </w:r>
      <w:r w:rsidRPr="00F61AE9">
        <w:rPr>
          <w:i/>
          <w:szCs w:val="22"/>
          <w:lang w:val="es-ES_tradnl"/>
        </w:rPr>
        <w:t>L’exégèse chrétienne de la Bible en Occident Médiéval, XII</w:t>
      </w:r>
      <w:r w:rsidRPr="00F61AE9">
        <w:rPr>
          <w:i/>
          <w:szCs w:val="22"/>
          <w:vertAlign w:val="superscript"/>
          <w:lang w:val="es-ES_tradnl"/>
        </w:rPr>
        <w:t>e</w:t>
      </w:r>
      <w:r w:rsidRPr="00F61AE9">
        <w:rPr>
          <w:i/>
          <w:szCs w:val="22"/>
          <w:lang w:val="es-ES_tradnl"/>
        </w:rPr>
        <w:t>-XIV</w:t>
      </w:r>
      <w:r w:rsidRPr="00F61AE9">
        <w:rPr>
          <w:i/>
          <w:szCs w:val="22"/>
          <w:vertAlign w:val="superscript"/>
          <w:lang w:val="es-ES_tradnl"/>
        </w:rPr>
        <w:t>e</w:t>
      </w:r>
      <w:r w:rsidRPr="00F61AE9">
        <w:rPr>
          <w:i/>
          <w:szCs w:val="22"/>
          <w:lang w:val="es-ES_tradnl"/>
        </w:rPr>
        <w:t xml:space="preserve"> siècle</w:t>
      </w:r>
      <w:r w:rsidRPr="00F61AE9">
        <w:rPr>
          <w:szCs w:val="22"/>
          <w:lang w:val="es-ES_tradnl"/>
        </w:rPr>
        <w:t xml:space="preserve">. </w:t>
      </w:r>
      <w:r w:rsidRPr="00F61AE9">
        <w:rPr>
          <w:lang w:val="es-ES_tradnl"/>
        </w:rPr>
        <w:t>Patrimoines, Christianisme.</w:t>
      </w:r>
      <w:r w:rsidRPr="00F61AE9">
        <w:rPr>
          <w:sz w:val="18"/>
          <w:szCs w:val="18"/>
          <w:lang w:val="es-ES_tradnl"/>
        </w:rPr>
        <w:t xml:space="preserve"> </w:t>
      </w:r>
      <w:r w:rsidRPr="00F61AE9">
        <w:rPr>
          <w:szCs w:val="22"/>
          <w:lang w:val="es-ES_tradnl"/>
        </w:rPr>
        <w:t xml:space="preserve">Paris, Cerf, 1999. 486 p. </w:t>
      </w:r>
      <w:r w:rsidRPr="00D258EA">
        <w:rPr>
          <w:lang w:val="es-ES_tradnl"/>
        </w:rPr>
        <w:t xml:space="preserve">[UFSCar] </w:t>
      </w:r>
      <w:r>
        <w:rPr>
          <w:szCs w:val="22"/>
          <w:lang w:val="es-ES_tradnl"/>
        </w:rPr>
        <w:t>[UNICAMP] [USP]</w:t>
      </w:r>
    </w:p>
    <w:p w:rsidR="00CD290C" w:rsidRPr="00F61AE9" w:rsidRDefault="00CD290C" w:rsidP="00CC33D5">
      <w:pPr>
        <w:pStyle w:val="PargrafoparaBibl"/>
        <w:widowControl/>
        <w:rPr>
          <w:color w:val="808080"/>
          <w:lang w:val="en-US"/>
        </w:rPr>
      </w:pPr>
      <w:r w:rsidRPr="00D258EA">
        <w:rPr>
          <w:szCs w:val="22"/>
          <w:lang w:val="es-ES_tradnl"/>
        </w:rPr>
        <w:t xml:space="preserve">DAHAN, G., </w:t>
      </w:r>
      <w:r w:rsidRPr="00D258EA">
        <w:rPr>
          <w:i/>
          <w:szCs w:val="22"/>
          <w:lang w:val="es-ES_tradnl"/>
        </w:rPr>
        <w:t>La Polémique chretienne contre le judaïsme au Moyen Âge</w:t>
      </w:r>
      <w:r w:rsidRPr="00D258EA">
        <w:rPr>
          <w:szCs w:val="22"/>
          <w:lang w:val="es-ES_tradnl"/>
        </w:rPr>
        <w:t xml:space="preserve">. Paris, Michel, 1991. </w:t>
      </w:r>
      <w:r w:rsidRPr="00F61AE9">
        <w:rPr>
          <w:szCs w:val="22"/>
          <w:lang w:val="en-US"/>
        </w:rPr>
        <w:t>152 p. [UNICAMP]</w:t>
      </w:r>
    </w:p>
    <w:p w:rsidR="00CD290C" w:rsidRPr="00F61AE9" w:rsidRDefault="00CD290C" w:rsidP="00CC33D5">
      <w:pPr>
        <w:pStyle w:val="PargrafoparaBibl"/>
        <w:widowControl/>
        <w:rPr>
          <w:lang w:val="en-US"/>
        </w:rPr>
      </w:pPr>
      <w:r w:rsidRPr="00F61AE9">
        <w:rPr>
          <w:lang w:val="en-US"/>
        </w:rPr>
        <w:t xml:space="preserve">DAHAN, G., </w:t>
      </w:r>
      <w:r w:rsidRPr="00F61AE9">
        <w:rPr>
          <w:i/>
          <w:lang w:val="en-US"/>
        </w:rPr>
        <w:t>The christian polemic against the jews in the Middle Ages</w:t>
      </w:r>
      <w:r w:rsidRPr="00F61AE9">
        <w:rPr>
          <w:lang w:val="en-US"/>
        </w:rPr>
        <w:t>. Tr. J. Gladding. Not</w:t>
      </w:r>
      <w:r w:rsidR="00B5578E">
        <w:rPr>
          <w:lang w:val="en-US"/>
        </w:rPr>
        <w:t>re Dame, UP, 2000. 130 p. [USP]</w:t>
      </w:r>
    </w:p>
    <w:p w:rsidR="00FB710A" w:rsidRPr="0020232F" w:rsidRDefault="00FB710A" w:rsidP="00CC33D5">
      <w:pPr>
        <w:pStyle w:val="PargrafoparaBibl"/>
        <w:widowControl/>
        <w:rPr>
          <w:color w:val="000000"/>
        </w:rPr>
      </w:pPr>
      <w:r w:rsidRPr="00F61AE9">
        <w:rPr>
          <w:color w:val="000000"/>
          <w:lang w:val="en-US"/>
        </w:rPr>
        <w:t xml:space="preserve">ENGLISH, E. D., ed., </w:t>
      </w:r>
      <w:r w:rsidRPr="00F61AE9">
        <w:rPr>
          <w:i/>
          <w:iCs/>
          <w:color w:val="000000"/>
          <w:lang w:val="en-US"/>
        </w:rPr>
        <w:t>Reading and wisdom: the De doctrina christiana of Augustine in the Middle Ages</w:t>
      </w:r>
      <w:r w:rsidRPr="00F61AE9">
        <w:rPr>
          <w:color w:val="000000"/>
          <w:lang w:val="en-US"/>
        </w:rPr>
        <w:t xml:space="preserve">. </w:t>
      </w:r>
      <w:r w:rsidRPr="0020232F">
        <w:rPr>
          <w:color w:val="000000"/>
        </w:rPr>
        <w:t>Notre Dame, UP, 1995. XII+188 p. [USP]</w:t>
      </w:r>
    </w:p>
    <w:p w:rsidR="00365581" w:rsidRPr="00365581" w:rsidRDefault="00365581" w:rsidP="00CC33D5">
      <w:pPr>
        <w:pStyle w:val="PargrafoparaBibl"/>
        <w:widowControl/>
        <w:rPr>
          <w:bCs/>
          <w:noProof/>
        </w:rPr>
      </w:pPr>
      <w:r w:rsidRPr="00AF2E94">
        <w:rPr>
          <w:noProof/>
        </w:rPr>
        <w:t>de LUBAC, H</w:t>
      </w:r>
      <w:r>
        <w:rPr>
          <w:noProof/>
        </w:rPr>
        <w:t>.</w:t>
      </w:r>
      <w:r w:rsidRPr="00AF2E94">
        <w:rPr>
          <w:noProof/>
        </w:rPr>
        <w:t xml:space="preserve">, </w:t>
      </w:r>
      <w:r w:rsidRPr="00AF2E94">
        <w:rPr>
          <w:bCs/>
          <w:i/>
          <w:noProof/>
        </w:rPr>
        <w:t>Exégèse médiévale</w:t>
      </w:r>
      <w:r>
        <w:rPr>
          <w:bCs/>
          <w:i/>
          <w:noProof/>
        </w:rPr>
        <w:t>:</w:t>
      </w:r>
      <w:r w:rsidRPr="00AF2E94">
        <w:rPr>
          <w:bCs/>
          <w:i/>
          <w:noProof/>
        </w:rPr>
        <w:t xml:space="preserve"> </w:t>
      </w:r>
      <w:r w:rsidRPr="00CE4C2C">
        <w:rPr>
          <w:bCs/>
          <w:i/>
          <w:noProof/>
        </w:rPr>
        <w:t>les quatre sens de l’Écriture</w:t>
      </w:r>
      <w:r>
        <w:rPr>
          <w:bCs/>
          <w:i/>
          <w:noProof/>
        </w:rPr>
        <w:t>, I-II</w:t>
      </w:r>
      <w:r w:rsidRPr="00CE4C2C">
        <w:rPr>
          <w:bCs/>
          <w:noProof/>
        </w:rPr>
        <w:t xml:space="preserve">. </w:t>
      </w:r>
      <w:r w:rsidRPr="00365581">
        <w:rPr>
          <w:bCs/>
          <w:noProof/>
        </w:rPr>
        <w:t xml:space="preserve">Paris, </w:t>
      </w:r>
      <w:r w:rsidRPr="00365581">
        <w:t>Aubier</w:t>
      </w:r>
      <w:r w:rsidRPr="00365581">
        <w:rPr>
          <w:bCs/>
          <w:noProof/>
        </w:rPr>
        <w:t>, 1959. 2 vols. [USP]</w:t>
      </w:r>
    </w:p>
    <w:p w:rsidR="00365581" w:rsidRPr="00365581" w:rsidRDefault="00365581" w:rsidP="00CC33D5">
      <w:pPr>
        <w:pStyle w:val="PargrafoparaBibl"/>
        <w:widowControl/>
        <w:rPr>
          <w:bCs/>
          <w:noProof/>
          <w:color w:val="808080" w:themeColor="background1" w:themeShade="80"/>
          <w:lang w:val="en-US"/>
        </w:rPr>
      </w:pPr>
      <w:r w:rsidRPr="00365581">
        <w:rPr>
          <w:noProof/>
          <w:color w:val="808080" w:themeColor="background1" w:themeShade="80"/>
        </w:rPr>
        <w:t xml:space="preserve">de LUBAC, H., </w:t>
      </w:r>
      <w:r w:rsidRPr="00365581">
        <w:rPr>
          <w:bCs/>
          <w:i/>
          <w:noProof/>
          <w:color w:val="808080" w:themeColor="background1" w:themeShade="80"/>
        </w:rPr>
        <w:t>Exégèse médiévale: les quatre sens de l’Écriture, III-IV</w:t>
      </w:r>
      <w:r w:rsidRPr="00365581">
        <w:rPr>
          <w:bCs/>
          <w:noProof/>
          <w:color w:val="808080" w:themeColor="background1" w:themeShade="80"/>
        </w:rPr>
        <w:t xml:space="preserve">. </w:t>
      </w:r>
      <w:r w:rsidRPr="00365581">
        <w:rPr>
          <w:bCs/>
          <w:noProof/>
          <w:color w:val="808080" w:themeColor="background1" w:themeShade="80"/>
          <w:lang w:val="en-US"/>
        </w:rPr>
        <w:t xml:space="preserve">Paris, </w:t>
      </w:r>
      <w:r w:rsidRPr="00365581">
        <w:rPr>
          <w:color w:val="808080" w:themeColor="background1" w:themeShade="80"/>
          <w:lang w:val="en-US"/>
        </w:rPr>
        <w:t>Aubier</w:t>
      </w:r>
      <w:r w:rsidRPr="00365581">
        <w:rPr>
          <w:bCs/>
          <w:noProof/>
          <w:color w:val="808080" w:themeColor="background1" w:themeShade="80"/>
          <w:lang w:val="en-US"/>
        </w:rPr>
        <w:t xml:space="preserve">, 1961-1964. </w:t>
      </w:r>
      <w:r w:rsidR="00F77200">
        <w:rPr>
          <w:bCs/>
          <w:noProof/>
          <w:color w:val="808080" w:themeColor="background1" w:themeShade="80"/>
          <w:lang w:val="en-US"/>
        </w:rPr>
        <w:t>3</w:t>
      </w:r>
      <w:r w:rsidRPr="00365581">
        <w:rPr>
          <w:bCs/>
          <w:noProof/>
          <w:color w:val="808080" w:themeColor="background1" w:themeShade="80"/>
          <w:lang w:val="en-US"/>
        </w:rPr>
        <w:t xml:space="preserve"> vols. </w:t>
      </w:r>
    </w:p>
    <w:p w:rsidR="00B220A5" w:rsidRPr="00F61AE9" w:rsidRDefault="00B220A5" w:rsidP="00CC33D5">
      <w:pPr>
        <w:pStyle w:val="PargrafoparaBibl"/>
        <w:widowControl/>
        <w:rPr>
          <w:lang w:val="en-US"/>
        </w:rPr>
      </w:pPr>
      <w:r w:rsidRPr="00F61AE9">
        <w:rPr>
          <w:noProof/>
          <w:lang w:val="en-US"/>
        </w:rPr>
        <w:t xml:space="preserve">de LUBAC, H., </w:t>
      </w:r>
      <w:r w:rsidRPr="00F61AE9">
        <w:rPr>
          <w:i/>
          <w:noProof/>
          <w:lang w:val="en-US"/>
        </w:rPr>
        <w:t>Medieval exegesis</w:t>
      </w:r>
      <w:r w:rsidRPr="00F61AE9">
        <w:rPr>
          <w:i/>
          <w:color w:val="000000"/>
          <w:sz w:val="20"/>
          <w:lang w:val="en-US"/>
        </w:rPr>
        <w:t xml:space="preserve">: </w:t>
      </w:r>
      <w:r w:rsidRPr="00F61AE9">
        <w:rPr>
          <w:i/>
          <w:noProof/>
          <w:lang w:val="en-US"/>
        </w:rPr>
        <w:t>The four senses of Scripture</w:t>
      </w:r>
      <w:r w:rsidRPr="00F61AE9">
        <w:rPr>
          <w:noProof/>
          <w:lang w:val="en-US"/>
        </w:rPr>
        <w:t>. Tr. by E. M. Macierowski. Grand Rapids, Eerdmans / Edinburgh, Clark, 1998-2000. 2 vols. [UNICAMP]. 3 vols. [USP</w:t>
      </w:r>
      <w:r w:rsidRPr="00F61AE9">
        <w:rPr>
          <w:lang w:val="en-US"/>
        </w:rPr>
        <w:t>]</w:t>
      </w:r>
    </w:p>
    <w:p w:rsidR="003E2B02" w:rsidRPr="0069238E" w:rsidRDefault="003E2B02" w:rsidP="00CC33D5">
      <w:pPr>
        <w:pStyle w:val="PargrafoparaBibl"/>
        <w:widowControl/>
        <w:rPr>
          <w:bCs/>
          <w:iCs/>
          <w:lang w:val="en-US"/>
        </w:rPr>
      </w:pPr>
      <w:r w:rsidRPr="0069238E">
        <w:rPr>
          <w:bCs/>
          <w:iCs/>
          <w:lang w:val="en-US"/>
        </w:rPr>
        <w:t xml:space="preserve">POIREL, D., éd., </w:t>
      </w:r>
      <w:r w:rsidRPr="0069238E">
        <w:rPr>
          <w:bCs/>
          <w:i/>
          <w:iCs/>
          <w:lang w:val="en-US"/>
        </w:rPr>
        <w:t>L’école de Saint-Victor de Paris. Influence et rayonnement du Moyen Âge à l’Epoque moderne</w:t>
      </w:r>
      <w:r w:rsidRPr="0069238E">
        <w:rPr>
          <w:bCs/>
          <w:iCs/>
          <w:lang w:val="en-US"/>
        </w:rPr>
        <w:t>. Bibliotheca victorina, 22. Turnholt, Brepols</w:t>
      </w:r>
      <w:r w:rsidR="0098388E">
        <w:rPr>
          <w:bCs/>
          <w:iCs/>
          <w:lang w:val="en-US"/>
        </w:rPr>
        <w:t>, 2010. 719 p.+ 1 CD. [USP]</w:t>
      </w:r>
    </w:p>
    <w:p w:rsidR="00BF6EE2" w:rsidRPr="00F61AE9" w:rsidRDefault="00BF6EE2" w:rsidP="00CC33D5">
      <w:pPr>
        <w:pStyle w:val="PargrafoparaBibl"/>
        <w:widowControl/>
        <w:rPr>
          <w:lang w:val="en-US"/>
        </w:rPr>
      </w:pPr>
      <w:r w:rsidRPr="00F61AE9">
        <w:rPr>
          <w:lang w:val="es-ES_tradnl"/>
        </w:rPr>
        <w:t xml:space="preserve">RICHÉ, P., et LOBRICHON, G., </w:t>
      </w:r>
      <w:r w:rsidRPr="0069238E">
        <w:rPr>
          <w:lang w:val="en-US"/>
        </w:rPr>
        <w:t xml:space="preserve">éds., </w:t>
      </w:r>
      <w:r w:rsidRPr="00F61AE9">
        <w:rPr>
          <w:i/>
          <w:iCs/>
          <w:lang w:val="es-ES_tradnl"/>
        </w:rPr>
        <w:t xml:space="preserve">Le Moyen Âge et la Bible. </w:t>
      </w:r>
      <w:r w:rsidRPr="00F61AE9">
        <w:rPr>
          <w:lang w:val="en-US"/>
        </w:rPr>
        <w:t xml:space="preserve">Bible de tout les temps, 4. Paris, Beauchesne, 1984. </w:t>
      </w:r>
      <w:r>
        <w:rPr>
          <w:lang w:val="en-US"/>
        </w:rPr>
        <w:t xml:space="preserve">641 p. </w:t>
      </w:r>
      <w:r w:rsidRPr="00F61AE9">
        <w:rPr>
          <w:lang w:val="en-US"/>
        </w:rPr>
        <w:t>[USP]</w:t>
      </w:r>
    </w:p>
    <w:p w:rsidR="00427ED0" w:rsidRDefault="00427ED0" w:rsidP="00CC33D5">
      <w:pPr>
        <w:pStyle w:val="PargrafoparaBibl"/>
        <w:widowControl/>
        <w:rPr>
          <w:lang w:val="en-US"/>
        </w:rPr>
      </w:pPr>
      <w:r w:rsidRPr="00F61AE9">
        <w:rPr>
          <w:lang w:val="en-US"/>
        </w:rPr>
        <w:t xml:space="preserve">SMALLEY, B., </w:t>
      </w:r>
      <w:r w:rsidRPr="00F61AE9">
        <w:rPr>
          <w:i/>
          <w:iCs/>
          <w:lang w:val="en-US"/>
        </w:rPr>
        <w:t>The study of the Bible in the Middle Ages</w:t>
      </w:r>
      <w:r w:rsidRPr="00F61AE9">
        <w:rPr>
          <w:lang w:val="en-US"/>
        </w:rPr>
        <w:t>. Oxford, Blackwell, 1983</w:t>
      </w:r>
      <w:r w:rsidRPr="00F61AE9">
        <w:rPr>
          <w:vertAlign w:val="superscript"/>
          <w:lang w:val="en-US"/>
        </w:rPr>
        <w:t>3</w:t>
      </w:r>
      <w:r w:rsidRPr="00F61AE9">
        <w:rPr>
          <w:lang w:val="en-US"/>
        </w:rPr>
        <w:t>, rev. XXXVIII+406 p. [USP]</w:t>
      </w:r>
    </w:p>
    <w:p w:rsidR="00FB710A" w:rsidRPr="00F61AE9" w:rsidRDefault="00FB710A" w:rsidP="00CC33D5">
      <w:pPr>
        <w:spacing w:after="200" w:line="276" w:lineRule="auto"/>
        <w:rPr>
          <w:bCs/>
          <w:lang w:val="en-US"/>
        </w:rPr>
      </w:pPr>
      <w:r w:rsidRPr="00F61AE9">
        <w:rPr>
          <w:bCs/>
          <w:lang w:val="en-US"/>
        </w:rPr>
        <w:br w:type="page"/>
      </w:r>
    </w:p>
    <w:p w:rsidR="00FB710A" w:rsidRPr="00D258EA" w:rsidRDefault="00FB710A" w:rsidP="00CC33D5">
      <w:pPr>
        <w:pStyle w:val="Ttulo4"/>
        <w:widowControl/>
        <w:rPr>
          <w:color w:val="FF0000"/>
        </w:rPr>
      </w:pPr>
      <w:r w:rsidRPr="00D258EA">
        <w:rPr>
          <w:color w:val="FF0000"/>
        </w:rPr>
        <w:lastRenderedPageBreak/>
        <w:t>anselmo de havelberg, ca. 1100-1158</w:t>
      </w:r>
    </w:p>
    <w:p w:rsidR="004005A2"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rPr>
          <w:noProof/>
          <w:lang w:val="en-US"/>
        </w:rPr>
      </w:pPr>
      <w:r w:rsidRPr="003F4ABB">
        <w:rPr>
          <w:noProof/>
        </w:rPr>
        <w:t>ANSELMUS HAVELBERGENSIS, et al.,</w:t>
      </w:r>
      <w:r w:rsidRPr="003F4ABB">
        <w:rPr>
          <w:rStyle w:val="bluebold111"/>
        </w:rPr>
        <w:t xml:space="preserve"> </w:t>
      </w:r>
      <w:r w:rsidRPr="003F4ABB">
        <w:rPr>
          <w:i/>
          <w:iCs/>
        </w:rPr>
        <w:t>Opera</w:t>
      </w:r>
      <w:r w:rsidRPr="003F4ABB">
        <w:t xml:space="preserve">. PL, 188. </w:t>
      </w:r>
      <w:r w:rsidRPr="00F61AE9">
        <w:rPr>
          <w:noProof/>
          <w:lang w:val="en-US"/>
        </w:rPr>
        <w:t>Turnhout, Brepols,</w:t>
      </w:r>
      <w:r w:rsidRPr="00F61AE9">
        <w:rPr>
          <w:lang w:val="en-US"/>
        </w:rPr>
        <w:t xml:space="preserve"> [1855] 1985. 850 p. </w:t>
      </w:r>
      <w:r w:rsidR="00376724">
        <w:rPr>
          <w:szCs w:val="24"/>
          <w:lang w:val="en-US"/>
        </w:rPr>
        <w:t xml:space="preserve">[PUC] </w:t>
      </w:r>
      <w:r w:rsidR="00376724">
        <w:rPr>
          <w:noProof/>
          <w:szCs w:val="24"/>
          <w:lang w:val="en-US"/>
        </w:rPr>
        <w:t xml:space="preserve">[UNICAMP] </w:t>
      </w:r>
      <w:r w:rsidR="00376724" w:rsidRPr="0079685A">
        <w:rPr>
          <w:lang w:val="en-US"/>
        </w:rPr>
        <w:t>[USP]</w:t>
      </w:r>
    </w:p>
    <w:p w:rsidR="004005A2" w:rsidRPr="00F61AE9" w:rsidRDefault="00AF0097" w:rsidP="00CC33D5">
      <w:pPr>
        <w:pStyle w:val="Ttulo5"/>
        <w:keepNext/>
        <w:spacing w:before="0"/>
        <w:rPr>
          <w:color w:val="FF0000"/>
          <w:lang w:val="es-ES_tradnl"/>
        </w:rPr>
      </w:pPr>
      <w:r>
        <w:rPr>
          <w:iCs w:val="0"/>
          <w:color w:val="FF0000"/>
          <w:lang w:val="es-ES_tradnl"/>
        </w:rPr>
        <w:t>Sources chrétiennes</w:t>
      </w:r>
    </w:p>
    <w:p w:rsidR="00FB710A" w:rsidRPr="00F61AE9" w:rsidRDefault="00FB710A" w:rsidP="00CC33D5">
      <w:pPr>
        <w:pStyle w:val="PargrafoparaBibl"/>
        <w:widowControl/>
        <w:rPr>
          <w:lang w:val="en-US"/>
        </w:rPr>
      </w:pPr>
      <w:r w:rsidRPr="003F4ABB">
        <w:rPr>
          <w:lang w:val="en-US"/>
        </w:rPr>
        <w:t xml:space="preserve">ANSELME DE HAVELBERG, </w:t>
      </w:r>
      <w:r w:rsidRPr="003F4ABB">
        <w:rPr>
          <w:i/>
          <w:iCs/>
          <w:lang w:val="en-US"/>
        </w:rPr>
        <w:t>Dialogues, Livre I, “Renouveau dans l’Église”.</w:t>
      </w:r>
      <w:r w:rsidRPr="003F4ABB">
        <w:rPr>
          <w:lang w:val="en-US"/>
        </w:rPr>
        <w:t xml:space="preserve"> </w:t>
      </w:r>
      <w:r w:rsidRPr="00F61AE9">
        <w:rPr>
          <w:lang w:val="en-US"/>
        </w:rPr>
        <w:t>Texte latin, note préliminaire, tr., notes et appendice par G. Salet. SC, 118. Paris, Cerf, 1966. 168 p. [UNICAMP]</w:t>
      </w:r>
      <w:r w:rsidRPr="00F61AE9">
        <w:rPr>
          <w:noProof/>
          <w:lang w:val="en-US"/>
        </w:rPr>
        <w:t xml:space="preserve"> [USP]</w:t>
      </w:r>
    </w:p>
    <w:p w:rsidR="004005A2" w:rsidRPr="004005A2" w:rsidRDefault="00AF0097" w:rsidP="00CC33D5">
      <w:pPr>
        <w:pStyle w:val="Ttulo5"/>
        <w:keepNext/>
        <w:spacing w:before="0"/>
        <w:rPr>
          <w:color w:val="FF0000"/>
          <w:lang w:val="en-US"/>
        </w:rPr>
      </w:pPr>
      <w:r>
        <w:rPr>
          <w:color w:val="FF0000"/>
          <w:lang w:val="en-US"/>
        </w:rPr>
        <w:t>Diversas</w:t>
      </w:r>
    </w:p>
    <w:p w:rsidR="00FB710A" w:rsidRPr="00F61AE9" w:rsidRDefault="00FB710A" w:rsidP="00CC33D5">
      <w:pPr>
        <w:pStyle w:val="PargrafoparaBibl"/>
        <w:widowControl/>
        <w:rPr>
          <w:b/>
          <w:bCs/>
          <w:color w:val="808080"/>
          <w:lang w:val="en-US"/>
        </w:rPr>
      </w:pPr>
      <w:r w:rsidRPr="00F61AE9">
        <w:rPr>
          <w:color w:val="808080"/>
          <w:lang w:val="en-US"/>
        </w:rPr>
        <w:t xml:space="preserve">ANSELM OF HAVELBERG, </w:t>
      </w:r>
      <w:r w:rsidRPr="00F61AE9">
        <w:rPr>
          <w:bCs/>
          <w:i/>
          <w:color w:val="808080"/>
          <w:lang w:val="en-US"/>
        </w:rPr>
        <w:t>Anticimenon: On the unity of the faith and the controversies with the Greeks</w:t>
      </w:r>
      <w:r w:rsidRPr="00F61AE9">
        <w:rPr>
          <w:bCs/>
          <w:color w:val="808080"/>
          <w:lang w:val="en-US"/>
        </w:rPr>
        <w:t xml:space="preserve">. Tr. A. </w:t>
      </w:r>
      <w:r w:rsidRPr="00F61AE9">
        <w:rPr>
          <w:iCs/>
          <w:color w:val="808080"/>
          <w:lang w:val="en-US"/>
        </w:rPr>
        <w:t>Criste</w:t>
      </w:r>
      <w:r w:rsidRPr="00F61AE9">
        <w:rPr>
          <w:bCs/>
          <w:color w:val="808080"/>
          <w:lang w:val="en-US"/>
        </w:rPr>
        <w:t xml:space="preserve"> and C. </w:t>
      </w:r>
      <w:r w:rsidRPr="00F61AE9">
        <w:rPr>
          <w:iCs/>
          <w:color w:val="808080"/>
          <w:lang w:val="en-US"/>
        </w:rPr>
        <w:t>Neel</w:t>
      </w:r>
      <w:r w:rsidRPr="00F61AE9">
        <w:rPr>
          <w:bCs/>
          <w:color w:val="808080"/>
          <w:lang w:val="en-US"/>
        </w:rPr>
        <w:t>.</w:t>
      </w:r>
      <w:r w:rsidRPr="00F61AE9">
        <w:rPr>
          <w:color w:val="808080"/>
          <w:lang w:val="en-US"/>
        </w:rPr>
        <w:t xml:space="preserve"> Cistercian studies, 232. Kalamazoo, Cistercian, 2010. 223 p.</w:t>
      </w:r>
      <w:r w:rsidR="004A2840">
        <w:rPr>
          <w:color w:val="808080"/>
          <w:lang w:val="en-US"/>
        </w:rPr>
        <w:t>*</w:t>
      </w:r>
    </w:p>
    <w:p w:rsidR="00FB710A" w:rsidRPr="00F61AE9" w:rsidRDefault="00FB710A" w:rsidP="00CC33D5">
      <w:pPr>
        <w:pStyle w:val="PargrafoparaBibl"/>
        <w:widowControl/>
        <w:rPr>
          <w:lang w:val="en-US"/>
        </w:rPr>
      </w:pPr>
      <w:r w:rsidRPr="00F61AE9">
        <w:rPr>
          <w:lang w:val="en-US"/>
        </w:rPr>
        <w:t xml:space="preserve">ANSELM OF HAVELBERG, </w:t>
      </w:r>
      <w:r w:rsidRPr="00F61AE9">
        <w:rPr>
          <w:i/>
          <w:lang w:val="en-US"/>
        </w:rPr>
        <w:t xml:space="preserve">Apologetic Letter </w:t>
      </w:r>
      <w:r w:rsidRPr="00F61AE9">
        <w:rPr>
          <w:lang w:val="en-US"/>
        </w:rPr>
        <w:t xml:space="preserve">in ANTRY, T. J., et al., eds. </w:t>
      </w:r>
      <w:r w:rsidRPr="00F61AE9">
        <w:rPr>
          <w:i/>
          <w:lang w:val="en-US"/>
        </w:rPr>
        <w:t>Norbert and early norbertine spirituality</w:t>
      </w:r>
      <w:r w:rsidRPr="00F61AE9">
        <w:rPr>
          <w:lang w:val="en-US"/>
        </w:rPr>
        <w:t>.</w:t>
      </w:r>
      <w:r w:rsidRPr="00F61AE9">
        <w:rPr>
          <w:sz w:val="16"/>
          <w:szCs w:val="16"/>
          <w:lang w:val="en-US"/>
        </w:rPr>
        <w:t xml:space="preserve"> </w:t>
      </w:r>
      <w:r w:rsidRPr="00F61AE9">
        <w:rPr>
          <w:lang w:val="en-US"/>
        </w:rPr>
        <w:t>The classics of Western spirituality. New York, Paulist, 2007, pp. 29-62. 309 p. [USP]</w:t>
      </w:r>
    </w:p>
    <w:p w:rsidR="00FB710A" w:rsidRPr="00E32D04" w:rsidRDefault="00AA4FB5" w:rsidP="00CC33D5">
      <w:pPr>
        <w:pStyle w:val="Ttulo5"/>
        <w:keepNext/>
        <w:spacing w:before="0"/>
        <w:rPr>
          <w:color w:val="FF0000"/>
          <w:lang w:val="en-US"/>
        </w:rPr>
      </w:pPr>
      <w:r>
        <w:rPr>
          <w:color w:val="FF0000"/>
          <w:lang w:val="en-US"/>
        </w:rPr>
        <w:t>Comentadores</w:t>
      </w:r>
    </w:p>
    <w:p w:rsidR="00A57CB7" w:rsidRPr="0073548B" w:rsidRDefault="00FB710A" w:rsidP="00CC33D5">
      <w:pPr>
        <w:pStyle w:val="PargrafoparaBibl"/>
        <w:widowControl/>
        <w:rPr>
          <w:lang w:val="en-US"/>
        </w:rPr>
      </w:pPr>
      <w:r w:rsidRPr="00F61AE9">
        <w:rPr>
          <w:noProof/>
          <w:lang w:val="en-US"/>
        </w:rPr>
        <w:t xml:space="preserve">BENSON, R. L., and CONSTABLE, G., eds., </w:t>
      </w:r>
      <w:r w:rsidRPr="00F61AE9">
        <w:rPr>
          <w:i/>
          <w:iCs/>
          <w:noProof/>
          <w:lang w:val="en-US"/>
        </w:rPr>
        <w:t>Renaissance and renewal in the Twelfth Century</w:t>
      </w:r>
      <w:r w:rsidRPr="00F61AE9">
        <w:rPr>
          <w:noProof/>
          <w:lang w:val="en-US"/>
        </w:rPr>
        <w:t>. Toronto, UP, [1982] 1991</w:t>
      </w:r>
      <w:r w:rsidRPr="00F61AE9">
        <w:rPr>
          <w:noProof/>
          <w:vertAlign w:val="superscript"/>
          <w:lang w:val="en-US"/>
        </w:rPr>
        <w:t>2</w:t>
      </w:r>
      <w:r w:rsidRPr="00F61AE9">
        <w:rPr>
          <w:noProof/>
          <w:lang w:val="en-US"/>
        </w:rPr>
        <w:t>. 781 p. [</w:t>
      </w:r>
      <w:r w:rsidRPr="00F61AE9">
        <w:rPr>
          <w:lang w:val="en-US"/>
        </w:rPr>
        <w:t>UNICAMP]</w:t>
      </w:r>
    </w:p>
    <w:p w:rsidR="00A57CB7" w:rsidRPr="00C14727" w:rsidRDefault="00A57CB7" w:rsidP="00CC33D5">
      <w:pPr>
        <w:pStyle w:val="PargrafoparaBibl"/>
        <w:widowControl/>
        <w:rPr>
          <w:noProof/>
          <w:color w:val="808080" w:themeColor="background1" w:themeShade="80"/>
          <w:lang w:val="en-US"/>
        </w:rPr>
      </w:pPr>
      <w:r w:rsidRPr="00A57CB7">
        <w:rPr>
          <w:noProof/>
          <w:color w:val="808080" w:themeColor="background1" w:themeShade="80"/>
          <w:lang w:val="en-US"/>
        </w:rPr>
        <w:t xml:space="preserve">EDYVEAN, W. J., </w:t>
      </w:r>
      <w:r w:rsidRPr="00A57CB7">
        <w:rPr>
          <w:i/>
          <w:noProof/>
          <w:color w:val="808080" w:themeColor="background1" w:themeShade="80"/>
          <w:lang w:val="en-US"/>
        </w:rPr>
        <w:t>Anselm of Havelberg and the theology of history</w:t>
      </w:r>
      <w:r w:rsidRPr="00A57CB7">
        <w:rPr>
          <w:noProof/>
          <w:color w:val="808080" w:themeColor="background1" w:themeShade="80"/>
          <w:lang w:val="en-US"/>
        </w:rPr>
        <w:t>. Catholic Book, 1972. 88 p.</w:t>
      </w:r>
      <w:r w:rsidRPr="00A57CB7">
        <w:rPr>
          <w:noProof/>
          <w:color w:val="808080" w:themeColor="background1" w:themeShade="80"/>
          <w:vertAlign w:val="superscript"/>
          <w:lang w:val="en-US"/>
        </w:rPr>
        <w:t>#</w:t>
      </w:r>
    </w:p>
    <w:p w:rsidR="00FB710A" w:rsidRDefault="00FB710A" w:rsidP="00CC33D5">
      <w:pPr>
        <w:pStyle w:val="PargrafoparaBibl"/>
        <w:widowControl/>
        <w:rPr>
          <w:noProof/>
          <w:lang w:val="en-US"/>
        </w:rPr>
      </w:pPr>
      <w:r w:rsidRPr="00F61AE9">
        <w:rPr>
          <w:noProof/>
          <w:lang w:val="en-US"/>
        </w:rPr>
        <w:t xml:space="preserve">GEMEINHARDT, P., </w:t>
      </w:r>
      <w:r w:rsidRPr="00F61AE9">
        <w:rPr>
          <w:i/>
          <w:noProof/>
          <w:lang w:val="en-US"/>
        </w:rPr>
        <w:t>Die Filioque-Kontroverse zwischen Ost- und Westkirche im Frühmittelalter</w:t>
      </w:r>
      <w:r w:rsidRPr="00F61AE9">
        <w:rPr>
          <w:noProof/>
          <w:lang w:val="en-US"/>
        </w:rPr>
        <w:t>. Arbeiten zur Kirchengeschichte, 82. Berlin, de Gruyter, 2002. XV+644 S. [USP]</w:t>
      </w:r>
    </w:p>
    <w:p w:rsidR="00A57CB7" w:rsidRPr="00A57CB7" w:rsidRDefault="00A57CB7" w:rsidP="00CC33D5">
      <w:pPr>
        <w:pStyle w:val="PargrafoparaBibl"/>
        <w:widowControl/>
        <w:rPr>
          <w:noProof/>
          <w:color w:val="808080" w:themeColor="background1" w:themeShade="80"/>
          <w:lang w:val="en-US"/>
        </w:rPr>
      </w:pPr>
      <w:r w:rsidRPr="00A57CB7">
        <w:rPr>
          <w:noProof/>
          <w:color w:val="808080" w:themeColor="background1" w:themeShade="80"/>
          <w:lang w:val="en-US"/>
        </w:rPr>
        <w:t xml:space="preserve">HENEGHAN, </w:t>
      </w:r>
      <w:r>
        <w:rPr>
          <w:noProof/>
          <w:color w:val="808080" w:themeColor="background1" w:themeShade="80"/>
          <w:lang w:val="en-US"/>
        </w:rPr>
        <w:t>J.</w:t>
      </w:r>
      <w:r w:rsidRPr="00A57CB7">
        <w:rPr>
          <w:noProof/>
          <w:color w:val="808080" w:themeColor="background1" w:themeShade="80"/>
          <w:lang w:val="en-US"/>
        </w:rPr>
        <w:t xml:space="preserve"> J., </w:t>
      </w:r>
      <w:r w:rsidRPr="00A57CB7">
        <w:rPr>
          <w:i/>
          <w:noProof/>
          <w:color w:val="808080" w:themeColor="background1" w:themeShade="80"/>
          <w:lang w:val="en-US"/>
        </w:rPr>
        <w:t>The progress of dogma according to Anselm of Havelberg</w:t>
      </w:r>
      <w:r w:rsidRPr="00A57CB7">
        <w:rPr>
          <w:noProof/>
          <w:color w:val="808080" w:themeColor="background1" w:themeShade="80"/>
          <w:lang w:val="en-US"/>
        </w:rPr>
        <w:t xml:space="preserve">. </w:t>
      </w:r>
      <w:r w:rsidR="00971751" w:rsidRPr="00971751">
        <w:rPr>
          <w:noProof/>
          <w:color w:val="808080" w:themeColor="background1" w:themeShade="80"/>
          <w:lang w:val="en-US"/>
        </w:rPr>
        <w:t xml:space="preserve">New York, </w:t>
      </w:r>
      <w:r w:rsidRPr="00A57CB7">
        <w:rPr>
          <w:noProof/>
          <w:color w:val="808080" w:themeColor="background1" w:themeShade="80"/>
          <w:lang w:val="en-US"/>
        </w:rPr>
        <w:t>Paulist, 1943. 56 p.</w:t>
      </w:r>
      <w:r w:rsidRPr="00A57CB7">
        <w:rPr>
          <w:noProof/>
          <w:color w:val="808080" w:themeColor="background1" w:themeShade="80"/>
          <w:vertAlign w:val="superscript"/>
          <w:lang w:val="en-US"/>
        </w:rPr>
        <w:t>#</w:t>
      </w:r>
    </w:p>
    <w:p w:rsidR="00015BD9" w:rsidRPr="00015BD9" w:rsidRDefault="00015BD9" w:rsidP="00CC33D5">
      <w:pPr>
        <w:pStyle w:val="PargrafoparaBibl"/>
        <w:widowControl/>
        <w:rPr>
          <w:noProof/>
          <w:color w:val="808080" w:themeColor="background1" w:themeShade="80"/>
          <w:lang w:val="en-US"/>
        </w:rPr>
      </w:pPr>
      <w:r w:rsidRPr="00015BD9">
        <w:rPr>
          <w:noProof/>
          <w:color w:val="808080" w:themeColor="background1" w:themeShade="80"/>
          <w:lang w:val="en-US"/>
        </w:rPr>
        <w:t>KOLOVOU, F</w:t>
      </w:r>
      <w:r>
        <w:rPr>
          <w:noProof/>
          <w:color w:val="808080" w:themeColor="background1" w:themeShade="80"/>
          <w:lang w:val="en-US"/>
        </w:rPr>
        <w:t>.</w:t>
      </w:r>
      <w:r w:rsidRPr="00015BD9">
        <w:rPr>
          <w:noProof/>
          <w:color w:val="808080" w:themeColor="background1" w:themeShade="80"/>
          <w:lang w:val="en-US"/>
        </w:rPr>
        <w:t xml:space="preserve">, Hrsg., </w:t>
      </w:r>
      <w:r w:rsidRPr="00015BD9">
        <w:rPr>
          <w:i/>
          <w:noProof/>
          <w:color w:val="808080" w:themeColor="background1" w:themeShade="80"/>
          <w:lang w:val="en-US"/>
        </w:rPr>
        <w:t>Byzanzrezeption in Europa. Spurensuche über das Mittelalter und die Renaissance bis in die Gegenwart</w:t>
      </w:r>
      <w:r w:rsidRPr="00015BD9">
        <w:rPr>
          <w:noProof/>
          <w:color w:val="808080" w:themeColor="background1" w:themeShade="80"/>
          <w:lang w:val="en-US"/>
        </w:rPr>
        <w:t>. Byzantinisches Archiv, 24. Berlin, de Gruyter, 2012. 369 S.*</w:t>
      </w:r>
    </w:p>
    <w:p w:rsidR="00FB710A" w:rsidRPr="00F61AE9" w:rsidRDefault="00FB710A" w:rsidP="00CC33D5">
      <w:pPr>
        <w:pStyle w:val="PargrafoparaBibl"/>
        <w:widowControl/>
        <w:rPr>
          <w:noProof/>
          <w:lang w:val="en-US"/>
        </w:rPr>
      </w:pPr>
      <w:r w:rsidRPr="00F61AE9">
        <w:rPr>
          <w:lang w:val="en-US"/>
        </w:rPr>
        <w:t xml:space="preserve">LEES, J. T., </w:t>
      </w:r>
      <w:r w:rsidRPr="00F61AE9">
        <w:rPr>
          <w:i/>
          <w:iCs/>
          <w:lang w:val="en-US"/>
        </w:rPr>
        <w:t xml:space="preserve">Anselm of Havelberg. Deeds into words in the Twelfth Century. </w:t>
      </w:r>
      <w:r w:rsidRPr="00F61AE9">
        <w:rPr>
          <w:lang w:val="en-US"/>
        </w:rPr>
        <w:t xml:space="preserve">Studies in the history of christian thought, 79. Leiden, Brill, 1997. XIV+317 p. </w:t>
      </w:r>
      <w:r w:rsidRPr="00F61AE9">
        <w:rPr>
          <w:noProof/>
          <w:lang w:val="en-US"/>
        </w:rPr>
        <w:t>[USP]</w:t>
      </w:r>
    </w:p>
    <w:p w:rsidR="00FB710A" w:rsidRPr="00F61AE9" w:rsidRDefault="00FB710A" w:rsidP="00CC33D5">
      <w:pPr>
        <w:pStyle w:val="PargrafoparaBibl"/>
        <w:widowControl/>
        <w:rPr>
          <w:lang w:val="en-US"/>
        </w:rPr>
      </w:pPr>
      <w:r w:rsidRPr="00F61AE9">
        <w:rPr>
          <w:lang w:val="en-US"/>
        </w:rPr>
        <w:t xml:space="preserve">NOBLE, T. F. X., and CONTRENI, J., eds., </w:t>
      </w:r>
      <w:r w:rsidRPr="00F61AE9">
        <w:rPr>
          <w:i/>
          <w:lang w:val="en-US"/>
        </w:rPr>
        <w:t>Religion, culture, and society in the early Middle Ages</w:t>
      </w:r>
      <w:r w:rsidRPr="00F61AE9">
        <w:rPr>
          <w:lang w:val="en-US"/>
        </w:rPr>
        <w:t>. Studies in medieval culture, 23. Kalamazoo, Medieval Institute Publications / Western Michigan UP, 1987. 256 p. [USP]</w:t>
      </w:r>
    </w:p>
    <w:p w:rsidR="00015BD9" w:rsidRPr="00B347BB" w:rsidRDefault="00A57CB7" w:rsidP="00CC33D5">
      <w:pPr>
        <w:pStyle w:val="PargrafoparaBibl"/>
        <w:widowControl/>
        <w:rPr>
          <w:noProof/>
          <w:color w:val="808080" w:themeColor="background1" w:themeShade="80"/>
          <w:lang w:val="en-US"/>
        </w:rPr>
      </w:pPr>
      <w:r w:rsidRPr="00A57CB7">
        <w:rPr>
          <w:noProof/>
          <w:color w:val="808080" w:themeColor="background1" w:themeShade="80"/>
          <w:lang w:val="en-US"/>
        </w:rPr>
        <w:t>SIGLER,</w:t>
      </w:r>
      <w:r w:rsidRPr="00DB083D">
        <w:rPr>
          <w:bCs/>
          <w:noProof/>
          <w:color w:val="808080" w:themeColor="background1" w:themeShade="80"/>
          <w:lang w:val="en-US"/>
        </w:rPr>
        <w:t xml:space="preserve"> </w:t>
      </w:r>
      <w:r w:rsidRPr="00A57CB7">
        <w:rPr>
          <w:noProof/>
          <w:color w:val="808080" w:themeColor="background1" w:themeShade="80"/>
          <w:lang w:val="en-US"/>
        </w:rPr>
        <w:t xml:space="preserve">S., </w:t>
      </w:r>
      <w:r w:rsidRPr="00A57CB7">
        <w:rPr>
          <w:i/>
          <w:noProof/>
          <w:color w:val="808080" w:themeColor="background1" w:themeShade="80"/>
          <w:lang w:val="en-US"/>
        </w:rPr>
        <w:t>Anselm von Havelberg: Beiträge zum Lebensbild eines Politikers, Theologen und königlichen Gesandten im 12. Jahrhundert</w:t>
      </w:r>
      <w:r w:rsidRPr="00A57CB7">
        <w:rPr>
          <w:noProof/>
          <w:color w:val="808080" w:themeColor="background1" w:themeShade="80"/>
          <w:lang w:val="en-US"/>
        </w:rPr>
        <w:t>. Aachen, Shaker, 2005. 365 S.</w:t>
      </w:r>
      <w:r>
        <w:rPr>
          <w:noProof/>
          <w:color w:val="808080" w:themeColor="background1" w:themeShade="80"/>
          <w:lang w:val="en-US"/>
        </w:rPr>
        <w:t>*</w:t>
      </w:r>
    </w:p>
    <w:p w:rsidR="00FB710A" w:rsidRPr="00F8157B" w:rsidRDefault="00FB710A" w:rsidP="00CC33D5">
      <w:pPr>
        <w:pStyle w:val="PargrafoparaBibl"/>
        <w:widowControl/>
        <w:rPr>
          <w:lang w:val="en-US"/>
        </w:rPr>
      </w:pPr>
      <w:r w:rsidRPr="00F61AE9">
        <w:rPr>
          <w:lang w:val="en-US"/>
        </w:rPr>
        <w:lastRenderedPageBreak/>
        <w:t xml:space="preserve">SOUTHERN, R. W., </w:t>
      </w:r>
      <w:r w:rsidRPr="00F61AE9">
        <w:rPr>
          <w:i/>
          <w:lang w:val="en-US"/>
        </w:rPr>
        <w:t>History and historians</w:t>
      </w:r>
      <w:r w:rsidRPr="00F61AE9">
        <w:rPr>
          <w:lang w:val="en-US"/>
        </w:rPr>
        <w:t xml:space="preserve">. Ed. R. J. Bartlett. Malden, Blackwell, 2004. </w:t>
      </w:r>
      <w:r w:rsidRPr="00F8157B">
        <w:rPr>
          <w:lang w:val="en-US"/>
        </w:rPr>
        <w:t xml:space="preserve">IX+278 p. </w:t>
      </w:r>
      <w:r w:rsidRPr="00F8157B">
        <w:rPr>
          <w:noProof/>
          <w:lang w:val="en-US"/>
        </w:rPr>
        <w:t>[UNICAMP]</w:t>
      </w:r>
      <w:r w:rsidRPr="00F8157B">
        <w:rPr>
          <w:noProof/>
          <w:color w:val="FF0000"/>
          <w:lang w:val="en-US"/>
        </w:rPr>
        <w:t xml:space="preserve"> </w:t>
      </w:r>
      <w:r w:rsidRPr="00F8157B">
        <w:rPr>
          <w:lang w:val="en-US"/>
        </w:rPr>
        <w:t>[USP]</w:t>
      </w:r>
    </w:p>
    <w:p w:rsidR="008255FB" w:rsidRPr="007056B9" w:rsidRDefault="008255FB" w:rsidP="008255FB">
      <w:pPr>
        <w:pStyle w:val="PargrafoparaBibl"/>
        <w:widowControl/>
        <w:rPr>
          <w:noProof/>
        </w:rPr>
      </w:pPr>
      <w:r w:rsidRPr="00975199">
        <w:rPr>
          <w:noProof/>
          <w:lang w:val="en-US"/>
        </w:rPr>
        <w:t xml:space="preserve">ULLRICH, K., </w:t>
      </w:r>
      <w:r w:rsidRPr="00975199">
        <w:rPr>
          <w:i/>
          <w:noProof/>
          <w:lang w:val="en-US"/>
        </w:rPr>
        <w:t xml:space="preserve">Liudprand von Cremona und Anselm von Havelberg in Konstantinopel. Die Auseinandersetzung lateinischer Autoren mit der Kultur von Byzanz im 10. und 12. </w:t>
      </w:r>
      <w:r w:rsidRPr="007056B9">
        <w:rPr>
          <w:i/>
          <w:noProof/>
        </w:rPr>
        <w:t>Jahrhundert</w:t>
      </w:r>
      <w:r w:rsidRPr="007056B9">
        <w:rPr>
          <w:noProof/>
        </w:rPr>
        <w:t>. München, Grin, 2012. 96 S. [USP]</w:t>
      </w:r>
    </w:p>
    <w:p w:rsidR="00B347BB" w:rsidRPr="003D6C9E" w:rsidRDefault="00B347BB" w:rsidP="00CC33D5">
      <w:pPr>
        <w:pStyle w:val="PargrafoparaBibl"/>
        <w:widowControl/>
      </w:pPr>
    </w:p>
    <w:p w:rsidR="00FB710A" w:rsidRPr="003D6C9E" w:rsidRDefault="00FB710A" w:rsidP="00CC33D5">
      <w:pPr>
        <w:spacing w:after="200" w:line="276" w:lineRule="auto"/>
        <w:rPr>
          <w:bCs/>
        </w:rPr>
      </w:pPr>
      <w:r w:rsidRPr="003D6C9E">
        <w:rPr>
          <w:bCs/>
        </w:rPr>
        <w:br w:type="page"/>
      </w:r>
    </w:p>
    <w:p w:rsidR="00FB710A" w:rsidRPr="00F61AE9" w:rsidRDefault="00FB710A" w:rsidP="00CC33D5">
      <w:pPr>
        <w:pStyle w:val="Ttulo4"/>
        <w:widowControl/>
        <w:rPr>
          <w:color w:val="FF0000"/>
        </w:rPr>
      </w:pPr>
      <w:r w:rsidRPr="003D6C9E">
        <w:rPr>
          <w:color w:val="FF0000"/>
        </w:rPr>
        <w:lastRenderedPageBreak/>
        <w:t xml:space="preserve">arnaldo de </w:t>
      </w:r>
      <w:r w:rsidRPr="00F61AE9">
        <w:rPr>
          <w:color w:val="FF0000"/>
        </w:rPr>
        <w:t>bréscia, ca. 1100?- ca. 1155</w:t>
      </w:r>
    </w:p>
    <w:p w:rsidR="005717A4" w:rsidRPr="00FB4E5C" w:rsidRDefault="005717A4" w:rsidP="00CC33D5">
      <w:pPr>
        <w:pStyle w:val="Ttulo5"/>
        <w:keepNext/>
        <w:spacing w:before="0"/>
        <w:rPr>
          <w:color w:val="FF0000"/>
          <w:lang w:val="es-ES_tradnl"/>
        </w:rPr>
      </w:pPr>
      <w:r>
        <w:rPr>
          <w:color w:val="FF0000"/>
          <w:lang w:val="es-ES_tradnl"/>
        </w:rPr>
        <w:t>Textos</w:t>
      </w:r>
    </w:p>
    <w:p w:rsidR="00FB710A" w:rsidRDefault="00FB710A" w:rsidP="00CC33D5">
      <w:pPr>
        <w:pStyle w:val="PargrafoparaBibl"/>
        <w:widowControl/>
        <w:rPr>
          <w:iCs/>
          <w:noProof/>
          <w:color w:val="000000"/>
        </w:rPr>
      </w:pPr>
      <w:r w:rsidRPr="00F61AE9">
        <w:rPr>
          <w:iCs/>
          <w:noProof/>
          <w:color w:val="000000"/>
        </w:rPr>
        <w:t xml:space="preserve">FRUGONI, A., </w:t>
      </w:r>
      <w:r w:rsidRPr="00F61AE9">
        <w:rPr>
          <w:i/>
          <w:noProof/>
          <w:color w:val="000000"/>
        </w:rPr>
        <w:t>Arnaldo da Brescia nelle fonti del secolo XII.</w:t>
      </w:r>
      <w:r w:rsidRPr="00F61AE9">
        <w:rPr>
          <w:iCs/>
          <w:noProof/>
          <w:color w:val="000000"/>
        </w:rPr>
        <w:t xml:space="preserve"> Torino, Einaudi, [1954] 1989. </w:t>
      </w:r>
      <w:r w:rsidR="002F2920" w:rsidRPr="002F2920">
        <w:rPr>
          <w:iCs/>
          <w:noProof/>
          <w:color w:val="808080" w:themeColor="background1" w:themeShade="80"/>
        </w:rPr>
        <w:t xml:space="preserve">1997*. </w:t>
      </w:r>
      <w:r w:rsidR="002F2920" w:rsidRPr="002F2920">
        <w:rPr>
          <w:iCs/>
          <w:noProof/>
        </w:rPr>
        <w:t>XXIV+</w:t>
      </w:r>
      <w:r w:rsidRPr="00F61AE9">
        <w:rPr>
          <w:iCs/>
          <w:noProof/>
          <w:color w:val="000000"/>
        </w:rPr>
        <w:t>180 p. [UNICAMP]</w:t>
      </w:r>
    </w:p>
    <w:p w:rsidR="00FB710A" w:rsidRPr="00F61AE9" w:rsidRDefault="00FB710A" w:rsidP="00CC33D5">
      <w:pPr>
        <w:pStyle w:val="PargrafoparaBibl"/>
        <w:widowControl/>
        <w:rPr>
          <w:iCs/>
          <w:noProof/>
        </w:rPr>
      </w:pPr>
      <w:r w:rsidRPr="00F61AE9">
        <w:rPr>
          <w:iCs/>
          <w:noProof/>
        </w:rPr>
        <w:t xml:space="preserve">FRUGONI, A., </w:t>
      </w:r>
      <w:r w:rsidRPr="00F61AE9">
        <w:rPr>
          <w:i/>
          <w:noProof/>
        </w:rPr>
        <w:t>Arnaud de Brescia dans les sources du XII</w:t>
      </w:r>
      <w:r w:rsidRPr="00F61AE9">
        <w:rPr>
          <w:i/>
          <w:noProof/>
          <w:vertAlign w:val="superscript"/>
        </w:rPr>
        <w:t>e</w:t>
      </w:r>
      <w:r w:rsidRPr="00F61AE9">
        <w:rPr>
          <w:i/>
          <w:noProof/>
        </w:rPr>
        <w:t xml:space="preserve"> siècle</w:t>
      </w:r>
      <w:r w:rsidRPr="00F61AE9">
        <w:rPr>
          <w:iCs/>
          <w:noProof/>
        </w:rPr>
        <w:t xml:space="preserve">. </w:t>
      </w:r>
      <w:r w:rsidRPr="00F61AE9">
        <w:rPr>
          <w:iCs/>
          <w:noProof/>
          <w:lang w:val="en-US"/>
        </w:rPr>
        <w:t xml:space="preserve">Intr. et tr. d’A. Boureau; avec une note de mise à jour d’O. Capitani. </w:t>
      </w:r>
      <w:r w:rsidRPr="00F61AE9">
        <w:rPr>
          <w:iCs/>
          <w:noProof/>
        </w:rPr>
        <w:t xml:space="preserve">Paris, Les Belles Lettres, [1954] </w:t>
      </w:r>
      <w:r w:rsidRPr="00F61AE9">
        <w:rPr>
          <w:iCs/>
          <w:noProof/>
          <w:color w:val="000000"/>
        </w:rPr>
        <w:t>1993. 2004. 246 p.</w:t>
      </w:r>
      <w:r w:rsidRPr="00F61AE9">
        <w:rPr>
          <w:iCs/>
          <w:noProof/>
        </w:rPr>
        <w:t xml:space="preserve"> </w:t>
      </w:r>
      <w:r w:rsidRPr="00F61AE9">
        <w:rPr>
          <w:iCs/>
          <w:noProof/>
          <w:color w:val="000000"/>
        </w:rPr>
        <w:t>[UNICAMP]</w:t>
      </w:r>
      <w:r w:rsidRPr="00F61AE9">
        <w:rPr>
          <w:iCs/>
          <w:noProof/>
        </w:rPr>
        <w:t xml:space="preserve"> [</w:t>
      </w:r>
      <w:r w:rsidRPr="00F61AE9">
        <w:t>USP</w:t>
      </w:r>
      <w:r w:rsidRPr="00F61AE9">
        <w:rPr>
          <w:iCs/>
          <w:noProof/>
        </w:rPr>
        <w:t>]</w:t>
      </w:r>
    </w:p>
    <w:p w:rsidR="00FB710A" w:rsidRPr="00E32D04" w:rsidRDefault="00AA4FB5" w:rsidP="00CC33D5">
      <w:pPr>
        <w:pStyle w:val="Ttulo5"/>
        <w:keepNext/>
        <w:spacing w:before="0"/>
        <w:rPr>
          <w:color w:val="FF0000"/>
        </w:rPr>
      </w:pPr>
      <w:r>
        <w:rPr>
          <w:color w:val="FF0000"/>
        </w:rPr>
        <w:t>Comentadores</w:t>
      </w:r>
    </w:p>
    <w:p w:rsidR="00006BB4" w:rsidRDefault="002F2920" w:rsidP="00CC33D5">
      <w:pPr>
        <w:pStyle w:val="PargrafoparaBibl"/>
        <w:widowControl/>
        <w:rPr>
          <w:color w:val="808080" w:themeColor="background1" w:themeShade="80"/>
          <w:lang w:val="es-ES_tradnl"/>
        </w:rPr>
      </w:pPr>
      <w:r w:rsidRPr="002F2920">
        <w:rPr>
          <w:color w:val="808080" w:themeColor="background1" w:themeShade="80"/>
          <w:lang w:val="es-ES_tradnl"/>
        </w:rPr>
        <w:t xml:space="preserve">ALONZO, V., </w:t>
      </w:r>
      <w:r w:rsidRPr="002F2920">
        <w:rPr>
          <w:i/>
          <w:color w:val="808080" w:themeColor="background1" w:themeShade="80"/>
          <w:lang w:val="es-ES_tradnl"/>
        </w:rPr>
        <w:t>Aspetti dottrinali ed implicazioni pedagogiche nell’insegnamento di Arnaldo da Brescia</w:t>
      </w:r>
      <w:r w:rsidRPr="002F2920">
        <w:rPr>
          <w:color w:val="808080" w:themeColor="background1" w:themeShade="80"/>
          <w:lang w:val="es-ES_tradnl"/>
        </w:rPr>
        <w:t>. Cristianitas. Cassino, Mondostudio, 2008. 125 p.*</w:t>
      </w:r>
    </w:p>
    <w:p w:rsidR="00FB710A" w:rsidRPr="00F61AE9" w:rsidRDefault="00FB710A" w:rsidP="00CC33D5">
      <w:pPr>
        <w:pStyle w:val="PargrafoparaBibl"/>
        <w:widowControl/>
        <w:rPr>
          <w:szCs w:val="26"/>
        </w:rPr>
      </w:pPr>
      <w:r w:rsidRPr="007B3CDE">
        <w:rPr>
          <w:i/>
          <w:szCs w:val="26"/>
          <w:lang w:val="es-ES_tradnl"/>
        </w:rPr>
        <w:t>La conversione alla povertà nell’Italia dei secoli XII-XIV</w:t>
      </w:r>
      <w:r w:rsidRPr="007B3CDE">
        <w:rPr>
          <w:szCs w:val="26"/>
          <w:lang w:val="es-ES_tradnl"/>
        </w:rPr>
        <w:t xml:space="preserve">. </w:t>
      </w:r>
      <w:r w:rsidRPr="00F61AE9">
        <w:rPr>
          <w:szCs w:val="26"/>
        </w:rPr>
        <w:t>Centro di studi sulla spirtualità medievale, ns, 4. Spoleto, CISAM, 1991. XIII+471 p. [UNICAMP] [USP]</w:t>
      </w:r>
    </w:p>
    <w:p w:rsidR="007B3CDE" w:rsidRPr="007B3CDE" w:rsidRDefault="007B3CDE" w:rsidP="00CC33D5">
      <w:pPr>
        <w:pStyle w:val="PargrafoparaBibl"/>
        <w:widowControl/>
        <w:rPr>
          <w:color w:val="808080" w:themeColor="background1" w:themeShade="80"/>
          <w:lang w:val="es-ES_tradnl"/>
        </w:rPr>
      </w:pPr>
      <w:r w:rsidRPr="007B3CDE">
        <w:rPr>
          <w:color w:val="808080" w:themeColor="background1" w:themeShade="80"/>
          <w:lang w:val="es-ES_tradnl"/>
        </w:rPr>
        <w:t xml:space="preserve">DE CASTRO, G., </w:t>
      </w:r>
      <w:r w:rsidRPr="007B3CDE">
        <w:rPr>
          <w:i/>
          <w:color w:val="808080" w:themeColor="background1" w:themeShade="80"/>
          <w:lang w:val="es-ES_tradnl"/>
        </w:rPr>
        <w:t>Arnaldo da Brescia e la rivoluzione romana del secolo XII</w:t>
      </w:r>
      <w:r w:rsidRPr="007B3CDE">
        <w:rPr>
          <w:color w:val="808080" w:themeColor="background1" w:themeShade="80"/>
          <w:lang w:val="es-ES_tradnl"/>
        </w:rPr>
        <w:t>. Messaggerie Pontremolesi, 1989. XXVI+533 p.</w:t>
      </w:r>
      <w:r w:rsidRPr="007B3CDE">
        <w:rPr>
          <w:color w:val="808080" w:themeColor="background1" w:themeShade="80"/>
          <w:vertAlign w:val="superscript"/>
          <w:lang w:val="es-ES_tradnl"/>
        </w:rPr>
        <w:t>#</w:t>
      </w:r>
    </w:p>
    <w:p w:rsidR="00D5393F" w:rsidRDefault="00D5393F" w:rsidP="00CC33D5">
      <w:pPr>
        <w:pStyle w:val="PargrafoparaBibl"/>
        <w:widowControl/>
        <w:rPr>
          <w:lang w:val="es-ES_tradnl"/>
        </w:rPr>
      </w:pPr>
      <w:r w:rsidRPr="00F61AE9">
        <w:rPr>
          <w:lang w:val="es-ES_tradnl"/>
        </w:rPr>
        <w:t xml:space="preserve">DE STEFANO, A., </w:t>
      </w:r>
      <w:r w:rsidRPr="00F61AE9">
        <w:rPr>
          <w:i/>
          <w:iCs/>
          <w:lang w:val="es-ES_tradnl"/>
        </w:rPr>
        <w:t>Riformatori ed eretici del Medio Evo.</w:t>
      </w:r>
      <w:r w:rsidRPr="00F61AE9">
        <w:rPr>
          <w:lang w:val="es-ES_tradnl"/>
        </w:rPr>
        <w:t xml:space="preserve"> Palermo, Società siciliana per la storia patria, [1938] 1990. 375 p. [USP]</w:t>
      </w:r>
    </w:p>
    <w:p w:rsidR="00FB710A" w:rsidRDefault="00FB710A" w:rsidP="00CC33D5">
      <w:pPr>
        <w:pStyle w:val="PargrafoparaBibl"/>
        <w:widowControl/>
        <w:rPr>
          <w:lang w:val="pt-PT"/>
        </w:rPr>
      </w:pPr>
      <w:r w:rsidRPr="00F61AE9">
        <w:t xml:space="preserve">FALBEL, N., </w:t>
      </w:r>
      <w:r w:rsidRPr="00F61AE9">
        <w:rPr>
          <w:i/>
          <w:iCs/>
        </w:rPr>
        <w:t xml:space="preserve">Heresias medievais. </w:t>
      </w:r>
      <w:r w:rsidRPr="00F61AE9">
        <w:t xml:space="preserve">São Paulo, Perspectiva, 1977. </w:t>
      </w:r>
      <w:r>
        <w:t>2007</w:t>
      </w:r>
      <w:r w:rsidRPr="00D175D3">
        <w:rPr>
          <w:vertAlign w:val="superscript"/>
        </w:rPr>
        <w:t>3</w:t>
      </w:r>
      <w:r>
        <w:t xml:space="preserve">. </w:t>
      </w:r>
      <w:r w:rsidRPr="00F61AE9">
        <w:t xml:space="preserve">117 p. </w:t>
      </w:r>
      <w:r>
        <w:t xml:space="preserve">[UNESP] [UNICAMP] [UNIFESP] </w:t>
      </w:r>
      <w:r w:rsidRPr="00F61AE9">
        <w:rPr>
          <w:lang w:val="pt-PT"/>
        </w:rPr>
        <w:t>[USP]</w:t>
      </w:r>
    </w:p>
    <w:p w:rsidR="007B3CDE" w:rsidRDefault="007B3CDE" w:rsidP="00CC33D5">
      <w:pPr>
        <w:pStyle w:val="PargrafoparaBibl"/>
        <w:widowControl/>
        <w:rPr>
          <w:color w:val="808080" w:themeColor="background1" w:themeShade="80"/>
          <w:lang w:val="es-ES_tradnl"/>
        </w:rPr>
      </w:pPr>
      <w:r w:rsidRPr="007B3CDE">
        <w:rPr>
          <w:color w:val="808080" w:themeColor="background1" w:themeShade="80"/>
          <w:lang w:val="es-ES_tradnl"/>
        </w:rPr>
        <w:t>GATTA, C</w:t>
      </w:r>
      <w:r>
        <w:rPr>
          <w:color w:val="808080" w:themeColor="background1" w:themeShade="80"/>
          <w:lang w:val="es-ES_tradnl"/>
        </w:rPr>
        <w:t>.</w:t>
      </w:r>
      <w:r w:rsidRPr="007B3CDE">
        <w:rPr>
          <w:color w:val="808080" w:themeColor="background1" w:themeShade="80"/>
          <w:lang w:val="es-ES_tradnl"/>
        </w:rPr>
        <w:t xml:space="preserve">, </w:t>
      </w:r>
      <w:r w:rsidRPr="007B3CDE">
        <w:rPr>
          <w:i/>
          <w:color w:val="808080" w:themeColor="background1" w:themeShade="80"/>
          <w:lang w:val="es-ES_tradnl"/>
        </w:rPr>
        <w:t>Arnaldo. Il monumento della discordia</w:t>
      </w:r>
      <w:r w:rsidRPr="007B3CDE">
        <w:rPr>
          <w:color w:val="808080" w:themeColor="background1" w:themeShade="80"/>
          <w:lang w:val="es-ES_tradnl"/>
        </w:rPr>
        <w:t xml:space="preserve">. </w:t>
      </w:r>
      <w:r w:rsidRPr="002F2920">
        <w:rPr>
          <w:color w:val="808080" w:themeColor="background1" w:themeShade="80"/>
          <w:lang w:val="es-ES_tradnl"/>
        </w:rPr>
        <w:t>Brescia,</w:t>
      </w:r>
      <w:r w:rsidRPr="007B3CDE">
        <w:rPr>
          <w:color w:val="808080" w:themeColor="background1" w:themeShade="80"/>
          <w:lang w:val="es-ES_tradnl"/>
        </w:rPr>
        <w:t xml:space="preserve"> Arnaldo da Brescia, 2006. 480 p.*</w:t>
      </w:r>
    </w:p>
    <w:p w:rsidR="00FB710A" w:rsidRPr="006A7736" w:rsidRDefault="00FB710A" w:rsidP="00CC33D5">
      <w:pPr>
        <w:pStyle w:val="PargrafoparaBibl"/>
        <w:widowControl/>
        <w:rPr>
          <w:lang w:val="es-ES_tradnl"/>
        </w:rPr>
      </w:pPr>
      <w:r w:rsidRPr="006A7736">
        <w:rPr>
          <w:lang w:val="es-ES_tradnl"/>
        </w:rPr>
        <w:t xml:space="preserve">GHIO, P., </w:t>
      </w:r>
      <w:r w:rsidRPr="006A7736">
        <w:rPr>
          <w:i/>
          <w:iCs/>
          <w:lang w:val="es-ES_tradnl"/>
        </w:rPr>
        <w:t>Études italiennes et sociales...</w:t>
      </w:r>
      <w:r w:rsidRPr="006A7736">
        <w:rPr>
          <w:lang w:val="es-ES_tradnl"/>
        </w:rPr>
        <w:t xml:space="preserve"> Paris, Librairie des sciences politiques et sociales, 1929. 224 p. </w:t>
      </w:r>
      <w:r w:rsidRPr="006A7736">
        <w:rPr>
          <w:noProof/>
          <w:color w:val="000000"/>
          <w:szCs w:val="22"/>
          <w:lang w:val="es-ES_tradnl"/>
        </w:rPr>
        <w:t xml:space="preserve">[UNICAMP] </w:t>
      </w:r>
      <w:r w:rsidRPr="006A7736">
        <w:rPr>
          <w:lang w:val="es-ES_tradnl"/>
        </w:rPr>
        <w:t>[USP]</w:t>
      </w:r>
    </w:p>
    <w:p w:rsidR="00FB710A" w:rsidRPr="006A7736" w:rsidRDefault="00FB710A" w:rsidP="00CC33D5">
      <w:pPr>
        <w:pStyle w:val="PargrafoparaBibl"/>
        <w:widowControl/>
      </w:pPr>
      <w:r w:rsidRPr="006A7736">
        <w:rPr>
          <w:lang w:val="es-ES_tradnl"/>
        </w:rPr>
        <w:t xml:space="preserve">GONNET, G., </w:t>
      </w:r>
      <w:r w:rsidRPr="006A7736">
        <w:rPr>
          <w:i/>
          <w:iCs/>
          <w:lang w:val="es-ES_tradnl"/>
        </w:rPr>
        <w:t xml:space="preserve">Le eresie e i movimenti popolari nel Basso Medioevo. </w:t>
      </w:r>
      <w:r w:rsidRPr="00F61AE9">
        <w:t xml:space="preserve">Testi antologici da R. Morghen et al. Messina, G. d’Anna, 1976. </w:t>
      </w:r>
      <w:r w:rsidRPr="006A7736">
        <w:t>288 p. [USP]</w:t>
      </w:r>
    </w:p>
    <w:p w:rsidR="007B3CDE" w:rsidRPr="007B3CDE" w:rsidRDefault="007B3CDE" w:rsidP="00CC33D5">
      <w:pPr>
        <w:pStyle w:val="PargrafoparaBibl"/>
        <w:widowControl/>
        <w:rPr>
          <w:color w:val="808080" w:themeColor="background1" w:themeShade="80"/>
          <w:lang w:val="es-ES_tradnl"/>
        </w:rPr>
      </w:pPr>
      <w:r w:rsidRPr="007B3CDE">
        <w:rPr>
          <w:color w:val="808080" w:themeColor="background1" w:themeShade="80"/>
          <w:lang w:val="es-ES_tradnl"/>
        </w:rPr>
        <w:t>GUIBAL, G</w:t>
      </w:r>
      <w:r>
        <w:rPr>
          <w:color w:val="808080" w:themeColor="background1" w:themeShade="80"/>
          <w:lang w:val="es-ES_tradnl"/>
        </w:rPr>
        <w:t>.</w:t>
      </w:r>
      <w:r w:rsidRPr="007B3CDE">
        <w:rPr>
          <w:color w:val="808080" w:themeColor="background1" w:themeShade="80"/>
          <w:lang w:val="es-ES_tradnl"/>
        </w:rPr>
        <w:t xml:space="preserve">, </w:t>
      </w:r>
      <w:r w:rsidRPr="007B3CDE">
        <w:rPr>
          <w:i/>
          <w:color w:val="808080" w:themeColor="background1" w:themeShade="80"/>
          <w:lang w:val="es-ES_tradnl"/>
        </w:rPr>
        <w:t>Arnaud de Brescia et les Hohenstaufen: ou la question du pouvoir temporel de la papaute au Moyen Âge</w:t>
      </w:r>
      <w:r>
        <w:rPr>
          <w:color w:val="808080" w:themeColor="background1" w:themeShade="80"/>
          <w:lang w:val="es-ES_tradnl"/>
        </w:rPr>
        <w:t>.</w:t>
      </w:r>
      <w:r w:rsidRPr="007B3CDE">
        <w:rPr>
          <w:color w:val="808080" w:themeColor="background1" w:themeShade="80"/>
          <w:lang w:val="es-ES_tradnl"/>
        </w:rPr>
        <w:t xml:space="preserve"> (1868)</w:t>
      </w:r>
      <w:r>
        <w:rPr>
          <w:color w:val="808080" w:themeColor="background1" w:themeShade="80"/>
          <w:lang w:val="es-ES_tradnl"/>
        </w:rPr>
        <w:t xml:space="preserve">. </w:t>
      </w:r>
      <w:r w:rsidRPr="007B3CDE">
        <w:rPr>
          <w:color w:val="808080" w:themeColor="background1" w:themeShade="80"/>
          <w:lang w:val="es-ES_tradnl"/>
        </w:rPr>
        <w:t>Whitefish,</w:t>
      </w:r>
      <w:r w:rsidRPr="007B3CDE">
        <w:rPr>
          <w:lang w:val="es-ES_tradnl"/>
        </w:rPr>
        <w:t xml:space="preserve"> </w:t>
      </w:r>
      <w:r w:rsidRPr="007B3CDE">
        <w:rPr>
          <w:color w:val="808080" w:themeColor="background1" w:themeShade="80"/>
          <w:lang w:val="es-ES_tradnl"/>
        </w:rPr>
        <w:t>Kessinger</w:t>
      </w:r>
      <w:r>
        <w:rPr>
          <w:color w:val="808080" w:themeColor="background1" w:themeShade="80"/>
          <w:lang w:val="es-ES_tradnl"/>
        </w:rPr>
        <w:t>, 2010. 304 p.*</w:t>
      </w:r>
    </w:p>
    <w:p w:rsidR="00FB710A" w:rsidRPr="00F61AE9" w:rsidRDefault="00FB710A" w:rsidP="00CC33D5">
      <w:pPr>
        <w:pStyle w:val="PargrafoparaBibl"/>
        <w:widowControl/>
        <w:rPr>
          <w:noProof/>
          <w:lang w:val="en-US"/>
        </w:rPr>
      </w:pPr>
      <w:r w:rsidRPr="00F61AE9">
        <w:rPr>
          <w:noProof/>
          <w:lang w:val="en-US"/>
        </w:rPr>
        <w:t xml:space="preserve">GREENAWAY, G. W., </w:t>
      </w:r>
      <w:r w:rsidRPr="00F61AE9">
        <w:rPr>
          <w:i/>
          <w:iCs/>
          <w:noProof/>
          <w:lang w:val="en-US"/>
        </w:rPr>
        <w:t>Arnold of Brescia</w:t>
      </w:r>
      <w:r w:rsidRPr="00F61AE9">
        <w:rPr>
          <w:noProof/>
          <w:lang w:val="en-US"/>
        </w:rPr>
        <w:t>. Cambridge, UP, 1931. XII+237 p. [USP]</w:t>
      </w:r>
    </w:p>
    <w:p w:rsidR="00C96525" w:rsidRPr="00C96525" w:rsidRDefault="00C96525" w:rsidP="00C96525">
      <w:pPr>
        <w:pStyle w:val="PargrafoparaBibl"/>
        <w:widowControl/>
        <w:rPr>
          <w:color w:val="808080" w:themeColor="background1" w:themeShade="80"/>
          <w:lang w:val="en-US"/>
        </w:rPr>
      </w:pPr>
      <w:r w:rsidRPr="00C96525">
        <w:rPr>
          <w:color w:val="808080" w:themeColor="background1" w:themeShade="80"/>
          <w:lang w:val="en-US"/>
        </w:rPr>
        <w:t xml:space="preserve">JOHNSON, P. D., </w:t>
      </w:r>
      <w:r w:rsidRPr="00C96525">
        <w:rPr>
          <w:i/>
          <w:color w:val="808080" w:themeColor="background1" w:themeShade="80"/>
          <w:lang w:val="en-US"/>
        </w:rPr>
        <w:t>Arnold of Brescia: Apostle of liberty in Twelfth-Century Europe</w:t>
      </w:r>
      <w:r w:rsidRPr="00C96525">
        <w:rPr>
          <w:color w:val="808080" w:themeColor="background1" w:themeShade="80"/>
          <w:lang w:val="en-US"/>
        </w:rPr>
        <w:t>. Eugene, Wipf &amp; Stock, 2016. 186 p.</w:t>
      </w:r>
    </w:p>
    <w:p w:rsidR="003032A5" w:rsidRDefault="003032A5" w:rsidP="00CC33D5">
      <w:pPr>
        <w:pStyle w:val="PargrafoparaBibl"/>
        <w:widowControl/>
        <w:rPr>
          <w:noProof/>
          <w:szCs w:val="22"/>
          <w:lang w:val="en-US"/>
        </w:rPr>
      </w:pPr>
      <w:r w:rsidRPr="00F61AE9">
        <w:rPr>
          <w:noProof/>
          <w:lang w:val="en-US"/>
        </w:rPr>
        <w:t xml:space="preserve">JOLIVET, J., et VERGER, J., </w:t>
      </w:r>
      <w:r w:rsidRPr="00F61AE9">
        <w:rPr>
          <w:i/>
          <w:lang w:val="en-US"/>
        </w:rPr>
        <w:t>Le siècle de saint Bernard et Abélard</w:t>
      </w:r>
      <w:r w:rsidRPr="00F61AE9">
        <w:rPr>
          <w:lang w:val="en-US"/>
        </w:rPr>
        <w:t>. Paris, Perrin, [</w:t>
      </w:r>
      <w:r w:rsidRPr="00F61AE9">
        <w:rPr>
          <w:noProof/>
          <w:lang w:val="en-US"/>
        </w:rPr>
        <w:t xml:space="preserve">1982] </w:t>
      </w:r>
      <w:r w:rsidRPr="00F61AE9">
        <w:rPr>
          <w:lang w:val="en-US"/>
        </w:rPr>
        <w:t xml:space="preserve">2006. 293 p. [UFSCar] </w:t>
      </w:r>
      <w:r w:rsidRPr="00F61AE9">
        <w:rPr>
          <w:noProof/>
          <w:szCs w:val="22"/>
          <w:lang w:val="en-US"/>
        </w:rPr>
        <w:t>[USP]</w:t>
      </w:r>
    </w:p>
    <w:p w:rsidR="00FB710A" w:rsidRPr="00F61AE9" w:rsidRDefault="00FB710A" w:rsidP="00CC33D5">
      <w:pPr>
        <w:pStyle w:val="PargrafoparaBibl"/>
        <w:widowControl/>
        <w:rPr>
          <w:lang w:val="en-US"/>
        </w:rPr>
      </w:pPr>
      <w:r w:rsidRPr="00F61AE9">
        <w:rPr>
          <w:lang w:val="en-US"/>
        </w:rPr>
        <w:t xml:space="preserve">LAMBERT, M., </w:t>
      </w:r>
      <w:r w:rsidRPr="00F61AE9">
        <w:rPr>
          <w:i/>
          <w:lang w:val="en-US"/>
        </w:rPr>
        <w:t xml:space="preserve">Medieval </w:t>
      </w:r>
      <w:r w:rsidRPr="00F61AE9">
        <w:rPr>
          <w:bCs/>
          <w:i/>
          <w:lang w:val="en-US"/>
        </w:rPr>
        <w:t>heresy</w:t>
      </w:r>
      <w:r w:rsidRPr="00F61AE9">
        <w:rPr>
          <w:i/>
          <w:lang w:val="en-US"/>
        </w:rPr>
        <w:t>: popular movements from the Gregorian Reform to the Reformation</w:t>
      </w:r>
      <w:r w:rsidRPr="00F61AE9">
        <w:rPr>
          <w:lang w:val="en-US"/>
        </w:rPr>
        <w:t>. Malden, Blackwell, 2006</w:t>
      </w:r>
      <w:r w:rsidRPr="00F61AE9">
        <w:rPr>
          <w:vertAlign w:val="superscript"/>
          <w:lang w:val="en-US"/>
        </w:rPr>
        <w:t>3</w:t>
      </w:r>
      <w:r w:rsidRPr="00F61AE9">
        <w:rPr>
          <w:lang w:val="en-US"/>
        </w:rPr>
        <w:t>. 491 p.</w:t>
      </w:r>
      <w:r w:rsidRPr="00F61AE9">
        <w:rPr>
          <w:szCs w:val="24"/>
          <w:lang w:val="en-US"/>
        </w:rPr>
        <w:t xml:space="preserve"> [USP]</w:t>
      </w:r>
    </w:p>
    <w:p w:rsidR="00FB710A" w:rsidRPr="00F61AE9" w:rsidRDefault="00FB710A" w:rsidP="00CC33D5">
      <w:pPr>
        <w:pStyle w:val="PargrafoparaBibl"/>
        <w:widowControl/>
        <w:rPr>
          <w:lang w:val="en-US"/>
        </w:rPr>
      </w:pPr>
      <w:r w:rsidRPr="00F61AE9">
        <w:rPr>
          <w:lang w:val="en-US"/>
        </w:rPr>
        <w:lastRenderedPageBreak/>
        <w:t xml:space="preserve">MANSELLI, R., </w:t>
      </w:r>
      <w:r w:rsidRPr="00F61AE9">
        <w:rPr>
          <w:i/>
          <w:iCs/>
          <w:lang w:val="en-US"/>
        </w:rPr>
        <w:t xml:space="preserve">Il secolo 12: religione popolare ed eresia. </w:t>
      </w:r>
      <w:r w:rsidRPr="00F61AE9">
        <w:rPr>
          <w:lang w:val="en-US"/>
        </w:rPr>
        <w:t>Roma, Jouvence, 1995. 383 p. [USP]</w:t>
      </w:r>
    </w:p>
    <w:p w:rsidR="00FB710A" w:rsidRPr="00F61AE9" w:rsidRDefault="00FB710A" w:rsidP="00CC33D5">
      <w:pPr>
        <w:pStyle w:val="PargrafoparaBibl"/>
        <w:widowControl/>
        <w:rPr>
          <w:noProof/>
          <w:color w:val="000000"/>
          <w:szCs w:val="22"/>
        </w:rPr>
      </w:pPr>
      <w:r w:rsidRPr="00F61AE9">
        <w:rPr>
          <w:bCs/>
          <w:lang w:val="en-US"/>
        </w:rPr>
        <w:t>NAPRAN, L., and van HOUTS, E., eds.,</w:t>
      </w:r>
      <w:r w:rsidRPr="00F61AE9">
        <w:rPr>
          <w:b/>
          <w:bCs/>
          <w:lang w:val="en-US"/>
        </w:rPr>
        <w:t xml:space="preserve"> </w:t>
      </w:r>
      <w:r w:rsidRPr="00F61AE9">
        <w:rPr>
          <w:rStyle w:val="destacapalavras"/>
          <w:bCs/>
          <w:i/>
          <w:lang w:val="en-US"/>
        </w:rPr>
        <w:t>Exile</w:t>
      </w:r>
      <w:r w:rsidRPr="00F61AE9">
        <w:rPr>
          <w:bCs/>
          <w:i/>
          <w:lang w:val="en-US"/>
        </w:rPr>
        <w:t xml:space="preserve"> in the </w:t>
      </w:r>
      <w:r w:rsidRPr="00F61AE9">
        <w:rPr>
          <w:rStyle w:val="destacapalavras"/>
          <w:bCs/>
          <w:i/>
          <w:lang w:val="en-US"/>
        </w:rPr>
        <w:t>Middle</w:t>
      </w:r>
      <w:r w:rsidRPr="00F61AE9">
        <w:rPr>
          <w:bCs/>
          <w:i/>
          <w:lang w:val="en-US"/>
        </w:rPr>
        <w:t xml:space="preserve"> </w:t>
      </w:r>
      <w:r w:rsidRPr="00F61AE9">
        <w:rPr>
          <w:rStyle w:val="destacapalavras"/>
          <w:bCs/>
          <w:i/>
          <w:lang w:val="en-US"/>
        </w:rPr>
        <w:t>Ages</w:t>
      </w:r>
      <w:r w:rsidRPr="00F61AE9">
        <w:rPr>
          <w:rStyle w:val="destacapalavras"/>
          <w:bCs/>
          <w:lang w:val="en-US"/>
        </w:rPr>
        <w:t xml:space="preserve">. </w:t>
      </w:r>
      <w:r w:rsidRPr="00F61AE9">
        <w:rPr>
          <w:lang w:val="en-US"/>
        </w:rPr>
        <w:t xml:space="preserve">International medieval research, 13. Turnhout, Brepols, 2004. </w:t>
      </w:r>
      <w:r w:rsidRPr="00F61AE9">
        <w:t xml:space="preserve">249 p. </w:t>
      </w:r>
      <w:r w:rsidRPr="00F61AE9">
        <w:rPr>
          <w:noProof/>
          <w:color w:val="000000"/>
          <w:szCs w:val="22"/>
        </w:rPr>
        <w:t>[UNICAMP] [USP]</w:t>
      </w:r>
    </w:p>
    <w:p w:rsidR="002F2920" w:rsidRDefault="002F2920" w:rsidP="00CC33D5">
      <w:pPr>
        <w:pStyle w:val="PargrafoparaBibl"/>
        <w:widowControl/>
        <w:rPr>
          <w:color w:val="808080" w:themeColor="background1" w:themeShade="80"/>
          <w:lang w:val="es-ES_tradnl"/>
        </w:rPr>
      </w:pPr>
      <w:r w:rsidRPr="002F2920">
        <w:rPr>
          <w:color w:val="808080" w:themeColor="background1" w:themeShade="80"/>
          <w:lang w:val="es-ES_tradnl"/>
        </w:rPr>
        <w:t xml:space="preserve">PEGRARI, M., a cura di, </w:t>
      </w:r>
      <w:r w:rsidRPr="002F2920">
        <w:rPr>
          <w:i/>
          <w:color w:val="808080" w:themeColor="background1" w:themeShade="80"/>
          <w:lang w:val="es-ES_tradnl"/>
        </w:rPr>
        <w:t>Arnaldo da Brescia e il suo tempo</w:t>
      </w:r>
      <w:r w:rsidRPr="002F2920">
        <w:rPr>
          <w:color w:val="808080" w:themeColor="background1" w:themeShade="80"/>
          <w:lang w:val="es-ES_tradnl"/>
        </w:rPr>
        <w:t>.</w:t>
      </w:r>
      <w:r w:rsidRPr="002F2920">
        <w:rPr>
          <w:b/>
          <w:smallCaps/>
          <w:color w:val="808080" w:themeColor="background1" w:themeShade="80"/>
          <w:lang w:val="es-ES_tradnl"/>
        </w:rPr>
        <w:t xml:space="preserve"> </w:t>
      </w:r>
      <w:r w:rsidRPr="002F2920">
        <w:rPr>
          <w:color w:val="808080" w:themeColor="background1" w:themeShade="80"/>
          <w:lang w:val="es-ES_tradnl"/>
        </w:rPr>
        <w:t>Brescia, Grafo, 1991.</w:t>
      </w:r>
      <w:r>
        <w:rPr>
          <w:color w:val="808080" w:themeColor="background1" w:themeShade="80"/>
          <w:lang w:val="es-ES_tradnl"/>
        </w:rPr>
        <w:t xml:space="preserve"> 186 p.*</w:t>
      </w:r>
    </w:p>
    <w:p w:rsidR="00166F1E" w:rsidRPr="00C665D7" w:rsidRDefault="00166F1E" w:rsidP="00CC33D5">
      <w:pPr>
        <w:pStyle w:val="PargrafoparaBibl"/>
        <w:widowControl/>
        <w:rPr>
          <w:lang w:val="en-US"/>
        </w:rPr>
      </w:pPr>
      <w:r>
        <w:rPr>
          <w:rStyle w:val="titreprimaire"/>
          <w:lang w:val="en-US"/>
        </w:rPr>
        <w:t>RUDAT, T.</w:t>
      </w:r>
      <w:r w:rsidRPr="0080531D">
        <w:rPr>
          <w:rStyle w:val="titreprimaire"/>
          <w:lang w:val="en-US"/>
        </w:rPr>
        <w:t>,</w:t>
      </w:r>
      <w:r w:rsidRPr="0080531D">
        <w:rPr>
          <w:i/>
          <w:lang w:val="en-US"/>
        </w:rPr>
        <w:t xml:space="preserve"> Ketzerverfolgungen im Mittelalter am beispiel des ketzerprozesses in Sens 1140 gegen Peter Abaelard</w:t>
      </w:r>
      <w:r w:rsidRPr="0080531D">
        <w:rPr>
          <w:lang w:val="en-US"/>
        </w:rPr>
        <w:t xml:space="preserve">. </w:t>
      </w:r>
      <w:r w:rsidRPr="0080531D">
        <w:rPr>
          <w:rStyle w:val="ft0"/>
          <w:lang w:val="de-DE"/>
        </w:rPr>
        <w:t xml:space="preserve">Aachen, </w:t>
      </w:r>
      <w:r w:rsidRPr="00C665D7">
        <w:rPr>
          <w:lang w:val="en-US"/>
        </w:rPr>
        <w:t>Grin, 2007. 52 S. [USP]</w:t>
      </w:r>
    </w:p>
    <w:p w:rsidR="00006BB4" w:rsidRPr="00006BB4" w:rsidRDefault="00006BB4" w:rsidP="00CC33D5">
      <w:pPr>
        <w:pStyle w:val="PargrafoparaBibl"/>
        <w:widowControl/>
        <w:rPr>
          <w:color w:val="808080" w:themeColor="background1" w:themeShade="80"/>
          <w:lang w:val="es-ES_tradnl"/>
        </w:rPr>
      </w:pPr>
      <w:r w:rsidRPr="00006BB4">
        <w:rPr>
          <w:color w:val="808080" w:themeColor="background1" w:themeShade="80"/>
          <w:lang w:val="es-ES_tradnl"/>
        </w:rPr>
        <w:t>SCHMITZ-ESSER, ROMEDIO,</w:t>
      </w:r>
      <w:r>
        <w:rPr>
          <w:color w:val="808080" w:themeColor="background1" w:themeShade="80"/>
          <w:lang w:val="es-ES_tradnl"/>
        </w:rPr>
        <w:t xml:space="preserve"> </w:t>
      </w:r>
      <w:r w:rsidRPr="00006BB4">
        <w:rPr>
          <w:i/>
          <w:color w:val="808080" w:themeColor="background1" w:themeShade="80"/>
          <w:lang w:val="es-ES_tradnl"/>
        </w:rPr>
        <w:t>Arnold von Brescia im Spiegel von acht Jahrhunderten Rezeption</w:t>
      </w:r>
      <w:r>
        <w:rPr>
          <w:i/>
          <w:color w:val="808080" w:themeColor="background1" w:themeShade="80"/>
          <w:lang w:val="es-ES_tradnl"/>
        </w:rPr>
        <w:t>.</w:t>
      </w:r>
      <w:r w:rsidRPr="00006BB4">
        <w:rPr>
          <w:i/>
          <w:color w:val="808080" w:themeColor="background1" w:themeShade="80"/>
          <w:lang w:val="es-ES_tradnl"/>
        </w:rPr>
        <w:t xml:space="preserve"> Ein Beispiel für Europas Umgang mit der mittelalterlichen Geschichte vom Humanismus bis heute</w:t>
      </w:r>
      <w:r>
        <w:rPr>
          <w:color w:val="808080" w:themeColor="background1" w:themeShade="80"/>
          <w:lang w:val="es-ES_tradnl"/>
        </w:rPr>
        <w:t>.</w:t>
      </w:r>
      <w:r w:rsidRPr="00006BB4">
        <w:rPr>
          <w:color w:val="808080" w:themeColor="background1" w:themeShade="80"/>
          <w:lang w:val="es-ES_tradnl"/>
        </w:rPr>
        <w:t xml:space="preserve"> Münster, LIT, 2007. 705 S.*</w:t>
      </w:r>
    </w:p>
    <w:p w:rsidR="001546F9" w:rsidRPr="001546F9" w:rsidRDefault="001546F9" w:rsidP="00CC33D5">
      <w:pPr>
        <w:pStyle w:val="PargrafoparaBibl"/>
        <w:widowControl/>
      </w:pPr>
      <w:r w:rsidRPr="00DB77C2">
        <w:t xml:space="preserve">ZERBI, P., </w:t>
      </w:r>
      <w:r w:rsidRPr="00DB77C2">
        <w:rPr>
          <w:i/>
        </w:rPr>
        <w:t>“Philosophi” e “logici”. Un ventennio di incontri e scontri: Soissons, Sens, Cluny, 1121-1141</w:t>
      </w:r>
      <w:r w:rsidRPr="00DB77C2">
        <w:t xml:space="preserve">. </w:t>
      </w:r>
      <w:r w:rsidRPr="000C1362">
        <w:t xml:space="preserve">Milano, Vita e pensiero, 2002. </w:t>
      </w:r>
      <w:r w:rsidRPr="001546F9">
        <w:t>XI+196 p.</w:t>
      </w:r>
      <w:r w:rsidRPr="00DB77C2">
        <w:t xml:space="preserve"> [USP]</w:t>
      </w:r>
    </w:p>
    <w:p w:rsidR="002F2920" w:rsidRPr="00F61AE9" w:rsidRDefault="002F2920" w:rsidP="00CC33D5">
      <w:pPr>
        <w:pStyle w:val="PargrafoparaBibl"/>
        <w:widowControl/>
        <w:rPr>
          <w:lang w:val="es-ES_tradnl"/>
        </w:rPr>
      </w:pPr>
    </w:p>
    <w:p w:rsidR="00FB710A" w:rsidRPr="00F61AE9" w:rsidRDefault="00FB710A" w:rsidP="00CC33D5">
      <w:pPr>
        <w:spacing w:after="200" w:line="276" w:lineRule="auto"/>
        <w:rPr>
          <w:bCs/>
          <w:lang w:val="es-ES_tradnl"/>
        </w:rPr>
      </w:pPr>
      <w:r w:rsidRPr="00F61AE9">
        <w:rPr>
          <w:bCs/>
          <w:lang w:val="es-ES_tradnl"/>
        </w:rPr>
        <w:br w:type="page"/>
      </w:r>
    </w:p>
    <w:p w:rsidR="00FB710A" w:rsidRPr="00F61AE9" w:rsidRDefault="00FB710A" w:rsidP="00CC33D5">
      <w:pPr>
        <w:pStyle w:val="Ttulo4"/>
        <w:widowControl/>
        <w:rPr>
          <w:color w:val="FF0000"/>
          <w:lang w:val="es-ES_tradnl"/>
        </w:rPr>
      </w:pPr>
      <w:r w:rsidRPr="00F61AE9">
        <w:rPr>
          <w:color w:val="FF0000"/>
          <w:lang w:val="es-ES_tradnl"/>
        </w:rPr>
        <w:lastRenderedPageBreak/>
        <w:t xml:space="preserve">balduíno de ford, </w:t>
      </w:r>
      <w:r w:rsidR="00133E46">
        <w:rPr>
          <w:color w:val="FF0000"/>
          <w:lang w:val="es-ES_tradnl"/>
        </w:rPr>
        <w:t>ca. 1125 -</w:t>
      </w:r>
      <w:r w:rsidRPr="00F61AE9">
        <w:rPr>
          <w:color w:val="FF0000"/>
          <w:lang w:val="es-ES_tradnl"/>
        </w:rPr>
        <w:t xml:space="preserve"> 1190</w:t>
      </w:r>
    </w:p>
    <w:p w:rsidR="004005A2"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rPr>
          <w:lang w:val="es-ES_tradnl"/>
        </w:rPr>
      </w:pPr>
      <w:r w:rsidRPr="00F61AE9">
        <w:rPr>
          <w:lang w:val="es-ES_tradnl"/>
        </w:rPr>
        <w:t>BALDUINUS CANTUARIENSIS,</w:t>
      </w:r>
      <w:r w:rsidRPr="00DB083D">
        <w:rPr>
          <w:bCs/>
          <w:lang w:val="es-ES_tradnl"/>
        </w:rPr>
        <w:t xml:space="preserve"> </w:t>
      </w:r>
      <w:r w:rsidRPr="00F61AE9">
        <w:rPr>
          <w:lang w:val="es-ES_tradnl"/>
        </w:rPr>
        <w:t xml:space="preserve">et al., </w:t>
      </w:r>
      <w:r w:rsidRPr="00F61AE9">
        <w:rPr>
          <w:i/>
          <w:iCs/>
          <w:lang w:val="es-ES_tradnl"/>
        </w:rPr>
        <w:t>Opera.</w:t>
      </w:r>
      <w:r w:rsidRPr="00F61AE9">
        <w:rPr>
          <w:lang w:val="es-ES_tradnl"/>
        </w:rPr>
        <w:t xml:space="preserve"> PL, 204. </w:t>
      </w:r>
      <w:r w:rsidRPr="00F61AE9">
        <w:rPr>
          <w:noProof/>
          <w:lang w:val="es-ES_tradnl"/>
        </w:rPr>
        <w:t>Turnhout, Brepols,</w:t>
      </w:r>
      <w:r w:rsidRPr="00F61AE9">
        <w:rPr>
          <w:lang w:val="es-ES_tradnl"/>
        </w:rPr>
        <w:t xml:space="preserve"> [1855] 1994.</w:t>
      </w:r>
      <w:r w:rsidRPr="00F61AE9">
        <w:rPr>
          <w:noProof/>
          <w:lang w:val="es-ES_tradnl"/>
        </w:rPr>
        <w:t xml:space="preserve"> 766 p. </w:t>
      </w:r>
      <w:r w:rsidR="00376724">
        <w:rPr>
          <w:szCs w:val="24"/>
          <w:lang w:val="en-US"/>
        </w:rPr>
        <w:t xml:space="preserve">[PUC] </w:t>
      </w:r>
      <w:r w:rsidR="00376724">
        <w:rPr>
          <w:noProof/>
          <w:szCs w:val="24"/>
          <w:lang w:val="en-US"/>
        </w:rPr>
        <w:t xml:space="preserve">[UNICAMP] </w:t>
      </w:r>
      <w:r w:rsidR="00376724" w:rsidRPr="0079685A">
        <w:rPr>
          <w:lang w:val="en-US"/>
        </w:rPr>
        <w:t>[USP]</w:t>
      </w:r>
    </w:p>
    <w:p w:rsidR="004005A2" w:rsidRPr="00433CAF" w:rsidRDefault="00AF0097" w:rsidP="00CC33D5">
      <w:pPr>
        <w:pStyle w:val="Ttulo5"/>
        <w:keepNext/>
        <w:spacing w:before="0"/>
        <w:rPr>
          <w:noProof/>
          <w:color w:val="FF0000"/>
        </w:rPr>
      </w:pPr>
      <w:r>
        <w:rPr>
          <w:noProof/>
          <w:color w:val="FF0000"/>
        </w:rPr>
        <w:t>Corpus christianorum</w:t>
      </w:r>
    </w:p>
    <w:p w:rsidR="00FB710A" w:rsidRPr="00F61AE9" w:rsidRDefault="00FB710A" w:rsidP="00CC33D5">
      <w:pPr>
        <w:pStyle w:val="PargrafoparaBibl"/>
        <w:widowControl/>
        <w:rPr>
          <w:noProof/>
          <w:color w:val="000000"/>
          <w:lang w:val="en-US"/>
        </w:rPr>
      </w:pPr>
      <w:r w:rsidRPr="00F61AE9">
        <w:rPr>
          <w:noProof/>
          <w:color w:val="000000"/>
        </w:rPr>
        <w:t xml:space="preserve">BALDUINUS DE FORDA </w:t>
      </w:r>
      <w:r w:rsidRPr="00F61AE9">
        <w:rPr>
          <w:i/>
          <w:iCs/>
          <w:noProof/>
          <w:color w:val="000000"/>
        </w:rPr>
        <w:t xml:space="preserve">Opera. </w:t>
      </w:r>
      <w:r w:rsidRPr="003F4ABB">
        <w:rPr>
          <w:i/>
          <w:iCs/>
          <w:noProof/>
          <w:color w:val="000000"/>
          <w:lang w:val="en-US"/>
        </w:rPr>
        <w:t xml:space="preserve">Sermones. </w:t>
      </w:r>
      <w:r w:rsidRPr="00F61AE9">
        <w:rPr>
          <w:i/>
          <w:iCs/>
          <w:noProof/>
          <w:color w:val="000000"/>
          <w:lang w:val="en-US"/>
        </w:rPr>
        <w:t>De commendatione fidei</w:t>
      </w:r>
      <w:r w:rsidRPr="00F61AE9">
        <w:rPr>
          <w:noProof/>
          <w:color w:val="000000"/>
          <w:lang w:val="en-US"/>
        </w:rPr>
        <w:t xml:space="preserve">. Ed. D. N. Bell. </w:t>
      </w:r>
      <w:r w:rsidRPr="00F61AE9">
        <w:rPr>
          <w:lang w:val="en-US"/>
        </w:rPr>
        <w:t xml:space="preserve">CCCM, </w:t>
      </w:r>
      <w:r w:rsidRPr="00F61AE9">
        <w:rPr>
          <w:noProof/>
          <w:color w:val="000000"/>
          <w:lang w:val="en-US"/>
        </w:rPr>
        <w:t>99. Turnholt, Brepols, 1991. XLII+502 p. [USP]</w:t>
      </w:r>
    </w:p>
    <w:p w:rsidR="004005A2" w:rsidRPr="00F61AE9" w:rsidRDefault="00AF0097" w:rsidP="00CC33D5">
      <w:pPr>
        <w:pStyle w:val="Ttulo5"/>
        <w:keepNext/>
        <w:spacing w:before="0"/>
        <w:rPr>
          <w:color w:val="FF0000"/>
          <w:lang w:val="es-ES_tradnl"/>
        </w:rPr>
      </w:pPr>
      <w:r>
        <w:rPr>
          <w:iCs w:val="0"/>
          <w:color w:val="FF0000"/>
          <w:lang w:val="es-ES_tradnl"/>
        </w:rPr>
        <w:t>Sources chrétiennes</w:t>
      </w:r>
    </w:p>
    <w:p w:rsidR="00FB710A" w:rsidRPr="00F72889" w:rsidRDefault="00FB710A" w:rsidP="00CC33D5">
      <w:pPr>
        <w:pStyle w:val="PargrafoparaBibl"/>
        <w:widowControl/>
      </w:pPr>
      <w:r w:rsidRPr="00F61AE9">
        <w:rPr>
          <w:lang w:val="en-US"/>
        </w:rPr>
        <w:t xml:space="preserve">BAUDOUIN DE FORD, </w:t>
      </w:r>
      <w:r w:rsidRPr="00F61AE9">
        <w:rPr>
          <w:i/>
          <w:iCs/>
          <w:lang w:val="en-US"/>
        </w:rPr>
        <w:t>Le sacrement de l’autel</w:t>
      </w:r>
      <w:r w:rsidRPr="00F61AE9">
        <w:rPr>
          <w:lang w:val="en-US"/>
        </w:rPr>
        <w:t xml:space="preserve">. </w:t>
      </w:r>
      <w:r w:rsidRPr="00F72889">
        <w:t>Texte latin établi par J. Morson, tr. E. de Solms. SC, 93, SC, 94. Paris, Cerf, 1963. 2 vols. [UNICAMP]</w:t>
      </w:r>
      <w:r w:rsidRPr="00F72889">
        <w:rPr>
          <w:noProof/>
          <w:color w:val="000000"/>
        </w:rPr>
        <w:t xml:space="preserve"> </w:t>
      </w:r>
      <w:r w:rsidRPr="00F72889">
        <w:rPr>
          <w:noProof/>
        </w:rPr>
        <w:t>[USP]</w:t>
      </w:r>
    </w:p>
    <w:p w:rsidR="004005A2" w:rsidRPr="00F72889" w:rsidRDefault="00AF0097" w:rsidP="00CC33D5">
      <w:pPr>
        <w:pStyle w:val="Ttulo5"/>
        <w:keepNext/>
        <w:spacing w:before="0"/>
        <w:rPr>
          <w:color w:val="FF0000"/>
        </w:rPr>
      </w:pPr>
      <w:r w:rsidRPr="00F72889">
        <w:rPr>
          <w:color w:val="FF0000"/>
        </w:rPr>
        <w:t>Diversas</w:t>
      </w:r>
    </w:p>
    <w:p w:rsidR="00133E46" w:rsidRDefault="00133E46" w:rsidP="00133E46">
      <w:pPr>
        <w:pStyle w:val="PargrafoparaBibl"/>
        <w:widowControl/>
        <w:rPr>
          <w:noProof/>
          <w:szCs w:val="24"/>
        </w:rPr>
      </w:pPr>
      <w:r w:rsidRPr="00F61AE9">
        <w:t>BALDUIN</w:t>
      </w:r>
      <w:r>
        <w:t>U</w:t>
      </w:r>
      <w:r w:rsidRPr="00F61AE9">
        <w:t xml:space="preserve">S CANTUARIENSIS, </w:t>
      </w:r>
      <w:r w:rsidRPr="00F61AE9">
        <w:rPr>
          <w:i/>
        </w:rPr>
        <w:t>Liber de sectis hereticorum et orthodoxe fidei dogmata</w:t>
      </w:r>
      <w:r w:rsidRPr="00F61AE9">
        <w:t>. Ed. J. L. Narvaja. 2008. Rarissima mediaeualia, 2.</w:t>
      </w:r>
      <w:r>
        <w:t xml:space="preserve"> Münster, Aschendorff, 2008. 381</w:t>
      </w:r>
      <w:r w:rsidRPr="00F61AE9">
        <w:t xml:space="preserve"> p.</w:t>
      </w:r>
      <w:r>
        <w:rPr>
          <w:noProof/>
          <w:szCs w:val="24"/>
        </w:rPr>
        <w:t xml:space="preserve"> [USP]</w:t>
      </w:r>
    </w:p>
    <w:p w:rsidR="00B347BB" w:rsidRPr="00C14727" w:rsidRDefault="00B347BB" w:rsidP="00CC33D5">
      <w:pPr>
        <w:pStyle w:val="PargrafoparaBibl"/>
        <w:widowControl/>
        <w:rPr>
          <w:color w:val="808080"/>
        </w:rPr>
      </w:pPr>
      <w:r w:rsidRPr="00B347BB">
        <w:rPr>
          <w:color w:val="808080"/>
          <w:lang w:val="en-US"/>
        </w:rPr>
        <w:t>BAUDOUIN DE FORD</w:t>
      </w:r>
      <w:r>
        <w:rPr>
          <w:color w:val="808080"/>
          <w:lang w:val="en-US"/>
        </w:rPr>
        <w:t>,</w:t>
      </w:r>
      <w:r w:rsidRPr="00B347BB">
        <w:rPr>
          <w:rFonts w:hint="eastAsia"/>
          <w:color w:val="808080"/>
          <w:lang w:val="en-US"/>
        </w:rPr>
        <w:t xml:space="preserve"> </w:t>
      </w:r>
      <w:r w:rsidRPr="00B347BB">
        <w:rPr>
          <w:rFonts w:hint="eastAsia"/>
          <w:i/>
          <w:color w:val="808080"/>
          <w:lang w:val="en-US"/>
        </w:rPr>
        <w:t>Traités</w:t>
      </w:r>
      <w:r w:rsidRPr="00B347BB">
        <w:rPr>
          <w:rFonts w:hint="eastAsia"/>
          <w:color w:val="808080"/>
          <w:lang w:val="en-US"/>
        </w:rPr>
        <w:t>.</w:t>
      </w:r>
      <w:r w:rsidRPr="00B347BB">
        <w:rPr>
          <w:color w:val="808080"/>
          <w:lang w:val="en-US"/>
        </w:rPr>
        <w:t xml:space="preserve"> Ed. et tr. par R. Thomas. </w:t>
      </w:r>
      <w:r w:rsidRPr="00C14727">
        <w:rPr>
          <w:color w:val="808080"/>
        </w:rPr>
        <w:t>Pain de Cîteaux, 39-40. Chimay, Notre-Dame de la Paix, 1975. 2 vols.</w:t>
      </w:r>
    </w:p>
    <w:p w:rsidR="00FB710A" w:rsidRDefault="00FB710A" w:rsidP="00CC33D5">
      <w:pPr>
        <w:pStyle w:val="PargrafoparaBibl"/>
        <w:widowControl/>
        <w:rPr>
          <w:lang w:val="es-ES_tradnl"/>
        </w:rPr>
      </w:pPr>
      <w:r w:rsidRPr="00B347BB">
        <w:t xml:space="preserve">BALDOVINO DI FORD, </w:t>
      </w:r>
      <w:r w:rsidRPr="00B347BB">
        <w:rPr>
          <w:i/>
        </w:rPr>
        <w:t>Il sacramento dell’altare: trattato</w:t>
      </w:r>
      <w:r w:rsidRPr="00B347BB">
        <w:t xml:space="preserve">. </w:t>
      </w:r>
      <w:r w:rsidRPr="00C14727">
        <w:t xml:space="preserve">Pref. di J. Leclercq. </w:t>
      </w:r>
      <w:r w:rsidRPr="00F61AE9">
        <w:t xml:space="preserve">A cura di G. Maschio. Biblioteca di cultura medievale. Milano, Jaca Book, 1984. </w:t>
      </w:r>
      <w:r w:rsidRPr="00C14727">
        <w:t>458 p.</w:t>
      </w:r>
      <w:r w:rsidRPr="00F61AE9">
        <w:rPr>
          <w:lang w:val="es-ES_tradnl"/>
        </w:rPr>
        <w:t xml:space="preserve"> [USP]</w:t>
      </w:r>
    </w:p>
    <w:p w:rsidR="00FB710A" w:rsidRDefault="00FB710A" w:rsidP="00CC33D5">
      <w:pPr>
        <w:pStyle w:val="PargrafoparaBibl"/>
        <w:widowControl/>
        <w:rPr>
          <w:color w:val="808080"/>
          <w:lang w:val="en-US"/>
        </w:rPr>
      </w:pPr>
      <w:r w:rsidRPr="00C14727">
        <w:rPr>
          <w:color w:val="808080"/>
        </w:rPr>
        <w:t xml:space="preserve">BALDUIN VON FORD, </w:t>
      </w:r>
      <w:r w:rsidRPr="00C14727">
        <w:rPr>
          <w:bCs/>
          <w:i/>
          <w:color w:val="808080"/>
        </w:rPr>
        <w:t>Sermones</w:t>
      </w:r>
      <w:r w:rsidRPr="00C14727">
        <w:rPr>
          <w:color w:val="808080"/>
        </w:rPr>
        <w:t xml:space="preserve">. </w:t>
      </w:r>
      <w:r w:rsidRPr="003469DC">
        <w:rPr>
          <w:color w:val="808080"/>
          <w:lang w:val="en-US"/>
        </w:rPr>
        <w:t>Übers. H. Brem.</w:t>
      </w:r>
      <w:r w:rsidRPr="004A547C">
        <w:rPr>
          <w:color w:val="808080"/>
          <w:lang w:val="en-US"/>
        </w:rPr>
        <w:t xml:space="preserve"> </w:t>
      </w:r>
      <w:r w:rsidRPr="00387717">
        <w:rPr>
          <w:color w:val="808080"/>
          <w:lang w:val="en-US"/>
        </w:rPr>
        <w:t>Corpus Christ</w:t>
      </w:r>
      <w:r>
        <w:rPr>
          <w:color w:val="808080"/>
          <w:lang w:val="en-US"/>
        </w:rPr>
        <w:t>ianorum in Translation, 4</w:t>
      </w:r>
      <w:r w:rsidRPr="00387717">
        <w:rPr>
          <w:color w:val="808080"/>
          <w:lang w:val="en-US"/>
        </w:rPr>
        <w:t xml:space="preserve">. </w:t>
      </w:r>
      <w:r w:rsidRPr="004A547C">
        <w:rPr>
          <w:color w:val="808080"/>
          <w:lang w:val="en-US"/>
        </w:rPr>
        <w:t>Turnholt, Brepols, 2012. 454 p.</w:t>
      </w:r>
      <w:r w:rsidR="00162A97">
        <w:rPr>
          <w:color w:val="808080"/>
          <w:lang w:val="en-US"/>
        </w:rPr>
        <w:t>*</w:t>
      </w:r>
    </w:p>
    <w:p w:rsidR="00FB710A" w:rsidRDefault="00FB710A" w:rsidP="00CC33D5">
      <w:pPr>
        <w:pStyle w:val="PargrafoparaBibl"/>
        <w:widowControl/>
        <w:rPr>
          <w:lang w:val="en-US"/>
        </w:rPr>
      </w:pPr>
      <w:r w:rsidRPr="00F61AE9">
        <w:rPr>
          <w:lang w:val="en-US"/>
        </w:rPr>
        <w:t>BA</w:t>
      </w:r>
      <w:r w:rsidR="007025F0">
        <w:rPr>
          <w:lang w:val="en-US"/>
        </w:rPr>
        <w:t>LDWIN OF FORD</w:t>
      </w:r>
      <w:r w:rsidRPr="00F61AE9">
        <w:rPr>
          <w:lang w:val="en-US"/>
        </w:rPr>
        <w:t xml:space="preserve">, </w:t>
      </w:r>
      <w:r w:rsidRPr="00F61AE9">
        <w:rPr>
          <w:i/>
          <w:lang w:val="en-US"/>
        </w:rPr>
        <w:t>Spiritual tractates</w:t>
      </w:r>
      <w:r w:rsidRPr="00F61AE9">
        <w:rPr>
          <w:lang w:val="en-US"/>
        </w:rPr>
        <w:t xml:space="preserve">. Tr. </w:t>
      </w:r>
      <w:r w:rsidR="007025F0">
        <w:rPr>
          <w:lang w:val="en-US"/>
        </w:rPr>
        <w:t>and annotated with an intr.</w:t>
      </w:r>
      <w:r w:rsidR="007025F0" w:rsidRPr="007025F0">
        <w:rPr>
          <w:lang w:val="en-US"/>
        </w:rPr>
        <w:t xml:space="preserve"> by </w:t>
      </w:r>
      <w:r w:rsidRPr="00F61AE9">
        <w:rPr>
          <w:lang w:val="en-US"/>
        </w:rPr>
        <w:t>D. N. Bell. Cistercian Fathers, 38</w:t>
      </w:r>
      <w:r>
        <w:rPr>
          <w:lang w:val="en-US"/>
        </w:rPr>
        <w:t>, 41</w:t>
      </w:r>
      <w:r w:rsidRPr="00F61AE9">
        <w:rPr>
          <w:lang w:val="en-US"/>
        </w:rPr>
        <w:t xml:space="preserve">. Kalamazoo, Cistercian, 2006. </w:t>
      </w:r>
      <w:r>
        <w:rPr>
          <w:lang w:val="en-US"/>
        </w:rPr>
        <w:t xml:space="preserve">2 vols. </w:t>
      </w:r>
      <w:r w:rsidR="007025F0">
        <w:rPr>
          <w:lang w:val="en-US"/>
        </w:rPr>
        <w:t>[USP]</w:t>
      </w:r>
    </w:p>
    <w:p w:rsidR="00FB710A" w:rsidRPr="008B21E7" w:rsidRDefault="00FB710A" w:rsidP="00CC33D5">
      <w:pPr>
        <w:pStyle w:val="PargrafoparaBibl"/>
        <w:widowControl/>
        <w:rPr>
          <w:lang w:val="en-US"/>
        </w:rPr>
      </w:pPr>
      <w:r w:rsidRPr="00F61AE9">
        <w:rPr>
          <w:lang w:val="en-US"/>
        </w:rPr>
        <w:t xml:space="preserve">BALDWIN OF FORDE, </w:t>
      </w:r>
      <w:r w:rsidRPr="00F61AE9">
        <w:rPr>
          <w:i/>
          <w:lang w:val="en-US"/>
        </w:rPr>
        <w:t>The commendation of faith</w:t>
      </w:r>
      <w:r w:rsidRPr="00F61AE9">
        <w:rPr>
          <w:lang w:val="en-US"/>
        </w:rPr>
        <w:t xml:space="preserve">. Tr. D. N. Bell and J. P. Freeland. </w:t>
      </w:r>
      <w:r w:rsidRPr="008B21E7">
        <w:rPr>
          <w:lang w:val="en-US"/>
        </w:rPr>
        <w:t xml:space="preserve">Cistercian Fathers, 59. Kalamazoo, Cistercian, </w:t>
      </w:r>
      <w:r w:rsidR="007025F0" w:rsidRPr="008B21E7">
        <w:rPr>
          <w:lang w:val="en-US"/>
        </w:rPr>
        <w:t>2000. 314 p. [USP]</w:t>
      </w:r>
    </w:p>
    <w:p w:rsidR="00FB710A" w:rsidRDefault="00FB710A" w:rsidP="00CC33D5">
      <w:pPr>
        <w:pStyle w:val="PargrafoparaBibl"/>
        <w:widowControl/>
        <w:rPr>
          <w:color w:val="808080"/>
          <w:lang w:val="en-US"/>
        </w:rPr>
      </w:pPr>
      <w:r w:rsidRPr="008B21E7">
        <w:rPr>
          <w:color w:val="808080"/>
          <w:lang w:val="en-US"/>
        </w:rPr>
        <w:t xml:space="preserve">BALDOVINO DI FORD, </w:t>
      </w:r>
      <w:r w:rsidRPr="008B21E7">
        <w:rPr>
          <w:i/>
          <w:color w:val="808080"/>
          <w:lang w:val="en-US"/>
        </w:rPr>
        <w:t>Perfetti nell’amore</w:t>
      </w:r>
      <w:r w:rsidRPr="008B21E7">
        <w:rPr>
          <w:color w:val="808080"/>
          <w:lang w:val="en-US"/>
        </w:rPr>
        <w:t xml:space="preserve">. </w:t>
      </w:r>
      <w:r w:rsidRPr="00E91334">
        <w:rPr>
          <w:color w:val="808080"/>
        </w:rPr>
        <w:t xml:space="preserve">A cura di E. Arborio Mella. </w:t>
      </w:r>
      <w:r w:rsidRPr="006A7736">
        <w:rPr>
          <w:color w:val="808080"/>
          <w:lang w:val="en-US"/>
        </w:rPr>
        <w:t>Padri occidentali medievali. Bose, Qiqajon, 2000. 96 p.</w:t>
      </w:r>
      <w:r w:rsidR="000240A1" w:rsidRPr="006A7736">
        <w:rPr>
          <w:color w:val="808080"/>
          <w:lang w:val="en-US"/>
        </w:rPr>
        <w:t>*</w:t>
      </w:r>
    </w:p>
    <w:p w:rsidR="00237A9D" w:rsidRPr="00162A97" w:rsidRDefault="00237A9D" w:rsidP="00CC33D5">
      <w:pPr>
        <w:pStyle w:val="PargrafoparaBibl"/>
        <w:widowControl/>
        <w:rPr>
          <w:color w:val="808080"/>
          <w:lang w:val="en-US"/>
        </w:rPr>
      </w:pPr>
      <w:r w:rsidRPr="003469DC">
        <w:rPr>
          <w:color w:val="808080"/>
          <w:lang w:val="en-US"/>
        </w:rPr>
        <w:t xml:space="preserve">BALDUIN VON FORD, </w:t>
      </w:r>
      <w:r w:rsidRPr="00162A97">
        <w:rPr>
          <w:i/>
          <w:color w:val="808080"/>
          <w:lang w:val="en-US"/>
        </w:rPr>
        <w:t>Leben in Gemeinschaft</w:t>
      </w:r>
      <w:r w:rsidRPr="00162A97">
        <w:rPr>
          <w:color w:val="808080"/>
          <w:lang w:val="en-US"/>
        </w:rPr>
        <w:t>. Hrsg. H. Brem.</w:t>
      </w:r>
      <w:r w:rsidR="004439B9">
        <w:rPr>
          <w:color w:val="808080"/>
          <w:lang w:val="en-US"/>
        </w:rPr>
        <w:t xml:space="preserve"> </w:t>
      </w:r>
      <w:r w:rsidRPr="00162A97">
        <w:rPr>
          <w:color w:val="808080"/>
          <w:lang w:val="en-US"/>
        </w:rPr>
        <w:t>Regensburg, Schnell &amp; Steiner, 2010. 48 S.*</w:t>
      </w:r>
    </w:p>
    <w:p w:rsidR="00FB710A" w:rsidRPr="00B347BB" w:rsidRDefault="00FB710A" w:rsidP="00CC33D5">
      <w:pPr>
        <w:pStyle w:val="PargrafoparaBibl"/>
        <w:widowControl/>
        <w:rPr>
          <w:lang w:val="en-US"/>
        </w:rPr>
      </w:pPr>
      <w:r w:rsidRPr="006A7736">
        <w:rPr>
          <w:lang w:val="en-US"/>
        </w:rPr>
        <w:t>BAUD, P.,</w:t>
      </w:r>
      <w:r w:rsidRPr="006A7736">
        <w:rPr>
          <w:i/>
          <w:iCs/>
          <w:lang w:val="en-US"/>
        </w:rPr>
        <w:t xml:space="preserve"> La ruche de Cîteaux.</w:t>
      </w:r>
      <w:r w:rsidRPr="00DB083D">
        <w:rPr>
          <w:bCs/>
          <w:i/>
          <w:iCs/>
          <w:lang w:val="en-US"/>
        </w:rPr>
        <w:t xml:space="preserve"> </w:t>
      </w:r>
      <w:r w:rsidRPr="00F61AE9">
        <w:rPr>
          <w:i/>
          <w:iCs/>
          <w:lang w:val="en-US"/>
        </w:rPr>
        <w:t>Les plus belles pages des Pères cisterciens</w:t>
      </w:r>
      <w:r w:rsidRPr="00F61AE9">
        <w:rPr>
          <w:lang w:val="en-US"/>
        </w:rPr>
        <w:t xml:space="preserve">. Présentation et choix par P. Baud. Paris, Cerf, 1997. 288 p. </w:t>
      </w:r>
      <w:r w:rsidRPr="00F61AE9">
        <w:rPr>
          <w:noProof/>
          <w:szCs w:val="15"/>
          <w:lang w:val="es-ES_tradnl"/>
        </w:rPr>
        <w:t>[USP</w:t>
      </w:r>
      <w:r w:rsidRPr="00B347BB">
        <w:rPr>
          <w:lang w:val="en-US"/>
        </w:rPr>
        <w:t>]</w:t>
      </w:r>
    </w:p>
    <w:p w:rsidR="00FB710A" w:rsidRPr="00F72889" w:rsidRDefault="00FB710A" w:rsidP="00CC33D5">
      <w:pPr>
        <w:pStyle w:val="PargrafoparaBibl"/>
        <w:widowControl/>
        <w:rPr>
          <w:lang w:val="en-US"/>
        </w:rPr>
      </w:pPr>
      <w:r w:rsidRPr="00F61AE9">
        <w:rPr>
          <w:lang w:val="en-US"/>
        </w:rPr>
        <w:t xml:space="preserve">BALDOVINO DI FORD, “Trattati diverse. </w:t>
      </w:r>
      <w:r w:rsidRPr="006A7736">
        <w:rPr>
          <w:lang w:val="en-US"/>
        </w:rPr>
        <w:t xml:space="preserve">Il sacramento dell’altare” [excertos] in GAMBERO, L., et al., a cura di, </w:t>
      </w:r>
      <w:r w:rsidRPr="006A7736">
        <w:rPr>
          <w:i/>
          <w:lang w:val="en-US"/>
        </w:rPr>
        <w:t xml:space="preserve">Testi mariani del secondo millennio, 3. </w:t>
      </w:r>
      <w:r w:rsidRPr="00F61AE9">
        <w:rPr>
          <w:i/>
        </w:rPr>
        <w:t>Autori medievali dell’Occidente: secoli XI-XII.</w:t>
      </w:r>
      <w:r w:rsidRPr="00F61AE9">
        <w:t xml:space="preserve"> Roma, Città nuova, 1996, pp. 425-430. </w:t>
      </w:r>
      <w:r w:rsidRPr="00F72889">
        <w:rPr>
          <w:lang w:val="en-US"/>
        </w:rPr>
        <w:t>555 p</w:t>
      </w:r>
      <w:r w:rsidRPr="00F72889">
        <w:rPr>
          <w:szCs w:val="24"/>
          <w:lang w:val="en-US"/>
        </w:rPr>
        <w:t xml:space="preserve">. </w:t>
      </w:r>
      <w:r w:rsidRPr="00F72889">
        <w:rPr>
          <w:lang w:val="en-US"/>
        </w:rPr>
        <w:t>[UNICAMP]</w:t>
      </w:r>
      <w:r w:rsidRPr="00F72889">
        <w:rPr>
          <w:color w:val="999999"/>
          <w:lang w:val="en-US"/>
        </w:rPr>
        <w:t xml:space="preserve"> </w:t>
      </w:r>
      <w:r w:rsidRPr="00F72889">
        <w:rPr>
          <w:szCs w:val="24"/>
          <w:lang w:val="en-US"/>
        </w:rPr>
        <w:t>[</w:t>
      </w:r>
      <w:r w:rsidRPr="00F72889">
        <w:rPr>
          <w:lang w:val="en-US"/>
        </w:rPr>
        <w:t>USP]</w:t>
      </w:r>
    </w:p>
    <w:p w:rsidR="00FB710A" w:rsidRPr="00F72889" w:rsidRDefault="00AA4FB5" w:rsidP="00CC33D5">
      <w:pPr>
        <w:pStyle w:val="Ttulo5"/>
        <w:keepNext/>
        <w:spacing w:before="0"/>
        <w:rPr>
          <w:color w:val="FF0000"/>
          <w:lang w:val="en-US"/>
        </w:rPr>
      </w:pPr>
      <w:r w:rsidRPr="00F72889">
        <w:rPr>
          <w:color w:val="FF0000"/>
          <w:lang w:val="en-US"/>
        </w:rPr>
        <w:lastRenderedPageBreak/>
        <w:t>Comentadores</w:t>
      </w:r>
    </w:p>
    <w:p w:rsidR="007A08F1" w:rsidRDefault="007A08F1" w:rsidP="007A08F1">
      <w:pPr>
        <w:pStyle w:val="PargrafoparaBibl"/>
        <w:widowControl/>
        <w:rPr>
          <w:lang w:val="en-US"/>
        </w:rPr>
      </w:pPr>
      <w:r w:rsidRPr="00145D41">
        <w:rPr>
          <w:lang w:val="en-US"/>
        </w:rPr>
        <w:t xml:space="preserve">LITTLE, L. K., </w:t>
      </w:r>
      <w:r w:rsidRPr="00145D41">
        <w:rPr>
          <w:i/>
          <w:lang w:val="en-US"/>
        </w:rPr>
        <w:t>Religious poverty and the profit economy in medieval Europe</w:t>
      </w:r>
      <w:r>
        <w:rPr>
          <w:lang w:val="en-US"/>
        </w:rPr>
        <w:t xml:space="preserve">. </w:t>
      </w:r>
      <w:r w:rsidRPr="00145D41">
        <w:rPr>
          <w:lang w:val="en-US"/>
        </w:rPr>
        <w:t>London</w:t>
      </w:r>
      <w:r>
        <w:rPr>
          <w:lang w:val="en-US"/>
        </w:rPr>
        <w:t xml:space="preserve">, P. Elek, </w:t>
      </w:r>
      <w:r w:rsidRPr="00145D41">
        <w:rPr>
          <w:lang w:val="en-US"/>
        </w:rPr>
        <w:t>1978</w:t>
      </w:r>
      <w:r>
        <w:rPr>
          <w:lang w:val="en-US"/>
        </w:rPr>
        <w:t xml:space="preserve">. </w:t>
      </w:r>
      <w:r w:rsidRPr="00145D41">
        <w:rPr>
          <w:lang w:val="en-US"/>
        </w:rPr>
        <w:t xml:space="preserve">Ithaca, Cornell UP, 1983. </w:t>
      </w:r>
      <w:r>
        <w:rPr>
          <w:lang w:val="en-US"/>
        </w:rPr>
        <w:t xml:space="preserve">XI+276 p. </w:t>
      </w:r>
      <w:r w:rsidRPr="007A08F1">
        <w:rPr>
          <w:lang w:val="en-US"/>
        </w:rPr>
        <w:t>[UNICAMP]</w:t>
      </w:r>
      <w:r>
        <w:rPr>
          <w:lang w:val="en-US"/>
        </w:rPr>
        <w:t xml:space="preserve"> [USP]</w:t>
      </w:r>
    </w:p>
    <w:p w:rsidR="007A08F1" w:rsidRPr="00CC5048" w:rsidRDefault="007A08F1" w:rsidP="007A08F1">
      <w:pPr>
        <w:pStyle w:val="PargrafoparaBibl"/>
        <w:widowControl/>
      </w:pPr>
      <w:r w:rsidRPr="00CC5048">
        <w:t>LITTLE, L. K.,</w:t>
      </w:r>
      <w:r w:rsidRPr="00CC5048">
        <w:rPr>
          <w:bCs/>
        </w:rPr>
        <w:t xml:space="preserve"> </w:t>
      </w:r>
      <w:r w:rsidRPr="00CC5048">
        <w:rPr>
          <w:bCs/>
          <w:i/>
        </w:rPr>
        <w:t>Pobreza voluntaria y economia de beneficio en la europa medieval</w:t>
      </w:r>
      <w:r>
        <w:rPr>
          <w:bCs/>
        </w:rPr>
        <w:t xml:space="preserve">. Tr. M. Barat. </w:t>
      </w:r>
      <w:r>
        <w:t>Madrid, Taurus, 1983. 286 p. [UNICAMP]</w:t>
      </w:r>
    </w:p>
    <w:p w:rsidR="00FB710A" w:rsidRDefault="00FB710A" w:rsidP="007F3099">
      <w:pPr>
        <w:pStyle w:val="PargrafoparaBibl"/>
        <w:widowControl/>
        <w:rPr>
          <w:noProof/>
        </w:rPr>
      </w:pPr>
      <w:r w:rsidRPr="00F72889">
        <w:rPr>
          <w:szCs w:val="24"/>
        </w:rPr>
        <w:t xml:space="preserve">ROUGÉ, M., </w:t>
      </w:r>
      <w:r w:rsidRPr="00F72889">
        <w:rPr>
          <w:i/>
          <w:szCs w:val="24"/>
        </w:rPr>
        <w:t>Doctrine et expérience de l’eucharistie chez Guillaume de Saint-Thierry</w:t>
      </w:r>
      <w:r w:rsidRPr="00F72889">
        <w:rPr>
          <w:szCs w:val="24"/>
        </w:rPr>
        <w:t xml:space="preserve">. </w:t>
      </w:r>
      <w:r w:rsidRPr="00E91334">
        <w:rPr>
          <w:szCs w:val="24"/>
        </w:rPr>
        <w:t xml:space="preserve">Théologie historique, 111. Paris, Beauchesne, 1999. XI+339 p. </w:t>
      </w:r>
      <w:r w:rsidRPr="00E91334">
        <w:t xml:space="preserve">[UNICAMP] </w:t>
      </w:r>
      <w:r w:rsidRPr="00E91334">
        <w:rPr>
          <w:noProof/>
        </w:rPr>
        <w:t>[USP]</w:t>
      </w:r>
    </w:p>
    <w:p w:rsidR="00B347BB" w:rsidRPr="00E91334" w:rsidRDefault="00B347BB" w:rsidP="00CC33D5">
      <w:pPr>
        <w:pStyle w:val="PargrafoparaBibl"/>
        <w:widowControl/>
        <w:rPr>
          <w:noProof/>
        </w:rPr>
      </w:pPr>
    </w:p>
    <w:p w:rsidR="00FB710A" w:rsidRPr="00F61AE9" w:rsidRDefault="00FB710A" w:rsidP="00CC33D5">
      <w:pPr>
        <w:spacing w:after="200" w:line="276" w:lineRule="auto"/>
        <w:rPr>
          <w:bCs/>
        </w:rPr>
      </w:pPr>
      <w:r w:rsidRPr="00F61AE9">
        <w:rPr>
          <w:bCs/>
        </w:rPr>
        <w:br w:type="page"/>
      </w:r>
    </w:p>
    <w:p w:rsidR="00FB710A" w:rsidRPr="00F72889" w:rsidRDefault="00FB710A" w:rsidP="00CC33D5">
      <w:pPr>
        <w:pStyle w:val="Ttulo4"/>
        <w:widowControl/>
        <w:rPr>
          <w:color w:val="FF0000"/>
        </w:rPr>
      </w:pPr>
      <w:r w:rsidRPr="00F61AE9">
        <w:rPr>
          <w:color w:val="FF0000"/>
        </w:rPr>
        <w:lastRenderedPageBreak/>
        <w:t xml:space="preserve">bernardo de chartres, ca. 1075-ca. </w:t>
      </w:r>
      <w:r w:rsidRPr="00F72889">
        <w:rPr>
          <w:color w:val="FF0000"/>
        </w:rPr>
        <w:t>1126</w:t>
      </w:r>
    </w:p>
    <w:p w:rsidR="005717A4" w:rsidRPr="00FB4E5C" w:rsidRDefault="005717A4" w:rsidP="00CC33D5">
      <w:pPr>
        <w:pStyle w:val="Ttulo5"/>
        <w:keepNext/>
        <w:spacing w:before="0"/>
        <w:rPr>
          <w:color w:val="FF0000"/>
          <w:lang w:val="es-ES_tradnl"/>
        </w:rPr>
      </w:pPr>
      <w:r>
        <w:rPr>
          <w:color w:val="FF0000"/>
          <w:lang w:val="es-ES_tradnl"/>
        </w:rPr>
        <w:t>Textos</w:t>
      </w:r>
    </w:p>
    <w:p w:rsidR="00FB710A" w:rsidRDefault="00FB710A" w:rsidP="00CC33D5">
      <w:pPr>
        <w:pStyle w:val="PargrafoparaBibl"/>
        <w:widowControl/>
        <w:rPr>
          <w:lang w:val="en-US"/>
        </w:rPr>
      </w:pPr>
      <w:r w:rsidRPr="00F61AE9">
        <w:rPr>
          <w:lang w:val="en-US"/>
        </w:rPr>
        <w:t>BERNARD</w:t>
      </w:r>
      <w:r w:rsidRPr="00F61AE9">
        <w:rPr>
          <w:color w:val="000000"/>
          <w:lang w:val="en-US"/>
        </w:rPr>
        <w:t xml:space="preserve"> OF </w:t>
      </w:r>
      <w:r w:rsidRPr="00F61AE9">
        <w:rPr>
          <w:lang w:val="en-US"/>
        </w:rPr>
        <w:t>CHARTRES</w:t>
      </w:r>
      <w:r w:rsidRPr="00F61AE9">
        <w:rPr>
          <w:color w:val="000000"/>
          <w:lang w:val="en-US"/>
        </w:rPr>
        <w:t xml:space="preserve">, </w:t>
      </w:r>
      <w:r w:rsidRPr="00F61AE9">
        <w:rPr>
          <w:i/>
          <w:color w:val="000000"/>
          <w:lang w:val="en-US"/>
        </w:rPr>
        <w:t xml:space="preserve">The Glosae super Platonem of </w:t>
      </w:r>
      <w:r w:rsidRPr="00F61AE9">
        <w:rPr>
          <w:i/>
          <w:lang w:val="en-US"/>
        </w:rPr>
        <w:t>Bernard</w:t>
      </w:r>
      <w:r w:rsidRPr="00F61AE9">
        <w:rPr>
          <w:i/>
          <w:color w:val="000000"/>
          <w:lang w:val="en-US"/>
        </w:rPr>
        <w:t xml:space="preserve"> of </w:t>
      </w:r>
      <w:r w:rsidRPr="00F61AE9">
        <w:rPr>
          <w:i/>
          <w:lang w:val="en-US"/>
        </w:rPr>
        <w:t>Chartres</w:t>
      </w:r>
      <w:r w:rsidRPr="00F61AE9">
        <w:rPr>
          <w:lang w:val="en-US"/>
        </w:rPr>
        <w:t>. Ed. and</w:t>
      </w:r>
      <w:r w:rsidRPr="00F61AE9">
        <w:rPr>
          <w:color w:val="000000"/>
          <w:lang w:val="en-US"/>
        </w:rPr>
        <w:t xml:space="preserve"> intr. by P. E. Dutton. Studies and texts, 107. Toronto, PIMS, 1991. XII+334 p. </w:t>
      </w:r>
      <w:r w:rsidRPr="00F61AE9">
        <w:rPr>
          <w:lang w:val="en-US"/>
        </w:rPr>
        <w:t>[UFSCar]</w:t>
      </w:r>
      <w:r w:rsidRPr="00F61AE9">
        <w:rPr>
          <w:color w:val="000000"/>
          <w:lang w:val="en-US"/>
        </w:rPr>
        <w:t xml:space="preserve"> [</w:t>
      </w:r>
      <w:r w:rsidR="007025F0">
        <w:rPr>
          <w:lang w:val="en-US"/>
        </w:rPr>
        <w:t>UNICAMP] [USP]</w:t>
      </w:r>
    </w:p>
    <w:p w:rsidR="00E92362" w:rsidRDefault="00E92362" w:rsidP="00E92362">
      <w:pPr>
        <w:pStyle w:val="PargrafoparaBibl"/>
        <w:widowControl/>
        <w:rPr>
          <w:lang w:val="de-DE"/>
        </w:rPr>
      </w:pPr>
      <w:r w:rsidRPr="00F61AE9">
        <w:rPr>
          <w:lang w:val="de-DE"/>
        </w:rPr>
        <w:t xml:space="preserve">BERNARD DE CHARTRES, “Sur l’éternité du monde” in </w:t>
      </w:r>
      <w:r w:rsidRPr="00257918">
        <w:rPr>
          <w:bCs/>
          <w:i/>
          <w:lang w:val="en-US"/>
        </w:rPr>
        <w:t>Théologie et cosmologie au XII</w:t>
      </w:r>
      <w:r w:rsidRPr="00257918">
        <w:rPr>
          <w:bCs/>
          <w:i/>
          <w:szCs w:val="24"/>
          <w:vertAlign w:val="superscript"/>
          <w:lang w:val="en-US"/>
        </w:rPr>
        <w:t>ème</w:t>
      </w:r>
      <w:r w:rsidRPr="00257918">
        <w:rPr>
          <w:bCs/>
          <w:i/>
          <w:lang w:val="en-US"/>
        </w:rPr>
        <w:t xml:space="preserve"> siècle.</w:t>
      </w:r>
      <w:r w:rsidRPr="00257918">
        <w:rPr>
          <w:i/>
          <w:lang w:val="en-US"/>
        </w:rPr>
        <w:t xml:space="preserve"> </w:t>
      </w:r>
      <w:r w:rsidRPr="00F72889">
        <w:rPr>
          <w:i/>
        </w:rPr>
        <w:t>L’École de Chartres</w:t>
      </w:r>
      <w:r w:rsidRPr="00F72889">
        <w:t xml:space="preserve">. </w:t>
      </w:r>
      <w:r w:rsidRPr="00F72889">
        <w:rPr>
          <w:bCs/>
          <w:i/>
        </w:rPr>
        <w:t xml:space="preserve">Bernard de Chartres. </w:t>
      </w:r>
      <w:r w:rsidRPr="0070199D">
        <w:rPr>
          <w:bCs/>
          <w:i/>
        </w:rPr>
        <w:t xml:space="preserve">Guillaume de Conches. </w:t>
      </w:r>
      <w:r w:rsidRPr="0069376F">
        <w:rPr>
          <w:bCs/>
          <w:i/>
        </w:rPr>
        <w:t>Thierry de Chartres. Clarembaud d’Arras.</w:t>
      </w:r>
      <w:r w:rsidRPr="001A6473">
        <w:t>Textes tr</w:t>
      </w:r>
      <w:r>
        <w:t>.</w:t>
      </w:r>
      <w:r w:rsidRPr="001A6473">
        <w:t xml:space="preserve"> et présentés par M</w:t>
      </w:r>
      <w:r>
        <w:t>.</w:t>
      </w:r>
      <w:r w:rsidRPr="001A6473">
        <w:t xml:space="preserve"> Lemoine et C</w:t>
      </w:r>
      <w:r>
        <w:t>.</w:t>
      </w:r>
      <w:r w:rsidRPr="001A6473">
        <w:t xml:space="preserve"> Picard-Parra</w:t>
      </w:r>
      <w:r>
        <w:t>.</w:t>
      </w:r>
      <w:r w:rsidR="00B351D1">
        <w:t xml:space="preserve"> </w:t>
      </w:r>
      <w:r w:rsidRPr="00F72889">
        <w:rPr>
          <w:lang w:val="en-US"/>
        </w:rPr>
        <w:t xml:space="preserve">Sagesses médiévales, 2. </w:t>
      </w:r>
      <w:r w:rsidRPr="00F61AE9">
        <w:rPr>
          <w:lang w:val="en-US"/>
        </w:rPr>
        <w:t>Paris, Les Belles Lettres, 2005</w:t>
      </w:r>
      <w:r>
        <w:rPr>
          <w:lang w:val="en-US"/>
        </w:rPr>
        <w:t>,</w:t>
      </w:r>
      <w:r w:rsidRPr="0070199D">
        <w:rPr>
          <w:lang w:val="de-DE"/>
        </w:rPr>
        <w:t xml:space="preserve"> </w:t>
      </w:r>
      <w:r>
        <w:rPr>
          <w:lang w:val="de-DE"/>
        </w:rPr>
        <w:t>pp. 2-5</w:t>
      </w:r>
      <w:r w:rsidRPr="00F61AE9">
        <w:rPr>
          <w:lang w:val="en-US"/>
        </w:rPr>
        <w:t xml:space="preserve">. XXIX+204 p. [UFSCar] </w:t>
      </w:r>
      <w:r w:rsidRPr="00F61AE9">
        <w:rPr>
          <w:color w:val="000000"/>
          <w:lang w:val="en-US"/>
        </w:rPr>
        <w:t>[</w:t>
      </w:r>
      <w:r w:rsidRPr="00F61AE9">
        <w:rPr>
          <w:lang w:val="en-US"/>
        </w:rPr>
        <w:t>UNICAMP] [USP]</w:t>
      </w:r>
    </w:p>
    <w:p w:rsidR="00FB710A" w:rsidRPr="00F72889" w:rsidRDefault="00AA4FB5" w:rsidP="00CC33D5">
      <w:pPr>
        <w:pStyle w:val="Ttulo5"/>
        <w:keepNext/>
        <w:spacing w:before="0"/>
        <w:rPr>
          <w:color w:val="FF0000"/>
          <w:lang w:val="en-US"/>
        </w:rPr>
      </w:pPr>
      <w:r w:rsidRPr="00F72889">
        <w:rPr>
          <w:color w:val="FF0000"/>
          <w:lang w:val="en-US"/>
        </w:rPr>
        <w:t>Comentadores</w:t>
      </w:r>
    </w:p>
    <w:p w:rsidR="00FB710A" w:rsidRPr="00E91334" w:rsidRDefault="00FB710A" w:rsidP="00CC33D5">
      <w:pPr>
        <w:pStyle w:val="PargrafoparaBibl"/>
        <w:widowControl/>
        <w:rPr>
          <w:noProof/>
          <w:szCs w:val="24"/>
        </w:rPr>
      </w:pPr>
      <w:r w:rsidRPr="00F61AE9">
        <w:rPr>
          <w:noProof/>
          <w:lang w:val="en-US"/>
        </w:rPr>
        <w:t xml:space="preserve">BENSON, R. L., and CONSTABLE, G., </w:t>
      </w:r>
      <w:r w:rsidRPr="00F61AE9">
        <w:rPr>
          <w:noProof/>
          <w:szCs w:val="24"/>
          <w:lang w:val="en-US"/>
        </w:rPr>
        <w:t xml:space="preserve">eds., </w:t>
      </w:r>
      <w:r w:rsidRPr="00F61AE9">
        <w:rPr>
          <w:i/>
          <w:iCs/>
          <w:noProof/>
          <w:szCs w:val="24"/>
          <w:lang w:val="en-US"/>
        </w:rPr>
        <w:t>Renaissance and renewal in the Twelfth Century</w:t>
      </w:r>
      <w:r w:rsidRPr="00F61AE9">
        <w:rPr>
          <w:noProof/>
          <w:szCs w:val="24"/>
          <w:lang w:val="en-US"/>
        </w:rPr>
        <w:t xml:space="preserve">. </w:t>
      </w:r>
      <w:r w:rsidRPr="00E91334">
        <w:rPr>
          <w:noProof/>
          <w:szCs w:val="24"/>
        </w:rPr>
        <w:t>Toronto, UP, [1982</w:t>
      </w:r>
      <w:r w:rsidRPr="00E91334">
        <w:rPr>
          <w:noProof/>
          <w:szCs w:val="24"/>
          <w:vertAlign w:val="superscript"/>
        </w:rPr>
        <w:t>1</w:t>
      </w:r>
      <w:r w:rsidRPr="00E91334">
        <w:rPr>
          <w:noProof/>
          <w:szCs w:val="24"/>
        </w:rPr>
        <w:t>] 1991</w:t>
      </w:r>
      <w:r w:rsidRPr="00E91334">
        <w:rPr>
          <w:noProof/>
          <w:szCs w:val="24"/>
          <w:vertAlign w:val="superscript"/>
        </w:rPr>
        <w:t>2</w:t>
      </w:r>
      <w:r w:rsidRPr="00E91334">
        <w:rPr>
          <w:noProof/>
          <w:szCs w:val="24"/>
        </w:rPr>
        <w:t>. 781 p. [UNICAMP]</w:t>
      </w:r>
    </w:p>
    <w:p w:rsidR="00BE5A69" w:rsidRDefault="00BE5A69" w:rsidP="00CC33D5">
      <w:pPr>
        <w:pStyle w:val="PargrafoparaBibl"/>
        <w:widowControl/>
        <w:rPr>
          <w:lang w:val="es-ES_tradnl"/>
        </w:rPr>
      </w:pPr>
      <w:r w:rsidRPr="001E4E0E">
        <w:rPr>
          <w:lang w:val="es-ES_tradnl"/>
        </w:rPr>
        <w:t>BIFFI, I., e MARABELLI, C</w:t>
      </w:r>
      <w:r w:rsidRPr="00E36F09">
        <w:rPr>
          <w:lang w:val="es-ES_tradnl"/>
        </w:rPr>
        <w:t xml:space="preserve">., </w:t>
      </w:r>
      <w:r w:rsidRPr="00E613EF">
        <w:rPr>
          <w:lang w:val="es-ES_tradnl"/>
        </w:rPr>
        <w:t xml:space="preserve">a cura di, </w:t>
      </w:r>
      <w:r w:rsidRPr="00E613EF">
        <w:rPr>
          <w:i/>
          <w:lang w:val="es-ES_tradnl"/>
        </w:rPr>
        <w:t>La fioritura della dialettica. X-XII secolo</w:t>
      </w:r>
      <w:r w:rsidRPr="00E613EF">
        <w:rPr>
          <w:lang w:val="es-ES_tradnl"/>
        </w:rPr>
        <w:t>. Figure del pensiero medievale</w:t>
      </w:r>
      <w:r>
        <w:rPr>
          <w:lang w:val="es-ES_tradnl"/>
        </w:rPr>
        <w:t>.</w:t>
      </w:r>
      <w:r w:rsidRPr="00E613EF">
        <w:t xml:space="preserve"> </w:t>
      </w:r>
      <w:r>
        <w:t>Storia della teologia e della filosofia dalla tarda antichità alle soglie dell’umanesimo</w:t>
      </w:r>
      <w:r w:rsidRPr="00E613EF">
        <w:rPr>
          <w:lang w:val="es-ES_tradnl"/>
        </w:rPr>
        <w:t>, 2. Milano, Jaca Book /</w:t>
      </w:r>
      <w:r w:rsidRPr="00A91BAF">
        <w:rPr>
          <w:color w:val="808080"/>
          <w:lang w:val="es-ES_tradnl"/>
        </w:rPr>
        <w:t xml:space="preserve"> </w:t>
      </w:r>
      <w:r w:rsidRPr="00E613EF">
        <w:rPr>
          <w:lang w:val="es-ES_tradnl"/>
        </w:rPr>
        <w:t>Roma, Città Nuova, 2008. XIV+622 p.</w:t>
      </w:r>
      <w:r>
        <w:rPr>
          <w:lang w:val="es-ES_tradnl"/>
        </w:rPr>
        <w:t xml:space="preserve"> [USP]</w:t>
      </w:r>
    </w:p>
    <w:p w:rsidR="00D31F5C" w:rsidRPr="00D31F5C" w:rsidRDefault="00D31F5C" w:rsidP="00D31F5C">
      <w:pPr>
        <w:pStyle w:val="PargrafoparaBibl"/>
        <w:rPr>
          <w:noProof/>
          <w:szCs w:val="24"/>
          <w:lang w:val="en-US"/>
        </w:rPr>
      </w:pPr>
      <w:r w:rsidRPr="00F718C1">
        <w:rPr>
          <w:noProof/>
          <w:szCs w:val="24"/>
          <w:lang w:val="es-ES_tradnl"/>
        </w:rPr>
        <w:t>COUSIN, V.,</w:t>
      </w:r>
      <w:r w:rsidRPr="00F718C1">
        <w:rPr>
          <w:noProof/>
          <w:color w:val="0000FF"/>
          <w:szCs w:val="24"/>
          <w:lang w:val="es-ES_tradnl"/>
        </w:rPr>
        <w:t xml:space="preserve"> </w:t>
      </w:r>
      <w:r w:rsidRPr="00F718C1">
        <w:rPr>
          <w:i/>
          <w:noProof/>
          <w:szCs w:val="24"/>
          <w:lang w:val="es-ES_tradnl"/>
        </w:rPr>
        <w:t>Fragments philosophiques pour servir a l’histoire de la philosophie, II</w:t>
      </w:r>
      <w:r w:rsidRPr="00F718C1">
        <w:rPr>
          <w:noProof/>
          <w:szCs w:val="24"/>
          <w:lang w:val="es-ES_tradnl"/>
        </w:rPr>
        <w:t xml:space="preserve">. </w:t>
      </w:r>
      <w:r w:rsidRPr="00D31F5C">
        <w:rPr>
          <w:noProof/>
          <w:szCs w:val="24"/>
          <w:lang w:val="en-US"/>
        </w:rPr>
        <w:t xml:space="preserve">Paris, Didier, 1836. Republicado como </w:t>
      </w:r>
      <w:r w:rsidRPr="00D31F5C">
        <w:rPr>
          <w:i/>
          <w:noProof/>
          <w:szCs w:val="24"/>
          <w:lang w:val="en-US"/>
        </w:rPr>
        <w:t xml:space="preserve">Fragments philosophiques, II. </w:t>
      </w:r>
      <w:r w:rsidRPr="0080531D">
        <w:rPr>
          <w:i/>
          <w:noProof/>
          <w:szCs w:val="24"/>
          <w:lang w:val="en-US"/>
        </w:rPr>
        <w:t>Philosophie scholastique</w:t>
      </w:r>
      <w:r w:rsidRPr="0080531D">
        <w:rPr>
          <w:noProof/>
          <w:szCs w:val="24"/>
          <w:lang w:val="en-US"/>
        </w:rPr>
        <w:t>.</w:t>
      </w:r>
      <w:r w:rsidRPr="0080531D">
        <w:rPr>
          <w:i/>
          <w:noProof/>
          <w:szCs w:val="24"/>
          <w:lang w:val="en-US"/>
        </w:rPr>
        <w:t xml:space="preserve"> </w:t>
      </w:r>
      <w:r w:rsidRPr="0080531D">
        <w:rPr>
          <w:noProof/>
          <w:szCs w:val="24"/>
          <w:lang w:val="en-US"/>
        </w:rPr>
        <w:t>Paris, Ladrage, 1840</w:t>
      </w:r>
      <w:r w:rsidRPr="0080531D">
        <w:rPr>
          <w:noProof/>
          <w:szCs w:val="24"/>
          <w:vertAlign w:val="superscript"/>
          <w:lang w:val="en-US"/>
        </w:rPr>
        <w:t>2</w:t>
      </w:r>
      <w:r>
        <w:rPr>
          <w:noProof/>
          <w:szCs w:val="24"/>
          <w:lang w:val="en-US"/>
        </w:rPr>
        <w:t xml:space="preserve">. </w:t>
      </w:r>
      <w:r w:rsidRPr="00B910FC">
        <w:rPr>
          <w:i/>
          <w:noProof/>
          <w:szCs w:val="24"/>
          <w:lang w:val="en-US"/>
        </w:rPr>
        <w:t>Fragments de philosophie du Moyen Âge</w:t>
      </w:r>
      <w:r w:rsidRPr="00B910FC">
        <w:rPr>
          <w:noProof/>
          <w:szCs w:val="24"/>
          <w:lang w:val="en-US"/>
        </w:rPr>
        <w:t xml:space="preserve">. </w:t>
      </w:r>
      <w:r w:rsidRPr="00F274FC">
        <w:rPr>
          <w:noProof/>
          <w:szCs w:val="24"/>
          <w:lang w:val="en-US"/>
        </w:rPr>
        <w:t xml:space="preserve">Paris, Didier, 1855, nouvelle édition. 364 p. </w:t>
      </w:r>
      <w:r w:rsidRPr="00F274FC">
        <w:rPr>
          <w:lang w:val="en-US"/>
        </w:rPr>
        <w:t>Genève, Slatkine, 1970.</w:t>
      </w:r>
      <w:r w:rsidRPr="00F274FC">
        <w:rPr>
          <w:noProof/>
          <w:szCs w:val="24"/>
          <w:lang w:val="en-US"/>
        </w:rPr>
        <w:t xml:space="preserve"> </w:t>
      </w:r>
      <w:r w:rsidRPr="00F274FC">
        <w:rPr>
          <w:szCs w:val="24"/>
          <w:lang w:val="en-US"/>
        </w:rPr>
        <w:t xml:space="preserve">Whitefish, </w:t>
      </w:r>
      <w:r w:rsidRPr="00F274FC">
        <w:rPr>
          <w:lang w:val="en-US"/>
        </w:rPr>
        <w:t>Kessinger, 2010.</w:t>
      </w:r>
      <w:r w:rsidRPr="00F274FC">
        <w:rPr>
          <w:noProof/>
          <w:szCs w:val="24"/>
          <w:lang w:val="en-US"/>
        </w:rPr>
        <w:t xml:space="preserve"> </w:t>
      </w:r>
      <w:r w:rsidRPr="00D31F5C">
        <w:rPr>
          <w:noProof/>
          <w:szCs w:val="24"/>
          <w:lang w:val="en-US"/>
        </w:rPr>
        <w:t>364 p. [USP]</w:t>
      </w:r>
    </w:p>
    <w:p w:rsidR="00A47A2A" w:rsidRPr="002B43D4" w:rsidRDefault="00A47A2A" w:rsidP="00CC33D5">
      <w:pPr>
        <w:pStyle w:val="PargrafoparaBibl"/>
        <w:widowControl/>
        <w:rPr>
          <w:color w:val="808080"/>
          <w:lang w:val="en-US"/>
        </w:rPr>
      </w:pPr>
      <w:r w:rsidRPr="005B1FB8">
        <w:rPr>
          <w:lang w:val="en-US"/>
        </w:rPr>
        <w:t xml:space="preserve">ELLARD, P., </w:t>
      </w:r>
      <w:r w:rsidRPr="005B1FB8">
        <w:rPr>
          <w:i/>
          <w:lang w:val="en-US"/>
        </w:rPr>
        <w:t>The sacred cosmos: theological, philosophical, and scientific conversations in the early Twelfth Century School of Chartres</w:t>
      </w:r>
      <w:r w:rsidRPr="005B1FB8">
        <w:rPr>
          <w:lang w:val="en-US"/>
        </w:rPr>
        <w:t xml:space="preserve">. Scranton, UP, 2008. </w:t>
      </w:r>
      <w:r w:rsidRPr="001F0E3C">
        <w:rPr>
          <w:lang w:val="en-US"/>
        </w:rPr>
        <w:t>XXVII</w:t>
      </w:r>
      <w:r>
        <w:rPr>
          <w:lang w:val="en-US"/>
        </w:rPr>
        <w:t>+</w:t>
      </w:r>
      <w:r w:rsidRPr="005B1FB8">
        <w:rPr>
          <w:lang w:val="en-US"/>
        </w:rPr>
        <w:t>272 p. [</w:t>
      </w:r>
      <w:r>
        <w:rPr>
          <w:lang w:val="en-US"/>
        </w:rPr>
        <w:t>UNICAMP] [USP]</w:t>
      </w:r>
    </w:p>
    <w:p w:rsidR="004130EF" w:rsidRPr="005E262A" w:rsidRDefault="004130EF" w:rsidP="00CC33D5">
      <w:pPr>
        <w:pStyle w:val="PargrafoparaBibl"/>
        <w:widowControl/>
        <w:rPr>
          <w:lang w:val="en-US"/>
        </w:rPr>
      </w:pPr>
      <w:r w:rsidRPr="005E262A">
        <w:rPr>
          <w:lang w:val="en-US"/>
        </w:rPr>
        <w:t xml:space="preserve">GARIN, E., </w:t>
      </w:r>
      <w:r w:rsidRPr="005E262A">
        <w:rPr>
          <w:i/>
          <w:lang w:val="en-US"/>
        </w:rPr>
        <w:t>Studi sul platonismo medievale</w:t>
      </w:r>
      <w:r w:rsidRPr="005E262A">
        <w:rPr>
          <w:lang w:val="en-US"/>
        </w:rPr>
        <w:t>. Firenze, Le Monnier, 1958. VI+219 p. [UNICAMP]</w:t>
      </w:r>
    </w:p>
    <w:p w:rsidR="00FB710A" w:rsidRPr="00F61AE9" w:rsidRDefault="00FB710A" w:rsidP="00CC33D5">
      <w:pPr>
        <w:pStyle w:val="PargrafoparaBibl"/>
        <w:widowControl/>
        <w:rPr>
          <w:lang w:val="en-US"/>
        </w:rPr>
      </w:pPr>
      <w:r w:rsidRPr="00F61AE9">
        <w:rPr>
          <w:lang w:val="en-US"/>
        </w:rPr>
        <w:t xml:space="preserve">HENTSCHEL, F., ed., </w:t>
      </w:r>
      <w:r w:rsidRPr="00F61AE9">
        <w:rPr>
          <w:i/>
          <w:iCs/>
          <w:lang w:val="en-US"/>
        </w:rPr>
        <w:t>Musik - und die Geschichte der Philosophie und Naturwissenschaften im Mittelalter</w:t>
      </w:r>
      <w:r w:rsidRPr="00F61AE9">
        <w:rPr>
          <w:lang w:val="en-US"/>
        </w:rPr>
        <w:t xml:space="preserve">. </w:t>
      </w:r>
      <w:r w:rsidRPr="00F61AE9">
        <w:rPr>
          <w:i/>
          <w:iCs/>
          <w:lang w:val="en-US"/>
        </w:rPr>
        <w:t>Fragen zur Wechselwirkung von ‘Musica’ und ‘Philosophia’ im Mittelalter.</w:t>
      </w:r>
      <w:r w:rsidRPr="00F61AE9">
        <w:rPr>
          <w:lang w:val="en-US"/>
        </w:rPr>
        <w:t xml:space="preserve"> Studien und Texte zur Geistesgeschichte des Mittelalters, 62. Leiden, Brill, 1998. XI+418 p. [USP]</w:t>
      </w:r>
    </w:p>
    <w:p w:rsidR="00FB710A" w:rsidRPr="00F61AE9" w:rsidRDefault="00FB710A" w:rsidP="00CC33D5">
      <w:pPr>
        <w:pStyle w:val="PargrafoparaBibl"/>
        <w:widowControl/>
        <w:rPr>
          <w:color w:val="808080"/>
          <w:lang w:val="en-US"/>
        </w:rPr>
      </w:pPr>
      <w:r w:rsidRPr="00F61AE9">
        <w:rPr>
          <w:color w:val="808080"/>
          <w:lang w:val="en-US"/>
        </w:rPr>
        <w:t xml:space="preserve">JEAUNEAU, E., </w:t>
      </w:r>
      <w:r w:rsidRPr="00F61AE9">
        <w:rPr>
          <w:i/>
          <w:color w:val="808080"/>
          <w:lang w:val="en-US"/>
        </w:rPr>
        <w:t>L’âge d’or des Écoles de Chartres</w:t>
      </w:r>
      <w:r w:rsidRPr="00F61AE9">
        <w:rPr>
          <w:color w:val="808080"/>
          <w:lang w:val="en-US"/>
        </w:rPr>
        <w:t>. Chartres, Houvet, 1995. 83 p.</w:t>
      </w:r>
    </w:p>
    <w:p w:rsidR="00FB710A" w:rsidRPr="008B21E7" w:rsidRDefault="00FB710A" w:rsidP="00CC33D5">
      <w:pPr>
        <w:pStyle w:val="PargrafoparaBibl"/>
        <w:widowControl/>
      </w:pPr>
      <w:r w:rsidRPr="00F61AE9">
        <w:rPr>
          <w:lang w:val="en-US"/>
        </w:rPr>
        <w:t xml:space="preserve">JEAUNEAU, E., </w:t>
      </w:r>
      <w:r w:rsidRPr="00F61AE9">
        <w:rPr>
          <w:i/>
          <w:lang w:val="en-US"/>
        </w:rPr>
        <w:t>Rethinking the School of Chartres</w:t>
      </w:r>
      <w:r w:rsidRPr="00F61AE9">
        <w:rPr>
          <w:lang w:val="en-US"/>
        </w:rPr>
        <w:t xml:space="preserve">. </w:t>
      </w:r>
      <w:r w:rsidRPr="008B21E7">
        <w:rPr>
          <w:lang w:val="en-US"/>
        </w:rPr>
        <w:t xml:space="preserve">Tr. C. P. </w:t>
      </w:r>
      <w:hyperlink r:id="rId39" w:history="1">
        <w:r w:rsidRPr="008B21E7">
          <w:rPr>
            <w:lang w:val="en-US"/>
          </w:rPr>
          <w:t>Desmarais</w:t>
        </w:r>
      </w:hyperlink>
      <w:r w:rsidRPr="008B21E7">
        <w:rPr>
          <w:lang w:val="en-US"/>
        </w:rPr>
        <w:t xml:space="preserve">. </w:t>
      </w:r>
      <w:r w:rsidR="007025F0" w:rsidRPr="007025F0">
        <w:rPr>
          <w:rStyle w:val="text3"/>
          <w:lang w:val="en-US"/>
        </w:rPr>
        <w:t>Rethinking</w:t>
      </w:r>
      <w:r w:rsidR="007025F0">
        <w:rPr>
          <w:lang w:val="en-US"/>
        </w:rPr>
        <w:t xml:space="preserve"> the Middle Ages, </w:t>
      </w:r>
      <w:r w:rsidR="007025F0" w:rsidRPr="007025F0">
        <w:rPr>
          <w:lang w:val="en-US"/>
        </w:rPr>
        <w:t>3</w:t>
      </w:r>
      <w:r w:rsidR="007025F0">
        <w:rPr>
          <w:lang w:val="en-US"/>
        </w:rPr>
        <w:t xml:space="preserve">. </w:t>
      </w:r>
      <w:r w:rsidRPr="008B21E7">
        <w:t>Toronto, UP, 2009, ed. rev. 135 p. [USP</w:t>
      </w:r>
      <w:r w:rsidR="007025F0" w:rsidRPr="008B21E7">
        <w:t>]</w:t>
      </w:r>
    </w:p>
    <w:p w:rsidR="004700D6" w:rsidRPr="004700D6" w:rsidRDefault="004700D6" w:rsidP="00CC33D5">
      <w:pPr>
        <w:pStyle w:val="PargrafoparaBibl"/>
        <w:widowControl/>
        <w:rPr>
          <w:color w:val="808080"/>
        </w:rPr>
      </w:pPr>
      <w:r w:rsidRPr="00FC22EE">
        <w:rPr>
          <w:color w:val="808080"/>
        </w:rPr>
        <w:t xml:space="preserve">JOLIVET, J., </w:t>
      </w:r>
      <w:r w:rsidRPr="007752BD">
        <w:rPr>
          <w:i/>
          <w:color w:val="808080"/>
        </w:rPr>
        <w:t>Medievalia et arabica</w:t>
      </w:r>
      <w:r w:rsidRPr="00FC22EE">
        <w:rPr>
          <w:color w:val="808080"/>
        </w:rPr>
        <w:t xml:space="preserve">. </w:t>
      </w:r>
      <w:r w:rsidRPr="004700D6">
        <w:rPr>
          <w:color w:val="808080"/>
        </w:rPr>
        <w:t>Études de philosophie médiévale, 100. Paris, Vrin, 2013. 368 p.*</w:t>
      </w:r>
    </w:p>
    <w:p w:rsidR="00FB710A" w:rsidRPr="00A542F9" w:rsidRDefault="00FB710A" w:rsidP="00CC33D5">
      <w:pPr>
        <w:pStyle w:val="PargrafoparaBibl"/>
        <w:widowControl/>
        <w:rPr>
          <w:lang w:val="en-US"/>
        </w:rPr>
      </w:pPr>
      <w:r w:rsidRPr="00F61AE9">
        <w:lastRenderedPageBreak/>
        <w:t xml:space="preserve">JOLIVET, J., </w:t>
      </w:r>
      <w:r w:rsidRPr="00F61AE9">
        <w:rPr>
          <w:i/>
        </w:rPr>
        <w:t>Perspectives médiévales et arabes</w:t>
      </w:r>
      <w:r w:rsidRPr="00F61AE9">
        <w:t xml:space="preserve">. </w:t>
      </w:r>
      <w:r w:rsidRPr="00A542F9">
        <w:rPr>
          <w:lang w:val="en-US"/>
        </w:rPr>
        <w:t xml:space="preserve">Études de philosophie médiévale, 89. Paris, Vrin, 2006. 320 </w:t>
      </w:r>
      <w:r w:rsidR="001228E7" w:rsidRPr="00A542F9">
        <w:rPr>
          <w:lang w:val="en-US"/>
        </w:rPr>
        <w:t>p. [UFSCar] [UNICAMP] [USP] {NA}</w:t>
      </w:r>
    </w:p>
    <w:p w:rsidR="00FB710A" w:rsidRPr="00F61AE9" w:rsidRDefault="00FB710A" w:rsidP="00CC33D5">
      <w:pPr>
        <w:pStyle w:val="PargrafoparaBibl"/>
        <w:widowControl/>
        <w:rPr>
          <w:lang w:val="en-US"/>
        </w:rPr>
      </w:pPr>
      <w:r w:rsidRPr="00F61AE9">
        <w:rPr>
          <w:lang w:val="en-US"/>
        </w:rPr>
        <w:t xml:space="preserve">KELLY, D., </w:t>
      </w:r>
      <w:r w:rsidRPr="00F61AE9">
        <w:rPr>
          <w:i/>
          <w:lang w:val="en-US"/>
        </w:rPr>
        <w:t>The conspiracy of allusion: description, rewriting, and authorship from Macrobius to medieval romance</w:t>
      </w:r>
      <w:r w:rsidRPr="00F61AE9">
        <w:rPr>
          <w:lang w:val="en-US"/>
        </w:rPr>
        <w:t>. Studies in the history of christian thought, 97. Leiden, Brill, 1999. XIV+313 p. [USP]</w:t>
      </w:r>
    </w:p>
    <w:p w:rsidR="00FB710A" w:rsidRPr="00F61AE9" w:rsidRDefault="00FB710A" w:rsidP="00CC33D5">
      <w:pPr>
        <w:pStyle w:val="PargrafoparaBibl"/>
        <w:widowControl/>
        <w:rPr>
          <w:szCs w:val="14"/>
        </w:rPr>
      </w:pPr>
      <w:r w:rsidRPr="00F61AE9">
        <w:rPr>
          <w:szCs w:val="14"/>
        </w:rPr>
        <w:t xml:space="preserve">LEMOINE, M., </w:t>
      </w:r>
      <w:r w:rsidRPr="00F61AE9">
        <w:rPr>
          <w:i/>
          <w:szCs w:val="14"/>
        </w:rPr>
        <w:t>Intorno a Chartres. Naturalismo platonico nella tradizione cristiana del XII secolo</w:t>
      </w:r>
      <w:r w:rsidRPr="00F61AE9">
        <w:rPr>
          <w:szCs w:val="14"/>
        </w:rPr>
        <w:t xml:space="preserve">. Tr. A. Tombolini. </w:t>
      </w:r>
      <w:r w:rsidRPr="00F61AE9">
        <w:rPr>
          <w:szCs w:val="24"/>
        </w:rPr>
        <w:t xml:space="preserve">Eredità medievale, 11. </w:t>
      </w:r>
      <w:r w:rsidRPr="00F61AE9">
        <w:rPr>
          <w:szCs w:val="14"/>
        </w:rPr>
        <w:t>Milano, Jaca Book, 1998. 128 p. [USP]</w:t>
      </w:r>
    </w:p>
    <w:p w:rsidR="00FB710A" w:rsidRPr="00F61AE9" w:rsidRDefault="00FB710A" w:rsidP="00CC33D5">
      <w:pPr>
        <w:pStyle w:val="PargrafoparaBibl"/>
        <w:widowControl/>
      </w:pPr>
      <w:r w:rsidRPr="00F61AE9">
        <w:rPr>
          <w:lang w:val="en-US"/>
        </w:rPr>
        <w:t xml:space="preserve">LEMOINE, M., </w:t>
      </w:r>
      <w:r w:rsidRPr="00F61AE9">
        <w:rPr>
          <w:i/>
          <w:iCs/>
          <w:lang w:val="en-US"/>
        </w:rPr>
        <w:t>Théologie et platonisme au XII</w:t>
      </w:r>
      <w:r w:rsidRPr="00F61AE9">
        <w:rPr>
          <w:i/>
          <w:iCs/>
          <w:vertAlign w:val="superscript"/>
          <w:lang w:val="en-US"/>
        </w:rPr>
        <w:t>e</w:t>
      </w:r>
      <w:r w:rsidRPr="00F61AE9">
        <w:rPr>
          <w:i/>
          <w:iCs/>
          <w:lang w:val="en-US"/>
        </w:rPr>
        <w:t xml:space="preserve"> siècle</w:t>
      </w:r>
      <w:r w:rsidRPr="00F61AE9">
        <w:rPr>
          <w:lang w:val="en-US"/>
        </w:rPr>
        <w:t xml:space="preserve">. Initiations au Moyen âge. Paris, Cerf, 1998. </w:t>
      </w:r>
      <w:r w:rsidRPr="00F61AE9">
        <w:t>144 p. [USP]</w:t>
      </w:r>
    </w:p>
    <w:p w:rsidR="00FB710A" w:rsidRPr="00F61AE9" w:rsidRDefault="00FB710A" w:rsidP="00CC33D5">
      <w:pPr>
        <w:pStyle w:val="PargrafoparaBibl"/>
        <w:widowControl/>
      </w:pPr>
      <w:r w:rsidRPr="00F61AE9">
        <w:rPr>
          <w:i/>
        </w:rPr>
        <w:t>La scuola nell’Occidente latino dell’alto Medioevo</w:t>
      </w:r>
      <w:r w:rsidRPr="00F61AE9">
        <w:t xml:space="preserve">. </w:t>
      </w:r>
      <w:r w:rsidRPr="00F61AE9">
        <w:rPr>
          <w:lang w:val="es-ES_tradnl"/>
        </w:rPr>
        <w:t xml:space="preserve">Settimane di studio del CISAM, 19. </w:t>
      </w:r>
      <w:r w:rsidRPr="00F61AE9">
        <w:t>Spoleto, CISAM, 1972. 2 vols. [UNICAMP] [USP]</w:t>
      </w:r>
    </w:p>
    <w:p w:rsidR="00FB710A" w:rsidRPr="00B347BB" w:rsidRDefault="00FB710A" w:rsidP="00CC33D5">
      <w:pPr>
        <w:pStyle w:val="PargrafoparaBibl"/>
        <w:widowControl/>
        <w:rPr>
          <w:noProof/>
          <w:color w:val="000000"/>
          <w:szCs w:val="16"/>
          <w:lang w:val="en-US"/>
        </w:rPr>
      </w:pPr>
      <w:r w:rsidRPr="00F61AE9">
        <w:t xml:space="preserve">MARMO, C., ed., </w:t>
      </w:r>
      <w:r w:rsidRPr="00F61AE9">
        <w:rPr>
          <w:i/>
        </w:rPr>
        <w:t xml:space="preserve">Vestigia, imagines, verba. </w:t>
      </w:r>
      <w:r w:rsidRPr="00F61AE9">
        <w:rPr>
          <w:i/>
          <w:lang w:val="en-US"/>
        </w:rPr>
        <w:t>Semiotics and logic in medieval theological texts (12</w:t>
      </w:r>
      <w:r w:rsidRPr="00F61AE9">
        <w:rPr>
          <w:i/>
          <w:vertAlign w:val="superscript"/>
          <w:lang w:val="en-US"/>
        </w:rPr>
        <w:t>th</w:t>
      </w:r>
      <w:r w:rsidRPr="00F61AE9">
        <w:rPr>
          <w:i/>
          <w:lang w:val="en-US"/>
        </w:rPr>
        <w:t>-14</w:t>
      </w:r>
      <w:r w:rsidRPr="00F61AE9">
        <w:rPr>
          <w:i/>
          <w:vertAlign w:val="superscript"/>
          <w:lang w:val="en-US"/>
        </w:rPr>
        <w:t>th</w:t>
      </w:r>
      <w:r w:rsidRPr="00F61AE9">
        <w:rPr>
          <w:i/>
          <w:lang w:val="en-US"/>
        </w:rPr>
        <w:t xml:space="preserve"> Century)</w:t>
      </w:r>
      <w:r w:rsidRPr="00F61AE9">
        <w:rPr>
          <w:lang w:val="en-US"/>
        </w:rPr>
        <w:t>. Semiotic and cognitive studies, 4. Turnhout, Brepols, 1997. 463 p. [UFSCar] [UNICAMP]</w:t>
      </w:r>
      <w:r w:rsidRPr="00F61AE9">
        <w:rPr>
          <w:color w:val="808080"/>
          <w:lang w:val="en-US"/>
        </w:rPr>
        <w:t xml:space="preserve"> </w:t>
      </w:r>
      <w:r w:rsidRPr="00F61AE9">
        <w:rPr>
          <w:lang w:val="en-US"/>
        </w:rPr>
        <w:t xml:space="preserve">[USP] </w:t>
      </w:r>
      <w:r w:rsidR="00DE28DA">
        <w:rPr>
          <w:lang w:val="en-US"/>
        </w:rPr>
        <w:t>{NA</w:t>
      </w:r>
      <w:r w:rsidR="00DE28DA" w:rsidRPr="00B347BB">
        <w:rPr>
          <w:noProof/>
          <w:color w:val="000000"/>
          <w:szCs w:val="16"/>
          <w:lang w:val="en-US"/>
        </w:rPr>
        <w:t>}</w:t>
      </w:r>
    </w:p>
    <w:p w:rsidR="00FB710A" w:rsidRPr="00F61AE9" w:rsidRDefault="00FB710A" w:rsidP="00CC33D5">
      <w:pPr>
        <w:pStyle w:val="PargrafoparaBibl"/>
        <w:widowControl/>
        <w:rPr>
          <w:noProof/>
          <w:color w:val="000000"/>
          <w:szCs w:val="16"/>
          <w:lang w:val="en-US"/>
        </w:rPr>
      </w:pPr>
      <w:r w:rsidRPr="00F61AE9">
        <w:rPr>
          <w:noProof/>
          <w:color w:val="000000"/>
          <w:szCs w:val="16"/>
          <w:lang w:val="en-US"/>
        </w:rPr>
        <w:t xml:space="preserve">SPEER, A., </w:t>
      </w:r>
      <w:r w:rsidRPr="00F61AE9">
        <w:rPr>
          <w:i/>
          <w:iCs/>
          <w:noProof/>
          <w:color w:val="000000"/>
          <w:szCs w:val="16"/>
          <w:lang w:val="en-US"/>
        </w:rPr>
        <w:t>Die entdeckte Natur: Untersuchungen zu Begrundungsversuchen einer “scientia naturalis” im 12. Jahrhundert</w:t>
      </w:r>
      <w:r w:rsidRPr="00F61AE9">
        <w:rPr>
          <w:noProof/>
          <w:color w:val="000000"/>
          <w:szCs w:val="16"/>
          <w:lang w:val="en-US"/>
        </w:rPr>
        <w:t xml:space="preserve">. </w:t>
      </w:r>
      <w:r w:rsidRPr="00F61AE9">
        <w:rPr>
          <w:lang w:val="en-US"/>
        </w:rPr>
        <w:t xml:space="preserve">Studien und Texte zur Geistesgeschichte des Mittelalters, 45. </w:t>
      </w:r>
      <w:r w:rsidRPr="00F61AE9">
        <w:rPr>
          <w:noProof/>
          <w:color w:val="000000"/>
          <w:szCs w:val="16"/>
          <w:lang w:val="en-US"/>
        </w:rPr>
        <w:t>Leiden, Brill, 1995. X+365 p. [UNICAMP] [USP]</w:t>
      </w:r>
    </w:p>
    <w:p w:rsidR="00FB710A" w:rsidRPr="00F61AE9" w:rsidRDefault="00FB710A" w:rsidP="00CC33D5">
      <w:pPr>
        <w:pStyle w:val="PargrafoparaBibl"/>
        <w:widowControl/>
        <w:rPr>
          <w:lang w:val="en-US"/>
        </w:rPr>
      </w:pPr>
      <w:r w:rsidRPr="00F61AE9">
        <w:rPr>
          <w:szCs w:val="24"/>
          <w:lang w:val="en-US"/>
        </w:rPr>
        <w:t xml:space="preserve">SOUTHERN, R. W., </w:t>
      </w:r>
      <w:r w:rsidRPr="00F61AE9">
        <w:rPr>
          <w:i/>
          <w:szCs w:val="24"/>
          <w:lang w:val="en-US"/>
        </w:rPr>
        <w:t>Medieval humanism</w:t>
      </w:r>
      <w:r w:rsidRPr="00F61AE9">
        <w:rPr>
          <w:i/>
          <w:iCs/>
          <w:noProof/>
          <w:lang w:val="en-US"/>
        </w:rPr>
        <w:t xml:space="preserve"> and other studies</w:t>
      </w:r>
      <w:r w:rsidRPr="00F61AE9">
        <w:rPr>
          <w:lang w:val="en-US"/>
        </w:rPr>
        <w:t>. New York, Harper &amp; Row, 1970. X+261 p. [UNESP] [USP]</w:t>
      </w:r>
    </w:p>
    <w:p w:rsidR="00FB710A" w:rsidRPr="00F61AE9" w:rsidRDefault="00FB710A" w:rsidP="00CC33D5">
      <w:pPr>
        <w:pStyle w:val="PargrafoparaBibl"/>
        <w:widowControl/>
        <w:rPr>
          <w:lang w:val="en-US"/>
        </w:rPr>
      </w:pPr>
      <w:r w:rsidRPr="00F61AE9">
        <w:rPr>
          <w:lang w:val="en-US"/>
        </w:rPr>
        <w:t xml:space="preserve">SOUTHERN, R. W., </w:t>
      </w:r>
      <w:r w:rsidRPr="00F61AE9">
        <w:rPr>
          <w:i/>
          <w:lang w:val="en-US"/>
        </w:rPr>
        <w:t>Scholastic humanism and the unification of Europe. Vol. 1. Foundations, Vol. 2. The heroic age</w:t>
      </w:r>
      <w:r w:rsidRPr="00F61AE9">
        <w:rPr>
          <w:lang w:val="en-US"/>
        </w:rPr>
        <w:t>. Oxford, Blackwell, 1997-2001. 2 vols [UNICAMP] [USP]</w:t>
      </w:r>
    </w:p>
    <w:p w:rsidR="00FB710A" w:rsidRPr="00E91334" w:rsidRDefault="00FB710A" w:rsidP="00CC33D5">
      <w:pPr>
        <w:pStyle w:val="PargrafoparaBibl"/>
        <w:widowControl/>
        <w:rPr>
          <w:lang w:val="en-US"/>
        </w:rPr>
      </w:pPr>
      <w:r w:rsidRPr="00F61AE9">
        <w:rPr>
          <w:lang w:val="en-US"/>
        </w:rPr>
        <w:t xml:space="preserve">WESTRA, H., ed., </w:t>
      </w:r>
      <w:r w:rsidRPr="00F61AE9">
        <w:rPr>
          <w:i/>
          <w:iCs/>
          <w:lang w:val="en-US"/>
        </w:rPr>
        <w:t>From Athens to Chartres.</w:t>
      </w:r>
      <w:r w:rsidRPr="00F61AE9">
        <w:rPr>
          <w:lang w:val="en-US"/>
        </w:rPr>
        <w:t xml:space="preserve"> </w:t>
      </w:r>
      <w:r w:rsidRPr="00F61AE9">
        <w:rPr>
          <w:i/>
          <w:iCs/>
          <w:lang w:val="en-US"/>
        </w:rPr>
        <w:t xml:space="preserve">Neoplatonism and medieval thought. </w:t>
      </w:r>
      <w:r w:rsidRPr="00F61AE9">
        <w:rPr>
          <w:lang w:val="en-US"/>
        </w:rPr>
        <w:t xml:space="preserve">Studien und Texte zur Geistesgeschichte des Mittelalters, 35. </w:t>
      </w:r>
      <w:r w:rsidRPr="00E91334">
        <w:rPr>
          <w:lang w:val="en-US"/>
        </w:rPr>
        <w:t xml:space="preserve">Leiden, Brill, 1992. XXXII+524 p. </w:t>
      </w:r>
      <w:r w:rsidR="008524BE" w:rsidRPr="0056285D">
        <w:rPr>
          <w:lang w:val="en-US"/>
        </w:rPr>
        <w:t xml:space="preserve">[UFABC] </w:t>
      </w:r>
      <w:r w:rsidRPr="00E91334">
        <w:rPr>
          <w:lang w:val="en-US"/>
        </w:rPr>
        <w:t>[UFSCar] [USP]</w:t>
      </w:r>
    </w:p>
    <w:p w:rsidR="00FB710A" w:rsidRDefault="00FB710A" w:rsidP="00CC33D5">
      <w:pPr>
        <w:pStyle w:val="PargrafoparaBibl"/>
        <w:widowControl/>
        <w:rPr>
          <w:color w:val="808080"/>
        </w:rPr>
      </w:pPr>
      <w:r w:rsidRPr="00F61AE9">
        <w:rPr>
          <w:color w:val="808080"/>
          <w:lang w:val="de-DE"/>
        </w:rPr>
        <w:t xml:space="preserve">WIELAND, G., Hrsg., </w:t>
      </w:r>
      <w:r w:rsidRPr="00F61AE9">
        <w:rPr>
          <w:i/>
          <w:iCs/>
          <w:color w:val="808080"/>
          <w:lang w:val="de-DE"/>
        </w:rPr>
        <w:t>Aufbruch, Wandel, Erneuerung. Beiträge zur "Renaissance" des 12. Jahrhunderts</w:t>
      </w:r>
      <w:r w:rsidRPr="00F61AE9">
        <w:rPr>
          <w:color w:val="808080"/>
          <w:lang w:val="de-DE"/>
        </w:rPr>
        <w:t>. Stuttgart,</w:t>
      </w:r>
      <w:r w:rsidRPr="00F61AE9">
        <w:rPr>
          <w:color w:val="808080"/>
          <w:lang w:val="en-US"/>
        </w:rPr>
        <w:t xml:space="preserve"> Frommann-Holzboog, </w:t>
      </w:r>
      <w:r w:rsidRPr="00F61AE9">
        <w:rPr>
          <w:color w:val="808080"/>
          <w:lang w:val="de-DE"/>
        </w:rPr>
        <w:t>1995. 279 S.</w:t>
      </w:r>
      <w:r w:rsidR="00237A9D">
        <w:rPr>
          <w:color w:val="808080"/>
          <w:lang w:val="de-DE"/>
        </w:rPr>
        <w:t>*</w:t>
      </w:r>
    </w:p>
    <w:p w:rsidR="00237A9D" w:rsidRPr="00C14727" w:rsidRDefault="00237A9D" w:rsidP="00CC33D5">
      <w:pPr>
        <w:pStyle w:val="PargrafoparaBibl"/>
        <w:widowControl/>
      </w:pPr>
    </w:p>
    <w:p w:rsidR="00FB710A" w:rsidRPr="00F61AE9" w:rsidRDefault="00FB710A" w:rsidP="00CC33D5">
      <w:pPr>
        <w:spacing w:after="200" w:line="276" w:lineRule="auto"/>
        <w:rPr>
          <w:bCs/>
        </w:rPr>
      </w:pPr>
      <w:r w:rsidRPr="00F61AE9">
        <w:rPr>
          <w:bCs/>
        </w:rPr>
        <w:br w:type="page"/>
      </w:r>
    </w:p>
    <w:p w:rsidR="00FB710A" w:rsidRPr="00F61AE9" w:rsidRDefault="00FB710A" w:rsidP="00CC33D5">
      <w:pPr>
        <w:pStyle w:val="Ttulo4"/>
        <w:widowControl/>
        <w:rPr>
          <w:color w:val="FF0000"/>
        </w:rPr>
      </w:pPr>
      <w:r w:rsidRPr="00F61AE9">
        <w:rPr>
          <w:color w:val="FF0000"/>
        </w:rPr>
        <w:lastRenderedPageBreak/>
        <w:t>bernardo de claraval, ca. 1090-1153</w:t>
      </w:r>
    </w:p>
    <w:p w:rsidR="00085A77" w:rsidRPr="00FB4E5C" w:rsidRDefault="00AF0097" w:rsidP="00CC33D5">
      <w:pPr>
        <w:pStyle w:val="Ttulo5"/>
        <w:keepNext/>
        <w:spacing w:before="0"/>
        <w:rPr>
          <w:color w:val="FF0000"/>
          <w:lang w:val="es-ES_tradnl"/>
        </w:rPr>
      </w:pPr>
      <w:r>
        <w:rPr>
          <w:color w:val="FF0000"/>
          <w:lang w:val="es-ES_tradnl"/>
        </w:rPr>
        <w:t>Edições modernas</w:t>
      </w:r>
    </w:p>
    <w:p w:rsidR="00FB710A" w:rsidRPr="00F61AE9" w:rsidRDefault="00FB710A" w:rsidP="00CC33D5">
      <w:pPr>
        <w:pStyle w:val="PargrafoparaBibl"/>
        <w:widowControl/>
      </w:pPr>
      <w:r w:rsidRPr="00F61AE9">
        <w:t>BERNARDUS CLARÆVALLENSIS,</w:t>
      </w:r>
      <w:r w:rsidRPr="00F61AE9">
        <w:rPr>
          <w:i/>
          <w:iCs/>
        </w:rPr>
        <w:t xml:space="preserve"> Opera</w:t>
      </w:r>
      <w:r w:rsidRPr="00F61AE9">
        <w:t xml:space="preserve">. In duos tomos distincta ... Nunc recens impressa accuratissime recognita... Venetiis, apud Franciscum de Franciscis Senensem, 1575. </w:t>
      </w:r>
      <w:r w:rsidRPr="00F61AE9">
        <w:rPr>
          <w:lang w:val="pt-PT"/>
        </w:rPr>
        <w:t xml:space="preserve">2 vols. </w:t>
      </w:r>
      <w:r w:rsidRPr="00F61AE9">
        <w:t>[USP]</w:t>
      </w:r>
    </w:p>
    <w:p w:rsidR="00FB710A" w:rsidRPr="008561DB" w:rsidRDefault="00FB710A" w:rsidP="00CC33D5">
      <w:pPr>
        <w:pStyle w:val="PargrafoparaBibl"/>
        <w:widowControl/>
        <w:rPr>
          <w:lang w:val="en-US"/>
        </w:rPr>
      </w:pPr>
      <w:r w:rsidRPr="00F61AE9">
        <w:t>BERNARDUS CLARÆVALLENSIS,</w:t>
      </w:r>
      <w:r w:rsidRPr="00F61AE9">
        <w:rPr>
          <w:i/>
          <w:iCs/>
        </w:rPr>
        <w:t xml:space="preserve"> Opera omnia</w:t>
      </w:r>
      <w:r w:rsidRPr="00F61AE9">
        <w:t xml:space="preserve"> in VI tomos ordine convenientiori quam hactenus digesta... Editio novissima. Studio &amp; labore Jacobi Merloni Horstii... Lugduni, Sumptibus Societatis Bibliopolarum, 1679. </w:t>
      </w:r>
      <w:r w:rsidRPr="008561DB">
        <w:rPr>
          <w:lang w:val="en-US"/>
        </w:rPr>
        <w:t>6 vols. [USP]</w:t>
      </w:r>
    </w:p>
    <w:p w:rsidR="004005A2" w:rsidRPr="00FB4E5C" w:rsidRDefault="00AF0097" w:rsidP="00CC33D5">
      <w:pPr>
        <w:pStyle w:val="Ttulo5"/>
        <w:keepNext/>
        <w:spacing w:before="0"/>
        <w:rPr>
          <w:color w:val="FF0000"/>
          <w:lang w:val="es-ES_tradnl"/>
        </w:rPr>
      </w:pPr>
      <w:r>
        <w:rPr>
          <w:color w:val="FF0000"/>
          <w:lang w:val="es-ES_tradnl"/>
        </w:rPr>
        <w:t>PL</w:t>
      </w:r>
    </w:p>
    <w:p w:rsidR="004005A2" w:rsidRPr="008561DB" w:rsidRDefault="004005A2" w:rsidP="00CC33D5">
      <w:pPr>
        <w:pStyle w:val="PargrafoparaBibl"/>
        <w:widowControl/>
        <w:rPr>
          <w:noProof/>
          <w:lang w:val="en-US"/>
        </w:rPr>
      </w:pPr>
      <w:r w:rsidRPr="008561DB">
        <w:rPr>
          <w:lang w:val="en-US"/>
        </w:rPr>
        <w:t>BERNARDUS CLARÆVALLENSIS,</w:t>
      </w:r>
      <w:r w:rsidRPr="008561DB">
        <w:rPr>
          <w:i/>
          <w:iCs/>
          <w:lang w:val="en-US"/>
        </w:rPr>
        <w:t xml:space="preserve"> </w:t>
      </w:r>
      <w:r w:rsidRPr="008561DB">
        <w:rPr>
          <w:i/>
          <w:iCs/>
          <w:noProof/>
          <w:lang w:val="en-US"/>
        </w:rPr>
        <w:t xml:space="preserve">Opera omnia. </w:t>
      </w:r>
      <w:r w:rsidRPr="008561DB">
        <w:rPr>
          <w:noProof/>
          <w:lang w:val="en-US"/>
        </w:rPr>
        <w:t>PL,</w:t>
      </w:r>
      <w:r w:rsidRPr="008561DB">
        <w:rPr>
          <w:iCs/>
          <w:noProof/>
          <w:lang w:val="en-US"/>
        </w:rPr>
        <w:t xml:space="preserve"> </w:t>
      </w:r>
      <w:r w:rsidRPr="008561DB">
        <w:rPr>
          <w:noProof/>
          <w:lang w:val="en-US"/>
        </w:rPr>
        <w:t>182-185</w:t>
      </w:r>
      <w:r w:rsidR="00E01D59" w:rsidRPr="008561DB">
        <w:rPr>
          <w:noProof/>
          <w:lang w:val="en-US"/>
        </w:rPr>
        <w:t xml:space="preserve"> </w:t>
      </w:r>
      <w:r w:rsidRPr="008561DB">
        <w:rPr>
          <w:noProof/>
          <w:lang w:val="en-US"/>
        </w:rPr>
        <w:t xml:space="preserve">(1-2). Turnhout, Brepols, [1854-1855] 1981-1988. 5 vols. </w:t>
      </w:r>
      <w:r w:rsidR="00376724" w:rsidRPr="008561DB">
        <w:rPr>
          <w:szCs w:val="24"/>
          <w:lang w:val="en-US"/>
        </w:rPr>
        <w:t xml:space="preserve">[PUC] </w:t>
      </w:r>
      <w:r w:rsidR="00376724" w:rsidRPr="008561DB">
        <w:rPr>
          <w:noProof/>
          <w:szCs w:val="24"/>
          <w:lang w:val="en-US"/>
        </w:rPr>
        <w:t xml:space="preserve">[UNICAMP] </w:t>
      </w:r>
      <w:r w:rsidR="00376724" w:rsidRPr="008561DB">
        <w:rPr>
          <w:lang w:val="en-US"/>
        </w:rPr>
        <w:t>[USP]</w:t>
      </w:r>
    </w:p>
    <w:p w:rsidR="00FB710A" w:rsidRPr="008561DB" w:rsidRDefault="00FB710A" w:rsidP="00CC33D5">
      <w:pPr>
        <w:pStyle w:val="Ttulo5"/>
        <w:keepNext/>
        <w:spacing w:before="0"/>
        <w:rPr>
          <w:color w:val="FF0000"/>
          <w:lang w:val="en-US"/>
        </w:rPr>
      </w:pPr>
      <w:r w:rsidRPr="008561DB">
        <w:rPr>
          <w:iCs w:val="0"/>
          <w:color w:val="FF0000"/>
          <w:lang w:val="en-US"/>
        </w:rPr>
        <w:t>Opera</w:t>
      </w:r>
    </w:p>
    <w:p w:rsidR="0079139D" w:rsidRDefault="0079139D" w:rsidP="0079139D">
      <w:pPr>
        <w:pStyle w:val="PargrafoparaBibl"/>
        <w:widowControl/>
        <w:rPr>
          <w:lang w:val="en-US"/>
        </w:rPr>
      </w:pPr>
      <w:r>
        <w:rPr>
          <w:lang w:val="en-US"/>
        </w:rPr>
        <w:t>(Tb. i</w:t>
      </w:r>
      <w:r>
        <w:rPr>
          <w:szCs w:val="24"/>
          <w:lang w:val="en-US"/>
        </w:rPr>
        <w:t xml:space="preserve">n </w:t>
      </w:r>
      <w:r w:rsidRPr="00032003">
        <w:rPr>
          <w:i/>
          <w:lang w:val="en-US"/>
        </w:rPr>
        <w:t>Library of Latin Texts</w:t>
      </w:r>
      <w:r>
        <w:rPr>
          <w:i/>
          <w:lang w:val="en-US"/>
        </w:rPr>
        <w:t>.</w:t>
      </w:r>
      <w:r w:rsidRPr="00032003">
        <w:rPr>
          <w:lang w:val="en-US"/>
        </w:rPr>
        <w:t xml:space="preserve"> Series A. Cetedoc. Turnholt, Brepols, 2008. </w:t>
      </w:r>
      <w:r w:rsidRPr="00231113">
        <w:rPr>
          <w:lang w:val="en-US"/>
        </w:rPr>
        <w:t>Sur/on dvd version 7</w:t>
      </w:r>
      <w:r>
        <w:rPr>
          <w:lang w:val="en-US"/>
        </w:rPr>
        <w:t>)</w:t>
      </w:r>
      <w:r w:rsidRPr="00231113">
        <w:rPr>
          <w:lang w:val="en-US"/>
        </w:rPr>
        <w:t xml:space="preserve">. </w:t>
      </w:r>
      <w:r>
        <w:rPr>
          <w:lang w:val="en-US"/>
        </w:rPr>
        <w:t>[USP]</w:t>
      </w:r>
    </w:p>
    <w:p w:rsidR="00FB710A" w:rsidRPr="00FB4BC6" w:rsidRDefault="00FB710A" w:rsidP="00CC33D5">
      <w:pPr>
        <w:pStyle w:val="PargrafoparaBibl"/>
        <w:widowControl/>
      </w:pPr>
      <w:r w:rsidRPr="008561DB">
        <w:rPr>
          <w:lang w:val="en-US"/>
        </w:rPr>
        <w:t xml:space="preserve">BERNARDUS CLARÆVALLENSIS, </w:t>
      </w:r>
      <w:r w:rsidRPr="008561DB">
        <w:rPr>
          <w:i/>
          <w:iCs/>
          <w:lang w:val="en-US"/>
        </w:rPr>
        <w:t>Sermones super Cantica Canticorum I (1-35)</w:t>
      </w:r>
      <w:r w:rsidRPr="008561DB">
        <w:rPr>
          <w:lang w:val="en-US"/>
        </w:rPr>
        <w:t xml:space="preserve">. Sancti Bernardi Opera I. Ed. J. Leclercq, H.-M. Rochais et C. H. Talbolt. </w:t>
      </w:r>
      <w:r w:rsidRPr="00FB4BC6">
        <w:t>Roma, Ed. Cistercienses, [1957] 1993. 332 p.</w:t>
      </w:r>
      <w:r w:rsidR="00FB4BC6" w:rsidRPr="00FB4BC6">
        <w:t xml:space="preserve"> [USP] </w:t>
      </w:r>
      <w:r w:rsidR="009327F3">
        <w:t>{NA}</w:t>
      </w:r>
    </w:p>
    <w:p w:rsidR="00FB710A" w:rsidRPr="00FB4BC6" w:rsidRDefault="00FB710A" w:rsidP="00CC33D5">
      <w:pPr>
        <w:pStyle w:val="PargrafoparaBibl"/>
        <w:widowControl/>
      </w:pPr>
      <w:r w:rsidRPr="00FB4BC6">
        <w:t xml:space="preserve">BERNARDUS CLARÆVALLENSIS, </w:t>
      </w:r>
      <w:r w:rsidRPr="00FB4BC6">
        <w:rPr>
          <w:i/>
          <w:iCs/>
        </w:rPr>
        <w:t>Sermones super Cantica Canticorum II (36-86).</w:t>
      </w:r>
      <w:r w:rsidRPr="00FB4BC6">
        <w:t xml:space="preserve"> Sancti Bernardi Opera II. Ed. J. Leclercq et al. Roma, Ed. Cistercienses, 1993. 366 p.</w:t>
      </w:r>
      <w:r w:rsidR="00FB4BC6" w:rsidRPr="00FB4BC6">
        <w:t xml:space="preserve"> [USP] </w:t>
      </w:r>
      <w:r w:rsidR="009327F3">
        <w:t>{NA}</w:t>
      </w:r>
    </w:p>
    <w:p w:rsidR="00FB710A" w:rsidRPr="00F61AE9" w:rsidRDefault="00FB710A" w:rsidP="00CC33D5">
      <w:pPr>
        <w:pStyle w:val="PargrafoparaBibl"/>
        <w:widowControl/>
        <w:rPr>
          <w:noProof/>
        </w:rPr>
      </w:pPr>
      <w:r w:rsidRPr="00F61AE9">
        <w:t xml:space="preserve">BERNARDUS CLARÆVALLENSIS, </w:t>
      </w:r>
      <w:r w:rsidRPr="00F61AE9">
        <w:rPr>
          <w:i/>
          <w:iCs/>
        </w:rPr>
        <w:t>Tractatus et opuscula</w:t>
      </w:r>
      <w:r w:rsidRPr="00F61AE9">
        <w:t xml:space="preserve">. Sancti Bernardi Opera, III. Ed. J. Leclercq et al. Romæ, Ed. Cistercienses, </w:t>
      </w:r>
      <w:r w:rsidRPr="00F61AE9">
        <w:rPr>
          <w:noProof/>
        </w:rPr>
        <w:t>1963. 532 p. [USP]</w:t>
      </w:r>
      <w:r w:rsidR="007227DE">
        <w:rPr>
          <w:noProof/>
        </w:rPr>
        <w:t xml:space="preserve"> [NA]</w:t>
      </w:r>
    </w:p>
    <w:p w:rsidR="00FB710A" w:rsidRPr="00F61AE9" w:rsidRDefault="00FB710A" w:rsidP="00CC33D5">
      <w:pPr>
        <w:pStyle w:val="PargrafoparaBibl"/>
        <w:widowControl/>
      </w:pPr>
      <w:r w:rsidRPr="00F61AE9">
        <w:t xml:space="preserve">BERNARDUS CLARÆVALLENSIS, </w:t>
      </w:r>
      <w:r w:rsidRPr="00F61AE9">
        <w:rPr>
          <w:i/>
          <w:iCs/>
        </w:rPr>
        <w:t>Sermones I.</w:t>
      </w:r>
      <w:r w:rsidRPr="00F61AE9">
        <w:t xml:space="preserve"> Sancti Bernardi Opera IV. </w:t>
      </w:r>
      <w:r w:rsidRPr="00F61AE9">
        <w:rPr>
          <w:lang w:val="pt-PT"/>
        </w:rPr>
        <w:t>Ed. J</w:t>
      </w:r>
      <w:r w:rsidR="00A80249">
        <w:rPr>
          <w:lang w:val="pt-PT"/>
        </w:rPr>
        <w:t>.</w:t>
      </w:r>
      <w:r w:rsidRPr="00F61AE9">
        <w:rPr>
          <w:lang w:val="pt-PT"/>
        </w:rPr>
        <w:t xml:space="preserve"> Leclercq et al. </w:t>
      </w:r>
      <w:r w:rsidRPr="00F61AE9">
        <w:t>Roma, Ed. Cistercienses, 1993. 516 p.</w:t>
      </w:r>
      <w:r w:rsidRPr="00F61AE9">
        <w:rPr>
          <w:noProof/>
        </w:rPr>
        <w:t xml:space="preserve"> [UFSCar] [UNICAMP] </w:t>
      </w:r>
      <w:r w:rsidRPr="00F61AE9">
        <w:rPr>
          <w:lang w:val="pt-PT"/>
        </w:rPr>
        <w:t>[USP]</w:t>
      </w:r>
    </w:p>
    <w:p w:rsidR="00FB710A" w:rsidRPr="00F61AE9" w:rsidRDefault="00FB710A" w:rsidP="00CC33D5">
      <w:pPr>
        <w:pStyle w:val="PargrafoparaBibl"/>
        <w:widowControl/>
      </w:pPr>
      <w:r w:rsidRPr="00F61AE9">
        <w:t xml:space="preserve">BERNARDUS CLARÆVALLENSIS, </w:t>
      </w:r>
      <w:r w:rsidRPr="00F61AE9">
        <w:rPr>
          <w:i/>
          <w:iCs/>
        </w:rPr>
        <w:t>Sermones II.</w:t>
      </w:r>
      <w:r w:rsidRPr="00F61AE9">
        <w:t xml:space="preserve"> Sancti Bernardi Opera V. Ed. J</w:t>
      </w:r>
      <w:r w:rsidR="00A80249">
        <w:t>.</w:t>
      </w:r>
      <w:r w:rsidRPr="00F61AE9">
        <w:t xml:space="preserve"> Leclercq et al. Roma, Ed. Cistercienses, 1993. 470 p.</w:t>
      </w:r>
      <w:r w:rsidRPr="00F61AE9">
        <w:rPr>
          <w:lang w:val="pt-PT"/>
        </w:rPr>
        <w:t xml:space="preserve"> </w:t>
      </w:r>
      <w:r w:rsidRPr="00F61AE9">
        <w:rPr>
          <w:noProof/>
        </w:rPr>
        <w:t>[UFSCar]</w:t>
      </w:r>
      <w:r w:rsidRPr="00F61AE9">
        <w:t xml:space="preserve"> </w:t>
      </w:r>
      <w:r w:rsidRPr="00F61AE9">
        <w:rPr>
          <w:noProof/>
        </w:rPr>
        <w:t xml:space="preserve">[UNICAMP] </w:t>
      </w:r>
      <w:r>
        <w:t>[USP]</w:t>
      </w:r>
    </w:p>
    <w:p w:rsidR="00FB710A" w:rsidRPr="00F61AE9" w:rsidRDefault="00FB710A" w:rsidP="00CC33D5">
      <w:pPr>
        <w:pStyle w:val="PargrafoparaBibl"/>
        <w:widowControl/>
      </w:pPr>
      <w:r w:rsidRPr="00F61AE9">
        <w:t xml:space="preserve">BERNARDUS CLARAEVALLENSIS, </w:t>
      </w:r>
      <w:r w:rsidRPr="00F61AE9">
        <w:rPr>
          <w:i/>
          <w:iCs/>
        </w:rPr>
        <w:t>Sermones III.</w:t>
      </w:r>
      <w:r w:rsidRPr="00F61AE9">
        <w:t xml:space="preserve"> Sancti Bernardi Opera VI,1. Ed. J. Leclercq et al. Roma, Ed. Cistercienses, 1993. 414 p.</w:t>
      </w:r>
      <w:r w:rsidRPr="00F61AE9">
        <w:rPr>
          <w:lang w:val="pt-PT"/>
        </w:rPr>
        <w:t xml:space="preserve"> </w:t>
      </w:r>
      <w:r w:rsidRPr="00F61AE9">
        <w:rPr>
          <w:noProof/>
        </w:rPr>
        <w:t>[UFSCar]</w:t>
      </w:r>
      <w:r w:rsidRPr="00F61AE9">
        <w:rPr>
          <w:lang w:val="pt-PT"/>
        </w:rPr>
        <w:t xml:space="preserve"> [USP]</w:t>
      </w:r>
    </w:p>
    <w:p w:rsidR="00FB710A" w:rsidRPr="00F61AE9" w:rsidRDefault="00FB710A" w:rsidP="00CC33D5">
      <w:pPr>
        <w:pStyle w:val="PargrafoparaBibl"/>
        <w:widowControl/>
      </w:pPr>
      <w:r w:rsidRPr="00F61AE9">
        <w:t xml:space="preserve">BERNARDUS CLARAEVALLENSIS, </w:t>
      </w:r>
      <w:r w:rsidRPr="00F61AE9">
        <w:rPr>
          <w:i/>
          <w:iCs/>
        </w:rPr>
        <w:t>Sententiae.</w:t>
      </w:r>
      <w:r w:rsidRPr="00F61AE9">
        <w:t xml:space="preserve"> Sancti Bernardi Opera VI,2. Ed. J. Leclercq et al. Roma, Ed. Cistercienses, 1972. 306 p.</w:t>
      </w:r>
      <w:r w:rsidRPr="00F61AE9">
        <w:rPr>
          <w:lang w:val="pt-PT"/>
        </w:rPr>
        <w:t xml:space="preserve"> </w:t>
      </w:r>
      <w:r w:rsidRPr="00F61AE9">
        <w:rPr>
          <w:noProof/>
        </w:rPr>
        <w:t>[UFSCar]</w:t>
      </w:r>
      <w:r w:rsidRPr="00F61AE9">
        <w:rPr>
          <w:lang w:val="pt-PT"/>
        </w:rPr>
        <w:t xml:space="preserve"> [USP]</w:t>
      </w:r>
    </w:p>
    <w:p w:rsidR="00FB710A" w:rsidRPr="00F61AE9" w:rsidRDefault="00FB710A" w:rsidP="00CC33D5">
      <w:pPr>
        <w:pStyle w:val="PargrafoparaBibl"/>
        <w:widowControl/>
      </w:pPr>
      <w:r w:rsidRPr="00F61AE9">
        <w:t xml:space="preserve">BERNARDUS CLARÆVALLENSIS, </w:t>
      </w:r>
      <w:r w:rsidRPr="00F61AE9">
        <w:rPr>
          <w:i/>
          <w:iCs/>
        </w:rPr>
        <w:t>Epistolae. Corpus epistolarum 1-180.</w:t>
      </w:r>
      <w:r w:rsidRPr="00F61AE9">
        <w:rPr>
          <w:rStyle w:val="bluebold111"/>
        </w:rPr>
        <w:t xml:space="preserve"> </w:t>
      </w:r>
      <w:r w:rsidRPr="00F61AE9">
        <w:t>Sancti Bernardi Opera VII. Ed. J. Leclercq et al. Roma, Ed. Cistercienses, 1993. 410 p.</w:t>
      </w:r>
      <w:r w:rsidRPr="00F61AE9">
        <w:rPr>
          <w:lang w:val="pt-PT"/>
        </w:rPr>
        <w:t xml:space="preserve"> </w:t>
      </w:r>
      <w:r w:rsidRPr="00F61AE9">
        <w:rPr>
          <w:noProof/>
        </w:rPr>
        <w:t>[UFSCar]</w:t>
      </w:r>
      <w:r w:rsidRPr="00F61AE9">
        <w:rPr>
          <w:lang w:val="pt-PT"/>
        </w:rPr>
        <w:t xml:space="preserve"> </w:t>
      </w:r>
      <w:r w:rsidRPr="00F61AE9">
        <w:rPr>
          <w:noProof/>
        </w:rPr>
        <w:t xml:space="preserve">[UNICAMP] </w:t>
      </w:r>
      <w:r w:rsidRPr="00F61AE9">
        <w:rPr>
          <w:lang w:val="pt-PT"/>
        </w:rPr>
        <w:t>[USP]</w:t>
      </w:r>
    </w:p>
    <w:p w:rsidR="00FB710A" w:rsidRPr="00F61AE9" w:rsidRDefault="00FB710A" w:rsidP="00CC33D5">
      <w:pPr>
        <w:pStyle w:val="PargrafoparaBibl"/>
        <w:widowControl/>
      </w:pPr>
      <w:r w:rsidRPr="00F61AE9">
        <w:lastRenderedPageBreak/>
        <w:t xml:space="preserve">BERNARDUS CLARÆVALLENSIS, </w:t>
      </w:r>
      <w:r w:rsidRPr="00F61AE9">
        <w:rPr>
          <w:i/>
          <w:iCs/>
        </w:rPr>
        <w:t xml:space="preserve">Epistolae. Corpus epistolarum 181-183. Epistolae extra corpus 311-547. </w:t>
      </w:r>
      <w:r w:rsidRPr="00F61AE9">
        <w:t>Sancti Bernardi Opera VIII. Ed. J. Leclercq et al. Roma, Ed. Cistercienses, 1993. 526 p.</w:t>
      </w:r>
      <w:r w:rsidRPr="00F61AE9">
        <w:rPr>
          <w:lang w:val="pt-PT"/>
        </w:rPr>
        <w:t xml:space="preserve"> </w:t>
      </w:r>
      <w:r w:rsidRPr="00F61AE9">
        <w:rPr>
          <w:noProof/>
        </w:rPr>
        <w:t>[UFSCar]</w:t>
      </w:r>
      <w:r w:rsidRPr="00F61AE9">
        <w:rPr>
          <w:lang w:val="pt-PT"/>
        </w:rPr>
        <w:t xml:space="preserve"> [USP]</w:t>
      </w:r>
    </w:p>
    <w:p w:rsidR="00FB710A" w:rsidRDefault="00FB710A" w:rsidP="00CC33D5">
      <w:pPr>
        <w:pStyle w:val="PargrafoparaBibl"/>
        <w:widowControl/>
        <w:rPr>
          <w:noProof/>
          <w:lang w:val="en-US"/>
        </w:rPr>
      </w:pPr>
      <w:r w:rsidRPr="00F61AE9">
        <w:t xml:space="preserve">HENDRIX, G., ed., </w:t>
      </w:r>
      <w:r w:rsidRPr="00F61AE9">
        <w:rPr>
          <w:i/>
          <w:iCs/>
        </w:rPr>
        <w:t>Index Biblicus in Opera omnia S. Bernardi</w:t>
      </w:r>
      <w:r w:rsidRPr="00F61AE9">
        <w:t xml:space="preserve">. </w:t>
      </w:r>
      <w:r w:rsidRPr="00F61AE9">
        <w:rPr>
          <w:lang w:val="en-US"/>
        </w:rPr>
        <w:t xml:space="preserve">Opera, IX. Turnholt, Brepols, 1998. 837 p. </w:t>
      </w:r>
      <w:r w:rsidRPr="00F61AE9">
        <w:rPr>
          <w:noProof/>
          <w:lang w:val="en-US"/>
        </w:rPr>
        <w:t>[UNICAMP] [USP]</w:t>
      </w:r>
    </w:p>
    <w:p w:rsidR="00FB710A" w:rsidRPr="0073548B" w:rsidRDefault="00AF0097" w:rsidP="00CC33D5">
      <w:pPr>
        <w:pStyle w:val="Ttulo5"/>
        <w:keepNext/>
        <w:spacing w:before="0"/>
        <w:rPr>
          <w:iCs w:val="0"/>
          <w:color w:val="FF0000"/>
        </w:rPr>
      </w:pPr>
      <w:r w:rsidRPr="0073548B">
        <w:rPr>
          <w:iCs w:val="0"/>
          <w:color w:val="FF0000"/>
        </w:rPr>
        <w:t>Sources chrétiennes</w:t>
      </w:r>
      <w:r w:rsidR="00A91F83" w:rsidRPr="0073548B">
        <w:rPr>
          <w:iCs w:val="0"/>
          <w:color w:val="FF0000"/>
        </w:rPr>
        <w:t xml:space="preserve"> (Œuvres complètes)</w:t>
      </w:r>
    </w:p>
    <w:p w:rsidR="00FB710A" w:rsidRPr="0073548B" w:rsidRDefault="00FB710A" w:rsidP="00CC33D5">
      <w:pPr>
        <w:pStyle w:val="PargrafoparaBibl"/>
        <w:widowControl/>
      </w:pPr>
      <w:r w:rsidRPr="0073548B">
        <w:rPr>
          <w:i/>
          <w:iCs/>
        </w:rPr>
        <w:t xml:space="preserve">Œuvres </w:t>
      </w:r>
      <w:r w:rsidRPr="0073548B">
        <w:rPr>
          <w:i/>
        </w:rPr>
        <w:t>complètes de Bernard de Clairvaux</w:t>
      </w:r>
      <w:r w:rsidRPr="0073548B">
        <w:t>. Texte latin des S. Bernardi Opera par J. Leclercq et al. Paris, Cerf, 1992-.</w:t>
      </w:r>
    </w:p>
    <w:p w:rsidR="00FB710A" w:rsidRPr="00DB006F" w:rsidRDefault="00FB710A" w:rsidP="00CC33D5">
      <w:pPr>
        <w:pStyle w:val="PargrafoparaBibl"/>
        <w:widowControl/>
        <w:rPr>
          <w:color w:val="808080" w:themeColor="background1" w:themeShade="80"/>
        </w:rPr>
      </w:pPr>
      <w:r w:rsidRPr="00DB006F">
        <w:rPr>
          <w:i/>
          <w:iCs/>
          <w:color w:val="808080" w:themeColor="background1" w:themeShade="80"/>
        </w:rPr>
        <w:t>Bernard de Clairvaux, Histoire, mentalités, spiritualité. Introduction générale aux Œuvres complètes de Bernard de Clairvaux, 1</w:t>
      </w:r>
      <w:r w:rsidRPr="00DB006F">
        <w:rPr>
          <w:color w:val="808080" w:themeColor="background1" w:themeShade="80"/>
        </w:rPr>
        <w:t>. SC, 380. Pa</w:t>
      </w:r>
      <w:r w:rsidR="00DB006F" w:rsidRPr="00DB006F">
        <w:rPr>
          <w:color w:val="808080" w:themeColor="background1" w:themeShade="80"/>
        </w:rPr>
        <w:t>ris, Cerf, [1992] 2010. 800 p.*</w:t>
      </w:r>
    </w:p>
    <w:p w:rsidR="00FB710A" w:rsidRPr="00F61AE9" w:rsidRDefault="00FB710A" w:rsidP="00CC33D5">
      <w:pPr>
        <w:pStyle w:val="PargrafoparaBibl"/>
        <w:widowControl/>
      </w:pPr>
      <w:r w:rsidRPr="00F61AE9">
        <w:t>BERNARD DE CLAIRVAUX,</w:t>
      </w:r>
      <w:r w:rsidRPr="00F61AE9">
        <w:rPr>
          <w:i/>
          <w:iCs/>
          <w:color w:val="808080"/>
        </w:rPr>
        <w:t xml:space="preserve"> </w:t>
      </w:r>
      <w:r w:rsidRPr="00F61AE9">
        <w:rPr>
          <w:i/>
          <w:iCs/>
        </w:rPr>
        <w:t>Lettres, I. Lettres 1-41.</w:t>
      </w:r>
      <w:r w:rsidRPr="00F61AE9">
        <w:t xml:space="preserve"> Tr. H. Rochais. </w:t>
      </w:r>
      <w:r w:rsidRPr="00F61AE9">
        <w:rPr>
          <w:iCs/>
        </w:rPr>
        <w:t xml:space="preserve">Œuvres </w:t>
      </w:r>
      <w:r w:rsidRPr="00F61AE9">
        <w:t>complètes de Bernard de Clairvaux, 2. SC, 425. Paris, Cerf, 1997. 400 p. [UNICAMP] [USP]</w:t>
      </w:r>
    </w:p>
    <w:p w:rsidR="00FB710A" w:rsidRPr="00F61AE9" w:rsidRDefault="00FB710A" w:rsidP="00CC33D5">
      <w:pPr>
        <w:pStyle w:val="PargrafoparaBibl"/>
        <w:widowControl/>
      </w:pPr>
      <w:r w:rsidRPr="00F61AE9">
        <w:t>BERNARD DE CLAIRVAUX,</w:t>
      </w:r>
      <w:r w:rsidRPr="00F61AE9">
        <w:rPr>
          <w:i/>
          <w:iCs/>
          <w:color w:val="808080"/>
        </w:rPr>
        <w:t xml:space="preserve"> </w:t>
      </w:r>
      <w:r w:rsidRPr="00F61AE9">
        <w:rPr>
          <w:i/>
          <w:iCs/>
        </w:rPr>
        <w:t>Lettres, II. Lettres 42-91.</w:t>
      </w:r>
      <w:r w:rsidRPr="00F61AE9">
        <w:t xml:space="preserve"> Tr. H. Rochais. </w:t>
      </w:r>
      <w:r w:rsidRPr="00F61AE9">
        <w:rPr>
          <w:iCs/>
        </w:rPr>
        <w:t xml:space="preserve">Œuvres </w:t>
      </w:r>
      <w:r w:rsidRPr="00F61AE9">
        <w:t>complètes de Bernard de Clairvaux, 3. SC, 458. Paris, Cerf, 2001. 542 p. [UNICAMP] [USP]</w:t>
      </w:r>
    </w:p>
    <w:p w:rsidR="00FB710A" w:rsidRPr="00F61AE9" w:rsidRDefault="00FB710A" w:rsidP="00CC33D5">
      <w:pPr>
        <w:pStyle w:val="PargrafoparaBibl"/>
        <w:widowControl/>
        <w:rPr>
          <w:color w:val="808080"/>
        </w:rPr>
      </w:pPr>
      <w:r w:rsidRPr="00F61AE9">
        <w:rPr>
          <w:color w:val="808080"/>
        </w:rPr>
        <w:t>BERNARD DE CLAIRVAUX,</w:t>
      </w:r>
      <w:r w:rsidRPr="00F61AE9">
        <w:rPr>
          <w:i/>
          <w:iCs/>
          <w:color w:val="808080"/>
        </w:rPr>
        <w:t xml:space="preserve"> Lettres, III. </w:t>
      </w:r>
      <w:r w:rsidRPr="00E91334">
        <w:rPr>
          <w:i/>
          <w:iCs/>
          <w:color w:val="808080"/>
        </w:rPr>
        <w:t>Lettres 92-163.</w:t>
      </w:r>
      <w:r w:rsidRPr="00E91334">
        <w:rPr>
          <w:color w:val="808080"/>
        </w:rPr>
        <w:t xml:space="preserve"> Intr., tr., et notes par M. (†) et G. (†) Duchet-Suchaux. </w:t>
      </w:r>
      <w:r w:rsidRPr="00F61AE9">
        <w:rPr>
          <w:color w:val="808080"/>
        </w:rPr>
        <w:t>Œuvres complètes de Bernard de Clairvaux, 4. SC, 556. Paris, Cerf, 2012. 480 p.</w:t>
      </w:r>
      <w:r w:rsidR="00177FAC">
        <w:rPr>
          <w:color w:val="808080"/>
        </w:rPr>
        <w:t>*</w:t>
      </w:r>
    </w:p>
    <w:p w:rsidR="00FB710A" w:rsidRPr="009806EC" w:rsidRDefault="00FB710A" w:rsidP="00CC33D5">
      <w:pPr>
        <w:pStyle w:val="PargrafoparaBibl"/>
        <w:widowControl/>
        <w:rPr>
          <w:iCs/>
          <w:color w:val="808080" w:themeColor="background1" w:themeShade="80"/>
          <w:sz w:val="20"/>
        </w:rPr>
      </w:pPr>
      <w:r w:rsidRPr="009806EC">
        <w:rPr>
          <w:iCs/>
          <w:color w:val="808080" w:themeColor="background1" w:themeShade="80"/>
          <w:sz w:val="20"/>
        </w:rPr>
        <w:t>[Vols. 5-9 ainda não publicados]</w:t>
      </w:r>
    </w:p>
    <w:p w:rsidR="00FB710A" w:rsidRPr="00F61AE9" w:rsidRDefault="00FB710A" w:rsidP="00CC33D5">
      <w:pPr>
        <w:pStyle w:val="PargrafoparaBibl"/>
        <w:widowControl/>
      </w:pPr>
      <w:r w:rsidRPr="00F61AE9">
        <w:t>BERNARD DE CLAIRVAUX,</w:t>
      </w:r>
      <w:r w:rsidRPr="00F61AE9">
        <w:rPr>
          <w:i/>
          <w:iCs/>
          <w:color w:val="808080"/>
        </w:rPr>
        <w:t xml:space="preserve"> </w:t>
      </w:r>
      <w:r w:rsidRPr="00F61AE9">
        <w:rPr>
          <w:i/>
          <w:iCs/>
        </w:rPr>
        <w:t>Sermons sur le Cantique, I</w:t>
      </w:r>
      <w:r w:rsidRPr="00F61AE9">
        <w:rPr>
          <w:bCs/>
          <w:i/>
          <w:iCs/>
        </w:rPr>
        <w:t>.</w:t>
      </w:r>
      <w:r w:rsidRPr="00F61AE9">
        <w:rPr>
          <w:i/>
          <w:iCs/>
        </w:rPr>
        <w:t xml:space="preserve"> Sermons 1-15. </w:t>
      </w:r>
      <w:r w:rsidRPr="00F61AE9">
        <w:t xml:space="preserve">Intr., tr. et notes par P. Verdeyen et R. Fassetta. </w:t>
      </w:r>
      <w:r w:rsidRPr="00F61AE9">
        <w:rPr>
          <w:iCs/>
        </w:rPr>
        <w:t xml:space="preserve">Œuvres </w:t>
      </w:r>
      <w:r w:rsidRPr="00F61AE9">
        <w:t>complètes de Bernard de Clairvaux, 10. SC, 414. Paris, Cerf, 1996. 424 p. [USP]</w:t>
      </w:r>
    </w:p>
    <w:p w:rsidR="00FB710A" w:rsidRPr="00F61AE9" w:rsidRDefault="00FB710A" w:rsidP="00CC33D5">
      <w:pPr>
        <w:pStyle w:val="PargrafoparaBibl"/>
        <w:widowControl/>
      </w:pPr>
      <w:r w:rsidRPr="00F61AE9">
        <w:t>BERNARD DE CLAIRVAUX,</w:t>
      </w:r>
      <w:r w:rsidRPr="00F61AE9">
        <w:rPr>
          <w:i/>
          <w:iCs/>
          <w:color w:val="808080"/>
        </w:rPr>
        <w:t xml:space="preserve"> </w:t>
      </w:r>
      <w:r w:rsidRPr="00F61AE9">
        <w:rPr>
          <w:i/>
          <w:iCs/>
        </w:rPr>
        <w:t>Sermons sur le Cantique, II. Sermons 16-32.</w:t>
      </w:r>
      <w:r w:rsidRPr="00F61AE9">
        <w:t xml:space="preserve"> Intr., tr. et notes par P. Verdeyen et R. Fassetta. </w:t>
      </w:r>
      <w:r w:rsidRPr="00F61AE9">
        <w:rPr>
          <w:iCs/>
        </w:rPr>
        <w:t xml:space="preserve">Œuvres </w:t>
      </w:r>
      <w:r w:rsidRPr="00F61AE9">
        <w:t>complètes de Bernard de Clairvaux, 11. SC, 431. Paris, Cerf, 1998. 504 p. [UNICAMP] [USP]</w:t>
      </w:r>
    </w:p>
    <w:p w:rsidR="00FB710A" w:rsidRPr="00F61AE9" w:rsidRDefault="00FB710A" w:rsidP="00CC33D5">
      <w:pPr>
        <w:pStyle w:val="PargrafoparaBibl"/>
        <w:widowControl/>
      </w:pPr>
      <w:r w:rsidRPr="00F61AE9">
        <w:t>BERNARD DE CLAIRVAUX,</w:t>
      </w:r>
      <w:r w:rsidRPr="00F61AE9">
        <w:rPr>
          <w:i/>
          <w:iCs/>
          <w:color w:val="808080"/>
        </w:rPr>
        <w:t xml:space="preserve"> </w:t>
      </w:r>
      <w:r w:rsidRPr="00F61AE9">
        <w:rPr>
          <w:i/>
          <w:iCs/>
        </w:rPr>
        <w:t xml:space="preserve">Sermons sur le Cantique, III. Sermons 33-50. </w:t>
      </w:r>
      <w:r w:rsidRPr="00F61AE9">
        <w:t xml:space="preserve">Intr., tr. et notes par P. Verdeyen et R. Fassetta. </w:t>
      </w:r>
      <w:r w:rsidRPr="00F61AE9">
        <w:rPr>
          <w:iCs/>
        </w:rPr>
        <w:t xml:space="preserve">Œuvres </w:t>
      </w:r>
      <w:r w:rsidRPr="00F61AE9">
        <w:t>complètes de Bernard de Clairvaux, 12. SC, 452. Paris, Cerf, 2000. 416 p. [UNICAMP] [USP]</w:t>
      </w:r>
    </w:p>
    <w:p w:rsidR="00FB710A" w:rsidRPr="00F61AE9" w:rsidRDefault="00FB710A" w:rsidP="00CC33D5">
      <w:pPr>
        <w:pStyle w:val="PargrafoparaBibl"/>
        <w:widowControl/>
      </w:pPr>
      <w:r w:rsidRPr="00F61AE9">
        <w:t>BERNARD DE CLAIRVAUX,</w:t>
      </w:r>
      <w:r w:rsidRPr="00F61AE9">
        <w:rPr>
          <w:i/>
          <w:iCs/>
          <w:color w:val="808080"/>
        </w:rPr>
        <w:t xml:space="preserve"> </w:t>
      </w:r>
      <w:r w:rsidRPr="00F61AE9">
        <w:rPr>
          <w:i/>
          <w:iCs/>
        </w:rPr>
        <w:t>Sermons sur le Cantique, IV. Sermons 51-68</w:t>
      </w:r>
      <w:r w:rsidRPr="00F61AE9">
        <w:t xml:space="preserve">. Intr., tr. et notes par P. Verdeyen et R. Fassetta. </w:t>
      </w:r>
      <w:r w:rsidRPr="00F61AE9">
        <w:rPr>
          <w:iCs/>
        </w:rPr>
        <w:t xml:space="preserve">Œuvres </w:t>
      </w:r>
      <w:r w:rsidRPr="00F61AE9">
        <w:t>complètes de Bernard de Clairvaux, 13. SC, 472. Paris, Cerf, 2003. 464 p. [USP]</w:t>
      </w:r>
    </w:p>
    <w:p w:rsidR="00FB710A" w:rsidRPr="00F61AE9" w:rsidRDefault="00FB710A" w:rsidP="00CC33D5">
      <w:pPr>
        <w:pStyle w:val="PargrafoparaBibl"/>
        <w:widowControl/>
      </w:pPr>
      <w:r w:rsidRPr="00F61AE9">
        <w:t>BERNARD DE CLAIRVAUX,</w:t>
      </w:r>
      <w:r w:rsidRPr="00F61AE9">
        <w:rPr>
          <w:i/>
          <w:iCs/>
          <w:color w:val="808080"/>
        </w:rPr>
        <w:t xml:space="preserve"> </w:t>
      </w:r>
      <w:r w:rsidRPr="00F61AE9">
        <w:rPr>
          <w:i/>
          <w:iCs/>
        </w:rPr>
        <w:t xml:space="preserve">Sermons sur le Cantique, V. Sermons </w:t>
      </w:r>
      <w:r w:rsidRPr="00F61AE9">
        <w:rPr>
          <w:i/>
        </w:rPr>
        <w:t xml:space="preserve">69-86. </w:t>
      </w:r>
      <w:r w:rsidRPr="00F61AE9">
        <w:t xml:space="preserve">Intr. et notes par P. Verdeyen. Tr. par R. Fassetta. </w:t>
      </w:r>
      <w:r w:rsidRPr="00F61AE9">
        <w:rPr>
          <w:iCs/>
        </w:rPr>
        <w:t xml:space="preserve">Œuvres </w:t>
      </w:r>
      <w:r w:rsidRPr="00F61AE9">
        <w:t>complètes de Bernard de Clairvaux, 14. SC, 511. Paris, Cerf, 2007. 544 p. [USP]</w:t>
      </w:r>
    </w:p>
    <w:p w:rsidR="00FB710A" w:rsidRPr="00F61AE9" w:rsidRDefault="00FB710A" w:rsidP="00CC33D5">
      <w:pPr>
        <w:pStyle w:val="PargrafoparaBibl"/>
        <w:widowControl/>
      </w:pPr>
      <w:r w:rsidRPr="00F61AE9">
        <w:t>BERNARD DE CLAIRVAUX,</w:t>
      </w:r>
      <w:r w:rsidRPr="00F61AE9">
        <w:rPr>
          <w:i/>
          <w:iCs/>
          <w:color w:val="808080"/>
        </w:rPr>
        <w:t xml:space="preserve"> </w:t>
      </w:r>
      <w:r w:rsidRPr="00F61AE9">
        <w:rPr>
          <w:i/>
          <w:iCs/>
        </w:rPr>
        <w:t>Sermons pour l’année, I</w:t>
      </w:r>
      <w:r w:rsidR="00BE6EEA">
        <w:rPr>
          <w:i/>
          <w:iCs/>
        </w:rPr>
        <w:t>, 1</w:t>
      </w:r>
      <w:r w:rsidRPr="00F61AE9">
        <w:rPr>
          <w:i/>
          <w:iCs/>
        </w:rPr>
        <w:t>. Avent et Vigile de Noël</w:t>
      </w:r>
      <w:r w:rsidRPr="00F61AE9">
        <w:t xml:space="preserve">. </w:t>
      </w:r>
      <w:r w:rsidRPr="00F61AE9">
        <w:rPr>
          <w:i/>
          <w:iCs/>
        </w:rPr>
        <w:t xml:space="preserve">I, 2. </w:t>
      </w:r>
      <w:r w:rsidRPr="00F61AE9">
        <w:rPr>
          <w:i/>
        </w:rPr>
        <w:t>De Noël à la Purification de la Vierge</w:t>
      </w:r>
      <w:r w:rsidRPr="00F61AE9">
        <w:t xml:space="preserve">. Intr. par M. Lamy. Tr. M.-I. Huille. </w:t>
      </w:r>
      <w:r w:rsidRPr="00F61AE9">
        <w:lastRenderedPageBreak/>
        <w:t xml:space="preserve">Notes par A. Solignac. </w:t>
      </w:r>
      <w:r w:rsidRPr="00F61AE9">
        <w:rPr>
          <w:iCs/>
        </w:rPr>
        <w:t xml:space="preserve">Œuvres </w:t>
      </w:r>
      <w:r w:rsidRPr="00F61AE9">
        <w:t>complètes de Bernard de Clairvaux, 15,</w:t>
      </w:r>
      <w:r w:rsidR="00BE6EEA">
        <w:t xml:space="preserve"> </w:t>
      </w:r>
      <w:r w:rsidRPr="00F61AE9">
        <w:t>1-2. SC, 480, SC, 481. Paris, Cerf, 2004. 2 vols. [USP]</w:t>
      </w:r>
    </w:p>
    <w:p w:rsidR="00BE6EEA" w:rsidRPr="00BE6EEA" w:rsidRDefault="00BE6EEA" w:rsidP="00BE6EEA">
      <w:pPr>
        <w:pStyle w:val="PargrafoparaBibl"/>
        <w:widowControl/>
        <w:rPr>
          <w:bCs/>
          <w:color w:val="808080" w:themeColor="background1" w:themeShade="80"/>
        </w:rPr>
      </w:pPr>
      <w:r w:rsidRPr="00BE6EEA">
        <w:rPr>
          <w:color w:val="808080" w:themeColor="background1" w:themeShade="80"/>
        </w:rPr>
        <w:t>BERNARD DE CLAIRVAUX,</w:t>
      </w:r>
      <w:r w:rsidRPr="00BE6EEA">
        <w:rPr>
          <w:i/>
          <w:iCs/>
          <w:color w:val="808080" w:themeColor="background1" w:themeShade="80"/>
        </w:rPr>
        <w:t xml:space="preserve"> Sermons pour l’année, II, 2. Sur le psaume Qui habitat.</w:t>
      </w:r>
      <w:r w:rsidRPr="00BE6EEA">
        <w:rPr>
          <w:color w:val="808080" w:themeColor="background1" w:themeShade="80"/>
          <w:sz w:val="20"/>
        </w:rPr>
        <w:t xml:space="preserve"> </w:t>
      </w:r>
      <w:r w:rsidRPr="00BE6EEA">
        <w:rPr>
          <w:color w:val="808080" w:themeColor="background1" w:themeShade="80"/>
        </w:rPr>
        <w:t xml:space="preserve">Intr. et notes par M.-S. Vaujour. Tr. F. Callerot. </w:t>
      </w:r>
      <w:r w:rsidRPr="00BE6EEA">
        <w:rPr>
          <w:iCs/>
          <w:color w:val="808080" w:themeColor="background1" w:themeShade="80"/>
        </w:rPr>
        <w:t xml:space="preserve">Œuvres </w:t>
      </w:r>
      <w:r w:rsidRPr="00BE6EEA">
        <w:rPr>
          <w:color w:val="808080" w:themeColor="background1" w:themeShade="80"/>
        </w:rPr>
        <w:t>complètes de Bernard de Clairvaux, 15, 4. SC, 570. Paris, Cerf, 2016. 580 p.</w:t>
      </w:r>
    </w:p>
    <w:p w:rsidR="00BE6EEA" w:rsidRPr="00BE6EEA" w:rsidRDefault="00BE6EEA" w:rsidP="00BE6EEA">
      <w:pPr>
        <w:pStyle w:val="PargrafoparaBibl"/>
        <w:widowControl/>
        <w:rPr>
          <w:bCs/>
          <w:color w:val="808080" w:themeColor="background1" w:themeShade="80"/>
        </w:rPr>
      </w:pPr>
      <w:r w:rsidRPr="00BE6EEA">
        <w:rPr>
          <w:color w:val="808080" w:themeColor="background1" w:themeShade="80"/>
        </w:rPr>
        <w:t>BERNARD DE CLAIRVAUX,</w:t>
      </w:r>
      <w:r w:rsidRPr="00BE6EEA">
        <w:rPr>
          <w:i/>
          <w:iCs/>
          <w:color w:val="808080" w:themeColor="background1" w:themeShade="80"/>
        </w:rPr>
        <w:t xml:space="preserve"> Sermons pour l’année, II, 1. De la Septuagesime a la Semaine Sainte</w:t>
      </w:r>
      <w:r w:rsidRPr="00BE6EEA">
        <w:rPr>
          <w:color w:val="808080" w:themeColor="background1" w:themeShade="80"/>
          <w:sz w:val="20"/>
        </w:rPr>
        <w:t xml:space="preserve">. </w:t>
      </w:r>
      <w:r w:rsidRPr="00BE6EEA">
        <w:rPr>
          <w:color w:val="808080" w:themeColor="background1" w:themeShade="80"/>
        </w:rPr>
        <w:t>Intr. et notes par M.-S. Vaujour. Tr</w:t>
      </w:r>
      <w:r w:rsidRPr="00BE6EEA">
        <w:rPr>
          <w:iCs/>
          <w:color w:val="808080" w:themeColor="background1" w:themeShade="80"/>
        </w:rPr>
        <w:t xml:space="preserve">. M.-I. Huille. Œuvres </w:t>
      </w:r>
      <w:r w:rsidRPr="00BE6EEA">
        <w:rPr>
          <w:color w:val="808080" w:themeColor="background1" w:themeShade="80"/>
        </w:rPr>
        <w:t>complètes de Bernard de Clairvaux, 15, 4. SC, 567. Paris, Cerf, 2016. 440 p.</w:t>
      </w:r>
    </w:p>
    <w:p w:rsidR="00FB710A" w:rsidRPr="009806EC" w:rsidRDefault="00FB710A" w:rsidP="00BE6EEA">
      <w:pPr>
        <w:pStyle w:val="PargrafoparaBibl"/>
        <w:widowControl/>
        <w:rPr>
          <w:iCs/>
          <w:color w:val="808080" w:themeColor="background1" w:themeShade="80"/>
          <w:sz w:val="20"/>
        </w:rPr>
      </w:pPr>
      <w:r w:rsidRPr="009806EC">
        <w:rPr>
          <w:iCs/>
          <w:color w:val="808080" w:themeColor="background1" w:themeShade="80"/>
          <w:sz w:val="20"/>
        </w:rPr>
        <w:t>[Vols. 16-19 ainda não publicados]</w:t>
      </w:r>
    </w:p>
    <w:p w:rsidR="00FB710A" w:rsidRPr="00F61AE9" w:rsidRDefault="00FB710A" w:rsidP="00CC33D5">
      <w:pPr>
        <w:pStyle w:val="PargrafoparaBibl"/>
        <w:widowControl/>
      </w:pPr>
      <w:r w:rsidRPr="00F61AE9">
        <w:t>BERNARD DE CLAIRVAUX,</w:t>
      </w:r>
      <w:r w:rsidRPr="00F61AE9">
        <w:rPr>
          <w:i/>
          <w:iCs/>
          <w:color w:val="808080"/>
        </w:rPr>
        <w:t xml:space="preserve"> </w:t>
      </w:r>
      <w:r w:rsidRPr="00F61AE9">
        <w:rPr>
          <w:i/>
          <w:iCs/>
        </w:rPr>
        <w:t>À la louange de la Vierge Mère</w:t>
      </w:r>
      <w:r w:rsidRPr="00F61AE9">
        <w:t xml:space="preserve">. Intr., tr. et notes par M.-I. Huille et J. Regnard. </w:t>
      </w:r>
      <w:r w:rsidRPr="00F61AE9">
        <w:rPr>
          <w:iCs/>
        </w:rPr>
        <w:t xml:space="preserve">Œuvres </w:t>
      </w:r>
      <w:r w:rsidRPr="00F61AE9">
        <w:t>complètes de Bernard de Clairvaux, 20. SC, 390. Paris, Cerf, 1993. 272 p. [UNICAMP] [UNIFESP] [USP]</w:t>
      </w:r>
    </w:p>
    <w:p w:rsidR="00FB710A" w:rsidRPr="00F61AE9" w:rsidRDefault="00FB710A" w:rsidP="00CC33D5">
      <w:pPr>
        <w:pStyle w:val="PargrafoparaBibl"/>
        <w:widowControl/>
      </w:pPr>
      <w:r w:rsidRPr="00F61AE9">
        <w:t>BERNARD DE CLAIRVAUX,</w:t>
      </w:r>
      <w:r w:rsidRPr="00F61AE9">
        <w:rPr>
          <w:i/>
          <w:iCs/>
          <w:color w:val="808080"/>
        </w:rPr>
        <w:t xml:space="preserve"> </w:t>
      </w:r>
      <w:r w:rsidRPr="00F61AE9">
        <w:rPr>
          <w:i/>
          <w:iCs/>
        </w:rPr>
        <w:t xml:space="preserve">Le Précepte et la dispense. </w:t>
      </w:r>
      <w:r w:rsidRPr="00F61AE9">
        <w:rPr>
          <w:i/>
          <w:iCs/>
          <w:lang w:val="en-US"/>
        </w:rPr>
        <w:t xml:space="preserve">La Conversion. </w:t>
      </w:r>
      <w:r w:rsidRPr="00F61AE9">
        <w:rPr>
          <w:lang w:val="en-US"/>
        </w:rPr>
        <w:t xml:space="preserve">Intr., tr. et notes par F. Callerot et J. Miethke. </w:t>
      </w:r>
      <w:r w:rsidRPr="00F61AE9">
        <w:rPr>
          <w:iCs/>
        </w:rPr>
        <w:t xml:space="preserve">Œuvres </w:t>
      </w:r>
      <w:r w:rsidRPr="00F61AE9">
        <w:t>complètes de Bernard de Clairvaux, 21. SC, 457. Paris, Cerf, 2000. 480 p. [UNICAMP] [USP]</w:t>
      </w:r>
    </w:p>
    <w:p w:rsidR="00FB710A" w:rsidRPr="00F61AE9" w:rsidRDefault="00FB710A" w:rsidP="00CC33D5">
      <w:pPr>
        <w:pStyle w:val="PargrafoparaBibl"/>
        <w:widowControl/>
      </w:pPr>
      <w:r w:rsidRPr="00F61AE9">
        <w:t>BERNARD DE CLAIRVAUX,</w:t>
      </w:r>
      <w:r w:rsidRPr="00F61AE9">
        <w:rPr>
          <w:i/>
          <w:iCs/>
          <w:color w:val="808080"/>
        </w:rPr>
        <w:t xml:space="preserve"> </w:t>
      </w:r>
      <w:r w:rsidRPr="00F61AE9">
        <w:rPr>
          <w:i/>
        </w:rPr>
        <w:t xml:space="preserve">Sermons divers, I (1-22). </w:t>
      </w:r>
      <w:r w:rsidRPr="00F61AE9">
        <w:rPr>
          <w:lang w:val="en-US"/>
        </w:rPr>
        <w:t xml:space="preserve">Intr. et notes par F. Callerot. Tr. F. Callerot et P-Y. </w:t>
      </w:r>
      <w:r w:rsidRPr="00F61AE9">
        <w:t xml:space="preserve">Emery. </w:t>
      </w:r>
      <w:r w:rsidRPr="00F61AE9">
        <w:rPr>
          <w:iCs/>
        </w:rPr>
        <w:t xml:space="preserve">Œuvres </w:t>
      </w:r>
      <w:r w:rsidRPr="00F61AE9">
        <w:t>complètes de Bernard de Clairvaux, 22. SC, 496. Paris, Cerf, 2006. 440 p. [UNICAMP] [USP]</w:t>
      </w:r>
    </w:p>
    <w:p w:rsidR="00FB710A" w:rsidRPr="00F61AE9" w:rsidRDefault="00FB710A" w:rsidP="00CC33D5">
      <w:pPr>
        <w:pStyle w:val="PargrafoparaBibl"/>
        <w:widowControl/>
      </w:pPr>
      <w:r w:rsidRPr="00F61AE9">
        <w:t>BERNARD DE CLAIRVAUX,</w:t>
      </w:r>
      <w:r w:rsidRPr="00F61AE9">
        <w:rPr>
          <w:i/>
          <w:iCs/>
          <w:color w:val="808080"/>
        </w:rPr>
        <w:t xml:space="preserve"> </w:t>
      </w:r>
      <w:r w:rsidRPr="00F61AE9">
        <w:rPr>
          <w:i/>
        </w:rPr>
        <w:t xml:space="preserve">Sermons divers, II (23-69). </w:t>
      </w:r>
      <w:r w:rsidRPr="00F61AE9">
        <w:t xml:space="preserve">Intr. et notes par F. Callerot. Tr. F. Callerot et P-Y. Emery. </w:t>
      </w:r>
      <w:r w:rsidRPr="00F61AE9">
        <w:rPr>
          <w:iCs/>
        </w:rPr>
        <w:t xml:space="preserve">Œuvres </w:t>
      </w:r>
      <w:r w:rsidRPr="00F61AE9">
        <w:t>complètes de Bernard de Clairvaux, 23. SC, 518. Paris, Cerf, 2007. 488 p. [UFSCar] [UNICAMP] [USP]</w:t>
      </w:r>
    </w:p>
    <w:p w:rsidR="00FB710A" w:rsidRPr="00F61AE9" w:rsidRDefault="00FB710A" w:rsidP="00CC33D5">
      <w:pPr>
        <w:pStyle w:val="PargrafoparaBibl"/>
        <w:widowControl/>
        <w:rPr>
          <w:color w:val="808080"/>
        </w:rPr>
      </w:pPr>
      <w:r w:rsidRPr="00F61AE9">
        <w:rPr>
          <w:color w:val="808080"/>
        </w:rPr>
        <w:t>BERNARD DE CLAIRVAUX,</w:t>
      </w:r>
      <w:r w:rsidRPr="00F61AE9">
        <w:rPr>
          <w:i/>
          <w:iCs/>
          <w:color w:val="808080"/>
        </w:rPr>
        <w:t xml:space="preserve"> </w:t>
      </w:r>
      <w:r w:rsidRPr="00F61AE9">
        <w:rPr>
          <w:i/>
          <w:color w:val="808080"/>
        </w:rPr>
        <w:t xml:space="preserve">Sermons divers, III (70-125). </w:t>
      </w:r>
      <w:r w:rsidRPr="00F61AE9">
        <w:rPr>
          <w:color w:val="808080"/>
          <w:lang w:val="en-US"/>
        </w:rPr>
        <w:t xml:space="preserve">Tr. F. Callerot et P-Y. </w:t>
      </w:r>
      <w:r w:rsidRPr="00F61AE9">
        <w:rPr>
          <w:color w:val="808080"/>
        </w:rPr>
        <w:t xml:space="preserve">Emery. </w:t>
      </w:r>
      <w:r w:rsidRPr="00F61AE9">
        <w:rPr>
          <w:iCs/>
          <w:color w:val="808080"/>
        </w:rPr>
        <w:t xml:space="preserve">Œuvres </w:t>
      </w:r>
      <w:r w:rsidRPr="00F61AE9">
        <w:rPr>
          <w:color w:val="808080"/>
        </w:rPr>
        <w:t>complètes de Bernard de Clairvaux, 24. SC, 545. Paris, Cerf, 2012. 480 p.</w:t>
      </w:r>
      <w:r w:rsidR="00177FAC">
        <w:rPr>
          <w:color w:val="808080"/>
        </w:rPr>
        <w:t>*</w:t>
      </w:r>
    </w:p>
    <w:p w:rsidR="00FB710A" w:rsidRPr="009806EC" w:rsidRDefault="00FB710A" w:rsidP="00CC33D5">
      <w:pPr>
        <w:pStyle w:val="PargrafoparaBibl"/>
        <w:widowControl/>
        <w:rPr>
          <w:iCs/>
          <w:color w:val="808080" w:themeColor="background1" w:themeShade="80"/>
          <w:sz w:val="20"/>
        </w:rPr>
      </w:pPr>
      <w:r w:rsidRPr="009806EC">
        <w:rPr>
          <w:iCs/>
          <w:color w:val="808080" w:themeColor="background1" w:themeShade="80"/>
          <w:sz w:val="20"/>
        </w:rPr>
        <w:t xml:space="preserve"> [Vols. 25-28</w:t>
      </w:r>
      <w:r w:rsidR="009806EC" w:rsidRPr="009806EC">
        <w:rPr>
          <w:iCs/>
          <w:color w:val="808080" w:themeColor="background1" w:themeShade="80"/>
          <w:sz w:val="20"/>
        </w:rPr>
        <w:t xml:space="preserve">. </w:t>
      </w:r>
      <w:r w:rsidRPr="009806EC">
        <w:rPr>
          <w:iCs/>
          <w:color w:val="808080" w:themeColor="background1" w:themeShade="80"/>
          <w:sz w:val="20"/>
        </w:rPr>
        <w:t>A ainda não publicados]</w:t>
      </w:r>
    </w:p>
    <w:p w:rsidR="00FB710A" w:rsidRPr="001A5418" w:rsidRDefault="00FB710A" w:rsidP="00CC33D5">
      <w:pPr>
        <w:pStyle w:val="PargrafoparaBibl"/>
        <w:widowControl/>
      </w:pPr>
      <w:r w:rsidRPr="001A5418">
        <w:t>BERNARD DE CLAIRVAUX,</w:t>
      </w:r>
      <w:r w:rsidRPr="001A5418">
        <w:rPr>
          <w:i/>
          <w:iCs/>
        </w:rPr>
        <w:t xml:space="preserve"> </w:t>
      </w:r>
      <w:r w:rsidRPr="001A5418">
        <w:rPr>
          <w:bCs/>
          <w:i/>
        </w:rPr>
        <w:t>Sermons variés</w:t>
      </w:r>
      <w:r w:rsidRPr="001A5418">
        <w:rPr>
          <w:bCs/>
        </w:rPr>
        <w:t xml:space="preserve">. </w:t>
      </w:r>
      <w:r w:rsidRPr="001A5418">
        <w:rPr>
          <w:lang w:val="en-US"/>
        </w:rPr>
        <w:t xml:space="preserve">Intr. et notes par F. Callerot. Tr. P.-Y. Émery et G. Raciti, révisée par F. Callerot. </w:t>
      </w:r>
      <w:r w:rsidRPr="001A5418">
        <w:t>Œuvres complètes de Bernard de Clairvaux, 28B. SC, 526. Paris, Cerf, 2010. 297 p. [USP]</w:t>
      </w:r>
    </w:p>
    <w:p w:rsidR="00FB710A" w:rsidRPr="00E91334" w:rsidRDefault="00FB710A" w:rsidP="00CC33D5">
      <w:pPr>
        <w:pStyle w:val="PargrafoparaBibl"/>
        <w:widowControl/>
        <w:rPr>
          <w:lang w:val="en-US"/>
        </w:rPr>
      </w:pPr>
      <w:r w:rsidRPr="00F61AE9">
        <w:t>BERNARD DE CLAIRVAUX,</w:t>
      </w:r>
      <w:r w:rsidRPr="00F61AE9">
        <w:rPr>
          <w:i/>
          <w:iCs/>
        </w:rPr>
        <w:t xml:space="preserve"> L’amour de Dieu. La grâce et le libre arbitre</w:t>
      </w:r>
      <w:r w:rsidRPr="00F61AE9">
        <w:t>. Intr., tr. et notes par F. Callero</w:t>
      </w:r>
      <w:r>
        <w:t>t et al.</w:t>
      </w:r>
      <w:r w:rsidRPr="00F61AE9">
        <w:t xml:space="preserve"> Œuvres complètes de Bernard de Clairvaux, 29. </w:t>
      </w:r>
      <w:r w:rsidRPr="00E91334">
        <w:rPr>
          <w:lang w:val="en-US"/>
        </w:rPr>
        <w:t>SC, 393. Paris, Cerf, 1993. 400 p. [USP]</w:t>
      </w:r>
    </w:p>
    <w:p w:rsidR="00FB710A" w:rsidRPr="00F61AE9" w:rsidRDefault="00FB710A" w:rsidP="00CC33D5">
      <w:pPr>
        <w:pStyle w:val="PargrafoparaBibl"/>
        <w:widowControl/>
      </w:pPr>
      <w:r w:rsidRPr="00904D6B">
        <w:t>BERNARD DE CLAIRVAUX,</w:t>
      </w:r>
      <w:r w:rsidRPr="00904D6B">
        <w:rPr>
          <w:i/>
          <w:iCs/>
          <w:color w:val="808080"/>
        </w:rPr>
        <w:t xml:space="preserve"> </w:t>
      </w:r>
      <w:r w:rsidRPr="00904D6B">
        <w:rPr>
          <w:bCs/>
          <w:i/>
        </w:rPr>
        <w:t>Office de saint Victor.</w:t>
      </w:r>
      <w:r w:rsidR="00904D6B" w:rsidRPr="00904D6B">
        <w:rPr>
          <w:bCs/>
          <w:i/>
        </w:rPr>
        <w:t xml:space="preserve"> </w:t>
      </w:r>
      <w:r w:rsidRPr="00F61AE9">
        <w:rPr>
          <w:i/>
        </w:rPr>
        <w:t>Prologue à l’antiphonaire (Lettre 398)</w:t>
      </w:r>
      <w:r w:rsidRPr="00F61AE9">
        <w:t xml:space="preserve">. Texte latin de l’Office par C. Maître. Intr. par C. Maître et G. Dubois. Tr. par E. Lenaerts-Lachapelle et al. </w:t>
      </w:r>
      <w:r w:rsidRPr="00F61AE9">
        <w:rPr>
          <w:iCs/>
        </w:rPr>
        <w:t xml:space="preserve">Œuvres </w:t>
      </w:r>
      <w:r w:rsidRPr="00F61AE9">
        <w:t>complètes de Bernard de Clairvaux, 30. SC, 527. Paris, Cerf, 2009. XIV+310 p. avec CD Audio. [USP]</w:t>
      </w:r>
    </w:p>
    <w:p w:rsidR="00FB710A" w:rsidRPr="00F61AE9" w:rsidRDefault="00FB710A" w:rsidP="00CC33D5">
      <w:pPr>
        <w:pStyle w:val="PargrafoparaBibl"/>
        <w:widowControl/>
      </w:pPr>
      <w:r w:rsidRPr="00F61AE9">
        <w:t>BERNARD DE CLAIRVAUX,</w:t>
      </w:r>
      <w:r w:rsidRPr="00F61AE9">
        <w:rPr>
          <w:i/>
          <w:iCs/>
          <w:color w:val="808080"/>
        </w:rPr>
        <w:t xml:space="preserve"> </w:t>
      </w:r>
      <w:r w:rsidRPr="00F61AE9">
        <w:rPr>
          <w:i/>
          <w:iCs/>
        </w:rPr>
        <w:t>Éloge de la nouvelle chevalerie. Vie de saint Malachie. Épitaphe, hymne, lettres</w:t>
      </w:r>
      <w:r w:rsidRPr="00F61AE9">
        <w:t xml:space="preserve">. Intr., tr. et notes par P.-Y. Emery. </w:t>
      </w:r>
      <w:r w:rsidRPr="00F61AE9">
        <w:rPr>
          <w:iCs/>
        </w:rPr>
        <w:t xml:space="preserve">Œuvres </w:t>
      </w:r>
      <w:r w:rsidRPr="00F61AE9">
        <w:t>complètes de Bernard de Clairvaux, 31. SC, 367. Paris, Cerf, 1990. 486 p. [UNICAMP] [USP]</w:t>
      </w:r>
    </w:p>
    <w:p w:rsidR="00FB710A" w:rsidRPr="009806EC" w:rsidRDefault="00FB710A" w:rsidP="00CC33D5">
      <w:pPr>
        <w:pStyle w:val="PargrafoparaBibl"/>
        <w:widowControl/>
        <w:rPr>
          <w:iCs/>
          <w:color w:val="808080" w:themeColor="background1" w:themeShade="80"/>
          <w:sz w:val="20"/>
        </w:rPr>
      </w:pPr>
      <w:r w:rsidRPr="009806EC">
        <w:rPr>
          <w:iCs/>
          <w:color w:val="808080" w:themeColor="background1" w:themeShade="80"/>
          <w:sz w:val="20"/>
        </w:rPr>
        <w:lastRenderedPageBreak/>
        <w:t>[Demais vols. ainda não publicados]</w:t>
      </w:r>
    </w:p>
    <w:p w:rsidR="00FB710A" w:rsidRPr="00316197" w:rsidRDefault="00FB710A" w:rsidP="00CC33D5">
      <w:pPr>
        <w:pStyle w:val="PargrafoparaBibl"/>
        <w:widowControl/>
      </w:pPr>
      <w:r w:rsidRPr="00316197">
        <w:t>GEOFFROY D’AUXERRE,</w:t>
      </w:r>
      <w:r w:rsidRPr="00316197">
        <w:rPr>
          <w:bCs/>
        </w:rPr>
        <w:t xml:space="preserve"> </w:t>
      </w:r>
      <w:r w:rsidRPr="00316197">
        <w:rPr>
          <w:bCs/>
          <w:i/>
        </w:rPr>
        <w:t>Notes sur la vie et les miracles de saint Bernard.</w:t>
      </w:r>
      <w:r w:rsidRPr="00316197">
        <w:rPr>
          <w:b/>
          <w:bCs/>
          <w:i/>
        </w:rPr>
        <w:t xml:space="preserve"> </w:t>
      </w:r>
      <w:r w:rsidRPr="00316197">
        <w:rPr>
          <w:i/>
        </w:rPr>
        <w:t>Fragmenta I</w:t>
      </w:r>
      <w:r w:rsidR="00316197" w:rsidRPr="00316197">
        <w:rPr>
          <w:i/>
        </w:rPr>
        <w:t>. P</w:t>
      </w:r>
      <w:r w:rsidRPr="00316197">
        <w:rPr>
          <w:i/>
        </w:rPr>
        <w:t>récédé de Raynaud de Foigny: Fragmenta II</w:t>
      </w:r>
      <w:r w:rsidRPr="00316197">
        <w:t>. Intr., texte, tr., notes et index par R. Fassetta. SC, 548. Paris, Cerf, 2011. 2</w:t>
      </w:r>
      <w:r w:rsidR="00316197" w:rsidRPr="00316197">
        <w:t>05</w:t>
      </w:r>
      <w:r w:rsidRPr="00316197">
        <w:t xml:space="preserve"> p.</w:t>
      </w:r>
      <w:r w:rsidR="00316197" w:rsidRPr="00316197">
        <w:t xml:space="preserve"> [USP]</w:t>
      </w:r>
    </w:p>
    <w:p w:rsidR="00FB710A" w:rsidRPr="00F61AE9" w:rsidRDefault="005722F9" w:rsidP="00CC33D5">
      <w:pPr>
        <w:pStyle w:val="Ttulo5"/>
        <w:keepNext/>
        <w:spacing w:before="0"/>
        <w:rPr>
          <w:iCs w:val="0"/>
          <w:color w:val="FF0000"/>
        </w:rPr>
      </w:pPr>
      <w:r>
        <w:rPr>
          <w:iCs w:val="0"/>
          <w:color w:val="FF0000"/>
        </w:rPr>
        <w:t>Opere</w:t>
      </w:r>
    </w:p>
    <w:p w:rsidR="00FB710A" w:rsidRPr="00F61AE9" w:rsidRDefault="00FB710A" w:rsidP="005F4952">
      <w:pPr>
        <w:pStyle w:val="PargrafoparaBibl"/>
        <w:widowControl/>
      </w:pPr>
      <w:r w:rsidRPr="00F61AE9">
        <w:t xml:space="preserve">BERNARDO DI CHIARAVALLE, </w:t>
      </w:r>
      <w:r w:rsidRPr="00F61AE9">
        <w:rPr>
          <w:i/>
        </w:rPr>
        <w:t xml:space="preserve">Trattati. Opere di San Bernardo, </w:t>
      </w:r>
      <w:r>
        <w:rPr>
          <w:i/>
        </w:rPr>
        <w:t>I</w:t>
      </w:r>
      <w:r w:rsidRPr="00F61AE9">
        <w:rPr>
          <w:i/>
        </w:rPr>
        <w:t xml:space="preserve">. </w:t>
      </w:r>
      <w:r w:rsidRPr="00F61AE9">
        <w:t>A cura di F. Gastaldelli</w:t>
      </w:r>
      <w:r>
        <w:t xml:space="preserve"> et al</w:t>
      </w:r>
      <w:r w:rsidRPr="00F61AE9">
        <w:t>. Milano, Scriptorium claravallense / Fondazione di studi cistercensi / Roma, Città Nuova, 198</w:t>
      </w:r>
      <w:r w:rsidR="00780160">
        <w:t>4. LXIV+954 p. [UNICAMP] [USP]</w:t>
      </w:r>
    </w:p>
    <w:p w:rsidR="00FB710A" w:rsidRPr="00F61AE9" w:rsidRDefault="00FB710A" w:rsidP="005F4952">
      <w:pPr>
        <w:pStyle w:val="PargrafoparaBibl"/>
        <w:widowControl/>
      </w:pPr>
      <w:r w:rsidRPr="00F61AE9">
        <w:t xml:space="preserve">BERNARDO DI CHIARAVALLE, </w:t>
      </w:r>
      <w:r w:rsidRPr="00F61AE9">
        <w:rPr>
          <w:i/>
        </w:rPr>
        <w:t>Sentenze e altri testi</w:t>
      </w:r>
      <w:r w:rsidRPr="00F61AE9">
        <w:t xml:space="preserve">. </w:t>
      </w:r>
      <w:r w:rsidRPr="00F61AE9">
        <w:rPr>
          <w:i/>
        </w:rPr>
        <w:t xml:space="preserve">Opere di San Bernardo, </w:t>
      </w:r>
      <w:r>
        <w:rPr>
          <w:i/>
        </w:rPr>
        <w:t>II</w:t>
      </w:r>
      <w:r w:rsidRPr="00F61AE9">
        <w:rPr>
          <w:i/>
        </w:rPr>
        <w:t xml:space="preserve">. </w:t>
      </w:r>
      <w:r w:rsidRPr="00F61AE9">
        <w:t>A cura di F. Gastaldelli</w:t>
      </w:r>
      <w:r>
        <w:t xml:space="preserve"> et al</w:t>
      </w:r>
      <w:r w:rsidRPr="00F61AE9">
        <w:t>. Milano, Scriptorium claravallense / Fondazione di studi cistercensi / Roma, Città Nuova, 1990. X+843 p. [UNICAMP] [USP]</w:t>
      </w:r>
    </w:p>
    <w:p w:rsidR="00FB710A" w:rsidRDefault="00FB710A" w:rsidP="00CC33D5">
      <w:pPr>
        <w:pStyle w:val="PargrafoparaBibl"/>
        <w:widowControl/>
        <w:rPr>
          <w:color w:val="808080"/>
          <w:sz w:val="20"/>
        </w:rPr>
      </w:pPr>
      <w:r w:rsidRPr="00F61AE9">
        <w:rPr>
          <w:color w:val="808080"/>
        </w:rPr>
        <w:t xml:space="preserve">BERNARDO DI CHIARAVALLE, </w:t>
      </w:r>
      <w:r w:rsidRPr="00AA19E4">
        <w:rPr>
          <w:i/>
          <w:color w:val="808080"/>
        </w:rPr>
        <w:t>Sermoni per l’anno liturgico; Sermoni sul salmo “Qui habitat”</w:t>
      </w:r>
      <w:r>
        <w:rPr>
          <w:color w:val="808080"/>
        </w:rPr>
        <w:t xml:space="preserve">. </w:t>
      </w:r>
      <w:r w:rsidRPr="00F61AE9">
        <w:rPr>
          <w:i/>
          <w:color w:val="808080"/>
        </w:rPr>
        <w:t xml:space="preserve">Opere di San Bernardo, </w:t>
      </w:r>
      <w:r>
        <w:rPr>
          <w:i/>
          <w:color w:val="808080"/>
        </w:rPr>
        <w:t>III,1-2</w:t>
      </w:r>
      <w:r w:rsidRPr="00F61AE9">
        <w:rPr>
          <w:i/>
          <w:color w:val="808080"/>
        </w:rPr>
        <w:t>.</w:t>
      </w:r>
      <w:r w:rsidRPr="00F61AE9">
        <w:rPr>
          <w:color w:val="808080"/>
        </w:rPr>
        <w:t xml:space="preserve"> </w:t>
      </w:r>
      <w:r w:rsidRPr="00F61AE9">
        <w:rPr>
          <w:color w:val="808080"/>
          <w:sz w:val="20"/>
        </w:rPr>
        <w:t>[Ainda não publicado]</w:t>
      </w:r>
    </w:p>
    <w:p w:rsidR="00FB710A" w:rsidRDefault="00FB710A" w:rsidP="00CC33D5">
      <w:pPr>
        <w:pStyle w:val="PargrafoparaBibl"/>
        <w:widowControl/>
      </w:pPr>
      <w:r w:rsidRPr="00F61AE9">
        <w:t xml:space="preserve">BERNARDO DI CHIARAVALLE, </w:t>
      </w:r>
      <w:r w:rsidRPr="00F61AE9">
        <w:rPr>
          <w:i/>
        </w:rPr>
        <w:t>Sermoni diversi e vari.</w:t>
      </w:r>
      <w:r w:rsidRPr="00F61AE9">
        <w:t xml:space="preserve"> </w:t>
      </w:r>
      <w:r w:rsidRPr="00F61AE9">
        <w:rPr>
          <w:i/>
        </w:rPr>
        <w:t xml:space="preserve">Opere di San Bernardo, </w:t>
      </w:r>
      <w:r>
        <w:rPr>
          <w:i/>
        </w:rPr>
        <w:t>IV</w:t>
      </w:r>
      <w:r w:rsidRPr="00F61AE9">
        <w:rPr>
          <w:i/>
        </w:rPr>
        <w:t xml:space="preserve">. </w:t>
      </w:r>
      <w:r w:rsidRPr="00AA19E4">
        <w:t>Intr. di J. Leclercq.</w:t>
      </w:r>
      <w:r w:rsidRPr="00AA19E4">
        <w:rPr>
          <w:color w:val="808080"/>
        </w:rPr>
        <w:t xml:space="preserve"> </w:t>
      </w:r>
      <w:r w:rsidRPr="00056821">
        <w:t>Tr. e note di D. Pezzini</w:t>
      </w:r>
      <w:r w:rsidRPr="00F61AE9">
        <w:t>. Milano, Scriptorium claravallense / Fondazione di studi cistercensi / Roma, Città Nuova, 2000. XII+722 p. [UNICAMP] [USP]</w:t>
      </w:r>
    </w:p>
    <w:p w:rsidR="00FB710A" w:rsidRPr="00F61AE9" w:rsidRDefault="00FB710A" w:rsidP="00CC33D5">
      <w:pPr>
        <w:pStyle w:val="PargrafoparaBibl"/>
        <w:widowControl/>
      </w:pPr>
      <w:r w:rsidRPr="00F61AE9">
        <w:t xml:space="preserve">BERNARDO DI CHIARAVALLE, </w:t>
      </w:r>
      <w:r w:rsidRPr="00F61AE9">
        <w:rPr>
          <w:i/>
        </w:rPr>
        <w:t xml:space="preserve">Sermoni sul Cantico dei cantici. Opere di San Bernardo, </w:t>
      </w:r>
      <w:r>
        <w:rPr>
          <w:i/>
        </w:rPr>
        <w:t>V, 1-2</w:t>
      </w:r>
      <w:r w:rsidRPr="00F61AE9">
        <w:rPr>
          <w:i/>
        </w:rPr>
        <w:t xml:space="preserve">. </w:t>
      </w:r>
      <w:r w:rsidRPr="00AA19E4">
        <w:t>Intr. di J. Leclercq.</w:t>
      </w:r>
      <w:r w:rsidRPr="00AA19E4">
        <w:rPr>
          <w:color w:val="808080"/>
        </w:rPr>
        <w:t xml:space="preserve"> </w:t>
      </w:r>
      <w:r w:rsidRPr="00F61AE9">
        <w:t xml:space="preserve">A cura di </w:t>
      </w:r>
      <w:r w:rsidRPr="00056821">
        <w:t>C. Stercal et al</w:t>
      </w:r>
      <w:r w:rsidRPr="00F61AE9">
        <w:t xml:space="preserve">. Milano, Scriptorium claravallense / Fondazione di studi cistercensi / Roma, Città </w:t>
      </w:r>
      <w:r w:rsidR="00780160">
        <w:t>Nuova, 2006-2008. 2 vols. [USP]</w:t>
      </w:r>
    </w:p>
    <w:p w:rsidR="00FB710A" w:rsidRDefault="00FB710A" w:rsidP="00CC33D5">
      <w:pPr>
        <w:pStyle w:val="PargrafoparaBibl"/>
        <w:widowControl/>
        <w:rPr>
          <w:color w:val="808080"/>
        </w:rPr>
      </w:pPr>
      <w:r w:rsidRPr="00F61AE9">
        <w:rPr>
          <w:color w:val="808080"/>
        </w:rPr>
        <w:t xml:space="preserve">BERNARDO DI CHIARAVALLE, </w:t>
      </w:r>
      <w:r w:rsidRPr="00F61AE9">
        <w:rPr>
          <w:i/>
          <w:color w:val="808080"/>
        </w:rPr>
        <w:t xml:space="preserve">Lettere, </w:t>
      </w:r>
      <w:r w:rsidRPr="00F61AE9">
        <w:rPr>
          <w:i/>
          <w:iCs/>
          <w:color w:val="808080"/>
        </w:rPr>
        <w:t xml:space="preserve">Parte Prima, </w:t>
      </w:r>
      <w:r w:rsidRPr="00F61AE9">
        <w:rPr>
          <w:i/>
          <w:color w:val="808080"/>
        </w:rPr>
        <w:t>1-210.</w:t>
      </w:r>
      <w:r w:rsidRPr="00F61AE9">
        <w:rPr>
          <w:color w:val="808080"/>
        </w:rPr>
        <w:t xml:space="preserve"> </w:t>
      </w:r>
      <w:r w:rsidRPr="00F61AE9">
        <w:rPr>
          <w:i/>
          <w:color w:val="808080"/>
        </w:rPr>
        <w:t xml:space="preserve">Opere di San Bernardo, </w:t>
      </w:r>
      <w:r>
        <w:rPr>
          <w:i/>
          <w:color w:val="808080"/>
        </w:rPr>
        <w:t>VI, 1</w:t>
      </w:r>
      <w:r w:rsidRPr="00F61AE9">
        <w:rPr>
          <w:i/>
          <w:color w:val="808080"/>
        </w:rPr>
        <w:t xml:space="preserve">. </w:t>
      </w:r>
      <w:r>
        <w:rPr>
          <w:color w:val="808080"/>
        </w:rPr>
        <w:t>Intr. di J. Le</w:t>
      </w:r>
      <w:r w:rsidRPr="00AA19E4">
        <w:rPr>
          <w:color w:val="808080"/>
        </w:rPr>
        <w:t>clercq. Tr. E. Paratore. Comm. storico di F. Gastaldelli.</w:t>
      </w:r>
      <w:r>
        <w:rPr>
          <w:rFonts w:ascii="MinionPro-Regular" w:eastAsia="MinionPro-Regular" w:cs="MinionPro-Regular"/>
          <w:sz w:val="17"/>
          <w:szCs w:val="17"/>
        </w:rPr>
        <w:t xml:space="preserve"> </w:t>
      </w:r>
      <w:r w:rsidRPr="00F61AE9">
        <w:rPr>
          <w:color w:val="808080"/>
        </w:rPr>
        <w:t>A cura di F. Gastaldelli. Milano, Scriptorium claravallense / Fondazione di studi cistercensi / Roma, Città Nuova, 1986. XXXVII+904 p.</w:t>
      </w:r>
      <w:r w:rsidRPr="00AA19E4">
        <w:rPr>
          <w:color w:val="808080"/>
        </w:rPr>
        <w:t>*</w:t>
      </w:r>
    </w:p>
    <w:p w:rsidR="00FB710A" w:rsidRDefault="00FB710A" w:rsidP="00CC33D5">
      <w:pPr>
        <w:pStyle w:val="PargrafoparaBibl"/>
        <w:widowControl/>
      </w:pPr>
      <w:r w:rsidRPr="00F61AE9">
        <w:t xml:space="preserve">BERNARDO DI CHIARAVALLE, </w:t>
      </w:r>
      <w:r w:rsidRPr="00F61AE9">
        <w:rPr>
          <w:i/>
        </w:rPr>
        <w:t>Lettere, 211-548.</w:t>
      </w:r>
      <w:r w:rsidRPr="00F61AE9">
        <w:t xml:space="preserve"> </w:t>
      </w:r>
      <w:r w:rsidRPr="00F61AE9">
        <w:rPr>
          <w:i/>
        </w:rPr>
        <w:t xml:space="preserve">Opere di San Bernardo, </w:t>
      </w:r>
      <w:r>
        <w:rPr>
          <w:i/>
        </w:rPr>
        <w:t>VI, 2</w:t>
      </w:r>
      <w:r w:rsidRPr="00F61AE9">
        <w:rPr>
          <w:i/>
        </w:rPr>
        <w:t xml:space="preserve">. </w:t>
      </w:r>
      <w:r w:rsidRPr="00F61AE9">
        <w:t>A cura di F. Gastaldelli. Milano, Scriptorium claravallense / Fondazione di studi cistercensi, 1987. 812 p. [USP]</w:t>
      </w:r>
    </w:p>
    <w:p w:rsidR="00FB710A" w:rsidRDefault="00FB710A" w:rsidP="00CC33D5">
      <w:pPr>
        <w:pStyle w:val="PargrafoparaBibl"/>
        <w:widowControl/>
        <w:rPr>
          <w:color w:val="808080"/>
        </w:rPr>
      </w:pPr>
      <w:r w:rsidRPr="00AA19E4">
        <w:rPr>
          <w:color w:val="808080"/>
        </w:rPr>
        <w:t xml:space="preserve">BERNARDO DI CHIARAVALLE, </w:t>
      </w:r>
      <w:r w:rsidRPr="00AA19E4">
        <w:rPr>
          <w:i/>
          <w:color w:val="808080"/>
        </w:rPr>
        <w:t>Indici</w:t>
      </w:r>
      <w:r w:rsidRPr="00AA19E4">
        <w:rPr>
          <w:color w:val="808080"/>
        </w:rPr>
        <w:t xml:space="preserve">. Opere di San Bernardo, VII. </w:t>
      </w:r>
      <w:r w:rsidR="00A47A2A">
        <w:rPr>
          <w:color w:val="808080"/>
        </w:rPr>
        <w:t xml:space="preserve">Roma, Città Nuova. </w:t>
      </w:r>
      <w:r w:rsidRPr="00780160">
        <w:rPr>
          <w:color w:val="808080"/>
          <w:sz w:val="20"/>
        </w:rPr>
        <w:t>[Ainda não publicado]</w:t>
      </w:r>
    </w:p>
    <w:p w:rsidR="00A47A2A" w:rsidRDefault="00A47A2A" w:rsidP="00CC33D5">
      <w:pPr>
        <w:pStyle w:val="PargrafoparaBibl"/>
        <w:widowControl/>
        <w:rPr>
          <w:color w:val="808080"/>
          <w:sz w:val="20"/>
        </w:rPr>
      </w:pPr>
      <w:r w:rsidRPr="00A47A2A">
        <w:rPr>
          <w:color w:val="808080"/>
        </w:rPr>
        <w:t>CORRADO DI EBERBACH</w:t>
      </w:r>
      <w:r>
        <w:rPr>
          <w:color w:val="808080"/>
        </w:rPr>
        <w:t xml:space="preserve">, </w:t>
      </w:r>
      <w:r w:rsidRPr="00A47A2A">
        <w:rPr>
          <w:i/>
          <w:color w:val="808080"/>
        </w:rPr>
        <w:t>Exordium magnum Sacri Ordinis Cisterciensis</w:t>
      </w:r>
      <w:r>
        <w:rPr>
          <w:color w:val="808080"/>
        </w:rPr>
        <w:t xml:space="preserve">. </w:t>
      </w:r>
      <w:r w:rsidRPr="00AA19E4">
        <w:rPr>
          <w:color w:val="808080"/>
        </w:rPr>
        <w:t>Opere di San Bernardo,</w:t>
      </w:r>
      <w:r>
        <w:rPr>
          <w:color w:val="808080"/>
        </w:rPr>
        <w:t xml:space="preserve"> </w:t>
      </w:r>
      <w:r w:rsidRPr="00A47A2A">
        <w:rPr>
          <w:color w:val="808080"/>
        </w:rPr>
        <w:t>Complementi</w:t>
      </w:r>
      <w:r>
        <w:rPr>
          <w:color w:val="808080"/>
        </w:rPr>
        <w:t xml:space="preserve">. Roma, Città Nuova. </w:t>
      </w:r>
      <w:r w:rsidRPr="00780160">
        <w:rPr>
          <w:color w:val="808080"/>
          <w:sz w:val="20"/>
        </w:rPr>
        <w:t>[Ainda não publicado]</w:t>
      </w:r>
    </w:p>
    <w:p w:rsidR="009806EC" w:rsidRDefault="009806EC">
      <w:pPr>
        <w:spacing w:after="200" w:line="276" w:lineRule="auto"/>
        <w:rPr>
          <w:color w:val="808080"/>
          <w:szCs w:val="20"/>
        </w:rPr>
      </w:pPr>
      <w:r>
        <w:rPr>
          <w:color w:val="808080"/>
        </w:rPr>
        <w:br w:type="page"/>
      </w:r>
    </w:p>
    <w:p w:rsidR="009806EC" w:rsidRPr="00A47A2A" w:rsidRDefault="009806EC" w:rsidP="00CC33D5">
      <w:pPr>
        <w:pStyle w:val="PargrafoparaBibl"/>
        <w:widowControl/>
        <w:rPr>
          <w:color w:val="808080"/>
        </w:rPr>
      </w:pPr>
    </w:p>
    <w:p w:rsidR="00FB710A" w:rsidRPr="00F61AE9" w:rsidRDefault="00FB710A" w:rsidP="00CC33D5">
      <w:pPr>
        <w:pStyle w:val="Ttulo5"/>
        <w:keepNext/>
        <w:spacing w:before="0"/>
        <w:rPr>
          <w:iCs w:val="0"/>
          <w:color w:val="FF0000"/>
        </w:rPr>
      </w:pPr>
      <w:r w:rsidRPr="00F61AE9">
        <w:rPr>
          <w:iCs w:val="0"/>
          <w:color w:val="FF0000"/>
        </w:rPr>
        <w:t>BAC</w:t>
      </w:r>
    </w:p>
    <w:p w:rsidR="00FB710A" w:rsidRDefault="00FB710A" w:rsidP="009806EC">
      <w:pPr>
        <w:pStyle w:val="PargrafoparaBibl"/>
        <w:widowControl/>
        <w:spacing w:after="120"/>
      </w:pPr>
      <w:r w:rsidRPr="00F61AE9">
        <w:t xml:space="preserve">BERNARDO, </w:t>
      </w:r>
      <w:r w:rsidRPr="00F61AE9">
        <w:rPr>
          <w:i/>
        </w:rPr>
        <w:t>Obras completas de San Bernardo</w:t>
      </w:r>
      <w:r w:rsidRPr="00F61AE9">
        <w:t xml:space="preserve">. Texto latino da PL. Tr. G. Diez Ramos. BAC. </w:t>
      </w:r>
      <w:r w:rsidR="00276B7E">
        <w:t>Madrid, Católica</w:t>
      </w:r>
      <w:r w:rsidRPr="00F61AE9">
        <w:t xml:space="preserve">, 1955. 2 vols. </w:t>
      </w:r>
      <w:r w:rsidR="009806EC">
        <w:t xml:space="preserve">[PUC] </w:t>
      </w:r>
      <w:r w:rsidRPr="00F61AE9">
        <w:t>[USP]</w:t>
      </w:r>
    </w:p>
    <w:p w:rsidR="009806EC" w:rsidRPr="009806EC" w:rsidRDefault="009806EC" w:rsidP="009806EC">
      <w:pPr>
        <w:pStyle w:val="PargrafoparaBibl"/>
        <w:widowControl/>
        <w:ind w:firstLine="0"/>
        <w:rPr>
          <w:sz w:val="22"/>
          <w:szCs w:val="22"/>
        </w:rPr>
      </w:pPr>
      <w:r>
        <w:rPr>
          <w:sz w:val="22"/>
          <w:szCs w:val="22"/>
        </w:rPr>
        <w:t xml:space="preserve">[Vol. </w:t>
      </w:r>
      <w:r w:rsidRPr="009806EC">
        <w:rPr>
          <w:sz w:val="22"/>
          <w:szCs w:val="22"/>
        </w:rPr>
        <w:t xml:space="preserve">1. Vida </w:t>
      </w:r>
      <w:r w:rsidRPr="009806EC">
        <w:rPr>
          <w:bCs/>
          <w:sz w:val="22"/>
          <w:szCs w:val="22"/>
        </w:rPr>
        <w:t>de</w:t>
      </w:r>
      <w:r w:rsidRPr="009806EC">
        <w:rPr>
          <w:sz w:val="22"/>
          <w:szCs w:val="22"/>
        </w:rPr>
        <w:t xml:space="preserve"> </w:t>
      </w:r>
      <w:r w:rsidRPr="009806EC">
        <w:rPr>
          <w:bCs/>
          <w:sz w:val="22"/>
          <w:szCs w:val="22"/>
        </w:rPr>
        <w:t>San</w:t>
      </w:r>
      <w:r w:rsidRPr="009806EC">
        <w:rPr>
          <w:sz w:val="22"/>
          <w:szCs w:val="22"/>
        </w:rPr>
        <w:t xml:space="preserve"> </w:t>
      </w:r>
      <w:r w:rsidRPr="009806EC">
        <w:rPr>
          <w:bCs/>
          <w:sz w:val="22"/>
          <w:szCs w:val="22"/>
        </w:rPr>
        <w:t>Bernardo</w:t>
      </w:r>
      <w:r w:rsidRPr="009806EC">
        <w:rPr>
          <w:sz w:val="22"/>
          <w:szCs w:val="22"/>
        </w:rPr>
        <w:t xml:space="preserve">, por el Pedro </w:t>
      </w:r>
      <w:r w:rsidRPr="009806EC">
        <w:rPr>
          <w:bCs/>
          <w:sz w:val="22"/>
          <w:szCs w:val="22"/>
        </w:rPr>
        <w:t>de</w:t>
      </w:r>
      <w:r w:rsidRPr="009806EC">
        <w:rPr>
          <w:sz w:val="22"/>
          <w:szCs w:val="22"/>
        </w:rPr>
        <w:t xml:space="preserve"> Ribadeneira. Introduccion general. Sermones </w:t>
      </w:r>
      <w:r w:rsidRPr="009806EC">
        <w:rPr>
          <w:bCs/>
          <w:sz w:val="22"/>
          <w:szCs w:val="22"/>
        </w:rPr>
        <w:t>de</w:t>
      </w:r>
      <w:r w:rsidRPr="009806EC">
        <w:rPr>
          <w:sz w:val="22"/>
          <w:szCs w:val="22"/>
        </w:rPr>
        <w:t xml:space="preserve"> tiempo, </w:t>
      </w:r>
      <w:r w:rsidRPr="009806EC">
        <w:rPr>
          <w:bCs/>
          <w:sz w:val="22"/>
          <w:szCs w:val="22"/>
        </w:rPr>
        <w:t>de</w:t>
      </w:r>
      <w:r w:rsidRPr="009806EC">
        <w:rPr>
          <w:sz w:val="22"/>
          <w:szCs w:val="22"/>
        </w:rPr>
        <w:t xml:space="preserve"> santos y varios. Sentencias. </w:t>
      </w:r>
      <w:r>
        <w:rPr>
          <w:sz w:val="22"/>
          <w:szCs w:val="22"/>
        </w:rPr>
        <w:t xml:space="preserve">Vol. </w:t>
      </w:r>
      <w:r w:rsidRPr="009806EC">
        <w:rPr>
          <w:sz w:val="22"/>
          <w:szCs w:val="22"/>
        </w:rPr>
        <w:t xml:space="preserve">2. Sermones sobre </w:t>
      </w:r>
      <w:r>
        <w:rPr>
          <w:sz w:val="22"/>
          <w:szCs w:val="22"/>
        </w:rPr>
        <w:t>E</w:t>
      </w:r>
      <w:r w:rsidRPr="009806EC">
        <w:rPr>
          <w:sz w:val="22"/>
          <w:szCs w:val="22"/>
        </w:rPr>
        <w:t xml:space="preserve">l cantar </w:t>
      </w:r>
      <w:r w:rsidRPr="009806EC">
        <w:rPr>
          <w:bCs/>
          <w:sz w:val="22"/>
          <w:szCs w:val="22"/>
        </w:rPr>
        <w:t>de</w:t>
      </w:r>
      <w:r w:rsidRPr="009806EC">
        <w:rPr>
          <w:sz w:val="22"/>
          <w:szCs w:val="22"/>
        </w:rPr>
        <w:t xml:space="preserve"> los cantares. Sobre la consideracion. </w:t>
      </w:r>
      <w:r w:rsidRPr="009806EC">
        <w:rPr>
          <w:bCs/>
          <w:sz w:val="22"/>
          <w:szCs w:val="22"/>
        </w:rPr>
        <w:t>De</w:t>
      </w:r>
      <w:r w:rsidRPr="009806EC">
        <w:rPr>
          <w:sz w:val="22"/>
          <w:szCs w:val="22"/>
        </w:rPr>
        <w:t xml:space="preserve"> las costumbres y oficios </w:t>
      </w:r>
      <w:r w:rsidRPr="009806EC">
        <w:rPr>
          <w:bCs/>
          <w:sz w:val="22"/>
          <w:szCs w:val="22"/>
        </w:rPr>
        <w:t>de</w:t>
      </w:r>
      <w:r w:rsidRPr="009806EC">
        <w:rPr>
          <w:sz w:val="22"/>
          <w:szCs w:val="22"/>
        </w:rPr>
        <w:t xml:space="preserve"> los obispos. Sobre la conversion. Del amor </w:t>
      </w:r>
      <w:r w:rsidRPr="009806EC">
        <w:rPr>
          <w:bCs/>
          <w:sz w:val="22"/>
          <w:szCs w:val="22"/>
        </w:rPr>
        <w:t>de</w:t>
      </w:r>
      <w:r w:rsidRPr="009806EC">
        <w:rPr>
          <w:sz w:val="22"/>
          <w:szCs w:val="22"/>
        </w:rPr>
        <w:t xml:space="preserve"> Dios. Del precepto v </w:t>
      </w:r>
      <w:r w:rsidRPr="009806EC">
        <w:rPr>
          <w:bCs/>
          <w:sz w:val="22"/>
          <w:szCs w:val="22"/>
        </w:rPr>
        <w:t>de</w:t>
      </w:r>
      <w:r w:rsidRPr="009806EC">
        <w:rPr>
          <w:sz w:val="22"/>
          <w:szCs w:val="22"/>
        </w:rPr>
        <w:t xml:space="preserve"> la dispensa. Apologia. </w:t>
      </w:r>
      <w:r w:rsidRPr="009806EC">
        <w:rPr>
          <w:bCs/>
          <w:sz w:val="22"/>
          <w:szCs w:val="22"/>
        </w:rPr>
        <w:t>De</w:t>
      </w:r>
      <w:r w:rsidRPr="009806EC">
        <w:rPr>
          <w:sz w:val="22"/>
          <w:szCs w:val="22"/>
        </w:rPr>
        <w:t xml:space="preserve"> la excelencia </w:t>
      </w:r>
      <w:r w:rsidRPr="009806EC">
        <w:rPr>
          <w:bCs/>
          <w:sz w:val="22"/>
          <w:szCs w:val="22"/>
        </w:rPr>
        <w:t>de</w:t>
      </w:r>
      <w:r w:rsidRPr="009806EC">
        <w:rPr>
          <w:sz w:val="22"/>
          <w:szCs w:val="22"/>
        </w:rPr>
        <w:t xml:space="preserve"> la nueva milicia. </w:t>
      </w:r>
      <w:r w:rsidRPr="009806EC">
        <w:rPr>
          <w:bCs/>
          <w:sz w:val="22"/>
          <w:szCs w:val="22"/>
        </w:rPr>
        <w:t>De</w:t>
      </w:r>
      <w:r w:rsidRPr="009806EC">
        <w:rPr>
          <w:sz w:val="22"/>
          <w:szCs w:val="22"/>
        </w:rPr>
        <w:t xml:space="preserve"> los grados </w:t>
      </w:r>
      <w:r w:rsidRPr="009806EC">
        <w:rPr>
          <w:bCs/>
          <w:sz w:val="22"/>
          <w:szCs w:val="22"/>
        </w:rPr>
        <w:t>de</w:t>
      </w:r>
      <w:r w:rsidRPr="009806EC">
        <w:rPr>
          <w:sz w:val="22"/>
          <w:szCs w:val="22"/>
        </w:rPr>
        <w:t xml:space="preserve"> la humildad y </w:t>
      </w:r>
      <w:r w:rsidRPr="009806EC">
        <w:rPr>
          <w:bCs/>
          <w:sz w:val="22"/>
          <w:szCs w:val="22"/>
        </w:rPr>
        <w:t>de</w:t>
      </w:r>
      <w:r w:rsidRPr="009806EC">
        <w:rPr>
          <w:sz w:val="22"/>
          <w:szCs w:val="22"/>
        </w:rPr>
        <w:t xml:space="preserve"> la soberbia. </w:t>
      </w:r>
      <w:r w:rsidRPr="009806EC">
        <w:rPr>
          <w:bCs/>
          <w:sz w:val="22"/>
          <w:szCs w:val="22"/>
        </w:rPr>
        <w:t>De</w:t>
      </w:r>
      <w:r w:rsidRPr="009806EC">
        <w:rPr>
          <w:sz w:val="22"/>
          <w:szCs w:val="22"/>
        </w:rPr>
        <w:t xml:space="preserve"> la gracia y del libre albedrio. Sobre algunas cuestiones propuestas por Hugo de San Victor. Contra los errores de Pedro Abelardo. Vida de San Malaquias. Cartas. Carta enciclica “Doctor Mellifluus” en el octavo centenario de la muerte de San Bernardo.</w:t>
      </w:r>
      <w:r>
        <w:rPr>
          <w:sz w:val="22"/>
          <w:szCs w:val="22"/>
        </w:rPr>
        <w:t>]</w:t>
      </w:r>
    </w:p>
    <w:p w:rsidR="00FB710A" w:rsidRPr="0073548B" w:rsidRDefault="00FB710A" w:rsidP="009806EC">
      <w:pPr>
        <w:pStyle w:val="PargrafoparaBibl"/>
        <w:widowControl/>
      </w:pPr>
      <w:r w:rsidRPr="00F61AE9">
        <w:t xml:space="preserve">BERNARDO, </w:t>
      </w:r>
      <w:r w:rsidRPr="00F61AE9">
        <w:rPr>
          <w:i/>
        </w:rPr>
        <w:t>Obras completas de San Bernardo</w:t>
      </w:r>
      <w:r w:rsidRPr="00F61AE9">
        <w:t xml:space="preserve">. Texto latino da ed. Leclercq. Ed. de I. Aranguren, J. de la Torre et al. [1. Introducción general y tratados. 2. Tratados. 3-4. Sermones litúrgicos. 5. Sermones sobre el Cantar de los Cantares. 6. Sermones varios. 7. Cartas. 8. Sentencias y parábolas; Indices]. </w:t>
      </w:r>
      <w:r w:rsidR="00276B7E">
        <w:t xml:space="preserve">Madrid, </w:t>
      </w:r>
      <w:r w:rsidR="00EF47FA" w:rsidRPr="00F61AE9">
        <w:t>BAC</w:t>
      </w:r>
      <w:r w:rsidRPr="00F61AE9">
        <w:t xml:space="preserve">, 1983-1993. </w:t>
      </w:r>
      <w:r w:rsidRPr="004700B1">
        <w:t xml:space="preserve">Nueva ed. 8 vols. </w:t>
      </w:r>
      <w:r w:rsidRPr="0073548B">
        <w:t>[UFSCar] [USP]</w:t>
      </w:r>
    </w:p>
    <w:p w:rsidR="005F4952" w:rsidRPr="00A47A2A" w:rsidRDefault="005F4952" w:rsidP="005F4952">
      <w:pPr>
        <w:pStyle w:val="PargrafoparaBibl"/>
        <w:widowControl/>
      </w:pPr>
      <w:r w:rsidRPr="00F61AE9">
        <w:t xml:space="preserve">BERNARDO, </w:t>
      </w:r>
      <w:r w:rsidRPr="00F61AE9">
        <w:rPr>
          <w:i/>
          <w:szCs w:val="24"/>
        </w:rPr>
        <w:t>En la escuela del amor</w:t>
      </w:r>
      <w:r w:rsidRPr="00F61AE9">
        <w:rPr>
          <w:szCs w:val="24"/>
        </w:rPr>
        <w:t>. Selección de textos, intr. y ed. por M. Ballano.</w:t>
      </w:r>
      <w:r w:rsidRPr="00F61AE9">
        <w:t xml:space="preserve"> </w:t>
      </w:r>
      <w:r w:rsidRPr="00101C41">
        <w:rPr>
          <w:lang w:val="es-ES_tradnl"/>
        </w:rPr>
        <w:t>Clásicos de espiritualidad</w:t>
      </w:r>
      <w:r>
        <w:rPr>
          <w:lang w:val="es-ES_tradnl"/>
        </w:rPr>
        <w:t xml:space="preserve">, 11. </w:t>
      </w:r>
      <w:r w:rsidRPr="00A47A2A">
        <w:t xml:space="preserve">Madrid, BAC, </w:t>
      </w:r>
      <w:r w:rsidRPr="00A47A2A">
        <w:rPr>
          <w:szCs w:val="24"/>
        </w:rPr>
        <w:t xml:space="preserve">1999. 225 p. </w:t>
      </w:r>
      <w:r w:rsidRPr="00A47A2A">
        <w:t>[USP]</w:t>
      </w:r>
    </w:p>
    <w:p w:rsidR="009806EC" w:rsidRPr="0073548B" w:rsidRDefault="009806EC" w:rsidP="009806EC">
      <w:pPr>
        <w:pStyle w:val="PargrafoparaBibl"/>
        <w:widowControl/>
      </w:pPr>
    </w:p>
    <w:p w:rsidR="004B5BAB" w:rsidRPr="0073548B" w:rsidRDefault="00FB710A" w:rsidP="00CC33D5">
      <w:pPr>
        <w:pStyle w:val="Ttulo5"/>
        <w:keepNext/>
        <w:spacing w:before="0"/>
        <w:rPr>
          <w:color w:val="FF0000"/>
        </w:rPr>
      </w:pPr>
      <w:r w:rsidRPr="0073548B">
        <w:rPr>
          <w:color w:val="FF0000"/>
        </w:rPr>
        <w:t>Bernard of Clairvaux series</w:t>
      </w:r>
    </w:p>
    <w:p w:rsidR="00FB710A" w:rsidRPr="00F61AE9" w:rsidRDefault="00FB710A" w:rsidP="00CC33D5">
      <w:pPr>
        <w:pStyle w:val="PargrafoparaBibl"/>
        <w:widowControl/>
        <w:rPr>
          <w:lang w:val="en-US"/>
        </w:rPr>
      </w:pPr>
      <w:r w:rsidRPr="00F61AE9">
        <w:rPr>
          <w:lang w:val="en-US"/>
        </w:rPr>
        <w:t xml:space="preserve">BERNARD OF CLAIRVAUX, </w:t>
      </w:r>
      <w:r w:rsidRPr="00F61AE9">
        <w:rPr>
          <w:i/>
          <w:lang w:val="en-US"/>
        </w:rPr>
        <w:t>Five books on consideration: advice to a Pope</w:t>
      </w:r>
      <w:r w:rsidRPr="00F61AE9">
        <w:rPr>
          <w:lang w:val="en-US"/>
        </w:rPr>
        <w:t>.</w:t>
      </w:r>
      <w:r w:rsidRPr="00F61AE9">
        <w:rPr>
          <w:iCs/>
          <w:lang w:val="en-US"/>
        </w:rPr>
        <w:t xml:space="preserve"> Tr. J. Anderson and E. T. Kennan.</w:t>
      </w:r>
      <w:r w:rsidRPr="00F61AE9">
        <w:rPr>
          <w:lang w:val="en-US"/>
        </w:rPr>
        <w:t xml:space="preserve"> Bernard of Clairvaux series. Cistercian Fathers, 37. Kalamazoo, Cistercian, [1976] 2004. 222 p. [USP]</w:t>
      </w:r>
    </w:p>
    <w:p w:rsidR="00FB710A" w:rsidRDefault="00FB710A" w:rsidP="00CC33D5">
      <w:pPr>
        <w:pStyle w:val="PargrafoparaBibl"/>
        <w:widowControl/>
        <w:rPr>
          <w:lang w:val="en-US"/>
        </w:rPr>
      </w:pPr>
      <w:r w:rsidRPr="00F61AE9">
        <w:rPr>
          <w:lang w:val="en-US"/>
        </w:rPr>
        <w:t xml:space="preserve">BERNARD OF CLAIRVAUX, </w:t>
      </w:r>
      <w:r w:rsidRPr="00F61AE9">
        <w:rPr>
          <w:i/>
          <w:lang w:val="en-US"/>
        </w:rPr>
        <w:t>Homilies in Praise of the blessed Virgin Mary</w:t>
      </w:r>
      <w:r w:rsidRPr="00F61AE9">
        <w:rPr>
          <w:lang w:val="en-US"/>
        </w:rPr>
        <w:t xml:space="preserve">. Intr. C. </w:t>
      </w:r>
      <w:r w:rsidRPr="00F61AE9">
        <w:rPr>
          <w:iCs/>
          <w:lang w:val="en-US"/>
        </w:rPr>
        <w:t>Waddell. Tr. M.-B. Saïd.</w:t>
      </w:r>
      <w:r w:rsidRPr="00F61AE9">
        <w:rPr>
          <w:lang w:val="en-US"/>
        </w:rPr>
        <w:t xml:space="preserve"> Bernard of Clairvaux series. Cistercian Fathers, 18A. Kalamaz</w:t>
      </w:r>
      <w:r w:rsidR="00F84022">
        <w:rPr>
          <w:lang w:val="en-US"/>
        </w:rPr>
        <w:t xml:space="preserve">oo, Cistercian, 1993. </w:t>
      </w:r>
      <w:r w:rsidR="00F84022" w:rsidRPr="00F84022">
        <w:rPr>
          <w:lang w:val="en-US"/>
        </w:rPr>
        <w:t xml:space="preserve">XXIV+65 p. </w:t>
      </w:r>
      <w:r w:rsidR="00F84022">
        <w:rPr>
          <w:lang w:val="en-US"/>
        </w:rPr>
        <w:t>[USP]</w:t>
      </w:r>
    </w:p>
    <w:p w:rsidR="00FB710A" w:rsidRPr="00F61AE9" w:rsidRDefault="00FB710A" w:rsidP="00CC33D5">
      <w:pPr>
        <w:pStyle w:val="PargrafoparaBibl"/>
        <w:widowControl/>
        <w:rPr>
          <w:lang w:val="en-US"/>
        </w:rPr>
      </w:pPr>
      <w:r w:rsidRPr="00F61AE9">
        <w:rPr>
          <w:lang w:val="en-US"/>
        </w:rPr>
        <w:t xml:space="preserve">BERNARD OF CLAIRVAUX, </w:t>
      </w:r>
      <w:r w:rsidRPr="00F61AE9">
        <w:rPr>
          <w:i/>
          <w:lang w:val="en-US"/>
        </w:rPr>
        <w:t>In praise of the New knighthood: A treatise on the Knights Templar and the holy places of Jerusalem</w:t>
      </w:r>
      <w:r w:rsidRPr="00F61AE9">
        <w:rPr>
          <w:lang w:val="en-US"/>
        </w:rPr>
        <w:t>. Intr. M</w:t>
      </w:r>
      <w:r w:rsidRPr="00F61AE9">
        <w:rPr>
          <w:i/>
          <w:iCs/>
          <w:lang w:val="en-US"/>
        </w:rPr>
        <w:t xml:space="preserve">. </w:t>
      </w:r>
      <w:r w:rsidRPr="00F61AE9">
        <w:rPr>
          <w:iCs/>
          <w:lang w:val="en-US"/>
        </w:rPr>
        <w:t>Barber</w:t>
      </w:r>
      <w:r w:rsidRPr="00F61AE9">
        <w:rPr>
          <w:i/>
          <w:iCs/>
          <w:lang w:val="en-US"/>
        </w:rPr>
        <w:t>.</w:t>
      </w:r>
      <w:r w:rsidRPr="00F61AE9">
        <w:rPr>
          <w:lang w:val="en-US"/>
        </w:rPr>
        <w:t xml:space="preserve"> Tr. C. Greenia. Bernard of Clairvaux series. Cistercian Fathers, 19B. Kalamazoo, Cistercian, 1978. 95 p. [USP]</w:t>
      </w:r>
    </w:p>
    <w:p w:rsidR="00FB710A" w:rsidRDefault="00FB710A" w:rsidP="00CC33D5">
      <w:pPr>
        <w:pStyle w:val="PargrafoparaBibl"/>
        <w:widowControl/>
        <w:rPr>
          <w:lang w:val="en-US"/>
        </w:rPr>
      </w:pPr>
      <w:r w:rsidRPr="00F61AE9">
        <w:rPr>
          <w:lang w:val="en-US"/>
        </w:rPr>
        <w:t xml:space="preserve">BERNARD OF CLAIRVAUX, </w:t>
      </w:r>
      <w:r w:rsidRPr="00F61AE9">
        <w:rPr>
          <w:i/>
          <w:lang w:val="en-US"/>
        </w:rPr>
        <w:t>On baptism and the office of Bishops</w:t>
      </w:r>
      <w:r w:rsidR="00780160" w:rsidRPr="00780160">
        <w:rPr>
          <w:rStyle w:val="Subttulo1"/>
          <w:i/>
          <w:lang w:val="en-US"/>
        </w:rPr>
        <w:t>. O</w:t>
      </w:r>
      <w:r w:rsidR="00780160" w:rsidRPr="00780160">
        <w:rPr>
          <w:i/>
          <w:iCs/>
          <w:lang w:val="en-US"/>
        </w:rPr>
        <w:t>n the conduct and office of bishops, on baptism and other questions, two letter-treatises</w:t>
      </w:r>
      <w:r w:rsidRPr="00F61AE9">
        <w:rPr>
          <w:rStyle w:val="Subttulo1"/>
          <w:lang w:val="en-US"/>
        </w:rPr>
        <w:t>.</w:t>
      </w:r>
      <w:r w:rsidRPr="00F61AE9">
        <w:rPr>
          <w:lang w:val="en-US"/>
        </w:rPr>
        <w:t xml:space="preserve"> Intr. M. </w:t>
      </w:r>
      <w:r w:rsidRPr="00F61AE9">
        <w:rPr>
          <w:iCs/>
          <w:lang w:val="en-US"/>
        </w:rPr>
        <w:t>G. Newman and E. Stiegman. Tr. P. Matarasso.</w:t>
      </w:r>
      <w:r w:rsidRPr="00F61AE9">
        <w:rPr>
          <w:lang w:val="en-US"/>
        </w:rPr>
        <w:t xml:space="preserve"> Cistercian Fathers, 67. Kalamazoo, Cistercian Publications, 2004. 199 p. [UFSCar]</w:t>
      </w:r>
      <w:r w:rsidR="00780160">
        <w:rPr>
          <w:lang w:val="en-US"/>
        </w:rPr>
        <w:t xml:space="preserve"> [USP]</w:t>
      </w:r>
    </w:p>
    <w:p w:rsidR="00FB710A" w:rsidRDefault="00FB710A" w:rsidP="00CC33D5">
      <w:pPr>
        <w:pStyle w:val="PargrafoparaBibl"/>
        <w:widowControl/>
        <w:rPr>
          <w:lang w:val="en-US"/>
        </w:rPr>
      </w:pPr>
      <w:r w:rsidRPr="00F61AE9">
        <w:rPr>
          <w:lang w:val="en-US"/>
        </w:rPr>
        <w:t xml:space="preserve">BERNARD OF CLAIRVAUX, </w:t>
      </w:r>
      <w:r w:rsidRPr="00F61AE9">
        <w:rPr>
          <w:i/>
          <w:lang w:val="en-US"/>
        </w:rPr>
        <w:t>On grace and free choice</w:t>
      </w:r>
      <w:r w:rsidRPr="00F61AE9">
        <w:rPr>
          <w:lang w:val="en-US"/>
        </w:rPr>
        <w:t>.</w:t>
      </w:r>
      <w:r w:rsidRPr="00F61AE9">
        <w:rPr>
          <w:iCs/>
          <w:lang w:val="en-US"/>
        </w:rPr>
        <w:t xml:space="preserve"> Intr. B. McGinn. Tr. D. O’Donovan.</w:t>
      </w:r>
      <w:r w:rsidRPr="00F61AE9">
        <w:rPr>
          <w:lang w:val="en-US"/>
        </w:rPr>
        <w:t xml:space="preserve"> Bernard of Clairvaux series. Cistercian Fathers, 19A. Kalamaz</w:t>
      </w:r>
      <w:r w:rsidR="00532D94">
        <w:rPr>
          <w:lang w:val="en-US"/>
        </w:rPr>
        <w:t xml:space="preserve">oo, Cistercian, </w:t>
      </w:r>
      <w:r w:rsidR="00532D94" w:rsidRPr="00532D94">
        <w:rPr>
          <w:lang w:val="en-US"/>
        </w:rPr>
        <w:t>1977</w:t>
      </w:r>
      <w:r w:rsidR="00532D94">
        <w:rPr>
          <w:lang w:val="en-US"/>
        </w:rPr>
        <w:t>. 144 p. [USP]</w:t>
      </w:r>
    </w:p>
    <w:p w:rsidR="00FB710A" w:rsidRDefault="00FB710A" w:rsidP="00CC33D5">
      <w:pPr>
        <w:pStyle w:val="PargrafoparaBibl"/>
        <w:widowControl/>
        <w:rPr>
          <w:lang w:val="en-US"/>
        </w:rPr>
      </w:pPr>
      <w:r w:rsidRPr="00F61AE9">
        <w:rPr>
          <w:lang w:val="en-US"/>
        </w:rPr>
        <w:lastRenderedPageBreak/>
        <w:t xml:space="preserve">BERNARD OF CLAIRVAUX, </w:t>
      </w:r>
      <w:r w:rsidRPr="00F61AE9">
        <w:rPr>
          <w:i/>
          <w:lang w:val="en-US"/>
        </w:rPr>
        <w:t>On loving God</w:t>
      </w:r>
      <w:r w:rsidRPr="00F61AE9">
        <w:rPr>
          <w:lang w:val="en-US"/>
        </w:rPr>
        <w:t xml:space="preserve">. Intr. E. </w:t>
      </w:r>
      <w:r w:rsidRPr="00F61AE9">
        <w:rPr>
          <w:iCs/>
          <w:lang w:val="en-US"/>
        </w:rPr>
        <w:t>Stiegman</w:t>
      </w:r>
      <w:r w:rsidR="00780160">
        <w:rPr>
          <w:iCs/>
          <w:lang w:val="en-US"/>
        </w:rPr>
        <w:t>.</w:t>
      </w:r>
      <w:r w:rsidRPr="00F61AE9">
        <w:rPr>
          <w:iCs/>
          <w:lang w:val="en-US"/>
        </w:rPr>
        <w:t xml:space="preserve"> Tr. R. Walton.</w:t>
      </w:r>
      <w:r w:rsidRPr="00F61AE9">
        <w:rPr>
          <w:lang w:val="en-US"/>
        </w:rPr>
        <w:t xml:space="preserve"> Bernard of Clairvaux series. Cistercian Fathers, 13B. Kalamazoo, Cistercian, 1995. </w:t>
      </w:r>
      <w:r w:rsidR="00780160">
        <w:rPr>
          <w:lang w:val="en-US"/>
        </w:rPr>
        <w:t>219 p. [USP</w:t>
      </w:r>
      <w:r w:rsidR="00FD2CE9">
        <w:rPr>
          <w:lang w:val="en-US"/>
        </w:rPr>
        <w:t>]</w:t>
      </w:r>
    </w:p>
    <w:p w:rsidR="00FB710A" w:rsidRPr="00F61AE9" w:rsidRDefault="00FB710A" w:rsidP="00CC33D5">
      <w:pPr>
        <w:pStyle w:val="PargrafoparaBibl"/>
        <w:widowControl/>
        <w:rPr>
          <w:lang w:val="en-US"/>
        </w:rPr>
      </w:pPr>
      <w:r w:rsidRPr="00F61AE9">
        <w:rPr>
          <w:noProof/>
          <w:lang w:val="en-US"/>
        </w:rPr>
        <w:t xml:space="preserve">BERNARD OF </w:t>
      </w:r>
      <w:bookmarkStart w:id="79" w:name="_Hlk482119254"/>
      <w:r w:rsidRPr="00F61AE9">
        <w:rPr>
          <w:noProof/>
          <w:lang w:val="en-US"/>
        </w:rPr>
        <w:t xml:space="preserve">CLAIRVAUX, </w:t>
      </w:r>
      <w:r w:rsidRPr="00F61AE9">
        <w:rPr>
          <w:i/>
          <w:iCs/>
          <w:noProof/>
          <w:lang w:val="en-US"/>
        </w:rPr>
        <w:t>On the Song of songs</w:t>
      </w:r>
      <w:bookmarkEnd w:id="79"/>
      <w:r w:rsidRPr="00F61AE9">
        <w:rPr>
          <w:i/>
          <w:iCs/>
          <w:noProof/>
          <w:lang w:val="en-US"/>
        </w:rPr>
        <w:t>, I</w:t>
      </w:r>
      <w:r w:rsidRPr="00F61AE9">
        <w:rPr>
          <w:noProof/>
          <w:lang w:val="en-US"/>
        </w:rPr>
        <w:t xml:space="preserve">. Intr. by M. C. Halflants. Tr. </w:t>
      </w:r>
      <w:r w:rsidRPr="00F61AE9">
        <w:rPr>
          <w:iCs/>
          <w:noProof/>
          <w:lang w:val="en-US"/>
        </w:rPr>
        <w:t xml:space="preserve">K. Walsh and I. Edmonds. </w:t>
      </w:r>
      <w:r w:rsidRPr="00F61AE9">
        <w:rPr>
          <w:noProof/>
          <w:lang w:val="en-US"/>
        </w:rPr>
        <w:t>Bernard of Clairvaux series.</w:t>
      </w:r>
      <w:r w:rsidRPr="00F61AE9">
        <w:rPr>
          <w:color w:val="999999"/>
          <w:lang w:val="en-US"/>
        </w:rPr>
        <w:t xml:space="preserve"> </w:t>
      </w:r>
      <w:r w:rsidRPr="00F61AE9">
        <w:rPr>
          <w:noProof/>
          <w:lang w:val="en-US"/>
        </w:rPr>
        <w:t>Cistercian Fathers, 4. Spencer, Cistercian, 1970. 2008. 155 p. [UNICAM</w:t>
      </w:r>
      <w:r w:rsidR="00576F71">
        <w:rPr>
          <w:noProof/>
          <w:lang w:val="en-US"/>
        </w:rPr>
        <w:t xml:space="preserve">P] </w:t>
      </w:r>
      <w:r w:rsidR="00545F59" w:rsidRPr="00F61AE9">
        <w:rPr>
          <w:noProof/>
          <w:lang w:val="en-US"/>
        </w:rPr>
        <w:t>[USP]</w:t>
      </w:r>
    </w:p>
    <w:p w:rsidR="00FB710A" w:rsidRPr="00F61AE9" w:rsidRDefault="00FB710A" w:rsidP="00CC33D5">
      <w:pPr>
        <w:pStyle w:val="PargrafoparaBibl"/>
        <w:widowControl/>
        <w:rPr>
          <w:lang w:val="en-US"/>
        </w:rPr>
      </w:pPr>
      <w:r w:rsidRPr="00F61AE9">
        <w:rPr>
          <w:noProof/>
          <w:lang w:val="en-US"/>
        </w:rPr>
        <w:t xml:space="preserve">BERNARD OF CLAIRVAUX, </w:t>
      </w:r>
      <w:r w:rsidRPr="00F61AE9">
        <w:rPr>
          <w:i/>
          <w:noProof/>
          <w:lang w:val="en-US"/>
        </w:rPr>
        <w:t>On the Song of songs, II</w:t>
      </w:r>
      <w:r w:rsidRPr="00F61AE9">
        <w:rPr>
          <w:noProof/>
          <w:lang w:val="en-US"/>
        </w:rPr>
        <w:t xml:space="preserve">. Intr. by J. Leclercq. Tr. K. Walsh and I. Edmonds. </w:t>
      </w:r>
      <w:r w:rsidR="00BC3E92" w:rsidRPr="00F61AE9">
        <w:rPr>
          <w:lang w:val="en-US"/>
        </w:rPr>
        <w:t>Bernard of Clairvaux series</w:t>
      </w:r>
      <w:r w:rsidRPr="00F61AE9">
        <w:rPr>
          <w:noProof/>
          <w:lang w:val="en-US"/>
        </w:rPr>
        <w:t xml:space="preserve">. Cistercian Fathers, 7. Michigan, Cistercian, </w:t>
      </w:r>
      <w:r w:rsidR="00BC3E92">
        <w:rPr>
          <w:noProof/>
          <w:lang w:val="en-US"/>
        </w:rPr>
        <w:t>[</w:t>
      </w:r>
      <w:r w:rsidRPr="00F61AE9">
        <w:rPr>
          <w:noProof/>
          <w:lang w:val="en-US"/>
        </w:rPr>
        <w:t xml:space="preserve">1970] 1983. 247 p. </w:t>
      </w:r>
      <w:r w:rsidR="00D37333">
        <w:rPr>
          <w:noProof/>
          <w:lang w:val="en-US"/>
        </w:rPr>
        <w:t xml:space="preserve">[UNICAMP] </w:t>
      </w:r>
      <w:r w:rsidRPr="00F61AE9">
        <w:rPr>
          <w:noProof/>
          <w:lang w:val="en-US"/>
        </w:rPr>
        <w:t>[USP]</w:t>
      </w:r>
    </w:p>
    <w:p w:rsidR="00FB710A" w:rsidRDefault="00FB710A" w:rsidP="00CC33D5">
      <w:pPr>
        <w:pStyle w:val="PargrafoparaBibl"/>
        <w:widowControl/>
        <w:rPr>
          <w:lang w:val="en-US"/>
        </w:rPr>
      </w:pPr>
      <w:r w:rsidRPr="00F61AE9">
        <w:rPr>
          <w:noProof/>
          <w:lang w:val="en-US"/>
        </w:rPr>
        <w:t xml:space="preserve">BERNARD OF CLAIRVAUX, </w:t>
      </w:r>
      <w:r w:rsidRPr="00F61AE9">
        <w:rPr>
          <w:i/>
          <w:iCs/>
          <w:noProof/>
          <w:lang w:val="en-US"/>
        </w:rPr>
        <w:t>On the Song of songs, III</w:t>
      </w:r>
      <w:r w:rsidRPr="00F61AE9">
        <w:rPr>
          <w:noProof/>
          <w:lang w:val="en-US"/>
        </w:rPr>
        <w:t xml:space="preserve">. Tr. </w:t>
      </w:r>
      <w:r w:rsidRPr="00F61AE9">
        <w:rPr>
          <w:iCs/>
          <w:noProof/>
          <w:lang w:val="en-US"/>
        </w:rPr>
        <w:t xml:space="preserve">K. Walsh and I. Edmonds. </w:t>
      </w:r>
      <w:r w:rsidRPr="00F61AE9">
        <w:rPr>
          <w:lang w:val="en-US"/>
        </w:rPr>
        <w:t xml:space="preserve">Bernard of Clairvaux series. </w:t>
      </w:r>
      <w:r w:rsidRPr="00F61AE9">
        <w:rPr>
          <w:noProof/>
          <w:lang w:val="en-US"/>
        </w:rPr>
        <w:t xml:space="preserve">Cistercian Fathers, 31. Spencer, Cistercian, </w:t>
      </w:r>
      <w:r w:rsidR="00BC3E92">
        <w:rPr>
          <w:noProof/>
          <w:lang w:val="en-US"/>
        </w:rPr>
        <w:t>1979</w:t>
      </w:r>
      <w:r w:rsidRPr="00F61AE9">
        <w:rPr>
          <w:noProof/>
          <w:lang w:val="en-US"/>
        </w:rPr>
        <w:t>.</w:t>
      </w:r>
      <w:r w:rsidR="00FD2CE9">
        <w:rPr>
          <w:lang w:val="en-US"/>
        </w:rPr>
        <w:t xml:space="preserve"> </w:t>
      </w:r>
      <w:r w:rsidR="00FD2CE9" w:rsidRPr="00BC3E92">
        <w:rPr>
          <w:lang w:val="en-US"/>
        </w:rPr>
        <w:t xml:space="preserve">XXV+207 p. </w:t>
      </w:r>
      <w:r w:rsidR="00FD2CE9">
        <w:rPr>
          <w:lang w:val="en-US"/>
        </w:rPr>
        <w:t>[USP]</w:t>
      </w:r>
    </w:p>
    <w:p w:rsidR="00FB710A" w:rsidRDefault="00FB710A" w:rsidP="00CC33D5">
      <w:pPr>
        <w:pStyle w:val="PargrafoparaBibl"/>
        <w:widowControl/>
        <w:rPr>
          <w:lang w:val="en-US"/>
        </w:rPr>
      </w:pPr>
      <w:r w:rsidRPr="00F61AE9">
        <w:rPr>
          <w:noProof/>
          <w:lang w:val="en-US"/>
        </w:rPr>
        <w:t xml:space="preserve">BERNARD OF CLAIRVAUX, </w:t>
      </w:r>
      <w:r w:rsidRPr="00F61AE9">
        <w:rPr>
          <w:i/>
          <w:iCs/>
          <w:noProof/>
          <w:lang w:val="en-US"/>
        </w:rPr>
        <w:t>On the Song of songs, IV</w:t>
      </w:r>
      <w:r w:rsidRPr="00F61AE9">
        <w:rPr>
          <w:noProof/>
          <w:lang w:val="en-US"/>
        </w:rPr>
        <w:t xml:space="preserve">. Tr. </w:t>
      </w:r>
      <w:r w:rsidRPr="00F61AE9">
        <w:rPr>
          <w:iCs/>
          <w:noProof/>
          <w:lang w:val="en-US"/>
        </w:rPr>
        <w:t xml:space="preserve">K. Walsh and I. Edmonds. </w:t>
      </w:r>
      <w:r w:rsidRPr="00F61AE9">
        <w:rPr>
          <w:lang w:val="en-US"/>
        </w:rPr>
        <w:t xml:space="preserve">Bernard of Clairvaux series. </w:t>
      </w:r>
      <w:r w:rsidRPr="00F61AE9">
        <w:rPr>
          <w:noProof/>
          <w:lang w:val="en-US"/>
        </w:rPr>
        <w:t xml:space="preserve">Cistercian Fathers, 40. Spencer, Cistercian, </w:t>
      </w:r>
      <w:r w:rsidR="00BC3E92">
        <w:rPr>
          <w:noProof/>
          <w:lang w:val="en-US"/>
        </w:rPr>
        <w:t>1980</w:t>
      </w:r>
      <w:r w:rsidRPr="00F61AE9">
        <w:rPr>
          <w:noProof/>
          <w:lang w:val="en-US"/>
        </w:rPr>
        <w:t>.</w:t>
      </w:r>
      <w:r w:rsidR="00BC3E92">
        <w:rPr>
          <w:noProof/>
          <w:lang w:val="en-US"/>
        </w:rPr>
        <w:t xml:space="preserve"> XXIV+259 p.</w:t>
      </w:r>
      <w:r w:rsidR="00BC3E92">
        <w:rPr>
          <w:lang w:val="en-US"/>
        </w:rPr>
        <w:t xml:space="preserve"> [USP]</w:t>
      </w:r>
    </w:p>
    <w:p w:rsidR="008452FD" w:rsidRPr="00B347BB" w:rsidRDefault="008452FD" w:rsidP="00CC33D5">
      <w:pPr>
        <w:pStyle w:val="PargrafoparaBibl"/>
        <w:widowControl/>
        <w:rPr>
          <w:color w:val="999999"/>
          <w:lang w:val="en-US"/>
        </w:rPr>
      </w:pPr>
      <w:r w:rsidRPr="008452FD">
        <w:rPr>
          <w:color w:val="999999"/>
          <w:lang w:val="en-US"/>
        </w:rPr>
        <w:t>BERNARD</w:t>
      </w:r>
      <w:r w:rsidRPr="00387717">
        <w:rPr>
          <w:color w:val="999999"/>
          <w:lang w:val="en-US"/>
        </w:rPr>
        <w:t xml:space="preserve"> OF CLAIRVAUX,</w:t>
      </w:r>
      <w:r w:rsidRPr="009E4C4C">
        <w:rPr>
          <w:color w:val="999999"/>
          <w:lang w:val="en-US"/>
        </w:rPr>
        <w:t xml:space="preserve"> </w:t>
      </w:r>
      <w:r w:rsidRPr="009E4C4C">
        <w:rPr>
          <w:i/>
          <w:color w:val="999999"/>
          <w:lang w:val="en-US"/>
        </w:rPr>
        <w:t>Occasional sermons</w:t>
      </w:r>
      <w:r w:rsidRPr="009E4C4C">
        <w:rPr>
          <w:color w:val="999999"/>
          <w:lang w:val="en-US"/>
        </w:rPr>
        <w:t xml:space="preserve">. Ed. C. Greenia and H. McCaffery. </w:t>
      </w:r>
      <w:r w:rsidRPr="00387717">
        <w:rPr>
          <w:color w:val="999999"/>
          <w:lang w:val="en-US"/>
        </w:rPr>
        <w:t>Cistercian Fathers, 6</w:t>
      </w:r>
      <w:r>
        <w:rPr>
          <w:color w:val="999999"/>
          <w:lang w:val="en-US"/>
        </w:rPr>
        <w:t>8</w:t>
      </w:r>
      <w:r w:rsidRPr="00387717">
        <w:rPr>
          <w:color w:val="999999"/>
          <w:lang w:val="en-US"/>
        </w:rPr>
        <w:t>. Kalamazo</w:t>
      </w:r>
      <w:r>
        <w:rPr>
          <w:color w:val="999999"/>
          <w:lang w:val="en-US"/>
        </w:rPr>
        <w:t>o, Cistercian Publications, 2007. 240 p</w:t>
      </w:r>
      <w:r w:rsidRPr="00387717">
        <w:rPr>
          <w:color w:val="999999"/>
          <w:lang w:val="en-US"/>
        </w:rPr>
        <w:t>.</w:t>
      </w:r>
      <w:r w:rsidRPr="00B347BB">
        <w:rPr>
          <w:color w:val="999999"/>
          <w:vertAlign w:val="superscript"/>
          <w:lang w:val="en-US"/>
        </w:rPr>
        <w:t>#</w:t>
      </w:r>
      <w:r w:rsidR="00B347BB">
        <w:rPr>
          <w:color w:val="999999"/>
          <w:lang w:val="en-US"/>
        </w:rPr>
        <w:t xml:space="preserve"> </w:t>
      </w:r>
    </w:p>
    <w:p w:rsidR="00FB710A" w:rsidRDefault="00FB710A" w:rsidP="00CC33D5">
      <w:pPr>
        <w:pStyle w:val="PargrafoparaBibl"/>
        <w:widowControl/>
        <w:rPr>
          <w:lang w:val="en-US"/>
        </w:rPr>
      </w:pPr>
      <w:r w:rsidRPr="00F61AE9">
        <w:rPr>
          <w:noProof/>
          <w:lang w:val="en-US"/>
        </w:rPr>
        <w:t xml:space="preserve">BERNARD OF CLAIRVAUX, </w:t>
      </w:r>
      <w:r w:rsidRPr="00F61AE9">
        <w:rPr>
          <w:i/>
          <w:noProof/>
          <w:lang w:val="en-US"/>
        </w:rPr>
        <w:t>Sermons for Advent and the Christmas season</w:t>
      </w:r>
      <w:r w:rsidRPr="00F61AE9">
        <w:rPr>
          <w:noProof/>
          <w:lang w:val="en-US"/>
        </w:rPr>
        <w:t xml:space="preserve">. </w:t>
      </w:r>
      <w:r w:rsidR="002E2E3D">
        <w:rPr>
          <w:noProof/>
          <w:lang w:val="en-US"/>
        </w:rPr>
        <w:t xml:space="preserve">Intr. W. </w:t>
      </w:r>
      <w:r w:rsidR="002E2E3D" w:rsidRPr="002E2E3D">
        <w:rPr>
          <w:lang w:val="en-US"/>
        </w:rPr>
        <w:t>Verbaal</w:t>
      </w:r>
      <w:r w:rsidR="002E2E3D">
        <w:rPr>
          <w:noProof/>
          <w:lang w:val="en-US"/>
        </w:rPr>
        <w:t xml:space="preserve">. </w:t>
      </w:r>
      <w:r w:rsidRPr="00F61AE9">
        <w:rPr>
          <w:noProof/>
          <w:lang w:val="en-US"/>
        </w:rPr>
        <w:t>Ed. E. R. Elder. Tr. I</w:t>
      </w:r>
      <w:r w:rsidR="002E2E3D">
        <w:rPr>
          <w:noProof/>
          <w:lang w:val="en-US"/>
        </w:rPr>
        <w:t>.</w:t>
      </w:r>
      <w:r w:rsidRPr="00F61AE9">
        <w:rPr>
          <w:noProof/>
          <w:lang w:val="en-US"/>
        </w:rPr>
        <w:t xml:space="preserve"> </w:t>
      </w:r>
      <w:r w:rsidRPr="00F61AE9">
        <w:rPr>
          <w:iCs/>
          <w:noProof/>
          <w:lang w:val="en-US"/>
        </w:rPr>
        <w:t>Edmonds, W. Beckett, and C. Greenia.</w:t>
      </w:r>
      <w:r w:rsidRPr="00F61AE9">
        <w:rPr>
          <w:lang w:val="en-US"/>
        </w:rPr>
        <w:t xml:space="preserve"> Bernard of Clairvaux series. Cistercian Fathers, 51. Kalamaz</w:t>
      </w:r>
      <w:r w:rsidR="002E2E3D">
        <w:rPr>
          <w:lang w:val="en-US"/>
        </w:rPr>
        <w:t xml:space="preserve">oo, Cistercian, 2008. </w:t>
      </w:r>
      <w:r w:rsidR="00B347BB">
        <w:rPr>
          <w:lang w:val="en-US"/>
        </w:rPr>
        <w:t xml:space="preserve">LXIV+202 p. </w:t>
      </w:r>
      <w:r w:rsidR="002E2E3D">
        <w:rPr>
          <w:lang w:val="en-US"/>
        </w:rPr>
        <w:t>[USP]</w:t>
      </w:r>
    </w:p>
    <w:p w:rsidR="00FB710A" w:rsidRDefault="00FB710A" w:rsidP="00CC33D5">
      <w:pPr>
        <w:pStyle w:val="PargrafoparaBibl"/>
        <w:widowControl/>
        <w:rPr>
          <w:lang w:val="en-US"/>
        </w:rPr>
      </w:pPr>
      <w:r w:rsidRPr="00F61AE9">
        <w:rPr>
          <w:lang w:val="en-US"/>
        </w:rPr>
        <w:t xml:space="preserve">BERNARD OF CLAIRVAUX, </w:t>
      </w:r>
      <w:r w:rsidRPr="00F61AE9">
        <w:rPr>
          <w:i/>
          <w:szCs w:val="24"/>
          <w:lang w:val="en-US"/>
        </w:rPr>
        <w:t>Sermons for the Summer season</w:t>
      </w:r>
      <w:r w:rsidR="00C150D1">
        <w:rPr>
          <w:i/>
          <w:szCs w:val="24"/>
          <w:lang w:val="en-US"/>
        </w:rPr>
        <w:t>:</w:t>
      </w:r>
      <w:r w:rsidRPr="00F61AE9">
        <w:rPr>
          <w:szCs w:val="24"/>
          <w:lang w:val="en-US"/>
        </w:rPr>
        <w:t xml:space="preserve"> </w:t>
      </w:r>
      <w:r w:rsidR="00C150D1" w:rsidRPr="00C150D1">
        <w:rPr>
          <w:i/>
          <w:lang w:val="en-US"/>
        </w:rPr>
        <w:t>liturgical sermons from Rogationtide and Pentecost</w:t>
      </w:r>
      <w:r w:rsidR="00C150D1">
        <w:rPr>
          <w:lang w:val="en-US"/>
        </w:rPr>
        <w:t>.</w:t>
      </w:r>
      <w:r w:rsidR="00C150D1" w:rsidRPr="00F61AE9">
        <w:rPr>
          <w:szCs w:val="24"/>
          <w:lang w:val="en-US"/>
        </w:rPr>
        <w:t xml:space="preserve"> </w:t>
      </w:r>
      <w:r w:rsidRPr="00F61AE9">
        <w:rPr>
          <w:szCs w:val="24"/>
          <w:lang w:val="en-US"/>
        </w:rPr>
        <w:t>Tr. B</w:t>
      </w:r>
      <w:r w:rsidRPr="00F61AE9">
        <w:rPr>
          <w:lang w:val="en-US"/>
        </w:rPr>
        <w:t>.</w:t>
      </w:r>
      <w:r w:rsidRPr="00F61AE9">
        <w:rPr>
          <w:szCs w:val="24"/>
          <w:lang w:val="en-US"/>
        </w:rPr>
        <w:t xml:space="preserve"> Kienzle </w:t>
      </w:r>
      <w:r w:rsidRPr="00F61AE9">
        <w:rPr>
          <w:lang w:val="en-US"/>
        </w:rPr>
        <w:t>and</w:t>
      </w:r>
      <w:r w:rsidRPr="00F61AE9">
        <w:rPr>
          <w:szCs w:val="24"/>
          <w:lang w:val="en-US"/>
        </w:rPr>
        <w:t xml:space="preserve"> J</w:t>
      </w:r>
      <w:r w:rsidRPr="00F61AE9">
        <w:rPr>
          <w:lang w:val="en-US"/>
        </w:rPr>
        <w:t>.</w:t>
      </w:r>
      <w:r w:rsidRPr="00F61AE9">
        <w:rPr>
          <w:szCs w:val="24"/>
          <w:lang w:val="en-US"/>
        </w:rPr>
        <w:t xml:space="preserve"> Jarzembowski</w:t>
      </w:r>
      <w:r w:rsidRPr="00F61AE9">
        <w:rPr>
          <w:lang w:val="en-US"/>
        </w:rPr>
        <w:t>. Bernard of Clairvaux series. Cistercian Fathers, 53. Kalamaz</w:t>
      </w:r>
      <w:r w:rsidR="00F93639">
        <w:rPr>
          <w:lang w:val="en-US"/>
        </w:rPr>
        <w:t>oo, Cistercian, 2008. 165 p. [USP]</w:t>
      </w:r>
    </w:p>
    <w:p w:rsidR="00FB710A" w:rsidRPr="00F61AE9" w:rsidRDefault="00FB710A" w:rsidP="00CC33D5">
      <w:pPr>
        <w:pStyle w:val="PargrafoparaBibl"/>
        <w:widowControl/>
        <w:rPr>
          <w:lang w:val="en-US"/>
        </w:rPr>
      </w:pPr>
      <w:r w:rsidRPr="00F61AE9">
        <w:rPr>
          <w:lang w:val="en-US"/>
        </w:rPr>
        <w:t xml:space="preserve">BERNARD OF CLAIRVAUX, </w:t>
      </w:r>
      <w:r w:rsidRPr="00F61AE9">
        <w:rPr>
          <w:i/>
          <w:lang w:val="en-US"/>
        </w:rPr>
        <w:t>Sermons on conversion: a sermon to clerics and lenten sermons on the psalm “He who dwells”</w:t>
      </w:r>
      <w:r w:rsidRPr="00F61AE9">
        <w:rPr>
          <w:lang w:val="en-US"/>
        </w:rPr>
        <w:t>.</w:t>
      </w:r>
      <w:r w:rsidRPr="00F61AE9">
        <w:rPr>
          <w:iCs/>
          <w:lang w:val="en-US"/>
        </w:rPr>
        <w:t xml:space="preserve"> </w:t>
      </w:r>
      <w:r w:rsidRPr="00F61AE9">
        <w:rPr>
          <w:lang w:val="en-US"/>
        </w:rPr>
        <w:t xml:space="preserve">Intr. and tr. </w:t>
      </w:r>
      <w:r w:rsidRPr="00F61AE9">
        <w:rPr>
          <w:iCs/>
          <w:lang w:val="en-US"/>
        </w:rPr>
        <w:t>M.-B. Saïd.</w:t>
      </w:r>
      <w:r w:rsidRPr="00F61AE9">
        <w:rPr>
          <w:lang w:val="en-US"/>
        </w:rPr>
        <w:t xml:space="preserve"> Bernard of Clairvaux series. Cistercian Fathers, 25. Kalamazoo, Cistercian, 1981. 282 p. [USP]</w:t>
      </w:r>
    </w:p>
    <w:p w:rsidR="00CF00BF" w:rsidRPr="00CF00BF" w:rsidRDefault="00CF00BF" w:rsidP="00CC33D5">
      <w:pPr>
        <w:pStyle w:val="PargrafoparaBibl"/>
        <w:widowControl/>
        <w:rPr>
          <w:color w:val="808080"/>
          <w:lang w:val="en-US"/>
        </w:rPr>
      </w:pPr>
      <w:r w:rsidRPr="00F61AE9">
        <w:rPr>
          <w:color w:val="808080"/>
          <w:lang w:val="en-US"/>
        </w:rPr>
        <w:t xml:space="preserve">BERNARD OF CLAIRVAUX, </w:t>
      </w:r>
      <w:r w:rsidRPr="00CF00BF">
        <w:rPr>
          <w:i/>
          <w:color w:val="808080"/>
          <w:lang w:val="en-US"/>
        </w:rPr>
        <w:t>Sermons for Lent and the Easter Season</w:t>
      </w:r>
      <w:r w:rsidRPr="00CF00BF">
        <w:rPr>
          <w:color w:val="808080"/>
          <w:lang w:val="en-US"/>
        </w:rPr>
        <w:t xml:space="preserve">. Ed. by J. Leinenweber and M. Scott. </w:t>
      </w:r>
      <w:r>
        <w:rPr>
          <w:color w:val="808080"/>
          <w:lang w:val="en-US"/>
        </w:rPr>
        <w:t>Cistercian Fathers, 52</w:t>
      </w:r>
      <w:r w:rsidRPr="00CF00BF">
        <w:rPr>
          <w:color w:val="808080"/>
          <w:lang w:val="en-US"/>
        </w:rPr>
        <w:t xml:space="preserve">. Kalamazoo, Cistercian Publications, 2013. </w:t>
      </w:r>
      <w:r>
        <w:rPr>
          <w:color w:val="808080"/>
          <w:lang w:val="en-US"/>
        </w:rPr>
        <w:t>160 p.*</w:t>
      </w:r>
    </w:p>
    <w:p w:rsidR="00FB710A" w:rsidRPr="00F61AE9" w:rsidRDefault="00FB710A" w:rsidP="00CC33D5">
      <w:pPr>
        <w:pStyle w:val="PargrafoparaBibl"/>
        <w:widowControl/>
        <w:rPr>
          <w:color w:val="808080"/>
          <w:lang w:val="en-US"/>
        </w:rPr>
      </w:pPr>
      <w:r w:rsidRPr="00F61AE9">
        <w:rPr>
          <w:color w:val="808080"/>
          <w:lang w:val="en-US"/>
        </w:rPr>
        <w:t xml:space="preserve">BERNARD OF CLAIRVAUX, </w:t>
      </w:r>
      <w:r w:rsidRPr="00F61AE9">
        <w:rPr>
          <w:i/>
          <w:color w:val="808080"/>
          <w:lang w:val="en-US"/>
        </w:rPr>
        <w:t>The letters of Saint Bernard of Clairvaux</w:t>
      </w:r>
      <w:r w:rsidRPr="00F61AE9">
        <w:rPr>
          <w:color w:val="808080"/>
          <w:lang w:val="en-US"/>
        </w:rPr>
        <w:t>. Intr. B. M. Kienzle. Tr. B. S. James. Bernard of Clairvaux series. Cistercian Fathers, 62. Kalamazoo, Cistercian, 1998.</w:t>
      </w:r>
      <w:r w:rsidR="00C039C7" w:rsidRPr="00C039C7">
        <w:rPr>
          <w:color w:val="808080"/>
          <w:lang w:val="en-US"/>
        </w:rPr>
        <w:t xml:space="preserve"> 562 p.*</w:t>
      </w:r>
    </w:p>
    <w:p w:rsidR="00FB710A" w:rsidRDefault="00FB710A" w:rsidP="00CC33D5">
      <w:pPr>
        <w:pStyle w:val="PargrafoparaBibl"/>
        <w:widowControl/>
        <w:rPr>
          <w:lang w:val="en-US"/>
        </w:rPr>
      </w:pPr>
      <w:bookmarkStart w:id="80" w:name="_Hlk480099168"/>
      <w:r w:rsidRPr="00F61AE9">
        <w:rPr>
          <w:lang w:val="en-US"/>
        </w:rPr>
        <w:t xml:space="preserve">BERNARD OF CLAIRVAUX, </w:t>
      </w:r>
      <w:r w:rsidRPr="00F61AE9">
        <w:rPr>
          <w:i/>
          <w:lang w:val="en-US"/>
        </w:rPr>
        <w:t>The life and death of saint Malachy the Irishman</w:t>
      </w:r>
      <w:r w:rsidRPr="00F61AE9">
        <w:rPr>
          <w:lang w:val="en-US"/>
        </w:rPr>
        <w:t xml:space="preserve">. </w:t>
      </w:r>
      <w:r w:rsidR="00E10453">
        <w:rPr>
          <w:lang w:val="en-US"/>
        </w:rPr>
        <w:t>[</w:t>
      </w:r>
      <w:r w:rsidR="00E10453" w:rsidRPr="00E10453">
        <w:rPr>
          <w:lang w:val="en-US"/>
        </w:rPr>
        <w:t xml:space="preserve">The </w:t>
      </w:r>
      <w:r w:rsidR="00E10453" w:rsidRPr="00E10453">
        <w:rPr>
          <w:rStyle w:val="text3"/>
          <w:lang w:val="en-US"/>
        </w:rPr>
        <w:t>life</w:t>
      </w:r>
      <w:r w:rsidR="00E10453" w:rsidRPr="00E10453">
        <w:rPr>
          <w:lang w:val="en-US"/>
        </w:rPr>
        <w:t xml:space="preserve"> of </w:t>
      </w:r>
      <w:r w:rsidR="00E10453" w:rsidRPr="00E10453">
        <w:rPr>
          <w:rStyle w:val="text3"/>
          <w:lang w:val="en-US"/>
        </w:rPr>
        <w:t>Saint</w:t>
      </w:r>
      <w:r w:rsidR="00E10453" w:rsidRPr="00E10453">
        <w:rPr>
          <w:lang w:val="en-US"/>
        </w:rPr>
        <w:t xml:space="preserve"> </w:t>
      </w:r>
      <w:r w:rsidR="00E10453" w:rsidRPr="00E10453">
        <w:rPr>
          <w:rStyle w:val="text3"/>
          <w:lang w:val="en-US"/>
        </w:rPr>
        <w:t>Malachy</w:t>
      </w:r>
      <w:r w:rsidR="00E10453">
        <w:rPr>
          <w:lang w:val="en-US"/>
        </w:rPr>
        <w:t xml:space="preserve">. </w:t>
      </w:r>
      <w:r w:rsidR="00E10453" w:rsidRPr="00E10453">
        <w:rPr>
          <w:lang w:val="en-US"/>
        </w:rPr>
        <w:t xml:space="preserve">Sermon on the passing of </w:t>
      </w:r>
      <w:r w:rsidR="00E10453" w:rsidRPr="00E10453">
        <w:rPr>
          <w:rStyle w:val="text3"/>
          <w:lang w:val="en-US"/>
        </w:rPr>
        <w:t>Saint</w:t>
      </w:r>
      <w:r w:rsidR="00E10453" w:rsidRPr="00E10453">
        <w:rPr>
          <w:lang w:val="en-US"/>
        </w:rPr>
        <w:t xml:space="preserve"> </w:t>
      </w:r>
      <w:r w:rsidR="00E10453" w:rsidRPr="00E10453">
        <w:rPr>
          <w:rStyle w:val="text3"/>
          <w:lang w:val="en-US"/>
        </w:rPr>
        <w:t>Malachy</w:t>
      </w:r>
      <w:r w:rsidR="00E10453" w:rsidRPr="00E10453">
        <w:rPr>
          <w:lang w:val="en-US"/>
        </w:rPr>
        <w:t xml:space="preserve"> the Bishop.</w:t>
      </w:r>
      <w:r w:rsidR="00E10453">
        <w:rPr>
          <w:lang w:val="en-US"/>
        </w:rPr>
        <w:t xml:space="preserve"> </w:t>
      </w:r>
      <w:r w:rsidR="00E10453" w:rsidRPr="00E10453">
        <w:rPr>
          <w:lang w:val="en-US"/>
        </w:rPr>
        <w:t xml:space="preserve">Homily on the anniversary of the </w:t>
      </w:r>
      <w:r w:rsidR="00E10453" w:rsidRPr="00E10453">
        <w:rPr>
          <w:rStyle w:val="text3"/>
          <w:lang w:val="en-US"/>
        </w:rPr>
        <w:t>death</w:t>
      </w:r>
      <w:r w:rsidR="00E10453" w:rsidRPr="00E10453">
        <w:rPr>
          <w:lang w:val="en-US"/>
        </w:rPr>
        <w:t xml:space="preserve"> of </w:t>
      </w:r>
      <w:r w:rsidR="00E10453" w:rsidRPr="00E10453">
        <w:rPr>
          <w:rStyle w:val="text3"/>
          <w:lang w:val="en-US"/>
        </w:rPr>
        <w:t>Saint</w:t>
      </w:r>
      <w:r w:rsidR="00E10453" w:rsidRPr="00E10453">
        <w:rPr>
          <w:lang w:val="en-US"/>
        </w:rPr>
        <w:t xml:space="preserve"> </w:t>
      </w:r>
      <w:r w:rsidR="00E10453" w:rsidRPr="00E10453">
        <w:rPr>
          <w:rStyle w:val="text3"/>
          <w:lang w:val="en-US"/>
        </w:rPr>
        <w:t>Malachy</w:t>
      </w:r>
      <w:r w:rsidR="00E10453">
        <w:rPr>
          <w:lang w:val="en-US"/>
        </w:rPr>
        <w:t xml:space="preserve">. </w:t>
      </w:r>
      <w:r w:rsidR="00E10453" w:rsidRPr="00E10453">
        <w:rPr>
          <w:lang w:val="en-US"/>
        </w:rPr>
        <w:t xml:space="preserve">Saint Bernard’s Epitaph on </w:t>
      </w:r>
      <w:r w:rsidR="00E10453" w:rsidRPr="00E10453">
        <w:rPr>
          <w:rStyle w:val="text3"/>
          <w:lang w:val="en-US"/>
        </w:rPr>
        <w:t>Saint</w:t>
      </w:r>
      <w:r w:rsidR="00E10453" w:rsidRPr="00E10453">
        <w:rPr>
          <w:lang w:val="en-US"/>
        </w:rPr>
        <w:t xml:space="preserve"> </w:t>
      </w:r>
      <w:r w:rsidR="00E10453" w:rsidRPr="00E10453">
        <w:rPr>
          <w:rStyle w:val="text3"/>
          <w:lang w:val="en-US"/>
        </w:rPr>
        <w:t>Malachy</w:t>
      </w:r>
      <w:r w:rsidR="00E10453">
        <w:rPr>
          <w:lang w:val="en-US"/>
        </w:rPr>
        <w:t>. S</w:t>
      </w:r>
      <w:r w:rsidR="00E10453" w:rsidRPr="00E10453">
        <w:rPr>
          <w:lang w:val="en-US"/>
        </w:rPr>
        <w:t xml:space="preserve">aint Bernard’s Hymn in honor of </w:t>
      </w:r>
      <w:r w:rsidR="00E10453" w:rsidRPr="00E10453">
        <w:rPr>
          <w:rStyle w:val="text3"/>
          <w:lang w:val="en-US"/>
        </w:rPr>
        <w:t>Saint</w:t>
      </w:r>
      <w:r w:rsidR="00E10453" w:rsidRPr="00E10453">
        <w:rPr>
          <w:lang w:val="en-US"/>
        </w:rPr>
        <w:t xml:space="preserve"> </w:t>
      </w:r>
      <w:r w:rsidR="00E10453" w:rsidRPr="00E10453">
        <w:rPr>
          <w:rStyle w:val="text3"/>
          <w:lang w:val="en-US"/>
        </w:rPr>
        <w:t>Malachy</w:t>
      </w:r>
      <w:r w:rsidR="00E10453">
        <w:rPr>
          <w:rStyle w:val="text3"/>
          <w:lang w:val="en-US"/>
        </w:rPr>
        <w:t xml:space="preserve">]. </w:t>
      </w:r>
      <w:r w:rsidRPr="00F61AE9">
        <w:rPr>
          <w:lang w:val="en-US"/>
        </w:rPr>
        <w:t xml:space="preserve">Tr. </w:t>
      </w:r>
      <w:r w:rsidR="00E10453" w:rsidRPr="00E10453">
        <w:rPr>
          <w:iCs/>
          <w:lang w:val="en-US"/>
        </w:rPr>
        <w:t xml:space="preserve">and </w:t>
      </w:r>
      <w:r w:rsidR="00E10453" w:rsidRPr="00E10453">
        <w:rPr>
          <w:iCs/>
          <w:lang w:val="en-US"/>
        </w:rPr>
        <w:lastRenderedPageBreak/>
        <w:t xml:space="preserve">annotated by </w:t>
      </w:r>
      <w:r w:rsidRPr="00E10453">
        <w:rPr>
          <w:iCs/>
          <w:lang w:val="en-US"/>
        </w:rPr>
        <w:t xml:space="preserve">R. T. </w:t>
      </w:r>
      <w:r w:rsidRPr="00F61AE9">
        <w:rPr>
          <w:iCs/>
          <w:lang w:val="en-US"/>
        </w:rPr>
        <w:t>Meyer.</w:t>
      </w:r>
      <w:r w:rsidRPr="00F61AE9">
        <w:rPr>
          <w:lang w:val="en-US"/>
        </w:rPr>
        <w:t xml:space="preserve"> Bernard of Clairvaux series. Cistercian Fathers, 10. Kalamazoo, Cistercian, 1978. </w:t>
      </w:r>
      <w:r w:rsidR="00E10453">
        <w:rPr>
          <w:lang w:val="en-US"/>
        </w:rPr>
        <w:t>170 p. [USP]</w:t>
      </w:r>
    </w:p>
    <w:bookmarkEnd w:id="80"/>
    <w:p w:rsidR="00FB710A" w:rsidRPr="00F61AE9" w:rsidRDefault="00FB710A" w:rsidP="00CC33D5">
      <w:pPr>
        <w:pStyle w:val="PargrafoparaBibl"/>
        <w:widowControl/>
        <w:rPr>
          <w:iCs/>
          <w:color w:val="808080"/>
          <w:lang w:val="en-US"/>
        </w:rPr>
      </w:pPr>
      <w:r w:rsidRPr="00F61AE9">
        <w:rPr>
          <w:color w:val="808080"/>
          <w:lang w:val="en-US"/>
        </w:rPr>
        <w:t xml:space="preserve">BERNARD OF CLAIRVAUX, </w:t>
      </w:r>
      <w:r w:rsidRPr="00F61AE9">
        <w:rPr>
          <w:i/>
          <w:color w:val="808080"/>
          <w:lang w:val="en-US"/>
        </w:rPr>
        <w:t>The parables and the sentences</w:t>
      </w:r>
      <w:r w:rsidRPr="00F61AE9">
        <w:rPr>
          <w:color w:val="808080"/>
          <w:lang w:val="en-US"/>
        </w:rPr>
        <w:t xml:space="preserve">. Intr. by M. </w:t>
      </w:r>
      <w:r w:rsidRPr="00F61AE9">
        <w:rPr>
          <w:iCs/>
          <w:color w:val="808080"/>
          <w:lang w:val="en-US"/>
        </w:rPr>
        <w:t xml:space="preserve">Casey and J. R. Sommerfeldt. Tr. </w:t>
      </w:r>
      <w:r w:rsidRPr="00F61AE9">
        <w:rPr>
          <w:color w:val="808080"/>
          <w:lang w:val="en-US"/>
        </w:rPr>
        <w:t xml:space="preserve">M. </w:t>
      </w:r>
      <w:r w:rsidRPr="00F61AE9">
        <w:rPr>
          <w:iCs/>
          <w:color w:val="808080"/>
          <w:lang w:val="en-US"/>
        </w:rPr>
        <w:t>Casey and F. R. Swietek.</w:t>
      </w:r>
      <w:r w:rsidRPr="00F61AE9">
        <w:rPr>
          <w:color w:val="808080"/>
          <w:lang w:val="en-US"/>
        </w:rPr>
        <w:t xml:space="preserve"> Bernard of Clairvaux series. Cistercian Fathers, 55. Kalamazoo, Cistercian, 2008.</w:t>
      </w:r>
      <w:r w:rsidR="00422739">
        <w:rPr>
          <w:color w:val="808080"/>
          <w:lang w:val="en-US"/>
        </w:rPr>
        <w:t xml:space="preserve"> 461 p.*</w:t>
      </w:r>
    </w:p>
    <w:p w:rsidR="00FB710A" w:rsidRDefault="00FB710A" w:rsidP="00CC33D5">
      <w:pPr>
        <w:pStyle w:val="PargrafoparaBibl"/>
        <w:widowControl/>
        <w:rPr>
          <w:lang w:val="en-US"/>
        </w:rPr>
      </w:pPr>
      <w:r w:rsidRPr="00F61AE9">
        <w:rPr>
          <w:lang w:val="en-US"/>
        </w:rPr>
        <w:t xml:space="preserve">BERNARD OF CLAIRVAUX, </w:t>
      </w:r>
      <w:r w:rsidRPr="00F61AE9">
        <w:rPr>
          <w:i/>
          <w:lang w:val="en-US"/>
        </w:rPr>
        <w:t>The steps of humility and pride</w:t>
      </w:r>
      <w:r w:rsidRPr="00F61AE9">
        <w:rPr>
          <w:lang w:val="en-US"/>
        </w:rPr>
        <w:t xml:space="preserve">. </w:t>
      </w:r>
      <w:r w:rsidR="003F0F09">
        <w:rPr>
          <w:lang w:val="en-US"/>
        </w:rPr>
        <w:t xml:space="preserve">Intr. M. B. </w:t>
      </w:r>
      <w:r w:rsidR="003F0F09" w:rsidRPr="003F0F09">
        <w:rPr>
          <w:lang w:val="en-US"/>
        </w:rPr>
        <w:t>Pennington.</w:t>
      </w:r>
      <w:r w:rsidR="003F0F09" w:rsidRPr="00F61AE9">
        <w:rPr>
          <w:lang w:val="en-US"/>
        </w:rPr>
        <w:t xml:space="preserve"> </w:t>
      </w:r>
      <w:r w:rsidRPr="00F61AE9">
        <w:rPr>
          <w:lang w:val="en-US"/>
        </w:rPr>
        <w:t xml:space="preserve">Bernard of Clairvaux series. Cistercian Fathers, 13A. </w:t>
      </w:r>
      <w:r w:rsidRPr="000D5453">
        <w:rPr>
          <w:lang w:val="en-US"/>
        </w:rPr>
        <w:t xml:space="preserve">Kalamazoo, Cistercian, 1989. </w:t>
      </w:r>
      <w:r w:rsidR="003F0F09">
        <w:rPr>
          <w:lang w:val="en-US"/>
        </w:rPr>
        <w:t xml:space="preserve">89 p. </w:t>
      </w:r>
      <w:r w:rsidR="00BC3E92">
        <w:rPr>
          <w:lang w:val="en-US"/>
        </w:rPr>
        <w:t>[USP]</w:t>
      </w:r>
    </w:p>
    <w:p w:rsidR="00F84022" w:rsidRPr="0032252B" w:rsidRDefault="00F84022" w:rsidP="00CC33D5">
      <w:pPr>
        <w:pStyle w:val="PargrafoparaBibl"/>
        <w:widowControl/>
        <w:rPr>
          <w:lang w:val="en-US"/>
        </w:rPr>
      </w:pPr>
      <w:r w:rsidRPr="00F61AE9">
        <w:rPr>
          <w:lang w:val="en-US"/>
        </w:rPr>
        <w:t xml:space="preserve">BERNARD OF CLAIRVAUX, </w:t>
      </w:r>
      <w:r w:rsidRPr="00F61AE9">
        <w:rPr>
          <w:i/>
          <w:lang w:val="en-US"/>
        </w:rPr>
        <w:t>St. Bernard’s Apologia to abbot William. Cistercians and cluniacs</w:t>
      </w:r>
      <w:r w:rsidRPr="00F61AE9">
        <w:rPr>
          <w:lang w:val="en-US"/>
        </w:rPr>
        <w:t xml:space="preserve">. Intr. J. </w:t>
      </w:r>
      <w:r w:rsidRPr="00F61AE9">
        <w:rPr>
          <w:iCs/>
          <w:lang w:val="en-US"/>
        </w:rPr>
        <w:t>Leclercq. Tr. M. Casey.</w:t>
      </w:r>
      <w:r w:rsidRPr="00F61AE9">
        <w:rPr>
          <w:lang w:val="en-US"/>
        </w:rPr>
        <w:t xml:space="preserve"> Bernard of Clairvaux series. Cistercian Fathers, 1A. </w:t>
      </w:r>
      <w:r w:rsidRPr="0032252B">
        <w:rPr>
          <w:lang w:val="en-US"/>
        </w:rPr>
        <w:t xml:space="preserve">Kalamazoo, Cistercian, 1970. </w:t>
      </w:r>
      <w:r w:rsidR="0095454E" w:rsidRPr="0032252B">
        <w:rPr>
          <w:lang w:val="en-US"/>
        </w:rPr>
        <w:t xml:space="preserve">69 p. </w:t>
      </w:r>
      <w:r w:rsidRPr="0032252B">
        <w:rPr>
          <w:lang w:val="en-US"/>
        </w:rPr>
        <w:t xml:space="preserve">[USP] </w:t>
      </w:r>
      <w:r w:rsidR="000167F1" w:rsidRPr="0032252B">
        <w:rPr>
          <w:lang w:val="en-US"/>
        </w:rPr>
        <w:t>{NA}</w:t>
      </w:r>
    </w:p>
    <w:p w:rsidR="00D37333" w:rsidRPr="00F61AE9" w:rsidRDefault="00D37333" w:rsidP="00D37333">
      <w:pPr>
        <w:pStyle w:val="PargrafoparaBibl"/>
        <w:widowControl/>
        <w:rPr>
          <w:lang w:val="en-US"/>
        </w:rPr>
      </w:pPr>
      <w:r w:rsidRPr="00F61AE9">
        <w:rPr>
          <w:lang w:val="en-US"/>
        </w:rPr>
        <w:t xml:space="preserve">BERNARD OF CLAIRVAUX, </w:t>
      </w:r>
      <w:r w:rsidRPr="00F61AE9">
        <w:rPr>
          <w:i/>
          <w:lang w:val="en-US"/>
        </w:rPr>
        <w:t>Love without measure. Extracts from the writings of Saint Bernard of Clairvaux</w:t>
      </w:r>
      <w:r w:rsidRPr="00F61AE9">
        <w:rPr>
          <w:lang w:val="en-US"/>
        </w:rPr>
        <w:t>. Intr. and arranged by P. Diemer</w:t>
      </w:r>
      <w:r>
        <w:rPr>
          <w:lang w:val="en-US"/>
        </w:rPr>
        <w:t>.</w:t>
      </w:r>
      <w:r w:rsidRPr="00F61AE9">
        <w:rPr>
          <w:lang w:val="en-US"/>
        </w:rPr>
        <w:t xml:space="preserve"> Bernard of Clairvaux series. Cistercian Studies, 127. Kalamazoo, Cistercian, 1990. 154 p. [USP]</w:t>
      </w:r>
    </w:p>
    <w:p w:rsidR="00085A77" w:rsidRDefault="00AF0097" w:rsidP="00CC33D5">
      <w:pPr>
        <w:pStyle w:val="Ttulo5"/>
        <w:keepNext/>
        <w:spacing w:before="0"/>
        <w:rPr>
          <w:color w:val="FF0000"/>
          <w:lang w:val="en-US"/>
        </w:rPr>
      </w:pPr>
      <w:r>
        <w:rPr>
          <w:color w:val="FF0000"/>
          <w:lang w:val="en-US"/>
        </w:rPr>
        <w:t>Diversas</w:t>
      </w:r>
    </w:p>
    <w:p w:rsidR="0087146B" w:rsidRPr="0087146B" w:rsidRDefault="0087146B" w:rsidP="005F4952">
      <w:pPr>
        <w:pStyle w:val="PargrafoparaBibl"/>
        <w:widowControl/>
        <w:rPr>
          <w:lang w:val="en-US"/>
        </w:rPr>
      </w:pPr>
      <w:r w:rsidRPr="0087146B">
        <w:rPr>
          <w:lang w:val="en-US"/>
        </w:rPr>
        <w:t xml:space="preserve">BERNARDUS, “Meditationes” in AUGUSTINUS, </w:t>
      </w:r>
      <w:r w:rsidRPr="0087146B">
        <w:rPr>
          <w:i/>
          <w:iCs/>
          <w:lang w:val="en-US"/>
        </w:rPr>
        <w:t>Divi Aurelii Augustini Hipponensis episcopi meditationes, soliloquia et accesserunt meditationes B. Anselmi, meditationes D. Bernardi</w:t>
      </w:r>
      <w:r w:rsidRPr="0087146B">
        <w:rPr>
          <w:lang w:val="en-US"/>
        </w:rPr>
        <w:t>, et idiotae viri contemplationes de amore divino. Parisiis, A. Jouby, 1864. 444 p. [USP]</w:t>
      </w:r>
    </w:p>
    <w:p w:rsidR="00085A77" w:rsidRPr="0073548B" w:rsidRDefault="00085A77" w:rsidP="00CC33D5">
      <w:pPr>
        <w:pStyle w:val="PargrafoparaBibl"/>
        <w:widowControl/>
      </w:pPr>
      <w:r w:rsidRPr="00F61AE9">
        <w:rPr>
          <w:lang w:val="en-US"/>
        </w:rPr>
        <w:t xml:space="preserve">BERNARD VON CLAIRVAUX, </w:t>
      </w:r>
      <w:r w:rsidRPr="00F61AE9">
        <w:rPr>
          <w:i/>
          <w:iCs/>
          <w:lang w:val="en-US"/>
        </w:rPr>
        <w:t>Predigten des hl. Bernhard in altfranzösischer Übertragung</w:t>
      </w:r>
      <w:r w:rsidRPr="00F61AE9">
        <w:rPr>
          <w:lang w:val="en-US"/>
        </w:rPr>
        <w:t xml:space="preserve">. </w:t>
      </w:r>
      <w:r w:rsidRPr="00F61AE9">
        <w:rPr>
          <w:szCs w:val="24"/>
          <w:lang w:val="en-US"/>
        </w:rPr>
        <w:t xml:space="preserve">Hrsg. von </w:t>
      </w:r>
      <w:r w:rsidRPr="00F61AE9">
        <w:rPr>
          <w:lang w:val="en-US"/>
        </w:rPr>
        <w:t xml:space="preserve">A. Schulze. </w:t>
      </w:r>
      <w:r w:rsidRPr="0073548B">
        <w:t>Tübingen, 1894. Hildesheim, Olms, 1980. XX+442 S. [USP]</w:t>
      </w:r>
    </w:p>
    <w:p w:rsidR="005F4952" w:rsidRPr="0073548B" w:rsidRDefault="005F4952" w:rsidP="005F4952">
      <w:pPr>
        <w:pStyle w:val="PargrafoparaBibl"/>
        <w:widowControl/>
      </w:pPr>
      <w:r w:rsidRPr="00F61AE9">
        <w:t xml:space="preserve">BERNARD DE CLAIRVAUX, </w:t>
      </w:r>
      <w:r w:rsidRPr="00F61AE9">
        <w:rPr>
          <w:i/>
          <w:iCs/>
        </w:rPr>
        <w:t>Traité de l’amour de Dieu</w:t>
      </w:r>
      <w:r w:rsidRPr="00F61AE9">
        <w:t xml:space="preserve">. Rio de Janeiro, Au siège central de l’Église positiviste du Brésil, 1895. </w:t>
      </w:r>
      <w:r w:rsidRPr="0073548B">
        <w:t>105 p. [USP]</w:t>
      </w:r>
    </w:p>
    <w:p w:rsidR="005F4952" w:rsidRPr="0073548B" w:rsidRDefault="005F4952" w:rsidP="005F4952">
      <w:pPr>
        <w:pStyle w:val="PargrafoparaBibl"/>
        <w:widowControl/>
      </w:pPr>
      <w:r w:rsidRPr="0073548B">
        <w:rPr>
          <w:i/>
        </w:rPr>
        <w:t xml:space="preserve">Saint </w:t>
      </w:r>
      <w:bookmarkStart w:id="81" w:name="_Hlk482116681"/>
      <w:r w:rsidRPr="0073548B">
        <w:rPr>
          <w:i/>
        </w:rPr>
        <w:t>Bernard de Clairvaux</w:t>
      </w:r>
      <w:bookmarkEnd w:id="81"/>
      <w:r w:rsidRPr="0073548B">
        <w:t>. Choix des textes, tr. et préface par A. Béguin et P. Zumthor. Fribourg, Egloff, 1944. 289 p. [UNESP]</w:t>
      </w:r>
    </w:p>
    <w:p w:rsidR="005F4952" w:rsidRPr="0073548B" w:rsidRDefault="005F4952" w:rsidP="005F4952">
      <w:pPr>
        <w:pStyle w:val="PargrafoparaBibl"/>
        <w:widowControl/>
      </w:pPr>
      <w:r w:rsidRPr="00813439">
        <w:t>BERNARD DE CLAIRVAUX</w:t>
      </w:r>
      <w:r>
        <w:t xml:space="preserve">, </w:t>
      </w:r>
      <w:r w:rsidRPr="00813439">
        <w:rPr>
          <w:i/>
        </w:rPr>
        <w:t>Œ</w:t>
      </w:r>
      <w:r w:rsidRPr="00813439">
        <w:rPr>
          <w:rFonts w:hint="eastAsia"/>
          <w:i/>
        </w:rPr>
        <w:t xml:space="preserve">uvres mystiques. </w:t>
      </w:r>
      <w:r w:rsidRPr="00813439">
        <w:rPr>
          <w:i/>
        </w:rPr>
        <w:t>Traité de l’amour de Dieu. Sermons sur le Cantique des cantiques. Œuvres mariales. Œuvres choisies</w:t>
      </w:r>
      <w:r w:rsidRPr="00813439">
        <w:t xml:space="preserve">. </w:t>
      </w:r>
      <w:r w:rsidRPr="0073548B">
        <w:t>Préf. et tr. d’A. Béguin. Paris, Seuil, 1953. 1.053 p. [PUC]</w:t>
      </w:r>
    </w:p>
    <w:p w:rsidR="005F4952" w:rsidRPr="00F61AE9" w:rsidRDefault="005F4952" w:rsidP="005F4952">
      <w:pPr>
        <w:pStyle w:val="PargrafoparaBibl"/>
        <w:widowControl/>
        <w:rPr>
          <w:lang w:val="en-US"/>
        </w:rPr>
      </w:pPr>
      <w:r w:rsidRPr="0073548B">
        <w:t xml:space="preserve">BERNARD DE CLAIRVAUX, </w:t>
      </w:r>
      <w:r w:rsidRPr="0073548B">
        <w:rPr>
          <w:i/>
        </w:rPr>
        <w:t>Œ</w:t>
      </w:r>
      <w:r w:rsidRPr="0073548B">
        <w:rPr>
          <w:i/>
          <w:iCs/>
        </w:rPr>
        <w:t>uvres</w:t>
      </w:r>
      <w:r w:rsidRPr="0073548B">
        <w:t xml:space="preserve">. Tr. et préf. par M.-M. Davy. </w:t>
      </w:r>
      <w:r w:rsidRPr="00F61AE9">
        <w:rPr>
          <w:lang w:val="en-US"/>
        </w:rPr>
        <w:t>Paris, Aubier Montaigne, 1945. 2 vol. [USP]</w:t>
      </w:r>
    </w:p>
    <w:p w:rsidR="005F4952" w:rsidRPr="0073548B" w:rsidRDefault="005F4952" w:rsidP="005F4952">
      <w:pPr>
        <w:pStyle w:val="PargrafoparaBibl"/>
        <w:widowControl/>
      </w:pPr>
      <w:r w:rsidRPr="005F4952">
        <w:rPr>
          <w:lang w:val="en-US"/>
        </w:rPr>
        <w:t xml:space="preserve">BERNARD, </w:t>
      </w:r>
      <w:r w:rsidRPr="005F4952">
        <w:rPr>
          <w:i/>
          <w:iCs/>
          <w:lang w:val="en-US"/>
        </w:rPr>
        <w:t>Conseils au pape</w:t>
      </w:r>
      <w:r w:rsidRPr="005F4952">
        <w:rPr>
          <w:lang w:val="en-US"/>
        </w:rPr>
        <w:t xml:space="preserve">. </w:t>
      </w:r>
      <w:r w:rsidRPr="00F61AE9">
        <w:rPr>
          <w:lang w:val="en-US"/>
        </w:rPr>
        <w:t xml:space="preserve">Tr. P. Dalloz. </w:t>
      </w:r>
      <w:r w:rsidRPr="0073548B">
        <w:t>Paris, Minuit, 1945. 93 p. [USP]</w:t>
      </w:r>
    </w:p>
    <w:p w:rsidR="005F4952" w:rsidRPr="00F61AE9" w:rsidRDefault="005F4952" w:rsidP="005F4952">
      <w:pPr>
        <w:pStyle w:val="PargrafoparaBibl"/>
        <w:widowControl/>
      </w:pPr>
      <w:r w:rsidRPr="00F61AE9">
        <w:t xml:space="preserve">BERNARDO DI CHIARAVALLE, </w:t>
      </w:r>
      <w:r w:rsidRPr="00F61AE9">
        <w:rPr>
          <w:i/>
          <w:iCs/>
        </w:rPr>
        <w:t xml:space="preserve">De diligendo Deo ed altri opuscoli. </w:t>
      </w:r>
      <w:r w:rsidRPr="00F61AE9">
        <w:t xml:space="preserve">Tr. L. Ajme. </w:t>
      </w:r>
      <w:r w:rsidRPr="00F61AE9">
        <w:rPr>
          <w:bCs/>
          <w:szCs w:val="11"/>
        </w:rPr>
        <w:t>Il fiore dei santi padri, 23</w:t>
      </w:r>
      <w:r w:rsidRPr="00F61AE9">
        <w:t>. Roma, Paoline, 1946. [USP]</w:t>
      </w:r>
    </w:p>
    <w:p w:rsidR="005F4952" w:rsidRPr="00F61AE9" w:rsidRDefault="005F4952" w:rsidP="005F4952">
      <w:pPr>
        <w:pStyle w:val="PargrafoparaBibl"/>
        <w:widowControl/>
      </w:pPr>
      <w:r w:rsidRPr="00F61AE9">
        <w:lastRenderedPageBreak/>
        <w:t xml:space="preserve">BERNARDO DI CHIARAVALLE, </w:t>
      </w:r>
      <w:r w:rsidRPr="00F61AE9">
        <w:rPr>
          <w:i/>
          <w:iCs/>
        </w:rPr>
        <w:t>Sermoni: Avvento, vigilia di Natale</w:t>
      </w:r>
      <w:r w:rsidRPr="00F61AE9">
        <w:t xml:space="preserve">. A cura delle Benedettine del Monastero di S. Scolastica. </w:t>
      </w:r>
      <w:r w:rsidRPr="00F61AE9">
        <w:rPr>
          <w:bCs/>
          <w:szCs w:val="11"/>
        </w:rPr>
        <w:t>Il fiore dei santi padri, 28</w:t>
      </w:r>
      <w:r w:rsidRPr="00F61AE9">
        <w:t>. Roma, Paoline, 1946. 172 p. [USP]</w:t>
      </w:r>
    </w:p>
    <w:p w:rsidR="005F4952" w:rsidRPr="00F61AE9" w:rsidRDefault="005F4952" w:rsidP="005F4952">
      <w:pPr>
        <w:pStyle w:val="PargrafoparaBibl"/>
        <w:widowControl/>
      </w:pPr>
      <w:r w:rsidRPr="005F4952">
        <w:rPr>
          <w:i/>
          <w:iCs/>
        </w:rPr>
        <w:t>Les plus beaux écrits de Saint Bernard</w:t>
      </w:r>
      <w:r w:rsidRPr="005F4952">
        <w:t xml:space="preserve">. </w:t>
      </w:r>
      <w:r w:rsidRPr="00F61AE9">
        <w:t>Intr. historique de D. Rops. Textes choisis par A. Presse. Paris, Colombe, 1947. [USP]</w:t>
      </w:r>
    </w:p>
    <w:p w:rsidR="005F4952" w:rsidRPr="00E91334" w:rsidRDefault="005F4952" w:rsidP="005F4952">
      <w:pPr>
        <w:pStyle w:val="PargrafoparaBibl"/>
        <w:widowControl/>
      </w:pPr>
      <w:r w:rsidRPr="00F61AE9">
        <w:rPr>
          <w:i/>
          <w:iCs/>
        </w:rPr>
        <w:t>Saint Bernard</w:t>
      </w:r>
      <w:r w:rsidRPr="00F61AE9">
        <w:t xml:space="preserve">. Textes choisis et présentés par É. Gilson. </w:t>
      </w:r>
      <w:r w:rsidRPr="00E91334">
        <w:t>Paris, Plon, 1949. XLIV+329 p. [USP]</w:t>
      </w:r>
    </w:p>
    <w:p w:rsidR="00FB710A" w:rsidRPr="00F61AE9" w:rsidRDefault="00FB710A" w:rsidP="00CC33D5">
      <w:pPr>
        <w:pStyle w:val="PargrafoparaBibl"/>
        <w:widowControl/>
        <w:rPr>
          <w:lang w:val="en-US"/>
        </w:rPr>
      </w:pPr>
      <w:r w:rsidRPr="00F61AE9">
        <w:rPr>
          <w:lang w:val="en-US"/>
        </w:rPr>
        <w:t xml:space="preserve">BERNARD OF CLAIRVAUX, </w:t>
      </w:r>
      <w:r w:rsidRPr="00F61AE9">
        <w:rPr>
          <w:i/>
          <w:lang w:val="en-US"/>
        </w:rPr>
        <w:t>Selected works</w:t>
      </w:r>
      <w:r w:rsidRPr="00F61AE9">
        <w:rPr>
          <w:lang w:val="en-US"/>
        </w:rPr>
        <w:t>. Intr. by J. Leclercq, preface by E. H. Cousins Tr. G. R. Evans. The classics of Western spirituality. New York, Paulist,1987. VIII+296 p. [USP]</w:t>
      </w:r>
    </w:p>
    <w:p w:rsidR="005F4952" w:rsidRPr="00F638FF" w:rsidRDefault="005F4952" w:rsidP="005F4952">
      <w:pPr>
        <w:pStyle w:val="PargrafoparaBibl"/>
        <w:widowControl/>
        <w:rPr>
          <w:color w:val="808080"/>
        </w:rPr>
      </w:pPr>
      <w:r w:rsidRPr="00F638FF">
        <w:rPr>
          <w:color w:val="808080"/>
        </w:rPr>
        <w:t xml:space="preserve">BERNARDO DI CHIARAVALLE, </w:t>
      </w:r>
      <w:r w:rsidRPr="00F638FF">
        <w:rPr>
          <w:i/>
          <w:color w:val="808080"/>
        </w:rPr>
        <w:t>Il dovere di amare Dio</w:t>
      </w:r>
      <w:r w:rsidRPr="00F638FF">
        <w:rPr>
          <w:color w:val="808080"/>
        </w:rPr>
        <w:t xml:space="preserve">. A cura di A. Piazzoni. Tr. E. Paratore. Letture cristiane del secondo millennio. </w:t>
      </w:r>
      <w:r>
        <w:rPr>
          <w:color w:val="808080"/>
        </w:rPr>
        <w:t>Milano</w:t>
      </w:r>
      <w:r w:rsidRPr="00F638FF">
        <w:rPr>
          <w:color w:val="808080"/>
        </w:rPr>
        <w:t>, Paoline,</w:t>
      </w:r>
      <w:r>
        <w:rPr>
          <w:color w:val="808080"/>
        </w:rPr>
        <w:t xml:space="preserve"> 1990</w:t>
      </w:r>
      <w:r w:rsidRPr="00200A74">
        <w:rPr>
          <w:color w:val="808080"/>
          <w:vertAlign w:val="superscript"/>
        </w:rPr>
        <w:t>4</w:t>
      </w:r>
      <w:r>
        <w:rPr>
          <w:color w:val="808080"/>
        </w:rPr>
        <w:t>. 186 p.*</w:t>
      </w:r>
      <w:r w:rsidRPr="004042FC">
        <w:rPr>
          <w:color w:val="808080"/>
          <w:vertAlign w:val="superscript"/>
        </w:rPr>
        <w:t>+</w:t>
      </w:r>
      <w:r>
        <w:rPr>
          <w:color w:val="808080"/>
        </w:rPr>
        <w:t xml:space="preserve"> </w:t>
      </w:r>
    </w:p>
    <w:p w:rsidR="005F4952" w:rsidRPr="005F4952" w:rsidRDefault="005F4952" w:rsidP="005F4952">
      <w:pPr>
        <w:pStyle w:val="PargrafoparaBibl"/>
        <w:widowControl/>
        <w:rPr>
          <w:color w:val="808080"/>
          <w:lang w:val="en-US"/>
        </w:rPr>
      </w:pPr>
      <w:r w:rsidRPr="00F638FF">
        <w:rPr>
          <w:color w:val="808080"/>
        </w:rPr>
        <w:t>BERNARDO DI CHIARAVALLE,</w:t>
      </w:r>
      <w:r>
        <w:rPr>
          <w:color w:val="808080"/>
        </w:rPr>
        <w:t xml:space="preserve"> </w:t>
      </w:r>
      <w:r w:rsidRPr="00242A1F">
        <w:rPr>
          <w:i/>
          <w:color w:val="808080"/>
        </w:rPr>
        <w:t>Sermoni per le feste della Madonna</w:t>
      </w:r>
      <w:r>
        <w:rPr>
          <w:color w:val="808080"/>
        </w:rPr>
        <w:t xml:space="preserve">. </w:t>
      </w:r>
      <w:r w:rsidRPr="00F638FF">
        <w:rPr>
          <w:color w:val="808080"/>
        </w:rPr>
        <w:t>A cura di</w:t>
      </w:r>
      <w:r>
        <w:rPr>
          <w:color w:val="808080"/>
        </w:rPr>
        <w:t xml:space="preserve"> G. </w:t>
      </w:r>
      <w:r w:rsidRPr="00242A1F">
        <w:rPr>
          <w:color w:val="808080"/>
        </w:rPr>
        <w:t>Picasso</w:t>
      </w:r>
      <w:r>
        <w:rPr>
          <w:color w:val="808080"/>
        </w:rPr>
        <w:t xml:space="preserve">. </w:t>
      </w:r>
      <w:r w:rsidRPr="005F4952">
        <w:rPr>
          <w:color w:val="808080"/>
          <w:lang w:val="en-US"/>
        </w:rPr>
        <w:t>Letture cristiane del secondo millennio. Milano, Paoline, 1990. 302 p.*</w:t>
      </w:r>
      <w:r w:rsidRPr="005F4952">
        <w:rPr>
          <w:color w:val="808080"/>
          <w:vertAlign w:val="superscript"/>
          <w:lang w:val="en-US"/>
        </w:rPr>
        <w:t>+</w:t>
      </w:r>
      <w:r w:rsidRPr="005F4952">
        <w:rPr>
          <w:color w:val="808080"/>
          <w:lang w:val="en-US"/>
        </w:rPr>
        <w:t xml:space="preserve"> </w:t>
      </w:r>
    </w:p>
    <w:p w:rsidR="005F4952" w:rsidRPr="0073548B" w:rsidRDefault="005F4952" w:rsidP="005F4952">
      <w:pPr>
        <w:pStyle w:val="PargrafoparaBibl"/>
        <w:widowControl/>
        <w:rPr>
          <w:color w:val="808080" w:themeColor="background1" w:themeShade="80"/>
          <w:lang w:val="en-US"/>
        </w:rPr>
      </w:pPr>
      <w:r w:rsidRPr="004B5BAB">
        <w:rPr>
          <w:i/>
          <w:color w:val="808080" w:themeColor="background1" w:themeShade="80"/>
          <w:lang w:val="en-US"/>
        </w:rPr>
        <w:t>Bernhard von Clairvaux. Sämtliche Werke in 10 Bänden</w:t>
      </w:r>
      <w:r w:rsidRPr="004B5BAB">
        <w:rPr>
          <w:color w:val="808080" w:themeColor="background1" w:themeShade="80"/>
          <w:lang w:val="en-US"/>
        </w:rPr>
        <w:t xml:space="preserve">. Hrsg. G. B. Winkler in Verb. mit A. Altermatt, D. Farkasfalvy, P. Zakar. </w:t>
      </w:r>
      <w:r w:rsidRPr="0073548B">
        <w:rPr>
          <w:color w:val="808080" w:themeColor="background1" w:themeShade="80"/>
          <w:lang w:val="en-US"/>
        </w:rPr>
        <w:t>Innsbrück / Wien, Tyrolia Verlag, 1990-1999.</w:t>
      </w:r>
    </w:p>
    <w:p w:rsidR="00FB710A" w:rsidRPr="00F61AE9" w:rsidRDefault="00FB710A" w:rsidP="00CC33D5">
      <w:pPr>
        <w:pStyle w:val="PargrafoparaBibl"/>
        <w:widowControl/>
      </w:pPr>
      <w:r w:rsidRPr="0073548B">
        <w:rPr>
          <w:lang w:val="en-US"/>
        </w:rPr>
        <w:t xml:space="preserve">BERNARD DE CLAIRVAUX, </w:t>
      </w:r>
      <w:r w:rsidRPr="0073548B">
        <w:rPr>
          <w:i/>
          <w:iCs/>
          <w:lang w:val="en-US"/>
        </w:rPr>
        <w:t>Lettres d’humanité</w:t>
      </w:r>
      <w:r w:rsidRPr="0073548B">
        <w:rPr>
          <w:lang w:val="en-US"/>
        </w:rPr>
        <w:t xml:space="preserve">. Intr. J. Leclercq. </w:t>
      </w:r>
      <w:r w:rsidRPr="00F61AE9">
        <w:t>Tr. E. de Solms. Foi vivante, 378. Paris, Cerf, 1996. 196 p. [USP]</w:t>
      </w:r>
    </w:p>
    <w:p w:rsidR="005F4952" w:rsidRPr="00F61AE9" w:rsidRDefault="005F4952" w:rsidP="005F4952">
      <w:pPr>
        <w:pStyle w:val="PargrafoparaBibl"/>
        <w:widowControl/>
        <w:rPr>
          <w:lang w:val="es-ES_tradnl"/>
        </w:rPr>
      </w:pPr>
      <w:r w:rsidRPr="00F61AE9">
        <w:rPr>
          <w:lang w:val="es-ES_tradnl"/>
        </w:rPr>
        <w:t xml:space="preserve">BERNARDO DI CHIARAVALLE, </w:t>
      </w:r>
      <w:r w:rsidRPr="00F61AE9">
        <w:rPr>
          <w:i/>
          <w:lang w:val="es-ES_tradnl"/>
        </w:rPr>
        <w:t>I gradi dell’umiltà e della superbia, L’amore di Dio</w:t>
      </w:r>
      <w:r w:rsidRPr="00F61AE9">
        <w:rPr>
          <w:lang w:val="es-ES_tradnl"/>
        </w:rPr>
        <w:t xml:space="preserve">. Intr., tr. e note di G. Mura. </w:t>
      </w:r>
      <w:r>
        <w:t>Spiritualità</w:t>
      </w:r>
      <w:r w:rsidRPr="00F61AE9">
        <w:t xml:space="preserve"> nei secoli, 55. </w:t>
      </w:r>
      <w:r w:rsidRPr="00F61AE9">
        <w:rPr>
          <w:lang w:val="es-ES_tradnl"/>
        </w:rPr>
        <w:t>Roma, Città Nuova, 1996. 199 p. [UNICAMP]</w:t>
      </w:r>
    </w:p>
    <w:p w:rsidR="00FB710A" w:rsidRPr="00F61AE9" w:rsidRDefault="00FB710A" w:rsidP="00CC33D5">
      <w:pPr>
        <w:pStyle w:val="PargrafoparaBibl"/>
        <w:widowControl/>
      </w:pPr>
      <w:r w:rsidRPr="00F61AE9">
        <w:t xml:space="preserve">BERNARDO DE CLARAVAL, </w:t>
      </w:r>
      <w:r w:rsidRPr="00F61AE9">
        <w:rPr>
          <w:i/>
          <w:iCs/>
        </w:rPr>
        <w:t>Apologia para Abade Guilherme</w:t>
      </w:r>
      <w:r w:rsidRPr="00F61AE9">
        <w:t xml:space="preserve">, texto latino da edição crítica e tradução. </w:t>
      </w:r>
      <w:r w:rsidRPr="00F61AE9">
        <w:rPr>
          <w:i/>
          <w:iCs/>
        </w:rPr>
        <w:t>Mediaevalia: textos e estudos</w:t>
      </w:r>
      <w:r w:rsidRPr="00F61AE9">
        <w:t>, Porto, 1997, 11-12. [UNESP]</w:t>
      </w:r>
    </w:p>
    <w:p w:rsidR="00FC6016" w:rsidRPr="00E911C8" w:rsidRDefault="00FC6016" w:rsidP="00CC33D5">
      <w:pPr>
        <w:pStyle w:val="PargrafoparaBibl"/>
        <w:widowControl/>
        <w:rPr>
          <w:color w:val="808080"/>
          <w:lang w:val="fr-FR"/>
        </w:rPr>
      </w:pPr>
      <w:r w:rsidRPr="00E911C8">
        <w:rPr>
          <w:color w:val="808080"/>
          <w:lang w:val="fr-FR"/>
        </w:rPr>
        <w:t xml:space="preserve">BERNARDO DI CHIARAVALLE, </w:t>
      </w:r>
      <w:r w:rsidRPr="00E911C8">
        <w:rPr>
          <w:i/>
          <w:color w:val="808080"/>
          <w:lang w:val="fr-FR"/>
        </w:rPr>
        <w:t>Sermoni sul salmo 90</w:t>
      </w:r>
      <w:r w:rsidRPr="00E911C8">
        <w:rPr>
          <w:color w:val="808080"/>
          <w:lang w:val="fr-FR"/>
        </w:rPr>
        <w:t xml:space="preserve">. Tr. I. Tell. </w:t>
      </w:r>
      <w:r w:rsidRPr="00081227">
        <w:rPr>
          <w:color w:val="808080"/>
          <w:lang w:val="fr-FR"/>
        </w:rPr>
        <w:t>Scritti monastici</w:t>
      </w:r>
      <w:r w:rsidR="00A14AA1">
        <w:rPr>
          <w:color w:val="808080"/>
          <w:lang w:val="fr-FR"/>
        </w:rPr>
        <w:t>, 20</w:t>
      </w:r>
      <w:r>
        <w:rPr>
          <w:color w:val="808080"/>
          <w:lang w:val="fr-FR"/>
        </w:rPr>
        <w:t>.</w:t>
      </w:r>
      <w:r w:rsidRPr="00081227">
        <w:rPr>
          <w:color w:val="808080"/>
          <w:lang w:val="fr-FR"/>
        </w:rPr>
        <w:t xml:space="preserve"> Bresseo di Teolo, Edizioni Scritti monastici Abbazia di Praglia,</w:t>
      </w:r>
      <w:r>
        <w:rPr>
          <w:color w:val="808080"/>
          <w:lang w:val="fr-FR"/>
        </w:rPr>
        <w:t xml:space="preserve"> 1998. 172 p.*</w:t>
      </w:r>
    </w:p>
    <w:p w:rsidR="005F4952" w:rsidRPr="00F61AE9" w:rsidRDefault="005F4952" w:rsidP="005F4952">
      <w:pPr>
        <w:pStyle w:val="PargrafoparaBibl"/>
        <w:widowControl/>
        <w:rPr>
          <w:lang w:val="es-ES_tradnl"/>
        </w:rPr>
      </w:pPr>
      <w:r w:rsidRPr="00F61AE9">
        <w:rPr>
          <w:lang w:val="es-ES_tradnl"/>
        </w:rPr>
        <w:t xml:space="preserve">BERNARDO DI CHIARAVALLE, </w:t>
      </w:r>
      <w:r w:rsidRPr="00F61AE9">
        <w:rPr>
          <w:i/>
          <w:lang w:val="es-ES_tradnl"/>
        </w:rPr>
        <w:t>Lodi della Vergine Madre</w:t>
      </w:r>
      <w:r w:rsidRPr="00F61AE9">
        <w:rPr>
          <w:lang w:val="es-ES_tradnl"/>
        </w:rPr>
        <w:t>. Intr., tr. e note di C. Leonardi. Roma, Città Nuova, 2003. 90 p. [UNICAMP]</w:t>
      </w:r>
    </w:p>
    <w:p w:rsidR="00BF3153" w:rsidRPr="00BF3153" w:rsidRDefault="00BF3153" w:rsidP="00BF3153">
      <w:pPr>
        <w:pStyle w:val="PargrafoparaBibl"/>
        <w:widowControl/>
        <w:rPr>
          <w:lang w:val="en-US"/>
        </w:rPr>
      </w:pPr>
      <w:r w:rsidRPr="00480A2E">
        <w:t xml:space="preserve">BERNARD, </w:t>
      </w:r>
      <w:r w:rsidRPr="00480A2E">
        <w:rPr>
          <w:i/>
        </w:rPr>
        <w:t>Écrits sur l’art</w:t>
      </w:r>
      <w:r w:rsidRPr="00480A2E">
        <w:t>. [</w:t>
      </w:r>
      <w:r w:rsidRPr="00480A2E">
        <w:rPr>
          <w:i/>
        </w:rPr>
        <w:t xml:space="preserve">Lettre à Guillaume de Saint-Thierry. Traité du chant. </w:t>
      </w:r>
      <w:r w:rsidRPr="00295BD7">
        <w:rPr>
          <w:i/>
        </w:rPr>
        <w:t>Traité des tons. Traité sur la manière de chanter le graduel</w:t>
      </w:r>
      <w:r>
        <w:t xml:space="preserve">]. </w:t>
      </w:r>
      <w:r w:rsidRPr="00295BD7">
        <w:t xml:space="preserve">Éd. par R. Fougère. </w:t>
      </w:r>
      <w:r w:rsidRPr="00555CD7">
        <w:t xml:space="preserve">Tr. A. Revalet, </w:t>
      </w:r>
      <w:r w:rsidRPr="00295BD7">
        <w:t xml:space="preserve">révision du texte par A. Rémy. </w:t>
      </w:r>
      <w:r w:rsidRPr="00BF3153">
        <w:rPr>
          <w:lang w:val="en-US"/>
        </w:rPr>
        <w:t>L’encyclopédie médiévale. Clermont-Ferrand, Paléo, 2005. 116 p. [USP]</w:t>
      </w:r>
    </w:p>
    <w:p w:rsidR="005F4952" w:rsidRPr="00BD3192" w:rsidRDefault="005F4952" w:rsidP="005F4952">
      <w:pPr>
        <w:pStyle w:val="PargrafoparaBibl"/>
        <w:widowControl/>
        <w:rPr>
          <w:color w:val="808080" w:themeColor="background1" w:themeShade="80"/>
          <w:szCs w:val="24"/>
        </w:rPr>
      </w:pPr>
      <w:r w:rsidRPr="00BD3192">
        <w:rPr>
          <w:color w:val="808080" w:themeColor="background1" w:themeShade="80"/>
          <w:szCs w:val="24"/>
          <w:lang w:val="en-US"/>
        </w:rPr>
        <w:t xml:space="preserve">BERNARD OF CLAIRVAUX, </w:t>
      </w:r>
      <w:r w:rsidRPr="00BD3192">
        <w:rPr>
          <w:i/>
          <w:color w:val="808080" w:themeColor="background1" w:themeShade="80"/>
          <w:szCs w:val="24"/>
          <w:lang w:val="en-US"/>
        </w:rPr>
        <w:t>The two-fold knowledge: readings on the knowledge of self and the knowledge of God</w:t>
      </w:r>
      <w:r w:rsidRPr="00BD3192">
        <w:rPr>
          <w:color w:val="808080" w:themeColor="background1" w:themeShade="80"/>
          <w:szCs w:val="24"/>
          <w:lang w:val="en-US"/>
        </w:rPr>
        <w:t xml:space="preserve">. Selected and tr. by F. Posset. Marquette studies in theology, 41. </w:t>
      </w:r>
      <w:r w:rsidRPr="00BD3192">
        <w:rPr>
          <w:color w:val="808080" w:themeColor="background1" w:themeShade="80"/>
          <w:szCs w:val="24"/>
        </w:rPr>
        <w:t>Milwaukee, Ma</w:t>
      </w:r>
      <w:r w:rsidR="00BD3192" w:rsidRPr="00BD3192">
        <w:rPr>
          <w:color w:val="808080" w:themeColor="background1" w:themeShade="80"/>
          <w:szCs w:val="24"/>
        </w:rPr>
        <w:t>rquette UP, 2004. 152 p.</w:t>
      </w:r>
    </w:p>
    <w:p w:rsidR="00D37333" w:rsidRPr="00813439" w:rsidRDefault="00D37333" w:rsidP="00D37333">
      <w:pPr>
        <w:pStyle w:val="PargrafoparaBibl"/>
        <w:widowControl/>
      </w:pPr>
      <w:r w:rsidRPr="008B0B8A">
        <w:lastRenderedPageBreak/>
        <w:t xml:space="preserve">BERNARDO DE CLARAVAL, </w:t>
      </w:r>
      <w:r w:rsidRPr="008B0B8A">
        <w:rPr>
          <w:i/>
        </w:rPr>
        <w:t>De diligendo Deo: “Deus há de ser amado”</w:t>
      </w:r>
      <w:r w:rsidRPr="008B0B8A">
        <w:t>. Tr. M. Raschietti. Rio de Janeiro, Vozes, 2010. 60 p. [UNESP]</w:t>
      </w:r>
    </w:p>
    <w:p w:rsidR="005F4952" w:rsidRPr="003E59F1" w:rsidRDefault="005F4952" w:rsidP="005F4952">
      <w:pPr>
        <w:pStyle w:val="PargrafoparaBibl"/>
        <w:widowControl/>
        <w:rPr>
          <w:noProof/>
          <w:color w:val="808080"/>
        </w:rPr>
      </w:pPr>
      <w:r w:rsidRPr="0073548B">
        <w:rPr>
          <w:noProof/>
          <w:color w:val="808080"/>
        </w:rPr>
        <w:t xml:space="preserve">BERNARD DE CLAIRVAUX, </w:t>
      </w:r>
      <w:r w:rsidRPr="0073548B">
        <w:rPr>
          <w:bCs/>
          <w:i/>
          <w:noProof/>
          <w:color w:val="808080"/>
        </w:rPr>
        <w:t>De la considération</w:t>
      </w:r>
      <w:r w:rsidRPr="0073548B">
        <w:rPr>
          <w:noProof/>
          <w:color w:val="808080"/>
        </w:rPr>
        <w:t xml:space="preserve">. Tr. par P. Dalloz, suivie de “L’architecture de Saint Bernard”. </w:t>
      </w:r>
      <w:r w:rsidRPr="003E59F1">
        <w:rPr>
          <w:noProof/>
          <w:color w:val="808080"/>
        </w:rPr>
        <w:t>Sagesses chrétiennes. Paris, Cerf, 2012. 200 p.*</w:t>
      </w:r>
    </w:p>
    <w:p w:rsidR="00463E95" w:rsidRPr="00B939A0" w:rsidRDefault="00463E95" w:rsidP="00CC33D5">
      <w:pPr>
        <w:pStyle w:val="Ttulo5"/>
        <w:keepNext/>
        <w:spacing w:before="0"/>
        <w:rPr>
          <w:color w:val="FF0000"/>
          <w:lang w:val="en-US"/>
        </w:rPr>
      </w:pPr>
      <w:r w:rsidRPr="00B939A0">
        <w:rPr>
          <w:color w:val="FF0000"/>
          <w:lang w:val="en-US"/>
        </w:rPr>
        <w:t>Coletâneas</w:t>
      </w:r>
    </w:p>
    <w:p w:rsidR="00FB710A" w:rsidRPr="00F61AE9" w:rsidRDefault="00FB710A" w:rsidP="00CC33D5">
      <w:pPr>
        <w:pStyle w:val="PargrafoparaBibl"/>
        <w:widowControl/>
      </w:pPr>
      <w:r w:rsidRPr="00B939A0">
        <w:rPr>
          <w:lang w:val="en-US"/>
        </w:rPr>
        <w:t>BERNARDO DI CHIARAVALLE, “La scala per gli esuli” in C</w:t>
      </w:r>
      <w:r w:rsidRPr="00F61AE9">
        <w:t>ANAVERO</w:t>
      </w:r>
      <w:r w:rsidRPr="00F61AE9">
        <w:rPr>
          <w:iCs/>
        </w:rPr>
        <w:t xml:space="preserve">, A. T., a cura de, </w:t>
      </w:r>
      <w:r w:rsidRPr="00F61AE9">
        <w:rPr>
          <w:i/>
        </w:rPr>
        <w:t xml:space="preserve">L’infinita via: ragione natura e trinità da Anselmo a Tommaso. </w:t>
      </w:r>
      <w:r w:rsidRPr="00F61AE9">
        <w:t xml:space="preserve">Quodlibet, 7. </w:t>
      </w:r>
      <w:r w:rsidRPr="00F61AE9">
        <w:rPr>
          <w:iCs/>
        </w:rPr>
        <w:t xml:space="preserve">Bergamo, </w:t>
      </w:r>
      <w:r w:rsidRPr="00F61AE9">
        <w:t>Lubrina, 1990. 272 p. [UFSCar] [UNICAMP] [USP]</w:t>
      </w:r>
    </w:p>
    <w:p w:rsidR="00FB710A" w:rsidRPr="00F61AE9" w:rsidRDefault="00FB710A" w:rsidP="00CC33D5">
      <w:pPr>
        <w:pStyle w:val="PargrafoparaBibl"/>
        <w:widowControl/>
      </w:pPr>
      <w:r w:rsidRPr="00F61AE9">
        <w:t xml:space="preserve">BERNARDO DI CLAIRVAUX, </w:t>
      </w:r>
      <w:r w:rsidRPr="00F61AE9">
        <w:rPr>
          <w:i/>
        </w:rPr>
        <w:t>L’amore di Dio</w:t>
      </w:r>
      <w:r w:rsidRPr="00F61AE9">
        <w:t xml:space="preserve"> in ZAMBON, F., a cura di, </w:t>
      </w:r>
      <w:r w:rsidRPr="00F61AE9">
        <w:rPr>
          <w:i/>
        </w:rPr>
        <w:t>Trattati d’amore cristiani del XII Secolo, I</w:t>
      </w:r>
      <w:r w:rsidRPr="00F61AE9">
        <w:t>. Testi, tr. e commenti. Scrittori Greci e Latini, Testi medievali. Milano, Mondadori, 2007. CII+317 p.</w:t>
      </w:r>
      <w:r w:rsidRPr="00F61AE9">
        <w:rPr>
          <w:szCs w:val="24"/>
        </w:rPr>
        <w:t xml:space="preserve"> </w:t>
      </w:r>
      <w:r w:rsidR="00927E2B">
        <w:t>[USP]</w:t>
      </w:r>
    </w:p>
    <w:p w:rsidR="00B70E5F" w:rsidRPr="0021291D" w:rsidRDefault="00B70E5F" w:rsidP="00B70E5F">
      <w:pPr>
        <w:pStyle w:val="PargrafoparaBibl"/>
        <w:widowControl/>
        <w:rPr>
          <w:lang w:val="en-US"/>
        </w:rPr>
      </w:pPr>
      <w:r w:rsidRPr="00E64572">
        <w:rPr>
          <w:lang w:val="en-US"/>
        </w:rPr>
        <w:t>BERNARD</w:t>
      </w:r>
      <w:r w:rsidRPr="008160D9">
        <w:rPr>
          <w:lang w:val="en-US"/>
        </w:rPr>
        <w:t xml:space="preserve"> </w:t>
      </w:r>
      <w:r w:rsidRPr="00B70E5F">
        <w:rPr>
          <w:lang w:val="en-US"/>
        </w:rPr>
        <w:t>OF</w:t>
      </w:r>
      <w:r w:rsidRPr="008160D9">
        <w:rPr>
          <w:lang w:val="en-US"/>
        </w:rPr>
        <w:t xml:space="preserve"> CLAIRVAUX</w:t>
      </w:r>
      <w:r>
        <w:rPr>
          <w:lang w:val="en-US"/>
        </w:rPr>
        <w:t>, “</w:t>
      </w:r>
      <w:r w:rsidRPr="00E64572">
        <w:rPr>
          <w:lang w:val="en-US"/>
        </w:rPr>
        <w:t xml:space="preserve">From The </w:t>
      </w:r>
      <w:r w:rsidRPr="00B70E5F">
        <w:rPr>
          <w:i/>
          <w:lang w:val="en-US"/>
        </w:rPr>
        <w:t>Vita prima</w:t>
      </w:r>
      <w:r w:rsidRPr="00E64572">
        <w:rPr>
          <w:lang w:val="en-US"/>
        </w:rPr>
        <w:t xml:space="preserve"> by William of St Thierry, Arnald of Bonneval and Geoffrey of Auxerre. From An apologia for Abbot William. From The life of Malachy the Irishman. Three sermons on the Song of Songs. From On consideration. Nine letters</w:t>
      </w:r>
      <w:r w:rsidRPr="00F61AE9">
        <w:rPr>
          <w:lang w:val="en-US"/>
        </w:rPr>
        <w:t xml:space="preserve">” in MATARASSO, P. M., ed., </w:t>
      </w:r>
      <w:r w:rsidRPr="00F61AE9">
        <w:rPr>
          <w:i/>
          <w:lang w:val="en-US"/>
        </w:rPr>
        <w:t>The cistercian world: monastic writings of the Twelfth Century</w:t>
      </w:r>
      <w:r w:rsidRPr="00F61AE9">
        <w:rPr>
          <w:lang w:val="en-US"/>
        </w:rPr>
        <w:t xml:space="preserve">. </w:t>
      </w:r>
      <w:r w:rsidRPr="0021291D">
        <w:rPr>
          <w:lang w:val="en-US"/>
        </w:rPr>
        <w:t>London, Penguin, 1993. XVIII+318 p. [UFSCar] [USP]</w:t>
      </w:r>
    </w:p>
    <w:p w:rsidR="008F4051" w:rsidRPr="003F37DA" w:rsidRDefault="008F4051" w:rsidP="008F4051">
      <w:pPr>
        <w:pStyle w:val="PargrafoparaBibl"/>
        <w:widowControl/>
      </w:pPr>
      <w:r w:rsidRPr="008E4F33">
        <w:rPr>
          <w:szCs w:val="24"/>
          <w:lang w:val="en-US"/>
        </w:rPr>
        <w:t xml:space="preserve">IMBACH, R., et ATUCHA, I., </w:t>
      </w:r>
      <w:r w:rsidRPr="008E4F33">
        <w:rPr>
          <w:i/>
          <w:szCs w:val="24"/>
          <w:lang w:val="en-US"/>
        </w:rPr>
        <w:t xml:space="preserve">Amours plurielles. </w:t>
      </w:r>
      <w:r w:rsidRPr="00F61AE9">
        <w:rPr>
          <w:i/>
          <w:szCs w:val="24"/>
        </w:rPr>
        <w:t>Doctrines médiévales du rapport amoureux de Bernard de Clairvaux à Boccace</w:t>
      </w:r>
      <w:r w:rsidRPr="00F61AE9">
        <w:rPr>
          <w:szCs w:val="24"/>
        </w:rPr>
        <w:t>. Paris</w:t>
      </w:r>
      <w:r>
        <w:rPr>
          <w:szCs w:val="24"/>
        </w:rPr>
        <w:t xml:space="preserve">, Seuil, 2006. 323 p. [USP] </w:t>
      </w:r>
      <w:r w:rsidRPr="003F37DA">
        <w:t>{NA}</w:t>
      </w:r>
    </w:p>
    <w:p w:rsidR="007872D8" w:rsidRPr="00CB327E" w:rsidRDefault="007872D8" w:rsidP="00CC33D5">
      <w:pPr>
        <w:pStyle w:val="PargrafoparaBibl"/>
        <w:widowControl/>
      </w:pPr>
      <w:r w:rsidRPr="00752B8E">
        <w:rPr>
          <w:lang w:val="es-ES_tradnl"/>
        </w:rPr>
        <w:t xml:space="preserve">SIMONETTI, M., et al., a cura di, </w:t>
      </w:r>
      <w:r w:rsidRPr="00752B8E">
        <w:rPr>
          <w:i/>
          <w:lang w:val="es-ES_tradnl"/>
        </w:rPr>
        <w:t>Il viaggio dell’anima</w:t>
      </w:r>
      <w:r w:rsidRPr="00752B8E">
        <w:rPr>
          <w:lang w:val="es-ES_tradnl"/>
        </w:rPr>
        <w:t xml:space="preserve">. </w:t>
      </w:r>
      <w:r>
        <w:t>I</w:t>
      </w:r>
      <w:r w:rsidRPr="00CB327E">
        <w:t>ntr</w:t>
      </w:r>
      <w:r>
        <w:t>.</w:t>
      </w:r>
      <w:r w:rsidRPr="00CB327E">
        <w:t xml:space="preserve"> generale di P</w:t>
      </w:r>
      <w:r>
        <w:t xml:space="preserve">. </w:t>
      </w:r>
      <w:r w:rsidRPr="00CB327E">
        <w:t>Boitani</w:t>
      </w:r>
      <w:r>
        <w:t>. I</w:t>
      </w:r>
      <w:r w:rsidRPr="00CB327E">
        <w:t>ntr</w:t>
      </w:r>
      <w:r>
        <w:t xml:space="preserve">. </w:t>
      </w:r>
      <w:r w:rsidRPr="00CB327E">
        <w:t>parziali, testi, tr</w:t>
      </w:r>
      <w:r>
        <w:t>.</w:t>
      </w:r>
      <w:r w:rsidRPr="00CB327E">
        <w:t>, note di commento e indici a cura di M</w:t>
      </w:r>
      <w:r>
        <w:t xml:space="preserve">. </w:t>
      </w:r>
      <w:r w:rsidRPr="00CB327E">
        <w:t>Simonetti;</w:t>
      </w:r>
      <w:r>
        <w:t xml:space="preserve"> </w:t>
      </w:r>
      <w:r w:rsidRPr="00CB327E">
        <w:t>con un saggio di G</w:t>
      </w:r>
      <w:r>
        <w:t xml:space="preserve">. </w:t>
      </w:r>
      <w:r w:rsidRPr="00CB327E">
        <w:t>Bonfrate.</w:t>
      </w:r>
      <w:r>
        <w:t xml:space="preserve"> </w:t>
      </w:r>
      <w:r w:rsidRPr="00034D2D">
        <w:t xml:space="preserve">Scrittori greci e latini. Milano, Mondadori, 2000. </w:t>
      </w:r>
      <w:r>
        <w:t>LI+</w:t>
      </w:r>
      <w:r w:rsidRPr="00CB327E">
        <w:t>558 p. [UFSCar] [USP]</w:t>
      </w:r>
    </w:p>
    <w:p w:rsidR="00FB710A" w:rsidRPr="00E91334" w:rsidRDefault="00FB710A" w:rsidP="00CC33D5">
      <w:pPr>
        <w:pStyle w:val="PargrafoparaBibl"/>
        <w:widowControl/>
      </w:pPr>
      <w:r w:rsidRPr="00F61AE9">
        <w:rPr>
          <w:iCs/>
          <w:lang w:val="en-US"/>
        </w:rPr>
        <w:t>von ROHR</w:t>
      </w:r>
      <w:r w:rsidRPr="00F61AE9">
        <w:rPr>
          <w:lang w:val="en-US"/>
        </w:rPr>
        <w:t>, W</w:t>
      </w:r>
      <w:r w:rsidRPr="00F61AE9">
        <w:rPr>
          <w:iCs/>
          <w:lang w:val="en-US"/>
        </w:rPr>
        <w:t>., und von WELTZIEN, D.,</w:t>
      </w:r>
      <w:r w:rsidRPr="00F61AE9">
        <w:rPr>
          <w:lang w:val="en-US"/>
        </w:rPr>
        <w:t xml:space="preserve"> Hrsg., </w:t>
      </w:r>
      <w:r w:rsidRPr="00F61AE9">
        <w:rPr>
          <w:i/>
          <w:lang w:val="en-US"/>
        </w:rPr>
        <w:t xml:space="preserve">Das </w:t>
      </w:r>
      <w:r w:rsidRPr="00F61AE9">
        <w:rPr>
          <w:i/>
          <w:iCs/>
          <w:lang w:val="en-US"/>
        </w:rPr>
        <w:t>große Buch der Mystiker</w:t>
      </w:r>
      <w:r w:rsidRPr="00F61AE9">
        <w:rPr>
          <w:i/>
          <w:lang w:val="en-US"/>
        </w:rPr>
        <w:t xml:space="preserve">. </w:t>
      </w:r>
      <w:r w:rsidRPr="00F61AE9">
        <w:rPr>
          <w:i/>
          <w:iCs/>
          <w:lang w:val="en-US"/>
        </w:rPr>
        <w:t>Hildegard von Bingen</w:t>
      </w:r>
      <w:r w:rsidRPr="00F61AE9">
        <w:rPr>
          <w:i/>
          <w:lang w:val="en-US"/>
        </w:rPr>
        <w:t>, Meister Eckhart, Angelus Silesius, Bernhard von Clairvaux, Ignatius von Loyola, Teresa von Avila u. a.</w:t>
      </w:r>
      <w:r w:rsidRPr="00F61AE9">
        <w:rPr>
          <w:lang w:val="en-US"/>
        </w:rPr>
        <w:t xml:space="preserve">. </w:t>
      </w:r>
      <w:r w:rsidRPr="00F61AE9">
        <w:rPr>
          <w:lang w:val="es-ES_tradnl"/>
        </w:rPr>
        <w:t>München, Goldmann, [1993] 2005</w:t>
      </w:r>
      <w:r w:rsidRPr="00F61AE9">
        <w:rPr>
          <w:vertAlign w:val="superscript"/>
          <w:lang w:val="es-ES_tradnl"/>
        </w:rPr>
        <w:t>2</w:t>
      </w:r>
      <w:r w:rsidRPr="00F61AE9">
        <w:rPr>
          <w:lang w:val="es-ES_tradnl"/>
        </w:rPr>
        <w:t xml:space="preserve">. </w:t>
      </w:r>
      <w:r w:rsidRPr="00F61AE9">
        <w:rPr>
          <w:iCs/>
          <w:lang w:val="es-ES_tradnl"/>
        </w:rPr>
        <w:t>476 S. [UFSCar] [USP</w:t>
      </w:r>
      <w:r w:rsidRPr="00E91334">
        <w:t>]</w:t>
      </w:r>
    </w:p>
    <w:p w:rsidR="00B939A0" w:rsidRDefault="00B939A0" w:rsidP="00B939A0">
      <w:pPr>
        <w:pStyle w:val="Ttulo5"/>
        <w:keepNext/>
        <w:spacing w:before="0"/>
        <w:rPr>
          <w:color w:val="FF0000"/>
        </w:rPr>
      </w:pPr>
      <w:r>
        <w:rPr>
          <w:color w:val="FF0000"/>
        </w:rPr>
        <w:t>Vida de São Malaquias</w:t>
      </w:r>
    </w:p>
    <w:p w:rsidR="00B939A0" w:rsidRPr="00B939A0" w:rsidRDefault="00B939A0" w:rsidP="00B939A0">
      <w:pPr>
        <w:pStyle w:val="PargrafoparaBibl"/>
        <w:widowControl/>
      </w:pPr>
      <w:r w:rsidRPr="00F61AE9">
        <w:t>BERNARD DE CLAIRVAUX,</w:t>
      </w:r>
      <w:r w:rsidRPr="00F61AE9">
        <w:rPr>
          <w:i/>
          <w:iCs/>
          <w:color w:val="808080"/>
        </w:rPr>
        <w:t xml:space="preserve"> </w:t>
      </w:r>
      <w:r w:rsidRPr="00F61AE9">
        <w:rPr>
          <w:i/>
          <w:iCs/>
        </w:rPr>
        <w:t xml:space="preserve">Éloge de la nouvelle chevalerie. </w:t>
      </w:r>
      <w:r w:rsidRPr="001E35BE">
        <w:rPr>
          <w:i/>
          <w:iCs/>
          <w:lang w:val="en-US"/>
        </w:rPr>
        <w:t>Vie de saint Malachie. Épitaphe, hymne, lettres</w:t>
      </w:r>
      <w:r w:rsidRPr="001E35BE">
        <w:rPr>
          <w:lang w:val="en-US"/>
        </w:rPr>
        <w:t xml:space="preserve">. </w:t>
      </w:r>
      <w:r w:rsidRPr="00F61AE9">
        <w:t xml:space="preserve">Intr., tr. et notes par P.-Y. Emery. </w:t>
      </w:r>
      <w:r w:rsidRPr="00F61AE9">
        <w:rPr>
          <w:iCs/>
        </w:rPr>
        <w:t xml:space="preserve">Œuvres </w:t>
      </w:r>
      <w:r w:rsidRPr="00F61AE9">
        <w:t xml:space="preserve">complètes de Bernard de Clairvaux, 31. </w:t>
      </w:r>
      <w:r w:rsidRPr="00B939A0">
        <w:t>SC, 367. Paris, Cerf, 1990. 486 p. [UNICAMP] [USP]</w:t>
      </w:r>
    </w:p>
    <w:p w:rsidR="00B939A0" w:rsidRDefault="00B939A0" w:rsidP="00B939A0">
      <w:pPr>
        <w:pStyle w:val="PargrafoparaBibl"/>
        <w:widowControl/>
        <w:spacing w:after="120"/>
      </w:pPr>
      <w:r w:rsidRPr="00F61AE9">
        <w:t xml:space="preserve">BERNARDO, </w:t>
      </w:r>
      <w:r w:rsidRPr="001E35BE">
        <w:rPr>
          <w:i/>
        </w:rPr>
        <w:t>Vida de San Malaquias</w:t>
      </w:r>
      <w:r w:rsidRPr="001E35BE">
        <w:t xml:space="preserve"> in</w:t>
      </w:r>
      <w:r>
        <w:rPr>
          <w:sz w:val="22"/>
          <w:szCs w:val="22"/>
        </w:rPr>
        <w:t xml:space="preserve"> </w:t>
      </w:r>
      <w:r w:rsidRPr="00F61AE9">
        <w:rPr>
          <w:i/>
        </w:rPr>
        <w:t>Obras completas de San Bernardo</w:t>
      </w:r>
      <w:r w:rsidRPr="00F61AE9">
        <w:t xml:space="preserve">. Texto latino da PL. Tr. G. Diez Ramos. BAC. </w:t>
      </w:r>
      <w:r>
        <w:t>Madrid, Católica</w:t>
      </w:r>
      <w:r w:rsidRPr="00F61AE9">
        <w:t xml:space="preserve">, 1955. 2 vols. </w:t>
      </w:r>
      <w:r>
        <w:t xml:space="preserve">[PUC] </w:t>
      </w:r>
      <w:r w:rsidRPr="00F61AE9">
        <w:t>[USP]</w:t>
      </w:r>
    </w:p>
    <w:p w:rsidR="00B939A0" w:rsidRPr="001E35BE" w:rsidRDefault="00B939A0" w:rsidP="00B939A0">
      <w:pPr>
        <w:pStyle w:val="PargrafoparaBibl"/>
        <w:widowControl/>
        <w:rPr>
          <w:lang w:val="en-US"/>
        </w:rPr>
      </w:pPr>
      <w:r w:rsidRPr="00F61AE9">
        <w:t xml:space="preserve">BERNARDO, </w:t>
      </w:r>
      <w:r w:rsidRPr="001E35BE">
        <w:rPr>
          <w:i/>
        </w:rPr>
        <w:t>Vida de San Malaquias</w:t>
      </w:r>
      <w:r w:rsidRPr="001E35BE">
        <w:t xml:space="preserve"> in</w:t>
      </w:r>
      <w:r>
        <w:rPr>
          <w:sz w:val="22"/>
          <w:szCs w:val="22"/>
        </w:rPr>
        <w:t xml:space="preserve"> </w:t>
      </w:r>
      <w:r w:rsidRPr="00F61AE9">
        <w:rPr>
          <w:i/>
        </w:rPr>
        <w:t>Obras completas de San Bernardo</w:t>
      </w:r>
      <w:r w:rsidRPr="00F61AE9">
        <w:t xml:space="preserve">. Texto latino da ed. Leclercq. Ed. de I. Aranguren, J. de la Torre et al. </w:t>
      </w:r>
      <w:r>
        <w:t xml:space="preserve">Madrid, </w:t>
      </w:r>
      <w:r w:rsidRPr="00F61AE9">
        <w:t xml:space="preserve">BAC, 1983-1993. </w:t>
      </w:r>
      <w:r w:rsidRPr="004700B1">
        <w:t xml:space="preserve">Nueva ed. 8 vols. </w:t>
      </w:r>
      <w:r w:rsidRPr="001E35BE">
        <w:rPr>
          <w:lang w:val="en-US"/>
        </w:rPr>
        <w:t>[UFSCar] [USP]</w:t>
      </w:r>
    </w:p>
    <w:p w:rsidR="00B939A0" w:rsidRPr="00B939A0" w:rsidRDefault="00B939A0" w:rsidP="00B939A0">
      <w:pPr>
        <w:pStyle w:val="PargrafoparaBibl"/>
        <w:widowControl/>
      </w:pPr>
      <w:r w:rsidRPr="00F61AE9">
        <w:rPr>
          <w:lang w:val="en-US"/>
        </w:rPr>
        <w:lastRenderedPageBreak/>
        <w:t xml:space="preserve">BERNARD OF CLAIRVAUX, </w:t>
      </w:r>
      <w:r w:rsidRPr="00F61AE9">
        <w:rPr>
          <w:i/>
          <w:lang w:val="en-US"/>
        </w:rPr>
        <w:t>The life and death of saint Malachy the Irishman</w:t>
      </w:r>
      <w:r w:rsidRPr="00F61AE9">
        <w:rPr>
          <w:lang w:val="en-US"/>
        </w:rPr>
        <w:t xml:space="preserve">. </w:t>
      </w:r>
      <w:r>
        <w:rPr>
          <w:lang w:val="en-US"/>
        </w:rPr>
        <w:t>[</w:t>
      </w:r>
      <w:r w:rsidRPr="00E10453">
        <w:rPr>
          <w:lang w:val="en-US"/>
        </w:rPr>
        <w:t xml:space="preserve">The </w:t>
      </w:r>
      <w:r w:rsidRPr="00E10453">
        <w:rPr>
          <w:rStyle w:val="text3"/>
          <w:lang w:val="en-US"/>
        </w:rPr>
        <w:t>life</w:t>
      </w:r>
      <w:r w:rsidRPr="00E10453">
        <w:rPr>
          <w:lang w:val="en-US"/>
        </w:rPr>
        <w:t xml:space="preserve"> of </w:t>
      </w:r>
      <w:r w:rsidRPr="00E10453">
        <w:rPr>
          <w:rStyle w:val="text3"/>
          <w:lang w:val="en-US"/>
        </w:rPr>
        <w:t>Saint</w:t>
      </w:r>
      <w:r w:rsidRPr="00E10453">
        <w:rPr>
          <w:lang w:val="en-US"/>
        </w:rPr>
        <w:t xml:space="preserve"> </w:t>
      </w:r>
      <w:r w:rsidRPr="00E10453">
        <w:rPr>
          <w:rStyle w:val="text3"/>
          <w:lang w:val="en-US"/>
        </w:rPr>
        <w:t>Malachy</w:t>
      </w:r>
      <w:r>
        <w:rPr>
          <w:lang w:val="en-US"/>
        </w:rPr>
        <w:t xml:space="preserve">. </w:t>
      </w:r>
      <w:r w:rsidRPr="00E10453">
        <w:rPr>
          <w:lang w:val="en-US"/>
        </w:rPr>
        <w:t xml:space="preserve">Sermon on the passing of </w:t>
      </w:r>
      <w:r w:rsidRPr="00E10453">
        <w:rPr>
          <w:rStyle w:val="text3"/>
          <w:lang w:val="en-US"/>
        </w:rPr>
        <w:t>Saint</w:t>
      </w:r>
      <w:r w:rsidRPr="00E10453">
        <w:rPr>
          <w:lang w:val="en-US"/>
        </w:rPr>
        <w:t xml:space="preserve"> </w:t>
      </w:r>
      <w:r w:rsidRPr="00E10453">
        <w:rPr>
          <w:rStyle w:val="text3"/>
          <w:lang w:val="en-US"/>
        </w:rPr>
        <w:t>Malachy</w:t>
      </w:r>
      <w:r w:rsidRPr="00E10453">
        <w:rPr>
          <w:lang w:val="en-US"/>
        </w:rPr>
        <w:t xml:space="preserve"> the Bishop.</w:t>
      </w:r>
      <w:r>
        <w:rPr>
          <w:lang w:val="en-US"/>
        </w:rPr>
        <w:t xml:space="preserve"> </w:t>
      </w:r>
      <w:r w:rsidRPr="00E10453">
        <w:rPr>
          <w:lang w:val="en-US"/>
        </w:rPr>
        <w:t xml:space="preserve">Homily on the anniversary of the </w:t>
      </w:r>
      <w:r w:rsidRPr="00E10453">
        <w:rPr>
          <w:rStyle w:val="text3"/>
          <w:lang w:val="en-US"/>
        </w:rPr>
        <w:t>death</w:t>
      </w:r>
      <w:r w:rsidRPr="00E10453">
        <w:rPr>
          <w:lang w:val="en-US"/>
        </w:rPr>
        <w:t xml:space="preserve"> of </w:t>
      </w:r>
      <w:r w:rsidRPr="00E10453">
        <w:rPr>
          <w:rStyle w:val="text3"/>
          <w:lang w:val="en-US"/>
        </w:rPr>
        <w:t>Saint</w:t>
      </w:r>
      <w:r w:rsidRPr="00E10453">
        <w:rPr>
          <w:lang w:val="en-US"/>
        </w:rPr>
        <w:t xml:space="preserve"> </w:t>
      </w:r>
      <w:r w:rsidRPr="00E10453">
        <w:rPr>
          <w:rStyle w:val="text3"/>
          <w:lang w:val="en-US"/>
        </w:rPr>
        <w:t>Malachy</w:t>
      </w:r>
      <w:r>
        <w:rPr>
          <w:lang w:val="en-US"/>
        </w:rPr>
        <w:t xml:space="preserve">. </w:t>
      </w:r>
      <w:r w:rsidRPr="00E10453">
        <w:rPr>
          <w:lang w:val="en-US"/>
        </w:rPr>
        <w:t xml:space="preserve">Saint Bernard’s Epitaph on </w:t>
      </w:r>
      <w:r w:rsidRPr="00E10453">
        <w:rPr>
          <w:rStyle w:val="text3"/>
          <w:lang w:val="en-US"/>
        </w:rPr>
        <w:t>Saint</w:t>
      </w:r>
      <w:r w:rsidRPr="00E10453">
        <w:rPr>
          <w:lang w:val="en-US"/>
        </w:rPr>
        <w:t xml:space="preserve"> </w:t>
      </w:r>
      <w:r w:rsidRPr="00E10453">
        <w:rPr>
          <w:rStyle w:val="text3"/>
          <w:lang w:val="en-US"/>
        </w:rPr>
        <w:t>Malachy</w:t>
      </w:r>
      <w:r>
        <w:rPr>
          <w:lang w:val="en-US"/>
        </w:rPr>
        <w:t>. S</w:t>
      </w:r>
      <w:r w:rsidRPr="00E10453">
        <w:rPr>
          <w:lang w:val="en-US"/>
        </w:rPr>
        <w:t xml:space="preserve">aint Bernard’s Hymn in honor of </w:t>
      </w:r>
      <w:r w:rsidRPr="00E10453">
        <w:rPr>
          <w:rStyle w:val="text3"/>
          <w:lang w:val="en-US"/>
        </w:rPr>
        <w:t>Saint</w:t>
      </w:r>
      <w:r w:rsidRPr="00E10453">
        <w:rPr>
          <w:lang w:val="en-US"/>
        </w:rPr>
        <w:t xml:space="preserve"> </w:t>
      </w:r>
      <w:r w:rsidRPr="00E10453">
        <w:rPr>
          <w:rStyle w:val="text3"/>
          <w:lang w:val="en-US"/>
        </w:rPr>
        <w:t>Malachy</w:t>
      </w:r>
      <w:r>
        <w:rPr>
          <w:rStyle w:val="text3"/>
          <w:lang w:val="en-US"/>
        </w:rPr>
        <w:t xml:space="preserve">]. </w:t>
      </w:r>
      <w:r w:rsidRPr="00F61AE9">
        <w:rPr>
          <w:lang w:val="en-US"/>
        </w:rPr>
        <w:t xml:space="preserve">Tr. </w:t>
      </w:r>
      <w:r w:rsidRPr="00E10453">
        <w:rPr>
          <w:iCs/>
          <w:lang w:val="en-US"/>
        </w:rPr>
        <w:t xml:space="preserve">and annotated by R. T. </w:t>
      </w:r>
      <w:r w:rsidRPr="00F61AE9">
        <w:rPr>
          <w:iCs/>
          <w:lang w:val="en-US"/>
        </w:rPr>
        <w:t>Meyer.</w:t>
      </w:r>
      <w:r w:rsidRPr="00F61AE9">
        <w:rPr>
          <w:lang w:val="en-US"/>
        </w:rPr>
        <w:t xml:space="preserve"> Bernard of Clairvaux series. </w:t>
      </w:r>
      <w:r w:rsidRPr="00B939A0">
        <w:t>Cistercian Fathers, 10. Kalamazoo, Cistercian, 1978. 170 p. [USP]</w:t>
      </w:r>
    </w:p>
    <w:p w:rsidR="00B939A0" w:rsidRPr="00B939A0" w:rsidRDefault="00B939A0" w:rsidP="00B939A0">
      <w:pPr>
        <w:pStyle w:val="PargrafoparaBibl"/>
        <w:widowControl/>
        <w:rPr>
          <w:bCs/>
        </w:rPr>
      </w:pPr>
      <w:r w:rsidRPr="00B939A0">
        <w:rPr>
          <w:bCs/>
        </w:rPr>
        <w:t>Sobre o pseudo-Malaquias:</w:t>
      </w:r>
    </w:p>
    <w:p w:rsidR="00B939A0" w:rsidRPr="00B939A0" w:rsidRDefault="00B939A0" w:rsidP="00B939A0">
      <w:pPr>
        <w:pStyle w:val="PargrafoparaBibl"/>
        <w:widowControl/>
        <w:rPr>
          <w:lang w:val="en-US"/>
        </w:rPr>
      </w:pPr>
      <w:r w:rsidRPr="00B939A0">
        <w:rPr>
          <w:bCs/>
        </w:rPr>
        <w:t xml:space="preserve">MAITRE, J., </w:t>
      </w:r>
      <w:r w:rsidRPr="00B939A0">
        <w:rPr>
          <w:bCs/>
          <w:i/>
        </w:rPr>
        <w:t xml:space="preserve">Les papes et la papaute: de 1143 a la fin du monde d’après la prophetie attribuee a Saint Malachie. </w:t>
      </w:r>
      <w:r w:rsidRPr="00B939A0">
        <w:rPr>
          <w:bCs/>
          <w:i/>
          <w:lang w:val="en-US"/>
        </w:rPr>
        <w:t>Étude historique</w:t>
      </w:r>
      <w:r w:rsidRPr="00B939A0">
        <w:rPr>
          <w:bCs/>
          <w:lang w:val="en-US"/>
        </w:rPr>
        <w:t>.</w:t>
      </w:r>
      <w:r w:rsidRPr="00B939A0">
        <w:rPr>
          <w:lang w:val="en-US"/>
        </w:rPr>
        <w:t xml:space="preserve"> Paris, Lethielleux, 1902. 768 p. [UNICAMP]</w:t>
      </w:r>
    </w:p>
    <w:p w:rsidR="00FB710A" w:rsidRPr="002B46DB" w:rsidRDefault="00FB710A" w:rsidP="00CC33D5">
      <w:pPr>
        <w:pStyle w:val="Ttulo5"/>
        <w:keepNext/>
        <w:spacing w:before="0"/>
        <w:rPr>
          <w:i/>
          <w:color w:val="FF0000"/>
        </w:rPr>
      </w:pPr>
      <w:r w:rsidRPr="002B46DB">
        <w:rPr>
          <w:i/>
          <w:color w:val="FF0000"/>
        </w:rPr>
        <w:t>Vita Bernardi</w:t>
      </w:r>
    </w:p>
    <w:p w:rsidR="00D37D32" w:rsidRPr="00AD7F17" w:rsidRDefault="00D37D32" w:rsidP="00D37D32">
      <w:pPr>
        <w:pStyle w:val="PargrafoparaBibl"/>
        <w:widowControl/>
      </w:pPr>
      <w:r w:rsidRPr="00726896">
        <w:rPr>
          <w:bCs/>
          <w:i/>
        </w:rPr>
        <w:t>The Old Portuguese Vida de Sam Bernardo</w:t>
      </w:r>
      <w:r w:rsidRPr="00726896">
        <w:rPr>
          <w:bCs/>
        </w:rPr>
        <w:t xml:space="preserve">. </w:t>
      </w:r>
      <w:r>
        <w:rPr>
          <w:bCs/>
          <w:lang w:val="en-US"/>
        </w:rPr>
        <w:t>E</w:t>
      </w:r>
      <w:r w:rsidRPr="00726896">
        <w:rPr>
          <w:bCs/>
          <w:lang w:val="en-US"/>
        </w:rPr>
        <w:t>d</w:t>
      </w:r>
      <w:r>
        <w:rPr>
          <w:bCs/>
          <w:lang w:val="en-US"/>
        </w:rPr>
        <w:t xml:space="preserve">. </w:t>
      </w:r>
      <w:r w:rsidRPr="00726896">
        <w:rPr>
          <w:bCs/>
          <w:lang w:val="en-US"/>
        </w:rPr>
        <w:t>from Alcobaça manuscript CCXCI/200</w:t>
      </w:r>
      <w:r>
        <w:rPr>
          <w:bCs/>
          <w:lang w:val="en-US"/>
        </w:rPr>
        <w:t>. W</w:t>
      </w:r>
      <w:r w:rsidRPr="00726896">
        <w:rPr>
          <w:bCs/>
          <w:lang w:val="en-US"/>
        </w:rPr>
        <w:t>ith intr</w:t>
      </w:r>
      <w:r>
        <w:rPr>
          <w:bCs/>
          <w:lang w:val="en-US"/>
        </w:rPr>
        <w:t>., linguistic study, notes</w:t>
      </w:r>
      <w:r w:rsidRPr="00726896">
        <w:rPr>
          <w:bCs/>
          <w:lang w:val="en-US"/>
        </w:rPr>
        <w:t>, and glossary by L</w:t>
      </w:r>
      <w:r>
        <w:rPr>
          <w:bCs/>
          <w:lang w:val="en-US"/>
        </w:rPr>
        <w:t>.</w:t>
      </w:r>
      <w:r w:rsidRPr="00726896">
        <w:rPr>
          <w:bCs/>
          <w:lang w:val="en-US"/>
        </w:rPr>
        <w:t xml:space="preserve"> A. Sharpe.</w:t>
      </w:r>
      <w:r>
        <w:rPr>
          <w:bCs/>
          <w:lang w:val="en-US"/>
        </w:rPr>
        <w:t xml:space="preserve"> [</w:t>
      </w:r>
      <w:r w:rsidRPr="00726896">
        <w:rPr>
          <w:lang w:val="en-US"/>
        </w:rPr>
        <w:t xml:space="preserve">Portuguese translation of the first three books of the </w:t>
      </w:r>
      <w:r w:rsidRPr="00726896">
        <w:rPr>
          <w:i/>
          <w:lang w:val="en-US"/>
        </w:rPr>
        <w:t>Vita prima Bernardi</w:t>
      </w:r>
      <w:r w:rsidRPr="00726896">
        <w:rPr>
          <w:lang w:val="en-US"/>
        </w:rPr>
        <w:t>. Book 1 was written by Guillaume de Saint-Thierry; book 2, by Arnaldus Abbas Bonaevallis; book 3, by Gaufridus Claraevallensis</w:t>
      </w:r>
      <w:r>
        <w:rPr>
          <w:lang w:val="en-US"/>
        </w:rPr>
        <w:t xml:space="preserve">]. </w:t>
      </w:r>
      <w:r w:rsidRPr="00AD7F17">
        <w:t>Chapel Hill, North Carolina UP, 1971. 183 p. [UNICAMP]</w:t>
      </w:r>
    </w:p>
    <w:p w:rsidR="00FB710A" w:rsidRPr="00F61AE9" w:rsidRDefault="00FB710A" w:rsidP="00CC33D5">
      <w:pPr>
        <w:pStyle w:val="PargrafoparaBibl"/>
        <w:widowControl/>
        <w:rPr>
          <w:noProof/>
          <w:szCs w:val="24"/>
          <w:lang w:val="pt-PT"/>
        </w:rPr>
      </w:pPr>
      <w:r w:rsidRPr="00F61AE9">
        <w:rPr>
          <w:noProof/>
          <w:color w:val="000000"/>
        </w:rPr>
        <w:t xml:space="preserve">GAUFRIDUS </w:t>
      </w:r>
      <w:r w:rsidRPr="00F61AE9">
        <w:rPr>
          <w:iCs/>
          <w:noProof/>
          <w:color w:val="000000"/>
        </w:rPr>
        <w:t>AUTISSIODORENSIS</w:t>
      </w:r>
      <w:r w:rsidRPr="00F61AE9">
        <w:rPr>
          <w:noProof/>
          <w:color w:val="000000"/>
        </w:rPr>
        <w:t>,</w:t>
      </w:r>
      <w:r w:rsidRPr="00F61AE9">
        <w:t xml:space="preserve"> </w:t>
      </w:r>
      <w:r w:rsidRPr="00F61AE9">
        <w:rPr>
          <w:i/>
          <w:iCs/>
          <w:szCs w:val="24"/>
          <w:lang w:val="it-IT"/>
        </w:rPr>
        <w:t>Fragmenta de vita et miraculis S. Bernardi</w:t>
      </w:r>
      <w:r w:rsidRPr="00F61AE9">
        <w:rPr>
          <w:iCs/>
          <w:szCs w:val="24"/>
          <w:lang w:val="it-IT"/>
        </w:rPr>
        <w:t>.</w:t>
      </w:r>
      <w:r w:rsidRPr="00F61AE9">
        <w:t xml:space="preserve"> BERNARDUS CLARÆVALLENSIS,</w:t>
      </w:r>
      <w:r w:rsidRPr="00F61AE9">
        <w:rPr>
          <w:i/>
          <w:iCs/>
        </w:rPr>
        <w:t xml:space="preserve"> </w:t>
      </w:r>
      <w:r w:rsidRPr="00F61AE9">
        <w:rPr>
          <w:i/>
          <w:iCs/>
          <w:noProof/>
        </w:rPr>
        <w:t xml:space="preserve">Opera omnia. </w:t>
      </w:r>
      <w:r w:rsidRPr="00F61AE9">
        <w:rPr>
          <w:noProof/>
        </w:rPr>
        <w:t>PL,</w:t>
      </w:r>
      <w:r w:rsidRPr="00F61AE9">
        <w:rPr>
          <w:iCs/>
          <w:noProof/>
        </w:rPr>
        <w:t xml:space="preserve"> </w:t>
      </w:r>
      <w:r w:rsidRPr="00F61AE9">
        <w:rPr>
          <w:noProof/>
          <w:lang w:val="pt-PT"/>
        </w:rPr>
        <w:t xml:space="preserve">185. Turnhout, Brepols, [1855] 1988. </w:t>
      </w:r>
      <w:r w:rsidR="00576F71">
        <w:rPr>
          <w:noProof/>
          <w:lang w:val="pt-PT"/>
        </w:rPr>
        <w:t xml:space="preserve">[PUC] [UNICAMP] </w:t>
      </w:r>
      <w:r w:rsidRPr="00F61AE9">
        <w:rPr>
          <w:noProof/>
          <w:lang w:val="pt-PT"/>
        </w:rPr>
        <w:t>[USP]</w:t>
      </w:r>
    </w:p>
    <w:p w:rsidR="00316197" w:rsidRPr="00316197" w:rsidRDefault="00316197" w:rsidP="00CC33D5">
      <w:pPr>
        <w:pStyle w:val="PargrafoparaBibl"/>
        <w:widowControl/>
      </w:pPr>
      <w:r w:rsidRPr="00316197">
        <w:t>GEOFFROY D’AUXERRE,</w:t>
      </w:r>
      <w:r w:rsidRPr="00316197">
        <w:rPr>
          <w:bCs/>
        </w:rPr>
        <w:t xml:space="preserve"> </w:t>
      </w:r>
      <w:r w:rsidRPr="00316197">
        <w:rPr>
          <w:bCs/>
          <w:i/>
        </w:rPr>
        <w:t>Notes sur la vie et les miracles de saint Bernard.</w:t>
      </w:r>
      <w:r w:rsidRPr="00316197">
        <w:rPr>
          <w:b/>
          <w:bCs/>
          <w:i/>
        </w:rPr>
        <w:t xml:space="preserve"> </w:t>
      </w:r>
      <w:r w:rsidRPr="00316197">
        <w:rPr>
          <w:i/>
        </w:rPr>
        <w:t>Fragmenta I. Précédé de Raynaud de Foigny: Fragmenta II</w:t>
      </w:r>
      <w:r w:rsidRPr="00316197">
        <w:t>. Intr., texte, tr., notes et index par R. Fassetta. SC, 548. Paris, Cerf, 2011. 205 p. [USP]</w:t>
      </w:r>
    </w:p>
    <w:p w:rsidR="00FB710A" w:rsidRPr="00E91334" w:rsidRDefault="00FB710A" w:rsidP="00CC33D5">
      <w:pPr>
        <w:pStyle w:val="PargrafoparaBibl"/>
        <w:widowControl/>
        <w:rPr>
          <w:noProof/>
        </w:rPr>
      </w:pPr>
      <w:r w:rsidRPr="00F61AE9">
        <w:rPr>
          <w:noProof/>
          <w:color w:val="000000"/>
        </w:rPr>
        <w:t>GUILLELMUS A SANCTO THEODORICO,</w:t>
      </w:r>
      <w:r w:rsidRPr="00F61AE9">
        <w:t xml:space="preserve"> </w:t>
      </w:r>
      <w:r w:rsidRPr="00F61AE9">
        <w:rPr>
          <w:i/>
          <w:iCs/>
          <w:szCs w:val="24"/>
          <w:lang w:val="it-IT"/>
        </w:rPr>
        <w:t>Vita sancti Bernardi</w:t>
      </w:r>
      <w:r w:rsidRPr="00F61AE9">
        <w:t xml:space="preserve"> </w:t>
      </w:r>
      <w:r w:rsidR="00B97F48">
        <w:t xml:space="preserve">in </w:t>
      </w:r>
      <w:r w:rsidRPr="00E91334">
        <w:t>BERNARDUS CLARÆVALLENSIS,</w:t>
      </w:r>
      <w:r w:rsidRPr="00E91334">
        <w:rPr>
          <w:i/>
          <w:iCs/>
        </w:rPr>
        <w:t xml:space="preserve"> </w:t>
      </w:r>
      <w:r w:rsidRPr="00E91334">
        <w:rPr>
          <w:i/>
          <w:iCs/>
          <w:noProof/>
        </w:rPr>
        <w:t xml:space="preserve">Opera omnia. </w:t>
      </w:r>
      <w:r w:rsidRPr="00E91334">
        <w:rPr>
          <w:noProof/>
        </w:rPr>
        <w:t>PL,</w:t>
      </w:r>
      <w:r w:rsidRPr="00E91334">
        <w:rPr>
          <w:iCs/>
          <w:noProof/>
        </w:rPr>
        <w:t xml:space="preserve"> </w:t>
      </w:r>
      <w:r w:rsidRPr="00E91334">
        <w:rPr>
          <w:noProof/>
        </w:rPr>
        <w:t xml:space="preserve">185. Turnhout, Brepols, [1855] 1988. </w:t>
      </w:r>
      <w:r w:rsidR="00D37D32">
        <w:rPr>
          <w:noProof/>
        </w:rPr>
        <w:t xml:space="preserve">[PUC] [UNICAMP] </w:t>
      </w:r>
      <w:r w:rsidRPr="00E91334">
        <w:rPr>
          <w:noProof/>
        </w:rPr>
        <w:t>[USP]</w:t>
      </w:r>
    </w:p>
    <w:p w:rsidR="00FB710A" w:rsidRDefault="00FB710A" w:rsidP="00CC33D5">
      <w:pPr>
        <w:pStyle w:val="PargrafoparaBibl"/>
        <w:widowControl/>
        <w:rPr>
          <w:noProof/>
          <w:lang w:val="en-US"/>
        </w:rPr>
      </w:pPr>
      <w:r w:rsidRPr="00E10567">
        <w:rPr>
          <w:noProof/>
          <w:szCs w:val="24"/>
        </w:rPr>
        <w:t xml:space="preserve">GUILLELMUS A SANCTO THEODORICO, </w:t>
      </w:r>
      <w:r w:rsidRPr="00E10567">
        <w:rPr>
          <w:i/>
          <w:noProof/>
          <w:szCs w:val="24"/>
        </w:rPr>
        <w:t xml:space="preserve">Opera omnia VI: </w:t>
      </w:r>
      <w:r w:rsidRPr="00E10567">
        <w:rPr>
          <w:bCs/>
          <w:i/>
          <w:noProof/>
          <w:szCs w:val="24"/>
        </w:rPr>
        <w:t>Vita prima Sancti Bernardi, Liber primus. Accedunt Libri II-V. Fragmenta Gaufridi</w:t>
      </w:r>
      <w:r w:rsidRPr="00E10567">
        <w:rPr>
          <w:noProof/>
          <w:szCs w:val="24"/>
        </w:rPr>
        <w:t xml:space="preserve">. Cura et studio P. Verdeyen et C. Vande Veire. </w:t>
      </w:r>
      <w:r w:rsidRPr="00E10567">
        <w:rPr>
          <w:noProof/>
          <w:szCs w:val="24"/>
          <w:lang w:val="en-US"/>
        </w:rPr>
        <w:t>CCCM, 89B. Turnholt, Brepols, 2011. 342 p.</w:t>
      </w:r>
      <w:r w:rsidR="00F8743E">
        <w:rPr>
          <w:noProof/>
          <w:lang w:val="en-US"/>
        </w:rPr>
        <w:t xml:space="preserve"> [USP]</w:t>
      </w:r>
    </w:p>
    <w:p w:rsidR="00FB710A" w:rsidRPr="00F61AE9" w:rsidRDefault="00FB710A" w:rsidP="00CC33D5">
      <w:pPr>
        <w:pStyle w:val="PargrafoparaBibl"/>
        <w:widowControl/>
        <w:rPr>
          <w:noProof/>
        </w:rPr>
      </w:pPr>
      <w:r w:rsidRPr="00F61AE9">
        <w:rPr>
          <w:noProof/>
          <w:lang w:val="en-US"/>
        </w:rPr>
        <w:t xml:space="preserve">GUGLIELMO DI SAINT-THIERRY, </w:t>
      </w:r>
      <w:r w:rsidRPr="00F61AE9">
        <w:rPr>
          <w:i/>
          <w:noProof/>
          <w:lang w:val="en-US"/>
        </w:rPr>
        <w:t xml:space="preserve">Opere, 2. </w:t>
      </w:r>
      <w:r w:rsidRPr="00F61AE9">
        <w:rPr>
          <w:i/>
          <w:noProof/>
        </w:rPr>
        <w:t>Vita di San Bernardo.</w:t>
      </w:r>
      <w:r w:rsidRPr="00F61AE9">
        <w:rPr>
          <w:noProof/>
        </w:rPr>
        <w:t xml:space="preserve"> Curato a M. Spinelli. Fonti medievali, 16. Roma, Città Nuova, 1997. 160 p. [UNICAMP]</w:t>
      </w:r>
    </w:p>
    <w:p w:rsidR="00D37D32" w:rsidRPr="003326D8" w:rsidRDefault="00D37D32" w:rsidP="00D37D32">
      <w:pPr>
        <w:pStyle w:val="PargrafoparaBibl"/>
        <w:widowControl/>
        <w:rPr>
          <w:lang w:val="en-US"/>
        </w:rPr>
      </w:pPr>
      <w:r w:rsidRPr="00AD7F17">
        <w:t xml:space="preserve">GUILLAME DE SAINT-THIERRY, </w:t>
      </w:r>
      <w:r w:rsidRPr="00AD7F17">
        <w:rPr>
          <w:bCs/>
          <w:i/>
        </w:rPr>
        <w:t>La vie de saint Bernard.</w:t>
      </w:r>
      <w:r w:rsidRPr="00AD7F17">
        <w:t xml:space="preserve"> </w:t>
      </w:r>
      <w:r w:rsidRPr="005F4611">
        <w:t>Continuée par Arnauld de Bonneval et Geoffroi de Clairvaux</w:t>
      </w:r>
      <w:r>
        <w:t xml:space="preserve">. </w:t>
      </w:r>
      <w:r w:rsidRPr="005F4611">
        <w:t>Tr. F. Guizot</w:t>
      </w:r>
      <w:r>
        <w:t xml:space="preserve"> </w:t>
      </w:r>
      <w:r>
        <w:rPr>
          <w:lang w:val="es-AR"/>
        </w:rPr>
        <w:t>[</w:t>
      </w:r>
      <w:r w:rsidR="00661C25" w:rsidRPr="008529E0">
        <w:rPr>
          <w:i/>
          <w:lang w:val="es-AR"/>
        </w:rPr>
        <w:t>Collection des mémoires relatifs à l’histoire de France</w:t>
      </w:r>
      <w:r w:rsidR="00661C25">
        <w:rPr>
          <w:lang w:val="es-AR"/>
        </w:rPr>
        <w:t>.</w:t>
      </w:r>
      <w:r w:rsidR="00661C25" w:rsidRPr="008529E0">
        <w:rPr>
          <w:lang w:val="es-AR"/>
        </w:rPr>
        <w:t xml:space="preserve"> </w:t>
      </w:r>
      <w:r w:rsidRPr="00596A10">
        <w:rPr>
          <w:lang w:val="es-AR"/>
        </w:rPr>
        <w:t>Paris, Brière, 182</w:t>
      </w:r>
      <w:r>
        <w:rPr>
          <w:lang w:val="es-AR"/>
        </w:rPr>
        <w:t>5]</w:t>
      </w:r>
      <w:r w:rsidRPr="005F4611">
        <w:t xml:space="preserve">. </w:t>
      </w:r>
      <w:r>
        <w:rPr>
          <w:lang w:val="es-AR"/>
        </w:rPr>
        <w:t>N</w:t>
      </w:r>
      <w:r w:rsidRPr="00596A10">
        <w:rPr>
          <w:lang w:val="es-AR"/>
        </w:rPr>
        <w:t xml:space="preserve">ouvelle éd. par </w:t>
      </w:r>
      <w:r w:rsidRPr="00F0289A">
        <w:rPr>
          <w:lang w:val="es-AR"/>
        </w:rPr>
        <w:t xml:space="preserve">N. Desgrugillers. </w:t>
      </w:r>
      <w:r w:rsidR="00DF6110" w:rsidRPr="00F0289A">
        <w:rPr>
          <w:lang w:val="es-AR"/>
        </w:rPr>
        <w:t xml:space="preserve">L’encyclopédie médiévale. </w:t>
      </w:r>
      <w:r w:rsidR="00AD7F17" w:rsidRPr="003326D8">
        <w:rPr>
          <w:lang w:val="en-US"/>
        </w:rPr>
        <w:t>Clermont-Ferrand, Palé</w:t>
      </w:r>
      <w:r w:rsidRPr="003326D8">
        <w:rPr>
          <w:lang w:val="en-US"/>
        </w:rPr>
        <w:t>o, 2010. 381 p. [USP]</w:t>
      </w:r>
    </w:p>
    <w:p w:rsidR="00B70E5F" w:rsidRPr="00904D6B" w:rsidRDefault="00B70E5F" w:rsidP="00B70E5F">
      <w:pPr>
        <w:pStyle w:val="PargrafoparaBibl"/>
        <w:widowControl/>
        <w:rPr>
          <w:lang w:val="en-US"/>
        </w:rPr>
      </w:pPr>
      <w:r>
        <w:rPr>
          <w:lang w:val="en-US"/>
        </w:rPr>
        <w:t>“</w:t>
      </w:r>
      <w:r w:rsidRPr="00E64572">
        <w:rPr>
          <w:lang w:val="en-US"/>
        </w:rPr>
        <w:t xml:space="preserve">From The </w:t>
      </w:r>
      <w:r w:rsidRPr="00B70E5F">
        <w:rPr>
          <w:i/>
          <w:lang w:val="en-US"/>
        </w:rPr>
        <w:t>Vita prima</w:t>
      </w:r>
      <w:r w:rsidRPr="00E64572">
        <w:rPr>
          <w:lang w:val="en-US"/>
        </w:rPr>
        <w:t xml:space="preserve"> by William of St Thierry, Arnald of Bonneval and Geoffrey of Auxerre</w:t>
      </w:r>
      <w:r w:rsidRPr="00F61AE9">
        <w:rPr>
          <w:lang w:val="en-US"/>
        </w:rPr>
        <w:t xml:space="preserve">” in MATARASSO, P. M., ed., </w:t>
      </w:r>
      <w:r w:rsidRPr="00F61AE9">
        <w:rPr>
          <w:i/>
          <w:lang w:val="en-US"/>
        </w:rPr>
        <w:t>The cistercian world: monastic writings of the Twelfth Century</w:t>
      </w:r>
      <w:r w:rsidRPr="00F61AE9">
        <w:rPr>
          <w:lang w:val="en-US"/>
        </w:rPr>
        <w:t xml:space="preserve">. </w:t>
      </w:r>
      <w:r w:rsidRPr="00904D6B">
        <w:rPr>
          <w:lang w:val="en-US"/>
        </w:rPr>
        <w:t>London, Penguin, 1993. XVIII+318 p. [UFSCar] [USP]</w:t>
      </w:r>
    </w:p>
    <w:p w:rsidR="00935AAE" w:rsidRPr="003326D8" w:rsidRDefault="00935AAE" w:rsidP="00CC33D5">
      <w:pPr>
        <w:pStyle w:val="Ttulo5"/>
        <w:keepNext/>
        <w:spacing w:before="0"/>
        <w:rPr>
          <w:color w:val="FF0000"/>
        </w:rPr>
      </w:pPr>
      <w:r w:rsidRPr="003326D8">
        <w:rPr>
          <w:color w:val="FF0000"/>
        </w:rPr>
        <w:lastRenderedPageBreak/>
        <w:t>Adversus Bernardum</w:t>
      </w:r>
    </w:p>
    <w:p w:rsidR="00A21F43" w:rsidRDefault="00A21F43" w:rsidP="00A91F83">
      <w:pPr>
        <w:pStyle w:val="PargrafoparaBibl"/>
        <w:widowControl/>
        <w:rPr>
          <w:noProof/>
          <w:szCs w:val="24"/>
          <w:lang w:val="es-ES_tradnl"/>
        </w:rPr>
      </w:pPr>
      <w:r>
        <w:rPr>
          <w:noProof/>
          <w:szCs w:val="24"/>
          <w:lang w:val="es-ES_tradnl"/>
        </w:rPr>
        <w:t>[Ver também Pedro Abelardo]</w:t>
      </w:r>
    </w:p>
    <w:p w:rsidR="009B51C3" w:rsidRPr="002D0C8B" w:rsidRDefault="009B51C3" w:rsidP="00A91F83">
      <w:pPr>
        <w:pStyle w:val="PargrafoparaBibl"/>
        <w:widowControl/>
        <w:rPr>
          <w:szCs w:val="24"/>
          <w:lang w:val="en-US"/>
        </w:rPr>
      </w:pPr>
      <w:r w:rsidRPr="009B51C3">
        <w:rPr>
          <w:i/>
          <w:iCs/>
          <w:noProof/>
          <w:szCs w:val="24"/>
        </w:rPr>
        <w:t>Apologia contra Bernardum</w:t>
      </w:r>
      <w:r w:rsidRPr="009B51C3">
        <w:rPr>
          <w:noProof/>
          <w:szCs w:val="24"/>
        </w:rPr>
        <w:t xml:space="preserve"> in </w:t>
      </w:r>
      <w:r w:rsidRPr="0080531D">
        <w:rPr>
          <w:noProof/>
          <w:szCs w:val="24"/>
          <w:lang w:val="es-ES_tradnl"/>
        </w:rPr>
        <w:t xml:space="preserve">PETRUS </w:t>
      </w:r>
      <w:r w:rsidRPr="009B51C3">
        <w:rPr>
          <w:szCs w:val="24"/>
        </w:rPr>
        <w:t>ABAELARDUS</w:t>
      </w:r>
      <w:r w:rsidRPr="0080531D">
        <w:rPr>
          <w:noProof/>
          <w:szCs w:val="24"/>
          <w:lang w:val="es-ES_tradnl"/>
        </w:rPr>
        <w:t xml:space="preserve">, </w:t>
      </w:r>
      <w:r w:rsidRPr="009B51C3">
        <w:rPr>
          <w:i/>
          <w:szCs w:val="24"/>
        </w:rPr>
        <w:t>Opera theologica I.</w:t>
      </w:r>
      <w:r w:rsidRPr="009B51C3">
        <w:rPr>
          <w:szCs w:val="24"/>
        </w:rPr>
        <w:t xml:space="preserve"> </w:t>
      </w:r>
      <w:r w:rsidRPr="009B51C3">
        <w:rPr>
          <w:i/>
          <w:iCs/>
          <w:noProof/>
          <w:szCs w:val="24"/>
        </w:rPr>
        <w:t xml:space="preserve">Commentaria in Epistolam Pauli ad Romanos. </w:t>
      </w:r>
      <w:r w:rsidRPr="0080744B">
        <w:rPr>
          <w:noProof/>
          <w:szCs w:val="24"/>
          <w:lang w:val="en-US"/>
        </w:rPr>
        <w:t xml:space="preserve">Cura et studio </w:t>
      </w:r>
      <w:r w:rsidRPr="0080744B">
        <w:rPr>
          <w:noProof/>
          <w:lang w:val="en-US"/>
        </w:rPr>
        <w:t>E. M. Buytaert</w:t>
      </w:r>
      <w:r w:rsidRPr="0080744B">
        <w:rPr>
          <w:szCs w:val="24"/>
          <w:lang w:val="en-US"/>
        </w:rPr>
        <w:t xml:space="preserve">. </w:t>
      </w:r>
      <w:r w:rsidRPr="002C6A4A">
        <w:rPr>
          <w:noProof/>
          <w:szCs w:val="24"/>
          <w:lang w:val="en-US"/>
        </w:rPr>
        <w:t>CCCM</w:t>
      </w:r>
      <w:r w:rsidRPr="002C6A4A">
        <w:rPr>
          <w:noProof/>
          <w:color w:val="000000"/>
          <w:szCs w:val="24"/>
          <w:lang w:val="en-US"/>
        </w:rPr>
        <w:t>, 11</w:t>
      </w:r>
      <w:r w:rsidRPr="002C6A4A">
        <w:rPr>
          <w:szCs w:val="24"/>
          <w:lang w:val="en-US"/>
        </w:rPr>
        <w:t xml:space="preserve">. Turnholt, Brepols, 1969, pp. 357-368. </w:t>
      </w:r>
      <w:r w:rsidRPr="002D0C8B">
        <w:rPr>
          <w:noProof/>
          <w:szCs w:val="24"/>
          <w:lang w:val="en-US"/>
        </w:rPr>
        <w:t xml:space="preserve">XXXVIII+397 p. [UFSCar] [UNICAMP] </w:t>
      </w:r>
      <w:r w:rsidRPr="002D0C8B">
        <w:rPr>
          <w:szCs w:val="24"/>
          <w:lang w:val="en-US"/>
        </w:rPr>
        <w:t>[</w:t>
      </w:r>
      <w:r w:rsidRPr="002D0C8B">
        <w:rPr>
          <w:noProof/>
          <w:szCs w:val="24"/>
          <w:lang w:val="en-US"/>
        </w:rPr>
        <w:t>USP</w:t>
      </w:r>
      <w:r w:rsidRPr="002D0C8B">
        <w:rPr>
          <w:szCs w:val="24"/>
          <w:lang w:val="en-US"/>
        </w:rPr>
        <w:t>]</w:t>
      </w:r>
    </w:p>
    <w:p w:rsidR="00A91F83" w:rsidRDefault="00935AAE" w:rsidP="00A91F83">
      <w:pPr>
        <w:pStyle w:val="PargrafoparaBibl"/>
        <w:widowControl/>
        <w:rPr>
          <w:noProof/>
          <w:szCs w:val="24"/>
          <w:lang w:val="en-US"/>
        </w:rPr>
      </w:pPr>
      <w:r w:rsidRPr="002D0C8B">
        <w:rPr>
          <w:noProof/>
          <w:szCs w:val="24"/>
          <w:lang w:val="en-US"/>
        </w:rPr>
        <w:t xml:space="preserve">BERENGARIUS </w:t>
      </w:r>
      <w:r w:rsidRPr="002D0C8B">
        <w:rPr>
          <w:szCs w:val="24"/>
          <w:lang w:val="en-US"/>
        </w:rPr>
        <w:t>PICTAVIENSIS</w:t>
      </w:r>
      <w:r w:rsidRPr="002D0C8B">
        <w:rPr>
          <w:noProof/>
          <w:szCs w:val="24"/>
          <w:lang w:val="en-US"/>
        </w:rPr>
        <w:t>, “Apologeticus, Contra beatum Bernardum et alios qui condemnaverunt Petrum Abælardum, opuscula” in PL</w:t>
      </w:r>
      <w:r w:rsidRPr="002D0C8B">
        <w:rPr>
          <w:iCs/>
          <w:noProof/>
          <w:szCs w:val="24"/>
          <w:lang w:val="en-US"/>
        </w:rPr>
        <w:t xml:space="preserve">, </w:t>
      </w:r>
      <w:r w:rsidRPr="002D0C8B">
        <w:rPr>
          <w:noProof/>
          <w:szCs w:val="24"/>
          <w:lang w:val="en-US"/>
        </w:rPr>
        <w:t xml:space="preserve">178. Turnhout, Brepols, [1855], 1995, cc. 1857-1870. </w:t>
      </w:r>
      <w:r w:rsidR="00A91F83">
        <w:rPr>
          <w:noProof/>
          <w:szCs w:val="24"/>
          <w:lang w:val="en-US"/>
        </w:rPr>
        <w:t xml:space="preserve">[PUC] [UNICAMP] </w:t>
      </w:r>
      <w:r w:rsidRPr="002D0C8B">
        <w:rPr>
          <w:noProof/>
          <w:szCs w:val="24"/>
          <w:lang w:val="en-US"/>
        </w:rPr>
        <w:t>[</w:t>
      </w:r>
      <w:r w:rsidRPr="002D0C8B">
        <w:rPr>
          <w:szCs w:val="24"/>
          <w:lang w:val="en-US"/>
        </w:rPr>
        <w:t>USP</w:t>
      </w:r>
      <w:r w:rsidRPr="002D0C8B">
        <w:rPr>
          <w:noProof/>
          <w:szCs w:val="24"/>
          <w:lang w:val="en-US"/>
        </w:rPr>
        <w:t>]</w:t>
      </w:r>
    </w:p>
    <w:p w:rsidR="00935AAE" w:rsidRPr="0020232F" w:rsidRDefault="00935AAE" w:rsidP="00CC33D5">
      <w:pPr>
        <w:pStyle w:val="PargrafoparaBibl"/>
        <w:widowControl/>
        <w:rPr>
          <w:noProof/>
          <w:szCs w:val="24"/>
          <w:lang w:val="en-US"/>
        </w:rPr>
      </w:pPr>
      <w:r w:rsidRPr="002D0C8B">
        <w:rPr>
          <w:noProof/>
          <w:szCs w:val="24"/>
          <w:lang w:val="en-US"/>
        </w:rPr>
        <w:t xml:space="preserve">BERENGARIUS </w:t>
      </w:r>
      <w:r w:rsidRPr="002D0C8B">
        <w:rPr>
          <w:szCs w:val="24"/>
          <w:lang w:val="en-US"/>
        </w:rPr>
        <w:t>PICTAVIENSIS</w:t>
      </w:r>
      <w:r w:rsidRPr="002D0C8B">
        <w:rPr>
          <w:noProof/>
          <w:szCs w:val="24"/>
          <w:lang w:val="en-US"/>
        </w:rPr>
        <w:t xml:space="preserve">, “Apologeticus”; “Epistola ad episcopum Mimatensem”; “Epistola contra Carthusienses” in PETRI ABÆLARDI </w:t>
      </w:r>
      <w:r w:rsidRPr="002D0C8B">
        <w:rPr>
          <w:i/>
          <w:noProof/>
          <w:szCs w:val="24"/>
          <w:lang w:val="en-US"/>
        </w:rPr>
        <w:t>Opera</w:t>
      </w:r>
      <w:r w:rsidRPr="002D0C8B">
        <w:rPr>
          <w:noProof/>
          <w:szCs w:val="24"/>
          <w:lang w:val="en-US"/>
        </w:rPr>
        <w:t xml:space="preserve">. </w:t>
      </w:r>
      <w:r w:rsidRPr="00935AAE">
        <w:rPr>
          <w:noProof/>
          <w:szCs w:val="24"/>
          <w:lang w:val="en-US"/>
        </w:rPr>
        <w:t xml:space="preserve">Ed. V. Cousin. Paris, 1859. </w:t>
      </w:r>
      <w:r w:rsidRPr="0020232F">
        <w:rPr>
          <w:noProof/>
          <w:szCs w:val="24"/>
          <w:lang w:val="en-US"/>
        </w:rPr>
        <w:t>Hildesheim, Olms, 2010. Vol. II, pp. 771-791. [USP]</w:t>
      </w:r>
    </w:p>
    <w:p w:rsidR="00935AAE" w:rsidRPr="00935AAE" w:rsidRDefault="00935AAE" w:rsidP="00CC33D5">
      <w:pPr>
        <w:pStyle w:val="PargrafoparaBibl"/>
        <w:widowControl/>
        <w:rPr>
          <w:noProof/>
          <w:szCs w:val="24"/>
          <w:lang w:val="en-US"/>
        </w:rPr>
      </w:pPr>
      <w:r w:rsidRPr="00935AAE">
        <w:rPr>
          <w:noProof/>
          <w:szCs w:val="24"/>
          <w:lang w:val="en-US"/>
        </w:rPr>
        <w:t xml:space="preserve">BERENGARIUS </w:t>
      </w:r>
      <w:r w:rsidRPr="00935AAE">
        <w:rPr>
          <w:szCs w:val="24"/>
          <w:lang w:val="en-US"/>
        </w:rPr>
        <w:t>PICTAVIENSIS</w:t>
      </w:r>
      <w:r w:rsidRPr="00935AAE">
        <w:rPr>
          <w:noProof/>
          <w:szCs w:val="24"/>
          <w:lang w:val="en-US"/>
        </w:rPr>
        <w:t xml:space="preserve">, </w:t>
      </w:r>
      <w:r w:rsidRPr="0080531D">
        <w:rPr>
          <w:noProof/>
          <w:szCs w:val="24"/>
          <w:lang w:val="en-US"/>
        </w:rPr>
        <w:t xml:space="preserve">“The Satirical works of Berengar of Poitiers: An edition with introduction”, ed. </w:t>
      </w:r>
      <w:r w:rsidRPr="00935AAE">
        <w:rPr>
          <w:noProof/>
          <w:szCs w:val="24"/>
          <w:lang w:val="en-US"/>
        </w:rPr>
        <w:t>R</w:t>
      </w:r>
      <w:r>
        <w:rPr>
          <w:noProof/>
          <w:szCs w:val="24"/>
          <w:lang w:val="en-US"/>
        </w:rPr>
        <w:t>.</w:t>
      </w:r>
      <w:r w:rsidRPr="00935AAE">
        <w:rPr>
          <w:color w:val="000000"/>
          <w:lang w:val="en-US"/>
        </w:rPr>
        <w:t xml:space="preserve"> </w:t>
      </w:r>
      <w:r w:rsidRPr="00935AAE">
        <w:rPr>
          <w:noProof/>
          <w:szCs w:val="24"/>
          <w:lang w:val="en-US"/>
        </w:rPr>
        <w:t xml:space="preserve">M. Thompson, </w:t>
      </w:r>
      <w:r w:rsidRPr="00935AAE">
        <w:rPr>
          <w:i/>
          <w:iCs/>
          <w:noProof/>
          <w:szCs w:val="24"/>
          <w:lang w:val="en-US"/>
        </w:rPr>
        <w:t>Medieval Studies</w:t>
      </w:r>
      <w:r w:rsidRPr="00935AAE">
        <w:rPr>
          <w:noProof/>
          <w:szCs w:val="24"/>
          <w:lang w:val="en-US"/>
        </w:rPr>
        <w:t>, Toronto, 1980, 42, pp. 89-138. [USP]</w:t>
      </w:r>
    </w:p>
    <w:p w:rsidR="00935AAE" w:rsidRPr="0080531D" w:rsidRDefault="00935AAE" w:rsidP="00CC33D5">
      <w:pPr>
        <w:pStyle w:val="PargrafoparaBibl"/>
        <w:widowControl/>
        <w:rPr>
          <w:noProof/>
          <w:szCs w:val="24"/>
        </w:rPr>
      </w:pPr>
      <w:r w:rsidRPr="002D0C8B">
        <w:rPr>
          <w:noProof/>
          <w:szCs w:val="24"/>
          <w:lang w:val="en-US"/>
        </w:rPr>
        <w:t>MARTIN, R. M., “</w:t>
      </w:r>
      <w:r w:rsidRPr="002D0C8B">
        <w:rPr>
          <w:i/>
          <w:iCs/>
          <w:noProof/>
          <w:szCs w:val="24"/>
          <w:lang w:val="en-US"/>
        </w:rPr>
        <w:t>Pro Petro Abelardo</w:t>
      </w:r>
      <w:r w:rsidRPr="002D0C8B">
        <w:rPr>
          <w:noProof/>
          <w:szCs w:val="24"/>
          <w:lang w:val="en-US"/>
        </w:rPr>
        <w:t xml:space="preserve">. </w:t>
      </w:r>
      <w:r w:rsidRPr="0080531D">
        <w:rPr>
          <w:noProof/>
          <w:szCs w:val="24"/>
          <w:lang w:val="en-US"/>
        </w:rPr>
        <w:t xml:space="preserve">Un plaidoyer de Robert de Melun contre saint Bernand”, </w:t>
      </w:r>
      <w:r w:rsidRPr="0080531D">
        <w:rPr>
          <w:i/>
          <w:iCs/>
          <w:noProof/>
          <w:szCs w:val="24"/>
          <w:lang w:val="en-US"/>
        </w:rPr>
        <w:t>Revue des sciences philosophiques et théologiques</w:t>
      </w:r>
      <w:r w:rsidRPr="0080531D">
        <w:rPr>
          <w:noProof/>
          <w:szCs w:val="24"/>
          <w:lang w:val="en-US"/>
        </w:rPr>
        <w:t xml:space="preserve">, Paris, 1913, 12, pp. 308-333. </w:t>
      </w:r>
      <w:r w:rsidRPr="0080531D">
        <w:rPr>
          <w:noProof/>
          <w:szCs w:val="24"/>
        </w:rPr>
        <w:t>[USP]</w:t>
      </w:r>
    </w:p>
    <w:p w:rsidR="00FB710A" w:rsidRPr="0020232F" w:rsidRDefault="00AF0097" w:rsidP="00CC33D5">
      <w:pPr>
        <w:pStyle w:val="Ttulo5"/>
        <w:keepNext/>
        <w:spacing w:before="0"/>
        <w:rPr>
          <w:color w:val="FF0000"/>
        </w:rPr>
      </w:pPr>
      <w:r w:rsidRPr="0020232F">
        <w:rPr>
          <w:color w:val="FF0000"/>
        </w:rPr>
        <w:t>Instrumentos</w:t>
      </w:r>
    </w:p>
    <w:p w:rsidR="00FB710A" w:rsidRPr="008B21E7" w:rsidRDefault="00FB710A" w:rsidP="00CC33D5">
      <w:pPr>
        <w:pStyle w:val="PargrafoparaBibl"/>
        <w:widowControl/>
        <w:rPr>
          <w:noProof/>
          <w:lang w:val="en-US"/>
        </w:rPr>
      </w:pPr>
      <w:r w:rsidRPr="0020232F">
        <w:rPr>
          <w:szCs w:val="24"/>
        </w:rPr>
        <w:t xml:space="preserve">HENDRIX, G., </w:t>
      </w:r>
      <w:r w:rsidRPr="0020232F">
        <w:rPr>
          <w:i/>
          <w:szCs w:val="24"/>
        </w:rPr>
        <w:t>Conspectus bibliographicus sancti Bernardi ultimi Patrum 1989-1993</w:t>
      </w:r>
      <w:r w:rsidRPr="0020232F">
        <w:rPr>
          <w:szCs w:val="24"/>
        </w:rPr>
        <w:t xml:space="preserve">. </w:t>
      </w:r>
      <w:r w:rsidRPr="008B21E7">
        <w:rPr>
          <w:szCs w:val="24"/>
          <w:lang w:val="en-US"/>
        </w:rPr>
        <w:t>Recherches de théologie et philosophie médiévales, supplementa, 2. Leuven,</w:t>
      </w:r>
      <w:r w:rsidR="000167F1" w:rsidRPr="008B21E7">
        <w:rPr>
          <w:szCs w:val="24"/>
          <w:lang w:val="en-US"/>
        </w:rPr>
        <w:t xml:space="preserve"> Peeters, 1995. X+258 p. [USP] {</w:t>
      </w:r>
      <w:r w:rsidR="000167F1" w:rsidRPr="008B21E7">
        <w:rPr>
          <w:noProof/>
          <w:lang w:val="en-US"/>
        </w:rPr>
        <w:t>NA}</w:t>
      </w:r>
    </w:p>
    <w:p w:rsidR="00FB710A" w:rsidRPr="00F61AE9" w:rsidRDefault="00FB710A" w:rsidP="00CC33D5">
      <w:pPr>
        <w:pStyle w:val="PargrafoparaBibl"/>
        <w:widowControl/>
        <w:rPr>
          <w:lang w:val="en-US"/>
        </w:rPr>
      </w:pPr>
      <w:r w:rsidRPr="008B21E7">
        <w:rPr>
          <w:lang w:val="en-US"/>
        </w:rPr>
        <w:t xml:space="preserve">HENDRIX, G., ed., </w:t>
      </w:r>
      <w:r w:rsidRPr="008B21E7">
        <w:rPr>
          <w:i/>
          <w:iCs/>
          <w:lang w:val="en-US"/>
        </w:rPr>
        <w:t>Index Biblicus in Opera omnia S. Bernardi</w:t>
      </w:r>
      <w:r w:rsidRPr="008B21E7">
        <w:rPr>
          <w:lang w:val="en-US"/>
        </w:rPr>
        <w:t xml:space="preserve">. </w:t>
      </w:r>
      <w:r w:rsidRPr="00F61AE9">
        <w:rPr>
          <w:lang w:val="en-US"/>
        </w:rPr>
        <w:t xml:space="preserve">Opera, IX. Turnholt, Brepols, 1998. 837 p. </w:t>
      </w:r>
      <w:r w:rsidRPr="00F61AE9">
        <w:rPr>
          <w:noProof/>
          <w:lang w:val="en-US"/>
        </w:rPr>
        <w:t>[USP]</w:t>
      </w:r>
    </w:p>
    <w:p w:rsidR="00A91F83" w:rsidRDefault="00FB710A" w:rsidP="00BF3153">
      <w:pPr>
        <w:pStyle w:val="PargrafoparaBibl"/>
        <w:widowControl/>
        <w:rPr>
          <w:bCs/>
          <w:i/>
          <w:lang w:val="en-US"/>
        </w:rPr>
      </w:pPr>
      <w:r w:rsidRPr="0020232F">
        <w:rPr>
          <w:bCs/>
          <w:i/>
          <w:lang w:val="en-US"/>
        </w:rPr>
        <w:t xml:space="preserve">Thesaurus </w:t>
      </w:r>
      <w:r w:rsidRPr="0020232F">
        <w:rPr>
          <w:i/>
          <w:szCs w:val="24"/>
          <w:lang w:val="en-US"/>
        </w:rPr>
        <w:t>Sancti Bernardi Claraevallensis</w:t>
      </w:r>
      <w:r w:rsidRPr="0020232F">
        <w:rPr>
          <w:bCs/>
          <w:lang w:val="en-US"/>
        </w:rPr>
        <w:t xml:space="preserve">. </w:t>
      </w:r>
      <w:r w:rsidRPr="00F61AE9">
        <w:rPr>
          <w:szCs w:val="24"/>
        </w:rPr>
        <w:t>Thesaurus Patrum Latinorum. Instrumenta lexicologica latina, A-B (</w:t>
      </w:r>
      <w:r w:rsidRPr="00F61AE9">
        <w:t>Formae et lemmata)</w:t>
      </w:r>
      <w:r w:rsidRPr="00F61AE9">
        <w:rPr>
          <w:szCs w:val="24"/>
        </w:rPr>
        <w:t xml:space="preserve">. </w:t>
      </w:r>
      <w:r w:rsidRPr="0020232F">
        <w:rPr>
          <w:szCs w:val="24"/>
          <w:lang w:val="en-US"/>
        </w:rPr>
        <w:t>Turnholt</w:t>
      </w:r>
      <w:r w:rsidRPr="0020232F">
        <w:rPr>
          <w:bCs/>
          <w:lang w:val="en-US"/>
        </w:rPr>
        <w:t>, Brepols,</w:t>
      </w:r>
      <w:r w:rsidRPr="0020232F">
        <w:rPr>
          <w:lang w:val="en-US"/>
        </w:rPr>
        <w:t xml:space="preserve"> </w:t>
      </w:r>
      <w:r w:rsidRPr="0020232F">
        <w:rPr>
          <w:bCs/>
          <w:sz w:val="22"/>
          <w:szCs w:val="24"/>
          <w:lang w:val="en-US"/>
        </w:rPr>
        <w:t>1987</w:t>
      </w:r>
      <w:r w:rsidRPr="0020232F">
        <w:rPr>
          <w:bCs/>
          <w:szCs w:val="24"/>
          <w:lang w:val="en-US"/>
        </w:rPr>
        <w:t>-</w:t>
      </w:r>
      <w:r w:rsidRPr="0020232F">
        <w:rPr>
          <w:szCs w:val="24"/>
          <w:lang w:val="en-US"/>
        </w:rPr>
        <w:t>2001</w:t>
      </w:r>
      <w:r w:rsidRPr="0020232F">
        <w:rPr>
          <w:bCs/>
          <w:lang w:val="en-US"/>
        </w:rPr>
        <w:t xml:space="preserve">. </w:t>
      </w:r>
      <w:r w:rsidRPr="0020232F">
        <w:rPr>
          <w:szCs w:val="24"/>
          <w:lang w:val="en-US"/>
        </w:rPr>
        <w:t xml:space="preserve">2 vols. + microfiches. </w:t>
      </w:r>
      <w:r w:rsidRPr="0020232F">
        <w:rPr>
          <w:bCs/>
          <w:lang w:val="en-US"/>
        </w:rPr>
        <w:t>[USP]</w:t>
      </w:r>
    </w:p>
    <w:p w:rsidR="00FB710A" w:rsidRPr="0020232F" w:rsidRDefault="00AA4FB5" w:rsidP="00CC33D5">
      <w:pPr>
        <w:pStyle w:val="Ttulo5"/>
        <w:keepNext/>
        <w:spacing w:before="0"/>
        <w:rPr>
          <w:color w:val="FF0000"/>
          <w:lang w:val="en-US"/>
        </w:rPr>
      </w:pPr>
      <w:r w:rsidRPr="0020232F">
        <w:rPr>
          <w:color w:val="FF0000"/>
          <w:lang w:val="en-US"/>
        </w:rPr>
        <w:t>Comentadores</w:t>
      </w:r>
    </w:p>
    <w:p w:rsidR="00FB710A" w:rsidRPr="00F61AE9" w:rsidRDefault="00FB710A" w:rsidP="00CC33D5">
      <w:pPr>
        <w:pStyle w:val="PargrafoparaBibl"/>
        <w:widowControl/>
        <w:rPr>
          <w:lang w:val="en-US"/>
        </w:rPr>
      </w:pPr>
      <w:r w:rsidRPr="0020232F">
        <w:rPr>
          <w:lang w:val="en-US"/>
        </w:rPr>
        <w:t xml:space="preserve">AUBÉ, P., </w:t>
      </w:r>
      <w:r w:rsidRPr="0020232F">
        <w:rPr>
          <w:i/>
          <w:lang w:val="en-US"/>
        </w:rPr>
        <w:t>Saint Bernard de Clairvaux</w:t>
      </w:r>
      <w:r w:rsidRPr="0020232F">
        <w:rPr>
          <w:lang w:val="en-US"/>
        </w:rPr>
        <w:t xml:space="preserve">. </w:t>
      </w:r>
      <w:r w:rsidRPr="00F61AE9">
        <w:rPr>
          <w:lang w:val="en-US"/>
        </w:rPr>
        <w:t xml:space="preserve">Paris, Fayard, 2003. 735 p. [UNICAMP] </w:t>
      </w:r>
      <w:r>
        <w:rPr>
          <w:lang w:val="en-US"/>
        </w:rPr>
        <w:t xml:space="preserve">[UNIFESP] </w:t>
      </w:r>
      <w:r w:rsidRPr="00F61AE9">
        <w:rPr>
          <w:lang w:val="en-US"/>
        </w:rPr>
        <w:t>[USP]</w:t>
      </w:r>
    </w:p>
    <w:p w:rsidR="00FB710A" w:rsidRPr="007F32A7" w:rsidRDefault="00FB710A" w:rsidP="00CC33D5">
      <w:pPr>
        <w:pStyle w:val="PargrafoparaBibl"/>
        <w:widowControl/>
        <w:rPr>
          <w:lang w:val="en-US"/>
        </w:rPr>
      </w:pPr>
      <w:r w:rsidRPr="00F61AE9">
        <w:rPr>
          <w:lang w:val="en-US"/>
        </w:rPr>
        <w:t xml:space="preserve">AUDIFFRENT, G., </w:t>
      </w:r>
      <w:r w:rsidRPr="00F61AE9">
        <w:rPr>
          <w:i/>
          <w:lang w:val="en-US"/>
        </w:rPr>
        <w:t>Saint Paul, Saint Bernard, Auguste Comte: sommaires considérations sur leur action respective</w:t>
      </w:r>
      <w:r w:rsidRPr="00F61AE9">
        <w:rPr>
          <w:lang w:val="en-US"/>
        </w:rPr>
        <w:t xml:space="preserve">. </w:t>
      </w:r>
      <w:r w:rsidRPr="007F32A7">
        <w:rPr>
          <w:lang w:val="en-US"/>
        </w:rPr>
        <w:t>Lyon, Rey, 1908. 14 p. [USP]</w:t>
      </w:r>
    </w:p>
    <w:p w:rsidR="002868A8" w:rsidRDefault="002868A8" w:rsidP="00CC33D5">
      <w:pPr>
        <w:pStyle w:val="PargrafoparaBibl"/>
        <w:widowControl/>
        <w:rPr>
          <w:lang w:val="es-ES_tradnl"/>
        </w:rPr>
      </w:pPr>
      <w:r w:rsidRPr="00213018">
        <w:rPr>
          <w:lang w:val="en-US"/>
        </w:rPr>
        <w:t>AUERBACH, E.,</w:t>
      </w:r>
      <w:r>
        <w:rPr>
          <w:lang w:val="en-US"/>
        </w:rPr>
        <w:t xml:space="preserve"> </w:t>
      </w:r>
      <w:r w:rsidRPr="00883271">
        <w:rPr>
          <w:i/>
          <w:lang w:val="en-US"/>
        </w:rPr>
        <w:t>Typologische motive in der mittelalterlichen literatur</w:t>
      </w:r>
      <w:r>
        <w:rPr>
          <w:lang w:val="en-US"/>
        </w:rPr>
        <w:t xml:space="preserve">. </w:t>
      </w:r>
      <w:r w:rsidRPr="007F32A7">
        <w:t>Schriften und Vorträge des Petrarca, 2. Krefeld, Scherpe, 1964</w:t>
      </w:r>
      <w:r w:rsidRPr="007F32A7">
        <w:rPr>
          <w:vertAlign w:val="superscript"/>
        </w:rPr>
        <w:t>2</w:t>
      </w:r>
      <w:r w:rsidRPr="007F32A7">
        <w:t>. 26 S. [USP]</w:t>
      </w:r>
    </w:p>
    <w:p w:rsidR="00984FA4" w:rsidRPr="00BF26E7" w:rsidRDefault="00984FA4" w:rsidP="00CC33D5">
      <w:pPr>
        <w:pStyle w:val="PargrafoparaBibl"/>
        <w:widowControl/>
        <w:rPr>
          <w:noProof/>
          <w:szCs w:val="22"/>
        </w:rPr>
      </w:pPr>
      <w:r w:rsidRPr="00A50C5B">
        <w:rPr>
          <w:noProof/>
          <w:szCs w:val="22"/>
        </w:rPr>
        <w:t xml:space="preserve">BAGNOLI, S., et al., </w:t>
      </w:r>
      <w:r w:rsidRPr="00A50C5B">
        <w:rPr>
          <w:i/>
          <w:noProof/>
          <w:szCs w:val="22"/>
        </w:rPr>
        <w:t>Sapere e contemplare il mistero. Bernardo e Tommaso</w:t>
      </w:r>
      <w:r w:rsidRPr="00A50C5B">
        <w:rPr>
          <w:noProof/>
          <w:szCs w:val="22"/>
        </w:rPr>
        <w:t xml:space="preserve">. Biblioteca di Cultura Medievale. </w:t>
      </w:r>
      <w:r w:rsidRPr="00BF26E7">
        <w:rPr>
          <w:noProof/>
          <w:szCs w:val="22"/>
        </w:rPr>
        <w:t>Milano, Jaca Book, 2008. XV+147 p. [USP]</w:t>
      </w:r>
    </w:p>
    <w:p w:rsidR="00FB710A" w:rsidRPr="00F61AE9" w:rsidRDefault="00FB710A" w:rsidP="00CC33D5">
      <w:pPr>
        <w:pStyle w:val="PargrafoparaBibl"/>
        <w:widowControl/>
        <w:rPr>
          <w:noProof/>
          <w:szCs w:val="22"/>
          <w:lang w:val="en-US"/>
        </w:rPr>
      </w:pPr>
      <w:r w:rsidRPr="00F61AE9">
        <w:rPr>
          <w:szCs w:val="24"/>
          <w:lang w:val="en-US"/>
        </w:rPr>
        <w:lastRenderedPageBreak/>
        <w:t xml:space="preserve">BEJCZY, I. P., and </w:t>
      </w:r>
      <w:r w:rsidRPr="00F61AE9">
        <w:rPr>
          <w:noProof/>
          <w:lang w:val="en-US"/>
        </w:rPr>
        <w:t xml:space="preserve">NEWHAUSER, R. G., </w:t>
      </w:r>
      <w:r w:rsidRPr="00F61AE9">
        <w:rPr>
          <w:szCs w:val="24"/>
          <w:lang w:val="en-US"/>
        </w:rPr>
        <w:t xml:space="preserve">eds., </w:t>
      </w:r>
      <w:r w:rsidRPr="00F61AE9">
        <w:rPr>
          <w:i/>
          <w:szCs w:val="24"/>
          <w:lang w:val="en-US"/>
        </w:rPr>
        <w:t>Virtue and ethics in the Twelfth Century</w:t>
      </w:r>
      <w:r w:rsidRPr="00F61AE9">
        <w:rPr>
          <w:szCs w:val="24"/>
          <w:lang w:val="en-US"/>
        </w:rPr>
        <w:t>. Brill’s studies in intellectual history, 130.</w:t>
      </w:r>
      <w:r w:rsidRPr="00F61AE9">
        <w:rPr>
          <w:noProof/>
          <w:lang w:val="en-US"/>
        </w:rPr>
        <w:t xml:space="preserve"> </w:t>
      </w:r>
      <w:r w:rsidRPr="00F61AE9">
        <w:rPr>
          <w:szCs w:val="24"/>
          <w:lang w:val="en-US"/>
        </w:rPr>
        <w:t xml:space="preserve">Leiden, Brill, 2005. </w:t>
      </w:r>
      <w:r w:rsidRPr="00F61AE9">
        <w:rPr>
          <w:noProof/>
          <w:szCs w:val="24"/>
          <w:lang w:val="en-US"/>
        </w:rPr>
        <w:t>VI+394 p.</w:t>
      </w:r>
      <w:r w:rsidRPr="00F61AE9">
        <w:rPr>
          <w:noProof/>
          <w:color w:val="808080"/>
          <w:szCs w:val="24"/>
          <w:lang w:val="en-US"/>
        </w:rPr>
        <w:t xml:space="preserve"> </w:t>
      </w:r>
      <w:r w:rsidRPr="00F61AE9">
        <w:rPr>
          <w:noProof/>
          <w:szCs w:val="24"/>
          <w:lang w:val="en-US"/>
        </w:rPr>
        <w:t>[UFSCar] [</w:t>
      </w:r>
      <w:r w:rsidRPr="00F61AE9">
        <w:rPr>
          <w:noProof/>
          <w:szCs w:val="22"/>
          <w:lang w:val="en-US"/>
        </w:rPr>
        <w:t>USP]</w:t>
      </w:r>
    </w:p>
    <w:p w:rsidR="00E734BA" w:rsidRPr="00B071E1" w:rsidRDefault="00E734BA" w:rsidP="00CC33D5">
      <w:pPr>
        <w:pStyle w:val="PargrafoparaBibl"/>
        <w:widowControl/>
        <w:rPr>
          <w:lang w:val="en-US"/>
        </w:rPr>
      </w:pPr>
      <w:r w:rsidRPr="00B071E1">
        <w:rPr>
          <w:lang w:val="en-US"/>
        </w:rPr>
        <w:t xml:space="preserve">BELL, D. N., </w:t>
      </w:r>
      <w:r w:rsidRPr="00B071E1">
        <w:rPr>
          <w:i/>
          <w:lang w:val="en-US"/>
        </w:rPr>
        <w:t>Many mansions. An introduction to the development and diversity of medieval theology</w:t>
      </w:r>
      <w:r w:rsidRPr="00B071E1">
        <w:rPr>
          <w:lang w:val="en-US"/>
        </w:rPr>
        <w:t xml:space="preserve">. </w:t>
      </w:r>
      <w:r>
        <w:rPr>
          <w:lang w:val="en-US"/>
        </w:rPr>
        <w:t>Cistercian studies</w:t>
      </w:r>
      <w:r w:rsidRPr="00B071E1">
        <w:rPr>
          <w:lang w:val="en-US"/>
        </w:rPr>
        <w:t xml:space="preserve">, 146. Kalamazoo, </w:t>
      </w:r>
      <w:r>
        <w:rPr>
          <w:lang w:val="en-US"/>
        </w:rPr>
        <w:t>Cis</w:t>
      </w:r>
      <w:r w:rsidR="006B3924">
        <w:rPr>
          <w:lang w:val="en-US"/>
        </w:rPr>
        <w:t>tercian, 1996. 378 p. [USP]</w:t>
      </w:r>
    </w:p>
    <w:p w:rsidR="00FB710A" w:rsidRPr="00F61AE9" w:rsidRDefault="00FB710A" w:rsidP="00CC33D5">
      <w:pPr>
        <w:pStyle w:val="PargrafoparaBibl"/>
        <w:widowControl/>
      </w:pPr>
      <w:r w:rsidRPr="00E734BA">
        <w:rPr>
          <w:lang w:val="en-US"/>
        </w:rPr>
        <w:t xml:space="preserve">BERLIOZ, J., éd., </w:t>
      </w:r>
      <w:r w:rsidRPr="00E734BA">
        <w:rPr>
          <w:i/>
          <w:lang w:val="en-US"/>
        </w:rPr>
        <w:t>Moines et religieux au Moyen Âge</w:t>
      </w:r>
      <w:r w:rsidRPr="00E734BA">
        <w:rPr>
          <w:lang w:val="en-US"/>
        </w:rPr>
        <w:t xml:space="preserve">. </w:t>
      </w:r>
      <w:r w:rsidRPr="00F61AE9">
        <w:t>Paris, Seuil, 1994. 341 p. [UNESP]</w:t>
      </w:r>
    </w:p>
    <w:p w:rsidR="00FB710A" w:rsidRPr="00F61AE9" w:rsidRDefault="00FB710A" w:rsidP="00CC33D5">
      <w:pPr>
        <w:pStyle w:val="PargrafoparaBibl"/>
        <w:widowControl/>
      </w:pPr>
      <w:r w:rsidRPr="00F61AE9">
        <w:t xml:space="preserve">BERLIOZ, J., ed., </w:t>
      </w:r>
      <w:r w:rsidRPr="00F61AE9">
        <w:rPr>
          <w:i/>
        </w:rPr>
        <w:t>Monges e religiosos na Idade Média</w:t>
      </w:r>
      <w:r w:rsidRPr="00F61AE9">
        <w:t>. Tr. T. Pérez. Lisboa, Terramar, 1994. 335 p. [UNESP] [USP]</w:t>
      </w:r>
    </w:p>
    <w:p w:rsidR="00FB710A" w:rsidRPr="00F61AE9" w:rsidRDefault="00FB710A" w:rsidP="00CC33D5">
      <w:pPr>
        <w:pStyle w:val="PargrafoparaBibl"/>
        <w:widowControl/>
      </w:pPr>
      <w:r w:rsidRPr="00F61AE9">
        <w:rPr>
          <w:i/>
        </w:rPr>
        <w:t>Bernardo Cistercense</w:t>
      </w:r>
      <w:r w:rsidRPr="00F61AE9">
        <w:t xml:space="preserve">. </w:t>
      </w:r>
      <w:r w:rsidRPr="00F61AE9">
        <w:rPr>
          <w:szCs w:val="26"/>
        </w:rPr>
        <w:t xml:space="preserve">Centro di studi sulla spirtualità medievale, ns, 3. </w:t>
      </w:r>
      <w:r w:rsidRPr="00F61AE9">
        <w:t xml:space="preserve">Spoleto, CISAM, 1990. 384 p. </w:t>
      </w:r>
      <w:r w:rsidRPr="00F61AE9">
        <w:rPr>
          <w:noProof/>
          <w:szCs w:val="22"/>
        </w:rPr>
        <w:t xml:space="preserve">[UNICAMP] </w:t>
      </w:r>
      <w:r w:rsidRPr="00F61AE9">
        <w:t>[USP]</w:t>
      </w:r>
    </w:p>
    <w:p w:rsidR="00FB710A" w:rsidRPr="00F61AE9" w:rsidRDefault="00FB710A" w:rsidP="00CC33D5">
      <w:pPr>
        <w:pStyle w:val="PargrafoparaBibl"/>
        <w:widowControl/>
        <w:rPr>
          <w:lang w:val="en-US"/>
        </w:rPr>
      </w:pPr>
      <w:r w:rsidRPr="00F61AE9">
        <w:t xml:space="preserve">BERTHAUD, A., </w:t>
      </w:r>
      <w:r w:rsidRPr="00F61AE9">
        <w:rPr>
          <w:i/>
        </w:rPr>
        <w:t>Gilbert de la Porée, évêque de Poitiers, et sa philosophie (1070-1154)</w:t>
      </w:r>
      <w:r w:rsidRPr="00F61AE9">
        <w:t xml:space="preserve">. Poitiers, 1892. Frankfurt, Minerva, 1985. </w:t>
      </w:r>
      <w:r w:rsidRPr="00F61AE9">
        <w:rPr>
          <w:lang w:val="en-US"/>
        </w:rPr>
        <w:t>352 p. [USP]</w:t>
      </w:r>
    </w:p>
    <w:p w:rsidR="00FB710A" w:rsidRPr="00F61AE9" w:rsidRDefault="00FB710A" w:rsidP="00CC33D5">
      <w:pPr>
        <w:pStyle w:val="PargrafoparaBibl"/>
        <w:widowControl/>
        <w:rPr>
          <w:iCs/>
          <w:lang w:val="es-ES_tradnl"/>
        </w:rPr>
      </w:pPr>
      <w:r w:rsidRPr="00F61AE9">
        <w:rPr>
          <w:iCs/>
          <w:lang w:val="es-ES_tradnl"/>
        </w:rPr>
        <w:t xml:space="preserve">BIARD, J., et RASHED, R., </w:t>
      </w:r>
      <w:r w:rsidRPr="00F61AE9">
        <w:rPr>
          <w:i/>
          <w:lang w:val="es-ES_tradnl"/>
        </w:rPr>
        <w:t>Descartes et le Moyen Âge</w:t>
      </w:r>
      <w:r w:rsidRPr="00F61AE9">
        <w:rPr>
          <w:iCs/>
          <w:lang w:val="es-ES_tradnl"/>
        </w:rPr>
        <w:t xml:space="preserve">. </w:t>
      </w:r>
      <w:r w:rsidRPr="00F61AE9">
        <w:t xml:space="preserve">Études de philosophie medievale, 75. </w:t>
      </w:r>
      <w:r w:rsidRPr="00F61AE9">
        <w:rPr>
          <w:iCs/>
          <w:lang w:val="es-ES_tradnl"/>
        </w:rPr>
        <w:t xml:space="preserve">Paris, Vrin, 1997. 378 p. [UNESP] </w:t>
      </w:r>
      <w:r w:rsidRPr="00F61AE9">
        <w:t>[UNICAMP]</w:t>
      </w:r>
      <w:r w:rsidRPr="00F61AE9">
        <w:rPr>
          <w:iCs/>
          <w:lang w:val="es-ES_tradnl"/>
        </w:rPr>
        <w:t xml:space="preserve"> [UNIFESP] [USP]</w:t>
      </w:r>
    </w:p>
    <w:p w:rsidR="00FB710A" w:rsidRPr="00F61AE9" w:rsidRDefault="00FB710A" w:rsidP="00CC33D5">
      <w:pPr>
        <w:pStyle w:val="PargrafoparaBibl"/>
        <w:widowControl/>
        <w:rPr>
          <w:noProof/>
          <w:szCs w:val="22"/>
        </w:rPr>
      </w:pPr>
      <w:r w:rsidRPr="00F61AE9">
        <w:rPr>
          <w:noProof/>
          <w:szCs w:val="22"/>
        </w:rPr>
        <w:t xml:space="preserve">BIFF, I., et al., </w:t>
      </w:r>
      <w:r w:rsidRPr="00F61AE9">
        <w:rPr>
          <w:i/>
          <w:noProof/>
          <w:szCs w:val="22"/>
        </w:rPr>
        <w:t>Bernardo di Clairvaux. Epifania di Dio e parabola dell’uomo</w:t>
      </w:r>
      <w:r w:rsidRPr="00F61AE9">
        <w:rPr>
          <w:noProof/>
          <w:szCs w:val="22"/>
        </w:rPr>
        <w:t>. Biblioteca di cultura medievale. Milano, Jaca Book,</w:t>
      </w:r>
      <w:r w:rsidRPr="00F61AE9">
        <w:rPr>
          <w:iCs/>
          <w:noProof/>
        </w:rPr>
        <w:t xml:space="preserve"> </w:t>
      </w:r>
      <w:r w:rsidRPr="00F61AE9">
        <w:rPr>
          <w:noProof/>
          <w:szCs w:val="22"/>
        </w:rPr>
        <w:t xml:space="preserve">2007. </w:t>
      </w:r>
      <w:r w:rsidRPr="00F61AE9">
        <w:rPr>
          <w:iCs/>
          <w:noProof/>
        </w:rPr>
        <w:t xml:space="preserve">XVII+133 p. </w:t>
      </w:r>
      <w:r w:rsidRPr="00F61AE9">
        <w:rPr>
          <w:noProof/>
          <w:szCs w:val="22"/>
        </w:rPr>
        <w:t>[USP]</w:t>
      </w:r>
    </w:p>
    <w:p w:rsidR="00C2199B" w:rsidRPr="00E36F09" w:rsidRDefault="00C2199B" w:rsidP="00C2199B">
      <w:pPr>
        <w:pStyle w:val="PargrafoparaBibl"/>
        <w:widowControl/>
        <w:rPr>
          <w:color w:val="808080" w:themeColor="background1" w:themeShade="80"/>
          <w:lang w:val="es-ES_tradnl"/>
        </w:rPr>
      </w:pPr>
      <w:r w:rsidRPr="001E4E0E">
        <w:rPr>
          <w:color w:val="808080" w:themeColor="background1" w:themeShade="80"/>
          <w:lang w:val="es-ES_tradnl"/>
        </w:rPr>
        <w:t xml:space="preserve">BIFFI, I., e MARABELLI, C., </w:t>
      </w:r>
      <w:r w:rsidRPr="00E36F09">
        <w:rPr>
          <w:color w:val="808080" w:themeColor="background1" w:themeShade="80"/>
          <w:lang w:val="es-ES_tradnl"/>
        </w:rPr>
        <w:t>a cura di</w:t>
      </w:r>
      <w:r>
        <w:rPr>
          <w:color w:val="808080" w:themeColor="background1" w:themeShade="80"/>
          <w:lang w:val="es-ES_tradnl"/>
        </w:rPr>
        <w:t>,</w:t>
      </w:r>
      <w:r w:rsidRPr="00E36F09">
        <w:rPr>
          <w:color w:val="808080" w:themeColor="background1" w:themeShade="80"/>
          <w:lang w:val="es-ES_tradnl"/>
        </w:rPr>
        <w:t xml:space="preserve"> </w:t>
      </w:r>
      <w:r w:rsidRPr="008B17A1">
        <w:rPr>
          <w:i/>
          <w:color w:val="808080" w:themeColor="background1" w:themeShade="80"/>
          <w:lang w:val="es-ES_tradnl"/>
        </w:rPr>
        <w:t>Il mondo delle scuole monastiche. XII secolo</w:t>
      </w:r>
      <w:r w:rsidRPr="00E36F09">
        <w:rPr>
          <w:color w:val="808080" w:themeColor="background1" w:themeShade="80"/>
          <w:lang w:val="es-ES_tradnl"/>
        </w:rPr>
        <w:t>. Figure del pensiero medievale.</w:t>
      </w:r>
      <w:r w:rsidRPr="00E36F09">
        <w:rPr>
          <w:color w:val="808080" w:themeColor="background1" w:themeShade="80"/>
        </w:rPr>
        <w:t xml:space="preserve"> Storia della teologia e della filosofia dalla tarda antichità alle soglie dell’umanesimo</w:t>
      </w:r>
      <w:r w:rsidRPr="00E36F09">
        <w:rPr>
          <w:color w:val="808080" w:themeColor="background1" w:themeShade="80"/>
          <w:lang w:val="es-ES_tradnl"/>
        </w:rPr>
        <w:t>, 3. Milano, Jaca Book /</w:t>
      </w:r>
      <w:r w:rsidRPr="00E36F09">
        <w:rPr>
          <w:color w:val="808080" w:themeColor="background1" w:themeShade="80"/>
        </w:rPr>
        <w:t xml:space="preserve"> </w:t>
      </w:r>
      <w:r w:rsidRPr="00E36F09">
        <w:rPr>
          <w:color w:val="808080" w:themeColor="background1" w:themeShade="80"/>
          <w:lang w:val="es-ES_tradnl"/>
        </w:rPr>
        <w:t xml:space="preserve">Roma, Città Nuova, </w:t>
      </w:r>
      <w:r>
        <w:rPr>
          <w:color w:val="808080" w:themeColor="background1" w:themeShade="80"/>
          <w:lang w:val="es-ES_tradnl"/>
        </w:rPr>
        <w:t>2010. 636 p.</w:t>
      </w:r>
    </w:p>
    <w:p w:rsidR="00C2199B" w:rsidRDefault="00C2199B" w:rsidP="00C2199B">
      <w:pPr>
        <w:pStyle w:val="PargrafoparaBibl"/>
      </w:pPr>
      <w:r w:rsidRPr="00245B91">
        <w:t>BIFFI,</w:t>
      </w:r>
      <w:r>
        <w:t xml:space="preserve"> </w:t>
      </w:r>
      <w:r w:rsidRPr="00245B91">
        <w:t xml:space="preserve">I., </w:t>
      </w:r>
      <w:r w:rsidRPr="00245B91">
        <w:rPr>
          <w:i/>
        </w:rPr>
        <w:t>La poesia e la grazia nella Commedia di Dante. Poesia e teologia in Dante, Saggi 1</w:t>
      </w:r>
      <w:r w:rsidRPr="00245B91">
        <w:t xml:space="preserve">. </w:t>
      </w:r>
      <w:r>
        <w:t>P</w:t>
      </w:r>
      <w:r w:rsidRPr="00A02C58">
        <w:t>resentazione di G</w:t>
      </w:r>
      <w:r>
        <w:t>.</w:t>
      </w:r>
      <w:r w:rsidRPr="00A02C58">
        <w:t xml:space="preserve"> Biffi. </w:t>
      </w:r>
      <w:r w:rsidRPr="00245B91">
        <w:t>Biblioteca di Cultura Medievale. Milano, Ja</w:t>
      </w:r>
      <w:r>
        <w:t>ca Book, 1999. XXXII+89 p. [USP]</w:t>
      </w:r>
    </w:p>
    <w:p w:rsidR="00A8667E" w:rsidRDefault="00A8667E" w:rsidP="00CC33D5">
      <w:pPr>
        <w:pStyle w:val="PargrafoparaBibl"/>
        <w:widowControl/>
      </w:pPr>
      <w:r w:rsidRPr="00F61AE9">
        <w:t xml:space="preserve">BIFFI, I., </w:t>
      </w:r>
      <w:r w:rsidRPr="00F61AE9">
        <w:rPr>
          <w:i/>
        </w:rPr>
        <w:t>Tutta</w:t>
      </w:r>
      <w:r w:rsidRPr="00F61AE9">
        <w:t xml:space="preserve"> </w:t>
      </w:r>
      <w:r w:rsidRPr="00F61AE9">
        <w:rPr>
          <w:i/>
        </w:rPr>
        <w:t>la dolcezza della terra. Cristo e i monaci medievali</w:t>
      </w:r>
      <w:r w:rsidRPr="00F61AE9">
        <w:t xml:space="preserve">. </w:t>
      </w:r>
      <w:r w:rsidRPr="00B97F48">
        <w:rPr>
          <w:i/>
        </w:rPr>
        <w:t>Bernardo di Clairvaux, Aelredo di Rievaulx, Gertrude di Helfta e Giovanni di Ford</w:t>
      </w:r>
      <w:r>
        <w:t xml:space="preserve">. </w:t>
      </w:r>
      <w:r w:rsidRPr="00F61AE9">
        <w:t>Biblioteca di cultura medievale. Milano, Jaca</w:t>
      </w:r>
      <w:r>
        <w:t xml:space="preserve"> Book, 2004. 143 p. [USP]</w:t>
      </w:r>
    </w:p>
    <w:p w:rsidR="00FB710A" w:rsidRPr="00F61AE9" w:rsidRDefault="00FB710A" w:rsidP="00CC33D5">
      <w:pPr>
        <w:pStyle w:val="PargrafoparaBibl"/>
        <w:widowControl/>
        <w:rPr>
          <w:lang w:val="en-US"/>
        </w:rPr>
      </w:pPr>
      <w:r w:rsidRPr="00F61AE9">
        <w:rPr>
          <w:lang w:val="pt-PT"/>
        </w:rPr>
        <w:t xml:space="preserve">BOLTON, B., </w:t>
      </w:r>
      <w:r w:rsidRPr="00F61AE9">
        <w:rPr>
          <w:i/>
          <w:iCs/>
          <w:lang w:val="pt-PT"/>
        </w:rPr>
        <w:t>Reforma na Idade Media: século XII</w:t>
      </w:r>
      <w:r w:rsidRPr="00F61AE9">
        <w:rPr>
          <w:lang w:val="pt-PT"/>
        </w:rPr>
        <w:t xml:space="preserve">. Tr. M. L. Veloso. </w:t>
      </w:r>
      <w:r w:rsidRPr="00F61AE9">
        <w:rPr>
          <w:lang w:val="en-US"/>
        </w:rPr>
        <w:t>Lisboa, Ed. 70, 1983. 1986. 146 p. [UNESP] [UNICAMP] [USP]</w:t>
      </w:r>
    </w:p>
    <w:p w:rsidR="001D5CAE" w:rsidRDefault="001D5CAE" w:rsidP="001D5CAE">
      <w:pPr>
        <w:pStyle w:val="PargrafoparaBibl"/>
        <w:rPr>
          <w:noProof/>
          <w:szCs w:val="24"/>
          <w:lang w:val="en-US"/>
        </w:rPr>
      </w:pPr>
      <w:r w:rsidRPr="0080531D">
        <w:rPr>
          <w:noProof/>
          <w:color w:val="000000"/>
          <w:szCs w:val="24"/>
          <w:lang w:val="en-US"/>
        </w:rPr>
        <w:t>BONNIER, É</w:t>
      </w:r>
      <w:r>
        <w:rPr>
          <w:noProof/>
          <w:color w:val="000000"/>
          <w:szCs w:val="24"/>
          <w:lang w:val="en-US"/>
        </w:rPr>
        <w:t>.</w:t>
      </w:r>
      <w:r w:rsidRPr="0080531D">
        <w:rPr>
          <w:noProof/>
          <w:color w:val="000000"/>
          <w:szCs w:val="24"/>
          <w:lang w:val="en-US"/>
        </w:rPr>
        <w:t xml:space="preserve">, </w:t>
      </w:r>
      <w:r w:rsidRPr="0080531D">
        <w:rPr>
          <w:i/>
          <w:iCs/>
          <w:noProof/>
          <w:color w:val="000000"/>
          <w:szCs w:val="24"/>
          <w:lang w:val="en-US"/>
        </w:rPr>
        <w:t>Abélard et saint Bernard, la philosophie et l’Église au XII</w:t>
      </w:r>
      <w:r w:rsidRPr="0080531D">
        <w:rPr>
          <w:i/>
          <w:iCs/>
          <w:noProof/>
          <w:color w:val="000000"/>
          <w:szCs w:val="24"/>
          <w:vertAlign w:val="superscript"/>
          <w:lang w:val="en-US"/>
        </w:rPr>
        <w:t>e</w:t>
      </w:r>
      <w:r w:rsidRPr="0080531D">
        <w:rPr>
          <w:i/>
          <w:iCs/>
          <w:noProof/>
          <w:color w:val="000000"/>
          <w:szCs w:val="24"/>
          <w:lang w:val="en-US"/>
        </w:rPr>
        <w:t xml:space="preserve"> siècle</w:t>
      </w:r>
      <w:r w:rsidRPr="0080531D">
        <w:rPr>
          <w:noProof/>
          <w:color w:val="000000"/>
          <w:szCs w:val="24"/>
          <w:lang w:val="en-US"/>
        </w:rPr>
        <w:t xml:space="preserve">. </w:t>
      </w:r>
      <w:r>
        <w:rPr>
          <w:noProof/>
          <w:color w:val="000000"/>
          <w:szCs w:val="24"/>
          <w:lang w:val="en-US"/>
        </w:rPr>
        <w:t>[</w:t>
      </w:r>
      <w:r w:rsidRPr="0080531D">
        <w:rPr>
          <w:noProof/>
          <w:color w:val="000000"/>
          <w:szCs w:val="24"/>
          <w:lang w:val="en-US"/>
        </w:rPr>
        <w:t>Paris, Douniol, 1862</w:t>
      </w:r>
      <w:r>
        <w:rPr>
          <w:noProof/>
          <w:color w:val="000000"/>
          <w:szCs w:val="24"/>
          <w:lang w:val="en-US"/>
        </w:rPr>
        <w:t>]</w:t>
      </w:r>
      <w:r w:rsidRPr="0080531D">
        <w:rPr>
          <w:noProof/>
          <w:color w:val="000000"/>
          <w:szCs w:val="24"/>
          <w:lang w:val="en-US"/>
        </w:rPr>
        <w:t xml:space="preserve">. </w:t>
      </w:r>
      <w:r w:rsidRPr="0080531D">
        <w:rPr>
          <w:noProof/>
          <w:szCs w:val="24"/>
          <w:lang w:val="en-US"/>
        </w:rPr>
        <w:t xml:space="preserve">Paris, PUF, 2010. </w:t>
      </w:r>
      <w:r>
        <w:rPr>
          <w:noProof/>
          <w:szCs w:val="24"/>
          <w:lang w:val="en-US"/>
        </w:rPr>
        <w:t xml:space="preserve">XIV+154 p. </w:t>
      </w:r>
      <w:r w:rsidRPr="0080531D">
        <w:rPr>
          <w:noProof/>
          <w:szCs w:val="24"/>
          <w:lang w:val="en-US"/>
        </w:rPr>
        <w:t>[UFSCar]</w:t>
      </w:r>
      <w:r>
        <w:rPr>
          <w:noProof/>
          <w:szCs w:val="24"/>
          <w:lang w:val="en-US"/>
        </w:rPr>
        <w:t xml:space="preserve"> [USP]</w:t>
      </w:r>
    </w:p>
    <w:p w:rsidR="00FB710A" w:rsidRPr="00F61AE9" w:rsidRDefault="00FB710A" w:rsidP="00CC33D5">
      <w:pPr>
        <w:pStyle w:val="PargrafoparaBibl"/>
        <w:widowControl/>
        <w:rPr>
          <w:lang w:val="en-US"/>
        </w:rPr>
      </w:pPr>
      <w:r w:rsidRPr="00F61AE9">
        <w:rPr>
          <w:lang w:val="en-US"/>
        </w:rPr>
        <w:t xml:space="preserve">BOTTERILL, S., </w:t>
      </w:r>
      <w:r w:rsidRPr="00F61AE9">
        <w:rPr>
          <w:i/>
          <w:iCs/>
          <w:lang w:val="en-US"/>
        </w:rPr>
        <w:t xml:space="preserve">Dante and the mystical tradition: Bernard of Clairvaux in the </w:t>
      </w:r>
      <w:r w:rsidRPr="00F61AE9">
        <w:rPr>
          <w:i/>
          <w:lang w:val="en-US"/>
        </w:rPr>
        <w:t>Commedia</w:t>
      </w:r>
      <w:r w:rsidRPr="00F61AE9">
        <w:rPr>
          <w:lang w:val="en-US"/>
        </w:rPr>
        <w:t>. Cambridge studies in medieval literature, 22. Cambridge, UP, [1994] 1996. 2005. X+269 p. [UNICAMP] [USP]</w:t>
      </w:r>
    </w:p>
    <w:p w:rsidR="00FB710A" w:rsidRPr="00F61AE9" w:rsidRDefault="00FB710A" w:rsidP="00CC33D5">
      <w:pPr>
        <w:pStyle w:val="PargrafoparaBibl"/>
        <w:widowControl/>
        <w:rPr>
          <w:lang w:val="en-US"/>
        </w:rPr>
      </w:pPr>
      <w:r w:rsidRPr="00F61AE9">
        <w:lastRenderedPageBreak/>
        <w:t xml:space="preserve">BOUYER, L., </w:t>
      </w:r>
      <w:r w:rsidRPr="00F61AE9">
        <w:rPr>
          <w:rStyle w:val="Forte"/>
          <w:b w:val="0"/>
          <w:i/>
          <w:iCs/>
        </w:rPr>
        <w:t>La spiritualità cisterciense</w:t>
      </w:r>
      <w:r w:rsidRPr="00F61AE9">
        <w:t xml:space="preserve">. A cura di C. Stercal. Biblioteca di cultura medievale. Milano, Jaca Book, 1994. </w:t>
      </w:r>
      <w:r w:rsidRPr="00F61AE9">
        <w:rPr>
          <w:lang w:val="en-US"/>
        </w:rPr>
        <w:t>XVII+135 p.</w:t>
      </w:r>
      <w:r w:rsidRPr="00F61AE9">
        <w:rPr>
          <w:noProof/>
          <w:lang w:val="en-US"/>
        </w:rPr>
        <w:t xml:space="preserve"> [</w:t>
      </w:r>
      <w:r w:rsidRPr="00F61AE9">
        <w:rPr>
          <w:lang w:val="en-US"/>
        </w:rPr>
        <w:t>USP</w:t>
      </w:r>
      <w:r w:rsidRPr="00F61AE9">
        <w:rPr>
          <w:noProof/>
          <w:lang w:val="en-US"/>
        </w:rPr>
        <w:t>]</w:t>
      </w:r>
    </w:p>
    <w:p w:rsidR="00FB710A" w:rsidRPr="00F61AE9" w:rsidRDefault="00FB710A" w:rsidP="00CC33D5">
      <w:pPr>
        <w:pStyle w:val="PargrafoparaBibl"/>
        <w:widowControl/>
        <w:rPr>
          <w:lang w:val="en-US"/>
        </w:rPr>
      </w:pPr>
      <w:r w:rsidRPr="00F61AE9">
        <w:rPr>
          <w:lang w:val="en-US"/>
        </w:rPr>
        <w:t xml:space="preserve">BOYLE, M. O., </w:t>
      </w:r>
      <w:r w:rsidRPr="00F61AE9">
        <w:rPr>
          <w:i/>
          <w:lang w:val="en-US"/>
        </w:rPr>
        <w:t>Divine domesticity: Augustine of Thagaste to Teresa of Avila</w:t>
      </w:r>
      <w:r w:rsidRPr="00F61AE9">
        <w:rPr>
          <w:lang w:val="en-US"/>
        </w:rPr>
        <w:t>. Studies in the history of christian thought, 74. Leiden, Brill, 1997. X+295 p. [USP]</w:t>
      </w:r>
    </w:p>
    <w:p w:rsidR="00FB710A" w:rsidRDefault="00FB710A" w:rsidP="00CC33D5">
      <w:pPr>
        <w:pStyle w:val="PargrafoparaBibl"/>
        <w:widowControl/>
        <w:rPr>
          <w:noProof/>
        </w:rPr>
      </w:pPr>
      <w:r w:rsidRPr="00F61AE9">
        <w:rPr>
          <w:noProof/>
          <w:lang w:val="en-US"/>
        </w:rPr>
        <w:t xml:space="preserve">BRAGUE, R., éd., </w:t>
      </w:r>
      <w:r w:rsidRPr="00F61AE9">
        <w:rPr>
          <w:i/>
          <w:iCs/>
          <w:noProof/>
          <w:lang w:val="en-US"/>
        </w:rPr>
        <w:t>Saint Bernard et la philosophie</w:t>
      </w:r>
      <w:r w:rsidRPr="00F61AE9">
        <w:rPr>
          <w:noProof/>
          <w:lang w:val="en-US"/>
        </w:rPr>
        <w:t xml:space="preserve">. </w:t>
      </w:r>
      <w:r w:rsidRPr="00F61AE9">
        <w:rPr>
          <w:noProof/>
        </w:rPr>
        <w:t>Paris, PUF, 1993. 195 p. [USP]</w:t>
      </w:r>
    </w:p>
    <w:p w:rsidR="00FB710A" w:rsidRPr="00F61AE9" w:rsidRDefault="00FB710A" w:rsidP="00CC33D5">
      <w:pPr>
        <w:pStyle w:val="PargrafoparaBibl"/>
        <w:widowControl/>
        <w:rPr>
          <w:lang w:val="en-US"/>
        </w:rPr>
      </w:pPr>
      <w:r w:rsidRPr="00F61AE9">
        <w:t xml:space="preserve">BREDERO, A. H., </w:t>
      </w:r>
      <w:r w:rsidRPr="00F61AE9">
        <w:rPr>
          <w:i/>
        </w:rPr>
        <w:t xml:space="preserve">Bernard de Clairvaux, 1091-1153: culte et histoire. </w:t>
      </w:r>
      <w:r w:rsidRPr="00E91334">
        <w:rPr>
          <w:i/>
          <w:lang w:val="en-US"/>
        </w:rPr>
        <w:t>De l’impénétr</w:t>
      </w:r>
      <w:r w:rsidRPr="00F61AE9">
        <w:rPr>
          <w:i/>
          <w:lang w:val="en-US"/>
        </w:rPr>
        <w:t>abilité d’une biographie hagiographique</w:t>
      </w:r>
      <w:r w:rsidRPr="00F61AE9">
        <w:rPr>
          <w:lang w:val="en-US"/>
        </w:rPr>
        <w:t xml:space="preserve">. Tr. J. Longton. Turnhout, Brepols, 1998. XII+333 p. </w:t>
      </w:r>
      <w:r w:rsidRPr="00F61AE9">
        <w:rPr>
          <w:noProof/>
          <w:lang w:val="en-US"/>
        </w:rPr>
        <w:t>[</w:t>
      </w:r>
      <w:r w:rsidRPr="00F61AE9">
        <w:rPr>
          <w:lang w:val="en-US"/>
        </w:rPr>
        <w:t>USP</w:t>
      </w:r>
      <w:r w:rsidRPr="00F61AE9">
        <w:rPr>
          <w:noProof/>
          <w:lang w:val="en-US"/>
        </w:rPr>
        <w:t>]</w:t>
      </w:r>
    </w:p>
    <w:p w:rsidR="00FB710A" w:rsidRPr="00545F59" w:rsidRDefault="00FB710A" w:rsidP="00CC33D5">
      <w:pPr>
        <w:pStyle w:val="PargrafoparaBibl"/>
        <w:widowControl/>
        <w:rPr>
          <w:noProof/>
          <w:lang w:val="en-US"/>
        </w:rPr>
      </w:pPr>
      <w:r w:rsidRPr="00F61AE9">
        <w:rPr>
          <w:noProof/>
          <w:lang w:val="en-US"/>
        </w:rPr>
        <w:t xml:space="preserve">BRUUN, M. B., </w:t>
      </w:r>
      <w:r w:rsidRPr="00F61AE9">
        <w:rPr>
          <w:i/>
          <w:noProof/>
          <w:lang w:val="en-US"/>
        </w:rPr>
        <w:t>Parables: Bernard of Clairvaux’s mapping of spiritual topography</w:t>
      </w:r>
      <w:r w:rsidRPr="00F61AE9">
        <w:rPr>
          <w:noProof/>
          <w:lang w:val="en-US"/>
        </w:rPr>
        <w:t xml:space="preserve">. Brill’s studies in intellectual history, 148. Leiden, Brill, 2006. </w:t>
      </w:r>
      <w:r w:rsidRPr="00F61AE9">
        <w:rPr>
          <w:lang w:val="en-US"/>
        </w:rPr>
        <w:t>XIV+</w:t>
      </w:r>
      <w:r w:rsidRPr="00F61AE9">
        <w:rPr>
          <w:noProof/>
          <w:lang w:val="en-US"/>
        </w:rPr>
        <w:t>344 p. [USP]</w:t>
      </w:r>
    </w:p>
    <w:p w:rsidR="00FB710A" w:rsidRPr="00F61AE9" w:rsidRDefault="00FB710A" w:rsidP="00CC33D5">
      <w:pPr>
        <w:pStyle w:val="PargrafoparaBibl"/>
        <w:widowControl/>
        <w:rPr>
          <w:lang w:val="en-US"/>
        </w:rPr>
      </w:pPr>
      <w:r w:rsidRPr="00F61AE9">
        <w:rPr>
          <w:lang w:val="en-US"/>
        </w:rPr>
        <w:t xml:space="preserve">BUTLER, C., </w:t>
      </w:r>
      <w:r w:rsidRPr="00F61AE9">
        <w:rPr>
          <w:i/>
          <w:lang w:val="en-US"/>
        </w:rPr>
        <w:t>Western Mysticism</w:t>
      </w:r>
      <w:r w:rsidRPr="00F61AE9">
        <w:rPr>
          <w:lang w:val="en-US"/>
        </w:rPr>
        <w:t>. London, Arrow, 1960. 287 p. [UNESP]</w:t>
      </w:r>
    </w:p>
    <w:p w:rsidR="00FB710A" w:rsidRPr="00F61AE9" w:rsidRDefault="00FB710A" w:rsidP="00CC33D5">
      <w:pPr>
        <w:pStyle w:val="PargrafoparaBibl"/>
        <w:widowControl/>
        <w:rPr>
          <w:lang w:val="en-US"/>
        </w:rPr>
      </w:pPr>
      <w:r w:rsidRPr="00F61AE9">
        <w:rPr>
          <w:lang w:val="en-US"/>
        </w:rPr>
        <w:t xml:space="preserve">BYNUM, C. W., and FREEDMAN, P. H., eds., </w:t>
      </w:r>
      <w:r w:rsidRPr="00F61AE9">
        <w:rPr>
          <w:i/>
          <w:lang w:val="en-US"/>
        </w:rPr>
        <w:t xml:space="preserve">Last things: death and </w:t>
      </w:r>
      <w:r w:rsidRPr="00F61AE9">
        <w:rPr>
          <w:bCs/>
          <w:i/>
          <w:lang w:val="en-US"/>
        </w:rPr>
        <w:t>the</w:t>
      </w:r>
      <w:r w:rsidRPr="00F61AE9">
        <w:rPr>
          <w:i/>
          <w:lang w:val="en-US"/>
        </w:rPr>
        <w:t xml:space="preserve"> Apocalypse in </w:t>
      </w:r>
      <w:r w:rsidRPr="00F61AE9">
        <w:rPr>
          <w:bCs/>
          <w:i/>
          <w:lang w:val="en-US"/>
        </w:rPr>
        <w:t>the</w:t>
      </w:r>
      <w:r w:rsidRPr="00F61AE9">
        <w:rPr>
          <w:i/>
          <w:lang w:val="en-US"/>
        </w:rPr>
        <w:t xml:space="preserve"> </w:t>
      </w:r>
      <w:r w:rsidRPr="00F61AE9">
        <w:rPr>
          <w:bCs/>
          <w:i/>
          <w:lang w:val="en-US"/>
        </w:rPr>
        <w:t>Middle</w:t>
      </w:r>
      <w:r w:rsidRPr="00F61AE9">
        <w:rPr>
          <w:i/>
          <w:lang w:val="en-US"/>
        </w:rPr>
        <w:t xml:space="preserve"> </w:t>
      </w:r>
      <w:r w:rsidRPr="00F61AE9">
        <w:rPr>
          <w:bCs/>
          <w:i/>
          <w:lang w:val="en-US"/>
        </w:rPr>
        <w:t>Ages</w:t>
      </w:r>
      <w:r w:rsidRPr="00F61AE9">
        <w:rPr>
          <w:bCs/>
          <w:lang w:val="en-US"/>
        </w:rPr>
        <w:t>.</w:t>
      </w:r>
      <w:r w:rsidRPr="00F61AE9">
        <w:rPr>
          <w:lang w:val="en-US"/>
        </w:rPr>
        <w:t xml:space="preserve"> Middle Ages series. Philadelphia, Pennsylvania UP, 2000. VIII+363 p. [UNICAMP] [USP]</w:t>
      </w:r>
    </w:p>
    <w:p w:rsidR="00FB710A" w:rsidRPr="00F61AE9" w:rsidRDefault="00FB710A" w:rsidP="00CC33D5">
      <w:pPr>
        <w:pStyle w:val="PargrafoparaBibl"/>
        <w:widowControl/>
        <w:rPr>
          <w:lang w:val="en-US"/>
        </w:rPr>
      </w:pPr>
      <w:r w:rsidRPr="00F61AE9">
        <w:rPr>
          <w:noProof/>
          <w:lang w:val="en-US"/>
        </w:rPr>
        <w:t xml:space="preserve">BYNUM, C. W., </w:t>
      </w:r>
      <w:r w:rsidRPr="00F61AE9">
        <w:rPr>
          <w:i/>
          <w:noProof/>
          <w:lang w:val="en-US"/>
        </w:rPr>
        <w:t>Jesus as Mother: studies in the spirituality of the High Middle Ages</w:t>
      </w:r>
      <w:r w:rsidRPr="00F61AE9">
        <w:rPr>
          <w:noProof/>
          <w:lang w:val="en-US"/>
        </w:rPr>
        <w:t>. Center for Medieval and Renaissance studies, 16. Berkeley, California UP, 1982. 279 p. [UNICAMP] [USP]</w:t>
      </w:r>
    </w:p>
    <w:p w:rsidR="00A275A9" w:rsidRPr="00F61AE9" w:rsidRDefault="00A275A9" w:rsidP="00CC33D5">
      <w:pPr>
        <w:pStyle w:val="PargrafoparaBibl"/>
        <w:widowControl/>
        <w:rPr>
          <w:lang w:val="en-US"/>
        </w:rPr>
      </w:pPr>
      <w:r w:rsidRPr="00F61AE9">
        <w:rPr>
          <w:lang w:val="en-US"/>
        </w:rPr>
        <w:t xml:space="preserve">CARRUTHERS, M. J., </w:t>
      </w:r>
      <w:r w:rsidRPr="00F61AE9">
        <w:rPr>
          <w:i/>
          <w:szCs w:val="24"/>
          <w:lang w:val="en-US"/>
        </w:rPr>
        <w:t>The craft of thought: meditation, rhetoric, and the making of images, 400-1200</w:t>
      </w:r>
      <w:r w:rsidRPr="00F61AE9">
        <w:rPr>
          <w:szCs w:val="24"/>
          <w:lang w:val="en-US"/>
        </w:rPr>
        <w:t xml:space="preserve">. </w:t>
      </w:r>
      <w:r w:rsidRPr="00F61AE9">
        <w:rPr>
          <w:lang w:val="en-US"/>
        </w:rPr>
        <w:t xml:space="preserve">Cambridge studies in medieval literature, 34. Cambridge, UP, [1998] 2006. </w:t>
      </w:r>
      <w:r w:rsidRPr="00F61AE9">
        <w:rPr>
          <w:szCs w:val="24"/>
          <w:lang w:val="en-US"/>
        </w:rPr>
        <w:t xml:space="preserve">XVII+399 p. </w:t>
      </w:r>
      <w:r w:rsidRPr="00F61AE9">
        <w:rPr>
          <w:noProof/>
          <w:lang w:val="en-US"/>
        </w:rPr>
        <w:t xml:space="preserve">[UNICAMP] </w:t>
      </w:r>
      <w:r w:rsidRPr="00F61AE9">
        <w:rPr>
          <w:szCs w:val="24"/>
          <w:lang w:val="en-US"/>
        </w:rPr>
        <w:t>[USP]</w:t>
      </w:r>
    </w:p>
    <w:p w:rsidR="00FB710A" w:rsidRPr="00507C47" w:rsidRDefault="00FB710A" w:rsidP="00CC33D5">
      <w:pPr>
        <w:pStyle w:val="PargrafoparaBibl"/>
        <w:widowControl/>
        <w:rPr>
          <w:noProof/>
          <w:szCs w:val="24"/>
        </w:rPr>
      </w:pPr>
      <w:r w:rsidRPr="00F61AE9">
        <w:rPr>
          <w:lang w:val="en-US"/>
        </w:rPr>
        <w:t xml:space="preserve">CARRUTHERS, M. J., </w:t>
      </w:r>
      <w:r w:rsidRPr="00F61AE9">
        <w:rPr>
          <w:i/>
          <w:noProof/>
          <w:szCs w:val="24"/>
          <w:lang w:val="en-US"/>
        </w:rPr>
        <w:t>Machina memorialis: méditation, rhétorique et fabrication des images au Moyen Âge</w:t>
      </w:r>
      <w:r w:rsidRPr="00F61AE9">
        <w:rPr>
          <w:noProof/>
          <w:szCs w:val="24"/>
          <w:lang w:val="en-US"/>
        </w:rPr>
        <w:t xml:space="preserve">. Tr. F. Durand-Bogaert. </w:t>
      </w:r>
      <w:r w:rsidRPr="00507C47">
        <w:rPr>
          <w:noProof/>
          <w:szCs w:val="24"/>
        </w:rPr>
        <w:t>Paris, Gallimard, 2002. 463 p. [UNICAMP]</w:t>
      </w:r>
      <w:r w:rsidRPr="00507C47">
        <w:rPr>
          <w:noProof/>
        </w:rPr>
        <w:t xml:space="preserve"> [USP]</w:t>
      </w:r>
    </w:p>
    <w:p w:rsidR="00A275A9" w:rsidRPr="008F792C" w:rsidRDefault="00A275A9" w:rsidP="00CC33D5">
      <w:pPr>
        <w:pStyle w:val="PargrafoparaBibl"/>
        <w:widowControl/>
        <w:rPr>
          <w:szCs w:val="24"/>
        </w:rPr>
      </w:pPr>
      <w:r w:rsidRPr="008F792C">
        <w:t xml:space="preserve">CARRUTHERS, M. J., </w:t>
      </w:r>
      <w:r w:rsidRPr="008F792C">
        <w:rPr>
          <w:bCs/>
          <w:i/>
          <w:szCs w:val="24"/>
        </w:rPr>
        <w:t>A técnica do pensamento: meditação, retórica e a construção de imagens (400-1200)</w:t>
      </w:r>
      <w:r>
        <w:rPr>
          <w:bCs/>
          <w:szCs w:val="24"/>
        </w:rPr>
        <w:t>.</w:t>
      </w:r>
      <w:r w:rsidRPr="008F792C">
        <w:rPr>
          <w:bCs/>
          <w:szCs w:val="24"/>
        </w:rPr>
        <w:t xml:space="preserve"> </w:t>
      </w:r>
      <w:r>
        <w:rPr>
          <w:bCs/>
          <w:szCs w:val="24"/>
        </w:rPr>
        <w:t xml:space="preserve">Tr. J. E. Maiorino. </w:t>
      </w:r>
      <w:r w:rsidRPr="008F792C">
        <w:rPr>
          <w:szCs w:val="24"/>
        </w:rPr>
        <w:t>Campinas, Ed</w:t>
      </w:r>
      <w:r>
        <w:rPr>
          <w:szCs w:val="24"/>
        </w:rPr>
        <w:t xml:space="preserve">. da Unicamp, </w:t>
      </w:r>
      <w:r w:rsidRPr="008F792C">
        <w:rPr>
          <w:szCs w:val="24"/>
        </w:rPr>
        <w:t>2011</w:t>
      </w:r>
      <w:r>
        <w:rPr>
          <w:szCs w:val="24"/>
        </w:rPr>
        <w:t>. 469 p. [UNESP] [UNICAMP]</w:t>
      </w:r>
      <w:r w:rsidR="00E15C9E" w:rsidRPr="00E15C9E">
        <w:rPr>
          <w:noProof/>
        </w:rPr>
        <w:t xml:space="preserve"> </w:t>
      </w:r>
      <w:r w:rsidR="00E15C9E" w:rsidRPr="00507C47">
        <w:rPr>
          <w:noProof/>
        </w:rPr>
        <w:t>[USP]</w:t>
      </w:r>
    </w:p>
    <w:p w:rsidR="00FB710A" w:rsidRDefault="00FB710A" w:rsidP="00CC33D5">
      <w:pPr>
        <w:pStyle w:val="PargrafoparaBibl"/>
        <w:widowControl/>
        <w:rPr>
          <w:noProof/>
          <w:lang w:val="en-US"/>
        </w:rPr>
      </w:pPr>
      <w:r w:rsidRPr="00F61AE9">
        <w:rPr>
          <w:lang w:val="en-US"/>
        </w:rPr>
        <w:t xml:space="preserve">CASEY, M., </w:t>
      </w:r>
      <w:r w:rsidR="00C96E98">
        <w:rPr>
          <w:i/>
          <w:lang w:val="en-US"/>
        </w:rPr>
        <w:t>A</w:t>
      </w:r>
      <w:r w:rsidRPr="00F61AE9">
        <w:rPr>
          <w:i/>
          <w:lang w:val="en-US"/>
        </w:rPr>
        <w:t>thirst for God. Spiritual desire in Bernard of Clairvaux’s Sermons on the Song of songs</w:t>
      </w:r>
      <w:r w:rsidRPr="00F61AE9">
        <w:rPr>
          <w:lang w:val="en-US"/>
        </w:rPr>
        <w:t>. Bernard of Clairvaux series. Cistercian studies, 77. Kalamazoo, Cistercian, 198</w:t>
      </w:r>
      <w:r w:rsidR="000167F1">
        <w:rPr>
          <w:lang w:val="en-US"/>
        </w:rPr>
        <w:t>8</w:t>
      </w:r>
      <w:r w:rsidRPr="00F61AE9">
        <w:rPr>
          <w:lang w:val="en-US"/>
        </w:rPr>
        <w:t xml:space="preserve">. </w:t>
      </w:r>
      <w:r w:rsidR="000167F1">
        <w:rPr>
          <w:lang w:val="en-US"/>
        </w:rPr>
        <w:t xml:space="preserve">390 p. </w:t>
      </w:r>
      <w:r w:rsidRPr="00F61AE9">
        <w:rPr>
          <w:lang w:val="en-US"/>
        </w:rPr>
        <w:t>[USP</w:t>
      </w:r>
      <w:r w:rsidR="000167F1">
        <w:rPr>
          <w:noProof/>
          <w:lang w:val="en-US"/>
        </w:rPr>
        <w:t>]</w:t>
      </w:r>
    </w:p>
    <w:p w:rsidR="00FB710A" w:rsidRPr="00F61AE9" w:rsidRDefault="00FB710A" w:rsidP="00CC33D5">
      <w:pPr>
        <w:pStyle w:val="PargrafoparaBibl"/>
        <w:widowControl/>
        <w:rPr>
          <w:color w:val="808080"/>
        </w:rPr>
      </w:pPr>
      <w:r w:rsidRPr="00F61AE9">
        <w:rPr>
          <w:color w:val="808080"/>
          <w:lang w:val="en-US"/>
        </w:rPr>
        <w:t xml:space="preserve">CASEY, M., </w:t>
      </w:r>
      <w:r w:rsidRPr="00F61AE9">
        <w:rPr>
          <w:i/>
          <w:color w:val="808080"/>
          <w:lang w:val="en-US"/>
        </w:rPr>
        <w:t>Bernard of Clairvaux. Man, monk, mystic</w:t>
      </w:r>
      <w:r w:rsidRPr="00F61AE9">
        <w:rPr>
          <w:color w:val="808080"/>
          <w:lang w:val="en-US"/>
        </w:rPr>
        <w:t xml:space="preserve">. Bernard of Clairvaux series. </w:t>
      </w:r>
      <w:r w:rsidRPr="00F61AE9">
        <w:rPr>
          <w:color w:val="808080"/>
        </w:rPr>
        <w:t>Kalamazoo, Cistercian, 1991.</w:t>
      </w:r>
      <w:r w:rsidR="00865E74" w:rsidRPr="00865E74">
        <w:rPr>
          <w:color w:val="808080"/>
          <w:vertAlign w:val="superscript"/>
        </w:rPr>
        <w:t>#</w:t>
      </w:r>
    </w:p>
    <w:p w:rsidR="00FB710A" w:rsidRPr="00F61AE9" w:rsidRDefault="00FB710A" w:rsidP="00CC33D5">
      <w:pPr>
        <w:pStyle w:val="PargrafoparaBibl"/>
        <w:widowControl/>
      </w:pPr>
      <w:r w:rsidRPr="00F61AE9">
        <w:t xml:space="preserve">CHABANNES, J., </w:t>
      </w:r>
      <w:r w:rsidRPr="00F61AE9">
        <w:rPr>
          <w:i/>
        </w:rPr>
        <w:t>Bernardo di Chiaravalle: mistico e politico</w:t>
      </w:r>
      <w:r w:rsidRPr="00F61AE9">
        <w:t>. Tr. E. Riello. Roma, Cttà Nuova, 2001. 218 p. [UNICAMP]</w:t>
      </w:r>
    </w:p>
    <w:p w:rsidR="00FB710A" w:rsidRPr="00F61AE9" w:rsidRDefault="00FB710A" w:rsidP="00CC33D5">
      <w:pPr>
        <w:pStyle w:val="PargrafoparaBibl"/>
        <w:widowControl/>
        <w:rPr>
          <w:noProof/>
          <w:color w:val="808080"/>
          <w:szCs w:val="24"/>
          <w:lang w:val="es-ES_tradnl"/>
        </w:rPr>
      </w:pPr>
      <w:r w:rsidRPr="00F61AE9">
        <w:rPr>
          <w:noProof/>
          <w:color w:val="808080"/>
          <w:szCs w:val="24"/>
          <w:lang w:val="es-ES_tradnl"/>
        </w:rPr>
        <w:t xml:space="preserve">CHENU, </w:t>
      </w:r>
      <w:r w:rsidRPr="00F61AE9">
        <w:rPr>
          <w:noProof/>
          <w:color w:val="808080"/>
          <w:lang w:val="es-ES_tradnl"/>
        </w:rPr>
        <w:t>M.-D.</w:t>
      </w:r>
      <w:r w:rsidRPr="00F61AE9">
        <w:rPr>
          <w:noProof/>
          <w:color w:val="808080"/>
          <w:szCs w:val="24"/>
          <w:lang w:val="es-ES_tradnl"/>
        </w:rPr>
        <w:t xml:space="preserve">, </w:t>
      </w:r>
      <w:r w:rsidRPr="00F61AE9">
        <w:rPr>
          <w:i/>
          <w:noProof/>
          <w:color w:val="808080"/>
          <w:szCs w:val="24"/>
          <w:lang w:val="es-ES_tradnl"/>
        </w:rPr>
        <w:t>L’éveil de la conscience dans la civilisation médiévale</w:t>
      </w:r>
      <w:r w:rsidRPr="00F61AE9">
        <w:rPr>
          <w:noProof/>
          <w:color w:val="808080"/>
          <w:szCs w:val="24"/>
          <w:lang w:val="es-ES_tradnl"/>
        </w:rPr>
        <w:t xml:space="preserve">. </w:t>
      </w:r>
      <w:r w:rsidRPr="00F61AE9">
        <w:rPr>
          <w:color w:val="808080"/>
          <w:lang w:val="en-US"/>
        </w:rPr>
        <w:t>Conference Albert-le-Grand</w:t>
      </w:r>
      <w:r w:rsidRPr="00F61AE9">
        <w:rPr>
          <w:noProof/>
          <w:color w:val="808080"/>
          <w:szCs w:val="24"/>
          <w:lang w:val="en-US"/>
        </w:rPr>
        <w:t xml:space="preserve">. Montréal, Inst. d’études médiévales / Paris, Vrin, 1969. </w:t>
      </w:r>
      <w:r w:rsidRPr="00F61AE9">
        <w:rPr>
          <w:noProof/>
          <w:color w:val="808080"/>
          <w:szCs w:val="24"/>
          <w:lang w:val="es-ES_tradnl"/>
        </w:rPr>
        <w:t>81 p.</w:t>
      </w:r>
    </w:p>
    <w:p w:rsidR="00B6428E" w:rsidRPr="008B65E1" w:rsidRDefault="00B6428E" w:rsidP="00B6428E">
      <w:pPr>
        <w:pStyle w:val="PargrafoparaBibl"/>
        <w:widowControl/>
      </w:pPr>
      <w:r w:rsidRPr="00F61AE9">
        <w:lastRenderedPageBreak/>
        <w:t xml:space="preserve">CHENU, M.-D., </w:t>
      </w:r>
      <w:r w:rsidRPr="00F61AE9">
        <w:rPr>
          <w:i/>
        </w:rPr>
        <w:t>Il risveglio della coscienza nella civiltà medievale</w:t>
      </w:r>
      <w:r w:rsidRPr="00F61AE9">
        <w:t xml:space="preserve">. </w:t>
      </w:r>
      <w:r w:rsidRPr="008B65E1">
        <w:t>Nueva edizione con l’aggiunta di “L’intellegenza della fede”. Prefazione e cura di I. Biffi. Biblioteca di cultura medievale. Milano, Jaca Book, [1982]. 2010. 96 p. [USP]</w:t>
      </w:r>
    </w:p>
    <w:p w:rsidR="00FB710A" w:rsidRPr="00F61AE9" w:rsidRDefault="00FB710A" w:rsidP="00CC33D5">
      <w:pPr>
        <w:pStyle w:val="PargrafoparaBibl"/>
        <w:widowControl/>
        <w:rPr>
          <w:noProof/>
          <w:szCs w:val="24"/>
          <w:lang w:val="es-ES_tradnl"/>
        </w:rPr>
      </w:pPr>
      <w:r w:rsidRPr="00F61AE9">
        <w:rPr>
          <w:noProof/>
        </w:rPr>
        <w:t xml:space="preserve">CHENU, M.-D., </w:t>
      </w:r>
      <w:r w:rsidRPr="00F61AE9">
        <w:rPr>
          <w:i/>
          <w:noProof/>
          <w:szCs w:val="24"/>
        </w:rPr>
        <w:t>O despertar da consciência na civilização medieval</w:t>
      </w:r>
      <w:r w:rsidRPr="00F61AE9">
        <w:rPr>
          <w:noProof/>
          <w:szCs w:val="24"/>
        </w:rPr>
        <w:t xml:space="preserve">. Tr. J. Savian Fº. São Paulo, Loyola, 2006. </w:t>
      </w:r>
      <w:r w:rsidRPr="00F61AE9">
        <w:rPr>
          <w:noProof/>
          <w:szCs w:val="24"/>
          <w:lang w:val="es-ES_tradnl"/>
        </w:rPr>
        <w:t xml:space="preserve">62 p. </w:t>
      </w:r>
      <w:r w:rsidR="000A62FA">
        <w:rPr>
          <w:noProof/>
          <w:szCs w:val="24"/>
        </w:rPr>
        <w:t xml:space="preserve">[UFABC] </w:t>
      </w:r>
      <w:r w:rsidRPr="00F61AE9">
        <w:rPr>
          <w:noProof/>
          <w:lang w:val="es-ES_tradnl"/>
        </w:rPr>
        <w:t xml:space="preserve">[UNICAMP] </w:t>
      </w:r>
      <w:r w:rsidRPr="00F61AE9">
        <w:rPr>
          <w:noProof/>
        </w:rPr>
        <w:t xml:space="preserve">[UNIFESP] </w:t>
      </w:r>
      <w:r w:rsidRPr="00F61AE9">
        <w:rPr>
          <w:bCs/>
          <w:noProof/>
          <w:lang w:val="es-ES_tradnl"/>
        </w:rPr>
        <w:t>[USP]</w:t>
      </w:r>
    </w:p>
    <w:p w:rsidR="00FB710A" w:rsidRPr="00F61AE9" w:rsidRDefault="00FB710A" w:rsidP="00CC33D5">
      <w:pPr>
        <w:pStyle w:val="PargrafoparaBibl"/>
        <w:widowControl/>
        <w:rPr>
          <w:lang w:val="en-US"/>
        </w:rPr>
      </w:pPr>
      <w:r w:rsidRPr="00F61AE9">
        <w:rPr>
          <w:lang w:val="es-ES_tradnl"/>
        </w:rPr>
        <w:t xml:space="preserve">COCHERIL, M., </w:t>
      </w:r>
      <w:r w:rsidRPr="00F61AE9">
        <w:rPr>
          <w:i/>
          <w:iCs/>
          <w:lang w:val="es-ES_tradnl"/>
        </w:rPr>
        <w:t>Études sur le monachisme en Espagne et au Portugal</w:t>
      </w:r>
      <w:r w:rsidRPr="00F61AE9">
        <w:rPr>
          <w:iCs/>
          <w:lang w:val="es-ES_tradnl"/>
        </w:rPr>
        <w:t xml:space="preserve">. </w:t>
      </w:r>
      <w:r w:rsidRPr="00F61AE9">
        <w:rPr>
          <w:iCs/>
          <w:lang w:val="en-US"/>
        </w:rPr>
        <w:t>Collection portugaise. Paris, Les Belles Lettres / Lisboa, Bertrand</w:t>
      </w:r>
      <w:r w:rsidRPr="00F61AE9">
        <w:rPr>
          <w:lang w:val="en-US"/>
        </w:rPr>
        <w:t>, 1966. 447 p. [USP]</w:t>
      </w:r>
    </w:p>
    <w:p w:rsidR="00FB710A" w:rsidRPr="00F61AE9" w:rsidRDefault="00FB710A" w:rsidP="00CC33D5">
      <w:pPr>
        <w:pStyle w:val="PargrafoparaBibl"/>
        <w:widowControl/>
        <w:rPr>
          <w:lang w:val="en-US"/>
        </w:rPr>
      </w:pPr>
      <w:r w:rsidRPr="00F61AE9">
        <w:rPr>
          <w:noProof/>
          <w:lang w:val="en-US"/>
        </w:rPr>
        <w:t xml:space="preserve">CONSTABLE, G., </w:t>
      </w:r>
      <w:r w:rsidRPr="00F61AE9">
        <w:rPr>
          <w:i/>
          <w:lang w:val="en-US"/>
        </w:rPr>
        <w:t>Culture and spirituality in Medieval Europe</w:t>
      </w:r>
      <w:r w:rsidRPr="00F61AE9">
        <w:rPr>
          <w:lang w:val="en-US"/>
        </w:rPr>
        <w:t xml:space="preserve">. </w:t>
      </w:r>
      <w:r w:rsidRPr="00F61AE9">
        <w:rPr>
          <w:szCs w:val="24"/>
          <w:lang w:val="en-US"/>
        </w:rPr>
        <w:t xml:space="preserve">Aldershot, Ashgate, 1996. 318 p. </w:t>
      </w:r>
      <w:r w:rsidRPr="00F61AE9">
        <w:rPr>
          <w:noProof/>
          <w:lang w:val="en-US"/>
        </w:rPr>
        <w:t>[USP]</w:t>
      </w:r>
    </w:p>
    <w:p w:rsidR="00CF31F4" w:rsidRDefault="00CF31F4" w:rsidP="00CC33D5">
      <w:pPr>
        <w:pStyle w:val="PargrafoparaBibl"/>
        <w:widowControl/>
        <w:rPr>
          <w:szCs w:val="24"/>
          <w:lang w:val="en-US"/>
        </w:rPr>
      </w:pPr>
      <w:r w:rsidRPr="0080531D">
        <w:rPr>
          <w:noProof/>
          <w:szCs w:val="24"/>
          <w:lang w:val="en-US"/>
        </w:rPr>
        <w:t>CONSTABLE, G</w:t>
      </w:r>
      <w:r>
        <w:rPr>
          <w:noProof/>
          <w:szCs w:val="24"/>
          <w:lang w:val="en-US"/>
        </w:rPr>
        <w:t>.</w:t>
      </w:r>
      <w:r w:rsidRPr="0080531D">
        <w:rPr>
          <w:noProof/>
          <w:szCs w:val="24"/>
          <w:lang w:val="en-US"/>
        </w:rPr>
        <w:t xml:space="preserve">, </w:t>
      </w:r>
      <w:r w:rsidRPr="0080531D">
        <w:rPr>
          <w:i/>
          <w:szCs w:val="24"/>
          <w:lang w:val="en-US"/>
        </w:rPr>
        <w:t>Crusaders and crusading in the</w:t>
      </w:r>
      <w:r>
        <w:rPr>
          <w:i/>
          <w:szCs w:val="24"/>
          <w:lang w:val="en-US"/>
        </w:rPr>
        <w:t xml:space="preserve"> </w:t>
      </w:r>
      <w:r w:rsidRPr="0080531D">
        <w:rPr>
          <w:i/>
          <w:szCs w:val="24"/>
          <w:lang w:val="en-US"/>
        </w:rPr>
        <w:t>twelfth</w:t>
      </w:r>
      <w:r>
        <w:rPr>
          <w:i/>
          <w:szCs w:val="24"/>
          <w:lang w:val="en-US"/>
        </w:rPr>
        <w:t xml:space="preserve"> </w:t>
      </w:r>
      <w:r w:rsidRPr="0080531D">
        <w:rPr>
          <w:i/>
          <w:szCs w:val="24"/>
          <w:lang w:val="en-US"/>
        </w:rPr>
        <w:t>century.</w:t>
      </w:r>
      <w:r w:rsidRPr="0080531D">
        <w:rPr>
          <w:szCs w:val="24"/>
          <w:lang w:val="en-US"/>
        </w:rPr>
        <w:t xml:space="preserve"> Aldershot, Ashgate, 2008. </w:t>
      </w:r>
      <w:r>
        <w:rPr>
          <w:szCs w:val="24"/>
          <w:lang w:val="en-US"/>
        </w:rPr>
        <w:t>XI+</w:t>
      </w:r>
      <w:r w:rsidRPr="0080531D">
        <w:rPr>
          <w:szCs w:val="24"/>
          <w:lang w:val="en-US"/>
        </w:rPr>
        <w:t>371 p. [UNICAMP]</w:t>
      </w:r>
      <w:r w:rsidRPr="00F54FD3">
        <w:rPr>
          <w:noProof/>
          <w:szCs w:val="24"/>
          <w:lang w:val="en-US"/>
        </w:rPr>
        <w:t xml:space="preserve"> </w:t>
      </w:r>
      <w:r w:rsidRPr="0080531D">
        <w:rPr>
          <w:noProof/>
          <w:szCs w:val="24"/>
          <w:lang w:val="en-US"/>
        </w:rPr>
        <w:t>[USP]</w:t>
      </w:r>
    </w:p>
    <w:p w:rsidR="00FB710A" w:rsidRPr="00F61AE9" w:rsidRDefault="00FB710A" w:rsidP="00CC33D5">
      <w:pPr>
        <w:pStyle w:val="PargrafoparaBibl"/>
        <w:widowControl/>
        <w:rPr>
          <w:noProof/>
          <w:lang w:val="en-US"/>
        </w:rPr>
      </w:pPr>
      <w:r w:rsidRPr="00F61AE9">
        <w:rPr>
          <w:noProof/>
          <w:lang w:val="en-US"/>
        </w:rPr>
        <w:t xml:space="preserve">CONSTABLE, G., </w:t>
      </w:r>
      <w:r w:rsidRPr="00F61AE9">
        <w:rPr>
          <w:i/>
          <w:iCs/>
          <w:noProof/>
          <w:lang w:val="en-US"/>
        </w:rPr>
        <w:t>The Reformation of the Twelfth Century</w:t>
      </w:r>
      <w:r w:rsidRPr="00F61AE9">
        <w:rPr>
          <w:noProof/>
          <w:lang w:val="en-US"/>
        </w:rPr>
        <w:t>. Cambridge, UP, 1996. 2000. XX+411 p. [UNICAMP] [USP]</w:t>
      </w:r>
    </w:p>
    <w:p w:rsidR="00FB710A" w:rsidRPr="00F61AE9" w:rsidRDefault="00FB710A" w:rsidP="00CC33D5">
      <w:pPr>
        <w:pStyle w:val="PargrafoparaBibl"/>
        <w:widowControl/>
        <w:rPr>
          <w:noProof/>
          <w:lang w:val="en-US"/>
        </w:rPr>
      </w:pPr>
      <w:r w:rsidRPr="00F61AE9">
        <w:rPr>
          <w:noProof/>
          <w:lang w:val="en-US"/>
        </w:rPr>
        <w:t xml:space="preserve">CONSTABLE, G., </w:t>
      </w:r>
      <w:r w:rsidRPr="00F61AE9">
        <w:rPr>
          <w:i/>
          <w:iCs/>
          <w:noProof/>
          <w:lang w:val="en-US"/>
        </w:rPr>
        <w:t>Three studies in Medieval religious and social thought</w:t>
      </w:r>
      <w:r w:rsidRPr="00F61AE9">
        <w:rPr>
          <w:noProof/>
          <w:lang w:val="en-US"/>
        </w:rPr>
        <w:t xml:space="preserve">. Cambridge, UP, 1995. 1998. XIX+423 p. </w:t>
      </w:r>
      <w:r w:rsidR="00EB63DC">
        <w:rPr>
          <w:noProof/>
          <w:lang w:val="en-US"/>
        </w:rPr>
        <w:t xml:space="preserve">[UFABC] </w:t>
      </w:r>
      <w:r w:rsidRPr="00F61AE9">
        <w:rPr>
          <w:noProof/>
          <w:lang w:val="en-US"/>
        </w:rPr>
        <w:t>[UNICAMP] [USP]</w:t>
      </w:r>
    </w:p>
    <w:p w:rsidR="00FB710A" w:rsidRPr="00F61AE9" w:rsidRDefault="00FB710A" w:rsidP="00CC33D5">
      <w:pPr>
        <w:pStyle w:val="PargrafoparaBibl"/>
        <w:widowControl/>
        <w:rPr>
          <w:lang w:val="en-US"/>
        </w:rPr>
      </w:pPr>
      <w:r w:rsidRPr="00F61AE9">
        <w:rPr>
          <w:lang w:val="en-US"/>
        </w:rPr>
        <w:t xml:space="preserve">CORBIN, M., </w:t>
      </w:r>
      <w:r w:rsidRPr="00F61AE9">
        <w:rPr>
          <w:i/>
          <w:iCs/>
          <w:lang w:val="en-US"/>
        </w:rPr>
        <w:t>La grâce et la liberté chez Saint Bernard de Clairvaux</w:t>
      </w:r>
      <w:r w:rsidRPr="00F61AE9">
        <w:rPr>
          <w:lang w:val="en-US"/>
        </w:rPr>
        <w:t>. Initiations au Moyen Âge. Paris, Cerf, 2002. 304 p. [UFSCar] [USP]</w:t>
      </w:r>
    </w:p>
    <w:p w:rsidR="00C14E70" w:rsidRPr="00C34967" w:rsidRDefault="00C14E70" w:rsidP="00CC33D5">
      <w:pPr>
        <w:pStyle w:val="PargrafoparaBibl"/>
        <w:widowControl/>
        <w:rPr>
          <w:color w:val="808080" w:themeColor="background1" w:themeShade="80"/>
        </w:rPr>
      </w:pPr>
      <w:r w:rsidRPr="00C14E70">
        <w:rPr>
          <w:color w:val="808080" w:themeColor="background1" w:themeShade="80"/>
          <w:lang w:val="en-US"/>
        </w:rPr>
        <w:t xml:space="preserve">COULTON, G. G., </w:t>
      </w:r>
      <w:r w:rsidRPr="00C14E70">
        <w:rPr>
          <w:i/>
          <w:color w:val="808080" w:themeColor="background1" w:themeShade="80"/>
          <w:lang w:val="en-US"/>
        </w:rPr>
        <w:t xml:space="preserve">Five centuries of religion. Vol. I: St. Bernard, his predecessors and successors 1000-1200 A.D. </w:t>
      </w:r>
      <w:r w:rsidRPr="00C14E70">
        <w:rPr>
          <w:color w:val="808080" w:themeColor="background1" w:themeShade="80"/>
          <w:lang w:val="en-US"/>
        </w:rPr>
        <w:t xml:space="preserve">Cambridge, UP, 1929. </w:t>
      </w:r>
      <w:r w:rsidRPr="00C34967">
        <w:rPr>
          <w:color w:val="808080" w:themeColor="background1" w:themeShade="80"/>
        </w:rPr>
        <w:t xml:space="preserve">XLV+578 p. </w:t>
      </w:r>
    </w:p>
    <w:p w:rsidR="00FB710A" w:rsidRPr="00F61AE9" w:rsidRDefault="00FB710A" w:rsidP="00CC33D5">
      <w:pPr>
        <w:pStyle w:val="PargrafoparaBibl"/>
        <w:widowControl/>
        <w:rPr>
          <w:i/>
          <w:iCs/>
          <w:noProof/>
          <w:color w:val="808080"/>
        </w:rPr>
      </w:pPr>
      <w:r w:rsidRPr="00C34967">
        <w:rPr>
          <w:noProof/>
          <w:color w:val="808080"/>
        </w:rPr>
        <w:t xml:space="preserve">COURCELLE, P., </w:t>
      </w:r>
      <w:r w:rsidRPr="00C34967">
        <w:rPr>
          <w:i/>
          <w:iCs/>
          <w:noProof/>
          <w:color w:val="808080"/>
        </w:rPr>
        <w:t xml:space="preserve">‘Connais-toi toi-même’. </w:t>
      </w:r>
      <w:r w:rsidRPr="00F61AE9">
        <w:rPr>
          <w:i/>
          <w:iCs/>
          <w:noProof/>
          <w:color w:val="808080"/>
        </w:rPr>
        <w:t xml:space="preserve">De Socrates à saint Bernard. Vol. 1. Histoire du précepte delphique. </w:t>
      </w:r>
      <w:r w:rsidRPr="00F61AE9">
        <w:rPr>
          <w:bCs/>
          <w:color w:val="808080"/>
          <w:szCs w:val="11"/>
        </w:rPr>
        <w:t xml:space="preserve">Études augustiniennes, Antiquité, 58. </w:t>
      </w:r>
      <w:r w:rsidRPr="00F61AE9">
        <w:rPr>
          <w:color w:val="808080"/>
        </w:rPr>
        <w:t>Paris, IEA, 1974. 291 p.</w:t>
      </w:r>
    </w:p>
    <w:p w:rsidR="00FB710A" w:rsidRPr="00F61AE9" w:rsidRDefault="00FB710A" w:rsidP="00CC33D5">
      <w:pPr>
        <w:pStyle w:val="PargrafoparaBibl"/>
        <w:widowControl/>
        <w:rPr>
          <w:i/>
          <w:iCs/>
          <w:noProof/>
        </w:rPr>
      </w:pPr>
      <w:r w:rsidRPr="00F61AE9">
        <w:rPr>
          <w:noProof/>
        </w:rPr>
        <w:t xml:space="preserve">COURCELLE, P., </w:t>
      </w:r>
      <w:r w:rsidRPr="00F61AE9">
        <w:rPr>
          <w:i/>
          <w:iCs/>
          <w:noProof/>
        </w:rPr>
        <w:t xml:space="preserve">‘Connais-toi toi-même’. De Socrates à saint Bernard. Vol. 2. Vues platoniciennes et chrétiennes sur la misère et la grandeur de l’homme. </w:t>
      </w:r>
      <w:r w:rsidRPr="00F61AE9">
        <w:rPr>
          <w:bCs/>
          <w:szCs w:val="11"/>
        </w:rPr>
        <w:t>Études augustiniennes, Antiquité,</w:t>
      </w:r>
      <w:r w:rsidRPr="00F61AE9">
        <w:rPr>
          <w:bCs/>
          <w:color w:val="808080"/>
          <w:szCs w:val="11"/>
        </w:rPr>
        <w:t xml:space="preserve"> </w:t>
      </w:r>
      <w:r w:rsidRPr="00F61AE9">
        <w:rPr>
          <w:bCs/>
          <w:szCs w:val="11"/>
        </w:rPr>
        <w:t xml:space="preserve">59. </w:t>
      </w:r>
      <w:r w:rsidRPr="00F61AE9">
        <w:t>Paris, IEA, 1975. 247 p. [USP]</w:t>
      </w:r>
    </w:p>
    <w:p w:rsidR="00FB710A" w:rsidRPr="00F61AE9" w:rsidRDefault="00FB710A" w:rsidP="00CC33D5">
      <w:pPr>
        <w:pStyle w:val="PargrafoparaBibl"/>
        <w:widowControl/>
        <w:rPr>
          <w:lang w:val="en-US"/>
        </w:rPr>
      </w:pPr>
      <w:r w:rsidRPr="00F61AE9">
        <w:rPr>
          <w:noProof/>
          <w:lang w:val="en-US"/>
        </w:rPr>
        <w:t xml:space="preserve">COURCELLE, P., </w:t>
      </w:r>
      <w:r w:rsidRPr="00F61AE9">
        <w:rPr>
          <w:i/>
          <w:iCs/>
          <w:noProof/>
          <w:lang w:val="en-US"/>
        </w:rPr>
        <w:t xml:space="preserve">‘Connais-toi toi-même’. </w:t>
      </w:r>
      <w:r w:rsidRPr="00F61AE9">
        <w:rPr>
          <w:i/>
          <w:iCs/>
          <w:noProof/>
        </w:rPr>
        <w:t xml:space="preserve">De Socrates à saint Bernard. </w:t>
      </w:r>
      <w:r w:rsidRPr="00F61AE9">
        <w:rPr>
          <w:i/>
          <w:iCs/>
          <w:noProof/>
          <w:lang w:val="en-US"/>
        </w:rPr>
        <w:t xml:space="preserve">Vol. 3. </w:t>
      </w:r>
      <w:r w:rsidRPr="00F61AE9">
        <w:rPr>
          <w:bCs/>
          <w:szCs w:val="11"/>
          <w:lang w:val="en-US"/>
        </w:rPr>
        <w:t>Études augustiniennes, Antiquité,</w:t>
      </w:r>
      <w:r w:rsidRPr="00F61AE9">
        <w:rPr>
          <w:bCs/>
          <w:color w:val="808080"/>
          <w:szCs w:val="11"/>
          <w:lang w:val="en-US"/>
        </w:rPr>
        <w:t xml:space="preserve"> </w:t>
      </w:r>
      <w:r w:rsidRPr="00F61AE9">
        <w:rPr>
          <w:bCs/>
          <w:szCs w:val="11"/>
          <w:lang w:val="en-US"/>
        </w:rPr>
        <w:t xml:space="preserve">60. </w:t>
      </w:r>
      <w:r w:rsidRPr="00F61AE9">
        <w:rPr>
          <w:lang w:val="en-US"/>
        </w:rPr>
        <w:t>Paris, IEA, 1975. 259 p. [USP]</w:t>
      </w:r>
    </w:p>
    <w:p w:rsidR="00FB710A" w:rsidRPr="00F61AE9" w:rsidRDefault="00FB710A" w:rsidP="00CC33D5">
      <w:pPr>
        <w:pStyle w:val="PargrafoparaBibl"/>
        <w:widowControl/>
      </w:pPr>
      <w:r w:rsidRPr="00F61AE9">
        <w:rPr>
          <w:lang w:val="en-US"/>
        </w:rPr>
        <w:t xml:space="preserve">COWDREY, H. E. J., </w:t>
      </w:r>
      <w:r w:rsidRPr="00F61AE9">
        <w:rPr>
          <w:i/>
          <w:lang w:val="en-US"/>
        </w:rPr>
        <w:t>The crusades and Latin monasticism,</w:t>
      </w:r>
      <w:r w:rsidRPr="00F61AE9">
        <w:rPr>
          <w:i/>
          <w:color w:val="000000"/>
          <w:sz w:val="14"/>
          <w:szCs w:val="14"/>
          <w:lang w:val="en-US"/>
        </w:rPr>
        <w:t xml:space="preserve"> </w:t>
      </w:r>
      <w:r w:rsidRPr="00F61AE9">
        <w:rPr>
          <w:i/>
          <w:lang w:val="en-US"/>
        </w:rPr>
        <w:t>11</w:t>
      </w:r>
      <w:r w:rsidRPr="00F61AE9">
        <w:rPr>
          <w:i/>
          <w:vertAlign w:val="superscript"/>
          <w:lang w:val="en-US"/>
        </w:rPr>
        <w:t>th</w:t>
      </w:r>
      <w:r w:rsidRPr="00F61AE9">
        <w:rPr>
          <w:i/>
          <w:lang w:val="en-US"/>
        </w:rPr>
        <w:t>-12</w:t>
      </w:r>
      <w:r w:rsidRPr="00F61AE9">
        <w:rPr>
          <w:i/>
          <w:vertAlign w:val="superscript"/>
          <w:lang w:val="en-US"/>
        </w:rPr>
        <w:t>th</w:t>
      </w:r>
      <w:r w:rsidRPr="00F61AE9">
        <w:rPr>
          <w:i/>
          <w:lang w:val="en-US"/>
        </w:rPr>
        <w:t xml:space="preserve"> centuries</w:t>
      </w:r>
      <w:r w:rsidRPr="00F61AE9">
        <w:rPr>
          <w:lang w:val="en-US"/>
        </w:rPr>
        <w:t xml:space="preserve">. </w:t>
      </w:r>
      <w:r w:rsidRPr="00F61AE9">
        <w:t>Aldershot, Ashgate, 1999. 274 p. [USP]</w:t>
      </w:r>
    </w:p>
    <w:p w:rsidR="00FB710A" w:rsidRPr="00F61AE9" w:rsidRDefault="00FB710A" w:rsidP="00CC33D5">
      <w:pPr>
        <w:pStyle w:val="PargrafoparaBibl"/>
        <w:widowControl/>
      </w:pPr>
      <w:r w:rsidRPr="00F61AE9">
        <w:t xml:space="preserve">CRUZ, C. M., </w:t>
      </w:r>
      <w:r w:rsidRPr="00F61AE9">
        <w:rPr>
          <w:i/>
          <w:iCs/>
        </w:rPr>
        <w:t>O simbolismo do Graal e a ideologia cisterciense n’</w:t>
      </w:r>
      <w:r w:rsidRPr="00F61AE9">
        <w:t>A demanda do Santo Graal. Mestrado em Literatura. São Paulo, USP, 2002. 102 p.</w:t>
      </w:r>
      <w:r w:rsidRPr="00F61AE9">
        <w:rPr>
          <w:b/>
          <w:bCs/>
        </w:rPr>
        <w:t xml:space="preserve"> </w:t>
      </w:r>
      <w:r w:rsidRPr="00F61AE9">
        <w:t>[USP]</w:t>
      </w:r>
    </w:p>
    <w:p w:rsidR="00FB710A" w:rsidRPr="00F61AE9" w:rsidRDefault="00FB710A" w:rsidP="00CC33D5">
      <w:pPr>
        <w:pStyle w:val="PargrafoparaBibl"/>
        <w:widowControl/>
        <w:rPr>
          <w:lang w:val="en-US"/>
        </w:rPr>
      </w:pPr>
      <w:r w:rsidRPr="00F61AE9">
        <w:t xml:space="preserve">DAVY, M.-M., </w:t>
      </w:r>
      <w:r w:rsidRPr="00F61AE9">
        <w:rPr>
          <w:i/>
          <w:iCs/>
        </w:rPr>
        <w:t>Initiation à la symbolique romane, XII</w:t>
      </w:r>
      <w:r w:rsidRPr="00F61AE9">
        <w:rPr>
          <w:i/>
          <w:iCs/>
          <w:vertAlign w:val="superscript"/>
        </w:rPr>
        <w:t>e</w:t>
      </w:r>
      <w:r w:rsidRPr="00F61AE9">
        <w:rPr>
          <w:i/>
          <w:iCs/>
        </w:rPr>
        <w:t xml:space="preserve"> siècle </w:t>
      </w:r>
      <w:r w:rsidRPr="00F61AE9">
        <w:t>[nouvelle édition de l’</w:t>
      </w:r>
      <w:r w:rsidRPr="00F61AE9">
        <w:rPr>
          <w:i/>
          <w:iCs/>
        </w:rPr>
        <w:t>Essai sur la symbolique romane</w:t>
      </w:r>
      <w:r w:rsidRPr="00F61AE9">
        <w:t xml:space="preserve">]. </w:t>
      </w:r>
      <w:r w:rsidRPr="00F61AE9">
        <w:rPr>
          <w:lang w:val="en-US"/>
        </w:rPr>
        <w:t>Paris, Flammarion, 1977. 2005. 312 p. [UNICAMP] [USP]</w:t>
      </w:r>
    </w:p>
    <w:p w:rsidR="00FB710A" w:rsidRPr="00C14727" w:rsidRDefault="00FB710A" w:rsidP="00CC33D5">
      <w:pPr>
        <w:pStyle w:val="PargrafoparaBibl"/>
        <w:widowControl/>
        <w:rPr>
          <w:lang w:val="en-US"/>
        </w:rPr>
      </w:pPr>
      <w:r w:rsidRPr="00F61AE9">
        <w:rPr>
          <w:lang w:val="en-US"/>
        </w:rPr>
        <w:t xml:space="preserve">DIERS, M., </w:t>
      </w:r>
      <w:r w:rsidRPr="00F61AE9">
        <w:rPr>
          <w:i/>
          <w:lang w:val="en-US"/>
        </w:rPr>
        <w:t>Bernhard von Clairvaux. Elitäre Frömmigkeit und begnadetes Wirken</w:t>
      </w:r>
      <w:r w:rsidRPr="00F61AE9">
        <w:rPr>
          <w:lang w:val="en-US"/>
        </w:rPr>
        <w:t xml:space="preserve">. </w:t>
      </w:r>
      <w:r w:rsidRPr="00C14727">
        <w:rPr>
          <w:lang w:val="en-US"/>
        </w:rPr>
        <w:t>BGPTM, NF, 34. Münster, Aschendor</w:t>
      </w:r>
      <w:r w:rsidR="001017A6" w:rsidRPr="00C14727">
        <w:rPr>
          <w:lang w:val="en-US"/>
        </w:rPr>
        <w:t>ff, 1991. VIII+436 S. [USP] {NA}</w:t>
      </w:r>
    </w:p>
    <w:p w:rsidR="00FB710A" w:rsidRPr="00F61AE9" w:rsidRDefault="00FB710A" w:rsidP="00CC33D5">
      <w:pPr>
        <w:pStyle w:val="PargrafoparaBibl"/>
        <w:widowControl/>
        <w:rPr>
          <w:lang w:val="en-US"/>
        </w:rPr>
      </w:pPr>
      <w:r w:rsidRPr="00C14727">
        <w:rPr>
          <w:lang w:val="en-US"/>
        </w:rPr>
        <w:lastRenderedPageBreak/>
        <w:t xml:space="preserve">DIMIER, A., </w:t>
      </w:r>
      <w:r w:rsidRPr="00C14727">
        <w:rPr>
          <w:i/>
          <w:iCs/>
          <w:lang w:val="en-US"/>
        </w:rPr>
        <w:t>Saint Bernard: pécheur de Dieu</w:t>
      </w:r>
      <w:r w:rsidRPr="00C14727">
        <w:rPr>
          <w:lang w:val="en-US"/>
        </w:rPr>
        <w:t xml:space="preserve">. Préf. J. Leclercq. </w:t>
      </w:r>
      <w:r w:rsidRPr="00F61AE9">
        <w:t xml:space="preserve">Paris, Letouzey, 1953. </w:t>
      </w:r>
      <w:r w:rsidRPr="00F61AE9">
        <w:rPr>
          <w:sz w:val="22"/>
        </w:rPr>
        <w:t xml:space="preserve">[apenas o vol. </w:t>
      </w:r>
      <w:r w:rsidRPr="00F61AE9">
        <w:rPr>
          <w:sz w:val="22"/>
          <w:lang w:val="en-US"/>
        </w:rPr>
        <w:t xml:space="preserve">I] </w:t>
      </w:r>
      <w:r w:rsidRPr="00F61AE9">
        <w:rPr>
          <w:lang w:val="en-US"/>
        </w:rPr>
        <w:t>[UNICAMP]</w:t>
      </w:r>
    </w:p>
    <w:p w:rsidR="00626903" w:rsidRPr="00626903" w:rsidRDefault="00626903" w:rsidP="00CC33D5">
      <w:pPr>
        <w:pStyle w:val="PargrafoparaBibl"/>
        <w:widowControl/>
        <w:rPr>
          <w:color w:val="808080"/>
          <w:lang w:val="en-US"/>
        </w:rPr>
      </w:pPr>
      <w:r w:rsidRPr="00626903">
        <w:rPr>
          <w:color w:val="808080"/>
          <w:lang w:val="en-US"/>
        </w:rPr>
        <w:t>DOYLE, M</w:t>
      </w:r>
      <w:r>
        <w:rPr>
          <w:color w:val="808080"/>
          <w:lang w:val="en-US"/>
        </w:rPr>
        <w:t>.</w:t>
      </w:r>
      <w:r w:rsidRPr="00626903">
        <w:rPr>
          <w:color w:val="808080"/>
          <w:lang w:val="en-US"/>
        </w:rPr>
        <w:t xml:space="preserve"> A., </w:t>
      </w:r>
      <w:r w:rsidRPr="00626903">
        <w:rPr>
          <w:i/>
          <w:color w:val="808080"/>
          <w:lang w:val="en-US"/>
        </w:rPr>
        <w:t>Bernard of Clairvaux and the schools. The formation of an intellectual milieu in the first half of the Twelfth Century</w:t>
      </w:r>
      <w:r w:rsidRPr="00626903">
        <w:rPr>
          <w:color w:val="808080"/>
          <w:lang w:val="en-US"/>
        </w:rPr>
        <w:t>. Studi, 11.</w:t>
      </w:r>
      <w:r>
        <w:rPr>
          <w:rFonts w:ascii="Arial" w:hAnsi="Arial" w:cs="Arial"/>
          <w:color w:val="000000"/>
          <w:sz w:val="20"/>
          <w:lang w:val="en-US"/>
        </w:rPr>
        <w:t xml:space="preserve"> </w:t>
      </w:r>
      <w:r w:rsidRPr="00626903">
        <w:rPr>
          <w:color w:val="808080"/>
          <w:lang w:val="en-US"/>
        </w:rPr>
        <w:t>Spoleto, CISAM,</w:t>
      </w:r>
      <w:r w:rsidR="00160BA3">
        <w:rPr>
          <w:color w:val="808080"/>
          <w:lang w:val="en-US"/>
        </w:rPr>
        <w:t xml:space="preserve"> </w:t>
      </w:r>
      <w:r w:rsidRPr="00626903">
        <w:rPr>
          <w:color w:val="808080"/>
          <w:lang w:val="en-US"/>
        </w:rPr>
        <w:t>2005. X+106 p.*</w:t>
      </w:r>
    </w:p>
    <w:p w:rsidR="00FB710A" w:rsidRPr="00F61AE9" w:rsidRDefault="00FB710A" w:rsidP="00CC33D5">
      <w:pPr>
        <w:pStyle w:val="PargrafoparaBibl"/>
        <w:widowControl/>
      </w:pPr>
      <w:r w:rsidRPr="00F61AE9">
        <w:rPr>
          <w:lang w:val="en-US"/>
        </w:rPr>
        <w:t xml:space="preserve">DUBY, G., </w:t>
      </w:r>
      <w:r w:rsidRPr="00F61AE9">
        <w:rPr>
          <w:i/>
          <w:iCs/>
          <w:lang w:val="en-US"/>
        </w:rPr>
        <w:t>Saint-Bernard: l’art cistercien.</w:t>
      </w:r>
      <w:r w:rsidRPr="00F61AE9">
        <w:rPr>
          <w:lang w:val="en-US"/>
        </w:rPr>
        <w:t xml:space="preserve"> </w:t>
      </w:r>
      <w:r w:rsidRPr="00335654">
        <w:t xml:space="preserve">Paris, Flammarion, 1979. </w:t>
      </w:r>
      <w:r w:rsidRPr="00F61AE9">
        <w:t>186 p. [USP]</w:t>
      </w:r>
    </w:p>
    <w:p w:rsidR="00FB710A" w:rsidRPr="00F61AE9" w:rsidRDefault="00FB710A" w:rsidP="00CC33D5">
      <w:pPr>
        <w:pStyle w:val="PargrafoparaBibl"/>
        <w:widowControl/>
      </w:pPr>
      <w:r w:rsidRPr="00F61AE9">
        <w:rPr>
          <w:noProof/>
        </w:rPr>
        <w:t xml:space="preserve">DUBY, G., </w:t>
      </w:r>
      <w:r w:rsidRPr="00F61AE9">
        <w:rPr>
          <w:i/>
          <w:iCs/>
        </w:rPr>
        <w:t>San Bernardo y el arte cisterciense: el nacimiento del gotico</w:t>
      </w:r>
      <w:r w:rsidRPr="00F61AE9">
        <w:t>. Tr. L. Muniz. Madrid, Taurus, [1981] 1986</w:t>
      </w:r>
      <w:r w:rsidRPr="00F61AE9">
        <w:rPr>
          <w:vertAlign w:val="superscript"/>
        </w:rPr>
        <w:t>4</w:t>
      </w:r>
      <w:r w:rsidRPr="00F61AE9">
        <w:t>. 166 p. [UNICAMP]</w:t>
      </w:r>
    </w:p>
    <w:p w:rsidR="00FB710A" w:rsidRPr="00F61AE9" w:rsidRDefault="00FB710A" w:rsidP="00CC33D5">
      <w:pPr>
        <w:pStyle w:val="PargrafoparaBibl"/>
        <w:widowControl/>
        <w:rPr>
          <w:lang w:val="en-US"/>
        </w:rPr>
      </w:pPr>
      <w:r w:rsidRPr="00F61AE9">
        <w:rPr>
          <w:noProof/>
        </w:rPr>
        <w:t xml:space="preserve">DUBY, G., </w:t>
      </w:r>
      <w:r w:rsidRPr="00F61AE9">
        <w:rPr>
          <w:i/>
          <w:iCs/>
        </w:rPr>
        <w:t>São Bernardo e a arte cisterciense</w:t>
      </w:r>
      <w:r w:rsidRPr="00F61AE9">
        <w:t xml:space="preserve">. Tr. E. Brandão e R. L. Ferreira. São Paulo, Martins Fontes, 1990. 160 p. </w:t>
      </w:r>
      <w:r w:rsidR="00A77790">
        <w:t xml:space="preserve">[PUC] </w:t>
      </w:r>
      <w:r w:rsidRPr="00F61AE9">
        <w:rPr>
          <w:noProof/>
          <w:szCs w:val="22"/>
        </w:rPr>
        <w:t xml:space="preserve">[UNESP] </w:t>
      </w:r>
      <w:r w:rsidRPr="00F61AE9">
        <w:t xml:space="preserve">[UNICAMP] [USP]. Tr. P. Barbosa e A. Vicente. </w:t>
      </w:r>
      <w:r w:rsidRPr="00F61AE9">
        <w:rPr>
          <w:lang w:val="en-US"/>
        </w:rPr>
        <w:t>Porto, ASA, 1997. 208 p. [UNICAMP]</w:t>
      </w:r>
    </w:p>
    <w:p w:rsidR="00FB710A" w:rsidRPr="00F61AE9" w:rsidRDefault="00FB710A" w:rsidP="00CC33D5">
      <w:pPr>
        <w:pStyle w:val="PargrafoparaBibl"/>
        <w:widowControl/>
        <w:rPr>
          <w:lang w:val="en-US"/>
        </w:rPr>
      </w:pPr>
      <w:r w:rsidRPr="00F61AE9">
        <w:rPr>
          <w:lang w:val="en-US"/>
        </w:rPr>
        <w:t>DUMESNIL, R.,</w:t>
      </w:r>
      <w:r w:rsidRPr="00F61AE9">
        <w:rPr>
          <w:i/>
          <w:iCs/>
          <w:lang w:val="en-US"/>
        </w:rPr>
        <w:t xml:space="preserve"> Saint Bernard, homme d’action.</w:t>
      </w:r>
      <w:r w:rsidRPr="00F61AE9">
        <w:rPr>
          <w:lang w:val="en-US"/>
        </w:rPr>
        <w:t xml:space="preserve"> Paris, Desclée de Brouwer, 1934. 130 p. [USP]</w:t>
      </w:r>
    </w:p>
    <w:p w:rsidR="00FB710A" w:rsidRPr="00F61AE9" w:rsidRDefault="00FB710A" w:rsidP="00CC33D5">
      <w:pPr>
        <w:pStyle w:val="PargrafoparaBibl"/>
        <w:widowControl/>
        <w:rPr>
          <w:color w:val="808080"/>
          <w:lang w:val="en-US"/>
        </w:rPr>
      </w:pPr>
      <w:r w:rsidRPr="00F61AE9">
        <w:rPr>
          <w:color w:val="808080"/>
          <w:lang w:val="en-US"/>
        </w:rPr>
        <w:t xml:space="preserve">DUMONT, C., </w:t>
      </w:r>
      <w:r w:rsidRPr="00F61AE9">
        <w:rPr>
          <w:i/>
          <w:color w:val="808080"/>
          <w:lang w:val="en-US"/>
        </w:rPr>
        <w:t>Pathway of peace. Cistercian wisdom according to Saint Bernard</w:t>
      </w:r>
      <w:r w:rsidRPr="00F61AE9">
        <w:rPr>
          <w:color w:val="808080"/>
          <w:lang w:val="en-US"/>
        </w:rPr>
        <w:t>. Bernard of Clairvaux series. Cistercian studies, 187. Kalamazoo, Cistercian, 2000.</w:t>
      </w:r>
      <w:r w:rsidR="00865E74" w:rsidRPr="00865E74">
        <w:rPr>
          <w:color w:val="808080"/>
          <w:lang w:val="en-US"/>
        </w:rPr>
        <w:t xml:space="preserve"> 259 p.*</w:t>
      </w:r>
    </w:p>
    <w:p w:rsidR="00FB710A" w:rsidRPr="0020232F" w:rsidRDefault="00FB710A" w:rsidP="00CC33D5">
      <w:pPr>
        <w:pStyle w:val="PargrafoparaBibl"/>
        <w:widowControl/>
      </w:pPr>
      <w:r w:rsidRPr="00F61AE9">
        <w:rPr>
          <w:lang w:val="en-US"/>
        </w:rPr>
        <w:t xml:space="preserve">DUMONT, C., </w:t>
      </w:r>
      <w:r w:rsidRPr="00F61AE9">
        <w:rPr>
          <w:i/>
          <w:lang w:val="en-US"/>
        </w:rPr>
        <w:t xml:space="preserve">Sulla via della pace. </w:t>
      </w:r>
      <w:r w:rsidRPr="00F61AE9">
        <w:rPr>
          <w:i/>
        </w:rPr>
        <w:t>La sapienza cisterciense secondo san Bernardo</w:t>
      </w:r>
      <w:r w:rsidRPr="00F61AE9">
        <w:t>. Biblioteca di cultura medievale. Milano, Ja</w:t>
      </w:r>
      <w:r w:rsidR="001017A6">
        <w:t>ca Book,</w:t>
      </w:r>
      <w:r w:rsidR="00D9544A">
        <w:t xml:space="preserve"> 2000. </w:t>
      </w:r>
      <w:r w:rsidR="00D9544A" w:rsidRPr="0020232F">
        <w:t>XXI+229 p. [USP]</w:t>
      </w:r>
    </w:p>
    <w:p w:rsidR="00C150D1" w:rsidRDefault="00C150D1" w:rsidP="00CC33D5">
      <w:pPr>
        <w:pStyle w:val="PargrafoparaBibl"/>
        <w:widowControl/>
        <w:rPr>
          <w:lang w:val="en-US"/>
        </w:rPr>
      </w:pPr>
      <w:r w:rsidRPr="00F61AE9">
        <w:rPr>
          <w:lang w:val="en-US"/>
        </w:rPr>
        <w:t xml:space="preserve">ELDER, E. R., ed., </w:t>
      </w:r>
      <w:r w:rsidRPr="00F61AE9">
        <w:rPr>
          <w:i/>
          <w:lang w:val="en-US"/>
        </w:rPr>
        <w:t>The new monastery. Texts and studies on the Earliest Cistercians</w:t>
      </w:r>
      <w:r w:rsidRPr="00F61AE9">
        <w:rPr>
          <w:lang w:val="en-US"/>
        </w:rPr>
        <w:t>. Cistercian Fathers, 60. Kalamaz</w:t>
      </w:r>
      <w:r>
        <w:rPr>
          <w:lang w:val="en-US"/>
        </w:rPr>
        <w:t xml:space="preserve">oo, Cistercian, 1998. 241 p. [USP] </w:t>
      </w:r>
    </w:p>
    <w:p w:rsidR="00FB710A" w:rsidRPr="00F61AE9" w:rsidRDefault="00FB710A" w:rsidP="00CC33D5">
      <w:pPr>
        <w:pStyle w:val="PargrafoparaBibl"/>
        <w:widowControl/>
        <w:rPr>
          <w:lang w:val="en-US"/>
        </w:rPr>
      </w:pPr>
      <w:r w:rsidRPr="00F61AE9">
        <w:rPr>
          <w:lang w:val="en-US"/>
        </w:rPr>
        <w:t xml:space="preserve">EVANS, G. R., </w:t>
      </w:r>
      <w:r w:rsidRPr="00F61AE9">
        <w:rPr>
          <w:i/>
          <w:iCs/>
          <w:lang w:val="en-US"/>
        </w:rPr>
        <w:t>Bernard of Clairvaux</w:t>
      </w:r>
      <w:r w:rsidRPr="00F61AE9">
        <w:rPr>
          <w:lang w:val="en-US"/>
        </w:rPr>
        <w:t>. Great medieval thinkers. New York, Oxford UP, 2000. VIII+220 p. [UFSCar] [UNICAMP] [USP]</w:t>
      </w:r>
    </w:p>
    <w:p w:rsidR="00FB710A" w:rsidRPr="00F61AE9" w:rsidRDefault="00FB710A" w:rsidP="00CC33D5">
      <w:pPr>
        <w:pStyle w:val="PargrafoparaBibl"/>
        <w:widowControl/>
        <w:rPr>
          <w:noProof/>
          <w:lang w:val="en-US"/>
        </w:rPr>
      </w:pPr>
      <w:r w:rsidRPr="00F61AE9">
        <w:rPr>
          <w:noProof/>
          <w:lang w:val="en-US"/>
        </w:rPr>
        <w:t xml:space="preserve">EVANS, G. R., ed., </w:t>
      </w:r>
      <w:r w:rsidRPr="00F61AE9">
        <w:rPr>
          <w:i/>
          <w:noProof/>
          <w:lang w:val="en-US"/>
        </w:rPr>
        <w:t>The medieval</w:t>
      </w:r>
      <w:r w:rsidRPr="00F61AE9">
        <w:rPr>
          <w:noProof/>
          <w:lang w:val="en-US"/>
        </w:rPr>
        <w:t xml:space="preserve"> </w:t>
      </w:r>
      <w:r w:rsidRPr="00F61AE9">
        <w:rPr>
          <w:i/>
          <w:noProof/>
          <w:lang w:val="en-US"/>
        </w:rPr>
        <w:t>theologians</w:t>
      </w:r>
      <w:r w:rsidRPr="00F61AE9">
        <w:rPr>
          <w:rStyle w:val="citationbook"/>
          <w:i/>
          <w:iCs/>
          <w:lang w:val="en"/>
        </w:rPr>
        <w:t>: an introduction to theology in the medieval period</w:t>
      </w:r>
      <w:r w:rsidRPr="00F61AE9">
        <w:rPr>
          <w:noProof/>
          <w:lang w:val="en-US"/>
        </w:rPr>
        <w:t>. Oxford, Blackwell, 2001. XX+383 p. [UFSCar] [UNICAMP]</w:t>
      </w:r>
      <w:r w:rsidR="001017A6">
        <w:rPr>
          <w:lang w:val="en"/>
        </w:rPr>
        <w:t xml:space="preserve"> [USP]</w:t>
      </w:r>
    </w:p>
    <w:p w:rsidR="00FB710A" w:rsidRPr="00BD3192" w:rsidRDefault="00FB710A" w:rsidP="00CC33D5">
      <w:pPr>
        <w:pStyle w:val="PargrafoparaBibl"/>
        <w:widowControl/>
        <w:rPr>
          <w:noProof/>
          <w:color w:val="808080" w:themeColor="background1" w:themeShade="80"/>
          <w:lang w:val="en-US"/>
        </w:rPr>
      </w:pPr>
      <w:r w:rsidRPr="00BD3192">
        <w:rPr>
          <w:noProof/>
          <w:color w:val="808080" w:themeColor="background1" w:themeShade="80"/>
          <w:lang w:val="en-US"/>
        </w:rPr>
        <w:t xml:space="preserve">EVANS, G. R., </w:t>
      </w:r>
      <w:r w:rsidRPr="00BD3192">
        <w:rPr>
          <w:i/>
          <w:noProof/>
          <w:color w:val="808080" w:themeColor="background1" w:themeShade="80"/>
          <w:lang w:val="en-US"/>
        </w:rPr>
        <w:t>Law and theology in the Middle Ages</w:t>
      </w:r>
      <w:r w:rsidRPr="00BD3192">
        <w:rPr>
          <w:noProof/>
          <w:color w:val="808080" w:themeColor="background1" w:themeShade="80"/>
          <w:lang w:val="en-US"/>
        </w:rPr>
        <w:t>. London, Routledge, 2002</w:t>
      </w:r>
      <w:r w:rsidR="00BD3192" w:rsidRPr="00BD3192">
        <w:rPr>
          <w:noProof/>
          <w:color w:val="808080" w:themeColor="background1" w:themeShade="80"/>
          <w:lang w:val="en-US"/>
        </w:rPr>
        <w:t>. VI+259 p.</w:t>
      </w:r>
    </w:p>
    <w:p w:rsidR="007B77BF" w:rsidRPr="007B77BF" w:rsidRDefault="007B77BF" w:rsidP="00CC33D5">
      <w:pPr>
        <w:pStyle w:val="PargrafoparaBibl"/>
        <w:widowControl/>
        <w:rPr>
          <w:color w:val="808080" w:themeColor="background1" w:themeShade="80"/>
          <w:lang w:val="en-US"/>
        </w:rPr>
      </w:pPr>
      <w:r w:rsidRPr="007B77BF">
        <w:rPr>
          <w:color w:val="808080" w:themeColor="background1" w:themeShade="80"/>
          <w:lang w:val="en-US"/>
        </w:rPr>
        <w:t>FARKASFALVY, D</w:t>
      </w:r>
      <w:r>
        <w:rPr>
          <w:color w:val="808080" w:themeColor="background1" w:themeShade="80"/>
          <w:lang w:val="en-US"/>
        </w:rPr>
        <w:t>.</w:t>
      </w:r>
      <w:r w:rsidRPr="007B77BF">
        <w:rPr>
          <w:color w:val="808080" w:themeColor="background1" w:themeShade="80"/>
          <w:lang w:val="en-US"/>
        </w:rPr>
        <w:t xml:space="preserve">, </w:t>
      </w:r>
      <w:r w:rsidRPr="007B77BF">
        <w:rPr>
          <w:i/>
          <w:color w:val="808080" w:themeColor="background1" w:themeShade="80"/>
          <w:lang w:val="en-US"/>
        </w:rPr>
        <w:t>L’inspiration de l’Écriture Sainte dans la théologie de Saint Bernard</w:t>
      </w:r>
      <w:r w:rsidRPr="007B77BF">
        <w:rPr>
          <w:color w:val="808080" w:themeColor="background1" w:themeShade="80"/>
          <w:lang w:val="en-US"/>
        </w:rPr>
        <w:t>. Studia anselmiana, 53. Landsberg, Eos Verlag U. Druck, 1964. 148 p</w:t>
      </w:r>
      <w:r>
        <w:rPr>
          <w:color w:val="808080" w:themeColor="background1" w:themeShade="80"/>
          <w:lang w:val="en-US"/>
        </w:rPr>
        <w:t>.*</w:t>
      </w:r>
    </w:p>
    <w:p w:rsidR="00CE54B3" w:rsidRPr="00CE54B3" w:rsidRDefault="00CE54B3" w:rsidP="00CC33D5">
      <w:pPr>
        <w:pStyle w:val="PargrafoparaBibl"/>
        <w:widowControl/>
        <w:rPr>
          <w:color w:val="808080" w:themeColor="background1" w:themeShade="80"/>
          <w:szCs w:val="24"/>
          <w:lang w:val="en-US"/>
        </w:rPr>
      </w:pPr>
      <w:r w:rsidRPr="00290AAB">
        <w:rPr>
          <w:color w:val="808080" w:themeColor="background1" w:themeShade="80"/>
          <w:szCs w:val="24"/>
          <w:lang w:val="en-US"/>
        </w:rPr>
        <w:t xml:space="preserve">FÉLIX, B., </w:t>
      </w:r>
      <w:r w:rsidRPr="00290AAB">
        <w:rPr>
          <w:i/>
          <w:color w:val="808080" w:themeColor="background1" w:themeShade="80"/>
          <w:szCs w:val="24"/>
          <w:lang w:val="en-US"/>
        </w:rPr>
        <w:t>Pour l’honneur de Dieu: Robert d’Arbrissel, Bernard de Clairvaux, Thomas Becket, Dominique de Guzman</w:t>
      </w:r>
      <w:r w:rsidRPr="00290AAB">
        <w:rPr>
          <w:color w:val="808080" w:themeColor="background1" w:themeShade="80"/>
          <w:szCs w:val="24"/>
          <w:lang w:val="en-US"/>
        </w:rPr>
        <w:t xml:space="preserve">. </w:t>
      </w:r>
      <w:r w:rsidRPr="00A16132">
        <w:rPr>
          <w:color w:val="808080" w:themeColor="background1" w:themeShade="80"/>
          <w:szCs w:val="24"/>
          <w:lang w:val="en-US"/>
        </w:rPr>
        <w:t xml:space="preserve">Paris, L’Harmattan, 2007. </w:t>
      </w:r>
      <w:r w:rsidRPr="00CE54B3">
        <w:rPr>
          <w:color w:val="808080" w:themeColor="background1" w:themeShade="80"/>
          <w:szCs w:val="24"/>
          <w:lang w:val="en-US"/>
        </w:rPr>
        <w:t>254 p.*</w:t>
      </w:r>
    </w:p>
    <w:p w:rsidR="00FB710A" w:rsidRPr="005642BF" w:rsidRDefault="00FB710A" w:rsidP="00CC33D5">
      <w:pPr>
        <w:pStyle w:val="PargrafoparaBibl"/>
        <w:widowControl/>
        <w:rPr>
          <w:szCs w:val="24"/>
        </w:rPr>
      </w:pPr>
      <w:r w:rsidRPr="00F61AE9">
        <w:rPr>
          <w:lang w:val="en-US"/>
        </w:rPr>
        <w:t xml:space="preserve">FRANCE, J., </w:t>
      </w:r>
      <w:r w:rsidRPr="00F61AE9">
        <w:rPr>
          <w:i/>
          <w:lang w:val="en-US"/>
        </w:rPr>
        <w:t>Medieval images of Saint Bernard of Clairvaux</w:t>
      </w:r>
      <w:r w:rsidRPr="00F61AE9">
        <w:rPr>
          <w:lang w:val="en-US"/>
        </w:rPr>
        <w:t xml:space="preserve">. Bernard of Clairvaux series. Cistercian studies, 210. </w:t>
      </w:r>
      <w:r w:rsidRPr="00F61AE9">
        <w:t>Kalamazoo, Cistercian, 2007. XXXI+ 435 p. + CD [USP</w:t>
      </w:r>
      <w:r w:rsidRPr="005642BF">
        <w:rPr>
          <w:szCs w:val="24"/>
        </w:rPr>
        <w:t>]</w:t>
      </w:r>
    </w:p>
    <w:p w:rsidR="00FB710A" w:rsidRPr="00F61AE9" w:rsidRDefault="00FB710A" w:rsidP="00CC33D5">
      <w:pPr>
        <w:pStyle w:val="PargrafoparaBibl"/>
        <w:widowControl/>
        <w:rPr>
          <w:szCs w:val="24"/>
        </w:rPr>
      </w:pPr>
      <w:r w:rsidRPr="00F61AE9">
        <w:rPr>
          <w:szCs w:val="24"/>
        </w:rPr>
        <w:t xml:space="preserve">FRITEGOTTO, R., </w:t>
      </w:r>
      <w:r w:rsidRPr="00F61AE9">
        <w:rPr>
          <w:i/>
          <w:szCs w:val="24"/>
        </w:rPr>
        <w:t>De vocatione christiana s. Bernardi doctrina</w:t>
      </w:r>
      <w:r w:rsidRPr="00F61AE9">
        <w:rPr>
          <w:szCs w:val="24"/>
        </w:rPr>
        <w:t>. Studia antoniana, 15. Roma, Ant</w:t>
      </w:r>
      <w:r w:rsidR="00051BA4">
        <w:rPr>
          <w:szCs w:val="24"/>
        </w:rPr>
        <w:t>onianum, 1961. 125 p. [USP] {NA}</w:t>
      </w:r>
    </w:p>
    <w:p w:rsidR="00FB710A" w:rsidRPr="00F61AE9" w:rsidRDefault="00FB710A" w:rsidP="00CC33D5">
      <w:pPr>
        <w:pStyle w:val="PargrafoparaBibl"/>
        <w:widowControl/>
      </w:pPr>
      <w:r w:rsidRPr="00F61AE9">
        <w:lastRenderedPageBreak/>
        <w:t xml:space="preserve">GASTALDELLI, F., </w:t>
      </w:r>
      <w:r w:rsidRPr="00F61AE9">
        <w:rPr>
          <w:i/>
        </w:rPr>
        <w:t>Studi su san Bernardo e Goffredo di Auxerre</w:t>
      </w:r>
      <w:r w:rsidRPr="00F61AE9">
        <w:t xml:space="preserve">. Millennio medievale, 30. Firenze, SISMEL / Galluzzo, 2001. XII+650 p. </w:t>
      </w:r>
      <w:r w:rsidRPr="00F61AE9">
        <w:rPr>
          <w:noProof/>
          <w:szCs w:val="22"/>
        </w:rPr>
        <w:t xml:space="preserve">[UNICAMP] </w:t>
      </w:r>
      <w:r w:rsidR="00545F59">
        <w:t>[USP]</w:t>
      </w:r>
    </w:p>
    <w:p w:rsidR="00FB710A" w:rsidRPr="00F61AE9" w:rsidRDefault="00FB710A" w:rsidP="00CC33D5">
      <w:pPr>
        <w:pStyle w:val="PargrafoparaBibl"/>
        <w:widowControl/>
        <w:rPr>
          <w:noProof/>
          <w:szCs w:val="22"/>
          <w:lang w:val="en-US"/>
        </w:rPr>
      </w:pPr>
      <w:r w:rsidRPr="00F61AE9">
        <w:rPr>
          <w:noProof/>
          <w:szCs w:val="22"/>
          <w:lang w:val="en-US"/>
        </w:rPr>
        <w:t xml:space="preserve">GILSON, É., </w:t>
      </w:r>
      <w:r w:rsidRPr="00F61AE9">
        <w:rPr>
          <w:i/>
          <w:noProof/>
          <w:szCs w:val="22"/>
          <w:lang w:val="en-US"/>
        </w:rPr>
        <w:t>La théologie mystique de saint Bernard</w:t>
      </w:r>
      <w:r w:rsidRPr="00F61AE9">
        <w:rPr>
          <w:noProof/>
          <w:szCs w:val="22"/>
          <w:lang w:val="en-US"/>
        </w:rPr>
        <w:t xml:space="preserve">. </w:t>
      </w:r>
      <w:r w:rsidRPr="00F61AE9">
        <w:rPr>
          <w:szCs w:val="16"/>
          <w:lang w:val="es-ES_tradnl"/>
        </w:rPr>
        <w:t xml:space="preserve">Études de philosophie médiévale, 20. </w:t>
      </w:r>
      <w:r w:rsidRPr="00F61AE9">
        <w:rPr>
          <w:noProof/>
          <w:szCs w:val="22"/>
          <w:lang w:val="en-US"/>
        </w:rPr>
        <w:t>Paris, Vrin, 1934. 1980</w:t>
      </w:r>
      <w:r w:rsidRPr="00F61AE9">
        <w:rPr>
          <w:noProof/>
          <w:szCs w:val="24"/>
          <w:vertAlign w:val="superscript"/>
          <w:lang w:val="en-US"/>
        </w:rPr>
        <w:t>4</w:t>
      </w:r>
      <w:r w:rsidRPr="00F61AE9">
        <w:rPr>
          <w:noProof/>
          <w:szCs w:val="22"/>
          <w:lang w:val="en-US"/>
        </w:rPr>
        <w:t>. 1986</w:t>
      </w:r>
      <w:r w:rsidRPr="00F61AE9">
        <w:rPr>
          <w:noProof/>
          <w:szCs w:val="24"/>
          <w:vertAlign w:val="superscript"/>
          <w:lang w:val="en-US"/>
        </w:rPr>
        <w:t>5</w:t>
      </w:r>
      <w:r w:rsidRPr="00F61AE9">
        <w:rPr>
          <w:noProof/>
          <w:szCs w:val="22"/>
          <w:lang w:val="en-US"/>
        </w:rPr>
        <w:t>. 251 p. [UNESP] [UNICAMP] [USP]</w:t>
      </w:r>
    </w:p>
    <w:p w:rsidR="00FB710A" w:rsidRPr="00915901" w:rsidRDefault="00FB710A" w:rsidP="00CC33D5">
      <w:pPr>
        <w:pStyle w:val="PargrafoparaBibl"/>
        <w:widowControl/>
        <w:rPr>
          <w:szCs w:val="24"/>
        </w:rPr>
      </w:pPr>
      <w:r w:rsidRPr="002F4359">
        <w:rPr>
          <w:szCs w:val="24"/>
          <w:lang w:val="en-US"/>
        </w:rPr>
        <w:t xml:space="preserve">GILSON, É., </w:t>
      </w:r>
      <w:r w:rsidRPr="002F4359">
        <w:rPr>
          <w:i/>
          <w:szCs w:val="24"/>
          <w:lang w:val="en-US"/>
        </w:rPr>
        <w:t>The mystical theology of S</w:t>
      </w:r>
      <w:r>
        <w:rPr>
          <w:i/>
          <w:szCs w:val="24"/>
          <w:lang w:val="en-US"/>
        </w:rPr>
        <w:t>aint</w:t>
      </w:r>
      <w:r w:rsidRPr="002F4359">
        <w:rPr>
          <w:i/>
          <w:szCs w:val="24"/>
          <w:lang w:val="en-US"/>
        </w:rPr>
        <w:t xml:space="preserve"> Bernard</w:t>
      </w:r>
      <w:r w:rsidRPr="002F4359">
        <w:rPr>
          <w:szCs w:val="24"/>
          <w:lang w:val="en-US"/>
        </w:rPr>
        <w:t xml:space="preserve">. </w:t>
      </w:r>
      <w:r>
        <w:rPr>
          <w:szCs w:val="24"/>
          <w:lang w:val="en-US"/>
        </w:rPr>
        <w:t xml:space="preserve">Tr. </w:t>
      </w:r>
      <w:r w:rsidRPr="00F36EEE">
        <w:rPr>
          <w:lang w:val="en-US"/>
        </w:rPr>
        <w:t>A.</w:t>
      </w:r>
      <w:r>
        <w:rPr>
          <w:lang w:val="en-US"/>
        </w:rPr>
        <w:t xml:space="preserve"> </w:t>
      </w:r>
      <w:r w:rsidRPr="00F36EEE">
        <w:rPr>
          <w:lang w:val="en-US"/>
        </w:rPr>
        <w:t>H.</w:t>
      </w:r>
      <w:r>
        <w:rPr>
          <w:lang w:val="en-US"/>
        </w:rPr>
        <w:t xml:space="preserve"> </w:t>
      </w:r>
      <w:r w:rsidRPr="00F36EEE">
        <w:rPr>
          <w:lang w:val="en-US"/>
        </w:rPr>
        <w:t>C. Downes</w:t>
      </w:r>
      <w:r>
        <w:rPr>
          <w:szCs w:val="24"/>
          <w:lang w:val="en-US"/>
        </w:rPr>
        <w:t xml:space="preserve">. </w:t>
      </w:r>
      <w:r w:rsidRPr="00915901">
        <w:rPr>
          <w:szCs w:val="24"/>
        </w:rPr>
        <w:t xml:space="preserve">Cistercian Studies, 120. Kalamazoo, Cistercian Publications, 1990. </w:t>
      </w:r>
      <w:r w:rsidRPr="00915901">
        <w:t>XXVIII</w:t>
      </w:r>
      <w:r w:rsidRPr="00915901">
        <w:rPr>
          <w:szCs w:val="24"/>
        </w:rPr>
        <w:t>+266 p. [USP]</w:t>
      </w:r>
    </w:p>
    <w:p w:rsidR="00277003" w:rsidRPr="00EC1106" w:rsidRDefault="00277003" w:rsidP="00277003">
      <w:pPr>
        <w:pStyle w:val="PargrafoparaBibl"/>
        <w:widowControl/>
        <w:rPr>
          <w:noProof/>
          <w:color w:val="808080" w:themeColor="background1" w:themeShade="80"/>
          <w:szCs w:val="22"/>
          <w:lang w:val="es-ES_tradnl"/>
        </w:rPr>
      </w:pPr>
      <w:bookmarkStart w:id="82" w:name="_Hlk480099973"/>
      <w:r w:rsidRPr="00EC1106">
        <w:rPr>
          <w:noProof/>
          <w:color w:val="808080" w:themeColor="background1" w:themeShade="80"/>
          <w:szCs w:val="22"/>
          <w:lang w:val="es-ES_tradnl"/>
        </w:rPr>
        <w:t xml:space="preserve">GILSON, É., </w:t>
      </w:r>
      <w:r w:rsidRPr="0061080E">
        <w:rPr>
          <w:i/>
          <w:noProof/>
          <w:color w:val="808080" w:themeColor="background1" w:themeShade="80"/>
          <w:szCs w:val="22"/>
          <w:lang w:val="es-ES_tradnl"/>
        </w:rPr>
        <w:t>A teologia mística de São Bernardo</w:t>
      </w:r>
      <w:r w:rsidRPr="00EC1106">
        <w:rPr>
          <w:noProof/>
          <w:color w:val="808080" w:themeColor="background1" w:themeShade="80"/>
          <w:szCs w:val="22"/>
          <w:lang w:val="es-ES_tradnl"/>
        </w:rPr>
        <w:t>. Tr. T. J. R. Leme. São Paulo, Paulus, 201</w:t>
      </w:r>
      <w:r w:rsidR="00473BC2">
        <w:rPr>
          <w:noProof/>
          <w:color w:val="808080" w:themeColor="background1" w:themeShade="80"/>
          <w:szCs w:val="22"/>
          <w:lang w:val="es-ES_tradnl"/>
        </w:rPr>
        <w:t>6</w:t>
      </w:r>
      <w:r w:rsidRPr="00EC1106">
        <w:rPr>
          <w:noProof/>
          <w:color w:val="808080" w:themeColor="background1" w:themeShade="80"/>
          <w:szCs w:val="22"/>
          <w:lang w:val="es-ES_tradnl"/>
        </w:rPr>
        <w:t xml:space="preserve">. 320 p. </w:t>
      </w:r>
    </w:p>
    <w:bookmarkEnd w:id="82"/>
    <w:p w:rsidR="00FB710A" w:rsidRPr="00F61AE9" w:rsidRDefault="00FB710A" w:rsidP="00CC33D5">
      <w:pPr>
        <w:pStyle w:val="PargrafoparaBibl"/>
        <w:widowControl/>
      </w:pPr>
      <w:r w:rsidRPr="00915901">
        <w:t xml:space="preserve">GOBRY, I., </w:t>
      </w:r>
      <w:r w:rsidRPr="00915901">
        <w:rPr>
          <w:i/>
        </w:rPr>
        <w:t>Il secolo di Bernardo: Citeaux e Clairvaux (secolo XII)</w:t>
      </w:r>
      <w:r w:rsidRPr="00915901">
        <w:t>.</w:t>
      </w:r>
      <w:r w:rsidRPr="00915901">
        <w:rPr>
          <w:color w:val="000000"/>
          <w:sz w:val="16"/>
          <w:szCs w:val="16"/>
        </w:rPr>
        <w:t xml:space="preserve"> </w:t>
      </w:r>
      <w:r w:rsidRPr="00F61AE9">
        <w:rPr>
          <w:i/>
          <w:lang w:val="es-ES_tradnl"/>
        </w:rPr>
        <w:t>Storia del monachesimo</w:t>
      </w:r>
      <w:r w:rsidRPr="00F61AE9">
        <w:rPr>
          <w:lang w:val="es-ES_tradnl"/>
        </w:rPr>
        <w:t xml:space="preserve">. Roma, Città Nuova, 1998. 490 p. [UNICAMP] </w:t>
      </w:r>
      <w:r w:rsidR="00051BA4">
        <w:rPr>
          <w:szCs w:val="24"/>
        </w:rPr>
        <w:t>[USP] {NA}</w:t>
      </w:r>
    </w:p>
    <w:p w:rsidR="00FB710A" w:rsidRPr="00F61AE9" w:rsidRDefault="00FB710A" w:rsidP="00CC33D5">
      <w:pPr>
        <w:pStyle w:val="PargrafoparaBibl"/>
        <w:widowControl/>
        <w:rPr>
          <w:noProof/>
          <w:szCs w:val="24"/>
          <w:lang w:val="en-US"/>
        </w:rPr>
      </w:pPr>
      <w:r w:rsidRPr="00F61AE9">
        <w:rPr>
          <w:noProof/>
          <w:szCs w:val="24"/>
        </w:rPr>
        <w:t xml:space="preserve">GOUREVITCH, A. J., </w:t>
      </w:r>
      <w:r w:rsidRPr="00F61AE9">
        <w:rPr>
          <w:i/>
          <w:iCs/>
          <w:noProof/>
          <w:szCs w:val="24"/>
        </w:rPr>
        <w:t>La naissance de l’individu dans l’Europe médiévale</w:t>
      </w:r>
      <w:r w:rsidRPr="00F61AE9">
        <w:rPr>
          <w:noProof/>
          <w:szCs w:val="24"/>
        </w:rPr>
        <w:t xml:space="preserve">. </w:t>
      </w:r>
      <w:r w:rsidRPr="00F61AE9">
        <w:rPr>
          <w:noProof/>
          <w:szCs w:val="24"/>
          <w:lang w:val="es-ES_tradnl"/>
        </w:rPr>
        <w:t>Préf. de J. Le Goff. Tr. J.-J. Marie. Paris, Seuil, 1997.</w:t>
      </w:r>
      <w:r w:rsidRPr="00F61AE9">
        <w:rPr>
          <w:szCs w:val="24"/>
          <w:lang w:val="es-ES_tradnl"/>
        </w:rPr>
        <w:t xml:space="preserve"> </w:t>
      </w:r>
      <w:r w:rsidRPr="00F61AE9">
        <w:rPr>
          <w:szCs w:val="24"/>
          <w:lang w:val="en-US"/>
        </w:rPr>
        <w:t>321 p. [</w:t>
      </w:r>
      <w:r w:rsidRPr="00F61AE9">
        <w:rPr>
          <w:noProof/>
          <w:szCs w:val="24"/>
          <w:lang w:val="en-US"/>
        </w:rPr>
        <w:t>UNICAMP</w:t>
      </w:r>
      <w:r w:rsidRPr="00F61AE9">
        <w:rPr>
          <w:szCs w:val="24"/>
          <w:lang w:val="en-US"/>
        </w:rPr>
        <w:t>]</w:t>
      </w:r>
    </w:p>
    <w:p w:rsidR="00FB710A" w:rsidRPr="00F61AE9" w:rsidRDefault="00FB710A" w:rsidP="00CC33D5">
      <w:pPr>
        <w:pStyle w:val="PargrafoparaBibl"/>
        <w:widowControl/>
        <w:rPr>
          <w:lang w:val="en-US"/>
        </w:rPr>
      </w:pPr>
      <w:r w:rsidRPr="00F61AE9">
        <w:rPr>
          <w:lang w:val="en-US"/>
        </w:rPr>
        <w:t>GOYAU, G.,</w:t>
      </w:r>
      <w:r w:rsidRPr="00F61AE9">
        <w:rPr>
          <w:i/>
          <w:iCs/>
          <w:lang w:val="en-US"/>
        </w:rPr>
        <w:t xml:space="preserve"> Saint Bernard.</w:t>
      </w:r>
      <w:r w:rsidRPr="00F61AE9">
        <w:rPr>
          <w:lang w:val="en-US"/>
        </w:rPr>
        <w:t xml:space="preserve"> Paris, Flammarion, 1927. 217 p. [USP]</w:t>
      </w:r>
    </w:p>
    <w:p w:rsidR="000F5CAA" w:rsidRPr="00132AD8" w:rsidRDefault="000F5CAA" w:rsidP="000F5CAA">
      <w:pPr>
        <w:pStyle w:val="PargrafoparaBibl"/>
        <w:widowControl/>
        <w:rPr>
          <w:bCs/>
          <w:szCs w:val="11"/>
          <w:lang w:val="en-US"/>
        </w:rPr>
      </w:pPr>
      <w:bookmarkStart w:id="83" w:name="_Hlk488129822"/>
      <w:r w:rsidRPr="00132AD8">
        <w:rPr>
          <w:bCs/>
          <w:szCs w:val="11"/>
          <w:lang w:val="en-US"/>
        </w:rPr>
        <w:t xml:space="preserve">HISS, W., </w:t>
      </w:r>
      <w:r w:rsidRPr="00132AD8">
        <w:rPr>
          <w:bCs/>
          <w:i/>
          <w:szCs w:val="11"/>
          <w:lang w:val="en-US"/>
        </w:rPr>
        <w:t>Die Anthropologie Bernhards von Clairvaux</w:t>
      </w:r>
      <w:r w:rsidRPr="00132AD8">
        <w:rPr>
          <w:bCs/>
          <w:szCs w:val="11"/>
          <w:lang w:val="en-US"/>
        </w:rPr>
        <w:t xml:space="preserve">. Quellen und Studien zur Geschichte der Philosophie, </w:t>
      </w:r>
      <w:r>
        <w:rPr>
          <w:bCs/>
          <w:szCs w:val="11"/>
          <w:lang w:val="en-US"/>
        </w:rPr>
        <w:t>7</w:t>
      </w:r>
      <w:r w:rsidRPr="00132AD8">
        <w:rPr>
          <w:bCs/>
          <w:szCs w:val="11"/>
          <w:lang w:val="en-US"/>
        </w:rPr>
        <w:t>. Berlin, de Gruyter, 196</w:t>
      </w:r>
      <w:r>
        <w:rPr>
          <w:bCs/>
          <w:szCs w:val="11"/>
          <w:lang w:val="en-US"/>
        </w:rPr>
        <w:t>4</w:t>
      </w:r>
      <w:r w:rsidRPr="00132AD8">
        <w:rPr>
          <w:bCs/>
          <w:szCs w:val="11"/>
          <w:lang w:val="en-US"/>
        </w:rPr>
        <w:t xml:space="preserve">. </w:t>
      </w:r>
      <w:r>
        <w:rPr>
          <w:bCs/>
          <w:szCs w:val="11"/>
          <w:lang w:val="en-US"/>
        </w:rPr>
        <w:t>148</w:t>
      </w:r>
      <w:r w:rsidRPr="00132AD8">
        <w:rPr>
          <w:bCs/>
          <w:szCs w:val="11"/>
          <w:lang w:val="en-US"/>
        </w:rPr>
        <w:t xml:space="preserve"> S. [USP]</w:t>
      </w:r>
    </w:p>
    <w:bookmarkEnd w:id="83"/>
    <w:p w:rsidR="003F1110" w:rsidRPr="0040176F" w:rsidRDefault="003F1110" w:rsidP="00CC33D5">
      <w:pPr>
        <w:pStyle w:val="PargrafoparaBibl"/>
        <w:widowControl/>
        <w:rPr>
          <w:szCs w:val="24"/>
          <w:lang w:val="en-US"/>
        </w:rPr>
      </w:pPr>
      <w:r w:rsidRPr="0040176F">
        <w:rPr>
          <w:szCs w:val="24"/>
          <w:lang w:val="en-US"/>
        </w:rPr>
        <w:t xml:space="preserve">HOFFMANN, T., </w:t>
      </w:r>
      <w:r>
        <w:rPr>
          <w:szCs w:val="24"/>
          <w:lang w:val="en-US"/>
        </w:rPr>
        <w:t xml:space="preserve">et al., Hrsg., </w:t>
      </w:r>
      <w:r w:rsidRPr="0040176F">
        <w:rPr>
          <w:i/>
          <w:szCs w:val="24"/>
          <w:lang w:val="en-US"/>
        </w:rPr>
        <w:t>Das Problem der Willensschwäche in der mittelalterlichen Philosophie / The problem of weakness of will in medieval philosoph</w:t>
      </w:r>
      <w:r w:rsidRPr="0040176F">
        <w:rPr>
          <w:szCs w:val="24"/>
          <w:lang w:val="en-US"/>
        </w:rPr>
        <w:t>. Recherches de théologie et philosophie médiévales</w:t>
      </w:r>
      <w:r>
        <w:rPr>
          <w:szCs w:val="24"/>
          <w:lang w:val="en-US"/>
        </w:rPr>
        <w:t>,</w:t>
      </w:r>
      <w:r w:rsidRPr="0040176F">
        <w:rPr>
          <w:szCs w:val="24"/>
          <w:lang w:val="en-US"/>
        </w:rPr>
        <w:t xml:space="preserve"> Bibliotheca, 8. Leuven, Peeters, 2006. IV</w:t>
      </w:r>
      <w:r>
        <w:rPr>
          <w:szCs w:val="24"/>
          <w:lang w:val="en-US"/>
        </w:rPr>
        <w:t>+</w:t>
      </w:r>
      <w:r w:rsidRPr="0040176F">
        <w:rPr>
          <w:szCs w:val="24"/>
          <w:lang w:val="en-US"/>
        </w:rPr>
        <w:t>377 p. [USP] {NA}</w:t>
      </w:r>
    </w:p>
    <w:p w:rsidR="00BC068D" w:rsidRPr="00F96227" w:rsidRDefault="00BC068D" w:rsidP="00BC068D">
      <w:pPr>
        <w:pStyle w:val="PargrafoparaBibl"/>
        <w:widowControl/>
        <w:rPr>
          <w:noProof/>
          <w:szCs w:val="22"/>
          <w:lang w:val="en-US"/>
        </w:rPr>
      </w:pPr>
      <w:r w:rsidRPr="00BC068D">
        <w:rPr>
          <w:noProof/>
          <w:szCs w:val="22"/>
          <w:lang w:val="en-US"/>
        </w:rPr>
        <w:t xml:space="preserve">HOLLYWOOD, A., and BECKMAN. P. Z., eds., </w:t>
      </w:r>
      <w:r w:rsidRPr="00BC068D">
        <w:rPr>
          <w:i/>
          <w:noProof/>
          <w:szCs w:val="22"/>
          <w:lang w:val="en-US"/>
        </w:rPr>
        <w:t>The Cambridge companion to Christian mysticism</w:t>
      </w:r>
      <w:r w:rsidRPr="00BC068D">
        <w:rPr>
          <w:noProof/>
          <w:szCs w:val="22"/>
          <w:lang w:val="en-US"/>
        </w:rPr>
        <w:t xml:space="preserve">. Cambridge, UP, 2012. </w:t>
      </w:r>
      <w:r w:rsidRPr="00F96227">
        <w:rPr>
          <w:noProof/>
          <w:szCs w:val="22"/>
          <w:lang w:val="en-US"/>
        </w:rPr>
        <w:t>XII+390 p. [USP]</w:t>
      </w:r>
    </w:p>
    <w:p w:rsidR="00FB710A" w:rsidRPr="001D5CAE" w:rsidRDefault="00FB710A" w:rsidP="00CC33D5">
      <w:pPr>
        <w:pStyle w:val="PargrafoparaBibl"/>
        <w:widowControl/>
        <w:rPr>
          <w:noProof/>
          <w:lang w:val="en-US"/>
        </w:rPr>
      </w:pPr>
      <w:r w:rsidRPr="00F61AE9">
        <w:rPr>
          <w:lang w:val="en-US"/>
        </w:rPr>
        <w:t xml:space="preserve">HYATTE, R., </w:t>
      </w:r>
      <w:r w:rsidRPr="00F61AE9">
        <w:rPr>
          <w:i/>
          <w:lang w:val="en-US"/>
        </w:rPr>
        <w:t>The arts of friendship: the idealization of friendship in Medieval and Early Renaissance literature</w:t>
      </w:r>
      <w:r w:rsidRPr="00F61AE9">
        <w:rPr>
          <w:lang w:val="en-US"/>
        </w:rPr>
        <w:t>. Brill’s studies in intellectual history, 50. Leiden, Brill, 1994. XI+249 p. [UNICAMP] [</w:t>
      </w:r>
      <w:r w:rsidRPr="00F61AE9">
        <w:rPr>
          <w:noProof/>
          <w:lang w:val="en-US"/>
        </w:rPr>
        <w:t>USP]</w:t>
      </w:r>
    </w:p>
    <w:p w:rsidR="00FB710A" w:rsidRPr="00F61AE9" w:rsidRDefault="00FB710A" w:rsidP="00CC33D5">
      <w:pPr>
        <w:pStyle w:val="PargrafoparaBibl"/>
        <w:widowControl/>
        <w:rPr>
          <w:noProof/>
          <w:lang w:val="en-US"/>
        </w:rPr>
      </w:pPr>
      <w:r w:rsidRPr="00F61AE9">
        <w:rPr>
          <w:noProof/>
          <w:lang w:val="en-US"/>
        </w:rPr>
        <w:t xml:space="preserve">JAEGER, C. S., </w:t>
      </w:r>
      <w:r w:rsidRPr="00F61AE9">
        <w:rPr>
          <w:i/>
          <w:iCs/>
          <w:noProof/>
          <w:lang w:val="en-US"/>
        </w:rPr>
        <w:t>The envy of angels: cathedral schools and social ideals in Medieval Europe, 950-1200.</w:t>
      </w:r>
      <w:r w:rsidRPr="00F61AE9">
        <w:rPr>
          <w:noProof/>
          <w:lang w:val="en-US"/>
        </w:rPr>
        <w:t xml:space="preserve"> Middle Ages</w:t>
      </w:r>
      <w:r w:rsidRPr="00F61AE9">
        <w:rPr>
          <w:lang w:val="en-US"/>
        </w:rPr>
        <w:t xml:space="preserve"> series. </w:t>
      </w:r>
      <w:r w:rsidRPr="00F61AE9">
        <w:rPr>
          <w:noProof/>
          <w:lang w:val="en-US"/>
        </w:rPr>
        <w:t xml:space="preserve">Philadelphia, </w:t>
      </w:r>
      <w:r w:rsidRPr="00F61AE9">
        <w:rPr>
          <w:lang w:val="en-US"/>
        </w:rPr>
        <w:t xml:space="preserve">Pennsylvania </w:t>
      </w:r>
      <w:r w:rsidRPr="00F61AE9">
        <w:rPr>
          <w:noProof/>
          <w:lang w:val="en-US"/>
        </w:rPr>
        <w:t>UP, 1994. XVI+515 p. [USP]</w:t>
      </w:r>
    </w:p>
    <w:p w:rsidR="00FB710A" w:rsidRPr="00F61AE9" w:rsidRDefault="00FB710A" w:rsidP="00CC33D5">
      <w:pPr>
        <w:pStyle w:val="PargrafoparaBibl"/>
        <w:widowControl/>
        <w:rPr>
          <w:noProof/>
          <w:lang w:val="en-US"/>
        </w:rPr>
      </w:pPr>
      <w:r w:rsidRPr="00F61AE9">
        <w:rPr>
          <w:noProof/>
          <w:lang w:val="en-US"/>
        </w:rPr>
        <w:t xml:space="preserve">JANTZEN, G. M., </w:t>
      </w:r>
      <w:r w:rsidRPr="00F61AE9">
        <w:rPr>
          <w:i/>
          <w:iCs/>
          <w:noProof/>
          <w:lang w:val="en-US"/>
        </w:rPr>
        <w:t>Power, gender, and christian mysticism</w:t>
      </w:r>
      <w:r w:rsidRPr="00F61AE9">
        <w:rPr>
          <w:noProof/>
          <w:lang w:val="en-US"/>
        </w:rPr>
        <w:t>. New York / Cambridge, UP, 1995. 2000. XVII+384 p.</w:t>
      </w:r>
      <w:r w:rsidRPr="00F61AE9">
        <w:rPr>
          <w:b/>
          <w:bCs/>
          <w:color w:val="C00000"/>
          <w:sz w:val="18"/>
          <w:szCs w:val="18"/>
          <w:lang w:val="en-US"/>
        </w:rPr>
        <w:t xml:space="preserve"> </w:t>
      </w:r>
      <w:r w:rsidRPr="00F61AE9">
        <w:rPr>
          <w:noProof/>
          <w:lang w:val="en-US"/>
        </w:rPr>
        <w:t>[UNICAMP] [USP]</w:t>
      </w:r>
    </w:p>
    <w:p w:rsidR="00FB710A" w:rsidRPr="00F61AE9" w:rsidRDefault="00FB710A" w:rsidP="00CC33D5">
      <w:pPr>
        <w:pStyle w:val="PargrafoparaBibl"/>
        <w:widowControl/>
      </w:pPr>
      <w:r w:rsidRPr="00F61AE9">
        <w:rPr>
          <w:lang w:val="en-US"/>
        </w:rPr>
        <w:t xml:space="preserve">JOBIN, J.-B., </w:t>
      </w:r>
      <w:r w:rsidRPr="00F61AE9">
        <w:rPr>
          <w:i/>
          <w:iCs/>
          <w:lang w:val="en-US"/>
        </w:rPr>
        <w:t>Saint Bernard et sa famille</w:t>
      </w:r>
      <w:r w:rsidRPr="00F61AE9">
        <w:rPr>
          <w:lang w:val="en-US"/>
        </w:rPr>
        <w:t xml:space="preserve">. </w:t>
      </w:r>
      <w:r w:rsidRPr="00F61AE9">
        <w:t>Poitiers, Oudin, 1891. 691 p. [USP]</w:t>
      </w:r>
    </w:p>
    <w:p w:rsidR="00FB710A" w:rsidRPr="00F61AE9" w:rsidRDefault="00FB710A" w:rsidP="00CC33D5">
      <w:pPr>
        <w:pStyle w:val="PargrafoparaBibl"/>
        <w:widowControl/>
        <w:rPr>
          <w:szCs w:val="24"/>
        </w:rPr>
      </w:pPr>
      <w:r w:rsidRPr="00F61AE9">
        <w:rPr>
          <w:szCs w:val="24"/>
        </w:rPr>
        <w:t xml:space="preserve">JOLIVET, J., e VERGER, J., </w:t>
      </w:r>
      <w:r w:rsidRPr="00F61AE9">
        <w:rPr>
          <w:bCs/>
          <w:i/>
          <w:szCs w:val="24"/>
        </w:rPr>
        <w:t>Bernardo e Abelardo</w:t>
      </w:r>
      <w:r w:rsidRPr="00F61AE9">
        <w:rPr>
          <w:i/>
          <w:szCs w:val="24"/>
        </w:rPr>
        <w:t>. Il chiostro e la scuola</w:t>
      </w:r>
      <w:r w:rsidRPr="00F61AE9">
        <w:rPr>
          <w:szCs w:val="24"/>
        </w:rPr>
        <w:t>. Tr. M. R. P. Maggi. Milano, Jaca Book,</w:t>
      </w:r>
      <w:r w:rsidR="00051BA4">
        <w:rPr>
          <w:szCs w:val="24"/>
        </w:rPr>
        <w:t xml:space="preserve"> [1989] 2002</w:t>
      </w:r>
      <w:r w:rsidR="00051BA4" w:rsidRPr="00051BA4">
        <w:rPr>
          <w:szCs w:val="24"/>
          <w:vertAlign w:val="superscript"/>
        </w:rPr>
        <w:t>2</w:t>
      </w:r>
      <w:r w:rsidR="001D5CAE">
        <w:rPr>
          <w:szCs w:val="24"/>
        </w:rPr>
        <w:t>. 240 p. [USP]</w:t>
      </w:r>
    </w:p>
    <w:p w:rsidR="00FB710A" w:rsidRPr="00F61AE9" w:rsidRDefault="00FB710A" w:rsidP="00CC33D5">
      <w:pPr>
        <w:pStyle w:val="PargrafoparaBibl"/>
        <w:widowControl/>
        <w:rPr>
          <w:noProof/>
          <w:szCs w:val="22"/>
          <w:lang w:val="en-US"/>
        </w:rPr>
      </w:pPr>
      <w:r w:rsidRPr="00FC246E">
        <w:rPr>
          <w:noProof/>
        </w:rPr>
        <w:t xml:space="preserve">JOLIVET, J., et VERGER, J., </w:t>
      </w:r>
      <w:r w:rsidRPr="00FC246E">
        <w:rPr>
          <w:i/>
        </w:rPr>
        <w:t>Le siècle de saint Bernard et Abélard</w:t>
      </w:r>
      <w:r w:rsidRPr="00FC246E">
        <w:t xml:space="preserve">. </w:t>
      </w:r>
      <w:r w:rsidRPr="00F61AE9">
        <w:rPr>
          <w:lang w:val="en-US"/>
        </w:rPr>
        <w:t>Paris, Perrin, [</w:t>
      </w:r>
      <w:r w:rsidRPr="00F61AE9">
        <w:rPr>
          <w:noProof/>
          <w:lang w:val="en-US"/>
        </w:rPr>
        <w:t xml:space="preserve">1982] </w:t>
      </w:r>
      <w:r w:rsidRPr="00F61AE9">
        <w:rPr>
          <w:lang w:val="en-US"/>
        </w:rPr>
        <w:t xml:space="preserve">2006. 293 p. [UFSCar] </w:t>
      </w:r>
      <w:r w:rsidRPr="00F61AE9">
        <w:rPr>
          <w:noProof/>
          <w:szCs w:val="22"/>
          <w:lang w:val="en-US"/>
        </w:rPr>
        <w:t>[USP]</w:t>
      </w:r>
    </w:p>
    <w:p w:rsidR="001B63C8" w:rsidRPr="00C75EE8" w:rsidRDefault="001B63C8" w:rsidP="00CC33D5">
      <w:pPr>
        <w:pStyle w:val="PargrafoparaBibl"/>
        <w:widowControl/>
        <w:rPr>
          <w:noProof/>
          <w:lang w:val="en-US"/>
        </w:rPr>
      </w:pPr>
      <w:r w:rsidRPr="00C75EE8">
        <w:rPr>
          <w:noProof/>
          <w:lang w:val="en-US"/>
        </w:rPr>
        <w:lastRenderedPageBreak/>
        <w:t xml:space="preserve">KAEUPER, R. W., </w:t>
      </w:r>
      <w:r w:rsidRPr="00C75EE8">
        <w:rPr>
          <w:i/>
          <w:noProof/>
          <w:lang w:val="en-US"/>
        </w:rPr>
        <w:t>Holy warriors: the religious ideology of chivalry</w:t>
      </w:r>
      <w:r w:rsidRPr="00C75EE8">
        <w:rPr>
          <w:noProof/>
          <w:lang w:val="en-US"/>
        </w:rPr>
        <w:t>. Middle Ages series. Philadelphia, Pennsylvania UP, 2009. 331 p. [USP]</w:t>
      </w:r>
    </w:p>
    <w:p w:rsidR="00215991" w:rsidRPr="00813439" w:rsidRDefault="00215991" w:rsidP="00215991">
      <w:pPr>
        <w:pStyle w:val="PargrafoparaBibl"/>
        <w:widowControl/>
        <w:rPr>
          <w:noProof/>
          <w:szCs w:val="22"/>
          <w:lang w:val="en-US"/>
        </w:rPr>
      </w:pPr>
      <w:r w:rsidRPr="00813439">
        <w:rPr>
          <w:noProof/>
          <w:szCs w:val="22"/>
          <w:lang w:val="en-US"/>
        </w:rPr>
        <w:t xml:space="preserve">KILGA, K., </w:t>
      </w:r>
      <w:r w:rsidRPr="00813439">
        <w:rPr>
          <w:i/>
          <w:noProof/>
          <w:szCs w:val="22"/>
          <w:lang w:val="en-US"/>
        </w:rPr>
        <w:t xml:space="preserve">Der Kirchenbegriff des hl. </w:t>
      </w:r>
      <w:r w:rsidRPr="00215991">
        <w:rPr>
          <w:i/>
          <w:noProof/>
          <w:szCs w:val="22"/>
          <w:lang w:val="en-US"/>
        </w:rPr>
        <w:t>Bernard von Clairvaux</w:t>
      </w:r>
      <w:r w:rsidRPr="00215991">
        <w:rPr>
          <w:noProof/>
          <w:szCs w:val="22"/>
          <w:lang w:val="en-US"/>
        </w:rPr>
        <w:t xml:space="preserve">. </w:t>
      </w:r>
      <w:r w:rsidRPr="00813439">
        <w:rPr>
          <w:noProof/>
          <w:szCs w:val="22"/>
          <w:lang w:val="en-US"/>
        </w:rPr>
        <w:t>Bregenz, Eugen Russ, 1948. 148 p. [PUC]</w:t>
      </w:r>
    </w:p>
    <w:p w:rsidR="00FB710A" w:rsidRPr="00F61AE9" w:rsidRDefault="00FB710A" w:rsidP="00CC33D5">
      <w:pPr>
        <w:pStyle w:val="PargrafoparaBibl"/>
        <w:widowControl/>
        <w:rPr>
          <w:lang w:val="en-US"/>
        </w:rPr>
      </w:pPr>
      <w:r w:rsidRPr="00F61AE9">
        <w:rPr>
          <w:lang w:val="en-US"/>
        </w:rPr>
        <w:t xml:space="preserve">KNIGHT, G. R., </w:t>
      </w:r>
      <w:r w:rsidRPr="00F61AE9">
        <w:rPr>
          <w:i/>
          <w:lang w:val="en-US"/>
        </w:rPr>
        <w:t>The Correspondance between Peter the Venerable and Bernard of Clairvaux. A semantic and structural analysis</w:t>
      </w:r>
      <w:r w:rsidRPr="00F61AE9">
        <w:rPr>
          <w:lang w:val="en-US"/>
        </w:rPr>
        <w:t>. Aldershot, Ashgate, 2002. XII+303 p. [UNICAMP] [USP]</w:t>
      </w:r>
    </w:p>
    <w:p w:rsidR="00FB710A" w:rsidRPr="00F61AE9" w:rsidRDefault="00FB710A" w:rsidP="00CC33D5">
      <w:pPr>
        <w:pStyle w:val="PargrafoparaBibl"/>
        <w:widowControl/>
        <w:rPr>
          <w:noProof/>
        </w:rPr>
      </w:pPr>
      <w:r w:rsidRPr="00F61AE9">
        <w:rPr>
          <w:noProof/>
        </w:rPr>
        <w:t xml:space="preserve">KRISTEVA, J., </w:t>
      </w:r>
      <w:r w:rsidRPr="00F61AE9">
        <w:rPr>
          <w:i/>
          <w:noProof/>
        </w:rPr>
        <w:t>Histórias de amor</w:t>
      </w:r>
      <w:r w:rsidRPr="00F61AE9">
        <w:rPr>
          <w:noProof/>
        </w:rPr>
        <w:t>. Intr. e tr. L. Tenorio da Motta. Rio de Janeiro, Paz e Terra, 1988. 423 p. [UNICAMP] [USP]</w:t>
      </w:r>
    </w:p>
    <w:p w:rsidR="00FB710A" w:rsidRPr="003153EE" w:rsidRDefault="00FB710A" w:rsidP="00CC33D5">
      <w:pPr>
        <w:pStyle w:val="PargrafoparaBibl"/>
        <w:widowControl/>
        <w:rPr>
          <w:lang w:val="en-US"/>
        </w:rPr>
      </w:pPr>
      <w:r w:rsidRPr="00F61AE9">
        <w:t xml:space="preserve">LAFFITTE, P., </w:t>
      </w:r>
      <w:r w:rsidRPr="00F61AE9">
        <w:rPr>
          <w:i/>
        </w:rPr>
        <w:t>Le catholicisme: Saint Paul, St. Agustin, Hildebrand, St. Bernard, Bossuet</w:t>
      </w:r>
      <w:r w:rsidRPr="00F61AE9">
        <w:t xml:space="preserve">. </w:t>
      </w:r>
      <w:r w:rsidRPr="003153EE">
        <w:rPr>
          <w:lang w:val="en-US"/>
        </w:rPr>
        <w:t>Paris, Soc. Positiviste / Leroux, 1897. 692 p. [UNICAMP]</w:t>
      </w:r>
    </w:p>
    <w:p w:rsidR="00842895" w:rsidRPr="0020232F" w:rsidRDefault="00842895" w:rsidP="00CC33D5">
      <w:pPr>
        <w:pStyle w:val="PargrafoparaBibl"/>
        <w:widowControl/>
        <w:rPr>
          <w:color w:val="999999"/>
          <w:lang w:val="en-US"/>
        </w:rPr>
      </w:pPr>
      <w:r w:rsidRPr="00CF00BF">
        <w:rPr>
          <w:color w:val="999999"/>
          <w:lang w:val="en-US"/>
        </w:rPr>
        <w:t>LANE, A</w:t>
      </w:r>
      <w:r>
        <w:rPr>
          <w:color w:val="999999"/>
          <w:lang w:val="en-US"/>
        </w:rPr>
        <w:t>.</w:t>
      </w:r>
      <w:r w:rsidRPr="00CF00BF">
        <w:rPr>
          <w:color w:val="999999"/>
          <w:lang w:val="en-US"/>
        </w:rPr>
        <w:t xml:space="preserve"> N. S., </w:t>
      </w:r>
      <w:r w:rsidRPr="00CF00BF">
        <w:rPr>
          <w:i/>
          <w:color w:val="999999"/>
          <w:lang w:val="en-US"/>
        </w:rPr>
        <w:t>Bernard of Clairvaux. Theologian of the Cross</w:t>
      </w:r>
      <w:r w:rsidRPr="00CF00BF">
        <w:rPr>
          <w:color w:val="999999"/>
          <w:lang w:val="en-US"/>
        </w:rPr>
        <w:t>.</w:t>
      </w:r>
      <w:r w:rsidRPr="00885EA0">
        <w:rPr>
          <w:color w:val="999999"/>
          <w:lang w:val="en-US"/>
        </w:rPr>
        <w:t xml:space="preserve"> </w:t>
      </w:r>
      <w:r w:rsidRPr="007F4881">
        <w:rPr>
          <w:color w:val="999999"/>
          <w:lang w:val="en-US"/>
        </w:rPr>
        <w:t xml:space="preserve">Cistercian </w:t>
      </w:r>
      <w:r>
        <w:rPr>
          <w:color w:val="999999"/>
          <w:lang w:val="en-US"/>
        </w:rPr>
        <w:t>Studies, 248</w:t>
      </w:r>
      <w:r w:rsidRPr="007F4881">
        <w:rPr>
          <w:color w:val="999999"/>
          <w:lang w:val="en-US"/>
        </w:rPr>
        <w:t>. Kalamazo</w:t>
      </w:r>
      <w:r>
        <w:rPr>
          <w:color w:val="999999"/>
          <w:lang w:val="en-US"/>
        </w:rPr>
        <w:t>o, Cistercian Publications, 2013</w:t>
      </w:r>
      <w:r w:rsidRPr="007F4881">
        <w:rPr>
          <w:color w:val="999999"/>
          <w:lang w:val="en-US"/>
        </w:rPr>
        <w:t>.</w:t>
      </w:r>
      <w:r w:rsidRPr="00CF00BF">
        <w:rPr>
          <w:color w:val="999999"/>
          <w:lang w:val="en-US"/>
        </w:rPr>
        <w:t xml:space="preserve"> </w:t>
      </w:r>
      <w:r w:rsidRPr="0020232F">
        <w:rPr>
          <w:color w:val="999999"/>
          <w:lang w:val="en-US"/>
        </w:rPr>
        <w:t>240 p.*</w:t>
      </w:r>
    </w:p>
    <w:p w:rsidR="00BF4651" w:rsidRPr="0020232F" w:rsidRDefault="00BF4651" w:rsidP="00CC33D5">
      <w:pPr>
        <w:pStyle w:val="PargrafoparaBibl"/>
        <w:widowControl/>
        <w:rPr>
          <w:szCs w:val="22"/>
        </w:rPr>
      </w:pPr>
      <w:r w:rsidRPr="0020232F">
        <w:rPr>
          <w:lang w:val="en-US"/>
        </w:rPr>
        <w:t xml:space="preserve">LASSERRE, </w:t>
      </w:r>
      <w:r w:rsidRPr="0020232F">
        <w:rPr>
          <w:szCs w:val="22"/>
          <w:lang w:val="en-US"/>
        </w:rPr>
        <w:t>P.</w:t>
      </w:r>
      <w:r w:rsidRPr="0020232F">
        <w:rPr>
          <w:lang w:val="en-US"/>
        </w:rPr>
        <w:t xml:space="preserve">, </w:t>
      </w:r>
      <w:r w:rsidRPr="0020232F">
        <w:rPr>
          <w:i/>
          <w:iCs/>
          <w:lang w:val="en-US"/>
        </w:rPr>
        <w:t>Un conflit religieux au XII</w:t>
      </w:r>
      <w:r w:rsidRPr="0020232F">
        <w:rPr>
          <w:i/>
          <w:iCs/>
          <w:vertAlign w:val="superscript"/>
          <w:lang w:val="en-US"/>
        </w:rPr>
        <w:t>e</w:t>
      </w:r>
      <w:r w:rsidRPr="0020232F">
        <w:rPr>
          <w:i/>
          <w:iCs/>
          <w:lang w:val="en-US"/>
        </w:rPr>
        <w:t xml:space="preserve"> siècle. </w:t>
      </w:r>
      <w:r w:rsidRPr="00F61AE9">
        <w:rPr>
          <w:i/>
          <w:iCs/>
          <w:lang w:val="en-US"/>
        </w:rPr>
        <w:t>Abélard contre Saint Bernard</w:t>
      </w:r>
      <w:r w:rsidRPr="00F61AE9">
        <w:rPr>
          <w:lang w:val="en-US"/>
        </w:rPr>
        <w:t xml:space="preserve">. </w:t>
      </w:r>
      <w:r w:rsidRPr="0020232F">
        <w:t>Paris, Artisan du livre, 1930</w:t>
      </w:r>
      <w:r w:rsidRPr="0020232F">
        <w:rPr>
          <w:vertAlign w:val="superscript"/>
        </w:rPr>
        <w:t>4</w:t>
      </w:r>
      <w:r w:rsidRPr="0020232F">
        <w:t>. 203 p.</w:t>
      </w:r>
      <w:r w:rsidRPr="0020232F">
        <w:rPr>
          <w:szCs w:val="22"/>
        </w:rPr>
        <w:t xml:space="preserve"> [USP]</w:t>
      </w:r>
    </w:p>
    <w:p w:rsidR="00FB710A" w:rsidRPr="00F61AE9" w:rsidRDefault="00FB710A" w:rsidP="00CC33D5">
      <w:pPr>
        <w:pStyle w:val="PargrafoparaBibl"/>
        <w:widowControl/>
        <w:rPr>
          <w:noProof/>
          <w:szCs w:val="22"/>
        </w:rPr>
      </w:pPr>
      <w:r w:rsidRPr="00F61AE9">
        <w:rPr>
          <w:noProof/>
        </w:rPr>
        <w:t xml:space="preserve">LASSERRE, </w:t>
      </w:r>
      <w:r w:rsidRPr="00F61AE9">
        <w:rPr>
          <w:noProof/>
          <w:szCs w:val="22"/>
        </w:rPr>
        <w:t>P.</w:t>
      </w:r>
      <w:r w:rsidRPr="00F61AE9">
        <w:rPr>
          <w:noProof/>
        </w:rPr>
        <w:t xml:space="preserve">, </w:t>
      </w:r>
      <w:r w:rsidRPr="00F61AE9">
        <w:rPr>
          <w:i/>
          <w:iCs/>
          <w:noProof/>
          <w:szCs w:val="22"/>
        </w:rPr>
        <w:t>Abelardo contra San Bernardo. Un conflito religioso en el siglo XII</w:t>
      </w:r>
      <w:r w:rsidRPr="00F61AE9">
        <w:rPr>
          <w:noProof/>
          <w:szCs w:val="22"/>
        </w:rPr>
        <w:t xml:space="preserve">. Tr. S. A. Tri. Buenos Aires, </w:t>
      </w:r>
      <w:r w:rsidRPr="00F61AE9">
        <w:t xml:space="preserve">Nova, </w:t>
      </w:r>
      <w:r w:rsidRPr="00F61AE9">
        <w:rPr>
          <w:noProof/>
          <w:szCs w:val="22"/>
        </w:rPr>
        <w:t xml:space="preserve">1944. </w:t>
      </w:r>
      <w:r w:rsidRPr="00F61AE9">
        <w:t>191 p.</w:t>
      </w:r>
      <w:r w:rsidRPr="00F61AE9">
        <w:rPr>
          <w:noProof/>
          <w:szCs w:val="22"/>
        </w:rPr>
        <w:t xml:space="preserve"> [USP]</w:t>
      </w:r>
    </w:p>
    <w:p w:rsidR="00FB710A" w:rsidRPr="00E91334" w:rsidRDefault="00FB710A" w:rsidP="00CC33D5">
      <w:pPr>
        <w:pStyle w:val="PargrafoparaBibl"/>
        <w:widowControl/>
        <w:rPr>
          <w:lang w:val="en-US"/>
        </w:rPr>
      </w:pPr>
      <w:r w:rsidRPr="00F61AE9">
        <w:rPr>
          <w:lang w:val="es-ES_tradnl"/>
        </w:rPr>
        <w:t xml:space="preserve">LE GOFF, J., </w:t>
      </w:r>
      <w:r w:rsidRPr="00F61AE9">
        <w:rPr>
          <w:i/>
          <w:iCs/>
          <w:lang w:val="es-ES_tradnl"/>
        </w:rPr>
        <w:t>La naissance du Purgatoire</w:t>
      </w:r>
      <w:r w:rsidRPr="00F61AE9">
        <w:rPr>
          <w:lang w:val="es-ES_tradnl"/>
        </w:rPr>
        <w:t xml:space="preserve">. </w:t>
      </w:r>
      <w:r w:rsidRPr="00E91334">
        <w:rPr>
          <w:lang w:val="en-US"/>
        </w:rPr>
        <w:t>Paris, Gallimard, 1981. 509 p. [UNESP] [UNICAMP] [USP]</w:t>
      </w:r>
    </w:p>
    <w:p w:rsidR="00FB710A" w:rsidRPr="00F61AE9" w:rsidRDefault="00FB710A" w:rsidP="00CC33D5">
      <w:pPr>
        <w:pStyle w:val="PargrafoparaBibl"/>
        <w:widowControl/>
      </w:pPr>
      <w:r w:rsidRPr="00F61AE9">
        <w:rPr>
          <w:lang w:val="es-ES_tradnl"/>
        </w:rPr>
        <w:t xml:space="preserve">LE GOFF, J., </w:t>
      </w:r>
      <w:r w:rsidRPr="00F61AE9">
        <w:rPr>
          <w:i/>
          <w:lang w:val="en-US"/>
        </w:rPr>
        <w:t>The birth of purgatory</w:t>
      </w:r>
      <w:r w:rsidRPr="00F61AE9">
        <w:rPr>
          <w:lang w:val="en-US"/>
        </w:rPr>
        <w:t>. Tr.</w:t>
      </w:r>
      <w:r w:rsidRPr="00F61AE9">
        <w:rPr>
          <w:b/>
          <w:bCs/>
          <w:lang w:val="en-US"/>
        </w:rPr>
        <w:t xml:space="preserve"> </w:t>
      </w:r>
      <w:r w:rsidRPr="00F61AE9">
        <w:rPr>
          <w:rStyle w:val="st"/>
          <w:lang w:val="en-US"/>
        </w:rPr>
        <w:t>A. Goldhammer</w:t>
      </w:r>
      <w:r w:rsidRPr="00F61AE9">
        <w:rPr>
          <w:b/>
          <w:bCs/>
          <w:lang w:val="en-US"/>
        </w:rPr>
        <w:t xml:space="preserve">. </w:t>
      </w:r>
      <w:r w:rsidRPr="00F61AE9">
        <w:rPr>
          <w:lang w:val="en-US"/>
        </w:rPr>
        <w:t xml:space="preserve">Chicago, UP, 1984. </w:t>
      </w:r>
      <w:r w:rsidRPr="00F61AE9">
        <w:t>IX+430 p. [UFABC]</w:t>
      </w:r>
    </w:p>
    <w:p w:rsidR="00FB710A" w:rsidRPr="00E91334" w:rsidRDefault="00FB710A" w:rsidP="00CC33D5">
      <w:pPr>
        <w:pStyle w:val="PargrafoparaBibl"/>
        <w:widowControl/>
      </w:pPr>
      <w:r w:rsidRPr="00F61AE9">
        <w:rPr>
          <w:lang w:val="es-ES_tradnl"/>
        </w:rPr>
        <w:t xml:space="preserve">LE GOFF, J., </w:t>
      </w:r>
      <w:r w:rsidRPr="00F61AE9">
        <w:rPr>
          <w:i/>
        </w:rPr>
        <w:t>El nacimiento del purgatorio</w:t>
      </w:r>
      <w:r w:rsidRPr="00F61AE9">
        <w:t xml:space="preserve">. Tr. F. Perez Gutierrez. Madrid, Taurus, 1985. </w:t>
      </w:r>
      <w:r w:rsidRPr="00E91334">
        <w:t>449 p. [UNICAMP] [USP]</w:t>
      </w:r>
    </w:p>
    <w:p w:rsidR="00FB710A" w:rsidRDefault="00FB710A" w:rsidP="00CC33D5">
      <w:pPr>
        <w:pStyle w:val="PargrafoparaBibl"/>
        <w:widowControl/>
      </w:pPr>
      <w:r w:rsidRPr="00F61AE9">
        <w:t xml:space="preserve">LE GOFF, J., </w:t>
      </w:r>
      <w:r w:rsidRPr="00F61AE9">
        <w:rPr>
          <w:i/>
          <w:iCs/>
        </w:rPr>
        <w:t>O nascimento do purgatório</w:t>
      </w:r>
      <w:r w:rsidRPr="00F61AE9">
        <w:t xml:space="preserve">. Tr. M. F. G. Azevedo. Lisboa, Estampa, 1993. 1995. </w:t>
      </w:r>
      <w:r w:rsidRPr="00E91334">
        <w:t xml:space="preserve">448 p. </w:t>
      </w:r>
      <w:r w:rsidRPr="00F61AE9">
        <w:rPr>
          <w:lang w:val="es-ES_tradnl"/>
        </w:rPr>
        <w:t xml:space="preserve">[UFABC] </w:t>
      </w:r>
      <w:r w:rsidRPr="00E91334">
        <w:t>[UNESP] [UNICAMP] [USP]</w:t>
      </w:r>
    </w:p>
    <w:p w:rsidR="00856224" w:rsidRPr="00856224" w:rsidRDefault="00856224" w:rsidP="00CC33D5">
      <w:pPr>
        <w:pStyle w:val="PargrafoparaBibl"/>
        <w:widowControl/>
        <w:rPr>
          <w:noProof/>
          <w:color w:val="808080" w:themeColor="background1" w:themeShade="80"/>
          <w:lang w:val="en-US"/>
        </w:rPr>
      </w:pPr>
      <w:r w:rsidRPr="00FC246E">
        <w:rPr>
          <w:noProof/>
          <w:color w:val="808080" w:themeColor="background1" w:themeShade="80"/>
        </w:rPr>
        <w:t xml:space="preserve">LECLERCQ, J., </w:t>
      </w:r>
      <w:r w:rsidRPr="00FC246E">
        <w:rPr>
          <w:i/>
          <w:noProof/>
          <w:color w:val="808080" w:themeColor="background1" w:themeShade="80"/>
        </w:rPr>
        <w:t xml:space="preserve">Nouveau visage de Bernard de Clairvaux. </w:t>
      </w:r>
      <w:r w:rsidRPr="00856224">
        <w:rPr>
          <w:i/>
          <w:noProof/>
          <w:color w:val="808080" w:themeColor="background1" w:themeShade="80"/>
          <w:lang w:val="en-US"/>
        </w:rPr>
        <w:t>Approches psycho-historiques</w:t>
      </w:r>
      <w:r w:rsidRPr="00856224">
        <w:rPr>
          <w:noProof/>
          <w:color w:val="808080" w:themeColor="background1" w:themeShade="80"/>
          <w:lang w:val="en-US"/>
        </w:rPr>
        <w:t>. Col. Essais. Paris, Cerf, 1976. 184 p.</w:t>
      </w:r>
      <w:r w:rsidRPr="00856224">
        <w:rPr>
          <w:noProof/>
          <w:color w:val="808080" w:themeColor="background1" w:themeShade="80"/>
          <w:vertAlign w:val="superscript"/>
          <w:lang w:val="en-US"/>
        </w:rPr>
        <w:t>#</w:t>
      </w:r>
      <w:r w:rsidRPr="00856224">
        <w:rPr>
          <w:noProof/>
          <w:color w:val="808080" w:themeColor="background1" w:themeShade="80"/>
          <w:lang w:val="en-US"/>
        </w:rPr>
        <w:t xml:space="preserve"> </w:t>
      </w:r>
    </w:p>
    <w:p w:rsidR="00FB710A" w:rsidRPr="00FC246E" w:rsidRDefault="00FB710A" w:rsidP="00CC33D5">
      <w:pPr>
        <w:pStyle w:val="PargrafoparaBibl"/>
        <w:widowControl/>
        <w:rPr>
          <w:lang w:val="en-US"/>
        </w:rPr>
      </w:pPr>
      <w:r w:rsidRPr="00F61AE9">
        <w:rPr>
          <w:noProof/>
          <w:lang w:val="en-US"/>
        </w:rPr>
        <w:t xml:space="preserve">LECLERCQ, J., </w:t>
      </w:r>
      <w:r w:rsidRPr="00F61AE9">
        <w:rPr>
          <w:i/>
          <w:noProof/>
          <w:lang w:val="en-US"/>
        </w:rPr>
        <w:t>A second look at Saint Bernard. Psychohistory and the saint</w:t>
      </w:r>
      <w:r w:rsidRPr="00F61AE9">
        <w:rPr>
          <w:noProof/>
          <w:lang w:val="en-US"/>
        </w:rPr>
        <w:t xml:space="preserve">. </w:t>
      </w:r>
      <w:r w:rsidR="00856224">
        <w:rPr>
          <w:noProof/>
          <w:lang w:val="en-US"/>
        </w:rPr>
        <w:t xml:space="preserve">Tr. </w:t>
      </w:r>
      <w:r w:rsidR="00856224" w:rsidRPr="00856224">
        <w:rPr>
          <w:bCs/>
          <w:lang w:val="en-US"/>
        </w:rPr>
        <w:t>M. B. Said.</w:t>
      </w:r>
      <w:r w:rsidR="00856224">
        <w:rPr>
          <w:bCs/>
          <w:lang w:val="en-US"/>
        </w:rPr>
        <w:t xml:space="preserve"> </w:t>
      </w:r>
      <w:r w:rsidRPr="00F61AE9">
        <w:rPr>
          <w:lang w:val="en-US"/>
        </w:rPr>
        <w:t xml:space="preserve">Bernard of Clairvaux series. </w:t>
      </w:r>
      <w:r w:rsidRPr="00FC246E">
        <w:rPr>
          <w:lang w:val="en-US"/>
        </w:rPr>
        <w:t xml:space="preserve">Cistercian studies, 105. </w:t>
      </w:r>
      <w:r w:rsidRPr="00FC246E">
        <w:rPr>
          <w:noProof/>
          <w:lang w:val="en-US"/>
        </w:rPr>
        <w:t>Kalamazoo, Cistercian, 1990.</w:t>
      </w:r>
      <w:r w:rsidR="00856224" w:rsidRPr="00FC246E">
        <w:rPr>
          <w:noProof/>
          <w:lang w:val="en-US"/>
        </w:rPr>
        <w:t xml:space="preserve"> XV+150 p.</w:t>
      </w:r>
      <w:r w:rsidRPr="00FC246E">
        <w:rPr>
          <w:noProof/>
          <w:lang w:val="en-US"/>
        </w:rPr>
        <w:t xml:space="preserve"> [USP] </w:t>
      </w:r>
      <w:r w:rsidR="00051BA4" w:rsidRPr="00FC246E">
        <w:rPr>
          <w:lang w:val="en-US"/>
        </w:rPr>
        <w:t>{NA}</w:t>
      </w:r>
    </w:p>
    <w:p w:rsidR="00FB710A" w:rsidRPr="00856224" w:rsidRDefault="00FB710A" w:rsidP="00CC33D5">
      <w:pPr>
        <w:pStyle w:val="PargrafoparaBibl"/>
        <w:widowControl/>
        <w:rPr>
          <w:noProof/>
          <w:color w:val="808080" w:themeColor="background1" w:themeShade="80"/>
          <w:szCs w:val="22"/>
        </w:rPr>
      </w:pPr>
      <w:bookmarkStart w:id="84" w:name="_Hlk486422692"/>
      <w:r w:rsidRPr="00856224">
        <w:rPr>
          <w:noProof/>
          <w:color w:val="808080" w:themeColor="background1" w:themeShade="80"/>
          <w:szCs w:val="22"/>
        </w:rPr>
        <w:t xml:space="preserve">LECLERCQ, J., </w:t>
      </w:r>
      <w:r w:rsidRPr="00856224">
        <w:rPr>
          <w:i/>
          <w:noProof/>
          <w:color w:val="808080" w:themeColor="background1" w:themeShade="80"/>
          <w:szCs w:val="22"/>
        </w:rPr>
        <w:t>Esperienza spirituale e teologia. Alla scuola dei monaci medievali</w:t>
      </w:r>
      <w:r w:rsidRPr="00856224">
        <w:rPr>
          <w:noProof/>
          <w:color w:val="808080" w:themeColor="background1" w:themeShade="80"/>
          <w:szCs w:val="22"/>
        </w:rPr>
        <w:t xml:space="preserve">. Biblioteca di cultura medievale. </w:t>
      </w:r>
      <w:r w:rsidR="00856224">
        <w:rPr>
          <w:noProof/>
          <w:color w:val="808080" w:themeColor="background1" w:themeShade="80"/>
          <w:szCs w:val="22"/>
        </w:rPr>
        <w:t>Milano, Jaca Book, 1990. 200 p.</w:t>
      </w:r>
    </w:p>
    <w:bookmarkEnd w:id="84"/>
    <w:p w:rsidR="00D84941" w:rsidRDefault="00D84941" w:rsidP="00D84941">
      <w:pPr>
        <w:pStyle w:val="PargrafoparaBibl"/>
        <w:rPr>
          <w:noProof/>
          <w:lang w:val="en-US"/>
        </w:rPr>
      </w:pPr>
      <w:r w:rsidRPr="00A712D5">
        <w:rPr>
          <w:noProof/>
        </w:rPr>
        <w:t>LECLERCQ, J.,</w:t>
      </w:r>
      <w:r w:rsidRPr="00A712D5">
        <w:rPr>
          <w:i/>
          <w:iCs/>
          <w:noProof/>
        </w:rPr>
        <w:t xml:space="preserve"> L’amour des lettres et le désir de Dieu</w:t>
      </w:r>
      <w:r w:rsidRPr="00A712D5">
        <w:rPr>
          <w:noProof/>
        </w:rPr>
        <w:t xml:space="preserve">. </w:t>
      </w:r>
      <w:r w:rsidRPr="00FD75E4">
        <w:rPr>
          <w:i/>
          <w:iCs/>
          <w:noProof/>
          <w:lang w:val="en-US"/>
        </w:rPr>
        <w:t>Initiation aux auters monastiques du Moyen Âge.</w:t>
      </w:r>
      <w:r w:rsidRPr="00FD75E4">
        <w:rPr>
          <w:noProof/>
          <w:lang w:val="en-US"/>
        </w:rPr>
        <w:t xml:space="preserve"> </w:t>
      </w:r>
      <w:r>
        <w:rPr>
          <w:noProof/>
          <w:lang w:val="en-US"/>
        </w:rPr>
        <w:t xml:space="preserve">Initiations au Moyen </w:t>
      </w:r>
      <w:r w:rsidRPr="00E95A8F">
        <w:rPr>
          <w:noProof/>
          <w:lang w:val="en-US"/>
        </w:rPr>
        <w:t>Âge</w:t>
      </w:r>
      <w:r>
        <w:rPr>
          <w:noProof/>
          <w:lang w:val="en-US"/>
        </w:rPr>
        <w:t>.</w:t>
      </w:r>
      <w:r w:rsidRPr="00FD75E4">
        <w:rPr>
          <w:noProof/>
          <w:lang w:val="en-US"/>
        </w:rPr>
        <w:t xml:space="preserve"> Paris, Cerf, 1957. </w:t>
      </w:r>
      <w:r w:rsidRPr="00431978">
        <w:rPr>
          <w:noProof/>
          <w:lang w:val="en-US"/>
        </w:rPr>
        <w:t>1990</w:t>
      </w:r>
      <w:r w:rsidRPr="00431978">
        <w:rPr>
          <w:noProof/>
          <w:vertAlign w:val="superscript"/>
          <w:lang w:val="en-US"/>
        </w:rPr>
        <w:t>3</w:t>
      </w:r>
      <w:r>
        <w:rPr>
          <w:noProof/>
          <w:lang w:val="en-US"/>
        </w:rPr>
        <w:t xml:space="preserve">, </w:t>
      </w:r>
      <w:r w:rsidRPr="00431978">
        <w:rPr>
          <w:lang w:val="en-US"/>
        </w:rPr>
        <w:t>éd. corr</w:t>
      </w:r>
      <w:r>
        <w:rPr>
          <w:noProof/>
          <w:lang w:val="en-US"/>
        </w:rPr>
        <w:t>.</w:t>
      </w:r>
      <w:r w:rsidRPr="00FD75E4">
        <w:rPr>
          <w:noProof/>
          <w:lang w:val="en-US"/>
        </w:rPr>
        <w:t xml:space="preserve"> </w:t>
      </w:r>
      <w:r w:rsidRPr="000F7803">
        <w:rPr>
          <w:noProof/>
          <w:lang w:val="en-US"/>
        </w:rPr>
        <w:t>2008</w:t>
      </w:r>
      <w:r w:rsidRPr="000F7803">
        <w:rPr>
          <w:noProof/>
          <w:szCs w:val="24"/>
          <w:vertAlign w:val="superscript"/>
          <w:lang w:val="en-US"/>
        </w:rPr>
        <w:t>4</w:t>
      </w:r>
      <w:r>
        <w:rPr>
          <w:noProof/>
          <w:lang w:val="en-US"/>
        </w:rPr>
        <w:t>.</w:t>
      </w:r>
      <w:r w:rsidRPr="00A712D5">
        <w:rPr>
          <w:noProof/>
          <w:lang w:val="en-US"/>
        </w:rPr>
        <w:t xml:space="preserve"> </w:t>
      </w:r>
      <w:r w:rsidRPr="00FD75E4">
        <w:rPr>
          <w:noProof/>
          <w:lang w:val="en-US"/>
        </w:rPr>
        <w:t>271 p. [UNICAMP]</w:t>
      </w:r>
      <w:r w:rsidRPr="00A712D5">
        <w:rPr>
          <w:noProof/>
          <w:lang w:val="en-US"/>
        </w:rPr>
        <w:t xml:space="preserve"> </w:t>
      </w:r>
      <w:r w:rsidRPr="00FD75E4">
        <w:rPr>
          <w:noProof/>
          <w:lang w:val="en-US"/>
        </w:rPr>
        <w:t>[</w:t>
      </w:r>
      <w:r w:rsidRPr="00F74FED">
        <w:rPr>
          <w:lang w:val="en-US"/>
        </w:rPr>
        <w:t>USP</w:t>
      </w:r>
      <w:r w:rsidRPr="00FD75E4">
        <w:rPr>
          <w:noProof/>
          <w:lang w:val="en-US"/>
        </w:rPr>
        <w:t>]</w:t>
      </w:r>
    </w:p>
    <w:p w:rsidR="00FB710A" w:rsidRPr="0080531D" w:rsidRDefault="00FB710A" w:rsidP="00CC33D5">
      <w:pPr>
        <w:pStyle w:val="PargrafoparaBibl"/>
        <w:widowControl/>
        <w:rPr>
          <w:noProof/>
          <w:szCs w:val="24"/>
          <w:lang w:val="en-US"/>
        </w:rPr>
      </w:pPr>
      <w:r w:rsidRPr="00F61AE9">
        <w:rPr>
          <w:noProof/>
          <w:lang w:val="es-ES_tradnl"/>
        </w:rPr>
        <w:lastRenderedPageBreak/>
        <w:t>LECLERCQ, J.,</w:t>
      </w:r>
      <w:r w:rsidRPr="00F61AE9">
        <w:rPr>
          <w:i/>
          <w:iCs/>
          <w:noProof/>
          <w:lang w:val="es-ES_tradnl"/>
        </w:rPr>
        <w:t xml:space="preserve"> </w:t>
      </w:r>
      <w:r w:rsidRPr="0080531D">
        <w:rPr>
          <w:i/>
          <w:noProof/>
          <w:lang w:val="en-US"/>
        </w:rPr>
        <w:t>The love of learning and the desire for God: a study of monastic culture</w:t>
      </w:r>
      <w:r>
        <w:rPr>
          <w:noProof/>
          <w:lang w:val="en-US"/>
        </w:rPr>
        <w:t xml:space="preserve">. Tr. </w:t>
      </w:r>
      <w:r w:rsidRPr="0080531D">
        <w:rPr>
          <w:noProof/>
          <w:lang w:val="en-US"/>
        </w:rPr>
        <w:t>C</w:t>
      </w:r>
      <w:r>
        <w:rPr>
          <w:noProof/>
          <w:lang w:val="en-US"/>
        </w:rPr>
        <w:t>.</w:t>
      </w:r>
      <w:r w:rsidRPr="0080531D">
        <w:rPr>
          <w:b/>
          <w:bCs/>
          <w:color w:val="000000"/>
          <w:sz w:val="15"/>
          <w:szCs w:val="15"/>
          <w:lang w:val="en-US"/>
        </w:rPr>
        <w:t xml:space="preserve"> </w:t>
      </w:r>
      <w:r w:rsidRPr="0080531D">
        <w:rPr>
          <w:noProof/>
          <w:lang w:val="en-US"/>
        </w:rPr>
        <w:t>Misrahi. New York, Fordham UP, 1982</w:t>
      </w:r>
      <w:r w:rsidRPr="0080531D">
        <w:rPr>
          <w:noProof/>
          <w:vertAlign w:val="superscript"/>
          <w:lang w:val="en-US"/>
        </w:rPr>
        <w:t>3</w:t>
      </w:r>
      <w:r w:rsidRPr="0080531D">
        <w:rPr>
          <w:noProof/>
          <w:lang w:val="en-US"/>
        </w:rPr>
        <w:t>. VIII+282 p. [UNICAMP]</w:t>
      </w:r>
    </w:p>
    <w:p w:rsidR="00FB710A" w:rsidRPr="0016588C" w:rsidRDefault="00FB710A" w:rsidP="00CC33D5">
      <w:pPr>
        <w:pStyle w:val="PargrafoparaBibl"/>
        <w:widowControl/>
        <w:rPr>
          <w:color w:val="808080"/>
          <w:szCs w:val="24"/>
        </w:rPr>
      </w:pPr>
      <w:r w:rsidRPr="0016588C">
        <w:rPr>
          <w:color w:val="808080"/>
          <w:szCs w:val="24"/>
        </w:rPr>
        <w:t xml:space="preserve">LECLERCQ, J., </w:t>
      </w:r>
      <w:r w:rsidRPr="0016588C">
        <w:rPr>
          <w:i/>
          <w:color w:val="808080"/>
          <w:szCs w:val="24"/>
        </w:rPr>
        <w:t>O amor às letras e o desejo de Deus. Iniciação aos autores monásticos da Idade Média</w:t>
      </w:r>
      <w:r w:rsidRPr="0016588C">
        <w:rPr>
          <w:color w:val="808080"/>
          <w:szCs w:val="24"/>
        </w:rPr>
        <w:t>. Tr. M. Marsola. São Paulo, Paulus, 2012. 344 p.</w:t>
      </w:r>
      <w:r w:rsidR="00C039C7">
        <w:rPr>
          <w:color w:val="808080"/>
          <w:szCs w:val="24"/>
        </w:rPr>
        <w:t>*</w:t>
      </w:r>
    </w:p>
    <w:p w:rsidR="00FB710A" w:rsidRPr="00F61AE9" w:rsidRDefault="00FB710A" w:rsidP="00CC33D5">
      <w:pPr>
        <w:pStyle w:val="PargrafoparaBibl"/>
        <w:widowControl/>
        <w:rPr>
          <w:noProof/>
          <w:color w:val="000000"/>
          <w:szCs w:val="24"/>
          <w:lang w:val="es-ES_tradnl"/>
        </w:rPr>
      </w:pPr>
      <w:r w:rsidRPr="00F61AE9">
        <w:rPr>
          <w:noProof/>
          <w:color w:val="000000"/>
          <w:szCs w:val="24"/>
          <w:lang w:val="es-ES_tradnl"/>
        </w:rPr>
        <w:t xml:space="preserve">LECLERCQ, </w:t>
      </w:r>
      <w:r w:rsidRPr="00F61AE9">
        <w:rPr>
          <w:noProof/>
          <w:lang w:val="es-ES_tradnl"/>
        </w:rPr>
        <w:t>J.</w:t>
      </w:r>
      <w:r w:rsidRPr="00F61AE9">
        <w:rPr>
          <w:noProof/>
          <w:color w:val="000000"/>
          <w:szCs w:val="24"/>
          <w:lang w:val="es-ES_tradnl"/>
        </w:rPr>
        <w:t xml:space="preserve">, </w:t>
      </w:r>
      <w:r w:rsidRPr="00F61AE9">
        <w:rPr>
          <w:i/>
          <w:iCs/>
          <w:noProof/>
          <w:color w:val="000000"/>
          <w:szCs w:val="24"/>
          <w:lang w:val="es-ES_tradnl"/>
        </w:rPr>
        <w:t>L’amour vu par les moines au XII</w:t>
      </w:r>
      <w:r w:rsidRPr="00F61AE9">
        <w:rPr>
          <w:i/>
          <w:iCs/>
          <w:noProof/>
          <w:color w:val="000000"/>
          <w:szCs w:val="24"/>
          <w:vertAlign w:val="superscript"/>
          <w:lang w:val="es-ES_tradnl"/>
        </w:rPr>
        <w:t>e</w:t>
      </w:r>
      <w:r w:rsidRPr="00F61AE9">
        <w:rPr>
          <w:i/>
          <w:iCs/>
          <w:noProof/>
          <w:color w:val="000000"/>
          <w:szCs w:val="24"/>
          <w:lang w:val="es-ES_tradnl"/>
        </w:rPr>
        <w:t xml:space="preserve"> siècle.</w:t>
      </w:r>
      <w:r w:rsidRPr="00F61AE9">
        <w:rPr>
          <w:noProof/>
          <w:color w:val="000000"/>
          <w:szCs w:val="24"/>
          <w:lang w:val="es-ES_tradnl"/>
        </w:rPr>
        <w:t xml:space="preserve"> Paris, Cerf, [1983] 2007. 157 p. [UFSCar]</w:t>
      </w:r>
      <w:r w:rsidR="00C54A84" w:rsidRPr="00C54A84">
        <w:rPr>
          <w:noProof/>
          <w:color w:val="000000"/>
          <w:szCs w:val="24"/>
          <w:lang w:val="es-ES_tradnl"/>
        </w:rPr>
        <w:t xml:space="preserve"> </w:t>
      </w:r>
      <w:r w:rsidR="00C54A84">
        <w:rPr>
          <w:noProof/>
          <w:color w:val="000000"/>
          <w:szCs w:val="24"/>
          <w:lang w:val="es-ES_tradnl"/>
        </w:rPr>
        <w:t>[USP] {NA}</w:t>
      </w:r>
    </w:p>
    <w:p w:rsidR="00FB710A" w:rsidRPr="0020232F" w:rsidRDefault="00FB710A" w:rsidP="00CC33D5">
      <w:pPr>
        <w:pStyle w:val="PargrafoparaBibl"/>
        <w:widowControl/>
        <w:rPr>
          <w:noProof/>
          <w:szCs w:val="22"/>
          <w:lang w:val="en-US"/>
        </w:rPr>
      </w:pPr>
      <w:r w:rsidRPr="00F61AE9">
        <w:rPr>
          <w:noProof/>
          <w:szCs w:val="22"/>
          <w:lang w:val="es-ES_tradnl"/>
        </w:rPr>
        <w:t xml:space="preserve">LECLERCQ, J., </w:t>
      </w:r>
      <w:r w:rsidRPr="00F61AE9">
        <w:rPr>
          <w:i/>
          <w:noProof/>
          <w:szCs w:val="22"/>
          <w:lang w:val="es-ES_tradnl"/>
        </w:rPr>
        <w:t>La donna e le donne in S. Bernardo</w:t>
      </w:r>
      <w:r w:rsidRPr="00F61AE9">
        <w:rPr>
          <w:noProof/>
          <w:szCs w:val="22"/>
          <w:lang w:val="es-ES_tradnl"/>
        </w:rPr>
        <w:t xml:space="preserve">. </w:t>
      </w:r>
      <w:r w:rsidR="008F341F">
        <w:rPr>
          <w:noProof/>
          <w:szCs w:val="22"/>
          <w:lang w:val="es-ES_tradnl"/>
        </w:rPr>
        <w:t xml:space="preserve">Tr. C. </w:t>
      </w:r>
      <w:r w:rsidR="008F341F" w:rsidRPr="008F341F">
        <w:t>Stercal</w:t>
      </w:r>
      <w:r w:rsidR="008F341F">
        <w:rPr>
          <w:noProof/>
          <w:szCs w:val="22"/>
          <w:lang w:val="es-ES_tradnl"/>
        </w:rPr>
        <w:t xml:space="preserve">. </w:t>
      </w:r>
      <w:r w:rsidRPr="00F61AE9">
        <w:rPr>
          <w:noProof/>
          <w:szCs w:val="22"/>
        </w:rPr>
        <w:t xml:space="preserve">Biblioteca di cultura medievale. </w:t>
      </w:r>
      <w:r w:rsidRPr="0020232F">
        <w:rPr>
          <w:noProof/>
          <w:szCs w:val="22"/>
          <w:lang w:val="en-US"/>
        </w:rPr>
        <w:t>Milano, Ja</w:t>
      </w:r>
      <w:r w:rsidR="008F341F" w:rsidRPr="0020232F">
        <w:rPr>
          <w:noProof/>
          <w:szCs w:val="22"/>
          <w:lang w:val="en-US"/>
        </w:rPr>
        <w:t>ca Book, 1997</w:t>
      </w:r>
      <w:r w:rsidR="008F341F" w:rsidRPr="0020232F">
        <w:rPr>
          <w:noProof/>
          <w:szCs w:val="22"/>
          <w:vertAlign w:val="superscript"/>
          <w:lang w:val="en-US"/>
        </w:rPr>
        <w:t>2</w:t>
      </w:r>
      <w:r w:rsidR="008F341F" w:rsidRPr="0020232F">
        <w:rPr>
          <w:noProof/>
          <w:szCs w:val="22"/>
          <w:lang w:val="en-US"/>
        </w:rPr>
        <w:t>. 142 p. [USP]</w:t>
      </w:r>
    </w:p>
    <w:p w:rsidR="00FB710A" w:rsidRPr="00F61AE9" w:rsidRDefault="00FB710A" w:rsidP="00CC33D5">
      <w:pPr>
        <w:pStyle w:val="PargrafoparaBibl"/>
        <w:widowControl/>
        <w:rPr>
          <w:bCs/>
          <w:color w:val="808080"/>
        </w:rPr>
      </w:pPr>
      <w:r w:rsidRPr="00F61AE9">
        <w:rPr>
          <w:color w:val="808080"/>
          <w:lang w:val="en-US"/>
        </w:rPr>
        <w:t xml:space="preserve">LECLERCQ, J., </w:t>
      </w:r>
      <w:r w:rsidRPr="00F61AE9">
        <w:rPr>
          <w:i/>
          <w:color w:val="808080"/>
          <w:lang w:val="en-US"/>
        </w:rPr>
        <w:t>Women and Saint Bernard of Clairvaux</w:t>
      </w:r>
      <w:r w:rsidRPr="00F61AE9">
        <w:rPr>
          <w:color w:val="808080"/>
          <w:lang w:val="en-US"/>
        </w:rPr>
        <w:t xml:space="preserve">. Bernard of Clairvaux series. Cistercian studies, 104. </w:t>
      </w:r>
      <w:r w:rsidRPr="0020232F">
        <w:rPr>
          <w:color w:val="808080"/>
        </w:rPr>
        <w:t>Kalamazoo, Cisterc</w:t>
      </w:r>
      <w:r w:rsidRPr="00F61AE9">
        <w:rPr>
          <w:color w:val="808080"/>
        </w:rPr>
        <w:t>ian,</w:t>
      </w:r>
      <w:r w:rsidRPr="00F61AE9">
        <w:rPr>
          <w:iCs/>
          <w:color w:val="808080"/>
        </w:rPr>
        <w:t xml:space="preserve"> </w:t>
      </w:r>
      <w:r w:rsidRPr="00F61AE9">
        <w:rPr>
          <w:color w:val="808080"/>
        </w:rPr>
        <w:t>1989. 175 p.</w:t>
      </w:r>
      <w:r w:rsidR="00865E74" w:rsidRPr="00865E74">
        <w:rPr>
          <w:color w:val="808080"/>
          <w:vertAlign w:val="superscript"/>
        </w:rPr>
        <w:t>#</w:t>
      </w:r>
    </w:p>
    <w:p w:rsidR="00FB710A" w:rsidRDefault="00FB710A" w:rsidP="00CC33D5">
      <w:pPr>
        <w:pStyle w:val="PargrafoparaBibl"/>
        <w:widowControl/>
        <w:rPr>
          <w:noProof/>
          <w:szCs w:val="22"/>
          <w:lang w:val="en-US"/>
        </w:rPr>
      </w:pPr>
      <w:r w:rsidRPr="00F61AE9">
        <w:rPr>
          <w:noProof/>
          <w:szCs w:val="22"/>
          <w:lang w:val="es-ES_tradnl"/>
        </w:rPr>
        <w:t xml:space="preserve">LECLERCQ, J., </w:t>
      </w:r>
      <w:r w:rsidRPr="00F61AE9">
        <w:rPr>
          <w:i/>
          <w:noProof/>
          <w:szCs w:val="22"/>
          <w:lang w:val="es-ES_tradnl"/>
        </w:rPr>
        <w:t>La figura della donna nel Medioevo</w:t>
      </w:r>
      <w:r w:rsidRPr="00F61AE9">
        <w:rPr>
          <w:noProof/>
          <w:szCs w:val="22"/>
          <w:lang w:val="es-ES_tradnl"/>
        </w:rPr>
        <w:t xml:space="preserve">. </w:t>
      </w:r>
      <w:r w:rsidRPr="00F61AE9">
        <w:rPr>
          <w:noProof/>
          <w:szCs w:val="22"/>
        </w:rPr>
        <w:t xml:space="preserve">Tr. A. Tombolini. Biblioteca di cultura medievale. </w:t>
      </w:r>
      <w:r w:rsidRPr="00C14727">
        <w:rPr>
          <w:noProof/>
          <w:szCs w:val="22"/>
          <w:lang w:val="en-US"/>
        </w:rPr>
        <w:t>Milano,</w:t>
      </w:r>
      <w:r w:rsidR="008F341F">
        <w:rPr>
          <w:noProof/>
          <w:szCs w:val="22"/>
          <w:lang w:val="en-US"/>
        </w:rPr>
        <w:t xml:space="preserve"> Jaca Book, 1994. </w:t>
      </w:r>
      <w:r w:rsidR="008F341F" w:rsidRPr="0020232F">
        <w:rPr>
          <w:lang w:val="en-US"/>
        </w:rPr>
        <w:t xml:space="preserve">XXI+213 </w:t>
      </w:r>
      <w:r w:rsidR="008F341F">
        <w:rPr>
          <w:noProof/>
          <w:szCs w:val="22"/>
          <w:lang w:val="en-US"/>
        </w:rPr>
        <w:t>p. [USP]</w:t>
      </w:r>
    </w:p>
    <w:p w:rsidR="00FB710A" w:rsidRPr="00C14727" w:rsidRDefault="00FB710A" w:rsidP="00CC33D5">
      <w:pPr>
        <w:pStyle w:val="PargrafoparaBibl"/>
        <w:widowControl/>
        <w:rPr>
          <w:lang w:val="en-US"/>
        </w:rPr>
      </w:pPr>
      <w:r w:rsidRPr="00C14727">
        <w:rPr>
          <w:lang w:val="en-US"/>
        </w:rPr>
        <w:t>LECLERCQ, J.,</w:t>
      </w:r>
      <w:r w:rsidRPr="00C14727">
        <w:rPr>
          <w:i/>
          <w:iCs/>
          <w:lang w:val="en-US"/>
        </w:rPr>
        <w:t xml:space="preserve"> Saint Bernard, mystique.</w:t>
      </w:r>
      <w:r w:rsidRPr="00C14727">
        <w:rPr>
          <w:lang w:val="en-US"/>
        </w:rPr>
        <w:t xml:space="preserve"> [I. </w:t>
      </w:r>
      <w:r w:rsidRPr="00C14727">
        <w:rPr>
          <w:i/>
          <w:lang w:val="en-US"/>
        </w:rPr>
        <w:t>Le vie de Saint Bernard</w:t>
      </w:r>
      <w:r w:rsidRPr="00C14727">
        <w:rPr>
          <w:lang w:val="en-US"/>
        </w:rPr>
        <w:t xml:space="preserve">. II. </w:t>
      </w:r>
      <w:r w:rsidRPr="00C14727">
        <w:rPr>
          <w:i/>
          <w:lang w:val="en-US"/>
        </w:rPr>
        <w:t>Textes choisis</w:t>
      </w:r>
      <w:r w:rsidRPr="00C14727">
        <w:rPr>
          <w:lang w:val="en-US"/>
        </w:rPr>
        <w:t>].</w:t>
      </w:r>
      <w:r w:rsidRPr="00C14727">
        <w:rPr>
          <w:i/>
          <w:iCs/>
          <w:color w:val="FF0000"/>
          <w:lang w:val="en-US"/>
        </w:rPr>
        <w:t xml:space="preserve"> </w:t>
      </w:r>
      <w:r w:rsidRPr="00C14727">
        <w:rPr>
          <w:lang w:val="en-US"/>
        </w:rPr>
        <w:t xml:space="preserve">Bruges, Desclée de Brouwer, 1948. 494 p. </w:t>
      </w:r>
      <w:r w:rsidR="00215991">
        <w:rPr>
          <w:lang w:val="en-US"/>
        </w:rPr>
        <w:t xml:space="preserve">[PUC] </w:t>
      </w:r>
      <w:r w:rsidRPr="00C14727">
        <w:rPr>
          <w:lang w:val="en-US"/>
        </w:rPr>
        <w:t>[USP]</w:t>
      </w:r>
    </w:p>
    <w:p w:rsidR="00FB710A" w:rsidRPr="00BC6EFF" w:rsidRDefault="00FB710A" w:rsidP="00CC33D5">
      <w:pPr>
        <w:pStyle w:val="PargrafoparaBibl"/>
        <w:widowControl/>
        <w:rPr>
          <w:noProof/>
          <w:color w:val="808080"/>
          <w:szCs w:val="22"/>
          <w:vertAlign w:val="superscript"/>
        </w:rPr>
      </w:pPr>
      <w:r w:rsidRPr="00F61AE9">
        <w:rPr>
          <w:noProof/>
          <w:color w:val="808080"/>
          <w:szCs w:val="22"/>
          <w:lang w:val="es-ES_tradnl"/>
        </w:rPr>
        <w:t xml:space="preserve">LECLERCQ, J., </w:t>
      </w:r>
      <w:r w:rsidRPr="00F61AE9">
        <w:rPr>
          <w:i/>
          <w:noProof/>
          <w:color w:val="808080"/>
          <w:szCs w:val="22"/>
          <w:lang w:val="es-ES_tradnl"/>
        </w:rPr>
        <w:t>San Bernardo. La vita</w:t>
      </w:r>
      <w:r w:rsidRPr="00F61AE9">
        <w:rPr>
          <w:noProof/>
          <w:color w:val="808080"/>
          <w:szCs w:val="22"/>
          <w:lang w:val="es-ES_tradnl"/>
        </w:rPr>
        <w:t xml:space="preserve">. </w:t>
      </w:r>
      <w:r w:rsidRPr="00F61AE9">
        <w:rPr>
          <w:noProof/>
          <w:color w:val="808080"/>
          <w:szCs w:val="22"/>
        </w:rPr>
        <w:t xml:space="preserve">Tr. ?. Biblioteca di Cultura Medievale. </w:t>
      </w:r>
      <w:r w:rsidRPr="00BC6EFF">
        <w:rPr>
          <w:noProof/>
          <w:color w:val="808080"/>
          <w:szCs w:val="22"/>
        </w:rPr>
        <w:t>Milano, Jaca Book, 1994. 224 p.</w:t>
      </w:r>
      <w:r w:rsidR="00865E74" w:rsidRPr="00BC6EFF">
        <w:rPr>
          <w:noProof/>
          <w:color w:val="808080"/>
          <w:szCs w:val="22"/>
          <w:vertAlign w:val="superscript"/>
        </w:rPr>
        <w:t>#</w:t>
      </w:r>
    </w:p>
    <w:p w:rsidR="00865E74" w:rsidRPr="00865E74" w:rsidRDefault="00865E74" w:rsidP="00CC33D5">
      <w:pPr>
        <w:pStyle w:val="PargrafoparaBibl"/>
        <w:widowControl/>
        <w:rPr>
          <w:noProof/>
          <w:color w:val="808080"/>
          <w:szCs w:val="22"/>
          <w:lang w:val="es-ES_tradnl"/>
        </w:rPr>
      </w:pPr>
      <w:r w:rsidRPr="00F61AE9">
        <w:rPr>
          <w:noProof/>
          <w:color w:val="808080"/>
          <w:szCs w:val="22"/>
          <w:lang w:val="es-ES_tradnl"/>
        </w:rPr>
        <w:t>LECLERCQ, J.,</w:t>
      </w:r>
      <w:r>
        <w:rPr>
          <w:noProof/>
          <w:color w:val="808080"/>
          <w:szCs w:val="22"/>
          <w:lang w:val="es-ES_tradnl"/>
        </w:rPr>
        <w:t xml:space="preserve"> </w:t>
      </w:r>
      <w:r w:rsidR="000A75D9" w:rsidRPr="000A75D9">
        <w:rPr>
          <w:i/>
          <w:noProof/>
          <w:color w:val="808080"/>
          <w:szCs w:val="22"/>
          <w:lang w:val="es-ES_tradnl"/>
        </w:rPr>
        <w:t>Recueil d’</w:t>
      </w:r>
      <w:r w:rsidRPr="000A75D9">
        <w:rPr>
          <w:i/>
          <w:noProof/>
          <w:color w:val="808080"/>
          <w:szCs w:val="22"/>
          <w:lang w:val="es-ES_tradnl"/>
        </w:rPr>
        <w:t>études sur saint Bernard et ses écrits, I</w:t>
      </w:r>
      <w:r>
        <w:rPr>
          <w:noProof/>
          <w:color w:val="808080"/>
          <w:szCs w:val="22"/>
          <w:lang w:val="es-ES_tradnl"/>
        </w:rPr>
        <w:t xml:space="preserve">. Roma, </w:t>
      </w:r>
      <w:r w:rsidRPr="00865E74">
        <w:rPr>
          <w:noProof/>
          <w:color w:val="808080"/>
          <w:szCs w:val="22"/>
          <w:lang w:val="es-ES_tradnl"/>
        </w:rPr>
        <w:t>Storia e Letteratura, 1970. VIII+380</w:t>
      </w:r>
      <w:r w:rsidR="000A75D9">
        <w:rPr>
          <w:noProof/>
          <w:color w:val="808080"/>
          <w:szCs w:val="22"/>
          <w:lang w:val="es-ES_tradnl"/>
        </w:rPr>
        <w:t xml:space="preserve"> p.*</w:t>
      </w:r>
    </w:p>
    <w:p w:rsidR="00865E74" w:rsidRPr="00865E74" w:rsidRDefault="00865E74" w:rsidP="00CC33D5">
      <w:pPr>
        <w:pStyle w:val="PargrafoparaBibl"/>
        <w:widowControl/>
        <w:rPr>
          <w:noProof/>
          <w:color w:val="808080"/>
          <w:szCs w:val="22"/>
          <w:lang w:val="es-ES_tradnl"/>
        </w:rPr>
      </w:pPr>
      <w:r w:rsidRPr="00F61AE9">
        <w:rPr>
          <w:noProof/>
          <w:color w:val="808080"/>
          <w:szCs w:val="22"/>
          <w:lang w:val="es-ES_tradnl"/>
        </w:rPr>
        <w:t>LECLERCQ, J.,</w:t>
      </w:r>
      <w:r>
        <w:rPr>
          <w:noProof/>
          <w:color w:val="808080"/>
          <w:szCs w:val="22"/>
          <w:lang w:val="es-ES_tradnl"/>
        </w:rPr>
        <w:t xml:space="preserve"> </w:t>
      </w:r>
      <w:r w:rsidR="000A75D9" w:rsidRPr="000A75D9">
        <w:rPr>
          <w:i/>
          <w:noProof/>
          <w:color w:val="808080"/>
          <w:szCs w:val="22"/>
          <w:lang w:val="es-ES_tradnl"/>
        </w:rPr>
        <w:t>Recueil d’</w:t>
      </w:r>
      <w:r w:rsidRPr="000A75D9">
        <w:rPr>
          <w:i/>
          <w:noProof/>
          <w:color w:val="808080"/>
          <w:szCs w:val="22"/>
          <w:lang w:val="es-ES_tradnl"/>
        </w:rPr>
        <w:t>études sur saint Bernard et ses écrits, II</w:t>
      </w:r>
      <w:r>
        <w:rPr>
          <w:noProof/>
          <w:color w:val="808080"/>
          <w:szCs w:val="22"/>
          <w:lang w:val="es-ES_tradnl"/>
        </w:rPr>
        <w:t xml:space="preserve">. Roma, </w:t>
      </w:r>
      <w:r w:rsidRPr="00865E74">
        <w:rPr>
          <w:noProof/>
          <w:color w:val="808080"/>
          <w:szCs w:val="22"/>
          <w:lang w:val="es-ES_tradnl"/>
        </w:rPr>
        <w:t>Storia e Letteratura, 1966. 416 p.*</w:t>
      </w:r>
    </w:p>
    <w:p w:rsidR="00865E74" w:rsidRDefault="00865E74" w:rsidP="00CC33D5">
      <w:pPr>
        <w:pStyle w:val="PargrafoparaBibl"/>
        <w:widowControl/>
        <w:rPr>
          <w:noProof/>
          <w:color w:val="808080"/>
          <w:szCs w:val="22"/>
          <w:lang w:val="es-ES_tradnl"/>
        </w:rPr>
      </w:pPr>
      <w:r w:rsidRPr="00F61AE9">
        <w:rPr>
          <w:noProof/>
          <w:color w:val="808080"/>
          <w:szCs w:val="22"/>
          <w:lang w:val="es-ES_tradnl"/>
        </w:rPr>
        <w:t>LECLERCQ, J.,</w:t>
      </w:r>
      <w:r>
        <w:rPr>
          <w:noProof/>
          <w:color w:val="808080"/>
          <w:szCs w:val="22"/>
          <w:lang w:val="es-ES_tradnl"/>
        </w:rPr>
        <w:t xml:space="preserve"> </w:t>
      </w:r>
      <w:r w:rsidR="000A75D9" w:rsidRPr="000A75D9">
        <w:rPr>
          <w:i/>
          <w:noProof/>
          <w:color w:val="808080"/>
          <w:szCs w:val="22"/>
          <w:lang w:val="es-ES_tradnl"/>
        </w:rPr>
        <w:t>Recueil d’</w:t>
      </w:r>
      <w:r w:rsidRPr="000A75D9">
        <w:rPr>
          <w:i/>
          <w:noProof/>
          <w:color w:val="808080"/>
          <w:szCs w:val="22"/>
          <w:lang w:val="es-ES_tradnl"/>
        </w:rPr>
        <w:t>études sur saint Bernard et ses écrits, III</w:t>
      </w:r>
      <w:r>
        <w:rPr>
          <w:noProof/>
          <w:color w:val="808080"/>
          <w:szCs w:val="22"/>
          <w:lang w:val="es-ES_tradnl"/>
        </w:rPr>
        <w:t xml:space="preserve">. Roma, </w:t>
      </w:r>
      <w:r w:rsidRPr="00865E74">
        <w:rPr>
          <w:noProof/>
          <w:color w:val="808080"/>
          <w:szCs w:val="22"/>
          <w:lang w:val="es-ES_tradnl"/>
        </w:rPr>
        <w:t>Storia e Letteratura,</w:t>
      </w:r>
      <w:r>
        <w:rPr>
          <w:noProof/>
          <w:color w:val="808080"/>
          <w:szCs w:val="22"/>
          <w:lang w:val="es-ES_tradnl"/>
        </w:rPr>
        <w:t xml:space="preserve"> 1969. </w:t>
      </w:r>
      <w:r w:rsidR="000A75D9">
        <w:rPr>
          <w:noProof/>
          <w:color w:val="808080"/>
          <w:szCs w:val="22"/>
          <w:lang w:val="es-ES_tradnl"/>
        </w:rPr>
        <w:t>448 p.*</w:t>
      </w:r>
    </w:p>
    <w:p w:rsidR="00865E74" w:rsidRDefault="00865E74" w:rsidP="00CC33D5">
      <w:pPr>
        <w:pStyle w:val="PargrafoparaBibl"/>
        <w:widowControl/>
        <w:rPr>
          <w:noProof/>
          <w:color w:val="808080"/>
          <w:szCs w:val="22"/>
          <w:lang w:val="es-ES_tradnl"/>
        </w:rPr>
      </w:pPr>
      <w:r w:rsidRPr="00F61AE9">
        <w:rPr>
          <w:noProof/>
          <w:color w:val="808080"/>
          <w:szCs w:val="22"/>
          <w:lang w:val="es-ES_tradnl"/>
        </w:rPr>
        <w:t>LECLERCQ, J.,</w:t>
      </w:r>
      <w:r>
        <w:rPr>
          <w:noProof/>
          <w:color w:val="808080"/>
          <w:szCs w:val="22"/>
          <w:lang w:val="es-ES_tradnl"/>
        </w:rPr>
        <w:t xml:space="preserve"> </w:t>
      </w:r>
      <w:r w:rsidR="000A75D9" w:rsidRPr="000A75D9">
        <w:rPr>
          <w:i/>
          <w:noProof/>
          <w:color w:val="808080"/>
          <w:szCs w:val="22"/>
          <w:lang w:val="es-ES_tradnl"/>
        </w:rPr>
        <w:t>Recueil d’</w:t>
      </w:r>
      <w:r w:rsidRPr="000A75D9">
        <w:rPr>
          <w:i/>
          <w:noProof/>
          <w:color w:val="808080"/>
          <w:szCs w:val="22"/>
          <w:lang w:val="es-ES_tradnl"/>
        </w:rPr>
        <w:t>études sur saint Bernard et ses écrits, IV</w:t>
      </w:r>
      <w:r>
        <w:rPr>
          <w:noProof/>
          <w:color w:val="808080"/>
          <w:szCs w:val="22"/>
          <w:lang w:val="es-ES_tradnl"/>
        </w:rPr>
        <w:t xml:space="preserve">. Roma, </w:t>
      </w:r>
      <w:r w:rsidRPr="00865E74">
        <w:rPr>
          <w:noProof/>
          <w:color w:val="808080"/>
          <w:szCs w:val="22"/>
          <w:lang w:val="es-ES_tradnl"/>
        </w:rPr>
        <w:t>Storia e Letteratura,</w:t>
      </w:r>
      <w:r>
        <w:rPr>
          <w:noProof/>
          <w:color w:val="808080"/>
          <w:szCs w:val="22"/>
          <w:lang w:val="es-ES_tradnl"/>
        </w:rPr>
        <w:t xml:space="preserve"> 1987. 4</w:t>
      </w:r>
      <w:r w:rsidR="000A75D9">
        <w:rPr>
          <w:noProof/>
          <w:color w:val="808080"/>
          <w:szCs w:val="22"/>
          <w:lang w:val="es-ES_tradnl"/>
        </w:rPr>
        <w:t>46 p.*</w:t>
      </w:r>
    </w:p>
    <w:p w:rsidR="00865E74" w:rsidRPr="000A75D9" w:rsidRDefault="000A75D9" w:rsidP="00CC33D5">
      <w:pPr>
        <w:pStyle w:val="PargrafoparaBibl"/>
        <w:widowControl/>
        <w:rPr>
          <w:noProof/>
          <w:color w:val="808080"/>
          <w:szCs w:val="22"/>
          <w:lang w:val="es-ES_tradnl"/>
        </w:rPr>
      </w:pPr>
      <w:r w:rsidRPr="00F61AE9">
        <w:rPr>
          <w:noProof/>
          <w:color w:val="808080"/>
          <w:szCs w:val="22"/>
          <w:lang w:val="es-ES_tradnl"/>
        </w:rPr>
        <w:t>LECLERCQ, J.,</w:t>
      </w:r>
      <w:r>
        <w:rPr>
          <w:noProof/>
          <w:color w:val="808080"/>
          <w:szCs w:val="22"/>
          <w:lang w:val="es-ES_tradnl"/>
        </w:rPr>
        <w:t xml:space="preserve"> </w:t>
      </w:r>
      <w:r w:rsidRPr="000A75D9">
        <w:rPr>
          <w:i/>
          <w:noProof/>
          <w:color w:val="808080"/>
          <w:szCs w:val="22"/>
          <w:lang w:val="es-ES_tradnl"/>
        </w:rPr>
        <w:t>Recueil d’études sur saint Bernard et ses écrits, V</w:t>
      </w:r>
      <w:r>
        <w:rPr>
          <w:noProof/>
          <w:color w:val="808080"/>
          <w:szCs w:val="22"/>
          <w:lang w:val="es-ES_tradnl"/>
        </w:rPr>
        <w:t xml:space="preserve">. Roma, </w:t>
      </w:r>
      <w:r w:rsidRPr="00865E74">
        <w:rPr>
          <w:noProof/>
          <w:color w:val="808080"/>
          <w:szCs w:val="22"/>
          <w:lang w:val="es-ES_tradnl"/>
        </w:rPr>
        <w:t>Storia e Letteratura,</w:t>
      </w:r>
      <w:r>
        <w:rPr>
          <w:noProof/>
          <w:color w:val="808080"/>
          <w:szCs w:val="22"/>
          <w:lang w:val="es-ES_tradnl"/>
        </w:rPr>
        <w:t xml:space="preserve"> 1992.</w:t>
      </w:r>
      <w:r w:rsidRPr="000A75D9">
        <w:rPr>
          <w:noProof/>
          <w:color w:val="808080"/>
          <w:szCs w:val="22"/>
          <w:lang w:val="es-ES_tradnl"/>
        </w:rPr>
        <w:t xml:space="preserve"> 512 p.*</w:t>
      </w:r>
    </w:p>
    <w:p w:rsidR="00FB710A" w:rsidRPr="00BC6EFF" w:rsidRDefault="00FB710A" w:rsidP="00CC33D5">
      <w:pPr>
        <w:pStyle w:val="PargrafoparaBibl"/>
        <w:widowControl/>
        <w:rPr>
          <w:noProof/>
          <w:lang w:val="en-US"/>
        </w:rPr>
      </w:pPr>
      <w:r w:rsidRPr="000A75D9">
        <w:rPr>
          <w:noProof/>
          <w:lang w:val="es-ES_tradnl"/>
        </w:rPr>
        <w:t xml:space="preserve">LECLERCQ, J., </w:t>
      </w:r>
      <w:r w:rsidRPr="000A75D9">
        <w:rPr>
          <w:i/>
          <w:iCs/>
          <w:noProof/>
          <w:lang w:val="es-ES_tradnl"/>
        </w:rPr>
        <w:t>St. Bernard et l’esprit cistercien</w:t>
      </w:r>
      <w:r w:rsidRPr="000A75D9">
        <w:rPr>
          <w:noProof/>
          <w:lang w:val="es-ES_tradnl"/>
        </w:rPr>
        <w:t xml:space="preserve">. </w:t>
      </w:r>
      <w:r w:rsidRPr="00865E74">
        <w:rPr>
          <w:noProof/>
          <w:lang w:val="en-US"/>
        </w:rPr>
        <w:t>Paris, Seuil, [196</w:t>
      </w:r>
      <w:r w:rsidR="00856224">
        <w:rPr>
          <w:noProof/>
          <w:lang w:val="en-US"/>
        </w:rPr>
        <w:t xml:space="preserve">6] 1998. 188 p. </w:t>
      </w:r>
      <w:r w:rsidR="00A77790">
        <w:rPr>
          <w:noProof/>
          <w:lang w:val="en-US"/>
        </w:rPr>
        <w:t xml:space="preserve">[PUC] </w:t>
      </w:r>
      <w:r w:rsidR="00856224">
        <w:rPr>
          <w:noProof/>
          <w:lang w:val="en-US"/>
        </w:rPr>
        <w:t>[USP] {NA}</w:t>
      </w:r>
    </w:p>
    <w:p w:rsidR="00FB710A" w:rsidRPr="00F61AE9" w:rsidRDefault="00FB710A" w:rsidP="00CC33D5">
      <w:pPr>
        <w:pStyle w:val="PargrafoparaBibl"/>
        <w:widowControl/>
        <w:rPr>
          <w:lang w:val="en-US"/>
        </w:rPr>
      </w:pPr>
      <w:r w:rsidRPr="00F61AE9">
        <w:rPr>
          <w:lang w:val="es-ES_tradnl"/>
        </w:rPr>
        <w:t xml:space="preserve">LECLERCQ, J., et al., </w:t>
      </w:r>
      <w:r w:rsidRPr="00F61AE9">
        <w:rPr>
          <w:i/>
          <w:iCs/>
          <w:lang w:val="es-ES_tradnl"/>
        </w:rPr>
        <w:t>La spiritualité du Moyen Âge.</w:t>
      </w:r>
      <w:r w:rsidRPr="00F61AE9">
        <w:rPr>
          <w:lang w:val="es-ES_tradnl"/>
        </w:rPr>
        <w:t xml:space="preserve"> </w:t>
      </w:r>
      <w:r w:rsidRPr="00F61AE9">
        <w:rPr>
          <w:lang w:val="en-US"/>
        </w:rPr>
        <w:t>Paris, Aubier, 1961. 718 p. [USP]</w:t>
      </w:r>
    </w:p>
    <w:p w:rsidR="00842895" w:rsidRDefault="00842895" w:rsidP="00CC33D5">
      <w:pPr>
        <w:pStyle w:val="PargrafoparaBibl"/>
        <w:widowControl/>
        <w:rPr>
          <w:szCs w:val="24"/>
          <w:lang w:val="en-US"/>
        </w:rPr>
      </w:pPr>
      <w:r w:rsidRPr="00670060">
        <w:rPr>
          <w:bCs/>
          <w:szCs w:val="24"/>
          <w:lang w:val="en-US"/>
        </w:rPr>
        <w:t>LINDBERG</w:t>
      </w:r>
      <w:r>
        <w:rPr>
          <w:bCs/>
          <w:szCs w:val="24"/>
          <w:lang w:val="en-US"/>
        </w:rPr>
        <w:t xml:space="preserve">, </w:t>
      </w:r>
      <w:r w:rsidRPr="00670060">
        <w:rPr>
          <w:bCs/>
          <w:szCs w:val="24"/>
          <w:lang w:val="en-US"/>
        </w:rPr>
        <w:t>C</w:t>
      </w:r>
      <w:r>
        <w:rPr>
          <w:bCs/>
          <w:szCs w:val="24"/>
          <w:lang w:val="en-US"/>
        </w:rPr>
        <w:t xml:space="preserve">., </w:t>
      </w:r>
      <w:r w:rsidRPr="00670060">
        <w:rPr>
          <w:bCs/>
          <w:i/>
          <w:szCs w:val="24"/>
          <w:lang w:val="en-US"/>
        </w:rPr>
        <w:t>Love</w:t>
      </w:r>
      <w:r w:rsidR="004A5DB5">
        <w:rPr>
          <w:bCs/>
          <w:i/>
          <w:szCs w:val="24"/>
          <w:lang w:val="en-US"/>
        </w:rPr>
        <w:t>. A</w:t>
      </w:r>
      <w:r w:rsidRPr="00670060">
        <w:rPr>
          <w:bCs/>
          <w:i/>
          <w:szCs w:val="24"/>
          <w:lang w:val="en-US"/>
        </w:rPr>
        <w:t xml:space="preserve"> brief history through western Christianity</w:t>
      </w:r>
      <w:r>
        <w:rPr>
          <w:bCs/>
          <w:szCs w:val="24"/>
          <w:lang w:val="en-US"/>
        </w:rPr>
        <w:t>.</w:t>
      </w:r>
      <w:r w:rsidRPr="00670060">
        <w:rPr>
          <w:szCs w:val="24"/>
          <w:lang w:val="en-US"/>
        </w:rPr>
        <w:t xml:space="preserve"> Blackwell brief histories of religion series</w:t>
      </w:r>
      <w:r>
        <w:rPr>
          <w:szCs w:val="24"/>
          <w:lang w:val="en-US"/>
        </w:rPr>
        <w:t>.</w:t>
      </w:r>
      <w:r w:rsidRPr="00670060">
        <w:rPr>
          <w:szCs w:val="24"/>
          <w:lang w:val="en-US"/>
        </w:rPr>
        <w:t xml:space="preserve"> Oxford</w:t>
      </w:r>
      <w:r>
        <w:rPr>
          <w:szCs w:val="24"/>
          <w:lang w:val="en-US"/>
        </w:rPr>
        <w:t xml:space="preserve">, </w:t>
      </w:r>
      <w:r w:rsidRPr="00670060">
        <w:rPr>
          <w:szCs w:val="24"/>
          <w:lang w:val="en-US"/>
        </w:rPr>
        <w:t>Blackwell,</w:t>
      </w:r>
      <w:r>
        <w:rPr>
          <w:szCs w:val="24"/>
          <w:lang w:val="en-US"/>
        </w:rPr>
        <w:t xml:space="preserve"> </w:t>
      </w:r>
      <w:r w:rsidRPr="00670060">
        <w:rPr>
          <w:szCs w:val="24"/>
          <w:lang w:val="en-US"/>
        </w:rPr>
        <w:t>2008</w:t>
      </w:r>
      <w:r>
        <w:rPr>
          <w:szCs w:val="24"/>
          <w:lang w:val="en-US"/>
        </w:rPr>
        <w:t>.</w:t>
      </w:r>
      <w:r w:rsidRPr="00670060">
        <w:rPr>
          <w:szCs w:val="24"/>
          <w:lang w:val="en-US"/>
        </w:rPr>
        <w:t xml:space="preserve"> XII+195 p. </w:t>
      </w:r>
      <w:r w:rsidR="00BD3192">
        <w:rPr>
          <w:szCs w:val="24"/>
          <w:lang w:val="en-US"/>
        </w:rPr>
        <w:t>[USP] [UNICAMP]</w:t>
      </w:r>
    </w:p>
    <w:p w:rsidR="00215991" w:rsidRPr="00813439" w:rsidRDefault="00215991" w:rsidP="00215991">
      <w:pPr>
        <w:pStyle w:val="PargrafoparaBibl"/>
        <w:widowControl/>
        <w:rPr>
          <w:lang w:val="en-US"/>
        </w:rPr>
      </w:pPr>
      <w:r w:rsidRPr="004A5DB5">
        <w:t xml:space="preserve">LUDDY, A. J., </w:t>
      </w:r>
      <w:r w:rsidRPr="004A5DB5">
        <w:rPr>
          <w:i/>
        </w:rPr>
        <w:t>Bernar</w:t>
      </w:r>
      <w:r w:rsidRPr="00215991">
        <w:rPr>
          <w:i/>
        </w:rPr>
        <w:t>do de Claraval</w:t>
      </w:r>
      <w:r w:rsidRPr="00215991">
        <w:t xml:space="preserve">. Tr. E. Salo. Lisboa, Aster, 1959. </w:t>
      </w:r>
      <w:r w:rsidRPr="00813439">
        <w:rPr>
          <w:lang w:val="en-US"/>
        </w:rPr>
        <w:t>606 p. [PUC]</w:t>
      </w:r>
    </w:p>
    <w:p w:rsidR="00FB710A" w:rsidRPr="00F61AE9" w:rsidRDefault="00FB710A" w:rsidP="00CC33D5">
      <w:pPr>
        <w:pStyle w:val="PargrafoparaBibl"/>
        <w:widowControl/>
        <w:rPr>
          <w:lang w:val="en-US"/>
        </w:rPr>
      </w:pPr>
      <w:r w:rsidRPr="00F61AE9">
        <w:rPr>
          <w:lang w:val="en-US"/>
        </w:rPr>
        <w:lastRenderedPageBreak/>
        <w:t xml:space="preserve">MARTIN, D. D., </w:t>
      </w:r>
      <w:r w:rsidRPr="00F61AE9">
        <w:rPr>
          <w:i/>
          <w:lang w:val="en-US"/>
        </w:rPr>
        <w:t>Fifteenth-century Carthusian reform: the world of Nicholas Kempf</w:t>
      </w:r>
      <w:r w:rsidRPr="00F61AE9">
        <w:rPr>
          <w:lang w:val="en-US"/>
        </w:rPr>
        <w:t>. Studies in the history of christian thought, 49. Leiden, Brill, 1992. XV-415 p. [UFSCar] [USP]</w:t>
      </w:r>
    </w:p>
    <w:p w:rsidR="00FB710A" w:rsidRPr="00F61AE9" w:rsidRDefault="00FB710A" w:rsidP="00CC33D5">
      <w:pPr>
        <w:pStyle w:val="PargrafoparaBibl"/>
        <w:widowControl/>
        <w:rPr>
          <w:lang w:val="en-US"/>
        </w:rPr>
      </w:pPr>
      <w:r w:rsidRPr="00F61AE9">
        <w:t xml:space="preserve">MARTINEZ SUAREZ, G., </w:t>
      </w:r>
      <w:r w:rsidRPr="00F61AE9">
        <w:rPr>
          <w:i/>
        </w:rPr>
        <w:t>Bernardo de Claraval: pinceladas de una vida santa</w:t>
      </w:r>
      <w:r w:rsidRPr="00F61AE9">
        <w:t xml:space="preserve">. </w:t>
      </w:r>
      <w:r w:rsidRPr="00F61AE9">
        <w:rPr>
          <w:lang w:val="en-US"/>
        </w:rPr>
        <w:t>Madrid, 1964. [UNESP]</w:t>
      </w:r>
    </w:p>
    <w:p w:rsidR="00FB710A" w:rsidRDefault="00FB710A" w:rsidP="00CC33D5">
      <w:pPr>
        <w:pStyle w:val="PargrafoparaBibl"/>
        <w:widowControl/>
        <w:rPr>
          <w:lang w:val="en-US"/>
        </w:rPr>
      </w:pPr>
      <w:r w:rsidRPr="00F61AE9">
        <w:rPr>
          <w:lang w:val="en-US"/>
        </w:rPr>
        <w:t xml:space="preserve">McGINN, B., </w:t>
      </w:r>
      <w:r w:rsidRPr="00F61AE9">
        <w:rPr>
          <w:i/>
          <w:lang w:val="en-US"/>
        </w:rPr>
        <w:t>The difficult saint. Bernard of Clairvaux and his tradition</w:t>
      </w:r>
      <w:r w:rsidRPr="00F61AE9">
        <w:rPr>
          <w:lang w:val="en-US"/>
        </w:rPr>
        <w:t>.</w:t>
      </w:r>
      <w:r w:rsidRPr="00F61AE9">
        <w:rPr>
          <w:i/>
          <w:lang w:val="en-US"/>
        </w:rPr>
        <w:t xml:space="preserve"> </w:t>
      </w:r>
      <w:r w:rsidRPr="00F61AE9">
        <w:rPr>
          <w:lang w:val="en-US"/>
        </w:rPr>
        <w:t>Bernard of Clairvaux series. Cistercian studies, 126. Kalamaz</w:t>
      </w:r>
      <w:r w:rsidR="008F341F">
        <w:rPr>
          <w:lang w:val="en-US"/>
        </w:rPr>
        <w:t>oo, Cistercian, 1991. 317 p. [USP]</w:t>
      </w:r>
    </w:p>
    <w:p w:rsidR="00FB710A" w:rsidRPr="00F61AE9" w:rsidRDefault="00FB710A" w:rsidP="00CC33D5">
      <w:pPr>
        <w:pStyle w:val="PargrafoparaBibl"/>
        <w:widowControl/>
        <w:rPr>
          <w:lang w:val="en-US"/>
        </w:rPr>
      </w:pPr>
      <w:r w:rsidRPr="00F61AE9">
        <w:rPr>
          <w:lang w:val="en-US"/>
        </w:rPr>
        <w:t xml:space="preserve">McGUIRE, B. P., ed., </w:t>
      </w:r>
      <w:r w:rsidRPr="00F61AE9">
        <w:rPr>
          <w:i/>
          <w:lang w:val="en-US"/>
        </w:rPr>
        <w:t>A companion to Bernard of Clairvaux</w:t>
      </w:r>
      <w:r w:rsidRPr="00F61AE9">
        <w:rPr>
          <w:lang w:val="en-US"/>
        </w:rPr>
        <w:t>. Brill’s companions to the christian tradition, 25</w:t>
      </w:r>
      <w:r w:rsidR="00575529">
        <w:rPr>
          <w:lang w:val="en-US"/>
        </w:rPr>
        <w:t>. Leiden, Brill, 2011. XVIII+405</w:t>
      </w:r>
      <w:r w:rsidRPr="00F61AE9">
        <w:rPr>
          <w:lang w:val="en-US"/>
        </w:rPr>
        <w:t xml:space="preserve"> p. [UNICAMP]</w:t>
      </w:r>
      <w:r w:rsidR="00575529" w:rsidRPr="00575529">
        <w:rPr>
          <w:noProof/>
          <w:szCs w:val="24"/>
          <w:lang w:val="en-US"/>
        </w:rPr>
        <w:t xml:space="preserve"> </w:t>
      </w:r>
      <w:r w:rsidR="00575529" w:rsidRPr="00F61AE9">
        <w:rPr>
          <w:noProof/>
          <w:szCs w:val="24"/>
          <w:lang w:val="en-US"/>
        </w:rPr>
        <w:t>[USP]</w:t>
      </w:r>
    </w:p>
    <w:p w:rsidR="00FB710A" w:rsidRPr="00F61AE9" w:rsidRDefault="00FB710A" w:rsidP="00CC33D5">
      <w:pPr>
        <w:pStyle w:val="PargrafoparaBibl"/>
        <w:widowControl/>
        <w:rPr>
          <w:noProof/>
          <w:szCs w:val="24"/>
          <w:lang w:val="en-US"/>
        </w:rPr>
      </w:pPr>
      <w:r w:rsidRPr="00F61AE9">
        <w:rPr>
          <w:noProof/>
          <w:szCs w:val="24"/>
          <w:lang w:val="en-US"/>
        </w:rPr>
        <w:t xml:space="preserve">MEADOWS, D., </w:t>
      </w:r>
      <w:r w:rsidRPr="00F61AE9">
        <w:rPr>
          <w:i/>
          <w:noProof/>
          <w:szCs w:val="24"/>
          <w:lang w:val="en-US"/>
        </w:rPr>
        <w:t>A saint and a half. The remarkable lives of Abelard and St. Bernard of Clairvaux</w:t>
      </w:r>
      <w:r w:rsidRPr="00F61AE9">
        <w:rPr>
          <w:noProof/>
          <w:szCs w:val="24"/>
          <w:lang w:val="en-US"/>
        </w:rPr>
        <w:t xml:space="preserve">. </w:t>
      </w:r>
      <w:r w:rsidRPr="00F61AE9">
        <w:rPr>
          <w:i/>
          <w:noProof/>
          <w:szCs w:val="24"/>
          <w:lang w:val="en-US"/>
        </w:rPr>
        <w:t xml:space="preserve">A new interpretation of Abelard and St. Bernard of Clairvaux. </w:t>
      </w:r>
      <w:r w:rsidRPr="00F61AE9">
        <w:rPr>
          <w:noProof/>
          <w:szCs w:val="24"/>
          <w:lang w:val="en-US"/>
        </w:rPr>
        <w:t>New York, Devin-Adair, 1963. 209 p. [USP]</w:t>
      </w:r>
    </w:p>
    <w:p w:rsidR="00FB710A" w:rsidRPr="00F61AE9" w:rsidRDefault="00FB710A" w:rsidP="00CC33D5">
      <w:pPr>
        <w:pStyle w:val="PargrafoparaBibl"/>
        <w:widowControl/>
        <w:rPr>
          <w:noProof/>
          <w:lang w:val="en-US"/>
        </w:rPr>
      </w:pPr>
      <w:r w:rsidRPr="00F61AE9">
        <w:rPr>
          <w:noProof/>
          <w:lang w:val="en-US"/>
        </w:rPr>
        <w:t xml:space="preserve">MERTON, T., </w:t>
      </w:r>
      <w:r w:rsidRPr="00F61AE9">
        <w:rPr>
          <w:i/>
          <w:noProof/>
          <w:lang w:val="en-US"/>
        </w:rPr>
        <w:t>The climate of monastic prayer</w:t>
      </w:r>
      <w:r w:rsidRPr="00F61AE9">
        <w:rPr>
          <w:noProof/>
          <w:lang w:val="en-US"/>
        </w:rPr>
        <w:t xml:space="preserve">. Cistercian studies, 1. Washington, Consortium / </w:t>
      </w:r>
      <w:r w:rsidRPr="00F61AE9">
        <w:rPr>
          <w:noProof/>
          <w:szCs w:val="24"/>
          <w:lang w:val="en-US"/>
        </w:rPr>
        <w:t xml:space="preserve">Kalamazoo, </w:t>
      </w:r>
      <w:r w:rsidRPr="00F61AE9">
        <w:rPr>
          <w:lang w:val="en"/>
        </w:rPr>
        <w:t>Cistercian,</w:t>
      </w:r>
      <w:r w:rsidRPr="00F61AE9">
        <w:rPr>
          <w:noProof/>
          <w:lang w:val="en-US"/>
        </w:rPr>
        <w:t xml:space="preserve"> [1969] 1973. 154 p. [USP]</w:t>
      </w:r>
    </w:p>
    <w:p w:rsidR="00FB710A" w:rsidRPr="00F61AE9" w:rsidRDefault="00FB710A" w:rsidP="00CC33D5">
      <w:pPr>
        <w:pStyle w:val="PargrafoparaBibl"/>
        <w:widowControl/>
        <w:rPr>
          <w:color w:val="808080"/>
          <w:lang w:val="en-US"/>
        </w:rPr>
      </w:pPr>
      <w:r w:rsidRPr="00F61AE9">
        <w:rPr>
          <w:color w:val="808080"/>
          <w:lang w:val="en-US"/>
        </w:rPr>
        <w:t xml:space="preserve">MERTON, T., </w:t>
      </w:r>
      <w:r w:rsidRPr="00F61AE9">
        <w:rPr>
          <w:i/>
          <w:color w:val="808080"/>
          <w:lang w:val="en-US"/>
        </w:rPr>
        <w:t>Thomas Merton on Saint Bernard</w:t>
      </w:r>
      <w:r w:rsidRPr="00F61AE9">
        <w:rPr>
          <w:color w:val="808080"/>
          <w:lang w:val="en-US"/>
        </w:rPr>
        <w:t>. Bernard of Clairvaux series. Cistercian studies, 9. Kalamazoo, Cistercian, 1989.</w:t>
      </w:r>
      <w:r w:rsidR="00C039C7" w:rsidRPr="00C039C7">
        <w:rPr>
          <w:color w:val="999999"/>
          <w:lang w:val="en-US"/>
        </w:rPr>
        <w:t xml:space="preserve"> </w:t>
      </w:r>
      <w:r w:rsidR="00C039C7">
        <w:rPr>
          <w:color w:val="999999"/>
          <w:lang w:val="en-US"/>
        </w:rPr>
        <w:t>241 p.*</w:t>
      </w:r>
    </w:p>
    <w:p w:rsidR="00ED22CC" w:rsidRDefault="00ED22CC" w:rsidP="00CC33D5">
      <w:pPr>
        <w:pStyle w:val="PargrafoparaBibl"/>
        <w:widowControl/>
        <w:rPr>
          <w:lang w:val="en-US"/>
        </w:rPr>
      </w:pPr>
      <w:bookmarkStart w:id="85" w:name="_Hlk482806196"/>
      <w:r w:rsidRPr="00F61AE9">
        <w:rPr>
          <w:lang w:val="en-US"/>
        </w:rPr>
        <w:t>MERTON, T.,</w:t>
      </w:r>
      <w:r>
        <w:rPr>
          <w:lang w:val="en-US"/>
        </w:rPr>
        <w:t xml:space="preserve"> </w:t>
      </w:r>
      <w:r w:rsidRPr="00ED22CC">
        <w:rPr>
          <w:i/>
          <w:lang w:val="en-US"/>
        </w:rPr>
        <w:t xml:space="preserve">The last of the Fathers: Saint Bernard of Clairvaux and the </w:t>
      </w:r>
      <w:r w:rsidR="003326D8">
        <w:rPr>
          <w:i/>
          <w:lang w:val="en-US"/>
        </w:rPr>
        <w:t>E</w:t>
      </w:r>
      <w:r w:rsidRPr="00ED22CC">
        <w:rPr>
          <w:i/>
          <w:lang w:val="en-US"/>
        </w:rPr>
        <w:t xml:space="preserve">ncyclical letter </w:t>
      </w:r>
      <w:r w:rsidR="003326D8">
        <w:rPr>
          <w:i/>
          <w:lang w:val="en-US"/>
        </w:rPr>
        <w:t>“</w:t>
      </w:r>
      <w:r w:rsidRPr="00ED22CC">
        <w:rPr>
          <w:i/>
          <w:lang w:val="en-US"/>
        </w:rPr>
        <w:t>Doctor Mellifluus</w:t>
      </w:r>
      <w:r w:rsidR="003326D8">
        <w:rPr>
          <w:i/>
          <w:lang w:val="en-US"/>
        </w:rPr>
        <w:t>”</w:t>
      </w:r>
      <w:r>
        <w:rPr>
          <w:lang w:val="en-US"/>
        </w:rPr>
        <w:t>.</w:t>
      </w:r>
      <w:r w:rsidRPr="00ED22CC">
        <w:rPr>
          <w:lang w:val="en-US"/>
        </w:rPr>
        <w:t xml:space="preserve"> New York</w:t>
      </w:r>
      <w:r>
        <w:rPr>
          <w:lang w:val="en-US"/>
        </w:rPr>
        <w:t xml:space="preserve">, </w:t>
      </w:r>
      <w:r w:rsidRPr="00ED22CC">
        <w:rPr>
          <w:lang w:val="en-US"/>
        </w:rPr>
        <w:t>Harcourt</w:t>
      </w:r>
      <w:r>
        <w:rPr>
          <w:lang w:val="en-US"/>
        </w:rPr>
        <w:t>,</w:t>
      </w:r>
      <w:r w:rsidRPr="00ED22CC">
        <w:rPr>
          <w:lang w:val="en-US"/>
        </w:rPr>
        <w:t xml:space="preserve"> Brace,</w:t>
      </w:r>
      <w:r w:rsidR="001D5CAE">
        <w:rPr>
          <w:lang w:val="en-US"/>
        </w:rPr>
        <w:t xml:space="preserve"> </w:t>
      </w:r>
      <w:r w:rsidRPr="00ED22CC">
        <w:rPr>
          <w:lang w:val="en-US"/>
        </w:rPr>
        <w:t>1954.</w:t>
      </w:r>
      <w:r>
        <w:rPr>
          <w:lang w:val="en-US"/>
        </w:rPr>
        <w:t xml:space="preserve"> 123 p. [USP]</w:t>
      </w:r>
    </w:p>
    <w:bookmarkEnd w:id="85"/>
    <w:p w:rsidR="00BF4651" w:rsidRPr="00BF4651" w:rsidRDefault="00BF4651" w:rsidP="00CC33D5">
      <w:pPr>
        <w:pStyle w:val="PargrafoparaBibl"/>
        <w:widowControl/>
        <w:rPr>
          <w:iCs/>
          <w:szCs w:val="24"/>
          <w:lang w:val="en-US"/>
        </w:rPr>
      </w:pPr>
      <w:r w:rsidRPr="0080531D">
        <w:rPr>
          <w:iCs/>
          <w:szCs w:val="24"/>
          <w:lang w:val="en-US"/>
        </w:rPr>
        <w:t xml:space="preserve">MONTALEMBERT, </w:t>
      </w:r>
      <w:r w:rsidRPr="0080531D">
        <w:rPr>
          <w:lang w:val="en-US"/>
        </w:rPr>
        <w:t>C</w:t>
      </w:r>
      <w:r>
        <w:rPr>
          <w:lang w:val="en-US"/>
        </w:rPr>
        <w:t>.</w:t>
      </w:r>
      <w:r w:rsidRPr="0080531D">
        <w:rPr>
          <w:lang w:val="en-US"/>
        </w:rPr>
        <w:t xml:space="preserve"> </w:t>
      </w:r>
      <w:r w:rsidRPr="0080531D">
        <w:rPr>
          <w:iCs/>
          <w:szCs w:val="24"/>
          <w:lang w:val="en-US"/>
        </w:rPr>
        <w:t xml:space="preserve">F., </w:t>
      </w:r>
      <w:r w:rsidRPr="0080531D">
        <w:rPr>
          <w:i/>
          <w:iCs/>
          <w:szCs w:val="24"/>
          <w:lang w:val="en-US"/>
        </w:rPr>
        <w:t>Les moines d’Occident depuis saint Benoît jusqu’a saint Bernard</w:t>
      </w:r>
      <w:r w:rsidRPr="0080531D">
        <w:rPr>
          <w:iCs/>
          <w:szCs w:val="24"/>
          <w:lang w:val="en-US"/>
        </w:rPr>
        <w:t>. Paris, Lecoffre 1878-1882</w:t>
      </w:r>
      <w:r w:rsidRPr="0080531D">
        <w:rPr>
          <w:iCs/>
          <w:szCs w:val="24"/>
          <w:vertAlign w:val="superscript"/>
          <w:lang w:val="en-US"/>
        </w:rPr>
        <w:t>6èm</w:t>
      </w:r>
      <w:r w:rsidRPr="00BF4651">
        <w:rPr>
          <w:iCs/>
          <w:szCs w:val="24"/>
          <w:vertAlign w:val="superscript"/>
          <w:lang w:val="en-US"/>
        </w:rPr>
        <w:t>e</w:t>
      </w:r>
      <w:r w:rsidRPr="00BF4651">
        <w:rPr>
          <w:iCs/>
          <w:szCs w:val="24"/>
          <w:lang w:val="en-US"/>
        </w:rPr>
        <w:t>. 7 vols. [USP]</w:t>
      </w:r>
    </w:p>
    <w:p w:rsidR="00FB710A" w:rsidRPr="00F61AE9" w:rsidRDefault="00FB710A" w:rsidP="00CC33D5">
      <w:pPr>
        <w:pStyle w:val="PargrafoparaBibl"/>
        <w:widowControl/>
        <w:rPr>
          <w:lang w:val="en"/>
        </w:rPr>
      </w:pPr>
      <w:r w:rsidRPr="00F61AE9">
        <w:rPr>
          <w:lang w:val="en-US"/>
        </w:rPr>
        <w:t xml:space="preserve">MUESSIG, C., ed., </w:t>
      </w:r>
      <w:r w:rsidRPr="00F61AE9">
        <w:rPr>
          <w:i/>
          <w:lang w:val="en-US"/>
        </w:rPr>
        <w:t>Medieval monastic preaching</w:t>
      </w:r>
      <w:r w:rsidRPr="00F61AE9">
        <w:rPr>
          <w:lang w:val="en-US"/>
        </w:rPr>
        <w:t>. Brill’s Studies in Intellectual History, 90.</w:t>
      </w:r>
      <w:r w:rsidRPr="00F61AE9">
        <w:rPr>
          <w:szCs w:val="22"/>
          <w:lang w:val="en-US"/>
        </w:rPr>
        <w:t xml:space="preserve"> Leiden, </w:t>
      </w:r>
      <w:r w:rsidRPr="00F61AE9">
        <w:rPr>
          <w:szCs w:val="24"/>
          <w:lang w:val="en-US"/>
        </w:rPr>
        <w:t xml:space="preserve">Brill, 1998. </w:t>
      </w:r>
      <w:r w:rsidRPr="00F61AE9">
        <w:rPr>
          <w:lang w:val="en-US"/>
        </w:rPr>
        <w:t>XIV</w:t>
      </w:r>
      <w:r w:rsidRPr="00F61AE9">
        <w:rPr>
          <w:szCs w:val="24"/>
          <w:lang w:val="en-US"/>
        </w:rPr>
        <w:t xml:space="preserve">+367 p. </w:t>
      </w:r>
      <w:r w:rsidRPr="00F61AE9">
        <w:rPr>
          <w:lang w:val="en"/>
        </w:rPr>
        <w:t>[USP]</w:t>
      </w:r>
    </w:p>
    <w:p w:rsidR="00B5040D" w:rsidRPr="001305FD" w:rsidRDefault="00B5040D" w:rsidP="00B5040D">
      <w:pPr>
        <w:pStyle w:val="PargrafoparaBibl"/>
        <w:rPr>
          <w:lang w:val="en-US"/>
        </w:rPr>
      </w:pPr>
      <w:r w:rsidRPr="001305FD">
        <w:rPr>
          <w:lang w:val="en-US"/>
        </w:rPr>
        <w:t>MURDOCH, J</w:t>
      </w:r>
      <w:r>
        <w:rPr>
          <w:lang w:val="en-US"/>
        </w:rPr>
        <w:t xml:space="preserve">. E., and </w:t>
      </w:r>
      <w:r w:rsidRPr="001305FD">
        <w:rPr>
          <w:lang w:val="en-US"/>
        </w:rPr>
        <w:t>SYLLA</w:t>
      </w:r>
      <w:r>
        <w:rPr>
          <w:lang w:val="en-US"/>
        </w:rPr>
        <w:t xml:space="preserve">, </w:t>
      </w:r>
      <w:r w:rsidRPr="001305FD">
        <w:rPr>
          <w:lang w:val="en-US"/>
        </w:rPr>
        <w:t>E</w:t>
      </w:r>
      <w:r>
        <w:rPr>
          <w:lang w:val="en-US"/>
        </w:rPr>
        <w:t>.</w:t>
      </w:r>
      <w:r w:rsidRPr="001305FD">
        <w:rPr>
          <w:lang w:val="en-US"/>
        </w:rPr>
        <w:t xml:space="preserve"> D</w:t>
      </w:r>
      <w:r>
        <w:rPr>
          <w:lang w:val="en-US"/>
        </w:rPr>
        <w:t xml:space="preserve">., </w:t>
      </w:r>
      <w:r w:rsidRPr="001305FD">
        <w:rPr>
          <w:i/>
          <w:lang w:val="en-US"/>
        </w:rPr>
        <w:t>Cultural context of medieval learning</w:t>
      </w:r>
      <w:r w:rsidRPr="001305FD">
        <w:rPr>
          <w:lang w:val="en-US"/>
        </w:rPr>
        <w:t xml:space="preserve">. </w:t>
      </w:r>
      <w:r w:rsidRPr="000566A5">
        <w:rPr>
          <w:lang w:val="en-US"/>
        </w:rPr>
        <w:t>P</w:t>
      </w:r>
      <w:r w:rsidRPr="001305FD">
        <w:rPr>
          <w:lang w:val="en-US"/>
        </w:rPr>
        <w:t xml:space="preserve">roceedings of the First International Colloquium </w:t>
      </w:r>
      <w:r>
        <w:rPr>
          <w:lang w:val="en-US"/>
        </w:rPr>
        <w:t>on</w:t>
      </w:r>
      <w:r w:rsidRPr="001305FD">
        <w:rPr>
          <w:lang w:val="en-US"/>
        </w:rPr>
        <w:t xml:space="preserve"> philosophy, science, and technology in the </w:t>
      </w:r>
      <w:r>
        <w:rPr>
          <w:lang w:val="en-US"/>
        </w:rPr>
        <w:t>Middle</w:t>
      </w:r>
      <w:r w:rsidRPr="001305FD">
        <w:rPr>
          <w:lang w:val="en-US"/>
        </w:rPr>
        <w:t xml:space="preserve"> Ages, sept. 1973</w:t>
      </w:r>
      <w:r>
        <w:rPr>
          <w:lang w:val="en-US"/>
        </w:rPr>
        <w:t>. B</w:t>
      </w:r>
      <w:r w:rsidRPr="001305FD">
        <w:rPr>
          <w:lang w:val="en-US"/>
        </w:rPr>
        <w:t>oston studies in the philosophy of science</w:t>
      </w:r>
      <w:r>
        <w:rPr>
          <w:lang w:val="en-US"/>
        </w:rPr>
        <w:t xml:space="preserve">, </w:t>
      </w:r>
      <w:r w:rsidRPr="001305FD">
        <w:rPr>
          <w:lang w:val="en-US"/>
        </w:rPr>
        <w:t>26</w:t>
      </w:r>
      <w:r>
        <w:rPr>
          <w:lang w:val="en-US"/>
        </w:rPr>
        <w:t xml:space="preserve">. </w:t>
      </w:r>
      <w:r w:rsidRPr="001305FD">
        <w:rPr>
          <w:lang w:val="en-US"/>
        </w:rPr>
        <w:t>Dodrecht, Reidel, 1975. 566 p. [USP]</w:t>
      </w:r>
    </w:p>
    <w:p w:rsidR="00FB710A" w:rsidRPr="00F61AE9" w:rsidRDefault="00FB710A" w:rsidP="00CC33D5">
      <w:pPr>
        <w:pStyle w:val="PargrafoparaBibl"/>
        <w:widowControl/>
        <w:rPr>
          <w:noProof/>
          <w:lang w:val="en-US"/>
        </w:rPr>
      </w:pPr>
      <w:r w:rsidRPr="00F61AE9">
        <w:rPr>
          <w:noProof/>
          <w:lang w:val="en-US"/>
        </w:rPr>
        <w:t xml:space="preserve">MURRAY, A. V., </w:t>
      </w:r>
      <w:r w:rsidRPr="00F61AE9">
        <w:rPr>
          <w:i/>
          <w:iCs/>
          <w:noProof/>
          <w:lang w:val="en-US"/>
        </w:rPr>
        <w:t>Abelard and Saint Bernard. A study in Twelfth Century “modernism”</w:t>
      </w:r>
      <w:r w:rsidRPr="00F61AE9">
        <w:rPr>
          <w:noProof/>
          <w:lang w:val="en-US"/>
        </w:rPr>
        <w:t>. Manchester, UP / New York, Barnes &amp; Noble, 1967. VIII+168 p.</w:t>
      </w:r>
      <w:r w:rsidRPr="00F61AE9">
        <w:rPr>
          <w:noProof/>
          <w:szCs w:val="24"/>
          <w:lang w:val="en-US"/>
        </w:rPr>
        <w:t xml:space="preserve"> [USP]</w:t>
      </w:r>
    </w:p>
    <w:p w:rsidR="00790B35" w:rsidRPr="008E7057" w:rsidRDefault="00790B35" w:rsidP="00790B35">
      <w:pPr>
        <w:pStyle w:val="PargrafoparaBibl"/>
        <w:rPr>
          <w:noProof/>
          <w:szCs w:val="24"/>
          <w:lang w:val="en-US"/>
        </w:rPr>
      </w:pPr>
      <w:r w:rsidRPr="008E7057">
        <w:rPr>
          <w:noProof/>
          <w:szCs w:val="24"/>
          <w:lang w:val="en-US"/>
        </w:rPr>
        <w:t>OTTEN, W</w:t>
      </w:r>
      <w:r>
        <w:rPr>
          <w:noProof/>
          <w:szCs w:val="24"/>
          <w:lang w:val="en-US"/>
        </w:rPr>
        <w:t>.</w:t>
      </w:r>
      <w:r w:rsidRPr="008E7057">
        <w:rPr>
          <w:noProof/>
          <w:szCs w:val="24"/>
          <w:lang w:val="en-US"/>
        </w:rPr>
        <w:t>, VANDERJAGT, A</w:t>
      </w:r>
      <w:r>
        <w:rPr>
          <w:noProof/>
          <w:szCs w:val="24"/>
          <w:lang w:val="en-US"/>
        </w:rPr>
        <w:t>.</w:t>
      </w:r>
      <w:r w:rsidRPr="008E7057">
        <w:rPr>
          <w:noProof/>
          <w:szCs w:val="24"/>
          <w:lang w:val="en-US"/>
        </w:rPr>
        <w:t>, and de VRIES, H</w:t>
      </w:r>
      <w:r>
        <w:rPr>
          <w:noProof/>
          <w:szCs w:val="24"/>
          <w:lang w:val="en-US"/>
        </w:rPr>
        <w:t>.</w:t>
      </w:r>
      <w:r w:rsidRPr="008E7057">
        <w:rPr>
          <w:noProof/>
          <w:szCs w:val="24"/>
          <w:lang w:val="en-US"/>
        </w:rPr>
        <w:t xml:space="preserve">, eds., </w:t>
      </w:r>
      <w:r w:rsidRPr="008E7057">
        <w:rPr>
          <w:i/>
          <w:noProof/>
          <w:szCs w:val="24"/>
          <w:lang w:val="en-US"/>
        </w:rPr>
        <w:t>How the West was won. Essays on literary imagination, the canon and the Christian Middle Ages</w:t>
      </w:r>
      <w:r w:rsidRPr="008E7057">
        <w:rPr>
          <w:noProof/>
          <w:szCs w:val="24"/>
          <w:lang w:val="en-US"/>
        </w:rPr>
        <w:t xml:space="preserve">. </w:t>
      </w:r>
      <w:r w:rsidRPr="00E95A8F">
        <w:rPr>
          <w:lang w:val="en-US"/>
        </w:rPr>
        <w:t>Brill</w:t>
      </w:r>
      <w:r>
        <w:rPr>
          <w:lang w:val="en-US"/>
        </w:rPr>
        <w:t>’</w:t>
      </w:r>
      <w:r w:rsidRPr="00E95A8F">
        <w:rPr>
          <w:lang w:val="en-US"/>
        </w:rPr>
        <w:t xml:space="preserve">s studies in </w:t>
      </w:r>
      <w:r>
        <w:rPr>
          <w:noProof/>
          <w:szCs w:val="16"/>
          <w:lang w:val="en-US"/>
        </w:rPr>
        <w:t>intellectual history, 18</w:t>
      </w:r>
      <w:r w:rsidRPr="00E95A8F">
        <w:rPr>
          <w:noProof/>
          <w:szCs w:val="16"/>
          <w:lang w:val="en-US"/>
        </w:rPr>
        <w:t xml:space="preserve">8. </w:t>
      </w:r>
      <w:r w:rsidRPr="008E7057">
        <w:rPr>
          <w:noProof/>
          <w:szCs w:val="24"/>
          <w:lang w:val="en-US"/>
        </w:rPr>
        <w:t>Leiden, Brill, 2010. XXV+421 p.</w:t>
      </w:r>
      <w:r>
        <w:rPr>
          <w:noProof/>
          <w:szCs w:val="24"/>
          <w:lang w:val="en-US"/>
        </w:rPr>
        <w:t xml:space="preserve"> [USP]</w:t>
      </w:r>
    </w:p>
    <w:p w:rsidR="00276027" w:rsidRPr="00A4383D" w:rsidRDefault="00276027" w:rsidP="00CC33D5">
      <w:pPr>
        <w:pStyle w:val="PargrafoparaBibl"/>
        <w:widowControl/>
        <w:rPr>
          <w:lang w:val="en-US"/>
        </w:rPr>
      </w:pPr>
      <w:r w:rsidRPr="00790B35">
        <w:t xml:space="preserve">PIASTRA, C. M., e SANTI, F., a cura di, </w:t>
      </w:r>
      <w:r w:rsidRPr="00790B35">
        <w:rPr>
          <w:i/>
        </w:rPr>
        <w:t>Figure poetiche e figure teologiche nella mariologia dei secoli XI e XII</w:t>
      </w:r>
      <w:r w:rsidRPr="00790B35">
        <w:t xml:space="preserve">. </w:t>
      </w:r>
      <w:r w:rsidRPr="00A4383D">
        <w:rPr>
          <w:lang w:val="en-US"/>
        </w:rPr>
        <w:t>Millennio medievale, 48. Firenze, SISMEL / Galluzzo, 2004. XII+168 p. [USP]</w:t>
      </w:r>
    </w:p>
    <w:p w:rsidR="00FB710A" w:rsidRPr="00F61AE9" w:rsidRDefault="00FB710A" w:rsidP="00CC33D5">
      <w:pPr>
        <w:pStyle w:val="PargrafoparaBibl"/>
        <w:widowControl/>
        <w:rPr>
          <w:iCs/>
          <w:color w:val="808080"/>
          <w:lang w:val="en-US"/>
        </w:rPr>
      </w:pPr>
      <w:r w:rsidRPr="00F61AE9">
        <w:rPr>
          <w:iCs/>
          <w:color w:val="808080"/>
          <w:lang w:val="en-US"/>
        </w:rPr>
        <w:lastRenderedPageBreak/>
        <w:t xml:space="preserve">POSSET, F., </w:t>
      </w:r>
      <w:r w:rsidRPr="00F61AE9">
        <w:rPr>
          <w:i/>
          <w:color w:val="808080"/>
          <w:lang w:val="en-US"/>
        </w:rPr>
        <w:t xml:space="preserve">Pater Bernhardus. </w:t>
      </w:r>
      <w:r w:rsidRPr="00F61AE9">
        <w:rPr>
          <w:bCs/>
          <w:i/>
          <w:color w:val="808080"/>
          <w:lang w:val="en-US"/>
        </w:rPr>
        <w:t>Martin Luther and Bernard of Clairvaux</w:t>
      </w:r>
      <w:r w:rsidRPr="00F61AE9">
        <w:rPr>
          <w:bCs/>
          <w:color w:val="808080"/>
          <w:lang w:val="en-US"/>
        </w:rPr>
        <w:t xml:space="preserve">. </w:t>
      </w:r>
      <w:r w:rsidRPr="00F61AE9">
        <w:rPr>
          <w:color w:val="808080"/>
          <w:lang w:val="en-US"/>
        </w:rPr>
        <w:t>Bernard of Clairvaux series. Cistercian studies, 168. Kalamazoo, Cistercian, 2000. 426 p.</w:t>
      </w:r>
      <w:r w:rsidR="007F58EE">
        <w:rPr>
          <w:color w:val="808080"/>
          <w:lang w:val="en-US"/>
        </w:rPr>
        <w:t>*</w:t>
      </w:r>
    </w:p>
    <w:p w:rsidR="00FB710A" w:rsidRPr="00F61AE9" w:rsidRDefault="00FB710A" w:rsidP="00CC33D5">
      <w:pPr>
        <w:pStyle w:val="PargrafoparaBibl"/>
        <w:widowControl/>
        <w:rPr>
          <w:lang w:val="en-US"/>
        </w:rPr>
      </w:pPr>
      <w:r w:rsidRPr="00F61AE9">
        <w:rPr>
          <w:lang w:val="en-US"/>
        </w:rPr>
        <w:t xml:space="preserve">PRANGER, M. B., </w:t>
      </w:r>
      <w:r w:rsidRPr="00F61AE9">
        <w:rPr>
          <w:i/>
          <w:lang w:val="en-US"/>
        </w:rPr>
        <w:t>Bernard of Clairvaux and the shape of monastic thought: broken dreams</w:t>
      </w:r>
      <w:r w:rsidRPr="00F61AE9">
        <w:rPr>
          <w:lang w:val="en-US"/>
        </w:rPr>
        <w:t>. Brill’s studies in intellectual history, 56. Leiden, Brill, 1994. XII+375 p. [USP]</w:t>
      </w:r>
    </w:p>
    <w:p w:rsidR="00FB710A" w:rsidRPr="00F61AE9" w:rsidRDefault="00FB710A" w:rsidP="00CC33D5">
      <w:pPr>
        <w:pStyle w:val="PargrafoparaBibl"/>
        <w:widowControl/>
        <w:rPr>
          <w:lang w:val="en-US"/>
        </w:rPr>
      </w:pPr>
      <w:r w:rsidRPr="00F61AE9">
        <w:t xml:space="preserve">PRESSOUYRE, L., </w:t>
      </w:r>
      <w:r w:rsidRPr="00F61AE9">
        <w:rPr>
          <w:i/>
        </w:rPr>
        <w:t>Le rêve cistérien</w:t>
      </w:r>
      <w:r w:rsidRPr="00F61AE9">
        <w:t xml:space="preserve">. </w:t>
      </w:r>
      <w:r w:rsidRPr="00F61AE9">
        <w:rPr>
          <w:lang w:val="en-US"/>
        </w:rPr>
        <w:t>Paris, Gallimard, 1990. 144 p. [UNICAMP]</w:t>
      </w:r>
    </w:p>
    <w:p w:rsidR="00FB710A" w:rsidRPr="00F61AE9" w:rsidRDefault="00FB710A" w:rsidP="00CC33D5">
      <w:pPr>
        <w:pStyle w:val="PargrafoparaBibl"/>
        <w:widowControl/>
      </w:pPr>
      <w:r w:rsidRPr="00F61AE9">
        <w:rPr>
          <w:lang w:val="en-US"/>
        </w:rPr>
        <w:t xml:space="preserve">RAUGEL, A., </w:t>
      </w:r>
      <w:r w:rsidRPr="00F61AE9">
        <w:rPr>
          <w:i/>
          <w:iCs/>
          <w:lang w:val="en-US"/>
        </w:rPr>
        <w:t>La doctrine mariale de saint Bernard</w:t>
      </w:r>
      <w:r w:rsidRPr="00F61AE9">
        <w:rPr>
          <w:lang w:val="en-US"/>
        </w:rPr>
        <w:t xml:space="preserve">. Paris, Spes, 1935. </w:t>
      </w:r>
      <w:r w:rsidRPr="00F61AE9">
        <w:t>215 p. [USP]</w:t>
      </w:r>
    </w:p>
    <w:p w:rsidR="00FB710A" w:rsidRPr="00F61AE9" w:rsidRDefault="00FB710A" w:rsidP="00CC33D5">
      <w:pPr>
        <w:pStyle w:val="PargrafoparaBibl"/>
        <w:widowControl/>
        <w:rPr>
          <w:noProof/>
          <w:szCs w:val="22"/>
          <w:lang w:val="en-US"/>
        </w:rPr>
      </w:pPr>
      <w:r w:rsidRPr="00F61AE9">
        <w:rPr>
          <w:noProof/>
          <w:szCs w:val="22"/>
        </w:rPr>
        <w:t xml:space="preserve">RICHÉ, P., </w:t>
      </w:r>
      <w:r w:rsidRPr="00F61AE9">
        <w:rPr>
          <w:i/>
          <w:iCs/>
          <w:noProof/>
          <w:szCs w:val="22"/>
        </w:rPr>
        <w:t>Petite vie de saint Bernard</w:t>
      </w:r>
      <w:r w:rsidRPr="00F61AE9">
        <w:rPr>
          <w:noProof/>
          <w:szCs w:val="22"/>
        </w:rPr>
        <w:t>. Paris, Desclée de Brouwer, 2000</w:t>
      </w:r>
      <w:r w:rsidRPr="00F61AE9">
        <w:rPr>
          <w:noProof/>
          <w:szCs w:val="22"/>
          <w:vertAlign w:val="superscript"/>
        </w:rPr>
        <w:t>5</w:t>
      </w:r>
      <w:r w:rsidRPr="00F61AE9">
        <w:rPr>
          <w:noProof/>
          <w:szCs w:val="22"/>
        </w:rPr>
        <w:t xml:space="preserve">. </w:t>
      </w:r>
      <w:r w:rsidRPr="00F61AE9">
        <w:rPr>
          <w:noProof/>
          <w:szCs w:val="22"/>
          <w:lang w:val="en-US"/>
        </w:rPr>
        <w:t>108 p. [UNICAMP]</w:t>
      </w:r>
    </w:p>
    <w:p w:rsidR="00FB710A" w:rsidRDefault="00FB710A" w:rsidP="00CC33D5">
      <w:pPr>
        <w:pStyle w:val="PargrafoparaBibl"/>
        <w:widowControl/>
        <w:rPr>
          <w:szCs w:val="16"/>
        </w:rPr>
      </w:pPr>
      <w:r w:rsidRPr="00F61AE9">
        <w:rPr>
          <w:szCs w:val="16"/>
          <w:lang w:val="en-US"/>
        </w:rPr>
        <w:t xml:space="preserve">ROBSON, S., </w:t>
      </w:r>
      <w:r w:rsidRPr="00F61AE9">
        <w:rPr>
          <w:i/>
          <w:szCs w:val="16"/>
          <w:lang w:val="en-US"/>
        </w:rPr>
        <w:t>“With the spirit and power of Eliah” (Lk 1,17). The prophetic-reforming spirituality of Bernard of Clairvaux as evidenced particularly in his letters</w:t>
      </w:r>
      <w:r w:rsidRPr="00F61AE9">
        <w:rPr>
          <w:szCs w:val="16"/>
          <w:lang w:val="en-US"/>
        </w:rPr>
        <w:t xml:space="preserve">. </w:t>
      </w:r>
      <w:r w:rsidRPr="00F61AE9">
        <w:rPr>
          <w:szCs w:val="16"/>
        </w:rPr>
        <w:t>Analecta gregoriana, 293. Roma, Gregoriana, 2004. 514 p. [UFSCar]</w:t>
      </w:r>
      <w:r w:rsidR="0008657E">
        <w:rPr>
          <w:szCs w:val="16"/>
        </w:rPr>
        <w:t xml:space="preserve"> [USP]</w:t>
      </w:r>
    </w:p>
    <w:p w:rsidR="008F341F" w:rsidRPr="008F341F" w:rsidRDefault="008F341F" w:rsidP="00CC33D5">
      <w:pPr>
        <w:pStyle w:val="PargrafoparaBibl"/>
        <w:widowControl/>
      </w:pPr>
      <w:r w:rsidRPr="0080531D">
        <w:rPr>
          <w:lang w:val="fr-FR"/>
        </w:rPr>
        <w:t>de ROCHELY, O. J</w:t>
      </w:r>
      <w:r>
        <w:rPr>
          <w:lang w:val="fr-FR"/>
        </w:rPr>
        <w:t>.</w:t>
      </w:r>
      <w:r w:rsidRPr="0080531D">
        <w:rPr>
          <w:lang w:val="fr-FR"/>
        </w:rPr>
        <w:t xml:space="preserve">, </w:t>
      </w:r>
      <w:r w:rsidRPr="0080531D">
        <w:rPr>
          <w:i/>
          <w:szCs w:val="24"/>
          <w:lang w:val="fr-FR"/>
        </w:rPr>
        <w:t>Saint Bernard, Abelard et le rationalisme moderne: étude historique et critique</w:t>
      </w:r>
      <w:r w:rsidRPr="0080531D">
        <w:rPr>
          <w:szCs w:val="24"/>
          <w:lang w:val="fr-FR"/>
        </w:rPr>
        <w:t>.</w:t>
      </w:r>
      <w:r w:rsidRPr="0020232F">
        <w:rPr>
          <w:szCs w:val="24"/>
        </w:rPr>
        <w:t xml:space="preserve"> Paris / Lyon, Félix Girard, 1867. Whitefish, </w:t>
      </w:r>
      <w:r w:rsidRPr="0020232F">
        <w:t xml:space="preserve">Kessinger, 2010. </w:t>
      </w:r>
      <w:r w:rsidRPr="008F341F">
        <w:rPr>
          <w:szCs w:val="24"/>
        </w:rPr>
        <w:t>246 p.</w:t>
      </w:r>
      <w:r w:rsidRPr="008F341F">
        <w:t xml:space="preserve"> [USP]</w:t>
      </w:r>
    </w:p>
    <w:p w:rsidR="00FB710A" w:rsidRPr="00F61AE9" w:rsidRDefault="00FB710A" w:rsidP="00CC33D5">
      <w:pPr>
        <w:pStyle w:val="PargrafoparaBibl"/>
        <w:widowControl/>
        <w:rPr>
          <w:lang w:val="en-US"/>
        </w:rPr>
      </w:pPr>
      <w:r w:rsidRPr="00F61AE9">
        <w:t xml:space="preserve">RUSCONI, R., a cura di, </w:t>
      </w:r>
      <w:r w:rsidRPr="00F61AE9">
        <w:rPr>
          <w:i/>
          <w:iCs/>
        </w:rPr>
        <w:t>Gioacchino da Fiore tra Bernardo di Clairvaux e Innocenzo III</w:t>
      </w:r>
      <w:r w:rsidRPr="00F61AE9">
        <w:t xml:space="preserve">. </w:t>
      </w:r>
      <w:r w:rsidRPr="00F61AE9">
        <w:rPr>
          <w:lang w:val="en-US"/>
        </w:rPr>
        <w:t xml:space="preserve">Opere di Gioacchino da Fiore, 13. Roma, Viella, 2001. 378 p. </w:t>
      </w:r>
      <w:r w:rsidRPr="00F61AE9">
        <w:rPr>
          <w:bCs/>
          <w:lang w:val="es-ES_tradnl"/>
        </w:rPr>
        <w:t>[USP]</w:t>
      </w:r>
    </w:p>
    <w:p w:rsidR="00FB710A" w:rsidRPr="0073548B" w:rsidRDefault="00FB710A" w:rsidP="00CC33D5">
      <w:pPr>
        <w:pStyle w:val="PargrafoparaBibl"/>
        <w:widowControl/>
        <w:rPr>
          <w:lang w:val="en-US"/>
        </w:rPr>
      </w:pPr>
      <w:r w:rsidRPr="00F61AE9">
        <w:rPr>
          <w:lang w:val="en-US"/>
        </w:rPr>
        <w:t xml:space="preserve">RYAN, C., </w:t>
      </w:r>
      <w:r w:rsidRPr="00F61AE9">
        <w:rPr>
          <w:i/>
          <w:lang w:val="en-US"/>
        </w:rPr>
        <w:t>The Religious roles of the papacy: ideals and realities 1150-1300</w:t>
      </w:r>
      <w:r w:rsidRPr="00F61AE9">
        <w:rPr>
          <w:lang w:val="en-US"/>
        </w:rPr>
        <w:t xml:space="preserve">. </w:t>
      </w:r>
      <w:r w:rsidRPr="0073548B">
        <w:rPr>
          <w:lang w:val="en-US"/>
        </w:rPr>
        <w:t xml:space="preserve">Papers in mediaeval studies, 8. Toronto, PIMS, 1989. </w:t>
      </w:r>
      <w:r w:rsidR="00445B2D" w:rsidRPr="0073548B">
        <w:rPr>
          <w:lang w:val="en-US"/>
        </w:rPr>
        <w:t>476 p. [UNICAMP]</w:t>
      </w:r>
    </w:p>
    <w:p w:rsidR="00A77790" w:rsidRPr="00813439" w:rsidRDefault="00A77790" w:rsidP="00A77790">
      <w:pPr>
        <w:pStyle w:val="PargrafoparaBibl"/>
        <w:widowControl/>
      </w:pPr>
      <w:r w:rsidRPr="0073548B">
        <w:rPr>
          <w:rFonts w:hint="eastAsia"/>
          <w:i/>
          <w:lang w:val="en-US"/>
        </w:rPr>
        <w:t>Saint Bernard</w:t>
      </w:r>
      <w:r w:rsidRPr="0073548B">
        <w:rPr>
          <w:i/>
          <w:lang w:val="en-US"/>
        </w:rPr>
        <w:t>,</w:t>
      </w:r>
      <w:r w:rsidRPr="0073548B">
        <w:rPr>
          <w:rFonts w:hint="eastAsia"/>
          <w:i/>
          <w:lang w:val="en-US"/>
        </w:rPr>
        <w:t xml:space="preserve"> homme d</w:t>
      </w:r>
      <w:r w:rsidRPr="0073548B">
        <w:rPr>
          <w:i/>
          <w:lang w:val="en-US"/>
        </w:rPr>
        <w:t>’É</w:t>
      </w:r>
      <w:r w:rsidRPr="0073548B">
        <w:rPr>
          <w:rFonts w:hint="eastAsia"/>
          <w:i/>
          <w:lang w:val="en-US"/>
        </w:rPr>
        <w:t>glise</w:t>
      </w:r>
      <w:r w:rsidRPr="0073548B">
        <w:rPr>
          <w:lang w:val="en-US"/>
        </w:rPr>
        <w:t xml:space="preserve">. </w:t>
      </w:r>
      <w:r w:rsidRPr="00813439">
        <w:t>Paris, Desclée de Brouwer, 1953. 256 p. [PUC]</w:t>
      </w:r>
    </w:p>
    <w:p w:rsidR="00FB710A" w:rsidRPr="00495784" w:rsidRDefault="00FB710A" w:rsidP="00CC33D5">
      <w:pPr>
        <w:pStyle w:val="PargrafoparaBibl"/>
        <w:widowControl/>
        <w:rPr>
          <w:lang w:val="en-US"/>
        </w:rPr>
      </w:pPr>
      <w:r w:rsidRPr="00F61AE9">
        <w:t xml:space="preserve">SANTOS, L. R. R., </w:t>
      </w:r>
      <w:r w:rsidRPr="00F61AE9">
        <w:rPr>
          <w:i/>
        </w:rPr>
        <w:t>Um monge que se impôs a seu tempo: pequena introdução com antologia à vida e obra de São Bernardo de Claraval</w:t>
      </w:r>
      <w:r w:rsidRPr="00F61AE9">
        <w:t xml:space="preserve">. </w:t>
      </w:r>
      <w:r w:rsidRPr="00495784">
        <w:rPr>
          <w:lang w:val="en-US"/>
        </w:rPr>
        <w:t xml:space="preserve">São Paulo, Musa, 2001. 191 p. </w:t>
      </w:r>
      <w:r w:rsidR="00A77790">
        <w:rPr>
          <w:lang w:val="en-US"/>
        </w:rPr>
        <w:t xml:space="preserve">[PUC] </w:t>
      </w:r>
      <w:r w:rsidRPr="00495784">
        <w:rPr>
          <w:lang w:val="en-US"/>
        </w:rPr>
        <w:t>[USP]</w:t>
      </w:r>
    </w:p>
    <w:p w:rsidR="00470F2A" w:rsidRDefault="00470F2A" w:rsidP="00B939A0">
      <w:pPr>
        <w:pStyle w:val="PargrafoparaBibl"/>
        <w:widowControl/>
        <w:rPr>
          <w:lang w:val="en-US"/>
        </w:rPr>
      </w:pPr>
      <w:r w:rsidRPr="00F61AE9">
        <w:rPr>
          <w:lang w:val="en-US"/>
        </w:rPr>
        <w:t xml:space="preserve">SCHÄFER, C., und THURNER, M., Hrsg., </w:t>
      </w:r>
      <w:r w:rsidRPr="00F61AE9">
        <w:rPr>
          <w:i/>
          <w:lang w:val="en-US"/>
        </w:rPr>
        <w:t>Passiones animae: die “Leidenschaften der Seele” in der mittelalterlichen Theologie und Philosophie</w:t>
      </w:r>
      <w:r w:rsidRPr="00F61AE9">
        <w:rPr>
          <w:lang w:val="en-US"/>
        </w:rPr>
        <w:t xml:space="preserve">. Veröffentlichungen des Grabmann-Institutes, 52. Berlin, Akademie Verlag, </w:t>
      </w:r>
      <w:r>
        <w:rPr>
          <w:lang w:val="en-US"/>
        </w:rPr>
        <w:t>2009. 212 S. [UFSCar] [USP]</w:t>
      </w:r>
    </w:p>
    <w:p w:rsidR="00FB710A" w:rsidRPr="00F61AE9" w:rsidRDefault="00FB710A" w:rsidP="00CC33D5">
      <w:pPr>
        <w:pStyle w:val="PargrafoparaBibl"/>
        <w:widowControl/>
        <w:rPr>
          <w:lang w:val="es-ES_tradnl"/>
        </w:rPr>
      </w:pPr>
      <w:r w:rsidRPr="00F61AE9">
        <w:rPr>
          <w:lang w:val="es-ES_tradnl"/>
        </w:rPr>
        <w:t xml:space="preserve">SILVA, E. G., </w:t>
      </w:r>
      <w:r w:rsidRPr="00F61AE9">
        <w:rPr>
          <w:i/>
          <w:iCs/>
          <w:lang w:val="es-ES_tradnl"/>
        </w:rPr>
        <w:t>O despojamento em São Bernardo de Claraval e São Francisco de Assis (séculos XII e XIII)</w:t>
      </w:r>
      <w:r w:rsidRPr="00F61AE9">
        <w:rPr>
          <w:lang w:val="es-ES_tradnl"/>
        </w:rPr>
        <w:t>. Mestrado em História. Assis, UNESP, 2005. 224 p. [UNESP]</w:t>
      </w:r>
    </w:p>
    <w:p w:rsidR="00FB710A" w:rsidRPr="00F61AE9" w:rsidRDefault="00FB710A" w:rsidP="00CC33D5">
      <w:pPr>
        <w:pStyle w:val="PargrafoparaBibl"/>
        <w:widowControl/>
        <w:rPr>
          <w:sz w:val="20"/>
          <w:lang w:val="en-US"/>
        </w:rPr>
      </w:pPr>
      <w:r w:rsidRPr="00F61AE9">
        <w:t xml:space="preserve">SOMMERFELDT, J. R., ed., </w:t>
      </w:r>
      <w:r w:rsidRPr="00F61AE9">
        <w:rPr>
          <w:i/>
        </w:rPr>
        <w:t xml:space="preserve">Bernardus magister. </w:t>
      </w:r>
      <w:r w:rsidRPr="00F61AE9">
        <w:rPr>
          <w:i/>
          <w:lang w:val="en-US"/>
        </w:rPr>
        <w:t>Papers celebrating the nonacentenary of the birth of saint Bernard of Clairvaux (1090-1990)</w:t>
      </w:r>
      <w:r w:rsidRPr="00F61AE9">
        <w:rPr>
          <w:lang w:val="en-US"/>
        </w:rPr>
        <w:t>. Bernard of Clairvaux series. Cistercian studies, 135. Kalamazoo, Cistercian, 1992. 578 p. [USP]</w:t>
      </w:r>
    </w:p>
    <w:p w:rsidR="00FB710A" w:rsidRDefault="00FB710A" w:rsidP="00CC33D5">
      <w:pPr>
        <w:pStyle w:val="PargrafoparaBibl"/>
        <w:widowControl/>
        <w:rPr>
          <w:lang w:val="en-US"/>
        </w:rPr>
      </w:pPr>
      <w:r w:rsidRPr="00F61AE9">
        <w:rPr>
          <w:lang w:val="en-US"/>
        </w:rPr>
        <w:t xml:space="preserve">SOMMERFELDT, J. R., </w:t>
      </w:r>
      <w:r w:rsidRPr="00F61AE9">
        <w:rPr>
          <w:i/>
          <w:lang w:val="en-US"/>
        </w:rPr>
        <w:t>The spiritual teachings of Saint Bernard of Clairvaux</w:t>
      </w:r>
      <w:r w:rsidR="00640BE2">
        <w:rPr>
          <w:i/>
          <w:lang w:val="en-US"/>
        </w:rPr>
        <w:t>:</w:t>
      </w:r>
      <w:r w:rsidR="00640BE2" w:rsidRPr="00640BE2">
        <w:rPr>
          <w:lang w:val="en-US"/>
        </w:rPr>
        <w:t xml:space="preserve"> </w:t>
      </w:r>
      <w:r w:rsidR="00640BE2" w:rsidRPr="00640BE2">
        <w:rPr>
          <w:i/>
          <w:lang w:val="en-US"/>
        </w:rPr>
        <w:t>an intellectual history of the early Cistercian Order</w:t>
      </w:r>
      <w:r w:rsidRPr="00F61AE9">
        <w:rPr>
          <w:lang w:val="en-US"/>
        </w:rPr>
        <w:t>. Bernard of Clairvaux series. Cistercian studies, 125. Kalamaz</w:t>
      </w:r>
      <w:r w:rsidR="00640BE2">
        <w:rPr>
          <w:lang w:val="en-US"/>
        </w:rPr>
        <w:t xml:space="preserve">oo, Cistercian, 1991. </w:t>
      </w:r>
      <w:r w:rsidR="00640BE2" w:rsidRPr="00640BE2">
        <w:rPr>
          <w:lang w:val="en-US"/>
        </w:rPr>
        <w:t>258 p.</w:t>
      </w:r>
      <w:r w:rsidR="00640BE2">
        <w:rPr>
          <w:lang w:val="en-US"/>
        </w:rPr>
        <w:t xml:space="preserve"> [USP]</w:t>
      </w:r>
    </w:p>
    <w:p w:rsidR="003A21C5" w:rsidRDefault="003A21C5" w:rsidP="00CC33D5">
      <w:pPr>
        <w:pStyle w:val="PargrafoparaBibl"/>
        <w:widowControl/>
        <w:rPr>
          <w:lang w:val="en-US"/>
        </w:rPr>
      </w:pPr>
      <w:r w:rsidRPr="00F61AE9">
        <w:rPr>
          <w:lang w:val="en-US"/>
        </w:rPr>
        <w:lastRenderedPageBreak/>
        <w:t>SOMMERFELDT, J. R.,</w:t>
      </w:r>
      <w:r>
        <w:rPr>
          <w:lang w:val="en-US"/>
        </w:rPr>
        <w:t xml:space="preserve"> </w:t>
      </w:r>
      <w:r w:rsidRPr="00A15225">
        <w:rPr>
          <w:i/>
          <w:lang w:val="en-US"/>
        </w:rPr>
        <w:t>Bernard of Clairvaux on the life of the mind</w:t>
      </w:r>
      <w:r>
        <w:rPr>
          <w:lang w:val="en-US"/>
        </w:rPr>
        <w:t>.</w:t>
      </w:r>
      <w:r w:rsidRPr="00A15225">
        <w:rPr>
          <w:lang w:val="en-US"/>
        </w:rPr>
        <w:t xml:space="preserve"> New York</w:t>
      </w:r>
      <w:r>
        <w:rPr>
          <w:lang w:val="en-US"/>
        </w:rPr>
        <w:t xml:space="preserve">, </w:t>
      </w:r>
      <w:r w:rsidRPr="00A15225">
        <w:rPr>
          <w:lang w:val="en-US"/>
        </w:rPr>
        <w:t>Newman,</w:t>
      </w:r>
      <w:r>
        <w:rPr>
          <w:lang w:val="en-US"/>
        </w:rPr>
        <w:t xml:space="preserve"> </w:t>
      </w:r>
      <w:r w:rsidRPr="00A15225">
        <w:rPr>
          <w:lang w:val="en-US"/>
        </w:rPr>
        <w:t>2004</w:t>
      </w:r>
      <w:r>
        <w:rPr>
          <w:lang w:val="en-US"/>
        </w:rPr>
        <w:t>.</w:t>
      </w:r>
      <w:r w:rsidRPr="00A15225">
        <w:rPr>
          <w:lang w:val="en-US"/>
        </w:rPr>
        <w:t xml:space="preserve"> XVII+197 p. </w:t>
      </w:r>
      <w:r>
        <w:rPr>
          <w:lang w:val="en-US"/>
        </w:rPr>
        <w:t>[USP]</w:t>
      </w:r>
    </w:p>
    <w:p w:rsidR="00FB710A" w:rsidRPr="00F61AE9" w:rsidRDefault="00FB710A" w:rsidP="00CC33D5">
      <w:pPr>
        <w:pStyle w:val="PargrafoparaBibl"/>
        <w:widowControl/>
        <w:rPr>
          <w:szCs w:val="24"/>
          <w:lang w:val="en-US"/>
        </w:rPr>
      </w:pPr>
      <w:r w:rsidRPr="00F61AE9">
        <w:rPr>
          <w:szCs w:val="24"/>
          <w:lang w:val="en-US"/>
        </w:rPr>
        <w:t xml:space="preserve">SOUTHERN, R. W., </w:t>
      </w:r>
      <w:r w:rsidRPr="00F61AE9">
        <w:rPr>
          <w:i/>
          <w:szCs w:val="24"/>
          <w:lang w:val="en-US"/>
        </w:rPr>
        <w:t>Western society and the church in the Middle Ages</w:t>
      </w:r>
      <w:r w:rsidRPr="00F61AE9">
        <w:rPr>
          <w:szCs w:val="24"/>
          <w:lang w:val="en-US"/>
        </w:rPr>
        <w:t>. Harmondsworth, Penguin, 1970. 376 p. [UNICAMP]</w:t>
      </w:r>
    </w:p>
    <w:p w:rsidR="00FB710A" w:rsidRPr="00F61AE9" w:rsidRDefault="00FB710A" w:rsidP="00CC33D5">
      <w:pPr>
        <w:pStyle w:val="PargrafoparaBibl"/>
        <w:widowControl/>
        <w:rPr>
          <w:szCs w:val="24"/>
          <w:lang w:val="en-US"/>
        </w:rPr>
      </w:pPr>
      <w:r w:rsidRPr="00F61AE9">
        <w:rPr>
          <w:szCs w:val="24"/>
          <w:lang w:val="en-US"/>
        </w:rPr>
        <w:t xml:space="preserve">SOUTHERN, R. W., </w:t>
      </w:r>
      <w:r w:rsidRPr="00F61AE9">
        <w:rPr>
          <w:i/>
          <w:szCs w:val="24"/>
          <w:lang w:val="en-US"/>
        </w:rPr>
        <w:t>A Igreja medieval</w:t>
      </w:r>
      <w:r w:rsidRPr="00F61AE9">
        <w:rPr>
          <w:szCs w:val="24"/>
          <w:lang w:val="en-US"/>
        </w:rPr>
        <w:t xml:space="preserve">. Tr. [de </w:t>
      </w:r>
      <w:r w:rsidRPr="00F61AE9">
        <w:rPr>
          <w:i/>
          <w:szCs w:val="24"/>
          <w:lang w:val="en-US"/>
        </w:rPr>
        <w:t>Western society an the Church in the Middle Ages</w:t>
      </w:r>
      <w:r w:rsidRPr="00F61AE9">
        <w:rPr>
          <w:szCs w:val="24"/>
          <w:lang w:val="en-US"/>
        </w:rPr>
        <w:t>] F. Barros. Lisboa, Ulisseia, 1970. 374 p. [UFSCar] [UNESP]</w:t>
      </w:r>
    </w:p>
    <w:p w:rsidR="00FB710A" w:rsidRPr="00FC246E" w:rsidRDefault="00FB710A" w:rsidP="00CC33D5">
      <w:pPr>
        <w:pStyle w:val="PargrafoparaBibl"/>
        <w:widowControl/>
        <w:rPr>
          <w:sz w:val="20"/>
        </w:rPr>
      </w:pPr>
      <w:r w:rsidRPr="00F61AE9">
        <w:rPr>
          <w:szCs w:val="24"/>
          <w:lang w:val="en-US"/>
        </w:rPr>
        <w:t xml:space="preserve">SPIJKER, I. van’t, </w:t>
      </w:r>
      <w:r w:rsidRPr="00F61AE9">
        <w:rPr>
          <w:i/>
          <w:szCs w:val="24"/>
          <w:lang w:val="en-US"/>
        </w:rPr>
        <w:t>Fictions of the inner life: Religious literature and formation of the self in the Eleventh and Twelfth Centuries</w:t>
      </w:r>
      <w:r w:rsidRPr="00F61AE9">
        <w:rPr>
          <w:szCs w:val="24"/>
          <w:lang w:val="en-US"/>
        </w:rPr>
        <w:t xml:space="preserve">. </w:t>
      </w:r>
      <w:r w:rsidRPr="00FC246E">
        <w:rPr>
          <w:szCs w:val="24"/>
        </w:rPr>
        <w:t>Disputatio, 4. Turnhout, Brepols, 2004. VIII+264 p.</w:t>
      </w:r>
      <w:r w:rsidRPr="00FC246E">
        <w:rPr>
          <w:noProof/>
        </w:rPr>
        <w:t xml:space="preserve"> </w:t>
      </w:r>
      <w:r w:rsidRPr="00FC246E">
        <w:t>[UFSCar] [UNICAMP]</w:t>
      </w:r>
      <w:r w:rsidRPr="00FC246E">
        <w:rPr>
          <w:szCs w:val="24"/>
        </w:rPr>
        <w:t xml:space="preserve"> </w:t>
      </w:r>
      <w:r w:rsidRPr="00FC246E">
        <w:rPr>
          <w:noProof/>
        </w:rPr>
        <w:t>[USP]</w:t>
      </w:r>
    </w:p>
    <w:p w:rsidR="004C1060" w:rsidRDefault="004C1060" w:rsidP="00CC33D5">
      <w:pPr>
        <w:pStyle w:val="PargrafoparaBibl"/>
        <w:widowControl/>
        <w:rPr>
          <w:lang w:val="en-US"/>
        </w:rPr>
      </w:pPr>
      <w:r w:rsidRPr="00F61AE9">
        <w:t xml:space="preserve">STERCAL, C., </w:t>
      </w:r>
      <w:r w:rsidRPr="00F61AE9">
        <w:rPr>
          <w:i/>
        </w:rPr>
        <w:t>Bernardo di Clairvaux: intelligenza e amore</w:t>
      </w:r>
      <w:r w:rsidRPr="00F61AE9">
        <w:t xml:space="preserve">. Eredità medievale, 6. Milano, Jaca Book, 1997. </w:t>
      </w:r>
      <w:r w:rsidR="008F341F">
        <w:rPr>
          <w:lang w:val="en-US"/>
        </w:rPr>
        <w:t>125 p. [USP]</w:t>
      </w:r>
    </w:p>
    <w:p w:rsidR="00FB710A" w:rsidRPr="00F61AE9" w:rsidRDefault="00FB710A" w:rsidP="00CC33D5">
      <w:pPr>
        <w:pStyle w:val="PargrafoparaBibl"/>
        <w:widowControl/>
      </w:pPr>
      <w:r w:rsidRPr="00F61AE9">
        <w:rPr>
          <w:noProof/>
          <w:lang w:val="en-US"/>
        </w:rPr>
        <w:t>STERCAL</w:t>
      </w:r>
      <w:r w:rsidRPr="00F61AE9">
        <w:rPr>
          <w:lang w:val="en-US"/>
        </w:rPr>
        <w:t xml:space="preserve">, C., </w:t>
      </w:r>
      <w:r w:rsidRPr="00F61AE9">
        <w:rPr>
          <w:i/>
          <w:iCs/>
          <w:lang w:val="en-US"/>
        </w:rPr>
        <w:t>Bernard de Clairvaux, intelligence et amour</w:t>
      </w:r>
      <w:r w:rsidRPr="00F61AE9">
        <w:rPr>
          <w:lang w:val="en-US"/>
        </w:rPr>
        <w:t xml:space="preserve">. Tr. J. Mignon. Initiations au Moyen Âge. </w:t>
      </w:r>
      <w:r w:rsidRPr="00F61AE9">
        <w:t xml:space="preserve">Paris, Cerf, 1998. 151 p. </w:t>
      </w:r>
      <w:r w:rsidR="00D84941">
        <w:t xml:space="preserve">[UNICAMP] </w:t>
      </w:r>
      <w:r w:rsidRPr="00F61AE9">
        <w:t>[USP]</w:t>
      </w:r>
    </w:p>
    <w:p w:rsidR="00EA31DA" w:rsidRPr="00C14727" w:rsidRDefault="00EA31DA" w:rsidP="00CC33D5">
      <w:pPr>
        <w:pStyle w:val="PargrafoparaBibl"/>
        <w:widowControl/>
        <w:rPr>
          <w:lang w:val="en-US"/>
        </w:rPr>
      </w:pPr>
      <w:r w:rsidRPr="00EA31DA">
        <w:rPr>
          <w:color w:val="808080" w:themeColor="background1" w:themeShade="80"/>
        </w:rPr>
        <w:t xml:space="preserve">STERCAL, C., </w:t>
      </w:r>
      <w:r w:rsidRPr="00EA31DA">
        <w:rPr>
          <w:i/>
          <w:color w:val="808080" w:themeColor="background1" w:themeShade="80"/>
        </w:rPr>
        <w:t xml:space="preserve">Bernardo di Clairvaux. </w:t>
      </w:r>
      <w:r w:rsidRPr="00B46769">
        <w:rPr>
          <w:i/>
          <w:color w:val="808080" w:themeColor="background1" w:themeShade="80"/>
          <w:lang w:val="en-US"/>
        </w:rPr>
        <w:t>Invito alla lettura</w:t>
      </w:r>
      <w:r w:rsidRPr="00B46769">
        <w:rPr>
          <w:color w:val="808080" w:themeColor="background1" w:themeShade="80"/>
          <w:lang w:val="en-US"/>
        </w:rPr>
        <w:t xml:space="preserve">. </w:t>
      </w:r>
      <w:r w:rsidRPr="00BE1ECA">
        <w:rPr>
          <w:color w:val="808080" w:themeColor="background1" w:themeShade="80"/>
          <w:lang w:val="en-US"/>
        </w:rPr>
        <w:t>Scrittori di Dio. Cinisello Balsamo, San Paolo, 1999. 92 p.*</w:t>
      </w:r>
      <w:r w:rsidR="004A1B4D" w:rsidRPr="004A1B4D">
        <w:rPr>
          <w:color w:val="808080" w:themeColor="background1" w:themeShade="80"/>
          <w:vertAlign w:val="superscript"/>
          <w:lang w:val="en-US"/>
        </w:rPr>
        <w:t>+</w:t>
      </w:r>
    </w:p>
    <w:p w:rsidR="00FB710A" w:rsidRPr="00F61AE9" w:rsidRDefault="00FB710A" w:rsidP="00CC33D5">
      <w:pPr>
        <w:pStyle w:val="PargrafoparaBibl"/>
        <w:widowControl/>
        <w:rPr>
          <w:lang w:val="en-US"/>
        </w:rPr>
      </w:pPr>
      <w:r w:rsidRPr="00F61AE9">
        <w:rPr>
          <w:lang w:val="en-US"/>
        </w:rPr>
        <w:t xml:space="preserve">STEWART, J., ed., </w:t>
      </w:r>
      <w:r w:rsidRPr="00F61AE9">
        <w:rPr>
          <w:i/>
          <w:lang w:val="en-US"/>
        </w:rPr>
        <w:t>Kierkegaard and the Patristic and Medieval traditions</w:t>
      </w:r>
      <w:r w:rsidRPr="00F61AE9">
        <w:rPr>
          <w:lang w:val="en-US"/>
        </w:rPr>
        <w:t>. Kierkegaard Research, 4. Aldershot, Ashgate, 2008. 330 p. [USP]</w:t>
      </w:r>
    </w:p>
    <w:p w:rsidR="00FB710A" w:rsidRPr="00F61AE9" w:rsidRDefault="00FB710A" w:rsidP="00CC33D5">
      <w:pPr>
        <w:pStyle w:val="PargrafoparaBibl"/>
        <w:widowControl/>
        <w:rPr>
          <w:lang w:val="en-US"/>
        </w:rPr>
      </w:pPr>
      <w:r w:rsidRPr="00F61AE9">
        <w:rPr>
          <w:lang w:val="en-US"/>
        </w:rPr>
        <w:t xml:space="preserve">STICKELBROECK, M., </w:t>
      </w:r>
      <w:r w:rsidRPr="00F61AE9">
        <w:rPr>
          <w:i/>
          <w:lang w:val="en-US"/>
        </w:rPr>
        <w:t>Mysterium venerandum. Der trinitarische Gedanke im Werk des Bernhard von Clairvaux</w:t>
      </w:r>
      <w:r w:rsidRPr="00F61AE9">
        <w:rPr>
          <w:lang w:val="en-US"/>
        </w:rPr>
        <w:t>. BGPTM, NF, 41. Münster, Aschendorff, 19</w:t>
      </w:r>
      <w:r w:rsidR="004C1060">
        <w:rPr>
          <w:lang w:val="en-US"/>
        </w:rPr>
        <w:t>94. X+366 S. [UFSCar] [USP] {NA}</w:t>
      </w:r>
    </w:p>
    <w:p w:rsidR="00FB710A" w:rsidRPr="00F61AE9" w:rsidRDefault="00FB710A" w:rsidP="00CC33D5">
      <w:pPr>
        <w:pStyle w:val="PargrafoparaBibl"/>
        <w:widowControl/>
        <w:rPr>
          <w:noProof/>
          <w:lang w:val="en-US"/>
        </w:rPr>
      </w:pPr>
      <w:r w:rsidRPr="00F61AE9">
        <w:rPr>
          <w:noProof/>
          <w:lang w:val="en-US"/>
        </w:rPr>
        <w:t xml:space="preserve">STOCK, B., </w:t>
      </w:r>
      <w:r w:rsidRPr="00F61AE9">
        <w:rPr>
          <w:i/>
          <w:iCs/>
          <w:noProof/>
          <w:lang w:val="en-US"/>
        </w:rPr>
        <w:t>The implications of literacy: written language and models of interpretation in the Eleventh and Twelfth Centuries.</w:t>
      </w:r>
      <w:r w:rsidRPr="00F61AE9">
        <w:rPr>
          <w:noProof/>
          <w:lang w:val="en-US"/>
        </w:rPr>
        <w:t xml:space="preserve"> Princeton, UP, 1983. X+604 p. </w:t>
      </w:r>
      <w:r w:rsidRPr="00F61AE9">
        <w:rPr>
          <w:lang w:val="es-ES_tradnl"/>
        </w:rPr>
        <w:t>[UNICAMP]</w:t>
      </w:r>
      <w:r w:rsidRPr="00F61AE9">
        <w:rPr>
          <w:noProof/>
          <w:lang w:val="en-US"/>
        </w:rPr>
        <w:t xml:space="preserve"> [USP]</w:t>
      </w:r>
    </w:p>
    <w:p w:rsidR="00FB710A" w:rsidRPr="00F61AE9" w:rsidRDefault="00FB710A" w:rsidP="00CC33D5">
      <w:pPr>
        <w:pStyle w:val="PargrafoparaBibl"/>
        <w:widowControl/>
        <w:rPr>
          <w:lang w:val="en-US"/>
        </w:rPr>
      </w:pPr>
      <w:r w:rsidRPr="00F61AE9">
        <w:rPr>
          <w:noProof/>
          <w:lang w:val="en-US"/>
        </w:rPr>
        <w:t xml:space="preserve">STORRS, R. S., </w:t>
      </w:r>
      <w:r w:rsidRPr="00F61AE9">
        <w:rPr>
          <w:i/>
          <w:noProof/>
          <w:lang w:val="en-US"/>
        </w:rPr>
        <w:t>Bernard of Clairvaux and his controversy with Abelard</w:t>
      </w:r>
      <w:r w:rsidRPr="00F61AE9">
        <w:rPr>
          <w:noProof/>
          <w:lang w:val="en-US"/>
        </w:rPr>
        <w:t xml:space="preserve">. </w:t>
      </w:r>
      <w:r w:rsidRPr="00F61AE9">
        <w:rPr>
          <w:szCs w:val="24"/>
          <w:lang w:val="en-US"/>
        </w:rPr>
        <w:t xml:space="preserve">Whitefish, </w:t>
      </w:r>
      <w:r w:rsidRPr="00F61AE9">
        <w:rPr>
          <w:noProof/>
          <w:lang w:val="en-US"/>
        </w:rPr>
        <w:t xml:space="preserve">Kessinger, [1892] 2005. </w:t>
      </w:r>
      <w:r w:rsidRPr="00F61AE9">
        <w:rPr>
          <w:szCs w:val="24"/>
          <w:lang w:val="en-US"/>
        </w:rPr>
        <w:t>506 p</w:t>
      </w:r>
      <w:r w:rsidRPr="00F61AE9">
        <w:rPr>
          <w:noProof/>
          <w:lang w:val="en-US"/>
        </w:rPr>
        <w:t>. [USP]</w:t>
      </w:r>
    </w:p>
    <w:p w:rsidR="00FB710A" w:rsidRPr="00F61AE9" w:rsidRDefault="00FB710A" w:rsidP="00CC33D5">
      <w:pPr>
        <w:pStyle w:val="PargrafoparaBibl"/>
        <w:widowControl/>
        <w:rPr>
          <w:lang w:val="en-US"/>
        </w:rPr>
      </w:pPr>
      <w:r w:rsidRPr="00F61AE9">
        <w:rPr>
          <w:lang w:val="en-US"/>
        </w:rPr>
        <w:t xml:space="preserve">STORRS, R. S., </w:t>
      </w:r>
      <w:r w:rsidRPr="00F61AE9">
        <w:rPr>
          <w:i/>
          <w:lang w:val="en-US"/>
        </w:rPr>
        <w:t>Bernard of Clairvaux: the times, the man and his work</w:t>
      </w:r>
      <w:r w:rsidRPr="00F61AE9">
        <w:rPr>
          <w:lang w:val="en-US"/>
        </w:rPr>
        <w:t>. New York, Scribner’s Sons, 1892. Whitefish, Kessinger, 2003. 598 p. [UFSCar] [USP]</w:t>
      </w:r>
    </w:p>
    <w:p w:rsidR="003D2544" w:rsidRDefault="003D2544" w:rsidP="00CC33D5">
      <w:pPr>
        <w:pStyle w:val="PargrafoparaBibl"/>
        <w:widowControl/>
      </w:pPr>
      <w:r w:rsidRPr="0069238E">
        <w:rPr>
          <w:lang w:val="en-US"/>
        </w:rPr>
        <w:t xml:space="preserve">TONEATTO, V., et al., a cura di, </w:t>
      </w:r>
      <w:r w:rsidRPr="0069238E">
        <w:rPr>
          <w:i/>
          <w:lang w:val="en-US"/>
        </w:rPr>
        <w:t>Economia monastica: dalla disciplina del desiderio all’amministrazione razionale</w:t>
      </w:r>
      <w:r w:rsidRPr="0069238E">
        <w:rPr>
          <w:lang w:val="en-US"/>
        </w:rPr>
        <w:t xml:space="preserve">. </w:t>
      </w:r>
      <w:r w:rsidRPr="00F61AE9">
        <w:t xml:space="preserve">Quaderni di cultura mediolatina, 4. Spoleto, CISAM, 2004. </w:t>
      </w:r>
      <w:r>
        <w:t>IX+</w:t>
      </w:r>
      <w:r w:rsidRPr="00F61AE9">
        <w:t>277 p. [UNICAMP]</w:t>
      </w:r>
      <w:r>
        <w:t xml:space="preserve"> [USP]</w:t>
      </w:r>
    </w:p>
    <w:p w:rsidR="00DA0EBB" w:rsidRPr="00575529" w:rsidRDefault="00DA0EBB" w:rsidP="00CC33D5">
      <w:pPr>
        <w:pStyle w:val="PargrafoparaBibl"/>
        <w:widowControl/>
        <w:rPr>
          <w:noProof/>
          <w:color w:val="808080" w:themeColor="background1" w:themeShade="80"/>
        </w:rPr>
      </w:pPr>
      <w:r w:rsidRPr="00575529">
        <w:rPr>
          <w:noProof/>
          <w:color w:val="808080" w:themeColor="background1" w:themeShade="80"/>
        </w:rPr>
        <w:t xml:space="preserve">TROMBI, U., </w:t>
      </w:r>
      <w:r w:rsidRPr="00575529">
        <w:rPr>
          <w:i/>
          <w:noProof/>
          <w:color w:val="808080" w:themeColor="background1" w:themeShade="80"/>
        </w:rPr>
        <w:t>Guglielmo di Saint-Thierry, Bernardo di Chiaravalle, Pietro Abelardo. Una controversia teologica del XII secolo</w:t>
      </w:r>
      <w:r w:rsidRPr="00575529">
        <w:rPr>
          <w:noProof/>
          <w:color w:val="808080" w:themeColor="background1" w:themeShade="80"/>
        </w:rPr>
        <w:t>. Maggio,</w:t>
      </w:r>
      <w:r w:rsidRPr="00575529">
        <w:rPr>
          <w:color w:val="808080" w:themeColor="background1" w:themeShade="80"/>
        </w:rPr>
        <w:t xml:space="preserve"> </w:t>
      </w:r>
      <w:r w:rsidRPr="00575529">
        <w:rPr>
          <w:noProof/>
          <w:color w:val="808080" w:themeColor="background1" w:themeShade="80"/>
        </w:rPr>
        <w:t>Morcelliana, 2010. 224 p.*</w:t>
      </w:r>
    </w:p>
    <w:p w:rsidR="00FB710A" w:rsidRPr="00F61AE9" w:rsidRDefault="00FB710A" w:rsidP="00CC33D5">
      <w:pPr>
        <w:pStyle w:val="PargrafoparaBibl"/>
        <w:widowControl/>
        <w:rPr>
          <w:lang w:val="en-US"/>
        </w:rPr>
      </w:pPr>
      <w:r w:rsidRPr="00F61AE9">
        <w:t xml:space="preserve">TROTTMANN, C., </w:t>
      </w:r>
      <w:r w:rsidRPr="00F61AE9">
        <w:rPr>
          <w:i/>
        </w:rPr>
        <w:t>La volonté, faiblesse ou force: de Platon à Descartes par les chemins de traverse</w:t>
      </w:r>
      <w:r w:rsidRPr="00F61AE9">
        <w:t xml:space="preserve">. </w:t>
      </w:r>
      <w:r w:rsidRPr="00F61AE9">
        <w:rPr>
          <w:lang w:val="en-US"/>
        </w:rPr>
        <w:t>Pari</w:t>
      </w:r>
      <w:r w:rsidR="001D5CAE">
        <w:rPr>
          <w:lang w:val="en-US"/>
        </w:rPr>
        <w:t>s, Ellipses, 2003. 125 p. [USP]</w:t>
      </w:r>
    </w:p>
    <w:p w:rsidR="00FB710A" w:rsidRPr="00AE0A53" w:rsidRDefault="00FB710A" w:rsidP="00CC33D5">
      <w:pPr>
        <w:pStyle w:val="PargrafoparaBibl"/>
        <w:widowControl/>
        <w:rPr>
          <w:lang w:val="en-US"/>
        </w:rPr>
      </w:pPr>
      <w:r w:rsidRPr="00F61AE9">
        <w:rPr>
          <w:lang w:val="en-US"/>
        </w:rPr>
        <w:t xml:space="preserve">TURNER, D., </w:t>
      </w:r>
      <w:r w:rsidRPr="00F61AE9">
        <w:rPr>
          <w:i/>
          <w:lang w:val="en-US"/>
        </w:rPr>
        <w:t>Eros and allegory. Medieval exegesis of the Song of songs</w:t>
      </w:r>
      <w:r w:rsidRPr="00F61AE9">
        <w:rPr>
          <w:lang w:val="en-US"/>
        </w:rPr>
        <w:t xml:space="preserve">. </w:t>
      </w:r>
      <w:r w:rsidRPr="00AE0A53">
        <w:rPr>
          <w:lang w:val="en-US"/>
        </w:rPr>
        <w:t>Cistercian studies, 156. Kalamazoo, Cistercian, 1995. 471 p. [USP]</w:t>
      </w:r>
    </w:p>
    <w:p w:rsidR="00FB3644" w:rsidRPr="00FB3644" w:rsidRDefault="00FB3644" w:rsidP="00CC33D5">
      <w:pPr>
        <w:pStyle w:val="PargrafoparaBibl"/>
        <w:widowControl/>
      </w:pPr>
      <w:r w:rsidRPr="00F61AE9">
        <w:rPr>
          <w:lang w:val="es-ES_tradnl"/>
        </w:rPr>
        <w:lastRenderedPageBreak/>
        <w:t>ULLMANN, W.,</w:t>
      </w:r>
      <w:r>
        <w:rPr>
          <w:lang w:val="es-ES_tradnl"/>
        </w:rPr>
        <w:t xml:space="preserve"> </w:t>
      </w:r>
      <w:r w:rsidRPr="00ED08DF">
        <w:rPr>
          <w:i/>
          <w:lang w:val="en-US"/>
        </w:rPr>
        <w:t>The growth of papal government in the Middle Ages: a study in the ideological relation of clerical to lay power</w:t>
      </w:r>
      <w:r>
        <w:rPr>
          <w:lang w:val="es-ES_tradnl"/>
        </w:rPr>
        <w:t>.</w:t>
      </w:r>
      <w:r>
        <w:rPr>
          <w:lang w:val="en-US"/>
        </w:rPr>
        <w:t xml:space="preserve"> </w:t>
      </w:r>
      <w:r w:rsidRPr="00FB3644">
        <w:t>London, Methuen, [1955] 1962. XXIV+492 p. [USP]</w:t>
      </w:r>
    </w:p>
    <w:p w:rsidR="00FB710A" w:rsidRPr="00F61AE9" w:rsidRDefault="00FB710A" w:rsidP="00CC33D5">
      <w:pPr>
        <w:pStyle w:val="PargrafoparaBibl"/>
        <w:widowControl/>
        <w:rPr>
          <w:iCs/>
        </w:rPr>
      </w:pPr>
      <w:r w:rsidRPr="00F61AE9">
        <w:t xml:space="preserve">UTIMURA, N., </w:t>
      </w:r>
      <w:r w:rsidRPr="00F61AE9">
        <w:rPr>
          <w:i/>
          <w:iCs/>
        </w:rPr>
        <w:t>São Bernardo de Claraval e sua concepção sobre o poder espiritual</w:t>
      </w:r>
      <w:r w:rsidRPr="00F61AE9">
        <w:t>. Mestrado em História. São Paulo, USP, 1980. 136 p. [USP]</w:t>
      </w:r>
    </w:p>
    <w:p w:rsidR="00FB710A" w:rsidRPr="0073548B" w:rsidRDefault="00FB710A" w:rsidP="00CC33D5">
      <w:pPr>
        <w:pStyle w:val="PargrafoparaBibl"/>
        <w:widowControl/>
        <w:rPr>
          <w:noProof/>
          <w:color w:val="000000"/>
          <w:szCs w:val="16"/>
          <w:lang w:val="en-US"/>
        </w:rPr>
      </w:pPr>
      <w:r w:rsidRPr="00F61AE9">
        <w:rPr>
          <w:noProof/>
          <w:color w:val="000000"/>
          <w:szCs w:val="16"/>
        </w:rPr>
        <w:t xml:space="preserve">VACANDARD, </w:t>
      </w:r>
      <w:r w:rsidRPr="00F61AE9">
        <w:t xml:space="preserve">E., </w:t>
      </w:r>
      <w:r w:rsidRPr="00F61AE9">
        <w:rPr>
          <w:i/>
          <w:iCs/>
        </w:rPr>
        <w:t>Saint-Bernard</w:t>
      </w:r>
      <w:r w:rsidRPr="00F61AE9">
        <w:t xml:space="preserve">. </w:t>
      </w:r>
      <w:r w:rsidRPr="0073548B">
        <w:rPr>
          <w:lang w:val="en-US"/>
        </w:rPr>
        <w:t xml:space="preserve">Paris, Bloud, 1904. 303 p. </w:t>
      </w:r>
      <w:r w:rsidR="007C1D7E" w:rsidRPr="0073548B">
        <w:rPr>
          <w:lang w:val="en-US"/>
        </w:rPr>
        <w:t xml:space="preserve">[PUC] </w:t>
      </w:r>
      <w:r w:rsidRPr="0073548B">
        <w:rPr>
          <w:lang w:val="en-US"/>
        </w:rPr>
        <w:t>[USP]</w:t>
      </w:r>
    </w:p>
    <w:p w:rsidR="00FB710A" w:rsidRPr="00F61AE9" w:rsidRDefault="00FB710A" w:rsidP="00CC33D5">
      <w:pPr>
        <w:pStyle w:val="PargrafoparaBibl"/>
        <w:widowControl/>
      </w:pPr>
      <w:r w:rsidRPr="00F61AE9">
        <w:t xml:space="preserve">VALLERY-RADOT, I., </w:t>
      </w:r>
      <w:r w:rsidRPr="00F61AE9">
        <w:rPr>
          <w:i/>
        </w:rPr>
        <w:t>Bernard de Fontaines, abbé de Clairvaux, I. Les Noces de la grâce et de la nature: les années de formation 1090-1130.</w:t>
      </w:r>
      <w:r w:rsidRPr="00F61AE9">
        <w:rPr>
          <w:color w:val="000000"/>
          <w:sz w:val="20"/>
        </w:rPr>
        <w:t xml:space="preserve"> </w:t>
      </w:r>
      <w:r w:rsidRPr="00F61AE9">
        <w:t xml:space="preserve">Tournai, Desclée de Brouwer, 1963. [USP] </w:t>
      </w:r>
      <w:r w:rsidRPr="00F61AE9">
        <w:rPr>
          <w:color w:val="808080"/>
          <w:sz w:val="20"/>
        </w:rPr>
        <w:t xml:space="preserve">[Vol. 2: </w:t>
      </w:r>
      <w:r w:rsidRPr="00F61AE9">
        <w:rPr>
          <w:i/>
          <w:color w:val="808080"/>
          <w:sz w:val="20"/>
        </w:rPr>
        <w:t>Le Prophète de l’Occident</w:t>
      </w:r>
      <w:r w:rsidRPr="00F61AE9">
        <w:rPr>
          <w:color w:val="808080"/>
          <w:sz w:val="20"/>
        </w:rPr>
        <w:t>. Paris, 1969]</w:t>
      </w:r>
    </w:p>
    <w:p w:rsidR="00FB710A" w:rsidRPr="00F61AE9" w:rsidRDefault="00FB710A" w:rsidP="00CC33D5">
      <w:pPr>
        <w:pStyle w:val="PargrafoparaBibl"/>
        <w:widowControl/>
        <w:rPr>
          <w:lang w:val="es-ES_tradnl"/>
        </w:rPr>
      </w:pPr>
      <w:r w:rsidRPr="00F61AE9">
        <w:rPr>
          <w:lang w:val="es-ES_tradnl"/>
        </w:rPr>
        <w:t xml:space="preserve">VAUCHEZ, A., </w:t>
      </w:r>
      <w:r w:rsidRPr="00F61AE9">
        <w:rPr>
          <w:i/>
          <w:iCs/>
          <w:lang w:val="es-ES_tradnl"/>
        </w:rPr>
        <w:t>La spiritualité du Moyen Âge occidental: VIII</w:t>
      </w:r>
      <w:r w:rsidRPr="00F61AE9">
        <w:rPr>
          <w:i/>
          <w:iCs/>
          <w:vertAlign w:val="superscript"/>
          <w:lang w:val="es-ES_tradnl"/>
        </w:rPr>
        <w:t>e</w:t>
      </w:r>
      <w:r w:rsidRPr="00F61AE9">
        <w:rPr>
          <w:i/>
          <w:iCs/>
          <w:lang w:val="es-ES_tradnl"/>
        </w:rPr>
        <w:t>-XII</w:t>
      </w:r>
      <w:r w:rsidRPr="00F61AE9">
        <w:rPr>
          <w:i/>
          <w:iCs/>
          <w:vertAlign w:val="superscript"/>
          <w:lang w:val="es-ES_tradnl"/>
        </w:rPr>
        <w:t>e</w:t>
      </w:r>
      <w:r w:rsidRPr="00F61AE9">
        <w:rPr>
          <w:i/>
          <w:iCs/>
          <w:lang w:val="es-ES_tradnl"/>
        </w:rPr>
        <w:t xml:space="preserve"> siècles</w:t>
      </w:r>
      <w:r w:rsidRPr="00F61AE9">
        <w:rPr>
          <w:lang w:val="es-ES_tradnl"/>
        </w:rPr>
        <w:t>.</w:t>
      </w:r>
      <w:r w:rsidRPr="00F61AE9">
        <w:rPr>
          <w:i/>
          <w:iCs/>
          <w:lang w:val="es-ES_tradnl"/>
        </w:rPr>
        <w:t xml:space="preserve"> </w:t>
      </w:r>
      <w:r w:rsidRPr="00F61AE9">
        <w:rPr>
          <w:lang w:val="es-ES_tradnl"/>
        </w:rPr>
        <w:t>Paris, PUF, 1975. 176 p. [USP]</w:t>
      </w:r>
    </w:p>
    <w:p w:rsidR="00FB710A" w:rsidRPr="00F61AE9" w:rsidRDefault="00FB710A" w:rsidP="00CC33D5">
      <w:pPr>
        <w:pStyle w:val="PargrafoparaBibl"/>
        <w:widowControl/>
        <w:rPr>
          <w:lang w:val="es-ES_tradnl"/>
        </w:rPr>
      </w:pPr>
      <w:r w:rsidRPr="00F61AE9">
        <w:rPr>
          <w:lang w:val="es-ES_tradnl"/>
        </w:rPr>
        <w:t xml:space="preserve">VAUCHEZ, A., </w:t>
      </w:r>
      <w:r w:rsidRPr="00F61AE9">
        <w:rPr>
          <w:i/>
          <w:iCs/>
          <w:lang w:val="es-ES_tradnl"/>
        </w:rPr>
        <w:t>La spiritualité du Moyen Âge occidental: VIII</w:t>
      </w:r>
      <w:r w:rsidRPr="00F61AE9">
        <w:rPr>
          <w:i/>
          <w:iCs/>
          <w:vertAlign w:val="superscript"/>
          <w:lang w:val="es-ES_tradnl"/>
        </w:rPr>
        <w:t>e</w:t>
      </w:r>
      <w:r w:rsidRPr="00F61AE9">
        <w:rPr>
          <w:i/>
          <w:iCs/>
          <w:lang w:val="es-ES_tradnl"/>
        </w:rPr>
        <w:t>-XIII</w:t>
      </w:r>
      <w:r w:rsidRPr="00F61AE9">
        <w:rPr>
          <w:i/>
          <w:iCs/>
          <w:vertAlign w:val="superscript"/>
          <w:lang w:val="es-ES_tradnl"/>
        </w:rPr>
        <w:t>e</w:t>
      </w:r>
      <w:r w:rsidRPr="00F61AE9">
        <w:rPr>
          <w:i/>
          <w:iCs/>
          <w:lang w:val="es-ES_tradnl"/>
        </w:rPr>
        <w:t xml:space="preserve"> siècles</w:t>
      </w:r>
      <w:r w:rsidRPr="00F61AE9">
        <w:rPr>
          <w:lang w:val="es-ES_tradnl"/>
        </w:rPr>
        <w:t>.</w:t>
      </w:r>
      <w:r w:rsidRPr="00F61AE9">
        <w:rPr>
          <w:i/>
          <w:iCs/>
          <w:lang w:val="es-ES_tradnl"/>
        </w:rPr>
        <w:t xml:space="preserve"> </w:t>
      </w:r>
      <w:r w:rsidRPr="00F61AE9">
        <w:rPr>
          <w:lang w:val="es-ES_tradnl"/>
        </w:rPr>
        <w:t>Paris, PUF, 1994. 212 p. [USP]</w:t>
      </w:r>
    </w:p>
    <w:p w:rsidR="00577FEA" w:rsidRPr="00F61AE9" w:rsidRDefault="00577FEA" w:rsidP="00CC33D5">
      <w:pPr>
        <w:pStyle w:val="PargrafoparaBibl"/>
        <w:widowControl/>
      </w:pPr>
      <w:r w:rsidRPr="00F61AE9">
        <w:t xml:space="preserve">VAUCHEZ, A., </w:t>
      </w:r>
      <w:r w:rsidRPr="00F61AE9">
        <w:rPr>
          <w:i/>
          <w:iCs/>
        </w:rPr>
        <w:t>A espiritualidade da Idade Média Ocidental: séculos VIII-XIII</w:t>
      </w:r>
      <w:r w:rsidRPr="00F61AE9">
        <w:t>. Tr. T. A. Cardoso. Lisboa, Estampa, 1995. 224 p. [UNESP] [UNICAMP] [USP]</w:t>
      </w:r>
    </w:p>
    <w:p w:rsidR="00577FEA" w:rsidRPr="00F61AE9" w:rsidRDefault="00577FEA" w:rsidP="00CC33D5">
      <w:pPr>
        <w:pStyle w:val="PargrafoparaBibl"/>
        <w:widowControl/>
        <w:rPr>
          <w:lang w:val="es-ES_tradnl"/>
        </w:rPr>
      </w:pPr>
      <w:r w:rsidRPr="00F61AE9">
        <w:rPr>
          <w:lang w:val="es-ES_tradnl"/>
        </w:rPr>
        <w:t xml:space="preserve">VAUCHEZ, A., </w:t>
      </w:r>
      <w:r w:rsidRPr="00F61AE9">
        <w:rPr>
          <w:i/>
          <w:lang w:val="es-ES_tradnl"/>
        </w:rPr>
        <w:t>La espiritualidad del Occidente medieval: siglos VIII-XII</w:t>
      </w:r>
      <w:r w:rsidRPr="00F61AE9">
        <w:rPr>
          <w:lang w:val="es-ES_tradnl"/>
        </w:rPr>
        <w:t>. Tr. P. Iradiel. Madrid, Catedra, 1985. 1995</w:t>
      </w:r>
      <w:r w:rsidRPr="00F61AE9">
        <w:rPr>
          <w:vertAlign w:val="superscript"/>
          <w:lang w:val="es-ES_tradnl"/>
        </w:rPr>
        <w:t>2</w:t>
      </w:r>
      <w:r w:rsidRPr="00F61AE9">
        <w:rPr>
          <w:lang w:val="es-ES_tradnl"/>
        </w:rPr>
        <w:t>. 146 p. [UNESP] [UNICAMP]</w:t>
      </w:r>
    </w:p>
    <w:p w:rsidR="00FB710A" w:rsidRPr="00F61AE9" w:rsidRDefault="00FB710A" w:rsidP="00CC33D5">
      <w:pPr>
        <w:pStyle w:val="PargrafoparaBibl"/>
        <w:widowControl/>
        <w:rPr>
          <w:lang w:val="en-US"/>
        </w:rPr>
      </w:pPr>
      <w:r w:rsidRPr="00F61AE9">
        <w:rPr>
          <w:lang w:val="es-ES_tradnl"/>
        </w:rPr>
        <w:t xml:space="preserve">VERGER, J., </w:t>
      </w:r>
      <w:r w:rsidRPr="00F61AE9">
        <w:rPr>
          <w:i/>
          <w:iCs/>
          <w:lang w:val="es-ES_tradnl"/>
        </w:rPr>
        <w:t>La Renaissance du XII</w:t>
      </w:r>
      <w:r w:rsidRPr="00F61AE9">
        <w:rPr>
          <w:i/>
          <w:iCs/>
          <w:vertAlign w:val="superscript"/>
          <w:lang w:val="es-ES_tradnl"/>
        </w:rPr>
        <w:t>e</w:t>
      </w:r>
      <w:r w:rsidRPr="00F61AE9">
        <w:rPr>
          <w:i/>
          <w:iCs/>
          <w:lang w:val="es-ES_tradnl"/>
        </w:rPr>
        <w:t xml:space="preserve"> siècle</w:t>
      </w:r>
      <w:r w:rsidRPr="00F61AE9">
        <w:rPr>
          <w:lang w:val="es-ES_tradnl"/>
        </w:rPr>
        <w:t xml:space="preserve">. </w:t>
      </w:r>
      <w:r w:rsidRPr="00F61AE9">
        <w:rPr>
          <w:lang w:val="en-US"/>
        </w:rPr>
        <w:t>Initiations au Moyen Âge. Paris, Cerf, [1996] 1999</w:t>
      </w:r>
      <w:r w:rsidRPr="00F61AE9">
        <w:rPr>
          <w:vertAlign w:val="superscript"/>
          <w:lang w:val="en-US"/>
        </w:rPr>
        <w:t>2</w:t>
      </w:r>
      <w:r w:rsidRPr="00F61AE9">
        <w:rPr>
          <w:lang w:val="en-US"/>
        </w:rPr>
        <w:t xml:space="preserve">. 160 </w:t>
      </w:r>
      <w:r w:rsidR="0007792C">
        <w:rPr>
          <w:lang w:val="en-US"/>
        </w:rPr>
        <w:t>p. [UFSCar] [UNICAMP] [USP]</w:t>
      </w:r>
    </w:p>
    <w:p w:rsidR="00FB710A" w:rsidRPr="00F61AE9" w:rsidRDefault="00FB710A" w:rsidP="00CC33D5">
      <w:pPr>
        <w:pStyle w:val="PargrafoparaBibl"/>
        <w:widowControl/>
        <w:rPr>
          <w:lang w:val="en-US"/>
        </w:rPr>
      </w:pPr>
      <w:r w:rsidRPr="00F61AE9">
        <w:rPr>
          <w:lang w:val="en-US"/>
        </w:rPr>
        <w:t xml:space="preserve">VOGT, K. A., </w:t>
      </w:r>
      <w:r w:rsidRPr="00F61AE9">
        <w:rPr>
          <w:i/>
          <w:iCs/>
          <w:lang w:val="en-US"/>
        </w:rPr>
        <w:t>Bernhard von Clairvanx, ein Monch lenkt das Abendland</w:t>
      </w:r>
      <w:r w:rsidRPr="00F61AE9">
        <w:rPr>
          <w:lang w:val="en-US"/>
        </w:rPr>
        <w:t>. Saar, Saarbrucken, 1949. 366 p. [USP]</w:t>
      </w:r>
    </w:p>
    <w:p w:rsidR="00FB710A" w:rsidRPr="000C1362" w:rsidRDefault="00FB710A" w:rsidP="00CC33D5">
      <w:pPr>
        <w:pStyle w:val="PargrafoparaBibl"/>
        <w:widowControl/>
        <w:rPr>
          <w:szCs w:val="18"/>
          <w:lang w:val="en-US"/>
        </w:rPr>
      </w:pPr>
      <w:r w:rsidRPr="00F61AE9">
        <w:rPr>
          <w:lang w:val="en-US"/>
        </w:rPr>
        <w:t xml:space="preserve">WARD, B., </w:t>
      </w:r>
      <w:r w:rsidRPr="00F61AE9">
        <w:rPr>
          <w:i/>
          <w:lang w:val="en-US"/>
        </w:rPr>
        <w:t>The influence of Saint Bernard. Anglican essays</w:t>
      </w:r>
      <w:r w:rsidRPr="00F61AE9">
        <w:rPr>
          <w:lang w:val="en-US"/>
        </w:rPr>
        <w:t xml:space="preserve">. Intr. J. </w:t>
      </w:r>
      <w:r w:rsidRPr="00F61AE9">
        <w:rPr>
          <w:iCs/>
          <w:lang w:val="en-US"/>
        </w:rPr>
        <w:t xml:space="preserve">Leclercq. </w:t>
      </w:r>
      <w:r w:rsidRPr="00F61AE9">
        <w:rPr>
          <w:lang w:val="en-US"/>
        </w:rPr>
        <w:t xml:space="preserve">Bernard of Clairvaux series. </w:t>
      </w:r>
      <w:r w:rsidR="00575529" w:rsidRPr="000C1362">
        <w:rPr>
          <w:lang w:val="en-US"/>
        </w:rPr>
        <w:t>Oxford,</w:t>
      </w:r>
      <w:r w:rsidR="008438E9" w:rsidRPr="000C1362">
        <w:rPr>
          <w:lang w:val="en-US"/>
        </w:rPr>
        <w:t xml:space="preserve"> </w:t>
      </w:r>
      <w:r w:rsidRPr="000C1362">
        <w:rPr>
          <w:lang w:val="en-US"/>
        </w:rPr>
        <w:t>SLG. Press, 1976.</w:t>
      </w:r>
      <w:r w:rsidRPr="000C1362">
        <w:rPr>
          <w:szCs w:val="18"/>
          <w:lang w:val="en-US"/>
        </w:rPr>
        <w:t xml:space="preserve"> </w:t>
      </w:r>
      <w:r w:rsidR="00575529" w:rsidRPr="000C1362">
        <w:rPr>
          <w:szCs w:val="18"/>
          <w:lang w:val="en-US"/>
        </w:rPr>
        <w:t>145 p. [USP]</w:t>
      </w:r>
    </w:p>
    <w:p w:rsidR="001546F9" w:rsidRDefault="001546F9" w:rsidP="00CC33D5">
      <w:pPr>
        <w:pStyle w:val="PargrafoparaBibl"/>
        <w:widowControl/>
      </w:pPr>
      <w:r w:rsidRPr="000C1362">
        <w:rPr>
          <w:lang w:val="en-US"/>
        </w:rPr>
        <w:t xml:space="preserve">ZERBI, P., </w:t>
      </w:r>
      <w:r w:rsidRPr="000C1362">
        <w:rPr>
          <w:i/>
          <w:lang w:val="en-US"/>
        </w:rPr>
        <w:t xml:space="preserve">“Philosophi” e “logici”. </w:t>
      </w:r>
      <w:r w:rsidRPr="00DB77C2">
        <w:rPr>
          <w:i/>
        </w:rPr>
        <w:t>Un ventennio di incontri e scontri: Soissons, Sens, Cluny, 1121-1141</w:t>
      </w:r>
      <w:r w:rsidRPr="00DB77C2">
        <w:t xml:space="preserve">. </w:t>
      </w:r>
      <w:r w:rsidRPr="000C1362">
        <w:t xml:space="preserve">Milano, Vita e pensiero, 2002. </w:t>
      </w:r>
      <w:r w:rsidRPr="001546F9">
        <w:t>XI+196 p.</w:t>
      </w:r>
      <w:r w:rsidRPr="00DB77C2">
        <w:t xml:space="preserve"> [USP]</w:t>
      </w:r>
    </w:p>
    <w:p w:rsidR="00B939A0" w:rsidRPr="001546F9" w:rsidRDefault="00B939A0" w:rsidP="00CC33D5">
      <w:pPr>
        <w:pStyle w:val="PargrafoparaBibl"/>
        <w:widowControl/>
      </w:pPr>
      <w:bookmarkStart w:id="86" w:name="_GoBack"/>
      <w:bookmarkEnd w:id="86"/>
    </w:p>
    <w:p w:rsidR="00FB710A" w:rsidRPr="00F61AE9" w:rsidRDefault="00FB710A" w:rsidP="00CC33D5">
      <w:pPr>
        <w:spacing w:after="200" w:line="276" w:lineRule="auto"/>
        <w:rPr>
          <w:bCs/>
        </w:rPr>
      </w:pPr>
      <w:r w:rsidRPr="00F61AE9">
        <w:rPr>
          <w:bCs/>
        </w:rPr>
        <w:br w:type="page"/>
      </w:r>
    </w:p>
    <w:p w:rsidR="00FB710A" w:rsidRPr="00F61AE9" w:rsidRDefault="00FB710A" w:rsidP="00CC33D5">
      <w:pPr>
        <w:pStyle w:val="Ttulo4"/>
        <w:widowControl/>
        <w:rPr>
          <w:color w:val="FF0000"/>
        </w:rPr>
      </w:pPr>
      <w:bookmarkStart w:id="87" w:name="_Hlk485972114"/>
      <w:r w:rsidRPr="00F61AE9">
        <w:rPr>
          <w:color w:val="FF0000"/>
        </w:rPr>
        <w:lastRenderedPageBreak/>
        <w:t>bernardo silvestre, ca. 1085-ca. 1178</w:t>
      </w:r>
    </w:p>
    <w:bookmarkEnd w:id="87"/>
    <w:p w:rsidR="005717A4" w:rsidRPr="00FB4E5C" w:rsidRDefault="00CB5B51" w:rsidP="00CC33D5">
      <w:pPr>
        <w:pStyle w:val="Ttulo5"/>
        <w:keepNext/>
        <w:spacing w:before="0"/>
        <w:rPr>
          <w:color w:val="FF0000"/>
          <w:lang w:val="es-ES_tradnl"/>
        </w:rPr>
      </w:pPr>
      <w:r w:rsidRPr="00CB5B51">
        <w:rPr>
          <w:i/>
          <w:color w:val="FF0000"/>
          <w:lang w:val="es-ES_tradnl"/>
        </w:rPr>
        <w:t>Cosmographia</w:t>
      </w:r>
    </w:p>
    <w:p w:rsidR="00CB5B51" w:rsidRPr="00AB2A1C" w:rsidRDefault="00CB5B51" w:rsidP="00CB5B51">
      <w:pPr>
        <w:pStyle w:val="PargrafoparaBibl"/>
        <w:widowControl/>
        <w:rPr>
          <w:szCs w:val="18"/>
          <w:lang w:val="en-US"/>
        </w:rPr>
      </w:pPr>
      <w:r w:rsidRPr="00CB5B51">
        <w:rPr>
          <w:i/>
          <w:szCs w:val="18"/>
        </w:rPr>
        <w:t>Bernardi Silvestris De mundi universitate libri duo sive Megacosmus et microcosmus</w:t>
      </w:r>
      <w:r w:rsidRPr="00CB5B51">
        <w:rPr>
          <w:szCs w:val="18"/>
        </w:rPr>
        <w:t xml:space="preserve">. </w:t>
      </w:r>
      <w:r w:rsidRPr="00AB2A1C">
        <w:rPr>
          <w:szCs w:val="18"/>
          <w:lang w:val="en-US"/>
        </w:rPr>
        <w:t xml:space="preserve">Nnach handschriftlicher Ueberlieferung zum ersten Male hrsg. von C. S. Barach und J. Wrobel. Innsbruck, 1876. BiblioBazaar, 2009. XXI+71 p. </w:t>
      </w:r>
      <w:r>
        <w:rPr>
          <w:szCs w:val="18"/>
          <w:lang w:val="en-US"/>
        </w:rPr>
        <w:t>[USP]</w:t>
      </w:r>
    </w:p>
    <w:p w:rsidR="00FB710A" w:rsidRDefault="00FB710A" w:rsidP="00CC33D5">
      <w:pPr>
        <w:pStyle w:val="PargrafoparaBibl"/>
        <w:widowControl/>
        <w:rPr>
          <w:lang w:val="en"/>
        </w:rPr>
      </w:pPr>
      <w:r w:rsidRPr="006071E6">
        <w:rPr>
          <w:noProof/>
          <w:lang w:val="en-US"/>
        </w:rPr>
        <w:t xml:space="preserve">BERNARDUS SILVESTRIS, </w:t>
      </w:r>
      <w:r w:rsidRPr="006071E6">
        <w:rPr>
          <w:i/>
          <w:iCs/>
          <w:lang w:val="en"/>
        </w:rPr>
        <w:t>Cosmographia</w:t>
      </w:r>
      <w:r w:rsidRPr="006071E6">
        <w:rPr>
          <w:lang w:val="en"/>
        </w:rPr>
        <w:t xml:space="preserve">. Ed. with intr. and notes by P. Dronke. Textus minores in usum academicum, 53. Leiden, Brill, 1978. VIII+196 p. </w:t>
      </w:r>
      <w:r w:rsidR="00E11D46">
        <w:rPr>
          <w:lang w:val="en"/>
        </w:rPr>
        <w:t>[USP]</w:t>
      </w:r>
    </w:p>
    <w:p w:rsidR="004F4923" w:rsidRDefault="004F4923" w:rsidP="00CC33D5">
      <w:pPr>
        <w:pStyle w:val="PargrafoparaBibl"/>
        <w:widowControl/>
        <w:rPr>
          <w:szCs w:val="18"/>
          <w:lang w:val="en-US"/>
        </w:rPr>
      </w:pPr>
      <w:bookmarkStart w:id="88" w:name="_Hlk482455363"/>
      <w:r w:rsidRPr="00093D5A">
        <w:rPr>
          <w:lang w:val="en"/>
        </w:rPr>
        <w:t xml:space="preserve">BERNARDUS SILVESTRIS, </w:t>
      </w:r>
      <w:r w:rsidRPr="00093D5A">
        <w:rPr>
          <w:i/>
          <w:lang w:val="en"/>
        </w:rPr>
        <w:t>The Cosmographia of Bernardus Silvestris</w:t>
      </w:r>
      <w:r w:rsidRPr="00093D5A">
        <w:rPr>
          <w:lang w:val="en"/>
        </w:rPr>
        <w:t xml:space="preserve">. A tr. with intr. and notes by W. Wetherbee. </w:t>
      </w:r>
      <w:r w:rsidRPr="00B94890">
        <w:rPr>
          <w:lang w:val="en-US"/>
        </w:rPr>
        <w:t xml:space="preserve">Chicago, Columbia UP, 1973. </w:t>
      </w:r>
      <w:r w:rsidR="00F04D3F" w:rsidRPr="00090AE8">
        <w:rPr>
          <w:lang w:val="en-US"/>
        </w:rPr>
        <w:t>1990</w:t>
      </w:r>
      <w:r w:rsidR="00F04D3F" w:rsidRPr="00B94890">
        <w:rPr>
          <w:lang w:val="en-US"/>
        </w:rPr>
        <w:t xml:space="preserve">. </w:t>
      </w:r>
      <w:r w:rsidR="00023B8A">
        <w:rPr>
          <w:lang w:val="en-US"/>
        </w:rPr>
        <w:t>VIII+</w:t>
      </w:r>
      <w:r w:rsidRPr="00B94890">
        <w:rPr>
          <w:lang w:val="en-US"/>
        </w:rPr>
        <w:t>180 p.</w:t>
      </w:r>
      <w:r w:rsidR="00023B8A">
        <w:rPr>
          <w:szCs w:val="18"/>
          <w:lang w:val="en-US"/>
        </w:rPr>
        <w:t xml:space="preserve"> [USP]</w:t>
      </w:r>
    </w:p>
    <w:bookmarkEnd w:id="88"/>
    <w:p w:rsidR="00FB710A" w:rsidRPr="00F72889" w:rsidRDefault="00FB710A" w:rsidP="00CC33D5">
      <w:pPr>
        <w:pStyle w:val="PargrafoparaBibl"/>
        <w:widowControl/>
        <w:rPr>
          <w:szCs w:val="18"/>
          <w:lang w:val="en-US"/>
        </w:rPr>
      </w:pPr>
      <w:r w:rsidRPr="00F61AE9">
        <w:rPr>
          <w:szCs w:val="18"/>
          <w:lang w:val="en-US"/>
        </w:rPr>
        <w:t xml:space="preserve">BERNARD SILVESTRE, </w:t>
      </w:r>
      <w:r w:rsidRPr="00F61AE9">
        <w:rPr>
          <w:i/>
          <w:iCs/>
          <w:szCs w:val="18"/>
          <w:lang w:val="en-US"/>
        </w:rPr>
        <w:t>Cosmographie</w:t>
      </w:r>
      <w:r w:rsidRPr="00F61AE9">
        <w:rPr>
          <w:szCs w:val="18"/>
          <w:lang w:val="en-US"/>
        </w:rPr>
        <w:t xml:space="preserve">. </w:t>
      </w:r>
      <w:r w:rsidRPr="000E074F">
        <w:rPr>
          <w:lang w:val="en"/>
        </w:rPr>
        <w:t xml:space="preserve">Intr., tr. et notes par M. Lemoine. </w:t>
      </w:r>
      <w:r w:rsidRPr="00F61AE9">
        <w:rPr>
          <w:szCs w:val="18"/>
          <w:lang w:val="en-US"/>
        </w:rPr>
        <w:t xml:space="preserve">Sagesses chrétiennes. </w:t>
      </w:r>
      <w:r w:rsidRPr="0020232F">
        <w:rPr>
          <w:szCs w:val="18"/>
          <w:lang w:val="en"/>
        </w:rPr>
        <w:t xml:space="preserve">Paris, Cerf, </w:t>
      </w:r>
      <w:r w:rsidR="004F4923" w:rsidRPr="0020232F">
        <w:rPr>
          <w:szCs w:val="18"/>
          <w:lang w:val="en"/>
        </w:rPr>
        <w:t xml:space="preserve">1998. </w:t>
      </w:r>
      <w:r w:rsidR="004F4923" w:rsidRPr="00F72889">
        <w:rPr>
          <w:szCs w:val="18"/>
          <w:lang w:val="en-US"/>
        </w:rPr>
        <w:t>160 p. [UFSCar] [USP] {NA}</w:t>
      </w:r>
    </w:p>
    <w:p w:rsidR="00CB5B51" w:rsidRDefault="00CB5B51" w:rsidP="00CB5B51">
      <w:pPr>
        <w:pStyle w:val="Ttulo5"/>
        <w:keepNext/>
        <w:spacing w:before="0"/>
        <w:rPr>
          <w:color w:val="FF0000"/>
          <w:lang w:val="es-ES_tradnl"/>
        </w:rPr>
      </w:pPr>
      <w:r>
        <w:rPr>
          <w:color w:val="FF0000"/>
          <w:lang w:val="es-ES_tradnl"/>
        </w:rPr>
        <w:t>Textos</w:t>
      </w:r>
    </w:p>
    <w:p w:rsidR="00F838D7" w:rsidRPr="00F72889" w:rsidRDefault="00F838D7" w:rsidP="00CC33D5">
      <w:pPr>
        <w:pStyle w:val="PargrafoparaBibl"/>
        <w:widowControl/>
        <w:rPr>
          <w:color w:val="808080" w:themeColor="background1" w:themeShade="80"/>
          <w:szCs w:val="24"/>
          <w:lang w:val="en-US"/>
        </w:rPr>
      </w:pPr>
      <w:r w:rsidRPr="00F838D7">
        <w:rPr>
          <w:color w:val="808080" w:themeColor="background1" w:themeShade="80"/>
          <w:szCs w:val="24"/>
          <w:lang w:val="en-US"/>
        </w:rPr>
        <w:t>BERNARDUS SILVESTRUS</w:t>
      </w:r>
      <w:r w:rsidR="00085AFA">
        <w:rPr>
          <w:color w:val="808080" w:themeColor="background1" w:themeShade="80"/>
          <w:szCs w:val="24"/>
          <w:lang w:val="en-US"/>
        </w:rPr>
        <w:t>,</w:t>
      </w:r>
      <w:r w:rsidRPr="00F838D7">
        <w:rPr>
          <w:color w:val="808080" w:themeColor="background1" w:themeShade="80"/>
          <w:szCs w:val="24"/>
          <w:lang w:val="en-US"/>
        </w:rPr>
        <w:t xml:space="preserve"> </w:t>
      </w:r>
      <w:r w:rsidRPr="00F838D7">
        <w:rPr>
          <w:i/>
          <w:color w:val="808080" w:themeColor="background1" w:themeShade="80"/>
          <w:szCs w:val="24"/>
          <w:lang w:val="en-US"/>
        </w:rPr>
        <w:t>Mathematicus</w:t>
      </w:r>
      <w:r w:rsidRPr="00F838D7">
        <w:rPr>
          <w:color w:val="808080" w:themeColor="background1" w:themeShade="80"/>
          <w:szCs w:val="24"/>
          <w:lang w:val="en-US"/>
        </w:rPr>
        <w:t xml:space="preserve">. Hrsg. und übertragen von J. Prelog et al. Studien zur Theologie und Geschichte, 9. Landsberg, Eos Verlag U. Druck, 1993. </w:t>
      </w:r>
      <w:r w:rsidRPr="00F72889">
        <w:rPr>
          <w:color w:val="808080" w:themeColor="background1" w:themeShade="80"/>
          <w:szCs w:val="24"/>
          <w:lang w:val="en-US"/>
        </w:rPr>
        <w:t>124 p.*</w:t>
      </w:r>
    </w:p>
    <w:p w:rsidR="00FB710A" w:rsidRPr="00F61AE9" w:rsidRDefault="00FB710A" w:rsidP="00CC33D5">
      <w:pPr>
        <w:pStyle w:val="PargrafoparaBibl"/>
        <w:widowControl/>
        <w:rPr>
          <w:noProof/>
          <w:lang w:val="en-US"/>
        </w:rPr>
      </w:pPr>
      <w:bookmarkStart w:id="89" w:name="_Hlk482456830"/>
      <w:r w:rsidRPr="00F61AE9">
        <w:rPr>
          <w:noProof/>
          <w:lang w:val="de-DE"/>
        </w:rPr>
        <w:t xml:space="preserve">BERNARDUS SILVESTRIS, </w:t>
      </w:r>
      <w:r w:rsidRPr="00F61AE9">
        <w:rPr>
          <w:i/>
          <w:noProof/>
          <w:lang w:val="de-DE"/>
        </w:rPr>
        <w:t>Mathematicus</w:t>
      </w:r>
      <w:r w:rsidRPr="00F61AE9">
        <w:rPr>
          <w:noProof/>
          <w:lang w:val="de-DE"/>
        </w:rPr>
        <w:t xml:space="preserve">, ed. et tr. D. M. Stone, </w:t>
      </w:r>
      <w:r w:rsidRPr="00F61AE9">
        <w:rPr>
          <w:noProof/>
          <w:lang w:val="en-US"/>
        </w:rPr>
        <w:t xml:space="preserve">in </w:t>
      </w:r>
      <w:r w:rsidRPr="00F61AE9">
        <w:rPr>
          <w:i/>
          <w:noProof/>
          <w:lang w:val="en-US"/>
        </w:rPr>
        <w:t>Archives d’histoire doctrinale et littéraire du Moyen Âge</w:t>
      </w:r>
      <w:r w:rsidRPr="00F61AE9">
        <w:rPr>
          <w:noProof/>
          <w:lang w:val="en-US"/>
        </w:rPr>
        <w:t xml:space="preserve">, </w:t>
      </w:r>
      <w:r w:rsidR="00463E95">
        <w:rPr>
          <w:noProof/>
          <w:lang w:val="en-US"/>
        </w:rPr>
        <w:t xml:space="preserve">Paris, </w:t>
      </w:r>
      <w:r w:rsidRPr="00F61AE9">
        <w:rPr>
          <w:noProof/>
          <w:lang w:val="en-US"/>
        </w:rPr>
        <w:t>1996, 63, pp. 209-283. [USP]</w:t>
      </w:r>
    </w:p>
    <w:bookmarkEnd w:id="89"/>
    <w:p w:rsidR="00FB710A" w:rsidRPr="00F61AE9" w:rsidRDefault="00FB710A" w:rsidP="00CC33D5">
      <w:pPr>
        <w:pStyle w:val="PargrafoparaBibl"/>
        <w:widowControl/>
        <w:rPr>
          <w:noProof/>
          <w:lang w:val="en-US"/>
        </w:rPr>
      </w:pPr>
      <w:r w:rsidRPr="00F61AE9">
        <w:rPr>
          <w:noProof/>
          <w:lang w:val="en-US"/>
        </w:rPr>
        <w:t xml:space="preserve">BERNARDUS SILVESTRIS, </w:t>
      </w:r>
      <w:r w:rsidRPr="00F61AE9">
        <w:rPr>
          <w:i/>
          <w:iCs/>
          <w:lang w:val="en"/>
        </w:rPr>
        <w:t>Experimentarius</w:t>
      </w:r>
      <w:r w:rsidRPr="00F61AE9">
        <w:rPr>
          <w:lang w:val="en"/>
        </w:rPr>
        <w:t xml:space="preserve">, ed. Ch. Burnett, </w:t>
      </w:r>
      <w:r w:rsidRPr="00F61AE9">
        <w:rPr>
          <w:i/>
          <w:noProof/>
          <w:lang w:val="en-US"/>
        </w:rPr>
        <w:t>Archives d’histoire doctrinale et littéraire du Moyen Âge</w:t>
      </w:r>
      <w:r w:rsidRPr="00F61AE9">
        <w:rPr>
          <w:noProof/>
          <w:lang w:val="en-US"/>
        </w:rPr>
        <w:t xml:space="preserve">, </w:t>
      </w:r>
      <w:r w:rsidR="00463E95">
        <w:rPr>
          <w:noProof/>
          <w:lang w:val="en-US"/>
        </w:rPr>
        <w:t xml:space="preserve">Paris, </w:t>
      </w:r>
      <w:r w:rsidRPr="00F61AE9">
        <w:rPr>
          <w:noProof/>
          <w:lang w:val="en-US"/>
        </w:rPr>
        <w:t xml:space="preserve">1977, 44, pp. </w:t>
      </w:r>
      <w:r w:rsidRPr="00F61AE9">
        <w:rPr>
          <w:lang w:val="en"/>
        </w:rPr>
        <w:t>62-108.</w:t>
      </w:r>
      <w:r w:rsidRPr="00F61AE9">
        <w:rPr>
          <w:noProof/>
          <w:lang w:val="en-US"/>
        </w:rPr>
        <w:t xml:space="preserve"> [USP]</w:t>
      </w:r>
    </w:p>
    <w:p w:rsidR="00FB710A" w:rsidRPr="00F61AE9" w:rsidRDefault="00FB710A" w:rsidP="00CC33D5">
      <w:pPr>
        <w:pStyle w:val="PargrafoparaBibl"/>
        <w:widowControl/>
        <w:rPr>
          <w:lang w:val="es-ES_tradnl"/>
        </w:rPr>
      </w:pPr>
      <w:r w:rsidRPr="00F61AE9">
        <w:rPr>
          <w:noProof/>
          <w:lang w:val="en-US"/>
        </w:rPr>
        <w:t xml:space="preserve">BERNARDUS SILVESTRIS, </w:t>
      </w:r>
      <w:r w:rsidRPr="00F61AE9">
        <w:rPr>
          <w:i/>
          <w:iCs/>
          <w:lang w:val="en"/>
        </w:rPr>
        <w:t>Experimentarius</w:t>
      </w:r>
      <w:r w:rsidRPr="00F61AE9">
        <w:rPr>
          <w:noProof/>
          <w:lang w:val="en-US"/>
        </w:rPr>
        <w:t xml:space="preserve"> in </w:t>
      </w:r>
      <w:r w:rsidRPr="00F61AE9">
        <w:rPr>
          <w:lang w:val="es-ES_tradnl"/>
        </w:rPr>
        <w:t xml:space="preserve">BURNETT, C., </w:t>
      </w:r>
      <w:r w:rsidRPr="00F61AE9">
        <w:rPr>
          <w:i/>
          <w:lang w:val="es-ES_tradnl"/>
        </w:rPr>
        <w:t>Magic and divination in the Middle Ages. Texts and techniques in the Islamic and Christian worlds</w:t>
      </w:r>
      <w:r w:rsidRPr="00F61AE9">
        <w:rPr>
          <w:lang w:val="es-ES_tradnl"/>
        </w:rPr>
        <w:t xml:space="preserve">. </w:t>
      </w:r>
      <w:r w:rsidRPr="00F61AE9">
        <w:rPr>
          <w:szCs w:val="24"/>
          <w:lang w:val="en-US"/>
        </w:rPr>
        <w:t xml:space="preserve">Aldershot, Ashgate, </w:t>
      </w:r>
      <w:r w:rsidRPr="00F61AE9">
        <w:rPr>
          <w:lang w:val="es-ES_tradnl"/>
        </w:rPr>
        <w:t>[1996] 2001. 370 p. [UNICAMP]</w:t>
      </w:r>
    </w:p>
    <w:p w:rsidR="00CB5B51" w:rsidRPr="00F72889" w:rsidRDefault="00CB5B51" w:rsidP="00CB5B51">
      <w:pPr>
        <w:pStyle w:val="PargrafoparaBibl"/>
        <w:widowControl/>
        <w:rPr>
          <w:color w:val="808080" w:themeColor="background1" w:themeShade="80"/>
        </w:rPr>
      </w:pPr>
      <w:r w:rsidRPr="0056605C">
        <w:rPr>
          <w:color w:val="808080" w:themeColor="background1" w:themeShade="80"/>
        </w:rPr>
        <w:t xml:space="preserve">TEODORICO DI CHARTRES, GUGLIELMO DI CONCHES, BERNARDO SILVESTRE, </w:t>
      </w:r>
      <w:r w:rsidRPr="0056605C">
        <w:rPr>
          <w:i/>
          <w:color w:val="808080" w:themeColor="background1" w:themeShade="80"/>
        </w:rPr>
        <w:t>Il divino e il megacosmo. Testi filosofici e scientifici della scuola di Chartres</w:t>
      </w:r>
      <w:r w:rsidRPr="0056605C">
        <w:rPr>
          <w:color w:val="808080" w:themeColor="background1" w:themeShade="80"/>
        </w:rPr>
        <w:t xml:space="preserve">. A cura di E. Maccagnolo. </w:t>
      </w:r>
      <w:r w:rsidRPr="00F72889">
        <w:rPr>
          <w:color w:val="808080" w:themeColor="background1" w:themeShade="80"/>
        </w:rPr>
        <w:t>Milano, Rusconi, 1980. 596 p.</w:t>
      </w:r>
      <w:r w:rsidRPr="00F72889">
        <w:rPr>
          <w:color w:val="808080" w:themeColor="background1" w:themeShade="80"/>
          <w:vertAlign w:val="superscript"/>
        </w:rPr>
        <w:t>#</w:t>
      </w:r>
    </w:p>
    <w:p w:rsidR="00FB2D72" w:rsidRPr="008E062A" w:rsidRDefault="00FB2D72" w:rsidP="008E062A">
      <w:pPr>
        <w:pStyle w:val="Ttulo5"/>
        <w:keepNext/>
        <w:spacing w:before="0"/>
        <w:rPr>
          <w:color w:val="FF0000"/>
          <w:lang w:val="es-ES_tradnl"/>
        </w:rPr>
      </w:pPr>
      <w:r w:rsidRPr="008E062A">
        <w:rPr>
          <w:color w:val="FF0000"/>
          <w:lang w:val="es-ES_tradnl"/>
        </w:rPr>
        <w:t>Opera adscripta</w:t>
      </w:r>
    </w:p>
    <w:p w:rsidR="00CB5B51" w:rsidRPr="00F61AE9" w:rsidRDefault="00CB5B51" w:rsidP="00CB5B51">
      <w:pPr>
        <w:pStyle w:val="PargrafoparaBibl"/>
        <w:widowControl/>
        <w:rPr>
          <w:noProof/>
          <w:color w:val="808080"/>
          <w:lang w:val="en-US"/>
        </w:rPr>
      </w:pPr>
      <w:r w:rsidRPr="004F4923">
        <w:rPr>
          <w:noProof/>
          <w:color w:val="808080"/>
        </w:rPr>
        <w:t xml:space="preserve">BERNARDUS SILVESTRIS, </w:t>
      </w:r>
      <w:r w:rsidRPr="004F4923">
        <w:rPr>
          <w:i/>
          <w:color w:val="808080"/>
        </w:rPr>
        <w:t>Commentum super sex libros Enidos Virgilii</w:t>
      </w:r>
      <w:r w:rsidRPr="004F4923">
        <w:rPr>
          <w:color w:val="808080"/>
        </w:rPr>
        <w:t xml:space="preserve">. </w:t>
      </w:r>
      <w:r w:rsidRPr="00F61AE9">
        <w:rPr>
          <w:color w:val="808080"/>
          <w:lang w:val="en-US"/>
        </w:rPr>
        <w:t>A new critical edition by J. W. Jones and E. F. Jones. Lincoln, University of Nebraska Press, 1977.</w:t>
      </w:r>
    </w:p>
    <w:p w:rsidR="00CB5B51" w:rsidRPr="00B87FF6" w:rsidRDefault="00CB5B51" w:rsidP="00CB5B51">
      <w:pPr>
        <w:pStyle w:val="PargrafoparaBibl"/>
        <w:widowControl/>
      </w:pPr>
      <w:r w:rsidRPr="00F61AE9">
        <w:rPr>
          <w:bCs/>
          <w:lang w:val="it-IT"/>
        </w:rPr>
        <w:t xml:space="preserve">BERNARDO SILVESTRE, </w:t>
      </w:r>
      <w:r w:rsidRPr="00CB5B51">
        <w:rPr>
          <w:i/>
          <w:lang w:val="en-US"/>
        </w:rPr>
        <w:t>Commento all’Eneide, libri I-VI</w:t>
      </w:r>
      <w:r w:rsidRPr="00CB5B51">
        <w:rPr>
          <w:lang w:val="en-US"/>
        </w:rPr>
        <w:t xml:space="preserve">. </w:t>
      </w:r>
      <w:r w:rsidRPr="00F61AE9">
        <w:t>A cura di B. Basile. Biblioteca medievale,</w:t>
      </w:r>
      <w:r>
        <w:t xml:space="preserve"> </w:t>
      </w:r>
      <w:r w:rsidRPr="00F61AE9">
        <w:t>119. Roma, Carocci,</w:t>
      </w:r>
      <w:r>
        <w:t xml:space="preserve"> </w:t>
      </w:r>
      <w:r w:rsidRPr="00F61AE9">
        <w:t>2008</w:t>
      </w:r>
      <w:r w:rsidRPr="00F61AE9">
        <w:rPr>
          <w:bCs/>
          <w:lang w:val="it-IT"/>
        </w:rPr>
        <w:t>.</w:t>
      </w:r>
      <w:r w:rsidRPr="00F61AE9">
        <w:t xml:space="preserve"> 299 p. </w:t>
      </w:r>
      <w:r w:rsidRPr="00F61AE9">
        <w:rPr>
          <w:szCs w:val="18"/>
        </w:rPr>
        <w:t>[</w:t>
      </w:r>
      <w:r w:rsidRPr="00B87FF6">
        <w:t>USP]</w:t>
      </w:r>
    </w:p>
    <w:p w:rsidR="00CB5B51" w:rsidRDefault="00CB5B51" w:rsidP="00CB5B51">
      <w:pPr>
        <w:pStyle w:val="PargrafoparaBibl"/>
        <w:widowControl/>
        <w:rPr>
          <w:lang w:val="en-US"/>
        </w:rPr>
      </w:pPr>
      <w:r w:rsidRPr="00CB5B51">
        <w:rPr>
          <w:noProof/>
        </w:rPr>
        <w:t xml:space="preserve">BERNARDUS SILVESTRIS, </w:t>
      </w:r>
      <w:r w:rsidRPr="00CB5B51">
        <w:rPr>
          <w:rStyle w:val="googqs-tidbitgoogqs-tidbit-1"/>
          <w:i/>
        </w:rPr>
        <w:t>The commentary on Matianus Capella’s De nuptiis Philologiae et Mercurii, attributed to</w:t>
      </w:r>
      <w:r w:rsidRPr="00CB5B51">
        <w:rPr>
          <w:i/>
        </w:rPr>
        <w:t xml:space="preserve"> Bernardus Silvestrus</w:t>
      </w:r>
      <w:r w:rsidRPr="00CB5B51">
        <w:t xml:space="preserve">. </w:t>
      </w:r>
      <w:r w:rsidRPr="006071E6">
        <w:rPr>
          <w:lang w:val="en-US"/>
        </w:rPr>
        <w:t xml:space="preserve">Ed. H. J. Westra. Studies and texts, 80. </w:t>
      </w:r>
      <w:r>
        <w:rPr>
          <w:lang w:val="en-US"/>
        </w:rPr>
        <w:t>Toronto, PIMS, 1986. XII+290 p.</w:t>
      </w:r>
      <w:r w:rsidRPr="006071E6">
        <w:rPr>
          <w:lang w:val="en-US"/>
        </w:rPr>
        <w:t xml:space="preserve"> </w:t>
      </w:r>
      <w:r>
        <w:rPr>
          <w:lang w:val="en-US"/>
        </w:rPr>
        <w:t>[USP]</w:t>
      </w:r>
    </w:p>
    <w:p w:rsidR="00CB5B51" w:rsidRPr="00F61AE9" w:rsidRDefault="00CB5B51" w:rsidP="00CB5B51">
      <w:pPr>
        <w:pStyle w:val="PargrafoparaBibl"/>
        <w:widowControl/>
        <w:rPr>
          <w:lang w:val="de-DE"/>
        </w:rPr>
      </w:pPr>
      <w:r w:rsidRPr="00F61AE9">
        <w:rPr>
          <w:lang w:val="de-DE"/>
        </w:rPr>
        <w:lastRenderedPageBreak/>
        <w:t xml:space="preserve">SCOTO ERIUGENA, REMIGIO DI AUXERRE, BERNARDO SILVESTRE e Anonimi, </w:t>
      </w:r>
      <w:r w:rsidRPr="00F61AE9">
        <w:rPr>
          <w:i/>
          <w:lang w:val="de-DE"/>
        </w:rPr>
        <w:t>Tutti i commenti a Marziano Capella</w:t>
      </w:r>
      <w:r w:rsidRPr="00F61AE9">
        <w:rPr>
          <w:lang w:val="de-DE"/>
        </w:rPr>
        <w:t>. Intr., tr. e note di I. Ramelli. Il pensiero occidentale. Milano, Bompiani, 2006. 2.524 p. [UFSCar]</w:t>
      </w:r>
      <w:r w:rsidRPr="006A7736">
        <w:rPr>
          <w:noProof/>
          <w:color w:val="000000"/>
        </w:rPr>
        <w:t xml:space="preserve"> [USP]</w:t>
      </w:r>
    </w:p>
    <w:p w:rsidR="00CB5B51" w:rsidRPr="00CB5B51" w:rsidRDefault="00CB5B51" w:rsidP="00CB5B51">
      <w:pPr>
        <w:pStyle w:val="Ttulo5"/>
        <w:keepNext/>
        <w:spacing w:before="0"/>
        <w:rPr>
          <w:color w:val="FF0000"/>
        </w:rPr>
      </w:pPr>
      <w:r w:rsidRPr="00CB5B51">
        <w:rPr>
          <w:color w:val="FF0000"/>
        </w:rPr>
        <w:t>Correlatos</w:t>
      </w:r>
    </w:p>
    <w:p w:rsidR="00047550" w:rsidRPr="00F61AE9" w:rsidRDefault="00047550" w:rsidP="00CC33D5">
      <w:pPr>
        <w:pStyle w:val="PargrafoparaBibl"/>
        <w:widowControl/>
        <w:rPr>
          <w:noProof/>
          <w:szCs w:val="15"/>
        </w:rPr>
      </w:pPr>
      <w:r w:rsidRPr="006E6736">
        <w:rPr>
          <w:i/>
        </w:rPr>
        <w:t xml:space="preserve">Hermetis Trismegisti </w:t>
      </w:r>
      <w:r w:rsidRPr="00F61AE9">
        <w:rPr>
          <w:i/>
        </w:rPr>
        <w:t>De sex rerum principiis</w:t>
      </w:r>
      <w:r w:rsidRPr="00F61AE9">
        <w:t xml:space="preserve">. Cura et studio P. Lucentini et M. D. Delp. </w:t>
      </w:r>
      <w:r w:rsidRPr="00F61AE9">
        <w:rPr>
          <w:noProof/>
          <w:szCs w:val="15"/>
        </w:rPr>
        <w:t>Hermes Latinus, 2. CCCM, 142. Turnholt, Brepols,</w:t>
      </w:r>
      <w:r w:rsidRPr="00F61AE9">
        <w:t xml:space="preserve"> 2006. 228 p.</w:t>
      </w:r>
      <w:r w:rsidRPr="00F61AE9">
        <w:rPr>
          <w:noProof/>
          <w:szCs w:val="15"/>
        </w:rPr>
        <w:t xml:space="preserve"> </w:t>
      </w:r>
      <w:r>
        <w:rPr>
          <w:noProof/>
          <w:szCs w:val="15"/>
          <w:lang w:val="es-ES_tradnl"/>
        </w:rPr>
        <w:t xml:space="preserve">[UNICAMP] </w:t>
      </w:r>
      <w:r w:rsidRPr="00F61AE9">
        <w:rPr>
          <w:noProof/>
          <w:szCs w:val="15"/>
        </w:rPr>
        <w:t>[USP]</w:t>
      </w:r>
    </w:p>
    <w:p w:rsidR="00C051A2" w:rsidRPr="002347D5" w:rsidRDefault="00C051A2" w:rsidP="00CC33D5">
      <w:pPr>
        <w:pStyle w:val="PargrafoparaBibl"/>
        <w:widowControl/>
      </w:pPr>
      <w:r w:rsidRPr="002347D5">
        <w:t xml:space="preserve">[Ver </w:t>
      </w:r>
      <w:r w:rsidRPr="002347D5">
        <w:rPr>
          <w:i/>
        </w:rPr>
        <w:t xml:space="preserve">Liber </w:t>
      </w:r>
      <w:r w:rsidRPr="00C051A2">
        <w:rPr>
          <w:i/>
        </w:rPr>
        <w:t>XXIV</w:t>
      </w:r>
      <w:r w:rsidRPr="00C051A2">
        <w:rPr>
          <w:i/>
          <w:color w:val="FF0000"/>
        </w:rPr>
        <w:t xml:space="preserve"> </w:t>
      </w:r>
      <w:r w:rsidRPr="002347D5">
        <w:rPr>
          <w:i/>
        </w:rPr>
        <w:t>philosophorum</w:t>
      </w:r>
      <w:r>
        <w:t>]</w:t>
      </w:r>
    </w:p>
    <w:p w:rsidR="00047550" w:rsidRPr="007D57C0" w:rsidRDefault="00047550" w:rsidP="00CC33D5">
      <w:pPr>
        <w:pStyle w:val="PargrafoparaBibl"/>
        <w:widowControl/>
        <w:rPr>
          <w:noProof/>
          <w:szCs w:val="15"/>
          <w:lang w:val="en-US"/>
        </w:rPr>
      </w:pPr>
      <w:r w:rsidRPr="00F61AE9">
        <w:rPr>
          <w:i/>
          <w:noProof/>
          <w:szCs w:val="15"/>
        </w:rPr>
        <w:t>Liber viginti quattuor philosophorum</w:t>
      </w:r>
      <w:r w:rsidRPr="00F61AE9">
        <w:rPr>
          <w:noProof/>
          <w:szCs w:val="15"/>
        </w:rPr>
        <w:t xml:space="preserve">. Cura et studio F. Hudry. </w:t>
      </w:r>
      <w:r w:rsidRPr="007D57C0">
        <w:rPr>
          <w:noProof/>
          <w:szCs w:val="15"/>
          <w:lang w:val="en-US"/>
        </w:rPr>
        <w:t>Hermes Latinus, 3, pars 1. CCCM, 143A. Turnholt, Brepols, 1997. CXX+117 p. [UNICAMP] [USP]</w:t>
      </w:r>
    </w:p>
    <w:p w:rsidR="00FB710A" w:rsidRPr="007D57C0" w:rsidRDefault="00AA4FB5" w:rsidP="00CC33D5">
      <w:pPr>
        <w:pStyle w:val="Ttulo5"/>
        <w:keepNext/>
        <w:spacing w:before="0"/>
        <w:rPr>
          <w:color w:val="FF0000"/>
          <w:lang w:val="en-US"/>
        </w:rPr>
      </w:pPr>
      <w:r w:rsidRPr="007D57C0">
        <w:rPr>
          <w:color w:val="FF0000"/>
          <w:lang w:val="en-US"/>
        </w:rPr>
        <w:t>Comentadores</w:t>
      </w:r>
    </w:p>
    <w:p w:rsidR="00FB710A" w:rsidRPr="00F61AE9" w:rsidRDefault="00FB710A" w:rsidP="00CC33D5">
      <w:pPr>
        <w:pStyle w:val="PargrafoparaBibl"/>
        <w:widowControl/>
        <w:rPr>
          <w:lang w:val="en-US"/>
        </w:rPr>
      </w:pPr>
      <w:r w:rsidRPr="00F61AE9">
        <w:rPr>
          <w:lang w:val="es-ES_tradnl"/>
        </w:rPr>
        <w:t xml:space="preserve">d’ALVERNY, M.-T., </w:t>
      </w:r>
      <w:r w:rsidRPr="00F61AE9">
        <w:rPr>
          <w:i/>
          <w:lang w:val="es-ES_tradnl"/>
        </w:rPr>
        <w:t>Études sur le symbolisme de la Sagesse et sur l’iconographie</w:t>
      </w:r>
      <w:r w:rsidRPr="00F61AE9">
        <w:rPr>
          <w:lang w:val="es-ES_tradnl"/>
        </w:rPr>
        <w:t xml:space="preserve">. </w:t>
      </w:r>
      <w:r w:rsidRPr="00F61AE9">
        <w:rPr>
          <w:lang w:val="en-US"/>
        </w:rPr>
        <w:t xml:space="preserve">Ed. by C. Burnett, with a Preface by P. Dronke. Aldershot, </w:t>
      </w:r>
      <w:r w:rsidRPr="00F61AE9">
        <w:rPr>
          <w:szCs w:val="24"/>
          <w:lang w:val="en-US"/>
        </w:rPr>
        <w:t xml:space="preserve">Ashgate, </w:t>
      </w:r>
      <w:r w:rsidRPr="00F61AE9">
        <w:rPr>
          <w:lang w:val="en-US"/>
        </w:rPr>
        <w:t>1993. 332 p.</w:t>
      </w:r>
      <w:r w:rsidR="00177FAC" w:rsidRPr="00177FAC">
        <w:rPr>
          <w:color w:val="808080" w:themeColor="background1" w:themeShade="80"/>
          <w:lang w:val="en-US"/>
        </w:rPr>
        <w:t>*</w:t>
      </w:r>
      <w:r w:rsidRPr="00F61AE9">
        <w:rPr>
          <w:lang w:val="en-US"/>
        </w:rPr>
        <w:t xml:space="preserve"> [UNICAMP]</w:t>
      </w:r>
    </w:p>
    <w:p w:rsidR="00FB710A" w:rsidRPr="00C14727" w:rsidRDefault="00FB710A" w:rsidP="00CC33D5">
      <w:pPr>
        <w:pStyle w:val="PargrafoparaBibl"/>
        <w:widowControl/>
        <w:rPr>
          <w:noProof/>
          <w:szCs w:val="22"/>
          <w:lang w:val="en-US"/>
        </w:rPr>
      </w:pPr>
      <w:r w:rsidRPr="00F61AE9">
        <w:rPr>
          <w:szCs w:val="24"/>
          <w:lang w:val="en-US"/>
        </w:rPr>
        <w:t xml:space="preserve">BEJCZY, I. P., and </w:t>
      </w:r>
      <w:r w:rsidRPr="00F61AE9">
        <w:rPr>
          <w:noProof/>
          <w:lang w:val="en-US"/>
        </w:rPr>
        <w:t xml:space="preserve">NEWHAUSER, R. G., </w:t>
      </w:r>
      <w:r w:rsidRPr="00F61AE9">
        <w:rPr>
          <w:szCs w:val="24"/>
          <w:lang w:val="en-US"/>
        </w:rPr>
        <w:t xml:space="preserve">eds., </w:t>
      </w:r>
      <w:r w:rsidRPr="00F61AE9">
        <w:rPr>
          <w:i/>
          <w:szCs w:val="24"/>
          <w:lang w:val="en-US"/>
        </w:rPr>
        <w:t>Virtue and ethics in the Twelfth Century</w:t>
      </w:r>
      <w:r w:rsidRPr="00F61AE9">
        <w:rPr>
          <w:szCs w:val="24"/>
          <w:lang w:val="en-US"/>
        </w:rPr>
        <w:t>. Brill’s studies in intellectual history, 130.</w:t>
      </w:r>
      <w:r w:rsidRPr="00F61AE9">
        <w:rPr>
          <w:noProof/>
          <w:lang w:val="en-US"/>
        </w:rPr>
        <w:t xml:space="preserve"> </w:t>
      </w:r>
      <w:r w:rsidRPr="00F61AE9">
        <w:rPr>
          <w:szCs w:val="24"/>
          <w:lang w:val="en-US"/>
        </w:rPr>
        <w:t xml:space="preserve">Leiden, Brill, 2005. </w:t>
      </w:r>
      <w:r w:rsidRPr="00F61AE9">
        <w:rPr>
          <w:noProof/>
          <w:szCs w:val="24"/>
          <w:lang w:val="en-US"/>
        </w:rPr>
        <w:t>VI+394 p.</w:t>
      </w:r>
      <w:r w:rsidRPr="00F61AE9">
        <w:rPr>
          <w:noProof/>
          <w:color w:val="808080"/>
          <w:szCs w:val="24"/>
          <w:lang w:val="en-US"/>
        </w:rPr>
        <w:t xml:space="preserve"> </w:t>
      </w:r>
      <w:r w:rsidRPr="00F61AE9">
        <w:rPr>
          <w:noProof/>
          <w:szCs w:val="24"/>
          <w:lang w:val="en-US"/>
        </w:rPr>
        <w:t>[UFSCar] [</w:t>
      </w:r>
      <w:r w:rsidRPr="00C14727">
        <w:rPr>
          <w:noProof/>
          <w:szCs w:val="22"/>
          <w:lang w:val="en-US"/>
        </w:rPr>
        <w:t>USP]</w:t>
      </w:r>
    </w:p>
    <w:p w:rsidR="00FB710A" w:rsidRPr="00F61AE9" w:rsidRDefault="00FB710A" w:rsidP="00CC33D5">
      <w:pPr>
        <w:pStyle w:val="PargrafoparaBibl"/>
        <w:widowControl/>
        <w:rPr>
          <w:noProof/>
          <w:szCs w:val="22"/>
        </w:rPr>
      </w:pPr>
      <w:r w:rsidRPr="00F61AE9">
        <w:rPr>
          <w:noProof/>
          <w:szCs w:val="22"/>
          <w:lang w:val="en-US"/>
        </w:rPr>
        <w:t xml:space="preserve">BEZNER, F., </w:t>
      </w:r>
      <w:r w:rsidRPr="00F61AE9">
        <w:rPr>
          <w:i/>
          <w:noProof/>
          <w:szCs w:val="22"/>
          <w:lang w:val="en-US"/>
        </w:rPr>
        <w:t>Vela veritatis: Hermeneutik, Wissen und Sprache in der Intellectual History des 12. Jahrhunderts</w:t>
      </w:r>
      <w:r w:rsidRPr="00F61AE9">
        <w:rPr>
          <w:noProof/>
          <w:szCs w:val="22"/>
          <w:lang w:val="en-US"/>
        </w:rPr>
        <w:t xml:space="preserve">. Studien und Texte zur Geistesgeschichte des Mittelalters, 85. Leiden, Brill, 2005. </w:t>
      </w:r>
      <w:r w:rsidRPr="00F61AE9">
        <w:rPr>
          <w:noProof/>
          <w:szCs w:val="22"/>
        </w:rPr>
        <w:t xml:space="preserve">698 S. </w:t>
      </w:r>
      <w:r w:rsidRPr="00F61AE9">
        <w:t>[USP]</w:t>
      </w:r>
    </w:p>
    <w:p w:rsidR="00BE5A69" w:rsidRDefault="00BE5A69" w:rsidP="00CC33D5">
      <w:pPr>
        <w:pStyle w:val="PargrafoparaBibl"/>
        <w:widowControl/>
        <w:rPr>
          <w:lang w:val="es-ES_tradnl"/>
        </w:rPr>
      </w:pPr>
      <w:r w:rsidRPr="001E4E0E">
        <w:rPr>
          <w:lang w:val="es-ES_tradnl"/>
        </w:rPr>
        <w:t>BIFFI, I., e MARABELLI, C</w:t>
      </w:r>
      <w:r w:rsidRPr="00E36F09">
        <w:rPr>
          <w:lang w:val="es-ES_tradnl"/>
        </w:rPr>
        <w:t xml:space="preserve">., </w:t>
      </w:r>
      <w:r w:rsidRPr="00E613EF">
        <w:rPr>
          <w:lang w:val="es-ES_tradnl"/>
        </w:rPr>
        <w:t xml:space="preserve">a cura di, </w:t>
      </w:r>
      <w:r w:rsidRPr="00E613EF">
        <w:rPr>
          <w:i/>
          <w:lang w:val="es-ES_tradnl"/>
        </w:rPr>
        <w:t>La fioritura della dialettica. X-XII secolo</w:t>
      </w:r>
      <w:r w:rsidRPr="00E613EF">
        <w:rPr>
          <w:lang w:val="es-ES_tradnl"/>
        </w:rPr>
        <w:t>. Figure del pensiero medievale</w:t>
      </w:r>
      <w:r>
        <w:rPr>
          <w:lang w:val="es-ES_tradnl"/>
        </w:rPr>
        <w:t>.</w:t>
      </w:r>
      <w:r w:rsidRPr="00E613EF">
        <w:t xml:space="preserve"> </w:t>
      </w:r>
      <w:r>
        <w:t>Storia della teologia e della filosofia dalla tarda antichità alle soglie dell’umanesimo</w:t>
      </w:r>
      <w:r w:rsidRPr="00E613EF">
        <w:rPr>
          <w:lang w:val="es-ES_tradnl"/>
        </w:rPr>
        <w:t>, 2. Milano, Jaca Book /</w:t>
      </w:r>
      <w:r w:rsidRPr="0080281D">
        <w:rPr>
          <w:color w:val="808080"/>
          <w:lang w:val="en-US"/>
        </w:rPr>
        <w:t xml:space="preserve"> </w:t>
      </w:r>
      <w:r w:rsidRPr="00E613EF">
        <w:rPr>
          <w:lang w:val="es-ES_tradnl"/>
        </w:rPr>
        <w:t>Roma, Città Nuova, 2008. XIV+622 p.</w:t>
      </w:r>
      <w:r>
        <w:rPr>
          <w:lang w:val="es-ES_tradnl"/>
        </w:rPr>
        <w:t xml:space="preserve"> [USP]</w:t>
      </w:r>
    </w:p>
    <w:p w:rsidR="0080281D" w:rsidRPr="00CF0E49" w:rsidRDefault="0080281D" w:rsidP="0080281D">
      <w:pPr>
        <w:pStyle w:val="PargrafoparaBibl"/>
        <w:widowControl/>
        <w:rPr>
          <w:lang w:val="en-US"/>
        </w:rPr>
      </w:pPr>
      <w:r w:rsidRPr="00252601">
        <w:rPr>
          <w:lang w:val="en-US"/>
        </w:rPr>
        <w:t>BOLGAR</w:t>
      </w:r>
      <w:r>
        <w:rPr>
          <w:lang w:val="en-US"/>
        </w:rPr>
        <w:t xml:space="preserve">, R. R., </w:t>
      </w:r>
      <w:r w:rsidRPr="00CF0E49">
        <w:rPr>
          <w:i/>
          <w:lang w:val="en-US"/>
        </w:rPr>
        <w:t>The classical heritage and its beneficiaries: from the Carolingian age to the end of the Renaissance</w:t>
      </w:r>
      <w:r>
        <w:rPr>
          <w:lang w:val="en-US"/>
        </w:rPr>
        <w:t xml:space="preserve">. New York, Harper &amp; Row, </w:t>
      </w:r>
      <w:r w:rsidRPr="00252601">
        <w:rPr>
          <w:lang w:val="en-US"/>
        </w:rPr>
        <w:t>[</w:t>
      </w:r>
      <w:r>
        <w:rPr>
          <w:lang w:val="en-US"/>
        </w:rPr>
        <w:t>1954] 1</w:t>
      </w:r>
      <w:r w:rsidRPr="00252601">
        <w:rPr>
          <w:lang w:val="en-US"/>
        </w:rPr>
        <w:t>964.</w:t>
      </w:r>
      <w:r>
        <w:rPr>
          <w:lang w:val="en-US"/>
        </w:rPr>
        <w:t xml:space="preserve"> 591 p. [USP]</w:t>
      </w:r>
    </w:p>
    <w:p w:rsidR="00FB710A" w:rsidRPr="00F61AE9" w:rsidRDefault="00FB710A" w:rsidP="00CC33D5">
      <w:pPr>
        <w:pStyle w:val="PargrafoparaBibl"/>
        <w:widowControl/>
        <w:rPr>
          <w:noProof/>
          <w:lang w:val="en-US"/>
        </w:rPr>
      </w:pPr>
      <w:r w:rsidRPr="0080281D">
        <w:rPr>
          <w:noProof/>
          <w:lang w:val="en-US"/>
        </w:rPr>
        <w:t xml:space="preserve">CHENU, M.-D., </w:t>
      </w:r>
      <w:r w:rsidRPr="0080281D">
        <w:rPr>
          <w:i/>
          <w:iCs/>
          <w:noProof/>
          <w:lang w:val="en-US"/>
        </w:rPr>
        <w:t xml:space="preserve">La </w:t>
      </w:r>
      <w:r w:rsidRPr="0080281D">
        <w:rPr>
          <w:i/>
          <w:noProof/>
          <w:lang w:val="en-US"/>
        </w:rPr>
        <w:t xml:space="preserve">théologie au </w:t>
      </w:r>
      <w:r w:rsidRPr="0080281D">
        <w:rPr>
          <w:i/>
          <w:iCs/>
          <w:noProof/>
          <w:lang w:val="en-US"/>
        </w:rPr>
        <w:t>douzième siècle</w:t>
      </w:r>
      <w:r w:rsidRPr="0080281D">
        <w:rPr>
          <w:noProof/>
          <w:lang w:val="en-US"/>
        </w:rPr>
        <w:t xml:space="preserve">. </w:t>
      </w:r>
      <w:r w:rsidRPr="00F61AE9">
        <w:rPr>
          <w:szCs w:val="16"/>
          <w:lang w:val="es-ES_tradnl"/>
        </w:rPr>
        <w:t xml:space="preserve">Études de philosophie médiévale, 45. </w:t>
      </w:r>
      <w:r w:rsidRPr="00F61AE9">
        <w:rPr>
          <w:noProof/>
          <w:lang w:val="en-US"/>
        </w:rPr>
        <w:t>Paris, Vrin, [1957] 1976</w:t>
      </w:r>
      <w:r w:rsidRPr="00F61AE9">
        <w:rPr>
          <w:noProof/>
          <w:vertAlign w:val="superscript"/>
          <w:lang w:val="en-US"/>
        </w:rPr>
        <w:t>3</w:t>
      </w:r>
      <w:r w:rsidRPr="00F61AE9">
        <w:rPr>
          <w:noProof/>
          <w:lang w:val="en-US"/>
        </w:rPr>
        <w:t xml:space="preserve">. 2006. 407 p. [UFSCar] </w:t>
      </w:r>
      <w:r w:rsidRPr="00F61AE9">
        <w:rPr>
          <w:lang w:val="en-US"/>
        </w:rPr>
        <w:t xml:space="preserve">[UNICAMP] </w:t>
      </w:r>
      <w:r w:rsidRPr="00F61AE9">
        <w:rPr>
          <w:noProof/>
          <w:lang w:val="en-US"/>
        </w:rPr>
        <w:t>[</w:t>
      </w:r>
      <w:r w:rsidRPr="00F61AE9">
        <w:rPr>
          <w:lang w:val="en-US"/>
        </w:rPr>
        <w:t>USP</w:t>
      </w:r>
      <w:r w:rsidRPr="00F61AE9">
        <w:rPr>
          <w:noProof/>
          <w:lang w:val="en-US"/>
        </w:rPr>
        <w:t>]</w:t>
      </w:r>
    </w:p>
    <w:p w:rsidR="008215D3" w:rsidRPr="008215D3" w:rsidRDefault="008215D3" w:rsidP="00CC33D5">
      <w:pPr>
        <w:pStyle w:val="PargrafoparaBibl"/>
        <w:widowControl/>
        <w:rPr>
          <w:lang w:val="en-US"/>
        </w:rPr>
      </w:pPr>
      <w:r w:rsidRPr="00452C24">
        <w:rPr>
          <w:lang w:val="en-US"/>
        </w:rPr>
        <w:t xml:space="preserve">CHENU, M.-D., </w:t>
      </w:r>
      <w:r w:rsidRPr="00452C24">
        <w:rPr>
          <w:i/>
          <w:lang w:val="en-US"/>
        </w:rPr>
        <w:t>Nature, man, and society in the Twelfth Century:</w:t>
      </w:r>
      <w:r w:rsidRPr="00452C24">
        <w:rPr>
          <w:shd w:val="clear" w:color="auto" w:fill="FFFFFF"/>
          <w:lang w:val="en-US"/>
        </w:rPr>
        <w:t xml:space="preserve"> </w:t>
      </w:r>
      <w:r w:rsidRPr="00452C24">
        <w:rPr>
          <w:i/>
          <w:lang w:val="en-US"/>
        </w:rPr>
        <w:t>Essays on new theological perspectives in the Latin West</w:t>
      </w:r>
      <w:r w:rsidRPr="00452C24">
        <w:rPr>
          <w:lang w:val="en-US"/>
        </w:rPr>
        <w:t xml:space="preserve">. Pref. E. Gilson. Tr. [of nine </w:t>
      </w:r>
      <w:r w:rsidRPr="00452C24">
        <w:rPr>
          <w:rStyle w:val="text3"/>
          <w:lang w:val="en-US"/>
        </w:rPr>
        <w:t>essays</w:t>
      </w:r>
      <w:r w:rsidRPr="00452C24">
        <w:rPr>
          <w:lang w:val="en-US"/>
        </w:rPr>
        <w:t xml:space="preserve"> selected from </w:t>
      </w:r>
      <w:r w:rsidRPr="00452C24">
        <w:rPr>
          <w:i/>
          <w:iCs/>
          <w:noProof/>
          <w:lang w:val="en-US"/>
        </w:rPr>
        <w:t>La t</w:t>
      </w:r>
      <w:r w:rsidRPr="00452C24">
        <w:rPr>
          <w:i/>
          <w:noProof/>
          <w:lang w:val="en-US"/>
        </w:rPr>
        <w:t xml:space="preserve">héologie au </w:t>
      </w:r>
      <w:r w:rsidRPr="00452C24">
        <w:rPr>
          <w:i/>
          <w:iCs/>
          <w:noProof/>
          <w:lang w:val="en-US"/>
        </w:rPr>
        <w:t>douzième siècle</w:t>
      </w:r>
      <w:r w:rsidRPr="00452C24">
        <w:rPr>
          <w:iCs/>
          <w:noProof/>
          <w:lang w:val="en-US"/>
        </w:rPr>
        <w:t>] by</w:t>
      </w:r>
      <w:r w:rsidRPr="00452C24">
        <w:rPr>
          <w:noProof/>
          <w:lang w:val="en-US"/>
        </w:rPr>
        <w:t xml:space="preserve"> </w:t>
      </w:r>
      <w:r w:rsidRPr="00452C24">
        <w:rPr>
          <w:lang w:val="en-US"/>
        </w:rPr>
        <w:t>J. Taylor and L. K. Little. Chicago</w:t>
      </w:r>
      <w:r>
        <w:rPr>
          <w:lang w:val="en-US"/>
        </w:rPr>
        <w:t>, UP,</w:t>
      </w:r>
      <w:r w:rsidRPr="00452C24">
        <w:rPr>
          <w:lang w:val="en-US"/>
        </w:rPr>
        <w:t xml:space="preserve"> 1968. </w:t>
      </w:r>
      <w:r w:rsidRPr="00452C24">
        <w:rPr>
          <w:color w:val="808080" w:themeColor="background1" w:themeShade="80"/>
          <w:lang w:val="en-US"/>
        </w:rPr>
        <w:t>Medieval Academy reprints for teaching, 37. Toronto, UP, 1997</w:t>
      </w:r>
      <w:r w:rsidRPr="00452C24">
        <w:rPr>
          <w:color w:val="808080" w:themeColor="background1" w:themeShade="80"/>
          <w:vertAlign w:val="superscript"/>
          <w:lang w:val="en-US"/>
        </w:rPr>
        <w:t>2</w:t>
      </w:r>
      <w:r w:rsidRPr="00452C24">
        <w:rPr>
          <w:color w:val="808080" w:themeColor="background1" w:themeShade="80"/>
          <w:lang w:val="en-US"/>
        </w:rPr>
        <w:t>, revised edition</w:t>
      </w:r>
      <w:r w:rsidRPr="00452C24">
        <w:rPr>
          <w:lang w:val="en-US"/>
        </w:rPr>
        <w:t xml:space="preserve">. </w:t>
      </w:r>
      <w:r w:rsidRPr="008215D3">
        <w:rPr>
          <w:lang w:val="en-US"/>
        </w:rPr>
        <w:t>XXI+361 p.*</w:t>
      </w:r>
      <w:r w:rsidRPr="008215D3">
        <w:rPr>
          <w:noProof/>
          <w:lang w:val="en-US"/>
        </w:rPr>
        <w:t xml:space="preserve"> [USP]</w:t>
      </w:r>
    </w:p>
    <w:p w:rsidR="00FB710A" w:rsidRPr="00F61AE9" w:rsidRDefault="00FB710A" w:rsidP="00CC33D5">
      <w:pPr>
        <w:pStyle w:val="PargrafoparaBibl"/>
        <w:widowControl/>
        <w:rPr>
          <w:lang w:val="en-US"/>
        </w:rPr>
      </w:pPr>
      <w:r w:rsidRPr="00F61AE9">
        <w:rPr>
          <w:lang w:val="en-US"/>
        </w:rPr>
        <w:t xml:space="preserve">DAVY, M.-M., </w:t>
      </w:r>
      <w:r w:rsidRPr="00F61AE9">
        <w:rPr>
          <w:i/>
          <w:iCs/>
          <w:lang w:val="en-US"/>
        </w:rPr>
        <w:t>Initiation à la symbolique romane, XII</w:t>
      </w:r>
      <w:r w:rsidRPr="00F61AE9">
        <w:rPr>
          <w:i/>
          <w:iCs/>
          <w:vertAlign w:val="superscript"/>
          <w:lang w:val="en-US"/>
        </w:rPr>
        <w:t>e</w:t>
      </w:r>
      <w:r w:rsidRPr="00F61AE9">
        <w:rPr>
          <w:i/>
          <w:iCs/>
          <w:lang w:val="en-US"/>
        </w:rPr>
        <w:t xml:space="preserve"> siècle </w:t>
      </w:r>
      <w:r w:rsidRPr="00F61AE9">
        <w:rPr>
          <w:lang w:val="en-US"/>
        </w:rPr>
        <w:t>[nouvelle édition de l’</w:t>
      </w:r>
      <w:r w:rsidRPr="00F61AE9">
        <w:rPr>
          <w:i/>
          <w:iCs/>
          <w:lang w:val="en-US"/>
        </w:rPr>
        <w:t>Essai sur la symbolique romane</w:t>
      </w:r>
      <w:r w:rsidRPr="00F61AE9">
        <w:rPr>
          <w:lang w:val="en-US"/>
        </w:rPr>
        <w:t>]. Paris, Flammarion, 1977. 2005. 312 p. [UNICAMP] [USP]</w:t>
      </w:r>
    </w:p>
    <w:p w:rsidR="007E1043" w:rsidRPr="00585CEE" w:rsidRDefault="007E1043" w:rsidP="007E1043">
      <w:pPr>
        <w:pStyle w:val="PargrafoparaBibl"/>
        <w:rPr>
          <w:noProof/>
          <w:lang w:val="fr-FR"/>
        </w:rPr>
      </w:pPr>
      <w:r w:rsidRPr="00585CEE">
        <w:rPr>
          <w:noProof/>
          <w:lang w:val="fr-FR"/>
        </w:rPr>
        <w:lastRenderedPageBreak/>
        <w:t xml:space="preserve">DELHAYE, Ph., </w:t>
      </w:r>
      <w:r w:rsidRPr="00585CEE">
        <w:rPr>
          <w:i/>
          <w:iCs/>
          <w:noProof/>
          <w:lang w:val="fr-FR"/>
        </w:rPr>
        <w:t>Enseignement et morale au XII</w:t>
      </w:r>
      <w:r w:rsidRPr="00585CEE">
        <w:rPr>
          <w:i/>
          <w:iCs/>
          <w:noProof/>
          <w:vertAlign w:val="superscript"/>
          <w:lang w:val="fr-FR"/>
        </w:rPr>
        <w:t>e</w:t>
      </w:r>
      <w:r w:rsidRPr="00585CEE">
        <w:rPr>
          <w:i/>
          <w:iCs/>
          <w:noProof/>
          <w:lang w:val="fr-FR"/>
        </w:rPr>
        <w:t xml:space="preserve"> siècle</w:t>
      </w:r>
      <w:r w:rsidRPr="00585CEE">
        <w:rPr>
          <w:noProof/>
          <w:lang w:val="fr-FR"/>
        </w:rPr>
        <w:t xml:space="preserve">. </w:t>
      </w:r>
      <w:r w:rsidRPr="00B23C49">
        <w:rPr>
          <w:lang w:val="fr-FR"/>
        </w:rPr>
        <w:t>Vestigia,</w:t>
      </w:r>
      <w:r>
        <w:rPr>
          <w:lang w:val="fr-FR"/>
        </w:rPr>
        <w:t xml:space="preserve"> </w:t>
      </w:r>
      <w:r w:rsidRPr="00B23C49">
        <w:rPr>
          <w:lang w:val="fr-FR"/>
        </w:rPr>
        <w:t>1.</w:t>
      </w:r>
      <w:r w:rsidRPr="00B23C49">
        <w:rPr>
          <w:rFonts w:ascii="Geneva" w:hAnsi="Geneva"/>
          <w:sz w:val="18"/>
          <w:szCs w:val="18"/>
          <w:lang w:val="fr-FR"/>
        </w:rPr>
        <w:t xml:space="preserve"> </w:t>
      </w:r>
      <w:r w:rsidRPr="00585CEE">
        <w:rPr>
          <w:noProof/>
          <w:lang w:val="fr-FR"/>
        </w:rPr>
        <w:t>Paris, Cerf / Éditions Universitaires de Fribourg, 1988. 136 p. [UNICAMP]</w:t>
      </w:r>
    </w:p>
    <w:p w:rsidR="00841E5D" w:rsidRPr="00E37960" w:rsidRDefault="00841E5D" w:rsidP="00CC33D5">
      <w:pPr>
        <w:pStyle w:val="PargrafoparaBibl"/>
        <w:widowControl/>
      </w:pPr>
      <w:r w:rsidRPr="00B952B6">
        <w:rPr>
          <w:lang w:val="en-US"/>
        </w:rPr>
        <w:t>DRONKE, P</w:t>
      </w:r>
      <w:r w:rsidRPr="00B952B6">
        <w:rPr>
          <w:i/>
          <w:lang w:val="en-US"/>
        </w:rPr>
        <w:t>., Dante and medieval latin traditions</w:t>
      </w:r>
      <w:r>
        <w:rPr>
          <w:lang w:val="en-US"/>
        </w:rPr>
        <w:t xml:space="preserve">. </w:t>
      </w:r>
      <w:r w:rsidRPr="00841E5D">
        <w:rPr>
          <w:lang w:val="en-US"/>
        </w:rPr>
        <w:t xml:space="preserve">Cambridge, UP, </w:t>
      </w:r>
      <w:r w:rsidR="007F2137">
        <w:rPr>
          <w:lang w:val="en-US"/>
        </w:rPr>
        <w:t xml:space="preserve">[1986] </w:t>
      </w:r>
      <w:r w:rsidRPr="00841E5D">
        <w:rPr>
          <w:lang w:val="en-US"/>
        </w:rPr>
        <w:t xml:space="preserve">2009. </w:t>
      </w:r>
      <w:r w:rsidRPr="00E37960">
        <w:t xml:space="preserve">XIII+153 p. </w:t>
      </w:r>
      <w:r w:rsidR="007F2137" w:rsidRPr="00E37960">
        <w:t xml:space="preserve">[UNESP] </w:t>
      </w:r>
      <w:r w:rsidRPr="00E37960">
        <w:t>[USP]</w:t>
      </w:r>
    </w:p>
    <w:p w:rsidR="00841E5D" w:rsidRDefault="00841E5D" w:rsidP="00CC33D5">
      <w:pPr>
        <w:pStyle w:val="PargrafoparaBibl"/>
        <w:widowControl/>
        <w:rPr>
          <w:noProof/>
        </w:rPr>
      </w:pPr>
      <w:r w:rsidRPr="00E11FC5">
        <w:t xml:space="preserve">DRONKE, P., </w:t>
      </w:r>
      <w:r w:rsidRPr="00E11FC5">
        <w:rPr>
          <w:i/>
          <w:iCs/>
        </w:rPr>
        <w:t>Dante e le tradizioni latine medievali</w:t>
      </w:r>
      <w:r w:rsidRPr="00E11FC5">
        <w:t xml:space="preserve">. </w:t>
      </w:r>
      <w:r w:rsidRPr="00474AD1">
        <w:rPr>
          <w:szCs w:val="24"/>
        </w:rPr>
        <w:t>Bologna</w:t>
      </w:r>
      <w:r>
        <w:rPr>
          <w:szCs w:val="24"/>
        </w:rPr>
        <w:t>,</w:t>
      </w:r>
      <w:r w:rsidRPr="00936BAD">
        <w:rPr>
          <w:szCs w:val="18"/>
        </w:rPr>
        <w:t xml:space="preserve"> Il Mulino</w:t>
      </w:r>
      <w:r w:rsidRPr="00936BAD">
        <w:t xml:space="preserve">, 1998. 204 p. [UNICAMP] </w:t>
      </w:r>
      <w:r w:rsidRPr="00936BAD">
        <w:rPr>
          <w:noProof/>
        </w:rPr>
        <w:t>[USP]</w:t>
      </w:r>
    </w:p>
    <w:p w:rsidR="00FB710A" w:rsidRPr="003F37DA" w:rsidRDefault="00FB710A" w:rsidP="00CC33D5">
      <w:pPr>
        <w:pStyle w:val="PargrafoparaBibl"/>
        <w:widowControl/>
        <w:rPr>
          <w:noProof/>
          <w:szCs w:val="24"/>
          <w:lang w:val="en-US"/>
        </w:rPr>
      </w:pPr>
      <w:r w:rsidRPr="00F61AE9">
        <w:rPr>
          <w:lang w:val="en-US"/>
        </w:rPr>
        <w:t xml:space="preserve">DRONKE, P., </w:t>
      </w:r>
      <w:r w:rsidRPr="00F61AE9">
        <w:rPr>
          <w:i/>
          <w:iCs/>
          <w:lang w:val="en-US"/>
        </w:rPr>
        <w:t>Fabula. Explorations into the uses of myth in medieval platonism</w:t>
      </w:r>
      <w:r w:rsidRPr="00F61AE9">
        <w:rPr>
          <w:lang w:val="en-US"/>
        </w:rPr>
        <w:t>. Mittellateinische Studien und Texte, 9. Leyde, Brill, [1974] 1985.</w:t>
      </w:r>
      <w:r w:rsidRPr="00F61AE9">
        <w:rPr>
          <w:i/>
          <w:iCs/>
          <w:lang w:val="en-US"/>
        </w:rPr>
        <w:t xml:space="preserve"> </w:t>
      </w:r>
      <w:r w:rsidRPr="00F61AE9">
        <w:rPr>
          <w:lang w:val="en-US"/>
        </w:rPr>
        <w:t>200 p. [USP]</w:t>
      </w:r>
    </w:p>
    <w:p w:rsidR="00FB710A" w:rsidRPr="00F61AE9" w:rsidRDefault="00FB710A" w:rsidP="00CC33D5">
      <w:pPr>
        <w:pStyle w:val="PargrafoparaBibl"/>
        <w:widowControl/>
        <w:rPr>
          <w:noProof/>
          <w:szCs w:val="24"/>
        </w:rPr>
      </w:pPr>
      <w:r w:rsidRPr="00F61AE9">
        <w:rPr>
          <w:noProof/>
          <w:szCs w:val="24"/>
          <w:lang w:val="en-US"/>
        </w:rPr>
        <w:t xml:space="preserve">DRONKE, </w:t>
      </w:r>
      <w:r w:rsidRPr="00F61AE9">
        <w:rPr>
          <w:szCs w:val="24"/>
          <w:lang w:val="en-US"/>
        </w:rPr>
        <w:t xml:space="preserve">P., </w:t>
      </w:r>
      <w:r w:rsidRPr="00F61AE9">
        <w:rPr>
          <w:i/>
          <w:iCs/>
          <w:noProof/>
          <w:szCs w:val="24"/>
          <w:lang w:val="en-US"/>
        </w:rPr>
        <w:t>Intellectuals and poets in Medieval Europe</w:t>
      </w:r>
      <w:r w:rsidRPr="00F61AE9">
        <w:rPr>
          <w:noProof/>
          <w:szCs w:val="24"/>
          <w:lang w:val="en-US"/>
        </w:rPr>
        <w:t xml:space="preserve">. </w:t>
      </w:r>
      <w:r w:rsidRPr="00F61AE9">
        <w:rPr>
          <w:noProof/>
          <w:szCs w:val="24"/>
        </w:rPr>
        <w:t xml:space="preserve">Roma, Storia e letteratura, </w:t>
      </w:r>
      <w:r w:rsidR="005F5946">
        <w:rPr>
          <w:noProof/>
          <w:szCs w:val="24"/>
        </w:rPr>
        <w:t>1992. 504 p. [UFSCar] [USP]</w:t>
      </w:r>
    </w:p>
    <w:p w:rsidR="00FB710A" w:rsidRPr="00F61AE9" w:rsidRDefault="00FB710A" w:rsidP="00CC33D5">
      <w:pPr>
        <w:pStyle w:val="PargrafoparaBibl"/>
        <w:widowControl/>
        <w:rPr>
          <w:noProof/>
          <w:lang w:val="en-US"/>
        </w:rPr>
      </w:pPr>
      <w:r w:rsidRPr="00F61AE9">
        <w:rPr>
          <w:noProof/>
          <w:lang w:val="en-US"/>
        </w:rPr>
        <w:t xml:space="preserve">DRONKE, P., </w:t>
      </w:r>
      <w:r w:rsidRPr="00F61AE9">
        <w:rPr>
          <w:i/>
          <w:noProof/>
          <w:lang w:val="en-US"/>
        </w:rPr>
        <w:t>Sources of inspiration. Studies in literary transformation: 400-1500</w:t>
      </w:r>
      <w:r w:rsidRPr="00F61AE9">
        <w:rPr>
          <w:noProof/>
          <w:lang w:val="en-US"/>
        </w:rPr>
        <w:t>. Roma, Storia e letteratura, 1997. 409 p. [USP]</w:t>
      </w:r>
    </w:p>
    <w:p w:rsidR="000270AE" w:rsidRPr="004110FF" w:rsidRDefault="000270AE" w:rsidP="000270AE">
      <w:pPr>
        <w:pStyle w:val="PargrafoparaBibl"/>
        <w:rPr>
          <w:lang w:val="en-US"/>
        </w:rPr>
      </w:pPr>
      <w:r w:rsidRPr="009334B8">
        <w:rPr>
          <w:lang w:val="en-US"/>
        </w:rPr>
        <w:t xml:space="preserve">DRONKE, P., </w:t>
      </w:r>
      <w:r w:rsidRPr="009334B8">
        <w:rPr>
          <w:i/>
          <w:lang w:val="en-US"/>
        </w:rPr>
        <w:t>The spell of Calcidius: platonic concepts and images in the medieval West</w:t>
      </w:r>
      <w:r w:rsidRPr="009334B8">
        <w:rPr>
          <w:lang w:val="en-US"/>
        </w:rPr>
        <w:t xml:space="preserve">. </w:t>
      </w:r>
      <w:r w:rsidRPr="004110FF">
        <w:rPr>
          <w:lang w:val="en-US"/>
        </w:rPr>
        <w:t xml:space="preserve">Millennio medievale, 74. Firenze, SISMEL / Galluzzo, 2008. XXIII+183 p. </w:t>
      </w:r>
      <w:r>
        <w:rPr>
          <w:lang w:val="en-US"/>
        </w:rPr>
        <w:t xml:space="preserve">[PUC] </w:t>
      </w:r>
      <w:r w:rsidRPr="004110FF">
        <w:rPr>
          <w:lang w:val="en-US"/>
        </w:rPr>
        <w:t>[USP]</w:t>
      </w:r>
    </w:p>
    <w:p w:rsidR="00FB710A" w:rsidRPr="00F61AE9" w:rsidRDefault="00FB710A" w:rsidP="00CC33D5">
      <w:pPr>
        <w:pStyle w:val="PargrafoparaBibl"/>
        <w:widowControl/>
        <w:rPr>
          <w:szCs w:val="24"/>
          <w:lang w:val="en-US"/>
        </w:rPr>
      </w:pPr>
      <w:r w:rsidRPr="00F61AE9">
        <w:rPr>
          <w:szCs w:val="24"/>
          <w:lang w:val="en-US"/>
        </w:rPr>
        <w:t xml:space="preserve">FARAL, </w:t>
      </w:r>
      <w:r w:rsidRPr="00F61AE9">
        <w:rPr>
          <w:lang w:val="en-US"/>
        </w:rPr>
        <w:t>E.</w:t>
      </w:r>
      <w:r w:rsidRPr="00F61AE9">
        <w:rPr>
          <w:szCs w:val="24"/>
          <w:lang w:val="en-US"/>
        </w:rPr>
        <w:t xml:space="preserve">, </w:t>
      </w:r>
      <w:r w:rsidRPr="00F61AE9">
        <w:rPr>
          <w:i/>
          <w:iCs/>
          <w:szCs w:val="24"/>
          <w:lang w:val="en-US"/>
        </w:rPr>
        <w:t>Arts poetiques du XII</w:t>
      </w:r>
      <w:r w:rsidRPr="00F61AE9">
        <w:rPr>
          <w:i/>
          <w:iCs/>
          <w:szCs w:val="24"/>
          <w:vertAlign w:val="superscript"/>
          <w:lang w:val="en-US"/>
        </w:rPr>
        <w:t>e</w:t>
      </w:r>
      <w:r w:rsidRPr="00F61AE9">
        <w:rPr>
          <w:i/>
          <w:iCs/>
          <w:szCs w:val="24"/>
          <w:lang w:val="en-US"/>
        </w:rPr>
        <w:t xml:space="preserve"> et du XIII</w:t>
      </w:r>
      <w:r w:rsidRPr="00F61AE9">
        <w:rPr>
          <w:i/>
          <w:iCs/>
          <w:szCs w:val="24"/>
          <w:vertAlign w:val="superscript"/>
          <w:lang w:val="en-US"/>
        </w:rPr>
        <w:t>e</w:t>
      </w:r>
      <w:r w:rsidRPr="00F61AE9">
        <w:rPr>
          <w:i/>
          <w:iCs/>
          <w:szCs w:val="24"/>
          <w:lang w:val="en-US"/>
        </w:rPr>
        <w:t xml:space="preserve"> siècle. Recherches et documents sur la technique litteraire du Moyen Âge.</w:t>
      </w:r>
      <w:r w:rsidRPr="00F61AE9">
        <w:rPr>
          <w:szCs w:val="24"/>
          <w:lang w:val="en-US"/>
        </w:rPr>
        <w:t xml:space="preserve"> Paris, Champion, 1924. </w:t>
      </w:r>
      <w:r w:rsidRPr="00F61AE9">
        <w:rPr>
          <w:lang w:val="en-US"/>
        </w:rPr>
        <w:t>1971. XVI</w:t>
      </w:r>
      <w:r w:rsidRPr="00F61AE9">
        <w:rPr>
          <w:szCs w:val="24"/>
          <w:lang w:val="en-US"/>
        </w:rPr>
        <w:t>+384 p. [UNICAMP] [USP]</w:t>
      </w:r>
    </w:p>
    <w:p w:rsidR="00FB710A" w:rsidRPr="00F72889" w:rsidRDefault="00FB710A" w:rsidP="00CC33D5">
      <w:pPr>
        <w:pStyle w:val="PargrafoparaBibl"/>
        <w:widowControl/>
      </w:pPr>
      <w:r w:rsidRPr="00F61AE9">
        <w:rPr>
          <w:lang w:val="fr-FR"/>
        </w:rPr>
        <w:t xml:space="preserve">GILSON, É., </w:t>
      </w:r>
      <w:r w:rsidRPr="00F61AE9">
        <w:rPr>
          <w:szCs w:val="24"/>
          <w:lang w:val="en-US"/>
        </w:rPr>
        <w:t>“</w:t>
      </w:r>
      <w:r w:rsidRPr="00F61AE9">
        <w:rPr>
          <w:lang w:val="fr-FR"/>
        </w:rPr>
        <w:t>La cosmogonie de Bernard Silvestre</w:t>
      </w:r>
      <w:r w:rsidRPr="00F61AE9">
        <w:rPr>
          <w:szCs w:val="24"/>
          <w:lang w:val="en-US"/>
        </w:rPr>
        <w:t>”</w:t>
      </w:r>
      <w:r w:rsidRPr="00F61AE9">
        <w:rPr>
          <w:lang w:val="fr-FR"/>
        </w:rPr>
        <w:t xml:space="preserve">, </w:t>
      </w:r>
      <w:r w:rsidRPr="00F61AE9">
        <w:rPr>
          <w:i/>
          <w:iCs/>
          <w:lang w:val="fr-FR"/>
        </w:rPr>
        <w:t>Archives d‘histoire doctrinale et littéraire du Moyen Âge</w:t>
      </w:r>
      <w:r w:rsidRPr="00F61AE9">
        <w:rPr>
          <w:lang w:val="fr-FR"/>
        </w:rPr>
        <w:t>, 1928, III, pp. 5-24.</w:t>
      </w:r>
      <w:r w:rsidRPr="00F61AE9">
        <w:rPr>
          <w:lang w:val="en-US"/>
        </w:rPr>
        <w:t xml:space="preserve"> </w:t>
      </w:r>
      <w:r w:rsidRPr="00F72889">
        <w:t>[USP]</w:t>
      </w:r>
    </w:p>
    <w:p w:rsidR="00F04D3F" w:rsidRPr="00B0525A" w:rsidRDefault="00F04D3F" w:rsidP="00F04D3F">
      <w:pPr>
        <w:pStyle w:val="PargrafoparaBibl"/>
        <w:rPr>
          <w:color w:val="000000"/>
        </w:rPr>
      </w:pPr>
      <w:r>
        <w:t>GOUTELT-CAZÉ</w:t>
      </w:r>
      <w:r w:rsidRPr="00B0525A">
        <w:t xml:space="preserve">, M.-O., </w:t>
      </w:r>
      <w:r>
        <w:t>et al</w:t>
      </w:r>
      <w:r w:rsidRPr="00B0525A">
        <w:t xml:space="preserve">., éds., </w:t>
      </w:r>
      <w:r w:rsidRPr="00B0525A">
        <w:rPr>
          <w:i/>
          <w:iCs/>
        </w:rPr>
        <w:t xml:space="preserve">Sophies maietores: Chercheus de sagesse. Hommage à J. Pépin. </w:t>
      </w:r>
      <w:r w:rsidRPr="00B0525A">
        <w:rPr>
          <w:bCs/>
          <w:szCs w:val="11"/>
        </w:rPr>
        <w:t xml:space="preserve">Études Augustiniennes, 131. </w:t>
      </w:r>
      <w:r w:rsidRPr="00B0525A">
        <w:rPr>
          <w:color w:val="000000"/>
        </w:rPr>
        <w:t>Paris, Institut d’Études Augustiniennes, 1993. XXXIV+715 p. [UNICAMP] [USP]</w:t>
      </w:r>
    </w:p>
    <w:p w:rsidR="00D41A84" w:rsidRPr="00F72889" w:rsidRDefault="00D41A84" w:rsidP="00CC33D5">
      <w:pPr>
        <w:pStyle w:val="PargrafoparaBibl"/>
        <w:widowControl/>
      </w:pPr>
      <w:r w:rsidRPr="00F72889">
        <w:t xml:space="preserve">JOLIVET, J., </w:t>
      </w:r>
      <w:r w:rsidRPr="00F72889">
        <w:rPr>
          <w:i/>
        </w:rPr>
        <w:t>Philosophie médiévale arabe et latine</w:t>
      </w:r>
      <w:r w:rsidRPr="00F72889">
        <w:t xml:space="preserve">. </w:t>
      </w:r>
      <w:r w:rsidRPr="00F72889">
        <w:rPr>
          <w:szCs w:val="16"/>
        </w:rPr>
        <w:t xml:space="preserve">Études de philosophie médiévale, 73. </w:t>
      </w:r>
      <w:r w:rsidRPr="00F72889">
        <w:t>Paris, Vrin, 1995. 320 p. [UFSCar] [UNICAMP] [USP] {NA}</w:t>
      </w:r>
    </w:p>
    <w:p w:rsidR="00FB710A" w:rsidRPr="00257918" w:rsidRDefault="00FB710A" w:rsidP="00CC33D5">
      <w:pPr>
        <w:pStyle w:val="PargrafoparaBibl"/>
        <w:widowControl/>
        <w:rPr>
          <w:lang w:val="en-US"/>
        </w:rPr>
      </w:pPr>
      <w:r w:rsidRPr="00F72889">
        <w:t xml:space="preserve">JOLIVET, J., </w:t>
      </w:r>
      <w:r w:rsidRPr="00F72889">
        <w:rPr>
          <w:i/>
        </w:rPr>
        <w:t>Perspectives médiévales et arabes</w:t>
      </w:r>
      <w:r w:rsidRPr="00F72889">
        <w:t xml:space="preserve">. </w:t>
      </w:r>
      <w:r w:rsidRPr="00257918">
        <w:rPr>
          <w:lang w:val="en-US"/>
        </w:rPr>
        <w:t xml:space="preserve">Études de philosophie médiévale, 89. Paris, Vrin, 2006. 320 p. [UFSCar] [UNICAMP] [USP] </w:t>
      </w:r>
      <w:r w:rsidR="001228E7" w:rsidRPr="00257918">
        <w:rPr>
          <w:lang w:val="en-US"/>
        </w:rPr>
        <w:t>{NA}</w:t>
      </w:r>
    </w:p>
    <w:p w:rsidR="00CB5B51" w:rsidRPr="00262DB0" w:rsidRDefault="00CB5B51" w:rsidP="00CB5B51">
      <w:pPr>
        <w:pStyle w:val="PargrafoparaBibl"/>
      </w:pPr>
      <w:r w:rsidRPr="00C54270">
        <w:rPr>
          <w:lang w:val="en-US"/>
        </w:rPr>
        <w:t xml:space="preserve">LEONARDI, C., and OLSEN, B. M., eds., </w:t>
      </w:r>
      <w:r w:rsidRPr="00C54270">
        <w:rPr>
          <w:i/>
          <w:lang w:val="en-US"/>
        </w:rPr>
        <w:t>The classical tradition in the Middle Ages and the Renaissance</w:t>
      </w:r>
      <w:r w:rsidRPr="00C54270">
        <w:rPr>
          <w:lang w:val="en-US"/>
        </w:rPr>
        <w:t xml:space="preserve">. </w:t>
      </w:r>
      <w:r w:rsidRPr="00262DB0">
        <w:t xml:space="preserve">Biblioteca di Medioevo latino, 15. Spoleto, </w:t>
      </w:r>
      <w:r>
        <w:t>CISAM</w:t>
      </w:r>
      <w:r w:rsidRPr="00262DB0">
        <w:t>, 1995. X+ 283 p. [UNICAMP] [USP]</w:t>
      </w:r>
    </w:p>
    <w:p w:rsidR="00AA32F2" w:rsidRPr="00A76C28" w:rsidRDefault="00AA32F2" w:rsidP="00AA32F2">
      <w:pPr>
        <w:pStyle w:val="PargrafoparaBibl"/>
      </w:pPr>
      <w:r w:rsidRPr="00BF49A7">
        <w:rPr>
          <w:lang w:val="en-US"/>
        </w:rPr>
        <w:t xml:space="preserve">MURPHY, J. J., </w:t>
      </w:r>
      <w:r>
        <w:rPr>
          <w:i/>
          <w:iCs/>
          <w:lang w:val="en-US"/>
        </w:rPr>
        <w:t>Rhetoric in the Middle Ages. A history of rhetorical theory from Saint Augustine to the Renaissance</w:t>
      </w:r>
      <w:r>
        <w:rPr>
          <w:lang w:val="en-US"/>
        </w:rPr>
        <w:t xml:space="preserve">. Berkeley, California UP, [1974] </w:t>
      </w:r>
      <w:r w:rsidRPr="00BA1FA4">
        <w:rPr>
          <w:lang w:val="en-US"/>
        </w:rPr>
        <w:t>1981. 1990</w:t>
      </w:r>
      <w:r w:rsidRPr="00BA1FA4">
        <w:rPr>
          <w:vertAlign w:val="superscript"/>
          <w:lang w:val="en-US"/>
        </w:rPr>
        <w:t>6</w:t>
      </w:r>
      <w:r w:rsidRPr="00BA1FA4">
        <w:rPr>
          <w:lang w:val="en-US"/>
        </w:rPr>
        <w:t xml:space="preserve">. Tempe, Arizona Center for Medieval and Renaissance Studies, 2001. </w:t>
      </w:r>
      <w:r w:rsidRPr="00A76C28">
        <w:t>XIV+395 p. [UFABC] [USP]</w:t>
      </w:r>
    </w:p>
    <w:p w:rsidR="00AF00FF" w:rsidRPr="009507FA" w:rsidRDefault="00AF00FF" w:rsidP="00AF00FF">
      <w:pPr>
        <w:pStyle w:val="PargrafoparaBibl"/>
        <w:widowControl/>
      </w:pPr>
      <w:r w:rsidRPr="00F61AE9">
        <w:t xml:space="preserve">MURPHY, </w:t>
      </w:r>
      <w:r w:rsidRPr="00997D6E">
        <w:t>J</w:t>
      </w:r>
      <w:r>
        <w:t>.</w:t>
      </w:r>
      <w:r w:rsidRPr="00997D6E">
        <w:t xml:space="preserve"> </w:t>
      </w:r>
      <w:r w:rsidRPr="00F61AE9">
        <w:t xml:space="preserve">J., </w:t>
      </w:r>
      <w:r w:rsidRPr="00F61AE9">
        <w:rPr>
          <w:i/>
        </w:rPr>
        <w:t>La retorica nel Medioevo: una storia delle teorie retoriche da S. Agostino al Rinascimento</w:t>
      </w:r>
      <w:r w:rsidRPr="00F61AE9">
        <w:t xml:space="preserve">. Intr. e tr. di V. Licitra. Napoli, Liguori, 1983. </w:t>
      </w:r>
      <w:r w:rsidRPr="009507FA">
        <w:t>XXII+455 p. [USP]</w:t>
      </w:r>
    </w:p>
    <w:p w:rsidR="0086602A" w:rsidRDefault="0086602A" w:rsidP="00CC33D5">
      <w:pPr>
        <w:pStyle w:val="PargrafoparaBibl"/>
        <w:widowControl/>
        <w:rPr>
          <w:lang w:val="en-US"/>
        </w:rPr>
      </w:pPr>
      <w:r w:rsidRPr="00F61AE9">
        <w:rPr>
          <w:lang w:val="en-US"/>
        </w:rPr>
        <w:lastRenderedPageBreak/>
        <w:t>NEWMAN, B.,</w:t>
      </w:r>
      <w:r>
        <w:rPr>
          <w:lang w:val="en-US"/>
        </w:rPr>
        <w:t xml:space="preserve"> </w:t>
      </w:r>
      <w:r w:rsidRPr="0086602A">
        <w:rPr>
          <w:i/>
          <w:lang w:val="en-US"/>
        </w:rPr>
        <w:t>God and the Goddesses: vision, poetry, and belief in the Middle Ages</w:t>
      </w:r>
      <w:r>
        <w:rPr>
          <w:lang w:val="en-US"/>
        </w:rPr>
        <w:t>.</w:t>
      </w:r>
      <w:r w:rsidRPr="0086602A">
        <w:rPr>
          <w:lang w:val="en-US"/>
        </w:rPr>
        <w:t xml:space="preserve"> The Middle Ages.</w:t>
      </w:r>
      <w:r>
        <w:rPr>
          <w:lang w:val="en-US"/>
        </w:rPr>
        <w:t xml:space="preserve"> Philadelphia, </w:t>
      </w:r>
      <w:r w:rsidR="0091781B" w:rsidRPr="0020232F">
        <w:rPr>
          <w:lang w:val="en-US"/>
        </w:rPr>
        <w:t xml:space="preserve">Pennsylvania </w:t>
      </w:r>
      <w:r>
        <w:rPr>
          <w:lang w:val="en-US"/>
        </w:rPr>
        <w:t>UP, 2005. 446 p. [USP]</w:t>
      </w:r>
    </w:p>
    <w:p w:rsidR="00FB710A" w:rsidRPr="00F61AE9" w:rsidRDefault="00FB710A" w:rsidP="00CC33D5">
      <w:pPr>
        <w:pStyle w:val="PargrafoparaBibl"/>
        <w:widowControl/>
        <w:rPr>
          <w:noProof/>
          <w:szCs w:val="24"/>
          <w:lang w:val="en-US"/>
        </w:rPr>
      </w:pPr>
      <w:r w:rsidRPr="00F61AE9">
        <w:rPr>
          <w:szCs w:val="24"/>
          <w:lang w:val="en-US"/>
        </w:rPr>
        <w:t xml:space="preserve">OTTEN, W., </w:t>
      </w:r>
      <w:r w:rsidRPr="00F61AE9">
        <w:rPr>
          <w:i/>
          <w:szCs w:val="24"/>
          <w:lang w:val="en-US"/>
        </w:rPr>
        <w:t>From paradise to paradigm: a study of Twelfth-Century humanism</w:t>
      </w:r>
      <w:r w:rsidRPr="00F61AE9">
        <w:rPr>
          <w:szCs w:val="24"/>
          <w:lang w:val="en-US"/>
        </w:rPr>
        <w:t>.</w:t>
      </w:r>
      <w:r w:rsidRPr="00F61AE9">
        <w:rPr>
          <w:b/>
          <w:bCs/>
          <w:color w:val="000000"/>
          <w:sz w:val="23"/>
          <w:szCs w:val="23"/>
          <w:lang w:val="en-US"/>
        </w:rPr>
        <w:t xml:space="preserve"> </w:t>
      </w:r>
      <w:r w:rsidRPr="00F61AE9">
        <w:rPr>
          <w:szCs w:val="24"/>
          <w:lang w:val="en-US"/>
        </w:rPr>
        <w:t xml:space="preserve">Brill’s studies in intellectual history, 127. Leiden, Brill, 2004. XV+330 p. </w:t>
      </w:r>
      <w:r w:rsidRPr="00F61AE9">
        <w:rPr>
          <w:lang w:val="en-US"/>
        </w:rPr>
        <w:t xml:space="preserve">[UNICAMP] </w:t>
      </w:r>
      <w:r w:rsidRPr="00F61AE9">
        <w:rPr>
          <w:noProof/>
          <w:lang w:val="en-US"/>
        </w:rPr>
        <w:t>[USP]</w:t>
      </w:r>
    </w:p>
    <w:p w:rsidR="00FD2CE9" w:rsidRDefault="00FD2CE9" w:rsidP="00CC33D5">
      <w:pPr>
        <w:pStyle w:val="PargrafoparaBibl"/>
        <w:widowControl/>
        <w:rPr>
          <w:lang w:val="en-US"/>
        </w:rPr>
      </w:pPr>
      <w:r w:rsidRPr="00DC01E9">
        <w:rPr>
          <w:rStyle w:val="gl"/>
          <w:lang w:val="en-US"/>
        </w:rPr>
        <w:t xml:space="preserve">SIMPSON, J., </w:t>
      </w:r>
      <w:r w:rsidRPr="00DC01E9">
        <w:rPr>
          <w:rStyle w:val="gl"/>
          <w:i/>
          <w:lang w:val="en-US"/>
        </w:rPr>
        <w:t>Sciences and the Self in medieval poetry: Alan of Lille’s Anticlaudianus and John Gower’s Confessio amantis</w:t>
      </w:r>
      <w:r w:rsidRPr="00DC01E9">
        <w:rPr>
          <w:rStyle w:val="gl"/>
          <w:lang w:val="en-US"/>
        </w:rPr>
        <w:t>. Cambridge studies in medieval literature</w:t>
      </w:r>
      <w:r>
        <w:rPr>
          <w:rStyle w:val="gl"/>
          <w:lang w:val="en-US"/>
        </w:rPr>
        <w:t>, 25</w:t>
      </w:r>
      <w:r w:rsidRPr="00DC01E9">
        <w:rPr>
          <w:rStyle w:val="gl"/>
          <w:lang w:val="en-US"/>
        </w:rPr>
        <w:t xml:space="preserve">. Cambridge, UP, 2005. </w:t>
      </w:r>
      <w:r>
        <w:rPr>
          <w:rStyle w:val="gl"/>
          <w:lang w:val="en-US"/>
        </w:rPr>
        <w:t>XII+321</w:t>
      </w:r>
      <w:r w:rsidRPr="00DC01E9">
        <w:rPr>
          <w:rStyle w:val="gl"/>
          <w:lang w:val="en-US"/>
        </w:rPr>
        <w:t xml:space="preserve"> p. </w:t>
      </w:r>
      <w:r>
        <w:rPr>
          <w:lang w:val="en-US"/>
        </w:rPr>
        <w:t>[USP]</w:t>
      </w:r>
    </w:p>
    <w:p w:rsidR="00FB710A" w:rsidRPr="00F61AE9" w:rsidRDefault="00FB710A" w:rsidP="00CC33D5">
      <w:pPr>
        <w:pStyle w:val="PargrafoparaBibl"/>
        <w:widowControl/>
        <w:rPr>
          <w:lang w:val="en-US"/>
        </w:rPr>
      </w:pPr>
      <w:r w:rsidRPr="00F61AE9">
        <w:rPr>
          <w:szCs w:val="24"/>
          <w:lang w:val="en-US"/>
        </w:rPr>
        <w:t xml:space="preserve">SOUTHERN, R. W., </w:t>
      </w:r>
      <w:r w:rsidRPr="00F61AE9">
        <w:rPr>
          <w:i/>
          <w:szCs w:val="24"/>
          <w:lang w:val="en-US"/>
        </w:rPr>
        <w:t>Medieval humanism</w:t>
      </w:r>
      <w:r w:rsidRPr="00F61AE9">
        <w:rPr>
          <w:i/>
          <w:iCs/>
          <w:noProof/>
          <w:lang w:val="en-US"/>
        </w:rPr>
        <w:t xml:space="preserve"> and other studies</w:t>
      </w:r>
      <w:r w:rsidRPr="00F61AE9">
        <w:rPr>
          <w:lang w:val="en-US"/>
        </w:rPr>
        <w:t>. New York, Harper &amp; Row, 1970. X+261 p. [UNESP] [USP]</w:t>
      </w:r>
    </w:p>
    <w:p w:rsidR="00FB710A" w:rsidRPr="00F61AE9" w:rsidRDefault="00FB710A" w:rsidP="00CC33D5">
      <w:pPr>
        <w:pStyle w:val="PargrafoparaBibl"/>
        <w:widowControl/>
        <w:rPr>
          <w:lang w:val="en-US"/>
        </w:rPr>
      </w:pPr>
      <w:r w:rsidRPr="00F61AE9">
        <w:rPr>
          <w:lang w:val="en-US"/>
        </w:rPr>
        <w:t xml:space="preserve">SOUTHERN, R. W., </w:t>
      </w:r>
      <w:r w:rsidRPr="00F61AE9">
        <w:rPr>
          <w:i/>
          <w:lang w:val="en-US"/>
        </w:rPr>
        <w:t>Scholastic humanism and the unification of Europe. Vol. 1. Foundations, Vol. 2. The heroic age</w:t>
      </w:r>
      <w:r w:rsidRPr="00F61AE9">
        <w:rPr>
          <w:lang w:val="en-US"/>
        </w:rPr>
        <w:t>. Oxford, Blackwell, 1997-2001. 2 vols [UNICAMP] [USP]</w:t>
      </w:r>
    </w:p>
    <w:p w:rsidR="003779E9" w:rsidRPr="003779E9" w:rsidRDefault="003779E9" w:rsidP="00CC33D5">
      <w:pPr>
        <w:pStyle w:val="PargrafoparaBibl"/>
        <w:widowControl/>
        <w:rPr>
          <w:lang w:val="en-US"/>
        </w:rPr>
      </w:pPr>
      <w:r w:rsidRPr="00F61AE9">
        <w:rPr>
          <w:szCs w:val="24"/>
          <w:lang w:val="en-US"/>
        </w:rPr>
        <w:t xml:space="preserve">SPEER, A., und WIRMER, D., Hrsg., </w:t>
      </w:r>
      <w:r w:rsidRPr="00F61AE9">
        <w:rPr>
          <w:i/>
          <w:szCs w:val="24"/>
          <w:lang w:val="en-US"/>
        </w:rPr>
        <w:t>Das Sein der Dauer</w:t>
      </w:r>
      <w:r w:rsidRPr="00F61AE9">
        <w:rPr>
          <w:szCs w:val="24"/>
          <w:lang w:val="en-US"/>
        </w:rPr>
        <w:t xml:space="preserve">. </w:t>
      </w:r>
      <w:r w:rsidRPr="00F61AE9">
        <w:rPr>
          <w:szCs w:val="24"/>
        </w:rPr>
        <w:t xml:space="preserve">Miscellanea Mediaevalia, 34. Berlin, de Gruyter, 2008. </w:t>
      </w:r>
      <w:r w:rsidRPr="003779E9">
        <w:rPr>
          <w:szCs w:val="24"/>
          <w:lang w:val="en-US"/>
        </w:rPr>
        <w:t xml:space="preserve">XII+592 S. </w:t>
      </w:r>
      <w:r w:rsidRPr="003779E9">
        <w:rPr>
          <w:szCs w:val="16"/>
          <w:lang w:val="en-US"/>
        </w:rPr>
        <w:t xml:space="preserve">[UFSCar] </w:t>
      </w:r>
      <w:r w:rsidRPr="003779E9">
        <w:rPr>
          <w:lang w:val="en-US"/>
        </w:rPr>
        <w:t>[USP]</w:t>
      </w:r>
    </w:p>
    <w:p w:rsidR="00FB710A" w:rsidRDefault="00FB710A" w:rsidP="00CC33D5">
      <w:pPr>
        <w:pStyle w:val="PargrafoparaBibl"/>
        <w:widowControl/>
        <w:rPr>
          <w:lang w:val="fr-FR"/>
        </w:rPr>
      </w:pPr>
      <w:r w:rsidRPr="009808D0">
        <w:rPr>
          <w:lang w:val="fr-FR"/>
        </w:rPr>
        <w:t xml:space="preserve">STOCK, B., </w:t>
      </w:r>
      <w:r w:rsidRPr="009808D0">
        <w:rPr>
          <w:i/>
          <w:iCs/>
          <w:lang w:val="fr-FR"/>
        </w:rPr>
        <w:t>Myth and science in the Twelfth Century. A study of Bernard Silveste</w:t>
      </w:r>
      <w:r w:rsidRPr="009808D0">
        <w:rPr>
          <w:lang w:val="fr-FR"/>
        </w:rPr>
        <w:t xml:space="preserve">. Princeton, UP, 1972. </w:t>
      </w:r>
      <w:r w:rsidR="0070448F">
        <w:rPr>
          <w:lang w:val="fr-FR"/>
        </w:rPr>
        <w:t>XVI+331 p. [USP]</w:t>
      </w:r>
    </w:p>
    <w:p w:rsidR="00CB5B51" w:rsidRPr="00CB5B51" w:rsidRDefault="00CB5B51" w:rsidP="00CB5B51">
      <w:pPr>
        <w:pStyle w:val="PargrafoparaBibl"/>
        <w:widowControl/>
        <w:rPr>
          <w:color w:val="808080" w:themeColor="background1" w:themeShade="80"/>
          <w:lang w:val="fr-FR"/>
        </w:rPr>
      </w:pPr>
      <w:r w:rsidRPr="00CB5B51">
        <w:rPr>
          <w:color w:val="808080" w:themeColor="background1" w:themeShade="80"/>
          <w:lang w:val="fr-FR"/>
        </w:rPr>
        <w:t xml:space="preserve">TAUSTE ALCOCER, F., </w:t>
      </w:r>
      <w:r w:rsidRPr="00CB5B51">
        <w:rPr>
          <w:i/>
          <w:color w:val="808080" w:themeColor="background1" w:themeShade="80"/>
          <w:lang w:val="fr-FR"/>
        </w:rPr>
        <w:t>Opus naturae: la influencia de la tradición del “Timeo” en la “Cosmographia” de Bernardo Silvestre</w:t>
      </w:r>
      <w:r w:rsidRPr="00CB5B51">
        <w:rPr>
          <w:color w:val="808080" w:themeColor="background1" w:themeShade="80"/>
          <w:lang w:val="fr-FR"/>
        </w:rPr>
        <w:t>. Barcelona, PPU, 1995. 524 p.</w:t>
      </w:r>
    </w:p>
    <w:p w:rsidR="00FB710A" w:rsidRPr="00F61AE9" w:rsidRDefault="00FB710A" w:rsidP="00CC33D5">
      <w:pPr>
        <w:pStyle w:val="PargrafoparaBibl"/>
        <w:widowControl/>
      </w:pPr>
      <w:r w:rsidRPr="00F61AE9">
        <w:rPr>
          <w:szCs w:val="16"/>
          <w:lang w:val="fr-FR"/>
        </w:rPr>
        <w:t xml:space="preserve">VASILIU, A., </w:t>
      </w:r>
      <w:r w:rsidRPr="00F61AE9">
        <w:rPr>
          <w:i/>
          <w:iCs/>
          <w:szCs w:val="16"/>
          <w:lang w:val="fr-FR"/>
        </w:rPr>
        <w:t>Du diaphane. Image, milieu, lumière dans la pensée antique et médiévale</w:t>
      </w:r>
      <w:r w:rsidRPr="00F61AE9">
        <w:rPr>
          <w:szCs w:val="16"/>
          <w:lang w:val="fr-FR"/>
        </w:rPr>
        <w:t>. Études de philosophie médiévale, 76. Paris, Vrin</w:t>
      </w:r>
      <w:r w:rsidRPr="00F61AE9">
        <w:rPr>
          <w:lang w:val="fr-FR"/>
        </w:rPr>
        <w:t>, 1997</w:t>
      </w:r>
      <w:r w:rsidRPr="00F61AE9">
        <w:rPr>
          <w:szCs w:val="16"/>
          <w:lang w:val="fr-FR"/>
        </w:rPr>
        <w:t xml:space="preserve">. </w:t>
      </w:r>
      <w:r w:rsidRPr="00F61AE9">
        <w:rPr>
          <w:szCs w:val="16"/>
        </w:rPr>
        <w:t>320 p. [UNICAMP]</w:t>
      </w:r>
      <w:r w:rsidR="00B1736C">
        <w:rPr>
          <w:szCs w:val="16"/>
        </w:rPr>
        <w:t xml:space="preserve"> [UNIFESP]</w:t>
      </w:r>
      <w:r w:rsidRPr="00F61AE9">
        <w:t xml:space="preserve"> [USP]</w:t>
      </w:r>
    </w:p>
    <w:p w:rsidR="00FB710A" w:rsidRPr="00F61AE9" w:rsidRDefault="00FB710A" w:rsidP="00CC33D5">
      <w:pPr>
        <w:pStyle w:val="PargrafoparaBibl"/>
        <w:widowControl/>
        <w:rPr>
          <w:szCs w:val="11"/>
          <w:lang w:val="en-US"/>
        </w:rPr>
      </w:pPr>
      <w:r w:rsidRPr="00F61AE9">
        <w:rPr>
          <w:szCs w:val="11"/>
        </w:rPr>
        <w:t xml:space="preserve">VERNET, A., </w:t>
      </w:r>
      <w:r w:rsidRPr="00F61AE9">
        <w:rPr>
          <w:i/>
          <w:szCs w:val="11"/>
        </w:rPr>
        <w:t>Études médiévales</w:t>
      </w:r>
      <w:r w:rsidRPr="00F61AE9">
        <w:rPr>
          <w:szCs w:val="11"/>
        </w:rPr>
        <w:t xml:space="preserve">. </w:t>
      </w:r>
      <w:r w:rsidRPr="000E074F">
        <w:rPr>
          <w:szCs w:val="11"/>
          <w:lang w:val="en-US"/>
        </w:rPr>
        <w:t xml:space="preserve">Études augustiniennes, Moyen-Âge et Temps Modernes, 8. </w:t>
      </w:r>
      <w:r w:rsidRPr="00F61AE9">
        <w:rPr>
          <w:szCs w:val="11"/>
          <w:lang w:val="en-US"/>
        </w:rPr>
        <w:t>Paris, IEA, 1981. 705 p. [UFSCar] [UNICAMP] [USP]</w:t>
      </w:r>
    </w:p>
    <w:p w:rsidR="00F225CE" w:rsidRPr="00F225CE" w:rsidRDefault="00F225CE" w:rsidP="00F225CE">
      <w:pPr>
        <w:pStyle w:val="PargrafoparaBibl"/>
        <w:widowControl/>
        <w:rPr>
          <w:color w:val="808080" w:themeColor="background1" w:themeShade="80"/>
          <w:lang w:val="en"/>
        </w:rPr>
      </w:pPr>
      <w:bookmarkStart w:id="90" w:name="_Hlk482455761"/>
      <w:r w:rsidRPr="00F225CE">
        <w:rPr>
          <w:color w:val="808080" w:themeColor="background1" w:themeShade="80"/>
          <w:lang w:val="en"/>
        </w:rPr>
        <w:t xml:space="preserve">WETHERBEE, W., </w:t>
      </w:r>
      <w:r w:rsidRPr="00F225CE">
        <w:rPr>
          <w:i/>
          <w:color w:val="808080" w:themeColor="background1" w:themeShade="80"/>
          <w:lang w:val="en"/>
        </w:rPr>
        <w:t>Platonism and poetry in the Twelfth Century: The literary influence of the School of Chartres</w:t>
      </w:r>
      <w:r w:rsidRPr="00F225CE">
        <w:rPr>
          <w:color w:val="808080" w:themeColor="background1" w:themeShade="80"/>
          <w:lang w:val="en"/>
        </w:rPr>
        <w:t>. Princeton, UP, 1972. 306 p.</w:t>
      </w:r>
    </w:p>
    <w:bookmarkEnd w:id="90"/>
    <w:p w:rsidR="00FB710A" w:rsidRDefault="00FB710A" w:rsidP="00CC33D5">
      <w:pPr>
        <w:pStyle w:val="PargrafoparaBibl"/>
        <w:widowControl/>
        <w:rPr>
          <w:szCs w:val="24"/>
        </w:rPr>
      </w:pPr>
      <w:r w:rsidRPr="00F61AE9">
        <w:rPr>
          <w:szCs w:val="24"/>
          <w:lang w:val="en-US"/>
        </w:rPr>
        <w:t xml:space="preserve">WHITMAN, J., </w:t>
      </w:r>
      <w:r w:rsidRPr="00F61AE9">
        <w:rPr>
          <w:i/>
          <w:szCs w:val="24"/>
          <w:lang w:val="en-US"/>
        </w:rPr>
        <w:t>Allegory: the dynamics of an ancient and medieval technique</w:t>
      </w:r>
      <w:r w:rsidRPr="00F61AE9">
        <w:rPr>
          <w:szCs w:val="24"/>
          <w:lang w:val="en-US"/>
        </w:rPr>
        <w:t xml:space="preserve">. </w:t>
      </w:r>
      <w:r w:rsidRPr="00F61AE9">
        <w:rPr>
          <w:szCs w:val="24"/>
        </w:rPr>
        <w:t>New York, Excel, 1999. 281 p. [UNICAMP]</w:t>
      </w:r>
    </w:p>
    <w:p w:rsidR="005642BF" w:rsidRPr="00F61AE9" w:rsidRDefault="005642BF" w:rsidP="00CC33D5">
      <w:pPr>
        <w:pStyle w:val="PargrafoparaBibl"/>
        <w:widowControl/>
        <w:rPr>
          <w:szCs w:val="24"/>
        </w:rPr>
      </w:pPr>
    </w:p>
    <w:p w:rsidR="00FB710A" w:rsidRPr="00F61AE9" w:rsidRDefault="00FB710A" w:rsidP="00CC33D5">
      <w:pPr>
        <w:spacing w:after="200" w:line="276" w:lineRule="auto"/>
        <w:rPr>
          <w:bCs/>
        </w:rPr>
      </w:pPr>
      <w:r w:rsidRPr="00F61AE9">
        <w:rPr>
          <w:bCs/>
        </w:rPr>
        <w:br w:type="page"/>
      </w:r>
    </w:p>
    <w:p w:rsidR="00FB710A" w:rsidRPr="00F61AE9" w:rsidRDefault="00FB710A" w:rsidP="00CC33D5">
      <w:pPr>
        <w:pStyle w:val="Ttulo4"/>
        <w:widowControl/>
        <w:rPr>
          <w:color w:val="FF0000"/>
        </w:rPr>
      </w:pPr>
      <w:r w:rsidRPr="00F61AE9">
        <w:rPr>
          <w:color w:val="FF0000"/>
        </w:rPr>
        <w:lastRenderedPageBreak/>
        <w:t xml:space="preserve">bruno (ca. 1030-1101), guigo i, (ca. 1083-ca. 1136), guigo ii (m. ca. 1088) e outros cartuxos </w:t>
      </w:r>
    </w:p>
    <w:p w:rsidR="004005A2"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rPr>
          <w:noProof/>
          <w:lang w:val="en-US"/>
        </w:rPr>
      </w:pPr>
      <w:r w:rsidRPr="00F61AE9">
        <w:rPr>
          <w:noProof/>
          <w:lang w:val="en-US"/>
        </w:rPr>
        <w:t xml:space="preserve">BRUNO CARTHUSIANUS, et al., </w:t>
      </w:r>
      <w:r w:rsidRPr="00F61AE9">
        <w:rPr>
          <w:i/>
          <w:iCs/>
          <w:noProof/>
          <w:lang w:val="en-US"/>
        </w:rPr>
        <w:t xml:space="preserve">Opera. </w:t>
      </w:r>
      <w:r w:rsidRPr="00F61AE9">
        <w:rPr>
          <w:noProof/>
          <w:lang w:val="en-US"/>
        </w:rPr>
        <w:t>PL, 152. Turnhout, Brepols, [1853] 1986. 712 p.</w:t>
      </w:r>
      <w:r w:rsidRPr="00F61AE9">
        <w:rPr>
          <w:sz w:val="14"/>
          <w:szCs w:val="14"/>
          <w:lang w:val="en-US"/>
        </w:rPr>
        <w:t xml:space="preserve"> </w:t>
      </w:r>
      <w:r w:rsidR="00376724">
        <w:rPr>
          <w:szCs w:val="24"/>
          <w:lang w:val="en-US"/>
        </w:rPr>
        <w:t xml:space="preserve">[PUC] </w:t>
      </w:r>
      <w:r w:rsidR="00376724">
        <w:rPr>
          <w:noProof/>
          <w:szCs w:val="24"/>
          <w:lang w:val="en-US"/>
        </w:rPr>
        <w:t xml:space="preserve">[UNICAMP] </w:t>
      </w:r>
      <w:r w:rsidR="00376724" w:rsidRPr="0079685A">
        <w:rPr>
          <w:lang w:val="en-US"/>
        </w:rPr>
        <w:t>[USP]</w:t>
      </w:r>
    </w:p>
    <w:p w:rsidR="00FB710A" w:rsidRPr="00F61AE9" w:rsidRDefault="00FB710A" w:rsidP="00CC33D5">
      <w:pPr>
        <w:pStyle w:val="PargrafoparaBibl"/>
        <w:widowControl/>
        <w:rPr>
          <w:noProof/>
          <w:szCs w:val="24"/>
          <w:lang w:val="en-US"/>
        </w:rPr>
      </w:pPr>
      <w:r w:rsidRPr="003F4ABB">
        <w:rPr>
          <w:noProof/>
        </w:rPr>
        <w:t>BRUNO CARTHUSIANUS, GUIGO I, GUIGO II, HUGO LINCOLNENSIS,</w:t>
      </w:r>
      <w:r w:rsidRPr="003F4ABB">
        <w:rPr>
          <w:rStyle w:val="bluebold111"/>
        </w:rPr>
        <w:t xml:space="preserve"> </w:t>
      </w:r>
      <w:r w:rsidRPr="003F4ABB">
        <w:rPr>
          <w:i/>
          <w:iCs/>
          <w:noProof/>
        </w:rPr>
        <w:t xml:space="preserve">Opera. </w:t>
      </w:r>
      <w:r w:rsidRPr="00F61AE9">
        <w:rPr>
          <w:noProof/>
          <w:lang w:val="en-US"/>
        </w:rPr>
        <w:t>PL, 153. Turnhout, Brepols, [1854] 1986. 1991. 561 p.</w:t>
      </w:r>
      <w:r w:rsidRPr="00F61AE9">
        <w:rPr>
          <w:sz w:val="14"/>
          <w:szCs w:val="14"/>
          <w:lang w:val="en-US"/>
        </w:rPr>
        <w:t xml:space="preserve"> </w:t>
      </w:r>
      <w:r w:rsidR="00376724">
        <w:rPr>
          <w:szCs w:val="24"/>
          <w:lang w:val="en-US"/>
        </w:rPr>
        <w:t xml:space="preserve">[PUC] </w:t>
      </w:r>
      <w:r w:rsidR="00376724">
        <w:rPr>
          <w:noProof/>
          <w:szCs w:val="24"/>
          <w:lang w:val="en-US"/>
        </w:rPr>
        <w:t xml:space="preserve">[UNICAMP] </w:t>
      </w:r>
      <w:r w:rsidR="00376724" w:rsidRPr="0079685A">
        <w:rPr>
          <w:lang w:val="en-US"/>
        </w:rPr>
        <w:t>[USP]</w:t>
      </w:r>
    </w:p>
    <w:p w:rsidR="00B0065A" w:rsidRPr="00DE0930" w:rsidRDefault="00AF0097" w:rsidP="00CC33D5">
      <w:pPr>
        <w:pStyle w:val="Ttulo5"/>
        <w:keepNext/>
        <w:spacing w:before="0"/>
        <w:rPr>
          <w:iCs w:val="0"/>
          <w:color w:val="FF0000"/>
          <w:lang w:val="en-US"/>
        </w:rPr>
      </w:pPr>
      <w:r>
        <w:rPr>
          <w:iCs w:val="0"/>
          <w:color w:val="FF0000"/>
          <w:lang w:val="en-US"/>
        </w:rPr>
        <w:t>Sources chrétiennes</w:t>
      </w:r>
    </w:p>
    <w:p w:rsidR="00FB710A" w:rsidRPr="00F61AE9" w:rsidRDefault="00FB710A" w:rsidP="00CC33D5">
      <w:pPr>
        <w:pStyle w:val="PargrafoparaBibl"/>
        <w:widowControl/>
        <w:rPr>
          <w:lang w:val="en-US"/>
        </w:rPr>
      </w:pPr>
      <w:r w:rsidRPr="00F61AE9">
        <w:rPr>
          <w:lang w:val="es-ES_tradnl"/>
        </w:rPr>
        <w:t>ANTHELME DE CHIGNIN, BRUNO, GUIGUES I</w:t>
      </w:r>
      <w:r w:rsidRPr="00F61AE9">
        <w:rPr>
          <w:vertAlign w:val="superscript"/>
          <w:lang w:val="es-ES_tradnl"/>
        </w:rPr>
        <w:t>er</w:t>
      </w:r>
      <w:r w:rsidRPr="00F61AE9">
        <w:rPr>
          <w:lang w:val="es-ES_tradnl"/>
        </w:rPr>
        <w:t xml:space="preserve">, LE CHARTREUX, </w:t>
      </w:r>
      <w:r w:rsidRPr="00F61AE9">
        <w:rPr>
          <w:i/>
          <w:iCs/>
          <w:lang w:val="es-ES_tradnl"/>
        </w:rPr>
        <w:t>Lettres des premiers chartreux, I. Saint</w:t>
      </w:r>
      <w:r w:rsidRPr="00F61AE9">
        <w:rPr>
          <w:lang w:val="es-ES_tradnl"/>
        </w:rPr>
        <w:t xml:space="preserve"> </w:t>
      </w:r>
      <w:r w:rsidRPr="00F61AE9">
        <w:rPr>
          <w:i/>
          <w:iCs/>
          <w:lang w:val="es-ES_tradnl"/>
        </w:rPr>
        <w:t>Bruno, Guigues I</w:t>
      </w:r>
      <w:r w:rsidRPr="00F61AE9">
        <w:rPr>
          <w:i/>
          <w:iCs/>
          <w:vertAlign w:val="superscript"/>
          <w:lang w:val="es-ES_tradnl"/>
        </w:rPr>
        <w:t>er</w:t>
      </w:r>
      <w:r w:rsidRPr="00F61AE9">
        <w:rPr>
          <w:i/>
          <w:iCs/>
          <w:lang w:val="es-ES_tradnl"/>
        </w:rPr>
        <w:t xml:space="preserve"> et Saint Anthelme</w:t>
      </w:r>
      <w:r w:rsidRPr="00F61AE9">
        <w:rPr>
          <w:lang w:val="es-ES_tradnl"/>
        </w:rPr>
        <w:t xml:space="preserve">. </w:t>
      </w:r>
      <w:r w:rsidRPr="00F61AE9">
        <w:rPr>
          <w:lang w:val="en-US"/>
        </w:rPr>
        <w:t>Introduction, texte critique, traduction et notes par “un chartreux” (J. Laporte). SC, 88. Paris, Cerf, 1962. 288 p. 1988</w:t>
      </w:r>
      <w:r w:rsidRPr="00F61AE9">
        <w:rPr>
          <w:vertAlign w:val="superscript"/>
          <w:lang w:val="en-US"/>
        </w:rPr>
        <w:t>2</w:t>
      </w:r>
      <w:r w:rsidRPr="00F61AE9">
        <w:rPr>
          <w:lang w:val="en-US"/>
        </w:rPr>
        <w:t>, édition revue et corrigée. [UNICAMP]</w:t>
      </w:r>
      <w:r w:rsidRPr="00F61AE9">
        <w:rPr>
          <w:noProof/>
          <w:lang w:val="en-US"/>
        </w:rPr>
        <w:t xml:space="preserve"> [USP]</w:t>
      </w:r>
    </w:p>
    <w:p w:rsidR="00FB710A" w:rsidRPr="008561DB" w:rsidRDefault="00FB710A" w:rsidP="00CC33D5">
      <w:pPr>
        <w:pStyle w:val="PargrafoparaBibl"/>
        <w:widowControl/>
        <w:rPr>
          <w:lang w:val="en-US"/>
        </w:rPr>
      </w:pPr>
      <w:r w:rsidRPr="00F61AE9">
        <w:rPr>
          <w:lang w:val="en-US"/>
        </w:rPr>
        <w:t xml:space="preserve">BERNARD, ÉTIENNE DE CHALMET, JEAN DE MONTEMEDIO, </w:t>
      </w:r>
      <w:r w:rsidRPr="00F61AE9">
        <w:rPr>
          <w:i/>
          <w:iCs/>
          <w:lang w:val="en-US"/>
        </w:rPr>
        <w:t xml:space="preserve">Lettres des premiers chartreux, II. </w:t>
      </w:r>
      <w:r w:rsidR="00FE57E7">
        <w:rPr>
          <w:i/>
          <w:iCs/>
        </w:rPr>
        <w:t xml:space="preserve">Les moines de portes: Bernard </w:t>
      </w:r>
      <w:r w:rsidR="00FE57E7" w:rsidRPr="008B21E7">
        <w:rPr>
          <w:i/>
          <w:iCs/>
        </w:rPr>
        <w:t>–</w:t>
      </w:r>
      <w:r w:rsidRPr="008B21E7">
        <w:rPr>
          <w:i/>
          <w:iCs/>
        </w:rPr>
        <w:t xml:space="preserve"> Jean – Étienne. </w:t>
      </w:r>
      <w:r w:rsidRPr="008B21E7">
        <w:t xml:space="preserve">Intr., texte critique, tr. et notes par “un chartreux” (M. Laporte). </w:t>
      </w:r>
      <w:r w:rsidRPr="008561DB">
        <w:rPr>
          <w:lang w:val="en-US"/>
        </w:rPr>
        <w:t xml:space="preserve">SC, 274. Paris, Cerf, 1980, réimpression de la première édition revue et corrigée [1999] 2006. </w:t>
      </w:r>
      <w:r w:rsidR="00DB006F" w:rsidRPr="008561DB">
        <w:rPr>
          <w:color w:val="808080" w:themeColor="background1" w:themeShade="80"/>
          <w:lang w:val="en-US"/>
        </w:rPr>
        <w:t>2013.</w:t>
      </w:r>
      <w:r w:rsidR="00DB006F" w:rsidRPr="008561DB">
        <w:rPr>
          <w:lang w:val="en-US"/>
        </w:rPr>
        <w:t xml:space="preserve"> </w:t>
      </w:r>
      <w:r w:rsidRPr="004A6CEB">
        <w:rPr>
          <w:lang w:val="en-US"/>
        </w:rPr>
        <w:t>252 p.</w:t>
      </w:r>
      <w:r w:rsidR="00DB006F" w:rsidRPr="004A6CEB">
        <w:rPr>
          <w:color w:val="808080" w:themeColor="background1" w:themeShade="80"/>
          <w:lang w:val="en-US"/>
        </w:rPr>
        <w:t>*</w:t>
      </w:r>
      <w:r w:rsidRPr="004A6CEB">
        <w:rPr>
          <w:lang w:val="en-US"/>
        </w:rPr>
        <w:t xml:space="preserve"> [UNICAMP]</w:t>
      </w:r>
      <w:r w:rsidR="004A6CEB" w:rsidRPr="004A6CEB">
        <w:rPr>
          <w:lang w:val="en-US"/>
        </w:rPr>
        <w:t xml:space="preserve"> </w:t>
      </w:r>
      <w:r w:rsidR="004A6CEB">
        <w:rPr>
          <w:lang w:val="en-US"/>
        </w:rPr>
        <w:t>(</w:t>
      </w:r>
      <w:r w:rsidR="004A6CEB">
        <w:rPr>
          <w:szCs w:val="24"/>
          <w:lang w:val="en-US"/>
        </w:rPr>
        <w:t xml:space="preserve">In </w:t>
      </w:r>
      <w:r w:rsidR="004A6CEB" w:rsidRPr="00032003">
        <w:rPr>
          <w:i/>
          <w:lang w:val="en-US"/>
        </w:rPr>
        <w:t>Library of Latin Texts</w:t>
      </w:r>
      <w:r w:rsidR="004A6CEB">
        <w:rPr>
          <w:i/>
          <w:lang w:val="en-US"/>
        </w:rPr>
        <w:t>.</w:t>
      </w:r>
      <w:r w:rsidR="004A6CEB" w:rsidRPr="00032003">
        <w:rPr>
          <w:lang w:val="en-US"/>
        </w:rPr>
        <w:t xml:space="preserve"> Series A. Cetedoc. Turnholt, Brepols, 2008. </w:t>
      </w:r>
      <w:r w:rsidR="004A6CEB" w:rsidRPr="00231113">
        <w:rPr>
          <w:lang w:val="en-US"/>
        </w:rPr>
        <w:t>Sur/on dvd version 7</w:t>
      </w:r>
      <w:r w:rsidR="004A6CEB">
        <w:rPr>
          <w:lang w:val="en-US"/>
        </w:rPr>
        <w:t>)</w:t>
      </w:r>
      <w:r w:rsidR="004A6CEB" w:rsidRPr="00231113">
        <w:rPr>
          <w:lang w:val="en-US"/>
        </w:rPr>
        <w:t xml:space="preserve">. </w:t>
      </w:r>
      <w:r w:rsidR="004A6CEB">
        <w:rPr>
          <w:lang w:val="en-US"/>
        </w:rPr>
        <w:t>[USP]</w:t>
      </w:r>
    </w:p>
    <w:p w:rsidR="00B0065A" w:rsidRPr="00E91334" w:rsidRDefault="00B0065A" w:rsidP="00CC33D5">
      <w:pPr>
        <w:pStyle w:val="PargrafoparaBibl"/>
        <w:widowControl/>
      </w:pPr>
      <w:r w:rsidRPr="008B21E7">
        <w:t>GUIGUES I</w:t>
      </w:r>
      <w:r w:rsidRPr="008B21E7">
        <w:rPr>
          <w:szCs w:val="24"/>
          <w:vertAlign w:val="superscript"/>
        </w:rPr>
        <w:t>er</w:t>
      </w:r>
      <w:r w:rsidRPr="008B21E7">
        <w:t xml:space="preserve"> LE CHARTREUX, </w:t>
      </w:r>
      <w:r w:rsidRPr="008B21E7">
        <w:rPr>
          <w:i/>
          <w:iCs/>
        </w:rPr>
        <w:t>Coutumes de Chartreuse.</w:t>
      </w:r>
      <w:r w:rsidRPr="008B21E7">
        <w:t xml:space="preserve"> </w:t>
      </w:r>
      <w:r w:rsidRPr="00F61AE9">
        <w:t xml:space="preserve">Intr., texte critique et notes par un chartreux (M. Laporte). </w:t>
      </w:r>
      <w:r w:rsidRPr="00E91334">
        <w:t>SC, 313. Paris, Cerf, [1984] nouvelle édition revue et corrigée, 2001. 352 p. [UNICAMP] [UNIFESP] [USP]</w:t>
      </w:r>
    </w:p>
    <w:p w:rsidR="00B0065A" w:rsidRPr="00B0065A" w:rsidRDefault="00B0065A" w:rsidP="00CC33D5">
      <w:pPr>
        <w:pStyle w:val="PargrafoparaBibl"/>
        <w:widowControl/>
      </w:pPr>
      <w:r w:rsidRPr="00F61AE9">
        <w:t>GUIGUES I</w:t>
      </w:r>
      <w:r w:rsidRPr="00F61AE9">
        <w:rPr>
          <w:szCs w:val="24"/>
          <w:vertAlign w:val="superscript"/>
        </w:rPr>
        <w:t>er</w:t>
      </w:r>
      <w:r w:rsidRPr="00F61AE9">
        <w:t xml:space="preserve"> LE CHARTREUX, </w:t>
      </w:r>
      <w:r w:rsidRPr="00F61AE9">
        <w:rPr>
          <w:i/>
          <w:iCs/>
        </w:rPr>
        <w:t>Méditations (Recueil de pensées).</w:t>
      </w:r>
      <w:r w:rsidRPr="00F61AE9">
        <w:t xml:space="preserve"> Intr., texte critique et notes par un chartreux. </w:t>
      </w:r>
      <w:r w:rsidRPr="00B0065A">
        <w:t>SC, 308. Paris, Cerf, [1983] 2001, nouvelle édition revue et corrigée. 384 p. [UNICAMP] [UNIFESP] [USP]</w:t>
      </w:r>
    </w:p>
    <w:p w:rsidR="00B0065A" w:rsidRPr="00F61AE9" w:rsidRDefault="00B0065A" w:rsidP="00CC33D5">
      <w:pPr>
        <w:pStyle w:val="PargrafoparaBibl"/>
        <w:widowControl/>
        <w:rPr>
          <w:lang w:val="en-US"/>
        </w:rPr>
      </w:pPr>
      <w:r w:rsidRPr="00F61AE9">
        <w:t>GUIGUES II</w:t>
      </w:r>
      <w:r w:rsidRPr="00F61AE9">
        <w:rPr>
          <w:szCs w:val="24"/>
          <w:vertAlign w:val="superscript"/>
        </w:rPr>
        <w:t>e</w:t>
      </w:r>
      <w:r w:rsidRPr="00F61AE9">
        <w:t xml:space="preserve"> LE CHARTREUX, </w:t>
      </w:r>
      <w:r w:rsidRPr="00F61AE9">
        <w:rPr>
          <w:i/>
          <w:iCs/>
        </w:rPr>
        <w:t xml:space="preserve">Lettre sur la vie contemplative suivi de Douze méditations. </w:t>
      </w:r>
      <w:r w:rsidRPr="00B0065A">
        <w:rPr>
          <w:i/>
          <w:iCs/>
          <w:lang w:val="en-US"/>
        </w:rPr>
        <w:t xml:space="preserve">L’échelle des moines. </w:t>
      </w:r>
      <w:r w:rsidRPr="00B0065A">
        <w:rPr>
          <w:lang w:val="en-US"/>
        </w:rPr>
        <w:t>Intr. et texte cr</w:t>
      </w:r>
      <w:r w:rsidRPr="00F61AE9">
        <w:rPr>
          <w:lang w:val="en-US"/>
        </w:rPr>
        <w:t>itique par E. Colledge et J. Walsh. SC, 163. Paris, Cerf, [1970] 2001, nouvelle édition revue et corrigée. 226 p. [UNICAMP] [USP]</w:t>
      </w:r>
    </w:p>
    <w:p w:rsidR="004005A2" w:rsidRDefault="00AF0097" w:rsidP="00CC33D5">
      <w:pPr>
        <w:pStyle w:val="Ttulo5"/>
        <w:keepNext/>
        <w:spacing w:before="0"/>
        <w:rPr>
          <w:iCs w:val="0"/>
          <w:color w:val="FF0000"/>
        </w:rPr>
      </w:pPr>
      <w:r>
        <w:rPr>
          <w:iCs w:val="0"/>
          <w:color w:val="FF0000"/>
        </w:rPr>
        <w:t>Diversas</w:t>
      </w:r>
    </w:p>
    <w:p w:rsidR="00B0065A" w:rsidRDefault="00B0065A" w:rsidP="00CC33D5">
      <w:pPr>
        <w:pStyle w:val="PargrafoparaBibl"/>
        <w:widowControl/>
        <w:rPr>
          <w:lang w:val="es-ES_tradnl"/>
        </w:rPr>
      </w:pPr>
      <w:r w:rsidRPr="00F61AE9">
        <w:rPr>
          <w:lang w:val="es-ES_tradnl"/>
        </w:rPr>
        <w:t xml:space="preserve">GUIGUE, </w:t>
      </w:r>
      <w:r w:rsidR="003E4E52" w:rsidRPr="003E4E52">
        <w:rPr>
          <w:i/>
          <w:lang w:val="es-ES_tradnl"/>
        </w:rPr>
        <w:t>Meditationes Guigonis prioris Cartusiae.</w:t>
      </w:r>
      <w:r w:rsidR="003E4E52" w:rsidRPr="00F61AE9">
        <w:rPr>
          <w:i/>
          <w:lang w:val="es-ES_tradnl"/>
        </w:rPr>
        <w:t xml:space="preserve"> </w:t>
      </w:r>
      <w:r w:rsidRPr="00F61AE9">
        <w:rPr>
          <w:i/>
          <w:lang w:val="es-ES_tradnl"/>
        </w:rPr>
        <w:t>L</w:t>
      </w:r>
      <w:r w:rsidR="003E4E52">
        <w:rPr>
          <w:i/>
          <w:lang w:val="es-ES_tradnl"/>
        </w:rPr>
        <w:t>a</w:t>
      </w:r>
      <w:r w:rsidRPr="00F61AE9">
        <w:rPr>
          <w:i/>
          <w:lang w:val="es-ES_tradnl"/>
        </w:rPr>
        <w:t xml:space="preserve"> recueil des pensées du B. Guigue</w:t>
      </w:r>
      <w:r w:rsidRPr="00F61AE9">
        <w:rPr>
          <w:lang w:val="es-ES_tradnl"/>
        </w:rPr>
        <w:t>. Éd. complète accompagnée de tables et d’une tr. par A. Wilmart. Études de philosophie médiévale, 22. Paris, Vrin, 1936. 292 p. [USP</w:t>
      </w:r>
      <w:r w:rsidR="003E4E52">
        <w:rPr>
          <w:lang w:val="es-ES_tradnl"/>
        </w:rPr>
        <w:t>]</w:t>
      </w:r>
    </w:p>
    <w:p w:rsidR="00FB710A" w:rsidRPr="00F61AE9" w:rsidRDefault="00FB710A" w:rsidP="00CC33D5">
      <w:pPr>
        <w:pStyle w:val="PargrafoparaBibl"/>
        <w:widowControl/>
      </w:pPr>
      <w:r w:rsidRPr="00F61AE9">
        <w:t xml:space="preserve">BRUNO, GUIGO &amp; ANTELM, </w:t>
      </w:r>
      <w:r w:rsidRPr="00F61AE9">
        <w:rPr>
          <w:i/>
          <w:iCs/>
        </w:rPr>
        <w:t xml:space="preserve">Epistulae Cartusianae. </w:t>
      </w:r>
      <w:r w:rsidRPr="00F61AE9">
        <w:rPr>
          <w:i/>
          <w:iCs/>
          <w:lang w:val="en-US"/>
        </w:rPr>
        <w:t>Frühe Kartäuserbriefe</w:t>
      </w:r>
      <w:r w:rsidRPr="00F61AE9">
        <w:rPr>
          <w:lang w:val="en-US"/>
        </w:rPr>
        <w:t xml:space="preserve">. Übersetzt und eingeleitet von G. Greshake. </w:t>
      </w:r>
      <w:r w:rsidRPr="00F61AE9">
        <w:t xml:space="preserve">Fontes christiani, 10. </w:t>
      </w:r>
      <w:r w:rsidRPr="00F61AE9">
        <w:rPr>
          <w:szCs w:val="24"/>
        </w:rPr>
        <w:t>Freiburg</w:t>
      </w:r>
      <w:r w:rsidRPr="00F61AE9">
        <w:t xml:space="preserve">, Herder, 1992. 211 p. </w:t>
      </w:r>
      <w:r w:rsidRPr="00F61AE9">
        <w:rPr>
          <w:szCs w:val="24"/>
        </w:rPr>
        <w:t>[USP]</w:t>
      </w:r>
    </w:p>
    <w:p w:rsidR="00B0065A" w:rsidRPr="00B0065A" w:rsidRDefault="00B0065A" w:rsidP="00CC33D5">
      <w:pPr>
        <w:pStyle w:val="PargrafoparaBibl"/>
        <w:widowControl/>
        <w:rPr>
          <w:color w:val="808080" w:themeColor="background1" w:themeShade="80"/>
        </w:rPr>
      </w:pPr>
      <w:r w:rsidRPr="00B0065A">
        <w:rPr>
          <w:color w:val="808080" w:themeColor="background1" w:themeShade="80"/>
        </w:rPr>
        <w:t xml:space="preserve">FALCHINI, C., a cura di, </w:t>
      </w:r>
      <w:r w:rsidRPr="00B0065A">
        <w:rPr>
          <w:i/>
          <w:color w:val="808080" w:themeColor="background1" w:themeShade="80"/>
        </w:rPr>
        <w:t>Una parola dal silenzio. Fonti certosine, 1. Le lettere</w:t>
      </w:r>
      <w:r w:rsidRPr="00B0065A">
        <w:rPr>
          <w:color w:val="808080" w:themeColor="background1" w:themeShade="80"/>
        </w:rPr>
        <w:t>. Padri occidentali medievali. Bose, Qiqajon, 1997. 328 p.*</w:t>
      </w:r>
    </w:p>
    <w:p w:rsidR="00B0065A" w:rsidRPr="00DE0930" w:rsidRDefault="00B0065A" w:rsidP="00CC33D5">
      <w:pPr>
        <w:pStyle w:val="PargrafoparaBibl"/>
        <w:widowControl/>
        <w:rPr>
          <w:color w:val="808080" w:themeColor="background1" w:themeShade="80"/>
          <w:lang w:val="en-US"/>
        </w:rPr>
      </w:pPr>
      <w:r w:rsidRPr="00B0065A">
        <w:rPr>
          <w:color w:val="808080" w:themeColor="background1" w:themeShade="80"/>
        </w:rPr>
        <w:lastRenderedPageBreak/>
        <w:t xml:space="preserve">FALCHINI, C., a cura di, </w:t>
      </w:r>
      <w:r w:rsidRPr="00B0065A">
        <w:rPr>
          <w:i/>
          <w:color w:val="808080" w:themeColor="background1" w:themeShade="80"/>
        </w:rPr>
        <w:t>Fratelli nel deserto. Fonti certosine, 2. Testi normativi, testimonianze documentarie e letterarie</w:t>
      </w:r>
      <w:r w:rsidRPr="00B0065A">
        <w:rPr>
          <w:color w:val="808080" w:themeColor="background1" w:themeShade="80"/>
        </w:rPr>
        <w:t xml:space="preserve">. </w:t>
      </w:r>
      <w:r w:rsidRPr="00DE0930">
        <w:rPr>
          <w:color w:val="808080" w:themeColor="background1" w:themeShade="80"/>
          <w:lang w:val="en-US"/>
        </w:rPr>
        <w:t>Padri occidentali medievali. Bose, Qiqajon, 2000. 396 p.*</w:t>
      </w:r>
    </w:p>
    <w:p w:rsidR="00FB710A" w:rsidRDefault="00FB710A" w:rsidP="00CC33D5">
      <w:pPr>
        <w:pStyle w:val="PargrafoparaBibl"/>
        <w:widowControl/>
        <w:rPr>
          <w:lang w:val="en-US"/>
        </w:rPr>
      </w:pPr>
      <w:r w:rsidRPr="00F61AE9">
        <w:rPr>
          <w:lang w:val="en-US"/>
        </w:rPr>
        <w:t xml:space="preserve">GUIGO I, </w:t>
      </w:r>
      <w:r w:rsidRPr="00F61AE9">
        <w:rPr>
          <w:i/>
          <w:lang w:val="en-US"/>
        </w:rPr>
        <w:t>The meditations of Guigo I. Prior of the Charterhouse</w:t>
      </w:r>
      <w:r w:rsidRPr="00F61AE9">
        <w:rPr>
          <w:lang w:val="en-US"/>
        </w:rPr>
        <w:t xml:space="preserve">. </w:t>
      </w:r>
      <w:r w:rsidR="00763631">
        <w:rPr>
          <w:lang w:val="en-US"/>
        </w:rPr>
        <w:t>Intr. and t</w:t>
      </w:r>
      <w:r w:rsidRPr="00F61AE9">
        <w:rPr>
          <w:lang w:val="en-US"/>
        </w:rPr>
        <w:t xml:space="preserve">r. </w:t>
      </w:r>
      <w:r w:rsidR="00763631">
        <w:rPr>
          <w:lang w:val="en-US"/>
        </w:rPr>
        <w:t xml:space="preserve">by </w:t>
      </w:r>
      <w:r w:rsidRPr="00F61AE9">
        <w:rPr>
          <w:lang w:val="en-US"/>
        </w:rPr>
        <w:t xml:space="preserve">A. </w:t>
      </w:r>
      <w:r w:rsidR="00763631">
        <w:rPr>
          <w:lang w:val="en-US"/>
        </w:rPr>
        <w:t>G</w:t>
      </w:r>
      <w:r w:rsidRPr="00F61AE9">
        <w:rPr>
          <w:lang w:val="en-US"/>
        </w:rPr>
        <w:t xml:space="preserve">. </w:t>
      </w:r>
      <w:r w:rsidRPr="00F61AE9">
        <w:rPr>
          <w:iCs/>
          <w:lang w:val="en-US"/>
        </w:rPr>
        <w:t>Mursell.</w:t>
      </w:r>
      <w:r w:rsidRPr="00F61AE9">
        <w:rPr>
          <w:lang w:val="en-US"/>
        </w:rPr>
        <w:t xml:space="preserve"> Cistercian studies, 155. Kalamaz</w:t>
      </w:r>
      <w:r w:rsidR="00763631">
        <w:rPr>
          <w:lang w:val="en-US"/>
        </w:rPr>
        <w:t>oo, Cistercian, 1995. 199 p. [USP]</w:t>
      </w:r>
    </w:p>
    <w:p w:rsidR="00FB710A" w:rsidRDefault="00FB710A" w:rsidP="00CC33D5">
      <w:pPr>
        <w:pStyle w:val="PargrafoparaBibl"/>
        <w:widowControl/>
      </w:pPr>
      <w:r w:rsidRPr="00F61AE9">
        <w:rPr>
          <w:lang w:val="en-US"/>
        </w:rPr>
        <w:t xml:space="preserve">GUIGO, </w:t>
      </w:r>
      <w:r w:rsidRPr="00F61AE9">
        <w:rPr>
          <w:i/>
          <w:lang w:val="en-US"/>
        </w:rPr>
        <w:t>Meditations of Guigo</w:t>
      </w:r>
      <w:r w:rsidRPr="00F61AE9">
        <w:rPr>
          <w:lang w:val="en-US"/>
        </w:rPr>
        <w:t xml:space="preserve">. Tr. </w:t>
      </w:r>
      <w:r w:rsidR="00BF4651">
        <w:rPr>
          <w:lang w:val="en-US"/>
        </w:rPr>
        <w:t xml:space="preserve">and intr. by </w:t>
      </w:r>
      <w:r w:rsidRPr="00F61AE9">
        <w:rPr>
          <w:lang w:val="en-US"/>
        </w:rPr>
        <w:t xml:space="preserve">J. J. Jolin. Medieval philosophical texts in translation, 6. </w:t>
      </w:r>
      <w:r w:rsidRPr="00F61AE9">
        <w:t>Milwaukee, Marquette UP,</w:t>
      </w:r>
      <w:r w:rsidR="00BF4651">
        <w:t xml:space="preserve"> [1951] 1976. 96 p. [UFSCar] [USP]</w:t>
      </w:r>
    </w:p>
    <w:p w:rsidR="005F56DD" w:rsidRPr="005F56DD" w:rsidRDefault="005F56DD" w:rsidP="00CC33D5">
      <w:pPr>
        <w:pStyle w:val="PargrafoparaBibl"/>
        <w:widowControl/>
        <w:rPr>
          <w:color w:val="808080" w:themeColor="background1" w:themeShade="80"/>
        </w:rPr>
      </w:pPr>
      <w:r w:rsidRPr="0028367E">
        <w:rPr>
          <w:color w:val="808080" w:themeColor="background1" w:themeShade="80"/>
        </w:rPr>
        <w:t xml:space="preserve">GUIGO I, IL CERTOSINO, </w:t>
      </w:r>
      <w:r w:rsidRPr="005F56DD">
        <w:rPr>
          <w:i/>
          <w:color w:val="808080" w:themeColor="background1" w:themeShade="80"/>
        </w:rPr>
        <w:t>Meditazioni nel silenzio</w:t>
      </w:r>
      <w:r w:rsidRPr="005F56DD">
        <w:rPr>
          <w:color w:val="808080" w:themeColor="background1" w:themeShade="80"/>
        </w:rPr>
        <w:t xml:space="preserve">. </w:t>
      </w:r>
      <w:r>
        <w:rPr>
          <w:color w:val="808080" w:themeColor="background1" w:themeShade="80"/>
        </w:rPr>
        <w:t xml:space="preserve">A cura di P. </w:t>
      </w:r>
      <w:r w:rsidRPr="005F56DD">
        <w:rPr>
          <w:color w:val="808080" w:themeColor="background1" w:themeShade="80"/>
        </w:rPr>
        <w:t>Saladini. Torino, Il Leone Verde, 1999. 134 p.*</w:t>
      </w:r>
    </w:p>
    <w:p w:rsidR="0028367E" w:rsidRDefault="00177FAC" w:rsidP="00CC33D5">
      <w:pPr>
        <w:pStyle w:val="PargrafoparaBibl"/>
        <w:widowControl/>
        <w:rPr>
          <w:color w:val="808080" w:themeColor="background1" w:themeShade="80"/>
        </w:rPr>
      </w:pPr>
      <w:r w:rsidRPr="0028367E">
        <w:rPr>
          <w:color w:val="808080" w:themeColor="background1" w:themeShade="80"/>
        </w:rPr>
        <w:t xml:space="preserve">GUIGO I, IL CERTOSINO, </w:t>
      </w:r>
      <w:r w:rsidRPr="0028367E">
        <w:rPr>
          <w:i/>
          <w:color w:val="808080" w:themeColor="background1" w:themeShade="80"/>
        </w:rPr>
        <w:t>Pensieri inattuali. Le Meditationes</w:t>
      </w:r>
      <w:r w:rsidRPr="0028367E">
        <w:rPr>
          <w:color w:val="808080" w:themeColor="background1" w:themeShade="80"/>
        </w:rPr>
        <w:t xml:space="preserve">. </w:t>
      </w:r>
      <w:r w:rsidR="0028367E">
        <w:rPr>
          <w:color w:val="808080" w:themeColor="background1" w:themeShade="80"/>
        </w:rPr>
        <w:t xml:space="preserve">A cura di G. Gioia. </w:t>
      </w:r>
      <w:r w:rsidRPr="0028367E">
        <w:rPr>
          <w:color w:val="808080" w:themeColor="background1" w:themeShade="80"/>
        </w:rPr>
        <w:t>Milano, Ancora, 2003. 160 p.*</w:t>
      </w:r>
      <w:r w:rsidR="00B831EC" w:rsidRPr="00B831EC">
        <w:rPr>
          <w:color w:val="808080" w:themeColor="background1" w:themeShade="80"/>
          <w:vertAlign w:val="superscript"/>
        </w:rPr>
        <w:t>+</w:t>
      </w:r>
    </w:p>
    <w:p w:rsidR="005F56DD" w:rsidRPr="008B21E7" w:rsidRDefault="005F56DD" w:rsidP="00CC33D5">
      <w:pPr>
        <w:pStyle w:val="PargrafoparaBibl"/>
        <w:widowControl/>
        <w:rPr>
          <w:color w:val="808080" w:themeColor="background1" w:themeShade="80"/>
          <w:lang w:val="en-US"/>
        </w:rPr>
      </w:pPr>
      <w:r w:rsidRPr="00275633">
        <w:rPr>
          <w:color w:val="808080" w:themeColor="background1" w:themeShade="80"/>
        </w:rPr>
        <w:t xml:space="preserve">GUIGO I, </w:t>
      </w:r>
      <w:r w:rsidRPr="00275633">
        <w:rPr>
          <w:i/>
          <w:color w:val="808080" w:themeColor="background1" w:themeShade="80"/>
        </w:rPr>
        <w:t>Alla scuola di Cristo</w:t>
      </w:r>
      <w:r w:rsidRPr="00275633">
        <w:rPr>
          <w:color w:val="808080" w:themeColor="background1" w:themeShade="80"/>
        </w:rPr>
        <w:t xml:space="preserve">. Spiritualità nei secoli, 40. </w:t>
      </w:r>
      <w:r w:rsidRPr="008B21E7">
        <w:rPr>
          <w:color w:val="808080" w:themeColor="background1" w:themeShade="80"/>
          <w:lang w:val="en-US"/>
        </w:rPr>
        <w:t xml:space="preserve">Roma, Città Nuova, 1998. </w:t>
      </w:r>
      <w:r w:rsidR="00275633" w:rsidRPr="008B21E7">
        <w:rPr>
          <w:color w:val="808080" w:themeColor="background1" w:themeShade="80"/>
          <w:lang w:val="en-US"/>
        </w:rPr>
        <w:t>112 p.</w:t>
      </w:r>
    </w:p>
    <w:p w:rsidR="00FE57E7" w:rsidRPr="00DE0930" w:rsidRDefault="00FE57E7" w:rsidP="00FE57E7">
      <w:pPr>
        <w:pStyle w:val="PargrafoparaBibl"/>
        <w:widowControl/>
        <w:rPr>
          <w:lang w:val="en-US"/>
        </w:rPr>
      </w:pPr>
      <w:r w:rsidRPr="00F61AE9">
        <w:rPr>
          <w:lang w:val="en-US"/>
        </w:rPr>
        <w:t xml:space="preserve">GUIGO II, </w:t>
      </w:r>
      <w:r w:rsidRPr="00F61AE9">
        <w:rPr>
          <w:i/>
          <w:lang w:val="en-US"/>
        </w:rPr>
        <w:t>Ladder of monks and Twelve meditations</w:t>
      </w:r>
      <w:r w:rsidRPr="00F61AE9">
        <w:rPr>
          <w:lang w:val="en-US"/>
        </w:rPr>
        <w:t xml:space="preserve">. Tr. </w:t>
      </w:r>
      <w:r w:rsidRPr="003F4F18">
        <w:rPr>
          <w:lang w:val="en-US"/>
        </w:rPr>
        <w:t xml:space="preserve">with an intr. by </w:t>
      </w:r>
      <w:r w:rsidRPr="00F61AE9">
        <w:rPr>
          <w:lang w:val="en-US"/>
        </w:rPr>
        <w:t xml:space="preserve">E. </w:t>
      </w:r>
      <w:r w:rsidRPr="003F4F18">
        <w:rPr>
          <w:lang w:val="en-US"/>
        </w:rPr>
        <w:t>Colledge</w:t>
      </w:r>
      <w:r w:rsidRPr="00F61AE9">
        <w:rPr>
          <w:iCs/>
          <w:lang w:val="en-US"/>
        </w:rPr>
        <w:t xml:space="preserve"> and J. Walsh</w:t>
      </w:r>
      <w:r w:rsidRPr="00F61AE9">
        <w:rPr>
          <w:lang w:val="en-US"/>
        </w:rPr>
        <w:t xml:space="preserve">. </w:t>
      </w:r>
      <w:r w:rsidRPr="00DE0930">
        <w:rPr>
          <w:lang w:val="en-US"/>
        </w:rPr>
        <w:t>Cistercian studies, 48. Kala</w:t>
      </w:r>
      <w:r>
        <w:rPr>
          <w:lang w:val="en-US"/>
        </w:rPr>
        <w:t>mazoo, Cistercian, 1981. 131 p. [USP]</w:t>
      </w:r>
    </w:p>
    <w:p w:rsidR="00FB710A" w:rsidRDefault="00FB710A" w:rsidP="00CC33D5">
      <w:pPr>
        <w:pStyle w:val="PargrafoparaBibl"/>
        <w:widowControl/>
        <w:rPr>
          <w:lang w:val="en-US"/>
        </w:rPr>
      </w:pPr>
      <w:r w:rsidRPr="00F61AE9">
        <w:rPr>
          <w:lang w:val="en-US"/>
        </w:rPr>
        <w:t xml:space="preserve">HUGH OF BALMA and GUIGO DE PONTE, </w:t>
      </w:r>
      <w:r w:rsidRPr="00F61AE9">
        <w:rPr>
          <w:i/>
          <w:lang w:val="en-US"/>
        </w:rPr>
        <w:t>Carthusian spirituality: The writings of Hugh of Balma and Guigo de Ponte</w:t>
      </w:r>
      <w:r w:rsidRPr="00F61AE9">
        <w:rPr>
          <w:lang w:val="en-US"/>
        </w:rPr>
        <w:t>. Intr. and tr. D. D. Martin. The classics of Western spirituality. New York, Paulist</w:t>
      </w:r>
      <w:r>
        <w:rPr>
          <w:lang w:val="en-US"/>
        </w:rPr>
        <w:t xml:space="preserve">, 1997. </w:t>
      </w:r>
      <w:r w:rsidRPr="00A035C5">
        <w:rPr>
          <w:lang w:val="en-US"/>
        </w:rPr>
        <w:t>XXIV</w:t>
      </w:r>
      <w:r>
        <w:rPr>
          <w:lang w:val="en-US"/>
        </w:rPr>
        <w:t>+356 p. [USP]</w:t>
      </w:r>
    </w:p>
    <w:p w:rsidR="00FE57E7" w:rsidRPr="00FE57E7" w:rsidRDefault="00FE57E7" w:rsidP="00FE57E7">
      <w:pPr>
        <w:pStyle w:val="PargrafoparaBibl"/>
        <w:widowControl/>
      </w:pPr>
      <w:r w:rsidRPr="00F61AE9">
        <w:rPr>
          <w:i/>
          <w:lang w:val="en-US"/>
        </w:rPr>
        <w:t>Des étincelles sur la neige. Textes des premiers frères chartreux</w:t>
      </w:r>
      <w:r w:rsidRPr="00F61AE9">
        <w:rPr>
          <w:lang w:val="en-US"/>
        </w:rPr>
        <w:t xml:space="preserve">. </w:t>
      </w:r>
      <w:r w:rsidRPr="0073548B">
        <w:t xml:space="preserve">Textes choisis et présentés par P. Baud. Épiphanie. Paris, Cerf, 1999. </w:t>
      </w:r>
      <w:r w:rsidRPr="00FE57E7">
        <w:t>314 p. [UFSCar] [USP]</w:t>
      </w:r>
    </w:p>
    <w:p w:rsidR="00FB710A" w:rsidRPr="00F61AE9" w:rsidRDefault="00FB710A" w:rsidP="00CC33D5">
      <w:pPr>
        <w:pStyle w:val="PargrafoparaBibl"/>
        <w:widowControl/>
      </w:pPr>
      <w:r w:rsidRPr="00F61AE9">
        <w:t xml:space="preserve">CHAUVEAU, F., </w:t>
      </w:r>
      <w:r w:rsidRPr="00F61AE9">
        <w:rPr>
          <w:i/>
        </w:rPr>
        <w:t>La vie de St. Bruno, fondateur de l’Orde des Chartreux, peinte au cloistre de la Chartreuse de Paris</w:t>
      </w:r>
      <w:r w:rsidRPr="00F61AE9">
        <w:t>. Ed. de 1660. Urbana Champaign, Univ of Illinois, 1989. 1 microficha (ca. 35 fotogr.). [UNICAMP]</w:t>
      </w:r>
    </w:p>
    <w:p w:rsidR="00C310FD" w:rsidRDefault="00FB710A" w:rsidP="00CC33D5">
      <w:pPr>
        <w:pStyle w:val="PargrafoparaBibl"/>
        <w:widowControl/>
      </w:pPr>
      <w:r w:rsidRPr="00F61AE9">
        <w:t xml:space="preserve">ÉLIE, H., </w:t>
      </w:r>
      <w:r w:rsidRPr="00F61AE9">
        <w:rPr>
          <w:i/>
        </w:rPr>
        <w:t>Les éditions des statuts de l’Ordre des Chartreux</w:t>
      </w:r>
      <w:r w:rsidRPr="00F61AE9">
        <w:t>. Lausanne, F. Rouge, 1943. 201 p. [USP]</w:t>
      </w:r>
    </w:p>
    <w:p w:rsidR="00FB710A" w:rsidRDefault="00C310FD" w:rsidP="00CC33D5">
      <w:pPr>
        <w:pStyle w:val="PargrafoparaBibl"/>
        <w:widowControl/>
      </w:pPr>
      <w:r w:rsidRPr="00C310FD">
        <w:t>LUDOLFO CARTUSIANO</w:t>
      </w:r>
      <w:r>
        <w:t xml:space="preserve"> [</w:t>
      </w:r>
      <w:r w:rsidR="00017A66">
        <w:t xml:space="preserve">ca. </w:t>
      </w:r>
      <w:r>
        <w:t xml:space="preserve">1300-1377], </w:t>
      </w:r>
      <w:r w:rsidRPr="00017A66">
        <w:rPr>
          <w:i/>
        </w:rPr>
        <w:t>O livro De vita Christi em lingoagem português</w:t>
      </w:r>
      <w:r w:rsidRPr="00C310FD">
        <w:t>. Ed. fac-similar e crítica do incunábulo de 1495, cotejado com os apógrafos por Augusto Magne.</w:t>
      </w:r>
      <w:r>
        <w:t xml:space="preserve"> Rio de Janeiro,</w:t>
      </w:r>
      <w:r w:rsidR="007A71D0">
        <w:t xml:space="preserve"> </w:t>
      </w:r>
      <w:r>
        <w:t>MEC / Casa de Rui Barbosa,</w:t>
      </w:r>
      <w:r w:rsidR="007A71D0">
        <w:t xml:space="preserve"> </w:t>
      </w:r>
      <w:r>
        <w:t xml:space="preserve">1957. </w:t>
      </w:r>
      <w:r w:rsidR="00017A66">
        <w:t>2 vols. [UNICAMP] [USP]</w:t>
      </w:r>
    </w:p>
    <w:p w:rsidR="00FB710A" w:rsidRPr="00E32D04" w:rsidRDefault="00AA4FB5" w:rsidP="00CC33D5">
      <w:pPr>
        <w:pStyle w:val="Ttulo5"/>
        <w:keepNext/>
        <w:spacing w:before="0"/>
        <w:rPr>
          <w:color w:val="FF0000"/>
          <w:lang w:val="en-US"/>
        </w:rPr>
      </w:pPr>
      <w:r>
        <w:rPr>
          <w:color w:val="FF0000"/>
          <w:lang w:val="en-US"/>
        </w:rPr>
        <w:t>Comentadores</w:t>
      </w:r>
    </w:p>
    <w:p w:rsidR="005F56DD" w:rsidRDefault="00FB710A" w:rsidP="00CC33D5">
      <w:pPr>
        <w:pStyle w:val="PargrafoparaBibl"/>
        <w:widowControl/>
      </w:pPr>
      <w:r w:rsidRPr="007B77F4">
        <w:rPr>
          <w:lang w:val="en-US"/>
        </w:rPr>
        <w:t xml:space="preserve">AERSTEN, J. A., und SPPER, A., Hrsg., </w:t>
      </w:r>
      <w:r w:rsidRPr="007B77F4">
        <w:rPr>
          <w:i/>
          <w:iCs/>
          <w:lang w:val="en-US"/>
        </w:rPr>
        <w:t xml:space="preserve">Was ist Philosophie im Mittelaltter? </w:t>
      </w:r>
      <w:r w:rsidRPr="00F61AE9">
        <w:t>SIEPM, X. Miscellanea Mediaevalia, 26. Berlin, de Gruyter, 1998. XXVI+1066 S.</w:t>
      </w:r>
      <w:r w:rsidRPr="00F61AE9">
        <w:rPr>
          <w:sz w:val="20"/>
        </w:rPr>
        <w:t xml:space="preserve"> </w:t>
      </w:r>
      <w:r w:rsidRPr="00F61AE9">
        <w:t>[USP]</w:t>
      </w:r>
    </w:p>
    <w:p w:rsidR="00FB710A" w:rsidRPr="00DE0930" w:rsidRDefault="005F56DD" w:rsidP="00CC33D5">
      <w:pPr>
        <w:pStyle w:val="PargrafoparaBibl"/>
        <w:widowControl/>
        <w:rPr>
          <w:color w:val="808080" w:themeColor="background1" w:themeShade="80"/>
        </w:rPr>
      </w:pPr>
      <w:r w:rsidRPr="005F56DD">
        <w:rPr>
          <w:color w:val="808080" w:themeColor="background1" w:themeShade="80"/>
        </w:rPr>
        <w:t xml:space="preserve">CALABRETTA, L., </w:t>
      </w:r>
      <w:r w:rsidRPr="005F56DD">
        <w:rPr>
          <w:i/>
          <w:color w:val="808080" w:themeColor="background1" w:themeShade="80"/>
        </w:rPr>
        <w:t xml:space="preserve">Certosini e cistercensi. </w:t>
      </w:r>
      <w:r w:rsidRPr="00DE0930">
        <w:rPr>
          <w:i/>
          <w:color w:val="808080" w:themeColor="background1" w:themeShade="80"/>
        </w:rPr>
        <w:t>La certosa di Serra e i cistercensi 1192-1514</w:t>
      </w:r>
      <w:r w:rsidRPr="00DE0930">
        <w:rPr>
          <w:color w:val="808080" w:themeColor="background1" w:themeShade="80"/>
        </w:rPr>
        <w:t xml:space="preserve">. </w:t>
      </w:r>
      <w:r w:rsidRPr="00DE0930">
        <w:rPr>
          <w:bCs/>
          <w:color w:val="808080" w:themeColor="background1" w:themeShade="80"/>
        </w:rPr>
        <w:t>Cosenza,</w:t>
      </w:r>
      <w:r w:rsidRPr="00DE0930">
        <w:rPr>
          <w:b/>
          <w:bCs/>
          <w:color w:val="808080" w:themeColor="background1" w:themeShade="80"/>
        </w:rPr>
        <w:t xml:space="preserve"> </w:t>
      </w:r>
      <w:r w:rsidRPr="00DE0930">
        <w:rPr>
          <w:color w:val="808080" w:themeColor="background1" w:themeShade="80"/>
        </w:rPr>
        <w:t>Pellegrini, 2007. 104 p.*</w:t>
      </w:r>
    </w:p>
    <w:p w:rsidR="005F56DD" w:rsidRPr="005F56DD" w:rsidRDefault="005F56DD" w:rsidP="00CC33D5">
      <w:pPr>
        <w:pStyle w:val="PargrafoparaBibl"/>
        <w:widowControl/>
        <w:rPr>
          <w:color w:val="808080" w:themeColor="background1" w:themeShade="80"/>
          <w:lang w:val="en-US"/>
        </w:rPr>
      </w:pPr>
      <w:r w:rsidRPr="005F56DD">
        <w:rPr>
          <w:color w:val="808080" w:themeColor="background1" w:themeShade="80"/>
        </w:rPr>
        <w:t xml:space="preserve">DE LEO, P., </w:t>
      </w:r>
      <w:r w:rsidRPr="005F56DD">
        <w:rPr>
          <w:i/>
          <w:color w:val="808080" w:themeColor="background1" w:themeShade="80"/>
        </w:rPr>
        <w:t>L’Ordine certosino e il papato dalla fondazione allo scisma d’Occidente</w:t>
      </w:r>
      <w:r w:rsidRPr="005F56DD">
        <w:rPr>
          <w:color w:val="808080" w:themeColor="background1" w:themeShade="80"/>
        </w:rPr>
        <w:t xml:space="preserve">. </w:t>
      </w:r>
      <w:r w:rsidRPr="005F56DD">
        <w:rPr>
          <w:color w:val="808080" w:themeColor="background1" w:themeShade="80"/>
          <w:lang w:val="en-US"/>
        </w:rPr>
        <w:t>Soveria Mannelli, Rubbettino, 2004. XVI+409 p.*</w:t>
      </w:r>
    </w:p>
    <w:p w:rsidR="00FB710A" w:rsidRDefault="00FB710A" w:rsidP="00CC33D5">
      <w:pPr>
        <w:pStyle w:val="PargrafoparaBibl"/>
        <w:widowControl/>
        <w:rPr>
          <w:lang w:val="en-US"/>
        </w:rPr>
      </w:pPr>
      <w:r w:rsidRPr="00F61AE9">
        <w:rPr>
          <w:lang w:val="en-US"/>
        </w:rPr>
        <w:lastRenderedPageBreak/>
        <w:t xml:space="preserve">LOCKHART, R. B., </w:t>
      </w:r>
      <w:r w:rsidRPr="00F61AE9">
        <w:rPr>
          <w:i/>
          <w:lang w:val="en-US"/>
        </w:rPr>
        <w:t>Halfway to Heaven. The hidden life of the carthusians</w:t>
      </w:r>
      <w:r w:rsidRPr="00F61AE9">
        <w:rPr>
          <w:lang w:val="en-US"/>
        </w:rPr>
        <w:t>. Cistercian studies, 186. Kalamaz</w:t>
      </w:r>
      <w:r w:rsidR="00275633">
        <w:rPr>
          <w:lang w:val="en-US"/>
        </w:rPr>
        <w:t>oo, Cis</w:t>
      </w:r>
      <w:r w:rsidR="005B794F">
        <w:rPr>
          <w:lang w:val="en-US"/>
        </w:rPr>
        <w:t>tercian, 1999. 171 p. [USP]</w:t>
      </w:r>
    </w:p>
    <w:p w:rsidR="00FB710A" w:rsidRDefault="00FB710A" w:rsidP="00CC33D5">
      <w:pPr>
        <w:pStyle w:val="PargrafoparaBibl"/>
        <w:widowControl/>
        <w:rPr>
          <w:lang w:val="es-ES_tradnl"/>
        </w:rPr>
      </w:pPr>
      <w:r w:rsidRPr="00F61AE9">
        <w:rPr>
          <w:lang w:val="es-ES_tradnl"/>
        </w:rPr>
        <w:t xml:space="preserve">LUXFORD, J., ed., </w:t>
      </w:r>
      <w:r w:rsidRPr="00F61AE9">
        <w:rPr>
          <w:i/>
          <w:lang w:val="es-ES_tradnl"/>
        </w:rPr>
        <w:t>Studies in Carthusian Monasticism in the Late Middle Ages</w:t>
      </w:r>
      <w:r w:rsidRPr="00F61AE9">
        <w:rPr>
          <w:lang w:val="es-ES_tradnl"/>
        </w:rPr>
        <w:t>. Medieval Church studies, 14. Turnhout, Brep</w:t>
      </w:r>
      <w:r w:rsidR="00275633">
        <w:rPr>
          <w:lang w:val="es-ES_tradnl"/>
        </w:rPr>
        <w:t>ols, 2009. XVI+367 p. [USP]</w:t>
      </w:r>
    </w:p>
    <w:p w:rsidR="003522DB" w:rsidRPr="003522DB" w:rsidRDefault="003522DB" w:rsidP="00CC33D5">
      <w:pPr>
        <w:pStyle w:val="PargrafoparaBibl"/>
        <w:widowControl/>
        <w:rPr>
          <w:color w:val="808080" w:themeColor="background1" w:themeShade="80"/>
          <w:lang w:val="en-US"/>
        </w:rPr>
      </w:pPr>
      <w:r w:rsidRPr="008B21E7">
        <w:rPr>
          <w:i/>
          <w:color w:val="808080" w:themeColor="background1" w:themeShade="80"/>
          <w:lang w:val="en-US"/>
        </w:rPr>
        <w:t>Maestro Bruno, padre de monjes</w:t>
      </w:r>
      <w:r w:rsidRPr="008B21E7">
        <w:rPr>
          <w:color w:val="808080" w:themeColor="background1" w:themeShade="80"/>
          <w:lang w:val="en-US"/>
        </w:rPr>
        <w:t xml:space="preserve">. Por un Cartujo. Madrid, BAC, 1995. </w:t>
      </w:r>
      <w:r w:rsidRPr="003522DB">
        <w:rPr>
          <w:color w:val="808080" w:themeColor="background1" w:themeShade="80"/>
          <w:lang w:val="en-US"/>
        </w:rPr>
        <w:t>384 p.*</w:t>
      </w:r>
    </w:p>
    <w:p w:rsidR="00FB710A" w:rsidRPr="00F61AE9" w:rsidRDefault="00FB710A" w:rsidP="00CC33D5">
      <w:pPr>
        <w:pStyle w:val="PargrafoparaBibl"/>
        <w:widowControl/>
        <w:rPr>
          <w:lang w:val="en-US"/>
        </w:rPr>
      </w:pPr>
      <w:r w:rsidRPr="00F61AE9">
        <w:rPr>
          <w:lang w:val="en-US"/>
        </w:rPr>
        <w:t xml:space="preserve">MARTIN, D. D., </w:t>
      </w:r>
      <w:r w:rsidRPr="00F61AE9">
        <w:rPr>
          <w:i/>
          <w:lang w:val="en-US"/>
        </w:rPr>
        <w:t>Fifteenth-century Carthusian reform: the world of Nicholas Kempf</w:t>
      </w:r>
      <w:r w:rsidRPr="00F61AE9">
        <w:rPr>
          <w:lang w:val="en-US"/>
        </w:rPr>
        <w:t>. Studies in the history of christian thought, 49. Leiden, Brill, 1992. XV-415 p. [UFSCar] [USP]</w:t>
      </w:r>
    </w:p>
    <w:p w:rsidR="00B0065A" w:rsidRDefault="00FB710A" w:rsidP="00CC33D5">
      <w:pPr>
        <w:pStyle w:val="PargrafoparaBibl"/>
        <w:widowControl/>
        <w:rPr>
          <w:lang w:val="en-US"/>
        </w:rPr>
      </w:pPr>
      <w:r w:rsidRPr="00F61AE9">
        <w:rPr>
          <w:lang w:val="en-US"/>
        </w:rPr>
        <w:t xml:space="preserve">MULDER-BAKKER, A.-B., ed., </w:t>
      </w:r>
      <w:r w:rsidRPr="00F61AE9">
        <w:rPr>
          <w:i/>
          <w:lang w:val="en-US"/>
        </w:rPr>
        <w:t>Seeing and knowing: women and learning in medieval Europe, 1200-1550</w:t>
      </w:r>
      <w:r w:rsidRPr="00F61AE9">
        <w:rPr>
          <w:lang w:val="en-US"/>
        </w:rPr>
        <w:t>. Medieval women, texts and contexts, 11. Turnhout, Brepols, 2004. X+204 p. [USP]</w:t>
      </w:r>
    </w:p>
    <w:p w:rsidR="00B0065A" w:rsidRPr="00B0065A" w:rsidRDefault="00B0065A" w:rsidP="00CC33D5">
      <w:pPr>
        <w:pStyle w:val="PargrafoparaBibl"/>
        <w:widowControl/>
        <w:rPr>
          <w:bCs/>
          <w:color w:val="808080" w:themeColor="background1" w:themeShade="80"/>
          <w:lang w:val="en-US"/>
        </w:rPr>
      </w:pPr>
      <w:r w:rsidRPr="00B0065A">
        <w:rPr>
          <w:bCs/>
          <w:color w:val="808080" w:themeColor="background1" w:themeShade="80"/>
          <w:lang w:val="en-US"/>
        </w:rPr>
        <w:t>PEETERS, T</w:t>
      </w:r>
      <w:r>
        <w:rPr>
          <w:bCs/>
          <w:color w:val="808080" w:themeColor="background1" w:themeShade="80"/>
          <w:lang w:val="en-US"/>
        </w:rPr>
        <w:t>.</w:t>
      </w:r>
      <w:r w:rsidRPr="00B0065A">
        <w:rPr>
          <w:bCs/>
          <w:color w:val="808080" w:themeColor="background1" w:themeShade="80"/>
          <w:lang w:val="en-US"/>
        </w:rPr>
        <w:t xml:space="preserve">, </w:t>
      </w:r>
      <w:r w:rsidRPr="00B0065A">
        <w:rPr>
          <w:bCs/>
          <w:i/>
          <w:color w:val="808080" w:themeColor="background1" w:themeShade="80"/>
          <w:lang w:val="en-US"/>
        </w:rPr>
        <w:t>La Voie spirituelle des Chartreux</w:t>
      </w:r>
      <w:r w:rsidRPr="00B0065A">
        <w:rPr>
          <w:bCs/>
          <w:color w:val="808080" w:themeColor="background1" w:themeShade="80"/>
          <w:lang w:val="en-US"/>
        </w:rPr>
        <w:t xml:space="preserve">. Tr. G.-M. Charlier. Épiphanie. Paris, du Cerf, </w:t>
      </w:r>
      <w:r>
        <w:rPr>
          <w:bCs/>
          <w:color w:val="808080" w:themeColor="background1" w:themeShade="80"/>
          <w:lang w:val="en-US"/>
        </w:rPr>
        <w:t>2010. 192 p.*</w:t>
      </w:r>
    </w:p>
    <w:p w:rsidR="00FB710A" w:rsidRPr="00F61AE9" w:rsidRDefault="00FB710A" w:rsidP="00CC33D5">
      <w:pPr>
        <w:pStyle w:val="PargrafoparaBibl"/>
        <w:widowControl/>
        <w:rPr>
          <w:lang w:val="en-US"/>
        </w:rPr>
      </w:pPr>
      <w:r w:rsidRPr="00F61AE9">
        <w:rPr>
          <w:lang w:val="en-US"/>
        </w:rPr>
        <w:t xml:space="preserve">ROUSE, M. A., and ROUSE, R. H., </w:t>
      </w:r>
      <w:r w:rsidRPr="00F61AE9">
        <w:rPr>
          <w:i/>
          <w:lang w:val="en-US"/>
        </w:rPr>
        <w:t>Authentic witnesses. Approaches to medieval texts and manuscripts</w:t>
      </w:r>
      <w:r w:rsidRPr="00F61AE9">
        <w:rPr>
          <w:lang w:val="en-US"/>
        </w:rPr>
        <w:t>. Medieval studies, 17. Notre Dame, UP, 1991. VIII+518 p. [UNICAMP]</w:t>
      </w:r>
    </w:p>
    <w:p w:rsidR="00486AA8" w:rsidRPr="00486AA8" w:rsidRDefault="00486AA8" w:rsidP="00CC33D5">
      <w:pPr>
        <w:pStyle w:val="PargrafoparaBibl"/>
        <w:widowControl/>
        <w:rPr>
          <w:color w:val="808080" w:themeColor="background1" w:themeShade="80"/>
          <w:lang w:val="en-US"/>
        </w:rPr>
      </w:pPr>
      <w:r w:rsidRPr="00486AA8">
        <w:rPr>
          <w:i/>
          <w:color w:val="808080" w:themeColor="background1" w:themeShade="80"/>
          <w:lang w:val="en-US"/>
        </w:rPr>
        <w:t xml:space="preserve">San Bruno. </w:t>
      </w:r>
      <w:r w:rsidRPr="00193CF8">
        <w:rPr>
          <w:i/>
          <w:color w:val="808080" w:themeColor="background1" w:themeShade="80"/>
        </w:rPr>
        <w:t>Biografía y carisma (~1030-1101)</w:t>
      </w:r>
      <w:r w:rsidRPr="00193CF8">
        <w:rPr>
          <w:color w:val="808080" w:themeColor="background1" w:themeShade="80"/>
        </w:rPr>
        <w:t xml:space="preserve">. Un Cartujo. </w:t>
      </w:r>
      <w:r w:rsidRPr="00486AA8">
        <w:rPr>
          <w:color w:val="808080" w:themeColor="background1" w:themeShade="80"/>
          <w:lang w:val="en-US"/>
        </w:rPr>
        <w:t>Madrid, BAC, 2001. 350 p.</w:t>
      </w:r>
      <w:r>
        <w:rPr>
          <w:color w:val="808080" w:themeColor="background1" w:themeShade="80"/>
          <w:lang w:val="en-US"/>
        </w:rPr>
        <w:t>*</w:t>
      </w:r>
    </w:p>
    <w:p w:rsidR="00FB710A" w:rsidRPr="00F61AE9" w:rsidRDefault="00FB710A" w:rsidP="00CC33D5">
      <w:pPr>
        <w:pStyle w:val="PargrafoparaBibl"/>
        <w:widowControl/>
        <w:rPr>
          <w:lang w:val="en-US"/>
        </w:rPr>
      </w:pPr>
      <w:r w:rsidRPr="00F61AE9">
        <w:rPr>
          <w:lang w:val="en-US"/>
        </w:rPr>
        <w:t xml:space="preserve">TURNER, D., </w:t>
      </w:r>
      <w:r w:rsidRPr="00F61AE9">
        <w:rPr>
          <w:i/>
          <w:lang w:val="en-US"/>
        </w:rPr>
        <w:t>The darkness of God: negativity in Christian mysticism</w:t>
      </w:r>
      <w:r w:rsidRPr="00F61AE9">
        <w:rPr>
          <w:lang w:val="en-US"/>
        </w:rPr>
        <w:t>. Cambridge, UP, [1995] 1999. 278 p. [UNICAMP]</w:t>
      </w:r>
    </w:p>
    <w:p w:rsidR="00FB710A" w:rsidRPr="00FC246E" w:rsidRDefault="00FB710A" w:rsidP="00CC33D5">
      <w:pPr>
        <w:pStyle w:val="PargrafoparaBibl"/>
        <w:widowControl/>
      </w:pPr>
      <w:r w:rsidRPr="00F61AE9">
        <w:rPr>
          <w:lang w:val="en-US"/>
        </w:rPr>
        <w:t xml:space="preserve">TURNER, D., </w:t>
      </w:r>
      <w:r w:rsidRPr="00F61AE9">
        <w:rPr>
          <w:i/>
          <w:lang w:val="en-US"/>
        </w:rPr>
        <w:t>Eros and allegory. Medieval exegesis of the Song of songs</w:t>
      </w:r>
      <w:r w:rsidRPr="00F61AE9">
        <w:rPr>
          <w:lang w:val="en-US"/>
        </w:rPr>
        <w:t xml:space="preserve">. </w:t>
      </w:r>
      <w:r w:rsidRPr="00FC246E">
        <w:t>Cistercian studies, 156. Kalamazoo, Cistercian, 1995. 471 p. [USP]</w:t>
      </w:r>
    </w:p>
    <w:p w:rsidR="005642BF" w:rsidRPr="00FC246E" w:rsidRDefault="005642BF" w:rsidP="00CC33D5">
      <w:pPr>
        <w:pStyle w:val="PargrafoparaBibl"/>
        <w:widowControl/>
      </w:pPr>
    </w:p>
    <w:p w:rsidR="00FB710A" w:rsidRPr="00FC246E" w:rsidRDefault="00FB710A" w:rsidP="00CC33D5">
      <w:pPr>
        <w:spacing w:after="200" w:line="276" w:lineRule="auto"/>
        <w:rPr>
          <w:bCs/>
        </w:rPr>
      </w:pPr>
      <w:r w:rsidRPr="00FC246E">
        <w:rPr>
          <w:bCs/>
        </w:rPr>
        <w:br w:type="page"/>
      </w:r>
    </w:p>
    <w:p w:rsidR="00FB710A" w:rsidRPr="00F61AE9" w:rsidRDefault="00FB710A" w:rsidP="00CC33D5">
      <w:pPr>
        <w:pStyle w:val="Ttulo4"/>
        <w:widowControl/>
        <w:rPr>
          <w:color w:val="FF0000"/>
        </w:rPr>
      </w:pPr>
      <w:r w:rsidRPr="00F61AE9">
        <w:rPr>
          <w:color w:val="FF0000"/>
        </w:rPr>
        <w:lastRenderedPageBreak/>
        <w:t xml:space="preserve">clarembaldo de arras, </w:t>
      </w:r>
      <w:bookmarkStart w:id="91" w:name="_Hlk483640567"/>
      <w:r w:rsidRPr="00F61AE9">
        <w:rPr>
          <w:color w:val="FF0000"/>
        </w:rPr>
        <w:t>ca. 1110/20-ca. 1187</w:t>
      </w:r>
      <w:bookmarkEnd w:id="91"/>
    </w:p>
    <w:p w:rsidR="005717A4" w:rsidRPr="00FB4E5C" w:rsidRDefault="005717A4" w:rsidP="00CC33D5">
      <w:pPr>
        <w:pStyle w:val="Ttulo5"/>
        <w:keepNext/>
        <w:spacing w:before="0"/>
        <w:rPr>
          <w:color w:val="FF0000"/>
          <w:lang w:val="es-ES_tradnl"/>
        </w:rPr>
      </w:pPr>
      <w:r>
        <w:rPr>
          <w:color w:val="FF0000"/>
          <w:lang w:val="es-ES_tradnl"/>
        </w:rPr>
        <w:t>Textos</w:t>
      </w:r>
    </w:p>
    <w:p w:rsidR="00FB710A" w:rsidRDefault="00FB710A" w:rsidP="00CC33D5">
      <w:pPr>
        <w:pStyle w:val="PargrafoparaBibl"/>
        <w:widowControl/>
        <w:rPr>
          <w:lang w:val="en-US"/>
        </w:rPr>
      </w:pPr>
      <w:r w:rsidRPr="00F61AE9">
        <w:t xml:space="preserve">CLAREMBALDUS VON ARRAS, </w:t>
      </w:r>
      <w:r w:rsidRPr="00F61AE9">
        <w:rPr>
          <w:i/>
        </w:rPr>
        <w:t>Der Kommentar d</w:t>
      </w:r>
      <w:r w:rsidR="00C6047B">
        <w:rPr>
          <w:i/>
        </w:rPr>
        <w:t>es</w:t>
      </w:r>
      <w:r w:rsidRPr="00F61AE9">
        <w:rPr>
          <w:i/>
        </w:rPr>
        <w:t xml:space="preserve"> Clarembaldus von Arras zu Boethuis De trinitate</w:t>
      </w:r>
      <w:r w:rsidRPr="00F61AE9">
        <w:t xml:space="preserve">. </w:t>
      </w:r>
      <w:r w:rsidR="00C6047B" w:rsidRPr="00C6047B">
        <w:rPr>
          <w:i/>
          <w:lang w:val="en-US"/>
        </w:rPr>
        <w:t>E</w:t>
      </w:r>
      <w:r w:rsidR="00C6047B" w:rsidRPr="00C6047B">
        <w:rPr>
          <w:rFonts w:hint="eastAsia"/>
          <w:i/>
          <w:lang w:val="en-US"/>
        </w:rPr>
        <w:t>in Werk aus der Schule von Chartres im 12. Jahrhundert</w:t>
      </w:r>
      <w:r w:rsidR="00C6047B">
        <w:rPr>
          <w:lang w:val="en-US"/>
        </w:rPr>
        <w:t>. A</w:t>
      </w:r>
      <w:r w:rsidR="00C6047B" w:rsidRPr="00C6047B">
        <w:rPr>
          <w:lang w:val="en-US"/>
        </w:rPr>
        <w:t>us den Handschriften zum ersten Mal</w:t>
      </w:r>
      <w:r w:rsidR="00631003">
        <w:rPr>
          <w:lang w:val="en-US"/>
        </w:rPr>
        <w:t>e</w:t>
      </w:r>
      <w:r w:rsidR="00C6047B" w:rsidRPr="00C6047B">
        <w:rPr>
          <w:lang w:val="en-US"/>
        </w:rPr>
        <w:t xml:space="preserve"> hrsg. und untersucht von </w:t>
      </w:r>
      <w:r w:rsidRPr="00F61AE9">
        <w:rPr>
          <w:lang w:val="en-US"/>
        </w:rPr>
        <w:t xml:space="preserve">W. Jansen. </w:t>
      </w:r>
      <w:r w:rsidR="005611C7" w:rsidRPr="005611C7">
        <w:rPr>
          <w:lang w:val="en-US"/>
        </w:rPr>
        <w:t xml:space="preserve">Breslau, Müller &amp; Seiffert, 1926. </w:t>
      </w:r>
      <w:r w:rsidRPr="00F61AE9">
        <w:rPr>
          <w:lang w:val="en-US"/>
        </w:rPr>
        <w:t xml:space="preserve">Frankfurt, Minerva, </w:t>
      </w:r>
      <w:r w:rsidR="00C6047B">
        <w:rPr>
          <w:lang w:val="en-US"/>
        </w:rPr>
        <w:t>1974</w:t>
      </w:r>
      <w:r w:rsidRPr="00F61AE9">
        <w:rPr>
          <w:lang w:val="en-US"/>
        </w:rPr>
        <w:t xml:space="preserve">. </w:t>
      </w:r>
      <w:r w:rsidR="005611C7" w:rsidRPr="005611C7">
        <w:rPr>
          <w:lang w:val="en-US"/>
        </w:rPr>
        <w:t>XX+148+</w:t>
      </w:r>
      <w:r w:rsidR="005611C7" w:rsidRPr="00C6047B">
        <w:rPr>
          <w:lang w:val="en-US"/>
        </w:rPr>
        <w:t xml:space="preserve">122 p. </w:t>
      </w:r>
      <w:r w:rsidRPr="00F61AE9">
        <w:rPr>
          <w:lang w:val="en-US"/>
        </w:rPr>
        <w:t>[UFSCar]</w:t>
      </w:r>
      <w:r w:rsidRPr="005611C7">
        <w:rPr>
          <w:lang w:val="en-US"/>
        </w:rPr>
        <w:t xml:space="preserve"> </w:t>
      </w:r>
      <w:r w:rsidR="00A55A9E">
        <w:rPr>
          <w:lang w:val="en-US"/>
        </w:rPr>
        <w:t>[USP]</w:t>
      </w:r>
    </w:p>
    <w:p w:rsidR="00FB710A" w:rsidRPr="009803EC" w:rsidRDefault="00FB710A" w:rsidP="00CC33D5">
      <w:pPr>
        <w:pStyle w:val="PargrafoparaBibl"/>
        <w:widowControl/>
        <w:rPr>
          <w:szCs w:val="24"/>
          <w:lang w:val="en-US"/>
        </w:rPr>
      </w:pPr>
      <w:r w:rsidRPr="009803EC">
        <w:rPr>
          <w:szCs w:val="24"/>
          <w:lang w:val="en-US"/>
        </w:rPr>
        <w:t xml:space="preserve">CLARENBALDUS OF ARRAS, </w:t>
      </w:r>
      <w:r w:rsidRPr="009803EC">
        <w:rPr>
          <w:i/>
          <w:szCs w:val="24"/>
          <w:lang w:val="en-US"/>
        </w:rPr>
        <w:t>A Commentary on Boethius</w:t>
      </w:r>
      <w:r w:rsidR="00EE3A83" w:rsidRPr="009803EC">
        <w:rPr>
          <w:i/>
          <w:szCs w:val="24"/>
          <w:lang w:val="en-US"/>
        </w:rPr>
        <w:t>’</w:t>
      </w:r>
      <w:r w:rsidRPr="009803EC">
        <w:rPr>
          <w:szCs w:val="24"/>
          <w:lang w:val="en-US"/>
        </w:rPr>
        <w:t xml:space="preserve"> </w:t>
      </w:r>
      <w:r w:rsidR="00EE3A83" w:rsidRPr="009803EC">
        <w:rPr>
          <w:i/>
          <w:szCs w:val="24"/>
          <w:lang w:val="en-US"/>
        </w:rPr>
        <w:t>De hebdomadibus</w:t>
      </w:r>
      <w:r w:rsidR="00EE3A83" w:rsidRPr="009803EC">
        <w:rPr>
          <w:szCs w:val="24"/>
          <w:lang w:val="en-US"/>
        </w:rPr>
        <w:t>, by N. M. Häring</w:t>
      </w:r>
      <w:r w:rsidR="00EE3A83" w:rsidRPr="009803EC">
        <w:rPr>
          <w:rFonts w:ascii="Verdana" w:hAnsi="Verdana"/>
          <w:sz w:val="18"/>
          <w:szCs w:val="18"/>
          <w:shd w:val="clear" w:color="auto" w:fill="FFFFFF"/>
          <w:lang w:val="en-US"/>
        </w:rPr>
        <w:t xml:space="preserve"> </w:t>
      </w:r>
      <w:r w:rsidRPr="009803EC">
        <w:rPr>
          <w:szCs w:val="24"/>
          <w:lang w:val="en-US"/>
        </w:rPr>
        <w:t xml:space="preserve">in O’DONNELL, J. R., ed., </w:t>
      </w:r>
      <w:r w:rsidR="003C3F54" w:rsidRPr="009803EC">
        <w:rPr>
          <w:i/>
          <w:szCs w:val="24"/>
          <w:lang w:val="en-US"/>
        </w:rPr>
        <w:t>Nine mediaeval thinkers</w:t>
      </w:r>
      <w:r w:rsidRPr="009803EC">
        <w:rPr>
          <w:i/>
          <w:szCs w:val="24"/>
          <w:lang w:val="en-US"/>
        </w:rPr>
        <w:t xml:space="preserve">: a collection of </w:t>
      </w:r>
      <w:r w:rsidR="006B6A3D" w:rsidRPr="009803EC">
        <w:rPr>
          <w:i/>
          <w:szCs w:val="24"/>
          <w:lang w:val="en-US"/>
        </w:rPr>
        <w:t xml:space="preserve">hitherto </w:t>
      </w:r>
      <w:r w:rsidRPr="009803EC">
        <w:rPr>
          <w:i/>
          <w:szCs w:val="24"/>
          <w:lang w:val="en-US"/>
        </w:rPr>
        <w:t>unedited texts</w:t>
      </w:r>
      <w:r w:rsidRPr="009803EC">
        <w:rPr>
          <w:szCs w:val="24"/>
          <w:lang w:val="en-US"/>
        </w:rPr>
        <w:t>. Studies and texts, 1. Toronto, PIMS, 1955. XI+382 p.</w:t>
      </w:r>
      <w:r w:rsidR="00B21287">
        <w:rPr>
          <w:lang w:val="en-US"/>
        </w:rPr>
        <w:t xml:space="preserve"> [USP]</w:t>
      </w:r>
    </w:p>
    <w:p w:rsidR="00FB710A" w:rsidRDefault="00FB710A" w:rsidP="00CC33D5">
      <w:pPr>
        <w:pStyle w:val="PargrafoparaBibl"/>
        <w:widowControl/>
        <w:rPr>
          <w:szCs w:val="24"/>
          <w:lang w:val="en-US"/>
        </w:rPr>
      </w:pPr>
      <w:r w:rsidRPr="00F61AE9">
        <w:rPr>
          <w:szCs w:val="24"/>
          <w:lang w:val="en-US"/>
        </w:rPr>
        <w:t xml:space="preserve">CLAREMBALD OF ARRAS, </w:t>
      </w:r>
      <w:r w:rsidRPr="00F61AE9">
        <w:rPr>
          <w:i/>
          <w:szCs w:val="24"/>
          <w:lang w:val="en-US"/>
        </w:rPr>
        <w:t>The Boethian commentaries of Clarembald of Arras</w:t>
      </w:r>
      <w:r w:rsidRPr="00F61AE9">
        <w:rPr>
          <w:szCs w:val="24"/>
          <w:lang w:val="en-US"/>
        </w:rPr>
        <w:t xml:space="preserve">. Ed. and tr. by D. B. George and J. R. Fortin. </w:t>
      </w:r>
      <w:r w:rsidRPr="008B21E7">
        <w:rPr>
          <w:szCs w:val="24"/>
          <w:lang w:val="en-US"/>
        </w:rPr>
        <w:t>Notre Dame texts in medieval culture</w:t>
      </w:r>
      <w:r w:rsidR="00C6047B">
        <w:rPr>
          <w:szCs w:val="24"/>
          <w:lang w:val="en-US"/>
        </w:rPr>
        <w:t>, 7</w:t>
      </w:r>
      <w:r w:rsidRPr="008B21E7">
        <w:rPr>
          <w:szCs w:val="24"/>
          <w:lang w:val="en-US"/>
        </w:rPr>
        <w:t xml:space="preserve">. Notre Dame, </w:t>
      </w:r>
      <w:r w:rsidR="00C6047B">
        <w:rPr>
          <w:szCs w:val="24"/>
          <w:lang w:val="en-US"/>
        </w:rPr>
        <w:t xml:space="preserve">UP, 2002. </w:t>
      </w:r>
      <w:r w:rsidR="00C6047B" w:rsidRPr="00C6047B">
        <w:rPr>
          <w:lang w:val="en-US"/>
        </w:rPr>
        <w:t xml:space="preserve">XXVIII+153 p. </w:t>
      </w:r>
      <w:r w:rsidR="00C6047B">
        <w:rPr>
          <w:szCs w:val="24"/>
          <w:lang w:val="en-US"/>
        </w:rPr>
        <w:t>[UFSCar] [USP]</w:t>
      </w:r>
    </w:p>
    <w:p w:rsidR="00241E03" w:rsidRPr="00061690" w:rsidRDefault="00241E03" w:rsidP="00CC33D5">
      <w:pPr>
        <w:pStyle w:val="PargrafoparaBibl"/>
        <w:widowControl/>
        <w:rPr>
          <w:color w:val="808080" w:themeColor="background1" w:themeShade="80"/>
          <w:lang w:val="de-DE"/>
        </w:rPr>
      </w:pPr>
      <w:r w:rsidRPr="00061690">
        <w:rPr>
          <w:iCs/>
          <w:color w:val="808080" w:themeColor="background1" w:themeShade="80"/>
          <w:lang w:val="de-DE"/>
        </w:rPr>
        <w:t>CLAREMBALDO DI ARRAS,</w:t>
      </w:r>
      <w:r w:rsidRPr="00061690">
        <w:rPr>
          <w:i/>
          <w:iCs/>
          <w:color w:val="808080" w:themeColor="background1" w:themeShade="80"/>
          <w:lang w:val="de-DE"/>
        </w:rPr>
        <w:t xml:space="preserve"> Tractatus super librum genesis </w:t>
      </w:r>
      <w:r w:rsidRPr="00061690">
        <w:rPr>
          <w:iCs/>
          <w:color w:val="808080" w:themeColor="background1" w:themeShade="80"/>
          <w:lang w:val="de-DE"/>
        </w:rPr>
        <w:t>in</w:t>
      </w:r>
      <w:r w:rsidRPr="00061690">
        <w:rPr>
          <w:rStyle w:val="producttext"/>
          <w:color w:val="808080" w:themeColor="background1" w:themeShade="80"/>
        </w:rPr>
        <w:t xml:space="preserve"> </w:t>
      </w:r>
      <w:r w:rsidRPr="00061690">
        <w:rPr>
          <w:color w:val="808080" w:themeColor="background1" w:themeShade="80"/>
          <w:lang w:val="de-DE"/>
        </w:rPr>
        <w:t xml:space="preserve">MARTELLO, C., a cura di, </w:t>
      </w:r>
      <w:r w:rsidRPr="00061690">
        <w:rPr>
          <w:i/>
          <w:iCs/>
          <w:color w:val="808080" w:themeColor="background1" w:themeShade="80"/>
          <w:lang w:val="de-DE"/>
        </w:rPr>
        <w:t>Fisica della creazione: la cosmologia di Clarembaldo di Arras. “Tractatus super librum genesis”.</w:t>
      </w:r>
      <w:r w:rsidRPr="00061690">
        <w:rPr>
          <w:rStyle w:val="producttext"/>
          <w:color w:val="808080" w:themeColor="background1" w:themeShade="80"/>
        </w:rPr>
        <w:t xml:space="preserve"> </w:t>
      </w:r>
      <w:r w:rsidRPr="00061690">
        <w:rPr>
          <w:i/>
          <w:iCs/>
          <w:color w:val="808080" w:themeColor="background1" w:themeShade="80"/>
          <w:lang w:val="de-DE"/>
        </w:rPr>
        <w:t>Testo, traduzione e commento</w:t>
      </w:r>
      <w:r w:rsidRPr="00061690">
        <w:rPr>
          <w:color w:val="808080" w:themeColor="background1" w:themeShade="80"/>
          <w:lang w:val="de-DE"/>
        </w:rPr>
        <w:t>. Catania, CUECM, 1998. 516 p.*</w:t>
      </w:r>
    </w:p>
    <w:p w:rsidR="00FB710A" w:rsidRPr="00F61AE9" w:rsidRDefault="00FB710A" w:rsidP="00CC33D5">
      <w:pPr>
        <w:pStyle w:val="PargrafoparaBibl"/>
        <w:widowControl/>
        <w:rPr>
          <w:lang w:val="en-US"/>
        </w:rPr>
      </w:pPr>
      <w:r w:rsidRPr="00F61AE9">
        <w:rPr>
          <w:lang w:val="en-US"/>
        </w:rPr>
        <w:t>CLAREMBALDUS D’ARRAS, “Tractatulus” in</w:t>
      </w:r>
      <w:r w:rsidRPr="00F61AE9">
        <w:rPr>
          <w:color w:val="000000"/>
          <w:sz w:val="14"/>
          <w:szCs w:val="14"/>
          <w:lang w:val="en-US"/>
        </w:rPr>
        <w:t xml:space="preserve"> </w:t>
      </w:r>
      <w:r w:rsidRPr="00F61AE9">
        <w:rPr>
          <w:lang w:val="en-US"/>
        </w:rPr>
        <w:t xml:space="preserve">BEIERWALTES, W., </w:t>
      </w:r>
      <w:r>
        <w:rPr>
          <w:lang w:val="en-US"/>
        </w:rPr>
        <w:t>Hrs</w:t>
      </w:r>
      <w:r w:rsidRPr="00F61AE9">
        <w:rPr>
          <w:lang w:val="en-US"/>
        </w:rPr>
        <w:t xml:space="preserve">g., </w:t>
      </w:r>
      <w:r w:rsidRPr="00F61AE9">
        <w:rPr>
          <w:i/>
          <w:lang w:val="en-US"/>
        </w:rPr>
        <w:t>Platonismus in der Philosophie des Mittelalters</w:t>
      </w:r>
      <w:r w:rsidRPr="00F61AE9">
        <w:rPr>
          <w:lang w:val="en-US"/>
        </w:rPr>
        <w:t>. Darmstadt, Wissenschaftliche Buchgesellschaft, 1969, pp. 249-267. XIV+534 p. [USP]</w:t>
      </w:r>
    </w:p>
    <w:p w:rsidR="00E92362" w:rsidRDefault="00E92362" w:rsidP="00E92362">
      <w:pPr>
        <w:pStyle w:val="PargrafoparaBibl"/>
        <w:widowControl/>
        <w:rPr>
          <w:lang w:val="de-DE"/>
        </w:rPr>
      </w:pPr>
      <w:bookmarkStart w:id="92" w:name="_Hlk482459311"/>
      <w:r w:rsidRPr="0070199D">
        <w:rPr>
          <w:lang w:val="de-DE"/>
        </w:rPr>
        <w:t xml:space="preserve">CLAREMBAUD D’ARRAS, “Court traité” </w:t>
      </w:r>
      <w:r w:rsidRPr="00F61AE9">
        <w:rPr>
          <w:lang w:val="de-DE"/>
        </w:rPr>
        <w:t xml:space="preserve">in </w:t>
      </w:r>
      <w:r w:rsidRPr="00257918">
        <w:rPr>
          <w:bCs/>
          <w:i/>
          <w:lang w:val="en-US"/>
        </w:rPr>
        <w:t>Théologie et cosmologie au XII</w:t>
      </w:r>
      <w:r w:rsidRPr="00257918">
        <w:rPr>
          <w:bCs/>
          <w:i/>
          <w:szCs w:val="24"/>
          <w:vertAlign w:val="superscript"/>
          <w:lang w:val="en-US"/>
        </w:rPr>
        <w:t>ème</w:t>
      </w:r>
      <w:r w:rsidRPr="00257918">
        <w:rPr>
          <w:bCs/>
          <w:i/>
          <w:lang w:val="en-US"/>
        </w:rPr>
        <w:t xml:space="preserve"> siècle.</w:t>
      </w:r>
      <w:r w:rsidRPr="00257918">
        <w:rPr>
          <w:i/>
          <w:lang w:val="en-US"/>
        </w:rPr>
        <w:t xml:space="preserve"> </w:t>
      </w:r>
      <w:r w:rsidRPr="00E92362">
        <w:rPr>
          <w:i/>
        </w:rPr>
        <w:t>L’École de Chartres</w:t>
      </w:r>
      <w:r w:rsidRPr="00E92362">
        <w:t xml:space="preserve">. </w:t>
      </w:r>
      <w:r w:rsidRPr="00E92362">
        <w:rPr>
          <w:bCs/>
          <w:i/>
        </w:rPr>
        <w:t xml:space="preserve">Bernard de Chartres. </w:t>
      </w:r>
      <w:r w:rsidRPr="0070199D">
        <w:rPr>
          <w:bCs/>
          <w:i/>
        </w:rPr>
        <w:t xml:space="preserve">Guillaume de Conches. </w:t>
      </w:r>
      <w:r w:rsidRPr="0069376F">
        <w:rPr>
          <w:bCs/>
          <w:i/>
        </w:rPr>
        <w:t>Thierry de Chartres. Clarembaud d’Arras.</w:t>
      </w:r>
      <w:r w:rsidRPr="001A6473">
        <w:t>Textes tr</w:t>
      </w:r>
      <w:r>
        <w:t>.</w:t>
      </w:r>
      <w:r w:rsidRPr="001A6473">
        <w:t xml:space="preserve"> et présentés par M</w:t>
      </w:r>
      <w:r>
        <w:t>.</w:t>
      </w:r>
      <w:r w:rsidRPr="001A6473">
        <w:t xml:space="preserve"> Lemoine et C</w:t>
      </w:r>
      <w:r>
        <w:t>.</w:t>
      </w:r>
      <w:r w:rsidRPr="001A6473">
        <w:t xml:space="preserve"> Picard-Parra</w:t>
      </w:r>
      <w:r>
        <w:t>.</w:t>
      </w:r>
      <w:r w:rsidR="00B351D1">
        <w:t xml:space="preserve"> </w:t>
      </w:r>
      <w:r w:rsidRPr="001A6473">
        <w:t xml:space="preserve">Sagesses médiévales, 2. </w:t>
      </w:r>
      <w:r w:rsidRPr="00F72889">
        <w:t>Paris, Les Belles Lettres, 2005,</w:t>
      </w:r>
      <w:r w:rsidRPr="0070199D">
        <w:rPr>
          <w:lang w:val="de-DE"/>
        </w:rPr>
        <w:t xml:space="preserve"> </w:t>
      </w:r>
      <w:r>
        <w:rPr>
          <w:lang w:val="de-DE"/>
        </w:rPr>
        <w:t xml:space="preserve">pp. </w:t>
      </w:r>
      <w:r w:rsidRPr="0070199D">
        <w:rPr>
          <w:lang w:val="de-DE"/>
        </w:rPr>
        <w:t>151-179</w:t>
      </w:r>
      <w:r w:rsidRPr="00F72889">
        <w:t xml:space="preserve">. XXIX+204 p. [UFSCar] </w:t>
      </w:r>
      <w:r w:rsidRPr="00F72889">
        <w:rPr>
          <w:color w:val="000000"/>
        </w:rPr>
        <w:t>[</w:t>
      </w:r>
      <w:r w:rsidRPr="00F72889">
        <w:t>UNICAMP] [USP]</w:t>
      </w:r>
    </w:p>
    <w:bookmarkEnd w:id="92"/>
    <w:p w:rsidR="00FB710A" w:rsidRPr="00943C4D" w:rsidRDefault="00AA4FB5" w:rsidP="00CC33D5">
      <w:pPr>
        <w:pStyle w:val="Ttulo5"/>
        <w:keepNext/>
        <w:spacing w:before="0"/>
        <w:rPr>
          <w:color w:val="FF0000"/>
        </w:rPr>
      </w:pPr>
      <w:r>
        <w:rPr>
          <w:color w:val="FF0000"/>
        </w:rPr>
        <w:t>Comentadores</w:t>
      </w:r>
    </w:p>
    <w:p w:rsidR="00FB710A" w:rsidRPr="00F61AE9" w:rsidRDefault="00FB710A" w:rsidP="00CC33D5">
      <w:pPr>
        <w:pStyle w:val="PargrafoparaBibl"/>
        <w:widowControl/>
        <w:rPr>
          <w:szCs w:val="16"/>
          <w:lang w:val="en-US"/>
        </w:rPr>
      </w:pPr>
      <w:r w:rsidRPr="00F72889">
        <w:t>BIARD, J., et ROSIER-CATACH,</w:t>
      </w:r>
      <w:r w:rsidRPr="00F72889">
        <w:rPr>
          <w:i/>
          <w:iCs/>
        </w:rPr>
        <w:t xml:space="preserve"> </w:t>
      </w:r>
      <w:r w:rsidRPr="00F72889">
        <w:rPr>
          <w:iCs/>
        </w:rPr>
        <w:t>I., é</w:t>
      </w:r>
      <w:r w:rsidRPr="00F72889">
        <w:t xml:space="preserve">ds., </w:t>
      </w:r>
      <w:r w:rsidRPr="00F72889">
        <w:rPr>
          <w:i/>
        </w:rPr>
        <w:t>La tradition médiévale des Catégories (XII</w:t>
      </w:r>
      <w:r w:rsidRPr="00F72889">
        <w:rPr>
          <w:i/>
          <w:iCs/>
          <w:vertAlign w:val="superscript"/>
        </w:rPr>
        <w:t>e</w:t>
      </w:r>
      <w:r w:rsidRPr="00F72889">
        <w:rPr>
          <w:i/>
        </w:rPr>
        <w:t>-XV</w:t>
      </w:r>
      <w:r w:rsidRPr="00F72889">
        <w:rPr>
          <w:i/>
          <w:iCs/>
          <w:vertAlign w:val="superscript"/>
        </w:rPr>
        <w:t>e</w:t>
      </w:r>
      <w:r w:rsidRPr="00F72889">
        <w:rPr>
          <w:i/>
        </w:rPr>
        <w:t xml:space="preserve"> siècles)</w:t>
      </w:r>
      <w:r w:rsidRPr="00F72889">
        <w:t xml:space="preserve">. </w:t>
      </w:r>
      <w:r w:rsidRPr="00F61AE9">
        <w:rPr>
          <w:lang w:val="en-US"/>
        </w:rPr>
        <w:t xml:space="preserve">Philosophes médiévaux, 45. Louvain, Peeters, 2003. XII+404 p. </w:t>
      </w:r>
      <w:r w:rsidRPr="00F61AE9">
        <w:rPr>
          <w:szCs w:val="16"/>
          <w:lang w:val="en-US"/>
        </w:rPr>
        <w:t>[USP]</w:t>
      </w:r>
    </w:p>
    <w:p w:rsidR="00FB710A" w:rsidRDefault="00FB710A" w:rsidP="00CC33D5">
      <w:pPr>
        <w:pStyle w:val="PargrafoparaBibl"/>
        <w:widowControl/>
        <w:rPr>
          <w:color w:val="808080"/>
          <w:lang w:val="de-DE"/>
        </w:rPr>
      </w:pPr>
      <w:r w:rsidRPr="00F61AE9">
        <w:rPr>
          <w:color w:val="808080"/>
          <w:lang w:val="de-DE"/>
        </w:rPr>
        <w:t xml:space="preserve">FORTIN, J. R., </w:t>
      </w:r>
      <w:r w:rsidRPr="00F61AE9">
        <w:rPr>
          <w:i/>
          <w:iCs/>
          <w:color w:val="808080"/>
          <w:lang w:val="de-DE"/>
        </w:rPr>
        <w:t>Clarembald of Arras as a Boethian commentator</w:t>
      </w:r>
      <w:r w:rsidRPr="00F61AE9">
        <w:rPr>
          <w:color w:val="808080"/>
          <w:lang w:val="de-DE"/>
        </w:rPr>
        <w:t xml:space="preserve">. </w:t>
      </w:r>
      <w:r w:rsidR="00061690" w:rsidRPr="00061690">
        <w:rPr>
          <w:color w:val="808080"/>
          <w:lang w:val="de-DE"/>
        </w:rPr>
        <w:t>Missouri</w:t>
      </w:r>
      <w:r w:rsidR="00061690">
        <w:rPr>
          <w:color w:val="808080"/>
          <w:lang w:val="de-DE"/>
        </w:rPr>
        <w:t xml:space="preserve">, </w:t>
      </w:r>
      <w:r w:rsidRPr="00F61AE9">
        <w:rPr>
          <w:color w:val="808080"/>
          <w:lang w:val="de-DE"/>
        </w:rPr>
        <w:t>Truman State UP, 1995.</w:t>
      </w:r>
      <w:r w:rsidR="00061690">
        <w:rPr>
          <w:color w:val="808080"/>
          <w:lang w:val="de-DE"/>
        </w:rPr>
        <w:t xml:space="preserve"> 104 p.*</w:t>
      </w:r>
    </w:p>
    <w:p w:rsidR="00FB710A" w:rsidRPr="00F61AE9" w:rsidRDefault="00FB710A" w:rsidP="00CC33D5">
      <w:pPr>
        <w:pStyle w:val="PargrafoparaBibl"/>
        <w:widowControl/>
        <w:rPr>
          <w:color w:val="808080"/>
          <w:lang w:val="en-US"/>
        </w:rPr>
      </w:pPr>
      <w:r w:rsidRPr="00F61AE9">
        <w:rPr>
          <w:color w:val="808080"/>
          <w:lang w:val="en-US"/>
        </w:rPr>
        <w:t xml:space="preserve">HÄRING, N. M., </w:t>
      </w:r>
      <w:r w:rsidRPr="00F61AE9">
        <w:rPr>
          <w:i/>
          <w:color w:val="808080"/>
          <w:lang w:val="en-US"/>
        </w:rPr>
        <w:t>Life and works of Clarembald of Arras, a Twelfth-Century master of the School of Chartres</w:t>
      </w:r>
      <w:r w:rsidRPr="00F61AE9">
        <w:rPr>
          <w:color w:val="808080"/>
          <w:lang w:val="en-US"/>
        </w:rPr>
        <w:t>. Studies and texts, 10. Toronto, PIMS, 1965. 292 p.</w:t>
      </w:r>
    </w:p>
    <w:p w:rsidR="00FB710A" w:rsidRPr="00F61AE9" w:rsidRDefault="00FB710A" w:rsidP="00CC33D5">
      <w:pPr>
        <w:pStyle w:val="PargrafoparaBibl"/>
        <w:widowControl/>
        <w:rPr>
          <w:color w:val="808080"/>
          <w:lang w:val="en-US"/>
        </w:rPr>
      </w:pPr>
      <w:r w:rsidRPr="00F61AE9">
        <w:rPr>
          <w:color w:val="808080"/>
          <w:lang w:val="en-US"/>
        </w:rPr>
        <w:t xml:space="preserve">JEAUNEAU, E., </w:t>
      </w:r>
      <w:r w:rsidRPr="00F61AE9">
        <w:rPr>
          <w:i/>
          <w:color w:val="808080"/>
          <w:lang w:val="en-US"/>
        </w:rPr>
        <w:t>L’âge d’or des Écoles de Chartres</w:t>
      </w:r>
      <w:r w:rsidRPr="00F61AE9">
        <w:rPr>
          <w:color w:val="808080"/>
          <w:lang w:val="en-US"/>
        </w:rPr>
        <w:t>. Chartres, Houvet, 1995. 83 p.</w:t>
      </w:r>
    </w:p>
    <w:p w:rsidR="007025F0" w:rsidRPr="007025F0" w:rsidRDefault="007025F0" w:rsidP="00CC33D5">
      <w:pPr>
        <w:pStyle w:val="PargrafoparaBibl"/>
        <w:widowControl/>
        <w:rPr>
          <w:lang w:val="en-US"/>
        </w:rPr>
      </w:pPr>
      <w:r w:rsidRPr="00F61AE9">
        <w:rPr>
          <w:lang w:val="en-US"/>
        </w:rPr>
        <w:t xml:space="preserve">JEAUNEAU, E., </w:t>
      </w:r>
      <w:r w:rsidRPr="00F61AE9">
        <w:rPr>
          <w:i/>
          <w:lang w:val="en-US"/>
        </w:rPr>
        <w:t>Rethinking the School of Chartres</w:t>
      </w:r>
      <w:r w:rsidRPr="00F61AE9">
        <w:rPr>
          <w:lang w:val="en-US"/>
        </w:rPr>
        <w:t xml:space="preserve">. </w:t>
      </w:r>
      <w:r w:rsidRPr="007025F0">
        <w:rPr>
          <w:lang w:val="en-US"/>
        </w:rPr>
        <w:t xml:space="preserve">Tr. C. P. </w:t>
      </w:r>
      <w:hyperlink r:id="rId40" w:history="1">
        <w:r w:rsidRPr="007025F0">
          <w:rPr>
            <w:lang w:val="en-US"/>
          </w:rPr>
          <w:t>Desmarais</w:t>
        </w:r>
      </w:hyperlink>
      <w:r w:rsidRPr="007025F0">
        <w:rPr>
          <w:lang w:val="en-US"/>
        </w:rPr>
        <w:t xml:space="preserve">. </w:t>
      </w:r>
      <w:r w:rsidRPr="007025F0">
        <w:rPr>
          <w:rStyle w:val="text3"/>
          <w:lang w:val="en-US"/>
        </w:rPr>
        <w:t>Rethinking</w:t>
      </w:r>
      <w:r>
        <w:rPr>
          <w:lang w:val="en-US"/>
        </w:rPr>
        <w:t xml:space="preserve"> the Middle Ages, </w:t>
      </w:r>
      <w:r w:rsidRPr="007025F0">
        <w:rPr>
          <w:lang w:val="en-US"/>
        </w:rPr>
        <w:t>3</w:t>
      </w:r>
      <w:r>
        <w:rPr>
          <w:lang w:val="en-US"/>
        </w:rPr>
        <w:t xml:space="preserve">. </w:t>
      </w:r>
      <w:r w:rsidRPr="007025F0">
        <w:rPr>
          <w:lang w:val="en-US"/>
        </w:rPr>
        <w:t>Toronto, UP, 2009, ed. rev. 135 p. [USP]</w:t>
      </w:r>
    </w:p>
    <w:p w:rsidR="00FB710A" w:rsidRPr="00F61AE9" w:rsidRDefault="00FB710A" w:rsidP="00CC33D5">
      <w:pPr>
        <w:pStyle w:val="PargrafoparaBibl"/>
        <w:widowControl/>
        <w:rPr>
          <w:lang w:val="es-ES_tradnl"/>
        </w:rPr>
      </w:pPr>
      <w:r w:rsidRPr="00F61AE9">
        <w:rPr>
          <w:lang w:val="en-US"/>
        </w:rPr>
        <w:lastRenderedPageBreak/>
        <w:t xml:space="preserve">LEMOINE, M., </w:t>
      </w:r>
      <w:r w:rsidRPr="00F61AE9">
        <w:rPr>
          <w:i/>
          <w:iCs/>
          <w:lang w:val="en-US"/>
        </w:rPr>
        <w:t>Théologie et platonisme au XII</w:t>
      </w:r>
      <w:r w:rsidRPr="00F61AE9">
        <w:rPr>
          <w:i/>
          <w:iCs/>
          <w:vertAlign w:val="superscript"/>
          <w:lang w:val="en-US"/>
        </w:rPr>
        <w:t>e</w:t>
      </w:r>
      <w:r w:rsidRPr="00F61AE9">
        <w:rPr>
          <w:i/>
          <w:iCs/>
          <w:lang w:val="en-US"/>
        </w:rPr>
        <w:t xml:space="preserve"> siècle</w:t>
      </w:r>
      <w:r w:rsidRPr="00F61AE9">
        <w:rPr>
          <w:lang w:val="en-US"/>
        </w:rPr>
        <w:t xml:space="preserve">. Initiations au Moyen âge. </w:t>
      </w:r>
      <w:r w:rsidRPr="00F61AE9">
        <w:rPr>
          <w:lang w:val="es-ES_tradnl"/>
        </w:rPr>
        <w:t>Paris, Cerf, 1998. 144 p. [USP]</w:t>
      </w:r>
    </w:p>
    <w:p w:rsidR="00FB710A" w:rsidRDefault="00FB710A" w:rsidP="00CC33D5">
      <w:pPr>
        <w:pStyle w:val="PargrafoparaBibl"/>
        <w:widowControl/>
        <w:rPr>
          <w:lang w:val="en-US"/>
        </w:rPr>
      </w:pPr>
      <w:r w:rsidRPr="00F61AE9">
        <w:rPr>
          <w:noProof/>
          <w:color w:val="000000"/>
          <w:lang w:val="en-US"/>
        </w:rPr>
        <w:t xml:space="preserve">WESTRA, H. J., ed., </w:t>
      </w:r>
      <w:r w:rsidRPr="00F61AE9">
        <w:rPr>
          <w:i/>
          <w:iCs/>
          <w:noProof/>
          <w:color w:val="000000"/>
          <w:lang w:val="en-US"/>
        </w:rPr>
        <w:t>From Athens to Chartres.</w:t>
      </w:r>
      <w:r w:rsidRPr="00F61AE9">
        <w:rPr>
          <w:noProof/>
          <w:color w:val="000000"/>
          <w:lang w:val="en-US"/>
        </w:rPr>
        <w:t xml:space="preserve"> </w:t>
      </w:r>
      <w:r w:rsidRPr="00F61AE9">
        <w:rPr>
          <w:i/>
          <w:iCs/>
          <w:noProof/>
          <w:color w:val="000000"/>
          <w:lang w:val="en-US"/>
        </w:rPr>
        <w:t xml:space="preserve">Neoplatonism and medieval thought. </w:t>
      </w:r>
      <w:r w:rsidRPr="00F61AE9">
        <w:rPr>
          <w:lang w:val="en-US"/>
        </w:rPr>
        <w:t xml:space="preserve">Studien und Texte zur Geistesgeschichte des Mittelalters, 35. </w:t>
      </w:r>
      <w:r w:rsidRPr="00F61AE9">
        <w:rPr>
          <w:noProof/>
          <w:color w:val="000000"/>
          <w:lang w:val="en-US"/>
        </w:rPr>
        <w:t>Leiden, Brill, 1992. XXXII+524 p.</w:t>
      </w:r>
      <w:r w:rsidRPr="00F61AE9">
        <w:rPr>
          <w:lang w:val="en-US"/>
        </w:rPr>
        <w:t xml:space="preserve"> </w:t>
      </w:r>
      <w:r w:rsidR="008524BE" w:rsidRPr="0056285D">
        <w:rPr>
          <w:lang w:val="en-US"/>
        </w:rPr>
        <w:t xml:space="preserve">[UFABC] </w:t>
      </w:r>
      <w:r w:rsidRPr="00F61AE9">
        <w:rPr>
          <w:lang w:val="en-US"/>
        </w:rPr>
        <w:t>[UFSCar] [USP]</w:t>
      </w:r>
    </w:p>
    <w:p w:rsidR="00637457" w:rsidRPr="00F61AE9" w:rsidRDefault="00637457" w:rsidP="00CC33D5">
      <w:pPr>
        <w:pStyle w:val="PargrafoparaBibl"/>
        <w:widowControl/>
        <w:rPr>
          <w:lang w:val="en-US"/>
        </w:rPr>
      </w:pPr>
    </w:p>
    <w:p w:rsidR="00FB710A" w:rsidRPr="00F61AE9" w:rsidRDefault="00FB710A" w:rsidP="00CC33D5">
      <w:pPr>
        <w:spacing w:after="200" w:line="276" w:lineRule="auto"/>
        <w:rPr>
          <w:bCs/>
          <w:lang w:val="en-US"/>
        </w:rPr>
      </w:pPr>
      <w:r w:rsidRPr="00F61AE9">
        <w:rPr>
          <w:bCs/>
          <w:lang w:val="en-US"/>
        </w:rPr>
        <w:br w:type="page"/>
      </w:r>
    </w:p>
    <w:p w:rsidR="00FB710A" w:rsidRPr="0032252B" w:rsidRDefault="00FB710A" w:rsidP="00CC33D5">
      <w:pPr>
        <w:pStyle w:val="Ttulo4"/>
        <w:widowControl/>
        <w:rPr>
          <w:color w:val="FF0000"/>
        </w:rPr>
      </w:pPr>
      <w:r w:rsidRPr="00986584">
        <w:rPr>
          <w:color w:val="FF0000"/>
          <w:lang w:val="en-US"/>
        </w:rPr>
        <w:lastRenderedPageBreak/>
        <w:t xml:space="preserve">david de dinant, ca. 1160-ca. </w:t>
      </w:r>
      <w:r w:rsidRPr="0032252B">
        <w:rPr>
          <w:color w:val="FF0000"/>
        </w:rPr>
        <w:t>1217</w:t>
      </w:r>
    </w:p>
    <w:p w:rsidR="005717A4" w:rsidRPr="00FB4E5C" w:rsidRDefault="005717A4" w:rsidP="00CC33D5">
      <w:pPr>
        <w:pStyle w:val="Ttulo5"/>
        <w:keepNext/>
        <w:spacing w:before="0"/>
        <w:rPr>
          <w:color w:val="FF0000"/>
          <w:lang w:val="es-ES_tradnl"/>
        </w:rPr>
      </w:pPr>
      <w:r>
        <w:rPr>
          <w:color w:val="FF0000"/>
          <w:lang w:val="es-ES_tradnl"/>
        </w:rPr>
        <w:t>Textos</w:t>
      </w:r>
    </w:p>
    <w:p w:rsidR="00FB710A" w:rsidRPr="00FC246E" w:rsidRDefault="00FB710A" w:rsidP="00CC33D5">
      <w:pPr>
        <w:pStyle w:val="PargrafoparaBibl"/>
        <w:widowControl/>
        <w:rPr>
          <w:color w:val="808080" w:themeColor="background1" w:themeShade="80"/>
          <w:lang w:val="es-ES_tradnl"/>
        </w:rPr>
      </w:pPr>
      <w:r w:rsidRPr="0032252B">
        <w:rPr>
          <w:color w:val="808080" w:themeColor="background1" w:themeShade="80"/>
        </w:rPr>
        <w:t xml:space="preserve">THÉRY, G., </w:t>
      </w:r>
      <w:r w:rsidRPr="0032252B">
        <w:rPr>
          <w:i/>
          <w:iCs/>
          <w:color w:val="808080" w:themeColor="background1" w:themeShade="80"/>
        </w:rPr>
        <w:t xml:space="preserve">Autour du décret de 1210. </w:t>
      </w:r>
      <w:r w:rsidRPr="00FC246E">
        <w:rPr>
          <w:i/>
          <w:iCs/>
          <w:color w:val="808080" w:themeColor="background1" w:themeShade="80"/>
          <w:lang w:val="es-ES_tradnl"/>
        </w:rPr>
        <w:t>Tome I: David de Dinant</w:t>
      </w:r>
      <w:r w:rsidRPr="00FC246E">
        <w:rPr>
          <w:color w:val="808080" w:themeColor="background1" w:themeShade="80"/>
          <w:lang w:val="es-ES_tradnl"/>
        </w:rPr>
        <w:t>. Bibliothèque t</w:t>
      </w:r>
      <w:r w:rsidR="00FC246E" w:rsidRPr="00FC246E">
        <w:rPr>
          <w:color w:val="808080" w:themeColor="background1" w:themeShade="80"/>
          <w:lang w:val="es-ES_tradnl"/>
        </w:rPr>
        <w:t>homiste, 6. Paris, Vrin</w:t>
      </w:r>
      <w:r w:rsidR="00391373">
        <w:rPr>
          <w:color w:val="808080" w:themeColor="background1" w:themeShade="80"/>
          <w:lang w:val="es-ES_tradnl"/>
        </w:rPr>
        <w:t>, 1925</w:t>
      </w:r>
      <w:r w:rsidR="00FC246E" w:rsidRPr="00FC246E">
        <w:rPr>
          <w:color w:val="808080" w:themeColor="background1" w:themeShade="80"/>
          <w:lang w:val="es-ES_tradnl"/>
        </w:rPr>
        <w:t>. 160 p.</w:t>
      </w:r>
    </w:p>
    <w:p w:rsidR="00FB710A" w:rsidRPr="00F61AE9" w:rsidRDefault="00FB710A" w:rsidP="00CC33D5">
      <w:pPr>
        <w:pStyle w:val="PargrafoparaBibl"/>
        <w:widowControl/>
        <w:rPr>
          <w:lang w:val="es-ES_tradnl"/>
        </w:rPr>
      </w:pPr>
      <w:r w:rsidRPr="00F61AE9">
        <w:rPr>
          <w:lang w:val="es-ES_tradnl"/>
        </w:rPr>
        <w:t xml:space="preserve">CASADEI, E., </w:t>
      </w:r>
      <w:r w:rsidRPr="00F61AE9">
        <w:rPr>
          <w:i/>
          <w:lang w:val="es-ES_tradnl"/>
        </w:rPr>
        <w:t>I testi di David di Dinant: filosofia della natura e metafisica a confronto col pensiero antico</w:t>
      </w:r>
      <w:r w:rsidRPr="00F61AE9">
        <w:rPr>
          <w:lang w:val="es-ES_tradnl"/>
        </w:rPr>
        <w:t>. Spoleto</w:t>
      </w:r>
      <w:r w:rsidR="00FC246E">
        <w:rPr>
          <w:lang w:val="es-ES_tradnl"/>
        </w:rPr>
        <w:t xml:space="preserve">, CISAM, 2008. </w:t>
      </w:r>
      <w:r w:rsidR="008040CC" w:rsidRPr="008040CC">
        <w:rPr>
          <w:lang w:val="es-ES_tradnl"/>
        </w:rPr>
        <w:t>XXI</w:t>
      </w:r>
      <w:r w:rsidR="008040CC">
        <w:rPr>
          <w:lang w:val="es-ES_tradnl"/>
        </w:rPr>
        <w:t>+</w:t>
      </w:r>
      <w:r w:rsidR="008040CC" w:rsidRPr="008040CC">
        <w:rPr>
          <w:lang w:val="es-ES_tradnl"/>
        </w:rPr>
        <w:t xml:space="preserve">465 </w:t>
      </w:r>
      <w:r w:rsidR="00FC246E">
        <w:rPr>
          <w:lang w:val="es-ES_tradnl"/>
        </w:rPr>
        <w:t>p. [USP] {NA}</w:t>
      </w:r>
    </w:p>
    <w:p w:rsidR="00FB710A" w:rsidRPr="00E32D04" w:rsidRDefault="00AA4FB5" w:rsidP="00CC33D5">
      <w:pPr>
        <w:pStyle w:val="Ttulo5"/>
        <w:keepNext/>
        <w:spacing w:before="0"/>
        <w:rPr>
          <w:color w:val="FF0000"/>
        </w:rPr>
      </w:pPr>
      <w:r>
        <w:rPr>
          <w:color w:val="FF0000"/>
        </w:rPr>
        <w:t>Comentadores</w:t>
      </w:r>
    </w:p>
    <w:p w:rsidR="00061690" w:rsidRPr="00D01C70" w:rsidRDefault="00061690" w:rsidP="00CC33D5">
      <w:pPr>
        <w:pStyle w:val="PargrafoparaBibl"/>
        <w:widowControl/>
        <w:rPr>
          <w:lang w:val="en-US"/>
        </w:rPr>
      </w:pPr>
      <w:r w:rsidRPr="00D01C70">
        <w:rPr>
          <w:lang w:val="es-ES_tradnl"/>
        </w:rPr>
        <w:t xml:space="preserve">CANONE, E., a cura di, </w:t>
      </w:r>
      <w:r w:rsidRPr="00D01C70">
        <w:rPr>
          <w:i/>
          <w:iCs/>
          <w:lang w:val="es-ES_tradnl"/>
        </w:rPr>
        <w:t xml:space="preserve">Per una storia del concetto di mente, I. </w:t>
      </w:r>
      <w:r w:rsidRPr="00D01C70">
        <w:rPr>
          <w:lang w:val="es-ES_tradnl"/>
        </w:rPr>
        <w:t xml:space="preserve">Lessico intellettuale europeo, 99. </w:t>
      </w:r>
      <w:r w:rsidRPr="00D01C70">
        <w:rPr>
          <w:lang w:val="en-US"/>
        </w:rPr>
        <w:t>F</w:t>
      </w:r>
      <w:r w:rsidR="00D01C70" w:rsidRPr="00D01C70">
        <w:rPr>
          <w:lang w:val="en-US"/>
        </w:rPr>
        <w:t xml:space="preserve">irenze, Olschki, 2005. X+420 p. </w:t>
      </w:r>
      <w:r w:rsidR="00D01C70" w:rsidRPr="00BF06D2">
        <w:rPr>
          <w:lang w:val="en-US"/>
        </w:rPr>
        <w:t>[USP] {NA}</w:t>
      </w:r>
    </w:p>
    <w:p w:rsidR="00FB710A" w:rsidRPr="00FE7128" w:rsidRDefault="00FB710A" w:rsidP="00CC33D5">
      <w:pPr>
        <w:pStyle w:val="PargrafoparaBibl"/>
        <w:widowControl/>
      </w:pPr>
      <w:r w:rsidRPr="00F61AE9">
        <w:rPr>
          <w:lang w:val="en-US"/>
        </w:rPr>
        <w:t xml:space="preserve">COLEMAN, J., </w:t>
      </w:r>
      <w:r w:rsidRPr="00F61AE9">
        <w:rPr>
          <w:i/>
          <w:lang w:val="en-US"/>
        </w:rPr>
        <w:t>Ancient and medieval memories: studies in the reconstruction of the past</w:t>
      </w:r>
      <w:r w:rsidRPr="00F61AE9">
        <w:rPr>
          <w:lang w:val="en-US"/>
        </w:rPr>
        <w:t xml:space="preserve">. </w:t>
      </w:r>
      <w:r w:rsidRPr="00FE7128">
        <w:t>Cambridge, UP, [1992] 1995. 2003 XX+696 p. [UNICAMP] [USP]</w:t>
      </w:r>
    </w:p>
    <w:p w:rsidR="00FC6FB1" w:rsidRDefault="00FC6FB1" w:rsidP="00FC6FB1">
      <w:pPr>
        <w:pStyle w:val="PargrafoparaBibl"/>
        <w:rPr>
          <w:lang w:val="es-ES_tradnl"/>
        </w:rPr>
      </w:pPr>
      <w:r w:rsidRPr="006D4A0D">
        <w:rPr>
          <w:lang w:val="es-ES_tradnl"/>
        </w:rPr>
        <w:t xml:space="preserve">FARRÉ, L. , </w:t>
      </w:r>
      <w:r w:rsidRPr="006D4A0D">
        <w:rPr>
          <w:i/>
          <w:iCs/>
          <w:lang w:val="es-ES_tradnl"/>
        </w:rPr>
        <w:t>Filosofia cristiana</w:t>
      </w:r>
      <w:r>
        <w:rPr>
          <w:i/>
          <w:iCs/>
          <w:lang w:val="es-ES_tradnl"/>
        </w:rPr>
        <w:t>,</w:t>
      </w:r>
      <w:r w:rsidRPr="006D4A0D">
        <w:rPr>
          <w:i/>
          <w:iCs/>
          <w:lang w:val="es-ES_tradnl"/>
        </w:rPr>
        <w:t xml:space="preserve"> patristica y medieval</w:t>
      </w:r>
      <w:r w:rsidRPr="006D4A0D">
        <w:rPr>
          <w:lang w:val="es-ES_tradnl"/>
        </w:rPr>
        <w:t>. Buenos Aires, Nova, 1960. 161 p. [UNESP]</w:t>
      </w:r>
    </w:p>
    <w:p w:rsidR="00FB710A" w:rsidRPr="00F61AE9" w:rsidRDefault="00FB710A" w:rsidP="00CC33D5">
      <w:pPr>
        <w:pStyle w:val="PargrafoparaBibl"/>
        <w:widowControl/>
        <w:rPr>
          <w:lang w:val="en-US"/>
        </w:rPr>
      </w:pPr>
      <w:r w:rsidRPr="00F61AE9">
        <w:rPr>
          <w:lang w:val="en-US"/>
        </w:rPr>
        <w:t xml:space="preserve">MIETHKE, J., </w:t>
      </w:r>
      <w:r w:rsidRPr="00F61AE9">
        <w:rPr>
          <w:i/>
          <w:lang w:val="en-US"/>
        </w:rPr>
        <w:t>Studieren an mittelalterlichen Universitäten Chancen und Risiken. gesammelte Aufsätze</w:t>
      </w:r>
      <w:r w:rsidRPr="00F61AE9">
        <w:rPr>
          <w:lang w:val="en-US"/>
        </w:rPr>
        <w:t>. Education and society in the Middle Ages and Renaissance, 19. Leyde, Brill, 2004. XIII+517 p. [USP]</w:t>
      </w:r>
    </w:p>
    <w:p w:rsidR="00FB710A" w:rsidRDefault="00FB710A" w:rsidP="00CC33D5">
      <w:pPr>
        <w:pStyle w:val="PargrafoparaBibl"/>
        <w:widowControl/>
        <w:rPr>
          <w:lang w:val="en-US"/>
        </w:rPr>
      </w:pPr>
      <w:r w:rsidRPr="00F61AE9">
        <w:rPr>
          <w:lang w:val="en-US"/>
        </w:rPr>
        <w:t>RICKLIN,</w:t>
      </w:r>
      <w:r w:rsidRPr="00F61AE9">
        <w:rPr>
          <w:i/>
          <w:iCs/>
          <w:lang w:val="en-US"/>
        </w:rPr>
        <w:t xml:space="preserve"> </w:t>
      </w:r>
      <w:r w:rsidRPr="00F61AE9">
        <w:rPr>
          <w:lang w:val="en-US"/>
        </w:rPr>
        <w:t>T.,</w:t>
      </w:r>
      <w:r w:rsidRPr="00F61AE9">
        <w:rPr>
          <w:i/>
          <w:iCs/>
          <w:lang w:val="en-US"/>
        </w:rPr>
        <w:t xml:space="preserve"> Der Traum der Philosophie im 12. Jahrhundert</w:t>
      </w:r>
      <w:r w:rsidRPr="00F61AE9">
        <w:rPr>
          <w:lang w:val="en-US"/>
        </w:rPr>
        <w:t xml:space="preserve">. </w:t>
      </w:r>
      <w:r w:rsidRPr="00F61AE9">
        <w:rPr>
          <w:i/>
          <w:iCs/>
          <w:lang w:val="en-US"/>
        </w:rPr>
        <w:t>Traumtheorien zwischen Constantinus Africanus und Aristoteles.</w:t>
      </w:r>
      <w:r w:rsidRPr="00F61AE9">
        <w:rPr>
          <w:lang w:val="en-US"/>
        </w:rPr>
        <w:t xml:space="preserve"> Mittellateinische Studien und Texte, 24. Leiden, Brill, 1998.</w:t>
      </w:r>
      <w:r w:rsidRPr="00F61AE9">
        <w:rPr>
          <w:i/>
          <w:iCs/>
          <w:lang w:val="en-US"/>
        </w:rPr>
        <w:t xml:space="preserve"> </w:t>
      </w:r>
      <w:r w:rsidRPr="00F61AE9">
        <w:rPr>
          <w:iCs/>
          <w:lang w:val="en-US"/>
        </w:rPr>
        <w:t>VI+</w:t>
      </w:r>
      <w:r w:rsidRPr="00F61AE9">
        <w:rPr>
          <w:lang w:val="en-US"/>
        </w:rPr>
        <w:t>528 p. [UNICAMP] [USP]</w:t>
      </w:r>
    </w:p>
    <w:p w:rsidR="008040CC" w:rsidRPr="008040CC" w:rsidRDefault="008040CC" w:rsidP="008040CC">
      <w:pPr>
        <w:pStyle w:val="PargrafoparaBibl"/>
        <w:rPr>
          <w:lang w:val="la-Latn"/>
        </w:rPr>
      </w:pPr>
      <w:bookmarkStart w:id="93" w:name="_Hlk482518623"/>
      <w:r w:rsidRPr="008040CC">
        <w:rPr>
          <w:lang w:val="la-Latn"/>
        </w:rPr>
        <w:t xml:space="preserve">SYNAVE, P., et al., eds., </w:t>
      </w:r>
      <w:r w:rsidRPr="008040CC">
        <w:rPr>
          <w:i/>
          <w:iCs/>
          <w:lang w:val="la-Latn"/>
        </w:rPr>
        <w:t>Mélanges thomistes</w:t>
      </w:r>
      <w:r w:rsidRPr="008040CC">
        <w:rPr>
          <w:iCs/>
          <w:lang w:val="la-Latn"/>
        </w:rPr>
        <w:t>.</w:t>
      </w:r>
      <w:r w:rsidRPr="008040CC">
        <w:rPr>
          <w:lang w:val="la-Latn"/>
        </w:rPr>
        <w:t xml:space="preserve"> Bibliothèque thomiste, 3. Le Saulchoir. Kain, Revue des sciences philosophiques et theologiques / Paris, Vrin, 1923. 408 p. [PUC] </w:t>
      </w:r>
    </w:p>
    <w:p w:rsidR="00297CD8" w:rsidRPr="00BF06D2" w:rsidRDefault="00297CD8" w:rsidP="00297CD8">
      <w:pPr>
        <w:pStyle w:val="PargrafoparaBibl"/>
      </w:pPr>
      <w:r w:rsidRPr="005C6384">
        <w:rPr>
          <w:lang w:val="en-US"/>
        </w:rPr>
        <w:t xml:space="preserve">ZIMMERMANN, A., Hrsg., </w:t>
      </w:r>
      <w:r w:rsidRPr="005C6384">
        <w:rPr>
          <w:i/>
          <w:iCs/>
          <w:lang w:val="en-US"/>
        </w:rPr>
        <w:t xml:space="preserve">Die Auseinandersetzungen an der Pariser Universität im XIII. </w:t>
      </w:r>
      <w:r w:rsidRPr="00BF06D2">
        <w:rPr>
          <w:i/>
          <w:iCs/>
        </w:rPr>
        <w:t>Jahrhundert</w:t>
      </w:r>
      <w:r w:rsidRPr="00BF06D2">
        <w:t>. Miscellanea Mediaevalia, 10. Berlin, de Gruyter, 1976. VIII+400 S. [UNICAMP] [= ebook] [USP] {NA}</w:t>
      </w:r>
    </w:p>
    <w:bookmarkEnd w:id="93"/>
    <w:p w:rsidR="00637457" w:rsidRPr="00BF06D2" w:rsidRDefault="00637457" w:rsidP="00CC33D5">
      <w:pPr>
        <w:pStyle w:val="PargrafoparaBibl"/>
        <w:widowControl/>
      </w:pPr>
    </w:p>
    <w:p w:rsidR="00FB710A" w:rsidRPr="00BF06D2" w:rsidRDefault="00FB710A" w:rsidP="00CC33D5">
      <w:pPr>
        <w:spacing w:after="200" w:line="276" w:lineRule="auto"/>
        <w:rPr>
          <w:bCs/>
        </w:rPr>
      </w:pPr>
      <w:r w:rsidRPr="00BF06D2">
        <w:rPr>
          <w:bCs/>
        </w:rPr>
        <w:br w:type="page"/>
      </w:r>
    </w:p>
    <w:p w:rsidR="00FB710A" w:rsidRPr="00BF06D2" w:rsidRDefault="00FB710A" w:rsidP="00CC33D5">
      <w:pPr>
        <w:pStyle w:val="Ttulo4"/>
        <w:widowControl/>
        <w:rPr>
          <w:color w:val="FF0000"/>
          <w:lang w:val="en-US"/>
        </w:rPr>
      </w:pPr>
      <w:r w:rsidRPr="00F61AE9">
        <w:rPr>
          <w:color w:val="FF0000"/>
        </w:rPr>
        <w:lastRenderedPageBreak/>
        <w:t>domingos gundisalvo, ca. 11</w:t>
      </w:r>
      <w:r w:rsidR="00447B2B">
        <w:rPr>
          <w:color w:val="FF0000"/>
        </w:rPr>
        <w:t>05</w:t>
      </w:r>
      <w:r w:rsidRPr="00F61AE9">
        <w:rPr>
          <w:color w:val="FF0000"/>
        </w:rPr>
        <w:t>-</w:t>
      </w:r>
      <w:r w:rsidR="00447B2B">
        <w:rPr>
          <w:color w:val="FF0000"/>
        </w:rPr>
        <w:t xml:space="preserve">ca. </w:t>
      </w:r>
      <w:r w:rsidRPr="00BF06D2">
        <w:rPr>
          <w:color w:val="FF0000"/>
          <w:lang w:val="en-US"/>
        </w:rPr>
        <w:t>1181</w:t>
      </w:r>
    </w:p>
    <w:p w:rsidR="00A8703C" w:rsidRPr="00BF06D2" w:rsidRDefault="00A8703C" w:rsidP="00CC33D5">
      <w:pPr>
        <w:pStyle w:val="Ttulo5"/>
        <w:keepNext/>
        <w:spacing w:before="0"/>
        <w:rPr>
          <w:color w:val="FF0000"/>
          <w:lang w:val="en-US"/>
        </w:rPr>
      </w:pPr>
      <w:r w:rsidRPr="00BF06D2">
        <w:rPr>
          <w:color w:val="FF0000"/>
          <w:lang w:val="en-US"/>
        </w:rPr>
        <w:t>Beiträge zur Geschichte der Philosophie...</w:t>
      </w:r>
    </w:p>
    <w:p w:rsidR="00A8703C" w:rsidRDefault="00A8703C" w:rsidP="00CC33D5">
      <w:pPr>
        <w:pStyle w:val="PargrafoparaBibl"/>
        <w:widowControl/>
        <w:rPr>
          <w:lang w:val="en-US"/>
        </w:rPr>
      </w:pPr>
      <w:r w:rsidRPr="005254EC">
        <w:rPr>
          <w:i/>
          <w:lang w:val="es-ES_tradnl"/>
        </w:rPr>
        <w:t>Des Dominicus Gundissalinus Schrift von der Unsterblichkeit der Seele</w:t>
      </w:r>
      <w:r w:rsidRPr="00A8703C">
        <w:rPr>
          <w:lang w:val="es-ES_tradnl"/>
        </w:rPr>
        <w:t>. Nebst einem Anhange, enthaltend die Abhandlung des Wilhelm von Paris (Auvergne) De immortalitate animae.</w:t>
      </w:r>
      <w:r w:rsidRPr="005254EC">
        <w:rPr>
          <w:lang w:val="es-ES_tradnl"/>
        </w:rPr>
        <w:t xml:space="preserve"> </w:t>
      </w:r>
      <w:r w:rsidRPr="007036DF">
        <w:rPr>
          <w:lang w:val="en-US"/>
        </w:rPr>
        <w:t>Hrsg. und philosophiegeschichtlich untersucht von G.</w:t>
      </w:r>
      <w:r>
        <w:rPr>
          <w:lang w:val="en-US"/>
        </w:rPr>
        <w:t xml:space="preserve"> Bülow</w:t>
      </w:r>
      <w:r w:rsidRPr="007036DF">
        <w:rPr>
          <w:lang w:val="en-US"/>
        </w:rPr>
        <w:t xml:space="preserve">. </w:t>
      </w:r>
      <w:r w:rsidRPr="00A8703C">
        <w:rPr>
          <w:lang w:val="en-US"/>
        </w:rPr>
        <w:t>BGPTM, II,</w:t>
      </w:r>
      <w:r w:rsidR="00DF6BF3">
        <w:rPr>
          <w:lang w:val="en-US"/>
        </w:rPr>
        <w:t xml:space="preserve"> </w:t>
      </w:r>
      <w:r w:rsidRPr="00A8703C">
        <w:rPr>
          <w:lang w:val="en-US"/>
        </w:rPr>
        <w:t>3. Münster, Aschendorff, 1897. 145 p. [PUC]</w:t>
      </w:r>
    </w:p>
    <w:p w:rsidR="00A8703C" w:rsidRDefault="00A8703C" w:rsidP="00CC33D5">
      <w:pPr>
        <w:pStyle w:val="PargrafoparaBibl"/>
        <w:widowControl/>
      </w:pPr>
      <w:r w:rsidRPr="00A8703C">
        <w:rPr>
          <w:lang w:val="en-US"/>
        </w:rPr>
        <w:t xml:space="preserve">DOMINICUS GUNDISSALINUS, </w:t>
      </w:r>
      <w:r w:rsidRPr="00A8703C">
        <w:rPr>
          <w:i/>
          <w:lang w:val="en-US"/>
        </w:rPr>
        <w:t>De divisione philosophiae</w:t>
      </w:r>
      <w:r w:rsidRPr="00A8703C">
        <w:rPr>
          <w:lang w:val="en-US"/>
        </w:rPr>
        <w:t xml:space="preserve">. Hrsg. und philosophiegeschichtlich untersucht, nebst einer Geschichte der philosophischen Einleitung bis zum Ende der Scholastik von L. Baur. </w:t>
      </w:r>
      <w:r w:rsidRPr="00916983">
        <w:t xml:space="preserve">BGPTM, IV, 2-3. Münster, Aschendorff, 1903. </w:t>
      </w:r>
      <w:r w:rsidR="007F122D" w:rsidRPr="007F122D">
        <w:t xml:space="preserve">XII+408 </w:t>
      </w:r>
      <w:r w:rsidR="007F122D">
        <w:t xml:space="preserve">p. </w:t>
      </w:r>
      <w:r w:rsidRPr="00916983">
        <w:t>[PUC]</w:t>
      </w:r>
    </w:p>
    <w:p w:rsidR="00421EF7" w:rsidRPr="007F122D" w:rsidRDefault="00421EF7" w:rsidP="00CC33D5">
      <w:pPr>
        <w:pStyle w:val="PargrafoparaBibl"/>
        <w:widowControl/>
        <w:rPr>
          <w:szCs w:val="24"/>
        </w:rPr>
      </w:pPr>
      <w:r w:rsidRPr="005B4516">
        <w:rPr>
          <w:szCs w:val="24"/>
        </w:rPr>
        <w:t>DOMINICUS GUNDISSALINUS</w:t>
      </w:r>
      <w:r>
        <w:rPr>
          <w:szCs w:val="24"/>
        </w:rPr>
        <w:t xml:space="preserve">, </w:t>
      </w:r>
      <w:r w:rsidRPr="005B4516">
        <w:rPr>
          <w:i/>
          <w:szCs w:val="24"/>
        </w:rPr>
        <w:t>Des Dominicus Gundissalinus Schrift “Von dem Hervorgange der Welt” (De processione mundi)</w:t>
      </w:r>
      <w:r w:rsidRPr="005B4516">
        <w:rPr>
          <w:szCs w:val="24"/>
        </w:rPr>
        <w:t xml:space="preserve">. </w:t>
      </w:r>
      <w:r w:rsidRPr="005B4516">
        <w:rPr>
          <w:szCs w:val="24"/>
          <w:lang w:val="en-US"/>
        </w:rPr>
        <w:t>Hrsg. und auf ihre Quellen untersucht von G</w:t>
      </w:r>
      <w:r>
        <w:rPr>
          <w:szCs w:val="24"/>
          <w:lang w:val="en-US"/>
        </w:rPr>
        <w:t>.</w:t>
      </w:r>
      <w:r w:rsidRPr="005B4516">
        <w:rPr>
          <w:szCs w:val="24"/>
          <w:lang w:val="en-US"/>
        </w:rPr>
        <w:t xml:space="preserve"> Bülow</w:t>
      </w:r>
      <w:r>
        <w:rPr>
          <w:szCs w:val="24"/>
          <w:lang w:val="en-US"/>
        </w:rPr>
        <w:t>.</w:t>
      </w:r>
      <w:r w:rsidRPr="005B4516">
        <w:rPr>
          <w:szCs w:val="24"/>
          <w:lang w:val="en-US"/>
        </w:rPr>
        <w:t xml:space="preserve"> </w:t>
      </w:r>
      <w:r w:rsidRPr="00966A8A">
        <w:rPr>
          <w:szCs w:val="24"/>
          <w:lang w:val="en-US"/>
        </w:rPr>
        <w:t xml:space="preserve">BGPTM, </w:t>
      </w:r>
      <w:r>
        <w:rPr>
          <w:lang w:val="es-ES_tradnl"/>
        </w:rPr>
        <w:t>XXIV, 3.</w:t>
      </w:r>
      <w:r w:rsidRPr="006B00BC">
        <w:rPr>
          <w:lang w:val="es-ES_tradnl"/>
        </w:rPr>
        <w:t xml:space="preserve"> </w:t>
      </w:r>
      <w:r w:rsidRPr="0054358A">
        <w:rPr>
          <w:lang w:val="es-ES_tradnl"/>
        </w:rPr>
        <w:t>Münster, Aschendorff,</w:t>
      </w:r>
      <w:r>
        <w:rPr>
          <w:lang w:val="es-ES_tradnl"/>
        </w:rPr>
        <w:t xml:space="preserve"> 1925. 59 S. [PUC]</w:t>
      </w:r>
    </w:p>
    <w:p w:rsidR="00A8703C" w:rsidRDefault="00A8703C" w:rsidP="00CC33D5">
      <w:pPr>
        <w:pStyle w:val="Ttulo5"/>
        <w:keepNext/>
        <w:spacing w:before="0"/>
        <w:rPr>
          <w:color w:val="FF0000"/>
          <w:lang w:val="es-ES_tradnl"/>
        </w:rPr>
      </w:pPr>
      <w:r>
        <w:rPr>
          <w:color w:val="FF0000"/>
          <w:lang w:val="es-ES_tradnl"/>
        </w:rPr>
        <w:t>Diversas</w:t>
      </w:r>
    </w:p>
    <w:p w:rsidR="00FB710A" w:rsidRPr="00F61AE9" w:rsidRDefault="00FB710A" w:rsidP="00CC33D5">
      <w:pPr>
        <w:pStyle w:val="PargrafoparaBibl"/>
        <w:widowControl/>
        <w:rPr>
          <w:szCs w:val="24"/>
        </w:rPr>
      </w:pPr>
      <w:r w:rsidRPr="00A8703C">
        <w:rPr>
          <w:szCs w:val="24"/>
        </w:rPr>
        <w:t xml:space="preserve">DOMINICUS GUNDISSALINUS, </w:t>
      </w:r>
      <w:r w:rsidRPr="00A8703C">
        <w:rPr>
          <w:i/>
          <w:szCs w:val="24"/>
        </w:rPr>
        <w:t>De anima</w:t>
      </w:r>
      <w:r w:rsidRPr="00A8703C">
        <w:rPr>
          <w:szCs w:val="24"/>
        </w:rPr>
        <w:t xml:space="preserve">, ed. </w:t>
      </w:r>
      <w:r w:rsidRPr="00F61AE9">
        <w:rPr>
          <w:szCs w:val="24"/>
          <w:lang w:val="en-US"/>
        </w:rPr>
        <w:t xml:space="preserve">J. T. Muckle, “The treatise De anima of Dominicus Gundissalinus”, </w:t>
      </w:r>
      <w:r w:rsidRPr="00F61AE9">
        <w:rPr>
          <w:i/>
          <w:szCs w:val="24"/>
          <w:lang w:val="en-US"/>
        </w:rPr>
        <w:t>Mediaeval Studies</w:t>
      </w:r>
      <w:r w:rsidRPr="00F61AE9">
        <w:rPr>
          <w:szCs w:val="24"/>
          <w:lang w:val="en-US"/>
        </w:rPr>
        <w:t xml:space="preserve">, 1940, II, pp. 23-103. </w:t>
      </w:r>
      <w:r w:rsidRPr="00F61AE9">
        <w:rPr>
          <w:szCs w:val="24"/>
        </w:rPr>
        <w:t>[USP]</w:t>
      </w:r>
    </w:p>
    <w:p w:rsidR="00FB710A" w:rsidRDefault="00FB710A" w:rsidP="00CC33D5">
      <w:pPr>
        <w:pStyle w:val="PargrafoparaBibl"/>
        <w:widowControl/>
        <w:rPr>
          <w:szCs w:val="24"/>
          <w:lang w:val="en-US"/>
        </w:rPr>
      </w:pPr>
      <w:r w:rsidRPr="00F61AE9">
        <w:rPr>
          <w:szCs w:val="24"/>
        </w:rPr>
        <w:t>DOMINGO GUNDISALVO,</w:t>
      </w:r>
      <w:r w:rsidRPr="00F61AE9">
        <w:t xml:space="preserve"> </w:t>
      </w:r>
      <w:r w:rsidRPr="00F61AE9">
        <w:rPr>
          <w:i/>
          <w:szCs w:val="24"/>
        </w:rPr>
        <w:t>El tractatus de anima atribuido a Dominicus Gundi(s)salinus</w:t>
      </w:r>
      <w:r w:rsidRPr="00F61AE9">
        <w:rPr>
          <w:szCs w:val="24"/>
        </w:rPr>
        <w:t xml:space="preserve">. </w:t>
      </w:r>
      <w:r w:rsidR="00FC246E">
        <w:rPr>
          <w:szCs w:val="24"/>
        </w:rPr>
        <w:t>E</w:t>
      </w:r>
      <w:r w:rsidR="00FC246E" w:rsidRPr="00FC246E">
        <w:t>studio, ed</w:t>
      </w:r>
      <w:r w:rsidR="00FC246E">
        <w:t>.</w:t>
      </w:r>
      <w:r w:rsidR="00FC246E" w:rsidRPr="00FC246E">
        <w:t xml:space="preserve"> crítica y </w:t>
      </w:r>
      <w:r w:rsidR="00FC246E">
        <w:t>t</w:t>
      </w:r>
      <w:r w:rsidRPr="00F61AE9">
        <w:rPr>
          <w:szCs w:val="24"/>
        </w:rPr>
        <w:t xml:space="preserve">r. </w:t>
      </w:r>
      <w:r w:rsidR="00FC246E">
        <w:rPr>
          <w:szCs w:val="24"/>
        </w:rPr>
        <w:t xml:space="preserve">de </w:t>
      </w:r>
      <w:r w:rsidRPr="00F61AE9">
        <w:rPr>
          <w:szCs w:val="24"/>
        </w:rPr>
        <w:t>C. Alonso del Real y Mª J. Soto</w:t>
      </w:r>
      <w:r w:rsidR="00FC246E">
        <w:rPr>
          <w:szCs w:val="24"/>
        </w:rPr>
        <w:t xml:space="preserve"> </w:t>
      </w:r>
      <w:r w:rsidRPr="00F61AE9">
        <w:rPr>
          <w:szCs w:val="24"/>
        </w:rPr>
        <w:t xml:space="preserve">Bruna. </w:t>
      </w:r>
      <w:r w:rsidRPr="00A91BAF">
        <w:rPr>
          <w:szCs w:val="24"/>
          <w:lang w:val="en-US"/>
        </w:rPr>
        <w:t>Pensamiento medieval y renacentista, 107.</w:t>
      </w:r>
      <w:r w:rsidRPr="00A91BAF">
        <w:rPr>
          <w:iCs/>
          <w:szCs w:val="24"/>
          <w:lang w:val="en-US"/>
        </w:rPr>
        <w:t xml:space="preserve"> </w:t>
      </w:r>
      <w:r w:rsidRPr="00F61AE9">
        <w:rPr>
          <w:szCs w:val="24"/>
          <w:lang w:val="en-US"/>
        </w:rPr>
        <w:t>Pamplona</w:t>
      </w:r>
      <w:r w:rsidR="00FC246E">
        <w:rPr>
          <w:szCs w:val="24"/>
          <w:lang w:val="en-US"/>
        </w:rPr>
        <w:t>, Eunsa, 2009. 378 p. [USP]</w:t>
      </w:r>
    </w:p>
    <w:p w:rsidR="00FB710A" w:rsidRDefault="00FB710A" w:rsidP="00CC33D5">
      <w:pPr>
        <w:pStyle w:val="PargrafoparaBibl"/>
        <w:widowControl/>
        <w:rPr>
          <w:szCs w:val="24"/>
          <w:lang w:val="en-US"/>
        </w:rPr>
      </w:pPr>
      <w:bookmarkStart w:id="94" w:name="_Hlk487180561"/>
      <w:r w:rsidRPr="00F61AE9">
        <w:rPr>
          <w:szCs w:val="24"/>
          <w:lang w:val="en-US"/>
        </w:rPr>
        <w:t xml:space="preserve">DOMINICUS GUNDISSALINUS, </w:t>
      </w:r>
      <w:r w:rsidRPr="00F61AE9">
        <w:rPr>
          <w:i/>
          <w:szCs w:val="24"/>
          <w:lang w:val="en-US"/>
        </w:rPr>
        <w:t>The procession of the world</w:t>
      </w:r>
      <w:r w:rsidRPr="00F61AE9">
        <w:rPr>
          <w:szCs w:val="24"/>
          <w:lang w:val="en-US"/>
        </w:rPr>
        <w:t xml:space="preserve">. Tr., intr., and notes by J. A. Laumakis. Mediaeval philosophical texts in translation, 39. Milwaukee, Marquette </w:t>
      </w:r>
      <w:r w:rsidR="00BF4651">
        <w:rPr>
          <w:szCs w:val="24"/>
          <w:lang w:val="en-US"/>
        </w:rPr>
        <w:t>UP, 2002. 87 p. [UFSCar] [USP]</w:t>
      </w:r>
    </w:p>
    <w:bookmarkEnd w:id="94"/>
    <w:p w:rsidR="00FB710A" w:rsidRPr="00A91BAF" w:rsidRDefault="00FB710A" w:rsidP="00CC33D5">
      <w:pPr>
        <w:pStyle w:val="PargrafoparaBibl"/>
        <w:widowControl/>
        <w:rPr>
          <w:lang w:val="en-US"/>
        </w:rPr>
      </w:pPr>
      <w:r w:rsidRPr="00F61AE9">
        <w:rPr>
          <w:lang w:val="en-US"/>
        </w:rPr>
        <w:t xml:space="preserve">DOMINICUS GUNDISSALINUS, </w:t>
      </w:r>
      <w:r w:rsidRPr="00F61AE9">
        <w:rPr>
          <w:i/>
          <w:lang w:val="en-US"/>
        </w:rPr>
        <w:t>De divisione philosophiae / Über die Einteilung der Philosophie</w:t>
      </w:r>
      <w:r w:rsidRPr="00F61AE9">
        <w:rPr>
          <w:lang w:val="en-US"/>
        </w:rPr>
        <w:t xml:space="preserve">. </w:t>
      </w:r>
      <w:r w:rsidRPr="00A91BAF">
        <w:rPr>
          <w:lang w:val="en-US"/>
        </w:rPr>
        <w:t xml:space="preserve">Herders Bibliothek der Philosophie des Mittelalters, 11. Freiburg, Herder, </w:t>
      </w:r>
      <w:r w:rsidR="00FC246E" w:rsidRPr="00A91BAF">
        <w:rPr>
          <w:lang w:val="en-US"/>
        </w:rPr>
        <w:t>2007. 288 S. [UFSCar] [USP] {NA}</w:t>
      </w:r>
    </w:p>
    <w:p w:rsidR="00FB710A" w:rsidRPr="00312C27" w:rsidRDefault="00FB710A" w:rsidP="00CC33D5">
      <w:pPr>
        <w:pStyle w:val="PargrafoparaBibl"/>
        <w:widowControl/>
        <w:rPr>
          <w:color w:val="808080"/>
          <w:szCs w:val="24"/>
        </w:rPr>
      </w:pPr>
      <w:r w:rsidRPr="00312C27">
        <w:rPr>
          <w:color w:val="808080"/>
          <w:szCs w:val="24"/>
        </w:rPr>
        <w:t xml:space="preserve">DOMINGO GUNDISALVO, </w:t>
      </w:r>
      <w:r w:rsidRPr="00312C27">
        <w:rPr>
          <w:i/>
          <w:iCs/>
          <w:color w:val="808080"/>
          <w:szCs w:val="24"/>
        </w:rPr>
        <w:t xml:space="preserve">De processione mundi. </w:t>
      </w:r>
      <w:r w:rsidRPr="00312C27">
        <w:rPr>
          <w:iCs/>
          <w:color w:val="808080"/>
          <w:szCs w:val="24"/>
        </w:rPr>
        <w:t>Estudio y ed</w:t>
      </w:r>
      <w:r w:rsidR="00A749D6" w:rsidRPr="00312C27">
        <w:rPr>
          <w:iCs/>
          <w:color w:val="808080"/>
          <w:szCs w:val="24"/>
        </w:rPr>
        <w:t>.</w:t>
      </w:r>
      <w:r w:rsidRPr="00312C27">
        <w:rPr>
          <w:iCs/>
          <w:color w:val="808080"/>
          <w:szCs w:val="24"/>
        </w:rPr>
        <w:t xml:space="preserve"> crítica de M. J.</w:t>
      </w:r>
      <w:r w:rsidRPr="00312C27">
        <w:rPr>
          <w:i/>
          <w:iCs/>
          <w:color w:val="808080"/>
          <w:szCs w:val="24"/>
        </w:rPr>
        <w:t xml:space="preserve"> </w:t>
      </w:r>
      <w:r w:rsidRPr="00312C27">
        <w:rPr>
          <w:color w:val="808080"/>
          <w:szCs w:val="24"/>
        </w:rPr>
        <w:t>Soto Bruna y C. Alonso del Real. Pensamiento medieval y renacentista, 7. Pamplona, Eunsa, 1999. 262 p.</w:t>
      </w:r>
      <w:r w:rsidR="00A749D6" w:rsidRPr="00312C27">
        <w:rPr>
          <w:color w:val="808080"/>
          <w:szCs w:val="24"/>
        </w:rPr>
        <w:t>*</w:t>
      </w:r>
    </w:p>
    <w:p w:rsidR="00FB710A" w:rsidRPr="00F61AE9" w:rsidRDefault="00FB710A" w:rsidP="00CC33D5">
      <w:pPr>
        <w:pStyle w:val="PargrafoparaBibl"/>
        <w:widowControl/>
        <w:rPr>
          <w:szCs w:val="24"/>
          <w:lang w:val="en-US"/>
        </w:rPr>
      </w:pPr>
      <w:r w:rsidRPr="00A749D6">
        <w:t xml:space="preserve">DOMINICUS GUNDISALVUS, </w:t>
      </w:r>
      <w:r w:rsidRPr="00A749D6">
        <w:rPr>
          <w:i/>
        </w:rPr>
        <w:t>De unitate et uno: Von der Einheit und vom Einen</w:t>
      </w:r>
      <w:r w:rsidRPr="00A749D6">
        <w:t xml:space="preserve"> in FIDORA, A., und NIEDERBERGER, A., </w:t>
      </w:r>
      <w:r w:rsidRPr="00A749D6">
        <w:rPr>
          <w:i/>
          <w:iCs/>
        </w:rPr>
        <w:t xml:space="preserve">Vom Einen zum Vielen: der neue Aufbruch der Metaphysik im 12. </w:t>
      </w:r>
      <w:r w:rsidRPr="00F61AE9">
        <w:rPr>
          <w:i/>
          <w:iCs/>
          <w:lang w:val="en-US"/>
        </w:rPr>
        <w:t>Jahrhundert eine Auswahl zeitgenössischer Texte des Neoplatonismus</w:t>
      </w:r>
      <w:r w:rsidRPr="00F61AE9">
        <w:rPr>
          <w:lang w:val="en-US"/>
        </w:rPr>
        <w:t>. Frankfurt, Klostermann, 2002. XLVII+178 p. [UFSCar] [</w:t>
      </w:r>
      <w:r w:rsidRPr="00F61AE9">
        <w:rPr>
          <w:szCs w:val="24"/>
          <w:lang w:val="en-US"/>
        </w:rPr>
        <w:t>USP]</w:t>
      </w:r>
    </w:p>
    <w:p w:rsidR="00FB710A" w:rsidRDefault="00FB710A" w:rsidP="00CC33D5">
      <w:pPr>
        <w:pStyle w:val="PargrafoparaBibl"/>
        <w:widowControl/>
        <w:rPr>
          <w:color w:val="808080"/>
          <w:lang w:val="en-US"/>
        </w:rPr>
      </w:pPr>
      <w:r w:rsidRPr="00F61AE9">
        <w:rPr>
          <w:color w:val="808080"/>
          <w:lang w:val="en-US"/>
        </w:rPr>
        <w:t xml:space="preserve">DOMINICUS GUNDISALVUS, </w:t>
      </w:r>
      <w:r w:rsidRPr="00F61AE9">
        <w:rPr>
          <w:i/>
          <w:iCs/>
          <w:color w:val="808080"/>
          <w:lang w:val="fr-FR"/>
        </w:rPr>
        <w:t>De unitate et uno</w:t>
      </w:r>
      <w:r w:rsidRPr="00F61AE9">
        <w:rPr>
          <w:lang w:val="fr-FR"/>
        </w:rPr>
        <w:t xml:space="preserve"> </w:t>
      </w:r>
      <w:r w:rsidRPr="00F61AE9">
        <w:rPr>
          <w:color w:val="808080"/>
          <w:lang w:val="en-US"/>
        </w:rPr>
        <w:t xml:space="preserve">in </w:t>
      </w:r>
      <w:r w:rsidR="00ED54ED" w:rsidRPr="00ED54ED">
        <w:rPr>
          <w:color w:val="808080"/>
          <w:lang w:val="en-US"/>
        </w:rPr>
        <w:t>BOBIK, J.</w:t>
      </w:r>
      <w:r w:rsidRPr="00F61AE9">
        <w:rPr>
          <w:color w:val="808080"/>
          <w:lang w:val="en-US"/>
        </w:rPr>
        <w:t xml:space="preserve">, </w:t>
      </w:r>
      <w:r w:rsidRPr="00F61AE9">
        <w:rPr>
          <w:i/>
          <w:color w:val="808080"/>
          <w:lang w:val="en-US"/>
        </w:rPr>
        <w:t>The Commentary of Conrad of Prussia on The De unitate et uno of Domenicus Gundissalinus</w:t>
      </w:r>
      <w:r w:rsidRPr="00F61AE9">
        <w:rPr>
          <w:color w:val="808080"/>
          <w:lang w:val="en-US"/>
        </w:rPr>
        <w:t xml:space="preserve">. </w:t>
      </w:r>
      <w:r w:rsidR="00ED54ED">
        <w:rPr>
          <w:color w:val="808080"/>
          <w:lang w:val="en-US"/>
        </w:rPr>
        <w:t>Tr. J. A. Corbett</w:t>
      </w:r>
      <w:r w:rsidRPr="00F61AE9">
        <w:rPr>
          <w:color w:val="808080"/>
          <w:lang w:val="en-US"/>
        </w:rPr>
        <w:t>. Studies in the history of philosophy, 12. Lewiston, Mellen, 1990. 250 p.</w:t>
      </w:r>
      <w:r w:rsidR="00ED54ED">
        <w:rPr>
          <w:color w:val="808080"/>
          <w:lang w:val="en-US"/>
        </w:rPr>
        <w:t>*</w:t>
      </w:r>
    </w:p>
    <w:p w:rsidR="00FB710A" w:rsidRPr="00A91E7C" w:rsidRDefault="00FB710A" w:rsidP="00CC33D5">
      <w:pPr>
        <w:pStyle w:val="PargrafoparaBibl"/>
        <w:widowControl/>
        <w:rPr>
          <w:lang w:val="en-US"/>
        </w:rPr>
      </w:pPr>
      <w:r w:rsidRPr="003F37DA">
        <w:rPr>
          <w:lang w:val="en-US"/>
        </w:rPr>
        <w:lastRenderedPageBreak/>
        <w:t xml:space="preserve">DOMINICUS GUNDISSALINUS </w:t>
      </w:r>
      <w:r w:rsidR="00DF75BB" w:rsidRPr="003F37DA">
        <w:rPr>
          <w:lang w:val="en-US"/>
        </w:rPr>
        <w:t>[?]</w:t>
      </w:r>
      <w:r w:rsidRPr="003F37DA">
        <w:rPr>
          <w:lang w:val="en-US"/>
        </w:rPr>
        <w:t xml:space="preserve">, </w:t>
      </w:r>
      <w:r w:rsidRPr="003F37DA">
        <w:rPr>
          <w:i/>
          <w:lang w:val="en-US"/>
        </w:rPr>
        <w:t>Le Liber mahameleth</w:t>
      </w:r>
      <w:r w:rsidRPr="003F37DA">
        <w:rPr>
          <w:lang w:val="en-US"/>
        </w:rPr>
        <w:t xml:space="preserve">. </w:t>
      </w:r>
      <w:r w:rsidRPr="006A7736">
        <w:rPr>
          <w:lang w:val="en-US"/>
        </w:rPr>
        <w:t xml:space="preserve">Ed. critique et commentaires par A.-M. Vlasschaert. </w:t>
      </w:r>
      <w:r w:rsidRPr="00A91E7C">
        <w:rPr>
          <w:lang w:val="en-US"/>
        </w:rPr>
        <w:t>Boethius, 60. Stuttgart, Steiner, 2010. 429 p. [USP]</w:t>
      </w:r>
    </w:p>
    <w:p w:rsidR="00FC246E" w:rsidRPr="00A91BAF" w:rsidRDefault="00FC246E" w:rsidP="00CC33D5">
      <w:pPr>
        <w:pStyle w:val="PargrafoparaBibl"/>
        <w:widowControl/>
      </w:pPr>
      <w:r w:rsidRPr="00F61AE9">
        <w:rPr>
          <w:lang w:val="en-US"/>
        </w:rPr>
        <w:t xml:space="preserve">DOMINICUS GUNDISSALINUS, </w:t>
      </w:r>
      <w:r w:rsidRPr="00F32FF7">
        <w:rPr>
          <w:lang w:val="en-US"/>
        </w:rPr>
        <w:t>“Classification of the sciences</w:t>
      </w:r>
      <w:r>
        <w:rPr>
          <w:lang w:val="en-US"/>
        </w:rPr>
        <w:t>:</w:t>
      </w:r>
      <w:r w:rsidRPr="00F32FF7">
        <w:rPr>
          <w:lang w:val="en-US"/>
        </w:rPr>
        <w:t xml:space="preserve"> </w:t>
      </w:r>
      <w:r w:rsidRPr="00F61AE9">
        <w:rPr>
          <w:i/>
          <w:lang w:val="en-US"/>
        </w:rPr>
        <w:t>De divisione philosophiae</w:t>
      </w:r>
      <w:r>
        <w:rPr>
          <w:lang w:val="en-US"/>
        </w:rPr>
        <w:t>”</w:t>
      </w:r>
      <w:r w:rsidRPr="00F61AE9">
        <w:rPr>
          <w:i/>
          <w:lang w:val="en-US"/>
        </w:rPr>
        <w:t xml:space="preserve"> </w:t>
      </w:r>
      <w:r w:rsidRPr="00F61AE9">
        <w:rPr>
          <w:lang w:val="en-US"/>
        </w:rPr>
        <w:t xml:space="preserve">in GRANT, E., </w:t>
      </w:r>
      <w:r w:rsidRPr="00F61AE9">
        <w:rPr>
          <w:i/>
          <w:iCs/>
          <w:lang w:val="en-US"/>
        </w:rPr>
        <w:t>A source book in medieval science</w:t>
      </w:r>
      <w:r w:rsidRPr="00F61AE9">
        <w:rPr>
          <w:lang w:val="en-US"/>
        </w:rPr>
        <w:t xml:space="preserve">. </w:t>
      </w:r>
      <w:r w:rsidRPr="00A91BAF">
        <w:t>Cambridge, Mass., Harvard UP, 1974</w:t>
      </w:r>
      <w:r w:rsidRPr="00F61AE9">
        <w:rPr>
          <w:lang w:val="fr-FR"/>
        </w:rPr>
        <w:t>, pp. 58-76</w:t>
      </w:r>
      <w:r w:rsidRPr="00A91BAF">
        <w:t xml:space="preserve">. </w:t>
      </w:r>
      <w:r w:rsidRPr="00F32FF7">
        <w:rPr>
          <w:bCs/>
          <w:szCs w:val="24"/>
        </w:rPr>
        <w:t>XVIII+</w:t>
      </w:r>
      <w:r w:rsidRPr="00732039">
        <w:rPr>
          <w:bCs/>
          <w:szCs w:val="24"/>
        </w:rPr>
        <w:t>864</w:t>
      </w:r>
      <w:r w:rsidRPr="00F32FF7">
        <w:rPr>
          <w:bCs/>
          <w:szCs w:val="24"/>
        </w:rPr>
        <w:t xml:space="preserve"> p.</w:t>
      </w:r>
      <w:r w:rsidRPr="00F32FF7">
        <w:rPr>
          <w:bCs/>
          <w:color w:val="808080" w:themeColor="background1" w:themeShade="80"/>
          <w:szCs w:val="24"/>
        </w:rPr>
        <w:t>*</w:t>
      </w:r>
      <w:r w:rsidRPr="00F32FF7">
        <w:rPr>
          <w:bCs/>
          <w:szCs w:val="24"/>
        </w:rPr>
        <w:t xml:space="preserve"> </w:t>
      </w:r>
      <w:r w:rsidRPr="00A91BAF">
        <w:t>[UNICAMP]</w:t>
      </w:r>
    </w:p>
    <w:p w:rsidR="00FB710A" w:rsidRPr="00E32D04" w:rsidRDefault="0056605C" w:rsidP="00CC33D5">
      <w:pPr>
        <w:pStyle w:val="Ttulo5"/>
        <w:keepNext/>
        <w:spacing w:before="0"/>
        <w:rPr>
          <w:color w:val="FF0000"/>
        </w:rPr>
      </w:pPr>
      <w:r>
        <w:rPr>
          <w:color w:val="FF0000"/>
        </w:rPr>
        <w:t>T</w:t>
      </w:r>
      <w:r w:rsidR="00FB710A" w:rsidRPr="00F61AE9">
        <w:rPr>
          <w:color w:val="FF0000"/>
        </w:rPr>
        <w:t>raduções</w:t>
      </w:r>
      <w:r>
        <w:rPr>
          <w:color w:val="FF0000"/>
        </w:rPr>
        <w:t xml:space="preserve"> de G</w:t>
      </w:r>
      <w:r w:rsidRPr="00F61AE9">
        <w:rPr>
          <w:color w:val="FF0000"/>
        </w:rPr>
        <w:t>undisalvo</w:t>
      </w:r>
    </w:p>
    <w:p w:rsidR="00E05CA7" w:rsidRDefault="00E05CA7" w:rsidP="00CC33D5">
      <w:pPr>
        <w:pStyle w:val="PargrafoparaBibl"/>
        <w:widowControl/>
        <w:rPr>
          <w:lang w:val="en-US"/>
        </w:rPr>
      </w:pPr>
      <w:r w:rsidRPr="00AF2FBE">
        <w:t xml:space="preserve">AL-GHAZZALI, </w:t>
      </w:r>
      <w:r w:rsidRPr="00AF2FBE">
        <w:rPr>
          <w:i/>
        </w:rPr>
        <w:t>Logica et philosophia Algaze</w:t>
      </w:r>
      <w:r w:rsidRPr="00251E91">
        <w:rPr>
          <w:i/>
        </w:rPr>
        <w:t>lis Arabis</w:t>
      </w:r>
      <w:r>
        <w:t xml:space="preserve">. </w:t>
      </w:r>
      <w:r w:rsidRPr="00814054">
        <w:rPr>
          <w:lang w:val="en-US"/>
        </w:rPr>
        <w:t xml:space="preserve">Übersetzung ins Lateinische der zwei ersten Teile von </w:t>
      </w:r>
      <w:r w:rsidRPr="00814054">
        <w:rPr>
          <w:i/>
          <w:lang w:val="en-US"/>
        </w:rPr>
        <w:t xml:space="preserve">Maks̄id al-falāsifat </w:t>
      </w:r>
      <w:r w:rsidRPr="00814054">
        <w:rPr>
          <w:lang w:val="en-US"/>
        </w:rPr>
        <w:t>durch Dominicus Gundisalvinus</w:t>
      </w:r>
      <w:r>
        <w:rPr>
          <w:lang w:val="en-US"/>
        </w:rPr>
        <w:t>.</w:t>
      </w:r>
      <w:r w:rsidRPr="00814054">
        <w:rPr>
          <w:lang w:val="en-US"/>
        </w:rPr>
        <w:t xml:space="preserve"> Edidit Petrus Liechtenstein</w:t>
      </w:r>
      <w:r>
        <w:rPr>
          <w:lang w:val="en-US"/>
        </w:rPr>
        <w:t>, 1506</w:t>
      </w:r>
      <w:r w:rsidRPr="00814054">
        <w:rPr>
          <w:lang w:val="en-US"/>
        </w:rPr>
        <w:t xml:space="preserve">. Nachdr. der Ausg. 1536. </w:t>
      </w:r>
      <w:r w:rsidRPr="00E05CA7">
        <w:rPr>
          <w:lang w:val="en-US"/>
        </w:rPr>
        <w:t xml:space="preserve">Beigeb. ist: </w:t>
      </w:r>
      <w:r w:rsidRPr="00E05CA7">
        <w:rPr>
          <w:i/>
          <w:lang w:val="en-US"/>
        </w:rPr>
        <w:t>Philosophie als Denken der Welt gemäss dem Prinzip des kleinsten</w:t>
      </w:r>
      <w:r w:rsidRPr="00E05CA7">
        <w:rPr>
          <w:lang w:val="en-US"/>
        </w:rPr>
        <w:t xml:space="preserve"> Kraftmasses: R. Avenarius, </w:t>
      </w:r>
      <w:r w:rsidRPr="00E05CA7">
        <w:rPr>
          <w:i/>
          <w:lang w:val="en-US"/>
        </w:rPr>
        <w:t>Prolegomena zu einer Kritik der reinen Erfahrung</w:t>
      </w:r>
      <w:r w:rsidRPr="00E05CA7">
        <w:rPr>
          <w:lang w:val="en-US"/>
        </w:rPr>
        <w:t xml:space="preserve">. </w:t>
      </w:r>
      <w:r>
        <w:rPr>
          <w:lang w:val="en-US"/>
        </w:rPr>
        <w:t xml:space="preserve">Nachdr. der Ausg. Leipzig, </w:t>
      </w:r>
      <w:r w:rsidRPr="00C9735E">
        <w:rPr>
          <w:lang w:val="en-US"/>
        </w:rPr>
        <w:t>Fues, 1876. Hildesheim, Olms, 2001. 127+XIII+82 S.</w:t>
      </w:r>
      <w:r w:rsidRPr="00251E91">
        <w:rPr>
          <w:lang w:val="en-US"/>
        </w:rPr>
        <w:t xml:space="preserve"> </w:t>
      </w:r>
      <w:r w:rsidRPr="00A17CF0">
        <w:rPr>
          <w:lang w:val="en-US"/>
        </w:rPr>
        <w:t>[USP]</w:t>
      </w:r>
    </w:p>
    <w:p w:rsidR="00840F87" w:rsidRPr="005E0020" w:rsidRDefault="00840F87" w:rsidP="00CC33D5">
      <w:pPr>
        <w:pStyle w:val="PargrafoparaBibl"/>
        <w:widowControl/>
      </w:pPr>
      <w:r w:rsidRPr="00D53B50">
        <w:rPr>
          <w:i/>
          <w:lang w:val="en-US"/>
        </w:rPr>
        <w:t>Algazel’s Metaphysics: a mediaeval translation</w:t>
      </w:r>
      <w:r>
        <w:rPr>
          <w:lang w:val="en-US"/>
        </w:rPr>
        <w:t xml:space="preserve">. </w:t>
      </w:r>
      <w:r w:rsidRPr="00A8738E">
        <w:rPr>
          <w:lang w:val="es-ES_tradnl"/>
        </w:rPr>
        <w:t>Versionem Dominici Gundisalvi</w:t>
      </w:r>
      <w:r w:rsidRPr="00A8738E">
        <w:rPr>
          <w:lang w:val="en-US"/>
        </w:rPr>
        <w:t>.</w:t>
      </w:r>
      <w:r>
        <w:rPr>
          <w:lang w:val="en-US"/>
        </w:rPr>
        <w:t xml:space="preserve"> </w:t>
      </w:r>
      <w:r w:rsidRPr="00D53B50">
        <w:rPr>
          <w:lang w:val="en-US"/>
        </w:rPr>
        <w:t xml:space="preserve">Ed. J. T. Muckle. </w:t>
      </w:r>
      <w:r w:rsidRPr="005E0020">
        <w:t>Toronto, PIMS, [1933] 1967. XIX+247 p. [UNICAMP]</w:t>
      </w:r>
    </w:p>
    <w:p w:rsidR="00FB710A" w:rsidRPr="00F61AE9" w:rsidRDefault="00FB710A" w:rsidP="00CC33D5">
      <w:pPr>
        <w:pStyle w:val="PargrafoparaBibl"/>
        <w:widowControl/>
        <w:rPr>
          <w:lang w:val="es-ES_tradnl"/>
        </w:rPr>
      </w:pPr>
      <w:r w:rsidRPr="00F61AE9">
        <w:rPr>
          <w:lang w:val="es-ES_tradnl"/>
        </w:rPr>
        <w:t xml:space="preserve">ALFARABI, </w:t>
      </w:r>
      <w:r w:rsidRPr="00F61AE9">
        <w:rPr>
          <w:i/>
          <w:lang w:val="es-ES_tradnl"/>
        </w:rPr>
        <w:t>Opera omnia a quae latina lingua conscripta reperiri potuerunt</w:t>
      </w:r>
      <w:r w:rsidRPr="00F61AE9">
        <w:rPr>
          <w:lang w:val="es-ES_tradnl"/>
        </w:rPr>
        <w:t>. [De scientiis, tr. Gerardus Cremonensis. De intellectu et intellecto, tr. anonyma]. Ed. G. Camerarius. Paris, 1638. Frankfurt, Minerva, 1969. 64 p. [USP]</w:t>
      </w:r>
    </w:p>
    <w:p w:rsidR="00FB710A" w:rsidRPr="00F61AE9" w:rsidRDefault="00FB710A" w:rsidP="00CC33D5">
      <w:pPr>
        <w:pStyle w:val="PargrafoparaBibl"/>
        <w:widowControl/>
        <w:rPr>
          <w:lang w:val="es-ES_tradnl"/>
        </w:rPr>
      </w:pPr>
      <w:r w:rsidRPr="00F61AE9">
        <w:rPr>
          <w:lang w:val="es-ES_tradnl"/>
        </w:rPr>
        <w:t xml:space="preserve">AL-FARABI, </w:t>
      </w:r>
      <w:r w:rsidRPr="00F61AE9">
        <w:rPr>
          <w:i/>
          <w:iCs/>
          <w:lang w:val="es-ES_tradnl"/>
        </w:rPr>
        <w:t>De scientiis</w:t>
      </w:r>
      <w:r w:rsidRPr="00F61AE9">
        <w:rPr>
          <w:lang w:val="es-ES_tradnl"/>
        </w:rPr>
        <w:t>. Tr. latina de Domingo Gundisalvo. Ed. M. Alonso Alonso. Madrid, Maestre, 1954. 181 p. [USP]</w:t>
      </w:r>
    </w:p>
    <w:p w:rsidR="00FB710A" w:rsidRPr="00F61AE9" w:rsidRDefault="00FB710A" w:rsidP="00CC33D5">
      <w:pPr>
        <w:pStyle w:val="PargrafoparaBibl"/>
        <w:widowControl/>
      </w:pPr>
      <w:r w:rsidRPr="00F61AE9">
        <w:rPr>
          <w:lang w:val="es-ES_tradnl"/>
        </w:rPr>
        <w:t xml:space="preserve">AL-FARABI, </w:t>
      </w:r>
      <w:r w:rsidRPr="00F61AE9">
        <w:rPr>
          <w:i/>
          <w:lang w:val="es-ES_tradnl"/>
        </w:rPr>
        <w:t>Über die Wissenschaften: die Version des Dominicus Gundissalinus. De scientiis: secundum versionem Dominici Gundisalvi</w:t>
      </w:r>
      <w:r w:rsidRPr="00F61AE9">
        <w:rPr>
          <w:lang w:val="es-ES_tradnl"/>
        </w:rPr>
        <w:t xml:space="preserve">. Hrsg. M. Lutz-Bachmann. </w:t>
      </w:r>
      <w:r w:rsidRPr="00F61AE9">
        <w:rPr>
          <w:lang w:val="en-US"/>
        </w:rPr>
        <w:t xml:space="preserve">Herders Bibliothek der Philosophie des Mittelalters, 9. </w:t>
      </w:r>
      <w:r w:rsidRPr="00F61AE9">
        <w:t>Freiburg, Herder, 2006. 232 S. [USP]</w:t>
      </w:r>
    </w:p>
    <w:p w:rsidR="00FB710A" w:rsidRPr="004B33CA" w:rsidRDefault="00FB710A" w:rsidP="00CC33D5">
      <w:pPr>
        <w:pStyle w:val="PargrafoparaBibl"/>
        <w:widowControl/>
        <w:rPr>
          <w:lang w:val="en-US"/>
        </w:rPr>
      </w:pPr>
      <w:r w:rsidRPr="00F61AE9">
        <w:t xml:space="preserve">AVENCEBROLIS (IBN GEBRIOL) </w:t>
      </w:r>
      <w:r w:rsidR="000224E0">
        <w:rPr>
          <w:i/>
        </w:rPr>
        <w:t>Fö</w:t>
      </w:r>
      <w:r w:rsidRPr="00F61AE9">
        <w:rPr>
          <w:i/>
        </w:rPr>
        <w:t>ns vitae</w:t>
      </w:r>
      <w:r w:rsidRPr="00F61AE9">
        <w:t xml:space="preserve">. Ex arabico in latinum translatus ab Joanne Hispano et Dominico Gundissalino. </w:t>
      </w:r>
      <w:r w:rsidRPr="00F61AE9">
        <w:rPr>
          <w:lang w:val="en-US"/>
        </w:rPr>
        <w:t xml:space="preserve">BGPTM, I, 2-4. Münster, Aschendorff, </w:t>
      </w:r>
      <w:r w:rsidR="004B33CA" w:rsidRPr="00A8703C">
        <w:rPr>
          <w:lang w:val="en-US"/>
        </w:rPr>
        <w:t>1892-1895. 1995</w:t>
      </w:r>
      <w:r w:rsidR="004B33CA" w:rsidRPr="00A8703C">
        <w:rPr>
          <w:vertAlign w:val="superscript"/>
          <w:lang w:val="en-US"/>
        </w:rPr>
        <w:t>2</w:t>
      </w:r>
      <w:r w:rsidR="004B33CA" w:rsidRPr="00A8703C">
        <w:rPr>
          <w:lang w:val="en-US"/>
        </w:rPr>
        <w:t xml:space="preserve">. XXII+558 S. [PUC] </w:t>
      </w:r>
      <w:r w:rsidR="00FC246E">
        <w:rPr>
          <w:lang w:val="en-US"/>
        </w:rPr>
        <w:t>[UFSCar] [USP] {NA}</w:t>
      </w:r>
    </w:p>
    <w:p w:rsidR="001E4597" w:rsidRDefault="001E4597" w:rsidP="00CC33D5">
      <w:pPr>
        <w:pStyle w:val="PargrafoparaBibl"/>
        <w:widowControl/>
        <w:rPr>
          <w:lang w:val="en-US"/>
        </w:rPr>
      </w:pPr>
      <w:r w:rsidRPr="00D175FC">
        <w:rPr>
          <w:lang w:val="es-ES_tradnl"/>
        </w:rPr>
        <w:t xml:space="preserve">SOLOMON IBN GABIROL, </w:t>
      </w:r>
      <w:r w:rsidRPr="0001491B">
        <w:rPr>
          <w:rFonts w:hint="eastAsia"/>
          <w:i/>
          <w:lang w:val="en-US"/>
        </w:rPr>
        <w:t>Fons vitae</w:t>
      </w:r>
      <w:r w:rsidRPr="0001491B">
        <w:rPr>
          <w:i/>
          <w:lang w:val="en-US"/>
        </w:rPr>
        <w:t>:</w:t>
      </w:r>
      <w:r w:rsidRPr="0001491B">
        <w:rPr>
          <w:rFonts w:hint="eastAsia"/>
          <w:i/>
          <w:lang w:val="en-US"/>
        </w:rPr>
        <w:t xml:space="preserve"> Lebensquelle</w:t>
      </w:r>
      <w:r w:rsidRPr="0001491B">
        <w:rPr>
          <w:i/>
          <w:lang w:val="en-US"/>
        </w:rPr>
        <w:t>,</w:t>
      </w:r>
      <w:r w:rsidRPr="0001491B">
        <w:rPr>
          <w:rFonts w:hint="eastAsia"/>
          <w:i/>
          <w:lang w:val="en-US"/>
        </w:rPr>
        <w:t xml:space="preserve"> Kapitel I und II</w:t>
      </w:r>
      <w:r w:rsidRPr="0001491B">
        <w:rPr>
          <w:lang w:val="en-US"/>
        </w:rPr>
        <w:t xml:space="preserve">. </w:t>
      </w:r>
      <w:r w:rsidRPr="00D175FC">
        <w:rPr>
          <w:lang w:val="en-US"/>
        </w:rPr>
        <w:t xml:space="preserve">Übers. </w:t>
      </w:r>
      <w:r w:rsidRPr="002205B7">
        <w:rPr>
          <w:lang w:val="en-US"/>
        </w:rPr>
        <w:t>und Eingeleitet</w:t>
      </w:r>
      <w:r w:rsidRPr="002205B7">
        <w:rPr>
          <w:color w:val="000000"/>
          <w:sz w:val="18"/>
          <w:szCs w:val="18"/>
          <w:lang w:val="en-US"/>
        </w:rPr>
        <w:t xml:space="preserve"> </w:t>
      </w:r>
      <w:r w:rsidRPr="00D175FC">
        <w:rPr>
          <w:lang w:val="en-US"/>
        </w:rPr>
        <w:t>v. O. Fraisse. Herders Bibliothek der Philosophie des Mittelalters, 21. Freiburg, Herder, 2009. 188 S. [</w:t>
      </w:r>
      <w:r w:rsidRPr="00B071E1">
        <w:rPr>
          <w:lang w:val="en-US"/>
        </w:rPr>
        <w:t xml:space="preserve">UFSCar] </w:t>
      </w:r>
      <w:r>
        <w:rPr>
          <w:lang w:val="en-US"/>
        </w:rPr>
        <w:t>[USP]</w:t>
      </w:r>
    </w:p>
    <w:p w:rsidR="00FB710A" w:rsidRPr="00F61AE9" w:rsidRDefault="00FB710A" w:rsidP="00CC33D5">
      <w:pPr>
        <w:pStyle w:val="PargrafoparaBibl"/>
        <w:widowControl/>
      </w:pPr>
      <w:r w:rsidRPr="00F61AE9">
        <w:t xml:space="preserve">AVICENNA, </w:t>
      </w:r>
      <w:r w:rsidRPr="00F61AE9">
        <w:rPr>
          <w:i/>
          <w:iCs/>
        </w:rPr>
        <w:t>Liber de philosophia prima sive</w:t>
      </w:r>
      <w:r w:rsidRPr="00F61AE9">
        <w:t xml:space="preserve"> </w:t>
      </w:r>
      <w:r w:rsidRPr="00F61AE9">
        <w:rPr>
          <w:i/>
          <w:iCs/>
        </w:rPr>
        <w:t xml:space="preserve">Scientia divina. </w:t>
      </w:r>
      <w:r w:rsidRPr="00F61AE9">
        <w:rPr>
          <w:i/>
        </w:rPr>
        <w:t>Partes I-IV</w:t>
      </w:r>
      <w:r w:rsidRPr="00F61AE9">
        <w:t>. Éd. critique de la traduction latine médiévale par S. van Riet. Intr. G. Verbeke. Avicenna Latinus, 3. Louvain, Peeters, 1977.</w:t>
      </w:r>
      <w:r w:rsidRPr="00F61AE9">
        <w:rPr>
          <w:i/>
          <w:iCs/>
        </w:rPr>
        <w:t xml:space="preserve"> </w:t>
      </w:r>
      <w:r w:rsidRPr="00F61AE9">
        <w:t>170+226 p. [USP]</w:t>
      </w:r>
    </w:p>
    <w:p w:rsidR="00FB710A" w:rsidRPr="00F61AE9" w:rsidRDefault="00FB710A" w:rsidP="00CC33D5">
      <w:pPr>
        <w:pStyle w:val="PargrafoparaBibl"/>
        <w:widowControl/>
        <w:rPr>
          <w:lang w:val="en-US"/>
        </w:rPr>
      </w:pPr>
      <w:r w:rsidRPr="00F61AE9">
        <w:t xml:space="preserve">AVICENNA, </w:t>
      </w:r>
      <w:r w:rsidRPr="00F61AE9">
        <w:rPr>
          <w:i/>
          <w:iCs/>
        </w:rPr>
        <w:t>Liber</w:t>
      </w:r>
      <w:r w:rsidRPr="00F61AE9">
        <w:t xml:space="preserve"> </w:t>
      </w:r>
      <w:r w:rsidRPr="00F61AE9">
        <w:rPr>
          <w:i/>
          <w:iCs/>
        </w:rPr>
        <w:t>de philosophia prima</w:t>
      </w:r>
      <w:r w:rsidRPr="00F61AE9">
        <w:t xml:space="preserve"> </w:t>
      </w:r>
      <w:r w:rsidRPr="00F61AE9">
        <w:rPr>
          <w:i/>
          <w:iCs/>
        </w:rPr>
        <w:t>sive</w:t>
      </w:r>
      <w:r w:rsidRPr="00F61AE9">
        <w:t xml:space="preserve"> </w:t>
      </w:r>
      <w:r w:rsidRPr="00F61AE9">
        <w:rPr>
          <w:i/>
          <w:iCs/>
        </w:rPr>
        <w:t xml:space="preserve">Scientia divina. </w:t>
      </w:r>
      <w:r w:rsidRPr="00F61AE9">
        <w:rPr>
          <w:i/>
        </w:rPr>
        <w:t>Partes V-X</w:t>
      </w:r>
      <w:r w:rsidRPr="00F61AE9">
        <w:rPr>
          <w:bCs/>
        </w:rPr>
        <w:t xml:space="preserve">. </w:t>
      </w:r>
      <w:r w:rsidRPr="00F61AE9">
        <w:t xml:space="preserve">Éd. critique de la tr. latine médiévale par S. van Riet. </w:t>
      </w:r>
      <w:r w:rsidRPr="00F61AE9">
        <w:rPr>
          <w:lang w:val="en-US"/>
        </w:rPr>
        <w:t>Intr. G. Verbeke. Avicenna Latinus, 4. Louvain, Peeters, 1980.</w:t>
      </w:r>
      <w:r w:rsidRPr="00F61AE9">
        <w:rPr>
          <w:i/>
          <w:iCs/>
          <w:lang w:val="en-US"/>
        </w:rPr>
        <w:t xml:space="preserve"> </w:t>
      </w:r>
      <w:r w:rsidRPr="00F61AE9">
        <w:rPr>
          <w:lang w:val="en-US"/>
        </w:rPr>
        <w:t>560 p. [UNICAMP] [USP]</w:t>
      </w:r>
    </w:p>
    <w:p w:rsidR="00FB710A" w:rsidRPr="00F61AE9" w:rsidRDefault="00FB710A" w:rsidP="00CC33D5">
      <w:pPr>
        <w:pStyle w:val="PargrafoparaBibl"/>
        <w:widowControl/>
        <w:rPr>
          <w:lang w:val="en-US"/>
        </w:rPr>
      </w:pPr>
      <w:r w:rsidRPr="00F61AE9">
        <w:t xml:space="preserve">AVICENNA, </w:t>
      </w:r>
      <w:r w:rsidRPr="00F61AE9">
        <w:rPr>
          <w:i/>
          <w:iCs/>
        </w:rPr>
        <w:t>Liber de anima seu Sextus de naturalibus.</w:t>
      </w:r>
      <w:r w:rsidRPr="00F61AE9">
        <w:rPr>
          <w:bCs/>
        </w:rPr>
        <w:t xml:space="preserve"> </w:t>
      </w:r>
      <w:r w:rsidRPr="00F61AE9">
        <w:rPr>
          <w:lang w:val="es-ES_tradnl"/>
        </w:rPr>
        <w:t xml:space="preserve">Éd. critique de la tr. latine médiévale, Intr. générale par S. van Riet. </w:t>
      </w:r>
      <w:r w:rsidRPr="00F61AE9">
        <w:rPr>
          <w:lang w:val="en-US"/>
        </w:rPr>
        <w:t>Intr. G. Verbeke. Avicenna Latinus, 1-2.</w:t>
      </w:r>
      <w:r w:rsidRPr="00F61AE9">
        <w:rPr>
          <w:i/>
          <w:iCs/>
          <w:lang w:val="en-US"/>
        </w:rPr>
        <w:t xml:space="preserve"> </w:t>
      </w:r>
      <w:r w:rsidRPr="00F61AE9">
        <w:rPr>
          <w:lang w:val="en-US"/>
        </w:rPr>
        <w:t>Louvain, Peeters, 1968-1972. 2 vols. [UNICAMP] [USP]</w:t>
      </w:r>
    </w:p>
    <w:p w:rsidR="004B33CA" w:rsidRDefault="004B33CA" w:rsidP="00CC33D5">
      <w:pPr>
        <w:pStyle w:val="PargrafoparaBibl"/>
        <w:widowControl/>
        <w:rPr>
          <w:noProof/>
          <w:szCs w:val="24"/>
          <w:lang w:val="es-ES_tradnl"/>
        </w:rPr>
      </w:pPr>
      <w:r w:rsidRPr="00912CC7">
        <w:rPr>
          <w:i/>
          <w:noProof/>
          <w:szCs w:val="24"/>
          <w:lang w:val="es-ES_tradnl"/>
        </w:rPr>
        <w:lastRenderedPageBreak/>
        <w:t>Die dem Boethius fälschlich zugeschriebene Abrandlung des Dominicus Gundisalvi de Unitate</w:t>
      </w:r>
      <w:r w:rsidRPr="00912CC7">
        <w:rPr>
          <w:noProof/>
          <w:szCs w:val="24"/>
          <w:lang w:val="es-ES_tradnl"/>
        </w:rPr>
        <w:t xml:space="preserve">. Hrsg. und philosophiegeschichtlich behandelt von P. Correns. </w:t>
      </w:r>
      <w:r w:rsidRPr="001F4216">
        <w:rPr>
          <w:lang w:val="es-ES_tradnl"/>
        </w:rPr>
        <w:t>BGPTM</w:t>
      </w:r>
      <w:r>
        <w:rPr>
          <w:noProof/>
          <w:szCs w:val="24"/>
          <w:lang w:val="en-US"/>
        </w:rPr>
        <w:t xml:space="preserve">, </w:t>
      </w:r>
      <w:r w:rsidR="000224E0" w:rsidRPr="00D77F20">
        <w:rPr>
          <w:noProof/>
          <w:szCs w:val="24"/>
          <w:lang w:val="es-ES_tradnl"/>
        </w:rPr>
        <w:t>I,</w:t>
      </w:r>
      <w:r w:rsidR="00AC4577">
        <w:rPr>
          <w:noProof/>
          <w:szCs w:val="24"/>
          <w:lang w:val="es-ES_tradnl"/>
        </w:rPr>
        <w:t xml:space="preserve"> </w:t>
      </w:r>
      <w:r w:rsidR="000224E0" w:rsidRPr="00D77F20">
        <w:rPr>
          <w:noProof/>
          <w:szCs w:val="24"/>
          <w:lang w:val="es-ES_tradnl"/>
        </w:rPr>
        <w:t xml:space="preserve">1. </w:t>
      </w:r>
      <w:r w:rsidRPr="00912CC7">
        <w:rPr>
          <w:noProof/>
          <w:szCs w:val="24"/>
          <w:lang w:val="es-ES_tradnl"/>
        </w:rPr>
        <w:t>Münster</w:t>
      </w:r>
      <w:r>
        <w:rPr>
          <w:noProof/>
          <w:szCs w:val="24"/>
          <w:lang w:val="es-ES_tradnl"/>
        </w:rPr>
        <w:t>,</w:t>
      </w:r>
      <w:r w:rsidRPr="00912CC7">
        <w:rPr>
          <w:noProof/>
          <w:szCs w:val="24"/>
          <w:lang w:val="es-ES_tradnl"/>
        </w:rPr>
        <w:t xml:space="preserve"> </w:t>
      </w:r>
      <w:r w:rsidRPr="00F61AE9">
        <w:rPr>
          <w:lang w:val="en-US"/>
        </w:rPr>
        <w:t xml:space="preserve">Aschendorff, </w:t>
      </w:r>
      <w:r w:rsidRPr="00912CC7">
        <w:rPr>
          <w:noProof/>
          <w:szCs w:val="24"/>
          <w:lang w:val="es-ES_tradnl"/>
        </w:rPr>
        <w:t>1891</w:t>
      </w:r>
      <w:r>
        <w:rPr>
          <w:noProof/>
          <w:szCs w:val="24"/>
          <w:lang w:val="es-ES_tradnl"/>
        </w:rPr>
        <w:t>. 56 p. [PUC]</w:t>
      </w:r>
    </w:p>
    <w:p w:rsidR="00FB710A" w:rsidRPr="007F122D" w:rsidRDefault="00AA4FB5" w:rsidP="00CC33D5">
      <w:pPr>
        <w:pStyle w:val="Ttulo5"/>
        <w:keepNext/>
        <w:spacing w:before="0"/>
        <w:rPr>
          <w:color w:val="FF0000"/>
          <w:lang w:val="en-US"/>
        </w:rPr>
      </w:pPr>
      <w:r w:rsidRPr="007F122D">
        <w:rPr>
          <w:color w:val="FF0000"/>
          <w:lang w:val="en-US"/>
        </w:rPr>
        <w:t>Comentadores</w:t>
      </w:r>
    </w:p>
    <w:p w:rsidR="007F122D" w:rsidRPr="00265C52" w:rsidRDefault="007F122D" w:rsidP="00CC33D5">
      <w:pPr>
        <w:pStyle w:val="PargrafoparaBibl"/>
        <w:widowControl/>
        <w:rPr>
          <w:color w:val="808080" w:themeColor="background1" w:themeShade="80"/>
          <w:lang w:val="es-ES_tradnl"/>
        </w:rPr>
      </w:pPr>
      <w:r w:rsidRPr="00265C52">
        <w:rPr>
          <w:color w:val="808080" w:themeColor="background1" w:themeShade="80"/>
          <w:lang w:val="es-ES_tradnl"/>
        </w:rPr>
        <w:t xml:space="preserve">BAEUMKER, C., </w:t>
      </w:r>
      <w:r w:rsidRPr="00265C52">
        <w:rPr>
          <w:rFonts w:hint="eastAsia"/>
          <w:i/>
          <w:color w:val="808080" w:themeColor="background1" w:themeShade="80"/>
          <w:lang w:val="es-ES_tradnl"/>
        </w:rPr>
        <w:t>Studien und Charakteristiken zur Geschichte der Philosophie insbesondere des Mittelalters</w:t>
      </w:r>
      <w:r w:rsidRPr="00265C52">
        <w:rPr>
          <w:color w:val="808080" w:themeColor="background1" w:themeShade="80"/>
          <w:lang w:val="es-ES_tradnl"/>
        </w:rPr>
        <w:t>. Gesammelte Vorträge und aufsätze von C. Baeumker mit einem lebensbilde Baeumker hrsg. von M. Grabmann. BGPTM, XXV, 1-2</w:t>
      </w:r>
      <w:r>
        <w:rPr>
          <w:color w:val="808080" w:themeColor="background1" w:themeShade="80"/>
          <w:lang w:val="es-ES_tradnl"/>
        </w:rPr>
        <w:t xml:space="preserve">. </w:t>
      </w:r>
      <w:r w:rsidRPr="00265C52">
        <w:rPr>
          <w:color w:val="808080" w:themeColor="background1" w:themeShade="80"/>
          <w:lang w:val="es-ES_tradnl"/>
        </w:rPr>
        <w:t>Münster, Aschendorff, 1927. VI+284 S.</w:t>
      </w:r>
    </w:p>
    <w:p w:rsidR="00801466" w:rsidRDefault="00801466" w:rsidP="00CC33D5">
      <w:pPr>
        <w:pStyle w:val="PargrafoparaBibl"/>
        <w:widowControl/>
        <w:rPr>
          <w:lang w:val="en-US"/>
        </w:rPr>
      </w:pPr>
      <w:r w:rsidRPr="007F122D">
        <w:rPr>
          <w:lang w:val="en-US"/>
        </w:rPr>
        <w:t xml:space="preserve">BERNDT, R., et al., Hrsg., </w:t>
      </w:r>
      <w:r w:rsidRPr="007F122D">
        <w:rPr>
          <w:i/>
          <w:lang w:val="en-US"/>
        </w:rPr>
        <w:t xml:space="preserve">“Scientia” und “disciplina”. </w:t>
      </w:r>
      <w:r w:rsidRPr="00A07D0B">
        <w:rPr>
          <w:i/>
          <w:lang w:val="en-US"/>
        </w:rPr>
        <w:t>Wissenschaftstheorie und Wissenschaftspraxis im Wandel vom 12. zum 13. Jahrhundert</w:t>
      </w:r>
      <w:r>
        <w:rPr>
          <w:lang w:val="en-US"/>
        </w:rPr>
        <w:t xml:space="preserve">. </w:t>
      </w:r>
      <w:r w:rsidRPr="00A07D0B">
        <w:rPr>
          <w:rStyle w:val="text3"/>
          <w:lang w:val="en-US"/>
        </w:rPr>
        <w:t>Erudiri</w:t>
      </w:r>
      <w:r w:rsidRPr="00A07D0B">
        <w:rPr>
          <w:lang w:val="en-US"/>
        </w:rPr>
        <w:t xml:space="preserve"> sapientia</w:t>
      </w:r>
      <w:r>
        <w:rPr>
          <w:lang w:val="en-US"/>
        </w:rPr>
        <w:t xml:space="preserve">, </w:t>
      </w:r>
      <w:r w:rsidRPr="00A07D0B">
        <w:rPr>
          <w:lang w:val="en-US"/>
        </w:rPr>
        <w:t>3</w:t>
      </w:r>
      <w:r>
        <w:rPr>
          <w:lang w:val="en-US"/>
        </w:rPr>
        <w:t xml:space="preserve">. Berlin, </w:t>
      </w:r>
      <w:r w:rsidRPr="00A07D0B">
        <w:rPr>
          <w:lang w:val="en-US"/>
        </w:rPr>
        <w:t>Oldenbourg Akademieverlag</w:t>
      </w:r>
      <w:r>
        <w:rPr>
          <w:lang w:val="en-US"/>
        </w:rPr>
        <w:t xml:space="preserve">, </w:t>
      </w:r>
      <w:r w:rsidRPr="00A07D0B">
        <w:rPr>
          <w:lang w:val="en-US"/>
        </w:rPr>
        <w:t>2002</w:t>
      </w:r>
      <w:r>
        <w:rPr>
          <w:lang w:val="en-US"/>
        </w:rPr>
        <w:t>. 294 S. [USP]</w:t>
      </w:r>
    </w:p>
    <w:p w:rsidR="00FB710A" w:rsidRDefault="00FB710A" w:rsidP="00CC33D5">
      <w:pPr>
        <w:pStyle w:val="PargrafoparaBibl"/>
        <w:widowControl/>
        <w:rPr>
          <w:lang w:val="en"/>
        </w:rPr>
      </w:pPr>
      <w:r w:rsidRPr="00E36A7C">
        <w:rPr>
          <w:lang w:val="en-US"/>
        </w:rPr>
        <w:t>BLOCH</w:t>
      </w:r>
      <w:r>
        <w:rPr>
          <w:lang w:val="en-US"/>
        </w:rPr>
        <w:t xml:space="preserve">, D., </w:t>
      </w:r>
      <w:r w:rsidRPr="00E36A7C">
        <w:rPr>
          <w:i/>
          <w:lang w:val="en-US"/>
        </w:rPr>
        <w:t>Aristotle on memory and recollection: text, translation, interpretation, and reception in Western scholasticism</w:t>
      </w:r>
      <w:r>
        <w:rPr>
          <w:lang w:val="en-US"/>
        </w:rPr>
        <w:t>.</w:t>
      </w:r>
      <w:r w:rsidRPr="00E36A7C">
        <w:rPr>
          <w:lang w:val="en"/>
        </w:rPr>
        <w:t xml:space="preserve"> </w:t>
      </w:r>
      <w:r w:rsidRPr="00D012D4">
        <w:rPr>
          <w:lang w:val="en"/>
        </w:rPr>
        <w:t>Philosophia Antiqua</w:t>
      </w:r>
      <w:r w:rsidRPr="006E0CC1">
        <w:rPr>
          <w:lang w:val="en"/>
        </w:rPr>
        <w:t>,</w:t>
      </w:r>
      <w:r w:rsidRPr="00D012D4">
        <w:rPr>
          <w:lang w:val="en"/>
        </w:rPr>
        <w:t xml:space="preserve"> </w:t>
      </w:r>
      <w:r>
        <w:rPr>
          <w:lang w:val="en"/>
        </w:rPr>
        <w:t>110</w:t>
      </w:r>
      <w:r w:rsidRPr="006E0CC1">
        <w:rPr>
          <w:lang w:val="en"/>
        </w:rPr>
        <w:t>.</w:t>
      </w:r>
      <w:r w:rsidRPr="00D012D4">
        <w:rPr>
          <w:lang w:val="en"/>
        </w:rPr>
        <w:t xml:space="preserve"> </w:t>
      </w:r>
      <w:r w:rsidRPr="006E0CC1">
        <w:rPr>
          <w:lang w:val="en"/>
        </w:rPr>
        <w:t>Leiden, Brill,</w:t>
      </w:r>
      <w:r>
        <w:rPr>
          <w:lang w:val="en"/>
        </w:rPr>
        <w:t xml:space="preserve"> </w:t>
      </w:r>
      <w:r w:rsidRPr="00E36A7C">
        <w:rPr>
          <w:lang w:val="en-US"/>
        </w:rPr>
        <w:t>2007. XIII+276 p.</w:t>
      </w:r>
      <w:r w:rsidRPr="00E36A7C">
        <w:rPr>
          <w:lang w:val="en"/>
        </w:rPr>
        <w:t xml:space="preserve"> </w:t>
      </w:r>
      <w:r>
        <w:rPr>
          <w:lang w:val="en"/>
        </w:rPr>
        <w:t>[UFSCar] [USP]</w:t>
      </w:r>
    </w:p>
    <w:p w:rsidR="00FB710A" w:rsidRPr="00F61AE9" w:rsidRDefault="00FB710A" w:rsidP="00CC33D5">
      <w:pPr>
        <w:pStyle w:val="PargrafoparaBibl"/>
        <w:widowControl/>
        <w:rPr>
          <w:lang w:val="de-DE"/>
        </w:rPr>
      </w:pPr>
      <w:r w:rsidRPr="00F61AE9">
        <w:rPr>
          <w:szCs w:val="24"/>
          <w:lang w:val="en-US"/>
        </w:rPr>
        <w:t>FIDORA, A</w:t>
      </w:r>
      <w:r w:rsidRPr="00F61AE9">
        <w:rPr>
          <w:lang w:val="de-DE"/>
        </w:rPr>
        <w:t xml:space="preserve">., </w:t>
      </w:r>
      <w:r w:rsidRPr="00F61AE9">
        <w:rPr>
          <w:i/>
          <w:lang w:val="de-DE"/>
        </w:rPr>
        <w:t>Die Wissenschaftstheorie des Dominicus Gundissalinus: Voraussetzungen und Konsequenzen des zweiten Anfangs der aristotelischen Philosophie im 12. Jahrhundert</w:t>
      </w:r>
      <w:r w:rsidRPr="00F61AE9">
        <w:rPr>
          <w:lang w:val="de-DE"/>
        </w:rPr>
        <w:t>. Berlin, Akademia, 2003. 219 S. [UFSCar]</w:t>
      </w:r>
    </w:p>
    <w:p w:rsidR="00FB710A" w:rsidRPr="00DA77D5" w:rsidRDefault="00FB710A" w:rsidP="00CC33D5">
      <w:pPr>
        <w:pStyle w:val="PargrafoparaBibl"/>
        <w:widowControl/>
      </w:pPr>
      <w:r w:rsidRPr="00F61AE9">
        <w:rPr>
          <w:szCs w:val="24"/>
          <w:lang w:val="es-ES_tradnl"/>
        </w:rPr>
        <w:t xml:space="preserve">FIDORA, A., </w:t>
      </w:r>
      <w:r w:rsidRPr="00F61AE9">
        <w:rPr>
          <w:i/>
          <w:iCs/>
          <w:szCs w:val="24"/>
          <w:lang w:val="es-ES_tradnl"/>
        </w:rPr>
        <w:t>Domingo Gundisalvo y la teoría de la ciencia arábigo-aristotélica</w:t>
      </w:r>
      <w:hyperlink r:id="rId41" w:history="1">
        <w:r w:rsidRPr="00F61AE9">
          <w:rPr>
            <w:szCs w:val="24"/>
            <w:lang w:val="es-ES_tradnl"/>
          </w:rPr>
          <w:t>.</w:t>
        </w:r>
      </w:hyperlink>
      <w:r w:rsidRPr="00F61AE9">
        <w:rPr>
          <w:szCs w:val="24"/>
          <w:lang w:val="es-ES_tradnl"/>
        </w:rPr>
        <w:t xml:space="preserve"> Tr. L. Langbehn. Pensamiento medieval y renacentista, 108. Pamplona</w:t>
      </w:r>
      <w:r w:rsidR="00D41A84">
        <w:rPr>
          <w:szCs w:val="24"/>
          <w:lang w:val="es-ES_tradnl"/>
        </w:rPr>
        <w:t>, Eunsa, 2009. 276 p. [USP] {NA</w:t>
      </w:r>
      <w:r w:rsidR="00D41A84" w:rsidRPr="00DA77D5">
        <w:t>}</w:t>
      </w:r>
    </w:p>
    <w:p w:rsidR="00317839" w:rsidRPr="004A130C" w:rsidRDefault="00317839" w:rsidP="00CC33D5">
      <w:pPr>
        <w:pStyle w:val="PargrafoparaBibl"/>
        <w:widowControl/>
      </w:pPr>
      <w:r w:rsidRPr="00BD173D">
        <w:t xml:space="preserve">JOLIVET, J., </w:t>
      </w:r>
      <w:r w:rsidRPr="00BD173D">
        <w:rPr>
          <w:i/>
          <w:iCs/>
        </w:rPr>
        <w:t>La théologie et les arabes</w:t>
      </w:r>
      <w:r w:rsidRPr="00BD173D">
        <w:t xml:space="preserve">. </w:t>
      </w:r>
      <w:r w:rsidRPr="004A130C">
        <w:t>Iniciations au Moyen Âge. Paris, Cerf, 2002. 120 p. [UFSCar] [USP]</w:t>
      </w:r>
    </w:p>
    <w:p w:rsidR="00317839" w:rsidRPr="00EE7A28" w:rsidRDefault="00317839" w:rsidP="00CC33D5">
      <w:pPr>
        <w:pStyle w:val="PargrafoparaBibl"/>
        <w:widowControl/>
      </w:pPr>
      <w:r w:rsidRPr="00EE7A28">
        <w:t xml:space="preserve">JOLIVET, J., </w:t>
      </w:r>
      <w:r w:rsidRPr="00EE7A28">
        <w:rPr>
          <w:i/>
        </w:rPr>
        <w:t>La teologia degli Arabi</w:t>
      </w:r>
      <w:r w:rsidRPr="00EE7A28">
        <w:t>. Tr. A. Tombolini. Eredità medievale, 19. Milano, Jacabook, 2001. 120 p. [USP]</w:t>
      </w:r>
    </w:p>
    <w:p w:rsidR="00FB710A" w:rsidRPr="004A130C" w:rsidRDefault="00FB710A" w:rsidP="00CC33D5">
      <w:pPr>
        <w:pStyle w:val="PargrafoparaBibl"/>
        <w:widowControl/>
      </w:pPr>
      <w:r w:rsidRPr="004A130C">
        <w:t xml:space="preserve">JOLIVET, J., </w:t>
      </w:r>
      <w:r w:rsidRPr="004A130C">
        <w:rPr>
          <w:i/>
        </w:rPr>
        <w:t>Philosophie médiévale arabe et latine</w:t>
      </w:r>
      <w:r w:rsidRPr="004A130C">
        <w:t xml:space="preserve">. </w:t>
      </w:r>
      <w:r w:rsidRPr="004A130C">
        <w:rPr>
          <w:szCs w:val="16"/>
        </w:rPr>
        <w:t xml:space="preserve">Études de philosophie médiévale, 73. </w:t>
      </w:r>
      <w:r w:rsidRPr="004A130C">
        <w:t xml:space="preserve">Paris, Vrin, 1995. 320 </w:t>
      </w:r>
      <w:r w:rsidR="00D41A84" w:rsidRPr="004A130C">
        <w:t>p. [UFSCar] [UNICAMP] [USP] {NA}</w:t>
      </w:r>
    </w:p>
    <w:p w:rsidR="00232007" w:rsidRPr="00F61AE9" w:rsidRDefault="00232007" w:rsidP="00CC33D5">
      <w:pPr>
        <w:pStyle w:val="PargrafoparaBibl"/>
        <w:widowControl/>
        <w:rPr>
          <w:szCs w:val="24"/>
          <w:lang w:val="es-ES_tradnl"/>
        </w:rPr>
      </w:pPr>
      <w:r w:rsidRPr="00F61AE9">
        <w:rPr>
          <w:szCs w:val="24"/>
          <w:lang w:val="es-ES_tradnl"/>
        </w:rPr>
        <w:t xml:space="preserve">LEJBOWICZ, M., ed., </w:t>
      </w:r>
      <w:r w:rsidRPr="00F61AE9">
        <w:rPr>
          <w:i/>
          <w:szCs w:val="24"/>
          <w:lang w:val="es-ES_tradnl"/>
        </w:rPr>
        <w:t>Une conquête des savoirs: les traductions dans l’Europe latine (fin du XI</w:t>
      </w:r>
      <w:r w:rsidRPr="00F61AE9">
        <w:rPr>
          <w:i/>
          <w:szCs w:val="24"/>
          <w:vertAlign w:val="superscript"/>
          <w:lang w:val="es-ES_tradnl"/>
        </w:rPr>
        <w:t>e</w:t>
      </w:r>
      <w:r w:rsidRPr="00F61AE9">
        <w:rPr>
          <w:i/>
          <w:szCs w:val="24"/>
          <w:lang w:val="es-ES_tradnl"/>
        </w:rPr>
        <w:t xml:space="preserve"> siècle-milieu du XIII</w:t>
      </w:r>
      <w:r w:rsidRPr="00F61AE9">
        <w:rPr>
          <w:i/>
          <w:szCs w:val="24"/>
          <w:vertAlign w:val="superscript"/>
          <w:lang w:val="es-ES_tradnl"/>
        </w:rPr>
        <w:t>e</w:t>
      </w:r>
      <w:r w:rsidRPr="00F61AE9">
        <w:rPr>
          <w:i/>
          <w:szCs w:val="24"/>
          <w:lang w:val="es-ES_tradnl"/>
        </w:rPr>
        <w:t xml:space="preserve"> siècle</w:t>
      </w:r>
      <w:r w:rsidRPr="00F61AE9">
        <w:rPr>
          <w:szCs w:val="24"/>
          <w:lang w:val="es-ES_tradnl"/>
        </w:rPr>
        <w:t xml:space="preserve">). </w:t>
      </w:r>
      <w:r w:rsidRPr="00232007">
        <w:rPr>
          <w:szCs w:val="24"/>
          <w:lang w:val="en-US"/>
        </w:rPr>
        <w:t xml:space="preserve">Rencontres médiévales européennes, 9. Turnhout, Brepols, 2008. </w:t>
      </w:r>
      <w:r>
        <w:rPr>
          <w:szCs w:val="24"/>
          <w:lang w:val="es-ES_tradnl"/>
        </w:rPr>
        <w:t>175 p. [UFSCar] [USP] {NA}</w:t>
      </w:r>
    </w:p>
    <w:p w:rsidR="000B3462" w:rsidRPr="000B3462" w:rsidRDefault="000B3462" w:rsidP="00CC33D5">
      <w:pPr>
        <w:pStyle w:val="PargrafoparaBibl"/>
        <w:widowControl/>
        <w:rPr>
          <w:szCs w:val="24"/>
          <w:lang w:val="en-US"/>
        </w:rPr>
      </w:pPr>
      <w:r w:rsidRPr="00041855">
        <w:rPr>
          <w:szCs w:val="24"/>
          <w:lang w:val="en-US"/>
        </w:rPr>
        <w:t>OGUEJIOFOR</w:t>
      </w:r>
      <w:r>
        <w:rPr>
          <w:szCs w:val="24"/>
          <w:lang w:val="en-US"/>
        </w:rPr>
        <w:t>,</w:t>
      </w:r>
      <w:r w:rsidRPr="00041855">
        <w:rPr>
          <w:szCs w:val="24"/>
          <w:lang w:val="en-US"/>
        </w:rPr>
        <w:t xml:space="preserve"> J.</w:t>
      </w:r>
      <w:r>
        <w:rPr>
          <w:szCs w:val="24"/>
          <w:lang w:val="en-US"/>
        </w:rPr>
        <w:t xml:space="preserve"> O.</w:t>
      </w:r>
      <w:r w:rsidRPr="00041855">
        <w:rPr>
          <w:szCs w:val="24"/>
          <w:lang w:val="en-US"/>
        </w:rPr>
        <w:t xml:space="preserve">, </w:t>
      </w:r>
      <w:r w:rsidRPr="00041855">
        <w:rPr>
          <w:i/>
          <w:szCs w:val="24"/>
          <w:lang w:val="en-US"/>
        </w:rPr>
        <w:t>The arguments for the immortality of the soul in the first half of the Thirteenth Century</w:t>
      </w:r>
      <w:r w:rsidRPr="00041855">
        <w:rPr>
          <w:szCs w:val="24"/>
          <w:lang w:val="en-US"/>
        </w:rPr>
        <w:t xml:space="preserve">. Recherches de théologie et philosophie médiévales, Supplementa, 5. </w:t>
      </w:r>
      <w:r w:rsidRPr="000B3462">
        <w:rPr>
          <w:szCs w:val="24"/>
          <w:lang w:val="en-US"/>
        </w:rPr>
        <w:t>Leuven, Peeters, 1995. XIII+425 p. [USP]</w:t>
      </w:r>
    </w:p>
    <w:p w:rsidR="000B3462" w:rsidRPr="000B3462" w:rsidRDefault="000B3462" w:rsidP="00CC33D5">
      <w:pPr>
        <w:pStyle w:val="PargrafoparaBibl"/>
        <w:widowControl/>
        <w:rPr>
          <w:lang w:val="en-US"/>
        </w:rPr>
      </w:pPr>
    </w:p>
    <w:p w:rsidR="00FB710A" w:rsidRPr="000B3462" w:rsidRDefault="00FB710A" w:rsidP="00CC33D5">
      <w:pPr>
        <w:spacing w:after="200" w:line="276" w:lineRule="auto"/>
        <w:rPr>
          <w:bCs/>
          <w:lang w:val="en-US"/>
        </w:rPr>
      </w:pPr>
      <w:r w:rsidRPr="000B3462">
        <w:rPr>
          <w:bCs/>
          <w:lang w:val="en-US"/>
        </w:rPr>
        <w:br w:type="page"/>
      </w:r>
    </w:p>
    <w:p w:rsidR="00FB710A" w:rsidRPr="00F61AE9" w:rsidRDefault="00FB710A" w:rsidP="00CC33D5">
      <w:pPr>
        <w:pStyle w:val="Ttulo4"/>
        <w:widowControl/>
        <w:rPr>
          <w:color w:val="FF0000"/>
        </w:rPr>
      </w:pPr>
      <w:r>
        <w:rPr>
          <w:color w:val="FF0000"/>
        </w:rPr>
        <w:lastRenderedPageBreak/>
        <w:t>élred</w:t>
      </w:r>
      <w:r w:rsidRPr="00F61AE9">
        <w:rPr>
          <w:color w:val="FF0000"/>
        </w:rPr>
        <w:t xml:space="preserve">o de rievaulx, ca. 1109-1166 </w:t>
      </w:r>
    </w:p>
    <w:p w:rsidR="001172E4" w:rsidRPr="00FB4E5C" w:rsidRDefault="00AF0097" w:rsidP="00CC33D5">
      <w:pPr>
        <w:pStyle w:val="Ttulo5"/>
        <w:keepNext/>
        <w:spacing w:before="0"/>
        <w:rPr>
          <w:color w:val="FF0000"/>
          <w:lang w:val="es-ES_tradnl"/>
        </w:rPr>
      </w:pPr>
      <w:r>
        <w:rPr>
          <w:color w:val="FF0000"/>
          <w:lang w:val="es-ES_tradnl"/>
        </w:rPr>
        <w:t>PL</w:t>
      </w:r>
    </w:p>
    <w:p w:rsidR="00FB710A" w:rsidRPr="008C7888" w:rsidRDefault="00FB710A" w:rsidP="00CC33D5">
      <w:pPr>
        <w:pStyle w:val="PargrafoparaBibl"/>
        <w:widowControl/>
        <w:rPr>
          <w:lang w:val="en-US"/>
        </w:rPr>
      </w:pPr>
      <w:r w:rsidRPr="003F4ABB">
        <w:t xml:space="preserve">ÆLREDUS RIEVALENSIS, et al., </w:t>
      </w:r>
      <w:r w:rsidRPr="003F4ABB">
        <w:rPr>
          <w:i/>
          <w:iCs/>
        </w:rPr>
        <w:t>Opera</w:t>
      </w:r>
      <w:r w:rsidRPr="003F4ABB">
        <w:t xml:space="preserve">. </w:t>
      </w:r>
      <w:r w:rsidRPr="00F61AE9">
        <w:rPr>
          <w:lang w:val="en-US"/>
        </w:rPr>
        <w:t xml:space="preserve">PL, 195. </w:t>
      </w:r>
      <w:r w:rsidRPr="00F61AE9">
        <w:rPr>
          <w:noProof/>
          <w:lang w:val="en-US"/>
        </w:rPr>
        <w:t>Turnhout, Brepols,</w:t>
      </w:r>
      <w:r w:rsidRPr="00F61AE9">
        <w:rPr>
          <w:lang w:val="en-US"/>
        </w:rPr>
        <w:t xml:space="preserve"> [1855] 1980.</w:t>
      </w:r>
      <w:r w:rsidRPr="00F61AE9">
        <w:rPr>
          <w:noProof/>
          <w:lang w:val="en-US"/>
        </w:rPr>
        <w:t xml:space="preserve"> </w:t>
      </w:r>
      <w:r w:rsidRPr="008C7888">
        <w:rPr>
          <w:noProof/>
          <w:lang w:val="en-US"/>
        </w:rPr>
        <w:t xml:space="preserve">1995. 648 p. </w:t>
      </w:r>
      <w:r w:rsidR="00376724">
        <w:rPr>
          <w:szCs w:val="24"/>
          <w:lang w:val="en-US"/>
        </w:rPr>
        <w:t xml:space="preserve">[PUC] </w:t>
      </w:r>
      <w:r w:rsidR="00376724">
        <w:rPr>
          <w:noProof/>
          <w:szCs w:val="24"/>
          <w:lang w:val="en-US"/>
        </w:rPr>
        <w:t xml:space="preserve">[UNICAMP] </w:t>
      </w:r>
      <w:r w:rsidR="00376724" w:rsidRPr="0079685A">
        <w:rPr>
          <w:lang w:val="en-US"/>
        </w:rPr>
        <w:t>[USP]</w:t>
      </w:r>
    </w:p>
    <w:p w:rsidR="001172E4" w:rsidRPr="00433CAF" w:rsidRDefault="00AF0097" w:rsidP="00CC33D5">
      <w:pPr>
        <w:pStyle w:val="Ttulo5"/>
        <w:keepNext/>
        <w:spacing w:before="0"/>
        <w:rPr>
          <w:noProof/>
          <w:color w:val="FF0000"/>
        </w:rPr>
      </w:pPr>
      <w:r>
        <w:rPr>
          <w:noProof/>
          <w:color w:val="FF0000"/>
        </w:rPr>
        <w:t>Corpus christianorum</w:t>
      </w:r>
    </w:p>
    <w:p w:rsidR="00FB710A" w:rsidRPr="00F61AE9" w:rsidRDefault="00FB710A" w:rsidP="00CC33D5">
      <w:pPr>
        <w:pStyle w:val="PargrafoparaBibl"/>
        <w:widowControl/>
        <w:rPr>
          <w:noProof/>
          <w:szCs w:val="15"/>
          <w:lang w:val="es-ES_tradnl"/>
        </w:rPr>
      </w:pPr>
      <w:r w:rsidRPr="001172E4">
        <w:t>Æ</w:t>
      </w:r>
      <w:r w:rsidRPr="00F61AE9">
        <w:rPr>
          <w:noProof/>
          <w:szCs w:val="15"/>
          <w:lang w:val="es-ES_tradnl"/>
        </w:rPr>
        <w:t xml:space="preserve">LREDUS RIEVALLENSIS, </w:t>
      </w:r>
      <w:r w:rsidRPr="00F61AE9">
        <w:rPr>
          <w:i/>
          <w:iCs/>
          <w:noProof/>
          <w:szCs w:val="15"/>
          <w:lang w:val="es-ES_tradnl"/>
        </w:rPr>
        <w:t>Opera omnia I. Opera ascetica</w:t>
      </w:r>
      <w:r w:rsidRPr="00F61AE9">
        <w:rPr>
          <w:noProof/>
          <w:szCs w:val="15"/>
          <w:lang w:val="es-ES_tradnl"/>
        </w:rPr>
        <w:t xml:space="preserve">. Ed. A. Hoste, C. H. Talbot et R. Vander Plaetse. CCCM, 1. Turnholt, Brepols, 1971. XVIII+766 p. </w:t>
      </w:r>
      <w:r w:rsidRPr="00E91334">
        <w:rPr>
          <w:lang w:val="es-ES_tradnl"/>
        </w:rPr>
        <w:t xml:space="preserve">[UNICAMP] </w:t>
      </w:r>
      <w:r w:rsidRPr="00F61AE9">
        <w:rPr>
          <w:noProof/>
          <w:szCs w:val="15"/>
          <w:lang w:val="es-ES_tradnl"/>
        </w:rPr>
        <w:t>[USP]</w:t>
      </w:r>
    </w:p>
    <w:p w:rsidR="00FB710A" w:rsidRPr="00F61AE9" w:rsidRDefault="00FB710A" w:rsidP="00CC33D5">
      <w:pPr>
        <w:pStyle w:val="PargrafoparaBibl"/>
        <w:widowControl/>
        <w:rPr>
          <w:noProof/>
          <w:szCs w:val="15"/>
          <w:lang w:val="es-ES_tradnl"/>
        </w:rPr>
      </w:pPr>
      <w:r w:rsidRPr="00F61AE9">
        <w:rPr>
          <w:lang w:val="es-ES_tradnl"/>
        </w:rPr>
        <w:t>Æ</w:t>
      </w:r>
      <w:r w:rsidRPr="00F61AE9">
        <w:rPr>
          <w:noProof/>
          <w:szCs w:val="15"/>
          <w:lang w:val="es-ES_tradnl"/>
        </w:rPr>
        <w:t xml:space="preserve">LREDUS RIEVALLENSIS, </w:t>
      </w:r>
      <w:r w:rsidRPr="00F61AE9">
        <w:rPr>
          <w:i/>
          <w:iCs/>
          <w:noProof/>
          <w:szCs w:val="15"/>
          <w:lang w:val="es-ES_tradnl"/>
        </w:rPr>
        <w:t>Opera omnia II. Sermones I-XLVI (Collectio Claraevallensis prima et secunda)</w:t>
      </w:r>
      <w:r w:rsidRPr="00F61AE9">
        <w:rPr>
          <w:noProof/>
          <w:szCs w:val="15"/>
          <w:lang w:val="es-ES_tradnl"/>
        </w:rPr>
        <w:t xml:space="preserve">. Ed. G. Raciti. CCCM, 2A. Turnholt, Brepols, 1989. XVII+422 p. </w:t>
      </w:r>
      <w:r w:rsidRPr="00E91334">
        <w:rPr>
          <w:lang w:val="en-US"/>
        </w:rPr>
        <w:t xml:space="preserve">[UNICAMP] </w:t>
      </w:r>
      <w:r w:rsidRPr="00F61AE9">
        <w:rPr>
          <w:noProof/>
          <w:szCs w:val="15"/>
          <w:lang w:val="es-ES_tradnl"/>
        </w:rPr>
        <w:t>[USP]</w:t>
      </w:r>
    </w:p>
    <w:p w:rsidR="00FB710A" w:rsidRPr="00F61AE9" w:rsidRDefault="00FB710A" w:rsidP="00CC33D5">
      <w:pPr>
        <w:pStyle w:val="PargrafoparaBibl"/>
        <w:widowControl/>
        <w:rPr>
          <w:noProof/>
          <w:szCs w:val="15"/>
          <w:lang w:val="es-ES_tradnl"/>
        </w:rPr>
      </w:pPr>
      <w:r w:rsidRPr="00F61AE9">
        <w:rPr>
          <w:lang w:val="es-ES_tradnl"/>
        </w:rPr>
        <w:t>Æ</w:t>
      </w:r>
      <w:r w:rsidRPr="00F61AE9">
        <w:rPr>
          <w:noProof/>
          <w:szCs w:val="15"/>
          <w:lang w:val="es-ES_tradnl"/>
        </w:rPr>
        <w:t>LREDUS RIEVALLENSIS,</w:t>
      </w:r>
      <w:r w:rsidRPr="00F61AE9">
        <w:rPr>
          <w:noProof/>
          <w:lang w:val="es-ES_tradnl"/>
        </w:rPr>
        <w:t xml:space="preserve"> </w:t>
      </w:r>
      <w:r w:rsidRPr="00F61AE9">
        <w:rPr>
          <w:bCs/>
          <w:i/>
          <w:iCs/>
          <w:noProof/>
          <w:lang w:val="es-ES_tradnl"/>
        </w:rPr>
        <w:t xml:space="preserve">Opera omnia III. </w:t>
      </w:r>
      <w:r w:rsidRPr="00F61AE9">
        <w:rPr>
          <w:i/>
          <w:iCs/>
          <w:noProof/>
          <w:lang w:val="es-ES_tradnl"/>
        </w:rPr>
        <w:t>Sermones XLVII-LXXXIV (Collectio Dunelmensis. Collectio Lincolniensis)</w:t>
      </w:r>
      <w:r w:rsidRPr="00F61AE9">
        <w:rPr>
          <w:bCs/>
          <w:i/>
          <w:iCs/>
          <w:noProof/>
          <w:lang w:val="es-ES_tradnl"/>
        </w:rPr>
        <w:t>.</w:t>
      </w:r>
      <w:r w:rsidRPr="00F61AE9">
        <w:rPr>
          <w:noProof/>
          <w:lang w:val="es-ES_tradnl"/>
        </w:rPr>
        <w:t xml:space="preserve"> Ed. G. Raciti</w:t>
      </w:r>
      <w:r w:rsidRPr="00F61AE9">
        <w:rPr>
          <w:noProof/>
          <w:szCs w:val="15"/>
          <w:lang w:val="es-ES_tradnl"/>
        </w:rPr>
        <w:t xml:space="preserve">. CCCM, 2B. </w:t>
      </w:r>
      <w:r w:rsidRPr="00F61AE9">
        <w:rPr>
          <w:noProof/>
          <w:lang w:val="es-ES_tradnl"/>
        </w:rPr>
        <w:t>Turnholt, Brepols</w:t>
      </w:r>
      <w:r w:rsidRPr="00F61AE9">
        <w:rPr>
          <w:noProof/>
          <w:szCs w:val="15"/>
          <w:lang w:val="es-ES_tradnl"/>
        </w:rPr>
        <w:t xml:space="preserve">, </w:t>
      </w:r>
      <w:r w:rsidRPr="00F61AE9">
        <w:rPr>
          <w:noProof/>
          <w:lang w:val="es-ES_tradnl"/>
        </w:rPr>
        <w:t xml:space="preserve">2001. </w:t>
      </w:r>
      <w:r w:rsidRPr="00F61AE9">
        <w:rPr>
          <w:bCs/>
          <w:noProof/>
          <w:lang w:val="es-ES_tradnl"/>
        </w:rPr>
        <w:t>XIV+424</w:t>
      </w:r>
      <w:r w:rsidRPr="00F61AE9">
        <w:rPr>
          <w:rStyle w:val="bluebold111"/>
          <w:lang w:val="es-ES_tradnl"/>
        </w:rPr>
        <w:t xml:space="preserve"> </w:t>
      </w:r>
      <w:r w:rsidRPr="00F61AE9">
        <w:rPr>
          <w:noProof/>
          <w:lang w:val="es-ES_tradnl"/>
        </w:rPr>
        <w:t xml:space="preserve">p. </w:t>
      </w:r>
      <w:r w:rsidRPr="00E91334">
        <w:rPr>
          <w:lang w:val="es-ES_tradnl"/>
        </w:rPr>
        <w:t xml:space="preserve">[UNICAMP] </w:t>
      </w:r>
      <w:r w:rsidRPr="00F61AE9">
        <w:rPr>
          <w:noProof/>
          <w:szCs w:val="15"/>
          <w:lang w:val="es-ES_tradnl"/>
        </w:rPr>
        <w:t>[USP]</w:t>
      </w:r>
    </w:p>
    <w:p w:rsidR="00FB710A" w:rsidRPr="004C285F" w:rsidRDefault="00FB710A" w:rsidP="00CC33D5">
      <w:pPr>
        <w:pStyle w:val="PargrafoparaBibl"/>
        <w:widowControl/>
        <w:rPr>
          <w:noProof/>
          <w:lang w:val="es-ES_tradnl"/>
        </w:rPr>
      </w:pPr>
      <w:r w:rsidRPr="004C285F">
        <w:rPr>
          <w:lang w:val="es-ES_tradnl"/>
        </w:rPr>
        <w:t>Æ</w:t>
      </w:r>
      <w:r w:rsidRPr="004C285F">
        <w:rPr>
          <w:noProof/>
          <w:szCs w:val="15"/>
          <w:lang w:val="es-ES_tradnl"/>
        </w:rPr>
        <w:t>LREDUS RIEVALLENSIS,</w:t>
      </w:r>
      <w:r w:rsidRPr="004C285F">
        <w:rPr>
          <w:noProof/>
          <w:lang w:val="es-ES_tradnl"/>
        </w:rPr>
        <w:t xml:space="preserve"> </w:t>
      </w:r>
      <w:r w:rsidRPr="004C285F">
        <w:rPr>
          <w:bCs/>
          <w:i/>
          <w:iCs/>
          <w:noProof/>
          <w:lang w:val="es-ES_tradnl"/>
        </w:rPr>
        <w:t xml:space="preserve">Opera omnia IV. </w:t>
      </w:r>
      <w:r w:rsidRPr="004C285F">
        <w:rPr>
          <w:i/>
          <w:iCs/>
          <w:noProof/>
          <w:lang w:val="es-ES_tradnl"/>
        </w:rPr>
        <w:t>Sermones LXXXV-CLXXXII</w:t>
      </w:r>
      <w:r w:rsidR="00F93FC3">
        <w:rPr>
          <w:i/>
          <w:iCs/>
          <w:noProof/>
          <w:lang w:val="es-ES_tradnl"/>
        </w:rPr>
        <w:t xml:space="preserve"> (C</w:t>
      </w:r>
      <w:r w:rsidRPr="004C285F">
        <w:rPr>
          <w:i/>
          <w:lang w:val="en-US"/>
        </w:rPr>
        <w:t>ollectio Radingensis</w:t>
      </w:r>
      <w:r w:rsidR="00F93FC3">
        <w:rPr>
          <w:i/>
          <w:lang w:val="en-US"/>
        </w:rPr>
        <w:t>)</w:t>
      </w:r>
      <w:r w:rsidRPr="004C285F">
        <w:rPr>
          <w:i/>
          <w:iCs/>
          <w:noProof/>
          <w:lang w:val="es-ES_tradnl"/>
        </w:rPr>
        <w:t>.</w:t>
      </w:r>
      <w:r w:rsidRPr="004C285F">
        <w:rPr>
          <w:noProof/>
          <w:lang w:val="es-ES_tradnl"/>
        </w:rPr>
        <w:t xml:space="preserve"> Ed. G. Raciti</w:t>
      </w:r>
      <w:r w:rsidRPr="004C285F">
        <w:rPr>
          <w:noProof/>
          <w:szCs w:val="15"/>
          <w:lang w:val="es-ES_tradnl"/>
        </w:rPr>
        <w:t xml:space="preserve">. CCCM, 2C. </w:t>
      </w:r>
      <w:r w:rsidRPr="004C285F">
        <w:rPr>
          <w:noProof/>
          <w:lang w:val="es-ES_tradnl"/>
        </w:rPr>
        <w:t>Turnholt, Brepols</w:t>
      </w:r>
      <w:r w:rsidRPr="004C285F">
        <w:rPr>
          <w:noProof/>
          <w:szCs w:val="15"/>
          <w:lang w:val="es-ES_tradnl"/>
        </w:rPr>
        <w:t xml:space="preserve">, </w:t>
      </w:r>
      <w:r>
        <w:rPr>
          <w:noProof/>
          <w:lang w:val="es-ES_tradnl"/>
        </w:rPr>
        <w:t>2012</w:t>
      </w:r>
      <w:r w:rsidRPr="004C285F">
        <w:rPr>
          <w:noProof/>
          <w:lang w:val="es-ES_tradnl"/>
        </w:rPr>
        <w:t xml:space="preserve">. </w:t>
      </w:r>
      <w:r w:rsidRPr="00E91334">
        <w:rPr>
          <w:lang w:val="es-ES_tradnl"/>
        </w:rPr>
        <w:t xml:space="preserve">XX+854 </w:t>
      </w:r>
      <w:r w:rsidRPr="004C285F">
        <w:rPr>
          <w:noProof/>
          <w:lang w:val="es-ES_tradnl"/>
        </w:rPr>
        <w:t>p. [USP]</w:t>
      </w:r>
    </w:p>
    <w:p w:rsidR="002D6EED" w:rsidRPr="00925C30" w:rsidRDefault="002D6EED" w:rsidP="00CC33D5">
      <w:pPr>
        <w:pStyle w:val="PargrafoparaBibl"/>
        <w:widowControl/>
        <w:rPr>
          <w:color w:val="808080" w:themeColor="background1" w:themeShade="80"/>
          <w:lang w:val="en-US"/>
        </w:rPr>
      </w:pPr>
      <w:r w:rsidRPr="00925C30">
        <w:rPr>
          <w:color w:val="808080" w:themeColor="background1" w:themeShade="80"/>
          <w:lang w:val="en-US"/>
        </w:rPr>
        <w:t xml:space="preserve">ÆLRED DE RIEVAULX, </w:t>
      </w:r>
      <w:r w:rsidRPr="00925C30">
        <w:rPr>
          <w:i/>
          <w:color w:val="808080" w:themeColor="background1" w:themeShade="80"/>
          <w:lang w:val="en-US"/>
        </w:rPr>
        <w:t>Sermons. La collection de Reading (sermons 85-182)</w:t>
      </w:r>
      <w:r w:rsidRPr="00925C30">
        <w:rPr>
          <w:color w:val="808080" w:themeColor="background1" w:themeShade="80"/>
          <w:lang w:val="en-US"/>
        </w:rPr>
        <w:t>. Intr., tr. et notes par G. Raciti et</w:t>
      </w:r>
      <w:r w:rsidR="00925C30">
        <w:rPr>
          <w:color w:val="808080" w:themeColor="background1" w:themeShade="80"/>
          <w:lang w:val="en-US"/>
        </w:rPr>
        <w:t xml:space="preserve"> </w:t>
      </w:r>
      <w:r w:rsidRPr="00925C30">
        <w:rPr>
          <w:color w:val="808080" w:themeColor="background1" w:themeShade="80"/>
          <w:lang w:val="en-US"/>
        </w:rPr>
        <w:t>G. de Briey. Corpus Christianorum in translation, 20. Turnholt, Brepols, 2015. 2 vo</w:t>
      </w:r>
      <w:r w:rsidR="00DD08DE">
        <w:rPr>
          <w:color w:val="808080" w:themeColor="background1" w:themeShade="80"/>
          <w:lang w:val="en-US"/>
        </w:rPr>
        <w:t>ls.</w:t>
      </w:r>
    </w:p>
    <w:p w:rsidR="00FB710A" w:rsidRPr="003F4ABB" w:rsidRDefault="00FB710A" w:rsidP="00CC33D5">
      <w:pPr>
        <w:pStyle w:val="PargrafoparaBibl"/>
        <w:widowControl/>
        <w:rPr>
          <w:noProof/>
          <w:szCs w:val="24"/>
          <w:lang w:val="es-ES_tradnl"/>
        </w:rPr>
      </w:pPr>
      <w:r w:rsidRPr="00F93FC3">
        <w:rPr>
          <w:szCs w:val="24"/>
          <w:lang w:val="es-ES_tradnl"/>
        </w:rPr>
        <w:t>Æ</w:t>
      </w:r>
      <w:r w:rsidRPr="00F93FC3">
        <w:rPr>
          <w:noProof/>
          <w:szCs w:val="24"/>
          <w:lang w:val="es-ES_tradnl"/>
        </w:rPr>
        <w:t xml:space="preserve">LREDUS RIEVALLENSIS, </w:t>
      </w:r>
      <w:r w:rsidRPr="00F93FC3">
        <w:rPr>
          <w:i/>
          <w:noProof/>
          <w:szCs w:val="24"/>
          <w:lang w:val="es-ES_tradnl"/>
        </w:rPr>
        <w:t>Opera omnia V. Homeliae de oneribus propheticis Isaiae</w:t>
      </w:r>
      <w:r w:rsidR="00F93FC3" w:rsidRPr="00F93FC3">
        <w:rPr>
          <w:color w:val="000000"/>
          <w:szCs w:val="24"/>
          <w:lang w:val="es-ES_tradnl"/>
        </w:rPr>
        <w:t>. Q</w:t>
      </w:r>
      <w:r w:rsidRPr="00F93FC3">
        <w:rPr>
          <w:noProof/>
          <w:szCs w:val="24"/>
          <w:lang w:val="es-ES_tradnl"/>
        </w:rPr>
        <w:t xml:space="preserve">uas recensuit G. Raciti. CCCM, 2D. </w:t>
      </w:r>
      <w:r w:rsidRPr="003F4ABB">
        <w:rPr>
          <w:noProof/>
          <w:szCs w:val="24"/>
          <w:lang w:val="es-ES_tradnl"/>
        </w:rPr>
        <w:t xml:space="preserve">Turnholt, Brepols, 2005. XXI+393 p. </w:t>
      </w:r>
      <w:r w:rsidRPr="003F4ABB">
        <w:rPr>
          <w:szCs w:val="24"/>
          <w:lang w:val="es-ES_tradnl"/>
        </w:rPr>
        <w:t xml:space="preserve">[UNICAMP] </w:t>
      </w:r>
      <w:r w:rsidRPr="003F4ABB">
        <w:rPr>
          <w:noProof/>
          <w:szCs w:val="24"/>
          <w:lang w:val="es-ES_tradnl"/>
        </w:rPr>
        <w:t>[USP]</w:t>
      </w:r>
    </w:p>
    <w:p w:rsidR="003249AD" w:rsidRPr="003249AD" w:rsidRDefault="003249AD" w:rsidP="00CC33D5">
      <w:pPr>
        <w:pStyle w:val="PargrafoparaBibl"/>
        <w:widowControl/>
        <w:rPr>
          <w:noProof/>
          <w:color w:val="808080" w:themeColor="background1" w:themeShade="80"/>
          <w:szCs w:val="24"/>
          <w:lang w:val="es-ES_tradnl"/>
        </w:rPr>
      </w:pPr>
      <w:r w:rsidRPr="003249AD">
        <w:rPr>
          <w:noProof/>
          <w:color w:val="808080" w:themeColor="background1" w:themeShade="80"/>
          <w:szCs w:val="24"/>
          <w:lang w:val="es-ES_tradnl"/>
        </w:rPr>
        <w:t xml:space="preserve">ÆLREDUS RIEVALLENSIS, </w:t>
      </w:r>
      <w:r w:rsidRPr="003249AD">
        <w:rPr>
          <w:i/>
          <w:noProof/>
          <w:color w:val="808080" w:themeColor="background1" w:themeShade="80"/>
          <w:szCs w:val="24"/>
          <w:lang w:val="es-ES_tradnl"/>
        </w:rPr>
        <w:t>Opera omnia VI. Opera historica et hagiographica</w:t>
      </w:r>
      <w:r w:rsidRPr="003249AD">
        <w:rPr>
          <w:noProof/>
          <w:color w:val="808080" w:themeColor="background1" w:themeShade="80"/>
          <w:szCs w:val="24"/>
          <w:lang w:val="es-ES_tradnl"/>
        </w:rPr>
        <w:t>. Ed. D. Pezzini. CCCM, 3. Turnholt, Brepols, 2016. 250 p. [no prelo]</w:t>
      </w:r>
    </w:p>
    <w:p w:rsidR="001172E4" w:rsidRPr="00F61AE9" w:rsidRDefault="00AF0097" w:rsidP="00CC33D5">
      <w:pPr>
        <w:pStyle w:val="Ttulo5"/>
        <w:keepNext/>
        <w:spacing w:before="0"/>
        <w:rPr>
          <w:color w:val="FF0000"/>
          <w:lang w:val="es-ES_tradnl"/>
        </w:rPr>
      </w:pPr>
      <w:r>
        <w:rPr>
          <w:iCs w:val="0"/>
          <w:color w:val="FF0000"/>
          <w:lang w:val="es-ES_tradnl"/>
        </w:rPr>
        <w:t>Sources chrétiennes</w:t>
      </w:r>
    </w:p>
    <w:p w:rsidR="00FB710A" w:rsidRPr="003F4ABB" w:rsidRDefault="00FB710A" w:rsidP="00CC33D5">
      <w:pPr>
        <w:pStyle w:val="PargrafoparaBibl"/>
        <w:widowControl/>
        <w:rPr>
          <w:lang w:val="es-ES_tradnl"/>
        </w:rPr>
      </w:pPr>
      <w:r w:rsidRPr="003F4ABB">
        <w:rPr>
          <w:lang w:val="es-ES_tradnl"/>
        </w:rPr>
        <w:t xml:space="preserve">ÆLRED DE RIEVAULX, </w:t>
      </w:r>
      <w:r w:rsidRPr="003F4ABB">
        <w:rPr>
          <w:i/>
          <w:iCs/>
          <w:lang w:val="es-ES_tradnl"/>
        </w:rPr>
        <w:t>La vie de recluse. La prière pastorale</w:t>
      </w:r>
      <w:r w:rsidRPr="003F4ABB">
        <w:rPr>
          <w:lang w:val="es-ES_tradnl"/>
        </w:rPr>
        <w:t>. Texte latin, intr., tr. et notes par Ch. Dumont. SC, 76. Paris, Cerf, 1961. 222 p. [UNICAMP] [USP]</w:t>
      </w:r>
    </w:p>
    <w:p w:rsidR="00FB710A" w:rsidRPr="00F61AE9" w:rsidRDefault="00FB710A" w:rsidP="00CC33D5">
      <w:pPr>
        <w:pStyle w:val="PargrafoparaBibl"/>
        <w:widowControl/>
        <w:rPr>
          <w:lang w:val="en-US"/>
        </w:rPr>
      </w:pPr>
      <w:r w:rsidRPr="003F4ABB">
        <w:rPr>
          <w:lang w:val="es-ES_tradnl"/>
        </w:rPr>
        <w:t xml:space="preserve">ÆLRED DE RIEVAULX, </w:t>
      </w:r>
      <w:r w:rsidRPr="003F4ABB">
        <w:rPr>
          <w:i/>
          <w:iCs/>
          <w:lang w:val="es-ES_tradnl"/>
        </w:rPr>
        <w:t xml:space="preserve">“Quand Jésus eut douze ans...”. </w:t>
      </w:r>
      <w:r w:rsidRPr="003F4ABB">
        <w:rPr>
          <w:lang w:val="es-ES_tradnl"/>
        </w:rPr>
        <w:t xml:space="preserve">Intr. et texte critique de A. Hoste. </w:t>
      </w:r>
      <w:r w:rsidRPr="00F61AE9">
        <w:rPr>
          <w:lang w:val="en-US"/>
        </w:rPr>
        <w:t>Tr. J. Dubois. SC, 60. Paris, Cerf, 1958. 2005</w:t>
      </w:r>
      <w:r w:rsidRPr="00F61AE9">
        <w:rPr>
          <w:vertAlign w:val="superscript"/>
          <w:lang w:val="en-US"/>
        </w:rPr>
        <w:t>2</w:t>
      </w:r>
      <w:r w:rsidRPr="00F61AE9">
        <w:rPr>
          <w:lang w:val="en-US"/>
        </w:rPr>
        <w:t>. 144 p. [UNESP] [USP]</w:t>
      </w:r>
    </w:p>
    <w:p w:rsidR="00FB710A" w:rsidRPr="00F61AE9" w:rsidRDefault="00FB710A" w:rsidP="00CC33D5">
      <w:pPr>
        <w:pStyle w:val="Ttulo5"/>
        <w:keepNext/>
        <w:spacing w:before="0"/>
        <w:rPr>
          <w:color w:val="FF0000"/>
          <w:lang w:val="en-US"/>
        </w:rPr>
      </w:pPr>
      <w:r w:rsidRPr="00F61AE9">
        <w:rPr>
          <w:color w:val="FF0000"/>
          <w:lang w:val="en-US"/>
        </w:rPr>
        <w:lastRenderedPageBreak/>
        <w:t>Ælred of Rievaulx series</w:t>
      </w:r>
    </w:p>
    <w:p w:rsidR="00FB710A" w:rsidRPr="008C7888" w:rsidRDefault="00FB710A" w:rsidP="00CC33D5">
      <w:pPr>
        <w:pStyle w:val="PargrafoparaBibl"/>
        <w:keepNext/>
        <w:widowControl/>
        <w:rPr>
          <w:lang w:val="en-US"/>
        </w:rPr>
      </w:pPr>
      <w:r w:rsidRPr="00F61AE9">
        <w:rPr>
          <w:lang w:val="en-US"/>
        </w:rPr>
        <w:t xml:space="preserve">ÆLRED OF RIEVAULX, </w:t>
      </w:r>
      <w:r w:rsidRPr="00F61AE9">
        <w:rPr>
          <w:i/>
          <w:lang w:val="en-US"/>
        </w:rPr>
        <w:t>Dialogue on the soul</w:t>
      </w:r>
      <w:r w:rsidRPr="00F61AE9">
        <w:rPr>
          <w:lang w:val="en-US"/>
        </w:rPr>
        <w:t xml:space="preserve">. Tr. C. H. </w:t>
      </w:r>
      <w:r w:rsidRPr="00F61AE9">
        <w:rPr>
          <w:iCs/>
          <w:lang w:val="en-US"/>
        </w:rPr>
        <w:t>Talbot</w:t>
      </w:r>
      <w:r w:rsidRPr="00F61AE9">
        <w:rPr>
          <w:lang w:val="en-US"/>
        </w:rPr>
        <w:t>.</w:t>
      </w:r>
      <w:r w:rsidRPr="00F61AE9">
        <w:rPr>
          <w:sz w:val="20"/>
          <w:lang w:val="en-US"/>
        </w:rPr>
        <w:t xml:space="preserve"> </w:t>
      </w:r>
      <w:r w:rsidRPr="00F61AE9">
        <w:rPr>
          <w:lang w:val="en-US"/>
        </w:rPr>
        <w:t xml:space="preserve">Ælred of Rievaulx series. Cistercian Fathers, 22. Kalamazoo, Cistercian, 1981. 162 p. [USP] </w:t>
      </w:r>
      <w:r w:rsidR="00662C8A">
        <w:rPr>
          <w:lang w:val="en-US"/>
        </w:rPr>
        <w:t>{NA}</w:t>
      </w:r>
    </w:p>
    <w:p w:rsidR="00FB710A" w:rsidRPr="00F61AE9" w:rsidRDefault="00FB710A" w:rsidP="00CC33D5">
      <w:pPr>
        <w:pStyle w:val="PargrafoparaBibl"/>
        <w:keepNext/>
        <w:widowControl/>
        <w:rPr>
          <w:color w:val="808080"/>
          <w:lang w:val="en-US"/>
        </w:rPr>
      </w:pPr>
      <w:r w:rsidRPr="00F61AE9">
        <w:rPr>
          <w:color w:val="808080"/>
          <w:lang w:val="en-US"/>
        </w:rPr>
        <w:t xml:space="preserve">ÆLRED OF RIEVAULX, </w:t>
      </w:r>
      <w:r w:rsidRPr="00F61AE9">
        <w:rPr>
          <w:i/>
          <w:color w:val="808080"/>
          <w:lang w:val="en-US"/>
        </w:rPr>
        <w:t>For your own people. Ælred</w:t>
      </w:r>
      <w:r w:rsidRPr="00F61AE9">
        <w:rPr>
          <w:color w:val="808080"/>
          <w:lang w:val="en-US"/>
        </w:rPr>
        <w:t xml:space="preserve"> </w:t>
      </w:r>
      <w:r w:rsidRPr="00F61AE9">
        <w:rPr>
          <w:bCs/>
          <w:i/>
          <w:color w:val="808080"/>
          <w:lang w:val="en-US"/>
        </w:rPr>
        <w:t>of Rievaulx’s pastoral prayer</w:t>
      </w:r>
      <w:r w:rsidRPr="00F61AE9">
        <w:rPr>
          <w:bCs/>
          <w:color w:val="808080"/>
          <w:lang w:val="en-US"/>
        </w:rPr>
        <w:t xml:space="preserve">. Ed. and intr. by M. L. Dutton. Tr. M. </w:t>
      </w:r>
      <w:r w:rsidRPr="00F61AE9">
        <w:rPr>
          <w:iCs/>
          <w:color w:val="808080"/>
          <w:lang w:val="en-US"/>
        </w:rPr>
        <w:t xml:space="preserve">DelCogliano. </w:t>
      </w:r>
      <w:r w:rsidRPr="00F61AE9">
        <w:rPr>
          <w:color w:val="808080"/>
          <w:lang w:val="en-US"/>
        </w:rPr>
        <w:t>Ælred of Rievaulx series. Cistercian Fathers, 73. Kalamazoo, Cistercian, 2008. 69 p.</w:t>
      </w:r>
      <w:r>
        <w:rPr>
          <w:color w:val="808080"/>
          <w:lang w:val="en-US"/>
        </w:rPr>
        <w:t>*</w:t>
      </w:r>
    </w:p>
    <w:p w:rsidR="00FB710A" w:rsidRDefault="00FB710A" w:rsidP="00CC33D5">
      <w:pPr>
        <w:pStyle w:val="PargrafoparaBibl"/>
        <w:widowControl/>
        <w:rPr>
          <w:lang w:val="en-US"/>
        </w:rPr>
      </w:pPr>
      <w:r w:rsidRPr="00F61AE9">
        <w:rPr>
          <w:lang w:val="en-US"/>
        </w:rPr>
        <w:t xml:space="preserve">ÆLRED OF RIEVAULX, </w:t>
      </w:r>
      <w:r w:rsidRPr="00F61AE9">
        <w:rPr>
          <w:i/>
          <w:lang w:val="en-US"/>
        </w:rPr>
        <w:t>Lives of the northern saints</w:t>
      </w:r>
      <w:r w:rsidRPr="00F61AE9">
        <w:rPr>
          <w:lang w:val="en-US"/>
        </w:rPr>
        <w:t xml:space="preserve">. </w:t>
      </w:r>
      <w:r w:rsidR="00003AB3">
        <w:rPr>
          <w:lang w:val="en-US"/>
        </w:rPr>
        <w:t>[</w:t>
      </w:r>
      <w:r w:rsidR="00003AB3" w:rsidRPr="00A67EB4">
        <w:rPr>
          <w:lang w:val="en-US"/>
        </w:rPr>
        <w:t>The life of Ninian, apostle of the Southern Picts</w:t>
      </w:r>
      <w:r w:rsidR="00003AB3">
        <w:rPr>
          <w:lang w:val="en-US"/>
        </w:rPr>
        <w:t xml:space="preserve">. </w:t>
      </w:r>
      <w:r w:rsidR="00003AB3" w:rsidRPr="00A67EB4">
        <w:rPr>
          <w:lang w:val="en-US"/>
        </w:rPr>
        <w:t xml:space="preserve">The </w:t>
      </w:r>
      <w:r w:rsidR="00003AB3" w:rsidRPr="00A67EB4">
        <w:rPr>
          <w:rStyle w:val="text3"/>
          <w:lang w:val="en-US"/>
        </w:rPr>
        <w:t>saints</w:t>
      </w:r>
      <w:r w:rsidR="00003AB3" w:rsidRPr="00A67EB4">
        <w:rPr>
          <w:lang w:val="en-US"/>
        </w:rPr>
        <w:t xml:space="preserve"> of the Church of Hexham and their miracles</w:t>
      </w:r>
      <w:r w:rsidR="00003AB3">
        <w:rPr>
          <w:lang w:val="en-US"/>
        </w:rPr>
        <w:t xml:space="preserve">. </w:t>
      </w:r>
      <w:r w:rsidR="00003AB3" w:rsidRPr="00A67EB4">
        <w:rPr>
          <w:lang w:val="en-US"/>
        </w:rPr>
        <w:t>A certain wonderful miracle</w:t>
      </w:r>
      <w:r w:rsidR="00003AB3">
        <w:rPr>
          <w:lang w:val="en-US"/>
        </w:rPr>
        <w:t>].</w:t>
      </w:r>
      <w:r w:rsidR="00003AB3" w:rsidRPr="00A67EB4">
        <w:rPr>
          <w:lang w:val="en-US"/>
        </w:rPr>
        <w:t xml:space="preserve"> </w:t>
      </w:r>
      <w:r w:rsidRPr="00F61AE9">
        <w:rPr>
          <w:lang w:val="en-US"/>
        </w:rPr>
        <w:t xml:space="preserve">Intr. and notes by M. L. Dutton. Tr. J. P. </w:t>
      </w:r>
      <w:r w:rsidRPr="00F61AE9">
        <w:rPr>
          <w:iCs/>
          <w:lang w:val="en-US"/>
        </w:rPr>
        <w:t>Freeland</w:t>
      </w:r>
      <w:r w:rsidRPr="00F61AE9">
        <w:rPr>
          <w:lang w:val="en-US"/>
        </w:rPr>
        <w:t xml:space="preserve">. Ælred of Rievaulx series. Cistercian Fathers, 71. Kalamazoo, </w:t>
      </w:r>
      <w:r w:rsidR="00A67EB4">
        <w:rPr>
          <w:lang w:val="en-US"/>
        </w:rPr>
        <w:t xml:space="preserve">Cistercian, 2006. </w:t>
      </w:r>
      <w:r w:rsidR="00003AB3" w:rsidRPr="0069238E">
        <w:rPr>
          <w:lang w:val="en-US"/>
        </w:rPr>
        <w:t>XIV</w:t>
      </w:r>
      <w:r w:rsidR="00003AB3">
        <w:rPr>
          <w:lang w:val="en-US"/>
        </w:rPr>
        <w:t>+</w:t>
      </w:r>
      <w:r w:rsidR="00A67EB4">
        <w:rPr>
          <w:lang w:val="en-US"/>
        </w:rPr>
        <w:t>144 p. [USP]</w:t>
      </w:r>
    </w:p>
    <w:p w:rsidR="00FB710A" w:rsidRPr="008C7888" w:rsidRDefault="00FB710A" w:rsidP="00CC33D5">
      <w:pPr>
        <w:pStyle w:val="PargrafoparaBibl"/>
        <w:widowControl/>
        <w:rPr>
          <w:lang w:val="en-US"/>
        </w:rPr>
      </w:pPr>
      <w:r w:rsidRPr="00F61AE9">
        <w:rPr>
          <w:lang w:val="en-US"/>
        </w:rPr>
        <w:t xml:space="preserve">ÆLRED OF RIEVAULX, </w:t>
      </w:r>
      <w:r w:rsidRPr="00F61AE9">
        <w:rPr>
          <w:i/>
          <w:lang w:val="en-US"/>
        </w:rPr>
        <w:t>Mirror of charity</w:t>
      </w:r>
      <w:r w:rsidRPr="00F61AE9">
        <w:rPr>
          <w:lang w:val="en-US"/>
        </w:rPr>
        <w:t xml:space="preserve">. Intr. </w:t>
      </w:r>
      <w:r w:rsidRPr="00F61AE9">
        <w:rPr>
          <w:iCs/>
          <w:lang w:val="en-US"/>
        </w:rPr>
        <w:t>and notes by C. Dumont. Tr. E. Connor.</w:t>
      </w:r>
      <w:r w:rsidRPr="00F61AE9">
        <w:rPr>
          <w:rStyle w:val="bookauthor1"/>
          <w:rFonts w:ascii="Times New Roman" w:hAnsi="Times New Roman"/>
          <w:color w:val="auto"/>
          <w:lang w:val="en-US"/>
        </w:rPr>
        <w:t xml:space="preserve"> </w:t>
      </w:r>
      <w:r w:rsidRPr="00F61AE9">
        <w:rPr>
          <w:lang w:val="en-US"/>
        </w:rPr>
        <w:t xml:space="preserve">Ælred of Rievaulx series. Cistercian Fathers, 17. Kalamazoo, Cistercian, 1990. 324 </w:t>
      </w:r>
      <w:r w:rsidR="00662C8A">
        <w:rPr>
          <w:lang w:val="en-US"/>
        </w:rPr>
        <w:t>p. [USP] {NA}</w:t>
      </w:r>
    </w:p>
    <w:p w:rsidR="00FB710A" w:rsidRDefault="00FB710A" w:rsidP="00CC33D5">
      <w:pPr>
        <w:pStyle w:val="PargrafoparaBibl"/>
        <w:widowControl/>
        <w:rPr>
          <w:lang w:val="en-US"/>
        </w:rPr>
      </w:pPr>
      <w:r w:rsidRPr="008C7888">
        <w:rPr>
          <w:lang w:val="en-US"/>
        </w:rPr>
        <w:t xml:space="preserve">ÆLRED OF RIEVAULX, </w:t>
      </w:r>
      <w:r w:rsidRPr="008C7888">
        <w:rPr>
          <w:i/>
          <w:lang w:val="en-US"/>
        </w:rPr>
        <w:t>Spiritual friendship</w:t>
      </w:r>
      <w:r w:rsidRPr="008C7888">
        <w:rPr>
          <w:lang w:val="en-US"/>
        </w:rPr>
        <w:t xml:space="preserve">. </w:t>
      </w:r>
      <w:r w:rsidR="003E2B02">
        <w:rPr>
          <w:lang w:val="en-US"/>
        </w:rPr>
        <w:t>T</w:t>
      </w:r>
      <w:r w:rsidR="003E2B02" w:rsidRPr="003E2B02">
        <w:rPr>
          <w:lang w:val="en-US"/>
        </w:rPr>
        <w:t>r. M</w:t>
      </w:r>
      <w:r w:rsidR="003E2B02">
        <w:rPr>
          <w:lang w:val="en-US"/>
        </w:rPr>
        <w:t xml:space="preserve">. E. </w:t>
      </w:r>
      <w:r w:rsidR="003E2B02" w:rsidRPr="003E2B02">
        <w:rPr>
          <w:lang w:val="en-US"/>
        </w:rPr>
        <w:t>Laker</w:t>
      </w:r>
      <w:r w:rsidR="003E2B02">
        <w:rPr>
          <w:lang w:val="en-US"/>
        </w:rPr>
        <w:t>. I</w:t>
      </w:r>
      <w:r w:rsidR="003E2B02" w:rsidRPr="003E2B02">
        <w:rPr>
          <w:lang w:val="en-US"/>
        </w:rPr>
        <w:t>ntr</w:t>
      </w:r>
      <w:r w:rsidR="003E2B02">
        <w:rPr>
          <w:lang w:val="en-US"/>
        </w:rPr>
        <w:t>.</w:t>
      </w:r>
      <w:r w:rsidR="003E2B02" w:rsidRPr="003E2B02">
        <w:rPr>
          <w:lang w:val="en-US"/>
        </w:rPr>
        <w:t xml:space="preserve"> D</w:t>
      </w:r>
      <w:r w:rsidR="003E2B02">
        <w:rPr>
          <w:lang w:val="en-US"/>
        </w:rPr>
        <w:t>.</w:t>
      </w:r>
      <w:r w:rsidR="003E2B02" w:rsidRPr="003E2B02">
        <w:rPr>
          <w:lang w:val="en-US"/>
        </w:rPr>
        <w:t xml:space="preserve"> Roby</w:t>
      </w:r>
      <w:r w:rsidRPr="008C7888">
        <w:rPr>
          <w:lang w:val="en-US"/>
        </w:rPr>
        <w:t>. Ælred of Rievaulx series. Cistercian Fathers, 5. Kalamazoo, Cis</w:t>
      </w:r>
      <w:r w:rsidR="003E2B02">
        <w:rPr>
          <w:lang w:val="en-US"/>
        </w:rPr>
        <w:t xml:space="preserve">tercian, </w:t>
      </w:r>
      <w:r w:rsidR="003E2B02" w:rsidRPr="003E2B02">
        <w:rPr>
          <w:lang w:val="en-US"/>
        </w:rPr>
        <w:t>1977</w:t>
      </w:r>
      <w:r w:rsidR="003E2B02">
        <w:rPr>
          <w:lang w:val="en-US"/>
        </w:rPr>
        <w:t>. 144 p. [USP]</w:t>
      </w:r>
    </w:p>
    <w:p w:rsidR="00FB710A" w:rsidRPr="008C7888" w:rsidRDefault="00FB710A" w:rsidP="00CC33D5">
      <w:pPr>
        <w:pStyle w:val="PargrafoparaBibl"/>
        <w:widowControl/>
        <w:rPr>
          <w:lang w:val="en-US"/>
        </w:rPr>
      </w:pPr>
      <w:r w:rsidRPr="008C7888">
        <w:rPr>
          <w:lang w:val="en-US"/>
        </w:rPr>
        <w:t xml:space="preserve">ÆLRED OF RIEVAULX, </w:t>
      </w:r>
      <w:r w:rsidRPr="008C7888">
        <w:rPr>
          <w:i/>
          <w:lang w:val="en-US"/>
        </w:rPr>
        <w:t>The historical works</w:t>
      </w:r>
      <w:r w:rsidRPr="008C7888">
        <w:rPr>
          <w:lang w:val="en-US"/>
        </w:rPr>
        <w:t>. Ed., intr. and notes by M. L. Dutton. Tr. M. L. Dutton and J. P.</w:t>
      </w:r>
      <w:r w:rsidRPr="008C7888">
        <w:rPr>
          <w:iCs/>
          <w:lang w:val="en-US"/>
        </w:rPr>
        <w:t xml:space="preserve"> Freeland.</w:t>
      </w:r>
      <w:r w:rsidRPr="008C7888">
        <w:rPr>
          <w:lang w:val="en-US"/>
        </w:rPr>
        <w:t xml:space="preserve"> Ælred of Rievaulx series. Cistercian Fathers, 56. Kalamazoo, Cis</w:t>
      </w:r>
      <w:r w:rsidR="00662C8A">
        <w:rPr>
          <w:lang w:val="en-US"/>
        </w:rPr>
        <w:t>tercian, 2008. 306 p. [USP] {NA}</w:t>
      </w:r>
    </w:p>
    <w:p w:rsidR="00FB710A" w:rsidRPr="00F61AE9" w:rsidRDefault="00FB710A" w:rsidP="00CC33D5">
      <w:pPr>
        <w:pStyle w:val="PargrafoparaBibl"/>
        <w:widowControl/>
        <w:rPr>
          <w:bCs/>
          <w:color w:val="808080"/>
          <w:lang w:val="en-US"/>
        </w:rPr>
      </w:pPr>
      <w:r w:rsidRPr="00F61AE9">
        <w:rPr>
          <w:color w:val="808080"/>
          <w:lang w:val="en-US"/>
        </w:rPr>
        <w:t xml:space="preserve">ÆLRED OF RIEVAULX, </w:t>
      </w:r>
      <w:r w:rsidRPr="00F61AE9">
        <w:rPr>
          <w:bCs/>
          <w:i/>
          <w:color w:val="808080"/>
          <w:lang w:val="en-US"/>
        </w:rPr>
        <w:t>The Liturgical Sermons I</w:t>
      </w:r>
      <w:r w:rsidRPr="00F61AE9">
        <w:rPr>
          <w:bCs/>
          <w:color w:val="808080"/>
          <w:lang w:val="en-US"/>
        </w:rPr>
        <w:t xml:space="preserve">. </w:t>
      </w:r>
      <w:r w:rsidRPr="00F61AE9">
        <w:rPr>
          <w:bCs/>
          <w:i/>
          <w:color w:val="808080"/>
          <w:lang w:val="en-US"/>
        </w:rPr>
        <w:t>The First Clairvaux collection, Advent-All Saints</w:t>
      </w:r>
      <w:r w:rsidRPr="00F61AE9">
        <w:rPr>
          <w:bCs/>
          <w:color w:val="808080"/>
          <w:lang w:val="en-US"/>
        </w:rPr>
        <w:t xml:space="preserve">. Tr. T. </w:t>
      </w:r>
      <w:r w:rsidRPr="00F61AE9">
        <w:rPr>
          <w:iCs/>
          <w:color w:val="808080"/>
          <w:lang w:val="en-US"/>
        </w:rPr>
        <w:t xml:space="preserve">Berkeley. </w:t>
      </w:r>
      <w:r w:rsidRPr="00F61AE9">
        <w:rPr>
          <w:color w:val="808080"/>
          <w:lang w:val="en-US"/>
        </w:rPr>
        <w:t>Ælred of Rievaulx series. Cistercian Fathers, 58. Kalamazoo, Cistercian, 2001. 394 p.</w:t>
      </w:r>
      <w:r>
        <w:rPr>
          <w:color w:val="808080"/>
          <w:lang w:val="en-US"/>
        </w:rPr>
        <w:t>*</w:t>
      </w:r>
    </w:p>
    <w:p w:rsidR="00FB710A" w:rsidRDefault="00FB710A" w:rsidP="00CC33D5">
      <w:pPr>
        <w:pStyle w:val="PargrafoparaBibl"/>
        <w:widowControl/>
        <w:rPr>
          <w:lang w:val="en-US"/>
        </w:rPr>
      </w:pPr>
      <w:r w:rsidRPr="00F61AE9">
        <w:rPr>
          <w:lang w:val="en-US"/>
        </w:rPr>
        <w:t xml:space="preserve">ÆLRED OF RIEVAULX, </w:t>
      </w:r>
      <w:r w:rsidRPr="00F61AE9">
        <w:rPr>
          <w:i/>
          <w:lang w:val="en-US"/>
        </w:rPr>
        <w:t>Treatises and pastoral prayer. On Jesus at the age of twelve. Rule for a recluse. The pastoral prayer</w:t>
      </w:r>
      <w:r w:rsidRPr="00F61AE9">
        <w:rPr>
          <w:lang w:val="en-US"/>
        </w:rPr>
        <w:t>. Ælred of Rievaulx series. Cistercian Fathers, 2. Kalamazoo,</w:t>
      </w:r>
      <w:r w:rsidR="003E2B02">
        <w:rPr>
          <w:lang w:val="en-US"/>
        </w:rPr>
        <w:t xml:space="preserve"> Cistercian, 1971. </w:t>
      </w:r>
      <w:r w:rsidR="003E2B02" w:rsidRPr="003E2B02">
        <w:rPr>
          <w:lang w:val="en-US"/>
        </w:rPr>
        <w:t xml:space="preserve">XIII+128 </w:t>
      </w:r>
      <w:r w:rsidR="003E2B02">
        <w:rPr>
          <w:lang w:val="en-US"/>
        </w:rPr>
        <w:t>p. [USP]</w:t>
      </w:r>
    </w:p>
    <w:p w:rsidR="00FB710A" w:rsidRDefault="00FB710A" w:rsidP="00CC33D5">
      <w:pPr>
        <w:pStyle w:val="PargrafoparaBibl"/>
        <w:widowControl/>
        <w:rPr>
          <w:lang w:val="en-US"/>
        </w:rPr>
      </w:pPr>
      <w:r w:rsidRPr="00F61AE9">
        <w:rPr>
          <w:iCs/>
          <w:lang w:val="en-US"/>
        </w:rPr>
        <w:t>WALTER DANIEL</w:t>
      </w:r>
      <w:r w:rsidRPr="00F61AE9">
        <w:rPr>
          <w:lang w:val="en-US"/>
        </w:rPr>
        <w:t xml:space="preserve">, </w:t>
      </w:r>
      <w:r w:rsidRPr="00F61AE9">
        <w:rPr>
          <w:i/>
          <w:lang w:val="en-US"/>
        </w:rPr>
        <w:t>The life of Ælred</w:t>
      </w:r>
      <w:r w:rsidRPr="00F61AE9">
        <w:rPr>
          <w:lang w:val="en-US"/>
        </w:rPr>
        <w:t xml:space="preserve"> </w:t>
      </w:r>
      <w:r w:rsidRPr="00F61AE9">
        <w:rPr>
          <w:i/>
          <w:lang w:val="en-US"/>
        </w:rPr>
        <w:t>of Rievaulx. And the letter to Maurice</w:t>
      </w:r>
      <w:r w:rsidRPr="00F61AE9">
        <w:rPr>
          <w:lang w:val="en-US"/>
        </w:rPr>
        <w:t xml:space="preserve">. Intr. M. L. Dutton. Tr. </w:t>
      </w:r>
      <w:r w:rsidRPr="00F61AE9">
        <w:rPr>
          <w:iCs/>
          <w:lang w:val="en-US"/>
        </w:rPr>
        <w:t xml:space="preserve">F. M. Powicke and </w:t>
      </w:r>
      <w:r w:rsidRPr="00F61AE9">
        <w:rPr>
          <w:lang w:val="en-US"/>
        </w:rPr>
        <w:t>J. P.</w:t>
      </w:r>
      <w:r w:rsidRPr="00F61AE9">
        <w:rPr>
          <w:iCs/>
          <w:lang w:val="en-US"/>
        </w:rPr>
        <w:t xml:space="preserve"> Freeland.</w:t>
      </w:r>
      <w:r w:rsidRPr="00F61AE9">
        <w:rPr>
          <w:lang w:val="en-US"/>
        </w:rPr>
        <w:t xml:space="preserve"> Ælred of Rievaulx series. Cistercian Fathers, 57. Kalamazoo, Cis</w:t>
      </w:r>
      <w:r w:rsidR="00662C8A">
        <w:rPr>
          <w:lang w:val="en-US"/>
        </w:rPr>
        <w:t>tercian, 1994. 172 p. [USP] {NA}</w:t>
      </w:r>
    </w:p>
    <w:p w:rsidR="00FB710A" w:rsidRPr="00F61AE9" w:rsidRDefault="00FB710A" w:rsidP="00CC33D5">
      <w:pPr>
        <w:pStyle w:val="Ttulo5"/>
        <w:keepNext/>
        <w:spacing w:before="0"/>
        <w:rPr>
          <w:color w:val="FF0000"/>
          <w:lang w:val="en-US"/>
        </w:rPr>
      </w:pPr>
      <w:r w:rsidRPr="00F61AE9">
        <w:rPr>
          <w:color w:val="FF0000"/>
          <w:lang w:val="en-US"/>
        </w:rPr>
        <w:t>Pain de Cîteaux</w:t>
      </w:r>
    </w:p>
    <w:p w:rsidR="00FB710A" w:rsidRPr="000E074F" w:rsidRDefault="00FB710A" w:rsidP="00CC33D5">
      <w:pPr>
        <w:pStyle w:val="PargrafoparaBibl"/>
        <w:widowControl/>
        <w:rPr>
          <w:color w:val="808080"/>
        </w:rPr>
      </w:pPr>
      <w:r w:rsidRPr="00F61AE9">
        <w:rPr>
          <w:color w:val="808080"/>
          <w:lang w:val="en-US"/>
        </w:rPr>
        <w:t xml:space="preserve">ÆLRED DE RIEVAULX, </w:t>
      </w:r>
      <w:r w:rsidRPr="00F61AE9">
        <w:rPr>
          <w:i/>
          <w:color w:val="808080"/>
          <w:lang w:val="en-US"/>
        </w:rPr>
        <w:t>Sermons pour l’année</w:t>
      </w:r>
      <w:r>
        <w:rPr>
          <w:i/>
          <w:color w:val="808080"/>
          <w:lang w:val="en-US"/>
        </w:rPr>
        <w:t>, 1</w:t>
      </w:r>
      <w:r w:rsidRPr="00F61AE9">
        <w:rPr>
          <w:i/>
          <w:color w:val="808080"/>
          <w:lang w:val="en-US"/>
        </w:rPr>
        <w:t>. Première collection de Clairvaux</w:t>
      </w:r>
      <w:r>
        <w:rPr>
          <w:color w:val="808080"/>
          <w:lang w:val="en-US"/>
        </w:rPr>
        <w:t xml:space="preserve">. </w:t>
      </w:r>
      <w:r w:rsidRPr="009227AF">
        <w:rPr>
          <w:i/>
          <w:color w:val="808080"/>
        </w:rPr>
        <w:t>Sermons 1 à 14</w:t>
      </w:r>
      <w:r w:rsidRPr="009227AF">
        <w:rPr>
          <w:color w:val="808080"/>
        </w:rPr>
        <w:t>.</w:t>
      </w:r>
      <w:r>
        <w:rPr>
          <w:rStyle w:val="soustitre1"/>
          <w:bCs/>
        </w:rPr>
        <w:t xml:space="preserve"> </w:t>
      </w:r>
      <w:r w:rsidRPr="009227AF">
        <w:rPr>
          <w:color w:val="808080"/>
        </w:rPr>
        <w:t xml:space="preserve">Tr. </w:t>
      </w:r>
      <w:r w:rsidRPr="000E074F">
        <w:rPr>
          <w:color w:val="808080"/>
        </w:rPr>
        <w:t xml:space="preserve">et notes par </w:t>
      </w:r>
      <w:r w:rsidRPr="009227AF">
        <w:rPr>
          <w:color w:val="808080"/>
        </w:rPr>
        <w:t xml:space="preserve">G. de Briey. Pain de Cîteaux, Série 3, 11. </w:t>
      </w:r>
      <w:r w:rsidRPr="000E074F">
        <w:rPr>
          <w:color w:val="808080"/>
        </w:rPr>
        <w:t xml:space="preserve">Oka, Québec, Abbaye Cistercienne Notre-Dame-du-Lac, 1999. </w:t>
      </w:r>
    </w:p>
    <w:p w:rsidR="00FB710A" w:rsidRPr="009227AF" w:rsidRDefault="00FB710A" w:rsidP="00CC33D5">
      <w:pPr>
        <w:pStyle w:val="PargrafoparaBibl"/>
        <w:widowControl/>
        <w:rPr>
          <w:color w:val="808080"/>
        </w:rPr>
      </w:pPr>
      <w:r w:rsidRPr="000E074F">
        <w:rPr>
          <w:color w:val="808080"/>
        </w:rPr>
        <w:t xml:space="preserve">ÆLRED DE RIEVAULX, </w:t>
      </w:r>
      <w:r w:rsidRPr="000E074F">
        <w:rPr>
          <w:i/>
          <w:color w:val="808080"/>
        </w:rPr>
        <w:t>Sermons pour l’année, 2. Première collection de Clairvaux</w:t>
      </w:r>
      <w:r w:rsidRPr="000E074F">
        <w:rPr>
          <w:color w:val="808080"/>
        </w:rPr>
        <w:t xml:space="preserve">. </w:t>
      </w:r>
      <w:r w:rsidRPr="009227AF">
        <w:rPr>
          <w:i/>
          <w:color w:val="808080"/>
        </w:rPr>
        <w:t>Sermons 15 à 28</w:t>
      </w:r>
      <w:r w:rsidRPr="009227AF">
        <w:rPr>
          <w:color w:val="808080"/>
        </w:rPr>
        <w:t>.</w:t>
      </w:r>
      <w:r>
        <w:rPr>
          <w:rStyle w:val="soustitre1"/>
          <w:bCs/>
        </w:rPr>
        <w:t xml:space="preserve"> </w:t>
      </w:r>
      <w:r w:rsidRPr="009227AF">
        <w:rPr>
          <w:color w:val="808080"/>
        </w:rPr>
        <w:t>Tr. et notes par G. de Briey. Pain de Cîteaux, Série 3, 12. Oka, Québec, Abbaye Cistercienne Notre-Dame-du-Lac, 1999. 225 p.*</w:t>
      </w:r>
    </w:p>
    <w:p w:rsidR="00FB710A" w:rsidRPr="000E074F" w:rsidRDefault="00FB710A" w:rsidP="00CC33D5">
      <w:pPr>
        <w:pStyle w:val="PargrafoparaBibl"/>
        <w:widowControl/>
        <w:rPr>
          <w:color w:val="808080"/>
        </w:rPr>
      </w:pPr>
      <w:r w:rsidRPr="009227AF">
        <w:rPr>
          <w:color w:val="808080"/>
        </w:rPr>
        <w:t xml:space="preserve">ÆLRED DE RIEVAULX, </w:t>
      </w:r>
      <w:r w:rsidRPr="009227AF">
        <w:rPr>
          <w:i/>
          <w:color w:val="808080"/>
        </w:rPr>
        <w:t>Sermons pour l’année</w:t>
      </w:r>
      <w:r>
        <w:rPr>
          <w:i/>
          <w:color w:val="808080"/>
        </w:rPr>
        <w:t>, 3</w:t>
      </w:r>
      <w:r w:rsidRPr="009227AF">
        <w:rPr>
          <w:i/>
          <w:color w:val="808080"/>
        </w:rPr>
        <w:t xml:space="preserve">. </w:t>
      </w:r>
      <w:r w:rsidRPr="000E074F">
        <w:rPr>
          <w:i/>
          <w:color w:val="808080"/>
        </w:rPr>
        <w:t>Deuxième collection de Clairvaux</w:t>
      </w:r>
      <w:r w:rsidRPr="000E074F">
        <w:rPr>
          <w:color w:val="808080"/>
        </w:rPr>
        <w:t xml:space="preserve">. </w:t>
      </w:r>
      <w:r w:rsidRPr="009227AF">
        <w:rPr>
          <w:i/>
          <w:color w:val="808080"/>
        </w:rPr>
        <w:t xml:space="preserve">Sermons </w:t>
      </w:r>
      <w:r>
        <w:rPr>
          <w:i/>
          <w:color w:val="808080"/>
        </w:rPr>
        <w:t>29</w:t>
      </w:r>
      <w:r w:rsidRPr="009227AF">
        <w:rPr>
          <w:i/>
          <w:color w:val="808080"/>
        </w:rPr>
        <w:t xml:space="preserve"> à </w:t>
      </w:r>
      <w:r>
        <w:rPr>
          <w:i/>
          <w:color w:val="808080"/>
        </w:rPr>
        <w:t>46</w:t>
      </w:r>
      <w:r w:rsidRPr="009227AF">
        <w:rPr>
          <w:color w:val="808080"/>
        </w:rPr>
        <w:t>.</w:t>
      </w:r>
      <w:r>
        <w:rPr>
          <w:rStyle w:val="soustitre1"/>
          <w:bCs/>
        </w:rPr>
        <w:t xml:space="preserve"> </w:t>
      </w:r>
      <w:r w:rsidRPr="000E074F">
        <w:rPr>
          <w:color w:val="808080"/>
        </w:rPr>
        <w:t>Tr. et notes par G. de Briey. Pain de Cîteaux, Série 3, 18. Oka, Québec, Abbaye Cistercienne Notre-Dame-du-Lac, 2002. 252 p.*</w:t>
      </w:r>
    </w:p>
    <w:p w:rsidR="00FB710A" w:rsidRDefault="00FB710A" w:rsidP="00CC33D5">
      <w:pPr>
        <w:pStyle w:val="PargrafoparaBibl"/>
        <w:widowControl/>
        <w:rPr>
          <w:color w:val="808080"/>
        </w:rPr>
      </w:pPr>
      <w:r w:rsidRPr="009227AF">
        <w:rPr>
          <w:color w:val="808080"/>
        </w:rPr>
        <w:lastRenderedPageBreak/>
        <w:t xml:space="preserve">ÆLRED DE RIEVAULX, </w:t>
      </w:r>
      <w:r w:rsidRPr="009227AF">
        <w:rPr>
          <w:i/>
          <w:color w:val="808080"/>
        </w:rPr>
        <w:t>Sermons pour l’année, 4. Collection de Durham</w:t>
      </w:r>
      <w:r w:rsidRPr="009227AF">
        <w:rPr>
          <w:color w:val="808080"/>
        </w:rPr>
        <w:t xml:space="preserve">. </w:t>
      </w:r>
      <w:r w:rsidRPr="009227AF">
        <w:rPr>
          <w:i/>
          <w:color w:val="808080"/>
        </w:rPr>
        <w:t xml:space="preserve">Sermons </w:t>
      </w:r>
      <w:r>
        <w:rPr>
          <w:i/>
          <w:color w:val="808080"/>
        </w:rPr>
        <w:t>47</w:t>
      </w:r>
      <w:r w:rsidRPr="009227AF">
        <w:rPr>
          <w:i/>
          <w:color w:val="808080"/>
        </w:rPr>
        <w:t xml:space="preserve"> à </w:t>
      </w:r>
      <w:r>
        <w:rPr>
          <w:i/>
          <w:color w:val="808080"/>
        </w:rPr>
        <w:t>64</w:t>
      </w:r>
      <w:r w:rsidRPr="009227AF">
        <w:rPr>
          <w:color w:val="808080"/>
        </w:rPr>
        <w:t>.</w:t>
      </w:r>
      <w:r>
        <w:rPr>
          <w:rStyle w:val="soustitre1"/>
          <w:bCs/>
        </w:rPr>
        <w:t xml:space="preserve"> </w:t>
      </w:r>
      <w:r w:rsidRPr="009227AF">
        <w:rPr>
          <w:color w:val="808080"/>
        </w:rPr>
        <w:t>Tr. et notes par G. de Briey. Pain de Cîteaux, Série 3, 23. Oka, Québec, Abbaye Cistercienne Notre-Dame-du-L</w:t>
      </w:r>
      <w:r>
        <w:rPr>
          <w:color w:val="808080"/>
        </w:rPr>
        <w:t>ac, 2005.</w:t>
      </w:r>
    </w:p>
    <w:p w:rsidR="00FB710A" w:rsidRDefault="00FB710A" w:rsidP="00CC33D5">
      <w:pPr>
        <w:pStyle w:val="PargrafoparaBibl"/>
        <w:widowControl/>
        <w:rPr>
          <w:color w:val="808080"/>
        </w:rPr>
      </w:pPr>
      <w:r w:rsidRPr="009227AF">
        <w:rPr>
          <w:color w:val="808080"/>
        </w:rPr>
        <w:t xml:space="preserve">ÆLRED DE RIEVAULX, </w:t>
      </w:r>
      <w:r w:rsidRPr="009227AF">
        <w:rPr>
          <w:i/>
          <w:color w:val="808080"/>
        </w:rPr>
        <w:t xml:space="preserve">Sermons pour l’année, </w:t>
      </w:r>
      <w:r>
        <w:rPr>
          <w:i/>
          <w:color w:val="808080"/>
        </w:rPr>
        <w:t>5</w:t>
      </w:r>
      <w:r w:rsidRPr="009227AF">
        <w:rPr>
          <w:i/>
          <w:color w:val="808080"/>
        </w:rPr>
        <w:t>. Collection de Durham</w:t>
      </w:r>
      <w:r w:rsidRPr="009227AF">
        <w:rPr>
          <w:color w:val="808080"/>
        </w:rPr>
        <w:t xml:space="preserve">. </w:t>
      </w:r>
      <w:r w:rsidRPr="009227AF">
        <w:rPr>
          <w:i/>
          <w:color w:val="808080"/>
        </w:rPr>
        <w:t xml:space="preserve">Sermons </w:t>
      </w:r>
      <w:r>
        <w:rPr>
          <w:i/>
          <w:color w:val="808080"/>
        </w:rPr>
        <w:t xml:space="preserve">65 </w:t>
      </w:r>
      <w:r w:rsidRPr="009227AF">
        <w:rPr>
          <w:i/>
          <w:color w:val="808080"/>
        </w:rPr>
        <w:t xml:space="preserve">à </w:t>
      </w:r>
      <w:r>
        <w:rPr>
          <w:i/>
          <w:color w:val="808080"/>
        </w:rPr>
        <w:t>84</w:t>
      </w:r>
      <w:r w:rsidRPr="009227AF">
        <w:rPr>
          <w:color w:val="808080"/>
        </w:rPr>
        <w:t>.</w:t>
      </w:r>
      <w:r>
        <w:rPr>
          <w:rStyle w:val="soustitre1"/>
          <w:bCs/>
        </w:rPr>
        <w:t xml:space="preserve"> </w:t>
      </w:r>
      <w:r w:rsidRPr="009227AF">
        <w:rPr>
          <w:color w:val="808080"/>
        </w:rPr>
        <w:t>Tr. et notes par G. de Briey.</w:t>
      </w:r>
      <w:r w:rsidR="00160BA3">
        <w:rPr>
          <w:color w:val="808080"/>
        </w:rPr>
        <w:t xml:space="preserve"> </w:t>
      </w:r>
      <w:r w:rsidRPr="00C8705F">
        <w:rPr>
          <w:color w:val="808080"/>
        </w:rPr>
        <w:t xml:space="preserve">Pain de Cîteaux, Série 3, 24. </w:t>
      </w:r>
      <w:r w:rsidRPr="000E074F">
        <w:rPr>
          <w:color w:val="808080"/>
        </w:rPr>
        <w:t xml:space="preserve">Oka, Québec, Abbaye Cistercienne Notre-Dame-du-Lac, 2005. </w:t>
      </w:r>
      <w:r>
        <w:rPr>
          <w:color w:val="808080"/>
        </w:rPr>
        <w:t>304 p.*</w:t>
      </w:r>
    </w:p>
    <w:p w:rsidR="00FB710A" w:rsidRDefault="00FB710A" w:rsidP="00CC33D5">
      <w:pPr>
        <w:pStyle w:val="PargrafoparaBibl"/>
        <w:widowControl/>
        <w:rPr>
          <w:color w:val="808080"/>
          <w:lang w:val="en-US"/>
        </w:rPr>
      </w:pPr>
      <w:r w:rsidRPr="00F61AE9">
        <w:rPr>
          <w:color w:val="808080"/>
        </w:rPr>
        <w:t>ÆLRED</w:t>
      </w:r>
      <w:r w:rsidRPr="00F61AE9">
        <w:t xml:space="preserve"> </w:t>
      </w:r>
      <w:r w:rsidRPr="00F61AE9">
        <w:rPr>
          <w:color w:val="808080"/>
        </w:rPr>
        <w:t xml:space="preserve">DE RIEVAULX, </w:t>
      </w:r>
      <w:r w:rsidRPr="00F61AE9">
        <w:rPr>
          <w:i/>
          <w:color w:val="808080"/>
        </w:rPr>
        <w:t>Dialogue sur l’âme</w:t>
      </w:r>
      <w:r w:rsidRPr="00F61AE9">
        <w:rPr>
          <w:color w:val="808080"/>
        </w:rPr>
        <w:t xml:space="preserve">. Intr., tr. et notes par P.-Y. Emery. </w:t>
      </w:r>
      <w:r w:rsidRPr="00F61AE9">
        <w:rPr>
          <w:color w:val="808080"/>
          <w:lang w:val="en-US"/>
        </w:rPr>
        <w:t>Paris, Cerf / Oka, Québec, Abbaye Cistercienne Notre-Dame-du-Lac, 2007. 144 p.</w:t>
      </w:r>
      <w:r>
        <w:rPr>
          <w:color w:val="808080"/>
          <w:lang w:val="en-US"/>
        </w:rPr>
        <w:t>*</w:t>
      </w:r>
    </w:p>
    <w:p w:rsidR="00FB710A" w:rsidRPr="003F4ABB" w:rsidRDefault="00FB710A" w:rsidP="00CC33D5">
      <w:pPr>
        <w:pStyle w:val="PargrafoparaBibl"/>
        <w:widowControl/>
        <w:rPr>
          <w:color w:val="808080"/>
          <w:lang w:val="en-US"/>
        </w:rPr>
      </w:pPr>
      <w:r w:rsidRPr="00F61AE9">
        <w:rPr>
          <w:color w:val="808080"/>
          <w:lang w:val="en-US"/>
        </w:rPr>
        <w:t>ÆLRED</w:t>
      </w:r>
      <w:r w:rsidRPr="00F61AE9">
        <w:rPr>
          <w:lang w:val="en-US"/>
        </w:rPr>
        <w:t xml:space="preserve"> </w:t>
      </w:r>
      <w:r w:rsidRPr="00F61AE9">
        <w:rPr>
          <w:color w:val="808080"/>
          <w:lang w:val="en-US"/>
        </w:rPr>
        <w:t xml:space="preserve">DE RIEVAULX, </w:t>
      </w:r>
      <w:r w:rsidRPr="00F61AE9">
        <w:rPr>
          <w:i/>
          <w:color w:val="808080"/>
          <w:lang w:val="en-US"/>
        </w:rPr>
        <w:t>Homélies sur les fardeaux selon le prophète Isaïe.</w:t>
      </w:r>
      <w:r w:rsidRPr="00F61AE9">
        <w:rPr>
          <w:sz w:val="20"/>
          <w:lang w:val="en-US"/>
        </w:rPr>
        <w:t xml:space="preserve"> </w:t>
      </w:r>
      <w:r w:rsidRPr="003F4ABB">
        <w:rPr>
          <w:color w:val="808080"/>
          <w:lang w:val="en-US"/>
        </w:rPr>
        <w:t>Pain de Cîteaux, Série 3, 25</w:t>
      </w:r>
      <w:r w:rsidRPr="003F4ABB">
        <w:rPr>
          <w:sz w:val="20"/>
          <w:lang w:val="en-US"/>
        </w:rPr>
        <w:t>.</w:t>
      </w:r>
      <w:r w:rsidRPr="003F4ABB">
        <w:rPr>
          <w:color w:val="808080"/>
          <w:lang w:val="en-US"/>
        </w:rPr>
        <w:t xml:space="preserve"> Oka, Québec, Abbaye Cistercienne Notre-Dame-du-Lac, 2005.</w:t>
      </w:r>
    </w:p>
    <w:p w:rsidR="001172E4" w:rsidRPr="003F4ABB" w:rsidRDefault="00AF0097" w:rsidP="00CC33D5">
      <w:pPr>
        <w:pStyle w:val="Ttulo5"/>
        <w:keepNext/>
        <w:spacing w:before="0"/>
        <w:rPr>
          <w:color w:val="FF0000"/>
          <w:lang w:val="en-US"/>
        </w:rPr>
      </w:pPr>
      <w:r>
        <w:rPr>
          <w:color w:val="FF0000"/>
          <w:lang w:val="en-US"/>
        </w:rPr>
        <w:t>Diversas</w:t>
      </w:r>
    </w:p>
    <w:p w:rsidR="001172E4" w:rsidRDefault="001172E4" w:rsidP="00CC33D5">
      <w:pPr>
        <w:pStyle w:val="PargrafoparaBibl"/>
        <w:widowControl/>
        <w:rPr>
          <w:lang w:val="en-US"/>
        </w:rPr>
      </w:pPr>
      <w:r w:rsidRPr="007A303E">
        <w:rPr>
          <w:lang w:val="en-US"/>
        </w:rPr>
        <w:t>ALFRED OF RIEVAULX</w:t>
      </w:r>
      <w:r>
        <w:rPr>
          <w:lang w:val="en-US"/>
        </w:rPr>
        <w:t>,</w:t>
      </w:r>
      <w:r w:rsidRPr="007A303E">
        <w:rPr>
          <w:lang w:val="en-US"/>
        </w:rPr>
        <w:t xml:space="preserve"> </w:t>
      </w:r>
      <w:r w:rsidRPr="007A303E">
        <w:rPr>
          <w:i/>
          <w:lang w:val="en-US"/>
        </w:rPr>
        <w:t>De anima</w:t>
      </w:r>
      <w:r w:rsidRPr="007A303E">
        <w:rPr>
          <w:lang w:val="en-US"/>
        </w:rPr>
        <w:t>.</w:t>
      </w:r>
      <w:r>
        <w:rPr>
          <w:lang w:val="en-US"/>
        </w:rPr>
        <w:t xml:space="preserve"> Ed. C. H. </w:t>
      </w:r>
      <w:r w:rsidRPr="007A303E">
        <w:rPr>
          <w:lang w:val="en-US"/>
        </w:rPr>
        <w:t>Talbot</w:t>
      </w:r>
      <w:r>
        <w:rPr>
          <w:lang w:val="en-US"/>
        </w:rPr>
        <w:t>.</w:t>
      </w:r>
      <w:r w:rsidRPr="007A303E">
        <w:rPr>
          <w:lang w:val="en-US"/>
        </w:rPr>
        <w:t xml:space="preserve"> </w:t>
      </w:r>
      <w:r>
        <w:rPr>
          <w:lang w:val="en-US"/>
        </w:rPr>
        <w:t>M</w:t>
      </w:r>
      <w:r w:rsidRPr="007A303E">
        <w:rPr>
          <w:lang w:val="en-US"/>
        </w:rPr>
        <w:t xml:space="preserve">ediaeval and </w:t>
      </w:r>
      <w:r>
        <w:rPr>
          <w:lang w:val="en-US"/>
        </w:rPr>
        <w:t>R</w:t>
      </w:r>
      <w:r w:rsidRPr="007A303E">
        <w:rPr>
          <w:lang w:val="en-US"/>
        </w:rPr>
        <w:t>enaissance studies, supple, 01</w:t>
      </w:r>
      <w:r>
        <w:rPr>
          <w:lang w:val="en-US"/>
        </w:rPr>
        <w:t xml:space="preserve">. </w:t>
      </w:r>
      <w:r w:rsidRPr="007A303E">
        <w:rPr>
          <w:lang w:val="en-US"/>
        </w:rPr>
        <w:t>The Warburg Institute</w:t>
      </w:r>
      <w:r>
        <w:rPr>
          <w:lang w:val="en-US"/>
        </w:rPr>
        <w:t>.</w:t>
      </w:r>
      <w:r w:rsidRPr="007A303E">
        <w:rPr>
          <w:lang w:val="en-US"/>
        </w:rPr>
        <w:t xml:space="preserve"> London</w:t>
      </w:r>
      <w:r>
        <w:rPr>
          <w:lang w:val="en-US"/>
        </w:rPr>
        <w:t>,</w:t>
      </w:r>
      <w:r w:rsidRPr="007A303E">
        <w:rPr>
          <w:lang w:val="en-US"/>
        </w:rPr>
        <w:t xml:space="preserve"> Kraus Reprint</w:t>
      </w:r>
      <w:r>
        <w:rPr>
          <w:lang w:val="en-US"/>
        </w:rPr>
        <w:t>, [</w:t>
      </w:r>
      <w:r w:rsidRPr="007A303E">
        <w:rPr>
          <w:lang w:val="en-US"/>
        </w:rPr>
        <w:t>1952</w:t>
      </w:r>
      <w:r>
        <w:rPr>
          <w:lang w:val="en-US"/>
        </w:rPr>
        <w:t>]</w:t>
      </w:r>
      <w:r w:rsidRPr="007A303E">
        <w:rPr>
          <w:lang w:val="en-US"/>
        </w:rPr>
        <w:t xml:space="preserve"> 1976.</w:t>
      </w:r>
      <w:r w:rsidRPr="007A303E">
        <w:rPr>
          <w:noProof/>
          <w:szCs w:val="15"/>
          <w:lang w:val="es-ES_tradnl"/>
        </w:rPr>
        <w:t xml:space="preserve"> </w:t>
      </w:r>
      <w:r w:rsidRPr="00F61AE9">
        <w:rPr>
          <w:noProof/>
          <w:szCs w:val="15"/>
          <w:lang w:val="es-ES_tradnl"/>
        </w:rPr>
        <w:t>[USP]</w:t>
      </w:r>
      <w:r>
        <w:rPr>
          <w:noProof/>
          <w:szCs w:val="15"/>
          <w:lang w:val="es-ES_tradnl"/>
        </w:rPr>
        <w:t xml:space="preserve"> {NA}</w:t>
      </w:r>
    </w:p>
    <w:p w:rsidR="00DE0930" w:rsidRDefault="00DE0930" w:rsidP="00CC33D5">
      <w:pPr>
        <w:pStyle w:val="PargrafoparaBibl"/>
        <w:widowControl/>
        <w:rPr>
          <w:color w:val="808080"/>
        </w:rPr>
      </w:pPr>
      <w:r w:rsidRPr="001172E4">
        <w:rPr>
          <w:color w:val="808080"/>
          <w:lang w:val="en-US"/>
        </w:rPr>
        <w:t xml:space="preserve">ÆLRED DE RIEVAULX, </w:t>
      </w:r>
      <w:r w:rsidRPr="001172E4">
        <w:rPr>
          <w:bCs/>
          <w:i/>
          <w:color w:val="808080"/>
          <w:lang w:val="en-US"/>
        </w:rPr>
        <w:t>Le Miroir de la charité</w:t>
      </w:r>
      <w:r w:rsidRPr="001172E4">
        <w:rPr>
          <w:bCs/>
          <w:color w:val="808080"/>
          <w:lang w:val="en-US"/>
        </w:rPr>
        <w:t xml:space="preserve">. </w:t>
      </w:r>
      <w:r w:rsidRPr="009227AF">
        <w:rPr>
          <w:color w:val="808080"/>
        </w:rPr>
        <w:t>Tr. et notes par</w:t>
      </w:r>
      <w:r>
        <w:rPr>
          <w:color w:val="808080"/>
        </w:rPr>
        <w:t xml:space="preserve"> C. Dumont et </w:t>
      </w:r>
      <w:r w:rsidRPr="009227AF">
        <w:rPr>
          <w:color w:val="808080"/>
        </w:rPr>
        <w:t>G. de Briey.</w:t>
      </w:r>
      <w:r>
        <w:rPr>
          <w:color w:val="808080"/>
        </w:rPr>
        <w:t xml:space="preserve"> </w:t>
      </w:r>
      <w:r w:rsidRPr="001D79C9">
        <w:rPr>
          <w:color w:val="808080"/>
        </w:rPr>
        <w:t>Bégrolles-en-Mauges, Les Éditions de Bellefontaine, [1924] 2001. 296 p.*</w:t>
      </w:r>
    </w:p>
    <w:p w:rsidR="00FB710A" w:rsidRPr="001D79C9" w:rsidRDefault="00FB710A" w:rsidP="00CC33D5">
      <w:pPr>
        <w:pStyle w:val="PargrafoparaBibl"/>
        <w:widowControl/>
        <w:rPr>
          <w:color w:val="808080"/>
        </w:rPr>
      </w:pPr>
      <w:r w:rsidRPr="001D79C9">
        <w:rPr>
          <w:color w:val="808080"/>
        </w:rPr>
        <w:t xml:space="preserve">ÆLRED DE RIEVAULX, </w:t>
      </w:r>
      <w:r w:rsidRPr="001D79C9">
        <w:rPr>
          <w:i/>
          <w:color w:val="808080"/>
        </w:rPr>
        <w:t>L’Amitié spirituelle</w:t>
      </w:r>
      <w:r w:rsidRPr="001D79C9">
        <w:rPr>
          <w:color w:val="808080"/>
        </w:rPr>
        <w:t xml:space="preserve">. </w:t>
      </w:r>
      <w:r w:rsidRPr="009227AF">
        <w:rPr>
          <w:color w:val="808080"/>
        </w:rPr>
        <w:t xml:space="preserve">Tr. et notes par G. de Briey. </w:t>
      </w:r>
      <w:r w:rsidRPr="001D79C9">
        <w:rPr>
          <w:color w:val="808080"/>
        </w:rPr>
        <w:t>Vie monastique. Bégrolles-en-Mauges, Les Éditions de Bellefontaine, [1994] 2004. 112 p.*</w:t>
      </w:r>
    </w:p>
    <w:p w:rsidR="00FB710A" w:rsidRPr="00DE0930" w:rsidRDefault="00FB710A" w:rsidP="00CC33D5">
      <w:pPr>
        <w:pStyle w:val="PargrafoparaBibl"/>
        <w:widowControl/>
      </w:pPr>
      <w:r w:rsidRPr="00F61AE9">
        <w:t xml:space="preserve">ÆLREDO DI RIEVAULX, </w:t>
      </w:r>
      <w:r w:rsidRPr="00F61AE9">
        <w:rPr>
          <w:i/>
        </w:rPr>
        <w:t>L’amicizia spirituale</w:t>
      </w:r>
      <w:r w:rsidRPr="00F61AE9">
        <w:t xml:space="preserve">. A cura di G. Zuanazzi. </w:t>
      </w:r>
      <w:r w:rsidRPr="00DE0930">
        <w:rPr>
          <w:noProof/>
        </w:rPr>
        <w:t>Fonti medievali</w:t>
      </w:r>
      <w:r w:rsidRPr="00DE0930">
        <w:t>, 15. Roma, Città Nuova, 1997. 168 p. [UNICAMP]</w:t>
      </w:r>
      <w:r w:rsidRPr="00F61AE9">
        <w:rPr>
          <w:noProof/>
          <w:szCs w:val="15"/>
          <w:lang w:val="es-ES_tradnl"/>
        </w:rPr>
        <w:t xml:space="preserve"> </w:t>
      </w:r>
      <w:r w:rsidRPr="00DE0930">
        <w:t>[USP]</w:t>
      </w:r>
    </w:p>
    <w:p w:rsidR="00957D01" w:rsidRPr="00957D01" w:rsidRDefault="00957D01" w:rsidP="00CC33D5">
      <w:pPr>
        <w:pStyle w:val="PargrafoparaBibl"/>
        <w:widowControl/>
        <w:rPr>
          <w:color w:val="808080"/>
        </w:rPr>
      </w:pPr>
      <w:r w:rsidRPr="00F638FF">
        <w:rPr>
          <w:color w:val="808080"/>
        </w:rPr>
        <w:t>ÆLREDO DI RIEVAULX,</w:t>
      </w:r>
      <w:r>
        <w:rPr>
          <w:color w:val="808080"/>
        </w:rPr>
        <w:t xml:space="preserve"> </w:t>
      </w:r>
      <w:r w:rsidRPr="00957D01">
        <w:rPr>
          <w:i/>
          <w:color w:val="808080"/>
        </w:rPr>
        <w:t>L’amicizia spirituale</w:t>
      </w:r>
      <w:r w:rsidRPr="00957D01">
        <w:rPr>
          <w:color w:val="808080"/>
        </w:rPr>
        <w:t xml:space="preserve">. </w:t>
      </w:r>
      <w:r w:rsidRPr="00F638FF">
        <w:rPr>
          <w:color w:val="808080"/>
        </w:rPr>
        <w:t xml:space="preserve">A cura di D. Pezzini. Letture cristiane del secondo millennio. </w:t>
      </w:r>
      <w:r w:rsidR="00BF43BE">
        <w:rPr>
          <w:color w:val="808080"/>
        </w:rPr>
        <w:t>Milano</w:t>
      </w:r>
      <w:r w:rsidR="00BF43BE" w:rsidRPr="00F638FF">
        <w:rPr>
          <w:color w:val="808080"/>
        </w:rPr>
        <w:t xml:space="preserve">, </w:t>
      </w:r>
      <w:r w:rsidRPr="00F638FF">
        <w:rPr>
          <w:color w:val="808080"/>
        </w:rPr>
        <w:t>Paoline,</w:t>
      </w:r>
      <w:r>
        <w:rPr>
          <w:color w:val="808080"/>
        </w:rPr>
        <w:t xml:space="preserve"> 1998 3. 224 p.*</w:t>
      </w:r>
      <w:r w:rsidR="004A1B4D" w:rsidRPr="004A1B4D">
        <w:rPr>
          <w:color w:val="808080"/>
          <w:vertAlign w:val="superscript"/>
        </w:rPr>
        <w:t>+</w:t>
      </w:r>
    </w:p>
    <w:p w:rsidR="00200A74" w:rsidRPr="003E59F1" w:rsidRDefault="00200A74" w:rsidP="00CC33D5">
      <w:pPr>
        <w:pStyle w:val="PargrafoparaBibl"/>
        <w:widowControl/>
        <w:rPr>
          <w:color w:val="808080"/>
        </w:rPr>
      </w:pPr>
      <w:r w:rsidRPr="00200A74">
        <w:rPr>
          <w:color w:val="808080"/>
        </w:rPr>
        <w:t xml:space="preserve">ÆLREDO DI RIEVAULX, </w:t>
      </w:r>
      <w:r w:rsidRPr="00200A74">
        <w:rPr>
          <w:i/>
          <w:color w:val="808080"/>
        </w:rPr>
        <w:t>Regola delle recluse</w:t>
      </w:r>
      <w:r w:rsidRPr="00200A74">
        <w:rPr>
          <w:color w:val="808080"/>
        </w:rPr>
        <w:t xml:space="preserve">. </w:t>
      </w:r>
      <w:r w:rsidRPr="003E59F1">
        <w:rPr>
          <w:color w:val="808080"/>
        </w:rPr>
        <w:t xml:space="preserve">A cura di D. Pezzini. </w:t>
      </w:r>
      <w:r w:rsidRPr="003E59F1">
        <w:rPr>
          <w:color w:val="808080"/>
          <w:lang w:val="en-US"/>
        </w:rPr>
        <w:t>Letture cristiane del secondo millennio.</w:t>
      </w:r>
      <w:r w:rsidRPr="00DE0930">
        <w:rPr>
          <w:color w:val="808080"/>
          <w:lang w:val="en-US"/>
        </w:rPr>
        <w:t xml:space="preserve"> </w:t>
      </w:r>
      <w:r w:rsidR="00BF43BE">
        <w:rPr>
          <w:color w:val="808080"/>
        </w:rPr>
        <w:t>Milano</w:t>
      </w:r>
      <w:r w:rsidR="00BF43BE" w:rsidRPr="00F638FF">
        <w:rPr>
          <w:color w:val="808080"/>
        </w:rPr>
        <w:t xml:space="preserve">, </w:t>
      </w:r>
      <w:r w:rsidRPr="003E59F1">
        <w:rPr>
          <w:color w:val="808080"/>
        </w:rPr>
        <w:t>Paoline, 2003. 232 p.*</w:t>
      </w:r>
      <w:r w:rsidR="00B831EC" w:rsidRPr="00B831EC">
        <w:rPr>
          <w:color w:val="808080"/>
          <w:vertAlign w:val="superscript"/>
        </w:rPr>
        <w:t>+</w:t>
      </w:r>
    </w:p>
    <w:p w:rsidR="00242A1F" w:rsidRPr="00242A1F" w:rsidRDefault="00242A1F" w:rsidP="00CC33D5">
      <w:pPr>
        <w:pStyle w:val="PargrafoparaBibl"/>
        <w:widowControl/>
        <w:rPr>
          <w:color w:val="808080"/>
        </w:rPr>
      </w:pPr>
      <w:r w:rsidRPr="00F638FF">
        <w:rPr>
          <w:color w:val="808080"/>
        </w:rPr>
        <w:t>ÆLREDO DI RIEVAULX,</w:t>
      </w:r>
      <w:r>
        <w:rPr>
          <w:color w:val="808080"/>
        </w:rPr>
        <w:t xml:space="preserve"> </w:t>
      </w:r>
      <w:r w:rsidRPr="00242A1F">
        <w:rPr>
          <w:i/>
          <w:color w:val="808080"/>
        </w:rPr>
        <w:t>Lo specchio della carità</w:t>
      </w:r>
      <w:r>
        <w:rPr>
          <w:color w:val="808080"/>
        </w:rPr>
        <w:t>.</w:t>
      </w:r>
      <w:r w:rsidRPr="009F52DE">
        <w:rPr>
          <w:color w:val="808080"/>
        </w:rPr>
        <w:t xml:space="preserve"> </w:t>
      </w:r>
      <w:r w:rsidRPr="00F638FF">
        <w:rPr>
          <w:color w:val="808080"/>
        </w:rPr>
        <w:t>A cura di D. Pezzini. Letture cristiane del secondo millennio. Roma, Paoline,</w:t>
      </w:r>
      <w:r>
        <w:rPr>
          <w:color w:val="808080"/>
        </w:rPr>
        <w:t xml:space="preserve"> 1999. 368 p.*</w:t>
      </w:r>
      <w:r w:rsidR="004A1B4D" w:rsidRPr="004A1B4D">
        <w:rPr>
          <w:color w:val="808080"/>
          <w:vertAlign w:val="superscript"/>
        </w:rPr>
        <w:t>+</w:t>
      </w:r>
    </w:p>
    <w:p w:rsidR="00957D01" w:rsidRPr="00637457" w:rsidRDefault="00957D01" w:rsidP="00CC33D5">
      <w:pPr>
        <w:pStyle w:val="PargrafoparaBibl"/>
        <w:widowControl/>
        <w:rPr>
          <w:color w:val="808080"/>
        </w:rPr>
      </w:pPr>
      <w:r w:rsidRPr="00F638FF">
        <w:rPr>
          <w:color w:val="808080"/>
        </w:rPr>
        <w:t>ÆLREDO DI RIEVAULX,</w:t>
      </w:r>
      <w:r>
        <w:rPr>
          <w:color w:val="808080"/>
        </w:rPr>
        <w:t xml:space="preserve"> </w:t>
      </w:r>
      <w:r w:rsidRPr="00957D01">
        <w:rPr>
          <w:i/>
          <w:color w:val="808080"/>
        </w:rPr>
        <w:t>Gesù dodicenne. Preghiera pastorale</w:t>
      </w:r>
      <w:r>
        <w:rPr>
          <w:color w:val="808080"/>
        </w:rPr>
        <w:t>.</w:t>
      </w:r>
      <w:r w:rsidRPr="00103EC8">
        <w:rPr>
          <w:color w:val="808080"/>
        </w:rPr>
        <w:t xml:space="preserve"> </w:t>
      </w:r>
      <w:r w:rsidRPr="00F638FF">
        <w:rPr>
          <w:color w:val="808080"/>
        </w:rPr>
        <w:t xml:space="preserve">A cura di D. Pezzini. Letture cristiane del secondo millennio. </w:t>
      </w:r>
      <w:r w:rsidR="00BF43BE">
        <w:rPr>
          <w:color w:val="808080"/>
        </w:rPr>
        <w:t>Milano</w:t>
      </w:r>
      <w:r w:rsidRPr="00F638FF">
        <w:rPr>
          <w:color w:val="808080"/>
        </w:rPr>
        <w:t>, Paoline,</w:t>
      </w:r>
      <w:r>
        <w:rPr>
          <w:color w:val="808080"/>
        </w:rPr>
        <w:t xml:space="preserve"> 2001. </w:t>
      </w:r>
      <w:r w:rsidRPr="00957D01">
        <w:rPr>
          <w:color w:val="808080"/>
        </w:rPr>
        <w:t>176</w:t>
      </w:r>
      <w:r>
        <w:rPr>
          <w:color w:val="808080"/>
        </w:rPr>
        <w:t xml:space="preserve"> p.*</w:t>
      </w:r>
      <w:r w:rsidR="00805B2D" w:rsidRPr="00637457">
        <w:rPr>
          <w:color w:val="808080"/>
          <w:vertAlign w:val="superscript"/>
        </w:rPr>
        <w:t>+</w:t>
      </w:r>
      <w:r w:rsidR="00637457">
        <w:rPr>
          <w:color w:val="808080"/>
        </w:rPr>
        <w:t xml:space="preserve"> </w:t>
      </w:r>
    </w:p>
    <w:p w:rsidR="00DE0930" w:rsidRDefault="00DE0930" w:rsidP="00CC33D5">
      <w:pPr>
        <w:pStyle w:val="PargrafoparaBibl"/>
        <w:widowControl/>
        <w:rPr>
          <w:color w:val="808080"/>
          <w:lang w:val="en-US"/>
        </w:rPr>
      </w:pPr>
      <w:r w:rsidRPr="00200A74">
        <w:rPr>
          <w:color w:val="808080"/>
        </w:rPr>
        <w:t xml:space="preserve">ÆLREDO DI RIEVAULX, </w:t>
      </w:r>
      <w:r w:rsidRPr="00200A74">
        <w:rPr>
          <w:i/>
          <w:color w:val="808080"/>
        </w:rPr>
        <w:t xml:space="preserve">Preghiera di un pastore. </w:t>
      </w:r>
      <w:r w:rsidRPr="003E59F1">
        <w:rPr>
          <w:i/>
          <w:color w:val="808080"/>
        </w:rPr>
        <w:t>E altre preghiere</w:t>
      </w:r>
      <w:r w:rsidRPr="003E59F1">
        <w:rPr>
          <w:color w:val="808080"/>
        </w:rPr>
        <w:t xml:space="preserve">. A cura di D. Pezzini. </w:t>
      </w:r>
      <w:r w:rsidR="00BF43BE" w:rsidRPr="003E59F1">
        <w:rPr>
          <w:color w:val="808080"/>
          <w:lang w:val="en-US"/>
        </w:rPr>
        <w:t xml:space="preserve">Milano, </w:t>
      </w:r>
      <w:r w:rsidRPr="00DE0930">
        <w:rPr>
          <w:color w:val="808080"/>
          <w:lang w:val="en-US"/>
        </w:rPr>
        <w:t>Paoline, 2010. 104</w:t>
      </w:r>
      <w:r>
        <w:rPr>
          <w:color w:val="808080"/>
          <w:lang w:val="en-US"/>
        </w:rPr>
        <w:t xml:space="preserve"> p.*</w:t>
      </w:r>
    </w:p>
    <w:p w:rsidR="00FB710A" w:rsidRPr="00F22EC6" w:rsidRDefault="00FB710A" w:rsidP="00CC33D5">
      <w:pPr>
        <w:pStyle w:val="PargrafoparaBibl"/>
        <w:widowControl/>
        <w:rPr>
          <w:color w:val="808080"/>
        </w:rPr>
      </w:pPr>
      <w:r w:rsidRPr="00F61AE9">
        <w:rPr>
          <w:color w:val="808080"/>
          <w:lang w:val="en-US"/>
        </w:rPr>
        <w:t xml:space="preserve">ÆLRED OF RIEVAULX, </w:t>
      </w:r>
      <w:r w:rsidRPr="00F61AE9">
        <w:rPr>
          <w:i/>
          <w:color w:val="808080"/>
          <w:lang w:val="en-US"/>
        </w:rPr>
        <w:t>The Life of Saint Edward, King and Confessor</w:t>
      </w:r>
      <w:r w:rsidRPr="00F61AE9">
        <w:rPr>
          <w:color w:val="808080"/>
          <w:lang w:val="en-US"/>
        </w:rPr>
        <w:t xml:space="preserve">. </w:t>
      </w:r>
      <w:r w:rsidRPr="00F22EC6">
        <w:rPr>
          <w:color w:val="808080"/>
        </w:rPr>
        <w:t>Tr. J. Bertram. S</w:t>
      </w:r>
      <w:r w:rsidR="00C96E98" w:rsidRPr="00F22EC6">
        <w:rPr>
          <w:color w:val="808080"/>
        </w:rPr>
        <w:t>aint Austin Press, 1999. 140 p.</w:t>
      </w:r>
      <w:r w:rsidR="00C96E98" w:rsidRPr="00F22EC6">
        <w:rPr>
          <w:color w:val="808080"/>
          <w:vertAlign w:val="superscript"/>
        </w:rPr>
        <w:t>#</w:t>
      </w:r>
    </w:p>
    <w:p w:rsidR="007975D1" w:rsidRPr="007975D1" w:rsidRDefault="007975D1" w:rsidP="00CC33D5">
      <w:pPr>
        <w:pStyle w:val="Ttulo5"/>
        <w:keepNext/>
        <w:spacing w:before="0"/>
        <w:rPr>
          <w:color w:val="FF0000"/>
        </w:rPr>
      </w:pPr>
      <w:r w:rsidRPr="00F22EC6">
        <w:rPr>
          <w:color w:val="FF0000"/>
        </w:rPr>
        <w:lastRenderedPageBreak/>
        <w:t>Antologias</w:t>
      </w:r>
    </w:p>
    <w:p w:rsidR="007975D1" w:rsidRPr="003326D8" w:rsidRDefault="007975D1" w:rsidP="007975D1">
      <w:pPr>
        <w:pStyle w:val="PargrafoparaBibl"/>
        <w:widowControl/>
        <w:rPr>
          <w:lang w:val="en-US"/>
        </w:rPr>
      </w:pPr>
      <w:r w:rsidRPr="007975D1">
        <w:t xml:space="preserve">ÆLREDO DI RIEVAULX, </w:t>
      </w:r>
      <w:r w:rsidRPr="007975D1">
        <w:rPr>
          <w:i/>
        </w:rPr>
        <w:t>Lo specchio della carità</w:t>
      </w:r>
      <w:r w:rsidRPr="007975D1">
        <w:t xml:space="preserve"> in ZAMBON, F., a cura di, </w:t>
      </w:r>
      <w:r w:rsidRPr="007975D1">
        <w:rPr>
          <w:i/>
        </w:rPr>
        <w:t>Trattati d’amore cristiani del XII Secolo, II</w:t>
      </w:r>
      <w:r w:rsidRPr="007975D1">
        <w:t xml:space="preserve">. </w:t>
      </w:r>
      <w:r w:rsidRPr="00F61AE9">
        <w:t xml:space="preserve">Testi, tr. e commenti. Scrittori Greci e Latini, testi medievali. </w:t>
      </w:r>
      <w:r w:rsidRPr="003326D8">
        <w:rPr>
          <w:lang w:val="en-US"/>
        </w:rPr>
        <w:t>Milano, Mondadori, 2008. XX+683 p. [UFSCar] [USP]</w:t>
      </w:r>
    </w:p>
    <w:p w:rsidR="00DC29E8" w:rsidRPr="00F61AE9" w:rsidRDefault="00DC29E8" w:rsidP="00DC29E8">
      <w:pPr>
        <w:pStyle w:val="PargrafoparaBibl"/>
        <w:widowControl/>
        <w:rPr>
          <w:lang w:val="en-US"/>
        </w:rPr>
      </w:pPr>
      <w:r w:rsidRPr="00D8642D">
        <w:rPr>
          <w:lang w:val="en-US"/>
        </w:rPr>
        <w:t>AELRED OF RIEVAULX, “From On spiritual friendship. From The mirror of charity.</w:t>
      </w:r>
      <w:r>
        <w:rPr>
          <w:lang w:val="en-US"/>
        </w:rPr>
        <w:t xml:space="preserve"> Pastoral Prayer”</w:t>
      </w:r>
      <w:r w:rsidRPr="00D8642D">
        <w:rPr>
          <w:lang w:val="en-US"/>
        </w:rPr>
        <w:t xml:space="preserve"> </w:t>
      </w:r>
      <w:r w:rsidRPr="00F61AE9">
        <w:rPr>
          <w:lang w:val="en-US"/>
        </w:rPr>
        <w:t xml:space="preserve">in MATARASSO, P. M., ed., </w:t>
      </w:r>
      <w:r w:rsidRPr="00F61AE9">
        <w:rPr>
          <w:i/>
          <w:lang w:val="en-US"/>
        </w:rPr>
        <w:t>The cistercian world: monastic writings of the Twelfth Century</w:t>
      </w:r>
      <w:r w:rsidRPr="00F61AE9">
        <w:rPr>
          <w:lang w:val="en-US"/>
        </w:rPr>
        <w:t xml:space="preserve">. London, Penguin, 1993. </w:t>
      </w:r>
      <w:r w:rsidRPr="00175222">
        <w:rPr>
          <w:lang w:val="en-US"/>
        </w:rPr>
        <w:t xml:space="preserve">XVIII+318 p. </w:t>
      </w:r>
      <w:r w:rsidRPr="00F61AE9">
        <w:rPr>
          <w:lang w:val="en-US"/>
        </w:rPr>
        <w:t>[UFSCar] [USP]</w:t>
      </w:r>
    </w:p>
    <w:p w:rsidR="007975D1" w:rsidRPr="00F61AE9" w:rsidRDefault="007975D1" w:rsidP="007975D1">
      <w:pPr>
        <w:pStyle w:val="PargrafoparaBibl"/>
        <w:widowControl/>
        <w:rPr>
          <w:b/>
          <w:bCs/>
          <w:lang w:val="en-US"/>
        </w:rPr>
      </w:pPr>
      <w:r w:rsidRPr="008561DB">
        <w:rPr>
          <w:lang w:val="en-US"/>
        </w:rPr>
        <w:t>BAUD, P.,</w:t>
      </w:r>
      <w:r w:rsidRPr="008561DB">
        <w:rPr>
          <w:i/>
          <w:iCs/>
          <w:lang w:val="en-US"/>
        </w:rPr>
        <w:t xml:space="preserve"> La ruche de Cîteaux.</w:t>
      </w:r>
      <w:r w:rsidR="004A6CEB" w:rsidRPr="008561DB">
        <w:rPr>
          <w:i/>
          <w:iCs/>
          <w:lang w:val="en-US"/>
        </w:rPr>
        <w:t xml:space="preserve"> </w:t>
      </w:r>
      <w:r w:rsidRPr="003326D8">
        <w:rPr>
          <w:i/>
          <w:iCs/>
          <w:lang w:val="en-US"/>
        </w:rPr>
        <w:t>Les plus belles pages des Pères cisterciens</w:t>
      </w:r>
      <w:r w:rsidRPr="003326D8">
        <w:rPr>
          <w:lang w:val="en-US"/>
        </w:rPr>
        <w:t xml:space="preserve">. (Adam de Perseigne, Aelred de Rievaulx, Amédée de Lausanne, Baudouin de Ford, Gilbert de Hoyland, Guerric d’Igny, Guillaume de Saint-Thierry, Isaac de l’Étoile). </w:t>
      </w:r>
      <w:r w:rsidRPr="00F61AE9">
        <w:rPr>
          <w:lang w:val="en-US"/>
        </w:rPr>
        <w:t xml:space="preserve">Présentation et choix par P. Baud. Paris, Cerf, 1997. 288 p. </w:t>
      </w:r>
      <w:r w:rsidRPr="00F61AE9">
        <w:rPr>
          <w:noProof/>
          <w:szCs w:val="15"/>
          <w:lang w:val="es-ES_tradnl"/>
        </w:rPr>
        <w:t>[USP]</w:t>
      </w:r>
    </w:p>
    <w:p w:rsidR="007975D1" w:rsidRPr="003326D8" w:rsidRDefault="007975D1" w:rsidP="007975D1">
      <w:pPr>
        <w:pStyle w:val="PargrafoparaBibl"/>
        <w:widowControl/>
      </w:pPr>
      <w:r w:rsidRPr="00F61AE9">
        <w:t xml:space="preserve">FOLLON, J., et McEVOY, J., éds., </w:t>
      </w:r>
      <w:r w:rsidRPr="00F61AE9">
        <w:rPr>
          <w:i/>
          <w:iCs/>
        </w:rPr>
        <w:t>Sagesses de l’amitié, II. Anthologie de textes philosophiques patristiques, médiévaux et renaissants</w:t>
      </w:r>
      <w:r w:rsidRPr="00F61AE9">
        <w:t xml:space="preserve">. </w:t>
      </w:r>
      <w:r w:rsidRPr="003326D8">
        <w:t>Vestigia, 29. Paris, Cerf / Éditions Universitaires de Fribourg, 2003. 536 p. [UFSCar] [USP]</w:t>
      </w:r>
    </w:p>
    <w:p w:rsidR="00DE0930" w:rsidRPr="003326D8" w:rsidRDefault="00DE0930" w:rsidP="00CC33D5">
      <w:pPr>
        <w:pStyle w:val="Ttulo5"/>
        <w:keepNext/>
        <w:spacing w:before="0"/>
        <w:rPr>
          <w:i/>
          <w:color w:val="FF0000"/>
        </w:rPr>
      </w:pPr>
      <w:r w:rsidRPr="003326D8">
        <w:rPr>
          <w:i/>
          <w:color w:val="FF0000"/>
        </w:rPr>
        <w:t>Vita</w:t>
      </w:r>
    </w:p>
    <w:p w:rsidR="008C7888" w:rsidRPr="0002500C" w:rsidRDefault="008C7888" w:rsidP="00CC33D5">
      <w:pPr>
        <w:pStyle w:val="PargrafoparaBibl"/>
        <w:widowControl/>
        <w:rPr>
          <w:lang w:val="en-US"/>
        </w:rPr>
      </w:pPr>
      <w:r w:rsidRPr="00F61AE9">
        <w:rPr>
          <w:iCs/>
          <w:lang w:val="en-US"/>
        </w:rPr>
        <w:t>WALTER DANIEL</w:t>
      </w:r>
      <w:r w:rsidRPr="00F61AE9">
        <w:rPr>
          <w:lang w:val="en-US"/>
        </w:rPr>
        <w:t xml:space="preserve">, </w:t>
      </w:r>
      <w:r w:rsidRPr="008C7888">
        <w:rPr>
          <w:rStyle w:val="fn"/>
          <w:i/>
          <w:lang w:val="en-US"/>
        </w:rPr>
        <w:t>Walteri Daniel</w:t>
      </w:r>
      <w:r>
        <w:rPr>
          <w:rStyle w:val="fn"/>
          <w:i/>
          <w:lang w:val="en-US"/>
        </w:rPr>
        <w:t xml:space="preserve">is Vita Ailredi Abbatis Rievall. </w:t>
      </w:r>
      <w:r w:rsidRPr="00F32BDC">
        <w:rPr>
          <w:i/>
          <w:lang w:val="en-US"/>
        </w:rPr>
        <w:t>The Life of Ailred of Rievaulx</w:t>
      </w:r>
      <w:r w:rsidR="00003AB3" w:rsidRPr="00003AB3">
        <w:rPr>
          <w:i/>
          <w:lang w:val="en-US"/>
        </w:rPr>
        <w:t>. The letter to Maurice</w:t>
      </w:r>
      <w:r w:rsidRPr="00F32BDC">
        <w:rPr>
          <w:lang w:val="en-US"/>
        </w:rPr>
        <w:t xml:space="preserve">. </w:t>
      </w:r>
      <w:r w:rsidR="00003AB3">
        <w:rPr>
          <w:lang w:val="en-US"/>
        </w:rPr>
        <w:t>T</w:t>
      </w:r>
      <w:r w:rsidR="00003AB3" w:rsidRPr="00003AB3">
        <w:rPr>
          <w:lang w:val="en-US"/>
        </w:rPr>
        <w:t xml:space="preserve">r. with intr. and notes by </w:t>
      </w:r>
      <w:r w:rsidRPr="00F32BDC">
        <w:rPr>
          <w:lang w:val="en-US"/>
        </w:rPr>
        <w:t xml:space="preserve">M. Powicke. Oxford medieval texts. </w:t>
      </w:r>
      <w:r w:rsidR="00DF75BB">
        <w:rPr>
          <w:lang w:val="en-US"/>
        </w:rPr>
        <w:t xml:space="preserve">London, Nelson, </w:t>
      </w:r>
      <w:r w:rsidR="00003AB3" w:rsidRPr="0069238E">
        <w:rPr>
          <w:lang w:val="en-US"/>
        </w:rPr>
        <w:t xml:space="preserve">1950. </w:t>
      </w:r>
      <w:r w:rsidR="00003AB3">
        <w:rPr>
          <w:lang w:val="en-US"/>
        </w:rPr>
        <w:t>CII+8</w:t>
      </w:r>
      <w:r w:rsidR="00003AB3" w:rsidRPr="00003AB3">
        <w:rPr>
          <w:lang w:val="en-US"/>
        </w:rPr>
        <w:t xml:space="preserve">8 p. </w:t>
      </w:r>
      <w:r w:rsidR="00003AB3">
        <w:rPr>
          <w:lang w:val="en-US"/>
        </w:rPr>
        <w:t>Oxford, Clarendon,</w:t>
      </w:r>
      <w:r w:rsidRPr="0002500C">
        <w:rPr>
          <w:lang w:val="en-US"/>
        </w:rPr>
        <w:t xml:space="preserve"> 2004. 272 p.</w:t>
      </w:r>
      <w:r w:rsidRPr="0002500C">
        <w:rPr>
          <w:vertAlign w:val="superscript"/>
          <w:lang w:val="en-US"/>
        </w:rPr>
        <w:t xml:space="preserve"> </w:t>
      </w:r>
      <w:r w:rsidR="00003AB3">
        <w:rPr>
          <w:lang w:val="en-US"/>
        </w:rPr>
        <w:t>[UNICAMP] [USP]</w:t>
      </w:r>
    </w:p>
    <w:p w:rsidR="00DE0930" w:rsidRPr="00A749D6" w:rsidRDefault="00DE0930" w:rsidP="00CC33D5">
      <w:pPr>
        <w:pStyle w:val="PargrafoparaBibl"/>
        <w:widowControl/>
        <w:rPr>
          <w:noProof/>
          <w:color w:val="808080" w:themeColor="background1" w:themeShade="80"/>
          <w:szCs w:val="22"/>
          <w:lang w:val="en-US"/>
        </w:rPr>
      </w:pPr>
      <w:r w:rsidRPr="00A749D6">
        <w:rPr>
          <w:noProof/>
          <w:color w:val="808080" w:themeColor="background1" w:themeShade="80"/>
          <w:szCs w:val="22"/>
        </w:rPr>
        <w:t xml:space="preserve">WALTER DANIEL, </w:t>
      </w:r>
      <w:r w:rsidRPr="00A749D6">
        <w:rPr>
          <w:i/>
          <w:noProof/>
          <w:color w:val="808080" w:themeColor="background1" w:themeShade="80"/>
          <w:szCs w:val="22"/>
        </w:rPr>
        <w:t>Vita di Aelredo di Rievaulx</w:t>
      </w:r>
      <w:r w:rsidRPr="00A749D6">
        <w:rPr>
          <w:noProof/>
          <w:color w:val="808080" w:themeColor="background1" w:themeShade="80"/>
          <w:szCs w:val="22"/>
        </w:rPr>
        <w:t xml:space="preserve">. A cura di A. Tombolini. </w:t>
      </w:r>
      <w:r w:rsidRPr="00A749D6">
        <w:rPr>
          <w:noProof/>
          <w:color w:val="808080" w:themeColor="background1" w:themeShade="80"/>
          <w:szCs w:val="22"/>
          <w:lang w:val="en-US"/>
        </w:rPr>
        <w:t>Biblioteca di Cultura Medievale. Milano, Jaca Book, 2012. XXIII+234 p.*</w:t>
      </w:r>
    </w:p>
    <w:p w:rsidR="00DE0930" w:rsidRDefault="00DE0930" w:rsidP="00CC33D5">
      <w:pPr>
        <w:pStyle w:val="PargrafoparaBibl"/>
        <w:widowControl/>
        <w:rPr>
          <w:lang w:val="en-US"/>
        </w:rPr>
      </w:pPr>
      <w:r w:rsidRPr="00F61AE9">
        <w:rPr>
          <w:iCs/>
          <w:lang w:val="en-US"/>
        </w:rPr>
        <w:t>WALTER DANIEL</w:t>
      </w:r>
      <w:r w:rsidRPr="00F61AE9">
        <w:rPr>
          <w:lang w:val="en-US"/>
        </w:rPr>
        <w:t xml:space="preserve">, </w:t>
      </w:r>
      <w:r w:rsidRPr="00F61AE9">
        <w:rPr>
          <w:i/>
          <w:lang w:val="en-US"/>
        </w:rPr>
        <w:t>The life of Ælred</w:t>
      </w:r>
      <w:r w:rsidRPr="00F61AE9">
        <w:rPr>
          <w:lang w:val="en-US"/>
        </w:rPr>
        <w:t xml:space="preserve"> </w:t>
      </w:r>
      <w:r w:rsidRPr="00F61AE9">
        <w:rPr>
          <w:i/>
          <w:lang w:val="en-US"/>
        </w:rPr>
        <w:t>of Rievaulx. And the letter to Maurice</w:t>
      </w:r>
      <w:r w:rsidRPr="00F61AE9">
        <w:rPr>
          <w:lang w:val="en-US"/>
        </w:rPr>
        <w:t xml:space="preserve">. Intr. </w:t>
      </w:r>
      <w:bookmarkStart w:id="95" w:name="_Hlk482542913"/>
      <w:r w:rsidRPr="00F61AE9">
        <w:rPr>
          <w:lang w:val="en-US"/>
        </w:rPr>
        <w:t>M. L. Dutton</w:t>
      </w:r>
      <w:bookmarkEnd w:id="95"/>
      <w:r w:rsidRPr="00F61AE9">
        <w:rPr>
          <w:lang w:val="en-US"/>
        </w:rPr>
        <w:t xml:space="preserve">. Tr. </w:t>
      </w:r>
      <w:r w:rsidRPr="00F61AE9">
        <w:rPr>
          <w:iCs/>
          <w:lang w:val="en-US"/>
        </w:rPr>
        <w:t xml:space="preserve">F. M. Powicke and </w:t>
      </w:r>
      <w:r w:rsidRPr="00F61AE9">
        <w:rPr>
          <w:lang w:val="en-US"/>
        </w:rPr>
        <w:t>J. P.</w:t>
      </w:r>
      <w:r w:rsidRPr="00F61AE9">
        <w:rPr>
          <w:iCs/>
          <w:lang w:val="en-US"/>
        </w:rPr>
        <w:t xml:space="preserve"> Freeland.</w:t>
      </w:r>
      <w:r w:rsidRPr="00F61AE9">
        <w:rPr>
          <w:lang w:val="en-US"/>
        </w:rPr>
        <w:t xml:space="preserve"> Ælred of Rievaulx series. Cistercian Fathers, 57. Kalamazoo, Cistercian, 1994. 172 p. [USP] </w:t>
      </w:r>
      <w:r w:rsidR="00662C8A">
        <w:rPr>
          <w:lang w:val="en-US"/>
        </w:rPr>
        <w:t>{NA}</w:t>
      </w:r>
    </w:p>
    <w:p w:rsidR="00DC29E8" w:rsidRPr="003326D8" w:rsidRDefault="00DC29E8" w:rsidP="00DC29E8">
      <w:pPr>
        <w:pStyle w:val="PargrafoparaBibl"/>
        <w:widowControl/>
      </w:pPr>
      <w:r w:rsidRPr="00D8642D">
        <w:rPr>
          <w:lang w:val="en-US"/>
        </w:rPr>
        <w:t>AELRED OF RIEVAULX, “From The Life of Aelred by Walter Daniel</w:t>
      </w:r>
      <w:r>
        <w:rPr>
          <w:lang w:val="en-US"/>
        </w:rPr>
        <w:t>”</w:t>
      </w:r>
      <w:r w:rsidRPr="00D8642D">
        <w:rPr>
          <w:lang w:val="en-US"/>
        </w:rPr>
        <w:t xml:space="preserve"> </w:t>
      </w:r>
      <w:r w:rsidRPr="00F61AE9">
        <w:rPr>
          <w:lang w:val="en-US"/>
        </w:rPr>
        <w:t xml:space="preserve">in MATARASSO, P. M., ed., </w:t>
      </w:r>
      <w:r w:rsidRPr="00F61AE9">
        <w:rPr>
          <w:i/>
          <w:lang w:val="en-US"/>
        </w:rPr>
        <w:t>The cistercian world: monastic writings of the Twelfth Century</w:t>
      </w:r>
      <w:r w:rsidRPr="00F61AE9">
        <w:rPr>
          <w:lang w:val="en-US"/>
        </w:rPr>
        <w:t xml:space="preserve">. </w:t>
      </w:r>
      <w:r w:rsidRPr="003326D8">
        <w:t>London, Penguin, 1993. XVIII+318 p. [UFSCar] [USP]</w:t>
      </w:r>
    </w:p>
    <w:p w:rsidR="00FB710A" w:rsidRPr="003326D8" w:rsidRDefault="00FB710A" w:rsidP="00CC33D5">
      <w:pPr>
        <w:pStyle w:val="Ttulo5"/>
        <w:keepNext/>
        <w:rPr>
          <w:color w:val="FF0000"/>
        </w:rPr>
      </w:pPr>
      <w:r w:rsidRPr="003326D8">
        <w:rPr>
          <w:color w:val="FF0000"/>
        </w:rPr>
        <w:t>Intrumentos</w:t>
      </w:r>
    </w:p>
    <w:p w:rsidR="00FB710A" w:rsidRDefault="00FB710A" w:rsidP="00CC33D5">
      <w:pPr>
        <w:pStyle w:val="PargrafoparaBibl"/>
        <w:widowControl/>
      </w:pPr>
      <w:r w:rsidRPr="00E248FA">
        <w:t xml:space="preserve">HOSTE, A., </w:t>
      </w:r>
      <w:r w:rsidRPr="00E248FA">
        <w:rPr>
          <w:i/>
        </w:rPr>
        <w:t xml:space="preserve">Bibliotheca Aelrediana. </w:t>
      </w:r>
      <w:r w:rsidRPr="003369C1">
        <w:rPr>
          <w:i/>
          <w:lang w:val="en-US"/>
        </w:rPr>
        <w:t>A survey of the manuscripts, old catalogues, editions and studies concerning St. Aelred of Rievaulx</w:t>
      </w:r>
      <w:r w:rsidRPr="003369C1">
        <w:rPr>
          <w:lang w:val="en-US"/>
        </w:rPr>
        <w:t xml:space="preserve">. </w:t>
      </w:r>
      <w:r w:rsidRPr="003369C1">
        <w:t xml:space="preserve">Instrumenta patristica et mediaevalia, 2. </w:t>
      </w:r>
      <w:r w:rsidR="00AB093B" w:rsidRPr="00E11D46">
        <w:t>Steenbrugis, in Abbatia Sancti Petri,</w:t>
      </w:r>
      <w:r w:rsidR="000E70C1">
        <w:t xml:space="preserve"> </w:t>
      </w:r>
      <w:r w:rsidRPr="003369C1">
        <w:t>1962. 206 p.</w:t>
      </w:r>
      <w:r w:rsidR="00AB093B">
        <w:t xml:space="preserve"> [USP]</w:t>
      </w:r>
    </w:p>
    <w:p w:rsidR="00FB710A" w:rsidRPr="00F61AE9" w:rsidRDefault="00FB710A" w:rsidP="00CC33D5">
      <w:pPr>
        <w:pStyle w:val="PargrafoparaBibl"/>
        <w:widowControl/>
        <w:rPr>
          <w:noProof/>
          <w:lang w:val="en-US"/>
        </w:rPr>
      </w:pPr>
      <w:r w:rsidRPr="00F61AE9">
        <w:t xml:space="preserve">BURTON, P.-A., </w:t>
      </w:r>
      <w:r w:rsidRPr="00F61AE9">
        <w:rPr>
          <w:i/>
        </w:rPr>
        <w:t>Bibliotheca aelrediana secunda: une bibliographie cumulative (1962-1996)</w:t>
      </w:r>
      <w:r w:rsidRPr="00F61AE9">
        <w:t>. Textes et études du Moyen Âge</w:t>
      </w:r>
      <w:r w:rsidRPr="00F61AE9">
        <w:rPr>
          <w:noProof/>
        </w:rPr>
        <w:t xml:space="preserve">, 7. Louvain-la-Neuve, FIDEM, 1997. </w:t>
      </w:r>
      <w:r w:rsidRPr="00F61AE9">
        <w:rPr>
          <w:lang w:val="en-US"/>
        </w:rPr>
        <w:t>XIII+196 p</w:t>
      </w:r>
      <w:r w:rsidRPr="00F61AE9">
        <w:rPr>
          <w:noProof/>
          <w:lang w:val="en-US"/>
        </w:rPr>
        <w:t>. [UNICAMP] [USP]</w:t>
      </w:r>
    </w:p>
    <w:p w:rsidR="00FB710A" w:rsidRPr="00F61AE9" w:rsidRDefault="00FB710A" w:rsidP="00CC33D5">
      <w:pPr>
        <w:pStyle w:val="PargrafoparaBibl"/>
        <w:widowControl/>
        <w:rPr>
          <w:noProof/>
        </w:rPr>
      </w:pPr>
      <w:r w:rsidRPr="00F61AE9">
        <w:rPr>
          <w:szCs w:val="24"/>
          <w:lang w:val="en-US"/>
        </w:rPr>
        <w:t xml:space="preserve">LAWRENCE-MATHERS, A., </w:t>
      </w:r>
      <w:r w:rsidRPr="00F61AE9">
        <w:rPr>
          <w:i/>
          <w:szCs w:val="24"/>
          <w:lang w:val="en-US"/>
        </w:rPr>
        <w:t>Manuscripts in Northumbria in the Eleventh and Twelfth Centuries</w:t>
      </w:r>
      <w:r w:rsidRPr="00F61AE9">
        <w:rPr>
          <w:szCs w:val="24"/>
          <w:lang w:val="en-US"/>
        </w:rPr>
        <w:t xml:space="preserve">. </w:t>
      </w:r>
      <w:r w:rsidRPr="00F61AE9">
        <w:rPr>
          <w:szCs w:val="24"/>
        </w:rPr>
        <w:t xml:space="preserve">Woodbridge, Brewer, 2003. X+303 p. [UNICAMP] </w:t>
      </w:r>
      <w:r w:rsidRPr="00F61AE9">
        <w:rPr>
          <w:noProof/>
        </w:rPr>
        <w:t>[USP]</w:t>
      </w:r>
    </w:p>
    <w:p w:rsidR="00FB710A" w:rsidRPr="00E32D04" w:rsidRDefault="00AA4FB5" w:rsidP="00CC33D5">
      <w:pPr>
        <w:pStyle w:val="Ttulo5"/>
        <w:keepNext/>
        <w:spacing w:before="0"/>
        <w:rPr>
          <w:color w:val="FF0000"/>
        </w:rPr>
      </w:pPr>
      <w:r>
        <w:rPr>
          <w:color w:val="FF0000"/>
        </w:rPr>
        <w:lastRenderedPageBreak/>
        <w:t>Comentadores</w:t>
      </w:r>
    </w:p>
    <w:p w:rsidR="00FB710A" w:rsidRDefault="00FB710A" w:rsidP="004A6CEB">
      <w:pPr>
        <w:pStyle w:val="PargrafoparaBibl"/>
        <w:widowControl/>
      </w:pPr>
      <w:r w:rsidRPr="00F61AE9">
        <w:t xml:space="preserve">BIFFI, I., </w:t>
      </w:r>
      <w:r w:rsidRPr="00F61AE9">
        <w:rPr>
          <w:i/>
        </w:rPr>
        <w:t>Tutta</w:t>
      </w:r>
      <w:r w:rsidRPr="00F61AE9">
        <w:t xml:space="preserve"> </w:t>
      </w:r>
      <w:r w:rsidRPr="00F61AE9">
        <w:rPr>
          <w:i/>
        </w:rPr>
        <w:t>la dolcezza della terra. Cristo e i monaci medievali</w:t>
      </w:r>
      <w:r w:rsidRPr="00F61AE9">
        <w:t xml:space="preserve">. </w:t>
      </w:r>
      <w:r w:rsidR="00B97F48" w:rsidRPr="00B97F48">
        <w:rPr>
          <w:i/>
        </w:rPr>
        <w:t>Bernardo di Clairvaux, Aelredo di Rievaulx, Gertrude di Helfta e Giovanni di Ford</w:t>
      </w:r>
      <w:r w:rsidR="00B97F48">
        <w:t xml:space="preserve">. </w:t>
      </w:r>
      <w:r w:rsidRPr="00F61AE9">
        <w:t>Biblioteca di cultura medievale. Milano, Jaca</w:t>
      </w:r>
      <w:r w:rsidR="00B97F48">
        <w:t xml:space="preserve"> Book, 2004. 143 p. [USP]</w:t>
      </w:r>
    </w:p>
    <w:p w:rsidR="00FB710A" w:rsidRPr="00F61AE9" w:rsidRDefault="00FB710A" w:rsidP="00CC33D5">
      <w:pPr>
        <w:pStyle w:val="PargrafoparaBibl"/>
        <w:widowControl/>
      </w:pPr>
      <w:r w:rsidRPr="00F61AE9">
        <w:t xml:space="preserve">BOQUET, D., </w:t>
      </w:r>
      <w:r w:rsidRPr="00F61AE9">
        <w:rPr>
          <w:i/>
        </w:rPr>
        <w:t>L’ordre de l’affect au Moyen Âge: autour de l’anthropologie affective d’Ælred</w:t>
      </w:r>
      <w:r w:rsidRPr="00F61AE9">
        <w:rPr>
          <w:color w:val="808080"/>
        </w:rPr>
        <w:t xml:space="preserve"> </w:t>
      </w:r>
      <w:r w:rsidRPr="00F61AE9">
        <w:rPr>
          <w:i/>
        </w:rPr>
        <w:t>de Rievaulx</w:t>
      </w:r>
      <w:r w:rsidRPr="00F61AE9">
        <w:t>. Caen, Centre de recherches archeologiques et historiques medievales, 2005. 382 p. [UNICAMP]</w:t>
      </w:r>
    </w:p>
    <w:p w:rsidR="00FB710A" w:rsidRPr="00F61AE9" w:rsidRDefault="00FB710A" w:rsidP="00CC33D5">
      <w:pPr>
        <w:pStyle w:val="PargrafoparaBibl"/>
        <w:widowControl/>
        <w:rPr>
          <w:color w:val="808080"/>
          <w:lang w:val="en-US"/>
        </w:rPr>
      </w:pPr>
      <w:r w:rsidRPr="00F61AE9">
        <w:rPr>
          <w:color w:val="808080"/>
        </w:rPr>
        <w:t xml:space="preserve">BURTON, P.-A., </w:t>
      </w:r>
      <w:r w:rsidRPr="00F61AE9">
        <w:rPr>
          <w:i/>
          <w:color w:val="808080"/>
        </w:rPr>
        <w:t>Ælred</w:t>
      </w:r>
      <w:r w:rsidRPr="00F61AE9">
        <w:rPr>
          <w:color w:val="808080"/>
        </w:rPr>
        <w:t xml:space="preserve"> </w:t>
      </w:r>
      <w:r w:rsidRPr="00F61AE9">
        <w:rPr>
          <w:i/>
          <w:color w:val="808080"/>
        </w:rPr>
        <w:t xml:space="preserve">de Rievaulx (1110-1167): De l’homme éclaté à l’être unifié. </w:t>
      </w:r>
      <w:r w:rsidRPr="00F61AE9">
        <w:rPr>
          <w:i/>
          <w:color w:val="808080"/>
          <w:lang w:val="en-US"/>
        </w:rPr>
        <w:t>Essai de biographie existentielle et spirituelle</w:t>
      </w:r>
      <w:r w:rsidRPr="00F61AE9">
        <w:rPr>
          <w:color w:val="808080"/>
          <w:lang w:val="en-US"/>
        </w:rPr>
        <w:t>. Paris, Cerf, 2010. 650 p.</w:t>
      </w:r>
      <w:r>
        <w:rPr>
          <w:color w:val="808080"/>
          <w:lang w:val="en-US"/>
        </w:rPr>
        <w:t>*</w:t>
      </w:r>
    </w:p>
    <w:p w:rsidR="00A711D8" w:rsidRDefault="00A711D8" w:rsidP="00A711D8">
      <w:pPr>
        <w:pStyle w:val="PargrafoparaBibl"/>
        <w:widowControl/>
        <w:rPr>
          <w:noProof/>
          <w:lang w:val="en-US"/>
        </w:rPr>
      </w:pPr>
      <w:r w:rsidRPr="00F61AE9">
        <w:rPr>
          <w:noProof/>
          <w:lang w:val="en-US"/>
        </w:rPr>
        <w:t xml:space="preserve">BYNUM, C. W., </w:t>
      </w:r>
      <w:r w:rsidRPr="00F61AE9">
        <w:rPr>
          <w:i/>
          <w:noProof/>
          <w:lang w:val="en-US"/>
        </w:rPr>
        <w:t>Jesus as Mother: studies in the spirituality of the High Middle Ages</w:t>
      </w:r>
      <w:r w:rsidRPr="00F61AE9">
        <w:rPr>
          <w:noProof/>
          <w:lang w:val="en-US"/>
        </w:rPr>
        <w:t>. Center for Medieval and Renaissance studies, 16. Berkeley, California UP, 1982. 279 p. [UNICAMP] [USP]</w:t>
      </w:r>
    </w:p>
    <w:p w:rsidR="00242B15" w:rsidRDefault="00242B15" w:rsidP="00CC33D5">
      <w:pPr>
        <w:pStyle w:val="PargrafoparaBibl"/>
        <w:widowControl/>
        <w:rPr>
          <w:lang w:val="en-US"/>
        </w:rPr>
      </w:pPr>
      <w:r w:rsidRPr="00F61AE9">
        <w:rPr>
          <w:lang w:val="en-US"/>
        </w:rPr>
        <w:t xml:space="preserve">CASSIDY-WELCH, M., </w:t>
      </w:r>
      <w:r w:rsidRPr="00F61AE9">
        <w:rPr>
          <w:bCs/>
          <w:i/>
          <w:lang w:val="en-US"/>
        </w:rPr>
        <w:t>Monastic spaces and their meanings</w:t>
      </w:r>
      <w:r w:rsidRPr="00F61AE9">
        <w:rPr>
          <w:i/>
          <w:lang w:val="en-US"/>
        </w:rPr>
        <w:t>.</w:t>
      </w:r>
      <w:r w:rsidRPr="00F61AE9">
        <w:rPr>
          <w:bCs/>
          <w:i/>
          <w:lang w:val="en-US"/>
        </w:rPr>
        <w:t xml:space="preserve"> Thirteenth-century english cistercian monasteries</w:t>
      </w:r>
      <w:r w:rsidRPr="00F61AE9">
        <w:rPr>
          <w:bCs/>
          <w:lang w:val="en-US"/>
        </w:rPr>
        <w:t xml:space="preserve">. </w:t>
      </w:r>
      <w:r w:rsidRPr="00F61AE9">
        <w:rPr>
          <w:lang w:val="en-US"/>
        </w:rPr>
        <w:t>Medieval Church Studies, 1. Turnhout, Brep</w:t>
      </w:r>
      <w:r>
        <w:rPr>
          <w:lang w:val="en-US"/>
        </w:rPr>
        <w:t>ols, [2001] 2008. XVI+293 p. [USP]</w:t>
      </w:r>
    </w:p>
    <w:p w:rsidR="00FB710A" w:rsidRPr="00F61AE9" w:rsidRDefault="00FB710A" w:rsidP="00CC33D5">
      <w:pPr>
        <w:pStyle w:val="PargrafoparaBibl"/>
        <w:widowControl/>
        <w:rPr>
          <w:noProof/>
          <w:lang w:val="en-US"/>
        </w:rPr>
      </w:pPr>
      <w:r w:rsidRPr="00F61AE9">
        <w:rPr>
          <w:noProof/>
          <w:lang w:val="en-US"/>
        </w:rPr>
        <w:t xml:space="preserve">CONSTABLE, G., </w:t>
      </w:r>
      <w:r w:rsidRPr="00F61AE9">
        <w:rPr>
          <w:i/>
          <w:iCs/>
          <w:noProof/>
          <w:lang w:val="en-US"/>
        </w:rPr>
        <w:t>Three studies in Medieval religious and social thought</w:t>
      </w:r>
      <w:r w:rsidRPr="00F61AE9">
        <w:rPr>
          <w:noProof/>
          <w:lang w:val="en-US"/>
        </w:rPr>
        <w:t xml:space="preserve">. Cambridge, UP, 1995. 1998. XIX+423 p. </w:t>
      </w:r>
      <w:r w:rsidR="00EB63DC">
        <w:rPr>
          <w:noProof/>
          <w:lang w:val="en-US"/>
        </w:rPr>
        <w:t xml:space="preserve">[UFABC] </w:t>
      </w:r>
      <w:r w:rsidRPr="00F61AE9">
        <w:rPr>
          <w:noProof/>
          <w:lang w:val="en-US"/>
        </w:rPr>
        <w:t>[UNICAMP] [USP]</w:t>
      </w:r>
    </w:p>
    <w:p w:rsidR="00966F7B" w:rsidRDefault="00966F7B" w:rsidP="00CC33D5">
      <w:pPr>
        <w:pStyle w:val="PargrafoparaBibl"/>
        <w:widowControl/>
        <w:rPr>
          <w:lang w:val="fr-FR"/>
        </w:rPr>
      </w:pPr>
      <w:r w:rsidRPr="00966F7B">
        <w:rPr>
          <w:lang w:val="en-US"/>
        </w:rPr>
        <w:t>DUPLEIX, A., éd.,</w:t>
      </w:r>
      <w:r w:rsidRPr="00F61AE9">
        <w:rPr>
          <w:i/>
          <w:lang w:val="fr-FR"/>
        </w:rPr>
        <w:t xml:space="preserve"> Recherches et tradition. Mélanges patristiques offerts à Henri Crouzel</w:t>
      </w:r>
      <w:r w:rsidRPr="00F61AE9">
        <w:rPr>
          <w:lang w:val="fr-FR"/>
        </w:rPr>
        <w:t>. Théologie historique, 88. Paris, Bea</w:t>
      </w:r>
      <w:r>
        <w:rPr>
          <w:lang w:val="fr-FR"/>
        </w:rPr>
        <w:t xml:space="preserve">uchesne, 1992. </w:t>
      </w:r>
      <w:r w:rsidRPr="00966F7B">
        <w:rPr>
          <w:lang w:val="en-US"/>
        </w:rPr>
        <w:t>XVI</w:t>
      </w:r>
      <w:r>
        <w:rPr>
          <w:lang w:val="fr-FR"/>
        </w:rPr>
        <w:t>+339 p. [USP]</w:t>
      </w:r>
    </w:p>
    <w:p w:rsidR="00CA0BFA" w:rsidRPr="005C0F01" w:rsidRDefault="00CA0BFA" w:rsidP="00CA0BFA">
      <w:pPr>
        <w:pStyle w:val="PargrafoparaBibl"/>
        <w:rPr>
          <w:color w:val="808080" w:themeColor="background1" w:themeShade="80"/>
          <w:szCs w:val="24"/>
          <w:lang w:val="en-US"/>
        </w:rPr>
      </w:pPr>
      <w:r w:rsidRPr="005C0F01">
        <w:rPr>
          <w:color w:val="808080" w:themeColor="background1" w:themeShade="80"/>
          <w:szCs w:val="24"/>
          <w:lang w:val="en-US"/>
        </w:rPr>
        <w:t xml:space="preserve">DUTTON, M. L., ed., </w:t>
      </w:r>
      <w:r w:rsidRPr="005C0F01">
        <w:rPr>
          <w:i/>
          <w:color w:val="808080" w:themeColor="background1" w:themeShade="80"/>
          <w:szCs w:val="24"/>
          <w:lang w:val="en-US"/>
        </w:rPr>
        <w:t>A Companion to Aelred of Rievaulx (1110–1167)</w:t>
      </w:r>
      <w:r>
        <w:rPr>
          <w:color w:val="808080" w:themeColor="background1" w:themeShade="80"/>
          <w:szCs w:val="24"/>
          <w:lang w:val="en-US"/>
        </w:rPr>
        <w:t xml:space="preserve">. </w:t>
      </w:r>
      <w:r w:rsidRPr="009B7F99">
        <w:rPr>
          <w:color w:val="808080" w:themeColor="background1" w:themeShade="80"/>
          <w:szCs w:val="24"/>
          <w:lang w:val="en-US"/>
        </w:rPr>
        <w:t>Brill’s Companions to the christian tradition, 4</w:t>
      </w:r>
      <w:r>
        <w:rPr>
          <w:color w:val="808080" w:themeColor="background1" w:themeShade="80"/>
          <w:szCs w:val="24"/>
          <w:lang w:val="en-US"/>
        </w:rPr>
        <w:t>5</w:t>
      </w:r>
      <w:r w:rsidRPr="009B7F99">
        <w:rPr>
          <w:color w:val="808080" w:themeColor="background1" w:themeShade="80"/>
          <w:szCs w:val="24"/>
          <w:lang w:val="en-US"/>
        </w:rPr>
        <w:t>. Leiden, Brill,</w:t>
      </w:r>
      <w:r>
        <w:rPr>
          <w:color w:val="808080" w:themeColor="background1" w:themeShade="80"/>
          <w:szCs w:val="24"/>
          <w:lang w:val="en-US"/>
        </w:rPr>
        <w:t xml:space="preserve"> 2017. 370 p.</w:t>
      </w:r>
    </w:p>
    <w:p w:rsidR="00FB710A" w:rsidRPr="00F61AE9" w:rsidRDefault="00FB710A" w:rsidP="00CC33D5">
      <w:pPr>
        <w:pStyle w:val="PargrafoparaBibl"/>
        <w:widowControl/>
        <w:rPr>
          <w:lang w:val="en-US"/>
        </w:rPr>
      </w:pPr>
      <w:r w:rsidRPr="00F61AE9">
        <w:rPr>
          <w:lang w:val="en-US"/>
        </w:rPr>
        <w:t xml:space="preserve">EVANS, G. R., </w:t>
      </w:r>
      <w:r w:rsidRPr="00F61AE9">
        <w:rPr>
          <w:i/>
          <w:iCs/>
          <w:lang w:val="en-US"/>
        </w:rPr>
        <w:t>Getting it wrong</w:t>
      </w:r>
      <w:r w:rsidRPr="00F61AE9">
        <w:rPr>
          <w:lang w:val="en-US"/>
        </w:rPr>
        <w:t xml:space="preserve">. </w:t>
      </w:r>
      <w:r w:rsidRPr="00F61AE9">
        <w:rPr>
          <w:i/>
          <w:iCs/>
          <w:lang w:val="en-US"/>
        </w:rPr>
        <w:t>The medieval epistemology of error.</w:t>
      </w:r>
      <w:r w:rsidRPr="00F61AE9">
        <w:rPr>
          <w:lang w:val="en-US"/>
        </w:rPr>
        <w:t xml:space="preserve"> Studien und Texte zur Geistesgeschichte des Mittelalters, 63. Leiden, Brill, 1998. XI+223 p. [UFSCar] [USP]</w:t>
      </w:r>
    </w:p>
    <w:p w:rsidR="0064032B" w:rsidRPr="00F61AE9" w:rsidRDefault="0064032B" w:rsidP="0064032B">
      <w:pPr>
        <w:pStyle w:val="PargrafoparaBibl"/>
        <w:widowControl/>
        <w:rPr>
          <w:lang w:val="en-US"/>
        </w:rPr>
      </w:pPr>
      <w:r w:rsidRPr="00F61AE9">
        <w:rPr>
          <w:lang w:val="en-US"/>
        </w:rPr>
        <w:t xml:space="preserve">FREEMAN, E., </w:t>
      </w:r>
      <w:r w:rsidRPr="00F61AE9">
        <w:rPr>
          <w:bCs/>
          <w:i/>
          <w:lang w:val="en-US"/>
        </w:rPr>
        <w:t>Narratives of a New Order. Cistercian historical writing in England, 1150-1220</w:t>
      </w:r>
      <w:r w:rsidRPr="00F61AE9">
        <w:rPr>
          <w:bCs/>
          <w:lang w:val="en-US"/>
        </w:rPr>
        <w:t>.</w:t>
      </w:r>
      <w:r>
        <w:rPr>
          <w:lang w:val="en-US"/>
        </w:rPr>
        <w:t xml:space="preserve"> Medieval Church s</w:t>
      </w:r>
      <w:r w:rsidRPr="00F61AE9">
        <w:rPr>
          <w:lang w:val="en-US"/>
        </w:rPr>
        <w:t xml:space="preserve">tudies, 2. Turnhout, Brepols, 2002. X+245 p. [UNICAMP] </w:t>
      </w:r>
      <w:r>
        <w:rPr>
          <w:lang w:val="en-US"/>
        </w:rPr>
        <w:t>[USP]</w:t>
      </w:r>
    </w:p>
    <w:p w:rsidR="00FB710A" w:rsidRPr="00637457" w:rsidRDefault="00FB710A" w:rsidP="00CC33D5">
      <w:pPr>
        <w:pStyle w:val="PargrafoparaBibl"/>
        <w:widowControl/>
        <w:rPr>
          <w:lang w:val="en-US"/>
        </w:rPr>
      </w:pPr>
      <w:r w:rsidRPr="00F61AE9">
        <w:rPr>
          <w:lang w:val="en-US"/>
        </w:rPr>
        <w:t xml:space="preserve">HYATTE, R., </w:t>
      </w:r>
      <w:r w:rsidRPr="00F61AE9">
        <w:rPr>
          <w:i/>
          <w:lang w:val="en-US"/>
        </w:rPr>
        <w:t>The arts of friendship: the idealization of friendship in Medieval and Early Renaissance Literature</w:t>
      </w:r>
      <w:r w:rsidRPr="00F61AE9">
        <w:rPr>
          <w:lang w:val="en-US"/>
        </w:rPr>
        <w:t>. Brill’s studies in intellectual history, 50. Leiden, Brill, 1994. XI+249 p. [UNICAMP] [USP]</w:t>
      </w:r>
    </w:p>
    <w:p w:rsidR="00FB710A" w:rsidRDefault="00FB710A" w:rsidP="00CC33D5">
      <w:pPr>
        <w:pStyle w:val="PargrafoparaBibl"/>
        <w:widowControl/>
        <w:rPr>
          <w:lang w:val="en-US"/>
        </w:rPr>
      </w:pPr>
      <w:r w:rsidRPr="00F61AE9">
        <w:rPr>
          <w:lang w:val="en-US"/>
        </w:rPr>
        <w:t xml:space="preserve">JAMROZIAK, E., </w:t>
      </w:r>
      <w:r w:rsidRPr="00F61AE9">
        <w:rPr>
          <w:i/>
          <w:lang w:val="en-US"/>
        </w:rPr>
        <w:t>Rievaulx Abbey and its social context, 1132-1300. Memory, locality, and networks</w:t>
      </w:r>
      <w:r w:rsidRPr="00F61AE9">
        <w:rPr>
          <w:lang w:val="en-US"/>
        </w:rPr>
        <w:t>. Medieval Church studies, 8. Turnhout, Brepols, 2</w:t>
      </w:r>
      <w:r w:rsidR="0011190E">
        <w:rPr>
          <w:lang w:val="en-US"/>
        </w:rPr>
        <w:t>004. XII+252 p. [UNICAMP] [USP]</w:t>
      </w:r>
    </w:p>
    <w:p w:rsidR="00FB710A" w:rsidRPr="00F61AE9" w:rsidRDefault="00FB710A" w:rsidP="00CC33D5">
      <w:pPr>
        <w:pStyle w:val="PargrafoparaBibl"/>
        <w:widowControl/>
        <w:rPr>
          <w:lang w:val="en-US"/>
        </w:rPr>
      </w:pPr>
      <w:r w:rsidRPr="00F61AE9">
        <w:rPr>
          <w:lang w:val="en-US"/>
        </w:rPr>
        <w:t xml:space="preserve">KEALEY, E. J., </w:t>
      </w:r>
      <w:r w:rsidRPr="00F61AE9">
        <w:rPr>
          <w:i/>
          <w:lang w:val="en-US"/>
        </w:rPr>
        <w:t>Medieval medicus: a social history of Anglo-Norman medicine</w:t>
      </w:r>
      <w:r w:rsidRPr="00F61AE9">
        <w:rPr>
          <w:lang w:val="en-US"/>
        </w:rPr>
        <w:t>. Baltimore, Johns Hopkins UP, 1981. X+211 p. [USP]</w:t>
      </w:r>
    </w:p>
    <w:p w:rsidR="00FB710A" w:rsidRPr="00F61AE9" w:rsidRDefault="00FB710A" w:rsidP="00CC33D5">
      <w:pPr>
        <w:pStyle w:val="PargrafoparaBibl"/>
        <w:widowControl/>
        <w:rPr>
          <w:szCs w:val="24"/>
          <w:lang w:val="en-US"/>
        </w:rPr>
      </w:pPr>
      <w:r w:rsidRPr="00F61AE9">
        <w:rPr>
          <w:szCs w:val="24"/>
          <w:lang w:val="en-US"/>
        </w:rPr>
        <w:t xml:space="preserve">KNOWLES, D., </w:t>
      </w:r>
      <w:r w:rsidRPr="00F61AE9">
        <w:rPr>
          <w:i/>
          <w:szCs w:val="24"/>
          <w:lang w:val="en-US"/>
        </w:rPr>
        <w:t>Saints and Scholars: twenty-five medieval portraits</w:t>
      </w:r>
      <w:r w:rsidRPr="00F61AE9">
        <w:rPr>
          <w:szCs w:val="24"/>
          <w:lang w:val="en-US"/>
        </w:rPr>
        <w:t>. Cambridge, UP, 1963. 208 p. [USP]</w:t>
      </w:r>
    </w:p>
    <w:p w:rsidR="005D2C79" w:rsidRDefault="00FB710A" w:rsidP="00CC33D5">
      <w:pPr>
        <w:pStyle w:val="PargrafoparaBibl"/>
        <w:widowControl/>
        <w:rPr>
          <w:color w:val="808080"/>
          <w:lang w:val="en-US"/>
        </w:rPr>
      </w:pPr>
      <w:r w:rsidRPr="00F61AE9">
        <w:rPr>
          <w:color w:val="808080"/>
          <w:lang w:val="en-US"/>
        </w:rPr>
        <w:lastRenderedPageBreak/>
        <w:t xml:space="preserve">LAMARTINO, G., et al., eds., </w:t>
      </w:r>
      <w:r w:rsidRPr="00F61AE9">
        <w:rPr>
          <w:i/>
          <w:color w:val="808080"/>
          <w:lang w:val="en-US"/>
        </w:rPr>
        <w:t>Thou sittest at another boke</w:t>
      </w:r>
      <w:r w:rsidRPr="00F61AE9">
        <w:rPr>
          <w:color w:val="808080"/>
          <w:lang w:val="en-US"/>
        </w:rPr>
        <w:t xml:space="preserve">. English studies in honour of Domenico Pezzini. </w:t>
      </w:r>
      <w:r w:rsidR="00E53030">
        <w:rPr>
          <w:color w:val="808080"/>
          <w:lang w:val="en-US"/>
        </w:rPr>
        <w:t>Milano, Polimetrica, 2008. 492 p.*</w:t>
      </w:r>
      <w:r w:rsidR="004A1B4D" w:rsidRPr="004A1B4D">
        <w:rPr>
          <w:color w:val="808080"/>
          <w:vertAlign w:val="superscript"/>
          <w:lang w:val="en-US"/>
        </w:rPr>
        <w:t>+</w:t>
      </w:r>
    </w:p>
    <w:p w:rsidR="00B4043F" w:rsidRDefault="00B4043F" w:rsidP="00CC33D5">
      <w:pPr>
        <w:pStyle w:val="PargrafoparaBibl"/>
        <w:widowControl/>
        <w:rPr>
          <w:lang w:val="en-US"/>
        </w:rPr>
      </w:pPr>
      <w:r w:rsidRPr="00905706">
        <w:rPr>
          <w:lang w:val="en-US"/>
        </w:rPr>
        <w:t xml:space="preserve">de LUBAC, H., </w:t>
      </w:r>
      <w:r w:rsidRPr="00905706">
        <w:rPr>
          <w:i/>
          <w:lang w:val="en-US"/>
        </w:rPr>
        <w:t>Scripture in the tradition</w:t>
      </w:r>
      <w:r w:rsidRPr="00905706">
        <w:rPr>
          <w:lang w:val="en-US"/>
        </w:rPr>
        <w:t xml:space="preserve">. Tr. L. O’Neill. </w:t>
      </w:r>
      <w:r>
        <w:rPr>
          <w:lang w:val="en-US"/>
        </w:rPr>
        <w:t xml:space="preserve">Milestones in Catholic </w:t>
      </w:r>
      <w:r w:rsidRPr="00905706">
        <w:rPr>
          <w:lang w:val="en-US"/>
        </w:rPr>
        <w:t>theology</w:t>
      </w:r>
      <w:r>
        <w:rPr>
          <w:lang w:val="en-US"/>
        </w:rPr>
        <w:t xml:space="preserve">. New York, Crossroad, </w:t>
      </w:r>
      <w:r w:rsidRPr="00905706">
        <w:rPr>
          <w:lang w:val="en-US"/>
        </w:rPr>
        <w:t>2000. XXIV</w:t>
      </w:r>
      <w:r>
        <w:rPr>
          <w:lang w:val="en-US"/>
        </w:rPr>
        <w:t>+244 p. [USP]</w:t>
      </w:r>
    </w:p>
    <w:p w:rsidR="00FB710A" w:rsidRPr="00F61AE9" w:rsidRDefault="00FB710A" w:rsidP="00CC33D5">
      <w:pPr>
        <w:pStyle w:val="PargrafoparaBibl"/>
        <w:widowControl/>
        <w:rPr>
          <w:color w:val="808080"/>
          <w:lang w:val="en-US"/>
        </w:rPr>
      </w:pPr>
      <w:r w:rsidRPr="00F61AE9">
        <w:rPr>
          <w:color w:val="808080"/>
          <w:lang w:val="en-US"/>
        </w:rPr>
        <w:t xml:space="preserve">McGUIRE, B. P., </w:t>
      </w:r>
      <w:r w:rsidRPr="00F61AE9">
        <w:rPr>
          <w:i/>
          <w:color w:val="808080"/>
          <w:lang w:val="en-US"/>
        </w:rPr>
        <w:t>Friendship and community: The monastic experience, 350-1250</w:t>
      </w:r>
      <w:r w:rsidRPr="00F61AE9">
        <w:rPr>
          <w:color w:val="808080"/>
          <w:lang w:val="en-US"/>
        </w:rPr>
        <w:t>. With a new introduction. Ithaca, Cornell UP,</w:t>
      </w:r>
      <w:r w:rsidRPr="00F61AE9">
        <w:rPr>
          <w:lang w:val="en-US"/>
        </w:rPr>
        <w:t xml:space="preserve"> </w:t>
      </w:r>
      <w:r w:rsidRPr="00F61AE9">
        <w:rPr>
          <w:color w:val="808080"/>
          <w:lang w:val="en-US"/>
        </w:rPr>
        <w:t>2010. 648 p.</w:t>
      </w:r>
      <w:r w:rsidR="0050419A">
        <w:rPr>
          <w:color w:val="808080"/>
          <w:lang w:val="en-US"/>
        </w:rPr>
        <w:t>*</w:t>
      </w:r>
    </w:p>
    <w:p w:rsidR="0050419A" w:rsidRPr="00DF75BB" w:rsidRDefault="0050419A" w:rsidP="00CC33D5">
      <w:pPr>
        <w:pStyle w:val="PargrafoparaBibl"/>
        <w:widowControl/>
        <w:rPr>
          <w:color w:val="808080"/>
          <w:lang w:val="en-US"/>
        </w:rPr>
      </w:pPr>
      <w:r w:rsidRPr="00F61AE9">
        <w:rPr>
          <w:color w:val="808080"/>
          <w:lang w:val="en-US"/>
        </w:rPr>
        <w:t xml:space="preserve">McGUIRE, B. P., </w:t>
      </w:r>
      <w:r w:rsidRPr="0050419A">
        <w:rPr>
          <w:i/>
          <w:color w:val="808080"/>
          <w:lang w:val="en-US"/>
        </w:rPr>
        <w:t>Brother &amp; lover: Aelred of Rievaulx</w:t>
      </w:r>
      <w:r w:rsidRPr="0050419A">
        <w:rPr>
          <w:color w:val="808080"/>
          <w:lang w:val="en-US"/>
        </w:rPr>
        <w:t xml:space="preserve">. Poughkeepsie, NY, </w:t>
      </w:r>
      <w:r w:rsidRPr="00C34FBA">
        <w:rPr>
          <w:color w:val="808080"/>
          <w:lang w:val="en-US"/>
        </w:rPr>
        <w:t>Crossroad</w:t>
      </w:r>
      <w:r w:rsidRPr="0050419A">
        <w:rPr>
          <w:color w:val="808080"/>
          <w:lang w:val="en-US"/>
        </w:rPr>
        <w:t>, 1994. 224 p.*</w:t>
      </w:r>
    </w:p>
    <w:p w:rsidR="00FB710A" w:rsidRPr="00DF75BB" w:rsidRDefault="00FB710A" w:rsidP="00CC33D5">
      <w:pPr>
        <w:pStyle w:val="PargrafoparaBibl"/>
        <w:widowControl/>
        <w:rPr>
          <w:lang w:val="en-US"/>
        </w:rPr>
      </w:pPr>
      <w:r w:rsidRPr="00F61AE9">
        <w:rPr>
          <w:szCs w:val="24"/>
          <w:lang w:val="en-US"/>
        </w:rPr>
        <w:t xml:space="preserve">McILROY, C. E., </w:t>
      </w:r>
      <w:r w:rsidRPr="00F61AE9">
        <w:rPr>
          <w:i/>
          <w:szCs w:val="24"/>
          <w:lang w:val="en-US"/>
        </w:rPr>
        <w:t>The English prose treatises of Richard Rolle</w:t>
      </w:r>
      <w:r w:rsidRPr="00F61AE9">
        <w:rPr>
          <w:szCs w:val="24"/>
          <w:lang w:val="en-US"/>
        </w:rPr>
        <w:t>. Studies in medieval mysticism, 4. Cambridge, Brewer, 2004. X+212 p.</w:t>
      </w:r>
      <w:r w:rsidRPr="00F61AE9">
        <w:rPr>
          <w:lang w:val="en-US"/>
        </w:rPr>
        <w:t xml:space="preserve"> [USP]</w:t>
      </w:r>
    </w:p>
    <w:p w:rsidR="009361AB" w:rsidRPr="009361AB" w:rsidRDefault="009361AB" w:rsidP="00CC33D5">
      <w:pPr>
        <w:pStyle w:val="PargrafoparaBibl"/>
        <w:widowControl/>
        <w:rPr>
          <w:lang w:val="en-US"/>
        </w:rPr>
      </w:pPr>
      <w:r w:rsidRPr="00F61AE9">
        <w:rPr>
          <w:lang w:val="en-US"/>
        </w:rPr>
        <w:t xml:space="preserve">MERTON, T., </w:t>
      </w:r>
      <w:r w:rsidRPr="00F61AE9">
        <w:rPr>
          <w:i/>
          <w:lang w:val="en-US"/>
        </w:rPr>
        <w:t>Cassian and the Fathers. Initiation into the monastic tradition, 1</w:t>
      </w:r>
      <w:r w:rsidRPr="00F61AE9">
        <w:rPr>
          <w:lang w:val="en-US"/>
        </w:rPr>
        <w:t>. Ed. and intr. by P. F. O’Connell. Monastic wisdom, 1. Kalamazoo, Cistercian, 2</w:t>
      </w:r>
      <w:r>
        <w:rPr>
          <w:lang w:val="en-US"/>
        </w:rPr>
        <w:t xml:space="preserve">005. </w:t>
      </w:r>
      <w:r w:rsidR="00DF75BB">
        <w:rPr>
          <w:lang w:val="en-US"/>
        </w:rPr>
        <w:t>305 p. [UNICAMP] [USP]</w:t>
      </w:r>
    </w:p>
    <w:p w:rsidR="00FB710A" w:rsidRPr="00F61AE9" w:rsidRDefault="00FB710A" w:rsidP="00CC33D5">
      <w:pPr>
        <w:pStyle w:val="PargrafoparaBibl"/>
        <w:widowControl/>
        <w:rPr>
          <w:noProof/>
          <w:lang w:val="en-US"/>
        </w:rPr>
      </w:pPr>
      <w:r w:rsidRPr="00F61AE9">
        <w:rPr>
          <w:noProof/>
          <w:lang w:val="en-US"/>
        </w:rPr>
        <w:t xml:space="preserve">MERTON, T., </w:t>
      </w:r>
      <w:r w:rsidRPr="00F61AE9">
        <w:rPr>
          <w:i/>
          <w:noProof/>
          <w:lang w:val="en-US"/>
        </w:rPr>
        <w:t>The climate of monastic prayer</w:t>
      </w:r>
      <w:r w:rsidRPr="00F61AE9">
        <w:rPr>
          <w:noProof/>
          <w:lang w:val="en-US"/>
        </w:rPr>
        <w:t xml:space="preserve">. Cistercian studies, 1. Washington, Consortium / </w:t>
      </w:r>
      <w:r w:rsidRPr="00F61AE9">
        <w:rPr>
          <w:noProof/>
          <w:szCs w:val="24"/>
          <w:lang w:val="en-US"/>
        </w:rPr>
        <w:t xml:space="preserve">Kalamazoo, </w:t>
      </w:r>
      <w:r w:rsidRPr="00F61AE9">
        <w:rPr>
          <w:lang w:val="en"/>
        </w:rPr>
        <w:t>Cistercian,</w:t>
      </w:r>
      <w:r w:rsidRPr="00F61AE9">
        <w:rPr>
          <w:noProof/>
          <w:lang w:val="en-US"/>
        </w:rPr>
        <w:t xml:space="preserve"> [1969] 1973. 154 p. [USP]</w:t>
      </w:r>
    </w:p>
    <w:p w:rsidR="00FB710A" w:rsidRPr="003E59F1" w:rsidRDefault="00FB710A" w:rsidP="00CC33D5">
      <w:pPr>
        <w:pStyle w:val="PargrafoparaBibl"/>
        <w:widowControl/>
      </w:pPr>
      <w:r w:rsidRPr="00F61AE9">
        <w:rPr>
          <w:lang w:val="en-US"/>
        </w:rPr>
        <w:t xml:space="preserve">PEZZINI, D., </w:t>
      </w:r>
      <w:r w:rsidRPr="00F61AE9">
        <w:rPr>
          <w:i/>
          <w:lang w:val="en-US"/>
        </w:rPr>
        <w:t>The translation of religious texts in the Middle Ages: tracts and rules, hymns and Saints’ lives</w:t>
      </w:r>
      <w:r w:rsidRPr="00F61AE9">
        <w:rPr>
          <w:lang w:val="en-US"/>
        </w:rPr>
        <w:t xml:space="preserve">. </w:t>
      </w:r>
      <w:r w:rsidRPr="003E59F1">
        <w:t>Frankfurt, Peter Lang, 2008. 428 p. [USP]</w:t>
      </w:r>
    </w:p>
    <w:p w:rsidR="00DE0930" w:rsidRPr="0069238E" w:rsidRDefault="00DE0930" w:rsidP="00CC33D5">
      <w:pPr>
        <w:pStyle w:val="PargrafoparaBibl"/>
        <w:widowControl/>
        <w:rPr>
          <w:color w:val="808080"/>
          <w:lang w:val="en-US"/>
        </w:rPr>
      </w:pPr>
      <w:r w:rsidRPr="00DE0930">
        <w:rPr>
          <w:color w:val="808080"/>
        </w:rPr>
        <w:t xml:space="preserve">PISCIONE, E., </w:t>
      </w:r>
      <w:r w:rsidRPr="00DE0930">
        <w:rPr>
          <w:i/>
          <w:color w:val="808080"/>
        </w:rPr>
        <w:t>Doctor amicitiae. L’itinerario filosofico-spirituale di Ælredo</w:t>
      </w:r>
      <w:r w:rsidRPr="00DE0930">
        <w:rPr>
          <w:color w:val="808080"/>
        </w:rPr>
        <w:t xml:space="preserve"> </w:t>
      </w:r>
      <w:r w:rsidRPr="00DE0930">
        <w:rPr>
          <w:i/>
          <w:color w:val="808080"/>
        </w:rPr>
        <w:t>di Rievaulx</w:t>
      </w:r>
      <w:r w:rsidRPr="00DE0930">
        <w:rPr>
          <w:color w:val="808080"/>
        </w:rPr>
        <w:t xml:space="preserve">. </w:t>
      </w:r>
      <w:r w:rsidRPr="0069238E">
        <w:rPr>
          <w:color w:val="808080"/>
          <w:lang w:val="en-US"/>
        </w:rPr>
        <w:t>Caltanissetta, Lussografica, 2011. 144 p.*</w:t>
      </w:r>
    </w:p>
    <w:p w:rsidR="00FB710A" w:rsidRPr="003F37DA" w:rsidRDefault="00FB710A" w:rsidP="00CC33D5">
      <w:pPr>
        <w:pStyle w:val="PargrafoparaBibl"/>
        <w:widowControl/>
        <w:rPr>
          <w:lang w:val="en-US"/>
        </w:rPr>
      </w:pPr>
      <w:r w:rsidRPr="00F61AE9">
        <w:rPr>
          <w:lang w:val="en-US"/>
        </w:rPr>
        <w:t xml:space="preserve">SOMMERFELDT, J. R., ed., </w:t>
      </w:r>
      <w:r w:rsidRPr="00F61AE9">
        <w:rPr>
          <w:i/>
          <w:lang w:val="en-US"/>
        </w:rPr>
        <w:t>Bernardus magister. Papers celebrating the nonacentenary of the birth of saint Bernard of Clairvaux (1090-1990)</w:t>
      </w:r>
      <w:r w:rsidRPr="00F61AE9">
        <w:rPr>
          <w:lang w:val="en-US"/>
        </w:rPr>
        <w:t xml:space="preserve">. Bernard of Clairvaux series. Cistercian studies, 135. Kalamazoo, Cistercian, 1992. 578 p. </w:t>
      </w:r>
      <w:r w:rsidRPr="003F37DA">
        <w:rPr>
          <w:lang w:val="en-US"/>
        </w:rPr>
        <w:t>[USP]</w:t>
      </w:r>
    </w:p>
    <w:p w:rsidR="00FB710A" w:rsidRDefault="00FB710A" w:rsidP="00CC33D5">
      <w:pPr>
        <w:pStyle w:val="PargrafoparaBibl"/>
        <w:widowControl/>
        <w:rPr>
          <w:color w:val="808080"/>
          <w:lang w:val="en-US"/>
        </w:rPr>
      </w:pPr>
      <w:r w:rsidRPr="00F61AE9">
        <w:rPr>
          <w:color w:val="808080"/>
          <w:lang w:val="en-US"/>
        </w:rPr>
        <w:t xml:space="preserve">SOMMERFELDT, J. R., </w:t>
      </w:r>
      <w:r w:rsidRPr="00F61AE9">
        <w:rPr>
          <w:i/>
          <w:color w:val="808080"/>
          <w:lang w:val="en-US"/>
        </w:rPr>
        <w:t>Ælred</w:t>
      </w:r>
      <w:r w:rsidRPr="00F61AE9">
        <w:rPr>
          <w:color w:val="808080"/>
          <w:lang w:val="en-US"/>
        </w:rPr>
        <w:t xml:space="preserve"> </w:t>
      </w:r>
      <w:r w:rsidRPr="00F61AE9">
        <w:rPr>
          <w:i/>
          <w:color w:val="808080"/>
          <w:lang w:val="en-US"/>
        </w:rPr>
        <w:t>of Rievaulx: pursuing perfect happiness</w:t>
      </w:r>
      <w:r w:rsidRPr="00F61AE9">
        <w:rPr>
          <w:color w:val="808080"/>
          <w:lang w:val="en-US"/>
        </w:rPr>
        <w:t>. New York, Paulist, 2005. 208 p.</w:t>
      </w:r>
      <w:r>
        <w:rPr>
          <w:color w:val="808080"/>
          <w:lang w:val="en-US"/>
        </w:rPr>
        <w:t>*</w:t>
      </w:r>
    </w:p>
    <w:p w:rsidR="00FB710A" w:rsidRPr="00F61AE9" w:rsidRDefault="00FB710A" w:rsidP="00CC33D5">
      <w:pPr>
        <w:pStyle w:val="PargrafoparaBibl"/>
        <w:widowControl/>
        <w:rPr>
          <w:color w:val="808080"/>
          <w:lang w:val="en-US"/>
        </w:rPr>
      </w:pPr>
      <w:r w:rsidRPr="00F61AE9">
        <w:rPr>
          <w:color w:val="808080"/>
          <w:lang w:val="en-US"/>
        </w:rPr>
        <w:t xml:space="preserve">SOMMERFELDT, J. R., </w:t>
      </w:r>
      <w:r w:rsidRPr="00F61AE9">
        <w:rPr>
          <w:i/>
          <w:color w:val="808080"/>
          <w:lang w:val="en-US"/>
        </w:rPr>
        <w:t>Ælred</w:t>
      </w:r>
      <w:r w:rsidRPr="00F61AE9">
        <w:rPr>
          <w:color w:val="808080"/>
          <w:lang w:val="en-US"/>
        </w:rPr>
        <w:t xml:space="preserve"> </w:t>
      </w:r>
      <w:r w:rsidRPr="00F61AE9">
        <w:rPr>
          <w:i/>
          <w:color w:val="808080"/>
          <w:lang w:val="en-US"/>
        </w:rPr>
        <w:t>of Rievaulx on love and order in the world and the Church</w:t>
      </w:r>
      <w:r w:rsidRPr="00F61AE9">
        <w:rPr>
          <w:color w:val="808080"/>
          <w:lang w:val="en-US"/>
        </w:rPr>
        <w:t>. New York, Paulist, 2006. 192 p.</w:t>
      </w:r>
      <w:r>
        <w:rPr>
          <w:color w:val="808080"/>
          <w:lang w:val="en-US"/>
        </w:rPr>
        <w:t>*</w:t>
      </w:r>
    </w:p>
    <w:p w:rsidR="00FB710A" w:rsidRPr="00F61AE9" w:rsidRDefault="00FB710A" w:rsidP="00CC33D5">
      <w:pPr>
        <w:pStyle w:val="PargrafoparaBibl"/>
        <w:widowControl/>
        <w:rPr>
          <w:color w:val="808080"/>
          <w:lang w:val="en-US"/>
        </w:rPr>
      </w:pPr>
      <w:r w:rsidRPr="00F61AE9">
        <w:rPr>
          <w:color w:val="808080"/>
          <w:lang w:val="en-US"/>
        </w:rPr>
        <w:t xml:space="preserve">SQUIRE, A., </w:t>
      </w:r>
      <w:r w:rsidRPr="00F61AE9">
        <w:rPr>
          <w:i/>
          <w:color w:val="808080"/>
          <w:lang w:val="en-US"/>
        </w:rPr>
        <w:t>Ælred</w:t>
      </w:r>
      <w:r w:rsidRPr="00F61AE9">
        <w:rPr>
          <w:color w:val="808080"/>
          <w:lang w:val="en-US"/>
        </w:rPr>
        <w:t xml:space="preserve"> </w:t>
      </w:r>
      <w:r w:rsidRPr="00F61AE9">
        <w:rPr>
          <w:i/>
          <w:color w:val="808080"/>
          <w:lang w:val="en-US"/>
        </w:rPr>
        <w:t>of Rievaulx. A study</w:t>
      </w:r>
      <w:r w:rsidRPr="00F61AE9">
        <w:rPr>
          <w:color w:val="808080"/>
          <w:lang w:val="en-US"/>
        </w:rPr>
        <w:t>. Ælred of Rievaulx series. Cistercian studies, 50. Kalamazoo, Cistercian, 1981.</w:t>
      </w:r>
      <w:r>
        <w:rPr>
          <w:color w:val="808080"/>
          <w:lang w:val="en-US"/>
        </w:rPr>
        <w:t xml:space="preserve"> </w:t>
      </w:r>
      <w:r w:rsidRPr="00744295">
        <w:rPr>
          <w:color w:val="808080"/>
          <w:lang w:val="en-US"/>
        </w:rPr>
        <w:t>177 p.</w:t>
      </w:r>
      <w:r>
        <w:rPr>
          <w:color w:val="808080"/>
          <w:lang w:val="en-US"/>
        </w:rPr>
        <w:t>*</w:t>
      </w:r>
    </w:p>
    <w:p w:rsidR="00FB710A" w:rsidRPr="00F61AE9" w:rsidRDefault="00FB710A" w:rsidP="00CC33D5">
      <w:pPr>
        <w:pStyle w:val="PargrafoparaBibl"/>
        <w:widowControl/>
      </w:pPr>
      <w:r w:rsidRPr="00F61AE9">
        <w:rPr>
          <w:lang w:val="en-US"/>
        </w:rPr>
        <w:t xml:space="preserve">THOMAS, H. M., </w:t>
      </w:r>
      <w:r w:rsidRPr="00F61AE9">
        <w:rPr>
          <w:i/>
          <w:lang w:val="en-US"/>
        </w:rPr>
        <w:t>The English and the Normans: ethnic hostility, assimilation, and identity, 1066-c.1220</w:t>
      </w:r>
      <w:r w:rsidRPr="00F61AE9">
        <w:rPr>
          <w:lang w:val="en-US"/>
        </w:rPr>
        <w:t xml:space="preserve">. </w:t>
      </w:r>
      <w:r w:rsidRPr="000E074F">
        <w:t>Oxford, UP, 2003. XII+4</w:t>
      </w:r>
      <w:r w:rsidRPr="00F61AE9">
        <w:t>62 p. [UNICAMP]</w:t>
      </w:r>
    </w:p>
    <w:p w:rsidR="00FB710A" w:rsidRDefault="00FB710A" w:rsidP="00CC33D5">
      <w:pPr>
        <w:pStyle w:val="PargrafoparaBibl"/>
        <w:widowControl/>
      </w:pPr>
      <w:r w:rsidRPr="00F61AE9">
        <w:t xml:space="preserve">TONEATTO, V., et al., a cura di, </w:t>
      </w:r>
      <w:r w:rsidRPr="00F61AE9">
        <w:rPr>
          <w:i/>
        </w:rPr>
        <w:t>Economia monastica: dal</w:t>
      </w:r>
      <w:r w:rsidR="005D2C79">
        <w:rPr>
          <w:i/>
        </w:rPr>
        <w:t>la disciplina del desiderio all’</w:t>
      </w:r>
      <w:r w:rsidRPr="00F61AE9">
        <w:rPr>
          <w:i/>
        </w:rPr>
        <w:t>amministrazione razionale</w:t>
      </w:r>
      <w:r w:rsidRPr="00F61AE9">
        <w:t xml:space="preserve">. Quaderni di cultura mediolatina, 4. Spoleto, CISAM, 2004. </w:t>
      </w:r>
      <w:r w:rsidR="00966F7B">
        <w:t>IX+</w:t>
      </w:r>
      <w:r w:rsidRPr="00F61AE9">
        <w:t>277 p. [UNICAMP]</w:t>
      </w:r>
      <w:r w:rsidR="00966F7B">
        <w:t xml:space="preserve"> [USP]</w:t>
      </w:r>
    </w:p>
    <w:p w:rsidR="00637457" w:rsidRPr="00F61AE9" w:rsidRDefault="00637457" w:rsidP="00CC33D5">
      <w:pPr>
        <w:pStyle w:val="PargrafoparaBibl"/>
        <w:widowControl/>
      </w:pPr>
    </w:p>
    <w:p w:rsidR="00FB710A" w:rsidRPr="00F61AE9" w:rsidRDefault="00FB710A" w:rsidP="00CC33D5">
      <w:pPr>
        <w:spacing w:after="200" w:line="276" w:lineRule="auto"/>
        <w:rPr>
          <w:bCs/>
        </w:rPr>
      </w:pPr>
      <w:r w:rsidRPr="00F61AE9">
        <w:rPr>
          <w:bCs/>
        </w:rPr>
        <w:br w:type="page"/>
      </w:r>
    </w:p>
    <w:p w:rsidR="00FB710A" w:rsidRPr="0002500C" w:rsidRDefault="00FB710A" w:rsidP="00CC33D5">
      <w:pPr>
        <w:pStyle w:val="Ttulo4"/>
        <w:widowControl/>
        <w:rPr>
          <w:color w:val="FF0000"/>
          <w:lang w:val="en-US"/>
        </w:rPr>
      </w:pPr>
      <w:r w:rsidRPr="0002500C">
        <w:rPr>
          <w:color w:val="FF0000"/>
          <w:lang w:val="en-US"/>
        </w:rPr>
        <w:lastRenderedPageBreak/>
        <w:t>estêvão langton, ca. 1150-1228</w:t>
      </w:r>
    </w:p>
    <w:p w:rsidR="00112651" w:rsidRPr="00112651" w:rsidRDefault="00112651" w:rsidP="00CC33D5">
      <w:pPr>
        <w:pStyle w:val="Ttulo5"/>
        <w:keepNext/>
        <w:spacing w:before="0"/>
        <w:rPr>
          <w:color w:val="FF0000"/>
          <w:lang w:val="en-US"/>
        </w:rPr>
      </w:pPr>
      <w:r w:rsidRPr="00112651">
        <w:rPr>
          <w:color w:val="FF0000"/>
          <w:lang w:val="en-US"/>
        </w:rPr>
        <w:t>Beiträge zur Geschichte der Philosophie...</w:t>
      </w:r>
    </w:p>
    <w:p w:rsidR="00FB710A" w:rsidRPr="00F61AE9" w:rsidRDefault="00FB710A" w:rsidP="00CC33D5">
      <w:pPr>
        <w:pStyle w:val="PargrafoparaBibl"/>
        <w:widowControl/>
        <w:rPr>
          <w:lang w:val="en-US"/>
        </w:rPr>
      </w:pPr>
      <w:r w:rsidRPr="00F61AE9">
        <w:rPr>
          <w:lang w:val="en-US"/>
        </w:rPr>
        <w:t xml:space="preserve">LANDGRAF, A. M., Hrsg., </w:t>
      </w:r>
      <w:r w:rsidRPr="00F61AE9">
        <w:rPr>
          <w:i/>
          <w:lang w:val="en-US"/>
        </w:rPr>
        <w:t>Der Sentenzenkommentar des Kardinals Stephan Langton</w:t>
      </w:r>
      <w:r w:rsidRPr="00F61AE9">
        <w:rPr>
          <w:lang w:val="en-US"/>
        </w:rPr>
        <w:t xml:space="preserve">. BGPTM, XXXVII, 1. Münste, Aschendorff,. [1952] </w:t>
      </w:r>
      <w:r w:rsidR="00D375FF" w:rsidRPr="00F61AE9">
        <w:rPr>
          <w:lang w:val="en-US"/>
        </w:rPr>
        <w:t xml:space="preserve">2. Aufl </w:t>
      </w:r>
      <w:r w:rsidRPr="00F61AE9">
        <w:rPr>
          <w:lang w:val="en-US"/>
        </w:rPr>
        <w:t>1995. XXXIX+158 S.</w:t>
      </w:r>
      <w:r w:rsidR="00445B2D">
        <w:rPr>
          <w:lang w:val="en-US"/>
        </w:rPr>
        <w:t xml:space="preserve"> [UFSCar] [USP] {NA}</w:t>
      </w:r>
    </w:p>
    <w:p w:rsidR="00A21F43" w:rsidRPr="00A21F43" w:rsidRDefault="00112651" w:rsidP="00CC33D5">
      <w:pPr>
        <w:pStyle w:val="PargrafoparaBibl"/>
        <w:widowControl/>
      </w:pPr>
      <w:r w:rsidRPr="00112651">
        <w:t xml:space="preserve">QUINTO, R., </w:t>
      </w:r>
      <w:r w:rsidRPr="00112651">
        <w:rPr>
          <w:i/>
        </w:rPr>
        <w:t xml:space="preserve">“Doctor </w:t>
      </w:r>
      <w:r w:rsidR="00452361" w:rsidRPr="00112651">
        <w:rPr>
          <w:i/>
        </w:rPr>
        <w:t>nominatissimus</w:t>
      </w:r>
      <w:r w:rsidRPr="00112651">
        <w:rPr>
          <w:i/>
        </w:rPr>
        <w:t xml:space="preserve">”. </w:t>
      </w:r>
      <w:r w:rsidRPr="00F61AE9">
        <w:rPr>
          <w:i/>
        </w:rPr>
        <w:t>Stefano Langton e la tradizione delle sue opere</w:t>
      </w:r>
      <w:r w:rsidRPr="00F61AE9">
        <w:t xml:space="preserve">. </w:t>
      </w:r>
      <w:r w:rsidRPr="00D33ED8">
        <w:t xml:space="preserve">BGPTM, NF, 39. Münster, Aschendorff, 1994. </w:t>
      </w:r>
      <w:r w:rsidRPr="00A21F43">
        <w:t xml:space="preserve">XXXIV+326 S. [UFSCar] </w:t>
      </w:r>
      <w:r w:rsidRPr="00A21F43">
        <w:rPr>
          <w:noProof/>
          <w:szCs w:val="24"/>
        </w:rPr>
        <w:t>[USP] {NA}</w:t>
      </w:r>
    </w:p>
    <w:p w:rsidR="005A6CE5" w:rsidRPr="0056605C" w:rsidRDefault="005A6CE5" w:rsidP="00CC33D5">
      <w:pPr>
        <w:pStyle w:val="Ttulo5"/>
        <w:keepNext/>
        <w:spacing w:before="0"/>
        <w:rPr>
          <w:color w:val="FF0000"/>
          <w:lang w:val="es-ES_tradnl"/>
        </w:rPr>
      </w:pPr>
      <w:r>
        <w:rPr>
          <w:color w:val="FF0000"/>
          <w:lang w:val="es-ES_tradnl"/>
        </w:rPr>
        <w:t>Auctores Britannici Medii Aevi</w:t>
      </w:r>
    </w:p>
    <w:p w:rsidR="005A6CE5" w:rsidRPr="009F4F6C" w:rsidRDefault="005A6CE5" w:rsidP="00CC33D5">
      <w:pPr>
        <w:pStyle w:val="PargrafoparaBibl"/>
        <w:widowControl/>
        <w:rPr>
          <w:color w:val="808080" w:themeColor="background1" w:themeShade="80"/>
          <w:lang w:val="en-US"/>
        </w:rPr>
      </w:pPr>
      <w:r w:rsidRPr="005A6CE5">
        <w:rPr>
          <w:color w:val="808080" w:themeColor="background1" w:themeShade="80"/>
          <w:lang w:val="en-US"/>
        </w:rPr>
        <w:t xml:space="preserve">STEPHEN LANGTON, </w:t>
      </w:r>
      <w:r w:rsidRPr="005A6CE5">
        <w:rPr>
          <w:i/>
          <w:color w:val="808080" w:themeColor="background1" w:themeShade="80"/>
          <w:lang w:val="en-US"/>
        </w:rPr>
        <w:t>Quaestiones theologiae. Liber I</w:t>
      </w:r>
      <w:r w:rsidRPr="005A6CE5">
        <w:rPr>
          <w:color w:val="808080" w:themeColor="background1" w:themeShade="80"/>
          <w:lang w:val="en-US"/>
        </w:rPr>
        <w:t>. Ed. R. Quinto and M. Bieniak. Auctores Britannici Medii Aevi, 22. Oxford, UP, 2014. 400 p.</w:t>
      </w:r>
    </w:p>
    <w:p w:rsidR="00112651" w:rsidRPr="00FB4E5C" w:rsidRDefault="00AF0097" w:rsidP="00CC33D5">
      <w:pPr>
        <w:pStyle w:val="Ttulo5"/>
        <w:keepNext/>
        <w:spacing w:before="0"/>
        <w:rPr>
          <w:color w:val="FF0000"/>
          <w:lang w:val="es-ES_tradnl"/>
        </w:rPr>
      </w:pPr>
      <w:r>
        <w:rPr>
          <w:color w:val="FF0000"/>
          <w:lang w:val="es-ES_tradnl"/>
        </w:rPr>
        <w:t>Diversas</w:t>
      </w:r>
    </w:p>
    <w:p w:rsidR="00FB710A" w:rsidRDefault="00FB710A" w:rsidP="00CC33D5">
      <w:pPr>
        <w:pStyle w:val="PargrafoparaBibl"/>
        <w:widowControl/>
      </w:pPr>
      <w:r w:rsidRPr="00F61AE9">
        <w:rPr>
          <w:lang w:val="en-US"/>
        </w:rPr>
        <w:t xml:space="preserve">STEPHEN LANGTON, </w:t>
      </w:r>
      <w:r w:rsidRPr="00F61AE9">
        <w:rPr>
          <w:i/>
          <w:lang w:val="en-US"/>
        </w:rPr>
        <w:t>Selected sermons of Stephen Langton</w:t>
      </w:r>
      <w:r w:rsidRPr="00F61AE9">
        <w:rPr>
          <w:lang w:val="en-US"/>
        </w:rPr>
        <w:t xml:space="preserve">. Ed. P. B. Roberts. </w:t>
      </w:r>
      <w:r w:rsidRPr="00F61AE9">
        <w:rPr>
          <w:iCs/>
          <w:lang w:val="en-US"/>
        </w:rPr>
        <w:t>Toronto medieval latin texts</w:t>
      </w:r>
      <w:r w:rsidRPr="00F61AE9">
        <w:rPr>
          <w:lang w:val="en-US"/>
        </w:rPr>
        <w:t xml:space="preserve">, 10. </w:t>
      </w:r>
      <w:r w:rsidRPr="00F61AE9">
        <w:t xml:space="preserve">Toronto, PIMS, 1980. 107 p. [UFSCar] </w:t>
      </w:r>
      <w:r w:rsidRPr="00F61AE9">
        <w:rPr>
          <w:szCs w:val="11"/>
        </w:rPr>
        <w:t xml:space="preserve">[UNICAMP] </w:t>
      </w:r>
      <w:r w:rsidR="00B9054C">
        <w:t>[USP]</w:t>
      </w:r>
    </w:p>
    <w:p w:rsidR="00FB710A" w:rsidRPr="00F61AE9" w:rsidRDefault="00FB710A" w:rsidP="00CC33D5">
      <w:pPr>
        <w:pStyle w:val="PargrafoparaBibl"/>
        <w:widowControl/>
        <w:rPr>
          <w:szCs w:val="11"/>
        </w:rPr>
      </w:pPr>
      <w:r w:rsidRPr="00F61AE9">
        <w:rPr>
          <w:szCs w:val="11"/>
        </w:rPr>
        <w:t xml:space="preserve">LONGÈRE, J., éd., </w:t>
      </w:r>
      <w:r w:rsidRPr="00F61AE9">
        <w:rPr>
          <w:i/>
          <w:lang w:val="fr-FR"/>
        </w:rPr>
        <w:t>Œ</w:t>
      </w:r>
      <w:r w:rsidRPr="00F61AE9">
        <w:rPr>
          <w:i/>
          <w:szCs w:val="16"/>
          <w:lang w:val="fr-FR"/>
        </w:rPr>
        <w:t>uvres</w:t>
      </w:r>
      <w:r w:rsidRPr="00F61AE9">
        <w:rPr>
          <w:i/>
          <w:szCs w:val="11"/>
        </w:rPr>
        <w:t xml:space="preserve"> oratoires de Maîtres parisiens au XII</w:t>
      </w:r>
      <w:r w:rsidRPr="00F61AE9">
        <w:rPr>
          <w:i/>
          <w:szCs w:val="24"/>
          <w:vertAlign w:val="superscript"/>
        </w:rPr>
        <w:t>e</w:t>
      </w:r>
      <w:r w:rsidRPr="00F61AE9">
        <w:rPr>
          <w:i/>
          <w:szCs w:val="11"/>
        </w:rPr>
        <w:t xml:space="preserve"> siècle. Étude historique et doctrinale. I: Texte. II: Notes</w:t>
      </w:r>
      <w:r w:rsidRPr="00F61AE9">
        <w:rPr>
          <w:szCs w:val="11"/>
        </w:rPr>
        <w:t xml:space="preserve">. Études augustiniennes, Moyen-Âge et Temps Modernes, 4-5. Paris, IEA, 1975. 2 vols. </w:t>
      </w:r>
      <w:r w:rsidRPr="00E91334">
        <w:rPr>
          <w:szCs w:val="11"/>
        </w:rPr>
        <w:t xml:space="preserve">[UFSCar] </w:t>
      </w:r>
      <w:r w:rsidRPr="00F61AE9">
        <w:rPr>
          <w:szCs w:val="11"/>
        </w:rPr>
        <w:t xml:space="preserve">[UNICAMP] </w:t>
      </w:r>
      <w:r w:rsidR="00C67510">
        <w:t>[USP]</w:t>
      </w:r>
    </w:p>
    <w:p w:rsidR="00FB710A" w:rsidRPr="00E32D04" w:rsidRDefault="00AA4FB5" w:rsidP="00CC33D5">
      <w:pPr>
        <w:pStyle w:val="Ttulo5"/>
        <w:keepNext/>
        <w:spacing w:before="0"/>
        <w:rPr>
          <w:color w:val="FF0000"/>
        </w:rPr>
      </w:pPr>
      <w:r>
        <w:rPr>
          <w:color w:val="FF0000"/>
        </w:rPr>
        <w:t>Comentadores</w:t>
      </w:r>
    </w:p>
    <w:p w:rsidR="00FB710A" w:rsidRPr="00264F2B" w:rsidRDefault="00FB710A" w:rsidP="00CC33D5">
      <w:pPr>
        <w:pStyle w:val="PargrafoparaBibl"/>
        <w:widowControl/>
        <w:rPr>
          <w:lang w:val="en-US"/>
        </w:rPr>
      </w:pPr>
      <w:r w:rsidRPr="00F61AE9">
        <w:t xml:space="preserve">ASHWORTH, E. J., </w:t>
      </w:r>
      <w:r w:rsidRPr="00F61AE9">
        <w:rPr>
          <w:i/>
        </w:rPr>
        <w:t>Les théories de l’analogie du XII</w:t>
      </w:r>
      <w:r w:rsidRPr="00F61AE9">
        <w:rPr>
          <w:i/>
          <w:vertAlign w:val="superscript"/>
        </w:rPr>
        <w:t>e</w:t>
      </w:r>
      <w:r w:rsidRPr="00F61AE9">
        <w:rPr>
          <w:i/>
        </w:rPr>
        <w:t xml:space="preserve"> au XVI</w:t>
      </w:r>
      <w:r w:rsidRPr="00F61AE9">
        <w:rPr>
          <w:i/>
          <w:vertAlign w:val="superscript"/>
        </w:rPr>
        <w:t>e</w:t>
      </w:r>
      <w:r w:rsidRPr="00F61AE9">
        <w:rPr>
          <w:i/>
        </w:rPr>
        <w:t xml:space="preserve"> siècle</w:t>
      </w:r>
      <w:r w:rsidRPr="00F61AE9">
        <w:t xml:space="preserve">. </w:t>
      </w:r>
      <w:r w:rsidRPr="00882DAC">
        <w:rPr>
          <w:lang w:val="en-US"/>
        </w:rPr>
        <w:t xml:space="preserve">Conférences Pierre Abélard. Paris, Vrin, 2008. </w:t>
      </w:r>
      <w:r w:rsidRPr="00264F2B">
        <w:rPr>
          <w:lang w:val="en-US"/>
        </w:rPr>
        <w:t xml:space="preserve">124 </w:t>
      </w:r>
      <w:r w:rsidR="000D48EC" w:rsidRPr="00264F2B">
        <w:rPr>
          <w:lang w:val="en-US"/>
        </w:rPr>
        <w:t>p. [UFSCar] [UNICAMP] [USP]</w:t>
      </w:r>
    </w:p>
    <w:p w:rsidR="00FB710A" w:rsidRPr="00F61AE9" w:rsidRDefault="00FB710A" w:rsidP="00CC33D5">
      <w:pPr>
        <w:pStyle w:val="PargrafoparaBibl"/>
        <w:widowControl/>
        <w:rPr>
          <w:color w:val="808080"/>
          <w:szCs w:val="24"/>
          <w:lang w:val="en-US"/>
        </w:rPr>
      </w:pPr>
      <w:r w:rsidRPr="00264F2B">
        <w:rPr>
          <w:bCs/>
          <w:color w:val="808080"/>
          <w:szCs w:val="24"/>
          <w:lang w:val="en-US"/>
        </w:rPr>
        <w:t xml:space="preserve">BATAILLON, L.-J., et al., éds., </w:t>
      </w:r>
      <w:r w:rsidRPr="00264F2B">
        <w:rPr>
          <w:i/>
          <w:color w:val="808080"/>
          <w:szCs w:val="24"/>
          <w:lang w:val="en-US"/>
        </w:rPr>
        <w:t xml:space="preserve">Étienne Langton, prédicateur, bibliste, théologien. </w:t>
      </w:r>
      <w:r w:rsidRPr="00F61AE9">
        <w:rPr>
          <w:i/>
          <w:color w:val="808080"/>
          <w:szCs w:val="24"/>
          <w:lang w:val="en-US"/>
        </w:rPr>
        <w:t>Etudes réunies</w:t>
      </w:r>
      <w:r w:rsidRPr="00F61AE9">
        <w:rPr>
          <w:color w:val="808080"/>
          <w:szCs w:val="24"/>
          <w:lang w:val="en-US"/>
        </w:rPr>
        <w:t>.</w:t>
      </w:r>
      <w:r w:rsidRPr="00F61AE9">
        <w:rPr>
          <w:bCs/>
          <w:color w:val="808080"/>
          <w:szCs w:val="24"/>
          <w:lang w:val="en-US"/>
        </w:rPr>
        <w:t xml:space="preserve"> Bibliothèque d’histoire culturelle du Moyen Âge, 9. Turnhout, Brepols, 2010. 694 p.</w:t>
      </w:r>
      <w:r w:rsidR="007143AA">
        <w:rPr>
          <w:bCs/>
          <w:color w:val="808080"/>
          <w:szCs w:val="24"/>
          <w:lang w:val="en-US"/>
        </w:rPr>
        <w:t>*</w:t>
      </w:r>
    </w:p>
    <w:p w:rsidR="00FB710A" w:rsidRPr="00F61AE9" w:rsidRDefault="00FB710A" w:rsidP="00CC33D5">
      <w:pPr>
        <w:pStyle w:val="PargrafoparaBibl"/>
        <w:widowControl/>
        <w:rPr>
          <w:bCs/>
          <w:color w:val="808080"/>
          <w:szCs w:val="24"/>
          <w:lang w:val="en-US"/>
        </w:rPr>
      </w:pPr>
      <w:r w:rsidRPr="00F61AE9">
        <w:rPr>
          <w:bCs/>
          <w:color w:val="808080"/>
          <w:szCs w:val="24"/>
          <w:lang w:val="en-US"/>
        </w:rPr>
        <w:t xml:space="preserve">BAUMANN, D., </w:t>
      </w:r>
      <w:r w:rsidRPr="00F61AE9">
        <w:rPr>
          <w:bCs/>
          <w:i/>
          <w:color w:val="808080"/>
          <w:szCs w:val="24"/>
          <w:lang w:val="en-US"/>
        </w:rPr>
        <w:t>Stephen Langton: Erzbischof von Canterbury im England der Magna Carta (1207-1228)</w:t>
      </w:r>
      <w:r w:rsidRPr="00F61AE9">
        <w:rPr>
          <w:bCs/>
          <w:color w:val="808080"/>
          <w:szCs w:val="24"/>
          <w:lang w:val="en-US"/>
        </w:rPr>
        <w:t>. Studies in medieval and reformation traditions, 144. Leiden, Brill, 2009. XIV+478 S.</w:t>
      </w:r>
      <w:r w:rsidR="007143AA">
        <w:rPr>
          <w:bCs/>
          <w:color w:val="808080"/>
          <w:szCs w:val="24"/>
          <w:lang w:val="en-US"/>
        </w:rPr>
        <w:t>*</w:t>
      </w:r>
    </w:p>
    <w:p w:rsidR="00FB710A" w:rsidRPr="00F61AE9" w:rsidRDefault="00FB710A" w:rsidP="00CC33D5">
      <w:pPr>
        <w:pStyle w:val="PargrafoparaBibl"/>
        <w:widowControl/>
        <w:rPr>
          <w:lang w:val="en-US"/>
        </w:rPr>
      </w:pPr>
      <w:r w:rsidRPr="00F61AE9">
        <w:rPr>
          <w:szCs w:val="24"/>
          <w:lang w:val="en-US"/>
        </w:rPr>
        <w:t xml:space="preserve">BEJCZY, I. P., and </w:t>
      </w:r>
      <w:r w:rsidRPr="00F61AE9">
        <w:rPr>
          <w:noProof/>
          <w:lang w:val="en-US"/>
        </w:rPr>
        <w:t xml:space="preserve">NEWHAUSER, R. G., </w:t>
      </w:r>
      <w:r w:rsidRPr="00F61AE9">
        <w:rPr>
          <w:szCs w:val="24"/>
          <w:lang w:val="en-US"/>
        </w:rPr>
        <w:t xml:space="preserve">eds., </w:t>
      </w:r>
      <w:r w:rsidRPr="00F61AE9">
        <w:rPr>
          <w:i/>
          <w:szCs w:val="24"/>
          <w:lang w:val="en-US"/>
        </w:rPr>
        <w:t>Virtue and ethics in the Twelfth Century</w:t>
      </w:r>
      <w:r w:rsidRPr="00F61AE9">
        <w:rPr>
          <w:szCs w:val="24"/>
          <w:lang w:val="en-US"/>
        </w:rPr>
        <w:t>. Brill’s studies in intellectual history, 130.</w:t>
      </w:r>
      <w:r w:rsidRPr="00F61AE9">
        <w:rPr>
          <w:noProof/>
          <w:lang w:val="en-US"/>
        </w:rPr>
        <w:t xml:space="preserve"> </w:t>
      </w:r>
      <w:r w:rsidRPr="00F61AE9">
        <w:rPr>
          <w:szCs w:val="24"/>
          <w:lang w:val="en-US"/>
        </w:rPr>
        <w:t xml:space="preserve">Leiden, Brill, 2005. </w:t>
      </w:r>
      <w:r w:rsidRPr="00F61AE9">
        <w:rPr>
          <w:noProof/>
          <w:szCs w:val="24"/>
          <w:lang w:val="en-US"/>
        </w:rPr>
        <w:t>VI+394 p.</w:t>
      </w:r>
      <w:r w:rsidRPr="00F61AE9">
        <w:rPr>
          <w:noProof/>
          <w:color w:val="808080"/>
          <w:szCs w:val="24"/>
          <w:lang w:val="en-US"/>
        </w:rPr>
        <w:t xml:space="preserve"> </w:t>
      </w:r>
      <w:r w:rsidRPr="00F61AE9">
        <w:rPr>
          <w:noProof/>
          <w:szCs w:val="24"/>
          <w:lang w:val="en-US"/>
        </w:rPr>
        <w:t>[UFSCar</w:t>
      </w:r>
      <w:r w:rsidRPr="00F61AE9">
        <w:rPr>
          <w:lang w:val="en-US"/>
        </w:rPr>
        <w:t>] [USP]</w:t>
      </w:r>
    </w:p>
    <w:p w:rsidR="00FB710A" w:rsidRPr="00F61AE9" w:rsidRDefault="00FB710A" w:rsidP="00CC33D5">
      <w:pPr>
        <w:pStyle w:val="PargrafoparaBibl"/>
        <w:widowControl/>
        <w:rPr>
          <w:lang w:val="en-US"/>
        </w:rPr>
      </w:pPr>
      <w:r w:rsidRPr="00F61AE9">
        <w:rPr>
          <w:lang w:val="en-US"/>
        </w:rPr>
        <w:t xml:space="preserve">BOUREAU, A., </w:t>
      </w:r>
      <w:r w:rsidRPr="00F61AE9">
        <w:rPr>
          <w:i/>
          <w:lang w:val="en-US"/>
        </w:rPr>
        <w:t>La loi du royaume: les moines, le droit et la construction de la nation anglaise (XI</w:t>
      </w:r>
      <w:r w:rsidRPr="00F61AE9">
        <w:rPr>
          <w:i/>
          <w:vertAlign w:val="superscript"/>
          <w:lang w:val="en-US"/>
        </w:rPr>
        <w:t>e</w:t>
      </w:r>
      <w:r w:rsidRPr="00F61AE9">
        <w:rPr>
          <w:i/>
          <w:lang w:val="en-US"/>
        </w:rPr>
        <w:t>-XIII</w:t>
      </w:r>
      <w:r w:rsidRPr="00F61AE9">
        <w:rPr>
          <w:i/>
          <w:vertAlign w:val="superscript"/>
          <w:lang w:val="en-US"/>
        </w:rPr>
        <w:t>e</w:t>
      </w:r>
      <w:r w:rsidRPr="00F61AE9">
        <w:rPr>
          <w:i/>
          <w:lang w:val="en-US"/>
        </w:rPr>
        <w:t xml:space="preserve"> siècles)</w:t>
      </w:r>
      <w:r w:rsidRPr="00F61AE9">
        <w:rPr>
          <w:lang w:val="en-US"/>
        </w:rPr>
        <w:t>. Paris, Les Belles Lettres, [1989] 2004</w:t>
      </w:r>
      <w:r w:rsidRPr="00F61AE9">
        <w:rPr>
          <w:vertAlign w:val="superscript"/>
          <w:lang w:val="en-US"/>
        </w:rPr>
        <w:t>2</w:t>
      </w:r>
      <w:r w:rsidRPr="00F61AE9">
        <w:rPr>
          <w:lang w:val="en-US"/>
        </w:rPr>
        <w:t>. 355 p. [USP]</w:t>
      </w:r>
    </w:p>
    <w:p w:rsidR="00FB710A" w:rsidRPr="00F61AE9" w:rsidRDefault="00FB710A" w:rsidP="00CC33D5">
      <w:pPr>
        <w:pStyle w:val="PargrafoparaBibl"/>
        <w:widowControl/>
        <w:rPr>
          <w:lang w:val="en-US"/>
        </w:rPr>
      </w:pPr>
      <w:r w:rsidRPr="00F61AE9">
        <w:rPr>
          <w:lang w:val="en-US"/>
        </w:rPr>
        <w:t xml:space="preserve">CLANCHY, M., </w:t>
      </w:r>
      <w:r w:rsidRPr="00F61AE9">
        <w:rPr>
          <w:i/>
          <w:lang w:val="en-US"/>
        </w:rPr>
        <w:t>England and its rulers, 1066-1272</w:t>
      </w:r>
      <w:r w:rsidRPr="00F61AE9">
        <w:rPr>
          <w:lang w:val="en-US"/>
        </w:rPr>
        <w:t>. Oxford, Blackwell, 1998</w:t>
      </w:r>
      <w:r w:rsidRPr="00F61AE9">
        <w:rPr>
          <w:vertAlign w:val="superscript"/>
          <w:lang w:val="en-US"/>
        </w:rPr>
        <w:t>2</w:t>
      </w:r>
      <w:r w:rsidRPr="00F61AE9">
        <w:rPr>
          <w:lang w:val="en-US"/>
        </w:rPr>
        <w:t>. 253 p. [UNICAMP]</w:t>
      </w:r>
    </w:p>
    <w:p w:rsidR="00D20225" w:rsidRPr="00D20225" w:rsidRDefault="00D20225" w:rsidP="00CC33D5">
      <w:pPr>
        <w:pStyle w:val="PargrafoparaBibl"/>
        <w:widowControl/>
        <w:rPr>
          <w:lang w:val="en-US"/>
        </w:rPr>
      </w:pPr>
      <w:r w:rsidRPr="00DB0DD1">
        <w:rPr>
          <w:lang w:val="en-US"/>
        </w:rPr>
        <w:t xml:space="preserve">DAHAN, G., </w:t>
      </w:r>
      <w:r w:rsidRPr="00DB0DD1">
        <w:rPr>
          <w:bCs/>
          <w:i/>
          <w:lang w:val="en-US"/>
        </w:rPr>
        <w:t>Les Intellectuels chrétiens et les juifs au Moyen Âge</w:t>
      </w:r>
      <w:r w:rsidRPr="00DB0DD1">
        <w:rPr>
          <w:bCs/>
          <w:lang w:val="en-US"/>
        </w:rPr>
        <w:t>.</w:t>
      </w:r>
      <w:r w:rsidRPr="00DB0DD1">
        <w:rPr>
          <w:lang w:val="en-US"/>
        </w:rPr>
        <w:t xml:space="preserve"> </w:t>
      </w:r>
      <w:r w:rsidRPr="00D20225">
        <w:rPr>
          <w:lang w:val="en-US"/>
        </w:rPr>
        <w:t>Patrimoines, Histoire des religions. Paris, Cerf, [1990] 2007. 637 p. [UFSCar] [USP]</w:t>
      </w:r>
    </w:p>
    <w:p w:rsidR="00FB710A" w:rsidRPr="00F61AE9" w:rsidRDefault="00FB710A" w:rsidP="00CC33D5">
      <w:pPr>
        <w:pStyle w:val="PargrafoparaBibl"/>
        <w:widowControl/>
        <w:rPr>
          <w:szCs w:val="22"/>
          <w:lang w:val="es-ES_tradnl"/>
        </w:rPr>
      </w:pPr>
      <w:r w:rsidRPr="00F61AE9">
        <w:rPr>
          <w:szCs w:val="22"/>
          <w:lang w:val="es-ES_tradnl"/>
        </w:rPr>
        <w:lastRenderedPageBreak/>
        <w:t xml:space="preserve">DAHAN, G., </w:t>
      </w:r>
      <w:r w:rsidRPr="00F61AE9">
        <w:rPr>
          <w:i/>
          <w:szCs w:val="22"/>
          <w:lang w:val="es-ES_tradnl"/>
        </w:rPr>
        <w:t>L’exégèse chrétienne de la Bible en Occident Médiéval, XII</w:t>
      </w:r>
      <w:r w:rsidRPr="00F61AE9">
        <w:rPr>
          <w:i/>
          <w:szCs w:val="22"/>
          <w:vertAlign w:val="superscript"/>
          <w:lang w:val="es-ES_tradnl"/>
        </w:rPr>
        <w:t>e</w:t>
      </w:r>
      <w:r w:rsidRPr="00F61AE9">
        <w:rPr>
          <w:i/>
          <w:szCs w:val="22"/>
          <w:lang w:val="es-ES_tradnl"/>
        </w:rPr>
        <w:t>-XIV</w:t>
      </w:r>
      <w:r w:rsidRPr="00F61AE9">
        <w:rPr>
          <w:i/>
          <w:szCs w:val="22"/>
          <w:vertAlign w:val="superscript"/>
          <w:lang w:val="es-ES_tradnl"/>
        </w:rPr>
        <w:t>e</w:t>
      </w:r>
      <w:r w:rsidRPr="00F61AE9">
        <w:rPr>
          <w:i/>
          <w:szCs w:val="22"/>
          <w:lang w:val="es-ES_tradnl"/>
        </w:rPr>
        <w:t xml:space="preserve"> siècle</w:t>
      </w:r>
      <w:r w:rsidRPr="00F61AE9">
        <w:rPr>
          <w:szCs w:val="22"/>
          <w:lang w:val="es-ES_tradnl"/>
        </w:rPr>
        <w:t xml:space="preserve">. </w:t>
      </w:r>
      <w:r w:rsidRPr="00F61AE9">
        <w:rPr>
          <w:lang w:val="es-ES_tradnl"/>
        </w:rPr>
        <w:t>Patrimoines, Christianisme.</w:t>
      </w:r>
      <w:r w:rsidRPr="00F61AE9">
        <w:rPr>
          <w:sz w:val="18"/>
          <w:szCs w:val="18"/>
          <w:lang w:val="es-ES_tradnl"/>
        </w:rPr>
        <w:t xml:space="preserve"> </w:t>
      </w:r>
      <w:r w:rsidRPr="00F61AE9">
        <w:rPr>
          <w:szCs w:val="22"/>
          <w:lang w:val="es-ES_tradnl"/>
        </w:rPr>
        <w:t xml:space="preserve">Paris, Cerf, 1999. 486 p. </w:t>
      </w:r>
      <w:r w:rsidRPr="000D5453">
        <w:rPr>
          <w:lang w:val="en-US"/>
        </w:rPr>
        <w:t xml:space="preserve">[UFSCar] </w:t>
      </w:r>
      <w:r>
        <w:rPr>
          <w:szCs w:val="22"/>
          <w:lang w:val="es-ES_tradnl"/>
        </w:rPr>
        <w:t>[UNICAMP] [USP]</w:t>
      </w:r>
    </w:p>
    <w:p w:rsidR="005A6CE5" w:rsidRDefault="005A6CE5" w:rsidP="00CC33D5">
      <w:pPr>
        <w:pStyle w:val="PargrafoparaBibl"/>
        <w:widowControl/>
        <w:rPr>
          <w:lang w:val="en-US"/>
        </w:rPr>
      </w:pPr>
      <w:r w:rsidRPr="00F61AE9">
        <w:rPr>
          <w:lang w:val="en-US"/>
        </w:rPr>
        <w:t xml:space="preserve">EBBESEN, S., </w:t>
      </w:r>
      <w:r w:rsidRPr="00F61AE9">
        <w:rPr>
          <w:i/>
          <w:lang w:val="en-US"/>
        </w:rPr>
        <w:t>Topics in latin philosophy from the 12</w:t>
      </w:r>
      <w:r w:rsidRPr="00F61AE9">
        <w:rPr>
          <w:i/>
          <w:vertAlign w:val="superscript"/>
          <w:lang w:val="en-US"/>
        </w:rPr>
        <w:t>th</w:t>
      </w:r>
      <w:r w:rsidRPr="00F61AE9">
        <w:rPr>
          <w:i/>
          <w:lang w:val="en-US"/>
        </w:rPr>
        <w:t>-14</w:t>
      </w:r>
      <w:r w:rsidRPr="00F61AE9">
        <w:rPr>
          <w:i/>
          <w:vertAlign w:val="superscript"/>
          <w:lang w:val="en-US"/>
        </w:rPr>
        <w:t>th</w:t>
      </w:r>
      <w:r w:rsidRPr="00F61AE9">
        <w:rPr>
          <w:i/>
          <w:lang w:val="en-US"/>
        </w:rPr>
        <w:t xml:space="preserve"> Centuries. Collected essays of Sten Ebbesen, vol. 2</w:t>
      </w:r>
      <w:r w:rsidRPr="00F61AE9">
        <w:rPr>
          <w:lang w:val="en-US"/>
        </w:rPr>
        <w:t xml:space="preserve">. Ashgate Studies in medieval philosophy. </w:t>
      </w:r>
      <w:r w:rsidRPr="008B3618">
        <w:rPr>
          <w:lang w:val="en-US"/>
        </w:rPr>
        <w:t>Aldershot, Ashgate, 20</w:t>
      </w:r>
      <w:r>
        <w:rPr>
          <w:lang w:val="en-US"/>
        </w:rPr>
        <w:t>09. IX+243 p. [USP]</w:t>
      </w:r>
    </w:p>
    <w:p w:rsidR="00264F2B" w:rsidRPr="004578BD" w:rsidRDefault="00264F2B" w:rsidP="00CC33D5">
      <w:pPr>
        <w:pStyle w:val="PargrafoparaBibl"/>
        <w:widowControl/>
        <w:rPr>
          <w:color w:val="808080" w:themeColor="background1" w:themeShade="80"/>
          <w:lang w:val="en-US"/>
        </w:rPr>
      </w:pPr>
      <w:r w:rsidRPr="004578BD">
        <w:rPr>
          <w:color w:val="808080" w:themeColor="background1" w:themeShade="80"/>
          <w:lang w:val="en-US"/>
        </w:rPr>
        <w:t>FERRUOLO,</w:t>
      </w:r>
      <w:r w:rsidR="00C14727" w:rsidRPr="004578BD">
        <w:rPr>
          <w:color w:val="808080" w:themeColor="background1" w:themeShade="80"/>
          <w:lang w:val="en-US"/>
        </w:rPr>
        <w:t xml:space="preserve"> </w:t>
      </w:r>
      <w:r w:rsidRPr="004578BD">
        <w:rPr>
          <w:color w:val="808080" w:themeColor="background1" w:themeShade="80"/>
          <w:lang w:val="en-US"/>
        </w:rPr>
        <w:t>S</w:t>
      </w:r>
      <w:r>
        <w:rPr>
          <w:color w:val="808080" w:themeColor="background1" w:themeShade="80"/>
          <w:lang w:val="en-US"/>
        </w:rPr>
        <w:t>.</w:t>
      </w:r>
      <w:r w:rsidRPr="004578BD">
        <w:rPr>
          <w:color w:val="808080" w:themeColor="background1" w:themeShade="80"/>
          <w:lang w:val="en-US"/>
        </w:rPr>
        <w:t xml:space="preserve"> C., </w:t>
      </w:r>
      <w:r w:rsidRPr="00264F2B">
        <w:rPr>
          <w:i/>
          <w:color w:val="808080" w:themeColor="background1" w:themeShade="80"/>
          <w:lang w:val="en-US"/>
        </w:rPr>
        <w:t>The Origins of the University: The Schools of Paris and their critics, 1100-1215</w:t>
      </w:r>
      <w:r w:rsidRPr="004578BD">
        <w:rPr>
          <w:color w:val="808080" w:themeColor="background1" w:themeShade="80"/>
          <w:lang w:val="en-US"/>
        </w:rPr>
        <w:t>. Stanford, UP, 1985. VIII+380 p.*</w:t>
      </w:r>
    </w:p>
    <w:p w:rsidR="00565783" w:rsidRPr="00565783" w:rsidRDefault="00565783" w:rsidP="00CC33D5">
      <w:pPr>
        <w:pStyle w:val="PargrafoparaBibl"/>
        <w:widowControl/>
        <w:rPr>
          <w:szCs w:val="16"/>
        </w:rPr>
      </w:pPr>
      <w:r w:rsidRPr="00F61AE9">
        <w:rPr>
          <w:lang w:val="en-US"/>
        </w:rPr>
        <w:t xml:space="preserve">FOREVILLE, R., </w:t>
      </w:r>
      <w:r w:rsidRPr="00F61AE9">
        <w:rPr>
          <w:i/>
          <w:iCs/>
          <w:lang w:val="en-US"/>
        </w:rPr>
        <w:t>Thomas Becket dans la tradition historique et hagiographique</w:t>
      </w:r>
      <w:r w:rsidRPr="00F61AE9">
        <w:rPr>
          <w:lang w:val="en-US"/>
        </w:rPr>
        <w:t xml:space="preserve">. </w:t>
      </w:r>
      <w:r w:rsidRPr="00565783">
        <w:t>London, Variorum Reprints, 1981. 348 p. [USP]</w:t>
      </w:r>
    </w:p>
    <w:p w:rsidR="00FB710A" w:rsidRPr="00F61AE9" w:rsidRDefault="00FB710A" w:rsidP="00CC33D5">
      <w:pPr>
        <w:pStyle w:val="PargrafoparaBibl"/>
        <w:widowControl/>
      </w:pPr>
      <w:r w:rsidRPr="00F61AE9">
        <w:t xml:space="preserve">GAFFURI, L., e QUINTO, R., a cura di, </w:t>
      </w:r>
      <w:r w:rsidRPr="00F61AE9">
        <w:rPr>
          <w:i/>
        </w:rPr>
        <w:t>Predicazione e società nel Medioevo: riflessione etica, valori e modelli di comportamento</w:t>
      </w:r>
      <w:r w:rsidRPr="00F61AE9">
        <w:t>. Centro studi antoniani, 35. Padova, Centro studi antoniani, 2002. XII+448 p. [UNICAMP] [USP]</w:t>
      </w:r>
    </w:p>
    <w:p w:rsidR="00047F4E" w:rsidRPr="00F61AE9" w:rsidRDefault="00047F4E" w:rsidP="00CC33D5">
      <w:pPr>
        <w:pStyle w:val="PargrafoparaBibl"/>
        <w:widowControl/>
        <w:rPr>
          <w:szCs w:val="24"/>
          <w:lang w:val="es-ES_tradnl"/>
        </w:rPr>
      </w:pPr>
      <w:r w:rsidRPr="00965EE3">
        <w:rPr>
          <w:noProof/>
          <w:color w:val="000000"/>
        </w:rPr>
        <w:t xml:space="preserve">LANDGRAF, A. M., </w:t>
      </w:r>
      <w:r w:rsidRPr="00965EE3">
        <w:rPr>
          <w:i/>
          <w:noProof/>
          <w:color w:val="000000"/>
        </w:rPr>
        <w:t>Introduction à l’histoire de la littérature théologique de la scolastique naissante</w:t>
      </w:r>
      <w:r w:rsidRPr="00965EE3">
        <w:rPr>
          <w:noProof/>
          <w:color w:val="000000"/>
        </w:rPr>
        <w:t xml:space="preserve">. </w:t>
      </w:r>
      <w:r w:rsidRPr="00F61AE9">
        <w:rPr>
          <w:szCs w:val="24"/>
          <w:lang w:val="es-ES_tradnl"/>
        </w:rPr>
        <w:t>Éd. française</w:t>
      </w:r>
      <w:r w:rsidRPr="00F61AE9">
        <w:rPr>
          <w:noProof/>
          <w:color w:val="000000"/>
        </w:rPr>
        <w:t xml:space="preserve"> par les soins de A.-M. Landry. Tr. L. B. Geiger. </w:t>
      </w:r>
      <w:r w:rsidRPr="00F61AE9">
        <w:rPr>
          <w:noProof/>
          <w:color w:val="000000"/>
          <w:lang w:val="es-ES_tradnl"/>
        </w:rPr>
        <w:t>PIEM, 22. Montréal, Institut d’études médiévales / Paris, Vrin, 1973. 209 p.</w:t>
      </w:r>
      <w:r w:rsidRPr="00F61AE9">
        <w:rPr>
          <w:szCs w:val="24"/>
          <w:lang w:val="es-ES_tradnl"/>
        </w:rPr>
        <w:t xml:space="preserve"> [UNICAMP] [USP]</w:t>
      </w:r>
    </w:p>
    <w:p w:rsidR="00047F4E" w:rsidRPr="00F61AE9" w:rsidRDefault="00047F4E" w:rsidP="00CC33D5">
      <w:pPr>
        <w:pStyle w:val="PargrafoparaBibl"/>
        <w:widowControl/>
        <w:rPr>
          <w:szCs w:val="24"/>
          <w:lang w:val="es-ES_tradnl"/>
        </w:rPr>
      </w:pPr>
      <w:r w:rsidRPr="00F61AE9">
        <w:rPr>
          <w:szCs w:val="24"/>
          <w:lang w:val="es-ES_tradnl"/>
        </w:rPr>
        <w:t xml:space="preserve">LANDGRAF, </w:t>
      </w:r>
      <w:r w:rsidRPr="00F61AE9">
        <w:rPr>
          <w:noProof/>
          <w:lang w:val="es-ES_tradnl"/>
        </w:rPr>
        <w:t xml:space="preserve">A. </w:t>
      </w:r>
      <w:r w:rsidRPr="00F61AE9">
        <w:rPr>
          <w:szCs w:val="24"/>
          <w:lang w:val="es-ES_tradnl"/>
        </w:rPr>
        <w:t xml:space="preserve">M., </w:t>
      </w:r>
      <w:r w:rsidRPr="00F61AE9">
        <w:rPr>
          <w:i/>
          <w:iCs/>
          <w:szCs w:val="24"/>
          <w:lang w:val="es-ES_tradnl"/>
        </w:rPr>
        <w:t>Introducción a la história de la literatura teológica de la escolástica incipiente:</w:t>
      </w:r>
      <w:r w:rsidRPr="00F61AE9">
        <w:rPr>
          <w:b/>
          <w:bCs/>
          <w:sz w:val="15"/>
          <w:lang w:val="es-ES_tradnl"/>
        </w:rPr>
        <w:t xml:space="preserve"> </w:t>
      </w:r>
      <w:r w:rsidRPr="00F61AE9">
        <w:rPr>
          <w:i/>
          <w:szCs w:val="24"/>
          <w:lang w:val="es-ES_tradnl"/>
        </w:rPr>
        <w:t>desde el punto de vista de formación de las escuelas</w:t>
      </w:r>
      <w:r w:rsidRPr="00F61AE9">
        <w:rPr>
          <w:szCs w:val="24"/>
          <w:lang w:val="es-ES_tradnl"/>
        </w:rPr>
        <w:t>. Tr. C. Ruiz Garrido. Barcelona, Herder, 1956. 253 p. [USP]</w:t>
      </w:r>
    </w:p>
    <w:p w:rsidR="00FB710A" w:rsidRPr="00F61AE9" w:rsidRDefault="00FB710A" w:rsidP="00CC33D5">
      <w:pPr>
        <w:pStyle w:val="PargrafoparaBibl"/>
        <w:widowControl/>
        <w:rPr>
          <w:color w:val="808080"/>
          <w:lang w:val="en-US"/>
        </w:rPr>
      </w:pPr>
      <w:r w:rsidRPr="00F61AE9">
        <w:rPr>
          <w:color w:val="808080"/>
          <w:lang w:val="en-US"/>
        </w:rPr>
        <w:t xml:space="preserve">MACY, G., </w:t>
      </w:r>
      <w:r w:rsidRPr="00F61AE9">
        <w:rPr>
          <w:i/>
          <w:color w:val="808080"/>
          <w:lang w:val="en-US"/>
        </w:rPr>
        <w:t>The theologies of the Eucharist in the early scholastic period: a study of the salvific function of the sacrament according to the theologians, c. 1080-c. 1220</w:t>
      </w:r>
      <w:r w:rsidRPr="00F61AE9">
        <w:rPr>
          <w:color w:val="808080"/>
          <w:lang w:val="en-US"/>
        </w:rPr>
        <w:t>.</w:t>
      </w:r>
      <w:r w:rsidRPr="00F61AE9">
        <w:rPr>
          <w:color w:val="808080"/>
          <w:lang w:val="en"/>
        </w:rPr>
        <w:t xml:space="preserve"> Oxford, Clarendon, 1984. 248 p.</w:t>
      </w:r>
    </w:p>
    <w:p w:rsidR="00FB710A" w:rsidRPr="00F61AE9" w:rsidRDefault="00FB710A" w:rsidP="00CC33D5">
      <w:pPr>
        <w:pStyle w:val="PargrafoparaBibl"/>
        <w:widowControl/>
        <w:rPr>
          <w:bCs/>
          <w:szCs w:val="24"/>
          <w:lang w:val="en-US"/>
        </w:rPr>
      </w:pPr>
      <w:r w:rsidRPr="00F61AE9">
        <w:rPr>
          <w:bCs/>
          <w:szCs w:val="24"/>
          <w:lang w:val="en-US"/>
        </w:rPr>
        <w:t xml:space="preserve">MILLS, D., </w:t>
      </w:r>
      <w:r w:rsidRPr="00F61AE9">
        <w:rPr>
          <w:bCs/>
          <w:i/>
          <w:szCs w:val="24"/>
          <w:lang w:val="en-US"/>
        </w:rPr>
        <w:t>Stephen Langton: Archbishop of Canterbury 1207-1228, the Archbishop of Magna Carta</w:t>
      </w:r>
      <w:r w:rsidRPr="00F61AE9">
        <w:rPr>
          <w:bCs/>
          <w:szCs w:val="24"/>
          <w:lang w:val="en-US"/>
        </w:rPr>
        <w:t xml:space="preserve">. Canterbury, Friends of Canterbury Cathedral, 1961. 12 p. </w:t>
      </w:r>
      <w:r w:rsidR="00445B2D">
        <w:rPr>
          <w:lang w:val="en-US"/>
        </w:rPr>
        <w:t>[USP] {NA}</w:t>
      </w:r>
    </w:p>
    <w:p w:rsidR="00FB710A" w:rsidRPr="00E91334" w:rsidRDefault="00FB710A" w:rsidP="00CC33D5">
      <w:pPr>
        <w:pStyle w:val="PargrafoparaBibl"/>
        <w:widowControl/>
        <w:rPr>
          <w:lang w:val="en-US"/>
        </w:rPr>
      </w:pPr>
      <w:r w:rsidRPr="00F61AE9">
        <w:rPr>
          <w:bCs/>
          <w:szCs w:val="24"/>
          <w:lang w:val="en-US"/>
        </w:rPr>
        <w:t xml:space="preserve">POWICKE, M., </w:t>
      </w:r>
      <w:r w:rsidRPr="00F61AE9">
        <w:rPr>
          <w:bCs/>
          <w:i/>
          <w:szCs w:val="24"/>
          <w:lang w:val="en-US"/>
        </w:rPr>
        <w:t>Stephen Langton</w:t>
      </w:r>
      <w:r w:rsidRPr="00F61AE9">
        <w:rPr>
          <w:bCs/>
          <w:szCs w:val="24"/>
          <w:lang w:val="en-US"/>
        </w:rPr>
        <w:t xml:space="preserve">. Oxford, UP, [1928] </w:t>
      </w:r>
      <w:r w:rsidRPr="00F61AE9">
        <w:rPr>
          <w:lang w:val="en-US"/>
        </w:rPr>
        <w:t xml:space="preserve">1997. </w:t>
      </w:r>
      <w:r w:rsidRPr="00E91334">
        <w:rPr>
          <w:lang w:val="en-US"/>
        </w:rPr>
        <w:t>227 p. [USP]</w:t>
      </w:r>
    </w:p>
    <w:p w:rsidR="00FB710A" w:rsidRPr="00F61AE9" w:rsidRDefault="00FB710A" w:rsidP="00CC33D5">
      <w:pPr>
        <w:pStyle w:val="PargrafoparaBibl"/>
        <w:widowControl/>
        <w:rPr>
          <w:rStyle w:val="producttext1"/>
          <w:sz w:val="20"/>
          <w:lang w:val="en-US"/>
        </w:rPr>
      </w:pPr>
      <w:r w:rsidRPr="00882DAC">
        <w:rPr>
          <w:lang w:val="en-US"/>
        </w:rPr>
        <w:t xml:space="preserve">QUINTO, R., </w:t>
      </w:r>
      <w:r w:rsidRPr="00882DAC">
        <w:rPr>
          <w:i/>
          <w:lang w:val="en-US"/>
        </w:rPr>
        <w:t>Scholastica: storia di un concetto</w:t>
      </w:r>
      <w:r w:rsidRPr="00882DAC">
        <w:rPr>
          <w:lang w:val="en-US"/>
        </w:rPr>
        <w:t xml:space="preserve">. </w:t>
      </w:r>
      <w:r w:rsidRPr="00F61AE9">
        <w:t xml:space="preserve">Subsidia mediaevalia Patavina, 2. </w:t>
      </w:r>
      <w:r w:rsidRPr="00882DAC">
        <w:t xml:space="preserve">Padova, Il poligrafo, 2001. </w:t>
      </w:r>
      <w:r w:rsidRPr="00F61AE9">
        <w:rPr>
          <w:lang w:val="en-US"/>
        </w:rPr>
        <w:t>475 p. [USP]</w:t>
      </w:r>
    </w:p>
    <w:p w:rsidR="00FB710A" w:rsidRPr="00F61AE9" w:rsidRDefault="00FB710A" w:rsidP="00CC33D5">
      <w:pPr>
        <w:pStyle w:val="PargrafoparaBibl"/>
        <w:widowControl/>
        <w:rPr>
          <w:lang w:val="en-US"/>
        </w:rPr>
      </w:pPr>
      <w:r w:rsidRPr="00F61AE9">
        <w:rPr>
          <w:lang w:val="en-US"/>
        </w:rPr>
        <w:t xml:space="preserve">RYAN, C., </w:t>
      </w:r>
      <w:r w:rsidRPr="00F61AE9">
        <w:rPr>
          <w:i/>
          <w:lang w:val="en-US"/>
        </w:rPr>
        <w:t>The Religious roles of the papacy: ideals and realities 1150-1300</w:t>
      </w:r>
      <w:r w:rsidRPr="00F61AE9">
        <w:rPr>
          <w:lang w:val="en-US"/>
        </w:rPr>
        <w:t xml:space="preserve">. Papers in mediaeval studies, 8. Toronto, PIMS, </w:t>
      </w:r>
      <w:r w:rsidR="00445B2D">
        <w:rPr>
          <w:lang w:val="en-US"/>
        </w:rPr>
        <w:t>1989. 476 p. [UNICAMP]</w:t>
      </w:r>
    </w:p>
    <w:p w:rsidR="00FB710A" w:rsidRPr="00C14727" w:rsidRDefault="00FB710A" w:rsidP="00CC33D5">
      <w:pPr>
        <w:pStyle w:val="PargrafoparaBibl"/>
        <w:widowControl/>
        <w:rPr>
          <w:noProof/>
          <w:szCs w:val="24"/>
          <w:lang w:val="en-US"/>
        </w:rPr>
      </w:pPr>
      <w:r w:rsidRPr="00F61AE9">
        <w:rPr>
          <w:lang w:val="en-US"/>
        </w:rPr>
        <w:t xml:space="preserve">ROBERTS, P. B., </w:t>
      </w:r>
      <w:r w:rsidRPr="00F61AE9">
        <w:rPr>
          <w:i/>
          <w:noProof/>
          <w:szCs w:val="24"/>
          <w:lang w:val="en-US"/>
        </w:rPr>
        <w:t>Studies in the sermons of Stephen Langton</w:t>
      </w:r>
      <w:r w:rsidRPr="00F61AE9">
        <w:rPr>
          <w:noProof/>
          <w:szCs w:val="24"/>
          <w:lang w:val="en-US"/>
        </w:rPr>
        <w:t>.</w:t>
      </w:r>
      <w:r w:rsidRPr="00F61AE9">
        <w:rPr>
          <w:lang w:val="en-US"/>
        </w:rPr>
        <w:t xml:space="preserve"> Studies and texts, 16. Toronto, PIMS, 1968. </w:t>
      </w:r>
      <w:r w:rsidRPr="00C14727">
        <w:rPr>
          <w:lang w:val="en-US"/>
        </w:rPr>
        <w:t>XII+271 p.</w:t>
      </w:r>
      <w:r w:rsidR="00520183">
        <w:rPr>
          <w:noProof/>
          <w:szCs w:val="24"/>
          <w:lang w:val="en-US"/>
        </w:rPr>
        <w:t xml:space="preserve"> [UNICAMP]</w:t>
      </w:r>
    </w:p>
    <w:p w:rsidR="00FB710A" w:rsidRPr="00C14727" w:rsidRDefault="00FB710A" w:rsidP="00CC33D5">
      <w:pPr>
        <w:pStyle w:val="PargrafoparaBibl"/>
        <w:widowControl/>
        <w:rPr>
          <w:lang w:val="en-US"/>
        </w:rPr>
      </w:pPr>
      <w:r w:rsidRPr="00F61AE9">
        <w:rPr>
          <w:lang w:val="es-ES_tradnl"/>
        </w:rPr>
        <w:t xml:space="preserve">ROSIER-CATACH, I., </w:t>
      </w:r>
      <w:r w:rsidRPr="00F61AE9">
        <w:rPr>
          <w:i/>
          <w:lang w:val="es-ES_tradnl"/>
        </w:rPr>
        <w:t>La parole efficace: signe, rituel, sacré</w:t>
      </w:r>
      <w:r w:rsidRPr="00F61AE9">
        <w:rPr>
          <w:lang w:val="es-ES_tradnl"/>
        </w:rPr>
        <w:t xml:space="preserve">. </w:t>
      </w:r>
      <w:r w:rsidRPr="00C14727">
        <w:rPr>
          <w:lang w:val="en-US"/>
        </w:rPr>
        <w:t xml:space="preserve">Paris, Seuil, 2004. 766 </w:t>
      </w:r>
      <w:r w:rsidR="00CE2331">
        <w:rPr>
          <w:lang w:val="en-US"/>
        </w:rPr>
        <w:t>p. [UFSCar] [UNICAMP] [USP]</w:t>
      </w:r>
    </w:p>
    <w:p w:rsidR="004D7EAC" w:rsidRPr="004D3191" w:rsidRDefault="004D7EAC" w:rsidP="00CC33D5">
      <w:pPr>
        <w:pStyle w:val="PargrafoparaBibl"/>
        <w:widowControl/>
        <w:rPr>
          <w:lang w:val="en-US"/>
        </w:rPr>
      </w:pPr>
      <w:r w:rsidRPr="004D7EAC">
        <w:rPr>
          <w:lang w:val="en-US"/>
        </w:rPr>
        <w:lastRenderedPageBreak/>
        <w:t xml:space="preserve">SCHNITH, K., </w:t>
      </w:r>
      <w:r w:rsidRPr="004D7EAC">
        <w:rPr>
          <w:i/>
          <w:lang w:val="en-US"/>
        </w:rPr>
        <w:t>England in einer sich wandelnden Welt, (1189-1259). Studien zu Roger Wendover u. Matthäus Paris</w:t>
      </w:r>
      <w:r w:rsidRPr="004D7EAC">
        <w:rPr>
          <w:lang w:val="en-US"/>
        </w:rPr>
        <w:t xml:space="preserve">. Monographien zur Geschichte des Mittelalters, 7. </w:t>
      </w:r>
      <w:r w:rsidRPr="004D3191">
        <w:rPr>
          <w:lang w:val="en-US"/>
        </w:rPr>
        <w:t>Stuttgart, Hiersemann, 1974. X+238 S. [USP]</w:t>
      </w:r>
    </w:p>
    <w:p w:rsidR="00F80C28" w:rsidRDefault="00F80C28" w:rsidP="00F80C28">
      <w:pPr>
        <w:pStyle w:val="PargrafoparaBibl"/>
        <w:widowControl/>
        <w:rPr>
          <w:szCs w:val="24"/>
          <w:lang w:val="en-US"/>
        </w:rPr>
      </w:pPr>
      <w:r w:rsidRPr="00F61AE9">
        <w:rPr>
          <w:szCs w:val="24"/>
          <w:lang w:val="en-US"/>
        </w:rPr>
        <w:t xml:space="preserve">SMITH, L., </w:t>
      </w:r>
      <w:r w:rsidRPr="00F61AE9">
        <w:rPr>
          <w:i/>
          <w:szCs w:val="24"/>
          <w:lang w:val="en-US"/>
        </w:rPr>
        <w:t>The Glossa ordinaria. The making of a medieval Bible commentary</w:t>
      </w:r>
      <w:r w:rsidRPr="00F61AE9">
        <w:rPr>
          <w:szCs w:val="24"/>
          <w:lang w:val="en-US"/>
        </w:rPr>
        <w:t>. Commentaria, 3. Leiden, Brill, 2</w:t>
      </w:r>
      <w:r>
        <w:rPr>
          <w:szCs w:val="24"/>
          <w:lang w:val="en-US"/>
        </w:rPr>
        <w:t xml:space="preserve">009. </w:t>
      </w:r>
      <w:r w:rsidRPr="00F80C28">
        <w:rPr>
          <w:lang w:val="en-US"/>
        </w:rPr>
        <w:t xml:space="preserve">VIII+267 p. </w:t>
      </w:r>
      <w:r>
        <w:rPr>
          <w:szCs w:val="24"/>
          <w:lang w:val="en-US"/>
        </w:rPr>
        <w:t>[UFSCar] [USP]</w:t>
      </w:r>
    </w:p>
    <w:p w:rsidR="004D3191" w:rsidRPr="00AE0A53" w:rsidRDefault="004D3191" w:rsidP="00CC33D5">
      <w:pPr>
        <w:pStyle w:val="PargrafoparaBibl"/>
        <w:widowControl/>
        <w:rPr>
          <w:lang w:val="en-US"/>
        </w:rPr>
      </w:pPr>
      <w:r>
        <w:rPr>
          <w:lang w:val="en-US"/>
        </w:rPr>
        <w:t xml:space="preserve">ULLMANN, W., </w:t>
      </w:r>
      <w:r>
        <w:rPr>
          <w:i/>
          <w:iCs/>
          <w:lang w:val="en-US"/>
        </w:rPr>
        <w:t>The Individual and Society in the Middle Ages</w:t>
      </w:r>
      <w:r>
        <w:rPr>
          <w:lang w:val="en-US"/>
        </w:rPr>
        <w:t xml:space="preserve">. </w:t>
      </w:r>
      <w:r w:rsidRPr="00AE0A53">
        <w:rPr>
          <w:lang w:val="en-US"/>
        </w:rPr>
        <w:t>Baltimore, Hopkins, 1966. 160 p. [UNESP] [USP]</w:t>
      </w:r>
    </w:p>
    <w:p w:rsidR="004D3191" w:rsidRPr="004D3191" w:rsidRDefault="004D3191" w:rsidP="00CC33D5">
      <w:pPr>
        <w:pStyle w:val="PargrafoparaBibl"/>
        <w:widowControl/>
      </w:pPr>
      <w:r w:rsidRPr="006B1896">
        <w:t xml:space="preserve">ULLMANN, W., </w:t>
      </w:r>
      <w:r w:rsidRPr="006B1896">
        <w:rPr>
          <w:i/>
        </w:rPr>
        <w:t>Individuo e società nel Medioevo</w:t>
      </w:r>
      <w:r w:rsidRPr="006B1896">
        <w:t>.</w:t>
      </w:r>
      <w:r>
        <w:t xml:space="preserve"> Tr. I. C. Roncaglia.</w:t>
      </w:r>
      <w:r w:rsidRPr="006B1896">
        <w:t xml:space="preserve"> </w:t>
      </w:r>
      <w:r>
        <w:t xml:space="preserve">Roma, Laterza, 1983. </w:t>
      </w:r>
      <w:r w:rsidRPr="004D3191">
        <w:t>XII+139 p. [USP]</w:t>
      </w:r>
    </w:p>
    <w:p w:rsidR="00FB710A" w:rsidRDefault="007C46D5" w:rsidP="00CC33D5">
      <w:pPr>
        <w:pStyle w:val="PargrafoparaBibl"/>
        <w:widowControl/>
        <w:rPr>
          <w:lang w:val="en-US"/>
        </w:rPr>
      </w:pPr>
      <w:r>
        <w:t xml:space="preserve">VALENTE, L., </w:t>
      </w:r>
      <w:r w:rsidRPr="007C46D5">
        <w:rPr>
          <w:i/>
        </w:rPr>
        <w:t>Logique et théologie. Les écoles parisiennes entre 1150 et 1220</w:t>
      </w:r>
      <w:r>
        <w:t xml:space="preserve">. </w:t>
      </w:r>
      <w:r w:rsidRPr="007C46D5">
        <w:rPr>
          <w:lang w:val="en-US"/>
        </w:rPr>
        <w:t>Sic et Non. Paris, Vrin, 2008. 448 p. [UFSCar] [UNICAMP] [USP] {NA}</w:t>
      </w:r>
    </w:p>
    <w:p w:rsidR="00637457" w:rsidRPr="00F61AE9" w:rsidRDefault="00637457" w:rsidP="00CC33D5">
      <w:pPr>
        <w:pStyle w:val="PargrafoparaBibl"/>
        <w:widowControl/>
        <w:rPr>
          <w:noProof/>
          <w:lang w:val="en-US"/>
        </w:rPr>
      </w:pPr>
    </w:p>
    <w:p w:rsidR="00FB710A" w:rsidRPr="00F61AE9" w:rsidRDefault="00FB710A" w:rsidP="00CC33D5">
      <w:pPr>
        <w:spacing w:after="200" w:line="276" w:lineRule="auto"/>
        <w:rPr>
          <w:bCs/>
          <w:lang w:val="en-US"/>
        </w:rPr>
      </w:pPr>
      <w:r w:rsidRPr="00F61AE9">
        <w:rPr>
          <w:bCs/>
          <w:lang w:val="en-US"/>
        </w:rPr>
        <w:br w:type="page"/>
      </w:r>
    </w:p>
    <w:p w:rsidR="003F54C6" w:rsidRPr="003F54C6" w:rsidRDefault="00637457" w:rsidP="00CC33D5">
      <w:pPr>
        <w:pStyle w:val="Ttulo4"/>
        <w:widowControl/>
        <w:rPr>
          <w:color w:val="FF0000"/>
        </w:rPr>
      </w:pPr>
      <w:r>
        <w:rPr>
          <w:color w:val="FF0000"/>
        </w:rPr>
        <w:lastRenderedPageBreak/>
        <w:t xml:space="preserve">everardo de ypres, ca. </w:t>
      </w:r>
      <w:r w:rsidR="003F54C6" w:rsidRPr="003F54C6">
        <w:rPr>
          <w:color w:val="FF0000"/>
        </w:rPr>
        <w:t xml:space="preserve">1120- </w:t>
      </w:r>
      <w:r w:rsidR="003F54C6" w:rsidRPr="003F54C6">
        <w:rPr>
          <w:i/>
          <w:color w:val="FF0000"/>
        </w:rPr>
        <w:t>post</w:t>
      </w:r>
      <w:r w:rsidR="003F54C6" w:rsidRPr="003F54C6">
        <w:rPr>
          <w:color w:val="FF0000"/>
        </w:rPr>
        <w:t xml:space="preserve"> 1190</w:t>
      </w:r>
    </w:p>
    <w:p w:rsidR="005717A4" w:rsidRPr="00FB4E5C" w:rsidRDefault="005717A4" w:rsidP="00CC33D5">
      <w:pPr>
        <w:pStyle w:val="Ttulo5"/>
        <w:keepNext/>
        <w:spacing w:before="0"/>
        <w:rPr>
          <w:color w:val="FF0000"/>
          <w:lang w:val="es-ES_tradnl"/>
        </w:rPr>
      </w:pPr>
      <w:r>
        <w:rPr>
          <w:color w:val="FF0000"/>
          <w:lang w:val="es-ES_tradnl"/>
        </w:rPr>
        <w:t>Textos</w:t>
      </w:r>
    </w:p>
    <w:p w:rsidR="00323091" w:rsidRPr="004578BD" w:rsidRDefault="00323091" w:rsidP="00CC33D5">
      <w:pPr>
        <w:pStyle w:val="PargrafoparaBibl"/>
        <w:widowControl/>
      </w:pPr>
      <w:r w:rsidRPr="00323091">
        <w:rPr>
          <w:i/>
          <w:lang w:val="en-US"/>
        </w:rPr>
        <w:t>Dialogus Ratii et Everardi</w:t>
      </w:r>
      <w:r>
        <w:rPr>
          <w:lang w:val="en-US"/>
        </w:rPr>
        <w:t xml:space="preserve"> in </w:t>
      </w:r>
      <w:r w:rsidRPr="0080531D">
        <w:rPr>
          <w:noProof/>
          <w:color w:val="000000"/>
          <w:szCs w:val="24"/>
          <w:lang w:val="en-US"/>
        </w:rPr>
        <w:t xml:space="preserve">HÄRING, </w:t>
      </w:r>
      <w:r w:rsidRPr="0080531D">
        <w:rPr>
          <w:noProof/>
          <w:szCs w:val="24"/>
          <w:lang w:val="en-US"/>
        </w:rPr>
        <w:t>N. M.</w:t>
      </w:r>
      <w:r w:rsidRPr="0080531D">
        <w:rPr>
          <w:noProof/>
          <w:color w:val="000000"/>
          <w:szCs w:val="24"/>
          <w:lang w:val="en-US"/>
        </w:rPr>
        <w:t>,</w:t>
      </w:r>
      <w:r>
        <w:rPr>
          <w:noProof/>
          <w:color w:val="000000"/>
          <w:szCs w:val="24"/>
          <w:lang w:val="en-US"/>
        </w:rPr>
        <w:t xml:space="preserve"> “</w:t>
      </w:r>
      <w:r w:rsidRPr="00323091">
        <w:rPr>
          <w:lang w:val="en-US"/>
        </w:rPr>
        <w:t>A</w:t>
      </w:r>
      <w:r w:rsidR="00637457">
        <w:rPr>
          <w:lang w:val="en-US"/>
        </w:rPr>
        <w:t xml:space="preserve"> Latin dialogue </w:t>
      </w:r>
      <w:r w:rsidRPr="00323091">
        <w:rPr>
          <w:lang w:val="en-US"/>
        </w:rPr>
        <w:t>on the doctrine of Gilbert of Poitiers</w:t>
      </w:r>
      <w:r>
        <w:rPr>
          <w:lang w:val="en-US"/>
        </w:rPr>
        <w:t>”,</w:t>
      </w:r>
      <w:r w:rsidRPr="00323091">
        <w:rPr>
          <w:lang w:val="en-US"/>
        </w:rPr>
        <w:t xml:space="preserve"> </w:t>
      </w:r>
      <w:r w:rsidRPr="00F61AE9">
        <w:rPr>
          <w:i/>
          <w:lang w:val="en-US"/>
        </w:rPr>
        <w:t>Mediaeval studies</w:t>
      </w:r>
      <w:r w:rsidRPr="00F61AE9">
        <w:rPr>
          <w:lang w:val="en-US"/>
        </w:rPr>
        <w:t>, Toronto,</w:t>
      </w:r>
      <w:r>
        <w:rPr>
          <w:lang w:val="en-US"/>
        </w:rPr>
        <w:t xml:space="preserve"> 1953, XV, pp. 243-289.</w:t>
      </w:r>
      <w:r w:rsidRPr="00323091">
        <w:rPr>
          <w:lang w:val="en-US"/>
        </w:rPr>
        <w:t xml:space="preserve"> </w:t>
      </w:r>
      <w:r w:rsidRPr="004578BD">
        <w:t>[USP]</w:t>
      </w:r>
    </w:p>
    <w:p w:rsidR="003F54C6" w:rsidRPr="00E32D04" w:rsidRDefault="00AA4FB5" w:rsidP="00CC33D5">
      <w:pPr>
        <w:pStyle w:val="Ttulo5"/>
        <w:keepNext/>
        <w:spacing w:before="0"/>
        <w:rPr>
          <w:color w:val="FF0000"/>
        </w:rPr>
      </w:pPr>
      <w:r>
        <w:rPr>
          <w:color w:val="FF0000"/>
        </w:rPr>
        <w:t>Comentadores</w:t>
      </w:r>
    </w:p>
    <w:p w:rsidR="003F54C6" w:rsidRDefault="003F54C6" w:rsidP="00CC33D5">
      <w:pPr>
        <w:pStyle w:val="PargrafoparaBibl"/>
        <w:widowControl/>
        <w:rPr>
          <w:lang w:val="en-US"/>
        </w:rPr>
      </w:pPr>
      <w:r w:rsidRPr="003F54C6">
        <w:t xml:space="preserve">BERNDT, R., et al., Hrsg., </w:t>
      </w:r>
      <w:r w:rsidRPr="003F54C6">
        <w:rPr>
          <w:i/>
        </w:rPr>
        <w:t xml:space="preserve">“Scientia” und “disciplina”. </w:t>
      </w:r>
      <w:r w:rsidRPr="00A07D0B">
        <w:rPr>
          <w:i/>
          <w:lang w:val="en-US"/>
        </w:rPr>
        <w:t>Wissenschaftstheorie und Wissenschaftspraxis im Wandel vom 12. zum 13. Jahrhundert</w:t>
      </w:r>
      <w:r>
        <w:rPr>
          <w:lang w:val="en-US"/>
        </w:rPr>
        <w:t xml:space="preserve">. </w:t>
      </w:r>
      <w:r w:rsidRPr="00A07D0B">
        <w:rPr>
          <w:rStyle w:val="text3"/>
          <w:lang w:val="en-US"/>
        </w:rPr>
        <w:t>Erudiri</w:t>
      </w:r>
      <w:r w:rsidRPr="00A07D0B">
        <w:rPr>
          <w:lang w:val="en-US"/>
        </w:rPr>
        <w:t xml:space="preserve"> sapientia</w:t>
      </w:r>
      <w:r>
        <w:rPr>
          <w:lang w:val="en-US"/>
        </w:rPr>
        <w:t xml:space="preserve">, </w:t>
      </w:r>
      <w:r w:rsidRPr="00A07D0B">
        <w:rPr>
          <w:lang w:val="en-US"/>
        </w:rPr>
        <w:t>3</w:t>
      </w:r>
      <w:r>
        <w:rPr>
          <w:lang w:val="en-US"/>
        </w:rPr>
        <w:t xml:space="preserve">. Berlin, </w:t>
      </w:r>
      <w:r w:rsidRPr="00A07D0B">
        <w:rPr>
          <w:lang w:val="en-US"/>
        </w:rPr>
        <w:t>Oldenbourg Akademieverlag</w:t>
      </w:r>
      <w:r>
        <w:rPr>
          <w:lang w:val="en-US"/>
        </w:rPr>
        <w:t xml:space="preserve">, </w:t>
      </w:r>
      <w:r w:rsidRPr="00A07D0B">
        <w:rPr>
          <w:lang w:val="en-US"/>
        </w:rPr>
        <w:t>2002</w:t>
      </w:r>
      <w:r>
        <w:rPr>
          <w:lang w:val="en-US"/>
        </w:rPr>
        <w:t>. 294 S. [USP]</w:t>
      </w:r>
    </w:p>
    <w:p w:rsidR="004578BD" w:rsidRPr="00FF432A" w:rsidRDefault="004578BD" w:rsidP="00CC33D5">
      <w:pPr>
        <w:pStyle w:val="PargrafoparaBibl"/>
        <w:widowControl/>
        <w:rPr>
          <w:color w:val="808080" w:themeColor="background1" w:themeShade="80"/>
          <w:lang w:val="en-US"/>
        </w:rPr>
      </w:pPr>
      <w:r w:rsidRPr="00DC76FB">
        <w:rPr>
          <w:color w:val="808080" w:themeColor="background1" w:themeShade="80"/>
          <w:lang w:val="en-US"/>
        </w:rPr>
        <w:t>BERNT</w:t>
      </w:r>
      <w:r w:rsidRPr="003F54C6">
        <w:rPr>
          <w:color w:val="808080" w:themeColor="background1" w:themeShade="80"/>
          <w:lang w:val="en-US"/>
        </w:rPr>
        <w:t xml:space="preserve">, </w:t>
      </w:r>
      <w:r w:rsidRPr="00DC76FB">
        <w:rPr>
          <w:color w:val="808080" w:themeColor="background1" w:themeShade="80"/>
          <w:lang w:val="en-US"/>
        </w:rPr>
        <w:t>G</w:t>
      </w:r>
      <w:r w:rsidRPr="003F54C6">
        <w:rPr>
          <w:color w:val="808080" w:themeColor="background1" w:themeShade="80"/>
          <w:lang w:val="en-US"/>
        </w:rPr>
        <w:t>.</w:t>
      </w:r>
      <w:r w:rsidRPr="00DC76FB">
        <w:rPr>
          <w:color w:val="808080" w:themeColor="background1" w:themeShade="80"/>
          <w:lang w:val="en-US"/>
        </w:rPr>
        <w:t xml:space="preserve">, et al., Hrsg., </w:t>
      </w:r>
      <w:r w:rsidRPr="003F54C6">
        <w:rPr>
          <w:i/>
          <w:color w:val="808080" w:themeColor="background1" w:themeShade="80"/>
          <w:lang w:val="en-US"/>
        </w:rPr>
        <w:t>Tradition und Wertung. Festschrift für Fra</w:t>
      </w:r>
      <w:r w:rsidRPr="00DC76FB">
        <w:rPr>
          <w:i/>
          <w:color w:val="808080" w:themeColor="background1" w:themeShade="80"/>
          <w:lang w:val="en-US"/>
        </w:rPr>
        <w:t xml:space="preserve">nz Brunhölzl zum 65. </w:t>
      </w:r>
      <w:r w:rsidRPr="00FF432A">
        <w:rPr>
          <w:i/>
          <w:color w:val="808080" w:themeColor="background1" w:themeShade="80"/>
          <w:lang w:val="en-US"/>
        </w:rPr>
        <w:t>Geburtstag</w:t>
      </w:r>
      <w:r w:rsidRPr="00FF432A">
        <w:rPr>
          <w:color w:val="808080" w:themeColor="background1" w:themeShade="80"/>
          <w:lang w:val="en-US"/>
        </w:rPr>
        <w:t>. Sigmaringen, Thorbecke, 1989. X+332 S.</w:t>
      </w:r>
    </w:p>
    <w:p w:rsidR="00341CF4" w:rsidRPr="00FF432A" w:rsidRDefault="00341CF4" w:rsidP="00CC33D5">
      <w:pPr>
        <w:pStyle w:val="PargrafoparaBibl"/>
        <w:widowControl/>
        <w:rPr>
          <w:noProof/>
        </w:rPr>
      </w:pPr>
      <w:r w:rsidRPr="00F61AE9">
        <w:rPr>
          <w:noProof/>
          <w:lang w:val="en-US"/>
        </w:rPr>
        <w:t xml:space="preserve">BENSON, R. L., and CONSTABLE, G., eds., </w:t>
      </w:r>
      <w:r w:rsidRPr="00F61AE9">
        <w:rPr>
          <w:i/>
          <w:iCs/>
          <w:noProof/>
          <w:lang w:val="en-US"/>
        </w:rPr>
        <w:t>Renaissance and Renewal in the Twelfth Century</w:t>
      </w:r>
      <w:r w:rsidRPr="00F61AE9">
        <w:rPr>
          <w:noProof/>
          <w:lang w:val="en-US"/>
        </w:rPr>
        <w:t xml:space="preserve">. </w:t>
      </w:r>
      <w:r w:rsidRPr="00FF432A">
        <w:rPr>
          <w:noProof/>
        </w:rPr>
        <w:t>Toronto, UP, [1982] 1991</w:t>
      </w:r>
      <w:r w:rsidRPr="00FF432A">
        <w:rPr>
          <w:noProof/>
          <w:vertAlign w:val="superscript"/>
        </w:rPr>
        <w:t>2</w:t>
      </w:r>
      <w:r w:rsidRPr="00FF432A">
        <w:rPr>
          <w:noProof/>
        </w:rPr>
        <w:t>. 781 p. [UNICAMP]</w:t>
      </w:r>
    </w:p>
    <w:p w:rsidR="00CF6B6B" w:rsidRPr="00FF432A" w:rsidRDefault="00CF6B6B" w:rsidP="00CC33D5">
      <w:pPr>
        <w:pStyle w:val="PargrafoparaBibl"/>
        <w:widowControl/>
        <w:rPr>
          <w:lang w:val="en-US"/>
        </w:rPr>
      </w:pPr>
      <w:r w:rsidRPr="00F61AE9">
        <w:rPr>
          <w:bCs/>
        </w:rPr>
        <w:t xml:space="preserve">CATALANI, L., </w:t>
      </w:r>
      <w:r w:rsidRPr="00F61AE9">
        <w:rPr>
          <w:bCs/>
          <w:i/>
        </w:rPr>
        <w:t>I Porretani. Una scuola di pensiero tra alto e basso Medioevo</w:t>
      </w:r>
      <w:r w:rsidRPr="00F61AE9">
        <w:rPr>
          <w:bCs/>
        </w:rPr>
        <w:t>.</w:t>
      </w:r>
      <w:r w:rsidRPr="00F61AE9">
        <w:t xml:space="preserve"> </w:t>
      </w:r>
      <w:r w:rsidRPr="00FF432A">
        <w:rPr>
          <w:lang w:val="en-US"/>
        </w:rPr>
        <w:t>Nutrix, 2. Turnhout, Brepols, 2009. 385 p. [UFSCar] [USP]</w:t>
      </w:r>
    </w:p>
    <w:p w:rsidR="00341CF4" w:rsidRPr="00F61AE9" w:rsidRDefault="00341CF4" w:rsidP="00CC33D5">
      <w:pPr>
        <w:pStyle w:val="PargrafoparaBibl"/>
        <w:widowControl/>
        <w:rPr>
          <w:noProof/>
          <w:lang w:val="en-US"/>
        </w:rPr>
      </w:pPr>
      <w:r w:rsidRPr="00F61AE9">
        <w:rPr>
          <w:noProof/>
          <w:lang w:val="en-US"/>
        </w:rPr>
        <w:t xml:space="preserve">CONSTABLE, G., </w:t>
      </w:r>
      <w:r w:rsidRPr="00F61AE9">
        <w:rPr>
          <w:i/>
          <w:iCs/>
          <w:noProof/>
          <w:lang w:val="en-US"/>
        </w:rPr>
        <w:t>The Reformation of the Twelfth Century</w:t>
      </w:r>
      <w:r w:rsidRPr="00F61AE9">
        <w:rPr>
          <w:noProof/>
          <w:lang w:val="en-US"/>
        </w:rPr>
        <w:t>. Cambridge, UP, 1996. 2000. XX+411 p. [UNICAMP] [USP]</w:t>
      </w:r>
    </w:p>
    <w:p w:rsidR="00341CF4" w:rsidRPr="00E91334" w:rsidRDefault="00341CF4" w:rsidP="00CC33D5">
      <w:pPr>
        <w:pStyle w:val="PargrafoparaBibl"/>
        <w:widowControl/>
        <w:rPr>
          <w:szCs w:val="16"/>
        </w:rPr>
      </w:pPr>
      <w:r w:rsidRPr="00341CF4">
        <w:rPr>
          <w:szCs w:val="16"/>
        </w:rPr>
        <w:t xml:space="preserve">CÔTÉ, A., </w:t>
      </w:r>
      <w:r w:rsidRPr="00341CF4">
        <w:rPr>
          <w:i/>
          <w:iCs/>
          <w:szCs w:val="16"/>
        </w:rPr>
        <w:t>L’infinité divine dans la théologie médiévale (1220-1255)</w:t>
      </w:r>
      <w:r w:rsidRPr="00341CF4">
        <w:rPr>
          <w:szCs w:val="16"/>
        </w:rPr>
        <w:t xml:space="preserve">. </w:t>
      </w:r>
      <w:r w:rsidRPr="00E91334">
        <w:rPr>
          <w:szCs w:val="16"/>
        </w:rPr>
        <w:t xml:space="preserve">Études de philosophie médiévale, 84. Paris, Vrin, 2002. 272 p. </w:t>
      </w:r>
      <w:r w:rsidRPr="00F61AE9">
        <w:t xml:space="preserve">[UFSCar] [UNICAMP] </w:t>
      </w:r>
      <w:r>
        <w:rPr>
          <w:szCs w:val="16"/>
          <w:lang w:val="fr-FR"/>
        </w:rPr>
        <w:t xml:space="preserve">[UNIFESP] </w:t>
      </w:r>
      <w:r w:rsidRPr="00E91334">
        <w:rPr>
          <w:szCs w:val="16"/>
        </w:rPr>
        <w:t>[USP]</w:t>
      </w:r>
    </w:p>
    <w:p w:rsidR="004578BD" w:rsidRPr="004578BD" w:rsidRDefault="004578BD" w:rsidP="00CC33D5">
      <w:pPr>
        <w:pStyle w:val="PargrafoparaBibl"/>
        <w:widowControl/>
        <w:rPr>
          <w:lang w:val="en-US"/>
        </w:rPr>
      </w:pPr>
      <w:r w:rsidRPr="00F61AE9">
        <w:rPr>
          <w:lang w:val="es-ES_tradnl"/>
        </w:rPr>
        <w:t xml:space="preserve">DONDAINE, A., </w:t>
      </w:r>
      <w:r w:rsidRPr="00F61AE9">
        <w:rPr>
          <w:i/>
          <w:iCs/>
          <w:lang w:val="es-ES_tradnl"/>
        </w:rPr>
        <w:t xml:space="preserve">Écrits de la “petite école” porrétaine. </w:t>
      </w:r>
      <w:r w:rsidRPr="00F61AE9">
        <w:rPr>
          <w:lang w:val="en-US"/>
        </w:rPr>
        <w:t xml:space="preserve">Conférance Albert le Grand, 1962. Montréal, Inst. d’études médiévales / Paris, Vrin, 1962. </w:t>
      </w:r>
      <w:r w:rsidRPr="004578BD">
        <w:rPr>
          <w:lang w:val="en-US"/>
        </w:rPr>
        <w:t>67 p. [USP]</w:t>
      </w:r>
    </w:p>
    <w:p w:rsidR="00264F2B" w:rsidRPr="004578BD" w:rsidRDefault="00264F2B" w:rsidP="00CC33D5">
      <w:pPr>
        <w:pStyle w:val="PargrafoparaBibl"/>
        <w:widowControl/>
        <w:rPr>
          <w:color w:val="808080" w:themeColor="background1" w:themeShade="80"/>
          <w:lang w:val="en-US"/>
        </w:rPr>
      </w:pPr>
      <w:r w:rsidRPr="004578BD">
        <w:rPr>
          <w:color w:val="808080" w:themeColor="background1" w:themeShade="80"/>
          <w:lang w:val="en-US"/>
        </w:rPr>
        <w:t>FERRUOLO,</w:t>
      </w:r>
      <w:r w:rsidR="00C14727" w:rsidRPr="004578BD">
        <w:rPr>
          <w:color w:val="808080" w:themeColor="background1" w:themeShade="80"/>
          <w:lang w:val="en-US"/>
        </w:rPr>
        <w:t xml:space="preserve"> </w:t>
      </w:r>
      <w:r w:rsidRPr="004578BD">
        <w:rPr>
          <w:color w:val="808080" w:themeColor="background1" w:themeShade="80"/>
          <w:lang w:val="en-US"/>
        </w:rPr>
        <w:t>S</w:t>
      </w:r>
      <w:r>
        <w:rPr>
          <w:color w:val="808080" w:themeColor="background1" w:themeShade="80"/>
          <w:lang w:val="en-US"/>
        </w:rPr>
        <w:t>.</w:t>
      </w:r>
      <w:r w:rsidRPr="004578BD">
        <w:rPr>
          <w:color w:val="808080" w:themeColor="background1" w:themeShade="80"/>
          <w:lang w:val="en-US"/>
        </w:rPr>
        <w:t xml:space="preserve"> C., </w:t>
      </w:r>
      <w:r w:rsidRPr="00264F2B">
        <w:rPr>
          <w:i/>
          <w:color w:val="808080" w:themeColor="background1" w:themeShade="80"/>
          <w:lang w:val="en-US"/>
        </w:rPr>
        <w:t>The Origins of the University: The Schools of Paris and their critics, 1100-1215</w:t>
      </w:r>
      <w:r w:rsidRPr="004578BD">
        <w:rPr>
          <w:color w:val="808080" w:themeColor="background1" w:themeShade="80"/>
          <w:lang w:val="en-US"/>
        </w:rPr>
        <w:t>. Stanford, UP, 1985. VIII+380 p.*</w:t>
      </w:r>
    </w:p>
    <w:p w:rsidR="003F54C6" w:rsidRPr="00F61AE9" w:rsidRDefault="003F54C6" w:rsidP="00CC33D5">
      <w:pPr>
        <w:pStyle w:val="PargrafoparaBibl"/>
        <w:widowControl/>
        <w:rPr>
          <w:noProof/>
          <w:szCs w:val="16"/>
          <w:lang w:val="en-US"/>
        </w:rPr>
      </w:pPr>
      <w:r w:rsidRPr="00F61AE9">
        <w:rPr>
          <w:noProof/>
          <w:szCs w:val="16"/>
          <w:lang w:val="en-US"/>
        </w:rPr>
        <w:t xml:space="preserve">GROSS-DIAZ, T., </w:t>
      </w:r>
      <w:r w:rsidRPr="00F61AE9">
        <w:rPr>
          <w:i/>
          <w:iCs/>
          <w:noProof/>
          <w:szCs w:val="16"/>
          <w:lang w:val="en-US"/>
        </w:rPr>
        <w:t>The “Psalms commentary” of Gilbert of Poitiers: from Lectio divina to the lecture room</w:t>
      </w:r>
      <w:r w:rsidRPr="00F61AE9">
        <w:rPr>
          <w:noProof/>
          <w:szCs w:val="16"/>
          <w:lang w:val="en-US"/>
        </w:rPr>
        <w:t xml:space="preserve">. Brill’s studies in intellectual history, 68. Leiden, Brill, 1996. XV+192 p. </w:t>
      </w:r>
      <w:r w:rsidRPr="00F61AE9">
        <w:rPr>
          <w:lang w:val="en-US"/>
        </w:rPr>
        <w:t>[USP]</w:t>
      </w:r>
    </w:p>
    <w:p w:rsidR="00323091" w:rsidRPr="001A160C" w:rsidRDefault="00323091" w:rsidP="00CC33D5">
      <w:pPr>
        <w:pStyle w:val="PargrafoparaBibl"/>
        <w:widowControl/>
        <w:rPr>
          <w:noProof/>
          <w:color w:val="000000"/>
          <w:szCs w:val="24"/>
        </w:rPr>
      </w:pPr>
      <w:r w:rsidRPr="0080531D">
        <w:rPr>
          <w:noProof/>
          <w:color w:val="000000"/>
          <w:szCs w:val="24"/>
          <w:lang w:val="en-US"/>
        </w:rPr>
        <w:t xml:space="preserve">HÄRING, </w:t>
      </w:r>
      <w:r w:rsidRPr="0080531D">
        <w:rPr>
          <w:noProof/>
          <w:szCs w:val="24"/>
          <w:lang w:val="en-US"/>
        </w:rPr>
        <w:t>N</w:t>
      </w:r>
      <w:r w:rsidRPr="00323091">
        <w:rPr>
          <w:lang w:val="en-US"/>
        </w:rPr>
        <w:t>. M., “</w:t>
      </w:r>
      <w:r w:rsidRPr="003F54C6">
        <w:rPr>
          <w:lang w:val="en-US"/>
        </w:rPr>
        <w:t>Everard of Ypres and his appraisal of the conflict between St. Bernard and Gilbert of Poitiers</w:t>
      </w:r>
      <w:r w:rsidRPr="00323091">
        <w:rPr>
          <w:lang w:val="en-US"/>
        </w:rPr>
        <w:t>”,</w:t>
      </w:r>
      <w:r>
        <w:rPr>
          <w:rFonts w:ascii="Arial" w:hAnsi="Arial" w:cs="Arial"/>
          <w:color w:val="252525"/>
          <w:sz w:val="21"/>
          <w:szCs w:val="21"/>
          <w:lang w:val="en-US"/>
        </w:rPr>
        <w:t xml:space="preserve"> </w:t>
      </w:r>
      <w:r w:rsidRPr="00F61AE9">
        <w:rPr>
          <w:i/>
          <w:lang w:val="en-US"/>
        </w:rPr>
        <w:t>Mediaeval studies</w:t>
      </w:r>
      <w:r w:rsidRPr="00F61AE9">
        <w:rPr>
          <w:lang w:val="en-US"/>
        </w:rPr>
        <w:t>, Toronto,</w:t>
      </w:r>
      <w:r>
        <w:rPr>
          <w:lang w:val="en-US"/>
        </w:rPr>
        <w:t xml:space="preserve"> 1955, XVII,</w:t>
      </w:r>
      <w:r w:rsidRPr="00323091">
        <w:rPr>
          <w:lang w:val="en-US"/>
        </w:rPr>
        <w:t xml:space="preserve"> p</w:t>
      </w:r>
      <w:r w:rsidRPr="003F54C6">
        <w:rPr>
          <w:lang w:val="en-US"/>
        </w:rPr>
        <w:t>p. 143-172</w:t>
      </w:r>
      <w:r w:rsidRPr="00323091">
        <w:rPr>
          <w:lang w:val="en-US"/>
        </w:rPr>
        <w:t xml:space="preserve">. </w:t>
      </w:r>
      <w:r w:rsidRPr="001A160C">
        <w:t>[USP]</w:t>
      </w:r>
    </w:p>
    <w:p w:rsidR="00BA774E" w:rsidRPr="008B21E7" w:rsidRDefault="00BA774E" w:rsidP="00CC33D5">
      <w:pPr>
        <w:pStyle w:val="PargrafoparaBibl"/>
        <w:widowControl/>
        <w:rPr>
          <w:bCs/>
          <w:noProof/>
        </w:rPr>
      </w:pPr>
      <w:r w:rsidRPr="00F61AE9">
        <w:rPr>
          <w:noProof/>
          <w:szCs w:val="16"/>
        </w:rPr>
        <w:t xml:space="preserve">JOLIVET, J., et de LIBERA, A., éds., </w:t>
      </w:r>
      <w:r w:rsidRPr="00F61AE9">
        <w:rPr>
          <w:i/>
          <w:iCs/>
          <w:noProof/>
          <w:szCs w:val="16"/>
        </w:rPr>
        <w:t>Gilbert de Poitiers et ses contemporains. Aux origines de la Logica modernorum</w:t>
      </w:r>
      <w:r w:rsidRPr="00F61AE9">
        <w:rPr>
          <w:noProof/>
          <w:szCs w:val="16"/>
        </w:rPr>
        <w:t xml:space="preserve">. </w:t>
      </w:r>
      <w:r w:rsidRPr="008B21E7">
        <w:rPr>
          <w:noProof/>
          <w:szCs w:val="16"/>
        </w:rPr>
        <w:t xml:space="preserve">Napoli, Bibliopolis, </w:t>
      </w:r>
      <w:r w:rsidRPr="008B21E7">
        <w:rPr>
          <w:bCs/>
          <w:noProof/>
        </w:rPr>
        <w:t xml:space="preserve">1987. </w:t>
      </w:r>
      <w:r w:rsidRPr="008B21E7">
        <w:t xml:space="preserve">481 p. </w:t>
      </w:r>
      <w:r w:rsidRPr="008B21E7">
        <w:rPr>
          <w:noProof/>
        </w:rPr>
        <w:t>[USP]</w:t>
      </w:r>
    </w:p>
    <w:p w:rsidR="004700D6" w:rsidRPr="004700D6" w:rsidRDefault="004700D6" w:rsidP="00CC33D5">
      <w:pPr>
        <w:pStyle w:val="PargrafoparaBibl"/>
        <w:widowControl/>
        <w:rPr>
          <w:color w:val="808080"/>
          <w:lang w:val="en-US"/>
        </w:rPr>
      </w:pPr>
      <w:r w:rsidRPr="00FC22EE">
        <w:rPr>
          <w:color w:val="808080"/>
        </w:rPr>
        <w:t xml:space="preserve">JOLIVET, J., </w:t>
      </w:r>
      <w:r w:rsidRPr="007752BD">
        <w:rPr>
          <w:i/>
          <w:color w:val="808080"/>
        </w:rPr>
        <w:t>Medievalia et arabica</w:t>
      </w:r>
      <w:r w:rsidRPr="00FC22EE">
        <w:rPr>
          <w:color w:val="808080"/>
        </w:rPr>
        <w:t xml:space="preserve">. </w:t>
      </w:r>
      <w:r w:rsidR="00BD3192">
        <w:rPr>
          <w:color w:val="808080"/>
        </w:rPr>
        <w:t xml:space="preserve">Études </w:t>
      </w:r>
      <w:r w:rsidRPr="008B21E7">
        <w:rPr>
          <w:color w:val="808080"/>
        </w:rPr>
        <w:t xml:space="preserve">de philosophie médiévale, 100. </w:t>
      </w:r>
      <w:r w:rsidRPr="004700D6">
        <w:rPr>
          <w:color w:val="808080"/>
          <w:lang w:val="en-US"/>
        </w:rPr>
        <w:t>Paris, Vrin, 2013. 368 p.*</w:t>
      </w:r>
    </w:p>
    <w:p w:rsidR="00E549A6" w:rsidRPr="00BD3192" w:rsidRDefault="00E549A6" w:rsidP="00CC33D5">
      <w:pPr>
        <w:pStyle w:val="PargrafoparaBibl"/>
        <w:widowControl/>
        <w:rPr>
          <w:color w:val="808080" w:themeColor="background1" w:themeShade="80"/>
          <w:lang w:val="en-US"/>
        </w:rPr>
      </w:pPr>
      <w:r w:rsidRPr="00BD3192">
        <w:rPr>
          <w:color w:val="808080" w:themeColor="background1" w:themeShade="80"/>
          <w:lang w:val="en-US"/>
        </w:rPr>
        <w:t xml:space="preserve">KELLY, L. G., </w:t>
      </w:r>
      <w:r w:rsidRPr="00BD3192">
        <w:rPr>
          <w:i/>
          <w:color w:val="808080" w:themeColor="background1" w:themeShade="80"/>
          <w:lang w:val="en-US"/>
        </w:rPr>
        <w:t>The mirror of grammar: theology, philosophy, and the Modistae</w:t>
      </w:r>
      <w:r w:rsidRPr="00BD3192">
        <w:rPr>
          <w:color w:val="808080" w:themeColor="background1" w:themeShade="80"/>
          <w:lang w:val="en-US"/>
        </w:rPr>
        <w:t>. Studies in the history of the language sciences, 101. Amste</w:t>
      </w:r>
      <w:r w:rsidR="00BD3192" w:rsidRPr="00BD3192">
        <w:rPr>
          <w:color w:val="808080" w:themeColor="background1" w:themeShade="80"/>
          <w:lang w:val="en-US"/>
        </w:rPr>
        <w:t>rdam, Benjamins, 2002. X+236 p.</w:t>
      </w:r>
    </w:p>
    <w:p w:rsidR="00323091" w:rsidRPr="00F61AE9" w:rsidRDefault="00323091" w:rsidP="00CC33D5">
      <w:pPr>
        <w:pStyle w:val="PargrafoparaBibl"/>
        <w:widowControl/>
        <w:rPr>
          <w:noProof/>
          <w:lang w:val="en-US"/>
        </w:rPr>
      </w:pPr>
      <w:r w:rsidRPr="00F61AE9">
        <w:rPr>
          <w:lang w:val="en-US"/>
        </w:rPr>
        <w:lastRenderedPageBreak/>
        <w:t xml:space="preserve">LEES, J. T., </w:t>
      </w:r>
      <w:r w:rsidRPr="00F61AE9">
        <w:rPr>
          <w:i/>
          <w:iCs/>
          <w:lang w:val="en-US"/>
        </w:rPr>
        <w:t xml:space="preserve">Anselm of Havelberg. Deeds into words in the Twelfth Century. </w:t>
      </w:r>
      <w:r w:rsidRPr="00F61AE9">
        <w:rPr>
          <w:lang w:val="en-US"/>
        </w:rPr>
        <w:t xml:space="preserve">Studies in the history of christian thought, 79. Leiden, Brill, 1997. XIV+317 p. </w:t>
      </w:r>
      <w:r w:rsidRPr="00F61AE9">
        <w:rPr>
          <w:noProof/>
          <w:lang w:val="en-US"/>
        </w:rPr>
        <w:t>[USP]</w:t>
      </w:r>
    </w:p>
    <w:p w:rsidR="00BA774E" w:rsidRPr="00F61AE9" w:rsidRDefault="00BA774E" w:rsidP="00CC33D5">
      <w:pPr>
        <w:pStyle w:val="PargrafoparaBibl"/>
        <w:widowControl/>
        <w:rPr>
          <w:lang w:val="es-ES_tradnl"/>
        </w:rPr>
      </w:pPr>
      <w:r w:rsidRPr="00F61AE9">
        <w:rPr>
          <w:lang w:val="es-ES_tradnl"/>
        </w:rPr>
        <w:t xml:space="preserve">de LIBERA, A., </w:t>
      </w:r>
      <w:r w:rsidRPr="00F61AE9">
        <w:rPr>
          <w:i/>
          <w:lang w:val="es-ES_tradnl"/>
        </w:rPr>
        <w:t>La querelle des universaux. De Platon à la fin du Moyen Âge.</w:t>
      </w:r>
      <w:r w:rsidRPr="00F61AE9">
        <w:rPr>
          <w:lang w:val="es-ES_tradnl"/>
        </w:rPr>
        <w:t xml:space="preserve"> Paris, Seuil, 1996. </w:t>
      </w:r>
      <w:r w:rsidRPr="00F61AE9">
        <w:rPr>
          <w:noProof/>
          <w:lang w:val="es-ES_tradnl"/>
        </w:rPr>
        <w:t xml:space="preserve">501 p. [UFSCar] [UNESP] [UNICAMP] </w:t>
      </w:r>
      <w:r w:rsidRPr="00F61AE9">
        <w:rPr>
          <w:lang w:val="es-ES_tradnl"/>
        </w:rPr>
        <w:t>[USP]</w:t>
      </w:r>
    </w:p>
    <w:p w:rsidR="00BA774E" w:rsidRPr="00BA774E" w:rsidRDefault="00BA774E" w:rsidP="00CC33D5">
      <w:pPr>
        <w:pStyle w:val="PargrafoparaBibl"/>
        <w:widowControl/>
        <w:rPr>
          <w:lang w:val="en-US"/>
        </w:rPr>
      </w:pPr>
      <w:r w:rsidRPr="00BA774E">
        <w:rPr>
          <w:lang w:val="en-US"/>
        </w:rPr>
        <w:t>MAIERÙ, A., and VALENTE.</w:t>
      </w:r>
      <w:r w:rsidRPr="00BA774E">
        <w:rPr>
          <w:i/>
          <w:iCs/>
          <w:lang w:val="en-US"/>
        </w:rPr>
        <w:t xml:space="preserve"> </w:t>
      </w:r>
      <w:r w:rsidRPr="00F61AE9">
        <w:rPr>
          <w:lang w:val="en-US"/>
        </w:rPr>
        <w:t xml:space="preserve">L., eds., </w:t>
      </w:r>
      <w:r w:rsidRPr="00F61AE9">
        <w:rPr>
          <w:i/>
          <w:iCs/>
          <w:lang w:val="en-US"/>
        </w:rPr>
        <w:t xml:space="preserve">Medieval theories on assertive and non-assertive language. </w:t>
      </w:r>
      <w:r w:rsidRPr="00BA774E">
        <w:rPr>
          <w:lang w:val="en-US"/>
        </w:rPr>
        <w:t>Lessico intellettuale europeo, 97. Firenze, Olschki, 2004. VIII+580 p. [USP]</w:t>
      </w:r>
    </w:p>
    <w:p w:rsidR="00DC76FB" w:rsidRDefault="00DC76FB" w:rsidP="00CC33D5">
      <w:pPr>
        <w:pStyle w:val="PargrafoparaBibl"/>
        <w:widowControl/>
        <w:rPr>
          <w:lang w:val="en-US"/>
        </w:rPr>
      </w:pPr>
      <w:r w:rsidRPr="00DC76FB">
        <w:rPr>
          <w:lang w:val="en-US"/>
        </w:rPr>
        <w:t xml:space="preserve">von MOOS, P. “Le dialogue latin au Moyen Âge: l’exemple d’Evrard d’Ypres”, </w:t>
      </w:r>
      <w:r w:rsidRPr="00DC76FB">
        <w:rPr>
          <w:i/>
          <w:lang w:val="en-US"/>
        </w:rPr>
        <w:t xml:space="preserve">Annales. </w:t>
      </w:r>
      <w:r>
        <w:rPr>
          <w:lang w:val="en-US"/>
        </w:rPr>
        <w:t xml:space="preserve">Paris, </w:t>
      </w:r>
      <w:r w:rsidRPr="00DC76FB">
        <w:rPr>
          <w:lang w:val="en-US"/>
        </w:rPr>
        <w:t>1989,</w:t>
      </w:r>
      <w:r>
        <w:rPr>
          <w:lang w:val="en-US"/>
        </w:rPr>
        <w:t xml:space="preserve"> </w:t>
      </w:r>
      <w:r w:rsidRPr="00DC76FB">
        <w:rPr>
          <w:lang w:val="en-US"/>
        </w:rPr>
        <w:t xml:space="preserve">44, </w:t>
      </w:r>
      <w:r w:rsidRPr="00DC76FB">
        <w:rPr>
          <w:noProof/>
          <w:szCs w:val="24"/>
          <w:lang w:val="en-US"/>
        </w:rPr>
        <w:t>n</w:t>
      </w:r>
      <w:r w:rsidRPr="00DC76FB">
        <w:rPr>
          <w:noProof/>
          <w:szCs w:val="24"/>
          <w:vertAlign w:val="superscript"/>
          <w:lang w:val="en-US"/>
        </w:rPr>
        <w:t>o</w:t>
      </w:r>
      <w:r w:rsidRPr="00DC76FB">
        <w:rPr>
          <w:noProof/>
          <w:szCs w:val="24"/>
          <w:lang w:val="en-US"/>
        </w:rPr>
        <w:t xml:space="preserve"> </w:t>
      </w:r>
      <w:r w:rsidRPr="00DC76FB">
        <w:rPr>
          <w:lang w:val="en-US"/>
        </w:rPr>
        <w:t>4,‎ p</w:t>
      </w:r>
      <w:r>
        <w:rPr>
          <w:lang w:val="en-US"/>
        </w:rPr>
        <w:t xml:space="preserve">p. </w:t>
      </w:r>
      <w:r w:rsidRPr="00DC76FB">
        <w:rPr>
          <w:lang w:val="en-US"/>
        </w:rPr>
        <w:t xml:space="preserve">993-1028. </w:t>
      </w:r>
      <w:r>
        <w:rPr>
          <w:lang w:val="en-US"/>
        </w:rPr>
        <w:t>[USP]</w:t>
      </w:r>
    </w:p>
    <w:p w:rsidR="00637457" w:rsidRDefault="00637457" w:rsidP="00CC33D5">
      <w:pPr>
        <w:pStyle w:val="PargrafoparaBibl"/>
        <w:widowControl/>
        <w:rPr>
          <w:lang w:val="en-US"/>
        </w:rPr>
      </w:pPr>
    </w:p>
    <w:p w:rsidR="00264F2B" w:rsidRDefault="00264F2B" w:rsidP="00CC33D5">
      <w:pPr>
        <w:spacing w:after="200" w:line="276" w:lineRule="auto"/>
        <w:rPr>
          <w:lang w:val="en-US"/>
        </w:rPr>
      </w:pPr>
      <w:r>
        <w:rPr>
          <w:lang w:val="en-US"/>
        </w:rPr>
        <w:br w:type="page"/>
      </w:r>
    </w:p>
    <w:p w:rsidR="00264F2B" w:rsidRDefault="00264F2B" w:rsidP="00CC33D5">
      <w:pPr>
        <w:pStyle w:val="PargrafoparaBibl"/>
        <w:widowControl/>
        <w:rPr>
          <w:lang w:val="en-US"/>
        </w:rPr>
      </w:pPr>
    </w:p>
    <w:p w:rsidR="00FB710A" w:rsidRPr="003F54C6" w:rsidRDefault="00FB710A" w:rsidP="00CC33D5">
      <w:pPr>
        <w:pStyle w:val="Ttulo4"/>
        <w:widowControl/>
        <w:rPr>
          <w:color w:val="FF0000"/>
          <w:lang w:val="en-US"/>
        </w:rPr>
      </w:pPr>
      <w:r w:rsidRPr="003F54C6">
        <w:rPr>
          <w:color w:val="FF0000"/>
          <w:lang w:val="en-US"/>
        </w:rPr>
        <w:t>geroch de reichersberg, 1093-1169</w:t>
      </w:r>
    </w:p>
    <w:p w:rsidR="001172E4"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rPr>
          <w:noProof/>
          <w:szCs w:val="24"/>
          <w:lang w:val="en-US"/>
        </w:rPr>
      </w:pPr>
      <w:r w:rsidRPr="00F61AE9">
        <w:rPr>
          <w:noProof/>
          <w:szCs w:val="24"/>
          <w:lang w:val="en-US"/>
        </w:rPr>
        <w:t>GERHOHUS REICHERSPERGENSIS</w:t>
      </w:r>
      <w:r w:rsidRPr="00F61AE9">
        <w:rPr>
          <w:noProof/>
          <w:lang w:val="en-US"/>
        </w:rPr>
        <w:t>, et al.,</w:t>
      </w:r>
      <w:r w:rsidRPr="00F61AE9">
        <w:rPr>
          <w:rStyle w:val="bluebold111"/>
          <w:lang w:val="en-US"/>
        </w:rPr>
        <w:t xml:space="preserve"> </w:t>
      </w:r>
      <w:r w:rsidRPr="00F61AE9">
        <w:rPr>
          <w:i/>
          <w:iCs/>
          <w:szCs w:val="24"/>
          <w:lang w:val="en"/>
        </w:rPr>
        <w:t>Commentarius in Psalmos</w:t>
      </w:r>
      <w:r w:rsidRPr="00F61AE9">
        <w:rPr>
          <w:lang w:val="en-US"/>
        </w:rPr>
        <w:t xml:space="preserve">. PL, 193. </w:t>
      </w:r>
      <w:r w:rsidRPr="00F61AE9">
        <w:rPr>
          <w:noProof/>
          <w:lang w:val="en-US"/>
        </w:rPr>
        <w:t>Turnhout, Brepols,</w:t>
      </w:r>
      <w:r w:rsidRPr="00F61AE9">
        <w:rPr>
          <w:lang w:val="en-US"/>
        </w:rPr>
        <w:t xml:space="preserve"> [1855] 1985</w:t>
      </w:r>
      <w:r w:rsidRPr="00F61AE9">
        <w:rPr>
          <w:noProof/>
          <w:lang w:val="en-US"/>
        </w:rPr>
        <w:t>. 922 p.</w:t>
      </w:r>
      <w:r w:rsidRPr="00F61AE9">
        <w:rPr>
          <w:lang w:val="en-US"/>
        </w:rPr>
        <w:t xml:space="preserve"> </w:t>
      </w:r>
      <w:r w:rsidR="00376724">
        <w:rPr>
          <w:szCs w:val="24"/>
          <w:lang w:val="en-US"/>
        </w:rPr>
        <w:t xml:space="preserve">[PUC] </w:t>
      </w:r>
      <w:r w:rsidR="00376724">
        <w:rPr>
          <w:noProof/>
          <w:szCs w:val="24"/>
          <w:lang w:val="en-US"/>
        </w:rPr>
        <w:t xml:space="preserve">[UNICAMP] </w:t>
      </w:r>
      <w:r w:rsidR="00376724" w:rsidRPr="0079685A">
        <w:rPr>
          <w:lang w:val="en-US"/>
        </w:rPr>
        <w:t>[USP]</w:t>
      </w:r>
    </w:p>
    <w:p w:rsidR="00FB710A" w:rsidRPr="00F61AE9" w:rsidRDefault="00FB710A" w:rsidP="00CC33D5">
      <w:pPr>
        <w:pStyle w:val="PargrafoparaBibl"/>
        <w:widowControl/>
        <w:rPr>
          <w:noProof/>
          <w:szCs w:val="24"/>
          <w:lang w:val="en-US"/>
        </w:rPr>
      </w:pPr>
      <w:r w:rsidRPr="00F61AE9">
        <w:rPr>
          <w:noProof/>
          <w:szCs w:val="24"/>
          <w:lang w:val="en-US"/>
        </w:rPr>
        <w:t>GERHOHUS REICHERSPERGENSIS</w:t>
      </w:r>
      <w:r w:rsidRPr="00F61AE9">
        <w:rPr>
          <w:noProof/>
          <w:lang w:val="en-US"/>
        </w:rPr>
        <w:t>, et al.,</w:t>
      </w:r>
      <w:r w:rsidRPr="00F61AE9">
        <w:rPr>
          <w:rStyle w:val="bluebold111"/>
          <w:lang w:val="en-US"/>
        </w:rPr>
        <w:t xml:space="preserve"> </w:t>
      </w:r>
      <w:r w:rsidRPr="00F61AE9">
        <w:rPr>
          <w:i/>
          <w:iCs/>
          <w:lang w:val="en-US"/>
        </w:rPr>
        <w:t>Opera</w:t>
      </w:r>
      <w:r w:rsidRPr="00F61AE9">
        <w:rPr>
          <w:lang w:val="en-US"/>
        </w:rPr>
        <w:t xml:space="preserve">. PL, 194. </w:t>
      </w:r>
      <w:r w:rsidRPr="00F61AE9">
        <w:rPr>
          <w:noProof/>
          <w:lang w:val="en-US"/>
        </w:rPr>
        <w:t>Turnhout, Brepols,</w:t>
      </w:r>
      <w:r w:rsidRPr="00F61AE9">
        <w:rPr>
          <w:lang w:val="en-US"/>
        </w:rPr>
        <w:t xml:space="preserve"> [1855] 1985</w:t>
      </w:r>
      <w:r w:rsidRPr="00F61AE9">
        <w:rPr>
          <w:noProof/>
          <w:lang w:val="en-US"/>
        </w:rPr>
        <w:t>. 952 p.</w:t>
      </w:r>
      <w:r w:rsidRPr="00F61AE9">
        <w:rPr>
          <w:lang w:val="en-US"/>
        </w:rPr>
        <w:t xml:space="preserve"> </w:t>
      </w:r>
      <w:r w:rsidR="00376724">
        <w:rPr>
          <w:szCs w:val="24"/>
          <w:lang w:val="en-US"/>
        </w:rPr>
        <w:t xml:space="preserve">[PUC] </w:t>
      </w:r>
      <w:r w:rsidR="00376724">
        <w:rPr>
          <w:noProof/>
          <w:szCs w:val="24"/>
          <w:lang w:val="en-US"/>
        </w:rPr>
        <w:t xml:space="preserve">[UNICAMP] </w:t>
      </w:r>
      <w:r w:rsidR="00376724" w:rsidRPr="0079685A">
        <w:rPr>
          <w:lang w:val="en-US"/>
        </w:rPr>
        <w:t>[USP]</w:t>
      </w:r>
    </w:p>
    <w:p w:rsidR="001172E4" w:rsidRPr="004005A2" w:rsidRDefault="00AF0097" w:rsidP="00CC33D5">
      <w:pPr>
        <w:pStyle w:val="Ttulo5"/>
        <w:keepNext/>
        <w:spacing w:before="0"/>
        <w:rPr>
          <w:color w:val="FF0000"/>
          <w:lang w:val="en-US"/>
        </w:rPr>
      </w:pPr>
      <w:r>
        <w:rPr>
          <w:color w:val="FF0000"/>
          <w:lang w:val="en-US"/>
        </w:rPr>
        <w:t>Diversas</w:t>
      </w:r>
    </w:p>
    <w:p w:rsidR="00FB710A" w:rsidRPr="00E91334" w:rsidRDefault="00FB710A" w:rsidP="00CC33D5">
      <w:pPr>
        <w:pStyle w:val="PargrafoparaBibl"/>
        <w:widowControl/>
        <w:rPr>
          <w:lang w:val="en-US"/>
        </w:rPr>
      </w:pPr>
      <w:r w:rsidRPr="00F61AE9">
        <w:rPr>
          <w:i/>
          <w:lang w:val="en-US"/>
        </w:rPr>
        <w:t xml:space="preserve">Gerhohi Praepositi Reichersgbergensis Opera inedita I: Tractatus et libelli, </w:t>
      </w:r>
      <w:r w:rsidRPr="00E91334">
        <w:rPr>
          <w:lang w:val="en-US"/>
        </w:rPr>
        <w:t>accedunt Gerhohi epistolae tres, quas vel primo vel integras ed</w:t>
      </w:r>
      <w:r w:rsidRPr="00F61AE9">
        <w:rPr>
          <w:lang w:val="en-US"/>
        </w:rPr>
        <w:t xml:space="preserve">. Ed. D. van den Eynde et al. </w:t>
      </w:r>
      <w:r w:rsidRPr="00E91334">
        <w:rPr>
          <w:lang w:val="en-US"/>
        </w:rPr>
        <w:t xml:space="preserve">Spicilegium antoniani, 8. Roma, Antonianum, 1955. </w:t>
      </w:r>
      <w:r w:rsidR="006833AD">
        <w:rPr>
          <w:lang w:val="en-US"/>
        </w:rPr>
        <w:t>XVII+</w:t>
      </w:r>
      <w:r w:rsidRPr="00E91334">
        <w:rPr>
          <w:lang w:val="en-US"/>
        </w:rPr>
        <w:t>377 p. [USP]</w:t>
      </w:r>
    </w:p>
    <w:p w:rsidR="00FB710A" w:rsidRPr="00F61AE9" w:rsidRDefault="00FB710A" w:rsidP="00CC33D5">
      <w:pPr>
        <w:pStyle w:val="PargrafoparaBibl"/>
        <w:widowControl/>
        <w:rPr>
          <w:color w:val="808080"/>
        </w:rPr>
      </w:pPr>
      <w:r w:rsidRPr="00E91334">
        <w:rPr>
          <w:i/>
          <w:color w:val="808080"/>
          <w:lang w:val="en-US"/>
        </w:rPr>
        <w:t xml:space="preserve">Gerhohi Praepositi Reichersgbergensis Opera inedita II: Expositionis Psalmorum pars tertia et pars nona. </w:t>
      </w:r>
      <w:r w:rsidRPr="00F61AE9">
        <w:rPr>
          <w:i/>
          <w:color w:val="808080"/>
        </w:rPr>
        <w:t>Tomus primus: Partis tertiae sectio prima.</w:t>
      </w:r>
      <w:r w:rsidRPr="00F61AE9">
        <w:rPr>
          <w:color w:val="808080"/>
        </w:rPr>
        <w:t xml:space="preserve"> Ed. D. van den Eynde et al. Spicilegium antoniani, 9. Roma, Antonianum, 1956. </w:t>
      </w:r>
      <w:r w:rsidR="006833AD">
        <w:rPr>
          <w:color w:val="808080"/>
        </w:rPr>
        <w:t>XIII+</w:t>
      </w:r>
      <w:r w:rsidRPr="00F61AE9">
        <w:rPr>
          <w:color w:val="808080"/>
        </w:rPr>
        <w:t>402 p.</w:t>
      </w:r>
      <w:r w:rsidR="006615FB">
        <w:rPr>
          <w:color w:val="808080"/>
        </w:rPr>
        <w:t>*</w:t>
      </w:r>
    </w:p>
    <w:p w:rsidR="00FB710A" w:rsidRPr="00520183" w:rsidRDefault="00FB710A" w:rsidP="00CC33D5">
      <w:pPr>
        <w:pStyle w:val="PargrafoparaBibl"/>
        <w:widowControl/>
        <w:rPr>
          <w:color w:val="808080" w:themeColor="background1" w:themeShade="80"/>
          <w:lang w:val="es-ES_tradnl"/>
        </w:rPr>
      </w:pPr>
      <w:r w:rsidRPr="00520183">
        <w:rPr>
          <w:i/>
          <w:color w:val="808080" w:themeColor="background1" w:themeShade="80"/>
        </w:rPr>
        <w:t xml:space="preserve">Gerhohi Praepositi Reichersgbergensis Opera inedita II: Expositionis Psalmorum pars tertia et pars nona. </w:t>
      </w:r>
      <w:r w:rsidRPr="00520183">
        <w:rPr>
          <w:i/>
          <w:color w:val="808080" w:themeColor="background1" w:themeShade="80"/>
          <w:lang w:val="es-ES_tradnl"/>
        </w:rPr>
        <w:t>Tomus secundus: Partis tertiae sectio secunda et pars nona.</w:t>
      </w:r>
      <w:r w:rsidRPr="00520183">
        <w:rPr>
          <w:color w:val="808080" w:themeColor="background1" w:themeShade="80"/>
          <w:lang w:val="es-ES_tradnl"/>
        </w:rPr>
        <w:t xml:space="preserve"> Ed. D. van den Eynde</w:t>
      </w:r>
      <w:r w:rsidRPr="00520183">
        <w:rPr>
          <w:color w:val="808080" w:themeColor="background1" w:themeShade="80"/>
        </w:rPr>
        <w:t xml:space="preserve"> et al. </w:t>
      </w:r>
      <w:r w:rsidRPr="00520183">
        <w:rPr>
          <w:color w:val="808080" w:themeColor="background1" w:themeShade="80"/>
          <w:lang w:val="es-ES_tradnl"/>
        </w:rPr>
        <w:t xml:space="preserve">Spicilegium antoniani, </w:t>
      </w:r>
      <w:r w:rsidR="006833AD" w:rsidRPr="00520183">
        <w:rPr>
          <w:color w:val="808080" w:themeColor="background1" w:themeShade="80"/>
          <w:lang w:val="es-ES_tradnl"/>
        </w:rPr>
        <w:t>10</w:t>
      </w:r>
      <w:r w:rsidRPr="00520183">
        <w:rPr>
          <w:color w:val="808080" w:themeColor="background1" w:themeShade="80"/>
          <w:lang w:val="es-ES_tradnl"/>
        </w:rPr>
        <w:t xml:space="preserve">. Roma, Antonianum, 1956. </w:t>
      </w:r>
      <w:r w:rsidR="006833AD" w:rsidRPr="00520183">
        <w:rPr>
          <w:color w:val="808080" w:themeColor="background1" w:themeShade="80"/>
          <w:lang w:val="es-ES_tradnl"/>
        </w:rPr>
        <w:t>XI+</w:t>
      </w:r>
      <w:r w:rsidRPr="00520183">
        <w:rPr>
          <w:color w:val="808080" w:themeColor="background1" w:themeShade="80"/>
          <w:lang w:val="es-ES_tradnl"/>
        </w:rPr>
        <w:t>777 p.</w:t>
      </w:r>
    </w:p>
    <w:p w:rsidR="00FB710A" w:rsidRPr="00F61AE9" w:rsidRDefault="00FB710A" w:rsidP="00CC33D5">
      <w:pPr>
        <w:pStyle w:val="PargrafoparaBibl"/>
        <w:widowControl/>
        <w:rPr>
          <w:color w:val="808080"/>
          <w:lang w:val="en-US"/>
        </w:rPr>
      </w:pPr>
      <w:r w:rsidRPr="00F61AE9">
        <w:rPr>
          <w:color w:val="808080"/>
          <w:lang w:val="es-ES_tradnl"/>
        </w:rPr>
        <w:t xml:space="preserve">GÉROCH DE REICHERSBERG, </w:t>
      </w:r>
      <w:r w:rsidRPr="00F61AE9">
        <w:rPr>
          <w:i/>
          <w:color w:val="808080"/>
          <w:lang w:val="es-ES_tradnl"/>
        </w:rPr>
        <w:t>L’œuvre littéraire de Géroch de Reichersberg</w:t>
      </w:r>
      <w:r w:rsidRPr="00F61AE9">
        <w:rPr>
          <w:color w:val="808080"/>
          <w:lang w:val="es-ES_tradnl"/>
        </w:rPr>
        <w:t xml:space="preserve">. Ed. D. van den Eynde. Spicilegium antoniani, 11. </w:t>
      </w:r>
      <w:r w:rsidRPr="00F61AE9">
        <w:rPr>
          <w:color w:val="808080"/>
          <w:lang w:val="en-US"/>
        </w:rPr>
        <w:t xml:space="preserve">Roma, Antonianum, 1957. </w:t>
      </w:r>
      <w:r w:rsidR="006833AD">
        <w:rPr>
          <w:color w:val="808080"/>
          <w:lang w:val="en-US"/>
        </w:rPr>
        <w:t>X+</w:t>
      </w:r>
      <w:r w:rsidRPr="00F61AE9">
        <w:rPr>
          <w:color w:val="808080"/>
          <w:lang w:val="en-US"/>
        </w:rPr>
        <w:t>424 p.</w:t>
      </w:r>
      <w:r w:rsidR="006833AD">
        <w:rPr>
          <w:color w:val="808080"/>
          <w:lang w:val="en-US"/>
        </w:rPr>
        <w:t>*</w:t>
      </w:r>
      <w:r w:rsidR="004B0A0B" w:rsidRPr="004B0A0B">
        <w:rPr>
          <w:color w:val="808080"/>
          <w:vertAlign w:val="superscript"/>
          <w:lang w:val="en-US"/>
        </w:rPr>
        <w:t>+</w:t>
      </w:r>
      <w:r w:rsidR="004B0A0B">
        <w:rPr>
          <w:color w:val="808080"/>
          <w:lang w:val="en-US"/>
        </w:rPr>
        <w:t xml:space="preserve"> </w:t>
      </w:r>
    </w:p>
    <w:p w:rsidR="00FB710A" w:rsidRPr="00520183" w:rsidRDefault="00FB710A" w:rsidP="00CC33D5">
      <w:pPr>
        <w:pStyle w:val="PargrafoparaBibl"/>
        <w:widowControl/>
        <w:rPr>
          <w:noProof/>
          <w:color w:val="808080" w:themeColor="background1" w:themeShade="80"/>
          <w:szCs w:val="16"/>
          <w:lang w:val="en-US"/>
        </w:rPr>
      </w:pPr>
      <w:r w:rsidRPr="00520183">
        <w:rPr>
          <w:bCs/>
          <w:noProof/>
          <w:color w:val="808080" w:themeColor="background1" w:themeShade="80"/>
          <w:lang w:val="en-US"/>
        </w:rPr>
        <w:t xml:space="preserve">GERHOCH OF REICHERSBERG, </w:t>
      </w:r>
      <w:r w:rsidRPr="00520183">
        <w:rPr>
          <w:bCs/>
          <w:i/>
          <w:noProof/>
          <w:color w:val="808080" w:themeColor="background1" w:themeShade="80"/>
          <w:lang w:val="en-US"/>
        </w:rPr>
        <w:t>Letter to Pope Hadrian about the novelties of the day</w:t>
      </w:r>
      <w:r w:rsidRPr="00520183">
        <w:rPr>
          <w:bCs/>
          <w:noProof/>
          <w:color w:val="808080" w:themeColor="background1" w:themeShade="80"/>
          <w:lang w:val="en-US"/>
        </w:rPr>
        <w:t xml:space="preserve">. Ed. N. M. Häring. </w:t>
      </w:r>
      <w:r w:rsidRPr="00520183">
        <w:rPr>
          <w:noProof/>
          <w:color w:val="808080" w:themeColor="background1" w:themeShade="80"/>
          <w:szCs w:val="16"/>
          <w:lang w:val="en-US"/>
        </w:rPr>
        <w:t>Studies and texts, 2</w:t>
      </w:r>
      <w:r w:rsidR="00EA6A31" w:rsidRPr="00520183">
        <w:rPr>
          <w:noProof/>
          <w:color w:val="808080" w:themeColor="background1" w:themeShade="80"/>
          <w:szCs w:val="16"/>
          <w:lang w:val="en-US"/>
        </w:rPr>
        <w:t>4</w:t>
      </w:r>
      <w:r w:rsidR="00520183" w:rsidRPr="00520183">
        <w:rPr>
          <w:noProof/>
          <w:color w:val="808080" w:themeColor="background1" w:themeShade="80"/>
          <w:szCs w:val="16"/>
          <w:lang w:val="en-US"/>
        </w:rPr>
        <w:t>. Toronto, PIMS, 1974. 125 p.</w:t>
      </w:r>
    </w:p>
    <w:p w:rsidR="00FB710A" w:rsidRPr="00E32D04" w:rsidRDefault="00AA4FB5" w:rsidP="00CC33D5">
      <w:pPr>
        <w:pStyle w:val="Ttulo5"/>
        <w:keepNext/>
        <w:spacing w:before="0"/>
        <w:rPr>
          <w:color w:val="FF0000"/>
          <w:lang w:val="en-US"/>
        </w:rPr>
      </w:pPr>
      <w:r>
        <w:rPr>
          <w:color w:val="FF0000"/>
          <w:lang w:val="en-US"/>
        </w:rPr>
        <w:t>Comentadores</w:t>
      </w:r>
    </w:p>
    <w:p w:rsidR="00FB710A" w:rsidRPr="00F61AE9" w:rsidRDefault="00FB710A" w:rsidP="00CC33D5">
      <w:pPr>
        <w:pStyle w:val="PargrafoparaBibl"/>
        <w:widowControl/>
        <w:rPr>
          <w:color w:val="808080"/>
          <w:lang w:val="en-US"/>
        </w:rPr>
      </w:pPr>
      <w:r w:rsidRPr="00F61AE9">
        <w:rPr>
          <w:color w:val="808080"/>
          <w:lang w:val="en-US"/>
        </w:rPr>
        <w:t xml:space="preserve">BEINERT, W., </w:t>
      </w:r>
      <w:r w:rsidRPr="00F61AE9">
        <w:rPr>
          <w:i/>
          <w:color w:val="808080"/>
          <w:lang w:val="en-US"/>
        </w:rPr>
        <w:t>Die Kirche - Gottes Heil in der Welt. Die Lehre von der Kirche nach den Schriften des Rupert von Deutz, Honorius Augustodunensis und Gerhoch von Reichersberg</w:t>
      </w:r>
      <w:r w:rsidRPr="00F61AE9">
        <w:rPr>
          <w:color w:val="808080"/>
          <w:lang w:val="en-US"/>
        </w:rPr>
        <w:t xml:space="preserve">. BGPTM, Neue Folge, 13. Münster, Aschendorff, 1974. </w:t>
      </w:r>
    </w:p>
    <w:p w:rsidR="00FB710A" w:rsidRPr="008E1D94" w:rsidRDefault="00FB710A" w:rsidP="00CC33D5">
      <w:pPr>
        <w:pStyle w:val="PargrafoparaBibl"/>
        <w:widowControl/>
        <w:rPr>
          <w:noProof/>
        </w:rPr>
      </w:pPr>
      <w:r w:rsidRPr="00F61AE9">
        <w:rPr>
          <w:noProof/>
          <w:lang w:val="en-US"/>
        </w:rPr>
        <w:t xml:space="preserve">BENSON, R. L., and CONSTABLE, G., eds., </w:t>
      </w:r>
      <w:r w:rsidRPr="00F61AE9">
        <w:rPr>
          <w:i/>
          <w:iCs/>
          <w:noProof/>
          <w:lang w:val="en-US"/>
        </w:rPr>
        <w:t>Renaissance and Renewal in the Twelfth Century</w:t>
      </w:r>
      <w:r w:rsidRPr="00F61AE9">
        <w:rPr>
          <w:noProof/>
          <w:lang w:val="en-US"/>
        </w:rPr>
        <w:t xml:space="preserve">. </w:t>
      </w:r>
      <w:r w:rsidRPr="008E1D94">
        <w:rPr>
          <w:noProof/>
        </w:rPr>
        <w:t>Toronto, UP, [1982] 1991</w:t>
      </w:r>
      <w:r w:rsidRPr="008E1D94">
        <w:rPr>
          <w:noProof/>
          <w:vertAlign w:val="superscript"/>
        </w:rPr>
        <w:t>2</w:t>
      </w:r>
      <w:r w:rsidRPr="008E1D94">
        <w:rPr>
          <w:noProof/>
        </w:rPr>
        <w:t>. 781 p. [UNICAMP]</w:t>
      </w:r>
    </w:p>
    <w:p w:rsidR="00504F15" w:rsidRPr="008E1D94" w:rsidRDefault="00504F15" w:rsidP="00CC33D5">
      <w:pPr>
        <w:pStyle w:val="PargrafoparaBibl"/>
        <w:widowControl/>
        <w:rPr>
          <w:lang w:val="en-US"/>
        </w:rPr>
      </w:pPr>
      <w:r w:rsidRPr="00F61AE9">
        <w:rPr>
          <w:i/>
        </w:rPr>
        <w:t>Bernardo Cistercense</w:t>
      </w:r>
      <w:r w:rsidRPr="00F61AE9">
        <w:t xml:space="preserve">. </w:t>
      </w:r>
      <w:r w:rsidRPr="00F61AE9">
        <w:rPr>
          <w:szCs w:val="26"/>
        </w:rPr>
        <w:t xml:space="preserve">Centro di studi sulla spirtualità medievale, ns, 3. </w:t>
      </w:r>
      <w:r w:rsidRPr="008E1D94">
        <w:rPr>
          <w:lang w:val="en-US"/>
        </w:rPr>
        <w:t>Spoleto, CISAM, 1990. 384 p. [USP]</w:t>
      </w:r>
    </w:p>
    <w:p w:rsidR="00E277A7" w:rsidRPr="00E277A7" w:rsidRDefault="00E277A7" w:rsidP="00CC33D5">
      <w:pPr>
        <w:pStyle w:val="PargrafoparaBibl"/>
        <w:widowControl/>
        <w:rPr>
          <w:lang w:val="en-US"/>
        </w:rPr>
      </w:pPr>
      <w:r w:rsidRPr="00F61AE9">
        <w:rPr>
          <w:lang w:val="en-US"/>
        </w:rPr>
        <w:t xml:space="preserve">EMMERSON, R. K., and McGINN, B., </w:t>
      </w:r>
      <w:r w:rsidRPr="00F61AE9">
        <w:rPr>
          <w:i/>
          <w:lang w:val="en-US"/>
        </w:rPr>
        <w:t>The Apocalypse in the Middle Ages</w:t>
      </w:r>
      <w:r w:rsidRPr="00F61AE9">
        <w:rPr>
          <w:lang w:val="en-US"/>
        </w:rPr>
        <w:t xml:space="preserve">. </w:t>
      </w:r>
      <w:r w:rsidRPr="00E277A7">
        <w:rPr>
          <w:lang w:val="en-US"/>
        </w:rPr>
        <w:t>Ithaca, Cornell UP, 1992. 428 p.</w:t>
      </w:r>
      <w:r w:rsidRPr="00E277A7">
        <w:rPr>
          <w:color w:val="808080" w:themeColor="background1" w:themeShade="80"/>
          <w:lang w:val="en-US"/>
        </w:rPr>
        <w:t>*</w:t>
      </w:r>
      <w:r w:rsidRPr="00E277A7">
        <w:rPr>
          <w:lang w:val="en-US"/>
        </w:rPr>
        <w:t xml:space="preserve"> [UNICAMP]</w:t>
      </w:r>
    </w:p>
    <w:p w:rsidR="00FB710A" w:rsidRPr="00F61AE9" w:rsidRDefault="00FB710A" w:rsidP="00CC33D5">
      <w:pPr>
        <w:pStyle w:val="PargrafoparaBibl"/>
        <w:widowControl/>
        <w:rPr>
          <w:noProof/>
          <w:lang w:val="en-US"/>
        </w:rPr>
      </w:pPr>
      <w:r w:rsidRPr="00F61AE9">
        <w:rPr>
          <w:lang w:val="en-US"/>
        </w:rPr>
        <w:t xml:space="preserve">LEES, J. T., </w:t>
      </w:r>
      <w:r w:rsidRPr="00F61AE9">
        <w:rPr>
          <w:i/>
          <w:iCs/>
          <w:lang w:val="en-US"/>
        </w:rPr>
        <w:t xml:space="preserve">Anselm of Havelberg. Deeds into words in the Twelfth Century. </w:t>
      </w:r>
      <w:r w:rsidRPr="00F61AE9">
        <w:rPr>
          <w:lang w:val="en-US"/>
        </w:rPr>
        <w:t xml:space="preserve">Studies in the history of christian thought, 79. Leiden, Brill, 1997. XIV+317 p. </w:t>
      </w:r>
      <w:r w:rsidRPr="00F61AE9">
        <w:rPr>
          <w:noProof/>
          <w:lang w:val="en-US"/>
        </w:rPr>
        <w:t>[USP]</w:t>
      </w:r>
    </w:p>
    <w:p w:rsidR="00B4043F" w:rsidRDefault="00B4043F" w:rsidP="00CC33D5">
      <w:pPr>
        <w:pStyle w:val="PargrafoparaBibl"/>
        <w:widowControl/>
        <w:rPr>
          <w:lang w:val="en-US"/>
        </w:rPr>
      </w:pPr>
      <w:r w:rsidRPr="00905706">
        <w:rPr>
          <w:lang w:val="en-US"/>
        </w:rPr>
        <w:lastRenderedPageBreak/>
        <w:t xml:space="preserve">de LUBAC, H., </w:t>
      </w:r>
      <w:r w:rsidRPr="00905706">
        <w:rPr>
          <w:i/>
          <w:lang w:val="en-US"/>
        </w:rPr>
        <w:t>Scripture in the tradition</w:t>
      </w:r>
      <w:r w:rsidRPr="00905706">
        <w:rPr>
          <w:lang w:val="en-US"/>
        </w:rPr>
        <w:t xml:space="preserve">. Tr. L. O’Neill. </w:t>
      </w:r>
      <w:r>
        <w:rPr>
          <w:lang w:val="en-US"/>
        </w:rPr>
        <w:t xml:space="preserve">Milestones in Catholic </w:t>
      </w:r>
      <w:r w:rsidRPr="00905706">
        <w:rPr>
          <w:lang w:val="en-US"/>
        </w:rPr>
        <w:t>theology</w:t>
      </w:r>
      <w:r>
        <w:rPr>
          <w:lang w:val="en-US"/>
        </w:rPr>
        <w:t xml:space="preserve">. New York, Crossroad, </w:t>
      </w:r>
      <w:r w:rsidRPr="00905706">
        <w:rPr>
          <w:lang w:val="en-US"/>
        </w:rPr>
        <w:t>2000. XXIV</w:t>
      </w:r>
      <w:r>
        <w:rPr>
          <w:lang w:val="en-US"/>
        </w:rPr>
        <w:t>+244 p. [USP]</w:t>
      </w:r>
    </w:p>
    <w:p w:rsidR="00FB710A" w:rsidRPr="00F61AE9" w:rsidRDefault="00FB710A" w:rsidP="00CC33D5">
      <w:pPr>
        <w:pStyle w:val="PargrafoparaBibl"/>
        <w:widowControl/>
        <w:rPr>
          <w:color w:val="808080"/>
          <w:lang w:val="en-US"/>
        </w:rPr>
      </w:pPr>
      <w:r w:rsidRPr="00F61AE9">
        <w:rPr>
          <w:color w:val="808080"/>
          <w:lang w:val="en-US"/>
        </w:rPr>
        <w:t xml:space="preserve">MEUTHEN, E., </w:t>
      </w:r>
      <w:r w:rsidRPr="00F61AE9">
        <w:rPr>
          <w:i/>
          <w:color w:val="808080"/>
          <w:lang w:val="en-US"/>
        </w:rPr>
        <w:t>Kirche und Heilsgeschichte bei Gerhoh von Reichersberg</w:t>
      </w:r>
      <w:r w:rsidRPr="00F61AE9">
        <w:rPr>
          <w:color w:val="808080"/>
          <w:lang w:val="en-US"/>
        </w:rPr>
        <w:t>. Studien und Texte zur Geistesgeschichte des Mittelalters, 6. Leiden, Brill, 1959.</w:t>
      </w:r>
    </w:p>
    <w:p w:rsidR="00FB3644" w:rsidRDefault="00FB3644" w:rsidP="00CC33D5">
      <w:pPr>
        <w:pStyle w:val="PargrafoparaBibl"/>
        <w:widowControl/>
        <w:rPr>
          <w:lang w:val="en-US"/>
        </w:rPr>
      </w:pPr>
      <w:r w:rsidRPr="00F61AE9">
        <w:rPr>
          <w:lang w:val="es-ES_tradnl"/>
        </w:rPr>
        <w:t>ULLMANN, W.,</w:t>
      </w:r>
      <w:r>
        <w:rPr>
          <w:lang w:val="es-ES_tradnl"/>
        </w:rPr>
        <w:t xml:space="preserve"> </w:t>
      </w:r>
      <w:r w:rsidRPr="00ED08DF">
        <w:rPr>
          <w:i/>
          <w:lang w:val="en-US"/>
        </w:rPr>
        <w:t>The growth of papal government in the Middle Ages: a study in the ideological relation of clerical to lay power</w:t>
      </w:r>
      <w:r>
        <w:rPr>
          <w:lang w:val="es-ES_tradnl"/>
        </w:rPr>
        <w:t>.</w:t>
      </w:r>
      <w:r>
        <w:rPr>
          <w:lang w:val="en-US"/>
        </w:rPr>
        <w:t xml:space="preserve"> </w:t>
      </w:r>
      <w:r w:rsidRPr="00ED08DF">
        <w:rPr>
          <w:lang w:val="en-US"/>
        </w:rPr>
        <w:t>London, Methuen, [19</w:t>
      </w:r>
      <w:r>
        <w:rPr>
          <w:lang w:val="en-US"/>
        </w:rPr>
        <w:t>55</w:t>
      </w:r>
      <w:r w:rsidRPr="00ED08DF">
        <w:rPr>
          <w:lang w:val="en-US"/>
        </w:rPr>
        <w:t>]</w:t>
      </w:r>
      <w:r>
        <w:rPr>
          <w:lang w:val="en-US"/>
        </w:rPr>
        <w:t xml:space="preserve"> 1962</w:t>
      </w:r>
      <w:r w:rsidRPr="00ED08DF">
        <w:rPr>
          <w:lang w:val="en-US"/>
        </w:rPr>
        <w:t xml:space="preserve">. XXIV+492 p. </w:t>
      </w:r>
      <w:r>
        <w:rPr>
          <w:lang w:val="en-US"/>
        </w:rPr>
        <w:t>[USP]</w:t>
      </w:r>
    </w:p>
    <w:p w:rsidR="00A21F43" w:rsidRPr="00ED08DF" w:rsidRDefault="00A21F43" w:rsidP="00CC33D5">
      <w:pPr>
        <w:pStyle w:val="PargrafoparaBibl"/>
        <w:widowControl/>
        <w:rPr>
          <w:lang w:val="en-US"/>
        </w:rPr>
      </w:pPr>
    </w:p>
    <w:p w:rsidR="00FB710A" w:rsidRPr="00F61AE9" w:rsidRDefault="00FB710A" w:rsidP="00CC33D5">
      <w:pPr>
        <w:spacing w:after="200" w:line="276" w:lineRule="auto"/>
        <w:rPr>
          <w:bCs/>
          <w:lang w:val="en-US"/>
        </w:rPr>
      </w:pPr>
      <w:r w:rsidRPr="00F61AE9">
        <w:rPr>
          <w:bCs/>
          <w:lang w:val="en-US"/>
        </w:rPr>
        <w:br w:type="page"/>
      </w:r>
    </w:p>
    <w:p w:rsidR="00FB710A" w:rsidRPr="00F61AE9" w:rsidRDefault="00FB710A" w:rsidP="00CC33D5">
      <w:pPr>
        <w:pStyle w:val="Ttulo4"/>
        <w:widowControl/>
        <w:rPr>
          <w:color w:val="FF0000"/>
          <w:lang w:val="en-US"/>
        </w:rPr>
      </w:pPr>
      <w:r w:rsidRPr="00F61AE9">
        <w:rPr>
          <w:color w:val="FF0000"/>
          <w:lang w:val="en-US"/>
        </w:rPr>
        <w:lastRenderedPageBreak/>
        <w:t xml:space="preserve">gilberto de poitiers (porretano), </w:t>
      </w:r>
      <w:bookmarkStart w:id="96" w:name="_Hlk483640602"/>
      <w:r w:rsidRPr="00F61AE9">
        <w:rPr>
          <w:color w:val="FF0000"/>
          <w:lang w:val="en-US"/>
        </w:rPr>
        <w:t>ca. 1075-1154</w:t>
      </w:r>
      <w:bookmarkEnd w:id="96"/>
    </w:p>
    <w:p w:rsidR="001172E4"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pPr>
      <w:r w:rsidRPr="003F4ABB">
        <w:rPr>
          <w:lang w:val="en-US"/>
        </w:rPr>
        <w:t xml:space="preserve">GILBERTUS </w:t>
      </w:r>
      <w:r w:rsidRPr="003F4ABB">
        <w:rPr>
          <w:noProof/>
          <w:lang w:val="en-US"/>
        </w:rPr>
        <w:t>PORRETANUS</w:t>
      </w:r>
      <w:r w:rsidRPr="003F4ABB">
        <w:rPr>
          <w:lang w:val="en-US"/>
        </w:rPr>
        <w:t xml:space="preserve">, </w:t>
      </w:r>
      <w:r w:rsidRPr="003F4ABB">
        <w:rPr>
          <w:i/>
          <w:lang w:val="en-US"/>
        </w:rPr>
        <w:t xml:space="preserve">Commentaria in </w:t>
      </w:r>
      <w:r w:rsidRPr="003F4ABB">
        <w:rPr>
          <w:lang w:val="en-US"/>
        </w:rPr>
        <w:t>[</w:t>
      </w:r>
      <w:r w:rsidRPr="003F4ABB">
        <w:rPr>
          <w:color w:val="000000"/>
          <w:lang w:val="en-US"/>
        </w:rPr>
        <w:t xml:space="preserve">Boethii] </w:t>
      </w:r>
      <w:r w:rsidRPr="003F4ABB">
        <w:rPr>
          <w:i/>
          <w:lang w:val="en-US"/>
        </w:rPr>
        <w:t xml:space="preserve">librum de Trinitate </w:t>
      </w:r>
      <w:r w:rsidRPr="003F4ABB">
        <w:rPr>
          <w:lang w:val="en-US"/>
        </w:rPr>
        <w:t xml:space="preserve">[et] </w:t>
      </w:r>
      <w:r w:rsidRPr="003F4ABB">
        <w:rPr>
          <w:i/>
          <w:lang w:val="en-US"/>
        </w:rPr>
        <w:t xml:space="preserve">In </w:t>
      </w:r>
      <w:r w:rsidRPr="003F4ABB">
        <w:rPr>
          <w:lang w:val="en-US"/>
        </w:rPr>
        <w:t>[</w:t>
      </w:r>
      <w:r w:rsidRPr="003F4ABB">
        <w:rPr>
          <w:color w:val="000000"/>
          <w:lang w:val="en-US"/>
        </w:rPr>
        <w:t xml:space="preserve">Boethii] </w:t>
      </w:r>
      <w:r w:rsidRPr="003F4ABB">
        <w:rPr>
          <w:i/>
          <w:lang w:val="en-US"/>
        </w:rPr>
        <w:t>librum duabus naturis et una persona Christi</w:t>
      </w:r>
      <w:r w:rsidRPr="003F4ABB">
        <w:rPr>
          <w:lang w:val="en-US"/>
        </w:rPr>
        <w:t xml:space="preserve">. </w:t>
      </w:r>
      <w:r w:rsidRPr="00AE0A53">
        <w:rPr>
          <w:noProof/>
          <w:color w:val="000000"/>
        </w:rPr>
        <w:t>PL,</w:t>
      </w:r>
      <w:r w:rsidRPr="00AE0A53">
        <w:rPr>
          <w:color w:val="000000"/>
        </w:rPr>
        <w:t xml:space="preserve"> 64, cc. 1255B-1334A, 1353D-1412B. </w:t>
      </w:r>
      <w:r w:rsidR="00376724" w:rsidRPr="004F2FF6">
        <w:rPr>
          <w:szCs w:val="24"/>
        </w:rPr>
        <w:t xml:space="preserve">[PUC] </w:t>
      </w:r>
      <w:r w:rsidR="00376724" w:rsidRPr="004F2FF6">
        <w:rPr>
          <w:noProof/>
          <w:szCs w:val="24"/>
        </w:rPr>
        <w:t xml:space="preserve">[UNICAMP] </w:t>
      </w:r>
      <w:r w:rsidR="00376724" w:rsidRPr="004F2FF6">
        <w:t>[USP]</w:t>
      </w:r>
    </w:p>
    <w:p w:rsidR="00FB710A" w:rsidRDefault="00FB710A" w:rsidP="00CC33D5">
      <w:pPr>
        <w:pStyle w:val="PargrafoparaBibl"/>
        <w:widowControl/>
        <w:rPr>
          <w:noProof/>
          <w:szCs w:val="24"/>
          <w:lang w:val="en-US"/>
        </w:rPr>
      </w:pPr>
      <w:r w:rsidRPr="00F61AE9">
        <w:rPr>
          <w:noProof/>
        </w:rPr>
        <w:t>GILBERTUS PORRETANUS, et al.,</w:t>
      </w:r>
      <w:r w:rsidRPr="00F61AE9">
        <w:rPr>
          <w:rStyle w:val="bluebold111"/>
        </w:rPr>
        <w:t xml:space="preserve"> </w:t>
      </w:r>
      <w:r w:rsidRPr="00F61AE9">
        <w:rPr>
          <w:i/>
          <w:iCs/>
        </w:rPr>
        <w:t>Opera</w:t>
      </w:r>
      <w:r w:rsidRPr="00F61AE9">
        <w:t xml:space="preserve">. </w:t>
      </w:r>
      <w:r w:rsidRPr="004F2FF6">
        <w:rPr>
          <w:lang w:val="en-US"/>
        </w:rPr>
        <w:t xml:space="preserve">PL, 188. </w:t>
      </w:r>
      <w:r w:rsidRPr="00F61AE9">
        <w:rPr>
          <w:noProof/>
          <w:lang w:val="en-US"/>
        </w:rPr>
        <w:t>Turnhout, Brepols,</w:t>
      </w:r>
      <w:r w:rsidRPr="00F61AE9">
        <w:rPr>
          <w:lang w:val="en-US"/>
        </w:rPr>
        <w:t xml:space="preserve"> [1855] 1985. 850 p. </w:t>
      </w:r>
      <w:r w:rsidR="00376724">
        <w:rPr>
          <w:szCs w:val="24"/>
          <w:lang w:val="en-US"/>
        </w:rPr>
        <w:t xml:space="preserve">[PUC] </w:t>
      </w:r>
      <w:r w:rsidR="00376724">
        <w:rPr>
          <w:noProof/>
          <w:szCs w:val="24"/>
          <w:lang w:val="en-US"/>
        </w:rPr>
        <w:t xml:space="preserve">[UNICAMP] </w:t>
      </w:r>
      <w:r w:rsidR="00376724" w:rsidRPr="0079685A">
        <w:rPr>
          <w:lang w:val="en-US"/>
        </w:rPr>
        <w:t>[USP]</w:t>
      </w:r>
    </w:p>
    <w:p w:rsidR="001172E4" w:rsidRPr="001172E4" w:rsidRDefault="00AF0097" w:rsidP="00CC33D5">
      <w:pPr>
        <w:pStyle w:val="Ttulo5"/>
        <w:keepNext/>
        <w:spacing w:before="0"/>
        <w:rPr>
          <w:color w:val="FF0000"/>
          <w:lang w:val="en-US"/>
        </w:rPr>
      </w:pPr>
      <w:r>
        <w:rPr>
          <w:color w:val="FF0000"/>
          <w:lang w:val="en-US"/>
        </w:rPr>
        <w:t>Diversas</w:t>
      </w:r>
    </w:p>
    <w:p w:rsidR="00FB710A" w:rsidRPr="009803EC" w:rsidRDefault="00FB710A" w:rsidP="00CC33D5">
      <w:pPr>
        <w:pStyle w:val="PargrafoparaBibl"/>
        <w:widowControl/>
        <w:rPr>
          <w:szCs w:val="24"/>
          <w:lang w:val="en-US"/>
        </w:rPr>
      </w:pPr>
      <w:r w:rsidRPr="009803EC">
        <w:rPr>
          <w:szCs w:val="24"/>
          <w:lang w:val="en-US"/>
        </w:rPr>
        <w:t xml:space="preserve">GILBERT OF POITIERS, </w:t>
      </w:r>
      <w:r w:rsidRPr="009803EC">
        <w:rPr>
          <w:i/>
          <w:szCs w:val="24"/>
          <w:lang w:val="en-US"/>
        </w:rPr>
        <w:t xml:space="preserve">The Commentaries on 2 </w:t>
      </w:r>
      <w:r w:rsidR="00BD2CEC">
        <w:rPr>
          <w:i/>
          <w:szCs w:val="24"/>
          <w:lang w:val="en-US"/>
        </w:rPr>
        <w:t>b</w:t>
      </w:r>
      <w:r w:rsidRPr="009803EC">
        <w:rPr>
          <w:i/>
          <w:szCs w:val="24"/>
          <w:lang w:val="en-US"/>
        </w:rPr>
        <w:t>oethian Opuscula sacra</w:t>
      </w:r>
      <w:r w:rsidR="00EE3A83" w:rsidRPr="009803EC">
        <w:rPr>
          <w:i/>
          <w:szCs w:val="24"/>
          <w:lang w:val="en-US"/>
        </w:rPr>
        <w:t xml:space="preserve"> o</w:t>
      </w:r>
      <w:r w:rsidRPr="009803EC">
        <w:rPr>
          <w:i/>
          <w:szCs w:val="24"/>
          <w:lang w:val="en-US"/>
        </w:rPr>
        <w:t>n the Holy Trinity</w:t>
      </w:r>
      <w:r w:rsidRPr="009803EC">
        <w:rPr>
          <w:szCs w:val="24"/>
          <w:lang w:val="en-US"/>
        </w:rPr>
        <w:t xml:space="preserve"> </w:t>
      </w:r>
      <w:r w:rsidR="00EE3A83" w:rsidRPr="009803EC">
        <w:rPr>
          <w:szCs w:val="24"/>
          <w:lang w:val="en-US"/>
        </w:rPr>
        <w:t>by</w:t>
      </w:r>
      <w:r w:rsidR="00EE3A83" w:rsidRPr="009803EC">
        <w:rPr>
          <w:rFonts w:ascii="Verdana" w:hAnsi="Verdana"/>
          <w:sz w:val="18"/>
          <w:szCs w:val="18"/>
          <w:shd w:val="clear" w:color="auto" w:fill="FFFFFF"/>
          <w:lang w:val="en-US"/>
        </w:rPr>
        <w:t xml:space="preserve"> </w:t>
      </w:r>
      <w:r w:rsidR="00EE3A83" w:rsidRPr="009803EC">
        <w:rPr>
          <w:szCs w:val="24"/>
          <w:lang w:val="en-US"/>
        </w:rPr>
        <w:t xml:space="preserve">N. M. Häring </w:t>
      </w:r>
      <w:r w:rsidRPr="009803EC">
        <w:rPr>
          <w:szCs w:val="24"/>
          <w:lang w:val="en-US"/>
        </w:rPr>
        <w:t xml:space="preserve">in O’DONNELL, J. R., ed., </w:t>
      </w:r>
      <w:r w:rsidR="003C3F54" w:rsidRPr="009803EC">
        <w:rPr>
          <w:i/>
          <w:szCs w:val="24"/>
          <w:lang w:val="en-US"/>
        </w:rPr>
        <w:t>Nine mediaeval thinkers</w:t>
      </w:r>
      <w:r w:rsidRPr="009803EC">
        <w:rPr>
          <w:i/>
          <w:szCs w:val="24"/>
          <w:lang w:val="en-US"/>
        </w:rPr>
        <w:t xml:space="preserve">: a collection of </w:t>
      </w:r>
      <w:r w:rsidR="006B6A3D" w:rsidRPr="009803EC">
        <w:rPr>
          <w:i/>
          <w:szCs w:val="24"/>
          <w:lang w:val="en-US"/>
        </w:rPr>
        <w:t xml:space="preserve">hitherto </w:t>
      </w:r>
      <w:r w:rsidRPr="009803EC">
        <w:rPr>
          <w:i/>
          <w:szCs w:val="24"/>
          <w:lang w:val="en-US"/>
        </w:rPr>
        <w:t>unedited texts</w:t>
      </w:r>
      <w:r w:rsidRPr="009803EC">
        <w:rPr>
          <w:szCs w:val="24"/>
          <w:lang w:val="en-US"/>
        </w:rPr>
        <w:t>. Studies and texts, 1. Toronto, PIMS, 1955. XI+382 p.</w:t>
      </w:r>
      <w:r w:rsidR="00B21287">
        <w:rPr>
          <w:lang w:val="en-US"/>
        </w:rPr>
        <w:t xml:space="preserve"> [USP]</w:t>
      </w:r>
    </w:p>
    <w:p w:rsidR="00FB710A" w:rsidRPr="00F61AE9" w:rsidRDefault="00FB710A" w:rsidP="00CC33D5">
      <w:pPr>
        <w:pStyle w:val="PargrafoparaBibl"/>
        <w:widowControl/>
        <w:rPr>
          <w:noProof/>
          <w:szCs w:val="16"/>
          <w:lang w:val="en-US"/>
        </w:rPr>
      </w:pPr>
      <w:r w:rsidRPr="00F61AE9">
        <w:rPr>
          <w:noProof/>
          <w:szCs w:val="16"/>
          <w:lang w:val="en-US"/>
        </w:rPr>
        <w:t xml:space="preserve">GILBERT OF POITIERS, </w:t>
      </w:r>
      <w:r w:rsidRPr="00F61AE9">
        <w:rPr>
          <w:i/>
          <w:iCs/>
          <w:noProof/>
          <w:szCs w:val="16"/>
          <w:lang w:val="en-US"/>
        </w:rPr>
        <w:t>The Commentaries on Boethius by Gilbert of Poitiers</w:t>
      </w:r>
      <w:r w:rsidRPr="00F61AE9">
        <w:rPr>
          <w:noProof/>
          <w:szCs w:val="16"/>
          <w:lang w:val="en-US"/>
        </w:rPr>
        <w:t>. Ed. N. M. Häring. Studies and texts, 13. Toronto, PIMS, 1966. XVI+440 p. [UFSCar]</w:t>
      </w:r>
    </w:p>
    <w:p w:rsidR="00FB710A" w:rsidRPr="00F61AE9" w:rsidRDefault="00FB710A" w:rsidP="00CC33D5">
      <w:pPr>
        <w:pStyle w:val="PargrafoparaBibl"/>
        <w:widowControl/>
        <w:rPr>
          <w:noProof/>
          <w:szCs w:val="16"/>
          <w:lang w:val="en-US"/>
        </w:rPr>
      </w:pPr>
      <w:r w:rsidRPr="00F61AE9">
        <w:rPr>
          <w:noProof/>
          <w:szCs w:val="16"/>
          <w:lang w:val="en-US"/>
        </w:rPr>
        <w:t xml:space="preserve">GROSS-DIAZ, T., </w:t>
      </w:r>
      <w:r w:rsidRPr="00F61AE9">
        <w:rPr>
          <w:i/>
          <w:iCs/>
          <w:noProof/>
          <w:szCs w:val="16"/>
          <w:lang w:val="en-US"/>
        </w:rPr>
        <w:t>The “Psalms commentary” of Gilbert of Poitiers: from Lectio divina to the lecture room</w:t>
      </w:r>
      <w:r w:rsidRPr="00F61AE9">
        <w:rPr>
          <w:noProof/>
          <w:szCs w:val="16"/>
          <w:lang w:val="en-US"/>
        </w:rPr>
        <w:t xml:space="preserve">. Brill’s studies in intellectual history, 68. Leiden, Brill, 1996. XV+192 p. </w:t>
      </w:r>
      <w:r w:rsidRPr="00F61AE9">
        <w:rPr>
          <w:lang w:val="en-US"/>
        </w:rPr>
        <w:t>[USP]</w:t>
      </w:r>
    </w:p>
    <w:p w:rsidR="00FB710A" w:rsidRDefault="00FB710A" w:rsidP="00CC33D5">
      <w:pPr>
        <w:pStyle w:val="PargrafoparaBibl"/>
        <w:widowControl/>
        <w:rPr>
          <w:noProof/>
          <w:color w:val="000000"/>
          <w:szCs w:val="16"/>
          <w:lang w:val="en-US"/>
        </w:rPr>
      </w:pPr>
      <w:r w:rsidRPr="00F61AE9">
        <w:rPr>
          <w:noProof/>
          <w:color w:val="000000"/>
          <w:szCs w:val="16"/>
          <w:lang w:val="en-US"/>
        </w:rPr>
        <w:t>GILBERT OF POITIERS</w:t>
      </w:r>
      <w:r w:rsidRPr="00F61AE9">
        <w:rPr>
          <w:noProof/>
          <w:lang w:val="en-US"/>
        </w:rPr>
        <w:t>, “</w:t>
      </w:r>
      <w:r w:rsidRPr="00F61AE9">
        <w:rPr>
          <w:i/>
          <w:iCs/>
          <w:noProof/>
          <w:color w:val="000000"/>
          <w:szCs w:val="16"/>
          <w:lang w:val="en-US"/>
        </w:rPr>
        <w:t xml:space="preserve">On Boethius </w:t>
      </w:r>
      <w:r w:rsidRPr="00F61AE9">
        <w:rPr>
          <w:noProof/>
          <w:color w:val="000000"/>
          <w:szCs w:val="16"/>
          <w:lang w:val="en-US"/>
        </w:rPr>
        <w:t xml:space="preserve">De hebdomadibus”, ed. N. M. Häring, </w:t>
      </w:r>
      <w:r w:rsidRPr="00F61AE9">
        <w:rPr>
          <w:i/>
          <w:iCs/>
          <w:noProof/>
          <w:color w:val="000000"/>
          <w:szCs w:val="16"/>
          <w:lang w:val="en-US"/>
        </w:rPr>
        <w:t>Traditio</w:t>
      </w:r>
      <w:r w:rsidRPr="00F61AE9">
        <w:rPr>
          <w:noProof/>
          <w:color w:val="000000"/>
          <w:szCs w:val="16"/>
          <w:lang w:val="en-US"/>
        </w:rPr>
        <w:t>, New York, 1953, n</w:t>
      </w:r>
      <w:r w:rsidRPr="00F61AE9">
        <w:rPr>
          <w:lang w:val="en-US"/>
        </w:rPr>
        <w:t>º</w:t>
      </w:r>
      <w:r w:rsidRPr="00F61AE9">
        <w:rPr>
          <w:noProof/>
          <w:color w:val="000000"/>
          <w:szCs w:val="16"/>
          <w:lang w:val="en-US"/>
        </w:rPr>
        <w:t xml:space="preserve"> 9, pp. 177-211. </w:t>
      </w:r>
      <w:r w:rsidRPr="009E0B18">
        <w:rPr>
          <w:noProof/>
          <w:color w:val="000000"/>
          <w:szCs w:val="16"/>
          <w:lang w:val="en-US"/>
        </w:rPr>
        <w:t>[USP]</w:t>
      </w:r>
    </w:p>
    <w:p w:rsidR="00BF2302" w:rsidRDefault="00BF2302" w:rsidP="00BF2302">
      <w:pPr>
        <w:pStyle w:val="PargrafoparaBibl"/>
        <w:widowControl/>
        <w:rPr>
          <w:lang w:val="en-US"/>
        </w:rPr>
      </w:pPr>
      <w:r w:rsidRPr="00E6137C">
        <w:rPr>
          <w:noProof/>
          <w:color w:val="000000"/>
          <w:szCs w:val="16"/>
          <w:lang w:val="en-US"/>
        </w:rPr>
        <w:t>HÄRING, N</w:t>
      </w:r>
      <w:r>
        <w:rPr>
          <w:noProof/>
          <w:color w:val="000000"/>
          <w:szCs w:val="16"/>
          <w:lang w:val="en-US"/>
        </w:rPr>
        <w:t>. M., “</w:t>
      </w:r>
      <w:r w:rsidRPr="005A6A04">
        <w:rPr>
          <w:noProof/>
          <w:color w:val="000000"/>
          <w:szCs w:val="16"/>
          <w:lang w:val="en-US"/>
        </w:rPr>
        <w:t>The commentary of Gilbert, Bishop of Poitiers, on Boethius, Contra Eutychen et Nestorium”,</w:t>
      </w:r>
      <w:r>
        <w:rPr>
          <w:rFonts w:ascii="Arial" w:hAnsi="Arial" w:cs="Arial"/>
          <w:color w:val="000000"/>
          <w:sz w:val="19"/>
          <w:szCs w:val="19"/>
          <w:shd w:val="clear" w:color="auto" w:fill="FFFFFF"/>
          <w:lang w:val="en-US"/>
        </w:rPr>
        <w:t xml:space="preserve"> </w:t>
      </w:r>
      <w:r w:rsidRPr="00F61AE9">
        <w:rPr>
          <w:i/>
          <w:iCs/>
          <w:lang w:val="es-ES_tradnl"/>
        </w:rPr>
        <w:t>Archives d’histoire doctrinale et littéraire du Moyen Âge</w:t>
      </w:r>
      <w:r w:rsidRPr="00F61AE9">
        <w:rPr>
          <w:lang w:val="es-ES_tradnl"/>
        </w:rPr>
        <w:t xml:space="preserve">, </w:t>
      </w:r>
      <w:r>
        <w:rPr>
          <w:lang w:val="es-ES_tradnl"/>
        </w:rPr>
        <w:t>Paris, 1954</w:t>
      </w:r>
      <w:r w:rsidRPr="00F61AE9">
        <w:rPr>
          <w:lang w:val="es-ES_tradnl"/>
        </w:rPr>
        <w:t xml:space="preserve">, </w:t>
      </w:r>
      <w:r>
        <w:rPr>
          <w:lang w:val="es-ES_tradnl"/>
        </w:rPr>
        <w:t>2</w:t>
      </w:r>
      <w:r w:rsidRPr="00F61AE9">
        <w:rPr>
          <w:lang w:val="es-ES_tradnl"/>
        </w:rPr>
        <w:t xml:space="preserve">1, pp. </w:t>
      </w:r>
      <w:r>
        <w:rPr>
          <w:lang w:val="es-ES_tradnl"/>
        </w:rPr>
        <w:t>241</w:t>
      </w:r>
      <w:r w:rsidRPr="00F61AE9">
        <w:rPr>
          <w:lang w:val="es-ES_tradnl"/>
        </w:rPr>
        <w:t>-</w:t>
      </w:r>
      <w:r>
        <w:rPr>
          <w:lang w:val="es-ES_tradnl"/>
        </w:rPr>
        <w:t>357</w:t>
      </w:r>
      <w:r w:rsidRPr="00F61AE9">
        <w:rPr>
          <w:lang w:val="es-ES_tradnl"/>
        </w:rPr>
        <w:t xml:space="preserve">. </w:t>
      </w:r>
      <w:r w:rsidRPr="00F61AE9">
        <w:rPr>
          <w:lang w:val="en-US"/>
        </w:rPr>
        <w:t>[USP]</w:t>
      </w:r>
    </w:p>
    <w:p w:rsidR="001F31B9" w:rsidRPr="001D3E3E" w:rsidRDefault="001F31B9" w:rsidP="00CC33D5">
      <w:pPr>
        <w:pStyle w:val="PargrafoparaBibl"/>
        <w:widowControl/>
        <w:rPr>
          <w:noProof/>
          <w:lang w:val="en-US"/>
        </w:rPr>
      </w:pPr>
      <w:r w:rsidRPr="00921FB9">
        <w:rPr>
          <w:rFonts w:hint="eastAsia"/>
          <w:i/>
          <w:noProof/>
          <w:szCs w:val="16"/>
          <w:lang w:val="en-US"/>
        </w:rPr>
        <w:t>Die Sententiae divinitatis. Ein Sentenzenbuch der Gilbertschen Schule</w:t>
      </w:r>
      <w:r w:rsidRPr="00921FB9">
        <w:rPr>
          <w:rFonts w:hint="eastAsia"/>
          <w:noProof/>
          <w:szCs w:val="16"/>
          <w:lang w:val="en-US"/>
        </w:rPr>
        <w:t>.</w:t>
      </w:r>
      <w:r w:rsidRPr="00921FB9">
        <w:rPr>
          <w:noProof/>
          <w:szCs w:val="16"/>
          <w:lang w:val="en-US"/>
        </w:rPr>
        <w:t xml:space="preserve"> </w:t>
      </w:r>
      <w:r w:rsidRPr="001F31B9">
        <w:rPr>
          <w:noProof/>
          <w:szCs w:val="16"/>
          <w:lang w:val="en-US"/>
        </w:rPr>
        <w:t>Aus den Handschriften zum ersten Male hrsg. und historisch untersucht von B</w:t>
      </w:r>
      <w:r w:rsidRPr="00921FB9">
        <w:rPr>
          <w:noProof/>
          <w:szCs w:val="16"/>
          <w:lang w:val="en-US"/>
        </w:rPr>
        <w:t>.</w:t>
      </w:r>
      <w:r w:rsidRPr="001F31B9">
        <w:rPr>
          <w:noProof/>
          <w:szCs w:val="16"/>
          <w:lang w:val="en-US"/>
        </w:rPr>
        <w:t xml:space="preserve"> Geyer.</w:t>
      </w:r>
      <w:r w:rsidRPr="00921FB9">
        <w:rPr>
          <w:noProof/>
          <w:lang w:val="en-US"/>
        </w:rPr>
        <w:t xml:space="preserve"> BGPTM, VII</w:t>
      </w:r>
      <w:r w:rsidR="00AC4577">
        <w:rPr>
          <w:noProof/>
          <w:lang w:val="en-US"/>
        </w:rPr>
        <w:t xml:space="preserve">, </w:t>
      </w:r>
      <w:r w:rsidRPr="00921FB9">
        <w:rPr>
          <w:noProof/>
          <w:lang w:val="en-US"/>
        </w:rPr>
        <w:t xml:space="preserve">2-3, Münster, Aschendorff, </w:t>
      </w:r>
      <w:r w:rsidR="00921FB9" w:rsidRPr="00921FB9">
        <w:rPr>
          <w:noProof/>
          <w:lang w:val="en-US"/>
        </w:rPr>
        <w:t xml:space="preserve">1909. </w:t>
      </w:r>
      <w:r w:rsidR="00921FB9" w:rsidRPr="001D3E3E">
        <w:rPr>
          <w:noProof/>
          <w:lang w:val="en-US"/>
        </w:rPr>
        <w:t>VI+62+208* p. [PUC]</w:t>
      </w:r>
    </w:p>
    <w:p w:rsidR="0009168B" w:rsidRPr="00BF06D2" w:rsidRDefault="0009168B" w:rsidP="0009168B">
      <w:pPr>
        <w:pStyle w:val="PargrafoparaBibl"/>
        <w:widowControl/>
        <w:rPr>
          <w:noProof/>
          <w:color w:val="808080"/>
          <w:szCs w:val="16"/>
        </w:rPr>
      </w:pPr>
      <w:r w:rsidRPr="00BF06D2">
        <w:rPr>
          <w:noProof/>
          <w:color w:val="808080"/>
          <w:szCs w:val="16"/>
          <w:lang w:val="en-US"/>
        </w:rPr>
        <w:t xml:space="preserve">GILBERTUS PORRETANUS, </w:t>
      </w:r>
      <w:r w:rsidRPr="00BF06D2">
        <w:rPr>
          <w:i/>
          <w:noProof/>
          <w:color w:val="808080"/>
          <w:szCs w:val="16"/>
          <w:lang w:val="en-US"/>
        </w:rPr>
        <w:t>Comentarius Porretanus in priman Epistolam ad Corinthios</w:t>
      </w:r>
      <w:r w:rsidRPr="00BF06D2">
        <w:rPr>
          <w:noProof/>
          <w:color w:val="808080"/>
          <w:szCs w:val="16"/>
          <w:lang w:val="en-US"/>
        </w:rPr>
        <w:t xml:space="preserve">. Ed. A. M. Landgraf. </w:t>
      </w:r>
      <w:r w:rsidRPr="00F61AE9">
        <w:rPr>
          <w:noProof/>
          <w:color w:val="808080"/>
          <w:szCs w:val="16"/>
        </w:rPr>
        <w:t xml:space="preserve">Studi e testi, 117. Vaticano, Biblioteca Apostolica Vaticana, 1945. </w:t>
      </w:r>
      <w:r w:rsidRPr="00BF06D2">
        <w:rPr>
          <w:noProof/>
          <w:color w:val="808080"/>
          <w:szCs w:val="16"/>
        </w:rPr>
        <w:t>XV+225 p.</w:t>
      </w:r>
    </w:p>
    <w:p w:rsidR="00967D89" w:rsidRPr="0079224A" w:rsidRDefault="006F3B3F" w:rsidP="00CC33D5">
      <w:pPr>
        <w:pStyle w:val="PargrafoparaBibl"/>
        <w:widowControl/>
        <w:rPr>
          <w:noProof/>
          <w:color w:val="808080" w:themeColor="background1" w:themeShade="80"/>
          <w:szCs w:val="24"/>
        </w:rPr>
      </w:pPr>
      <w:r w:rsidRPr="0009168B">
        <w:rPr>
          <w:noProof/>
          <w:color w:val="808080" w:themeColor="background1" w:themeShade="80"/>
          <w:szCs w:val="24"/>
        </w:rPr>
        <w:t>WÖHLER</w:t>
      </w:r>
      <w:r w:rsidR="00967D89" w:rsidRPr="0009168B">
        <w:rPr>
          <w:noProof/>
          <w:color w:val="808080" w:themeColor="background1" w:themeShade="80"/>
          <w:szCs w:val="24"/>
        </w:rPr>
        <w:t xml:space="preserve">, H.-U., Hrsg., </w:t>
      </w:r>
      <w:r w:rsidR="00967D89" w:rsidRPr="0009168B">
        <w:rPr>
          <w:i/>
          <w:noProof/>
          <w:color w:val="808080" w:themeColor="background1" w:themeShade="80"/>
          <w:szCs w:val="24"/>
        </w:rPr>
        <w:t xml:space="preserve">Texte zum Universalienstreit. </w:t>
      </w:r>
      <w:r w:rsidR="00967D89" w:rsidRPr="00793CD8">
        <w:rPr>
          <w:i/>
          <w:noProof/>
          <w:color w:val="808080" w:themeColor="background1" w:themeShade="80"/>
          <w:szCs w:val="24"/>
          <w:lang w:val="en-US"/>
        </w:rPr>
        <w:t>1. Vom Ausgang der Antike bis zur Fruhscholastik: Lateinische, griechis</w:t>
      </w:r>
      <w:r w:rsidR="00E27CBF">
        <w:rPr>
          <w:i/>
          <w:noProof/>
          <w:color w:val="808080" w:themeColor="background1" w:themeShade="80"/>
          <w:szCs w:val="24"/>
          <w:lang w:val="en-US"/>
        </w:rPr>
        <w:t>che und arabische Texte des 3.-</w:t>
      </w:r>
      <w:r w:rsidR="00967D89" w:rsidRPr="00793CD8">
        <w:rPr>
          <w:i/>
          <w:noProof/>
          <w:color w:val="808080" w:themeColor="background1" w:themeShade="80"/>
          <w:szCs w:val="24"/>
          <w:lang w:val="en-US"/>
        </w:rPr>
        <w:t xml:space="preserve">12. </w:t>
      </w:r>
      <w:r w:rsidR="00967D89" w:rsidRPr="0079224A">
        <w:rPr>
          <w:i/>
          <w:noProof/>
          <w:color w:val="808080" w:themeColor="background1" w:themeShade="80"/>
          <w:szCs w:val="24"/>
        </w:rPr>
        <w:t>Jahrhunderts</w:t>
      </w:r>
      <w:r w:rsidR="00967D89" w:rsidRPr="0079224A">
        <w:rPr>
          <w:noProof/>
          <w:color w:val="808080" w:themeColor="background1" w:themeShade="80"/>
          <w:szCs w:val="24"/>
        </w:rPr>
        <w:t>. Berlin, Oldenbourg Akademieverlag, 1992. 379 S.*</w:t>
      </w:r>
    </w:p>
    <w:p w:rsidR="00433573" w:rsidRPr="0079224A" w:rsidRDefault="00433573" w:rsidP="00CC33D5">
      <w:pPr>
        <w:pStyle w:val="Ttulo5"/>
        <w:keepNext/>
        <w:spacing w:before="0"/>
        <w:rPr>
          <w:i/>
          <w:color w:val="FF0000"/>
        </w:rPr>
      </w:pPr>
      <w:r w:rsidRPr="0079224A">
        <w:rPr>
          <w:i/>
          <w:color w:val="FF0000"/>
        </w:rPr>
        <w:lastRenderedPageBreak/>
        <w:t>Liber sex principiorum</w:t>
      </w:r>
    </w:p>
    <w:p w:rsidR="00290AAB" w:rsidRDefault="00290AAB" w:rsidP="00290AAB">
      <w:pPr>
        <w:pStyle w:val="PargrafoparaBibl"/>
        <w:keepNext/>
        <w:widowControl/>
        <w:rPr>
          <w:noProof/>
          <w:lang w:val="es-ES_tradnl"/>
        </w:rPr>
      </w:pPr>
      <w:r>
        <w:rPr>
          <w:noProof/>
          <w:lang w:val="es-ES_tradnl"/>
        </w:rPr>
        <w:t>Ver comentários em “Aristóteles medieval”.</w:t>
      </w:r>
    </w:p>
    <w:p w:rsidR="00433573" w:rsidRPr="0079224A" w:rsidRDefault="00433573" w:rsidP="00290AAB">
      <w:pPr>
        <w:pStyle w:val="PargrafoparaBibl"/>
        <w:keepNext/>
        <w:widowControl/>
        <w:rPr>
          <w:szCs w:val="22"/>
        </w:rPr>
      </w:pPr>
      <w:r>
        <w:rPr>
          <w:noProof/>
          <w:lang w:val="es-ES_tradnl"/>
        </w:rPr>
        <w:t>[Ps.-]</w:t>
      </w:r>
      <w:r w:rsidRPr="00A36F61">
        <w:rPr>
          <w:noProof/>
          <w:lang w:val="es-ES_tradnl"/>
        </w:rPr>
        <w:t xml:space="preserve">GILBERTUS PORRETANUS, </w:t>
      </w:r>
      <w:r w:rsidRPr="00290AAB">
        <w:rPr>
          <w:i/>
          <w:szCs w:val="22"/>
        </w:rPr>
        <w:t>Sex principiorum liber</w:t>
      </w:r>
      <w:r w:rsidRPr="00290AAB">
        <w:t xml:space="preserve"> in</w:t>
      </w:r>
      <w:r w:rsidRPr="00290AAB">
        <w:rPr>
          <w:i/>
          <w:iCs/>
          <w:szCs w:val="22"/>
        </w:rPr>
        <w:t xml:space="preserve"> Aristotelis opera cum Averrois Cordubensis commentariis</w:t>
      </w:r>
      <w:r w:rsidRPr="00290AAB">
        <w:rPr>
          <w:i/>
          <w:szCs w:val="22"/>
        </w:rPr>
        <w:t xml:space="preserve">. </w:t>
      </w:r>
      <w:r w:rsidRPr="0079224A">
        <w:t xml:space="preserve">Venetiis apud Junctas, </w:t>
      </w:r>
      <w:r w:rsidRPr="0079224A">
        <w:rPr>
          <w:szCs w:val="24"/>
        </w:rPr>
        <w:t>1562</w:t>
      </w:r>
      <w:r w:rsidRPr="0079224A">
        <w:t xml:space="preserve">. </w:t>
      </w:r>
      <w:r w:rsidRPr="0079224A">
        <w:rPr>
          <w:szCs w:val="22"/>
        </w:rPr>
        <w:t>Frankfurt, Minerva, 1962. Vol. 1(1)</w:t>
      </w:r>
      <w:r w:rsidR="00B934DE" w:rsidRPr="0079224A">
        <w:rPr>
          <w:szCs w:val="22"/>
        </w:rPr>
        <w:t>, pp. 62-67</w:t>
      </w:r>
      <w:r w:rsidRPr="0079224A">
        <w:rPr>
          <w:szCs w:val="22"/>
        </w:rPr>
        <w:t>. [UNICAMP] [USP]</w:t>
      </w:r>
    </w:p>
    <w:p w:rsidR="00964F78" w:rsidRDefault="00FB710A" w:rsidP="00CC33D5">
      <w:pPr>
        <w:pStyle w:val="PargrafoparaBibl"/>
        <w:widowControl/>
        <w:rPr>
          <w:noProof/>
          <w:lang w:val="es-ES_tradnl"/>
        </w:rPr>
      </w:pPr>
      <w:r>
        <w:rPr>
          <w:noProof/>
          <w:lang w:val="es-ES_tradnl"/>
        </w:rPr>
        <w:t>[</w:t>
      </w:r>
      <w:r w:rsidR="009B0AB6">
        <w:rPr>
          <w:noProof/>
          <w:lang w:val="es-ES_tradnl"/>
        </w:rPr>
        <w:t>Ps.-</w:t>
      </w:r>
      <w:r w:rsidR="002576B0">
        <w:rPr>
          <w:noProof/>
          <w:lang w:val="es-ES_tradnl"/>
        </w:rPr>
        <w:t>]</w:t>
      </w:r>
      <w:r w:rsidRPr="00A36F61">
        <w:rPr>
          <w:noProof/>
          <w:lang w:val="es-ES_tradnl"/>
        </w:rPr>
        <w:t>GILBERTUS PORRETANUS, et al.,</w:t>
      </w:r>
      <w:r w:rsidRPr="00A36F61">
        <w:rPr>
          <w:rStyle w:val="bluebold111"/>
          <w:lang w:val="es-ES_tradnl"/>
        </w:rPr>
        <w:t xml:space="preserve"> </w:t>
      </w:r>
      <w:r w:rsidRPr="00A36F61">
        <w:rPr>
          <w:i/>
          <w:iCs/>
          <w:lang w:val="es-ES_tradnl"/>
        </w:rPr>
        <w:t xml:space="preserve">De sex principiis </w:t>
      </w:r>
      <w:r w:rsidRPr="00A36F61">
        <w:rPr>
          <w:iCs/>
          <w:lang w:val="es-ES_tradnl"/>
        </w:rPr>
        <w:t xml:space="preserve">in </w:t>
      </w:r>
      <w:r w:rsidRPr="00A36F61">
        <w:rPr>
          <w:i/>
          <w:iCs/>
          <w:lang w:val="es-ES_tradnl"/>
        </w:rPr>
        <w:t>Opera</w:t>
      </w:r>
      <w:r w:rsidRPr="00A36F61">
        <w:rPr>
          <w:lang w:val="es-ES_tradnl"/>
        </w:rPr>
        <w:t>. PL,</w:t>
      </w:r>
      <w:r>
        <w:rPr>
          <w:lang w:val="es-ES_tradnl"/>
        </w:rPr>
        <w:t xml:space="preserve"> </w:t>
      </w:r>
      <w:r w:rsidRPr="00A36F61">
        <w:rPr>
          <w:lang w:val="es-ES_tradnl"/>
        </w:rPr>
        <w:t xml:space="preserve">188. </w:t>
      </w:r>
      <w:r w:rsidRPr="00A36F61">
        <w:rPr>
          <w:noProof/>
          <w:lang w:val="es-ES_tradnl"/>
        </w:rPr>
        <w:t>Turnhout, Brepols,</w:t>
      </w:r>
      <w:r w:rsidRPr="00A36F61">
        <w:rPr>
          <w:lang w:val="es-ES_tradnl"/>
        </w:rPr>
        <w:t xml:space="preserve"> [1855] 1985. </w:t>
      </w:r>
      <w:r w:rsidRPr="00E91334">
        <w:rPr>
          <w:lang w:val="es-ES_tradnl"/>
        </w:rPr>
        <w:t xml:space="preserve">850 p. </w:t>
      </w:r>
      <w:r w:rsidR="00964F78">
        <w:rPr>
          <w:lang w:val="es-ES_tradnl"/>
        </w:rPr>
        <w:t xml:space="preserve">[PUC] </w:t>
      </w:r>
      <w:r w:rsidR="00964F78" w:rsidRPr="00E91334">
        <w:rPr>
          <w:noProof/>
          <w:szCs w:val="24"/>
          <w:lang w:val="es-ES_tradnl"/>
        </w:rPr>
        <w:t>[UNICAMP</w:t>
      </w:r>
      <w:r w:rsidR="00964F78">
        <w:rPr>
          <w:noProof/>
          <w:szCs w:val="24"/>
          <w:lang w:val="es-ES_tradnl"/>
        </w:rPr>
        <w:t>]</w:t>
      </w:r>
      <w:r w:rsidR="00964F78" w:rsidRPr="00E91334">
        <w:rPr>
          <w:noProof/>
          <w:lang w:val="es-ES_tradnl"/>
        </w:rPr>
        <w:t xml:space="preserve"> </w:t>
      </w:r>
      <w:r w:rsidRPr="00E91334">
        <w:rPr>
          <w:noProof/>
          <w:lang w:val="es-ES_tradnl"/>
        </w:rPr>
        <w:t>[USP]</w:t>
      </w:r>
    </w:p>
    <w:p w:rsidR="00433573" w:rsidRPr="006D0615" w:rsidRDefault="00433573" w:rsidP="00CC33D5">
      <w:pPr>
        <w:pStyle w:val="PargrafoparaBibl"/>
        <w:widowControl/>
        <w:rPr>
          <w:szCs w:val="24"/>
        </w:rPr>
      </w:pPr>
      <w:r w:rsidRPr="00433573">
        <w:rPr>
          <w:i/>
          <w:iCs/>
          <w:color w:val="000000"/>
          <w:szCs w:val="24"/>
          <w:lang w:val="es-ES_tradnl"/>
        </w:rPr>
        <w:t xml:space="preserve">Anonymi fragmentum vulgo vocatum Liber sex principiorum </w:t>
      </w:r>
      <w:r w:rsidRPr="00433573">
        <w:rPr>
          <w:iCs/>
          <w:color w:val="000000"/>
          <w:szCs w:val="24"/>
          <w:lang w:val="es-ES_tradnl"/>
        </w:rPr>
        <w:t xml:space="preserve">in </w:t>
      </w:r>
      <w:r w:rsidRPr="00433573">
        <w:rPr>
          <w:szCs w:val="24"/>
          <w:lang w:val="es-ES_tradnl"/>
        </w:rPr>
        <w:t xml:space="preserve">ARISTOTELES, </w:t>
      </w:r>
      <w:r w:rsidRPr="00433573">
        <w:rPr>
          <w:i/>
          <w:iCs/>
          <w:color w:val="000000"/>
          <w:szCs w:val="24"/>
          <w:lang w:val="es-ES_tradnl"/>
        </w:rPr>
        <w:t>Categ</w:t>
      </w:r>
      <w:r w:rsidR="00637457">
        <w:rPr>
          <w:i/>
          <w:iCs/>
          <w:color w:val="000000"/>
          <w:szCs w:val="24"/>
          <w:lang w:val="es-ES_tradnl"/>
        </w:rPr>
        <w:t>oriarum Supplementa</w:t>
      </w:r>
      <w:r w:rsidRPr="00A44877">
        <w:rPr>
          <w:i/>
          <w:iCs/>
          <w:color w:val="000000"/>
          <w:szCs w:val="24"/>
          <w:lang w:val="es-ES_tradnl"/>
        </w:rPr>
        <w:t xml:space="preserve">. </w:t>
      </w:r>
      <w:r w:rsidRPr="00A44877">
        <w:rPr>
          <w:color w:val="000000"/>
          <w:szCs w:val="24"/>
          <w:lang w:val="es-ES_tradnl"/>
        </w:rPr>
        <w:t xml:space="preserve">Ed. L. Minio-Paluello &amp; B. G. Dod. </w:t>
      </w:r>
      <w:r w:rsidRPr="006D0615">
        <w:rPr>
          <w:szCs w:val="24"/>
        </w:rPr>
        <w:t xml:space="preserve">CPMA. Aristoteles latinus, I, 6. Bruges, Desclée de Brouwer, </w:t>
      </w:r>
      <w:r w:rsidRPr="006D0615">
        <w:rPr>
          <w:bCs/>
          <w:color w:val="000000"/>
          <w:szCs w:val="24"/>
        </w:rPr>
        <w:t>[</w:t>
      </w:r>
      <w:r w:rsidRPr="006D0615">
        <w:rPr>
          <w:color w:val="000000"/>
          <w:szCs w:val="24"/>
        </w:rPr>
        <w:t>1966] 1995</w:t>
      </w:r>
      <w:r w:rsidRPr="006D0615">
        <w:rPr>
          <w:bCs/>
          <w:color w:val="000000"/>
          <w:szCs w:val="24"/>
        </w:rPr>
        <w:t xml:space="preserve">. LXVIII+132 p. </w:t>
      </w:r>
      <w:r w:rsidRPr="00E958FA">
        <w:rPr>
          <w:color w:val="000000"/>
          <w:szCs w:val="24"/>
        </w:rPr>
        <w:t>[UFSCar]</w:t>
      </w:r>
      <w:r w:rsidRPr="006D0615">
        <w:rPr>
          <w:color w:val="000000"/>
          <w:szCs w:val="24"/>
        </w:rPr>
        <w:t xml:space="preserve"> [UNICAMP] </w:t>
      </w:r>
      <w:r>
        <w:rPr>
          <w:color w:val="000000"/>
          <w:szCs w:val="24"/>
        </w:rPr>
        <w:t xml:space="preserve">[UNIFESP] </w:t>
      </w:r>
      <w:r w:rsidRPr="006D0615">
        <w:rPr>
          <w:color w:val="000000"/>
          <w:szCs w:val="24"/>
        </w:rPr>
        <w:t>[USP]</w:t>
      </w:r>
    </w:p>
    <w:p w:rsidR="00FB710A" w:rsidRPr="00E91334" w:rsidRDefault="00FB710A" w:rsidP="00CC33D5">
      <w:pPr>
        <w:pStyle w:val="PargrafoparaBibl"/>
        <w:widowControl/>
      </w:pPr>
      <w:r>
        <w:t>[</w:t>
      </w:r>
      <w:r w:rsidR="0001643C">
        <w:rPr>
          <w:noProof/>
          <w:lang w:val="es-ES_tradnl"/>
        </w:rPr>
        <w:t>Ps.-</w:t>
      </w:r>
      <w:r w:rsidR="002576B0">
        <w:rPr>
          <w:noProof/>
          <w:lang w:val="es-ES_tradnl"/>
        </w:rPr>
        <w:t>]</w:t>
      </w:r>
      <w:r w:rsidRPr="00F61AE9">
        <w:t xml:space="preserve">GILBERTO PORRETANO, </w:t>
      </w:r>
      <w:r w:rsidRPr="00F61AE9">
        <w:rPr>
          <w:i/>
        </w:rPr>
        <w:t>Libro dei sei princìpi</w:t>
      </w:r>
      <w:r w:rsidRPr="00F61AE9">
        <w:t xml:space="preserve">. A cura di F. Paparella. </w:t>
      </w:r>
      <w:r w:rsidRPr="00E91334">
        <w:t>Milano, B</w:t>
      </w:r>
      <w:r w:rsidR="00226F0B">
        <w:t>ompiani, 2009. 248 p. [USP] {NA}</w:t>
      </w:r>
    </w:p>
    <w:p w:rsidR="006D1BA7" w:rsidRPr="00F61AE9" w:rsidRDefault="006D1BA7" w:rsidP="00CC33D5">
      <w:pPr>
        <w:pStyle w:val="Ttulo5"/>
        <w:keepNext/>
        <w:spacing w:before="0"/>
        <w:rPr>
          <w:color w:val="FF0000"/>
          <w:lang w:val="pt-PT"/>
        </w:rPr>
      </w:pPr>
      <w:r w:rsidRPr="00F61AE9">
        <w:rPr>
          <w:color w:val="FF0000"/>
          <w:lang w:val="pt-PT"/>
        </w:rPr>
        <w:t xml:space="preserve">Contra </w:t>
      </w:r>
      <w:r>
        <w:rPr>
          <w:color w:val="FF0000"/>
          <w:lang w:val="pt-PT"/>
        </w:rPr>
        <w:t>G</w:t>
      </w:r>
      <w:r w:rsidRPr="006D1BA7">
        <w:rPr>
          <w:color w:val="FF0000"/>
        </w:rPr>
        <w:t>ilberto Porretano</w:t>
      </w:r>
    </w:p>
    <w:p w:rsidR="003B79A3" w:rsidRDefault="00022773" w:rsidP="00CC33D5">
      <w:pPr>
        <w:pStyle w:val="PargrafoparaBibl"/>
        <w:widowControl/>
        <w:rPr>
          <w:noProof/>
          <w:color w:val="000000"/>
        </w:rPr>
      </w:pPr>
      <w:r>
        <w:rPr>
          <w:noProof/>
          <w:color w:val="000000"/>
        </w:rPr>
        <w:t xml:space="preserve">[Ver também </w:t>
      </w:r>
      <w:r w:rsidRPr="00022773">
        <w:rPr>
          <w:noProof/>
          <w:color w:val="000000"/>
        </w:rPr>
        <w:t>Bernardo de Clairvaux</w:t>
      </w:r>
      <w:r w:rsidR="003B79A3">
        <w:rPr>
          <w:noProof/>
          <w:color w:val="000000"/>
        </w:rPr>
        <w:t>]</w:t>
      </w:r>
    </w:p>
    <w:p w:rsidR="006D1BA7" w:rsidRDefault="006D1BA7" w:rsidP="00CC33D5">
      <w:pPr>
        <w:pStyle w:val="PargrafoparaBibl"/>
        <w:widowControl/>
        <w:rPr>
          <w:noProof/>
          <w:szCs w:val="24"/>
        </w:rPr>
      </w:pPr>
      <w:r w:rsidRPr="00E91334">
        <w:rPr>
          <w:noProof/>
          <w:color w:val="000000"/>
        </w:rPr>
        <w:t xml:space="preserve">GAUFRIDUS </w:t>
      </w:r>
      <w:r w:rsidRPr="00E91334">
        <w:rPr>
          <w:iCs/>
          <w:noProof/>
          <w:color w:val="000000"/>
        </w:rPr>
        <w:t>AUTISSIODORENSIS</w:t>
      </w:r>
      <w:r w:rsidR="007878B6">
        <w:rPr>
          <w:iCs/>
          <w:noProof/>
          <w:color w:val="000000"/>
        </w:rPr>
        <w:t xml:space="preserve"> [</w:t>
      </w:r>
      <w:r w:rsidR="007878B6" w:rsidRPr="007878B6">
        <w:rPr>
          <w:noProof/>
          <w:szCs w:val="24"/>
        </w:rPr>
        <w:t>Claraevallensis</w:t>
      </w:r>
      <w:r w:rsidR="007878B6">
        <w:rPr>
          <w:noProof/>
          <w:szCs w:val="24"/>
        </w:rPr>
        <w:t>]</w:t>
      </w:r>
      <w:r w:rsidRPr="00E91334">
        <w:rPr>
          <w:noProof/>
          <w:color w:val="000000"/>
        </w:rPr>
        <w:t>,</w:t>
      </w:r>
      <w:r w:rsidRPr="00E91334">
        <w:t xml:space="preserve"> </w:t>
      </w:r>
      <w:r w:rsidRPr="00E91334">
        <w:rPr>
          <w:noProof/>
          <w:color w:val="000000"/>
        </w:rPr>
        <w:t xml:space="preserve">et al., </w:t>
      </w:r>
      <w:r w:rsidRPr="00E91334">
        <w:rPr>
          <w:i/>
          <w:iCs/>
          <w:noProof/>
        </w:rPr>
        <w:t>Libellus contra capitula Gilberti Pictaviensis Episcopi</w:t>
      </w:r>
      <w:r w:rsidRPr="00E91334">
        <w:rPr>
          <w:iCs/>
          <w:noProof/>
        </w:rPr>
        <w:t>.</w:t>
      </w:r>
      <w:r w:rsidRPr="00F61AE9">
        <w:rPr>
          <w:color w:val="0070C0"/>
          <w:lang w:val="it-IT"/>
        </w:rPr>
        <w:t xml:space="preserve"> </w:t>
      </w:r>
      <w:r w:rsidRPr="00F61AE9">
        <w:rPr>
          <w:i/>
          <w:iCs/>
        </w:rPr>
        <w:t>Epistola ad Albinum cardinalem et episcopum Albanensem. De condemnatione errorum Gilberti Porretani</w:t>
      </w:r>
      <w:r w:rsidRPr="00F61AE9">
        <w:rPr>
          <w:noProof/>
        </w:rPr>
        <w:t xml:space="preserve">. </w:t>
      </w:r>
      <w:r w:rsidRPr="008B21E7">
        <w:rPr>
          <w:noProof/>
        </w:rPr>
        <w:t>PL,</w:t>
      </w:r>
      <w:r w:rsidRPr="008B21E7">
        <w:rPr>
          <w:iCs/>
          <w:noProof/>
        </w:rPr>
        <w:t xml:space="preserve"> </w:t>
      </w:r>
      <w:r w:rsidRPr="008B21E7">
        <w:rPr>
          <w:noProof/>
        </w:rPr>
        <w:t xml:space="preserve">185. Turnhout, Brepols, [1855] 1988. </w:t>
      </w:r>
      <w:r w:rsidR="00416559">
        <w:rPr>
          <w:lang w:val="es-ES_tradnl"/>
        </w:rPr>
        <w:t xml:space="preserve">[PUC] </w:t>
      </w:r>
      <w:r w:rsidR="00416559" w:rsidRPr="00E91334">
        <w:rPr>
          <w:noProof/>
          <w:szCs w:val="24"/>
          <w:lang w:val="es-ES_tradnl"/>
        </w:rPr>
        <w:t>[UNICAMP</w:t>
      </w:r>
      <w:r w:rsidR="00416559">
        <w:rPr>
          <w:noProof/>
          <w:szCs w:val="24"/>
          <w:lang w:val="es-ES_tradnl"/>
        </w:rPr>
        <w:t>]</w:t>
      </w:r>
      <w:r w:rsidR="00416559" w:rsidRPr="00E91334">
        <w:rPr>
          <w:noProof/>
          <w:lang w:val="es-ES_tradnl"/>
        </w:rPr>
        <w:t xml:space="preserve"> [USP]</w:t>
      </w:r>
    </w:p>
    <w:p w:rsidR="006D1BA7" w:rsidRPr="00F61AE9" w:rsidRDefault="006D1BA7" w:rsidP="00CC33D5">
      <w:pPr>
        <w:pStyle w:val="PargrafoparaBibl"/>
        <w:widowControl/>
        <w:rPr>
          <w:szCs w:val="24"/>
          <w:lang w:val="pt-PT"/>
        </w:rPr>
      </w:pPr>
      <w:r w:rsidRPr="00F61AE9">
        <w:rPr>
          <w:noProof/>
          <w:color w:val="000000"/>
          <w:szCs w:val="24"/>
          <w:lang w:val="pt-PT"/>
        </w:rPr>
        <w:t>GAUTERIUS A SANCTO</w:t>
      </w:r>
      <w:r w:rsidRPr="00F61AE9">
        <w:rPr>
          <w:szCs w:val="24"/>
        </w:rPr>
        <w:t xml:space="preserve"> VICTORE, “</w:t>
      </w:r>
      <w:r w:rsidRPr="00F61AE9">
        <w:rPr>
          <w:noProof/>
          <w:szCs w:val="24"/>
        </w:rPr>
        <w:t>Contra quatuor labyrinthos Franci</w:t>
      </w:r>
      <w:r w:rsidR="002B344B" w:rsidRPr="009D24E6">
        <w:t>æ</w:t>
      </w:r>
      <w:r w:rsidRPr="00F61AE9">
        <w:rPr>
          <w:noProof/>
          <w:szCs w:val="24"/>
        </w:rPr>
        <w:t>” in PL</w:t>
      </w:r>
      <w:r w:rsidRPr="00F61AE9">
        <w:rPr>
          <w:iCs/>
          <w:noProof/>
          <w:szCs w:val="24"/>
        </w:rPr>
        <w:t>,</w:t>
      </w:r>
      <w:r w:rsidRPr="00F61AE9">
        <w:rPr>
          <w:noProof/>
          <w:szCs w:val="24"/>
        </w:rPr>
        <w:t xml:space="preserve"> </w:t>
      </w:r>
      <w:r w:rsidRPr="00F61AE9">
        <w:rPr>
          <w:szCs w:val="24"/>
        </w:rPr>
        <w:t xml:space="preserve">199. </w:t>
      </w:r>
      <w:r w:rsidRPr="00F61AE9">
        <w:rPr>
          <w:noProof/>
          <w:szCs w:val="24"/>
          <w:lang w:val="pt-PT"/>
        </w:rPr>
        <w:t>Turnhout, Brepols,</w:t>
      </w:r>
      <w:r w:rsidRPr="00F61AE9">
        <w:rPr>
          <w:szCs w:val="24"/>
          <w:lang w:val="pt-PT"/>
        </w:rPr>
        <w:t xml:space="preserve"> [1855] 1996. </w:t>
      </w:r>
      <w:r w:rsidR="00416559">
        <w:rPr>
          <w:lang w:val="es-ES_tradnl"/>
        </w:rPr>
        <w:t xml:space="preserve">[PUC] </w:t>
      </w:r>
      <w:r w:rsidR="00416559" w:rsidRPr="00E91334">
        <w:rPr>
          <w:noProof/>
          <w:szCs w:val="24"/>
          <w:lang w:val="es-ES_tradnl"/>
        </w:rPr>
        <w:t>[UNICAMP</w:t>
      </w:r>
      <w:r w:rsidR="00416559">
        <w:rPr>
          <w:noProof/>
          <w:szCs w:val="24"/>
          <w:lang w:val="es-ES_tradnl"/>
        </w:rPr>
        <w:t>]</w:t>
      </w:r>
      <w:r w:rsidR="00416559" w:rsidRPr="00E91334">
        <w:rPr>
          <w:noProof/>
          <w:lang w:val="es-ES_tradnl"/>
        </w:rPr>
        <w:t xml:space="preserve"> [USP]</w:t>
      </w:r>
    </w:p>
    <w:p w:rsidR="006D1BA7" w:rsidRDefault="002B344B" w:rsidP="00CC33D5">
      <w:pPr>
        <w:pStyle w:val="PargrafoparaBibl"/>
        <w:widowControl/>
        <w:rPr>
          <w:iCs/>
          <w:noProof/>
          <w:szCs w:val="24"/>
          <w:lang w:val="en-US"/>
        </w:rPr>
      </w:pPr>
      <w:r w:rsidRPr="00F61AE9">
        <w:rPr>
          <w:noProof/>
          <w:szCs w:val="24"/>
        </w:rPr>
        <w:t>[</w:t>
      </w:r>
      <w:r w:rsidRPr="00F61AE9">
        <w:rPr>
          <w:noProof/>
          <w:color w:val="000000"/>
          <w:szCs w:val="24"/>
          <w:lang w:val="pt-PT"/>
        </w:rPr>
        <w:t xml:space="preserve">GAUTERIUS] </w:t>
      </w:r>
      <w:r w:rsidR="006D1BA7" w:rsidRPr="00F61AE9">
        <w:rPr>
          <w:noProof/>
          <w:szCs w:val="24"/>
        </w:rPr>
        <w:t xml:space="preserve">WALTER DE SAINT-VICTOR, “Contra quatuor labyrinthos </w:t>
      </w:r>
      <w:r w:rsidRPr="00F61AE9">
        <w:rPr>
          <w:noProof/>
          <w:szCs w:val="24"/>
        </w:rPr>
        <w:t>Franci</w:t>
      </w:r>
      <w:r w:rsidRPr="009D24E6">
        <w:t>æ</w:t>
      </w:r>
      <w:r w:rsidR="006D1BA7" w:rsidRPr="00F61AE9">
        <w:rPr>
          <w:noProof/>
          <w:szCs w:val="24"/>
        </w:rPr>
        <w:t xml:space="preserve">”, éd. </w:t>
      </w:r>
      <w:r w:rsidR="006D1BA7" w:rsidRPr="003B79A3">
        <w:rPr>
          <w:iCs/>
          <w:noProof/>
          <w:szCs w:val="24"/>
          <w:lang w:val="en-US"/>
        </w:rPr>
        <w:t>P.</w:t>
      </w:r>
      <w:r w:rsidR="006D1BA7" w:rsidRPr="003B79A3">
        <w:rPr>
          <w:lang w:val="en-US"/>
        </w:rPr>
        <w:t xml:space="preserve"> </w:t>
      </w:r>
      <w:r w:rsidR="006D1BA7" w:rsidRPr="003B79A3">
        <w:rPr>
          <w:noProof/>
          <w:szCs w:val="24"/>
          <w:lang w:val="en-US"/>
        </w:rPr>
        <w:t xml:space="preserve">Glorieux, </w:t>
      </w:r>
      <w:r w:rsidR="006D1BA7" w:rsidRPr="003B79A3">
        <w:rPr>
          <w:i/>
          <w:noProof/>
          <w:szCs w:val="24"/>
          <w:lang w:val="en-US"/>
        </w:rPr>
        <w:t>Archives d’histoire doctrinale et littéraire du Moyen Âge</w:t>
      </w:r>
      <w:r w:rsidR="006D1BA7" w:rsidRPr="003B79A3">
        <w:rPr>
          <w:iCs/>
          <w:noProof/>
          <w:szCs w:val="24"/>
          <w:lang w:val="en-US"/>
        </w:rPr>
        <w:t xml:space="preserve">, Paris, 1952, XIX, pp. 187-335. </w:t>
      </w:r>
      <w:r w:rsidR="006D1BA7" w:rsidRPr="00F61AE9">
        <w:rPr>
          <w:iCs/>
          <w:noProof/>
          <w:szCs w:val="24"/>
          <w:lang w:val="en-US"/>
        </w:rPr>
        <w:t>[USP]</w:t>
      </w:r>
    </w:p>
    <w:p w:rsidR="00FB710A" w:rsidRPr="00207D3E" w:rsidRDefault="00AA4FB5" w:rsidP="00CC33D5">
      <w:pPr>
        <w:pStyle w:val="Ttulo5"/>
        <w:keepNext/>
        <w:spacing w:before="0"/>
        <w:rPr>
          <w:color w:val="FF0000"/>
          <w:lang w:val="en-US"/>
        </w:rPr>
      </w:pPr>
      <w:r>
        <w:rPr>
          <w:color w:val="FF0000"/>
          <w:lang w:val="en-US"/>
        </w:rPr>
        <w:t>Comentadores</w:t>
      </w:r>
    </w:p>
    <w:p w:rsidR="00265F51" w:rsidRPr="00F61AE9" w:rsidRDefault="00265F51" w:rsidP="00CC33D5">
      <w:pPr>
        <w:pStyle w:val="PargrafoparaBibl"/>
        <w:widowControl/>
        <w:rPr>
          <w:lang w:val="en-US"/>
        </w:rPr>
      </w:pPr>
      <w:bookmarkStart w:id="97" w:name="_Hlk483561890"/>
      <w:r w:rsidRPr="00F61AE9">
        <w:rPr>
          <w:lang w:val="en-US"/>
        </w:rPr>
        <w:t xml:space="preserve">AERTSEN, J. A., und SPEER, A., Hrsg., </w:t>
      </w:r>
      <w:r w:rsidRPr="00F61AE9">
        <w:rPr>
          <w:i/>
          <w:iCs/>
          <w:lang w:val="en-US"/>
        </w:rPr>
        <w:t>Individuum und Individualität im Mittelalter</w:t>
      </w:r>
      <w:r w:rsidRPr="00F61AE9">
        <w:rPr>
          <w:lang w:val="en-US"/>
        </w:rPr>
        <w:t xml:space="preserve">. Miscellanea Mediaevalia, 24. Berlin, de Gruyter, 1996. XXII+878 S. </w:t>
      </w:r>
      <w:r w:rsidR="00EC3A64" w:rsidRPr="0086628C">
        <w:rPr>
          <w:noProof/>
          <w:szCs w:val="15"/>
          <w:lang w:val="en-US"/>
        </w:rPr>
        <w:t xml:space="preserve">[UNICAMP] </w:t>
      </w:r>
      <w:r w:rsidRPr="00F61AE9">
        <w:rPr>
          <w:lang w:val="en-US"/>
        </w:rPr>
        <w:t>[USP]</w:t>
      </w:r>
    </w:p>
    <w:bookmarkEnd w:id="97"/>
    <w:p w:rsidR="00FB710A" w:rsidRPr="008E1D94" w:rsidRDefault="00FB710A" w:rsidP="00CC33D5">
      <w:pPr>
        <w:pStyle w:val="PargrafoparaBibl"/>
        <w:widowControl/>
        <w:rPr>
          <w:noProof/>
        </w:rPr>
      </w:pPr>
      <w:r w:rsidRPr="00F61AE9">
        <w:rPr>
          <w:noProof/>
          <w:lang w:val="en-US"/>
        </w:rPr>
        <w:t xml:space="preserve">BENSON, R. L., and CONSTABLE, G., eds., </w:t>
      </w:r>
      <w:r w:rsidRPr="00F61AE9">
        <w:rPr>
          <w:i/>
          <w:iCs/>
          <w:noProof/>
          <w:lang w:val="en-US"/>
        </w:rPr>
        <w:t>Renaissance and Renewal in the Twelfth Century</w:t>
      </w:r>
      <w:r w:rsidRPr="00F61AE9">
        <w:rPr>
          <w:noProof/>
          <w:lang w:val="en-US"/>
        </w:rPr>
        <w:t xml:space="preserve">. </w:t>
      </w:r>
      <w:r w:rsidRPr="008E1D94">
        <w:rPr>
          <w:noProof/>
        </w:rPr>
        <w:t>Toronto, UP, [1982] 1991</w:t>
      </w:r>
      <w:r w:rsidRPr="008E1D94">
        <w:rPr>
          <w:noProof/>
          <w:vertAlign w:val="superscript"/>
        </w:rPr>
        <w:t>2</w:t>
      </w:r>
      <w:r w:rsidRPr="008E1D94">
        <w:rPr>
          <w:noProof/>
        </w:rPr>
        <w:t>. 781 p. [UNICAMP]</w:t>
      </w:r>
    </w:p>
    <w:p w:rsidR="00504F15" w:rsidRDefault="00504F15" w:rsidP="00CC33D5">
      <w:pPr>
        <w:pStyle w:val="PargrafoparaBibl"/>
        <w:widowControl/>
      </w:pPr>
      <w:r w:rsidRPr="00F61AE9">
        <w:rPr>
          <w:i/>
        </w:rPr>
        <w:t>Bernardo Cistercense</w:t>
      </w:r>
      <w:r w:rsidRPr="00F61AE9">
        <w:t xml:space="preserve">. </w:t>
      </w:r>
      <w:r w:rsidRPr="00F61AE9">
        <w:rPr>
          <w:szCs w:val="26"/>
        </w:rPr>
        <w:t xml:space="preserve">Centro di studi sulla spirtualità medievale, ns, 3. </w:t>
      </w:r>
      <w:r w:rsidRPr="00F61AE9">
        <w:t>Spoleto, CISAM, 1990. 384 p. [USP]</w:t>
      </w:r>
    </w:p>
    <w:p w:rsidR="00801466" w:rsidRDefault="00801466" w:rsidP="00CC33D5">
      <w:pPr>
        <w:pStyle w:val="PargrafoparaBibl"/>
        <w:widowControl/>
        <w:rPr>
          <w:lang w:val="en-US"/>
        </w:rPr>
      </w:pPr>
      <w:r w:rsidRPr="008E1D94">
        <w:t xml:space="preserve">BERNDT, R., et al., Hrsg., </w:t>
      </w:r>
      <w:r w:rsidRPr="008E1D94">
        <w:rPr>
          <w:i/>
        </w:rPr>
        <w:t xml:space="preserve">“Scientia” und “disciplina”. </w:t>
      </w:r>
      <w:r w:rsidRPr="00A07D0B">
        <w:rPr>
          <w:i/>
          <w:lang w:val="en-US"/>
        </w:rPr>
        <w:t>Wissenschaftstheorie und Wissenschaftspraxis im Wandel vom 12. zum 13. Jahrhundert</w:t>
      </w:r>
      <w:r>
        <w:rPr>
          <w:lang w:val="en-US"/>
        </w:rPr>
        <w:t xml:space="preserve">. </w:t>
      </w:r>
      <w:r w:rsidRPr="00A07D0B">
        <w:rPr>
          <w:rStyle w:val="text3"/>
          <w:lang w:val="en-US"/>
        </w:rPr>
        <w:t>Erudiri</w:t>
      </w:r>
      <w:r w:rsidRPr="00A07D0B">
        <w:rPr>
          <w:lang w:val="en-US"/>
        </w:rPr>
        <w:t xml:space="preserve"> sapientia</w:t>
      </w:r>
      <w:r>
        <w:rPr>
          <w:lang w:val="en-US"/>
        </w:rPr>
        <w:t xml:space="preserve">, </w:t>
      </w:r>
      <w:r w:rsidRPr="00A07D0B">
        <w:rPr>
          <w:lang w:val="en-US"/>
        </w:rPr>
        <w:t>3</w:t>
      </w:r>
      <w:r>
        <w:rPr>
          <w:lang w:val="en-US"/>
        </w:rPr>
        <w:t xml:space="preserve">. Berlin, </w:t>
      </w:r>
      <w:r w:rsidRPr="00A07D0B">
        <w:rPr>
          <w:lang w:val="en-US"/>
        </w:rPr>
        <w:t>Oldenbourg Akademieverlag</w:t>
      </w:r>
      <w:r>
        <w:rPr>
          <w:lang w:val="en-US"/>
        </w:rPr>
        <w:t xml:space="preserve">, </w:t>
      </w:r>
      <w:r w:rsidRPr="00A07D0B">
        <w:rPr>
          <w:lang w:val="en-US"/>
        </w:rPr>
        <w:t>2002</w:t>
      </w:r>
      <w:r>
        <w:rPr>
          <w:lang w:val="en-US"/>
        </w:rPr>
        <w:t>. 294 S. [USP]</w:t>
      </w:r>
    </w:p>
    <w:p w:rsidR="00FB710A" w:rsidRPr="00F61AE9" w:rsidRDefault="00FB710A" w:rsidP="00CC33D5">
      <w:pPr>
        <w:pStyle w:val="PargrafoparaBibl"/>
        <w:widowControl/>
        <w:rPr>
          <w:lang w:val="en-US"/>
        </w:rPr>
      </w:pPr>
      <w:r w:rsidRPr="00F61AE9">
        <w:rPr>
          <w:lang w:val="en-US"/>
        </w:rPr>
        <w:lastRenderedPageBreak/>
        <w:t xml:space="preserve">BERTHAUD, A., </w:t>
      </w:r>
      <w:r w:rsidRPr="00F61AE9">
        <w:rPr>
          <w:i/>
          <w:lang w:val="en-US"/>
        </w:rPr>
        <w:t>Gilbert de la Porée, évêque de Poitiers, et sa philosophie (1070-1154)</w:t>
      </w:r>
      <w:r w:rsidRPr="00F61AE9">
        <w:rPr>
          <w:lang w:val="en-US"/>
        </w:rPr>
        <w:t>. Poitiers, 1892. Frankfurt, Minerva, 1985. 352 p. [USP]</w:t>
      </w:r>
    </w:p>
    <w:p w:rsidR="00FB710A" w:rsidRPr="00F61AE9" w:rsidRDefault="00FB710A" w:rsidP="00CC33D5">
      <w:pPr>
        <w:pStyle w:val="PargrafoparaBibl"/>
        <w:widowControl/>
        <w:rPr>
          <w:noProof/>
          <w:szCs w:val="22"/>
          <w:lang w:val="en-US"/>
        </w:rPr>
      </w:pPr>
      <w:r w:rsidRPr="00F61AE9">
        <w:rPr>
          <w:noProof/>
          <w:szCs w:val="22"/>
          <w:lang w:val="en-US"/>
        </w:rPr>
        <w:t xml:space="preserve">BEZNER, F., </w:t>
      </w:r>
      <w:r w:rsidRPr="00F61AE9">
        <w:rPr>
          <w:i/>
          <w:noProof/>
          <w:szCs w:val="22"/>
          <w:lang w:val="en-US"/>
        </w:rPr>
        <w:t>Vela veritatis: Hermeneutik, Wissen und Sprache in der Intellectual History des 12. Jahrhunderts</w:t>
      </w:r>
      <w:r w:rsidRPr="00F61AE9">
        <w:rPr>
          <w:noProof/>
          <w:szCs w:val="22"/>
          <w:lang w:val="en-US"/>
        </w:rPr>
        <w:t xml:space="preserve">. Studien und Texte zur Geistesgeschichte des Mittelalters, 85. Leiden, Brill, 2005. 698 S. </w:t>
      </w:r>
      <w:r w:rsidRPr="00F61AE9">
        <w:rPr>
          <w:lang w:val="en-US"/>
        </w:rPr>
        <w:t>[USP]</w:t>
      </w:r>
    </w:p>
    <w:p w:rsidR="00FB710A" w:rsidRPr="00F61AE9" w:rsidRDefault="00FB710A" w:rsidP="00CC33D5">
      <w:pPr>
        <w:pStyle w:val="PargrafoparaBibl"/>
        <w:widowControl/>
        <w:rPr>
          <w:noProof/>
          <w:szCs w:val="15"/>
        </w:rPr>
      </w:pPr>
      <w:r w:rsidRPr="00F61AE9">
        <w:rPr>
          <w:bCs/>
          <w:noProof/>
          <w:lang w:val="en-US"/>
        </w:rPr>
        <w:t xml:space="preserve">CAROTI, S., et al., eds., </w:t>
      </w:r>
      <w:r w:rsidRPr="00F61AE9">
        <w:rPr>
          <w:bCs/>
          <w:i/>
          <w:noProof/>
          <w:lang w:val="en-US"/>
        </w:rPr>
        <w:t>“Ad ingenii acuitionem”</w:t>
      </w:r>
      <w:r w:rsidRPr="00F61AE9">
        <w:rPr>
          <w:bCs/>
          <w:noProof/>
          <w:lang w:val="en-US"/>
        </w:rPr>
        <w:t xml:space="preserve">. </w:t>
      </w:r>
      <w:r w:rsidRPr="00F61AE9">
        <w:rPr>
          <w:noProof/>
          <w:szCs w:val="15"/>
        </w:rPr>
        <w:t>Textes et études du Moyen Âge, 38. Turnhout, Brepols, 2007.</w:t>
      </w:r>
      <w:r w:rsidRPr="00F61AE9">
        <w:rPr>
          <w:bCs/>
          <w:noProof/>
        </w:rPr>
        <w:t xml:space="preserve"> VIII+595 p. </w:t>
      </w:r>
      <w:r w:rsidRPr="00F61AE9">
        <w:rPr>
          <w:noProof/>
        </w:rPr>
        <w:t xml:space="preserve">[UNICAMP] </w:t>
      </w:r>
      <w:r w:rsidRPr="00F61AE9">
        <w:rPr>
          <w:bCs/>
          <w:noProof/>
        </w:rPr>
        <w:t>[USP]</w:t>
      </w:r>
    </w:p>
    <w:p w:rsidR="00FB710A" w:rsidRDefault="00FB710A" w:rsidP="00CC33D5">
      <w:pPr>
        <w:pStyle w:val="PargrafoparaBibl"/>
        <w:widowControl/>
      </w:pPr>
      <w:r w:rsidRPr="00F61AE9">
        <w:rPr>
          <w:bCs/>
        </w:rPr>
        <w:t xml:space="preserve">CATALANI, L., </w:t>
      </w:r>
      <w:r w:rsidRPr="00F61AE9">
        <w:rPr>
          <w:bCs/>
          <w:i/>
        </w:rPr>
        <w:t>I Porretani. Una scuola di pensiero tra alto e basso Medioevo</w:t>
      </w:r>
      <w:r w:rsidRPr="00F61AE9">
        <w:rPr>
          <w:bCs/>
        </w:rPr>
        <w:t>.</w:t>
      </w:r>
      <w:r w:rsidRPr="00F61AE9">
        <w:t xml:space="preserve"> Nutrix, 2. Turnhout, Brepols, </w:t>
      </w:r>
      <w:r w:rsidR="00DC76FB">
        <w:t>2009. 385 p. [UFSCar] [USP]</w:t>
      </w:r>
    </w:p>
    <w:p w:rsidR="00FB710A" w:rsidRPr="00F61AE9" w:rsidRDefault="00FB710A" w:rsidP="00CC33D5">
      <w:pPr>
        <w:pStyle w:val="PargrafoparaBibl"/>
        <w:widowControl/>
        <w:rPr>
          <w:lang w:val="en-US"/>
        </w:rPr>
      </w:pPr>
      <w:r w:rsidRPr="00F61AE9">
        <w:rPr>
          <w:noProof/>
          <w:szCs w:val="22"/>
          <w:lang w:val="es-ES_tradnl"/>
        </w:rPr>
        <w:t xml:space="preserve">CHOSSAT, M., </w:t>
      </w:r>
      <w:r w:rsidRPr="00F61AE9">
        <w:rPr>
          <w:i/>
          <w:noProof/>
          <w:szCs w:val="22"/>
          <w:lang w:val="es-ES_tradnl"/>
        </w:rPr>
        <w:t>La somme des sentences, œuvre de Hugues de Mortagne vers 1155</w:t>
      </w:r>
      <w:r w:rsidRPr="00F61AE9">
        <w:rPr>
          <w:noProof/>
          <w:szCs w:val="22"/>
          <w:lang w:val="es-ES_tradnl"/>
        </w:rPr>
        <w:t>.</w:t>
      </w:r>
      <w:r w:rsidRPr="00F61AE9">
        <w:t xml:space="preserve"> </w:t>
      </w:r>
      <w:r w:rsidRPr="00264F2B">
        <w:t xml:space="preserve">Spicilegium Sacrum Lovaniense, 5. </w:t>
      </w:r>
      <w:r w:rsidRPr="00F61AE9">
        <w:rPr>
          <w:lang w:val="en-US"/>
        </w:rPr>
        <w:t>Leuven, Peeters, 1923. VI+212 p. [UFSCar]</w:t>
      </w:r>
    </w:p>
    <w:p w:rsidR="00FB710A" w:rsidRPr="00264F2B" w:rsidRDefault="00FB710A" w:rsidP="00CC33D5">
      <w:pPr>
        <w:pStyle w:val="PargrafoparaBibl"/>
        <w:widowControl/>
        <w:rPr>
          <w:lang w:val="en-US"/>
        </w:rPr>
      </w:pPr>
      <w:r w:rsidRPr="00F61AE9">
        <w:rPr>
          <w:lang w:val="en-US"/>
        </w:rPr>
        <w:t xml:space="preserve">COLISH, M. L., </w:t>
      </w:r>
      <w:r w:rsidRPr="00F61AE9">
        <w:rPr>
          <w:i/>
          <w:lang w:val="en-US"/>
        </w:rPr>
        <w:t>Studies in Scholasticism</w:t>
      </w:r>
      <w:r w:rsidRPr="00F61AE9">
        <w:rPr>
          <w:lang w:val="en-US"/>
        </w:rPr>
        <w:t xml:space="preserve">. </w:t>
      </w:r>
      <w:r w:rsidRPr="00264F2B">
        <w:rPr>
          <w:lang w:val="en-US"/>
        </w:rPr>
        <w:t xml:space="preserve">Aldershot, Ashgate, 2006. 350 </w:t>
      </w:r>
      <w:r w:rsidR="00696036">
        <w:rPr>
          <w:lang w:val="en-US"/>
        </w:rPr>
        <w:t>p. [UFSCar] [UNICAMP] [USP]</w:t>
      </w:r>
    </w:p>
    <w:p w:rsidR="002D507E" w:rsidRDefault="002D507E" w:rsidP="00CC33D5">
      <w:pPr>
        <w:pStyle w:val="PargrafoparaBibl"/>
        <w:widowControl/>
      </w:pPr>
      <w:r w:rsidRPr="00361C0C">
        <w:rPr>
          <w:lang w:val="en-US"/>
        </w:rPr>
        <w:t xml:space="preserve">CORRIGAN, K., and TURNER, J. D., eds., </w:t>
      </w:r>
      <w:r w:rsidRPr="00361C0C">
        <w:rPr>
          <w:i/>
          <w:lang w:val="en-US"/>
        </w:rPr>
        <w:t>Platonisms: Ancient, Modern, and Postmodern</w:t>
      </w:r>
      <w:r>
        <w:rPr>
          <w:lang w:val="en-US"/>
        </w:rPr>
        <w:t>.</w:t>
      </w:r>
      <w:r w:rsidRPr="00361C0C">
        <w:rPr>
          <w:lang w:val="en-US"/>
        </w:rPr>
        <w:t xml:space="preserve"> </w:t>
      </w:r>
      <w:r w:rsidRPr="00045468">
        <w:rPr>
          <w:lang w:val="en-US"/>
        </w:rPr>
        <w:t>Studies in platonism, neoplatonis</w:t>
      </w:r>
      <w:r>
        <w:rPr>
          <w:lang w:val="en-US"/>
        </w:rPr>
        <w:t>m, and the platonic tradition, 4</w:t>
      </w:r>
      <w:r w:rsidRPr="00045468">
        <w:rPr>
          <w:lang w:val="en-US"/>
        </w:rPr>
        <w:t xml:space="preserve">. </w:t>
      </w:r>
      <w:r w:rsidRPr="00361C0C">
        <w:rPr>
          <w:lang w:val="en-US"/>
        </w:rPr>
        <w:t>Leiden, Brill,</w:t>
      </w:r>
      <w:r>
        <w:rPr>
          <w:lang w:val="en-US"/>
        </w:rPr>
        <w:t xml:space="preserve"> 2007. </w:t>
      </w:r>
      <w:r w:rsidRPr="00353BDF">
        <w:t>XII+284</w:t>
      </w:r>
      <w:r w:rsidR="00C14727">
        <w:t xml:space="preserve"> </w:t>
      </w:r>
      <w:r w:rsidR="00B9054C">
        <w:t>p. [USP]</w:t>
      </w:r>
    </w:p>
    <w:p w:rsidR="00FB710A" w:rsidRPr="00F61AE9" w:rsidRDefault="00FB710A" w:rsidP="00CC33D5">
      <w:pPr>
        <w:pStyle w:val="PargrafoparaBibl"/>
        <w:widowControl/>
      </w:pPr>
      <w:r w:rsidRPr="00F61AE9">
        <w:rPr>
          <w:lang w:val="es-ES_tradnl"/>
        </w:rPr>
        <w:t xml:space="preserve">DONDAINE, A., </w:t>
      </w:r>
      <w:r w:rsidRPr="00F61AE9">
        <w:rPr>
          <w:i/>
          <w:iCs/>
          <w:lang w:val="es-ES_tradnl"/>
        </w:rPr>
        <w:t xml:space="preserve">Écrits de la “petite école” porrétaine. </w:t>
      </w:r>
      <w:r w:rsidRPr="00F61AE9">
        <w:rPr>
          <w:lang w:val="en-US"/>
        </w:rPr>
        <w:t xml:space="preserve">Conférance Albert le Grand, 1962. Montréal, Inst. d’études médiévales / Paris, Vrin, 1962. </w:t>
      </w:r>
      <w:r w:rsidRPr="00F61AE9">
        <w:t>67 p. [USP]</w:t>
      </w:r>
    </w:p>
    <w:p w:rsidR="00FB710A" w:rsidRPr="00F61AE9" w:rsidRDefault="00FB710A" w:rsidP="00CC33D5">
      <w:pPr>
        <w:pStyle w:val="PargrafoparaBibl"/>
        <w:widowControl/>
        <w:rPr>
          <w:lang w:val="en-US"/>
        </w:rPr>
      </w:pPr>
      <w:r w:rsidRPr="00F61AE9">
        <w:t xml:space="preserve">DREYER, M., </w:t>
      </w:r>
      <w:r w:rsidRPr="00F61AE9">
        <w:rPr>
          <w:i/>
          <w:iCs/>
        </w:rPr>
        <w:t>Razionalità scientifica e teologia nei secoli XI e XII</w:t>
      </w:r>
      <w:r w:rsidRPr="00F61AE9">
        <w:t xml:space="preserve">. Tr. G. Reguzzoni. </w:t>
      </w:r>
      <w:r w:rsidRPr="00F61AE9">
        <w:rPr>
          <w:szCs w:val="14"/>
          <w:lang w:val="en-US"/>
        </w:rPr>
        <w:t xml:space="preserve">Eredità medievale, 17. </w:t>
      </w:r>
      <w:r w:rsidRPr="00F61AE9">
        <w:rPr>
          <w:lang w:val="en-US"/>
        </w:rPr>
        <w:t xml:space="preserve">Milano, Jaca Book, 2000. 160 p. </w:t>
      </w:r>
      <w:r w:rsidRPr="00F61AE9">
        <w:rPr>
          <w:lang w:val="en"/>
        </w:rPr>
        <w:t>[USP]</w:t>
      </w:r>
    </w:p>
    <w:p w:rsidR="00ED1D35" w:rsidRDefault="00ED1D35" w:rsidP="00CC33D5">
      <w:pPr>
        <w:pStyle w:val="PargrafoparaBibl"/>
        <w:widowControl/>
        <w:rPr>
          <w:lang w:val="en-US"/>
        </w:rPr>
      </w:pPr>
      <w:r w:rsidRPr="00F61AE9">
        <w:rPr>
          <w:lang w:val="en-US"/>
        </w:rPr>
        <w:t xml:space="preserve">EBBESEN, S., </w:t>
      </w:r>
      <w:r w:rsidRPr="00F61AE9">
        <w:rPr>
          <w:i/>
          <w:lang w:val="en-US"/>
        </w:rPr>
        <w:t>Topics in latin philosophy from the 12</w:t>
      </w:r>
      <w:r w:rsidRPr="00F61AE9">
        <w:rPr>
          <w:i/>
          <w:vertAlign w:val="superscript"/>
          <w:lang w:val="en-US"/>
        </w:rPr>
        <w:t>th</w:t>
      </w:r>
      <w:r w:rsidRPr="00F61AE9">
        <w:rPr>
          <w:i/>
          <w:lang w:val="en-US"/>
        </w:rPr>
        <w:t>-14</w:t>
      </w:r>
      <w:r w:rsidRPr="00F61AE9">
        <w:rPr>
          <w:i/>
          <w:vertAlign w:val="superscript"/>
          <w:lang w:val="en-US"/>
        </w:rPr>
        <w:t>th</w:t>
      </w:r>
      <w:r w:rsidRPr="00F61AE9">
        <w:rPr>
          <w:i/>
          <w:lang w:val="en-US"/>
        </w:rPr>
        <w:t xml:space="preserve"> Centuries. Collected essays of Sten Ebbesen, vol. 2</w:t>
      </w:r>
      <w:r w:rsidRPr="00F61AE9">
        <w:rPr>
          <w:lang w:val="en-US"/>
        </w:rPr>
        <w:t xml:space="preserve">. Ashgate Studies in medieval philosophy. </w:t>
      </w:r>
      <w:r w:rsidRPr="008B3618">
        <w:rPr>
          <w:lang w:val="en-US"/>
        </w:rPr>
        <w:t>Aldershot, Ashgate, 20</w:t>
      </w:r>
      <w:r>
        <w:rPr>
          <w:lang w:val="en-US"/>
        </w:rPr>
        <w:t>09. IX+243 p. [USP]</w:t>
      </w:r>
    </w:p>
    <w:p w:rsidR="00FB710A" w:rsidRPr="006A7736" w:rsidRDefault="00FB710A" w:rsidP="00CC33D5">
      <w:pPr>
        <w:pStyle w:val="PargrafoparaBibl"/>
        <w:widowControl/>
        <w:rPr>
          <w:bCs/>
          <w:lang w:val="en-US"/>
        </w:rPr>
      </w:pPr>
      <w:r w:rsidRPr="00F61AE9">
        <w:rPr>
          <w:bCs/>
          <w:lang w:val="en-US"/>
        </w:rPr>
        <w:t xml:space="preserve">van ELSWIJK, H.-C., </w:t>
      </w:r>
      <w:r w:rsidRPr="00F61AE9">
        <w:rPr>
          <w:bCs/>
          <w:i/>
          <w:lang w:val="en-US"/>
        </w:rPr>
        <w:t>Gilbert Porreta</w:t>
      </w:r>
      <w:r w:rsidR="008A0B4E">
        <w:rPr>
          <w:bCs/>
          <w:i/>
          <w:lang w:val="en-US"/>
        </w:rPr>
        <w:t>.</w:t>
      </w:r>
      <w:r w:rsidRPr="00F61AE9">
        <w:rPr>
          <w:bCs/>
          <w:i/>
          <w:lang w:val="en-US"/>
        </w:rPr>
        <w:t xml:space="preserve"> Sa vie, son œuvre, sa pensée</w:t>
      </w:r>
      <w:r w:rsidRPr="00F61AE9">
        <w:rPr>
          <w:bCs/>
          <w:lang w:val="en-US"/>
        </w:rPr>
        <w:t xml:space="preserve">. Spicilegium sacrum Lovaniense, 33. </w:t>
      </w:r>
      <w:r w:rsidRPr="006A7736">
        <w:rPr>
          <w:bCs/>
          <w:lang w:val="en-US"/>
        </w:rPr>
        <w:t>Louvain, Peeters,</w:t>
      </w:r>
      <w:r w:rsidR="008A0B4E">
        <w:rPr>
          <w:bCs/>
          <w:lang w:val="en-US"/>
        </w:rPr>
        <w:t xml:space="preserve"> </w:t>
      </w:r>
      <w:r w:rsidRPr="006A7736">
        <w:rPr>
          <w:bCs/>
          <w:lang w:val="en-US"/>
        </w:rPr>
        <w:t>1966. 502 p. [UFSCar]</w:t>
      </w:r>
    </w:p>
    <w:p w:rsidR="0056605C" w:rsidRPr="006A7736" w:rsidRDefault="0056605C" w:rsidP="00CC33D5">
      <w:pPr>
        <w:pStyle w:val="PargrafoparaBibl"/>
        <w:widowControl/>
        <w:rPr>
          <w:color w:val="808080" w:themeColor="background1" w:themeShade="80"/>
        </w:rPr>
      </w:pPr>
      <w:r w:rsidRPr="0056605C">
        <w:rPr>
          <w:color w:val="808080" w:themeColor="background1" w:themeShade="80"/>
          <w:lang w:val="en"/>
        </w:rPr>
        <w:t>FINK, J</w:t>
      </w:r>
      <w:r>
        <w:rPr>
          <w:color w:val="808080" w:themeColor="background1" w:themeShade="80"/>
          <w:lang w:val="en"/>
        </w:rPr>
        <w:t>.</w:t>
      </w:r>
      <w:r w:rsidRPr="0056605C">
        <w:rPr>
          <w:color w:val="808080" w:themeColor="background1" w:themeShade="80"/>
          <w:lang w:val="en"/>
        </w:rPr>
        <w:t xml:space="preserve"> L</w:t>
      </w:r>
      <w:r>
        <w:rPr>
          <w:color w:val="808080" w:themeColor="background1" w:themeShade="80"/>
          <w:lang w:val="en"/>
        </w:rPr>
        <w:t>.</w:t>
      </w:r>
      <w:r w:rsidRPr="0056605C">
        <w:rPr>
          <w:color w:val="808080" w:themeColor="background1" w:themeShade="80"/>
          <w:lang w:val="en"/>
        </w:rPr>
        <w:t xml:space="preserve">, et al., eds., </w:t>
      </w:r>
      <w:r w:rsidRPr="0056605C">
        <w:rPr>
          <w:i/>
          <w:color w:val="808080" w:themeColor="background1" w:themeShade="80"/>
          <w:lang w:val="en"/>
        </w:rPr>
        <w:t>Logic and language in the Middle Ages</w:t>
      </w:r>
      <w:r w:rsidRPr="0056605C">
        <w:rPr>
          <w:color w:val="808080" w:themeColor="background1" w:themeShade="80"/>
          <w:lang w:val="en"/>
        </w:rPr>
        <w:t xml:space="preserve">. </w:t>
      </w:r>
      <w:r w:rsidRPr="006A7736">
        <w:rPr>
          <w:color w:val="808080" w:themeColor="background1" w:themeShade="80"/>
        </w:rPr>
        <w:t>Investigating medieval philosophy, 4. Leiden, Brill, 2012. 492 p.*</w:t>
      </w:r>
    </w:p>
    <w:p w:rsidR="00FB710A" w:rsidRPr="00F61AE9" w:rsidRDefault="00FB710A" w:rsidP="00CC33D5">
      <w:pPr>
        <w:pStyle w:val="PargrafoparaBibl"/>
        <w:widowControl/>
      </w:pPr>
      <w:r w:rsidRPr="00F61AE9">
        <w:t xml:space="preserve">GASTALDELLI, F., </w:t>
      </w:r>
      <w:r w:rsidRPr="00F61AE9">
        <w:rPr>
          <w:i/>
        </w:rPr>
        <w:t>Scritti di letteratura, filologia e teologia medievali</w:t>
      </w:r>
      <w:r w:rsidRPr="00F61AE9">
        <w:t>. Collectanea, 12. Spoleto, CISAM, 2000. 405 p. [UNICAMP] [USP]</w:t>
      </w:r>
    </w:p>
    <w:p w:rsidR="00FB710A" w:rsidRPr="00F61AE9" w:rsidRDefault="00FB710A" w:rsidP="00CC33D5">
      <w:pPr>
        <w:pStyle w:val="PargrafoparaBibl"/>
        <w:widowControl/>
        <w:rPr>
          <w:noProof/>
          <w:szCs w:val="22"/>
          <w:lang w:val="en-US"/>
        </w:rPr>
      </w:pPr>
      <w:r w:rsidRPr="00F61AE9">
        <w:rPr>
          <w:noProof/>
          <w:szCs w:val="22"/>
        </w:rPr>
        <w:t xml:space="preserve">GIRAUD, C., </w:t>
      </w:r>
      <w:r w:rsidRPr="00F61AE9">
        <w:rPr>
          <w:i/>
          <w:noProof/>
          <w:szCs w:val="22"/>
        </w:rPr>
        <w:t>“Per verba magistri”. Anselme de Laon, son école et le mouvement théologique du XII</w:t>
      </w:r>
      <w:r w:rsidRPr="00F61AE9">
        <w:rPr>
          <w:i/>
          <w:noProof/>
          <w:szCs w:val="22"/>
          <w:vertAlign w:val="superscript"/>
        </w:rPr>
        <w:t>e</w:t>
      </w:r>
      <w:r w:rsidRPr="00F61AE9">
        <w:rPr>
          <w:i/>
          <w:noProof/>
          <w:szCs w:val="22"/>
        </w:rPr>
        <w:t xml:space="preserve"> siècle</w:t>
      </w:r>
      <w:r w:rsidRPr="00F61AE9">
        <w:rPr>
          <w:noProof/>
          <w:szCs w:val="22"/>
        </w:rPr>
        <w:t xml:space="preserve">. </w:t>
      </w:r>
      <w:r w:rsidRPr="006A7736">
        <w:rPr>
          <w:noProof/>
          <w:szCs w:val="22"/>
          <w:lang w:val="en-US"/>
        </w:rPr>
        <w:t>Bibliothèque d’histoire culturelle du Moyen Âge, 8.</w:t>
      </w:r>
      <w:r w:rsidRPr="006A7736">
        <w:rPr>
          <w:bCs/>
          <w:color w:val="808080"/>
          <w:szCs w:val="24"/>
          <w:lang w:val="en-US"/>
        </w:rPr>
        <w:t xml:space="preserve"> </w:t>
      </w:r>
      <w:r w:rsidRPr="00F61AE9">
        <w:rPr>
          <w:noProof/>
          <w:szCs w:val="22"/>
          <w:lang w:val="en-US"/>
        </w:rPr>
        <w:t xml:space="preserve">Paris, Vrin, </w:t>
      </w:r>
      <w:r w:rsidRPr="00F61AE9">
        <w:rPr>
          <w:noProof/>
          <w:szCs w:val="24"/>
          <w:lang w:val="en-US"/>
        </w:rPr>
        <w:t>2010. 631 p. [USP</w:t>
      </w:r>
      <w:r w:rsidRPr="00F61AE9">
        <w:rPr>
          <w:szCs w:val="24"/>
          <w:lang w:val="en-US"/>
        </w:rPr>
        <w:t>]</w:t>
      </w:r>
    </w:p>
    <w:p w:rsidR="00321982" w:rsidRPr="007E26E2" w:rsidRDefault="00321982" w:rsidP="00CC33D5">
      <w:pPr>
        <w:pStyle w:val="PargrafoparaBibl"/>
        <w:widowControl/>
        <w:rPr>
          <w:szCs w:val="24"/>
          <w:lang w:val="en-US"/>
        </w:rPr>
      </w:pPr>
      <w:r w:rsidRPr="007E26E2">
        <w:rPr>
          <w:szCs w:val="24"/>
          <w:lang w:val="en-US"/>
        </w:rPr>
        <w:t xml:space="preserve">GORIS, W., </w:t>
      </w:r>
      <w:r w:rsidRPr="007E26E2">
        <w:rPr>
          <w:i/>
          <w:szCs w:val="24"/>
          <w:lang w:val="en-US"/>
        </w:rPr>
        <w:t>Die Metaphysik und das Gute. Aufsätze zu ihrem Verhältnis in Antike und Mittelalter. Jan Aertsen zu Ehren</w:t>
      </w:r>
      <w:r w:rsidRPr="007E26E2">
        <w:rPr>
          <w:szCs w:val="24"/>
          <w:lang w:val="en-US"/>
        </w:rPr>
        <w:t xml:space="preserve">. </w:t>
      </w:r>
      <w:r w:rsidRPr="00321982">
        <w:rPr>
          <w:noProof/>
          <w:szCs w:val="22"/>
          <w:lang w:val="en-US"/>
        </w:rPr>
        <w:t xml:space="preserve">Recherches de théologie et philosophie médiévales, Bibliotheca, 2. Leuven, Peeters, 1999. 183 p. </w:t>
      </w:r>
      <w:r w:rsidR="005F27E9">
        <w:rPr>
          <w:lang w:val="en-US"/>
        </w:rPr>
        <w:t>[USP] {NA}</w:t>
      </w:r>
    </w:p>
    <w:p w:rsidR="00FB710A" w:rsidRPr="00F61AE9" w:rsidRDefault="00FB710A" w:rsidP="00CC33D5">
      <w:pPr>
        <w:pStyle w:val="PargrafoparaBibl"/>
        <w:widowControl/>
        <w:rPr>
          <w:lang w:val="en-US"/>
        </w:rPr>
      </w:pPr>
      <w:r w:rsidRPr="00F61AE9">
        <w:rPr>
          <w:lang w:val="en-US"/>
        </w:rPr>
        <w:t xml:space="preserve">GRACIA, J. J. E., </w:t>
      </w:r>
      <w:r w:rsidRPr="00F61AE9">
        <w:rPr>
          <w:i/>
          <w:iCs/>
          <w:lang w:val="en-US"/>
        </w:rPr>
        <w:t>Introduction to the problem of individuation in the Early Middle Ages</w:t>
      </w:r>
      <w:r w:rsidRPr="00F61AE9">
        <w:rPr>
          <w:lang w:val="en-US"/>
        </w:rPr>
        <w:t>. München / Wien, Philosophia, 1984. 301 p. [USP]</w:t>
      </w:r>
    </w:p>
    <w:p w:rsidR="00FB710A" w:rsidRPr="00F61AE9" w:rsidRDefault="00FB710A" w:rsidP="00CC33D5">
      <w:pPr>
        <w:pStyle w:val="PargrafoparaBibl"/>
        <w:widowControl/>
        <w:rPr>
          <w:lang w:val="en-US"/>
        </w:rPr>
      </w:pPr>
      <w:r w:rsidRPr="00F61AE9">
        <w:rPr>
          <w:lang w:val="en-US"/>
        </w:rPr>
        <w:lastRenderedPageBreak/>
        <w:t xml:space="preserve">GRACIA, J. J. E., ed., </w:t>
      </w:r>
      <w:r w:rsidRPr="00F61AE9">
        <w:rPr>
          <w:i/>
          <w:iCs/>
          <w:lang w:val="en-US"/>
        </w:rPr>
        <w:t>Individuation in Scholasticism: The Later Middle Ages and the Counter-Reformation: 1150-1650</w:t>
      </w:r>
      <w:r w:rsidRPr="00F61AE9">
        <w:rPr>
          <w:lang w:val="en-US"/>
        </w:rPr>
        <w:t>. Albany, SUNY, 1994. 619 p.</w:t>
      </w:r>
      <w:r w:rsidR="00767FC5" w:rsidRPr="00767FC5">
        <w:rPr>
          <w:color w:val="808080" w:themeColor="background1" w:themeShade="80"/>
          <w:lang w:val="en-US"/>
        </w:rPr>
        <w:t>*</w:t>
      </w:r>
      <w:r w:rsidRPr="00F61AE9">
        <w:rPr>
          <w:lang w:val="en-US"/>
        </w:rPr>
        <w:t xml:space="preserve"> [UNICAMP]</w:t>
      </w:r>
    </w:p>
    <w:p w:rsidR="00FB710A" w:rsidRPr="00F61AE9" w:rsidRDefault="00FB710A" w:rsidP="00CC33D5">
      <w:pPr>
        <w:pStyle w:val="PargrafoparaBibl"/>
        <w:widowControl/>
      </w:pPr>
      <w:r w:rsidRPr="00F61AE9">
        <w:rPr>
          <w:lang w:val="en-US"/>
        </w:rPr>
        <w:t xml:space="preserve">HENRY, D. P., </w:t>
      </w:r>
      <w:r w:rsidRPr="00F61AE9">
        <w:rPr>
          <w:i/>
          <w:lang w:val="en-US"/>
        </w:rPr>
        <w:t>Medieval mereology</w:t>
      </w:r>
      <w:r w:rsidRPr="00F61AE9">
        <w:rPr>
          <w:lang w:val="en-US"/>
        </w:rPr>
        <w:t xml:space="preserve">. Bochumer Studien zur Philosophie, 16. </w:t>
      </w:r>
      <w:r w:rsidRPr="007D52EA">
        <w:t>Amsterdam, Grüner, 1991. XXV+609 p. [UFSCar] [UNICAMP] [</w:t>
      </w:r>
      <w:r w:rsidRPr="00F61AE9">
        <w:t>USP</w:t>
      </w:r>
      <w:r w:rsidR="00520183">
        <w:t>] {NA}</w:t>
      </w:r>
    </w:p>
    <w:p w:rsidR="00FB710A" w:rsidRPr="00F61AE9" w:rsidRDefault="00FB710A" w:rsidP="00CC33D5">
      <w:pPr>
        <w:pStyle w:val="PargrafoparaBibl"/>
        <w:widowControl/>
        <w:rPr>
          <w:color w:val="808080"/>
          <w:lang w:val="en-US"/>
        </w:rPr>
      </w:pPr>
      <w:r w:rsidRPr="00F61AE9">
        <w:rPr>
          <w:color w:val="808080"/>
        </w:rPr>
        <w:t xml:space="preserve">JEAUNEAU, E., </w:t>
      </w:r>
      <w:r w:rsidRPr="00F61AE9">
        <w:rPr>
          <w:i/>
          <w:color w:val="808080"/>
        </w:rPr>
        <w:t>L’âge d’or des Écoles de Chartres</w:t>
      </w:r>
      <w:r w:rsidRPr="00F61AE9">
        <w:rPr>
          <w:color w:val="808080"/>
        </w:rPr>
        <w:t xml:space="preserve">. </w:t>
      </w:r>
      <w:r w:rsidRPr="00F61AE9">
        <w:rPr>
          <w:color w:val="808080"/>
          <w:lang w:val="en-US"/>
        </w:rPr>
        <w:t>Chartres, Houvet, 1995. 83 p.</w:t>
      </w:r>
    </w:p>
    <w:p w:rsidR="007025F0" w:rsidRPr="007025F0" w:rsidRDefault="007025F0" w:rsidP="00CC33D5">
      <w:pPr>
        <w:pStyle w:val="PargrafoparaBibl"/>
        <w:widowControl/>
        <w:rPr>
          <w:lang w:val="en-US"/>
        </w:rPr>
      </w:pPr>
      <w:r w:rsidRPr="00F61AE9">
        <w:rPr>
          <w:lang w:val="en-US"/>
        </w:rPr>
        <w:t xml:space="preserve">JEAUNEAU, E., </w:t>
      </w:r>
      <w:r w:rsidRPr="00F61AE9">
        <w:rPr>
          <w:i/>
          <w:lang w:val="en-US"/>
        </w:rPr>
        <w:t>Rethinking the School of Chartres</w:t>
      </w:r>
      <w:r w:rsidRPr="00F61AE9">
        <w:rPr>
          <w:lang w:val="en-US"/>
        </w:rPr>
        <w:t xml:space="preserve">. </w:t>
      </w:r>
      <w:r w:rsidRPr="007025F0">
        <w:rPr>
          <w:lang w:val="en-US"/>
        </w:rPr>
        <w:t xml:space="preserve">Tr. C. P. </w:t>
      </w:r>
      <w:hyperlink r:id="rId42" w:history="1">
        <w:r w:rsidRPr="007025F0">
          <w:rPr>
            <w:lang w:val="en-US"/>
          </w:rPr>
          <w:t>Desmarais</w:t>
        </w:r>
      </w:hyperlink>
      <w:r w:rsidRPr="007025F0">
        <w:rPr>
          <w:lang w:val="en-US"/>
        </w:rPr>
        <w:t xml:space="preserve">. </w:t>
      </w:r>
      <w:r w:rsidRPr="007025F0">
        <w:rPr>
          <w:rStyle w:val="text3"/>
          <w:lang w:val="en-US"/>
        </w:rPr>
        <w:t>Rethinking</w:t>
      </w:r>
      <w:r>
        <w:rPr>
          <w:lang w:val="en-US"/>
        </w:rPr>
        <w:t xml:space="preserve"> the Middle Ages, </w:t>
      </w:r>
      <w:r w:rsidRPr="007025F0">
        <w:rPr>
          <w:lang w:val="en-US"/>
        </w:rPr>
        <w:t>3</w:t>
      </w:r>
      <w:r>
        <w:rPr>
          <w:lang w:val="en-US"/>
        </w:rPr>
        <w:t xml:space="preserve">. </w:t>
      </w:r>
      <w:r w:rsidRPr="007025F0">
        <w:rPr>
          <w:lang w:val="en-US"/>
        </w:rPr>
        <w:t>Toronto, UP, 2009, ed. rev. 135 p. [USP]</w:t>
      </w:r>
    </w:p>
    <w:p w:rsidR="00FB710A" w:rsidRPr="00183D7B" w:rsidRDefault="00FB710A" w:rsidP="00CC33D5">
      <w:pPr>
        <w:pStyle w:val="PargrafoparaBibl"/>
        <w:widowControl/>
        <w:rPr>
          <w:noProof/>
          <w:lang w:val="en-US"/>
        </w:rPr>
      </w:pPr>
      <w:r w:rsidRPr="00183D7B">
        <w:rPr>
          <w:noProof/>
          <w:lang w:val="en-US"/>
        </w:rPr>
        <w:t>JOLIVET, J.</w:t>
      </w:r>
      <w:r w:rsidRPr="00183D7B">
        <w:rPr>
          <w:noProof/>
          <w:color w:val="000000"/>
          <w:szCs w:val="16"/>
          <w:lang w:val="en-US"/>
        </w:rPr>
        <w:t xml:space="preserve">, </w:t>
      </w:r>
      <w:r w:rsidRPr="00183D7B">
        <w:rPr>
          <w:i/>
          <w:noProof/>
          <w:lang w:val="en-US"/>
        </w:rPr>
        <w:t xml:space="preserve">Aspects de la pensée médiévale: Abélard. </w:t>
      </w:r>
      <w:r w:rsidRPr="00F61AE9">
        <w:rPr>
          <w:i/>
          <w:noProof/>
          <w:lang w:val="en-US"/>
        </w:rPr>
        <w:t>Doctrines du langage</w:t>
      </w:r>
      <w:r w:rsidRPr="00F61AE9">
        <w:rPr>
          <w:noProof/>
          <w:lang w:val="en-US"/>
        </w:rPr>
        <w:t xml:space="preserve">. Paris, Vrin, 1987. </w:t>
      </w:r>
      <w:r w:rsidRPr="00183D7B">
        <w:rPr>
          <w:noProof/>
          <w:lang w:val="en-US"/>
        </w:rPr>
        <w:t xml:space="preserve">314 p. </w:t>
      </w:r>
      <w:r w:rsidRPr="00183D7B">
        <w:rPr>
          <w:lang w:val="en-US"/>
        </w:rPr>
        <w:t>[UFSCar] [UNICAMP] [UNIFESP] [USP]</w:t>
      </w:r>
    </w:p>
    <w:p w:rsidR="00FB710A" w:rsidRPr="00E91334" w:rsidRDefault="00FB710A" w:rsidP="00CC33D5">
      <w:pPr>
        <w:pStyle w:val="PargrafoparaBibl"/>
        <w:widowControl/>
        <w:rPr>
          <w:bCs/>
          <w:noProof/>
        </w:rPr>
      </w:pPr>
      <w:r w:rsidRPr="00F61AE9">
        <w:rPr>
          <w:noProof/>
          <w:szCs w:val="16"/>
        </w:rPr>
        <w:t xml:space="preserve">JOLIVET, J., et de LIBERA, A., éds., </w:t>
      </w:r>
      <w:r w:rsidRPr="00F61AE9">
        <w:rPr>
          <w:i/>
          <w:iCs/>
          <w:noProof/>
          <w:szCs w:val="16"/>
        </w:rPr>
        <w:t>Gilbert de Poitiers et ses contemporains. Aux origines de la Logica modernorum</w:t>
      </w:r>
      <w:r w:rsidRPr="00F61AE9">
        <w:rPr>
          <w:noProof/>
          <w:szCs w:val="16"/>
        </w:rPr>
        <w:t xml:space="preserve">. </w:t>
      </w:r>
      <w:r w:rsidRPr="00E91334">
        <w:rPr>
          <w:noProof/>
          <w:szCs w:val="16"/>
        </w:rPr>
        <w:t xml:space="preserve">Napoli, Bibliopolis, </w:t>
      </w:r>
      <w:r w:rsidRPr="00E91334">
        <w:rPr>
          <w:bCs/>
          <w:noProof/>
        </w:rPr>
        <w:t xml:space="preserve">1987. </w:t>
      </w:r>
      <w:r w:rsidRPr="00E91334">
        <w:t xml:space="preserve">481 p. </w:t>
      </w:r>
      <w:r w:rsidRPr="00E91334">
        <w:rPr>
          <w:noProof/>
        </w:rPr>
        <w:t>[USP]</w:t>
      </w:r>
    </w:p>
    <w:p w:rsidR="004700D6" w:rsidRPr="004700D6" w:rsidRDefault="004700D6" w:rsidP="00CC33D5">
      <w:pPr>
        <w:pStyle w:val="PargrafoparaBibl"/>
        <w:widowControl/>
        <w:rPr>
          <w:color w:val="808080"/>
        </w:rPr>
      </w:pPr>
      <w:r w:rsidRPr="00FC22EE">
        <w:rPr>
          <w:color w:val="808080"/>
        </w:rPr>
        <w:t xml:space="preserve">JOLIVET, J., </w:t>
      </w:r>
      <w:r w:rsidRPr="007752BD">
        <w:rPr>
          <w:i/>
          <w:color w:val="808080"/>
        </w:rPr>
        <w:t>Medievalia et arabica</w:t>
      </w:r>
      <w:r w:rsidRPr="00FC22EE">
        <w:rPr>
          <w:color w:val="808080"/>
        </w:rPr>
        <w:t xml:space="preserve">. </w:t>
      </w:r>
      <w:r w:rsidRPr="004700D6">
        <w:rPr>
          <w:color w:val="808080"/>
        </w:rPr>
        <w:t>Études de philosophie médiévale, 100. Paris, Vrin, 2013. 368 p.*</w:t>
      </w:r>
    </w:p>
    <w:p w:rsidR="00FB710A" w:rsidRPr="00A542F9" w:rsidRDefault="00FB710A" w:rsidP="00CC33D5">
      <w:pPr>
        <w:pStyle w:val="PargrafoparaBibl"/>
        <w:widowControl/>
        <w:rPr>
          <w:lang w:val="en-US"/>
        </w:rPr>
      </w:pPr>
      <w:r w:rsidRPr="00F61AE9">
        <w:t xml:space="preserve">JOLIVET, J., </w:t>
      </w:r>
      <w:r w:rsidRPr="00F61AE9">
        <w:rPr>
          <w:i/>
        </w:rPr>
        <w:t>Perspectives médiévales et arabes</w:t>
      </w:r>
      <w:r w:rsidRPr="00F61AE9">
        <w:t xml:space="preserve">. </w:t>
      </w:r>
      <w:r w:rsidRPr="00183D7B">
        <w:t xml:space="preserve">Études de philosophie médiévale, 89. </w:t>
      </w:r>
      <w:r w:rsidRPr="00A542F9">
        <w:rPr>
          <w:lang w:val="en-US"/>
        </w:rPr>
        <w:t xml:space="preserve">Paris, Vrin, 2006. 320 p. [UFSCar] [UNICAMP] [USP] </w:t>
      </w:r>
      <w:r w:rsidR="001228E7" w:rsidRPr="00A542F9">
        <w:rPr>
          <w:lang w:val="en-US"/>
        </w:rPr>
        <w:t>{NA}</w:t>
      </w:r>
    </w:p>
    <w:p w:rsidR="00FB710A" w:rsidRPr="00F61AE9" w:rsidRDefault="00FB710A" w:rsidP="00CC33D5">
      <w:pPr>
        <w:pStyle w:val="PargrafoparaBibl"/>
        <w:widowControl/>
        <w:rPr>
          <w:szCs w:val="24"/>
          <w:lang w:val="en-US"/>
        </w:rPr>
      </w:pPr>
      <w:r w:rsidRPr="00F61AE9">
        <w:rPr>
          <w:szCs w:val="24"/>
          <w:lang w:val="en-US"/>
        </w:rPr>
        <w:t>KARDAUN, M., and SPRUYT, J., eds</w:t>
      </w:r>
      <w:r w:rsidRPr="00F61AE9">
        <w:rPr>
          <w:i/>
          <w:szCs w:val="24"/>
          <w:lang w:val="en-US"/>
        </w:rPr>
        <w:t>. The winged chariot. Collected essays on Plato and platonism in honour of L. M. de Rijk</w:t>
      </w:r>
      <w:r w:rsidRPr="00F61AE9">
        <w:rPr>
          <w:szCs w:val="24"/>
          <w:lang w:val="en-US"/>
        </w:rPr>
        <w:t>. Brill’s studies in intellectual history, 100. Leiden</w:t>
      </w:r>
      <w:r w:rsidR="00520183">
        <w:rPr>
          <w:szCs w:val="24"/>
          <w:lang w:val="en-US"/>
        </w:rPr>
        <w:t xml:space="preserve">, Brill, 2000. </w:t>
      </w:r>
      <w:r w:rsidR="006013BE">
        <w:rPr>
          <w:szCs w:val="24"/>
          <w:lang w:val="en-US"/>
        </w:rPr>
        <w:t>XXVI+</w:t>
      </w:r>
      <w:r w:rsidR="00520183">
        <w:rPr>
          <w:szCs w:val="24"/>
          <w:lang w:val="en-US"/>
        </w:rPr>
        <w:t>331 p. [USP</w:t>
      </w:r>
      <w:r w:rsidR="006013BE">
        <w:rPr>
          <w:szCs w:val="24"/>
          <w:lang w:val="en-US"/>
        </w:rPr>
        <w:t>]</w:t>
      </w:r>
    </w:p>
    <w:p w:rsidR="00210584" w:rsidRPr="00BD3192" w:rsidRDefault="00210584" w:rsidP="00CC33D5">
      <w:pPr>
        <w:pStyle w:val="PargrafoparaBibl"/>
        <w:widowControl/>
        <w:rPr>
          <w:color w:val="808080" w:themeColor="background1" w:themeShade="80"/>
          <w:lang w:val="en-US"/>
        </w:rPr>
      </w:pPr>
      <w:r w:rsidRPr="00BD3192">
        <w:rPr>
          <w:color w:val="808080" w:themeColor="background1" w:themeShade="80"/>
          <w:lang w:val="en-US"/>
        </w:rPr>
        <w:t xml:space="preserve">KELLY, L. G., </w:t>
      </w:r>
      <w:r w:rsidRPr="00BD3192">
        <w:rPr>
          <w:i/>
          <w:color w:val="808080" w:themeColor="background1" w:themeShade="80"/>
          <w:lang w:val="en-US"/>
        </w:rPr>
        <w:t>The mirror of grammar: theology, philosophy, and the Modistae</w:t>
      </w:r>
      <w:r w:rsidRPr="00BD3192">
        <w:rPr>
          <w:color w:val="808080" w:themeColor="background1" w:themeShade="80"/>
          <w:lang w:val="en-US"/>
        </w:rPr>
        <w:t xml:space="preserve">. Studies in the history of the language sciences, 101. Amsterdam, Benjamins, 2002. </w:t>
      </w:r>
      <w:r w:rsidR="00BD3192" w:rsidRPr="00BD3192">
        <w:rPr>
          <w:color w:val="808080" w:themeColor="background1" w:themeShade="80"/>
          <w:lang w:val="en-US"/>
        </w:rPr>
        <w:t>X+236 p.</w:t>
      </w:r>
    </w:p>
    <w:p w:rsidR="00251CD7" w:rsidRPr="00251CD7" w:rsidRDefault="00251CD7" w:rsidP="00CC33D5">
      <w:pPr>
        <w:pStyle w:val="PargrafoparaBibl"/>
        <w:widowControl/>
        <w:rPr>
          <w:noProof/>
          <w:color w:val="808080" w:themeColor="background1" w:themeShade="80"/>
          <w:szCs w:val="24"/>
        </w:rPr>
      </w:pPr>
      <w:r w:rsidRPr="00273598">
        <w:rPr>
          <w:noProof/>
          <w:color w:val="808080" w:themeColor="background1" w:themeShade="80"/>
          <w:szCs w:val="24"/>
          <w:lang w:val="en-US"/>
        </w:rPr>
        <w:t xml:space="preserve">KLIMA, G., and HALL, A. W., eds., </w:t>
      </w:r>
      <w:r w:rsidRPr="00273598">
        <w:rPr>
          <w:i/>
          <w:noProof/>
          <w:color w:val="808080" w:themeColor="background1" w:themeShade="80"/>
          <w:szCs w:val="24"/>
          <w:lang w:val="en-US"/>
        </w:rPr>
        <w:t>Medieval metaphysics, or is it “just semantics”?</w:t>
      </w:r>
      <w:r w:rsidRPr="00273598">
        <w:rPr>
          <w:noProof/>
          <w:color w:val="808080" w:themeColor="background1" w:themeShade="80"/>
          <w:szCs w:val="24"/>
          <w:lang w:val="en-US"/>
        </w:rPr>
        <w:t xml:space="preserve"> Proceedings of the Society for Medieval Logic and Metaphysics, 7. 2007. </w:t>
      </w:r>
      <w:r w:rsidRPr="00691263">
        <w:rPr>
          <w:noProof/>
          <w:color w:val="808080" w:themeColor="background1" w:themeShade="80"/>
          <w:szCs w:val="24"/>
          <w:lang w:val="en-US"/>
        </w:rPr>
        <w:t>Cambridge</w:t>
      </w:r>
      <w:r w:rsidRPr="00273598">
        <w:rPr>
          <w:noProof/>
          <w:color w:val="808080" w:themeColor="background1" w:themeShade="80"/>
          <w:szCs w:val="24"/>
          <w:lang w:val="en-US"/>
        </w:rPr>
        <w:t>,</w:t>
      </w:r>
      <w:r w:rsidRPr="00691263">
        <w:rPr>
          <w:noProof/>
          <w:color w:val="808080" w:themeColor="background1" w:themeShade="80"/>
          <w:szCs w:val="24"/>
          <w:lang w:val="en-US"/>
        </w:rPr>
        <w:t xml:space="preserve"> Cambridge Scholars Publishing</w:t>
      </w:r>
      <w:r w:rsidRPr="00273598">
        <w:rPr>
          <w:noProof/>
          <w:color w:val="808080" w:themeColor="background1" w:themeShade="80"/>
          <w:szCs w:val="24"/>
          <w:lang w:val="en-US"/>
        </w:rPr>
        <w:t xml:space="preserve">, 2011. </w:t>
      </w:r>
      <w:r w:rsidRPr="00251CD7">
        <w:rPr>
          <w:noProof/>
          <w:color w:val="808080" w:themeColor="background1" w:themeShade="80"/>
          <w:szCs w:val="24"/>
        </w:rPr>
        <w:t>105 p.*</w:t>
      </w:r>
    </w:p>
    <w:p w:rsidR="00D7369A" w:rsidRPr="00F61AE9" w:rsidRDefault="00D7369A" w:rsidP="00CC33D5">
      <w:pPr>
        <w:pStyle w:val="PargrafoparaBibl"/>
        <w:widowControl/>
        <w:rPr>
          <w:szCs w:val="24"/>
          <w:lang w:val="es-ES_tradnl"/>
        </w:rPr>
      </w:pPr>
      <w:r w:rsidRPr="00965EE3">
        <w:rPr>
          <w:noProof/>
          <w:color w:val="000000"/>
        </w:rPr>
        <w:t xml:space="preserve">LANDGRAF, A. M., </w:t>
      </w:r>
      <w:r w:rsidRPr="00965EE3">
        <w:rPr>
          <w:i/>
          <w:noProof/>
          <w:color w:val="000000"/>
        </w:rPr>
        <w:t>Introduction à l’histoire de la littérature théologique de la scolastique naissante</w:t>
      </w:r>
      <w:r w:rsidRPr="00965EE3">
        <w:rPr>
          <w:noProof/>
          <w:color w:val="000000"/>
        </w:rPr>
        <w:t xml:space="preserve">. </w:t>
      </w:r>
      <w:r w:rsidRPr="00F61AE9">
        <w:rPr>
          <w:szCs w:val="24"/>
          <w:lang w:val="es-ES_tradnl"/>
        </w:rPr>
        <w:t>Éd. française</w:t>
      </w:r>
      <w:r w:rsidRPr="00F61AE9">
        <w:rPr>
          <w:noProof/>
          <w:color w:val="000000"/>
        </w:rPr>
        <w:t xml:space="preserve"> par les soins de A.-M. Landry. Tr. L. B. Geiger. </w:t>
      </w:r>
      <w:r w:rsidRPr="00F61AE9">
        <w:rPr>
          <w:noProof/>
          <w:color w:val="000000"/>
          <w:lang w:val="es-ES_tradnl"/>
        </w:rPr>
        <w:t>PIEM, 22. Montréal, Institut d’études médiévales / Paris, Vrin, 1973. 209 p.</w:t>
      </w:r>
      <w:r w:rsidRPr="00F61AE9">
        <w:rPr>
          <w:szCs w:val="24"/>
          <w:lang w:val="es-ES_tradnl"/>
        </w:rPr>
        <w:t xml:space="preserve"> [UNICAMP] [USP]</w:t>
      </w:r>
    </w:p>
    <w:p w:rsidR="00D7369A" w:rsidRPr="00F61AE9" w:rsidRDefault="00D7369A" w:rsidP="00CC33D5">
      <w:pPr>
        <w:pStyle w:val="PargrafoparaBibl"/>
        <w:widowControl/>
        <w:rPr>
          <w:szCs w:val="24"/>
          <w:lang w:val="es-ES_tradnl"/>
        </w:rPr>
      </w:pPr>
      <w:r w:rsidRPr="00F61AE9">
        <w:rPr>
          <w:szCs w:val="24"/>
          <w:lang w:val="es-ES_tradnl"/>
        </w:rPr>
        <w:t xml:space="preserve">LANDGRAF, </w:t>
      </w:r>
      <w:r w:rsidRPr="00F61AE9">
        <w:rPr>
          <w:noProof/>
          <w:lang w:val="es-ES_tradnl"/>
        </w:rPr>
        <w:t xml:space="preserve">A. </w:t>
      </w:r>
      <w:r w:rsidRPr="00F61AE9">
        <w:rPr>
          <w:szCs w:val="24"/>
          <w:lang w:val="es-ES_tradnl"/>
        </w:rPr>
        <w:t xml:space="preserve">M., </w:t>
      </w:r>
      <w:r w:rsidRPr="00F61AE9">
        <w:rPr>
          <w:i/>
          <w:iCs/>
          <w:szCs w:val="24"/>
          <w:lang w:val="es-ES_tradnl"/>
        </w:rPr>
        <w:t>Introducción a la história de la literatura teológica de la escolástica incipiente:</w:t>
      </w:r>
      <w:r w:rsidRPr="00F61AE9">
        <w:rPr>
          <w:b/>
          <w:bCs/>
          <w:sz w:val="15"/>
          <w:lang w:val="es-ES_tradnl"/>
        </w:rPr>
        <w:t xml:space="preserve"> </w:t>
      </w:r>
      <w:r w:rsidRPr="00F61AE9">
        <w:rPr>
          <w:i/>
          <w:szCs w:val="24"/>
          <w:lang w:val="es-ES_tradnl"/>
        </w:rPr>
        <w:t>desde el punto de vista de formación de las escuelas</w:t>
      </w:r>
      <w:r w:rsidRPr="00F61AE9">
        <w:rPr>
          <w:szCs w:val="24"/>
          <w:lang w:val="es-ES_tradnl"/>
        </w:rPr>
        <w:t>. Tr. C. Ruiz Garrido. Barcelona, Herder, 1956. 253 p. [USP]</w:t>
      </w:r>
    </w:p>
    <w:p w:rsidR="006D1BA7" w:rsidRPr="002533BA" w:rsidRDefault="006D1BA7" w:rsidP="00CC33D5">
      <w:pPr>
        <w:pStyle w:val="PargrafoparaBibl"/>
        <w:widowControl/>
        <w:rPr>
          <w:lang w:val="fr-FR"/>
        </w:rPr>
      </w:pPr>
      <w:r w:rsidRPr="002533BA">
        <w:rPr>
          <w:lang w:val="fr-FR"/>
        </w:rPr>
        <w:t xml:space="preserve">de LIBERA, A., </w:t>
      </w:r>
      <w:r w:rsidRPr="002533BA">
        <w:rPr>
          <w:i/>
          <w:lang w:val="fr-FR"/>
        </w:rPr>
        <w:t>La querelle des universaux. De Platon à la fin du Moyen Âge.</w:t>
      </w:r>
      <w:r w:rsidRPr="002533BA">
        <w:rPr>
          <w:lang w:val="fr-FR"/>
        </w:rPr>
        <w:t xml:space="preserve"> Paris, Seuil, 1996.</w:t>
      </w:r>
      <w:r w:rsidRPr="002533BA">
        <w:rPr>
          <w:color w:val="FF0000"/>
          <w:lang w:val="fr-FR"/>
        </w:rPr>
        <w:t xml:space="preserve"> </w:t>
      </w:r>
      <w:r w:rsidRPr="002533BA">
        <w:rPr>
          <w:noProof/>
          <w:color w:val="000000"/>
          <w:lang w:val="fr-FR"/>
        </w:rPr>
        <w:t xml:space="preserve">501 p. [UFSCar] [UNESP] [UNICAMP] </w:t>
      </w:r>
      <w:r>
        <w:rPr>
          <w:noProof/>
          <w:color w:val="000000"/>
          <w:lang w:val="fr-FR"/>
        </w:rPr>
        <w:t xml:space="preserve">[UNIFESP] </w:t>
      </w:r>
      <w:r w:rsidRPr="002533BA">
        <w:rPr>
          <w:lang w:val="fr-FR"/>
        </w:rPr>
        <w:t>[USP]</w:t>
      </w:r>
    </w:p>
    <w:p w:rsidR="00FB710A" w:rsidRPr="00F61AE9" w:rsidRDefault="00FB710A" w:rsidP="00CC33D5">
      <w:pPr>
        <w:pStyle w:val="PargrafoparaBibl"/>
        <w:widowControl/>
      </w:pPr>
      <w:r w:rsidRPr="008B21E7">
        <w:rPr>
          <w:lang w:val="en-US"/>
        </w:rPr>
        <w:t>MAIERÙ, A., and VALENTE.</w:t>
      </w:r>
      <w:r w:rsidRPr="008B21E7">
        <w:rPr>
          <w:i/>
          <w:iCs/>
          <w:lang w:val="en-US"/>
        </w:rPr>
        <w:t xml:space="preserve"> </w:t>
      </w:r>
      <w:r w:rsidRPr="00F61AE9">
        <w:rPr>
          <w:lang w:val="en-US"/>
        </w:rPr>
        <w:t xml:space="preserve">L., eds., </w:t>
      </w:r>
      <w:r w:rsidRPr="00F61AE9">
        <w:rPr>
          <w:i/>
          <w:iCs/>
          <w:lang w:val="en-US"/>
        </w:rPr>
        <w:t xml:space="preserve">Medieval theories on assertive and non-assertive language. </w:t>
      </w:r>
      <w:r w:rsidRPr="00F61AE9">
        <w:t>Lessico intellettuale europeo, 97. Firenze, Olschki, 2004. VIII+580 p. [USP]</w:t>
      </w:r>
    </w:p>
    <w:p w:rsidR="00FB710A" w:rsidRPr="00F61AE9" w:rsidRDefault="00FB710A" w:rsidP="00CC33D5">
      <w:pPr>
        <w:pStyle w:val="PargrafoparaBibl"/>
        <w:widowControl/>
        <w:rPr>
          <w:color w:val="808080"/>
          <w:lang w:val="en-US"/>
        </w:rPr>
      </w:pPr>
      <w:r w:rsidRPr="00F61AE9">
        <w:rPr>
          <w:color w:val="808080"/>
        </w:rPr>
        <w:lastRenderedPageBreak/>
        <w:t xml:space="preserve">MAIOLI, B., </w:t>
      </w:r>
      <w:r w:rsidRPr="00F61AE9">
        <w:rPr>
          <w:i/>
          <w:color w:val="808080"/>
        </w:rPr>
        <w:t>Gilberto Porretano. Dalla grammatica speculativa alla metafisica del concreto</w:t>
      </w:r>
      <w:r w:rsidRPr="00F61AE9">
        <w:rPr>
          <w:color w:val="808080"/>
        </w:rPr>
        <w:t xml:space="preserve">. </w:t>
      </w:r>
      <w:r w:rsidRPr="00F61AE9">
        <w:rPr>
          <w:color w:val="808080"/>
          <w:lang w:val="en-US"/>
        </w:rPr>
        <w:t>Roma, Bulzoni, 1979. XXXII+376 p.</w:t>
      </w:r>
    </w:p>
    <w:p w:rsidR="00FB710A" w:rsidRPr="00F61AE9" w:rsidRDefault="00FB710A" w:rsidP="00CC33D5">
      <w:pPr>
        <w:pStyle w:val="PargrafoparaBibl"/>
        <w:widowControl/>
        <w:rPr>
          <w:lang w:val="en-US"/>
        </w:rPr>
      </w:pPr>
      <w:r w:rsidRPr="00F61AE9">
        <w:rPr>
          <w:lang w:val="en-US"/>
        </w:rPr>
        <w:t xml:space="preserve">MARENBON, </w:t>
      </w:r>
      <w:r w:rsidRPr="00F61AE9">
        <w:rPr>
          <w:noProof/>
          <w:szCs w:val="24"/>
          <w:lang w:val="en-US"/>
        </w:rPr>
        <w:t>J.</w:t>
      </w:r>
      <w:r w:rsidRPr="00F61AE9">
        <w:rPr>
          <w:lang w:val="en-US"/>
        </w:rPr>
        <w:t xml:space="preserve">, </w:t>
      </w:r>
      <w:r w:rsidRPr="00F61AE9">
        <w:rPr>
          <w:i/>
          <w:lang w:val="en-US"/>
        </w:rPr>
        <w:t>Aristotelian logic, platonism and the context of early medieval philosophy in the West</w:t>
      </w:r>
      <w:r w:rsidRPr="00F61AE9">
        <w:rPr>
          <w:lang w:val="en-US"/>
        </w:rPr>
        <w:t xml:space="preserve">. </w:t>
      </w:r>
      <w:r w:rsidRPr="00F61AE9">
        <w:rPr>
          <w:noProof/>
          <w:szCs w:val="24"/>
          <w:lang w:val="en-US"/>
        </w:rPr>
        <w:t xml:space="preserve">Aldershot, </w:t>
      </w:r>
      <w:r w:rsidRPr="00F61AE9">
        <w:rPr>
          <w:szCs w:val="24"/>
          <w:lang w:val="en-US"/>
        </w:rPr>
        <w:t xml:space="preserve">Ashgate, </w:t>
      </w:r>
      <w:r w:rsidRPr="00F61AE9">
        <w:rPr>
          <w:lang w:val="en-US"/>
        </w:rPr>
        <w:t>2010. 384 p.</w:t>
      </w:r>
      <w:r w:rsidRPr="00F61AE9">
        <w:rPr>
          <w:rStyle w:val="gl"/>
          <w:lang w:val="en-US"/>
        </w:rPr>
        <w:t xml:space="preserve"> </w:t>
      </w:r>
      <w:r w:rsidRPr="00F61AE9">
        <w:rPr>
          <w:lang w:val="en-US"/>
        </w:rPr>
        <w:t>[USP]</w:t>
      </w:r>
    </w:p>
    <w:p w:rsidR="00047D92" w:rsidRDefault="00047D92" w:rsidP="00CC33D5">
      <w:pPr>
        <w:pStyle w:val="PargrafoparaBibl"/>
        <w:widowControl/>
        <w:rPr>
          <w:noProof/>
          <w:szCs w:val="16"/>
          <w:lang w:val="en-US"/>
        </w:rPr>
      </w:pPr>
      <w:r w:rsidRPr="00F61AE9">
        <w:rPr>
          <w:noProof/>
          <w:color w:val="000000"/>
          <w:szCs w:val="16"/>
          <w:lang w:val="en-US"/>
        </w:rPr>
        <w:t xml:space="preserve">MARENBON, </w:t>
      </w:r>
      <w:r w:rsidRPr="00F61AE9">
        <w:rPr>
          <w:noProof/>
          <w:lang w:val="en-US"/>
        </w:rPr>
        <w:t xml:space="preserve">J., </w:t>
      </w:r>
      <w:r w:rsidRPr="00F61AE9">
        <w:rPr>
          <w:i/>
          <w:iCs/>
          <w:noProof/>
          <w:color w:val="000000"/>
          <w:szCs w:val="16"/>
          <w:lang w:val="en-US"/>
        </w:rPr>
        <w:t>Early medieval philosophy (480-1150). An introduction</w:t>
      </w:r>
      <w:r w:rsidRPr="00F61AE9">
        <w:rPr>
          <w:noProof/>
          <w:color w:val="000000"/>
          <w:szCs w:val="16"/>
          <w:lang w:val="en-US"/>
        </w:rPr>
        <w:t>. London, Routledge, 1988. 2002</w:t>
      </w:r>
      <w:r w:rsidRPr="00F61AE9">
        <w:rPr>
          <w:noProof/>
          <w:color w:val="000000"/>
          <w:szCs w:val="16"/>
          <w:vertAlign w:val="superscript"/>
          <w:lang w:val="en-US"/>
        </w:rPr>
        <w:t>2</w:t>
      </w:r>
      <w:r w:rsidRPr="00F61AE9">
        <w:rPr>
          <w:noProof/>
          <w:color w:val="000000"/>
          <w:szCs w:val="16"/>
          <w:lang w:val="en-US"/>
        </w:rPr>
        <w:t xml:space="preserve">. </w:t>
      </w:r>
      <w:r w:rsidRPr="00F61AE9">
        <w:rPr>
          <w:noProof/>
          <w:szCs w:val="16"/>
          <w:lang w:val="en-US"/>
        </w:rPr>
        <w:t>XV+197 p.</w:t>
      </w:r>
      <w:r w:rsidRPr="00F61AE9">
        <w:rPr>
          <w:noProof/>
          <w:color w:val="000000"/>
          <w:szCs w:val="16"/>
          <w:lang w:val="en-US"/>
        </w:rPr>
        <w:t xml:space="preserve"> [UFSCar] [UNICAMP</w:t>
      </w:r>
      <w:r>
        <w:rPr>
          <w:noProof/>
          <w:szCs w:val="16"/>
          <w:lang w:val="en-US"/>
        </w:rPr>
        <w:t>] [USP]</w:t>
      </w:r>
    </w:p>
    <w:p w:rsidR="00FB710A" w:rsidRPr="00416559" w:rsidRDefault="00FB710A" w:rsidP="00CC33D5">
      <w:pPr>
        <w:pStyle w:val="PargrafoparaBibl"/>
        <w:widowControl/>
        <w:rPr>
          <w:lang w:val="en-US"/>
        </w:rPr>
      </w:pPr>
      <w:r w:rsidRPr="00290AAB">
        <w:rPr>
          <w:lang w:val="en-US"/>
        </w:rPr>
        <w:t xml:space="preserve">MARMO, C., ed., </w:t>
      </w:r>
      <w:r w:rsidRPr="00290AAB">
        <w:rPr>
          <w:i/>
          <w:lang w:val="en-US"/>
        </w:rPr>
        <w:t xml:space="preserve">Vestigia, imagines, verba. </w:t>
      </w:r>
      <w:r w:rsidRPr="00F61AE9">
        <w:rPr>
          <w:i/>
          <w:lang w:val="en-US"/>
        </w:rPr>
        <w:t>Semiotics and logic in medieval theological texts (12</w:t>
      </w:r>
      <w:r w:rsidRPr="00F61AE9">
        <w:rPr>
          <w:i/>
          <w:vertAlign w:val="superscript"/>
          <w:lang w:val="en-US"/>
        </w:rPr>
        <w:t>th</w:t>
      </w:r>
      <w:r w:rsidRPr="00F61AE9">
        <w:rPr>
          <w:i/>
          <w:lang w:val="en-US"/>
        </w:rPr>
        <w:t>-14</w:t>
      </w:r>
      <w:r w:rsidRPr="00F61AE9">
        <w:rPr>
          <w:i/>
          <w:vertAlign w:val="superscript"/>
          <w:lang w:val="en-US"/>
        </w:rPr>
        <w:t>th</w:t>
      </w:r>
      <w:r w:rsidRPr="00F61AE9">
        <w:rPr>
          <w:i/>
          <w:lang w:val="en-US"/>
        </w:rPr>
        <w:t xml:space="preserve"> Century)</w:t>
      </w:r>
      <w:r w:rsidRPr="00F61AE9">
        <w:rPr>
          <w:lang w:val="en-US"/>
        </w:rPr>
        <w:t>. Semiotic and cognitive studies, 4. Turnhout, Brepols, 1997. 463 p. [UFSCar] [UNICAMP]</w:t>
      </w:r>
      <w:r w:rsidRPr="00F61AE9">
        <w:rPr>
          <w:color w:val="808080"/>
          <w:lang w:val="en-US"/>
        </w:rPr>
        <w:t xml:space="preserve"> </w:t>
      </w:r>
      <w:r w:rsidRPr="00F61AE9">
        <w:rPr>
          <w:lang w:val="en-US"/>
        </w:rPr>
        <w:t xml:space="preserve">[USP] </w:t>
      </w:r>
      <w:r w:rsidR="00DE28DA">
        <w:rPr>
          <w:lang w:val="en-US"/>
        </w:rPr>
        <w:t>{NA}</w:t>
      </w:r>
    </w:p>
    <w:p w:rsidR="00FB710A" w:rsidRPr="00F61AE9" w:rsidRDefault="00FB710A" w:rsidP="00CC33D5">
      <w:pPr>
        <w:pStyle w:val="PargrafoparaBibl"/>
        <w:widowControl/>
        <w:rPr>
          <w:color w:val="808080"/>
          <w:lang w:val="en-US"/>
        </w:rPr>
      </w:pPr>
      <w:r w:rsidRPr="00F61AE9">
        <w:rPr>
          <w:color w:val="808080"/>
          <w:lang w:val="en-US"/>
        </w:rPr>
        <w:t xml:space="preserve">NIELSEN, L. O., </w:t>
      </w:r>
      <w:r w:rsidRPr="00F61AE9">
        <w:rPr>
          <w:i/>
          <w:color w:val="808080"/>
          <w:lang w:val="en-US"/>
        </w:rPr>
        <w:t>Theology and philosophy in the Twelfth Century: A study of Gilbert Porreta’s thinking and the theological expositions of the doctrine of the Incarnation during the period 1130-1180</w:t>
      </w:r>
      <w:r w:rsidRPr="00F61AE9">
        <w:rPr>
          <w:color w:val="808080"/>
          <w:lang w:val="en-US"/>
        </w:rPr>
        <w:t xml:space="preserve">. Acta </w:t>
      </w:r>
      <w:r w:rsidR="00022773" w:rsidRPr="00F61AE9">
        <w:rPr>
          <w:color w:val="808080"/>
          <w:lang w:val="en-US"/>
        </w:rPr>
        <w:t>theologica danica</w:t>
      </w:r>
      <w:r w:rsidRPr="00F61AE9">
        <w:rPr>
          <w:color w:val="808080"/>
          <w:lang w:val="en-US"/>
        </w:rPr>
        <w:t>, 15.</w:t>
      </w:r>
      <w:r w:rsidRPr="00F61AE9">
        <w:rPr>
          <w:i/>
          <w:iCs/>
          <w:color w:val="000000"/>
          <w:sz w:val="17"/>
          <w:szCs w:val="17"/>
          <w:lang w:val="en-US"/>
        </w:rPr>
        <w:t xml:space="preserve"> </w:t>
      </w:r>
      <w:r w:rsidRPr="00F61AE9">
        <w:rPr>
          <w:color w:val="808080"/>
          <w:lang w:val="en-US"/>
        </w:rPr>
        <w:t xml:space="preserve">Leiden, Brill, 1982. 396 p. </w:t>
      </w:r>
    </w:p>
    <w:p w:rsidR="00756856" w:rsidRDefault="00756856" w:rsidP="00CC33D5">
      <w:pPr>
        <w:pStyle w:val="PargrafoparaBibl"/>
        <w:widowControl/>
        <w:rPr>
          <w:color w:val="808080" w:themeColor="background1" w:themeShade="80"/>
          <w:lang w:val="es-ES_tradnl"/>
        </w:rPr>
      </w:pPr>
      <w:r>
        <w:rPr>
          <w:color w:val="808080" w:themeColor="background1" w:themeShade="80"/>
          <w:lang w:val="es-ES_tradnl"/>
        </w:rPr>
        <w:t xml:space="preserve">OTTO, S., </w:t>
      </w:r>
      <w:r w:rsidRPr="0085499F">
        <w:rPr>
          <w:rFonts w:hint="eastAsia"/>
          <w:i/>
          <w:color w:val="808080" w:themeColor="background1" w:themeShade="80"/>
          <w:lang w:val="es-ES_tradnl"/>
        </w:rPr>
        <w:t>Die Funktion des Bildbegriffes in der Theologie des 12. Jahrhunderts</w:t>
      </w:r>
      <w:r w:rsidRPr="0085499F">
        <w:rPr>
          <w:rFonts w:hint="eastAsia"/>
          <w:color w:val="808080" w:themeColor="background1" w:themeShade="80"/>
          <w:lang w:val="es-ES_tradnl"/>
        </w:rPr>
        <w:t>.</w:t>
      </w:r>
      <w:r w:rsidRPr="0085499F">
        <w:rPr>
          <w:color w:val="808080" w:themeColor="background1" w:themeShade="80"/>
          <w:lang w:val="es-ES_tradnl"/>
        </w:rPr>
        <w:t xml:space="preserve"> </w:t>
      </w:r>
      <w:r w:rsidRPr="00265C52">
        <w:rPr>
          <w:color w:val="808080" w:themeColor="background1" w:themeShade="80"/>
          <w:lang w:val="es-ES_tradnl"/>
        </w:rPr>
        <w:t xml:space="preserve">BGPTM, </w:t>
      </w:r>
      <w:r w:rsidRPr="0085499F">
        <w:rPr>
          <w:color w:val="808080" w:themeColor="background1" w:themeShade="80"/>
          <w:lang w:val="es-ES_tradnl"/>
        </w:rPr>
        <w:t>X</w:t>
      </w:r>
      <w:r>
        <w:rPr>
          <w:color w:val="808080" w:themeColor="background1" w:themeShade="80"/>
          <w:lang w:val="es-ES_tradnl"/>
        </w:rPr>
        <w:t>L</w:t>
      </w:r>
      <w:r w:rsidRPr="0085499F">
        <w:rPr>
          <w:color w:val="808080" w:themeColor="background1" w:themeShade="80"/>
          <w:lang w:val="es-ES_tradnl"/>
        </w:rPr>
        <w:t>, 1.</w:t>
      </w:r>
      <w:r>
        <w:rPr>
          <w:color w:val="808080" w:themeColor="background1" w:themeShade="80"/>
          <w:lang w:val="es-ES_tradnl"/>
        </w:rPr>
        <w:t xml:space="preserve"> </w:t>
      </w:r>
      <w:r w:rsidRPr="0085499F">
        <w:rPr>
          <w:color w:val="808080" w:themeColor="background1" w:themeShade="80"/>
          <w:lang w:val="es-ES_tradnl"/>
        </w:rPr>
        <w:t>Müster, Aschendorff, 1963. XXXI+315 S</w:t>
      </w:r>
      <w:r>
        <w:rPr>
          <w:color w:val="808080" w:themeColor="background1" w:themeShade="80"/>
          <w:lang w:val="es-ES_tradnl"/>
        </w:rPr>
        <w:t>.</w:t>
      </w:r>
    </w:p>
    <w:p w:rsidR="00FB710A" w:rsidRPr="00E91334" w:rsidRDefault="00FB710A" w:rsidP="00CC33D5">
      <w:pPr>
        <w:pStyle w:val="PargrafoparaBibl"/>
        <w:widowControl/>
        <w:rPr>
          <w:lang w:val="en-US"/>
        </w:rPr>
      </w:pPr>
      <w:r w:rsidRPr="00756856">
        <w:rPr>
          <w:lang w:val="es-ES_tradnl"/>
        </w:rPr>
        <w:t xml:space="preserve">PARÉ, G., BRUNET, A., et TREMBLAY, P., </w:t>
      </w:r>
      <w:r w:rsidRPr="00756856">
        <w:rPr>
          <w:i/>
          <w:iCs/>
          <w:lang w:val="es-ES_tradnl"/>
        </w:rPr>
        <w:t>La Renaissance du XII</w:t>
      </w:r>
      <w:r w:rsidRPr="00756856">
        <w:rPr>
          <w:i/>
          <w:iCs/>
          <w:vertAlign w:val="superscript"/>
          <w:lang w:val="es-ES_tradnl"/>
        </w:rPr>
        <w:t>e</w:t>
      </w:r>
      <w:r w:rsidRPr="00756856">
        <w:rPr>
          <w:i/>
          <w:iCs/>
          <w:lang w:val="es-ES_tradnl"/>
        </w:rPr>
        <w:t xml:space="preserve"> siècle. </w:t>
      </w:r>
      <w:r w:rsidRPr="00F61AE9">
        <w:rPr>
          <w:i/>
          <w:iCs/>
          <w:lang w:val="es-ES_tradnl"/>
        </w:rPr>
        <w:t>Les écoles et l’ensignement</w:t>
      </w:r>
      <w:r w:rsidRPr="00F61AE9">
        <w:rPr>
          <w:lang w:val="es-ES_tradnl"/>
        </w:rPr>
        <w:t xml:space="preserve">. PIEM, 3. Montréal, Institut d’études médiévales </w:t>
      </w:r>
      <w:r w:rsidRPr="00E91334">
        <w:rPr>
          <w:lang w:val="en-US"/>
        </w:rPr>
        <w:t>/ Paris, Vrin, 1933. 324 p. [USP]</w:t>
      </w:r>
    </w:p>
    <w:p w:rsidR="00F80C28" w:rsidRDefault="00F80C28" w:rsidP="00F80C28">
      <w:pPr>
        <w:pStyle w:val="PargrafoparaBibl"/>
        <w:widowControl/>
        <w:rPr>
          <w:szCs w:val="24"/>
          <w:lang w:val="en-US"/>
        </w:rPr>
      </w:pPr>
      <w:r w:rsidRPr="00F61AE9">
        <w:rPr>
          <w:szCs w:val="24"/>
          <w:lang w:val="en-US"/>
        </w:rPr>
        <w:t xml:space="preserve">SMITH, L., </w:t>
      </w:r>
      <w:r w:rsidRPr="00F61AE9">
        <w:rPr>
          <w:i/>
          <w:szCs w:val="24"/>
          <w:lang w:val="en-US"/>
        </w:rPr>
        <w:t>The Glossa ordinaria. The making of a medieval Bible commentary</w:t>
      </w:r>
      <w:r w:rsidRPr="00F61AE9">
        <w:rPr>
          <w:szCs w:val="24"/>
          <w:lang w:val="en-US"/>
        </w:rPr>
        <w:t>. Commentaria, 3. Leiden, Brill, 2</w:t>
      </w:r>
      <w:r>
        <w:rPr>
          <w:szCs w:val="24"/>
          <w:lang w:val="en-US"/>
        </w:rPr>
        <w:t xml:space="preserve">009. </w:t>
      </w:r>
      <w:r w:rsidRPr="00F80C28">
        <w:rPr>
          <w:lang w:val="en-US"/>
        </w:rPr>
        <w:t xml:space="preserve">VIII+267 p. </w:t>
      </w:r>
      <w:r>
        <w:rPr>
          <w:szCs w:val="24"/>
          <w:lang w:val="en-US"/>
        </w:rPr>
        <w:t>[UFSCar] [USP]</w:t>
      </w:r>
    </w:p>
    <w:p w:rsidR="00FB710A" w:rsidRPr="00F61AE9" w:rsidRDefault="00FB710A" w:rsidP="00CC33D5">
      <w:pPr>
        <w:pStyle w:val="PargrafoparaBibl"/>
        <w:widowControl/>
        <w:rPr>
          <w:color w:val="808080"/>
          <w:lang w:val="en-US"/>
        </w:rPr>
      </w:pPr>
      <w:r w:rsidRPr="00F61AE9">
        <w:rPr>
          <w:color w:val="808080"/>
          <w:lang w:val="en-US"/>
        </w:rPr>
        <w:t xml:space="preserve">THOM, P., </w:t>
      </w:r>
      <w:r w:rsidRPr="00F61AE9">
        <w:rPr>
          <w:i/>
          <w:color w:val="808080"/>
          <w:lang w:val="en-US"/>
        </w:rPr>
        <w:t>The Logic of the Trinity: Augustine to Ockham</w:t>
      </w:r>
      <w:r w:rsidRPr="00F61AE9">
        <w:rPr>
          <w:color w:val="808080"/>
          <w:lang w:val="en-US"/>
        </w:rPr>
        <w:t>. New York, Fordham UP, 2012. 236 p.</w:t>
      </w:r>
      <w:r w:rsidR="00E53030">
        <w:rPr>
          <w:color w:val="808080"/>
          <w:lang w:val="en-US"/>
        </w:rPr>
        <w:t>*</w:t>
      </w:r>
    </w:p>
    <w:p w:rsidR="00FB710A" w:rsidRPr="00F61AE9" w:rsidRDefault="007C46D5" w:rsidP="00CC33D5">
      <w:pPr>
        <w:pStyle w:val="PargrafoparaBibl"/>
        <w:widowControl/>
        <w:rPr>
          <w:noProof/>
          <w:lang w:val="en-US"/>
        </w:rPr>
      </w:pPr>
      <w:r>
        <w:rPr>
          <w:lang w:val="es-ES_tradnl"/>
        </w:rPr>
        <w:t xml:space="preserve">VALENTE, L., </w:t>
      </w:r>
      <w:r w:rsidRPr="007C46D5">
        <w:rPr>
          <w:i/>
          <w:lang w:val="es-ES_tradnl"/>
        </w:rPr>
        <w:t>Logique et théologie. Les écoles parisiennes entre 1150 et 1220</w:t>
      </w:r>
      <w:r>
        <w:rPr>
          <w:lang w:val="es-ES_tradnl"/>
        </w:rPr>
        <w:t>. Sic et Non. Paris, Vrin, 2008. 448 p. [UFSCar] [UNICAMP] [USP] {NA}</w:t>
      </w:r>
    </w:p>
    <w:p w:rsidR="00FB710A" w:rsidRPr="00F61AE9" w:rsidRDefault="00FB710A" w:rsidP="00CC33D5">
      <w:pPr>
        <w:pStyle w:val="PargrafoparaBibl"/>
        <w:widowControl/>
        <w:rPr>
          <w:lang w:val="en-US"/>
        </w:rPr>
      </w:pPr>
      <w:r w:rsidRPr="00F61AE9">
        <w:rPr>
          <w:noProof/>
          <w:color w:val="000000"/>
          <w:lang w:val="en-US"/>
        </w:rPr>
        <w:t xml:space="preserve">WESTRA, H. J., ed., </w:t>
      </w:r>
      <w:r w:rsidRPr="00F61AE9">
        <w:rPr>
          <w:i/>
          <w:iCs/>
          <w:noProof/>
          <w:color w:val="000000"/>
          <w:lang w:val="en-US"/>
        </w:rPr>
        <w:t>From Athens to Chartres.</w:t>
      </w:r>
      <w:r w:rsidRPr="00F61AE9">
        <w:rPr>
          <w:noProof/>
          <w:color w:val="000000"/>
          <w:lang w:val="en-US"/>
        </w:rPr>
        <w:t xml:space="preserve"> </w:t>
      </w:r>
      <w:r w:rsidRPr="00F61AE9">
        <w:rPr>
          <w:i/>
          <w:iCs/>
          <w:noProof/>
          <w:color w:val="000000"/>
          <w:lang w:val="en-US"/>
        </w:rPr>
        <w:t xml:space="preserve">Neoplatonism and Medieval Thought. </w:t>
      </w:r>
      <w:r w:rsidRPr="00F61AE9">
        <w:rPr>
          <w:lang w:val="en-US"/>
        </w:rPr>
        <w:t xml:space="preserve">Studien und Texte zur Geistesgeschichte des Mittelalters, 35. </w:t>
      </w:r>
      <w:r w:rsidRPr="00F61AE9">
        <w:rPr>
          <w:noProof/>
          <w:color w:val="000000"/>
          <w:lang w:val="en-US"/>
        </w:rPr>
        <w:t>Leiden, Brill, 1992. XXXII+524 p.</w:t>
      </w:r>
      <w:r w:rsidRPr="00F61AE9">
        <w:rPr>
          <w:lang w:val="en-US"/>
        </w:rPr>
        <w:t xml:space="preserve"> </w:t>
      </w:r>
      <w:r w:rsidR="008524BE" w:rsidRPr="0056285D">
        <w:rPr>
          <w:lang w:val="en-US"/>
        </w:rPr>
        <w:t xml:space="preserve">[UFABC] </w:t>
      </w:r>
      <w:r w:rsidRPr="00F61AE9">
        <w:rPr>
          <w:lang w:val="en-US"/>
        </w:rPr>
        <w:t>[UFSCar] [USP]</w:t>
      </w:r>
    </w:p>
    <w:p w:rsidR="00FB710A" w:rsidRDefault="00FB710A" w:rsidP="00CC33D5">
      <w:pPr>
        <w:pStyle w:val="PargrafoparaBibl"/>
        <w:widowControl/>
        <w:rPr>
          <w:szCs w:val="16"/>
        </w:rPr>
      </w:pPr>
      <w:r w:rsidRPr="00F61AE9">
        <w:rPr>
          <w:szCs w:val="16"/>
          <w:lang w:val="en-US"/>
        </w:rPr>
        <w:t xml:space="preserve">WILLIAMS, M. E., </w:t>
      </w:r>
      <w:r w:rsidRPr="00F61AE9">
        <w:rPr>
          <w:i/>
          <w:szCs w:val="16"/>
          <w:lang w:val="en-US"/>
        </w:rPr>
        <w:t xml:space="preserve">The teaching of Gilbert Porreta on the </w:t>
      </w:r>
      <w:r w:rsidRPr="00520183">
        <w:rPr>
          <w:i/>
          <w:szCs w:val="16"/>
          <w:lang w:val="en-US"/>
        </w:rPr>
        <w:t>Trinity</w:t>
      </w:r>
      <w:r w:rsidR="00520183" w:rsidRPr="00520183">
        <w:rPr>
          <w:rStyle w:val="Ttulo1Char"/>
          <w:i/>
          <w:lang w:val="en-US"/>
        </w:rPr>
        <w:t xml:space="preserve"> </w:t>
      </w:r>
      <w:r w:rsidR="00520183" w:rsidRPr="00520183">
        <w:rPr>
          <w:rStyle w:val="field-content"/>
          <w:i/>
          <w:lang w:val="en-US"/>
        </w:rPr>
        <w:t>as found in his Commentaries on Boethius</w:t>
      </w:r>
      <w:r w:rsidRPr="00F61AE9">
        <w:rPr>
          <w:szCs w:val="16"/>
          <w:lang w:val="en-US"/>
        </w:rPr>
        <w:t xml:space="preserve">. </w:t>
      </w:r>
      <w:r w:rsidRPr="00F61AE9">
        <w:rPr>
          <w:szCs w:val="16"/>
        </w:rPr>
        <w:t>Analecta gregoriana, 56. Roma, Gre</w:t>
      </w:r>
      <w:r w:rsidR="00814D03">
        <w:rPr>
          <w:szCs w:val="16"/>
        </w:rPr>
        <w:t>goriana, 1951. XV+130 p. [USP]</w:t>
      </w:r>
    </w:p>
    <w:p w:rsidR="00637457" w:rsidRPr="00F61AE9" w:rsidRDefault="00637457" w:rsidP="00CC33D5">
      <w:pPr>
        <w:pStyle w:val="PargrafoparaBibl"/>
        <w:widowControl/>
        <w:rPr>
          <w:szCs w:val="16"/>
        </w:rPr>
      </w:pPr>
    </w:p>
    <w:p w:rsidR="00FB710A" w:rsidRPr="00F61AE9" w:rsidRDefault="00FB710A" w:rsidP="00CC33D5">
      <w:pPr>
        <w:spacing w:after="200" w:line="276" w:lineRule="auto"/>
        <w:rPr>
          <w:bCs/>
        </w:rPr>
      </w:pPr>
      <w:r w:rsidRPr="00F61AE9">
        <w:rPr>
          <w:bCs/>
        </w:rPr>
        <w:br w:type="page"/>
      </w:r>
    </w:p>
    <w:p w:rsidR="00B05801" w:rsidRPr="00B05801" w:rsidRDefault="00B05801" w:rsidP="00CC33D5">
      <w:pPr>
        <w:pStyle w:val="Ttulo4"/>
        <w:widowControl/>
        <w:rPr>
          <w:color w:val="FF0000"/>
        </w:rPr>
      </w:pPr>
      <w:r w:rsidRPr="00B05801">
        <w:rPr>
          <w:color w:val="FF0000"/>
        </w:rPr>
        <w:lastRenderedPageBreak/>
        <w:t>godefrido de são vítor, ca. 1125-ca. 1194</w:t>
      </w:r>
    </w:p>
    <w:p w:rsidR="00B05801" w:rsidRDefault="00B05801" w:rsidP="00CC33D5">
      <w:pPr>
        <w:pStyle w:val="Ttulo5"/>
        <w:spacing w:before="0"/>
        <w:rPr>
          <w:bCs w:val="0"/>
          <w:iCs w:val="0"/>
          <w:color w:val="FF0000"/>
          <w:lang w:val="es-ES_tradnl"/>
        </w:rPr>
      </w:pPr>
      <w:r w:rsidRPr="00E662A0">
        <w:rPr>
          <w:bCs w:val="0"/>
          <w:iCs w:val="0"/>
          <w:color w:val="FF0000"/>
          <w:lang w:val="es-ES_tradnl"/>
        </w:rPr>
        <w:t>PL</w:t>
      </w:r>
    </w:p>
    <w:p w:rsidR="00B05801" w:rsidRDefault="00B05801" w:rsidP="00CC33D5">
      <w:pPr>
        <w:pStyle w:val="PargrafoparaBibl"/>
        <w:widowControl/>
        <w:rPr>
          <w:noProof/>
          <w:szCs w:val="24"/>
        </w:rPr>
      </w:pPr>
      <w:r w:rsidRPr="00204291">
        <w:t>GODEFRIDUS DE SANCTO VICTORE</w:t>
      </w:r>
      <w:r w:rsidRPr="00B05801">
        <w:t xml:space="preserve">, et al., </w:t>
      </w:r>
      <w:r w:rsidRPr="00B05801">
        <w:rPr>
          <w:i/>
        </w:rPr>
        <w:t>Opera</w:t>
      </w:r>
      <w:r w:rsidRPr="00B05801">
        <w:t xml:space="preserve">. PL, 196. </w:t>
      </w:r>
      <w:r w:rsidRPr="00B05801">
        <w:rPr>
          <w:noProof/>
        </w:rPr>
        <w:t>Turnhout, Brepols,</w:t>
      </w:r>
      <w:r w:rsidRPr="00B05801">
        <w:t xml:space="preserve"> [1855]. </w:t>
      </w:r>
      <w:r w:rsidRPr="00204291">
        <w:t>850 p.</w:t>
      </w:r>
      <w:r w:rsidRPr="00204291">
        <w:rPr>
          <w:noProof/>
        </w:rPr>
        <w:t xml:space="preserve"> </w:t>
      </w:r>
      <w:r w:rsidR="00376724" w:rsidRPr="004F2FF6">
        <w:rPr>
          <w:szCs w:val="24"/>
        </w:rPr>
        <w:t xml:space="preserve">[PUC] </w:t>
      </w:r>
      <w:r w:rsidR="00376724" w:rsidRPr="004F2FF6">
        <w:rPr>
          <w:noProof/>
          <w:szCs w:val="24"/>
        </w:rPr>
        <w:t xml:space="preserve">[UNICAMP] </w:t>
      </w:r>
      <w:r w:rsidR="00376724" w:rsidRPr="004F2FF6">
        <w:t>[USP]</w:t>
      </w:r>
    </w:p>
    <w:p w:rsidR="00B05801" w:rsidRPr="00E662A0" w:rsidRDefault="00B05801" w:rsidP="00CC33D5">
      <w:pPr>
        <w:pStyle w:val="Ttulo5"/>
        <w:keepNext/>
        <w:spacing w:before="0"/>
        <w:rPr>
          <w:bCs w:val="0"/>
          <w:iCs w:val="0"/>
          <w:color w:val="FF0000"/>
          <w:lang w:val="es-ES_tradnl"/>
        </w:rPr>
      </w:pPr>
      <w:r>
        <w:rPr>
          <w:bCs w:val="0"/>
          <w:iCs w:val="0"/>
          <w:color w:val="FF0000"/>
          <w:lang w:val="es-ES_tradnl"/>
        </w:rPr>
        <w:t>Diversas</w:t>
      </w:r>
    </w:p>
    <w:p w:rsidR="00B05801" w:rsidRPr="00BF06D2" w:rsidRDefault="00B05801" w:rsidP="00CC33D5">
      <w:pPr>
        <w:pStyle w:val="PargrafoparaBibl"/>
        <w:widowControl/>
        <w:rPr>
          <w:color w:val="808080" w:themeColor="background1" w:themeShade="80"/>
          <w:lang w:val="en-US"/>
        </w:rPr>
      </w:pPr>
      <w:r w:rsidRPr="00E662A0">
        <w:rPr>
          <w:color w:val="808080" w:themeColor="background1" w:themeShade="80"/>
        </w:rPr>
        <w:t xml:space="preserve">GODEFRIDUS DE SANCTO VICTORE, </w:t>
      </w:r>
      <w:r w:rsidRPr="00E662A0">
        <w:rPr>
          <w:i/>
          <w:color w:val="808080" w:themeColor="background1" w:themeShade="80"/>
        </w:rPr>
        <w:t xml:space="preserve">Microcosm. </w:t>
      </w:r>
      <w:r w:rsidRPr="00B05801">
        <w:rPr>
          <w:rFonts w:hint="eastAsia"/>
          <w:i/>
          <w:color w:val="808080" w:themeColor="background1" w:themeShade="80"/>
        </w:rPr>
        <w:t>Le Microcosmus de Godefroy de Saint-Victor: étude théologique</w:t>
      </w:r>
      <w:r w:rsidRPr="00B05801">
        <w:rPr>
          <w:color w:val="808080" w:themeColor="background1" w:themeShade="80"/>
        </w:rPr>
        <w:t xml:space="preserve">. Texte et étude par Ph. Delhaye. Lille, Éd. J. Duculot, 1951. </w:t>
      </w:r>
      <w:r w:rsidRPr="00BF06D2">
        <w:rPr>
          <w:color w:val="808080" w:themeColor="background1" w:themeShade="80"/>
          <w:lang w:val="en-US"/>
        </w:rPr>
        <w:t>2 vols.</w:t>
      </w:r>
    </w:p>
    <w:p w:rsidR="00B05801" w:rsidRDefault="00B05801" w:rsidP="00CC33D5">
      <w:pPr>
        <w:pStyle w:val="PargrafoparaBibl"/>
        <w:widowControl/>
        <w:rPr>
          <w:color w:val="808080" w:themeColor="background1" w:themeShade="80"/>
          <w:lang w:val="en-US"/>
        </w:rPr>
      </w:pPr>
      <w:r w:rsidRPr="00BF06D2">
        <w:rPr>
          <w:color w:val="808080" w:themeColor="background1" w:themeShade="80"/>
          <w:lang w:val="en-US"/>
        </w:rPr>
        <w:t xml:space="preserve">GODEFRIDUS DE SANCTO VICTORE, </w:t>
      </w:r>
      <w:r w:rsidRPr="00BF06D2">
        <w:rPr>
          <w:rFonts w:hint="eastAsia"/>
          <w:i/>
          <w:color w:val="808080" w:themeColor="background1" w:themeShade="80"/>
          <w:lang w:val="en-US"/>
        </w:rPr>
        <w:t>Fons philosophi</w:t>
      </w:r>
      <w:r w:rsidRPr="00BF06D2">
        <w:rPr>
          <w:i/>
          <w:color w:val="808080" w:themeColor="background1" w:themeShade="80"/>
          <w:lang w:val="en-US"/>
        </w:rPr>
        <w:t>æ</w:t>
      </w:r>
      <w:r w:rsidRPr="00BF06D2">
        <w:rPr>
          <w:color w:val="808080" w:themeColor="background1" w:themeShade="80"/>
          <w:lang w:val="en-US"/>
        </w:rPr>
        <w:t>. Texte publié et annoté par P</w:t>
      </w:r>
      <w:r w:rsidR="00E462E2" w:rsidRPr="00BF06D2">
        <w:rPr>
          <w:color w:val="808080" w:themeColor="background1" w:themeShade="80"/>
          <w:lang w:val="en-US"/>
        </w:rPr>
        <w:t>.</w:t>
      </w:r>
      <w:r w:rsidRPr="00BF06D2">
        <w:rPr>
          <w:color w:val="808080" w:themeColor="background1" w:themeShade="80"/>
          <w:lang w:val="en-US"/>
        </w:rPr>
        <w:t xml:space="preserve"> Michaud-Quantin. Analecta mediaevalia Numurcensia, 8. Louvain, Nauwelaerts, 1956. </w:t>
      </w:r>
      <w:r w:rsidRPr="00E662A0">
        <w:rPr>
          <w:color w:val="808080" w:themeColor="background1" w:themeShade="80"/>
          <w:lang w:val="en-US"/>
        </w:rPr>
        <w:t>68 p.</w:t>
      </w:r>
    </w:p>
    <w:p w:rsidR="00B05801" w:rsidRPr="00B05801" w:rsidRDefault="00B05801" w:rsidP="00CC33D5">
      <w:pPr>
        <w:pStyle w:val="PargrafoparaBibl"/>
        <w:widowControl/>
        <w:rPr>
          <w:lang w:val="en-US"/>
        </w:rPr>
      </w:pPr>
      <w:r w:rsidRPr="00D62DA6">
        <w:rPr>
          <w:lang w:val="en-US"/>
        </w:rPr>
        <w:t xml:space="preserve">GODFREY OF </w:t>
      </w:r>
      <w:r w:rsidR="00A4059D" w:rsidRPr="00D62DA6">
        <w:rPr>
          <w:noProof/>
          <w:lang w:val="en-US"/>
        </w:rPr>
        <w:t>SAINT VICTOR</w:t>
      </w:r>
      <w:r w:rsidRPr="00204291">
        <w:rPr>
          <w:lang w:val="en-US"/>
        </w:rPr>
        <w:t>,</w:t>
      </w:r>
      <w:r w:rsidRPr="00E662A0">
        <w:rPr>
          <w:lang w:val="en-US"/>
        </w:rPr>
        <w:t xml:space="preserve"> “The ‘</w:t>
      </w:r>
      <w:r w:rsidR="00E462E2">
        <w:rPr>
          <w:i/>
          <w:lang w:val="en-US"/>
        </w:rPr>
        <w:t>Preconium Augustini</w:t>
      </w:r>
      <w:r w:rsidR="00E462E2">
        <w:rPr>
          <w:lang w:val="en-US"/>
        </w:rPr>
        <w:t>’</w:t>
      </w:r>
      <w:r w:rsidRPr="00E662A0">
        <w:rPr>
          <w:lang w:val="en-US"/>
        </w:rPr>
        <w:t xml:space="preserve"> of Godfrey of St. Victor, ed. P. Damon,</w:t>
      </w:r>
      <w:r>
        <w:rPr>
          <w:lang w:val="en-US"/>
        </w:rPr>
        <w:t xml:space="preserve"> </w:t>
      </w:r>
      <w:r w:rsidRPr="00E662A0">
        <w:rPr>
          <w:i/>
          <w:lang w:val="en-US"/>
        </w:rPr>
        <w:t>Medieval Studies</w:t>
      </w:r>
      <w:r w:rsidRPr="00E662A0">
        <w:rPr>
          <w:lang w:val="en-US"/>
        </w:rPr>
        <w:t xml:space="preserve">, Toronto, 1960, 22, pp. 92-107. </w:t>
      </w:r>
      <w:r w:rsidRPr="00B05801">
        <w:rPr>
          <w:lang w:val="en-US"/>
        </w:rPr>
        <w:t>[USP]</w:t>
      </w:r>
    </w:p>
    <w:p w:rsidR="00B05801" w:rsidRDefault="00B05801" w:rsidP="00CC33D5">
      <w:pPr>
        <w:pStyle w:val="PargrafoparaBibl"/>
        <w:widowControl/>
        <w:rPr>
          <w:noProof/>
          <w:lang w:val="en-US"/>
        </w:rPr>
      </w:pPr>
      <w:r w:rsidRPr="00D62DA6">
        <w:rPr>
          <w:noProof/>
          <w:lang w:val="en-US"/>
        </w:rPr>
        <w:t xml:space="preserve">GODFREY OF SAINT VICTOR, </w:t>
      </w:r>
      <w:r w:rsidRPr="00D62DA6">
        <w:rPr>
          <w:i/>
          <w:noProof/>
          <w:lang w:val="en-US"/>
        </w:rPr>
        <w:t>The Fountain of Philosophy</w:t>
      </w:r>
      <w:r w:rsidRPr="00D62DA6">
        <w:rPr>
          <w:noProof/>
          <w:lang w:val="en-US"/>
        </w:rPr>
        <w:t xml:space="preserve">. A tr. by E. A. Synan of the Twelfth-Century </w:t>
      </w:r>
      <w:r w:rsidRPr="00D62DA6">
        <w:rPr>
          <w:i/>
          <w:noProof/>
          <w:lang w:val="en-US"/>
        </w:rPr>
        <w:t>Fons philosophiae</w:t>
      </w:r>
      <w:r w:rsidRPr="00D62DA6">
        <w:rPr>
          <w:noProof/>
          <w:lang w:val="en-US"/>
        </w:rPr>
        <w:t xml:space="preserve">. Mediaeval </w:t>
      </w:r>
      <w:r w:rsidR="002F6594" w:rsidRPr="00D62DA6">
        <w:rPr>
          <w:noProof/>
          <w:lang w:val="en-US"/>
        </w:rPr>
        <w:t>sources in translation</w:t>
      </w:r>
      <w:r w:rsidR="002F6594">
        <w:rPr>
          <w:noProof/>
          <w:lang w:val="en-US"/>
        </w:rPr>
        <w:t>,</w:t>
      </w:r>
      <w:r w:rsidR="002F6594" w:rsidRPr="00D62DA6">
        <w:rPr>
          <w:noProof/>
          <w:lang w:val="en-US"/>
        </w:rPr>
        <w:t xml:space="preserve"> </w:t>
      </w:r>
      <w:r w:rsidRPr="00D62DA6">
        <w:rPr>
          <w:noProof/>
          <w:lang w:val="en-US"/>
        </w:rPr>
        <w:t>10. Toronto, PIMS / Turnholt, Brepols, 1972. 89 p. [UFSCar] [UNICAMP] [USP] {NA}</w:t>
      </w:r>
    </w:p>
    <w:p w:rsidR="002F6594" w:rsidRDefault="002F6594" w:rsidP="002F6594">
      <w:pPr>
        <w:pStyle w:val="Ttulo5"/>
        <w:keepNext/>
        <w:spacing w:before="0"/>
        <w:rPr>
          <w:color w:val="FF0000"/>
          <w:lang w:val="en-US"/>
        </w:rPr>
      </w:pPr>
      <w:r>
        <w:rPr>
          <w:color w:val="FF0000"/>
          <w:lang w:val="en-US"/>
        </w:rPr>
        <w:t>Antologias</w:t>
      </w:r>
    </w:p>
    <w:p w:rsidR="00B05801" w:rsidRPr="00E462E2" w:rsidRDefault="00B05801" w:rsidP="00CC33D5">
      <w:pPr>
        <w:pStyle w:val="PargrafoparaBibl"/>
        <w:widowControl/>
        <w:rPr>
          <w:bCs/>
          <w:iCs/>
          <w:color w:val="808080" w:themeColor="background1" w:themeShade="80"/>
          <w:lang w:val="en-US"/>
        </w:rPr>
      </w:pPr>
      <w:r w:rsidRPr="00204291">
        <w:rPr>
          <w:bCs/>
          <w:iCs/>
          <w:color w:val="808080" w:themeColor="background1" w:themeShade="80"/>
          <w:lang w:val="en-US"/>
        </w:rPr>
        <w:t>GODFREY OF ST. VICTOR,</w:t>
      </w:r>
      <w:r>
        <w:rPr>
          <w:bCs/>
          <w:iCs/>
          <w:color w:val="808080" w:themeColor="background1" w:themeShade="80"/>
          <w:lang w:val="en-US"/>
        </w:rPr>
        <w:t xml:space="preserve"> </w:t>
      </w:r>
      <w:r w:rsidRPr="00204291">
        <w:rPr>
          <w:bCs/>
          <w:i/>
          <w:iCs/>
          <w:color w:val="808080" w:themeColor="background1" w:themeShade="80"/>
          <w:lang w:val="en-US"/>
        </w:rPr>
        <w:t>Microcosm</w:t>
      </w:r>
      <w:r w:rsidRPr="00204291">
        <w:rPr>
          <w:bCs/>
          <w:iCs/>
          <w:color w:val="808080" w:themeColor="background1" w:themeShade="80"/>
          <w:lang w:val="en-US"/>
        </w:rPr>
        <w:t xml:space="preserve"> [parc.] in</w:t>
      </w:r>
      <w:r w:rsidRPr="00204291">
        <w:rPr>
          <w:rFonts w:ascii="Arial" w:hAnsi="Arial" w:cs="Arial"/>
          <w:iCs/>
          <w:color w:val="808080" w:themeColor="background1" w:themeShade="80"/>
          <w:sz w:val="21"/>
          <w:szCs w:val="21"/>
          <w:shd w:val="clear" w:color="auto" w:fill="FFFFFF"/>
          <w:lang w:val="en-US"/>
        </w:rPr>
        <w:t xml:space="preserve"> </w:t>
      </w:r>
      <w:r w:rsidRPr="00204291">
        <w:rPr>
          <w:bCs/>
          <w:iCs/>
          <w:color w:val="808080" w:themeColor="background1" w:themeShade="80"/>
          <w:lang w:val="en-US"/>
        </w:rPr>
        <w:t>FEISS, H., ed.,</w:t>
      </w:r>
      <w:r w:rsidRPr="00204291">
        <w:rPr>
          <w:b/>
          <w:iCs/>
          <w:color w:val="808080" w:themeColor="background1" w:themeShade="80"/>
          <w:lang w:val="en-US"/>
        </w:rPr>
        <w:t xml:space="preserve"> </w:t>
      </w:r>
      <w:r w:rsidRPr="00204291">
        <w:rPr>
          <w:i/>
          <w:iCs/>
          <w:color w:val="808080" w:themeColor="background1" w:themeShade="80"/>
          <w:lang w:val="en-US"/>
        </w:rPr>
        <w:t>On love</w:t>
      </w:r>
      <w:r w:rsidRPr="00204291">
        <w:rPr>
          <w:bCs/>
          <w:i/>
          <w:iCs/>
          <w:color w:val="808080" w:themeColor="background1" w:themeShade="80"/>
          <w:lang w:val="en-US"/>
        </w:rPr>
        <w:t xml:space="preserve">. </w:t>
      </w:r>
      <w:r w:rsidRPr="00204291">
        <w:rPr>
          <w:i/>
          <w:iCs/>
          <w:color w:val="808080" w:themeColor="background1" w:themeShade="80"/>
          <w:lang w:val="en-US"/>
        </w:rPr>
        <w:t>A selection of works of Hugh, Adam, Achard, Richard, and Godfrey of St Victor</w:t>
      </w:r>
      <w:r w:rsidRPr="00204291">
        <w:rPr>
          <w:iCs/>
          <w:color w:val="808080" w:themeColor="background1" w:themeShade="80"/>
          <w:lang w:val="en-US"/>
        </w:rPr>
        <w:t>.</w:t>
      </w:r>
      <w:r w:rsidRPr="00204291">
        <w:rPr>
          <w:bCs/>
          <w:iCs/>
          <w:color w:val="808080" w:themeColor="background1" w:themeShade="80"/>
          <w:lang w:val="en-US"/>
        </w:rPr>
        <w:t xml:space="preserve"> </w:t>
      </w:r>
      <w:bookmarkStart w:id="98" w:name="_Hlk482523679"/>
      <w:r w:rsidRPr="00204291">
        <w:rPr>
          <w:bCs/>
          <w:iCs/>
          <w:color w:val="808080" w:themeColor="background1" w:themeShade="80"/>
          <w:lang w:val="en-US"/>
        </w:rPr>
        <w:t xml:space="preserve">Victorine </w:t>
      </w:r>
      <w:r w:rsidRPr="00204291">
        <w:rPr>
          <w:iCs/>
          <w:color w:val="808080" w:themeColor="background1" w:themeShade="80"/>
          <w:lang w:val="en-US"/>
        </w:rPr>
        <w:t>texts in translation</w:t>
      </w:r>
      <w:bookmarkEnd w:id="98"/>
      <w:r w:rsidRPr="00204291">
        <w:rPr>
          <w:bCs/>
          <w:iCs/>
          <w:color w:val="808080" w:themeColor="background1" w:themeShade="80"/>
          <w:lang w:val="en-US"/>
        </w:rPr>
        <w:t>, 2. Turnholt, Brepols, 2011. 391 p.*</w:t>
      </w:r>
    </w:p>
    <w:p w:rsidR="00B05801" w:rsidRPr="00204291" w:rsidRDefault="00B05801" w:rsidP="00CC33D5">
      <w:pPr>
        <w:pStyle w:val="PargrafoparaBibl"/>
        <w:widowControl/>
        <w:rPr>
          <w:bCs/>
          <w:iCs/>
          <w:color w:val="808080" w:themeColor="background1" w:themeShade="80"/>
          <w:lang w:val="en-US"/>
        </w:rPr>
      </w:pPr>
      <w:r w:rsidRPr="00204291">
        <w:rPr>
          <w:bCs/>
          <w:iCs/>
          <w:color w:val="808080" w:themeColor="background1" w:themeShade="80"/>
          <w:lang w:val="en-US"/>
        </w:rPr>
        <w:t>GODFREY OF ST. VICTOR,</w:t>
      </w:r>
      <w:r>
        <w:rPr>
          <w:bCs/>
          <w:iCs/>
          <w:color w:val="808080" w:themeColor="background1" w:themeShade="80"/>
          <w:lang w:val="en-US"/>
        </w:rPr>
        <w:t xml:space="preserve"> </w:t>
      </w:r>
      <w:r w:rsidRPr="00204291">
        <w:rPr>
          <w:bCs/>
          <w:i/>
          <w:iCs/>
          <w:color w:val="808080" w:themeColor="background1" w:themeShade="80"/>
          <w:lang w:val="en-US"/>
        </w:rPr>
        <w:t>The fountain of philosophy</w:t>
      </w:r>
      <w:r w:rsidRPr="00204291">
        <w:rPr>
          <w:bCs/>
          <w:iCs/>
          <w:color w:val="808080" w:themeColor="background1" w:themeShade="80"/>
          <w:lang w:val="en-US"/>
        </w:rPr>
        <w:t>. Tr. H. Feiss in</w:t>
      </w:r>
      <w:r w:rsidRPr="00204291">
        <w:rPr>
          <w:rFonts w:ascii="Arial" w:hAnsi="Arial" w:cs="Arial"/>
          <w:color w:val="808080" w:themeColor="background1" w:themeShade="80"/>
          <w:sz w:val="21"/>
          <w:szCs w:val="21"/>
          <w:lang w:val="en-US"/>
        </w:rPr>
        <w:t xml:space="preserve"> </w:t>
      </w:r>
      <w:r w:rsidRPr="00204291">
        <w:rPr>
          <w:bCs/>
          <w:iCs/>
          <w:color w:val="808080" w:themeColor="background1" w:themeShade="80"/>
          <w:lang w:val="en-US"/>
        </w:rPr>
        <w:t xml:space="preserve">HARKINS, F., and van LIERE, F., eds., </w:t>
      </w:r>
      <w:r w:rsidRPr="00204291">
        <w:rPr>
          <w:i/>
          <w:iCs/>
          <w:color w:val="808080" w:themeColor="background1" w:themeShade="80"/>
          <w:lang w:val="en-US"/>
        </w:rPr>
        <w:t>Interpretation of Scripture: theory. A selection of works of Hugh, Andrew, Godfrey and Richard of St Victor, and Robert of Melun</w:t>
      </w:r>
      <w:r w:rsidRPr="00204291">
        <w:rPr>
          <w:iCs/>
          <w:color w:val="808080" w:themeColor="background1" w:themeShade="80"/>
          <w:lang w:val="en-US"/>
        </w:rPr>
        <w:t xml:space="preserve">. </w:t>
      </w:r>
      <w:r w:rsidRPr="00204291">
        <w:rPr>
          <w:bCs/>
          <w:iCs/>
          <w:color w:val="808080" w:themeColor="background1" w:themeShade="80"/>
          <w:lang w:val="en-US"/>
        </w:rPr>
        <w:t xml:space="preserve">Victorine </w:t>
      </w:r>
      <w:r w:rsidRPr="00204291">
        <w:rPr>
          <w:iCs/>
          <w:color w:val="808080" w:themeColor="background1" w:themeShade="80"/>
          <w:lang w:val="en-US"/>
        </w:rPr>
        <w:t>texts in translation</w:t>
      </w:r>
      <w:r w:rsidRPr="00204291">
        <w:rPr>
          <w:bCs/>
          <w:iCs/>
          <w:color w:val="808080" w:themeColor="background1" w:themeShade="80"/>
          <w:lang w:val="en-US"/>
        </w:rPr>
        <w:t>, 3. Turnholt, Brepols, 2012. 557 p.*</w:t>
      </w:r>
    </w:p>
    <w:p w:rsidR="00B05801" w:rsidRPr="00D62DA6" w:rsidRDefault="00B05801" w:rsidP="00CC33D5">
      <w:pPr>
        <w:pStyle w:val="PargrafoparaBibl"/>
        <w:widowControl/>
        <w:rPr>
          <w:bCs/>
          <w:iCs/>
          <w:color w:val="808080" w:themeColor="background1" w:themeShade="80"/>
          <w:lang w:val="en-US"/>
        </w:rPr>
      </w:pPr>
      <w:r w:rsidRPr="00D62DA6">
        <w:rPr>
          <w:bCs/>
          <w:iCs/>
          <w:color w:val="808080" w:themeColor="background1" w:themeShade="80"/>
          <w:lang w:val="en-US"/>
        </w:rPr>
        <w:t xml:space="preserve">EVANS, C. P., ed., </w:t>
      </w:r>
      <w:r w:rsidRPr="00D62DA6">
        <w:rPr>
          <w:i/>
          <w:iCs/>
          <w:color w:val="808080" w:themeColor="background1" w:themeShade="80"/>
          <w:lang w:val="en-US"/>
        </w:rPr>
        <w:t>Writings on the spiritual life</w:t>
      </w:r>
      <w:r w:rsidRPr="00D62DA6">
        <w:rPr>
          <w:bCs/>
          <w:i/>
          <w:iCs/>
          <w:color w:val="808080" w:themeColor="background1" w:themeShade="80"/>
          <w:lang w:val="en-US"/>
        </w:rPr>
        <w:t xml:space="preserve">. </w:t>
      </w:r>
      <w:r w:rsidRPr="00D62DA6">
        <w:rPr>
          <w:i/>
          <w:iCs/>
          <w:color w:val="808080" w:themeColor="background1" w:themeShade="80"/>
          <w:lang w:val="en-US"/>
        </w:rPr>
        <w:t>A selection of works of Hugh, Adam, Achard, Richard, Walter, and Godfrey of St Victor</w:t>
      </w:r>
      <w:r w:rsidRPr="00D62DA6">
        <w:rPr>
          <w:iCs/>
          <w:color w:val="808080" w:themeColor="background1" w:themeShade="80"/>
          <w:lang w:val="en-US"/>
        </w:rPr>
        <w:t>.</w:t>
      </w:r>
      <w:r w:rsidRPr="00D62DA6">
        <w:rPr>
          <w:bCs/>
          <w:iCs/>
          <w:color w:val="808080" w:themeColor="background1" w:themeShade="80"/>
          <w:lang w:val="en-US"/>
        </w:rPr>
        <w:t xml:space="preserve"> Victorine </w:t>
      </w:r>
      <w:r w:rsidRPr="00D62DA6">
        <w:rPr>
          <w:iCs/>
          <w:color w:val="808080" w:themeColor="background1" w:themeShade="80"/>
          <w:lang w:val="en-US"/>
        </w:rPr>
        <w:t>texts in translation</w:t>
      </w:r>
      <w:r w:rsidRPr="00D62DA6">
        <w:rPr>
          <w:bCs/>
          <w:iCs/>
          <w:color w:val="808080" w:themeColor="background1" w:themeShade="80"/>
          <w:lang w:val="en-US"/>
        </w:rPr>
        <w:t>, 4. Turnholt, Brepols, 2013. 614 p.*</w:t>
      </w:r>
    </w:p>
    <w:p w:rsidR="00B05801" w:rsidRPr="00B05801" w:rsidRDefault="00B05801" w:rsidP="00CC33D5">
      <w:pPr>
        <w:pStyle w:val="Ttulo5"/>
        <w:keepNext/>
        <w:spacing w:before="0"/>
        <w:rPr>
          <w:color w:val="FF0000"/>
          <w:lang w:val="en-US"/>
        </w:rPr>
      </w:pPr>
      <w:r w:rsidRPr="00B05801">
        <w:rPr>
          <w:color w:val="FF0000"/>
          <w:lang w:val="en-US"/>
        </w:rPr>
        <w:t>Comentadores</w:t>
      </w:r>
    </w:p>
    <w:p w:rsidR="00B05801" w:rsidRPr="00B05801" w:rsidRDefault="00B05801" w:rsidP="00CC33D5">
      <w:pPr>
        <w:pStyle w:val="PargrafoparaBibl"/>
        <w:widowControl/>
        <w:rPr>
          <w:noProof/>
          <w:lang w:val="en-US"/>
        </w:rPr>
      </w:pPr>
      <w:r w:rsidRPr="00B05801">
        <w:rPr>
          <w:noProof/>
          <w:lang w:val="en-US"/>
        </w:rPr>
        <w:t>CHÂTILLION, J., “Sermons et prédicateurs victorins de la seconde motié du XII</w:t>
      </w:r>
      <w:r w:rsidRPr="00B05801">
        <w:rPr>
          <w:noProof/>
          <w:vertAlign w:val="superscript"/>
          <w:lang w:val="en-US"/>
        </w:rPr>
        <w:t>e</w:t>
      </w:r>
      <w:r w:rsidRPr="00B05801">
        <w:rPr>
          <w:noProof/>
          <w:lang w:val="en-US"/>
        </w:rPr>
        <w:t xml:space="preserve"> siècle”,</w:t>
      </w:r>
      <w:r w:rsidRPr="00B05801">
        <w:rPr>
          <w:rFonts w:ascii="Arial" w:hAnsi="Arial" w:cs="Arial"/>
          <w:color w:val="252525"/>
          <w:sz w:val="21"/>
          <w:szCs w:val="21"/>
          <w:lang w:val="en-US"/>
        </w:rPr>
        <w:t xml:space="preserve"> </w:t>
      </w:r>
      <w:r w:rsidRPr="00B05801">
        <w:rPr>
          <w:i/>
          <w:noProof/>
          <w:lang w:val="en-US"/>
        </w:rPr>
        <w:t>Archives d’histoire doctrinale et littéraire du Moyen Âge</w:t>
      </w:r>
      <w:r w:rsidRPr="00B05801">
        <w:rPr>
          <w:noProof/>
          <w:lang w:val="en-US"/>
        </w:rPr>
        <w:t xml:space="preserve">, Paris, 1965, </w:t>
      </w:r>
      <w:r w:rsidRPr="00B05801">
        <w:rPr>
          <w:rFonts w:ascii="Arial" w:hAnsi="Arial" w:cs="Arial"/>
          <w:color w:val="252525"/>
          <w:sz w:val="21"/>
          <w:szCs w:val="21"/>
          <w:lang w:val="en-US"/>
        </w:rPr>
        <w:t>XXXII</w:t>
      </w:r>
      <w:r w:rsidRPr="00B05801">
        <w:rPr>
          <w:noProof/>
          <w:lang w:val="en-US"/>
        </w:rPr>
        <w:t>, pp. 7-</w:t>
      </w:r>
      <w:r w:rsidRPr="00B05801">
        <w:rPr>
          <w:lang w:val="en-US"/>
        </w:rPr>
        <w:t>60.</w:t>
      </w:r>
      <w:r w:rsidRPr="00B05801">
        <w:rPr>
          <w:noProof/>
          <w:lang w:val="en-US"/>
        </w:rPr>
        <w:t xml:space="preserve"> [USP]</w:t>
      </w:r>
    </w:p>
    <w:p w:rsidR="00B05801" w:rsidRPr="00E662A0" w:rsidRDefault="00B05801" w:rsidP="00CC33D5">
      <w:pPr>
        <w:pStyle w:val="PargrafoparaBibl"/>
        <w:widowControl/>
        <w:rPr>
          <w:noProof/>
        </w:rPr>
      </w:pPr>
      <w:r w:rsidRPr="00F61AE9">
        <w:rPr>
          <w:noProof/>
          <w:lang w:val="en-US"/>
        </w:rPr>
        <w:t xml:space="preserve">BIARD, J., org., </w:t>
      </w:r>
      <w:r w:rsidRPr="00F61AE9">
        <w:rPr>
          <w:i/>
          <w:iCs/>
          <w:noProof/>
          <w:lang w:val="en-US"/>
        </w:rPr>
        <w:t>Langage, sciences, philosophie au XII</w:t>
      </w:r>
      <w:r w:rsidRPr="00F61AE9">
        <w:rPr>
          <w:i/>
          <w:iCs/>
          <w:noProof/>
          <w:vertAlign w:val="superscript"/>
          <w:lang w:val="en-US"/>
        </w:rPr>
        <w:t>e</w:t>
      </w:r>
      <w:r w:rsidRPr="00F61AE9">
        <w:rPr>
          <w:i/>
          <w:iCs/>
          <w:noProof/>
          <w:lang w:val="en-US"/>
        </w:rPr>
        <w:t xml:space="preserve"> siècle</w:t>
      </w:r>
      <w:r w:rsidRPr="00F61AE9">
        <w:rPr>
          <w:noProof/>
          <w:lang w:val="en-US"/>
        </w:rPr>
        <w:t xml:space="preserve">. </w:t>
      </w:r>
      <w:r w:rsidRPr="00F61AE9">
        <w:rPr>
          <w:szCs w:val="16"/>
          <w:lang w:val="en-US"/>
        </w:rPr>
        <w:t xml:space="preserve">Sic et Non. </w:t>
      </w:r>
      <w:r w:rsidRPr="00F61AE9">
        <w:rPr>
          <w:noProof/>
          <w:lang w:val="en-US"/>
        </w:rPr>
        <w:t xml:space="preserve">Paris, Vrin, 1999. </w:t>
      </w:r>
      <w:r w:rsidRPr="00E662A0">
        <w:rPr>
          <w:noProof/>
        </w:rPr>
        <w:t xml:space="preserve">257 p. [UFSCar] </w:t>
      </w:r>
      <w:r w:rsidRPr="00E662A0">
        <w:rPr>
          <w:noProof/>
          <w:szCs w:val="24"/>
        </w:rPr>
        <w:t xml:space="preserve">[UNESP] </w:t>
      </w:r>
      <w:r w:rsidRPr="00E662A0">
        <w:rPr>
          <w:szCs w:val="24"/>
        </w:rPr>
        <w:t xml:space="preserve">[UNICAMP] [UNIFESP] </w:t>
      </w:r>
      <w:r w:rsidRPr="00E662A0">
        <w:rPr>
          <w:noProof/>
          <w:szCs w:val="24"/>
        </w:rPr>
        <w:t>[USP]</w:t>
      </w:r>
    </w:p>
    <w:p w:rsidR="00B05801" w:rsidRDefault="00B05801" w:rsidP="00CC33D5">
      <w:pPr>
        <w:pStyle w:val="PargrafoparaBibl"/>
        <w:widowControl/>
        <w:rPr>
          <w:lang w:val="es-ES_tradnl"/>
        </w:rPr>
      </w:pPr>
      <w:bookmarkStart w:id="99" w:name="_Hlk482526044"/>
      <w:r w:rsidRPr="00F61AE9">
        <w:rPr>
          <w:bCs/>
          <w:szCs w:val="24"/>
        </w:rPr>
        <w:t>LEMOINE</w:t>
      </w:r>
      <w:r w:rsidRPr="00F61AE9">
        <w:rPr>
          <w:szCs w:val="24"/>
        </w:rPr>
        <w:t xml:space="preserve">, M., éd., </w:t>
      </w:r>
      <w:r w:rsidRPr="00F61AE9">
        <w:rPr>
          <w:bCs/>
          <w:i/>
          <w:szCs w:val="24"/>
        </w:rPr>
        <w:t xml:space="preserve">Notre Dame de Paris. </w:t>
      </w:r>
      <w:r w:rsidRPr="00F61AE9">
        <w:rPr>
          <w:bCs/>
          <w:i/>
          <w:szCs w:val="24"/>
          <w:lang w:val="es-ES_tradnl"/>
        </w:rPr>
        <w:t>Un manifeste chrétien, 1160-1230</w:t>
      </w:r>
      <w:r w:rsidRPr="00F61AE9">
        <w:rPr>
          <w:szCs w:val="24"/>
          <w:lang w:val="es-ES_tradnl"/>
        </w:rPr>
        <w:t>. Rencontres médiévales européennes, 4. Turnhout, Brepols, 2004. 151 p. [UFSCar]</w:t>
      </w:r>
      <w:r w:rsidRPr="00F61AE9">
        <w:rPr>
          <w:color w:val="999999"/>
          <w:szCs w:val="24"/>
          <w:lang w:val="es-ES_tradnl"/>
        </w:rPr>
        <w:t xml:space="preserve"> </w:t>
      </w:r>
      <w:r w:rsidRPr="00F61AE9">
        <w:rPr>
          <w:szCs w:val="24"/>
          <w:lang w:val="es-ES_tradnl"/>
        </w:rPr>
        <w:t>[UNICAMP] [USP</w:t>
      </w:r>
      <w:r w:rsidRPr="00A91BAF">
        <w:rPr>
          <w:lang w:val="es-ES_tradnl"/>
        </w:rPr>
        <w:t>] {NA}</w:t>
      </w:r>
    </w:p>
    <w:bookmarkEnd w:id="99"/>
    <w:p w:rsidR="00081118" w:rsidRPr="009C35B5" w:rsidRDefault="00081118" w:rsidP="00081118">
      <w:pPr>
        <w:pStyle w:val="PargrafoparaBibl"/>
        <w:widowControl/>
        <w:rPr>
          <w:color w:val="808080" w:themeColor="background1" w:themeShade="80"/>
        </w:rPr>
      </w:pPr>
      <w:r>
        <w:rPr>
          <w:color w:val="808080" w:themeColor="background1" w:themeShade="80"/>
          <w:lang w:val="en"/>
        </w:rPr>
        <w:lastRenderedPageBreak/>
        <w:t xml:space="preserve">PALMÉN, </w:t>
      </w:r>
      <w:r w:rsidRPr="00B74312">
        <w:rPr>
          <w:color w:val="808080" w:themeColor="background1" w:themeShade="80"/>
          <w:lang w:val="en"/>
        </w:rPr>
        <w:t>R</w:t>
      </w:r>
      <w:r>
        <w:rPr>
          <w:color w:val="808080" w:themeColor="background1" w:themeShade="80"/>
          <w:lang w:val="en"/>
        </w:rPr>
        <w:t>.,</w:t>
      </w:r>
      <w:r w:rsidRPr="00B74312">
        <w:rPr>
          <w:color w:val="808080" w:themeColor="background1" w:themeShade="80"/>
          <w:lang w:val="en"/>
        </w:rPr>
        <w:t xml:space="preserve"> </w:t>
      </w:r>
      <w:r w:rsidRPr="00C76DB4">
        <w:rPr>
          <w:i/>
          <w:color w:val="808080" w:themeColor="background1" w:themeShade="80"/>
          <w:lang w:val="en"/>
        </w:rPr>
        <w:t>Richard of St. Victor’s theory of imagination</w:t>
      </w:r>
      <w:r>
        <w:rPr>
          <w:color w:val="808080" w:themeColor="background1" w:themeShade="80"/>
          <w:lang w:val="en"/>
        </w:rPr>
        <w:t xml:space="preserve">. </w:t>
      </w:r>
      <w:r w:rsidRPr="0056605C">
        <w:rPr>
          <w:color w:val="808080" w:themeColor="background1" w:themeShade="80"/>
          <w:lang w:val="en"/>
        </w:rPr>
        <w:t>Investigating medieval philosophy</w:t>
      </w:r>
      <w:r>
        <w:rPr>
          <w:color w:val="808080" w:themeColor="background1" w:themeShade="80"/>
          <w:lang w:val="en"/>
        </w:rPr>
        <w:t>, 8</w:t>
      </w:r>
      <w:r w:rsidRPr="0056605C">
        <w:rPr>
          <w:color w:val="808080" w:themeColor="background1" w:themeShade="80"/>
          <w:lang w:val="en"/>
        </w:rPr>
        <w:t xml:space="preserve">. </w:t>
      </w:r>
      <w:r w:rsidRPr="00B74312">
        <w:rPr>
          <w:color w:val="808080" w:themeColor="background1" w:themeShade="80"/>
          <w:lang w:val="en"/>
        </w:rPr>
        <w:t xml:space="preserve">Leiden, Brill, 2014. </w:t>
      </w:r>
      <w:r w:rsidRPr="009C35B5">
        <w:rPr>
          <w:color w:val="808080" w:themeColor="background1" w:themeShade="80"/>
        </w:rPr>
        <w:t>307 p.*</w:t>
      </w:r>
    </w:p>
    <w:p w:rsidR="002F6594" w:rsidRDefault="002F6594" w:rsidP="00CC33D5">
      <w:pPr>
        <w:pStyle w:val="PargrafoparaBibl"/>
        <w:widowControl/>
        <w:rPr>
          <w:lang w:val="es-ES_tradnl"/>
        </w:rPr>
      </w:pPr>
    </w:p>
    <w:p w:rsidR="00B05801" w:rsidRDefault="00B05801" w:rsidP="00CC33D5">
      <w:pPr>
        <w:spacing w:after="200" w:line="276" w:lineRule="auto"/>
        <w:rPr>
          <w:lang w:val="es-ES_tradnl"/>
        </w:rPr>
      </w:pPr>
      <w:r>
        <w:rPr>
          <w:lang w:val="es-ES_tradnl"/>
        </w:rPr>
        <w:br w:type="page"/>
      </w:r>
    </w:p>
    <w:p w:rsidR="00B05801" w:rsidRPr="00A91BAF" w:rsidRDefault="00B05801" w:rsidP="00CC33D5">
      <w:pPr>
        <w:pStyle w:val="PargrafoparaBibl"/>
        <w:widowControl/>
        <w:rPr>
          <w:lang w:val="es-ES_tradnl"/>
        </w:rPr>
      </w:pPr>
    </w:p>
    <w:p w:rsidR="00FB710A" w:rsidRPr="00B05801" w:rsidRDefault="00FB710A" w:rsidP="00CC33D5">
      <w:pPr>
        <w:pStyle w:val="Ttulo4"/>
        <w:widowControl/>
        <w:rPr>
          <w:color w:val="FF0000"/>
        </w:rPr>
      </w:pPr>
      <w:r w:rsidRPr="00B05801">
        <w:rPr>
          <w:color w:val="FF0000"/>
        </w:rPr>
        <w:t>gofredo de auxerre, ca. 1115-1188</w:t>
      </w:r>
    </w:p>
    <w:p w:rsidR="001172E4" w:rsidRPr="00FB4E5C" w:rsidRDefault="00AF0097" w:rsidP="00CC33D5">
      <w:pPr>
        <w:pStyle w:val="Ttulo5"/>
        <w:keepNext/>
        <w:spacing w:before="0"/>
        <w:rPr>
          <w:color w:val="FF0000"/>
          <w:lang w:val="es-ES_tradnl"/>
        </w:rPr>
      </w:pPr>
      <w:r>
        <w:rPr>
          <w:color w:val="FF0000"/>
          <w:lang w:val="es-ES_tradnl"/>
        </w:rPr>
        <w:t>PL</w:t>
      </w:r>
    </w:p>
    <w:p w:rsidR="00FB710A" w:rsidRPr="004F2FF6" w:rsidRDefault="00FB710A" w:rsidP="00CC33D5">
      <w:pPr>
        <w:pStyle w:val="PargrafoparaBibl"/>
        <w:widowControl/>
        <w:rPr>
          <w:noProof/>
        </w:rPr>
      </w:pPr>
      <w:r w:rsidRPr="00F61AE9">
        <w:rPr>
          <w:noProof/>
          <w:color w:val="000000"/>
        </w:rPr>
        <w:t xml:space="preserve">GAUFRIDUS </w:t>
      </w:r>
      <w:r w:rsidRPr="00F61AE9">
        <w:rPr>
          <w:iCs/>
          <w:noProof/>
          <w:color w:val="000000"/>
        </w:rPr>
        <w:t>AUTISSIODORENSIS</w:t>
      </w:r>
      <w:r w:rsidRPr="00F61AE9">
        <w:rPr>
          <w:noProof/>
          <w:color w:val="000000"/>
        </w:rPr>
        <w:t>, et al</w:t>
      </w:r>
      <w:r w:rsidRPr="00F61AE9">
        <w:rPr>
          <w:i/>
          <w:noProof/>
          <w:color w:val="000000"/>
        </w:rPr>
        <w:t xml:space="preserve">., </w:t>
      </w:r>
      <w:r w:rsidRPr="00F61AE9">
        <w:rPr>
          <w:i/>
          <w:iCs/>
          <w:szCs w:val="24"/>
          <w:lang w:val="it-IT"/>
        </w:rPr>
        <w:t xml:space="preserve">Expositio in Apocalipsin. </w:t>
      </w:r>
      <w:r w:rsidRPr="00F61AE9">
        <w:rPr>
          <w:i/>
          <w:iCs/>
          <w:noProof/>
          <w:color w:val="000000"/>
        </w:rPr>
        <w:t>Declamationes de colloquio Simonis cum Jesu</w:t>
      </w:r>
      <w:r w:rsidRPr="00F61AE9">
        <w:t xml:space="preserve">. </w:t>
      </w:r>
      <w:r w:rsidRPr="00F61AE9">
        <w:rPr>
          <w:i/>
          <w:iCs/>
          <w:szCs w:val="24"/>
          <w:lang w:val="it-IT"/>
        </w:rPr>
        <w:t xml:space="preserve">De creatione perfectorum et sacramento. De sacramentis numerorum a tredenario ad vicenarium. Libellus contra capitula Gilberti Pictaviensis Episcopi. </w:t>
      </w:r>
      <w:r w:rsidRPr="00F61AE9">
        <w:rPr>
          <w:i/>
          <w:iCs/>
        </w:rPr>
        <w:t>Epistola ad Albinum cardinalem et episcopum Albanensem. De condemnatione errorum Gilberti Porretani</w:t>
      </w:r>
      <w:r w:rsidRPr="00F61AE9">
        <w:rPr>
          <w:i/>
          <w:iCs/>
          <w:szCs w:val="24"/>
          <w:lang w:val="it-IT"/>
        </w:rPr>
        <w:t xml:space="preserve">. Fragmenta de vita et miraculis S. Bernardi. </w:t>
      </w:r>
      <w:r w:rsidRPr="004F2FF6">
        <w:rPr>
          <w:noProof/>
        </w:rPr>
        <w:t>PL,</w:t>
      </w:r>
      <w:r w:rsidRPr="004F2FF6">
        <w:rPr>
          <w:iCs/>
          <w:noProof/>
        </w:rPr>
        <w:t xml:space="preserve"> </w:t>
      </w:r>
      <w:r w:rsidRPr="004F2FF6">
        <w:rPr>
          <w:noProof/>
        </w:rPr>
        <w:t xml:space="preserve">184-185. Turnhout, Brepols, [1855] 1988. </w:t>
      </w:r>
      <w:r w:rsidR="00376724" w:rsidRPr="004F2FF6">
        <w:rPr>
          <w:szCs w:val="24"/>
        </w:rPr>
        <w:t xml:space="preserve">[PUC] </w:t>
      </w:r>
      <w:r w:rsidR="00376724" w:rsidRPr="004F2FF6">
        <w:rPr>
          <w:noProof/>
          <w:szCs w:val="24"/>
        </w:rPr>
        <w:t xml:space="preserve">[UNICAMP] </w:t>
      </w:r>
      <w:r w:rsidR="00376724" w:rsidRPr="004F2FF6">
        <w:t>[USP]</w:t>
      </w:r>
    </w:p>
    <w:p w:rsidR="001172E4" w:rsidRPr="004F2FF6" w:rsidRDefault="00AF0097" w:rsidP="00CC33D5">
      <w:pPr>
        <w:pStyle w:val="Ttulo5"/>
        <w:keepNext/>
        <w:spacing w:before="0"/>
        <w:rPr>
          <w:noProof/>
          <w:color w:val="FF0000"/>
        </w:rPr>
      </w:pPr>
      <w:r w:rsidRPr="004F2FF6">
        <w:rPr>
          <w:noProof/>
          <w:color w:val="FF0000"/>
        </w:rPr>
        <w:t>Corpus christianorum</w:t>
      </w:r>
    </w:p>
    <w:p w:rsidR="001172E4" w:rsidRPr="003F4ABB" w:rsidRDefault="001172E4" w:rsidP="00CC33D5">
      <w:pPr>
        <w:pStyle w:val="PargrafoparaBibl"/>
        <w:widowControl/>
        <w:rPr>
          <w:lang w:val="en-US"/>
        </w:rPr>
      </w:pPr>
      <w:r w:rsidRPr="00E10567">
        <w:rPr>
          <w:bCs/>
          <w:i/>
          <w:noProof/>
          <w:szCs w:val="24"/>
        </w:rPr>
        <w:t>Fragmenta Gaufridi</w:t>
      </w:r>
      <w:r w:rsidRPr="00E10567">
        <w:rPr>
          <w:noProof/>
          <w:szCs w:val="24"/>
        </w:rPr>
        <w:t xml:space="preserve"> in GUILLELMUS A SANCTO THEODORICO, </w:t>
      </w:r>
      <w:r w:rsidRPr="00E10567">
        <w:rPr>
          <w:i/>
          <w:noProof/>
          <w:szCs w:val="24"/>
        </w:rPr>
        <w:t xml:space="preserve">Opera omnia VI: </w:t>
      </w:r>
      <w:r w:rsidRPr="00E10567">
        <w:rPr>
          <w:bCs/>
          <w:i/>
          <w:noProof/>
          <w:szCs w:val="24"/>
        </w:rPr>
        <w:t>Vita prima Sancti Bernardi</w:t>
      </w:r>
      <w:r w:rsidRPr="00E10567">
        <w:rPr>
          <w:noProof/>
          <w:szCs w:val="24"/>
        </w:rPr>
        <w:t xml:space="preserve">. Cura et studio C. Vande Veire. </w:t>
      </w:r>
      <w:r w:rsidRPr="00E91334">
        <w:rPr>
          <w:noProof/>
          <w:szCs w:val="24"/>
        </w:rPr>
        <w:t xml:space="preserve">CCCM, 89B. </w:t>
      </w:r>
      <w:r w:rsidRPr="004D5CC3">
        <w:rPr>
          <w:noProof/>
          <w:szCs w:val="24"/>
        </w:rPr>
        <w:t xml:space="preserve">Turnholt, Brepols, 2011. </w:t>
      </w:r>
      <w:r w:rsidRPr="003F4ABB">
        <w:rPr>
          <w:noProof/>
          <w:szCs w:val="24"/>
          <w:lang w:val="en-US"/>
        </w:rPr>
        <w:t>342 p.</w:t>
      </w:r>
      <w:r w:rsidRPr="003F4ABB">
        <w:rPr>
          <w:lang w:val="en-US"/>
        </w:rPr>
        <w:t xml:space="preserve"> [USP]</w:t>
      </w:r>
    </w:p>
    <w:p w:rsidR="001172E4" w:rsidRPr="00F61AE9" w:rsidRDefault="00AF0097" w:rsidP="00CC33D5">
      <w:pPr>
        <w:pStyle w:val="Ttulo5"/>
        <w:keepNext/>
        <w:spacing w:before="0"/>
        <w:rPr>
          <w:color w:val="FF0000"/>
          <w:lang w:val="es-ES_tradnl"/>
        </w:rPr>
      </w:pPr>
      <w:r>
        <w:rPr>
          <w:iCs w:val="0"/>
          <w:color w:val="FF0000"/>
          <w:lang w:val="es-ES_tradnl"/>
        </w:rPr>
        <w:t>Sources chrétiennes</w:t>
      </w:r>
    </w:p>
    <w:p w:rsidR="00FB710A" w:rsidRPr="00F61AE9" w:rsidRDefault="00FB710A" w:rsidP="00CC33D5">
      <w:pPr>
        <w:pStyle w:val="PargrafoparaBibl"/>
        <w:widowControl/>
      </w:pPr>
      <w:r w:rsidRPr="00F61AE9">
        <w:rPr>
          <w:lang w:val="it-IT"/>
        </w:rPr>
        <w:t xml:space="preserve">GEOFFROY D’AUXERRE, </w:t>
      </w:r>
      <w:r w:rsidRPr="00F61AE9">
        <w:rPr>
          <w:i/>
          <w:iCs/>
          <w:lang w:val="it-IT"/>
        </w:rPr>
        <w:t>Entretien de Simon-Pierre avec Jésus</w:t>
      </w:r>
      <w:r w:rsidRPr="00F61AE9">
        <w:rPr>
          <w:lang w:val="it-IT"/>
        </w:rPr>
        <w:t>. Intr</w:t>
      </w:r>
      <w:r w:rsidRPr="00F61AE9">
        <w:rPr>
          <w:lang w:val="en-US"/>
        </w:rPr>
        <w:t xml:space="preserve">., texte, tr. et annotation par H. Rochais. </w:t>
      </w:r>
      <w:r w:rsidRPr="009C35B5">
        <w:t xml:space="preserve">SC, 364. </w:t>
      </w:r>
      <w:r w:rsidRPr="00F61AE9">
        <w:t>Paris, Cerf, 1990. 336 p. [UNICAMP] [USP]</w:t>
      </w:r>
    </w:p>
    <w:p w:rsidR="00316197" w:rsidRPr="00502E5F" w:rsidRDefault="00316197" w:rsidP="00CC33D5">
      <w:pPr>
        <w:pStyle w:val="PargrafoparaBibl"/>
        <w:widowControl/>
      </w:pPr>
      <w:r w:rsidRPr="00316197">
        <w:t>GEOFFROY D’AUXERRE,</w:t>
      </w:r>
      <w:r w:rsidRPr="00316197">
        <w:rPr>
          <w:bCs/>
        </w:rPr>
        <w:t xml:space="preserve"> </w:t>
      </w:r>
      <w:r w:rsidRPr="00316197">
        <w:rPr>
          <w:bCs/>
          <w:i/>
        </w:rPr>
        <w:t>Notes sur la vie et les miracles de saint Bernard.</w:t>
      </w:r>
      <w:r w:rsidRPr="00316197">
        <w:rPr>
          <w:b/>
          <w:bCs/>
          <w:i/>
        </w:rPr>
        <w:t xml:space="preserve"> </w:t>
      </w:r>
      <w:r w:rsidRPr="00316197">
        <w:rPr>
          <w:i/>
        </w:rPr>
        <w:t>Fragmenta I. Précédé de Raynaud de Foigny: Fragmenta II</w:t>
      </w:r>
      <w:r w:rsidRPr="00316197">
        <w:t xml:space="preserve">. Intr., texte, tr., notes et index par R. Fassetta. SC, 548. </w:t>
      </w:r>
      <w:r w:rsidRPr="00502E5F">
        <w:t>Paris, Cerf, 2011. 205 p. [USP]</w:t>
      </w:r>
    </w:p>
    <w:p w:rsidR="001172E4" w:rsidRPr="00726896" w:rsidRDefault="00AF0097" w:rsidP="00CC33D5">
      <w:pPr>
        <w:pStyle w:val="Ttulo5"/>
        <w:keepNext/>
        <w:spacing w:before="0"/>
        <w:rPr>
          <w:color w:val="FF0000"/>
        </w:rPr>
      </w:pPr>
      <w:r w:rsidRPr="00726896">
        <w:rPr>
          <w:color w:val="FF0000"/>
        </w:rPr>
        <w:t>Diversas</w:t>
      </w:r>
    </w:p>
    <w:p w:rsidR="00302F8F" w:rsidRDefault="00302F8F" w:rsidP="00CC33D5">
      <w:pPr>
        <w:pStyle w:val="PargrafoparaBibl"/>
        <w:widowControl/>
        <w:rPr>
          <w:color w:val="808080"/>
        </w:rPr>
      </w:pPr>
      <w:r w:rsidRPr="00302F8F">
        <w:rPr>
          <w:color w:val="808080"/>
        </w:rPr>
        <w:t xml:space="preserve">GOFFREDO DI AUXERRE, </w:t>
      </w:r>
      <w:r w:rsidRPr="00302F8F">
        <w:rPr>
          <w:i/>
          <w:color w:val="808080"/>
        </w:rPr>
        <w:t>Super Apocalypsim</w:t>
      </w:r>
      <w:r w:rsidRPr="00302F8F">
        <w:rPr>
          <w:color w:val="808080"/>
        </w:rPr>
        <w:t>. A cura di F. Gastaldelli. Temi e test</w:t>
      </w:r>
      <w:r>
        <w:rPr>
          <w:color w:val="808080"/>
        </w:rPr>
        <w:t>i</w:t>
      </w:r>
      <w:r w:rsidRPr="00302F8F">
        <w:rPr>
          <w:color w:val="808080"/>
        </w:rPr>
        <w:t xml:space="preserve">. </w:t>
      </w:r>
      <w:r w:rsidRPr="001A2BE2">
        <w:rPr>
          <w:color w:val="808080"/>
        </w:rPr>
        <w:t>Roma, Storia e Letteratura,</w:t>
      </w:r>
      <w:r>
        <w:rPr>
          <w:color w:val="808080"/>
        </w:rPr>
        <w:t xml:space="preserve"> 2010.</w:t>
      </w:r>
      <w:r w:rsidRPr="00302F8F">
        <w:rPr>
          <w:color w:val="808080"/>
        </w:rPr>
        <w:t xml:space="preserve"> 284 p.*</w:t>
      </w:r>
    </w:p>
    <w:p w:rsidR="00302F8F" w:rsidRPr="004D5CC3" w:rsidRDefault="00302F8F" w:rsidP="00CC33D5">
      <w:pPr>
        <w:pStyle w:val="PargrafoparaBibl"/>
        <w:widowControl/>
        <w:rPr>
          <w:color w:val="808080"/>
          <w:lang w:val="en-US"/>
        </w:rPr>
      </w:pPr>
      <w:r w:rsidRPr="00302F8F">
        <w:rPr>
          <w:color w:val="808080"/>
        </w:rPr>
        <w:t>GOFFREDO DI AUXERRE,</w:t>
      </w:r>
      <w:r>
        <w:rPr>
          <w:color w:val="808080"/>
        </w:rPr>
        <w:t xml:space="preserve"> </w:t>
      </w:r>
      <w:r w:rsidRPr="00302F8F">
        <w:rPr>
          <w:i/>
          <w:color w:val="808080"/>
        </w:rPr>
        <w:t>Expositio in Cantica canticorum</w:t>
      </w:r>
      <w:r w:rsidRPr="00302F8F">
        <w:rPr>
          <w:color w:val="808080"/>
        </w:rPr>
        <w:t xml:space="preserve">. Ed. critica </w:t>
      </w:r>
      <w:r>
        <w:rPr>
          <w:color w:val="808080"/>
        </w:rPr>
        <w:t>a</w:t>
      </w:r>
      <w:r w:rsidRPr="00302F8F">
        <w:rPr>
          <w:color w:val="808080"/>
        </w:rPr>
        <w:t xml:space="preserve"> cura di F. Gastaldelli. </w:t>
      </w:r>
      <w:r w:rsidRPr="004D5CC3">
        <w:rPr>
          <w:color w:val="808080"/>
          <w:lang w:val="en-US"/>
        </w:rPr>
        <w:t>Temi e testi. Roma, Storia e Letteratura, 1974. CXXXVIII+678 p.*</w:t>
      </w:r>
    </w:p>
    <w:p w:rsidR="00FB710A" w:rsidRPr="00A91BAF" w:rsidRDefault="00FB710A" w:rsidP="00CC33D5">
      <w:pPr>
        <w:pStyle w:val="PargrafoparaBibl"/>
        <w:widowControl/>
        <w:rPr>
          <w:noProof/>
          <w:lang w:val="en-US"/>
        </w:rPr>
      </w:pPr>
      <w:r w:rsidRPr="00F61AE9">
        <w:rPr>
          <w:noProof/>
          <w:lang w:val="en-US"/>
        </w:rPr>
        <w:t xml:space="preserve">GEOFFREY OF AUXERRE, </w:t>
      </w:r>
      <w:r w:rsidRPr="00F61AE9">
        <w:rPr>
          <w:i/>
          <w:noProof/>
          <w:lang w:val="en-US"/>
        </w:rPr>
        <w:t>On the Apocalypse</w:t>
      </w:r>
      <w:r w:rsidRPr="00F61AE9">
        <w:rPr>
          <w:noProof/>
          <w:lang w:val="en-US"/>
        </w:rPr>
        <w:t xml:space="preserve">. Tr. J. </w:t>
      </w:r>
      <w:r w:rsidRPr="00F61AE9">
        <w:rPr>
          <w:iCs/>
          <w:noProof/>
          <w:lang w:val="en-US"/>
        </w:rPr>
        <w:t xml:space="preserve">Gibbons. </w:t>
      </w:r>
      <w:r w:rsidRPr="00E91334">
        <w:rPr>
          <w:noProof/>
          <w:lang w:val="en-US"/>
        </w:rPr>
        <w:t xml:space="preserve">Cistercian Fathers, 42. </w:t>
      </w:r>
      <w:r w:rsidRPr="00A91BAF">
        <w:rPr>
          <w:lang w:val="en-US"/>
        </w:rPr>
        <w:t xml:space="preserve">Kalamazoo, </w:t>
      </w:r>
      <w:r w:rsidRPr="00A91BAF">
        <w:rPr>
          <w:noProof/>
          <w:lang w:val="en-US"/>
        </w:rPr>
        <w:t>Cistercian, 2000.</w:t>
      </w:r>
      <w:r w:rsidR="00BF06D2">
        <w:rPr>
          <w:lang w:val="en-US"/>
        </w:rPr>
        <w:t xml:space="preserve"> 230 p. [USP]</w:t>
      </w:r>
    </w:p>
    <w:p w:rsidR="00FB710A" w:rsidRPr="00A91BAF" w:rsidRDefault="00FB710A" w:rsidP="00CC33D5">
      <w:pPr>
        <w:pStyle w:val="PargrafoparaBibl"/>
        <w:widowControl/>
        <w:rPr>
          <w:color w:val="808080"/>
        </w:rPr>
      </w:pPr>
      <w:r w:rsidRPr="00A91BAF">
        <w:rPr>
          <w:color w:val="808080"/>
          <w:lang w:val="en-US"/>
        </w:rPr>
        <w:t xml:space="preserve">GEOFFROY D’AUXERRE, </w:t>
      </w:r>
      <w:r w:rsidRPr="00A91BAF">
        <w:rPr>
          <w:i/>
          <w:color w:val="808080"/>
          <w:lang w:val="en-US"/>
        </w:rPr>
        <w:t xml:space="preserve">Sur les trois premiers chapitres de l’Apocalypse. </w:t>
      </w:r>
      <w:r w:rsidRPr="004D5CC3">
        <w:rPr>
          <w:i/>
          <w:color w:val="808080"/>
          <w:lang w:val="en-US"/>
        </w:rPr>
        <w:t>Vingt sermons</w:t>
      </w:r>
      <w:r w:rsidRPr="004D5CC3">
        <w:rPr>
          <w:color w:val="808080"/>
          <w:lang w:val="en-US"/>
        </w:rPr>
        <w:t xml:space="preserve">. Tr. P.-Y. Emery. </w:t>
      </w:r>
      <w:r w:rsidRPr="009C35B5">
        <w:rPr>
          <w:color w:val="808080"/>
          <w:lang w:val="en-US"/>
        </w:rPr>
        <w:t xml:space="preserve">Pain de </w:t>
      </w:r>
      <w:r w:rsidRPr="009C35B5">
        <w:rPr>
          <w:iCs/>
          <w:color w:val="808080"/>
          <w:lang w:val="en-US"/>
        </w:rPr>
        <w:t>Cîteaux</w:t>
      </w:r>
      <w:r w:rsidRPr="009C35B5">
        <w:rPr>
          <w:color w:val="808080"/>
          <w:lang w:val="en-US"/>
        </w:rPr>
        <w:t xml:space="preserve">. </w:t>
      </w:r>
      <w:r w:rsidRPr="00A91BAF">
        <w:rPr>
          <w:color w:val="808080"/>
        </w:rPr>
        <w:t>Oka, Québec, Abbaye Cistercienne Notre-Dame-du-Lac, 2010.</w:t>
      </w:r>
    </w:p>
    <w:p w:rsidR="00726896" w:rsidRPr="00502E5F" w:rsidRDefault="00726896" w:rsidP="00CC33D5">
      <w:pPr>
        <w:pStyle w:val="PargrafoparaBibl"/>
        <w:widowControl/>
      </w:pPr>
      <w:r w:rsidRPr="00726896">
        <w:rPr>
          <w:bCs/>
          <w:i/>
        </w:rPr>
        <w:t>The Old Portuguese Vida de Sam Bernardo</w:t>
      </w:r>
      <w:r w:rsidRPr="00726896">
        <w:rPr>
          <w:bCs/>
        </w:rPr>
        <w:t xml:space="preserve">. </w:t>
      </w:r>
      <w:r>
        <w:rPr>
          <w:bCs/>
          <w:lang w:val="en-US"/>
        </w:rPr>
        <w:t>E</w:t>
      </w:r>
      <w:r w:rsidRPr="00726896">
        <w:rPr>
          <w:bCs/>
          <w:lang w:val="en-US"/>
        </w:rPr>
        <w:t>d</w:t>
      </w:r>
      <w:r>
        <w:rPr>
          <w:bCs/>
          <w:lang w:val="en-US"/>
        </w:rPr>
        <w:t xml:space="preserve">. </w:t>
      </w:r>
      <w:r w:rsidRPr="00726896">
        <w:rPr>
          <w:bCs/>
          <w:lang w:val="en-US"/>
        </w:rPr>
        <w:t>from Alcobaça manuscript CCXCI/200</w:t>
      </w:r>
      <w:r>
        <w:rPr>
          <w:bCs/>
          <w:lang w:val="en-US"/>
        </w:rPr>
        <w:t>. W</w:t>
      </w:r>
      <w:r w:rsidRPr="00726896">
        <w:rPr>
          <w:bCs/>
          <w:lang w:val="en-US"/>
        </w:rPr>
        <w:t>ith intr</w:t>
      </w:r>
      <w:r>
        <w:rPr>
          <w:bCs/>
          <w:lang w:val="en-US"/>
        </w:rPr>
        <w:t>., linguistic study, notes</w:t>
      </w:r>
      <w:r w:rsidRPr="00726896">
        <w:rPr>
          <w:bCs/>
          <w:lang w:val="en-US"/>
        </w:rPr>
        <w:t>, and glossary by L</w:t>
      </w:r>
      <w:r>
        <w:rPr>
          <w:bCs/>
          <w:lang w:val="en-US"/>
        </w:rPr>
        <w:t>.</w:t>
      </w:r>
      <w:r w:rsidRPr="00726896">
        <w:rPr>
          <w:bCs/>
          <w:lang w:val="en-US"/>
        </w:rPr>
        <w:t xml:space="preserve"> A. Sharpe.</w:t>
      </w:r>
      <w:r>
        <w:rPr>
          <w:bCs/>
          <w:lang w:val="en-US"/>
        </w:rPr>
        <w:t xml:space="preserve"> [</w:t>
      </w:r>
      <w:r w:rsidRPr="00726896">
        <w:rPr>
          <w:lang w:val="en-US"/>
        </w:rPr>
        <w:t xml:space="preserve">Portuguese translation of the first three books of the </w:t>
      </w:r>
      <w:r w:rsidRPr="00726896">
        <w:rPr>
          <w:i/>
          <w:lang w:val="en-US"/>
        </w:rPr>
        <w:t>Vita prima Bernardi</w:t>
      </w:r>
      <w:r w:rsidRPr="00726896">
        <w:rPr>
          <w:lang w:val="en-US"/>
        </w:rPr>
        <w:t>. Book 1 was written by Guillaume de Saint-Thierry; book 2, by Arnaldus Abbas Bonaevallis; book 3, by Gaufridus Claraevallensis</w:t>
      </w:r>
      <w:r>
        <w:rPr>
          <w:lang w:val="en-US"/>
        </w:rPr>
        <w:t xml:space="preserve">]. </w:t>
      </w:r>
      <w:r w:rsidRPr="00502E5F">
        <w:t xml:space="preserve">Chapel Hill, </w:t>
      </w:r>
      <w:r w:rsidR="00023B8A">
        <w:t xml:space="preserve">North Carolina UP, 1971. 183 p. </w:t>
      </w:r>
      <w:r w:rsidRPr="00502E5F">
        <w:t>[UNICAMP]</w:t>
      </w:r>
    </w:p>
    <w:p w:rsidR="00FB710A" w:rsidRPr="00207D3E" w:rsidRDefault="00AA4FB5" w:rsidP="00CC33D5">
      <w:pPr>
        <w:pStyle w:val="Ttulo5"/>
        <w:keepNext/>
        <w:spacing w:before="0"/>
        <w:rPr>
          <w:color w:val="FF0000"/>
        </w:rPr>
      </w:pPr>
      <w:r>
        <w:rPr>
          <w:color w:val="FF0000"/>
        </w:rPr>
        <w:lastRenderedPageBreak/>
        <w:t>Comentadores</w:t>
      </w:r>
    </w:p>
    <w:p w:rsidR="00302F8F" w:rsidRPr="004D5CC3" w:rsidRDefault="00302F8F" w:rsidP="00CC33D5">
      <w:pPr>
        <w:pStyle w:val="PargrafoparaBibl"/>
        <w:widowControl/>
        <w:rPr>
          <w:color w:val="808080"/>
        </w:rPr>
      </w:pPr>
      <w:r w:rsidRPr="00F61AE9">
        <w:rPr>
          <w:color w:val="808080"/>
        </w:rPr>
        <w:t xml:space="preserve">GASTALDELLI, F., </w:t>
      </w:r>
      <w:r w:rsidRPr="00F61AE9">
        <w:rPr>
          <w:i/>
          <w:color w:val="808080"/>
        </w:rPr>
        <w:t>Ricerche su Goffredo d’Auxerre: il compendio anonimo del “Super Apocalypsim”</w:t>
      </w:r>
      <w:r w:rsidRPr="00F61AE9">
        <w:rPr>
          <w:color w:val="808080"/>
        </w:rPr>
        <w:t xml:space="preserve">. </w:t>
      </w:r>
      <w:r w:rsidRPr="004D5CC3">
        <w:rPr>
          <w:color w:val="808080"/>
        </w:rPr>
        <w:t>Roma, Altioris latinitati, 1970.</w:t>
      </w:r>
    </w:p>
    <w:p w:rsidR="00FB710A" w:rsidRPr="00F61AE9" w:rsidRDefault="00FB710A" w:rsidP="00CC33D5">
      <w:pPr>
        <w:pStyle w:val="PargrafoparaBibl"/>
        <w:widowControl/>
      </w:pPr>
      <w:r w:rsidRPr="00F61AE9">
        <w:t xml:space="preserve">GASTALDELLI, F., </w:t>
      </w:r>
      <w:r w:rsidRPr="00F61AE9">
        <w:rPr>
          <w:i/>
        </w:rPr>
        <w:t>Studi su san Bernardo e Goffredo di Auxerre</w:t>
      </w:r>
      <w:r w:rsidRPr="00F61AE9">
        <w:t xml:space="preserve">. Millennio medievale, 30. Firenze, SISMEL / Galluzzo, 2001. XII+650 p. </w:t>
      </w:r>
      <w:r w:rsidRPr="00F61AE9">
        <w:rPr>
          <w:noProof/>
          <w:szCs w:val="22"/>
        </w:rPr>
        <w:t xml:space="preserve">[UNICAMP] </w:t>
      </w:r>
      <w:r w:rsidR="00545F59">
        <w:t>[USP]</w:t>
      </w:r>
    </w:p>
    <w:p w:rsidR="00276027" w:rsidRPr="00A4383D" w:rsidRDefault="00276027" w:rsidP="00CC33D5">
      <w:pPr>
        <w:pStyle w:val="PargrafoparaBibl"/>
        <w:widowControl/>
        <w:rPr>
          <w:lang w:val="en-US"/>
        </w:rPr>
      </w:pPr>
      <w:r w:rsidRPr="0023115D">
        <w:t xml:space="preserve">PIASTRA, C. M., e SANTI, F., a cura di, </w:t>
      </w:r>
      <w:r w:rsidRPr="0023115D">
        <w:rPr>
          <w:i/>
        </w:rPr>
        <w:t>Figure poetiche e figure teologiche nella mariologia dei secoli XI e XII</w:t>
      </w:r>
      <w:r w:rsidRPr="0023115D">
        <w:t xml:space="preserve">. </w:t>
      </w:r>
      <w:r w:rsidRPr="00A4383D">
        <w:rPr>
          <w:lang w:val="en-US"/>
        </w:rPr>
        <w:t>Millennio medievale, 48. Firenze, SISMEL / Galluzzo, 2004. XII+168 p. [USP]</w:t>
      </w:r>
    </w:p>
    <w:p w:rsidR="00814D03" w:rsidRDefault="00814D03" w:rsidP="00CC33D5">
      <w:pPr>
        <w:pStyle w:val="PargrafoparaBibl"/>
        <w:widowControl/>
        <w:rPr>
          <w:szCs w:val="16"/>
        </w:rPr>
      </w:pPr>
      <w:r w:rsidRPr="00F61AE9">
        <w:rPr>
          <w:szCs w:val="16"/>
          <w:lang w:val="en-US"/>
        </w:rPr>
        <w:t xml:space="preserve">WILLIAMS, M. E., </w:t>
      </w:r>
      <w:r w:rsidRPr="00F61AE9">
        <w:rPr>
          <w:i/>
          <w:szCs w:val="16"/>
          <w:lang w:val="en-US"/>
        </w:rPr>
        <w:t xml:space="preserve">The teaching of Gilbert Porreta on the </w:t>
      </w:r>
      <w:r w:rsidRPr="00520183">
        <w:rPr>
          <w:i/>
          <w:szCs w:val="16"/>
          <w:lang w:val="en-US"/>
        </w:rPr>
        <w:t>Trinity</w:t>
      </w:r>
      <w:r w:rsidRPr="00520183">
        <w:rPr>
          <w:rStyle w:val="Ttulo1Char"/>
          <w:i/>
          <w:lang w:val="en-US"/>
        </w:rPr>
        <w:t xml:space="preserve"> </w:t>
      </w:r>
      <w:r w:rsidRPr="00520183">
        <w:rPr>
          <w:rStyle w:val="field-content"/>
          <w:i/>
          <w:lang w:val="en-US"/>
        </w:rPr>
        <w:t>as found in his Commentaries on Boethius</w:t>
      </w:r>
      <w:r w:rsidRPr="00F61AE9">
        <w:rPr>
          <w:szCs w:val="16"/>
          <w:lang w:val="en-US"/>
        </w:rPr>
        <w:t xml:space="preserve">. </w:t>
      </w:r>
      <w:r w:rsidRPr="00F61AE9">
        <w:rPr>
          <w:szCs w:val="16"/>
        </w:rPr>
        <w:t>Analecta gregoriana, 56. Roma, Gre</w:t>
      </w:r>
      <w:r>
        <w:rPr>
          <w:szCs w:val="16"/>
        </w:rPr>
        <w:t>goriana, 1951. XV+130 p. [USP]</w:t>
      </w:r>
    </w:p>
    <w:p w:rsidR="00FB710A" w:rsidRPr="00696036" w:rsidRDefault="00FB710A" w:rsidP="00CC33D5">
      <w:pPr>
        <w:pStyle w:val="PargrafoparaBibl"/>
        <w:widowControl/>
      </w:pPr>
    </w:p>
    <w:p w:rsidR="00FB710A" w:rsidRPr="00696036" w:rsidRDefault="00FB710A" w:rsidP="00CC33D5">
      <w:pPr>
        <w:pStyle w:val="PargrafoparaBibl"/>
        <w:widowControl/>
        <w:rPr>
          <w:noProof/>
          <w:szCs w:val="24"/>
        </w:rPr>
      </w:pPr>
      <w:r w:rsidRPr="00696036">
        <w:rPr>
          <w:bCs/>
        </w:rPr>
        <w:br w:type="page"/>
      </w:r>
    </w:p>
    <w:p w:rsidR="00FB710A" w:rsidRPr="00F61AE9" w:rsidRDefault="00FB710A" w:rsidP="00CC33D5">
      <w:pPr>
        <w:pStyle w:val="Ttulo4"/>
        <w:widowControl/>
        <w:rPr>
          <w:color w:val="FF0000"/>
          <w:lang w:val="pt-PT"/>
        </w:rPr>
      </w:pPr>
      <w:r w:rsidRPr="00F61AE9">
        <w:rPr>
          <w:color w:val="FF0000"/>
          <w:lang w:val="pt-PT"/>
        </w:rPr>
        <w:lastRenderedPageBreak/>
        <w:t>guerrico de igny, ca. 1070/80-1157</w:t>
      </w:r>
    </w:p>
    <w:p w:rsidR="00B905BB" w:rsidRPr="00B905BB" w:rsidRDefault="00B905BB" w:rsidP="00B905BB">
      <w:pPr>
        <w:pStyle w:val="Ttulo5"/>
        <w:keepNext/>
        <w:spacing w:before="0"/>
        <w:rPr>
          <w:iCs w:val="0"/>
          <w:color w:val="FF0000"/>
        </w:rPr>
      </w:pPr>
      <w:r w:rsidRPr="00B905BB">
        <w:rPr>
          <w:iCs w:val="0"/>
          <w:color w:val="FF0000"/>
        </w:rPr>
        <w:t>PL</w:t>
      </w:r>
    </w:p>
    <w:p w:rsidR="00B905BB" w:rsidRPr="00B905BB" w:rsidRDefault="00B905BB" w:rsidP="00B905BB">
      <w:pPr>
        <w:pStyle w:val="PargrafoparaBibl"/>
        <w:widowControl/>
        <w:rPr>
          <w:lang w:val="en-US"/>
        </w:rPr>
      </w:pPr>
      <w:r w:rsidRPr="0073548B">
        <w:t xml:space="preserve">GUERRICUS IGNACIENSIS, </w:t>
      </w:r>
      <w:r w:rsidRPr="0073548B">
        <w:rPr>
          <w:i/>
        </w:rPr>
        <w:t>Sermones</w:t>
      </w:r>
      <w:r w:rsidRPr="0073548B">
        <w:t xml:space="preserve">. PL, 185. </w:t>
      </w:r>
      <w:r w:rsidRPr="00B905BB">
        <w:rPr>
          <w:lang w:val="en-US"/>
        </w:rPr>
        <w:t>Turnhout, Brepols, [1855] 1988. [PUC] [UNICAMP] [USP]</w:t>
      </w:r>
    </w:p>
    <w:p w:rsidR="001172E4" w:rsidRPr="00F61AE9" w:rsidRDefault="00AF0097" w:rsidP="00CC33D5">
      <w:pPr>
        <w:pStyle w:val="Ttulo5"/>
        <w:keepNext/>
        <w:spacing w:before="0"/>
        <w:rPr>
          <w:color w:val="FF0000"/>
          <w:lang w:val="es-ES_tradnl"/>
        </w:rPr>
      </w:pPr>
      <w:r>
        <w:rPr>
          <w:iCs w:val="0"/>
          <w:color w:val="FF0000"/>
          <w:lang w:val="es-ES_tradnl"/>
        </w:rPr>
        <w:t>Sources chrétiennes</w:t>
      </w:r>
    </w:p>
    <w:p w:rsidR="00FB710A" w:rsidRPr="0073548B" w:rsidRDefault="00FB710A" w:rsidP="00CC33D5">
      <w:pPr>
        <w:pStyle w:val="PargrafoparaBibl"/>
        <w:widowControl/>
        <w:rPr>
          <w:lang w:val="en-US"/>
        </w:rPr>
      </w:pPr>
      <w:r w:rsidRPr="001172E4">
        <w:rPr>
          <w:lang w:val="en-US"/>
        </w:rPr>
        <w:t xml:space="preserve">GUERRIC D’IGNY, </w:t>
      </w:r>
      <w:r w:rsidRPr="001172E4">
        <w:rPr>
          <w:i/>
          <w:iCs/>
          <w:lang w:val="en-US"/>
        </w:rPr>
        <w:t>Sermons</w:t>
      </w:r>
      <w:r w:rsidRPr="001172E4">
        <w:rPr>
          <w:lang w:val="en-US"/>
        </w:rPr>
        <w:t xml:space="preserve">. </w:t>
      </w:r>
      <w:r w:rsidRPr="003F4ABB">
        <w:rPr>
          <w:lang w:val="en-US"/>
        </w:rPr>
        <w:t xml:space="preserve">Intr., texte critique et notes par J. Morson et H. Costello. Tr. sous la direction de P. Deseille. SC, 166, SC, 202. </w:t>
      </w:r>
      <w:r w:rsidRPr="0073548B">
        <w:rPr>
          <w:lang w:val="en-US"/>
        </w:rPr>
        <w:t>Paris Cerf, 1970-1973. 2 vols. [UNICAMP] [UNIFESP] [USP]</w:t>
      </w:r>
    </w:p>
    <w:p w:rsidR="001172E4" w:rsidRPr="0073548B" w:rsidRDefault="00AF0097" w:rsidP="00CC33D5">
      <w:pPr>
        <w:pStyle w:val="Ttulo5"/>
        <w:keepNext/>
        <w:spacing w:before="0"/>
        <w:rPr>
          <w:color w:val="FF0000"/>
          <w:lang w:val="en-US"/>
        </w:rPr>
      </w:pPr>
      <w:r w:rsidRPr="0073548B">
        <w:rPr>
          <w:color w:val="FF0000"/>
          <w:lang w:val="en-US"/>
        </w:rPr>
        <w:t>Diversas</w:t>
      </w:r>
    </w:p>
    <w:p w:rsidR="00FB710A" w:rsidRPr="00696036" w:rsidRDefault="00FB710A" w:rsidP="00CC33D5">
      <w:pPr>
        <w:pStyle w:val="PargrafoparaBibl"/>
        <w:widowControl/>
      </w:pPr>
      <w:r w:rsidRPr="00F61AE9">
        <w:rPr>
          <w:noProof/>
          <w:lang w:val="en-US"/>
        </w:rPr>
        <w:t xml:space="preserve">GUERRIC OF IGNY, </w:t>
      </w:r>
      <w:r w:rsidRPr="00F61AE9">
        <w:rPr>
          <w:i/>
          <w:noProof/>
          <w:lang w:val="en-US"/>
        </w:rPr>
        <w:t>Liturgical sermons</w:t>
      </w:r>
      <w:r w:rsidRPr="00F61AE9">
        <w:rPr>
          <w:iCs/>
          <w:noProof/>
          <w:lang w:val="en-US"/>
        </w:rPr>
        <w:t xml:space="preserve">. Intr. and tr. by Monks at Mount St Bernard Abbey. </w:t>
      </w:r>
      <w:r w:rsidRPr="00696036">
        <w:t>Cistercian Fathers, 8</w:t>
      </w:r>
      <w:r w:rsidR="00B117AA">
        <w:t>, 32</w:t>
      </w:r>
      <w:r w:rsidRPr="00696036">
        <w:t>. Kalamazoo, Cistercian, 1970-1971. 2 vols.</w:t>
      </w:r>
      <w:r w:rsidR="00B117AA">
        <w:rPr>
          <w:szCs w:val="22"/>
        </w:rPr>
        <w:t xml:space="preserve"> [USP]</w:t>
      </w:r>
    </w:p>
    <w:p w:rsidR="00516371" w:rsidRPr="00696036" w:rsidRDefault="00516371" w:rsidP="00CC33D5">
      <w:pPr>
        <w:pStyle w:val="PargrafoparaBibl"/>
        <w:widowControl/>
        <w:rPr>
          <w:color w:val="808080" w:themeColor="background1" w:themeShade="80"/>
        </w:rPr>
      </w:pPr>
      <w:r w:rsidRPr="00E3424A">
        <w:rPr>
          <w:color w:val="808080" w:themeColor="background1" w:themeShade="80"/>
        </w:rPr>
        <w:t xml:space="preserve">GUERRICO D’IGNY, </w:t>
      </w:r>
      <w:r w:rsidRPr="00E3424A">
        <w:rPr>
          <w:i/>
          <w:color w:val="808080" w:themeColor="background1" w:themeShade="80"/>
        </w:rPr>
        <w:t>Sermoni</w:t>
      </w:r>
      <w:r w:rsidRPr="00E3424A">
        <w:rPr>
          <w:color w:val="808080" w:themeColor="background1" w:themeShade="80"/>
        </w:rPr>
        <w:t xml:space="preserve">. A cura di O. Testoni. Padri occidentali medievali. Bose, Qiqajon, 2001. </w:t>
      </w:r>
      <w:r w:rsidRPr="00696036">
        <w:rPr>
          <w:color w:val="808080" w:themeColor="background1" w:themeShade="80"/>
        </w:rPr>
        <w:t>712 p.*</w:t>
      </w:r>
    </w:p>
    <w:p w:rsidR="004A3BE1" w:rsidRPr="00696036" w:rsidRDefault="004A3BE1" w:rsidP="004A3BE1">
      <w:pPr>
        <w:pStyle w:val="PargrafoparaBibl"/>
        <w:widowControl/>
        <w:rPr>
          <w:szCs w:val="22"/>
          <w:lang w:val="en-US"/>
        </w:rPr>
      </w:pPr>
      <w:r w:rsidRPr="00F61AE9">
        <w:rPr>
          <w:szCs w:val="22"/>
        </w:rPr>
        <w:t xml:space="preserve">BETTO, B., </w:t>
      </w:r>
      <w:r w:rsidRPr="00F61AE9">
        <w:rPr>
          <w:i/>
          <w:szCs w:val="22"/>
        </w:rPr>
        <w:t>Guerrico d’Igny e i suoi sermoni (secolo XI-XII)</w:t>
      </w:r>
      <w:r w:rsidRPr="00F61AE9">
        <w:rPr>
          <w:szCs w:val="22"/>
        </w:rPr>
        <w:t xml:space="preserve">. </w:t>
      </w:r>
      <w:r w:rsidRPr="00884C82">
        <w:rPr>
          <w:szCs w:val="22"/>
        </w:rPr>
        <w:t xml:space="preserve">Scritti monastici, 12. </w:t>
      </w:r>
      <w:r w:rsidRPr="00906138">
        <w:rPr>
          <w:szCs w:val="22"/>
        </w:rPr>
        <w:t xml:space="preserve">Bresseo di Teolo, Ed. </w:t>
      </w:r>
      <w:r w:rsidRPr="00696036">
        <w:rPr>
          <w:szCs w:val="22"/>
          <w:lang w:val="en-US"/>
        </w:rPr>
        <w:t xml:space="preserve">Scritti monastici Abbazia di Praglia, 1988. </w:t>
      </w:r>
      <w:r w:rsidRPr="00696036">
        <w:rPr>
          <w:lang w:val="en-US"/>
        </w:rPr>
        <w:t>XXVIII</w:t>
      </w:r>
      <w:r w:rsidRPr="00696036">
        <w:rPr>
          <w:szCs w:val="22"/>
          <w:lang w:val="en-US"/>
        </w:rPr>
        <w:t>+390 p. [USP]</w:t>
      </w:r>
    </w:p>
    <w:p w:rsidR="004D3A09" w:rsidRPr="004D3A09" w:rsidRDefault="004D3A09" w:rsidP="004D3A09">
      <w:pPr>
        <w:pStyle w:val="PargrafoparaBibl"/>
        <w:widowControl/>
        <w:rPr>
          <w:color w:val="808080" w:themeColor="background1" w:themeShade="80"/>
          <w:lang w:val="en-US"/>
        </w:rPr>
      </w:pPr>
      <w:r w:rsidRPr="004D3A09">
        <w:rPr>
          <w:i/>
          <w:color w:val="808080" w:themeColor="background1" w:themeShade="80"/>
          <w:lang w:val="en-US"/>
        </w:rPr>
        <w:t>The Christmas sermons of Blessed Guerric</w:t>
      </w:r>
      <w:r w:rsidRPr="004D3A09">
        <w:rPr>
          <w:color w:val="808080" w:themeColor="background1" w:themeShade="80"/>
          <w:lang w:val="en-US"/>
        </w:rPr>
        <w:t xml:space="preserve">. [First sermon: The lessons the Child God teaches. Second sermon: The church accepts the gift which the synagogue rejects. </w:t>
      </w:r>
      <w:r>
        <w:rPr>
          <w:color w:val="808080" w:themeColor="background1" w:themeShade="80"/>
          <w:lang w:val="en-US"/>
        </w:rPr>
        <w:t>Third sermon</w:t>
      </w:r>
      <w:r w:rsidRPr="004D3A09">
        <w:rPr>
          <w:color w:val="808080" w:themeColor="background1" w:themeShade="80"/>
          <w:lang w:val="en-US"/>
        </w:rPr>
        <w:t>: The wonderful exchange between God and man. Fourth sermon: The fulness of time. Fifth sermon: God’s providence in the birth of Christ]. T</w:t>
      </w:r>
      <w:r w:rsidRPr="005326A5">
        <w:rPr>
          <w:color w:val="808080" w:themeColor="background1" w:themeShade="80"/>
          <w:lang w:val="en-US"/>
        </w:rPr>
        <w:t>r</w:t>
      </w:r>
      <w:r w:rsidRPr="004D3A09">
        <w:rPr>
          <w:color w:val="808080" w:themeColor="background1" w:themeShade="80"/>
          <w:lang w:val="en-US"/>
        </w:rPr>
        <w:t>.</w:t>
      </w:r>
      <w:r w:rsidRPr="005326A5">
        <w:rPr>
          <w:color w:val="808080" w:themeColor="background1" w:themeShade="80"/>
          <w:lang w:val="en-US"/>
        </w:rPr>
        <w:t xml:space="preserve"> R</w:t>
      </w:r>
      <w:r w:rsidRPr="004D3A09">
        <w:rPr>
          <w:color w:val="808080" w:themeColor="background1" w:themeShade="80"/>
          <w:lang w:val="en-US"/>
        </w:rPr>
        <w:t>.</w:t>
      </w:r>
      <w:r w:rsidRPr="005326A5">
        <w:rPr>
          <w:color w:val="808080" w:themeColor="background1" w:themeShade="80"/>
          <w:lang w:val="en-US"/>
        </w:rPr>
        <w:t xml:space="preserve"> of Lima, with an intr</w:t>
      </w:r>
      <w:r w:rsidRPr="004D3A09">
        <w:rPr>
          <w:color w:val="808080" w:themeColor="background1" w:themeShade="80"/>
          <w:lang w:val="en-US"/>
        </w:rPr>
        <w:t>.</w:t>
      </w:r>
      <w:r w:rsidRPr="005326A5">
        <w:rPr>
          <w:color w:val="808080" w:themeColor="background1" w:themeShade="80"/>
          <w:lang w:val="en-US"/>
        </w:rPr>
        <w:t xml:space="preserve"> by T</w:t>
      </w:r>
      <w:r w:rsidRPr="004D3A09">
        <w:rPr>
          <w:color w:val="808080" w:themeColor="background1" w:themeShade="80"/>
          <w:lang w:val="en-US"/>
        </w:rPr>
        <w:t>.</w:t>
      </w:r>
      <w:r w:rsidRPr="005326A5">
        <w:rPr>
          <w:color w:val="808080" w:themeColor="background1" w:themeShade="80"/>
          <w:lang w:val="en-US"/>
        </w:rPr>
        <w:t xml:space="preserve"> Merton</w:t>
      </w:r>
      <w:r w:rsidRPr="004D3A09">
        <w:rPr>
          <w:color w:val="808080" w:themeColor="background1" w:themeShade="80"/>
          <w:lang w:val="en-US"/>
        </w:rPr>
        <w:t xml:space="preserve">. </w:t>
      </w:r>
      <w:r w:rsidRPr="005326A5">
        <w:rPr>
          <w:color w:val="808080" w:themeColor="background1" w:themeShade="80"/>
          <w:lang w:val="en-US"/>
        </w:rPr>
        <w:t>Trappist</w:t>
      </w:r>
      <w:r w:rsidRPr="004D3A09">
        <w:rPr>
          <w:color w:val="808080" w:themeColor="background1" w:themeShade="80"/>
          <w:lang w:val="en-US"/>
        </w:rPr>
        <w:t>, Abbey of Gethsemani, 1959. 62 p.</w:t>
      </w:r>
    </w:p>
    <w:p w:rsidR="00FB710A" w:rsidRPr="00F61AE9" w:rsidRDefault="00FB710A" w:rsidP="00CC33D5">
      <w:pPr>
        <w:pStyle w:val="PargrafoparaBibl"/>
        <w:widowControl/>
        <w:rPr>
          <w:b/>
          <w:bCs/>
          <w:lang w:val="en-US"/>
        </w:rPr>
      </w:pPr>
      <w:r w:rsidRPr="004D3A09">
        <w:rPr>
          <w:lang w:val="en-US"/>
        </w:rPr>
        <w:t>BAUD, P.,</w:t>
      </w:r>
      <w:r w:rsidRPr="004D3A09">
        <w:rPr>
          <w:i/>
          <w:iCs/>
          <w:lang w:val="en-US"/>
        </w:rPr>
        <w:t xml:space="preserve"> La ruche de Cîteaux.</w:t>
      </w:r>
      <w:r w:rsidRPr="004D3A09">
        <w:rPr>
          <w:bCs/>
          <w:i/>
          <w:iCs/>
          <w:lang w:val="en-US"/>
        </w:rPr>
        <w:t xml:space="preserve"> </w:t>
      </w:r>
      <w:r w:rsidRPr="0073548B">
        <w:rPr>
          <w:i/>
          <w:iCs/>
          <w:lang w:val="en-US"/>
        </w:rPr>
        <w:t>Les plus belles pages des Pères cisterciens</w:t>
      </w:r>
      <w:r w:rsidRPr="0073548B">
        <w:rPr>
          <w:lang w:val="en-US"/>
        </w:rPr>
        <w:t xml:space="preserve">. (Adam de Perseigne, Aelred de Rievaulx, Amédée de Lausanne, Baudouin de Ford, Gilbert de Hoyland, Guerric d’Igny, Guillaume de Saint-Thierry, Isaac de l’Étoile). </w:t>
      </w:r>
      <w:r w:rsidRPr="00F61AE9">
        <w:rPr>
          <w:lang w:val="en-US"/>
        </w:rPr>
        <w:t xml:space="preserve">Présentation et choix par P. Baud. Paris, Cerf, 1997. 288 p. </w:t>
      </w:r>
      <w:r w:rsidRPr="00F61AE9">
        <w:rPr>
          <w:noProof/>
          <w:szCs w:val="15"/>
          <w:lang w:val="es-ES_tradnl"/>
        </w:rPr>
        <w:t>[USP]</w:t>
      </w:r>
    </w:p>
    <w:p w:rsidR="00B70E5F" w:rsidRPr="00F61AE9" w:rsidRDefault="00B70E5F" w:rsidP="00B70E5F">
      <w:pPr>
        <w:pStyle w:val="PargrafoparaBibl"/>
        <w:widowControl/>
        <w:rPr>
          <w:lang w:val="en-US"/>
        </w:rPr>
      </w:pPr>
      <w:r w:rsidRPr="00E64572">
        <w:rPr>
          <w:lang w:val="en-US"/>
        </w:rPr>
        <w:t>GUERRIC</w:t>
      </w:r>
      <w:r w:rsidRPr="008160D9">
        <w:rPr>
          <w:lang w:val="en-US"/>
        </w:rPr>
        <w:t xml:space="preserve"> </w:t>
      </w:r>
      <w:r w:rsidRPr="00E64572">
        <w:rPr>
          <w:lang w:val="en-US"/>
        </w:rPr>
        <w:t>OF</w:t>
      </w:r>
      <w:r w:rsidRPr="008160D9">
        <w:rPr>
          <w:lang w:val="en-US"/>
        </w:rPr>
        <w:t xml:space="preserve"> IGNY</w:t>
      </w:r>
      <w:r w:rsidRPr="00F61AE9">
        <w:rPr>
          <w:lang w:val="en-US"/>
        </w:rPr>
        <w:t>, “</w:t>
      </w:r>
      <w:r w:rsidRPr="00E64572">
        <w:rPr>
          <w:lang w:val="en-US"/>
        </w:rPr>
        <w:t>Three Sermons</w:t>
      </w:r>
      <w:r w:rsidRPr="00F61AE9">
        <w:rPr>
          <w:lang w:val="en-US"/>
        </w:rPr>
        <w:t xml:space="preserve">” in MATARASSO, P. M., ed., </w:t>
      </w:r>
      <w:r w:rsidRPr="00F61AE9">
        <w:rPr>
          <w:i/>
          <w:lang w:val="en-US"/>
        </w:rPr>
        <w:t>The cistercian world: monastic writings of the Twelfth Century</w:t>
      </w:r>
      <w:r w:rsidRPr="00F61AE9">
        <w:rPr>
          <w:lang w:val="en-US"/>
        </w:rPr>
        <w:t xml:space="preserve">. London, Penguin, 1993. </w:t>
      </w:r>
      <w:r w:rsidRPr="00175222">
        <w:rPr>
          <w:lang w:val="en-US"/>
        </w:rPr>
        <w:t xml:space="preserve">XVIII+318 p. </w:t>
      </w:r>
      <w:r w:rsidRPr="00F61AE9">
        <w:rPr>
          <w:lang w:val="en-US"/>
        </w:rPr>
        <w:t>[UFSCar] [USP]</w:t>
      </w:r>
    </w:p>
    <w:p w:rsidR="00FB710A" w:rsidRPr="0073548B" w:rsidRDefault="00AA4FB5" w:rsidP="00CC33D5">
      <w:pPr>
        <w:pStyle w:val="Ttulo5"/>
        <w:keepNext/>
        <w:spacing w:before="0"/>
        <w:rPr>
          <w:color w:val="FF0000"/>
          <w:lang w:val="en-US"/>
        </w:rPr>
      </w:pPr>
      <w:r w:rsidRPr="0073548B">
        <w:rPr>
          <w:color w:val="FF0000"/>
          <w:lang w:val="en-US"/>
        </w:rPr>
        <w:t>Comentadores</w:t>
      </w:r>
    </w:p>
    <w:p w:rsidR="00D743DD" w:rsidRPr="0073548B" w:rsidRDefault="00D743DD" w:rsidP="00D743DD">
      <w:pPr>
        <w:pStyle w:val="PargrafoparaBibl"/>
        <w:widowControl/>
        <w:rPr>
          <w:color w:val="808080" w:themeColor="background1" w:themeShade="80"/>
          <w:lang w:val="en-US"/>
        </w:rPr>
      </w:pPr>
      <w:r w:rsidRPr="00D743DD">
        <w:rPr>
          <w:i/>
          <w:color w:val="808080" w:themeColor="background1" w:themeShade="80"/>
          <w:lang w:val="en-US"/>
        </w:rPr>
        <w:t>Guerric d’Igny, Sermons</w:t>
      </w:r>
      <w:r w:rsidRPr="00D743DD">
        <w:rPr>
          <w:color w:val="808080" w:themeColor="background1" w:themeShade="80"/>
          <w:lang w:val="en-US"/>
        </w:rPr>
        <w:t xml:space="preserve">. Lus par B.-J. Samain. Paris, Cerf, 2011. </w:t>
      </w:r>
      <w:r w:rsidRPr="0073548B">
        <w:rPr>
          <w:color w:val="808080" w:themeColor="background1" w:themeShade="80"/>
          <w:lang w:val="en-US"/>
        </w:rPr>
        <w:t>243 p.</w:t>
      </w:r>
    </w:p>
    <w:p w:rsidR="00FB710A" w:rsidRDefault="00FB710A" w:rsidP="00CC33D5">
      <w:pPr>
        <w:pStyle w:val="PargrafoparaBibl"/>
        <w:widowControl/>
        <w:rPr>
          <w:szCs w:val="22"/>
        </w:rPr>
      </w:pPr>
      <w:r w:rsidRPr="0073548B">
        <w:rPr>
          <w:szCs w:val="22"/>
          <w:lang w:val="en-US"/>
        </w:rPr>
        <w:t xml:space="preserve">NOBLESSE-ROCHER, A., </w:t>
      </w:r>
      <w:r w:rsidRPr="0073548B">
        <w:rPr>
          <w:i/>
          <w:szCs w:val="22"/>
          <w:lang w:val="en-US"/>
        </w:rPr>
        <w:t>L’expérience de Dieu dans les sermons de Guerric, abbé d’Igny (XII</w:t>
      </w:r>
      <w:r w:rsidRPr="0073548B">
        <w:rPr>
          <w:i/>
          <w:szCs w:val="22"/>
          <w:vertAlign w:val="superscript"/>
          <w:lang w:val="en-US"/>
        </w:rPr>
        <w:t>e</w:t>
      </w:r>
      <w:r w:rsidRPr="0073548B">
        <w:rPr>
          <w:i/>
          <w:szCs w:val="22"/>
          <w:lang w:val="en-US"/>
        </w:rPr>
        <w:t xml:space="preserve"> siècle)</w:t>
      </w:r>
      <w:r w:rsidRPr="0073548B">
        <w:rPr>
          <w:szCs w:val="22"/>
          <w:lang w:val="en-US"/>
        </w:rPr>
        <w:t xml:space="preserve">. </w:t>
      </w:r>
      <w:r w:rsidRPr="00F61AE9">
        <w:rPr>
          <w:szCs w:val="22"/>
        </w:rPr>
        <w:t>Patrimoines, Christianisme. Paris, Cerf, 2005.</w:t>
      </w:r>
      <w:r w:rsidR="000720A5">
        <w:rPr>
          <w:szCs w:val="22"/>
        </w:rPr>
        <w:t xml:space="preserve"> </w:t>
      </w:r>
      <w:r w:rsidR="000C41AD">
        <w:rPr>
          <w:szCs w:val="22"/>
        </w:rPr>
        <w:t>XII+</w:t>
      </w:r>
      <w:r w:rsidR="000720A5">
        <w:rPr>
          <w:szCs w:val="22"/>
        </w:rPr>
        <w:t>387 p.</w:t>
      </w:r>
      <w:r w:rsidRPr="00F61AE9">
        <w:rPr>
          <w:szCs w:val="22"/>
        </w:rPr>
        <w:t xml:space="preserve"> [UFSCar]</w:t>
      </w:r>
      <w:r w:rsidRPr="00F61AE9">
        <w:rPr>
          <w:color w:val="808080"/>
          <w:szCs w:val="22"/>
        </w:rPr>
        <w:t xml:space="preserve"> </w:t>
      </w:r>
      <w:r w:rsidR="000C41AD">
        <w:rPr>
          <w:szCs w:val="22"/>
        </w:rPr>
        <w:t>[USP]</w:t>
      </w:r>
    </w:p>
    <w:p w:rsidR="00637457" w:rsidRPr="00F61AE9" w:rsidRDefault="00637457" w:rsidP="00CC33D5">
      <w:pPr>
        <w:pStyle w:val="PargrafoparaBibl"/>
        <w:widowControl/>
        <w:rPr>
          <w:szCs w:val="22"/>
        </w:rPr>
      </w:pPr>
    </w:p>
    <w:p w:rsidR="00FB710A" w:rsidRPr="00F61AE9" w:rsidRDefault="00FB710A" w:rsidP="00CC33D5">
      <w:pPr>
        <w:spacing w:after="200" w:line="276" w:lineRule="auto"/>
        <w:rPr>
          <w:bCs/>
        </w:rPr>
      </w:pPr>
      <w:r w:rsidRPr="00F61AE9">
        <w:rPr>
          <w:bCs/>
        </w:rPr>
        <w:br w:type="page"/>
      </w:r>
    </w:p>
    <w:p w:rsidR="00FB710A" w:rsidRPr="00F61AE9" w:rsidRDefault="00FB710A" w:rsidP="00CC33D5">
      <w:pPr>
        <w:pStyle w:val="Ttulo4"/>
        <w:widowControl/>
        <w:rPr>
          <w:color w:val="FF0000"/>
          <w:lang w:val="es-ES_tradnl"/>
        </w:rPr>
      </w:pPr>
      <w:r w:rsidRPr="00F61AE9">
        <w:rPr>
          <w:color w:val="FF0000"/>
          <w:lang w:val="es-ES_tradnl"/>
        </w:rPr>
        <w:lastRenderedPageBreak/>
        <w:t>guiberto de nogent, ca. 1053-1124</w:t>
      </w:r>
    </w:p>
    <w:p w:rsidR="001172E4" w:rsidRPr="00FB4E5C" w:rsidRDefault="00AF0097" w:rsidP="00CC33D5">
      <w:pPr>
        <w:pStyle w:val="Ttulo5"/>
        <w:keepNext/>
        <w:spacing w:before="0"/>
        <w:rPr>
          <w:color w:val="FF0000"/>
          <w:lang w:val="es-ES_tradnl"/>
        </w:rPr>
      </w:pPr>
      <w:r>
        <w:rPr>
          <w:color w:val="FF0000"/>
          <w:lang w:val="es-ES_tradnl"/>
        </w:rPr>
        <w:t>PL</w:t>
      </w:r>
    </w:p>
    <w:p w:rsidR="00FB710A" w:rsidRDefault="00FB710A" w:rsidP="00CC33D5">
      <w:pPr>
        <w:pStyle w:val="PargrafoparaBibl"/>
        <w:widowControl/>
        <w:rPr>
          <w:lang w:val="en-US"/>
        </w:rPr>
      </w:pPr>
      <w:r w:rsidRPr="00F61AE9">
        <w:rPr>
          <w:noProof/>
        </w:rPr>
        <w:t xml:space="preserve">GUIBERTUS NOVIGENTI, </w:t>
      </w:r>
      <w:r w:rsidRPr="00F61AE9">
        <w:rPr>
          <w:i/>
          <w:iCs/>
          <w:noProof/>
        </w:rPr>
        <w:t>Opera omnia</w:t>
      </w:r>
      <w:r w:rsidRPr="00F61AE9">
        <w:rPr>
          <w:noProof/>
        </w:rPr>
        <w:t xml:space="preserve">. </w:t>
      </w:r>
      <w:r w:rsidRPr="000C1362">
        <w:rPr>
          <w:noProof/>
          <w:lang w:val="en-US"/>
        </w:rPr>
        <w:t>PL,</w:t>
      </w:r>
      <w:r w:rsidRPr="000C1362">
        <w:rPr>
          <w:i/>
          <w:noProof/>
          <w:lang w:val="en-US"/>
        </w:rPr>
        <w:t xml:space="preserve"> </w:t>
      </w:r>
      <w:r w:rsidRPr="000C1362">
        <w:rPr>
          <w:noProof/>
          <w:lang w:val="en-US"/>
        </w:rPr>
        <w:t xml:space="preserve">156. Turnholt, Brepols, [1853] 1990. 634 p. </w:t>
      </w:r>
      <w:r w:rsidR="00376724">
        <w:rPr>
          <w:szCs w:val="24"/>
          <w:lang w:val="en-US"/>
        </w:rPr>
        <w:t xml:space="preserve">[PUC] </w:t>
      </w:r>
      <w:r w:rsidR="00376724">
        <w:rPr>
          <w:noProof/>
          <w:szCs w:val="24"/>
          <w:lang w:val="en-US"/>
        </w:rPr>
        <w:t xml:space="preserve">[UNICAMP] </w:t>
      </w:r>
      <w:r w:rsidR="00376724" w:rsidRPr="0079685A">
        <w:rPr>
          <w:lang w:val="en-US"/>
        </w:rPr>
        <w:t>[USP]</w:t>
      </w:r>
    </w:p>
    <w:p w:rsidR="001172E4" w:rsidRPr="00433CAF" w:rsidRDefault="00AF0097" w:rsidP="00CC33D5">
      <w:pPr>
        <w:pStyle w:val="Ttulo5"/>
        <w:keepNext/>
        <w:spacing w:before="0"/>
        <w:rPr>
          <w:noProof/>
          <w:color w:val="FF0000"/>
        </w:rPr>
      </w:pPr>
      <w:r>
        <w:rPr>
          <w:noProof/>
          <w:color w:val="FF0000"/>
        </w:rPr>
        <w:t>Corpus christianorum</w:t>
      </w:r>
    </w:p>
    <w:p w:rsidR="00FB710A" w:rsidRPr="00F61AE9" w:rsidRDefault="00FB710A" w:rsidP="00CC33D5">
      <w:pPr>
        <w:pStyle w:val="PargrafoparaBibl"/>
        <w:widowControl/>
        <w:rPr>
          <w:noProof/>
          <w:szCs w:val="15"/>
          <w:lang w:val="es-ES_tradnl"/>
        </w:rPr>
      </w:pPr>
      <w:r w:rsidRPr="00F61AE9">
        <w:rPr>
          <w:noProof/>
          <w:szCs w:val="15"/>
          <w:lang w:val="es-ES_tradnl"/>
        </w:rPr>
        <w:t xml:space="preserve">GUITBERTUS NOVIGENTI, </w:t>
      </w:r>
      <w:r w:rsidRPr="00F61AE9">
        <w:rPr>
          <w:i/>
          <w:iCs/>
          <w:noProof/>
          <w:szCs w:val="15"/>
          <w:lang w:val="es-ES_tradnl"/>
        </w:rPr>
        <w:t>Quo ordine sermo fieri debeat. De bucella iudae data et de veritate dominici corporis. De sanctis et eorum pigneribus</w:t>
      </w:r>
      <w:r w:rsidRPr="00F61AE9">
        <w:rPr>
          <w:noProof/>
          <w:szCs w:val="15"/>
          <w:lang w:val="es-ES_tradnl"/>
        </w:rPr>
        <w:t xml:space="preserve">. Ed. R. B. C. Huygens. CCCM, 127. Turnholt, Brepols, 1993. 223 p. </w:t>
      </w:r>
      <w:r w:rsidRPr="00E91334">
        <w:rPr>
          <w:noProof/>
        </w:rPr>
        <w:t>[UNICAMP]</w:t>
      </w:r>
      <w:r w:rsidRPr="00F61AE9">
        <w:rPr>
          <w:noProof/>
          <w:szCs w:val="15"/>
          <w:lang w:val="es-ES_tradnl"/>
        </w:rPr>
        <w:t xml:space="preserve"> [USP]</w:t>
      </w:r>
    </w:p>
    <w:p w:rsidR="007E3A5D" w:rsidRPr="005C4BD3" w:rsidRDefault="007E3A5D" w:rsidP="00CC33D5">
      <w:pPr>
        <w:pStyle w:val="PargrafoparaBibl"/>
        <w:widowControl/>
        <w:rPr>
          <w:color w:val="808080"/>
          <w:lang w:val="en-US"/>
        </w:rPr>
      </w:pPr>
      <w:r w:rsidRPr="007E3A5D">
        <w:rPr>
          <w:color w:val="808080"/>
        </w:rPr>
        <w:t xml:space="preserve">GUIBERTO DI NOGENT, </w:t>
      </w:r>
      <w:r w:rsidRPr="007E3A5D">
        <w:rPr>
          <w:i/>
          <w:color w:val="808080"/>
        </w:rPr>
        <w:t>Le reliquie dei santi</w:t>
      </w:r>
      <w:r w:rsidRPr="007E3A5D">
        <w:rPr>
          <w:color w:val="808080"/>
        </w:rPr>
        <w:t>. [</w:t>
      </w:r>
      <w:r w:rsidRPr="007E3A5D">
        <w:rPr>
          <w:i/>
          <w:iCs/>
          <w:color w:val="808080"/>
        </w:rPr>
        <w:t>De sanctis et eorum pigneribus</w:t>
      </w:r>
      <w:r w:rsidRPr="007E3A5D">
        <w:rPr>
          <w:iCs/>
          <w:color w:val="808080"/>
        </w:rPr>
        <w:t>].</w:t>
      </w:r>
      <w:r w:rsidRPr="007E3A5D">
        <w:rPr>
          <w:color w:val="808080"/>
        </w:rPr>
        <w:t xml:space="preserve"> </w:t>
      </w:r>
      <w:r w:rsidRPr="005C4BD3">
        <w:rPr>
          <w:color w:val="808080"/>
          <w:lang w:val="en-US"/>
        </w:rPr>
        <w:t xml:space="preserve">Tr. M. Salaroli. </w:t>
      </w:r>
      <w:r w:rsidRPr="00CA73FD">
        <w:rPr>
          <w:color w:val="808080"/>
          <w:lang w:val="en-US"/>
        </w:rPr>
        <w:t>Corpus</w:t>
      </w:r>
      <w:r>
        <w:rPr>
          <w:color w:val="808080"/>
          <w:lang w:val="en-US"/>
        </w:rPr>
        <w:t xml:space="preserve"> Christianorum in translation, 24</w:t>
      </w:r>
      <w:r w:rsidRPr="00CA73FD">
        <w:rPr>
          <w:color w:val="808080"/>
          <w:lang w:val="en-US"/>
        </w:rPr>
        <w:t>. Turnholt, Brepols,</w:t>
      </w:r>
      <w:r w:rsidRPr="00CB7F0B">
        <w:rPr>
          <w:color w:val="808080"/>
          <w:lang w:val="en-US"/>
        </w:rPr>
        <w:t xml:space="preserve"> 2015.</w:t>
      </w:r>
      <w:r w:rsidRPr="007E3A5D">
        <w:rPr>
          <w:color w:val="808080"/>
          <w:lang w:val="en-US"/>
        </w:rPr>
        <w:t xml:space="preserve"> 178 p.</w:t>
      </w:r>
    </w:p>
    <w:p w:rsidR="00FB710A" w:rsidRPr="00F61AE9" w:rsidRDefault="00FB710A" w:rsidP="00CC33D5">
      <w:pPr>
        <w:pStyle w:val="PargrafoparaBibl"/>
        <w:widowControl/>
        <w:rPr>
          <w:noProof/>
          <w:szCs w:val="15"/>
          <w:lang w:val="es-ES_tradnl"/>
        </w:rPr>
      </w:pPr>
      <w:r w:rsidRPr="00F61AE9">
        <w:rPr>
          <w:noProof/>
          <w:szCs w:val="15"/>
          <w:lang w:val="es-ES_tradnl"/>
        </w:rPr>
        <w:t>GUITBERTUS NOVIGENTI,</w:t>
      </w:r>
      <w:r w:rsidRPr="00F61AE9">
        <w:rPr>
          <w:i/>
          <w:iCs/>
          <w:noProof/>
          <w:szCs w:val="15"/>
          <w:lang w:val="es-ES_tradnl"/>
        </w:rPr>
        <w:t xml:space="preserve"> Historia quae inscribitur Dei gesta per francos, quinque accedentibus appendicibus.</w:t>
      </w:r>
      <w:r w:rsidRPr="00F61AE9">
        <w:rPr>
          <w:sz w:val="16"/>
          <w:szCs w:val="16"/>
        </w:rPr>
        <w:t xml:space="preserve"> </w:t>
      </w:r>
      <w:r w:rsidRPr="00F61AE9">
        <w:rPr>
          <w:noProof/>
          <w:szCs w:val="15"/>
          <w:lang w:val="es-ES_tradnl"/>
        </w:rPr>
        <w:t xml:space="preserve">Ed. R. B. C. Huygens. CCCM, 127A. Turnholt, Brepols, 1996. 441 p. </w:t>
      </w:r>
      <w:r w:rsidRPr="00F61AE9">
        <w:rPr>
          <w:noProof/>
          <w:lang w:val="en-US"/>
        </w:rPr>
        <w:t>[UNICAMP]</w:t>
      </w:r>
      <w:r w:rsidRPr="00F61AE9">
        <w:rPr>
          <w:noProof/>
          <w:szCs w:val="15"/>
          <w:lang w:val="es-ES_tradnl"/>
        </w:rPr>
        <w:t xml:space="preserve"> [USP]</w:t>
      </w:r>
    </w:p>
    <w:p w:rsidR="003A4382" w:rsidRPr="00F61AE9" w:rsidRDefault="003A4382" w:rsidP="003A4382">
      <w:pPr>
        <w:pStyle w:val="PargrafoparaBibl"/>
        <w:widowControl/>
        <w:rPr>
          <w:noProof/>
          <w:szCs w:val="15"/>
          <w:lang w:val="es-ES_tradnl"/>
        </w:rPr>
      </w:pPr>
      <w:r w:rsidRPr="001453CA">
        <w:rPr>
          <w:noProof/>
          <w:szCs w:val="15"/>
          <w:lang w:val="es-ES_tradnl"/>
        </w:rPr>
        <w:t xml:space="preserve">GUIBERT DE NOGENT, </w:t>
      </w:r>
      <w:r w:rsidRPr="001453CA">
        <w:rPr>
          <w:i/>
          <w:noProof/>
          <w:szCs w:val="15"/>
          <w:lang w:val="es-ES_tradnl"/>
        </w:rPr>
        <w:t>Contra iudaizantem et Iudeos</w:t>
      </w:r>
      <w:r w:rsidRPr="001453CA">
        <w:rPr>
          <w:noProof/>
          <w:szCs w:val="15"/>
          <w:lang w:val="es-ES_tradnl"/>
        </w:rPr>
        <w:t xml:space="preserve"> in</w:t>
      </w:r>
      <w:r>
        <w:rPr>
          <w:iCs/>
          <w:noProof/>
          <w:szCs w:val="15"/>
          <w:lang w:val="es-ES_tradnl"/>
        </w:rPr>
        <w:t xml:space="preserve"> </w:t>
      </w:r>
      <w:r w:rsidRPr="00F61AE9">
        <w:rPr>
          <w:i/>
          <w:iCs/>
          <w:noProof/>
          <w:szCs w:val="15"/>
          <w:lang w:val="es-ES_tradnl"/>
        </w:rPr>
        <w:t>Serta mediaevalia. Textus varii saeculorum X-XIII in unum collecti. Tractatus et epistulae</w:t>
      </w:r>
      <w:r w:rsidRPr="00F61AE9">
        <w:rPr>
          <w:noProof/>
          <w:szCs w:val="15"/>
          <w:lang w:val="es-ES_tradnl"/>
        </w:rPr>
        <w:t xml:space="preserve">. </w:t>
      </w:r>
      <w:r w:rsidRPr="00F61AE9">
        <w:rPr>
          <w:i/>
          <w:iCs/>
          <w:noProof/>
          <w:szCs w:val="15"/>
          <w:lang w:val="es-ES_tradnl"/>
        </w:rPr>
        <w:t>Poetica. Indices</w:t>
      </w:r>
      <w:r w:rsidRPr="00F61AE9">
        <w:rPr>
          <w:noProof/>
          <w:szCs w:val="15"/>
          <w:lang w:val="es-ES_tradnl"/>
        </w:rPr>
        <w:t>. Curia et studio R. B. C. Huygens. CCCM, 171-171A. Turnholt, Brepols, 2000. 2 vols. [USP]</w:t>
      </w:r>
    </w:p>
    <w:p w:rsidR="00DF6C7B" w:rsidRDefault="00DF6C7B" w:rsidP="00DF6C7B">
      <w:pPr>
        <w:pStyle w:val="Ttulo5"/>
        <w:keepNext/>
        <w:spacing w:before="0"/>
        <w:rPr>
          <w:color w:val="FF0000"/>
        </w:rPr>
      </w:pPr>
      <w:r w:rsidRPr="00DF6C7B">
        <w:rPr>
          <w:color w:val="FF0000"/>
        </w:rPr>
        <w:t>Dei gesta per francos</w:t>
      </w:r>
    </w:p>
    <w:p w:rsidR="000C23F1" w:rsidRPr="00F61AE9" w:rsidRDefault="000C23F1" w:rsidP="000C23F1">
      <w:pPr>
        <w:pStyle w:val="PargrafoparaBibl"/>
        <w:widowControl/>
        <w:rPr>
          <w:noProof/>
          <w:szCs w:val="15"/>
          <w:lang w:val="es-ES_tradnl"/>
        </w:rPr>
      </w:pPr>
      <w:bookmarkStart w:id="100" w:name="_Hlk482188341"/>
      <w:r w:rsidRPr="00F61AE9">
        <w:rPr>
          <w:noProof/>
          <w:szCs w:val="15"/>
          <w:lang w:val="es-ES_tradnl"/>
        </w:rPr>
        <w:t>GUITBERTUS NOVIGENTI,</w:t>
      </w:r>
      <w:r w:rsidRPr="00F61AE9">
        <w:rPr>
          <w:i/>
          <w:iCs/>
          <w:noProof/>
          <w:szCs w:val="15"/>
          <w:lang w:val="es-ES_tradnl"/>
        </w:rPr>
        <w:t xml:space="preserve"> Historia quae inscribitur Dei gesta per francos, quinque accedentibus appendicibus.</w:t>
      </w:r>
      <w:r w:rsidRPr="00F61AE9">
        <w:rPr>
          <w:sz w:val="16"/>
          <w:szCs w:val="16"/>
        </w:rPr>
        <w:t xml:space="preserve"> </w:t>
      </w:r>
      <w:r w:rsidRPr="00F61AE9">
        <w:rPr>
          <w:noProof/>
          <w:szCs w:val="15"/>
          <w:lang w:val="es-ES_tradnl"/>
        </w:rPr>
        <w:t xml:space="preserve">Ed. R. B. C. Huygens. CCCM, 127A. Turnholt, Brepols, 1996. 441 p. </w:t>
      </w:r>
      <w:r w:rsidRPr="00F61AE9">
        <w:rPr>
          <w:noProof/>
          <w:lang w:val="en-US"/>
        </w:rPr>
        <w:t>[UNICAMP]</w:t>
      </w:r>
      <w:r w:rsidRPr="00F61AE9">
        <w:rPr>
          <w:noProof/>
          <w:szCs w:val="15"/>
          <w:lang w:val="es-ES_tradnl"/>
        </w:rPr>
        <w:t xml:space="preserve"> [USP]</w:t>
      </w:r>
    </w:p>
    <w:p w:rsidR="00A26102" w:rsidRDefault="00A26102" w:rsidP="00A26102">
      <w:pPr>
        <w:pStyle w:val="PargrafoparaBibl"/>
        <w:widowControl/>
        <w:rPr>
          <w:szCs w:val="24"/>
        </w:rPr>
      </w:pPr>
      <w:r w:rsidRPr="00F61AE9">
        <w:rPr>
          <w:szCs w:val="24"/>
        </w:rPr>
        <w:t xml:space="preserve">GUIBERT DE </w:t>
      </w:r>
      <w:r w:rsidRPr="00A26102">
        <w:rPr>
          <w:szCs w:val="24"/>
        </w:rPr>
        <w:t>NOGENT</w:t>
      </w:r>
      <w:r w:rsidRPr="00F61AE9">
        <w:rPr>
          <w:szCs w:val="24"/>
        </w:rPr>
        <w:t xml:space="preserve">, </w:t>
      </w:r>
      <w:r w:rsidRPr="00A26102">
        <w:rPr>
          <w:i/>
          <w:szCs w:val="24"/>
        </w:rPr>
        <w:t xml:space="preserve">Gesta Dei per Francos, sive orientalium expeditionum et regni Francorum Hierosolymitani historia, a variis, sed illius aevi, scriptoribus litteris commendata </w:t>
      </w:r>
      <w:r w:rsidRPr="00A26102">
        <w:rPr>
          <w:szCs w:val="24"/>
        </w:rPr>
        <w:t xml:space="preserve">in </w:t>
      </w:r>
      <w:r w:rsidRPr="00CA2111">
        <w:rPr>
          <w:i/>
          <w:szCs w:val="24"/>
        </w:rPr>
        <w:t>Recueil des historiens des croisades. I: Historiens occidentaux</w:t>
      </w:r>
      <w:r>
        <w:rPr>
          <w:szCs w:val="24"/>
        </w:rPr>
        <w:t>.</w:t>
      </w:r>
      <w:r w:rsidRPr="00CA2111">
        <w:rPr>
          <w:szCs w:val="24"/>
        </w:rPr>
        <w:t xml:space="preserve"> </w:t>
      </w:r>
      <w:r>
        <w:rPr>
          <w:szCs w:val="24"/>
        </w:rPr>
        <w:t>Publié par les soins de l’</w:t>
      </w:r>
      <w:r w:rsidRPr="00A26102">
        <w:rPr>
          <w:szCs w:val="24"/>
        </w:rPr>
        <w:t>Académie des inscriptions</w:t>
      </w:r>
      <w:r>
        <w:rPr>
          <w:szCs w:val="24"/>
        </w:rPr>
        <w:t xml:space="preserve"> </w:t>
      </w:r>
      <w:r w:rsidRPr="00A26102">
        <w:rPr>
          <w:szCs w:val="24"/>
        </w:rPr>
        <w:t>et</w:t>
      </w:r>
      <w:r>
        <w:rPr>
          <w:szCs w:val="24"/>
        </w:rPr>
        <w:t xml:space="preserve"> </w:t>
      </w:r>
      <w:r w:rsidRPr="00A26102">
        <w:rPr>
          <w:szCs w:val="24"/>
        </w:rPr>
        <w:t>belles-lettres</w:t>
      </w:r>
      <w:r>
        <w:rPr>
          <w:szCs w:val="24"/>
        </w:rPr>
        <w:t>.</w:t>
      </w:r>
      <w:r w:rsidRPr="00CA2111">
        <w:rPr>
          <w:szCs w:val="24"/>
        </w:rPr>
        <w:t xml:space="preserve"> Paris, Imprimerie nationale, 1879, t. 4, p</w:t>
      </w:r>
      <w:r>
        <w:rPr>
          <w:szCs w:val="24"/>
        </w:rPr>
        <w:t>p</w:t>
      </w:r>
      <w:r w:rsidRPr="00CA2111">
        <w:rPr>
          <w:szCs w:val="24"/>
        </w:rPr>
        <w:t>. 113-264</w:t>
      </w:r>
      <w:r w:rsidRPr="00A26102">
        <w:rPr>
          <w:szCs w:val="24"/>
        </w:rPr>
        <w:t xml:space="preserve">. </w:t>
      </w:r>
      <w:r w:rsidRPr="00CA2111">
        <w:rPr>
          <w:szCs w:val="24"/>
        </w:rPr>
        <w:t xml:space="preserve">Edição fac-similar da edição de 1844-1895 da </w:t>
      </w:r>
      <w:r w:rsidRPr="00A26102">
        <w:rPr>
          <w:szCs w:val="24"/>
        </w:rPr>
        <w:t>Imprimerie nationale</w:t>
      </w:r>
      <w:r w:rsidRPr="00CA2111">
        <w:rPr>
          <w:szCs w:val="24"/>
        </w:rPr>
        <w:t>,</w:t>
      </w:r>
      <w:r w:rsidRPr="00A26102">
        <w:rPr>
          <w:szCs w:val="24"/>
        </w:rPr>
        <w:t xml:space="preserve"> </w:t>
      </w:r>
      <w:r w:rsidRPr="00CA2111">
        <w:rPr>
          <w:szCs w:val="24"/>
        </w:rPr>
        <w:t>Paris</w:t>
      </w:r>
      <w:r w:rsidRPr="00A26102">
        <w:rPr>
          <w:szCs w:val="24"/>
        </w:rPr>
        <w:t xml:space="preserve">. </w:t>
      </w:r>
      <w:r w:rsidRPr="00CA2111">
        <w:rPr>
          <w:szCs w:val="24"/>
        </w:rPr>
        <w:t>Ann Arbor</w:t>
      </w:r>
      <w:r w:rsidR="00D821C9">
        <w:rPr>
          <w:szCs w:val="24"/>
        </w:rPr>
        <w:t>,</w:t>
      </w:r>
      <w:r w:rsidRPr="00CA2111">
        <w:rPr>
          <w:szCs w:val="24"/>
        </w:rPr>
        <w:t xml:space="preserve"> UMI, 2007</w:t>
      </w:r>
      <w:r w:rsidRPr="00A26102">
        <w:rPr>
          <w:szCs w:val="24"/>
        </w:rPr>
        <w:t>. [UNICA</w:t>
      </w:r>
      <w:r w:rsidR="00D821C9">
        <w:rPr>
          <w:szCs w:val="24"/>
        </w:rPr>
        <w:t>M</w:t>
      </w:r>
      <w:r w:rsidRPr="00A26102">
        <w:rPr>
          <w:szCs w:val="24"/>
        </w:rPr>
        <w:t>P]</w:t>
      </w:r>
    </w:p>
    <w:bookmarkEnd w:id="100"/>
    <w:p w:rsidR="00DF6C7B" w:rsidRPr="00DF6C7B" w:rsidRDefault="00DF6C7B" w:rsidP="00DF6C7B">
      <w:pPr>
        <w:pStyle w:val="PargrafoparaBibl"/>
        <w:widowControl/>
        <w:rPr>
          <w:szCs w:val="24"/>
        </w:rPr>
      </w:pPr>
      <w:r w:rsidRPr="00F61AE9">
        <w:rPr>
          <w:szCs w:val="24"/>
        </w:rPr>
        <w:t xml:space="preserve">GUIBERT DE </w:t>
      </w:r>
      <w:r w:rsidRPr="00F61AE9">
        <w:rPr>
          <w:bCs/>
          <w:szCs w:val="24"/>
        </w:rPr>
        <w:t>NOGENT</w:t>
      </w:r>
      <w:r w:rsidRPr="00F61AE9">
        <w:rPr>
          <w:szCs w:val="24"/>
        </w:rPr>
        <w:t xml:space="preserve">, </w:t>
      </w:r>
      <w:r w:rsidRPr="00F61AE9">
        <w:rPr>
          <w:i/>
          <w:szCs w:val="24"/>
        </w:rPr>
        <w:t>Geste de Dieu par les Francs: Histoire de la première croisade</w:t>
      </w:r>
      <w:r w:rsidRPr="00F61AE9">
        <w:rPr>
          <w:szCs w:val="24"/>
        </w:rPr>
        <w:t xml:space="preserve">. </w:t>
      </w:r>
      <w:r w:rsidRPr="00F61AE9">
        <w:rPr>
          <w:szCs w:val="24"/>
          <w:lang w:val="en-US"/>
        </w:rPr>
        <w:t xml:space="preserve">Intr. et tr. par M.-C. Garand. Miroir du Moyen Âge. Turnhout, Brepols, 1998. </w:t>
      </w:r>
      <w:r w:rsidRPr="00DF6C7B">
        <w:rPr>
          <w:szCs w:val="24"/>
        </w:rPr>
        <w:t xml:space="preserve">325 p. </w:t>
      </w:r>
      <w:r w:rsidR="00924E15">
        <w:rPr>
          <w:szCs w:val="24"/>
        </w:rPr>
        <w:t xml:space="preserve">[UICAMP] </w:t>
      </w:r>
      <w:r w:rsidRPr="00DF6C7B">
        <w:rPr>
          <w:szCs w:val="24"/>
        </w:rPr>
        <w:t>[USP]</w:t>
      </w:r>
    </w:p>
    <w:p w:rsidR="00DF6C7B" w:rsidRPr="009A4AE3" w:rsidRDefault="00DF6C7B" w:rsidP="00DF6C7B">
      <w:pPr>
        <w:pStyle w:val="PargrafoparaBibl"/>
        <w:widowControl/>
        <w:rPr>
          <w:lang w:val="en-US"/>
        </w:rPr>
      </w:pPr>
      <w:r w:rsidRPr="00DF6C7B">
        <w:t xml:space="preserve">GUIBERT DE NOGENT, </w:t>
      </w:r>
      <w:r w:rsidRPr="00DF6C7B">
        <w:rPr>
          <w:i/>
        </w:rPr>
        <w:t>Histoire de la première Croisade</w:t>
      </w:r>
      <w:r w:rsidRPr="00DF6C7B">
        <w:t xml:space="preserve">. Traduit du latin par François Guizot. Éd. établie par N. Desgrugillers. </w:t>
      </w:r>
      <w:r w:rsidRPr="009A4AE3">
        <w:t xml:space="preserve">Sources </w:t>
      </w:r>
      <w:r w:rsidRPr="00DF6C7B">
        <w:t>de</w:t>
      </w:r>
      <w:r w:rsidRPr="009A4AE3">
        <w:t xml:space="preserve"> l’histoire </w:t>
      </w:r>
      <w:r w:rsidRPr="00DF6C7B">
        <w:t>de</w:t>
      </w:r>
      <w:r w:rsidRPr="009A4AE3">
        <w:t xml:space="preserve"> France</w:t>
      </w:r>
      <w:r w:rsidRPr="00DF6C7B">
        <w:t xml:space="preserve">. </w:t>
      </w:r>
      <w:r w:rsidRPr="009A4AE3">
        <w:rPr>
          <w:lang w:val="en-US"/>
        </w:rPr>
        <w:t>Clermont-Ferrand, P</w:t>
      </w:r>
      <w:r w:rsidRPr="003A38C5">
        <w:rPr>
          <w:lang w:val="en-US"/>
        </w:rPr>
        <w:t>al</w:t>
      </w:r>
      <w:r w:rsidR="00AD7F17">
        <w:rPr>
          <w:lang w:val="en-US"/>
        </w:rPr>
        <w:t>é</w:t>
      </w:r>
      <w:r w:rsidRPr="003A38C5">
        <w:rPr>
          <w:lang w:val="en-US"/>
        </w:rPr>
        <w:t>o,</w:t>
      </w:r>
      <w:r w:rsidRPr="009A4AE3">
        <w:rPr>
          <w:lang w:val="en-US"/>
        </w:rPr>
        <w:t xml:space="preserve"> 2005. 291 p. </w:t>
      </w:r>
      <w:r w:rsidRPr="003A38C5">
        <w:rPr>
          <w:lang w:val="en-US"/>
        </w:rPr>
        <w:t>[USP]</w:t>
      </w:r>
    </w:p>
    <w:p w:rsidR="000C23F1" w:rsidRPr="00A43344" w:rsidRDefault="000C23F1" w:rsidP="000C23F1">
      <w:pPr>
        <w:pStyle w:val="PargrafoparaBibl"/>
        <w:widowControl/>
        <w:rPr>
          <w:color w:val="808080"/>
          <w:lang w:val="en-US"/>
        </w:rPr>
      </w:pPr>
      <w:r w:rsidRPr="00DE16E8">
        <w:rPr>
          <w:color w:val="808080"/>
          <w:lang w:val="en-US"/>
        </w:rPr>
        <w:t xml:space="preserve">GUIBERT OF NOGENT, </w:t>
      </w:r>
      <w:r w:rsidRPr="00A83A87">
        <w:rPr>
          <w:i/>
          <w:color w:val="808080"/>
          <w:lang w:val="en-US"/>
        </w:rPr>
        <w:t xml:space="preserve">The </w:t>
      </w:r>
      <w:r>
        <w:rPr>
          <w:i/>
          <w:color w:val="808080"/>
          <w:lang w:val="en-US"/>
        </w:rPr>
        <w:t>D</w:t>
      </w:r>
      <w:r w:rsidRPr="00A83A87">
        <w:rPr>
          <w:i/>
          <w:color w:val="808080"/>
          <w:lang w:val="en-US"/>
        </w:rPr>
        <w:t>eeds of God through the Franks</w:t>
      </w:r>
      <w:r w:rsidRPr="00A43344">
        <w:rPr>
          <w:i/>
          <w:color w:val="808080"/>
          <w:lang w:val="en-US"/>
        </w:rPr>
        <w:t xml:space="preserve">. </w:t>
      </w:r>
      <w:r w:rsidRPr="00A43344">
        <w:rPr>
          <w:i/>
          <w:color w:val="808080"/>
        </w:rPr>
        <w:t>Gesta dei per Francos</w:t>
      </w:r>
      <w:r w:rsidRPr="000C23F1">
        <w:rPr>
          <w:i/>
          <w:color w:val="808080"/>
        </w:rPr>
        <w:t xml:space="preserve">. </w:t>
      </w:r>
      <w:r w:rsidRPr="000C23F1">
        <w:rPr>
          <w:color w:val="808080"/>
        </w:rPr>
        <w:t xml:space="preserve">Tr. R. Levine. </w:t>
      </w:r>
      <w:r w:rsidRPr="00A43344">
        <w:rPr>
          <w:color w:val="808080"/>
          <w:lang w:val="en-US"/>
        </w:rPr>
        <w:t xml:space="preserve">Woodbridge, Boydell Press, 1997. </w:t>
      </w:r>
      <w:r w:rsidRPr="00A83A87">
        <w:rPr>
          <w:color w:val="808080"/>
          <w:lang w:val="en-US"/>
        </w:rPr>
        <w:t>Teddington, Echo Library</w:t>
      </w:r>
      <w:r w:rsidRPr="00DE16E8">
        <w:rPr>
          <w:color w:val="808080"/>
          <w:lang w:val="en-US"/>
        </w:rPr>
        <w:t xml:space="preserve">, </w:t>
      </w:r>
      <w:r w:rsidRPr="00A43344">
        <w:rPr>
          <w:color w:val="808080"/>
          <w:lang w:val="en-US"/>
        </w:rPr>
        <w:t>2008. 164 p.*</w:t>
      </w:r>
    </w:p>
    <w:p w:rsidR="00DF6C7B" w:rsidRPr="00480A2E" w:rsidRDefault="00DF6C7B" w:rsidP="00CC33D5">
      <w:pPr>
        <w:pStyle w:val="Ttulo5"/>
        <w:keepNext/>
        <w:spacing w:before="0"/>
        <w:rPr>
          <w:color w:val="FF0000"/>
          <w:lang w:val="en-US"/>
        </w:rPr>
      </w:pPr>
      <w:r w:rsidRPr="00480A2E">
        <w:rPr>
          <w:color w:val="FF0000"/>
          <w:lang w:val="en-US"/>
        </w:rPr>
        <w:lastRenderedPageBreak/>
        <w:t>Vita sua</w:t>
      </w:r>
    </w:p>
    <w:p w:rsidR="00DF6C7B" w:rsidRPr="009C31F4" w:rsidRDefault="00DF6C7B" w:rsidP="00DF6C7B">
      <w:pPr>
        <w:pStyle w:val="PargrafoparaBibl"/>
        <w:widowControl/>
        <w:rPr>
          <w:noProof/>
          <w:szCs w:val="24"/>
          <w:lang w:val="en-US"/>
        </w:rPr>
      </w:pPr>
      <w:r w:rsidRPr="00480A2E">
        <w:rPr>
          <w:noProof/>
          <w:szCs w:val="24"/>
          <w:lang w:val="en-US"/>
        </w:rPr>
        <w:t xml:space="preserve">GUIBERT DE NOGENT, </w:t>
      </w:r>
      <w:r w:rsidRPr="00480A2E">
        <w:rPr>
          <w:i/>
          <w:iCs/>
          <w:noProof/>
          <w:szCs w:val="24"/>
          <w:lang w:val="en-US"/>
        </w:rPr>
        <w:t>Histoire de sa vie (1053-1124)</w:t>
      </w:r>
      <w:r w:rsidRPr="00480A2E">
        <w:rPr>
          <w:noProof/>
          <w:szCs w:val="24"/>
          <w:lang w:val="en-US"/>
        </w:rPr>
        <w:t xml:space="preserve">. </w:t>
      </w:r>
      <w:r w:rsidRPr="00DF6C7B">
        <w:rPr>
          <w:noProof/>
          <w:szCs w:val="24"/>
          <w:lang w:val="en-US"/>
        </w:rPr>
        <w:t xml:space="preserve">Pub. par G. Bourgin. Paris, A. Picard, 1907. </w:t>
      </w:r>
      <w:r w:rsidRPr="009C31F4">
        <w:rPr>
          <w:noProof/>
          <w:szCs w:val="24"/>
          <w:lang w:val="en-US"/>
        </w:rPr>
        <w:t>LXIII+249 p. [USP]</w:t>
      </w:r>
    </w:p>
    <w:p w:rsidR="009C31F4" w:rsidRPr="008529E0" w:rsidRDefault="009C31F4" w:rsidP="009C31F4">
      <w:pPr>
        <w:pStyle w:val="PargrafoparaBibl"/>
        <w:widowControl/>
        <w:rPr>
          <w:szCs w:val="24"/>
          <w:lang w:val="es-AR"/>
        </w:rPr>
      </w:pPr>
      <w:r w:rsidRPr="008529E0">
        <w:rPr>
          <w:szCs w:val="24"/>
          <w:lang w:val="es-AR"/>
        </w:rPr>
        <w:t xml:space="preserve">GUIBERT DE NOGENT, </w:t>
      </w:r>
      <w:r w:rsidRPr="008529E0">
        <w:rPr>
          <w:i/>
          <w:szCs w:val="24"/>
          <w:lang w:val="es-AR"/>
        </w:rPr>
        <w:t>Autobiographie d’un moine: Vita sua</w:t>
      </w:r>
      <w:r w:rsidRPr="008529E0">
        <w:rPr>
          <w:szCs w:val="24"/>
          <w:lang w:val="es-AR"/>
        </w:rPr>
        <w:t>. Traduit du latin par François Guizot [</w:t>
      </w:r>
      <w:r w:rsidRPr="008529E0">
        <w:rPr>
          <w:i/>
          <w:lang w:val="es-AR"/>
        </w:rPr>
        <w:t>Collection des mémoires relatifs à l’histoire de France</w:t>
      </w:r>
      <w:r>
        <w:rPr>
          <w:lang w:val="es-AR"/>
        </w:rPr>
        <w:t>.</w:t>
      </w:r>
      <w:r w:rsidRPr="008529E0">
        <w:rPr>
          <w:lang w:val="es-AR"/>
        </w:rPr>
        <w:t xml:space="preserve"> </w:t>
      </w:r>
      <w:r>
        <w:rPr>
          <w:lang w:val="es-AR"/>
        </w:rPr>
        <w:t>Paris, Brière, 1825]. Éd. r</w:t>
      </w:r>
      <w:r w:rsidRPr="008529E0">
        <w:rPr>
          <w:color w:val="000000"/>
          <w:szCs w:val="24"/>
          <w:lang w:val="es-AR"/>
        </w:rPr>
        <w:t>evue par R. Fougères.</w:t>
      </w:r>
      <w:r w:rsidRPr="008529E0">
        <w:rPr>
          <w:szCs w:val="24"/>
          <w:lang w:val="es-AR"/>
        </w:rPr>
        <w:t xml:space="preserve"> L’Encyclopedie Medievale. </w:t>
      </w:r>
      <w:r w:rsidRPr="008529E0">
        <w:rPr>
          <w:color w:val="000000"/>
          <w:szCs w:val="24"/>
          <w:lang w:val="es-AR"/>
        </w:rPr>
        <w:t xml:space="preserve">Clermont-Ferrand, </w:t>
      </w:r>
      <w:r w:rsidRPr="008529E0">
        <w:rPr>
          <w:szCs w:val="24"/>
          <w:lang w:val="es-AR"/>
        </w:rPr>
        <w:t>Paléo, [</w:t>
      </w:r>
      <w:r w:rsidRPr="008529E0">
        <w:rPr>
          <w:color w:val="000000"/>
          <w:szCs w:val="24"/>
          <w:lang w:val="es-AR"/>
        </w:rPr>
        <w:t xml:space="preserve">2002] </w:t>
      </w:r>
      <w:r w:rsidRPr="008529E0">
        <w:rPr>
          <w:szCs w:val="24"/>
          <w:lang w:val="es-AR"/>
        </w:rPr>
        <w:t>2007. 391 p. [USP]</w:t>
      </w:r>
    </w:p>
    <w:p w:rsidR="00DF6C7B" w:rsidRPr="0073548B" w:rsidRDefault="00DF6C7B" w:rsidP="00DF6C7B">
      <w:pPr>
        <w:pStyle w:val="PargrafoparaBibl"/>
        <w:widowControl/>
        <w:rPr>
          <w:noProof/>
          <w:lang w:val="en-US"/>
        </w:rPr>
      </w:pPr>
      <w:r w:rsidRPr="00F61AE9">
        <w:rPr>
          <w:noProof/>
          <w:lang w:val="en-US"/>
        </w:rPr>
        <w:t xml:space="preserve">GUIBERT OF NOGENT, </w:t>
      </w:r>
      <w:r w:rsidRPr="00F61AE9">
        <w:rPr>
          <w:i/>
          <w:iCs/>
          <w:noProof/>
          <w:lang w:val="en-US"/>
        </w:rPr>
        <w:t>Self and society in Medieval France: The Memoirs of Abbot Guibert of Nogent (1064?- c.1125)</w:t>
      </w:r>
      <w:r w:rsidRPr="00F61AE9">
        <w:rPr>
          <w:noProof/>
          <w:lang w:val="en-US"/>
        </w:rPr>
        <w:t xml:space="preserve">. Ed. with an intr. and notes by J. F. Benton; tr. of C. C. S. Bland. </w:t>
      </w:r>
      <w:r w:rsidRPr="00F61AE9">
        <w:rPr>
          <w:lang w:val="en-US"/>
        </w:rPr>
        <w:t xml:space="preserve">Medieval Academy reprints for teaching, 15. </w:t>
      </w:r>
      <w:r w:rsidR="00807922">
        <w:rPr>
          <w:noProof/>
          <w:lang w:val="en-US"/>
        </w:rPr>
        <w:t xml:space="preserve">New York, Harper &amp; Row, 1970. </w:t>
      </w:r>
      <w:r w:rsidRPr="00F61AE9">
        <w:rPr>
          <w:noProof/>
          <w:lang w:val="en-US"/>
        </w:rPr>
        <w:t xml:space="preserve">Toronto, UP, 1984. </w:t>
      </w:r>
      <w:r w:rsidRPr="0073548B">
        <w:rPr>
          <w:noProof/>
          <w:lang w:val="en-US"/>
        </w:rPr>
        <w:t>1996</w:t>
      </w:r>
      <w:r w:rsidRPr="0073548B">
        <w:rPr>
          <w:noProof/>
          <w:vertAlign w:val="superscript"/>
          <w:lang w:val="en-US"/>
        </w:rPr>
        <w:t>3</w:t>
      </w:r>
      <w:r w:rsidRPr="0073548B">
        <w:rPr>
          <w:noProof/>
          <w:lang w:val="en-US"/>
        </w:rPr>
        <w:t>. 2002. 260 p. [UFSCar] [UNICAMP] [USP]</w:t>
      </w:r>
    </w:p>
    <w:p w:rsidR="00DF6C7B" w:rsidRPr="00DF6C7B" w:rsidRDefault="00DF6C7B" w:rsidP="00DF6C7B">
      <w:pPr>
        <w:pStyle w:val="PargrafoparaBibl"/>
        <w:widowControl/>
        <w:rPr>
          <w:noProof/>
          <w:szCs w:val="24"/>
        </w:rPr>
      </w:pPr>
      <w:r w:rsidRPr="00DF6C7B">
        <w:rPr>
          <w:noProof/>
          <w:color w:val="000000"/>
          <w:szCs w:val="24"/>
          <w:lang w:val="en-US"/>
        </w:rPr>
        <w:t xml:space="preserve">GUIBERT DE NOGENT, </w:t>
      </w:r>
      <w:r w:rsidRPr="00DF6C7B">
        <w:rPr>
          <w:i/>
          <w:iCs/>
          <w:noProof/>
          <w:color w:val="000000"/>
          <w:szCs w:val="24"/>
          <w:lang w:val="en-US"/>
        </w:rPr>
        <w:t>Autobiographie</w:t>
      </w:r>
      <w:r w:rsidRPr="00DF6C7B">
        <w:rPr>
          <w:noProof/>
          <w:color w:val="000000"/>
          <w:szCs w:val="24"/>
          <w:lang w:val="en-US"/>
        </w:rPr>
        <w:t xml:space="preserve">. </w:t>
      </w:r>
      <w:r w:rsidRPr="00DF6C7B">
        <w:rPr>
          <w:i/>
          <w:iCs/>
          <w:noProof/>
          <w:color w:val="000000"/>
          <w:szCs w:val="24"/>
          <w:lang w:val="en-US"/>
        </w:rPr>
        <w:t xml:space="preserve">Monodie. </w:t>
      </w:r>
      <w:r w:rsidRPr="00DF6C7B">
        <w:rPr>
          <w:iCs/>
          <w:szCs w:val="24"/>
          <w:lang w:val="en-US"/>
        </w:rPr>
        <w:t>I</w:t>
      </w:r>
      <w:r w:rsidRPr="00DF6C7B">
        <w:rPr>
          <w:szCs w:val="24"/>
          <w:lang w:val="en-US"/>
        </w:rPr>
        <w:t xml:space="preserve">ntr., tr. et éd. </w:t>
      </w:r>
      <w:r w:rsidRPr="00DF6C7B">
        <w:rPr>
          <w:noProof/>
          <w:color w:val="000000"/>
          <w:szCs w:val="24"/>
        </w:rPr>
        <w:t xml:space="preserve">E.-R. Labande. </w:t>
      </w:r>
      <w:r w:rsidRPr="00DF6C7B">
        <w:rPr>
          <w:noProof/>
          <w:szCs w:val="24"/>
        </w:rPr>
        <w:t xml:space="preserve">Les classiques de l’histoire de France au Moyen Âge, 34. </w:t>
      </w:r>
      <w:r w:rsidRPr="00DF6C7B">
        <w:rPr>
          <w:noProof/>
          <w:color w:val="000000"/>
          <w:szCs w:val="24"/>
        </w:rPr>
        <w:t>Paris, Les Belles Lettres, 1981.</w:t>
      </w:r>
      <w:r w:rsidRPr="00DF6C7B">
        <w:rPr>
          <w:noProof/>
          <w:szCs w:val="24"/>
        </w:rPr>
        <w:t xml:space="preserve"> XXXVIII+498 p. [UNICAMP]</w:t>
      </w:r>
    </w:p>
    <w:p w:rsidR="00DF6C7B" w:rsidRPr="0016233F" w:rsidRDefault="00DF6C7B" w:rsidP="00DF6C7B">
      <w:pPr>
        <w:pStyle w:val="PargrafoparaBibl"/>
        <w:widowControl/>
        <w:rPr>
          <w:color w:val="808080"/>
          <w:lang w:val="en-US"/>
        </w:rPr>
      </w:pPr>
      <w:r w:rsidRPr="0016233F">
        <w:rPr>
          <w:color w:val="808080"/>
        </w:rPr>
        <w:t xml:space="preserve">GUIBERTO DI NOGENT, </w:t>
      </w:r>
      <w:r w:rsidRPr="0016233F">
        <w:rPr>
          <w:i/>
          <w:color w:val="808080"/>
        </w:rPr>
        <w:t>Sogni e memorie di un abate medievale.</w:t>
      </w:r>
      <w:r w:rsidRPr="0016233F">
        <w:rPr>
          <w:rFonts w:hint="eastAsia"/>
          <w:i/>
          <w:color w:val="808080"/>
        </w:rPr>
        <w:t xml:space="preserve"> </w:t>
      </w:r>
      <w:r w:rsidRPr="0016233F">
        <w:rPr>
          <w:i/>
          <w:color w:val="808080"/>
        </w:rPr>
        <w:t>“</w:t>
      </w:r>
      <w:r w:rsidRPr="0016233F">
        <w:rPr>
          <w:i/>
          <w:iCs/>
          <w:color w:val="808080"/>
        </w:rPr>
        <w:t>La mia vita”</w:t>
      </w:r>
      <w:r w:rsidRPr="0016233F">
        <w:rPr>
          <w:i/>
          <w:color w:val="808080"/>
        </w:rPr>
        <w:t xml:space="preserve"> </w:t>
      </w:r>
      <w:r w:rsidRPr="0016233F">
        <w:rPr>
          <w:i/>
          <w:iCs/>
          <w:color w:val="808080"/>
        </w:rPr>
        <w:t>di Guiberto</w:t>
      </w:r>
      <w:r w:rsidRPr="0016233F">
        <w:rPr>
          <w:i/>
          <w:color w:val="808080"/>
        </w:rPr>
        <w:t xml:space="preserve"> di Nogent</w:t>
      </w:r>
      <w:r w:rsidRPr="0016233F">
        <w:rPr>
          <w:color w:val="808080"/>
        </w:rPr>
        <w:t xml:space="preserve">. </w:t>
      </w:r>
      <w:r w:rsidRPr="007F32A7">
        <w:rPr>
          <w:color w:val="808080"/>
          <w:lang w:val="en-US"/>
        </w:rPr>
        <w:t>A</w:t>
      </w:r>
      <w:r w:rsidRPr="007F32A7">
        <w:rPr>
          <w:rFonts w:hint="eastAsia"/>
          <w:color w:val="808080"/>
          <w:lang w:val="en-US"/>
        </w:rPr>
        <w:t xml:space="preserve"> cura di F</w:t>
      </w:r>
      <w:r w:rsidRPr="007F32A7">
        <w:rPr>
          <w:color w:val="808080"/>
          <w:lang w:val="en-US"/>
        </w:rPr>
        <w:t>.</w:t>
      </w:r>
      <w:r w:rsidRPr="007F32A7">
        <w:rPr>
          <w:rFonts w:hint="eastAsia"/>
          <w:color w:val="808080"/>
          <w:lang w:val="en-US"/>
        </w:rPr>
        <w:t xml:space="preserve"> Cardini</w:t>
      </w:r>
      <w:r w:rsidRPr="007F32A7">
        <w:rPr>
          <w:color w:val="808080"/>
          <w:lang w:val="en-US"/>
        </w:rPr>
        <w:t xml:space="preserve"> e</w:t>
      </w:r>
      <w:r w:rsidRPr="007F32A7">
        <w:rPr>
          <w:rFonts w:hint="eastAsia"/>
          <w:color w:val="808080"/>
          <w:lang w:val="en-US"/>
        </w:rPr>
        <w:t xml:space="preserve"> N</w:t>
      </w:r>
      <w:r w:rsidRPr="007F32A7">
        <w:rPr>
          <w:color w:val="808080"/>
          <w:lang w:val="en-US"/>
        </w:rPr>
        <w:t>.</w:t>
      </w:r>
      <w:r w:rsidRPr="007F32A7">
        <w:rPr>
          <w:rFonts w:hint="eastAsia"/>
          <w:color w:val="808080"/>
          <w:lang w:val="en-US"/>
        </w:rPr>
        <w:t xml:space="preserve"> T</w:t>
      </w:r>
      <w:r w:rsidRPr="007F32A7">
        <w:rPr>
          <w:color w:val="808080"/>
          <w:lang w:val="en-US"/>
        </w:rPr>
        <w:t>.</w:t>
      </w:r>
      <w:r w:rsidRPr="007F32A7">
        <w:rPr>
          <w:rFonts w:hint="eastAsia"/>
          <w:color w:val="808080"/>
          <w:lang w:val="en-US"/>
        </w:rPr>
        <w:t xml:space="preserve"> Cappelletti</w:t>
      </w:r>
      <w:r w:rsidRPr="007F32A7">
        <w:rPr>
          <w:color w:val="808080"/>
          <w:lang w:val="en-US"/>
        </w:rPr>
        <w:t xml:space="preserve">. </w:t>
      </w:r>
      <w:r w:rsidRPr="0016233F">
        <w:rPr>
          <w:color w:val="808080"/>
          <w:lang w:val="en-US"/>
        </w:rPr>
        <w:t>Tr.</w:t>
      </w:r>
      <w:r w:rsidRPr="0016233F">
        <w:rPr>
          <w:rFonts w:hint="eastAsia"/>
          <w:color w:val="808080"/>
          <w:lang w:val="en-US"/>
        </w:rPr>
        <w:t xml:space="preserve"> N</w:t>
      </w:r>
      <w:r w:rsidRPr="0016233F">
        <w:rPr>
          <w:color w:val="808080"/>
          <w:lang w:val="en-US"/>
        </w:rPr>
        <w:t>.</w:t>
      </w:r>
      <w:r w:rsidRPr="0016233F">
        <w:rPr>
          <w:rFonts w:hint="eastAsia"/>
          <w:color w:val="808080"/>
          <w:lang w:val="en-US"/>
        </w:rPr>
        <w:t xml:space="preserve"> T</w:t>
      </w:r>
      <w:r w:rsidRPr="0016233F">
        <w:rPr>
          <w:color w:val="808080"/>
          <w:lang w:val="en-US"/>
        </w:rPr>
        <w:t>.</w:t>
      </w:r>
      <w:r w:rsidRPr="0016233F">
        <w:rPr>
          <w:rFonts w:hint="eastAsia"/>
          <w:color w:val="808080"/>
          <w:lang w:val="en-US"/>
        </w:rPr>
        <w:t xml:space="preserve"> Cappelletti.</w:t>
      </w:r>
      <w:r w:rsidRPr="0016233F">
        <w:rPr>
          <w:color w:val="808080"/>
          <w:lang w:val="en-US"/>
        </w:rPr>
        <w:t xml:space="preserve"> Milano, Jaca Book, </w:t>
      </w:r>
      <w:r>
        <w:rPr>
          <w:color w:val="808080"/>
          <w:lang w:val="en-US"/>
        </w:rPr>
        <w:t xml:space="preserve">[1986] </w:t>
      </w:r>
      <w:r w:rsidRPr="0016233F">
        <w:rPr>
          <w:color w:val="808080"/>
          <w:lang w:val="en-US"/>
        </w:rPr>
        <w:t>1998</w:t>
      </w:r>
      <w:r w:rsidRPr="0016233F">
        <w:rPr>
          <w:color w:val="808080"/>
          <w:vertAlign w:val="superscript"/>
          <w:lang w:val="en-US"/>
        </w:rPr>
        <w:t>2</w:t>
      </w:r>
      <w:r>
        <w:rPr>
          <w:color w:val="808080"/>
          <w:lang w:val="en-US"/>
        </w:rPr>
        <w:t>. 210 p.*</w:t>
      </w:r>
    </w:p>
    <w:p w:rsidR="00DF6C7B" w:rsidRDefault="00DF6C7B" w:rsidP="00DF6C7B">
      <w:pPr>
        <w:pStyle w:val="PargrafoparaBibl"/>
        <w:widowControl/>
        <w:rPr>
          <w:color w:val="808080"/>
          <w:lang w:val="en-US"/>
        </w:rPr>
      </w:pPr>
      <w:r w:rsidRPr="00DE16E8">
        <w:rPr>
          <w:color w:val="808080"/>
          <w:lang w:val="en-US"/>
        </w:rPr>
        <w:t xml:space="preserve">GUIBERT OF NOGENT, </w:t>
      </w:r>
      <w:r w:rsidRPr="00DE16E8">
        <w:rPr>
          <w:i/>
          <w:color w:val="808080"/>
          <w:lang w:val="en-US"/>
        </w:rPr>
        <w:t>A Monk’s confession: The Memoirs of Guibert of Nogent</w:t>
      </w:r>
      <w:r w:rsidRPr="00DE16E8">
        <w:rPr>
          <w:color w:val="808080"/>
          <w:lang w:val="en-US"/>
        </w:rPr>
        <w:t xml:space="preserve">. </w:t>
      </w:r>
      <w:r>
        <w:rPr>
          <w:color w:val="808080"/>
          <w:lang w:val="en-US"/>
        </w:rPr>
        <w:t xml:space="preserve">Tr. </w:t>
      </w:r>
      <w:r w:rsidRPr="00DE16E8">
        <w:rPr>
          <w:color w:val="808080"/>
          <w:lang w:val="en-US"/>
        </w:rPr>
        <w:t>P</w:t>
      </w:r>
      <w:r>
        <w:rPr>
          <w:color w:val="808080"/>
          <w:lang w:val="en-US"/>
        </w:rPr>
        <w:t>.</w:t>
      </w:r>
      <w:r w:rsidRPr="00DE16E8">
        <w:rPr>
          <w:color w:val="808080"/>
          <w:lang w:val="en-US"/>
        </w:rPr>
        <w:t xml:space="preserve"> J. Archambault</w:t>
      </w:r>
      <w:r>
        <w:rPr>
          <w:color w:val="808080"/>
          <w:lang w:val="en-US"/>
        </w:rPr>
        <w:t xml:space="preserve">. </w:t>
      </w:r>
      <w:r w:rsidRPr="00A83A87">
        <w:rPr>
          <w:color w:val="808080"/>
          <w:lang w:val="en-US"/>
        </w:rPr>
        <w:t>Philadelphia, Pennsylvania State U</w:t>
      </w:r>
      <w:r>
        <w:rPr>
          <w:color w:val="808080"/>
          <w:lang w:val="en-US"/>
        </w:rPr>
        <w:t>P</w:t>
      </w:r>
      <w:r w:rsidRPr="00A83A87">
        <w:rPr>
          <w:color w:val="808080"/>
          <w:lang w:val="en-US"/>
        </w:rPr>
        <w:t xml:space="preserve">, </w:t>
      </w:r>
      <w:r w:rsidRPr="00DE16E8">
        <w:rPr>
          <w:color w:val="808080"/>
          <w:lang w:val="en-US"/>
        </w:rPr>
        <w:t>1995</w:t>
      </w:r>
      <w:r w:rsidRPr="00A83A87">
        <w:rPr>
          <w:color w:val="808080"/>
          <w:lang w:val="en-US"/>
        </w:rPr>
        <w:t>. 225 p.*</w:t>
      </w:r>
    </w:p>
    <w:p w:rsidR="00DF6C7B" w:rsidRDefault="00DF6C7B" w:rsidP="00DF6C7B">
      <w:pPr>
        <w:pStyle w:val="PargrafoparaBibl"/>
        <w:widowControl/>
        <w:rPr>
          <w:color w:val="808080"/>
          <w:lang w:val="en-US"/>
        </w:rPr>
      </w:pPr>
      <w:r w:rsidRPr="007A484E">
        <w:rPr>
          <w:color w:val="808080"/>
          <w:lang w:val="en-US"/>
        </w:rPr>
        <w:t xml:space="preserve">GUIBERT VON NOGENT, </w:t>
      </w:r>
      <w:r w:rsidRPr="00E767C9">
        <w:rPr>
          <w:i/>
          <w:color w:val="808080"/>
          <w:lang w:val="en-US"/>
        </w:rPr>
        <w:t>Die Autobiographie</w:t>
      </w:r>
      <w:r w:rsidRPr="007A484E">
        <w:rPr>
          <w:color w:val="808080"/>
          <w:lang w:val="en-US"/>
        </w:rPr>
        <w:t>. Eingeleitet, und kommentiert</w:t>
      </w:r>
      <w:r>
        <w:rPr>
          <w:color w:val="808080"/>
          <w:lang w:val="en-US"/>
        </w:rPr>
        <w:t xml:space="preserve"> von </w:t>
      </w:r>
      <w:r w:rsidRPr="007A484E">
        <w:rPr>
          <w:color w:val="808080"/>
          <w:lang w:val="en-US"/>
        </w:rPr>
        <w:t>E</w:t>
      </w:r>
      <w:r>
        <w:rPr>
          <w:color w:val="808080"/>
          <w:lang w:val="en-US"/>
        </w:rPr>
        <w:t>.</w:t>
      </w:r>
      <w:r w:rsidRPr="007A484E">
        <w:rPr>
          <w:color w:val="808080"/>
          <w:lang w:val="en-US"/>
        </w:rPr>
        <w:t xml:space="preserve"> Wilhelm</w:t>
      </w:r>
      <w:r>
        <w:rPr>
          <w:color w:val="808080"/>
          <w:lang w:val="en-US"/>
        </w:rPr>
        <w:t>,</w:t>
      </w:r>
      <w:r w:rsidRPr="007A484E">
        <w:rPr>
          <w:color w:val="808080"/>
          <w:lang w:val="en-US"/>
        </w:rPr>
        <w:t xml:space="preserve"> übersetzt von</w:t>
      </w:r>
      <w:r>
        <w:rPr>
          <w:color w:val="808080"/>
          <w:lang w:val="en-US"/>
        </w:rPr>
        <w:t xml:space="preserve"> </w:t>
      </w:r>
      <w:r w:rsidRPr="007A484E">
        <w:rPr>
          <w:color w:val="808080"/>
          <w:lang w:val="en-US"/>
        </w:rPr>
        <w:t>W</w:t>
      </w:r>
      <w:r>
        <w:rPr>
          <w:color w:val="808080"/>
          <w:lang w:val="en-US"/>
        </w:rPr>
        <w:t>.</w:t>
      </w:r>
      <w:r w:rsidRPr="007A484E">
        <w:rPr>
          <w:color w:val="808080"/>
          <w:lang w:val="en-US"/>
        </w:rPr>
        <w:t xml:space="preserve"> Berschin</w:t>
      </w:r>
      <w:r>
        <w:rPr>
          <w:color w:val="808080"/>
          <w:lang w:val="en-US"/>
        </w:rPr>
        <w:t xml:space="preserve">. </w:t>
      </w:r>
      <w:r w:rsidRPr="00387717">
        <w:rPr>
          <w:color w:val="808080"/>
          <w:lang w:val="en-US"/>
        </w:rPr>
        <w:t>Bibliothek der mittellateinischen Literatur</w:t>
      </w:r>
      <w:r>
        <w:rPr>
          <w:color w:val="808080"/>
          <w:lang w:val="en-US"/>
        </w:rPr>
        <w:t>, 10. Stuttgart, Hiersemann, 2012</w:t>
      </w:r>
      <w:r w:rsidRPr="00387717">
        <w:rPr>
          <w:color w:val="808080"/>
          <w:lang w:val="en-US"/>
        </w:rPr>
        <w:t>.</w:t>
      </w:r>
      <w:r w:rsidRPr="007A484E">
        <w:rPr>
          <w:color w:val="808080"/>
          <w:lang w:val="en-US"/>
        </w:rPr>
        <w:t xml:space="preserve"> XXVII+228 S.</w:t>
      </w:r>
      <w:r>
        <w:rPr>
          <w:color w:val="808080"/>
          <w:lang w:val="en-US"/>
        </w:rPr>
        <w:t>*</w:t>
      </w:r>
    </w:p>
    <w:p w:rsidR="001172E4" w:rsidRPr="0073548B" w:rsidRDefault="00AF0097" w:rsidP="00CC33D5">
      <w:pPr>
        <w:pStyle w:val="Ttulo5"/>
        <w:keepNext/>
        <w:spacing w:before="0"/>
        <w:rPr>
          <w:color w:val="FF0000"/>
          <w:lang w:val="en-US"/>
        </w:rPr>
      </w:pPr>
      <w:r w:rsidRPr="0073548B">
        <w:rPr>
          <w:color w:val="FF0000"/>
          <w:lang w:val="en-US"/>
        </w:rPr>
        <w:t>Diversas</w:t>
      </w:r>
    </w:p>
    <w:p w:rsidR="00935B96" w:rsidRPr="00B61556" w:rsidRDefault="00935B96" w:rsidP="00CC33D5">
      <w:pPr>
        <w:pStyle w:val="PargrafoparaBibl"/>
        <w:widowControl/>
        <w:rPr>
          <w:color w:val="808080" w:themeColor="background1" w:themeShade="80"/>
          <w:lang w:val="en-US"/>
        </w:rPr>
      </w:pPr>
      <w:r w:rsidRPr="0073548B">
        <w:rPr>
          <w:color w:val="808080" w:themeColor="background1" w:themeShade="80"/>
          <w:lang w:val="en-US"/>
        </w:rPr>
        <w:t xml:space="preserve">TERRIER, L., </w:t>
      </w:r>
      <w:r w:rsidRPr="0073548B">
        <w:rPr>
          <w:i/>
          <w:color w:val="808080" w:themeColor="background1" w:themeShade="80"/>
          <w:lang w:val="en-US"/>
        </w:rPr>
        <w:t>La doctrine de l’eucharistie de Guibert de Nogent</w:t>
      </w:r>
      <w:r w:rsidRPr="0073548B">
        <w:rPr>
          <w:color w:val="808080" w:themeColor="background1" w:themeShade="80"/>
          <w:lang w:val="en-US"/>
        </w:rPr>
        <w:t xml:space="preserve">. </w:t>
      </w:r>
      <w:r w:rsidRPr="001C24DF">
        <w:rPr>
          <w:color w:val="808080" w:themeColor="background1" w:themeShade="80"/>
          <w:lang w:val="en-US"/>
        </w:rPr>
        <w:t>Av</w:t>
      </w:r>
      <w:r w:rsidR="00637457">
        <w:rPr>
          <w:color w:val="808080" w:themeColor="background1" w:themeShade="80"/>
          <w:lang w:val="en-US"/>
        </w:rPr>
        <w:t xml:space="preserve">ec le texte et la traduction du </w:t>
      </w:r>
      <w:r w:rsidRPr="001C24DF">
        <w:rPr>
          <w:i/>
          <w:color w:val="808080" w:themeColor="background1" w:themeShade="80"/>
          <w:lang w:val="en-US"/>
        </w:rPr>
        <w:t>De pigneribus</w:t>
      </w:r>
      <w:r w:rsidRPr="001C24DF">
        <w:rPr>
          <w:color w:val="808080" w:themeColor="background1" w:themeShade="80"/>
          <w:lang w:val="en-US"/>
        </w:rPr>
        <w:t xml:space="preserve">, livre II. Sic et Non. </w:t>
      </w:r>
      <w:r w:rsidRPr="00B61556">
        <w:rPr>
          <w:color w:val="808080" w:themeColor="background1" w:themeShade="80"/>
          <w:lang w:val="en-US"/>
        </w:rPr>
        <w:t>Paris, Vrin, 2013. 172 p.*</w:t>
      </w:r>
    </w:p>
    <w:p w:rsidR="005C403D" w:rsidRPr="005F3964" w:rsidRDefault="005C403D" w:rsidP="005C403D">
      <w:pPr>
        <w:pStyle w:val="PargrafoparaBibl"/>
        <w:widowControl/>
        <w:rPr>
          <w:lang w:val="en-US"/>
        </w:rPr>
      </w:pPr>
      <w:r w:rsidRPr="005F3964">
        <w:rPr>
          <w:szCs w:val="24"/>
          <w:lang w:val="en-US"/>
        </w:rPr>
        <w:t xml:space="preserve">GUIBERT OF NOGENT, “How to make a sermon” </w:t>
      </w:r>
      <w:r w:rsidRPr="005C403D">
        <w:rPr>
          <w:szCs w:val="24"/>
          <w:lang w:val="en-US"/>
        </w:rPr>
        <w:t>in</w:t>
      </w:r>
      <w:r>
        <w:rPr>
          <w:sz w:val="20"/>
          <w:lang w:val="en-US"/>
        </w:rPr>
        <w:t xml:space="preserve"> </w:t>
      </w:r>
      <w:r w:rsidRPr="00F71A71">
        <w:rPr>
          <w:rFonts w:hint="eastAsia"/>
          <w:i/>
          <w:lang w:val="en-US"/>
        </w:rPr>
        <w:t>Early medieval theology</w:t>
      </w:r>
      <w:r w:rsidRPr="00F71A71">
        <w:rPr>
          <w:lang w:val="en-US"/>
        </w:rPr>
        <w:t xml:space="preserve">. </w:t>
      </w:r>
      <w:r>
        <w:rPr>
          <w:lang w:val="en-US"/>
        </w:rPr>
        <w:t xml:space="preserve">Ed. and tr. </w:t>
      </w:r>
      <w:r w:rsidRPr="00F71A71">
        <w:rPr>
          <w:rFonts w:hint="eastAsia"/>
          <w:lang w:val="en-US"/>
        </w:rPr>
        <w:t>by G</w:t>
      </w:r>
      <w:r w:rsidRPr="00F71A71">
        <w:rPr>
          <w:lang w:val="en-US"/>
        </w:rPr>
        <w:t>.</w:t>
      </w:r>
      <w:r w:rsidRPr="00F71A71">
        <w:rPr>
          <w:rFonts w:hint="eastAsia"/>
          <w:lang w:val="en-US"/>
        </w:rPr>
        <w:t xml:space="preserve"> E. McCracken.</w:t>
      </w:r>
      <w:r w:rsidRPr="00F71A71">
        <w:rPr>
          <w:lang w:val="en-US"/>
        </w:rPr>
        <w:t xml:space="preserve"> The library of</w:t>
      </w:r>
      <w:r w:rsidRPr="00EC5B38">
        <w:rPr>
          <w:szCs w:val="24"/>
          <w:lang w:val="en-US"/>
        </w:rPr>
        <w:t xml:space="preserve"> Christian </w:t>
      </w:r>
      <w:r>
        <w:rPr>
          <w:lang w:val="en-US"/>
        </w:rPr>
        <w:t xml:space="preserve">classics. 9. </w:t>
      </w:r>
      <w:r w:rsidRPr="00E21205">
        <w:rPr>
          <w:lang w:val="en-US"/>
        </w:rPr>
        <w:t>Louisville, Westminster John Knox,</w:t>
      </w:r>
      <w:r>
        <w:rPr>
          <w:lang w:val="en-US"/>
        </w:rPr>
        <w:t xml:space="preserve"> 1957. </w:t>
      </w:r>
      <w:r w:rsidRPr="004E6B8D">
        <w:rPr>
          <w:i/>
          <w:szCs w:val="24"/>
          <w:lang w:val="en-US"/>
        </w:rPr>
        <w:t>The library of Christian classics</w:t>
      </w:r>
      <w:r>
        <w:rPr>
          <w:szCs w:val="24"/>
          <w:lang w:val="en-US"/>
        </w:rPr>
        <w:t xml:space="preserve"> (CD-ROM).</w:t>
      </w:r>
      <w:r w:rsidRPr="00EC5B38">
        <w:rPr>
          <w:lang w:val="en-US"/>
        </w:rPr>
        <w:t xml:space="preserve"> </w:t>
      </w:r>
      <w:r w:rsidRPr="005F3964">
        <w:rPr>
          <w:szCs w:val="24"/>
          <w:lang w:val="en-US"/>
        </w:rPr>
        <w:t>Kentucky, Westminster John Knox</w:t>
      </w:r>
      <w:r w:rsidRPr="005F3964">
        <w:rPr>
          <w:lang w:val="en-US"/>
        </w:rPr>
        <w:t xml:space="preserve"> Press</w:t>
      </w:r>
      <w:r w:rsidRPr="005F3964">
        <w:rPr>
          <w:szCs w:val="24"/>
          <w:lang w:val="en-US"/>
        </w:rPr>
        <w:t>, 2006.</w:t>
      </w:r>
      <w:r w:rsidRPr="005F3964">
        <w:rPr>
          <w:lang w:val="en-US"/>
        </w:rPr>
        <w:t xml:space="preserve"> 430 p. [UFSCar]</w:t>
      </w:r>
    </w:p>
    <w:p w:rsidR="008F0EB4" w:rsidRPr="00054379" w:rsidRDefault="008F0EB4" w:rsidP="00CC33D5">
      <w:pPr>
        <w:pStyle w:val="PargrafoparaBibl"/>
        <w:widowControl/>
        <w:rPr>
          <w:bCs/>
          <w:szCs w:val="24"/>
        </w:rPr>
      </w:pPr>
      <w:r w:rsidRPr="00054379">
        <w:rPr>
          <w:bCs/>
          <w:szCs w:val="24"/>
          <w:lang w:val="en-US"/>
        </w:rPr>
        <w:t xml:space="preserve">HERMANNUS quondam IUDAEUS, </w:t>
      </w:r>
      <w:r w:rsidRPr="00054379">
        <w:rPr>
          <w:bCs/>
          <w:i/>
          <w:szCs w:val="24"/>
          <w:lang w:val="en-US"/>
        </w:rPr>
        <w:t>Opusculum de conversione sua</w:t>
      </w:r>
      <w:r w:rsidRPr="00054379">
        <w:rPr>
          <w:bCs/>
          <w:szCs w:val="24"/>
          <w:lang w:val="en-US"/>
        </w:rPr>
        <w:t>. Hrsg. von G. Niemeyer. Monumenta Germaniae Historica, Quellen zur Geistesgeschichte des Mittelalters, 4. Hannover, Hahnsche Buchhandlung, 1963. VII+141 S.*</w:t>
      </w:r>
      <w:r w:rsidR="00054379" w:rsidRPr="00054379">
        <w:rPr>
          <w:lang w:val="en-US"/>
        </w:rPr>
        <w:t xml:space="preserve"> (</w:t>
      </w:r>
      <w:r w:rsidR="00054379" w:rsidRPr="00054379">
        <w:rPr>
          <w:szCs w:val="24"/>
          <w:lang w:val="en-US"/>
        </w:rPr>
        <w:t xml:space="preserve">In </w:t>
      </w:r>
      <w:r w:rsidR="00054379" w:rsidRPr="00054379">
        <w:rPr>
          <w:i/>
          <w:lang w:val="en-US"/>
        </w:rPr>
        <w:t>Library of Latin Texts.</w:t>
      </w:r>
      <w:r w:rsidR="00054379" w:rsidRPr="00054379">
        <w:rPr>
          <w:lang w:val="en-US"/>
        </w:rPr>
        <w:t xml:space="preserve"> Series A. Cetedoc. </w:t>
      </w:r>
      <w:r w:rsidR="00054379" w:rsidRPr="006C43E7">
        <w:t>Turnholt, Brepols, 2008. Sur/on dvd version 7). [USP]</w:t>
      </w:r>
    </w:p>
    <w:p w:rsidR="00137E74" w:rsidRPr="00137E74" w:rsidRDefault="00137E74" w:rsidP="00137E74">
      <w:pPr>
        <w:pStyle w:val="Ttulo5"/>
        <w:keepNext/>
        <w:spacing w:before="0"/>
        <w:rPr>
          <w:color w:val="FF0000"/>
        </w:rPr>
      </w:pPr>
      <w:r w:rsidRPr="00137E74">
        <w:rPr>
          <w:color w:val="FF0000"/>
        </w:rPr>
        <w:lastRenderedPageBreak/>
        <w:t>Instrumentos</w:t>
      </w:r>
    </w:p>
    <w:p w:rsidR="00137E74" w:rsidRDefault="00137E74" w:rsidP="004A6CEB">
      <w:pPr>
        <w:pStyle w:val="PargrafoparaBibl"/>
        <w:keepLines/>
        <w:rPr>
          <w:color w:val="808080" w:themeColor="background1" w:themeShade="80"/>
          <w:szCs w:val="24"/>
        </w:rPr>
      </w:pPr>
      <w:r w:rsidRPr="00F90D41">
        <w:rPr>
          <w:i/>
          <w:color w:val="808080" w:themeColor="background1" w:themeShade="80"/>
          <w:szCs w:val="24"/>
        </w:rPr>
        <w:t>Guitbertus abbas Novigenti Dei gesta per Francos</w:t>
      </w:r>
      <w:r w:rsidRPr="00F90D41">
        <w:rPr>
          <w:color w:val="808080" w:themeColor="background1" w:themeShade="80"/>
          <w:szCs w:val="24"/>
        </w:rPr>
        <w:t xml:space="preserve"> (CCCM 127A). Instrumenta lexicologica Latina. TPLILA, 97. Turnholt, Brepols, 2002. VIII+166 p. + 8 microfiches</w:t>
      </w:r>
      <w:r>
        <w:rPr>
          <w:color w:val="808080" w:themeColor="background1" w:themeShade="80"/>
          <w:szCs w:val="24"/>
        </w:rPr>
        <w:t xml:space="preserve"> (1362 p.)</w:t>
      </w:r>
      <w:r w:rsidRPr="00F90D41">
        <w:rPr>
          <w:color w:val="808080" w:themeColor="background1" w:themeShade="80"/>
          <w:szCs w:val="24"/>
        </w:rPr>
        <w:t>.</w:t>
      </w:r>
    </w:p>
    <w:p w:rsidR="00137E74" w:rsidRPr="0073548B" w:rsidRDefault="00137E74" w:rsidP="00137E74">
      <w:pPr>
        <w:pStyle w:val="PargrafoparaBibl"/>
        <w:rPr>
          <w:color w:val="808080" w:themeColor="background1" w:themeShade="80"/>
          <w:szCs w:val="24"/>
          <w:lang w:val="en-US"/>
        </w:rPr>
      </w:pPr>
      <w:r w:rsidRPr="00F90D41">
        <w:rPr>
          <w:i/>
          <w:color w:val="808080" w:themeColor="background1" w:themeShade="80"/>
          <w:szCs w:val="24"/>
        </w:rPr>
        <w:t>Guitbertus abbas Novigenti Quo ordine sermo fieri debeat. De bucella iudae data et de veritate domini corporis. De sanctis et eorum pigneribus</w:t>
      </w:r>
      <w:r w:rsidRPr="00F90D41">
        <w:rPr>
          <w:color w:val="808080" w:themeColor="background1" w:themeShade="80"/>
          <w:szCs w:val="24"/>
        </w:rPr>
        <w:t xml:space="preserve"> (CCCM 127). Instrumenta lexicologica Latina. TPLILA, </w:t>
      </w:r>
      <w:r>
        <w:rPr>
          <w:color w:val="808080" w:themeColor="background1" w:themeShade="80"/>
          <w:szCs w:val="24"/>
        </w:rPr>
        <w:t>7</w:t>
      </w:r>
      <w:r w:rsidRPr="00F90D41">
        <w:rPr>
          <w:color w:val="808080" w:themeColor="background1" w:themeShade="80"/>
          <w:szCs w:val="24"/>
        </w:rPr>
        <w:t xml:space="preserve">7. </w:t>
      </w:r>
      <w:r w:rsidRPr="0073548B">
        <w:rPr>
          <w:color w:val="808080" w:themeColor="background1" w:themeShade="80"/>
          <w:szCs w:val="24"/>
          <w:lang w:val="en-US"/>
        </w:rPr>
        <w:t>Turnholt, Brepols, 1993. 84 p. + 5 microfiches (844 p.).</w:t>
      </w:r>
    </w:p>
    <w:p w:rsidR="00FB710A" w:rsidRPr="00207D3E" w:rsidRDefault="00AA4FB5" w:rsidP="00CC33D5">
      <w:pPr>
        <w:pStyle w:val="Ttulo5"/>
        <w:keepNext/>
        <w:spacing w:before="0"/>
        <w:rPr>
          <w:color w:val="FF0000"/>
          <w:lang w:val="en-US"/>
        </w:rPr>
      </w:pPr>
      <w:r>
        <w:rPr>
          <w:color w:val="FF0000"/>
          <w:lang w:val="en-US"/>
        </w:rPr>
        <w:t>Comentadores</w:t>
      </w:r>
    </w:p>
    <w:p w:rsidR="00FB710A" w:rsidRPr="001C32BD" w:rsidRDefault="00FB710A" w:rsidP="00CC33D5">
      <w:pPr>
        <w:pStyle w:val="PargrafoparaBibl"/>
        <w:widowControl/>
        <w:rPr>
          <w:szCs w:val="24"/>
          <w:lang w:val="en-US"/>
        </w:rPr>
      </w:pPr>
      <w:r w:rsidRPr="00F61AE9">
        <w:rPr>
          <w:noProof/>
          <w:szCs w:val="24"/>
          <w:lang w:val="en-US"/>
        </w:rPr>
        <w:t xml:space="preserve">ABULAFIA, </w:t>
      </w:r>
      <w:r w:rsidRPr="00F61AE9">
        <w:rPr>
          <w:noProof/>
          <w:lang w:val="en-US"/>
        </w:rPr>
        <w:t xml:space="preserve">A. </w:t>
      </w:r>
      <w:r w:rsidRPr="00F61AE9">
        <w:rPr>
          <w:noProof/>
          <w:szCs w:val="24"/>
          <w:lang w:val="en-US"/>
        </w:rPr>
        <w:t xml:space="preserve">S., </w:t>
      </w:r>
      <w:r w:rsidRPr="00F61AE9">
        <w:rPr>
          <w:i/>
          <w:iCs/>
          <w:szCs w:val="24"/>
          <w:lang w:val="en-US"/>
        </w:rPr>
        <w:t>Christians and jews in dispute: disputational literature and the rise of anti-judaism in the West (c.1000-1150)</w:t>
      </w:r>
      <w:r w:rsidRPr="00F61AE9">
        <w:rPr>
          <w:szCs w:val="24"/>
          <w:lang w:val="en-US"/>
        </w:rPr>
        <w:t xml:space="preserve">. </w:t>
      </w:r>
      <w:r w:rsidRPr="001C32BD">
        <w:rPr>
          <w:szCs w:val="24"/>
          <w:lang w:val="en-US"/>
        </w:rPr>
        <w:t xml:space="preserve">Aldershot, Ashgate, 1998. XV+310 p. [UNICAMP] </w:t>
      </w:r>
      <w:r w:rsidRPr="001C32BD">
        <w:rPr>
          <w:lang w:val="en-US"/>
        </w:rPr>
        <w:t>[USP]</w:t>
      </w:r>
    </w:p>
    <w:p w:rsidR="00FB710A" w:rsidRDefault="00FB710A" w:rsidP="00CC33D5">
      <w:pPr>
        <w:pStyle w:val="PargrafoparaBibl"/>
        <w:widowControl/>
        <w:rPr>
          <w:szCs w:val="24"/>
          <w:lang w:val="en-US"/>
        </w:rPr>
      </w:pPr>
      <w:r w:rsidRPr="00F61AE9">
        <w:rPr>
          <w:szCs w:val="24"/>
          <w:lang w:val="en-US"/>
        </w:rPr>
        <w:t xml:space="preserve">BAUMGARTNER, E., et HARF-LANCNER, L., éds., </w:t>
      </w:r>
      <w:r w:rsidRPr="00F61AE9">
        <w:rPr>
          <w:i/>
          <w:szCs w:val="24"/>
          <w:lang w:val="en-US"/>
        </w:rPr>
        <w:t>Progrès, réaction, décadence dans l’Occident médiéval</w:t>
      </w:r>
      <w:r w:rsidRPr="00F61AE9">
        <w:rPr>
          <w:szCs w:val="24"/>
          <w:lang w:val="en-US"/>
        </w:rPr>
        <w:t>. Genève, Droz, 2003. 274 p. [USP]</w:t>
      </w:r>
    </w:p>
    <w:p w:rsidR="003E7B65" w:rsidRPr="002533BA" w:rsidRDefault="003E7B65" w:rsidP="003E7B65">
      <w:pPr>
        <w:pStyle w:val="PargrafoparaBibl"/>
        <w:rPr>
          <w:noProof/>
          <w:szCs w:val="24"/>
          <w:lang w:val="fr-FR"/>
        </w:rPr>
      </w:pPr>
      <w:r w:rsidRPr="00956A5D">
        <w:rPr>
          <w:noProof/>
          <w:szCs w:val="24"/>
          <w:lang w:val="en-US"/>
        </w:rPr>
        <w:t xml:space="preserve">BENTON, J. R., </w:t>
      </w:r>
      <w:r w:rsidRPr="00956A5D">
        <w:rPr>
          <w:i/>
          <w:iCs/>
          <w:noProof/>
          <w:szCs w:val="24"/>
          <w:lang w:val="en-US"/>
        </w:rPr>
        <w:t>Culture, power, and personality in Medieval France</w:t>
      </w:r>
      <w:r w:rsidRPr="00956A5D">
        <w:rPr>
          <w:noProof/>
          <w:szCs w:val="24"/>
          <w:lang w:val="en-US"/>
        </w:rPr>
        <w:t xml:space="preserve">. </w:t>
      </w:r>
      <w:r w:rsidRPr="002533BA">
        <w:rPr>
          <w:noProof/>
          <w:szCs w:val="24"/>
          <w:lang w:val="fr-FR"/>
        </w:rPr>
        <w:t>Ed. T. N. Bisson. London, Hambledon, 1991. 519 p. [USP]</w:t>
      </w:r>
    </w:p>
    <w:p w:rsidR="00BE2D0A" w:rsidRPr="00BE2D0A" w:rsidRDefault="00BE2D0A" w:rsidP="00CC33D5">
      <w:pPr>
        <w:pStyle w:val="PargrafoparaBibl"/>
        <w:widowControl/>
        <w:rPr>
          <w:lang w:val="en-US"/>
        </w:rPr>
      </w:pPr>
      <w:r w:rsidRPr="00BE2D0A">
        <w:rPr>
          <w:lang w:val="en-US"/>
        </w:rPr>
        <w:t>BROOKE</w:t>
      </w:r>
      <w:r>
        <w:rPr>
          <w:lang w:val="en-US"/>
        </w:rPr>
        <w:t xml:space="preserve">, R. B. and </w:t>
      </w:r>
      <w:r w:rsidRPr="00BE2D0A">
        <w:rPr>
          <w:lang w:val="en-US"/>
        </w:rPr>
        <w:t>BROOKE</w:t>
      </w:r>
      <w:r>
        <w:rPr>
          <w:lang w:val="en-US"/>
        </w:rPr>
        <w:t xml:space="preserve">, C., </w:t>
      </w:r>
      <w:r w:rsidRPr="00BE2D0A">
        <w:rPr>
          <w:i/>
          <w:lang w:val="en-US"/>
        </w:rPr>
        <w:t>Popul</w:t>
      </w:r>
      <w:r w:rsidR="00637457">
        <w:rPr>
          <w:i/>
          <w:lang w:val="en-US"/>
        </w:rPr>
        <w:t xml:space="preserve">ar religion in the Middle Ages: </w:t>
      </w:r>
      <w:r w:rsidRPr="00BE2D0A">
        <w:rPr>
          <w:i/>
          <w:lang w:val="en-US"/>
        </w:rPr>
        <w:t>Western Europe, 1000-1300</w:t>
      </w:r>
      <w:r>
        <w:rPr>
          <w:lang w:val="en-US"/>
        </w:rPr>
        <w:t xml:space="preserve">. New York, </w:t>
      </w:r>
      <w:r w:rsidRPr="00BE2D0A">
        <w:rPr>
          <w:lang w:val="en-US"/>
        </w:rPr>
        <w:t>Barnes &amp; Noble,</w:t>
      </w:r>
      <w:r>
        <w:rPr>
          <w:lang w:val="en-US"/>
        </w:rPr>
        <w:t xml:space="preserve"> </w:t>
      </w:r>
      <w:r w:rsidRPr="00BE2D0A">
        <w:rPr>
          <w:lang w:val="en-US"/>
        </w:rPr>
        <w:t>1996</w:t>
      </w:r>
      <w:r>
        <w:rPr>
          <w:lang w:val="en-US"/>
        </w:rPr>
        <w:t>. 176 p. [USP]</w:t>
      </w:r>
    </w:p>
    <w:p w:rsidR="00FB710A" w:rsidRPr="00F61AE9" w:rsidRDefault="00FB710A" w:rsidP="00CC33D5">
      <w:pPr>
        <w:pStyle w:val="PargrafoparaBibl"/>
        <w:widowControl/>
        <w:rPr>
          <w:lang w:val="en-US"/>
        </w:rPr>
      </w:pPr>
      <w:r w:rsidRPr="00F61AE9">
        <w:rPr>
          <w:noProof/>
          <w:lang w:val="en-US"/>
        </w:rPr>
        <w:t xml:space="preserve">CONSTABLE, G., </w:t>
      </w:r>
      <w:r w:rsidRPr="00F61AE9">
        <w:rPr>
          <w:i/>
          <w:lang w:val="en-US"/>
        </w:rPr>
        <w:t>Culture and spirituality in Medieval Europe</w:t>
      </w:r>
      <w:r w:rsidRPr="00F61AE9">
        <w:rPr>
          <w:lang w:val="en-US"/>
        </w:rPr>
        <w:t xml:space="preserve">. </w:t>
      </w:r>
      <w:r w:rsidRPr="00F61AE9">
        <w:rPr>
          <w:szCs w:val="24"/>
          <w:lang w:val="en-US"/>
        </w:rPr>
        <w:t xml:space="preserve">Aldershot, Ashgate, 1996. 318 p. </w:t>
      </w:r>
      <w:r w:rsidRPr="00F61AE9">
        <w:rPr>
          <w:noProof/>
          <w:lang w:val="en-US"/>
        </w:rPr>
        <w:t>[USP]</w:t>
      </w:r>
    </w:p>
    <w:p w:rsidR="00CF31F4" w:rsidRDefault="00CF31F4" w:rsidP="00CC33D5">
      <w:pPr>
        <w:pStyle w:val="PargrafoparaBibl"/>
        <w:widowControl/>
        <w:rPr>
          <w:szCs w:val="24"/>
          <w:lang w:val="en-US"/>
        </w:rPr>
      </w:pPr>
      <w:r w:rsidRPr="0080531D">
        <w:rPr>
          <w:noProof/>
          <w:szCs w:val="24"/>
          <w:lang w:val="en-US"/>
        </w:rPr>
        <w:t>CONSTABLE, G</w:t>
      </w:r>
      <w:r>
        <w:rPr>
          <w:noProof/>
          <w:szCs w:val="24"/>
          <w:lang w:val="en-US"/>
        </w:rPr>
        <w:t>.</w:t>
      </w:r>
      <w:r w:rsidRPr="0080531D">
        <w:rPr>
          <w:noProof/>
          <w:szCs w:val="24"/>
          <w:lang w:val="en-US"/>
        </w:rPr>
        <w:t xml:space="preserve">, </w:t>
      </w:r>
      <w:r w:rsidRPr="0080531D">
        <w:rPr>
          <w:i/>
          <w:szCs w:val="24"/>
          <w:lang w:val="en-US"/>
        </w:rPr>
        <w:t>Crusaders and crusading in the</w:t>
      </w:r>
      <w:r>
        <w:rPr>
          <w:i/>
          <w:szCs w:val="24"/>
          <w:lang w:val="en-US"/>
        </w:rPr>
        <w:t xml:space="preserve"> </w:t>
      </w:r>
      <w:r w:rsidRPr="0080531D">
        <w:rPr>
          <w:i/>
          <w:szCs w:val="24"/>
          <w:lang w:val="en-US"/>
        </w:rPr>
        <w:t>twelfth</w:t>
      </w:r>
      <w:r>
        <w:rPr>
          <w:i/>
          <w:szCs w:val="24"/>
          <w:lang w:val="en-US"/>
        </w:rPr>
        <w:t xml:space="preserve"> </w:t>
      </w:r>
      <w:r w:rsidRPr="0080531D">
        <w:rPr>
          <w:i/>
          <w:szCs w:val="24"/>
          <w:lang w:val="en-US"/>
        </w:rPr>
        <w:t>century.</w:t>
      </w:r>
      <w:r w:rsidRPr="0080531D">
        <w:rPr>
          <w:szCs w:val="24"/>
          <w:lang w:val="en-US"/>
        </w:rPr>
        <w:t xml:space="preserve"> Aldershot, Ashgate, 2008. </w:t>
      </w:r>
      <w:r>
        <w:rPr>
          <w:szCs w:val="24"/>
          <w:lang w:val="en-US"/>
        </w:rPr>
        <w:t>XI+</w:t>
      </w:r>
      <w:r w:rsidRPr="0080531D">
        <w:rPr>
          <w:szCs w:val="24"/>
          <w:lang w:val="en-US"/>
        </w:rPr>
        <w:t>371 p. [UNICAMP]</w:t>
      </w:r>
      <w:r w:rsidRPr="00F54FD3">
        <w:rPr>
          <w:noProof/>
          <w:szCs w:val="24"/>
          <w:lang w:val="en-US"/>
        </w:rPr>
        <w:t xml:space="preserve"> </w:t>
      </w:r>
      <w:r w:rsidRPr="0080531D">
        <w:rPr>
          <w:noProof/>
          <w:szCs w:val="24"/>
          <w:lang w:val="en-US"/>
        </w:rPr>
        <w:t>[USP]</w:t>
      </w:r>
    </w:p>
    <w:p w:rsidR="00FB710A" w:rsidRPr="00F61AE9" w:rsidRDefault="00FB710A" w:rsidP="00CC33D5">
      <w:pPr>
        <w:pStyle w:val="PargrafoparaBibl"/>
        <w:widowControl/>
        <w:rPr>
          <w:noProof/>
          <w:lang w:val="en-US"/>
        </w:rPr>
      </w:pPr>
      <w:r w:rsidRPr="00F61AE9">
        <w:rPr>
          <w:noProof/>
          <w:lang w:val="en-US"/>
        </w:rPr>
        <w:t xml:space="preserve">CONSTABLE, G., </w:t>
      </w:r>
      <w:r w:rsidRPr="00F61AE9">
        <w:rPr>
          <w:i/>
          <w:iCs/>
          <w:noProof/>
          <w:lang w:val="en-US"/>
        </w:rPr>
        <w:t>Three studies in Medieval religious and social thought</w:t>
      </w:r>
      <w:r w:rsidRPr="00F61AE9">
        <w:rPr>
          <w:noProof/>
          <w:lang w:val="en-US"/>
        </w:rPr>
        <w:t xml:space="preserve">. Cambridge, UP, 1995. 1998. XIX+423 p. </w:t>
      </w:r>
      <w:r w:rsidR="00EB63DC">
        <w:rPr>
          <w:noProof/>
          <w:lang w:val="en-US"/>
        </w:rPr>
        <w:t xml:space="preserve">[UFABC] </w:t>
      </w:r>
      <w:r w:rsidRPr="00F61AE9">
        <w:rPr>
          <w:noProof/>
          <w:lang w:val="en-US"/>
        </w:rPr>
        <w:t>[UNICAMP] [USP]</w:t>
      </w:r>
    </w:p>
    <w:p w:rsidR="00FB710A" w:rsidRPr="00F61AE9" w:rsidRDefault="00FB710A" w:rsidP="00CC33D5">
      <w:pPr>
        <w:pStyle w:val="PargrafoparaBibl"/>
        <w:widowControl/>
        <w:rPr>
          <w:lang w:val="en-US"/>
        </w:rPr>
      </w:pPr>
      <w:r w:rsidRPr="00F61AE9">
        <w:rPr>
          <w:lang w:val="en-US"/>
        </w:rPr>
        <w:t xml:space="preserve">COWDREY, H. E. J., </w:t>
      </w:r>
      <w:r w:rsidRPr="00F61AE9">
        <w:rPr>
          <w:i/>
          <w:lang w:val="en-US"/>
        </w:rPr>
        <w:t>The crusades and Latin monasticism,</w:t>
      </w:r>
      <w:r w:rsidRPr="00F61AE9">
        <w:rPr>
          <w:i/>
          <w:color w:val="000000"/>
          <w:sz w:val="14"/>
          <w:szCs w:val="14"/>
          <w:lang w:val="en-US"/>
        </w:rPr>
        <w:t xml:space="preserve"> </w:t>
      </w:r>
      <w:r w:rsidRPr="00F61AE9">
        <w:rPr>
          <w:i/>
          <w:lang w:val="en-US"/>
        </w:rPr>
        <w:t>11</w:t>
      </w:r>
      <w:r w:rsidRPr="00F61AE9">
        <w:rPr>
          <w:i/>
          <w:vertAlign w:val="superscript"/>
          <w:lang w:val="en-US"/>
        </w:rPr>
        <w:t>th</w:t>
      </w:r>
      <w:r w:rsidRPr="00F61AE9">
        <w:rPr>
          <w:i/>
          <w:lang w:val="en-US"/>
        </w:rPr>
        <w:t>-12</w:t>
      </w:r>
      <w:r w:rsidRPr="00F61AE9">
        <w:rPr>
          <w:i/>
          <w:vertAlign w:val="superscript"/>
          <w:lang w:val="en-US"/>
        </w:rPr>
        <w:t>th</w:t>
      </w:r>
      <w:r w:rsidRPr="00F61AE9">
        <w:rPr>
          <w:i/>
          <w:lang w:val="en-US"/>
        </w:rPr>
        <w:t xml:space="preserve"> centuries</w:t>
      </w:r>
      <w:r w:rsidRPr="00F61AE9">
        <w:rPr>
          <w:lang w:val="en-US"/>
        </w:rPr>
        <w:t>. Aldershot, Ashgate, 1999. 274 p. [USP]</w:t>
      </w:r>
    </w:p>
    <w:p w:rsidR="00FB710A" w:rsidRPr="00F61AE9" w:rsidRDefault="00FB710A" w:rsidP="00CC33D5">
      <w:pPr>
        <w:pStyle w:val="PargrafoparaBibl"/>
        <w:widowControl/>
        <w:rPr>
          <w:color w:val="808080"/>
          <w:lang w:val="en-US"/>
        </w:rPr>
      </w:pPr>
      <w:r w:rsidRPr="00F61AE9">
        <w:rPr>
          <w:szCs w:val="22"/>
          <w:lang w:val="en-US"/>
        </w:rPr>
        <w:t xml:space="preserve">DAHAN, G., </w:t>
      </w:r>
      <w:r w:rsidRPr="00F61AE9">
        <w:rPr>
          <w:i/>
          <w:szCs w:val="22"/>
          <w:lang w:val="en-US"/>
        </w:rPr>
        <w:t>La Polémique chretienne contre le judaïsme au Moyen Âge</w:t>
      </w:r>
      <w:r w:rsidRPr="00F61AE9">
        <w:rPr>
          <w:szCs w:val="22"/>
          <w:lang w:val="en-US"/>
        </w:rPr>
        <w:t>. Paris, Michel, 1991. 152 p. [UNICAMP]</w:t>
      </w:r>
    </w:p>
    <w:p w:rsidR="00FB710A" w:rsidRPr="00F61AE9" w:rsidRDefault="00FB710A" w:rsidP="00CC33D5">
      <w:pPr>
        <w:pStyle w:val="PargrafoparaBibl"/>
        <w:widowControl/>
        <w:rPr>
          <w:lang w:val="en-US"/>
        </w:rPr>
      </w:pPr>
      <w:r w:rsidRPr="00F61AE9">
        <w:rPr>
          <w:lang w:val="en-US"/>
        </w:rPr>
        <w:t xml:space="preserve">DAHAN, G., </w:t>
      </w:r>
      <w:r w:rsidRPr="00F61AE9">
        <w:rPr>
          <w:i/>
          <w:lang w:val="en-US"/>
        </w:rPr>
        <w:t>The christian polemic against the jews in the Middle Ages</w:t>
      </w:r>
      <w:r w:rsidRPr="00F61AE9">
        <w:rPr>
          <w:lang w:val="en-US"/>
        </w:rPr>
        <w:t>. Tr. J. Gladding. Not</w:t>
      </w:r>
      <w:r w:rsidR="00B5578E">
        <w:rPr>
          <w:lang w:val="en-US"/>
        </w:rPr>
        <w:t>re Dame, UP, 2000. 130 p. [USP]</w:t>
      </w:r>
    </w:p>
    <w:p w:rsidR="00FB710A" w:rsidRPr="00F61AE9" w:rsidRDefault="00FB710A" w:rsidP="00CC33D5">
      <w:pPr>
        <w:pStyle w:val="PargrafoparaBibl"/>
        <w:widowControl/>
        <w:rPr>
          <w:lang w:val="en-US"/>
        </w:rPr>
      </w:pPr>
      <w:r w:rsidRPr="00F61AE9">
        <w:rPr>
          <w:lang w:val="en-US"/>
        </w:rPr>
        <w:t xml:space="preserve">EVANS, G. R., </w:t>
      </w:r>
      <w:r w:rsidRPr="00F61AE9">
        <w:rPr>
          <w:i/>
          <w:iCs/>
          <w:lang w:val="en-US"/>
        </w:rPr>
        <w:t>The thought of Gregory the Great.</w:t>
      </w:r>
      <w:r w:rsidRPr="00F61AE9">
        <w:rPr>
          <w:lang w:val="en-US"/>
        </w:rPr>
        <w:t xml:space="preserve"> Cambridge studies in medieval life and thought. Cambridge, UP, [1986] 1988. XI+164 p. [UNICAMP] [USP]</w:t>
      </w:r>
    </w:p>
    <w:p w:rsidR="00FB710A" w:rsidRPr="0073548B" w:rsidRDefault="00FB710A" w:rsidP="00CC33D5">
      <w:pPr>
        <w:pStyle w:val="PargrafoparaBibl"/>
        <w:widowControl/>
      </w:pPr>
      <w:r w:rsidRPr="00F61AE9">
        <w:rPr>
          <w:lang w:val="en-US"/>
        </w:rPr>
        <w:t xml:space="preserve">GARAND, M. C., ed., </w:t>
      </w:r>
      <w:r w:rsidRPr="00F61AE9">
        <w:rPr>
          <w:bCs/>
          <w:i/>
          <w:lang w:val="en-US"/>
        </w:rPr>
        <w:t>Guibert de Nogent et ses secrétaires</w:t>
      </w:r>
      <w:r w:rsidRPr="00F61AE9">
        <w:rPr>
          <w:bCs/>
          <w:lang w:val="en-US"/>
        </w:rPr>
        <w:t>.</w:t>
      </w:r>
      <w:r w:rsidRPr="00F61AE9">
        <w:rPr>
          <w:b/>
          <w:bCs/>
          <w:lang w:val="en-US"/>
        </w:rPr>
        <w:t xml:space="preserve"> </w:t>
      </w:r>
      <w:r w:rsidRPr="00F61AE9">
        <w:rPr>
          <w:lang w:val="en-US"/>
        </w:rPr>
        <w:t xml:space="preserve">Autographa Medii Aeui, 2. Turnhout, Brepols, 1995. </w:t>
      </w:r>
      <w:r w:rsidRPr="00F61AE9">
        <w:t>84 p. [UFSCar]</w:t>
      </w:r>
      <w:r w:rsidRPr="00F61AE9">
        <w:rPr>
          <w:color w:val="808080"/>
        </w:rPr>
        <w:t xml:space="preserve"> </w:t>
      </w:r>
      <w:r w:rsidR="000C41AD">
        <w:t>[UNICAMP] [USP] {</w:t>
      </w:r>
      <w:r w:rsidR="000C41AD" w:rsidRPr="0073548B">
        <w:t>NA}</w:t>
      </w:r>
    </w:p>
    <w:p w:rsidR="00FB710A" w:rsidRPr="00F61AE9" w:rsidRDefault="00FB710A" w:rsidP="00CC33D5">
      <w:pPr>
        <w:pStyle w:val="PargrafoparaBibl"/>
        <w:widowControl/>
        <w:rPr>
          <w:noProof/>
          <w:szCs w:val="24"/>
          <w:lang w:val="en-US"/>
        </w:rPr>
      </w:pPr>
      <w:r w:rsidRPr="00F61AE9">
        <w:rPr>
          <w:noProof/>
          <w:szCs w:val="24"/>
        </w:rPr>
        <w:t xml:space="preserve">GOUREVITCH, A. J., </w:t>
      </w:r>
      <w:r w:rsidRPr="00F61AE9">
        <w:rPr>
          <w:i/>
          <w:iCs/>
          <w:noProof/>
          <w:szCs w:val="24"/>
        </w:rPr>
        <w:t>La naissance de l’individu dans l’Europe médiévale</w:t>
      </w:r>
      <w:r w:rsidRPr="00F61AE9">
        <w:rPr>
          <w:noProof/>
          <w:szCs w:val="24"/>
        </w:rPr>
        <w:t xml:space="preserve">. </w:t>
      </w:r>
      <w:r w:rsidRPr="00F61AE9">
        <w:rPr>
          <w:noProof/>
          <w:szCs w:val="24"/>
          <w:lang w:val="es-ES_tradnl"/>
        </w:rPr>
        <w:t>Préf. de J. Le Goff. Tr. J.-J. Marie. Paris, Seuil, 1997.</w:t>
      </w:r>
      <w:r w:rsidRPr="00F61AE9">
        <w:rPr>
          <w:szCs w:val="24"/>
          <w:lang w:val="es-ES_tradnl"/>
        </w:rPr>
        <w:t xml:space="preserve"> </w:t>
      </w:r>
      <w:r w:rsidRPr="00F61AE9">
        <w:rPr>
          <w:szCs w:val="24"/>
          <w:lang w:val="en-US"/>
        </w:rPr>
        <w:t>321 p. [</w:t>
      </w:r>
      <w:r w:rsidRPr="00F61AE9">
        <w:rPr>
          <w:noProof/>
          <w:szCs w:val="24"/>
          <w:lang w:val="en-US"/>
        </w:rPr>
        <w:t>UNICAMP</w:t>
      </w:r>
      <w:r w:rsidRPr="00F61AE9">
        <w:rPr>
          <w:szCs w:val="24"/>
          <w:lang w:val="en-US"/>
        </w:rPr>
        <w:t>]</w:t>
      </w:r>
    </w:p>
    <w:p w:rsidR="00A83A87" w:rsidRPr="00A83A87" w:rsidRDefault="00F838D7" w:rsidP="00CC33D5">
      <w:pPr>
        <w:pStyle w:val="PargrafoparaBibl"/>
        <w:widowControl/>
        <w:rPr>
          <w:color w:val="808080" w:themeColor="background1" w:themeShade="80"/>
          <w:szCs w:val="24"/>
          <w:lang w:val="en-US"/>
        </w:rPr>
      </w:pPr>
      <w:r w:rsidRPr="00A83A87">
        <w:rPr>
          <w:color w:val="808080" w:themeColor="background1" w:themeShade="80"/>
          <w:szCs w:val="24"/>
          <w:lang w:val="en-US"/>
        </w:rPr>
        <w:lastRenderedPageBreak/>
        <w:t xml:space="preserve">GUTH, K., </w:t>
      </w:r>
      <w:r w:rsidRPr="00A83A87">
        <w:rPr>
          <w:i/>
          <w:color w:val="808080" w:themeColor="background1" w:themeShade="80"/>
          <w:szCs w:val="24"/>
          <w:lang w:val="en-US"/>
        </w:rPr>
        <w:t>Guibert von Nogent und die hochmittelalterliche Kritik an der Reliquienverehrung</w:t>
      </w:r>
      <w:r w:rsidRPr="00A83A87">
        <w:rPr>
          <w:color w:val="808080" w:themeColor="background1" w:themeShade="80"/>
          <w:szCs w:val="24"/>
          <w:lang w:val="en-US"/>
        </w:rPr>
        <w:t>. Studien und Mitteilungen Ergänzungsband, 21. Landsberg, Eos Verlag U. Druck, 1970. 150 S.*</w:t>
      </w:r>
    </w:p>
    <w:p w:rsidR="00A83A87" w:rsidRDefault="00A83A87" w:rsidP="00CC33D5">
      <w:pPr>
        <w:pStyle w:val="PargrafoparaBibl"/>
        <w:widowControl/>
        <w:rPr>
          <w:color w:val="808080" w:themeColor="background1" w:themeShade="80"/>
          <w:szCs w:val="24"/>
          <w:lang w:val="en-US"/>
        </w:rPr>
      </w:pPr>
      <w:r w:rsidRPr="00A83A87">
        <w:rPr>
          <w:color w:val="808080" w:themeColor="background1" w:themeShade="80"/>
          <w:szCs w:val="24"/>
          <w:lang w:val="en-US"/>
        </w:rPr>
        <w:t>FUCHS, K</w:t>
      </w:r>
      <w:r>
        <w:rPr>
          <w:color w:val="808080" w:themeColor="background1" w:themeShade="80"/>
          <w:szCs w:val="24"/>
          <w:lang w:val="en-US"/>
        </w:rPr>
        <w:t>.</w:t>
      </w:r>
      <w:r w:rsidRPr="00A83A87">
        <w:rPr>
          <w:color w:val="808080" w:themeColor="background1" w:themeShade="80"/>
          <w:szCs w:val="24"/>
          <w:lang w:val="en-US"/>
        </w:rPr>
        <w:t xml:space="preserve">, </w:t>
      </w:r>
      <w:r w:rsidRPr="00A83A87">
        <w:rPr>
          <w:i/>
          <w:color w:val="808080" w:themeColor="background1" w:themeShade="80"/>
          <w:szCs w:val="24"/>
          <w:lang w:val="en-US"/>
        </w:rPr>
        <w:t>Zeichen und Wunder bei Guibert de Nogent: Kommunikation, Deutungen und Funktionalisierungen von Wundererzählungen im 12. Jahrhundert</w:t>
      </w:r>
      <w:r w:rsidRPr="00A83A87">
        <w:rPr>
          <w:color w:val="808080" w:themeColor="background1" w:themeShade="80"/>
          <w:szCs w:val="24"/>
          <w:lang w:val="en-US"/>
        </w:rPr>
        <w:t>.</w:t>
      </w:r>
      <w:r>
        <w:rPr>
          <w:color w:val="808080" w:themeColor="background1" w:themeShade="80"/>
          <w:szCs w:val="24"/>
          <w:lang w:val="en-US"/>
        </w:rPr>
        <w:t xml:space="preserve"> </w:t>
      </w:r>
      <w:r w:rsidR="00924E15" w:rsidRPr="00745F82">
        <w:rPr>
          <w:noProof/>
          <w:color w:val="808080" w:themeColor="background1" w:themeShade="80"/>
          <w:szCs w:val="24"/>
          <w:lang w:val="en-US"/>
        </w:rPr>
        <w:t xml:space="preserve">München, </w:t>
      </w:r>
      <w:r w:rsidRPr="00A83A87">
        <w:rPr>
          <w:color w:val="808080" w:themeColor="background1" w:themeShade="80"/>
          <w:szCs w:val="24"/>
          <w:lang w:val="en-US"/>
        </w:rPr>
        <w:t xml:space="preserve">Oldenbourg / </w:t>
      </w:r>
      <w:r w:rsidR="00924E15" w:rsidRPr="00A83A87">
        <w:rPr>
          <w:color w:val="808080" w:themeColor="background1" w:themeShade="80"/>
          <w:szCs w:val="24"/>
          <w:lang w:val="en-US"/>
        </w:rPr>
        <w:t xml:space="preserve">Berlin, </w:t>
      </w:r>
      <w:r>
        <w:rPr>
          <w:color w:val="808080" w:themeColor="background1" w:themeShade="80"/>
          <w:szCs w:val="24"/>
          <w:lang w:val="en-US"/>
        </w:rPr>
        <w:t>de G</w:t>
      </w:r>
      <w:r w:rsidRPr="00A83A87">
        <w:rPr>
          <w:color w:val="808080" w:themeColor="background1" w:themeShade="80"/>
          <w:szCs w:val="24"/>
          <w:lang w:val="en-US"/>
        </w:rPr>
        <w:t>ruyter</w:t>
      </w:r>
      <w:r>
        <w:rPr>
          <w:color w:val="808080" w:themeColor="background1" w:themeShade="80"/>
          <w:szCs w:val="24"/>
          <w:lang w:val="en-US"/>
        </w:rPr>
        <w:t xml:space="preserve">, 2008. </w:t>
      </w:r>
      <w:r w:rsidR="00924E15" w:rsidRPr="00745F82">
        <w:rPr>
          <w:noProof/>
          <w:color w:val="808080" w:themeColor="background1" w:themeShade="80"/>
          <w:szCs w:val="24"/>
          <w:lang w:val="en-US"/>
        </w:rPr>
        <w:t>VI+</w:t>
      </w:r>
      <w:r>
        <w:rPr>
          <w:color w:val="808080" w:themeColor="background1" w:themeShade="80"/>
          <w:szCs w:val="24"/>
          <w:lang w:val="en-US"/>
        </w:rPr>
        <w:t>318 S.*</w:t>
      </w:r>
    </w:p>
    <w:p w:rsidR="00FB710A" w:rsidRPr="00F61AE9" w:rsidRDefault="00FB710A" w:rsidP="00CC33D5">
      <w:pPr>
        <w:pStyle w:val="PargrafoparaBibl"/>
        <w:widowControl/>
        <w:rPr>
          <w:lang w:val="en-US"/>
        </w:rPr>
      </w:pPr>
      <w:r w:rsidRPr="00F61AE9">
        <w:rPr>
          <w:lang w:val="en-US"/>
        </w:rPr>
        <w:t xml:space="preserve">HEYWOOD, C., </w:t>
      </w:r>
      <w:r w:rsidRPr="00F61AE9">
        <w:rPr>
          <w:i/>
          <w:lang w:val="en-US"/>
        </w:rPr>
        <w:t>A history of childhood: children and childhood in the west from medieval to modern times</w:t>
      </w:r>
      <w:r w:rsidRPr="00F61AE9">
        <w:rPr>
          <w:lang w:val="en-US"/>
        </w:rPr>
        <w:t>. Cambridge, Polity, 2008. 231 p. [UFSCar] [UNICAMP]</w:t>
      </w:r>
    </w:p>
    <w:p w:rsidR="00FB710A" w:rsidRPr="00A91BAF" w:rsidRDefault="00FB710A" w:rsidP="00CC33D5">
      <w:pPr>
        <w:pStyle w:val="PargrafoparaBibl"/>
        <w:widowControl/>
      </w:pPr>
      <w:r w:rsidRPr="00BC4784">
        <w:rPr>
          <w:lang w:val="en-US"/>
        </w:rPr>
        <w:t xml:space="preserve">HUYGENS, R. B. C., </w:t>
      </w:r>
      <w:r w:rsidRPr="00BC4784">
        <w:rPr>
          <w:i/>
          <w:lang w:val="en-US"/>
        </w:rPr>
        <w:t>La tradition manuscrite de Guibert de Nogent</w:t>
      </w:r>
      <w:r w:rsidRPr="00BC4784">
        <w:rPr>
          <w:lang w:val="en-US"/>
        </w:rPr>
        <w:t xml:space="preserve">. Instrumenta patristica et mediaevalia, 21. </w:t>
      </w:r>
      <w:r w:rsidR="00DF6C7B">
        <w:rPr>
          <w:lang w:val="en-US"/>
        </w:rPr>
        <w:t xml:space="preserve">Steenbrugis </w:t>
      </w:r>
      <w:r w:rsidR="000C41AD" w:rsidRPr="000C41AD">
        <w:rPr>
          <w:lang w:val="en-US"/>
        </w:rPr>
        <w:t>The Hague</w:t>
      </w:r>
      <w:r w:rsidR="00F730D5">
        <w:rPr>
          <w:lang w:val="en-US"/>
        </w:rPr>
        <w:t xml:space="preserve"> i</w:t>
      </w:r>
      <w:r w:rsidR="000C41AD" w:rsidRPr="000C41AD">
        <w:rPr>
          <w:lang w:val="en-US"/>
        </w:rPr>
        <w:t>n Abbatia S. Petri</w:t>
      </w:r>
      <w:r w:rsidR="00F730D5">
        <w:rPr>
          <w:lang w:val="en-US"/>
        </w:rPr>
        <w:t>,</w:t>
      </w:r>
      <w:r w:rsidR="000C41AD" w:rsidRPr="000C41AD">
        <w:rPr>
          <w:lang w:val="en-US"/>
        </w:rPr>
        <w:t xml:space="preserve"> Nijhoff</w:t>
      </w:r>
      <w:r w:rsidR="00F730D5">
        <w:rPr>
          <w:lang w:val="en-US"/>
        </w:rPr>
        <w:t xml:space="preserve"> /</w:t>
      </w:r>
      <w:r w:rsidR="00DF6C7B">
        <w:rPr>
          <w:lang w:val="en-US"/>
        </w:rPr>
        <w:t xml:space="preserve"> </w:t>
      </w:r>
      <w:r w:rsidRPr="000C41AD">
        <w:rPr>
          <w:lang w:val="en-US"/>
        </w:rPr>
        <w:t xml:space="preserve">Turnhout, Brepols, </w:t>
      </w:r>
      <w:r w:rsidR="000C41AD" w:rsidRPr="000C41AD">
        <w:rPr>
          <w:lang w:val="en-US"/>
        </w:rPr>
        <w:t xml:space="preserve">1991. </w:t>
      </w:r>
      <w:r w:rsidR="000C41AD" w:rsidRPr="00A91BAF">
        <w:t xml:space="preserve">157 p. [UFSCar] </w:t>
      </w:r>
      <w:r w:rsidR="00B52B34" w:rsidRPr="00F61AE9">
        <w:t xml:space="preserve">[UNICAMP] </w:t>
      </w:r>
      <w:r w:rsidR="000C41AD" w:rsidRPr="00A91BAF">
        <w:t>[USP]</w:t>
      </w:r>
    </w:p>
    <w:p w:rsidR="00FB710A" w:rsidRPr="00F61AE9" w:rsidRDefault="00FB710A" w:rsidP="00CC33D5">
      <w:pPr>
        <w:pStyle w:val="PargrafoparaBibl"/>
        <w:widowControl/>
      </w:pPr>
      <w:r w:rsidRPr="00F61AE9">
        <w:t xml:space="preserve">JOLIVET, J., </w:t>
      </w:r>
      <w:r w:rsidRPr="00F61AE9">
        <w:rPr>
          <w:i/>
        </w:rPr>
        <w:t>Perspectives médiévales et arabes</w:t>
      </w:r>
      <w:r w:rsidRPr="00F61AE9">
        <w:t xml:space="preserve">. Études de philosophie médiévale, 89. Paris, Vrin, 2006. 320 p. [UFSCar] </w:t>
      </w:r>
      <w:bookmarkStart w:id="101" w:name="_Hlk482653216"/>
      <w:r w:rsidRPr="00F61AE9">
        <w:t xml:space="preserve">[UNICAMP] </w:t>
      </w:r>
      <w:bookmarkEnd w:id="101"/>
      <w:r w:rsidRPr="00F61AE9">
        <w:t xml:space="preserve">[USP] </w:t>
      </w:r>
      <w:r w:rsidR="001228E7">
        <w:t>{NA}</w:t>
      </w:r>
    </w:p>
    <w:p w:rsidR="00752739" w:rsidRPr="00752739" w:rsidRDefault="00752739" w:rsidP="00CC33D5">
      <w:pPr>
        <w:pStyle w:val="PargrafoparaBibl"/>
        <w:widowControl/>
        <w:rPr>
          <w:noProof/>
        </w:rPr>
      </w:pPr>
      <w:r w:rsidRPr="00F61AE9">
        <w:rPr>
          <w:i/>
          <w:noProof/>
        </w:rPr>
        <w:t>L’autobiografia nel medioevo</w:t>
      </w:r>
      <w:r w:rsidRPr="00F61AE9">
        <w:rPr>
          <w:noProof/>
        </w:rPr>
        <w:t xml:space="preserve">. </w:t>
      </w:r>
      <w:r w:rsidRPr="00F61AE9">
        <w:rPr>
          <w:szCs w:val="26"/>
        </w:rPr>
        <w:t xml:space="preserve">Centro di studi sulla spirtualità medievale, ns, 11. </w:t>
      </w:r>
      <w:r w:rsidRPr="00752739">
        <w:rPr>
          <w:szCs w:val="26"/>
        </w:rPr>
        <w:t xml:space="preserve">Spoleto, CISAM, </w:t>
      </w:r>
      <w:r w:rsidRPr="00752739">
        <w:t>1998. X+352 p. [UNICAMP] [USP]</w:t>
      </w:r>
    </w:p>
    <w:p w:rsidR="00FB710A" w:rsidRPr="00F61AE9" w:rsidRDefault="00266F4A" w:rsidP="00CC33D5">
      <w:pPr>
        <w:pStyle w:val="PargrafoparaBibl"/>
        <w:widowControl/>
        <w:rPr>
          <w:noProof/>
        </w:rPr>
      </w:pPr>
      <w:r>
        <w:rPr>
          <w:noProof/>
        </w:rPr>
        <w:t>LEVIS</w:t>
      </w:r>
      <w:r w:rsidR="00FB710A" w:rsidRPr="00F61AE9">
        <w:rPr>
          <w:noProof/>
        </w:rPr>
        <w:t xml:space="preserve">KY, D. L., </w:t>
      </w:r>
      <w:r w:rsidR="00FB710A" w:rsidRPr="00F61AE9">
        <w:rPr>
          <w:i/>
          <w:iCs/>
          <w:noProof/>
        </w:rPr>
        <w:t>Um monge no divã: o adolescer de Guilbert de Nogent (1055-1125?). Uma análise histórico-psicanalítica</w:t>
      </w:r>
      <w:r w:rsidR="00FB710A" w:rsidRPr="00F61AE9">
        <w:rPr>
          <w:noProof/>
        </w:rPr>
        <w:t xml:space="preserve">. Doutorado em História. São Paulo, USP, 2004. </w:t>
      </w:r>
      <w:r w:rsidR="00807922" w:rsidRPr="0073548B">
        <w:t xml:space="preserve">São Paulo, Casa do Psicologo, 2007. </w:t>
      </w:r>
      <w:r w:rsidR="00FB710A" w:rsidRPr="00F61AE9">
        <w:rPr>
          <w:noProof/>
        </w:rPr>
        <w:t xml:space="preserve">388 p. </w:t>
      </w:r>
      <w:r w:rsidR="00807922">
        <w:rPr>
          <w:noProof/>
        </w:rPr>
        <w:t xml:space="preserve">[PUC] [UNESP] </w:t>
      </w:r>
      <w:r w:rsidR="00FB710A" w:rsidRPr="00F61AE9">
        <w:rPr>
          <w:noProof/>
        </w:rPr>
        <w:t>[USP]</w:t>
      </w:r>
    </w:p>
    <w:p w:rsidR="007A08F1" w:rsidRDefault="007A08F1" w:rsidP="007A08F1">
      <w:pPr>
        <w:pStyle w:val="PargrafoparaBibl"/>
        <w:widowControl/>
        <w:rPr>
          <w:lang w:val="en-US"/>
        </w:rPr>
      </w:pPr>
      <w:r w:rsidRPr="00F72889">
        <w:t xml:space="preserve">LITTLE, L. K., </w:t>
      </w:r>
      <w:r w:rsidRPr="00F72889">
        <w:rPr>
          <w:i/>
        </w:rPr>
        <w:t>Religious poverty and the profit economy in medieval Europe</w:t>
      </w:r>
      <w:r w:rsidRPr="00F72889">
        <w:t xml:space="preserve">. </w:t>
      </w:r>
      <w:r w:rsidRPr="00145D41">
        <w:rPr>
          <w:lang w:val="en-US"/>
        </w:rPr>
        <w:t>London</w:t>
      </w:r>
      <w:r>
        <w:rPr>
          <w:lang w:val="en-US"/>
        </w:rPr>
        <w:t xml:space="preserve">, P. Elek, </w:t>
      </w:r>
      <w:r w:rsidRPr="00145D41">
        <w:rPr>
          <w:lang w:val="en-US"/>
        </w:rPr>
        <w:t>1978</w:t>
      </w:r>
      <w:r>
        <w:rPr>
          <w:lang w:val="en-US"/>
        </w:rPr>
        <w:t xml:space="preserve">. </w:t>
      </w:r>
      <w:r w:rsidRPr="00145D41">
        <w:rPr>
          <w:lang w:val="en-US"/>
        </w:rPr>
        <w:t xml:space="preserve">Ithaca, Cornell UP, 1983. </w:t>
      </w:r>
      <w:r>
        <w:rPr>
          <w:lang w:val="en-US"/>
        </w:rPr>
        <w:t xml:space="preserve">XI+276 p. </w:t>
      </w:r>
      <w:r w:rsidRPr="007A08F1">
        <w:rPr>
          <w:lang w:val="en-US"/>
        </w:rPr>
        <w:t>[UNICAMP]</w:t>
      </w:r>
      <w:r>
        <w:rPr>
          <w:lang w:val="en-US"/>
        </w:rPr>
        <w:t xml:space="preserve"> [USP]</w:t>
      </w:r>
    </w:p>
    <w:p w:rsidR="007A08F1" w:rsidRPr="00CC5048" w:rsidRDefault="007A08F1" w:rsidP="007A08F1">
      <w:pPr>
        <w:pStyle w:val="PargrafoparaBibl"/>
        <w:widowControl/>
      </w:pPr>
      <w:r w:rsidRPr="00CC5048">
        <w:t>LITTLE, L. K.,</w:t>
      </w:r>
      <w:r w:rsidRPr="00CC5048">
        <w:rPr>
          <w:bCs/>
        </w:rPr>
        <w:t xml:space="preserve"> </w:t>
      </w:r>
      <w:r w:rsidRPr="00CC5048">
        <w:rPr>
          <w:bCs/>
          <w:i/>
        </w:rPr>
        <w:t>Pobreza voluntaria y economia de beneficio en la europa medieval</w:t>
      </w:r>
      <w:r>
        <w:rPr>
          <w:bCs/>
        </w:rPr>
        <w:t xml:space="preserve">. Tr. M. Barat. </w:t>
      </w:r>
      <w:r>
        <w:t>Madrid, Taurus, 1983. 286 p. [UNICAMP]</w:t>
      </w:r>
    </w:p>
    <w:p w:rsidR="00FB710A" w:rsidRPr="00F61AE9" w:rsidRDefault="00FB710A" w:rsidP="00CC33D5">
      <w:pPr>
        <w:pStyle w:val="PargrafoparaBibl"/>
        <w:widowControl/>
        <w:rPr>
          <w:lang w:val="en-US"/>
        </w:rPr>
      </w:pPr>
      <w:r w:rsidRPr="00F61AE9">
        <w:t xml:space="preserve">MENESTÒ, E., a cura di, </w:t>
      </w:r>
      <w:r w:rsidRPr="00F61AE9">
        <w:rPr>
          <w:i/>
        </w:rPr>
        <w:t>Le tenebre e i lumi: il medioevo tra illuminismo e rivoluzione</w:t>
      </w:r>
      <w:r w:rsidRPr="00F61AE9">
        <w:t xml:space="preserve">. </w:t>
      </w:r>
      <w:r w:rsidRPr="00F61AE9">
        <w:rPr>
          <w:lang w:val="en-US"/>
        </w:rPr>
        <w:t>Spoleto, CISAM, [1990] 1997. 95 p. [USP]</w:t>
      </w:r>
    </w:p>
    <w:p w:rsidR="00373356" w:rsidRPr="00A0782A" w:rsidRDefault="00373356" w:rsidP="00CC33D5">
      <w:pPr>
        <w:pStyle w:val="PargrafoparaBibl"/>
        <w:widowControl/>
      </w:pPr>
      <w:r w:rsidRPr="00F61AE9">
        <w:rPr>
          <w:lang w:val="en-US"/>
        </w:rPr>
        <w:t xml:space="preserve">MEWS, C. J., </w:t>
      </w:r>
      <w:r w:rsidRPr="00F61AE9">
        <w:rPr>
          <w:i/>
          <w:iCs/>
          <w:lang w:val="en-US"/>
        </w:rPr>
        <w:t>Reason and belief in the age of Roscelin and</w:t>
      </w:r>
      <w:r w:rsidRPr="00F61AE9">
        <w:rPr>
          <w:bCs/>
          <w:szCs w:val="15"/>
          <w:lang w:val="en-US"/>
        </w:rPr>
        <w:t xml:space="preserve"> </w:t>
      </w:r>
      <w:r w:rsidRPr="00F61AE9">
        <w:rPr>
          <w:i/>
          <w:iCs/>
          <w:lang w:val="en-US"/>
        </w:rPr>
        <w:t>Abelard</w:t>
      </w:r>
      <w:r w:rsidRPr="00F61AE9">
        <w:rPr>
          <w:lang w:val="en-US"/>
        </w:rPr>
        <w:t xml:space="preserve">. </w:t>
      </w:r>
      <w:r w:rsidRPr="00A0782A">
        <w:t>Aldershot, Ashgate, 2002. 352 p.</w:t>
      </w:r>
      <w:r w:rsidRPr="00A0782A">
        <w:rPr>
          <w:bCs/>
          <w:szCs w:val="15"/>
        </w:rPr>
        <w:t xml:space="preserve"> </w:t>
      </w:r>
      <w:r w:rsidRPr="00A0782A">
        <w:rPr>
          <w:noProof/>
        </w:rPr>
        <w:t>[UNICAMP]</w:t>
      </w:r>
      <w:r w:rsidRPr="00A0782A">
        <w:t xml:space="preserve"> [USP]</w:t>
      </w:r>
    </w:p>
    <w:p w:rsidR="00FB710A" w:rsidRPr="00F61AE9" w:rsidRDefault="002A3D91" w:rsidP="00CC33D5">
      <w:pPr>
        <w:pStyle w:val="PargrafoparaBibl"/>
        <w:widowControl/>
        <w:rPr>
          <w:szCs w:val="24"/>
          <w:lang w:val="en-US"/>
        </w:rPr>
      </w:pPr>
      <w:r>
        <w:rPr>
          <w:noProof/>
        </w:rPr>
        <w:t>MORÁ</w:t>
      </w:r>
      <w:r w:rsidR="00FB710A" w:rsidRPr="00F61AE9">
        <w:rPr>
          <w:noProof/>
        </w:rPr>
        <w:t xml:space="preserve">S, A. P. V., </w:t>
      </w:r>
      <w:r w:rsidR="00FB710A" w:rsidRPr="00F61AE9">
        <w:rPr>
          <w:i/>
          <w:iCs/>
          <w:noProof/>
        </w:rPr>
        <w:t>Religiosidade, mentalidades e representações na Idade Média: os demônios e os mortos no “De vita sua” de Gilbert de Nogent (1055-1125)</w:t>
      </w:r>
      <w:r w:rsidR="00FB710A" w:rsidRPr="00F61AE9">
        <w:rPr>
          <w:noProof/>
        </w:rPr>
        <w:t xml:space="preserve">. </w:t>
      </w:r>
      <w:r w:rsidR="00FB710A" w:rsidRPr="00F61AE9">
        <w:rPr>
          <w:noProof/>
          <w:lang w:val="en-US"/>
        </w:rPr>
        <w:t>Mestrado em História. São Paulo, USP, 1994. 300 p. [USP]</w:t>
      </w:r>
    </w:p>
    <w:p w:rsidR="00333E59" w:rsidRDefault="00333E59" w:rsidP="00CC33D5">
      <w:pPr>
        <w:pStyle w:val="PargrafoparaBibl"/>
        <w:widowControl/>
        <w:rPr>
          <w:lang w:val="en-US"/>
        </w:rPr>
      </w:pPr>
      <w:r w:rsidRPr="0045195E">
        <w:rPr>
          <w:lang w:val="en-US"/>
        </w:rPr>
        <w:t xml:space="preserve">MULDER-BAKKER, A. B., </w:t>
      </w:r>
      <w:r w:rsidRPr="0045195E">
        <w:rPr>
          <w:i/>
          <w:lang w:val="en-US"/>
        </w:rPr>
        <w:t>Lives of the anchoresses: the rise of the urban recluse in medieval Europe</w:t>
      </w:r>
      <w:r w:rsidRPr="0045195E">
        <w:rPr>
          <w:lang w:val="en-US"/>
        </w:rPr>
        <w:t xml:space="preserve">. </w:t>
      </w:r>
      <w:r>
        <w:rPr>
          <w:lang w:val="en-US"/>
        </w:rPr>
        <w:t xml:space="preserve">Middle Ages </w:t>
      </w:r>
      <w:r w:rsidRPr="005D0E79">
        <w:rPr>
          <w:lang w:val="en-US"/>
        </w:rPr>
        <w:t>series</w:t>
      </w:r>
      <w:r>
        <w:rPr>
          <w:lang w:val="en-US"/>
        </w:rPr>
        <w:t xml:space="preserve">. </w:t>
      </w:r>
      <w:r w:rsidRPr="005D0E79">
        <w:rPr>
          <w:lang w:val="en-US"/>
        </w:rPr>
        <w:t>Philadelphia</w:t>
      </w:r>
      <w:r>
        <w:rPr>
          <w:lang w:val="en-US"/>
        </w:rPr>
        <w:t xml:space="preserve">, </w:t>
      </w:r>
      <w:r w:rsidRPr="005D0E79">
        <w:rPr>
          <w:lang w:val="en-US"/>
        </w:rPr>
        <w:t xml:space="preserve">Pennsylvania </w:t>
      </w:r>
      <w:r>
        <w:rPr>
          <w:lang w:val="en-US"/>
        </w:rPr>
        <w:t>U</w:t>
      </w:r>
      <w:r w:rsidRPr="005D0E79">
        <w:rPr>
          <w:lang w:val="en-US"/>
        </w:rPr>
        <w:t>P,</w:t>
      </w:r>
      <w:r>
        <w:rPr>
          <w:lang w:val="en-US"/>
        </w:rPr>
        <w:t xml:space="preserve"> 2005. 300 p. [USP]</w:t>
      </w:r>
    </w:p>
    <w:p w:rsidR="00C87CF7" w:rsidRPr="00A76C28" w:rsidRDefault="00C87CF7" w:rsidP="00C87CF7">
      <w:pPr>
        <w:pStyle w:val="PargrafoparaBibl"/>
      </w:pPr>
      <w:r w:rsidRPr="00BF49A7">
        <w:rPr>
          <w:lang w:val="en-US"/>
        </w:rPr>
        <w:t xml:space="preserve">MURPHY, J. J., </w:t>
      </w:r>
      <w:r>
        <w:rPr>
          <w:i/>
          <w:iCs/>
          <w:lang w:val="en-US"/>
        </w:rPr>
        <w:t>Rhetoric in the Middle Ages. A history of rhetorical theory from Saint Augustine to the Renaissance</w:t>
      </w:r>
      <w:r>
        <w:rPr>
          <w:lang w:val="en-US"/>
        </w:rPr>
        <w:t xml:space="preserve">. Berkeley, California UP, [1974] </w:t>
      </w:r>
      <w:r w:rsidRPr="00BA1FA4">
        <w:rPr>
          <w:lang w:val="en-US"/>
        </w:rPr>
        <w:t>1981. 1990</w:t>
      </w:r>
      <w:r w:rsidRPr="00BA1FA4">
        <w:rPr>
          <w:vertAlign w:val="superscript"/>
          <w:lang w:val="en-US"/>
        </w:rPr>
        <w:t>6</w:t>
      </w:r>
      <w:r w:rsidRPr="00BA1FA4">
        <w:rPr>
          <w:lang w:val="en-US"/>
        </w:rPr>
        <w:t xml:space="preserve">. Tempe, Arizona Center for Medieval and Renaissance Studies, 2001. </w:t>
      </w:r>
      <w:r w:rsidRPr="00A76C28">
        <w:t>XIV+395 p. [UFABC] [USP]</w:t>
      </w:r>
    </w:p>
    <w:p w:rsidR="00AF00FF" w:rsidRPr="009507FA" w:rsidRDefault="00AF00FF" w:rsidP="00AF00FF">
      <w:pPr>
        <w:pStyle w:val="PargrafoparaBibl"/>
        <w:widowControl/>
      </w:pPr>
      <w:r w:rsidRPr="00F61AE9">
        <w:lastRenderedPageBreak/>
        <w:t xml:space="preserve">MURPHY, </w:t>
      </w:r>
      <w:r w:rsidRPr="00997D6E">
        <w:t>J</w:t>
      </w:r>
      <w:r>
        <w:t>.</w:t>
      </w:r>
      <w:r w:rsidRPr="00997D6E">
        <w:t xml:space="preserve"> </w:t>
      </w:r>
      <w:r w:rsidRPr="00F61AE9">
        <w:t xml:space="preserve">J., </w:t>
      </w:r>
      <w:r w:rsidRPr="00F61AE9">
        <w:rPr>
          <w:i/>
        </w:rPr>
        <w:t>La retorica nel Medioevo: una storia delle teorie retoriche da S. Agostino al Rinascimento</w:t>
      </w:r>
      <w:r w:rsidRPr="00F61AE9">
        <w:t xml:space="preserve">. Intr. e tr. di V. Licitra. Napoli, Liguori, 1983. </w:t>
      </w:r>
      <w:r w:rsidRPr="009507FA">
        <w:t>XXII+455 p. [USP]</w:t>
      </w:r>
    </w:p>
    <w:p w:rsidR="00FB710A" w:rsidRPr="00F61AE9" w:rsidRDefault="00FB710A" w:rsidP="00CC33D5">
      <w:pPr>
        <w:pStyle w:val="PargrafoparaBibl"/>
        <w:widowControl/>
        <w:rPr>
          <w:rStyle w:val="Forte"/>
          <w:b w:val="0"/>
          <w:bCs w:val="0"/>
          <w:sz w:val="23"/>
          <w:szCs w:val="23"/>
          <w:bdr w:val="none" w:sz="0" w:space="0" w:color="auto" w:frame="1"/>
          <w:lang w:val="en"/>
        </w:rPr>
      </w:pPr>
      <w:r w:rsidRPr="00F61AE9">
        <w:rPr>
          <w:lang w:val="en-US"/>
        </w:rPr>
        <w:t xml:space="preserve">RILEY-SMITH, S. C., </w:t>
      </w:r>
      <w:r w:rsidRPr="00F61AE9">
        <w:rPr>
          <w:i/>
          <w:lang w:val="en-US"/>
        </w:rPr>
        <w:t>The First Crusade and the idea of crusading</w:t>
      </w:r>
      <w:r w:rsidRPr="00F61AE9">
        <w:rPr>
          <w:lang w:val="en-US"/>
        </w:rPr>
        <w:t xml:space="preserve">. Middle Ages series. Philadelphia, Pennsylvania UP, 1991. 227 p. </w:t>
      </w:r>
      <w:r w:rsidRPr="00F61AE9">
        <w:rPr>
          <w:noProof/>
          <w:lang w:val="en-US"/>
        </w:rPr>
        <w:t>[USP]</w:t>
      </w:r>
    </w:p>
    <w:p w:rsidR="00FB710A" w:rsidRPr="00F61AE9" w:rsidRDefault="00FB710A" w:rsidP="00CC33D5">
      <w:pPr>
        <w:pStyle w:val="PargrafoparaBibl"/>
        <w:widowControl/>
        <w:rPr>
          <w:lang w:val="en-US"/>
        </w:rPr>
      </w:pPr>
      <w:r w:rsidRPr="00F61AE9">
        <w:rPr>
          <w:lang w:val="en-US"/>
        </w:rPr>
        <w:t xml:space="preserve">RUBENSTEIN, J., </w:t>
      </w:r>
      <w:r w:rsidRPr="00F61AE9">
        <w:rPr>
          <w:i/>
          <w:lang w:val="en-US"/>
        </w:rPr>
        <w:t>Guibert of Nogent: Portrait of a medieval mind</w:t>
      </w:r>
      <w:r w:rsidRPr="00F61AE9">
        <w:rPr>
          <w:lang w:val="en-US"/>
        </w:rPr>
        <w:t xml:space="preserve">. New York, Routledge, 2002. </w:t>
      </w:r>
      <w:r w:rsidRPr="00F61AE9">
        <w:rPr>
          <w:noProof/>
          <w:lang w:val="en-US"/>
        </w:rPr>
        <w:t>XII+304 p. [USP]</w:t>
      </w:r>
    </w:p>
    <w:p w:rsidR="00FB710A" w:rsidRPr="00F61AE9" w:rsidRDefault="00FB710A" w:rsidP="00CC33D5">
      <w:pPr>
        <w:pStyle w:val="PargrafoparaBibl"/>
        <w:widowControl/>
        <w:rPr>
          <w:noProof/>
          <w:szCs w:val="24"/>
          <w:lang w:val="en-US"/>
        </w:rPr>
      </w:pPr>
      <w:r w:rsidRPr="00F61AE9">
        <w:rPr>
          <w:szCs w:val="24"/>
          <w:lang w:val="en-US"/>
        </w:rPr>
        <w:t xml:space="preserve">SCHMITT, J.-Cl., </w:t>
      </w:r>
      <w:r w:rsidRPr="00F61AE9">
        <w:rPr>
          <w:i/>
          <w:iCs/>
          <w:szCs w:val="24"/>
          <w:lang w:val="en-US"/>
        </w:rPr>
        <w:t>La conversion d’Hermann le Juif. Autobiographie, histoire et fiction</w:t>
      </w:r>
      <w:r w:rsidRPr="00F61AE9">
        <w:rPr>
          <w:szCs w:val="24"/>
          <w:lang w:val="en-US"/>
        </w:rPr>
        <w:t xml:space="preserve">. Paris, Seuil, 2003. 373 p. </w:t>
      </w:r>
      <w:r w:rsidRPr="00F61AE9">
        <w:rPr>
          <w:noProof/>
          <w:szCs w:val="24"/>
          <w:lang w:val="en-US"/>
        </w:rPr>
        <w:t>[UNICAMP]</w:t>
      </w:r>
      <w:r w:rsidR="003153EE" w:rsidRPr="003153EE">
        <w:rPr>
          <w:lang w:val="en-US"/>
        </w:rPr>
        <w:t xml:space="preserve"> </w:t>
      </w:r>
      <w:r w:rsidR="003153EE">
        <w:rPr>
          <w:lang w:val="en-US"/>
        </w:rPr>
        <w:t>[U</w:t>
      </w:r>
      <w:r w:rsidR="00E425C3">
        <w:rPr>
          <w:lang w:val="en-US"/>
        </w:rPr>
        <w:t>SP]</w:t>
      </w:r>
    </w:p>
    <w:p w:rsidR="002B5502" w:rsidRDefault="002B5502" w:rsidP="00CC33D5">
      <w:pPr>
        <w:pStyle w:val="PargrafoparaBibl"/>
        <w:widowControl/>
        <w:rPr>
          <w:szCs w:val="24"/>
          <w:lang w:val="en-US"/>
        </w:rPr>
      </w:pPr>
      <w:r w:rsidRPr="0080531D">
        <w:rPr>
          <w:szCs w:val="24"/>
          <w:lang w:val="en-US"/>
        </w:rPr>
        <w:t>SCHMITT, J</w:t>
      </w:r>
      <w:r>
        <w:rPr>
          <w:szCs w:val="24"/>
          <w:lang w:val="en-US"/>
        </w:rPr>
        <w:t>.</w:t>
      </w:r>
      <w:r w:rsidRPr="0080531D">
        <w:rPr>
          <w:szCs w:val="24"/>
          <w:lang w:val="en-US"/>
        </w:rPr>
        <w:t>-C</w:t>
      </w:r>
      <w:r>
        <w:rPr>
          <w:szCs w:val="24"/>
          <w:lang w:val="en-US"/>
        </w:rPr>
        <w:t>l.</w:t>
      </w:r>
      <w:r w:rsidRPr="0080531D">
        <w:rPr>
          <w:szCs w:val="24"/>
          <w:lang w:val="en-US"/>
        </w:rPr>
        <w:t xml:space="preserve">, </w:t>
      </w:r>
      <w:r w:rsidRPr="005A1141">
        <w:rPr>
          <w:i/>
          <w:szCs w:val="24"/>
          <w:lang w:val="en-US"/>
        </w:rPr>
        <w:t>The conversion of Herman the Jew: autobiography, history, and fiction in the Twelfth Century</w:t>
      </w:r>
      <w:r w:rsidRPr="005A1141">
        <w:rPr>
          <w:szCs w:val="24"/>
          <w:lang w:val="en-US"/>
        </w:rPr>
        <w:t xml:space="preserve">. </w:t>
      </w:r>
      <w:r w:rsidRPr="005B249E">
        <w:rPr>
          <w:szCs w:val="24"/>
          <w:lang w:val="en-US"/>
        </w:rPr>
        <w:t>Tr</w:t>
      </w:r>
      <w:r>
        <w:rPr>
          <w:szCs w:val="24"/>
          <w:lang w:val="en-US"/>
        </w:rPr>
        <w:t>.</w:t>
      </w:r>
      <w:r w:rsidRPr="005B249E">
        <w:rPr>
          <w:szCs w:val="24"/>
          <w:lang w:val="en-US"/>
        </w:rPr>
        <w:t xml:space="preserve"> A. J. </w:t>
      </w:r>
      <w:r w:rsidRPr="005A1141">
        <w:rPr>
          <w:szCs w:val="24"/>
          <w:lang w:val="en-US"/>
        </w:rPr>
        <w:t>Novikoff</w:t>
      </w:r>
      <w:r w:rsidRPr="005B249E">
        <w:rPr>
          <w:szCs w:val="24"/>
          <w:lang w:val="en-US"/>
        </w:rPr>
        <w:t>.</w:t>
      </w:r>
      <w:r w:rsidRPr="005A1141">
        <w:rPr>
          <w:szCs w:val="24"/>
          <w:lang w:val="en-US"/>
        </w:rPr>
        <w:t xml:space="preserve"> The Middle Ages series. Philadelphia, Pennsylvania UP, 2010. 302 p. [USP]</w:t>
      </w:r>
    </w:p>
    <w:p w:rsidR="00FB710A" w:rsidRPr="00F61AE9" w:rsidRDefault="00FB710A" w:rsidP="00CC33D5">
      <w:pPr>
        <w:pStyle w:val="PargrafoparaBibl"/>
        <w:widowControl/>
        <w:rPr>
          <w:lang w:val="en-US"/>
        </w:rPr>
      </w:pPr>
      <w:r w:rsidRPr="00F61AE9">
        <w:rPr>
          <w:lang w:val="en-US"/>
        </w:rPr>
        <w:t xml:space="preserve">SPENCE, S., </w:t>
      </w:r>
      <w:r w:rsidRPr="00F61AE9">
        <w:rPr>
          <w:i/>
          <w:lang w:val="en-US"/>
        </w:rPr>
        <w:t>Texts and the self in the Twelfth Century</w:t>
      </w:r>
      <w:r w:rsidRPr="00F61AE9">
        <w:rPr>
          <w:lang w:val="en-US"/>
        </w:rPr>
        <w:t xml:space="preserve">. Cambridge studies in medieval literature, 30. Cambridge, UP, 1996. </w:t>
      </w:r>
      <w:r w:rsidR="002C1F82" w:rsidRPr="008A76F9">
        <w:rPr>
          <w:lang w:val="en-US"/>
        </w:rPr>
        <w:t xml:space="preserve">2006. </w:t>
      </w:r>
      <w:r w:rsidRPr="00F61AE9">
        <w:rPr>
          <w:lang w:val="en-US"/>
        </w:rPr>
        <w:t xml:space="preserve">XI+167 </w:t>
      </w:r>
      <w:r w:rsidR="002C1F82">
        <w:rPr>
          <w:lang w:val="en-US"/>
        </w:rPr>
        <w:t>p. [UFSCar] [UNICAMP] [USP]</w:t>
      </w:r>
    </w:p>
    <w:p w:rsidR="00BE2D0A" w:rsidRDefault="00BE2D0A" w:rsidP="00CC33D5">
      <w:pPr>
        <w:pStyle w:val="PargrafoparaBibl"/>
        <w:widowControl/>
        <w:rPr>
          <w:lang w:val="en-US"/>
        </w:rPr>
      </w:pPr>
      <w:r w:rsidRPr="00BE2D0A">
        <w:rPr>
          <w:lang w:val="en-US"/>
        </w:rPr>
        <w:t xml:space="preserve">STOCK, B., </w:t>
      </w:r>
      <w:r w:rsidRPr="00BE2D0A">
        <w:rPr>
          <w:i/>
          <w:lang w:val="en-US"/>
        </w:rPr>
        <w:t>Bibliothèques intérieures</w:t>
      </w:r>
      <w:r w:rsidRPr="00BE2D0A">
        <w:rPr>
          <w:lang w:val="en-US"/>
        </w:rPr>
        <w:t>.</w:t>
      </w:r>
      <w:r w:rsidRPr="00BE2D0A">
        <w:rPr>
          <w:iCs/>
          <w:lang w:val="en-US"/>
        </w:rPr>
        <w:t xml:space="preserve"> Nomina. </w:t>
      </w:r>
      <w:r w:rsidRPr="00B90BCB">
        <w:rPr>
          <w:iCs/>
          <w:lang w:val="en-US"/>
        </w:rPr>
        <w:t xml:space="preserve">Grenoble, </w:t>
      </w:r>
      <w:r w:rsidRPr="00B90BCB">
        <w:rPr>
          <w:lang w:val="en-US"/>
        </w:rPr>
        <w:t>J. Millon, 2005. 244 p. [USP]</w:t>
      </w:r>
    </w:p>
    <w:p w:rsidR="00FB710A" w:rsidRPr="00F61AE9" w:rsidRDefault="00FB710A" w:rsidP="00CC33D5">
      <w:pPr>
        <w:pStyle w:val="PargrafoparaBibl"/>
        <w:widowControl/>
        <w:rPr>
          <w:noProof/>
          <w:lang w:val="en-US"/>
        </w:rPr>
      </w:pPr>
      <w:r w:rsidRPr="00F61AE9">
        <w:rPr>
          <w:noProof/>
          <w:lang w:val="en-US"/>
        </w:rPr>
        <w:t xml:space="preserve">STOCK, B., </w:t>
      </w:r>
      <w:r w:rsidRPr="00F61AE9">
        <w:rPr>
          <w:i/>
          <w:iCs/>
          <w:noProof/>
          <w:lang w:val="en-US"/>
        </w:rPr>
        <w:t>The implications of literacy: written language and models of interpretation in the Eleventh and Twelfth Centuries.</w:t>
      </w:r>
      <w:r w:rsidRPr="00F61AE9">
        <w:rPr>
          <w:noProof/>
          <w:lang w:val="en-US"/>
        </w:rPr>
        <w:t xml:space="preserve"> Princeton, UP, 1983. X+604 p. </w:t>
      </w:r>
      <w:r w:rsidRPr="00F61AE9">
        <w:rPr>
          <w:lang w:val="es-ES_tradnl"/>
        </w:rPr>
        <w:t>[UNICAMP]</w:t>
      </w:r>
      <w:r w:rsidRPr="00F61AE9">
        <w:rPr>
          <w:noProof/>
          <w:lang w:val="en-US"/>
        </w:rPr>
        <w:t xml:space="preserve"> [USP]</w:t>
      </w:r>
    </w:p>
    <w:p w:rsidR="000C4AF8" w:rsidRDefault="000C4AF8" w:rsidP="00CC33D5">
      <w:pPr>
        <w:pStyle w:val="PargrafoparaBibl"/>
        <w:widowControl/>
        <w:rPr>
          <w:lang w:val="en-US"/>
        </w:rPr>
      </w:pPr>
      <w:r w:rsidRPr="005A6687">
        <w:rPr>
          <w:bCs/>
          <w:lang w:val="en-US"/>
        </w:rPr>
        <w:t>VAUGHAN</w:t>
      </w:r>
      <w:r>
        <w:rPr>
          <w:bCs/>
          <w:lang w:val="en-US"/>
        </w:rPr>
        <w:t xml:space="preserve">, S. N., and </w:t>
      </w:r>
      <w:r w:rsidRPr="005A6687">
        <w:rPr>
          <w:bCs/>
          <w:lang w:val="en-US"/>
        </w:rPr>
        <w:t>RUBINSTEIN</w:t>
      </w:r>
      <w:r>
        <w:rPr>
          <w:bCs/>
          <w:lang w:val="en-US"/>
        </w:rPr>
        <w:t xml:space="preserve">, J., eds., </w:t>
      </w:r>
      <w:r w:rsidRPr="005A6687">
        <w:rPr>
          <w:bCs/>
          <w:i/>
          <w:lang w:val="en-US"/>
        </w:rPr>
        <w:t>Teaching and learning in Northern Europe, 1000-1200</w:t>
      </w:r>
      <w:r>
        <w:rPr>
          <w:bCs/>
          <w:lang w:val="en-US"/>
        </w:rPr>
        <w:t>.</w:t>
      </w:r>
      <w:r w:rsidRPr="005A6687">
        <w:rPr>
          <w:lang w:val="en-US"/>
        </w:rPr>
        <w:t xml:space="preserve"> </w:t>
      </w:r>
      <w:r w:rsidRPr="00C040A6">
        <w:rPr>
          <w:lang w:val="en-US"/>
        </w:rPr>
        <w:t>Studie</w:t>
      </w:r>
      <w:r>
        <w:rPr>
          <w:lang w:val="en-US"/>
        </w:rPr>
        <w:t xml:space="preserve">s in the Early Middle Ages, 8. </w:t>
      </w:r>
      <w:r w:rsidRPr="00C040A6">
        <w:rPr>
          <w:lang w:val="en-US"/>
        </w:rPr>
        <w:t>Turnhout, Brepols,</w:t>
      </w:r>
      <w:r>
        <w:rPr>
          <w:lang w:val="en-US"/>
        </w:rPr>
        <w:t xml:space="preserve"> 2006. XX+</w:t>
      </w:r>
      <w:r w:rsidRPr="000C3957">
        <w:rPr>
          <w:lang w:val="en-US"/>
        </w:rPr>
        <w:t>3</w:t>
      </w:r>
      <w:r>
        <w:rPr>
          <w:lang w:val="en-US"/>
        </w:rPr>
        <w:t>60</w:t>
      </w:r>
      <w:r w:rsidRPr="000C3957">
        <w:rPr>
          <w:lang w:val="en-US"/>
        </w:rPr>
        <w:t xml:space="preserve"> p. </w:t>
      </w:r>
      <w:r w:rsidRPr="00F61AE9">
        <w:rPr>
          <w:lang w:val="en-US"/>
        </w:rPr>
        <w:t>[UNICAMP]</w:t>
      </w:r>
    </w:p>
    <w:p w:rsidR="00FB710A" w:rsidRPr="0020232F" w:rsidRDefault="00FB710A" w:rsidP="00CC33D5">
      <w:pPr>
        <w:pStyle w:val="PargrafoparaBibl"/>
        <w:widowControl/>
        <w:rPr>
          <w:lang w:val="en-US"/>
        </w:rPr>
      </w:pPr>
      <w:r w:rsidRPr="00F61AE9">
        <w:rPr>
          <w:lang w:val="en-US"/>
        </w:rPr>
        <w:t xml:space="preserve">VERDON, J., </w:t>
      </w:r>
      <w:r w:rsidRPr="00F61AE9">
        <w:rPr>
          <w:i/>
          <w:lang w:val="en-US"/>
        </w:rPr>
        <w:t>Night in the Middle Ages</w:t>
      </w:r>
      <w:r w:rsidRPr="00F61AE9">
        <w:rPr>
          <w:lang w:val="en-US"/>
        </w:rPr>
        <w:t xml:space="preserve">. </w:t>
      </w:r>
      <w:r w:rsidR="00001BB8">
        <w:rPr>
          <w:lang w:val="en-US"/>
        </w:rPr>
        <w:t xml:space="preserve">Tr. G. Holoch. </w:t>
      </w:r>
      <w:r w:rsidRPr="00A91BAF">
        <w:rPr>
          <w:lang w:val="en-US"/>
        </w:rPr>
        <w:t>Notre Dame, UP, 2002.</w:t>
      </w:r>
      <w:r w:rsidR="00F730D5" w:rsidRPr="00A91BAF">
        <w:rPr>
          <w:lang w:val="en-US"/>
        </w:rPr>
        <w:t xml:space="preserve"> </w:t>
      </w:r>
      <w:r w:rsidR="00001BB8" w:rsidRPr="0020232F">
        <w:rPr>
          <w:lang w:val="en-US"/>
        </w:rPr>
        <w:t>IX+</w:t>
      </w:r>
      <w:r w:rsidR="00F730D5" w:rsidRPr="0020232F">
        <w:rPr>
          <w:lang w:val="en-US"/>
        </w:rPr>
        <w:t>235 p.</w:t>
      </w:r>
      <w:r w:rsidR="00001BB8" w:rsidRPr="0020232F">
        <w:rPr>
          <w:lang w:val="en-US"/>
        </w:rPr>
        <w:t xml:space="preserve"> [USP]</w:t>
      </w:r>
    </w:p>
    <w:p w:rsidR="0007792C" w:rsidRPr="00F730D5" w:rsidRDefault="0007792C" w:rsidP="00CC33D5">
      <w:pPr>
        <w:pStyle w:val="PargrafoparaBibl"/>
        <w:widowControl/>
        <w:rPr>
          <w:color w:val="808080" w:themeColor="background1" w:themeShade="80"/>
        </w:rPr>
      </w:pPr>
      <w:r w:rsidRPr="00F730D5">
        <w:rPr>
          <w:color w:val="808080" w:themeColor="background1" w:themeShade="80"/>
        </w:rPr>
        <w:t xml:space="preserve">VERGER, J., </w:t>
      </w:r>
      <w:r w:rsidRPr="00F730D5">
        <w:rPr>
          <w:i/>
          <w:color w:val="808080" w:themeColor="background1" w:themeShade="80"/>
        </w:rPr>
        <w:t>Il rinascimento del XII secolo</w:t>
      </w:r>
      <w:r w:rsidRPr="00F730D5">
        <w:rPr>
          <w:color w:val="808080" w:themeColor="background1" w:themeShade="80"/>
        </w:rPr>
        <w:t>. Eredità medievale.</w:t>
      </w:r>
      <w:r w:rsidR="00F730D5" w:rsidRPr="00F730D5">
        <w:rPr>
          <w:color w:val="808080" w:themeColor="background1" w:themeShade="80"/>
        </w:rPr>
        <w:t xml:space="preserve"> Milano, Jacabook, 1997. 144 p.</w:t>
      </w:r>
    </w:p>
    <w:p w:rsidR="00FB710A" w:rsidRPr="003F4ABB" w:rsidRDefault="00FB710A" w:rsidP="00CC33D5">
      <w:pPr>
        <w:pStyle w:val="PargrafoparaBibl"/>
        <w:widowControl/>
        <w:rPr>
          <w:lang w:val="en-US"/>
        </w:rPr>
      </w:pPr>
      <w:r w:rsidRPr="00F61AE9">
        <w:t xml:space="preserve">VERGER, J., </w:t>
      </w:r>
      <w:r w:rsidRPr="00F61AE9">
        <w:rPr>
          <w:i/>
          <w:iCs/>
        </w:rPr>
        <w:t>La Renaissance du XII</w:t>
      </w:r>
      <w:r w:rsidRPr="00F61AE9">
        <w:rPr>
          <w:i/>
          <w:iCs/>
          <w:vertAlign w:val="superscript"/>
        </w:rPr>
        <w:t>e</w:t>
      </w:r>
      <w:r w:rsidRPr="00F61AE9">
        <w:rPr>
          <w:i/>
          <w:iCs/>
        </w:rPr>
        <w:t xml:space="preserve"> siècle</w:t>
      </w:r>
      <w:r w:rsidRPr="00F61AE9">
        <w:t xml:space="preserve">. </w:t>
      </w:r>
      <w:r w:rsidRPr="00F61AE9">
        <w:rPr>
          <w:lang w:val="en-US"/>
        </w:rPr>
        <w:t>Initiations au Moyen Âge. Paris, Cerf, [1996] 1999</w:t>
      </w:r>
      <w:r w:rsidRPr="00F61AE9">
        <w:rPr>
          <w:vertAlign w:val="superscript"/>
          <w:lang w:val="en-US"/>
        </w:rPr>
        <w:t>2</w:t>
      </w:r>
      <w:r w:rsidRPr="00F61AE9">
        <w:rPr>
          <w:lang w:val="en-US"/>
        </w:rPr>
        <w:t xml:space="preserve">. </w:t>
      </w:r>
      <w:r w:rsidRPr="003F4ABB">
        <w:rPr>
          <w:lang w:val="en-US"/>
        </w:rPr>
        <w:t xml:space="preserve">160 </w:t>
      </w:r>
      <w:r w:rsidR="0007792C" w:rsidRPr="003F4ABB">
        <w:rPr>
          <w:lang w:val="en-US"/>
        </w:rPr>
        <w:t>p. [UFSCar] [UNICAMP] [USP]</w:t>
      </w:r>
    </w:p>
    <w:p w:rsidR="00637457" w:rsidRPr="003F4ABB" w:rsidRDefault="00637457" w:rsidP="00CC33D5">
      <w:pPr>
        <w:pStyle w:val="PargrafoparaBibl"/>
        <w:widowControl/>
        <w:rPr>
          <w:lang w:val="en-US"/>
        </w:rPr>
      </w:pPr>
    </w:p>
    <w:p w:rsidR="00FB710A" w:rsidRPr="003F4ABB" w:rsidRDefault="00FB710A" w:rsidP="00CC33D5">
      <w:pPr>
        <w:spacing w:after="200" w:line="276" w:lineRule="auto"/>
        <w:rPr>
          <w:bCs/>
          <w:lang w:val="en-US"/>
        </w:rPr>
      </w:pPr>
      <w:r w:rsidRPr="003F4ABB">
        <w:rPr>
          <w:bCs/>
          <w:lang w:val="en-US"/>
        </w:rPr>
        <w:br w:type="page"/>
      </w:r>
    </w:p>
    <w:p w:rsidR="00FB710A" w:rsidRPr="00F61AE9" w:rsidRDefault="00FB710A" w:rsidP="00CC33D5">
      <w:pPr>
        <w:pStyle w:val="Ttulo4"/>
        <w:widowControl/>
        <w:rPr>
          <w:color w:val="FF0000"/>
          <w:lang w:val="es-ES_tradnl"/>
        </w:rPr>
      </w:pPr>
      <w:r w:rsidRPr="00F61AE9">
        <w:rPr>
          <w:color w:val="FF0000"/>
          <w:lang w:val="es-ES_tradnl"/>
        </w:rPr>
        <w:lastRenderedPageBreak/>
        <w:t>guilherme de champeaux, ca. 1070-1121</w:t>
      </w:r>
    </w:p>
    <w:p w:rsidR="001172E4"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rPr>
          <w:i/>
          <w:iCs/>
          <w:noProof/>
          <w:lang w:val="en-US"/>
        </w:rPr>
      </w:pPr>
      <w:r w:rsidRPr="00F61AE9">
        <w:rPr>
          <w:noProof/>
          <w:lang w:val="es-ES_tradnl"/>
        </w:rPr>
        <w:t xml:space="preserve">GUILLELMUS DE CAMPELLIS, et al., </w:t>
      </w:r>
      <w:r w:rsidRPr="00F61AE9">
        <w:rPr>
          <w:i/>
          <w:iCs/>
          <w:noProof/>
          <w:lang w:val="es-ES_tradnl"/>
        </w:rPr>
        <w:t xml:space="preserve">Opera. </w:t>
      </w:r>
      <w:r w:rsidRPr="00F61AE9">
        <w:rPr>
          <w:noProof/>
          <w:lang w:val="en-US"/>
        </w:rPr>
        <w:t>PL,</w:t>
      </w:r>
      <w:r w:rsidRPr="00F61AE9">
        <w:rPr>
          <w:i/>
          <w:noProof/>
          <w:lang w:val="en-US"/>
        </w:rPr>
        <w:t xml:space="preserve"> </w:t>
      </w:r>
      <w:r w:rsidRPr="00F61AE9">
        <w:rPr>
          <w:noProof/>
          <w:lang w:val="en-US"/>
        </w:rPr>
        <w:t xml:space="preserve">163. Turnholt, Brepols, [1854] 1990. 758 p. </w:t>
      </w:r>
      <w:r w:rsidR="00376724">
        <w:rPr>
          <w:szCs w:val="24"/>
          <w:lang w:val="en-US"/>
        </w:rPr>
        <w:t xml:space="preserve">[PUC] </w:t>
      </w:r>
      <w:r w:rsidR="00376724">
        <w:rPr>
          <w:noProof/>
          <w:szCs w:val="24"/>
          <w:lang w:val="en-US"/>
        </w:rPr>
        <w:t xml:space="preserve">[UNICAMP] </w:t>
      </w:r>
      <w:r w:rsidR="00376724" w:rsidRPr="0079685A">
        <w:rPr>
          <w:lang w:val="en-US"/>
        </w:rPr>
        <w:t>[USP]</w:t>
      </w:r>
    </w:p>
    <w:p w:rsidR="001172E4" w:rsidRPr="00C63141" w:rsidRDefault="00AF0097" w:rsidP="00CC33D5">
      <w:pPr>
        <w:pStyle w:val="Ttulo5"/>
        <w:keepNext/>
        <w:spacing w:before="0"/>
        <w:rPr>
          <w:color w:val="FF0000"/>
        </w:rPr>
      </w:pPr>
      <w:r w:rsidRPr="00C63141">
        <w:rPr>
          <w:color w:val="FF0000"/>
        </w:rPr>
        <w:t>Diversas</w:t>
      </w:r>
    </w:p>
    <w:p w:rsidR="00C63141" w:rsidRPr="00830812" w:rsidRDefault="00C63141" w:rsidP="00CC33D5">
      <w:pPr>
        <w:pStyle w:val="PargrafoparaBibl"/>
        <w:widowControl/>
      </w:pPr>
      <w:r w:rsidRPr="00F61AE9">
        <w:t xml:space="preserve">MICHAUD, E., </w:t>
      </w:r>
      <w:r w:rsidRPr="00F61AE9">
        <w:rPr>
          <w:i/>
          <w:iCs/>
        </w:rPr>
        <w:t>Guillaume de Champeaux et les écoles de Paris au XII</w:t>
      </w:r>
      <w:r w:rsidRPr="00F61AE9">
        <w:rPr>
          <w:i/>
          <w:iCs/>
          <w:vertAlign w:val="superscript"/>
        </w:rPr>
        <w:t>e</w:t>
      </w:r>
      <w:r w:rsidRPr="00F61AE9">
        <w:rPr>
          <w:i/>
          <w:iCs/>
        </w:rPr>
        <w:t xml:space="preserve"> siècle: d’apres des documents inédits</w:t>
      </w:r>
      <w:r w:rsidRPr="00F61AE9">
        <w:t xml:space="preserve">. </w:t>
      </w:r>
      <w:r w:rsidRPr="00830812">
        <w:t>Paris, Didier, 1867</w:t>
      </w:r>
      <w:r w:rsidRPr="00830812">
        <w:rPr>
          <w:vertAlign w:val="superscript"/>
        </w:rPr>
        <w:t>2</w:t>
      </w:r>
      <w:r w:rsidRPr="00830812">
        <w:t>. 547 p. [USP]</w:t>
      </w:r>
    </w:p>
    <w:p w:rsidR="001F4216" w:rsidRPr="005726AD" w:rsidRDefault="001F4216" w:rsidP="00CC33D5">
      <w:pPr>
        <w:pStyle w:val="PargrafoparaBibl"/>
        <w:widowControl/>
        <w:rPr>
          <w:noProof/>
          <w:color w:val="808080"/>
          <w:lang w:val="en-US"/>
        </w:rPr>
      </w:pPr>
      <w:r w:rsidRPr="00830812">
        <w:rPr>
          <w:noProof/>
          <w:color w:val="808080"/>
        </w:rPr>
        <w:t xml:space="preserve">GUILHERME DE CHAMPEAUX, </w:t>
      </w:r>
      <w:r w:rsidRPr="00830812">
        <w:rPr>
          <w:i/>
          <w:noProof/>
          <w:color w:val="808080"/>
        </w:rPr>
        <w:t>Sententiae vel quaestiones XLVII</w:t>
      </w:r>
      <w:r w:rsidRPr="00830812">
        <w:rPr>
          <w:noProof/>
          <w:color w:val="808080"/>
        </w:rPr>
        <w:t xml:space="preserve"> in LEFÈVRE, G., </w:t>
      </w:r>
      <w:r w:rsidRPr="00830812">
        <w:rPr>
          <w:i/>
          <w:noProof/>
          <w:color w:val="808080"/>
        </w:rPr>
        <w:t>Les variations de Guillaume de Champeaux et la question des universaux. Étude suivie de documents originaux</w:t>
      </w:r>
      <w:r w:rsidRPr="00830812">
        <w:rPr>
          <w:noProof/>
          <w:color w:val="808080"/>
        </w:rPr>
        <w:t xml:space="preserve">. Lille, au siège de l’Université, 1898. </w:t>
      </w:r>
      <w:r w:rsidRPr="005726AD">
        <w:rPr>
          <w:noProof/>
          <w:color w:val="808080"/>
          <w:lang w:val="en-US"/>
        </w:rPr>
        <w:t>82 p.</w:t>
      </w:r>
    </w:p>
    <w:p w:rsidR="00FB710A" w:rsidRPr="00E47DD5" w:rsidRDefault="00510334" w:rsidP="00CC33D5">
      <w:pPr>
        <w:pStyle w:val="PargrafoparaBibl"/>
        <w:widowControl/>
        <w:rPr>
          <w:noProof/>
          <w:szCs w:val="22"/>
          <w:lang w:val="en-US"/>
        </w:rPr>
      </w:pPr>
      <w:r w:rsidRPr="00510334">
        <w:rPr>
          <w:lang w:val="en-US"/>
        </w:rPr>
        <w:t xml:space="preserve">GUILLELMUS DE CAMPELLIS </w:t>
      </w:r>
      <w:r w:rsidR="00FB710A" w:rsidRPr="00510334">
        <w:rPr>
          <w:noProof/>
          <w:lang w:val="en-US"/>
        </w:rPr>
        <w:t>“Sententiæ” in LOTTIN, O.</w:t>
      </w:r>
      <w:r w:rsidR="00FB710A" w:rsidRPr="00510334">
        <w:rPr>
          <w:noProof/>
          <w:szCs w:val="22"/>
          <w:lang w:val="en-US"/>
        </w:rPr>
        <w:t xml:space="preserve">, </w:t>
      </w:r>
      <w:r w:rsidR="00FB710A" w:rsidRPr="00510334">
        <w:rPr>
          <w:i/>
          <w:noProof/>
          <w:szCs w:val="22"/>
          <w:lang w:val="en-US"/>
        </w:rPr>
        <w:t>Psychologie et morale au XII</w:t>
      </w:r>
      <w:r w:rsidR="00FB710A" w:rsidRPr="00510334">
        <w:rPr>
          <w:i/>
          <w:noProof/>
          <w:szCs w:val="22"/>
          <w:vertAlign w:val="superscript"/>
          <w:lang w:val="en-US"/>
        </w:rPr>
        <w:t>e</w:t>
      </w:r>
      <w:r w:rsidR="00FB710A" w:rsidRPr="00510334">
        <w:rPr>
          <w:i/>
          <w:noProof/>
          <w:szCs w:val="22"/>
          <w:lang w:val="en-US"/>
        </w:rPr>
        <w:t xml:space="preserve"> et XIII</w:t>
      </w:r>
      <w:r w:rsidR="00FB710A" w:rsidRPr="00510334">
        <w:rPr>
          <w:i/>
          <w:noProof/>
          <w:szCs w:val="22"/>
          <w:vertAlign w:val="superscript"/>
          <w:lang w:val="en-US"/>
        </w:rPr>
        <w:t>e</w:t>
      </w:r>
      <w:r w:rsidR="00FB710A" w:rsidRPr="00510334">
        <w:rPr>
          <w:i/>
          <w:noProof/>
          <w:szCs w:val="22"/>
          <w:lang w:val="en-US"/>
        </w:rPr>
        <w:t xml:space="preserve"> siècles. </w:t>
      </w:r>
      <w:r w:rsidR="00BB3646" w:rsidRPr="00BB3646">
        <w:rPr>
          <w:i/>
          <w:noProof/>
          <w:szCs w:val="22"/>
        </w:rPr>
        <w:t>T. V. Problèmes d’histoire littéraire. L’école d’</w:t>
      </w:r>
      <w:r w:rsidR="00BB3646" w:rsidRPr="00BB3E64">
        <w:rPr>
          <w:i/>
          <w:noProof/>
          <w:szCs w:val="22"/>
        </w:rPr>
        <w:t>Anselme de Laon et de Guillaume de Champeaux</w:t>
      </w:r>
      <w:r w:rsidR="00BB3646" w:rsidRPr="00BB3646">
        <w:rPr>
          <w:noProof/>
          <w:szCs w:val="22"/>
        </w:rPr>
        <w:t xml:space="preserve">. </w:t>
      </w:r>
      <w:r w:rsidR="00FB710A" w:rsidRPr="005726AD">
        <w:rPr>
          <w:noProof/>
          <w:szCs w:val="22"/>
          <w:lang w:val="en-US"/>
        </w:rPr>
        <w:t>Glembloux, J. Duculot, 1959, pp. 189-227.</w:t>
      </w:r>
      <w:r w:rsidR="00BB3646" w:rsidRPr="005726AD">
        <w:rPr>
          <w:noProof/>
          <w:szCs w:val="22"/>
          <w:lang w:val="en-US"/>
        </w:rPr>
        <w:t xml:space="preserve"> </w:t>
      </w:r>
      <w:r w:rsidR="00E47DD5" w:rsidRPr="00E47DD5">
        <w:rPr>
          <w:noProof/>
          <w:szCs w:val="24"/>
          <w:lang w:val="en-US"/>
        </w:rPr>
        <w:t xml:space="preserve">472 p. </w:t>
      </w:r>
      <w:r w:rsidR="00BB3646" w:rsidRPr="00E47DD5">
        <w:rPr>
          <w:noProof/>
          <w:szCs w:val="22"/>
          <w:lang w:val="en-US"/>
        </w:rPr>
        <w:t>[PUC]</w:t>
      </w:r>
    </w:p>
    <w:p w:rsidR="00C63141" w:rsidRPr="00A856FB" w:rsidRDefault="00C63141" w:rsidP="00CC33D5">
      <w:pPr>
        <w:pStyle w:val="PargrafoparaBibl"/>
        <w:widowControl/>
        <w:rPr>
          <w:color w:val="808080" w:themeColor="background1" w:themeShade="80"/>
          <w:lang w:val="en-US"/>
        </w:rPr>
      </w:pPr>
      <w:r w:rsidRPr="00A856FB">
        <w:rPr>
          <w:noProof/>
          <w:color w:val="808080" w:themeColor="background1" w:themeShade="80"/>
          <w:lang w:val="en-US"/>
        </w:rPr>
        <w:t>FREDBORG</w:t>
      </w:r>
      <w:r w:rsidRPr="00A856FB">
        <w:rPr>
          <w:smallCaps/>
          <w:color w:val="808080" w:themeColor="background1" w:themeShade="80"/>
          <w:lang w:val="en-US"/>
        </w:rPr>
        <w:t xml:space="preserve">, </w:t>
      </w:r>
      <w:r w:rsidRPr="00A856FB">
        <w:rPr>
          <w:color w:val="808080" w:themeColor="background1" w:themeShade="80"/>
          <w:lang w:val="en-US"/>
        </w:rPr>
        <w:t xml:space="preserve">K. M., ed., “The Commentaries on Cicero’s </w:t>
      </w:r>
      <w:r w:rsidRPr="00A856FB">
        <w:rPr>
          <w:i/>
          <w:iCs/>
          <w:color w:val="808080" w:themeColor="background1" w:themeShade="80"/>
          <w:lang w:val="en-US"/>
        </w:rPr>
        <w:t>De inventione</w:t>
      </w:r>
      <w:r w:rsidRPr="00A856FB">
        <w:rPr>
          <w:color w:val="808080" w:themeColor="background1" w:themeShade="80"/>
          <w:lang w:val="en-US"/>
        </w:rPr>
        <w:t xml:space="preserve"> and </w:t>
      </w:r>
      <w:r w:rsidRPr="00A856FB">
        <w:rPr>
          <w:i/>
          <w:iCs/>
          <w:color w:val="808080" w:themeColor="background1" w:themeShade="80"/>
          <w:lang w:val="en-US"/>
        </w:rPr>
        <w:t xml:space="preserve">Rhetorica ad Herennium </w:t>
      </w:r>
      <w:r w:rsidRPr="00A856FB">
        <w:rPr>
          <w:color w:val="808080" w:themeColor="background1" w:themeShade="80"/>
          <w:lang w:val="en-US"/>
        </w:rPr>
        <w:t xml:space="preserve">by William of Champeaux”, </w:t>
      </w:r>
      <w:r w:rsidRPr="00A856FB">
        <w:rPr>
          <w:i/>
          <w:iCs/>
          <w:color w:val="808080" w:themeColor="background1" w:themeShade="80"/>
          <w:lang w:val="en-US"/>
        </w:rPr>
        <w:t>Cahiers de l’Institut du moyen-âge grec et latin</w:t>
      </w:r>
      <w:r w:rsidRPr="00A856FB">
        <w:rPr>
          <w:color w:val="808080" w:themeColor="background1" w:themeShade="80"/>
          <w:lang w:val="en-US"/>
        </w:rPr>
        <w:t>, Copenhague, 1976, 17, pp. 1-39.</w:t>
      </w:r>
    </w:p>
    <w:p w:rsidR="00FB710A" w:rsidRPr="00F61AE9" w:rsidRDefault="00FB710A" w:rsidP="00CC33D5">
      <w:pPr>
        <w:pStyle w:val="PargrafoparaBibl"/>
        <w:widowControl/>
        <w:rPr>
          <w:noProof/>
          <w:szCs w:val="24"/>
          <w:lang w:val="en-US"/>
        </w:rPr>
      </w:pPr>
      <w:r w:rsidRPr="00F61AE9">
        <w:rPr>
          <w:noProof/>
          <w:szCs w:val="24"/>
          <w:lang w:val="es-ES_tradnl"/>
        </w:rPr>
        <w:t>GUILELMUS DE CAMPELLIS, “Introductiones dialecticæ</w:t>
      </w:r>
      <w:r w:rsidR="004522D6">
        <w:rPr>
          <w:rFonts w:ascii="Arial" w:hAnsi="Arial" w:cs="Arial"/>
          <w:color w:val="000000"/>
          <w:sz w:val="19"/>
          <w:szCs w:val="19"/>
          <w:lang w:val="en-US"/>
        </w:rPr>
        <w:t>.</w:t>
      </w:r>
      <w:r w:rsidR="000E70C1">
        <w:rPr>
          <w:rStyle w:val="apple-converted-space"/>
          <w:rFonts w:ascii="Arial" w:hAnsi="Arial" w:cs="Arial"/>
          <w:color w:val="000000"/>
          <w:sz w:val="19"/>
          <w:szCs w:val="19"/>
          <w:lang w:val="en-US"/>
        </w:rPr>
        <w:t xml:space="preserve"> </w:t>
      </w:r>
      <w:r w:rsidR="004522D6">
        <w:rPr>
          <w:noProof/>
          <w:szCs w:val="24"/>
          <w:lang w:val="es-ES_tradnl"/>
        </w:rPr>
        <w:t>Discussion sur l’</w:t>
      </w:r>
      <w:r w:rsidR="004522D6" w:rsidRPr="004522D6">
        <w:rPr>
          <w:noProof/>
          <w:szCs w:val="24"/>
          <w:lang w:val="es-ES_tradnl"/>
        </w:rPr>
        <w:t>oratio</w:t>
      </w:r>
      <w:r w:rsidRPr="00F61AE9">
        <w:rPr>
          <w:noProof/>
          <w:szCs w:val="24"/>
          <w:lang w:val="es-ES_tradnl"/>
        </w:rPr>
        <w:t xml:space="preserve">” in de RIJK, L.-M., </w:t>
      </w:r>
      <w:r w:rsidRPr="00F61AE9">
        <w:rPr>
          <w:i/>
          <w:iCs/>
          <w:noProof/>
          <w:szCs w:val="24"/>
          <w:lang w:val="es-ES_tradnl"/>
        </w:rPr>
        <w:t>Logica modernorum</w:t>
      </w:r>
      <w:r w:rsidRPr="00F61AE9">
        <w:rPr>
          <w:noProof/>
          <w:szCs w:val="24"/>
          <w:lang w:val="es-ES_tradnl"/>
        </w:rPr>
        <w:t xml:space="preserve">. </w:t>
      </w:r>
      <w:r w:rsidRPr="00F61AE9">
        <w:rPr>
          <w:i/>
          <w:iCs/>
          <w:noProof/>
          <w:szCs w:val="24"/>
          <w:lang w:val="en-US"/>
        </w:rPr>
        <w:t>A Contribution to the history of early terminist logic</w:t>
      </w:r>
      <w:r w:rsidRPr="00F61AE9">
        <w:rPr>
          <w:noProof/>
          <w:szCs w:val="24"/>
          <w:lang w:val="en-US"/>
        </w:rPr>
        <w:t>. Assen, van Gorcum, 1967, T. II, 1, pp. 131-145. [USP]</w:t>
      </w:r>
    </w:p>
    <w:p w:rsidR="00A856FB" w:rsidRDefault="00A856FB" w:rsidP="00CC33D5">
      <w:pPr>
        <w:pStyle w:val="PargrafoparaBibl"/>
        <w:widowControl/>
        <w:rPr>
          <w:color w:val="808080" w:themeColor="background1" w:themeShade="80"/>
          <w:lang w:val="en-US"/>
        </w:rPr>
      </w:pPr>
      <w:r w:rsidRPr="00A856FB">
        <w:rPr>
          <w:color w:val="808080" w:themeColor="background1" w:themeShade="80"/>
          <w:lang w:val="en-US"/>
        </w:rPr>
        <w:t xml:space="preserve">GUILLELMUS DE CAMPELLIS, </w:t>
      </w:r>
      <w:r w:rsidRPr="00A856FB">
        <w:rPr>
          <w:i/>
          <w:color w:val="808080" w:themeColor="background1" w:themeShade="80"/>
          <w:lang w:val="en-US"/>
        </w:rPr>
        <w:t>Introductiones dialecticae</w:t>
      </w:r>
      <w:r w:rsidRPr="00A856FB">
        <w:rPr>
          <w:color w:val="808080" w:themeColor="background1" w:themeShade="80"/>
          <w:lang w:val="en-US"/>
        </w:rPr>
        <w:t xml:space="preserve"> in IWAKUMA, Y., ed., “Introductiones dialecticae secundum Wilgelmum and secundum G. Paganellum”, </w:t>
      </w:r>
      <w:r w:rsidRPr="00A856FB">
        <w:rPr>
          <w:i/>
          <w:iCs/>
          <w:color w:val="808080" w:themeColor="background1" w:themeShade="80"/>
          <w:lang w:val="en-US"/>
        </w:rPr>
        <w:t>Cahiers de l’Institut du moyen-âge grec et latin</w:t>
      </w:r>
      <w:r w:rsidRPr="00A856FB">
        <w:rPr>
          <w:color w:val="808080" w:themeColor="background1" w:themeShade="80"/>
          <w:lang w:val="en-US"/>
        </w:rPr>
        <w:t xml:space="preserve">, Copenhague, 1993, 63, pp. 45-114 [editio </w:t>
      </w:r>
      <w:r>
        <w:rPr>
          <w:color w:val="808080" w:themeColor="background1" w:themeShade="80"/>
          <w:lang w:val="en-US"/>
        </w:rPr>
        <w:t xml:space="preserve">pp. </w:t>
      </w:r>
      <w:r w:rsidRPr="00A856FB">
        <w:rPr>
          <w:color w:val="808080" w:themeColor="background1" w:themeShade="80"/>
          <w:lang w:val="en-US"/>
        </w:rPr>
        <w:t>57-114].</w:t>
      </w:r>
    </w:p>
    <w:p w:rsidR="000010A1" w:rsidRDefault="000010A1" w:rsidP="000010A1">
      <w:pPr>
        <w:pStyle w:val="PargrafoparaBibl"/>
        <w:widowControl/>
        <w:rPr>
          <w:lang w:val="fr-FR"/>
        </w:rPr>
      </w:pPr>
      <w:r w:rsidRPr="00444BFA">
        <w:rPr>
          <w:szCs w:val="16"/>
          <w:lang w:val="fr-FR"/>
        </w:rPr>
        <w:t>IWAKUMA, YUKIO</w:t>
      </w:r>
      <w:r>
        <w:rPr>
          <w:szCs w:val="16"/>
          <w:lang w:val="fr-FR"/>
        </w:rPr>
        <w:t xml:space="preserve">, </w:t>
      </w:r>
      <w:r w:rsidRPr="00444BFA">
        <w:rPr>
          <w:noProof/>
          <w:lang w:val="en-US"/>
        </w:rPr>
        <w:t>“</w:t>
      </w:r>
      <w:r w:rsidRPr="00444BFA">
        <w:rPr>
          <w:szCs w:val="16"/>
          <w:lang w:val="fr-FR"/>
        </w:rPr>
        <w:t>Wil</w:t>
      </w:r>
      <w:r>
        <w:rPr>
          <w:szCs w:val="16"/>
          <w:lang w:val="fr-FR"/>
        </w:rPr>
        <w:t xml:space="preserve">liam of Champeaux, On Aristotle’s </w:t>
      </w:r>
      <w:r w:rsidRPr="00444BFA">
        <w:rPr>
          <w:i/>
          <w:szCs w:val="16"/>
          <w:lang w:val="fr-FR"/>
        </w:rPr>
        <w:t>Categorie</w:t>
      </w:r>
      <w:r w:rsidRPr="00444BFA">
        <w:rPr>
          <w:noProof/>
          <w:lang w:val="en-US"/>
        </w:rPr>
        <w:t>”</w:t>
      </w:r>
      <w:r w:rsidRPr="00444BFA">
        <w:rPr>
          <w:szCs w:val="16"/>
          <w:lang w:val="fr-FR"/>
        </w:rPr>
        <w:t xml:space="preserve"> in </w:t>
      </w:r>
      <w:r w:rsidRPr="002533BA">
        <w:rPr>
          <w:lang w:val="fr-FR"/>
        </w:rPr>
        <w:t>BIARD, J., et ROSIER-CATACH,</w:t>
      </w:r>
      <w:r w:rsidRPr="002533BA">
        <w:rPr>
          <w:i/>
          <w:iCs/>
          <w:lang w:val="fr-FR"/>
        </w:rPr>
        <w:t xml:space="preserve"> </w:t>
      </w:r>
      <w:r w:rsidRPr="002533BA">
        <w:rPr>
          <w:iCs/>
          <w:lang w:val="fr-FR"/>
        </w:rPr>
        <w:t>I., é</w:t>
      </w:r>
      <w:r w:rsidRPr="002533BA">
        <w:rPr>
          <w:lang w:val="fr-FR"/>
        </w:rPr>
        <w:t xml:space="preserve">ds., </w:t>
      </w:r>
      <w:r w:rsidRPr="002533BA">
        <w:rPr>
          <w:i/>
          <w:lang w:val="fr-FR"/>
        </w:rPr>
        <w:t>La tradition médiévale des Catégories (XII</w:t>
      </w:r>
      <w:r w:rsidRPr="002533BA">
        <w:rPr>
          <w:i/>
          <w:iCs/>
          <w:vertAlign w:val="superscript"/>
          <w:lang w:val="fr-FR"/>
        </w:rPr>
        <w:t>e</w:t>
      </w:r>
      <w:r w:rsidRPr="002533BA">
        <w:rPr>
          <w:i/>
          <w:lang w:val="fr-FR"/>
        </w:rPr>
        <w:t>-XV</w:t>
      </w:r>
      <w:r w:rsidRPr="002533BA">
        <w:rPr>
          <w:i/>
          <w:iCs/>
          <w:vertAlign w:val="superscript"/>
          <w:lang w:val="fr-FR"/>
        </w:rPr>
        <w:t>e</w:t>
      </w:r>
      <w:r w:rsidRPr="002533BA">
        <w:rPr>
          <w:i/>
          <w:lang w:val="fr-FR"/>
        </w:rPr>
        <w:t xml:space="preserve"> siècles)</w:t>
      </w:r>
      <w:r w:rsidRPr="002533BA">
        <w:rPr>
          <w:lang w:val="fr-FR"/>
        </w:rPr>
        <w:t>. Philosophes médiévaux, 45. Louvain, Peeters, 2003</w:t>
      </w:r>
      <w:r>
        <w:rPr>
          <w:lang w:val="fr-FR"/>
        </w:rPr>
        <w:t>, pp. 313-328</w:t>
      </w:r>
      <w:r w:rsidRPr="002533BA">
        <w:rPr>
          <w:lang w:val="fr-FR"/>
        </w:rPr>
        <w:t>. XII+404 p.</w:t>
      </w:r>
      <w:r w:rsidRPr="000010A1">
        <w:rPr>
          <w:szCs w:val="16"/>
          <w:lang w:val="fr-FR"/>
        </w:rPr>
        <w:t xml:space="preserve"> </w:t>
      </w:r>
      <w:r w:rsidRPr="002533BA">
        <w:rPr>
          <w:szCs w:val="16"/>
          <w:lang w:val="fr-FR"/>
        </w:rPr>
        <w:t>[USP]</w:t>
      </w:r>
    </w:p>
    <w:p w:rsidR="00FB710A" w:rsidRPr="00D82EB8" w:rsidRDefault="00FB710A" w:rsidP="00CC33D5">
      <w:pPr>
        <w:pStyle w:val="PargrafoparaBibl"/>
        <w:widowControl/>
        <w:rPr>
          <w:lang w:val="en-US"/>
        </w:rPr>
      </w:pPr>
      <w:r w:rsidRPr="00F61AE9">
        <w:rPr>
          <w:lang w:val="en-US"/>
        </w:rPr>
        <w:t xml:space="preserve">SICARD, P., </w:t>
      </w:r>
      <w:r w:rsidRPr="00F61AE9">
        <w:rPr>
          <w:i/>
          <w:lang w:val="en-US"/>
        </w:rPr>
        <w:t>Hugues de Saint-Victor et son École</w:t>
      </w:r>
      <w:r w:rsidRPr="00F61AE9">
        <w:rPr>
          <w:lang w:val="en-US"/>
        </w:rPr>
        <w:t xml:space="preserve">. </w:t>
      </w:r>
      <w:r w:rsidRPr="00D82EB8">
        <w:rPr>
          <w:lang w:val="en-US"/>
        </w:rPr>
        <w:t xml:space="preserve">Intr., choix de texte, tr. et commentaire. Témoins de notre histoire, 3. Turnhout, Brepols, [1991] 2001. 288 </w:t>
      </w:r>
      <w:r w:rsidR="00F93639" w:rsidRPr="00D82EB8">
        <w:rPr>
          <w:lang w:val="en-US"/>
        </w:rPr>
        <w:t>p. [UFSCar] [UNICAMP] [USP]</w:t>
      </w:r>
    </w:p>
    <w:p w:rsidR="00FB710A" w:rsidRPr="00207D3E" w:rsidRDefault="00AA4FB5" w:rsidP="00CC33D5">
      <w:pPr>
        <w:pStyle w:val="Ttulo5"/>
        <w:keepNext/>
        <w:spacing w:before="0"/>
        <w:rPr>
          <w:color w:val="FF0000"/>
          <w:lang w:val="en-US"/>
        </w:rPr>
      </w:pPr>
      <w:r>
        <w:rPr>
          <w:color w:val="FF0000"/>
          <w:lang w:val="en-US"/>
        </w:rPr>
        <w:lastRenderedPageBreak/>
        <w:t>Comentadores</w:t>
      </w:r>
    </w:p>
    <w:p w:rsidR="00FB710A" w:rsidRPr="00F61AE9" w:rsidRDefault="00FB710A" w:rsidP="002F6594">
      <w:pPr>
        <w:pStyle w:val="PargrafoparaBibl"/>
        <w:keepNext/>
        <w:widowControl/>
        <w:rPr>
          <w:lang w:val="en-US"/>
        </w:rPr>
      </w:pPr>
      <w:bookmarkStart w:id="102" w:name="_Hlk487180648"/>
      <w:r w:rsidRPr="00F61AE9">
        <w:rPr>
          <w:lang w:val="en-US"/>
        </w:rPr>
        <w:t xml:space="preserve">ADAMS, H., </w:t>
      </w:r>
      <w:r w:rsidRPr="00F61AE9">
        <w:rPr>
          <w:i/>
          <w:lang w:val="en-US"/>
        </w:rPr>
        <w:t>Mont-Saint-Michel and Chartres</w:t>
      </w:r>
      <w:r w:rsidRPr="00F61AE9">
        <w:rPr>
          <w:lang w:val="en-US"/>
        </w:rPr>
        <w:t>.</w:t>
      </w:r>
      <w:r w:rsidR="004439B9">
        <w:rPr>
          <w:lang w:val="en-US"/>
        </w:rPr>
        <w:t xml:space="preserve"> </w:t>
      </w:r>
      <w:r w:rsidRPr="00F61AE9">
        <w:rPr>
          <w:lang w:val="en-US"/>
        </w:rPr>
        <w:t>With an intr. by E. Samuels. New York, New American Library,</w:t>
      </w:r>
      <w:r w:rsidR="004439B9">
        <w:rPr>
          <w:lang w:val="en-US"/>
        </w:rPr>
        <w:t xml:space="preserve"> </w:t>
      </w:r>
      <w:r w:rsidRPr="00F61AE9">
        <w:rPr>
          <w:lang w:val="en-US"/>
        </w:rPr>
        <w:t>[1933]</w:t>
      </w:r>
      <w:r w:rsidR="004439B9">
        <w:rPr>
          <w:lang w:val="en-US"/>
        </w:rPr>
        <w:t xml:space="preserve"> </w:t>
      </w:r>
      <w:r w:rsidR="00BD3192">
        <w:rPr>
          <w:lang w:val="en-US"/>
        </w:rPr>
        <w:t>1961. 383 p. [USP]</w:t>
      </w:r>
    </w:p>
    <w:bookmarkEnd w:id="102"/>
    <w:p w:rsidR="001F4216" w:rsidRDefault="001F4216" w:rsidP="002F6594">
      <w:pPr>
        <w:pStyle w:val="PargrafoparaBibl"/>
        <w:keepNext/>
        <w:widowControl/>
        <w:rPr>
          <w:lang w:val="en-US"/>
        </w:rPr>
      </w:pPr>
      <w:r w:rsidRPr="00F61AE9">
        <w:rPr>
          <w:lang w:val="en-US"/>
        </w:rPr>
        <w:t xml:space="preserve">BERNDT, R., Hrsg., </w:t>
      </w:r>
      <w:r w:rsidRPr="00F61AE9">
        <w:rPr>
          <w:i/>
          <w:lang w:val="en-US"/>
        </w:rPr>
        <w:t>Schrift, Schreiber, Schenker. Studien zur Abtei Sankt Viktor in Paris und den Viktorinern</w:t>
      </w:r>
      <w:r w:rsidRPr="00F61AE9">
        <w:rPr>
          <w:lang w:val="en-US"/>
        </w:rPr>
        <w:t>. Corpus victorinum, Instrumenta, 1. Berlin, Akademie</w:t>
      </w:r>
      <w:r>
        <w:rPr>
          <w:lang w:val="en-US"/>
        </w:rPr>
        <w:t xml:space="preserve"> Verlag, 2005. 394 S. [USP]</w:t>
      </w:r>
    </w:p>
    <w:p w:rsidR="00FB710A" w:rsidRPr="00F61AE9" w:rsidRDefault="00FB710A" w:rsidP="00CC33D5">
      <w:pPr>
        <w:pStyle w:val="PargrafoparaBibl"/>
        <w:widowControl/>
        <w:rPr>
          <w:lang w:val="en-US"/>
        </w:rPr>
      </w:pPr>
      <w:r w:rsidRPr="00F61AE9">
        <w:rPr>
          <w:lang w:val="en-US"/>
        </w:rPr>
        <w:t xml:space="preserve">BERTHAUD, A., </w:t>
      </w:r>
      <w:r w:rsidRPr="00F61AE9">
        <w:rPr>
          <w:i/>
          <w:lang w:val="en-US"/>
        </w:rPr>
        <w:t>Gilbert de la Porée, évêque de Poitiers, et sa philosophie (1070-1154)</w:t>
      </w:r>
      <w:r w:rsidRPr="00F61AE9">
        <w:rPr>
          <w:lang w:val="en-US"/>
        </w:rPr>
        <w:t>. Poitiers, 1892. Frankfurt, Minerva, 1985. 352 p. [USP]</w:t>
      </w:r>
    </w:p>
    <w:p w:rsidR="00FB710A" w:rsidRPr="00F61AE9" w:rsidRDefault="00FB710A" w:rsidP="00CC33D5">
      <w:pPr>
        <w:pStyle w:val="PargrafoparaBibl"/>
        <w:widowControl/>
        <w:rPr>
          <w:noProof/>
          <w:lang w:val="en-US"/>
        </w:rPr>
      </w:pPr>
      <w:r w:rsidRPr="00F61AE9">
        <w:rPr>
          <w:noProof/>
          <w:lang w:val="en-US"/>
        </w:rPr>
        <w:t xml:space="preserve">BIARD, J., org., </w:t>
      </w:r>
      <w:r w:rsidRPr="00F61AE9">
        <w:rPr>
          <w:i/>
          <w:iCs/>
          <w:noProof/>
          <w:lang w:val="en-US"/>
        </w:rPr>
        <w:t>Langage, sciences, philosophie au XII</w:t>
      </w:r>
      <w:r w:rsidRPr="00F61AE9">
        <w:rPr>
          <w:i/>
          <w:iCs/>
          <w:noProof/>
          <w:vertAlign w:val="superscript"/>
          <w:lang w:val="en-US"/>
        </w:rPr>
        <w:t>e</w:t>
      </w:r>
      <w:r w:rsidRPr="00F61AE9">
        <w:rPr>
          <w:i/>
          <w:iCs/>
          <w:noProof/>
          <w:lang w:val="en-US"/>
        </w:rPr>
        <w:t xml:space="preserve"> siècle</w:t>
      </w:r>
      <w:r w:rsidRPr="00F61AE9">
        <w:rPr>
          <w:noProof/>
          <w:lang w:val="en-US"/>
        </w:rPr>
        <w:t xml:space="preserve">. </w:t>
      </w:r>
      <w:r w:rsidRPr="00F61AE9">
        <w:rPr>
          <w:szCs w:val="16"/>
          <w:lang w:val="en-US"/>
        </w:rPr>
        <w:t xml:space="preserve">Sic et Non. </w:t>
      </w:r>
      <w:r w:rsidRPr="00F61AE9">
        <w:rPr>
          <w:noProof/>
          <w:lang w:val="en-US"/>
        </w:rPr>
        <w:t xml:space="preserve">Paris, Vrin, 1999. 257 p. [UFSCar] </w:t>
      </w:r>
      <w:r w:rsidRPr="00F61AE9">
        <w:rPr>
          <w:noProof/>
          <w:szCs w:val="24"/>
          <w:lang w:val="en-US"/>
        </w:rPr>
        <w:t xml:space="preserve">[UNESP] </w:t>
      </w:r>
      <w:r w:rsidRPr="00F61AE9">
        <w:rPr>
          <w:szCs w:val="24"/>
          <w:lang w:val="en-US"/>
        </w:rPr>
        <w:t xml:space="preserve">[UNICAMP] [UNIFESP] </w:t>
      </w:r>
      <w:r w:rsidRPr="00F61AE9">
        <w:rPr>
          <w:noProof/>
          <w:szCs w:val="24"/>
          <w:lang w:val="en-US"/>
        </w:rPr>
        <w:t>[USP]</w:t>
      </w:r>
    </w:p>
    <w:p w:rsidR="00FB710A" w:rsidRPr="00A267CD" w:rsidRDefault="00FB710A" w:rsidP="00CC33D5">
      <w:pPr>
        <w:pStyle w:val="PargrafoparaBibl"/>
        <w:widowControl/>
        <w:rPr>
          <w:lang w:val="es-ES_tradnl"/>
        </w:rPr>
      </w:pPr>
      <w:r w:rsidRPr="00F61AE9">
        <w:rPr>
          <w:lang w:val="es-ES_tradnl"/>
        </w:rPr>
        <w:t xml:space="preserve">BIARD, J., et ROSIER-CATACH, I., </w:t>
      </w:r>
      <w:r w:rsidRPr="00F61AE9">
        <w:rPr>
          <w:iCs/>
          <w:lang w:val="es-ES_tradnl"/>
        </w:rPr>
        <w:t>é</w:t>
      </w:r>
      <w:r w:rsidRPr="00F61AE9">
        <w:rPr>
          <w:lang w:val="es-ES_tradnl"/>
        </w:rPr>
        <w:t xml:space="preserve">ds., </w:t>
      </w:r>
      <w:r w:rsidRPr="00F61AE9">
        <w:rPr>
          <w:i/>
          <w:iCs/>
          <w:lang w:val="es-ES_tradnl"/>
        </w:rPr>
        <w:t xml:space="preserve">La tradition médiévale des Catégories (XII-XV siècles). </w:t>
      </w:r>
      <w:r w:rsidRPr="00A267CD">
        <w:rPr>
          <w:lang w:val="es-ES_tradnl"/>
        </w:rPr>
        <w:t>Philosophes médiévaux, 45. Louvain, Peeters, 2003. XI+404 p. [USP]</w:t>
      </w:r>
    </w:p>
    <w:p w:rsidR="000B5D70" w:rsidRDefault="000B5D70" w:rsidP="00CC33D5">
      <w:pPr>
        <w:pStyle w:val="PargrafoparaBibl"/>
        <w:widowControl/>
        <w:rPr>
          <w:lang w:val="en-US"/>
        </w:rPr>
      </w:pPr>
      <w:r w:rsidRPr="00A267CD">
        <w:rPr>
          <w:noProof/>
          <w:szCs w:val="24"/>
          <w:lang w:val="es-ES_tradnl"/>
        </w:rPr>
        <w:t xml:space="preserve">BLOMME, </w:t>
      </w:r>
      <w:r w:rsidRPr="00A267CD">
        <w:rPr>
          <w:noProof/>
          <w:lang w:val="es-ES_tradnl"/>
        </w:rPr>
        <w:t>R.</w:t>
      </w:r>
      <w:r w:rsidRPr="00A267CD">
        <w:rPr>
          <w:noProof/>
          <w:szCs w:val="24"/>
          <w:lang w:val="es-ES_tradnl"/>
        </w:rPr>
        <w:t xml:space="preserve">, </w:t>
      </w:r>
      <w:r w:rsidRPr="00A267CD">
        <w:rPr>
          <w:i/>
          <w:iCs/>
          <w:noProof/>
          <w:szCs w:val="24"/>
          <w:lang w:val="es-ES_tradnl"/>
        </w:rPr>
        <w:t>La doctrine du péché dans les écoles théologiques de la primière moitié du XII</w:t>
      </w:r>
      <w:r w:rsidRPr="00A267CD">
        <w:rPr>
          <w:i/>
          <w:iCs/>
          <w:noProof/>
          <w:szCs w:val="24"/>
          <w:vertAlign w:val="superscript"/>
          <w:lang w:val="es-ES_tradnl"/>
        </w:rPr>
        <w:t>e</w:t>
      </w:r>
      <w:r w:rsidRPr="00A267CD">
        <w:rPr>
          <w:i/>
          <w:iCs/>
          <w:noProof/>
          <w:szCs w:val="24"/>
          <w:lang w:val="es-ES_tradnl"/>
        </w:rPr>
        <w:t xml:space="preserve"> siécle</w:t>
      </w:r>
      <w:r w:rsidRPr="00A267CD">
        <w:rPr>
          <w:noProof/>
          <w:szCs w:val="24"/>
          <w:lang w:val="es-ES_tradnl"/>
        </w:rPr>
        <w:t xml:space="preserve">. </w:t>
      </w:r>
      <w:r w:rsidRPr="0080531D">
        <w:rPr>
          <w:noProof/>
          <w:szCs w:val="24"/>
          <w:lang w:val="en-US"/>
        </w:rPr>
        <w:t xml:space="preserve">Louvain, Publications Universitaires / Glembloux, Duculot, 1958. </w:t>
      </w:r>
      <w:r>
        <w:rPr>
          <w:noProof/>
          <w:szCs w:val="24"/>
          <w:lang w:val="en-US"/>
        </w:rPr>
        <w:t>XII+</w:t>
      </w:r>
      <w:r w:rsidRPr="008234BF">
        <w:rPr>
          <w:noProof/>
          <w:szCs w:val="24"/>
          <w:lang w:val="en-US"/>
        </w:rPr>
        <w:t xml:space="preserve">385 p. </w:t>
      </w:r>
      <w:r w:rsidRPr="0080531D">
        <w:rPr>
          <w:lang w:val="en-US"/>
        </w:rPr>
        <w:t>[USP]</w:t>
      </w:r>
    </w:p>
    <w:p w:rsidR="00FB710A" w:rsidRPr="00F61AE9" w:rsidRDefault="00FB710A" w:rsidP="00CC33D5">
      <w:pPr>
        <w:pStyle w:val="PargrafoparaBibl"/>
        <w:widowControl/>
        <w:rPr>
          <w:lang w:val="en-US"/>
        </w:rPr>
      </w:pPr>
      <w:r w:rsidRPr="00F61AE9">
        <w:rPr>
          <w:lang w:val="en-US"/>
        </w:rPr>
        <w:t xml:space="preserve">BRAAKHUIS, H. A. G., and KNEEPKENS, C. H., </w:t>
      </w:r>
      <w:r w:rsidRPr="00F61AE9">
        <w:rPr>
          <w:i/>
          <w:lang w:val="en-US"/>
        </w:rPr>
        <w:t>Aristotle’s Peri Hermeneias in the Latin Middle Ages. Essays in the commentary tradition</w:t>
      </w:r>
      <w:r w:rsidRPr="00F61AE9">
        <w:rPr>
          <w:lang w:val="en-US"/>
        </w:rPr>
        <w:t>. Artistarium, Supplementa 10. Groningen, Ingenium, 2003. XLI+509 p. [UNICAMP] [USP]</w:t>
      </w:r>
    </w:p>
    <w:p w:rsidR="00FB710A" w:rsidRPr="00F61AE9" w:rsidRDefault="00FB710A" w:rsidP="00CC33D5">
      <w:pPr>
        <w:pStyle w:val="PargrafoparaBibl"/>
        <w:widowControl/>
        <w:rPr>
          <w:lang w:val="en-US"/>
        </w:rPr>
      </w:pPr>
      <w:r w:rsidRPr="00F61AE9">
        <w:rPr>
          <w:szCs w:val="16"/>
          <w:lang w:val="en-US"/>
        </w:rPr>
        <w:t xml:space="preserve">CAPELLE, C., </w:t>
      </w:r>
      <w:r w:rsidRPr="00F61AE9">
        <w:rPr>
          <w:i/>
          <w:iCs/>
          <w:szCs w:val="16"/>
          <w:lang w:val="en-US"/>
        </w:rPr>
        <w:t>Autour du décret de 1210. III. Amaury de Bène. Étude sur son panthéisme formel.</w:t>
      </w:r>
      <w:r w:rsidRPr="00F61AE9">
        <w:rPr>
          <w:szCs w:val="16"/>
          <w:lang w:val="en-US"/>
        </w:rPr>
        <w:t xml:space="preserve"> Bibliothèque thomiste, 16. Paris, Vrin, 1932. 118 p. </w:t>
      </w:r>
      <w:r w:rsidRPr="00F61AE9">
        <w:rPr>
          <w:lang w:val="en-US"/>
        </w:rPr>
        <w:t>[USP]</w:t>
      </w:r>
    </w:p>
    <w:p w:rsidR="00376FA6" w:rsidRDefault="00376FA6" w:rsidP="00CC33D5">
      <w:pPr>
        <w:pStyle w:val="PargrafoparaBibl"/>
        <w:widowControl/>
      </w:pPr>
      <w:r w:rsidRPr="00F61AE9">
        <w:rPr>
          <w:lang w:val="en-US"/>
        </w:rPr>
        <w:t xml:space="preserve">CHÂTILLON, J., </w:t>
      </w:r>
      <w:r w:rsidRPr="00F61AE9">
        <w:rPr>
          <w:i/>
          <w:iCs/>
          <w:lang w:val="en-US"/>
        </w:rPr>
        <w:t xml:space="preserve">Le mouvement canonial au Moyen Âge. </w:t>
      </w:r>
      <w:r w:rsidRPr="00F61AE9">
        <w:rPr>
          <w:i/>
          <w:iCs/>
        </w:rPr>
        <w:t>Réforme de l’église, spiritualité et culture</w:t>
      </w:r>
      <w:r w:rsidRPr="00F61AE9">
        <w:t xml:space="preserve">. </w:t>
      </w:r>
      <w:r w:rsidRPr="00376FA6">
        <w:t>Études réunies par P</w:t>
      </w:r>
      <w:r>
        <w:t>.</w:t>
      </w:r>
      <w:r w:rsidRPr="00376FA6">
        <w:t xml:space="preserve"> Sicard.</w:t>
      </w:r>
      <w:r>
        <w:t xml:space="preserve"> </w:t>
      </w:r>
      <w:r w:rsidRPr="00D258EA">
        <w:t>Bibliotheca victorina, 3</w:t>
      </w:r>
      <w:r>
        <w:t>. Turnholt, Brepols, 1992</w:t>
      </w:r>
      <w:r w:rsidRPr="00D258EA">
        <w:t xml:space="preserve">. </w:t>
      </w:r>
      <w:r>
        <w:t>VII+</w:t>
      </w:r>
      <w:r w:rsidRPr="00D258EA">
        <w:t>488 p. [UFSCar]</w:t>
      </w:r>
      <w:r w:rsidRPr="00D258EA">
        <w:rPr>
          <w:b/>
          <w:bCs/>
          <w:color w:val="808080"/>
        </w:rPr>
        <w:t xml:space="preserve"> </w:t>
      </w:r>
      <w:r w:rsidRPr="00D258EA">
        <w:rPr>
          <w:noProof/>
        </w:rPr>
        <w:t xml:space="preserve">[UNICAMP] </w:t>
      </w:r>
      <w:r>
        <w:t>[USP]</w:t>
      </w:r>
    </w:p>
    <w:p w:rsidR="00D31F5C" w:rsidRPr="00D31F5C" w:rsidRDefault="00D31F5C" w:rsidP="00D31F5C">
      <w:pPr>
        <w:pStyle w:val="PargrafoparaBibl"/>
        <w:rPr>
          <w:noProof/>
          <w:szCs w:val="24"/>
          <w:lang w:val="en-US"/>
        </w:rPr>
      </w:pPr>
      <w:r w:rsidRPr="0080531D">
        <w:rPr>
          <w:noProof/>
          <w:szCs w:val="24"/>
          <w:lang w:val="en-US"/>
        </w:rPr>
        <w:t>COUSIN, V</w:t>
      </w:r>
      <w:r>
        <w:rPr>
          <w:noProof/>
          <w:szCs w:val="24"/>
          <w:lang w:val="en-US"/>
        </w:rPr>
        <w:t>.</w:t>
      </w:r>
      <w:r w:rsidRPr="0080531D">
        <w:rPr>
          <w:noProof/>
          <w:szCs w:val="24"/>
          <w:lang w:val="en-US"/>
        </w:rPr>
        <w:t>,</w:t>
      </w:r>
      <w:r w:rsidRPr="0080531D">
        <w:rPr>
          <w:noProof/>
          <w:color w:val="0000FF"/>
          <w:szCs w:val="24"/>
          <w:lang w:val="en-US"/>
        </w:rPr>
        <w:t xml:space="preserve"> </w:t>
      </w:r>
      <w:r w:rsidRPr="0080531D">
        <w:rPr>
          <w:i/>
          <w:noProof/>
          <w:szCs w:val="24"/>
          <w:lang w:val="en-US"/>
        </w:rPr>
        <w:t>Fragments philosophiques pour servir a l’histoire de la philosophie, II</w:t>
      </w:r>
      <w:r w:rsidRPr="0080531D">
        <w:rPr>
          <w:noProof/>
          <w:szCs w:val="24"/>
          <w:lang w:val="en-US"/>
        </w:rPr>
        <w:t xml:space="preserve">. </w:t>
      </w:r>
      <w:r w:rsidRPr="00D31F5C">
        <w:rPr>
          <w:noProof/>
          <w:szCs w:val="24"/>
          <w:lang w:val="en-US"/>
        </w:rPr>
        <w:t xml:space="preserve">Paris, Didier, 1836. Republicado como </w:t>
      </w:r>
      <w:r w:rsidRPr="00D31F5C">
        <w:rPr>
          <w:i/>
          <w:noProof/>
          <w:szCs w:val="24"/>
          <w:lang w:val="en-US"/>
        </w:rPr>
        <w:t xml:space="preserve">Fragments philosophiques, II. </w:t>
      </w:r>
      <w:r w:rsidRPr="0080531D">
        <w:rPr>
          <w:i/>
          <w:noProof/>
          <w:szCs w:val="24"/>
          <w:lang w:val="en-US"/>
        </w:rPr>
        <w:t>Philosophie scholastique</w:t>
      </w:r>
      <w:r w:rsidRPr="0080531D">
        <w:rPr>
          <w:noProof/>
          <w:szCs w:val="24"/>
          <w:lang w:val="en-US"/>
        </w:rPr>
        <w:t>.</w:t>
      </w:r>
      <w:r w:rsidRPr="0080531D">
        <w:rPr>
          <w:i/>
          <w:noProof/>
          <w:szCs w:val="24"/>
          <w:lang w:val="en-US"/>
        </w:rPr>
        <w:t xml:space="preserve"> </w:t>
      </w:r>
      <w:r w:rsidRPr="0080531D">
        <w:rPr>
          <w:noProof/>
          <w:szCs w:val="24"/>
          <w:lang w:val="en-US"/>
        </w:rPr>
        <w:t>Paris, Ladrage, 1840</w:t>
      </w:r>
      <w:r w:rsidRPr="0080531D">
        <w:rPr>
          <w:noProof/>
          <w:szCs w:val="24"/>
          <w:vertAlign w:val="superscript"/>
          <w:lang w:val="en-US"/>
        </w:rPr>
        <w:t>2</w:t>
      </w:r>
      <w:r>
        <w:rPr>
          <w:noProof/>
          <w:szCs w:val="24"/>
          <w:lang w:val="en-US"/>
        </w:rPr>
        <w:t xml:space="preserve">. </w:t>
      </w:r>
      <w:r w:rsidRPr="00B910FC">
        <w:rPr>
          <w:i/>
          <w:noProof/>
          <w:szCs w:val="24"/>
          <w:lang w:val="en-US"/>
        </w:rPr>
        <w:t>Fragments de philosophie du Moyen Âge</w:t>
      </w:r>
      <w:r w:rsidRPr="00B910FC">
        <w:rPr>
          <w:noProof/>
          <w:szCs w:val="24"/>
          <w:lang w:val="en-US"/>
        </w:rPr>
        <w:t xml:space="preserve">. </w:t>
      </w:r>
      <w:r w:rsidRPr="00F274FC">
        <w:rPr>
          <w:noProof/>
          <w:szCs w:val="24"/>
          <w:lang w:val="en-US"/>
        </w:rPr>
        <w:t xml:space="preserve">Paris, Didier, 1855, nouvelle édition. 364 p. </w:t>
      </w:r>
      <w:r w:rsidRPr="00F274FC">
        <w:rPr>
          <w:lang w:val="en-US"/>
        </w:rPr>
        <w:t>Genève, Slatkine, 1970.</w:t>
      </w:r>
      <w:r w:rsidRPr="00F274FC">
        <w:rPr>
          <w:noProof/>
          <w:szCs w:val="24"/>
          <w:lang w:val="en-US"/>
        </w:rPr>
        <w:t xml:space="preserve"> </w:t>
      </w:r>
      <w:r w:rsidRPr="00F274FC">
        <w:rPr>
          <w:szCs w:val="24"/>
          <w:lang w:val="en-US"/>
        </w:rPr>
        <w:t xml:space="preserve">Whitefish, </w:t>
      </w:r>
      <w:r w:rsidRPr="00F274FC">
        <w:rPr>
          <w:lang w:val="en-US"/>
        </w:rPr>
        <w:t>Kessinger, 2010.</w:t>
      </w:r>
      <w:r w:rsidRPr="00F274FC">
        <w:rPr>
          <w:noProof/>
          <w:szCs w:val="24"/>
          <w:lang w:val="en-US"/>
        </w:rPr>
        <w:t xml:space="preserve"> </w:t>
      </w:r>
      <w:r w:rsidRPr="00D31F5C">
        <w:rPr>
          <w:noProof/>
          <w:szCs w:val="24"/>
          <w:lang w:val="en-US"/>
        </w:rPr>
        <w:t>364 p. [USP]</w:t>
      </w:r>
    </w:p>
    <w:p w:rsidR="00FB710A" w:rsidRPr="00F61AE9" w:rsidRDefault="00FB710A" w:rsidP="00CC33D5">
      <w:pPr>
        <w:pStyle w:val="PargrafoparaBibl"/>
        <w:widowControl/>
        <w:rPr>
          <w:lang w:val="en-US"/>
        </w:rPr>
      </w:pPr>
      <w:r w:rsidRPr="00F61AE9">
        <w:rPr>
          <w:lang w:val="en-US"/>
        </w:rPr>
        <w:t xml:space="preserve">COX, V., and WARD, J. O., eds., </w:t>
      </w:r>
      <w:r w:rsidRPr="00F61AE9">
        <w:rPr>
          <w:i/>
          <w:lang w:val="en-US"/>
        </w:rPr>
        <w:t>The rhetoric of Cicero in its medieval and early renaissance commentary tradition</w:t>
      </w:r>
      <w:r w:rsidRPr="00F61AE9">
        <w:rPr>
          <w:lang w:val="en-US"/>
        </w:rPr>
        <w:t>. Companions to the christian tradition, 2. Leiden, Brill, 2006. XVIII+550 p. [UFSCar] [USP]</w:t>
      </w:r>
    </w:p>
    <w:p w:rsidR="00FB710A" w:rsidRPr="00370BAB" w:rsidRDefault="00FB710A" w:rsidP="00CC33D5">
      <w:pPr>
        <w:pStyle w:val="PargrafoparaBibl"/>
        <w:widowControl/>
        <w:rPr>
          <w:noProof/>
        </w:rPr>
      </w:pPr>
      <w:r w:rsidRPr="00F61AE9">
        <w:rPr>
          <w:noProof/>
          <w:lang w:val="en-US"/>
        </w:rPr>
        <w:t xml:space="preserve">DELHAYE, Ph., </w:t>
      </w:r>
      <w:r w:rsidRPr="00F61AE9">
        <w:rPr>
          <w:i/>
          <w:iCs/>
          <w:noProof/>
          <w:lang w:val="en-US"/>
        </w:rPr>
        <w:t>Enseignement et morale au XII</w:t>
      </w:r>
      <w:r w:rsidRPr="00F61AE9">
        <w:rPr>
          <w:i/>
          <w:iCs/>
          <w:noProof/>
          <w:vertAlign w:val="superscript"/>
          <w:lang w:val="en-US"/>
        </w:rPr>
        <w:t>e</w:t>
      </w:r>
      <w:r w:rsidRPr="00F61AE9">
        <w:rPr>
          <w:i/>
          <w:iCs/>
          <w:noProof/>
          <w:lang w:val="en-US"/>
        </w:rPr>
        <w:t xml:space="preserve"> siècle</w:t>
      </w:r>
      <w:r w:rsidRPr="00F61AE9">
        <w:rPr>
          <w:noProof/>
          <w:lang w:val="en-US"/>
        </w:rPr>
        <w:t xml:space="preserve">. </w:t>
      </w:r>
      <w:r w:rsidRPr="00F61AE9">
        <w:t>Vestigia, 1.</w:t>
      </w:r>
      <w:r w:rsidRPr="00F61AE9">
        <w:rPr>
          <w:sz w:val="18"/>
          <w:szCs w:val="18"/>
        </w:rPr>
        <w:t xml:space="preserve"> </w:t>
      </w:r>
      <w:r w:rsidRPr="00F61AE9">
        <w:rPr>
          <w:noProof/>
        </w:rPr>
        <w:t xml:space="preserve">Paris, Cerf / Éditions Universitaires de Fribourg, 1988. </w:t>
      </w:r>
      <w:r w:rsidRPr="00370BAB">
        <w:rPr>
          <w:noProof/>
        </w:rPr>
        <w:t>136 p. [UNICAMP]</w:t>
      </w:r>
    </w:p>
    <w:p w:rsidR="004F2FF6" w:rsidRPr="004F2FF6" w:rsidRDefault="004F2FF6" w:rsidP="004F2FF6">
      <w:pPr>
        <w:pStyle w:val="PargrafoparaBibl"/>
        <w:rPr>
          <w:noProof/>
          <w:szCs w:val="24"/>
        </w:rPr>
      </w:pPr>
      <w:r w:rsidRPr="0080531D">
        <w:rPr>
          <w:noProof/>
          <w:szCs w:val="24"/>
        </w:rPr>
        <w:t>DE VECCHI, G</w:t>
      </w:r>
      <w:r>
        <w:rPr>
          <w:noProof/>
          <w:szCs w:val="24"/>
        </w:rPr>
        <w:t>.</w:t>
      </w:r>
      <w:r w:rsidRPr="0080531D">
        <w:rPr>
          <w:noProof/>
          <w:szCs w:val="24"/>
        </w:rPr>
        <w:t xml:space="preserve">, </w:t>
      </w:r>
      <w:r w:rsidRPr="0080531D">
        <w:rPr>
          <w:i/>
          <w:noProof/>
          <w:szCs w:val="24"/>
        </w:rPr>
        <w:t>L’etica o “Scito te ipsum” di Pietro Abelardo: analisi critica di un progetto di teologia morale</w:t>
      </w:r>
      <w:r w:rsidRPr="0080531D">
        <w:rPr>
          <w:noProof/>
          <w:szCs w:val="24"/>
        </w:rPr>
        <w:t xml:space="preserve">. </w:t>
      </w:r>
      <w:r w:rsidRPr="002B68E8">
        <w:rPr>
          <w:noProof/>
          <w:szCs w:val="24"/>
        </w:rPr>
        <w:t>Roma, Gregor</w:t>
      </w:r>
      <w:r w:rsidRPr="004F2FF6">
        <w:rPr>
          <w:noProof/>
          <w:szCs w:val="24"/>
        </w:rPr>
        <w:t>iana, 2005. 204 p. [USP]</w:t>
      </w:r>
    </w:p>
    <w:p w:rsidR="00675E87" w:rsidRPr="0073548B" w:rsidRDefault="00675E87" w:rsidP="00CC33D5">
      <w:pPr>
        <w:pStyle w:val="PargrafoparaBibl"/>
        <w:widowControl/>
        <w:rPr>
          <w:color w:val="808080" w:themeColor="background1" w:themeShade="80"/>
          <w:lang w:val="en-US"/>
        </w:rPr>
      </w:pPr>
      <w:r w:rsidRPr="0073548B">
        <w:rPr>
          <w:color w:val="808080" w:themeColor="background1" w:themeShade="80"/>
          <w:lang w:val="fr-FR"/>
        </w:rPr>
        <w:t xml:space="preserve">ERISMANN, C., </w:t>
      </w:r>
      <w:r w:rsidRPr="0073548B">
        <w:rPr>
          <w:i/>
          <w:iCs/>
          <w:color w:val="808080" w:themeColor="background1" w:themeShade="80"/>
          <w:lang w:val="fr-FR"/>
        </w:rPr>
        <w:t>L’homme commun. La genèse du réalisme ontologique durant le Haut Moyen Âge</w:t>
      </w:r>
      <w:r w:rsidRPr="0073548B">
        <w:rPr>
          <w:color w:val="808080" w:themeColor="background1" w:themeShade="80"/>
          <w:lang w:val="fr-FR"/>
        </w:rPr>
        <w:t xml:space="preserve">. </w:t>
      </w:r>
      <w:r w:rsidRPr="00D37D32">
        <w:rPr>
          <w:color w:val="808080" w:themeColor="background1" w:themeShade="80"/>
          <w:szCs w:val="16"/>
        </w:rPr>
        <w:t xml:space="preserve">Sic et Non. </w:t>
      </w:r>
      <w:r w:rsidRPr="0073548B">
        <w:rPr>
          <w:color w:val="808080" w:themeColor="background1" w:themeShade="80"/>
          <w:lang w:val="fr-FR"/>
        </w:rPr>
        <w:t>Paris, Vrin, 2011. 459 p.*</w:t>
      </w:r>
    </w:p>
    <w:p w:rsidR="00FB710A" w:rsidRPr="00F61AE9" w:rsidRDefault="00FB710A" w:rsidP="00CC33D5">
      <w:pPr>
        <w:pStyle w:val="PargrafoparaBibl"/>
        <w:widowControl/>
        <w:rPr>
          <w:szCs w:val="24"/>
          <w:lang w:val="en-US"/>
        </w:rPr>
      </w:pPr>
      <w:r w:rsidRPr="00F61AE9">
        <w:rPr>
          <w:szCs w:val="24"/>
          <w:lang w:val="en-US"/>
        </w:rPr>
        <w:lastRenderedPageBreak/>
        <w:t xml:space="preserve">ERNST, S., </w:t>
      </w:r>
      <w:r w:rsidRPr="00F61AE9">
        <w:rPr>
          <w:i/>
          <w:szCs w:val="24"/>
          <w:lang w:val="en-US"/>
        </w:rPr>
        <w:t>Ethische Vernunft und christlicher Glaube. Der Prozess ihrer wechselseitigen Freisetzung</w:t>
      </w:r>
      <w:r w:rsidRPr="00F61AE9">
        <w:rPr>
          <w:shd w:val="clear" w:color="auto" w:fill="FFFFFF"/>
          <w:lang w:val="en-US"/>
        </w:rPr>
        <w:t xml:space="preserve"> </w:t>
      </w:r>
      <w:r w:rsidRPr="00F61AE9">
        <w:rPr>
          <w:i/>
          <w:lang w:val="en-US"/>
        </w:rPr>
        <w:t>in der Zeit von Anselm von Canterbury bis Wilhelm von Auxerre</w:t>
      </w:r>
      <w:r w:rsidRPr="00F61AE9">
        <w:rPr>
          <w:lang w:val="en-US"/>
        </w:rPr>
        <w:t>. BGPTM, NF,</w:t>
      </w:r>
      <w:r w:rsidRPr="00F61AE9">
        <w:rPr>
          <w:szCs w:val="24"/>
          <w:lang w:val="en-US"/>
        </w:rPr>
        <w:t xml:space="preserve"> 46. Münster, Aschendorff, 1996. 422 S. [UFSCar]</w:t>
      </w:r>
      <w:r w:rsidRPr="00F61AE9">
        <w:rPr>
          <w:color w:val="808080"/>
          <w:szCs w:val="24"/>
          <w:lang w:val="en-US"/>
        </w:rPr>
        <w:t xml:space="preserve"> </w:t>
      </w:r>
      <w:r w:rsidR="00722F45">
        <w:rPr>
          <w:noProof/>
          <w:szCs w:val="24"/>
          <w:lang w:val="en-US"/>
        </w:rPr>
        <w:t>[USP] {NA}</w:t>
      </w:r>
    </w:p>
    <w:p w:rsidR="00FB710A" w:rsidRPr="00F61AE9" w:rsidRDefault="00FB710A" w:rsidP="00CC33D5">
      <w:pPr>
        <w:pStyle w:val="PargrafoparaBibl"/>
        <w:widowControl/>
        <w:rPr>
          <w:sz w:val="17"/>
          <w:szCs w:val="17"/>
          <w:lang w:val="en-US"/>
        </w:rPr>
      </w:pPr>
      <w:r w:rsidRPr="00F61AE9">
        <w:rPr>
          <w:lang w:val="en-US"/>
        </w:rPr>
        <w:t>HEFFERNAN, T., and BURMAN, T. E., eds</w:t>
      </w:r>
      <w:r w:rsidRPr="00F61AE9">
        <w:rPr>
          <w:i/>
          <w:lang w:val="en-US"/>
        </w:rPr>
        <w:t>., Scripture and pluralism: reading the Bible in the religiously plural worlds of the Middle Ages and Renaissance</w:t>
      </w:r>
      <w:r w:rsidRPr="00F61AE9">
        <w:rPr>
          <w:lang w:val="en-US"/>
        </w:rPr>
        <w:t>. Studies in the history of christian thought, 123. Leiden, Brill, 2005. 246 p. [USP]</w:t>
      </w:r>
    </w:p>
    <w:p w:rsidR="00F84022" w:rsidRPr="00F61AE9" w:rsidRDefault="00F84022" w:rsidP="00CC33D5">
      <w:pPr>
        <w:pStyle w:val="PargrafoparaBibl"/>
        <w:widowControl/>
        <w:rPr>
          <w:lang w:val="es-ES_tradnl"/>
        </w:rPr>
      </w:pPr>
      <w:r w:rsidRPr="00F61AE9">
        <w:rPr>
          <w:lang w:val="es-ES_tradnl"/>
        </w:rPr>
        <w:t xml:space="preserve">FLICHE, A., </w:t>
      </w:r>
      <w:r w:rsidRPr="00F61AE9">
        <w:rPr>
          <w:i/>
          <w:lang w:val="es-ES_tradnl"/>
        </w:rPr>
        <w:t xml:space="preserve">La </w:t>
      </w:r>
      <w:r w:rsidRPr="00F61AE9">
        <w:rPr>
          <w:bCs/>
          <w:i/>
          <w:lang w:val="es-ES_tradnl"/>
        </w:rPr>
        <w:t>querelle</w:t>
      </w:r>
      <w:r w:rsidRPr="00F61AE9">
        <w:rPr>
          <w:i/>
          <w:lang w:val="es-ES_tradnl"/>
        </w:rPr>
        <w:t xml:space="preserve"> </w:t>
      </w:r>
      <w:r w:rsidRPr="00F61AE9">
        <w:rPr>
          <w:bCs/>
          <w:i/>
          <w:lang w:val="es-ES_tradnl"/>
        </w:rPr>
        <w:t>des</w:t>
      </w:r>
      <w:r w:rsidRPr="00F61AE9">
        <w:rPr>
          <w:i/>
          <w:lang w:val="es-ES_tradnl"/>
        </w:rPr>
        <w:t xml:space="preserve"> </w:t>
      </w:r>
      <w:r w:rsidRPr="00F61AE9">
        <w:rPr>
          <w:bCs/>
          <w:i/>
          <w:lang w:val="es-ES_tradnl"/>
        </w:rPr>
        <w:t>investitures</w:t>
      </w:r>
      <w:r w:rsidRPr="00F61AE9">
        <w:rPr>
          <w:lang w:val="es-ES_tradnl"/>
        </w:rPr>
        <w:t>. Paris, Aubier, 1946. 221 p. [UNESP] [USP]</w:t>
      </w:r>
    </w:p>
    <w:p w:rsidR="00FB710A" w:rsidRPr="00F61AE9" w:rsidRDefault="00FB710A" w:rsidP="00CC33D5">
      <w:pPr>
        <w:pStyle w:val="PargrafoparaBibl"/>
        <w:widowControl/>
        <w:rPr>
          <w:szCs w:val="22"/>
          <w:lang w:val="en-US"/>
        </w:rPr>
      </w:pPr>
      <w:r w:rsidRPr="00F61AE9">
        <w:rPr>
          <w:szCs w:val="22"/>
          <w:lang w:val="en-US"/>
        </w:rPr>
        <w:t xml:space="preserve">GASPER, G. E. M., and KOHLENBERGER, H., </w:t>
      </w:r>
      <w:r w:rsidRPr="00F61AE9">
        <w:rPr>
          <w:i/>
          <w:szCs w:val="22"/>
          <w:lang w:val="en-US"/>
        </w:rPr>
        <w:t>Anselm and Abelard: investigations and juxtapositions</w:t>
      </w:r>
      <w:r w:rsidRPr="00F61AE9">
        <w:rPr>
          <w:szCs w:val="22"/>
          <w:lang w:val="en-US"/>
        </w:rPr>
        <w:t xml:space="preserve">. Papers in mediaeval studies, 19. Toronto, PIMS, 2006. </w:t>
      </w:r>
      <w:r w:rsidR="00A6752D" w:rsidRPr="00456831">
        <w:rPr>
          <w:rStyle w:val="gl"/>
          <w:lang w:val="en-US"/>
        </w:rPr>
        <w:t>VIII+</w:t>
      </w:r>
      <w:r w:rsidRPr="00F61AE9">
        <w:rPr>
          <w:szCs w:val="22"/>
          <w:lang w:val="en-US"/>
        </w:rPr>
        <w:t xml:space="preserve">256 </w:t>
      </w:r>
      <w:r w:rsidR="00A6752D">
        <w:rPr>
          <w:szCs w:val="22"/>
          <w:lang w:val="en-US"/>
        </w:rPr>
        <w:t>p. [UFSCar] [UNICAMP] [USP]</w:t>
      </w:r>
    </w:p>
    <w:p w:rsidR="00FB710A" w:rsidRPr="00830812" w:rsidRDefault="00FB710A" w:rsidP="00CC33D5">
      <w:pPr>
        <w:pStyle w:val="PargrafoparaBibl"/>
        <w:widowControl/>
        <w:rPr>
          <w:noProof/>
          <w:szCs w:val="22"/>
        </w:rPr>
      </w:pPr>
      <w:r w:rsidRPr="00F61AE9">
        <w:rPr>
          <w:noProof/>
          <w:szCs w:val="22"/>
          <w:lang w:val="en-US"/>
        </w:rPr>
        <w:t xml:space="preserve">GIRAUD, C., </w:t>
      </w:r>
      <w:r w:rsidRPr="00F61AE9">
        <w:rPr>
          <w:i/>
          <w:noProof/>
          <w:szCs w:val="22"/>
          <w:lang w:val="en-US"/>
        </w:rPr>
        <w:t>“Per verba magistri”. Anselme de Laon, son école et le mouvement théologique du XII</w:t>
      </w:r>
      <w:r w:rsidRPr="00F61AE9">
        <w:rPr>
          <w:i/>
          <w:noProof/>
          <w:szCs w:val="22"/>
          <w:vertAlign w:val="superscript"/>
          <w:lang w:val="en-US"/>
        </w:rPr>
        <w:t>e</w:t>
      </w:r>
      <w:r w:rsidRPr="00F61AE9">
        <w:rPr>
          <w:i/>
          <w:noProof/>
          <w:szCs w:val="22"/>
          <w:lang w:val="en-US"/>
        </w:rPr>
        <w:t xml:space="preserve"> siècle</w:t>
      </w:r>
      <w:r w:rsidRPr="00F61AE9">
        <w:rPr>
          <w:noProof/>
          <w:szCs w:val="22"/>
          <w:lang w:val="en-US"/>
        </w:rPr>
        <w:t>. Bibliothèque d’histoire culturelle du Moyen Âge, 8.</w:t>
      </w:r>
      <w:r w:rsidRPr="00F61AE9">
        <w:rPr>
          <w:bCs/>
          <w:szCs w:val="24"/>
          <w:lang w:val="en-US"/>
        </w:rPr>
        <w:t xml:space="preserve"> </w:t>
      </w:r>
      <w:r w:rsidRPr="00830812">
        <w:rPr>
          <w:noProof/>
          <w:szCs w:val="22"/>
        </w:rPr>
        <w:t xml:space="preserve">Paris, Vrin, </w:t>
      </w:r>
      <w:r w:rsidRPr="00830812">
        <w:rPr>
          <w:noProof/>
          <w:szCs w:val="24"/>
        </w:rPr>
        <w:t>2010. 631 p. [USP</w:t>
      </w:r>
      <w:r w:rsidRPr="00830812">
        <w:rPr>
          <w:szCs w:val="24"/>
        </w:rPr>
        <w:t>]</w:t>
      </w:r>
    </w:p>
    <w:p w:rsidR="001F4216" w:rsidRPr="00B27D76" w:rsidRDefault="001F4216" w:rsidP="00CC33D5">
      <w:pPr>
        <w:pStyle w:val="PargrafoparaBibl"/>
        <w:widowControl/>
        <w:rPr>
          <w:lang w:val="en-US"/>
        </w:rPr>
      </w:pPr>
      <w:r w:rsidRPr="00BF49A7">
        <w:t>GRABMANN, M.,</w:t>
      </w:r>
      <w:r>
        <w:t xml:space="preserve"> </w:t>
      </w:r>
      <w:r w:rsidRPr="00C85280">
        <w:rPr>
          <w:i/>
        </w:rPr>
        <w:t>Storia del metodo scolastico condotta su fonti edite e inedite. 1. Il metodo scolastico dai suoi primi inizi nella letteratura patristica fino al principo del decolo XII. 2. Il metodo scolastico nel XII e all’inizio del XIII secolo</w:t>
      </w:r>
      <w:r>
        <w:t>.</w:t>
      </w:r>
      <w:r w:rsidRPr="00C85280">
        <w:t xml:space="preserve"> </w:t>
      </w:r>
      <w:r w:rsidRPr="00C85280">
        <w:rPr>
          <w:lang w:val="en-US"/>
        </w:rPr>
        <w:t>[</w:t>
      </w:r>
      <w:r w:rsidRPr="00C85280">
        <w:rPr>
          <w:i/>
          <w:lang w:val="en-US"/>
        </w:rPr>
        <w:t>Die Geschichte der scholastischen Methode</w:t>
      </w:r>
      <w:r w:rsidRPr="00C85280">
        <w:rPr>
          <w:lang w:val="en-US"/>
        </w:rPr>
        <w:t>, 1909-</w:t>
      </w:r>
      <w:r w:rsidRPr="00B27D76">
        <w:rPr>
          <w:lang w:val="en-US"/>
        </w:rPr>
        <w:t>1911]. Presentazione di M. Dal Pra. Firenze, Nuova Italia, 1980. 2 vols. [USP]</w:t>
      </w:r>
    </w:p>
    <w:p w:rsidR="00FB710A" w:rsidRPr="00F61AE9" w:rsidRDefault="00FB710A" w:rsidP="00CC33D5">
      <w:pPr>
        <w:pStyle w:val="PargrafoparaBibl"/>
        <w:widowControl/>
        <w:rPr>
          <w:noProof/>
          <w:lang w:val="en-US"/>
        </w:rPr>
      </w:pPr>
      <w:r w:rsidRPr="00F61AE9">
        <w:rPr>
          <w:noProof/>
          <w:lang w:val="en-US"/>
        </w:rPr>
        <w:t xml:space="preserve">JAEGER, C. S., </w:t>
      </w:r>
      <w:r w:rsidRPr="00F61AE9">
        <w:rPr>
          <w:i/>
          <w:iCs/>
          <w:noProof/>
          <w:lang w:val="en-US"/>
        </w:rPr>
        <w:t>The envy of angels: cathedral schools and social ideals in Medieval Europe, 950-1200.</w:t>
      </w:r>
      <w:r w:rsidRPr="00F61AE9">
        <w:rPr>
          <w:noProof/>
          <w:lang w:val="en-US"/>
        </w:rPr>
        <w:t xml:space="preserve"> Middle Ages</w:t>
      </w:r>
      <w:r w:rsidRPr="00F61AE9">
        <w:rPr>
          <w:lang w:val="en-US"/>
        </w:rPr>
        <w:t xml:space="preserve"> series. </w:t>
      </w:r>
      <w:r w:rsidRPr="00F61AE9">
        <w:rPr>
          <w:noProof/>
          <w:lang w:val="en-US"/>
        </w:rPr>
        <w:t xml:space="preserve">Philadelphia, </w:t>
      </w:r>
      <w:r w:rsidRPr="00F61AE9">
        <w:rPr>
          <w:lang w:val="en-US"/>
        </w:rPr>
        <w:t xml:space="preserve">Pennsylvania </w:t>
      </w:r>
      <w:r w:rsidRPr="00F61AE9">
        <w:rPr>
          <w:noProof/>
          <w:lang w:val="en-US"/>
        </w:rPr>
        <w:t>UP, 1994. XVI+515 p. [USP]</w:t>
      </w:r>
    </w:p>
    <w:p w:rsidR="00FB710A" w:rsidRPr="008B21E7" w:rsidRDefault="00FB710A" w:rsidP="00CC33D5">
      <w:pPr>
        <w:pStyle w:val="PargrafoparaBibl"/>
        <w:widowControl/>
        <w:rPr>
          <w:noProof/>
          <w:szCs w:val="24"/>
          <w:lang w:val="en-US"/>
        </w:rPr>
      </w:pPr>
      <w:r w:rsidRPr="00F61AE9">
        <w:rPr>
          <w:noProof/>
          <w:szCs w:val="24"/>
          <w:lang w:val="es-ES_tradnl"/>
        </w:rPr>
        <w:t xml:space="preserve">JOLIVET, J., éd., </w:t>
      </w:r>
      <w:r w:rsidRPr="00F61AE9">
        <w:rPr>
          <w:i/>
          <w:noProof/>
          <w:szCs w:val="24"/>
          <w:lang w:val="es-ES_tradnl"/>
        </w:rPr>
        <w:t>Abélard en son temps</w:t>
      </w:r>
      <w:r w:rsidRPr="00F61AE9">
        <w:rPr>
          <w:noProof/>
          <w:szCs w:val="24"/>
          <w:lang w:val="es-ES_tradnl"/>
        </w:rPr>
        <w:t xml:space="preserve">. </w:t>
      </w:r>
      <w:r w:rsidRPr="008B21E7">
        <w:rPr>
          <w:noProof/>
          <w:szCs w:val="24"/>
          <w:lang w:val="en-US"/>
        </w:rPr>
        <w:t>Paris, Les Belles Lettres, 1981. 239 p. [UNICAMP]</w:t>
      </w:r>
    </w:p>
    <w:p w:rsidR="00FB710A" w:rsidRPr="00F61AE9" w:rsidRDefault="00FB710A" w:rsidP="00CC33D5">
      <w:pPr>
        <w:pStyle w:val="PargrafoparaBibl"/>
        <w:widowControl/>
      </w:pPr>
      <w:r w:rsidRPr="00F61AE9">
        <w:t xml:space="preserve">JOLIVET, J., </w:t>
      </w:r>
      <w:r w:rsidRPr="00F61AE9">
        <w:rPr>
          <w:i/>
        </w:rPr>
        <w:t>Perspectives médiévales et arabes</w:t>
      </w:r>
      <w:r w:rsidRPr="00F61AE9">
        <w:t xml:space="preserve">. Études de philosophie médiévale, 89. Paris, Vrin, 2006. 320 p. [UFSCar] [UNICAMP] [USP] </w:t>
      </w:r>
      <w:r w:rsidR="001228E7">
        <w:t>{NA}</w:t>
      </w:r>
    </w:p>
    <w:p w:rsidR="005B08B6" w:rsidRDefault="005B08B6" w:rsidP="005B08B6">
      <w:pPr>
        <w:pStyle w:val="PargrafoparaBibl"/>
        <w:rPr>
          <w:noProof/>
          <w:szCs w:val="24"/>
          <w:lang w:val="en-US"/>
        </w:rPr>
      </w:pPr>
      <w:r w:rsidRPr="000A1580">
        <w:rPr>
          <w:noProof/>
          <w:szCs w:val="24"/>
        </w:rPr>
        <w:t xml:space="preserve">KLITZSCH, I., </w:t>
      </w:r>
      <w:r w:rsidRPr="000A1580">
        <w:rPr>
          <w:i/>
          <w:noProof/>
          <w:szCs w:val="24"/>
        </w:rPr>
        <w:t>Die “</w:t>
      </w:r>
      <w:r w:rsidRPr="000A1580">
        <w:rPr>
          <w:bCs/>
          <w:i/>
          <w:iCs/>
          <w:noProof/>
          <w:szCs w:val="24"/>
        </w:rPr>
        <w:t>Theologien”</w:t>
      </w:r>
      <w:r w:rsidRPr="000A1580">
        <w:rPr>
          <w:i/>
          <w:noProof/>
          <w:szCs w:val="24"/>
        </w:rPr>
        <w:t xml:space="preserve"> des </w:t>
      </w:r>
      <w:r w:rsidRPr="000A1580">
        <w:rPr>
          <w:bCs/>
          <w:i/>
          <w:iCs/>
          <w:noProof/>
          <w:szCs w:val="24"/>
        </w:rPr>
        <w:t>Petrus Abaelardus</w:t>
      </w:r>
      <w:r w:rsidRPr="000A1580">
        <w:rPr>
          <w:i/>
          <w:noProof/>
          <w:szCs w:val="24"/>
        </w:rPr>
        <w:t xml:space="preserve">: </w:t>
      </w:r>
      <w:r w:rsidRPr="000A1580">
        <w:rPr>
          <w:bCs/>
          <w:i/>
          <w:iCs/>
          <w:noProof/>
          <w:szCs w:val="24"/>
        </w:rPr>
        <w:t>genetisch</w:t>
      </w:r>
      <w:r w:rsidRPr="000A1580">
        <w:rPr>
          <w:i/>
          <w:noProof/>
          <w:szCs w:val="24"/>
        </w:rPr>
        <w:t>-</w:t>
      </w:r>
      <w:r w:rsidRPr="000A1580">
        <w:rPr>
          <w:bCs/>
          <w:i/>
          <w:iCs/>
          <w:noProof/>
          <w:szCs w:val="24"/>
        </w:rPr>
        <w:t>kontextuelle Analyse</w:t>
      </w:r>
      <w:r w:rsidRPr="000A1580">
        <w:rPr>
          <w:i/>
          <w:noProof/>
          <w:szCs w:val="24"/>
        </w:rPr>
        <w:t xml:space="preserve"> und </w:t>
      </w:r>
      <w:r w:rsidRPr="000A1580">
        <w:rPr>
          <w:bCs/>
          <w:i/>
          <w:iCs/>
          <w:noProof/>
          <w:szCs w:val="24"/>
        </w:rPr>
        <w:t>theologiegeschichtliche Relektüre</w:t>
      </w:r>
      <w:r w:rsidRPr="000A1580">
        <w:rPr>
          <w:noProof/>
          <w:szCs w:val="24"/>
        </w:rPr>
        <w:t xml:space="preserve">. </w:t>
      </w:r>
      <w:r w:rsidRPr="00606431">
        <w:rPr>
          <w:iCs/>
          <w:lang w:val="en-US"/>
        </w:rPr>
        <w:t>Arbeiten zur Kirchen- und Theologiegeschichte</w:t>
      </w:r>
      <w:r>
        <w:rPr>
          <w:noProof/>
          <w:szCs w:val="24"/>
          <w:lang w:val="en-US"/>
        </w:rPr>
        <w:t xml:space="preserve">, 29. </w:t>
      </w:r>
      <w:r w:rsidRPr="00166B8F">
        <w:rPr>
          <w:noProof/>
          <w:szCs w:val="24"/>
          <w:lang w:val="en-US"/>
        </w:rPr>
        <w:t>Leipzig, Evangelische Verlagsanstalt, 2010. 623 S. [USP]</w:t>
      </w:r>
    </w:p>
    <w:p w:rsidR="00047F4E" w:rsidRPr="00F61AE9" w:rsidRDefault="00047F4E" w:rsidP="00CC33D5">
      <w:pPr>
        <w:pStyle w:val="PargrafoparaBibl"/>
        <w:widowControl/>
        <w:rPr>
          <w:szCs w:val="24"/>
          <w:lang w:val="es-ES_tradnl"/>
        </w:rPr>
      </w:pPr>
      <w:r w:rsidRPr="00965EE3">
        <w:rPr>
          <w:noProof/>
          <w:color w:val="000000"/>
        </w:rPr>
        <w:t xml:space="preserve">LANDGRAF, A. M., </w:t>
      </w:r>
      <w:r w:rsidRPr="00965EE3">
        <w:rPr>
          <w:i/>
          <w:noProof/>
          <w:color w:val="000000"/>
        </w:rPr>
        <w:t>Introduction à l’histoire de la littérature théologique de la scolastique naissante</w:t>
      </w:r>
      <w:r w:rsidRPr="00965EE3">
        <w:rPr>
          <w:noProof/>
          <w:color w:val="000000"/>
        </w:rPr>
        <w:t xml:space="preserve">. </w:t>
      </w:r>
      <w:r w:rsidRPr="00F61AE9">
        <w:rPr>
          <w:szCs w:val="24"/>
          <w:lang w:val="es-ES_tradnl"/>
        </w:rPr>
        <w:t>Éd. française</w:t>
      </w:r>
      <w:r w:rsidRPr="00F61AE9">
        <w:rPr>
          <w:noProof/>
          <w:color w:val="000000"/>
        </w:rPr>
        <w:t xml:space="preserve"> par les soins de A.-M. Landry. Tr. L. B. Geiger. </w:t>
      </w:r>
      <w:r w:rsidRPr="00F61AE9">
        <w:rPr>
          <w:noProof/>
          <w:color w:val="000000"/>
          <w:lang w:val="es-ES_tradnl"/>
        </w:rPr>
        <w:t>PIEM, 22. Montréal, Institut d’études médiévales / Paris, Vrin, 1973. 209 p.</w:t>
      </w:r>
      <w:r w:rsidRPr="00F61AE9">
        <w:rPr>
          <w:szCs w:val="24"/>
          <w:lang w:val="es-ES_tradnl"/>
        </w:rPr>
        <w:t xml:space="preserve"> [UNICAMP] [USP]</w:t>
      </w:r>
    </w:p>
    <w:p w:rsidR="00047F4E" w:rsidRPr="00F61AE9" w:rsidRDefault="00047F4E" w:rsidP="00CC33D5">
      <w:pPr>
        <w:pStyle w:val="PargrafoparaBibl"/>
        <w:widowControl/>
        <w:rPr>
          <w:szCs w:val="24"/>
          <w:lang w:val="es-ES_tradnl"/>
        </w:rPr>
      </w:pPr>
      <w:r w:rsidRPr="00F61AE9">
        <w:rPr>
          <w:szCs w:val="24"/>
          <w:lang w:val="es-ES_tradnl"/>
        </w:rPr>
        <w:t xml:space="preserve">LANDGRAF, </w:t>
      </w:r>
      <w:r w:rsidRPr="00F61AE9">
        <w:rPr>
          <w:noProof/>
          <w:lang w:val="es-ES_tradnl"/>
        </w:rPr>
        <w:t xml:space="preserve">A. </w:t>
      </w:r>
      <w:r w:rsidRPr="00F61AE9">
        <w:rPr>
          <w:szCs w:val="24"/>
          <w:lang w:val="es-ES_tradnl"/>
        </w:rPr>
        <w:t xml:space="preserve">M., </w:t>
      </w:r>
      <w:r w:rsidRPr="00F61AE9">
        <w:rPr>
          <w:i/>
          <w:iCs/>
          <w:szCs w:val="24"/>
          <w:lang w:val="es-ES_tradnl"/>
        </w:rPr>
        <w:t>Introducción a la história de la literatura teológica de la escolástica incipiente:</w:t>
      </w:r>
      <w:r w:rsidRPr="00F61AE9">
        <w:rPr>
          <w:b/>
          <w:bCs/>
          <w:sz w:val="15"/>
          <w:lang w:val="es-ES_tradnl"/>
        </w:rPr>
        <w:t xml:space="preserve"> </w:t>
      </w:r>
      <w:r w:rsidRPr="00F61AE9">
        <w:rPr>
          <w:i/>
          <w:szCs w:val="24"/>
          <w:lang w:val="es-ES_tradnl"/>
        </w:rPr>
        <w:t>desde el punto de vista de formación de las escuelas</w:t>
      </w:r>
      <w:r w:rsidRPr="00F61AE9">
        <w:rPr>
          <w:szCs w:val="24"/>
          <w:lang w:val="es-ES_tradnl"/>
        </w:rPr>
        <w:t>. Tr. C. Ruiz Garrido. Barcelona, Herder, 1956. 253 p. [USP]</w:t>
      </w:r>
    </w:p>
    <w:p w:rsidR="00FB710A" w:rsidRPr="00A91BAF" w:rsidRDefault="00FB710A" w:rsidP="00CC33D5">
      <w:pPr>
        <w:pStyle w:val="PargrafoparaBibl"/>
        <w:widowControl/>
        <w:rPr>
          <w:lang w:val="es-ES_tradnl"/>
        </w:rPr>
      </w:pPr>
      <w:r w:rsidRPr="00F61AE9">
        <w:rPr>
          <w:bCs/>
          <w:szCs w:val="24"/>
        </w:rPr>
        <w:lastRenderedPageBreak/>
        <w:t>LEMOINE</w:t>
      </w:r>
      <w:r w:rsidRPr="00F61AE9">
        <w:rPr>
          <w:szCs w:val="24"/>
        </w:rPr>
        <w:t xml:space="preserve">, M., éd., </w:t>
      </w:r>
      <w:r w:rsidRPr="00F61AE9">
        <w:rPr>
          <w:bCs/>
          <w:i/>
          <w:szCs w:val="24"/>
        </w:rPr>
        <w:t xml:space="preserve">Notre Dame de Paris. </w:t>
      </w:r>
      <w:r w:rsidRPr="00F61AE9">
        <w:rPr>
          <w:bCs/>
          <w:i/>
          <w:szCs w:val="24"/>
          <w:lang w:val="es-ES_tradnl"/>
        </w:rPr>
        <w:t>Un manifeste chrétien, 1160-1230</w:t>
      </w:r>
      <w:r w:rsidRPr="00F61AE9">
        <w:rPr>
          <w:szCs w:val="24"/>
          <w:lang w:val="es-ES_tradnl"/>
        </w:rPr>
        <w:t>. Rencontres médiévales européennes, 4. Turnhout, Brepols, 2004. 151 p. [UFSCar]</w:t>
      </w:r>
      <w:r w:rsidRPr="00F61AE9">
        <w:rPr>
          <w:color w:val="999999"/>
          <w:szCs w:val="24"/>
          <w:lang w:val="es-ES_tradnl"/>
        </w:rPr>
        <w:t xml:space="preserve"> </w:t>
      </w:r>
      <w:r w:rsidRPr="00F61AE9">
        <w:rPr>
          <w:szCs w:val="24"/>
          <w:lang w:val="es-ES_tradnl"/>
        </w:rPr>
        <w:t>[UNICAMP] [USP</w:t>
      </w:r>
      <w:r w:rsidR="003E43FE" w:rsidRPr="00A91BAF">
        <w:rPr>
          <w:lang w:val="es-ES_tradnl"/>
        </w:rPr>
        <w:t>] {NA}</w:t>
      </w:r>
    </w:p>
    <w:p w:rsidR="00FB710A" w:rsidRPr="00F61AE9" w:rsidRDefault="00FB710A" w:rsidP="00CC33D5">
      <w:pPr>
        <w:pStyle w:val="PargrafoparaBibl"/>
        <w:widowControl/>
        <w:rPr>
          <w:lang w:val="es-ES_tradnl"/>
        </w:rPr>
      </w:pPr>
      <w:r w:rsidRPr="00F61AE9">
        <w:rPr>
          <w:lang w:val="es-ES_tradnl"/>
        </w:rPr>
        <w:t xml:space="preserve">LONGÈRE, J., éd., </w:t>
      </w:r>
      <w:r w:rsidRPr="00F61AE9">
        <w:rPr>
          <w:i/>
          <w:iCs/>
          <w:lang w:val="es-ES_tradnl"/>
        </w:rPr>
        <w:t>L’Abbaye parisienne de Saint-Victor au Moyen Âge</w:t>
      </w:r>
      <w:r w:rsidRPr="00F61AE9">
        <w:rPr>
          <w:lang w:val="es-ES_tradnl"/>
        </w:rPr>
        <w:t>. Bibliotheca victorina, 1. Turnholt, Brepols, [1986-1988] 1991. 336 p. [UNICAMP] [USP]</w:t>
      </w:r>
    </w:p>
    <w:p w:rsidR="00FB710A" w:rsidRPr="00F61AE9" w:rsidRDefault="00FB710A" w:rsidP="00CC33D5">
      <w:pPr>
        <w:pStyle w:val="PargrafoparaBibl"/>
        <w:widowControl/>
        <w:rPr>
          <w:color w:val="808080"/>
          <w:lang w:val="en-US"/>
        </w:rPr>
      </w:pPr>
      <w:r w:rsidRPr="00F61AE9">
        <w:rPr>
          <w:color w:val="808080"/>
        </w:rPr>
        <w:t xml:space="preserve">MAIOLI, B., </w:t>
      </w:r>
      <w:r w:rsidRPr="00F61AE9">
        <w:rPr>
          <w:i/>
          <w:color w:val="808080"/>
        </w:rPr>
        <w:t>Gli universali, II. Storia-antologica del problema da Socrate al XII secolo</w:t>
      </w:r>
      <w:r w:rsidRPr="00F61AE9">
        <w:rPr>
          <w:color w:val="808080"/>
        </w:rPr>
        <w:t xml:space="preserve">. </w:t>
      </w:r>
      <w:r w:rsidRPr="00F61AE9">
        <w:rPr>
          <w:color w:val="808080"/>
          <w:lang w:val="en-US"/>
        </w:rPr>
        <w:t>Roma, Bulzoni, 1974. LXX+392 p.</w:t>
      </w:r>
    </w:p>
    <w:p w:rsidR="00FB710A" w:rsidRPr="00F61AE9" w:rsidRDefault="00FB710A" w:rsidP="00CC33D5">
      <w:pPr>
        <w:pStyle w:val="PargrafoparaBibl"/>
        <w:widowControl/>
        <w:rPr>
          <w:lang w:val="en-US"/>
        </w:rPr>
      </w:pPr>
      <w:r w:rsidRPr="00F61AE9">
        <w:rPr>
          <w:lang w:val="en-US"/>
        </w:rPr>
        <w:t xml:space="preserve">MARENBON, </w:t>
      </w:r>
      <w:r w:rsidRPr="00F61AE9">
        <w:rPr>
          <w:noProof/>
          <w:szCs w:val="24"/>
          <w:lang w:val="en-US"/>
        </w:rPr>
        <w:t>J.</w:t>
      </w:r>
      <w:r w:rsidRPr="00F61AE9">
        <w:rPr>
          <w:lang w:val="en-US"/>
        </w:rPr>
        <w:t xml:space="preserve">, </w:t>
      </w:r>
      <w:r w:rsidRPr="00F61AE9">
        <w:rPr>
          <w:i/>
          <w:lang w:val="en-US"/>
        </w:rPr>
        <w:t>Aristotelian logic, platonism and the context of early medieval philosophy in the West</w:t>
      </w:r>
      <w:r w:rsidRPr="00F61AE9">
        <w:rPr>
          <w:lang w:val="en-US"/>
        </w:rPr>
        <w:t xml:space="preserve">. </w:t>
      </w:r>
      <w:r w:rsidRPr="00F61AE9">
        <w:rPr>
          <w:noProof/>
          <w:szCs w:val="24"/>
          <w:lang w:val="en-US"/>
        </w:rPr>
        <w:t xml:space="preserve">Aldershot, </w:t>
      </w:r>
      <w:r w:rsidRPr="00F61AE9">
        <w:rPr>
          <w:szCs w:val="24"/>
          <w:lang w:val="en-US"/>
        </w:rPr>
        <w:t xml:space="preserve">Ashgate, </w:t>
      </w:r>
      <w:r w:rsidRPr="00F61AE9">
        <w:rPr>
          <w:lang w:val="en-US"/>
        </w:rPr>
        <w:t>2010. 384 p.</w:t>
      </w:r>
      <w:r w:rsidRPr="00F61AE9">
        <w:rPr>
          <w:rStyle w:val="gl"/>
          <w:lang w:val="en-US"/>
        </w:rPr>
        <w:t xml:space="preserve"> </w:t>
      </w:r>
      <w:r w:rsidRPr="00F61AE9">
        <w:rPr>
          <w:lang w:val="en-US"/>
        </w:rPr>
        <w:t>[USP]</w:t>
      </w:r>
    </w:p>
    <w:p w:rsidR="00047D92" w:rsidRDefault="00047D92" w:rsidP="00CC33D5">
      <w:pPr>
        <w:pStyle w:val="PargrafoparaBibl"/>
        <w:widowControl/>
        <w:rPr>
          <w:noProof/>
          <w:szCs w:val="16"/>
          <w:lang w:val="en-US"/>
        </w:rPr>
      </w:pPr>
      <w:r w:rsidRPr="00F61AE9">
        <w:rPr>
          <w:noProof/>
          <w:color w:val="000000"/>
          <w:szCs w:val="16"/>
          <w:lang w:val="en-US"/>
        </w:rPr>
        <w:t xml:space="preserve">MARENBON, </w:t>
      </w:r>
      <w:r w:rsidRPr="00F61AE9">
        <w:rPr>
          <w:noProof/>
          <w:lang w:val="en-US"/>
        </w:rPr>
        <w:t xml:space="preserve">J., </w:t>
      </w:r>
      <w:r w:rsidRPr="00F61AE9">
        <w:rPr>
          <w:i/>
          <w:iCs/>
          <w:noProof/>
          <w:color w:val="000000"/>
          <w:szCs w:val="16"/>
          <w:lang w:val="en-US"/>
        </w:rPr>
        <w:t>Early medieval philosophy (480-1150). An introduction</w:t>
      </w:r>
      <w:r w:rsidRPr="00F61AE9">
        <w:rPr>
          <w:noProof/>
          <w:color w:val="000000"/>
          <w:szCs w:val="16"/>
          <w:lang w:val="en-US"/>
        </w:rPr>
        <w:t>. London, Routledge, 1988. 2002</w:t>
      </w:r>
      <w:r w:rsidRPr="00F61AE9">
        <w:rPr>
          <w:noProof/>
          <w:color w:val="000000"/>
          <w:szCs w:val="16"/>
          <w:vertAlign w:val="superscript"/>
          <w:lang w:val="en-US"/>
        </w:rPr>
        <w:t>2</w:t>
      </w:r>
      <w:r w:rsidRPr="00F61AE9">
        <w:rPr>
          <w:noProof/>
          <w:color w:val="000000"/>
          <w:szCs w:val="16"/>
          <w:lang w:val="en-US"/>
        </w:rPr>
        <w:t xml:space="preserve">. </w:t>
      </w:r>
      <w:r w:rsidRPr="00F61AE9">
        <w:rPr>
          <w:noProof/>
          <w:szCs w:val="16"/>
          <w:lang w:val="en-US"/>
        </w:rPr>
        <w:t>XV+197 p.</w:t>
      </w:r>
      <w:r w:rsidRPr="00F61AE9">
        <w:rPr>
          <w:noProof/>
          <w:color w:val="000000"/>
          <w:szCs w:val="16"/>
          <w:lang w:val="en-US"/>
        </w:rPr>
        <w:t xml:space="preserve"> [UFSCar] [UNICAMP</w:t>
      </w:r>
      <w:r>
        <w:rPr>
          <w:noProof/>
          <w:szCs w:val="16"/>
          <w:lang w:val="en-US"/>
        </w:rPr>
        <w:t>] [USP]</w:t>
      </w:r>
    </w:p>
    <w:p w:rsidR="00FB710A" w:rsidRPr="000D3FAD" w:rsidRDefault="00FB710A" w:rsidP="00CC33D5">
      <w:pPr>
        <w:pStyle w:val="PargrafoparaBibl"/>
        <w:widowControl/>
        <w:rPr>
          <w:sz w:val="18"/>
          <w:szCs w:val="18"/>
          <w:lang w:val="en-US"/>
        </w:rPr>
      </w:pPr>
      <w:r w:rsidRPr="000D3FAD">
        <w:rPr>
          <w:lang w:val="en-US"/>
        </w:rPr>
        <w:t xml:space="preserve">MARENBON, </w:t>
      </w:r>
      <w:r w:rsidRPr="000D3FAD">
        <w:rPr>
          <w:noProof/>
          <w:szCs w:val="24"/>
          <w:lang w:val="en-US"/>
        </w:rPr>
        <w:t>J.</w:t>
      </w:r>
      <w:r w:rsidRPr="000D3FAD">
        <w:rPr>
          <w:lang w:val="en-US"/>
        </w:rPr>
        <w:t xml:space="preserve">, ed., </w:t>
      </w:r>
      <w:r w:rsidRPr="000D3FAD">
        <w:rPr>
          <w:i/>
          <w:lang w:val="en"/>
        </w:rPr>
        <w:t>The many roots of medieval logic. The aristotelian and the non-aristotelian traditions</w:t>
      </w:r>
      <w:r w:rsidRPr="000D3FAD">
        <w:rPr>
          <w:lang w:val="en"/>
        </w:rPr>
        <w:t xml:space="preserve">. </w:t>
      </w:r>
      <w:r w:rsidRPr="000D3FAD">
        <w:rPr>
          <w:lang w:val="en-US"/>
        </w:rPr>
        <w:t xml:space="preserve">Special offprint of </w:t>
      </w:r>
      <w:r w:rsidRPr="000D3FAD">
        <w:rPr>
          <w:i/>
          <w:lang w:val="en-US"/>
        </w:rPr>
        <w:t>Vivarium</w:t>
      </w:r>
      <w:r w:rsidRPr="000D3FAD">
        <w:rPr>
          <w:lang w:val="en-US"/>
        </w:rPr>
        <w:t xml:space="preserve"> 45, 2-3. Leiden, Brill, </w:t>
      </w:r>
      <w:r w:rsidRPr="000D3FAD">
        <w:rPr>
          <w:lang w:val="en"/>
        </w:rPr>
        <w:t>2007. VI+268 p.</w:t>
      </w:r>
      <w:r w:rsidR="00A85E02" w:rsidRPr="000D3FAD">
        <w:rPr>
          <w:lang w:val="en"/>
        </w:rPr>
        <w:t>*</w:t>
      </w:r>
      <w:r w:rsidR="000D3FAD" w:rsidRPr="006A7736">
        <w:rPr>
          <w:lang w:val="en-US"/>
        </w:rPr>
        <w:t xml:space="preserve"> (</w:t>
      </w:r>
      <w:r w:rsidR="000D3FAD" w:rsidRPr="006A7736">
        <w:rPr>
          <w:i/>
          <w:lang w:val="en-US"/>
        </w:rPr>
        <w:t xml:space="preserve">Vivarium </w:t>
      </w:r>
      <w:r w:rsidR="000D3FAD" w:rsidRPr="006A7736">
        <w:rPr>
          <w:lang w:val="en-US"/>
        </w:rPr>
        <w:t>=) [UNICAMP] [USP]</w:t>
      </w:r>
    </w:p>
    <w:p w:rsidR="00FB710A" w:rsidRPr="00F61AE9" w:rsidRDefault="00FB710A" w:rsidP="00CC33D5">
      <w:pPr>
        <w:pStyle w:val="PargrafoparaBibl"/>
        <w:widowControl/>
        <w:rPr>
          <w:szCs w:val="24"/>
          <w:lang w:val="en-US"/>
        </w:rPr>
      </w:pPr>
      <w:r w:rsidRPr="00F61AE9">
        <w:rPr>
          <w:szCs w:val="24"/>
          <w:lang w:val="en-US"/>
        </w:rPr>
        <w:t xml:space="preserve">MEWS, </w:t>
      </w:r>
      <w:r w:rsidRPr="00F61AE9">
        <w:rPr>
          <w:lang w:val="en-US"/>
        </w:rPr>
        <w:t>C. J.</w:t>
      </w:r>
      <w:r w:rsidRPr="00F61AE9">
        <w:rPr>
          <w:szCs w:val="24"/>
          <w:lang w:val="en-US"/>
        </w:rPr>
        <w:t xml:space="preserve">, et al., eds., </w:t>
      </w:r>
      <w:r w:rsidRPr="00F61AE9">
        <w:rPr>
          <w:i/>
          <w:iCs/>
          <w:szCs w:val="24"/>
          <w:lang w:val="en-US"/>
        </w:rPr>
        <w:t>Rhetoric and renewal in the Latin West, 1100-1540</w:t>
      </w:r>
      <w:r w:rsidRPr="00F61AE9">
        <w:rPr>
          <w:szCs w:val="24"/>
          <w:lang w:val="en-US"/>
        </w:rPr>
        <w:t>. Turnhout, Brepols, 2003. 270 p. [USP]</w:t>
      </w:r>
    </w:p>
    <w:p w:rsidR="00FB710A" w:rsidRPr="00F61AE9" w:rsidRDefault="00FB710A" w:rsidP="00CC33D5">
      <w:pPr>
        <w:pStyle w:val="PargrafoparaBibl"/>
        <w:widowControl/>
        <w:rPr>
          <w:lang w:val="en-US"/>
        </w:rPr>
      </w:pPr>
      <w:r w:rsidRPr="00F61AE9">
        <w:rPr>
          <w:bCs/>
          <w:lang w:val="en-US"/>
        </w:rPr>
        <w:t>ROSIER</w:t>
      </w:r>
      <w:r w:rsidRPr="00F61AE9">
        <w:rPr>
          <w:lang w:val="en-US"/>
        </w:rPr>
        <w:t xml:space="preserve">-CATACH, I., </w:t>
      </w:r>
      <w:r w:rsidRPr="00F61AE9">
        <w:rPr>
          <w:i/>
          <w:lang w:val="en-US"/>
        </w:rPr>
        <w:t>Arts du langage et théologie aux confins des XI</w:t>
      </w:r>
      <w:r w:rsidRPr="00F61AE9">
        <w:rPr>
          <w:i/>
          <w:vertAlign w:val="superscript"/>
          <w:lang w:val="en-US"/>
        </w:rPr>
        <w:t>e</w:t>
      </w:r>
      <w:r w:rsidRPr="00F61AE9">
        <w:rPr>
          <w:i/>
          <w:lang w:val="en-US"/>
        </w:rPr>
        <w:t xml:space="preserve"> et XII</w:t>
      </w:r>
      <w:r w:rsidRPr="00F61AE9">
        <w:rPr>
          <w:i/>
          <w:vertAlign w:val="superscript"/>
          <w:lang w:val="en-US"/>
        </w:rPr>
        <w:t>e</w:t>
      </w:r>
      <w:r w:rsidRPr="00F61AE9">
        <w:rPr>
          <w:i/>
          <w:lang w:val="en-US"/>
        </w:rPr>
        <w:t xml:space="preserve"> siècles. Textes, maîtres, débats</w:t>
      </w:r>
      <w:r w:rsidRPr="00F61AE9">
        <w:rPr>
          <w:lang w:val="en-US"/>
        </w:rPr>
        <w:t xml:space="preserve">. </w:t>
      </w:r>
      <w:r w:rsidR="00CA7D24">
        <w:rPr>
          <w:lang w:val="en-US"/>
        </w:rPr>
        <w:t xml:space="preserve">Studia artistarum, </w:t>
      </w:r>
      <w:r w:rsidRPr="00F61AE9">
        <w:rPr>
          <w:lang w:val="en-US"/>
        </w:rPr>
        <w:t>26. Turnhout, Brepols, 2011. XXVIII+810 p. [USP]</w:t>
      </w:r>
    </w:p>
    <w:p w:rsidR="00FB710A" w:rsidRDefault="00FB710A" w:rsidP="00CC33D5">
      <w:pPr>
        <w:pStyle w:val="PargrafoparaBibl"/>
        <w:widowControl/>
        <w:rPr>
          <w:lang w:val="en-US"/>
        </w:rPr>
      </w:pPr>
      <w:r w:rsidRPr="00F61AE9">
        <w:rPr>
          <w:lang w:val="en-US"/>
        </w:rPr>
        <w:t xml:space="preserve">SOUTHERN, R. W., </w:t>
      </w:r>
      <w:r w:rsidRPr="00F61AE9">
        <w:rPr>
          <w:i/>
          <w:lang w:val="en-US"/>
        </w:rPr>
        <w:t>Scholastic humanism and the unification of Europe. Vol. 1. Foundations, Vol. 2. The heroic age</w:t>
      </w:r>
      <w:r w:rsidRPr="00F61AE9">
        <w:rPr>
          <w:lang w:val="en-US"/>
        </w:rPr>
        <w:t>. Oxford, Blackwell, 1997-2001. 2 vols [UNICAMP] [USP]</w:t>
      </w:r>
    </w:p>
    <w:p w:rsidR="00637457" w:rsidRPr="00F61AE9" w:rsidRDefault="00637457" w:rsidP="00CC33D5">
      <w:pPr>
        <w:pStyle w:val="PargrafoparaBibl"/>
        <w:widowControl/>
        <w:rPr>
          <w:lang w:val="en-US"/>
        </w:rPr>
      </w:pPr>
    </w:p>
    <w:p w:rsidR="00FB710A" w:rsidRPr="00F61AE9" w:rsidRDefault="00FB710A" w:rsidP="00CC33D5">
      <w:pPr>
        <w:spacing w:after="200" w:line="276" w:lineRule="auto"/>
        <w:rPr>
          <w:bCs/>
          <w:lang w:val="en-US"/>
        </w:rPr>
      </w:pPr>
      <w:r w:rsidRPr="00F61AE9">
        <w:rPr>
          <w:bCs/>
          <w:lang w:val="en-US"/>
        </w:rPr>
        <w:br w:type="page"/>
      </w:r>
    </w:p>
    <w:p w:rsidR="00FB710A" w:rsidRPr="003F4ABB" w:rsidRDefault="00FB710A" w:rsidP="00CC33D5">
      <w:pPr>
        <w:pStyle w:val="Ttulo4"/>
        <w:widowControl/>
        <w:rPr>
          <w:color w:val="FF0000"/>
        </w:rPr>
      </w:pPr>
      <w:r w:rsidRPr="00F61AE9">
        <w:rPr>
          <w:color w:val="FF0000"/>
        </w:rPr>
        <w:lastRenderedPageBreak/>
        <w:t xml:space="preserve">guilherme de conches, ca. 1085-ca. </w:t>
      </w:r>
      <w:r w:rsidRPr="003F4ABB">
        <w:rPr>
          <w:color w:val="FF0000"/>
        </w:rPr>
        <w:t>1155</w:t>
      </w:r>
    </w:p>
    <w:p w:rsidR="001172E4" w:rsidRPr="00FB4E5C" w:rsidRDefault="00AF0097" w:rsidP="00CC33D5">
      <w:pPr>
        <w:pStyle w:val="Ttulo5"/>
        <w:keepNext/>
        <w:spacing w:before="0"/>
        <w:rPr>
          <w:color w:val="FF0000"/>
          <w:lang w:val="es-ES_tradnl"/>
        </w:rPr>
      </w:pPr>
      <w:r>
        <w:rPr>
          <w:color w:val="FF0000"/>
          <w:lang w:val="es-ES_tradnl"/>
        </w:rPr>
        <w:t>Edições modernas</w:t>
      </w:r>
    </w:p>
    <w:p w:rsidR="00CB273C" w:rsidRPr="00CB273C" w:rsidRDefault="00CB273C" w:rsidP="00CB273C">
      <w:pPr>
        <w:pStyle w:val="PargrafoparaBibl"/>
        <w:widowControl/>
      </w:pPr>
      <w:bookmarkStart w:id="103" w:name="_Hlk482203108"/>
      <w:r w:rsidRPr="00CB273C">
        <w:rPr>
          <w:i/>
        </w:rPr>
        <w:t>Dialogus de substantiis physicis</w:t>
      </w:r>
      <w:r w:rsidRPr="00CB273C">
        <w:t xml:space="preserve">, ante annos ducentos confectus a Vuilhelmo Aneponymo philosopo ittem [sc. Guillelmus de Conchis </w:t>
      </w:r>
      <w:r w:rsidRPr="00CB273C">
        <w:rPr>
          <w:i/>
          <w:noProof/>
          <w:szCs w:val="24"/>
        </w:rPr>
        <w:t>Dragmaticon philosophiae</w:t>
      </w:r>
      <w:r w:rsidRPr="00CB273C">
        <w:t xml:space="preserve">], libri tres incerti authoris, eiusdem aetatis industria G. Grataroli medici quasi ab interitu vindicati. </w:t>
      </w:r>
      <w:r w:rsidRPr="00F0289A">
        <w:t>Argentorati: excudebat Iosias Rihelius, 1567</w:t>
      </w:r>
      <w:r w:rsidRPr="00CB273C">
        <w:t xml:space="preserve">. </w:t>
      </w:r>
      <w:r w:rsidRPr="00F0289A">
        <w:t>Frankfurt</w:t>
      </w:r>
      <w:r w:rsidRPr="00CB273C">
        <w:t xml:space="preserve">, </w:t>
      </w:r>
      <w:r w:rsidRPr="00F0289A">
        <w:t>Minerva</w:t>
      </w:r>
      <w:r w:rsidRPr="00CB273C">
        <w:t>, 1967. XVI+</w:t>
      </w:r>
      <w:r w:rsidRPr="00F0289A">
        <w:t>363 p.</w:t>
      </w:r>
      <w:r w:rsidRPr="00CB273C">
        <w:t xml:space="preserve"> [USP]</w:t>
      </w:r>
    </w:p>
    <w:bookmarkEnd w:id="103"/>
    <w:p w:rsidR="001172E4"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rPr>
          <w:noProof/>
          <w:szCs w:val="24"/>
        </w:rPr>
      </w:pPr>
      <w:r w:rsidRPr="00F61AE9">
        <w:rPr>
          <w:noProof/>
          <w:szCs w:val="15"/>
          <w:lang w:val="es-ES_tradnl"/>
        </w:rPr>
        <w:t xml:space="preserve">GUILLELMUS DE CONCHIS, </w:t>
      </w:r>
      <w:r w:rsidRPr="00F61AE9">
        <w:rPr>
          <w:i/>
          <w:iCs/>
          <w:lang w:val="it-IT"/>
        </w:rPr>
        <w:t>De philosophia mundi</w:t>
      </w:r>
      <w:r w:rsidRPr="00F61AE9">
        <w:rPr>
          <w:lang w:val="it-IT"/>
        </w:rPr>
        <w:t xml:space="preserve">. [Atribuido a Beda] in </w:t>
      </w:r>
      <w:r w:rsidRPr="00F61AE9">
        <w:rPr>
          <w:noProof/>
          <w:color w:val="000000"/>
        </w:rPr>
        <w:t xml:space="preserve">BEDA, </w:t>
      </w:r>
      <w:r w:rsidRPr="00F61AE9">
        <w:rPr>
          <w:i/>
          <w:iCs/>
          <w:noProof/>
          <w:color w:val="000000"/>
        </w:rPr>
        <w:t>Opera omnia</w:t>
      </w:r>
      <w:r w:rsidRPr="00F61AE9">
        <w:rPr>
          <w:noProof/>
          <w:color w:val="000000"/>
        </w:rPr>
        <w:t xml:space="preserve">. PL, 90. Turnhout, Brepols, [1850] 1985. </w:t>
      </w:r>
      <w:r w:rsidR="00376724" w:rsidRPr="004F2FF6">
        <w:rPr>
          <w:szCs w:val="24"/>
        </w:rPr>
        <w:t xml:space="preserve">[PUC] </w:t>
      </w:r>
      <w:r w:rsidR="00376724" w:rsidRPr="004F2FF6">
        <w:rPr>
          <w:noProof/>
          <w:szCs w:val="24"/>
        </w:rPr>
        <w:t xml:space="preserve">[UNICAMP] </w:t>
      </w:r>
      <w:r w:rsidR="00376724" w:rsidRPr="004F2FF6">
        <w:t>[USP]</w:t>
      </w:r>
    </w:p>
    <w:p w:rsidR="00FB710A" w:rsidRPr="004F2FF6" w:rsidRDefault="00FB710A" w:rsidP="00CC33D5">
      <w:pPr>
        <w:pStyle w:val="PargrafoparaBibl"/>
        <w:widowControl/>
        <w:rPr>
          <w:noProof/>
        </w:rPr>
      </w:pPr>
      <w:r w:rsidRPr="00F61AE9">
        <w:rPr>
          <w:noProof/>
          <w:szCs w:val="15"/>
          <w:lang w:val="es-ES_tradnl"/>
        </w:rPr>
        <w:t xml:space="preserve">GUILLELMUS DE CONCHIS, </w:t>
      </w:r>
      <w:r w:rsidRPr="00F61AE9">
        <w:rPr>
          <w:i/>
          <w:iCs/>
          <w:lang w:val="it-IT"/>
        </w:rPr>
        <w:t>De philosophia mundi</w:t>
      </w:r>
      <w:r w:rsidRPr="00F61AE9">
        <w:rPr>
          <w:lang w:val="it-IT"/>
        </w:rPr>
        <w:t xml:space="preserve">. [Atribuido a Honorius Augustodunensis] in </w:t>
      </w:r>
      <w:r w:rsidRPr="00F61AE9">
        <w:rPr>
          <w:noProof/>
          <w:color w:val="000000"/>
        </w:rPr>
        <w:t xml:space="preserve">PL, 172. </w:t>
      </w:r>
      <w:r w:rsidRPr="004F2FF6">
        <w:rPr>
          <w:noProof/>
          <w:color w:val="000000"/>
        </w:rPr>
        <w:t xml:space="preserve">Turnhout, Brepols, </w:t>
      </w:r>
      <w:r w:rsidRPr="004F2FF6">
        <w:rPr>
          <w:noProof/>
        </w:rPr>
        <w:t xml:space="preserve">[1854] </w:t>
      </w:r>
      <w:r w:rsidRPr="004F2FF6">
        <w:rPr>
          <w:noProof/>
          <w:color w:val="000000"/>
        </w:rPr>
        <w:t xml:space="preserve">1992. 1995. </w:t>
      </w:r>
      <w:r w:rsidR="00376724" w:rsidRPr="004F2FF6">
        <w:rPr>
          <w:szCs w:val="24"/>
        </w:rPr>
        <w:t xml:space="preserve">[PUC] </w:t>
      </w:r>
      <w:r w:rsidR="00376724" w:rsidRPr="004F2FF6">
        <w:rPr>
          <w:noProof/>
          <w:szCs w:val="24"/>
        </w:rPr>
        <w:t xml:space="preserve">[UNICAMP] </w:t>
      </w:r>
      <w:r w:rsidR="00376724" w:rsidRPr="004F2FF6">
        <w:t>[USP]</w:t>
      </w:r>
    </w:p>
    <w:p w:rsidR="001172E4" w:rsidRPr="004F2FF6" w:rsidRDefault="00AF0097" w:rsidP="00CC33D5">
      <w:pPr>
        <w:pStyle w:val="Ttulo5"/>
        <w:keepNext/>
        <w:spacing w:before="0"/>
        <w:rPr>
          <w:noProof/>
          <w:color w:val="FF0000"/>
        </w:rPr>
      </w:pPr>
      <w:r w:rsidRPr="004F2FF6">
        <w:rPr>
          <w:noProof/>
          <w:color w:val="FF0000"/>
        </w:rPr>
        <w:t>Corpus christianorum</w:t>
      </w:r>
    </w:p>
    <w:p w:rsidR="00FB710A" w:rsidRPr="00F61AE9" w:rsidRDefault="00FB710A" w:rsidP="00CC33D5">
      <w:pPr>
        <w:pStyle w:val="PargrafoparaBibl"/>
        <w:widowControl/>
        <w:rPr>
          <w:noProof/>
          <w:szCs w:val="15"/>
          <w:lang w:val="es-ES_tradnl"/>
        </w:rPr>
      </w:pPr>
      <w:r w:rsidRPr="00F61AE9">
        <w:rPr>
          <w:noProof/>
          <w:szCs w:val="15"/>
          <w:lang w:val="es-ES_tradnl"/>
        </w:rPr>
        <w:t xml:space="preserve">GUILLELMUS DE CONCHIS, </w:t>
      </w:r>
      <w:r w:rsidRPr="00F61AE9">
        <w:rPr>
          <w:i/>
          <w:iCs/>
          <w:noProof/>
          <w:szCs w:val="15"/>
          <w:lang w:val="es-ES_tradnl"/>
        </w:rPr>
        <w:t>Dragmaticon</w:t>
      </w:r>
      <w:r w:rsidRPr="004F2FF6">
        <w:rPr>
          <w:i/>
          <w:noProof/>
          <w:color w:val="808080"/>
          <w:szCs w:val="24"/>
        </w:rPr>
        <w:t xml:space="preserve"> </w:t>
      </w:r>
      <w:r w:rsidRPr="00F61AE9">
        <w:rPr>
          <w:i/>
          <w:iCs/>
          <w:noProof/>
          <w:szCs w:val="15"/>
          <w:lang w:val="es-ES_tradnl"/>
        </w:rPr>
        <w:t>philosophiae</w:t>
      </w:r>
      <w:r w:rsidRPr="00F61AE9">
        <w:rPr>
          <w:noProof/>
          <w:szCs w:val="15"/>
          <w:lang w:val="es-ES_tradnl"/>
        </w:rPr>
        <w:t xml:space="preserve">. Cura et studio I. Ronca. </w:t>
      </w:r>
      <w:r w:rsidRPr="00F61AE9">
        <w:rPr>
          <w:i/>
          <w:noProof/>
          <w:szCs w:val="15"/>
          <w:lang w:val="es-ES_tradnl"/>
        </w:rPr>
        <w:t>Summa de philosophia in vulgari</w:t>
      </w:r>
      <w:r w:rsidRPr="00F61AE9">
        <w:rPr>
          <w:noProof/>
          <w:szCs w:val="15"/>
          <w:lang w:val="es-ES_tradnl"/>
        </w:rPr>
        <w:t xml:space="preserve">. Cura et studio L. Badia et J. Pujol. Guillelmi de Conchis Opera omnia, 1. CCCM, 152. Turnholt, Brepols, 1997. LXXXVIII+531 p. </w:t>
      </w:r>
      <w:r>
        <w:rPr>
          <w:noProof/>
          <w:szCs w:val="15"/>
          <w:lang w:val="es-ES_tradnl"/>
        </w:rPr>
        <w:t xml:space="preserve">[UNICAMP] </w:t>
      </w:r>
      <w:r w:rsidRPr="00F61AE9">
        <w:rPr>
          <w:noProof/>
          <w:szCs w:val="15"/>
          <w:lang w:val="es-ES_tradnl"/>
        </w:rPr>
        <w:t>[USP]</w:t>
      </w:r>
    </w:p>
    <w:p w:rsidR="00FB710A" w:rsidRPr="00F61AE9" w:rsidRDefault="00FB710A" w:rsidP="00CC33D5">
      <w:pPr>
        <w:pStyle w:val="PargrafoparaBibl"/>
        <w:widowControl/>
        <w:rPr>
          <w:noProof/>
          <w:szCs w:val="15"/>
          <w:lang w:val="es-ES_tradnl"/>
        </w:rPr>
      </w:pPr>
      <w:r w:rsidRPr="003F4ABB">
        <w:rPr>
          <w:noProof/>
          <w:szCs w:val="15"/>
        </w:rPr>
        <w:t xml:space="preserve">GUILLELMUS DE CONCHIS, </w:t>
      </w:r>
      <w:r w:rsidRPr="003F4ABB">
        <w:rPr>
          <w:i/>
          <w:iCs/>
          <w:noProof/>
          <w:szCs w:val="15"/>
        </w:rPr>
        <w:t>Glosae super Boetium</w:t>
      </w:r>
      <w:r w:rsidRPr="003F4ABB">
        <w:rPr>
          <w:noProof/>
          <w:szCs w:val="15"/>
        </w:rPr>
        <w:t xml:space="preserve">. </w:t>
      </w:r>
      <w:r w:rsidRPr="00F61AE9">
        <w:rPr>
          <w:noProof/>
          <w:szCs w:val="15"/>
          <w:lang w:val="es-ES_tradnl"/>
        </w:rPr>
        <w:t xml:space="preserve">Cura et studio L. Nauta. Guillelmi de Conchis Opera omnia, 2. CCCM, 158. Turnholt, Brepols, 1999. CXLV+384 p. </w:t>
      </w:r>
      <w:r>
        <w:rPr>
          <w:noProof/>
          <w:szCs w:val="15"/>
          <w:lang w:val="es-ES_tradnl"/>
        </w:rPr>
        <w:t xml:space="preserve">[UNICAMP] </w:t>
      </w:r>
      <w:r w:rsidRPr="00F61AE9">
        <w:rPr>
          <w:noProof/>
          <w:szCs w:val="15"/>
          <w:lang w:val="es-ES_tradnl"/>
        </w:rPr>
        <w:t>[USP]</w:t>
      </w:r>
    </w:p>
    <w:p w:rsidR="00FB710A" w:rsidRPr="00F61AE9" w:rsidRDefault="00FB710A" w:rsidP="00CC33D5">
      <w:pPr>
        <w:pStyle w:val="PargrafoparaBibl"/>
        <w:widowControl/>
        <w:rPr>
          <w:noProof/>
          <w:szCs w:val="15"/>
          <w:lang w:val="es-ES_tradnl"/>
        </w:rPr>
      </w:pPr>
      <w:r w:rsidRPr="00F61AE9">
        <w:rPr>
          <w:noProof/>
          <w:szCs w:val="15"/>
          <w:lang w:val="es-ES_tradnl"/>
        </w:rPr>
        <w:t xml:space="preserve">GUILLELMUS DE CONCHIS, </w:t>
      </w:r>
      <w:r w:rsidRPr="00F61AE9">
        <w:rPr>
          <w:i/>
          <w:iCs/>
        </w:rPr>
        <w:t>Glosae super Platonem</w:t>
      </w:r>
      <w:r w:rsidRPr="00F61AE9">
        <w:rPr>
          <w:szCs w:val="16"/>
        </w:rPr>
        <w:t xml:space="preserve">. </w:t>
      </w:r>
      <w:r w:rsidRPr="00F61AE9">
        <w:t>Editionem nouam trium codicum nuper repertorum testimonio suffultam curavit E.</w:t>
      </w:r>
      <w:r w:rsidRPr="00F61AE9">
        <w:rPr>
          <w:bCs/>
          <w:noProof/>
          <w:szCs w:val="15"/>
          <w:lang w:val="es-ES_tradnl"/>
        </w:rPr>
        <w:t xml:space="preserve"> Jeauneau. </w:t>
      </w:r>
      <w:r w:rsidRPr="00F61AE9">
        <w:rPr>
          <w:noProof/>
          <w:szCs w:val="15"/>
          <w:lang w:val="es-ES_tradnl"/>
        </w:rPr>
        <w:t>CCCM, 203. Turnholt, Brepols, 2006.</w:t>
      </w:r>
      <w:r w:rsidRPr="00F61AE9">
        <w:rPr>
          <w:bCs/>
          <w:noProof/>
          <w:szCs w:val="15"/>
          <w:lang w:val="es-ES_tradnl"/>
        </w:rPr>
        <w:t xml:space="preserve"> CXLVI+404 p. </w:t>
      </w:r>
      <w:r w:rsidRPr="00F61AE9">
        <w:rPr>
          <w:noProof/>
          <w:szCs w:val="15"/>
          <w:lang w:val="es-ES_tradnl"/>
        </w:rPr>
        <w:t>[USP]</w:t>
      </w:r>
    </w:p>
    <w:p w:rsidR="001172E4" w:rsidRPr="0020232F" w:rsidRDefault="00AF0097" w:rsidP="00CC33D5">
      <w:pPr>
        <w:pStyle w:val="Ttulo5"/>
        <w:keepNext/>
        <w:spacing w:before="0"/>
        <w:rPr>
          <w:color w:val="FF0000"/>
          <w:lang w:val="es-ES_tradnl"/>
        </w:rPr>
      </w:pPr>
      <w:r w:rsidRPr="0020232F">
        <w:rPr>
          <w:color w:val="FF0000"/>
          <w:lang w:val="es-ES_tradnl"/>
        </w:rPr>
        <w:t>Diversas</w:t>
      </w:r>
    </w:p>
    <w:p w:rsidR="00FB710A" w:rsidRPr="003F4ABB" w:rsidRDefault="00FB710A" w:rsidP="00CC33D5">
      <w:pPr>
        <w:pStyle w:val="PargrafoparaBibl"/>
        <w:widowControl/>
        <w:rPr>
          <w:szCs w:val="16"/>
          <w:lang w:val="es-ES_tradnl"/>
        </w:rPr>
      </w:pPr>
      <w:r w:rsidRPr="00F61AE9">
        <w:rPr>
          <w:lang w:val="es-ES_tradnl"/>
        </w:rPr>
        <w:t xml:space="preserve">GUILLAUME DE CONCHES, </w:t>
      </w:r>
      <w:r w:rsidRPr="00F61AE9">
        <w:rPr>
          <w:i/>
          <w:iCs/>
          <w:lang w:val="es-ES_tradnl"/>
        </w:rPr>
        <w:t>Glosae super Platonem</w:t>
      </w:r>
      <w:r w:rsidRPr="00F61AE9">
        <w:rPr>
          <w:szCs w:val="16"/>
          <w:lang w:val="es-ES_tradnl"/>
        </w:rPr>
        <w:t xml:space="preserve">. Texte critique avec intr., notes et tables par E. Jeauneau. </w:t>
      </w:r>
      <w:r w:rsidRPr="003F4ABB">
        <w:rPr>
          <w:szCs w:val="16"/>
          <w:lang w:val="es-ES_tradnl"/>
        </w:rPr>
        <w:t>Textes philosophiques du Moyen Âge, 13. Paris, Vrin, 1965. 358 p. [UNICAMP] [UNIFESP] [USP]</w:t>
      </w:r>
    </w:p>
    <w:p w:rsidR="00FB710A" w:rsidRDefault="00FB710A" w:rsidP="00CC33D5">
      <w:pPr>
        <w:pStyle w:val="PargrafoparaBibl"/>
        <w:widowControl/>
        <w:rPr>
          <w:szCs w:val="16"/>
          <w:lang w:val="en-US"/>
        </w:rPr>
      </w:pPr>
      <w:r w:rsidRPr="00F61AE9">
        <w:rPr>
          <w:szCs w:val="16"/>
          <w:lang w:val="en-US"/>
        </w:rPr>
        <w:t xml:space="preserve">GUILLAUME DE CONCHES, </w:t>
      </w:r>
      <w:r w:rsidRPr="00F61AE9">
        <w:rPr>
          <w:i/>
          <w:szCs w:val="16"/>
          <w:lang w:val="en-US"/>
        </w:rPr>
        <w:t>Glosae in Iuvenalem</w:t>
      </w:r>
      <w:r w:rsidRPr="00F61AE9">
        <w:rPr>
          <w:szCs w:val="16"/>
          <w:lang w:val="en-US"/>
        </w:rPr>
        <w:t>. Ed., with intr., and notes, by B. Wilson. Textes philosophiques du Moyen Âge, 18. Paris, Vrin, 1980. 206 p. [UNICAMP] [USP]</w:t>
      </w:r>
    </w:p>
    <w:p w:rsidR="00E70A00" w:rsidRPr="0020232F" w:rsidRDefault="00E70A00" w:rsidP="00CC33D5">
      <w:pPr>
        <w:pStyle w:val="PargrafoparaBibl"/>
        <w:widowControl/>
        <w:rPr>
          <w:noProof/>
          <w:szCs w:val="24"/>
          <w:lang w:val="en-US"/>
        </w:rPr>
      </w:pPr>
      <w:r w:rsidRPr="00F61AE9">
        <w:rPr>
          <w:noProof/>
          <w:lang w:val="en-US"/>
        </w:rPr>
        <w:t xml:space="preserve">WILLIAM OF CONCHES, </w:t>
      </w:r>
      <w:r w:rsidRPr="00F61AE9">
        <w:rPr>
          <w:i/>
          <w:noProof/>
          <w:lang w:val="en-US"/>
        </w:rPr>
        <w:t>A Dialogue on natural philosophy. Dragmaticon philosophiae</w:t>
      </w:r>
      <w:r w:rsidRPr="00F61AE9">
        <w:rPr>
          <w:noProof/>
          <w:lang w:val="en-US"/>
        </w:rPr>
        <w:t xml:space="preserve">. Tr. of the new Latin critical text with a short intr. and explanatory notes by I. Ronca and M. Curr. </w:t>
      </w:r>
      <w:r w:rsidRPr="00F61AE9">
        <w:rPr>
          <w:lang w:val="en"/>
        </w:rPr>
        <w:t>Notre Dame texts in medieval culture</w:t>
      </w:r>
      <w:r w:rsidRPr="00F61AE9">
        <w:rPr>
          <w:noProof/>
          <w:lang w:val="en-US"/>
        </w:rPr>
        <w:t xml:space="preserve">. Notre Dame, UP, 1997. </w:t>
      </w:r>
      <w:r w:rsidRPr="0020232F">
        <w:rPr>
          <w:noProof/>
          <w:lang w:val="en-US"/>
        </w:rPr>
        <w:t>XXVI+212 p. [UFSCar] [UNICAMP]</w:t>
      </w:r>
      <w:r w:rsidRPr="0020232F">
        <w:rPr>
          <w:noProof/>
          <w:szCs w:val="24"/>
          <w:lang w:val="en-US"/>
        </w:rPr>
        <w:t xml:space="preserve"> [USP]</w:t>
      </w:r>
    </w:p>
    <w:p w:rsidR="00AA1549" w:rsidRPr="00BE1ECA" w:rsidRDefault="00AA1549" w:rsidP="00CC33D5">
      <w:pPr>
        <w:pStyle w:val="PargrafoparaBibl"/>
        <w:widowControl/>
        <w:rPr>
          <w:noProof/>
          <w:color w:val="808080"/>
          <w:szCs w:val="24"/>
        </w:rPr>
      </w:pPr>
      <w:r w:rsidRPr="0020232F">
        <w:rPr>
          <w:noProof/>
          <w:color w:val="808080"/>
          <w:szCs w:val="24"/>
          <w:lang w:val="en-US"/>
        </w:rPr>
        <w:lastRenderedPageBreak/>
        <w:t xml:space="preserve">GUILLELMI DE CONCHIS, </w:t>
      </w:r>
      <w:r w:rsidRPr="0020232F">
        <w:rPr>
          <w:i/>
          <w:noProof/>
          <w:color w:val="808080"/>
          <w:szCs w:val="24"/>
          <w:lang w:val="en-US"/>
        </w:rPr>
        <w:t>Plato</w:t>
      </w:r>
      <w:r w:rsidR="00F052AB" w:rsidRPr="0020232F">
        <w:rPr>
          <w:i/>
          <w:noProof/>
          <w:color w:val="808080"/>
          <w:szCs w:val="24"/>
          <w:lang w:val="en-US"/>
        </w:rPr>
        <w:t xml:space="preserve">ne e Chartres. </w:t>
      </w:r>
      <w:r w:rsidR="00F052AB" w:rsidRPr="00F052AB">
        <w:rPr>
          <w:i/>
          <w:noProof/>
          <w:color w:val="808080"/>
          <w:szCs w:val="24"/>
        </w:rPr>
        <w:t>Il trattato sull’</w:t>
      </w:r>
      <w:r w:rsidRPr="00F052AB">
        <w:rPr>
          <w:i/>
          <w:noProof/>
          <w:color w:val="808080"/>
          <w:szCs w:val="24"/>
        </w:rPr>
        <w:t>anima del mondo di Guglielmo di Conches</w:t>
      </w:r>
      <w:r w:rsidRPr="00F052AB">
        <w:rPr>
          <w:noProof/>
          <w:color w:val="808080"/>
          <w:szCs w:val="24"/>
        </w:rPr>
        <w:t xml:space="preserve">. </w:t>
      </w:r>
      <w:r w:rsidRPr="00BE1ECA">
        <w:rPr>
          <w:noProof/>
          <w:color w:val="808080"/>
          <w:szCs w:val="24"/>
        </w:rPr>
        <w:t xml:space="preserve">Ed. C. Martello. Machina philosophorum, </w:t>
      </w:r>
      <w:r w:rsidR="00F052AB" w:rsidRPr="00BE1ECA">
        <w:rPr>
          <w:noProof/>
          <w:color w:val="808080"/>
          <w:szCs w:val="24"/>
        </w:rPr>
        <w:t>25</w:t>
      </w:r>
      <w:r w:rsidRPr="00BE1ECA">
        <w:rPr>
          <w:noProof/>
          <w:color w:val="808080"/>
          <w:szCs w:val="24"/>
        </w:rPr>
        <w:t xml:space="preserve">. Palermo, Officina di studi medievali, 2012. </w:t>
      </w:r>
      <w:r w:rsidR="00F052AB" w:rsidRPr="00BE1ECA">
        <w:rPr>
          <w:noProof/>
          <w:color w:val="808080"/>
          <w:szCs w:val="24"/>
        </w:rPr>
        <w:t>236 p.*</w:t>
      </w:r>
    </w:p>
    <w:p w:rsidR="00FB710A" w:rsidRPr="00E91334" w:rsidRDefault="00FB710A" w:rsidP="00CC33D5">
      <w:pPr>
        <w:pStyle w:val="PargrafoparaBibl"/>
        <w:widowControl/>
        <w:rPr>
          <w:noProof/>
          <w:color w:val="808080"/>
          <w:szCs w:val="24"/>
          <w:lang w:val="en-US"/>
        </w:rPr>
      </w:pPr>
      <w:r w:rsidRPr="006E6842">
        <w:rPr>
          <w:noProof/>
          <w:color w:val="808080"/>
          <w:szCs w:val="24"/>
        </w:rPr>
        <w:t xml:space="preserve">GUILLELMI DE CONCHIS, </w:t>
      </w:r>
      <w:r w:rsidRPr="006E6842">
        <w:rPr>
          <w:i/>
          <w:noProof/>
          <w:color w:val="808080"/>
          <w:szCs w:val="24"/>
        </w:rPr>
        <w:t>Philosophia</w:t>
      </w:r>
      <w:r w:rsidRPr="006E6842">
        <w:rPr>
          <w:noProof/>
          <w:color w:val="808080"/>
          <w:szCs w:val="24"/>
        </w:rPr>
        <w:t>. A cura di M</w:t>
      </w:r>
      <w:r>
        <w:rPr>
          <w:noProof/>
          <w:color w:val="808080"/>
          <w:szCs w:val="24"/>
        </w:rPr>
        <w:t>.</w:t>
      </w:r>
      <w:r w:rsidRPr="006E6842">
        <w:rPr>
          <w:noProof/>
          <w:color w:val="808080"/>
          <w:szCs w:val="24"/>
        </w:rPr>
        <w:t xml:space="preserve"> Albertazzi. Archivio medievale. </w:t>
      </w:r>
      <w:r w:rsidRPr="00BE1ECA">
        <w:rPr>
          <w:noProof/>
          <w:color w:val="808080"/>
          <w:szCs w:val="24"/>
        </w:rPr>
        <w:t xml:space="preserve">Trento, La Finestra, 2010. </w:t>
      </w:r>
      <w:r w:rsidRPr="00E91334">
        <w:rPr>
          <w:noProof/>
          <w:color w:val="808080"/>
          <w:szCs w:val="24"/>
          <w:lang w:val="en-US"/>
        </w:rPr>
        <w:t>400 p.</w:t>
      </w:r>
      <w:r w:rsidR="00E379C5">
        <w:rPr>
          <w:noProof/>
          <w:color w:val="808080"/>
          <w:szCs w:val="24"/>
          <w:lang w:val="en-US"/>
        </w:rPr>
        <w:t>*</w:t>
      </w:r>
    </w:p>
    <w:p w:rsidR="009418F9" w:rsidRPr="00661845" w:rsidRDefault="009418F9" w:rsidP="009418F9">
      <w:pPr>
        <w:pStyle w:val="Ttulo5"/>
        <w:keepNext/>
        <w:spacing w:before="0"/>
        <w:rPr>
          <w:color w:val="FF0000"/>
          <w:lang w:val="en-US"/>
        </w:rPr>
      </w:pPr>
      <w:r w:rsidRPr="00661845">
        <w:rPr>
          <w:color w:val="FF0000"/>
          <w:lang w:val="en-US"/>
        </w:rPr>
        <w:t>Coletâneas</w:t>
      </w:r>
    </w:p>
    <w:p w:rsidR="009418F9" w:rsidRPr="006A7736" w:rsidRDefault="009418F9" w:rsidP="009418F9">
      <w:pPr>
        <w:pStyle w:val="PargrafoparaBibl"/>
        <w:widowControl/>
        <w:rPr>
          <w:b/>
          <w:bCs/>
          <w:sz w:val="18"/>
          <w:szCs w:val="18"/>
        </w:rPr>
      </w:pPr>
      <w:r w:rsidRPr="00F61AE9">
        <w:rPr>
          <w:noProof/>
          <w:lang w:val="en-US"/>
        </w:rPr>
        <w:t xml:space="preserve">WILLIAM OF CONCHES, </w:t>
      </w:r>
      <w:r w:rsidRPr="00F61AE9">
        <w:rPr>
          <w:lang w:val="en-US"/>
        </w:rPr>
        <w:t xml:space="preserve">“Selections from </w:t>
      </w:r>
      <w:r w:rsidRPr="00F61AE9">
        <w:rPr>
          <w:noProof/>
          <w:lang w:val="en-US"/>
        </w:rPr>
        <w:t>William of Conches’</w:t>
      </w:r>
      <w:r w:rsidRPr="00F61AE9">
        <w:rPr>
          <w:lang w:val="en-US"/>
        </w:rPr>
        <w:t xml:space="preserve"> commentary on Macrobius” in DRONKE, P., </w:t>
      </w:r>
      <w:r w:rsidRPr="00F61AE9">
        <w:rPr>
          <w:i/>
          <w:iCs/>
          <w:lang w:val="en-US"/>
        </w:rPr>
        <w:t>Fabula. Explorations into the uses of myth in medieval platonism</w:t>
      </w:r>
      <w:r w:rsidRPr="00F61AE9">
        <w:rPr>
          <w:lang w:val="en-US"/>
        </w:rPr>
        <w:t xml:space="preserve">. Mittellateinische Studien und Texte, 9. </w:t>
      </w:r>
      <w:r w:rsidRPr="006A7736">
        <w:t>Leyde, Brill, [1974] 1985.</w:t>
      </w:r>
      <w:r w:rsidRPr="006A7736">
        <w:rPr>
          <w:i/>
          <w:iCs/>
        </w:rPr>
        <w:t xml:space="preserve"> </w:t>
      </w:r>
      <w:r w:rsidRPr="006A7736">
        <w:t>200 p. [USP]</w:t>
      </w:r>
    </w:p>
    <w:p w:rsidR="009418F9" w:rsidRPr="0056605C" w:rsidRDefault="009418F9" w:rsidP="009418F9">
      <w:pPr>
        <w:pStyle w:val="PargrafoparaBibl"/>
        <w:widowControl/>
        <w:rPr>
          <w:color w:val="808080" w:themeColor="background1" w:themeShade="80"/>
        </w:rPr>
      </w:pPr>
      <w:r w:rsidRPr="0056605C">
        <w:rPr>
          <w:color w:val="808080" w:themeColor="background1" w:themeShade="80"/>
        </w:rPr>
        <w:t xml:space="preserve">TEODORICO DI CHARTRES, GUGLIELMO DI CONCHES, BERNARDO SILVESTRE, </w:t>
      </w:r>
      <w:r w:rsidRPr="0056605C">
        <w:rPr>
          <w:i/>
          <w:color w:val="808080" w:themeColor="background1" w:themeShade="80"/>
        </w:rPr>
        <w:t>Il divino e il megacosmo. Testi filosofici e scientifici della scuola di Chartres</w:t>
      </w:r>
      <w:r w:rsidRPr="0056605C">
        <w:rPr>
          <w:color w:val="808080" w:themeColor="background1" w:themeShade="80"/>
        </w:rPr>
        <w:t>. A cura di E. Maccagnolo. Milano, Rusconi, 1980. 596 p.</w:t>
      </w:r>
      <w:r w:rsidRPr="00DB000C">
        <w:rPr>
          <w:color w:val="808080" w:themeColor="background1" w:themeShade="80"/>
          <w:vertAlign w:val="superscript"/>
        </w:rPr>
        <w:t>#</w:t>
      </w:r>
    </w:p>
    <w:p w:rsidR="00E92362" w:rsidRDefault="00E92362" w:rsidP="00E92362">
      <w:pPr>
        <w:pStyle w:val="PargrafoparaBibl"/>
        <w:widowControl/>
        <w:rPr>
          <w:lang w:val="de-DE"/>
        </w:rPr>
      </w:pPr>
      <w:r w:rsidRPr="0070199D">
        <w:rPr>
          <w:lang w:val="de-DE"/>
        </w:rPr>
        <w:t xml:space="preserve">GUILLAUME DE CONCHES, “La philosophie” et “Le dialogue de philosophie ou </w:t>
      </w:r>
      <w:r w:rsidRPr="0070199D">
        <w:rPr>
          <w:i/>
          <w:lang w:val="de-DE"/>
        </w:rPr>
        <w:t>Dragmaticon</w:t>
      </w:r>
      <w:r w:rsidRPr="0070199D">
        <w:rPr>
          <w:lang w:val="de-DE"/>
        </w:rPr>
        <w:t xml:space="preserve">” </w:t>
      </w:r>
      <w:r w:rsidRPr="00F61AE9">
        <w:rPr>
          <w:lang w:val="de-DE"/>
        </w:rPr>
        <w:t xml:space="preserve">in </w:t>
      </w:r>
      <w:r w:rsidRPr="00E92362">
        <w:rPr>
          <w:bCs/>
          <w:i/>
        </w:rPr>
        <w:t>Théologie et cosmologie au XII</w:t>
      </w:r>
      <w:r w:rsidRPr="00E92362">
        <w:rPr>
          <w:bCs/>
          <w:i/>
          <w:szCs w:val="24"/>
          <w:vertAlign w:val="superscript"/>
        </w:rPr>
        <w:t>ème</w:t>
      </w:r>
      <w:r w:rsidRPr="00E92362">
        <w:rPr>
          <w:bCs/>
          <w:i/>
        </w:rPr>
        <w:t xml:space="preserve"> siècle.</w:t>
      </w:r>
      <w:r w:rsidRPr="00E92362">
        <w:rPr>
          <w:i/>
        </w:rPr>
        <w:t xml:space="preserve"> L’École de Chartres</w:t>
      </w:r>
      <w:r w:rsidRPr="00E92362">
        <w:t xml:space="preserve">. </w:t>
      </w:r>
      <w:r w:rsidRPr="00E92362">
        <w:rPr>
          <w:bCs/>
          <w:i/>
        </w:rPr>
        <w:t xml:space="preserve">Bernard de Chartres. </w:t>
      </w:r>
      <w:r w:rsidRPr="0070199D">
        <w:rPr>
          <w:bCs/>
          <w:i/>
        </w:rPr>
        <w:t xml:space="preserve">Guillaume de Conches. </w:t>
      </w:r>
      <w:r w:rsidRPr="0069376F">
        <w:rPr>
          <w:bCs/>
          <w:i/>
        </w:rPr>
        <w:t>Thierry de Chartres. Clarembaud d’Arras.</w:t>
      </w:r>
      <w:r w:rsidRPr="001A6473">
        <w:t>Textes tr</w:t>
      </w:r>
      <w:r>
        <w:t>.</w:t>
      </w:r>
      <w:r w:rsidRPr="001A6473">
        <w:t xml:space="preserve"> et présentés par M</w:t>
      </w:r>
      <w:r>
        <w:t>.</w:t>
      </w:r>
      <w:r w:rsidRPr="001A6473">
        <w:t xml:space="preserve"> Lemoine et C</w:t>
      </w:r>
      <w:r>
        <w:t>.</w:t>
      </w:r>
      <w:r w:rsidRPr="001A6473">
        <w:t xml:space="preserve"> Picard-Parra</w:t>
      </w:r>
      <w:r>
        <w:t xml:space="preserve">. </w:t>
      </w:r>
      <w:r w:rsidRPr="00F72889">
        <w:rPr>
          <w:lang w:val="en-US"/>
        </w:rPr>
        <w:t xml:space="preserve">Sagesses médiévales, 2. </w:t>
      </w:r>
      <w:r w:rsidRPr="00F61AE9">
        <w:rPr>
          <w:lang w:val="en-US"/>
        </w:rPr>
        <w:t>Paris, Les Belles Lettres, 2005</w:t>
      </w:r>
      <w:r>
        <w:rPr>
          <w:lang w:val="en-US"/>
        </w:rPr>
        <w:t>,</w:t>
      </w:r>
      <w:r w:rsidRPr="0070199D">
        <w:rPr>
          <w:lang w:val="de-DE"/>
        </w:rPr>
        <w:t xml:space="preserve"> </w:t>
      </w:r>
      <w:r>
        <w:rPr>
          <w:lang w:val="de-DE"/>
        </w:rPr>
        <w:t xml:space="preserve">pp. </w:t>
      </w:r>
      <w:r w:rsidRPr="0070199D">
        <w:rPr>
          <w:lang w:val="de-DE"/>
        </w:rPr>
        <w:t>9-42, 47-118</w:t>
      </w:r>
      <w:r w:rsidRPr="00F61AE9">
        <w:rPr>
          <w:lang w:val="en-US"/>
        </w:rPr>
        <w:t xml:space="preserve">. XXIX+204 p. [UFSCar] </w:t>
      </w:r>
      <w:r w:rsidRPr="00F61AE9">
        <w:rPr>
          <w:color w:val="000000"/>
          <w:lang w:val="en-US"/>
        </w:rPr>
        <w:t>[</w:t>
      </w:r>
      <w:r w:rsidRPr="00F61AE9">
        <w:rPr>
          <w:lang w:val="en-US"/>
        </w:rPr>
        <w:t>UNICAMP] [USP]</w:t>
      </w:r>
    </w:p>
    <w:p w:rsidR="009418F9" w:rsidRDefault="009418F9" w:rsidP="009418F9">
      <w:pPr>
        <w:pStyle w:val="PargrafoparaBibl"/>
        <w:widowControl/>
        <w:rPr>
          <w:noProof/>
          <w:szCs w:val="24"/>
          <w:lang w:val="en-US"/>
        </w:rPr>
      </w:pPr>
      <w:r w:rsidRPr="0080531D">
        <w:rPr>
          <w:noProof/>
          <w:szCs w:val="24"/>
          <w:lang w:val="en-US"/>
        </w:rPr>
        <w:t xml:space="preserve">MINNIS, </w:t>
      </w:r>
      <w:r w:rsidRPr="007414C3">
        <w:rPr>
          <w:noProof/>
          <w:szCs w:val="24"/>
          <w:lang w:val="en-US"/>
        </w:rPr>
        <w:t xml:space="preserve">A. </w:t>
      </w:r>
      <w:r w:rsidRPr="0080531D">
        <w:rPr>
          <w:noProof/>
          <w:szCs w:val="24"/>
          <w:lang w:val="en-US"/>
        </w:rPr>
        <w:t xml:space="preserve">J., and SCOTT, A. </w:t>
      </w:r>
      <w:r w:rsidRPr="0080531D">
        <w:rPr>
          <w:lang w:val="en-US"/>
        </w:rPr>
        <w:t>B</w:t>
      </w:r>
      <w:r>
        <w:rPr>
          <w:lang w:val="en-US"/>
        </w:rPr>
        <w:t>.</w:t>
      </w:r>
      <w:r w:rsidRPr="0080531D">
        <w:rPr>
          <w:noProof/>
          <w:szCs w:val="24"/>
          <w:lang w:val="en-US"/>
        </w:rPr>
        <w:t xml:space="preserve">, eds., </w:t>
      </w:r>
      <w:r w:rsidRPr="0080531D">
        <w:rPr>
          <w:i/>
          <w:noProof/>
          <w:szCs w:val="24"/>
          <w:lang w:val="en-US"/>
        </w:rPr>
        <w:t>Medieval literary theory and criticism: c.1100-c.1375. The commentary-tradition</w:t>
      </w:r>
      <w:r w:rsidRPr="0080531D">
        <w:rPr>
          <w:noProof/>
          <w:szCs w:val="24"/>
          <w:lang w:val="en-US"/>
        </w:rPr>
        <w:t xml:space="preserve">. Oxford, Clarendon, 1988. </w:t>
      </w:r>
      <w:r>
        <w:rPr>
          <w:szCs w:val="24"/>
          <w:lang w:val="en-US"/>
        </w:rPr>
        <w:t xml:space="preserve">1991, rev. ed. </w:t>
      </w:r>
      <w:r w:rsidRPr="0080531D">
        <w:rPr>
          <w:noProof/>
          <w:szCs w:val="24"/>
          <w:lang w:val="en-US"/>
        </w:rPr>
        <w:t>2000</w:t>
      </w:r>
      <w:r>
        <w:rPr>
          <w:noProof/>
          <w:szCs w:val="24"/>
          <w:lang w:val="en-US"/>
        </w:rPr>
        <w:t xml:space="preserve">. </w:t>
      </w:r>
      <w:r w:rsidRPr="00FC0189">
        <w:rPr>
          <w:szCs w:val="24"/>
          <w:lang w:val="en-US"/>
        </w:rPr>
        <w:t xml:space="preserve">XVI+538 p. </w:t>
      </w:r>
      <w:r w:rsidRPr="0080531D">
        <w:rPr>
          <w:noProof/>
          <w:szCs w:val="24"/>
          <w:lang w:val="en-US"/>
        </w:rPr>
        <w:t>[UNICAMP]</w:t>
      </w:r>
      <w:r w:rsidRPr="00495239">
        <w:rPr>
          <w:noProof/>
          <w:szCs w:val="24"/>
          <w:lang w:val="en-US"/>
        </w:rPr>
        <w:t xml:space="preserve"> </w:t>
      </w:r>
      <w:r>
        <w:rPr>
          <w:noProof/>
          <w:szCs w:val="24"/>
          <w:lang w:val="en-US"/>
        </w:rPr>
        <w:t>[USP]</w:t>
      </w:r>
    </w:p>
    <w:p w:rsidR="009418F9" w:rsidRDefault="009418F9" w:rsidP="009418F9">
      <w:pPr>
        <w:pStyle w:val="Ttulo5"/>
        <w:keepNext/>
        <w:spacing w:before="0"/>
        <w:rPr>
          <w:color w:val="FF0000"/>
        </w:rPr>
      </w:pPr>
      <w:r>
        <w:rPr>
          <w:color w:val="FF0000"/>
        </w:rPr>
        <w:t>Títulos correlatos</w:t>
      </w:r>
    </w:p>
    <w:p w:rsidR="009418F9" w:rsidRPr="00F61AE9" w:rsidRDefault="009418F9" w:rsidP="009418F9">
      <w:pPr>
        <w:pStyle w:val="PargrafoparaBibl"/>
        <w:widowControl/>
        <w:rPr>
          <w:color w:val="808080"/>
        </w:rPr>
      </w:pPr>
      <w:r w:rsidRPr="00F61AE9">
        <w:rPr>
          <w:bCs/>
          <w:lang w:val="it-IT"/>
        </w:rPr>
        <w:t xml:space="preserve">BERNARDO SILVESTRE, </w:t>
      </w:r>
      <w:r w:rsidRPr="00F61AE9">
        <w:rPr>
          <w:i/>
        </w:rPr>
        <w:t>Commento all’Eneide, libri I-VI</w:t>
      </w:r>
      <w:r w:rsidRPr="00F61AE9">
        <w:t>. A cura di B. Basile. Biblioteca medievale,</w:t>
      </w:r>
      <w:r>
        <w:t xml:space="preserve"> </w:t>
      </w:r>
      <w:r w:rsidRPr="00F61AE9">
        <w:t>119. Roma, Carocci,</w:t>
      </w:r>
      <w:r>
        <w:t xml:space="preserve"> </w:t>
      </w:r>
      <w:r w:rsidRPr="00F61AE9">
        <w:t>2008</w:t>
      </w:r>
      <w:r w:rsidRPr="00F61AE9">
        <w:rPr>
          <w:bCs/>
          <w:lang w:val="it-IT"/>
        </w:rPr>
        <w:t>.</w:t>
      </w:r>
      <w:r w:rsidRPr="00F61AE9">
        <w:t xml:space="preserve"> 299 p. </w:t>
      </w:r>
      <w:r w:rsidRPr="00F61AE9">
        <w:rPr>
          <w:szCs w:val="18"/>
        </w:rPr>
        <w:t>[USP]</w:t>
      </w:r>
    </w:p>
    <w:p w:rsidR="009418F9" w:rsidRPr="00F61AE9" w:rsidRDefault="009418F9" w:rsidP="009418F9">
      <w:pPr>
        <w:pStyle w:val="PargrafoparaBibl"/>
        <w:widowControl/>
      </w:pPr>
      <w:r w:rsidRPr="00F61AE9">
        <w:rPr>
          <w:noProof/>
          <w:color w:val="000000"/>
        </w:rPr>
        <w:t>GUILLELMUS A SANCTO THEODORICO,</w:t>
      </w:r>
      <w:r w:rsidRPr="00F61AE9">
        <w:rPr>
          <w:rStyle w:val="bluebold111"/>
        </w:rPr>
        <w:t xml:space="preserve"> </w:t>
      </w:r>
      <w:r w:rsidRPr="00F61AE9">
        <w:rPr>
          <w:i/>
          <w:iCs/>
          <w:szCs w:val="24"/>
          <w:lang w:val="it-IT"/>
        </w:rPr>
        <w:t>Epistola de erroribus Guillelmi de Conchis</w:t>
      </w:r>
      <w:r w:rsidRPr="00F61AE9">
        <w:t xml:space="preserve">. PL, 180. </w:t>
      </w:r>
      <w:r w:rsidRPr="00F61AE9">
        <w:rPr>
          <w:noProof/>
        </w:rPr>
        <w:t>Turnhout, Brepols,</w:t>
      </w:r>
      <w:r w:rsidRPr="00F61AE9">
        <w:t xml:space="preserve"> [1855] 1989. 844 p. </w:t>
      </w:r>
      <w:r w:rsidRPr="00F61AE9">
        <w:rPr>
          <w:noProof/>
        </w:rPr>
        <w:t>[USP]</w:t>
      </w:r>
    </w:p>
    <w:p w:rsidR="00B351D1" w:rsidRPr="00F75B7F" w:rsidRDefault="00B351D1" w:rsidP="00B351D1">
      <w:pPr>
        <w:pStyle w:val="PargrafoparaBibl"/>
        <w:widowControl/>
      </w:pPr>
      <w:r w:rsidRPr="0070199D">
        <w:rPr>
          <w:lang w:val="de-DE"/>
        </w:rPr>
        <w:t>GUILLAUME DE SAINT-THIERRY “</w:t>
      </w:r>
      <w:r w:rsidRPr="00F75B7F">
        <w:rPr>
          <w:lang w:val="de-DE"/>
        </w:rPr>
        <w:t>Lettre sur l</w:t>
      </w:r>
      <w:r w:rsidRPr="0070199D">
        <w:rPr>
          <w:lang w:val="de-DE"/>
        </w:rPr>
        <w:t xml:space="preserve">es erreurs de Guillaume de Conches” in </w:t>
      </w:r>
      <w:r w:rsidRPr="0070199D">
        <w:rPr>
          <w:bCs/>
          <w:i/>
        </w:rPr>
        <w:t>Théologie et cosmologie au XII</w:t>
      </w:r>
      <w:r w:rsidRPr="0070199D">
        <w:rPr>
          <w:bCs/>
          <w:i/>
          <w:szCs w:val="24"/>
          <w:vertAlign w:val="superscript"/>
        </w:rPr>
        <w:t>ème</w:t>
      </w:r>
      <w:r w:rsidRPr="0070199D">
        <w:rPr>
          <w:bCs/>
          <w:i/>
        </w:rPr>
        <w:t xml:space="preserve"> siècle.</w:t>
      </w:r>
      <w:r w:rsidRPr="0070199D">
        <w:rPr>
          <w:i/>
        </w:rPr>
        <w:t xml:space="preserve"> </w:t>
      </w:r>
      <w:r w:rsidRPr="00B351D1">
        <w:rPr>
          <w:i/>
        </w:rPr>
        <w:t>L’École de Chartres</w:t>
      </w:r>
      <w:r w:rsidRPr="00B351D1">
        <w:t xml:space="preserve">. </w:t>
      </w:r>
      <w:r w:rsidRPr="00B351D1">
        <w:rPr>
          <w:bCs/>
          <w:i/>
        </w:rPr>
        <w:t xml:space="preserve">Bernard de Chartres. Guillaume de Conches. </w:t>
      </w:r>
      <w:r w:rsidRPr="0069376F">
        <w:rPr>
          <w:bCs/>
          <w:i/>
        </w:rPr>
        <w:t>Thierry de Chartres. Clarembaud d’Arras.</w:t>
      </w:r>
      <w:r w:rsidRPr="001A6473">
        <w:t>Textes tr</w:t>
      </w:r>
      <w:r>
        <w:t>.</w:t>
      </w:r>
      <w:r w:rsidRPr="001A6473">
        <w:t xml:space="preserve"> et présentés par M</w:t>
      </w:r>
      <w:r>
        <w:t>.</w:t>
      </w:r>
      <w:r w:rsidRPr="001A6473">
        <w:t xml:space="preserve"> Lemoine et C</w:t>
      </w:r>
      <w:r>
        <w:t>.</w:t>
      </w:r>
      <w:r w:rsidRPr="001A6473">
        <w:t xml:space="preserve"> Picard-Parra</w:t>
      </w:r>
      <w:r>
        <w:t xml:space="preserve">. </w:t>
      </w:r>
      <w:r w:rsidRPr="001A6473">
        <w:t xml:space="preserve">Sagesses médiévales, 2. </w:t>
      </w:r>
      <w:r w:rsidRPr="00F75B7F">
        <w:t xml:space="preserve">Paris, Les Belles Lettres, 2005, pp. </w:t>
      </w:r>
      <w:r>
        <w:t>183-197</w:t>
      </w:r>
      <w:r w:rsidRPr="00F75B7F">
        <w:t xml:space="preserve">. XXIX+204 p. [UFSCar] </w:t>
      </w:r>
      <w:r w:rsidRPr="00F75B7F">
        <w:rPr>
          <w:color w:val="000000"/>
        </w:rPr>
        <w:t>[</w:t>
      </w:r>
      <w:r w:rsidRPr="00F75B7F">
        <w:t>UNICAMP] [USP]</w:t>
      </w:r>
    </w:p>
    <w:p w:rsidR="009418F9" w:rsidRPr="00047550" w:rsidRDefault="009418F9" w:rsidP="009418F9">
      <w:pPr>
        <w:pStyle w:val="PargrafoparaBibl"/>
        <w:widowControl/>
        <w:rPr>
          <w:noProof/>
          <w:szCs w:val="15"/>
          <w:lang w:val="en-US"/>
        </w:rPr>
      </w:pPr>
      <w:r w:rsidRPr="006E6736">
        <w:rPr>
          <w:i/>
        </w:rPr>
        <w:t xml:space="preserve">Hermetis Trismegisti </w:t>
      </w:r>
      <w:r w:rsidRPr="00F61AE9">
        <w:rPr>
          <w:i/>
        </w:rPr>
        <w:t>De sex rerum principiis</w:t>
      </w:r>
      <w:r w:rsidRPr="00F61AE9">
        <w:t xml:space="preserve">. Cura et studio P. Lucentini et M. D. Delp. </w:t>
      </w:r>
      <w:r w:rsidRPr="00047550">
        <w:rPr>
          <w:noProof/>
          <w:szCs w:val="15"/>
          <w:lang w:val="en-US"/>
        </w:rPr>
        <w:t>Hermes Latinus, 2. CCCM, 142. Turnholt, Brepols,</w:t>
      </w:r>
      <w:r w:rsidRPr="00047550">
        <w:rPr>
          <w:lang w:val="en-US"/>
        </w:rPr>
        <w:t xml:space="preserve"> 2006. 228 p.</w:t>
      </w:r>
      <w:r w:rsidRPr="00047550">
        <w:rPr>
          <w:noProof/>
          <w:szCs w:val="15"/>
          <w:lang w:val="en-US"/>
        </w:rPr>
        <w:t xml:space="preserve"> </w:t>
      </w:r>
      <w:r>
        <w:rPr>
          <w:noProof/>
          <w:szCs w:val="15"/>
          <w:lang w:val="es-ES_tradnl"/>
        </w:rPr>
        <w:t xml:space="preserve">[UNICAMP] </w:t>
      </w:r>
      <w:r w:rsidRPr="00047550">
        <w:rPr>
          <w:noProof/>
          <w:szCs w:val="15"/>
          <w:lang w:val="en-US"/>
        </w:rPr>
        <w:t>[USP]</w:t>
      </w:r>
    </w:p>
    <w:p w:rsidR="009418F9" w:rsidRPr="00F61AE9" w:rsidRDefault="009418F9" w:rsidP="009418F9">
      <w:pPr>
        <w:pStyle w:val="PargrafoparaBibl"/>
        <w:widowControl/>
        <w:rPr>
          <w:lang w:val="en-US"/>
        </w:rPr>
      </w:pPr>
      <w:r w:rsidRPr="00F61AE9">
        <w:rPr>
          <w:i/>
          <w:lang w:val="en-US"/>
        </w:rPr>
        <w:t>Marius: On the elements</w:t>
      </w:r>
      <w:r w:rsidRPr="00F61AE9">
        <w:rPr>
          <w:lang w:val="en-US"/>
        </w:rPr>
        <w:t>. A critical ed. and tr. by R. C. Dales. Center for Medieval and Renaissance Studies, 10. Berkeley, California UP, 1976. VIII+206 p. [USP]</w:t>
      </w:r>
    </w:p>
    <w:p w:rsidR="00FB710A" w:rsidRPr="00C96525" w:rsidRDefault="00AA4FB5" w:rsidP="00CC33D5">
      <w:pPr>
        <w:pStyle w:val="Ttulo5"/>
        <w:keepNext/>
        <w:spacing w:before="0"/>
        <w:rPr>
          <w:color w:val="FF0000"/>
          <w:lang w:val="en-US"/>
        </w:rPr>
      </w:pPr>
      <w:r w:rsidRPr="00C96525">
        <w:rPr>
          <w:color w:val="FF0000"/>
          <w:lang w:val="en-US"/>
        </w:rPr>
        <w:lastRenderedPageBreak/>
        <w:t>Comentadores</w:t>
      </w:r>
    </w:p>
    <w:p w:rsidR="00801466" w:rsidRDefault="00801466" w:rsidP="00331B85">
      <w:pPr>
        <w:pStyle w:val="PargrafoparaBibl"/>
        <w:widowControl/>
        <w:rPr>
          <w:lang w:val="en-US"/>
        </w:rPr>
      </w:pPr>
      <w:r w:rsidRPr="00C96525">
        <w:rPr>
          <w:lang w:val="en-US"/>
        </w:rPr>
        <w:t xml:space="preserve">BERNDT, R., et al., Hrsg., </w:t>
      </w:r>
      <w:r w:rsidRPr="00C96525">
        <w:rPr>
          <w:i/>
          <w:lang w:val="en-US"/>
        </w:rPr>
        <w:t xml:space="preserve">“Scientia” und “disciplina”. </w:t>
      </w:r>
      <w:r w:rsidRPr="00A07D0B">
        <w:rPr>
          <w:i/>
          <w:lang w:val="en-US"/>
        </w:rPr>
        <w:t>Wissenschaftstheorie und Wissenschaftspraxis im Wandel vom 12. zum 13. Jahrhundert</w:t>
      </w:r>
      <w:r>
        <w:rPr>
          <w:lang w:val="en-US"/>
        </w:rPr>
        <w:t xml:space="preserve">. </w:t>
      </w:r>
      <w:r w:rsidRPr="00A07D0B">
        <w:rPr>
          <w:rStyle w:val="text3"/>
          <w:lang w:val="en-US"/>
        </w:rPr>
        <w:t>Erudiri</w:t>
      </w:r>
      <w:r w:rsidRPr="00A07D0B">
        <w:rPr>
          <w:lang w:val="en-US"/>
        </w:rPr>
        <w:t xml:space="preserve"> sapientia</w:t>
      </w:r>
      <w:r>
        <w:rPr>
          <w:lang w:val="en-US"/>
        </w:rPr>
        <w:t xml:space="preserve">, </w:t>
      </w:r>
      <w:r w:rsidRPr="00A07D0B">
        <w:rPr>
          <w:lang w:val="en-US"/>
        </w:rPr>
        <w:t>3</w:t>
      </w:r>
      <w:r>
        <w:rPr>
          <w:lang w:val="en-US"/>
        </w:rPr>
        <w:t xml:space="preserve">. Berlin, </w:t>
      </w:r>
      <w:r w:rsidRPr="00A07D0B">
        <w:rPr>
          <w:lang w:val="en-US"/>
        </w:rPr>
        <w:t>Oldenbourg Akademieverlag</w:t>
      </w:r>
      <w:r>
        <w:rPr>
          <w:lang w:val="en-US"/>
        </w:rPr>
        <w:t xml:space="preserve">, </w:t>
      </w:r>
      <w:r w:rsidRPr="00A07D0B">
        <w:rPr>
          <w:lang w:val="en-US"/>
        </w:rPr>
        <w:t>2002</w:t>
      </w:r>
      <w:r>
        <w:rPr>
          <w:lang w:val="en-US"/>
        </w:rPr>
        <w:t>. 294 S. [USP]</w:t>
      </w:r>
    </w:p>
    <w:p w:rsidR="00FB710A" w:rsidRPr="00F61AE9" w:rsidRDefault="00FB710A" w:rsidP="00531F28">
      <w:pPr>
        <w:pStyle w:val="PargrafoparaBibl"/>
        <w:widowControl/>
        <w:rPr>
          <w:noProof/>
          <w:szCs w:val="22"/>
          <w:lang w:val="en-US"/>
        </w:rPr>
      </w:pPr>
      <w:r w:rsidRPr="00F61AE9">
        <w:rPr>
          <w:noProof/>
          <w:szCs w:val="22"/>
          <w:lang w:val="en-US"/>
        </w:rPr>
        <w:t xml:space="preserve">BEZNER, F., </w:t>
      </w:r>
      <w:r w:rsidRPr="00F61AE9">
        <w:rPr>
          <w:i/>
          <w:noProof/>
          <w:szCs w:val="22"/>
          <w:lang w:val="en-US"/>
        </w:rPr>
        <w:t>Vela veritatis: Hermeneutik, Wissen und Sprache in der Intellectual History des 12. Jahrhunderts</w:t>
      </w:r>
      <w:r w:rsidRPr="00F61AE9">
        <w:rPr>
          <w:noProof/>
          <w:szCs w:val="22"/>
          <w:lang w:val="en-US"/>
        </w:rPr>
        <w:t xml:space="preserve">. Studien und Texte zur Geistesgeschichte des Mittelalters, 85. Leiden, Brill, 2005. 698 S. </w:t>
      </w:r>
      <w:r w:rsidRPr="00F61AE9">
        <w:rPr>
          <w:lang w:val="en-US"/>
        </w:rPr>
        <w:t>[USP]</w:t>
      </w:r>
    </w:p>
    <w:p w:rsidR="00FB710A" w:rsidRPr="00F61AE9" w:rsidRDefault="00FB710A" w:rsidP="002F6594">
      <w:pPr>
        <w:pStyle w:val="PargrafoparaBibl"/>
        <w:widowControl/>
        <w:rPr>
          <w:lang w:val="en-US"/>
        </w:rPr>
      </w:pPr>
      <w:r w:rsidRPr="00F61AE9">
        <w:rPr>
          <w:lang w:val="es-ES_tradnl"/>
        </w:rPr>
        <w:t>BIARD, J., et ROSIER-CATACH,</w:t>
      </w:r>
      <w:r w:rsidRPr="00F61AE9">
        <w:rPr>
          <w:i/>
          <w:iCs/>
          <w:lang w:val="es-ES_tradnl"/>
        </w:rPr>
        <w:t xml:space="preserve"> </w:t>
      </w:r>
      <w:r w:rsidRPr="00F61AE9">
        <w:rPr>
          <w:iCs/>
          <w:lang w:val="es-ES_tradnl"/>
        </w:rPr>
        <w:t>I., é</w:t>
      </w:r>
      <w:r w:rsidRPr="00F61AE9">
        <w:rPr>
          <w:lang w:val="es-ES_tradnl"/>
        </w:rPr>
        <w:t xml:space="preserve">ds., </w:t>
      </w:r>
      <w:r w:rsidRPr="00F61AE9">
        <w:rPr>
          <w:i/>
          <w:lang w:val="es-ES_tradnl"/>
        </w:rPr>
        <w:t>La tradition médiévale des Catégories (XII</w:t>
      </w:r>
      <w:r w:rsidRPr="00F61AE9">
        <w:rPr>
          <w:i/>
          <w:iCs/>
          <w:vertAlign w:val="superscript"/>
          <w:lang w:val="es-ES_tradnl"/>
        </w:rPr>
        <w:t>e</w:t>
      </w:r>
      <w:r w:rsidRPr="00F61AE9">
        <w:rPr>
          <w:i/>
          <w:lang w:val="es-ES_tradnl"/>
        </w:rPr>
        <w:t>-XV</w:t>
      </w:r>
      <w:r w:rsidRPr="00F61AE9">
        <w:rPr>
          <w:i/>
          <w:iCs/>
          <w:vertAlign w:val="superscript"/>
          <w:lang w:val="es-ES_tradnl"/>
        </w:rPr>
        <w:t>e</w:t>
      </w:r>
      <w:r w:rsidRPr="00F61AE9">
        <w:rPr>
          <w:i/>
          <w:lang w:val="es-ES_tradnl"/>
        </w:rPr>
        <w:t xml:space="preserve"> siècles)</w:t>
      </w:r>
      <w:r w:rsidRPr="00F61AE9">
        <w:rPr>
          <w:lang w:val="es-ES_tradnl"/>
        </w:rPr>
        <w:t xml:space="preserve">. </w:t>
      </w:r>
      <w:r w:rsidRPr="00F61AE9">
        <w:rPr>
          <w:lang w:val="en-US"/>
        </w:rPr>
        <w:t xml:space="preserve">Philosophes médiévaux, 45. Louvain, Peeters, 2003. XII+404 p. </w:t>
      </w:r>
      <w:r w:rsidRPr="00F61AE9">
        <w:rPr>
          <w:szCs w:val="16"/>
          <w:lang w:val="en-US"/>
        </w:rPr>
        <w:t>[USP]</w:t>
      </w:r>
    </w:p>
    <w:p w:rsidR="00BB5277" w:rsidRPr="00E31455" w:rsidRDefault="00BB5277" w:rsidP="00CC33D5">
      <w:pPr>
        <w:pStyle w:val="PargrafoparaBibl"/>
        <w:widowControl/>
        <w:rPr>
          <w:lang w:val="en-US"/>
        </w:rPr>
      </w:pPr>
      <w:r w:rsidRPr="00E31455">
        <w:rPr>
          <w:lang w:val="en-US"/>
        </w:rPr>
        <w:t xml:space="preserve">BLACK, R., </w:t>
      </w:r>
      <w:r w:rsidRPr="00E31455">
        <w:rPr>
          <w:i/>
          <w:lang w:val="en-US"/>
        </w:rPr>
        <w:t>Humanism and education in Medieval and Renaissance Italy:</w:t>
      </w:r>
      <w:r>
        <w:rPr>
          <w:i/>
          <w:lang w:val="en-US"/>
        </w:rPr>
        <w:t xml:space="preserve"> </w:t>
      </w:r>
      <w:r w:rsidRPr="00E31455">
        <w:rPr>
          <w:i/>
          <w:lang w:val="en-US"/>
        </w:rPr>
        <w:t>tradition and innovation in Latin schools from the Twelfth to the Fifteenth century</w:t>
      </w:r>
      <w:r w:rsidRPr="00E31455">
        <w:rPr>
          <w:lang w:val="en-US"/>
        </w:rPr>
        <w:t>. Cambridge, UP,</w:t>
      </w:r>
      <w:r>
        <w:rPr>
          <w:lang w:val="en-US"/>
        </w:rPr>
        <w:t xml:space="preserve"> </w:t>
      </w:r>
      <w:r w:rsidR="00BD3192">
        <w:rPr>
          <w:lang w:val="en-US"/>
        </w:rPr>
        <w:t>2001. XV+489 p. [USP]</w:t>
      </w:r>
    </w:p>
    <w:p w:rsidR="00531F28" w:rsidRPr="00F61AE9" w:rsidRDefault="00531F28" w:rsidP="00531F28">
      <w:pPr>
        <w:pStyle w:val="PargrafoparaBibl"/>
        <w:widowControl/>
        <w:rPr>
          <w:lang w:val="en-US"/>
        </w:rPr>
      </w:pPr>
      <w:r w:rsidRPr="005B585F">
        <w:rPr>
          <w:lang w:val="en-US"/>
        </w:rPr>
        <w:t>BRANDT</w:t>
      </w:r>
      <w:r w:rsidRPr="00F95D15">
        <w:rPr>
          <w:szCs w:val="24"/>
          <w:lang w:val="fr-FR"/>
        </w:rPr>
        <w:t xml:space="preserve">, </w:t>
      </w:r>
      <w:r>
        <w:rPr>
          <w:szCs w:val="24"/>
          <w:lang w:val="fr-FR"/>
        </w:rPr>
        <w:t>W</w:t>
      </w:r>
      <w:r w:rsidRPr="00F95D15">
        <w:rPr>
          <w:szCs w:val="24"/>
          <w:lang w:val="fr-FR"/>
        </w:rPr>
        <w:t>.</w:t>
      </w:r>
      <w:r>
        <w:rPr>
          <w:szCs w:val="24"/>
          <w:lang w:val="fr-FR"/>
        </w:rPr>
        <w:t xml:space="preserve"> J.</w:t>
      </w:r>
      <w:r w:rsidRPr="00F95D15">
        <w:rPr>
          <w:szCs w:val="24"/>
          <w:lang w:val="fr-FR"/>
        </w:rPr>
        <w:t xml:space="preserve">, </w:t>
      </w:r>
      <w:r>
        <w:rPr>
          <w:i/>
          <w:szCs w:val="24"/>
          <w:lang w:val="en-US"/>
        </w:rPr>
        <w:t xml:space="preserve">The shape of medieval history: </w:t>
      </w:r>
      <w:r w:rsidRPr="000D4BDD">
        <w:rPr>
          <w:i/>
          <w:szCs w:val="24"/>
          <w:lang w:val="en-US"/>
        </w:rPr>
        <w:t>Studies in modes of perception</w:t>
      </w:r>
      <w:r w:rsidRPr="005B585F">
        <w:rPr>
          <w:szCs w:val="24"/>
          <w:lang w:val="en-US"/>
        </w:rPr>
        <w:t>. New Haven, Yale UP,</w:t>
      </w:r>
      <w:r>
        <w:rPr>
          <w:szCs w:val="24"/>
          <w:lang w:val="en-US"/>
        </w:rPr>
        <w:t xml:space="preserve"> </w:t>
      </w:r>
      <w:r w:rsidRPr="005B585F">
        <w:rPr>
          <w:szCs w:val="24"/>
          <w:lang w:val="en-US"/>
        </w:rPr>
        <w:t>1966. 17</w:t>
      </w:r>
      <w:r w:rsidRPr="00F61AE9">
        <w:rPr>
          <w:szCs w:val="24"/>
          <w:lang w:val="en-US"/>
        </w:rPr>
        <w:t>7 p. [</w:t>
      </w:r>
      <w:r w:rsidRPr="005B585F">
        <w:rPr>
          <w:szCs w:val="24"/>
          <w:lang w:val="en-US"/>
        </w:rPr>
        <w:t>USP</w:t>
      </w:r>
      <w:r w:rsidRPr="00F61AE9">
        <w:rPr>
          <w:lang w:val="en-US"/>
        </w:rPr>
        <w:t>]</w:t>
      </w:r>
    </w:p>
    <w:p w:rsidR="00FB710A" w:rsidRPr="00F61AE9" w:rsidRDefault="00FB710A" w:rsidP="00CC33D5">
      <w:pPr>
        <w:pStyle w:val="PargrafoparaBibl"/>
        <w:widowControl/>
        <w:rPr>
          <w:lang w:val="en-US"/>
        </w:rPr>
      </w:pPr>
      <w:r w:rsidRPr="00F61AE9">
        <w:rPr>
          <w:lang w:val="en-US"/>
        </w:rPr>
        <w:t xml:space="preserve">BRINKMANN, H., </w:t>
      </w:r>
      <w:r w:rsidRPr="00F61AE9">
        <w:rPr>
          <w:i/>
          <w:iCs/>
          <w:lang w:val="en-US"/>
        </w:rPr>
        <w:t>Mittelalterliche Hermeneutik</w:t>
      </w:r>
      <w:r w:rsidRPr="00F61AE9">
        <w:rPr>
          <w:lang w:val="en-US"/>
        </w:rPr>
        <w:t>. Tübingen, Niemeyer, 1980. XV+439 p. [USP]</w:t>
      </w:r>
    </w:p>
    <w:p w:rsidR="00FB710A" w:rsidRPr="00F61AE9" w:rsidRDefault="00FB710A" w:rsidP="00CC33D5">
      <w:pPr>
        <w:pStyle w:val="PargrafoparaBibl"/>
        <w:widowControl/>
        <w:rPr>
          <w:noProof/>
        </w:rPr>
      </w:pPr>
      <w:r w:rsidRPr="00F61AE9">
        <w:rPr>
          <w:szCs w:val="16"/>
        </w:rPr>
        <w:t>CAIAZZO, I.,</w:t>
      </w:r>
      <w:r w:rsidRPr="00F61AE9">
        <w:t xml:space="preserve"> </w:t>
      </w:r>
      <w:r w:rsidRPr="00F61AE9">
        <w:rPr>
          <w:i/>
          <w:iCs/>
        </w:rPr>
        <w:t xml:space="preserve">Lectures médiévales de Macrobe. Les </w:t>
      </w:r>
      <w:r w:rsidRPr="00F61AE9">
        <w:rPr>
          <w:i/>
        </w:rPr>
        <w:t>Glosae Colonienses super Macrobium</w:t>
      </w:r>
      <w:r w:rsidRPr="00F61AE9">
        <w:t xml:space="preserve">. </w:t>
      </w:r>
      <w:r w:rsidRPr="00F61AE9">
        <w:rPr>
          <w:szCs w:val="16"/>
        </w:rPr>
        <w:t xml:space="preserve">Études de philosophie médiévale, 83. Paris, Vrin, 2002. </w:t>
      </w:r>
      <w:r w:rsidRPr="00F61AE9">
        <w:t xml:space="preserve">352 p. [UNICAMP] [UNIFESP] </w:t>
      </w:r>
      <w:r w:rsidRPr="00F61AE9">
        <w:rPr>
          <w:szCs w:val="12"/>
        </w:rPr>
        <w:t>[</w:t>
      </w:r>
      <w:r w:rsidRPr="00F61AE9">
        <w:rPr>
          <w:noProof/>
        </w:rPr>
        <w:t>USP]</w:t>
      </w:r>
    </w:p>
    <w:p w:rsidR="00FB710A" w:rsidRPr="00F61AE9" w:rsidRDefault="00FB710A" w:rsidP="00CC33D5">
      <w:pPr>
        <w:pStyle w:val="PargrafoparaBibl"/>
        <w:widowControl/>
        <w:rPr>
          <w:noProof/>
          <w:lang w:val="en-US"/>
        </w:rPr>
      </w:pPr>
      <w:r w:rsidRPr="00F61AE9">
        <w:rPr>
          <w:noProof/>
        </w:rPr>
        <w:t xml:space="preserve">CHENU, M.-D., </w:t>
      </w:r>
      <w:r w:rsidRPr="00F61AE9">
        <w:rPr>
          <w:i/>
          <w:iCs/>
          <w:noProof/>
        </w:rPr>
        <w:t xml:space="preserve">La </w:t>
      </w:r>
      <w:r w:rsidRPr="00F61AE9">
        <w:rPr>
          <w:i/>
          <w:noProof/>
        </w:rPr>
        <w:t xml:space="preserve">théologie au </w:t>
      </w:r>
      <w:r w:rsidRPr="00F61AE9">
        <w:rPr>
          <w:i/>
          <w:iCs/>
          <w:noProof/>
        </w:rPr>
        <w:t>douzième siècle</w:t>
      </w:r>
      <w:r w:rsidRPr="00F61AE9">
        <w:rPr>
          <w:noProof/>
        </w:rPr>
        <w:t xml:space="preserve">. </w:t>
      </w:r>
      <w:r w:rsidRPr="00F61AE9">
        <w:rPr>
          <w:szCs w:val="16"/>
          <w:lang w:val="es-ES_tradnl"/>
        </w:rPr>
        <w:t xml:space="preserve">Études de philosophie médiévale, 45. </w:t>
      </w:r>
      <w:r w:rsidRPr="00F61AE9">
        <w:rPr>
          <w:noProof/>
          <w:lang w:val="en-US"/>
        </w:rPr>
        <w:t>Paris, Vrin, [1957] 1976</w:t>
      </w:r>
      <w:r w:rsidRPr="00F61AE9">
        <w:rPr>
          <w:noProof/>
          <w:vertAlign w:val="superscript"/>
          <w:lang w:val="en-US"/>
        </w:rPr>
        <w:t>3</w:t>
      </w:r>
      <w:r w:rsidRPr="00F61AE9">
        <w:rPr>
          <w:noProof/>
          <w:lang w:val="en-US"/>
        </w:rPr>
        <w:t xml:space="preserve">. 2006. 407 p. [UFSCar] </w:t>
      </w:r>
      <w:r w:rsidRPr="00F61AE9">
        <w:rPr>
          <w:lang w:val="en-US"/>
        </w:rPr>
        <w:t xml:space="preserve">[UNICAMP] </w:t>
      </w:r>
      <w:r w:rsidRPr="00F61AE9">
        <w:rPr>
          <w:noProof/>
          <w:lang w:val="en-US"/>
        </w:rPr>
        <w:t>[</w:t>
      </w:r>
      <w:r w:rsidRPr="00F61AE9">
        <w:rPr>
          <w:lang w:val="en-US"/>
        </w:rPr>
        <w:t>USP</w:t>
      </w:r>
      <w:r w:rsidRPr="00F61AE9">
        <w:rPr>
          <w:noProof/>
          <w:lang w:val="en-US"/>
        </w:rPr>
        <w:t>]</w:t>
      </w:r>
    </w:p>
    <w:p w:rsidR="008215D3" w:rsidRPr="008215D3" w:rsidRDefault="008215D3" w:rsidP="00CC33D5">
      <w:pPr>
        <w:pStyle w:val="PargrafoparaBibl"/>
        <w:widowControl/>
        <w:rPr>
          <w:lang w:val="en-US"/>
        </w:rPr>
      </w:pPr>
      <w:r w:rsidRPr="00452C24">
        <w:rPr>
          <w:lang w:val="en-US"/>
        </w:rPr>
        <w:t xml:space="preserve">CHENU, M.-D., </w:t>
      </w:r>
      <w:r w:rsidRPr="00452C24">
        <w:rPr>
          <w:i/>
          <w:lang w:val="en-US"/>
        </w:rPr>
        <w:t>Nature, man, and society in the Twelfth Century:</w:t>
      </w:r>
      <w:r w:rsidRPr="00452C24">
        <w:rPr>
          <w:shd w:val="clear" w:color="auto" w:fill="FFFFFF"/>
          <w:lang w:val="en-US"/>
        </w:rPr>
        <w:t xml:space="preserve"> </w:t>
      </w:r>
      <w:r w:rsidRPr="00452C24">
        <w:rPr>
          <w:i/>
          <w:lang w:val="en-US"/>
        </w:rPr>
        <w:t>Essays on new theological perspectives in the Latin West</w:t>
      </w:r>
      <w:r w:rsidRPr="00452C24">
        <w:rPr>
          <w:lang w:val="en-US"/>
        </w:rPr>
        <w:t xml:space="preserve">. Pref. E. Gilson. Tr. [of nine </w:t>
      </w:r>
      <w:r w:rsidRPr="00452C24">
        <w:rPr>
          <w:rStyle w:val="text3"/>
          <w:lang w:val="en-US"/>
        </w:rPr>
        <w:t>essays</w:t>
      </w:r>
      <w:r w:rsidRPr="00452C24">
        <w:rPr>
          <w:lang w:val="en-US"/>
        </w:rPr>
        <w:t xml:space="preserve"> selected from </w:t>
      </w:r>
      <w:r w:rsidRPr="00452C24">
        <w:rPr>
          <w:i/>
          <w:iCs/>
          <w:noProof/>
          <w:lang w:val="en-US"/>
        </w:rPr>
        <w:t>La t</w:t>
      </w:r>
      <w:r w:rsidRPr="00452C24">
        <w:rPr>
          <w:i/>
          <w:noProof/>
          <w:lang w:val="en-US"/>
        </w:rPr>
        <w:t xml:space="preserve">héologie au </w:t>
      </w:r>
      <w:r w:rsidRPr="00452C24">
        <w:rPr>
          <w:i/>
          <w:iCs/>
          <w:noProof/>
          <w:lang w:val="en-US"/>
        </w:rPr>
        <w:t>douzième siècle</w:t>
      </w:r>
      <w:r w:rsidRPr="00452C24">
        <w:rPr>
          <w:iCs/>
          <w:noProof/>
          <w:lang w:val="en-US"/>
        </w:rPr>
        <w:t>] by</w:t>
      </w:r>
      <w:r w:rsidRPr="00452C24">
        <w:rPr>
          <w:noProof/>
          <w:lang w:val="en-US"/>
        </w:rPr>
        <w:t xml:space="preserve"> </w:t>
      </w:r>
      <w:r w:rsidRPr="00452C24">
        <w:rPr>
          <w:lang w:val="en-US"/>
        </w:rPr>
        <w:t>J. Taylor and L. K. Little. Chicago</w:t>
      </w:r>
      <w:r>
        <w:rPr>
          <w:lang w:val="en-US"/>
        </w:rPr>
        <w:t>, UP,</w:t>
      </w:r>
      <w:r w:rsidRPr="00452C24">
        <w:rPr>
          <w:lang w:val="en-US"/>
        </w:rPr>
        <w:t xml:space="preserve"> 1968. </w:t>
      </w:r>
      <w:r w:rsidRPr="00452C24">
        <w:rPr>
          <w:color w:val="808080" w:themeColor="background1" w:themeShade="80"/>
          <w:lang w:val="en-US"/>
        </w:rPr>
        <w:t>Medieval Academy reprints for teaching, 37. Toronto, UP, 1997</w:t>
      </w:r>
      <w:r w:rsidRPr="00452C24">
        <w:rPr>
          <w:color w:val="808080" w:themeColor="background1" w:themeShade="80"/>
          <w:vertAlign w:val="superscript"/>
          <w:lang w:val="en-US"/>
        </w:rPr>
        <w:t>2</w:t>
      </w:r>
      <w:r w:rsidRPr="00452C24">
        <w:rPr>
          <w:color w:val="808080" w:themeColor="background1" w:themeShade="80"/>
          <w:lang w:val="en-US"/>
        </w:rPr>
        <w:t>, revised edition</w:t>
      </w:r>
      <w:r w:rsidRPr="00452C24">
        <w:rPr>
          <w:lang w:val="en-US"/>
        </w:rPr>
        <w:t xml:space="preserve">. </w:t>
      </w:r>
      <w:r w:rsidRPr="008215D3">
        <w:rPr>
          <w:lang w:val="en-US"/>
        </w:rPr>
        <w:t>XXI+361 p.*</w:t>
      </w:r>
      <w:r w:rsidRPr="008215D3">
        <w:rPr>
          <w:noProof/>
          <w:lang w:val="en-US"/>
        </w:rPr>
        <w:t xml:space="preserve"> [USP]</w:t>
      </w:r>
    </w:p>
    <w:p w:rsidR="00FB710A" w:rsidRPr="00F61AE9" w:rsidRDefault="00FB710A" w:rsidP="00CC33D5">
      <w:pPr>
        <w:pStyle w:val="PargrafoparaBibl"/>
        <w:widowControl/>
        <w:rPr>
          <w:lang w:val="en-US"/>
        </w:rPr>
      </w:pPr>
      <w:r w:rsidRPr="00F61AE9">
        <w:rPr>
          <w:lang w:val="en-US"/>
        </w:rPr>
        <w:t xml:space="preserve">COPELAND, R., </w:t>
      </w:r>
      <w:r w:rsidRPr="00F61AE9">
        <w:rPr>
          <w:i/>
          <w:iCs/>
          <w:lang w:val="en-US"/>
        </w:rPr>
        <w:t xml:space="preserve">Rhetoric, hermeneutics, and translation in the Middle Ages. Academic traditions and vernacular texts. </w:t>
      </w:r>
      <w:r w:rsidRPr="00F61AE9">
        <w:rPr>
          <w:lang w:val="en-US"/>
        </w:rPr>
        <w:t>Cambridge studies in medieval literature, 11. Cambridge, UP, 1995. XIV+295 p. [UNICAMP] [USP]</w:t>
      </w:r>
    </w:p>
    <w:p w:rsidR="00FB710A" w:rsidRPr="00F61AE9" w:rsidRDefault="00FB710A" w:rsidP="00CC33D5">
      <w:pPr>
        <w:pStyle w:val="PargrafoparaBibl"/>
        <w:widowControl/>
        <w:rPr>
          <w:lang w:val="en-US"/>
        </w:rPr>
      </w:pPr>
      <w:r w:rsidRPr="00F61AE9">
        <w:rPr>
          <w:lang w:val="en-US"/>
        </w:rPr>
        <w:t xml:space="preserve">COURCELLE, P., </w:t>
      </w:r>
      <w:r w:rsidRPr="00F61AE9">
        <w:rPr>
          <w:i/>
          <w:iCs/>
          <w:lang w:val="en-US"/>
        </w:rPr>
        <w:t>Les lettres grecques en Occident, de Macrobe à Cassiodore.</w:t>
      </w:r>
      <w:r w:rsidRPr="00F61AE9">
        <w:rPr>
          <w:lang w:val="en-US"/>
        </w:rPr>
        <w:t xml:space="preserve"> Paris, de Boccard, 1948, nouv. éd., rev. et augm. XVI+440 p. [UNICAMP] [USP]</w:t>
      </w:r>
    </w:p>
    <w:p w:rsidR="00FB710A" w:rsidRPr="00F61AE9" w:rsidRDefault="00FB710A" w:rsidP="00CC33D5">
      <w:pPr>
        <w:pStyle w:val="PargrafoparaBibl"/>
        <w:widowControl/>
        <w:rPr>
          <w:lang w:val="es-ES_tradnl"/>
        </w:rPr>
      </w:pPr>
      <w:r w:rsidRPr="00F61AE9">
        <w:rPr>
          <w:lang w:val="en-US"/>
        </w:rPr>
        <w:t xml:space="preserve">COURCELLE, P., </w:t>
      </w:r>
      <w:r w:rsidRPr="00F61AE9">
        <w:rPr>
          <w:i/>
          <w:lang w:val="en-US"/>
        </w:rPr>
        <w:t>Late Latin writers and their Greek sources</w:t>
      </w:r>
      <w:r w:rsidRPr="00F61AE9">
        <w:rPr>
          <w:lang w:val="en-US"/>
        </w:rPr>
        <w:t xml:space="preserve">. Tr. H. E. Wedeck. Cambridge, Mass., Harvard UP, 1969. </w:t>
      </w:r>
      <w:r w:rsidRPr="00F61AE9">
        <w:rPr>
          <w:lang w:val="es-ES_tradnl"/>
        </w:rPr>
        <w:t>X+467 p. [USP]</w:t>
      </w:r>
    </w:p>
    <w:p w:rsidR="00FB710A" w:rsidRPr="00F61AE9" w:rsidRDefault="00FB710A" w:rsidP="00CC33D5">
      <w:pPr>
        <w:pStyle w:val="PargrafoparaBibl"/>
        <w:widowControl/>
        <w:rPr>
          <w:lang w:val="en-US"/>
        </w:rPr>
      </w:pPr>
      <w:r w:rsidRPr="00F61AE9">
        <w:rPr>
          <w:lang w:val="es-ES_tradnl"/>
        </w:rPr>
        <w:t xml:space="preserve">COURCELLE, P., “Étude critique sur les commentaires de la </w:t>
      </w:r>
      <w:r w:rsidRPr="00F61AE9">
        <w:rPr>
          <w:i/>
          <w:iCs/>
          <w:lang w:val="es-ES_tradnl"/>
        </w:rPr>
        <w:t>Consolation</w:t>
      </w:r>
      <w:r w:rsidRPr="00F61AE9">
        <w:rPr>
          <w:lang w:val="es-ES_tradnl"/>
        </w:rPr>
        <w:t xml:space="preserve"> de Boèce (XI</w:t>
      </w:r>
      <w:r w:rsidRPr="00F61AE9">
        <w:rPr>
          <w:vertAlign w:val="superscript"/>
          <w:lang w:val="es-ES_tradnl"/>
        </w:rPr>
        <w:t>e</w:t>
      </w:r>
      <w:r w:rsidRPr="00F61AE9">
        <w:rPr>
          <w:lang w:val="es-ES_tradnl"/>
        </w:rPr>
        <w:t>-XV</w:t>
      </w:r>
      <w:r w:rsidRPr="00F61AE9">
        <w:rPr>
          <w:vertAlign w:val="superscript"/>
          <w:lang w:val="es-ES_tradnl"/>
        </w:rPr>
        <w:t>e</w:t>
      </w:r>
      <w:r w:rsidRPr="00F61AE9">
        <w:rPr>
          <w:lang w:val="es-ES_tradnl"/>
        </w:rPr>
        <w:t xml:space="preserve"> siècles)”, </w:t>
      </w:r>
      <w:r w:rsidRPr="00F61AE9">
        <w:rPr>
          <w:i/>
          <w:iCs/>
          <w:lang w:val="es-ES_tradnl"/>
        </w:rPr>
        <w:t>Archives d’histoire doctrinale et littéraire du Moyen Âge</w:t>
      </w:r>
      <w:r w:rsidRPr="00F61AE9">
        <w:rPr>
          <w:lang w:val="es-ES_tradnl"/>
        </w:rPr>
        <w:t xml:space="preserve">, 1939, 14, pp. 5-140. </w:t>
      </w:r>
      <w:r w:rsidRPr="00F61AE9">
        <w:rPr>
          <w:lang w:val="en-US"/>
        </w:rPr>
        <w:t>[USP]</w:t>
      </w:r>
    </w:p>
    <w:p w:rsidR="00D20BDD" w:rsidRPr="00D31F5C" w:rsidRDefault="00D20BDD" w:rsidP="00D20BDD">
      <w:pPr>
        <w:pStyle w:val="PargrafoparaBibl"/>
        <w:rPr>
          <w:noProof/>
          <w:szCs w:val="24"/>
          <w:lang w:val="en-US"/>
        </w:rPr>
      </w:pPr>
      <w:r w:rsidRPr="0080531D">
        <w:rPr>
          <w:noProof/>
          <w:szCs w:val="24"/>
          <w:lang w:val="en-US"/>
        </w:rPr>
        <w:lastRenderedPageBreak/>
        <w:t>COUSIN, V</w:t>
      </w:r>
      <w:r>
        <w:rPr>
          <w:noProof/>
          <w:szCs w:val="24"/>
          <w:lang w:val="en-US"/>
        </w:rPr>
        <w:t>.</w:t>
      </w:r>
      <w:r w:rsidRPr="0080531D">
        <w:rPr>
          <w:noProof/>
          <w:szCs w:val="24"/>
          <w:lang w:val="en-US"/>
        </w:rPr>
        <w:t>,</w:t>
      </w:r>
      <w:r w:rsidRPr="0080531D">
        <w:rPr>
          <w:noProof/>
          <w:color w:val="0000FF"/>
          <w:szCs w:val="24"/>
          <w:lang w:val="en-US"/>
        </w:rPr>
        <w:t xml:space="preserve"> </w:t>
      </w:r>
      <w:r w:rsidRPr="0080531D">
        <w:rPr>
          <w:i/>
          <w:noProof/>
          <w:szCs w:val="24"/>
          <w:lang w:val="en-US"/>
        </w:rPr>
        <w:t>Fragments philosophiques pour servir a l’histoire de la philosophie, II</w:t>
      </w:r>
      <w:r w:rsidRPr="0080531D">
        <w:rPr>
          <w:noProof/>
          <w:szCs w:val="24"/>
          <w:lang w:val="en-US"/>
        </w:rPr>
        <w:t xml:space="preserve">. </w:t>
      </w:r>
      <w:r w:rsidRPr="00D31F5C">
        <w:rPr>
          <w:noProof/>
          <w:szCs w:val="24"/>
          <w:lang w:val="en-US"/>
        </w:rPr>
        <w:t xml:space="preserve">Paris, Didier, 1836. Republicado como </w:t>
      </w:r>
      <w:r w:rsidRPr="00D31F5C">
        <w:rPr>
          <w:i/>
          <w:noProof/>
          <w:szCs w:val="24"/>
          <w:lang w:val="en-US"/>
        </w:rPr>
        <w:t xml:space="preserve">Fragments philosophiques, II. </w:t>
      </w:r>
      <w:r w:rsidRPr="0080531D">
        <w:rPr>
          <w:i/>
          <w:noProof/>
          <w:szCs w:val="24"/>
          <w:lang w:val="en-US"/>
        </w:rPr>
        <w:t>Philosophie scholastique</w:t>
      </w:r>
      <w:r w:rsidRPr="0080531D">
        <w:rPr>
          <w:noProof/>
          <w:szCs w:val="24"/>
          <w:lang w:val="en-US"/>
        </w:rPr>
        <w:t>.</w:t>
      </w:r>
      <w:r w:rsidRPr="0080531D">
        <w:rPr>
          <w:i/>
          <w:noProof/>
          <w:szCs w:val="24"/>
          <w:lang w:val="en-US"/>
        </w:rPr>
        <w:t xml:space="preserve"> </w:t>
      </w:r>
      <w:r w:rsidRPr="0080531D">
        <w:rPr>
          <w:noProof/>
          <w:szCs w:val="24"/>
          <w:lang w:val="en-US"/>
        </w:rPr>
        <w:t>Paris, Ladrage, 1840</w:t>
      </w:r>
      <w:r w:rsidRPr="0080531D">
        <w:rPr>
          <w:noProof/>
          <w:szCs w:val="24"/>
          <w:vertAlign w:val="superscript"/>
          <w:lang w:val="en-US"/>
        </w:rPr>
        <w:t>2</w:t>
      </w:r>
      <w:r>
        <w:rPr>
          <w:noProof/>
          <w:szCs w:val="24"/>
          <w:lang w:val="en-US"/>
        </w:rPr>
        <w:t xml:space="preserve">. </w:t>
      </w:r>
      <w:r w:rsidRPr="00B910FC">
        <w:rPr>
          <w:i/>
          <w:noProof/>
          <w:szCs w:val="24"/>
          <w:lang w:val="en-US"/>
        </w:rPr>
        <w:t>Fragments de philosophie du Moyen Âge</w:t>
      </w:r>
      <w:r w:rsidRPr="00B910FC">
        <w:rPr>
          <w:noProof/>
          <w:szCs w:val="24"/>
          <w:lang w:val="en-US"/>
        </w:rPr>
        <w:t xml:space="preserve">. </w:t>
      </w:r>
      <w:r w:rsidRPr="00F274FC">
        <w:rPr>
          <w:noProof/>
          <w:szCs w:val="24"/>
          <w:lang w:val="en-US"/>
        </w:rPr>
        <w:t xml:space="preserve">Paris, Didier, 1855, nouvelle édition. 364 p. </w:t>
      </w:r>
      <w:r w:rsidRPr="00F274FC">
        <w:rPr>
          <w:lang w:val="en-US"/>
        </w:rPr>
        <w:t>Genève, Slatkine, 1970.</w:t>
      </w:r>
      <w:r w:rsidRPr="00F274FC">
        <w:rPr>
          <w:noProof/>
          <w:szCs w:val="24"/>
          <w:lang w:val="en-US"/>
        </w:rPr>
        <w:t xml:space="preserve"> </w:t>
      </w:r>
      <w:r w:rsidRPr="00F274FC">
        <w:rPr>
          <w:szCs w:val="24"/>
          <w:lang w:val="en-US"/>
        </w:rPr>
        <w:t xml:space="preserve">Whitefish, </w:t>
      </w:r>
      <w:r w:rsidRPr="00F274FC">
        <w:rPr>
          <w:lang w:val="en-US"/>
        </w:rPr>
        <w:t>Kessinger, 2010.</w:t>
      </w:r>
      <w:r w:rsidRPr="00F274FC">
        <w:rPr>
          <w:noProof/>
          <w:szCs w:val="24"/>
          <w:lang w:val="en-US"/>
        </w:rPr>
        <w:t xml:space="preserve"> </w:t>
      </w:r>
      <w:r w:rsidRPr="00D31F5C">
        <w:rPr>
          <w:noProof/>
          <w:szCs w:val="24"/>
          <w:lang w:val="en-US"/>
        </w:rPr>
        <w:t>364 p. [USP]</w:t>
      </w:r>
    </w:p>
    <w:p w:rsidR="00FB710A" w:rsidRPr="0003691D" w:rsidRDefault="00FB710A" w:rsidP="00CC33D5">
      <w:pPr>
        <w:pStyle w:val="PargrafoparaBibl"/>
        <w:widowControl/>
      </w:pPr>
      <w:r w:rsidRPr="00D20BDD">
        <w:rPr>
          <w:lang w:val="en-US"/>
        </w:rPr>
        <w:t xml:space="preserve">DAVY, M.-M., </w:t>
      </w:r>
      <w:r w:rsidRPr="00D20BDD">
        <w:rPr>
          <w:i/>
          <w:iCs/>
          <w:lang w:val="en-US"/>
        </w:rPr>
        <w:t>Initiation à la symbolique romane, XII</w:t>
      </w:r>
      <w:r w:rsidRPr="00D20BDD">
        <w:rPr>
          <w:i/>
          <w:iCs/>
          <w:vertAlign w:val="superscript"/>
          <w:lang w:val="en-US"/>
        </w:rPr>
        <w:t>e</w:t>
      </w:r>
      <w:r w:rsidRPr="00D20BDD">
        <w:rPr>
          <w:i/>
          <w:iCs/>
          <w:lang w:val="en-US"/>
        </w:rPr>
        <w:t xml:space="preserve"> siècle </w:t>
      </w:r>
      <w:r w:rsidRPr="00D20BDD">
        <w:rPr>
          <w:lang w:val="en-US"/>
        </w:rPr>
        <w:t>[nouvelle édition de l’</w:t>
      </w:r>
      <w:r w:rsidRPr="00D20BDD">
        <w:rPr>
          <w:i/>
          <w:iCs/>
          <w:lang w:val="en-US"/>
        </w:rPr>
        <w:t>Essai sur la symbolique romane</w:t>
      </w:r>
      <w:r w:rsidRPr="00D20BDD">
        <w:rPr>
          <w:lang w:val="en-US"/>
        </w:rPr>
        <w:t xml:space="preserve">]. </w:t>
      </w:r>
      <w:r w:rsidRPr="0003691D">
        <w:t>Paris, Flammarion, 1977. 2005. 312 p. [UNICAMP] [USP]</w:t>
      </w:r>
    </w:p>
    <w:p w:rsidR="00C2086F" w:rsidRPr="0003691D" w:rsidRDefault="00C2086F" w:rsidP="00CC33D5">
      <w:pPr>
        <w:pStyle w:val="PargrafoparaBibl"/>
        <w:widowControl/>
        <w:rPr>
          <w:bCs/>
          <w:noProof/>
          <w:lang w:val="en-US"/>
        </w:rPr>
      </w:pPr>
      <w:r w:rsidRPr="00D45C00">
        <w:rPr>
          <w:bCs/>
          <w:noProof/>
        </w:rPr>
        <w:t>DE</w:t>
      </w:r>
      <w:r w:rsidRPr="00884BC6">
        <w:rPr>
          <w:bCs/>
          <w:noProof/>
        </w:rPr>
        <w:t xml:space="preserve"> LA CUESTA GONZÁLEZ, B. F., ed., </w:t>
      </w:r>
      <w:r w:rsidRPr="00884BC6">
        <w:rPr>
          <w:bCs/>
          <w:i/>
          <w:noProof/>
        </w:rPr>
        <w:t>En la senda del ‘Florilegium gallicum’</w:t>
      </w:r>
      <w:r w:rsidRPr="00884BC6">
        <w:rPr>
          <w:bCs/>
          <w:noProof/>
        </w:rPr>
        <w:t xml:space="preserve">. </w:t>
      </w:r>
      <w:r w:rsidRPr="000F2CCC">
        <w:rPr>
          <w:bCs/>
          <w:noProof/>
        </w:rPr>
        <w:t xml:space="preserve">Ed. y estudio del Florilegio del manuscrito Córdoba, archivo capitular 150. </w:t>
      </w:r>
      <w:r w:rsidRPr="0003691D">
        <w:rPr>
          <w:bCs/>
          <w:noProof/>
          <w:lang w:val="en-US"/>
        </w:rPr>
        <w:t>Textes et études du Moyen Âge, 45. Turnhout, Brepols, 2008. 542 p. [UFSCar] [USP]</w:t>
      </w:r>
    </w:p>
    <w:p w:rsidR="00FB710A" w:rsidRPr="00F61AE9" w:rsidRDefault="00FB710A" w:rsidP="00CC33D5">
      <w:pPr>
        <w:pStyle w:val="PargrafoparaBibl"/>
        <w:widowControl/>
        <w:rPr>
          <w:noProof/>
          <w:lang w:val="en-US"/>
        </w:rPr>
      </w:pPr>
      <w:r w:rsidRPr="00F61AE9">
        <w:rPr>
          <w:noProof/>
          <w:lang w:val="en-US"/>
        </w:rPr>
        <w:t xml:space="preserve">DELHAYE, Ph., </w:t>
      </w:r>
      <w:r w:rsidRPr="00F61AE9">
        <w:rPr>
          <w:i/>
          <w:iCs/>
          <w:noProof/>
          <w:lang w:val="en-US"/>
        </w:rPr>
        <w:t>Enseignement et morale au XII</w:t>
      </w:r>
      <w:r w:rsidRPr="00F61AE9">
        <w:rPr>
          <w:i/>
          <w:iCs/>
          <w:noProof/>
          <w:vertAlign w:val="superscript"/>
          <w:lang w:val="en-US"/>
        </w:rPr>
        <w:t>e</w:t>
      </w:r>
      <w:r w:rsidRPr="00F61AE9">
        <w:rPr>
          <w:i/>
          <w:iCs/>
          <w:noProof/>
          <w:lang w:val="en-US"/>
        </w:rPr>
        <w:t xml:space="preserve"> siècle</w:t>
      </w:r>
      <w:r w:rsidRPr="00F61AE9">
        <w:rPr>
          <w:noProof/>
          <w:lang w:val="en-US"/>
        </w:rPr>
        <w:t xml:space="preserve">. </w:t>
      </w:r>
      <w:r w:rsidRPr="00F61AE9">
        <w:t>Vestigia, 1.</w:t>
      </w:r>
      <w:r w:rsidRPr="00F61AE9">
        <w:rPr>
          <w:sz w:val="18"/>
          <w:szCs w:val="18"/>
        </w:rPr>
        <w:t xml:space="preserve"> </w:t>
      </w:r>
      <w:r w:rsidRPr="00F61AE9">
        <w:rPr>
          <w:noProof/>
        </w:rPr>
        <w:t xml:space="preserve">Paris, Cerf / Éditions Universitaires de Fribourg, 1988. </w:t>
      </w:r>
      <w:r w:rsidRPr="00F61AE9">
        <w:rPr>
          <w:noProof/>
          <w:lang w:val="en-US"/>
        </w:rPr>
        <w:t>136 p. [UNICAMP]</w:t>
      </w:r>
    </w:p>
    <w:p w:rsidR="00FB710A" w:rsidRPr="00F61AE9" w:rsidRDefault="00FB710A" w:rsidP="00CC33D5">
      <w:pPr>
        <w:pStyle w:val="PargrafoparaBibl"/>
        <w:widowControl/>
        <w:rPr>
          <w:noProof/>
          <w:lang w:val="en-US"/>
        </w:rPr>
      </w:pPr>
      <w:r w:rsidRPr="00F61AE9">
        <w:rPr>
          <w:lang w:val="en-US"/>
        </w:rPr>
        <w:t xml:space="preserve">DRONKE, P., </w:t>
      </w:r>
      <w:r w:rsidRPr="00F61AE9">
        <w:rPr>
          <w:i/>
          <w:iCs/>
          <w:lang w:val="en-US"/>
        </w:rPr>
        <w:t>Fabula. Explorations into the uses of myth in medieval platonism</w:t>
      </w:r>
      <w:r w:rsidRPr="00F61AE9">
        <w:rPr>
          <w:lang w:val="en-US"/>
        </w:rPr>
        <w:t>. Mittellateinische Studien und Texte, 9. Leyde, Brill, [1974] 1985.</w:t>
      </w:r>
      <w:r w:rsidRPr="00F61AE9">
        <w:rPr>
          <w:i/>
          <w:iCs/>
          <w:lang w:val="en-US"/>
        </w:rPr>
        <w:t xml:space="preserve"> </w:t>
      </w:r>
      <w:r w:rsidRPr="00F61AE9">
        <w:rPr>
          <w:lang w:val="en-US"/>
        </w:rPr>
        <w:t>200 p. [</w:t>
      </w:r>
      <w:r w:rsidRPr="00F61AE9">
        <w:rPr>
          <w:noProof/>
          <w:lang w:val="en-US"/>
        </w:rPr>
        <w:t>USP]</w:t>
      </w:r>
    </w:p>
    <w:p w:rsidR="000270AE" w:rsidRPr="004110FF" w:rsidRDefault="000270AE" w:rsidP="000270AE">
      <w:pPr>
        <w:pStyle w:val="PargrafoparaBibl"/>
        <w:rPr>
          <w:lang w:val="en-US"/>
        </w:rPr>
      </w:pPr>
      <w:r w:rsidRPr="009334B8">
        <w:rPr>
          <w:lang w:val="en-US"/>
        </w:rPr>
        <w:t xml:space="preserve">DRONKE, P., </w:t>
      </w:r>
      <w:r w:rsidRPr="009334B8">
        <w:rPr>
          <w:i/>
          <w:lang w:val="en-US"/>
        </w:rPr>
        <w:t>The spell of Calcidius: platonic concepts and images in the medieval West</w:t>
      </w:r>
      <w:r w:rsidRPr="009334B8">
        <w:rPr>
          <w:lang w:val="en-US"/>
        </w:rPr>
        <w:t xml:space="preserve">. </w:t>
      </w:r>
      <w:r w:rsidRPr="004110FF">
        <w:rPr>
          <w:lang w:val="en-US"/>
        </w:rPr>
        <w:t xml:space="preserve">Millennio medievale, 74. Firenze, SISMEL / Galluzzo, 2008. XXIII+183 p. </w:t>
      </w:r>
      <w:r>
        <w:rPr>
          <w:lang w:val="en-US"/>
        </w:rPr>
        <w:t xml:space="preserve">[PUC] </w:t>
      </w:r>
      <w:r w:rsidRPr="004110FF">
        <w:rPr>
          <w:lang w:val="en-US"/>
        </w:rPr>
        <w:t>[USP]</w:t>
      </w:r>
    </w:p>
    <w:p w:rsidR="00FB710A" w:rsidRPr="00F61AE9" w:rsidRDefault="00FB710A" w:rsidP="00CC33D5">
      <w:pPr>
        <w:pStyle w:val="PargrafoparaBibl"/>
        <w:widowControl/>
        <w:rPr>
          <w:szCs w:val="24"/>
        </w:rPr>
      </w:pPr>
      <w:r w:rsidRPr="00F61AE9">
        <w:rPr>
          <w:szCs w:val="24"/>
          <w:lang w:val="en-US"/>
        </w:rPr>
        <w:t xml:space="preserve">EVANS, </w:t>
      </w:r>
      <w:r w:rsidRPr="00F61AE9">
        <w:rPr>
          <w:lang w:val="en-US"/>
        </w:rPr>
        <w:t xml:space="preserve">G. </w:t>
      </w:r>
      <w:r w:rsidRPr="00F61AE9">
        <w:rPr>
          <w:szCs w:val="24"/>
          <w:lang w:val="en-US"/>
        </w:rPr>
        <w:t xml:space="preserve">R., </w:t>
      </w:r>
      <w:r w:rsidRPr="00F61AE9">
        <w:rPr>
          <w:i/>
          <w:iCs/>
          <w:szCs w:val="24"/>
          <w:lang w:val="en-US"/>
        </w:rPr>
        <w:t>The Language and logic of the Bible. The Earlier Middle Ages</w:t>
      </w:r>
      <w:r w:rsidRPr="00F61AE9">
        <w:rPr>
          <w:szCs w:val="24"/>
          <w:lang w:val="en-US"/>
        </w:rPr>
        <w:t xml:space="preserve">. Cambridge, UP, 1996. </w:t>
      </w:r>
      <w:r w:rsidRPr="00F61AE9">
        <w:rPr>
          <w:szCs w:val="24"/>
        </w:rPr>
        <w:t>224 p. [</w:t>
      </w:r>
      <w:r w:rsidRPr="00F61AE9">
        <w:rPr>
          <w:noProof/>
          <w:color w:val="000000"/>
          <w:szCs w:val="24"/>
        </w:rPr>
        <w:t>USP</w:t>
      </w:r>
      <w:r w:rsidRPr="00F61AE9">
        <w:rPr>
          <w:szCs w:val="24"/>
        </w:rPr>
        <w:t>]</w:t>
      </w:r>
    </w:p>
    <w:p w:rsidR="00FB710A" w:rsidRPr="005E262A" w:rsidRDefault="00FB710A" w:rsidP="00CC33D5">
      <w:pPr>
        <w:pStyle w:val="PargrafoparaBibl"/>
        <w:widowControl/>
      </w:pPr>
      <w:r w:rsidRPr="00F61AE9">
        <w:t xml:space="preserve">FLORI, J., </w:t>
      </w:r>
      <w:r w:rsidRPr="00F61AE9">
        <w:rPr>
          <w:i/>
        </w:rPr>
        <w:t>Pierre l’Ermite et la première croisade</w:t>
      </w:r>
      <w:r w:rsidRPr="00F61AE9">
        <w:t xml:space="preserve">. </w:t>
      </w:r>
      <w:r w:rsidRPr="005E262A">
        <w:t>Paris, Fayard, 1999. 647 p. [UNESP]</w:t>
      </w:r>
    </w:p>
    <w:p w:rsidR="004130EF" w:rsidRPr="004130EF" w:rsidRDefault="004130EF" w:rsidP="00CC33D5">
      <w:pPr>
        <w:pStyle w:val="PargrafoparaBibl"/>
        <w:widowControl/>
      </w:pPr>
      <w:r w:rsidRPr="00F61AE9">
        <w:t xml:space="preserve">GARIN, E., </w:t>
      </w:r>
      <w:r w:rsidRPr="00F61AE9">
        <w:rPr>
          <w:i/>
        </w:rPr>
        <w:t>Studi sul platonismo medievale</w:t>
      </w:r>
      <w:r w:rsidRPr="00F61AE9">
        <w:t xml:space="preserve">. </w:t>
      </w:r>
      <w:r w:rsidRPr="004130EF">
        <w:t>Firenze, Le Monnier, 1958. VI+219 p. [UNICAMP]</w:t>
      </w:r>
    </w:p>
    <w:p w:rsidR="00FB710A" w:rsidRPr="00F61AE9" w:rsidRDefault="00FB710A" w:rsidP="00CC33D5">
      <w:pPr>
        <w:pStyle w:val="PargrafoparaBibl"/>
        <w:widowControl/>
        <w:rPr>
          <w:noProof/>
          <w:color w:val="808080"/>
          <w:lang w:val="en-US"/>
        </w:rPr>
      </w:pPr>
      <w:r w:rsidRPr="005E262A">
        <w:rPr>
          <w:noProof/>
          <w:color w:val="808080"/>
        </w:rPr>
        <w:t xml:space="preserve">GREGORY, T., </w:t>
      </w:r>
      <w:r w:rsidRPr="005E262A">
        <w:rPr>
          <w:i/>
          <w:iCs/>
          <w:noProof/>
          <w:color w:val="808080"/>
        </w:rPr>
        <w:t xml:space="preserve">Anima mundi. </w:t>
      </w:r>
      <w:r w:rsidRPr="00F61AE9">
        <w:rPr>
          <w:i/>
          <w:iCs/>
          <w:noProof/>
          <w:color w:val="808080"/>
        </w:rPr>
        <w:t>La filosofia di Guglielmo di Conches e la Scuola di Chartres</w:t>
      </w:r>
      <w:r w:rsidRPr="00F61AE9">
        <w:rPr>
          <w:noProof/>
          <w:color w:val="808080"/>
        </w:rPr>
        <w:t xml:space="preserve">. </w:t>
      </w:r>
      <w:r w:rsidRPr="00F61AE9">
        <w:rPr>
          <w:noProof/>
          <w:color w:val="808080"/>
          <w:lang w:val="en-US"/>
        </w:rPr>
        <w:t>Firenzi, 1955. 294 p.</w:t>
      </w:r>
    </w:p>
    <w:p w:rsidR="00FB710A" w:rsidRPr="00F61AE9" w:rsidRDefault="00FB710A" w:rsidP="00CC33D5">
      <w:pPr>
        <w:pStyle w:val="PargrafoparaBibl"/>
        <w:widowControl/>
        <w:rPr>
          <w:lang w:val="en-US"/>
        </w:rPr>
      </w:pPr>
      <w:r w:rsidRPr="00F61AE9">
        <w:rPr>
          <w:lang w:val="en-US"/>
        </w:rPr>
        <w:t xml:space="preserve">HENTSCHEL, F., ed., </w:t>
      </w:r>
      <w:r w:rsidRPr="00F61AE9">
        <w:rPr>
          <w:i/>
          <w:iCs/>
          <w:lang w:val="en-US"/>
        </w:rPr>
        <w:t>Musik - und die Geschichte der Philosophie und Naturwissenschaften im Mittelalter</w:t>
      </w:r>
      <w:r w:rsidRPr="00F61AE9">
        <w:rPr>
          <w:lang w:val="en-US"/>
        </w:rPr>
        <w:t xml:space="preserve">. </w:t>
      </w:r>
      <w:r w:rsidRPr="00F61AE9">
        <w:rPr>
          <w:i/>
          <w:iCs/>
          <w:lang w:val="en-US"/>
        </w:rPr>
        <w:t>Fragen zur Wechselwirkung von ‘Musica’ und ‘Philosophia’ im Mittelalter.</w:t>
      </w:r>
      <w:r w:rsidRPr="00F61AE9">
        <w:rPr>
          <w:lang w:val="en-US"/>
        </w:rPr>
        <w:t xml:space="preserve"> Studien und Texte zur Geistesgeschichte des Mittelalters, 62. Leiden, Brill, 1998. XI+418 p. [USP]</w:t>
      </w:r>
    </w:p>
    <w:p w:rsidR="00FB710A" w:rsidRPr="00F61AE9" w:rsidRDefault="00FB710A" w:rsidP="00CC33D5">
      <w:pPr>
        <w:pStyle w:val="PargrafoparaBibl"/>
        <w:widowControl/>
        <w:rPr>
          <w:noProof/>
          <w:lang w:val="en-US"/>
        </w:rPr>
      </w:pPr>
      <w:r w:rsidRPr="00F61AE9">
        <w:rPr>
          <w:noProof/>
          <w:lang w:val="en-US"/>
        </w:rPr>
        <w:t xml:space="preserve">JAEGER, C. S., </w:t>
      </w:r>
      <w:r w:rsidRPr="00F61AE9">
        <w:rPr>
          <w:i/>
          <w:iCs/>
          <w:noProof/>
          <w:lang w:val="en-US"/>
        </w:rPr>
        <w:t>The envy of angels: cathedral schools and social ideals in Medieval Europe, 950-1200.</w:t>
      </w:r>
      <w:r w:rsidRPr="00F61AE9">
        <w:rPr>
          <w:noProof/>
          <w:lang w:val="en-US"/>
        </w:rPr>
        <w:t xml:space="preserve"> Middle Ages</w:t>
      </w:r>
      <w:r w:rsidRPr="00F61AE9">
        <w:rPr>
          <w:lang w:val="en-US"/>
        </w:rPr>
        <w:t xml:space="preserve"> series. </w:t>
      </w:r>
      <w:r w:rsidRPr="00F61AE9">
        <w:rPr>
          <w:noProof/>
          <w:lang w:val="en-US"/>
        </w:rPr>
        <w:t xml:space="preserve">Philadelphia, </w:t>
      </w:r>
      <w:r w:rsidRPr="00F61AE9">
        <w:rPr>
          <w:lang w:val="en-US"/>
        </w:rPr>
        <w:t xml:space="preserve">Pennsylvania </w:t>
      </w:r>
      <w:r w:rsidRPr="00F61AE9">
        <w:rPr>
          <w:noProof/>
          <w:lang w:val="en-US"/>
        </w:rPr>
        <w:t>UP, 1994. XVI+515 p. [USP]</w:t>
      </w:r>
    </w:p>
    <w:p w:rsidR="00FB710A" w:rsidRPr="00F61AE9" w:rsidRDefault="00FB710A" w:rsidP="00CC33D5">
      <w:pPr>
        <w:pStyle w:val="PargrafoparaBibl"/>
        <w:widowControl/>
        <w:rPr>
          <w:color w:val="808080"/>
          <w:lang w:val="en-US"/>
        </w:rPr>
      </w:pPr>
      <w:r w:rsidRPr="00F61AE9">
        <w:rPr>
          <w:color w:val="808080"/>
          <w:lang w:val="en-US"/>
        </w:rPr>
        <w:t xml:space="preserve">JEAUNEAU, E., </w:t>
      </w:r>
      <w:r w:rsidRPr="00F61AE9">
        <w:rPr>
          <w:i/>
          <w:color w:val="808080"/>
          <w:lang w:val="en-US"/>
        </w:rPr>
        <w:t>L’âge d’or des Écoles de Chartres</w:t>
      </w:r>
      <w:r w:rsidRPr="00F61AE9">
        <w:rPr>
          <w:color w:val="808080"/>
          <w:lang w:val="en-US"/>
        </w:rPr>
        <w:t>. Chartres, Houvet, 1995. 83 p.</w:t>
      </w:r>
    </w:p>
    <w:p w:rsidR="007025F0" w:rsidRPr="007025F0" w:rsidRDefault="007025F0" w:rsidP="00CC33D5">
      <w:pPr>
        <w:pStyle w:val="PargrafoparaBibl"/>
        <w:widowControl/>
        <w:rPr>
          <w:lang w:val="en-US"/>
        </w:rPr>
      </w:pPr>
      <w:r w:rsidRPr="00F61AE9">
        <w:rPr>
          <w:lang w:val="en-US"/>
        </w:rPr>
        <w:t xml:space="preserve">JEAUNEAU, E., </w:t>
      </w:r>
      <w:r w:rsidRPr="00F61AE9">
        <w:rPr>
          <w:i/>
          <w:lang w:val="en-US"/>
        </w:rPr>
        <w:t>Rethinking the School of Chartres</w:t>
      </w:r>
      <w:r w:rsidRPr="00F61AE9">
        <w:rPr>
          <w:lang w:val="en-US"/>
        </w:rPr>
        <w:t xml:space="preserve">. </w:t>
      </w:r>
      <w:r w:rsidRPr="007025F0">
        <w:rPr>
          <w:lang w:val="en-US"/>
        </w:rPr>
        <w:t xml:space="preserve">Tr. C. P. </w:t>
      </w:r>
      <w:hyperlink r:id="rId43" w:history="1">
        <w:r w:rsidRPr="007025F0">
          <w:rPr>
            <w:lang w:val="en-US"/>
          </w:rPr>
          <w:t>Desmarais</w:t>
        </w:r>
      </w:hyperlink>
      <w:r w:rsidRPr="007025F0">
        <w:rPr>
          <w:lang w:val="en-US"/>
        </w:rPr>
        <w:t xml:space="preserve">. </w:t>
      </w:r>
      <w:r w:rsidRPr="007025F0">
        <w:rPr>
          <w:rStyle w:val="text3"/>
          <w:lang w:val="en-US"/>
        </w:rPr>
        <w:t>Rethinking</w:t>
      </w:r>
      <w:r>
        <w:rPr>
          <w:lang w:val="en-US"/>
        </w:rPr>
        <w:t xml:space="preserve"> the Middle Ages, </w:t>
      </w:r>
      <w:r w:rsidRPr="007025F0">
        <w:rPr>
          <w:lang w:val="en-US"/>
        </w:rPr>
        <w:t>3</w:t>
      </w:r>
      <w:r>
        <w:rPr>
          <w:lang w:val="en-US"/>
        </w:rPr>
        <w:t xml:space="preserve">. </w:t>
      </w:r>
      <w:r w:rsidRPr="007025F0">
        <w:rPr>
          <w:lang w:val="en-US"/>
        </w:rPr>
        <w:t>Toronto, UP, 2009, ed. rev. 135 p. [USP]</w:t>
      </w:r>
    </w:p>
    <w:p w:rsidR="0086628C" w:rsidRPr="005D03D2" w:rsidRDefault="0086628C" w:rsidP="00CC33D5">
      <w:pPr>
        <w:pStyle w:val="PargrafoparaBibl"/>
        <w:widowControl/>
      </w:pPr>
      <w:r w:rsidRPr="005D03D2">
        <w:rPr>
          <w:lang w:val="en-US"/>
        </w:rPr>
        <w:lastRenderedPageBreak/>
        <w:t xml:space="preserve">JEAUNEAU, E., </w:t>
      </w:r>
      <w:r w:rsidRPr="005D03D2">
        <w:rPr>
          <w:i/>
          <w:lang w:val="en-US"/>
        </w:rPr>
        <w:t>Tendenda vela. Excursions littéraires et digressions philosophiques à travers le Moyen Âge</w:t>
      </w:r>
      <w:r w:rsidRPr="005D03D2">
        <w:rPr>
          <w:lang w:val="en-US"/>
        </w:rPr>
        <w:t xml:space="preserve">. </w:t>
      </w:r>
      <w:r w:rsidRPr="0086628C">
        <w:t xml:space="preserve">Instrumenta patristica et mediaevalia, 47. </w:t>
      </w:r>
      <w:r w:rsidRPr="005D03D2">
        <w:t>Turnhout, Brepols, 2009. XVII+785 p [UNICAMP] [USP]</w:t>
      </w:r>
    </w:p>
    <w:p w:rsidR="00D41A84" w:rsidRPr="00D41A84" w:rsidRDefault="00D41A84" w:rsidP="00CC33D5">
      <w:pPr>
        <w:pStyle w:val="PargrafoparaBibl"/>
        <w:widowControl/>
        <w:rPr>
          <w:lang w:val="en-US"/>
        </w:rPr>
      </w:pPr>
      <w:r w:rsidRPr="00F61AE9">
        <w:rPr>
          <w:lang w:val="en-US"/>
        </w:rPr>
        <w:t xml:space="preserve">JOLIVET, J., </w:t>
      </w:r>
      <w:r w:rsidRPr="00F61AE9">
        <w:rPr>
          <w:i/>
          <w:lang w:val="en-US"/>
        </w:rPr>
        <w:t>Philosophie médiévale arabe et latine</w:t>
      </w:r>
      <w:r w:rsidRPr="00F61AE9">
        <w:rPr>
          <w:lang w:val="en-US"/>
        </w:rPr>
        <w:t xml:space="preserve">. </w:t>
      </w:r>
      <w:r w:rsidRPr="00D41A84">
        <w:rPr>
          <w:szCs w:val="16"/>
          <w:lang w:val="en-US"/>
        </w:rPr>
        <w:t xml:space="preserve">Études de philosophie médiévale, 73. </w:t>
      </w:r>
      <w:r w:rsidRPr="00D41A84">
        <w:rPr>
          <w:lang w:val="en-US"/>
        </w:rPr>
        <w:t>Paris, Vrin, 1995. 320 p. [UFSCar] [UNICAMP] [USP] {NA}</w:t>
      </w:r>
    </w:p>
    <w:p w:rsidR="00FB710A" w:rsidRPr="00F61AE9" w:rsidRDefault="00FB710A" w:rsidP="00CC33D5">
      <w:pPr>
        <w:pStyle w:val="PargrafoparaBibl"/>
        <w:widowControl/>
        <w:rPr>
          <w:sz w:val="17"/>
          <w:szCs w:val="17"/>
          <w:lang w:val="en-US"/>
        </w:rPr>
      </w:pPr>
      <w:r w:rsidRPr="00F61AE9">
        <w:rPr>
          <w:lang w:val="en-US"/>
        </w:rPr>
        <w:t xml:space="preserve">KAISER, C. B., </w:t>
      </w:r>
      <w:r w:rsidRPr="00F61AE9">
        <w:rPr>
          <w:i/>
          <w:lang w:val="en-US"/>
        </w:rPr>
        <w:t>Creational theology and the history of physical scienc: the creationist tradition from Basil to Bohr</w:t>
      </w:r>
      <w:r w:rsidRPr="00F61AE9">
        <w:rPr>
          <w:lang w:val="en-US"/>
        </w:rPr>
        <w:t>. Studies in the history of christian thought, 78. Leiden, Brill, 1997. X+449 p. [USP]</w:t>
      </w:r>
    </w:p>
    <w:p w:rsidR="00FB710A" w:rsidRPr="00F61AE9" w:rsidRDefault="00FB710A" w:rsidP="00CC33D5">
      <w:pPr>
        <w:pStyle w:val="PargrafoparaBibl"/>
        <w:widowControl/>
        <w:rPr>
          <w:szCs w:val="24"/>
          <w:lang w:val="en-US"/>
        </w:rPr>
      </w:pPr>
      <w:r w:rsidRPr="00F61AE9">
        <w:rPr>
          <w:szCs w:val="24"/>
          <w:lang w:val="en-US"/>
        </w:rPr>
        <w:t>KARDAUN, M., and SPRUYT, J., eds</w:t>
      </w:r>
      <w:r w:rsidRPr="00F61AE9">
        <w:rPr>
          <w:i/>
          <w:szCs w:val="24"/>
          <w:lang w:val="en-US"/>
        </w:rPr>
        <w:t>. The winged chariot. Collected essays on Plato and platonism in honour of L. M. de Rijk</w:t>
      </w:r>
      <w:r w:rsidRPr="00F61AE9">
        <w:rPr>
          <w:szCs w:val="24"/>
          <w:lang w:val="en-US"/>
        </w:rPr>
        <w:t xml:space="preserve">. Brill’s studies in intellectual history, 100. Leiden, Brill, 2000. </w:t>
      </w:r>
      <w:r w:rsidR="006013BE">
        <w:rPr>
          <w:szCs w:val="24"/>
          <w:lang w:val="en-US"/>
        </w:rPr>
        <w:t>XXVI+331 p. [USP]</w:t>
      </w:r>
    </w:p>
    <w:p w:rsidR="00E549A6" w:rsidRPr="00BD3192" w:rsidRDefault="00E549A6" w:rsidP="00CC33D5">
      <w:pPr>
        <w:pStyle w:val="PargrafoparaBibl"/>
        <w:widowControl/>
        <w:rPr>
          <w:color w:val="808080" w:themeColor="background1" w:themeShade="80"/>
          <w:lang w:val="en-US"/>
        </w:rPr>
      </w:pPr>
      <w:r w:rsidRPr="00BD3192">
        <w:rPr>
          <w:color w:val="808080" w:themeColor="background1" w:themeShade="80"/>
          <w:lang w:val="en-US"/>
        </w:rPr>
        <w:t xml:space="preserve">KELLY, L. G., </w:t>
      </w:r>
      <w:r w:rsidRPr="00BD3192">
        <w:rPr>
          <w:i/>
          <w:color w:val="808080" w:themeColor="background1" w:themeShade="80"/>
          <w:lang w:val="en-US"/>
        </w:rPr>
        <w:t>The mirror of grammar: theology, philosophy, and the Modistae</w:t>
      </w:r>
      <w:r w:rsidRPr="00BD3192">
        <w:rPr>
          <w:color w:val="808080" w:themeColor="background1" w:themeShade="80"/>
          <w:lang w:val="en-US"/>
        </w:rPr>
        <w:t>. Studies in the history of the language sciences, 101. Amste</w:t>
      </w:r>
      <w:r w:rsidR="00BD3192" w:rsidRPr="00BD3192">
        <w:rPr>
          <w:color w:val="808080" w:themeColor="background1" w:themeShade="80"/>
          <w:lang w:val="en-US"/>
        </w:rPr>
        <w:t>rdam, Benjamins, 2002. X+236 p.</w:t>
      </w:r>
    </w:p>
    <w:p w:rsidR="00EF01E6" w:rsidRPr="00F61AE9" w:rsidRDefault="00EF01E6" w:rsidP="00CC33D5">
      <w:pPr>
        <w:pStyle w:val="PargrafoparaBibl"/>
        <w:widowControl/>
        <w:rPr>
          <w:noProof/>
          <w:szCs w:val="22"/>
          <w:lang w:val="en-US"/>
        </w:rPr>
      </w:pPr>
      <w:r w:rsidRPr="00F61AE9">
        <w:rPr>
          <w:noProof/>
          <w:szCs w:val="22"/>
          <w:lang w:val="en-US"/>
        </w:rPr>
        <w:t xml:space="preserve">KIRCHHOFF, R., </w:t>
      </w:r>
      <w:r w:rsidRPr="00F61AE9">
        <w:rPr>
          <w:i/>
          <w:noProof/>
          <w:szCs w:val="22"/>
          <w:lang w:val="en-US"/>
        </w:rPr>
        <w:t>Die Syncategoremata des Wilhelm von Sherwood. Kommentierung und historische Einordnung</w:t>
      </w:r>
      <w:r w:rsidRPr="00F61AE9">
        <w:rPr>
          <w:noProof/>
          <w:szCs w:val="22"/>
          <w:lang w:val="en-US"/>
        </w:rPr>
        <w:t xml:space="preserve">. Studien und Texte zur Geistesgeschichte des Mittelalters, 98. Leiden, Brill, 2008. XX+772 p. </w:t>
      </w:r>
      <w:r w:rsidR="00BE5EE2">
        <w:rPr>
          <w:noProof/>
          <w:szCs w:val="22"/>
          <w:lang w:val="en-US"/>
        </w:rPr>
        <w:t xml:space="preserve">[UFSCar] </w:t>
      </w:r>
      <w:r w:rsidRPr="00F61AE9">
        <w:rPr>
          <w:lang w:val="en-US"/>
        </w:rPr>
        <w:t>[USP]</w:t>
      </w:r>
    </w:p>
    <w:p w:rsidR="00EF01E6" w:rsidRPr="00794D20" w:rsidRDefault="0089287C" w:rsidP="00CC33D5">
      <w:pPr>
        <w:pStyle w:val="PargrafoparaBibl"/>
        <w:widowControl/>
        <w:rPr>
          <w:lang w:val="en-US"/>
        </w:rPr>
      </w:pPr>
      <w:r>
        <w:rPr>
          <w:lang w:val="fr-FR"/>
        </w:rPr>
        <w:t xml:space="preserve">KLIBANSKY, R., PANOFSKY, E., and SAXL, F., </w:t>
      </w:r>
      <w:r w:rsidRPr="0089287C">
        <w:rPr>
          <w:i/>
          <w:lang w:val="fr-FR"/>
        </w:rPr>
        <w:t>Saturn</w:t>
      </w:r>
      <w:r>
        <w:rPr>
          <w:lang w:val="fr-FR"/>
        </w:rPr>
        <w:t xml:space="preserve"> </w:t>
      </w:r>
      <w:r w:rsidR="00EF01E6" w:rsidRPr="00794D20">
        <w:rPr>
          <w:i/>
          <w:lang w:val="en-US"/>
        </w:rPr>
        <w:t>and melancholy: studies in the history of natural philosophy, religion, and art</w:t>
      </w:r>
      <w:r w:rsidR="00EF01E6" w:rsidRPr="00794D20">
        <w:rPr>
          <w:lang w:val="en-US"/>
        </w:rPr>
        <w:t>. London, Nelson,</w:t>
      </w:r>
      <w:r w:rsidR="00C14727" w:rsidRPr="00794D20">
        <w:rPr>
          <w:lang w:val="en-US"/>
        </w:rPr>
        <w:t xml:space="preserve"> </w:t>
      </w:r>
      <w:r w:rsidR="00EF01E6" w:rsidRPr="00794D20">
        <w:rPr>
          <w:lang w:val="en-US"/>
        </w:rPr>
        <w:t>1964, new and rev. ed. XVIII+429 p. [USP]</w:t>
      </w:r>
    </w:p>
    <w:p w:rsidR="00EF01E6" w:rsidRPr="00EF01E6" w:rsidRDefault="00EF01E6" w:rsidP="00CC33D5">
      <w:pPr>
        <w:pStyle w:val="PargrafoparaBibl"/>
        <w:widowControl/>
        <w:rPr>
          <w:lang w:val="en-US"/>
        </w:rPr>
      </w:pPr>
      <w:r w:rsidRPr="00794D20">
        <w:rPr>
          <w:lang w:val="fr-FR"/>
        </w:rPr>
        <w:t xml:space="preserve">KLIBANSKY, R., PANOFSKY, E., et SAXL, F., </w:t>
      </w:r>
      <w:r w:rsidRPr="00794D20">
        <w:rPr>
          <w:i/>
          <w:iCs/>
          <w:lang w:val="en-US"/>
        </w:rPr>
        <w:t>Saturne et la mélancolie: études historiques et philosophiques: nature, religion, médecine et art</w:t>
      </w:r>
      <w:r w:rsidRPr="00794D20">
        <w:rPr>
          <w:lang w:val="en-US"/>
        </w:rPr>
        <w:t xml:space="preserve">. Tr. F. Durand-Bogaert et L. Evrard. Paris, Gallimard, 1989. </w:t>
      </w:r>
      <w:r w:rsidRPr="00EF01E6">
        <w:rPr>
          <w:lang w:val="en-US"/>
        </w:rPr>
        <w:t xml:space="preserve">738 p. </w:t>
      </w:r>
      <w:r w:rsidRPr="00794D20">
        <w:rPr>
          <w:lang w:val="fr-FR"/>
        </w:rPr>
        <w:t xml:space="preserve">[UNIFESP] </w:t>
      </w:r>
      <w:r w:rsidRPr="00EF01E6">
        <w:rPr>
          <w:lang w:val="en-US"/>
        </w:rPr>
        <w:t>[UNICAMP] [USP]</w:t>
      </w:r>
    </w:p>
    <w:p w:rsidR="00EF01E6" w:rsidRPr="00794D20" w:rsidRDefault="0089287C" w:rsidP="00CC33D5">
      <w:pPr>
        <w:pStyle w:val="PargrafoparaBibl"/>
        <w:widowControl/>
        <w:rPr>
          <w:lang w:val="fr-FR"/>
        </w:rPr>
      </w:pPr>
      <w:r>
        <w:rPr>
          <w:lang w:val="fr-FR"/>
        </w:rPr>
        <w:t>KLIBANSKY, R., PANOFSKY, E., e</w:t>
      </w:r>
      <w:r w:rsidR="00EF01E6" w:rsidRPr="00794D20">
        <w:rPr>
          <w:lang w:val="fr-FR"/>
        </w:rPr>
        <w:t xml:space="preserve"> SAXL, F., </w:t>
      </w:r>
      <w:r w:rsidR="00EF01E6" w:rsidRPr="00794D20">
        <w:rPr>
          <w:bCs/>
          <w:i/>
          <w:szCs w:val="24"/>
        </w:rPr>
        <w:t>Saturno e la melanconia: studi di storia della filosofia naturale, religione e arte</w:t>
      </w:r>
      <w:r w:rsidR="00EF01E6" w:rsidRPr="00794D20">
        <w:rPr>
          <w:bCs/>
          <w:szCs w:val="24"/>
        </w:rPr>
        <w:t>.</w:t>
      </w:r>
      <w:r w:rsidR="00EF01E6" w:rsidRPr="00794D20">
        <w:rPr>
          <w:szCs w:val="24"/>
        </w:rPr>
        <w:t xml:space="preserve"> Tr. R. Federici. Torino, Einaudi, 1983</w:t>
      </w:r>
      <w:r w:rsidR="00EF01E6" w:rsidRPr="00794D20">
        <w:rPr>
          <w:szCs w:val="24"/>
          <w:vertAlign w:val="superscript"/>
        </w:rPr>
        <w:t>2</w:t>
      </w:r>
      <w:r w:rsidR="00EF01E6" w:rsidRPr="00794D20">
        <w:rPr>
          <w:szCs w:val="24"/>
        </w:rPr>
        <w:t>. 401 p.</w:t>
      </w:r>
      <w:r w:rsidR="00EF01E6" w:rsidRPr="00EF01E6">
        <w:rPr>
          <w:szCs w:val="24"/>
        </w:rPr>
        <w:t xml:space="preserve"> [</w:t>
      </w:r>
      <w:r w:rsidR="00EF01E6" w:rsidRPr="00794D20">
        <w:rPr>
          <w:lang w:val="es-ES_tradnl"/>
        </w:rPr>
        <w:t>UNICAMP]</w:t>
      </w:r>
    </w:p>
    <w:p w:rsidR="00EF01E6" w:rsidRPr="00794D20" w:rsidRDefault="00EF01E6" w:rsidP="00CC33D5">
      <w:pPr>
        <w:pStyle w:val="PargrafoparaBibl"/>
        <w:widowControl/>
        <w:rPr>
          <w:lang w:val="es-ES_tradnl"/>
        </w:rPr>
      </w:pPr>
      <w:r w:rsidRPr="00794D20">
        <w:rPr>
          <w:lang w:val="fr-FR"/>
        </w:rPr>
        <w:t xml:space="preserve">KLIBANSKY, R., PANOFSKY, E., </w:t>
      </w:r>
      <w:r w:rsidR="0089287C">
        <w:rPr>
          <w:lang w:val="fr-FR"/>
        </w:rPr>
        <w:t>y</w:t>
      </w:r>
      <w:r w:rsidRPr="00794D20">
        <w:rPr>
          <w:lang w:val="fr-FR"/>
        </w:rPr>
        <w:t xml:space="preserve"> SAXL, F., </w:t>
      </w:r>
      <w:r w:rsidRPr="00794D20">
        <w:rPr>
          <w:i/>
          <w:lang w:val="es-ES_tradnl"/>
        </w:rPr>
        <w:t>Saturno y la melancolia: estudios de historia de la filosofia de la naturaleza, la religion y el arte</w:t>
      </w:r>
      <w:r w:rsidRPr="00794D20">
        <w:rPr>
          <w:lang w:val="es-ES_tradnl"/>
        </w:rPr>
        <w:t>. Tr. M. L. Balseiro. Madrid, Alianza, 1991. 427 p. [UNICAMP]</w:t>
      </w:r>
    </w:p>
    <w:p w:rsidR="00FB710A" w:rsidRPr="00F61AE9" w:rsidRDefault="00FB710A" w:rsidP="00CC33D5">
      <w:pPr>
        <w:pStyle w:val="PargrafoparaBibl"/>
        <w:widowControl/>
      </w:pPr>
      <w:r w:rsidRPr="000E68CB">
        <w:rPr>
          <w:i/>
          <w:iCs/>
          <w:lang w:val="es-ES_tradnl"/>
        </w:rPr>
        <w:t xml:space="preserve">L’homme et son destin d’après les penseurs du Moyen Âge. </w:t>
      </w:r>
      <w:r w:rsidRPr="000E68CB">
        <w:rPr>
          <w:lang w:val="es-ES_tradnl"/>
        </w:rPr>
        <w:t xml:space="preserve">SIEPM, I. Louvain, Nauwelaerts / Paris, Béatrice-Nauwelaerts, 1960. </w:t>
      </w:r>
      <w:r w:rsidRPr="00F61AE9">
        <w:t>845 p. [UNESP]</w:t>
      </w:r>
      <w:r w:rsidR="00357944">
        <w:t xml:space="preserve"> [USP]</w:t>
      </w:r>
    </w:p>
    <w:p w:rsidR="00FB710A" w:rsidRPr="00F61AE9" w:rsidRDefault="00FB710A" w:rsidP="00CC33D5">
      <w:pPr>
        <w:pStyle w:val="PargrafoparaBibl"/>
        <w:widowControl/>
        <w:rPr>
          <w:szCs w:val="14"/>
        </w:rPr>
      </w:pPr>
      <w:r w:rsidRPr="00F61AE9">
        <w:rPr>
          <w:szCs w:val="14"/>
        </w:rPr>
        <w:t xml:space="preserve">LEMOINE, M., </w:t>
      </w:r>
      <w:r w:rsidRPr="00F61AE9">
        <w:rPr>
          <w:i/>
          <w:szCs w:val="14"/>
        </w:rPr>
        <w:t>Intorno a Chartres. Naturalismo platonico nella tradizione cristiana del XII secolo</w:t>
      </w:r>
      <w:r w:rsidRPr="00F61AE9">
        <w:rPr>
          <w:szCs w:val="14"/>
        </w:rPr>
        <w:t xml:space="preserve">. Tr. A. Tombolini. </w:t>
      </w:r>
      <w:r w:rsidRPr="00F61AE9">
        <w:rPr>
          <w:szCs w:val="24"/>
        </w:rPr>
        <w:t xml:space="preserve">Eredità medievale, 11. </w:t>
      </w:r>
      <w:r w:rsidRPr="00F61AE9">
        <w:rPr>
          <w:szCs w:val="14"/>
        </w:rPr>
        <w:t>Milano, Jaca Book, 1998. 128 p. [USP]</w:t>
      </w:r>
    </w:p>
    <w:p w:rsidR="00FB710A" w:rsidRPr="00F61AE9" w:rsidRDefault="00FB710A" w:rsidP="00CC33D5">
      <w:pPr>
        <w:pStyle w:val="PargrafoparaBibl"/>
        <w:widowControl/>
        <w:rPr>
          <w:lang w:val="en-US"/>
        </w:rPr>
      </w:pPr>
      <w:r w:rsidRPr="00F61AE9">
        <w:rPr>
          <w:lang w:val="en-US"/>
        </w:rPr>
        <w:t xml:space="preserve">LEMOINE, M., </w:t>
      </w:r>
      <w:r w:rsidRPr="00F61AE9">
        <w:rPr>
          <w:i/>
          <w:iCs/>
          <w:lang w:val="en-US"/>
        </w:rPr>
        <w:t>Théologie et platonisme au XII</w:t>
      </w:r>
      <w:r w:rsidRPr="00F61AE9">
        <w:rPr>
          <w:i/>
          <w:iCs/>
          <w:vertAlign w:val="superscript"/>
          <w:lang w:val="en-US"/>
        </w:rPr>
        <w:t>e</w:t>
      </w:r>
      <w:r w:rsidRPr="00F61AE9">
        <w:rPr>
          <w:i/>
          <w:iCs/>
          <w:lang w:val="en-US"/>
        </w:rPr>
        <w:t xml:space="preserve"> siècle</w:t>
      </w:r>
      <w:r w:rsidRPr="00F61AE9">
        <w:rPr>
          <w:lang w:val="en-US"/>
        </w:rPr>
        <w:t>. Initiations au Moyen âge. Paris, Cerf, 1998. 144 p. [USP]</w:t>
      </w:r>
    </w:p>
    <w:p w:rsidR="004A37BD" w:rsidRPr="004A37BD" w:rsidRDefault="004A37BD" w:rsidP="00CC33D5">
      <w:pPr>
        <w:pStyle w:val="PargrafoparaBibl"/>
        <w:widowControl/>
        <w:rPr>
          <w:lang w:val="en-US"/>
        </w:rPr>
      </w:pPr>
      <w:r w:rsidRPr="00EA391C">
        <w:rPr>
          <w:lang w:val="es-ES_tradnl"/>
        </w:rPr>
        <w:lastRenderedPageBreak/>
        <w:t xml:space="preserve">van der LUGT, M., </w:t>
      </w:r>
      <w:r w:rsidRPr="00EA391C">
        <w:rPr>
          <w:i/>
          <w:lang w:val="es-ES_tradnl"/>
        </w:rPr>
        <w:t>Le ver, le démon et la vierge. Les théories médiévales de la génération extraordinaire. Une étude sur les rapports entre théologie, philosophie naturelle et médecine</w:t>
      </w:r>
      <w:r w:rsidRPr="00EA391C">
        <w:rPr>
          <w:lang w:val="es-ES_tradnl"/>
        </w:rPr>
        <w:t>. L’ane d’or, 20. Paris, Les Belles Lettres, 2004. XIV+621 p.</w:t>
      </w:r>
      <w:r w:rsidRPr="004A37BD">
        <w:rPr>
          <w:lang w:val="en-US"/>
        </w:rPr>
        <w:t xml:space="preserve"> [USP]</w:t>
      </w:r>
    </w:p>
    <w:p w:rsidR="00FB710A" w:rsidRPr="005722F9" w:rsidRDefault="00FB710A" w:rsidP="00CC33D5">
      <w:pPr>
        <w:pStyle w:val="PargrafoparaBibl"/>
        <w:widowControl/>
        <w:rPr>
          <w:lang w:val="en-US"/>
        </w:rPr>
      </w:pPr>
      <w:r w:rsidRPr="00F61AE9">
        <w:rPr>
          <w:lang w:val="en-US"/>
        </w:rPr>
        <w:t xml:space="preserve">LUTZ-BACHMANN, M., et al., eds., </w:t>
      </w:r>
      <w:r w:rsidRPr="00F61AE9">
        <w:rPr>
          <w:i/>
          <w:iCs/>
          <w:lang w:val="en-US"/>
        </w:rPr>
        <w:t>Metaphysics in the Twelfth Century. On the relationship among philosophy, science, and theology</w:t>
      </w:r>
      <w:r w:rsidRPr="00F61AE9">
        <w:rPr>
          <w:lang w:val="en-US"/>
        </w:rPr>
        <w:t xml:space="preserve">. Textes et études du Moyen Âge, 19. </w:t>
      </w:r>
      <w:r w:rsidRPr="005722F9">
        <w:rPr>
          <w:lang w:val="en-US"/>
        </w:rPr>
        <w:t xml:space="preserve">Louvain-la-Neuve, FIDEM, 2004. XIV+220 p. [UNICAMP] </w:t>
      </w:r>
      <w:r w:rsidRPr="005722F9">
        <w:rPr>
          <w:noProof/>
          <w:szCs w:val="15"/>
          <w:lang w:val="en-US"/>
        </w:rPr>
        <w:t>[USP]</w:t>
      </w:r>
    </w:p>
    <w:p w:rsidR="00047D92" w:rsidRDefault="00047D92" w:rsidP="00CC33D5">
      <w:pPr>
        <w:pStyle w:val="PargrafoparaBibl"/>
        <w:widowControl/>
        <w:rPr>
          <w:noProof/>
          <w:szCs w:val="16"/>
          <w:lang w:val="en-US"/>
        </w:rPr>
      </w:pPr>
      <w:r w:rsidRPr="00F61AE9">
        <w:rPr>
          <w:noProof/>
          <w:color w:val="000000"/>
          <w:szCs w:val="16"/>
          <w:lang w:val="en-US"/>
        </w:rPr>
        <w:t xml:space="preserve">MARENBON, </w:t>
      </w:r>
      <w:r w:rsidRPr="00F61AE9">
        <w:rPr>
          <w:noProof/>
          <w:lang w:val="en-US"/>
        </w:rPr>
        <w:t xml:space="preserve">J., </w:t>
      </w:r>
      <w:r w:rsidRPr="00F61AE9">
        <w:rPr>
          <w:i/>
          <w:iCs/>
          <w:noProof/>
          <w:color w:val="000000"/>
          <w:szCs w:val="16"/>
          <w:lang w:val="en-US"/>
        </w:rPr>
        <w:t>Early medieval philosophy (480-1150). An introduction</w:t>
      </w:r>
      <w:r w:rsidRPr="00F61AE9">
        <w:rPr>
          <w:noProof/>
          <w:color w:val="000000"/>
          <w:szCs w:val="16"/>
          <w:lang w:val="en-US"/>
        </w:rPr>
        <w:t>. London, Routledge, 1988. 2002</w:t>
      </w:r>
      <w:r w:rsidRPr="00F61AE9">
        <w:rPr>
          <w:noProof/>
          <w:color w:val="000000"/>
          <w:szCs w:val="16"/>
          <w:vertAlign w:val="superscript"/>
          <w:lang w:val="en-US"/>
        </w:rPr>
        <w:t>2</w:t>
      </w:r>
      <w:r w:rsidRPr="00F61AE9">
        <w:rPr>
          <w:noProof/>
          <w:color w:val="000000"/>
          <w:szCs w:val="16"/>
          <w:lang w:val="en-US"/>
        </w:rPr>
        <w:t xml:space="preserve">. </w:t>
      </w:r>
      <w:r w:rsidRPr="00F61AE9">
        <w:rPr>
          <w:noProof/>
          <w:szCs w:val="16"/>
          <w:lang w:val="en-US"/>
        </w:rPr>
        <w:t>XV+197 p.</w:t>
      </w:r>
      <w:r w:rsidRPr="00F61AE9">
        <w:rPr>
          <w:noProof/>
          <w:color w:val="000000"/>
          <w:szCs w:val="16"/>
          <w:lang w:val="en-US"/>
        </w:rPr>
        <w:t xml:space="preserve"> [UFSCar] [UNICAMP</w:t>
      </w:r>
      <w:r>
        <w:rPr>
          <w:noProof/>
          <w:szCs w:val="16"/>
          <w:lang w:val="en-US"/>
        </w:rPr>
        <w:t>] [USP]</w:t>
      </w:r>
    </w:p>
    <w:p w:rsidR="00243DB6" w:rsidRPr="00DA0EBB" w:rsidRDefault="00243DB6" w:rsidP="00CC33D5">
      <w:pPr>
        <w:pStyle w:val="PargrafoparaBibl"/>
        <w:widowControl/>
        <w:rPr>
          <w:bCs/>
          <w:noProof/>
          <w:color w:val="808080" w:themeColor="background1" w:themeShade="80"/>
        </w:rPr>
      </w:pPr>
      <w:r w:rsidRPr="00BE1ECA">
        <w:rPr>
          <w:bCs/>
          <w:noProof/>
          <w:color w:val="808080" w:themeColor="background1" w:themeShade="80"/>
        </w:rPr>
        <w:t>MARTELLO, C.</w:t>
      </w:r>
      <w:r>
        <w:rPr>
          <w:bCs/>
          <w:noProof/>
          <w:color w:val="808080" w:themeColor="background1" w:themeShade="80"/>
        </w:rPr>
        <w:t xml:space="preserve"> A.</w:t>
      </w:r>
      <w:r w:rsidRPr="00BE1ECA">
        <w:rPr>
          <w:bCs/>
          <w:noProof/>
          <w:color w:val="808080" w:themeColor="background1" w:themeShade="80"/>
        </w:rPr>
        <w:t xml:space="preserve">, </w:t>
      </w:r>
      <w:r w:rsidRPr="00BE1ECA">
        <w:rPr>
          <w:bCs/>
          <w:i/>
          <w:noProof/>
          <w:color w:val="808080" w:themeColor="background1" w:themeShade="80"/>
        </w:rPr>
        <w:t>Anima e conoscenza in Guglielmo di Conches</w:t>
      </w:r>
      <w:r w:rsidRPr="00BE1ECA">
        <w:rPr>
          <w:bCs/>
          <w:noProof/>
          <w:color w:val="808080" w:themeColor="background1" w:themeShade="80"/>
        </w:rPr>
        <w:t xml:space="preserve">. </w:t>
      </w:r>
      <w:r w:rsidRPr="00DA0EBB">
        <w:rPr>
          <w:bCs/>
          <w:noProof/>
          <w:color w:val="808080" w:themeColor="background1" w:themeShade="80"/>
        </w:rPr>
        <w:t>Catania, CUECM, 2012. 150 p.*</w:t>
      </w:r>
    </w:p>
    <w:p w:rsidR="00FB710A" w:rsidRPr="00BE1ECA" w:rsidRDefault="00FB710A" w:rsidP="00CC33D5">
      <w:pPr>
        <w:pStyle w:val="PargrafoparaBibl"/>
        <w:widowControl/>
        <w:rPr>
          <w:bCs/>
          <w:noProof/>
        </w:rPr>
      </w:pPr>
      <w:r w:rsidRPr="00F61AE9">
        <w:rPr>
          <w:bCs/>
          <w:noProof/>
        </w:rPr>
        <w:t>MARTELLO, C.</w:t>
      </w:r>
      <w:r w:rsidR="00243DB6">
        <w:rPr>
          <w:bCs/>
          <w:noProof/>
        </w:rPr>
        <w:t xml:space="preserve"> A.</w:t>
      </w:r>
      <w:r w:rsidRPr="00F61AE9">
        <w:rPr>
          <w:bCs/>
          <w:noProof/>
        </w:rPr>
        <w:t xml:space="preserve">, et al., a cura di, </w:t>
      </w:r>
      <w:r w:rsidRPr="00F61AE9">
        <w:rPr>
          <w:bCs/>
          <w:i/>
          <w:noProof/>
        </w:rPr>
        <w:t>Cosmogonie e cosmologie nel medioevo</w:t>
      </w:r>
      <w:r w:rsidRPr="00F61AE9">
        <w:rPr>
          <w:bCs/>
          <w:noProof/>
        </w:rPr>
        <w:t>.</w:t>
      </w:r>
      <w:r w:rsidRPr="00F61AE9">
        <w:rPr>
          <w:b/>
          <w:noProof/>
        </w:rPr>
        <w:t xml:space="preserve"> </w:t>
      </w:r>
      <w:r w:rsidRPr="00BE1ECA">
        <w:rPr>
          <w:bCs/>
          <w:noProof/>
        </w:rPr>
        <w:t>Textes et études du Moyen Âge, 46. Turnhout, Brepols, 2008. XVI+525 p. [UF</w:t>
      </w:r>
      <w:r w:rsidR="008B2EDD">
        <w:rPr>
          <w:bCs/>
          <w:noProof/>
        </w:rPr>
        <w:t>SCar] [USP]</w:t>
      </w:r>
    </w:p>
    <w:p w:rsidR="00243DB6" w:rsidRPr="0079224A" w:rsidRDefault="00243DB6" w:rsidP="00CC33D5">
      <w:pPr>
        <w:pStyle w:val="PargrafoparaBibl"/>
        <w:widowControl/>
        <w:rPr>
          <w:noProof/>
          <w:szCs w:val="24"/>
          <w:lang w:val="en-US"/>
        </w:rPr>
      </w:pPr>
      <w:r w:rsidRPr="009447E0">
        <w:rPr>
          <w:noProof/>
          <w:szCs w:val="24"/>
        </w:rPr>
        <w:t xml:space="preserve">MARTELLO, C. A., </w:t>
      </w:r>
      <w:r w:rsidRPr="0080531D">
        <w:rPr>
          <w:i/>
          <w:noProof/>
          <w:szCs w:val="24"/>
        </w:rPr>
        <w:t xml:space="preserve">La dottrina dei teologi. </w:t>
      </w:r>
      <w:r w:rsidRPr="006D078A">
        <w:rPr>
          <w:i/>
          <w:noProof/>
          <w:szCs w:val="24"/>
        </w:rPr>
        <w:t>Ragione e dialettica nei secolo XI-XII</w:t>
      </w:r>
      <w:r w:rsidRPr="006D078A">
        <w:rPr>
          <w:noProof/>
          <w:szCs w:val="24"/>
        </w:rPr>
        <w:t xml:space="preserve">. </w:t>
      </w:r>
      <w:r w:rsidRPr="0079224A">
        <w:rPr>
          <w:noProof/>
          <w:szCs w:val="24"/>
          <w:lang w:val="en-US"/>
        </w:rPr>
        <w:t xml:space="preserve">Catania, CUECM, [2005] </w:t>
      </w:r>
      <w:r w:rsidRPr="0079224A">
        <w:rPr>
          <w:lang w:val="en-US"/>
        </w:rPr>
        <w:t>2008, 2ª edizione riveduta e aggiornata.</w:t>
      </w:r>
      <w:r w:rsidRPr="0079224A">
        <w:rPr>
          <w:noProof/>
          <w:szCs w:val="24"/>
          <w:lang w:val="en-US"/>
        </w:rPr>
        <w:t xml:space="preserve"> 368 p. [USP]</w:t>
      </w:r>
    </w:p>
    <w:p w:rsidR="00AA32F2" w:rsidRPr="00A76C28" w:rsidRDefault="00AA32F2" w:rsidP="00AA32F2">
      <w:pPr>
        <w:pStyle w:val="PargrafoparaBibl"/>
      </w:pPr>
      <w:r w:rsidRPr="00BF49A7">
        <w:rPr>
          <w:lang w:val="en-US"/>
        </w:rPr>
        <w:t xml:space="preserve">MURPHY, J. J., </w:t>
      </w:r>
      <w:r>
        <w:rPr>
          <w:i/>
          <w:iCs/>
          <w:lang w:val="en-US"/>
        </w:rPr>
        <w:t>Rhetoric in the Middle Ages. A history of rhetorical theory from Saint Augustine to the Renaissance</w:t>
      </w:r>
      <w:r>
        <w:rPr>
          <w:lang w:val="en-US"/>
        </w:rPr>
        <w:t xml:space="preserve">. Berkeley, California UP, [1974] </w:t>
      </w:r>
      <w:r w:rsidRPr="00BA1FA4">
        <w:rPr>
          <w:lang w:val="en-US"/>
        </w:rPr>
        <w:t>1981. 1990</w:t>
      </w:r>
      <w:r w:rsidRPr="00BA1FA4">
        <w:rPr>
          <w:vertAlign w:val="superscript"/>
          <w:lang w:val="en-US"/>
        </w:rPr>
        <w:t>6</w:t>
      </w:r>
      <w:r w:rsidRPr="00BA1FA4">
        <w:rPr>
          <w:lang w:val="en-US"/>
        </w:rPr>
        <w:t xml:space="preserve">. Tempe, Arizona Center for Medieval and Renaissance Studies, 2001. </w:t>
      </w:r>
      <w:r w:rsidRPr="00A76C28">
        <w:t>XIV+395 p. [UFABC] [USP]</w:t>
      </w:r>
    </w:p>
    <w:p w:rsidR="00AF00FF" w:rsidRPr="009507FA" w:rsidRDefault="00AF00FF" w:rsidP="00AF00FF">
      <w:pPr>
        <w:pStyle w:val="PargrafoparaBibl"/>
        <w:widowControl/>
      </w:pPr>
      <w:r w:rsidRPr="00F61AE9">
        <w:t xml:space="preserve">MURPHY, </w:t>
      </w:r>
      <w:r w:rsidRPr="00997D6E">
        <w:t>J</w:t>
      </w:r>
      <w:r>
        <w:t>.</w:t>
      </w:r>
      <w:r w:rsidRPr="00997D6E">
        <w:t xml:space="preserve"> </w:t>
      </w:r>
      <w:r w:rsidRPr="00F61AE9">
        <w:t xml:space="preserve">J., </w:t>
      </w:r>
      <w:r w:rsidRPr="00F61AE9">
        <w:rPr>
          <w:i/>
        </w:rPr>
        <w:t>La retorica nel Medioevo: una storia delle teorie retoriche da S. Agostino al Rinascimento</w:t>
      </w:r>
      <w:r w:rsidRPr="00F61AE9">
        <w:t xml:space="preserve">. Intr. e tr. di V. Licitra. Napoli, Liguori, 1983. </w:t>
      </w:r>
      <w:r w:rsidRPr="009507FA">
        <w:t>XXII+455 p. [USP]</w:t>
      </w:r>
    </w:p>
    <w:p w:rsidR="00C809F5" w:rsidRPr="00C809F5" w:rsidRDefault="00C809F5" w:rsidP="00CC33D5">
      <w:pPr>
        <w:pStyle w:val="PargrafoparaBibl"/>
        <w:widowControl/>
        <w:rPr>
          <w:bCs/>
          <w:noProof/>
          <w:color w:val="808080" w:themeColor="background1" w:themeShade="80"/>
          <w:lang w:val="en-US"/>
        </w:rPr>
      </w:pPr>
      <w:r w:rsidRPr="00C809F5">
        <w:rPr>
          <w:bCs/>
          <w:noProof/>
          <w:color w:val="808080" w:themeColor="background1" w:themeShade="80"/>
        </w:rPr>
        <w:t xml:space="preserve">OBRIST, B., et CAIAZZO I., éds., </w:t>
      </w:r>
      <w:r w:rsidRPr="00C809F5">
        <w:rPr>
          <w:bCs/>
          <w:i/>
          <w:noProof/>
          <w:color w:val="808080" w:themeColor="background1" w:themeShade="80"/>
        </w:rPr>
        <w:t xml:space="preserve">Guillaume de Conches. </w:t>
      </w:r>
      <w:r w:rsidRPr="008A76F9">
        <w:rPr>
          <w:bCs/>
          <w:i/>
          <w:noProof/>
          <w:color w:val="808080" w:themeColor="background1" w:themeShade="80"/>
          <w:lang w:val="en-US"/>
        </w:rPr>
        <w:t>Philosophie et science au XII</w:t>
      </w:r>
      <w:r w:rsidRPr="008A76F9">
        <w:rPr>
          <w:bCs/>
          <w:i/>
          <w:noProof/>
          <w:color w:val="808080" w:themeColor="background1" w:themeShade="80"/>
          <w:vertAlign w:val="superscript"/>
          <w:lang w:val="en-US"/>
        </w:rPr>
        <w:t>ème</w:t>
      </w:r>
      <w:r w:rsidRPr="008A76F9">
        <w:rPr>
          <w:bCs/>
          <w:i/>
          <w:noProof/>
          <w:color w:val="808080" w:themeColor="background1" w:themeShade="80"/>
          <w:lang w:val="en-US"/>
        </w:rPr>
        <w:t xml:space="preserve"> siècle. </w:t>
      </w:r>
      <w:r w:rsidRPr="008A76F9">
        <w:rPr>
          <w:bCs/>
          <w:noProof/>
          <w:color w:val="808080" w:themeColor="background1" w:themeShade="80"/>
          <w:lang w:val="en-US"/>
        </w:rPr>
        <w:t>M</w:t>
      </w:r>
      <w:r w:rsidRPr="00C809F5">
        <w:rPr>
          <w:bCs/>
          <w:noProof/>
          <w:color w:val="808080" w:themeColor="background1" w:themeShade="80"/>
          <w:lang w:val="en-US"/>
        </w:rPr>
        <w:t>icrologus’ library, 42. Firenze, SISMEL / Galluzzo, 2011. 522</w:t>
      </w:r>
      <w:r>
        <w:rPr>
          <w:bCs/>
          <w:noProof/>
          <w:color w:val="808080" w:themeColor="background1" w:themeShade="80"/>
          <w:lang w:val="en-US"/>
        </w:rPr>
        <w:t xml:space="preserve"> p.*</w:t>
      </w:r>
    </w:p>
    <w:p w:rsidR="00FB710A" w:rsidRPr="00F61AE9" w:rsidRDefault="00FB710A" w:rsidP="00CC33D5">
      <w:pPr>
        <w:pStyle w:val="PargrafoparaBibl"/>
        <w:widowControl/>
        <w:rPr>
          <w:noProof/>
          <w:lang w:val="en-US"/>
        </w:rPr>
      </w:pPr>
      <w:r w:rsidRPr="00F61AE9">
        <w:rPr>
          <w:szCs w:val="24"/>
          <w:lang w:val="en-US"/>
        </w:rPr>
        <w:t xml:space="preserve">OTTEN, W., </w:t>
      </w:r>
      <w:r w:rsidRPr="00F61AE9">
        <w:rPr>
          <w:i/>
          <w:szCs w:val="24"/>
          <w:lang w:val="en-US"/>
        </w:rPr>
        <w:t>From paradise to paradigm: a study of Twelfth-Century humanism</w:t>
      </w:r>
      <w:r w:rsidRPr="00F61AE9">
        <w:rPr>
          <w:szCs w:val="24"/>
          <w:lang w:val="en-US"/>
        </w:rPr>
        <w:t>.</w:t>
      </w:r>
      <w:r w:rsidRPr="00F61AE9">
        <w:rPr>
          <w:b/>
          <w:bCs/>
          <w:color w:val="000000"/>
          <w:sz w:val="23"/>
          <w:szCs w:val="23"/>
          <w:lang w:val="en-US"/>
        </w:rPr>
        <w:t xml:space="preserve"> </w:t>
      </w:r>
      <w:r w:rsidRPr="00F61AE9">
        <w:rPr>
          <w:szCs w:val="24"/>
          <w:lang w:val="en-US"/>
        </w:rPr>
        <w:t xml:space="preserve">Brill’s studies in intellectual history, 127. Leiden, Brill, 2004. XV+330 p. </w:t>
      </w:r>
      <w:r w:rsidRPr="00F61AE9">
        <w:rPr>
          <w:lang w:val="en-US"/>
        </w:rPr>
        <w:t xml:space="preserve">[UNICAMP] </w:t>
      </w:r>
      <w:r w:rsidRPr="00F61AE9">
        <w:rPr>
          <w:noProof/>
          <w:lang w:val="en-US"/>
        </w:rPr>
        <w:t>[USP]</w:t>
      </w:r>
    </w:p>
    <w:p w:rsidR="00FB710A" w:rsidRPr="00F61AE9" w:rsidRDefault="00FB710A" w:rsidP="00CC33D5">
      <w:pPr>
        <w:pStyle w:val="PargrafoparaBibl"/>
        <w:widowControl/>
        <w:rPr>
          <w:lang w:val="en-US"/>
        </w:rPr>
      </w:pPr>
      <w:r w:rsidRPr="00F61AE9">
        <w:rPr>
          <w:lang w:val="en-US"/>
        </w:rPr>
        <w:t>RICKLIN,</w:t>
      </w:r>
      <w:r w:rsidRPr="00F61AE9">
        <w:rPr>
          <w:i/>
          <w:iCs/>
          <w:lang w:val="en-US"/>
        </w:rPr>
        <w:t xml:space="preserve"> </w:t>
      </w:r>
      <w:r w:rsidRPr="00F61AE9">
        <w:rPr>
          <w:lang w:val="en-US"/>
        </w:rPr>
        <w:t>T.,</w:t>
      </w:r>
      <w:r w:rsidRPr="00F61AE9">
        <w:rPr>
          <w:i/>
          <w:iCs/>
          <w:lang w:val="en-US"/>
        </w:rPr>
        <w:t xml:space="preserve"> Der Traum der Philosophie im 12. Jahrhundert</w:t>
      </w:r>
      <w:r w:rsidRPr="00F61AE9">
        <w:rPr>
          <w:lang w:val="en-US"/>
        </w:rPr>
        <w:t xml:space="preserve">. </w:t>
      </w:r>
      <w:r w:rsidRPr="00F61AE9">
        <w:rPr>
          <w:i/>
          <w:iCs/>
          <w:lang w:val="en-US"/>
        </w:rPr>
        <w:t>Traumtheorien zwischen Constantinus Africanus und Aristoteles.</w:t>
      </w:r>
      <w:r w:rsidRPr="00F61AE9">
        <w:rPr>
          <w:lang w:val="en-US"/>
        </w:rPr>
        <w:t xml:space="preserve"> Mittellateinische Studien und Texte, 24. Leiden, Brill, 1998.</w:t>
      </w:r>
      <w:r w:rsidRPr="00F61AE9">
        <w:rPr>
          <w:i/>
          <w:iCs/>
          <w:lang w:val="en-US"/>
        </w:rPr>
        <w:t xml:space="preserve"> </w:t>
      </w:r>
      <w:r w:rsidRPr="00F61AE9">
        <w:rPr>
          <w:iCs/>
          <w:lang w:val="en-US"/>
        </w:rPr>
        <w:t>VI+</w:t>
      </w:r>
      <w:r w:rsidRPr="00F61AE9">
        <w:rPr>
          <w:lang w:val="en-US"/>
        </w:rPr>
        <w:t>528 p. [UNICAMP] [USP]</w:t>
      </w:r>
    </w:p>
    <w:p w:rsidR="00FD2CE9" w:rsidRDefault="00FD2CE9" w:rsidP="00CC33D5">
      <w:pPr>
        <w:pStyle w:val="PargrafoparaBibl"/>
        <w:widowControl/>
        <w:rPr>
          <w:lang w:val="en-US"/>
        </w:rPr>
      </w:pPr>
      <w:r w:rsidRPr="00DC01E9">
        <w:rPr>
          <w:rStyle w:val="gl"/>
          <w:lang w:val="en-US"/>
        </w:rPr>
        <w:t xml:space="preserve">SIMPSON, J., </w:t>
      </w:r>
      <w:r w:rsidRPr="00DC01E9">
        <w:rPr>
          <w:rStyle w:val="gl"/>
          <w:i/>
          <w:lang w:val="en-US"/>
        </w:rPr>
        <w:t>Sciences and the Self in medieval poetry: Alan of Lille’s Anticlaudianus and John Gower’s Confessio amantis</w:t>
      </w:r>
      <w:r w:rsidRPr="00DC01E9">
        <w:rPr>
          <w:rStyle w:val="gl"/>
          <w:lang w:val="en-US"/>
        </w:rPr>
        <w:t>. Cambridge studies in medieval literature</w:t>
      </w:r>
      <w:r>
        <w:rPr>
          <w:rStyle w:val="gl"/>
          <w:lang w:val="en-US"/>
        </w:rPr>
        <w:t>, 25</w:t>
      </w:r>
      <w:r w:rsidRPr="00DC01E9">
        <w:rPr>
          <w:rStyle w:val="gl"/>
          <w:lang w:val="en-US"/>
        </w:rPr>
        <w:t xml:space="preserve">. Cambridge, UP, 2005. </w:t>
      </w:r>
      <w:r>
        <w:rPr>
          <w:rStyle w:val="gl"/>
          <w:lang w:val="en-US"/>
        </w:rPr>
        <w:t>XII+321</w:t>
      </w:r>
      <w:r w:rsidRPr="00DC01E9">
        <w:rPr>
          <w:rStyle w:val="gl"/>
          <w:lang w:val="en-US"/>
        </w:rPr>
        <w:t xml:space="preserve"> p. </w:t>
      </w:r>
      <w:r>
        <w:rPr>
          <w:lang w:val="en-US"/>
        </w:rPr>
        <w:t>[USP]</w:t>
      </w:r>
    </w:p>
    <w:p w:rsidR="00FB710A" w:rsidRPr="00F61AE9" w:rsidRDefault="00FB710A" w:rsidP="00CC33D5">
      <w:pPr>
        <w:pStyle w:val="PargrafoparaBibl"/>
        <w:widowControl/>
        <w:rPr>
          <w:lang w:val="en-US"/>
        </w:rPr>
      </w:pPr>
      <w:r w:rsidRPr="00F61AE9">
        <w:rPr>
          <w:szCs w:val="24"/>
          <w:lang w:val="en-US"/>
        </w:rPr>
        <w:t xml:space="preserve">SOUTHERN, R. W., </w:t>
      </w:r>
      <w:r w:rsidRPr="00F61AE9">
        <w:rPr>
          <w:i/>
          <w:szCs w:val="24"/>
          <w:lang w:val="en-US"/>
        </w:rPr>
        <w:t>Medieval humanism</w:t>
      </w:r>
      <w:r w:rsidRPr="00F61AE9">
        <w:rPr>
          <w:i/>
          <w:iCs/>
          <w:noProof/>
          <w:lang w:val="en-US"/>
        </w:rPr>
        <w:t xml:space="preserve"> and other studies</w:t>
      </w:r>
      <w:r w:rsidRPr="00F61AE9">
        <w:rPr>
          <w:lang w:val="en-US"/>
        </w:rPr>
        <w:t>. New York, Harper &amp; Row, 1970. X+261 p. [UNESP] [USP]</w:t>
      </w:r>
    </w:p>
    <w:p w:rsidR="00FB710A" w:rsidRPr="00F61AE9" w:rsidRDefault="00FB710A" w:rsidP="00CC33D5">
      <w:pPr>
        <w:pStyle w:val="PargrafoparaBibl"/>
        <w:widowControl/>
        <w:rPr>
          <w:lang w:val="en-US"/>
        </w:rPr>
      </w:pPr>
      <w:r w:rsidRPr="00F61AE9">
        <w:rPr>
          <w:lang w:val="en-US"/>
        </w:rPr>
        <w:t xml:space="preserve">SOUTHERN, R. W., </w:t>
      </w:r>
      <w:r w:rsidRPr="00F61AE9">
        <w:rPr>
          <w:i/>
          <w:lang w:val="en-US"/>
        </w:rPr>
        <w:t>Scholastic humanism and the unification of Europe</w:t>
      </w:r>
      <w:r w:rsidRPr="00F61AE9">
        <w:rPr>
          <w:lang w:val="en-US"/>
        </w:rPr>
        <w:t xml:space="preserve">. </w:t>
      </w:r>
      <w:r w:rsidRPr="00F61AE9">
        <w:rPr>
          <w:i/>
          <w:lang w:val="en-US"/>
        </w:rPr>
        <w:t>Vol. 1. Foundations, Vol. 2. The heroic age</w:t>
      </w:r>
      <w:r w:rsidRPr="00F61AE9">
        <w:rPr>
          <w:lang w:val="en-US"/>
        </w:rPr>
        <w:t>. Oxford, Blackwell, 1997. [UNICAMP] [USP]</w:t>
      </w:r>
    </w:p>
    <w:p w:rsidR="00FB710A" w:rsidRPr="00F61AE9" w:rsidRDefault="00FB710A" w:rsidP="00CC33D5">
      <w:pPr>
        <w:pStyle w:val="PargrafoparaBibl"/>
        <w:widowControl/>
        <w:rPr>
          <w:noProof/>
          <w:color w:val="000000"/>
          <w:szCs w:val="16"/>
          <w:lang w:val="en-US"/>
        </w:rPr>
      </w:pPr>
      <w:r w:rsidRPr="00F61AE9">
        <w:rPr>
          <w:noProof/>
          <w:color w:val="000000"/>
          <w:szCs w:val="16"/>
          <w:lang w:val="en-US"/>
        </w:rPr>
        <w:lastRenderedPageBreak/>
        <w:t xml:space="preserve">SPEER, A., </w:t>
      </w:r>
      <w:r w:rsidRPr="00F61AE9">
        <w:rPr>
          <w:i/>
          <w:iCs/>
          <w:noProof/>
          <w:color w:val="000000"/>
          <w:szCs w:val="16"/>
          <w:lang w:val="en-US"/>
        </w:rPr>
        <w:t>Die entdeckte Natur: Untersuchungen zu Begrundungsversuchen einer “scientia naturalis” im 12. Jahrhundert</w:t>
      </w:r>
      <w:r w:rsidRPr="00F61AE9">
        <w:rPr>
          <w:noProof/>
          <w:color w:val="000000"/>
          <w:szCs w:val="16"/>
          <w:lang w:val="en-US"/>
        </w:rPr>
        <w:t xml:space="preserve">. </w:t>
      </w:r>
      <w:r w:rsidRPr="00F61AE9">
        <w:rPr>
          <w:lang w:val="en-US"/>
        </w:rPr>
        <w:t xml:space="preserve">Studien und Texte zur Geistesgeschichte des Mittelalters, 45. </w:t>
      </w:r>
      <w:r w:rsidRPr="00F61AE9">
        <w:rPr>
          <w:noProof/>
          <w:color w:val="000000"/>
          <w:szCs w:val="16"/>
          <w:lang w:val="en-US"/>
        </w:rPr>
        <w:t>Leiden, Brill, 1995. X+365 p. [UNICAMP] [USP]</w:t>
      </w:r>
    </w:p>
    <w:p w:rsidR="00FB710A" w:rsidRPr="00F61AE9" w:rsidRDefault="00FB710A" w:rsidP="00CC33D5">
      <w:pPr>
        <w:pStyle w:val="PargrafoparaBibl"/>
        <w:widowControl/>
        <w:rPr>
          <w:lang w:val="en-US"/>
        </w:rPr>
      </w:pPr>
      <w:r w:rsidRPr="00F61AE9">
        <w:rPr>
          <w:lang w:val="en-US"/>
        </w:rPr>
        <w:t xml:space="preserve">STEIN, R. M., and PRIOR, S. P., eds., </w:t>
      </w:r>
      <w:r w:rsidRPr="00F61AE9">
        <w:rPr>
          <w:i/>
          <w:lang w:val="en-US"/>
        </w:rPr>
        <w:t xml:space="preserve">Reading medieval culture. </w:t>
      </w:r>
      <w:r w:rsidRPr="00F61AE9">
        <w:rPr>
          <w:lang w:val="en-US"/>
        </w:rPr>
        <w:t>Notre Dame, UP, 2005. IX+505 p. [USP]</w:t>
      </w:r>
    </w:p>
    <w:p w:rsidR="00FB710A" w:rsidRPr="00F61AE9" w:rsidRDefault="00FB710A" w:rsidP="00CC33D5">
      <w:pPr>
        <w:pStyle w:val="PargrafoparaBibl"/>
        <w:widowControl/>
        <w:rPr>
          <w:lang w:val="en-US"/>
        </w:rPr>
      </w:pPr>
      <w:r w:rsidRPr="00F61AE9">
        <w:rPr>
          <w:lang w:val="en-US"/>
        </w:rPr>
        <w:t xml:space="preserve">STRUVE, T., </w:t>
      </w:r>
      <w:r w:rsidRPr="00F61AE9">
        <w:rPr>
          <w:i/>
          <w:lang w:val="en-US"/>
        </w:rPr>
        <w:t>Die Entwicklung der organologischen Staatsauffassung im Mittelalter</w:t>
      </w:r>
      <w:r w:rsidRPr="00F61AE9">
        <w:rPr>
          <w:lang w:val="en-US"/>
        </w:rPr>
        <w:t>.</w:t>
      </w:r>
      <w:r w:rsidRPr="00F61AE9">
        <w:rPr>
          <w:lang w:val="es-ES_tradnl"/>
        </w:rPr>
        <w:t xml:space="preserve"> Monographien zur Geschichte des Mittelalters, 16. Stuttgart, Hiersemann,</w:t>
      </w:r>
      <w:r w:rsidRPr="00F61AE9">
        <w:rPr>
          <w:lang w:val="en-US"/>
        </w:rPr>
        <w:t xml:space="preserve"> 1978. VIII+349 S. [USP]</w:t>
      </w:r>
    </w:p>
    <w:p w:rsidR="00FB710A" w:rsidRPr="00D100A1" w:rsidRDefault="00FB710A" w:rsidP="00CC33D5">
      <w:pPr>
        <w:pStyle w:val="PargrafoparaBibl"/>
        <w:widowControl/>
        <w:rPr>
          <w:noProof/>
          <w:szCs w:val="15"/>
        </w:rPr>
      </w:pPr>
      <w:bookmarkStart w:id="104" w:name="_Hlk483059790"/>
      <w:r w:rsidRPr="00D100A1">
        <w:rPr>
          <w:noProof/>
          <w:szCs w:val="15"/>
        </w:rPr>
        <w:t>TOCK, B.</w:t>
      </w:r>
      <w:r w:rsidR="0021291D" w:rsidRPr="00D100A1">
        <w:rPr>
          <w:noProof/>
          <w:szCs w:val="15"/>
        </w:rPr>
        <w:t>-M.</w:t>
      </w:r>
      <w:r w:rsidRPr="00D100A1">
        <w:rPr>
          <w:noProof/>
          <w:szCs w:val="15"/>
        </w:rPr>
        <w:t xml:space="preserve">, éd., </w:t>
      </w:r>
      <w:bookmarkEnd w:id="104"/>
      <w:r w:rsidRPr="00D100A1">
        <w:rPr>
          <w:i/>
          <w:iCs/>
          <w:noProof/>
          <w:szCs w:val="15"/>
        </w:rPr>
        <w:t>In principio erat verbum</w:t>
      </w:r>
      <w:r w:rsidRPr="00D100A1">
        <w:rPr>
          <w:noProof/>
          <w:szCs w:val="15"/>
        </w:rPr>
        <w:t>. Textes et études du Moyen Âge, 25. Louvain-la-Neuve, FIDEM, 2005. XXXVIII+488 p. [UNICAMP] [USP]</w:t>
      </w:r>
    </w:p>
    <w:p w:rsidR="00986EA0" w:rsidRDefault="00986EA0" w:rsidP="00CC33D5">
      <w:pPr>
        <w:pStyle w:val="PargrafoparaBibl"/>
        <w:widowControl/>
        <w:rPr>
          <w:lang w:val="fr-FR"/>
        </w:rPr>
      </w:pPr>
      <w:r w:rsidRPr="002533BA">
        <w:rPr>
          <w:lang w:val="fr-FR"/>
        </w:rPr>
        <w:t>VERBEKE, G.,</w:t>
      </w:r>
      <w:r>
        <w:rPr>
          <w:lang w:val="fr-FR"/>
        </w:rPr>
        <w:t xml:space="preserve"> </w:t>
      </w:r>
      <w:r w:rsidRPr="00ED3902">
        <w:rPr>
          <w:i/>
          <w:lang w:val="en-US"/>
        </w:rPr>
        <w:t xml:space="preserve">The </w:t>
      </w:r>
      <w:r w:rsidRPr="00ED3902">
        <w:rPr>
          <w:i/>
          <w:lang w:val="fr-FR"/>
        </w:rPr>
        <w:t>presence of Stoicism in medieval thought</w:t>
      </w:r>
      <w:r>
        <w:rPr>
          <w:lang w:val="en-US"/>
        </w:rPr>
        <w:t xml:space="preserve">. </w:t>
      </w:r>
      <w:r w:rsidRPr="00ED3902">
        <w:rPr>
          <w:lang w:val="en-US"/>
        </w:rPr>
        <w:t>Washington,</w:t>
      </w:r>
      <w:r>
        <w:rPr>
          <w:lang w:val="en-US"/>
        </w:rPr>
        <w:t xml:space="preserve"> CUA, 1983. VIII+101 p. [USP]</w:t>
      </w:r>
    </w:p>
    <w:p w:rsidR="00FB710A" w:rsidRPr="00F61AE9" w:rsidRDefault="00FB710A" w:rsidP="00CC33D5">
      <w:pPr>
        <w:pStyle w:val="PargrafoparaBibl"/>
        <w:widowControl/>
        <w:rPr>
          <w:szCs w:val="11"/>
          <w:lang w:val="en-US"/>
        </w:rPr>
      </w:pPr>
      <w:r w:rsidRPr="00F61AE9">
        <w:rPr>
          <w:szCs w:val="11"/>
        </w:rPr>
        <w:t xml:space="preserve">VERNET, A., </w:t>
      </w:r>
      <w:r w:rsidRPr="00F61AE9">
        <w:rPr>
          <w:i/>
          <w:szCs w:val="11"/>
        </w:rPr>
        <w:t>Études médiévales</w:t>
      </w:r>
      <w:r w:rsidRPr="00F61AE9">
        <w:rPr>
          <w:szCs w:val="11"/>
        </w:rPr>
        <w:t xml:space="preserve">. Études augustiniennes, Moyen-Âge et Temps Modernes, 8. </w:t>
      </w:r>
      <w:r w:rsidRPr="00F61AE9">
        <w:rPr>
          <w:szCs w:val="11"/>
          <w:lang w:val="en-US"/>
        </w:rPr>
        <w:t>Paris, IEA, 1981. 705 p. [UFSCar] [UNICAMP] [USP]</w:t>
      </w:r>
    </w:p>
    <w:p w:rsidR="00BA159C" w:rsidRPr="00BA159C" w:rsidRDefault="00BA159C" w:rsidP="00CC33D5">
      <w:pPr>
        <w:pStyle w:val="PargrafoparaBibl"/>
        <w:widowControl/>
        <w:rPr>
          <w:noProof/>
          <w:lang w:val="en-US"/>
        </w:rPr>
      </w:pPr>
      <w:r w:rsidRPr="00F61AE9">
        <w:rPr>
          <w:i/>
          <w:lang w:val="en-US"/>
        </w:rPr>
        <w:t>William, abbot of Saint Thierry:</w:t>
      </w:r>
      <w:r w:rsidRPr="00F61AE9">
        <w:rPr>
          <w:lang w:val="en-US"/>
        </w:rPr>
        <w:t xml:space="preserve"> </w:t>
      </w:r>
      <w:r w:rsidRPr="00F61AE9">
        <w:rPr>
          <w:i/>
          <w:lang w:val="en-US"/>
        </w:rPr>
        <w:t>A colloquium at the Abby of Saint Thierry</w:t>
      </w:r>
      <w:r w:rsidRPr="00F61AE9">
        <w:rPr>
          <w:lang w:val="en-US"/>
        </w:rPr>
        <w:t xml:space="preserve">. Tr. J. Carfantan. William of Saint Thierry series. Cistercian studies, 94. </w:t>
      </w:r>
      <w:r w:rsidRPr="00BA159C">
        <w:rPr>
          <w:lang w:val="en-US"/>
        </w:rPr>
        <w:t>Kalamazoo, Cistercian, 1988. 273 p.</w:t>
      </w:r>
      <w:r w:rsidRPr="00BA159C">
        <w:rPr>
          <w:sz w:val="20"/>
          <w:lang w:val="en-US"/>
        </w:rPr>
        <w:t xml:space="preserve"> </w:t>
      </w:r>
      <w:r w:rsidRPr="00BA159C">
        <w:rPr>
          <w:lang w:val="en-US"/>
        </w:rPr>
        <w:t>[</w:t>
      </w:r>
      <w:r w:rsidRPr="00BA159C">
        <w:rPr>
          <w:noProof/>
          <w:lang w:val="en-US"/>
        </w:rPr>
        <w:t>USP]</w:t>
      </w:r>
    </w:p>
    <w:p w:rsidR="00FB710A" w:rsidRPr="00F61AE9" w:rsidRDefault="00FB710A" w:rsidP="00CC33D5">
      <w:pPr>
        <w:pStyle w:val="PargrafoparaBibl"/>
        <w:widowControl/>
        <w:rPr>
          <w:szCs w:val="24"/>
          <w:lang w:val="en-US"/>
        </w:rPr>
      </w:pPr>
      <w:r w:rsidRPr="00F61AE9">
        <w:rPr>
          <w:szCs w:val="24"/>
          <w:lang w:val="en-US"/>
        </w:rPr>
        <w:t xml:space="preserve">WHITMAN, J., </w:t>
      </w:r>
      <w:r w:rsidRPr="00F61AE9">
        <w:rPr>
          <w:i/>
          <w:szCs w:val="24"/>
          <w:lang w:val="en-US"/>
        </w:rPr>
        <w:t>Allegory: the dynamics of an ancient and medieval technique</w:t>
      </w:r>
      <w:r w:rsidRPr="00F61AE9">
        <w:rPr>
          <w:szCs w:val="24"/>
          <w:lang w:val="en-US"/>
        </w:rPr>
        <w:t>. New York, Excel, 1999. 281 p. [UNICAMP]</w:t>
      </w:r>
    </w:p>
    <w:p w:rsidR="00FB710A" w:rsidRPr="00F61AE9" w:rsidRDefault="00FB710A" w:rsidP="00CC33D5">
      <w:pPr>
        <w:pStyle w:val="PargrafoparaBibl"/>
        <w:widowControl/>
        <w:rPr>
          <w:lang w:val="en-US"/>
        </w:rPr>
      </w:pPr>
      <w:r w:rsidRPr="00F61AE9">
        <w:rPr>
          <w:lang w:val="en-US"/>
        </w:rPr>
        <w:t xml:space="preserve">ZIMMERMANN, A., Hrsg., </w:t>
      </w:r>
      <w:r w:rsidRPr="00F61AE9">
        <w:rPr>
          <w:i/>
          <w:iCs/>
          <w:lang w:val="en-US"/>
        </w:rPr>
        <w:t>Der Begriff der repraesentatio im Mittelalter. Stellvertretung, Symbol, Zeichen, Bild</w:t>
      </w:r>
      <w:r w:rsidRPr="00F61AE9">
        <w:rPr>
          <w:lang w:val="en-US"/>
        </w:rPr>
        <w:t>. Miscellanea Mediaevalia, 8. Berlin, de Gruyter, 1971. VIII+390 S. [USP]</w:t>
      </w:r>
    </w:p>
    <w:p w:rsidR="00FB710A" w:rsidRDefault="00FB710A" w:rsidP="00CC33D5">
      <w:pPr>
        <w:pStyle w:val="PargrafoparaBibl"/>
        <w:widowControl/>
      </w:pPr>
      <w:r w:rsidRPr="00F61AE9">
        <w:rPr>
          <w:lang w:val="en-US"/>
        </w:rPr>
        <w:t xml:space="preserve">ZIMMERMANN, A., Hrsg., </w:t>
      </w:r>
      <w:r w:rsidRPr="00F61AE9">
        <w:rPr>
          <w:i/>
          <w:iCs/>
          <w:lang w:val="en-US"/>
        </w:rPr>
        <w:t>Soziale Ordnungen im Selbstverständnis des Mittelalters</w:t>
      </w:r>
      <w:r w:rsidRPr="00F61AE9">
        <w:rPr>
          <w:lang w:val="en-US"/>
        </w:rPr>
        <w:t xml:space="preserve">. </w:t>
      </w:r>
      <w:r w:rsidRPr="00F61AE9">
        <w:t>Miscellanea Mediaevalia, 12/1-2. Berlin, de Gruyter, 1979-1980. 2 Bde. [USP]</w:t>
      </w:r>
    </w:p>
    <w:p w:rsidR="00637457" w:rsidRPr="00F61AE9" w:rsidRDefault="00637457" w:rsidP="00CC33D5">
      <w:pPr>
        <w:pStyle w:val="PargrafoparaBibl"/>
        <w:widowControl/>
      </w:pPr>
    </w:p>
    <w:p w:rsidR="00FB710A" w:rsidRPr="00F61AE9" w:rsidRDefault="00FB710A" w:rsidP="00CC33D5">
      <w:pPr>
        <w:spacing w:after="200" w:line="276" w:lineRule="auto"/>
        <w:rPr>
          <w:bCs/>
        </w:rPr>
      </w:pPr>
      <w:r w:rsidRPr="00F61AE9">
        <w:rPr>
          <w:bCs/>
        </w:rPr>
        <w:br w:type="page"/>
      </w:r>
    </w:p>
    <w:p w:rsidR="00341CF4" w:rsidRPr="00341CF4" w:rsidRDefault="00341CF4" w:rsidP="00CC33D5">
      <w:pPr>
        <w:pStyle w:val="Ttulo4"/>
        <w:widowControl/>
        <w:rPr>
          <w:color w:val="FF0000"/>
        </w:rPr>
      </w:pPr>
      <w:r w:rsidRPr="00341CF4">
        <w:rPr>
          <w:color w:val="FF0000"/>
        </w:rPr>
        <w:lastRenderedPageBreak/>
        <w:t>guilherme de lucca, m. 1178</w:t>
      </w:r>
    </w:p>
    <w:p w:rsidR="005717A4" w:rsidRPr="00FB4E5C" w:rsidRDefault="005717A4" w:rsidP="00CC33D5">
      <w:pPr>
        <w:pStyle w:val="Ttulo5"/>
        <w:keepNext/>
        <w:spacing w:before="0"/>
        <w:rPr>
          <w:color w:val="FF0000"/>
          <w:lang w:val="es-ES_tradnl"/>
        </w:rPr>
      </w:pPr>
      <w:r>
        <w:rPr>
          <w:color w:val="FF0000"/>
          <w:lang w:val="es-ES_tradnl"/>
        </w:rPr>
        <w:t>Textos</w:t>
      </w:r>
    </w:p>
    <w:p w:rsidR="00341CF4" w:rsidRDefault="00341CF4" w:rsidP="00CC33D5">
      <w:pPr>
        <w:pStyle w:val="PargrafoparaBibl"/>
        <w:widowControl/>
        <w:rPr>
          <w:color w:val="808080"/>
          <w:szCs w:val="12"/>
        </w:rPr>
      </w:pPr>
      <w:r w:rsidRPr="00F61AE9">
        <w:rPr>
          <w:color w:val="808080"/>
          <w:szCs w:val="12"/>
        </w:rPr>
        <w:t xml:space="preserve">GUGLIELMO, VESCOVO DI LUCCA, </w:t>
      </w:r>
      <w:r w:rsidRPr="00341CF4">
        <w:rPr>
          <w:i/>
          <w:color w:val="808080"/>
          <w:szCs w:val="12"/>
        </w:rPr>
        <w:t>De arithmetica compendiose tractata</w:t>
      </w:r>
      <w:r w:rsidRPr="00341CF4">
        <w:rPr>
          <w:color w:val="808080"/>
          <w:szCs w:val="12"/>
        </w:rPr>
        <w:t xml:space="preserve">. </w:t>
      </w:r>
      <w:r w:rsidRPr="00E91334">
        <w:rPr>
          <w:color w:val="808080"/>
          <w:szCs w:val="12"/>
        </w:rPr>
        <w:t>A cura</w:t>
      </w:r>
      <w:r>
        <w:rPr>
          <w:color w:val="808080"/>
          <w:szCs w:val="12"/>
        </w:rPr>
        <w:t xml:space="preserve"> di G. </w:t>
      </w:r>
      <w:r w:rsidRPr="00341CF4">
        <w:rPr>
          <w:color w:val="808080"/>
          <w:szCs w:val="12"/>
        </w:rPr>
        <w:t>Arrighi</w:t>
      </w:r>
      <w:r>
        <w:rPr>
          <w:color w:val="808080"/>
          <w:szCs w:val="12"/>
        </w:rPr>
        <w:t>.</w:t>
      </w:r>
      <w:r w:rsidRPr="00341CF4">
        <w:rPr>
          <w:color w:val="808080"/>
          <w:szCs w:val="12"/>
        </w:rPr>
        <w:t xml:space="preserve"> Nistri-Lischi, 1965. 82 p.</w:t>
      </w:r>
      <w:r w:rsidRPr="00FF432A">
        <w:rPr>
          <w:color w:val="808080"/>
          <w:szCs w:val="12"/>
          <w:vertAlign w:val="superscript"/>
        </w:rPr>
        <w:t xml:space="preserve"> #</w:t>
      </w:r>
      <w:r w:rsidRPr="00341CF4">
        <w:rPr>
          <w:color w:val="808080"/>
          <w:szCs w:val="12"/>
        </w:rPr>
        <w:t xml:space="preserve"> </w:t>
      </w:r>
    </w:p>
    <w:p w:rsidR="00341CF4" w:rsidRPr="00F61AE9" w:rsidRDefault="00341CF4" w:rsidP="00CC33D5">
      <w:pPr>
        <w:pStyle w:val="PargrafoparaBibl"/>
        <w:widowControl/>
        <w:rPr>
          <w:color w:val="808080"/>
          <w:szCs w:val="12"/>
          <w:lang w:val="en-US"/>
        </w:rPr>
      </w:pPr>
      <w:r w:rsidRPr="00F61AE9">
        <w:rPr>
          <w:color w:val="808080"/>
          <w:szCs w:val="12"/>
        </w:rPr>
        <w:t xml:space="preserve">GUGLIELMO, VESCOVO DI LUCCA, </w:t>
      </w:r>
      <w:r w:rsidRPr="00F61AE9">
        <w:rPr>
          <w:i/>
          <w:color w:val="808080"/>
          <w:szCs w:val="12"/>
        </w:rPr>
        <w:t>Summa dialectice artis</w:t>
      </w:r>
      <w:r w:rsidRPr="00F61AE9">
        <w:rPr>
          <w:color w:val="808080"/>
          <w:szCs w:val="12"/>
        </w:rPr>
        <w:t xml:space="preserve">. </w:t>
      </w:r>
      <w:r w:rsidRPr="00E91334">
        <w:rPr>
          <w:color w:val="808080"/>
          <w:szCs w:val="12"/>
        </w:rPr>
        <w:t xml:space="preserve">Dal Codice 614 (sec. XII) della Biblioteca Feliniana di Lucca. A cura e con introduzione di L. Pozzi. Padua, Liviana, 1975. </w:t>
      </w:r>
      <w:r w:rsidRPr="00F61AE9">
        <w:rPr>
          <w:color w:val="808080"/>
          <w:szCs w:val="12"/>
          <w:lang w:val="en-US"/>
        </w:rPr>
        <w:t>VII+293 p.</w:t>
      </w:r>
      <w:r w:rsidRPr="000D3FAD">
        <w:rPr>
          <w:color w:val="808080"/>
          <w:szCs w:val="12"/>
          <w:vertAlign w:val="superscript"/>
          <w:lang w:val="en-US"/>
        </w:rPr>
        <w:t>#</w:t>
      </w:r>
    </w:p>
    <w:p w:rsidR="00341CF4" w:rsidRPr="00207D3E" w:rsidRDefault="00AA4FB5" w:rsidP="00CC33D5">
      <w:pPr>
        <w:pStyle w:val="Ttulo5"/>
        <w:keepNext/>
        <w:spacing w:before="0"/>
        <w:rPr>
          <w:color w:val="FF0000"/>
          <w:lang w:val="en-US"/>
        </w:rPr>
      </w:pPr>
      <w:r>
        <w:rPr>
          <w:color w:val="FF0000"/>
          <w:lang w:val="en-US"/>
        </w:rPr>
        <w:t>Comentadores</w:t>
      </w:r>
    </w:p>
    <w:p w:rsidR="00341CF4" w:rsidRPr="00F61AE9" w:rsidRDefault="00341CF4" w:rsidP="00CC33D5">
      <w:pPr>
        <w:pStyle w:val="PargrafoparaBibl"/>
        <w:widowControl/>
        <w:rPr>
          <w:noProof/>
          <w:lang w:val="en-US"/>
        </w:rPr>
      </w:pPr>
      <w:r w:rsidRPr="00F61AE9">
        <w:rPr>
          <w:noProof/>
          <w:lang w:val="en-US"/>
        </w:rPr>
        <w:t xml:space="preserve">BENSON, R. L., and CONSTABLE, G., eds., </w:t>
      </w:r>
      <w:r w:rsidRPr="00F61AE9">
        <w:rPr>
          <w:i/>
          <w:iCs/>
          <w:noProof/>
          <w:lang w:val="en-US"/>
        </w:rPr>
        <w:t>Renaissance and Renewal in the Twelfth Century</w:t>
      </w:r>
      <w:r w:rsidRPr="00F61AE9">
        <w:rPr>
          <w:noProof/>
          <w:lang w:val="en-US"/>
        </w:rPr>
        <w:t>. Toronto, UP, [1982] 1991</w:t>
      </w:r>
      <w:r w:rsidRPr="00F61AE9">
        <w:rPr>
          <w:noProof/>
          <w:vertAlign w:val="superscript"/>
          <w:lang w:val="en-US"/>
        </w:rPr>
        <w:t>2</w:t>
      </w:r>
      <w:r w:rsidRPr="00F61AE9">
        <w:rPr>
          <w:noProof/>
          <w:lang w:val="en-US"/>
        </w:rPr>
        <w:t>. 781 p. [UNICAMP]</w:t>
      </w:r>
    </w:p>
    <w:p w:rsidR="00341CF4" w:rsidRPr="00F61AE9" w:rsidRDefault="00341CF4" w:rsidP="00CC33D5">
      <w:pPr>
        <w:pStyle w:val="PargrafoparaBibl"/>
        <w:widowControl/>
        <w:rPr>
          <w:noProof/>
          <w:lang w:val="en-US"/>
        </w:rPr>
      </w:pPr>
      <w:r w:rsidRPr="00F61AE9">
        <w:rPr>
          <w:noProof/>
          <w:lang w:val="en-US"/>
        </w:rPr>
        <w:t xml:space="preserve">CONSTABLE, G., </w:t>
      </w:r>
      <w:r w:rsidRPr="00F61AE9">
        <w:rPr>
          <w:i/>
          <w:iCs/>
          <w:noProof/>
          <w:lang w:val="en-US"/>
        </w:rPr>
        <w:t>The Reformation of the Twelfth Century</w:t>
      </w:r>
      <w:r w:rsidRPr="00F61AE9">
        <w:rPr>
          <w:noProof/>
          <w:lang w:val="en-US"/>
        </w:rPr>
        <w:t>. Cambridge, UP, 1996. 2000. XX+411 p. [UNICAMP] [USP]</w:t>
      </w:r>
    </w:p>
    <w:p w:rsidR="00341CF4" w:rsidRPr="00E91334" w:rsidRDefault="00341CF4" w:rsidP="00CC33D5">
      <w:pPr>
        <w:pStyle w:val="PargrafoparaBibl"/>
        <w:widowControl/>
        <w:rPr>
          <w:szCs w:val="16"/>
        </w:rPr>
      </w:pPr>
      <w:r w:rsidRPr="00341CF4">
        <w:rPr>
          <w:szCs w:val="16"/>
        </w:rPr>
        <w:t xml:space="preserve">CÔTÉ, A., </w:t>
      </w:r>
      <w:r w:rsidRPr="00341CF4">
        <w:rPr>
          <w:i/>
          <w:iCs/>
          <w:szCs w:val="16"/>
        </w:rPr>
        <w:t>L’infinité divine dans la théologie médiévale (1220-1255)</w:t>
      </w:r>
      <w:r w:rsidRPr="00341CF4">
        <w:rPr>
          <w:szCs w:val="16"/>
        </w:rPr>
        <w:t xml:space="preserve">. </w:t>
      </w:r>
      <w:r w:rsidRPr="00E91334">
        <w:rPr>
          <w:szCs w:val="16"/>
        </w:rPr>
        <w:t xml:space="preserve">Études de philosophie médiévale, 84. Paris, Vrin, 2002. 272 p. </w:t>
      </w:r>
      <w:r w:rsidRPr="00F61AE9">
        <w:t xml:space="preserve">[UFSCar] [UNICAMP] </w:t>
      </w:r>
      <w:r>
        <w:rPr>
          <w:szCs w:val="16"/>
          <w:lang w:val="fr-FR"/>
        </w:rPr>
        <w:t xml:space="preserve">[UNIFESP] </w:t>
      </w:r>
      <w:r w:rsidRPr="00E91334">
        <w:rPr>
          <w:szCs w:val="16"/>
        </w:rPr>
        <w:t>[USP]</w:t>
      </w:r>
    </w:p>
    <w:p w:rsidR="00341CF4" w:rsidRPr="004578BD" w:rsidRDefault="00341CF4" w:rsidP="00CC33D5">
      <w:pPr>
        <w:pStyle w:val="PargrafoparaBibl"/>
        <w:widowControl/>
        <w:rPr>
          <w:lang w:val="en-US"/>
        </w:rPr>
      </w:pPr>
      <w:r w:rsidRPr="00F61AE9">
        <w:rPr>
          <w:lang w:val="es-ES_tradnl"/>
        </w:rPr>
        <w:t xml:space="preserve">DONDAINE, A., </w:t>
      </w:r>
      <w:r w:rsidRPr="00F61AE9">
        <w:rPr>
          <w:i/>
          <w:iCs/>
          <w:lang w:val="es-ES_tradnl"/>
        </w:rPr>
        <w:t xml:space="preserve">Écrits de la “petite école” porrétaine. </w:t>
      </w:r>
      <w:r w:rsidRPr="00F61AE9">
        <w:rPr>
          <w:lang w:val="en-US"/>
        </w:rPr>
        <w:t xml:space="preserve">Conférance Albert le Grand, 1962. Montréal, Inst. d’études médiévales / Paris, Vrin, 1962. </w:t>
      </w:r>
      <w:r w:rsidRPr="004578BD">
        <w:rPr>
          <w:lang w:val="en-US"/>
        </w:rPr>
        <w:t>67 p. [USP]</w:t>
      </w:r>
    </w:p>
    <w:p w:rsidR="00341CF4" w:rsidRDefault="00637457" w:rsidP="00CC33D5">
      <w:pPr>
        <w:pStyle w:val="PargrafoparaBibl"/>
        <w:widowControl/>
        <w:rPr>
          <w:color w:val="808080" w:themeColor="background1" w:themeShade="80"/>
          <w:lang w:val="en-US"/>
        </w:rPr>
      </w:pPr>
      <w:r>
        <w:rPr>
          <w:color w:val="808080" w:themeColor="background1" w:themeShade="80"/>
          <w:lang w:val="en-US"/>
        </w:rPr>
        <w:t xml:space="preserve">FERRUOLO, </w:t>
      </w:r>
      <w:r w:rsidR="00341CF4" w:rsidRPr="004578BD">
        <w:rPr>
          <w:color w:val="808080" w:themeColor="background1" w:themeShade="80"/>
          <w:lang w:val="en-US"/>
        </w:rPr>
        <w:t>S</w:t>
      </w:r>
      <w:r w:rsidR="00341CF4">
        <w:rPr>
          <w:color w:val="808080" w:themeColor="background1" w:themeShade="80"/>
          <w:lang w:val="en-US"/>
        </w:rPr>
        <w:t>.</w:t>
      </w:r>
      <w:r w:rsidR="00341CF4" w:rsidRPr="004578BD">
        <w:rPr>
          <w:color w:val="808080" w:themeColor="background1" w:themeShade="80"/>
          <w:lang w:val="en-US"/>
        </w:rPr>
        <w:t xml:space="preserve"> C., </w:t>
      </w:r>
      <w:r w:rsidR="00341CF4" w:rsidRPr="00264F2B">
        <w:rPr>
          <w:i/>
          <w:color w:val="808080" w:themeColor="background1" w:themeShade="80"/>
          <w:lang w:val="en-US"/>
        </w:rPr>
        <w:t>The Origins of the University: The Schools of Paris and their critics, 1100-1215</w:t>
      </w:r>
      <w:r w:rsidR="00341CF4" w:rsidRPr="004578BD">
        <w:rPr>
          <w:color w:val="808080" w:themeColor="background1" w:themeShade="80"/>
          <w:lang w:val="en-US"/>
        </w:rPr>
        <w:t>. Stanford, UP, 1985. VIII+380 p.*</w:t>
      </w:r>
    </w:p>
    <w:p w:rsidR="004700D6" w:rsidRPr="004700D6" w:rsidRDefault="004700D6" w:rsidP="00CC33D5">
      <w:pPr>
        <w:pStyle w:val="PargrafoparaBibl"/>
        <w:widowControl/>
        <w:rPr>
          <w:color w:val="808080"/>
          <w:lang w:val="en-US"/>
        </w:rPr>
      </w:pPr>
      <w:r w:rsidRPr="008B21E7">
        <w:rPr>
          <w:color w:val="808080"/>
          <w:lang w:val="en-US"/>
        </w:rPr>
        <w:t xml:space="preserve">JOLIVET, J., </w:t>
      </w:r>
      <w:r w:rsidRPr="008B21E7">
        <w:rPr>
          <w:i/>
          <w:color w:val="808080"/>
          <w:lang w:val="en-US"/>
        </w:rPr>
        <w:t>Medievalia et arabica</w:t>
      </w:r>
      <w:r w:rsidRPr="008B21E7">
        <w:rPr>
          <w:color w:val="808080"/>
          <w:lang w:val="en-US"/>
        </w:rPr>
        <w:t xml:space="preserve">. </w:t>
      </w:r>
      <w:r w:rsidRPr="004700D6">
        <w:rPr>
          <w:color w:val="808080"/>
          <w:lang w:val="en-US"/>
        </w:rPr>
        <w:t>Études de philosophie médiévale, 100. Paris, Vrin, 2013. 368 p.*</w:t>
      </w:r>
    </w:p>
    <w:p w:rsidR="00E549A6" w:rsidRPr="00BD3192" w:rsidRDefault="00E549A6" w:rsidP="00CC33D5">
      <w:pPr>
        <w:pStyle w:val="PargrafoparaBibl"/>
        <w:widowControl/>
        <w:rPr>
          <w:color w:val="808080" w:themeColor="background1" w:themeShade="80"/>
          <w:lang w:val="en-US"/>
        </w:rPr>
      </w:pPr>
      <w:r w:rsidRPr="00BD3192">
        <w:rPr>
          <w:color w:val="808080" w:themeColor="background1" w:themeShade="80"/>
          <w:lang w:val="en-US"/>
        </w:rPr>
        <w:t xml:space="preserve">KELLY, L. G., </w:t>
      </w:r>
      <w:r w:rsidRPr="00BD3192">
        <w:rPr>
          <w:i/>
          <w:color w:val="808080" w:themeColor="background1" w:themeShade="80"/>
          <w:lang w:val="en-US"/>
        </w:rPr>
        <w:t>The mirror of grammar: theology, philosophy, and the Modistae</w:t>
      </w:r>
      <w:r w:rsidRPr="00BD3192">
        <w:rPr>
          <w:color w:val="808080" w:themeColor="background1" w:themeShade="80"/>
          <w:lang w:val="en-US"/>
        </w:rPr>
        <w:t>. Studies in the history of the language sciences, 101. Amste</w:t>
      </w:r>
      <w:r w:rsidR="00BD3192" w:rsidRPr="00BD3192">
        <w:rPr>
          <w:color w:val="808080" w:themeColor="background1" w:themeShade="80"/>
          <w:lang w:val="en-US"/>
        </w:rPr>
        <w:t>rdam, Benjamins, 2002. X+236 p.</w:t>
      </w:r>
    </w:p>
    <w:p w:rsidR="003D467A" w:rsidRDefault="003D467A" w:rsidP="00CC33D5">
      <w:pPr>
        <w:pStyle w:val="PargrafoparaBibl"/>
        <w:widowControl/>
        <w:rPr>
          <w:color w:val="808080" w:themeColor="background1" w:themeShade="80"/>
        </w:rPr>
      </w:pPr>
      <w:r w:rsidRPr="003D467A">
        <w:rPr>
          <w:color w:val="808080" w:themeColor="background1" w:themeShade="80"/>
          <w:lang w:val="en-US"/>
        </w:rPr>
        <w:t>STUMP, E</w:t>
      </w:r>
      <w:r>
        <w:rPr>
          <w:color w:val="808080" w:themeColor="background1" w:themeShade="80"/>
          <w:lang w:val="en-US"/>
        </w:rPr>
        <w:t>.</w:t>
      </w:r>
      <w:r w:rsidRPr="003D467A">
        <w:rPr>
          <w:color w:val="808080" w:themeColor="background1" w:themeShade="80"/>
          <w:lang w:val="en-US"/>
        </w:rPr>
        <w:t xml:space="preserve">, </w:t>
      </w:r>
      <w:r w:rsidRPr="003D467A">
        <w:rPr>
          <w:i/>
          <w:color w:val="808080" w:themeColor="background1" w:themeShade="80"/>
          <w:lang w:val="en-US"/>
        </w:rPr>
        <w:t>Dialectic and its place in the development of medieval logic</w:t>
      </w:r>
      <w:r w:rsidRPr="003D467A">
        <w:rPr>
          <w:color w:val="808080" w:themeColor="background1" w:themeShade="80"/>
          <w:lang w:val="en-US"/>
        </w:rPr>
        <w:t xml:space="preserve">. </w:t>
      </w:r>
      <w:r w:rsidRPr="00FF432A">
        <w:rPr>
          <w:color w:val="808080" w:themeColor="background1" w:themeShade="80"/>
        </w:rPr>
        <w:t>Ithaca, Cornell UP, 1989. 274 p.</w:t>
      </w:r>
    </w:p>
    <w:p w:rsidR="00637457" w:rsidRPr="00C14727" w:rsidRDefault="00637457" w:rsidP="00CC33D5">
      <w:pPr>
        <w:pStyle w:val="PargrafoparaBibl"/>
        <w:widowControl/>
      </w:pPr>
    </w:p>
    <w:p w:rsidR="00341CF4" w:rsidRPr="00FF432A" w:rsidRDefault="00341CF4" w:rsidP="00CC33D5">
      <w:pPr>
        <w:spacing w:after="200" w:line="276" w:lineRule="auto"/>
        <w:rPr>
          <w:color w:val="808080" w:themeColor="background1" w:themeShade="80"/>
        </w:rPr>
      </w:pPr>
      <w:r w:rsidRPr="00FF432A">
        <w:rPr>
          <w:color w:val="808080" w:themeColor="background1" w:themeShade="80"/>
        </w:rPr>
        <w:br w:type="page"/>
      </w:r>
    </w:p>
    <w:p w:rsidR="00341CF4" w:rsidRPr="00FF432A" w:rsidRDefault="00341CF4" w:rsidP="00CC33D5">
      <w:pPr>
        <w:pStyle w:val="PargrafoparaBibl"/>
        <w:widowControl/>
        <w:rPr>
          <w:color w:val="808080" w:themeColor="background1" w:themeShade="80"/>
        </w:rPr>
      </w:pPr>
    </w:p>
    <w:p w:rsidR="00FB710A" w:rsidRPr="00FF432A" w:rsidRDefault="00FB710A" w:rsidP="00CC33D5">
      <w:pPr>
        <w:pStyle w:val="Ttulo4"/>
        <w:widowControl/>
        <w:rPr>
          <w:color w:val="FF0000"/>
        </w:rPr>
      </w:pPr>
      <w:r w:rsidRPr="00FF432A">
        <w:rPr>
          <w:color w:val="FF0000"/>
        </w:rPr>
        <w:t>guilherme de são teodorico, ca. 1085-1148</w:t>
      </w:r>
    </w:p>
    <w:p w:rsidR="00FB710A" w:rsidRPr="00F61AE9" w:rsidRDefault="00FB710A" w:rsidP="00CC33D5">
      <w:pPr>
        <w:pStyle w:val="Ttulo5"/>
        <w:keepNext/>
        <w:spacing w:before="0"/>
        <w:rPr>
          <w:color w:val="FF0000"/>
        </w:rPr>
      </w:pPr>
      <w:r w:rsidRPr="00F61AE9">
        <w:rPr>
          <w:color w:val="FF0000"/>
        </w:rPr>
        <w:t>PL</w:t>
      </w:r>
    </w:p>
    <w:p w:rsidR="00FB710A" w:rsidRPr="00F61AE9" w:rsidRDefault="00FB710A" w:rsidP="00CC33D5">
      <w:pPr>
        <w:pStyle w:val="PargrafoparaBibl"/>
        <w:widowControl/>
        <w:rPr>
          <w:noProof/>
          <w:color w:val="000000"/>
        </w:rPr>
      </w:pPr>
      <w:r w:rsidRPr="00F61AE9">
        <w:rPr>
          <w:noProof/>
          <w:color w:val="000000"/>
        </w:rPr>
        <w:t xml:space="preserve">GUILLELMUS A SANCTO THEODORICO, </w:t>
      </w:r>
      <w:r w:rsidRPr="00F61AE9">
        <w:rPr>
          <w:i/>
          <w:iCs/>
          <w:szCs w:val="24"/>
          <w:lang w:val="it-IT"/>
        </w:rPr>
        <w:t>Commentarius in Cantica canticorum e scriptis sancti Ambrosii</w:t>
      </w:r>
      <w:r w:rsidRPr="00F61AE9">
        <w:rPr>
          <w:noProof/>
          <w:color w:val="000000"/>
        </w:rPr>
        <w:t xml:space="preserve"> in AMBROSIUS MEDIOLANENSIS, </w:t>
      </w:r>
      <w:r w:rsidRPr="00F61AE9">
        <w:rPr>
          <w:i/>
          <w:iCs/>
          <w:noProof/>
          <w:color w:val="000000"/>
        </w:rPr>
        <w:t>Opera omnia.</w:t>
      </w:r>
      <w:r w:rsidRPr="00F61AE9">
        <w:rPr>
          <w:color w:val="000080"/>
          <w:sz w:val="18"/>
        </w:rPr>
        <w:t xml:space="preserve"> </w:t>
      </w:r>
      <w:r w:rsidRPr="00F61AE9">
        <w:rPr>
          <w:noProof/>
          <w:color w:val="000000"/>
        </w:rPr>
        <w:t xml:space="preserve">PL, 15. Turnhout, Brepols, [1845] 1986. </w:t>
      </w:r>
      <w:r w:rsidR="00376724" w:rsidRPr="004F2FF6">
        <w:rPr>
          <w:szCs w:val="24"/>
        </w:rPr>
        <w:t xml:space="preserve">[PUC] </w:t>
      </w:r>
      <w:r w:rsidR="00376724" w:rsidRPr="004F2FF6">
        <w:rPr>
          <w:noProof/>
          <w:szCs w:val="24"/>
        </w:rPr>
        <w:t xml:space="preserve">[UNICAMP] </w:t>
      </w:r>
      <w:r w:rsidR="00376724" w:rsidRPr="004F2FF6">
        <w:t>[USP]</w:t>
      </w:r>
    </w:p>
    <w:p w:rsidR="00FB710A" w:rsidRPr="004F2FF6" w:rsidRDefault="00FB710A" w:rsidP="00CC33D5">
      <w:pPr>
        <w:pStyle w:val="PargrafoparaBibl"/>
        <w:widowControl/>
      </w:pPr>
      <w:r w:rsidRPr="00F61AE9">
        <w:rPr>
          <w:noProof/>
          <w:color w:val="000000"/>
        </w:rPr>
        <w:t>GUILLELMUS A SANCTO THEODORICO, et al.,</w:t>
      </w:r>
      <w:r w:rsidRPr="00F61AE9">
        <w:rPr>
          <w:rStyle w:val="bluebold111"/>
        </w:rPr>
        <w:t xml:space="preserve"> </w:t>
      </w:r>
      <w:r w:rsidRPr="00F61AE9">
        <w:rPr>
          <w:i/>
          <w:iCs/>
          <w:szCs w:val="24"/>
          <w:lang w:val="it-IT"/>
        </w:rPr>
        <w:t>De sacramento altaris</w:t>
      </w:r>
      <w:r w:rsidRPr="00F61AE9">
        <w:rPr>
          <w:i/>
          <w:iCs/>
          <w:noProof/>
          <w:color w:val="000000"/>
        </w:rPr>
        <w:t>.</w:t>
      </w:r>
      <w:r w:rsidRPr="00F61AE9">
        <w:t xml:space="preserve"> </w:t>
      </w:r>
      <w:r w:rsidRPr="00F61AE9">
        <w:rPr>
          <w:i/>
          <w:iCs/>
          <w:szCs w:val="24"/>
          <w:lang w:val="it-IT"/>
        </w:rPr>
        <w:t>Excerpta ex libris sancti Gregorii papae super Cantica canticorum.</w:t>
      </w:r>
      <w:r w:rsidRPr="00F61AE9">
        <w:t xml:space="preserve"> </w:t>
      </w:r>
      <w:r w:rsidRPr="00F61AE9">
        <w:rPr>
          <w:i/>
          <w:iCs/>
          <w:szCs w:val="24"/>
          <w:lang w:val="it-IT"/>
        </w:rPr>
        <w:t>Expositio in Epistolam ad Romanos.</w:t>
      </w:r>
      <w:r w:rsidRPr="00F61AE9">
        <w:t xml:space="preserve"> </w:t>
      </w:r>
      <w:r w:rsidRPr="00F61AE9">
        <w:rPr>
          <w:i/>
          <w:iCs/>
          <w:szCs w:val="24"/>
          <w:lang w:val="it-IT"/>
        </w:rPr>
        <w:t>Meditativae orationes</w:t>
      </w:r>
      <w:r w:rsidRPr="00F61AE9">
        <w:t xml:space="preserve">. </w:t>
      </w:r>
      <w:r w:rsidRPr="00F61AE9">
        <w:rPr>
          <w:i/>
          <w:iCs/>
          <w:szCs w:val="24"/>
          <w:lang w:val="it-IT"/>
        </w:rPr>
        <w:t>De natura corporis et animae</w:t>
      </w:r>
      <w:r w:rsidRPr="00F61AE9">
        <w:t xml:space="preserve">. </w:t>
      </w:r>
      <w:r w:rsidRPr="00F61AE9">
        <w:rPr>
          <w:i/>
          <w:iCs/>
          <w:szCs w:val="24"/>
          <w:lang w:val="it-IT"/>
        </w:rPr>
        <w:t>Expositio super Cantica Canticorum.</w:t>
      </w:r>
      <w:r w:rsidRPr="00F61AE9">
        <w:t xml:space="preserve"> </w:t>
      </w:r>
      <w:r w:rsidRPr="00F61AE9">
        <w:rPr>
          <w:i/>
          <w:iCs/>
          <w:szCs w:val="24"/>
          <w:lang w:val="it-IT"/>
        </w:rPr>
        <w:t>Disputatio adversus Petrum Abelardum.</w:t>
      </w:r>
      <w:r w:rsidRPr="00F61AE9">
        <w:t xml:space="preserve"> </w:t>
      </w:r>
      <w:r w:rsidRPr="00F61AE9">
        <w:rPr>
          <w:i/>
          <w:iCs/>
          <w:szCs w:val="24"/>
          <w:lang w:val="it-IT"/>
        </w:rPr>
        <w:t>Epistola Guillelmi abbatis ad Gaufridum Carnotensem episcopum et Bernardum abbatem Clarae-Vallensem</w:t>
      </w:r>
      <w:r w:rsidRPr="00F61AE9">
        <w:t xml:space="preserve">. </w:t>
      </w:r>
      <w:r w:rsidRPr="00F61AE9">
        <w:rPr>
          <w:i/>
          <w:iCs/>
          <w:szCs w:val="24"/>
          <w:lang w:val="it-IT"/>
        </w:rPr>
        <w:t>Epistola de erroribus Guillelmi de Conchis</w:t>
      </w:r>
      <w:r w:rsidRPr="00F61AE9">
        <w:t xml:space="preserve">. </w:t>
      </w:r>
      <w:r w:rsidRPr="00F61AE9">
        <w:rPr>
          <w:i/>
          <w:iCs/>
          <w:szCs w:val="24"/>
          <w:lang w:val="it-IT"/>
        </w:rPr>
        <w:t>Speculum fidei</w:t>
      </w:r>
      <w:r w:rsidRPr="00F61AE9">
        <w:t xml:space="preserve">. </w:t>
      </w:r>
      <w:r w:rsidRPr="00F61AE9">
        <w:rPr>
          <w:i/>
          <w:iCs/>
          <w:szCs w:val="24"/>
          <w:lang w:val="it-IT"/>
        </w:rPr>
        <w:t>Aenigma fidei</w:t>
      </w:r>
      <w:r w:rsidRPr="00F61AE9">
        <w:t xml:space="preserve">. </w:t>
      </w:r>
      <w:r w:rsidRPr="004F2FF6">
        <w:t xml:space="preserve">PL, 180. </w:t>
      </w:r>
      <w:r w:rsidRPr="004F2FF6">
        <w:rPr>
          <w:noProof/>
        </w:rPr>
        <w:t>Turnhout, Brepols,</w:t>
      </w:r>
      <w:r w:rsidRPr="004F2FF6">
        <w:t xml:space="preserve"> [1855] 1989. 844 p. </w:t>
      </w:r>
      <w:r w:rsidR="00376724" w:rsidRPr="004F2FF6">
        <w:rPr>
          <w:szCs w:val="24"/>
        </w:rPr>
        <w:t xml:space="preserve">[PUC] </w:t>
      </w:r>
      <w:r w:rsidR="00376724" w:rsidRPr="004F2FF6">
        <w:rPr>
          <w:noProof/>
          <w:szCs w:val="24"/>
        </w:rPr>
        <w:t xml:space="preserve">[UNICAMP] </w:t>
      </w:r>
      <w:r w:rsidR="00376724" w:rsidRPr="004F2FF6">
        <w:t>[USP]</w:t>
      </w:r>
    </w:p>
    <w:p w:rsidR="00FB710A" w:rsidRPr="00F61AE9" w:rsidRDefault="00FB710A" w:rsidP="00CC33D5">
      <w:pPr>
        <w:pStyle w:val="PargrafoparaBibl"/>
        <w:widowControl/>
        <w:rPr>
          <w:noProof/>
          <w:lang w:val="pt-PT"/>
        </w:rPr>
      </w:pPr>
      <w:r w:rsidRPr="00F61AE9">
        <w:rPr>
          <w:noProof/>
          <w:color w:val="000000"/>
        </w:rPr>
        <w:t xml:space="preserve">GUILLELMUS A SANCTO THEODORICO, </w:t>
      </w:r>
      <w:r w:rsidRPr="00F61AE9">
        <w:rPr>
          <w:i/>
          <w:iCs/>
          <w:szCs w:val="24"/>
          <w:lang w:val="it-IT"/>
        </w:rPr>
        <w:t>De contemplando Deo</w:t>
      </w:r>
      <w:r w:rsidRPr="00F61AE9">
        <w:t xml:space="preserve">. </w:t>
      </w:r>
      <w:r w:rsidRPr="00F61AE9">
        <w:rPr>
          <w:i/>
          <w:iCs/>
          <w:szCs w:val="24"/>
          <w:lang w:val="it-IT"/>
        </w:rPr>
        <w:t>De natura et dignitate amoris</w:t>
      </w:r>
      <w:r w:rsidRPr="00F61AE9">
        <w:t xml:space="preserve">. </w:t>
      </w:r>
      <w:r w:rsidRPr="00F61AE9">
        <w:rPr>
          <w:i/>
          <w:iCs/>
          <w:szCs w:val="24"/>
          <w:lang w:val="it-IT"/>
        </w:rPr>
        <w:t>Brevis commentatio in Cantici canticorum priora duo capita</w:t>
      </w:r>
      <w:r w:rsidRPr="00F61AE9">
        <w:t xml:space="preserve">. </w:t>
      </w:r>
      <w:r w:rsidRPr="00F61AE9">
        <w:rPr>
          <w:i/>
          <w:iCs/>
          <w:szCs w:val="24"/>
          <w:lang w:val="it-IT"/>
        </w:rPr>
        <w:t>Epistola ad Fratres de Monte Dei</w:t>
      </w:r>
      <w:r w:rsidRPr="00F61AE9">
        <w:t xml:space="preserve">. </w:t>
      </w:r>
      <w:r w:rsidRPr="00F61AE9">
        <w:rPr>
          <w:noProof/>
        </w:rPr>
        <w:t>PL,</w:t>
      </w:r>
      <w:r w:rsidRPr="00F61AE9">
        <w:rPr>
          <w:iCs/>
          <w:noProof/>
        </w:rPr>
        <w:t xml:space="preserve"> </w:t>
      </w:r>
      <w:r w:rsidRPr="00F61AE9">
        <w:rPr>
          <w:noProof/>
          <w:lang w:val="pt-PT"/>
        </w:rPr>
        <w:t xml:space="preserve">184. Turnhout, Brepols, [1855] 1988. </w:t>
      </w:r>
      <w:r w:rsidR="00376724" w:rsidRPr="004F2FF6">
        <w:rPr>
          <w:szCs w:val="24"/>
        </w:rPr>
        <w:t xml:space="preserve">[PUC] </w:t>
      </w:r>
      <w:r w:rsidR="00376724" w:rsidRPr="004F2FF6">
        <w:rPr>
          <w:noProof/>
          <w:szCs w:val="24"/>
        </w:rPr>
        <w:t xml:space="preserve">[UNICAMP] </w:t>
      </w:r>
      <w:r w:rsidR="00376724" w:rsidRPr="004F2FF6">
        <w:t>[USP]</w:t>
      </w:r>
    </w:p>
    <w:p w:rsidR="0087146B" w:rsidRPr="007350DB" w:rsidRDefault="0087146B" w:rsidP="00CC33D5">
      <w:pPr>
        <w:pStyle w:val="PargrafoparaBibl"/>
        <w:widowControl/>
        <w:rPr>
          <w:noProof/>
          <w:lang w:val="pt-PT"/>
        </w:rPr>
      </w:pPr>
      <w:r w:rsidRPr="00F61AE9">
        <w:rPr>
          <w:noProof/>
          <w:color w:val="000000"/>
        </w:rPr>
        <w:t>GUILLELMUS A SANCTO THEODORICO,</w:t>
      </w:r>
      <w:r w:rsidRPr="00F61AE9">
        <w:t xml:space="preserve"> </w:t>
      </w:r>
      <w:r w:rsidRPr="00F61AE9">
        <w:rPr>
          <w:i/>
          <w:iCs/>
          <w:szCs w:val="24"/>
          <w:lang w:val="it-IT"/>
        </w:rPr>
        <w:t>Vita sancti Bernardi</w:t>
      </w:r>
      <w:r w:rsidRPr="00F61AE9">
        <w:rPr>
          <w:iCs/>
          <w:szCs w:val="24"/>
          <w:lang w:val="it-IT"/>
        </w:rPr>
        <w:t>.</w:t>
      </w:r>
      <w:r w:rsidRPr="00F61AE9">
        <w:t xml:space="preserve"> </w:t>
      </w:r>
      <w:r w:rsidRPr="00F61AE9">
        <w:rPr>
          <w:noProof/>
        </w:rPr>
        <w:t>PL,</w:t>
      </w:r>
      <w:r w:rsidRPr="00F61AE9">
        <w:rPr>
          <w:iCs/>
          <w:noProof/>
        </w:rPr>
        <w:t xml:space="preserve"> </w:t>
      </w:r>
      <w:r w:rsidRPr="00F61AE9">
        <w:rPr>
          <w:noProof/>
          <w:lang w:val="pt-PT"/>
        </w:rPr>
        <w:t xml:space="preserve">185. </w:t>
      </w:r>
      <w:r w:rsidRPr="007350DB">
        <w:rPr>
          <w:noProof/>
          <w:lang w:val="pt-PT"/>
        </w:rPr>
        <w:t xml:space="preserve">Turnhout, Brepols, [1855] 1988. </w:t>
      </w:r>
      <w:r w:rsidR="00376724" w:rsidRPr="004F2FF6">
        <w:rPr>
          <w:szCs w:val="24"/>
        </w:rPr>
        <w:t xml:space="preserve">[PUC] </w:t>
      </w:r>
      <w:r w:rsidR="00376724" w:rsidRPr="004F2FF6">
        <w:rPr>
          <w:noProof/>
          <w:szCs w:val="24"/>
        </w:rPr>
        <w:t xml:space="preserve">[UNICAMP] </w:t>
      </w:r>
      <w:r w:rsidR="00376724" w:rsidRPr="004F2FF6">
        <w:t>[USP]</w:t>
      </w:r>
    </w:p>
    <w:p w:rsidR="00FB710A" w:rsidRPr="007350DB" w:rsidRDefault="00AF0097" w:rsidP="00CC33D5">
      <w:pPr>
        <w:pStyle w:val="Ttulo5"/>
        <w:keepNext/>
        <w:spacing w:before="0"/>
        <w:rPr>
          <w:noProof/>
          <w:color w:val="FF0000"/>
          <w:lang w:val="pt-PT"/>
        </w:rPr>
      </w:pPr>
      <w:r>
        <w:rPr>
          <w:noProof/>
          <w:color w:val="FF0000"/>
          <w:lang w:val="pt-PT"/>
        </w:rPr>
        <w:t>Corpus christianorum</w:t>
      </w:r>
    </w:p>
    <w:p w:rsidR="00FB710A" w:rsidRPr="00F61AE9" w:rsidRDefault="00FB710A" w:rsidP="00CC33D5">
      <w:pPr>
        <w:pStyle w:val="PargrafoparaBibl"/>
        <w:widowControl/>
        <w:rPr>
          <w:noProof/>
          <w:color w:val="000000"/>
        </w:rPr>
      </w:pPr>
      <w:r w:rsidRPr="00F61AE9">
        <w:rPr>
          <w:noProof/>
          <w:color w:val="000000"/>
        </w:rPr>
        <w:t xml:space="preserve">GUILLELMUS A SANCTO THEODORICO, </w:t>
      </w:r>
      <w:r w:rsidRPr="00F61AE9">
        <w:rPr>
          <w:i/>
          <w:iCs/>
          <w:noProof/>
          <w:color w:val="000000"/>
        </w:rPr>
        <w:t>Opera omnia I</w:t>
      </w:r>
      <w:r w:rsidR="00F8743E">
        <w:rPr>
          <w:i/>
          <w:iCs/>
          <w:noProof/>
          <w:color w:val="000000"/>
        </w:rPr>
        <w:t>.</w:t>
      </w:r>
      <w:r w:rsidRPr="00F61AE9">
        <w:rPr>
          <w:i/>
          <w:iCs/>
          <w:noProof/>
          <w:color w:val="000000"/>
        </w:rPr>
        <w:t xml:space="preserve"> Expositio super epistolam ad Romanos</w:t>
      </w:r>
      <w:r w:rsidRPr="00F61AE9">
        <w:rPr>
          <w:noProof/>
          <w:color w:val="000000"/>
        </w:rPr>
        <w:t xml:space="preserve">. Cura et studio P. Verdeyen. CCCM, 86. Turnholt, Brepols, 1989. LXXXIII+210 p. </w:t>
      </w:r>
      <w:r>
        <w:rPr>
          <w:noProof/>
          <w:lang w:val="es-ES_tradnl"/>
        </w:rPr>
        <w:t xml:space="preserve">[UNICAMP] </w:t>
      </w:r>
      <w:r w:rsidRPr="00F61AE9">
        <w:rPr>
          <w:noProof/>
          <w:color w:val="000000"/>
        </w:rPr>
        <w:t>[USP]</w:t>
      </w:r>
    </w:p>
    <w:p w:rsidR="00FB710A" w:rsidRPr="00F61AE9" w:rsidRDefault="00FB710A" w:rsidP="00CC33D5">
      <w:pPr>
        <w:pStyle w:val="PargrafoparaBibl"/>
        <w:widowControl/>
        <w:rPr>
          <w:noProof/>
          <w:lang w:val="es-ES_tradnl"/>
        </w:rPr>
      </w:pPr>
      <w:r w:rsidRPr="00F61AE9">
        <w:rPr>
          <w:noProof/>
          <w:lang w:val="es-ES_tradnl"/>
        </w:rPr>
        <w:t xml:space="preserve">GUILLELMUS A SANCTO THEODORICO, </w:t>
      </w:r>
      <w:r w:rsidRPr="00F61AE9">
        <w:rPr>
          <w:i/>
          <w:iCs/>
          <w:noProof/>
          <w:lang w:val="es-ES_tradnl"/>
        </w:rPr>
        <w:t>Opera omnia II. Expositio super Cantica Canticorum. Brevis commentatio. Excerpta de libris Beati Ambrosii super Cantica Canticorum. Excerpta ex libris Beati Gregorii super Cantica Canticorum</w:t>
      </w:r>
      <w:r w:rsidRPr="00F61AE9">
        <w:rPr>
          <w:noProof/>
          <w:lang w:val="es-ES_tradnl"/>
        </w:rPr>
        <w:t xml:space="preserve">. </w:t>
      </w:r>
      <w:r w:rsidRPr="00F61AE9">
        <w:rPr>
          <w:noProof/>
          <w:color w:val="000000"/>
        </w:rPr>
        <w:t xml:space="preserve">Cura et studio </w:t>
      </w:r>
      <w:r w:rsidRPr="00F61AE9">
        <w:rPr>
          <w:noProof/>
          <w:lang w:val="es-ES_tradnl"/>
        </w:rPr>
        <w:t xml:space="preserve">P. Verdeyen et al. CCCM, 87. Turnholt, Brepols, 1997. 484 p. </w:t>
      </w:r>
      <w:r>
        <w:rPr>
          <w:noProof/>
          <w:lang w:val="es-ES_tradnl"/>
        </w:rPr>
        <w:t xml:space="preserve">[UNICAMP] </w:t>
      </w:r>
      <w:r w:rsidRPr="00F61AE9">
        <w:rPr>
          <w:noProof/>
          <w:lang w:val="es-ES_tradnl"/>
        </w:rPr>
        <w:t>[USP]</w:t>
      </w:r>
    </w:p>
    <w:p w:rsidR="00FB710A" w:rsidRPr="00F61AE9" w:rsidRDefault="00FB710A" w:rsidP="00CC33D5">
      <w:pPr>
        <w:pStyle w:val="PargrafoparaBibl"/>
        <w:widowControl/>
        <w:rPr>
          <w:noProof/>
          <w:szCs w:val="15"/>
        </w:rPr>
      </w:pPr>
      <w:r w:rsidRPr="00F61AE9">
        <w:rPr>
          <w:noProof/>
          <w:szCs w:val="15"/>
        </w:rPr>
        <w:t xml:space="preserve">GUILLELMUS A SANCTO THEODORICO, </w:t>
      </w:r>
      <w:r w:rsidRPr="00F61AE9">
        <w:rPr>
          <w:i/>
          <w:iCs/>
          <w:noProof/>
          <w:szCs w:val="15"/>
        </w:rPr>
        <w:t>Opera omnia III. De sacramento altaris. De natura corporis et animae. De contemplando Deo. De natura et dignitate amoris. Epistola ad Fratres</w:t>
      </w:r>
      <w:r w:rsidRPr="00F61AE9">
        <w:rPr>
          <w:sz w:val="16"/>
          <w:szCs w:val="16"/>
        </w:rPr>
        <w:t xml:space="preserve"> </w:t>
      </w:r>
      <w:r w:rsidRPr="00F61AE9">
        <w:rPr>
          <w:i/>
          <w:iCs/>
          <w:noProof/>
          <w:szCs w:val="15"/>
        </w:rPr>
        <w:t>de Monte Dei.</w:t>
      </w:r>
      <w:r w:rsidRPr="00F61AE9">
        <w:rPr>
          <w:noProof/>
          <w:szCs w:val="15"/>
        </w:rPr>
        <w:t xml:space="preserve"> Cura et studio P. Verdeyen et S. Ceglar. CCCM, 88. Turnholt, Brepols, 2003. IV+318 p. </w:t>
      </w:r>
      <w:r>
        <w:rPr>
          <w:noProof/>
          <w:lang w:val="es-ES_tradnl"/>
        </w:rPr>
        <w:t xml:space="preserve">[UNICAMP] </w:t>
      </w:r>
      <w:r w:rsidRPr="00F61AE9">
        <w:rPr>
          <w:noProof/>
          <w:szCs w:val="15"/>
        </w:rPr>
        <w:t>[USP]</w:t>
      </w:r>
    </w:p>
    <w:p w:rsidR="00FB710A" w:rsidRPr="00F61AE9" w:rsidRDefault="00FB710A" w:rsidP="00CC33D5">
      <w:pPr>
        <w:pStyle w:val="PargrafoparaBibl"/>
        <w:widowControl/>
        <w:rPr>
          <w:noProof/>
          <w:color w:val="000000"/>
        </w:rPr>
      </w:pPr>
      <w:r w:rsidRPr="00F61AE9">
        <w:rPr>
          <w:noProof/>
          <w:color w:val="000000"/>
        </w:rPr>
        <w:t xml:space="preserve">GUILLELMUS A SANCTO THEODORICO, </w:t>
      </w:r>
      <w:r w:rsidRPr="00F61AE9">
        <w:rPr>
          <w:i/>
          <w:noProof/>
          <w:color w:val="000000"/>
        </w:rPr>
        <w:t>Opera omnia IV</w:t>
      </w:r>
      <w:r w:rsidR="00F8743E">
        <w:rPr>
          <w:i/>
          <w:noProof/>
          <w:color w:val="000000"/>
        </w:rPr>
        <w:t>.</w:t>
      </w:r>
      <w:r w:rsidRPr="00F61AE9">
        <w:rPr>
          <w:i/>
          <w:noProof/>
          <w:color w:val="000000"/>
        </w:rPr>
        <w:t xml:space="preserve"> Meditationes devotissimae</w:t>
      </w:r>
      <w:r w:rsidRPr="00F61AE9">
        <w:rPr>
          <w:noProof/>
          <w:color w:val="000000"/>
        </w:rPr>
        <w:t xml:space="preserve">. Cura et studio P. Verdeyen. </w:t>
      </w:r>
      <w:r w:rsidRPr="0002731F">
        <w:rPr>
          <w:noProof/>
          <w:color w:val="000000"/>
          <w:lang w:val="en-US"/>
        </w:rPr>
        <w:t xml:space="preserve">Appendix: </w:t>
      </w:r>
      <w:r w:rsidRPr="0002731F">
        <w:rPr>
          <w:i/>
          <w:noProof/>
          <w:color w:val="000000"/>
          <w:lang w:val="en-US"/>
        </w:rPr>
        <w:t>Epistola Matthaei Albanensis episcopi. Responsio abbatum auctore Willelmo abbate Sancti Theodorici</w:t>
      </w:r>
      <w:r w:rsidRPr="0002731F">
        <w:rPr>
          <w:noProof/>
          <w:color w:val="000000"/>
          <w:lang w:val="en-US"/>
        </w:rPr>
        <w:t xml:space="preserve">. </w:t>
      </w:r>
      <w:r w:rsidRPr="00F61AE9">
        <w:rPr>
          <w:noProof/>
          <w:color w:val="000000"/>
        </w:rPr>
        <w:t xml:space="preserve">Cura et studio S. Ceglar. </w:t>
      </w:r>
      <w:r w:rsidRPr="00F61AE9">
        <w:rPr>
          <w:i/>
          <w:noProof/>
          <w:color w:val="000000"/>
        </w:rPr>
        <w:t>Vita antiqua</w:t>
      </w:r>
      <w:r w:rsidRPr="00F61AE9">
        <w:rPr>
          <w:noProof/>
          <w:color w:val="000000"/>
        </w:rPr>
        <w:t xml:space="preserve">. Cura et studio A. Poncelet. CCCM, 89. Turnholt, Brepols, 2005. XIX+139 p. </w:t>
      </w:r>
      <w:r>
        <w:rPr>
          <w:noProof/>
          <w:lang w:val="es-ES_tradnl"/>
        </w:rPr>
        <w:t xml:space="preserve">[UNICAMP] </w:t>
      </w:r>
      <w:r w:rsidRPr="00F61AE9">
        <w:rPr>
          <w:noProof/>
          <w:color w:val="000000"/>
        </w:rPr>
        <w:t>[USP]</w:t>
      </w:r>
    </w:p>
    <w:p w:rsidR="00FB710A" w:rsidRPr="00F61AE9" w:rsidRDefault="00FB710A" w:rsidP="00CC33D5">
      <w:pPr>
        <w:pStyle w:val="PargrafoparaBibl"/>
        <w:widowControl/>
        <w:rPr>
          <w:noProof/>
        </w:rPr>
      </w:pPr>
      <w:r w:rsidRPr="00F61AE9">
        <w:rPr>
          <w:noProof/>
        </w:rPr>
        <w:t xml:space="preserve">GUILLELMUS A SANCTO THEODORICO, </w:t>
      </w:r>
      <w:r w:rsidRPr="00F61AE9">
        <w:rPr>
          <w:i/>
          <w:iCs/>
          <w:noProof/>
        </w:rPr>
        <w:t>Opera omnia V</w:t>
      </w:r>
      <w:r w:rsidR="00F8743E">
        <w:rPr>
          <w:i/>
          <w:iCs/>
          <w:noProof/>
        </w:rPr>
        <w:t>.</w:t>
      </w:r>
      <w:r w:rsidRPr="00F61AE9">
        <w:rPr>
          <w:i/>
          <w:iCs/>
          <w:noProof/>
        </w:rPr>
        <w:t xml:space="preserve"> Opuscula adversus Petrum Abaelardum et de fide.</w:t>
      </w:r>
      <w:r w:rsidRPr="00F61AE9">
        <w:rPr>
          <w:noProof/>
        </w:rPr>
        <w:t xml:space="preserve"> [Disputatio adversus Petrum Abaelardum. De </w:t>
      </w:r>
      <w:r w:rsidRPr="00F61AE9">
        <w:rPr>
          <w:noProof/>
        </w:rPr>
        <w:lastRenderedPageBreak/>
        <w:t xml:space="preserve">erroribus Guillelmi de Conchis. Speculum fidei. </w:t>
      </w:r>
      <w:r w:rsidRPr="00F61AE9">
        <w:rPr>
          <w:noProof/>
          <w:szCs w:val="24"/>
        </w:rPr>
        <w:t>Æ</w:t>
      </w:r>
      <w:r w:rsidRPr="00F61AE9">
        <w:rPr>
          <w:noProof/>
        </w:rPr>
        <w:t>nigma fidei]. Cura et studio P. Verdeyen. CCCM, 89A. Turnholt, Brepols, 2007. 215 p.</w:t>
      </w:r>
      <w:r w:rsidR="00FB2D20" w:rsidRPr="00FB2D20">
        <w:rPr>
          <w:noProof/>
          <w:color w:val="808080" w:themeColor="background1" w:themeShade="80"/>
        </w:rPr>
        <w:t>*</w:t>
      </w:r>
      <w:r w:rsidRPr="00F61AE9">
        <w:rPr>
          <w:noProof/>
        </w:rPr>
        <w:t xml:space="preserve"> [UFSCar] </w:t>
      </w:r>
      <w:r w:rsidR="00FB2D20">
        <w:rPr>
          <w:noProof/>
        </w:rPr>
        <w:t>[UNICAMP]</w:t>
      </w:r>
    </w:p>
    <w:p w:rsidR="00FB710A" w:rsidRPr="007350DB" w:rsidRDefault="00FB710A" w:rsidP="00CC33D5">
      <w:pPr>
        <w:pStyle w:val="PargrafoparaBibl"/>
        <w:widowControl/>
        <w:rPr>
          <w:noProof/>
          <w:szCs w:val="24"/>
          <w:lang w:val="en-US"/>
        </w:rPr>
      </w:pPr>
      <w:r w:rsidRPr="00E10567">
        <w:rPr>
          <w:noProof/>
          <w:szCs w:val="24"/>
        </w:rPr>
        <w:t xml:space="preserve">GUILLELMUS A SANCTO THEODORICO, </w:t>
      </w:r>
      <w:r w:rsidRPr="00E10567">
        <w:rPr>
          <w:i/>
          <w:noProof/>
          <w:szCs w:val="24"/>
        </w:rPr>
        <w:t>Opera omnia VI</w:t>
      </w:r>
      <w:r w:rsidR="00F8743E">
        <w:rPr>
          <w:i/>
          <w:noProof/>
          <w:szCs w:val="24"/>
        </w:rPr>
        <w:t>.</w:t>
      </w:r>
      <w:r w:rsidRPr="00E10567">
        <w:rPr>
          <w:i/>
          <w:noProof/>
          <w:szCs w:val="24"/>
        </w:rPr>
        <w:t xml:space="preserve"> </w:t>
      </w:r>
      <w:r w:rsidRPr="00E10567">
        <w:rPr>
          <w:bCs/>
          <w:i/>
          <w:noProof/>
          <w:szCs w:val="24"/>
        </w:rPr>
        <w:t>Vita prima Sancti Bernardi - Liber primus. Accedunt Libri II-V. Fragmenta Gaufridi</w:t>
      </w:r>
      <w:r w:rsidRPr="00E10567">
        <w:rPr>
          <w:noProof/>
          <w:szCs w:val="24"/>
        </w:rPr>
        <w:t xml:space="preserve">. Cura et studio P. Verdeyen et C. Vande Veire. </w:t>
      </w:r>
      <w:r w:rsidRPr="007350DB">
        <w:rPr>
          <w:noProof/>
          <w:szCs w:val="24"/>
          <w:lang w:val="en-US"/>
        </w:rPr>
        <w:t>CCCM, 89B. Turnholt, Brepols, 2011. 342 p.</w:t>
      </w:r>
      <w:r w:rsidR="00575529" w:rsidRPr="007350DB">
        <w:rPr>
          <w:noProof/>
          <w:lang w:val="en-US"/>
        </w:rPr>
        <w:t xml:space="preserve"> [USP]</w:t>
      </w:r>
    </w:p>
    <w:p w:rsidR="00FB710A" w:rsidRPr="007350DB" w:rsidRDefault="00AF0097" w:rsidP="00CC33D5">
      <w:pPr>
        <w:pStyle w:val="Ttulo5"/>
        <w:keepNext/>
        <w:spacing w:before="0"/>
        <w:rPr>
          <w:iCs w:val="0"/>
          <w:color w:val="FF0000"/>
          <w:lang w:val="en-US"/>
        </w:rPr>
      </w:pPr>
      <w:r>
        <w:rPr>
          <w:iCs w:val="0"/>
          <w:color w:val="FF0000"/>
          <w:lang w:val="en-US"/>
        </w:rPr>
        <w:t>Sources chrétiennes</w:t>
      </w:r>
    </w:p>
    <w:p w:rsidR="00FB710A" w:rsidRPr="00F61AE9" w:rsidRDefault="00FB710A" w:rsidP="00CC33D5">
      <w:pPr>
        <w:pStyle w:val="PargrafoparaBibl"/>
        <w:widowControl/>
        <w:rPr>
          <w:noProof/>
          <w:lang w:val="en-US"/>
        </w:rPr>
      </w:pPr>
      <w:r w:rsidRPr="007350DB">
        <w:rPr>
          <w:lang w:val="en-US"/>
        </w:rPr>
        <w:t xml:space="preserve">GUILLAUME DE SAINT-THIERRY, </w:t>
      </w:r>
      <w:r w:rsidRPr="007350DB">
        <w:rPr>
          <w:i/>
          <w:iCs/>
          <w:lang w:val="en-US"/>
        </w:rPr>
        <w:t>Exposé sur le Cantique des cantiques</w:t>
      </w:r>
      <w:r w:rsidRPr="007350DB">
        <w:rPr>
          <w:lang w:val="en-US"/>
        </w:rPr>
        <w:t xml:space="preserve">. Texte latin, intr. et notes par J.-M. Déchanet. </w:t>
      </w:r>
      <w:r w:rsidRPr="00F61AE9">
        <w:rPr>
          <w:lang w:val="en-US"/>
        </w:rPr>
        <w:t>Tr. M. Dumontier. SC, 82. Paris, Cerf, [1962] 1998, nouvelle éd. édition revue et corrigée</w:t>
      </w:r>
      <w:r w:rsidRPr="00F61AE9">
        <w:rPr>
          <w:noProof/>
          <w:lang w:val="en-US"/>
        </w:rPr>
        <w:t>. 432 p. [UNICAMP] [USP]</w:t>
      </w:r>
    </w:p>
    <w:p w:rsidR="00FB710A" w:rsidRPr="00432ACA" w:rsidRDefault="00FB710A" w:rsidP="00CC33D5">
      <w:pPr>
        <w:pStyle w:val="PargrafoparaBibl"/>
        <w:widowControl/>
        <w:rPr>
          <w:noProof/>
        </w:rPr>
      </w:pPr>
      <w:r w:rsidRPr="00B41FCD">
        <w:rPr>
          <w:lang w:val="en-US"/>
        </w:rPr>
        <w:t>GUILLAUME DE SAINT-THIERRY</w:t>
      </w:r>
      <w:r w:rsidRPr="00B41FCD">
        <w:rPr>
          <w:bCs/>
          <w:lang w:val="en-US"/>
        </w:rPr>
        <w:t xml:space="preserve">, </w:t>
      </w:r>
      <w:r w:rsidRPr="00B41FCD">
        <w:rPr>
          <w:bCs/>
          <w:i/>
          <w:lang w:val="en-US"/>
        </w:rPr>
        <w:t>Exposé sur l’Épître aux Romains, 1.</w:t>
      </w:r>
      <w:r w:rsidRPr="00B41FCD">
        <w:rPr>
          <w:b/>
          <w:bCs/>
          <w:i/>
          <w:lang w:val="en-US"/>
        </w:rPr>
        <w:t xml:space="preserve"> </w:t>
      </w:r>
      <w:r w:rsidRPr="00B41FCD">
        <w:rPr>
          <w:i/>
        </w:rPr>
        <w:t>Livres I-III</w:t>
      </w:r>
      <w:r w:rsidRPr="00B41FCD">
        <w:t xml:space="preserve">. Texte latin (CCM 86/A) de P. Verdeyen. Intr., tr. et notes par Y.-A. Baudelet. SC, 544. Paris, Cerf, 2011. </w:t>
      </w:r>
      <w:r w:rsidR="00B41FCD">
        <w:t>386</w:t>
      </w:r>
      <w:r w:rsidRPr="00B41FCD">
        <w:t xml:space="preserve"> p.</w:t>
      </w:r>
      <w:r w:rsidR="00B41FCD" w:rsidRPr="00432ACA">
        <w:rPr>
          <w:noProof/>
        </w:rPr>
        <w:t xml:space="preserve"> [USP]</w:t>
      </w:r>
    </w:p>
    <w:p w:rsidR="00997DFE" w:rsidRPr="00997DFE" w:rsidRDefault="00997DFE" w:rsidP="00CC33D5">
      <w:pPr>
        <w:pStyle w:val="PargrafoparaBibl"/>
        <w:widowControl/>
        <w:rPr>
          <w:color w:val="808080" w:themeColor="background1" w:themeShade="80"/>
        </w:rPr>
      </w:pPr>
      <w:r w:rsidRPr="003249AD">
        <w:rPr>
          <w:color w:val="808080" w:themeColor="background1" w:themeShade="80"/>
        </w:rPr>
        <w:t>GUILLAUME DE SAINT-THIERRY</w:t>
      </w:r>
      <w:r w:rsidRPr="003249AD">
        <w:rPr>
          <w:bCs/>
          <w:color w:val="808080" w:themeColor="background1" w:themeShade="80"/>
        </w:rPr>
        <w:t xml:space="preserve">, </w:t>
      </w:r>
      <w:r w:rsidRPr="003249AD">
        <w:rPr>
          <w:bCs/>
          <w:i/>
          <w:color w:val="808080" w:themeColor="background1" w:themeShade="80"/>
        </w:rPr>
        <w:t>Exposé sur l’Épître aux Romains, 1I.</w:t>
      </w:r>
      <w:r w:rsidRPr="003249AD">
        <w:rPr>
          <w:b/>
          <w:bCs/>
          <w:i/>
          <w:color w:val="808080" w:themeColor="background1" w:themeShade="80"/>
        </w:rPr>
        <w:t xml:space="preserve"> </w:t>
      </w:r>
      <w:r w:rsidRPr="00997DFE">
        <w:rPr>
          <w:i/>
          <w:color w:val="808080" w:themeColor="background1" w:themeShade="80"/>
        </w:rPr>
        <w:t xml:space="preserve">Livres </w:t>
      </w:r>
      <w:r w:rsidRPr="00997DFE">
        <w:rPr>
          <w:i/>
          <w:iCs/>
          <w:color w:val="808080" w:themeColor="background1" w:themeShade="80"/>
        </w:rPr>
        <w:t>IV-VII</w:t>
      </w:r>
      <w:r w:rsidRPr="00997DFE">
        <w:rPr>
          <w:i/>
          <w:color w:val="808080" w:themeColor="background1" w:themeShade="80"/>
        </w:rPr>
        <w:t xml:space="preserve">. </w:t>
      </w:r>
      <w:r w:rsidRPr="00997DFE">
        <w:rPr>
          <w:color w:val="808080" w:themeColor="background1" w:themeShade="80"/>
        </w:rPr>
        <w:t>Texte latin (CCM 86/A) de P. Verdeyen. Intr., tr. et notes par Y.-A. Baudelet. SC, 568. Paris, Cerf, 2014. 400 p.</w:t>
      </w:r>
    </w:p>
    <w:p w:rsidR="00FB710A" w:rsidRPr="00F61AE9" w:rsidRDefault="00FB710A" w:rsidP="00CC33D5">
      <w:pPr>
        <w:pStyle w:val="PargrafoparaBibl"/>
        <w:widowControl/>
        <w:rPr>
          <w:lang w:val="en-US"/>
        </w:rPr>
      </w:pPr>
      <w:r w:rsidRPr="00F61AE9">
        <w:t xml:space="preserve">GUILLAUME DE SAINT-THIERRY, </w:t>
      </w:r>
      <w:r w:rsidRPr="00F61AE9">
        <w:rPr>
          <w:i/>
          <w:iCs/>
        </w:rPr>
        <w:t>La contemplation de Dieu et L’oraison de Dom Guillaume</w:t>
      </w:r>
      <w:r w:rsidRPr="00F61AE9">
        <w:t xml:space="preserve">. </w:t>
      </w:r>
      <w:r w:rsidRPr="00F61AE9">
        <w:rPr>
          <w:lang w:val="en-US"/>
        </w:rPr>
        <w:t>Intr., texte latin et tr. par J. Hourlier. SC, 61. Paris, Cerf, 1959. 160 p. [UNESP] [UNICAMP]</w:t>
      </w:r>
    </w:p>
    <w:p w:rsidR="00FB710A" w:rsidRPr="00F61AE9" w:rsidRDefault="00FB710A" w:rsidP="00CC33D5">
      <w:pPr>
        <w:pStyle w:val="PargrafoparaBibl"/>
        <w:widowControl/>
        <w:rPr>
          <w:lang w:val="en-US"/>
        </w:rPr>
      </w:pPr>
      <w:r w:rsidRPr="00F61AE9">
        <w:rPr>
          <w:lang w:val="en-US"/>
        </w:rPr>
        <w:t xml:space="preserve">GUILLAUME DE SAINT-THIERRY, </w:t>
      </w:r>
      <w:r w:rsidRPr="00F61AE9">
        <w:rPr>
          <w:i/>
          <w:iCs/>
          <w:lang w:val="en-US"/>
        </w:rPr>
        <w:t>La contemplation de Dieu et L’oraison de Dom Guillaume</w:t>
      </w:r>
      <w:r w:rsidRPr="00F61AE9">
        <w:rPr>
          <w:lang w:val="en-US"/>
        </w:rPr>
        <w:t>. Intr., texte latin et tr. par J. Hourlier. SC, 61bis. Paris, Cerf, 1999, nouvelle édition revue et corrigée. 2005. 164 p. [UNICAMP] [USP]</w:t>
      </w:r>
    </w:p>
    <w:p w:rsidR="00FB710A" w:rsidRPr="00F61AE9" w:rsidRDefault="00FB710A" w:rsidP="00CC33D5">
      <w:pPr>
        <w:pStyle w:val="PargrafoparaBibl"/>
        <w:widowControl/>
        <w:rPr>
          <w:lang w:val="en-US"/>
        </w:rPr>
      </w:pPr>
      <w:r w:rsidRPr="0020232F">
        <w:rPr>
          <w:lang w:val="en-US"/>
        </w:rPr>
        <w:t xml:space="preserve">GUILLAUME DE SAINT-THIERRY, </w:t>
      </w:r>
      <w:r w:rsidRPr="0020232F">
        <w:rPr>
          <w:i/>
          <w:iCs/>
          <w:lang w:val="en-US"/>
        </w:rPr>
        <w:t>Le miroir de la foi.</w:t>
      </w:r>
      <w:r w:rsidRPr="0020232F">
        <w:rPr>
          <w:lang w:val="en-US"/>
        </w:rPr>
        <w:t xml:space="preserve"> </w:t>
      </w:r>
      <w:r w:rsidRPr="00F61AE9">
        <w:t xml:space="preserve">Intr., texte critique, tr. et notes par J. Déchanet. </w:t>
      </w:r>
      <w:r w:rsidRPr="00F61AE9">
        <w:rPr>
          <w:lang w:val="en-US"/>
        </w:rPr>
        <w:t>SC, 301. Paris, Cerf, [1982] 2006. 203 p. [UNICAMP]</w:t>
      </w:r>
      <w:r w:rsidRPr="00F61AE9">
        <w:rPr>
          <w:noProof/>
          <w:lang w:val="en-US"/>
        </w:rPr>
        <w:t xml:space="preserve"> </w:t>
      </w:r>
      <w:r w:rsidRPr="00F61AE9">
        <w:rPr>
          <w:lang w:val="en-US"/>
        </w:rPr>
        <w:t xml:space="preserve">[UNIFESP] </w:t>
      </w:r>
      <w:r w:rsidRPr="00F61AE9">
        <w:rPr>
          <w:noProof/>
          <w:lang w:val="en-US"/>
        </w:rPr>
        <w:t>[USP]</w:t>
      </w:r>
    </w:p>
    <w:p w:rsidR="00FB710A" w:rsidRPr="00F61AE9" w:rsidRDefault="00FB710A" w:rsidP="00CC33D5">
      <w:pPr>
        <w:pStyle w:val="PargrafoparaBibl"/>
        <w:widowControl/>
      </w:pPr>
      <w:r w:rsidRPr="00F61AE9">
        <w:rPr>
          <w:lang w:val="en-US"/>
        </w:rPr>
        <w:t xml:space="preserve">GUILLAUME DE SAINT-THIERRY, </w:t>
      </w:r>
      <w:r w:rsidRPr="00F61AE9">
        <w:rPr>
          <w:i/>
          <w:iCs/>
          <w:lang w:val="en-US"/>
        </w:rPr>
        <w:t>Lettre aux frères du Mont-Dieu (Lettre d’or)</w:t>
      </w:r>
      <w:r w:rsidRPr="00F61AE9">
        <w:rPr>
          <w:lang w:val="en-US"/>
        </w:rPr>
        <w:t xml:space="preserve">. </w:t>
      </w:r>
      <w:r w:rsidRPr="00F61AE9">
        <w:t>Intr., texte critique, tr. et notes par J. Déchanet. SC, 223. Paris, Cerf, [1976] 1986, nouvelle édition revue et corrigée. 426 p.</w:t>
      </w:r>
      <w:r w:rsidR="004439B9">
        <w:t xml:space="preserve"> </w:t>
      </w:r>
      <w:r w:rsidRPr="00F61AE9">
        <w:t>[UNICAMP] [USP]</w:t>
      </w:r>
    </w:p>
    <w:p w:rsidR="00A91064" w:rsidRPr="003128D8" w:rsidRDefault="00A91064" w:rsidP="00CC33D5">
      <w:pPr>
        <w:pStyle w:val="PargrafoparaBibl"/>
        <w:widowControl/>
        <w:rPr>
          <w:lang w:val="en-US"/>
        </w:rPr>
      </w:pPr>
      <w:r w:rsidRPr="003128D8">
        <w:t xml:space="preserve">GUILLAUME DE SAINT-THIERRY, </w:t>
      </w:r>
      <w:r w:rsidRPr="003128D8">
        <w:rPr>
          <w:bCs/>
          <w:i/>
        </w:rPr>
        <w:t>Nature et dignité de l’amou</w:t>
      </w:r>
      <w:r w:rsidR="003128D8">
        <w:rPr>
          <w:bCs/>
          <w:i/>
        </w:rPr>
        <w:t>r</w:t>
      </w:r>
      <w:r w:rsidRPr="003128D8">
        <w:rPr>
          <w:i/>
          <w:iCs/>
        </w:rPr>
        <w:t>.</w:t>
      </w:r>
      <w:r w:rsidRPr="003128D8">
        <w:t xml:space="preserve"> Intr., texte latin et tr. par P. Verdeyen et al. </w:t>
      </w:r>
      <w:r w:rsidRPr="003128D8">
        <w:rPr>
          <w:lang w:val="en-US"/>
        </w:rPr>
        <w:t>SC, 577. Paris, Cerf, 2005. 260 p.</w:t>
      </w:r>
      <w:r w:rsidR="003128D8" w:rsidRPr="003128D8">
        <w:rPr>
          <w:lang w:val="en-US"/>
        </w:rPr>
        <w:t xml:space="preserve"> (</w:t>
      </w:r>
      <w:r w:rsidR="003128D8" w:rsidRPr="003128D8">
        <w:rPr>
          <w:szCs w:val="24"/>
          <w:lang w:val="en-US"/>
        </w:rPr>
        <w:t xml:space="preserve">In </w:t>
      </w:r>
      <w:r w:rsidR="003128D8" w:rsidRPr="003128D8">
        <w:rPr>
          <w:i/>
          <w:lang w:val="en-US"/>
        </w:rPr>
        <w:t>Library of Latin Texts.</w:t>
      </w:r>
      <w:r w:rsidR="003128D8" w:rsidRPr="003128D8">
        <w:rPr>
          <w:lang w:val="en-US"/>
        </w:rPr>
        <w:t xml:space="preserve"> Series A. Cetedoc. Turnholt, Brepols, 2008. Sur/on dvd version 7). [USP]</w:t>
      </w:r>
    </w:p>
    <w:p w:rsidR="00FB710A" w:rsidRPr="00F61AE9" w:rsidRDefault="00FB710A" w:rsidP="00CC33D5">
      <w:pPr>
        <w:pStyle w:val="PargrafoparaBibl"/>
        <w:widowControl/>
      </w:pPr>
      <w:r w:rsidRPr="0020232F">
        <w:rPr>
          <w:lang w:val="en-US"/>
        </w:rPr>
        <w:t xml:space="preserve">GUILLAUME DE SAINT-THIERRY, </w:t>
      </w:r>
      <w:r w:rsidRPr="0020232F">
        <w:rPr>
          <w:i/>
          <w:iCs/>
          <w:lang w:val="en-US"/>
        </w:rPr>
        <w:t>Oraisons méditatives.</w:t>
      </w:r>
      <w:r w:rsidRPr="0020232F">
        <w:rPr>
          <w:lang w:val="en-US"/>
        </w:rPr>
        <w:t xml:space="preserve"> Intr., texte latin et tr. par J. Hourlier. </w:t>
      </w:r>
      <w:r w:rsidRPr="00F61AE9">
        <w:t xml:space="preserve">SC, 324. Paris, Cerf, 1985. 292 p. </w:t>
      </w:r>
      <w:r w:rsidR="00226EF7" w:rsidRPr="00E3424A">
        <w:rPr>
          <w:noProof/>
          <w:color w:val="000000"/>
          <w:szCs w:val="16"/>
        </w:rPr>
        <w:t>[UNICAMP]</w:t>
      </w:r>
      <w:r w:rsidR="00226EF7" w:rsidRPr="00F61AE9">
        <w:rPr>
          <w:noProof/>
        </w:rPr>
        <w:t xml:space="preserve"> </w:t>
      </w:r>
      <w:r w:rsidRPr="00F61AE9">
        <w:rPr>
          <w:noProof/>
        </w:rPr>
        <w:t>[USP]</w:t>
      </w:r>
    </w:p>
    <w:p w:rsidR="00FB710A" w:rsidRPr="00F61AE9" w:rsidRDefault="00FB710A" w:rsidP="00CC33D5">
      <w:pPr>
        <w:pStyle w:val="Ttulo5"/>
        <w:keepNext/>
        <w:spacing w:before="0"/>
        <w:rPr>
          <w:color w:val="FF0000"/>
        </w:rPr>
      </w:pPr>
      <w:r w:rsidRPr="00F61AE9">
        <w:rPr>
          <w:color w:val="FF0000"/>
        </w:rPr>
        <w:lastRenderedPageBreak/>
        <w:t>Vrin</w:t>
      </w:r>
    </w:p>
    <w:p w:rsidR="00FB710A" w:rsidRPr="00F61AE9" w:rsidRDefault="00FB710A" w:rsidP="00626735">
      <w:pPr>
        <w:pStyle w:val="PargrafoparaBibl"/>
        <w:keepNext/>
        <w:widowControl/>
      </w:pPr>
      <w:r w:rsidRPr="00F61AE9">
        <w:t xml:space="preserve">GUILLAME DE SAINT-THIERRY, </w:t>
      </w:r>
      <w:r w:rsidRPr="00F61AE9">
        <w:rPr>
          <w:i/>
          <w:iCs/>
        </w:rPr>
        <w:t>Deux traités de l’amour de Dieu: De la contemplation de Dieu; De la nature et de la dignité de l’amour</w:t>
      </w:r>
      <w:r w:rsidRPr="00F61AE9">
        <w:t xml:space="preserve">. Textes, notes critiques et tr. par M.-M. Davy. Bibliothèque des textes philosophiques. Paris, Vrin, 1953. 188 p. </w:t>
      </w:r>
      <w:r w:rsidR="00C444A1">
        <w:t xml:space="preserve">[PUC] </w:t>
      </w:r>
      <w:r w:rsidRPr="00F61AE9">
        <w:t>[UNICAMP]</w:t>
      </w:r>
      <w:r w:rsidRPr="00F61AE9">
        <w:rPr>
          <w:noProof/>
        </w:rPr>
        <w:t xml:space="preserve"> </w:t>
      </w:r>
      <w:r w:rsidRPr="00F61AE9">
        <w:t>[USP]</w:t>
      </w:r>
    </w:p>
    <w:p w:rsidR="00FB710A" w:rsidRPr="00F61AE9" w:rsidRDefault="00FB710A" w:rsidP="00CC33D5">
      <w:pPr>
        <w:pStyle w:val="PargrafoparaBibl"/>
        <w:widowControl/>
      </w:pPr>
      <w:r w:rsidRPr="00F61AE9">
        <w:t xml:space="preserve">GUILLAME DE SAINT-THIERRY, </w:t>
      </w:r>
      <w:r w:rsidRPr="00F61AE9">
        <w:rPr>
          <w:i/>
        </w:rPr>
        <w:t xml:space="preserve">Deux </w:t>
      </w:r>
      <w:r w:rsidRPr="00F61AE9">
        <w:rPr>
          <w:i/>
          <w:iCs/>
        </w:rPr>
        <w:t xml:space="preserve">traités </w:t>
      </w:r>
      <w:r w:rsidRPr="00F61AE9">
        <w:rPr>
          <w:i/>
        </w:rPr>
        <w:t>sur la foi: Le miroir de la foi, L’énigme de la foi</w:t>
      </w:r>
      <w:r w:rsidRPr="00F61AE9">
        <w:t>. Textes, notes critiques et tr. par M.-M. Davy. Bibliothèque des textes philosophiques.</w:t>
      </w:r>
      <w:r w:rsidRPr="00F61AE9">
        <w:rPr>
          <w:szCs w:val="16"/>
        </w:rPr>
        <w:t xml:space="preserve"> </w:t>
      </w:r>
      <w:r w:rsidRPr="00F61AE9">
        <w:t>Paris, Vrin, 1959. 230 p. [UNICAMP] [USP]</w:t>
      </w:r>
    </w:p>
    <w:p w:rsidR="00FB710A" w:rsidRPr="00F61AE9" w:rsidRDefault="00FB710A" w:rsidP="00CC33D5">
      <w:pPr>
        <w:pStyle w:val="PargrafoparaBibl"/>
        <w:widowControl/>
      </w:pPr>
      <w:r w:rsidRPr="00F61AE9">
        <w:t xml:space="preserve">GUILLAME DE SAINT-THIERRY, </w:t>
      </w:r>
      <w:r w:rsidRPr="00F61AE9">
        <w:rPr>
          <w:i/>
        </w:rPr>
        <w:t>Un traité de la vie solitaire: Lettre aux fréres du Mont-Dieu</w:t>
      </w:r>
      <w:r w:rsidRPr="00F61AE9">
        <w:t xml:space="preserve">. Tr., intr. et notes doctrinales par M.-M. Davy. </w:t>
      </w:r>
      <w:r w:rsidRPr="00F61AE9">
        <w:rPr>
          <w:noProof/>
        </w:rPr>
        <w:t xml:space="preserve">Études de philosophie médiévale, 29. </w:t>
      </w:r>
      <w:r w:rsidRPr="00F61AE9">
        <w:t>Paris, Vrin, 1946. 332 p. [UNICAMP] [USP]</w:t>
      </w:r>
    </w:p>
    <w:p w:rsidR="00FB710A" w:rsidRPr="009D3DCE" w:rsidRDefault="00FB710A" w:rsidP="00CC33D5">
      <w:pPr>
        <w:pStyle w:val="PargrafoparaBibl"/>
        <w:widowControl/>
        <w:rPr>
          <w:noProof/>
        </w:rPr>
      </w:pPr>
      <w:r w:rsidRPr="00F61AE9">
        <w:rPr>
          <w:noProof/>
          <w:color w:val="000000"/>
        </w:rPr>
        <w:t>GUILLAUME</w:t>
      </w:r>
      <w:r w:rsidRPr="00F61AE9">
        <w:rPr>
          <w:noProof/>
          <w:color w:val="000000"/>
          <w:szCs w:val="16"/>
        </w:rPr>
        <w:t xml:space="preserve"> DE SAINT-THIERRY, </w:t>
      </w:r>
      <w:r w:rsidRPr="00F61AE9">
        <w:rPr>
          <w:i/>
          <w:iCs/>
        </w:rPr>
        <w:t>Commentaire sur le Cantique des cantiques</w:t>
      </w:r>
      <w:r w:rsidRPr="00F61AE9">
        <w:t xml:space="preserve">. </w:t>
      </w:r>
      <w:r w:rsidR="009D3DCE">
        <w:rPr>
          <w:lang w:val="pt-PT"/>
        </w:rPr>
        <w:t>Texte, tr. e</w:t>
      </w:r>
      <w:r w:rsidRPr="00F61AE9">
        <w:rPr>
          <w:lang w:val="pt-PT"/>
        </w:rPr>
        <w:t xml:space="preserve">t notes critiques par M.-M. Davy. </w:t>
      </w:r>
      <w:r w:rsidR="009D3DCE" w:rsidRPr="00F61AE9">
        <w:t xml:space="preserve">Bibliothèque des textes philosophiques. </w:t>
      </w:r>
      <w:r w:rsidRPr="009D3DCE">
        <w:t>Paris, Vrin, 1958. 244 p.</w:t>
      </w:r>
      <w:r w:rsidRPr="009D3DCE">
        <w:rPr>
          <w:noProof/>
        </w:rPr>
        <w:t xml:space="preserve"> [USP]</w:t>
      </w:r>
    </w:p>
    <w:p w:rsidR="00FB710A" w:rsidRPr="00F61AE9" w:rsidRDefault="00FB710A" w:rsidP="00CC33D5">
      <w:pPr>
        <w:pStyle w:val="PargrafoparaBibl"/>
        <w:widowControl/>
        <w:rPr>
          <w:noProof/>
          <w:lang w:val="en-US"/>
        </w:rPr>
      </w:pPr>
      <w:r w:rsidRPr="009D3DCE">
        <w:rPr>
          <w:noProof/>
          <w:color w:val="000000"/>
        </w:rPr>
        <w:t>GUILLAUME</w:t>
      </w:r>
      <w:r w:rsidRPr="009D3DCE">
        <w:rPr>
          <w:noProof/>
          <w:color w:val="000000"/>
          <w:szCs w:val="16"/>
        </w:rPr>
        <w:t xml:space="preserve"> DE SAINT-THIERRY, </w:t>
      </w:r>
      <w:r w:rsidRPr="009D3DCE">
        <w:rPr>
          <w:i/>
          <w:iCs/>
        </w:rPr>
        <w:t>Meditativae orationes</w:t>
      </w:r>
      <w:r w:rsidRPr="009D3DCE">
        <w:t xml:space="preserve">. </w:t>
      </w:r>
      <w:r w:rsidRPr="00F61AE9">
        <w:t xml:space="preserve">Texte et tr. par M.-M. Davy. </w:t>
      </w:r>
      <w:r w:rsidRPr="009D3DCE">
        <w:rPr>
          <w:lang w:val="en-US"/>
        </w:rPr>
        <w:t>Bibli</w:t>
      </w:r>
      <w:r w:rsidRPr="00F61AE9">
        <w:rPr>
          <w:lang w:val="en-US"/>
        </w:rPr>
        <w:t>othèque des textes philosophiques.</w:t>
      </w:r>
      <w:r w:rsidRPr="00F61AE9">
        <w:rPr>
          <w:szCs w:val="16"/>
          <w:lang w:val="en-US"/>
        </w:rPr>
        <w:t xml:space="preserve"> </w:t>
      </w:r>
      <w:r w:rsidRPr="00F61AE9">
        <w:rPr>
          <w:lang w:val="en-US"/>
        </w:rPr>
        <w:t>Paris, Vrin, 1934. 291 p.</w:t>
      </w:r>
      <w:r w:rsidRPr="00F61AE9">
        <w:rPr>
          <w:noProof/>
          <w:lang w:val="en-US"/>
        </w:rPr>
        <w:t xml:space="preserve"> </w:t>
      </w:r>
      <w:r w:rsidRPr="00F61AE9">
        <w:rPr>
          <w:lang w:val="en-US"/>
        </w:rPr>
        <w:t>[UNICAMP]</w:t>
      </w:r>
      <w:r w:rsidRPr="00F61AE9">
        <w:rPr>
          <w:noProof/>
          <w:lang w:val="en-US"/>
        </w:rPr>
        <w:t xml:space="preserve"> [USP]</w:t>
      </w:r>
    </w:p>
    <w:p w:rsidR="00FB710A" w:rsidRPr="00F61AE9" w:rsidRDefault="00FB710A" w:rsidP="00CC33D5">
      <w:pPr>
        <w:pStyle w:val="Ttulo5"/>
        <w:keepNext/>
        <w:spacing w:before="0"/>
        <w:rPr>
          <w:color w:val="FF0000"/>
          <w:lang w:val="en-US"/>
        </w:rPr>
      </w:pPr>
      <w:r w:rsidRPr="00F61AE9">
        <w:rPr>
          <w:color w:val="FF0000"/>
          <w:lang w:val="en-US"/>
        </w:rPr>
        <w:t>Opere</w:t>
      </w:r>
    </w:p>
    <w:p w:rsidR="00FB710A" w:rsidRPr="00F61AE9" w:rsidRDefault="00FB710A" w:rsidP="00CC33D5">
      <w:pPr>
        <w:pStyle w:val="PargrafoparaBibl"/>
        <w:widowControl/>
        <w:rPr>
          <w:noProof/>
          <w:lang w:val="en-US"/>
        </w:rPr>
      </w:pPr>
      <w:r w:rsidRPr="00F61AE9">
        <w:rPr>
          <w:noProof/>
          <w:lang w:val="en-US"/>
        </w:rPr>
        <w:t xml:space="preserve">GUGLIELMO DI SAINT-THIERRY, </w:t>
      </w:r>
      <w:r w:rsidRPr="00F61AE9">
        <w:rPr>
          <w:i/>
          <w:noProof/>
          <w:lang w:val="en-US"/>
        </w:rPr>
        <w:t xml:space="preserve">Opere, 1. </w:t>
      </w:r>
      <w:r w:rsidRPr="00F61AE9">
        <w:rPr>
          <w:i/>
          <w:noProof/>
        </w:rPr>
        <w:t xml:space="preserve">Lo specchio della fede. L’enigma della fede. L’epistola aurea. </w:t>
      </w:r>
      <w:r w:rsidRPr="00F61AE9">
        <w:rPr>
          <w:noProof/>
        </w:rPr>
        <w:t xml:space="preserve">Curato a M. Spinelli. Fonti medievali, 9. Roma, Città Nuova, 1993. </w:t>
      </w:r>
      <w:r w:rsidRPr="00F61AE9">
        <w:rPr>
          <w:noProof/>
          <w:lang w:val="en-US"/>
        </w:rPr>
        <w:t>328 p. [UNICAMP] [USP]</w:t>
      </w:r>
    </w:p>
    <w:p w:rsidR="00FB710A" w:rsidRPr="00F61AE9" w:rsidRDefault="00FB710A" w:rsidP="00CC33D5">
      <w:pPr>
        <w:pStyle w:val="PargrafoparaBibl"/>
        <w:widowControl/>
        <w:rPr>
          <w:noProof/>
        </w:rPr>
      </w:pPr>
      <w:r w:rsidRPr="00F61AE9">
        <w:rPr>
          <w:noProof/>
          <w:lang w:val="en-US"/>
        </w:rPr>
        <w:t xml:space="preserve">GUGLIELMO DI SAINT-THIERRY, </w:t>
      </w:r>
      <w:r w:rsidRPr="00F61AE9">
        <w:rPr>
          <w:i/>
          <w:noProof/>
          <w:lang w:val="en-US"/>
        </w:rPr>
        <w:t>Opere, 2. Vita di San Bernardo.</w:t>
      </w:r>
      <w:r w:rsidRPr="00F61AE9">
        <w:rPr>
          <w:noProof/>
          <w:lang w:val="en-US"/>
        </w:rPr>
        <w:t xml:space="preserve"> </w:t>
      </w:r>
      <w:r w:rsidRPr="00F61AE9">
        <w:rPr>
          <w:noProof/>
        </w:rPr>
        <w:t>Curato a M. Spinelli. Fonti medievali, 16. Roma, Città Nuova, 1997. 160 p. [UNICAMP]</w:t>
      </w:r>
    </w:p>
    <w:p w:rsidR="00FB710A" w:rsidRPr="00F61AE9" w:rsidRDefault="00FB710A" w:rsidP="00CC33D5">
      <w:pPr>
        <w:pStyle w:val="PargrafoparaBibl"/>
        <w:widowControl/>
        <w:rPr>
          <w:noProof/>
        </w:rPr>
      </w:pPr>
      <w:r w:rsidRPr="00F61AE9">
        <w:rPr>
          <w:noProof/>
        </w:rPr>
        <w:t xml:space="preserve">GUGLIELMO DI SAINT-THIERRY, </w:t>
      </w:r>
      <w:r w:rsidRPr="00F61AE9">
        <w:rPr>
          <w:i/>
          <w:noProof/>
        </w:rPr>
        <w:t xml:space="preserve">Opere, 3. La contemplazione di Dio. Natura e valore dell’amore. Preghiere meditate. </w:t>
      </w:r>
      <w:r w:rsidRPr="00F61AE9">
        <w:rPr>
          <w:noProof/>
        </w:rPr>
        <w:t>Curato a M. Spinelli e M. Pangallo. Fonti medievali, 17. Roma, Città Nuova, 1998. 312 p. [UNICAMP]</w:t>
      </w:r>
      <w:r w:rsidRPr="00F61AE9">
        <w:rPr>
          <w:noProof/>
          <w:szCs w:val="15"/>
          <w:lang w:val="es-ES_tradnl"/>
        </w:rPr>
        <w:t xml:space="preserve"> </w:t>
      </w:r>
      <w:r w:rsidRPr="00F61AE9">
        <w:rPr>
          <w:noProof/>
        </w:rPr>
        <w:t>[USP]</w:t>
      </w:r>
    </w:p>
    <w:p w:rsidR="00FB710A" w:rsidRPr="00F61AE9" w:rsidRDefault="00FB710A" w:rsidP="00CC33D5">
      <w:pPr>
        <w:pStyle w:val="PargrafoparaBibl"/>
        <w:widowControl/>
        <w:rPr>
          <w:noProof/>
        </w:rPr>
      </w:pPr>
      <w:r w:rsidRPr="00F61AE9">
        <w:rPr>
          <w:noProof/>
        </w:rPr>
        <w:t xml:space="preserve">GUGLIELMO DI SAINT-THIERRY, </w:t>
      </w:r>
      <w:r w:rsidRPr="00F61AE9">
        <w:rPr>
          <w:i/>
          <w:noProof/>
        </w:rPr>
        <w:t>Opere, 4. Commento al Cantico dei cantici</w:t>
      </w:r>
      <w:r w:rsidRPr="00F61AE9">
        <w:rPr>
          <w:noProof/>
        </w:rPr>
        <w:t>. Curato a M. Spinelli. Fonti medievali, 24. Roma, Città Nuova, 2002. 224 p. [UNICAMP] [USP]</w:t>
      </w:r>
    </w:p>
    <w:p w:rsidR="00FB710A" w:rsidRPr="00E91334" w:rsidRDefault="00FB710A" w:rsidP="00CC33D5">
      <w:pPr>
        <w:pStyle w:val="PargrafoparaBibl"/>
        <w:widowControl/>
        <w:rPr>
          <w:lang w:val="en-US"/>
        </w:rPr>
      </w:pPr>
      <w:r w:rsidRPr="00F61AE9">
        <w:t xml:space="preserve">GUGLIELMO DI SAINT-THIERRY, </w:t>
      </w:r>
      <w:r w:rsidRPr="00F61AE9">
        <w:rPr>
          <w:i/>
        </w:rPr>
        <w:t>Commento ambrosiano al Cantico dei cantici</w:t>
      </w:r>
      <w:r w:rsidRPr="00F61AE9">
        <w:t>.</w:t>
      </w:r>
      <w:r w:rsidRPr="00F61AE9">
        <w:rPr>
          <w:b/>
          <w:bCs/>
          <w:color w:val="000000"/>
          <w:sz w:val="17"/>
          <w:szCs w:val="17"/>
        </w:rPr>
        <w:t xml:space="preserve"> </w:t>
      </w:r>
      <w:r w:rsidRPr="00F61AE9">
        <w:t xml:space="preserve">Opera omnia di Sant’Ambrogio, 27. A cura de G. B. Coppa. </w:t>
      </w:r>
      <w:r w:rsidRPr="00E91334">
        <w:rPr>
          <w:lang w:val="en-US"/>
        </w:rPr>
        <w:t>Biblioteca Ambrosiana. Roma, Città Nuova, 1993. 294 p. [UFSCar] [UNICAMP] [USP]</w:t>
      </w:r>
    </w:p>
    <w:p w:rsidR="00FB710A" w:rsidRPr="00F61AE9" w:rsidRDefault="00FB710A" w:rsidP="00CC33D5">
      <w:pPr>
        <w:pStyle w:val="Ttulo5"/>
        <w:keepNext/>
        <w:spacing w:before="0"/>
        <w:rPr>
          <w:color w:val="FF0000"/>
          <w:lang w:val="en-US"/>
        </w:rPr>
      </w:pPr>
      <w:r w:rsidRPr="00F61AE9">
        <w:rPr>
          <w:color w:val="FF0000"/>
          <w:lang w:val="en-US"/>
        </w:rPr>
        <w:lastRenderedPageBreak/>
        <w:t>William of Saint Thierry</w:t>
      </w:r>
      <w:r w:rsidRPr="00F61AE9">
        <w:rPr>
          <w:iCs w:val="0"/>
          <w:color w:val="FF0000"/>
          <w:lang w:val="en-US"/>
        </w:rPr>
        <w:t xml:space="preserve"> </w:t>
      </w:r>
      <w:r w:rsidRPr="00F61AE9">
        <w:rPr>
          <w:color w:val="FF0000"/>
          <w:lang w:val="en-US"/>
        </w:rPr>
        <w:t>series</w:t>
      </w:r>
    </w:p>
    <w:p w:rsidR="00FB710A" w:rsidRPr="00F61AE9" w:rsidRDefault="00FB710A" w:rsidP="00CC33D5">
      <w:pPr>
        <w:pStyle w:val="PargrafoparaBibl"/>
        <w:keepNext/>
        <w:widowControl/>
        <w:rPr>
          <w:lang w:val="en-US"/>
        </w:rPr>
      </w:pPr>
      <w:r w:rsidRPr="00F61AE9">
        <w:rPr>
          <w:lang w:val="en-US"/>
        </w:rPr>
        <w:t>WILLIAM OF SAINT THIERRY</w:t>
      </w:r>
      <w:r w:rsidRPr="00F61AE9">
        <w:rPr>
          <w:iCs/>
          <w:lang w:val="en-US"/>
        </w:rPr>
        <w:t xml:space="preserve">, </w:t>
      </w:r>
      <w:r w:rsidRPr="00F61AE9">
        <w:rPr>
          <w:i/>
          <w:lang w:val="en-US"/>
        </w:rPr>
        <w:t>Exposition on the Epistle to the Romans</w:t>
      </w:r>
      <w:r w:rsidRPr="00F61AE9">
        <w:rPr>
          <w:lang w:val="en-US"/>
        </w:rPr>
        <w:t>.</w:t>
      </w:r>
      <w:r w:rsidRPr="00F61AE9">
        <w:rPr>
          <w:iCs/>
          <w:lang w:val="en-US"/>
        </w:rPr>
        <w:t xml:space="preserve"> Intr. J. D. Anderson. Tr. J. B. Hasbrouk.</w:t>
      </w:r>
      <w:r w:rsidRPr="00F61AE9">
        <w:rPr>
          <w:lang w:val="en-US"/>
        </w:rPr>
        <w:t xml:space="preserve"> William of Saint Thierry series. Cistercian Fathers, 27. Kalamazoo, Cistercian, 2000. 301 p. [</w:t>
      </w:r>
      <w:r>
        <w:rPr>
          <w:iCs/>
          <w:lang w:val="en-US"/>
        </w:rPr>
        <w:t>USP]</w:t>
      </w:r>
    </w:p>
    <w:p w:rsidR="00FB710A" w:rsidRDefault="00FB710A" w:rsidP="00CC33D5">
      <w:pPr>
        <w:pStyle w:val="PargrafoparaBibl"/>
        <w:keepLines/>
        <w:widowControl/>
        <w:rPr>
          <w:iCs/>
          <w:lang w:val="en-US"/>
        </w:rPr>
      </w:pPr>
      <w:r w:rsidRPr="00F61AE9">
        <w:rPr>
          <w:lang w:val="en-US"/>
        </w:rPr>
        <w:t xml:space="preserve">WILLIAM OF SAINT THIERRY, </w:t>
      </w:r>
      <w:r w:rsidRPr="00F61AE9">
        <w:rPr>
          <w:i/>
          <w:lang w:val="en-US"/>
        </w:rPr>
        <w:t>Exposition on the Song of songs</w:t>
      </w:r>
      <w:r w:rsidRPr="00F61AE9">
        <w:rPr>
          <w:lang w:val="en-US"/>
        </w:rPr>
        <w:t xml:space="preserve">. Intr. by J.-M. Déchanet. Tr. C. </w:t>
      </w:r>
      <w:r w:rsidRPr="00F61AE9">
        <w:rPr>
          <w:iCs/>
          <w:lang w:val="en-US"/>
        </w:rPr>
        <w:t>Hart.</w:t>
      </w:r>
      <w:r w:rsidRPr="00F61AE9">
        <w:rPr>
          <w:rStyle w:val="bookauthor1"/>
          <w:rFonts w:ascii="Times New Roman" w:hAnsi="Times New Roman"/>
          <w:i w:val="0"/>
          <w:color w:val="auto"/>
          <w:lang w:val="en-US"/>
        </w:rPr>
        <w:t xml:space="preserve"> </w:t>
      </w:r>
      <w:r w:rsidRPr="00F61AE9">
        <w:rPr>
          <w:lang w:val="en-US"/>
        </w:rPr>
        <w:t>William of Saint Thierry series. Cistercian Fathers, 6. Kalamazoo, Cistercian, 1989. XLVIII+171 p. [</w:t>
      </w:r>
      <w:r w:rsidRPr="00F61AE9">
        <w:rPr>
          <w:iCs/>
          <w:lang w:val="en-US"/>
        </w:rPr>
        <w:t>USP]</w:t>
      </w:r>
    </w:p>
    <w:p w:rsidR="00FB710A" w:rsidRDefault="00FB710A" w:rsidP="00CC33D5">
      <w:pPr>
        <w:pStyle w:val="PargrafoparaBibl"/>
        <w:widowControl/>
        <w:rPr>
          <w:iCs/>
          <w:lang w:val="en-US"/>
        </w:rPr>
      </w:pPr>
      <w:r w:rsidRPr="00F61AE9">
        <w:rPr>
          <w:lang w:val="en-US"/>
        </w:rPr>
        <w:t xml:space="preserve">WILLIAM OF SAINT THIERRY, </w:t>
      </w:r>
      <w:r w:rsidRPr="00F61AE9">
        <w:rPr>
          <w:i/>
          <w:lang w:val="en-US"/>
        </w:rPr>
        <w:t>On contemplating God</w:t>
      </w:r>
      <w:r>
        <w:rPr>
          <w:i/>
          <w:lang w:val="en-US"/>
        </w:rPr>
        <w:t>.</w:t>
      </w:r>
      <w:r w:rsidRPr="00F61AE9">
        <w:rPr>
          <w:i/>
          <w:lang w:val="en-US"/>
        </w:rPr>
        <w:t xml:space="preserve"> Prayer</w:t>
      </w:r>
      <w:r>
        <w:rPr>
          <w:i/>
          <w:lang w:val="en-US"/>
        </w:rPr>
        <w:t>.</w:t>
      </w:r>
      <w:r w:rsidRPr="00F61AE9">
        <w:rPr>
          <w:i/>
          <w:lang w:val="en-US"/>
        </w:rPr>
        <w:t xml:space="preserve"> Meditations</w:t>
      </w:r>
      <w:r w:rsidRPr="00F61AE9">
        <w:rPr>
          <w:lang w:val="en-US"/>
        </w:rPr>
        <w:t>.</w:t>
      </w:r>
      <w:r w:rsidRPr="00F61AE9">
        <w:rPr>
          <w:iCs/>
          <w:lang w:val="en-US"/>
        </w:rPr>
        <w:t xml:space="preserve"> Intr. by J. Hourlier, and J. M. Déchanet. Tr. P. Lawson.</w:t>
      </w:r>
      <w:r w:rsidRPr="00F61AE9">
        <w:rPr>
          <w:lang w:val="en-US"/>
        </w:rPr>
        <w:t xml:space="preserve"> William of Saint Thierry series. Cistercian Fathers, 3. Kalamazoo, Cistercian, 1970. </w:t>
      </w:r>
      <w:r>
        <w:rPr>
          <w:lang w:val="en-US"/>
        </w:rPr>
        <w:t>V+</w:t>
      </w:r>
      <w:r w:rsidRPr="00F61AE9">
        <w:rPr>
          <w:lang w:val="en-US"/>
        </w:rPr>
        <w:t>199 p. [</w:t>
      </w:r>
      <w:r>
        <w:rPr>
          <w:iCs/>
          <w:lang w:val="en-US"/>
        </w:rPr>
        <w:t>USP]</w:t>
      </w:r>
    </w:p>
    <w:p w:rsidR="00ED1F0F" w:rsidRDefault="00FB710A" w:rsidP="00CC33D5">
      <w:pPr>
        <w:pStyle w:val="PargrafoparaBibl"/>
        <w:widowControl/>
        <w:rPr>
          <w:color w:val="808080"/>
          <w:lang w:val="en-US"/>
        </w:rPr>
      </w:pPr>
      <w:r w:rsidRPr="00F61AE9">
        <w:rPr>
          <w:iCs/>
          <w:color w:val="808080"/>
          <w:lang w:val="en-US"/>
        </w:rPr>
        <w:t xml:space="preserve">WILLIAM OF SAINT THIERRY, </w:t>
      </w:r>
      <w:r w:rsidRPr="00F61AE9">
        <w:rPr>
          <w:i/>
          <w:iCs/>
          <w:color w:val="808080"/>
          <w:lang w:val="en-US"/>
        </w:rPr>
        <w:t>The enigma of faith</w:t>
      </w:r>
      <w:r w:rsidRPr="00F61AE9">
        <w:rPr>
          <w:iCs/>
          <w:color w:val="808080"/>
          <w:lang w:val="en-US"/>
        </w:rPr>
        <w:t>.</w:t>
      </w:r>
      <w:r w:rsidRPr="00F61AE9">
        <w:rPr>
          <w:color w:val="808080"/>
          <w:lang w:val="en-US"/>
        </w:rPr>
        <w:t xml:space="preserve"> Tr., intr. and notes by J. D. Anderson. William of Saint Thierry series. Cistercian Fathers, 9. Kalamazoo, Cistercian, </w:t>
      </w:r>
      <w:r w:rsidR="00ED1F0F" w:rsidRPr="00ED1F0F">
        <w:rPr>
          <w:color w:val="808080"/>
          <w:lang w:val="en-US"/>
        </w:rPr>
        <w:t>1973</w:t>
      </w:r>
      <w:r w:rsidRPr="00F61AE9">
        <w:rPr>
          <w:color w:val="808080"/>
          <w:lang w:val="en-US"/>
        </w:rPr>
        <w:t xml:space="preserve">. </w:t>
      </w:r>
      <w:r w:rsidR="00ED1F0F">
        <w:rPr>
          <w:color w:val="808080"/>
          <w:lang w:val="en-US"/>
        </w:rPr>
        <w:t>12</w:t>
      </w:r>
      <w:r w:rsidRPr="00F61AE9">
        <w:rPr>
          <w:color w:val="808080"/>
          <w:lang w:val="en-US"/>
        </w:rPr>
        <w:t>2 p.</w:t>
      </w:r>
      <w:r w:rsidR="00ED1F0F">
        <w:rPr>
          <w:color w:val="808080"/>
          <w:lang w:val="en-US"/>
        </w:rPr>
        <w:t>*</w:t>
      </w:r>
    </w:p>
    <w:p w:rsidR="00FB710A" w:rsidRDefault="00FB710A" w:rsidP="00CC33D5">
      <w:pPr>
        <w:pStyle w:val="PargrafoparaBibl"/>
        <w:widowControl/>
        <w:rPr>
          <w:iCs/>
          <w:lang w:val="en-US"/>
        </w:rPr>
      </w:pPr>
      <w:r w:rsidRPr="00F61AE9">
        <w:rPr>
          <w:lang w:val="en-US"/>
        </w:rPr>
        <w:t xml:space="preserve">WILLIAM OF SAINT THIERRY, </w:t>
      </w:r>
      <w:r w:rsidRPr="00F61AE9">
        <w:rPr>
          <w:i/>
          <w:lang w:val="en-US"/>
        </w:rPr>
        <w:t>The golden epistle: a letter to the brethren at Mont Dieu.</w:t>
      </w:r>
      <w:r w:rsidRPr="00F61AE9">
        <w:rPr>
          <w:lang w:val="en-US"/>
        </w:rPr>
        <w:t xml:space="preserve"> Intr. J. M. Déchanet. Tr. T. </w:t>
      </w:r>
      <w:r w:rsidRPr="00F61AE9">
        <w:rPr>
          <w:iCs/>
          <w:lang w:val="en-US"/>
        </w:rPr>
        <w:t>Berkeley</w:t>
      </w:r>
      <w:r w:rsidRPr="00F61AE9">
        <w:rPr>
          <w:lang w:val="en-US"/>
        </w:rPr>
        <w:t>. William of Saint Thierry series. Cistercian Fathers, 12. Kalamazoo, Cistercian, 1980. 117 p. [</w:t>
      </w:r>
      <w:r w:rsidR="00C150D1">
        <w:rPr>
          <w:iCs/>
          <w:lang w:val="en-US"/>
        </w:rPr>
        <w:t>USP]</w:t>
      </w:r>
    </w:p>
    <w:p w:rsidR="00FB710A" w:rsidRPr="00F61AE9" w:rsidRDefault="00FB710A" w:rsidP="00CC33D5">
      <w:pPr>
        <w:pStyle w:val="PargrafoparaBibl"/>
        <w:widowControl/>
        <w:rPr>
          <w:iCs/>
          <w:lang w:val="en-US"/>
        </w:rPr>
      </w:pPr>
      <w:r w:rsidRPr="00F61AE9">
        <w:rPr>
          <w:lang w:val="en-US"/>
        </w:rPr>
        <w:t xml:space="preserve">WILLIAM OF SAINT THIERRY, </w:t>
      </w:r>
      <w:r w:rsidRPr="00F61AE9">
        <w:rPr>
          <w:i/>
          <w:lang w:val="en-US"/>
        </w:rPr>
        <w:t>The mirror of faith</w:t>
      </w:r>
      <w:r w:rsidRPr="00F61AE9">
        <w:rPr>
          <w:lang w:val="en-US"/>
        </w:rPr>
        <w:t xml:space="preserve">. Intr. </w:t>
      </w:r>
      <w:r w:rsidRPr="00F61AE9">
        <w:rPr>
          <w:iCs/>
          <w:lang w:val="en-US"/>
        </w:rPr>
        <w:t>E. R. Elder</w:t>
      </w:r>
      <w:r w:rsidRPr="00F61AE9">
        <w:rPr>
          <w:lang w:val="en-US"/>
        </w:rPr>
        <w:t xml:space="preserve">. Tr. T. </w:t>
      </w:r>
      <w:r w:rsidRPr="00F61AE9">
        <w:rPr>
          <w:iCs/>
          <w:lang w:val="en-US"/>
        </w:rPr>
        <w:t>X. Davis.</w:t>
      </w:r>
      <w:r w:rsidRPr="00F61AE9">
        <w:rPr>
          <w:lang w:val="en-US"/>
        </w:rPr>
        <w:t xml:space="preserve"> William of Saint Thierry series. Cistercian Fathers, 15. Kalamazoo, Cistercian, 1979. 104 p. [</w:t>
      </w:r>
      <w:r w:rsidR="00226EF7">
        <w:rPr>
          <w:iCs/>
          <w:lang w:val="en-US"/>
        </w:rPr>
        <w:t>USP] {NA}</w:t>
      </w:r>
    </w:p>
    <w:p w:rsidR="00FB710A" w:rsidRDefault="00FB710A" w:rsidP="00CC33D5">
      <w:pPr>
        <w:pStyle w:val="PargrafoparaBibl"/>
        <w:widowControl/>
        <w:rPr>
          <w:iCs/>
          <w:lang w:val="en-US"/>
        </w:rPr>
      </w:pPr>
      <w:r w:rsidRPr="00F61AE9">
        <w:rPr>
          <w:lang w:val="en-US"/>
        </w:rPr>
        <w:t xml:space="preserve">WILLIAM OF SAINT THIERRY, </w:t>
      </w:r>
      <w:r w:rsidRPr="00F61AE9">
        <w:rPr>
          <w:i/>
          <w:lang w:val="en-US"/>
        </w:rPr>
        <w:t>The nature and dignity of love</w:t>
      </w:r>
      <w:r w:rsidRPr="00F61AE9">
        <w:rPr>
          <w:lang w:val="en-US"/>
        </w:rPr>
        <w:t xml:space="preserve">. Intr. D. </w:t>
      </w:r>
      <w:r w:rsidRPr="00F61AE9">
        <w:rPr>
          <w:iCs/>
          <w:lang w:val="en-US"/>
        </w:rPr>
        <w:t>N. Bell.</w:t>
      </w:r>
      <w:r w:rsidRPr="00F61AE9">
        <w:rPr>
          <w:lang w:val="en-US"/>
        </w:rPr>
        <w:t xml:space="preserve"> Tr. T. X.</w:t>
      </w:r>
      <w:r w:rsidRPr="00F61AE9">
        <w:rPr>
          <w:iCs/>
          <w:lang w:val="en-US"/>
        </w:rPr>
        <w:t xml:space="preserve"> Davis.</w:t>
      </w:r>
      <w:r w:rsidRPr="00F61AE9">
        <w:rPr>
          <w:lang w:val="en-US"/>
        </w:rPr>
        <w:t xml:space="preserve"> William of Saint Thierry series. Cistercian Fathers, 30. Kalamazoo, Cistercian, 1981.</w:t>
      </w:r>
      <w:r w:rsidR="00C150D1">
        <w:rPr>
          <w:lang w:val="en-US"/>
        </w:rPr>
        <w:t xml:space="preserve"> 127 p.</w:t>
      </w:r>
      <w:r w:rsidRPr="00F61AE9">
        <w:rPr>
          <w:lang w:val="en-US"/>
        </w:rPr>
        <w:t xml:space="preserve"> [</w:t>
      </w:r>
      <w:r w:rsidR="00C150D1">
        <w:rPr>
          <w:iCs/>
          <w:lang w:val="en-US"/>
        </w:rPr>
        <w:t>USP]</w:t>
      </w:r>
    </w:p>
    <w:p w:rsidR="00FB710A" w:rsidRPr="000D5453" w:rsidRDefault="00FB710A" w:rsidP="00CC33D5">
      <w:pPr>
        <w:pStyle w:val="PargrafoparaBibl"/>
        <w:widowControl/>
        <w:rPr>
          <w:lang w:val="en-US"/>
        </w:rPr>
      </w:pPr>
      <w:r w:rsidRPr="00F61AE9">
        <w:rPr>
          <w:lang w:val="en-US"/>
        </w:rPr>
        <w:t>WILLIAM OF SAINT THIERRY,</w:t>
      </w:r>
      <w:r w:rsidRPr="00F61AE9">
        <w:rPr>
          <w:i/>
          <w:lang w:val="en-US"/>
        </w:rPr>
        <w:t xml:space="preserve"> </w:t>
      </w:r>
      <w:r w:rsidRPr="00F61AE9">
        <w:rPr>
          <w:lang w:val="en-US"/>
        </w:rPr>
        <w:t xml:space="preserve">et al., </w:t>
      </w:r>
      <w:r w:rsidRPr="00F61AE9">
        <w:rPr>
          <w:i/>
          <w:lang w:val="en-US"/>
        </w:rPr>
        <w:t>Three treatises on man. A cistercian anthropology</w:t>
      </w:r>
      <w:r w:rsidRPr="00F61AE9">
        <w:rPr>
          <w:lang w:val="en-US"/>
        </w:rPr>
        <w:t>. [Isaac of Stella, an anonymous Cistercian, and William of Saint Thierry]. Ed. with</w:t>
      </w:r>
      <w:r w:rsidRPr="00F61AE9">
        <w:rPr>
          <w:iCs/>
          <w:lang w:val="en-US"/>
        </w:rPr>
        <w:t xml:space="preserve"> an intr. by B. </w:t>
      </w:r>
      <w:r w:rsidRPr="00F61AE9">
        <w:rPr>
          <w:lang w:val="en-US"/>
        </w:rPr>
        <w:t>McGinn</w:t>
      </w:r>
      <w:r w:rsidRPr="00F61AE9">
        <w:rPr>
          <w:iCs/>
          <w:lang w:val="en-US"/>
        </w:rPr>
        <w:t>. Tr. B. Clark</w:t>
      </w:r>
      <w:r w:rsidRPr="00F61AE9">
        <w:rPr>
          <w:lang w:val="en-US"/>
        </w:rPr>
        <w:t xml:space="preserve">. </w:t>
      </w:r>
      <w:r w:rsidRPr="000D5453">
        <w:rPr>
          <w:lang w:val="en-US"/>
        </w:rPr>
        <w:t>Cistercian Fathers, 24. Kalamazoo, Cistercian, 1977. 288 p. [</w:t>
      </w:r>
      <w:r w:rsidRPr="000D5453">
        <w:rPr>
          <w:iCs/>
          <w:lang w:val="en-US"/>
        </w:rPr>
        <w:t>USP]</w:t>
      </w:r>
    </w:p>
    <w:p w:rsidR="00F84022" w:rsidRPr="000D5453" w:rsidRDefault="00F84022" w:rsidP="00CC33D5">
      <w:pPr>
        <w:pStyle w:val="PargrafoparaBibl"/>
        <w:widowControl/>
      </w:pPr>
      <w:r w:rsidRPr="00F61AE9">
        <w:rPr>
          <w:lang w:val="en-US"/>
        </w:rPr>
        <w:t xml:space="preserve">BERNARD OF CLAIRVAUX, </w:t>
      </w:r>
      <w:r w:rsidRPr="00F61AE9">
        <w:rPr>
          <w:i/>
          <w:lang w:val="en-US"/>
        </w:rPr>
        <w:t>St. Bernard’s Apologia to abbot William. Cistercians and cluniacs</w:t>
      </w:r>
      <w:r w:rsidRPr="00F61AE9">
        <w:rPr>
          <w:lang w:val="en-US"/>
        </w:rPr>
        <w:t xml:space="preserve">. Intr. J. </w:t>
      </w:r>
      <w:r w:rsidRPr="00F61AE9">
        <w:rPr>
          <w:iCs/>
          <w:lang w:val="en-US"/>
        </w:rPr>
        <w:t>Leclercq. Tr. M. Casey.</w:t>
      </w:r>
      <w:r w:rsidRPr="00F61AE9">
        <w:rPr>
          <w:lang w:val="en-US"/>
        </w:rPr>
        <w:t xml:space="preserve"> Bernard of Clairvaux series. Cistercian Fathers, 1A. </w:t>
      </w:r>
      <w:r w:rsidRPr="000D5453">
        <w:t>Kalamaz</w:t>
      </w:r>
      <w:r w:rsidR="00226EF7">
        <w:t>oo, Cistercian, 1970. [USP] {NA}</w:t>
      </w:r>
    </w:p>
    <w:p w:rsidR="001172E4" w:rsidRDefault="00AF0097" w:rsidP="00CC33D5">
      <w:pPr>
        <w:pStyle w:val="Ttulo5"/>
        <w:keepNext/>
        <w:spacing w:before="0"/>
        <w:rPr>
          <w:color w:val="FF0000"/>
        </w:rPr>
      </w:pPr>
      <w:r>
        <w:rPr>
          <w:color w:val="FF0000"/>
        </w:rPr>
        <w:lastRenderedPageBreak/>
        <w:t>Diversas</w:t>
      </w:r>
    </w:p>
    <w:p w:rsidR="00726896" w:rsidRDefault="00726896" w:rsidP="002F6594">
      <w:pPr>
        <w:pStyle w:val="PargrafoparaBibl"/>
        <w:keepNext/>
        <w:widowControl/>
        <w:rPr>
          <w:lang w:val="en-US"/>
        </w:rPr>
      </w:pPr>
      <w:r w:rsidRPr="00726896">
        <w:rPr>
          <w:bCs/>
          <w:i/>
        </w:rPr>
        <w:t>The Old Portuguese Vida de Sam Bernardo</w:t>
      </w:r>
      <w:r w:rsidRPr="00726896">
        <w:rPr>
          <w:bCs/>
        </w:rPr>
        <w:t xml:space="preserve">. </w:t>
      </w:r>
      <w:r>
        <w:rPr>
          <w:bCs/>
          <w:lang w:val="en-US"/>
        </w:rPr>
        <w:t>E</w:t>
      </w:r>
      <w:r w:rsidRPr="00726896">
        <w:rPr>
          <w:bCs/>
          <w:lang w:val="en-US"/>
        </w:rPr>
        <w:t>d</w:t>
      </w:r>
      <w:r>
        <w:rPr>
          <w:bCs/>
          <w:lang w:val="en-US"/>
        </w:rPr>
        <w:t xml:space="preserve">. </w:t>
      </w:r>
      <w:r w:rsidRPr="00726896">
        <w:rPr>
          <w:bCs/>
          <w:lang w:val="en-US"/>
        </w:rPr>
        <w:t>from Alcobaça manuscript CCXCI/200</w:t>
      </w:r>
      <w:r>
        <w:rPr>
          <w:bCs/>
          <w:lang w:val="en-US"/>
        </w:rPr>
        <w:t>. W</w:t>
      </w:r>
      <w:r w:rsidRPr="00726896">
        <w:rPr>
          <w:bCs/>
          <w:lang w:val="en-US"/>
        </w:rPr>
        <w:t>ith intr</w:t>
      </w:r>
      <w:r>
        <w:rPr>
          <w:bCs/>
          <w:lang w:val="en-US"/>
        </w:rPr>
        <w:t>., linguistic study, notes</w:t>
      </w:r>
      <w:r w:rsidRPr="00726896">
        <w:rPr>
          <w:bCs/>
          <w:lang w:val="en-US"/>
        </w:rPr>
        <w:t>, and glossary by L</w:t>
      </w:r>
      <w:r>
        <w:rPr>
          <w:bCs/>
          <w:lang w:val="en-US"/>
        </w:rPr>
        <w:t>.</w:t>
      </w:r>
      <w:r w:rsidRPr="00726896">
        <w:rPr>
          <w:bCs/>
          <w:lang w:val="en-US"/>
        </w:rPr>
        <w:t xml:space="preserve"> A. Sharpe.</w:t>
      </w:r>
      <w:r>
        <w:rPr>
          <w:bCs/>
          <w:lang w:val="en-US"/>
        </w:rPr>
        <w:t xml:space="preserve"> [</w:t>
      </w:r>
      <w:r w:rsidRPr="00726896">
        <w:rPr>
          <w:lang w:val="en-US"/>
        </w:rPr>
        <w:t xml:space="preserve">Portuguese translation of the first three books of the </w:t>
      </w:r>
      <w:r w:rsidRPr="00726896">
        <w:rPr>
          <w:i/>
          <w:lang w:val="en-US"/>
        </w:rPr>
        <w:t>Vita prima Bernardi</w:t>
      </w:r>
      <w:r w:rsidRPr="00726896">
        <w:rPr>
          <w:lang w:val="en-US"/>
        </w:rPr>
        <w:t>. Book 1 was written by Guillaume de Saint-Thierry; book 2, by Arnaldus Abbas Bonaevallis; book 3, by Gaufridus Claraevallensis</w:t>
      </w:r>
      <w:r>
        <w:rPr>
          <w:lang w:val="en-US"/>
        </w:rPr>
        <w:t xml:space="preserve">]. </w:t>
      </w:r>
      <w:r w:rsidRPr="00726896">
        <w:rPr>
          <w:lang w:val="en-US"/>
        </w:rPr>
        <w:t>Chapel Hill</w:t>
      </w:r>
      <w:r>
        <w:rPr>
          <w:lang w:val="en-US"/>
        </w:rPr>
        <w:t xml:space="preserve">, </w:t>
      </w:r>
      <w:r w:rsidRPr="00726896">
        <w:rPr>
          <w:lang w:val="en-US"/>
        </w:rPr>
        <w:t xml:space="preserve">North Carolina </w:t>
      </w:r>
      <w:r>
        <w:rPr>
          <w:lang w:val="en-US"/>
        </w:rPr>
        <w:t>U</w:t>
      </w:r>
      <w:r w:rsidR="00023B8A">
        <w:rPr>
          <w:lang w:val="en-US"/>
        </w:rPr>
        <w:t xml:space="preserve">P, 1971. 183 p. </w:t>
      </w:r>
      <w:r>
        <w:rPr>
          <w:lang w:val="en-US"/>
        </w:rPr>
        <w:t>[UNICAMP]</w:t>
      </w:r>
    </w:p>
    <w:p w:rsidR="00DF6110" w:rsidRPr="00AD7F17" w:rsidRDefault="00DF6110" w:rsidP="00DF6110">
      <w:pPr>
        <w:pStyle w:val="PargrafoparaBibl"/>
        <w:keepLines/>
        <w:widowControl/>
        <w:rPr>
          <w:lang w:val="es-AR"/>
        </w:rPr>
      </w:pPr>
      <w:r w:rsidRPr="00DF6110">
        <w:rPr>
          <w:lang w:val="en-US"/>
        </w:rPr>
        <w:t xml:space="preserve">GUILLAME DE SAINT-THIERRY, </w:t>
      </w:r>
      <w:r w:rsidRPr="00DF6110">
        <w:rPr>
          <w:bCs/>
          <w:i/>
          <w:lang w:val="en-US"/>
        </w:rPr>
        <w:t>La vie de saint Bernard.</w:t>
      </w:r>
      <w:r w:rsidRPr="00DF6110">
        <w:rPr>
          <w:lang w:val="en-US"/>
        </w:rPr>
        <w:t xml:space="preserve"> </w:t>
      </w:r>
      <w:r w:rsidRPr="00AD7F17">
        <w:t xml:space="preserve">Continuée par Arnauld de Bonneval et Geoffroi de Clairvaux. Tr. F. Guizot </w:t>
      </w:r>
      <w:r>
        <w:rPr>
          <w:lang w:val="es-AR"/>
        </w:rPr>
        <w:t>[</w:t>
      </w:r>
      <w:r w:rsidRPr="00596A10">
        <w:rPr>
          <w:lang w:val="es-AR"/>
        </w:rPr>
        <w:t>Paris, Brière, 182</w:t>
      </w:r>
      <w:r>
        <w:rPr>
          <w:lang w:val="es-AR"/>
        </w:rPr>
        <w:t>5]</w:t>
      </w:r>
      <w:r w:rsidRPr="00AD7F17">
        <w:t xml:space="preserve">. </w:t>
      </w:r>
      <w:r>
        <w:rPr>
          <w:lang w:val="es-AR"/>
        </w:rPr>
        <w:t>N</w:t>
      </w:r>
      <w:r w:rsidRPr="00596A10">
        <w:rPr>
          <w:lang w:val="es-AR"/>
        </w:rPr>
        <w:t xml:space="preserve">ouvelle éd. par </w:t>
      </w:r>
      <w:r w:rsidRPr="00F0289A">
        <w:rPr>
          <w:lang w:val="es-AR"/>
        </w:rPr>
        <w:t xml:space="preserve">N. Desgrugillers. </w:t>
      </w:r>
      <w:bookmarkStart w:id="105" w:name="_Hlk482291595"/>
      <w:r w:rsidRPr="00F0289A">
        <w:rPr>
          <w:lang w:val="es-AR"/>
        </w:rPr>
        <w:t xml:space="preserve">L’encyclopédie médiévale. </w:t>
      </w:r>
      <w:bookmarkEnd w:id="105"/>
      <w:r w:rsidR="00AD7F17">
        <w:rPr>
          <w:lang w:val="es-AR"/>
        </w:rPr>
        <w:t>Clermont-Ferrand, Palé</w:t>
      </w:r>
      <w:r w:rsidRPr="00AD7F17">
        <w:rPr>
          <w:lang w:val="es-AR"/>
        </w:rPr>
        <w:t>o, 2010. 381 p. [USP]</w:t>
      </w:r>
    </w:p>
    <w:p w:rsidR="00FB710A" w:rsidRPr="009C4F8C" w:rsidRDefault="00FB710A" w:rsidP="00DF6110">
      <w:pPr>
        <w:pStyle w:val="PargrafoparaBibl"/>
        <w:widowControl/>
        <w:rPr>
          <w:color w:val="808080" w:themeColor="background1" w:themeShade="80"/>
          <w:lang w:val="en-US"/>
        </w:rPr>
      </w:pPr>
      <w:r w:rsidRPr="00AD7F17">
        <w:rPr>
          <w:color w:val="808080" w:themeColor="background1" w:themeShade="80"/>
          <w:lang w:val="es-AR"/>
        </w:rPr>
        <w:t xml:space="preserve">GUILLAUME DE SAINT-THIERRY, </w:t>
      </w:r>
      <w:r w:rsidRPr="00AD7F17">
        <w:rPr>
          <w:i/>
          <w:color w:val="808080" w:themeColor="background1" w:themeShade="80"/>
          <w:lang w:val="es-AR"/>
        </w:rPr>
        <w:t>De la nature du corps et de l’âme</w:t>
      </w:r>
      <w:r w:rsidRPr="00AD7F17">
        <w:rPr>
          <w:color w:val="808080" w:themeColor="background1" w:themeShade="80"/>
          <w:lang w:val="es-AR"/>
        </w:rPr>
        <w:t xml:space="preserve">. Texte établi, tr. et commenté par M. Lemoine. </w:t>
      </w:r>
      <w:r w:rsidRPr="009C4F8C">
        <w:rPr>
          <w:color w:val="808080" w:themeColor="background1" w:themeShade="80"/>
          <w:lang w:val="en-US"/>
        </w:rPr>
        <w:t xml:space="preserve">Auteurs latins du Moyen Âge. Paris, Les Belles Lettres, </w:t>
      </w:r>
      <w:r w:rsidR="009C4F8C" w:rsidRPr="008728E2">
        <w:rPr>
          <w:color w:val="808080" w:themeColor="background1" w:themeShade="80"/>
          <w:lang w:val="en-US"/>
        </w:rPr>
        <w:t>[1988] 2012. 250 p.*</w:t>
      </w:r>
    </w:p>
    <w:p w:rsidR="00A725CA" w:rsidRPr="002B46DB" w:rsidRDefault="00A725CA" w:rsidP="00CC33D5">
      <w:pPr>
        <w:pStyle w:val="PargrafoparaBibl"/>
        <w:widowControl/>
        <w:rPr>
          <w:color w:val="808080"/>
        </w:rPr>
      </w:pPr>
      <w:r w:rsidRPr="002B46DB">
        <w:rPr>
          <w:color w:val="808080"/>
        </w:rPr>
        <w:t xml:space="preserve">GUGLIELMO DI SAINT-THIERRY, </w:t>
      </w:r>
      <w:r w:rsidRPr="002B46DB">
        <w:rPr>
          <w:i/>
          <w:color w:val="808080"/>
        </w:rPr>
        <w:t>La natura del corpo e dell’anima</w:t>
      </w:r>
      <w:r w:rsidRPr="002B46DB">
        <w:rPr>
          <w:color w:val="808080"/>
        </w:rPr>
        <w:t>. A cura de A. Siclari. Biblioteca medievale</w:t>
      </w:r>
      <w:r w:rsidR="00961784" w:rsidRPr="002B46DB">
        <w:rPr>
          <w:color w:val="808080"/>
        </w:rPr>
        <w:t>, 10</w:t>
      </w:r>
      <w:r w:rsidRPr="002B46DB">
        <w:rPr>
          <w:color w:val="808080"/>
        </w:rPr>
        <w:t>. Firenze, Nardini, 1991. 144 p.*</w:t>
      </w:r>
    </w:p>
    <w:p w:rsidR="00ED1F0F" w:rsidRPr="00A91BAF" w:rsidRDefault="00ED1F0F" w:rsidP="00CC33D5">
      <w:pPr>
        <w:pStyle w:val="PargrafoparaBibl"/>
        <w:widowControl/>
        <w:rPr>
          <w:color w:val="808080" w:themeColor="background1" w:themeShade="80"/>
        </w:rPr>
      </w:pPr>
      <w:r w:rsidRPr="00A91BAF">
        <w:rPr>
          <w:color w:val="808080" w:themeColor="background1" w:themeShade="80"/>
        </w:rPr>
        <w:t xml:space="preserve">GUGLIELMO DI SAINT-THIERRY, </w:t>
      </w:r>
      <w:r w:rsidRPr="00A91BAF">
        <w:rPr>
          <w:i/>
          <w:color w:val="808080" w:themeColor="background1" w:themeShade="80"/>
        </w:rPr>
        <w:t xml:space="preserve">Contemplazione. </w:t>
      </w:r>
      <w:r w:rsidRPr="00ED1F0F">
        <w:rPr>
          <w:i/>
          <w:color w:val="808080" w:themeColor="background1" w:themeShade="80"/>
        </w:rPr>
        <w:t>De contemplando Deo. Oratio</w:t>
      </w:r>
      <w:r w:rsidRPr="009E5DA7">
        <w:rPr>
          <w:color w:val="808080" w:themeColor="background1" w:themeShade="80"/>
        </w:rPr>
        <w:t xml:space="preserve">. A cura di E. Arborio Mella. Padri occidentali medievali. </w:t>
      </w:r>
      <w:r w:rsidRPr="00A91BAF">
        <w:rPr>
          <w:color w:val="808080" w:themeColor="background1" w:themeShade="80"/>
        </w:rPr>
        <w:t>Bose, Edizioni Qiqajon, 19953. 80 p.*</w:t>
      </w:r>
    </w:p>
    <w:p w:rsidR="00242A1F" w:rsidRPr="009F52DE" w:rsidRDefault="00242A1F" w:rsidP="00CC33D5">
      <w:pPr>
        <w:pStyle w:val="PargrafoparaBibl"/>
        <w:widowControl/>
        <w:rPr>
          <w:color w:val="808080"/>
        </w:rPr>
      </w:pPr>
      <w:r w:rsidRPr="00A91BAF">
        <w:rPr>
          <w:color w:val="808080"/>
        </w:rPr>
        <w:t xml:space="preserve">GUGLIELMO DI SAINT-THIERRY, </w:t>
      </w:r>
      <w:r w:rsidRPr="00A91BAF">
        <w:rPr>
          <w:i/>
          <w:color w:val="808080"/>
        </w:rPr>
        <w:t xml:space="preserve">Lettera d’oro. </w:t>
      </w:r>
      <w:r w:rsidRPr="00242A1F">
        <w:rPr>
          <w:i/>
          <w:color w:val="808080"/>
        </w:rPr>
        <w:t>Lettera ai fratelli del Monte di Dio</w:t>
      </w:r>
      <w:r w:rsidRPr="00242A1F">
        <w:rPr>
          <w:color w:val="808080"/>
        </w:rPr>
        <w:t>.</w:t>
      </w:r>
      <w:r w:rsidRPr="009F52DE">
        <w:rPr>
          <w:color w:val="808080"/>
        </w:rPr>
        <w:t xml:space="preserve"> </w:t>
      </w:r>
      <w:r w:rsidRPr="00F638FF">
        <w:rPr>
          <w:color w:val="808080"/>
        </w:rPr>
        <w:t>A cura di</w:t>
      </w:r>
      <w:r>
        <w:rPr>
          <w:color w:val="808080"/>
        </w:rPr>
        <w:t xml:space="preserve"> G. Como. Tr. D. </w:t>
      </w:r>
      <w:r w:rsidRPr="00242A1F">
        <w:rPr>
          <w:color w:val="808080"/>
        </w:rPr>
        <w:t>Coppini</w:t>
      </w:r>
      <w:r>
        <w:rPr>
          <w:color w:val="808080"/>
        </w:rPr>
        <w:t>.</w:t>
      </w:r>
      <w:r w:rsidRPr="009F52DE">
        <w:rPr>
          <w:color w:val="808080"/>
        </w:rPr>
        <w:t xml:space="preserve"> Letture cristiane del secondo millennio. </w:t>
      </w:r>
      <w:r w:rsidR="00BF43BE" w:rsidRPr="003E59F1">
        <w:rPr>
          <w:color w:val="808080"/>
        </w:rPr>
        <w:t>Milano</w:t>
      </w:r>
      <w:r w:rsidRPr="009F52DE">
        <w:rPr>
          <w:color w:val="808080"/>
        </w:rPr>
        <w:t>, Paoline,</w:t>
      </w:r>
      <w:r>
        <w:rPr>
          <w:color w:val="808080"/>
        </w:rPr>
        <w:t xml:space="preserve"> 2004. 288 p.*</w:t>
      </w:r>
      <w:r w:rsidR="002422B4" w:rsidRPr="002422B4">
        <w:rPr>
          <w:color w:val="808080"/>
          <w:vertAlign w:val="superscript"/>
        </w:rPr>
        <w:t>+</w:t>
      </w:r>
    </w:p>
    <w:p w:rsidR="0041764D" w:rsidRPr="003E59F1" w:rsidRDefault="0041764D" w:rsidP="00CC33D5">
      <w:pPr>
        <w:pStyle w:val="PargrafoparaBibl"/>
        <w:widowControl/>
        <w:rPr>
          <w:color w:val="808080"/>
        </w:rPr>
      </w:pPr>
      <w:r w:rsidRPr="003E59F1">
        <w:rPr>
          <w:color w:val="808080"/>
        </w:rPr>
        <w:t xml:space="preserve">GUGLIELMO DI SAINT-THIERRY, </w:t>
      </w:r>
      <w:r w:rsidRPr="003E59F1">
        <w:rPr>
          <w:i/>
          <w:color w:val="808080"/>
        </w:rPr>
        <w:t>Commento al Cantico dei Cantici</w:t>
      </w:r>
      <w:r w:rsidRPr="003E59F1">
        <w:rPr>
          <w:color w:val="808080"/>
        </w:rPr>
        <w:t xml:space="preserve">. A cura di A. Montanari. Tr. I. Roi. Letture cristiane del secondo millennio. </w:t>
      </w:r>
      <w:r w:rsidR="00BF43BE" w:rsidRPr="003E59F1">
        <w:rPr>
          <w:color w:val="808080"/>
        </w:rPr>
        <w:t>Milano</w:t>
      </w:r>
      <w:r w:rsidRPr="003E59F1">
        <w:rPr>
          <w:color w:val="808080"/>
        </w:rPr>
        <w:t>, Paoline, 2008. 328 p.*</w:t>
      </w:r>
    </w:p>
    <w:p w:rsidR="005F5A51" w:rsidRPr="005F5A51" w:rsidRDefault="005F5A51" w:rsidP="00CC33D5">
      <w:pPr>
        <w:pStyle w:val="PargrafoparaBibl"/>
        <w:widowControl/>
        <w:rPr>
          <w:color w:val="808080" w:themeColor="background1" w:themeShade="80"/>
        </w:rPr>
      </w:pPr>
      <w:r w:rsidRPr="005F5A51">
        <w:rPr>
          <w:color w:val="808080"/>
        </w:rPr>
        <w:t xml:space="preserve">GUGLIELMO DI SAINT-THIERRY, </w:t>
      </w:r>
      <w:r w:rsidRPr="005F5A51">
        <w:rPr>
          <w:i/>
          <w:color w:val="808080" w:themeColor="background1" w:themeShade="80"/>
        </w:rPr>
        <w:t>De natura et dignitate amoris</w:t>
      </w:r>
      <w:r w:rsidRPr="005F5A51">
        <w:rPr>
          <w:color w:val="808080" w:themeColor="background1" w:themeShade="80"/>
        </w:rPr>
        <w:t xml:space="preserve"> </w:t>
      </w:r>
      <w:r>
        <w:rPr>
          <w:color w:val="808080" w:themeColor="background1" w:themeShade="80"/>
        </w:rPr>
        <w:t xml:space="preserve">in </w:t>
      </w:r>
      <w:r w:rsidRPr="005F5A51">
        <w:rPr>
          <w:color w:val="808080" w:themeColor="background1" w:themeShade="80"/>
        </w:rPr>
        <w:t xml:space="preserve">FIORONI, M., </w:t>
      </w:r>
      <w:r w:rsidRPr="005F5A51">
        <w:rPr>
          <w:i/>
          <w:color w:val="808080" w:themeColor="background1" w:themeShade="80"/>
        </w:rPr>
        <w:t>A cura di, De amoris sapore. Il “sapore dell1amore” nel medioevo cistercense</w:t>
      </w:r>
      <w:r w:rsidRPr="005F5A51">
        <w:rPr>
          <w:color w:val="808080" w:themeColor="background1" w:themeShade="80"/>
        </w:rPr>
        <w:t>. Sapientia. Milano, Glossa, 2011.</w:t>
      </w:r>
      <w:r>
        <w:rPr>
          <w:color w:val="808080" w:themeColor="background1" w:themeShade="80"/>
        </w:rPr>
        <w:t xml:space="preserve"> 130 p.*</w:t>
      </w:r>
    </w:p>
    <w:p w:rsidR="00464912" w:rsidRPr="00AD7F17" w:rsidRDefault="00464912" w:rsidP="00464912">
      <w:pPr>
        <w:pStyle w:val="PargrafoparaBibl"/>
        <w:widowControl/>
      </w:pPr>
      <w:r w:rsidRPr="00464912">
        <w:rPr>
          <w:i/>
          <w:lang w:val="en-US"/>
        </w:rPr>
        <w:t>Guillaume de Saint Thierry</w:t>
      </w:r>
      <w:r w:rsidRPr="00464912">
        <w:rPr>
          <w:lang w:val="en-US"/>
        </w:rPr>
        <w:t xml:space="preserve">. Textes choisis et tr. par N. Blanc. </w:t>
      </w:r>
      <w:r w:rsidRPr="00AD7F17">
        <w:t>Saint-François, Artège, 2010. 83 p. [USP]</w:t>
      </w:r>
    </w:p>
    <w:p w:rsidR="00DF6110" w:rsidRPr="00AD7F17" w:rsidRDefault="00DF6110" w:rsidP="00DF6110">
      <w:pPr>
        <w:pStyle w:val="Ttulo5"/>
        <w:keepNext/>
        <w:spacing w:before="0"/>
        <w:rPr>
          <w:color w:val="FF0000"/>
        </w:rPr>
      </w:pPr>
      <w:r w:rsidRPr="00AD7F17">
        <w:rPr>
          <w:color w:val="FF0000"/>
        </w:rPr>
        <w:t>Coletâneas</w:t>
      </w:r>
    </w:p>
    <w:p w:rsidR="00B351D1" w:rsidRPr="00F75B7F" w:rsidRDefault="00B351D1" w:rsidP="00B351D1">
      <w:pPr>
        <w:pStyle w:val="PargrafoparaBibl"/>
        <w:widowControl/>
      </w:pPr>
      <w:r w:rsidRPr="0070199D">
        <w:rPr>
          <w:lang w:val="de-DE"/>
        </w:rPr>
        <w:t>GUILLAUME DE SAINT-THIERRY “</w:t>
      </w:r>
      <w:r w:rsidRPr="00F75B7F">
        <w:rPr>
          <w:lang w:val="de-DE"/>
        </w:rPr>
        <w:t>Lettre sur l</w:t>
      </w:r>
      <w:r w:rsidRPr="0070199D">
        <w:rPr>
          <w:lang w:val="de-DE"/>
        </w:rPr>
        <w:t xml:space="preserve">es erreurs de Guillaume de Conches” in </w:t>
      </w:r>
      <w:r w:rsidRPr="0070199D">
        <w:rPr>
          <w:bCs/>
          <w:i/>
        </w:rPr>
        <w:t>Théologie et cosmologie au XII</w:t>
      </w:r>
      <w:r w:rsidRPr="0070199D">
        <w:rPr>
          <w:bCs/>
          <w:i/>
          <w:szCs w:val="24"/>
          <w:vertAlign w:val="superscript"/>
        </w:rPr>
        <w:t>ème</w:t>
      </w:r>
      <w:r w:rsidRPr="0070199D">
        <w:rPr>
          <w:bCs/>
          <w:i/>
        </w:rPr>
        <w:t xml:space="preserve"> siècle.</w:t>
      </w:r>
      <w:r w:rsidRPr="0070199D">
        <w:rPr>
          <w:i/>
        </w:rPr>
        <w:t xml:space="preserve"> </w:t>
      </w:r>
      <w:r w:rsidRPr="00B351D1">
        <w:rPr>
          <w:i/>
        </w:rPr>
        <w:t>L’École de Chartres</w:t>
      </w:r>
      <w:r w:rsidRPr="00B351D1">
        <w:t xml:space="preserve">. </w:t>
      </w:r>
      <w:r w:rsidRPr="00B351D1">
        <w:rPr>
          <w:bCs/>
          <w:i/>
        </w:rPr>
        <w:t xml:space="preserve">Bernard de Chartres. Guillaume de Conches. </w:t>
      </w:r>
      <w:r w:rsidRPr="0069376F">
        <w:rPr>
          <w:bCs/>
          <w:i/>
        </w:rPr>
        <w:t>Thierry de Chartres. Clarembaud d’Arras.</w:t>
      </w:r>
      <w:r w:rsidRPr="001A6473">
        <w:t>Textes tr</w:t>
      </w:r>
      <w:r>
        <w:t>.</w:t>
      </w:r>
      <w:r w:rsidRPr="001A6473">
        <w:t xml:space="preserve"> et présentés par M</w:t>
      </w:r>
      <w:r>
        <w:t>.</w:t>
      </w:r>
      <w:r w:rsidRPr="001A6473">
        <w:t xml:space="preserve"> Lemoine et C</w:t>
      </w:r>
      <w:r>
        <w:t>.</w:t>
      </w:r>
      <w:r w:rsidRPr="001A6473">
        <w:t xml:space="preserve"> Picard-Parra</w:t>
      </w:r>
      <w:r>
        <w:t xml:space="preserve">. </w:t>
      </w:r>
      <w:r w:rsidRPr="001A6473">
        <w:t xml:space="preserve">Sagesses médiévales, 2. </w:t>
      </w:r>
      <w:r w:rsidRPr="00F75B7F">
        <w:t xml:space="preserve">Paris, Les Belles Lettres, 2005, pp. </w:t>
      </w:r>
      <w:r>
        <w:t>183-197</w:t>
      </w:r>
      <w:r w:rsidRPr="00F75B7F">
        <w:t xml:space="preserve">. XXIX+204 p. [UFSCar] </w:t>
      </w:r>
      <w:r w:rsidRPr="00F75B7F">
        <w:rPr>
          <w:color w:val="000000"/>
        </w:rPr>
        <w:t>[</w:t>
      </w:r>
      <w:r w:rsidRPr="00F75B7F">
        <w:t>UNICAMP] [USP]</w:t>
      </w:r>
    </w:p>
    <w:p w:rsidR="00DF6110" w:rsidRPr="00F61AE9" w:rsidRDefault="00DF6110" w:rsidP="00DF6110">
      <w:pPr>
        <w:pStyle w:val="PargrafoparaBibl"/>
        <w:widowControl/>
      </w:pPr>
      <w:r w:rsidRPr="00AD7F17">
        <w:t xml:space="preserve">GUGLIELMO DI SAINT-THIERRY, </w:t>
      </w:r>
      <w:r w:rsidRPr="00AD7F17">
        <w:rPr>
          <w:i/>
        </w:rPr>
        <w:t xml:space="preserve">La contemplazione di Dio. </w:t>
      </w:r>
      <w:r w:rsidRPr="00927E2B">
        <w:rPr>
          <w:i/>
        </w:rPr>
        <w:t>Natura e dignità dell’</w:t>
      </w:r>
      <w:r w:rsidRPr="00927E2B">
        <w:rPr>
          <w:rStyle w:val="text3"/>
          <w:i/>
        </w:rPr>
        <w:t>amore</w:t>
      </w:r>
      <w:r w:rsidRPr="00E3424A">
        <w:t xml:space="preserve"> in ZAMBON, F., a cura di, </w:t>
      </w:r>
      <w:r w:rsidRPr="00E3424A">
        <w:rPr>
          <w:i/>
        </w:rPr>
        <w:t>Trattati d’amore cristiani del XII Secolo, I</w:t>
      </w:r>
      <w:r w:rsidRPr="00E3424A">
        <w:t xml:space="preserve">. </w:t>
      </w:r>
      <w:r w:rsidRPr="00E3424A">
        <w:lastRenderedPageBreak/>
        <w:t xml:space="preserve">Testi, tr. e commenti. </w:t>
      </w:r>
      <w:r w:rsidRPr="00F61AE9">
        <w:t>Scrittori Greci e Latini, Testi medievali. Milano, Mondadori, 2007. CII+317 p.</w:t>
      </w:r>
      <w:r w:rsidRPr="00F61AE9">
        <w:rPr>
          <w:szCs w:val="24"/>
        </w:rPr>
        <w:t xml:space="preserve"> </w:t>
      </w:r>
      <w:r>
        <w:t>[USP]</w:t>
      </w:r>
    </w:p>
    <w:p w:rsidR="00DF6110" w:rsidRPr="00C14727" w:rsidRDefault="00DF6110" w:rsidP="00DF6110">
      <w:pPr>
        <w:pStyle w:val="PargrafoparaBibl"/>
        <w:widowControl/>
        <w:rPr>
          <w:lang w:val="en-US"/>
        </w:rPr>
      </w:pPr>
      <w:r w:rsidRPr="00F61AE9">
        <w:rPr>
          <w:szCs w:val="24"/>
        </w:rPr>
        <w:t xml:space="preserve">PERETÓ RIVAS, R., ed., </w:t>
      </w:r>
      <w:r w:rsidRPr="00F61AE9">
        <w:rPr>
          <w:i/>
          <w:szCs w:val="24"/>
        </w:rPr>
        <w:t>La antropología cisterciense del siglo XII: Guillermo de Saint-Thierry, De natura corporis et animae. Isaac de Stella, De anima</w:t>
      </w:r>
      <w:r w:rsidRPr="00F61AE9">
        <w:rPr>
          <w:szCs w:val="24"/>
        </w:rPr>
        <w:t xml:space="preserve">. Pensamiento medieval y renacentista, 102. Pamplona, Eunsa, 2008. </w:t>
      </w:r>
      <w:r>
        <w:rPr>
          <w:szCs w:val="24"/>
          <w:lang w:val="en-US"/>
        </w:rPr>
        <w:t>164 p. [USP] {</w:t>
      </w:r>
      <w:r>
        <w:rPr>
          <w:lang w:val="en-US"/>
        </w:rPr>
        <w:t>NA}</w:t>
      </w:r>
    </w:p>
    <w:p w:rsidR="00DF6110" w:rsidRPr="00F61AE9" w:rsidRDefault="00DF6110" w:rsidP="00DF6110">
      <w:pPr>
        <w:pStyle w:val="PargrafoparaBibl"/>
        <w:widowControl/>
        <w:rPr>
          <w:lang w:val="en-US"/>
        </w:rPr>
      </w:pPr>
      <w:bookmarkStart w:id="106" w:name="_Hlk482782435"/>
      <w:r w:rsidRPr="00F61AE9">
        <w:rPr>
          <w:lang w:val="en-US"/>
        </w:rPr>
        <w:t xml:space="preserve">WILLIAM OF SAINT THIERRY, “Three meditations” in MATARASSO, P. M., ed., </w:t>
      </w:r>
      <w:r w:rsidRPr="00F61AE9">
        <w:rPr>
          <w:i/>
          <w:lang w:val="en-US"/>
        </w:rPr>
        <w:t>The cistercian world: monastic writings of the Twelfth Century</w:t>
      </w:r>
      <w:r w:rsidRPr="00F61AE9">
        <w:rPr>
          <w:lang w:val="en-US"/>
        </w:rPr>
        <w:t xml:space="preserve">. Penguin, 1993, pp. 105-124. </w:t>
      </w:r>
      <w:r w:rsidRPr="00175222">
        <w:rPr>
          <w:lang w:val="en-US"/>
        </w:rPr>
        <w:t xml:space="preserve">XVIII+318 p. </w:t>
      </w:r>
      <w:r w:rsidRPr="00F61AE9">
        <w:rPr>
          <w:lang w:val="en-US"/>
        </w:rPr>
        <w:t>[UFSCar] [USP]</w:t>
      </w:r>
    </w:p>
    <w:bookmarkEnd w:id="106"/>
    <w:p w:rsidR="008F4051" w:rsidRPr="008F4051" w:rsidRDefault="008F4051" w:rsidP="008F4051">
      <w:pPr>
        <w:pStyle w:val="PargrafoparaBibl"/>
        <w:widowControl/>
        <w:rPr>
          <w:noProof/>
          <w:lang w:val="en-US"/>
        </w:rPr>
      </w:pPr>
      <w:r w:rsidRPr="00F61AE9">
        <w:rPr>
          <w:szCs w:val="24"/>
          <w:lang w:val="en-US"/>
        </w:rPr>
        <w:t xml:space="preserve">IMBACH, R., et ATUCHA, I., </w:t>
      </w:r>
      <w:r w:rsidRPr="00F61AE9">
        <w:rPr>
          <w:i/>
          <w:szCs w:val="24"/>
          <w:lang w:val="en-US"/>
        </w:rPr>
        <w:t xml:space="preserve">Amours plurielles. </w:t>
      </w:r>
      <w:r w:rsidRPr="00F61AE9">
        <w:rPr>
          <w:i/>
          <w:szCs w:val="24"/>
        </w:rPr>
        <w:t>Doctrines médiévales du rapport amoureux de Bernard de Clairvaux à Boccace</w:t>
      </w:r>
      <w:r w:rsidRPr="00F61AE9">
        <w:rPr>
          <w:szCs w:val="24"/>
        </w:rPr>
        <w:t xml:space="preserve">. </w:t>
      </w:r>
      <w:r w:rsidRPr="008F4051">
        <w:rPr>
          <w:szCs w:val="24"/>
          <w:lang w:val="en-US"/>
        </w:rPr>
        <w:t>Paris, Seuil, 2006. 323 p. [UFABC] [USP] {</w:t>
      </w:r>
      <w:r w:rsidRPr="008F4051">
        <w:rPr>
          <w:noProof/>
          <w:lang w:val="en-US"/>
        </w:rPr>
        <w:t>NA}</w:t>
      </w:r>
    </w:p>
    <w:p w:rsidR="00DF6110" w:rsidRPr="00D82EB8" w:rsidRDefault="00DF6110" w:rsidP="00DF6110">
      <w:pPr>
        <w:pStyle w:val="PargrafoparaBibl"/>
        <w:widowControl/>
        <w:rPr>
          <w:lang w:val="en-US"/>
        </w:rPr>
      </w:pPr>
      <w:r w:rsidRPr="00F61AE9">
        <w:rPr>
          <w:lang w:val="en-US"/>
        </w:rPr>
        <w:t xml:space="preserve">SICARD, P., </w:t>
      </w:r>
      <w:r w:rsidRPr="00F61AE9">
        <w:rPr>
          <w:i/>
          <w:lang w:val="en-US"/>
        </w:rPr>
        <w:t>Hugues de Saint-Victor et son École</w:t>
      </w:r>
      <w:r w:rsidRPr="00F61AE9">
        <w:rPr>
          <w:lang w:val="en-US"/>
        </w:rPr>
        <w:t xml:space="preserve">. </w:t>
      </w:r>
      <w:r w:rsidRPr="00D82EB8">
        <w:rPr>
          <w:lang w:val="en-US"/>
        </w:rPr>
        <w:t>Intr., choix de texte, tr. et commentaire. Témoins de Notre Histoire, 3. Turnhout, Brepols, [1991] 2001. 288 p. [UFSCar] [UNICAMP] [USP]</w:t>
      </w:r>
    </w:p>
    <w:p w:rsidR="00BF3153" w:rsidRPr="00555CD7" w:rsidRDefault="00BF3153" w:rsidP="00BF3153">
      <w:pPr>
        <w:pStyle w:val="PargrafoparaBibl"/>
        <w:widowControl/>
      </w:pPr>
      <w:r w:rsidRPr="00BF3153">
        <w:rPr>
          <w:lang w:val="en-US"/>
        </w:rPr>
        <w:t xml:space="preserve">BERNARD, </w:t>
      </w:r>
      <w:r w:rsidRPr="00BF3153">
        <w:rPr>
          <w:i/>
          <w:lang w:val="en-US"/>
        </w:rPr>
        <w:t>Lettre à Guillaume de Saint-Thierry</w:t>
      </w:r>
      <w:r>
        <w:rPr>
          <w:i/>
          <w:lang w:val="en-US"/>
        </w:rPr>
        <w:t xml:space="preserve"> </w:t>
      </w:r>
      <w:r>
        <w:rPr>
          <w:lang w:val="en-US"/>
        </w:rPr>
        <w:t>in</w:t>
      </w:r>
      <w:r w:rsidRPr="00BF3153">
        <w:rPr>
          <w:i/>
          <w:lang w:val="en-US"/>
        </w:rPr>
        <w:t xml:space="preserve"> Écrits sur l’art</w:t>
      </w:r>
      <w:r w:rsidRPr="00BF3153">
        <w:rPr>
          <w:lang w:val="en-US"/>
        </w:rPr>
        <w:t xml:space="preserve">. </w:t>
      </w:r>
      <w:r w:rsidRPr="00295BD7">
        <w:t xml:space="preserve">Éd. par R. Fougère. </w:t>
      </w:r>
      <w:r w:rsidRPr="00555CD7">
        <w:t xml:space="preserve">Tr. A. Revalet, </w:t>
      </w:r>
      <w:r w:rsidRPr="00295BD7">
        <w:t>révision du texte par A. Rémy. L’encyclopédie médiévale. Clermont-Ferrand, Paléo, 2005. 116 p. [USP]</w:t>
      </w:r>
    </w:p>
    <w:p w:rsidR="0087146B" w:rsidRPr="00480A2E" w:rsidRDefault="00AF0097" w:rsidP="00CC33D5">
      <w:pPr>
        <w:pStyle w:val="Ttulo5"/>
        <w:keepNext/>
        <w:spacing w:before="0"/>
        <w:rPr>
          <w:color w:val="FF0000"/>
        </w:rPr>
      </w:pPr>
      <w:r w:rsidRPr="00480A2E">
        <w:rPr>
          <w:color w:val="FF0000"/>
        </w:rPr>
        <w:t>Instrumentos</w:t>
      </w:r>
    </w:p>
    <w:p w:rsidR="0087146B" w:rsidRPr="002E04FD" w:rsidRDefault="0087146B" w:rsidP="00CC33D5">
      <w:pPr>
        <w:pStyle w:val="PargrafoparaBibl"/>
        <w:widowControl/>
        <w:rPr>
          <w:bCs/>
        </w:rPr>
      </w:pPr>
      <w:r w:rsidRPr="00480A2E">
        <w:rPr>
          <w:bCs/>
          <w:i/>
        </w:rPr>
        <w:t xml:space="preserve">Thesaurus </w:t>
      </w:r>
      <w:r w:rsidRPr="00480A2E">
        <w:rPr>
          <w:i/>
          <w:szCs w:val="24"/>
        </w:rPr>
        <w:t>Guillelmi de Sancto Theodorico</w:t>
      </w:r>
      <w:r w:rsidRPr="00480A2E">
        <w:rPr>
          <w:bCs/>
        </w:rPr>
        <w:t xml:space="preserve">. </w:t>
      </w:r>
      <w:r w:rsidRPr="00F61AE9">
        <w:t xml:space="preserve">Thesaurus Patrum Latinorum. </w:t>
      </w:r>
      <w:r w:rsidRPr="00F61AE9">
        <w:rPr>
          <w:szCs w:val="24"/>
        </w:rPr>
        <w:t xml:space="preserve">Instrumenta lexicologica latina, A. </w:t>
      </w:r>
      <w:r w:rsidRPr="00F61AE9">
        <w:rPr>
          <w:bCs/>
        </w:rPr>
        <w:t>Turnholt, Brepols,</w:t>
      </w:r>
      <w:r w:rsidRPr="00F61AE9">
        <w:t xml:space="preserve"> </w:t>
      </w:r>
      <w:r w:rsidRPr="00F61AE9">
        <w:rPr>
          <w:bCs/>
        </w:rPr>
        <w:t xml:space="preserve">1998. </w:t>
      </w:r>
      <w:r w:rsidRPr="00F61AE9">
        <w:rPr>
          <w:szCs w:val="24"/>
        </w:rPr>
        <w:t xml:space="preserve">XXXV+306 p. + 39 microfiches (ca. 208 p. cada). </w:t>
      </w:r>
      <w:r w:rsidRPr="002E04FD">
        <w:rPr>
          <w:bCs/>
        </w:rPr>
        <w:t>[USP]</w:t>
      </w:r>
    </w:p>
    <w:p w:rsidR="00FB710A" w:rsidRPr="007350DB" w:rsidRDefault="00AA4FB5" w:rsidP="00CC33D5">
      <w:pPr>
        <w:pStyle w:val="Ttulo5"/>
        <w:keepNext/>
        <w:spacing w:before="0"/>
        <w:rPr>
          <w:color w:val="FF0000"/>
        </w:rPr>
      </w:pPr>
      <w:r>
        <w:rPr>
          <w:color w:val="FF0000"/>
        </w:rPr>
        <w:t>Comentadores</w:t>
      </w:r>
    </w:p>
    <w:p w:rsidR="00504F15" w:rsidRDefault="00504F15" w:rsidP="002F6594">
      <w:pPr>
        <w:pStyle w:val="PargrafoparaBibl"/>
        <w:widowControl/>
      </w:pPr>
      <w:r w:rsidRPr="00F61AE9">
        <w:rPr>
          <w:i/>
        </w:rPr>
        <w:t>Bernardo Cistercense</w:t>
      </w:r>
      <w:r w:rsidRPr="00F61AE9">
        <w:t xml:space="preserve">. </w:t>
      </w:r>
      <w:r w:rsidRPr="00F61AE9">
        <w:rPr>
          <w:szCs w:val="26"/>
        </w:rPr>
        <w:t xml:space="preserve">Centro di studi sulla spirtualità medievale, ns, 3. </w:t>
      </w:r>
      <w:r w:rsidRPr="00F61AE9">
        <w:t>Spoleto, CISAM, 1990. 384 p. [USP]</w:t>
      </w:r>
    </w:p>
    <w:p w:rsidR="00FB710A" w:rsidRPr="00563826" w:rsidRDefault="00CA17C2" w:rsidP="00CC33D5">
      <w:pPr>
        <w:pStyle w:val="PargrafoparaBibl"/>
        <w:widowControl/>
      </w:pPr>
      <w:r w:rsidRPr="007853F0">
        <w:t xml:space="preserve">BESNIER, B., et al., éds., </w:t>
      </w:r>
      <w:r w:rsidRPr="007853F0">
        <w:rPr>
          <w:i/>
        </w:rPr>
        <w:t>Les passions antiques et médiévales.</w:t>
      </w:r>
      <w:r w:rsidR="007A71D0" w:rsidRPr="007853F0">
        <w:rPr>
          <w:i/>
        </w:rPr>
        <w:t xml:space="preserve"> </w:t>
      </w:r>
      <w:r w:rsidRPr="007853F0">
        <w:rPr>
          <w:i/>
        </w:rPr>
        <w:t>Tome I,</w:t>
      </w:r>
      <w:r w:rsidR="007A71D0" w:rsidRPr="007853F0">
        <w:rPr>
          <w:i/>
        </w:rPr>
        <w:t xml:space="preserve"> </w:t>
      </w:r>
      <w:r w:rsidRPr="007853F0">
        <w:rPr>
          <w:i/>
        </w:rPr>
        <w:t>Théories et critiques des passions</w:t>
      </w:r>
      <w:r w:rsidRPr="007853F0">
        <w:t xml:space="preserve">. Léviathan. Paris, PUF, 2003. </w:t>
      </w:r>
      <w:r w:rsidRPr="00563826">
        <w:t>310 p. [UNICAMP] [USP]</w:t>
      </w:r>
    </w:p>
    <w:p w:rsidR="00CA17C2" w:rsidRPr="00CA17C2" w:rsidRDefault="00CA17C2" w:rsidP="00CC33D5">
      <w:pPr>
        <w:pStyle w:val="PargrafoparaBibl"/>
        <w:widowControl/>
      </w:pPr>
      <w:r w:rsidRPr="00CA17C2">
        <w:t xml:space="preserve">BESNIER, B., et al., </w:t>
      </w:r>
      <w:r>
        <w:t xml:space="preserve">eds., </w:t>
      </w:r>
      <w:r w:rsidRPr="00CA17C2">
        <w:rPr>
          <w:bCs/>
          <w:i/>
          <w:szCs w:val="24"/>
        </w:rPr>
        <w:t>As paixões antigas e medievais: teorias e críticas das paixões</w:t>
      </w:r>
      <w:r>
        <w:rPr>
          <w:bCs/>
          <w:szCs w:val="24"/>
        </w:rPr>
        <w:t>.</w:t>
      </w:r>
      <w:r w:rsidRPr="00CA17C2">
        <w:rPr>
          <w:bCs/>
          <w:szCs w:val="24"/>
        </w:rPr>
        <w:t xml:space="preserve"> </w:t>
      </w:r>
      <w:r>
        <w:rPr>
          <w:bCs/>
          <w:szCs w:val="24"/>
        </w:rPr>
        <w:t xml:space="preserve">Tr. </w:t>
      </w:r>
      <w:r w:rsidRPr="00CA17C2">
        <w:rPr>
          <w:bCs/>
          <w:szCs w:val="24"/>
        </w:rPr>
        <w:t>M. C. D. Peixoto</w:t>
      </w:r>
      <w:r>
        <w:rPr>
          <w:bCs/>
          <w:szCs w:val="24"/>
        </w:rPr>
        <w:t>.</w:t>
      </w:r>
      <w:r w:rsidRPr="00CA17C2">
        <w:rPr>
          <w:szCs w:val="24"/>
        </w:rPr>
        <w:t xml:space="preserve"> </w:t>
      </w:r>
      <w:r>
        <w:rPr>
          <w:szCs w:val="24"/>
        </w:rPr>
        <w:t xml:space="preserve">São Paulo, Loyola, </w:t>
      </w:r>
      <w:r w:rsidRPr="00CA17C2">
        <w:rPr>
          <w:szCs w:val="24"/>
        </w:rPr>
        <w:t>2008</w:t>
      </w:r>
      <w:r>
        <w:rPr>
          <w:szCs w:val="24"/>
        </w:rPr>
        <w:t>. 350 p. [UNICAMP]</w:t>
      </w:r>
    </w:p>
    <w:p w:rsidR="00FB710A" w:rsidRPr="00E91334" w:rsidRDefault="00FB710A" w:rsidP="00CC33D5">
      <w:pPr>
        <w:pStyle w:val="PargrafoparaBibl"/>
        <w:widowControl/>
        <w:rPr>
          <w:lang w:val="en-US"/>
        </w:rPr>
      </w:pPr>
      <w:r w:rsidRPr="00F61AE9">
        <w:rPr>
          <w:lang w:val="es-ES_tradnl"/>
        </w:rPr>
        <w:t xml:space="preserve">BOUYER, L., </w:t>
      </w:r>
      <w:r w:rsidRPr="00F61AE9">
        <w:rPr>
          <w:rStyle w:val="Forte"/>
          <w:b w:val="0"/>
          <w:i/>
          <w:iCs/>
          <w:lang w:val="es-ES_tradnl"/>
        </w:rPr>
        <w:t>La spiritualità cisterciense</w:t>
      </w:r>
      <w:r w:rsidRPr="00F61AE9">
        <w:rPr>
          <w:lang w:val="es-ES_tradnl"/>
        </w:rPr>
        <w:t xml:space="preserve">. </w:t>
      </w:r>
      <w:r w:rsidRPr="00F61AE9">
        <w:t xml:space="preserve">A cura di C. Stercal. Biblioteca di Cultura Medievale. Milano, Jaca Book, 1994. </w:t>
      </w:r>
      <w:r w:rsidRPr="00E3424A">
        <w:rPr>
          <w:lang w:val="en-US"/>
        </w:rPr>
        <w:t>XVII</w:t>
      </w:r>
      <w:r w:rsidRPr="00E91334">
        <w:rPr>
          <w:lang w:val="en-US"/>
        </w:rPr>
        <w:t>+135 p.</w:t>
      </w:r>
      <w:r w:rsidRPr="00E91334">
        <w:rPr>
          <w:noProof/>
          <w:lang w:val="en-US"/>
        </w:rPr>
        <w:t xml:space="preserve"> [</w:t>
      </w:r>
      <w:r w:rsidRPr="00E91334">
        <w:rPr>
          <w:lang w:val="en-US"/>
        </w:rPr>
        <w:t>USP</w:t>
      </w:r>
      <w:r w:rsidRPr="00E91334">
        <w:rPr>
          <w:noProof/>
          <w:lang w:val="en-US"/>
        </w:rPr>
        <w:t>]</w:t>
      </w:r>
    </w:p>
    <w:p w:rsidR="00FB710A" w:rsidRPr="008E4F33" w:rsidRDefault="00FB710A" w:rsidP="00CC33D5">
      <w:pPr>
        <w:pStyle w:val="PargrafoparaBibl"/>
        <w:widowControl/>
        <w:rPr>
          <w:noProof/>
        </w:rPr>
      </w:pPr>
      <w:r w:rsidRPr="00F61AE9">
        <w:rPr>
          <w:noProof/>
          <w:lang w:val="en-US"/>
        </w:rPr>
        <w:t xml:space="preserve">CAMPBELL, W. S., et al., eds., </w:t>
      </w:r>
      <w:r w:rsidRPr="00F61AE9">
        <w:rPr>
          <w:i/>
          <w:noProof/>
          <w:lang w:val="en-US"/>
        </w:rPr>
        <w:t>Medieval readings of Romans</w:t>
      </w:r>
      <w:r w:rsidRPr="00F61AE9">
        <w:rPr>
          <w:noProof/>
          <w:lang w:val="en-US"/>
        </w:rPr>
        <w:t xml:space="preserve">. New York, T. &amp; T. Clark, 2007. </w:t>
      </w:r>
      <w:r w:rsidRPr="008E4F33">
        <w:rPr>
          <w:noProof/>
        </w:rPr>
        <w:t>241 p. [USP]</w:t>
      </w:r>
    </w:p>
    <w:p w:rsidR="00FB710A" w:rsidRDefault="00FB710A" w:rsidP="00CC33D5">
      <w:pPr>
        <w:pStyle w:val="PargrafoparaBibl"/>
        <w:widowControl/>
      </w:pPr>
      <w:r w:rsidRPr="00F61AE9">
        <w:t>CANAVERO</w:t>
      </w:r>
      <w:r w:rsidRPr="00F61AE9">
        <w:rPr>
          <w:iCs/>
        </w:rPr>
        <w:t xml:space="preserve">, A. T., a cura de, </w:t>
      </w:r>
      <w:r w:rsidRPr="00F61AE9">
        <w:rPr>
          <w:i/>
        </w:rPr>
        <w:t xml:space="preserve">L’infinita via: ragione natura e trinità da Anselmo a Tommaso. </w:t>
      </w:r>
      <w:r w:rsidRPr="00F61AE9">
        <w:t xml:space="preserve">Quodlibet, 7. </w:t>
      </w:r>
      <w:r w:rsidRPr="00F61AE9">
        <w:rPr>
          <w:iCs/>
        </w:rPr>
        <w:t xml:space="preserve">Bergamo, </w:t>
      </w:r>
      <w:r w:rsidRPr="00F61AE9">
        <w:t>Lubrina, 1990. 272 p. [UFSCar] [UNICAMP] [USP]</w:t>
      </w:r>
    </w:p>
    <w:p w:rsidR="00B82AF1" w:rsidRPr="00B82AF1" w:rsidRDefault="00B82AF1" w:rsidP="00CC33D5">
      <w:pPr>
        <w:pStyle w:val="PargrafoparaBibl"/>
        <w:widowControl/>
        <w:rPr>
          <w:color w:val="808080"/>
        </w:rPr>
      </w:pPr>
      <w:r w:rsidRPr="00B82AF1">
        <w:rPr>
          <w:color w:val="808080"/>
        </w:rPr>
        <w:lastRenderedPageBreak/>
        <w:t>CAZES, D</w:t>
      </w:r>
      <w:r w:rsidR="00610165">
        <w:rPr>
          <w:color w:val="808080"/>
        </w:rPr>
        <w:t>.</w:t>
      </w:r>
      <w:r w:rsidRPr="00B82AF1">
        <w:rPr>
          <w:color w:val="808080"/>
        </w:rPr>
        <w:t xml:space="preserve">, </w:t>
      </w:r>
      <w:r w:rsidRPr="00B82AF1">
        <w:rPr>
          <w:i/>
          <w:color w:val="808080"/>
        </w:rPr>
        <w:t>La théologie sapientielle de Guillaume de Saint Thierry</w:t>
      </w:r>
      <w:r w:rsidRPr="00B82AF1">
        <w:rPr>
          <w:color w:val="808080"/>
        </w:rPr>
        <w:t xml:space="preserve">. </w:t>
      </w:r>
      <w:r w:rsidR="00DC6BBB" w:rsidRPr="00887847">
        <w:rPr>
          <w:color w:val="808080"/>
        </w:rPr>
        <w:t xml:space="preserve">Studia anselmiana, 148. </w:t>
      </w:r>
      <w:r w:rsidR="00610165" w:rsidRPr="00610165">
        <w:rPr>
          <w:color w:val="808080"/>
        </w:rPr>
        <w:t xml:space="preserve">Landsberg, </w:t>
      </w:r>
      <w:r w:rsidRPr="00B82AF1">
        <w:rPr>
          <w:color w:val="808080"/>
        </w:rPr>
        <w:t>Eos Verlag U. Druck, 2009. 918 p.*</w:t>
      </w:r>
    </w:p>
    <w:p w:rsidR="00FB710A" w:rsidRPr="00F61AE9" w:rsidRDefault="00FB710A" w:rsidP="00CC33D5">
      <w:pPr>
        <w:pStyle w:val="PargrafoparaBibl"/>
        <w:widowControl/>
      </w:pPr>
      <w:r w:rsidRPr="00F61AE9">
        <w:rPr>
          <w:noProof/>
        </w:rPr>
        <w:t xml:space="preserve">CASAGRANDE, C., e VECCHIO, S., a cura di, </w:t>
      </w:r>
      <w:r w:rsidRPr="00F61AE9">
        <w:rPr>
          <w:i/>
          <w:noProof/>
        </w:rPr>
        <w:t>Anima e corpo nella cultura medievale</w:t>
      </w:r>
      <w:r w:rsidRPr="00F61AE9">
        <w:rPr>
          <w:noProof/>
        </w:rPr>
        <w:t>. Millennio Medievale, 15. Firenze, SISMEL / Galluzzo, 1999. 332 p. [UNICAMP]</w:t>
      </w:r>
      <w:r w:rsidRPr="00F61AE9">
        <w:t xml:space="preserve"> [</w:t>
      </w:r>
      <w:r w:rsidRPr="00F61AE9">
        <w:rPr>
          <w:noProof/>
        </w:rPr>
        <w:t>USP</w:t>
      </w:r>
      <w:r w:rsidRPr="00F61AE9">
        <w:t>]</w:t>
      </w:r>
    </w:p>
    <w:p w:rsidR="00FB710A" w:rsidRPr="00E3424A" w:rsidRDefault="00FB710A" w:rsidP="00CC33D5">
      <w:pPr>
        <w:pStyle w:val="PargrafoparaBibl"/>
        <w:widowControl/>
        <w:rPr>
          <w:noProof/>
          <w:lang w:val="en-US"/>
        </w:rPr>
      </w:pPr>
      <w:r w:rsidRPr="00F61AE9">
        <w:rPr>
          <w:noProof/>
        </w:rPr>
        <w:t xml:space="preserve">CHENU, M.-D., </w:t>
      </w:r>
      <w:r w:rsidRPr="00F61AE9">
        <w:rPr>
          <w:i/>
          <w:iCs/>
          <w:noProof/>
        </w:rPr>
        <w:t xml:space="preserve">La </w:t>
      </w:r>
      <w:r w:rsidRPr="00F61AE9">
        <w:rPr>
          <w:i/>
          <w:noProof/>
        </w:rPr>
        <w:t xml:space="preserve">théologie au </w:t>
      </w:r>
      <w:r w:rsidRPr="00F61AE9">
        <w:rPr>
          <w:i/>
          <w:iCs/>
          <w:noProof/>
        </w:rPr>
        <w:t>douzième siècle</w:t>
      </w:r>
      <w:r w:rsidRPr="00F61AE9">
        <w:rPr>
          <w:noProof/>
        </w:rPr>
        <w:t xml:space="preserve">. </w:t>
      </w:r>
      <w:r w:rsidRPr="00F61AE9">
        <w:rPr>
          <w:szCs w:val="16"/>
          <w:lang w:val="es-ES_tradnl"/>
        </w:rPr>
        <w:t xml:space="preserve">Études de philosophie médiévale, 45. </w:t>
      </w:r>
      <w:r w:rsidRPr="00E3424A">
        <w:rPr>
          <w:noProof/>
          <w:lang w:val="en-US"/>
        </w:rPr>
        <w:t>Paris, Vrin, [1957] 1976</w:t>
      </w:r>
      <w:r w:rsidRPr="00E3424A">
        <w:rPr>
          <w:noProof/>
          <w:vertAlign w:val="superscript"/>
          <w:lang w:val="en-US"/>
        </w:rPr>
        <w:t>3</w:t>
      </w:r>
      <w:r w:rsidRPr="00E3424A">
        <w:rPr>
          <w:noProof/>
          <w:lang w:val="en-US"/>
        </w:rPr>
        <w:t xml:space="preserve">. 2006. 407 p. [UFSCar] </w:t>
      </w:r>
      <w:r w:rsidRPr="00E3424A">
        <w:rPr>
          <w:lang w:val="en-US"/>
        </w:rPr>
        <w:t xml:space="preserve">[UNICAMP] </w:t>
      </w:r>
      <w:r w:rsidRPr="00E3424A">
        <w:rPr>
          <w:noProof/>
          <w:lang w:val="en-US"/>
        </w:rPr>
        <w:t>[</w:t>
      </w:r>
      <w:r w:rsidRPr="00E3424A">
        <w:rPr>
          <w:lang w:val="en-US"/>
        </w:rPr>
        <w:t>USP</w:t>
      </w:r>
      <w:r w:rsidRPr="00E3424A">
        <w:rPr>
          <w:noProof/>
          <w:lang w:val="en-US"/>
        </w:rPr>
        <w:t>]</w:t>
      </w:r>
    </w:p>
    <w:p w:rsidR="008215D3" w:rsidRPr="00452C24" w:rsidRDefault="008215D3" w:rsidP="00CC33D5">
      <w:pPr>
        <w:pStyle w:val="PargrafoparaBibl"/>
        <w:widowControl/>
      </w:pPr>
      <w:r w:rsidRPr="00452C24">
        <w:rPr>
          <w:lang w:val="en-US"/>
        </w:rPr>
        <w:t xml:space="preserve">CHENU, M.-D., </w:t>
      </w:r>
      <w:r w:rsidRPr="00452C24">
        <w:rPr>
          <w:i/>
          <w:lang w:val="en-US"/>
        </w:rPr>
        <w:t>Nature, man, and society in the Twelfth Century:</w:t>
      </w:r>
      <w:r w:rsidRPr="00452C24">
        <w:rPr>
          <w:shd w:val="clear" w:color="auto" w:fill="FFFFFF"/>
          <w:lang w:val="en-US"/>
        </w:rPr>
        <w:t xml:space="preserve"> </w:t>
      </w:r>
      <w:r w:rsidRPr="00452C24">
        <w:rPr>
          <w:i/>
          <w:lang w:val="en-US"/>
        </w:rPr>
        <w:t>Essays on new theological perspectives in the Latin West</w:t>
      </w:r>
      <w:r w:rsidRPr="00452C24">
        <w:rPr>
          <w:lang w:val="en-US"/>
        </w:rPr>
        <w:t xml:space="preserve">. Pref. E. Gilson. Tr. [of nine </w:t>
      </w:r>
      <w:r w:rsidRPr="00452C24">
        <w:rPr>
          <w:rStyle w:val="text3"/>
          <w:lang w:val="en-US"/>
        </w:rPr>
        <w:t>essays</w:t>
      </w:r>
      <w:r w:rsidRPr="00452C24">
        <w:rPr>
          <w:lang w:val="en-US"/>
        </w:rPr>
        <w:t xml:space="preserve"> selected from </w:t>
      </w:r>
      <w:r w:rsidRPr="00452C24">
        <w:rPr>
          <w:i/>
          <w:iCs/>
          <w:noProof/>
          <w:lang w:val="en-US"/>
        </w:rPr>
        <w:t>La t</w:t>
      </w:r>
      <w:r w:rsidRPr="00452C24">
        <w:rPr>
          <w:i/>
          <w:noProof/>
          <w:lang w:val="en-US"/>
        </w:rPr>
        <w:t xml:space="preserve">héologie au </w:t>
      </w:r>
      <w:r w:rsidRPr="00452C24">
        <w:rPr>
          <w:i/>
          <w:iCs/>
          <w:noProof/>
          <w:lang w:val="en-US"/>
        </w:rPr>
        <w:t>douzième siècle</w:t>
      </w:r>
      <w:r w:rsidRPr="00452C24">
        <w:rPr>
          <w:iCs/>
          <w:noProof/>
          <w:lang w:val="en-US"/>
        </w:rPr>
        <w:t>] by</w:t>
      </w:r>
      <w:r w:rsidRPr="00452C24">
        <w:rPr>
          <w:noProof/>
          <w:lang w:val="en-US"/>
        </w:rPr>
        <w:t xml:space="preserve"> </w:t>
      </w:r>
      <w:r w:rsidRPr="00452C24">
        <w:rPr>
          <w:lang w:val="en-US"/>
        </w:rPr>
        <w:t>J. Taylor and L. K. Little. Chicago</w:t>
      </w:r>
      <w:r>
        <w:rPr>
          <w:lang w:val="en-US"/>
        </w:rPr>
        <w:t>, UP,</w:t>
      </w:r>
      <w:r w:rsidRPr="00452C24">
        <w:rPr>
          <w:lang w:val="en-US"/>
        </w:rPr>
        <w:t xml:space="preserve"> 1968. </w:t>
      </w:r>
      <w:r w:rsidRPr="00452C24">
        <w:rPr>
          <w:color w:val="808080" w:themeColor="background1" w:themeShade="80"/>
          <w:lang w:val="en-US"/>
        </w:rPr>
        <w:t>Medieval Academy reprints for teaching, 37. Toronto, UP, 1997</w:t>
      </w:r>
      <w:r w:rsidRPr="00452C24">
        <w:rPr>
          <w:color w:val="808080" w:themeColor="background1" w:themeShade="80"/>
          <w:vertAlign w:val="superscript"/>
          <w:lang w:val="en-US"/>
        </w:rPr>
        <w:t>2</w:t>
      </w:r>
      <w:r w:rsidRPr="00452C24">
        <w:rPr>
          <w:color w:val="808080" w:themeColor="background1" w:themeShade="80"/>
          <w:lang w:val="en-US"/>
        </w:rPr>
        <w:t>, revised edition</w:t>
      </w:r>
      <w:r w:rsidRPr="00452C24">
        <w:rPr>
          <w:lang w:val="en-US"/>
        </w:rPr>
        <w:t xml:space="preserve">. </w:t>
      </w:r>
      <w:r w:rsidRPr="00452C24">
        <w:t>XXI+361 p.*</w:t>
      </w:r>
      <w:r w:rsidRPr="00452C24">
        <w:rPr>
          <w:noProof/>
        </w:rPr>
        <w:t xml:space="preserve"> [USP]</w:t>
      </w:r>
    </w:p>
    <w:p w:rsidR="00FB710A" w:rsidRPr="00F61AE9" w:rsidRDefault="00FB710A" w:rsidP="00CC33D5">
      <w:pPr>
        <w:pStyle w:val="PargrafoparaBibl"/>
        <w:widowControl/>
        <w:rPr>
          <w:noProof/>
          <w:color w:val="808080"/>
          <w:szCs w:val="24"/>
        </w:rPr>
      </w:pPr>
      <w:r w:rsidRPr="00F61AE9">
        <w:rPr>
          <w:noProof/>
          <w:color w:val="808080"/>
          <w:szCs w:val="24"/>
          <w:lang w:val="es-ES_tradnl"/>
        </w:rPr>
        <w:t xml:space="preserve">CHENU, </w:t>
      </w:r>
      <w:r w:rsidRPr="00F61AE9">
        <w:rPr>
          <w:noProof/>
          <w:color w:val="808080"/>
          <w:lang w:val="es-ES_tradnl"/>
        </w:rPr>
        <w:t>M.-D.</w:t>
      </w:r>
      <w:r w:rsidRPr="00F61AE9">
        <w:rPr>
          <w:noProof/>
          <w:color w:val="808080"/>
          <w:szCs w:val="24"/>
          <w:lang w:val="es-ES_tradnl"/>
        </w:rPr>
        <w:t xml:space="preserve">, </w:t>
      </w:r>
      <w:r w:rsidRPr="00F61AE9">
        <w:rPr>
          <w:i/>
          <w:noProof/>
          <w:color w:val="808080"/>
          <w:szCs w:val="24"/>
          <w:lang w:val="es-ES_tradnl"/>
        </w:rPr>
        <w:t>L’éveil de la conscience dans la civilisation médiévale</w:t>
      </w:r>
      <w:r w:rsidRPr="00F61AE9">
        <w:rPr>
          <w:noProof/>
          <w:color w:val="808080"/>
          <w:szCs w:val="24"/>
          <w:lang w:val="es-ES_tradnl"/>
        </w:rPr>
        <w:t xml:space="preserve">. </w:t>
      </w:r>
      <w:r w:rsidRPr="00F61AE9">
        <w:rPr>
          <w:color w:val="808080"/>
          <w:lang w:val="en-US"/>
        </w:rPr>
        <w:t>Conference Albert-le-Grand</w:t>
      </w:r>
      <w:r w:rsidRPr="00F61AE9">
        <w:rPr>
          <w:noProof/>
          <w:color w:val="808080"/>
          <w:szCs w:val="24"/>
          <w:lang w:val="en-US"/>
        </w:rPr>
        <w:t xml:space="preserve">. Montréal, Inst. d’études médiévales / Paris, Vrin, 1969. </w:t>
      </w:r>
      <w:r w:rsidRPr="00F61AE9">
        <w:rPr>
          <w:noProof/>
          <w:color w:val="808080"/>
          <w:szCs w:val="24"/>
        </w:rPr>
        <w:t>81 p.</w:t>
      </w:r>
    </w:p>
    <w:p w:rsidR="00FB710A" w:rsidRPr="00F61AE9" w:rsidRDefault="00FB710A" w:rsidP="00CC33D5">
      <w:pPr>
        <w:pStyle w:val="PargrafoparaBibl"/>
        <w:widowControl/>
        <w:rPr>
          <w:noProof/>
          <w:szCs w:val="24"/>
        </w:rPr>
      </w:pPr>
      <w:r w:rsidRPr="00F61AE9">
        <w:rPr>
          <w:noProof/>
        </w:rPr>
        <w:t xml:space="preserve">CHENU, M.-D., </w:t>
      </w:r>
      <w:r w:rsidRPr="00F61AE9">
        <w:rPr>
          <w:i/>
          <w:noProof/>
          <w:szCs w:val="24"/>
        </w:rPr>
        <w:t>O despertar da consciência na civilização medieval</w:t>
      </w:r>
      <w:r w:rsidRPr="00F61AE9">
        <w:rPr>
          <w:noProof/>
          <w:szCs w:val="24"/>
        </w:rPr>
        <w:t xml:space="preserve">. Tr. J. Savian Fº. São Paulo, Loyola, 2006. 62 p. </w:t>
      </w:r>
      <w:r w:rsidR="000A62FA">
        <w:rPr>
          <w:noProof/>
          <w:szCs w:val="24"/>
        </w:rPr>
        <w:t xml:space="preserve">[UFABC] </w:t>
      </w:r>
      <w:r w:rsidRPr="00F61AE9">
        <w:rPr>
          <w:noProof/>
        </w:rPr>
        <w:t xml:space="preserve">[UNICAMP] [UNIFESP] </w:t>
      </w:r>
      <w:r w:rsidRPr="00F61AE9">
        <w:rPr>
          <w:bCs/>
          <w:noProof/>
        </w:rPr>
        <w:t>[USP]</w:t>
      </w:r>
    </w:p>
    <w:p w:rsidR="00B6428E" w:rsidRPr="008B2EDD" w:rsidRDefault="00B6428E" w:rsidP="00B6428E">
      <w:pPr>
        <w:pStyle w:val="PargrafoparaBibl"/>
        <w:widowControl/>
      </w:pPr>
      <w:r w:rsidRPr="00F61AE9">
        <w:t xml:space="preserve">CHENU, M.-D., </w:t>
      </w:r>
      <w:r w:rsidRPr="00F61AE9">
        <w:rPr>
          <w:i/>
        </w:rPr>
        <w:t>Il risveglio della coscienza nella civiltà medievale</w:t>
      </w:r>
      <w:r w:rsidRPr="00F61AE9">
        <w:t xml:space="preserve">. </w:t>
      </w:r>
      <w:r w:rsidRPr="008B2EDD">
        <w:t>Nueva edizione con l’aggiunta di “L’intellegenza della fede”. Prefazione e cura di I. Biffi. Biblioteca di cultura medievale. Milano, Jaca Book, [1982]. 2010. 96 p. [USP]</w:t>
      </w:r>
    </w:p>
    <w:p w:rsidR="00FB710A" w:rsidRPr="00F61AE9" w:rsidRDefault="00FB710A" w:rsidP="00CC33D5">
      <w:pPr>
        <w:pStyle w:val="PargrafoparaBibl"/>
        <w:widowControl/>
        <w:rPr>
          <w:lang w:val="en-US"/>
        </w:rPr>
      </w:pPr>
      <w:r w:rsidRPr="00F61AE9">
        <w:rPr>
          <w:noProof/>
          <w:szCs w:val="22"/>
          <w:lang w:val="es-ES_tradnl"/>
        </w:rPr>
        <w:t xml:space="preserve">CHOSSAT, M., </w:t>
      </w:r>
      <w:r w:rsidRPr="00F61AE9">
        <w:rPr>
          <w:i/>
          <w:noProof/>
          <w:szCs w:val="22"/>
          <w:lang w:val="es-ES_tradnl"/>
        </w:rPr>
        <w:t>La somme des sentences, œuvre de Hugues de Mortagne vers 1155</w:t>
      </w:r>
      <w:r w:rsidRPr="00F61AE9">
        <w:rPr>
          <w:noProof/>
          <w:szCs w:val="22"/>
          <w:lang w:val="es-ES_tradnl"/>
        </w:rPr>
        <w:t>.</w:t>
      </w:r>
      <w:r w:rsidRPr="00F61AE9">
        <w:t xml:space="preserve"> </w:t>
      </w:r>
      <w:r w:rsidRPr="00F61AE9">
        <w:rPr>
          <w:lang w:val="en-US"/>
        </w:rPr>
        <w:t>Spicilegium Sacrum Lovaniense, 5. Leuven, Peeters, 1923. VI+212 p. [UFSCar]</w:t>
      </w:r>
    </w:p>
    <w:p w:rsidR="00FB710A" w:rsidRPr="00F61AE9" w:rsidRDefault="00FB710A" w:rsidP="002F6594">
      <w:pPr>
        <w:pStyle w:val="PargrafoparaBibl"/>
        <w:widowControl/>
        <w:rPr>
          <w:lang w:val="en-US"/>
        </w:rPr>
      </w:pPr>
      <w:r w:rsidRPr="00F61AE9">
        <w:rPr>
          <w:lang w:val="en-US"/>
        </w:rPr>
        <w:t xml:space="preserve">DAVY, M.-M., </w:t>
      </w:r>
      <w:r w:rsidRPr="00F61AE9">
        <w:rPr>
          <w:i/>
          <w:iCs/>
          <w:lang w:val="en-US"/>
        </w:rPr>
        <w:t>Initiation à la symbolique romane, XII</w:t>
      </w:r>
      <w:r w:rsidRPr="00F61AE9">
        <w:rPr>
          <w:i/>
          <w:iCs/>
          <w:vertAlign w:val="superscript"/>
          <w:lang w:val="en-US"/>
        </w:rPr>
        <w:t>e</w:t>
      </w:r>
      <w:r w:rsidRPr="00F61AE9">
        <w:rPr>
          <w:i/>
          <w:iCs/>
          <w:lang w:val="en-US"/>
        </w:rPr>
        <w:t xml:space="preserve"> siècle </w:t>
      </w:r>
      <w:r w:rsidRPr="00F61AE9">
        <w:rPr>
          <w:lang w:val="en-US"/>
        </w:rPr>
        <w:t>[nouvelle édition de l’</w:t>
      </w:r>
      <w:r w:rsidRPr="00F61AE9">
        <w:rPr>
          <w:i/>
          <w:iCs/>
          <w:lang w:val="en-US"/>
        </w:rPr>
        <w:t>Essai sur la symbolique romane</w:t>
      </w:r>
      <w:r w:rsidRPr="00F61AE9">
        <w:rPr>
          <w:lang w:val="en-US"/>
        </w:rPr>
        <w:t>]. Paris, Flammarion, 1977. 2005. 312 p. [UNICAMP] [USP]</w:t>
      </w:r>
    </w:p>
    <w:p w:rsidR="00FB710A" w:rsidRPr="00F61AE9" w:rsidRDefault="00FB710A" w:rsidP="00CC33D5">
      <w:pPr>
        <w:pStyle w:val="PargrafoparaBibl"/>
        <w:widowControl/>
        <w:rPr>
          <w:lang w:val="en-US"/>
        </w:rPr>
      </w:pPr>
      <w:r w:rsidRPr="00F61AE9">
        <w:rPr>
          <w:lang w:val="en-US"/>
        </w:rPr>
        <w:t xml:space="preserve">DAVY, M.-M., </w:t>
      </w:r>
      <w:r w:rsidRPr="00F61AE9">
        <w:rPr>
          <w:i/>
          <w:iCs/>
          <w:lang w:val="en-US"/>
        </w:rPr>
        <w:t xml:space="preserve">Théologie et mystique chez Guillaume de Saint-Thierry. </w:t>
      </w:r>
      <w:r w:rsidR="0059157C" w:rsidRPr="00A91BAF">
        <w:rPr>
          <w:i/>
          <w:iCs/>
        </w:rPr>
        <w:t xml:space="preserve">1. </w:t>
      </w:r>
      <w:r w:rsidRPr="00F61AE9">
        <w:rPr>
          <w:i/>
          <w:iCs/>
        </w:rPr>
        <w:t>La connaissance de Dieu</w:t>
      </w:r>
      <w:r w:rsidRPr="00F61AE9">
        <w:t xml:space="preserve">. Études de théologie et d’histoire de la spiritualité, l4. </w:t>
      </w:r>
      <w:r w:rsidRPr="00F61AE9">
        <w:rPr>
          <w:lang w:val="en-US"/>
        </w:rPr>
        <w:t>Paris, Vrin, 1954. 341 p. [UNICAMP] [USP]</w:t>
      </w:r>
    </w:p>
    <w:p w:rsidR="00B82AF1" w:rsidRDefault="00FB710A" w:rsidP="00CC33D5">
      <w:pPr>
        <w:pStyle w:val="PargrafoparaBibl"/>
        <w:widowControl/>
        <w:rPr>
          <w:color w:val="808080"/>
          <w:lang w:val="en-US"/>
        </w:rPr>
      </w:pPr>
      <w:r w:rsidRPr="00F61AE9">
        <w:rPr>
          <w:color w:val="808080"/>
          <w:lang w:val="en-US"/>
        </w:rPr>
        <w:t xml:space="preserve">DECHANET, J., </w:t>
      </w:r>
      <w:r w:rsidRPr="00F61AE9">
        <w:rPr>
          <w:i/>
          <w:color w:val="808080"/>
          <w:lang w:val="en-US"/>
        </w:rPr>
        <w:t>Guillaume de Saint-Thierry: aux sources d’une pensée</w:t>
      </w:r>
      <w:r w:rsidRPr="00F61AE9">
        <w:rPr>
          <w:color w:val="808080"/>
          <w:lang w:val="en-US"/>
        </w:rPr>
        <w:t>. Théologie historique,</w:t>
      </w:r>
      <w:r w:rsidR="00B82AF1">
        <w:rPr>
          <w:color w:val="808080"/>
          <w:lang w:val="en-US"/>
        </w:rPr>
        <w:t xml:space="preserve"> 49. Paris, Beauchesne, [1978] 1997. 16</w:t>
      </w:r>
      <w:r w:rsidRPr="00F61AE9">
        <w:rPr>
          <w:color w:val="808080"/>
          <w:lang w:val="en-US"/>
        </w:rPr>
        <w:t>0 p.</w:t>
      </w:r>
      <w:r w:rsidR="00B82AF1">
        <w:rPr>
          <w:color w:val="808080"/>
          <w:lang w:val="en-US"/>
        </w:rPr>
        <w:t>*</w:t>
      </w:r>
    </w:p>
    <w:p w:rsidR="00FB710A" w:rsidRPr="001E6982" w:rsidRDefault="00FB710A" w:rsidP="00CC33D5">
      <w:pPr>
        <w:pStyle w:val="PargrafoparaBibl"/>
        <w:widowControl/>
        <w:rPr>
          <w:color w:val="808080"/>
          <w:lang w:val="es-ES_tradnl"/>
        </w:rPr>
      </w:pPr>
      <w:r w:rsidRPr="001E6982">
        <w:rPr>
          <w:color w:val="808080"/>
          <w:lang w:val="es-ES_tradnl"/>
        </w:rPr>
        <w:t>DESTHIEUX, M</w:t>
      </w:r>
      <w:r>
        <w:rPr>
          <w:color w:val="808080"/>
          <w:lang w:val="es-ES_tradnl"/>
        </w:rPr>
        <w:t>.,</w:t>
      </w:r>
      <w:r w:rsidRPr="001E6982">
        <w:rPr>
          <w:color w:val="808080"/>
          <w:lang w:val="es-ES_tradnl"/>
        </w:rPr>
        <w:t xml:space="preserve"> </w:t>
      </w:r>
      <w:r w:rsidRPr="00D9697E">
        <w:rPr>
          <w:bCs/>
          <w:i/>
          <w:color w:val="808080"/>
          <w:lang w:val="es-ES_tradnl"/>
        </w:rPr>
        <w:t>Désir de voir Dieu et amour chez Guillaume de Saint-Thierry</w:t>
      </w:r>
      <w:r w:rsidRPr="00D9697E">
        <w:rPr>
          <w:bCs/>
          <w:color w:val="808080"/>
          <w:lang w:val="en-US"/>
        </w:rPr>
        <w:t>.</w:t>
      </w:r>
      <w:r w:rsidRPr="001E6982">
        <w:rPr>
          <w:color w:val="808080"/>
          <w:lang w:val="es-ES_tradnl"/>
        </w:rPr>
        <w:t xml:space="preserve"> Vie monastique. </w:t>
      </w:r>
      <w:r w:rsidRPr="00115FA1">
        <w:rPr>
          <w:color w:val="808080"/>
          <w:lang w:val="es-ES_tradnl"/>
        </w:rPr>
        <w:t>Bégrolles-en-Mauges, Les Éditions de Bellefontaine,</w:t>
      </w:r>
      <w:r>
        <w:rPr>
          <w:color w:val="808080"/>
          <w:lang w:val="es-ES_tradnl"/>
        </w:rPr>
        <w:t xml:space="preserve"> 2006. 480 p.*</w:t>
      </w:r>
    </w:p>
    <w:p w:rsidR="00FB710A" w:rsidRPr="00F61AE9" w:rsidRDefault="00FB710A" w:rsidP="00CC33D5">
      <w:pPr>
        <w:pStyle w:val="PargrafoparaBibl"/>
        <w:widowControl/>
      </w:pPr>
      <w:r w:rsidRPr="00D9697E">
        <w:rPr>
          <w:lang w:val="es-ES_tradnl"/>
        </w:rPr>
        <w:t xml:space="preserve">FRITZ, J.-M., </w:t>
      </w:r>
      <w:r w:rsidRPr="00D9697E">
        <w:rPr>
          <w:i/>
          <w:lang w:val="es-ES_tradnl"/>
        </w:rPr>
        <w:t>Le discours du fou au Moyen Âge, XII</w:t>
      </w:r>
      <w:r w:rsidRPr="00D9697E">
        <w:rPr>
          <w:i/>
          <w:vertAlign w:val="superscript"/>
          <w:lang w:val="es-ES_tradnl"/>
        </w:rPr>
        <w:t>e</w:t>
      </w:r>
      <w:r w:rsidRPr="00D9697E">
        <w:rPr>
          <w:i/>
          <w:lang w:val="es-ES_tradnl"/>
        </w:rPr>
        <w:t>-XIII</w:t>
      </w:r>
      <w:r w:rsidRPr="00D9697E">
        <w:rPr>
          <w:i/>
          <w:vertAlign w:val="superscript"/>
          <w:lang w:val="es-ES_tradnl"/>
        </w:rPr>
        <w:t>e</w:t>
      </w:r>
      <w:r w:rsidRPr="00D9697E">
        <w:rPr>
          <w:i/>
          <w:lang w:val="es-ES_tradnl"/>
        </w:rPr>
        <w:t xml:space="preserve"> siècles. </w:t>
      </w:r>
      <w:r w:rsidRPr="00F61AE9">
        <w:rPr>
          <w:i/>
        </w:rPr>
        <w:t>Étude comparée des discours littéraire, médical, juridique et théologique de la folie</w:t>
      </w:r>
      <w:r w:rsidRPr="00F61AE9">
        <w:t>. Paris, PUF, 1992. 413 p. [UNICAMP]</w:t>
      </w:r>
    </w:p>
    <w:p w:rsidR="00394F0F" w:rsidRPr="005E262A" w:rsidRDefault="00394F0F" w:rsidP="00CC33D5">
      <w:pPr>
        <w:pStyle w:val="PargrafoparaBibl"/>
        <w:widowControl/>
      </w:pPr>
      <w:r w:rsidRPr="00F61AE9">
        <w:t xml:space="preserve">GARIN, E., </w:t>
      </w:r>
      <w:r w:rsidRPr="00F61AE9">
        <w:rPr>
          <w:i/>
        </w:rPr>
        <w:t>Studi sul platonismo medievale</w:t>
      </w:r>
      <w:r w:rsidRPr="00F61AE9">
        <w:t xml:space="preserve">. </w:t>
      </w:r>
      <w:r w:rsidRPr="005E262A">
        <w:t>Firenze, Le Monnier, 1958. VI+219 p. [UNICAMP]</w:t>
      </w:r>
    </w:p>
    <w:p w:rsidR="00FB710A" w:rsidRPr="00F61AE9" w:rsidRDefault="00FB710A" w:rsidP="00CC33D5">
      <w:pPr>
        <w:pStyle w:val="PargrafoparaBibl"/>
        <w:widowControl/>
      </w:pPr>
      <w:r w:rsidRPr="00F61AE9">
        <w:lastRenderedPageBreak/>
        <w:t xml:space="preserve">GHISALBERTI, A., </w:t>
      </w:r>
      <w:r w:rsidRPr="00F61AE9">
        <w:rPr>
          <w:i/>
        </w:rPr>
        <w:t>Me</w:t>
      </w:r>
      <w:r w:rsidRPr="00F61AE9">
        <w:rPr>
          <w:i/>
          <w:szCs w:val="24"/>
        </w:rPr>
        <w:t>dioevo teologico: categorie della teologia razionale nel Medioevo</w:t>
      </w:r>
      <w:r w:rsidRPr="00F61AE9">
        <w:rPr>
          <w:szCs w:val="24"/>
        </w:rPr>
        <w:t>. Roma, Laterza, [1990] 2005</w:t>
      </w:r>
      <w:r w:rsidRPr="00F61AE9">
        <w:rPr>
          <w:szCs w:val="24"/>
          <w:vertAlign w:val="superscript"/>
        </w:rPr>
        <w:t>3</w:t>
      </w:r>
      <w:r w:rsidRPr="00F61AE9">
        <w:rPr>
          <w:szCs w:val="24"/>
        </w:rPr>
        <w:t xml:space="preserve">. 175 p. </w:t>
      </w:r>
      <w:r w:rsidRPr="00F61AE9">
        <w:t xml:space="preserve">[UNICAMP] </w:t>
      </w:r>
      <w:r w:rsidRPr="00F61AE9">
        <w:rPr>
          <w:szCs w:val="24"/>
        </w:rPr>
        <w:t>[USP]</w:t>
      </w:r>
    </w:p>
    <w:p w:rsidR="00FB710A" w:rsidRPr="00F61AE9" w:rsidRDefault="00FB710A" w:rsidP="00CC33D5">
      <w:pPr>
        <w:pStyle w:val="PargrafoparaBibl"/>
        <w:widowControl/>
        <w:rPr>
          <w:noProof/>
          <w:szCs w:val="22"/>
          <w:lang w:val="en-US"/>
        </w:rPr>
      </w:pPr>
      <w:r w:rsidRPr="00F61AE9">
        <w:rPr>
          <w:noProof/>
          <w:szCs w:val="22"/>
        </w:rPr>
        <w:t xml:space="preserve">GILSON, É., </w:t>
      </w:r>
      <w:r w:rsidRPr="00F61AE9">
        <w:rPr>
          <w:i/>
          <w:noProof/>
          <w:szCs w:val="22"/>
        </w:rPr>
        <w:t>La théologie mystique de saint Bernard</w:t>
      </w:r>
      <w:r w:rsidRPr="00F61AE9">
        <w:rPr>
          <w:noProof/>
          <w:szCs w:val="22"/>
        </w:rPr>
        <w:t xml:space="preserve">. </w:t>
      </w:r>
      <w:r w:rsidRPr="00F61AE9">
        <w:rPr>
          <w:szCs w:val="16"/>
          <w:lang w:val="en-US"/>
        </w:rPr>
        <w:t xml:space="preserve">Études de philosophie médiévale, 20. </w:t>
      </w:r>
      <w:r w:rsidRPr="00F61AE9">
        <w:rPr>
          <w:noProof/>
          <w:szCs w:val="22"/>
          <w:lang w:val="en-US"/>
        </w:rPr>
        <w:t>Paris, Vrin, 1934. 1980</w:t>
      </w:r>
      <w:r w:rsidRPr="00F61AE9">
        <w:rPr>
          <w:noProof/>
          <w:szCs w:val="24"/>
          <w:vertAlign w:val="superscript"/>
          <w:lang w:val="en-US"/>
        </w:rPr>
        <w:t>4</w:t>
      </w:r>
      <w:r w:rsidRPr="00F61AE9">
        <w:rPr>
          <w:noProof/>
          <w:szCs w:val="22"/>
          <w:lang w:val="en-US"/>
        </w:rPr>
        <w:t>. 1986</w:t>
      </w:r>
      <w:r w:rsidRPr="00F61AE9">
        <w:rPr>
          <w:noProof/>
          <w:szCs w:val="24"/>
          <w:vertAlign w:val="superscript"/>
          <w:lang w:val="en-US"/>
        </w:rPr>
        <w:t>5</w:t>
      </w:r>
      <w:r w:rsidRPr="00F61AE9">
        <w:rPr>
          <w:noProof/>
          <w:szCs w:val="22"/>
          <w:lang w:val="en-US"/>
        </w:rPr>
        <w:t>. 251 p. [UNESP] [UNICAMP] [USP]</w:t>
      </w:r>
    </w:p>
    <w:p w:rsidR="00FB710A" w:rsidRPr="00915901" w:rsidRDefault="00FB710A" w:rsidP="00CC33D5">
      <w:pPr>
        <w:pStyle w:val="PargrafoparaBibl"/>
        <w:widowControl/>
        <w:rPr>
          <w:szCs w:val="24"/>
        </w:rPr>
      </w:pPr>
      <w:r w:rsidRPr="002F4359">
        <w:rPr>
          <w:szCs w:val="24"/>
          <w:lang w:val="en-US"/>
        </w:rPr>
        <w:t xml:space="preserve">GILSON, É., </w:t>
      </w:r>
      <w:r w:rsidRPr="002F4359">
        <w:rPr>
          <w:i/>
          <w:szCs w:val="24"/>
          <w:lang w:val="en-US"/>
        </w:rPr>
        <w:t>The mystical theology of S</w:t>
      </w:r>
      <w:r>
        <w:rPr>
          <w:i/>
          <w:szCs w:val="24"/>
          <w:lang w:val="en-US"/>
        </w:rPr>
        <w:t>aint</w:t>
      </w:r>
      <w:r w:rsidRPr="002F4359">
        <w:rPr>
          <w:i/>
          <w:szCs w:val="24"/>
          <w:lang w:val="en-US"/>
        </w:rPr>
        <w:t xml:space="preserve"> Bernard</w:t>
      </w:r>
      <w:r w:rsidRPr="002F4359">
        <w:rPr>
          <w:szCs w:val="24"/>
          <w:lang w:val="en-US"/>
        </w:rPr>
        <w:t xml:space="preserve">. </w:t>
      </w:r>
      <w:r>
        <w:rPr>
          <w:szCs w:val="24"/>
          <w:lang w:val="en-US"/>
        </w:rPr>
        <w:t xml:space="preserve">Tr. </w:t>
      </w:r>
      <w:r w:rsidRPr="00F36EEE">
        <w:rPr>
          <w:lang w:val="en-US"/>
        </w:rPr>
        <w:t>A.</w:t>
      </w:r>
      <w:r>
        <w:rPr>
          <w:lang w:val="en-US"/>
        </w:rPr>
        <w:t xml:space="preserve"> </w:t>
      </w:r>
      <w:r w:rsidRPr="00F36EEE">
        <w:rPr>
          <w:lang w:val="en-US"/>
        </w:rPr>
        <w:t>H.</w:t>
      </w:r>
      <w:r>
        <w:rPr>
          <w:lang w:val="en-US"/>
        </w:rPr>
        <w:t xml:space="preserve"> </w:t>
      </w:r>
      <w:r w:rsidRPr="00F36EEE">
        <w:rPr>
          <w:lang w:val="en-US"/>
        </w:rPr>
        <w:t>C. Downes</w:t>
      </w:r>
      <w:r>
        <w:rPr>
          <w:szCs w:val="24"/>
          <w:lang w:val="en-US"/>
        </w:rPr>
        <w:t xml:space="preserve">. </w:t>
      </w:r>
      <w:r w:rsidRPr="00915901">
        <w:rPr>
          <w:szCs w:val="24"/>
        </w:rPr>
        <w:t xml:space="preserve">Cistercian Studies, 120. Kalamazoo, Cistercian Publications, 1990. </w:t>
      </w:r>
      <w:r w:rsidRPr="00915901">
        <w:t>XXVIII</w:t>
      </w:r>
      <w:r w:rsidRPr="00915901">
        <w:rPr>
          <w:szCs w:val="24"/>
        </w:rPr>
        <w:t>+266 p. [USP]</w:t>
      </w:r>
    </w:p>
    <w:p w:rsidR="00277003" w:rsidRPr="00EC1106" w:rsidRDefault="00277003" w:rsidP="00277003">
      <w:pPr>
        <w:pStyle w:val="PargrafoparaBibl"/>
        <w:widowControl/>
        <w:rPr>
          <w:noProof/>
          <w:color w:val="808080" w:themeColor="background1" w:themeShade="80"/>
          <w:szCs w:val="22"/>
          <w:lang w:val="es-ES_tradnl"/>
        </w:rPr>
      </w:pPr>
      <w:r w:rsidRPr="00EC1106">
        <w:rPr>
          <w:noProof/>
          <w:color w:val="808080" w:themeColor="background1" w:themeShade="80"/>
          <w:szCs w:val="22"/>
          <w:lang w:val="es-ES_tradnl"/>
        </w:rPr>
        <w:t xml:space="preserve">GILSON, É., </w:t>
      </w:r>
      <w:r w:rsidRPr="0061080E">
        <w:rPr>
          <w:i/>
          <w:noProof/>
          <w:color w:val="808080" w:themeColor="background1" w:themeShade="80"/>
          <w:szCs w:val="22"/>
          <w:lang w:val="es-ES_tradnl"/>
        </w:rPr>
        <w:t>A teologia mística de São Bernardo</w:t>
      </w:r>
      <w:r w:rsidRPr="00EC1106">
        <w:rPr>
          <w:noProof/>
          <w:color w:val="808080" w:themeColor="background1" w:themeShade="80"/>
          <w:szCs w:val="22"/>
          <w:lang w:val="es-ES_tradnl"/>
        </w:rPr>
        <w:t>. Tr. T. J. R. Leme. São Paulo, Paulus, 201</w:t>
      </w:r>
      <w:r>
        <w:rPr>
          <w:noProof/>
          <w:color w:val="808080" w:themeColor="background1" w:themeShade="80"/>
          <w:szCs w:val="22"/>
          <w:lang w:val="es-ES_tradnl"/>
        </w:rPr>
        <w:t>7</w:t>
      </w:r>
      <w:r w:rsidRPr="00EC1106">
        <w:rPr>
          <w:noProof/>
          <w:color w:val="808080" w:themeColor="background1" w:themeShade="80"/>
          <w:szCs w:val="22"/>
          <w:lang w:val="es-ES_tradnl"/>
        </w:rPr>
        <w:t xml:space="preserve">. 320 p. </w:t>
      </w:r>
    </w:p>
    <w:p w:rsidR="00FB710A" w:rsidRPr="008E4F33" w:rsidRDefault="00FB710A" w:rsidP="00CC33D5">
      <w:pPr>
        <w:pStyle w:val="PargrafoparaBibl"/>
        <w:widowControl/>
        <w:rPr>
          <w:lang w:val="en-US"/>
        </w:rPr>
      </w:pPr>
      <w:r w:rsidRPr="00F61AE9">
        <w:rPr>
          <w:lang w:val="en-US"/>
        </w:rPr>
        <w:t xml:space="preserve">GORBRY, I., </w:t>
      </w:r>
      <w:r w:rsidRPr="00F61AE9">
        <w:rPr>
          <w:i/>
          <w:lang w:val="en-US"/>
        </w:rPr>
        <w:t>Guillaume de Saint-Thierry: maître en l’art d’aimer</w:t>
      </w:r>
      <w:r w:rsidRPr="00F61AE9">
        <w:rPr>
          <w:lang w:val="en-US"/>
        </w:rPr>
        <w:t xml:space="preserve">. </w:t>
      </w:r>
      <w:r>
        <w:rPr>
          <w:lang w:val="en-US"/>
        </w:rPr>
        <w:t xml:space="preserve">Paris, </w:t>
      </w:r>
      <w:r w:rsidRPr="008E4F33">
        <w:rPr>
          <w:lang w:val="en-US"/>
        </w:rPr>
        <w:t>F.-X. de Guibert, 1998. 242 p. [USP]</w:t>
      </w:r>
    </w:p>
    <w:p w:rsidR="00FB710A" w:rsidRPr="0021291D" w:rsidRDefault="00FB710A" w:rsidP="00CC33D5">
      <w:pPr>
        <w:pStyle w:val="PargrafoparaBibl"/>
        <w:widowControl/>
        <w:rPr>
          <w:lang w:val="en-US"/>
        </w:rPr>
      </w:pPr>
      <w:r w:rsidRPr="008F4051">
        <w:rPr>
          <w:lang w:val="en-US"/>
        </w:rPr>
        <w:t xml:space="preserve">LECLERCQ, J., et al., </w:t>
      </w:r>
      <w:r w:rsidRPr="008F4051">
        <w:rPr>
          <w:i/>
          <w:iCs/>
          <w:lang w:val="en-US"/>
        </w:rPr>
        <w:t>La spiritualité du Moyen Âge.</w:t>
      </w:r>
      <w:r w:rsidRPr="008F4051">
        <w:rPr>
          <w:lang w:val="en-US"/>
        </w:rPr>
        <w:t xml:space="preserve"> </w:t>
      </w:r>
      <w:r w:rsidRPr="0021291D">
        <w:rPr>
          <w:lang w:val="en-US"/>
        </w:rPr>
        <w:t>Paris, Aubier, 1961. 718 p. [USP]</w:t>
      </w:r>
    </w:p>
    <w:p w:rsidR="005F5A51" w:rsidRPr="00FA44C5" w:rsidRDefault="005F5A51" w:rsidP="00CC33D5">
      <w:pPr>
        <w:pStyle w:val="PargrafoparaBibl"/>
        <w:widowControl/>
        <w:rPr>
          <w:color w:val="808080" w:themeColor="background1" w:themeShade="80"/>
        </w:rPr>
      </w:pPr>
      <w:r w:rsidRPr="0021291D">
        <w:rPr>
          <w:color w:val="808080" w:themeColor="background1" w:themeShade="80"/>
          <w:lang w:val="en-US"/>
        </w:rPr>
        <w:t>de</w:t>
      </w:r>
      <w:r w:rsidR="00FA44C5" w:rsidRPr="0021291D">
        <w:rPr>
          <w:color w:val="808080" w:themeColor="background1" w:themeShade="80"/>
          <w:lang w:val="en-US"/>
        </w:rPr>
        <w:t xml:space="preserve"> </w:t>
      </w:r>
      <w:r w:rsidRPr="0021291D">
        <w:rPr>
          <w:color w:val="808080" w:themeColor="background1" w:themeShade="80"/>
          <w:lang w:val="en-US"/>
        </w:rPr>
        <w:t xml:space="preserve">LUBAC, H., </w:t>
      </w:r>
      <w:r w:rsidRPr="0021291D">
        <w:rPr>
          <w:i/>
          <w:color w:val="808080" w:themeColor="background1" w:themeShade="80"/>
          <w:lang w:val="en-US"/>
        </w:rPr>
        <w:t xml:space="preserve">Corpus mysticum. </w:t>
      </w:r>
      <w:r w:rsidRPr="00FA44C5">
        <w:rPr>
          <w:i/>
          <w:color w:val="808080" w:themeColor="background1" w:themeShade="80"/>
          <w:lang w:val="en-US"/>
        </w:rPr>
        <w:t xml:space="preserve">L’Eucharistie et l’Église au Moyen Âge. </w:t>
      </w:r>
      <w:r w:rsidRPr="0021291D">
        <w:rPr>
          <w:i/>
          <w:color w:val="808080" w:themeColor="background1" w:themeShade="80"/>
          <w:lang w:val="en-US"/>
        </w:rPr>
        <w:t>Étude historique</w:t>
      </w:r>
      <w:r w:rsidRPr="0021291D">
        <w:rPr>
          <w:color w:val="808080" w:themeColor="background1" w:themeShade="80"/>
          <w:lang w:val="en-US"/>
        </w:rPr>
        <w:t xml:space="preserve">. Éd. É. de Moulins-Beaufort. Œuvres complètes, XV. </w:t>
      </w:r>
      <w:r w:rsidRPr="00FA44C5">
        <w:rPr>
          <w:color w:val="808080" w:themeColor="background1" w:themeShade="80"/>
        </w:rPr>
        <w:t xml:space="preserve">Paris, Cerf, 2010. 640 p.* </w:t>
      </w:r>
    </w:p>
    <w:p w:rsidR="007A1543" w:rsidRDefault="007A1543" w:rsidP="00CC33D5">
      <w:pPr>
        <w:pStyle w:val="PargrafoparaBibl"/>
        <w:widowControl/>
        <w:rPr>
          <w:noProof/>
          <w:szCs w:val="22"/>
        </w:rPr>
      </w:pPr>
      <w:r w:rsidRPr="00D30F84">
        <w:rPr>
          <w:noProof/>
          <w:szCs w:val="22"/>
        </w:rPr>
        <w:t xml:space="preserve">MARABELLI, C., </w:t>
      </w:r>
      <w:r>
        <w:rPr>
          <w:i/>
          <w:noProof/>
          <w:szCs w:val="22"/>
        </w:rPr>
        <w:t>M</w:t>
      </w:r>
      <w:r w:rsidRPr="00D12C7F">
        <w:rPr>
          <w:i/>
        </w:rPr>
        <w:t>edievali &amp; medievisti</w:t>
      </w:r>
      <w:r>
        <w:rPr>
          <w:i/>
        </w:rPr>
        <w:t>.</w:t>
      </w:r>
      <w:r w:rsidRPr="00D12C7F">
        <w:rPr>
          <w:i/>
        </w:rPr>
        <w:t xml:space="preserve"> Saggi su aspetti del Medioevo teologico e della sua interpretazione</w:t>
      </w:r>
      <w:r w:rsidRPr="00D30F84">
        <w:rPr>
          <w:noProof/>
          <w:szCs w:val="22"/>
        </w:rPr>
        <w:t>. Biblioteca di Cultura Medievale. Milano, Ja</w:t>
      </w:r>
      <w:r>
        <w:rPr>
          <w:noProof/>
          <w:szCs w:val="22"/>
        </w:rPr>
        <w:t xml:space="preserve">ca Book, 2000. </w:t>
      </w:r>
      <w:r>
        <w:t xml:space="preserve">XX+252 </w:t>
      </w:r>
      <w:r>
        <w:rPr>
          <w:noProof/>
          <w:szCs w:val="22"/>
        </w:rPr>
        <w:t>p. [USP]</w:t>
      </w:r>
    </w:p>
    <w:p w:rsidR="00FB710A" w:rsidRDefault="00FB710A" w:rsidP="00CC33D5">
      <w:pPr>
        <w:pStyle w:val="PargrafoparaBibl"/>
        <w:widowControl/>
        <w:rPr>
          <w:color w:val="808080"/>
          <w:szCs w:val="16"/>
        </w:rPr>
      </w:pPr>
      <w:r w:rsidRPr="00F61AE9">
        <w:rPr>
          <w:color w:val="808080"/>
          <w:szCs w:val="16"/>
        </w:rPr>
        <w:t xml:space="preserve">MONTANARI, </w:t>
      </w:r>
      <w:r w:rsidR="00ED1F0F" w:rsidRPr="00F61AE9">
        <w:rPr>
          <w:color w:val="808080"/>
          <w:szCs w:val="16"/>
        </w:rPr>
        <w:t>C</w:t>
      </w:r>
      <w:r w:rsidR="00610165">
        <w:rPr>
          <w:color w:val="808080"/>
          <w:szCs w:val="16"/>
        </w:rPr>
        <w:t>.</w:t>
      </w:r>
      <w:r w:rsidR="00ED1F0F" w:rsidRPr="00F61AE9">
        <w:rPr>
          <w:color w:val="808080"/>
          <w:szCs w:val="16"/>
        </w:rPr>
        <w:t xml:space="preserve"> </w:t>
      </w:r>
      <w:r w:rsidRPr="00F61AE9">
        <w:rPr>
          <w:color w:val="808080"/>
          <w:szCs w:val="16"/>
        </w:rPr>
        <w:t xml:space="preserve">A., </w:t>
      </w:r>
      <w:r w:rsidRPr="00F61AE9">
        <w:rPr>
          <w:i/>
          <w:color w:val="808080"/>
          <w:szCs w:val="16"/>
        </w:rPr>
        <w:t xml:space="preserve">Per figuras amatorias. L’“Expositio super Cantica canticorum” di Guglielmo di Saint-Thierry: esegesi e teologia. </w:t>
      </w:r>
      <w:r w:rsidRPr="00F61AE9">
        <w:rPr>
          <w:color w:val="808080"/>
          <w:szCs w:val="16"/>
        </w:rPr>
        <w:t>Analecta gregoriana, 297. Roma, Gregoriana, 2006. XVIII+626 p.</w:t>
      </w:r>
      <w:r w:rsidR="00ED1F0F">
        <w:rPr>
          <w:color w:val="808080"/>
          <w:szCs w:val="16"/>
        </w:rPr>
        <w:t>*</w:t>
      </w:r>
    </w:p>
    <w:p w:rsidR="00FB710A" w:rsidRPr="00F61AE9" w:rsidRDefault="00FB710A" w:rsidP="00CC33D5">
      <w:pPr>
        <w:pStyle w:val="PargrafoparaBibl"/>
        <w:widowControl/>
        <w:rPr>
          <w:color w:val="808080"/>
          <w:szCs w:val="16"/>
        </w:rPr>
      </w:pPr>
      <w:r w:rsidRPr="00F61AE9">
        <w:rPr>
          <w:color w:val="808080"/>
          <w:szCs w:val="16"/>
        </w:rPr>
        <w:t xml:space="preserve">RUIZ CAMPOS, M., </w:t>
      </w:r>
      <w:r w:rsidRPr="00F61AE9">
        <w:rPr>
          <w:i/>
          <w:color w:val="808080"/>
          <w:szCs w:val="16"/>
        </w:rPr>
        <w:t>Ego et pater unum sumus: el misterio de la Trinidad en Guillermo de Saint-Thierry</w:t>
      </w:r>
      <w:r w:rsidRPr="00F61AE9">
        <w:rPr>
          <w:color w:val="808080"/>
          <w:szCs w:val="16"/>
        </w:rPr>
        <w:t>. Analecta gregoriana, 302.</w:t>
      </w:r>
      <w:r w:rsidR="000240A1">
        <w:rPr>
          <w:color w:val="808080"/>
          <w:szCs w:val="16"/>
        </w:rPr>
        <w:t xml:space="preserve"> Roma, Gregoriana, 2007. 410 p.*</w:t>
      </w:r>
    </w:p>
    <w:p w:rsidR="00FB710A" w:rsidRPr="00F61AE9" w:rsidRDefault="00FB710A" w:rsidP="00CC33D5">
      <w:pPr>
        <w:pStyle w:val="PargrafoparaBibl"/>
        <w:widowControl/>
        <w:rPr>
          <w:noProof/>
          <w:lang w:val="en-US"/>
        </w:rPr>
      </w:pPr>
      <w:r w:rsidRPr="00F61AE9">
        <w:rPr>
          <w:szCs w:val="24"/>
        </w:rPr>
        <w:t xml:space="preserve">ROUGÉ, M., </w:t>
      </w:r>
      <w:r w:rsidRPr="00F61AE9">
        <w:rPr>
          <w:i/>
          <w:szCs w:val="24"/>
        </w:rPr>
        <w:t>Doctrine et expérience de l’eucharistie chez Guillaume de Saint-Thierry</w:t>
      </w:r>
      <w:r w:rsidRPr="00F61AE9">
        <w:rPr>
          <w:szCs w:val="24"/>
        </w:rPr>
        <w:t xml:space="preserve">. </w:t>
      </w:r>
      <w:r w:rsidRPr="00F61AE9">
        <w:rPr>
          <w:szCs w:val="24"/>
          <w:lang w:val="en-US"/>
        </w:rPr>
        <w:t xml:space="preserve">Théologie historique, 111. Paris, Beauchesne, 1999. XI+339 p. </w:t>
      </w:r>
      <w:r w:rsidRPr="00F61AE9">
        <w:rPr>
          <w:lang w:val="en-US"/>
        </w:rPr>
        <w:t xml:space="preserve">[UNICAMP] </w:t>
      </w:r>
      <w:r w:rsidRPr="00F61AE9">
        <w:rPr>
          <w:noProof/>
          <w:lang w:val="en-US"/>
        </w:rPr>
        <w:t>[USP]</w:t>
      </w:r>
    </w:p>
    <w:p w:rsidR="00FB710A" w:rsidRPr="00F61AE9" w:rsidRDefault="00FB710A" w:rsidP="00CC33D5">
      <w:pPr>
        <w:pStyle w:val="PargrafoparaBibl"/>
        <w:widowControl/>
        <w:rPr>
          <w:lang w:val="en-US"/>
        </w:rPr>
      </w:pPr>
      <w:r w:rsidRPr="00F61AE9">
        <w:rPr>
          <w:lang w:val="en-US"/>
        </w:rPr>
        <w:t xml:space="preserve">SCHECK, T. S., </w:t>
      </w:r>
      <w:r w:rsidRPr="00F61AE9">
        <w:rPr>
          <w:i/>
          <w:lang w:val="en-US"/>
        </w:rPr>
        <w:t>Origen and the history of justification: the legacy of Origen’s commentary on Romans</w:t>
      </w:r>
      <w:r w:rsidRPr="00F61AE9">
        <w:rPr>
          <w:lang w:val="en-US"/>
        </w:rPr>
        <w:t>. Notre Dame, UP, 2008. XI+297 p. [USP]</w:t>
      </w:r>
    </w:p>
    <w:p w:rsidR="00FB710A" w:rsidRDefault="00FB710A" w:rsidP="00CC33D5">
      <w:pPr>
        <w:pStyle w:val="PargrafoparaBibl"/>
        <w:widowControl/>
        <w:rPr>
          <w:noProof/>
          <w:lang w:val="en-US"/>
        </w:rPr>
      </w:pPr>
      <w:r w:rsidRPr="00F61AE9">
        <w:rPr>
          <w:szCs w:val="24"/>
          <w:lang w:val="en-US"/>
        </w:rPr>
        <w:t xml:space="preserve">SPIJKER, I. van’t, </w:t>
      </w:r>
      <w:r w:rsidRPr="00F61AE9">
        <w:rPr>
          <w:i/>
          <w:szCs w:val="24"/>
          <w:lang w:val="en-US"/>
        </w:rPr>
        <w:t>Fictions of the inner life: religious literature and formation of the self in the Eleventh and Twelfth Centuries</w:t>
      </w:r>
      <w:r w:rsidRPr="00F61AE9">
        <w:rPr>
          <w:szCs w:val="24"/>
          <w:lang w:val="en-US"/>
        </w:rPr>
        <w:t>. Disputatio, 4. Turnhout, Brepols, 2004. VIII+264 p.</w:t>
      </w:r>
      <w:r w:rsidRPr="00F61AE9">
        <w:rPr>
          <w:noProof/>
          <w:lang w:val="en-US"/>
        </w:rPr>
        <w:t xml:space="preserve"> </w:t>
      </w:r>
      <w:r w:rsidRPr="00F61AE9">
        <w:rPr>
          <w:lang w:val="en-US"/>
        </w:rPr>
        <w:t>[UFSCar] [UNICAMP]</w:t>
      </w:r>
      <w:r w:rsidRPr="00F61AE9">
        <w:rPr>
          <w:szCs w:val="24"/>
          <w:lang w:val="en-US"/>
        </w:rPr>
        <w:t xml:space="preserve"> </w:t>
      </w:r>
      <w:r w:rsidRPr="00F61AE9">
        <w:rPr>
          <w:noProof/>
          <w:lang w:val="en-US"/>
        </w:rPr>
        <w:t>[USP]</w:t>
      </w:r>
    </w:p>
    <w:p w:rsidR="00FB710A" w:rsidRPr="00F61AE9" w:rsidRDefault="00FB710A" w:rsidP="00CC33D5">
      <w:pPr>
        <w:pStyle w:val="PargrafoparaBibl"/>
        <w:widowControl/>
        <w:rPr>
          <w:lang w:val="en-US"/>
        </w:rPr>
      </w:pPr>
      <w:r w:rsidRPr="008E4F33">
        <w:rPr>
          <w:lang w:val="en-US"/>
        </w:rPr>
        <w:t xml:space="preserve">STEIN, R. M., and PRIOR, S. P., eds., </w:t>
      </w:r>
      <w:r w:rsidRPr="008E4F33">
        <w:rPr>
          <w:i/>
          <w:lang w:val="en-US"/>
        </w:rPr>
        <w:t>Reading medieval culture</w:t>
      </w:r>
      <w:r w:rsidRPr="008E4F33">
        <w:rPr>
          <w:lang w:val="en-US"/>
        </w:rPr>
        <w:t xml:space="preserve">. </w:t>
      </w:r>
      <w:r w:rsidRPr="00F61AE9">
        <w:rPr>
          <w:lang w:val="en-US"/>
        </w:rPr>
        <w:t>Notre Dame, UP, 2005. IX+505 p. [USP]</w:t>
      </w:r>
    </w:p>
    <w:p w:rsidR="00FB710A" w:rsidRPr="00BE1ECA" w:rsidRDefault="00FB710A" w:rsidP="00CC33D5">
      <w:pPr>
        <w:pStyle w:val="PargrafoparaBibl"/>
        <w:widowControl/>
        <w:rPr>
          <w:color w:val="808080"/>
        </w:rPr>
      </w:pPr>
      <w:r w:rsidRPr="00F61AE9">
        <w:rPr>
          <w:color w:val="808080"/>
          <w:lang w:val="en-US"/>
        </w:rPr>
        <w:t xml:space="preserve">THOMAS, R., </w:t>
      </w:r>
      <w:r w:rsidRPr="00F61AE9">
        <w:rPr>
          <w:bCs/>
          <w:i/>
          <w:color w:val="808080"/>
          <w:lang w:val="en-US"/>
        </w:rPr>
        <w:t>Guillaume de Saint-Thierry, homme de doctrine, homme de prière</w:t>
      </w:r>
      <w:r w:rsidRPr="00F61AE9">
        <w:rPr>
          <w:color w:val="808080"/>
          <w:lang w:val="en-US"/>
        </w:rPr>
        <w:t xml:space="preserve">. Paris, Cerf / Oka – Québec, Abbaye Notre-Dame-du-Lac, 1993. </w:t>
      </w:r>
      <w:r w:rsidRPr="00BE1ECA">
        <w:rPr>
          <w:color w:val="808080"/>
        </w:rPr>
        <w:t>306 p.*</w:t>
      </w:r>
    </w:p>
    <w:p w:rsidR="00DA0EBB" w:rsidRPr="00DA0EBB" w:rsidRDefault="00DA0EBB" w:rsidP="00CC33D5">
      <w:pPr>
        <w:pStyle w:val="PargrafoparaBibl"/>
        <w:widowControl/>
        <w:rPr>
          <w:noProof/>
          <w:color w:val="808080" w:themeColor="background1" w:themeShade="80"/>
          <w:lang w:val="en-US"/>
        </w:rPr>
      </w:pPr>
      <w:r w:rsidRPr="00BE1ECA">
        <w:rPr>
          <w:noProof/>
          <w:color w:val="808080" w:themeColor="background1" w:themeShade="80"/>
        </w:rPr>
        <w:t xml:space="preserve">TROMBI, U., </w:t>
      </w:r>
      <w:r w:rsidRPr="00BE1ECA">
        <w:rPr>
          <w:i/>
          <w:noProof/>
          <w:color w:val="808080" w:themeColor="background1" w:themeShade="80"/>
        </w:rPr>
        <w:t xml:space="preserve">Guglielmo di Saint-Thierry, Bernardo di Chiaravalle, Pietro Abelardo. </w:t>
      </w:r>
      <w:r w:rsidRPr="00DA0EBB">
        <w:rPr>
          <w:i/>
          <w:noProof/>
          <w:color w:val="808080" w:themeColor="background1" w:themeShade="80"/>
          <w:lang w:val="en-US"/>
        </w:rPr>
        <w:t>Una controversia teologica del XII secolo</w:t>
      </w:r>
      <w:r w:rsidRPr="00DA0EBB">
        <w:rPr>
          <w:noProof/>
          <w:color w:val="808080" w:themeColor="background1" w:themeShade="80"/>
          <w:lang w:val="en-US"/>
        </w:rPr>
        <w:t>. Maggio,</w:t>
      </w:r>
      <w:r w:rsidRPr="00DA0EBB">
        <w:rPr>
          <w:color w:val="808080" w:themeColor="background1" w:themeShade="80"/>
          <w:lang w:val="en-US"/>
        </w:rPr>
        <w:t xml:space="preserve"> </w:t>
      </w:r>
      <w:r w:rsidRPr="00DA0EBB">
        <w:rPr>
          <w:noProof/>
          <w:color w:val="808080" w:themeColor="background1" w:themeShade="80"/>
          <w:lang w:val="en-US"/>
        </w:rPr>
        <w:t>Morcelliana, 2010. 224 p.*</w:t>
      </w:r>
    </w:p>
    <w:p w:rsidR="00FB710A" w:rsidRPr="00F61AE9" w:rsidRDefault="00FB710A" w:rsidP="00CC33D5">
      <w:pPr>
        <w:pStyle w:val="PargrafoparaBibl"/>
        <w:widowControl/>
        <w:rPr>
          <w:lang w:val="en-US"/>
        </w:rPr>
      </w:pPr>
      <w:r w:rsidRPr="00F61AE9">
        <w:rPr>
          <w:lang w:val="en-US"/>
        </w:rPr>
        <w:lastRenderedPageBreak/>
        <w:t xml:space="preserve">TURNER, D., </w:t>
      </w:r>
      <w:r w:rsidRPr="00F61AE9">
        <w:rPr>
          <w:i/>
          <w:lang w:val="en-US"/>
        </w:rPr>
        <w:t>Eros and allegory. Medieval exegesis of the Song of songs</w:t>
      </w:r>
      <w:r w:rsidRPr="00F61AE9">
        <w:rPr>
          <w:lang w:val="en-US"/>
        </w:rPr>
        <w:t>. Cistercian Studies, 156. Kalamazoo, Cistercian, 1995. 471 p. [USP]</w:t>
      </w:r>
    </w:p>
    <w:p w:rsidR="00FB710A" w:rsidRPr="00F61AE9" w:rsidRDefault="00FB710A" w:rsidP="00CC33D5">
      <w:pPr>
        <w:pStyle w:val="PargrafoparaBibl"/>
        <w:widowControl/>
        <w:rPr>
          <w:lang w:val="en-US"/>
        </w:rPr>
      </w:pPr>
      <w:r w:rsidRPr="00F61AE9">
        <w:rPr>
          <w:lang w:val="en-US"/>
        </w:rPr>
        <w:t xml:space="preserve">VAUCHEZ, A., </w:t>
      </w:r>
      <w:r w:rsidRPr="00F61AE9">
        <w:rPr>
          <w:i/>
          <w:iCs/>
          <w:lang w:val="en-US"/>
        </w:rPr>
        <w:t>La spiritualité du Moyen Âge occidental: VIII</w:t>
      </w:r>
      <w:r w:rsidRPr="00F61AE9">
        <w:rPr>
          <w:i/>
          <w:iCs/>
          <w:vertAlign w:val="superscript"/>
          <w:lang w:val="en-US"/>
        </w:rPr>
        <w:t>e</w:t>
      </w:r>
      <w:r w:rsidRPr="00F61AE9">
        <w:rPr>
          <w:i/>
          <w:iCs/>
          <w:lang w:val="en-US"/>
        </w:rPr>
        <w:t>-XII</w:t>
      </w:r>
      <w:r w:rsidRPr="00F61AE9">
        <w:rPr>
          <w:i/>
          <w:iCs/>
          <w:vertAlign w:val="superscript"/>
          <w:lang w:val="en-US"/>
        </w:rPr>
        <w:t>e</w:t>
      </w:r>
      <w:r w:rsidRPr="00F61AE9">
        <w:rPr>
          <w:i/>
          <w:iCs/>
          <w:lang w:val="en-US"/>
        </w:rPr>
        <w:t xml:space="preserve"> siècles</w:t>
      </w:r>
      <w:r w:rsidRPr="00F61AE9">
        <w:rPr>
          <w:lang w:val="en-US"/>
        </w:rPr>
        <w:t>.</w:t>
      </w:r>
      <w:r w:rsidRPr="00F61AE9">
        <w:rPr>
          <w:i/>
          <w:iCs/>
          <w:lang w:val="en-US"/>
        </w:rPr>
        <w:t xml:space="preserve"> </w:t>
      </w:r>
      <w:r w:rsidRPr="00F61AE9">
        <w:rPr>
          <w:lang w:val="en-US"/>
        </w:rPr>
        <w:t>Paris, PUF, 1975. 176 p. [USP]</w:t>
      </w:r>
    </w:p>
    <w:p w:rsidR="00FB710A" w:rsidRPr="001D2319" w:rsidRDefault="00FB710A" w:rsidP="00CC33D5">
      <w:pPr>
        <w:pStyle w:val="PargrafoparaBibl"/>
        <w:widowControl/>
        <w:rPr>
          <w:lang w:val="en-US"/>
        </w:rPr>
      </w:pPr>
      <w:r w:rsidRPr="00F61AE9">
        <w:t xml:space="preserve">VAUCHEZ, A., </w:t>
      </w:r>
      <w:r w:rsidRPr="00F61AE9">
        <w:rPr>
          <w:i/>
        </w:rPr>
        <w:t>La espiritualidad del Occidente medieval: siglos VIII-XII</w:t>
      </w:r>
      <w:r w:rsidRPr="00F61AE9">
        <w:t xml:space="preserve">. </w:t>
      </w:r>
      <w:r w:rsidRPr="001D2319">
        <w:rPr>
          <w:lang w:val="en-US"/>
        </w:rPr>
        <w:t>Trad. P. Iradiel. Madrid, Catedra, 1985. 1995</w:t>
      </w:r>
      <w:r w:rsidRPr="001D2319">
        <w:rPr>
          <w:vertAlign w:val="superscript"/>
          <w:lang w:val="en-US"/>
        </w:rPr>
        <w:t>2</w:t>
      </w:r>
      <w:r w:rsidRPr="001D2319">
        <w:rPr>
          <w:lang w:val="en-US"/>
        </w:rPr>
        <w:t>. 146 p. [UNESP] [UNICAMP]</w:t>
      </w:r>
    </w:p>
    <w:p w:rsidR="00577FEA" w:rsidRDefault="00577FEA" w:rsidP="00CC33D5">
      <w:pPr>
        <w:pStyle w:val="PargrafoparaBibl"/>
        <w:widowControl/>
        <w:rPr>
          <w:lang w:val="en-US"/>
        </w:rPr>
      </w:pPr>
      <w:r w:rsidRPr="00F61AE9">
        <w:rPr>
          <w:lang w:val="en-US"/>
        </w:rPr>
        <w:t xml:space="preserve">VAUCHEZ, A., </w:t>
      </w:r>
      <w:r w:rsidRPr="00F61AE9">
        <w:rPr>
          <w:i/>
          <w:lang w:val="en-US"/>
        </w:rPr>
        <w:t>The spirituality of the medieval West. The Eighth to the Twelfth Century</w:t>
      </w:r>
      <w:r w:rsidRPr="00F61AE9">
        <w:rPr>
          <w:lang w:val="en-US"/>
        </w:rPr>
        <w:t>. Tr. C. Friedlander. Cistercian studies, 143. Kalamazoo, Cis</w:t>
      </w:r>
      <w:r>
        <w:rPr>
          <w:lang w:val="en-US"/>
        </w:rPr>
        <w:t>tercian, 1993. 182 p. [USP]</w:t>
      </w:r>
    </w:p>
    <w:p w:rsidR="00FB710A" w:rsidRPr="00F61AE9" w:rsidRDefault="00FB710A" w:rsidP="00CC33D5">
      <w:pPr>
        <w:pStyle w:val="PargrafoparaBibl"/>
        <w:widowControl/>
      </w:pPr>
      <w:r w:rsidRPr="00577FEA">
        <w:rPr>
          <w:lang w:val="en-US"/>
        </w:rPr>
        <w:t xml:space="preserve">VAUCHEZ, A., </w:t>
      </w:r>
      <w:r w:rsidRPr="00577FEA">
        <w:rPr>
          <w:i/>
          <w:iCs/>
          <w:lang w:val="en-US"/>
        </w:rPr>
        <w:t>La spiritualité du Moyen Âge occidental: VIII</w:t>
      </w:r>
      <w:r w:rsidRPr="00577FEA">
        <w:rPr>
          <w:i/>
          <w:iCs/>
          <w:vertAlign w:val="superscript"/>
          <w:lang w:val="en-US"/>
        </w:rPr>
        <w:t>e</w:t>
      </w:r>
      <w:r w:rsidRPr="00577FEA">
        <w:rPr>
          <w:i/>
          <w:iCs/>
          <w:lang w:val="en-US"/>
        </w:rPr>
        <w:t>-XIII</w:t>
      </w:r>
      <w:r w:rsidRPr="00577FEA">
        <w:rPr>
          <w:i/>
          <w:iCs/>
          <w:vertAlign w:val="superscript"/>
          <w:lang w:val="en-US"/>
        </w:rPr>
        <w:t>e</w:t>
      </w:r>
      <w:r w:rsidRPr="00577FEA">
        <w:rPr>
          <w:i/>
          <w:iCs/>
          <w:lang w:val="en-US"/>
        </w:rPr>
        <w:t xml:space="preserve"> siècles</w:t>
      </w:r>
      <w:r w:rsidRPr="00577FEA">
        <w:rPr>
          <w:lang w:val="en-US"/>
        </w:rPr>
        <w:t>.</w:t>
      </w:r>
      <w:r w:rsidRPr="00577FEA">
        <w:rPr>
          <w:i/>
          <w:iCs/>
          <w:lang w:val="en-US"/>
        </w:rPr>
        <w:t xml:space="preserve"> </w:t>
      </w:r>
      <w:r w:rsidRPr="00F61AE9">
        <w:t>Paris, PUF, 1994. 212 p. [USP]</w:t>
      </w:r>
    </w:p>
    <w:p w:rsidR="00DA0EBB" w:rsidRDefault="00FB710A" w:rsidP="00CC33D5">
      <w:pPr>
        <w:pStyle w:val="PargrafoparaBibl"/>
        <w:widowControl/>
      </w:pPr>
      <w:r w:rsidRPr="00F61AE9">
        <w:t xml:space="preserve">VAUCHEZ, A., </w:t>
      </w:r>
      <w:r w:rsidRPr="00F61AE9">
        <w:rPr>
          <w:i/>
          <w:iCs/>
        </w:rPr>
        <w:t>A espiritualidade da Idade Média Ocidental: séculos VIII-XIII</w:t>
      </w:r>
      <w:r w:rsidRPr="00F61AE9">
        <w:t>. Tr. T. A. Cardoso. Lisboa, Estampa, 1995. 224 p. [UNESP] [UNICAMP] [USP]</w:t>
      </w:r>
    </w:p>
    <w:p w:rsidR="00FB710A" w:rsidRDefault="00DA0EBB" w:rsidP="00CC33D5">
      <w:pPr>
        <w:pStyle w:val="PargrafoparaBibl"/>
        <w:widowControl/>
        <w:rPr>
          <w:color w:val="808080" w:themeColor="background1" w:themeShade="80"/>
          <w:lang w:val="en-US"/>
        </w:rPr>
      </w:pPr>
      <w:r w:rsidRPr="00DA0EBB">
        <w:rPr>
          <w:color w:val="808080" w:themeColor="background1" w:themeShade="80"/>
          <w:lang w:val="en-US"/>
        </w:rPr>
        <w:t xml:space="preserve">VECCHIO, S., </w:t>
      </w:r>
      <w:r w:rsidRPr="00DA0EBB">
        <w:rPr>
          <w:i/>
          <w:color w:val="808080" w:themeColor="background1" w:themeShade="80"/>
          <w:lang w:val="en-US"/>
        </w:rPr>
        <w:t>Guglielmo di Saint-Thierry. Invito alla lettura</w:t>
      </w:r>
      <w:r w:rsidRPr="00DA0EBB">
        <w:rPr>
          <w:color w:val="808080" w:themeColor="background1" w:themeShade="80"/>
          <w:lang w:val="en-US"/>
        </w:rPr>
        <w:t xml:space="preserve">. </w:t>
      </w:r>
      <w:r w:rsidR="00EC1317" w:rsidRPr="00EC1317">
        <w:rPr>
          <w:color w:val="808080" w:themeColor="background1" w:themeShade="80"/>
          <w:lang w:val="en-US"/>
        </w:rPr>
        <w:t>Scrittori di Dio</w:t>
      </w:r>
      <w:r w:rsidR="00EC1317">
        <w:rPr>
          <w:color w:val="808080" w:themeColor="background1" w:themeShade="80"/>
          <w:lang w:val="en-US"/>
        </w:rPr>
        <w:t xml:space="preserve">. </w:t>
      </w:r>
      <w:r w:rsidRPr="00DA0EBB">
        <w:rPr>
          <w:color w:val="808080" w:themeColor="background1" w:themeShade="80"/>
          <w:lang w:val="en-US"/>
        </w:rPr>
        <w:t>Cinisello Balsamo, San Paolo, 2001. 96 p.*</w:t>
      </w:r>
      <w:r w:rsidR="00B831EC" w:rsidRPr="00B831EC">
        <w:rPr>
          <w:color w:val="808080" w:themeColor="background1" w:themeShade="80"/>
          <w:vertAlign w:val="superscript"/>
          <w:lang w:val="en-US"/>
        </w:rPr>
        <w:t>+</w:t>
      </w:r>
    </w:p>
    <w:p w:rsidR="00C444A1" w:rsidRPr="00F61AE9" w:rsidRDefault="00C444A1" w:rsidP="00C444A1">
      <w:pPr>
        <w:pStyle w:val="PargrafoparaBibl"/>
        <w:widowControl/>
        <w:rPr>
          <w:lang w:val="es-AR"/>
        </w:rPr>
      </w:pPr>
      <w:r w:rsidRPr="00F61AE9">
        <w:rPr>
          <w:lang w:val="es-AR"/>
        </w:rPr>
        <w:t>VERDEYEN, P.,</w:t>
      </w:r>
      <w:r w:rsidRPr="00F61AE9">
        <w:rPr>
          <w:bCs/>
          <w:lang w:val="es-AR"/>
        </w:rPr>
        <w:t xml:space="preserve"> </w:t>
      </w:r>
      <w:r w:rsidRPr="00F61AE9">
        <w:rPr>
          <w:bCs/>
          <w:i/>
          <w:lang w:val="es-AR"/>
        </w:rPr>
        <w:t>Guillaume de Saint-Thierry, premier auteur mystique des anciens Pays-Bas</w:t>
      </w:r>
      <w:r w:rsidRPr="00F61AE9">
        <w:rPr>
          <w:bCs/>
          <w:lang w:val="es-AR"/>
        </w:rPr>
        <w:t>.</w:t>
      </w:r>
      <w:r w:rsidRPr="00F61AE9">
        <w:rPr>
          <w:lang w:val="es-AR"/>
        </w:rPr>
        <w:t xml:space="preserve"> </w:t>
      </w:r>
      <w:r>
        <w:rPr>
          <w:lang w:val="es-AR"/>
        </w:rPr>
        <w:t xml:space="preserve">Tr. A. </w:t>
      </w:r>
      <w:r w:rsidRPr="00C444A1">
        <w:rPr>
          <w:lang w:val="en-US"/>
        </w:rPr>
        <w:t xml:space="preserve">Louf. </w:t>
      </w:r>
      <w:r w:rsidRPr="00F61AE9">
        <w:rPr>
          <w:lang w:val="es-AR"/>
        </w:rPr>
        <w:t xml:space="preserve">Témoins de Notre Histoire, 9. Turnhout, Brepols, </w:t>
      </w:r>
      <w:r>
        <w:rPr>
          <w:lang w:val="es-AR"/>
        </w:rPr>
        <w:t>2003. 158 p. [UFSCar] [UNICAMP] [USP]</w:t>
      </w:r>
    </w:p>
    <w:p w:rsidR="00FB710A" w:rsidRDefault="00FB710A" w:rsidP="00CC33D5">
      <w:pPr>
        <w:pStyle w:val="PargrafoparaBibl"/>
        <w:widowControl/>
        <w:rPr>
          <w:noProof/>
        </w:rPr>
      </w:pPr>
      <w:r w:rsidRPr="00F61AE9">
        <w:rPr>
          <w:i/>
          <w:lang w:val="en-US"/>
        </w:rPr>
        <w:t>William, abbot of Saint Thierry:</w:t>
      </w:r>
      <w:r w:rsidRPr="00F61AE9">
        <w:rPr>
          <w:lang w:val="en-US"/>
        </w:rPr>
        <w:t xml:space="preserve"> </w:t>
      </w:r>
      <w:r w:rsidRPr="00F61AE9">
        <w:rPr>
          <w:i/>
          <w:lang w:val="en-US"/>
        </w:rPr>
        <w:t>A colloquium at the Abby of Saint Thierry</w:t>
      </w:r>
      <w:r w:rsidRPr="00F61AE9">
        <w:rPr>
          <w:lang w:val="en-US"/>
        </w:rPr>
        <w:t xml:space="preserve">. Tr. J. Carfantan. William of Saint Thierry series. Cistercian studies, 94. </w:t>
      </w:r>
      <w:r w:rsidRPr="00F61AE9">
        <w:t>Kalamazoo, Cistercian, 1988. 273 p.</w:t>
      </w:r>
      <w:r w:rsidRPr="00F61AE9">
        <w:rPr>
          <w:sz w:val="20"/>
        </w:rPr>
        <w:t xml:space="preserve"> </w:t>
      </w:r>
      <w:r w:rsidRPr="00F61AE9">
        <w:t>[</w:t>
      </w:r>
      <w:r w:rsidR="00A91064">
        <w:rPr>
          <w:noProof/>
        </w:rPr>
        <w:t>USP]</w:t>
      </w:r>
    </w:p>
    <w:p w:rsidR="001546F9" w:rsidRPr="0020232F" w:rsidRDefault="001546F9" w:rsidP="00CC33D5">
      <w:pPr>
        <w:pStyle w:val="PargrafoparaBibl"/>
        <w:widowControl/>
      </w:pPr>
      <w:r w:rsidRPr="0020232F">
        <w:t xml:space="preserve">ZERBI, P., </w:t>
      </w:r>
      <w:r w:rsidRPr="0020232F">
        <w:rPr>
          <w:i/>
        </w:rPr>
        <w:t>“Philosophi” e “logici”. Un ventennio di incontri e scontri: Soissons, Sens, Cluny, 1121-1141</w:t>
      </w:r>
      <w:r w:rsidRPr="0020232F">
        <w:t>. Milano, Vita e pensiero, 2002. XI+196 p. [USP]</w:t>
      </w:r>
    </w:p>
    <w:p w:rsidR="001546F9" w:rsidRPr="0020232F" w:rsidRDefault="001546F9" w:rsidP="00CC33D5">
      <w:pPr>
        <w:pStyle w:val="PargrafoparaBibl"/>
        <w:widowControl/>
        <w:rPr>
          <w:noProof/>
        </w:rPr>
      </w:pPr>
    </w:p>
    <w:p w:rsidR="00FB710A" w:rsidRPr="0020232F" w:rsidRDefault="00FB710A" w:rsidP="00CC33D5">
      <w:pPr>
        <w:spacing w:after="200" w:line="276" w:lineRule="auto"/>
        <w:rPr>
          <w:bCs/>
        </w:rPr>
      </w:pPr>
      <w:r w:rsidRPr="0020232F">
        <w:rPr>
          <w:bCs/>
        </w:rPr>
        <w:br w:type="page"/>
      </w:r>
    </w:p>
    <w:p w:rsidR="00BC304F" w:rsidRPr="0020232F" w:rsidRDefault="00BC304F" w:rsidP="00CC33D5">
      <w:pPr>
        <w:pStyle w:val="Ttulo4"/>
        <w:widowControl/>
        <w:rPr>
          <w:color w:val="FF0000"/>
        </w:rPr>
      </w:pPr>
      <w:r w:rsidRPr="0020232F">
        <w:rPr>
          <w:color w:val="FF0000"/>
        </w:rPr>
        <w:lastRenderedPageBreak/>
        <w:t>guilherme de tiro, ca. 1130-1186</w:t>
      </w:r>
    </w:p>
    <w:p w:rsidR="001172E4" w:rsidRPr="001172E4" w:rsidRDefault="00AF0097" w:rsidP="00CC33D5">
      <w:pPr>
        <w:pStyle w:val="Ttulo5"/>
        <w:keepNext/>
        <w:spacing w:before="0"/>
        <w:rPr>
          <w:noProof/>
          <w:color w:val="FF0000"/>
          <w:lang w:val="en-US"/>
        </w:rPr>
      </w:pPr>
      <w:r>
        <w:rPr>
          <w:noProof/>
          <w:color w:val="FF0000"/>
          <w:lang w:val="en-US"/>
        </w:rPr>
        <w:t>Corpus christianorum</w:t>
      </w:r>
    </w:p>
    <w:p w:rsidR="00BC304F" w:rsidRDefault="00BC304F" w:rsidP="00CC33D5">
      <w:pPr>
        <w:pStyle w:val="PargrafoparaBibl"/>
        <w:widowControl/>
        <w:rPr>
          <w:lang w:val="en-US"/>
        </w:rPr>
      </w:pPr>
      <w:r w:rsidRPr="000C1362">
        <w:rPr>
          <w:lang w:val="en-US"/>
        </w:rPr>
        <w:t xml:space="preserve">WILLELMUS TYRENSIS, </w:t>
      </w:r>
      <w:r w:rsidRPr="000C1362">
        <w:rPr>
          <w:i/>
          <w:iCs/>
          <w:lang w:val="en-US"/>
        </w:rPr>
        <w:t>Chronicon</w:t>
      </w:r>
      <w:r w:rsidRPr="000C1362">
        <w:rPr>
          <w:lang w:val="en-US"/>
        </w:rPr>
        <w:t xml:space="preserve">. </w:t>
      </w:r>
      <w:r w:rsidRPr="00F61AE9">
        <w:rPr>
          <w:lang w:val="en-US"/>
        </w:rPr>
        <w:t xml:space="preserve">Ed. critique par R. B. C. Huygens; identification des sources historiques et determination des dates par H. E. Mayer et G. Rosch. CCCM, 63-63A. Turnholt, Brepols, 1986. 2 vols. </w:t>
      </w:r>
      <w:r>
        <w:rPr>
          <w:lang w:val="en-US"/>
        </w:rPr>
        <w:t xml:space="preserve">[UNICAMP] </w:t>
      </w:r>
      <w:r w:rsidRPr="00F61AE9">
        <w:rPr>
          <w:lang w:val="en-US"/>
        </w:rPr>
        <w:t>[USP]</w:t>
      </w:r>
    </w:p>
    <w:p w:rsidR="001172E4" w:rsidRPr="001172E4" w:rsidRDefault="00AF0097" w:rsidP="00CC33D5">
      <w:pPr>
        <w:pStyle w:val="Ttulo5"/>
        <w:keepNext/>
        <w:spacing w:before="0"/>
        <w:rPr>
          <w:color w:val="FF0000"/>
          <w:lang w:val="en-US"/>
        </w:rPr>
      </w:pPr>
      <w:r>
        <w:rPr>
          <w:color w:val="FF0000"/>
          <w:lang w:val="en-US"/>
        </w:rPr>
        <w:t>Diversas</w:t>
      </w:r>
    </w:p>
    <w:p w:rsidR="00D821C9" w:rsidRDefault="00D821C9" w:rsidP="00D821C9">
      <w:pPr>
        <w:pStyle w:val="PargrafoparaBibl"/>
        <w:widowControl/>
        <w:rPr>
          <w:lang w:val="es-AR"/>
        </w:rPr>
      </w:pPr>
      <w:r w:rsidRPr="00F0289A">
        <w:rPr>
          <w:lang w:val="es-AR"/>
        </w:rPr>
        <w:t xml:space="preserve">WILLERMO TYRENSI </w:t>
      </w:r>
      <w:r w:rsidRPr="00F0289A">
        <w:rPr>
          <w:i/>
          <w:lang w:val="es-AR"/>
        </w:rPr>
        <w:t>Historia rerum in partibus transmarinis gestarum</w:t>
      </w:r>
      <w:r w:rsidRPr="00F0289A">
        <w:rPr>
          <w:lang w:val="es-AR"/>
        </w:rPr>
        <w:t xml:space="preserve"> [</w:t>
      </w:r>
      <w:r w:rsidRPr="00F0289A">
        <w:rPr>
          <w:i/>
          <w:lang w:val="es-AR"/>
        </w:rPr>
        <w:t>Chronicon</w:t>
      </w:r>
      <w:r w:rsidRPr="00F0289A">
        <w:rPr>
          <w:lang w:val="es-AR"/>
        </w:rPr>
        <w:t>]</w:t>
      </w:r>
      <w:r>
        <w:rPr>
          <w:lang w:val="es-AR"/>
        </w:rPr>
        <w:t xml:space="preserve"> </w:t>
      </w:r>
      <w:r w:rsidRPr="00F0289A">
        <w:rPr>
          <w:lang w:val="es-AR"/>
        </w:rPr>
        <w:t>a tempore successorum Mahumeth usque ad annum MCLXXXIV</w:t>
      </w:r>
      <w:r>
        <w:rPr>
          <w:lang w:val="es-AR"/>
        </w:rPr>
        <w:t xml:space="preserve"> </w:t>
      </w:r>
      <w:r w:rsidRPr="00F0289A">
        <w:rPr>
          <w:lang w:val="es-AR"/>
        </w:rPr>
        <w:t xml:space="preserve">edita a venerabili Willermo Tyrensi archiepiscopo. </w:t>
      </w:r>
      <w:r>
        <w:rPr>
          <w:lang w:val="es-AR"/>
        </w:rPr>
        <w:t>L’</w:t>
      </w:r>
      <w:r w:rsidRPr="00F0289A">
        <w:rPr>
          <w:lang w:val="es-AR"/>
        </w:rPr>
        <w:t>estoire de Eracles l</w:t>
      </w:r>
      <w:r>
        <w:rPr>
          <w:lang w:val="es-AR"/>
        </w:rPr>
        <w:t>’</w:t>
      </w:r>
      <w:r w:rsidRPr="00F0289A">
        <w:rPr>
          <w:lang w:val="es-AR"/>
        </w:rPr>
        <w:t>empereur et la conq</w:t>
      </w:r>
      <w:r>
        <w:rPr>
          <w:lang w:val="es-AR"/>
        </w:rPr>
        <w:t>uête de la terre d'outre-mer; c’</w:t>
      </w:r>
      <w:r w:rsidRPr="00F0289A">
        <w:rPr>
          <w:lang w:val="es-AR"/>
        </w:rPr>
        <w:t>est la translation de l</w:t>
      </w:r>
      <w:r>
        <w:rPr>
          <w:lang w:val="es-AR"/>
        </w:rPr>
        <w:t>’</w:t>
      </w:r>
      <w:r w:rsidRPr="00F0289A">
        <w:rPr>
          <w:lang w:val="es-AR"/>
        </w:rPr>
        <w:t xml:space="preserve">Estoire </w:t>
      </w:r>
      <w:r w:rsidR="006C3151">
        <w:rPr>
          <w:lang w:val="es-AR"/>
        </w:rPr>
        <w:t>de Guillaume, arcevesque de Sur</w:t>
      </w:r>
      <w:r w:rsidRPr="00F0289A">
        <w:rPr>
          <w:lang w:val="es-AR"/>
        </w:rPr>
        <w:t>, éditée par le Comte A. Beugnot et A. Langlois</w:t>
      </w:r>
      <w:r>
        <w:rPr>
          <w:lang w:val="es-AR"/>
        </w:rPr>
        <w:t>.</w:t>
      </w:r>
      <w:r w:rsidRPr="00F0289A">
        <w:rPr>
          <w:lang w:val="es-AR"/>
        </w:rPr>
        <w:t xml:space="preserve"> </w:t>
      </w:r>
      <w:r w:rsidRPr="00F0289A">
        <w:rPr>
          <w:i/>
          <w:lang w:val="es-AR"/>
        </w:rPr>
        <w:t>Recueil des historiens des croisades. I. Historiens occidentaux</w:t>
      </w:r>
      <w:r w:rsidR="006C3151">
        <w:rPr>
          <w:lang w:val="es-AR"/>
        </w:rPr>
        <w:t>.</w:t>
      </w:r>
      <w:r w:rsidRPr="00F0289A">
        <w:rPr>
          <w:lang w:val="es-AR"/>
        </w:rPr>
        <w:t xml:space="preserve"> </w:t>
      </w:r>
      <w:r w:rsidR="006C3151" w:rsidRPr="006C3151">
        <w:rPr>
          <w:szCs w:val="24"/>
          <w:lang w:val="es-AR"/>
        </w:rPr>
        <w:t xml:space="preserve">Publié par les soins de l’Académie des inscriptions et belles-lettres. </w:t>
      </w:r>
      <w:r w:rsidRPr="00F0289A">
        <w:rPr>
          <w:lang w:val="es-AR"/>
        </w:rPr>
        <w:t>Paris, Imprimerie royale, 1844</w:t>
      </w:r>
      <w:r>
        <w:rPr>
          <w:lang w:val="es-AR"/>
        </w:rPr>
        <w:t>.</w:t>
      </w:r>
      <w:r w:rsidRPr="00F0289A">
        <w:rPr>
          <w:lang w:val="es-AR"/>
        </w:rPr>
        <w:t xml:space="preserve"> </w:t>
      </w:r>
      <w:r w:rsidRPr="006C3151">
        <w:rPr>
          <w:szCs w:val="24"/>
          <w:lang w:val="es-AR"/>
        </w:rPr>
        <w:t>Edição fac-similar. Ann Arbor, UMI, 2007. T. II. XI+</w:t>
      </w:r>
      <w:r>
        <w:rPr>
          <w:lang w:val="es-AR"/>
        </w:rPr>
        <w:t>1</w:t>
      </w:r>
      <w:r w:rsidR="006C3151">
        <w:rPr>
          <w:lang w:val="es-AR"/>
        </w:rPr>
        <w:t>.</w:t>
      </w:r>
      <w:r>
        <w:rPr>
          <w:lang w:val="es-AR"/>
        </w:rPr>
        <w:t>185 p</w:t>
      </w:r>
      <w:r w:rsidRPr="00F24DA4">
        <w:rPr>
          <w:szCs w:val="24"/>
        </w:rPr>
        <w:t xml:space="preserve">. </w:t>
      </w:r>
      <w:r w:rsidRPr="00A26102">
        <w:rPr>
          <w:szCs w:val="24"/>
        </w:rPr>
        <w:t>[UNICA</w:t>
      </w:r>
      <w:r>
        <w:rPr>
          <w:szCs w:val="24"/>
        </w:rPr>
        <w:t>M</w:t>
      </w:r>
      <w:r w:rsidRPr="00A26102">
        <w:rPr>
          <w:szCs w:val="24"/>
        </w:rPr>
        <w:t>P]</w:t>
      </w:r>
    </w:p>
    <w:p w:rsidR="007C63CB" w:rsidRDefault="007C63CB" w:rsidP="007C63CB">
      <w:pPr>
        <w:pStyle w:val="PargrafoparaBibl"/>
        <w:widowControl/>
        <w:rPr>
          <w:lang w:val="es-AR"/>
        </w:rPr>
      </w:pPr>
      <w:r w:rsidRPr="00F0289A">
        <w:rPr>
          <w:lang w:val="es-AR"/>
        </w:rPr>
        <w:t xml:space="preserve">GUILLAUME DE TYR, </w:t>
      </w:r>
      <w:r w:rsidRPr="00F0289A">
        <w:rPr>
          <w:i/>
          <w:lang w:val="es-AR"/>
        </w:rPr>
        <w:t>Histoire des régions d’outre-mer: depuis l’avènement de Mahomet jusqu’à 1184</w:t>
      </w:r>
      <w:r w:rsidRPr="00F0289A">
        <w:rPr>
          <w:lang w:val="es-AR"/>
        </w:rPr>
        <w:t>. Tr. F. Guizot</w:t>
      </w:r>
      <w:r w:rsidR="001749B4">
        <w:rPr>
          <w:lang w:val="es-AR"/>
        </w:rPr>
        <w:t xml:space="preserve"> [</w:t>
      </w:r>
      <w:bookmarkStart w:id="107" w:name="_Hlk482428056"/>
      <w:r w:rsidR="00661C25" w:rsidRPr="008529E0">
        <w:rPr>
          <w:i/>
          <w:lang w:val="es-AR"/>
        </w:rPr>
        <w:t>Collection des mémoires relatifs à l’histoire de France</w:t>
      </w:r>
      <w:r w:rsidR="00661C25">
        <w:rPr>
          <w:lang w:val="es-AR"/>
        </w:rPr>
        <w:t>.</w:t>
      </w:r>
      <w:r w:rsidR="00661C25" w:rsidRPr="008529E0">
        <w:rPr>
          <w:lang w:val="es-AR"/>
        </w:rPr>
        <w:t xml:space="preserve"> </w:t>
      </w:r>
      <w:bookmarkEnd w:id="107"/>
      <w:r w:rsidR="001749B4" w:rsidRPr="00596A10">
        <w:rPr>
          <w:lang w:val="es-AR"/>
        </w:rPr>
        <w:t>Paris, Brière, 182</w:t>
      </w:r>
      <w:r w:rsidR="001749B4">
        <w:rPr>
          <w:lang w:val="es-AR"/>
        </w:rPr>
        <w:t>4]</w:t>
      </w:r>
      <w:r w:rsidRPr="00F0289A">
        <w:rPr>
          <w:lang w:val="es-AR"/>
        </w:rPr>
        <w:t>. Éd. préparée par N. Desgrugillers. L’encyclopédie médiévale</w:t>
      </w:r>
      <w:r w:rsidR="00AD7F17">
        <w:rPr>
          <w:lang w:val="es-AR"/>
        </w:rPr>
        <w:t>. Clermont-Ferrand, Palé</w:t>
      </w:r>
      <w:r w:rsidRPr="00F0289A">
        <w:rPr>
          <w:lang w:val="es-AR"/>
        </w:rPr>
        <w:t xml:space="preserve">o, </w:t>
      </w:r>
      <w:r w:rsidR="006C3151">
        <w:rPr>
          <w:lang w:val="es-AR"/>
        </w:rPr>
        <w:t>[</w:t>
      </w:r>
      <w:r w:rsidR="00637B55" w:rsidRPr="006C3151">
        <w:rPr>
          <w:lang w:val="es-AR"/>
        </w:rPr>
        <w:t>2005-2006</w:t>
      </w:r>
      <w:r w:rsidR="006C3151" w:rsidRPr="006C3151">
        <w:rPr>
          <w:lang w:val="es-AR"/>
        </w:rPr>
        <w:t>]</w:t>
      </w:r>
      <w:r w:rsidR="00637B55" w:rsidRPr="00F0289A">
        <w:rPr>
          <w:lang w:val="es-AR"/>
        </w:rPr>
        <w:t xml:space="preserve"> </w:t>
      </w:r>
      <w:r w:rsidR="006C3151">
        <w:rPr>
          <w:lang w:val="es-AR"/>
        </w:rPr>
        <w:t>2006-</w:t>
      </w:r>
      <w:r w:rsidRPr="00F0289A">
        <w:rPr>
          <w:lang w:val="es-AR"/>
        </w:rPr>
        <w:t>2008</w:t>
      </w:r>
      <w:r w:rsidRPr="00F0289A">
        <w:rPr>
          <w:vertAlign w:val="superscript"/>
          <w:lang w:val="es-AR"/>
        </w:rPr>
        <w:t>2</w:t>
      </w:r>
      <w:r w:rsidRPr="00F0289A">
        <w:rPr>
          <w:lang w:val="es-AR"/>
        </w:rPr>
        <w:t xml:space="preserve">. 5 </w:t>
      </w:r>
      <w:r w:rsidR="006C3151">
        <w:rPr>
          <w:lang w:val="es-AR"/>
        </w:rPr>
        <w:t>vols</w:t>
      </w:r>
      <w:r w:rsidRPr="00F0289A">
        <w:rPr>
          <w:lang w:val="es-AR"/>
        </w:rPr>
        <w:t>. [USP]</w:t>
      </w:r>
    </w:p>
    <w:p w:rsidR="00BC304F" w:rsidRPr="00ED5D59" w:rsidRDefault="00BC304F" w:rsidP="00CC33D5">
      <w:pPr>
        <w:pStyle w:val="PargrafoparaBibl"/>
        <w:widowControl/>
        <w:rPr>
          <w:lang w:val="en-US"/>
        </w:rPr>
      </w:pPr>
      <w:r w:rsidRPr="00080615">
        <w:rPr>
          <w:i/>
          <w:lang w:val="en-US"/>
        </w:rPr>
        <w:t>Chronicle of the Third Crusade. A translation of the Itinerarium peregrinorum et gesta Regis Ricardi</w:t>
      </w:r>
      <w:r w:rsidRPr="00ED5D59">
        <w:rPr>
          <w:lang w:val="en-US"/>
        </w:rPr>
        <w:t xml:space="preserve">. By H. J. Nicholson. </w:t>
      </w:r>
      <w:r w:rsidRPr="006A4359">
        <w:rPr>
          <w:lang w:val="en-US"/>
        </w:rPr>
        <w:t>Crusade texts in translation</w:t>
      </w:r>
      <w:r w:rsidRPr="00ED5D59">
        <w:rPr>
          <w:lang w:val="en-US"/>
        </w:rPr>
        <w:t>,</w:t>
      </w:r>
      <w:r w:rsidR="007A71D0">
        <w:rPr>
          <w:lang w:val="en-US"/>
        </w:rPr>
        <w:t xml:space="preserve"> </w:t>
      </w:r>
      <w:r w:rsidRPr="006A4359">
        <w:rPr>
          <w:lang w:val="en-US"/>
        </w:rPr>
        <w:t>3</w:t>
      </w:r>
      <w:r w:rsidRPr="00ED5D59">
        <w:rPr>
          <w:lang w:val="en-US"/>
        </w:rPr>
        <w:t xml:space="preserve">. </w:t>
      </w:r>
      <w:r w:rsidRPr="006A4359">
        <w:rPr>
          <w:lang w:val="en-US"/>
        </w:rPr>
        <w:t xml:space="preserve">Aldershot, </w:t>
      </w:r>
      <w:r w:rsidRPr="00ED5D59">
        <w:rPr>
          <w:lang w:val="en-US"/>
        </w:rPr>
        <w:t>Ashgate, 2001. 409 p. [USP]</w:t>
      </w:r>
    </w:p>
    <w:p w:rsidR="00BC304F" w:rsidRPr="007350DB" w:rsidRDefault="00BC304F" w:rsidP="00CC33D5">
      <w:pPr>
        <w:pStyle w:val="PargrafoparaBibl"/>
        <w:widowControl/>
        <w:rPr>
          <w:color w:val="808080" w:themeColor="background1" w:themeShade="80"/>
          <w:lang w:val="en-US"/>
        </w:rPr>
      </w:pPr>
      <w:r w:rsidRPr="00080615">
        <w:rPr>
          <w:color w:val="808080" w:themeColor="background1" w:themeShade="80"/>
          <w:lang w:val="en-US"/>
        </w:rPr>
        <w:t>SHIRLEY,</w:t>
      </w:r>
      <w:r w:rsidR="007A71D0">
        <w:rPr>
          <w:color w:val="808080" w:themeColor="background1" w:themeShade="80"/>
          <w:lang w:val="en-US"/>
        </w:rPr>
        <w:t xml:space="preserve"> </w:t>
      </w:r>
      <w:r w:rsidRPr="00080615">
        <w:rPr>
          <w:color w:val="808080" w:themeColor="background1" w:themeShade="80"/>
          <w:lang w:val="en-US"/>
        </w:rPr>
        <w:t xml:space="preserve">J., </w:t>
      </w:r>
      <w:r w:rsidRPr="00080615">
        <w:rPr>
          <w:i/>
          <w:color w:val="808080" w:themeColor="background1" w:themeShade="80"/>
          <w:lang w:val="en-US"/>
        </w:rPr>
        <w:t>Crusader Syria in the Thirteenth Century: The Rothelin continuation of the History of William of Tyre with part of the Eracles or Acre text</w:t>
      </w:r>
      <w:r w:rsidRPr="00080615">
        <w:rPr>
          <w:color w:val="808080" w:themeColor="background1" w:themeShade="80"/>
          <w:lang w:val="en-US"/>
        </w:rPr>
        <w:t xml:space="preserve">. </w:t>
      </w:r>
      <w:r w:rsidRPr="007350DB">
        <w:rPr>
          <w:color w:val="808080" w:themeColor="background1" w:themeShade="80"/>
          <w:lang w:val="en-US"/>
        </w:rPr>
        <w:t>Aldershot, Ashgate, 1999. 156 p.</w:t>
      </w:r>
    </w:p>
    <w:p w:rsidR="0087146B" w:rsidRDefault="00AF0097" w:rsidP="00CC33D5">
      <w:pPr>
        <w:pStyle w:val="Ttulo5"/>
        <w:keepNext/>
        <w:spacing w:before="0"/>
        <w:rPr>
          <w:color w:val="FF0000"/>
          <w:lang w:val="en-US"/>
        </w:rPr>
      </w:pPr>
      <w:r>
        <w:rPr>
          <w:color w:val="FF0000"/>
          <w:lang w:val="en-US"/>
        </w:rPr>
        <w:t>Instrumentos</w:t>
      </w:r>
    </w:p>
    <w:p w:rsidR="0087146B" w:rsidRPr="0020232F" w:rsidRDefault="0087146B" w:rsidP="00CC33D5">
      <w:pPr>
        <w:pStyle w:val="PargrafoparaBibl"/>
        <w:widowControl/>
      </w:pPr>
      <w:r w:rsidRPr="009E2083">
        <w:rPr>
          <w:i/>
          <w:lang w:val="en-US"/>
        </w:rPr>
        <w:t>Willelmus Tyrensis,</w:t>
      </w:r>
      <w:r w:rsidRPr="00F61AE9">
        <w:rPr>
          <w:lang w:val="en-US"/>
        </w:rPr>
        <w:t xml:space="preserve"> </w:t>
      </w:r>
      <w:bookmarkStart w:id="108" w:name="_Hlk482204535"/>
      <w:r w:rsidRPr="00F61AE9">
        <w:rPr>
          <w:i/>
          <w:iCs/>
          <w:lang w:val="en-US"/>
        </w:rPr>
        <w:t>Chronicon</w:t>
      </w:r>
      <w:bookmarkEnd w:id="108"/>
      <w:r w:rsidRPr="00F61AE9">
        <w:rPr>
          <w:lang w:val="en-US"/>
        </w:rPr>
        <w:t xml:space="preserve">. </w:t>
      </w:r>
      <w:r w:rsidRPr="009E2083">
        <w:rPr>
          <w:lang w:val="en-US"/>
        </w:rPr>
        <w:t xml:space="preserve">Ed. </w:t>
      </w:r>
      <w:r w:rsidRPr="00F61AE9">
        <w:rPr>
          <w:lang w:val="en-US"/>
        </w:rPr>
        <w:t>R. B. C. Huygens</w:t>
      </w:r>
      <w:r w:rsidRPr="009E2083">
        <w:rPr>
          <w:lang w:val="en-US"/>
        </w:rPr>
        <w:t xml:space="preserve">. </w:t>
      </w:r>
      <w:r w:rsidRPr="0020232F">
        <w:t>CC, Thesaurus Patrum Latinorum. Instrumenta Lexicologica Latina, A. Turnholt, Brepols, 1986. 149 p. + 24 microfiches. [UNICAMP]</w:t>
      </w:r>
    </w:p>
    <w:p w:rsidR="00BC304F" w:rsidRPr="0020232F" w:rsidRDefault="00AA4FB5" w:rsidP="00CC33D5">
      <w:pPr>
        <w:pStyle w:val="Ttulo5"/>
        <w:keepNext/>
        <w:spacing w:before="0"/>
        <w:rPr>
          <w:color w:val="FF0000"/>
        </w:rPr>
      </w:pPr>
      <w:r w:rsidRPr="0020232F">
        <w:rPr>
          <w:color w:val="FF0000"/>
        </w:rPr>
        <w:t>Comentadores</w:t>
      </w:r>
    </w:p>
    <w:p w:rsidR="00BC304F" w:rsidRPr="00080615" w:rsidRDefault="00BC304F" w:rsidP="00CC33D5">
      <w:pPr>
        <w:pStyle w:val="PargrafoparaBibl"/>
        <w:widowControl/>
        <w:rPr>
          <w:color w:val="808080" w:themeColor="background1" w:themeShade="80"/>
          <w:lang w:val="en-US"/>
        </w:rPr>
      </w:pPr>
      <w:r w:rsidRPr="0020232F">
        <w:rPr>
          <w:color w:val="808080" w:themeColor="background1" w:themeShade="80"/>
        </w:rPr>
        <w:t>AUBÉ,</w:t>
      </w:r>
      <w:r w:rsidR="007A71D0" w:rsidRPr="0020232F">
        <w:rPr>
          <w:color w:val="808080" w:themeColor="background1" w:themeShade="80"/>
        </w:rPr>
        <w:t xml:space="preserve"> </w:t>
      </w:r>
      <w:r w:rsidRPr="0020232F">
        <w:rPr>
          <w:color w:val="808080" w:themeColor="background1" w:themeShade="80"/>
        </w:rPr>
        <w:t xml:space="preserve">P., </w:t>
      </w:r>
      <w:r w:rsidRPr="0020232F">
        <w:rPr>
          <w:i/>
          <w:color w:val="808080" w:themeColor="background1" w:themeShade="80"/>
        </w:rPr>
        <w:t>Baudouin</w:t>
      </w:r>
      <w:r w:rsidR="007A71D0" w:rsidRPr="0020232F">
        <w:rPr>
          <w:i/>
          <w:color w:val="808080" w:themeColor="background1" w:themeShade="80"/>
        </w:rPr>
        <w:t xml:space="preserve"> </w:t>
      </w:r>
      <w:r w:rsidRPr="0020232F">
        <w:rPr>
          <w:i/>
          <w:color w:val="808080" w:themeColor="background1" w:themeShade="80"/>
        </w:rPr>
        <w:t>IV</w:t>
      </w:r>
      <w:r w:rsidR="007A71D0" w:rsidRPr="0020232F">
        <w:rPr>
          <w:i/>
          <w:color w:val="808080" w:themeColor="background1" w:themeShade="80"/>
        </w:rPr>
        <w:t xml:space="preserve"> </w:t>
      </w:r>
      <w:r w:rsidRPr="0020232F">
        <w:rPr>
          <w:i/>
          <w:color w:val="808080" w:themeColor="background1" w:themeShade="80"/>
        </w:rPr>
        <w:t>de Jérusalem, le roi lépreux</w:t>
      </w:r>
      <w:r w:rsidRPr="0020232F">
        <w:rPr>
          <w:color w:val="808080" w:themeColor="background1" w:themeShade="80"/>
        </w:rPr>
        <w:t xml:space="preserve">. </w:t>
      </w:r>
      <w:r w:rsidRPr="00080615">
        <w:rPr>
          <w:color w:val="808080" w:themeColor="background1" w:themeShade="80"/>
          <w:lang w:val="en-US"/>
        </w:rPr>
        <w:t>Paris, Hachette,</w:t>
      </w:r>
      <w:r w:rsidR="007A71D0">
        <w:rPr>
          <w:color w:val="808080" w:themeColor="background1" w:themeShade="80"/>
          <w:lang w:val="en-US"/>
        </w:rPr>
        <w:t xml:space="preserve"> </w:t>
      </w:r>
      <w:r w:rsidRPr="00080615">
        <w:rPr>
          <w:color w:val="808080" w:themeColor="background1" w:themeShade="80"/>
          <w:lang w:val="en-US"/>
        </w:rPr>
        <w:t>[1981]</w:t>
      </w:r>
      <w:r w:rsidR="007A71D0">
        <w:rPr>
          <w:color w:val="808080" w:themeColor="background1" w:themeShade="80"/>
          <w:lang w:val="en-US"/>
        </w:rPr>
        <w:t xml:space="preserve"> </w:t>
      </w:r>
      <w:r w:rsidRPr="00080615">
        <w:rPr>
          <w:color w:val="808080" w:themeColor="background1" w:themeShade="80"/>
          <w:lang w:val="en-US"/>
        </w:rPr>
        <w:t>1996. 498</w:t>
      </w:r>
      <w:r w:rsidR="007A71D0">
        <w:rPr>
          <w:color w:val="808080" w:themeColor="background1" w:themeShade="80"/>
          <w:lang w:val="en-US"/>
        </w:rPr>
        <w:t xml:space="preserve"> </w:t>
      </w:r>
      <w:r w:rsidRPr="00080615">
        <w:rPr>
          <w:color w:val="808080" w:themeColor="background1" w:themeShade="80"/>
          <w:lang w:val="en-US"/>
        </w:rPr>
        <w:t>p.</w:t>
      </w:r>
    </w:p>
    <w:p w:rsidR="00C67869" w:rsidRDefault="00C67869" w:rsidP="00C67869">
      <w:pPr>
        <w:pStyle w:val="PargrafoparaBibl"/>
        <w:widowControl/>
        <w:rPr>
          <w:i/>
          <w:lang w:val="es-AR"/>
        </w:rPr>
      </w:pPr>
      <w:r w:rsidRPr="006A4359">
        <w:rPr>
          <w:lang w:val="en-US"/>
        </w:rPr>
        <w:t>EDBURY, P. W</w:t>
      </w:r>
      <w:r w:rsidRPr="00F0289A">
        <w:rPr>
          <w:lang w:val="es-AR"/>
        </w:rPr>
        <w:t xml:space="preserve">., </w:t>
      </w:r>
      <w:r w:rsidRPr="00F0289A">
        <w:rPr>
          <w:i/>
          <w:lang w:val="es-AR"/>
        </w:rPr>
        <w:t>Kingdoms of the Crusaders: from Jerusalem to Cyprus</w:t>
      </w:r>
      <w:r w:rsidRPr="00F0289A">
        <w:rPr>
          <w:lang w:val="es-AR"/>
        </w:rPr>
        <w:t xml:space="preserve">. Aldershot, Ashgate, 1999. </w:t>
      </w:r>
      <w:r>
        <w:rPr>
          <w:lang w:val="es-AR"/>
        </w:rPr>
        <w:t>352 p. [USP]</w:t>
      </w:r>
    </w:p>
    <w:p w:rsidR="00BC304F" w:rsidRPr="00D37D32" w:rsidRDefault="00BC304F" w:rsidP="00CC33D5">
      <w:pPr>
        <w:pStyle w:val="PargrafoparaBibl"/>
        <w:widowControl/>
      </w:pPr>
      <w:r w:rsidRPr="006A4359">
        <w:rPr>
          <w:lang w:val="en-US"/>
        </w:rPr>
        <w:t>EDBURY, P. W.,</w:t>
      </w:r>
      <w:r>
        <w:rPr>
          <w:lang w:val="en-US"/>
        </w:rPr>
        <w:t xml:space="preserve"> and</w:t>
      </w:r>
      <w:r w:rsidRPr="006A4359">
        <w:rPr>
          <w:lang w:val="en-US"/>
        </w:rPr>
        <w:t xml:space="preserve"> </w:t>
      </w:r>
      <w:r w:rsidRPr="006A4359">
        <w:rPr>
          <w:szCs w:val="24"/>
          <w:lang w:val="en-US"/>
        </w:rPr>
        <w:t>GORDON</w:t>
      </w:r>
      <w:r>
        <w:rPr>
          <w:szCs w:val="24"/>
          <w:lang w:val="en-US"/>
        </w:rPr>
        <w:t>, J.,</w:t>
      </w:r>
      <w:r w:rsidRPr="006A4359">
        <w:rPr>
          <w:i/>
          <w:lang w:val="en-US"/>
        </w:rPr>
        <w:t xml:space="preserve"> William of Tyre. Historian of the Latin East</w:t>
      </w:r>
      <w:r w:rsidRPr="006A4359">
        <w:rPr>
          <w:lang w:val="en-US"/>
        </w:rPr>
        <w:t>. Cambridge studies in medieval life and thought, 4</w:t>
      </w:r>
      <w:r w:rsidRPr="006A4359">
        <w:rPr>
          <w:vertAlign w:val="superscript"/>
          <w:lang w:val="en-US"/>
        </w:rPr>
        <w:t>th</w:t>
      </w:r>
      <w:r w:rsidRPr="006A4359">
        <w:rPr>
          <w:lang w:val="en-US"/>
        </w:rPr>
        <w:t xml:space="preserve"> ser., 8. Cambridge, UP, </w:t>
      </w:r>
      <w:r>
        <w:rPr>
          <w:lang w:val="en-US"/>
        </w:rPr>
        <w:t>[</w:t>
      </w:r>
      <w:r w:rsidRPr="006A4359">
        <w:rPr>
          <w:lang w:val="en-US"/>
        </w:rPr>
        <w:t>19</w:t>
      </w:r>
      <w:r>
        <w:rPr>
          <w:lang w:val="en-US"/>
        </w:rPr>
        <w:t>88] 2008</w:t>
      </w:r>
      <w:r w:rsidRPr="006A4359">
        <w:rPr>
          <w:lang w:val="en-US"/>
        </w:rPr>
        <w:t xml:space="preserve">. </w:t>
      </w:r>
      <w:r w:rsidR="002B115E" w:rsidRPr="00D37D32">
        <w:t>X+</w:t>
      </w:r>
      <w:r w:rsidRPr="00D37D32">
        <w:rPr>
          <w:szCs w:val="24"/>
        </w:rPr>
        <w:t xml:space="preserve">188 p. </w:t>
      </w:r>
      <w:r w:rsidR="002B115E" w:rsidRPr="00D37D32">
        <w:t>[UFSCar] [USP]</w:t>
      </w:r>
    </w:p>
    <w:p w:rsidR="00D27465" w:rsidRPr="00D27465" w:rsidRDefault="00D27465" w:rsidP="00D27465">
      <w:pPr>
        <w:pStyle w:val="PargrafoparaBibl"/>
        <w:rPr>
          <w:color w:val="808080" w:themeColor="background1" w:themeShade="80"/>
          <w:lang w:val="en-US"/>
        </w:rPr>
      </w:pPr>
      <w:r w:rsidRPr="00D27465">
        <w:rPr>
          <w:color w:val="808080" w:themeColor="background1" w:themeShade="80"/>
        </w:rPr>
        <w:lastRenderedPageBreak/>
        <w:t xml:space="preserve">ISSA, M., </w:t>
      </w:r>
      <w:r w:rsidRPr="00D27465">
        <w:rPr>
          <w:i/>
          <w:color w:val="808080" w:themeColor="background1" w:themeShade="80"/>
        </w:rPr>
        <w:t>La version latine et l’adaptation française de l’“Historia rerum in partibus transmarinis gestarum” de Guillaume de Tyr. Étude comparative fondée sur le Recueil des historiens des croisades</w:t>
      </w:r>
      <w:r w:rsidR="00661C25">
        <w:rPr>
          <w:i/>
          <w:color w:val="808080" w:themeColor="background1" w:themeShade="80"/>
        </w:rPr>
        <w:t>.</w:t>
      </w:r>
      <w:r w:rsidRPr="00D27465">
        <w:rPr>
          <w:i/>
          <w:color w:val="808080" w:themeColor="background1" w:themeShade="80"/>
        </w:rPr>
        <w:t xml:space="preserve"> </w:t>
      </w:r>
      <w:r w:rsidRPr="00F72889">
        <w:rPr>
          <w:i/>
          <w:color w:val="808080" w:themeColor="background1" w:themeShade="80"/>
          <w:lang w:val="en-US"/>
        </w:rPr>
        <w:t>Historiens occidentaux</w:t>
      </w:r>
      <w:r w:rsidRPr="00F72889">
        <w:rPr>
          <w:color w:val="808080" w:themeColor="background1" w:themeShade="80"/>
          <w:lang w:val="en-US"/>
        </w:rPr>
        <w:t xml:space="preserve">. </w:t>
      </w:r>
      <w:r w:rsidRPr="00D27465">
        <w:rPr>
          <w:color w:val="808080" w:themeColor="background1" w:themeShade="80"/>
          <w:lang w:val="en-US"/>
        </w:rPr>
        <w:t>The medieval translator / Traduire au Moyen Âge, 13. Turnhout, Brepols, 2010. 358 p.</w:t>
      </w:r>
    </w:p>
    <w:p w:rsidR="00BC304F" w:rsidRPr="00680D2C" w:rsidRDefault="00BC304F" w:rsidP="00CC33D5">
      <w:pPr>
        <w:pStyle w:val="PargrafoparaBibl"/>
        <w:widowControl/>
        <w:rPr>
          <w:lang w:val="en-US"/>
        </w:rPr>
      </w:pPr>
      <w:r w:rsidRPr="00A91BAF">
        <w:rPr>
          <w:lang w:val="en-US"/>
        </w:rPr>
        <w:t xml:space="preserve">GROUSSET, R., </w:t>
      </w:r>
      <w:r w:rsidRPr="00A91BAF">
        <w:rPr>
          <w:i/>
          <w:lang w:val="en-US"/>
        </w:rPr>
        <w:t>Histoire</w:t>
      </w:r>
      <w:r w:rsidR="007A71D0" w:rsidRPr="00A91BAF">
        <w:rPr>
          <w:i/>
          <w:lang w:val="en-US"/>
        </w:rPr>
        <w:t xml:space="preserve"> </w:t>
      </w:r>
      <w:r w:rsidRPr="00A91BAF">
        <w:rPr>
          <w:i/>
          <w:lang w:val="en-US"/>
        </w:rPr>
        <w:t>des</w:t>
      </w:r>
      <w:r w:rsidR="007A71D0" w:rsidRPr="00A91BAF">
        <w:rPr>
          <w:i/>
          <w:lang w:val="en-US"/>
        </w:rPr>
        <w:t xml:space="preserve"> </w:t>
      </w:r>
      <w:r w:rsidRPr="00A91BAF">
        <w:rPr>
          <w:i/>
          <w:lang w:val="en-US"/>
        </w:rPr>
        <w:t>croisades</w:t>
      </w:r>
      <w:r w:rsidR="007A71D0" w:rsidRPr="00A91BAF">
        <w:rPr>
          <w:i/>
          <w:lang w:val="en-US"/>
        </w:rPr>
        <w:t xml:space="preserve"> </w:t>
      </w:r>
      <w:r w:rsidRPr="00A91BAF">
        <w:rPr>
          <w:i/>
          <w:lang w:val="en-US"/>
        </w:rPr>
        <w:t>et du royaume franc de Jérusalem</w:t>
      </w:r>
      <w:r w:rsidRPr="00A91BAF">
        <w:rPr>
          <w:lang w:val="en-US"/>
        </w:rPr>
        <w:t xml:space="preserve">. </w:t>
      </w:r>
      <w:r w:rsidRPr="00680D2C">
        <w:rPr>
          <w:lang w:val="en-US"/>
        </w:rPr>
        <w:t xml:space="preserve">Paris, </w:t>
      </w:r>
      <w:r w:rsidRPr="006A4359">
        <w:rPr>
          <w:lang w:val="en-US"/>
        </w:rPr>
        <w:t>Plon,</w:t>
      </w:r>
      <w:r w:rsidR="007A71D0">
        <w:rPr>
          <w:lang w:val="en-US"/>
        </w:rPr>
        <w:t xml:space="preserve"> </w:t>
      </w:r>
      <w:r w:rsidRPr="006A4359">
        <w:rPr>
          <w:lang w:val="en-US"/>
        </w:rPr>
        <w:t>1934-</w:t>
      </w:r>
      <w:r w:rsidRPr="00680D2C">
        <w:rPr>
          <w:lang w:val="en-US"/>
        </w:rPr>
        <w:t>1936</w:t>
      </w:r>
      <w:r w:rsidRPr="006A4359">
        <w:rPr>
          <w:lang w:val="en-US"/>
        </w:rPr>
        <w:t>.</w:t>
      </w:r>
      <w:r w:rsidRPr="00680D2C">
        <w:rPr>
          <w:lang w:val="en-US"/>
        </w:rPr>
        <w:t xml:space="preserve"> 3 vols. </w:t>
      </w:r>
      <w:r w:rsidRPr="00080615">
        <w:rPr>
          <w:lang w:val="en-US"/>
        </w:rPr>
        <w:t>[USP]</w:t>
      </w:r>
    </w:p>
    <w:p w:rsidR="00D821C9" w:rsidRPr="00F0289A" w:rsidRDefault="00D821C9" w:rsidP="00D821C9">
      <w:pPr>
        <w:pStyle w:val="PargrafoparaBibl"/>
        <w:widowControl/>
        <w:rPr>
          <w:lang w:val="es-AR"/>
        </w:rPr>
      </w:pPr>
      <w:r w:rsidRPr="00F0289A">
        <w:rPr>
          <w:lang w:val="es-AR"/>
        </w:rPr>
        <w:t xml:space="preserve">RICHARD, J., </w:t>
      </w:r>
      <w:r w:rsidRPr="00F0289A">
        <w:rPr>
          <w:i/>
          <w:lang w:val="es-AR"/>
        </w:rPr>
        <w:t>Le royaume latin de Jérusalem</w:t>
      </w:r>
      <w:r w:rsidRPr="00F0289A">
        <w:rPr>
          <w:lang w:val="es-AR"/>
        </w:rPr>
        <w:t>. Paris, PUF, 1953. 367 p. [USP]</w:t>
      </w:r>
    </w:p>
    <w:p w:rsidR="00BC304F" w:rsidRPr="00BC304F" w:rsidRDefault="00BC304F" w:rsidP="00CC33D5">
      <w:pPr>
        <w:pStyle w:val="PargrafoparaBibl"/>
        <w:widowControl/>
        <w:rPr>
          <w:color w:val="808080" w:themeColor="background1" w:themeShade="80"/>
          <w:lang w:val="en-US"/>
        </w:rPr>
      </w:pPr>
      <w:r w:rsidRPr="00680D2C">
        <w:rPr>
          <w:color w:val="808080" w:themeColor="background1" w:themeShade="80"/>
          <w:lang w:val="en-US"/>
        </w:rPr>
        <w:t xml:space="preserve">RÖDIG, </w:t>
      </w:r>
      <w:r w:rsidRPr="00ED5D59">
        <w:rPr>
          <w:color w:val="808080" w:themeColor="background1" w:themeShade="80"/>
          <w:lang w:val="en-US"/>
        </w:rPr>
        <w:t>T</w:t>
      </w:r>
      <w:r>
        <w:rPr>
          <w:color w:val="808080" w:themeColor="background1" w:themeShade="80"/>
          <w:lang w:val="en-US"/>
        </w:rPr>
        <w:t>.</w:t>
      </w:r>
      <w:r w:rsidRPr="00680D2C">
        <w:rPr>
          <w:color w:val="808080" w:themeColor="background1" w:themeShade="80"/>
          <w:lang w:val="en-US"/>
        </w:rPr>
        <w:t>,</w:t>
      </w:r>
      <w:r w:rsidR="007A71D0">
        <w:rPr>
          <w:color w:val="808080" w:themeColor="background1" w:themeShade="80"/>
          <w:lang w:val="en-US"/>
        </w:rPr>
        <w:t xml:space="preserve"> </w:t>
      </w:r>
      <w:r w:rsidRPr="00ED5D59">
        <w:rPr>
          <w:i/>
          <w:color w:val="808080" w:themeColor="background1" w:themeShade="80"/>
          <w:lang w:val="en-US"/>
        </w:rPr>
        <w:t>Zur politischen Ideenwelt Wilhelms von Tyrus</w:t>
      </w:r>
      <w:r w:rsidRPr="00ED5D59">
        <w:rPr>
          <w:color w:val="808080" w:themeColor="background1" w:themeShade="80"/>
          <w:lang w:val="en-US"/>
        </w:rPr>
        <w:t>.</w:t>
      </w:r>
      <w:r w:rsidR="007A71D0">
        <w:rPr>
          <w:color w:val="808080" w:themeColor="background1" w:themeShade="80"/>
          <w:lang w:val="en-US"/>
        </w:rPr>
        <w:t xml:space="preserve"> </w:t>
      </w:r>
      <w:r w:rsidRPr="00BC304F">
        <w:rPr>
          <w:color w:val="808080" w:themeColor="background1" w:themeShade="80"/>
          <w:lang w:val="en-US"/>
        </w:rPr>
        <w:t xml:space="preserve">Frankfurt, </w:t>
      </w:r>
      <w:r w:rsidRPr="00ED5D59">
        <w:rPr>
          <w:color w:val="808080" w:themeColor="background1" w:themeShade="80"/>
          <w:lang w:val="en-US"/>
        </w:rPr>
        <w:t>Lang, 1990.</w:t>
      </w:r>
      <w:r w:rsidR="007A71D0">
        <w:rPr>
          <w:color w:val="808080" w:themeColor="background1" w:themeShade="80"/>
          <w:lang w:val="en-US"/>
        </w:rPr>
        <w:t xml:space="preserve"> </w:t>
      </w:r>
      <w:r w:rsidRPr="00BC304F">
        <w:rPr>
          <w:color w:val="808080" w:themeColor="background1" w:themeShade="80"/>
          <w:lang w:val="en-US"/>
        </w:rPr>
        <w:t>186 S.</w:t>
      </w:r>
    </w:p>
    <w:p w:rsidR="00BC304F" w:rsidRPr="006A4359" w:rsidRDefault="00BC304F" w:rsidP="00CC33D5">
      <w:pPr>
        <w:pStyle w:val="PargrafoparaBibl"/>
        <w:widowControl/>
        <w:rPr>
          <w:lang w:val="en-US"/>
        </w:rPr>
      </w:pPr>
      <w:r w:rsidRPr="006A4359">
        <w:rPr>
          <w:lang w:val="en-US"/>
        </w:rPr>
        <w:t xml:space="preserve">SCHWINGES, R. C., </w:t>
      </w:r>
      <w:r w:rsidRPr="006A4359">
        <w:rPr>
          <w:i/>
          <w:lang w:val="en-US"/>
        </w:rPr>
        <w:t>Kreuzzugsideologie und Toleranz. Studien zu Wilhelm von Tyrus</w:t>
      </w:r>
      <w:r w:rsidRPr="006A4359">
        <w:rPr>
          <w:lang w:val="en-US"/>
        </w:rPr>
        <w:t xml:space="preserve">. Monographien zur Geschichte des Mittelalters, 15. Stuttgart, Hiersemann, 1977. VI+329 p. </w:t>
      </w:r>
      <w:r w:rsidRPr="00F61AE9">
        <w:rPr>
          <w:lang w:val="en-US"/>
        </w:rPr>
        <w:t>[USP]</w:t>
      </w:r>
    </w:p>
    <w:p w:rsidR="00BC304F" w:rsidRDefault="00BC304F" w:rsidP="00CC33D5">
      <w:pPr>
        <w:pStyle w:val="PargrafoparaBibl"/>
        <w:widowControl/>
        <w:rPr>
          <w:lang w:val="en-US"/>
        </w:rPr>
      </w:pPr>
      <w:r w:rsidRPr="00080615">
        <w:rPr>
          <w:lang w:val="en-US"/>
        </w:rPr>
        <w:t xml:space="preserve">SHATZMILLER, M., ed., </w:t>
      </w:r>
      <w:r w:rsidRPr="00080615">
        <w:rPr>
          <w:i/>
          <w:lang w:val="en-US"/>
        </w:rPr>
        <w:t>Crusaders and Muslims in Twelfth-Century Syria</w:t>
      </w:r>
      <w:r w:rsidRPr="00080615">
        <w:rPr>
          <w:lang w:val="en-US"/>
        </w:rPr>
        <w:t xml:space="preserve">. </w:t>
      </w:r>
      <w:r w:rsidRPr="006A4359">
        <w:rPr>
          <w:lang w:val="en-US"/>
        </w:rPr>
        <w:t>The medieval Mediterranean</w:t>
      </w:r>
      <w:r w:rsidRPr="00080615">
        <w:rPr>
          <w:lang w:val="en-US"/>
        </w:rPr>
        <w:t xml:space="preserve">, </w:t>
      </w:r>
      <w:r w:rsidRPr="006A4359">
        <w:rPr>
          <w:lang w:val="en-US"/>
        </w:rPr>
        <w:t>1</w:t>
      </w:r>
      <w:r w:rsidRPr="00080615">
        <w:rPr>
          <w:lang w:val="en-US"/>
        </w:rPr>
        <w:t>.</w:t>
      </w:r>
      <w:r w:rsidR="007A71D0">
        <w:rPr>
          <w:lang w:val="en-US"/>
        </w:rPr>
        <w:t xml:space="preserve"> </w:t>
      </w:r>
      <w:r w:rsidRPr="006A4359">
        <w:rPr>
          <w:lang w:val="en-US"/>
        </w:rPr>
        <w:t>Leiden</w:t>
      </w:r>
      <w:r w:rsidRPr="00080615">
        <w:rPr>
          <w:lang w:val="en-US"/>
        </w:rPr>
        <w:t>, Brill</w:t>
      </w:r>
      <w:r w:rsidRPr="006A4359">
        <w:rPr>
          <w:lang w:val="en-US"/>
        </w:rPr>
        <w:t>,</w:t>
      </w:r>
      <w:r w:rsidRPr="00080615">
        <w:rPr>
          <w:lang w:val="en-US"/>
        </w:rPr>
        <w:t xml:space="preserve"> </w:t>
      </w:r>
      <w:r w:rsidRPr="006A4359">
        <w:rPr>
          <w:lang w:val="en-US"/>
        </w:rPr>
        <w:t>1993.</w:t>
      </w:r>
      <w:r w:rsidRPr="00080615">
        <w:rPr>
          <w:lang w:val="en-US"/>
        </w:rPr>
        <w:t xml:space="preserve"> XII+235 p. [USP]</w:t>
      </w:r>
    </w:p>
    <w:p w:rsidR="00637457" w:rsidRDefault="00637457" w:rsidP="00CC33D5">
      <w:pPr>
        <w:pStyle w:val="PargrafoparaBibl"/>
        <w:widowControl/>
        <w:rPr>
          <w:lang w:val="en-US"/>
        </w:rPr>
      </w:pPr>
    </w:p>
    <w:p w:rsidR="00BC304F" w:rsidRDefault="00BC304F" w:rsidP="00CC33D5">
      <w:pPr>
        <w:spacing w:after="200" w:line="276" w:lineRule="auto"/>
        <w:rPr>
          <w:lang w:val="en-US"/>
        </w:rPr>
      </w:pPr>
      <w:r>
        <w:rPr>
          <w:lang w:val="en-US"/>
        </w:rPr>
        <w:br w:type="page"/>
      </w:r>
    </w:p>
    <w:p w:rsidR="00BC304F" w:rsidRDefault="00BC304F" w:rsidP="00CC33D5">
      <w:pPr>
        <w:pStyle w:val="PargrafoparaBibl"/>
        <w:widowControl/>
        <w:rPr>
          <w:lang w:val="en-US"/>
        </w:rPr>
      </w:pPr>
    </w:p>
    <w:p w:rsidR="00FB710A" w:rsidRPr="00BC304F" w:rsidRDefault="00FB710A" w:rsidP="00CC33D5">
      <w:pPr>
        <w:pStyle w:val="Ttulo4"/>
        <w:widowControl/>
        <w:rPr>
          <w:color w:val="FF0000"/>
          <w:lang w:val="en-US"/>
        </w:rPr>
      </w:pPr>
      <w:r w:rsidRPr="00BC304F">
        <w:rPr>
          <w:color w:val="FF0000"/>
          <w:lang w:val="en-US"/>
        </w:rPr>
        <w:t>hildegarda de bingen, 1098-1179</w:t>
      </w:r>
    </w:p>
    <w:p w:rsidR="001172E4" w:rsidRPr="00FB4E5C" w:rsidRDefault="00AF0097" w:rsidP="00CC33D5">
      <w:pPr>
        <w:pStyle w:val="Ttulo5"/>
        <w:keepNext/>
        <w:spacing w:before="0"/>
        <w:rPr>
          <w:color w:val="FF0000"/>
          <w:lang w:val="es-ES_tradnl"/>
        </w:rPr>
      </w:pPr>
      <w:r>
        <w:rPr>
          <w:color w:val="FF0000"/>
          <w:lang w:val="es-ES_tradnl"/>
        </w:rPr>
        <w:t>PL</w:t>
      </w:r>
    </w:p>
    <w:p w:rsidR="00FB710A" w:rsidRDefault="00FB710A" w:rsidP="00CC33D5">
      <w:pPr>
        <w:pStyle w:val="PargrafoparaBibl"/>
        <w:widowControl/>
        <w:rPr>
          <w:noProof/>
          <w:szCs w:val="24"/>
          <w:lang w:val="en-US"/>
        </w:rPr>
      </w:pPr>
      <w:r w:rsidRPr="001172E4">
        <w:rPr>
          <w:lang w:val="en-US"/>
        </w:rPr>
        <w:t>HILDEGARDES BINGENSIS,</w:t>
      </w:r>
      <w:r w:rsidRPr="001172E4">
        <w:rPr>
          <w:rStyle w:val="bluebold111"/>
          <w:lang w:val="en-US"/>
        </w:rPr>
        <w:t xml:space="preserve"> </w:t>
      </w:r>
      <w:r w:rsidRPr="001172E4">
        <w:rPr>
          <w:i/>
          <w:iCs/>
          <w:lang w:val="en-US"/>
        </w:rPr>
        <w:t xml:space="preserve">Opera omnia. </w:t>
      </w:r>
      <w:r w:rsidRPr="00F61AE9">
        <w:rPr>
          <w:lang w:val="en-US"/>
        </w:rPr>
        <w:t xml:space="preserve">PL, 197. </w:t>
      </w:r>
      <w:r w:rsidRPr="00F61AE9">
        <w:rPr>
          <w:noProof/>
          <w:lang w:val="en-US"/>
        </w:rPr>
        <w:t>Turnhout, Brepols,</w:t>
      </w:r>
      <w:r w:rsidRPr="00F61AE9">
        <w:rPr>
          <w:lang w:val="en-US"/>
        </w:rPr>
        <w:t xml:space="preserve"> [1855] 1981. 722 p. </w:t>
      </w:r>
      <w:r w:rsidR="00376724">
        <w:rPr>
          <w:szCs w:val="24"/>
          <w:lang w:val="en-US"/>
        </w:rPr>
        <w:t xml:space="preserve">[PUC] </w:t>
      </w:r>
      <w:r w:rsidR="00376724">
        <w:rPr>
          <w:noProof/>
          <w:szCs w:val="24"/>
          <w:lang w:val="en-US"/>
        </w:rPr>
        <w:t xml:space="preserve">[UNICAMP] </w:t>
      </w:r>
      <w:r w:rsidR="00376724" w:rsidRPr="0079685A">
        <w:rPr>
          <w:lang w:val="en-US"/>
        </w:rPr>
        <w:t>[USP]</w:t>
      </w:r>
    </w:p>
    <w:p w:rsidR="001172E4" w:rsidRPr="003F4ABB" w:rsidRDefault="00AF0097" w:rsidP="00CC33D5">
      <w:pPr>
        <w:pStyle w:val="Ttulo5"/>
        <w:keepNext/>
        <w:spacing w:before="0"/>
        <w:rPr>
          <w:noProof/>
          <w:color w:val="FF0000"/>
          <w:lang w:val="en-US"/>
        </w:rPr>
      </w:pPr>
      <w:r>
        <w:rPr>
          <w:noProof/>
          <w:color w:val="FF0000"/>
          <w:lang w:val="en-US"/>
        </w:rPr>
        <w:t>Corpus christianorum</w:t>
      </w:r>
    </w:p>
    <w:p w:rsidR="00FB710A" w:rsidRPr="00F61AE9" w:rsidRDefault="00FB710A" w:rsidP="00CC33D5">
      <w:pPr>
        <w:pStyle w:val="PargrafoparaBibl"/>
        <w:widowControl/>
        <w:rPr>
          <w:noProof/>
          <w:lang w:val="en-US"/>
        </w:rPr>
      </w:pPr>
      <w:r w:rsidRPr="00F61AE9">
        <w:rPr>
          <w:noProof/>
          <w:lang w:val="en-US"/>
        </w:rPr>
        <w:t xml:space="preserve">HILDEGARDES BINGENSIS, </w:t>
      </w:r>
      <w:r w:rsidRPr="00F61AE9">
        <w:rPr>
          <w:i/>
          <w:iCs/>
          <w:noProof/>
          <w:lang w:val="en-US"/>
        </w:rPr>
        <w:t>Scivias</w:t>
      </w:r>
      <w:r w:rsidRPr="00F61AE9">
        <w:rPr>
          <w:noProof/>
          <w:lang w:val="en-US"/>
        </w:rPr>
        <w:t xml:space="preserve">. Ed. A. Führkötter et A. Carlevaris. CCCM, 43-43A. Turnhout, Brepols, 1978. 2 vols. </w:t>
      </w:r>
      <w:r>
        <w:rPr>
          <w:noProof/>
          <w:lang w:val="en-US"/>
        </w:rPr>
        <w:t xml:space="preserve">[UNICAMP] </w:t>
      </w:r>
      <w:r w:rsidRPr="00F61AE9">
        <w:rPr>
          <w:noProof/>
          <w:lang w:val="en-US"/>
        </w:rPr>
        <w:t>[USP]</w:t>
      </w:r>
    </w:p>
    <w:p w:rsidR="00FB710A" w:rsidRPr="00F61AE9" w:rsidRDefault="00FB710A" w:rsidP="00CC33D5">
      <w:pPr>
        <w:pStyle w:val="PargrafoparaBibl"/>
        <w:widowControl/>
        <w:ind w:firstLine="0"/>
        <w:rPr>
          <w:noProof/>
          <w:lang w:val="en-US"/>
        </w:rPr>
      </w:pPr>
      <w:r w:rsidRPr="00F61AE9">
        <w:rPr>
          <w:noProof/>
          <w:lang w:val="en-US"/>
        </w:rPr>
        <w:t xml:space="preserve">HILDEGARDES BINGENSIS, </w:t>
      </w:r>
      <w:r w:rsidRPr="00F61AE9">
        <w:rPr>
          <w:i/>
          <w:iCs/>
          <w:noProof/>
          <w:lang w:val="en-US"/>
        </w:rPr>
        <w:t>Scivias</w:t>
      </w:r>
      <w:r w:rsidRPr="00F61AE9">
        <w:rPr>
          <w:noProof/>
          <w:lang w:val="en-US"/>
        </w:rPr>
        <w:t>. Ed. A. Führkötter et A. Carlevaris. CCCM, Scholars’ Version, 43. Turnhout, Brepols, 1978. 917 p. [USP]</w:t>
      </w:r>
    </w:p>
    <w:p w:rsidR="00FB710A" w:rsidRPr="00F61AE9" w:rsidRDefault="00FB710A" w:rsidP="00CC33D5">
      <w:pPr>
        <w:pStyle w:val="PargrafoparaBibl"/>
        <w:widowControl/>
        <w:rPr>
          <w:noProof/>
          <w:lang w:val="en-US"/>
        </w:rPr>
      </w:pPr>
      <w:r w:rsidRPr="00F61AE9">
        <w:rPr>
          <w:noProof/>
          <w:lang w:val="en-US"/>
        </w:rPr>
        <w:t xml:space="preserve">HILDEGARDES BINGENSIS, </w:t>
      </w:r>
      <w:r w:rsidRPr="00F61AE9">
        <w:rPr>
          <w:i/>
          <w:iCs/>
          <w:noProof/>
          <w:lang w:val="en-US"/>
        </w:rPr>
        <w:t>Liber divinorum operum.</w:t>
      </w:r>
      <w:r w:rsidRPr="00F61AE9">
        <w:rPr>
          <w:noProof/>
          <w:lang w:val="en-US"/>
        </w:rPr>
        <w:t xml:space="preserve"> Ed.</w:t>
      </w:r>
      <w:r w:rsidRPr="00F61AE9">
        <w:rPr>
          <w:lang w:val="en-US"/>
        </w:rPr>
        <w:t xml:space="preserve"> A. </w:t>
      </w:r>
      <w:r w:rsidRPr="00F61AE9">
        <w:rPr>
          <w:noProof/>
          <w:lang w:val="en-US"/>
        </w:rPr>
        <w:t xml:space="preserve">Derolez et P. Dronke. CCCM, 92. Turnhout, Brepols, 1996. CXX-501 p. </w:t>
      </w:r>
      <w:r w:rsidRPr="00F61AE9">
        <w:rPr>
          <w:lang w:val="en-US"/>
        </w:rPr>
        <w:t xml:space="preserve">[UNICAMP] </w:t>
      </w:r>
      <w:r w:rsidRPr="00F61AE9">
        <w:rPr>
          <w:noProof/>
          <w:lang w:val="en-US"/>
        </w:rPr>
        <w:t>[USP]</w:t>
      </w:r>
    </w:p>
    <w:p w:rsidR="00FB710A" w:rsidRPr="004F2FF6" w:rsidRDefault="00FB710A" w:rsidP="00CC33D5">
      <w:pPr>
        <w:pStyle w:val="PargrafoparaBibl"/>
        <w:widowControl/>
        <w:rPr>
          <w:noProof/>
          <w:lang w:val="en-US"/>
        </w:rPr>
      </w:pPr>
      <w:r w:rsidRPr="00F61AE9">
        <w:rPr>
          <w:noProof/>
          <w:lang w:val="en-US"/>
        </w:rPr>
        <w:t xml:space="preserve">HILDEGARDES BINGENSIS, </w:t>
      </w:r>
      <w:r w:rsidRPr="00F61AE9">
        <w:rPr>
          <w:i/>
          <w:iCs/>
          <w:noProof/>
          <w:lang w:val="en-US"/>
        </w:rPr>
        <w:t>Liber vite meritorum</w:t>
      </w:r>
      <w:r w:rsidRPr="00F61AE9">
        <w:rPr>
          <w:noProof/>
          <w:lang w:val="en-US"/>
        </w:rPr>
        <w:t xml:space="preserve">. Ed. A. Carlevaris. CCCM, 90. Turnhout, Brepols, 1995. </w:t>
      </w:r>
      <w:r w:rsidRPr="004F2FF6">
        <w:rPr>
          <w:noProof/>
          <w:lang w:val="en-US"/>
        </w:rPr>
        <w:t>LXVI+426 p. [UNICAMP] [USP]</w:t>
      </w:r>
    </w:p>
    <w:p w:rsidR="00FB710A" w:rsidRPr="00F61AE9" w:rsidRDefault="00FB710A" w:rsidP="00CC33D5">
      <w:pPr>
        <w:pStyle w:val="PargrafoparaBibl"/>
        <w:widowControl/>
        <w:rPr>
          <w:noProof/>
          <w:lang w:val="en-US"/>
        </w:rPr>
      </w:pPr>
      <w:r w:rsidRPr="004F2FF6">
        <w:rPr>
          <w:noProof/>
          <w:lang w:val="en-US"/>
        </w:rPr>
        <w:t xml:space="preserve">HILDEGARDES BINGENSIS, </w:t>
      </w:r>
      <w:r w:rsidRPr="004F2FF6">
        <w:rPr>
          <w:i/>
          <w:noProof/>
          <w:lang w:val="en-US"/>
        </w:rPr>
        <w:t>Opera minora</w:t>
      </w:r>
      <w:r w:rsidR="00624B99" w:rsidRPr="004F2FF6">
        <w:rPr>
          <w:i/>
          <w:noProof/>
          <w:lang w:val="en-US"/>
        </w:rPr>
        <w:t>,</w:t>
      </w:r>
      <w:r w:rsidRPr="004F2FF6">
        <w:rPr>
          <w:i/>
          <w:noProof/>
          <w:lang w:val="en-US"/>
        </w:rPr>
        <w:t xml:space="preserve"> I. De Regula Sancti Benedicti</w:t>
      </w:r>
      <w:r w:rsidRPr="004F2FF6">
        <w:rPr>
          <w:noProof/>
          <w:lang w:val="en-US"/>
        </w:rPr>
        <w:t xml:space="preserve">. </w:t>
      </w:r>
      <w:r w:rsidRPr="00F61AE9">
        <w:rPr>
          <w:noProof/>
          <w:lang w:val="en-US"/>
        </w:rPr>
        <w:t xml:space="preserve">Ed. H. Feiss. </w:t>
      </w:r>
      <w:r w:rsidRPr="00F61AE9">
        <w:rPr>
          <w:i/>
          <w:noProof/>
          <w:lang w:val="en-US"/>
        </w:rPr>
        <w:t>II. Explanatio Symboli Sancti Athanasii</w:t>
      </w:r>
      <w:r w:rsidRPr="00F61AE9">
        <w:rPr>
          <w:noProof/>
          <w:lang w:val="en-US"/>
        </w:rPr>
        <w:t xml:space="preserve">. Ed. C. P. Evans. </w:t>
      </w:r>
      <w:r w:rsidRPr="00F61AE9">
        <w:rPr>
          <w:i/>
          <w:noProof/>
          <w:lang w:val="en-US"/>
        </w:rPr>
        <w:t>III. Expositiones Evangeliorum</w:t>
      </w:r>
      <w:r w:rsidRPr="00F61AE9">
        <w:rPr>
          <w:noProof/>
          <w:lang w:val="en-US"/>
        </w:rPr>
        <w:t xml:space="preserve">. Ed. B. M. Kienzle et C. A. Muessig. </w:t>
      </w:r>
      <w:r w:rsidRPr="00F61AE9">
        <w:rPr>
          <w:i/>
          <w:noProof/>
          <w:lang w:val="en-US"/>
        </w:rPr>
        <w:t>IV. Symphonia armonie celestium revelationum</w:t>
      </w:r>
      <w:r w:rsidRPr="00F61AE9">
        <w:rPr>
          <w:noProof/>
          <w:lang w:val="en-US"/>
        </w:rPr>
        <w:t xml:space="preserve">. Ed. B. Newman. </w:t>
      </w:r>
      <w:r w:rsidRPr="00F61AE9">
        <w:rPr>
          <w:i/>
          <w:noProof/>
          <w:lang w:val="en-US"/>
        </w:rPr>
        <w:t>V. Ordo virtutum</w:t>
      </w:r>
      <w:r w:rsidRPr="00F61AE9">
        <w:rPr>
          <w:noProof/>
          <w:lang w:val="en-US"/>
        </w:rPr>
        <w:t xml:space="preserve">. Ed. P. Dronke. CCCM, 226. Turnhout, Brepols, 2007. 594 p. [UFSCar] </w:t>
      </w:r>
      <w:r>
        <w:rPr>
          <w:noProof/>
          <w:lang w:val="en-US"/>
        </w:rPr>
        <w:t xml:space="preserve">[UNICAMP] </w:t>
      </w:r>
      <w:r w:rsidRPr="00F61AE9">
        <w:rPr>
          <w:noProof/>
          <w:lang w:val="en-US"/>
        </w:rPr>
        <w:t>[USP]</w:t>
      </w:r>
    </w:p>
    <w:p w:rsidR="00624B99" w:rsidRDefault="00624B99" w:rsidP="00CC33D5">
      <w:pPr>
        <w:pStyle w:val="PargrafoparaBibl"/>
        <w:widowControl/>
        <w:rPr>
          <w:noProof/>
          <w:color w:val="808080" w:themeColor="background1" w:themeShade="80"/>
          <w:lang w:val="en-US"/>
        </w:rPr>
      </w:pPr>
      <w:r w:rsidRPr="00624B99">
        <w:rPr>
          <w:noProof/>
          <w:color w:val="808080" w:themeColor="background1" w:themeShade="80"/>
          <w:lang w:val="en-US"/>
        </w:rPr>
        <w:t xml:space="preserve">HILDEGARDES BINGENSIS, </w:t>
      </w:r>
      <w:r>
        <w:rPr>
          <w:i/>
          <w:noProof/>
          <w:color w:val="808080" w:themeColor="background1" w:themeShade="80"/>
          <w:lang w:val="en-US"/>
        </w:rPr>
        <w:t>Opera minora,</w:t>
      </w:r>
      <w:r w:rsidRPr="00624B99">
        <w:rPr>
          <w:i/>
          <w:noProof/>
          <w:color w:val="808080" w:themeColor="background1" w:themeShade="80"/>
          <w:lang w:val="en-US"/>
        </w:rPr>
        <w:t xml:space="preserve"> II. </w:t>
      </w:r>
      <w:r w:rsidRPr="00624B99">
        <w:rPr>
          <w:noProof/>
          <w:color w:val="808080" w:themeColor="background1" w:themeShade="80"/>
          <w:lang w:val="en-US"/>
        </w:rPr>
        <w:t xml:space="preserve">Ed. C. Evans et al. CCCM, 226A. Turnhout, </w:t>
      </w:r>
      <w:r w:rsidR="00BF1A55">
        <w:rPr>
          <w:noProof/>
          <w:color w:val="808080" w:themeColor="background1" w:themeShade="80"/>
          <w:lang w:val="en-US"/>
        </w:rPr>
        <w:t>Brepols, 2014. 250 p.</w:t>
      </w:r>
    </w:p>
    <w:p w:rsidR="00BE237C" w:rsidRDefault="00BE237C" w:rsidP="00CC33D5">
      <w:pPr>
        <w:pStyle w:val="PargrafoparaBibl"/>
        <w:widowControl/>
        <w:rPr>
          <w:noProof/>
          <w:lang w:val="en-US"/>
        </w:rPr>
      </w:pPr>
      <w:r w:rsidRPr="00F61AE9">
        <w:rPr>
          <w:noProof/>
          <w:lang w:val="en-US"/>
        </w:rPr>
        <w:t xml:space="preserve">HILDEGARDES BINGENSIS, </w:t>
      </w:r>
      <w:r w:rsidRPr="00F61AE9">
        <w:rPr>
          <w:i/>
          <w:iCs/>
          <w:noProof/>
          <w:lang w:val="en-US"/>
        </w:rPr>
        <w:t xml:space="preserve">Epistolarium. </w:t>
      </w:r>
      <w:r w:rsidRPr="00F61AE9">
        <w:rPr>
          <w:noProof/>
          <w:lang w:val="en-US"/>
        </w:rPr>
        <w:t xml:space="preserve">Ed. </w:t>
      </w:r>
      <w:r w:rsidRPr="00F61AE9">
        <w:rPr>
          <w:lang w:val="en-US"/>
        </w:rPr>
        <w:t>L. van Acker</w:t>
      </w:r>
      <w:r w:rsidRPr="00F61AE9">
        <w:rPr>
          <w:noProof/>
          <w:lang w:val="en-US"/>
        </w:rPr>
        <w:t xml:space="preserve"> et M. Klaes-Hachmöller. CCCM, 91, 91AB. Turnhout, Brepols, 1991-2001. 3 vols.</w:t>
      </w:r>
      <w:r w:rsidRPr="00E91334">
        <w:rPr>
          <w:b/>
          <w:bCs/>
          <w:noProof/>
          <w:lang w:val="en-US"/>
        </w:rPr>
        <w:t xml:space="preserve"> </w:t>
      </w:r>
      <w:r w:rsidRPr="00E91334">
        <w:rPr>
          <w:bCs/>
          <w:noProof/>
          <w:lang w:val="en-US"/>
        </w:rPr>
        <w:t xml:space="preserve">[UNICAMP] </w:t>
      </w:r>
      <w:r w:rsidRPr="00624B99">
        <w:rPr>
          <w:bCs/>
          <w:noProof/>
          <w:sz w:val="22"/>
          <w:lang w:val="en-US"/>
        </w:rPr>
        <w:t>[= vol 91B]</w:t>
      </w:r>
      <w:r w:rsidRPr="00377D7B">
        <w:rPr>
          <w:bCs/>
          <w:noProof/>
          <w:sz w:val="22"/>
          <w:lang w:val="en-US"/>
        </w:rPr>
        <w:t xml:space="preserve"> </w:t>
      </w:r>
      <w:r w:rsidRPr="00F61AE9">
        <w:rPr>
          <w:noProof/>
          <w:lang w:val="en-US"/>
        </w:rPr>
        <w:t>[USP]</w:t>
      </w:r>
    </w:p>
    <w:p w:rsidR="00FB710A" w:rsidRPr="00F61AE9" w:rsidRDefault="00FB710A" w:rsidP="00CC33D5">
      <w:pPr>
        <w:pStyle w:val="PargrafoparaBibl"/>
        <w:widowControl/>
        <w:rPr>
          <w:noProof/>
          <w:szCs w:val="15"/>
          <w:lang w:val="es-ES_tradnl"/>
        </w:rPr>
      </w:pPr>
      <w:r w:rsidRPr="00F61AE9">
        <w:rPr>
          <w:i/>
          <w:iCs/>
          <w:noProof/>
          <w:szCs w:val="15"/>
          <w:lang w:val="es-ES_tradnl"/>
        </w:rPr>
        <w:t>Vita sanctae Hildegardis</w:t>
      </w:r>
      <w:r w:rsidRPr="00F61AE9">
        <w:rPr>
          <w:noProof/>
          <w:szCs w:val="15"/>
          <w:lang w:val="es-ES_tradnl"/>
        </w:rPr>
        <w:t>. [</w:t>
      </w:r>
      <w:r w:rsidRPr="00F61AE9">
        <w:rPr>
          <w:i/>
          <w:noProof/>
          <w:szCs w:val="15"/>
          <w:lang w:val="es-ES_tradnl"/>
        </w:rPr>
        <w:t>Vita S. Hildegardis virginis. Octo lectiones. Vita abbreviata Traiectensis</w:t>
      </w:r>
      <w:r w:rsidRPr="00F61AE9">
        <w:rPr>
          <w:noProof/>
          <w:szCs w:val="15"/>
          <w:lang w:val="es-ES_tradnl"/>
        </w:rPr>
        <w:t>]. Cura et studio M. Klaes. CCCM, 126. Turnholt, Brepols, 1993. CCXXIV+124 p.</w:t>
      </w:r>
      <w:r>
        <w:rPr>
          <w:noProof/>
          <w:szCs w:val="15"/>
          <w:lang w:val="es-ES_tradnl"/>
        </w:rPr>
        <w:t xml:space="preserve"> [UNICAMP]</w:t>
      </w:r>
      <w:r w:rsidRPr="00F61AE9">
        <w:rPr>
          <w:noProof/>
          <w:szCs w:val="15"/>
          <w:lang w:val="es-ES_tradnl"/>
        </w:rPr>
        <w:t xml:space="preserve"> [USP]</w:t>
      </w:r>
    </w:p>
    <w:p w:rsidR="0093579A" w:rsidRDefault="0093579A" w:rsidP="00CC33D5">
      <w:pPr>
        <w:pStyle w:val="Ttulo5"/>
        <w:keepNext/>
        <w:spacing w:before="0"/>
        <w:rPr>
          <w:color w:val="FF0000"/>
          <w:lang w:val="es-ES_tradnl"/>
        </w:rPr>
      </w:pPr>
      <w:r>
        <w:rPr>
          <w:color w:val="FF0000"/>
          <w:lang w:val="es-ES_tradnl"/>
        </w:rPr>
        <w:lastRenderedPageBreak/>
        <w:t>Werk</w:t>
      </w:r>
    </w:p>
    <w:p w:rsidR="00335654" w:rsidRDefault="00335654" w:rsidP="006F295D">
      <w:pPr>
        <w:pStyle w:val="PargrafoparaBibl"/>
        <w:keepNext/>
        <w:widowControl/>
        <w:rPr>
          <w:color w:val="808080"/>
          <w:lang w:val="en-US"/>
        </w:rPr>
      </w:pPr>
      <w:r w:rsidRPr="00335654">
        <w:rPr>
          <w:color w:val="808080"/>
          <w:lang w:val="en-US"/>
        </w:rPr>
        <w:t xml:space="preserve">HILDEGARD VON BINGEN, </w:t>
      </w:r>
      <w:r w:rsidRPr="00C221AF">
        <w:rPr>
          <w:i/>
          <w:color w:val="808080"/>
          <w:lang w:val="en-US"/>
        </w:rPr>
        <w:t xml:space="preserve">Wisse die Wege: Liber </w:t>
      </w:r>
      <w:r w:rsidR="00C221AF">
        <w:rPr>
          <w:i/>
          <w:color w:val="808080"/>
          <w:lang w:val="en-US"/>
        </w:rPr>
        <w:t>s</w:t>
      </w:r>
      <w:r w:rsidRPr="00C221AF">
        <w:rPr>
          <w:i/>
          <w:color w:val="808080"/>
          <w:lang w:val="en-US"/>
        </w:rPr>
        <w:t>civias</w:t>
      </w:r>
      <w:r w:rsidRPr="00C221AF">
        <w:rPr>
          <w:color w:val="808080"/>
          <w:lang w:val="en-US"/>
        </w:rPr>
        <w:t xml:space="preserve">. </w:t>
      </w:r>
      <w:r w:rsidR="006F295D" w:rsidRPr="006F295D">
        <w:rPr>
          <w:color w:val="808080"/>
          <w:lang w:val="en-US"/>
        </w:rPr>
        <w:t xml:space="preserve">Neuübersetzung von </w:t>
      </w:r>
      <w:r w:rsidRPr="00335654">
        <w:rPr>
          <w:color w:val="808080"/>
          <w:lang w:val="en-US"/>
        </w:rPr>
        <w:t>M. Heieck</w:t>
      </w:r>
      <w:r w:rsidR="006F295D" w:rsidRPr="006F295D">
        <w:rPr>
          <w:color w:val="808080"/>
          <w:lang w:val="en-US"/>
        </w:rPr>
        <w:t xml:space="preserve"> mit Einleitung von M. Zátonyi</w:t>
      </w:r>
      <w:r w:rsidRPr="00335654">
        <w:rPr>
          <w:color w:val="808080"/>
          <w:lang w:val="en-US"/>
        </w:rPr>
        <w:t xml:space="preserve">. </w:t>
      </w:r>
      <w:r w:rsidR="00E8544B">
        <w:rPr>
          <w:color w:val="808080"/>
          <w:lang w:val="en-US"/>
        </w:rPr>
        <w:t xml:space="preserve">Hrsg. von der </w:t>
      </w:r>
      <w:r w:rsidR="00E8544B" w:rsidRPr="00885F89">
        <w:rPr>
          <w:color w:val="808080"/>
          <w:lang w:val="en-US"/>
        </w:rPr>
        <w:t xml:space="preserve">Abtei St. Hildegard, Eibingen. </w:t>
      </w:r>
      <w:r w:rsidRPr="00335654">
        <w:rPr>
          <w:color w:val="808080"/>
          <w:lang w:val="en-US"/>
        </w:rPr>
        <w:t xml:space="preserve">Hildegard </w:t>
      </w:r>
      <w:r>
        <w:rPr>
          <w:color w:val="808080"/>
          <w:lang w:val="en-US"/>
        </w:rPr>
        <w:t>v</w:t>
      </w:r>
      <w:r w:rsidRPr="00335654">
        <w:rPr>
          <w:color w:val="808080"/>
          <w:lang w:val="en-US"/>
        </w:rPr>
        <w:t xml:space="preserve">on Bingen </w:t>
      </w:r>
      <w:r>
        <w:rPr>
          <w:color w:val="808080"/>
          <w:lang w:val="en-US"/>
        </w:rPr>
        <w:t xml:space="preserve">Werk, 1. </w:t>
      </w:r>
      <w:r w:rsidRPr="00335654">
        <w:rPr>
          <w:color w:val="808080"/>
          <w:lang w:val="en-US"/>
        </w:rPr>
        <w:t xml:space="preserve">Beuron, Beuroner Kunstverlag, 2010. </w:t>
      </w:r>
      <w:r>
        <w:rPr>
          <w:color w:val="808080"/>
          <w:lang w:val="en-US"/>
        </w:rPr>
        <w:t>536 S.*</w:t>
      </w:r>
    </w:p>
    <w:p w:rsidR="00335654" w:rsidRDefault="00335654" w:rsidP="006F295D">
      <w:pPr>
        <w:pStyle w:val="PargrafoparaBibl"/>
        <w:keepNext/>
        <w:widowControl/>
        <w:rPr>
          <w:color w:val="808080"/>
          <w:lang w:val="en-US"/>
        </w:rPr>
      </w:pPr>
      <w:r w:rsidRPr="00335654">
        <w:rPr>
          <w:color w:val="808080"/>
          <w:lang w:val="en-US"/>
        </w:rPr>
        <w:t>HILDEGARD VON BINGEN</w:t>
      </w:r>
      <w:r w:rsidRPr="00C221AF">
        <w:rPr>
          <w:i/>
          <w:color w:val="808080"/>
          <w:lang w:val="en-US"/>
        </w:rPr>
        <w:t xml:space="preserve">, Ursprung und Behandlung der Krankheiten: Causae et </w:t>
      </w:r>
      <w:r w:rsidR="00C221AF" w:rsidRPr="00C221AF">
        <w:rPr>
          <w:i/>
          <w:color w:val="808080"/>
          <w:lang w:val="en-US"/>
        </w:rPr>
        <w:t>c</w:t>
      </w:r>
      <w:r w:rsidRPr="00C221AF">
        <w:rPr>
          <w:i/>
          <w:color w:val="808080"/>
          <w:lang w:val="en-US"/>
        </w:rPr>
        <w:t>urae</w:t>
      </w:r>
      <w:r>
        <w:rPr>
          <w:color w:val="808080"/>
          <w:lang w:val="en-US"/>
        </w:rPr>
        <w:t>.</w:t>
      </w:r>
      <w:r w:rsidRPr="00335654">
        <w:rPr>
          <w:color w:val="808080"/>
          <w:lang w:val="en-US"/>
        </w:rPr>
        <w:t xml:space="preserve"> </w:t>
      </w:r>
      <w:r w:rsidR="006F295D" w:rsidRPr="006F295D">
        <w:rPr>
          <w:color w:val="808080"/>
          <w:lang w:val="en-US"/>
        </w:rPr>
        <w:t>Neuübersetzung mit Einleitung von</w:t>
      </w:r>
      <w:r w:rsidR="006F295D" w:rsidRPr="00335654">
        <w:rPr>
          <w:color w:val="808080"/>
          <w:lang w:val="en-US"/>
        </w:rPr>
        <w:t xml:space="preserve"> </w:t>
      </w:r>
      <w:r w:rsidRPr="00335654">
        <w:rPr>
          <w:color w:val="808080"/>
          <w:lang w:val="en-US"/>
        </w:rPr>
        <w:t xml:space="preserve">O. Riha. </w:t>
      </w:r>
      <w:r w:rsidR="00E8544B">
        <w:rPr>
          <w:color w:val="808080"/>
          <w:lang w:val="en-US"/>
        </w:rPr>
        <w:t xml:space="preserve">Hrsg. von der </w:t>
      </w:r>
      <w:r w:rsidR="00E8544B" w:rsidRPr="00885F89">
        <w:rPr>
          <w:color w:val="808080"/>
          <w:lang w:val="en-US"/>
        </w:rPr>
        <w:t xml:space="preserve">Abtei St. Hildegard, Eibingen. </w:t>
      </w:r>
      <w:r w:rsidRPr="00335654">
        <w:rPr>
          <w:color w:val="808080"/>
          <w:lang w:val="en-US"/>
        </w:rPr>
        <w:t xml:space="preserve">Hildegard </w:t>
      </w:r>
      <w:r>
        <w:rPr>
          <w:color w:val="808080"/>
          <w:lang w:val="en-US"/>
        </w:rPr>
        <w:t>v</w:t>
      </w:r>
      <w:r w:rsidRPr="00335654">
        <w:rPr>
          <w:color w:val="808080"/>
          <w:lang w:val="en-US"/>
        </w:rPr>
        <w:t xml:space="preserve">on Bingen </w:t>
      </w:r>
      <w:r>
        <w:rPr>
          <w:color w:val="808080"/>
          <w:lang w:val="en-US"/>
        </w:rPr>
        <w:t>Werk, 2.</w:t>
      </w:r>
      <w:r w:rsidRPr="00335654">
        <w:rPr>
          <w:color w:val="808080"/>
          <w:lang w:val="en-US"/>
        </w:rPr>
        <w:t xml:space="preserve"> Beuron, Beuroner Kunstverlag, 2011. 292 S.*</w:t>
      </w:r>
    </w:p>
    <w:p w:rsidR="00335654" w:rsidRDefault="00335654" w:rsidP="00CC33D5">
      <w:pPr>
        <w:pStyle w:val="PargrafoparaBibl"/>
        <w:widowControl/>
        <w:rPr>
          <w:color w:val="808080"/>
          <w:lang w:val="en-US"/>
        </w:rPr>
      </w:pPr>
      <w:r w:rsidRPr="00335654">
        <w:rPr>
          <w:color w:val="808080"/>
          <w:lang w:val="en-US"/>
        </w:rPr>
        <w:t>HILDEGARD VON BINGEN,</w:t>
      </w:r>
      <w:r>
        <w:rPr>
          <w:color w:val="808080"/>
          <w:lang w:val="en-US"/>
        </w:rPr>
        <w:t xml:space="preserve"> </w:t>
      </w:r>
      <w:r w:rsidRPr="00C221AF">
        <w:rPr>
          <w:i/>
          <w:color w:val="808080"/>
          <w:lang w:val="en-US"/>
        </w:rPr>
        <w:t>Lieder: Symphoniae</w:t>
      </w:r>
      <w:r>
        <w:rPr>
          <w:color w:val="808080"/>
          <w:lang w:val="en-US"/>
        </w:rPr>
        <w:t xml:space="preserve">. </w:t>
      </w:r>
      <w:r w:rsidR="006F295D" w:rsidRPr="006F295D">
        <w:rPr>
          <w:color w:val="808080"/>
          <w:lang w:val="en-US"/>
        </w:rPr>
        <w:t>Neuübersetzung und Einleitung von</w:t>
      </w:r>
      <w:r w:rsidR="006F295D">
        <w:rPr>
          <w:color w:val="808080"/>
          <w:lang w:val="en-US"/>
        </w:rPr>
        <w:t xml:space="preserve"> </w:t>
      </w:r>
      <w:r w:rsidRPr="00E3424A">
        <w:rPr>
          <w:color w:val="808080"/>
          <w:lang w:val="en-US"/>
        </w:rPr>
        <w:t xml:space="preserve">B. </w:t>
      </w:r>
      <w:r w:rsidRPr="00C221AF">
        <w:rPr>
          <w:color w:val="808080"/>
          <w:lang w:val="en-US"/>
        </w:rPr>
        <w:t>Stühlmeyer</w:t>
      </w:r>
      <w:r w:rsidRPr="00E3424A">
        <w:rPr>
          <w:color w:val="808080"/>
          <w:lang w:val="en-US"/>
        </w:rPr>
        <w:t>.</w:t>
      </w:r>
      <w:r w:rsidRPr="00335654">
        <w:rPr>
          <w:color w:val="808080"/>
          <w:lang w:val="en-US"/>
        </w:rPr>
        <w:t xml:space="preserve"> </w:t>
      </w:r>
      <w:r w:rsidR="00E8544B">
        <w:rPr>
          <w:color w:val="808080"/>
          <w:lang w:val="en-US"/>
        </w:rPr>
        <w:t xml:space="preserve">Hrsg. von der </w:t>
      </w:r>
      <w:r w:rsidR="00E8544B" w:rsidRPr="00885F89">
        <w:rPr>
          <w:color w:val="808080"/>
          <w:lang w:val="en-US"/>
        </w:rPr>
        <w:t xml:space="preserve">Abtei St. Hildegard, Eibingen. </w:t>
      </w:r>
      <w:r w:rsidRPr="00335654">
        <w:rPr>
          <w:color w:val="808080"/>
          <w:lang w:val="en-US"/>
        </w:rPr>
        <w:t xml:space="preserve">Hildegard </w:t>
      </w:r>
      <w:r>
        <w:rPr>
          <w:color w:val="808080"/>
          <w:lang w:val="en-US"/>
        </w:rPr>
        <w:t>v</w:t>
      </w:r>
      <w:r w:rsidRPr="00335654">
        <w:rPr>
          <w:color w:val="808080"/>
          <w:lang w:val="en-US"/>
        </w:rPr>
        <w:t xml:space="preserve">on Bingen </w:t>
      </w:r>
      <w:r>
        <w:rPr>
          <w:color w:val="808080"/>
          <w:lang w:val="en-US"/>
        </w:rPr>
        <w:t>Werk, 4.</w:t>
      </w:r>
      <w:r w:rsidRPr="00335654">
        <w:rPr>
          <w:color w:val="808080"/>
          <w:lang w:val="en-US"/>
        </w:rPr>
        <w:t xml:space="preserve"> Beuron, Beuroner Kunstverlag,</w:t>
      </w:r>
      <w:r w:rsidR="00C221AF">
        <w:rPr>
          <w:color w:val="808080"/>
          <w:lang w:val="en-US"/>
        </w:rPr>
        <w:t xml:space="preserve"> 2012. 302 S.*</w:t>
      </w:r>
    </w:p>
    <w:p w:rsidR="00335654" w:rsidRDefault="00335654" w:rsidP="00CC33D5">
      <w:pPr>
        <w:pStyle w:val="PargrafoparaBibl"/>
        <w:widowControl/>
        <w:rPr>
          <w:color w:val="808080"/>
          <w:lang w:val="en-US"/>
        </w:rPr>
      </w:pPr>
      <w:r w:rsidRPr="00335654">
        <w:rPr>
          <w:color w:val="808080"/>
          <w:lang w:val="en-US"/>
        </w:rPr>
        <w:t>HILDEGARD VON BINGEN,</w:t>
      </w:r>
      <w:r>
        <w:rPr>
          <w:color w:val="808080"/>
          <w:lang w:val="en-US"/>
        </w:rPr>
        <w:t xml:space="preserve"> </w:t>
      </w:r>
      <w:r w:rsidRPr="00C221AF">
        <w:rPr>
          <w:i/>
          <w:color w:val="808080"/>
          <w:lang w:val="en-US"/>
        </w:rPr>
        <w:t>Heilsame Schöpfung. Die natürliche Wirkkraft der Dinge: Physica</w:t>
      </w:r>
      <w:r w:rsidRPr="00335654">
        <w:rPr>
          <w:color w:val="808080"/>
          <w:lang w:val="en-US"/>
        </w:rPr>
        <w:t xml:space="preserve">. </w:t>
      </w:r>
      <w:r w:rsidR="006F295D" w:rsidRPr="006F295D">
        <w:rPr>
          <w:color w:val="808080"/>
          <w:lang w:val="en-US"/>
        </w:rPr>
        <w:t>Neuübersetzung mit Einleitung von</w:t>
      </w:r>
      <w:r w:rsidR="006F295D" w:rsidRPr="00335654">
        <w:rPr>
          <w:color w:val="808080"/>
          <w:lang w:val="en-US"/>
        </w:rPr>
        <w:t xml:space="preserve"> O. Riha. </w:t>
      </w:r>
      <w:r w:rsidR="00E8544B">
        <w:rPr>
          <w:color w:val="808080"/>
          <w:lang w:val="en-US"/>
        </w:rPr>
        <w:t xml:space="preserve">Hrsg. von der </w:t>
      </w:r>
      <w:r w:rsidR="00E8544B" w:rsidRPr="00885F89">
        <w:rPr>
          <w:color w:val="808080"/>
          <w:lang w:val="en-US"/>
        </w:rPr>
        <w:t xml:space="preserve">Abtei St. Hildegard, Eibingen. </w:t>
      </w:r>
      <w:r w:rsidRPr="00335654">
        <w:rPr>
          <w:color w:val="808080"/>
          <w:lang w:val="en-US"/>
        </w:rPr>
        <w:t xml:space="preserve">Hildegard </w:t>
      </w:r>
      <w:r>
        <w:rPr>
          <w:color w:val="808080"/>
          <w:lang w:val="en-US"/>
        </w:rPr>
        <w:t>v</w:t>
      </w:r>
      <w:r w:rsidRPr="00335654">
        <w:rPr>
          <w:color w:val="808080"/>
          <w:lang w:val="en-US"/>
        </w:rPr>
        <w:t xml:space="preserve">on Bingen </w:t>
      </w:r>
      <w:r>
        <w:rPr>
          <w:color w:val="808080"/>
          <w:lang w:val="en-US"/>
        </w:rPr>
        <w:t>Werk, 5.</w:t>
      </w:r>
      <w:r w:rsidRPr="00335654">
        <w:rPr>
          <w:color w:val="808080"/>
          <w:lang w:val="en-US"/>
        </w:rPr>
        <w:t xml:space="preserve"> Beuron, Beuroner Kunstverlag,</w:t>
      </w:r>
      <w:r>
        <w:rPr>
          <w:color w:val="808080"/>
          <w:lang w:val="en-US"/>
        </w:rPr>
        <w:t xml:space="preserve"> 2012.</w:t>
      </w:r>
      <w:r w:rsidR="00C221AF">
        <w:rPr>
          <w:color w:val="808080"/>
          <w:lang w:val="en-US"/>
        </w:rPr>
        <w:t xml:space="preserve"> 464 S.*</w:t>
      </w:r>
    </w:p>
    <w:p w:rsidR="00335654" w:rsidRDefault="00335654" w:rsidP="00CC33D5">
      <w:pPr>
        <w:pStyle w:val="PargrafoparaBibl"/>
        <w:widowControl/>
        <w:rPr>
          <w:color w:val="808080"/>
          <w:lang w:val="en-US"/>
        </w:rPr>
      </w:pPr>
      <w:r w:rsidRPr="00335654">
        <w:rPr>
          <w:color w:val="808080"/>
          <w:lang w:val="en-US"/>
        </w:rPr>
        <w:t xml:space="preserve">HILDEGARD VON BINGEN, </w:t>
      </w:r>
      <w:r w:rsidRPr="00C221AF">
        <w:rPr>
          <w:i/>
          <w:color w:val="808080"/>
          <w:lang w:val="en-US"/>
        </w:rPr>
        <w:t>Das Buch vom Wirken Gottes: Liber divinorum operum</w:t>
      </w:r>
      <w:r w:rsidRPr="00335654">
        <w:rPr>
          <w:color w:val="808080"/>
          <w:lang w:val="en-US"/>
        </w:rPr>
        <w:t>.</w:t>
      </w:r>
      <w:r w:rsidRPr="00C221AF">
        <w:rPr>
          <w:color w:val="808080"/>
          <w:lang w:val="en-US"/>
        </w:rPr>
        <w:t xml:space="preserve"> Übersetzer</w:t>
      </w:r>
      <w:r w:rsidRPr="00335654">
        <w:rPr>
          <w:color w:val="808080"/>
          <w:lang w:val="en-US"/>
        </w:rPr>
        <w:t xml:space="preserve"> </w:t>
      </w:r>
      <w:r w:rsidR="006F295D">
        <w:rPr>
          <w:color w:val="808080"/>
          <w:lang w:val="en-US"/>
        </w:rPr>
        <w:t xml:space="preserve">von </w:t>
      </w:r>
      <w:r w:rsidRPr="00335654">
        <w:rPr>
          <w:color w:val="808080"/>
          <w:lang w:val="en-US"/>
        </w:rPr>
        <w:t>M. Heieck</w:t>
      </w:r>
      <w:r w:rsidR="006F295D" w:rsidRPr="006F295D">
        <w:rPr>
          <w:color w:val="808080"/>
          <w:lang w:val="en-US"/>
        </w:rPr>
        <w:t xml:space="preserve"> mit einer Einführung von C. Bonn</w:t>
      </w:r>
      <w:r w:rsidRPr="00335654">
        <w:rPr>
          <w:color w:val="808080"/>
          <w:lang w:val="en-US"/>
        </w:rPr>
        <w:t xml:space="preserve">. </w:t>
      </w:r>
      <w:r w:rsidR="00E8544B">
        <w:rPr>
          <w:color w:val="808080"/>
          <w:lang w:val="en-US"/>
        </w:rPr>
        <w:t xml:space="preserve">Hrsg. von der </w:t>
      </w:r>
      <w:r w:rsidR="00E8544B" w:rsidRPr="00885F89">
        <w:rPr>
          <w:color w:val="808080"/>
          <w:lang w:val="en-US"/>
        </w:rPr>
        <w:t xml:space="preserve">Abtei St. Hildegard, Eibingen. </w:t>
      </w:r>
      <w:r w:rsidRPr="00335654">
        <w:rPr>
          <w:color w:val="808080"/>
          <w:lang w:val="en-US"/>
        </w:rPr>
        <w:t xml:space="preserve">Hildegard </w:t>
      </w:r>
      <w:r>
        <w:rPr>
          <w:color w:val="808080"/>
          <w:lang w:val="en-US"/>
        </w:rPr>
        <w:t>v</w:t>
      </w:r>
      <w:r w:rsidRPr="00335654">
        <w:rPr>
          <w:color w:val="808080"/>
          <w:lang w:val="en-US"/>
        </w:rPr>
        <w:t xml:space="preserve">on Bingen </w:t>
      </w:r>
      <w:r>
        <w:rPr>
          <w:color w:val="808080"/>
          <w:lang w:val="en-US"/>
        </w:rPr>
        <w:t>Werk, 6.</w:t>
      </w:r>
      <w:r w:rsidRPr="00335654">
        <w:rPr>
          <w:color w:val="808080"/>
          <w:lang w:val="en-US"/>
        </w:rPr>
        <w:t xml:space="preserve"> Beuron, Beuroner Kunstverlag</w:t>
      </w:r>
      <w:r>
        <w:rPr>
          <w:color w:val="808080"/>
          <w:lang w:val="en-US"/>
        </w:rPr>
        <w:t>, 2012</w:t>
      </w:r>
      <w:r w:rsidRPr="00335654">
        <w:rPr>
          <w:color w:val="808080"/>
          <w:lang w:val="en-US"/>
        </w:rPr>
        <w:t>.</w:t>
      </w:r>
      <w:r>
        <w:rPr>
          <w:color w:val="808080"/>
          <w:lang w:val="en-US"/>
        </w:rPr>
        <w:t xml:space="preserve"> 391 S.*</w:t>
      </w:r>
    </w:p>
    <w:p w:rsidR="00885F89" w:rsidRDefault="00885F89" w:rsidP="00885F89">
      <w:pPr>
        <w:pStyle w:val="PargrafoparaBibl"/>
        <w:widowControl/>
        <w:rPr>
          <w:color w:val="808080"/>
          <w:lang w:val="en-US"/>
        </w:rPr>
      </w:pPr>
      <w:r w:rsidRPr="00335654">
        <w:rPr>
          <w:color w:val="808080"/>
          <w:lang w:val="en-US"/>
        </w:rPr>
        <w:t xml:space="preserve">HILDEGARD VON BINGEN, </w:t>
      </w:r>
      <w:r w:rsidRPr="00C221AF">
        <w:rPr>
          <w:i/>
          <w:color w:val="808080"/>
          <w:lang w:val="en-US"/>
        </w:rPr>
        <w:t>Das Buch</w:t>
      </w:r>
      <w:r>
        <w:rPr>
          <w:i/>
          <w:color w:val="808080"/>
          <w:lang w:val="en-US"/>
        </w:rPr>
        <w:t xml:space="preserve"> </w:t>
      </w:r>
      <w:r w:rsidRPr="00885F89">
        <w:rPr>
          <w:i/>
          <w:color w:val="808080"/>
          <w:lang w:val="en-US"/>
        </w:rPr>
        <w:t>der Lebensverdienste</w:t>
      </w:r>
      <w:r>
        <w:rPr>
          <w:i/>
          <w:color w:val="808080"/>
          <w:lang w:val="en-US"/>
        </w:rPr>
        <w:t>:</w:t>
      </w:r>
      <w:r w:rsidRPr="00885F89">
        <w:rPr>
          <w:i/>
          <w:color w:val="808080"/>
          <w:lang w:val="en-US"/>
        </w:rPr>
        <w:t xml:space="preserve"> Liber vitae meritorum</w:t>
      </w:r>
      <w:r>
        <w:rPr>
          <w:color w:val="808080"/>
          <w:lang w:val="en-US"/>
        </w:rPr>
        <w:t xml:space="preserve">. </w:t>
      </w:r>
      <w:r w:rsidR="006F295D" w:rsidRPr="006F295D">
        <w:rPr>
          <w:color w:val="808080"/>
          <w:lang w:val="en-US"/>
        </w:rPr>
        <w:t xml:space="preserve">Neuübersetzung und Einleitung von M. Zátonyi. </w:t>
      </w:r>
      <w:r>
        <w:rPr>
          <w:color w:val="808080"/>
          <w:lang w:val="en-US"/>
        </w:rPr>
        <w:t xml:space="preserve">Hrsg. von der </w:t>
      </w:r>
      <w:r w:rsidRPr="00885F89">
        <w:rPr>
          <w:color w:val="808080"/>
          <w:lang w:val="en-US"/>
        </w:rPr>
        <w:t xml:space="preserve">Abtei St. Hildegard, Eibingen. </w:t>
      </w:r>
      <w:r w:rsidRPr="00335654">
        <w:rPr>
          <w:color w:val="808080"/>
          <w:lang w:val="en-US"/>
        </w:rPr>
        <w:t xml:space="preserve">Hildegard </w:t>
      </w:r>
      <w:r>
        <w:rPr>
          <w:color w:val="808080"/>
          <w:lang w:val="en-US"/>
        </w:rPr>
        <w:t>v</w:t>
      </w:r>
      <w:r w:rsidRPr="00335654">
        <w:rPr>
          <w:color w:val="808080"/>
          <w:lang w:val="en-US"/>
        </w:rPr>
        <w:t xml:space="preserve">on Bingen </w:t>
      </w:r>
      <w:r>
        <w:rPr>
          <w:color w:val="808080"/>
          <w:lang w:val="en-US"/>
        </w:rPr>
        <w:t>Werk, 7.</w:t>
      </w:r>
      <w:r w:rsidRPr="00335654">
        <w:rPr>
          <w:color w:val="808080"/>
          <w:lang w:val="en-US"/>
        </w:rPr>
        <w:t xml:space="preserve"> Beuron, Beuroner Kunstverlag</w:t>
      </w:r>
      <w:r>
        <w:rPr>
          <w:color w:val="808080"/>
          <w:lang w:val="en-US"/>
        </w:rPr>
        <w:t>, 2014. 344 S.</w:t>
      </w:r>
    </w:p>
    <w:p w:rsidR="00885F89" w:rsidRDefault="00885F89" w:rsidP="00CC33D5">
      <w:pPr>
        <w:pStyle w:val="PargrafoparaBibl"/>
        <w:widowControl/>
        <w:rPr>
          <w:color w:val="808080"/>
          <w:lang w:val="en-US"/>
        </w:rPr>
      </w:pPr>
      <w:r w:rsidRPr="00335654">
        <w:rPr>
          <w:color w:val="808080"/>
          <w:lang w:val="en-US"/>
        </w:rPr>
        <w:t xml:space="preserve">HILDEGARD VON BINGEN, </w:t>
      </w:r>
      <w:r w:rsidRPr="00885F89">
        <w:rPr>
          <w:i/>
          <w:color w:val="808080"/>
          <w:lang w:val="en-US"/>
        </w:rPr>
        <w:t>Das Leben der heiligen Hildegard von Bingen</w:t>
      </w:r>
      <w:r w:rsidRPr="00E8544B">
        <w:rPr>
          <w:i/>
          <w:color w:val="808080"/>
          <w:lang w:val="en-US"/>
        </w:rPr>
        <w:t xml:space="preserve">: </w:t>
      </w:r>
      <w:r w:rsidR="00E8544B" w:rsidRPr="00885F89">
        <w:rPr>
          <w:i/>
          <w:color w:val="808080"/>
          <w:lang w:val="en-US"/>
        </w:rPr>
        <w:t>Vita sanctae Hildegardis</w:t>
      </w:r>
      <w:r>
        <w:rPr>
          <w:color w:val="808080"/>
          <w:lang w:val="en-US"/>
        </w:rPr>
        <w:t xml:space="preserve">. </w:t>
      </w:r>
      <w:r w:rsidR="00E8544B" w:rsidRPr="00E8544B">
        <w:rPr>
          <w:color w:val="808080"/>
          <w:lang w:val="en-US"/>
        </w:rPr>
        <w:t>Mit einer Einführung von M</w:t>
      </w:r>
      <w:r w:rsidR="00E8544B">
        <w:rPr>
          <w:color w:val="808080"/>
          <w:lang w:val="en-US"/>
        </w:rPr>
        <w:t>.</w:t>
      </w:r>
      <w:r w:rsidR="00E8544B" w:rsidRPr="00E8544B">
        <w:rPr>
          <w:color w:val="808080"/>
          <w:lang w:val="en-US"/>
        </w:rPr>
        <w:t xml:space="preserve"> Embach. Übersetzt von M</w:t>
      </w:r>
      <w:r w:rsidR="00E8544B">
        <w:rPr>
          <w:color w:val="808080"/>
          <w:lang w:val="en-US"/>
        </w:rPr>
        <w:t>.</w:t>
      </w:r>
      <w:r w:rsidR="00E8544B" w:rsidRPr="00E8544B">
        <w:rPr>
          <w:color w:val="808080"/>
          <w:lang w:val="en-US"/>
        </w:rPr>
        <w:t xml:space="preserve"> Klaes-Hachmöller.</w:t>
      </w:r>
      <w:r w:rsidR="00E8544B">
        <w:rPr>
          <w:color w:val="808080"/>
          <w:lang w:val="en-US"/>
        </w:rPr>
        <w:t xml:space="preserve"> </w:t>
      </w:r>
      <w:r>
        <w:rPr>
          <w:color w:val="808080"/>
          <w:lang w:val="en-US"/>
        </w:rPr>
        <w:t xml:space="preserve">Hrsg. von der </w:t>
      </w:r>
      <w:r w:rsidRPr="00885F89">
        <w:rPr>
          <w:color w:val="808080"/>
          <w:lang w:val="en-US"/>
        </w:rPr>
        <w:t xml:space="preserve">Abtei St. Hildegard, Eibingen. </w:t>
      </w:r>
      <w:r w:rsidRPr="00335654">
        <w:rPr>
          <w:color w:val="808080"/>
          <w:lang w:val="en-US"/>
        </w:rPr>
        <w:t xml:space="preserve">Hildegard </w:t>
      </w:r>
      <w:r>
        <w:rPr>
          <w:color w:val="808080"/>
          <w:lang w:val="en-US"/>
        </w:rPr>
        <w:t>v</w:t>
      </w:r>
      <w:r w:rsidRPr="00335654">
        <w:rPr>
          <w:color w:val="808080"/>
          <w:lang w:val="en-US"/>
        </w:rPr>
        <w:t xml:space="preserve">on Bingen </w:t>
      </w:r>
      <w:r>
        <w:rPr>
          <w:color w:val="808080"/>
          <w:lang w:val="en-US"/>
        </w:rPr>
        <w:t>W</w:t>
      </w:r>
      <w:r w:rsidR="00E8544B">
        <w:rPr>
          <w:color w:val="808080"/>
          <w:lang w:val="en-US"/>
        </w:rPr>
        <w:t>erk, 3</w:t>
      </w:r>
      <w:r>
        <w:rPr>
          <w:color w:val="808080"/>
          <w:lang w:val="en-US"/>
        </w:rPr>
        <w:t>.</w:t>
      </w:r>
      <w:r w:rsidRPr="00335654">
        <w:rPr>
          <w:color w:val="808080"/>
          <w:lang w:val="en-US"/>
        </w:rPr>
        <w:t xml:space="preserve"> Beuron, Beuroner Kunstverlag</w:t>
      </w:r>
      <w:r>
        <w:rPr>
          <w:color w:val="808080"/>
          <w:lang w:val="en-US"/>
        </w:rPr>
        <w:t xml:space="preserve">, </w:t>
      </w:r>
      <w:r w:rsidR="00E8544B">
        <w:rPr>
          <w:color w:val="808080"/>
          <w:lang w:val="en-US"/>
        </w:rPr>
        <w:t>2013</w:t>
      </w:r>
      <w:r>
        <w:rPr>
          <w:color w:val="808080"/>
          <w:lang w:val="en-US"/>
        </w:rPr>
        <w:t xml:space="preserve">. </w:t>
      </w:r>
      <w:r w:rsidR="00E8544B">
        <w:rPr>
          <w:color w:val="808080"/>
          <w:lang w:val="en-US"/>
        </w:rPr>
        <w:t xml:space="preserve">120 </w:t>
      </w:r>
      <w:r>
        <w:rPr>
          <w:color w:val="808080"/>
          <w:lang w:val="en-US"/>
        </w:rPr>
        <w:t>S.</w:t>
      </w:r>
    </w:p>
    <w:p w:rsidR="00885F89" w:rsidRDefault="00885F89" w:rsidP="00885F89">
      <w:pPr>
        <w:pStyle w:val="PargrafoparaBibl"/>
        <w:widowControl/>
        <w:rPr>
          <w:color w:val="808080"/>
          <w:lang w:val="en-US"/>
        </w:rPr>
      </w:pPr>
      <w:r w:rsidRPr="00335654">
        <w:rPr>
          <w:color w:val="808080"/>
          <w:lang w:val="en-US"/>
        </w:rPr>
        <w:t>HILDEGARD VON BINGEN,</w:t>
      </w:r>
      <w:r>
        <w:rPr>
          <w:color w:val="808080"/>
          <w:lang w:val="en-US"/>
        </w:rPr>
        <w:t xml:space="preserve"> </w:t>
      </w:r>
      <w:r w:rsidRPr="00C221AF">
        <w:rPr>
          <w:i/>
          <w:color w:val="808080"/>
          <w:lang w:val="en-US"/>
        </w:rPr>
        <w:t>Briefwechsel: Epistolae</w:t>
      </w:r>
      <w:r>
        <w:rPr>
          <w:color w:val="808080"/>
          <w:lang w:val="en-US"/>
        </w:rPr>
        <w:t>.</w:t>
      </w:r>
      <w:r w:rsidRPr="00C221AF">
        <w:rPr>
          <w:color w:val="808080"/>
          <w:lang w:val="en-US"/>
        </w:rPr>
        <w:t xml:space="preserve"> </w:t>
      </w:r>
      <w:r w:rsidR="006F295D" w:rsidRPr="006F295D">
        <w:rPr>
          <w:color w:val="808080"/>
          <w:lang w:val="en-US"/>
        </w:rPr>
        <w:t xml:space="preserve">Neuübersetzung mit Einleitung von </w:t>
      </w:r>
      <w:r w:rsidRPr="00E3424A">
        <w:rPr>
          <w:color w:val="808080"/>
          <w:lang w:val="en-US"/>
        </w:rPr>
        <w:t>W. Storch.</w:t>
      </w:r>
      <w:r w:rsidRPr="00C221AF">
        <w:rPr>
          <w:color w:val="808080"/>
          <w:lang w:val="en-US"/>
        </w:rPr>
        <w:t xml:space="preserve"> </w:t>
      </w:r>
      <w:r w:rsidR="00E8544B">
        <w:rPr>
          <w:color w:val="808080"/>
          <w:lang w:val="en-US"/>
        </w:rPr>
        <w:t xml:space="preserve">Hrsg. von der </w:t>
      </w:r>
      <w:r w:rsidR="00E8544B" w:rsidRPr="00885F89">
        <w:rPr>
          <w:color w:val="808080"/>
          <w:lang w:val="en-US"/>
        </w:rPr>
        <w:t xml:space="preserve">Abtei St. Hildegard, Eibingen. </w:t>
      </w:r>
      <w:r w:rsidRPr="00335654">
        <w:rPr>
          <w:color w:val="808080"/>
          <w:lang w:val="en-US"/>
        </w:rPr>
        <w:t xml:space="preserve">Hildegard </w:t>
      </w:r>
      <w:r>
        <w:rPr>
          <w:color w:val="808080"/>
          <w:lang w:val="en-US"/>
        </w:rPr>
        <w:t>v</w:t>
      </w:r>
      <w:r w:rsidRPr="00335654">
        <w:rPr>
          <w:color w:val="808080"/>
          <w:lang w:val="en-US"/>
        </w:rPr>
        <w:t xml:space="preserve">on Bingen </w:t>
      </w:r>
      <w:r>
        <w:rPr>
          <w:color w:val="808080"/>
          <w:lang w:val="en-US"/>
        </w:rPr>
        <w:t>Werk, 8.</w:t>
      </w:r>
      <w:r w:rsidRPr="00335654">
        <w:rPr>
          <w:color w:val="808080"/>
          <w:lang w:val="en-US"/>
        </w:rPr>
        <w:t xml:space="preserve"> Beuron, Beuroner Kunstverlag</w:t>
      </w:r>
      <w:r>
        <w:rPr>
          <w:color w:val="808080"/>
          <w:lang w:val="en-US"/>
        </w:rPr>
        <w:t>, 2012</w:t>
      </w:r>
      <w:r w:rsidRPr="00335654">
        <w:rPr>
          <w:color w:val="808080"/>
          <w:lang w:val="en-US"/>
        </w:rPr>
        <w:t>.</w:t>
      </w:r>
      <w:r>
        <w:rPr>
          <w:color w:val="808080"/>
          <w:lang w:val="en-US"/>
        </w:rPr>
        <w:t xml:space="preserve"> </w:t>
      </w:r>
      <w:r w:rsidRPr="00C221AF">
        <w:rPr>
          <w:color w:val="808080"/>
          <w:lang w:val="en-US"/>
        </w:rPr>
        <w:t>544 S.*</w:t>
      </w:r>
    </w:p>
    <w:p w:rsidR="00E8544B" w:rsidRDefault="00E8544B" w:rsidP="00E8544B">
      <w:pPr>
        <w:pStyle w:val="PargrafoparaBibl"/>
        <w:widowControl/>
        <w:rPr>
          <w:color w:val="808080"/>
          <w:lang w:val="en-US"/>
        </w:rPr>
      </w:pPr>
      <w:r w:rsidRPr="00335654">
        <w:rPr>
          <w:color w:val="808080"/>
          <w:lang w:val="en-US"/>
        </w:rPr>
        <w:t>HILDEGARD VON BINGEN,</w:t>
      </w:r>
      <w:r>
        <w:rPr>
          <w:color w:val="808080"/>
          <w:lang w:val="en-US"/>
        </w:rPr>
        <w:t xml:space="preserve"> </w:t>
      </w:r>
      <w:r w:rsidRPr="00885F89">
        <w:rPr>
          <w:i/>
          <w:color w:val="808080"/>
          <w:lang w:val="en-US"/>
        </w:rPr>
        <w:t>Katechesen - Kommentare – Lebensbilder: Opera minora</w:t>
      </w:r>
      <w:r>
        <w:rPr>
          <w:color w:val="808080"/>
          <w:lang w:val="en-US"/>
        </w:rPr>
        <w:t xml:space="preserve">. Hrsg. von der </w:t>
      </w:r>
      <w:r w:rsidRPr="00885F89">
        <w:rPr>
          <w:color w:val="808080"/>
          <w:lang w:val="en-US"/>
        </w:rPr>
        <w:t xml:space="preserve">Abtei St. Hildegard, Eibingen. </w:t>
      </w:r>
      <w:r w:rsidRPr="00335654">
        <w:rPr>
          <w:color w:val="808080"/>
          <w:lang w:val="en-US"/>
        </w:rPr>
        <w:t xml:space="preserve">Hildegard </w:t>
      </w:r>
      <w:r>
        <w:rPr>
          <w:color w:val="808080"/>
          <w:lang w:val="en-US"/>
        </w:rPr>
        <w:t>v</w:t>
      </w:r>
      <w:r w:rsidRPr="00335654">
        <w:rPr>
          <w:color w:val="808080"/>
          <w:lang w:val="en-US"/>
        </w:rPr>
        <w:t xml:space="preserve">on Bingen </w:t>
      </w:r>
      <w:r>
        <w:rPr>
          <w:color w:val="808080"/>
          <w:lang w:val="en-US"/>
        </w:rPr>
        <w:t>Werk, 9.</w:t>
      </w:r>
      <w:r w:rsidRPr="00335654">
        <w:rPr>
          <w:color w:val="808080"/>
          <w:lang w:val="en-US"/>
        </w:rPr>
        <w:t xml:space="preserve"> Beuron, Beuroner Kunstverlag</w:t>
      </w:r>
      <w:r>
        <w:rPr>
          <w:color w:val="808080"/>
          <w:lang w:val="en-US"/>
        </w:rPr>
        <w:t>, 2015</w:t>
      </w:r>
      <w:r w:rsidRPr="00335654">
        <w:rPr>
          <w:color w:val="808080"/>
          <w:lang w:val="en-US"/>
        </w:rPr>
        <w:t>.</w:t>
      </w:r>
      <w:r>
        <w:rPr>
          <w:color w:val="808080"/>
          <w:lang w:val="en-US"/>
        </w:rPr>
        <w:t xml:space="preserve"> 240 S.</w:t>
      </w:r>
    </w:p>
    <w:p w:rsidR="00335654" w:rsidRDefault="00335654" w:rsidP="00885F89">
      <w:pPr>
        <w:pStyle w:val="PargrafoparaBibl"/>
        <w:widowControl/>
        <w:rPr>
          <w:color w:val="808080"/>
          <w:lang w:val="en-US"/>
        </w:rPr>
      </w:pPr>
      <w:r w:rsidRPr="00335654">
        <w:rPr>
          <w:color w:val="808080"/>
          <w:lang w:val="en-US"/>
        </w:rPr>
        <w:t>HILDEGARD VON BINGEN,</w:t>
      </w:r>
      <w:r>
        <w:rPr>
          <w:color w:val="808080"/>
          <w:lang w:val="en-US"/>
        </w:rPr>
        <w:t xml:space="preserve"> </w:t>
      </w:r>
      <w:r w:rsidR="00E8544B" w:rsidRPr="00E8544B">
        <w:rPr>
          <w:i/>
          <w:color w:val="808080"/>
          <w:lang w:val="en-US"/>
        </w:rPr>
        <w:t>Prophetisches Vermächtnis</w:t>
      </w:r>
      <w:r w:rsidR="00885F89" w:rsidRPr="00E8544B">
        <w:rPr>
          <w:i/>
          <w:color w:val="808080"/>
          <w:lang w:val="en-US"/>
        </w:rPr>
        <w:t>:</w:t>
      </w:r>
      <w:r w:rsidR="00C221AF" w:rsidRPr="00E8544B">
        <w:rPr>
          <w:i/>
          <w:color w:val="808080"/>
          <w:lang w:val="en-US"/>
        </w:rPr>
        <w:t xml:space="preserve"> </w:t>
      </w:r>
      <w:r w:rsidR="00E8544B" w:rsidRPr="00E8544B">
        <w:rPr>
          <w:i/>
          <w:color w:val="808080"/>
          <w:lang w:val="en-US"/>
        </w:rPr>
        <w:t>Testamentum propheticum</w:t>
      </w:r>
      <w:r w:rsidR="00885F89">
        <w:rPr>
          <w:color w:val="808080"/>
          <w:lang w:val="en-US"/>
        </w:rPr>
        <w:t xml:space="preserve">. </w:t>
      </w:r>
      <w:r w:rsidR="00E8544B">
        <w:rPr>
          <w:color w:val="808080"/>
          <w:lang w:val="en-US"/>
        </w:rPr>
        <w:t xml:space="preserve">Übersetzt </w:t>
      </w:r>
      <w:r w:rsidR="00E8544B" w:rsidRPr="00E8544B">
        <w:rPr>
          <w:color w:val="808080"/>
          <w:lang w:val="en-US"/>
        </w:rPr>
        <w:t xml:space="preserve">und eingeleitet von M. Zátonyi. </w:t>
      </w:r>
      <w:r w:rsidR="00885F89">
        <w:rPr>
          <w:color w:val="808080"/>
          <w:lang w:val="en-US"/>
        </w:rPr>
        <w:t xml:space="preserve">Hrsg. von der </w:t>
      </w:r>
      <w:r w:rsidR="00885F89" w:rsidRPr="00885F89">
        <w:rPr>
          <w:color w:val="808080"/>
          <w:lang w:val="en-US"/>
        </w:rPr>
        <w:t xml:space="preserve">Abtei St. Hildegard, Eibingen. </w:t>
      </w:r>
      <w:r w:rsidR="00C221AF" w:rsidRPr="00335654">
        <w:rPr>
          <w:color w:val="808080"/>
          <w:lang w:val="en-US"/>
        </w:rPr>
        <w:t xml:space="preserve">Hildegard </w:t>
      </w:r>
      <w:r w:rsidR="00C221AF">
        <w:rPr>
          <w:color w:val="808080"/>
          <w:lang w:val="en-US"/>
        </w:rPr>
        <w:t>v</w:t>
      </w:r>
      <w:r w:rsidR="00C221AF" w:rsidRPr="00335654">
        <w:rPr>
          <w:color w:val="808080"/>
          <w:lang w:val="en-US"/>
        </w:rPr>
        <w:t xml:space="preserve">on Bingen </w:t>
      </w:r>
      <w:r w:rsidR="00C221AF">
        <w:rPr>
          <w:color w:val="808080"/>
          <w:lang w:val="en-US"/>
        </w:rPr>
        <w:t xml:space="preserve">Werk, </w:t>
      </w:r>
      <w:r w:rsidR="00E8544B">
        <w:rPr>
          <w:color w:val="808080"/>
          <w:lang w:val="en-US"/>
        </w:rPr>
        <w:t>10</w:t>
      </w:r>
      <w:r w:rsidR="00C221AF">
        <w:rPr>
          <w:color w:val="808080"/>
          <w:lang w:val="en-US"/>
        </w:rPr>
        <w:t>.</w:t>
      </w:r>
      <w:r w:rsidR="00C221AF" w:rsidRPr="00335654">
        <w:rPr>
          <w:color w:val="808080"/>
          <w:lang w:val="en-US"/>
        </w:rPr>
        <w:t xml:space="preserve"> Beuron, Beuroner Kunstverlag</w:t>
      </w:r>
      <w:r w:rsidR="00C221AF">
        <w:rPr>
          <w:color w:val="808080"/>
          <w:lang w:val="en-US"/>
        </w:rPr>
        <w:t>, 201</w:t>
      </w:r>
      <w:r w:rsidR="00E8544B">
        <w:rPr>
          <w:color w:val="808080"/>
          <w:lang w:val="en-US"/>
        </w:rPr>
        <w:t>6</w:t>
      </w:r>
      <w:r w:rsidR="00C221AF" w:rsidRPr="00335654">
        <w:rPr>
          <w:color w:val="808080"/>
          <w:lang w:val="en-US"/>
        </w:rPr>
        <w:t>.</w:t>
      </w:r>
      <w:r w:rsidR="00C221AF">
        <w:rPr>
          <w:color w:val="808080"/>
          <w:lang w:val="en-US"/>
        </w:rPr>
        <w:t xml:space="preserve"> </w:t>
      </w:r>
      <w:r w:rsidR="00E8544B">
        <w:rPr>
          <w:color w:val="808080"/>
          <w:lang w:val="en-US"/>
        </w:rPr>
        <w:t>1</w:t>
      </w:r>
      <w:r w:rsidR="00885F89">
        <w:rPr>
          <w:color w:val="808080"/>
          <w:lang w:val="en-US"/>
        </w:rPr>
        <w:t>40 S.</w:t>
      </w:r>
    </w:p>
    <w:p w:rsidR="00C221AF" w:rsidRDefault="00C221AF" w:rsidP="00CC33D5">
      <w:pPr>
        <w:pStyle w:val="PargrafoparaBibl"/>
        <w:widowControl/>
        <w:rPr>
          <w:color w:val="808080"/>
          <w:lang w:val="en-US"/>
        </w:rPr>
      </w:pPr>
      <w:r>
        <w:rPr>
          <w:color w:val="808080"/>
          <w:lang w:val="en-US"/>
        </w:rPr>
        <w:t>SAURMA-JELTSCH, L.</w:t>
      </w:r>
      <w:r w:rsidRPr="00C221AF">
        <w:rPr>
          <w:color w:val="808080"/>
          <w:lang w:val="en-US"/>
        </w:rPr>
        <w:t xml:space="preserve">, et al., Hrgs., </w:t>
      </w:r>
      <w:r w:rsidRPr="00C221AF">
        <w:rPr>
          <w:i/>
          <w:color w:val="808080"/>
          <w:lang w:val="en-US"/>
        </w:rPr>
        <w:t>Geschaut im lebendigen Licht: Die Miniaturen des Liber scivias der Hildegard von Bingen</w:t>
      </w:r>
      <w:r w:rsidRPr="00C221AF">
        <w:rPr>
          <w:color w:val="808080"/>
          <w:lang w:val="en-US"/>
        </w:rPr>
        <w:t>.</w:t>
      </w:r>
      <w:r>
        <w:rPr>
          <w:color w:val="808080"/>
          <w:lang w:val="en-US"/>
        </w:rPr>
        <w:t xml:space="preserve"> </w:t>
      </w:r>
      <w:r w:rsidRPr="00335654">
        <w:rPr>
          <w:color w:val="808080"/>
          <w:lang w:val="en-US"/>
        </w:rPr>
        <w:t>Beuroner Kunstverlag</w:t>
      </w:r>
      <w:r>
        <w:rPr>
          <w:color w:val="808080"/>
          <w:lang w:val="en-US"/>
        </w:rPr>
        <w:t>, 2011</w:t>
      </w:r>
      <w:r w:rsidRPr="00335654">
        <w:rPr>
          <w:color w:val="808080"/>
          <w:lang w:val="en-US"/>
        </w:rPr>
        <w:t>.</w:t>
      </w:r>
      <w:r>
        <w:rPr>
          <w:color w:val="808080"/>
          <w:lang w:val="en-US"/>
        </w:rPr>
        <w:t xml:space="preserve"> 143 S.*</w:t>
      </w:r>
    </w:p>
    <w:p w:rsidR="00FB710A" w:rsidRPr="00F61AE9" w:rsidRDefault="00D638AC" w:rsidP="00CC33D5">
      <w:pPr>
        <w:pStyle w:val="Ttulo5"/>
        <w:keepNext/>
        <w:spacing w:before="0"/>
        <w:rPr>
          <w:i/>
          <w:color w:val="FF0000"/>
          <w:lang w:val="es-ES_tradnl"/>
        </w:rPr>
      </w:pPr>
      <w:r>
        <w:rPr>
          <w:i/>
          <w:color w:val="FF0000"/>
          <w:lang w:val="es-ES_tradnl"/>
        </w:rPr>
        <w:lastRenderedPageBreak/>
        <w:t>Scivias</w:t>
      </w:r>
    </w:p>
    <w:p w:rsidR="00D638AC" w:rsidRPr="00BF06D2" w:rsidRDefault="00D638AC" w:rsidP="00D638AC">
      <w:pPr>
        <w:pStyle w:val="PargrafoparaBibl"/>
        <w:widowControl/>
        <w:rPr>
          <w:lang w:val="en-US"/>
        </w:rPr>
      </w:pPr>
      <w:r w:rsidRPr="00F61AE9">
        <w:rPr>
          <w:lang w:val="en-US"/>
        </w:rPr>
        <w:t xml:space="preserve">HILDEGARD OF BINGEN, </w:t>
      </w:r>
      <w:r w:rsidRPr="00F61AE9">
        <w:rPr>
          <w:i/>
          <w:lang w:val="en-US"/>
        </w:rPr>
        <w:t>Scivias</w:t>
      </w:r>
      <w:r w:rsidRPr="00F61AE9">
        <w:rPr>
          <w:lang w:val="en-US"/>
        </w:rPr>
        <w:t xml:space="preserve">. Tr. C. Hart and J. Bishop. The classics of Western spirituality. </w:t>
      </w:r>
      <w:r w:rsidRPr="00BF06D2">
        <w:rPr>
          <w:lang w:val="en-US"/>
        </w:rPr>
        <w:t>New York, Paulist, 1990. X+545 p. [UFSCar] [USP]</w:t>
      </w:r>
    </w:p>
    <w:p w:rsidR="00FB710A" w:rsidRPr="00F61AE9" w:rsidRDefault="00FB710A" w:rsidP="00CC33D5">
      <w:pPr>
        <w:pStyle w:val="PargrafoparaBibl"/>
        <w:widowControl/>
        <w:rPr>
          <w:lang w:val="en-US"/>
        </w:rPr>
      </w:pPr>
      <w:r w:rsidRPr="00F61AE9">
        <w:rPr>
          <w:szCs w:val="18"/>
          <w:lang w:val="es-ES_tradnl"/>
        </w:rPr>
        <w:t xml:space="preserve">HILDEGARDE DE BINGEN, </w:t>
      </w:r>
      <w:r w:rsidRPr="00F61AE9">
        <w:rPr>
          <w:i/>
          <w:iCs/>
          <w:szCs w:val="18"/>
          <w:lang w:val="es-ES_tradnl"/>
        </w:rPr>
        <w:t>Scivias “Sache les voies” ou Livre des visions</w:t>
      </w:r>
      <w:r w:rsidRPr="00F61AE9">
        <w:rPr>
          <w:szCs w:val="18"/>
          <w:lang w:val="es-ES_tradnl"/>
        </w:rPr>
        <w:t xml:space="preserve">. </w:t>
      </w:r>
      <w:r w:rsidRPr="008764CF">
        <w:rPr>
          <w:lang w:val="en-US"/>
        </w:rPr>
        <w:t xml:space="preserve">Prés. et tr. </w:t>
      </w:r>
      <w:r w:rsidRPr="00F61AE9">
        <w:rPr>
          <w:lang w:val="en-US"/>
        </w:rPr>
        <w:t xml:space="preserve">P. Monat. </w:t>
      </w:r>
      <w:r w:rsidRPr="00F61AE9">
        <w:rPr>
          <w:szCs w:val="18"/>
          <w:lang w:val="en-US"/>
        </w:rPr>
        <w:t>Sagesses chrétiennes. Paris, Cerf, [1996] 2004</w:t>
      </w:r>
      <w:r w:rsidRPr="00F61AE9">
        <w:rPr>
          <w:szCs w:val="18"/>
          <w:vertAlign w:val="superscript"/>
          <w:lang w:val="en-US"/>
        </w:rPr>
        <w:t>2</w:t>
      </w:r>
      <w:r w:rsidRPr="00F61AE9">
        <w:rPr>
          <w:szCs w:val="18"/>
          <w:lang w:val="en-US"/>
        </w:rPr>
        <w:t>. 729 p.</w:t>
      </w:r>
      <w:r w:rsidRPr="00F61AE9">
        <w:rPr>
          <w:lang w:val="en-US"/>
        </w:rPr>
        <w:t xml:space="preserve"> [UFSCar] [USP]</w:t>
      </w:r>
    </w:p>
    <w:p w:rsidR="00FB710A" w:rsidRPr="00BF06D2" w:rsidRDefault="00FB710A" w:rsidP="00CC33D5">
      <w:pPr>
        <w:pStyle w:val="PargrafoparaBibl"/>
        <w:widowControl/>
      </w:pPr>
      <w:r w:rsidRPr="00F61AE9">
        <w:t xml:space="preserve">HILDEGARDA DE BINGEN, </w:t>
      </w:r>
      <w:r w:rsidRPr="00F61AE9">
        <w:rPr>
          <w:i/>
        </w:rPr>
        <w:t>Scivias: Conoce los caminos</w:t>
      </w:r>
      <w:r w:rsidRPr="00F61AE9">
        <w:t xml:space="preserve">. Tr. de A. Castro Zafra y M. Castro. </w:t>
      </w:r>
      <w:r w:rsidRPr="00BF06D2">
        <w:t>Madrid, Trotta, 1999. 508 p. [UNICAMP] [USP]</w:t>
      </w:r>
    </w:p>
    <w:p w:rsidR="00915901" w:rsidRPr="001E3288" w:rsidRDefault="00915901" w:rsidP="006F295D">
      <w:pPr>
        <w:pStyle w:val="PargrafoparaBibl"/>
        <w:widowControl/>
        <w:rPr>
          <w:lang w:val="en-US"/>
        </w:rPr>
      </w:pPr>
      <w:r w:rsidRPr="001E3288">
        <w:t xml:space="preserve">HILDEGARDA DE BINGEN, </w:t>
      </w:r>
      <w:r w:rsidRPr="001E3288">
        <w:rPr>
          <w:i/>
        </w:rPr>
        <w:t>Scivias (Scito vias domini): Conhece os caminhos do Senhor</w:t>
      </w:r>
      <w:r w:rsidRPr="001E3288">
        <w:t>. Intr. B. Newman. Pref. C. W. Bynum. Versão da tr. inglêsa de C. Hart e J. Bishop</w:t>
      </w:r>
      <w:r w:rsidR="006F295D" w:rsidRPr="001E3288">
        <w:t xml:space="preserve"> de</w:t>
      </w:r>
      <w:r w:rsidRPr="001E3288">
        <w:t xml:space="preserve"> P. F. Valério. </w:t>
      </w:r>
      <w:r w:rsidRPr="001E3288">
        <w:rPr>
          <w:lang w:val="en-US"/>
        </w:rPr>
        <w:t>São Paulo, Paulus, 2015. 776 p.</w:t>
      </w:r>
      <w:r w:rsidR="001E3288" w:rsidRPr="001E3288">
        <w:rPr>
          <w:lang w:val="en-US"/>
        </w:rPr>
        <w:t xml:space="preserve"> [PUC]</w:t>
      </w:r>
    </w:p>
    <w:p w:rsidR="00D638AC" w:rsidRPr="00D638AC" w:rsidRDefault="00D638AC" w:rsidP="00D638AC">
      <w:pPr>
        <w:pStyle w:val="PargrafoparaBibl"/>
        <w:widowControl/>
      </w:pPr>
      <w:r w:rsidRPr="00F61AE9">
        <w:rPr>
          <w:lang w:val="en-US"/>
        </w:rPr>
        <w:t xml:space="preserve">HILDEGARD OF BINGEN, </w:t>
      </w:r>
      <w:r w:rsidRPr="00F61AE9">
        <w:rPr>
          <w:i/>
          <w:lang w:val="en-US"/>
        </w:rPr>
        <w:t>Illuminations of Hildegard of Bingen</w:t>
      </w:r>
      <w:r w:rsidRPr="00F61AE9">
        <w:rPr>
          <w:lang w:val="en-US"/>
        </w:rPr>
        <w:t xml:space="preserve">. Text with commentary by M. Fox. </w:t>
      </w:r>
      <w:r w:rsidRPr="00D638AC">
        <w:t>Rochester, Bear, [1985] 2002. 182 p. [USP]</w:t>
      </w:r>
    </w:p>
    <w:p w:rsidR="00126DA6" w:rsidRPr="00271EA8" w:rsidRDefault="00126DA6" w:rsidP="00126DA6">
      <w:pPr>
        <w:pStyle w:val="PargrafoparaBibl"/>
        <w:widowControl/>
        <w:rPr>
          <w:noProof/>
          <w:color w:val="808080"/>
        </w:rPr>
      </w:pPr>
      <w:r w:rsidRPr="007B510E">
        <w:rPr>
          <w:color w:val="808080" w:themeColor="background1" w:themeShade="80"/>
        </w:rPr>
        <w:t xml:space="preserve">ILDEGARDA DI BINGEN, </w:t>
      </w:r>
      <w:r>
        <w:rPr>
          <w:i/>
          <w:color w:val="808080" w:themeColor="background1" w:themeShade="80"/>
        </w:rPr>
        <w:t xml:space="preserve">Scivias. </w:t>
      </w:r>
      <w:r w:rsidRPr="007B510E">
        <w:rPr>
          <w:i/>
          <w:color w:val="808080" w:themeColor="background1" w:themeShade="80"/>
        </w:rPr>
        <w:t>Conosci le vie</w:t>
      </w:r>
      <w:r>
        <w:rPr>
          <w:noProof/>
          <w:color w:val="808080"/>
          <w:lang w:val="es-ES_tradnl"/>
        </w:rPr>
        <w:t xml:space="preserve"> (antologia) in</w:t>
      </w:r>
      <w:r>
        <w:rPr>
          <w:color w:val="808080" w:themeColor="background1" w:themeShade="80"/>
        </w:rPr>
        <w:t xml:space="preserve"> </w:t>
      </w:r>
      <w:r w:rsidRPr="004D5CC3">
        <w:rPr>
          <w:noProof/>
          <w:color w:val="808080"/>
          <w:lang w:val="es-ES_tradnl"/>
        </w:rPr>
        <w:t xml:space="preserve">LEONARDI, C., a cura di, </w:t>
      </w:r>
      <w:r w:rsidRPr="004D5CC3">
        <w:rPr>
          <w:i/>
          <w:noProof/>
          <w:color w:val="808080"/>
          <w:lang w:val="es-ES_tradnl"/>
        </w:rPr>
        <w:t>Il Cristo, V. Testi teologici e spirituali da Riccardo di San Vittore a Caterina da Siena</w:t>
      </w:r>
      <w:r w:rsidRPr="004D5CC3">
        <w:rPr>
          <w:noProof/>
          <w:color w:val="808080"/>
          <w:lang w:val="es-ES_tradnl"/>
        </w:rPr>
        <w:t xml:space="preserve">. </w:t>
      </w:r>
      <w:r w:rsidRPr="00271EA8">
        <w:rPr>
          <w:noProof/>
          <w:color w:val="808080"/>
        </w:rPr>
        <w:t xml:space="preserve">Scrittori Greci </w:t>
      </w:r>
      <w:r>
        <w:rPr>
          <w:noProof/>
          <w:color w:val="808080"/>
        </w:rPr>
        <w:t>e</w:t>
      </w:r>
      <w:r w:rsidRPr="00271EA8">
        <w:rPr>
          <w:noProof/>
          <w:color w:val="808080"/>
        </w:rPr>
        <w:t xml:space="preserve"> Latini / Fondazione Valla. </w:t>
      </w:r>
      <w:r w:rsidRPr="0080531D">
        <w:rPr>
          <w:noProof/>
          <w:color w:val="808080"/>
        </w:rPr>
        <w:t>Milano, Mondadori,</w:t>
      </w:r>
      <w:r>
        <w:rPr>
          <w:noProof/>
          <w:color w:val="808080"/>
        </w:rPr>
        <w:t xml:space="preserve"> 1996, pp. 32-75. 616 p.*</w:t>
      </w:r>
    </w:p>
    <w:p w:rsidR="00D638AC" w:rsidRPr="00F61AE9" w:rsidRDefault="00D638AC" w:rsidP="00D638AC">
      <w:pPr>
        <w:pStyle w:val="Ttulo5"/>
        <w:keepNext/>
        <w:spacing w:before="0"/>
        <w:rPr>
          <w:i/>
          <w:color w:val="FF0000"/>
          <w:lang w:val="es-ES_tradnl"/>
        </w:rPr>
      </w:pPr>
      <w:r w:rsidRPr="00F61AE9">
        <w:rPr>
          <w:i/>
          <w:color w:val="FF0000"/>
          <w:lang w:val="es-ES_tradnl"/>
        </w:rPr>
        <w:t>L</w:t>
      </w:r>
      <w:r w:rsidR="00377D7B">
        <w:rPr>
          <w:i/>
          <w:color w:val="FF0000"/>
          <w:lang w:val="es-ES_tradnl"/>
        </w:rPr>
        <w:t>iber divinorum operum</w:t>
      </w:r>
    </w:p>
    <w:p w:rsidR="00D638AC" w:rsidRPr="002F59B4" w:rsidRDefault="00D638AC" w:rsidP="00D638AC">
      <w:pPr>
        <w:pStyle w:val="PargrafoparaBibl"/>
        <w:widowControl/>
        <w:rPr>
          <w:color w:val="808080" w:themeColor="background1" w:themeShade="80"/>
          <w:lang w:val="es-ES_tradnl"/>
        </w:rPr>
      </w:pPr>
      <w:r w:rsidRPr="002F59B4">
        <w:rPr>
          <w:color w:val="808080" w:themeColor="background1" w:themeShade="80"/>
          <w:lang w:val="es-ES_tradnl"/>
        </w:rPr>
        <w:t xml:space="preserve">HILDEGARDE DE BINGEN, </w:t>
      </w:r>
      <w:r w:rsidRPr="002F59B4">
        <w:rPr>
          <w:i/>
          <w:color w:val="808080" w:themeColor="background1" w:themeShade="80"/>
          <w:lang w:val="es-ES_tradnl"/>
        </w:rPr>
        <w:t>Le Livre des œuvres divines: Visions</w:t>
      </w:r>
      <w:r w:rsidRPr="002F59B4">
        <w:rPr>
          <w:color w:val="808080" w:themeColor="background1" w:themeShade="80"/>
          <w:lang w:val="es-ES_tradnl"/>
        </w:rPr>
        <w:t>. Tr. B. Gorceix. Spiritualités vivantes, 79. Paris, Albin Michel, 1989. 216 p.</w:t>
      </w:r>
    </w:p>
    <w:p w:rsidR="00D638AC" w:rsidRPr="00F61AE9" w:rsidRDefault="00D638AC" w:rsidP="00D638AC">
      <w:pPr>
        <w:pStyle w:val="PargrafoparaBibl"/>
        <w:widowControl/>
      </w:pPr>
      <w:r w:rsidRPr="00F61AE9">
        <w:t xml:space="preserve">ILDEGARDA DI BINGEN, </w:t>
      </w:r>
      <w:r w:rsidRPr="00F61AE9">
        <w:rPr>
          <w:i/>
          <w:iCs/>
        </w:rPr>
        <w:t>Il libro delle opere divine</w:t>
      </w:r>
      <w:r w:rsidRPr="00F61AE9">
        <w:t>. A cura di M. Cristiani e M. Pereira. Milano, Mondadori, 2003. CLXXII+1.318 p. [USP]</w:t>
      </w:r>
    </w:p>
    <w:p w:rsidR="0093579A" w:rsidRDefault="0093579A" w:rsidP="0093579A">
      <w:pPr>
        <w:pStyle w:val="PargrafoparaBibl"/>
        <w:widowControl/>
        <w:rPr>
          <w:noProof/>
          <w:color w:val="808080"/>
          <w:lang w:val="es-ES_tradnl"/>
        </w:rPr>
      </w:pPr>
      <w:r w:rsidRPr="00C04E94">
        <w:rPr>
          <w:noProof/>
          <w:color w:val="808080"/>
          <w:lang w:val="es-ES_tradnl"/>
        </w:rPr>
        <w:t xml:space="preserve">HILDEGARDA DE BINGEN, </w:t>
      </w:r>
      <w:r w:rsidRPr="00C04E94">
        <w:rPr>
          <w:i/>
          <w:noProof/>
          <w:color w:val="808080"/>
          <w:lang w:val="es-ES_tradnl"/>
        </w:rPr>
        <w:t>El libro de las obras divinas</w:t>
      </w:r>
      <w:r>
        <w:rPr>
          <w:noProof/>
          <w:color w:val="808080"/>
          <w:lang w:val="es-ES_tradnl"/>
        </w:rPr>
        <w:t xml:space="preserve">. Tr. M. I. </w:t>
      </w:r>
      <w:r w:rsidRPr="00C04E94">
        <w:rPr>
          <w:noProof/>
          <w:color w:val="808080"/>
          <w:lang w:val="es-ES_tradnl"/>
        </w:rPr>
        <w:t xml:space="preserve">Flisfisch </w:t>
      </w:r>
      <w:r>
        <w:rPr>
          <w:noProof/>
          <w:color w:val="808080"/>
          <w:lang w:val="es-ES_tradnl"/>
        </w:rPr>
        <w:t xml:space="preserve">et al. </w:t>
      </w:r>
      <w:r w:rsidRPr="00C04E94">
        <w:rPr>
          <w:noProof/>
          <w:color w:val="808080"/>
          <w:lang w:val="es-ES_tradnl"/>
        </w:rPr>
        <w:t xml:space="preserve">Barcelona, Herder, </w:t>
      </w:r>
      <w:r>
        <w:rPr>
          <w:noProof/>
          <w:color w:val="808080"/>
          <w:lang w:val="es-ES_tradnl"/>
        </w:rPr>
        <w:t xml:space="preserve">2009. </w:t>
      </w:r>
      <w:r w:rsidRPr="00C04E94">
        <w:rPr>
          <w:noProof/>
          <w:color w:val="808080"/>
          <w:lang w:val="es-ES_tradnl"/>
        </w:rPr>
        <w:t>616 p.</w:t>
      </w:r>
    </w:p>
    <w:p w:rsidR="00D638AC" w:rsidRPr="00F61AE9" w:rsidRDefault="00D638AC" w:rsidP="00D638AC">
      <w:pPr>
        <w:pStyle w:val="Ttulo5"/>
        <w:keepNext/>
        <w:spacing w:before="0"/>
        <w:rPr>
          <w:i/>
          <w:color w:val="FF0000"/>
          <w:lang w:val="es-ES_tradnl"/>
        </w:rPr>
      </w:pPr>
      <w:r w:rsidRPr="00F61AE9">
        <w:rPr>
          <w:i/>
          <w:color w:val="FF0000"/>
          <w:lang w:val="es-ES_tradnl"/>
        </w:rPr>
        <w:t>Symphonia</w:t>
      </w:r>
    </w:p>
    <w:p w:rsidR="00D638AC" w:rsidRPr="00F61AE9" w:rsidRDefault="00D638AC" w:rsidP="00D638AC">
      <w:pPr>
        <w:pStyle w:val="PargrafoparaBibl"/>
        <w:widowControl/>
        <w:rPr>
          <w:lang w:val="es-ES_tradnl"/>
        </w:rPr>
      </w:pPr>
      <w:r w:rsidRPr="00F61AE9">
        <w:rPr>
          <w:lang w:val="es-ES_tradnl"/>
        </w:rPr>
        <w:t xml:space="preserve">HILDEGARD OF BINGEN, </w:t>
      </w:r>
      <w:r w:rsidRPr="00F61AE9">
        <w:rPr>
          <w:i/>
          <w:lang w:val="es-ES_tradnl"/>
        </w:rPr>
        <w:t>Symphonia. A critical edition of the Symphonia armonie celestium revelationum</w:t>
      </w:r>
      <w:r w:rsidRPr="00F61AE9">
        <w:rPr>
          <w:lang w:val="es-ES_tradnl"/>
        </w:rPr>
        <w:t xml:space="preserve">. Ed., intr., tr., </w:t>
      </w:r>
      <w:r w:rsidRPr="00F61AE9">
        <w:rPr>
          <w:lang w:val="en-US"/>
        </w:rPr>
        <w:t>and commentary by</w:t>
      </w:r>
      <w:r w:rsidRPr="00F61AE9">
        <w:rPr>
          <w:lang w:val="es-ES_tradnl"/>
        </w:rPr>
        <w:t xml:space="preserve"> B. Newman. </w:t>
      </w:r>
      <w:r w:rsidRPr="00E91334">
        <w:rPr>
          <w:lang w:val="en-US"/>
        </w:rPr>
        <w:t xml:space="preserve">Ithaca, </w:t>
      </w:r>
      <w:r w:rsidRPr="00F61AE9">
        <w:rPr>
          <w:lang w:val="es-ES_tradnl"/>
        </w:rPr>
        <w:t>Cornell UP, 1998</w:t>
      </w:r>
      <w:r w:rsidRPr="00F61AE9">
        <w:rPr>
          <w:vertAlign w:val="superscript"/>
          <w:lang w:val="es-ES_tradnl"/>
        </w:rPr>
        <w:t>2</w:t>
      </w:r>
      <w:r w:rsidRPr="00F61AE9">
        <w:rPr>
          <w:lang w:val="es-ES_tradnl"/>
        </w:rPr>
        <w:t xml:space="preserve">. </w:t>
      </w:r>
      <w:r w:rsidRPr="00F61AE9">
        <w:t>XIV</w:t>
      </w:r>
      <w:r w:rsidRPr="00F61AE9">
        <w:rPr>
          <w:lang w:val="es-ES_tradnl"/>
        </w:rPr>
        <w:t>+328 p. [USP]</w:t>
      </w:r>
    </w:p>
    <w:p w:rsidR="00D638AC" w:rsidRPr="00F61AE9" w:rsidRDefault="00D638AC" w:rsidP="00D638AC">
      <w:pPr>
        <w:pStyle w:val="PargrafoparaBibl"/>
        <w:widowControl/>
      </w:pPr>
      <w:r w:rsidRPr="00F61AE9">
        <w:t xml:space="preserve">HILDEGARDA DE BINGEN, </w:t>
      </w:r>
      <w:r w:rsidRPr="00F61AE9">
        <w:rPr>
          <w:i/>
        </w:rPr>
        <w:t>Sinfonía de la armonía de las revelaciones celestiais</w:t>
      </w:r>
      <w:r w:rsidRPr="00F61AE9">
        <w:t>. Intr., tr. y comentarios de M. I. Flisfisch. Madrid, Trotta, 2003. 402 p. [UNICAMP] [USP]</w:t>
      </w:r>
    </w:p>
    <w:p w:rsidR="00D638AC" w:rsidRDefault="00D638AC" w:rsidP="00D638AC">
      <w:pPr>
        <w:pStyle w:val="PargrafoparaBibl"/>
        <w:widowControl/>
        <w:rPr>
          <w:lang w:val="es-ES_tradnl"/>
        </w:rPr>
      </w:pPr>
      <w:r w:rsidRPr="00F61AE9">
        <w:rPr>
          <w:lang w:val="es-ES_tradnl"/>
        </w:rPr>
        <w:t xml:space="preserve">HILDEGARDA DE BINGEN, </w:t>
      </w:r>
      <w:r w:rsidRPr="00F61AE9">
        <w:rPr>
          <w:i/>
          <w:lang w:val="es-ES_tradnl"/>
        </w:rPr>
        <w:t>Symphonie des harmonies célestes</w:t>
      </w:r>
      <w:r w:rsidRPr="00F61AE9">
        <w:rPr>
          <w:lang w:val="es-ES_tradnl"/>
        </w:rPr>
        <w:t xml:space="preserve">. </w:t>
      </w:r>
      <w:r w:rsidRPr="00260D9C">
        <w:rPr>
          <w:i/>
          <w:lang w:val="es-ES_tradnl"/>
        </w:rPr>
        <w:t>Suivi de l’</w:t>
      </w:r>
      <w:r>
        <w:rPr>
          <w:i/>
          <w:lang w:val="es-ES_tradnl"/>
        </w:rPr>
        <w:t>O</w:t>
      </w:r>
      <w:r w:rsidRPr="00260D9C">
        <w:rPr>
          <w:i/>
          <w:lang w:val="es-ES_tradnl"/>
        </w:rPr>
        <w:t>rdre des vertus</w:t>
      </w:r>
      <w:r>
        <w:rPr>
          <w:lang w:val="es-ES_tradnl"/>
        </w:rPr>
        <w:t>.</w:t>
      </w:r>
      <w:r w:rsidRPr="00260D9C">
        <w:rPr>
          <w:lang w:val="es-ES_tradnl"/>
        </w:rPr>
        <w:t xml:space="preserve"> </w:t>
      </w:r>
      <w:r>
        <w:rPr>
          <w:lang w:val="es-ES_tradnl"/>
        </w:rPr>
        <w:t>P</w:t>
      </w:r>
      <w:r w:rsidRPr="00260D9C">
        <w:rPr>
          <w:lang w:val="es-ES_tradnl"/>
        </w:rPr>
        <w:t>résenté et annoté par R</w:t>
      </w:r>
      <w:r>
        <w:rPr>
          <w:lang w:val="es-ES_tradnl"/>
        </w:rPr>
        <w:t>.</w:t>
      </w:r>
      <w:r w:rsidRPr="00260D9C">
        <w:rPr>
          <w:lang w:val="es-ES_tradnl"/>
        </w:rPr>
        <w:t xml:space="preserve"> Lenoir</w:t>
      </w:r>
      <w:r>
        <w:rPr>
          <w:lang w:val="es-ES_tradnl"/>
        </w:rPr>
        <w:t>.</w:t>
      </w:r>
      <w:r w:rsidRPr="00F61AE9">
        <w:rPr>
          <w:lang w:val="es-ES_tradnl"/>
        </w:rPr>
        <w:t xml:space="preserve"> Tr. R. Lenoir</w:t>
      </w:r>
      <w:r>
        <w:rPr>
          <w:lang w:val="es-ES_tradnl"/>
        </w:rPr>
        <w:t xml:space="preserve"> et C. </w:t>
      </w:r>
      <w:r w:rsidRPr="00260D9C">
        <w:rPr>
          <w:lang w:val="es-ES_tradnl"/>
        </w:rPr>
        <w:t>Carraud</w:t>
      </w:r>
      <w:r w:rsidRPr="00F61AE9">
        <w:rPr>
          <w:lang w:val="es-ES_tradnl"/>
        </w:rPr>
        <w:t>. Grenoble,</w:t>
      </w:r>
      <w:r w:rsidRPr="00D82EB8">
        <w:rPr>
          <w:lang w:val="es-ES_tradnl"/>
        </w:rPr>
        <w:t xml:space="preserve"> </w:t>
      </w:r>
      <w:r w:rsidRPr="00F61AE9">
        <w:rPr>
          <w:lang w:val="es-ES_tradnl"/>
        </w:rPr>
        <w:t xml:space="preserve">Millon, </w:t>
      </w:r>
      <w:r>
        <w:rPr>
          <w:lang w:val="es-ES_tradnl"/>
        </w:rPr>
        <w:t>2003. 273 p. [USP]</w:t>
      </w:r>
    </w:p>
    <w:p w:rsidR="00FB710A" w:rsidRPr="00D82EB8" w:rsidRDefault="00FB710A" w:rsidP="00CC33D5">
      <w:pPr>
        <w:pStyle w:val="Ttulo5"/>
        <w:keepNext/>
        <w:spacing w:before="0"/>
        <w:rPr>
          <w:i/>
          <w:color w:val="FF0000"/>
          <w:lang w:val="es-ES_tradnl"/>
        </w:rPr>
      </w:pPr>
      <w:r w:rsidRPr="00D82EB8">
        <w:rPr>
          <w:i/>
          <w:color w:val="FF0000"/>
          <w:lang w:val="es-ES_tradnl"/>
        </w:rPr>
        <w:lastRenderedPageBreak/>
        <w:t xml:space="preserve">Lingua ignota </w:t>
      </w:r>
    </w:p>
    <w:p w:rsidR="00FB710A" w:rsidRPr="00F61AE9" w:rsidRDefault="00FB710A" w:rsidP="0093579A">
      <w:pPr>
        <w:pStyle w:val="PargrafoparaBibl"/>
        <w:widowControl/>
        <w:rPr>
          <w:color w:val="808080"/>
          <w:lang w:val="en-US"/>
        </w:rPr>
      </w:pPr>
      <w:r w:rsidRPr="00D82EB8">
        <w:rPr>
          <w:color w:val="808080"/>
          <w:lang w:val="es-ES_tradnl"/>
        </w:rPr>
        <w:t xml:space="preserve">HILDEGARD VON BINGEN, </w:t>
      </w:r>
      <w:r w:rsidRPr="00D82EB8">
        <w:rPr>
          <w:i/>
          <w:color w:val="808080"/>
          <w:lang w:val="es-ES_tradnl"/>
        </w:rPr>
        <w:t>Wörterbuch der Unbekannten Sprache (</w:t>
      </w:r>
      <w:r w:rsidR="00CA616D">
        <w:rPr>
          <w:i/>
          <w:color w:val="808080"/>
          <w:lang w:val="es-ES_tradnl"/>
        </w:rPr>
        <w:t>L</w:t>
      </w:r>
      <w:r w:rsidRPr="00D82EB8">
        <w:rPr>
          <w:i/>
          <w:color w:val="808080"/>
          <w:lang w:val="es-ES_tradnl"/>
        </w:rPr>
        <w:t>ingua ignota)</w:t>
      </w:r>
      <w:r w:rsidRPr="00D82EB8">
        <w:rPr>
          <w:color w:val="808080"/>
          <w:lang w:val="es-ES_tradnl"/>
        </w:rPr>
        <w:t xml:space="preserve"> in der Reihenfolge der Manuskripte, sowie alphabetisch nach Unbekannter Sprache, lateinischer Übersetzung, mittelhochdeutscher Übersetzung und moderner Übersetzung unter Mitarbeit von M.-L. Portmann und A. Odermatt. </w:t>
      </w:r>
      <w:r w:rsidRPr="00F61AE9">
        <w:rPr>
          <w:color w:val="808080"/>
          <w:lang w:val="en-US"/>
        </w:rPr>
        <w:t>Basel, Basler Hildegard-Gesellschaft, 1986. XII+80 p.</w:t>
      </w:r>
    </w:p>
    <w:p w:rsidR="00FB710A" w:rsidRDefault="00FB710A" w:rsidP="00CC33D5">
      <w:pPr>
        <w:pStyle w:val="PargrafoparaBibl"/>
        <w:widowControl/>
        <w:rPr>
          <w:lang w:val="es-ES_tradnl"/>
        </w:rPr>
      </w:pPr>
      <w:r w:rsidRPr="00F61AE9">
        <w:rPr>
          <w:i/>
          <w:lang w:val="en-US"/>
        </w:rPr>
        <w:t>Hildegard of Bingen’s “Unknown language”</w:t>
      </w:r>
      <w:r w:rsidRPr="00F61AE9">
        <w:rPr>
          <w:lang w:val="en-US"/>
        </w:rPr>
        <w:t xml:space="preserve">. An ed., tr., and discussion by S. L. Higley. </w:t>
      </w:r>
      <w:r w:rsidR="00B86071" w:rsidRPr="00B86071">
        <w:rPr>
          <w:lang w:val="en-US"/>
        </w:rPr>
        <w:t xml:space="preserve">The </w:t>
      </w:r>
      <w:r w:rsidR="00126DA6" w:rsidRPr="00B86071">
        <w:rPr>
          <w:lang w:val="en-US"/>
        </w:rPr>
        <w:t>New Middle Ages</w:t>
      </w:r>
      <w:r w:rsidR="00B86071">
        <w:rPr>
          <w:lang w:val="es-ES_tradnl"/>
        </w:rPr>
        <w:t xml:space="preserve">. </w:t>
      </w:r>
      <w:r w:rsidRPr="00F61AE9">
        <w:rPr>
          <w:lang w:val="es-ES_tradnl"/>
        </w:rPr>
        <w:t>New York, Palgrave Ma</w:t>
      </w:r>
      <w:r w:rsidR="00B86071">
        <w:rPr>
          <w:lang w:val="es-ES_tradnl"/>
        </w:rPr>
        <w:t>cMillan, 2007. XVI+246 p. [USP]</w:t>
      </w:r>
    </w:p>
    <w:p w:rsidR="00FB710A" w:rsidRPr="00F61AE9" w:rsidRDefault="00FB710A" w:rsidP="00CC33D5">
      <w:pPr>
        <w:pStyle w:val="PargrafoparaBibl"/>
        <w:widowControl/>
        <w:rPr>
          <w:lang w:val="en-US"/>
        </w:rPr>
      </w:pPr>
      <w:r w:rsidRPr="00F61AE9">
        <w:rPr>
          <w:lang w:val="es-ES_tradnl"/>
        </w:rPr>
        <w:t xml:space="preserve">HILDEGARDE DE BINGEN, </w:t>
      </w:r>
      <w:r w:rsidRPr="00F61AE9">
        <w:rPr>
          <w:i/>
          <w:lang w:val="es-ES_tradnl"/>
        </w:rPr>
        <w:t>La langue inconnue</w:t>
      </w:r>
      <w:r w:rsidRPr="00F61AE9">
        <w:rPr>
          <w:lang w:val="es-ES_tradnl"/>
        </w:rPr>
        <w:t xml:space="preserve">. Tr. et présentée par A. de la Croix. </w:t>
      </w:r>
      <w:r w:rsidRPr="00F61AE9">
        <w:rPr>
          <w:lang w:val="en-US"/>
        </w:rPr>
        <w:t>Paris, Alphée, 2008. 186 p. [USP]</w:t>
      </w:r>
    </w:p>
    <w:p w:rsidR="00FB710A" w:rsidRPr="00F61AE9" w:rsidRDefault="00FB710A" w:rsidP="00CC33D5">
      <w:pPr>
        <w:pStyle w:val="Ttulo5"/>
        <w:keepNext/>
        <w:spacing w:before="0"/>
        <w:rPr>
          <w:i/>
          <w:color w:val="FF0000"/>
          <w:lang w:val="en-US"/>
        </w:rPr>
      </w:pPr>
      <w:r w:rsidRPr="00F61AE9">
        <w:rPr>
          <w:i/>
          <w:color w:val="FF0000"/>
          <w:lang w:val="en-US"/>
        </w:rPr>
        <w:t>Physica, Causae et curae</w:t>
      </w:r>
    </w:p>
    <w:p w:rsidR="00FB710A" w:rsidRPr="00F61AE9" w:rsidRDefault="00FB710A" w:rsidP="0093579A">
      <w:pPr>
        <w:pStyle w:val="PargrafoparaBibl"/>
        <w:widowControl/>
        <w:rPr>
          <w:color w:val="808080"/>
          <w:lang w:val="en-US"/>
        </w:rPr>
      </w:pPr>
      <w:r w:rsidRPr="00F61AE9">
        <w:rPr>
          <w:color w:val="808080"/>
          <w:lang w:val="en-US"/>
        </w:rPr>
        <w:t xml:space="preserve">HILDEGARD VON BINGEN, </w:t>
      </w:r>
      <w:r w:rsidRPr="00F61AE9">
        <w:rPr>
          <w:i/>
          <w:color w:val="808080"/>
          <w:lang w:val="en-US"/>
        </w:rPr>
        <w:t>Physica</w:t>
      </w:r>
      <w:r w:rsidRPr="00F61AE9">
        <w:rPr>
          <w:color w:val="808080"/>
          <w:lang w:val="en-US"/>
        </w:rPr>
        <w:t xml:space="preserve">. Ed. der Florentiner Handschrift (Cod. Laur. Ashb. 1323, ca. 1300) im Vergleich mit der Textkonstitution der Patrologia Latina (Migne). </w:t>
      </w:r>
      <w:r w:rsidRPr="008B3D38">
        <w:rPr>
          <w:color w:val="808080"/>
          <w:lang w:val="en-US"/>
        </w:rPr>
        <w:t>Hrsg.</w:t>
      </w:r>
      <w:r w:rsidRPr="00F61AE9">
        <w:rPr>
          <w:color w:val="808080"/>
          <w:lang w:val="en-US"/>
        </w:rPr>
        <w:t xml:space="preserve"> von I. Müller und C. Schulze unter Mitarbeit von S. Neumann. Hildesheim,</w:t>
      </w:r>
      <w:r w:rsidRPr="00F61AE9">
        <w:rPr>
          <w:lang w:val="en-US"/>
        </w:rPr>
        <w:t xml:space="preserve"> </w:t>
      </w:r>
      <w:r w:rsidRPr="00F61AE9">
        <w:rPr>
          <w:color w:val="808080"/>
          <w:lang w:val="en-US"/>
        </w:rPr>
        <w:t>Olms, 2008. XXVII+820 S.</w:t>
      </w:r>
      <w:r w:rsidR="000A3DB3">
        <w:rPr>
          <w:color w:val="808080"/>
          <w:lang w:val="en-US"/>
        </w:rPr>
        <w:t>*</w:t>
      </w:r>
    </w:p>
    <w:p w:rsidR="00CA616D" w:rsidRPr="0075389D" w:rsidRDefault="00CA616D" w:rsidP="00CA616D">
      <w:pPr>
        <w:pStyle w:val="PargrafoparaBibl"/>
        <w:widowControl/>
        <w:rPr>
          <w:noProof/>
          <w:color w:val="808080"/>
          <w:lang w:val="es-ES_tradnl"/>
        </w:rPr>
      </w:pPr>
      <w:r w:rsidRPr="0075389D">
        <w:rPr>
          <w:noProof/>
          <w:color w:val="808080"/>
          <w:lang w:val="es-ES_tradnl"/>
        </w:rPr>
        <w:t xml:space="preserve">HILDEGARD VON BINGEN, </w:t>
      </w:r>
      <w:r w:rsidRPr="0075389D">
        <w:rPr>
          <w:i/>
          <w:noProof/>
          <w:color w:val="808080"/>
          <w:lang w:val="es-ES_tradnl"/>
        </w:rPr>
        <w:t>Heilkraft der Natur. “Physica”. Das Buch von dem inneren Wesen der verschiedenen Naturen der Geschöpfe</w:t>
      </w:r>
      <w:r w:rsidRPr="0075389D">
        <w:rPr>
          <w:noProof/>
          <w:color w:val="808080"/>
          <w:lang w:val="es-ES_tradnl"/>
        </w:rPr>
        <w:t>. Erste vollständige, wortgetreue und textkritische Übersetzung, bei der alle Handschriften berücksichtigt sind. Übers. M</w:t>
      </w:r>
      <w:r>
        <w:rPr>
          <w:noProof/>
          <w:color w:val="808080"/>
          <w:lang w:val="es-ES_tradnl"/>
        </w:rPr>
        <w:t>.</w:t>
      </w:r>
      <w:r w:rsidRPr="0075389D">
        <w:rPr>
          <w:noProof/>
          <w:color w:val="808080"/>
          <w:lang w:val="es-ES_tradnl"/>
        </w:rPr>
        <w:t>-L</w:t>
      </w:r>
      <w:r>
        <w:rPr>
          <w:noProof/>
          <w:color w:val="808080"/>
          <w:lang w:val="es-ES_tradnl"/>
        </w:rPr>
        <w:t>.</w:t>
      </w:r>
      <w:r w:rsidRPr="0075389D">
        <w:rPr>
          <w:noProof/>
          <w:color w:val="808080"/>
          <w:lang w:val="es-ES_tradnl"/>
        </w:rPr>
        <w:t xml:space="preserve"> Portmann. H</w:t>
      </w:r>
      <w:r>
        <w:rPr>
          <w:noProof/>
          <w:color w:val="808080"/>
          <w:lang w:val="es-ES_tradnl"/>
        </w:rPr>
        <w:t>rsg.</w:t>
      </w:r>
      <w:r w:rsidRPr="0075389D">
        <w:rPr>
          <w:noProof/>
          <w:color w:val="808080"/>
          <w:lang w:val="es-ES_tradnl"/>
        </w:rPr>
        <w:t xml:space="preserve"> von der Basler Hildegard-Gesellschaft. Augsburg</w:t>
      </w:r>
      <w:r>
        <w:rPr>
          <w:noProof/>
          <w:color w:val="808080"/>
          <w:lang w:val="es-ES_tradnl"/>
        </w:rPr>
        <w:t>,</w:t>
      </w:r>
      <w:r w:rsidRPr="0075389D">
        <w:rPr>
          <w:noProof/>
          <w:color w:val="808080"/>
          <w:lang w:val="es-ES_tradnl"/>
        </w:rPr>
        <w:t xml:space="preserve"> Pattloch 1997</w:t>
      </w:r>
      <w:r w:rsidRPr="0075389D">
        <w:rPr>
          <w:noProof/>
          <w:color w:val="808080"/>
          <w:vertAlign w:val="superscript"/>
          <w:lang w:val="es-ES_tradnl"/>
        </w:rPr>
        <w:t>2</w:t>
      </w:r>
      <w:r w:rsidRPr="0075389D">
        <w:rPr>
          <w:noProof/>
          <w:color w:val="808080"/>
          <w:lang w:val="es-ES_tradnl"/>
        </w:rPr>
        <w:t>. 551 S.</w:t>
      </w:r>
    </w:p>
    <w:p w:rsidR="000C7260" w:rsidRPr="0075389D" w:rsidRDefault="000C7260" w:rsidP="000C7260">
      <w:pPr>
        <w:pStyle w:val="PargrafoparaBibl"/>
        <w:widowControl/>
        <w:rPr>
          <w:color w:val="808080" w:themeColor="background1" w:themeShade="80"/>
          <w:lang w:val="es-ES_tradnl"/>
        </w:rPr>
      </w:pPr>
      <w:r w:rsidRPr="0075389D">
        <w:rPr>
          <w:color w:val="808080" w:themeColor="background1" w:themeShade="80"/>
          <w:lang w:val="es-ES_tradnl"/>
        </w:rPr>
        <w:t xml:space="preserve">HILDEGARDE DE BINGEN, </w:t>
      </w:r>
      <w:r w:rsidRPr="0075389D">
        <w:rPr>
          <w:i/>
          <w:color w:val="808080" w:themeColor="background1" w:themeShade="80"/>
          <w:lang w:val="es-ES_tradnl"/>
        </w:rPr>
        <w:t>Physica. Le livre des subtilités des créatures divines</w:t>
      </w:r>
      <w:r w:rsidRPr="0075389D">
        <w:rPr>
          <w:color w:val="808080" w:themeColor="background1" w:themeShade="80"/>
          <w:lang w:val="es-ES_tradnl"/>
        </w:rPr>
        <w:t xml:space="preserve">. Tr. par P. Monat et présenté par C. Mettra. Grenoble, Millon, [1988-2002] 2011. 304 p. </w:t>
      </w:r>
    </w:p>
    <w:p w:rsidR="00FB710A" w:rsidRPr="00F61AE9" w:rsidRDefault="00FB710A" w:rsidP="00CC33D5">
      <w:pPr>
        <w:pStyle w:val="PargrafoparaBibl"/>
        <w:widowControl/>
        <w:rPr>
          <w:lang w:val="en-US"/>
        </w:rPr>
      </w:pPr>
      <w:r w:rsidRPr="00F61AE9">
        <w:rPr>
          <w:szCs w:val="18"/>
          <w:lang w:val="en-US"/>
        </w:rPr>
        <w:t xml:space="preserve">HILDEGARD VON BINGEN, </w:t>
      </w:r>
      <w:r w:rsidRPr="00F61AE9">
        <w:rPr>
          <w:i/>
          <w:szCs w:val="18"/>
          <w:lang w:val="en-US"/>
        </w:rPr>
        <w:t xml:space="preserve">Hildegard von Bingen’s Physica: the complete english translation of her classic work </w:t>
      </w:r>
      <w:r w:rsidR="0093579A">
        <w:rPr>
          <w:i/>
          <w:szCs w:val="18"/>
          <w:lang w:val="en-US"/>
        </w:rPr>
        <w:t>o</w:t>
      </w:r>
      <w:r w:rsidRPr="00F61AE9">
        <w:rPr>
          <w:i/>
          <w:szCs w:val="18"/>
          <w:lang w:val="en-US"/>
        </w:rPr>
        <w:t>n health and healing</w:t>
      </w:r>
      <w:r w:rsidRPr="00F61AE9">
        <w:rPr>
          <w:szCs w:val="18"/>
          <w:lang w:val="en-US"/>
        </w:rPr>
        <w:t xml:space="preserve">. Tr. P. Throop. </w:t>
      </w:r>
      <w:r w:rsidRPr="00F61AE9">
        <w:rPr>
          <w:lang w:val="en-US"/>
        </w:rPr>
        <w:t xml:space="preserve">Rochester, </w:t>
      </w:r>
      <w:r w:rsidRPr="00F61AE9">
        <w:rPr>
          <w:szCs w:val="18"/>
          <w:lang w:val="en-US"/>
        </w:rPr>
        <w:t>Healing Arts, 1998.</w:t>
      </w:r>
      <w:r w:rsidRPr="00F61AE9">
        <w:rPr>
          <w:lang w:val="en-US"/>
        </w:rPr>
        <w:t xml:space="preserve"> 250 p. [USP]</w:t>
      </w:r>
    </w:p>
    <w:p w:rsidR="0093579A" w:rsidRPr="00F61AE9" w:rsidRDefault="0093579A" w:rsidP="0093579A">
      <w:pPr>
        <w:pStyle w:val="PargrafoparaBibl"/>
        <w:widowControl/>
        <w:ind w:left="720" w:hanging="720"/>
      </w:pPr>
      <w:r w:rsidRPr="00F61AE9">
        <w:rPr>
          <w:lang w:val="en-US"/>
        </w:rPr>
        <w:t xml:space="preserve">HILDEGARDES BINGENSIS, </w:t>
      </w:r>
      <w:r w:rsidRPr="00F61AE9">
        <w:rPr>
          <w:i/>
          <w:lang w:val="en-US"/>
        </w:rPr>
        <w:t>Cause et cure</w:t>
      </w:r>
      <w:r w:rsidRPr="00F61AE9">
        <w:rPr>
          <w:lang w:val="en-US"/>
        </w:rPr>
        <w:t xml:space="preserve">. Ed. L. Moulinier et R. Berndt. </w:t>
      </w:r>
      <w:r w:rsidRPr="00F61AE9">
        <w:t>Rarissima mediaevalia, Opera latina, I. Berlin, Akademie, 2003. CXVIII+384 S. [USP]</w:t>
      </w:r>
    </w:p>
    <w:p w:rsidR="00FB710A" w:rsidRPr="00F61AE9" w:rsidRDefault="00FB710A" w:rsidP="00CC33D5">
      <w:pPr>
        <w:pStyle w:val="PargrafoparaBibl"/>
        <w:widowControl/>
        <w:rPr>
          <w:lang w:val="en-US"/>
        </w:rPr>
      </w:pPr>
      <w:r w:rsidRPr="00F61AE9">
        <w:rPr>
          <w:lang w:val="en-US"/>
        </w:rPr>
        <w:t xml:space="preserve">HILDEGARD OF BINGEN, </w:t>
      </w:r>
      <w:r w:rsidRPr="00F61AE9">
        <w:rPr>
          <w:i/>
          <w:lang w:val="en-US"/>
        </w:rPr>
        <w:t>Holistic healing (Causae et curae)</w:t>
      </w:r>
      <w:r w:rsidRPr="00F61AE9">
        <w:rPr>
          <w:lang w:val="en-US"/>
        </w:rPr>
        <w:t>. M. Pawlik, translator of Latin text; P. Madigan, translator of German text; M. Palmquist and J. Kulas, editors of English text. Collegeville, Liturgical, 1994. XXII+223 p. [USP]</w:t>
      </w:r>
    </w:p>
    <w:p w:rsidR="00054827" w:rsidRDefault="00054827" w:rsidP="00054827">
      <w:pPr>
        <w:pStyle w:val="PargrafoparaBibl"/>
        <w:widowControl/>
        <w:rPr>
          <w:lang w:val="es-ES_tradnl"/>
        </w:rPr>
      </w:pPr>
      <w:r w:rsidRPr="00F61AE9">
        <w:rPr>
          <w:lang w:val="es-ES_tradnl"/>
        </w:rPr>
        <w:t xml:space="preserve">HILDEGARDA DE BINGEN, </w:t>
      </w:r>
      <w:r w:rsidRPr="00F61AE9">
        <w:rPr>
          <w:i/>
          <w:lang w:val="es-ES_tradnl"/>
        </w:rPr>
        <w:t>Les causes et les remèdes</w:t>
      </w:r>
      <w:r w:rsidRPr="00F61AE9">
        <w:rPr>
          <w:lang w:val="es-ES_tradnl"/>
        </w:rPr>
        <w:t xml:space="preserve">. </w:t>
      </w:r>
      <w:r>
        <w:rPr>
          <w:lang w:val="es-ES_tradnl"/>
        </w:rPr>
        <w:t xml:space="preserve">Tr. </w:t>
      </w:r>
      <w:r w:rsidRPr="002F59B4">
        <w:rPr>
          <w:lang w:val="es-ES_tradnl"/>
        </w:rPr>
        <w:t>et présenté par P</w:t>
      </w:r>
      <w:r>
        <w:rPr>
          <w:lang w:val="es-ES_tradnl"/>
        </w:rPr>
        <w:t>.</w:t>
      </w:r>
      <w:r w:rsidRPr="002F59B4">
        <w:rPr>
          <w:lang w:val="es-ES_tradnl"/>
        </w:rPr>
        <w:t xml:space="preserve"> Monat. </w:t>
      </w:r>
      <w:r w:rsidRPr="00F61AE9">
        <w:rPr>
          <w:lang w:val="es-ES_tradnl"/>
        </w:rPr>
        <w:t>Grenoble,</w:t>
      </w:r>
      <w:r>
        <w:rPr>
          <w:lang w:val="es-ES_tradnl"/>
        </w:rPr>
        <w:t xml:space="preserve"> Millon, [1997] 2007. 301 p. [USP]</w:t>
      </w:r>
    </w:p>
    <w:p w:rsidR="00FB710A" w:rsidRPr="00F61AE9" w:rsidRDefault="00FB710A" w:rsidP="00CC33D5">
      <w:pPr>
        <w:pStyle w:val="PargrafoparaBibl"/>
        <w:widowControl/>
        <w:rPr>
          <w:lang w:val="es-ES_tradnl"/>
        </w:rPr>
      </w:pPr>
      <w:r w:rsidRPr="00F61AE9">
        <w:rPr>
          <w:lang w:val="es-ES_tradnl"/>
        </w:rPr>
        <w:t xml:space="preserve">HILDEGARD, </w:t>
      </w:r>
      <w:r w:rsidRPr="00F61AE9">
        <w:rPr>
          <w:i/>
          <w:lang w:val="es-ES_tradnl"/>
        </w:rPr>
        <w:t>Hildegard’s healing Plants: From her medieval classic Physica</w:t>
      </w:r>
      <w:r w:rsidRPr="00F61AE9">
        <w:rPr>
          <w:lang w:val="es-ES_tradnl"/>
        </w:rPr>
        <w:t>. Tr. B. W. Hozeski. B</w:t>
      </w:r>
      <w:r w:rsidRPr="00BF06D2">
        <w:rPr>
          <w:szCs w:val="24"/>
        </w:rPr>
        <w:t xml:space="preserve">oston, </w:t>
      </w:r>
      <w:r w:rsidRPr="00F61AE9">
        <w:rPr>
          <w:lang w:val="es-ES_tradnl"/>
        </w:rPr>
        <w:t>Beacon, 2001. XV+208 p. [USP]</w:t>
      </w:r>
    </w:p>
    <w:p w:rsidR="0093579A" w:rsidRDefault="0093579A" w:rsidP="0093579A">
      <w:pPr>
        <w:pStyle w:val="PargrafoparaBibl"/>
        <w:widowControl/>
        <w:rPr>
          <w:noProof/>
          <w:color w:val="808080"/>
          <w:lang w:val="es-ES_tradnl"/>
        </w:rPr>
      </w:pPr>
      <w:r w:rsidRPr="006C7214">
        <w:rPr>
          <w:noProof/>
          <w:color w:val="808080"/>
          <w:lang w:val="es-ES_tradnl"/>
        </w:rPr>
        <w:lastRenderedPageBreak/>
        <w:t xml:space="preserve">HILDEGARDA DE BINGEN, </w:t>
      </w:r>
      <w:r w:rsidRPr="006C7214">
        <w:rPr>
          <w:i/>
          <w:noProof/>
          <w:color w:val="808080"/>
          <w:lang w:val="es-ES_tradnl"/>
        </w:rPr>
        <w:t>Libro sobre las propiedades naturales de las cosas creadas. I. Libro de medicina sencilla (Physica)</w:t>
      </w:r>
      <w:r w:rsidRPr="006C7214">
        <w:rPr>
          <w:noProof/>
          <w:color w:val="808080"/>
          <w:lang w:val="es-ES_tradnl"/>
        </w:rPr>
        <w:t>. Tr. R. Renedo. Astorga, Akrón, 2007.</w:t>
      </w:r>
      <w:r>
        <w:rPr>
          <w:noProof/>
          <w:color w:val="808080"/>
          <w:lang w:val="es-ES_tradnl"/>
        </w:rPr>
        <w:t xml:space="preserve"> </w:t>
      </w:r>
      <w:r w:rsidRPr="006C7214">
        <w:rPr>
          <w:noProof/>
          <w:color w:val="808080"/>
          <w:lang w:val="es-ES_tradnl"/>
        </w:rPr>
        <w:t xml:space="preserve">398 p. </w:t>
      </w:r>
    </w:p>
    <w:p w:rsidR="0093579A" w:rsidRPr="00335654" w:rsidRDefault="0093579A" w:rsidP="0093579A">
      <w:pPr>
        <w:pStyle w:val="Ttulo5"/>
        <w:keepNext/>
        <w:spacing w:before="0"/>
        <w:rPr>
          <w:color w:val="FF0000"/>
          <w:lang w:val="es-ES_tradnl"/>
        </w:rPr>
      </w:pPr>
      <w:r>
        <w:rPr>
          <w:color w:val="FF0000"/>
          <w:lang w:val="es-ES_tradnl"/>
        </w:rPr>
        <w:t>Correspondência</w:t>
      </w:r>
    </w:p>
    <w:p w:rsidR="0093579A" w:rsidRPr="00F61AE9" w:rsidRDefault="0093579A" w:rsidP="0093579A">
      <w:pPr>
        <w:pStyle w:val="PargrafoparaBibl"/>
        <w:widowControl/>
        <w:rPr>
          <w:lang w:val="en-US"/>
        </w:rPr>
      </w:pPr>
      <w:r w:rsidRPr="00F61AE9">
        <w:rPr>
          <w:lang w:val="en-US"/>
        </w:rPr>
        <w:t xml:space="preserve">HILDEGARD OF BINGEN, </w:t>
      </w:r>
      <w:r w:rsidRPr="00F61AE9">
        <w:rPr>
          <w:i/>
          <w:lang w:val="en-US"/>
        </w:rPr>
        <w:t>The Letters of Hildegard of Bingen</w:t>
      </w:r>
      <w:r w:rsidRPr="00F61AE9">
        <w:rPr>
          <w:lang w:val="en-US"/>
        </w:rPr>
        <w:t>. Tr. J. L. Baird and R. K. Ehrman. Oxford, UP, 1998-2004. 3 vols. [USP]</w:t>
      </w:r>
    </w:p>
    <w:p w:rsidR="0093579A" w:rsidRPr="00F61AE9" w:rsidRDefault="0093579A" w:rsidP="0093579A">
      <w:pPr>
        <w:pStyle w:val="PargrafoparaBibl"/>
        <w:widowControl/>
        <w:rPr>
          <w:lang w:val="en-US"/>
        </w:rPr>
      </w:pPr>
      <w:r w:rsidRPr="00F61AE9">
        <w:rPr>
          <w:lang w:val="en-US"/>
        </w:rPr>
        <w:t xml:space="preserve">HILDEGARD OF BINGEN, </w:t>
      </w:r>
      <w:r w:rsidRPr="00F61AE9">
        <w:rPr>
          <w:i/>
          <w:lang w:val="en-US"/>
        </w:rPr>
        <w:t>The Personal correspondence of Hildegard of Bingen</w:t>
      </w:r>
      <w:r w:rsidRPr="00F61AE9">
        <w:rPr>
          <w:lang w:val="en-US"/>
        </w:rPr>
        <w:t>. Selected letters with an intr. and commentary by J. L. Baird. Oxford, UP, 2006. 240 p. [USP]</w:t>
      </w:r>
    </w:p>
    <w:p w:rsidR="001172E4" w:rsidRPr="003F4ABB" w:rsidRDefault="00AF0097" w:rsidP="00CC33D5">
      <w:pPr>
        <w:pStyle w:val="Ttulo5"/>
        <w:keepNext/>
        <w:spacing w:before="0"/>
        <w:rPr>
          <w:color w:val="FF0000"/>
          <w:lang w:val="en-US"/>
        </w:rPr>
      </w:pPr>
      <w:r>
        <w:rPr>
          <w:color w:val="FF0000"/>
          <w:lang w:val="en-US"/>
        </w:rPr>
        <w:t>Diversas</w:t>
      </w:r>
    </w:p>
    <w:p w:rsidR="00D638AC" w:rsidRPr="00D638AC" w:rsidRDefault="00D638AC" w:rsidP="00D638AC">
      <w:pPr>
        <w:pStyle w:val="PargrafoparaBibl"/>
        <w:widowControl/>
        <w:rPr>
          <w:lang w:val="en-US"/>
        </w:rPr>
      </w:pPr>
      <w:r w:rsidRPr="00841E5D">
        <w:rPr>
          <w:lang w:val="en-US"/>
        </w:rPr>
        <w:t xml:space="preserve">HILDEGARD OF BINGEN, “Ordo virtutum” in </w:t>
      </w:r>
      <w:r w:rsidRPr="00841E5D">
        <w:rPr>
          <w:i/>
          <w:lang w:val="en-US"/>
        </w:rPr>
        <w:t>Nine medieval Latin plays</w:t>
      </w:r>
      <w:r>
        <w:rPr>
          <w:lang w:val="en-US"/>
        </w:rPr>
        <w:t xml:space="preserve">. Tr. </w:t>
      </w:r>
      <w:r w:rsidRPr="00A8083E">
        <w:rPr>
          <w:lang w:val="en-US"/>
        </w:rPr>
        <w:t>and ed</w:t>
      </w:r>
      <w:r>
        <w:rPr>
          <w:lang w:val="en-US"/>
        </w:rPr>
        <w:t>.</w:t>
      </w:r>
      <w:r w:rsidRPr="00A8083E">
        <w:rPr>
          <w:lang w:val="en-US"/>
        </w:rPr>
        <w:t xml:space="preserve"> by </w:t>
      </w:r>
      <w:r w:rsidRPr="00841E5D">
        <w:rPr>
          <w:lang w:val="en-US"/>
        </w:rPr>
        <w:t>P.</w:t>
      </w:r>
      <w:r w:rsidRPr="00A8083E">
        <w:rPr>
          <w:lang w:val="en-US"/>
        </w:rPr>
        <w:t xml:space="preserve"> </w:t>
      </w:r>
      <w:r w:rsidRPr="00841E5D">
        <w:rPr>
          <w:lang w:val="en-US"/>
        </w:rPr>
        <w:t>Dronke.</w:t>
      </w:r>
      <w:r w:rsidRPr="00A8083E">
        <w:rPr>
          <w:lang w:val="en-US"/>
        </w:rPr>
        <w:t xml:space="preserve"> Cambridge medieval classics, 1. </w:t>
      </w:r>
      <w:r w:rsidRPr="009C5EBB">
        <w:rPr>
          <w:lang w:val="en-US"/>
        </w:rPr>
        <w:t>New York</w:t>
      </w:r>
      <w:r>
        <w:rPr>
          <w:lang w:val="en-US"/>
        </w:rPr>
        <w:t>,</w:t>
      </w:r>
      <w:r w:rsidRPr="009C5EBB">
        <w:rPr>
          <w:lang w:val="en-US"/>
        </w:rPr>
        <w:t xml:space="preserve"> </w:t>
      </w:r>
      <w:r>
        <w:rPr>
          <w:lang w:val="en-US"/>
        </w:rPr>
        <w:t xml:space="preserve">Cambridge UP, 2008. </w:t>
      </w:r>
      <w:r w:rsidRPr="00D638AC">
        <w:rPr>
          <w:lang w:val="en-US"/>
        </w:rPr>
        <w:t>237 p. [USP]</w:t>
      </w:r>
    </w:p>
    <w:p w:rsidR="0095454E" w:rsidRPr="0095454E" w:rsidRDefault="0095454E" w:rsidP="00CC33D5">
      <w:pPr>
        <w:pStyle w:val="PargrafoparaBibl"/>
        <w:widowControl/>
        <w:rPr>
          <w:color w:val="808080" w:themeColor="background1" w:themeShade="80"/>
          <w:lang w:val="en-US"/>
        </w:rPr>
      </w:pPr>
      <w:r w:rsidRPr="0095454E">
        <w:rPr>
          <w:color w:val="808080" w:themeColor="background1" w:themeShade="80"/>
          <w:lang w:val="en-US"/>
        </w:rPr>
        <w:t xml:space="preserve">HILDEGARD OF BINGEN, </w:t>
      </w:r>
      <w:r w:rsidRPr="0095454E">
        <w:rPr>
          <w:i/>
          <w:color w:val="808080" w:themeColor="background1" w:themeShade="80"/>
          <w:lang w:val="en-US"/>
        </w:rPr>
        <w:t>Solutions to thirty-eight questions</w:t>
      </w:r>
      <w:r w:rsidRPr="0095454E">
        <w:rPr>
          <w:color w:val="808080" w:themeColor="background1" w:themeShade="80"/>
          <w:lang w:val="en-US"/>
        </w:rPr>
        <w:t xml:space="preserve">. Tr. by B. M. Kienzle et al. Intr. and notes by B. M. Kienzle and J. C. Bledsoe. Cistercian Studies, 253. Kalamazoo, Cistercian Publications, 2014. </w:t>
      </w:r>
      <w:r>
        <w:rPr>
          <w:color w:val="808080" w:themeColor="background1" w:themeShade="80"/>
          <w:lang w:val="en-US"/>
        </w:rPr>
        <w:t>136 p.*</w:t>
      </w:r>
    </w:p>
    <w:p w:rsidR="00A93658" w:rsidRPr="00A93658" w:rsidRDefault="00A93658" w:rsidP="00CC33D5">
      <w:pPr>
        <w:pStyle w:val="PargrafoparaBibl"/>
        <w:widowControl/>
        <w:rPr>
          <w:color w:val="808080" w:themeColor="background1" w:themeShade="80"/>
        </w:rPr>
      </w:pPr>
      <w:bookmarkStart w:id="109" w:name="_Hlk482539917"/>
      <w:r w:rsidRPr="00A93658">
        <w:rPr>
          <w:color w:val="808080" w:themeColor="background1" w:themeShade="80"/>
          <w:lang w:val="en-US"/>
        </w:rPr>
        <w:t xml:space="preserve">ILDEGARDA DI BINGEN, </w:t>
      </w:r>
      <w:bookmarkEnd w:id="109"/>
      <w:r w:rsidRPr="00A93658">
        <w:rPr>
          <w:i/>
          <w:color w:val="808080" w:themeColor="background1" w:themeShade="80"/>
          <w:lang w:val="en-US"/>
        </w:rPr>
        <w:t>Libro delle creature. Differenze sottili delle nature diverse</w:t>
      </w:r>
      <w:r w:rsidRPr="00A93658">
        <w:rPr>
          <w:color w:val="808080" w:themeColor="background1" w:themeShade="80"/>
          <w:lang w:val="en-US"/>
        </w:rPr>
        <w:t xml:space="preserve">. </w:t>
      </w:r>
      <w:r w:rsidRPr="00A93658">
        <w:rPr>
          <w:color w:val="808080" w:themeColor="background1" w:themeShade="80"/>
        </w:rPr>
        <w:t xml:space="preserve">A cura di A. Campanini. Biblioteca medievale. Roma, Carocci, </w:t>
      </w:r>
      <w:r>
        <w:rPr>
          <w:color w:val="808080" w:themeColor="background1" w:themeShade="80"/>
        </w:rPr>
        <w:t>2011. 421 p.*</w:t>
      </w:r>
    </w:p>
    <w:p w:rsidR="00FB710A" w:rsidRPr="00BF06D2" w:rsidRDefault="00FB710A" w:rsidP="00CC33D5">
      <w:pPr>
        <w:pStyle w:val="PargrafoparaBibl"/>
        <w:widowControl/>
        <w:rPr>
          <w:color w:val="808080"/>
        </w:rPr>
      </w:pPr>
      <w:r w:rsidRPr="00F61AE9">
        <w:rPr>
          <w:color w:val="808080"/>
          <w:lang w:val="en-US"/>
        </w:rPr>
        <w:t xml:space="preserve">HILDEGARD OF BINGEN, </w:t>
      </w:r>
      <w:r w:rsidRPr="00F61AE9">
        <w:rPr>
          <w:i/>
          <w:color w:val="808080"/>
          <w:lang w:val="en-US"/>
        </w:rPr>
        <w:t>Two hagiographies: “Vita sancti Rupperti confessoris” and “Vita sancti Dysibodi episcopi”</w:t>
      </w:r>
      <w:r w:rsidRPr="00F61AE9">
        <w:rPr>
          <w:color w:val="808080"/>
          <w:lang w:val="en-US"/>
        </w:rPr>
        <w:t xml:space="preserve">. Ed. and tr. H. Feiss and C. P. Evans. Dallas Medieval </w:t>
      </w:r>
      <w:r w:rsidR="00A93658" w:rsidRPr="00F61AE9">
        <w:rPr>
          <w:color w:val="808080"/>
          <w:lang w:val="en-US"/>
        </w:rPr>
        <w:t>texts and translations</w:t>
      </w:r>
      <w:r w:rsidRPr="00F61AE9">
        <w:rPr>
          <w:color w:val="808080"/>
          <w:lang w:val="en-US"/>
        </w:rPr>
        <w:t xml:space="preserve">, 10. </w:t>
      </w:r>
      <w:r w:rsidR="00335654" w:rsidRPr="00BF06D2">
        <w:rPr>
          <w:color w:val="808080"/>
        </w:rPr>
        <w:t>Leuven, Peeters, 2010. X+163 p.*</w:t>
      </w:r>
    </w:p>
    <w:p w:rsidR="0093579A" w:rsidRPr="00C04E94" w:rsidRDefault="0093579A" w:rsidP="0093579A">
      <w:pPr>
        <w:pStyle w:val="PargrafoparaBibl"/>
        <w:widowControl/>
        <w:rPr>
          <w:noProof/>
          <w:color w:val="808080"/>
          <w:lang w:val="es-ES_tradnl"/>
        </w:rPr>
      </w:pPr>
      <w:r w:rsidRPr="00C04E94">
        <w:rPr>
          <w:noProof/>
          <w:color w:val="808080"/>
          <w:lang w:val="es-ES_tradnl"/>
        </w:rPr>
        <w:t xml:space="preserve">HILDEGARDA DE BINGEN, </w:t>
      </w:r>
      <w:r w:rsidRPr="00C04E94">
        <w:rPr>
          <w:i/>
          <w:noProof/>
          <w:color w:val="808080"/>
          <w:lang w:val="es-ES_tradnl"/>
        </w:rPr>
        <w:t>Libro de los merecimientos de la vida (Liber vitae meritorum)</w:t>
      </w:r>
      <w:r w:rsidRPr="00C04E94">
        <w:rPr>
          <w:noProof/>
          <w:color w:val="808080"/>
          <w:lang w:val="es-ES_tradnl"/>
        </w:rPr>
        <w:t>. Intr., tr. y notas de A. Fraboschi. Buenos Aires: Miño y Dávila, 2011. 448 p.</w:t>
      </w:r>
    </w:p>
    <w:p w:rsidR="00FB710A" w:rsidRPr="00BF06D2" w:rsidRDefault="00FB710A" w:rsidP="00CC33D5">
      <w:pPr>
        <w:pStyle w:val="PargrafoparaBibl"/>
        <w:widowControl/>
      </w:pPr>
      <w:r w:rsidRPr="00BF06D2">
        <w:t xml:space="preserve">HILDEGARD VON BINGEN, </w:t>
      </w:r>
      <w:r w:rsidRPr="00BF06D2">
        <w:rPr>
          <w:i/>
        </w:rPr>
        <w:t>Flor brilhante</w:t>
      </w:r>
      <w:r w:rsidRPr="00BF06D2">
        <w:t xml:space="preserve">. Intr. e tr. </w:t>
      </w:r>
      <w:r w:rsidRPr="00F61AE9">
        <w:t xml:space="preserve">J. F. Carvalho e J. T. Mendonça. </w:t>
      </w:r>
      <w:r w:rsidRPr="00BF06D2">
        <w:t>Lisboa, Assirio &amp; Alvim, 2004. 207 p. [UNICAMP]</w:t>
      </w:r>
    </w:p>
    <w:p w:rsidR="00FB710A" w:rsidRPr="00F61AE9" w:rsidRDefault="00FB710A" w:rsidP="00CC33D5">
      <w:pPr>
        <w:pStyle w:val="PargrafoparaBibl"/>
        <w:widowControl/>
        <w:rPr>
          <w:lang w:val="en-US"/>
        </w:rPr>
      </w:pPr>
      <w:r w:rsidRPr="00F61AE9">
        <w:rPr>
          <w:lang w:val="es-ES_tradnl"/>
        </w:rPr>
        <w:t xml:space="preserve">MICHEL, A., </w:t>
      </w:r>
      <w:r w:rsidRPr="00F61AE9">
        <w:rPr>
          <w:i/>
          <w:lang w:val="es-ES_tradnl"/>
        </w:rPr>
        <w:t>Théologiens et mystiques au Moyen Âge. La poétique de Di</w:t>
      </w:r>
      <w:r w:rsidRPr="00F61AE9">
        <w:rPr>
          <w:i/>
        </w:rPr>
        <w:t>eu, V</w:t>
      </w:r>
      <w:r w:rsidRPr="00F61AE9">
        <w:rPr>
          <w:i/>
          <w:szCs w:val="24"/>
          <w:vertAlign w:val="superscript"/>
        </w:rPr>
        <w:t>e</w:t>
      </w:r>
      <w:r w:rsidRPr="00F61AE9">
        <w:rPr>
          <w:i/>
        </w:rPr>
        <w:t>-XV</w:t>
      </w:r>
      <w:r w:rsidRPr="00F61AE9">
        <w:rPr>
          <w:i/>
          <w:szCs w:val="24"/>
          <w:vertAlign w:val="superscript"/>
        </w:rPr>
        <w:t>e</w:t>
      </w:r>
      <w:r w:rsidRPr="00F61AE9">
        <w:rPr>
          <w:i/>
        </w:rPr>
        <w:t xml:space="preserve"> siècles</w:t>
      </w:r>
      <w:r w:rsidRPr="00F61AE9">
        <w:t xml:space="preserve">. </w:t>
      </w:r>
      <w:r w:rsidRPr="00F61AE9">
        <w:rPr>
          <w:lang w:val="en-US"/>
        </w:rPr>
        <w:t>Choix présenté et traduit du latin par A. Michal. Paris, Gallimard, 1998. 766 p. [UNICAMP] [USP]</w:t>
      </w:r>
    </w:p>
    <w:p w:rsidR="00FB710A" w:rsidRPr="00F61AE9" w:rsidRDefault="00FB710A" w:rsidP="00CC33D5">
      <w:pPr>
        <w:pStyle w:val="PargrafoparaBibl"/>
        <w:widowControl/>
        <w:rPr>
          <w:iCs/>
          <w:lang w:val="es-ES_tradnl"/>
        </w:rPr>
      </w:pPr>
      <w:r w:rsidRPr="00F61AE9">
        <w:rPr>
          <w:iCs/>
          <w:lang w:val="en-US"/>
        </w:rPr>
        <w:t>von ROHR</w:t>
      </w:r>
      <w:r w:rsidRPr="00F61AE9">
        <w:rPr>
          <w:lang w:val="en-US"/>
        </w:rPr>
        <w:t>, W</w:t>
      </w:r>
      <w:r w:rsidRPr="00F61AE9">
        <w:rPr>
          <w:iCs/>
          <w:lang w:val="en-US"/>
        </w:rPr>
        <w:t>., und von WELTZIEN, D.,</w:t>
      </w:r>
      <w:r w:rsidRPr="00F61AE9">
        <w:rPr>
          <w:lang w:val="en-US"/>
        </w:rPr>
        <w:t xml:space="preserve"> Hrsg., </w:t>
      </w:r>
      <w:r w:rsidRPr="00F61AE9">
        <w:rPr>
          <w:i/>
          <w:lang w:val="en-US"/>
        </w:rPr>
        <w:t xml:space="preserve">Das </w:t>
      </w:r>
      <w:r w:rsidRPr="00F61AE9">
        <w:rPr>
          <w:i/>
          <w:iCs/>
          <w:lang w:val="en-US"/>
        </w:rPr>
        <w:t>große Buch der Mystiker</w:t>
      </w:r>
      <w:r w:rsidRPr="00F61AE9">
        <w:rPr>
          <w:i/>
          <w:lang w:val="en-US"/>
        </w:rPr>
        <w:t xml:space="preserve">. </w:t>
      </w:r>
      <w:r w:rsidRPr="00F61AE9">
        <w:rPr>
          <w:i/>
          <w:iCs/>
          <w:lang w:val="en-US"/>
        </w:rPr>
        <w:t>Hildegard von Bingen</w:t>
      </w:r>
      <w:r w:rsidRPr="00F61AE9">
        <w:rPr>
          <w:i/>
          <w:lang w:val="en-US"/>
        </w:rPr>
        <w:t>, Meister Eckhart, Angelus Silesius, Bernhard von Clairvaux, Ignatius von Loyola, Teresa von Avila u. a.</w:t>
      </w:r>
      <w:r w:rsidRPr="00F61AE9">
        <w:rPr>
          <w:lang w:val="en-US"/>
        </w:rPr>
        <w:t xml:space="preserve">. </w:t>
      </w:r>
      <w:r w:rsidRPr="00F61AE9">
        <w:rPr>
          <w:lang w:val="es-ES_tradnl"/>
        </w:rPr>
        <w:t>München, Goldmann, [1993] 2005</w:t>
      </w:r>
      <w:r w:rsidRPr="00F61AE9">
        <w:rPr>
          <w:vertAlign w:val="superscript"/>
          <w:lang w:val="es-ES_tradnl"/>
        </w:rPr>
        <w:t>2</w:t>
      </w:r>
      <w:r w:rsidRPr="00F61AE9">
        <w:rPr>
          <w:lang w:val="es-ES_tradnl"/>
        </w:rPr>
        <w:t xml:space="preserve">. </w:t>
      </w:r>
      <w:r w:rsidRPr="00F61AE9">
        <w:rPr>
          <w:iCs/>
          <w:lang w:val="es-ES_tradnl"/>
        </w:rPr>
        <w:t>476 S. [UFSCar] [USP]</w:t>
      </w:r>
    </w:p>
    <w:p w:rsidR="00FB710A" w:rsidRPr="00207D3E" w:rsidRDefault="00FB710A" w:rsidP="00CC33D5">
      <w:pPr>
        <w:pStyle w:val="Ttulo5"/>
        <w:keepNext/>
        <w:spacing w:before="0"/>
        <w:rPr>
          <w:color w:val="FF0000"/>
          <w:lang w:val="es-ES_tradnl"/>
        </w:rPr>
      </w:pPr>
      <w:r w:rsidRPr="00F61AE9">
        <w:rPr>
          <w:color w:val="FF0000"/>
          <w:lang w:val="es-ES_tradnl"/>
        </w:rPr>
        <w:lastRenderedPageBreak/>
        <w:t>Sobre Hildegarda</w:t>
      </w:r>
    </w:p>
    <w:p w:rsidR="00FB710A" w:rsidRPr="00F61AE9" w:rsidRDefault="00FB710A" w:rsidP="0093579A">
      <w:pPr>
        <w:pStyle w:val="PargrafoparaBibl"/>
        <w:keepNext/>
        <w:widowControl/>
        <w:rPr>
          <w:lang w:val="en-US"/>
        </w:rPr>
      </w:pPr>
      <w:r w:rsidRPr="00F61AE9">
        <w:rPr>
          <w:lang w:val="en-US"/>
        </w:rPr>
        <w:t xml:space="preserve">GODEFRIBUS, </w:t>
      </w:r>
      <w:r w:rsidRPr="00F61AE9">
        <w:rPr>
          <w:i/>
          <w:iCs/>
          <w:lang w:val="en-US"/>
        </w:rPr>
        <w:t>Vita sanctae Hildegardis. Canonizatio Sanctae Hildegardis. Leben der hl. Hildegard von Bingen. Kanonization der hl. Hildegard</w:t>
      </w:r>
      <w:r w:rsidRPr="00F61AE9">
        <w:rPr>
          <w:lang w:val="en-US"/>
        </w:rPr>
        <w:t xml:space="preserve">. Übersetzt v. M. Klaes-Hachmöller. Fontes Christiani, 29. </w:t>
      </w:r>
      <w:r w:rsidRPr="00F61AE9">
        <w:rPr>
          <w:noProof/>
          <w:lang w:val="en-US"/>
        </w:rPr>
        <w:t>Freiburg</w:t>
      </w:r>
      <w:r w:rsidRPr="00F61AE9">
        <w:rPr>
          <w:lang w:val="en-US"/>
        </w:rPr>
        <w:t>, Herder, 1998. 306 S. [USP]</w:t>
      </w:r>
    </w:p>
    <w:p w:rsidR="00FB710A" w:rsidRPr="00F61AE9" w:rsidRDefault="00FB710A" w:rsidP="00CC33D5">
      <w:pPr>
        <w:pStyle w:val="PargrafoparaBibl"/>
        <w:widowControl/>
        <w:rPr>
          <w:i/>
          <w:iCs/>
          <w:noProof/>
          <w:szCs w:val="15"/>
          <w:lang w:val="en-US"/>
        </w:rPr>
      </w:pPr>
      <w:r w:rsidRPr="00F61AE9">
        <w:rPr>
          <w:lang w:val="en-US"/>
        </w:rPr>
        <w:t>GUIBERTUS GEMBLACENSIS, et al.,</w:t>
      </w:r>
      <w:r w:rsidRPr="00F61AE9">
        <w:rPr>
          <w:i/>
          <w:iCs/>
          <w:noProof/>
          <w:szCs w:val="15"/>
          <w:lang w:val="en-US"/>
        </w:rPr>
        <w:t xml:space="preserve"> </w:t>
      </w:r>
      <w:r w:rsidRPr="00F61AE9">
        <w:rPr>
          <w:i/>
          <w:noProof/>
          <w:szCs w:val="24"/>
          <w:lang w:val="en-US"/>
        </w:rPr>
        <w:t>Scripta quae supersunt</w:t>
      </w:r>
      <w:r w:rsidRPr="00F61AE9">
        <w:rPr>
          <w:noProof/>
          <w:szCs w:val="24"/>
          <w:lang w:val="en-US"/>
        </w:rPr>
        <w:t>.</w:t>
      </w:r>
      <w:r w:rsidRPr="00F61AE9">
        <w:rPr>
          <w:b/>
          <w:bCs/>
          <w:color w:val="000000"/>
          <w:sz w:val="17"/>
          <w:szCs w:val="17"/>
          <w:bdr w:val="none" w:sz="0" w:space="0" w:color="auto" w:frame="1"/>
          <w:lang w:val="en-US"/>
        </w:rPr>
        <w:t xml:space="preserve"> </w:t>
      </w:r>
      <w:r w:rsidRPr="00F61AE9">
        <w:rPr>
          <w:lang w:val="en-US"/>
        </w:rPr>
        <w:t xml:space="preserve">PL, 211. </w:t>
      </w:r>
      <w:r w:rsidRPr="00F61AE9">
        <w:rPr>
          <w:noProof/>
          <w:lang w:val="en-US"/>
        </w:rPr>
        <w:t>Turnhout, Brepols,</w:t>
      </w:r>
      <w:r w:rsidRPr="00F61AE9">
        <w:rPr>
          <w:lang w:val="en-US"/>
        </w:rPr>
        <w:t xml:space="preserve"> [1855] 1981. 1996 657 p.</w:t>
      </w:r>
      <w:r w:rsidRPr="00F61AE9">
        <w:rPr>
          <w:noProof/>
          <w:lang w:val="en-US"/>
        </w:rPr>
        <w:t xml:space="preserve"> </w:t>
      </w:r>
      <w:r w:rsidR="00626735">
        <w:rPr>
          <w:noProof/>
          <w:lang w:val="en-US"/>
        </w:rPr>
        <w:t xml:space="preserve">[PUC] [UNICAMP] </w:t>
      </w:r>
      <w:r w:rsidRPr="00F61AE9">
        <w:rPr>
          <w:noProof/>
          <w:lang w:val="en-US"/>
        </w:rPr>
        <w:t>[USP]</w:t>
      </w:r>
    </w:p>
    <w:p w:rsidR="00FB710A" w:rsidRPr="00F61AE9" w:rsidRDefault="00FB710A" w:rsidP="00CC33D5">
      <w:pPr>
        <w:pStyle w:val="PargrafoparaBibl"/>
        <w:widowControl/>
        <w:rPr>
          <w:noProof/>
          <w:szCs w:val="15"/>
        </w:rPr>
      </w:pPr>
      <w:r w:rsidRPr="00F61AE9">
        <w:rPr>
          <w:iCs/>
          <w:noProof/>
          <w:szCs w:val="15"/>
          <w:lang w:val="en-US"/>
        </w:rPr>
        <w:t>[</w:t>
      </w:r>
      <w:r w:rsidRPr="00F61AE9">
        <w:rPr>
          <w:lang w:val="en-US"/>
        </w:rPr>
        <w:t>GUIBERTUS GEMBLACENSIS],</w:t>
      </w:r>
      <w:r w:rsidRPr="00F61AE9">
        <w:rPr>
          <w:i/>
          <w:iCs/>
          <w:noProof/>
          <w:szCs w:val="15"/>
          <w:lang w:val="en-US"/>
        </w:rPr>
        <w:t xml:space="preserve"> Vita sanctae Hildegardis</w:t>
      </w:r>
      <w:r w:rsidRPr="00F61AE9">
        <w:rPr>
          <w:noProof/>
          <w:szCs w:val="15"/>
          <w:lang w:val="en-US"/>
        </w:rPr>
        <w:t xml:space="preserve">. Cura et studio M. Klaes. CCCM, 126. Turnholt, Brepols, 1993. </w:t>
      </w:r>
      <w:r w:rsidRPr="00F61AE9">
        <w:rPr>
          <w:noProof/>
          <w:szCs w:val="15"/>
        </w:rPr>
        <w:t>CCXXIV+124 p. [USP]</w:t>
      </w:r>
    </w:p>
    <w:p w:rsidR="00FB710A" w:rsidRPr="00F61AE9" w:rsidRDefault="00FB710A" w:rsidP="00CC33D5">
      <w:pPr>
        <w:pStyle w:val="PargrafoparaBibl"/>
        <w:widowControl/>
      </w:pPr>
      <w:r w:rsidRPr="00F61AE9">
        <w:t xml:space="preserve">JOANNES BAPTISTA, </w:t>
      </w:r>
      <w:r w:rsidRPr="00F61AE9">
        <w:rPr>
          <w:i/>
        </w:rPr>
        <w:t>Analecta sanctae Hildegardis Opera spicilegio solesmensi parata</w:t>
      </w:r>
      <w:r w:rsidRPr="00F61AE9">
        <w:t>. [1882]. Whitefish,</w:t>
      </w:r>
      <w:r w:rsidRPr="00F61AE9">
        <w:rPr>
          <w:szCs w:val="24"/>
        </w:rPr>
        <w:t xml:space="preserve"> </w:t>
      </w:r>
      <w:r w:rsidR="002F59B4">
        <w:t>Kessinger, 2009. [USP] {NA}</w:t>
      </w:r>
    </w:p>
    <w:p w:rsidR="00FB710A" w:rsidRPr="003F37DA" w:rsidRDefault="00FB710A" w:rsidP="00CC33D5">
      <w:pPr>
        <w:pStyle w:val="PargrafoparaBibl"/>
        <w:widowControl/>
      </w:pPr>
      <w:r w:rsidRPr="00F61AE9">
        <w:rPr>
          <w:i/>
          <w:iCs/>
          <w:lang w:val="es-ES_tradnl"/>
        </w:rPr>
        <w:t>La vie de sainte Hildegarde de Bingen et les Actes de l’enquête en vue de sa canonisation</w:t>
      </w:r>
      <w:r w:rsidRPr="00F61AE9">
        <w:rPr>
          <w:lang w:val="es-ES_tradnl"/>
        </w:rPr>
        <w:t>. Intr., tr. et commentaire Ch. Munier. Sagesses chrétiennes. Paris, Cerf, 2000. 224 p. [USP</w:t>
      </w:r>
      <w:r w:rsidRPr="003F37DA">
        <w:t>]</w:t>
      </w:r>
    </w:p>
    <w:p w:rsidR="00FB710A" w:rsidRDefault="00FB710A" w:rsidP="00CC33D5">
      <w:pPr>
        <w:pStyle w:val="PargrafoparaBibl"/>
        <w:widowControl/>
        <w:rPr>
          <w:lang w:val="en-US"/>
        </w:rPr>
      </w:pPr>
      <w:r w:rsidRPr="00F61AE9">
        <w:rPr>
          <w:i/>
          <w:lang w:val="es-ES_tradnl"/>
        </w:rPr>
        <w:t>La obra de Gebenón de Eberbach</w:t>
      </w:r>
      <w:r w:rsidRPr="00F61AE9">
        <w:rPr>
          <w:lang w:val="es-ES_tradnl"/>
        </w:rPr>
        <w:t xml:space="preserve">. </w:t>
      </w:r>
      <w:r w:rsidRPr="00F61AE9">
        <w:t xml:space="preserve">Ed. critica de J. C. Santos Paz. </w:t>
      </w:r>
      <w:r w:rsidRPr="00E91334">
        <w:rPr>
          <w:lang w:val="en-US"/>
        </w:rPr>
        <w:t>Millennio medievale, 46. Firenze, SISMEL / Galluzz</w:t>
      </w:r>
      <w:r w:rsidR="002F59B4">
        <w:rPr>
          <w:lang w:val="en-US"/>
        </w:rPr>
        <w:t>o</w:t>
      </w:r>
      <w:r w:rsidR="00A4383D">
        <w:rPr>
          <w:lang w:val="en-US"/>
        </w:rPr>
        <w:t>, 2004. CCCXL+142 p. [USP]</w:t>
      </w:r>
    </w:p>
    <w:p w:rsidR="003A70D0" w:rsidRPr="00445020" w:rsidRDefault="003A70D0" w:rsidP="00CC33D5">
      <w:pPr>
        <w:pStyle w:val="PargrafoparaBibl"/>
        <w:widowControl/>
        <w:rPr>
          <w:lang w:val="en-US"/>
        </w:rPr>
      </w:pPr>
      <w:r w:rsidRPr="000752B5">
        <w:rPr>
          <w:lang w:val="en-US"/>
        </w:rPr>
        <w:t>MARGARET</w:t>
      </w:r>
      <w:r w:rsidRPr="00387717">
        <w:rPr>
          <w:lang w:val="en-US"/>
        </w:rPr>
        <w:t xml:space="preserve"> EBNER</w:t>
      </w:r>
      <w:r>
        <w:rPr>
          <w:lang w:val="en-US"/>
        </w:rPr>
        <w:t xml:space="preserve"> [ca. 1291-1351]</w:t>
      </w:r>
      <w:r w:rsidRPr="00445020">
        <w:rPr>
          <w:lang w:val="en-US"/>
        </w:rPr>
        <w:t xml:space="preserve">, </w:t>
      </w:r>
      <w:r w:rsidRPr="000752B5">
        <w:rPr>
          <w:i/>
          <w:lang w:val="en-US"/>
        </w:rPr>
        <w:t>Major works</w:t>
      </w:r>
      <w:r w:rsidRPr="00445020">
        <w:rPr>
          <w:lang w:val="en-US"/>
        </w:rPr>
        <w:t xml:space="preserve">. </w:t>
      </w:r>
      <w:r>
        <w:rPr>
          <w:lang w:val="en-US"/>
        </w:rPr>
        <w:t xml:space="preserve">Tr. </w:t>
      </w:r>
      <w:r w:rsidRPr="000752B5">
        <w:rPr>
          <w:lang w:val="en-US"/>
        </w:rPr>
        <w:t>and ed. by L. P. Hindsley. Intr. by M. Schmidt and L. P. Hindsley. Pref. by R. Woods</w:t>
      </w:r>
      <w:r w:rsidRPr="006C7CC6">
        <w:rPr>
          <w:lang w:val="en-US"/>
        </w:rPr>
        <w:t xml:space="preserve"> </w:t>
      </w:r>
      <w:r w:rsidRPr="00445020">
        <w:rPr>
          <w:lang w:val="en-US"/>
        </w:rPr>
        <w:t xml:space="preserve">The </w:t>
      </w:r>
      <w:r>
        <w:rPr>
          <w:lang w:val="en-US"/>
        </w:rPr>
        <w:t>classics of Western spirituality</w:t>
      </w:r>
      <w:r w:rsidRPr="00445020">
        <w:rPr>
          <w:lang w:val="en-US"/>
        </w:rPr>
        <w:t xml:space="preserve">. New York, </w:t>
      </w:r>
      <w:r>
        <w:rPr>
          <w:lang w:val="en-US"/>
        </w:rPr>
        <w:t>Paulist</w:t>
      </w:r>
      <w:r w:rsidRPr="00445020">
        <w:rPr>
          <w:lang w:val="en-US"/>
        </w:rPr>
        <w:t>, 19</w:t>
      </w:r>
      <w:r>
        <w:rPr>
          <w:lang w:val="en-US"/>
        </w:rPr>
        <w:t>93</w:t>
      </w:r>
      <w:r w:rsidRPr="00445020">
        <w:rPr>
          <w:lang w:val="en-US"/>
        </w:rPr>
        <w:t xml:space="preserve">. </w:t>
      </w:r>
      <w:r>
        <w:rPr>
          <w:lang w:val="en-US"/>
        </w:rPr>
        <w:t>VIII+209 p. [USP]</w:t>
      </w:r>
    </w:p>
    <w:p w:rsidR="00FB710A" w:rsidRPr="00003BBE" w:rsidRDefault="00FB710A" w:rsidP="00CC33D5">
      <w:pPr>
        <w:pStyle w:val="PargrafoparaBibl"/>
        <w:widowControl/>
        <w:rPr>
          <w:lang w:val="en-US"/>
        </w:rPr>
      </w:pPr>
      <w:r w:rsidRPr="00003BBE">
        <w:rPr>
          <w:lang w:val="en-US"/>
        </w:rPr>
        <w:t xml:space="preserve">MECHTHILD OF MAGDEBURG, </w:t>
      </w:r>
      <w:r w:rsidRPr="00003BBE">
        <w:rPr>
          <w:i/>
          <w:lang w:val="en-US"/>
        </w:rPr>
        <w:t>The flowing light of the Godhead</w:t>
      </w:r>
      <w:r w:rsidRPr="00003BBE">
        <w:rPr>
          <w:lang w:val="en-US"/>
        </w:rPr>
        <w:t>. Intr. and tr. by F. J. Tobin. The Classics of Western Spirituality. New York, Paulist Press, 1998. XL+373 p. [USP]</w:t>
      </w:r>
    </w:p>
    <w:p w:rsidR="00122BC8" w:rsidRDefault="00122BC8" w:rsidP="00CC33D5">
      <w:pPr>
        <w:pStyle w:val="PargrafoparaBibl"/>
        <w:widowControl/>
        <w:rPr>
          <w:lang w:val="en-US"/>
        </w:rPr>
      </w:pPr>
      <w:bookmarkStart w:id="110" w:name="_Hlk482624770"/>
      <w:r w:rsidRPr="00F61AE9">
        <w:rPr>
          <w:lang w:val="en-US"/>
        </w:rPr>
        <w:t xml:space="preserve">MECHTHILD VON MAGDEBURG, </w:t>
      </w:r>
      <w:r w:rsidRPr="00F61AE9">
        <w:rPr>
          <w:i/>
          <w:iCs/>
          <w:lang w:val="en-US"/>
        </w:rPr>
        <w:t>Das fließende Licht der Gottheit</w:t>
      </w:r>
      <w:r w:rsidRPr="00F61AE9">
        <w:rPr>
          <w:lang w:val="en-US"/>
        </w:rPr>
        <w:t xml:space="preserve">. </w:t>
      </w:r>
      <w:r>
        <w:rPr>
          <w:lang w:val="en-US"/>
        </w:rPr>
        <w:t>Hrsg</w:t>
      </w:r>
      <w:r w:rsidRPr="00F61AE9">
        <w:rPr>
          <w:lang w:val="en-US"/>
        </w:rPr>
        <w:t xml:space="preserve">. und übersz. von </w:t>
      </w:r>
      <w:r>
        <w:rPr>
          <w:lang w:val="en-US"/>
        </w:rPr>
        <w:t>M</w:t>
      </w:r>
      <w:r w:rsidRPr="00F61AE9">
        <w:rPr>
          <w:lang w:val="en-US"/>
        </w:rPr>
        <w:t xml:space="preserve">. </w:t>
      </w:r>
      <w:r w:rsidRPr="00D64D2E">
        <w:rPr>
          <w:lang w:val="en-US"/>
        </w:rPr>
        <w:t>Schmidt</w:t>
      </w:r>
      <w:r w:rsidRPr="00F61AE9">
        <w:rPr>
          <w:lang w:val="en-US"/>
        </w:rPr>
        <w:t xml:space="preserve">. </w:t>
      </w:r>
      <w:r w:rsidRPr="00D64D2E">
        <w:rPr>
          <w:lang w:val="en-US"/>
        </w:rPr>
        <w:t>Mystik in Geschichte und Gegenwart</w:t>
      </w:r>
      <w:r w:rsidRPr="00F61AE9">
        <w:rPr>
          <w:lang w:val="en-US"/>
        </w:rPr>
        <w:t>, 1</w:t>
      </w:r>
      <w:r>
        <w:rPr>
          <w:lang w:val="en-US"/>
        </w:rPr>
        <w:t>1</w:t>
      </w:r>
      <w:r w:rsidRPr="00F61AE9">
        <w:rPr>
          <w:lang w:val="en-US"/>
        </w:rPr>
        <w:t xml:space="preserve">. </w:t>
      </w:r>
      <w:r w:rsidRPr="00D64D2E">
        <w:rPr>
          <w:rStyle w:val="field-content"/>
          <w:lang w:val="en-US"/>
        </w:rPr>
        <w:t>Tubingen</w:t>
      </w:r>
      <w:r w:rsidRPr="00F61AE9">
        <w:rPr>
          <w:lang w:val="en-US"/>
        </w:rPr>
        <w:t xml:space="preserve">, </w:t>
      </w:r>
      <w:r w:rsidRPr="00D64D2E">
        <w:rPr>
          <w:lang w:val="en-US"/>
        </w:rPr>
        <w:t>Frommann-Holzboog, 1995</w:t>
      </w:r>
      <w:r>
        <w:rPr>
          <w:lang w:val="en-US"/>
        </w:rPr>
        <w:t>. 460 S. [UFSCar] {NA} [USP] {NA}</w:t>
      </w:r>
    </w:p>
    <w:bookmarkEnd w:id="110"/>
    <w:p w:rsidR="00FB710A" w:rsidRPr="00207D3E" w:rsidRDefault="00AA4FB5" w:rsidP="00CC33D5">
      <w:pPr>
        <w:pStyle w:val="Ttulo5"/>
        <w:keepNext/>
        <w:spacing w:before="0"/>
        <w:rPr>
          <w:color w:val="FF0000"/>
          <w:lang w:val="en-US"/>
        </w:rPr>
      </w:pPr>
      <w:r>
        <w:rPr>
          <w:color w:val="FF0000"/>
          <w:lang w:val="en-US"/>
        </w:rPr>
        <w:t>Comentadores</w:t>
      </w:r>
    </w:p>
    <w:p w:rsidR="00FB710A" w:rsidRPr="00637457" w:rsidRDefault="00FB710A" w:rsidP="00377D7B">
      <w:pPr>
        <w:pStyle w:val="PargrafoparaBibl"/>
        <w:widowControl/>
        <w:rPr>
          <w:szCs w:val="24"/>
          <w:lang w:val="en-US"/>
        </w:rPr>
      </w:pPr>
      <w:r w:rsidRPr="00F61AE9">
        <w:rPr>
          <w:lang w:val="en-US"/>
        </w:rPr>
        <w:t xml:space="preserve">ALTENBURG, T., Hrsg., </w:t>
      </w:r>
      <w:r w:rsidRPr="00F61AE9">
        <w:rPr>
          <w:i/>
          <w:lang w:val="en-US"/>
        </w:rPr>
        <w:t>Soziale Ordnungsvorstellungen bei Hildegard von Bingen</w:t>
      </w:r>
      <w:r w:rsidRPr="00F61AE9">
        <w:rPr>
          <w:lang w:val="en-US"/>
        </w:rPr>
        <w:t xml:space="preserve">. </w:t>
      </w:r>
      <w:r w:rsidRPr="00F61AE9">
        <w:rPr>
          <w:lang w:val="es-ES_tradnl"/>
        </w:rPr>
        <w:t xml:space="preserve">Monographien zur Geschichte des Mittelalters, 54. Stuttgart, Hiersemann, 2007. </w:t>
      </w:r>
      <w:r w:rsidRPr="00F61AE9">
        <w:rPr>
          <w:lang w:val="en-US"/>
        </w:rPr>
        <w:t xml:space="preserve">XII+418 S. </w:t>
      </w:r>
      <w:r w:rsidRPr="00F61AE9">
        <w:rPr>
          <w:lang w:val="es-ES_tradnl"/>
        </w:rPr>
        <w:t>[</w:t>
      </w:r>
      <w:r w:rsidRPr="00637457">
        <w:rPr>
          <w:szCs w:val="24"/>
          <w:lang w:val="en-US"/>
        </w:rPr>
        <w:t>USP]</w:t>
      </w:r>
    </w:p>
    <w:p w:rsidR="00FB710A" w:rsidRPr="00F61AE9" w:rsidRDefault="00FB710A" w:rsidP="00CC33D5">
      <w:pPr>
        <w:pStyle w:val="PargrafoparaBibl"/>
        <w:widowControl/>
        <w:rPr>
          <w:szCs w:val="24"/>
          <w:lang w:val="en-US"/>
        </w:rPr>
      </w:pPr>
      <w:r w:rsidRPr="00F61AE9">
        <w:rPr>
          <w:szCs w:val="24"/>
        </w:rPr>
        <w:t xml:space="preserve">BAUCHWITZ, O. F., e BEZERRA, C. C., eds., </w:t>
      </w:r>
      <w:r w:rsidRPr="00F61AE9">
        <w:rPr>
          <w:i/>
          <w:szCs w:val="24"/>
        </w:rPr>
        <w:t>Imagem e silêncio: atas do I Simpósio Ibero-Americano de Estudos Neoplatônicos</w:t>
      </w:r>
      <w:r w:rsidRPr="00F61AE9">
        <w:rPr>
          <w:szCs w:val="24"/>
        </w:rPr>
        <w:t xml:space="preserve">. </w:t>
      </w:r>
      <w:r w:rsidRPr="00F61AE9">
        <w:rPr>
          <w:szCs w:val="24"/>
          <w:lang w:val="en-US"/>
        </w:rPr>
        <w:t>Natal, Ed. da UFRN, 2009. 2 vols. [UFSCar]</w:t>
      </w:r>
      <w:r w:rsidR="009E2039" w:rsidRPr="00F66F53">
        <w:rPr>
          <w:lang w:val="en-US"/>
        </w:rPr>
        <w:t xml:space="preserve"> [USP] {NA}</w:t>
      </w:r>
    </w:p>
    <w:p w:rsidR="00D46F1C" w:rsidRDefault="00D46F1C" w:rsidP="00D46F1C">
      <w:pPr>
        <w:pStyle w:val="PargrafoparaBibl"/>
        <w:rPr>
          <w:lang w:val="fr-FR"/>
        </w:rPr>
      </w:pPr>
      <w:r w:rsidRPr="002D2AB7">
        <w:rPr>
          <w:lang w:val="fr-FR"/>
        </w:rPr>
        <w:t xml:space="preserve">BENEDICT, K. M., </w:t>
      </w:r>
      <w:r w:rsidRPr="002D2AB7">
        <w:rPr>
          <w:i/>
          <w:lang w:val="fr-FR"/>
        </w:rPr>
        <w:t>Empowering collaborations: writing partnerships between religious women and scribes in the Middle Ages</w:t>
      </w:r>
      <w:r w:rsidRPr="002D2AB7">
        <w:rPr>
          <w:lang w:val="fr-FR"/>
        </w:rPr>
        <w:t>. Studies in medieval history and culture, 27. New York, Routledge, 2004. XXII+134 p.</w:t>
      </w:r>
      <w:r>
        <w:rPr>
          <w:lang w:val="en-US"/>
        </w:rPr>
        <w:t xml:space="preserve"> [USP]</w:t>
      </w:r>
    </w:p>
    <w:p w:rsidR="00FB710A" w:rsidRDefault="00FB710A" w:rsidP="00CC33D5">
      <w:pPr>
        <w:pStyle w:val="PargrafoparaBibl"/>
        <w:widowControl/>
        <w:rPr>
          <w:lang w:val="en-US"/>
        </w:rPr>
      </w:pPr>
      <w:r w:rsidRPr="00F61AE9">
        <w:rPr>
          <w:lang w:val="en-US"/>
        </w:rPr>
        <w:t xml:space="preserve">BERNDT, R., </w:t>
      </w:r>
      <w:r>
        <w:rPr>
          <w:lang w:val="en-US"/>
        </w:rPr>
        <w:t>Hrsg</w:t>
      </w:r>
      <w:r w:rsidRPr="00F61AE9">
        <w:rPr>
          <w:lang w:val="en-US"/>
        </w:rPr>
        <w:t xml:space="preserve">., </w:t>
      </w:r>
      <w:r w:rsidR="001E3288" w:rsidRPr="001E3288">
        <w:rPr>
          <w:i/>
          <w:lang w:val="en-US"/>
        </w:rPr>
        <w:t>Im Angesicht Gottes suche der Mensch sich selbst</w:t>
      </w:r>
      <w:r w:rsidRPr="00F61AE9">
        <w:rPr>
          <w:i/>
          <w:lang w:val="en-US"/>
        </w:rPr>
        <w:t>. Hildegard von Bingen (1098-1179)</w:t>
      </w:r>
      <w:r w:rsidRPr="00F61AE9">
        <w:rPr>
          <w:lang w:val="en-US"/>
        </w:rPr>
        <w:t xml:space="preserve">. </w:t>
      </w:r>
      <w:r w:rsidR="002F59B4" w:rsidRPr="00A91BAF">
        <w:rPr>
          <w:rStyle w:val="field-content"/>
          <w:lang w:val="en-US"/>
        </w:rPr>
        <w:t xml:space="preserve">Erudiri Sapientia, 2. </w:t>
      </w:r>
      <w:r w:rsidRPr="00F61AE9">
        <w:rPr>
          <w:lang w:val="en-US"/>
        </w:rPr>
        <w:t>Berlin, Akademie Verlag, 2001. 696 S. [UFSCar]</w:t>
      </w:r>
      <w:r w:rsidR="002F59B4" w:rsidRPr="002F59B4">
        <w:rPr>
          <w:lang w:val="en-US"/>
        </w:rPr>
        <w:t xml:space="preserve"> </w:t>
      </w:r>
      <w:r w:rsidR="002F59B4" w:rsidRPr="00F66F53">
        <w:rPr>
          <w:lang w:val="en-US"/>
        </w:rPr>
        <w:t>[USP] {NA}</w:t>
      </w:r>
    </w:p>
    <w:p w:rsidR="00BE5A69" w:rsidRPr="00E36F09" w:rsidRDefault="00BE5A69" w:rsidP="00CC33D5">
      <w:pPr>
        <w:pStyle w:val="PargrafoparaBibl"/>
        <w:widowControl/>
        <w:rPr>
          <w:color w:val="808080" w:themeColor="background1" w:themeShade="80"/>
          <w:lang w:val="es-ES_tradnl"/>
        </w:rPr>
      </w:pPr>
      <w:r w:rsidRPr="001E4E0E">
        <w:rPr>
          <w:color w:val="808080" w:themeColor="background1" w:themeShade="80"/>
          <w:lang w:val="es-ES_tradnl"/>
        </w:rPr>
        <w:lastRenderedPageBreak/>
        <w:t xml:space="preserve">BIFFI, I., e MARABELLI, C., </w:t>
      </w:r>
      <w:r w:rsidRPr="00E36F09">
        <w:rPr>
          <w:color w:val="808080" w:themeColor="background1" w:themeShade="80"/>
          <w:lang w:val="es-ES_tradnl"/>
        </w:rPr>
        <w:t>a cura di</w:t>
      </w:r>
      <w:r>
        <w:rPr>
          <w:color w:val="808080" w:themeColor="background1" w:themeShade="80"/>
          <w:lang w:val="es-ES_tradnl"/>
        </w:rPr>
        <w:t>,</w:t>
      </w:r>
      <w:r w:rsidRPr="00E36F09">
        <w:rPr>
          <w:color w:val="808080" w:themeColor="background1" w:themeShade="80"/>
          <w:lang w:val="es-ES_tradnl"/>
        </w:rPr>
        <w:t xml:space="preserve"> </w:t>
      </w:r>
      <w:r w:rsidRPr="008B17A1">
        <w:rPr>
          <w:i/>
          <w:color w:val="808080" w:themeColor="background1" w:themeShade="80"/>
          <w:lang w:val="es-ES_tradnl"/>
        </w:rPr>
        <w:t>Il mondo delle scuole monastiche. XII secolo</w:t>
      </w:r>
      <w:r w:rsidRPr="00E36F09">
        <w:rPr>
          <w:color w:val="808080" w:themeColor="background1" w:themeShade="80"/>
          <w:lang w:val="es-ES_tradnl"/>
        </w:rPr>
        <w:t>. Figure del pensiero medievale.</w:t>
      </w:r>
      <w:r w:rsidRPr="00E36F09">
        <w:rPr>
          <w:color w:val="808080" w:themeColor="background1" w:themeShade="80"/>
        </w:rPr>
        <w:t xml:space="preserve"> Storia della teologia e della filosofia dalla tarda antichità alle soglie dell’umanesimo</w:t>
      </w:r>
      <w:r w:rsidRPr="00E36F09">
        <w:rPr>
          <w:color w:val="808080" w:themeColor="background1" w:themeShade="80"/>
          <w:lang w:val="es-ES_tradnl"/>
        </w:rPr>
        <w:t>, 3. Milano, Jaca Book /</w:t>
      </w:r>
      <w:r w:rsidRPr="00BE5A69">
        <w:rPr>
          <w:color w:val="808080" w:themeColor="background1" w:themeShade="80"/>
          <w:lang w:val="en-US"/>
        </w:rPr>
        <w:t xml:space="preserve"> </w:t>
      </w:r>
      <w:r w:rsidRPr="00E36F09">
        <w:rPr>
          <w:color w:val="808080" w:themeColor="background1" w:themeShade="80"/>
          <w:lang w:val="es-ES_tradnl"/>
        </w:rPr>
        <w:t xml:space="preserve">Roma, Città Nuova, </w:t>
      </w:r>
      <w:r>
        <w:rPr>
          <w:color w:val="808080" w:themeColor="background1" w:themeShade="80"/>
          <w:lang w:val="es-ES_tradnl"/>
        </w:rPr>
        <w:t>2010. 636 p.</w:t>
      </w:r>
    </w:p>
    <w:p w:rsidR="00C040A6" w:rsidRPr="00F61AE9" w:rsidRDefault="00C040A6" w:rsidP="00CC33D5">
      <w:pPr>
        <w:pStyle w:val="PargrafoparaBibl"/>
        <w:widowControl/>
        <w:rPr>
          <w:lang w:val="en-US"/>
        </w:rPr>
      </w:pPr>
      <w:r w:rsidRPr="00F61AE9">
        <w:rPr>
          <w:bCs/>
          <w:lang w:val="en-US"/>
        </w:rPr>
        <w:t>BLAMIRES</w:t>
      </w:r>
      <w:r w:rsidRPr="00F61AE9">
        <w:rPr>
          <w:lang w:val="en-US"/>
        </w:rPr>
        <w:t xml:space="preserve">, </w:t>
      </w:r>
      <w:r w:rsidRPr="00F61AE9">
        <w:rPr>
          <w:bCs/>
          <w:lang w:val="en-US"/>
        </w:rPr>
        <w:t>A.</w:t>
      </w:r>
      <w:r w:rsidRPr="00F61AE9">
        <w:rPr>
          <w:lang w:val="en-US"/>
        </w:rPr>
        <w:t xml:space="preserve">, </w:t>
      </w:r>
      <w:r w:rsidRPr="00F61AE9">
        <w:rPr>
          <w:bCs/>
          <w:i/>
          <w:lang w:val="en-US"/>
        </w:rPr>
        <w:t>The case for women in medieval culture</w:t>
      </w:r>
      <w:r w:rsidRPr="00F61AE9">
        <w:rPr>
          <w:lang w:val="en-US"/>
        </w:rPr>
        <w:t xml:space="preserve">. Oxford, Clarendon, 1997. </w:t>
      </w:r>
      <w:r w:rsidRPr="00C040A6">
        <w:rPr>
          <w:lang w:val="en-US"/>
        </w:rPr>
        <w:t xml:space="preserve">2005. </w:t>
      </w:r>
      <w:r w:rsidRPr="00F61AE9">
        <w:rPr>
          <w:lang w:val="en-US"/>
        </w:rPr>
        <w:t xml:space="preserve">279 p. [UNICAMP] </w:t>
      </w:r>
      <w:r>
        <w:rPr>
          <w:lang w:val="en-US"/>
        </w:rPr>
        <w:t>[USP]</w:t>
      </w:r>
    </w:p>
    <w:p w:rsidR="00CD0750" w:rsidRDefault="0026067D" w:rsidP="00CC33D5">
      <w:pPr>
        <w:pStyle w:val="PargrafoparaBibl"/>
        <w:widowControl/>
        <w:rPr>
          <w:bCs/>
          <w:szCs w:val="24"/>
          <w:lang w:val="en-US"/>
        </w:rPr>
      </w:pPr>
      <w:r w:rsidRPr="0026067D">
        <w:rPr>
          <w:lang w:val="en-US"/>
        </w:rPr>
        <w:t>BREINDL</w:t>
      </w:r>
      <w:r>
        <w:rPr>
          <w:lang w:val="en-US"/>
        </w:rPr>
        <w:t>, E.,</w:t>
      </w:r>
      <w:r w:rsidRPr="0026067D">
        <w:rPr>
          <w:lang w:val="en-US"/>
        </w:rPr>
        <w:t xml:space="preserve"> </w:t>
      </w:r>
      <w:r w:rsidRPr="0026067D">
        <w:rPr>
          <w:i/>
          <w:lang w:val="en-US"/>
        </w:rPr>
        <w:t>Hildegarde de Bingen: une vie, une œ</w:t>
      </w:r>
      <w:r w:rsidRPr="0026067D">
        <w:rPr>
          <w:i/>
          <w:iCs/>
          <w:lang w:val="en-US"/>
        </w:rPr>
        <w:t>uvre</w:t>
      </w:r>
      <w:r w:rsidRPr="0026067D">
        <w:rPr>
          <w:i/>
          <w:lang w:val="en-US"/>
        </w:rPr>
        <w:t>, un art de guérir en âme et en corps</w:t>
      </w:r>
      <w:r>
        <w:rPr>
          <w:lang w:val="en-US"/>
        </w:rPr>
        <w:t xml:space="preserve">. Tr. E. </w:t>
      </w:r>
      <w:r w:rsidRPr="0026067D">
        <w:rPr>
          <w:lang w:val="en-US"/>
        </w:rPr>
        <w:t>Kaufholz-Messner</w:t>
      </w:r>
      <w:r>
        <w:rPr>
          <w:lang w:val="en-US"/>
        </w:rPr>
        <w:t>.</w:t>
      </w:r>
      <w:r w:rsidRPr="0026067D">
        <w:rPr>
          <w:lang w:val="en-US"/>
        </w:rPr>
        <w:t xml:space="preserve"> Paris, Dangles, 2004. 2</w:t>
      </w:r>
      <w:r>
        <w:rPr>
          <w:lang w:val="en-US"/>
        </w:rPr>
        <w:t>94 p. [USP]</w:t>
      </w:r>
    </w:p>
    <w:p w:rsidR="007230F1" w:rsidRDefault="007230F1" w:rsidP="007230F1">
      <w:pPr>
        <w:pStyle w:val="PargrafoparaBibl"/>
        <w:widowControl/>
        <w:rPr>
          <w:lang w:val="en-US"/>
        </w:rPr>
      </w:pPr>
      <w:r w:rsidRPr="008447B9">
        <w:rPr>
          <w:lang w:val="en-US"/>
        </w:rPr>
        <w:t xml:space="preserve">BURNETT, C., and DRONKE, P., eds., </w:t>
      </w:r>
      <w:r w:rsidRPr="008447B9">
        <w:rPr>
          <w:i/>
          <w:lang w:val="en-US"/>
        </w:rPr>
        <w:t xml:space="preserve">Hildegard of </w:t>
      </w:r>
      <w:r w:rsidRPr="008447B9">
        <w:rPr>
          <w:bCs/>
          <w:i/>
          <w:lang w:val="en-US"/>
        </w:rPr>
        <w:t>Bingen</w:t>
      </w:r>
      <w:r w:rsidRPr="008447B9">
        <w:rPr>
          <w:i/>
          <w:lang w:val="en-US"/>
        </w:rPr>
        <w:t>: the context of her thought and art</w:t>
      </w:r>
      <w:r w:rsidRPr="008447B9">
        <w:rPr>
          <w:lang w:val="en-US"/>
        </w:rPr>
        <w:t>. London, Warburg Institute / University of London, 1998. 234 p. [PUC]</w:t>
      </w:r>
    </w:p>
    <w:p w:rsidR="00A711D8" w:rsidRDefault="00A711D8" w:rsidP="00A711D8">
      <w:pPr>
        <w:pStyle w:val="PargrafoparaBibl"/>
        <w:widowControl/>
        <w:rPr>
          <w:noProof/>
          <w:lang w:val="en-US"/>
        </w:rPr>
      </w:pPr>
      <w:r w:rsidRPr="00F61AE9">
        <w:rPr>
          <w:noProof/>
          <w:lang w:val="en-US"/>
        </w:rPr>
        <w:t xml:space="preserve">BYNUM, C. W., </w:t>
      </w:r>
      <w:r w:rsidRPr="00F61AE9">
        <w:rPr>
          <w:i/>
          <w:noProof/>
          <w:lang w:val="en-US"/>
        </w:rPr>
        <w:t>Jesus as Mother: studies in the spirituality of the High Middle Ages</w:t>
      </w:r>
      <w:r w:rsidRPr="00F61AE9">
        <w:rPr>
          <w:noProof/>
          <w:lang w:val="en-US"/>
        </w:rPr>
        <w:t>. Center for Medieval and Renaissance studies, 16. Berkeley, California UP, 1982. 279 p. [UNICAMP] [USP]</w:t>
      </w:r>
    </w:p>
    <w:p w:rsidR="0026067D" w:rsidRPr="0026067D" w:rsidRDefault="00CD0750" w:rsidP="00CC33D5">
      <w:pPr>
        <w:pStyle w:val="PargrafoparaBibl"/>
        <w:widowControl/>
        <w:rPr>
          <w:lang w:val="en-US"/>
        </w:rPr>
      </w:pPr>
      <w:r w:rsidRPr="00CD0750">
        <w:rPr>
          <w:bCs/>
          <w:szCs w:val="24"/>
          <w:lang w:val="en-US"/>
        </w:rPr>
        <w:t>CADDEN</w:t>
      </w:r>
      <w:r>
        <w:rPr>
          <w:bCs/>
          <w:szCs w:val="24"/>
          <w:lang w:val="en-US"/>
        </w:rPr>
        <w:t xml:space="preserve">, J., </w:t>
      </w:r>
      <w:r w:rsidRPr="00CD0750">
        <w:rPr>
          <w:bCs/>
          <w:i/>
          <w:szCs w:val="24"/>
          <w:lang w:val="en-US"/>
        </w:rPr>
        <w:t>Meanings of sex difference in the Middle Ages: medicine, science, and culture</w:t>
      </w:r>
      <w:r>
        <w:rPr>
          <w:bCs/>
          <w:szCs w:val="24"/>
          <w:lang w:val="en-US"/>
        </w:rPr>
        <w:t>.</w:t>
      </w:r>
      <w:r w:rsidRPr="00CD0750">
        <w:rPr>
          <w:szCs w:val="24"/>
          <w:lang w:val="en-US"/>
        </w:rPr>
        <w:t xml:space="preserve"> Cambridge,</w:t>
      </w:r>
      <w:r>
        <w:rPr>
          <w:szCs w:val="24"/>
          <w:lang w:val="en-US"/>
        </w:rPr>
        <w:t xml:space="preserve"> UP, 1993. XII+310 p. [UFABC]</w:t>
      </w:r>
    </w:p>
    <w:p w:rsidR="00FB710A" w:rsidRDefault="00FB710A" w:rsidP="00CC33D5">
      <w:pPr>
        <w:pStyle w:val="PargrafoparaBibl"/>
        <w:widowControl/>
        <w:rPr>
          <w:noProof/>
          <w:lang w:val="en-US"/>
        </w:rPr>
      </w:pPr>
      <w:r w:rsidRPr="00F61AE9">
        <w:rPr>
          <w:bCs/>
          <w:lang w:val="en-US"/>
        </w:rPr>
        <w:t xml:space="preserve">CHEREWATUK, K., and WIETHAUS, U., eds., </w:t>
      </w:r>
      <w:r w:rsidRPr="00F61AE9">
        <w:rPr>
          <w:bCs/>
          <w:i/>
          <w:lang w:val="en-US"/>
        </w:rPr>
        <w:t>Dear sister. Medieval women and the epistolary genre</w:t>
      </w:r>
      <w:r w:rsidRPr="00F61AE9">
        <w:rPr>
          <w:bCs/>
          <w:lang w:val="en-US"/>
        </w:rPr>
        <w:t xml:space="preserve">. Middle Ages series. Philadelphia, Pennsylvania UP, 1993. </w:t>
      </w:r>
      <w:r w:rsidR="00716052">
        <w:rPr>
          <w:bCs/>
          <w:lang w:val="en-US"/>
        </w:rPr>
        <w:t>VIII+</w:t>
      </w:r>
      <w:r w:rsidRPr="00F61AE9">
        <w:rPr>
          <w:bCs/>
          <w:lang w:val="en-US"/>
        </w:rPr>
        <w:t xml:space="preserve">215 p. [UFSCar] </w:t>
      </w:r>
      <w:r w:rsidR="00716052">
        <w:rPr>
          <w:noProof/>
          <w:lang w:val="en-US"/>
        </w:rPr>
        <w:t>[USP]</w:t>
      </w:r>
    </w:p>
    <w:p w:rsidR="00211027" w:rsidRPr="00211027" w:rsidRDefault="00211027" w:rsidP="00CC33D5">
      <w:pPr>
        <w:pStyle w:val="PargrafoparaBibl"/>
        <w:widowControl/>
        <w:rPr>
          <w:bCs/>
        </w:rPr>
      </w:pPr>
      <w:r w:rsidRPr="00211027">
        <w:t>CRISTIANI</w:t>
      </w:r>
      <w:r>
        <w:t xml:space="preserve">, M., et al., a cura di, </w:t>
      </w:r>
      <w:r w:rsidRPr="00211027">
        <w:rPr>
          <w:i/>
        </w:rPr>
        <w:t>Harmonia mundi: musica mondana e musica celeste fra Antichità e Medioevo</w:t>
      </w:r>
      <w:r>
        <w:t>.</w:t>
      </w:r>
      <w:r w:rsidRPr="00211027">
        <w:t xml:space="preserve"> </w:t>
      </w:r>
      <w:r>
        <w:t>Micrologus’ library, 19. Firenze, SISMEL / del Galluzzo, 2007. 228 p. [USP]</w:t>
      </w:r>
    </w:p>
    <w:p w:rsidR="00DE6ED1" w:rsidRPr="00DE6ED1" w:rsidRDefault="00DE6ED1" w:rsidP="00CC33D5">
      <w:pPr>
        <w:pStyle w:val="PargrafoparaBibl"/>
        <w:widowControl/>
        <w:rPr>
          <w:color w:val="808080" w:themeColor="background1" w:themeShade="80"/>
          <w:szCs w:val="24"/>
          <w:lang w:val="en-US"/>
        </w:rPr>
      </w:pPr>
      <w:r w:rsidRPr="00DE6ED1">
        <w:rPr>
          <w:color w:val="808080" w:themeColor="background1" w:themeShade="80"/>
          <w:szCs w:val="24"/>
        </w:rPr>
        <w:t>D’ALESSANDRO, O</w:t>
      </w:r>
      <w:r>
        <w:rPr>
          <w:color w:val="808080" w:themeColor="background1" w:themeShade="80"/>
          <w:szCs w:val="24"/>
        </w:rPr>
        <w:t>.</w:t>
      </w:r>
      <w:r w:rsidRPr="00DE6ED1">
        <w:rPr>
          <w:color w:val="808080" w:themeColor="background1" w:themeShade="80"/>
          <w:szCs w:val="24"/>
        </w:rPr>
        <w:t xml:space="preserve">, </w:t>
      </w:r>
      <w:r w:rsidRPr="00DE6ED1">
        <w:rPr>
          <w:i/>
          <w:color w:val="808080" w:themeColor="background1" w:themeShade="80"/>
          <w:szCs w:val="24"/>
        </w:rPr>
        <w:t>Mistica e filosofia in Ildegarda di Bingen</w:t>
      </w:r>
      <w:r w:rsidRPr="00DE6ED1">
        <w:rPr>
          <w:color w:val="808080" w:themeColor="background1" w:themeShade="80"/>
          <w:szCs w:val="24"/>
        </w:rPr>
        <w:t xml:space="preserve">. Il pensiero medioevale. </w:t>
      </w:r>
      <w:r>
        <w:rPr>
          <w:color w:val="808080" w:themeColor="background1" w:themeShade="80"/>
          <w:szCs w:val="24"/>
        </w:rPr>
        <w:t xml:space="preserve">Padova, </w:t>
      </w:r>
      <w:r w:rsidRPr="00C757B7">
        <w:rPr>
          <w:color w:val="808080" w:themeColor="background1" w:themeShade="80"/>
          <w:szCs w:val="24"/>
        </w:rPr>
        <w:t>CEDAM</w:t>
      </w:r>
      <w:r>
        <w:rPr>
          <w:color w:val="808080" w:themeColor="background1" w:themeShade="80"/>
          <w:szCs w:val="24"/>
        </w:rPr>
        <w:t>, 1966</w:t>
      </w:r>
      <w:r w:rsidRPr="00C757B7">
        <w:rPr>
          <w:color w:val="808080" w:themeColor="background1" w:themeShade="80"/>
          <w:szCs w:val="24"/>
        </w:rPr>
        <w:t>.</w:t>
      </w:r>
      <w:r>
        <w:rPr>
          <w:color w:val="808080" w:themeColor="background1" w:themeShade="80"/>
          <w:szCs w:val="24"/>
        </w:rPr>
        <w:t xml:space="preserve"> </w:t>
      </w:r>
      <w:r w:rsidRPr="00DE6ED1">
        <w:rPr>
          <w:color w:val="808080" w:themeColor="background1" w:themeShade="80"/>
          <w:szCs w:val="24"/>
          <w:lang w:val="en-US"/>
        </w:rPr>
        <w:t>91 p.*</w:t>
      </w:r>
    </w:p>
    <w:p w:rsidR="002402FA" w:rsidRPr="00B36681" w:rsidRDefault="002402FA" w:rsidP="002402FA">
      <w:pPr>
        <w:pStyle w:val="PargrafoparaBibl"/>
        <w:rPr>
          <w:lang w:val="en-US"/>
        </w:rPr>
      </w:pPr>
      <w:r w:rsidRPr="00B36681">
        <w:rPr>
          <w:lang w:val="en-US"/>
        </w:rPr>
        <w:t>D</w:t>
      </w:r>
      <w:r>
        <w:rPr>
          <w:lang w:val="en-US"/>
        </w:rPr>
        <w:t>’</w:t>
      </w:r>
      <w:r w:rsidRPr="00B36681">
        <w:rPr>
          <w:lang w:val="en-US"/>
        </w:rPr>
        <w:t xml:space="preserve">ARCENS, L., and FEROS RUYS, J., eds., </w:t>
      </w:r>
      <w:r w:rsidRPr="00B36681">
        <w:rPr>
          <w:i/>
          <w:lang w:val="en-US"/>
        </w:rPr>
        <w:t>Maistresse of my wit: medieval women, modern scholars</w:t>
      </w:r>
      <w:r w:rsidRPr="00B36681">
        <w:rPr>
          <w:lang w:val="en-US"/>
        </w:rPr>
        <w:t>. Making the Middle Ages, 7. Turnhout, Brepols, 2004. X+384 p. [UNICAMP]</w:t>
      </w:r>
    </w:p>
    <w:p w:rsidR="00FB710A" w:rsidRPr="007D52EA" w:rsidRDefault="00FB710A" w:rsidP="00CC33D5">
      <w:pPr>
        <w:pStyle w:val="PargrafoparaBibl"/>
        <w:widowControl/>
        <w:rPr>
          <w:lang w:val="en-US"/>
        </w:rPr>
      </w:pPr>
      <w:r w:rsidRPr="00F61AE9">
        <w:rPr>
          <w:lang w:val="es-ES_tradnl"/>
        </w:rPr>
        <w:t xml:space="preserve">DAVY, M.-M., </w:t>
      </w:r>
      <w:r w:rsidRPr="00F61AE9">
        <w:rPr>
          <w:i/>
          <w:iCs/>
          <w:lang w:val="es-ES_tradnl"/>
        </w:rPr>
        <w:t>Initiation à la symbolique romane, XII</w:t>
      </w:r>
      <w:r w:rsidRPr="00F61AE9">
        <w:rPr>
          <w:i/>
          <w:iCs/>
          <w:vertAlign w:val="superscript"/>
          <w:lang w:val="es-ES_tradnl"/>
        </w:rPr>
        <w:t>e</w:t>
      </w:r>
      <w:r w:rsidRPr="00F61AE9">
        <w:rPr>
          <w:i/>
          <w:iCs/>
          <w:lang w:val="es-ES_tradnl"/>
        </w:rPr>
        <w:t xml:space="preserve"> siècle </w:t>
      </w:r>
      <w:r w:rsidRPr="00F61AE9">
        <w:rPr>
          <w:lang w:val="es-ES_tradnl"/>
        </w:rPr>
        <w:t>[nouvelle édition de l’</w:t>
      </w:r>
      <w:r w:rsidRPr="00F61AE9">
        <w:rPr>
          <w:i/>
          <w:iCs/>
          <w:lang w:val="es-ES_tradnl"/>
        </w:rPr>
        <w:t>Essai sur la symbolique romane</w:t>
      </w:r>
      <w:r w:rsidRPr="00F61AE9">
        <w:rPr>
          <w:lang w:val="es-ES_tradnl"/>
        </w:rPr>
        <w:t xml:space="preserve">]. </w:t>
      </w:r>
      <w:r w:rsidRPr="007D52EA">
        <w:rPr>
          <w:lang w:val="en-US"/>
        </w:rPr>
        <w:t>Paris, Flammarion, 1977. 2005. 312 p. [UNICAMP] [USP]</w:t>
      </w:r>
    </w:p>
    <w:p w:rsidR="00DE6ED1" w:rsidRPr="00F61AE9" w:rsidRDefault="00DE6ED1" w:rsidP="00CC33D5">
      <w:pPr>
        <w:pStyle w:val="PargrafoparaBibl"/>
        <w:widowControl/>
        <w:rPr>
          <w:lang w:val="es-ES_tradnl"/>
        </w:rPr>
      </w:pPr>
      <w:bookmarkStart w:id="111" w:name="_Hlk482893272"/>
      <w:r w:rsidRPr="00F61AE9">
        <w:rPr>
          <w:lang w:val="es-ES_tradnl"/>
        </w:rPr>
        <w:t xml:space="preserve">de la CROIX, A., </w:t>
      </w:r>
      <w:r w:rsidRPr="00F61AE9">
        <w:rPr>
          <w:i/>
          <w:lang w:val="es-ES_tradnl"/>
        </w:rPr>
        <w:t>L’érotisme au Moyen Âge: le corps, le désir et l’amour</w:t>
      </w:r>
      <w:r w:rsidRPr="00F61AE9">
        <w:rPr>
          <w:lang w:val="es-ES_tradnl"/>
        </w:rPr>
        <w:t>. Paris, Tallandier, 2003, nouvelle éd. rev. et corrigée. 168 p. [UNESP]</w:t>
      </w:r>
    </w:p>
    <w:bookmarkEnd w:id="111"/>
    <w:p w:rsidR="00FB710A" w:rsidRPr="00F61AE9" w:rsidRDefault="00FB710A" w:rsidP="00CC33D5">
      <w:pPr>
        <w:pStyle w:val="PargrafoparaBibl"/>
        <w:widowControl/>
        <w:rPr>
          <w:lang w:val="es-ES_tradnl"/>
        </w:rPr>
      </w:pPr>
      <w:r w:rsidRPr="00F61AE9">
        <w:t xml:space="preserve">DELLA PASCHOA, C. A., </w:t>
      </w:r>
      <w:r w:rsidRPr="00F61AE9">
        <w:rPr>
          <w:i/>
          <w:iCs/>
        </w:rPr>
        <w:t xml:space="preserve">Introdução à sexta visão da obra visionária </w:t>
      </w:r>
      <w:r w:rsidRPr="00F61AE9">
        <w:t>Scivias</w:t>
      </w:r>
      <w:r w:rsidRPr="00F61AE9">
        <w:rPr>
          <w:i/>
          <w:iCs/>
        </w:rPr>
        <w:t>, de Hildegard von Bingen. Influências do profeta Ezequiel e do Pseudo-Dionísio Areopagita.</w:t>
      </w:r>
      <w:r w:rsidRPr="00F61AE9">
        <w:t xml:space="preserve"> Mestrado em Letras. </w:t>
      </w:r>
      <w:r w:rsidRPr="00F61AE9">
        <w:rPr>
          <w:lang w:val="en-US"/>
        </w:rPr>
        <w:t xml:space="preserve">São Paulo, USP, 2002. 111 p. + anexos. </w:t>
      </w:r>
      <w:r w:rsidRPr="00F61AE9">
        <w:rPr>
          <w:lang w:val="es-ES_tradnl"/>
        </w:rPr>
        <w:t>[USP]</w:t>
      </w:r>
    </w:p>
    <w:p w:rsidR="00FB710A" w:rsidRPr="00F61AE9" w:rsidRDefault="00FB710A" w:rsidP="00CC33D5">
      <w:pPr>
        <w:pStyle w:val="PargrafoparaBibl"/>
        <w:widowControl/>
        <w:rPr>
          <w:szCs w:val="15"/>
          <w:lang w:val="es-ES_tradnl"/>
        </w:rPr>
      </w:pPr>
      <w:r w:rsidRPr="00F61AE9">
        <w:rPr>
          <w:szCs w:val="15"/>
          <w:lang w:val="es-ES_tradnl"/>
        </w:rPr>
        <w:t xml:space="preserve">DINZELBACHER, P., </w:t>
      </w:r>
      <w:r w:rsidRPr="00F61AE9">
        <w:rPr>
          <w:i/>
          <w:szCs w:val="15"/>
          <w:lang w:val="es-ES_tradnl"/>
        </w:rPr>
        <w:t>Vision und Visionsliteratur im Mittelalter</w:t>
      </w:r>
      <w:r w:rsidRPr="00F61AE9">
        <w:rPr>
          <w:szCs w:val="15"/>
          <w:lang w:val="es-ES_tradnl"/>
        </w:rPr>
        <w:t>. Monographien zur Geschichte des Mittelalters, 23. Stuttgart, Hiersemann, 1981. VII+288 S. [USP]</w:t>
      </w:r>
    </w:p>
    <w:p w:rsidR="00FB710A" w:rsidRPr="00F61AE9" w:rsidRDefault="00FB710A" w:rsidP="00CC33D5">
      <w:pPr>
        <w:pStyle w:val="PargrafoparaBibl"/>
        <w:widowControl/>
        <w:rPr>
          <w:noProof/>
          <w:lang w:val="en-US"/>
        </w:rPr>
      </w:pPr>
      <w:r w:rsidRPr="00F61AE9">
        <w:rPr>
          <w:noProof/>
          <w:lang w:val="en-US"/>
        </w:rPr>
        <w:lastRenderedPageBreak/>
        <w:t xml:space="preserve">DRONKE, P., </w:t>
      </w:r>
      <w:r w:rsidRPr="00F61AE9">
        <w:rPr>
          <w:i/>
          <w:noProof/>
          <w:lang w:val="en-US"/>
        </w:rPr>
        <w:t>Forms and imaginings: from Antiquity to the Fifteenth Century</w:t>
      </w:r>
      <w:r w:rsidRPr="00F61AE9">
        <w:rPr>
          <w:noProof/>
          <w:lang w:val="en-US"/>
        </w:rPr>
        <w:t>. Roma, Storia e letteratura, 2007. 368 p. [USP]</w:t>
      </w:r>
    </w:p>
    <w:p w:rsidR="00FB710A" w:rsidRPr="00F61AE9" w:rsidRDefault="00FB710A" w:rsidP="00CC33D5">
      <w:pPr>
        <w:pStyle w:val="PargrafoparaBibl"/>
        <w:widowControl/>
        <w:rPr>
          <w:noProof/>
          <w:szCs w:val="24"/>
          <w:lang w:val="en-US"/>
        </w:rPr>
      </w:pPr>
      <w:r w:rsidRPr="00F61AE9">
        <w:rPr>
          <w:noProof/>
          <w:szCs w:val="24"/>
          <w:lang w:val="en-US"/>
        </w:rPr>
        <w:t xml:space="preserve">DRONKE, </w:t>
      </w:r>
      <w:r w:rsidRPr="00F61AE9">
        <w:rPr>
          <w:szCs w:val="24"/>
          <w:lang w:val="en-US"/>
        </w:rPr>
        <w:t xml:space="preserve">P., </w:t>
      </w:r>
      <w:r w:rsidRPr="00F61AE9">
        <w:rPr>
          <w:i/>
          <w:iCs/>
          <w:noProof/>
          <w:szCs w:val="24"/>
          <w:lang w:val="en-US"/>
        </w:rPr>
        <w:t>Intellectuals and poets in Medieval Europe</w:t>
      </w:r>
      <w:r w:rsidRPr="00F61AE9">
        <w:rPr>
          <w:noProof/>
          <w:szCs w:val="24"/>
          <w:lang w:val="en-US"/>
        </w:rPr>
        <w:t xml:space="preserve">. </w:t>
      </w:r>
      <w:r w:rsidRPr="00F61AE9">
        <w:rPr>
          <w:noProof/>
          <w:szCs w:val="24"/>
        </w:rPr>
        <w:t xml:space="preserve">Roma, Edizioni di Storia e Letteratura, 1992. </w:t>
      </w:r>
      <w:r w:rsidR="005F5946">
        <w:rPr>
          <w:noProof/>
          <w:szCs w:val="24"/>
          <w:lang w:val="en-US"/>
        </w:rPr>
        <w:t>504 p. [UFSCar] [USP]</w:t>
      </w:r>
    </w:p>
    <w:p w:rsidR="00FB710A" w:rsidRPr="00F61AE9" w:rsidRDefault="00FB710A" w:rsidP="00CC33D5">
      <w:pPr>
        <w:pStyle w:val="PargrafoparaBibl"/>
        <w:widowControl/>
        <w:rPr>
          <w:noProof/>
          <w:lang w:val="en-US"/>
        </w:rPr>
      </w:pPr>
      <w:r w:rsidRPr="00F61AE9">
        <w:rPr>
          <w:noProof/>
          <w:lang w:val="en-US"/>
        </w:rPr>
        <w:t xml:space="preserve">DRONKE, P., </w:t>
      </w:r>
      <w:r w:rsidRPr="00F61AE9">
        <w:rPr>
          <w:i/>
          <w:noProof/>
          <w:lang w:val="en-US"/>
        </w:rPr>
        <w:t>Sources of inspiration: studies in literary transformation: 400-1500</w:t>
      </w:r>
      <w:r w:rsidRPr="00F61AE9">
        <w:rPr>
          <w:noProof/>
          <w:lang w:val="en-US"/>
        </w:rPr>
        <w:t>. Roma, Storia e letteratura, 1997. 409 p. [USP]</w:t>
      </w:r>
    </w:p>
    <w:p w:rsidR="00FB710A" w:rsidRPr="00F61AE9" w:rsidRDefault="00FB710A" w:rsidP="00CC33D5">
      <w:pPr>
        <w:pStyle w:val="PargrafoparaBibl"/>
        <w:widowControl/>
      </w:pPr>
      <w:r w:rsidRPr="00F61AE9">
        <w:rPr>
          <w:lang w:val="en-US"/>
        </w:rPr>
        <w:t xml:space="preserve">DRONKE, P., </w:t>
      </w:r>
      <w:r w:rsidRPr="00F61AE9">
        <w:rPr>
          <w:i/>
          <w:iCs/>
          <w:lang w:val="en-US"/>
        </w:rPr>
        <w:t>Women writers of the Middle Ages. A critical study of texts from Perpetua (203) to Marguerite Porete (1310)</w:t>
      </w:r>
      <w:r w:rsidRPr="00F61AE9">
        <w:rPr>
          <w:lang w:val="en-US"/>
        </w:rPr>
        <w:t xml:space="preserve">. </w:t>
      </w:r>
      <w:r w:rsidRPr="00F61AE9">
        <w:t>Cambridge, UP, 1984. XI+338 p. [USP]</w:t>
      </w:r>
    </w:p>
    <w:p w:rsidR="00FB710A" w:rsidRPr="00F61AE9" w:rsidRDefault="00FB710A" w:rsidP="00CC33D5">
      <w:pPr>
        <w:pStyle w:val="PargrafoparaBibl"/>
        <w:widowControl/>
        <w:rPr>
          <w:szCs w:val="24"/>
          <w:lang w:val="en-US"/>
        </w:rPr>
      </w:pPr>
      <w:r w:rsidRPr="00F61AE9">
        <w:t xml:space="preserve">DRONKE, P., </w:t>
      </w:r>
      <w:r w:rsidRPr="00F61AE9">
        <w:rPr>
          <w:i/>
          <w:szCs w:val="24"/>
        </w:rPr>
        <w:t>Las escritoras de la Edad Media</w:t>
      </w:r>
      <w:r w:rsidRPr="00F61AE9">
        <w:rPr>
          <w:szCs w:val="24"/>
        </w:rPr>
        <w:t xml:space="preserve">. Tr. de J. Ainaud. Barcelona, Critica, 1995. </w:t>
      </w:r>
      <w:r w:rsidRPr="00F61AE9">
        <w:rPr>
          <w:szCs w:val="24"/>
          <w:lang w:val="en-US"/>
        </w:rPr>
        <w:t>438 p. [UNICAMP]</w:t>
      </w:r>
    </w:p>
    <w:p w:rsidR="00FB710A" w:rsidRPr="002F6594" w:rsidRDefault="00FB710A" w:rsidP="00CC33D5">
      <w:pPr>
        <w:pStyle w:val="PargrafoparaBibl"/>
        <w:widowControl/>
        <w:rPr>
          <w:lang w:val="en-US"/>
        </w:rPr>
      </w:pPr>
      <w:r w:rsidRPr="00ED3CCA">
        <w:rPr>
          <w:lang w:val="en-US"/>
        </w:rPr>
        <w:t xml:space="preserve">EMBACH, M., </w:t>
      </w:r>
      <w:r w:rsidRPr="00ED3CCA">
        <w:rPr>
          <w:i/>
          <w:lang w:val="en-US"/>
        </w:rPr>
        <w:t>Die Schriften Hildegards von Bingen: Studien zu ihrer Überlieferung im Mittelalter und in der Frühen Neuzeit</w:t>
      </w:r>
      <w:r w:rsidRPr="00ED3CCA">
        <w:rPr>
          <w:lang w:val="en-US"/>
        </w:rPr>
        <w:t xml:space="preserve">. </w:t>
      </w:r>
      <w:r w:rsidR="00ED3CCA" w:rsidRPr="00ED3CCA">
        <w:rPr>
          <w:rStyle w:val="field-content"/>
          <w:lang w:val="en-US"/>
        </w:rPr>
        <w:t xml:space="preserve">Eruditi Sapientia, 4. </w:t>
      </w:r>
      <w:r w:rsidR="00F62DE9" w:rsidRPr="00ED3CCA">
        <w:rPr>
          <w:lang w:val="en-US"/>
        </w:rPr>
        <w:t xml:space="preserve">München, </w:t>
      </w:r>
      <w:r w:rsidRPr="00ED3CCA">
        <w:rPr>
          <w:lang w:val="en-US"/>
        </w:rPr>
        <w:t>Oldenbourg Akademieverlag, 2003. 597 S.</w:t>
      </w:r>
      <w:r w:rsidR="00ED3CCA">
        <w:rPr>
          <w:lang w:val="en-US"/>
        </w:rPr>
        <w:t xml:space="preserve"> [USP] {NA}</w:t>
      </w:r>
    </w:p>
    <w:p w:rsidR="00FB710A" w:rsidRPr="002F59B4" w:rsidRDefault="00FB710A" w:rsidP="00CC33D5">
      <w:pPr>
        <w:pStyle w:val="PargrafoparaBibl"/>
        <w:widowControl/>
        <w:rPr>
          <w:color w:val="808080" w:themeColor="background1" w:themeShade="80"/>
          <w:lang w:val="es-AR"/>
        </w:rPr>
      </w:pPr>
      <w:r w:rsidRPr="002F59B4">
        <w:rPr>
          <w:bCs/>
          <w:color w:val="808080" w:themeColor="background1" w:themeShade="80"/>
          <w:lang w:val="en-US"/>
        </w:rPr>
        <w:t>EPINEY-BURGARD</w:t>
      </w:r>
      <w:r w:rsidRPr="002F59B4">
        <w:rPr>
          <w:color w:val="808080" w:themeColor="background1" w:themeShade="80"/>
          <w:lang w:val="en-US"/>
        </w:rPr>
        <w:t xml:space="preserve">, </w:t>
      </w:r>
      <w:r w:rsidRPr="002F59B4">
        <w:rPr>
          <w:bCs/>
          <w:color w:val="808080" w:themeColor="background1" w:themeShade="80"/>
          <w:lang w:val="en-US"/>
        </w:rPr>
        <w:t xml:space="preserve">G., et zum BRUNN, E., </w:t>
      </w:r>
      <w:r w:rsidRPr="002F59B4">
        <w:rPr>
          <w:bCs/>
          <w:i/>
          <w:color w:val="808080" w:themeColor="background1" w:themeShade="80"/>
          <w:lang w:val="en-US"/>
        </w:rPr>
        <w:t>Femmes troubadours de Dieu</w:t>
      </w:r>
      <w:r w:rsidRPr="002F59B4">
        <w:rPr>
          <w:bCs/>
          <w:color w:val="808080" w:themeColor="background1" w:themeShade="80"/>
          <w:lang w:val="en-US"/>
        </w:rPr>
        <w:t>.</w:t>
      </w:r>
      <w:r w:rsidRPr="002F59B4">
        <w:rPr>
          <w:color w:val="808080" w:themeColor="background1" w:themeShade="80"/>
          <w:lang w:val="en-US"/>
        </w:rPr>
        <w:t xml:space="preserve"> </w:t>
      </w:r>
      <w:r w:rsidRPr="00A91BAF">
        <w:rPr>
          <w:color w:val="808080" w:themeColor="background1" w:themeShade="80"/>
        </w:rPr>
        <w:t xml:space="preserve">Témoins de Notre Histoire, 1. </w:t>
      </w:r>
      <w:r w:rsidR="002F59B4">
        <w:rPr>
          <w:color w:val="808080" w:themeColor="background1" w:themeShade="80"/>
          <w:lang w:val="es-AR"/>
        </w:rPr>
        <w:t>Turnhout, Brepols, 1988. 236 p.</w:t>
      </w:r>
    </w:p>
    <w:p w:rsidR="00FB710A" w:rsidRPr="00F61AE9" w:rsidRDefault="00FB710A" w:rsidP="00CC33D5">
      <w:pPr>
        <w:pStyle w:val="PargrafoparaBibl"/>
        <w:widowControl/>
        <w:rPr>
          <w:lang w:val="en-US"/>
        </w:rPr>
      </w:pPr>
      <w:r w:rsidRPr="00F61AE9">
        <w:t xml:space="preserve">FERRIS, P., </w:t>
      </w:r>
      <w:r w:rsidRPr="00F61AE9">
        <w:rPr>
          <w:i/>
        </w:rPr>
        <w:t>Les remèdes de santé d’Hildegarde de Bingen</w:t>
      </w:r>
      <w:r w:rsidRPr="00F61AE9">
        <w:t xml:space="preserve">. </w:t>
      </w:r>
      <w:r w:rsidRPr="00F61AE9">
        <w:rPr>
          <w:lang w:val="en-US"/>
        </w:rPr>
        <w:t>Paris, Marabout, 2011. 185 p. [USP]</w:t>
      </w:r>
    </w:p>
    <w:p w:rsidR="00FB710A" w:rsidRPr="00F61AE9" w:rsidRDefault="00FB710A" w:rsidP="00CC33D5">
      <w:pPr>
        <w:pStyle w:val="PargrafoparaBibl"/>
        <w:widowControl/>
        <w:rPr>
          <w:lang w:val="en-US"/>
        </w:rPr>
      </w:pPr>
      <w:r w:rsidRPr="00F61AE9">
        <w:rPr>
          <w:lang w:val="en-US"/>
        </w:rPr>
        <w:t xml:space="preserve">FLANAGAN, S., </w:t>
      </w:r>
      <w:r w:rsidRPr="00F61AE9">
        <w:rPr>
          <w:i/>
          <w:iCs/>
          <w:lang w:val="en-US"/>
        </w:rPr>
        <w:t>Hildegard of Bingen, 1098-1179: a visionary life</w:t>
      </w:r>
      <w:r w:rsidR="00D638AC">
        <w:rPr>
          <w:lang w:val="en-US"/>
        </w:rPr>
        <w:t xml:space="preserve">. London, Routledge, </w:t>
      </w:r>
      <w:r w:rsidRPr="00F61AE9">
        <w:rPr>
          <w:lang w:val="en-US"/>
        </w:rPr>
        <w:t>1990</w:t>
      </w:r>
      <w:r w:rsidR="00D638AC">
        <w:rPr>
          <w:lang w:val="en-US"/>
        </w:rPr>
        <w:t>.</w:t>
      </w:r>
      <w:r w:rsidRPr="00F61AE9">
        <w:rPr>
          <w:lang w:val="en-US"/>
        </w:rPr>
        <w:t xml:space="preserve"> 1996. 2003</w:t>
      </w:r>
      <w:r w:rsidRPr="00F61AE9">
        <w:rPr>
          <w:szCs w:val="24"/>
          <w:vertAlign w:val="superscript"/>
          <w:lang w:val="en-US"/>
        </w:rPr>
        <w:t>3</w:t>
      </w:r>
      <w:r w:rsidRPr="00F61AE9">
        <w:rPr>
          <w:lang w:val="en-US"/>
        </w:rPr>
        <w:t xml:space="preserve">. </w:t>
      </w:r>
      <w:r w:rsidR="00D638AC">
        <w:rPr>
          <w:lang w:val="en-US"/>
        </w:rPr>
        <w:t>XIV+</w:t>
      </w:r>
      <w:r w:rsidRPr="00F61AE9">
        <w:rPr>
          <w:lang w:val="en-US"/>
        </w:rPr>
        <w:t xml:space="preserve">230 p. </w:t>
      </w:r>
      <w:r w:rsidR="00D638AC">
        <w:rPr>
          <w:lang w:val="en-US"/>
        </w:rPr>
        <w:t xml:space="preserve">[PUC] </w:t>
      </w:r>
      <w:r w:rsidRPr="00F61AE9">
        <w:rPr>
          <w:lang w:val="en-US"/>
        </w:rPr>
        <w:t>[UNICAMP] [USP]</w:t>
      </w:r>
    </w:p>
    <w:p w:rsidR="00FB710A" w:rsidRPr="00F61AE9" w:rsidRDefault="00FB710A" w:rsidP="00CC33D5">
      <w:pPr>
        <w:pStyle w:val="PargrafoparaBibl"/>
        <w:widowControl/>
      </w:pPr>
      <w:r w:rsidRPr="00F61AE9">
        <w:rPr>
          <w:lang w:val="en-US"/>
        </w:rPr>
        <w:t xml:space="preserve">FRITZ, J.-M., </w:t>
      </w:r>
      <w:r w:rsidRPr="00F61AE9">
        <w:rPr>
          <w:i/>
          <w:lang w:val="en-US"/>
        </w:rPr>
        <w:t>Le discours du fou au Moyen Âge, XII</w:t>
      </w:r>
      <w:r w:rsidRPr="00F61AE9">
        <w:rPr>
          <w:i/>
          <w:vertAlign w:val="superscript"/>
          <w:lang w:val="en-US"/>
        </w:rPr>
        <w:t>e</w:t>
      </w:r>
      <w:r w:rsidRPr="00F61AE9">
        <w:rPr>
          <w:i/>
          <w:lang w:val="en-US"/>
        </w:rPr>
        <w:t>-XIII</w:t>
      </w:r>
      <w:r w:rsidRPr="00F61AE9">
        <w:rPr>
          <w:i/>
          <w:vertAlign w:val="superscript"/>
          <w:lang w:val="en-US"/>
        </w:rPr>
        <w:t>e</w:t>
      </w:r>
      <w:r w:rsidRPr="00F61AE9">
        <w:rPr>
          <w:i/>
          <w:lang w:val="en-US"/>
        </w:rPr>
        <w:t xml:space="preserve"> siècles. </w:t>
      </w:r>
      <w:r w:rsidRPr="00F61AE9">
        <w:rPr>
          <w:i/>
        </w:rPr>
        <w:t>Étude comparée des discours littéraire, médical, juridique et théologique de la folie</w:t>
      </w:r>
      <w:r w:rsidRPr="00F61AE9">
        <w:t>. Paris, PUF, 1992. 413 p. [UNICAMP]</w:t>
      </w:r>
    </w:p>
    <w:p w:rsidR="00FB710A" w:rsidRPr="00F61AE9" w:rsidRDefault="00FB710A" w:rsidP="00CC33D5">
      <w:pPr>
        <w:pStyle w:val="PargrafoparaBibl"/>
        <w:widowControl/>
        <w:rPr>
          <w:iCs/>
          <w:lang w:val="en-US"/>
        </w:rPr>
      </w:pPr>
      <w:r w:rsidRPr="00F61AE9">
        <w:t>FUMAGALLI</w:t>
      </w:r>
      <w:r w:rsidRPr="00F61AE9">
        <w:rPr>
          <w:iCs/>
        </w:rPr>
        <w:t xml:space="preserve">, M. B. B., </w:t>
      </w:r>
      <w:r w:rsidRPr="00F61AE9">
        <w:rPr>
          <w:i/>
          <w:iCs/>
        </w:rPr>
        <w:t xml:space="preserve">Ildegarda di Bingen: </w:t>
      </w:r>
      <w:r w:rsidRPr="00F61AE9">
        <w:rPr>
          <w:i/>
        </w:rPr>
        <w:t>invito alla lettura</w:t>
      </w:r>
      <w:r w:rsidRPr="00F61AE9">
        <w:rPr>
          <w:iCs/>
        </w:rPr>
        <w:t xml:space="preserve">. </w:t>
      </w:r>
      <w:r w:rsidRPr="00F61AE9">
        <w:t xml:space="preserve">Scrittori </w:t>
      </w:r>
      <w:r w:rsidRPr="00F61AE9">
        <w:rPr>
          <w:rStyle w:val="text3"/>
        </w:rPr>
        <w:t>di</w:t>
      </w:r>
      <w:r w:rsidRPr="00F61AE9">
        <w:t xml:space="preserve"> Dio, 32. Cinisello Balsamo (Milano), </w:t>
      </w:r>
      <w:r w:rsidRPr="00F61AE9">
        <w:rPr>
          <w:iCs/>
        </w:rPr>
        <w:t xml:space="preserve">San Paolo, 2000. </w:t>
      </w:r>
      <w:r w:rsidRPr="00F61AE9">
        <w:rPr>
          <w:iCs/>
          <w:lang w:val="en-US"/>
        </w:rPr>
        <w:t>94 p. [USP]</w:t>
      </w:r>
    </w:p>
    <w:p w:rsidR="00FB710A" w:rsidRDefault="00FB710A" w:rsidP="00CC33D5">
      <w:pPr>
        <w:pStyle w:val="PargrafoparaBibl"/>
        <w:widowControl/>
        <w:rPr>
          <w:lang w:val="en-US"/>
        </w:rPr>
      </w:pPr>
      <w:r w:rsidRPr="00F61AE9">
        <w:rPr>
          <w:lang w:val="en-US"/>
        </w:rPr>
        <w:t xml:space="preserve">GINTHER, J. R., </w:t>
      </w:r>
      <w:r w:rsidR="0073711A">
        <w:rPr>
          <w:lang w:val="en-US"/>
        </w:rPr>
        <w:t xml:space="preserve">and </w:t>
      </w:r>
      <w:r w:rsidR="0091781B">
        <w:rPr>
          <w:lang w:val="en-US"/>
        </w:rPr>
        <w:t>STILL</w:t>
      </w:r>
      <w:r w:rsidR="0073711A">
        <w:rPr>
          <w:lang w:val="en-US"/>
        </w:rPr>
        <w:t xml:space="preserve">, C. N., </w:t>
      </w:r>
      <w:r w:rsidRPr="00F61AE9">
        <w:rPr>
          <w:lang w:val="en-US"/>
        </w:rPr>
        <w:t>ed</w:t>
      </w:r>
      <w:r w:rsidR="0073711A">
        <w:rPr>
          <w:lang w:val="en-US"/>
        </w:rPr>
        <w:t>s</w:t>
      </w:r>
      <w:r w:rsidRPr="00F61AE9">
        <w:rPr>
          <w:lang w:val="en-US"/>
        </w:rPr>
        <w:t xml:space="preserve">., </w:t>
      </w:r>
      <w:r w:rsidRPr="00F61AE9">
        <w:rPr>
          <w:i/>
          <w:lang w:val="en-US"/>
        </w:rPr>
        <w:t>Essays in medieval philosophy and theology in memory of Walter H. Principe</w:t>
      </w:r>
      <w:r w:rsidR="0073711A">
        <w:rPr>
          <w:i/>
          <w:lang w:val="en-US"/>
        </w:rPr>
        <w:t xml:space="preserve">: </w:t>
      </w:r>
      <w:r w:rsidR="0073711A" w:rsidRPr="0073711A">
        <w:rPr>
          <w:i/>
          <w:lang w:val="en-US"/>
        </w:rPr>
        <w:t>fortresses and launching pads</w:t>
      </w:r>
      <w:r w:rsidRPr="00F61AE9">
        <w:rPr>
          <w:lang w:val="en-US"/>
        </w:rPr>
        <w:t>. Aldersho</w:t>
      </w:r>
      <w:r w:rsidR="0073711A">
        <w:rPr>
          <w:lang w:val="en-US"/>
        </w:rPr>
        <w:t>t, Ashgate, 2005. 177 p. [USP]</w:t>
      </w:r>
    </w:p>
    <w:p w:rsidR="00F65FA4" w:rsidRPr="00F61AE9" w:rsidRDefault="00F65FA4" w:rsidP="00F65FA4">
      <w:pPr>
        <w:pStyle w:val="PargrafoparaBibl"/>
        <w:widowControl/>
        <w:rPr>
          <w:lang w:val="en-US"/>
        </w:rPr>
      </w:pPr>
      <w:r w:rsidRPr="00F65FA4">
        <w:rPr>
          <w:lang w:val="en-US"/>
        </w:rPr>
        <w:t>HAMBURGER</w:t>
      </w:r>
      <w:r>
        <w:rPr>
          <w:lang w:val="en-US"/>
        </w:rPr>
        <w:t>, J. F.,</w:t>
      </w:r>
      <w:r w:rsidRPr="00F65FA4">
        <w:rPr>
          <w:lang w:val="en-US"/>
        </w:rPr>
        <w:t xml:space="preserve"> and MARTI</w:t>
      </w:r>
      <w:r>
        <w:rPr>
          <w:lang w:val="en-US"/>
        </w:rPr>
        <w:t xml:space="preserve">, S., eds., </w:t>
      </w:r>
      <w:r w:rsidRPr="00F65FA4">
        <w:rPr>
          <w:i/>
          <w:lang w:val="en-US"/>
        </w:rPr>
        <w:t>Crown and veil: female monasticism from the Fifth to the Fifteenth centuries</w:t>
      </w:r>
      <w:r>
        <w:rPr>
          <w:lang w:val="en-US"/>
        </w:rPr>
        <w:t xml:space="preserve">. Tr. D. </w:t>
      </w:r>
      <w:r w:rsidRPr="00F65FA4">
        <w:rPr>
          <w:lang w:val="en-US"/>
        </w:rPr>
        <w:t>Hamburger</w:t>
      </w:r>
      <w:r>
        <w:rPr>
          <w:lang w:val="en-US"/>
        </w:rPr>
        <w:t xml:space="preserve">. New York, </w:t>
      </w:r>
      <w:r w:rsidRPr="00F65FA4">
        <w:rPr>
          <w:lang w:val="en-US"/>
        </w:rPr>
        <w:t>Columbia</w:t>
      </w:r>
      <w:r>
        <w:rPr>
          <w:lang w:val="en-US"/>
        </w:rPr>
        <w:t xml:space="preserve"> UP, 2008. XXI+318 p. [USP]</w:t>
      </w:r>
    </w:p>
    <w:p w:rsidR="00FB710A" w:rsidRPr="000010A1" w:rsidRDefault="00FB710A" w:rsidP="00CC33D5">
      <w:pPr>
        <w:pStyle w:val="PargrafoparaBibl"/>
        <w:widowControl/>
        <w:rPr>
          <w:noProof/>
          <w:szCs w:val="15"/>
        </w:rPr>
      </w:pPr>
      <w:r w:rsidRPr="00F61AE9">
        <w:rPr>
          <w:szCs w:val="24"/>
          <w:lang w:val="en-US"/>
        </w:rPr>
        <w:t xml:space="preserve">HAMESSE, J., et JACQUART, D., éds., </w:t>
      </w:r>
      <w:r w:rsidRPr="00F61AE9">
        <w:rPr>
          <w:i/>
          <w:iCs/>
          <w:noProof/>
          <w:szCs w:val="15"/>
          <w:lang w:val="en-US"/>
        </w:rPr>
        <w:t>Lexiques bilingues dans les domaines philosophique et scientifique</w:t>
      </w:r>
      <w:r w:rsidRPr="00F61AE9">
        <w:rPr>
          <w:noProof/>
          <w:szCs w:val="15"/>
          <w:lang w:val="en-US"/>
        </w:rPr>
        <w:t xml:space="preserve">. </w:t>
      </w:r>
      <w:r w:rsidRPr="000010A1">
        <w:rPr>
          <w:noProof/>
          <w:szCs w:val="15"/>
          <w:lang w:val="en-US"/>
        </w:rPr>
        <w:t xml:space="preserve">Textes et études du Moyen Âge 14. </w:t>
      </w:r>
      <w:r w:rsidRPr="00F61AE9">
        <w:rPr>
          <w:noProof/>
          <w:szCs w:val="15"/>
        </w:rPr>
        <w:t xml:space="preserve">Louvain-la-Neuve, FIDEM, 2001. </w:t>
      </w:r>
      <w:r w:rsidRPr="000010A1">
        <w:rPr>
          <w:noProof/>
          <w:szCs w:val="15"/>
        </w:rPr>
        <w:t xml:space="preserve">XII+240 </w:t>
      </w:r>
      <w:r w:rsidR="00D41A84" w:rsidRPr="000010A1">
        <w:rPr>
          <w:noProof/>
          <w:szCs w:val="15"/>
        </w:rPr>
        <w:t>p. [UFSCar] [UNICAMP] [USP] {NA}</w:t>
      </w:r>
    </w:p>
    <w:p w:rsidR="00F65FA4" w:rsidRDefault="008D538E" w:rsidP="00CC33D5">
      <w:pPr>
        <w:pStyle w:val="PargrafoparaBibl"/>
        <w:widowControl/>
        <w:rPr>
          <w:lang w:val="en-US"/>
        </w:rPr>
      </w:pPr>
      <w:r>
        <w:rPr>
          <w:lang w:val="en-US"/>
        </w:rPr>
        <w:t>de HEMPTINNE, T.,</w:t>
      </w:r>
      <w:r w:rsidR="00FB710A" w:rsidRPr="00F61AE9">
        <w:rPr>
          <w:lang w:val="en-US"/>
        </w:rPr>
        <w:t xml:space="preserve"> and GÓNGORA, M. E., eds., </w:t>
      </w:r>
      <w:r w:rsidR="00FB710A" w:rsidRPr="00F61AE9">
        <w:rPr>
          <w:i/>
          <w:lang w:val="en-US"/>
        </w:rPr>
        <w:t>The voice of silence: women’s literacy in a men’s Church</w:t>
      </w:r>
      <w:r w:rsidR="00FB710A" w:rsidRPr="00F61AE9">
        <w:rPr>
          <w:lang w:val="en-US"/>
        </w:rPr>
        <w:t xml:space="preserve">. Medieval Church Studies, 9. Turnhout, Brepols, 2004. XIV+224 p. </w:t>
      </w:r>
      <w:r w:rsidR="00FB710A" w:rsidRPr="00F61AE9">
        <w:rPr>
          <w:noProof/>
          <w:lang w:val="en-US"/>
        </w:rPr>
        <w:t>[UNICAMP] [USP]</w:t>
      </w:r>
    </w:p>
    <w:p w:rsidR="00FB710A" w:rsidRPr="00BD3192" w:rsidRDefault="00FB710A" w:rsidP="00CC33D5">
      <w:pPr>
        <w:pStyle w:val="PargrafoparaBibl"/>
        <w:widowControl/>
        <w:rPr>
          <w:color w:val="808080" w:themeColor="background1" w:themeShade="80"/>
          <w:lang w:val="en-US"/>
        </w:rPr>
      </w:pPr>
      <w:r w:rsidRPr="00BD3192">
        <w:rPr>
          <w:color w:val="808080" w:themeColor="background1" w:themeShade="80"/>
          <w:lang w:val="en-US"/>
        </w:rPr>
        <w:lastRenderedPageBreak/>
        <w:t xml:space="preserve">HOLSINGER, B. W., </w:t>
      </w:r>
      <w:r w:rsidRPr="00BD3192">
        <w:rPr>
          <w:i/>
          <w:color w:val="808080" w:themeColor="background1" w:themeShade="80"/>
          <w:lang w:val="en-US"/>
        </w:rPr>
        <w:t>Music, body, and desire in medieval culture: Hildegard of Bingen to Chaucer</w:t>
      </w:r>
      <w:r w:rsidRPr="00BD3192">
        <w:rPr>
          <w:color w:val="808080" w:themeColor="background1" w:themeShade="80"/>
          <w:lang w:val="en-US"/>
        </w:rPr>
        <w:t>. S</w:t>
      </w:r>
      <w:r w:rsidR="00BD3192" w:rsidRPr="00BD3192">
        <w:rPr>
          <w:color w:val="808080" w:themeColor="background1" w:themeShade="80"/>
          <w:lang w:val="en-US"/>
        </w:rPr>
        <w:t>tanford, UP, 2001. XVIII+472 p.</w:t>
      </w:r>
    </w:p>
    <w:p w:rsidR="007D1608" w:rsidRDefault="007D1608" w:rsidP="007D1608">
      <w:pPr>
        <w:pStyle w:val="PargrafoparaBibl"/>
        <w:widowControl/>
        <w:rPr>
          <w:lang w:val="en-US"/>
        </w:rPr>
      </w:pPr>
      <w:r w:rsidRPr="00BE1003">
        <w:rPr>
          <w:lang w:val="en-US"/>
        </w:rPr>
        <w:t xml:space="preserve">HOPKINS, A., </w:t>
      </w:r>
      <w:r w:rsidRPr="008447B9">
        <w:rPr>
          <w:i/>
          <w:lang w:val="en-US"/>
        </w:rPr>
        <w:t>Six medieval women</w:t>
      </w:r>
      <w:r w:rsidRPr="008447B9">
        <w:rPr>
          <w:lang w:val="en-US"/>
        </w:rPr>
        <w:t>. New York, Barnes &amp; Noble, 1997. 160 p. [PUC]</w:t>
      </w:r>
    </w:p>
    <w:p w:rsidR="00A3651A" w:rsidRDefault="00A3651A" w:rsidP="00A3651A">
      <w:pPr>
        <w:pStyle w:val="PargrafoparaBibl"/>
        <w:rPr>
          <w:szCs w:val="22"/>
          <w:lang w:val="es-ES_tradnl"/>
        </w:rPr>
      </w:pPr>
      <w:r w:rsidRPr="0092249E">
        <w:rPr>
          <w:lang w:val="en-US"/>
        </w:rPr>
        <w:t xml:space="preserve">IVERSEN, G., </w:t>
      </w:r>
      <w:r w:rsidRPr="0092249E">
        <w:rPr>
          <w:i/>
          <w:lang w:val="en-US"/>
        </w:rPr>
        <w:t>Chanter avec les anges: poésie dans la messe médiévale</w:t>
      </w:r>
      <w:r>
        <w:rPr>
          <w:i/>
          <w:lang w:val="en-US"/>
        </w:rPr>
        <w:t>. I</w:t>
      </w:r>
      <w:r w:rsidRPr="0092249E">
        <w:rPr>
          <w:i/>
          <w:lang w:val="en-US"/>
        </w:rPr>
        <w:t>nterprétations et commentaires</w:t>
      </w:r>
      <w:r w:rsidRPr="0092249E">
        <w:rPr>
          <w:lang w:val="en-US"/>
        </w:rPr>
        <w:t xml:space="preserve">. </w:t>
      </w:r>
      <w:r w:rsidRPr="003F4CC0">
        <w:rPr>
          <w:lang w:val="en-US"/>
        </w:rPr>
        <w:t xml:space="preserve">Patrimoines, Christianisme. Paris, Cerf, 2001. 338 p. </w:t>
      </w:r>
      <w:r>
        <w:rPr>
          <w:szCs w:val="22"/>
          <w:lang w:val="es-ES_tradnl"/>
        </w:rPr>
        <w:t>[UFSCar] [USP]</w:t>
      </w:r>
    </w:p>
    <w:p w:rsidR="00A3651A" w:rsidRPr="00486DE0" w:rsidRDefault="00A3651A" w:rsidP="00A3651A">
      <w:pPr>
        <w:pStyle w:val="PargrafoparaBibl"/>
        <w:rPr>
          <w:lang w:val="en-US"/>
        </w:rPr>
      </w:pPr>
      <w:r w:rsidRPr="00486DE0">
        <w:rPr>
          <w:lang w:val="en-US"/>
        </w:rPr>
        <w:t xml:space="preserve">IVERSEN, G., </w:t>
      </w:r>
      <w:r w:rsidRPr="00486DE0">
        <w:rPr>
          <w:i/>
          <w:lang w:val="en-US"/>
        </w:rPr>
        <w:t xml:space="preserve">Laus </w:t>
      </w:r>
      <w:r>
        <w:rPr>
          <w:i/>
          <w:lang w:val="en-US"/>
        </w:rPr>
        <w:t>a</w:t>
      </w:r>
      <w:r w:rsidRPr="00486DE0">
        <w:rPr>
          <w:i/>
          <w:lang w:val="en-US"/>
        </w:rPr>
        <w:t>ngelica</w:t>
      </w:r>
      <w:r>
        <w:rPr>
          <w:i/>
          <w:lang w:val="en-US"/>
        </w:rPr>
        <w:t>. P</w:t>
      </w:r>
      <w:r w:rsidRPr="00486DE0">
        <w:rPr>
          <w:i/>
          <w:lang w:val="en-US"/>
        </w:rPr>
        <w:t>oetry in the medieval mass</w:t>
      </w:r>
      <w:r w:rsidRPr="00486DE0">
        <w:rPr>
          <w:lang w:val="en-US"/>
        </w:rPr>
        <w:t>. Ed. by J. Flynn, tr. W. Flynn. Medieval church studies, 5. Turnhout, Brepols, 2010. X</w:t>
      </w:r>
      <w:r>
        <w:rPr>
          <w:lang w:val="en-US"/>
        </w:rPr>
        <w:t>X+317 p. [USP]</w:t>
      </w:r>
    </w:p>
    <w:p w:rsidR="00FB710A" w:rsidRPr="00F61AE9" w:rsidRDefault="00FB710A" w:rsidP="00CC33D5">
      <w:pPr>
        <w:pStyle w:val="PargrafoparaBibl"/>
        <w:widowControl/>
        <w:rPr>
          <w:noProof/>
          <w:lang w:val="en-US"/>
        </w:rPr>
      </w:pPr>
      <w:r w:rsidRPr="00F61AE9">
        <w:rPr>
          <w:noProof/>
          <w:lang w:val="en-US"/>
        </w:rPr>
        <w:t xml:space="preserve">JANTZEN, G. M., </w:t>
      </w:r>
      <w:r w:rsidRPr="00F61AE9">
        <w:rPr>
          <w:i/>
          <w:iCs/>
          <w:noProof/>
          <w:lang w:val="en-US"/>
        </w:rPr>
        <w:t>Power, gender, and christian mysticism</w:t>
      </w:r>
      <w:r w:rsidRPr="00F61AE9">
        <w:rPr>
          <w:noProof/>
          <w:lang w:val="en-US"/>
        </w:rPr>
        <w:t>. New York / Cambridge, UP, 1995. 2000. XVII+384 p.</w:t>
      </w:r>
      <w:r w:rsidRPr="00F61AE9">
        <w:rPr>
          <w:b/>
          <w:bCs/>
          <w:color w:val="C00000"/>
          <w:sz w:val="18"/>
          <w:szCs w:val="18"/>
          <w:lang w:val="en-US"/>
        </w:rPr>
        <w:t xml:space="preserve"> </w:t>
      </w:r>
      <w:r w:rsidRPr="00F61AE9">
        <w:rPr>
          <w:noProof/>
          <w:lang w:val="en-US"/>
        </w:rPr>
        <w:t>[UNICAMP] [USP]</w:t>
      </w:r>
    </w:p>
    <w:p w:rsidR="00FB710A" w:rsidRPr="00F61AE9" w:rsidRDefault="00FB710A" w:rsidP="00CC33D5">
      <w:pPr>
        <w:pStyle w:val="PargrafoparaBibl"/>
        <w:widowControl/>
        <w:rPr>
          <w:lang w:val="en-US"/>
        </w:rPr>
      </w:pPr>
      <w:r w:rsidRPr="00F61AE9">
        <w:rPr>
          <w:lang w:val="en-US"/>
        </w:rPr>
        <w:t xml:space="preserve">KIENZLE, B. M., </w:t>
      </w:r>
      <w:r w:rsidRPr="00F61AE9">
        <w:rPr>
          <w:bCs/>
          <w:i/>
          <w:lang w:val="en-US"/>
        </w:rPr>
        <w:t>Hildegard of Bingen and her Gospel Homilies. Speaking new mysteries</w:t>
      </w:r>
      <w:r w:rsidRPr="00F61AE9">
        <w:rPr>
          <w:bCs/>
          <w:lang w:val="en-US"/>
        </w:rPr>
        <w:t>.</w:t>
      </w:r>
      <w:r w:rsidRPr="00377D7B">
        <w:rPr>
          <w:bCs/>
          <w:lang w:val="en-US"/>
        </w:rPr>
        <w:t xml:space="preserve"> </w:t>
      </w:r>
      <w:r w:rsidRPr="00F61AE9">
        <w:rPr>
          <w:lang w:val="en-US"/>
        </w:rPr>
        <w:t>Medieval Women, 12. Pennsylvania, State UP / Turnholt, Brepols, 2009. XVI+338 p.</w:t>
      </w:r>
      <w:r w:rsidR="00CC2018" w:rsidRPr="00CC2018">
        <w:rPr>
          <w:color w:val="808080" w:themeColor="background1" w:themeShade="80"/>
          <w:lang w:val="en-US"/>
        </w:rPr>
        <w:t>*</w:t>
      </w:r>
      <w:r w:rsidRPr="00F61AE9">
        <w:rPr>
          <w:noProof/>
          <w:lang w:val="en-US"/>
        </w:rPr>
        <w:t xml:space="preserve"> [UNICAMP]</w:t>
      </w:r>
    </w:p>
    <w:p w:rsidR="00E038BC" w:rsidRDefault="00E038BC" w:rsidP="00E038BC">
      <w:pPr>
        <w:pStyle w:val="PargrafoparaBibl"/>
        <w:rPr>
          <w:color w:val="808080" w:themeColor="background1" w:themeShade="80"/>
          <w:szCs w:val="24"/>
          <w:lang w:val="en-US"/>
        </w:rPr>
      </w:pPr>
      <w:r w:rsidRPr="00C17A93">
        <w:rPr>
          <w:color w:val="808080" w:themeColor="background1" w:themeShade="80"/>
          <w:szCs w:val="24"/>
          <w:lang w:val="en-US"/>
        </w:rPr>
        <w:t xml:space="preserve">KIENZLE, B. M., et al., eds., </w:t>
      </w:r>
      <w:r w:rsidRPr="00C17A93">
        <w:rPr>
          <w:i/>
          <w:color w:val="808080" w:themeColor="background1" w:themeShade="80"/>
          <w:szCs w:val="24"/>
          <w:lang w:val="en-US"/>
        </w:rPr>
        <w:t>A Companion to Hildegard of Bingen</w:t>
      </w:r>
      <w:r w:rsidRPr="00C17A93">
        <w:rPr>
          <w:color w:val="808080" w:themeColor="background1" w:themeShade="80"/>
          <w:szCs w:val="24"/>
          <w:lang w:val="en-US"/>
        </w:rPr>
        <w:t xml:space="preserve">. </w:t>
      </w:r>
      <w:r w:rsidRPr="009B7F99">
        <w:rPr>
          <w:color w:val="808080" w:themeColor="background1" w:themeShade="80"/>
          <w:szCs w:val="24"/>
          <w:lang w:val="en-US"/>
        </w:rPr>
        <w:t>Brill’s Companions to the christian tradition, 4</w:t>
      </w:r>
      <w:r>
        <w:rPr>
          <w:color w:val="808080" w:themeColor="background1" w:themeShade="80"/>
          <w:szCs w:val="24"/>
          <w:lang w:val="en-US"/>
        </w:rPr>
        <w:t>5</w:t>
      </w:r>
      <w:r w:rsidRPr="009B7F99">
        <w:rPr>
          <w:color w:val="808080" w:themeColor="background1" w:themeShade="80"/>
          <w:szCs w:val="24"/>
          <w:lang w:val="en-US"/>
        </w:rPr>
        <w:t>. Leiden, Brill,</w:t>
      </w:r>
      <w:r>
        <w:rPr>
          <w:color w:val="808080" w:themeColor="background1" w:themeShade="80"/>
          <w:szCs w:val="24"/>
          <w:lang w:val="en-US"/>
        </w:rPr>
        <w:t xml:space="preserve"> 2014. 360 p.</w:t>
      </w:r>
    </w:p>
    <w:p w:rsidR="00211027" w:rsidRDefault="00FB710A" w:rsidP="00CC33D5">
      <w:pPr>
        <w:pStyle w:val="PargrafoparaBibl"/>
        <w:widowControl/>
        <w:rPr>
          <w:lang w:val="en-US"/>
        </w:rPr>
      </w:pPr>
      <w:r w:rsidRPr="00F61AE9">
        <w:rPr>
          <w:lang w:val="en-US"/>
        </w:rPr>
        <w:t xml:space="preserve">KING-LENZMEIER, A. H., </w:t>
      </w:r>
      <w:r w:rsidRPr="00F61AE9">
        <w:rPr>
          <w:i/>
          <w:lang w:val="en-US"/>
        </w:rPr>
        <w:t>Hildegard of Bingen: an integrated vision</w:t>
      </w:r>
      <w:r w:rsidRPr="00F61AE9">
        <w:rPr>
          <w:lang w:val="en-US"/>
        </w:rPr>
        <w:t>. Collegeville,</w:t>
      </w:r>
      <w:r w:rsidRPr="00F61AE9">
        <w:rPr>
          <w:rStyle w:val="ft"/>
          <w:lang w:val="en-US"/>
        </w:rPr>
        <w:t xml:space="preserve"> </w:t>
      </w:r>
      <w:r w:rsidRPr="00F61AE9">
        <w:rPr>
          <w:lang w:val="en-US"/>
        </w:rPr>
        <w:t>Liturgical, 2001. XXV+231 p [USP]</w:t>
      </w:r>
    </w:p>
    <w:p w:rsidR="00D9651B" w:rsidRPr="00D9651B" w:rsidRDefault="00D9651B" w:rsidP="00D9651B">
      <w:pPr>
        <w:pStyle w:val="PargrafoparaBibl"/>
        <w:rPr>
          <w:lang w:val="en-US"/>
        </w:rPr>
      </w:pPr>
      <w:r w:rsidRPr="004110FF">
        <w:rPr>
          <w:lang w:val="en-US"/>
        </w:rPr>
        <w:t xml:space="preserve">LEONARDI, C., et al., a cura di, </w:t>
      </w:r>
      <w:r w:rsidRPr="004110FF">
        <w:rPr>
          <w:i/>
          <w:lang w:val="en-US"/>
        </w:rPr>
        <w:t>La Bibbia nell’interpretazione delle donne</w:t>
      </w:r>
      <w:r w:rsidRPr="004110FF">
        <w:rPr>
          <w:lang w:val="en-US"/>
        </w:rPr>
        <w:t xml:space="preserve">. </w:t>
      </w:r>
      <w:r w:rsidRPr="00D9651B">
        <w:rPr>
          <w:lang w:val="en-US"/>
        </w:rPr>
        <w:t>Millennio medievale, 34. Firenze, SISMEL / Galluzzo, 2002. VIII+249 p. [USP]</w:t>
      </w:r>
    </w:p>
    <w:p w:rsidR="00FB710A" w:rsidRPr="00211027" w:rsidRDefault="00211027" w:rsidP="00CC33D5">
      <w:pPr>
        <w:pStyle w:val="PargrafoparaBibl"/>
        <w:widowControl/>
        <w:rPr>
          <w:lang w:val="en-US"/>
        </w:rPr>
      </w:pPr>
      <w:r w:rsidRPr="00211027">
        <w:rPr>
          <w:lang w:val="en-US"/>
        </w:rPr>
        <w:t>MEYER ZUR CAPELLEN</w:t>
      </w:r>
      <w:r>
        <w:rPr>
          <w:lang w:val="en-US"/>
        </w:rPr>
        <w:t xml:space="preserve">, R., et al., </w:t>
      </w:r>
      <w:r w:rsidRPr="00211027">
        <w:rPr>
          <w:i/>
          <w:lang w:val="en-US"/>
        </w:rPr>
        <w:t>Die Erhöhung der Frau: psychoanalytische Untersuchungen zum Einfluss der Frau in einer sich transformierenden Gesellschaft</w:t>
      </w:r>
      <w:r>
        <w:rPr>
          <w:lang w:val="en-US"/>
        </w:rPr>
        <w:t>.</w:t>
      </w:r>
      <w:r w:rsidRPr="00211027">
        <w:rPr>
          <w:lang w:val="en-US"/>
        </w:rPr>
        <w:t xml:space="preserve"> Frankfurt, Suhrkamp, 1993. 321 S. </w:t>
      </w:r>
      <w:r>
        <w:rPr>
          <w:lang w:val="en-US"/>
        </w:rPr>
        <w:t>[USP]</w:t>
      </w:r>
    </w:p>
    <w:p w:rsidR="00FB710A" w:rsidRPr="00F61AE9" w:rsidRDefault="00FB710A" w:rsidP="00CC33D5">
      <w:pPr>
        <w:pStyle w:val="PargrafoparaBibl"/>
        <w:widowControl/>
        <w:rPr>
          <w:lang w:val="es-ES_tradnl"/>
        </w:rPr>
      </w:pPr>
      <w:r w:rsidRPr="00F61AE9">
        <w:rPr>
          <w:lang w:val="en-US"/>
        </w:rPr>
        <w:t xml:space="preserve">McINERNEY, M., </w:t>
      </w:r>
      <w:r w:rsidRPr="00F61AE9">
        <w:rPr>
          <w:i/>
          <w:lang w:val="en-US"/>
        </w:rPr>
        <w:t>Hildegard of Bingen: A book of essays</w:t>
      </w:r>
      <w:r w:rsidRPr="00F61AE9">
        <w:rPr>
          <w:lang w:val="en-US"/>
        </w:rPr>
        <w:t xml:space="preserve">. Garland medieval casebooks. </w:t>
      </w:r>
      <w:r w:rsidRPr="00F61AE9">
        <w:rPr>
          <w:lang w:val="es-ES_tradnl"/>
        </w:rPr>
        <w:t xml:space="preserve">New York, </w:t>
      </w:r>
      <w:r w:rsidRPr="00F61AE9">
        <w:rPr>
          <w:lang w:val="en-US"/>
        </w:rPr>
        <w:t>Garland</w:t>
      </w:r>
      <w:r w:rsidRPr="00F61AE9">
        <w:rPr>
          <w:lang w:val="es-ES_tradnl"/>
        </w:rPr>
        <w:t xml:space="preserve">, 1998. </w:t>
      </w:r>
      <w:r w:rsidRPr="00F61AE9">
        <w:rPr>
          <w:lang w:val="en-US"/>
        </w:rPr>
        <w:t>XXVII+257 p</w:t>
      </w:r>
      <w:r w:rsidRPr="00F61AE9">
        <w:rPr>
          <w:lang w:val="es-ES_tradnl"/>
        </w:rPr>
        <w:t>. [UFSCar] [USP]</w:t>
      </w:r>
    </w:p>
    <w:p w:rsidR="00FB710A" w:rsidRPr="00F61AE9" w:rsidRDefault="00FB710A" w:rsidP="00CC33D5">
      <w:pPr>
        <w:pStyle w:val="PargrafoparaBibl"/>
        <w:widowControl/>
        <w:rPr>
          <w:lang w:val="es-ES_tradnl"/>
        </w:rPr>
      </w:pPr>
      <w:r w:rsidRPr="00F61AE9">
        <w:rPr>
          <w:lang w:val="es-ES_tradnl"/>
        </w:rPr>
        <w:t xml:space="preserve">McINERNEY, M., </w:t>
      </w:r>
      <w:r w:rsidRPr="00F61AE9">
        <w:rPr>
          <w:i/>
          <w:lang w:val="es-ES_tradnl"/>
        </w:rPr>
        <w:t>Eloquent virgins: from Thecla to Joan of Arc</w:t>
      </w:r>
      <w:r w:rsidRPr="00F61AE9">
        <w:rPr>
          <w:lang w:val="es-ES_tradnl"/>
        </w:rPr>
        <w:t>. New York, Palgrave MacMillan, 2</w:t>
      </w:r>
      <w:r w:rsidR="00C860CE">
        <w:rPr>
          <w:lang w:val="es-ES_tradnl"/>
        </w:rPr>
        <w:t>002. 250 p. [UNICAMP] [USP]</w:t>
      </w:r>
    </w:p>
    <w:p w:rsidR="006F2C7D" w:rsidRDefault="006F2C7D" w:rsidP="00CC33D5">
      <w:pPr>
        <w:pStyle w:val="PargrafoparaBibl"/>
        <w:widowControl/>
        <w:rPr>
          <w:lang w:val="es-ES_tradnl"/>
        </w:rPr>
      </w:pPr>
      <w:r w:rsidRPr="00E95CC5">
        <w:rPr>
          <w:lang w:val="es-ES_tradnl"/>
        </w:rPr>
        <w:t xml:space="preserve">MINNIS, A., and VOADEN, R., eds., </w:t>
      </w:r>
      <w:r w:rsidRPr="00E95CC5">
        <w:rPr>
          <w:i/>
          <w:lang w:val="es-ES_tradnl"/>
        </w:rPr>
        <w:t>Medieval holy women in the Christian tradition: c. 1100-c.1500</w:t>
      </w:r>
      <w:r w:rsidRPr="00E95CC5">
        <w:rPr>
          <w:lang w:val="es-ES_tradnl"/>
        </w:rPr>
        <w:t>. Brepols essays in European culture, 1. Turnhout, Brepols, 2010. VIII+748 p. [USP]</w:t>
      </w:r>
    </w:p>
    <w:p w:rsidR="00FB710A" w:rsidRPr="00F61AE9" w:rsidRDefault="00FB710A" w:rsidP="00CC33D5">
      <w:pPr>
        <w:pStyle w:val="PargrafoparaBibl"/>
        <w:widowControl/>
        <w:rPr>
          <w:lang w:val="en"/>
        </w:rPr>
      </w:pPr>
      <w:r w:rsidRPr="00F61AE9">
        <w:rPr>
          <w:lang w:val="en-US"/>
        </w:rPr>
        <w:t xml:space="preserve">MUESSIG, C., ed., </w:t>
      </w:r>
      <w:r w:rsidRPr="00F61AE9">
        <w:rPr>
          <w:i/>
          <w:lang w:val="en-US"/>
        </w:rPr>
        <w:t>Medieval monastic preaching</w:t>
      </w:r>
      <w:r w:rsidRPr="00F61AE9">
        <w:rPr>
          <w:lang w:val="en-US"/>
        </w:rPr>
        <w:t>. Brill’s Studies in Intellectual History, 90.</w:t>
      </w:r>
      <w:r w:rsidRPr="00F61AE9">
        <w:rPr>
          <w:szCs w:val="22"/>
          <w:lang w:val="en-US"/>
        </w:rPr>
        <w:t xml:space="preserve"> Leiden, </w:t>
      </w:r>
      <w:r w:rsidRPr="00F61AE9">
        <w:rPr>
          <w:szCs w:val="24"/>
          <w:lang w:val="en-US"/>
        </w:rPr>
        <w:t xml:space="preserve">Brill, 1998. </w:t>
      </w:r>
      <w:r w:rsidRPr="00F61AE9">
        <w:rPr>
          <w:lang w:val="en-US"/>
        </w:rPr>
        <w:t>XIV</w:t>
      </w:r>
      <w:r w:rsidRPr="00F61AE9">
        <w:rPr>
          <w:szCs w:val="24"/>
          <w:lang w:val="en-US"/>
        </w:rPr>
        <w:t xml:space="preserve">+367 p. </w:t>
      </w:r>
      <w:r w:rsidRPr="00F61AE9">
        <w:rPr>
          <w:lang w:val="en"/>
        </w:rPr>
        <w:t>[USP]</w:t>
      </w:r>
    </w:p>
    <w:p w:rsidR="00B4193B" w:rsidRDefault="00B4193B" w:rsidP="00CC33D5">
      <w:pPr>
        <w:pStyle w:val="PargrafoparaBibl"/>
        <w:widowControl/>
        <w:rPr>
          <w:lang w:val="en-US"/>
        </w:rPr>
      </w:pPr>
      <w:r w:rsidRPr="00F61AE9">
        <w:rPr>
          <w:lang w:val="en-US"/>
        </w:rPr>
        <w:t xml:space="preserve">MUESSIG, C., et al., eds., </w:t>
      </w:r>
      <w:r w:rsidRPr="00F61AE9">
        <w:rPr>
          <w:i/>
          <w:lang w:val="en-US"/>
        </w:rPr>
        <w:t>Envisaging heaven in the Middle Ages</w:t>
      </w:r>
      <w:r w:rsidRPr="00F61AE9">
        <w:rPr>
          <w:lang w:val="en-US"/>
        </w:rPr>
        <w:t xml:space="preserve">. </w:t>
      </w:r>
      <w:r w:rsidRPr="00B4193B">
        <w:rPr>
          <w:lang w:val="en-US"/>
        </w:rPr>
        <w:t xml:space="preserve">Routledge studies </w:t>
      </w:r>
      <w:r w:rsidRPr="00B4193B">
        <w:rPr>
          <w:rStyle w:val="text3"/>
          <w:lang w:val="en-US"/>
        </w:rPr>
        <w:t>in</w:t>
      </w:r>
      <w:r w:rsidRPr="00B4193B">
        <w:rPr>
          <w:lang w:val="en-US"/>
        </w:rPr>
        <w:t xml:space="preserve"> medieval religion and culture</w:t>
      </w:r>
      <w:r>
        <w:rPr>
          <w:lang w:val="en-US"/>
        </w:rPr>
        <w:t>,</w:t>
      </w:r>
      <w:r w:rsidRPr="00B4193B">
        <w:rPr>
          <w:lang w:val="en-US"/>
        </w:rPr>
        <w:t xml:space="preserve"> 6</w:t>
      </w:r>
      <w:r>
        <w:rPr>
          <w:lang w:val="en-US"/>
        </w:rPr>
        <w:t xml:space="preserve">. </w:t>
      </w:r>
      <w:r w:rsidRPr="00B4193B">
        <w:rPr>
          <w:lang w:val="en-US"/>
        </w:rPr>
        <w:t>London</w:t>
      </w:r>
      <w:r w:rsidRPr="00F61AE9">
        <w:rPr>
          <w:lang w:val="en-US"/>
        </w:rPr>
        <w:t>, Ro</w:t>
      </w:r>
      <w:r>
        <w:rPr>
          <w:lang w:val="en-US"/>
        </w:rPr>
        <w:t>utledge, 2007. X+258 p. [USP]</w:t>
      </w:r>
    </w:p>
    <w:p w:rsidR="00FB710A" w:rsidRDefault="00FB710A" w:rsidP="00CC33D5">
      <w:pPr>
        <w:pStyle w:val="PargrafoparaBibl"/>
        <w:widowControl/>
        <w:rPr>
          <w:lang w:val="en-US"/>
        </w:rPr>
      </w:pPr>
      <w:r w:rsidRPr="00F61AE9">
        <w:rPr>
          <w:lang w:val="en-US"/>
        </w:rPr>
        <w:t xml:space="preserve">NEWMAN, B., </w:t>
      </w:r>
      <w:r w:rsidRPr="00F61AE9">
        <w:rPr>
          <w:i/>
          <w:iCs/>
          <w:lang w:val="en-US"/>
        </w:rPr>
        <w:t>Sister of wisdom: St. Hildegard’s theology of the feminine</w:t>
      </w:r>
      <w:r w:rsidRPr="00F61AE9">
        <w:rPr>
          <w:lang w:val="en-US"/>
        </w:rPr>
        <w:t xml:space="preserve">. </w:t>
      </w:r>
      <w:r w:rsidR="0073711A">
        <w:rPr>
          <w:lang w:val="en-US"/>
        </w:rPr>
        <w:t>W</w:t>
      </w:r>
      <w:r w:rsidR="0073711A" w:rsidRPr="0073711A">
        <w:rPr>
          <w:lang w:val="en-US"/>
        </w:rPr>
        <w:t>ith a new preface</w:t>
      </w:r>
      <w:r w:rsidR="0073711A">
        <w:rPr>
          <w:lang w:val="en-US"/>
        </w:rPr>
        <w:t xml:space="preserve">, bibliography, and discography. </w:t>
      </w:r>
      <w:r w:rsidRPr="00F61AE9">
        <w:rPr>
          <w:lang w:val="en-US"/>
        </w:rPr>
        <w:t xml:space="preserve">Berkeley, California UP, 1989. </w:t>
      </w:r>
      <w:r w:rsidR="0073711A" w:rsidRPr="0073711A">
        <w:rPr>
          <w:lang w:val="en-US"/>
        </w:rPr>
        <w:t xml:space="preserve">1997. </w:t>
      </w:r>
      <w:r w:rsidR="0073711A">
        <w:rPr>
          <w:lang w:val="en-US"/>
        </w:rPr>
        <w:t>XXIV+305 p. [UNICAMP] [USP]</w:t>
      </w:r>
    </w:p>
    <w:p w:rsidR="00332C1A" w:rsidRDefault="00332C1A" w:rsidP="00CC33D5">
      <w:pPr>
        <w:pStyle w:val="PargrafoparaBibl"/>
        <w:widowControl/>
        <w:rPr>
          <w:lang w:val="en-US"/>
        </w:rPr>
      </w:pPr>
      <w:r w:rsidRPr="00F61AE9">
        <w:rPr>
          <w:noProof/>
          <w:lang w:val="en-US"/>
        </w:rPr>
        <w:lastRenderedPageBreak/>
        <w:t xml:space="preserve">NEWMAN, B., </w:t>
      </w:r>
      <w:r w:rsidRPr="00F61AE9">
        <w:rPr>
          <w:i/>
          <w:noProof/>
          <w:lang w:val="en-US"/>
        </w:rPr>
        <w:t>From virile woman to woman Christ: studies in medieval religion and literature</w:t>
      </w:r>
      <w:r w:rsidRPr="00F61AE9">
        <w:rPr>
          <w:noProof/>
          <w:lang w:val="en-US"/>
        </w:rPr>
        <w:t xml:space="preserve">. </w:t>
      </w:r>
      <w:r w:rsidRPr="00332C1A">
        <w:rPr>
          <w:szCs w:val="24"/>
          <w:lang w:val="en-US"/>
        </w:rPr>
        <w:t xml:space="preserve">The Middle Ages series. </w:t>
      </w:r>
      <w:r w:rsidRPr="00F61AE9">
        <w:rPr>
          <w:lang w:val="es-ES_tradnl"/>
        </w:rPr>
        <w:t xml:space="preserve">Philadelphia, Pennsylvania UP, </w:t>
      </w:r>
      <w:r w:rsidRPr="00332C1A">
        <w:rPr>
          <w:noProof/>
          <w:lang w:val="en-US"/>
        </w:rPr>
        <w:t>1995. 355 p. [</w:t>
      </w:r>
      <w:r w:rsidRPr="00332C1A">
        <w:rPr>
          <w:szCs w:val="24"/>
          <w:lang w:val="en-US"/>
        </w:rPr>
        <w:t>UNICAMP</w:t>
      </w:r>
      <w:r w:rsidRPr="00332C1A">
        <w:rPr>
          <w:noProof/>
          <w:lang w:val="en-US"/>
        </w:rPr>
        <w:t>]</w:t>
      </w:r>
      <w:r w:rsidR="00A01316">
        <w:rPr>
          <w:lang w:val="en-US"/>
        </w:rPr>
        <w:t xml:space="preserve"> [USP]</w:t>
      </w:r>
    </w:p>
    <w:p w:rsidR="00FB710A" w:rsidRDefault="00FB710A" w:rsidP="00CC33D5">
      <w:pPr>
        <w:pStyle w:val="PargrafoparaBibl"/>
        <w:widowControl/>
        <w:rPr>
          <w:lang w:val="en-US"/>
        </w:rPr>
      </w:pPr>
      <w:r w:rsidRPr="00F61AE9">
        <w:rPr>
          <w:lang w:val="en-US"/>
        </w:rPr>
        <w:t xml:space="preserve">NEWMAN, B., </w:t>
      </w:r>
      <w:r w:rsidRPr="00F61AE9">
        <w:rPr>
          <w:i/>
          <w:lang w:val="en-US"/>
        </w:rPr>
        <w:t>Voice of the living light: Hildegard of Bingen and her world</w:t>
      </w:r>
      <w:r w:rsidRPr="00F61AE9">
        <w:rPr>
          <w:lang w:val="en-US"/>
        </w:rPr>
        <w:t>. Berkeley, Califo</w:t>
      </w:r>
      <w:r w:rsidR="007D76E7">
        <w:rPr>
          <w:lang w:val="en-US"/>
        </w:rPr>
        <w:t>rnia UP, 1998. 278 p. [USP] {NA}</w:t>
      </w:r>
    </w:p>
    <w:p w:rsidR="00FB710A" w:rsidRPr="00F61AE9" w:rsidRDefault="00FB710A" w:rsidP="00CC33D5">
      <w:pPr>
        <w:pStyle w:val="PargrafoparaBibl"/>
        <w:widowControl/>
        <w:rPr>
          <w:lang w:val="en-US"/>
        </w:rPr>
      </w:pPr>
      <w:r w:rsidRPr="00F61AE9">
        <w:rPr>
          <w:lang w:val="en-US"/>
        </w:rPr>
        <w:t xml:space="preserve">OLSON, L., and KERBY-FULTON, K., eds., </w:t>
      </w:r>
      <w:r w:rsidRPr="00F61AE9">
        <w:rPr>
          <w:i/>
          <w:lang w:val="en-US"/>
        </w:rPr>
        <w:t>Voices in dialogue: new problems in reading women’s cultural history</w:t>
      </w:r>
      <w:r w:rsidRPr="00F61AE9">
        <w:rPr>
          <w:lang w:val="en-US"/>
        </w:rPr>
        <w:t>. Notre Dame, UP, 2005. 508 p. [UNICAMP] [USP]</w:t>
      </w:r>
    </w:p>
    <w:p w:rsidR="00FB710A" w:rsidRPr="005341F1" w:rsidRDefault="00FB710A" w:rsidP="00CC33D5">
      <w:pPr>
        <w:pStyle w:val="PargrafoparaBibl"/>
        <w:widowControl/>
        <w:rPr>
          <w:lang w:val="en-US"/>
        </w:rPr>
      </w:pPr>
      <w:r w:rsidRPr="005341F1">
        <w:rPr>
          <w:lang w:val="en-US"/>
        </w:rPr>
        <w:t xml:space="preserve">PERNOUD, R., </w:t>
      </w:r>
      <w:r w:rsidRPr="005341F1">
        <w:rPr>
          <w:i/>
          <w:lang w:val="en-US"/>
        </w:rPr>
        <w:t>Hildegarde de Bingen: conscience inspirée du XII</w:t>
      </w:r>
      <w:r w:rsidRPr="005341F1">
        <w:rPr>
          <w:i/>
          <w:vertAlign w:val="superscript"/>
          <w:lang w:val="en-US"/>
        </w:rPr>
        <w:t>e</w:t>
      </w:r>
      <w:r w:rsidRPr="005341F1">
        <w:rPr>
          <w:i/>
          <w:lang w:val="en-US"/>
        </w:rPr>
        <w:t xml:space="preserve"> siècle</w:t>
      </w:r>
      <w:r w:rsidRPr="005341F1">
        <w:rPr>
          <w:lang w:val="en-US"/>
        </w:rPr>
        <w:t>. Monaco, du Rocher, 1995, nouv. ed. 221 p. [UNICAMP]</w:t>
      </w:r>
    </w:p>
    <w:p w:rsidR="00FB710A" w:rsidRPr="00F61AE9" w:rsidRDefault="00FB710A" w:rsidP="00CC33D5">
      <w:pPr>
        <w:pStyle w:val="PargrafoparaBibl"/>
        <w:widowControl/>
        <w:rPr>
          <w:lang w:val="es-ES_tradnl"/>
        </w:rPr>
      </w:pPr>
      <w:r w:rsidRPr="00F61AE9">
        <w:t xml:space="preserve">PERNOUD, R., </w:t>
      </w:r>
      <w:r w:rsidRPr="00F61AE9">
        <w:rPr>
          <w:i/>
          <w:iCs/>
        </w:rPr>
        <w:t>Hildegard de Bingen: a consciência inspirada do século XII</w:t>
      </w:r>
      <w:r w:rsidRPr="00F61AE9">
        <w:t xml:space="preserve">. Tr. E. Jacobina. Rio de Janeiro, Rocco, 1996. 134 p. </w:t>
      </w:r>
      <w:r w:rsidR="00155E42">
        <w:t xml:space="preserve">[PUC] </w:t>
      </w:r>
      <w:r w:rsidRPr="00F61AE9">
        <w:t>[UNESP] [UNICAMP] [</w:t>
      </w:r>
      <w:r w:rsidRPr="00F61AE9">
        <w:rPr>
          <w:lang w:val="es-ES_tradnl"/>
        </w:rPr>
        <w:t>USP]</w:t>
      </w:r>
    </w:p>
    <w:p w:rsidR="00FB710A" w:rsidRPr="00F61AE9" w:rsidRDefault="00FB710A" w:rsidP="00CC33D5">
      <w:pPr>
        <w:pStyle w:val="PargrafoparaBibl"/>
        <w:widowControl/>
        <w:rPr>
          <w:lang w:val="es-ES_tradnl"/>
        </w:rPr>
      </w:pPr>
      <w:r w:rsidRPr="00F61AE9">
        <w:t xml:space="preserve">PERNOUD, R., </w:t>
      </w:r>
      <w:r w:rsidRPr="00F61AE9">
        <w:rPr>
          <w:i/>
        </w:rPr>
        <w:t>Hildegarda de Bingen: una conciencia inspirada del siglo XII</w:t>
      </w:r>
      <w:r w:rsidRPr="00F61AE9">
        <w:t xml:space="preserve">. Tr. ?. Barcelona, Paidós, 1998. </w:t>
      </w:r>
      <w:r w:rsidRPr="00F61AE9">
        <w:rPr>
          <w:lang w:val="es-ES_tradnl"/>
        </w:rPr>
        <w:t>164 p. [UNICAMP]</w:t>
      </w:r>
    </w:p>
    <w:p w:rsidR="00FB710A" w:rsidRPr="00F61AE9" w:rsidRDefault="00FB710A" w:rsidP="00CC33D5">
      <w:pPr>
        <w:pStyle w:val="PargrafoparaBibl"/>
        <w:widowControl/>
      </w:pPr>
      <w:r w:rsidRPr="00F61AE9">
        <w:rPr>
          <w:lang w:val="es-ES_tradnl"/>
        </w:rPr>
        <w:t xml:space="preserve">van de POLL, M. C. G. M. O., </w:t>
      </w:r>
      <w:r w:rsidRPr="00F61AE9">
        <w:rPr>
          <w:i/>
          <w:lang w:val="es-ES_tradnl"/>
        </w:rPr>
        <w:t xml:space="preserve">A espiritualidade </w:t>
      </w:r>
      <w:r w:rsidRPr="00F61AE9">
        <w:rPr>
          <w:bCs/>
          <w:i/>
          <w:lang w:val="es-ES_tradnl"/>
        </w:rPr>
        <w:t>de</w:t>
      </w:r>
      <w:r w:rsidRPr="00F61AE9">
        <w:rPr>
          <w:i/>
          <w:lang w:val="es-ES_tradnl"/>
        </w:rPr>
        <w:t xml:space="preserve"> </w:t>
      </w:r>
      <w:r w:rsidRPr="00F61AE9">
        <w:rPr>
          <w:bCs/>
          <w:i/>
          <w:lang w:val="es-ES_tradnl"/>
        </w:rPr>
        <w:t>Hildegard</w:t>
      </w:r>
      <w:r w:rsidRPr="00F61AE9">
        <w:rPr>
          <w:i/>
          <w:lang w:val="es-ES_tradnl"/>
        </w:rPr>
        <w:t xml:space="preserve"> von </w:t>
      </w:r>
      <w:r w:rsidRPr="00F61AE9">
        <w:rPr>
          <w:bCs/>
          <w:i/>
          <w:lang w:val="es-ES_tradnl"/>
        </w:rPr>
        <w:t>Bingen</w:t>
      </w:r>
      <w:r w:rsidRPr="00F61AE9">
        <w:rPr>
          <w:i/>
          <w:lang w:val="es-ES_tradnl"/>
        </w:rPr>
        <w:t>: profecia e ortodoxia</w:t>
      </w:r>
      <w:r w:rsidRPr="00F61AE9">
        <w:rPr>
          <w:lang w:val="es-ES_tradnl"/>
        </w:rPr>
        <w:t xml:space="preserve">. </w:t>
      </w:r>
      <w:r w:rsidRPr="00F61AE9">
        <w:t>Doutorado em História. São Paulo, USP, 2009. 211 p. [USP]</w:t>
      </w:r>
    </w:p>
    <w:p w:rsidR="00FB710A" w:rsidRPr="00F61AE9" w:rsidRDefault="00FB710A" w:rsidP="00CC33D5">
      <w:pPr>
        <w:pStyle w:val="PargrafoparaBibl"/>
        <w:widowControl/>
        <w:rPr>
          <w:lang w:val="en-US"/>
        </w:rPr>
      </w:pPr>
      <w:r w:rsidRPr="00F61AE9">
        <w:t xml:space="preserve">RADDEN, J., ed., </w:t>
      </w:r>
      <w:r w:rsidRPr="00F61AE9">
        <w:rPr>
          <w:i/>
        </w:rPr>
        <w:t xml:space="preserve">The nature of melancholy. </w:t>
      </w:r>
      <w:r w:rsidRPr="00F61AE9">
        <w:rPr>
          <w:i/>
          <w:lang w:val="en-US"/>
        </w:rPr>
        <w:t>From Aristotle to Kristeva</w:t>
      </w:r>
      <w:r w:rsidRPr="00F61AE9">
        <w:rPr>
          <w:lang w:val="en-US"/>
        </w:rPr>
        <w:t>. Oxford, UP, 2000. XV+373 p. [UNICAMP] [USP]</w:t>
      </w:r>
    </w:p>
    <w:p w:rsidR="00FB710A" w:rsidRPr="002A495C" w:rsidRDefault="00FB710A" w:rsidP="00CC33D5">
      <w:pPr>
        <w:pStyle w:val="PargrafoparaBibl"/>
        <w:widowControl/>
        <w:rPr>
          <w:szCs w:val="24"/>
          <w:lang w:val="en"/>
        </w:rPr>
      </w:pPr>
      <w:r w:rsidRPr="002A495C">
        <w:rPr>
          <w:szCs w:val="24"/>
          <w:lang w:val="en"/>
        </w:rPr>
        <w:t xml:space="preserve">RÉGNIER-BOHLER, D., éd., </w:t>
      </w:r>
      <w:r w:rsidRPr="002A495C">
        <w:rPr>
          <w:i/>
          <w:szCs w:val="24"/>
          <w:lang w:val="en"/>
        </w:rPr>
        <w:t>Voix de femmes au Moyen Âge: Savoir, mystique, poésie, amour, sorcellerie</w:t>
      </w:r>
      <w:r w:rsidR="002A495C" w:rsidRPr="002A495C">
        <w:rPr>
          <w:i/>
          <w:szCs w:val="24"/>
          <w:lang w:val="en"/>
        </w:rPr>
        <w:t>.</w:t>
      </w:r>
      <w:r w:rsidRPr="002A495C">
        <w:rPr>
          <w:i/>
          <w:szCs w:val="24"/>
          <w:lang w:val="en"/>
        </w:rPr>
        <w:t xml:space="preserve"> </w:t>
      </w:r>
      <w:r w:rsidR="002A495C" w:rsidRPr="002A495C">
        <w:rPr>
          <w:i/>
          <w:szCs w:val="24"/>
          <w:lang w:val="en"/>
        </w:rPr>
        <w:t>XII</w:t>
      </w:r>
      <w:r w:rsidRPr="002A495C">
        <w:rPr>
          <w:i/>
          <w:szCs w:val="24"/>
          <w:vertAlign w:val="superscript"/>
          <w:lang w:val="en"/>
        </w:rPr>
        <w:t>e</w:t>
      </w:r>
      <w:r w:rsidRPr="002A495C">
        <w:rPr>
          <w:i/>
          <w:szCs w:val="24"/>
          <w:lang w:val="en"/>
        </w:rPr>
        <w:t>-</w:t>
      </w:r>
      <w:r w:rsidR="002A495C" w:rsidRPr="002A495C">
        <w:rPr>
          <w:i/>
          <w:szCs w:val="24"/>
          <w:lang w:val="en"/>
        </w:rPr>
        <w:t>XV</w:t>
      </w:r>
      <w:r w:rsidRPr="002A495C">
        <w:rPr>
          <w:i/>
          <w:szCs w:val="24"/>
          <w:vertAlign w:val="superscript"/>
          <w:lang w:val="en"/>
        </w:rPr>
        <w:t>e</w:t>
      </w:r>
      <w:r w:rsidRPr="002A495C">
        <w:rPr>
          <w:i/>
          <w:szCs w:val="24"/>
          <w:lang w:val="en"/>
        </w:rPr>
        <w:t xml:space="preserve"> siècle</w:t>
      </w:r>
      <w:r w:rsidRPr="002A495C">
        <w:rPr>
          <w:szCs w:val="24"/>
          <w:lang w:val="en"/>
        </w:rPr>
        <w:t>. Paris, Robert Laffont, 2006. XXXIX+1.009 p. [UNICAMP]</w:t>
      </w:r>
    </w:p>
    <w:p w:rsidR="00FB710A" w:rsidRPr="00F61AE9" w:rsidRDefault="00FB710A" w:rsidP="00CC33D5">
      <w:pPr>
        <w:pStyle w:val="PargrafoparaBibl"/>
        <w:widowControl/>
        <w:rPr>
          <w:lang w:val="es-ES_tradnl"/>
        </w:rPr>
      </w:pPr>
      <w:r w:rsidRPr="00F61AE9">
        <w:rPr>
          <w:lang w:val="es-ES_tradnl"/>
        </w:rPr>
        <w:t xml:space="preserve">SCHIPPERGES, H., </w:t>
      </w:r>
      <w:r w:rsidRPr="00F61AE9">
        <w:rPr>
          <w:i/>
          <w:lang w:val="es-ES_tradnl"/>
        </w:rPr>
        <w:t>The world of Hildegard of Bingen: her life, time, and visions</w:t>
      </w:r>
      <w:r w:rsidRPr="00F61AE9">
        <w:rPr>
          <w:lang w:val="es-ES_tradnl"/>
        </w:rPr>
        <w:t xml:space="preserve">. Tr. J. Cumming. </w:t>
      </w:r>
      <w:r w:rsidRPr="00F61AE9">
        <w:rPr>
          <w:lang w:val="en-US"/>
        </w:rPr>
        <w:t>Collegeville,</w:t>
      </w:r>
      <w:r w:rsidRPr="00F61AE9">
        <w:rPr>
          <w:rStyle w:val="ft"/>
          <w:lang w:val="en-US"/>
        </w:rPr>
        <w:t xml:space="preserve"> </w:t>
      </w:r>
      <w:r w:rsidRPr="00F61AE9">
        <w:rPr>
          <w:lang w:val="en-US"/>
        </w:rPr>
        <w:t xml:space="preserve">Liturgical, </w:t>
      </w:r>
      <w:r w:rsidRPr="00F61AE9">
        <w:rPr>
          <w:lang w:val="es-ES_tradnl"/>
        </w:rPr>
        <w:t>1998. 160 p. [USP]</w:t>
      </w:r>
    </w:p>
    <w:p w:rsidR="00A3651A" w:rsidRDefault="00A3651A" w:rsidP="00A3651A">
      <w:pPr>
        <w:pStyle w:val="PargrafoparaBibl"/>
        <w:widowControl/>
        <w:rPr>
          <w:lang w:val="en-US"/>
        </w:rPr>
      </w:pPr>
      <w:r w:rsidRPr="0092249E">
        <w:rPr>
          <w:lang w:val="en-US"/>
        </w:rPr>
        <w:t>SCHLEISSNER</w:t>
      </w:r>
      <w:r>
        <w:rPr>
          <w:lang w:val="en-US"/>
        </w:rPr>
        <w:t xml:space="preserve">, M. R., ed., </w:t>
      </w:r>
      <w:r w:rsidRPr="0092249E">
        <w:rPr>
          <w:i/>
          <w:lang w:val="en-US"/>
        </w:rPr>
        <w:t>Manuscript sources of medieval medicine</w:t>
      </w:r>
      <w:r>
        <w:rPr>
          <w:i/>
          <w:lang w:val="en-US"/>
        </w:rPr>
        <w:t>. A</w:t>
      </w:r>
      <w:r w:rsidRPr="0092249E">
        <w:rPr>
          <w:i/>
          <w:lang w:val="en-US"/>
        </w:rPr>
        <w:t xml:space="preserve"> book of essays</w:t>
      </w:r>
      <w:r>
        <w:rPr>
          <w:lang w:val="en-US"/>
        </w:rPr>
        <w:t xml:space="preserve">. </w:t>
      </w:r>
      <w:r w:rsidRPr="0092249E">
        <w:rPr>
          <w:lang w:val="en-US"/>
        </w:rPr>
        <w:t xml:space="preserve">New York, Garland, 1995. XII+212 p. </w:t>
      </w:r>
      <w:r>
        <w:rPr>
          <w:lang w:val="en-US"/>
        </w:rPr>
        <w:t>[USP]</w:t>
      </w:r>
    </w:p>
    <w:p w:rsidR="00FB710A" w:rsidRPr="00F61AE9" w:rsidRDefault="00FB710A" w:rsidP="00CC33D5">
      <w:pPr>
        <w:pStyle w:val="PargrafoparaBibl"/>
        <w:widowControl/>
        <w:rPr>
          <w:lang w:val="en-US"/>
        </w:rPr>
      </w:pPr>
      <w:r w:rsidRPr="00F61AE9">
        <w:rPr>
          <w:lang w:val="en-US"/>
        </w:rPr>
        <w:t xml:space="preserve">SILVAS, A., </w:t>
      </w:r>
      <w:r w:rsidRPr="00F61AE9">
        <w:rPr>
          <w:i/>
          <w:iCs/>
          <w:lang w:val="en-US"/>
        </w:rPr>
        <w:t>Jutta and Hildegard: the biographical sources</w:t>
      </w:r>
      <w:r w:rsidRPr="00F61AE9">
        <w:rPr>
          <w:lang w:val="en-US"/>
        </w:rPr>
        <w:t>. Tr. and intr. by A. Silvas. Medieval Women, 1. Pennsylvania, State UP / Turnholt, Brepols, 1999. XXVII+ 299 p. [UNICAMP]</w:t>
      </w:r>
    </w:p>
    <w:p w:rsidR="00FB710A" w:rsidRPr="00F61AE9" w:rsidRDefault="00FB710A" w:rsidP="00CC33D5">
      <w:pPr>
        <w:pStyle w:val="PargrafoparaBibl"/>
        <w:widowControl/>
        <w:rPr>
          <w:lang w:val="en-US"/>
        </w:rPr>
      </w:pPr>
      <w:r w:rsidRPr="00F61AE9">
        <w:rPr>
          <w:lang w:val="en-US"/>
        </w:rPr>
        <w:t xml:space="preserve">SINGER, C. J., </w:t>
      </w:r>
      <w:r w:rsidRPr="00F61AE9">
        <w:rPr>
          <w:i/>
          <w:iCs/>
          <w:lang w:val="en-US"/>
        </w:rPr>
        <w:t>From magic to science. Essays on the scientific twilight</w:t>
      </w:r>
      <w:r w:rsidRPr="00F61AE9">
        <w:rPr>
          <w:lang w:val="en-US"/>
        </w:rPr>
        <w:t>. New York, Dover, 1958. 253 p. [USP]</w:t>
      </w:r>
    </w:p>
    <w:p w:rsidR="00FB710A" w:rsidRDefault="00FB710A" w:rsidP="00CC33D5">
      <w:pPr>
        <w:pStyle w:val="PargrafoparaBibl"/>
        <w:widowControl/>
        <w:rPr>
          <w:lang w:val="en-US"/>
        </w:rPr>
      </w:pPr>
      <w:r w:rsidRPr="00E91334">
        <w:rPr>
          <w:lang w:val="en-US"/>
        </w:rPr>
        <w:t xml:space="preserve">SOTO BRUNA, M. J., ed., </w:t>
      </w:r>
      <w:r w:rsidRPr="00E91334">
        <w:rPr>
          <w:i/>
          <w:lang w:val="en-US"/>
        </w:rPr>
        <w:t>Metafísica y antropología en el siglo XII</w:t>
      </w:r>
      <w:r w:rsidRPr="00E91334">
        <w:rPr>
          <w:lang w:val="en-US"/>
        </w:rPr>
        <w:t xml:space="preserve">. </w:t>
      </w:r>
      <w:r w:rsidRPr="002875A4">
        <w:rPr>
          <w:lang w:val="en-US"/>
        </w:rPr>
        <w:t xml:space="preserve">Pensamiento Medieval y Renacentista, 69. </w:t>
      </w:r>
      <w:r w:rsidRPr="00F61AE9">
        <w:rPr>
          <w:lang w:val="en-US"/>
        </w:rPr>
        <w:t>Pamp</w:t>
      </w:r>
      <w:r>
        <w:rPr>
          <w:lang w:val="en-US"/>
        </w:rPr>
        <w:t>lona, Eunsa, 2005. 366 p. [USP]</w:t>
      </w:r>
    </w:p>
    <w:p w:rsidR="00FB710A" w:rsidRPr="00B81ED4" w:rsidRDefault="00FB710A" w:rsidP="00CC33D5">
      <w:pPr>
        <w:pStyle w:val="PargrafoparaBibl"/>
        <w:widowControl/>
        <w:rPr>
          <w:color w:val="808080"/>
          <w:lang w:val="es-ES_tradnl"/>
        </w:rPr>
      </w:pPr>
      <w:r w:rsidRPr="00B81ED4">
        <w:rPr>
          <w:color w:val="808080"/>
          <w:lang w:val="es-ES_tradnl"/>
        </w:rPr>
        <w:t xml:space="preserve">STÜHLMEYER, B., </w:t>
      </w:r>
      <w:r w:rsidRPr="00B81ED4">
        <w:rPr>
          <w:i/>
          <w:color w:val="808080"/>
          <w:lang w:val="es-ES_tradnl"/>
        </w:rPr>
        <w:t>Die Gesänge der Hildegard von Bingen</w:t>
      </w:r>
      <w:r>
        <w:rPr>
          <w:i/>
          <w:color w:val="808080"/>
          <w:lang w:val="es-ES_tradnl"/>
        </w:rPr>
        <w:t>:</w:t>
      </w:r>
      <w:r w:rsidRPr="00B81ED4">
        <w:rPr>
          <w:i/>
          <w:color w:val="808080"/>
          <w:lang w:val="es-ES_tradnl"/>
        </w:rPr>
        <w:t xml:space="preserve"> eine musikologische, theologische und kulturhistorische Untersuchung</w:t>
      </w:r>
      <w:r w:rsidRPr="00B81ED4">
        <w:rPr>
          <w:color w:val="808080"/>
          <w:lang w:val="es-ES_tradnl"/>
        </w:rPr>
        <w:t>. Studien und Materialien zur musikwissenschaft, 30.</w:t>
      </w:r>
      <w:r w:rsidR="000A3DB3">
        <w:rPr>
          <w:color w:val="808080"/>
          <w:lang w:val="es-ES_tradnl"/>
        </w:rPr>
        <w:t xml:space="preserve"> Hildesheim, Olms, 2003. 404 S.*</w:t>
      </w:r>
    </w:p>
    <w:p w:rsidR="00FB710A" w:rsidRPr="00F61AE9" w:rsidRDefault="00FB710A" w:rsidP="00CC33D5">
      <w:pPr>
        <w:pStyle w:val="PargrafoparaBibl"/>
        <w:widowControl/>
        <w:rPr>
          <w:lang w:val="es-ES_tradnl"/>
        </w:rPr>
      </w:pPr>
      <w:r w:rsidRPr="00F61AE9">
        <w:rPr>
          <w:lang w:val="es-ES_tradnl"/>
        </w:rPr>
        <w:lastRenderedPageBreak/>
        <w:t xml:space="preserve">SWEET, V., </w:t>
      </w:r>
      <w:r w:rsidRPr="00F61AE9">
        <w:rPr>
          <w:i/>
          <w:lang w:val="es-ES_tradnl"/>
        </w:rPr>
        <w:t>Rooted in the earth, rooted in the sky: Hildegard of Bingen and premodern medicine.</w:t>
      </w:r>
      <w:r w:rsidRPr="00F61AE9">
        <w:rPr>
          <w:lang w:val="es-ES_tradnl"/>
        </w:rPr>
        <w:t xml:space="preserve"> Studies in Medieval History and Culture. New York, Routledge, 2006. </w:t>
      </w:r>
      <w:r w:rsidRPr="00F61AE9">
        <w:rPr>
          <w:lang w:val="en-US"/>
        </w:rPr>
        <w:t xml:space="preserve">XVIII+326 p. </w:t>
      </w:r>
      <w:r w:rsidRPr="00F61AE9">
        <w:rPr>
          <w:lang w:val="es-ES_tradnl"/>
        </w:rPr>
        <w:t>[USP]</w:t>
      </w:r>
    </w:p>
    <w:p w:rsidR="00FB710A" w:rsidRDefault="00FB710A" w:rsidP="00CC33D5">
      <w:pPr>
        <w:pStyle w:val="PargrafoparaBibl"/>
        <w:widowControl/>
        <w:rPr>
          <w:color w:val="808080"/>
          <w:lang w:val="es-ES_tradnl"/>
        </w:rPr>
      </w:pPr>
      <w:r w:rsidRPr="00326D68">
        <w:rPr>
          <w:color w:val="808080"/>
          <w:lang w:val="es-ES_tradnl"/>
        </w:rPr>
        <w:t>TANCREDI, L</w:t>
      </w:r>
      <w:r>
        <w:rPr>
          <w:color w:val="808080"/>
          <w:lang w:val="es-ES_tradnl"/>
        </w:rPr>
        <w:t>.,</w:t>
      </w:r>
      <w:r w:rsidRPr="00660C2B">
        <w:rPr>
          <w:color w:val="606060"/>
          <w:lang w:val="es-ES_tradnl"/>
        </w:rPr>
        <w:t xml:space="preserve"> </w:t>
      </w:r>
      <w:r w:rsidRPr="00326D68">
        <w:rPr>
          <w:i/>
          <w:color w:val="808080"/>
          <w:lang w:val="es-ES_tradnl"/>
        </w:rPr>
        <w:t>Hildegarda: el poder y la gracia</w:t>
      </w:r>
      <w:r w:rsidRPr="00326D68">
        <w:rPr>
          <w:color w:val="808080"/>
          <w:lang w:val="es-ES_tradnl"/>
        </w:rPr>
        <w:t>. Madrid, Ciudad Nueva, 2013. 256 p.</w:t>
      </w:r>
      <w:r>
        <w:rPr>
          <w:color w:val="808080"/>
          <w:lang w:val="es-ES_tradnl"/>
        </w:rPr>
        <w:t>*</w:t>
      </w:r>
    </w:p>
    <w:p w:rsidR="00155E42" w:rsidRPr="00BE1003" w:rsidRDefault="00155E42" w:rsidP="00155E42">
      <w:pPr>
        <w:pStyle w:val="PargrafoparaBibl"/>
        <w:widowControl/>
        <w:rPr>
          <w:noProof/>
        </w:rPr>
      </w:pPr>
      <w:r w:rsidRPr="00BE1003">
        <w:rPr>
          <w:noProof/>
        </w:rPr>
        <w:t xml:space="preserve">UHLEIM, G., </w:t>
      </w:r>
      <w:r w:rsidRPr="00BE1003">
        <w:rPr>
          <w:i/>
          <w:noProof/>
        </w:rPr>
        <w:t>Meditações com Hildegarda de Burgen</w:t>
      </w:r>
      <w:r w:rsidRPr="00BE1003">
        <w:rPr>
          <w:noProof/>
        </w:rPr>
        <w:t>. Tr. B. T. Lambert. São Paulo, Gente, 1993. 138 p. [PUC]</w:t>
      </w:r>
    </w:p>
    <w:p w:rsidR="00FB710A" w:rsidRPr="00F61AE9" w:rsidRDefault="00FB710A" w:rsidP="00CC33D5">
      <w:pPr>
        <w:pStyle w:val="PargrafoparaBibl"/>
        <w:widowControl/>
        <w:rPr>
          <w:szCs w:val="24"/>
          <w:lang w:val="es-ES_tradnl"/>
        </w:rPr>
      </w:pPr>
      <w:r w:rsidRPr="00F61AE9">
        <w:rPr>
          <w:szCs w:val="24"/>
          <w:lang w:val="es-ES_tradnl"/>
        </w:rPr>
        <w:t xml:space="preserve">VAUCHEZ, A., éd., </w:t>
      </w:r>
      <w:r w:rsidRPr="00F61AE9">
        <w:rPr>
          <w:i/>
          <w:szCs w:val="24"/>
          <w:lang w:val="es-ES_tradnl"/>
        </w:rPr>
        <w:t xml:space="preserve">Les textes </w:t>
      </w:r>
      <w:r w:rsidRPr="00F61AE9">
        <w:rPr>
          <w:bCs/>
          <w:i/>
          <w:szCs w:val="24"/>
          <w:lang w:val="es-ES_tradnl"/>
        </w:rPr>
        <w:t>prophétiques et la prophétie</w:t>
      </w:r>
      <w:r w:rsidRPr="00F61AE9">
        <w:rPr>
          <w:i/>
          <w:szCs w:val="24"/>
          <w:lang w:val="es-ES_tradnl"/>
        </w:rPr>
        <w:t xml:space="preserve"> en Occident, XII</w:t>
      </w:r>
      <w:r w:rsidRPr="00F61AE9">
        <w:rPr>
          <w:i/>
          <w:iCs/>
          <w:szCs w:val="24"/>
          <w:vertAlign w:val="superscript"/>
          <w:lang w:val="es-ES_tradnl"/>
        </w:rPr>
        <w:t>e</w:t>
      </w:r>
      <w:r w:rsidRPr="00F61AE9">
        <w:rPr>
          <w:i/>
          <w:szCs w:val="24"/>
          <w:lang w:val="es-ES_tradnl"/>
        </w:rPr>
        <w:t>-XVI</w:t>
      </w:r>
      <w:r w:rsidRPr="00F61AE9">
        <w:rPr>
          <w:i/>
          <w:iCs/>
          <w:szCs w:val="24"/>
          <w:vertAlign w:val="superscript"/>
          <w:lang w:val="es-ES_tradnl"/>
        </w:rPr>
        <w:t>e</w:t>
      </w:r>
      <w:r w:rsidRPr="00F61AE9">
        <w:rPr>
          <w:i/>
          <w:szCs w:val="24"/>
          <w:lang w:val="es-ES_tradnl"/>
        </w:rPr>
        <w:t xml:space="preserve"> siècles</w:t>
      </w:r>
      <w:r w:rsidRPr="00F61AE9">
        <w:rPr>
          <w:szCs w:val="24"/>
          <w:lang w:val="es-ES_tradnl"/>
        </w:rPr>
        <w:t>. Rome, École Française de Rome, 1990. 414 p. [UNICAMP]</w:t>
      </w:r>
    </w:p>
    <w:p w:rsidR="00FB710A" w:rsidRPr="00F61AE9" w:rsidRDefault="00FB710A" w:rsidP="00CC33D5">
      <w:pPr>
        <w:pStyle w:val="PargrafoparaBibl"/>
        <w:widowControl/>
        <w:rPr>
          <w:lang w:val="en-US"/>
        </w:rPr>
      </w:pPr>
      <w:r w:rsidRPr="00326D68">
        <w:rPr>
          <w:lang w:val="es-ES_tradnl"/>
        </w:rPr>
        <w:t xml:space="preserve">WAITHE, M. E., ed., </w:t>
      </w:r>
      <w:r w:rsidRPr="00326D68">
        <w:rPr>
          <w:i/>
          <w:lang w:val="es-ES_tradnl"/>
        </w:rPr>
        <w:t>Medieval, Renaissance, and Enlightenment women philo</w:t>
      </w:r>
      <w:r w:rsidRPr="00F61AE9">
        <w:rPr>
          <w:i/>
          <w:lang w:val="en-US"/>
        </w:rPr>
        <w:t>sophers, A.D. 500-1600. A history of women philosophers, vol. 2</w:t>
      </w:r>
      <w:r w:rsidRPr="00F61AE9">
        <w:rPr>
          <w:lang w:val="en-US"/>
        </w:rPr>
        <w:t>. Dordrecht, Kluver, 1989. 349 p. [USP]</w:t>
      </w:r>
    </w:p>
    <w:p w:rsidR="00FB710A" w:rsidRPr="00F61AE9" w:rsidRDefault="00FB710A" w:rsidP="00CC33D5">
      <w:pPr>
        <w:pStyle w:val="PargrafoparaBibl"/>
        <w:widowControl/>
        <w:rPr>
          <w:lang w:val="es-ES_tradnl"/>
        </w:rPr>
      </w:pPr>
      <w:r w:rsidRPr="00F61AE9">
        <w:rPr>
          <w:lang w:val="es-ES_tradnl"/>
        </w:rPr>
        <w:t xml:space="preserve">WATERS, C. M., </w:t>
      </w:r>
      <w:r w:rsidRPr="00F61AE9">
        <w:rPr>
          <w:i/>
          <w:lang w:val="es-ES_tradnl"/>
        </w:rPr>
        <w:t>Angels and earthly creatures: preaching, performance, and gender in the later Middle Ages</w:t>
      </w:r>
      <w:r w:rsidRPr="00F61AE9">
        <w:rPr>
          <w:lang w:val="es-ES_tradnl"/>
        </w:rPr>
        <w:t>. Middle Ages series. Philadelphia, Pennsylvania UP, 2004. XI+282 p. [UNICAMP] [USP]</w:t>
      </w:r>
    </w:p>
    <w:p w:rsidR="00FB710A" w:rsidRPr="00F61AE9" w:rsidRDefault="00FB710A" w:rsidP="00CC33D5">
      <w:pPr>
        <w:pStyle w:val="PargrafoparaBibl"/>
        <w:widowControl/>
        <w:rPr>
          <w:lang w:val="en-US"/>
        </w:rPr>
      </w:pPr>
      <w:r w:rsidRPr="00F61AE9">
        <w:rPr>
          <w:lang w:val="en-US"/>
        </w:rPr>
        <w:t xml:space="preserve">WEEKS, A., </w:t>
      </w:r>
      <w:r w:rsidRPr="00F61AE9">
        <w:rPr>
          <w:i/>
          <w:iCs/>
          <w:lang w:val="en-US"/>
        </w:rPr>
        <w:t>German mysticism from Hildegard of Bingen to Ludwig Wittgenstein. A</w:t>
      </w:r>
      <w:r w:rsidRPr="00F61AE9">
        <w:rPr>
          <w:i/>
          <w:iCs/>
          <w:lang w:val="en-US"/>
        </w:rPr>
        <w:br/>
        <w:t>literary and intellectual history</w:t>
      </w:r>
      <w:r w:rsidRPr="00F61AE9">
        <w:rPr>
          <w:lang w:val="en-US"/>
        </w:rPr>
        <w:t>. Albany, SUNY, 1993. X+283 p [USP]</w:t>
      </w:r>
    </w:p>
    <w:p w:rsidR="00FB710A" w:rsidRPr="00F61AE9" w:rsidRDefault="00FB710A" w:rsidP="00CC33D5">
      <w:pPr>
        <w:pStyle w:val="PargrafoparaBibl"/>
        <w:widowControl/>
        <w:rPr>
          <w:lang w:val="en-US"/>
        </w:rPr>
      </w:pPr>
      <w:r w:rsidRPr="00F61AE9">
        <w:rPr>
          <w:noProof/>
          <w:color w:val="000000"/>
          <w:lang w:val="en-US"/>
        </w:rPr>
        <w:t xml:space="preserve">WESTRA, H. J., ed., </w:t>
      </w:r>
      <w:r w:rsidRPr="00F61AE9">
        <w:rPr>
          <w:i/>
          <w:iCs/>
          <w:noProof/>
          <w:color w:val="000000"/>
          <w:lang w:val="en-US"/>
        </w:rPr>
        <w:t>From Athens to Chartres.</w:t>
      </w:r>
      <w:r w:rsidRPr="00F61AE9">
        <w:rPr>
          <w:noProof/>
          <w:color w:val="000000"/>
          <w:lang w:val="en-US"/>
        </w:rPr>
        <w:t xml:space="preserve"> </w:t>
      </w:r>
      <w:r w:rsidRPr="00F61AE9">
        <w:rPr>
          <w:i/>
          <w:iCs/>
          <w:noProof/>
          <w:color w:val="000000"/>
          <w:lang w:val="en-US"/>
        </w:rPr>
        <w:t xml:space="preserve">Neoplatonism and medieval thought. </w:t>
      </w:r>
      <w:r w:rsidRPr="00F61AE9">
        <w:rPr>
          <w:lang w:val="en-US"/>
        </w:rPr>
        <w:t xml:space="preserve">Studien und Texte zur Geistesgeschichte des Mittelalters, 35. </w:t>
      </w:r>
      <w:r w:rsidRPr="00F61AE9">
        <w:rPr>
          <w:noProof/>
          <w:color w:val="000000"/>
          <w:lang w:val="en-US"/>
        </w:rPr>
        <w:t>Leiden, Brill, 1992. XXXII+524 p.</w:t>
      </w:r>
      <w:r w:rsidRPr="00F61AE9">
        <w:rPr>
          <w:lang w:val="en-US"/>
        </w:rPr>
        <w:t xml:space="preserve"> </w:t>
      </w:r>
      <w:r w:rsidR="008524BE" w:rsidRPr="0056285D">
        <w:rPr>
          <w:lang w:val="en-US"/>
        </w:rPr>
        <w:t xml:space="preserve">[UFABC] </w:t>
      </w:r>
      <w:r w:rsidRPr="00F61AE9">
        <w:rPr>
          <w:lang w:val="en-US"/>
        </w:rPr>
        <w:t>[UFSCar] [USP]</w:t>
      </w:r>
    </w:p>
    <w:p w:rsidR="00FB710A" w:rsidRDefault="00FB710A" w:rsidP="00CC33D5">
      <w:pPr>
        <w:pStyle w:val="PargrafoparaBibl"/>
        <w:widowControl/>
        <w:rPr>
          <w:lang w:val="en-US"/>
        </w:rPr>
      </w:pPr>
      <w:r w:rsidRPr="00F61AE9">
        <w:rPr>
          <w:lang w:val="en-US"/>
        </w:rPr>
        <w:t xml:space="preserve">WILSON, K. M., ed., </w:t>
      </w:r>
      <w:r w:rsidRPr="00F61AE9">
        <w:rPr>
          <w:i/>
          <w:lang w:val="en-US"/>
        </w:rPr>
        <w:t>Medieval women writers</w:t>
      </w:r>
      <w:r w:rsidRPr="00F61AE9">
        <w:rPr>
          <w:lang w:val="en-US"/>
        </w:rPr>
        <w:t>. Manchester, Manchester UP, 1984. XXIX+366 p. [UNICAMP]</w:t>
      </w:r>
    </w:p>
    <w:p w:rsidR="00FB710A" w:rsidRPr="00BF06D2" w:rsidRDefault="00FB710A" w:rsidP="00CC33D5">
      <w:pPr>
        <w:pStyle w:val="PargrafoparaBibl"/>
        <w:widowControl/>
        <w:rPr>
          <w:color w:val="808080"/>
          <w:lang w:val="en-US"/>
        </w:rPr>
      </w:pPr>
      <w:r w:rsidRPr="008635FA">
        <w:rPr>
          <w:color w:val="808080"/>
          <w:lang w:val="en-US"/>
        </w:rPr>
        <w:t>ZÁTONY, M</w:t>
      </w:r>
      <w:r>
        <w:rPr>
          <w:color w:val="808080"/>
          <w:lang w:val="en-US"/>
        </w:rPr>
        <w:t>.,</w:t>
      </w:r>
      <w:r w:rsidRPr="008635FA">
        <w:rPr>
          <w:color w:val="808080"/>
          <w:lang w:val="en-US"/>
        </w:rPr>
        <w:t xml:space="preserve"> </w:t>
      </w:r>
      <w:r w:rsidRPr="008635FA">
        <w:rPr>
          <w:i/>
          <w:color w:val="808080"/>
          <w:lang w:val="en-US"/>
        </w:rPr>
        <w:t>Vidi et intellexi. Die Schrifthermeneutik in der Visionstrilogie Hildegards von Bingen</w:t>
      </w:r>
      <w:r w:rsidRPr="008635FA">
        <w:rPr>
          <w:color w:val="808080"/>
          <w:lang w:val="en-US"/>
        </w:rPr>
        <w:t xml:space="preserve">. </w:t>
      </w:r>
      <w:r w:rsidRPr="00BF06D2">
        <w:rPr>
          <w:color w:val="808080"/>
          <w:lang w:val="en-US"/>
        </w:rPr>
        <w:t>B</w:t>
      </w:r>
      <w:r w:rsidR="00AC4577" w:rsidRPr="00BF06D2">
        <w:rPr>
          <w:color w:val="808080"/>
          <w:lang w:val="en-US"/>
        </w:rPr>
        <w:t>GPTM,</w:t>
      </w:r>
      <w:r w:rsidRPr="00BF06D2">
        <w:rPr>
          <w:color w:val="808080"/>
          <w:lang w:val="en-US"/>
        </w:rPr>
        <w:t xml:space="preserve"> N</w:t>
      </w:r>
      <w:r w:rsidR="00452361" w:rsidRPr="00BF06D2">
        <w:rPr>
          <w:color w:val="808080"/>
          <w:lang w:val="en-US"/>
        </w:rPr>
        <w:t>F</w:t>
      </w:r>
      <w:r w:rsidRPr="00BF06D2">
        <w:rPr>
          <w:color w:val="808080"/>
          <w:lang w:val="en-US"/>
        </w:rPr>
        <w:t>, 76. Münster, Aschendorff, 2012. 356 S.*</w:t>
      </w:r>
    </w:p>
    <w:p w:rsidR="00377D7B" w:rsidRPr="00BF06D2" w:rsidRDefault="00377D7B" w:rsidP="00377D7B">
      <w:pPr>
        <w:pStyle w:val="PargrafoparaBibl"/>
        <w:rPr>
          <w:color w:val="000000"/>
        </w:rPr>
      </w:pPr>
      <w:r>
        <w:rPr>
          <w:color w:val="000000"/>
          <w:lang w:val="en-US"/>
        </w:rPr>
        <w:t>ZIMMERMANN, A., H</w:t>
      </w:r>
      <w:r w:rsidRPr="00826BA9">
        <w:rPr>
          <w:color w:val="000000"/>
          <w:lang w:val="en-US"/>
        </w:rPr>
        <w:t xml:space="preserve">rsg., </w:t>
      </w:r>
      <w:r w:rsidRPr="00826BA9">
        <w:rPr>
          <w:i/>
          <w:iCs/>
          <w:color w:val="000000"/>
          <w:lang w:val="en-US"/>
        </w:rPr>
        <w:t>Die Kölner Universität im Mittelalter. Geistige Wurzeln und soziale Wirklichkeit</w:t>
      </w:r>
      <w:r w:rsidRPr="00826BA9">
        <w:rPr>
          <w:color w:val="000000"/>
          <w:lang w:val="en-US"/>
        </w:rPr>
        <w:t xml:space="preserve">. </w:t>
      </w:r>
      <w:r w:rsidRPr="00BF06D2">
        <w:rPr>
          <w:color w:val="000000"/>
        </w:rPr>
        <w:t xml:space="preserve">Miscellanea Mediaevalia, 20. </w:t>
      </w:r>
      <w:r w:rsidRPr="00BF06D2">
        <w:t xml:space="preserve">Berlin, de Gruyter, 1989. </w:t>
      </w:r>
      <w:r w:rsidRPr="00BF06D2">
        <w:rPr>
          <w:color w:val="000000"/>
        </w:rPr>
        <w:t>X+537 S. [UNICAMP] [USP]</w:t>
      </w:r>
    </w:p>
    <w:p w:rsidR="00FB710A" w:rsidRPr="004D5CC3" w:rsidRDefault="00FB710A" w:rsidP="00CC33D5">
      <w:pPr>
        <w:pStyle w:val="PargrafoparaBibl"/>
        <w:widowControl/>
      </w:pPr>
    </w:p>
    <w:p w:rsidR="00FB710A" w:rsidRPr="004D5CC3" w:rsidRDefault="00FB710A" w:rsidP="00CC33D5">
      <w:pPr>
        <w:spacing w:after="200" w:line="276" w:lineRule="auto"/>
        <w:rPr>
          <w:bCs/>
        </w:rPr>
      </w:pPr>
      <w:r w:rsidRPr="004D5CC3">
        <w:rPr>
          <w:bCs/>
        </w:rPr>
        <w:br w:type="page"/>
      </w:r>
    </w:p>
    <w:p w:rsidR="00FB710A" w:rsidRPr="00760BB5" w:rsidRDefault="00FB710A" w:rsidP="00CC33D5">
      <w:pPr>
        <w:pStyle w:val="Ttulo4"/>
        <w:widowControl/>
        <w:rPr>
          <w:color w:val="FF0000"/>
          <w:lang w:val="en-US"/>
        </w:rPr>
      </w:pPr>
      <w:r w:rsidRPr="00302F8F">
        <w:rPr>
          <w:color w:val="FF0000"/>
        </w:rPr>
        <w:lastRenderedPageBreak/>
        <w:t xml:space="preserve">honório de “autun”, ca. 1075-ca. </w:t>
      </w:r>
      <w:r w:rsidRPr="00760BB5">
        <w:rPr>
          <w:color w:val="FF0000"/>
          <w:lang w:val="en-US"/>
        </w:rPr>
        <w:t>1157</w:t>
      </w:r>
    </w:p>
    <w:p w:rsidR="001172E4" w:rsidRPr="00FB4E5C" w:rsidRDefault="00AF0097" w:rsidP="00CC33D5">
      <w:pPr>
        <w:pStyle w:val="Ttulo5"/>
        <w:keepNext/>
        <w:spacing w:before="0"/>
        <w:rPr>
          <w:color w:val="FF0000"/>
          <w:lang w:val="es-ES_tradnl"/>
        </w:rPr>
      </w:pPr>
      <w:r>
        <w:rPr>
          <w:color w:val="FF0000"/>
          <w:lang w:val="es-ES_tradnl"/>
        </w:rPr>
        <w:t>PL</w:t>
      </w:r>
    </w:p>
    <w:p w:rsidR="00FB710A" w:rsidRPr="004F2FF6" w:rsidRDefault="00FB710A" w:rsidP="00CC33D5">
      <w:pPr>
        <w:pStyle w:val="PargrafoparaBibl"/>
        <w:widowControl/>
        <w:rPr>
          <w:noProof/>
        </w:rPr>
      </w:pPr>
      <w:r w:rsidRPr="00F61AE9">
        <w:rPr>
          <w:lang w:val="it-IT"/>
        </w:rPr>
        <w:t>HONORIUS AUGUSTODUNENSIS</w:t>
      </w:r>
      <w:r w:rsidRPr="00760BB5">
        <w:rPr>
          <w:noProof/>
          <w:lang w:val="en-US"/>
        </w:rPr>
        <w:t xml:space="preserve">, et al., </w:t>
      </w:r>
      <w:r w:rsidRPr="00760BB5">
        <w:rPr>
          <w:i/>
          <w:iCs/>
          <w:noProof/>
          <w:color w:val="000000"/>
          <w:lang w:val="en-US"/>
        </w:rPr>
        <w:t>Opera omnia.</w:t>
      </w:r>
      <w:r w:rsidRPr="00760BB5">
        <w:rPr>
          <w:noProof/>
          <w:color w:val="000000"/>
          <w:lang w:val="en-US"/>
        </w:rPr>
        <w:t xml:space="preserve"> PL, 172. </w:t>
      </w:r>
      <w:r w:rsidRPr="00F61AE9">
        <w:rPr>
          <w:noProof/>
          <w:color w:val="000000"/>
          <w:lang w:val="en-US"/>
        </w:rPr>
        <w:t xml:space="preserve">Turnhout, Brepols, </w:t>
      </w:r>
      <w:r w:rsidRPr="00F61AE9">
        <w:rPr>
          <w:noProof/>
          <w:lang w:val="en-US"/>
        </w:rPr>
        <w:t xml:space="preserve">[1854] </w:t>
      </w:r>
      <w:r w:rsidRPr="00F61AE9">
        <w:rPr>
          <w:noProof/>
          <w:color w:val="000000"/>
          <w:lang w:val="en-US"/>
        </w:rPr>
        <w:t xml:space="preserve">1992. </w:t>
      </w:r>
      <w:r w:rsidRPr="004F2FF6">
        <w:rPr>
          <w:noProof/>
          <w:color w:val="000000"/>
        </w:rPr>
        <w:t xml:space="preserve">1995. 736 p. </w:t>
      </w:r>
      <w:r w:rsidR="00376724" w:rsidRPr="004F2FF6">
        <w:rPr>
          <w:szCs w:val="24"/>
        </w:rPr>
        <w:t xml:space="preserve">[PUC] </w:t>
      </w:r>
      <w:r w:rsidR="00376724" w:rsidRPr="004F2FF6">
        <w:rPr>
          <w:noProof/>
          <w:szCs w:val="24"/>
        </w:rPr>
        <w:t xml:space="preserve">[UNICAMP] </w:t>
      </w:r>
      <w:r w:rsidR="00376724" w:rsidRPr="004F2FF6">
        <w:t>[USP]</w:t>
      </w:r>
    </w:p>
    <w:p w:rsidR="001172E4" w:rsidRPr="004F2FF6" w:rsidRDefault="00AF0097" w:rsidP="00CC33D5">
      <w:pPr>
        <w:pStyle w:val="Ttulo5"/>
        <w:keepNext/>
        <w:spacing w:before="0"/>
        <w:rPr>
          <w:color w:val="FF0000"/>
        </w:rPr>
      </w:pPr>
      <w:r w:rsidRPr="004F2FF6">
        <w:rPr>
          <w:color w:val="FF0000"/>
        </w:rPr>
        <w:t>Diversas</w:t>
      </w:r>
    </w:p>
    <w:p w:rsidR="00FB710A" w:rsidRPr="00904D6B" w:rsidRDefault="00FB710A" w:rsidP="00CC33D5">
      <w:pPr>
        <w:pStyle w:val="PargrafoparaBibl"/>
        <w:widowControl/>
        <w:rPr>
          <w:lang w:val="en-US"/>
        </w:rPr>
      </w:pPr>
      <w:r w:rsidRPr="00F61AE9">
        <w:rPr>
          <w:lang w:val="it-IT"/>
        </w:rPr>
        <w:t>HONORIUS AUGUSTODUNENSIS</w:t>
      </w:r>
      <w:r w:rsidRPr="004F2FF6">
        <w:rPr>
          <w:noProof/>
        </w:rPr>
        <w:t xml:space="preserve">, </w:t>
      </w:r>
      <w:r w:rsidRPr="004F2FF6">
        <w:rPr>
          <w:i/>
          <w:noProof/>
        </w:rPr>
        <w:t>Imago mundi</w:t>
      </w:r>
      <w:r w:rsidRPr="004F2FF6">
        <w:rPr>
          <w:noProof/>
        </w:rPr>
        <w:t xml:space="preserve">, ed. </w:t>
      </w:r>
      <w:r w:rsidRPr="00F61AE9">
        <w:rPr>
          <w:noProof/>
          <w:lang w:val="en-US"/>
        </w:rPr>
        <w:t xml:space="preserve">V. I. Flint, </w:t>
      </w:r>
      <w:r w:rsidRPr="00F61AE9">
        <w:rPr>
          <w:i/>
          <w:szCs w:val="24"/>
          <w:lang w:val="en"/>
        </w:rPr>
        <w:t>Archives d’histoire doctrinale et littéraire du Moyen Âge</w:t>
      </w:r>
      <w:r w:rsidRPr="00F61AE9">
        <w:rPr>
          <w:szCs w:val="24"/>
          <w:lang w:val="en"/>
        </w:rPr>
        <w:t xml:space="preserve">, Paris, </w:t>
      </w:r>
      <w:r w:rsidRPr="00F61AE9">
        <w:rPr>
          <w:lang w:val="en-US"/>
        </w:rPr>
        <w:t xml:space="preserve">1982, LVII, pp. 1-153. </w:t>
      </w:r>
      <w:r w:rsidRPr="00904D6B">
        <w:rPr>
          <w:lang w:val="en-US"/>
        </w:rPr>
        <w:t>[USP]</w:t>
      </w:r>
    </w:p>
    <w:p w:rsidR="001842F4" w:rsidRDefault="001842F4" w:rsidP="001842F4">
      <w:pPr>
        <w:pStyle w:val="PargrafoparaBibl"/>
        <w:rPr>
          <w:bCs/>
          <w:lang w:val="en-US"/>
        </w:rPr>
      </w:pPr>
      <w:bookmarkStart w:id="112" w:name="_Hlk488488303"/>
      <w:r>
        <w:rPr>
          <w:noProof/>
          <w:color w:val="000000"/>
          <w:lang w:val="en-US"/>
        </w:rPr>
        <w:t>HONORIUS OF AUTUN</w:t>
      </w:r>
      <w:r w:rsidRPr="00F61AE9">
        <w:rPr>
          <w:noProof/>
          <w:color w:val="000000"/>
          <w:lang w:val="en-US"/>
        </w:rPr>
        <w:t>,</w:t>
      </w:r>
      <w:r>
        <w:rPr>
          <w:noProof/>
          <w:color w:val="000000"/>
          <w:lang w:val="en-US"/>
        </w:rPr>
        <w:t xml:space="preserve"> </w:t>
      </w:r>
      <w:r w:rsidRPr="00BC7472">
        <w:rPr>
          <w:i/>
          <w:noProof/>
          <w:color w:val="000000"/>
          <w:lang w:val="en-US"/>
        </w:rPr>
        <w:t>A picture of the word</w:t>
      </w:r>
      <w:r>
        <w:rPr>
          <w:noProof/>
          <w:color w:val="000000"/>
          <w:lang w:val="en-US"/>
        </w:rPr>
        <w:t xml:space="preserve"> in </w:t>
      </w:r>
      <w:r w:rsidRPr="00DB4A64">
        <w:rPr>
          <w:rStyle w:val="destacapalavras"/>
          <w:bCs/>
          <w:lang w:val="en-US"/>
        </w:rPr>
        <w:t>WIPPEL,</w:t>
      </w:r>
      <w:r w:rsidRPr="00DB4A64">
        <w:rPr>
          <w:bCs/>
          <w:lang w:val="en-US"/>
        </w:rPr>
        <w:t xml:space="preserve"> J</w:t>
      </w:r>
      <w:r>
        <w:rPr>
          <w:bCs/>
          <w:lang w:val="en-US"/>
        </w:rPr>
        <w:t>.</w:t>
      </w:r>
      <w:r w:rsidRPr="00DB4A64">
        <w:rPr>
          <w:bCs/>
          <w:lang w:val="en-US"/>
        </w:rPr>
        <w:t xml:space="preserve"> F.</w:t>
      </w:r>
      <w:r>
        <w:rPr>
          <w:bCs/>
          <w:lang w:val="en-US"/>
        </w:rPr>
        <w:t xml:space="preserve">, </w:t>
      </w:r>
      <w:r w:rsidRPr="00DB4A64">
        <w:rPr>
          <w:bCs/>
          <w:lang w:val="en-US"/>
        </w:rPr>
        <w:t xml:space="preserve">and </w:t>
      </w:r>
      <w:r w:rsidRPr="00DB4A64">
        <w:rPr>
          <w:rStyle w:val="destacapalavras"/>
          <w:bCs/>
          <w:lang w:val="en-US"/>
        </w:rPr>
        <w:t>WOLTER</w:t>
      </w:r>
      <w:r>
        <w:rPr>
          <w:rStyle w:val="destacapalavras"/>
          <w:bCs/>
          <w:lang w:val="en-US"/>
        </w:rPr>
        <w:t>,</w:t>
      </w:r>
      <w:r w:rsidRPr="00DB4A64">
        <w:rPr>
          <w:bCs/>
          <w:lang w:val="en-US"/>
        </w:rPr>
        <w:t xml:space="preserve"> A</w:t>
      </w:r>
      <w:r>
        <w:rPr>
          <w:bCs/>
          <w:lang w:val="en-US"/>
        </w:rPr>
        <w:t>.</w:t>
      </w:r>
      <w:r w:rsidRPr="00DB4A64">
        <w:rPr>
          <w:bCs/>
          <w:lang w:val="en-US"/>
        </w:rPr>
        <w:t xml:space="preserve"> B.</w:t>
      </w:r>
      <w:r>
        <w:rPr>
          <w:bCs/>
          <w:lang w:val="en-US"/>
        </w:rPr>
        <w:t xml:space="preserve">, eds., </w:t>
      </w:r>
      <w:r w:rsidRPr="006E02FA">
        <w:rPr>
          <w:bCs/>
          <w:i/>
          <w:lang w:val="en-US"/>
        </w:rPr>
        <w:t>Medieval philosophy: from St. Augustine to Nicholas of Cusa</w:t>
      </w:r>
      <w:r>
        <w:rPr>
          <w:bCs/>
          <w:lang w:val="en-US"/>
        </w:rPr>
        <w:t>.</w:t>
      </w:r>
      <w:r w:rsidRPr="00DB4A64">
        <w:rPr>
          <w:lang w:val="en-US"/>
        </w:rPr>
        <w:t xml:space="preserve"> New York</w:t>
      </w:r>
      <w:r>
        <w:rPr>
          <w:lang w:val="en-US"/>
        </w:rPr>
        <w:t xml:space="preserve"> / </w:t>
      </w:r>
      <w:r w:rsidRPr="00DB4A64">
        <w:rPr>
          <w:lang w:val="en-US"/>
        </w:rPr>
        <w:t>London</w:t>
      </w:r>
      <w:r>
        <w:rPr>
          <w:lang w:val="en-US"/>
        </w:rPr>
        <w:t>,</w:t>
      </w:r>
      <w:r w:rsidRPr="00DB4A64">
        <w:rPr>
          <w:lang w:val="en-US"/>
        </w:rPr>
        <w:t xml:space="preserve"> MacMillan, 1969</w:t>
      </w:r>
      <w:r>
        <w:rPr>
          <w:lang w:val="en-US"/>
        </w:rPr>
        <w:t>, pp. 175-186. 487 p.</w:t>
      </w:r>
      <w:r w:rsidRPr="006E02FA">
        <w:rPr>
          <w:szCs w:val="24"/>
          <w:lang w:val="en-US"/>
        </w:rPr>
        <w:t xml:space="preserve"> </w:t>
      </w:r>
      <w:r w:rsidRPr="0080531D">
        <w:rPr>
          <w:szCs w:val="24"/>
          <w:lang w:val="en-US"/>
        </w:rPr>
        <w:t>[UNICAMP]</w:t>
      </w:r>
    </w:p>
    <w:bookmarkEnd w:id="112"/>
    <w:p w:rsidR="00302F8F" w:rsidRPr="00302F8F" w:rsidRDefault="00302F8F" w:rsidP="00CC33D5">
      <w:pPr>
        <w:pStyle w:val="PargrafoparaBibl"/>
        <w:widowControl/>
        <w:rPr>
          <w:color w:val="808080"/>
          <w:lang w:val="it-IT"/>
        </w:rPr>
      </w:pPr>
      <w:r w:rsidRPr="00302F8F">
        <w:rPr>
          <w:color w:val="808080"/>
          <w:lang w:val="it-IT"/>
        </w:rPr>
        <w:t xml:space="preserve">ONORIO DI AUTUN, </w:t>
      </w:r>
      <w:r w:rsidRPr="00302F8F">
        <w:rPr>
          <w:i/>
          <w:color w:val="808080"/>
          <w:lang w:val="it-IT"/>
        </w:rPr>
        <w:t>Clavis physicae</w:t>
      </w:r>
      <w:r w:rsidRPr="00302F8F">
        <w:rPr>
          <w:color w:val="808080"/>
          <w:lang w:val="it-IT"/>
        </w:rPr>
        <w:t>. A cura di P. Lucentini. Temi e test</w:t>
      </w:r>
      <w:r>
        <w:rPr>
          <w:color w:val="808080"/>
          <w:lang w:val="it-IT"/>
        </w:rPr>
        <w:t>i</w:t>
      </w:r>
      <w:r w:rsidRPr="00302F8F">
        <w:rPr>
          <w:color w:val="808080"/>
          <w:lang w:val="it-IT"/>
        </w:rPr>
        <w:t>. Roma, Storia e Letteratura, 1974. LX+336 p.*</w:t>
      </w:r>
      <w:r w:rsidR="004B0A0B" w:rsidRPr="004B0A0B">
        <w:rPr>
          <w:color w:val="808080"/>
          <w:vertAlign w:val="superscript"/>
          <w:lang w:val="it-IT"/>
        </w:rPr>
        <w:t>+</w:t>
      </w:r>
      <w:r w:rsidR="004B0A0B">
        <w:rPr>
          <w:color w:val="808080"/>
          <w:lang w:val="it-IT"/>
        </w:rPr>
        <w:t xml:space="preserve"> </w:t>
      </w:r>
    </w:p>
    <w:p w:rsidR="00D637DA" w:rsidRPr="00D637DA" w:rsidRDefault="00D637DA" w:rsidP="00CC33D5">
      <w:pPr>
        <w:pStyle w:val="PargrafoparaBibl"/>
        <w:widowControl/>
        <w:rPr>
          <w:color w:val="808080"/>
          <w:lang w:val="it-IT"/>
        </w:rPr>
      </w:pPr>
      <w:r w:rsidRPr="00D637DA">
        <w:rPr>
          <w:color w:val="808080"/>
          <w:lang w:val="it-IT"/>
        </w:rPr>
        <w:t xml:space="preserve">ONORIO </w:t>
      </w:r>
      <w:r>
        <w:rPr>
          <w:color w:val="808080"/>
          <w:lang w:val="it-IT"/>
        </w:rPr>
        <w:t>“</w:t>
      </w:r>
      <w:r w:rsidRPr="00D637DA">
        <w:rPr>
          <w:color w:val="808080"/>
          <w:lang w:val="it-IT"/>
        </w:rPr>
        <w:t>DI AUTUN</w:t>
      </w:r>
      <w:r>
        <w:rPr>
          <w:color w:val="808080"/>
          <w:lang w:val="it-IT"/>
        </w:rPr>
        <w:t>”</w:t>
      </w:r>
      <w:r w:rsidRPr="00D637DA">
        <w:rPr>
          <w:color w:val="808080"/>
          <w:lang w:val="it-IT"/>
        </w:rPr>
        <w:t xml:space="preserve">, </w:t>
      </w:r>
      <w:r w:rsidRPr="00D637DA">
        <w:rPr>
          <w:i/>
          <w:color w:val="808080"/>
          <w:lang w:val="it-IT"/>
        </w:rPr>
        <w:t>Sigillum beatae Mariae</w:t>
      </w:r>
      <w:r w:rsidRPr="00D637DA">
        <w:rPr>
          <w:color w:val="808080"/>
          <w:lang w:val="it-IT"/>
        </w:rPr>
        <w:t>. Sapientia. Milano, Glossa, 2007.</w:t>
      </w:r>
      <w:r>
        <w:rPr>
          <w:color w:val="808080"/>
          <w:lang w:val="it-IT"/>
        </w:rPr>
        <w:t xml:space="preserve"> 185 p.*</w:t>
      </w:r>
    </w:p>
    <w:p w:rsidR="00FB710A" w:rsidRPr="00F61AE9" w:rsidRDefault="00FB710A" w:rsidP="00CC33D5">
      <w:pPr>
        <w:pStyle w:val="PargrafoparaBibl"/>
        <w:widowControl/>
        <w:rPr>
          <w:color w:val="808080"/>
          <w:lang w:val="it-IT"/>
        </w:rPr>
      </w:pPr>
      <w:r w:rsidRPr="00F61AE9">
        <w:rPr>
          <w:color w:val="808080"/>
          <w:lang w:val="it-IT"/>
        </w:rPr>
        <w:t xml:space="preserve">LEFÈVRE, Y., </w:t>
      </w:r>
      <w:r w:rsidRPr="00F61AE9">
        <w:rPr>
          <w:i/>
          <w:iCs/>
          <w:color w:val="808080"/>
          <w:lang w:val="it-IT"/>
        </w:rPr>
        <w:t>L’Elucidarium et les Lucidaire. Contributions par l’histoire d’un texte, à l’histoire des croyances religieuses en France au Moyen Âge</w:t>
      </w:r>
      <w:r w:rsidRPr="00F61AE9">
        <w:rPr>
          <w:color w:val="808080"/>
          <w:lang w:val="it-IT"/>
        </w:rPr>
        <w:t>. Paris, De Boccard, 1954.</w:t>
      </w:r>
    </w:p>
    <w:p w:rsidR="00047550" w:rsidRPr="00B41FCD" w:rsidRDefault="00047550" w:rsidP="00CC33D5">
      <w:pPr>
        <w:pStyle w:val="PargrafoparaBibl"/>
        <w:widowControl/>
        <w:rPr>
          <w:noProof/>
          <w:szCs w:val="15"/>
          <w:lang w:val="en-US"/>
        </w:rPr>
      </w:pPr>
      <w:r w:rsidRPr="006E6736">
        <w:rPr>
          <w:i/>
        </w:rPr>
        <w:t xml:space="preserve">Hermetis Trismegisti </w:t>
      </w:r>
      <w:r w:rsidRPr="00F61AE9">
        <w:rPr>
          <w:i/>
        </w:rPr>
        <w:t>De sex rerum principiis</w:t>
      </w:r>
      <w:r w:rsidRPr="00F61AE9">
        <w:t xml:space="preserve">. Cura et studio P. Lucentini et M. D. Delp. </w:t>
      </w:r>
      <w:r w:rsidRPr="00B41FCD">
        <w:rPr>
          <w:noProof/>
          <w:szCs w:val="15"/>
          <w:lang w:val="en-US"/>
        </w:rPr>
        <w:t>Hermes Latinus, 2. CCCM, 142. Turnholt, Brepols,</w:t>
      </w:r>
      <w:r w:rsidRPr="00B41FCD">
        <w:rPr>
          <w:lang w:val="en-US"/>
        </w:rPr>
        <w:t xml:space="preserve"> 2006. 228 p.</w:t>
      </w:r>
      <w:r w:rsidRPr="00B41FCD">
        <w:rPr>
          <w:noProof/>
          <w:szCs w:val="15"/>
          <w:lang w:val="en-US"/>
        </w:rPr>
        <w:t xml:space="preserve"> </w:t>
      </w:r>
      <w:r>
        <w:rPr>
          <w:noProof/>
          <w:szCs w:val="15"/>
          <w:lang w:val="es-ES_tradnl"/>
        </w:rPr>
        <w:t xml:space="preserve">[UNICAMP] </w:t>
      </w:r>
      <w:r w:rsidRPr="00B41FCD">
        <w:rPr>
          <w:noProof/>
          <w:szCs w:val="15"/>
          <w:lang w:val="en-US"/>
        </w:rPr>
        <w:t>[USP]</w:t>
      </w:r>
    </w:p>
    <w:p w:rsidR="00375DE5" w:rsidRDefault="00375DE5" w:rsidP="00CC33D5">
      <w:pPr>
        <w:pStyle w:val="PargrafoparaBibl"/>
        <w:widowControl/>
        <w:rPr>
          <w:lang w:val="en-US"/>
        </w:rPr>
      </w:pPr>
      <w:r w:rsidRPr="00203355">
        <w:rPr>
          <w:lang w:val="en-US"/>
        </w:rPr>
        <w:t>O’DONOVAN</w:t>
      </w:r>
      <w:r>
        <w:rPr>
          <w:lang w:val="en-US"/>
        </w:rPr>
        <w:t xml:space="preserve">, O. and </w:t>
      </w:r>
      <w:r w:rsidRPr="00203355">
        <w:rPr>
          <w:lang w:val="en-US"/>
        </w:rPr>
        <w:t>O’DONOVAN</w:t>
      </w:r>
      <w:r>
        <w:rPr>
          <w:lang w:val="en-US"/>
        </w:rPr>
        <w:t xml:space="preserve">, J. L., eds., </w:t>
      </w:r>
      <w:r w:rsidRPr="00203355">
        <w:rPr>
          <w:i/>
          <w:lang w:val="en-US"/>
        </w:rPr>
        <w:t>From Irenaeus to Grotius. A sourcebook in Christian political thought, 100-1625</w:t>
      </w:r>
      <w:r>
        <w:rPr>
          <w:lang w:val="en-US"/>
        </w:rPr>
        <w:t>.</w:t>
      </w:r>
      <w:r w:rsidRPr="00203355">
        <w:rPr>
          <w:lang w:val="en-US"/>
        </w:rPr>
        <w:t xml:space="preserve"> Grand Rapids, </w:t>
      </w:r>
      <w:r>
        <w:rPr>
          <w:lang w:val="en-US"/>
        </w:rPr>
        <w:t xml:space="preserve">Eerdmans, </w:t>
      </w:r>
      <w:r w:rsidRPr="00203355">
        <w:rPr>
          <w:lang w:val="en-US"/>
        </w:rPr>
        <w:t>1999. XX+838 p. [</w:t>
      </w:r>
      <w:r>
        <w:rPr>
          <w:lang w:val="en-US"/>
        </w:rPr>
        <w:t>USP]</w:t>
      </w:r>
    </w:p>
    <w:p w:rsidR="00FB710A" w:rsidRPr="00207D3E" w:rsidRDefault="00AA4FB5" w:rsidP="00CC33D5">
      <w:pPr>
        <w:pStyle w:val="Ttulo5"/>
        <w:keepNext/>
        <w:spacing w:before="0"/>
        <w:rPr>
          <w:color w:val="FF0000"/>
          <w:lang w:val="en-US"/>
        </w:rPr>
      </w:pPr>
      <w:r>
        <w:rPr>
          <w:color w:val="FF0000"/>
          <w:lang w:val="en-US"/>
        </w:rPr>
        <w:t>Comentadores</w:t>
      </w:r>
    </w:p>
    <w:p w:rsidR="0009433F" w:rsidRPr="00463CA3" w:rsidRDefault="0009433F" w:rsidP="00CC33D5">
      <w:pPr>
        <w:pStyle w:val="PargrafoparaBibl"/>
        <w:widowControl/>
        <w:rPr>
          <w:lang w:val="en-US"/>
        </w:rPr>
      </w:pPr>
      <w:r w:rsidRPr="00463CA3">
        <w:rPr>
          <w:lang w:val="en-US"/>
        </w:rPr>
        <w:t xml:space="preserve">BAEUMKER, F., </w:t>
      </w:r>
      <w:r w:rsidRPr="00463CA3">
        <w:rPr>
          <w:i/>
          <w:lang w:val="en-US"/>
        </w:rPr>
        <w:t>Das Inevitabile des Honorius Augustodunensis und dessen Lehre über das Zusammenwirken von Wille und Gnade</w:t>
      </w:r>
      <w:r w:rsidRPr="00463CA3">
        <w:rPr>
          <w:lang w:val="en-US"/>
        </w:rPr>
        <w:t xml:space="preserve">. </w:t>
      </w:r>
      <w:r>
        <w:rPr>
          <w:lang w:val="en-US"/>
        </w:rPr>
        <w:t>BGPTM</w:t>
      </w:r>
      <w:r w:rsidRPr="00FB6C42">
        <w:rPr>
          <w:lang w:val="en-US"/>
        </w:rPr>
        <w:t>, X</w:t>
      </w:r>
      <w:r>
        <w:rPr>
          <w:lang w:val="en-US"/>
        </w:rPr>
        <w:t>III</w:t>
      </w:r>
      <w:r w:rsidRPr="00FB6C42">
        <w:rPr>
          <w:lang w:val="en-US"/>
        </w:rPr>
        <w:t xml:space="preserve">, </w:t>
      </w:r>
      <w:r>
        <w:rPr>
          <w:lang w:val="en-US"/>
        </w:rPr>
        <w:t>6</w:t>
      </w:r>
      <w:r w:rsidRPr="00FB6C42">
        <w:rPr>
          <w:lang w:val="en-US"/>
        </w:rPr>
        <w:t>. Münster, Aschendorff,</w:t>
      </w:r>
      <w:r>
        <w:rPr>
          <w:lang w:val="en-US"/>
        </w:rPr>
        <w:t xml:space="preserve"> 1914</w:t>
      </w:r>
      <w:r w:rsidRPr="00FB6C42">
        <w:rPr>
          <w:lang w:val="en-US"/>
        </w:rPr>
        <w:t>.</w:t>
      </w:r>
      <w:r>
        <w:rPr>
          <w:lang w:val="en-US"/>
        </w:rPr>
        <w:t xml:space="preserve"> </w:t>
      </w:r>
      <w:r w:rsidRPr="00463CA3">
        <w:rPr>
          <w:lang w:val="en-US"/>
        </w:rPr>
        <w:t xml:space="preserve">93 S. </w:t>
      </w:r>
      <w:r>
        <w:rPr>
          <w:lang w:val="en-US"/>
        </w:rPr>
        <w:t>[PUC]</w:t>
      </w:r>
    </w:p>
    <w:p w:rsidR="00FB710A" w:rsidRPr="00F61AE9" w:rsidRDefault="00FB710A" w:rsidP="00CC33D5">
      <w:pPr>
        <w:pStyle w:val="PargrafoparaBibl"/>
        <w:widowControl/>
        <w:rPr>
          <w:color w:val="808080"/>
        </w:rPr>
      </w:pPr>
      <w:r w:rsidRPr="00F61AE9">
        <w:rPr>
          <w:color w:val="808080"/>
          <w:lang w:val="en-US"/>
        </w:rPr>
        <w:t xml:space="preserve">BEINERT, W., </w:t>
      </w:r>
      <w:r w:rsidRPr="00F61AE9">
        <w:rPr>
          <w:i/>
          <w:color w:val="808080"/>
          <w:lang w:val="en-US"/>
        </w:rPr>
        <w:t>Die Kirche - Gottes Heil in der Welt. Die Lehre von der Kirche nach den Schriften des Rupert von Deutz, Honorius Augustodunensis und Gerhoch von Reichersberg</w:t>
      </w:r>
      <w:r w:rsidRPr="00F61AE9">
        <w:rPr>
          <w:color w:val="808080"/>
          <w:lang w:val="en-US"/>
        </w:rPr>
        <w:t xml:space="preserve">. </w:t>
      </w:r>
      <w:r w:rsidRPr="00F61AE9">
        <w:rPr>
          <w:color w:val="808080"/>
        </w:rPr>
        <w:t>BGPTM, Neue Folge, 13. Münster, Aschendorff, 1974.</w:t>
      </w:r>
    </w:p>
    <w:p w:rsidR="00FB710A" w:rsidRPr="005A2E78" w:rsidRDefault="00FB710A" w:rsidP="00CC33D5">
      <w:pPr>
        <w:pStyle w:val="PargrafoparaBibl"/>
        <w:widowControl/>
        <w:rPr>
          <w:lang w:val="en-US"/>
        </w:rPr>
      </w:pPr>
      <w:r w:rsidRPr="00F61AE9">
        <w:t xml:space="preserve">CARVALHO, J. R. C. S., </w:t>
      </w:r>
      <w:r w:rsidRPr="00F61AE9">
        <w:rPr>
          <w:i/>
        </w:rPr>
        <w:t>Honorius Augustodunensis e O Elucidarium: um estudo sobre a reforma, o Diabo e o fim dos tempos</w:t>
      </w:r>
      <w:r w:rsidRPr="00F61AE9">
        <w:t xml:space="preserve">. </w:t>
      </w:r>
      <w:r w:rsidRPr="005A2E78">
        <w:rPr>
          <w:lang w:val="en-US"/>
        </w:rPr>
        <w:t>Mestrado em História. São Paulo, USP, 2008. 180 p. [USP]</w:t>
      </w:r>
    </w:p>
    <w:p w:rsidR="004E5A5E" w:rsidRPr="00B41FCD" w:rsidRDefault="004E5A5E" w:rsidP="00CC33D5">
      <w:pPr>
        <w:pStyle w:val="PargrafoparaBibl"/>
        <w:widowControl/>
        <w:rPr>
          <w:lang w:val="en-US"/>
        </w:rPr>
      </w:pPr>
      <w:r w:rsidRPr="00F61AE9">
        <w:rPr>
          <w:lang w:val="en-US"/>
        </w:rPr>
        <w:t xml:space="preserve">DOX, D., </w:t>
      </w:r>
      <w:r w:rsidRPr="00F61AE9">
        <w:rPr>
          <w:i/>
          <w:iCs/>
          <w:lang w:val="en-US"/>
        </w:rPr>
        <w:t>The idea of the theater in latin Christian thought. Augustine to the Fourteenth Century</w:t>
      </w:r>
      <w:r w:rsidRPr="00F61AE9">
        <w:rPr>
          <w:lang w:val="en-US"/>
        </w:rPr>
        <w:t xml:space="preserve">. </w:t>
      </w:r>
      <w:r w:rsidRPr="00B41FCD">
        <w:rPr>
          <w:lang w:val="en-US"/>
        </w:rPr>
        <w:t xml:space="preserve">Michigan, UP, 2004. </w:t>
      </w:r>
      <w:r w:rsidRPr="00B41FCD">
        <w:rPr>
          <w:color w:val="000000"/>
          <w:lang w:val="en-US"/>
        </w:rPr>
        <w:t>X+</w:t>
      </w:r>
      <w:r w:rsidRPr="00B41FCD">
        <w:rPr>
          <w:lang w:val="en-US"/>
        </w:rPr>
        <w:t>196 p. [USP]</w:t>
      </w:r>
    </w:p>
    <w:p w:rsidR="00F93AB4" w:rsidRPr="0020232F" w:rsidRDefault="00F93AB4" w:rsidP="00CC33D5">
      <w:pPr>
        <w:pStyle w:val="PargrafoparaBibl"/>
        <w:widowControl/>
        <w:rPr>
          <w:lang w:val="en-US"/>
        </w:rPr>
      </w:pPr>
      <w:r w:rsidRPr="00792EF7">
        <w:rPr>
          <w:lang w:val="en-US"/>
        </w:rPr>
        <w:lastRenderedPageBreak/>
        <w:t xml:space="preserve">GRIFFITHS, F. J., </w:t>
      </w:r>
      <w:r w:rsidRPr="00792EF7">
        <w:rPr>
          <w:i/>
          <w:lang w:val="en-US"/>
        </w:rPr>
        <w:t>The garden of delights: reform and renaissance for women in the Twelfth Century</w:t>
      </w:r>
      <w:r w:rsidRPr="00792EF7">
        <w:rPr>
          <w:lang w:val="en-US"/>
        </w:rPr>
        <w:t>. Middle Ages series. Philadelphia, Pennsylv</w:t>
      </w:r>
      <w:r w:rsidR="0091781B">
        <w:rPr>
          <w:lang w:val="en-US"/>
        </w:rPr>
        <w:t xml:space="preserve">ania UP, 2007. </w:t>
      </w:r>
      <w:r w:rsidR="0091781B" w:rsidRPr="0020232F">
        <w:rPr>
          <w:lang w:val="en-US"/>
        </w:rPr>
        <w:t>381 p. [USP]</w:t>
      </w:r>
    </w:p>
    <w:p w:rsidR="00FB710A" w:rsidRDefault="00FB710A" w:rsidP="00CC33D5">
      <w:pPr>
        <w:pStyle w:val="PargrafoparaBibl"/>
        <w:widowControl/>
      </w:pPr>
      <w:r w:rsidRPr="0020232F">
        <w:rPr>
          <w:lang w:val="en-US"/>
        </w:rPr>
        <w:t xml:space="preserve">GUGLIELMETTI, R., </w:t>
      </w:r>
      <w:r w:rsidRPr="0020232F">
        <w:rPr>
          <w:i/>
          <w:lang w:val="en-US"/>
        </w:rPr>
        <w:t xml:space="preserve">La tradizione manoscritta dei commenti latini al Cantico dei cantici (origini-XII secolo). </w:t>
      </w:r>
      <w:r w:rsidRPr="00F61AE9">
        <w:rPr>
          <w:i/>
        </w:rPr>
        <w:t>Repertorio dei codici contenenti testi inediti o editi solo nella “Patrologia Latina”</w:t>
      </w:r>
      <w:r w:rsidRPr="00F61AE9">
        <w:t>. Millennio Medievale, 63. Firenze, SISMEL / Galluzzo, 20</w:t>
      </w:r>
      <w:r w:rsidR="00637457">
        <w:t>06. LXII+382 p. + CD-ROM [USP] {</w:t>
      </w:r>
      <w:r w:rsidRPr="00F61AE9">
        <w:t>NA</w:t>
      </w:r>
      <w:r w:rsidR="00637457">
        <w:t>}</w:t>
      </w:r>
    </w:p>
    <w:p w:rsidR="00875CC6" w:rsidRPr="001D0337" w:rsidRDefault="00875CC6" w:rsidP="00875CC6">
      <w:pPr>
        <w:pStyle w:val="PargrafoparaBibl"/>
        <w:rPr>
          <w:lang w:val="en-US"/>
        </w:rPr>
      </w:pPr>
      <w:r w:rsidRPr="001D0337">
        <w:rPr>
          <w:lang w:val="en-US"/>
        </w:rPr>
        <w:t xml:space="preserve">STROLL, M., </w:t>
      </w:r>
      <w:r w:rsidRPr="001D0337">
        <w:rPr>
          <w:i/>
          <w:lang w:val="en-US"/>
        </w:rPr>
        <w:t>Symbols as power: the papacy following the investiture contest</w:t>
      </w:r>
      <w:r w:rsidRPr="001D0337">
        <w:rPr>
          <w:lang w:val="en-US"/>
        </w:rPr>
        <w:t xml:space="preserve">. </w:t>
      </w:r>
      <w:r w:rsidRPr="00E95A8F">
        <w:rPr>
          <w:lang w:val="en-US"/>
        </w:rPr>
        <w:t>Brill</w:t>
      </w:r>
      <w:r>
        <w:rPr>
          <w:lang w:val="en-US"/>
        </w:rPr>
        <w:t>’</w:t>
      </w:r>
      <w:r w:rsidRPr="00E95A8F">
        <w:rPr>
          <w:lang w:val="en-US"/>
        </w:rPr>
        <w:t>s studies in intellectual history, 2</w:t>
      </w:r>
      <w:r>
        <w:rPr>
          <w:lang w:val="en-US"/>
        </w:rPr>
        <w:t>4</w:t>
      </w:r>
      <w:r w:rsidRPr="00E95A8F">
        <w:rPr>
          <w:lang w:val="en-US"/>
        </w:rPr>
        <w:t xml:space="preserve">. Leiden, Brill, </w:t>
      </w:r>
      <w:r w:rsidRPr="001D0337">
        <w:rPr>
          <w:lang w:val="en-US"/>
        </w:rPr>
        <w:t>1991. XXIII+238 p. [USP]</w:t>
      </w:r>
    </w:p>
    <w:p w:rsidR="00463E95" w:rsidRPr="00875CC6" w:rsidRDefault="00463E95" w:rsidP="00CC33D5">
      <w:pPr>
        <w:pStyle w:val="PargrafoparaBibl"/>
        <w:widowControl/>
        <w:rPr>
          <w:lang w:val="en-US"/>
        </w:rPr>
      </w:pPr>
    </w:p>
    <w:p w:rsidR="00FB710A" w:rsidRPr="00875CC6" w:rsidRDefault="00FB710A" w:rsidP="00CC33D5">
      <w:pPr>
        <w:spacing w:after="200" w:line="276" w:lineRule="auto"/>
        <w:rPr>
          <w:bCs/>
          <w:lang w:val="en-US"/>
        </w:rPr>
      </w:pPr>
      <w:r w:rsidRPr="00875CC6">
        <w:rPr>
          <w:bCs/>
          <w:lang w:val="en-US"/>
        </w:rPr>
        <w:br w:type="page"/>
      </w:r>
    </w:p>
    <w:p w:rsidR="00FB710A" w:rsidRPr="00F61AE9" w:rsidRDefault="00FB710A" w:rsidP="00CC33D5">
      <w:pPr>
        <w:pStyle w:val="Ttulo4"/>
        <w:widowControl/>
        <w:rPr>
          <w:color w:val="FF0000"/>
        </w:rPr>
      </w:pPr>
      <w:r w:rsidRPr="00F61AE9">
        <w:rPr>
          <w:color w:val="FF0000"/>
        </w:rPr>
        <w:lastRenderedPageBreak/>
        <w:t>hugo de são vítor, 1096-1141</w:t>
      </w:r>
    </w:p>
    <w:p w:rsidR="001172E4"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rPr>
          <w:noProof/>
          <w:szCs w:val="24"/>
          <w:lang w:val="en-US"/>
        </w:rPr>
      </w:pPr>
      <w:r w:rsidRPr="00F61AE9">
        <w:t xml:space="preserve">HUGO A </w:t>
      </w:r>
      <w:r w:rsidRPr="00F61AE9">
        <w:rPr>
          <w:noProof/>
          <w:color w:val="000000"/>
          <w:lang w:val="pt-PT"/>
        </w:rPr>
        <w:t>SANCTO</w:t>
      </w:r>
      <w:r w:rsidRPr="00F61AE9">
        <w:t xml:space="preserve"> VICTORE, </w:t>
      </w:r>
      <w:r w:rsidRPr="00F61AE9">
        <w:rPr>
          <w:i/>
          <w:iCs/>
        </w:rPr>
        <w:t xml:space="preserve">Opera omnia. </w:t>
      </w:r>
      <w:r w:rsidRPr="00F61AE9">
        <w:rPr>
          <w:lang w:val="en-US"/>
        </w:rPr>
        <w:t xml:space="preserve">PL, 175-177. </w:t>
      </w:r>
      <w:r w:rsidRPr="00F61AE9">
        <w:rPr>
          <w:noProof/>
          <w:lang w:val="en-US"/>
        </w:rPr>
        <w:t>Turnhout, Brepols,</w:t>
      </w:r>
      <w:r w:rsidRPr="00F61AE9">
        <w:rPr>
          <w:lang w:val="en-US"/>
        </w:rPr>
        <w:t xml:space="preserve"> [1854] 1983-1993. 3 vols.</w:t>
      </w:r>
      <w:r w:rsidRPr="00F61AE9">
        <w:rPr>
          <w:noProof/>
          <w:lang w:val="en-US"/>
        </w:rPr>
        <w:t xml:space="preserve"> </w:t>
      </w:r>
      <w:r w:rsidR="00376724">
        <w:rPr>
          <w:szCs w:val="24"/>
          <w:lang w:val="en-US"/>
        </w:rPr>
        <w:t xml:space="preserve">[PUC] </w:t>
      </w:r>
      <w:r w:rsidR="00376724">
        <w:rPr>
          <w:noProof/>
          <w:szCs w:val="24"/>
          <w:lang w:val="en-US"/>
        </w:rPr>
        <w:t xml:space="preserve">[UNICAMP] </w:t>
      </w:r>
      <w:r w:rsidR="00376724" w:rsidRPr="0079685A">
        <w:rPr>
          <w:lang w:val="en-US"/>
        </w:rPr>
        <w:t>[USP]</w:t>
      </w:r>
    </w:p>
    <w:p w:rsidR="00FB710A" w:rsidRPr="00E91334" w:rsidRDefault="00FB710A" w:rsidP="00CC33D5">
      <w:pPr>
        <w:pStyle w:val="PargrafoparaBibl"/>
        <w:widowControl/>
        <w:rPr>
          <w:noProof/>
          <w:szCs w:val="24"/>
        </w:rPr>
      </w:pPr>
      <w:r w:rsidRPr="00F61AE9">
        <w:rPr>
          <w:lang w:val="en-US"/>
        </w:rPr>
        <w:t xml:space="preserve">HUGO A </w:t>
      </w:r>
      <w:r w:rsidRPr="00F61AE9">
        <w:rPr>
          <w:noProof/>
          <w:color w:val="000000"/>
          <w:lang w:val="en-US"/>
        </w:rPr>
        <w:t>SANCTO</w:t>
      </w:r>
      <w:r w:rsidRPr="00F61AE9">
        <w:rPr>
          <w:lang w:val="en-US"/>
        </w:rPr>
        <w:t xml:space="preserve"> VICTORE, </w:t>
      </w:r>
      <w:r w:rsidRPr="00F61AE9">
        <w:rPr>
          <w:i/>
          <w:iCs/>
          <w:lang w:val="fr-FR"/>
        </w:rPr>
        <w:t>Commentariorum in Hierarchiam cælestem S. Dyonisii Areopagitæ libri X</w:t>
      </w:r>
      <w:r w:rsidRPr="00F61AE9">
        <w:rPr>
          <w:i/>
          <w:iCs/>
          <w:lang w:val="en-US"/>
        </w:rPr>
        <w:t xml:space="preserve">. </w:t>
      </w:r>
      <w:r w:rsidRPr="00F61AE9">
        <w:rPr>
          <w:lang w:val="en-US"/>
        </w:rPr>
        <w:t xml:space="preserve">PL, 175. </w:t>
      </w:r>
      <w:r w:rsidRPr="00F61AE9">
        <w:rPr>
          <w:noProof/>
          <w:lang w:val="en-US"/>
        </w:rPr>
        <w:t>Turnhout, Brepols,</w:t>
      </w:r>
      <w:r w:rsidRPr="00F61AE9">
        <w:rPr>
          <w:lang w:val="en-US"/>
        </w:rPr>
        <w:t xml:space="preserve"> [1854] 1983, cc. </w:t>
      </w:r>
      <w:r w:rsidRPr="00F61AE9">
        <w:rPr>
          <w:lang w:val="fr-FR"/>
        </w:rPr>
        <w:t>923-1154</w:t>
      </w:r>
      <w:r w:rsidRPr="00F61AE9">
        <w:rPr>
          <w:lang w:val="en-US"/>
        </w:rPr>
        <w:t>.</w:t>
      </w:r>
      <w:r w:rsidRPr="00F61AE9">
        <w:rPr>
          <w:noProof/>
          <w:lang w:val="en-US"/>
        </w:rPr>
        <w:t xml:space="preserve"> </w:t>
      </w:r>
      <w:r w:rsidR="00376724" w:rsidRPr="004F2FF6">
        <w:rPr>
          <w:szCs w:val="24"/>
        </w:rPr>
        <w:t xml:space="preserve">[PUC] </w:t>
      </w:r>
      <w:r w:rsidR="00376724" w:rsidRPr="004F2FF6">
        <w:rPr>
          <w:noProof/>
          <w:szCs w:val="24"/>
        </w:rPr>
        <w:t xml:space="preserve">[UNICAMP] </w:t>
      </w:r>
      <w:r w:rsidR="00376724" w:rsidRPr="004F2FF6">
        <w:t>[USP]</w:t>
      </w:r>
    </w:p>
    <w:p w:rsidR="00BC357F" w:rsidRDefault="00BC357F" w:rsidP="00CC33D5">
      <w:pPr>
        <w:pStyle w:val="Ttulo5"/>
        <w:keepNext/>
        <w:spacing w:before="0"/>
        <w:rPr>
          <w:noProof/>
          <w:color w:val="FF0000"/>
        </w:rPr>
      </w:pPr>
      <w:r>
        <w:rPr>
          <w:noProof/>
          <w:color w:val="FF0000"/>
        </w:rPr>
        <w:t>Monumenta</w:t>
      </w:r>
    </w:p>
    <w:p w:rsidR="00BC357F" w:rsidRPr="006C43E7" w:rsidRDefault="00BC357F" w:rsidP="00CC33D5">
      <w:pPr>
        <w:pStyle w:val="PargrafoparaBibl"/>
        <w:widowControl/>
        <w:rPr>
          <w:bCs/>
          <w:szCs w:val="24"/>
          <w:lang w:val="en-US"/>
        </w:rPr>
      </w:pPr>
      <w:r w:rsidRPr="00C10EE6">
        <w:rPr>
          <w:bCs/>
          <w:i/>
          <w:szCs w:val="24"/>
        </w:rPr>
        <w:t>Chronica quae dicitur Hugonis de Sancto Victore</w:t>
      </w:r>
      <w:r w:rsidRPr="00C10EE6">
        <w:rPr>
          <w:bCs/>
          <w:szCs w:val="24"/>
        </w:rPr>
        <w:t xml:space="preserve">. Ed. G. Waitz in </w:t>
      </w:r>
      <w:r w:rsidRPr="00C10EE6">
        <w:rPr>
          <w:bCs/>
          <w:i/>
          <w:szCs w:val="24"/>
        </w:rPr>
        <w:t>Chronica Minora saeculi XII. et XIII. Gesta episcoporum abbatum comitum saeculi XII. et XIII</w:t>
      </w:r>
      <w:r w:rsidRPr="00C10EE6">
        <w:rPr>
          <w:bCs/>
          <w:szCs w:val="24"/>
        </w:rPr>
        <w:t xml:space="preserve">. </w:t>
      </w:r>
      <w:r w:rsidRPr="006C43E7">
        <w:rPr>
          <w:bCs/>
          <w:szCs w:val="24"/>
          <w:lang w:val="en-US"/>
        </w:rPr>
        <w:t xml:space="preserve">Monumenta Germaniae Historica, SS, 24. </w:t>
      </w:r>
      <w:r w:rsidRPr="00054379">
        <w:rPr>
          <w:bCs/>
          <w:szCs w:val="24"/>
          <w:lang w:val="en-US"/>
        </w:rPr>
        <w:t>Hannover, Hahnsche Buchhandlung, 1879, pp. 88-101.</w:t>
      </w:r>
      <w:r w:rsidR="00054379" w:rsidRPr="00054379">
        <w:rPr>
          <w:lang w:val="en-US"/>
        </w:rPr>
        <w:t xml:space="preserve"> </w:t>
      </w:r>
      <w:r w:rsidR="00054379">
        <w:rPr>
          <w:lang w:val="en-US"/>
        </w:rPr>
        <w:t>(</w:t>
      </w:r>
      <w:r w:rsidR="00054379">
        <w:rPr>
          <w:szCs w:val="24"/>
          <w:lang w:val="en-US"/>
        </w:rPr>
        <w:t xml:space="preserve">In </w:t>
      </w:r>
      <w:r w:rsidR="00054379" w:rsidRPr="00032003">
        <w:rPr>
          <w:i/>
          <w:lang w:val="en-US"/>
        </w:rPr>
        <w:t>Library of Latin Texts</w:t>
      </w:r>
      <w:r w:rsidR="00054379">
        <w:rPr>
          <w:i/>
          <w:lang w:val="en-US"/>
        </w:rPr>
        <w:t>.</w:t>
      </w:r>
      <w:r w:rsidR="00054379" w:rsidRPr="00032003">
        <w:rPr>
          <w:lang w:val="en-US"/>
        </w:rPr>
        <w:t xml:space="preserve"> Series A. Cetedoc. Turnholt, Brepols, 2008. </w:t>
      </w:r>
      <w:r w:rsidR="00054379" w:rsidRPr="00231113">
        <w:rPr>
          <w:lang w:val="en-US"/>
        </w:rPr>
        <w:t>Sur/on dvd version 7</w:t>
      </w:r>
      <w:r w:rsidR="00054379">
        <w:rPr>
          <w:lang w:val="en-US"/>
        </w:rPr>
        <w:t>)</w:t>
      </w:r>
      <w:r w:rsidR="00054379" w:rsidRPr="00231113">
        <w:rPr>
          <w:lang w:val="en-US"/>
        </w:rPr>
        <w:t xml:space="preserve">. </w:t>
      </w:r>
      <w:r w:rsidR="00054379">
        <w:rPr>
          <w:lang w:val="en-US"/>
        </w:rPr>
        <w:t>[USP]</w:t>
      </w:r>
    </w:p>
    <w:p w:rsidR="001172E4" w:rsidRPr="005726AD" w:rsidRDefault="00AF0097" w:rsidP="00CC33D5">
      <w:pPr>
        <w:pStyle w:val="Ttulo5"/>
        <w:keepNext/>
        <w:spacing w:before="0"/>
        <w:rPr>
          <w:noProof/>
          <w:color w:val="FF0000"/>
        </w:rPr>
      </w:pPr>
      <w:r w:rsidRPr="005726AD">
        <w:rPr>
          <w:noProof/>
          <w:color w:val="FF0000"/>
        </w:rPr>
        <w:t>Corpus christianorum</w:t>
      </w:r>
    </w:p>
    <w:p w:rsidR="00FB710A" w:rsidRPr="00F61AE9" w:rsidRDefault="00FB710A" w:rsidP="00CC33D5">
      <w:pPr>
        <w:pStyle w:val="PargrafoparaBibl"/>
        <w:widowControl/>
        <w:rPr>
          <w:noProof/>
          <w:szCs w:val="15"/>
          <w:lang w:val="es-ES_tradnl"/>
        </w:rPr>
      </w:pPr>
      <w:r w:rsidRPr="00F61AE9">
        <w:rPr>
          <w:noProof/>
          <w:szCs w:val="15"/>
          <w:lang w:val="es-ES_tradnl"/>
        </w:rPr>
        <w:t xml:space="preserve">HUGO DE SANCTO VICTORE, </w:t>
      </w:r>
      <w:r w:rsidRPr="00F61AE9">
        <w:rPr>
          <w:i/>
          <w:iCs/>
          <w:noProof/>
          <w:szCs w:val="15"/>
          <w:lang w:val="es-ES_tradnl"/>
        </w:rPr>
        <w:t>De archa Noe. Libellus de formatione arche</w:t>
      </w:r>
      <w:r w:rsidRPr="00F61AE9">
        <w:rPr>
          <w:noProof/>
          <w:szCs w:val="15"/>
          <w:lang w:val="es-ES_tradnl"/>
        </w:rPr>
        <w:t xml:space="preserve">. Ed. P. Sicard. CCCM, 176-176A. Turnholt, Brepols, 2001. 2 vols. [UFSCar] </w:t>
      </w:r>
      <w:r>
        <w:rPr>
          <w:noProof/>
          <w:szCs w:val="15"/>
          <w:lang w:val="es-ES_tradnl"/>
        </w:rPr>
        <w:t xml:space="preserve">[UNICAMP] </w:t>
      </w:r>
      <w:r w:rsidRPr="00C325EA">
        <w:rPr>
          <w:noProof/>
          <w:sz w:val="22"/>
          <w:szCs w:val="15"/>
          <w:lang w:val="es-ES_tradnl"/>
        </w:rPr>
        <w:t xml:space="preserve">[= vol. 176] </w:t>
      </w:r>
      <w:r w:rsidRPr="00F61AE9">
        <w:rPr>
          <w:noProof/>
          <w:szCs w:val="15"/>
          <w:lang w:val="es-ES_tradnl"/>
        </w:rPr>
        <w:t>[USP]</w:t>
      </w:r>
    </w:p>
    <w:p w:rsidR="00FB710A" w:rsidRPr="00F61AE9" w:rsidRDefault="00FB710A" w:rsidP="00CC33D5">
      <w:pPr>
        <w:pStyle w:val="PargrafoparaBibl"/>
        <w:widowControl/>
        <w:rPr>
          <w:noProof/>
          <w:szCs w:val="15"/>
          <w:lang w:val="es-ES_tradnl"/>
        </w:rPr>
      </w:pPr>
      <w:r w:rsidRPr="00F61AE9">
        <w:rPr>
          <w:noProof/>
          <w:szCs w:val="15"/>
          <w:lang w:val="es-ES_tradnl"/>
        </w:rPr>
        <w:t xml:space="preserve">HUGO DE SANCTO VICTORE, </w:t>
      </w:r>
      <w:r w:rsidRPr="00F61AE9">
        <w:rPr>
          <w:i/>
          <w:iCs/>
          <w:noProof/>
          <w:szCs w:val="15"/>
          <w:lang w:val="es-ES_tradnl"/>
        </w:rPr>
        <w:t>De tribus diebus</w:t>
      </w:r>
      <w:r w:rsidRPr="00F61AE9">
        <w:rPr>
          <w:noProof/>
          <w:szCs w:val="15"/>
          <w:lang w:val="es-ES_tradnl"/>
        </w:rPr>
        <w:t xml:space="preserve">. Ed. O. Legendre et D. Poirel. CCCM, 177. Turnholt, Brepols, 2002. CCLXV+102 p. </w:t>
      </w:r>
      <w:r>
        <w:rPr>
          <w:noProof/>
          <w:szCs w:val="15"/>
          <w:lang w:val="es-ES_tradnl"/>
        </w:rPr>
        <w:t xml:space="preserve">[UNICAMP] </w:t>
      </w:r>
      <w:r w:rsidRPr="00F61AE9">
        <w:rPr>
          <w:noProof/>
          <w:szCs w:val="15"/>
          <w:lang w:val="es-ES_tradnl"/>
        </w:rPr>
        <w:t>[USP]</w:t>
      </w:r>
    </w:p>
    <w:p w:rsidR="00C325EA" w:rsidRDefault="00C325EA" w:rsidP="00CC33D5">
      <w:pPr>
        <w:pStyle w:val="PargrafoparaBibl"/>
        <w:widowControl/>
        <w:rPr>
          <w:noProof/>
          <w:color w:val="808080" w:themeColor="background1" w:themeShade="80"/>
          <w:szCs w:val="15"/>
          <w:lang w:val="es-ES_tradnl"/>
        </w:rPr>
      </w:pPr>
      <w:r w:rsidRPr="00C325EA">
        <w:rPr>
          <w:noProof/>
          <w:color w:val="808080" w:themeColor="background1" w:themeShade="80"/>
          <w:szCs w:val="15"/>
          <w:lang w:val="es-ES_tradnl"/>
        </w:rPr>
        <w:t xml:space="preserve">HUGO DE SANCTO VICTORE, </w:t>
      </w:r>
      <w:r>
        <w:rPr>
          <w:bCs/>
          <w:i/>
          <w:noProof/>
          <w:color w:val="808080" w:themeColor="background1" w:themeShade="80"/>
          <w:szCs w:val="15"/>
          <w:lang w:val="es-ES_tradnl"/>
        </w:rPr>
        <w:t>De uanitate rerum mundanarum.</w:t>
      </w:r>
      <w:r w:rsidRPr="00C325EA">
        <w:rPr>
          <w:bCs/>
          <w:i/>
          <w:noProof/>
          <w:color w:val="808080" w:themeColor="background1" w:themeShade="80"/>
          <w:szCs w:val="15"/>
          <w:lang w:val="es-ES_tradnl"/>
        </w:rPr>
        <w:t xml:space="preserve"> Dialogus de creatione mundi</w:t>
      </w:r>
      <w:r w:rsidRPr="00C325EA">
        <w:rPr>
          <w:noProof/>
          <w:color w:val="808080" w:themeColor="background1" w:themeShade="80"/>
          <w:szCs w:val="15"/>
          <w:lang w:val="es-ES_tradnl"/>
        </w:rPr>
        <w:t xml:space="preserve">. Ed. C. Giraud. CCCM, </w:t>
      </w:r>
      <w:r w:rsidR="00362FD1">
        <w:rPr>
          <w:noProof/>
          <w:color w:val="808080" w:themeColor="background1" w:themeShade="80"/>
          <w:szCs w:val="15"/>
          <w:lang w:val="es-ES_tradnl"/>
        </w:rPr>
        <w:t>269. Turnholt, Brepols, 2015. 3</w:t>
      </w:r>
      <w:r w:rsidR="004324E7">
        <w:rPr>
          <w:noProof/>
          <w:color w:val="808080" w:themeColor="background1" w:themeShade="80"/>
          <w:szCs w:val="15"/>
          <w:lang w:val="es-ES_tradnl"/>
        </w:rPr>
        <w:t>69 p.</w:t>
      </w:r>
    </w:p>
    <w:p w:rsidR="0072163C" w:rsidRPr="004C76FC" w:rsidRDefault="0072163C" w:rsidP="00CC33D5">
      <w:pPr>
        <w:pStyle w:val="PargrafoparaBibl"/>
        <w:widowControl/>
        <w:rPr>
          <w:color w:val="808080"/>
          <w:szCs w:val="24"/>
          <w:lang w:val="en-US"/>
        </w:rPr>
      </w:pPr>
      <w:r w:rsidRPr="0072163C">
        <w:rPr>
          <w:color w:val="808080"/>
          <w:szCs w:val="24"/>
        </w:rPr>
        <w:t xml:space="preserve">HUGO DE SANCTO VICTORE, </w:t>
      </w:r>
      <w:r w:rsidRPr="0072163C">
        <w:rPr>
          <w:i/>
          <w:color w:val="808080"/>
          <w:szCs w:val="24"/>
        </w:rPr>
        <w:t>Super Ierarchiam Dionisii</w:t>
      </w:r>
      <w:r w:rsidRPr="0072163C">
        <w:rPr>
          <w:color w:val="808080"/>
          <w:szCs w:val="24"/>
        </w:rPr>
        <w:t xml:space="preserve">. </w:t>
      </w:r>
      <w:r w:rsidRPr="004C76FC">
        <w:rPr>
          <w:color w:val="808080"/>
          <w:szCs w:val="24"/>
          <w:lang w:val="en-US"/>
        </w:rPr>
        <w:t>Ed. D. Poirel. CCCM, 178. Turnholt, Brepols, 2015. 748 p.</w:t>
      </w:r>
    </w:p>
    <w:p w:rsidR="001172E4" w:rsidRPr="00F61AE9" w:rsidRDefault="00AF0097" w:rsidP="00CC33D5">
      <w:pPr>
        <w:pStyle w:val="Ttulo5"/>
        <w:keepNext/>
        <w:spacing w:before="0"/>
        <w:rPr>
          <w:color w:val="FF0000"/>
          <w:lang w:val="es-ES_tradnl"/>
        </w:rPr>
      </w:pPr>
      <w:r>
        <w:rPr>
          <w:iCs w:val="0"/>
          <w:color w:val="FF0000"/>
          <w:lang w:val="es-ES_tradnl"/>
        </w:rPr>
        <w:t>Sources chrétiennes</w:t>
      </w:r>
    </w:p>
    <w:p w:rsidR="00FB710A" w:rsidRPr="007350DB" w:rsidRDefault="00FB710A" w:rsidP="00CC33D5">
      <w:pPr>
        <w:pStyle w:val="PargrafoparaBibl"/>
        <w:widowControl/>
      </w:pPr>
      <w:r w:rsidRPr="00892CF3">
        <w:rPr>
          <w:lang w:val="es-ES_tradnl"/>
        </w:rPr>
        <w:t xml:space="preserve">HUGUES DE SAINT-VICTOR, </w:t>
      </w:r>
      <w:r w:rsidRPr="00892CF3">
        <w:rPr>
          <w:i/>
          <w:iCs/>
          <w:lang w:val="es-ES_tradnl"/>
        </w:rPr>
        <w:t xml:space="preserve">Six opuscules spirituels. </w:t>
      </w:r>
      <w:r w:rsidRPr="00F61AE9">
        <w:rPr>
          <w:i/>
          <w:iCs/>
        </w:rPr>
        <w:t>La méditation. La parole de Dieu. La réalité de l’Amour. Ce qu’il faut aimer vraiment. Les cinq Septénaires. Les sept dons de l’Esprit-Saint</w:t>
      </w:r>
      <w:r w:rsidRPr="00F61AE9">
        <w:t xml:space="preserve">. Intr., texte critique, tr. et notes par R. Baron. </w:t>
      </w:r>
      <w:r w:rsidRPr="007350DB">
        <w:t xml:space="preserve">SC, 155. Paris, Cerf, 1969. 152 p. [UNICAMP] </w:t>
      </w:r>
      <w:r w:rsidRPr="007350DB">
        <w:rPr>
          <w:noProof/>
        </w:rPr>
        <w:t>[USP]</w:t>
      </w:r>
    </w:p>
    <w:p w:rsidR="00FB710A" w:rsidRPr="007350DB" w:rsidRDefault="00FB710A" w:rsidP="00CC33D5">
      <w:pPr>
        <w:pStyle w:val="Ttulo5"/>
        <w:keepNext/>
        <w:spacing w:before="0"/>
        <w:rPr>
          <w:color w:val="FF0000"/>
        </w:rPr>
      </w:pPr>
      <w:r w:rsidRPr="007350DB">
        <w:rPr>
          <w:color w:val="FF0000"/>
        </w:rPr>
        <w:t xml:space="preserve">Corpus </w:t>
      </w:r>
      <w:r w:rsidR="00510334">
        <w:rPr>
          <w:color w:val="FF0000"/>
        </w:rPr>
        <w:t>v</w:t>
      </w:r>
      <w:r w:rsidRPr="007350DB">
        <w:rPr>
          <w:color w:val="FF0000"/>
        </w:rPr>
        <w:t>ictorinum</w:t>
      </w:r>
    </w:p>
    <w:p w:rsidR="00FB710A" w:rsidRPr="00F61AE9" w:rsidRDefault="00FB710A" w:rsidP="00CC33D5">
      <w:pPr>
        <w:pStyle w:val="Ttulo6"/>
        <w:keepNext/>
        <w:widowControl/>
        <w:spacing w:before="0" w:after="240"/>
        <w:rPr>
          <w:color w:val="FF0000"/>
          <w:lang w:val="es-ES_tradnl"/>
        </w:rPr>
      </w:pPr>
      <w:r w:rsidRPr="00F61AE9">
        <w:rPr>
          <w:color w:val="FF0000"/>
          <w:lang w:val="es-ES_tradnl"/>
        </w:rPr>
        <w:t>Textus historici</w:t>
      </w:r>
    </w:p>
    <w:p w:rsidR="00FB710A" w:rsidRPr="00F61AE9" w:rsidRDefault="00FB710A" w:rsidP="00CC33D5">
      <w:pPr>
        <w:pStyle w:val="PargrafoparaBibl"/>
        <w:widowControl/>
        <w:ind w:left="720" w:hanging="720"/>
        <w:rPr>
          <w:lang w:val="en-US"/>
        </w:rPr>
      </w:pPr>
      <w:r w:rsidRPr="007350DB">
        <w:t xml:space="preserve">BERNDT, R., Hrsg., </w:t>
      </w:r>
      <w:r w:rsidRPr="007350DB">
        <w:rPr>
          <w:i/>
        </w:rPr>
        <w:t>Hugonis de Sancto Victore De Sacramentis Christiane fidei</w:t>
      </w:r>
      <w:r w:rsidRPr="007350DB">
        <w:t xml:space="preserve">. </w:t>
      </w:r>
      <w:r w:rsidRPr="00F61AE9">
        <w:rPr>
          <w:lang w:val="en-US"/>
        </w:rPr>
        <w:t>Corpus victorinum, Textus historici, 1. Münster, Aschendorff, 2008. 648 S. [UFSCar]</w:t>
      </w:r>
    </w:p>
    <w:p w:rsidR="00FB710A" w:rsidRPr="00FE311A" w:rsidRDefault="00FB710A" w:rsidP="00CC33D5">
      <w:pPr>
        <w:pStyle w:val="PargrafoparaBibl"/>
        <w:widowControl/>
        <w:ind w:left="720" w:hanging="720"/>
        <w:rPr>
          <w:color w:val="808080" w:themeColor="background1" w:themeShade="80"/>
        </w:rPr>
      </w:pPr>
      <w:r w:rsidRPr="00FE311A">
        <w:rPr>
          <w:color w:val="808080" w:themeColor="background1" w:themeShade="80"/>
          <w:lang w:val="en-US"/>
        </w:rPr>
        <w:t xml:space="preserve">KRAMP, I. M., Hrsg., </w:t>
      </w:r>
      <w:r w:rsidRPr="00FE311A">
        <w:rPr>
          <w:i/>
          <w:color w:val="808080" w:themeColor="background1" w:themeShade="80"/>
          <w:lang w:val="en-US"/>
        </w:rPr>
        <w:t>Mittelalterliche und früh-Neuzeitliche. Übersetzungen des pseudo-hugonischen Kommentars zur Augustinusregel</w:t>
      </w:r>
      <w:r w:rsidRPr="00FE311A">
        <w:rPr>
          <w:color w:val="808080" w:themeColor="background1" w:themeShade="80"/>
          <w:lang w:val="en-US"/>
        </w:rPr>
        <w:t xml:space="preserve">. </w:t>
      </w:r>
      <w:r w:rsidRPr="00FE311A">
        <w:rPr>
          <w:color w:val="808080" w:themeColor="background1" w:themeShade="80"/>
        </w:rPr>
        <w:t>Corpus victorinum. Textus historici, 2. Münster, Aschendorff, 2008. 536 S.</w:t>
      </w:r>
      <w:r w:rsidR="00142B51" w:rsidRPr="00FE311A">
        <w:rPr>
          <w:color w:val="808080" w:themeColor="background1" w:themeShade="80"/>
        </w:rPr>
        <w:t>*</w:t>
      </w:r>
    </w:p>
    <w:p w:rsidR="00217C05" w:rsidRPr="00FE311A" w:rsidRDefault="00217C05" w:rsidP="00CC33D5">
      <w:pPr>
        <w:pStyle w:val="PargrafoparaBibl"/>
        <w:widowControl/>
        <w:ind w:left="720" w:hanging="720"/>
        <w:rPr>
          <w:color w:val="808080" w:themeColor="background1" w:themeShade="80"/>
          <w:lang w:val="en-US"/>
        </w:rPr>
      </w:pPr>
      <w:r w:rsidRPr="001D10CA">
        <w:rPr>
          <w:i/>
          <w:color w:val="808080" w:themeColor="background1" w:themeShade="80"/>
        </w:rPr>
        <w:lastRenderedPageBreak/>
        <w:t>Hugonis de Sancto Victore operum Editio auspiciis Gilduini abbatis procurata et IV voluminibus digessa</w:t>
      </w:r>
      <w:r w:rsidRPr="001D10CA">
        <w:rPr>
          <w:color w:val="808080" w:themeColor="background1" w:themeShade="80"/>
        </w:rPr>
        <w:t>. Novissime vero a R</w:t>
      </w:r>
      <w:r w:rsidR="00FE311A" w:rsidRPr="001D10CA">
        <w:rPr>
          <w:color w:val="808080" w:themeColor="background1" w:themeShade="80"/>
        </w:rPr>
        <w:t>.</w:t>
      </w:r>
      <w:r w:rsidRPr="001D10CA">
        <w:rPr>
          <w:color w:val="808080" w:themeColor="background1" w:themeShade="80"/>
        </w:rPr>
        <w:t xml:space="preserve"> Berndt restituta. Primum volumen ediderunt R. </w:t>
      </w:r>
      <w:r w:rsidR="00FE311A" w:rsidRPr="001D10CA">
        <w:rPr>
          <w:color w:val="808080" w:themeColor="background1" w:themeShade="80"/>
        </w:rPr>
        <w:t>Berndt et J. L. Narvaja</w:t>
      </w:r>
      <w:r w:rsidRPr="001D10CA">
        <w:rPr>
          <w:color w:val="808080" w:themeColor="background1" w:themeShade="80"/>
        </w:rPr>
        <w:t xml:space="preserve">. </w:t>
      </w:r>
      <w:r w:rsidR="00FE311A" w:rsidRPr="001D10CA">
        <w:rPr>
          <w:color w:val="808080" w:themeColor="background1" w:themeShade="80"/>
          <w:lang w:val="en-US"/>
        </w:rPr>
        <w:t xml:space="preserve">Corpus victorinum. Textus historici, 3. </w:t>
      </w:r>
      <w:r w:rsidR="00FE311A" w:rsidRPr="00FE311A">
        <w:rPr>
          <w:color w:val="808080" w:themeColor="background1" w:themeShade="80"/>
          <w:lang w:val="en-US"/>
        </w:rPr>
        <w:t xml:space="preserve">Münster, Aschendorff, </w:t>
      </w:r>
      <w:r w:rsidRPr="00FE311A">
        <w:rPr>
          <w:color w:val="808080" w:themeColor="background1" w:themeShade="80"/>
          <w:lang w:val="en-US"/>
        </w:rPr>
        <w:t>2017.</w:t>
      </w:r>
      <w:r w:rsidR="00FE311A" w:rsidRPr="00FE311A">
        <w:rPr>
          <w:color w:val="808080" w:themeColor="background1" w:themeShade="80"/>
          <w:lang w:val="en-US"/>
        </w:rPr>
        <w:t xml:space="preserve"> 828 S.</w:t>
      </w:r>
    </w:p>
    <w:p w:rsidR="00FB710A" w:rsidRPr="00F61AE9" w:rsidRDefault="00FB710A" w:rsidP="00CC33D5">
      <w:pPr>
        <w:pStyle w:val="Ttulo6"/>
        <w:keepNext/>
        <w:widowControl/>
        <w:spacing w:before="0" w:after="240"/>
        <w:rPr>
          <w:color w:val="FF0000"/>
          <w:lang w:val="es-ES_tradnl"/>
        </w:rPr>
      </w:pPr>
      <w:r w:rsidRPr="00F61AE9">
        <w:rPr>
          <w:color w:val="FF0000"/>
          <w:lang w:val="es-ES_tradnl"/>
        </w:rPr>
        <w:t>Schriften</w:t>
      </w:r>
    </w:p>
    <w:p w:rsidR="00FB710A" w:rsidRDefault="00FB710A" w:rsidP="00CC33D5">
      <w:pPr>
        <w:pStyle w:val="PargrafoparaBibl"/>
        <w:widowControl/>
        <w:ind w:left="720" w:hanging="720"/>
        <w:rPr>
          <w:lang w:val="en-US"/>
        </w:rPr>
      </w:pPr>
      <w:r w:rsidRPr="00F61AE9">
        <w:rPr>
          <w:lang w:val="en-US"/>
        </w:rPr>
        <w:t xml:space="preserve">HUGO VON SANKT VIKTOR, </w:t>
      </w:r>
      <w:r w:rsidRPr="00F61AE9">
        <w:rPr>
          <w:i/>
          <w:lang w:val="en-US"/>
        </w:rPr>
        <w:t>Über die Heiltümer des christlichen Glaubens</w:t>
      </w:r>
      <w:r w:rsidRPr="00F61AE9">
        <w:rPr>
          <w:lang w:val="en-US"/>
        </w:rPr>
        <w:t xml:space="preserve">. Übers. von P. Knauer. Einleitung, Apparate, Bibliographie und Register von R. Berndt. </w:t>
      </w:r>
      <w:r w:rsidRPr="00E91334">
        <w:rPr>
          <w:lang w:val="en-US"/>
        </w:rPr>
        <w:t xml:space="preserve">Corpus victorinum, Schriften, 1. Münster, Aschendorff, 2009. </w:t>
      </w:r>
      <w:r w:rsidRPr="00F61AE9">
        <w:rPr>
          <w:lang w:val="en-US"/>
        </w:rPr>
        <w:t>697 S. [UFSCar]</w:t>
      </w:r>
    </w:p>
    <w:p w:rsidR="002A2E1B" w:rsidRPr="00F61AE9" w:rsidRDefault="002A2E1B" w:rsidP="002A2E1B">
      <w:pPr>
        <w:pStyle w:val="PargrafoparaBibl"/>
        <w:keepLines/>
        <w:widowControl/>
        <w:ind w:left="720" w:hanging="720"/>
        <w:rPr>
          <w:color w:val="FF0000"/>
          <w:lang w:val="es-ES_tradnl"/>
        </w:rPr>
      </w:pPr>
      <w:r w:rsidRPr="00F61AE9">
        <w:rPr>
          <w:color w:val="FF0000"/>
          <w:lang w:val="es-ES_tradnl"/>
        </w:rPr>
        <w:t>Opera recollecta</w:t>
      </w:r>
      <w:r>
        <w:rPr>
          <w:color w:val="FF0000"/>
          <w:lang w:val="es-ES_tradnl"/>
        </w:rPr>
        <w:t xml:space="preserve"> et </w:t>
      </w:r>
      <w:r w:rsidRPr="00F61AE9">
        <w:rPr>
          <w:color w:val="FF0000"/>
          <w:lang w:val="es-ES_tradnl"/>
        </w:rPr>
        <w:t>Instrumenta</w:t>
      </w:r>
    </w:p>
    <w:p w:rsidR="002A2E1B" w:rsidRPr="00EC4AB8" w:rsidRDefault="002A2E1B" w:rsidP="002A2E1B">
      <w:pPr>
        <w:pStyle w:val="PargrafoparaBibl"/>
        <w:keepLines/>
        <w:widowControl/>
        <w:ind w:left="720" w:hanging="720"/>
      </w:pPr>
      <w:r w:rsidRPr="00EC4AB8">
        <w:t xml:space="preserve">Ver abaixo </w:t>
      </w:r>
      <w:r>
        <w:t>“</w:t>
      </w:r>
      <w:r w:rsidRPr="00452361">
        <w:t>Vários vitorinos”</w:t>
      </w:r>
    </w:p>
    <w:p w:rsidR="00FB710A" w:rsidRPr="001D10CA" w:rsidRDefault="00FB710A" w:rsidP="00CC33D5">
      <w:pPr>
        <w:pStyle w:val="Ttulo5"/>
        <w:keepNext/>
        <w:spacing w:before="0"/>
        <w:rPr>
          <w:color w:val="FF0000"/>
        </w:rPr>
      </w:pPr>
      <w:r w:rsidRPr="001D10CA">
        <w:rPr>
          <w:color w:val="FF0000"/>
        </w:rPr>
        <w:t>Œuvres</w:t>
      </w:r>
    </w:p>
    <w:p w:rsidR="00FB710A" w:rsidRPr="00F61AE9" w:rsidRDefault="00FB710A" w:rsidP="00CC33D5">
      <w:pPr>
        <w:pStyle w:val="PargrafoparaBibl"/>
        <w:widowControl/>
        <w:rPr>
          <w:bCs/>
          <w:szCs w:val="12"/>
          <w:lang w:val="en-US"/>
        </w:rPr>
      </w:pPr>
      <w:bookmarkStart w:id="113" w:name="_Hlk480015838"/>
      <w:r w:rsidRPr="001D10CA">
        <w:rPr>
          <w:bCs/>
          <w:szCs w:val="12"/>
        </w:rPr>
        <w:t xml:space="preserve">HUGUES DE SAINT-VICTOR, </w:t>
      </w:r>
      <w:r w:rsidRPr="001D10CA">
        <w:rPr>
          <w:bCs/>
          <w:i/>
          <w:szCs w:val="12"/>
        </w:rPr>
        <w:t xml:space="preserve">De institutione novitiorum. </w:t>
      </w:r>
      <w:r w:rsidRPr="00F61AE9">
        <w:rPr>
          <w:bCs/>
          <w:i/>
          <w:szCs w:val="12"/>
        </w:rPr>
        <w:t>De virtute orandi. De laude caritatis. De arrha animae</w:t>
      </w:r>
      <w:r w:rsidRPr="00F61AE9">
        <w:rPr>
          <w:bCs/>
          <w:szCs w:val="12"/>
        </w:rPr>
        <w:t xml:space="preserve">. </w:t>
      </w:r>
      <w:r w:rsidRPr="00F61AE9">
        <w:rPr>
          <w:i/>
        </w:rPr>
        <w:t xml:space="preserve">L’œuvre de Hugues de Saint-Victor, I. </w:t>
      </w:r>
      <w:r w:rsidRPr="00F61AE9">
        <w:rPr>
          <w:bCs/>
          <w:szCs w:val="12"/>
        </w:rPr>
        <w:t xml:space="preserve">Tr. </w:t>
      </w:r>
      <w:r w:rsidRPr="00F61AE9">
        <w:rPr>
          <w:szCs w:val="12"/>
        </w:rPr>
        <w:t xml:space="preserve">P. Sicard. </w:t>
      </w:r>
      <w:r w:rsidRPr="00F61AE9">
        <w:rPr>
          <w:szCs w:val="12"/>
          <w:lang w:val="en-US"/>
        </w:rPr>
        <w:t>Sous la Règle de saint Augustin, 3. Turnhout, Brepols, 1997.</w:t>
      </w:r>
      <w:r w:rsidRPr="00F61AE9">
        <w:rPr>
          <w:bCs/>
          <w:szCs w:val="12"/>
          <w:lang w:val="en-US"/>
        </w:rPr>
        <w:t xml:space="preserve"> 335 p.</w:t>
      </w:r>
      <w:r w:rsidR="0088329F">
        <w:rPr>
          <w:noProof/>
          <w:lang w:val="en-US"/>
        </w:rPr>
        <w:t xml:space="preserve"> [UNICAMP]</w:t>
      </w:r>
    </w:p>
    <w:bookmarkEnd w:id="113"/>
    <w:p w:rsidR="00FB710A" w:rsidRPr="00E91334" w:rsidRDefault="00FB710A" w:rsidP="00CC33D5">
      <w:pPr>
        <w:pStyle w:val="PargrafoparaBibl"/>
        <w:widowControl/>
        <w:rPr>
          <w:noProof/>
        </w:rPr>
      </w:pPr>
      <w:r w:rsidRPr="00F61AE9">
        <w:rPr>
          <w:bCs/>
          <w:szCs w:val="12"/>
        </w:rPr>
        <w:t xml:space="preserve">HUGUES DE SAINT-VICTOR, </w:t>
      </w:r>
      <w:r w:rsidRPr="00F61AE9">
        <w:rPr>
          <w:i/>
        </w:rPr>
        <w:t>Super Canticum Mariae. Pro Assumptione Virginis. De beatae Mariae virginitate. Egredietur virga, Maria porta</w:t>
      </w:r>
      <w:r w:rsidRPr="00F61AE9">
        <w:t xml:space="preserve">. </w:t>
      </w:r>
      <w:r w:rsidRPr="00F61AE9">
        <w:rPr>
          <w:i/>
        </w:rPr>
        <w:t xml:space="preserve">L’œuvre de Hugues de Saint-Victor, II. </w:t>
      </w:r>
      <w:r w:rsidRPr="00F61AE9">
        <w:t xml:space="preserve">Intr. et tr. </w:t>
      </w:r>
      <w:r w:rsidRPr="00F61AE9">
        <w:rPr>
          <w:lang w:val="en-US"/>
        </w:rPr>
        <w:t xml:space="preserve">B. Jollès. Sous la règle de Saint Augustin, 7. Turnhout, Brepols, 2000. </w:t>
      </w:r>
      <w:r w:rsidRPr="00E91334">
        <w:t>310 p.</w:t>
      </w:r>
      <w:r w:rsidRPr="00E91334">
        <w:rPr>
          <w:noProof/>
        </w:rPr>
        <w:t xml:space="preserve"> [UNICAMP] [USP]</w:t>
      </w:r>
    </w:p>
    <w:p w:rsidR="00FB710A" w:rsidRPr="00E91334" w:rsidRDefault="00FB710A" w:rsidP="00CC33D5">
      <w:pPr>
        <w:pStyle w:val="Ttulo5"/>
        <w:keepNext/>
        <w:spacing w:before="0"/>
        <w:rPr>
          <w:color w:val="FF0000"/>
        </w:rPr>
      </w:pPr>
      <w:r w:rsidRPr="00E91334">
        <w:rPr>
          <w:i/>
          <w:color w:val="FF0000"/>
        </w:rPr>
        <w:t>Didascalicon</w:t>
      </w:r>
    </w:p>
    <w:p w:rsidR="00FB710A" w:rsidRDefault="00FB710A" w:rsidP="00CC33D5">
      <w:pPr>
        <w:pStyle w:val="PargrafoparaBibl"/>
        <w:widowControl/>
        <w:rPr>
          <w:noProof/>
          <w:szCs w:val="24"/>
          <w:lang w:val="en-US"/>
        </w:rPr>
      </w:pPr>
      <w:r w:rsidRPr="00F61AE9">
        <w:t xml:space="preserve">HUGO A </w:t>
      </w:r>
      <w:r w:rsidRPr="00F61AE9">
        <w:rPr>
          <w:noProof/>
          <w:color w:val="000000"/>
        </w:rPr>
        <w:t>SANCTO</w:t>
      </w:r>
      <w:r w:rsidRPr="00F61AE9">
        <w:t xml:space="preserve"> VICTORE, </w:t>
      </w:r>
      <w:r w:rsidRPr="00F61AE9">
        <w:rPr>
          <w:i/>
          <w:iCs/>
          <w:lang w:val="fr-FR"/>
        </w:rPr>
        <w:t>Didascalion vel de Eruditio didascalica</w:t>
      </w:r>
      <w:r w:rsidRPr="00F61AE9">
        <w:rPr>
          <w:i/>
          <w:iCs/>
        </w:rPr>
        <w:t xml:space="preserve">. </w:t>
      </w:r>
      <w:r w:rsidRPr="00F61AE9">
        <w:rPr>
          <w:lang w:val="en-US"/>
        </w:rPr>
        <w:t xml:space="preserve">PL, 176. </w:t>
      </w:r>
      <w:r w:rsidRPr="00F61AE9">
        <w:rPr>
          <w:noProof/>
          <w:lang w:val="en-US"/>
        </w:rPr>
        <w:t>Turnhout, Brepols,</w:t>
      </w:r>
      <w:r w:rsidRPr="00F61AE9">
        <w:rPr>
          <w:lang w:val="en-US"/>
        </w:rPr>
        <w:t xml:space="preserve"> [1854] 1983, cc. 739-812.</w:t>
      </w:r>
      <w:r w:rsidRPr="00F61AE9">
        <w:rPr>
          <w:noProof/>
          <w:lang w:val="en-US"/>
        </w:rPr>
        <w:t xml:space="preserve"> </w:t>
      </w:r>
      <w:r w:rsidR="00C10EE6">
        <w:rPr>
          <w:noProof/>
          <w:lang w:val="en-US"/>
        </w:rPr>
        <w:t xml:space="preserve">[PUC] [UNICAMP] </w:t>
      </w:r>
      <w:r w:rsidRPr="00F61AE9">
        <w:rPr>
          <w:noProof/>
          <w:lang w:val="en-US"/>
        </w:rPr>
        <w:t>[</w:t>
      </w:r>
      <w:r w:rsidRPr="00F61AE9">
        <w:rPr>
          <w:lang w:val="en-US"/>
        </w:rPr>
        <w:t>USP</w:t>
      </w:r>
      <w:r w:rsidRPr="00F61AE9">
        <w:rPr>
          <w:noProof/>
          <w:lang w:val="en-US"/>
        </w:rPr>
        <w:t>]</w:t>
      </w:r>
    </w:p>
    <w:p w:rsidR="00FB710A" w:rsidRDefault="00FB710A" w:rsidP="00CC33D5">
      <w:pPr>
        <w:pStyle w:val="PargrafoparaBibl"/>
        <w:widowControl/>
        <w:rPr>
          <w:color w:val="808080"/>
          <w:lang w:val="en-US"/>
        </w:rPr>
      </w:pPr>
      <w:r w:rsidRPr="00F61AE9">
        <w:rPr>
          <w:color w:val="808080"/>
        </w:rPr>
        <w:t xml:space="preserve">HUGO A </w:t>
      </w:r>
      <w:r w:rsidRPr="00F61AE9">
        <w:rPr>
          <w:noProof/>
          <w:color w:val="808080"/>
        </w:rPr>
        <w:t>SANCTO</w:t>
      </w:r>
      <w:r w:rsidRPr="00F61AE9">
        <w:rPr>
          <w:color w:val="808080"/>
        </w:rPr>
        <w:t xml:space="preserve"> VICTORE, </w:t>
      </w:r>
      <w:r w:rsidRPr="00F61AE9">
        <w:rPr>
          <w:i/>
          <w:iCs/>
          <w:color w:val="808080"/>
          <w:szCs w:val="24"/>
          <w:lang w:val="fr-FR"/>
        </w:rPr>
        <w:t>Didascalicon. De studio legendi</w:t>
      </w:r>
      <w:r w:rsidRPr="00F61AE9">
        <w:rPr>
          <w:iCs/>
          <w:color w:val="808080"/>
          <w:szCs w:val="24"/>
          <w:lang w:val="fr-FR"/>
        </w:rPr>
        <w:t xml:space="preserve">. A critical text by </w:t>
      </w:r>
      <w:r w:rsidRPr="00F61AE9">
        <w:rPr>
          <w:color w:val="808080"/>
          <w:szCs w:val="24"/>
          <w:lang w:val="fr-FR"/>
        </w:rPr>
        <w:t xml:space="preserve">C. H. Buttimer. Studies in Medieval and Renaissance </w:t>
      </w:r>
      <w:r w:rsidR="00784C49">
        <w:rPr>
          <w:color w:val="808080"/>
          <w:szCs w:val="24"/>
          <w:lang w:val="fr-FR"/>
        </w:rPr>
        <w:t>l</w:t>
      </w:r>
      <w:r w:rsidRPr="00F61AE9">
        <w:rPr>
          <w:color w:val="808080"/>
          <w:szCs w:val="24"/>
          <w:lang w:val="fr-FR"/>
        </w:rPr>
        <w:t xml:space="preserve">atin, 10. Washington, </w:t>
      </w:r>
      <w:r w:rsidRPr="00F61AE9">
        <w:rPr>
          <w:color w:val="808080"/>
          <w:lang w:val="en-US"/>
        </w:rPr>
        <w:t>CUA, 1939. 160 p.</w:t>
      </w:r>
    </w:p>
    <w:p w:rsidR="00FB710A" w:rsidRPr="00E91334" w:rsidRDefault="00FB710A" w:rsidP="00CC33D5">
      <w:pPr>
        <w:pStyle w:val="PargrafoparaBibl"/>
        <w:widowControl/>
        <w:rPr>
          <w:lang w:val="en-US"/>
        </w:rPr>
      </w:pPr>
      <w:r w:rsidRPr="00F61AE9">
        <w:rPr>
          <w:lang w:val="en-US"/>
        </w:rPr>
        <w:t xml:space="preserve">HUGO VON SANKT VIKTOR, </w:t>
      </w:r>
      <w:r w:rsidRPr="00F61AE9">
        <w:rPr>
          <w:i/>
          <w:lang w:val="en-US"/>
        </w:rPr>
        <w:t>Didascalicon de studio legendi. Studienbuch</w:t>
      </w:r>
      <w:r w:rsidRPr="00F61AE9">
        <w:rPr>
          <w:lang w:val="en-US"/>
        </w:rPr>
        <w:t xml:space="preserve">. Ed. C. H. Buttimer. Übersetzt und eingeleitet von T. Offergeld. </w:t>
      </w:r>
      <w:r w:rsidRPr="00E91334">
        <w:rPr>
          <w:lang w:val="en-US"/>
        </w:rPr>
        <w:t xml:space="preserve">Fontes christiani, 17. </w:t>
      </w:r>
      <w:r w:rsidRPr="00E91334">
        <w:rPr>
          <w:szCs w:val="24"/>
          <w:lang w:val="en-US"/>
        </w:rPr>
        <w:t>Freiburg</w:t>
      </w:r>
      <w:r w:rsidRPr="00E91334">
        <w:rPr>
          <w:lang w:val="en-US"/>
        </w:rPr>
        <w:t>, Herder, 1997. 455 p. [USP]</w:t>
      </w:r>
    </w:p>
    <w:p w:rsidR="00FB710A" w:rsidRPr="00F61AE9" w:rsidRDefault="00FB710A" w:rsidP="00CC33D5">
      <w:pPr>
        <w:pStyle w:val="PargrafoparaBibl"/>
        <w:widowControl/>
        <w:rPr>
          <w:noProof/>
        </w:rPr>
      </w:pPr>
      <w:r w:rsidRPr="00F61AE9">
        <w:rPr>
          <w:lang w:val="en-US"/>
        </w:rPr>
        <w:t xml:space="preserve">HUGH OF </w:t>
      </w:r>
      <w:r w:rsidRPr="00F61AE9">
        <w:rPr>
          <w:noProof/>
          <w:lang w:val="en-US"/>
        </w:rPr>
        <w:t xml:space="preserve">ST. VICTOR, </w:t>
      </w:r>
      <w:r w:rsidRPr="00F61AE9">
        <w:rPr>
          <w:i/>
          <w:iCs/>
          <w:lang w:val="en-US"/>
        </w:rPr>
        <w:t>Didascalicon of Hugh of St. Victor</w:t>
      </w:r>
      <w:r w:rsidRPr="00F61AE9">
        <w:rPr>
          <w:lang w:val="en-US"/>
        </w:rPr>
        <w:t xml:space="preserve">. </w:t>
      </w:r>
      <w:r w:rsidRPr="00F61AE9">
        <w:rPr>
          <w:i/>
          <w:iCs/>
          <w:lang w:val="en-US"/>
        </w:rPr>
        <w:t>A medieval guide to the arts</w:t>
      </w:r>
      <w:r w:rsidRPr="00F61AE9">
        <w:rPr>
          <w:lang w:val="en-US"/>
        </w:rPr>
        <w:t xml:space="preserve">. Tr. with an intr. and notes by J. Taylor. New York, Columbia UP, 1961. </w:t>
      </w:r>
      <w:r w:rsidRPr="00E91334">
        <w:t>1991. XII+</w:t>
      </w:r>
      <w:r w:rsidRPr="00F61AE9">
        <w:t xml:space="preserve">254 p. [UNESP] </w:t>
      </w:r>
      <w:r w:rsidRPr="00F61AE9">
        <w:rPr>
          <w:noProof/>
        </w:rPr>
        <w:t>[USP]</w:t>
      </w:r>
    </w:p>
    <w:p w:rsidR="00FB710A" w:rsidRPr="00F61AE9" w:rsidRDefault="00FB710A" w:rsidP="00CC33D5">
      <w:pPr>
        <w:pStyle w:val="PargrafoparaBibl"/>
        <w:widowControl/>
        <w:rPr>
          <w:color w:val="808080"/>
        </w:rPr>
      </w:pPr>
      <w:r w:rsidRPr="00E91334">
        <w:rPr>
          <w:color w:val="808080"/>
        </w:rPr>
        <w:t xml:space="preserve">UGO DI SAN VITTORE, </w:t>
      </w:r>
      <w:r w:rsidRPr="00E91334">
        <w:rPr>
          <w:i/>
          <w:color w:val="808080"/>
        </w:rPr>
        <w:t xml:space="preserve">Didascalicon. </w:t>
      </w:r>
      <w:r w:rsidRPr="00F61AE9">
        <w:rPr>
          <w:i/>
          <w:color w:val="808080"/>
        </w:rPr>
        <w:t>I doni della promessa divina. L’essenza dell’amore. Discorso in lode del divino amore</w:t>
      </w:r>
      <w:r w:rsidRPr="00F61AE9">
        <w:rPr>
          <w:color w:val="808080"/>
        </w:rPr>
        <w:t>. A cura di V. Liccaro. Milano, Rusconi, 1986. 292 p.</w:t>
      </w:r>
      <w:r w:rsidR="00BE764E" w:rsidRPr="00BE764E">
        <w:rPr>
          <w:color w:val="808080"/>
          <w:vertAlign w:val="superscript"/>
        </w:rPr>
        <w:t>#</w:t>
      </w:r>
    </w:p>
    <w:p w:rsidR="00FB710A" w:rsidRPr="00E91334" w:rsidRDefault="00FB710A" w:rsidP="00CC33D5">
      <w:pPr>
        <w:pStyle w:val="PargrafoparaBibl"/>
        <w:widowControl/>
      </w:pPr>
      <w:r w:rsidRPr="00F61AE9">
        <w:t xml:space="preserve">HUGUES DE SAINT-VICTOR, </w:t>
      </w:r>
      <w:r w:rsidRPr="00F61AE9">
        <w:rPr>
          <w:i/>
          <w:iCs/>
        </w:rPr>
        <w:t>L’art de lire. Didascalicon</w:t>
      </w:r>
      <w:r w:rsidRPr="00F61AE9">
        <w:t>.</w:t>
      </w:r>
      <w:r w:rsidRPr="00F61AE9">
        <w:rPr>
          <w:b/>
          <w:bCs/>
        </w:rPr>
        <w:t xml:space="preserve"> </w:t>
      </w:r>
      <w:r w:rsidRPr="00F61AE9">
        <w:t xml:space="preserve">Intr., tr. et notes par M. Lemoine. </w:t>
      </w:r>
      <w:r w:rsidRPr="00E91334">
        <w:t>Sagesses chrétiennes. Paris, Cerf, 1991. 248 p. [UNICAMP] [USP]</w:t>
      </w:r>
    </w:p>
    <w:p w:rsidR="00FB710A" w:rsidRDefault="00FB710A" w:rsidP="00CC33D5">
      <w:pPr>
        <w:pStyle w:val="PargrafoparaBibl"/>
        <w:widowControl/>
        <w:rPr>
          <w:noProof/>
        </w:rPr>
      </w:pPr>
      <w:r w:rsidRPr="00F61AE9">
        <w:rPr>
          <w:noProof/>
        </w:rPr>
        <w:lastRenderedPageBreak/>
        <w:t xml:space="preserve">HUGO DE SÃO VÍTOR, </w:t>
      </w:r>
      <w:r w:rsidRPr="00F61AE9">
        <w:rPr>
          <w:i/>
          <w:iCs/>
          <w:noProof/>
        </w:rPr>
        <w:t>A arte de ler. Didascali</w:t>
      </w:r>
      <w:r>
        <w:rPr>
          <w:i/>
          <w:iCs/>
          <w:noProof/>
        </w:rPr>
        <w:t>c</w:t>
      </w:r>
      <w:r w:rsidRPr="00F61AE9">
        <w:rPr>
          <w:i/>
          <w:iCs/>
          <w:noProof/>
        </w:rPr>
        <w:t>on</w:t>
      </w:r>
      <w:r w:rsidRPr="00F61AE9">
        <w:rPr>
          <w:noProof/>
        </w:rPr>
        <w:t xml:space="preserve">. Tr. A. </w:t>
      </w:r>
      <w:r w:rsidRPr="00D7504F">
        <w:rPr>
          <w:bCs/>
        </w:rPr>
        <w:t>Marchionni</w:t>
      </w:r>
      <w:r w:rsidRPr="00F61AE9">
        <w:rPr>
          <w:noProof/>
        </w:rPr>
        <w:t>. Vozes, Petrópolis, 200</w:t>
      </w:r>
      <w:r>
        <w:rPr>
          <w:noProof/>
        </w:rPr>
        <w:t>1</w:t>
      </w:r>
      <w:r w:rsidRPr="00F61AE9">
        <w:rPr>
          <w:noProof/>
        </w:rPr>
        <w:t xml:space="preserve">. </w:t>
      </w:r>
      <w:r>
        <w:rPr>
          <w:noProof/>
        </w:rPr>
        <w:t>2007</w:t>
      </w:r>
      <w:r w:rsidRPr="00D7504F">
        <w:rPr>
          <w:noProof/>
          <w:vertAlign w:val="superscript"/>
        </w:rPr>
        <w:t>2</w:t>
      </w:r>
      <w:r>
        <w:rPr>
          <w:noProof/>
        </w:rPr>
        <w:t xml:space="preserve">. </w:t>
      </w:r>
      <w:r w:rsidRPr="00D7504F">
        <w:rPr>
          <w:noProof/>
        </w:rPr>
        <w:t xml:space="preserve">294 p. </w:t>
      </w:r>
      <w:r w:rsidRPr="00E91334">
        <w:t xml:space="preserve">[UNICAMP] </w:t>
      </w:r>
      <w:r w:rsidRPr="00D7504F">
        <w:rPr>
          <w:noProof/>
        </w:rPr>
        <w:t>[USP]</w:t>
      </w:r>
    </w:p>
    <w:p w:rsidR="00FB710A" w:rsidRPr="00E91334" w:rsidRDefault="00FB710A" w:rsidP="00CC33D5">
      <w:pPr>
        <w:pStyle w:val="PargrafoparaBibl"/>
        <w:widowControl/>
        <w:rPr>
          <w:color w:val="808080"/>
        </w:rPr>
      </w:pPr>
      <w:r w:rsidRPr="00E91334">
        <w:rPr>
          <w:color w:val="808080"/>
        </w:rPr>
        <w:t xml:space="preserve">HUGO DE SAN VÍCTOR, </w:t>
      </w:r>
      <w:r w:rsidRPr="00E91334">
        <w:rPr>
          <w:i/>
          <w:color w:val="808080"/>
        </w:rPr>
        <w:t>Didascalicon de studio legendi (El afán por el estudio)</w:t>
      </w:r>
      <w:r w:rsidRPr="00E91334">
        <w:rPr>
          <w:color w:val="808080"/>
        </w:rPr>
        <w:t xml:space="preserve">. Intr., estudio preliminar, tr. y notas de </w:t>
      </w:r>
      <w:r w:rsidRPr="00E91334">
        <w:rPr>
          <w:bCs/>
          <w:color w:val="808080"/>
        </w:rPr>
        <w:t>C. Muñoz Gamero</w:t>
      </w:r>
      <w:r w:rsidRPr="00E91334">
        <w:rPr>
          <w:color w:val="808080"/>
        </w:rPr>
        <w:t xml:space="preserve"> y </w:t>
      </w:r>
      <w:r w:rsidRPr="00E91334">
        <w:rPr>
          <w:bCs/>
          <w:color w:val="808080"/>
        </w:rPr>
        <w:t xml:space="preserve">M. L. Arribas Hernáez. </w:t>
      </w:r>
      <w:r w:rsidRPr="00E91334">
        <w:rPr>
          <w:color w:val="808080"/>
        </w:rPr>
        <w:t xml:space="preserve">Revisada por </w:t>
      </w:r>
      <w:r w:rsidRPr="00E91334">
        <w:rPr>
          <w:bCs/>
          <w:color w:val="808080"/>
        </w:rPr>
        <w:t>F. Calero Calero.</w:t>
      </w:r>
      <w:r w:rsidRPr="00E91334">
        <w:rPr>
          <w:color w:val="808080"/>
        </w:rPr>
        <w:t xml:space="preserve"> Madrid, BAC, 2011. 472 p.*</w:t>
      </w:r>
    </w:p>
    <w:p w:rsidR="0087146B" w:rsidRPr="007350DB" w:rsidRDefault="00AF0097" w:rsidP="00CC33D5">
      <w:pPr>
        <w:pStyle w:val="Ttulo5"/>
        <w:keepNext/>
        <w:spacing w:before="0"/>
        <w:rPr>
          <w:color w:val="FF0000"/>
        </w:rPr>
      </w:pPr>
      <w:r>
        <w:rPr>
          <w:color w:val="FF0000"/>
        </w:rPr>
        <w:t>Diversas</w:t>
      </w:r>
    </w:p>
    <w:p w:rsidR="001F5EB2" w:rsidRPr="007A4F0A" w:rsidRDefault="001F5EB2" w:rsidP="00CC33D5">
      <w:pPr>
        <w:pStyle w:val="PargrafoparaBibl"/>
        <w:widowControl/>
        <w:rPr>
          <w:color w:val="808080" w:themeColor="background1" w:themeShade="80"/>
          <w:szCs w:val="24"/>
          <w:lang w:val="en-US"/>
        </w:rPr>
      </w:pPr>
      <w:r w:rsidRPr="00F8157B">
        <w:rPr>
          <w:color w:val="808080" w:themeColor="background1" w:themeShade="80"/>
          <w:szCs w:val="24"/>
        </w:rPr>
        <w:t xml:space="preserve">HUGO DE SANCTO VICTORE, </w:t>
      </w:r>
      <w:r w:rsidRPr="00F8157B">
        <w:rPr>
          <w:i/>
          <w:color w:val="808080" w:themeColor="background1" w:themeShade="80"/>
          <w:szCs w:val="24"/>
        </w:rPr>
        <w:t>Rescriptum</w:t>
      </w:r>
      <w:r w:rsidR="00FA2718" w:rsidRPr="00F8157B">
        <w:rPr>
          <w:color w:val="808080" w:themeColor="background1" w:themeShade="80"/>
          <w:szCs w:val="24"/>
        </w:rPr>
        <w:t xml:space="preserve"> </w:t>
      </w:r>
      <w:r w:rsidRPr="00F8157B">
        <w:rPr>
          <w:color w:val="808080" w:themeColor="background1" w:themeShade="80"/>
          <w:szCs w:val="24"/>
        </w:rPr>
        <w:t xml:space="preserve">in </w:t>
      </w:r>
      <w:r w:rsidR="00FA2718" w:rsidRPr="00F8157B">
        <w:rPr>
          <w:color w:val="808080" w:themeColor="background1" w:themeShade="80"/>
          <w:szCs w:val="24"/>
        </w:rPr>
        <w:t xml:space="preserve">OTT, L., </w:t>
      </w:r>
      <w:r w:rsidRPr="00F8157B">
        <w:rPr>
          <w:i/>
          <w:color w:val="808080" w:themeColor="background1" w:themeShade="80"/>
          <w:szCs w:val="24"/>
        </w:rPr>
        <w:t>Untersuchungen zur theologischen Briefliteratur der Frühscholastik unter besonderer Berücksichtigung des Viktorinerkreises</w:t>
      </w:r>
      <w:r w:rsidRPr="00F8157B">
        <w:rPr>
          <w:color w:val="808080" w:themeColor="background1" w:themeShade="80"/>
          <w:szCs w:val="24"/>
        </w:rPr>
        <w:t xml:space="preserve">. </w:t>
      </w:r>
      <w:r w:rsidRPr="007A4F0A">
        <w:rPr>
          <w:i/>
          <w:color w:val="808080" w:themeColor="background1" w:themeShade="80"/>
          <w:szCs w:val="24"/>
          <w:lang w:val="en-US"/>
        </w:rPr>
        <w:t>Überblick über die theologische brie</w:t>
      </w:r>
      <w:r w:rsidRPr="001F5EB2">
        <w:rPr>
          <w:i/>
          <w:color w:val="808080" w:themeColor="background1" w:themeShade="80"/>
          <w:szCs w:val="24"/>
          <w:lang w:val="en-US"/>
        </w:rPr>
        <w:t xml:space="preserve">fliteratur der frühscholastik. </w:t>
      </w:r>
      <w:r w:rsidRPr="007A4F0A">
        <w:rPr>
          <w:i/>
          <w:color w:val="808080" w:themeColor="background1" w:themeShade="80"/>
          <w:szCs w:val="24"/>
          <w:lang w:val="en-US"/>
        </w:rPr>
        <w:t>Die theologisch</w:t>
      </w:r>
      <w:r w:rsidRPr="001F5EB2">
        <w:rPr>
          <w:i/>
          <w:color w:val="808080" w:themeColor="background1" w:themeShade="80"/>
          <w:szCs w:val="24"/>
          <w:lang w:val="en-US"/>
        </w:rPr>
        <w:t xml:space="preserve">en Briefe Walters von Mortagne. </w:t>
      </w:r>
      <w:r w:rsidRPr="007A4F0A">
        <w:rPr>
          <w:i/>
          <w:color w:val="808080" w:themeColor="background1" w:themeShade="80"/>
          <w:szCs w:val="24"/>
          <w:lang w:val="en-US"/>
        </w:rPr>
        <w:t>Die theologisch</w:t>
      </w:r>
      <w:r w:rsidRPr="001F5EB2">
        <w:rPr>
          <w:i/>
          <w:color w:val="808080" w:themeColor="background1" w:themeShade="80"/>
          <w:szCs w:val="24"/>
          <w:lang w:val="en-US"/>
        </w:rPr>
        <w:t xml:space="preserve">en Briefe Hugos von St. Viktor. </w:t>
      </w:r>
      <w:r w:rsidRPr="007A4F0A">
        <w:rPr>
          <w:i/>
          <w:color w:val="808080" w:themeColor="background1" w:themeShade="80"/>
          <w:szCs w:val="24"/>
          <w:lang w:val="en-US"/>
        </w:rPr>
        <w:t>Die theologischen Briefe Richards von St. Viktor</w:t>
      </w:r>
      <w:r w:rsidRPr="007A4F0A">
        <w:rPr>
          <w:color w:val="808080" w:themeColor="background1" w:themeShade="80"/>
          <w:szCs w:val="24"/>
          <w:lang w:val="en-US"/>
        </w:rPr>
        <w:t>. BGPTM, XXXIV, 1. Münster, Aschendorff, 1937, editio SS. 353-354. XX+675 S.</w:t>
      </w:r>
    </w:p>
    <w:p w:rsidR="00322CA9" w:rsidRPr="00983B03" w:rsidRDefault="00322CA9" w:rsidP="00CC33D5">
      <w:pPr>
        <w:pStyle w:val="PargrafoparaBibl"/>
        <w:widowControl/>
        <w:rPr>
          <w:iCs/>
          <w:noProof/>
          <w:szCs w:val="24"/>
          <w:lang w:val="en-US"/>
        </w:rPr>
      </w:pPr>
      <w:r w:rsidRPr="007A4F0A">
        <w:rPr>
          <w:lang w:val="en-US"/>
        </w:rPr>
        <w:t xml:space="preserve">HUGO DE SANCTO VICTORE, </w:t>
      </w:r>
      <w:r w:rsidRPr="007A4F0A">
        <w:rPr>
          <w:i/>
          <w:lang w:val="en-US"/>
        </w:rPr>
        <w:t>De grammatica</w:t>
      </w:r>
      <w:r w:rsidRPr="007A4F0A">
        <w:rPr>
          <w:lang w:val="en-US"/>
        </w:rPr>
        <w:t xml:space="preserve"> in LECLERCQ, J., ed., “Le De grammatica de Hugues de Saint-Victor”,</w:t>
      </w:r>
      <w:r w:rsidRPr="007A4F0A">
        <w:rPr>
          <w:i/>
          <w:noProof/>
          <w:szCs w:val="24"/>
          <w:lang w:val="en-US"/>
        </w:rPr>
        <w:t xml:space="preserve"> Archives d’histoire doctrinale et littéraire du Moyen Âge</w:t>
      </w:r>
      <w:r w:rsidRPr="007A4F0A">
        <w:rPr>
          <w:iCs/>
          <w:noProof/>
          <w:szCs w:val="24"/>
          <w:lang w:val="en-US"/>
        </w:rPr>
        <w:t xml:space="preserve">, Paris, </w:t>
      </w:r>
      <w:r w:rsidRPr="007A4F0A">
        <w:rPr>
          <w:lang w:val="en-US"/>
        </w:rPr>
        <w:t>1943, XIV, pp. 263-322</w:t>
      </w:r>
      <w:r w:rsidR="00983B03">
        <w:rPr>
          <w:lang w:val="en-US"/>
        </w:rPr>
        <w:t xml:space="preserve"> </w:t>
      </w:r>
      <w:r w:rsidR="00983B03" w:rsidRPr="00983B03">
        <w:rPr>
          <w:noProof/>
          <w:lang w:val="en-US"/>
        </w:rPr>
        <w:t>[USP]</w:t>
      </w:r>
    </w:p>
    <w:p w:rsidR="00BC357F" w:rsidRDefault="00EC4AB8" w:rsidP="00CC33D5">
      <w:pPr>
        <w:pStyle w:val="PargrafoparaBibl"/>
        <w:widowControl/>
        <w:rPr>
          <w:noProof/>
        </w:rPr>
      </w:pPr>
      <w:r w:rsidRPr="00A856FB">
        <w:t>HUGO DE SANCTO VICTORE,</w:t>
      </w:r>
      <w:r w:rsidR="00BC357F" w:rsidRPr="00EC4AB8">
        <w:rPr>
          <w:noProof/>
        </w:rPr>
        <w:t xml:space="preserve"> </w:t>
      </w:r>
      <w:r w:rsidR="00BC357F" w:rsidRPr="00EC4AB8">
        <w:rPr>
          <w:i/>
          <w:iCs/>
          <w:noProof/>
        </w:rPr>
        <w:t>De tribus maximis circustantiis gestorum</w:t>
      </w:r>
      <w:r w:rsidR="00BC357F" w:rsidRPr="00EC4AB8">
        <w:rPr>
          <w:noProof/>
        </w:rPr>
        <w:t xml:space="preserve">, ed. </w:t>
      </w:r>
      <w:r w:rsidR="00BC357F" w:rsidRPr="005726AD">
        <w:rPr>
          <w:noProof/>
        </w:rPr>
        <w:t xml:space="preserve">W. M. Green. </w:t>
      </w:r>
      <w:r w:rsidR="00BC357F" w:rsidRPr="005726AD">
        <w:rPr>
          <w:i/>
          <w:noProof/>
        </w:rPr>
        <w:t>Speculum</w:t>
      </w:r>
      <w:r w:rsidR="00BC357F" w:rsidRPr="005726AD">
        <w:rPr>
          <w:noProof/>
        </w:rPr>
        <w:t>, Cambridge, 1943, XVIII, pp. 484-493</w:t>
      </w:r>
      <w:r w:rsidR="00BC357F" w:rsidRPr="0087146B">
        <w:rPr>
          <w:noProof/>
        </w:rPr>
        <w:t>. [USP]</w:t>
      </w:r>
    </w:p>
    <w:p w:rsidR="007C648F" w:rsidRPr="00983B03" w:rsidRDefault="007C648F" w:rsidP="00CC33D5">
      <w:pPr>
        <w:pStyle w:val="PargrafoparaBibl"/>
        <w:widowControl/>
        <w:rPr>
          <w:noProof/>
          <w:color w:val="808080" w:themeColor="background1" w:themeShade="80"/>
        </w:rPr>
      </w:pPr>
      <w:r w:rsidRPr="00983B03">
        <w:rPr>
          <w:color w:val="808080" w:themeColor="background1" w:themeShade="80"/>
        </w:rPr>
        <w:t xml:space="preserve">HUGO DE SANCTO VICTORE, </w:t>
      </w:r>
      <w:r w:rsidRPr="00983B03">
        <w:rPr>
          <w:i/>
          <w:color w:val="808080" w:themeColor="background1" w:themeShade="80"/>
        </w:rPr>
        <w:t>Diffinitiones. Mappa mundi. Proportiones rerum</w:t>
      </w:r>
      <w:r w:rsidRPr="00983B03">
        <w:rPr>
          <w:color w:val="808080" w:themeColor="background1" w:themeShade="80"/>
        </w:rPr>
        <w:t xml:space="preserve"> in BARON, R., “Hugues de Saint-Victor lexicographe: Trois textes </w:t>
      </w:r>
      <w:r w:rsidRPr="00983B03">
        <w:rPr>
          <w:color w:val="808080" w:themeColor="background1" w:themeShade="80"/>
          <w:szCs w:val="11"/>
        </w:rPr>
        <w:t xml:space="preserve">inédits”, </w:t>
      </w:r>
      <w:r w:rsidRPr="00983B03">
        <w:rPr>
          <w:i/>
          <w:color w:val="808080" w:themeColor="background1" w:themeShade="80"/>
        </w:rPr>
        <w:t>Cultura neolatina</w:t>
      </w:r>
      <w:r w:rsidR="004E5600">
        <w:rPr>
          <w:color w:val="808080" w:themeColor="background1" w:themeShade="80"/>
        </w:rPr>
        <w:t xml:space="preserve">, 1956, 16, </w:t>
      </w:r>
      <w:r w:rsidRPr="00983B03">
        <w:rPr>
          <w:color w:val="808080" w:themeColor="background1" w:themeShade="80"/>
        </w:rPr>
        <w:t>pp. 109-145.</w:t>
      </w:r>
    </w:p>
    <w:p w:rsidR="001C7FF2" w:rsidRPr="001D3E3E" w:rsidRDefault="001C7FF2" w:rsidP="00CC33D5">
      <w:pPr>
        <w:pStyle w:val="PargrafoparaBibl"/>
        <w:widowControl/>
        <w:rPr>
          <w:color w:val="808080" w:themeColor="background1" w:themeShade="80"/>
        </w:rPr>
      </w:pPr>
      <w:r w:rsidRPr="001C7FF2">
        <w:rPr>
          <w:color w:val="808080" w:themeColor="background1" w:themeShade="80"/>
        </w:rPr>
        <w:t xml:space="preserve">HUGUES DE SAINT-VICTOR, </w:t>
      </w:r>
      <w:r w:rsidRPr="001C7FF2">
        <w:rPr>
          <w:i/>
          <w:color w:val="808080" w:themeColor="background1" w:themeShade="80"/>
        </w:rPr>
        <w:t>La contemplation et ses espèces</w:t>
      </w:r>
      <w:r w:rsidRPr="001C7FF2">
        <w:rPr>
          <w:color w:val="808080" w:themeColor="background1" w:themeShade="80"/>
        </w:rPr>
        <w:t xml:space="preserve">. </w:t>
      </w:r>
      <w:r w:rsidRPr="001C7FF2">
        <w:rPr>
          <w:rFonts w:hint="eastAsia"/>
          <w:color w:val="808080" w:themeColor="background1" w:themeShade="80"/>
        </w:rPr>
        <w:t>Intr</w:t>
      </w:r>
      <w:r w:rsidRPr="001C7FF2">
        <w:rPr>
          <w:color w:val="808080" w:themeColor="background1" w:themeShade="80"/>
        </w:rPr>
        <w:t xml:space="preserve">., </w:t>
      </w:r>
      <w:r w:rsidRPr="001C7FF2">
        <w:rPr>
          <w:rFonts w:hint="eastAsia"/>
          <w:color w:val="808080" w:themeColor="background1" w:themeShade="80"/>
        </w:rPr>
        <w:t>texte et notes par</w:t>
      </w:r>
      <w:r w:rsidRPr="001C7FF2">
        <w:rPr>
          <w:color w:val="808080" w:themeColor="background1" w:themeShade="80"/>
        </w:rPr>
        <w:t xml:space="preserve"> R. Baron. Monumenta christiana selecta, 2. Paris / Tournai, Desclée de Brouwer, 1958. </w:t>
      </w:r>
      <w:r w:rsidRPr="001D3E3E">
        <w:rPr>
          <w:color w:val="808080" w:themeColor="background1" w:themeShade="80"/>
        </w:rPr>
        <w:t xml:space="preserve">144 p. </w:t>
      </w:r>
    </w:p>
    <w:p w:rsidR="00E93074" w:rsidRPr="00E93074" w:rsidRDefault="00E93074" w:rsidP="00CC33D5">
      <w:pPr>
        <w:pStyle w:val="PargrafoparaBibl"/>
        <w:widowControl/>
        <w:rPr>
          <w:color w:val="808080" w:themeColor="background1" w:themeShade="80"/>
        </w:rPr>
      </w:pPr>
      <w:r w:rsidRPr="00A711D8">
        <w:rPr>
          <w:color w:val="808080" w:themeColor="background1" w:themeShade="80"/>
        </w:rPr>
        <w:t xml:space="preserve">UGO DI S. VITTORE, </w:t>
      </w:r>
      <w:r w:rsidRPr="00A711D8">
        <w:rPr>
          <w:i/>
          <w:color w:val="808080" w:themeColor="background1" w:themeShade="80"/>
        </w:rPr>
        <w:t xml:space="preserve">I tre giorni dell’invisibile Luce. </w:t>
      </w:r>
      <w:r w:rsidRPr="00E93074">
        <w:rPr>
          <w:i/>
          <w:color w:val="808080" w:themeColor="background1" w:themeShade="80"/>
        </w:rPr>
        <w:t xml:space="preserve">L’unione del corpo e dello spirito. </w:t>
      </w:r>
      <w:r w:rsidRPr="0060730A">
        <w:rPr>
          <w:i/>
          <w:color w:val="808080" w:themeColor="background1" w:themeShade="80"/>
        </w:rPr>
        <w:t>De tribus diebus</w:t>
      </w:r>
      <w:r w:rsidRPr="0060730A">
        <w:rPr>
          <w:color w:val="808080" w:themeColor="background1" w:themeShade="80"/>
        </w:rPr>
        <w:t xml:space="preserve"> </w:t>
      </w:r>
      <w:r w:rsidRPr="00E93074">
        <w:rPr>
          <w:color w:val="808080" w:themeColor="background1" w:themeShade="80"/>
        </w:rPr>
        <w:t xml:space="preserve">[et] </w:t>
      </w:r>
      <w:r w:rsidRPr="0060730A">
        <w:rPr>
          <w:i/>
          <w:color w:val="808080" w:themeColor="background1" w:themeShade="80"/>
        </w:rPr>
        <w:t>De unione corporis et spiritus</w:t>
      </w:r>
      <w:r w:rsidRPr="00E93074">
        <w:rPr>
          <w:color w:val="808080" w:themeColor="background1" w:themeShade="80"/>
        </w:rPr>
        <w:t>. I</w:t>
      </w:r>
      <w:r w:rsidRPr="0060730A">
        <w:rPr>
          <w:color w:val="808080" w:themeColor="background1" w:themeShade="80"/>
        </w:rPr>
        <w:t>ntr</w:t>
      </w:r>
      <w:r w:rsidRPr="00E93074">
        <w:rPr>
          <w:color w:val="808080" w:themeColor="background1" w:themeShade="80"/>
        </w:rPr>
        <w:t>.</w:t>
      </w:r>
      <w:r w:rsidRPr="0060730A">
        <w:rPr>
          <w:color w:val="808080" w:themeColor="background1" w:themeShade="80"/>
        </w:rPr>
        <w:t>, testi emendati, tr</w:t>
      </w:r>
      <w:r w:rsidRPr="00E93074">
        <w:rPr>
          <w:color w:val="808080" w:themeColor="background1" w:themeShade="80"/>
        </w:rPr>
        <w:t>.</w:t>
      </w:r>
      <w:r w:rsidRPr="0060730A">
        <w:rPr>
          <w:color w:val="808080" w:themeColor="background1" w:themeShade="80"/>
        </w:rPr>
        <w:t xml:space="preserve"> e note a cura di </w:t>
      </w:r>
      <w:r w:rsidRPr="00E93074">
        <w:rPr>
          <w:color w:val="808080" w:themeColor="background1" w:themeShade="80"/>
        </w:rPr>
        <w:t xml:space="preserve">V. Liccaro. Classici della Filosofia cristiana, 6. Firenze, </w:t>
      </w:r>
      <w:r w:rsidRPr="0060730A">
        <w:rPr>
          <w:color w:val="808080" w:themeColor="background1" w:themeShade="80"/>
        </w:rPr>
        <w:t>Sansoni</w:t>
      </w:r>
      <w:r w:rsidRPr="00E93074">
        <w:rPr>
          <w:color w:val="808080" w:themeColor="background1" w:themeShade="80"/>
        </w:rPr>
        <w:t xml:space="preserve">, 1974. </w:t>
      </w:r>
      <w:r w:rsidRPr="0060730A">
        <w:rPr>
          <w:color w:val="808080" w:themeColor="background1" w:themeShade="80"/>
        </w:rPr>
        <w:t xml:space="preserve">247 </w:t>
      </w:r>
      <w:r w:rsidRPr="00E93074">
        <w:rPr>
          <w:color w:val="808080" w:themeColor="background1" w:themeShade="80"/>
        </w:rPr>
        <w:t>p.</w:t>
      </w:r>
    </w:p>
    <w:p w:rsidR="003B5D99" w:rsidRDefault="003B5D99" w:rsidP="00CC33D5">
      <w:pPr>
        <w:pStyle w:val="PargrafoparaBibl"/>
        <w:widowControl/>
        <w:rPr>
          <w:noProof/>
        </w:rPr>
      </w:pPr>
      <w:r w:rsidRPr="00E93074">
        <w:t xml:space="preserve">HUGO DE SANCTO VICTORE, </w:t>
      </w:r>
      <w:r w:rsidRPr="00E93074">
        <w:rPr>
          <w:i/>
        </w:rPr>
        <w:t>De unione spiritus et corporis</w:t>
      </w:r>
      <w:r w:rsidRPr="00E93074">
        <w:t xml:space="preserve">, ed. </w:t>
      </w:r>
      <w:r w:rsidRPr="003B5D99">
        <w:t xml:space="preserve">A. M. Piazzoni, </w:t>
      </w:r>
      <w:r w:rsidRPr="003B5D99">
        <w:rPr>
          <w:i/>
        </w:rPr>
        <w:t>Studi medievali</w:t>
      </w:r>
      <w:r w:rsidRPr="003B5D99">
        <w:t xml:space="preserve">, </w:t>
      </w:r>
      <w:r>
        <w:t xml:space="preserve">Spoleto, </w:t>
      </w:r>
      <w:r w:rsidRPr="003B5D99">
        <w:t>s</w:t>
      </w:r>
      <w:r>
        <w:t>.</w:t>
      </w:r>
      <w:r w:rsidRPr="003B5D99">
        <w:t xml:space="preserve"> 3, </w:t>
      </w:r>
      <w:r>
        <w:t xml:space="preserve">1980, </w:t>
      </w:r>
      <w:r w:rsidRPr="003B5D99">
        <w:t>21</w:t>
      </w:r>
      <w:r>
        <w:t xml:space="preserve">, pp. </w:t>
      </w:r>
      <w:r w:rsidRPr="003B5D99">
        <w:t>861</w:t>
      </w:r>
      <w:r>
        <w:t>-</w:t>
      </w:r>
      <w:r w:rsidRPr="003B5D99">
        <w:t>888</w:t>
      </w:r>
      <w:r>
        <w:t>.</w:t>
      </w:r>
      <w:r w:rsidRPr="003B5D99">
        <w:rPr>
          <w:noProof/>
        </w:rPr>
        <w:t xml:space="preserve"> </w:t>
      </w:r>
      <w:r w:rsidRPr="0087146B">
        <w:rPr>
          <w:noProof/>
        </w:rPr>
        <w:t>[USP]</w:t>
      </w:r>
    </w:p>
    <w:p w:rsidR="00EC4AB8" w:rsidRDefault="00EC4AB8" w:rsidP="00CC33D5">
      <w:pPr>
        <w:pStyle w:val="PargrafoparaBibl"/>
        <w:widowControl/>
        <w:rPr>
          <w:noProof/>
        </w:rPr>
      </w:pPr>
      <w:r w:rsidRPr="00EC4AB8">
        <w:t xml:space="preserve">HUGO DE SANCTO VICTORE, </w:t>
      </w:r>
      <w:r w:rsidRPr="00EC4AB8">
        <w:rPr>
          <w:i/>
        </w:rPr>
        <w:t>Sententiae de diuinitate</w:t>
      </w:r>
      <w:r>
        <w:t xml:space="preserve">, </w:t>
      </w:r>
      <w:r w:rsidRPr="00EC4AB8">
        <w:t xml:space="preserve">ed. </w:t>
      </w:r>
      <w:r w:rsidRPr="003B5D99">
        <w:t xml:space="preserve">A. M. Piazzoni, </w:t>
      </w:r>
      <w:r w:rsidR="00983B03">
        <w:t xml:space="preserve">“Ugo di San Vittore ‘auctor’ delle Sententie de diuinitate”, </w:t>
      </w:r>
      <w:r w:rsidRPr="003B5D99">
        <w:rPr>
          <w:i/>
        </w:rPr>
        <w:t>Studi medievali</w:t>
      </w:r>
      <w:r w:rsidRPr="003B5D99">
        <w:t xml:space="preserve">, </w:t>
      </w:r>
      <w:r>
        <w:t xml:space="preserve">Spoleto, </w:t>
      </w:r>
      <w:r w:rsidRPr="003B5D99">
        <w:t>s</w:t>
      </w:r>
      <w:r>
        <w:t>.</w:t>
      </w:r>
      <w:r w:rsidRPr="003B5D99">
        <w:t xml:space="preserve"> 3, </w:t>
      </w:r>
      <w:r>
        <w:t xml:space="preserve">1982, </w:t>
      </w:r>
      <w:r w:rsidRPr="003B5D99">
        <w:t>2</w:t>
      </w:r>
      <w:r>
        <w:t xml:space="preserve">3, pp. </w:t>
      </w:r>
      <w:r w:rsidRPr="003B5D99">
        <w:t>861</w:t>
      </w:r>
      <w:r>
        <w:t>-955.</w:t>
      </w:r>
      <w:r w:rsidRPr="003B5D99">
        <w:rPr>
          <w:noProof/>
        </w:rPr>
        <w:t xml:space="preserve"> </w:t>
      </w:r>
      <w:r w:rsidRPr="0087146B">
        <w:rPr>
          <w:noProof/>
        </w:rPr>
        <w:t>[USP]</w:t>
      </w:r>
    </w:p>
    <w:p w:rsidR="00FB710A" w:rsidRPr="005726AD" w:rsidRDefault="00FB710A" w:rsidP="00CC33D5">
      <w:pPr>
        <w:pStyle w:val="PargrafoparaBibl"/>
        <w:widowControl/>
      </w:pPr>
      <w:r w:rsidRPr="00BC357F">
        <w:rPr>
          <w:szCs w:val="11"/>
        </w:rPr>
        <w:t xml:space="preserve">DALCHÉ, G., </w:t>
      </w:r>
      <w:r w:rsidRPr="00BC357F">
        <w:rPr>
          <w:i/>
          <w:szCs w:val="11"/>
        </w:rPr>
        <w:t xml:space="preserve">La ‘Descriptio mappe mundi’ de Hugues de Saint-Victor. </w:t>
      </w:r>
      <w:r w:rsidRPr="005726AD">
        <w:rPr>
          <w:i/>
          <w:szCs w:val="11"/>
          <w:lang w:val="en-US"/>
        </w:rPr>
        <w:t>Texte inédit avec intr. et commentaire</w:t>
      </w:r>
      <w:r w:rsidRPr="005726AD">
        <w:rPr>
          <w:szCs w:val="11"/>
          <w:lang w:val="en-US"/>
        </w:rPr>
        <w:t xml:space="preserve">. </w:t>
      </w:r>
      <w:r w:rsidRPr="00F61AE9">
        <w:rPr>
          <w:szCs w:val="11"/>
          <w:lang w:val="en-US"/>
        </w:rPr>
        <w:t xml:space="preserve">Études augustiniennes, Moyen-Âge et Temps Modernes, 20. </w:t>
      </w:r>
      <w:r w:rsidRPr="005726AD">
        <w:rPr>
          <w:szCs w:val="11"/>
        </w:rPr>
        <w:t xml:space="preserve">Paris, IEA, 1988. 228 p. [UFSCar] [UNICAMP] </w:t>
      </w:r>
      <w:r w:rsidR="0088329F" w:rsidRPr="005726AD">
        <w:t>[USP] {NA}</w:t>
      </w:r>
    </w:p>
    <w:p w:rsidR="00EC4AB8" w:rsidRPr="002603C5" w:rsidRDefault="00EC4AB8" w:rsidP="00CC33D5">
      <w:pPr>
        <w:pStyle w:val="PargrafoparaBibl"/>
        <w:widowControl/>
        <w:rPr>
          <w:lang w:val="en-US"/>
        </w:rPr>
      </w:pPr>
      <w:r w:rsidRPr="00A856FB">
        <w:t xml:space="preserve">HUGO DE SANCTO VICTORE, </w:t>
      </w:r>
      <w:r w:rsidRPr="00EC4AB8">
        <w:rPr>
          <w:i/>
        </w:rPr>
        <w:t>Presens seculum</w:t>
      </w:r>
      <w:r>
        <w:rPr>
          <w:i/>
        </w:rPr>
        <w:t xml:space="preserve"> </w:t>
      </w:r>
      <w:r>
        <w:t>[et]</w:t>
      </w:r>
      <w:r w:rsidRPr="00EC4AB8">
        <w:rPr>
          <w:i/>
        </w:rPr>
        <w:t xml:space="preserve"> Sicut verbum Dei excellentius</w:t>
      </w:r>
      <w:r>
        <w:t xml:space="preserve"> in </w:t>
      </w:r>
      <w:r w:rsidRPr="00F61AE9">
        <w:t xml:space="preserve">POIREL, D., </w:t>
      </w:r>
      <w:r w:rsidRPr="00F61AE9">
        <w:rPr>
          <w:i/>
          <w:iCs/>
        </w:rPr>
        <w:t>Livre de la nature et débat trinitaire au XII</w:t>
      </w:r>
      <w:r w:rsidRPr="00F61AE9">
        <w:rPr>
          <w:i/>
          <w:iCs/>
          <w:szCs w:val="24"/>
          <w:vertAlign w:val="superscript"/>
        </w:rPr>
        <w:t>e</w:t>
      </w:r>
      <w:r w:rsidRPr="00F61AE9">
        <w:rPr>
          <w:i/>
          <w:iCs/>
        </w:rPr>
        <w:t xml:space="preserve"> siècle. Le “De tribus </w:t>
      </w:r>
      <w:r w:rsidRPr="00F61AE9">
        <w:rPr>
          <w:i/>
          <w:iCs/>
        </w:rPr>
        <w:lastRenderedPageBreak/>
        <w:t>diebus” de Hugues de Saint-Victor.</w:t>
      </w:r>
      <w:r w:rsidRPr="00F61AE9">
        <w:t xml:space="preserve"> Bibliotheca victorina, 14. </w:t>
      </w:r>
      <w:r w:rsidRPr="002603C5">
        <w:rPr>
          <w:lang w:val="en-US"/>
        </w:rPr>
        <w:t>Turnholt, Brepols, 2002, pp. 447-453. 506 p. [UNICAMP] [USP]</w:t>
      </w:r>
    </w:p>
    <w:p w:rsidR="003B5D99" w:rsidRPr="00F61AE9" w:rsidRDefault="003B5D99" w:rsidP="00CC33D5">
      <w:pPr>
        <w:pStyle w:val="PargrafoparaBibl"/>
        <w:widowControl/>
        <w:rPr>
          <w:lang w:val="en-US"/>
        </w:rPr>
      </w:pPr>
      <w:r w:rsidRPr="005726AD">
        <w:rPr>
          <w:lang w:val="en-US"/>
        </w:rPr>
        <w:t xml:space="preserve">HUGO DE SANCTO VICTORE, </w:t>
      </w:r>
      <w:r w:rsidRPr="005726AD">
        <w:rPr>
          <w:i/>
          <w:lang w:val="en-US"/>
        </w:rPr>
        <w:t>Diligens scrutator</w:t>
      </w:r>
      <w:r w:rsidRPr="005726AD">
        <w:rPr>
          <w:lang w:val="en-US"/>
        </w:rPr>
        <w:t xml:space="preserve">, ed. </w:t>
      </w:r>
      <w:r w:rsidRPr="003B5D99">
        <w:rPr>
          <w:lang w:val="en-US"/>
        </w:rPr>
        <w:t>R</w:t>
      </w:r>
      <w:r>
        <w:rPr>
          <w:lang w:val="en-US"/>
        </w:rPr>
        <w:t>.</w:t>
      </w:r>
      <w:r w:rsidRPr="003B5D99">
        <w:rPr>
          <w:lang w:val="en-US"/>
        </w:rPr>
        <w:t xml:space="preserve"> M. W. Stammberger</w:t>
      </w:r>
      <w:r w:rsidRPr="00F61AE9">
        <w:rPr>
          <w:lang w:val="en-US"/>
        </w:rPr>
        <w:t xml:space="preserve"> </w:t>
      </w:r>
      <w:r>
        <w:rPr>
          <w:lang w:val="en-US"/>
        </w:rPr>
        <w:t xml:space="preserve">in </w:t>
      </w:r>
      <w:r w:rsidRPr="00F61AE9">
        <w:rPr>
          <w:lang w:val="en-US"/>
        </w:rPr>
        <w:t xml:space="preserve">BEACH, A. I., </w:t>
      </w:r>
      <w:r w:rsidRPr="00F61AE9">
        <w:rPr>
          <w:i/>
          <w:lang w:val="en-US"/>
        </w:rPr>
        <w:t>Manuscripts and monastic culture: reform and renewal in Twelfth-Century germany</w:t>
      </w:r>
      <w:r w:rsidRPr="00F61AE9">
        <w:rPr>
          <w:lang w:val="en-US"/>
        </w:rPr>
        <w:t>. Medieval Church studies, 13. Turnhout, Brepols, 2007</w:t>
      </w:r>
      <w:r>
        <w:rPr>
          <w:lang w:val="en-US"/>
        </w:rPr>
        <w:t xml:space="preserve">, pp. </w:t>
      </w:r>
      <w:r w:rsidRPr="003B5D99">
        <w:rPr>
          <w:lang w:val="en-US"/>
        </w:rPr>
        <w:t>241</w:t>
      </w:r>
      <w:r>
        <w:rPr>
          <w:lang w:val="en-US"/>
        </w:rPr>
        <w:t>-</w:t>
      </w:r>
      <w:r w:rsidRPr="003B5D99">
        <w:rPr>
          <w:lang w:val="en-US"/>
        </w:rPr>
        <w:t>283</w:t>
      </w:r>
      <w:r w:rsidRPr="00F61AE9">
        <w:rPr>
          <w:lang w:val="en-US"/>
        </w:rPr>
        <w:t>. XIV+347 p. [USP]</w:t>
      </w:r>
    </w:p>
    <w:p w:rsidR="00FB710A" w:rsidRPr="00E91334" w:rsidRDefault="00FB710A" w:rsidP="00CC33D5">
      <w:pPr>
        <w:pStyle w:val="PargrafoparaBibl"/>
        <w:widowControl/>
      </w:pPr>
      <w:r w:rsidRPr="00F61AE9">
        <w:rPr>
          <w:lang w:val="en-US"/>
        </w:rPr>
        <w:t xml:space="preserve">HUGH OF ST. VICTOR, </w:t>
      </w:r>
      <w:r w:rsidRPr="00F61AE9">
        <w:rPr>
          <w:i/>
          <w:lang w:val="en-US"/>
        </w:rPr>
        <w:t>Soliloquy in the earnest money of the soul</w:t>
      </w:r>
      <w:r w:rsidRPr="00F61AE9">
        <w:rPr>
          <w:lang w:val="en-US"/>
        </w:rPr>
        <w:t xml:space="preserve">. Tr. K. Herbert. Medieval philosophical texts in translation, 9. </w:t>
      </w:r>
      <w:r w:rsidRPr="00E91334">
        <w:t>Milwaukee, Marquette UP,</w:t>
      </w:r>
      <w:r w:rsidR="002E2181">
        <w:t xml:space="preserve"> 1956. 48 p. [UFSCar] [USP] {NA}</w:t>
      </w:r>
    </w:p>
    <w:p w:rsidR="0031082F" w:rsidRDefault="00FB710A" w:rsidP="00CC33D5">
      <w:pPr>
        <w:pStyle w:val="PargrafoparaBibl"/>
        <w:widowControl/>
        <w:rPr>
          <w:color w:val="808080"/>
        </w:rPr>
      </w:pPr>
      <w:r w:rsidRPr="003B5D99">
        <w:rPr>
          <w:color w:val="808080"/>
        </w:rPr>
        <w:t xml:space="preserve">UGO DI SAN VITTORE, </w:t>
      </w:r>
      <w:r w:rsidRPr="003B5D99">
        <w:rPr>
          <w:i/>
          <w:color w:val="808080"/>
        </w:rPr>
        <w:t xml:space="preserve">De arra anime. </w:t>
      </w:r>
      <w:r w:rsidRPr="00F61AE9">
        <w:rPr>
          <w:i/>
          <w:color w:val="808080"/>
        </w:rPr>
        <w:t>L’inizio del dono</w:t>
      </w:r>
      <w:r w:rsidRPr="00F61AE9">
        <w:rPr>
          <w:color w:val="808080"/>
        </w:rPr>
        <w:t xml:space="preserve">. A cura di M. Fioroni. </w:t>
      </w:r>
      <w:r w:rsidR="0031082F" w:rsidRPr="0031082F">
        <w:rPr>
          <w:color w:val="808080"/>
        </w:rPr>
        <w:t>Sapientia</w:t>
      </w:r>
      <w:r w:rsidR="0031082F">
        <w:rPr>
          <w:color w:val="808080"/>
        </w:rPr>
        <w:t xml:space="preserve">. Milano, </w:t>
      </w:r>
      <w:r w:rsidRPr="00E91334">
        <w:rPr>
          <w:color w:val="808080"/>
        </w:rPr>
        <w:t>Glossa, 2000. 123 p.</w:t>
      </w:r>
      <w:r w:rsidR="0031082F">
        <w:rPr>
          <w:color w:val="808080"/>
        </w:rPr>
        <w:t>*</w:t>
      </w:r>
    </w:p>
    <w:p w:rsidR="00FB710A" w:rsidRDefault="00FB710A" w:rsidP="00CC33D5">
      <w:pPr>
        <w:pStyle w:val="PargrafoparaBibl"/>
        <w:widowControl/>
        <w:rPr>
          <w:color w:val="808080"/>
        </w:rPr>
      </w:pPr>
      <w:r w:rsidRPr="006A7736">
        <w:rPr>
          <w:color w:val="808080"/>
        </w:rPr>
        <w:t xml:space="preserve">UGO DI SAN VITTORE, </w:t>
      </w:r>
      <w:r w:rsidRPr="006A7736">
        <w:rPr>
          <w:i/>
          <w:color w:val="808080"/>
        </w:rPr>
        <w:t xml:space="preserve">L’eterno amore di Dio. </w:t>
      </w:r>
      <w:r w:rsidRPr="00E91334">
        <w:rPr>
          <w:i/>
          <w:color w:val="808080"/>
        </w:rPr>
        <w:t>Soliloquium de arrha animae</w:t>
      </w:r>
      <w:r w:rsidRPr="00E91334">
        <w:rPr>
          <w:color w:val="808080"/>
        </w:rPr>
        <w:t xml:space="preserve">. A cuira di M. Della Serra. </w:t>
      </w:r>
      <w:r w:rsidR="00BE764E" w:rsidRPr="00BE764E">
        <w:rPr>
          <w:color w:val="808080"/>
        </w:rPr>
        <w:t>Rimini</w:t>
      </w:r>
      <w:r w:rsidR="00BE764E">
        <w:rPr>
          <w:color w:val="808080"/>
        </w:rPr>
        <w:t xml:space="preserve">, </w:t>
      </w:r>
      <w:r w:rsidRPr="00E91334">
        <w:rPr>
          <w:color w:val="808080"/>
        </w:rPr>
        <w:t xml:space="preserve">Il Cerchio, 2012. </w:t>
      </w:r>
      <w:r w:rsidRPr="00F61AE9">
        <w:rPr>
          <w:color w:val="808080"/>
        </w:rPr>
        <w:t>128 p.</w:t>
      </w:r>
      <w:r w:rsidR="00BE764E">
        <w:rPr>
          <w:color w:val="808080"/>
        </w:rPr>
        <w:t>*</w:t>
      </w:r>
    </w:p>
    <w:p w:rsidR="00FB710A" w:rsidRPr="005726AD" w:rsidRDefault="00FB710A" w:rsidP="00CC33D5">
      <w:pPr>
        <w:pStyle w:val="PargrafoparaBibl"/>
        <w:widowControl/>
        <w:rPr>
          <w:color w:val="808080"/>
        </w:rPr>
      </w:pPr>
      <w:r w:rsidRPr="00F61AE9">
        <w:rPr>
          <w:color w:val="808080"/>
        </w:rPr>
        <w:t xml:space="preserve">UGO DI SAN VITTORE, </w:t>
      </w:r>
      <w:r w:rsidRPr="00F61AE9">
        <w:rPr>
          <w:i/>
          <w:color w:val="808080"/>
        </w:rPr>
        <w:t>Lo sguardo di Dio</w:t>
      </w:r>
      <w:r w:rsidRPr="00F61AE9">
        <w:rPr>
          <w:color w:val="808080"/>
        </w:rPr>
        <w:t xml:space="preserve">. A cura di R. Bellinzaghi. </w:t>
      </w:r>
      <w:r w:rsidR="00BE764E" w:rsidRPr="005726AD">
        <w:rPr>
          <w:color w:val="808080"/>
        </w:rPr>
        <w:t xml:space="preserve">Milano, </w:t>
      </w:r>
      <w:r w:rsidRPr="005726AD">
        <w:rPr>
          <w:color w:val="808080"/>
        </w:rPr>
        <w:t>Gribaudi, 2001. 80 p.</w:t>
      </w:r>
      <w:r w:rsidR="00BE764E" w:rsidRPr="005726AD">
        <w:rPr>
          <w:color w:val="808080"/>
        </w:rPr>
        <w:t>*</w:t>
      </w:r>
    </w:p>
    <w:p w:rsidR="003128D8" w:rsidRPr="003128D8" w:rsidRDefault="003128D8" w:rsidP="003128D8">
      <w:pPr>
        <w:pStyle w:val="Ttulo5"/>
        <w:keepNext/>
        <w:spacing w:before="0"/>
        <w:rPr>
          <w:noProof/>
          <w:color w:val="FF0000"/>
        </w:rPr>
      </w:pPr>
      <w:bookmarkStart w:id="114" w:name="_Hlk483308317"/>
      <w:r w:rsidRPr="003128D8">
        <w:rPr>
          <w:noProof/>
          <w:color w:val="FF0000"/>
        </w:rPr>
        <w:t>Opera adscripta</w:t>
      </w:r>
    </w:p>
    <w:p w:rsidR="00AC0E52" w:rsidRDefault="00AC0E52" w:rsidP="00AC0E52">
      <w:pPr>
        <w:pStyle w:val="PargrafoparaBibl"/>
        <w:widowControl/>
        <w:rPr>
          <w:color w:val="808080" w:themeColor="background1" w:themeShade="80"/>
          <w:szCs w:val="24"/>
          <w:lang w:val="en-US"/>
        </w:rPr>
      </w:pPr>
      <w:r w:rsidRPr="00BC357F">
        <w:rPr>
          <w:rFonts w:hint="eastAsia"/>
          <w:i/>
          <w:color w:val="808080" w:themeColor="background1" w:themeShade="80"/>
          <w:szCs w:val="24"/>
        </w:rPr>
        <w:t>Hugonis de Sancto Victore opera propaedeutica</w:t>
      </w:r>
      <w:r w:rsidRPr="00BC357F">
        <w:rPr>
          <w:i/>
          <w:color w:val="808080" w:themeColor="background1" w:themeShade="80"/>
          <w:szCs w:val="24"/>
        </w:rPr>
        <w:t>.</w:t>
      </w:r>
      <w:r w:rsidRPr="00BC357F">
        <w:rPr>
          <w:rFonts w:hint="eastAsia"/>
          <w:i/>
          <w:color w:val="808080" w:themeColor="background1" w:themeShade="80"/>
          <w:szCs w:val="24"/>
        </w:rPr>
        <w:t xml:space="preserve"> </w:t>
      </w:r>
      <w:r w:rsidRPr="008561DB">
        <w:rPr>
          <w:rFonts w:hint="eastAsia"/>
          <w:i/>
          <w:color w:val="808080" w:themeColor="background1" w:themeShade="80"/>
          <w:szCs w:val="24"/>
          <w:lang w:val="en-US"/>
        </w:rPr>
        <w:t>Practica geometriae</w:t>
      </w:r>
      <w:r w:rsidRPr="008561DB">
        <w:rPr>
          <w:i/>
          <w:color w:val="808080" w:themeColor="background1" w:themeShade="80"/>
          <w:szCs w:val="24"/>
          <w:lang w:val="en-US"/>
        </w:rPr>
        <w:t>.</w:t>
      </w:r>
      <w:r w:rsidRPr="008561DB">
        <w:rPr>
          <w:rFonts w:hint="eastAsia"/>
          <w:i/>
          <w:color w:val="808080" w:themeColor="background1" w:themeShade="80"/>
          <w:szCs w:val="24"/>
          <w:lang w:val="en-US"/>
        </w:rPr>
        <w:t xml:space="preserve"> </w:t>
      </w:r>
      <w:r w:rsidRPr="00AC0E52">
        <w:rPr>
          <w:i/>
          <w:color w:val="808080" w:themeColor="background1" w:themeShade="80"/>
          <w:szCs w:val="24"/>
          <w:lang w:val="en-US"/>
        </w:rPr>
        <w:t>D</w:t>
      </w:r>
      <w:r w:rsidRPr="00AC0E52">
        <w:rPr>
          <w:rFonts w:hint="eastAsia"/>
          <w:i/>
          <w:color w:val="808080" w:themeColor="background1" w:themeShade="80"/>
          <w:szCs w:val="24"/>
          <w:lang w:val="en-US"/>
        </w:rPr>
        <w:t>e grammatica</w:t>
      </w:r>
      <w:r w:rsidRPr="00AC0E52">
        <w:rPr>
          <w:i/>
          <w:color w:val="808080" w:themeColor="background1" w:themeShade="80"/>
          <w:szCs w:val="24"/>
          <w:lang w:val="en-US"/>
        </w:rPr>
        <w:t>.</w:t>
      </w:r>
      <w:r w:rsidRPr="00AC0E52">
        <w:rPr>
          <w:color w:val="808080" w:themeColor="background1" w:themeShade="80"/>
          <w:szCs w:val="24"/>
          <w:lang w:val="en-US"/>
        </w:rPr>
        <w:t xml:space="preserve"> </w:t>
      </w:r>
      <w:r w:rsidRPr="005726AD">
        <w:rPr>
          <w:i/>
          <w:color w:val="808080" w:themeColor="background1" w:themeShade="80"/>
          <w:szCs w:val="24"/>
          <w:lang w:val="en-US"/>
        </w:rPr>
        <w:t>Epitome Dindimi in philosophiam</w:t>
      </w:r>
      <w:r>
        <w:rPr>
          <w:lang w:val="en-US"/>
        </w:rPr>
        <w:t xml:space="preserve"> </w:t>
      </w:r>
      <w:r w:rsidRPr="00BC357F">
        <w:rPr>
          <w:color w:val="808080" w:themeColor="background1" w:themeShade="80"/>
          <w:szCs w:val="24"/>
          <w:lang w:val="en-US"/>
        </w:rPr>
        <w:t>in BARON, R</w:t>
      </w:r>
      <w:r>
        <w:rPr>
          <w:color w:val="808080" w:themeColor="background1" w:themeShade="80"/>
          <w:szCs w:val="24"/>
          <w:lang w:val="en-US"/>
        </w:rPr>
        <w:t>.</w:t>
      </w:r>
      <w:r w:rsidRPr="00BC357F">
        <w:rPr>
          <w:color w:val="808080" w:themeColor="background1" w:themeShade="80"/>
          <w:szCs w:val="24"/>
          <w:lang w:val="en-US"/>
        </w:rPr>
        <w:t xml:space="preserve">, </w:t>
      </w:r>
      <w:r w:rsidRPr="00BC357F">
        <w:rPr>
          <w:i/>
          <w:color w:val="808080" w:themeColor="background1" w:themeShade="80"/>
          <w:szCs w:val="24"/>
          <w:lang w:val="en-US"/>
        </w:rPr>
        <w:t>Hugh of St. Victor</w:t>
      </w:r>
      <w:r w:rsidRPr="00BC357F">
        <w:rPr>
          <w:color w:val="808080" w:themeColor="background1" w:themeShade="80"/>
          <w:szCs w:val="24"/>
          <w:lang w:val="en-US"/>
        </w:rPr>
        <w:t xml:space="preserve">. Publications in medieval studies, 20. Notre Dame, UP, 1966. </w:t>
      </w:r>
      <w:r w:rsidRPr="000E7090">
        <w:rPr>
          <w:color w:val="808080" w:themeColor="background1" w:themeShade="80"/>
          <w:szCs w:val="24"/>
          <w:lang w:val="en-US"/>
        </w:rPr>
        <w:t>XVII</w:t>
      </w:r>
      <w:r w:rsidRPr="00BC357F">
        <w:rPr>
          <w:color w:val="808080" w:themeColor="background1" w:themeShade="80"/>
          <w:szCs w:val="24"/>
          <w:lang w:val="en-US"/>
        </w:rPr>
        <w:t>+247 p.</w:t>
      </w:r>
    </w:p>
    <w:p w:rsidR="00AC0E52" w:rsidRPr="00AC0E52" w:rsidRDefault="00AC0E52" w:rsidP="00AC0E52">
      <w:pPr>
        <w:pStyle w:val="PargrafoparaBibl"/>
        <w:widowControl/>
      </w:pPr>
      <w:r w:rsidRPr="00E91334">
        <w:rPr>
          <w:lang w:val="en-US"/>
        </w:rPr>
        <w:t xml:space="preserve">HUGH OF ST. VICTOR, </w:t>
      </w:r>
      <w:r w:rsidRPr="000C57C7">
        <w:rPr>
          <w:i/>
          <w:lang w:val="en-US"/>
        </w:rPr>
        <w:t>Practica geometriae.</w:t>
      </w:r>
      <w:r w:rsidRPr="00430EE3">
        <w:rPr>
          <w:i/>
          <w:lang w:val="en-US"/>
        </w:rPr>
        <w:t xml:space="preserve"> </w:t>
      </w:r>
      <w:r w:rsidRPr="00E91334">
        <w:rPr>
          <w:i/>
          <w:lang w:val="en-US"/>
        </w:rPr>
        <w:t>Practical geometry</w:t>
      </w:r>
      <w:r w:rsidRPr="00E91334">
        <w:rPr>
          <w:lang w:val="en-US"/>
        </w:rPr>
        <w:t xml:space="preserve">. </w:t>
      </w:r>
      <w:r>
        <w:rPr>
          <w:lang w:val="en-US"/>
        </w:rPr>
        <w:t>A</w:t>
      </w:r>
      <w:r w:rsidRPr="00430EE3">
        <w:rPr>
          <w:rStyle w:val="field-content"/>
          <w:lang w:val="en-US"/>
        </w:rPr>
        <w:t xml:space="preserve">ttributed </w:t>
      </w:r>
      <w:r>
        <w:rPr>
          <w:rStyle w:val="field-content"/>
          <w:lang w:val="en-US"/>
        </w:rPr>
        <w:t>t</w:t>
      </w:r>
      <w:r w:rsidRPr="00430EE3">
        <w:rPr>
          <w:rStyle w:val="field-content"/>
          <w:lang w:val="en-US"/>
        </w:rPr>
        <w:t>o Hugh of St. Victor</w:t>
      </w:r>
      <w:r w:rsidRPr="00430EE3">
        <w:rPr>
          <w:lang w:val="en-US"/>
        </w:rPr>
        <w:t xml:space="preserve">. </w:t>
      </w:r>
      <w:r w:rsidRPr="00E91334">
        <w:rPr>
          <w:lang w:val="en-US"/>
        </w:rPr>
        <w:t xml:space="preserve">Tr. F. A. Homann. Mediaeval philosophical </w:t>
      </w:r>
      <w:r w:rsidRPr="00F61AE9">
        <w:rPr>
          <w:lang w:val="en-US"/>
        </w:rPr>
        <w:t xml:space="preserve">texts in translation, 29. </w:t>
      </w:r>
      <w:r w:rsidRPr="001B5346">
        <w:rPr>
          <w:lang w:val="en-US"/>
        </w:rPr>
        <w:t xml:space="preserve">Milwaukee, Marquette UP, </w:t>
      </w:r>
      <w:r>
        <w:rPr>
          <w:lang w:val="en-US"/>
        </w:rPr>
        <w:t xml:space="preserve">1991. </w:t>
      </w:r>
      <w:r w:rsidRPr="00AC0E52">
        <w:t>III+96 p. [UFSCar] [USP]</w:t>
      </w:r>
    </w:p>
    <w:bookmarkEnd w:id="114"/>
    <w:p w:rsidR="007A4F0A" w:rsidRPr="00A711D8" w:rsidRDefault="007A4F0A" w:rsidP="00CC33D5">
      <w:pPr>
        <w:pStyle w:val="PargrafoparaBibl"/>
        <w:widowControl/>
        <w:rPr>
          <w:i/>
          <w:iCs/>
          <w:noProof/>
          <w:color w:val="000000"/>
          <w:lang w:val="en-US"/>
        </w:rPr>
      </w:pPr>
      <w:r w:rsidRPr="00F61AE9">
        <w:t xml:space="preserve">PSEUDO HUGO DE SÃO VÍTOR, </w:t>
      </w:r>
      <w:r w:rsidRPr="00F61AE9">
        <w:rPr>
          <w:i/>
          <w:iCs/>
        </w:rPr>
        <w:t xml:space="preserve">Livro das aves. De bestiis et aliis rebus. </w:t>
      </w:r>
      <w:r w:rsidRPr="00F61AE9">
        <w:t>Edição</w:t>
      </w:r>
      <w:r>
        <w:t xml:space="preserve"> preparada por J. A. Mota et al</w:t>
      </w:r>
      <w:r w:rsidRPr="00F61AE9">
        <w:t xml:space="preserve">. Rio de Janeiro, Instituto Nacional do Livro / MEC, 1965. </w:t>
      </w:r>
      <w:r w:rsidRPr="00A711D8">
        <w:rPr>
          <w:lang w:val="en-US"/>
        </w:rPr>
        <w:t>119 p. [USP]</w:t>
      </w:r>
    </w:p>
    <w:p w:rsidR="00B30D79" w:rsidRDefault="00B30D79" w:rsidP="00CC33D5">
      <w:pPr>
        <w:pStyle w:val="Ttulo5"/>
        <w:keepNext/>
        <w:spacing w:before="0"/>
        <w:rPr>
          <w:color w:val="FF0000"/>
          <w:lang w:val="en-US"/>
        </w:rPr>
      </w:pPr>
      <w:r w:rsidRPr="00B30D79">
        <w:rPr>
          <w:color w:val="FF0000"/>
          <w:lang w:val="en-US"/>
        </w:rPr>
        <w:t>Victorine texts in translation</w:t>
      </w:r>
    </w:p>
    <w:p w:rsidR="00B30D79" w:rsidRDefault="00B30D79" w:rsidP="00B30D79">
      <w:pPr>
        <w:pStyle w:val="PargrafoparaBibl"/>
        <w:widowControl/>
        <w:rPr>
          <w:bCs/>
          <w:iCs/>
          <w:color w:val="808080"/>
          <w:lang w:val="en-US"/>
        </w:rPr>
      </w:pPr>
      <w:r w:rsidRPr="00F06F70">
        <w:rPr>
          <w:bCs/>
          <w:iCs/>
          <w:color w:val="808080"/>
          <w:lang w:val="en-US"/>
        </w:rPr>
        <w:t>HUGH OF ST.</w:t>
      </w:r>
      <w:r>
        <w:rPr>
          <w:bCs/>
          <w:iCs/>
          <w:color w:val="808080"/>
          <w:lang w:val="en-US"/>
        </w:rPr>
        <w:t xml:space="preserve"> </w:t>
      </w:r>
      <w:r w:rsidRPr="00F06F70">
        <w:rPr>
          <w:bCs/>
          <w:iCs/>
          <w:color w:val="808080"/>
          <w:lang w:val="en-US"/>
        </w:rPr>
        <w:t xml:space="preserve">VICTOR, </w:t>
      </w:r>
      <w:r w:rsidRPr="00B30D79">
        <w:rPr>
          <w:bCs/>
          <w:i/>
          <w:iCs/>
          <w:color w:val="808080"/>
          <w:lang w:val="en-US"/>
        </w:rPr>
        <w:t>Prologues of</w:t>
      </w:r>
      <w:r>
        <w:rPr>
          <w:bCs/>
          <w:iCs/>
          <w:color w:val="808080"/>
          <w:lang w:val="en-US"/>
        </w:rPr>
        <w:t xml:space="preserve"> </w:t>
      </w:r>
      <w:r w:rsidRPr="00B30D79">
        <w:rPr>
          <w:bCs/>
          <w:i/>
          <w:color w:val="808080"/>
          <w:lang w:val="en-US"/>
        </w:rPr>
        <w:t>Didascalicon</w:t>
      </w:r>
      <w:r w:rsidRPr="00B30D79">
        <w:rPr>
          <w:bCs/>
          <w:iCs/>
          <w:color w:val="808080"/>
          <w:lang w:val="en-US"/>
        </w:rPr>
        <w:t>,</w:t>
      </w:r>
      <w:r w:rsidRPr="00BF06D2">
        <w:rPr>
          <w:bCs/>
          <w:iCs/>
          <w:color w:val="808080"/>
          <w:lang w:val="en-US"/>
        </w:rPr>
        <w:t xml:space="preserve"> </w:t>
      </w:r>
      <w:r w:rsidRPr="00B30D79">
        <w:rPr>
          <w:bCs/>
          <w:i/>
          <w:color w:val="808080"/>
          <w:lang w:val="en-US"/>
        </w:rPr>
        <w:t>On Sacred Scripture and its Authors</w:t>
      </w:r>
      <w:r w:rsidRPr="00B30D79">
        <w:rPr>
          <w:bCs/>
          <w:iCs/>
          <w:color w:val="808080"/>
          <w:lang w:val="en-US"/>
        </w:rPr>
        <w:t>,</w:t>
      </w:r>
      <w:r w:rsidRPr="00BF06D2">
        <w:rPr>
          <w:bCs/>
          <w:iCs/>
          <w:color w:val="808080"/>
          <w:lang w:val="en-US"/>
        </w:rPr>
        <w:t xml:space="preserve"> </w:t>
      </w:r>
      <w:r w:rsidRPr="00B30D79">
        <w:rPr>
          <w:bCs/>
          <w:i/>
          <w:color w:val="808080"/>
          <w:lang w:val="en-US"/>
        </w:rPr>
        <w:t>The Diligent Examiner</w:t>
      </w:r>
      <w:r w:rsidRPr="00B30D79">
        <w:rPr>
          <w:bCs/>
          <w:iCs/>
          <w:color w:val="808080"/>
          <w:lang w:val="en-US"/>
        </w:rPr>
        <w:t>, and</w:t>
      </w:r>
      <w:r w:rsidRPr="00BF06D2">
        <w:rPr>
          <w:bCs/>
          <w:iCs/>
          <w:color w:val="808080"/>
          <w:lang w:val="en-US"/>
        </w:rPr>
        <w:t xml:space="preserve"> </w:t>
      </w:r>
      <w:r w:rsidRPr="00B30D79">
        <w:rPr>
          <w:bCs/>
          <w:i/>
          <w:color w:val="808080"/>
          <w:lang w:val="en-US"/>
        </w:rPr>
        <w:t>On the Sacraments</w:t>
      </w:r>
      <w:r w:rsidRPr="00BF06D2">
        <w:rPr>
          <w:bCs/>
          <w:iCs/>
          <w:color w:val="808080"/>
          <w:lang w:val="en-US"/>
        </w:rPr>
        <w:t xml:space="preserve"> in</w:t>
      </w:r>
      <w:r w:rsidRPr="00BF2F68">
        <w:rPr>
          <w:bCs/>
          <w:iCs/>
          <w:color w:val="808080"/>
          <w:lang w:val="en-US"/>
        </w:rPr>
        <w:t xml:space="preserve"> HARKINS, F., </w:t>
      </w:r>
      <w:r>
        <w:rPr>
          <w:bCs/>
          <w:iCs/>
          <w:color w:val="808080"/>
          <w:lang w:val="en-US"/>
        </w:rPr>
        <w:t xml:space="preserve">and </w:t>
      </w:r>
      <w:r w:rsidRPr="00BF2F68">
        <w:rPr>
          <w:bCs/>
          <w:iCs/>
          <w:color w:val="808080"/>
          <w:lang w:val="en-US"/>
        </w:rPr>
        <w:t xml:space="preserve">van LIERE, F., eds., </w:t>
      </w:r>
      <w:r w:rsidRPr="000D73FB">
        <w:rPr>
          <w:i/>
          <w:iCs/>
          <w:color w:val="808080"/>
          <w:lang w:val="en-US"/>
        </w:rPr>
        <w:t>Interpretation of Scripture: Theory. A selection of works of Hugh, Andrew, Godfrey and Richard of St Victor, and Robert of Melun</w:t>
      </w:r>
      <w:r w:rsidRPr="00596383">
        <w:rPr>
          <w:iCs/>
          <w:color w:val="808080"/>
          <w:lang w:val="en-US"/>
        </w:rPr>
        <w:t xml:space="preserve">. </w:t>
      </w:r>
      <w:r w:rsidRPr="00EF6E03">
        <w:rPr>
          <w:bCs/>
          <w:iCs/>
          <w:color w:val="808080"/>
          <w:lang w:val="en-US"/>
        </w:rPr>
        <w:t xml:space="preserve">Victorine </w:t>
      </w:r>
      <w:r w:rsidRPr="00EF6E03">
        <w:rPr>
          <w:iCs/>
          <w:color w:val="808080"/>
          <w:lang w:val="en-US"/>
        </w:rPr>
        <w:t>texts in translation</w:t>
      </w:r>
      <w:r w:rsidRPr="00EF6E03">
        <w:rPr>
          <w:bCs/>
          <w:iCs/>
          <w:color w:val="808080"/>
          <w:lang w:val="en-US"/>
        </w:rPr>
        <w:t>, 3. Turnholt, Brepols, 2012. 557 p.*</w:t>
      </w:r>
    </w:p>
    <w:p w:rsidR="00264607" w:rsidRPr="00106833" w:rsidRDefault="00264607" w:rsidP="00264607">
      <w:pPr>
        <w:pStyle w:val="PargrafoparaBibl"/>
        <w:widowControl/>
        <w:rPr>
          <w:bCs/>
          <w:iCs/>
          <w:color w:val="808080"/>
          <w:lang w:val="en-US"/>
        </w:rPr>
      </w:pPr>
      <w:r w:rsidRPr="00560F4D">
        <w:rPr>
          <w:bCs/>
          <w:iCs/>
          <w:color w:val="808080"/>
          <w:lang w:val="en-US"/>
        </w:rPr>
        <w:t>HUGH OF ST VICTOR,</w:t>
      </w:r>
      <w:r w:rsidRPr="00106833">
        <w:rPr>
          <w:bCs/>
          <w:iCs/>
          <w:color w:val="808080"/>
          <w:lang w:val="en-US"/>
        </w:rPr>
        <w:t xml:space="preserve"> </w:t>
      </w:r>
      <w:r w:rsidRPr="00560F4D">
        <w:rPr>
          <w:bCs/>
          <w:i/>
          <w:iCs/>
          <w:color w:val="808080"/>
          <w:lang w:val="en-US"/>
        </w:rPr>
        <w:t>Notes on Genesis. On the three most important circumstances of deeds, that is, persons, places, and times</w:t>
      </w:r>
      <w:r w:rsidRPr="00106833">
        <w:rPr>
          <w:bCs/>
          <w:iCs/>
          <w:color w:val="808080"/>
          <w:lang w:val="en-US"/>
        </w:rPr>
        <w:t xml:space="preserve"> in</w:t>
      </w:r>
      <w:r w:rsidRPr="00BF2F68">
        <w:rPr>
          <w:bCs/>
          <w:iCs/>
          <w:color w:val="808080"/>
          <w:lang w:val="en-US"/>
        </w:rPr>
        <w:t xml:space="preserve"> HARKINS, F., </w:t>
      </w:r>
      <w:r>
        <w:rPr>
          <w:bCs/>
          <w:iCs/>
          <w:color w:val="808080"/>
          <w:lang w:val="en-US"/>
        </w:rPr>
        <w:t xml:space="preserve">and </w:t>
      </w:r>
      <w:r w:rsidRPr="00BF2F68">
        <w:rPr>
          <w:bCs/>
          <w:iCs/>
          <w:color w:val="808080"/>
          <w:lang w:val="en-US"/>
        </w:rPr>
        <w:t xml:space="preserve">van LIERE, F., eds., </w:t>
      </w:r>
      <w:r w:rsidRPr="007653BD">
        <w:rPr>
          <w:i/>
          <w:iCs/>
          <w:color w:val="808080"/>
          <w:lang w:val="en-US"/>
        </w:rPr>
        <w:t>Interpretation of Scripture</w:t>
      </w:r>
      <w:r w:rsidRPr="00567EC2">
        <w:rPr>
          <w:bCs/>
          <w:i/>
          <w:iCs/>
          <w:color w:val="808080"/>
          <w:lang w:val="en-US"/>
        </w:rPr>
        <w:t xml:space="preserve">: </w:t>
      </w:r>
      <w:r w:rsidRPr="00106833">
        <w:rPr>
          <w:i/>
          <w:iCs/>
          <w:color w:val="808080"/>
          <w:lang w:val="en-US"/>
        </w:rPr>
        <w:t>p</w:t>
      </w:r>
      <w:r w:rsidRPr="00567EC2">
        <w:rPr>
          <w:i/>
          <w:iCs/>
          <w:color w:val="808080"/>
          <w:lang w:val="en-US"/>
        </w:rPr>
        <w:t>ractice</w:t>
      </w:r>
      <w:r w:rsidRPr="00567EC2">
        <w:rPr>
          <w:bCs/>
          <w:i/>
          <w:iCs/>
          <w:color w:val="808080"/>
          <w:lang w:val="en-US"/>
        </w:rPr>
        <w:t>.</w:t>
      </w:r>
      <w:r w:rsidRPr="00106833">
        <w:rPr>
          <w:i/>
          <w:iCs/>
          <w:color w:val="808080"/>
          <w:lang w:val="en-US"/>
        </w:rPr>
        <w:t xml:space="preserve"> </w:t>
      </w:r>
      <w:r w:rsidRPr="00567EC2">
        <w:rPr>
          <w:i/>
          <w:iCs/>
          <w:color w:val="808080"/>
          <w:lang w:val="en-US"/>
        </w:rPr>
        <w:t>A Selection of Works of Hugh, Andrew, Richard, and Leonius of St Victor, and of Robert of Melun, Peter Comestor and Maurice of Sully</w:t>
      </w:r>
      <w:r w:rsidRPr="00106833">
        <w:rPr>
          <w:iCs/>
          <w:color w:val="808080"/>
          <w:lang w:val="en-US"/>
        </w:rPr>
        <w:t>.</w:t>
      </w:r>
      <w:r w:rsidRPr="00567EC2">
        <w:rPr>
          <w:bCs/>
          <w:iCs/>
          <w:color w:val="808080"/>
          <w:lang w:val="en-US"/>
        </w:rPr>
        <w:t xml:space="preserve"> </w:t>
      </w:r>
      <w:r w:rsidRPr="00BF2F68">
        <w:rPr>
          <w:bCs/>
          <w:iCs/>
          <w:color w:val="808080"/>
          <w:lang w:val="en-US"/>
        </w:rPr>
        <w:t xml:space="preserve">Victorine </w:t>
      </w:r>
      <w:r w:rsidRPr="00567EC2">
        <w:rPr>
          <w:bCs/>
          <w:iCs/>
          <w:color w:val="808080"/>
          <w:lang w:val="en-US"/>
        </w:rPr>
        <w:t>texts in translation</w:t>
      </w:r>
      <w:r w:rsidRPr="00BF2F68">
        <w:rPr>
          <w:bCs/>
          <w:iCs/>
          <w:color w:val="808080"/>
          <w:lang w:val="en-US"/>
        </w:rPr>
        <w:t xml:space="preserve">, </w:t>
      </w:r>
      <w:r>
        <w:rPr>
          <w:bCs/>
          <w:iCs/>
          <w:color w:val="808080"/>
          <w:lang w:val="en-US"/>
        </w:rPr>
        <w:t>6. Turnholt, Brepols, 2015. 563 p.</w:t>
      </w:r>
    </w:p>
    <w:p w:rsidR="00B30D79" w:rsidRDefault="00B30D79" w:rsidP="00B30D79">
      <w:pPr>
        <w:pStyle w:val="PargrafoparaBibl"/>
        <w:widowControl/>
        <w:rPr>
          <w:bCs/>
          <w:iCs/>
          <w:color w:val="808080"/>
          <w:lang w:val="en-US"/>
        </w:rPr>
      </w:pPr>
      <w:r w:rsidRPr="004153BD">
        <w:rPr>
          <w:bCs/>
          <w:iCs/>
          <w:color w:val="808080"/>
          <w:lang w:val="en-US"/>
        </w:rPr>
        <w:t>HUGH OF ST VICTOR</w:t>
      </w:r>
      <w:r>
        <w:rPr>
          <w:bCs/>
          <w:iCs/>
          <w:color w:val="808080"/>
          <w:lang w:val="en-US"/>
        </w:rPr>
        <w:t xml:space="preserve">, </w:t>
      </w:r>
      <w:r w:rsidRPr="004153BD">
        <w:rPr>
          <w:bCs/>
          <w:i/>
          <w:iCs/>
          <w:color w:val="808080"/>
          <w:lang w:val="en-US"/>
        </w:rPr>
        <w:t>On the Ark of Noah and A short treatise on the form of the Ark</w:t>
      </w:r>
      <w:r w:rsidRPr="004153BD">
        <w:rPr>
          <w:bCs/>
          <w:iCs/>
          <w:color w:val="808080"/>
          <w:lang w:val="en-US"/>
        </w:rPr>
        <w:t xml:space="preserve"> </w:t>
      </w:r>
      <w:r>
        <w:rPr>
          <w:bCs/>
          <w:iCs/>
          <w:color w:val="808080"/>
          <w:lang w:val="en-US"/>
        </w:rPr>
        <w:t xml:space="preserve">in </w:t>
      </w:r>
      <w:r w:rsidRPr="004153BD">
        <w:rPr>
          <w:bCs/>
          <w:iCs/>
          <w:color w:val="808080"/>
          <w:lang w:val="en-US"/>
        </w:rPr>
        <w:t xml:space="preserve">ZINN, G. A., and COULTER, D. M., </w:t>
      </w:r>
      <w:r w:rsidRPr="00B30D79">
        <w:rPr>
          <w:bCs/>
          <w:i/>
          <w:iCs/>
          <w:color w:val="808080"/>
          <w:lang w:val="en-US"/>
        </w:rPr>
        <w:t xml:space="preserve">Spiritual formation and mystical </w:t>
      </w:r>
      <w:r w:rsidRPr="00B30D79">
        <w:rPr>
          <w:bCs/>
          <w:i/>
          <w:iCs/>
          <w:color w:val="808080"/>
          <w:lang w:val="en-US"/>
        </w:rPr>
        <w:lastRenderedPageBreak/>
        <w:t>symbolism. A Selection of Works of Hugh and Richard of St Victor, and of Thomas Gallus</w:t>
      </w:r>
      <w:r w:rsidRPr="004153BD">
        <w:rPr>
          <w:bCs/>
          <w:iCs/>
          <w:color w:val="808080"/>
          <w:lang w:val="en-US"/>
        </w:rPr>
        <w:t xml:space="preserve">. </w:t>
      </w:r>
      <w:r w:rsidRPr="00BF2F68">
        <w:rPr>
          <w:bCs/>
          <w:iCs/>
          <w:color w:val="808080"/>
          <w:lang w:val="en-US"/>
        </w:rPr>
        <w:t xml:space="preserve">Victorine </w:t>
      </w:r>
      <w:r w:rsidRPr="004153BD">
        <w:rPr>
          <w:bCs/>
          <w:iCs/>
          <w:color w:val="808080"/>
          <w:lang w:val="en-US"/>
        </w:rPr>
        <w:t>texts in translation</w:t>
      </w:r>
      <w:r w:rsidRPr="00BF2F68">
        <w:rPr>
          <w:bCs/>
          <w:iCs/>
          <w:color w:val="808080"/>
          <w:lang w:val="en-US"/>
        </w:rPr>
        <w:t xml:space="preserve">, </w:t>
      </w:r>
      <w:r>
        <w:rPr>
          <w:bCs/>
          <w:iCs/>
          <w:color w:val="808080"/>
          <w:lang w:val="en-US"/>
        </w:rPr>
        <w:t>5. Turnholt, Brepols. 500 p. [no prelo]</w:t>
      </w:r>
    </w:p>
    <w:p w:rsidR="00B30D79" w:rsidRPr="00023B8A" w:rsidRDefault="00B30D79" w:rsidP="00B30D79">
      <w:pPr>
        <w:pStyle w:val="PargrafoparaBibl"/>
        <w:widowControl/>
        <w:rPr>
          <w:bCs/>
          <w:iCs/>
          <w:color w:val="808080"/>
          <w:lang w:val="en-US"/>
        </w:rPr>
      </w:pPr>
      <w:r w:rsidRPr="00F06F70">
        <w:rPr>
          <w:bCs/>
          <w:iCs/>
          <w:color w:val="808080"/>
          <w:lang w:val="en-US"/>
        </w:rPr>
        <w:t>HUGH OF ST.</w:t>
      </w:r>
      <w:r>
        <w:rPr>
          <w:bCs/>
          <w:iCs/>
          <w:color w:val="808080"/>
          <w:lang w:val="en-US"/>
        </w:rPr>
        <w:t xml:space="preserve"> </w:t>
      </w:r>
      <w:r w:rsidRPr="00F06F70">
        <w:rPr>
          <w:bCs/>
          <w:iCs/>
          <w:color w:val="808080"/>
          <w:lang w:val="en-US"/>
        </w:rPr>
        <w:t xml:space="preserve">VICTOR, </w:t>
      </w:r>
      <w:r w:rsidRPr="00F06F70">
        <w:rPr>
          <w:bCs/>
          <w:i/>
          <w:color w:val="808080"/>
          <w:lang w:val="en-US"/>
        </w:rPr>
        <w:t>On the three days</w:t>
      </w:r>
      <w:r w:rsidRPr="00F06F70">
        <w:rPr>
          <w:bCs/>
          <w:iCs/>
          <w:color w:val="808080"/>
          <w:lang w:val="en-US"/>
        </w:rPr>
        <w:t xml:space="preserve">, </w:t>
      </w:r>
      <w:r w:rsidRPr="00F06F70">
        <w:rPr>
          <w:bCs/>
          <w:i/>
          <w:color w:val="808080"/>
          <w:lang w:val="en-US"/>
        </w:rPr>
        <w:t>Sentences on divinity</w:t>
      </w:r>
      <w:r w:rsidRPr="00F06F70">
        <w:rPr>
          <w:bCs/>
          <w:iCs/>
          <w:color w:val="808080"/>
          <w:lang w:val="en-US"/>
        </w:rPr>
        <w:t xml:space="preserve"> in</w:t>
      </w:r>
      <w:r>
        <w:rPr>
          <w:rFonts w:ascii="Verdana" w:hAnsi="Verdana"/>
          <w:color w:val="3D3D3D"/>
          <w:sz w:val="17"/>
          <w:szCs w:val="17"/>
          <w:lang w:val="en-US"/>
        </w:rPr>
        <w:t xml:space="preserve"> </w:t>
      </w:r>
      <w:r w:rsidRPr="00DD5130">
        <w:rPr>
          <w:bCs/>
          <w:iCs/>
          <w:color w:val="808080"/>
          <w:lang w:val="en-US"/>
        </w:rPr>
        <w:t>COOLMAN, B.</w:t>
      </w:r>
      <w:r>
        <w:rPr>
          <w:bCs/>
          <w:iCs/>
          <w:color w:val="808080"/>
          <w:lang w:val="en-US"/>
        </w:rPr>
        <w:t xml:space="preserve"> T.</w:t>
      </w:r>
      <w:r w:rsidRPr="00DD5130">
        <w:rPr>
          <w:bCs/>
          <w:iCs/>
          <w:color w:val="808080"/>
          <w:lang w:val="en-US"/>
        </w:rPr>
        <w:t>, and COULTER, D. M., eds.,</w:t>
      </w:r>
      <w:r>
        <w:rPr>
          <w:bCs/>
          <w:iCs/>
          <w:color w:val="808080"/>
          <w:lang w:val="en-US"/>
        </w:rPr>
        <w:t xml:space="preserve"> </w:t>
      </w:r>
      <w:r w:rsidRPr="007653BD">
        <w:rPr>
          <w:i/>
          <w:iCs/>
          <w:color w:val="808080"/>
          <w:lang w:val="en-US"/>
        </w:rPr>
        <w:t>Trinity and creation</w:t>
      </w:r>
      <w:r w:rsidRPr="007653BD">
        <w:rPr>
          <w:bCs/>
          <w:i/>
          <w:iCs/>
          <w:color w:val="808080"/>
          <w:lang w:val="en-US"/>
        </w:rPr>
        <w:t xml:space="preserve">. </w:t>
      </w:r>
      <w:r w:rsidRPr="007653BD">
        <w:rPr>
          <w:i/>
          <w:iCs/>
          <w:color w:val="808080"/>
          <w:lang w:val="en-US"/>
        </w:rPr>
        <w:t>A selection of works of Hugh, Richard, and Adam of St Victor</w:t>
      </w:r>
      <w:r w:rsidRPr="007653BD">
        <w:rPr>
          <w:iCs/>
          <w:color w:val="808080"/>
          <w:lang w:val="en-US"/>
        </w:rPr>
        <w:t xml:space="preserve">. </w:t>
      </w:r>
      <w:r w:rsidRPr="00BF2F68">
        <w:rPr>
          <w:iCs/>
          <w:color w:val="808080"/>
          <w:lang w:val="en-US"/>
        </w:rPr>
        <w:t>Victorine texts in translation, 1.</w:t>
      </w:r>
      <w:r>
        <w:rPr>
          <w:rFonts w:ascii="Verdana" w:hAnsi="Verdana"/>
          <w:bCs/>
          <w:sz w:val="18"/>
          <w:szCs w:val="18"/>
          <w:lang w:val="en-US"/>
        </w:rPr>
        <w:t xml:space="preserve"> </w:t>
      </w:r>
      <w:r w:rsidRPr="00BF2F68">
        <w:rPr>
          <w:bCs/>
          <w:iCs/>
          <w:color w:val="808080"/>
          <w:lang w:val="en-US"/>
        </w:rPr>
        <w:t>T</w:t>
      </w:r>
      <w:r>
        <w:rPr>
          <w:bCs/>
          <w:iCs/>
          <w:color w:val="808080"/>
          <w:lang w:val="en-US"/>
        </w:rPr>
        <w:t>urnholt, Brepols, 2010. 428 p.*</w:t>
      </w:r>
    </w:p>
    <w:p w:rsidR="00B30D79" w:rsidRDefault="00B30D79" w:rsidP="00B30D79">
      <w:pPr>
        <w:pStyle w:val="PargrafoparaBibl"/>
        <w:widowControl/>
        <w:rPr>
          <w:bCs/>
          <w:iCs/>
          <w:color w:val="808080"/>
          <w:lang w:val="en-US"/>
        </w:rPr>
      </w:pPr>
      <w:r w:rsidRPr="00F06F70">
        <w:rPr>
          <w:bCs/>
          <w:iCs/>
          <w:color w:val="808080"/>
          <w:lang w:val="en-US"/>
        </w:rPr>
        <w:t>HUGH OF ST.</w:t>
      </w:r>
      <w:r>
        <w:rPr>
          <w:bCs/>
          <w:iCs/>
          <w:color w:val="808080"/>
          <w:lang w:val="en-US"/>
        </w:rPr>
        <w:t xml:space="preserve"> </w:t>
      </w:r>
      <w:r w:rsidRPr="00F06F70">
        <w:rPr>
          <w:bCs/>
          <w:iCs/>
          <w:color w:val="808080"/>
          <w:lang w:val="en-US"/>
        </w:rPr>
        <w:t xml:space="preserve">VICTOR, </w:t>
      </w:r>
      <w:r w:rsidRPr="00F06F70">
        <w:rPr>
          <w:bCs/>
          <w:i/>
          <w:color w:val="808080"/>
          <w:lang w:val="en-US"/>
        </w:rPr>
        <w:t>The praise of charity</w:t>
      </w:r>
      <w:r w:rsidRPr="00F06F70">
        <w:rPr>
          <w:bCs/>
          <w:iCs/>
          <w:color w:val="808080"/>
          <w:lang w:val="en-US"/>
        </w:rPr>
        <w:t xml:space="preserve">; </w:t>
      </w:r>
      <w:r w:rsidRPr="00F06F70">
        <w:rPr>
          <w:bCs/>
          <w:i/>
          <w:color w:val="808080"/>
          <w:lang w:val="en-US"/>
        </w:rPr>
        <w:t>The betrothal gift of the soul</w:t>
      </w:r>
      <w:r w:rsidRPr="00F06F70">
        <w:rPr>
          <w:bCs/>
          <w:iCs/>
          <w:color w:val="808080"/>
          <w:lang w:val="en-US"/>
        </w:rPr>
        <w:t xml:space="preserve">; </w:t>
      </w:r>
      <w:r w:rsidRPr="00F06F70">
        <w:rPr>
          <w:bCs/>
          <w:i/>
          <w:color w:val="808080"/>
          <w:lang w:val="en-US"/>
        </w:rPr>
        <w:t>In praise of the spouse</w:t>
      </w:r>
      <w:r w:rsidRPr="00F06F70">
        <w:rPr>
          <w:bCs/>
          <w:iCs/>
          <w:color w:val="808080"/>
          <w:lang w:val="en-US"/>
        </w:rPr>
        <w:t xml:space="preserve">; </w:t>
      </w:r>
      <w:r w:rsidRPr="00F06F70">
        <w:rPr>
          <w:bCs/>
          <w:i/>
          <w:color w:val="808080"/>
          <w:lang w:val="en-US"/>
        </w:rPr>
        <w:t>On the substance of love</w:t>
      </w:r>
      <w:r w:rsidRPr="00F06F70">
        <w:rPr>
          <w:bCs/>
          <w:iCs/>
          <w:color w:val="808080"/>
          <w:lang w:val="en-US"/>
        </w:rPr>
        <w:t xml:space="preserve">; </w:t>
      </w:r>
      <w:r w:rsidRPr="00F06F70">
        <w:rPr>
          <w:bCs/>
          <w:i/>
          <w:color w:val="808080"/>
          <w:lang w:val="en-US"/>
        </w:rPr>
        <w:t>What truly should be loved?</w:t>
      </w:r>
      <w:r w:rsidRPr="00F06F70">
        <w:rPr>
          <w:bCs/>
          <w:color w:val="808080"/>
          <w:lang w:val="en-US"/>
        </w:rPr>
        <w:t xml:space="preserve"> in</w:t>
      </w:r>
      <w:r>
        <w:rPr>
          <w:rStyle w:val="nfase"/>
          <w:i w:val="0"/>
          <w:color w:val="3D3D3D"/>
          <w:lang w:val="en-US"/>
        </w:rPr>
        <w:t xml:space="preserve"> </w:t>
      </w:r>
      <w:r w:rsidRPr="00DD5130">
        <w:rPr>
          <w:bCs/>
          <w:iCs/>
          <w:color w:val="808080"/>
          <w:lang w:val="en-US"/>
        </w:rPr>
        <w:t>FEISS, H., ed.</w:t>
      </w:r>
      <w:r>
        <w:rPr>
          <w:bCs/>
          <w:iCs/>
          <w:color w:val="808080"/>
          <w:lang w:val="en-US"/>
        </w:rPr>
        <w:t>,</w:t>
      </w:r>
      <w:r w:rsidRPr="007653BD">
        <w:rPr>
          <w:b/>
          <w:iCs/>
          <w:color w:val="808080"/>
          <w:lang w:val="en-US"/>
        </w:rPr>
        <w:t xml:space="preserve"> </w:t>
      </w:r>
      <w:r w:rsidRPr="007653BD">
        <w:rPr>
          <w:i/>
          <w:iCs/>
          <w:color w:val="808080"/>
          <w:lang w:val="en-US"/>
        </w:rPr>
        <w:t>On love</w:t>
      </w:r>
      <w:r w:rsidRPr="007653BD">
        <w:rPr>
          <w:bCs/>
          <w:i/>
          <w:iCs/>
          <w:color w:val="808080"/>
          <w:lang w:val="en-US"/>
        </w:rPr>
        <w:t xml:space="preserve">. </w:t>
      </w:r>
      <w:r w:rsidRPr="007653BD">
        <w:rPr>
          <w:i/>
          <w:iCs/>
          <w:color w:val="808080"/>
          <w:lang w:val="en-US"/>
        </w:rPr>
        <w:t>A selection of works of Hugh, Adam, Achard, Richard, and Godfrey of St Victor</w:t>
      </w:r>
      <w:r w:rsidRPr="007653BD">
        <w:rPr>
          <w:iCs/>
          <w:color w:val="808080"/>
          <w:lang w:val="en-US"/>
        </w:rPr>
        <w:t>.</w:t>
      </w:r>
      <w:r w:rsidRPr="00BF2F68">
        <w:rPr>
          <w:bCs/>
          <w:iCs/>
          <w:color w:val="808080"/>
          <w:lang w:val="en-US"/>
        </w:rPr>
        <w:t xml:space="preserve"> Victorine </w:t>
      </w:r>
      <w:r w:rsidRPr="007653BD">
        <w:rPr>
          <w:iCs/>
          <w:color w:val="808080"/>
          <w:lang w:val="en-US"/>
        </w:rPr>
        <w:t>texts in translation</w:t>
      </w:r>
      <w:r w:rsidRPr="00BF2F68">
        <w:rPr>
          <w:bCs/>
          <w:iCs/>
          <w:color w:val="808080"/>
          <w:lang w:val="en-US"/>
        </w:rPr>
        <w:t>, 2. Turnholt, Brepols, 2011. 3</w:t>
      </w:r>
      <w:r>
        <w:rPr>
          <w:bCs/>
          <w:iCs/>
          <w:color w:val="808080"/>
          <w:lang w:val="en-US"/>
        </w:rPr>
        <w:t>91 p.*</w:t>
      </w:r>
    </w:p>
    <w:p w:rsidR="007A4F0A" w:rsidRPr="005726AD" w:rsidRDefault="007A4F0A" w:rsidP="00CC33D5">
      <w:pPr>
        <w:pStyle w:val="Ttulo5"/>
        <w:keepNext/>
        <w:spacing w:before="0"/>
        <w:rPr>
          <w:color w:val="FF0000"/>
          <w:lang w:val="en-US"/>
        </w:rPr>
      </w:pPr>
      <w:r w:rsidRPr="005726AD">
        <w:rPr>
          <w:color w:val="FF0000"/>
          <w:lang w:val="en-US"/>
        </w:rPr>
        <w:t>Coletâneas</w:t>
      </w:r>
    </w:p>
    <w:p w:rsidR="00FB710A" w:rsidRDefault="00FB710A" w:rsidP="00A06048">
      <w:pPr>
        <w:pStyle w:val="PargrafoparaBibl"/>
        <w:widowControl/>
        <w:spacing w:after="120"/>
        <w:rPr>
          <w:lang w:val="en-US"/>
        </w:rPr>
      </w:pPr>
      <w:r w:rsidRPr="00F61AE9">
        <w:rPr>
          <w:lang w:val="en-US"/>
        </w:rPr>
        <w:t xml:space="preserve">HUGH OF SAINT VICTOR, “On the sacraments of the Christiam faith (Book I, part 8: On the restoration of man” in FAIRWEATHER, E., </w:t>
      </w:r>
      <w:r w:rsidRPr="00F61AE9">
        <w:rPr>
          <w:i/>
          <w:lang w:val="en-US"/>
        </w:rPr>
        <w:t>A scholastic miscellany: Anselm to Ockham</w:t>
      </w:r>
      <w:r w:rsidRPr="00F61AE9">
        <w:rPr>
          <w:lang w:val="en-US"/>
        </w:rPr>
        <w:t>. Philadelphia, Westminster, 1956 [1981?]</w:t>
      </w:r>
      <w:r w:rsidR="00A06048">
        <w:rPr>
          <w:lang w:val="en-US"/>
        </w:rPr>
        <w:t>.</w:t>
      </w:r>
      <w:r w:rsidRPr="00F61AE9">
        <w:rPr>
          <w:lang w:val="en-US"/>
        </w:rPr>
        <w:t xml:space="preserve"> </w:t>
      </w:r>
      <w:r w:rsidR="00A06048" w:rsidRPr="004B45F7">
        <w:rPr>
          <w:szCs w:val="24"/>
          <w:lang w:val="en-US"/>
        </w:rPr>
        <w:t>The library of Christian classics</w:t>
      </w:r>
      <w:r w:rsidR="00A06048">
        <w:rPr>
          <w:szCs w:val="24"/>
          <w:lang w:val="en-US"/>
        </w:rPr>
        <w:t xml:space="preserve">, 10. </w:t>
      </w:r>
      <w:r w:rsidR="00A06048">
        <w:rPr>
          <w:lang w:val="en-US"/>
        </w:rPr>
        <w:t xml:space="preserve">2016, </w:t>
      </w:r>
      <w:r w:rsidRPr="00F61AE9">
        <w:rPr>
          <w:lang w:val="en-US"/>
        </w:rPr>
        <w:t xml:space="preserve">pp. 300-318. 457 p. </w:t>
      </w:r>
      <w:r w:rsidR="00A06048">
        <w:rPr>
          <w:lang w:val="en-US"/>
        </w:rPr>
        <w:t>[U</w:t>
      </w:r>
      <w:r w:rsidR="00A06048" w:rsidRPr="00EC5B38">
        <w:rPr>
          <w:lang w:val="en-US"/>
        </w:rPr>
        <w:t>FSCar</w:t>
      </w:r>
      <w:r w:rsidR="00A06048">
        <w:rPr>
          <w:lang w:val="en-US"/>
        </w:rPr>
        <w:t>]</w:t>
      </w:r>
      <w:r w:rsidR="00A06048" w:rsidRPr="00F61AE9">
        <w:rPr>
          <w:lang w:val="en-US"/>
        </w:rPr>
        <w:t xml:space="preserve"> </w:t>
      </w:r>
      <w:r w:rsidRPr="00F61AE9">
        <w:rPr>
          <w:lang w:val="en-US"/>
        </w:rPr>
        <w:t>[UNESP] [USP]</w:t>
      </w:r>
    </w:p>
    <w:p w:rsidR="00A06048" w:rsidRDefault="00A06048" w:rsidP="00A06048">
      <w:pPr>
        <w:pStyle w:val="PargrafoparaBibl"/>
        <w:widowControl/>
        <w:rPr>
          <w:lang w:val="en-US"/>
        </w:rPr>
      </w:pPr>
      <w:r>
        <w:rPr>
          <w:lang w:val="en-US"/>
        </w:rPr>
        <w:tab/>
        <w:t xml:space="preserve">In </w:t>
      </w:r>
      <w:r w:rsidRPr="004E6B8D">
        <w:rPr>
          <w:i/>
          <w:szCs w:val="24"/>
          <w:lang w:val="en-US"/>
        </w:rPr>
        <w:t>The library of Christian classics</w:t>
      </w:r>
      <w:r>
        <w:rPr>
          <w:szCs w:val="24"/>
          <w:lang w:val="en-US"/>
        </w:rPr>
        <w:t xml:space="preserve"> (CD-ROM).</w:t>
      </w:r>
      <w:r w:rsidRPr="00EC5B38">
        <w:rPr>
          <w:lang w:val="en-US"/>
        </w:rPr>
        <w:t xml:space="preserve"> </w:t>
      </w:r>
      <w:r w:rsidRPr="00EC5B38">
        <w:rPr>
          <w:szCs w:val="24"/>
          <w:lang w:val="en-US"/>
        </w:rPr>
        <w:t>Kentucky</w:t>
      </w:r>
      <w:r>
        <w:rPr>
          <w:szCs w:val="24"/>
          <w:lang w:val="en-US"/>
        </w:rPr>
        <w:t xml:space="preserve">, </w:t>
      </w:r>
      <w:r w:rsidRPr="00EC5B38">
        <w:rPr>
          <w:szCs w:val="24"/>
          <w:lang w:val="en-US"/>
        </w:rPr>
        <w:t>Westminster John Knox</w:t>
      </w:r>
      <w:r w:rsidRPr="004E6B8D">
        <w:rPr>
          <w:lang w:val="en-US"/>
        </w:rPr>
        <w:t xml:space="preserve"> </w:t>
      </w:r>
      <w:r>
        <w:rPr>
          <w:lang w:val="en-US"/>
        </w:rPr>
        <w:t>Press</w:t>
      </w:r>
      <w:r>
        <w:rPr>
          <w:szCs w:val="24"/>
          <w:lang w:val="en-US"/>
        </w:rPr>
        <w:t>, 2006.</w:t>
      </w:r>
      <w:r w:rsidRPr="004E6B8D">
        <w:rPr>
          <w:lang w:val="en-US"/>
        </w:rPr>
        <w:t xml:space="preserve"> </w:t>
      </w:r>
      <w:r>
        <w:rPr>
          <w:lang w:val="en-US"/>
        </w:rPr>
        <w:t>[U</w:t>
      </w:r>
      <w:r w:rsidRPr="00EC5B38">
        <w:rPr>
          <w:lang w:val="en-US"/>
        </w:rPr>
        <w:t>FSCar</w:t>
      </w:r>
      <w:r>
        <w:rPr>
          <w:lang w:val="en-US"/>
        </w:rPr>
        <w:t>]</w:t>
      </w:r>
    </w:p>
    <w:p w:rsidR="00B61556" w:rsidRDefault="00B61556" w:rsidP="00A06048">
      <w:pPr>
        <w:pStyle w:val="PargrafoparaBibl"/>
        <w:widowControl/>
        <w:spacing w:after="120"/>
        <w:rPr>
          <w:lang w:val="en-US"/>
        </w:rPr>
      </w:pPr>
      <w:r w:rsidRPr="00F61AE9">
        <w:rPr>
          <w:lang w:val="en-US"/>
        </w:rPr>
        <w:t xml:space="preserve">HUGH OF SAINT VICTOR, </w:t>
      </w:r>
      <w:r>
        <w:rPr>
          <w:lang w:val="en-US"/>
        </w:rPr>
        <w:t>“The realm and role of light; The grades of knowledge; Love the cure of the soul’s sickness</w:t>
      </w:r>
      <w:r w:rsidRPr="0084173B">
        <w:rPr>
          <w:lang w:val="en-US"/>
        </w:rPr>
        <w:t xml:space="preserve">; </w:t>
      </w:r>
      <w:r>
        <w:rPr>
          <w:lang w:val="en-US"/>
        </w:rPr>
        <w:t>God’</w:t>
      </w:r>
      <w:r w:rsidRPr="0084173B">
        <w:rPr>
          <w:lang w:val="en-US"/>
        </w:rPr>
        <w:t xml:space="preserve">s dwelling in the </w:t>
      </w:r>
      <w:r>
        <w:rPr>
          <w:lang w:val="en-US"/>
        </w:rPr>
        <w:t>soul through knowledge and love; The soul’</w:t>
      </w:r>
      <w:r w:rsidRPr="0084173B">
        <w:rPr>
          <w:lang w:val="en-US"/>
        </w:rPr>
        <w:t>s deepest desire</w:t>
      </w:r>
      <w:r w:rsidRPr="003C1A08">
        <w:rPr>
          <w:lang w:val="en-US"/>
        </w:rPr>
        <w:t xml:space="preserve"> in </w:t>
      </w:r>
      <w:r w:rsidRPr="0084173B">
        <w:rPr>
          <w:lang w:val="en-US"/>
        </w:rPr>
        <w:t>Late medieval mysticism</w:t>
      </w:r>
      <w:r w:rsidR="00A06048">
        <w:rPr>
          <w:lang w:val="en-US"/>
        </w:rPr>
        <w:t>” in</w:t>
      </w:r>
      <w:r w:rsidR="00A06048" w:rsidRPr="00A06048">
        <w:rPr>
          <w:i/>
          <w:lang w:val="en-US"/>
        </w:rPr>
        <w:t xml:space="preserve"> </w:t>
      </w:r>
      <w:r w:rsidR="00A06048" w:rsidRPr="003C1A08">
        <w:rPr>
          <w:i/>
          <w:lang w:val="en-US"/>
        </w:rPr>
        <w:t>Late medieval mysticism</w:t>
      </w:r>
      <w:r w:rsidR="00A06048" w:rsidRPr="00F71A71">
        <w:rPr>
          <w:lang w:val="en-US"/>
        </w:rPr>
        <w:t xml:space="preserve">. </w:t>
      </w:r>
      <w:r w:rsidR="004E5600">
        <w:rPr>
          <w:lang w:val="en-US"/>
        </w:rPr>
        <w:t xml:space="preserve">Ed. </w:t>
      </w:r>
      <w:r w:rsidRPr="00F71A71">
        <w:rPr>
          <w:rFonts w:hint="eastAsia"/>
          <w:lang w:val="en-US"/>
        </w:rPr>
        <w:t xml:space="preserve">by </w:t>
      </w:r>
      <w:r>
        <w:rPr>
          <w:lang w:val="en-US"/>
        </w:rPr>
        <w:t xml:space="preserve">R. </w:t>
      </w:r>
      <w:r w:rsidRPr="003C1A08">
        <w:rPr>
          <w:lang w:val="en-US"/>
        </w:rPr>
        <w:t>C. Petry</w:t>
      </w:r>
      <w:r w:rsidRPr="00F71A71">
        <w:rPr>
          <w:rFonts w:hint="eastAsia"/>
          <w:lang w:val="en-US"/>
        </w:rPr>
        <w:t>.</w:t>
      </w:r>
      <w:r w:rsidRPr="00F71A71">
        <w:rPr>
          <w:lang w:val="en-US"/>
        </w:rPr>
        <w:t xml:space="preserve"> </w:t>
      </w:r>
      <w:r w:rsidR="00A06048">
        <w:rPr>
          <w:lang w:val="en-US"/>
        </w:rPr>
        <w:t xml:space="preserve">Tr. H. O. </w:t>
      </w:r>
      <w:r w:rsidR="00A06048" w:rsidRPr="00C75FD8">
        <w:rPr>
          <w:lang w:val="en-US"/>
        </w:rPr>
        <w:t>Taylor</w:t>
      </w:r>
      <w:r w:rsidR="00A06048">
        <w:rPr>
          <w:lang w:val="en-US"/>
        </w:rPr>
        <w:t xml:space="preserve">. </w:t>
      </w:r>
      <w:r w:rsidRPr="00F71A71">
        <w:rPr>
          <w:lang w:val="en-US"/>
        </w:rPr>
        <w:t>The library of</w:t>
      </w:r>
      <w:r w:rsidRPr="00EC5B38">
        <w:rPr>
          <w:szCs w:val="24"/>
          <w:lang w:val="en-US"/>
        </w:rPr>
        <w:t xml:space="preserve"> Christian </w:t>
      </w:r>
      <w:r>
        <w:rPr>
          <w:lang w:val="en-US"/>
        </w:rPr>
        <w:t>classics</w:t>
      </w:r>
      <w:r w:rsidR="00A06048">
        <w:rPr>
          <w:lang w:val="en-US"/>
        </w:rPr>
        <w:t xml:space="preserve">, </w:t>
      </w:r>
      <w:r>
        <w:rPr>
          <w:lang w:val="en-US"/>
        </w:rPr>
        <w:t xml:space="preserve">13. </w:t>
      </w:r>
      <w:r w:rsidRPr="00E21205">
        <w:rPr>
          <w:lang w:val="en-US"/>
        </w:rPr>
        <w:t>Louisville, Westminster John Knox,</w:t>
      </w:r>
      <w:r>
        <w:rPr>
          <w:lang w:val="en-US"/>
        </w:rPr>
        <w:t xml:space="preserve"> 1957. </w:t>
      </w:r>
      <w:r w:rsidRPr="004E6B8D">
        <w:rPr>
          <w:i/>
          <w:szCs w:val="24"/>
          <w:lang w:val="en-US"/>
        </w:rPr>
        <w:t>The library of Christian classics</w:t>
      </w:r>
      <w:r>
        <w:rPr>
          <w:szCs w:val="24"/>
          <w:lang w:val="en-US"/>
        </w:rPr>
        <w:t xml:space="preserve"> (CD-ROM).</w:t>
      </w:r>
      <w:r w:rsidRPr="00EC5B38">
        <w:rPr>
          <w:lang w:val="en-US"/>
        </w:rPr>
        <w:t xml:space="preserve"> </w:t>
      </w:r>
      <w:r w:rsidRPr="00EC5B38">
        <w:rPr>
          <w:szCs w:val="24"/>
          <w:lang w:val="en-US"/>
        </w:rPr>
        <w:t>Kentucky</w:t>
      </w:r>
      <w:r>
        <w:rPr>
          <w:szCs w:val="24"/>
          <w:lang w:val="en-US"/>
        </w:rPr>
        <w:t xml:space="preserve">, </w:t>
      </w:r>
      <w:r w:rsidRPr="00EC5B38">
        <w:rPr>
          <w:szCs w:val="24"/>
          <w:lang w:val="en-US"/>
        </w:rPr>
        <w:t>Westminster John Knox</w:t>
      </w:r>
      <w:r w:rsidRPr="004E6B8D">
        <w:rPr>
          <w:lang w:val="en-US"/>
        </w:rPr>
        <w:t xml:space="preserve"> </w:t>
      </w:r>
      <w:r>
        <w:rPr>
          <w:lang w:val="en-US"/>
        </w:rPr>
        <w:t>Press</w:t>
      </w:r>
      <w:r>
        <w:rPr>
          <w:szCs w:val="24"/>
          <w:lang w:val="en-US"/>
        </w:rPr>
        <w:t>, 2006, pp. 79-95.</w:t>
      </w:r>
      <w:r w:rsidRPr="004E6B8D">
        <w:rPr>
          <w:lang w:val="en-US"/>
        </w:rPr>
        <w:t xml:space="preserve"> </w:t>
      </w:r>
      <w:r w:rsidRPr="00F16973">
        <w:rPr>
          <w:lang w:val="en-US"/>
        </w:rPr>
        <w:t>4</w:t>
      </w:r>
      <w:r>
        <w:rPr>
          <w:lang w:val="en-US"/>
        </w:rPr>
        <w:t>24</w:t>
      </w:r>
      <w:r w:rsidRPr="00F16973">
        <w:rPr>
          <w:lang w:val="en-US"/>
        </w:rPr>
        <w:t xml:space="preserve"> p.</w:t>
      </w:r>
      <w:r>
        <w:rPr>
          <w:lang w:val="en-US"/>
        </w:rPr>
        <w:t xml:space="preserve"> [U</w:t>
      </w:r>
      <w:r w:rsidRPr="00EC5B38">
        <w:rPr>
          <w:lang w:val="en-US"/>
        </w:rPr>
        <w:t>FSCar</w:t>
      </w:r>
      <w:r>
        <w:rPr>
          <w:lang w:val="en-US"/>
        </w:rPr>
        <w:t>]</w:t>
      </w:r>
    </w:p>
    <w:p w:rsidR="00A06048" w:rsidRDefault="00A06048" w:rsidP="00A06048">
      <w:pPr>
        <w:pStyle w:val="PargrafoparaBibl"/>
        <w:widowControl/>
        <w:rPr>
          <w:lang w:val="en-US"/>
        </w:rPr>
      </w:pPr>
      <w:r>
        <w:rPr>
          <w:lang w:val="en-US"/>
        </w:rPr>
        <w:tab/>
      </w:r>
      <w:r w:rsidRPr="00C75FD8">
        <w:rPr>
          <w:lang w:val="en-US"/>
        </w:rPr>
        <w:t xml:space="preserve">TAYLOR, H. O., </w:t>
      </w:r>
      <w:r w:rsidRPr="00C75FD8">
        <w:rPr>
          <w:i/>
          <w:iCs/>
          <w:lang w:val="en-US"/>
        </w:rPr>
        <w:t>The mediaeval mind: a history of the development of thought and emotion in the Middle Ages</w:t>
      </w:r>
      <w:r w:rsidRPr="00C75FD8">
        <w:rPr>
          <w:lang w:val="en-US"/>
        </w:rPr>
        <w:t xml:space="preserve">. </w:t>
      </w:r>
      <w:r w:rsidRPr="002C04A5">
        <w:rPr>
          <w:lang w:val="en-US"/>
        </w:rPr>
        <w:t>Ne</w:t>
      </w:r>
      <w:r>
        <w:rPr>
          <w:lang w:val="en-US"/>
        </w:rPr>
        <w:t xml:space="preserve">w York, Macmillan, </w:t>
      </w:r>
      <w:r w:rsidRPr="002C04A5">
        <w:rPr>
          <w:lang w:val="en-US"/>
        </w:rPr>
        <w:t>1919.</w:t>
      </w:r>
      <w:r>
        <w:rPr>
          <w:lang w:val="en-US"/>
        </w:rPr>
        <w:t xml:space="preserve"> </w:t>
      </w:r>
      <w:r w:rsidRPr="002C04A5">
        <w:rPr>
          <w:lang w:val="en-US"/>
        </w:rPr>
        <w:t>3</w:t>
      </w:r>
      <w:r w:rsidRPr="002C04A5">
        <w:rPr>
          <w:vertAlign w:val="superscript"/>
          <w:lang w:val="en-US"/>
        </w:rPr>
        <w:t>d</w:t>
      </w:r>
      <w:r w:rsidRPr="002C04A5">
        <w:rPr>
          <w:lang w:val="en-US"/>
        </w:rPr>
        <w:t xml:space="preserve"> (American) ed.</w:t>
      </w:r>
      <w:r w:rsidRPr="00C75FD8">
        <w:rPr>
          <w:lang w:val="en-US"/>
        </w:rPr>
        <w:t xml:space="preserve"> Cambridge, Harvard UP, 1962</w:t>
      </w:r>
      <w:r w:rsidRPr="00C75FD8">
        <w:rPr>
          <w:vertAlign w:val="superscript"/>
          <w:lang w:val="en-US"/>
        </w:rPr>
        <w:t>4</w:t>
      </w:r>
      <w:r w:rsidRPr="00C75FD8">
        <w:rPr>
          <w:lang w:val="en-US"/>
        </w:rPr>
        <w:t>. 2 vols. [USP]</w:t>
      </w:r>
    </w:p>
    <w:p w:rsidR="00FF432A" w:rsidRPr="002828DE" w:rsidRDefault="00FF432A" w:rsidP="00CC33D5">
      <w:pPr>
        <w:pStyle w:val="PargrafoparaBibl"/>
        <w:widowControl/>
        <w:rPr>
          <w:szCs w:val="24"/>
          <w:lang w:val="en-US"/>
        </w:rPr>
      </w:pPr>
      <w:r w:rsidRPr="002828DE">
        <w:rPr>
          <w:szCs w:val="24"/>
          <w:lang w:val="en-US"/>
        </w:rPr>
        <w:t>HUGH OF ST. VICTOR</w:t>
      </w:r>
      <w:r>
        <w:rPr>
          <w:szCs w:val="24"/>
          <w:lang w:val="en-US"/>
        </w:rPr>
        <w:t>,</w:t>
      </w:r>
      <w:r w:rsidRPr="002828DE">
        <w:rPr>
          <w:szCs w:val="24"/>
          <w:lang w:val="en-US"/>
        </w:rPr>
        <w:t xml:space="preserve"> </w:t>
      </w:r>
      <w:r w:rsidRPr="0064272B">
        <w:rPr>
          <w:i/>
          <w:szCs w:val="24"/>
          <w:lang w:val="en-US"/>
        </w:rPr>
        <w:t>The grades of knowledge</w:t>
      </w:r>
      <w:r w:rsidRPr="002828DE">
        <w:rPr>
          <w:szCs w:val="24"/>
          <w:lang w:val="en-US"/>
        </w:rPr>
        <w:t xml:space="preserve"> in BRANTL, R</w:t>
      </w:r>
      <w:r>
        <w:rPr>
          <w:szCs w:val="24"/>
          <w:lang w:val="en-US"/>
        </w:rPr>
        <w:t>.</w:t>
      </w:r>
      <w:r w:rsidRPr="002828DE">
        <w:rPr>
          <w:szCs w:val="24"/>
          <w:lang w:val="en-US"/>
        </w:rPr>
        <w:t xml:space="preserve">, ed., </w:t>
      </w:r>
      <w:r w:rsidRPr="002828DE">
        <w:rPr>
          <w:i/>
          <w:szCs w:val="24"/>
          <w:lang w:val="en-US"/>
        </w:rPr>
        <w:t>Medieval culture: the image and the city</w:t>
      </w:r>
      <w:r w:rsidRPr="002828DE">
        <w:rPr>
          <w:szCs w:val="24"/>
          <w:lang w:val="en-US"/>
        </w:rPr>
        <w:t>. New York, George Braziller, 1966. 384 p. [USP]</w:t>
      </w:r>
    </w:p>
    <w:p w:rsidR="00101CA2" w:rsidRPr="00F61AE9" w:rsidRDefault="00101CA2" w:rsidP="00101CA2">
      <w:pPr>
        <w:pStyle w:val="PargrafoparaBibl"/>
        <w:widowControl/>
        <w:rPr>
          <w:noProof/>
          <w:lang w:val="en-US"/>
        </w:rPr>
      </w:pPr>
      <w:bookmarkStart w:id="115" w:name="_Hlk479958738"/>
      <w:r w:rsidRPr="00F61AE9">
        <w:rPr>
          <w:lang w:val="en-US"/>
        </w:rPr>
        <w:t xml:space="preserve">HUGH OF ST. VICTOR, </w:t>
      </w:r>
      <w:r w:rsidRPr="00F61AE9">
        <w:rPr>
          <w:i/>
          <w:lang w:val="en-US"/>
        </w:rPr>
        <w:t>The three best memory aids for learning history</w:t>
      </w:r>
      <w:r w:rsidRPr="00F61AE9">
        <w:rPr>
          <w:lang w:val="en-US"/>
        </w:rPr>
        <w:t xml:space="preserve"> </w:t>
      </w:r>
      <w:r>
        <w:rPr>
          <w:lang w:val="en-US"/>
        </w:rPr>
        <w:t>(</w:t>
      </w:r>
      <w:r w:rsidRPr="00101CA2">
        <w:rPr>
          <w:i/>
          <w:iCs/>
          <w:lang w:val="en-US"/>
        </w:rPr>
        <w:t>De tribus maximis circumstantiis gestorum</w:t>
      </w:r>
      <w:r>
        <w:rPr>
          <w:lang w:val="en-US"/>
        </w:rPr>
        <w:t xml:space="preserve">) in </w:t>
      </w:r>
      <w:r w:rsidRPr="00F61AE9">
        <w:rPr>
          <w:noProof/>
          <w:lang w:val="en-US"/>
        </w:rPr>
        <w:t xml:space="preserve">CARRUTHERS, </w:t>
      </w:r>
      <w:r w:rsidRPr="0080531D">
        <w:rPr>
          <w:noProof/>
          <w:szCs w:val="24"/>
          <w:lang w:val="en-US"/>
        </w:rPr>
        <w:t>M</w:t>
      </w:r>
      <w:r>
        <w:rPr>
          <w:noProof/>
          <w:szCs w:val="24"/>
          <w:lang w:val="en-US"/>
        </w:rPr>
        <w:t>.</w:t>
      </w:r>
      <w:r w:rsidRPr="00F61AE9">
        <w:rPr>
          <w:noProof/>
          <w:lang w:val="en-US"/>
        </w:rPr>
        <w:t xml:space="preserve">, </w:t>
      </w:r>
      <w:r w:rsidRPr="00F61AE9">
        <w:rPr>
          <w:i/>
          <w:noProof/>
          <w:lang w:val="en-US"/>
        </w:rPr>
        <w:t>The book of memory. A study of memory in medieval culture</w:t>
      </w:r>
      <w:r w:rsidRPr="00F61AE9">
        <w:rPr>
          <w:noProof/>
          <w:lang w:val="en-US"/>
        </w:rPr>
        <w:t xml:space="preserve">. </w:t>
      </w:r>
      <w:r w:rsidRPr="00F61AE9">
        <w:rPr>
          <w:lang w:val="en-US"/>
        </w:rPr>
        <w:t xml:space="preserve">Cambridge studies in medieval literature. </w:t>
      </w:r>
      <w:r w:rsidRPr="00F61AE9">
        <w:rPr>
          <w:noProof/>
          <w:lang w:val="en-US"/>
        </w:rPr>
        <w:t>Cambridge, UP, [1990] 1996. 2006. 2008. XV+393 p. [UNESP] [UNICAMP] [USP]</w:t>
      </w:r>
    </w:p>
    <w:p w:rsidR="00101CA2" w:rsidRPr="001D10CA" w:rsidRDefault="00101CA2" w:rsidP="00101CA2">
      <w:pPr>
        <w:pStyle w:val="PargrafoparaBibl"/>
        <w:rPr>
          <w:color w:val="808080" w:themeColor="background1" w:themeShade="80"/>
          <w:lang w:val="en-US"/>
        </w:rPr>
      </w:pPr>
      <w:bookmarkStart w:id="116" w:name="_Hlk479959524"/>
      <w:bookmarkEnd w:id="115"/>
      <w:r w:rsidRPr="001D10CA">
        <w:rPr>
          <w:noProof/>
          <w:color w:val="808080" w:themeColor="background1" w:themeShade="80"/>
          <w:lang w:val="en-US"/>
        </w:rPr>
        <w:t>HUGUES DE SAINT-VICTOR,</w:t>
      </w:r>
      <w:r w:rsidRPr="001D10CA">
        <w:rPr>
          <w:rFonts w:ascii="Verdana" w:hAnsi="Verdana"/>
          <w:color w:val="808080" w:themeColor="background1" w:themeShade="80"/>
          <w:sz w:val="18"/>
          <w:szCs w:val="18"/>
          <w:shd w:val="clear" w:color="auto" w:fill="FFFFFF"/>
          <w:lang w:val="en-US"/>
        </w:rPr>
        <w:t xml:space="preserve"> </w:t>
      </w:r>
      <w:r w:rsidRPr="00101CA2">
        <w:rPr>
          <w:i/>
          <w:iCs/>
          <w:color w:val="808080" w:themeColor="background1" w:themeShade="80"/>
          <w:lang w:val="en-US"/>
        </w:rPr>
        <w:t>De tribus maximis circumstantiis gestorum</w:t>
      </w:r>
      <w:r w:rsidRPr="001D10CA">
        <w:rPr>
          <w:noProof/>
          <w:color w:val="808080" w:themeColor="background1" w:themeShade="80"/>
          <w:lang w:val="en-US"/>
        </w:rPr>
        <w:t xml:space="preserve"> in CARRUTHERS, </w:t>
      </w:r>
      <w:r w:rsidRPr="001D10CA">
        <w:rPr>
          <w:noProof/>
          <w:color w:val="808080" w:themeColor="background1" w:themeShade="80"/>
          <w:szCs w:val="24"/>
          <w:lang w:val="en-US"/>
        </w:rPr>
        <w:t>M.</w:t>
      </w:r>
      <w:r w:rsidRPr="001D10CA">
        <w:rPr>
          <w:noProof/>
          <w:color w:val="808080" w:themeColor="background1" w:themeShade="80"/>
          <w:lang w:val="en-US"/>
        </w:rPr>
        <w:t xml:space="preserve">, </w:t>
      </w:r>
      <w:r w:rsidRPr="001D10CA">
        <w:rPr>
          <w:i/>
          <w:color w:val="808080" w:themeColor="background1" w:themeShade="80"/>
          <w:lang w:val="en-US"/>
        </w:rPr>
        <w:t xml:space="preserve">Le livre de la mémoire. </w:t>
      </w:r>
      <w:r w:rsidRPr="00101CA2">
        <w:rPr>
          <w:i/>
          <w:color w:val="808080" w:themeColor="background1" w:themeShade="80"/>
        </w:rPr>
        <w:t>La mémoire dans la culture médiévale</w:t>
      </w:r>
      <w:r w:rsidRPr="00101CA2">
        <w:rPr>
          <w:color w:val="808080" w:themeColor="background1" w:themeShade="80"/>
        </w:rPr>
        <w:t xml:space="preserve">. Tr. D. Meur. Paris, Macula, 2002. </w:t>
      </w:r>
      <w:r w:rsidRPr="001D10CA">
        <w:rPr>
          <w:color w:val="808080" w:themeColor="background1" w:themeShade="80"/>
          <w:lang w:val="en-US"/>
        </w:rPr>
        <w:t>428 p.</w:t>
      </w:r>
    </w:p>
    <w:bookmarkEnd w:id="116"/>
    <w:p w:rsidR="00FB710A" w:rsidRPr="006A7736" w:rsidRDefault="00FB710A" w:rsidP="00CC33D5">
      <w:pPr>
        <w:pStyle w:val="PargrafoparaBibl"/>
        <w:widowControl/>
        <w:rPr>
          <w:lang w:val="en-US"/>
        </w:rPr>
      </w:pPr>
      <w:r w:rsidRPr="00F61AE9">
        <w:rPr>
          <w:lang w:val="en-US"/>
        </w:rPr>
        <w:t xml:space="preserve">HUGH OF ST. VICTOR, </w:t>
      </w:r>
      <w:r w:rsidRPr="00F61AE9">
        <w:rPr>
          <w:i/>
          <w:lang w:val="en-US"/>
        </w:rPr>
        <w:t>The three best memory aids for learning history</w:t>
      </w:r>
      <w:r w:rsidRPr="00F61AE9">
        <w:rPr>
          <w:lang w:val="en-US"/>
        </w:rPr>
        <w:t xml:space="preserve"> </w:t>
      </w:r>
      <w:r w:rsidR="00101CA2">
        <w:rPr>
          <w:lang w:val="en-US"/>
        </w:rPr>
        <w:t>(</w:t>
      </w:r>
      <w:r w:rsidR="00101CA2" w:rsidRPr="00101CA2">
        <w:rPr>
          <w:i/>
          <w:iCs/>
          <w:lang w:val="en-US"/>
        </w:rPr>
        <w:t>De tribus maximis circumstantiis gestorum</w:t>
      </w:r>
      <w:r w:rsidR="00101CA2">
        <w:rPr>
          <w:lang w:val="en-US"/>
        </w:rPr>
        <w:t xml:space="preserve">) </w:t>
      </w:r>
      <w:r w:rsidRPr="00F61AE9">
        <w:rPr>
          <w:lang w:val="en-US"/>
        </w:rPr>
        <w:t>[and]</w:t>
      </w:r>
      <w:r w:rsidRPr="00F61AE9">
        <w:rPr>
          <w:i/>
          <w:lang w:val="en-US"/>
        </w:rPr>
        <w:t xml:space="preserve"> A little book about constructing Noah’s ark</w:t>
      </w:r>
      <w:r w:rsidRPr="00F61AE9">
        <w:rPr>
          <w:lang w:val="en-US"/>
        </w:rPr>
        <w:t xml:space="preserve"> in CARRUTHERS, M., and ZIOLKOWSKI, J. M., eds., </w:t>
      </w:r>
      <w:r w:rsidRPr="00F61AE9">
        <w:rPr>
          <w:i/>
          <w:lang w:val="en-US"/>
        </w:rPr>
        <w:t xml:space="preserve">The medieval craft of </w:t>
      </w:r>
      <w:r w:rsidRPr="00F61AE9">
        <w:rPr>
          <w:i/>
          <w:lang w:val="en-US"/>
        </w:rPr>
        <w:lastRenderedPageBreak/>
        <w:t>memory. An anthology of texts and pictures</w:t>
      </w:r>
      <w:r w:rsidRPr="00F61AE9">
        <w:rPr>
          <w:lang w:val="en-US"/>
        </w:rPr>
        <w:t>. Philadelphi</w:t>
      </w:r>
      <w:r w:rsidR="00101CA2">
        <w:rPr>
          <w:lang w:val="en-US"/>
        </w:rPr>
        <w:t>a, Pennsylvania UP, 2004,</w:t>
      </w:r>
      <w:r w:rsidR="00101CA2" w:rsidRPr="00101CA2">
        <w:rPr>
          <w:lang w:val="en-US"/>
        </w:rPr>
        <w:t xml:space="preserve"> </w:t>
      </w:r>
      <w:r w:rsidR="00101CA2">
        <w:rPr>
          <w:lang w:val="en-US"/>
        </w:rPr>
        <w:t>pp. 32-70. 312 p</w:t>
      </w:r>
      <w:r w:rsidRPr="00F61AE9">
        <w:rPr>
          <w:lang w:val="en-US"/>
        </w:rPr>
        <w:t xml:space="preserve">. </w:t>
      </w:r>
      <w:r w:rsidRPr="006A7736">
        <w:rPr>
          <w:lang w:val="en-US"/>
        </w:rPr>
        <w:t>[USP]</w:t>
      </w:r>
    </w:p>
    <w:p w:rsidR="00F32FF7" w:rsidRPr="00A91E7C" w:rsidRDefault="00F32FF7" w:rsidP="00CC33D5">
      <w:pPr>
        <w:pStyle w:val="PargrafoparaBibl"/>
        <w:widowControl/>
        <w:rPr>
          <w:bCs/>
          <w:szCs w:val="24"/>
        </w:rPr>
      </w:pPr>
      <w:r w:rsidRPr="00F32FF7">
        <w:rPr>
          <w:lang w:val="en-US"/>
        </w:rPr>
        <w:t>HUGH OF ST. VICTOR, “Classification of the sciences” in GRANT, E., ed.,</w:t>
      </w:r>
      <w:r>
        <w:rPr>
          <w:bCs/>
          <w:szCs w:val="24"/>
          <w:lang w:val="en-US"/>
        </w:rPr>
        <w:t xml:space="preserve"> </w:t>
      </w:r>
      <w:r w:rsidRPr="00732039">
        <w:rPr>
          <w:bCs/>
          <w:i/>
          <w:szCs w:val="24"/>
          <w:lang w:val="en-US"/>
        </w:rPr>
        <w:t>A source book in medieval science</w:t>
      </w:r>
      <w:r>
        <w:rPr>
          <w:bCs/>
          <w:szCs w:val="24"/>
          <w:lang w:val="en-US"/>
        </w:rPr>
        <w:t>.</w:t>
      </w:r>
      <w:r w:rsidRPr="00732039">
        <w:rPr>
          <w:b/>
          <w:bCs/>
          <w:szCs w:val="24"/>
          <w:lang w:val="en-US"/>
        </w:rPr>
        <w:t xml:space="preserve"> </w:t>
      </w:r>
      <w:r w:rsidRPr="00A91E7C">
        <w:rPr>
          <w:szCs w:val="24"/>
        </w:rPr>
        <w:t xml:space="preserve">Cambridge, Harvard, UP, 1974. </w:t>
      </w:r>
      <w:r w:rsidRPr="00A91E7C">
        <w:rPr>
          <w:bCs/>
          <w:szCs w:val="24"/>
        </w:rPr>
        <w:t>XVIII+864 p.</w:t>
      </w:r>
      <w:r w:rsidRPr="00A91E7C">
        <w:rPr>
          <w:bCs/>
          <w:color w:val="808080" w:themeColor="background1" w:themeShade="80"/>
          <w:szCs w:val="24"/>
        </w:rPr>
        <w:t>*</w:t>
      </w:r>
      <w:r w:rsidRPr="00A91E7C">
        <w:rPr>
          <w:bCs/>
          <w:szCs w:val="24"/>
        </w:rPr>
        <w:t xml:space="preserve"> [UNICAMP]</w:t>
      </w:r>
    </w:p>
    <w:p w:rsidR="00FB710A" w:rsidRPr="00EA4ACB" w:rsidRDefault="00FB710A" w:rsidP="00CC33D5">
      <w:pPr>
        <w:pStyle w:val="PargrafoparaBibl"/>
        <w:widowControl/>
      </w:pPr>
      <w:r w:rsidRPr="00F61AE9">
        <w:t>UGO DI SAN VITTORE, “L’occhio interiore e la luce della grazia” in CANAVERO</w:t>
      </w:r>
      <w:r w:rsidRPr="00F61AE9">
        <w:rPr>
          <w:iCs/>
        </w:rPr>
        <w:t xml:space="preserve">, A. T., a cura de, </w:t>
      </w:r>
      <w:r w:rsidRPr="00F61AE9">
        <w:rPr>
          <w:i/>
        </w:rPr>
        <w:t xml:space="preserve">L’infinita via: ragione natura e trinità da Anselmo a Tommaso. </w:t>
      </w:r>
      <w:r w:rsidRPr="00F61AE9">
        <w:t xml:space="preserve">Quodlibet, 7. </w:t>
      </w:r>
      <w:r w:rsidRPr="00F61AE9">
        <w:rPr>
          <w:iCs/>
        </w:rPr>
        <w:t xml:space="preserve">Bergamo, </w:t>
      </w:r>
      <w:r w:rsidRPr="00F61AE9">
        <w:t>Lubrina, 1990. 272 p. [UFSCar] [UNICAMP] [</w:t>
      </w:r>
      <w:r w:rsidRPr="00EA4ACB">
        <w:t>USP]</w:t>
      </w:r>
    </w:p>
    <w:p w:rsidR="00FB710A" w:rsidRPr="00F61AE9" w:rsidRDefault="00FB710A" w:rsidP="00CC33D5">
      <w:pPr>
        <w:pStyle w:val="PargrafoparaBibl"/>
        <w:widowControl/>
        <w:rPr>
          <w:lang w:val="en-US"/>
        </w:rPr>
      </w:pPr>
      <w:r w:rsidRPr="00F61AE9">
        <w:t xml:space="preserve">MICHEL, A., </w:t>
      </w:r>
      <w:r w:rsidRPr="00F61AE9">
        <w:rPr>
          <w:i/>
        </w:rPr>
        <w:t>Théologiens et mystiques au Moyen Âge. La poétique de Dieu, V</w:t>
      </w:r>
      <w:r w:rsidRPr="00F61AE9">
        <w:rPr>
          <w:i/>
          <w:szCs w:val="24"/>
          <w:vertAlign w:val="superscript"/>
        </w:rPr>
        <w:t>e</w:t>
      </w:r>
      <w:r w:rsidRPr="00F61AE9">
        <w:rPr>
          <w:i/>
        </w:rPr>
        <w:t>-XV</w:t>
      </w:r>
      <w:r w:rsidRPr="00F61AE9">
        <w:rPr>
          <w:i/>
          <w:szCs w:val="24"/>
          <w:vertAlign w:val="superscript"/>
        </w:rPr>
        <w:t>e</w:t>
      </w:r>
      <w:r w:rsidRPr="00F61AE9">
        <w:rPr>
          <w:i/>
        </w:rPr>
        <w:t xml:space="preserve"> siècles</w:t>
      </w:r>
      <w:r w:rsidRPr="00F61AE9">
        <w:t xml:space="preserve">. </w:t>
      </w:r>
      <w:r w:rsidRPr="00F61AE9">
        <w:rPr>
          <w:lang w:val="en-US"/>
        </w:rPr>
        <w:t>Choix présenté et traduit du latin par A. Michal. Paris, Gallimard, 1998. 766 p. [UNICAMP] [USP]</w:t>
      </w:r>
    </w:p>
    <w:p w:rsidR="008B349E" w:rsidRDefault="008B349E" w:rsidP="00CC33D5">
      <w:pPr>
        <w:pStyle w:val="PargrafoparaBibl"/>
        <w:widowControl/>
        <w:rPr>
          <w:noProof/>
          <w:szCs w:val="24"/>
          <w:lang w:val="en-US"/>
        </w:rPr>
      </w:pPr>
      <w:r w:rsidRPr="0080531D">
        <w:rPr>
          <w:noProof/>
          <w:szCs w:val="24"/>
          <w:lang w:val="en-US"/>
        </w:rPr>
        <w:t xml:space="preserve">MINNIS, </w:t>
      </w:r>
      <w:r w:rsidRPr="007414C3">
        <w:rPr>
          <w:noProof/>
          <w:szCs w:val="24"/>
          <w:lang w:val="en-US"/>
        </w:rPr>
        <w:t xml:space="preserve">A. </w:t>
      </w:r>
      <w:r w:rsidRPr="0080531D">
        <w:rPr>
          <w:noProof/>
          <w:szCs w:val="24"/>
          <w:lang w:val="en-US"/>
        </w:rPr>
        <w:t xml:space="preserve">J., and SCOTT, A. </w:t>
      </w:r>
      <w:r w:rsidRPr="0080531D">
        <w:rPr>
          <w:lang w:val="en-US"/>
        </w:rPr>
        <w:t>B</w:t>
      </w:r>
      <w:r>
        <w:rPr>
          <w:lang w:val="en-US"/>
        </w:rPr>
        <w:t>.</w:t>
      </w:r>
      <w:r w:rsidRPr="0080531D">
        <w:rPr>
          <w:noProof/>
          <w:szCs w:val="24"/>
          <w:lang w:val="en-US"/>
        </w:rPr>
        <w:t xml:space="preserve">, eds., </w:t>
      </w:r>
      <w:r w:rsidRPr="0080531D">
        <w:rPr>
          <w:i/>
          <w:noProof/>
          <w:szCs w:val="24"/>
          <w:lang w:val="en-US"/>
        </w:rPr>
        <w:t>Medieval literary theory and criticism: c.1100-c.1375. The commentary-tradition</w:t>
      </w:r>
      <w:r w:rsidRPr="0080531D">
        <w:rPr>
          <w:noProof/>
          <w:szCs w:val="24"/>
          <w:lang w:val="en-US"/>
        </w:rPr>
        <w:t xml:space="preserve">. Oxford, Clarendon, 1988. </w:t>
      </w:r>
      <w:r>
        <w:rPr>
          <w:szCs w:val="24"/>
          <w:lang w:val="en-US"/>
        </w:rPr>
        <w:t xml:space="preserve">1991, rev. ed. </w:t>
      </w:r>
      <w:r w:rsidRPr="0080531D">
        <w:rPr>
          <w:noProof/>
          <w:szCs w:val="24"/>
          <w:lang w:val="en-US"/>
        </w:rPr>
        <w:t>2000</w:t>
      </w:r>
      <w:r>
        <w:rPr>
          <w:noProof/>
          <w:szCs w:val="24"/>
          <w:lang w:val="en-US"/>
        </w:rPr>
        <w:t xml:space="preserve">. </w:t>
      </w:r>
      <w:r w:rsidRPr="00FC0189">
        <w:rPr>
          <w:szCs w:val="24"/>
          <w:lang w:val="en-US"/>
        </w:rPr>
        <w:t xml:space="preserve">XVI+538 p. </w:t>
      </w:r>
      <w:r w:rsidRPr="0080531D">
        <w:rPr>
          <w:noProof/>
          <w:szCs w:val="24"/>
          <w:lang w:val="en-US"/>
        </w:rPr>
        <w:t>[UNICAMP]</w:t>
      </w:r>
      <w:r w:rsidRPr="00495239">
        <w:rPr>
          <w:noProof/>
          <w:szCs w:val="24"/>
          <w:lang w:val="en-US"/>
        </w:rPr>
        <w:t xml:space="preserve"> </w:t>
      </w:r>
      <w:r>
        <w:rPr>
          <w:noProof/>
          <w:szCs w:val="24"/>
          <w:lang w:val="en-US"/>
        </w:rPr>
        <w:t>[USP]</w:t>
      </w:r>
    </w:p>
    <w:p w:rsidR="00FB710A" w:rsidRPr="00D82EB8" w:rsidRDefault="00FB710A" w:rsidP="00CC33D5">
      <w:pPr>
        <w:pStyle w:val="PargrafoparaBibl"/>
        <w:widowControl/>
        <w:rPr>
          <w:lang w:val="en-US"/>
        </w:rPr>
      </w:pPr>
      <w:r w:rsidRPr="00F61AE9">
        <w:rPr>
          <w:lang w:val="en-US"/>
        </w:rPr>
        <w:t xml:space="preserve">SICARD, P., </w:t>
      </w:r>
      <w:r w:rsidRPr="00F61AE9">
        <w:rPr>
          <w:i/>
          <w:lang w:val="en-US"/>
        </w:rPr>
        <w:t>Hugues de Saint-Victor et son École</w:t>
      </w:r>
      <w:r w:rsidRPr="00F61AE9">
        <w:rPr>
          <w:lang w:val="en-US"/>
        </w:rPr>
        <w:t xml:space="preserve">. </w:t>
      </w:r>
      <w:r w:rsidRPr="00D82EB8">
        <w:rPr>
          <w:lang w:val="en-US"/>
        </w:rPr>
        <w:t xml:space="preserve">Intr., choix de texte, tr. et commentaire. Témoins de notre histoire, 3. Turnhout, Brepols, [1991] 2001. 288 </w:t>
      </w:r>
      <w:r w:rsidR="00F93639" w:rsidRPr="00D82EB8">
        <w:rPr>
          <w:lang w:val="en-US"/>
        </w:rPr>
        <w:t>p. [UFSCar] [UNICAMP] [USP]</w:t>
      </w:r>
    </w:p>
    <w:p w:rsidR="00FB710A" w:rsidRPr="00207D3E" w:rsidRDefault="00AA4FB5" w:rsidP="00CC33D5">
      <w:pPr>
        <w:pStyle w:val="Ttulo5"/>
        <w:keepNext/>
        <w:spacing w:before="0"/>
        <w:rPr>
          <w:color w:val="FF0000"/>
          <w:lang w:val="en-US"/>
        </w:rPr>
      </w:pPr>
      <w:r>
        <w:rPr>
          <w:color w:val="FF0000"/>
          <w:lang w:val="en-US"/>
        </w:rPr>
        <w:t>Comentadores</w:t>
      </w:r>
    </w:p>
    <w:p w:rsidR="00265F51" w:rsidRPr="00BE4259" w:rsidRDefault="00265F51" w:rsidP="009017C8">
      <w:pPr>
        <w:pStyle w:val="PargrafoparaBibl"/>
        <w:widowControl/>
      </w:pPr>
      <w:r w:rsidRPr="00F61AE9">
        <w:rPr>
          <w:lang w:val="en-US"/>
        </w:rPr>
        <w:t xml:space="preserve">ALLARD, G. H., et LUSIGNAN, S., </w:t>
      </w:r>
      <w:r w:rsidRPr="00F61AE9">
        <w:rPr>
          <w:i/>
          <w:iCs/>
          <w:lang w:val="en-US"/>
        </w:rPr>
        <w:t>Les arts mécaniques au Moyen-Âge</w:t>
      </w:r>
      <w:r w:rsidRPr="00F61AE9">
        <w:rPr>
          <w:lang w:val="en-US"/>
        </w:rPr>
        <w:t xml:space="preserve">. </w:t>
      </w:r>
      <w:r w:rsidRPr="00BE4259">
        <w:rPr>
          <w:noProof/>
        </w:rPr>
        <w:t xml:space="preserve">Cahiers d’études médiévales, 7. </w:t>
      </w:r>
      <w:r w:rsidRPr="00BE4259">
        <w:t>Montréal, Bellarmin / Paris, Vrin, 1982. 174 p. [UNICAMP]</w:t>
      </w:r>
    </w:p>
    <w:p w:rsidR="00763377" w:rsidRDefault="00763377" w:rsidP="009017C8">
      <w:pPr>
        <w:pStyle w:val="PargrafoparaBibl"/>
        <w:widowControl/>
      </w:pPr>
      <w:r w:rsidRPr="000B4A1F">
        <w:t>ATHAYDE, W. R.,</w:t>
      </w:r>
      <w:r w:rsidRPr="00DB106D">
        <w:t xml:space="preserve"> </w:t>
      </w:r>
      <w:r w:rsidRPr="00DB106D">
        <w:rPr>
          <w:i/>
        </w:rPr>
        <w:t>As artes liberais e mecânica</w:t>
      </w:r>
      <w:r w:rsidRPr="000B4A1F">
        <w:rPr>
          <w:i/>
        </w:rPr>
        <w:t>. U</w:t>
      </w:r>
      <w:r w:rsidRPr="00DB106D">
        <w:rPr>
          <w:i/>
        </w:rPr>
        <w:t>ma via para o conhecimento da sapiência segundo Hugo de São Vítor</w:t>
      </w:r>
      <w:r w:rsidRPr="00DB106D">
        <w:t xml:space="preserve">. Mestrado em Filosofia. São Paulo, </w:t>
      </w:r>
      <w:r>
        <w:t xml:space="preserve">PUC, </w:t>
      </w:r>
      <w:r w:rsidRPr="00DB106D">
        <w:t>2009.</w:t>
      </w:r>
      <w:r w:rsidRPr="00957672">
        <w:t xml:space="preserve"> </w:t>
      </w:r>
      <w:r>
        <w:t xml:space="preserve">101 p. </w:t>
      </w:r>
      <w:r w:rsidRPr="00E67AB0">
        <w:t>[PUC]</w:t>
      </w:r>
    </w:p>
    <w:p w:rsidR="00BE764E" w:rsidRPr="001D3E3E" w:rsidRDefault="00FB710A" w:rsidP="00CC33D5">
      <w:pPr>
        <w:pStyle w:val="PargrafoparaBibl"/>
        <w:widowControl/>
        <w:rPr>
          <w:color w:val="808080"/>
        </w:rPr>
      </w:pPr>
      <w:r w:rsidRPr="005E262A">
        <w:rPr>
          <w:color w:val="808080"/>
        </w:rPr>
        <w:t xml:space="preserve">ASCIONE, A., </w:t>
      </w:r>
      <w:r w:rsidRPr="005E262A">
        <w:rPr>
          <w:i/>
          <w:color w:val="808080"/>
        </w:rPr>
        <w:t>Ugo di San Vittore: pensare cercando Dio</w:t>
      </w:r>
      <w:r w:rsidRPr="005E262A">
        <w:rPr>
          <w:color w:val="808080"/>
        </w:rPr>
        <w:t xml:space="preserve">. </w:t>
      </w:r>
      <w:r w:rsidR="00BE764E" w:rsidRPr="00BE764E">
        <w:rPr>
          <w:color w:val="808080"/>
        </w:rPr>
        <w:t xml:space="preserve">Napoli, </w:t>
      </w:r>
      <w:r w:rsidRPr="00E91334">
        <w:rPr>
          <w:color w:val="808080"/>
        </w:rPr>
        <w:t xml:space="preserve">Luciano, 1995. </w:t>
      </w:r>
      <w:r w:rsidRPr="001D3E3E">
        <w:rPr>
          <w:color w:val="808080"/>
        </w:rPr>
        <w:t>96 p.</w:t>
      </w:r>
      <w:r w:rsidR="00BE764E" w:rsidRPr="001D3E3E">
        <w:rPr>
          <w:color w:val="808080"/>
        </w:rPr>
        <w:t>*</w:t>
      </w:r>
    </w:p>
    <w:p w:rsidR="00FB710A" w:rsidRPr="009A19D3" w:rsidRDefault="00FB710A" w:rsidP="00CC33D5">
      <w:pPr>
        <w:pStyle w:val="PargrafoparaBibl"/>
        <w:widowControl/>
        <w:rPr>
          <w:lang w:val="en-US"/>
        </w:rPr>
      </w:pPr>
      <w:r w:rsidRPr="001D3E3E">
        <w:t xml:space="preserve">BARON, R., </w:t>
      </w:r>
      <w:r w:rsidRPr="001D3E3E">
        <w:rPr>
          <w:i/>
          <w:iCs/>
        </w:rPr>
        <w:t xml:space="preserve">Études sur Hugues de Saint-Victor. </w:t>
      </w:r>
      <w:r w:rsidR="001C7FF2" w:rsidRPr="001C7FF2">
        <w:rPr>
          <w:noProof/>
          <w:szCs w:val="24"/>
        </w:rPr>
        <w:t>Bruges</w:t>
      </w:r>
      <w:r w:rsidRPr="001C7FF2">
        <w:rPr>
          <w:noProof/>
          <w:szCs w:val="24"/>
        </w:rPr>
        <w:t xml:space="preserve">, </w:t>
      </w:r>
      <w:r w:rsidR="001C7FF2" w:rsidRPr="00E91334">
        <w:rPr>
          <w:noProof/>
          <w:szCs w:val="24"/>
        </w:rPr>
        <w:t>Desclée de Brouwer,</w:t>
      </w:r>
      <w:r w:rsidRPr="001D3E3E">
        <w:t xml:space="preserve"> 1963. </w:t>
      </w:r>
      <w:r w:rsidRPr="009A19D3">
        <w:rPr>
          <w:lang w:val="en-US"/>
        </w:rPr>
        <w:t>274 p. [USP]</w:t>
      </w:r>
    </w:p>
    <w:p w:rsidR="002F5FB4" w:rsidRPr="002342C4" w:rsidRDefault="002F5FB4" w:rsidP="002F5FB4">
      <w:pPr>
        <w:pStyle w:val="PargrafoparaBibl"/>
        <w:widowControl/>
        <w:rPr>
          <w:lang w:val="en-US"/>
        </w:rPr>
      </w:pPr>
      <w:bookmarkStart w:id="117" w:name="_Hlk482168807"/>
      <w:r w:rsidRPr="002342C4">
        <w:rPr>
          <w:lang w:val="en-US"/>
        </w:rPr>
        <w:t xml:space="preserve">BARON, R., </w:t>
      </w:r>
      <w:r w:rsidRPr="002342C4">
        <w:rPr>
          <w:i/>
          <w:lang w:val="en-US"/>
        </w:rPr>
        <w:t>Science et sagesse chez Hugues de Saint-Victor</w:t>
      </w:r>
      <w:r w:rsidRPr="002342C4">
        <w:rPr>
          <w:lang w:val="en-US"/>
        </w:rPr>
        <w:t>. [Thèse, 1954]. Paris Lethielleux, 1957. 283 p. [PUC]</w:t>
      </w:r>
    </w:p>
    <w:bookmarkEnd w:id="117"/>
    <w:p w:rsidR="00FB710A" w:rsidRPr="00F61AE9" w:rsidRDefault="00FB710A" w:rsidP="00CC33D5">
      <w:pPr>
        <w:pStyle w:val="PargrafoparaBibl"/>
        <w:widowControl/>
        <w:rPr>
          <w:lang w:val="en-US"/>
        </w:rPr>
      </w:pPr>
      <w:r w:rsidRPr="00F61AE9">
        <w:rPr>
          <w:lang w:val="en-US"/>
        </w:rPr>
        <w:t xml:space="preserve">BEACH, A. I., </w:t>
      </w:r>
      <w:r w:rsidRPr="00F61AE9">
        <w:rPr>
          <w:i/>
          <w:lang w:val="en-US"/>
        </w:rPr>
        <w:t>Manuscripts and monastic culture: reform and renewal in Twelfth-Century germany</w:t>
      </w:r>
      <w:r w:rsidRPr="00F61AE9">
        <w:rPr>
          <w:lang w:val="en-US"/>
        </w:rPr>
        <w:t>. Medieval Church studies, 13. Turnhout, Brepols, 2007. XIV+347 p. [USP]</w:t>
      </w:r>
    </w:p>
    <w:p w:rsidR="00FB710A" w:rsidRPr="00F61AE9" w:rsidRDefault="00FB710A" w:rsidP="00CC33D5">
      <w:pPr>
        <w:pStyle w:val="PargrafoparaBibl"/>
        <w:widowControl/>
        <w:rPr>
          <w:noProof/>
          <w:szCs w:val="24"/>
          <w:lang w:val="en-US"/>
        </w:rPr>
      </w:pPr>
      <w:r w:rsidRPr="00F61AE9">
        <w:rPr>
          <w:szCs w:val="24"/>
          <w:lang w:val="en-US"/>
        </w:rPr>
        <w:t xml:space="preserve">BEJCZY, I. P., and </w:t>
      </w:r>
      <w:r w:rsidRPr="00F61AE9">
        <w:rPr>
          <w:noProof/>
          <w:lang w:val="en-US"/>
        </w:rPr>
        <w:t xml:space="preserve">NEWHAUSER, R. G., </w:t>
      </w:r>
      <w:r w:rsidRPr="00F61AE9">
        <w:rPr>
          <w:szCs w:val="24"/>
          <w:lang w:val="en-US"/>
        </w:rPr>
        <w:t xml:space="preserve">eds., </w:t>
      </w:r>
      <w:r w:rsidRPr="00F61AE9">
        <w:rPr>
          <w:i/>
          <w:szCs w:val="24"/>
          <w:lang w:val="en-US"/>
        </w:rPr>
        <w:t>Virtue and ethics in the Twelfth Century</w:t>
      </w:r>
      <w:r w:rsidRPr="00F61AE9">
        <w:rPr>
          <w:szCs w:val="24"/>
          <w:lang w:val="en-US"/>
        </w:rPr>
        <w:t>. Brill’s studies in intellectual history, 130.</w:t>
      </w:r>
      <w:r w:rsidRPr="00F61AE9">
        <w:rPr>
          <w:noProof/>
          <w:lang w:val="en-US"/>
        </w:rPr>
        <w:t xml:space="preserve"> </w:t>
      </w:r>
      <w:r w:rsidRPr="00F61AE9">
        <w:rPr>
          <w:szCs w:val="24"/>
          <w:lang w:val="en-US"/>
        </w:rPr>
        <w:t xml:space="preserve">Leiden, Brill, 2005. </w:t>
      </w:r>
      <w:r w:rsidRPr="00F61AE9">
        <w:rPr>
          <w:noProof/>
          <w:szCs w:val="24"/>
          <w:lang w:val="en-US"/>
        </w:rPr>
        <w:t>VI+394 p.</w:t>
      </w:r>
      <w:r w:rsidRPr="00F61AE9">
        <w:rPr>
          <w:noProof/>
          <w:color w:val="808080"/>
          <w:szCs w:val="24"/>
          <w:lang w:val="en-US"/>
        </w:rPr>
        <w:t xml:space="preserve"> </w:t>
      </w:r>
      <w:r w:rsidRPr="00F61AE9">
        <w:rPr>
          <w:noProof/>
          <w:szCs w:val="24"/>
          <w:lang w:val="en-US"/>
        </w:rPr>
        <w:t>[UFSCar] [USP]</w:t>
      </w:r>
    </w:p>
    <w:p w:rsidR="00BE5A69" w:rsidRDefault="00BE5A69" w:rsidP="00CC33D5">
      <w:pPr>
        <w:pStyle w:val="PargrafoparaBibl"/>
        <w:widowControl/>
        <w:rPr>
          <w:lang w:val="es-ES_tradnl"/>
        </w:rPr>
      </w:pPr>
      <w:r w:rsidRPr="001E4E0E">
        <w:rPr>
          <w:lang w:val="es-ES_tradnl"/>
        </w:rPr>
        <w:lastRenderedPageBreak/>
        <w:t>BIFFI, I., e MARABELLI, C</w:t>
      </w:r>
      <w:r w:rsidRPr="00E36F09">
        <w:rPr>
          <w:lang w:val="es-ES_tradnl"/>
        </w:rPr>
        <w:t xml:space="preserve">., </w:t>
      </w:r>
      <w:r w:rsidRPr="00E613EF">
        <w:rPr>
          <w:lang w:val="es-ES_tradnl"/>
        </w:rPr>
        <w:t xml:space="preserve">a cura di, </w:t>
      </w:r>
      <w:r w:rsidRPr="00E613EF">
        <w:rPr>
          <w:i/>
          <w:lang w:val="es-ES_tradnl"/>
        </w:rPr>
        <w:t>La fioritura della dialettica. X-XII secolo</w:t>
      </w:r>
      <w:r w:rsidRPr="00E613EF">
        <w:rPr>
          <w:lang w:val="es-ES_tradnl"/>
        </w:rPr>
        <w:t>. Figure del pensiero medievale</w:t>
      </w:r>
      <w:r>
        <w:rPr>
          <w:lang w:val="es-ES_tradnl"/>
        </w:rPr>
        <w:t>.</w:t>
      </w:r>
      <w:r w:rsidRPr="00E613EF">
        <w:t xml:space="preserve"> </w:t>
      </w:r>
      <w:r>
        <w:t>Storia della teologia e della filosofia dalla tarda antichità alle soglie dell’umanesimo</w:t>
      </w:r>
      <w:r w:rsidRPr="00E613EF">
        <w:rPr>
          <w:lang w:val="es-ES_tradnl"/>
        </w:rPr>
        <w:t>, 2. Milano, Jaca Book /</w:t>
      </w:r>
      <w:r w:rsidRPr="00BE5A69">
        <w:rPr>
          <w:color w:val="808080"/>
          <w:lang w:val="en-US"/>
        </w:rPr>
        <w:t xml:space="preserve"> </w:t>
      </w:r>
      <w:r w:rsidRPr="00E613EF">
        <w:rPr>
          <w:lang w:val="es-ES_tradnl"/>
        </w:rPr>
        <w:t>Roma, Città Nuova, 2008. XIV+622 p.</w:t>
      </w:r>
      <w:r>
        <w:rPr>
          <w:lang w:val="es-ES_tradnl"/>
        </w:rPr>
        <w:t xml:space="preserve"> [USP]</w:t>
      </w:r>
    </w:p>
    <w:p w:rsidR="00EA6AE9" w:rsidRDefault="00EA6AE9" w:rsidP="00CC33D5">
      <w:pPr>
        <w:pStyle w:val="PargrafoparaBibl"/>
        <w:widowControl/>
        <w:rPr>
          <w:bCs/>
          <w:lang w:val="en-US"/>
        </w:rPr>
      </w:pPr>
      <w:r w:rsidRPr="00F61AE9">
        <w:rPr>
          <w:szCs w:val="24"/>
          <w:lang w:val="en-US"/>
        </w:rPr>
        <w:t xml:space="preserve">BINDING, G., und SPEER, A., </w:t>
      </w:r>
      <w:r>
        <w:rPr>
          <w:lang w:val="en-US"/>
        </w:rPr>
        <w:t>Hrsg</w:t>
      </w:r>
      <w:r w:rsidRPr="00F61AE9">
        <w:rPr>
          <w:lang w:val="en-US"/>
        </w:rPr>
        <w:t>.</w:t>
      </w:r>
      <w:r w:rsidRPr="00F61AE9">
        <w:rPr>
          <w:szCs w:val="24"/>
          <w:lang w:val="en-US"/>
        </w:rPr>
        <w:t xml:space="preserve">, </w:t>
      </w:r>
      <w:r w:rsidRPr="00F61AE9">
        <w:rPr>
          <w:i/>
          <w:szCs w:val="24"/>
          <w:lang w:val="en-US"/>
        </w:rPr>
        <w:t>Mittelalterliches Kunsterleben</w:t>
      </w:r>
      <w:r w:rsidRPr="00F61AE9">
        <w:rPr>
          <w:szCs w:val="24"/>
          <w:lang w:val="en-US"/>
        </w:rPr>
        <w:t>. Stuttgart-Bad Cannstatt, Frommann-Holzboog, 1994</w:t>
      </w:r>
      <w:r w:rsidRPr="000F73E2">
        <w:rPr>
          <w:szCs w:val="24"/>
          <w:vertAlign w:val="superscript"/>
          <w:lang w:val="en-US"/>
        </w:rPr>
        <w:t>2</w:t>
      </w:r>
      <w:r w:rsidRPr="00F61AE9">
        <w:rPr>
          <w:szCs w:val="24"/>
          <w:lang w:val="en-US"/>
        </w:rPr>
        <w:t>. 346 S. [UFSCar]</w:t>
      </w:r>
      <w:r>
        <w:rPr>
          <w:bCs/>
          <w:lang w:val="en-US"/>
        </w:rPr>
        <w:t xml:space="preserve"> [USP]</w:t>
      </w:r>
    </w:p>
    <w:p w:rsidR="00331206" w:rsidRPr="00914521" w:rsidRDefault="00331206" w:rsidP="00CC33D5">
      <w:pPr>
        <w:pStyle w:val="PargrafoparaBibl"/>
        <w:widowControl/>
        <w:rPr>
          <w:bCs/>
        </w:rPr>
      </w:pPr>
      <w:r w:rsidRPr="00F61AE9">
        <w:rPr>
          <w:bCs/>
          <w:szCs w:val="24"/>
          <w:lang w:val="en-US"/>
        </w:rPr>
        <w:t>BOIADJIEV</w:t>
      </w:r>
      <w:r w:rsidRPr="00F61AE9">
        <w:rPr>
          <w:bCs/>
          <w:lang w:val="en-US"/>
        </w:rPr>
        <w:t>, T</w:t>
      </w:r>
      <w:r w:rsidRPr="00F61AE9">
        <w:rPr>
          <w:bCs/>
          <w:szCs w:val="24"/>
          <w:lang w:val="en-US"/>
        </w:rPr>
        <w:t xml:space="preserve">., et al., </w:t>
      </w:r>
      <w:r>
        <w:rPr>
          <w:lang w:val="en-US"/>
        </w:rPr>
        <w:t>Hrsg</w:t>
      </w:r>
      <w:r w:rsidRPr="00F61AE9">
        <w:rPr>
          <w:lang w:val="en-US"/>
        </w:rPr>
        <w:t>.</w:t>
      </w:r>
      <w:r w:rsidRPr="00F61AE9">
        <w:rPr>
          <w:bCs/>
          <w:szCs w:val="24"/>
          <w:lang w:val="en-US"/>
        </w:rPr>
        <w:t xml:space="preserve">, </w:t>
      </w:r>
      <w:r w:rsidRPr="00F61AE9">
        <w:rPr>
          <w:bCs/>
          <w:i/>
          <w:lang w:val="en-US"/>
        </w:rPr>
        <w:t>Die Dionysius-Rezeption im Mittelalter</w:t>
      </w:r>
      <w:r w:rsidRPr="00F61AE9">
        <w:rPr>
          <w:bCs/>
          <w:lang w:val="en-US"/>
        </w:rPr>
        <w:t xml:space="preserve">. </w:t>
      </w:r>
      <w:r w:rsidRPr="00914521">
        <w:rPr>
          <w:bCs/>
        </w:rPr>
        <w:t>Rencontres de philosophie médiévale, 9. Turnholt, Brepols, 2000. XII+554 p. [UFSCar] [UNICAMP] [USP] {NA}</w:t>
      </w:r>
    </w:p>
    <w:p w:rsidR="00FB710A" w:rsidRPr="00F61AE9" w:rsidRDefault="00FB710A" w:rsidP="00CC33D5">
      <w:pPr>
        <w:pStyle w:val="PargrafoparaBibl"/>
        <w:widowControl/>
      </w:pPr>
      <w:r w:rsidRPr="00F61AE9">
        <w:t xml:space="preserve">de BONI, L. A., org., </w:t>
      </w:r>
      <w:r w:rsidRPr="00F61AE9">
        <w:rPr>
          <w:i/>
        </w:rPr>
        <w:t>A ciência e a organização dos saberes na Idade Média</w:t>
      </w:r>
      <w:r w:rsidRPr="00F61AE9">
        <w:t>.</w:t>
      </w:r>
      <w:r w:rsidRPr="00F61AE9">
        <w:rPr>
          <w:b/>
          <w:bCs/>
          <w:color w:val="00008B"/>
          <w:sz w:val="16"/>
          <w:szCs w:val="16"/>
        </w:rPr>
        <w:t xml:space="preserve"> </w:t>
      </w:r>
      <w:r w:rsidRPr="00F61AE9">
        <w:t>Porto Alegre, Edipucrs, 2000. 371 p. [UNESP]</w:t>
      </w:r>
      <w:r w:rsidR="0073416C">
        <w:t xml:space="preserve"> [USP]</w:t>
      </w:r>
    </w:p>
    <w:p w:rsidR="00FB710A" w:rsidRPr="0079224A" w:rsidRDefault="00FB710A" w:rsidP="00CC33D5">
      <w:pPr>
        <w:pStyle w:val="PargrafoparaBibl"/>
        <w:widowControl/>
        <w:rPr>
          <w:szCs w:val="24"/>
        </w:rPr>
      </w:pPr>
      <w:r w:rsidRPr="00F61AE9">
        <w:t xml:space="preserve">BOULNOIS, O., </w:t>
      </w:r>
      <w:r w:rsidRPr="00F61AE9">
        <w:rPr>
          <w:i/>
        </w:rPr>
        <w:t>Au-delà de l’image: une archéologie du visuel au Moyen Âge, V</w:t>
      </w:r>
      <w:r w:rsidRPr="00F61AE9">
        <w:rPr>
          <w:i/>
          <w:vertAlign w:val="superscript"/>
        </w:rPr>
        <w:t>e</w:t>
      </w:r>
      <w:r w:rsidRPr="00F61AE9">
        <w:rPr>
          <w:i/>
        </w:rPr>
        <w:t>-XVI</w:t>
      </w:r>
      <w:r w:rsidRPr="00F61AE9">
        <w:rPr>
          <w:i/>
          <w:vertAlign w:val="superscript"/>
        </w:rPr>
        <w:t>e</w:t>
      </w:r>
      <w:r w:rsidRPr="00F61AE9">
        <w:rPr>
          <w:i/>
        </w:rPr>
        <w:t xml:space="preserve"> siècle</w:t>
      </w:r>
      <w:r w:rsidRPr="00F61AE9">
        <w:t xml:space="preserve">. </w:t>
      </w:r>
      <w:r w:rsidRPr="0079224A">
        <w:t>Paris, Seuil, 2008.</w:t>
      </w:r>
      <w:r w:rsidR="00506145" w:rsidRPr="0079224A">
        <w:t xml:space="preserve"> 488 p [UFSCar] [UNICAMP] [USP]</w:t>
      </w:r>
    </w:p>
    <w:p w:rsidR="009D0409" w:rsidRPr="0079224A" w:rsidRDefault="009D0409" w:rsidP="009D0409">
      <w:pPr>
        <w:pStyle w:val="PargrafoparaBibl"/>
        <w:widowControl/>
        <w:rPr>
          <w:lang w:val="en-US"/>
        </w:rPr>
      </w:pPr>
      <w:r w:rsidRPr="002533BA">
        <w:rPr>
          <w:lang w:val="fr-FR"/>
        </w:rPr>
        <w:t>BOUREAU, A.,</w:t>
      </w:r>
      <w:r>
        <w:rPr>
          <w:lang w:val="fr-FR"/>
        </w:rPr>
        <w:t xml:space="preserve"> </w:t>
      </w:r>
      <w:r w:rsidRPr="0079224A">
        <w:rPr>
          <w:i/>
        </w:rPr>
        <w:t>De vagues individus: la condition humaine dans la pensée scolastique.</w:t>
      </w:r>
      <w:r w:rsidRPr="0079224A">
        <w:t xml:space="preserve"> </w:t>
      </w:r>
      <w:r w:rsidRPr="00A42486">
        <w:rPr>
          <w:i/>
          <w:iCs/>
          <w:lang w:val="fr-FR"/>
        </w:rPr>
        <w:t>La Raison scolastique</w:t>
      </w:r>
      <w:r w:rsidRPr="00A42486">
        <w:rPr>
          <w:i/>
          <w:lang w:val="fr-FR"/>
        </w:rPr>
        <w:t xml:space="preserve">, </w:t>
      </w:r>
      <w:r>
        <w:rPr>
          <w:i/>
          <w:lang w:val="fr-FR"/>
        </w:rPr>
        <w:t>II</w:t>
      </w:r>
      <w:r w:rsidRPr="00A42486">
        <w:rPr>
          <w:i/>
          <w:lang w:val="fr-FR"/>
        </w:rPr>
        <w:t>I</w:t>
      </w:r>
      <w:r>
        <w:rPr>
          <w:lang w:val="fr-FR"/>
        </w:rPr>
        <w:t xml:space="preserve">. </w:t>
      </w:r>
      <w:r w:rsidRPr="002533BA">
        <w:rPr>
          <w:lang w:val="fr-FR"/>
        </w:rPr>
        <w:t>Paris, Les Belles Lettres,</w:t>
      </w:r>
      <w:r w:rsidRPr="0079224A">
        <w:rPr>
          <w:lang w:val="en-US"/>
        </w:rPr>
        <w:t xml:space="preserve"> 2008. 364 p. [UFSCar] [UNICAMP] [USP]</w:t>
      </w:r>
    </w:p>
    <w:p w:rsidR="00FB710A" w:rsidRPr="00F61AE9" w:rsidRDefault="00FB710A" w:rsidP="00CC33D5">
      <w:pPr>
        <w:pStyle w:val="PargrafoparaBibl"/>
        <w:widowControl/>
        <w:rPr>
          <w:lang w:val="en-US"/>
        </w:rPr>
      </w:pPr>
      <w:r w:rsidRPr="00F61AE9">
        <w:rPr>
          <w:lang w:val="en-US"/>
        </w:rPr>
        <w:t xml:space="preserve">BRINKMANN, H., </w:t>
      </w:r>
      <w:r w:rsidRPr="00F61AE9">
        <w:rPr>
          <w:i/>
          <w:iCs/>
          <w:lang w:val="en-US"/>
        </w:rPr>
        <w:t>Mittelalterliche Hermeneutik</w:t>
      </w:r>
      <w:r w:rsidRPr="00F61AE9">
        <w:rPr>
          <w:lang w:val="en-US"/>
        </w:rPr>
        <w:t>. Tübingen, Niemeyer, 1980. XV+439 p. [USP]</w:t>
      </w:r>
    </w:p>
    <w:p w:rsidR="00FB710A" w:rsidRPr="00F61AE9" w:rsidRDefault="00FB710A" w:rsidP="00CC33D5">
      <w:pPr>
        <w:pStyle w:val="PargrafoparaBibl"/>
        <w:widowControl/>
        <w:rPr>
          <w:lang w:val="en-US"/>
        </w:rPr>
      </w:pPr>
      <w:bookmarkStart w:id="118" w:name="_Hlk480018524"/>
      <w:r w:rsidRPr="00F61AE9">
        <w:rPr>
          <w:lang w:val="en-US"/>
        </w:rPr>
        <w:t xml:space="preserve">CARRUTHERS, M. J., </w:t>
      </w:r>
      <w:r w:rsidRPr="00F61AE9">
        <w:rPr>
          <w:i/>
          <w:szCs w:val="24"/>
          <w:lang w:val="en-US"/>
        </w:rPr>
        <w:t>The craft of thought: meditation, rhetoric, and the making of images, 400-1200</w:t>
      </w:r>
      <w:r w:rsidRPr="00F61AE9">
        <w:rPr>
          <w:szCs w:val="24"/>
          <w:lang w:val="en-US"/>
        </w:rPr>
        <w:t xml:space="preserve">. </w:t>
      </w:r>
      <w:r w:rsidRPr="00F61AE9">
        <w:rPr>
          <w:lang w:val="en-US"/>
        </w:rPr>
        <w:t xml:space="preserve">Cambridge studies in medieval literature, 34. Cambridge, UP, [1998] 2006. </w:t>
      </w:r>
      <w:r w:rsidRPr="00F61AE9">
        <w:rPr>
          <w:szCs w:val="24"/>
          <w:lang w:val="en-US"/>
        </w:rPr>
        <w:t xml:space="preserve">XVII+399 p. </w:t>
      </w:r>
      <w:r w:rsidRPr="00F61AE9">
        <w:rPr>
          <w:noProof/>
          <w:lang w:val="en-US"/>
        </w:rPr>
        <w:t xml:space="preserve">[UNICAMP] </w:t>
      </w:r>
      <w:r w:rsidRPr="00F61AE9">
        <w:rPr>
          <w:szCs w:val="24"/>
          <w:lang w:val="en-US"/>
        </w:rPr>
        <w:t>[USP]</w:t>
      </w:r>
    </w:p>
    <w:p w:rsidR="00FB710A" w:rsidRPr="00507C47" w:rsidRDefault="00FB710A" w:rsidP="00CC33D5">
      <w:pPr>
        <w:pStyle w:val="PargrafoparaBibl"/>
        <w:widowControl/>
        <w:rPr>
          <w:noProof/>
          <w:szCs w:val="24"/>
        </w:rPr>
      </w:pPr>
      <w:r w:rsidRPr="00F61AE9">
        <w:rPr>
          <w:lang w:val="en-US"/>
        </w:rPr>
        <w:t xml:space="preserve">CARRUTHERS, M. J., </w:t>
      </w:r>
      <w:r w:rsidRPr="00F61AE9">
        <w:rPr>
          <w:i/>
          <w:noProof/>
          <w:szCs w:val="24"/>
          <w:lang w:val="en-US"/>
        </w:rPr>
        <w:t>Machina memorialis: méditation, rhétorique et fabrication des images au Moyen Âge</w:t>
      </w:r>
      <w:r w:rsidRPr="00F61AE9">
        <w:rPr>
          <w:noProof/>
          <w:szCs w:val="24"/>
          <w:lang w:val="en-US"/>
        </w:rPr>
        <w:t xml:space="preserve">. Tr. F. Durand-Bogaert. </w:t>
      </w:r>
      <w:r w:rsidRPr="00507C47">
        <w:rPr>
          <w:noProof/>
          <w:szCs w:val="24"/>
        </w:rPr>
        <w:t>Paris, Gallimard, 2002. 463 p. [UNICAMP]</w:t>
      </w:r>
      <w:r w:rsidRPr="00507C47">
        <w:rPr>
          <w:noProof/>
        </w:rPr>
        <w:t xml:space="preserve"> [USP]</w:t>
      </w:r>
    </w:p>
    <w:p w:rsidR="00A275A9" w:rsidRPr="008F792C" w:rsidRDefault="00A275A9" w:rsidP="00CC33D5">
      <w:pPr>
        <w:pStyle w:val="PargrafoparaBibl"/>
        <w:widowControl/>
        <w:rPr>
          <w:szCs w:val="24"/>
        </w:rPr>
      </w:pPr>
      <w:r w:rsidRPr="008F792C">
        <w:t xml:space="preserve">CARRUTHERS, M. J., </w:t>
      </w:r>
      <w:r w:rsidRPr="008F792C">
        <w:rPr>
          <w:bCs/>
          <w:i/>
          <w:szCs w:val="24"/>
        </w:rPr>
        <w:t>A técnica do pensamento: meditação, retórica e a construção de imagens (400-1200)</w:t>
      </w:r>
      <w:r>
        <w:rPr>
          <w:bCs/>
          <w:szCs w:val="24"/>
        </w:rPr>
        <w:t>.</w:t>
      </w:r>
      <w:r w:rsidRPr="008F792C">
        <w:rPr>
          <w:bCs/>
          <w:szCs w:val="24"/>
        </w:rPr>
        <w:t xml:space="preserve"> </w:t>
      </w:r>
      <w:r>
        <w:rPr>
          <w:bCs/>
          <w:szCs w:val="24"/>
        </w:rPr>
        <w:t xml:space="preserve">Tr. J. E. Maiorino. </w:t>
      </w:r>
      <w:r w:rsidRPr="008F792C">
        <w:rPr>
          <w:szCs w:val="24"/>
        </w:rPr>
        <w:t>Campinas, Ed</w:t>
      </w:r>
      <w:r>
        <w:rPr>
          <w:szCs w:val="24"/>
        </w:rPr>
        <w:t xml:space="preserve">. da Unicamp, </w:t>
      </w:r>
      <w:r w:rsidRPr="008F792C">
        <w:rPr>
          <w:szCs w:val="24"/>
        </w:rPr>
        <w:t>2011</w:t>
      </w:r>
      <w:r>
        <w:rPr>
          <w:szCs w:val="24"/>
        </w:rPr>
        <w:t>. 469 p. [UNESP] [UNICAMP]</w:t>
      </w:r>
      <w:r w:rsidR="00E15C9E" w:rsidRPr="00E15C9E">
        <w:rPr>
          <w:noProof/>
        </w:rPr>
        <w:t xml:space="preserve"> </w:t>
      </w:r>
      <w:r w:rsidR="00E15C9E" w:rsidRPr="00507C47">
        <w:rPr>
          <w:noProof/>
        </w:rPr>
        <w:t>[USP]</w:t>
      </w:r>
    </w:p>
    <w:p w:rsidR="00FB710A" w:rsidRPr="00F61AE9" w:rsidRDefault="00FB710A" w:rsidP="00CC33D5">
      <w:pPr>
        <w:pStyle w:val="PargrafoparaBibl"/>
        <w:widowControl/>
        <w:rPr>
          <w:noProof/>
          <w:lang w:val="en-US"/>
        </w:rPr>
      </w:pPr>
      <w:bookmarkStart w:id="119" w:name="_Hlk480018055"/>
      <w:bookmarkEnd w:id="118"/>
      <w:r w:rsidRPr="00F61AE9">
        <w:rPr>
          <w:noProof/>
          <w:lang w:val="en-US"/>
        </w:rPr>
        <w:t xml:space="preserve">CARRUTHERS, M., </w:t>
      </w:r>
      <w:r w:rsidRPr="00F61AE9">
        <w:rPr>
          <w:i/>
          <w:noProof/>
          <w:lang w:val="en-US"/>
        </w:rPr>
        <w:t>The book of memory. A study of memory in medieval culture</w:t>
      </w:r>
      <w:r w:rsidRPr="00F61AE9">
        <w:rPr>
          <w:noProof/>
          <w:lang w:val="en-US"/>
        </w:rPr>
        <w:t xml:space="preserve">. </w:t>
      </w:r>
      <w:r w:rsidRPr="00F61AE9">
        <w:rPr>
          <w:lang w:val="en-US"/>
        </w:rPr>
        <w:t xml:space="preserve">Cambridge studies in medieval literature. </w:t>
      </w:r>
      <w:r w:rsidRPr="00F61AE9">
        <w:rPr>
          <w:noProof/>
          <w:lang w:val="en-US"/>
        </w:rPr>
        <w:t>Cambridge, UP, [1990] 1996. 2006. 2008. XV+393 p. [UNESP] [UNICAMP] [USP]</w:t>
      </w:r>
    </w:p>
    <w:bookmarkEnd w:id="119"/>
    <w:p w:rsidR="0054588D" w:rsidRPr="00101CA2" w:rsidRDefault="0054588D" w:rsidP="0054588D">
      <w:pPr>
        <w:pStyle w:val="PargrafoparaBibl"/>
        <w:rPr>
          <w:color w:val="808080" w:themeColor="background1" w:themeShade="80"/>
        </w:rPr>
      </w:pPr>
      <w:r w:rsidRPr="00101CA2">
        <w:rPr>
          <w:noProof/>
          <w:color w:val="808080" w:themeColor="background1" w:themeShade="80"/>
        </w:rPr>
        <w:t xml:space="preserve">CARRUTHERS, </w:t>
      </w:r>
      <w:r w:rsidRPr="00101CA2">
        <w:rPr>
          <w:noProof/>
          <w:color w:val="808080" w:themeColor="background1" w:themeShade="80"/>
          <w:szCs w:val="24"/>
        </w:rPr>
        <w:t>M.</w:t>
      </w:r>
      <w:r w:rsidRPr="00101CA2">
        <w:rPr>
          <w:noProof/>
          <w:color w:val="808080" w:themeColor="background1" w:themeShade="80"/>
        </w:rPr>
        <w:t xml:space="preserve">, </w:t>
      </w:r>
      <w:r w:rsidRPr="00101CA2">
        <w:rPr>
          <w:i/>
          <w:color w:val="808080" w:themeColor="background1" w:themeShade="80"/>
        </w:rPr>
        <w:t>Le livre de la mémoire. La mémoire dans la culture médiévale</w:t>
      </w:r>
      <w:r w:rsidRPr="00101CA2">
        <w:rPr>
          <w:color w:val="808080" w:themeColor="background1" w:themeShade="80"/>
        </w:rPr>
        <w:t>. Tr. D. Meur. Paris, Macula, 2002. 428 p.</w:t>
      </w:r>
    </w:p>
    <w:p w:rsidR="00FB710A" w:rsidRPr="00F61AE9" w:rsidRDefault="00FB710A" w:rsidP="00CC33D5">
      <w:pPr>
        <w:pStyle w:val="PargrafoparaBibl"/>
        <w:widowControl/>
        <w:rPr>
          <w:noProof/>
          <w:szCs w:val="15"/>
          <w:lang w:val="en-US"/>
        </w:rPr>
      </w:pPr>
      <w:r w:rsidRPr="00F61AE9">
        <w:rPr>
          <w:noProof/>
          <w:szCs w:val="15"/>
          <w:lang w:val="es-ES_tradnl"/>
        </w:rPr>
        <w:t xml:space="preserve">CASAGRANDE, C., et al., éds., </w:t>
      </w:r>
      <w:r w:rsidRPr="00F61AE9">
        <w:rPr>
          <w:i/>
          <w:noProof/>
          <w:szCs w:val="15"/>
          <w:lang w:val="es-ES_tradnl"/>
        </w:rPr>
        <w:t>Les péchés de la langue: discipline et éthique de la parole dans la culture médiévale</w:t>
      </w:r>
      <w:r w:rsidRPr="00F61AE9">
        <w:rPr>
          <w:noProof/>
          <w:szCs w:val="15"/>
          <w:lang w:val="es-ES_tradnl"/>
        </w:rPr>
        <w:t xml:space="preserve">. </w:t>
      </w:r>
      <w:r w:rsidRPr="00F61AE9">
        <w:rPr>
          <w:noProof/>
          <w:szCs w:val="15"/>
          <w:lang w:val="en-US"/>
        </w:rPr>
        <w:t>Tr. P. Baillet. Histoires. Paris, Cerf, 1991. 349 p. [UFSCar]</w:t>
      </w:r>
      <w:r w:rsidR="00B122AB" w:rsidRPr="00B122AB">
        <w:rPr>
          <w:lang w:val="en-US"/>
        </w:rPr>
        <w:t xml:space="preserve"> </w:t>
      </w:r>
      <w:r w:rsidR="00B122AB">
        <w:rPr>
          <w:lang w:val="en-US"/>
        </w:rPr>
        <w:t>[USP] {NA}</w:t>
      </w:r>
    </w:p>
    <w:p w:rsidR="00B220A5" w:rsidRPr="00B220A5" w:rsidRDefault="00B220A5" w:rsidP="00CC33D5">
      <w:pPr>
        <w:pStyle w:val="PargrafoparaBibl"/>
        <w:widowControl/>
        <w:rPr>
          <w:color w:val="808080" w:themeColor="background1" w:themeShade="80"/>
          <w:lang w:val="en-US"/>
        </w:rPr>
      </w:pPr>
      <w:r w:rsidRPr="00B220A5">
        <w:rPr>
          <w:color w:val="808080" w:themeColor="background1" w:themeShade="80"/>
          <w:lang w:val="en-US"/>
        </w:rPr>
        <w:t xml:space="preserve">CHASE, S., </w:t>
      </w:r>
      <w:r w:rsidRPr="00B220A5">
        <w:rPr>
          <w:i/>
          <w:color w:val="808080" w:themeColor="background1" w:themeShade="80"/>
          <w:lang w:val="en-US"/>
        </w:rPr>
        <w:t>Contemplation and compassion: The Victorine tradition</w:t>
      </w:r>
      <w:r w:rsidRPr="00B220A5">
        <w:rPr>
          <w:color w:val="808080" w:themeColor="background1" w:themeShade="80"/>
          <w:lang w:val="en-US"/>
        </w:rPr>
        <w:t>. Traditions of christian spirituality. Maryknoll, NY, Orbis Books, 2003. 173 p.*</w:t>
      </w:r>
    </w:p>
    <w:p w:rsidR="00376FA6" w:rsidRDefault="00376FA6" w:rsidP="00CC33D5">
      <w:pPr>
        <w:pStyle w:val="PargrafoparaBibl"/>
        <w:widowControl/>
      </w:pPr>
      <w:r w:rsidRPr="00F61AE9">
        <w:rPr>
          <w:lang w:val="en-US"/>
        </w:rPr>
        <w:lastRenderedPageBreak/>
        <w:t xml:space="preserve">CHÂTILLON, J., </w:t>
      </w:r>
      <w:r w:rsidRPr="00F61AE9">
        <w:rPr>
          <w:i/>
          <w:iCs/>
          <w:lang w:val="en-US"/>
        </w:rPr>
        <w:t xml:space="preserve">Le mouvement canonial au Moyen Âge. </w:t>
      </w:r>
      <w:r w:rsidRPr="00F61AE9">
        <w:rPr>
          <w:i/>
          <w:iCs/>
        </w:rPr>
        <w:t>Réforme de l’église, spiritualité et culture</w:t>
      </w:r>
      <w:r w:rsidRPr="00F61AE9">
        <w:t xml:space="preserve">. </w:t>
      </w:r>
      <w:r w:rsidRPr="00376FA6">
        <w:t>Études réunies par P</w:t>
      </w:r>
      <w:r>
        <w:t>.</w:t>
      </w:r>
      <w:r w:rsidRPr="00376FA6">
        <w:t xml:space="preserve"> Sicard.</w:t>
      </w:r>
      <w:r>
        <w:t xml:space="preserve"> </w:t>
      </w:r>
      <w:r w:rsidRPr="00D258EA">
        <w:t>Bibliotheca victorina, 3</w:t>
      </w:r>
      <w:r>
        <w:t>. Turnholt, Brepols, 1992</w:t>
      </w:r>
      <w:r w:rsidRPr="00D258EA">
        <w:t xml:space="preserve">. </w:t>
      </w:r>
      <w:r>
        <w:t>VII+</w:t>
      </w:r>
      <w:r w:rsidRPr="00D258EA">
        <w:t>488 p. [UFSCar]</w:t>
      </w:r>
      <w:r w:rsidRPr="00D258EA">
        <w:rPr>
          <w:b/>
          <w:bCs/>
          <w:color w:val="808080"/>
        </w:rPr>
        <w:t xml:space="preserve"> </w:t>
      </w:r>
      <w:r w:rsidRPr="00D258EA">
        <w:rPr>
          <w:noProof/>
        </w:rPr>
        <w:t xml:space="preserve">[UNICAMP] </w:t>
      </w:r>
      <w:r>
        <w:t>[USP]</w:t>
      </w:r>
    </w:p>
    <w:p w:rsidR="00FB710A" w:rsidRPr="00F61AE9" w:rsidRDefault="00FB710A" w:rsidP="00CC33D5">
      <w:pPr>
        <w:pStyle w:val="PargrafoparaBibl"/>
        <w:widowControl/>
        <w:rPr>
          <w:noProof/>
          <w:lang w:val="en-US"/>
        </w:rPr>
      </w:pPr>
      <w:r w:rsidRPr="00F61AE9">
        <w:rPr>
          <w:noProof/>
        </w:rPr>
        <w:t xml:space="preserve">CHENU, M.-D., </w:t>
      </w:r>
      <w:r w:rsidRPr="00F61AE9">
        <w:rPr>
          <w:i/>
          <w:iCs/>
          <w:noProof/>
        </w:rPr>
        <w:t xml:space="preserve">La </w:t>
      </w:r>
      <w:r w:rsidRPr="00F61AE9">
        <w:rPr>
          <w:i/>
          <w:noProof/>
        </w:rPr>
        <w:t xml:space="preserve">théologie au </w:t>
      </w:r>
      <w:r w:rsidRPr="00F61AE9">
        <w:rPr>
          <w:i/>
          <w:iCs/>
          <w:noProof/>
        </w:rPr>
        <w:t>douzième siècle</w:t>
      </w:r>
      <w:r w:rsidRPr="00F61AE9">
        <w:rPr>
          <w:noProof/>
        </w:rPr>
        <w:t xml:space="preserve">. </w:t>
      </w:r>
      <w:r w:rsidRPr="00F61AE9">
        <w:rPr>
          <w:szCs w:val="16"/>
          <w:lang w:val="es-ES_tradnl"/>
        </w:rPr>
        <w:t xml:space="preserve">Études de philosophie médiévale, 45. </w:t>
      </w:r>
      <w:r w:rsidRPr="00F61AE9">
        <w:rPr>
          <w:noProof/>
          <w:lang w:val="en-US"/>
        </w:rPr>
        <w:t>Paris, Vrin, [1957] 1976</w:t>
      </w:r>
      <w:r w:rsidRPr="00F61AE9">
        <w:rPr>
          <w:noProof/>
          <w:vertAlign w:val="superscript"/>
          <w:lang w:val="en-US"/>
        </w:rPr>
        <w:t>3</w:t>
      </w:r>
      <w:r w:rsidRPr="00F61AE9">
        <w:rPr>
          <w:noProof/>
          <w:lang w:val="en-US"/>
        </w:rPr>
        <w:t xml:space="preserve">. 2006. 407 p. [UFSCar] </w:t>
      </w:r>
      <w:r w:rsidRPr="00F61AE9">
        <w:rPr>
          <w:lang w:val="en-US"/>
        </w:rPr>
        <w:t xml:space="preserve">[UNICAMP] </w:t>
      </w:r>
      <w:r w:rsidRPr="00F61AE9">
        <w:rPr>
          <w:noProof/>
          <w:lang w:val="en-US"/>
        </w:rPr>
        <w:t>[</w:t>
      </w:r>
      <w:r w:rsidRPr="00F61AE9">
        <w:rPr>
          <w:lang w:val="en-US"/>
        </w:rPr>
        <w:t>USP</w:t>
      </w:r>
      <w:r w:rsidRPr="00F61AE9">
        <w:rPr>
          <w:noProof/>
          <w:lang w:val="en-US"/>
        </w:rPr>
        <w:t>]</w:t>
      </w:r>
    </w:p>
    <w:p w:rsidR="008215D3" w:rsidRPr="00452C24" w:rsidRDefault="008215D3" w:rsidP="00CC33D5">
      <w:pPr>
        <w:pStyle w:val="PargrafoparaBibl"/>
        <w:widowControl/>
      </w:pPr>
      <w:r w:rsidRPr="00452C24">
        <w:rPr>
          <w:lang w:val="en-US"/>
        </w:rPr>
        <w:t xml:space="preserve">CHENU, M.-D., </w:t>
      </w:r>
      <w:r w:rsidRPr="00452C24">
        <w:rPr>
          <w:i/>
          <w:lang w:val="en-US"/>
        </w:rPr>
        <w:t>Nature, man, and society in the Twelfth Century:</w:t>
      </w:r>
      <w:r w:rsidRPr="00452C24">
        <w:rPr>
          <w:shd w:val="clear" w:color="auto" w:fill="FFFFFF"/>
          <w:lang w:val="en-US"/>
        </w:rPr>
        <w:t xml:space="preserve"> </w:t>
      </w:r>
      <w:r w:rsidRPr="00452C24">
        <w:rPr>
          <w:i/>
          <w:lang w:val="en-US"/>
        </w:rPr>
        <w:t>Essays on new theological perspectives in the Latin West</w:t>
      </w:r>
      <w:r w:rsidRPr="00452C24">
        <w:rPr>
          <w:lang w:val="en-US"/>
        </w:rPr>
        <w:t xml:space="preserve">. Pref. E. Gilson. Tr. [of nine </w:t>
      </w:r>
      <w:r w:rsidRPr="00452C24">
        <w:rPr>
          <w:rStyle w:val="text3"/>
          <w:lang w:val="en-US"/>
        </w:rPr>
        <w:t>essays</w:t>
      </w:r>
      <w:r w:rsidRPr="00452C24">
        <w:rPr>
          <w:lang w:val="en-US"/>
        </w:rPr>
        <w:t xml:space="preserve"> selected from </w:t>
      </w:r>
      <w:r w:rsidRPr="00452C24">
        <w:rPr>
          <w:i/>
          <w:iCs/>
          <w:noProof/>
          <w:lang w:val="en-US"/>
        </w:rPr>
        <w:t>La t</w:t>
      </w:r>
      <w:r w:rsidRPr="00452C24">
        <w:rPr>
          <w:i/>
          <w:noProof/>
          <w:lang w:val="en-US"/>
        </w:rPr>
        <w:t xml:space="preserve">héologie au </w:t>
      </w:r>
      <w:r w:rsidRPr="00452C24">
        <w:rPr>
          <w:i/>
          <w:iCs/>
          <w:noProof/>
          <w:lang w:val="en-US"/>
        </w:rPr>
        <w:t>douzième siècle</w:t>
      </w:r>
      <w:r w:rsidRPr="00452C24">
        <w:rPr>
          <w:iCs/>
          <w:noProof/>
          <w:lang w:val="en-US"/>
        </w:rPr>
        <w:t>] by</w:t>
      </w:r>
      <w:r w:rsidRPr="00452C24">
        <w:rPr>
          <w:noProof/>
          <w:lang w:val="en-US"/>
        </w:rPr>
        <w:t xml:space="preserve"> </w:t>
      </w:r>
      <w:r w:rsidRPr="00452C24">
        <w:rPr>
          <w:lang w:val="en-US"/>
        </w:rPr>
        <w:t>J. Taylor and L. K. Little. Chicago</w:t>
      </w:r>
      <w:r>
        <w:rPr>
          <w:lang w:val="en-US"/>
        </w:rPr>
        <w:t>, UP,</w:t>
      </w:r>
      <w:r w:rsidRPr="00452C24">
        <w:rPr>
          <w:lang w:val="en-US"/>
        </w:rPr>
        <w:t xml:space="preserve"> 1968. </w:t>
      </w:r>
      <w:r w:rsidRPr="00452C24">
        <w:rPr>
          <w:color w:val="808080" w:themeColor="background1" w:themeShade="80"/>
          <w:lang w:val="en-US"/>
        </w:rPr>
        <w:t>Medieval Academy reprints for teaching, 37. Toronto, UP, 1997</w:t>
      </w:r>
      <w:r w:rsidRPr="00452C24">
        <w:rPr>
          <w:color w:val="808080" w:themeColor="background1" w:themeShade="80"/>
          <w:vertAlign w:val="superscript"/>
          <w:lang w:val="en-US"/>
        </w:rPr>
        <w:t>2</w:t>
      </w:r>
      <w:r w:rsidRPr="00452C24">
        <w:rPr>
          <w:color w:val="808080" w:themeColor="background1" w:themeShade="80"/>
          <w:lang w:val="en-US"/>
        </w:rPr>
        <w:t>, revised edition</w:t>
      </w:r>
      <w:r w:rsidRPr="00452C24">
        <w:rPr>
          <w:lang w:val="en-US"/>
        </w:rPr>
        <w:t xml:space="preserve">. </w:t>
      </w:r>
      <w:r w:rsidRPr="00452C24">
        <w:t>XXI+361 p.*</w:t>
      </w:r>
      <w:r w:rsidRPr="00452C24">
        <w:rPr>
          <w:noProof/>
        </w:rPr>
        <w:t xml:space="preserve"> [USP]</w:t>
      </w:r>
    </w:p>
    <w:p w:rsidR="00FB710A" w:rsidRPr="002716FD" w:rsidRDefault="00FB710A" w:rsidP="00CC33D5">
      <w:pPr>
        <w:pStyle w:val="PargrafoparaBibl"/>
        <w:widowControl/>
      </w:pPr>
      <w:r w:rsidRPr="00F61AE9">
        <w:rPr>
          <w:noProof/>
          <w:szCs w:val="22"/>
          <w:lang w:val="es-ES_tradnl"/>
        </w:rPr>
        <w:t xml:space="preserve">CHOSSAT, M., </w:t>
      </w:r>
      <w:r w:rsidRPr="00F61AE9">
        <w:rPr>
          <w:i/>
          <w:noProof/>
          <w:szCs w:val="22"/>
          <w:lang w:val="es-ES_tradnl"/>
        </w:rPr>
        <w:t>La somme des sentences, œuvre de Hugues de Mortagne vers 1155</w:t>
      </w:r>
      <w:r w:rsidRPr="00F61AE9">
        <w:rPr>
          <w:noProof/>
          <w:szCs w:val="22"/>
          <w:lang w:val="es-ES_tradnl"/>
        </w:rPr>
        <w:t>.</w:t>
      </w:r>
      <w:r w:rsidRPr="00E379C5">
        <w:t xml:space="preserve"> </w:t>
      </w:r>
      <w:r w:rsidRPr="002716FD">
        <w:t>Spicilegium Sacrum Lovaniense, 5. Leuven, Peeters, 1923. VI+212 p. [UFSCar]</w:t>
      </w:r>
    </w:p>
    <w:p w:rsidR="00FB710A" w:rsidRPr="00F61AE9" w:rsidRDefault="00FB710A" w:rsidP="00CC33D5">
      <w:pPr>
        <w:pStyle w:val="PargrafoparaBibl"/>
        <w:widowControl/>
        <w:rPr>
          <w:szCs w:val="22"/>
          <w:lang w:val="es-ES_tradnl"/>
        </w:rPr>
      </w:pPr>
      <w:r w:rsidRPr="002716FD">
        <w:rPr>
          <w:szCs w:val="22"/>
        </w:rPr>
        <w:t xml:space="preserve">DAHAN, G., </w:t>
      </w:r>
      <w:r w:rsidRPr="002716FD">
        <w:rPr>
          <w:i/>
          <w:szCs w:val="22"/>
        </w:rPr>
        <w:t>L’exégèse chrétienne de la Bible en Occident Médiéval, XII</w:t>
      </w:r>
      <w:r w:rsidRPr="002716FD">
        <w:rPr>
          <w:i/>
          <w:szCs w:val="22"/>
          <w:vertAlign w:val="superscript"/>
        </w:rPr>
        <w:t>e</w:t>
      </w:r>
      <w:r w:rsidRPr="002716FD">
        <w:rPr>
          <w:i/>
          <w:szCs w:val="22"/>
        </w:rPr>
        <w:t>-XIV</w:t>
      </w:r>
      <w:r w:rsidRPr="002716FD">
        <w:rPr>
          <w:i/>
          <w:szCs w:val="22"/>
          <w:vertAlign w:val="superscript"/>
        </w:rPr>
        <w:t>e</w:t>
      </w:r>
      <w:r w:rsidRPr="002716FD">
        <w:rPr>
          <w:i/>
          <w:szCs w:val="22"/>
        </w:rPr>
        <w:t xml:space="preserve"> siècle</w:t>
      </w:r>
      <w:r w:rsidRPr="002716FD">
        <w:rPr>
          <w:szCs w:val="22"/>
        </w:rPr>
        <w:t xml:space="preserve">. </w:t>
      </w:r>
      <w:r w:rsidRPr="00F61AE9">
        <w:rPr>
          <w:lang w:val="es-ES_tradnl"/>
        </w:rPr>
        <w:t>Patrimoines, Christianisme.</w:t>
      </w:r>
      <w:r w:rsidRPr="00F61AE9">
        <w:rPr>
          <w:sz w:val="18"/>
          <w:szCs w:val="18"/>
          <w:lang w:val="es-ES_tradnl"/>
        </w:rPr>
        <w:t xml:space="preserve"> </w:t>
      </w:r>
      <w:r w:rsidRPr="00F61AE9">
        <w:rPr>
          <w:szCs w:val="22"/>
          <w:lang w:val="es-ES_tradnl"/>
        </w:rPr>
        <w:t xml:space="preserve">Paris, Cerf, 1999. 486 p. </w:t>
      </w:r>
      <w:r w:rsidRPr="002716FD">
        <w:t xml:space="preserve">[UFSCar] </w:t>
      </w:r>
      <w:r>
        <w:rPr>
          <w:szCs w:val="22"/>
          <w:lang w:val="es-ES_tradnl"/>
        </w:rPr>
        <w:t>[UNICAMP] [USP]</w:t>
      </w:r>
    </w:p>
    <w:p w:rsidR="00E22B3D" w:rsidRPr="00E22B3D" w:rsidRDefault="00E22B3D" w:rsidP="00CC33D5">
      <w:pPr>
        <w:pStyle w:val="PargrafoparaBibl"/>
        <w:widowControl/>
        <w:rPr>
          <w:szCs w:val="11"/>
          <w:lang w:val="en-US"/>
        </w:rPr>
      </w:pPr>
      <w:r w:rsidRPr="00847789">
        <w:rPr>
          <w:szCs w:val="11"/>
        </w:rPr>
        <w:t xml:space="preserve">DALCHÉ, G., </w:t>
      </w:r>
      <w:r w:rsidRPr="00847789">
        <w:rPr>
          <w:i/>
          <w:szCs w:val="11"/>
        </w:rPr>
        <w:t>Géographie et culture: la représentation de l’espace du VI</w:t>
      </w:r>
      <w:r w:rsidRPr="00847789">
        <w:rPr>
          <w:i/>
          <w:szCs w:val="11"/>
          <w:vertAlign w:val="superscript"/>
        </w:rPr>
        <w:t>e</w:t>
      </w:r>
      <w:r w:rsidRPr="00847789">
        <w:rPr>
          <w:i/>
          <w:szCs w:val="11"/>
        </w:rPr>
        <w:t xml:space="preserve"> au XII</w:t>
      </w:r>
      <w:r w:rsidRPr="00847789">
        <w:rPr>
          <w:i/>
          <w:szCs w:val="11"/>
          <w:vertAlign w:val="superscript"/>
        </w:rPr>
        <w:t>e</w:t>
      </w:r>
      <w:r w:rsidRPr="00847789">
        <w:rPr>
          <w:i/>
          <w:szCs w:val="11"/>
        </w:rPr>
        <w:t xml:space="preserve"> siècle</w:t>
      </w:r>
      <w:r w:rsidRPr="00847789">
        <w:rPr>
          <w:szCs w:val="11"/>
        </w:rPr>
        <w:t xml:space="preserve">. </w:t>
      </w:r>
      <w:r w:rsidRPr="00E22B3D">
        <w:rPr>
          <w:szCs w:val="11"/>
          <w:lang w:val="en-US"/>
        </w:rPr>
        <w:t>Aldershot, Ashgate, 1997. XXI+322 p. [USP]</w:t>
      </w:r>
    </w:p>
    <w:p w:rsidR="00FB710A" w:rsidRPr="00F61AE9" w:rsidRDefault="00FB710A" w:rsidP="00CC33D5">
      <w:pPr>
        <w:pStyle w:val="PargrafoparaBibl"/>
        <w:widowControl/>
      </w:pPr>
      <w:r w:rsidRPr="00E22B3D">
        <w:rPr>
          <w:lang w:val="en-US"/>
        </w:rPr>
        <w:t xml:space="preserve">DAVY, M.-M., </w:t>
      </w:r>
      <w:r w:rsidRPr="00E22B3D">
        <w:rPr>
          <w:i/>
          <w:iCs/>
          <w:lang w:val="en-US"/>
        </w:rPr>
        <w:t>Initiation à la symbolique romane, XII</w:t>
      </w:r>
      <w:r w:rsidRPr="00E22B3D">
        <w:rPr>
          <w:i/>
          <w:iCs/>
          <w:vertAlign w:val="superscript"/>
          <w:lang w:val="en-US"/>
        </w:rPr>
        <w:t>e</w:t>
      </w:r>
      <w:r w:rsidRPr="00E22B3D">
        <w:rPr>
          <w:i/>
          <w:iCs/>
          <w:lang w:val="en-US"/>
        </w:rPr>
        <w:t xml:space="preserve"> siècle </w:t>
      </w:r>
      <w:r w:rsidRPr="00E22B3D">
        <w:rPr>
          <w:lang w:val="en-US"/>
        </w:rPr>
        <w:t>[nouvelle édition de l’</w:t>
      </w:r>
      <w:r w:rsidRPr="00E22B3D">
        <w:rPr>
          <w:i/>
          <w:iCs/>
          <w:lang w:val="en-US"/>
        </w:rPr>
        <w:t>Essai sur la symbolique romane</w:t>
      </w:r>
      <w:r w:rsidRPr="00E22B3D">
        <w:rPr>
          <w:lang w:val="en-US"/>
        </w:rPr>
        <w:t xml:space="preserve">]. </w:t>
      </w:r>
      <w:r w:rsidRPr="00F61AE9">
        <w:t>Paris, Flammarion, 1977. 2005. 312 p. [UNICAMP] [USP]</w:t>
      </w:r>
    </w:p>
    <w:p w:rsidR="00FB710A" w:rsidRPr="00847789" w:rsidRDefault="00FB710A" w:rsidP="00CC33D5">
      <w:pPr>
        <w:pStyle w:val="PargrafoparaBibl"/>
        <w:widowControl/>
        <w:rPr>
          <w:lang w:val="en-US"/>
        </w:rPr>
      </w:pPr>
      <w:r w:rsidRPr="00F61AE9">
        <w:t xml:space="preserve">DONNEAUD, H., </w:t>
      </w:r>
      <w:r w:rsidRPr="00F61AE9">
        <w:rPr>
          <w:i/>
        </w:rPr>
        <w:t>Théologie et intelligence de la foi au XIII</w:t>
      </w:r>
      <w:r w:rsidRPr="00F61AE9">
        <w:rPr>
          <w:i/>
          <w:vertAlign w:val="superscript"/>
        </w:rPr>
        <w:t>ème</w:t>
      </w:r>
      <w:r w:rsidRPr="00F61AE9">
        <w:rPr>
          <w:i/>
        </w:rPr>
        <w:t xml:space="preserve"> siècle</w:t>
      </w:r>
      <w:r w:rsidRPr="00F61AE9">
        <w:t xml:space="preserve">. Bibliothèque de la Revue thomiste, 1. </w:t>
      </w:r>
      <w:r w:rsidRPr="00847789">
        <w:rPr>
          <w:lang w:val="en-US"/>
        </w:rPr>
        <w:t xml:space="preserve">Paris, Parole et silence, </w:t>
      </w:r>
      <w:r w:rsidR="00382FAD" w:rsidRPr="00847789">
        <w:rPr>
          <w:lang w:val="en-US"/>
        </w:rPr>
        <w:t>2006. 845 p. [UFSCar] [USP]</w:t>
      </w:r>
    </w:p>
    <w:p w:rsidR="00FB710A" w:rsidRPr="00F61AE9" w:rsidRDefault="00FB710A" w:rsidP="00CC33D5">
      <w:pPr>
        <w:pStyle w:val="PargrafoparaBibl"/>
        <w:widowControl/>
        <w:rPr>
          <w:color w:val="808080"/>
          <w:lang w:val="de-DE"/>
        </w:rPr>
      </w:pPr>
      <w:r w:rsidRPr="00F61AE9">
        <w:rPr>
          <w:color w:val="808080"/>
          <w:lang w:val="de-DE"/>
        </w:rPr>
        <w:t xml:space="preserve">EHLERS, J., </w:t>
      </w:r>
      <w:r w:rsidRPr="00F61AE9">
        <w:rPr>
          <w:i/>
          <w:iCs/>
          <w:color w:val="808080"/>
          <w:lang w:val="de-DE"/>
        </w:rPr>
        <w:t>Hugo von St Viktor. Studien zum Geschichtsdenken und zur Geschichtsschreibung des 12. Jahrhunderts</w:t>
      </w:r>
      <w:r w:rsidRPr="00F61AE9">
        <w:rPr>
          <w:color w:val="808080"/>
          <w:lang w:val="de-DE"/>
        </w:rPr>
        <w:t xml:space="preserve">. </w:t>
      </w:r>
      <w:r w:rsidRPr="00F61AE9">
        <w:rPr>
          <w:iCs/>
          <w:color w:val="808080"/>
          <w:lang w:val="de-DE"/>
        </w:rPr>
        <w:t>Frankfurter historische Abhandlungen,</w:t>
      </w:r>
      <w:r w:rsidRPr="00F61AE9">
        <w:rPr>
          <w:color w:val="808080"/>
          <w:lang w:val="de-DE"/>
        </w:rPr>
        <w:t xml:space="preserve"> 7. Wiesbaden, Steiner, 1973. VII+256 S.</w:t>
      </w:r>
      <w:r w:rsidR="00E379C5" w:rsidRPr="00E379C5">
        <w:rPr>
          <w:color w:val="808080"/>
          <w:vertAlign w:val="superscript"/>
          <w:lang w:val="de-DE"/>
        </w:rPr>
        <w:t>#</w:t>
      </w:r>
    </w:p>
    <w:p w:rsidR="006833AD" w:rsidRPr="006833AD" w:rsidRDefault="006833AD" w:rsidP="00CC33D5">
      <w:pPr>
        <w:pStyle w:val="PargrafoparaBibl"/>
        <w:widowControl/>
        <w:rPr>
          <w:color w:val="808080" w:themeColor="background1" w:themeShade="80"/>
          <w:lang w:val="es-ES_tradnl"/>
        </w:rPr>
      </w:pPr>
      <w:r w:rsidRPr="006833AD">
        <w:rPr>
          <w:color w:val="808080" w:themeColor="background1" w:themeShade="80"/>
          <w:lang w:val="es-ES_tradnl"/>
        </w:rPr>
        <w:t xml:space="preserve">van den EYNDE, D., </w:t>
      </w:r>
      <w:r w:rsidRPr="006833AD">
        <w:rPr>
          <w:i/>
          <w:color w:val="808080" w:themeColor="background1" w:themeShade="80"/>
          <w:lang w:val="es-ES_tradnl"/>
        </w:rPr>
        <w:t>Essai sur la succession et la date des écrits de Hugues de Saint-Victor</w:t>
      </w:r>
      <w:r w:rsidRPr="006833AD">
        <w:rPr>
          <w:color w:val="808080" w:themeColor="background1" w:themeShade="80"/>
          <w:lang w:val="es-ES_tradnl"/>
        </w:rPr>
        <w:t>. Spicilegium antoniani, 12. Roma, Antonianum, 1960. X+250 p.*</w:t>
      </w:r>
      <w:r w:rsidR="000622C1" w:rsidRPr="000622C1">
        <w:rPr>
          <w:color w:val="808080" w:themeColor="background1" w:themeShade="80"/>
          <w:vertAlign w:val="superscript"/>
          <w:lang w:val="es-ES_tradnl"/>
        </w:rPr>
        <w:t>+</w:t>
      </w:r>
      <w:r w:rsidR="000622C1">
        <w:rPr>
          <w:color w:val="808080" w:themeColor="background1" w:themeShade="80"/>
          <w:lang w:val="es-ES_tradnl"/>
        </w:rPr>
        <w:t xml:space="preserve"> </w:t>
      </w:r>
    </w:p>
    <w:p w:rsidR="00FB710A" w:rsidRPr="00F61AE9" w:rsidRDefault="00FB710A" w:rsidP="00CC33D5">
      <w:pPr>
        <w:pStyle w:val="PargrafoparaBibl"/>
        <w:widowControl/>
        <w:rPr>
          <w:lang w:val="en-US"/>
        </w:rPr>
      </w:pPr>
      <w:r w:rsidRPr="00F61AE9">
        <w:rPr>
          <w:lang w:val="en-US"/>
        </w:rPr>
        <w:t xml:space="preserve">ENGLISH, E. D., ed., </w:t>
      </w:r>
      <w:r w:rsidRPr="00F61AE9">
        <w:rPr>
          <w:i/>
          <w:iCs/>
          <w:lang w:val="en-US"/>
        </w:rPr>
        <w:t>Reading and wisdom. The De doctrina christiana of Augustine in the Middle Ages</w:t>
      </w:r>
      <w:r w:rsidRPr="00F61AE9">
        <w:rPr>
          <w:lang w:val="en-US"/>
        </w:rPr>
        <w:t>. Notre Dame, UP, 1995. XII+188 p. [USP]</w:t>
      </w:r>
    </w:p>
    <w:p w:rsidR="00FB710A" w:rsidRPr="00F61AE9" w:rsidRDefault="00FB710A" w:rsidP="00CC33D5">
      <w:pPr>
        <w:pStyle w:val="PargrafoparaBibl"/>
        <w:widowControl/>
        <w:rPr>
          <w:szCs w:val="24"/>
          <w:lang w:val="en-US"/>
        </w:rPr>
      </w:pPr>
      <w:r w:rsidRPr="00F61AE9">
        <w:rPr>
          <w:szCs w:val="24"/>
          <w:lang w:val="en-US"/>
        </w:rPr>
        <w:t xml:space="preserve">ERNST, S., </w:t>
      </w:r>
      <w:r w:rsidRPr="00F61AE9">
        <w:rPr>
          <w:i/>
          <w:szCs w:val="24"/>
          <w:lang w:val="en-US"/>
        </w:rPr>
        <w:t>Ethische Vernunft und christlicher Glaube. Der Prozess ihrer wechselseitigen Freisetzung</w:t>
      </w:r>
      <w:r w:rsidRPr="00F61AE9">
        <w:rPr>
          <w:shd w:val="clear" w:color="auto" w:fill="FFFFFF"/>
          <w:lang w:val="en-US"/>
        </w:rPr>
        <w:t xml:space="preserve"> </w:t>
      </w:r>
      <w:r w:rsidRPr="00F61AE9">
        <w:rPr>
          <w:i/>
          <w:lang w:val="en-US"/>
        </w:rPr>
        <w:t>in der Zeit von Anselm von Canterbury bis Wilhelm von Auxerre</w:t>
      </w:r>
      <w:r w:rsidRPr="00F61AE9">
        <w:rPr>
          <w:lang w:val="en-US"/>
        </w:rPr>
        <w:t>. BGPTM, NF,</w:t>
      </w:r>
      <w:r w:rsidRPr="00F61AE9">
        <w:rPr>
          <w:szCs w:val="24"/>
          <w:lang w:val="en-US"/>
        </w:rPr>
        <w:t xml:space="preserve"> 46. Münster, Aschendorff, 1996. 422 S. [UFSCar] </w:t>
      </w:r>
      <w:r w:rsidRPr="00F61AE9">
        <w:rPr>
          <w:noProof/>
          <w:szCs w:val="24"/>
          <w:lang w:val="en-US"/>
        </w:rPr>
        <w:t xml:space="preserve">[USP] </w:t>
      </w:r>
      <w:r w:rsidR="00722F45">
        <w:rPr>
          <w:noProof/>
          <w:szCs w:val="24"/>
          <w:lang w:val="en-US"/>
        </w:rPr>
        <w:t>{NA}</w:t>
      </w:r>
    </w:p>
    <w:p w:rsidR="00FB710A" w:rsidRPr="00F61AE9" w:rsidRDefault="00FB710A" w:rsidP="00CC33D5">
      <w:pPr>
        <w:pStyle w:val="PargrafoparaBibl"/>
        <w:widowControl/>
        <w:rPr>
          <w:lang w:val="en-US"/>
        </w:rPr>
      </w:pPr>
      <w:r w:rsidRPr="00F61AE9">
        <w:rPr>
          <w:lang w:val="en-US"/>
        </w:rPr>
        <w:t xml:space="preserve">ERNST, S., </w:t>
      </w:r>
      <w:r w:rsidRPr="00F61AE9">
        <w:rPr>
          <w:i/>
          <w:lang w:val="en-US"/>
        </w:rPr>
        <w:t>Gewissheit des Glaubens. Der Glaubenstraktat Hugos von St. Viktor als Zugang zu seiner theologischen Systematik</w:t>
      </w:r>
      <w:r w:rsidRPr="00F61AE9">
        <w:rPr>
          <w:lang w:val="en-US"/>
        </w:rPr>
        <w:t xml:space="preserve">. BGPTM, NF, 30. Münster, Aschendorff, 1987. VI+321 S. [USP] </w:t>
      </w:r>
      <w:r w:rsidR="00A91BAF">
        <w:rPr>
          <w:noProof/>
          <w:szCs w:val="24"/>
          <w:lang w:val="en-US"/>
        </w:rPr>
        <w:t>{NA}</w:t>
      </w:r>
    </w:p>
    <w:p w:rsidR="00FB710A" w:rsidRPr="00F61AE9" w:rsidRDefault="00FB710A" w:rsidP="00CC33D5">
      <w:pPr>
        <w:pStyle w:val="PargrafoparaBibl"/>
        <w:widowControl/>
        <w:rPr>
          <w:lang w:val="en-US"/>
        </w:rPr>
      </w:pPr>
      <w:r w:rsidRPr="00F61AE9">
        <w:rPr>
          <w:lang w:val="en-US"/>
        </w:rPr>
        <w:lastRenderedPageBreak/>
        <w:t xml:space="preserve">ERTL, T., </w:t>
      </w:r>
      <w:r w:rsidRPr="00F61AE9">
        <w:rPr>
          <w:i/>
          <w:lang w:val="en-US"/>
        </w:rPr>
        <w:t>Religion und Disziplin: Selbstdeutung und Weltordnung im frühen deutschen Franziskanertum</w:t>
      </w:r>
      <w:r w:rsidRPr="00F61AE9">
        <w:rPr>
          <w:lang w:val="en-US"/>
        </w:rPr>
        <w:t>. Arbeiten zur Kirchengeschichte, 96. Berlin, de Gruyter, 2006. 496 S. [USP]</w:t>
      </w:r>
    </w:p>
    <w:p w:rsidR="00FB710A" w:rsidRPr="00F61AE9" w:rsidRDefault="00FB710A" w:rsidP="00CC33D5">
      <w:pPr>
        <w:pStyle w:val="PargrafoparaBibl"/>
        <w:widowControl/>
        <w:rPr>
          <w:lang w:val="en-US"/>
        </w:rPr>
      </w:pPr>
      <w:r w:rsidRPr="00F61AE9">
        <w:rPr>
          <w:lang w:val="en-US"/>
        </w:rPr>
        <w:t xml:space="preserve">EVANS, G. R., </w:t>
      </w:r>
      <w:r w:rsidRPr="00F61AE9">
        <w:rPr>
          <w:i/>
          <w:iCs/>
          <w:lang w:val="en-US"/>
        </w:rPr>
        <w:t>Getting it wrong</w:t>
      </w:r>
      <w:r w:rsidRPr="00F61AE9">
        <w:rPr>
          <w:lang w:val="en-US"/>
        </w:rPr>
        <w:t xml:space="preserve">. </w:t>
      </w:r>
      <w:r w:rsidRPr="00F61AE9">
        <w:rPr>
          <w:i/>
          <w:iCs/>
          <w:lang w:val="en-US"/>
        </w:rPr>
        <w:t>The medieval epistemology of error.</w:t>
      </w:r>
      <w:r w:rsidRPr="00F61AE9">
        <w:rPr>
          <w:lang w:val="en-US"/>
        </w:rPr>
        <w:t xml:space="preserve"> Studien und Texte zur Geistesgeschichte des Mittelalters, 63. Leiden, Brill, 1998. XI+223 p. [UFSCar] [USP]</w:t>
      </w:r>
    </w:p>
    <w:p w:rsidR="00FB710A" w:rsidRPr="00F61AE9" w:rsidRDefault="00FB710A" w:rsidP="00CC33D5">
      <w:pPr>
        <w:pStyle w:val="PargrafoparaBibl"/>
        <w:widowControl/>
        <w:rPr>
          <w:szCs w:val="24"/>
          <w:lang w:val="en-US"/>
        </w:rPr>
      </w:pPr>
      <w:r w:rsidRPr="00F61AE9">
        <w:rPr>
          <w:szCs w:val="24"/>
          <w:lang w:val="en-US"/>
        </w:rPr>
        <w:t xml:space="preserve">FASSLER, </w:t>
      </w:r>
      <w:r w:rsidRPr="00F61AE9">
        <w:rPr>
          <w:lang w:val="en-US"/>
        </w:rPr>
        <w:t>M. E</w:t>
      </w:r>
      <w:r w:rsidRPr="00F61AE9">
        <w:rPr>
          <w:szCs w:val="24"/>
          <w:lang w:val="en-US"/>
        </w:rPr>
        <w:t xml:space="preserve">., </w:t>
      </w:r>
      <w:r w:rsidRPr="00F61AE9">
        <w:rPr>
          <w:i/>
          <w:szCs w:val="24"/>
          <w:lang w:val="en-US"/>
        </w:rPr>
        <w:t>Gothic song. Victorine sequences and Augustinian Reform in Twelfth-Century Paris</w:t>
      </w:r>
      <w:r w:rsidRPr="00F61AE9">
        <w:rPr>
          <w:szCs w:val="24"/>
          <w:lang w:val="en-US"/>
        </w:rPr>
        <w:t>. Cambridge, UP, 1993. XXI+487 p. [USP]</w:t>
      </w:r>
    </w:p>
    <w:p w:rsidR="00D27E5A" w:rsidRPr="00410479" w:rsidRDefault="00D27E5A" w:rsidP="00CC33D5">
      <w:pPr>
        <w:pStyle w:val="PargrafoparaBibl"/>
        <w:widowControl/>
        <w:rPr>
          <w:lang w:val="en-US"/>
        </w:rPr>
      </w:pPr>
      <w:r w:rsidRPr="00410479">
        <w:rPr>
          <w:rFonts w:hint="eastAsia"/>
          <w:lang w:val="en-US"/>
        </w:rPr>
        <w:t xml:space="preserve">de </w:t>
      </w:r>
      <w:r w:rsidRPr="00410479">
        <w:rPr>
          <w:lang w:val="en-US"/>
        </w:rPr>
        <w:t xml:space="preserve">GANDILLAC, M., et al., </w:t>
      </w:r>
      <w:r w:rsidRPr="00410479">
        <w:rPr>
          <w:rFonts w:hint="eastAsia"/>
          <w:i/>
          <w:lang w:val="en-US"/>
        </w:rPr>
        <w:t xml:space="preserve">La Pensée encyclopédique au </w:t>
      </w:r>
      <w:r w:rsidRPr="00410479">
        <w:rPr>
          <w:i/>
          <w:lang w:val="en-US"/>
        </w:rPr>
        <w:t>Moyen Âg</w:t>
      </w:r>
      <w:r w:rsidRPr="00410479">
        <w:rPr>
          <w:rFonts w:hint="eastAsia"/>
          <w:i/>
          <w:lang w:val="en-US"/>
        </w:rPr>
        <w:t>e</w:t>
      </w:r>
      <w:r w:rsidRPr="00410479">
        <w:rPr>
          <w:lang w:val="en-US"/>
        </w:rPr>
        <w:t>. Neuchâtel, de la Baconnière / Cahiers d</w:t>
      </w:r>
      <w:r>
        <w:rPr>
          <w:lang w:val="en-US"/>
        </w:rPr>
        <w:t>’</w:t>
      </w:r>
      <w:r w:rsidRPr="00410479">
        <w:rPr>
          <w:lang w:val="en-US"/>
        </w:rPr>
        <w:t>histoire mondiale,</w:t>
      </w:r>
      <w:r>
        <w:rPr>
          <w:lang w:val="en-US"/>
        </w:rPr>
        <w:t xml:space="preserve"> </w:t>
      </w:r>
      <w:r w:rsidRPr="00410479">
        <w:rPr>
          <w:lang w:val="en-US"/>
        </w:rPr>
        <w:t xml:space="preserve">Paris, 1966, IX, 3. 120 p. </w:t>
      </w:r>
      <w:r w:rsidRPr="00F61AE9">
        <w:rPr>
          <w:lang w:val="en-US"/>
        </w:rPr>
        <w:t>[UNICAMP]</w:t>
      </w:r>
      <w:r w:rsidRPr="00410479">
        <w:rPr>
          <w:lang w:val="en-US"/>
        </w:rPr>
        <w:t xml:space="preserve"> [USP]</w:t>
      </w:r>
    </w:p>
    <w:p w:rsidR="00FB710A" w:rsidRPr="00F61AE9" w:rsidRDefault="00FB710A" w:rsidP="00CC33D5">
      <w:pPr>
        <w:pStyle w:val="PargrafoparaBibl"/>
        <w:widowControl/>
        <w:rPr>
          <w:noProof/>
          <w:szCs w:val="22"/>
          <w:lang w:val="en-US"/>
        </w:rPr>
      </w:pPr>
      <w:r w:rsidRPr="00F61AE9">
        <w:rPr>
          <w:noProof/>
          <w:szCs w:val="22"/>
          <w:lang w:val="en-US"/>
        </w:rPr>
        <w:t xml:space="preserve">GIRAUD, C., </w:t>
      </w:r>
      <w:r w:rsidRPr="00F61AE9">
        <w:rPr>
          <w:i/>
          <w:noProof/>
          <w:szCs w:val="22"/>
          <w:lang w:val="en-US"/>
        </w:rPr>
        <w:t>“Per verba magistri”. Anselme de Laon, son école et le mouvement théologique du XII</w:t>
      </w:r>
      <w:r w:rsidRPr="00F61AE9">
        <w:rPr>
          <w:i/>
          <w:noProof/>
          <w:szCs w:val="22"/>
          <w:vertAlign w:val="superscript"/>
          <w:lang w:val="en-US"/>
        </w:rPr>
        <w:t>e</w:t>
      </w:r>
      <w:r w:rsidRPr="00F61AE9">
        <w:rPr>
          <w:i/>
          <w:noProof/>
          <w:szCs w:val="22"/>
          <w:lang w:val="en-US"/>
        </w:rPr>
        <w:t xml:space="preserve"> siècle</w:t>
      </w:r>
      <w:r w:rsidRPr="00F61AE9">
        <w:rPr>
          <w:noProof/>
          <w:szCs w:val="22"/>
          <w:lang w:val="en-US"/>
        </w:rPr>
        <w:t>. Bibliothèque d’histoire culturelle du Moyen Âge, 8.</w:t>
      </w:r>
      <w:r w:rsidRPr="00F61AE9">
        <w:rPr>
          <w:bCs/>
          <w:color w:val="808080"/>
          <w:szCs w:val="24"/>
          <w:lang w:val="en-US"/>
        </w:rPr>
        <w:t xml:space="preserve"> </w:t>
      </w:r>
      <w:r w:rsidRPr="00F61AE9">
        <w:rPr>
          <w:noProof/>
          <w:szCs w:val="22"/>
          <w:lang w:val="en-US"/>
        </w:rPr>
        <w:t xml:space="preserve">Paris, Vrin, </w:t>
      </w:r>
      <w:r w:rsidRPr="00F61AE9">
        <w:rPr>
          <w:noProof/>
          <w:szCs w:val="24"/>
          <w:lang w:val="en-US"/>
        </w:rPr>
        <w:t>2010. 631 p. [USP</w:t>
      </w:r>
      <w:r w:rsidRPr="00F61AE9">
        <w:rPr>
          <w:szCs w:val="24"/>
          <w:lang w:val="en-US"/>
        </w:rPr>
        <w:t>]</w:t>
      </w:r>
    </w:p>
    <w:p w:rsidR="008E0F15" w:rsidRDefault="00FB710A" w:rsidP="00CC33D5">
      <w:pPr>
        <w:pStyle w:val="PargrafoparaBibl"/>
        <w:widowControl/>
        <w:rPr>
          <w:bCs/>
          <w:iCs/>
          <w:lang w:val="en-US"/>
        </w:rPr>
      </w:pPr>
      <w:r w:rsidRPr="00F61AE9">
        <w:rPr>
          <w:bCs/>
          <w:iCs/>
          <w:lang w:val="en-US"/>
        </w:rPr>
        <w:t xml:space="preserve">GOY, R., </w:t>
      </w:r>
      <w:r w:rsidR="008E0F15" w:rsidRPr="008E0F15">
        <w:rPr>
          <w:bCs/>
          <w:i/>
          <w:iCs/>
          <w:lang w:val="en-US"/>
        </w:rPr>
        <w:t>Die Überlieferung der Werke Hugos von St. Viktor. Ein Beitrag zur Kommunikationsgeschichte des Mittelalters</w:t>
      </w:r>
      <w:r w:rsidR="009017C8">
        <w:rPr>
          <w:bCs/>
          <w:iCs/>
          <w:lang w:val="en-US"/>
        </w:rPr>
        <w:t xml:space="preserve">. </w:t>
      </w:r>
      <w:r w:rsidR="008E0F15" w:rsidRPr="00F61AE9">
        <w:rPr>
          <w:bCs/>
          <w:iCs/>
          <w:lang w:val="en-US"/>
        </w:rPr>
        <w:t>Monographien zur Geschichte des Mittelalters</w:t>
      </w:r>
      <w:r w:rsidR="008E0F15">
        <w:rPr>
          <w:bCs/>
          <w:iCs/>
          <w:lang w:val="en-US"/>
        </w:rPr>
        <w:t>,</w:t>
      </w:r>
      <w:r w:rsidR="008E0F15" w:rsidRPr="00F61AE9">
        <w:rPr>
          <w:bCs/>
          <w:iCs/>
          <w:lang w:val="en-US"/>
        </w:rPr>
        <w:t xml:space="preserve"> 14. Stuttgart, Hiersemann, 1976.</w:t>
      </w:r>
      <w:r w:rsidR="008E0F15" w:rsidRPr="008E0F15">
        <w:rPr>
          <w:lang w:val="en-US"/>
        </w:rPr>
        <w:t xml:space="preserve"> </w:t>
      </w:r>
      <w:r w:rsidR="008E0F15" w:rsidRPr="00F61AE9">
        <w:rPr>
          <w:lang w:val="en-US"/>
        </w:rPr>
        <w:t>XIII+634 S.</w:t>
      </w:r>
      <w:r w:rsidR="008E0F15" w:rsidRPr="008E0F15">
        <w:rPr>
          <w:bCs/>
          <w:iCs/>
          <w:lang w:val="en-US"/>
        </w:rPr>
        <w:t xml:space="preserve"> </w:t>
      </w:r>
      <w:r w:rsidR="008E0F15" w:rsidRPr="00F61AE9">
        <w:rPr>
          <w:bCs/>
          <w:iCs/>
          <w:lang w:val="en-US"/>
        </w:rPr>
        <w:t>[USP]</w:t>
      </w:r>
    </w:p>
    <w:p w:rsidR="00FB710A" w:rsidRPr="00F61AE9" w:rsidRDefault="00FB710A" w:rsidP="00CC33D5">
      <w:pPr>
        <w:pStyle w:val="PargrafoparaBibl"/>
        <w:widowControl/>
        <w:rPr>
          <w:lang w:val="en-US"/>
        </w:rPr>
      </w:pPr>
      <w:r w:rsidRPr="00F61AE9">
        <w:rPr>
          <w:lang w:val="en-US"/>
        </w:rPr>
        <w:t xml:space="preserve">HAMESSE, J., et MURAILLE-SAMARAN, J., éds., </w:t>
      </w:r>
      <w:r w:rsidRPr="00F61AE9">
        <w:rPr>
          <w:i/>
          <w:lang w:val="en-US"/>
        </w:rPr>
        <w:t>Le travail au Moyen Âge: une approche interdisciplinaire</w:t>
      </w:r>
      <w:r w:rsidRPr="00F61AE9">
        <w:rPr>
          <w:lang w:val="en-US"/>
        </w:rPr>
        <w:t>. Textes, études, congrès, 10. Louvain-La-Neuve, FIDEM, 1997. VIII+440 p. [UNICAMP]</w:t>
      </w:r>
    </w:p>
    <w:p w:rsidR="00FB710A" w:rsidRDefault="00897378" w:rsidP="00CC33D5">
      <w:pPr>
        <w:pStyle w:val="PargrafoparaBibl"/>
        <w:widowControl/>
        <w:rPr>
          <w:lang w:val="en-US"/>
        </w:rPr>
      </w:pPr>
      <w:bookmarkStart w:id="120" w:name="_Hlk482627663"/>
      <w:r w:rsidRPr="00897378">
        <w:rPr>
          <w:lang w:val="en-US"/>
        </w:rPr>
        <w:t>HARĐARSON</w:t>
      </w:r>
      <w:r w:rsidR="00FB710A" w:rsidRPr="00F61AE9">
        <w:rPr>
          <w:lang w:val="en-US"/>
        </w:rPr>
        <w:t xml:space="preserve">, G., </w:t>
      </w:r>
      <w:r w:rsidR="00FB710A" w:rsidRPr="00F61AE9">
        <w:rPr>
          <w:i/>
          <w:iCs/>
          <w:lang w:val="en-US"/>
        </w:rPr>
        <w:t xml:space="preserve">Littérature et spiritualité en Scandinavie médiévale. </w:t>
      </w:r>
      <w:r w:rsidR="00FB710A" w:rsidRPr="009C35B5">
        <w:rPr>
          <w:i/>
          <w:iCs/>
          <w:lang w:val="en-US"/>
        </w:rPr>
        <w:t xml:space="preserve">La traduction </w:t>
      </w:r>
      <w:r w:rsidR="007B559E" w:rsidRPr="009C35B5">
        <w:rPr>
          <w:i/>
          <w:iCs/>
          <w:lang w:val="en-US"/>
        </w:rPr>
        <w:t>n</w:t>
      </w:r>
      <w:r w:rsidR="00FB710A" w:rsidRPr="009C35B5">
        <w:rPr>
          <w:i/>
          <w:iCs/>
          <w:lang w:val="en-US"/>
        </w:rPr>
        <w:t xml:space="preserve">orroise du ‘De arrha animae’ de Hugues de Saint-Victor. </w:t>
      </w:r>
      <w:r w:rsidR="00FB710A" w:rsidRPr="00A91BAF">
        <w:rPr>
          <w:i/>
          <w:iCs/>
          <w:lang w:val="en-US"/>
        </w:rPr>
        <w:t xml:space="preserve">Étude historique et edition critique. </w:t>
      </w:r>
      <w:r w:rsidR="00FB710A" w:rsidRPr="00A91BAF">
        <w:rPr>
          <w:lang w:val="en-US"/>
        </w:rPr>
        <w:t xml:space="preserve">Bibliotheca victorina, 5. Turnholt, Brepols, </w:t>
      </w:r>
      <w:r w:rsidR="00A92C5B" w:rsidRPr="00A91BAF">
        <w:rPr>
          <w:lang w:val="en-US"/>
        </w:rPr>
        <w:t xml:space="preserve">1995. </w:t>
      </w:r>
      <w:r w:rsidR="007B559E">
        <w:rPr>
          <w:lang w:val="en-US"/>
        </w:rPr>
        <w:t>VII+</w:t>
      </w:r>
      <w:r w:rsidR="007B559E" w:rsidRPr="00A91BAF">
        <w:rPr>
          <w:lang w:val="en-US"/>
        </w:rPr>
        <w:t>2</w:t>
      </w:r>
      <w:r w:rsidR="007B559E">
        <w:rPr>
          <w:lang w:val="en-US"/>
        </w:rPr>
        <w:t>75</w:t>
      </w:r>
      <w:r w:rsidR="007B559E" w:rsidRPr="00A91BAF">
        <w:rPr>
          <w:lang w:val="en-US"/>
        </w:rPr>
        <w:t xml:space="preserve"> </w:t>
      </w:r>
      <w:r w:rsidR="007B559E">
        <w:rPr>
          <w:lang w:val="en-US"/>
        </w:rPr>
        <w:t xml:space="preserve">p. [UNICAMP] [UFSCar] </w:t>
      </w:r>
      <w:bookmarkStart w:id="121" w:name="_Hlk482627738"/>
      <w:r w:rsidR="007B559E">
        <w:rPr>
          <w:lang w:val="en-US"/>
        </w:rPr>
        <w:t xml:space="preserve">[UNICAMP] </w:t>
      </w:r>
      <w:bookmarkEnd w:id="121"/>
      <w:r w:rsidR="007B559E">
        <w:rPr>
          <w:lang w:val="en-US"/>
        </w:rPr>
        <w:t>[USP]</w:t>
      </w:r>
    </w:p>
    <w:bookmarkEnd w:id="120"/>
    <w:p w:rsidR="00FB710A" w:rsidRPr="00F61AE9" w:rsidRDefault="00FB710A" w:rsidP="00CC33D5">
      <w:pPr>
        <w:pStyle w:val="PargrafoparaBibl"/>
        <w:widowControl/>
        <w:rPr>
          <w:bCs/>
          <w:color w:val="808080"/>
          <w:lang w:val="en-US"/>
        </w:rPr>
      </w:pPr>
      <w:r w:rsidRPr="00F61AE9">
        <w:rPr>
          <w:bCs/>
          <w:color w:val="808080"/>
          <w:lang w:val="en-US"/>
        </w:rPr>
        <w:t xml:space="preserve">HARKINS, F. T., </w:t>
      </w:r>
      <w:r w:rsidRPr="00F61AE9">
        <w:rPr>
          <w:bCs/>
          <w:i/>
          <w:color w:val="808080"/>
          <w:lang w:val="en-US"/>
        </w:rPr>
        <w:t>Reading and the work of restoration. History and Scripture in the theology of Hugh of St Victor</w:t>
      </w:r>
      <w:r w:rsidRPr="00F61AE9">
        <w:rPr>
          <w:bCs/>
          <w:color w:val="808080"/>
          <w:lang w:val="en-US"/>
        </w:rPr>
        <w:t xml:space="preserve">. </w:t>
      </w:r>
      <w:r w:rsidRPr="00F61AE9">
        <w:rPr>
          <w:color w:val="808080"/>
          <w:lang w:val="en-US"/>
        </w:rPr>
        <w:t>Studies and texts, 167. Toronto, PIMS, 2009. XII+336 p.</w:t>
      </w:r>
      <w:r w:rsidR="00973055">
        <w:rPr>
          <w:color w:val="808080"/>
          <w:lang w:val="en-US"/>
        </w:rPr>
        <w:t>*</w:t>
      </w:r>
    </w:p>
    <w:p w:rsidR="00FB710A" w:rsidRPr="00F61AE9" w:rsidRDefault="0058197F" w:rsidP="00CC33D5">
      <w:pPr>
        <w:pStyle w:val="PargrafoparaBibl"/>
        <w:widowControl/>
        <w:rPr>
          <w:lang w:val="en-US"/>
        </w:rPr>
      </w:pPr>
      <w:r w:rsidRPr="00565FF6">
        <w:rPr>
          <w:lang w:val="en-US"/>
        </w:rPr>
        <w:t>HAURÉ</w:t>
      </w:r>
      <w:r w:rsidR="00FB710A" w:rsidRPr="00565FF6">
        <w:rPr>
          <w:lang w:val="en-US"/>
        </w:rPr>
        <w:t xml:space="preserve">AU, B., </w:t>
      </w:r>
      <w:r w:rsidR="00FB710A" w:rsidRPr="00565FF6">
        <w:rPr>
          <w:i/>
          <w:lang w:val="en-US"/>
        </w:rPr>
        <w:t>Les œuvres de Hugues de Saint Victor: essai critique</w:t>
      </w:r>
      <w:r w:rsidR="00FB710A" w:rsidRPr="00565FF6">
        <w:rPr>
          <w:lang w:val="en-US"/>
        </w:rPr>
        <w:t xml:space="preserve">. </w:t>
      </w:r>
      <w:r w:rsidR="003E2B02">
        <w:rPr>
          <w:lang w:val="en-US"/>
        </w:rPr>
        <w:t xml:space="preserve">Paris, 1886. </w:t>
      </w:r>
      <w:r w:rsidR="00FB710A" w:rsidRPr="00F61AE9">
        <w:rPr>
          <w:lang w:val="en-US"/>
        </w:rPr>
        <w:t>Frankfurt, Minerva</w:t>
      </w:r>
      <w:r>
        <w:rPr>
          <w:lang w:val="en-US"/>
        </w:rPr>
        <w:t>, 2005. 238 p. [USP] {NA}</w:t>
      </w:r>
    </w:p>
    <w:p w:rsidR="00FB710A" w:rsidRPr="00463E95" w:rsidRDefault="00FB710A" w:rsidP="00CC33D5">
      <w:pPr>
        <w:pStyle w:val="PargrafoparaBibl"/>
        <w:widowControl/>
        <w:rPr>
          <w:lang w:val="es-ES_tradnl"/>
        </w:rPr>
      </w:pPr>
      <w:r w:rsidRPr="00F61AE9">
        <w:rPr>
          <w:lang w:val="en-US"/>
        </w:rPr>
        <w:t>HEFFERNAN, T., and BURMAN, T. E., eds</w:t>
      </w:r>
      <w:r w:rsidRPr="00F61AE9">
        <w:rPr>
          <w:i/>
          <w:lang w:val="en-US"/>
        </w:rPr>
        <w:t>., Scripture and pluralism: reading the Bible in the religiously plural worlds of the Middle Ages and Renaissance</w:t>
      </w:r>
      <w:r w:rsidRPr="00F61AE9">
        <w:rPr>
          <w:lang w:val="en-US"/>
        </w:rPr>
        <w:t>. Studies in the history of christian thought, 123. Leiden, Brill, 2005. 246 p. [</w:t>
      </w:r>
      <w:r w:rsidRPr="00463E95">
        <w:rPr>
          <w:lang w:val="es-ES_tradnl"/>
        </w:rPr>
        <w:t>USP]</w:t>
      </w:r>
    </w:p>
    <w:p w:rsidR="00C37DED" w:rsidRPr="00C37DED" w:rsidRDefault="00C37DED" w:rsidP="00C37DED">
      <w:pPr>
        <w:pStyle w:val="PargrafoparaBibl"/>
        <w:widowControl/>
        <w:rPr>
          <w:lang w:val="en-US"/>
        </w:rPr>
      </w:pPr>
      <w:r w:rsidRPr="00F61AE9">
        <w:rPr>
          <w:lang w:val="es-ES_tradnl"/>
        </w:rPr>
        <w:t xml:space="preserve">GUYOT-BACHY, I., </w:t>
      </w:r>
      <w:r w:rsidRPr="00F61AE9">
        <w:rPr>
          <w:i/>
          <w:iCs/>
          <w:lang w:val="es-ES_tradnl"/>
        </w:rPr>
        <w:t xml:space="preserve">Le ‘Memoriale historiarum’ de Jean de Saint-Victor. </w:t>
      </w:r>
      <w:r w:rsidRPr="00C37DED">
        <w:rPr>
          <w:i/>
          <w:iCs/>
          <w:lang w:val="en-US"/>
        </w:rPr>
        <w:t>Un historien et sa communauté au début du XIV</w:t>
      </w:r>
      <w:r w:rsidRPr="00C37DED">
        <w:rPr>
          <w:i/>
          <w:iCs/>
          <w:szCs w:val="24"/>
          <w:vertAlign w:val="superscript"/>
          <w:lang w:val="en-US"/>
        </w:rPr>
        <w:t>e</w:t>
      </w:r>
      <w:r w:rsidRPr="00C37DED">
        <w:rPr>
          <w:i/>
          <w:iCs/>
          <w:lang w:val="en-US"/>
        </w:rPr>
        <w:t xml:space="preserve"> siècle</w:t>
      </w:r>
      <w:r w:rsidRPr="00C37DED">
        <w:rPr>
          <w:lang w:val="en-US"/>
        </w:rPr>
        <w:t>. Bibliotheca victorina, 12. Turnholt, Brepols, 2000. 608 p. [UFSCar] [UNICAMP] [USP]</w:t>
      </w:r>
    </w:p>
    <w:p w:rsidR="00FB710A" w:rsidRPr="00F61AE9" w:rsidRDefault="00FB710A" w:rsidP="00CC33D5">
      <w:pPr>
        <w:pStyle w:val="PargrafoparaBibl"/>
        <w:widowControl/>
        <w:rPr>
          <w:lang w:val="es-ES_tradnl"/>
        </w:rPr>
      </w:pPr>
      <w:r w:rsidRPr="00F61AE9">
        <w:rPr>
          <w:lang w:val="es-ES_tradnl"/>
        </w:rPr>
        <w:t xml:space="preserve">ILLICH, I., </w:t>
      </w:r>
      <w:r w:rsidRPr="00F61AE9">
        <w:rPr>
          <w:i/>
          <w:iCs/>
          <w:lang w:val="es-ES_tradnl"/>
        </w:rPr>
        <w:t>Du lisible au visible: la naissance du texte. Un commentaire du “Didascalicon” de Hugues de Saint-Victor</w:t>
      </w:r>
      <w:r w:rsidRPr="00F61AE9">
        <w:rPr>
          <w:lang w:val="es-ES_tradnl"/>
        </w:rPr>
        <w:t>. Tr. J. Mignon; rev. par M. Sissung. Paris, Cerf, 1991. 150 p. [USP]</w:t>
      </w:r>
    </w:p>
    <w:p w:rsidR="00FB710A" w:rsidRPr="00F61AE9" w:rsidRDefault="00FB710A" w:rsidP="00CC33D5">
      <w:pPr>
        <w:pStyle w:val="PargrafoparaBibl"/>
        <w:widowControl/>
        <w:rPr>
          <w:noProof/>
          <w:lang w:val="en-US"/>
        </w:rPr>
      </w:pPr>
      <w:r w:rsidRPr="00F61AE9">
        <w:rPr>
          <w:noProof/>
          <w:lang w:val="en-US"/>
        </w:rPr>
        <w:lastRenderedPageBreak/>
        <w:t xml:space="preserve">JAEGER, C. S., </w:t>
      </w:r>
      <w:r w:rsidRPr="00F61AE9">
        <w:rPr>
          <w:i/>
          <w:iCs/>
          <w:noProof/>
          <w:lang w:val="en-US"/>
        </w:rPr>
        <w:t>The envy of angels: cathedral schools and social ideals in Medieval Europe, 950-1200.</w:t>
      </w:r>
      <w:r w:rsidRPr="00F61AE9">
        <w:rPr>
          <w:noProof/>
          <w:lang w:val="en-US"/>
        </w:rPr>
        <w:t xml:space="preserve"> Middle Ages</w:t>
      </w:r>
      <w:r w:rsidRPr="00F61AE9">
        <w:rPr>
          <w:lang w:val="en-US"/>
        </w:rPr>
        <w:t xml:space="preserve"> series. </w:t>
      </w:r>
      <w:r w:rsidRPr="00F61AE9">
        <w:rPr>
          <w:noProof/>
          <w:lang w:val="en-US"/>
        </w:rPr>
        <w:t xml:space="preserve">Philadelphia, </w:t>
      </w:r>
      <w:r w:rsidRPr="00F61AE9">
        <w:rPr>
          <w:lang w:val="en-US"/>
        </w:rPr>
        <w:t xml:space="preserve">Pennsylvania </w:t>
      </w:r>
      <w:r w:rsidRPr="00F61AE9">
        <w:rPr>
          <w:noProof/>
          <w:lang w:val="en-US"/>
        </w:rPr>
        <w:t>UP, 1994. XVI+515 p. [USP]</w:t>
      </w:r>
    </w:p>
    <w:p w:rsidR="00FB710A" w:rsidRPr="00BC2EB3" w:rsidRDefault="00FB710A" w:rsidP="00CC33D5">
      <w:pPr>
        <w:pStyle w:val="PargrafoparaBibl"/>
        <w:widowControl/>
        <w:rPr>
          <w:i/>
          <w:iCs/>
          <w:lang w:val="en-US"/>
        </w:rPr>
      </w:pPr>
      <w:r w:rsidRPr="00F61AE9">
        <w:rPr>
          <w:lang w:val="en-US"/>
        </w:rPr>
        <w:t xml:space="preserve">KARFÍKOVÁ, L., </w:t>
      </w:r>
      <w:r w:rsidRPr="00F61AE9">
        <w:rPr>
          <w:i/>
          <w:iCs/>
          <w:lang w:val="en-US"/>
        </w:rPr>
        <w:t xml:space="preserve">De esse ad pulchrum esse. Schönheit in der Theologie Hugos von Sankt Viktor. </w:t>
      </w:r>
      <w:r w:rsidRPr="00BC2EB3">
        <w:rPr>
          <w:lang w:val="en-US"/>
        </w:rPr>
        <w:t>Bibliotheca Victorina, 8. Turnholt, Brepols, 1998. 538 p. [UNICAMP] [USP]</w:t>
      </w:r>
    </w:p>
    <w:p w:rsidR="00C22BB7" w:rsidRPr="001545ED" w:rsidRDefault="00C22BB7" w:rsidP="00C22BB7">
      <w:pPr>
        <w:pStyle w:val="PargrafoparaBibl"/>
        <w:rPr>
          <w:lang w:val="en-US"/>
        </w:rPr>
      </w:pPr>
      <w:r w:rsidRPr="001545ED">
        <w:rPr>
          <w:lang w:val="en-US"/>
        </w:rPr>
        <w:t xml:space="preserve">KECK, D., </w:t>
      </w:r>
      <w:r w:rsidRPr="001545ED">
        <w:rPr>
          <w:i/>
          <w:lang w:val="en-US"/>
        </w:rPr>
        <w:t>Angels and angelology in the Middle Ages</w:t>
      </w:r>
      <w:r w:rsidRPr="001545ED">
        <w:rPr>
          <w:lang w:val="en-US"/>
        </w:rPr>
        <w:t xml:space="preserve">. Oxford, UP, 1998. </w:t>
      </w:r>
      <w:r>
        <w:rPr>
          <w:lang w:val="en-US"/>
        </w:rPr>
        <w:t>X+</w:t>
      </w:r>
      <w:r w:rsidRPr="001545ED">
        <w:rPr>
          <w:lang w:val="en-US"/>
        </w:rPr>
        <w:t>280 p. [UFABC]</w:t>
      </w:r>
    </w:p>
    <w:p w:rsidR="00FB710A" w:rsidRPr="00F61AE9" w:rsidRDefault="00FB710A" w:rsidP="00CC33D5">
      <w:pPr>
        <w:pStyle w:val="PargrafoparaBibl"/>
        <w:widowControl/>
      </w:pPr>
      <w:r w:rsidRPr="00F61AE9">
        <w:rPr>
          <w:i/>
          <w:iCs/>
        </w:rPr>
        <w:t xml:space="preserve">La filosofia della natura nel Medioevo. </w:t>
      </w:r>
      <w:r w:rsidRPr="00F61AE9">
        <w:rPr>
          <w:lang w:val="pt-PT"/>
        </w:rPr>
        <w:t>SIEPM, III</w:t>
      </w:r>
      <w:r w:rsidRPr="00F61AE9">
        <w:t>. Milano, Vita e Pensiero, 1966. XX+808 p. [USP]</w:t>
      </w:r>
    </w:p>
    <w:p w:rsidR="00FB710A" w:rsidRPr="00F61AE9" w:rsidRDefault="00FB710A" w:rsidP="00CC33D5">
      <w:pPr>
        <w:pStyle w:val="PargrafoparaBibl"/>
        <w:widowControl/>
        <w:rPr>
          <w:lang w:val="es-ES_tradnl"/>
        </w:rPr>
      </w:pPr>
      <w:r w:rsidRPr="00F61AE9">
        <w:rPr>
          <w:i/>
        </w:rPr>
        <w:t>La scuola nell’Occidente latino dell’alto Medioevo</w:t>
      </w:r>
      <w:r w:rsidRPr="00F61AE9">
        <w:t xml:space="preserve">. </w:t>
      </w:r>
      <w:r w:rsidRPr="00F61AE9">
        <w:rPr>
          <w:lang w:val="es-ES_tradnl"/>
        </w:rPr>
        <w:t>Settimane di studio del CISAM, 19. Spoleto, CISAM, 1972. 2 vols. [UNICAMP] [USP]</w:t>
      </w:r>
    </w:p>
    <w:p w:rsidR="00047F4E" w:rsidRPr="00F61AE9" w:rsidRDefault="00047F4E" w:rsidP="00CC33D5">
      <w:pPr>
        <w:pStyle w:val="PargrafoparaBibl"/>
        <w:widowControl/>
        <w:rPr>
          <w:szCs w:val="24"/>
          <w:lang w:val="es-ES_tradnl"/>
        </w:rPr>
      </w:pPr>
      <w:r w:rsidRPr="00965EE3">
        <w:rPr>
          <w:noProof/>
          <w:color w:val="000000"/>
        </w:rPr>
        <w:t xml:space="preserve">LANDGRAF, A. M., </w:t>
      </w:r>
      <w:r w:rsidRPr="00965EE3">
        <w:rPr>
          <w:i/>
          <w:noProof/>
          <w:color w:val="000000"/>
        </w:rPr>
        <w:t>Introduction à l’histoire de la littérature théologique de la scolastique naissante</w:t>
      </w:r>
      <w:r w:rsidRPr="00965EE3">
        <w:rPr>
          <w:noProof/>
          <w:color w:val="000000"/>
        </w:rPr>
        <w:t xml:space="preserve">. </w:t>
      </w:r>
      <w:r w:rsidRPr="00F61AE9">
        <w:rPr>
          <w:szCs w:val="24"/>
          <w:lang w:val="es-ES_tradnl"/>
        </w:rPr>
        <w:t>Éd. française</w:t>
      </w:r>
      <w:r w:rsidRPr="00F61AE9">
        <w:rPr>
          <w:noProof/>
          <w:color w:val="000000"/>
        </w:rPr>
        <w:t xml:space="preserve"> par les soins de A.-M. Landry. Tr. L. B. Geiger. </w:t>
      </w:r>
      <w:r w:rsidRPr="00F61AE9">
        <w:rPr>
          <w:noProof/>
          <w:color w:val="000000"/>
          <w:lang w:val="es-ES_tradnl"/>
        </w:rPr>
        <w:t>PIEM, 22. Montréal, Institut d’études médiévales / Paris, Vrin, 1973. 209 p.</w:t>
      </w:r>
      <w:r w:rsidRPr="00F61AE9">
        <w:rPr>
          <w:szCs w:val="24"/>
          <w:lang w:val="es-ES_tradnl"/>
        </w:rPr>
        <w:t xml:space="preserve"> [UNICAMP] [USP]</w:t>
      </w:r>
    </w:p>
    <w:p w:rsidR="00047F4E" w:rsidRPr="00F61AE9" w:rsidRDefault="00047F4E" w:rsidP="00CC33D5">
      <w:pPr>
        <w:pStyle w:val="PargrafoparaBibl"/>
        <w:widowControl/>
        <w:rPr>
          <w:szCs w:val="24"/>
          <w:lang w:val="es-ES_tradnl"/>
        </w:rPr>
      </w:pPr>
      <w:r w:rsidRPr="00F61AE9">
        <w:rPr>
          <w:szCs w:val="24"/>
          <w:lang w:val="es-ES_tradnl"/>
        </w:rPr>
        <w:t xml:space="preserve">LANDGRAF, </w:t>
      </w:r>
      <w:r w:rsidRPr="00F61AE9">
        <w:rPr>
          <w:noProof/>
          <w:lang w:val="es-ES_tradnl"/>
        </w:rPr>
        <w:t xml:space="preserve">A. </w:t>
      </w:r>
      <w:r w:rsidRPr="00F61AE9">
        <w:rPr>
          <w:szCs w:val="24"/>
          <w:lang w:val="es-ES_tradnl"/>
        </w:rPr>
        <w:t xml:space="preserve">M., </w:t>
      </w:r>
      <w:r w:rsidRPr="00F61AE9">
        <w:rPr>
          <w:i/>
          <w:iCs/>
          <w:szCs w:val="24"/>
          <w:lang w:val="es-ES_tradnl"/>
        </w:rPr>
        <w:t>Introducción a la história de la literatura teológica de la escolástica incipiente:</w:t>
      </w:r>
      <w:r w:rsidRPr="00F61AE9">
        <w:rPr>
          <w:b/>
          <w:bCs/>
          <w:sz w:val="15"/>
          <w:lang w:val="es-ES_tradnl"/>
        </w:rPr>
        <w:t xml:space="preserve"> </w:t>
      </w:r>
      <w:r w:rsidRPr="00F61AE9">
        <w:rPr>
          <w:i/>
          <w:szCs w:val="24"/>
          <w:lang w:val="es-ES_tradnl"/>
        </w:rPr>
        <w:t>desde el punto de vista de formación de las escuelas</w:t>
      </w:r>
      <w:r w:rsidRPr="00F61AE9">
        <w:rPr>
          <w:szCs w:val="24"/>
          <w:lang w:val="es-ES_tradnl"/>
        </w:rPr>
        <w:t>. Tr. C. Ruiz Garrido. Barcelona, Herder, 1956. 253 p. [USP]</w:t>
      </w:r>
    </w:p>
    <w:p w:rsidR="00FB710A" w:rsidRPr="00F61AE9" w:rsidRDefault="00FB710A" w:rsidP="00CC33D5">
      <w:pPr>
        <w:pStyle w:val="PargrafoparaBibl"/>
        <w:widowControl/>
        <w:rPr>
          <w:szCs w:val="24"/>
        </w:rPr>
      </w:pPr>
      <w:r w:rsidRPr="00F61AE9">
        <w:rPr>
          <w:szCs w:val="24"/>
          <w:lang w:val="es-ES_tradnl"/>
        </w:rPr>
        <w:t xml:space="preserve">LASIC, D., </w:t>
      </w:r>
      <w:r w:rsidRPr="00F61AE9">
        <w:rPr>
          <w:i/>
          <w:szCs w:val="24"/>
          <w:lang w:val="es-ES_tradnl"/>
        </w:rPr>
        <w:t>Hugonis de S. Victore theologia perfectiva: eius fundamentum philosophicum ac theologicum</w:t>
      </w:r>
      <w:r w:rsidRPr="00F61AE9">
        <w:rPr>
          <w:szCs w:val="24"/>
          <w:lang w:val="es-ES_tradnl"/>
        </w:rPr>
        <w:t xml:space="preserve">. Studia antoniana, 7. </w:t>
      </w:r>
      <w:r w:rsidRPr="00F61AE9">
        <w:rPr>
          <w:szCs w:val="24"/>
        </w:rPr>
        <w:t>Roma, Antonianum, 1956. 402</w:t>
      </w:r>
      <w:r w:rsidR="00EC2312">
        <w:rPr>
          <w:szCs w:val="24"/>
        </w:rPr>
        <w:t xml:space="preserve"> p. [USP] {NA}</w:t>
      </w:r>
    </w:p>
    <w:p w:rsidR="00FB710A" w:rsidRPr="00F61AE9" w:rsidRDefault="00FB710A" w:rsidP="00CC33D5">
      <w:pPr>
        <w:pStyle w:val="PargrafoparaBibl"/>
        <w:widowControl/>
        <w:rPr>
          <w:lang w:val="en-US"/>
        </w:rPr>
      </w:pPr>
      <w:r w:rsidRPr="00F61AE9">
        <w:rPr>
          <w:lang w:val="es-ES_tradnl"/>
        </w:rPr>
        <w:t xml:space="preserve">LE GOFF, J., </w:t>
      </w:r>
      <w:r w:rsidRPr="00F61AE9">
        <w:rPr>
          <w:i/>
          <w:iCs/>
          <w:lang w:val="es-ES_tradnl"/>
        </w:rPr>
        <w:t>La naissance du Purgatoire</w:t>
      </w:r>
      <w:r w:rsidRPr="00F61AE9">
        <w:rPr>
          <w:lang w:val="es-ES_tradnl"/>
        </w:rPr>
        <w:t xml:space="preserve">. </w:t>
      </w:r>
      <w:r w:rsidRPr="00F61AE9">
        <w:rPr>
          <w:lang w:val="en-US"/>
        </w:rPr>
        <w:t>Paris, Gallimard, 1981. 509 p. [UNESP] [UNICAMP] [USP]</w:t>
      </w:r>
    </w:p>
    <w:p w:rsidR="00FB710A" w:rsidRPr="00F61AE9" w:rsidRDefault="00FB710A" w:rsidP="00CC33D5">
      <w:pPr>
        <w:pStyle w:val="PargrafoparaBibl"/>
        <w:widowControl/>
        <w:rPr>
          <w:lang w:val="es-ES_tradnl"/>
        </w:rPr>
      </w:pPr>
      <w:r w:rsidRPr="00F61AE9">
        <w:t xml:space="preserve">LE GOFF, J., </w:t>
      </w:r>
      <w:r w:rsidRPr="00F61AE9">
        <w:rPr>
          <w:i/>
          <w:iCs/>
        </w:rPr>
        <w:t>O nascimento do purgatório</w:t>
      </w:r>
      <w:r w:rsidRPr="00F61AE9">
        <w:t xml:space="preserve">. Tr. M. F. G. Azevedo. </w:t>
      </w:r>
      <w:r w:rsidRPr="00F61AE9">
        <w:rPr>
          <w:lang w:val="es-ES_tradnl"/>
        </w:rPr>
        <w:t>Lisboa, Estampa, 1993. 1995. 448 p. [UFABC] [UNESP] [UNICAMP] [USP]</w:t>
      </w:r>
    </w:p>
    <w:p w:rsidR="00FB710A" w:rsidRPr="00E91334" w:rsidRDefault="00FB710A" w:rsidP="00CC33D5">
      <w:pPr>
        <w:pStyle w:val="PargrafoparaBibl"/>
        <w:widowControl/>
        <w:rPr>
          <w:lang w:val="en-US"/>
        </w:rPr>
      </w:pPr>
      <w:r w:rsidRPr="00F61AE9">
        <w:rPr>
          <w:lang w:val="es-ES_tradnl"/>
        </w:rPr>
        <w:t xml:space="preserve">LE GOFF, J., </w:t>
      </w:r>
      <w:r w:rsidRPr="00F61AE9">
        <w:rPr>
          <w:i/>
          <w:lang w:val="es-ES_tradnl"/>
        </w:rPr>
        <w:t>El nacimiento del purgatorio</w:t>
      </w:r>
      <w:r w:rsidRPr="00F61AE9">
        <w:rPr>
          <w:lang w:val="es-ES_tradnl"/>
        </w:rPr>
        <w:t xml:space="preserve">. Tr. F. Perez Gutierrez. Madrid, Taurus, 1985. </w:t>
      </w:r>
      <w:r w:rsidRPr="00E91334">
        <w:rPr>
          <w:lang w:val="en-US"/>
        </w:rPr>
        <w:t>449 p. [UNICAMP] [USP]</w:t>
      </w:r>
    </w:p>
    <w:p w:rsidR="00FB710A" w:rsidRPr="00E91334" w:rsidRDefault="00FB710A" w:rsidP="00CC33D5">
      <w:pPr>
        <w:pStyle w:val="PargrafoparaBibl"/>
        <w:widowControl/>
      </w:pPr>
      <w:r w:rsidRPr="00F61AE9">
        <w:rPr>
          <w:lang w:val="es-ES_tradnl"/>
        </w:rPr>
        <w:t xml:space="preserve">LE GOFF, J., </w:t>
      </w:r>
      <w:r w:rsidRPr="00F61AE9">
        <w:rPr>
          <w:i/>
          <w:lang w:val="en-US"/>
        </w:rPr>
        <w:t>The birth of purgatory</w:t>
      </w:r>
      <w:r w:rsidRPr="00F61AE9">
        <w:rPr>
          <w:lang w:val="en-US"/>
        </w:rPr>
        <w:t>. Tr.</w:t>
      </w:r>
      <w:r w:rsidRPr="00F61AE9">
        <w:rPr>
          <w:b/>
          <w:bCs/>
          <w:lang w:val="en-US"/>
        </w:rPr>
        <w:t xml:space="preserve"> </w:t>
      </w:r>
      <w:r w:rsidRPr="00F61AE9">
        <w:rPr>
          <w:rStyle w:val="st"/>
          <w:lang w:val="en-US"/>
        </w:rPr>
        <w:t>A. Goldhammer</w:t>
      </w:r>
      <w:r w:rsidRPr="00F61AE9">
        <w:rPr>
          <w:b/>
          <w:bCs/>
          <w:lang w:val="en-US"/>
        </w:rPr>
        <w:t xml:space="preserve">. </w:t>
      </w:r>
      <w:r w:rsidRPr="00F61AE9">
        <w:rPr>
          <w:lang w:val="en-US"/>
        </w:rPr>
        <w:t xml:space="preserve">Chicago, UP, 1984. </w:t>
      </w:r>
      <w:r w:rsidRPr="00E91334">
        <w:t>IX+430 p. [UFABC]</w:t>
      </w:r>
    </w:p>
    <w:p w:rsidR="00FB710A" w:rsidRPr="00322CA9" w:rsidRDefault="00FB710A" w:rsidP="00CC33D5">
      <w:pPr>
        <w:pStyle w:val="PargrafoparaBibl"/>
        <w:widowControl/>
        <w:rPr>
          <w:szCs w:val="24"/>
          <w:lang w:val="en-US"/>
        </w:rPr>
      </w:pPr>
      <w:r w:rsidRPr="00F61AE9">
        <w:rPr>
          <w:bCs/>
          <w:szCs w:val="24"/>
        </w:rPr>
        <w:t>LEMOINE</w:t>
      </w:r>
      <w:r w:rsidRPr="00F61AE9">
        <w:rPr>
          <w:szCs w:val="24"/>
        </w:rPr>
        <w:t xml:space="preserve">, M., éd., </w:t>
      </w:r>
      <w:r w:rsidRPr="00F61AE9">
        <w:rPr>
          <w:bCs/>
          <w:i/>
          <w:szCs w:val="24"/>
        </w:rPr>
        <w:t xml:space="preserve">Notre Dame de Paris. </w:t>
      </w:r>
      <w:r w:rsidRPr="00F61AE9">
        <w:rPr>
          <w:bCs/>
          <w:i/>
          <w:szCs w:val="24"/>
          <w:lang w:val="es-ES_tradnl"/>
        </w:rPr>
        <w:t>Un manifeste chrétien, 1160-1230</w:t>
      </w:r>
      <w:r w:rsidRPr="00F61AE9">
        <w:rPr>
          <w:szCs w:val="24"/>
          <w:lang w:val="es-ES_tradnl"/>
        </w:rPr>
        <w:t xml:space="preserve">. Rencontres médiévales européennes, 4. </w:t>
      </w:r>
      <w:r w:rsidRPr="00F61AE9">
        <w:rPr>
          <w:szCs w:val="24"/>
          <w:lang w:val="en-US"/>
        </w:rPr>
        <w:t>Turnhout, Brepols, 2004. 151 p. [UFSCar]</w:t>
      </w:r>
      <w:r w:rsidRPr="00F61AE9">
        <w:rPr>
          <w:color w:val="999999"/>
          <w:szCs w:val="24"/>
          <w:lang w:val="en-US"/>
        </w:rPr>
        <w:t xml:space="preserve"> </w:t>
      </w:r>
      <w:r w:rsidR="003E43FE">
        <w:rPr>
          <w:szCs w:val="24"/>
          <w:lang w:val="en-US"/>
        </w:rPr>
        <w:t>[UNICAMP] [USP] {NA}</w:t>
      </w:r>
    </w:p>
    <w:p w:rsidR="00FB710A" w:rsidRPr="00FA44C5" w:rsidRDefault="00FB710A" w:rsidP="00CC33D5">
      <w:pPr>
        <w:pStyle w:val="PargrafoparaBibl"/>
        <w:widowControl/>
        <w:rPr>
          <w:lang w:val="en-US"/>
        </w:rPr>
      </w:pPr>
      <w:r w:rsidRPr="00F61AE9">
        <w:rPr>
          <w:lang w:val="en-US"/>
        </w:rPr>
        <w:t xml:space="preserve">LONGÈRE, J., éd., </w:t>
      </w:r>
      <w:r w:rsidRPr="00F61AE9">
        <w:rPr>
          <w:i/>
          <w:iCs/>
          <w:lang w:val="en-US"/>
        </w:rPr>
        <w:t>L’Abbaye parisienne de Saint-Victor au Moyen Âge</w:t>
      </w:r>
      <w:r w:rsidRPr="00F61AE9">
        <w:rPr>
          <w:lang w:val="en-US"/>
        </w:rPr>
        <w:t xml:space="preserve">. </w:t>
      </w:r>
      <w:r w:rsidRPr="00FA44C5">
        <w:rPr>
          <w:lang w:val="en-US"/>
        </w:rPr>
        <w:t xml:space="preserve">Bibliotheca victorina, 1. Turnholt, Brepols, [1986-1988] 1991. 336 p. [UNICAMP] </w:t>
      </w:r>
      <w:r w:rsidRPr="00F61AE9">
        <w:rPr>
          <w:lang w:val="es-ES_tradnl"/>
        </w:rPr>
        <w:t>[USP]</w:t>
      </w:r>
    </w:p>
    <w:p w:rsidR="005F5A51" w:rsidRDefault="005F5A51" w:rsidP="00CC33D5">
      <w:pPr>
        <w:pStyle w:val="PargrafoparaBibl"/>
        <w:widowControl/>
        <w:rPr>
          <w:color w:val="808080" w:themeColor="background1" w:themeShade="80"/>
        </w:rPr>
      </w:pPr>
      <w:r w:rsidRPr="00FA44C5">
        <w:rPr>
          <w:color w:val="808080" w:themeColor="background1" w:themeShade="80"/>
          <w:lang w:val="en-US"/>
        </w:rPr>
        <w:lastRenderedPageBreak/>
        <w:t>de</w:t>
      </w:r>
      <w:r w:rsidR="00FA44C5">
        <w:rPr>
          <w:color w:val="808080" w:themeColor="background1" w:themeShade="80"/>
          <w:lang w:val="en-US"/>
        </w:rPr>
        <w:t xml:space="preserve"> </w:t>
      </w:r>
      <w:r w:rsidRPr="00FA44C5">
        <w:rPr>
          <w:color w:val="808080" w:themeColor="background1" w:themeShade="80"/>
          <w:lang w:val="en-US"/>
        </w:rPr>
        <w:t xml:space="preserve">LUBAC, H., </w:t>
      </w:r>
      <w:r w:rsidRPr="00FA44C5">
        <w:rPr>
          <w:i/>
          <w:color w:val="808080" w:themeColor="background1" w:themeShade="80"/>
          <w:lang w:val="en-US"/>
        </w:rPr>
        <w:t>Corpus mysticum. L’Eucharistie et l’Église au Moyen Âge. Étude historique</w:t>
      </w:r>
      <w:r w:rsidRPr="00FA44C5">
        <w:rPr>
          <w:color w:val="808080" w:themeColor="background1" w:themeShade="80"/>
          <w:lang w:val="en-US"/>
        </w:rPr>
        <w:t xml:space="preserve">. </w:t>
      </w:r>
      <w:r w:rsidRPr="005F5A51">
        <w:rPr>
          <w:color w:val="808080" w:themeColor="background1" w:themeShade="80"/>
        </w:rPr>
        <w:t xml:space="preserve">Éd. É. de Moulins-Beaufort. Œuvres complètes, XV. Paris, Cerf, 2010. 640 p.* </w:t>
      </w:r>
    </w:p>
    <w:p w:rsidR="00FB710A" w:rsidRPr="00F61AE9" w:rsidRDefault="00FB710A" w:rsidP="00CC33D5">
      <w:pPr>
        <w:pStyle w:val="PargrafoparaBibl"/>
        <w:widowControl/>
        <w:rPr>
          <w:noProof/>
          <w:lang w:val="pt-PT"/>
        </w:rPr>
      </w:pPr>
      <w:r w:rsidRPr="00F61AE9">
        <w:rPr>
          <w:lang w:val="pt-PT"/>
        </w:rPr>
        <w:t xml:space="preserve">LUCHAIRE, A., </w:t>
      </w:r>
      <w:r w:rsidRPr="00F61AE9">
        <w:rPr>
          <w:i/>
          <w:iCs/>
          <w:lang w:val="pt-PT"/>
        </w:rPr>
        <w:t>Études sur quelques manuscrits de Rome et de Paris</w:t>
      </w:r>
      <w:r w:rsidRPr="00F61AE9">
        <w:rPr>
          <w:noProof/>
        </w:rPr>
        <w:t xml:space="preserve">. [Les </w:t>
      </w:r>
      <w:r w:rsidRPr="00F61AE9">
        <w:rPr>
          <w:iCs/>
        </w:rPr>
        <w:t>œ</w:t>
      </w:r>
      <w:r w:rsidRPr="00F61AE9">
        <w:rPr>
          <w:noProof/>
        </w:rPr>
        <w:t>uvres de Suger. Les recueils épistolaires de l’abbaye de Saint-Victor. Les Miracula Sancti Dionysii.</w:t>
      </w:r>
      <w:r w:rsidRPr="00F61AE9">
        <w:rPr>
          <w:sz w:val="18"/>
          <w:szCs w:val="18"/>
        </w:rPr>
        <w:t xml:space="preserve"> </w:t>
      </w:r>
      <w:r w:rsidRPr="00F61AE9">
        <w:rPr>
          <w:noProof/>
        </w:rPr>
        <w:t>Etc.]. Paris, F. Alcan, 1899. 173 p.</w:t>
      </w:r>
      <w:r w:rsidRPr="00F61AE9">
        <w:rPr>
          <w:sz w:val="18"/>
          <w:szCs w:val="18"/>
        </w:rPr>
        <w:t xml:space="preserve"> </w:t>
      </w:r>
      <w:r w:rsidRPr="00F61AE9">
        <w:rPr>
          <w:noProof/>
          <w:lang w:val="pt-PT"/>
        </w:rPr>
        <w:t>[USP]</w:t>
      </w:r>
    </w:p>
    <w:p w:rsidR="00EC4AB8" w:rsidRPr="005726AD" w:rsidRDefault="00EC4AB8" w:rsidP="00CC33D5">
      <w:pPr>
        <w:pStyle w:val="PargrafoparaBibl"/>
        <w:widowControl/>
        <w:ind w:left="720" w:hanging="720"/>
        <w:rPr>
          <w:color w:val="808080" w:themeColor="background1" w:themeShade="80"/>
        </w:rPr>
      </w:pPr>
      <w:r w:rsidRPr="00510334">
        <w:rPr>
          <w:color w:val="808080" w:themeColor="background1" w:themeShade="80"/>
        </w:rPr>
        <w:t xml:space="preserve">MANDREOLI, F., </w:t>
      </w:r>
      <w:r w:rsidRPr="00510334">
        <w:rPr>
          <w:i/>
          <w:color w:val="808080" w:themeColor="background1" w:themeShade="80"/>
        </w:rPr>
        <w:t>La teologia della fede nel “De sacramentis christiane fidei” dei Ugo di San Vittore</w:t>
      </w:r>
      <w:r w:rsidRPr="00510334">
        <w:rPr>
          <w:color w:val="808080" w:themeColor="background1" w:themeShade="80"/>
        </w:rPr>
        <w:t xml:space="preserve">. </w:t>
      </w:r>
      <w:r w:rsidRPr="005726AD">
        <w:rPr>
          <w:color w:val="808080" w:themeColor="background1" w:themeShade="80"/>
        </w:rPr>
        <w:t>Corpus victorinum, Instrumenta, 4. Münster, Aschendorff, 2011. 512 S.*</w:t>
      </w:r>
    </w:p>
    <w:p w:rsidR="00FB710A" w:rsidRPr="001C32BD" w:rsidRDefault="00FB710A" w:rsidP="00CC33D5">
      <w:pPr>
        <w:pStyle w:val="PargrafoparaBibl"/>
        <w:widowControl/>
        <w:rPr>
          <w:noProof/>
          <w:lang w:val="en-US"/>
        </w:rPr>
      </w:pPr>
      <w:r w:rsidRPr="00F61AE9">
        <w:rPr>
          <w:noProof/>
          <w:lang w:val="pt-PT"/>
        </w:rPr>
        <w:t xml:space="preserve">MARCHIONNI, A., </w:t>
      </w:r>
      <w:r w:rsidRPr="00F61AE9">
        <w:rPr>
          <w:i/>
          <w:iCs/>
          <w:noProof/>
          <w:lang w:val="pt-PT"/>
        </w:rPr>
        <w:t>Trabalho e razão no “Didascalicon” de Hugo de São Vitor</w:t>
      </w:r>
      <w:r w:rsidRPr="00F61AE9">
        <w:rPr>
          <w:noProof/>
          <w:lang w:val="pt-PT"/>
        </w:rPr>
        <w:t xml:space="preserve">. </w:t>
      </w:r>
      <w:r w:rsidRPr="001C32BD">
        <w:rPr>
          <w:noProof/>
          <w:lang w:val="en-US"/>
        </w:rPr>
        <w:t>Doutorado em Filosofia. Campinas, UNICAMP, 1998. 219 p. [UNICAMP]</w:t>
      </w:r>
    </w:p>
    <w:p w:rsidR="00333E59" w:rsidRDefault="00333E59" w:rsidP="00CC33D5">
      <w:pPr>
        <w:pStyle w:val="PargrafoparaBibl"/>
        <w:widowControl/>
        <w:rPr>
          <w:lang w:val="en-US"/>
        </w:rPr>
      </w:pPr>
      <w:r w:rsidRPr="0045195E">
        <w:rPr>
          <w:lang w:val="en-US"/>
        </w:rPr>
        <w:t xml:space="preserve">MULDER-BAKKER, A. B., </w:t>
      </w:r>
      <w:r w:rsidRPr="0045195E">
        <w:rPr>
          <w:i/>
          <w:lang w:val="en-US"/>
        </w:rPr>
        <w:t>Lives of the anchoresses: the rise of the urban recluse in medieval Europe</w:t>
      </w:r>
      <w:r w:rsidRPr="0045195E">
        <w:rPr>
          <w:lang w:val="en-US"/>
        </w:rPr>
        <w:t xml:space="preserve">. </w:t>
      </w:r>
      <w:r>
        <w:rPr>
          <w:lang w:val="en-US"/>
        </w:rPr>
        <w:t xml:space="preserve">Middle Ages </w:t>
      </w:r>
      <w:r w:rsidRPr="005D0E79">
        <w:rPr>
          <w:lang w:val="en-US"/>
        </w:rPr>
        <w:t>series</w:t>
      </w:r>
      <w:r>
        <w:rPr>
          <w:lang w:val="en-US"/>
        </w:rPr>
        <w:t xml:space="preserve">. </w:t>
      </w:r>
      <w:r w:rsidRPr="005D0E79">
        <w:rPr>
          <w:lang w:val="en-US"/>
        </w:rPr>
        <w:t>Philadelphia</w:t>
      </w:r>
      <w:r>
        <w:rPr>
          <w:lang w:val="en-US"/>
        </w:rPr>
        <w:t xml:space="preserve">, </w:t>
      </w:r>
      <w:r w:rsidRPr="005D0E79">
        <w:rPr>
          <w:lang w:val="en-US"/>
        </w:rPr>
        <w:t xml:space="preserve">Pennsylvania </w:t>
      </w:r>
      <w:r>
        <w:rPr>
          <w:lang w:val="en-US"/>
        </w:rPr>
        <w:t>U</w:t>
      </w:r>
      <w:r w:rsidRPr="005D0E79">
        <w:rPr>
          <w:lang w:val="en-US"/>
        </w:rPr>
        <w:t>P,</w:t>
      </w:r>
      <w:r>
        <w:rPr>
          <w:lang w:val="en-US"/>
        </w:rPr>
        <w:t xml:space="preserve"> 2005. 300 p. [USP]</w:t>
      </w:r>
    </w:p>
    <w:p w:rsidR="00F57943" w:rsidRPr="005726AD" w:rsidRDefault="00F57943" w:rsidP="00CC33D5">
      <w:pPr>
        <w:pStyle w:val="PargrafoparaBibl"/>
        <w:widowControl/>
        <w:rPr>
          <w:lang w:val="en-US"/>
        </w:rPr>
      </w:pPr>
      <w:r w:rsidRPr="00F61AE9">
        <w:rPr>
          <w:lang w:val="en-US"/>
        </w:rPr>
        <w:t>NOLAN, K.,</w:t>
      </w:r>
      <w:r w:rsidRPr="00F61AE9">
        <w:rPr>
          <w:i/>
          <w:iCs/>
          <w:lang w:val="en-US"/>
        </w:rPr>
        <w:t xml:space="preserve"> The immortality of the soul and the resurrection of the body according to Giles of Rome</w:t>
      </w:r>
      <w:r w:rsidRPr="00F57943">
        <w:rPr>
          <w:i/>
          <w:lang w:val="en-US"/>
        </w:rPr>
        <w:t xml:space="preserve">. </w:t>
      </w:r>
      <w:r>
        <w:rPr>
          <w:i/>
          <w:lang w:val="en-US"/>
        </w:rPr>
        <w:t>A</w:t>
      </w:r>
      <w:r w:rsidRPr="00F57943">
        <w:rPr>
          <w:i/>
          <w:lang w:val="en-US"/>
        </w:rPr>
        <w:t xml:space="preserve"> historical study of a 13</w:t>
      </w:r>
      <w:r w:rsidRPr="00F57943">
        <w:rPr>
          <w:i/>
          <w:vertAlign w:val="superscript"/>
          <w:lang w:val="en-US"/>
        </w:rPr>
        <w:t>th</w:t>
      </w:r>
      <w:r w:rsidRPr="00F57943">
        <w:rPr>
          <w:i/>
          <w:lang w:val="en-US"/>
        </w:rPr>
        <w:t xml:space="preserve"> Century theological problem</w:t>
      </w:r>
      <w:r>
        <w:rPr>
          <w:lang w:val="en-US"/>
        </w:rPr>
        <w:t xml:space="preserve">. </w:t>
      </w:r>
      <w:r w:rsidRPr="00F61AE9">
        <w:rPr>
          <w:lang w:val="en-US"/>
        </w:rPr>
        <w:t xml:space="preserve">Studia Ephemeridis augustinianum, 1. </w:t>
      </w:r>
      <w:r w:rsidRPr="005726AD">
        <w:rPr>
          <w:lang w:val="en-US"/>
        </w:rPr>
        <w:t>Roma, Augustinianum, 1967. XXIV+147 p. [USP]</w:t>
      </w:r>
    </w:p>
    <w:p w:rsidR="00E93074" w:rsidRDefault="00E93074" w:rsidP="00CC33D5">
      <w:pPr>
        <w:pStyle w:val="PargrafoparaBibl"/>
        <w:widowControl/>
        <w:rPr>
          <w:lang w:val="en-US"/>
        </w:rPr>
      </w:pPr>
      <w:r w:rsidRPr="00E93074">
        <w:rPr>
          <w:lang w:val="en-US"/>
        </w:rPr>
        <w:t xml:space="preserve">OSTLER, H., </w:t>
      </w:r>
      <w:r w:rsidRPr="00E93074">
        <w:rPr>
          <w:i/>
          <w:lang w:val="en-US"/>
        </w:rPr>
        <w:t>Die psychologie des Hugo von St. Viktor</w:t>
      </w:r>
      <w:r w:rsidRPr="00E93074">
        <w:rPr>
          <w:lang w:val="en-US"/>
        </w:rPr>
        <w:t xml:space="preserve">. </w:t>
      </w:r>
      <w:r w:rsidR="006F11E4" w:rsidRPr="000C7940">
        <w:rPr>
          <w:i/>
          <w:lang w:val="en-US"/>
        </w:rPr>
        <w:t>Ein Beitrag zur Geschichte der Psychologie in der Frühscholastik</w:t>
      </w:r>
      <w:r w:rsidR="006F11E4">
        <w:rPr>
          <w:lang w:val="en-US"/>
        </w:rPr>
        <w:t xml:space="preserve">. </w:t>
      </w:r>
      <w:r w:rsidRPr="00E93074">
        <w:rPr>
          <w:lang w:val="en-US"/>
        </w:rPr>
        <w:t>BGPTM</w:t>
      </w:r>
      <w:r>
        <w:rPr>
          <w:lang w:val="en-US"/>
        </w:rPr>
        <w:t xml:space="preserve">, VI, 1. </w:t>
      </w:r>
      <w:r w:rsidRPr="00F61AE9">
        <w:rPr>
          <w:lang w:val="en-US"/>
        </w:rPr>
        <w:t>Münster, Aschen</w:t>
      </w:r>
      <w:r>
        <w:rPr>
          <w:lang w:val="en-US"/>
        </w:rPr>
        <w:t xml:space="preserve">dorff, </w:t>
      </w:r>
      <w:r w:rsidRPr="00E93074">
        <w:rPr>
          <w:lang w:val="en-US"/>
        </w:rPr>
        <w:t xml:space="preserve">1906. VIII+183 S. </w:t>
      </w:r>
      <w:r>
        <w:rPr>
          <w:lang w:val="en-US"/>
        </w:rPr>
        <w:t>[PUC]</w:t>
      </w:r>
    </w:p>
    <w:p w:rsidR="00756856" w:rsidRDefault="00756856" w:rsidP="00CC33D5">
      <w:pPr>
        <w:pStyle w:val="PargrafoparaBibl"/>
        <w:widowControl/>
        <w:rPr>
          <w:color w:val="808080" w:themeColor="background1" w:themeShade="80"/>
          <w:lang w:val="es-ES_tradnl"/>
        </w:rPr>
      </w:pPr>
      <w:r>
        <w:rPr>
          <w:color w:val="808080" w:themeColor="background1" w:themeShade="80"/>
          <w:lang w:val="es-ES_tradnl"/>
        </w:rPr>
        <w:t xml:space="preserve">OTTO, S., </w:t>
      </w:r>
      <w:r w:rsidRPr="0085499F">
        <w:rPr>
          <w:rFonts w:hint="eastAsia"/>
          <w:i/>
          <w:color w:val="808080" w:themeColor="background1" w:themeShade="80"/>
          <w:lang w:val="es-ES_tradnl"/>
        </w:rPr>
        <w:t>Die Funktion des Bildbegriffes in der Theologie des 12. Jahrhunderts</w:t>
      </w:r>
      <w:r w:rsidRPr="0085499F">
        <w:rPr>
          <w:rFonts w:hint="eastAsia"/>
          <w:color w:val="808080" w:themeColor="background1" w:themeShade="80"/>
          <w:lang w:val="es-ES_tradnl"/>
        </w:rPr>
        <w:t>.</w:t>
      </w:r>
      <w:r w:rsidRPr="0085499F">
        <w:rPr>
          <w:color w:val="808080" w:themeColor="background1" w:themeShade="80"/>
          <w:lang w:val="es-ES_tradnl"/>
        </w:rPr>
        <w:t xml:space="preserve"> </w:t>
      </w:r>
      <w:r w:rsidRPr="00265C52">
        <w:rPr>
          <w:color w:val="808080" w:themeColor="background1" w:themeShade="80"/>
          <w:lang w:val="es-ES_tradnl"/>
        </w:rPr>
        <w:t xml:space="preserve">BGPTM, </w:t>
      </w:r>
      <w:r w:rsidRPr="0085499F">
        <w:rPr>
          <w:color w:val="808080" w:themeColor="background1" w:themeShade="80"/>
          <w:lang w:val="es-ES_tradnl"/>
        </w:rPr>
        <w:t>X</w:t>
      </w:r>
      <w:r>
        <w:rPr>
          <w:color w:val="808080" w:themeColor="background1" w:themeShade="80"/>
          <w:lang w:val="es-ES_tradnl"/>
        </w:rPr>
        <w:t>L</w:t>
      </w:r>
      <w:r w:rsidRPr="0085499F">
        <w:rPr>
          <w:color w:val="808080" w:themeColor="background1" w:themeShade="80"/>
          <w:lang w:val="es-ES_tradnl"/>
        </w:rPr>
        <w:t>, 1.</w:t>
      </w:r>
      <w:r>
        <w:rPr>
          <w:color w:val="808080" w:themeColor="background1" w:themeShade="80"/>
          <w:lang w:val="es-ES_tradnl"/>
        </w:rPr>
        <w:t xml:space="preserve"> </w:t>
      </w:r>
      <w:r w:rsidRPr="0085499F">
        <w:rPr>
          <w:color w:val="808080" w:themeColor="background1" w:themeShade="80"/>
          <w:lang w:val="es-ES_tradnl"/>
        </w:rPr>
        <w:t>Müster, Aschendorff, 1963. XXXI+315 S</w:t>
      </w:r>
      <w:r>
        <w:rPr>
          <w:color w:val="808080" w:themeColor="background1" w:themeShade="80"/>
          <w:lang w:val="es-ES_tradnl"/>
        </w:rPr>
        <w:t>.</w:t>
      </w:r>
    </w:p>
    <w:p w:rsidR="00FB710A" w:rsidRPr="00F61AE9" w:rsidRDefault="00FB710A" w:rsidP="00CC33D5">
      <w:pPr>
        <w:pStyle w:val="PargrafoparaBibl"/>
        <w:widowControl/>
        <w:rPr>
          <w:noProof/>
          <w:lang w:val="en-US"/>
        </w:rPr>
      </w:pPr>
      <w:r w:rsidRPr="00E93074">
        <w:rPr>
          <w:noProof/>
          <w:lang w:val="en-US"/>
        </w:rPr>
        <w:t xml:space="preserve">POIREL, D., </w:t>
      </w:r>
      <w:r w:rsidRPr="00E93074">
        <w:rPr>
          <w:i/>
          <w:iCs/>
          <w:noProof/>
          <w:lang w:val="en-US"/>
        </w:rPr>
        <w:t>Hugues de Saint-Victor</w:t>
      </w:r>
      <w:r w:rsidRPr="00E93074">
        <w:rPr>
          <w:noProof/>
          <w:lang w:val="en-US"/>
        </w:rPr>
        <w:t xml:space="preserve">. </w:t>
      </w:r>
      <w:r w:rsidRPr="00F61AE9">
        <w:rPr>
          <w:lang w:val="en-US"/>
        </w:rPr>
        <w:t xml:space="preserve">Initiations au Moyen Âge. </w:t>
      </w:r>
      <w:r w:rsidRPr="00F61AE9">
        <w:rPr>
          <w:noProof/>
          <w:lang w:val="en-US"/>
        </w:rPr>
        <w:t xml:space="preserve">Paris, Cerf, 1998. 168 p. </w:t>
      </w:r>
      <w:r w:rsidRPr="00F61AE9">
        <w:rPr>
          <w:lang w:val="en-US"/>
        </w:rPr>
        <w:t xml:space="preserve">[UFSCar] [UNESP] </w:t>
      </w:r>
      <w:r w:rsidRPr="00F61AE9">
        <w:rPr>
          <w:noProof/>
          <w:lang w:val="en-US"/>
        </w:rPr>
        <w:t>[USP]</w:t>
      </w:r>
    </w:p>
    <w:p w:rsidR="00FB710A" w:rsidRPr="00F61AE9" w:rsidRDefault="00FB710A" w:rsidP="00CC33D5">
      <w:pPr>
        <w:pStyle w:val="PargrafoparaBibl"/>
        <w:widowControl/>
      </w:pPr>
      <w:r w:rsidRPr="00F61AE9">
        <w:rPr>
          <w:lang w:val="en-US"/>
        </w:rPr>
        <w:t xml:space="preserve">POIREL, D., </w:t>
      </w:r>
      <w:r w:rsidRPr="00F61AE9">
        <w:rPr>
          <w:i/>
          <w:lang w:val="en-US"/>
        </w:rPr>
        <w:t xml:space="preserve">Ugo di San Vittore. </w:t>
      </w:r>
      <w:r w:rsidRPr="00E91334">
        <w:rPr>
          <w:i/>
        </w:rPr>
        <w:t>Storia, scienza, contemplazione</w:t>
      </w:r>
      <w:r w:rsidRPr="00E91334">
        <w:t xml:space="preserve">. </w:t>
      </w:r>
      <w:r w:rsidRPr="00F61AE9">
        <w:t>Tr. A. Tombolini. Eredità medievale, 9. Milano, J</w:t>
      </w:r>
      <w:r w:rsidR="00EC2312">
        <w:t>acabook, 1997. 152 p. [USP] {NA}</w:t>
      </w:r>
    </w:p>
    <w:p w:rsidR="00FB710A" w:rsidRPr="00F61AE9" w:rsidRDefault="00FB710A" w:rsidP="00CC33D5">
      <w:pPr>
        <w:pStyle w:val="PargrafoparaBibl"/>
        <w:widowControl/>
      </w:pPr>
      <w:r w:rsidRPr="00F61AE9">
        <w:t xml:space="preserve">POIREL, D., </w:t>
      </w:r>
      <w:r w:rsidRPr="00F61AE9">
        <w:rPr>
          <w:i/>
          <w:iCs/>
        </w:rPr>
        <w:t>Livre de la nature et débat trinitaire au XII</w:t>
      </w:r>
      <w:r w:rsidRPr="00F61AE9">
        <w:rPr>
          <w:i/>
          <w:iCs/>
          <w:szCs w:val="24"/>
          <w:vertAlign w:val="superscript"/>
        </w:rPr>
        <w:t>e</w:t>
      </w:r>
      <w:r w:rsidRPr="00F61AE9">
        <w:rPr>
          <w:i/>
          <w:iCs/>
        </w:rPr>
        <w:t xml:space="preserve"> siècle. Le “De tribus diebus” de Hugues de Saint-Victor.</w:t>
      </w:r>
      <w:r w:rsidRPr="00F61AE9">
        <w:t xml:space="preserve"> Bibliotheca victorina, 14. Turnholt, Brepols, 2002. 506 p. [UNICAMP] [USP]</w:t>
      </w:r>
    </w:p>
    <w:p w:rsidR="003E2B02" w:rsidRPr="003E2B02" w:rsidRDefault="003E2B02" w:rsidP="00CC33D5">
      <w:pPr>
        <w:pStyle w:val="PargrafoparaBibl"/>
        <w:widowControl/>
        <w:rPr>
          <w:bCs/>
          <w:iCs/>
        </w:rPr>
      </w:pPr>
      <w:r w:rsidRPr="003E2B02">
        <w:rPr>
          <w:bCs/>
          <w:iCs/>
        </w:rPr>
        <w:t xml:space="preserve">POIREL, D., éd., </w:t>
      </w:r>
      <w:r w:rsidRPr="003E2B02">
        <w:rPr>
          <w:bCs/>
          <w:i/>
          <w:iCs/>
        </w:rPr>
        <w:t>L’école de Saint-Victor de Paris. Influence et rayonnement du Moyen Âge à l’Epoque moderne</w:t>
      </w:r>
      <w:r w:rsidRPr="003E2B02">
        <w:rPr>
          <w:bCs/>
          <w:iCs/>
        </w:rPr>
        <w:t>. Bibliotheca victorina, 22. Turnhol</w:t>
      </w:r>
      <w:r>
        <w:rPr>
          <w:bCs/>
          <w:iCs/>
        </w:rPr>
        <w:t>t, Brepols</w:t>
      </w:r>
      <w:r w:rsidR="0098388E">
        <w:rPr>
          <w:bCs/>
          <w:iCs/>
        </w:rPr>
        <w:t>, 2010. 719 p.+ 1 CD. [USP]</w:t>
      </w:r>
    </w:p>
    <w:p w:rsidR="00FB710A" w:rsidRPr="00E91334" w:rsidRDefault="00FB710A" w:rsidP="00CC33D5">
      <w:pPr>
        <w:pStyle w:val="PargrafoparaBibl"/>
        <w:widowControl/>
        <w:rPr>
          <w:bCs/>
          <w:iCs/>
          <w:color w:val="808080"/>
        </w:rPr>
      </w:pPr>
      <w:r w:rsidRPr="00E91334">
        <w:rPr>
          <w:bCs/>
          <w:iCs/>
          <w:color w:val="808080"/>
        </w:rPr>
        <w:t xml:space="preserve">POIREL, D., </w:t>
      </w:r>
      <w:r w:rsidRPr="00E91334">
        <w:rPr>
          <w:i/>
          <w:iCs/>
          <w:color w:val="808080"/>
        </w:rPr>
        <w:t>Des symboles et des anges. Hugues de Saint-Victor et le réveil dionysien du XII</w:t>
      </w:r>
      <w:r w:rsidRPr="00E91334">
        <w:rPr>
          <w:i/>
          <w:iCs/>
          <w:color w:val="808080"/>
          <w:vertAlign w:val="superscript"/>
        </w:rPr>
        <w:t>e</w:t>
      </w:r>
      <w:r w:rsidRPr="00E91334">
        <w:rPr>
          <w:i/>
          <w:iCs/>
          <w:color w:val="808080"/>
        </w:rPr>
        <w:t xml:space="preserve"> siècle</w:t>
      </w:r>
      <w:r w:rsidRPr="00E91334">
        <w:rPr>
          <w:iCs/>
          <w:color w:val="808080"/>
        </w:rPr>
        <w:t xml:space="preserve">. </w:t>
      </w:r>
      <w:r w:rsidRPr="00E91334">
        <w:rPr>
          <w:bCs/>
          <w:iCs/>
          <w:color w:val="808080"/>
        </w:rPr>
        <w:t>Bibliotheca victorina, 23. Turnholt, Brepols, 2013. 592 p.</w:t>
      </w:r>
      <w:r w:rsidR="00973055">
        <w:rPr>
          <w:bCs/>
          <w:iCs/>
          <w:color w:val="808080"/>
        </w:rPr>
        <w:t>*</w:t>
      </w:r>
    </w:p>
    <w:p w:rsidR="00FB710A" w:rsidRPr="00F61AE9" w:rsidRDefault="00FB710A" w:rsidP="00CC33D5">
      <w:pPr>
        <w:pStyle w:val="PargrafoparaBibl"/>
        <w:widowControl/>
        <w:rPr>
          <w:noProof/>
          <w:color w:val="000000"/>
          <w:szCs w:val="16"/>
          <w:lang w:val="es-ES_tradnl"/>
        </w:rPr>
      </w:pPr>
      <w:r w:rsidRPr="00F61AE9">
        <w:rPr>
          <w:noProof/>
          <w:color w:val="000000"/>
          <w:szCs w:val="16"/>
          <w:lang w:val="es-ES_tradnl"/>
        </w:rPr>
        <w:t xml:space="preserve">RIBÉMONT, B., éd., </w:t>
      </w:r>
      <w:r w:rsidRPr="00F61AE9">
        <w:rPr>
          <w:i/>
          <w:noProof/>
          <w:color w:val="000000"/>
          <w:szCs w:val="16"/>
          <w:lang w:val="es-ES_tradnl"/>
        </w:rPr>
        <w:t>Le Temps, sa mesure et sa perception au Moyen Âge</w:t>
      </w:r>
      <w:r w:rsidRPr="00F61AE9">
        <w:rPr>
          <w:noProof/>
          <w:color w:val="000000"/>
          <w:szCs w:val="16"/>
          <w:lang w:val="es-ES_tradnl"/>
        </w:rPr>
        <w:t>. Medievalia, 5. Caen, Paradigme, 1992. 282 p. [USP]</w:t>
      </w:r>
    </w:p>
    <w:p w:rsidR="00FB710A" w:rsidRPr="00F61AE9" w:rsidRDefault="00FB710A" w:rsidP="00CC33D5">
      <w:pPr>
        <w:pStyle w:val="PargrafoparaBibl"/>
        <w:widowControl/>
        <w:rPr>
          <w:lang w:val="en-US"/>
        </w:rPr>
      </w:pPr>
      <w:r w:rsidRPr="00F61AE9">
        <w:rPr>
          <w:lang w:val="es-ES_tradnl"/>
        </w:rPr>
        <w:lastRenderedPageBreak/>
        <w:t xml:space="preserve">RICHÉ, P., et LOBRICHON, G., </w:t>
      </w:r>
      <w:r w:rsidR="00F64213">
        <w:rPr>
          <w:lang w:val="en-US"/>
        </w:rPr>
        <w:t xml:space="preserve">éds., </w:t>
      </w:r>
      <w:r w:rsidRPr="00F61AE9">
        <w:rPr>
          <w:i/>
          <w:iCs/>
          <w:lang w:val="es-ES_tradnl"/>
        </w:rPr>
        <w:t xml:space="preserve">Le Moyen Âge et la Bible. </w:t>
      </w:r>
      <w:r w:rsidRPr="00F61AE9">
        <w:rPr>
          <w:lang w:val="en-US"/>
        </w:rPr>
        <w:t xml:space="preserve">Bible de tout les temps, 4. Paris, Beauchesne, 1984. </w:t>
      </w:r>
      <w:r w:rsidR="00F03D4B">
        <w:rPr>
          <w:lang w:val="en-US"/>
        </w:rPr>
        <w:t xml:space="preserve">641 p. </w:t>
      </w:r>
      <w:r w:rsidRPr="00F61AE9">
        <w:rPr>
          <w:lang w:val="en-US"/>
        </w:rPr>
        <w:t>[USP]</w:t>
      </w:r>
    </w:p>
    <w:p w:rsidR="00FB710A" w:rsidRDefault="00FB710A" w:rsidP="00CC33D5">
      <w:pPr>
        <w:pStyle w:val="PargrafoparaBibl"/>
        <w:widowControl/>
        <w:rPr>
          <w:lang w:val="en-US"/>
        </w:rPr>
      </w:pPr>
      <w:r w:rsidRPr="00F61AE9">
        <w:rPr>
          <w:lang w:val="en-US"/>
        </w:rPr>
        <w:t xml:space="preserve">ROREM, P., </w:t>
      </w:r>
      <w:r w:rsidRPr="00F61AE9">
        <w:rPr>
          <w:i/>
          <w:lang w:val="en-US"/>
        </w:rPr>
        <w:t>Hugh of Saint Victor</w:t>
      </w:r>
      <w:r w:rsidRPr="00F61AE9">
        <w:rPr>
          <w:lang w:val="en-US"/>
        </w:rPr>
        <w:t xml:space="preserve">. Great medieval thinkers. Oxford, UP, 2009. </w:t>
      </w:r>
      <w:r w:rsidR="00EC2312" w:rsidRPr="00EC2312">
        <w:rPr>
          <w:lang w:val="en-US"/>
        </w:rPr>
        <w:t>XIII</w:t>
      </w:r>
      <w:r w:rsidR="00EC2312">
        <w:rPr>
          <w:lang w:val="en-US"/>
        </w:rPr>
        <w:t>+</w:t>
      </w:r>
      <w:r w:rsidR="00EC2312" w:rsidRPr="00EC2312">
        <w:rPr>
          <w:lang w:val="en-US"/>
        </w:rPr>
        <w:t xml:space="preserve">235 </w:t>
      </w:r>
      <w:r w:rsidRPr="00E91334">
        <w:rPr>
          <w:lang w:val="en-US"/>
        </w:rPr>
        <w:t>p. [UFSC</w:t>
      </w:r>
      <w:r w:rsidR="00EC2312">
        <w:rPr>
          <w:lang w:val="en-US"/>
        </w:rPr>
        <w:t>ar] [UNESP] [UNICAMP] [USP]</w:t>
      </w:r>
    </w:p>
    <w:p w:rsidR="00FB710A" w:rsidRPr="00F61AE9" w:rsidRDefault="00FB710A" w:rsidP="00CC33D5">
      <w:pPr>
        <w:pStyle w:val="PargrafoparaBibl"/>
        <w:widowControl/>
        <w:rPr>
          <w:lang w:val="en-US"/>
        </w:rPr>
      </w:pPr>
      <w:r w:rsidRPr="00F61AE9">
        <w:rPr>
          <w:bCs/>
          <w:lang w:val="en-US"/>
        </w:rPr>
        <w:t>ROSIER</w:t>
      </w:r>
      <w:r w:rsidRPr="00F61AE9">
        <w:rPr>
          <w:lang w:val="en-US"/>
        </w:rPr>
        <w:t xml:space="preserve">-CATACH, I., </w:t>
      </w:r>
      <w:r w:rsidRPr="00F61AE9">
        <w:rPr>
          <w:i/>
          <w:lang w:val="en-US"/>
        </w:rPr>
        <w:t>Arts du langage et théologie aux confins des XI</w:t>
      </w:r>
      <w:r w:rsidRPr="00F61AE9">
        <w:rPr>
          <w:i/>
          <w:vertAlign w:val="superscript"/>
          <w:lang w:val="en-US"/>
        </w:rPr>
        <w:t>e</w:t>
      </w:r>
      <w:r w:rsidRPr="00F61AE9">
        <w:rPr>
          <w:i/>
          <w:lang w:val="en-US"/>
        </w:rPr>
        <w:t xml:space="preserve"> et XII</w:t>
      </w:r>
      <w:r w:rsidRPr="00F61AE9">
        <w:rPr>
          <w:i/>
          <w:vertAlign w:val="superscript"/>
          <w:lang w:val="en-US"/>
        </w:rPr>
        <w:t>e</w:t>
      </w:r>
      <w:r w:rsidRPr="00F61AE9">
        <w:rPr>
          <w:i/>
          <w:lang w:val="en-US"/>
        </w:rPr>
        <w:t xml:space="preserve"> siècles. Textes, maîtres, débats</w:t>
      </w:r>
      <w:r w:rsidRPr="00F61AE9">
        <w:rPr>
          <w:lang w:val="en-US"/>
        </w:rPr>
        <w:t xml:space="preserve">. </w:t>
      </w:r>
      <w:r w:rsidR="00CA7D24">
        <w:rPr>
          <w:lang w:val="en-US"/>
        </w:rPr>
        <w:t xml:space="preserve">Studia artistarum, </w:t>
      </w:r>
      <w:r w:rsidRPr="00F61AE9">
        <w:rPr>
          <w:lang w:val="en-US"/>
        </w:rPr>
        <w:t>26. Turnhout, Bre</w:t>
      </w:r>
      <w:r w:rsidR="002F6594">
        <w:rPr>
          <w:lang w:val="en-US"/>
        </w:rPr>
        <w:t>pols, 2011. XXVIII+810 p. [USP]</w:t>
      </w:r>
    </w:p>
    <w:p w:rsidR="00CE2331" w:rsidRPr="00C14727" w:rsidRDefault="00CE2331" w:rsidP="00CC33D5">
      <w:pPr>
        <w:pStyle w:val="PargrafoparaBibl"/>
        <w:widowControl/>
        <w:rPr>
          <w:lang w:val="en-US"/>
        </w:rPr>
      </w:pPr>
      <w:r w:rsidRPr="00F61AE9">
        <w:rPr>
          <w:lang w:val="es-ES_tradnl"/>
        </w:rPr>
        <w:t xml:space="preserve">ROSIER-CATACH, I., </w:t>
      </w:r>
      <w:r w:rsidRPr="00F61AE9">
        <w:rPr>
          <w:i/>
          <w:lang w:val="es-ES_tradnl"/>
        </w:rPr>
        <w:t>La parole efficace: signe, rituel, sacré</w:t>
      </w:r>
      <w:r w:rsidRPr="00F61AE9">
        <w:rPr>
          <w:lang w:val="es-ES_tradnl"/>
        </w:rPr>
        <w:t xml:space="preserve">. </w:t>
      </w:r>
      <w:r w:rsidRPr="00C14727">
        <w:rPr>
          <w:lang w:val="en-US"/>
        </w:rPr>
        <w:t xml:space="preserve">Paris, Seuil, 2004. 766 </w:t>
      </w:r>
      <w:r>
        <w:rPr>
          <w:lang w:val="en-US"/>
        </w:rPr>
        <w:t>p. [UFSCar] [UNICAMP] [USP]</w:t>
      </w:r>
    </w:p>
    <w:p w:rsidR="00CF0D0E" w:rsidRDefault="00CF0D0E" w:rsidP="00CC33D5">
      <w:pPr>
        <w:pStyle w:val="PargrafoparaBibl"/>
        <w:widowControl/>
        <w:rPr>
          <w:lang w:val="es-ES_tradnl"/>
        </w:rPr>
      </w:pPr>
      <w:r w:rsidRPr="00F61AE9">
        <w:rPr>
          <w:bCs/>
          <w:iCs/>
          <w:lang w:val="en-US"/>
        </w:rPr>
        <w:t xml:space="preserve">ROUSSELOT, P., </w:t>
      </w:r>
      <w:r w:rsidRPr="00F61AE9">
        <w:rPr>
          <w:bCs/>
          <w:i/>
          <w:iCs/>
          <w:lang w:val="en-US"/>
        </w:rPr>
        <w:t>Pour l’histoire du problème de l’amour au Moyen Âge</w:t>
      </w:r>
      <w:r w:rsidRPr="00F61AE9">
        <w:rPr>
          <w:bCs/>
          <w:iCs/>
          <w:lang w:val="en-US"/>
        </w:rPr>
        <w:t>.</w:t>
      </w:r>
      <w:r>
        <w:rPr>
          <w:bCs/>
          <w:iCs/>
          <w:lang w:val="en-US"/>
        </w:rPr>
        <w:t xml:space="preserve"> </w:t>
      </w:r>
      <w:r w:rsidRPr="00906CA4">
        <w:rPr>
          <w:lang w:val="es-ES_tradnl"/>
        </w:rPr>
        <w:t xml:space="preserve">BGPTM, VI, </w:t>
      </w:r>
      <w:r>
        <w:rPr>
          <w:lang w:val="es-ES_tradnl"/>
        </w:rPr>
        <w:t>6</w:t>
      </w:r>
      <w:r w:rsidRPr="00906CA4">
        <w:rPr>
          <w:lang w:val="es-ES_tradnl"/>
        </w:rPr>
        <w:t xml:space="preserve">. </w:t>
      </w:r>
      <w:r w:rsidRPr="000C7940">
        <w:rPr>
          <w:lang w:val="es-ES_tradnl"/>
        </w:rPr>
        <w:t>Münster, Aschendorff,</w:t>
      </w:r>
      <w:r>
        <w:rPr>
          <w:lang w:val="es-ES_tradnl"/>
        </w:rPr>
        <w:t xml:space="preserve"> 1908</w:t>
      </w:r>
      <w:r w:rsidRPr="00906CA4">
        <w:rPr>
          <w:lang w:val="es-ES_tradnl"/>
        </w:rPr>
        <w:t>.</w:t>
      </w:r>
      <w:r w:rsidRPr="00BA07A5">
        <w:rPr>
          <w:lang w:val="es-ES_tradnl"/>
        </w:rPr>
        <w:t xml:space="preserve"> </w:t>
      </w:r>
      <w:r>
        <w:rPr>
          <w:lang w:val="es-ES_tradnl"/>
        </w:rPr>
        <w:t>104</w:t>
      </w:r>
      <w:r w:rsidRPr="00BA07A5">
        <w:rPr>
          <w:lang w:val="es-ES_tradnl"/>
        </w:rPr>
        <w:t xml:space="preserve"> S. [PUC]</w:t>
      </w:r>
    </w:p>
    <w:p w:rsidR="00FB710A" w:rsidRPr="00E6085D" w:rsidRDefault="00FB710A" w:rsidP="00CC33D5">
      <w:pPr>
        <w:pStyle w:val="PargrafoparaBibl"/>
        <w:widowControl/>
        <w:rPr>
          <w:bCs/>
          <w:iCs/>
          <w:lang w:val="es-ES_tradnl"/>
        </w:rPr>
      </w:pPr>
      <w:r w:rsidRPr="00760BB5">
        <w:rPr>
          <w:bCs/>
          <w:iCs/>
          <w:lang w:val="es-ES_tradnl"/>
        </w:rPr>
        <w:t xml:space="preserve">ROUSSELOT, P., </w:t>
      </w:r>
      <w:r w:rsidRPr="00760BB5">
        <w:rPr>
          <w:bCs/>
          <w:i/>
          <w:iCs/>
          <w:lang w:val="es-ES_tradnl"/>
        </w:rPr>
        <w:t>Pour l’histoire du problème de l’amour au Moyen Âge</w:t>
      </w:r>
      <w:r w:rsidRPr="00760BB5">
        <w:rPr>
          <w:bCs/>
          <w:iCs/>
          <w:lang w:val="es-ES_tradnl"/>
        </w:rPr>
        <w:t xml:space="preserve">. </w:t>
      </w:r>
      <w:r w:rsidRPr="00E6085D">
        <w:rPr>
          <w:bCs/>
          <w:iCs/>
          <w:lang w:val="es-ES_tradnl"/>
        </w:rPr>
        <w:t>Bibliothèque d’histoire de la philosophie.</w:t>
      </w:r>
      <w:r w:rsidRPr="00E6085D">
        <w:rPr>
          <w:color w:val="808080"/>
          <w:lang w:val="es-ES_tradnl"/>
        </w:rPr>
        <w:t xml:space="preserve"> </w:t>
      </w:r>
      <w:r w:rsidRPr="00E6085D">
        <w:rPr>
          <w:bCs/>
          <w:iCs/>
          <w:lang w:val="es-ES_tradnl"/>
        </w:rPr>
        <w:t xml:space="preserve">Paris, Vrin, 1981. 104 p. </w:t>
      </w:r>
      <w:r w:rsidRPr="00E6085D">
        <w:rPr>
          <w:szCs w:val="24"/>
          <w:lang w:val="es-ES_tradnl"/>
        </w:rPr>
        <w:t xml:space="preserve">[UNESP] [UNICAMP] </w:t>
      </w:r>
      <w:r w:rsidR="00895AAD" w:rsidRPr="00E6085D">
        <w:rPr>
          <w:szCs w:val="24"/>
          <w:lang w:val="es-ES_tradnl"/>
        </w:rPr>
        <w:t xml:space="preserve">[UNIFESP] </w:t>
      </w:r>
      <w:r w:rsidR="00DC49AB" w:rsidRPr="00E6085D">
        <w:rPr>
          <w:bCs/>
          <w:iCs/>
          <w:lang w:val="es-ES_tradnl"/>
        </w:rPr>
        <w:t>[USP] {NA}</w:t>
      </w:r>
    </w:p>
    <w:p w:rsidR="00DC49AB" w:rsidRPr="00DC49AB" w:rsidRDefault="00DC49AB" w:rsidP="00CC33D5">
      <w:pPr>
        <w:pStyle w:val="PargrafoparaBibl"/>
        <w:widowControl/>
        <w:rPr>
          <w:bCs/>
          <w:iCs/>
          <w:lang w:val="en-US"/>
        </w:rPr>
      </w:pPr>
      <w:r w:rsidRPr="00E6085D">
        <w:rPr>
          <w:bCs/>
          <w:iCs/>
          <w:lang w:val="es-ES_tradnl"/>
        </w:rPr>
        <w:t xml:space="preserve">ROUSSELOT, P., </w:t>
      </w:r>
      <w:r w:rsidRPr="00E6085D">
        <w:rPr>
          <w:bCs/>
          <w:i/>
          <w:iCs/>
          <w:lang w:val="es-ES_tradnl"/>
        </w:rPr>
        <w:t>Il problema dell’amore nel Medioevo</w:t>
      </w:r>
      <w:r w:rsidRPr="00E6085D">
        <w:rPr>
          <w:bCs/>
          <w:iCs/>
          <w:lang w:val="es-ES_tradnl"/>
        </w:rPr>
        <w:t xml:space="preserve">. </w:t>
      </w:r>
      <w:r w:rsidRPr="00AF5603">
        <w:rPr>
          <w:bCs/>
          <w:iCs/>
        </w:rPr>
        <w:t xml:space="preserve">A cura di </w:t>
      </w:r>
      <w:r w:rsidRPr="00AF5603">
        <w:t>D. Bosco</w:t>
      </w:r>
      <w:r w:rsidRPr="00AF5603">
        <w:rPr>
          <w:bCs/>
          <w:iCs/>
        </w:rPr>
        <w:t xml:space="preserve">. </w:t>
      </w:r>
      <w:r w:rsidRPr="00DC49AB">
        <w:rPr>
          <w:bCs/>
          <w:iCs/>
          <w:lang w:val="en-US"/>
        </w:rPr>
        <w:t xml:space="preserve">Brescia, Morcelliana, </w:t>
      </w:r>
      <w:r w:rsidR="007B559E">
        <w:rPr>
          <w:lang w:val="en-US"/>
        </w:rPr>
        <w:t>2007. 256 p. [USP]</w:t>
      </w:r>
    </w:p>
    <w:p w:rsidR="00FB710A" w:rsidRPr="00F61AE9" w:rsidRDefault="00FB710A" w:rsidP="00CC33D5">
      <w:pPr>
        <w:pStyle w:val="PargrafoparaBibl"/>
        <w:widowControl/>
        <w:rPr>
          <w:lang w:val="en"/>
        </w:rPr>
      </w:pPr>
      <w:r w:rsidRPr="00F61AE9">
        <w:rPr>
          <w:lang w:val="en"/>
        </w:rPr>
        <w:t xml:space="preserve">RUDOLPH, C., </w:t>
      </w:r>
      <w:r w:rsidRPr="00F61AE9">
        <w:rPr>
          <w:i/>
          <w:lang w:val="en"/>
        </w:rPr>
        <w:t>First</w:t>
      </w:r>
      <w:r w:rsidRPr="00F61AE9">
        <w:rPr>
          <w:lang w:val="en"/>
        </w:rPr>
        <w:t xml:space="preserve">, </w:t>
      </w:r>
      <w:r w:rsidRPr="00F61AE9">
        <w:rPr>
          <w:i/>
          <w:lang w:val="en"/>
        </w:rPr>
        <w:t>i find the center point: reading the text of Hugh of Saint Victor’s “The Mystic Ark”</w:t>
      </w:r>
      <w:r w:rsidRPr="00F61AE9">
        <w:rPr>
          <w:lang w:val="en"/>
        </w:rPr>
        <w:t>. Philadelphia, American Philosophical Society, 2004. 110 p. [UNICAMP]</w:t>
      </w:r>
    </w:p>
    <w:p w:rsidR="00FB710A" w:rsidRPr="00DB0DD1" w:rsidRDefault="00FB710A" w:rsidP="00CC33D5">
      <w:pPr>
        <w:pStyle w:val="PargrafoparaBibl"/>
        <w:widowControl/>
        <w:rPr>
          <w:lang w:val="en-US"/>
        </w:rPr>
      </w:pPr>
      <w:r w:rsidRPr="00DB0DD1">
        <w:rPr>
          <w:lang w:val="en-US"/>
        </w:rPr>
        <w:t xml:space="preserve">RUH, K., </w:t>
      </w:r>
      <w:r w:rsidRPr="00DB0DD1">
        <w:rPr>
          <w:i/>
          <w:lang w:val="en-US"/>
        </w:rPr>
        <w:t>Geschichte der abendländischen Mystik</w:t>
      </w:r>
      <w:r w:rsidRPr="00DB0DD1">
        <w:rPr>
          <w:lang w:val="en-US"/>
        </w:rPr>
        <w:t xml:space="preserve">. </w:t>
      </w:r>
      <w:r w:rsidRPr="00DB0DD1">
        <w:rPr>
          <w:i/>
          <w:lang w:val="en-US"/>
        </w:rPr>
        <w:t xml:space="preserve">1. Bd. </w:t>
      </w:r>
      <w:r w:rsidRPr="00DB0DD1">
        <w:rPr>
          <w:rStyle w:val="st"/>
          <w:i/>
          <w:lang w:val="en-US"/>
        </w:rPr>
        <w:t>Die Grundlegung durch die Kirchenväter und die Mönchstheologie des 12</w:t>
      </w:r>
      <w:r w:rsidRPr="00DB0DD1">
        <w:rPr>
          <w:rStyle w:val="st"/>
          <w:lang w:val="en-US"/>
        </w:rPr>
        <w:t>. Jahrhunderts</w:t>
      </w:r>
      <w:r w:rsidRPr="00DB0DD1">
        <w:rPr>
          <w:lang w:val="en-US"/>
        </w:rPr>
        <w:t xml:space="preserve">. München, Beck, </w:t>
      </w:r>
      <w:r w:rsidR="00973055" w:rsidRPr="00DB0DD1">
        <w:rPr>
          <w:lang w:val="en-US"/>
        </w:rPr>
        <w:t>[</w:t>
      </w:r>
      <w:r w:rsidRPr="00DB0DD1">
        <w:rPr>
          <w:lang w:val="en-US"/>
        </w:rPr>
        <w:t>1990</w:t>
      </w:r>
      <w:r w:rsidR="00973055" w:rsidRPr="00DB0DD1">
        <w:rPr>
          <w:lang w:val="en-US"/>
        </w:rPr>
        <w:t>] 2001</w:t>
      </w:r>
      <w:r w:rsidRPr="00DB0DD1">
        <w:rPr>
          <w:lang w:val="en-US"/>
        </w:rPr>
        <w:t>.</w:t>
      </w:r>
      <w:r w:rsidR="00973055" w:rsidRPr="00DB0DD1">
        <w:rPr>
          <w:lang w:val="en-US"/>
        </w:rPr>
        <w:t xml:space="preserve"> 414 S.</w:t>
      </w:r>
      <w:r w:rsidR="00DB0DD1" w:rsidRPr="00DB0DD1">
        <w:rPr>
          <w:lang w:val="en-US"/>
        </w:rPr>
        <w:t xml:space="preserve"> [USP] {NA}</w:t>
      </w:r>
    </w:p>
    <w:p w:rsidR="0081116F" w:rsidRPr="0081116F" w:rsidRDefault="0081116F" w:rsidP="00CC33D5">
      <w:pPr>
        <w:pStyle w:val="PargrafoparaBibl"/>
        <w:widowControl/>
        <w:rPr>
          <w:color w:val="808080" w:themeColor="background1" w:themeShade="80"/>
          <w:szCs w:val="24"/>
          <w:lang w:val="fr-FR"/>
        </w:rPr>
      </w:pPr>
      <w:r w:rsidRPr="0081116F">
        <w:rPr>
          <w:color w:val="808080" w:themeColor="background1" w:themeShade="80"/>
          <w:szCs w:val="24"/>
          <w:lang w:val="fr-FR"/>
        </w:rPr>
        <w:t xml:space="preserve">RUH, K., </w:t>
      </w:r>
      <w:r w:rsidRPr="0081116F">
        <w:rPr>
          <w:i/>
          <w:color w:val="808080" w:themeColor="background1" w:themeShade="80"/>
          <w:szCs w:val="24"/>
          <w:lang w:val="fr-FR"/>
        </w:rPr>
        <w:t>Storia della mistica occidentale. 1. Le basi patristiche e la teologia monastica del XII secolo</w:t>
      </w:r>
      <w:r w:rsidRPr="0081116F">
        <w:rPr>
          <w:color w:val="808080" w:themeColor="background1" w:themeShade="80"/>
          <w:szCs w:val="24"/>
          <w:lang w:val="fr-FR"/>
        </w:rPr>
        <w:t>. Tr. M. Fiorillo. Milano, Vita e Pensiero, 1993. 480 p.*</w:t>
      </w:r>
    </w:p>
    <w:p w:rsidR="00D659FD" w:rsidRDefault="00D659FD" w:rsidP="00CC33D5">
      <w:pPr>
        <w:pStyle w:val="PargrafoparaBibl"/>
        <w:widowControl/>
        <w:rPr>
          <w:color w:val="808080" w:themeColor="background1" w:themeShade="80"/>
          <w:szCs w:val="24"/>
          <w:vertAlign w:val="superscript"/>
          <w:lang w:val="fr-FR"/>
        </w:rPr>
      </w:pPr>
      <w:r w:rsidRPr="00D659FD">
        <w:rPr>
          <w:color w:val="808080" w:themeColor="background1" w:themeShade="80"/>
          <w:szCs w:val="24"/>
          <w:lang w:val="fr-FR"/>
        </w:rPr>
        <w:t>SCHÜTZ, C</w:t>
      </w:r>
      <w:r>
        <w:rPr>
          <w:color w:val="808080" w:themeColor="background1" w:themeShade="80"/>
          <w:szCs w:val="24"/>
          <w:lang w:val="fr-FR"/>
        </w:rPr>
        <w:t>.</w:t>
      </w:r>
      <w:r w:rsidRPr="00D659FD">
        <w:rPr>
          <w:color w:val="808080" w:themeColor="background1" w:themeShade="80"/>
          <w:szCs w:val="24"/>
          <w:lang w:val="fr-FR"/>
        </w:rPr>
        <w:t xml:space="preserve">, </w:t>
      </w:r>
      <w:r w:rsidRPr="00D659FD">
        <w:rPr>
          <w:i/>
          <w:color w:val="808080" w:themeColor="background1" w:themeShade="80"/>
          <w:szCs w:val="24"/>
          <w:lang w:val="fr-FR"/>
        </w:rPr>
        <w:t>“Deus absconditus – Deus manifestus”. Die Lehre Hugos von St.Viktor über die Offenbarung Gottes</w:t>
      </w:r>
      <w:r w:rsidRPr="00D659FD">
        <w:rPr>
          <w:color w:val="808080" w:themeColor="background1" w:themeShade="80"/>
          <w:szCs w:val="24"/>
          <w:lang w:val="fr-FR"/>
        </w:rPr>
        <w:t xml:space="preserve">. Studia anselmiana, 56. Roma, </w:t>
      </w:r>
      <w:r w:rsidR="00681273">
        <w:rPr>
          <w:color w:val="808080" w:themeColor="background1" w:themeShade="80"/>
          <w:szCs w:val="24"/>
          <w:lang w:val="fr-FR"/>
        </w:rPr>
        <w:t>Herder</w:t>
      </w:r>
      <w:r w:rsidRPr="00D659FD">
        <w:rPr>
          <w:color w:val="808080" w:themeColor="background1" w:themeShade="80"/>
          <w:szCs w:val="24"/>
          <w:lang w:val="fr-FR"/>
        </w:rPr>
        <w:t>, 1967. XXVI+398 p</w:t>
      </w:r>
      <w:r>
        <w:rPr>
          <w:color w:val="808080" w:themeColor="background1" w:themeShade="80"/>
          <w:szCs w:val="24"/>
          <w:lang w:val="fr-FR"/>
        </w:rPr>
        <w:t>.</w:t>
      </w:r>
      <w:r w:rsidRPr="00D659FD">
        <w:rPr>
          <w:color w:val="808080" w:themeColor="background1" w:themeShade="80"/>
          <w:szCs w:val="24"/>
          <w:vertAlign w:val="superscript"/>
          <w:lang w:val="fr-FR"/>
        </w:rPr>
        <w:t>#</w:t>
      </w:r>
    </w:p>
    <w:p w:rsidR="00FB710A" w:rsidRPr="00BC4D3E" w:rsidRDefault="00FB710A" w:rsidP="00CC33D5">
      <w:pPr>
        <w:pStyle w:val="PargrafoparaBibl"/>
        <w:widowControl/>
      </w:pPr>
      <w:r w:rsidRPr="0081116F">
        <w:t xml:space="preserve">SICARD, P., </w:t>
      </w:r>
      <w:r w:rsidRPr="0081116F">
        <w:rPr>
          <w:i/>
          <w:iCs/>
        </w:rPr>
        <w:t xml:space="preserve">Diagrammes médiévaux et exégèse visuelle. </w:t>
      </w:r>
      <w:r w:rsidRPr="00BC4D3E">
        <w:rPr>
          <w:i/>
          <w:iCs/>
        </w:rPr>
        <w:t>Le ‘Libellus de formatione arche’ de Hugues de Saint-Victor.</w:t>
      </w:r>
      <w:r w:rsidRPr="00BC4D3E">
        <w:t xml:space="preserve"> Bibliotheca victorina, 4. Turnholt, Brepols, [1993] 2001</w:t>
      </w:r>
      <w:r w:rsidR="009017C8">
        <w:t>. IX+303 p. [UNICAMP] [USP]</w:t>
      </w:r>
    </w:p>
    <w:p w:rsidR="009134C0" w:rsidRPr="009134C0" w:rsidRDefault="009134C0" w:rsidP="00CC33D5">
      <w:pPr>
        <w:pStyle w:val="PargrafoparaBibl"/>
        <w:widowControl/>
        <w:rPr>
          <w:bCs/>
          <w:iCs/>
          <w:color w:val="808080"/>
          <w:lang w:val="en-US"/>
        </w:rPr>
      </w:pPr>
      <w:r w:rsidRPr="00BC4D3E">
        <w:rPr>
          <w:bCs/>
          <w:iCs/>
          <w:color w:val="808080"/>
        </w:rPr>
        <w:t xml:space="preserve">SICARD, P., </w:t>
      </w:r>
      <w:r w:rsidRPr="00BC4D3E">
        <w:rPr>
          <w:i/>
          <w:iCs/>
          <w:color w:val="808080"/>
        </w:rPr>
        <w:t>Iter victorinum.</w:t>
      </w:r>
      <w:r w:rsidRPr="00BC4D3E">
        <w:rPr>
          <w:bCs/>
          <w:i/>
          <w:iCs/>
          <w:color w:val="808080"/>
        </w:rPr>
        <w:t xml:space="preserve"> </w:t>
      </w:r>
      <w:r w:rsidRPr="00BC4D3E">
        <w:rPr>
          <w:i/>
          <w:iCs/>
          <w:color w:val="808080"/>
        </w:rPr>
        <w:t xml:space="preserve">La tradition manuscrite des œuvres de Hugues et de Richard de Saint-Victor. Répertoire complémentaire et </w:t>
      </w:r>
      <w:r w:rsidRPr="00BC4D3E">
        <w:rPr>
          <w:bCs/>
          <w:i/>
          <w:iCs/>
          <w:color w:val="808080"/>
        </w:rPr>
        <w:t>et études</w:t>
      </w:r>
      <w:r w:rsidRPr="00BC4D3E">
        <w:rPr>
          <w:bCs/>
          <w:iCs/>
          <w:color w:val="808080"/>
        </w:rPr>
        <w:t xml:space="preserve">. Bibliotheca victorina, 24. </w:t>
      </w:r>
      <w:r w:rsidRPr="009134C0">
        <w:rPr>
          <w:bCs/>
          <w:iCs/>
          <w:color w:val="808080"/>
          <w:lang w:val="en-US"/>
        </w:rPr>
        <w:t>Turnholt, Brepols, 2015. 904 p.</w:t>
      </w:r>
    </w:p>
    <w:p w:rsidR="00FB710A" w:rsidRPr="00F61AE9" w:rsidRDefault="00FB710A" w:rsidP="00CC33D5">
      <w:pPr>
        <w:pStyle w:val="PargrafoparaBibl"/>
        <w:widowControl/>
        <w:rPr>
          <w:lang w:val="en-US"/>
        </w:rPr>
      </w:pPr>
      <w:r w:rsidRPr="00F61AE9">
        <w:rPr>
          <w:lang w:val="en-US"/>
        </w:rPr>
        <w:t xml:space="preserve">SMALLEY, B., </w:t>
      </w:r>
      <w:r w:rsidRPr="00F61AE9">
        <w:rPr>
          <w:i/>
          <w:iCs/>
          <w:lang w:val="en-US"/>
        </w:rPr>
        <w:t>The study of the Bible in the Middle Ages</w:t>
      </w:r>
      <w:r w:rsidRPr="00F61AE9">
        <w:rPr>
          <w:lang w:val="en-US"/>
        </w:rPr>
        <w:t>. Oxford, Blackwell, 1983</w:t>
      </w:r>
      <w:r w:rsidRPr="00F61AE9">
        <w:rPr>
          <w:vertAlign w:val="superscript"/>
          <w:lang w:val="en-US"/>
        </w:rPr>
        <w:t>3</w:t>
      </w:r>
      <w:r w:rsidRPr="00F61AE9">
        <w:rPr>
          <w:lang w:val="en-US"/>
        </w:rPr>
        <w:t>, rev. XXXVIII+406 p. [USP]</w:t>
      </w:r>
    </w:p>
    <w:p w:rsidR="00FB710A" w:rsidRPr="00F61AE9" w:rsidRDefault="00FB710A" w:rsidP="00CC33D5">
      <w:pPr>
        <w:pStyle w:val="PargrafoparaBibl"/>
        <w:widowControl/>
        <w:rPr>
          <w:lang w:val="en-US"/>
        </w:rPr>
      </w:pPr>
      <w:r w:rsidRPr="00F61AE9">
        <w:rPr>
          <w:lang w:val="en-US"/>
        </w:rPr>
        <w:t xml:space="preserve">SOUTHERN, R. W., </w:t>
      </w:r>
      <w:r w:rsidRPr="00F61AE9">
        <w:rPr>
          <w:i/>
          <w:lang w:val="en-US"/>
        </w:rPr>
        <w:t>History and historians</w:t>
      </w:r>
      <w:r w:rsidRPr="00F61AE9">
        <w:rPr>
          <w:lang w:val="en-US"/>
        </w:rPr>
        <w:t xml:space="preserve">. Ed. R. J. Bartlett. Malden, Blackwell, 2004. IX+278 p. </w:t>
      </w:r>
      <w:r w:rsidRPr="00F61AE9">
        <w:rPr>
          <w:noProof/>
          <w:lang w:val="en-US"/>
        </w:rPr>
        <w:t>[UNICAMP]</w:t>
      </w:r>
      <w:r w:rsidRPr="00F61AE9">
        <w:rPr>
          <w:noProof/>
          <w:color w:val="FF0000"/>
          <w:lang w:val="en-US"/>
        </w:rPr>
        <w:t xml:space="preserve"> </w:t>
      </w:r>
      <w:r w:rsidRPr="00F61AE9">
        <w:rPr>
          <w:lang w:val="en-US"/>
        </w:rPr>
        <w:t>[USP]</w:t>
      </w:r>
    </w:p>
    <w:p w:rsidR="00FB710A" w:rsidRPr="00F61AE9" w:rsidRDefault="00FB710A" w:rsidP="00CC33D5">
      <w:pPr>
        <w:pStyle w:val="PargrafoparaBibl"/>
        <w:widowControl/>
        <w:rPr>
          <w:lang w:val="en-US"/>
        </w:rPr>
      </w:pPr>
      <w:r w:rsidRPr="00F61AE9">
        <w:rPr>
          <w:lang w:val="en-US"/>
        </w:rPr>
        <w:lastRenderedPageBreak/>
        <w:t xml:space="preserve">SOUTHERN, R. W., </w:t>
      </w:r>
      <w:r w:rsidRPr="00F61AE9">
        <w:rPr>
          <w:i/>
          <w:lang w:val="en-US"/>
        </w:rPr>
        <w:t>Scholastic humanism and the unification of Europe. Vol. 1. Foundations, Vol. 2. The heroic age</w:t>
      </w:r>
      <w:r w:rsidRPr="00F61AE9">
        <w:rPr>
          <w:lang w:val="en-US"/>
        </w:rPr>
        <w:t>. Oxford, Blackwell, 1997-2001. 2 vols [UNICAMP] [USP]</w:t>
      </w:r>
    </w:p>
    <w:p w:rsidR="00FB710A" w:rsidRPr="00F61AE9" w:rsidRDefault="00FB710A" w:rsidP="00CC33D5">
      <w:pPr>
        <w:pStyle w:val="PargrafoparaBibl"/>
        <w:widowControl/>
        <w:rPr>
          <w:noProof/>
          <w:lang w:val="en-US"/>
        </w:rPr>
      </w:pPr>
      <w:r w:rsidRPr="00F61AE9">
        <w:rPr>
          <w:szCs w:val="24"/>
          <w:lang w:val="en-US"/>
        </w:rPr>
        <w:t xml:space="preserve">SPIJKER, I. van’t, </w:t>
      </w:r>
      <w:r w:rsidRPr="00F61AE9">
        <w:rPr>
          <w:i/>
          <w:szCs w:val="24"/>
          <w:lang w:val="en-US"/>
        </w:rPr>
        <w:t>Fictions of the inner life: religious literature and formation of the self in the Eleventh and Twelfth Centuries</w:t>
      </w:r>
      <w:r w:rsidRPr="00F61AE9">
        <w:rPr>
          <w:szCs w:val="24"/>
          <w:lang w:val="en-US"/>
        </w:rPr>
        <w:t>. Disputatio, 4. Turnhout, Brepols, 2004. VIII+264 p.</w:t>
      </w:r>
      <w:r w:rsidRPr="00F61AE9">
        <w:rPr>
          <w:noProof/>
          <w:lang w:val="en-US"/>
        </w:rPr>
        <w:t xml:space="preserve"> </w:t>
      </w:r>
      <w:r w:rsidRPr="00F61AE9">
        <w:rPr>
          <w:lang w:val="en-US"/>
        </w:rPr>
        <w:t>[UFSCar] [UNICAMP]</w:t>
      </w:r>
      <w:r w:rsidRPr="00F61AE9">
        <w:rPr>
          <w:szCs w:val="24"/>
          <w:lang w:val="en-US"/>
        </w:rPr>
        <w:t xml:space="preserve"> </w:t>
      </w:r>
      <w:r w:rsidRPr="00F61AE9">
        <w:rPr>
          <w:noProof/>
          <w:lang w:val="en-US"/>
        </w:rPr>
        <w:t>[USP]</w:t>
      </w:r>
    </w:p>
    <w:p w:rsidR="00E305A4" w:rsidRDefault="00E305A4" w:rsidP="00E305A4">
      <w:pPr>
        <w:pStyle w:val="PargrafoparaBibl"/>
        <w:rPr>
          <w:szCs w:val="16"/>
          <w:lang w:val="fr-FR"/>
        </w:rPr>
      </w:pPr>
      <w:r w:rsidRPr="002533BA">
        <w:rPr>
          <w:szCs w:val="16"/>
          <w:lang w:val="fr-FR"/>
        </w:rPr>
        <w:t xml:space="preserve">TROTTMANN, C., éd., </w:t>
      </w:r>
      <w:r w:rsidRPr="002533BA">
        <w:rPr>
          <w:i/>
          <w:szCs w:val="16"/>
          <w:lang w:val="fr-FR"/>
        </w:rPr>
        <w:t>Vers la contemplation</w:t>
      </w:r>
      <w:r>
        <w:rPr>
          <w:i/>
          <w:szCs w:val="16"/>
          <w:lang w:val="fr-FR"/>
        </w:rPr>
        <w:t>.</w:t>
      </w:r>
      <w:r w:rsidRPr="002533BA">
        <w:rPr>
          <w:i/>
          <w:szCs w:val="16"/>
          <w:lang w:val="fr-FR"/>
        </w:rPr>
        <w:t xml:space="preserve"> </w:t>
      </w:r>
      <w:r>
        <w:rPr>
          <w:i/>
          <w:szCs w:val="16"/>
          <w:lang w:val="fr-FR"/>
        </w:rPr>
        <w:t>É</w:t>
      </w:r>
      <w:r w:rsidRPr="002533BA">
        <w:rPr>
          <w:i/>
          <w:szCs w:val="16"/>
          <w:lang w:val="fr-FR"/>
        </w:rPr>
        <w:t>tudes sur la syndérèse et les modalités de la contemplation de l’Antiquité à la Renaissance</w:t>
      </w:r>
      <w:r w:rsidRPr="002533BA">
        <w:rPr>
          <w:szCs w:val="16"/>
          <w:lang w:val="fr-FR"/>
        </w:rPr>
        <w:t>. Paris, Champion, 2007. 312 p. [UFSCar]</w:t>
      </w:r>
      <w:r w:rsidRPr="00D33D64">
        <w:rPr>
          <w:szCs w:val="16"/>
          <w:lang w:val="fr-FR"/>
        </w:rPr>
        <w:t xml:space="preserve"> </w:t>
      </w:r>
      <w:r w:rsidRPr="002533BA">
        <w:rPr>
          <w:szCs w:val="16"/>
          <w:lang w:val="fr-FR"/>
        </w:rPr>
        <w:t>[USP]</w:t>
      </w:r>
    </w:p>
    <w:p w:rsidR="00FB710A" w:rsidRPr="00F61AE9" w:rsidRDefault="00FB710A" w:rsidP="00CC33D5">
      <w:pPr>
        <w:pStyle w:val="PargrafoparaBibl"/>
        <w:widowControl/>
        <w:rPr>
          <w:lang w:val="en-US"/>
        </w:rPr>
      </w:pPr>
      <w:r w:rsidRPr="00F61AE9">
        <w:rPr>
          <w:lang w:val="en-US"/>
        </w:rPr>
        <w:t xml:space="preserve">TURNER, D., </w:t>
      </w:r>
      <w:r w:rsidRPr="00F61AE9">
        <w:rPr>
          <w:i/>
          <w:lang w:val="en-US"/>
        </w:rPr>
        <w:t>Eros and allegory. Medieval exegesis of the Song of songs</w:t>
      </w:r>
      <w:r w:rsidRPr="00F61AE9">
        <w:rPr>
          <w:lang w:val="en-US"/>
        </w:rPr>
        <w:t>. Cistercian studies, 156. Kalamazoo, Cistercian, 1995. 471 p. [USP]</w:t>
      </w:r>
    </w:p>
    <w:p w:rsidR="00FB710A" w:rsidRPr="00AE0A53" w:rsidRDefault="00FB710A" w:rsidP="00CC33D5">
      <w:pPr>
        <w:pStyle w:val="PargrafoparaBibl"/>
        <w:widowControl/>
        <w:rPr>
          <w:color w:val="808080"/>
          <w:szCs w:val="26"/>
          <w:lang w:val="en-US"/>
        </w:rPr>
      </w:pPr>
      <w:r w:rsidRPr="00F61AE9">
        <w:rPr>
          <w:i/>
          <w:iCs/>
          <w:color w:val="808080"/>
          <w:lang w:val="it-IT"/>
        </w:rPr>
        <w:t>Ugo di San Vittore.</w:t>
      </w:r>
      <w:r w:rsidRPr="00E91334">
        <w:rPr>
          <w:color w:val="808080"/>
          <w:szCs w:val="26"/>
          <w:lang w:val="en-US"/>
        </w:rPr>
        <w:t xml:space="preserve"> </w:t>
      </w:r>
      <w:r w:rsidRPr="00F61AE9">
        <w:rPr>
          <w:color w:val="808080"/>
          <w:szCs w:val="26"/>
        </w:rPr>
        <w:t xml:space="preserve">Centro di studi sulla spirtualità medievale, ns, 24. </w:t>
      </w:r>
      <w:r w:rsidRPr="00AE0A53">
        <w:rPr>
          <w:color w:val="808080"/>
          <w:szCs w:val="26"/>
          <w:lang w:val="en-US"/>
        </w:rPr>
        <w:t>Spoleto, CISAM, 2010. X+446 p.</w:t>
      </w:r>
      <w:r w:rsidR="00BE764E" w:rsidRPr="00AE0A53">
        <w:rPr>
          <w:color w:val="808080"/>
          <w:szCs w:val="26"/>
          <w:lang w:val="en-US"/>
        </w:rPr>
        <w:t>*</w:t>
      </w:r>
    </w:p>
    <w:p w:rsidR="00FB3644" w:rsidRPr="00ED08DF" w:rsidRDefault="00FB3644" w:rsidP="00CC33D5">
      <w:pPr>
        <w:pStyle w:val="PargrafoparaBibl"/>
        <w:widowControl/>
        <w:rPr>
          <w:lang w:val="en-US"/>
        </w:rPr>
      </w:pPr>
      <w:r w:rsidRPr="00F61AE9">
        <w:rPr>
          <w:lang w:val="es-ES_tradnl"/>
        </w:rPr>
        <w:t>ULLMANN, W.,</w:t>
      </w:r>
      <w:r>
        <w:rPr>
          <w:lang w:val="es-ES_tradnl"/>
        </w:rPr>
        <w:t xml:space="preserve"> </w:t>
      </w:r>
      <w:r w:rsidRPr="00ED08DF">
        <w:rPr>
          <w:i/>
          <w:lang w:val="en-US"/>
        </w:rPr>
        <w:t>The growth of papal government in the Middle Ages: a study in the ideological relation of clerical to lay power</w:t>
      </w:r>
      <w:r>
        <w:rPr>
          <w:lang w:val="es-ES_tradnl"/>
        </w:rPr>
        <w:t>.</w:t>
      </w:r>
      <w:r>
        <w:rPr>
          <w:lang w:val="en-US"/>
        </w:rPr>
        <w:t xml:space="preserve"> </w:t>
      </w:r>
      <w:r w:rsidRPr="00ED08DF">
        <w:rPr>
          <w:lang w:val="en-US"/>
        </w:rPr>
        <w:t>London, Methuen, [19</w:t>
      </w:r>
      <w:r>
        <w:rPr>
          <w:lang w:val="en-US"/>
        </w:rPr>
        <w:t>55</w:t>
      </w:r>
      <w:r w:rsidRPr="00ED08DF">
        <w:rPr>
          <w:lang w:val="en-US"/>
        </w:rPr>
        <w:t>]</w:t>
      </w:r>
      <w:r>
        <w:rPr>
          <w:lang w:val="en-US"/>
        </w:rPr>
        <w:t xml:space="preserve"> 1962</w:t>
      </w:r>
      <w:r w:rsidRPr="00ED08DF">
        <w:rPr>
          <w:lang w:val="en-US"/>
        </w:rPr>
        <w:t xml:space="preserve">. XXIV+492 p. </w:t>
      </w:r>
      <w:r>
        <w:rPr>
          <w:lang w:val="en-US"/>
        </w:rPr>
        <w:t>[USP]</w:t>
      </w:r>
    </w:p>
    <w:p w:rsidR="00FB710A" w:rsidRPr="00F61AE9" w:rsidRDefault="00FB710A" w:rsidP="00CC33D5">
      <w:pPr>
        <w:pStyle w:val="PargrafoparaBibl"/>
        <w:widowControl/>
      </w:pPr>
      <w:r w:rsidRPr="00FB3644">
        <w:rPr>
          <w:lang w:val="en-US"/>
        </w:rPr>
        <w:t xml:space="preserve">VERGER, J., </w:t>
      </w:r>
      <w:r w:rsidRPr="00FB3644">
        <w:rPr>
          <w:i/>
          <w:iCs/>
          <w:lang w:val="en-US"/>
        </w:rPr>
        <w:t>La Renaissance du XII</w:t>
      </w:r>
      <w:r w:rsidRPr="00FB3644">
        <w:rPr>
          <w:i/>
          <w:iCs/>
          <w:vertAlign w:val="superscript"/>
          <w:lang w:val="en-US"/>
        </w:rPr>
        <w:t>e</w:t>
      </w:r>
      <w:r w:rsidRPr="00FB3644">
        <w:rPr>
          <w:i/>
          <w:iCs/>
          <w:lang w:val="en-US"/>
        </w:rPr>
        <w:t xml:space="preserve"> siècle</w:t>
      </w:r>
      <w:r w:rsidRPr="00FB3644">
        <w:rPr>
          <w:lang w:val="en-US"/>
        </w:rPr>
        <w:t xml:space="preserve">. </w:t>
      </w:r>
      <w:r w:rsidRPr="00F61AE9">
        <w:rPr>
          <w:lang w:val="en-US"/>
        </w:rPr>
        <w:t xml:space="preserve">Initiations au Moyen Âge. </w:t>
      </w:r>
      <w:r w:rsidRPr="00E91334">
        <w:rPr>
          <w:lang w:val="en-US"/>
        </w:rPr>
        <w:t>Paris, Cerf, [1996] 1999</w:t>
      </w:r>
      <w:r w:rsidRPr="00E91334">
        <w:rPr>
          <w:vertAlign w:val="superscript"/>
          <w:lang w:val="en-US"/>
        </w:rPr>
        <w:t>2</w:t>
      </w:r>
      <w:r w:rsidRPr="00E91334">
        <w:rPr>
          <w:lang w:val="en-US"/>
        </w:rPr>
        <w:t xml:space="preserve">. </w:t>
      </w:r>
      <w:r w:rsidRPr="00F61AE9">
        <w:t>160 p. [UFSCar] [UNICAMP]</w:t>
      </w:r>
      <w:r w:rsidRPr="00F61AE9">
        <w:rPr>
          <w:szCs w:val="24"/>
        </w:rPr>
        <w:t xml:space="preserve"> </w:t>
      </w:r>
      <w:r w:rsidR="0007792C">
        <w:t>[USP]</w:t>
      </w:r>
    </w:p>
    <w:p w:rsidR="00FB710A" w:rsidRPr="00F730D5" w:rsidRDefault="00FB710A" w:rsidP="00CC33D5">
      <w:pPr>
        <w:pStyle w:val="PargrafoparaBibl"/>
        <w:widowControl/>
        <w:rPr>
          <w:color w:val="808080" w:themeColor="background1" w:themeShade="80"/>
        </w:rPr>
      </w:pPr>
      <w:r w:rsidRPr="00F730D5">
        <w:rPr>
          <w:color w:val="808080" w:themeColor="background1" w:themeShade="80"/>
        </w:rPr>
        <w:t xml:space="preserve">VERGER, J., </w:t>
      </w:r>
      <w:r w:rsidRPr="00F730D5">
        <w:rPr>
          <w:i/>
          <w:color w:val="808080" w:themeColor="background1" w:themeShade="80"/>
        </w:rPr>
        <w:t>Il rinascimento del XII secolo</w:t>
      </w:r>
      <w:r w:rsidRPr="00F730D5">
        <w:rPr>
          <w:color w:val="808080" w:themeColor="background1" w:themeShade="80"/>
        </w:rPr>
        <w:t>. Eredità medievale.</w:t>
      </w:r>
      <w:r w:rsidR="00F730D5" w:rsidRPr="00F730D5">
        <w:rPr>
          <w:color w:val="808080" w:themeColor="background1" w:themeShade="80"/>
        </w:rPr>
        <w:t xml:space="preserve"> Milano, Jacabook, 1997. 144 p.</w:t>
      </w:r>
    </w:p>
    <w:p w:rsidR="00637457" w:rsidRPr="00495784" w:rsidRDefault="00637457" w:rsidP="00CC33D5">
      <w:pPr>
        <w:pStyle w:val="PargrafoparaBibl"/>
        <w:widowControl/>
      </w:pPr>
    </w:p>
    <w:p w:rsidR="00FB710A" w:rsidRPr="00495784" w:rsidRDefault="00FB710A" w:rsidP="00CC33D5">
      <w:pPr>
        <w:spacing w:after="200" w:line="276" w:lineRule="auto"/>
        <w:rPr>
          <w:bCs/>
        </w:rPr>
      </w:pPr>
      <w:r w:rsidRPr="00495784">
        <w:rPr>
          <w:bCs/>
        </w:rPr>
        <w:br w:type="page"/>
      </w:r>
    </w:p>
    <w:p w:rsidR="00FB710A" w:rsidRPr="00F61AE9" w:rsidRDefault="00FB710A" w:rsidP="00CC33D5">
      <w:pPr>
        <w:pStyle w:val="Ttulo4"/>
        <w:widowControl/>
        <w:rPr>
          <w:color w:val="FF0000"/>
        </w:rPr>
      </w:pPr>
      <w:r w:rsidRPr="00F61AE9">
        <w:rPr>
          <w:color w:val="FF0000"/>
        </w:rPr>
        <w:lastRenderedPageBreak/>
        <w:t>isaac da estrela, ca. 1105/1120-ca. 1178</w:t>
      </w:r>
    </w:p>
    <w:p w:rsidR="00A90227" w:rsidRPr="00FB4E5C" w:rsidRDefault="00AF0097" w:rsidP="00CC33D5">
      <w:pPr>
        <w:pStyle w:val="Ttulo5"/>
        <w:keepNext/>
        <w:spacing w:before="0"/>
        <w:rPr>
          <w:color w:val="FF0000"/>
          <w:lang w:val="es-ES_tradnl"/>
        </w:rPr>
      </w:pPr>
      <w:r>
        <w:rPr>
          <w:color w:val="FF0000"/>
          <w:lang w:val="es-ES_tradnl"/>
        </w:rPr>
        <w:t>PL</w:t>
      </w:r>
    </w:p>
    <w:p w:rsidR="00FB710A" w:rsidRPr="003F4ABB" w:rsidRDefault="00FB710A" w:rsidP="00CC33D5">
      <w:pPr>
        <w:pStyle w:val="PargrafoparaBibl"/>
        <w:widowControl/>
        <w:rPr>
          <w:lang w:val="en-US"/>
        </w:rPr>
      </w:pPr>
      <w:r w:rsidRPr="00F61AE9">
        <w:rPr>
          <w:lang w:val="es-ES_tradnl"/>
        </w:rPr>
        <w:t xml:space="preserve">ISAAC CISTERCIENSIS [DE STELLA], et al., </w:t>
      </w:r>
      <w:r w:rsidRPr="00F61AE9">
        <w:rPr>
          <w:i/>
          <w:lang w:val="es-ES_tradnl"/>
        </w:rPr>
        <w:t xml:space="preserve">Sermones. </w:t>
      </w:r>
      <w:r w:rsidRPr="00F61AE9">
        <w:rPr>
          <w:i/>
        </w:rPr>
        <w:t>Epistola ad Joannem Pictavensem episcopum De Officio Missae. Epistola ad quemdam familiarem suum De anima. Vita operaque</w:t>
      </w:r>
      <w:r w:rsidRPr="00F61AE9">
        <w:t xml:space="preserve">. PL, 199. </w:t>
      </w:r>
      <w:r w:rsidRPr="003F4ABB">
        <w:rPr>
          <w:lang w:val="en-US"/>
        </w:rPr>
        <w:t xml:space="preserve">Turnhout, Brepols, [1855] 1996. 952 p. </w:t>
      </w:r>
      <w:r w:rsidR="00376724">
        <w:rPr>
          <w:szCs w:val="24"/>
          <w:lang w:val="en-US"/>
        </w:rPr>
        <w:t xml:space="preserve">[PUC] </w:t>
      </w:r>
      <w:r w:rsidR="00376724">
        <w:rPr>
          <w:noProof/>
          <w:szCs w:val="24"/>
          <w:lang w:val="en-US"/>
        </w:rPr>
        <w:t xml:space="preserve">[UNICAMP] </w:t>
      </w:r>
      <w:r w:rsidR="00376724" w:rsidRPr="0079685A">
        <w:rPr>
          <w:lang w:val="en-US"/>
        </w:rPr>
        <w:t>[USP]</w:t>
      </w:r>
    </w:p>
    <w:p w:rsidR="00A90227" w:rsidRPr="00F61AE9" w:rsidRDefault="00AF0097" w:rsidP="00CC33D5">
      <w:pPr>
        <w:pStyle w:val="Ttulo5"/>
        <w:keepNext/>
        <w:spacing w:before="0"/>
        <w:rPr>
          <w:color w:val="FF0000"/>
          <w:lang w:val="es-ES_tradnl"/>
        </w:rPr>
      </w:pPr>
      <w:r>
        <w:rPr>
          <w:iCs w:val="0"/>
          <w:color w:val="FF0000"/>
          <w:lang w:val="es-ES_tradnl"/>
        </w:rPr>
        <w:t>Sources chrétiennes</w:t>
      </w:r>
    </w:p>
    <w:p w:rsidR="00FB710A" w:rsidRPr="00661845" w:rsidRDefault="00FB710A" w:rsidP="00CC33D5">
      <w:pPr>
        <w:pStyle w:val="PargrafoparaBibl"/>
        <w:widowControl/>
        <w:rPr>
          <w:lang w:val="en-US"/>
        </w:rPr>
      </w:pPr>
      <w:r w:rsidRPr="004F2FF6">
        <w:rPr>
          <w:lang w:val="en-US"/>
        </w:rPr>
        <w:t xml:space="preserve">ISAAC DE L’ÉTOILE, </w:t>
      </w:r>
      <w:r w:rsidRPr="004F2FF6">
        <w:rPr>
          <w:i/>
          <w:iCs/>
          <w:lang w:val="en-US"/>
        </w:rPr>
        <w:t xml:space="preserve">Sermons. </w:t>
      </w:r>
      <w:r w:rsidRPr="00F61AE9">
        <w:t xml:space="preserve">Texte et intr. critiques par A. Hoste. </w:t>
      </w:r>
      <w:r w:rsidRPr="00F61AE9">
        <w:rPr>
          <w:lang w:val="en-US"/>
        </w:rPr>
        <w:t xml:space="preserve">Intr., tr. et notes par G. Salet. SC, 130, </w:t>
      </w:r>
      <w:r w:rsidRPr="00F61AE9">
        <w:rPr>
          <w:lang w:val="en"/>
        </w:rPr>
        <w:t xml:space="preserve">SC, </w:t>
      </w:r>
      <w:r w:rsidRPr="00F61AE9">
        <w:rPr>
          <w:lang w:val="en-US"/>
        </w:rPr>
        <w:t xml:space="preserve">207, </w:t>
      </w:r>
      <w:r w:rsidRPr="00F61AE9">
        <w:rPr>
          <w:lang w:val="en"/>
        </w:rPr>
        <w:t xml:space="preserve">SC, </w:t>
      </w:r>
      <w:r w:rsidRPr="00F61AE9">
        <w:rPr>
          <w:lang w:val="en-US"/>
        </w:rPr>
        <w:t xml:space="preserve">339. </w:t>
      </w:r>
      <w:r w:rsidRPr="00661845">
        <w:rPr>
          <w:lang w:val="en-US"/>
        </w:rPr>
        <w:t xml:space="preserve">Paris, Cerf, 1967-1987. </w:t>
      </w:r>
      <w:r w:rsidRPr="00661845">
        <w:rPr>
          <w:szCs w:val="24"/>
          <w:lang w:val="en-US"/>
        </w:rPr>
        <w:t>2006</w:t>
      </w:r>
      <w:r w:rsidRPr="00661845">
        <w:rPr>
          <w:szCs w:val="24"/>
          <w:vertAlign w:val="superscript"/>
          <w:lang w:val="en-US"/>
        </w:rPr>
        <w:t>2</w:t>
      </w:r>
      <w:r w:rsidRPr="00661845">
        <w:rPr>
          <w:szCs w:val="24"/>
          <w:lang w:val="en-US"/>
        </w:rPr>
        <w:t>.</w:t>
      </w:r>
      <w:r w:rsidRPr="00661845">
        <w:rPr>
          <w:lang w:val="en-US"/>
        </w:rPr>
        <w:t xml:space="preserve"> 3 vols. [UNICAMP] [USP]</w:t>
      </w:r>
    </w:p>
    <w:p w:rsidR="00A90227" w:rsidRPr="00661845" w:rsidRDefault="00AF0097" w:rsidP="00CC33D5">
      <w:pPr>
        <w:pStyle w:val="Ttulo5"/>
        <w:keepNext/>
        <w:spacing w:before="0"/>
        <w:rPr>
          <w:color w:val="FF0000"/>
          <w:lang w:val="en-US"/>
        </w:rPr>
      </w:pPr>
      <w:r w:rsidRPr="00661845">
        <w:rPr>
          <w:color w:val="FF0000"/>
          <w:lang w:val="en-US"/>
        </w:rPr>
        <w:t>Diversas</w:t>
      </w:r>
    </w:p>
    <w:p w:rsidR="009418F9" w:rsidRPr="00F61AE9" w:rsidRDefault="009418F9" w:rsidP="009418F9">
      <w:pPr>
        <w:pStyle w:val="PargrafoparaBibl"/>
        <w:widowControl/>
        <w:rPr>
          <w:lang w:val="en-US"/>
        </w:rPr>
      </w:pPr>
      <w:r w:rsidRPr="00F61AE9">
        <w:rPr>
          <w:lang w:val="en-US"/>
        </w:rPr>
        <w:t xml:space="preserve">ISAAC OF STELLA, </w:t>
      </w:r>
      <w:r w:rsidRPr="00F61AE9">
        <w:rPr>
          <w:i/>
          <w:lang w:val="en-US"/>
        </w:rPr>
        <w:t>Sermons on the Christian year</w:t>
      </w:r>
      <w:r w:rsidRPr="00F61AE9">
        <w:rPr>
          <w:lang w:val="en-US"/>
        </w:rPr>
        <w:t xml:space="preserve">. Intr. B. </w:t>
      </w:r>
      <w:r w:rsidRPr="00F61AE9">
        <w:rPr>
          <w:iCs/>
          <w:lang w:val="en-US"/>
        </w:rPr>
        <w:t>McGinn</w:t>
      </w:r>
      <w:r w:rsidRPr="00F61AE9">
        <w:rPr>
          <w:lang w:val="en-US"/>
        </w:rPr>
        <w:t xml:space="preserve">. Tr. H. </w:t>
      </w:r>
      <w:r w:rsidRPr="00F61AE9">
        <w:rPr>
          <w:iCs/>
          <w:lang w:val="en-US"/>
        </w:rPr>
        <w:t>McCaffery.</w:t>
      </w:r>
      <w:r w:rsidRPr="00F61AE9">
        <w:rPr>
          <w:rStyle w:val="bookauthor1"/>
          <w:rFonts w:ascii="Times New Roman" w:hAnsi="Times New Roman"/>
          <w:i w:val="0"/>
          <w:color w:val="auto"/>
          <w:lang w:val="en-US"/>
        </w:rPr>
        <w:t xml:space="preserve"> </w:t>
      </w:r>
      <w:r w:rsidRPr="00F61AE9">
        <w:rPr>
          <w:lang w:val="en-US"/>
        </w:rPr>
        <w:t xml:space="preserve">Cistercian Fathers, 11. </w:t>
      </w:r>
      <w:r w:rsidRPr="00F61AE9">
        <w:rPr>
          <w:lang w:val="es-ES_tradnl"/>
        </w:rPr>
        <w:t>Kalamazoo</w:t>
      </w:r>
      <w:r w:rsidRPr="00F61AE9">
        <w:rPr>
          <w:lang w:val="en-US"/>
        </w:rPr>
        <w:t>, Cistercian, 1979. [</w:t>
      </w:r>
      <w:r>
        <w:rPr>
          <w:iCs/>
          <w:lang w:val="en-US"/>
        </w:rPr>
        <w:t>USP] {NA}</w:t>
      </w:r>
    </w:p>
    <w:p w:rsidR="009418F9" w:rsidRPr="00F61AE9" w:rsidRDefault="009418F9" w:rsidP="009418F9">
      <w:pPr>
        <w:pStyle w:val="PargrafoparaBibl"/>
        <w:widowControl/>
        <w:rPr>
          <w:lang w:val="es-ES_tradnl"/>
        </w:rPr>
      </w:pPr>
      <w:r w:rsidRPr="00F61AE9">
        <w:rPr>
          <w:lang w:val="en-US"/>
        </w:rPr>
        <w:t>ISAAC OF STELLA</w:t>
      </w:r>
      <w:r>
        <w:rPr>
          <w:lang w:val="en-US"/>
        </w:rPr>
        <w:t xml:space="preserve">, </w:t>
      </w:r>
      <w:r w:rsidRPr="00F61AE9">
        <w:rPr>
          <w:lang w:val="en-US"/>
        </w:rPr>
        <w:t>et al.,</w:t>
      </w:r>
      <w:r w:rsidRPr="00F61AE9">
        <w:rPr>
          <w:color w:val="808080"/>
          <w:lang w:val="en-US"/>
        </w:rPr>
        <w:t xml:space="preserve"> </w:t>
      </w:r>
      <w:r w:rsidRPr="00F61AE9">
        <w:rPr>
          <w:i/>
          <w:lang w:val="en-US"/>
        </w:rPr>
        <w:t>Three treatises on man. A cistercian anthropology</w:t>
      </w:r>
      <w:r w:rsidRPr="00F61AE9">
        <w:rPr>
          <w:lang w:val="en-US"/>
        </w:rPr>
        <w:t>. [Isaac of Stella, an anonymous Cistercian, and William of Saint Thierry]. Ed.</w:t>
      </w:r>
      <w:r w:rsidRPr="00F61AE9">
        <w:rPr>
          <w:i/>
          <w:iCs/>
          <w:lang w:val="en-US"/>
        </w:rPr>
        <w:t>,</w:t>
      </w:r>
      <w:r w:rsidRPr="00F61AE9">
        <w:rPr>
          <w:lang w:val="en-US"/>
        </w:rPr>
        <w:t xml:space="preserve"> with</w:t>
      </w:r>
      <w:r w:rsidRPr="00F61AE9">
        <w:rPr>
          <w:iCs/>
          <w:lang w:val="en-US"/>
        </w:rPr>
        <w:t xml:space="preserve"> an intr. by B. </w:t>
      </w:r>
      <w:r w:rsidRPr="00F61AE9">
        <w:rPr>
          <w:lang w:val="en-US"/>
        </w:rPr>
        <w:t>McGinn</w:t>
      </w:r>
      <w:r w:rsidRPr="00F61AE9">
        <w:rPr>
          <w:iCs/>
          <w:lang w:val="en-US"/>
        </w:rPr>
        <w:t>. Tr. B. Clark</w:t>
      </w:r>
      <w:r w:rsidRPr="00F61AE9">
        <w:rPr>
          <w:lang w:val="en-US"/>
        </w:rPr>
        <w:t xml:space="preserve">. </w:t>
      </w:r>
      <w:r w:rsidRPr="00F61AE9">
        <w:rPr>
          <w:lang w:val="es-ES_tradnl"/>
        </w:rPr>
        <w:t>Cistercian Fathers, 24. Kalamazoo, Cistercian, 1977. 288 p. [</w:t>
      </w:r>
      <w:r w:rsidRPr="00F61AE9">
        <w:rPr>
          <w:iCs/>
          <w:lang w:val="es-ES_tradnl"/>
        </w:rPr>
        <w:t>USP]</w:t>
      </w:r>
    </w:p>
    <w:p w:rsidR="00FB710A" w:rsidRPr="00957D01" w:rsidRDefault="00FB710A" w:rsidP="00CC33D5">
      <w:pPr>
        <w:pStyle w:val="PargrafoparaBibl"/>
        <w:widowControl/>
        <w:rPr>
          <w:color w:val="808080"/>
          <w:szCs w:val="24"/>
        </w:rPr>
      </w:pPr>
      <w:r w:rsidRPr="00661845">
        <w:rPr>
          <w:color w:val="808080"/>
          <w:szCs w:val="24"/>
          <w:lang w:val="en-US"/>
        </w:rPr>
        <w:t>ISAAK VON STELLA,</w:t>
      </w:r>
      <w:r w:rsidRPr="00661845">
        <w:rPr>
          <w:color w:val="808080"/>
          <w:lang w:val="en-US"/>
        </w:rPr>
        <w:t xml:space="preserve"> </w:t>
      </w:r>
      <w:r w:rsidRPr="00661845">
        <w:rPr>
          <w:i/>
          <w:color w:val="808080"/>
          <w:szCs w:val="24"/>
          <w:lang w:val="en-US"/>
        </w:rPr>
        <w:t xml:space="preserve">Sermones - Predigten. </w:t>
      </w:r>
      <w:r w:rsidRPr="003F4ABB">
        <w:rPr>
          <w:i/>
          <w:color w:val="808080"/>
          <w:szCs w:val="24"/>
        </w:rPr>
        <w:t xml:space="preserve">De Anima - Über die Seele. </w:t>
      </w:r>
      <w:r w:rsidRPr="00661845">
        <w:rPr>
          <w:i/>
          <w:color w:val="808080"/>
          <w:szCs w:val="24"/>
          <w:lang w:val="en-US"/>
        </w:rPr>
        <w:t>De Officio Missae - Über die Messe</w:t>
      </w:r>
      <w:r w:rsidRPr="00661845">
        <w:rPr>
          <w:color w:val="808080"/>
          <w:szCs w:val="24"/>
          <w:lang w:val="en-US"/>
        </w:rPr>
        <w:t xml:space="preserve">. </w:t>
      </w:r>
      <w:r w:rsidRPr="002F629C">
        <w:rPr>
          <w:color w:val="808080"/>
          <w:szCs w:val="24"/>
          <w:lang w:val="en-US"/>
        </w:rPr>
        <w:t xml:space="preserve">Übersetzt von W. Gottfied Buchmüller und B. Kohout-Berghammer. </w:t>
      </w:r>
      <w:r w:rsidRPr="00661845">
        <w:rPr>
          <w:color w:val="808080"/>
          <w:szCs w:val="24"/>
        </w:rPr>
        <w:t xml:space="preserve">Fontes Christiani, 52, 1-3. </w:t>
      </w:r>
      <w:r w:rsidRPr="003E59F1">
        <w:rPr>
          <w:color w:val="808080"/>
          <w:szCs w:val="24"/>
        </w:rPr>
        <w:t xml:space="preserve">Freiburg, Herder, 2012-2013. </w:t>
      </w:r>
      <w:r w:rsidRPr="00957D01">
        <w:rPr>
          <w:color w:val="808080"/>
          <w:szCs w:val="24"/>
        </w:rPr>
        <w:t>3 Bd.</w:t>
      </w:r>
      <w:r w:rsidR="00957D01" w:rsidRPr="00957D01">
        <w:rPr>
          <w:color w:val="808080"/>
          <w:szCs w:val="24"/>
        </w:rPr>
        <w:t>*</w:t>
      </w:r>
    </w:p>
    <w:p w:rsidR="00957D01" w:rsidRPr="003E59F1" w:rsidRDefault="00957D01" w:rsidP="00CC33D5">
      <w:pPr>
        <w:pStyle w:val="PargrafoparaBibl"/>
        <w:widowControl/>
        <w:rPr>
          <w:color w:val="808080"/>
          <w:szCs w:val="24"/>
        </w:rPr>
      </w:pPr>
      <w:r w:rsidRPr="00957D01">
        <w:rPr>
          <w:color w:val="808080"/>
          <w:szCs w:val="24"/>
        </w:rPr>
        <w:t xml:space="preserve">ISACCO DELLA STELLA, </w:t>
      </w:r>
      <w:r w:rsidRPr="00957D01">
        <w:rPr>
          <w:i/>
          <w:color w:val="808080"/>
          <w:szCs w:val="24"/>
        </w:rPr>
        <w:t>I sermoni, I. Dalla Settuagesima alla Pentecoste</w:t>
      </w:r>
      <w:r w:rsidRPr="00957D01">
        <w:rPr>
          <w:color w:val="808080"/>
          <w:szCs w:val="24"/>
        </w:rPr>
        <w:t xml:space="preserve">. </w:t>
      </w:r>
      <w:r w:rsidRPr="003E59F1">
        <w:rPr>
          <w:color w:val="808080"/>
          <w:szCs w:val="24"/>
        </w:rPr>
        <w:t xml:space="preserve">A cura di D. Pezzini. Letture cristiane del secondo millennio. </w:t>
      </w:r>
      <w:r w:rsidR="00BF43BE" w:rsidRPr="003E59F1">
        <w:rPr>
          <w:color w:val="808080"/>
          <w:szCs w:val="24"/>
        </w:rPr>
        <w:t xml:space="preserve">Milano, </w:t>
      </w:r>
      <w:r w:rsidRPr="003E59F1">
        <w:rPr>
          <w:color w:val="808080"/>
          <w:szCs w:val="24"/>
        </w:rPr>
        <w:t>Paoline, 2006. 400 p.*</w:t>
      </w:r>
      <w:r w:rsidR="002422B4" w:rsidRPr="002422B4">
        <w:rPr>
          <w:color w:val="808080"/>
          <w:szCs w:val="24"/>
          <w:vertAlign w:val="superscript"/>
        </w:rPr>
        <w:t>+</w:t>
      </w:r>
    </w:p>
    <w:p w:rsidR="00957D01" w:rsidRPr="00957D01" w:rsidRDefault="00957D01" w:rsidP="00CC33D5">
      <w:pPr>
        <w:pStyle w:val="PargrafoparaBibl"/>
        <w:widowControl/>
        <w:rPr>
          <w:color w:val="808080"/>
          <w:szCs w:val="24"/>
          <w:lang w:val="en-US"/>
        </w:rPr>
      </w:pPr>
      <w:r w:rsidRPr="00957D01">
        <w:rPr>
          <w:color w:val="808080"/>
          <w:szCs w:val="24"/>
        </w:rPr>
        <w:t xml:space="preserve">ISACCO DELLA STELLA, </w:t>
      </w:r>
      <w:r w:rsidRPr="00957D01">
        <w:rPr>
          <w:i/>
          <w:color w:val="808080"/>
          <w:szCs w:val="24"/>
        </w:rPr>
        <w:t>I sermoni, II. Mariale. Santorale. Tempo ordinario</w:t>
      </w:r>
      <w:r w:rsidRPr="00957D01">
        <w:rPr>
          <w:color w:val="808080"/>
          <w:szCs w:val="24"/>
        </w:rPr>
        <w:t xml:space="preserve">. A cura di D. Pezzini. </w:t>
      </w:r>
      <w:r w:rsidRPr="003E59F1">
        <w:rPr>
          <w:color w:val="808080"/>
          <w:szCs w:val="24"/>
        </w:rPr>
        <w:t xml:space="preserve">Letture cristiane del secondo millennio. </w:t>
      </w:r>
      <w:r w:rsidR="00BF43BE" w:rsidRPr="003E59F1">
        <w:rPr>
          <w:color w:val="808080"/>
          <w:szCs w:val="24"/>
        </w:rPr>
        <w:t>Milano</w:t>
      </w:r>
      <w:r w:rsidRPr="003E59F1">
        <w:rPr>
          <w:color w:val="808080"/>
          <w:szCs w:val="24"/>
        </w:rPr>
        <w:t xml:space="preserve">, Paoline, 2007. </w:t>
      </w:r>
      <w:r>
        <w:rPr>
          <w:color w:val="808080"/>
          <w:szCs w:val="24"/>
          <w:lang w:val="en-US"/>
        </w:rPr>
        <w:t>416 p.*</w:t>
      </w:r>
      <w:r w:rsidR="00AD7303" w:rsidRPr="00AD7303">
        <w:rPr>
          <w:color w:val="808080"/>
          <w:szCs w:val="24"/>
          <w:vertAlign w:val="superscript"/>
          <w:lang w:val="en-US"/>
        </w:rPr>
        <w:t>+</w:t>
      </w:r>
    </w:p>
    <w:p w:rsidR="00FB710A" w:rsidRDefault="00FB710A" w:rsidP="00CC33D5">
      <w:pPr>
        <w:pStyle w:val="PargrafoparaBibl"/>
        <w:widowControl/>
        <w:rPr>
          <w:iCs/>
          <w:lang w:val="en-US"/>
        </w:rPr>
      </w:pPr>
      <w:r w:rsidRPr="00F61AE9">
        <w:rPr>
          <w:i/>
          <w:lang w:val="en-US"/>
        </w:rPr>
        <w:t>The selected works of Isaac of Stella. A Cistercian voice from the Twelfth C</w:t>
      </w:r>
      <w:r w:rsidR="00CF31F4">
        <w:rPr>
          <w:i/>
          <w:lang w:val="en-US"/>
        </w:rPr>
        <w:t>e</w:t>
      </w:r>
      <w:r w:rsidRPr="00F61AE9">
        <w:rPr>
          <w:i/>
          <w:lang w:val="en-US"/>
        </w:rPr>
        <w:t>ntury</w:t>
      </w:r>
      <w:r w:rsidRPr="00F61AE9">
        <w:rPr>
          <w:lang w:val="en-US"/>
        </w:rPr>
        <w:t xml:space="preserve">. </w:t>
      </w:r>
      <w:r w:rsidR="009418F9">
        <w:rPr>
          <w:lang w:val="en-US"/>
        </w:rPr>
        <w:t xml:space="preserve">Ed. D. Deme. </w:t>
      </w:r>
      <w:r w:rsidRPr="00F61AE9">
        <w:rPr>
          <w:iCs/>
          <w:lang w:val="en-US"/>
        </w:rPr>
        <w:t>Aldershot, Ashgate,</w:t>
      </w:r>
      <w:r w:rsidRPr="00F61AE9">
        <w:rPr>
          <w:szCs w:val="24"/>
          <w:lang w:val="en-US"/>
        </w:rPr>
        <w:t xml:space="preserve"> </w:t>
      </w:r>
      <w:r w:rsidRPr="00F61AE9">
        <w:rPr>
          <w:iCs/>
          <w:lang w:val="en-US"/>
        </w:rPr>
        <w:t>2007. 232 p. [USP]</w:t>
      </w:r>
    </w:p>
    <w:p w:rsidR="009418F9" w:rsidRPr="00661845" w:rsidRDefault="009418F9" w:rsidP="009418F9">
      <w:pPr>
        <w:pStyle w:val="Ttulo5"/>
        <w:keepNext/>
        <w:spacing w:before="0"/>
        <w:rPr>
          <w:color w:val="FF0000"/>
          <w:lang w:val="en-US"/>
        </w:rPr>
      </w:pPr>
      <w:r w:rsidRPr="00661845">
        <w:rPr>
          <w:color w:val="FF0000"/>
          <w:lang w:val="en-US"/>
        </w:rPr>
        <w:t>Coletâneas</w:t>
      </w:r>
    </w:p>
    <w:p w:rsidR="00FB710A" w:rsidRPr="00A91BAF" w:rsidRDefault="00FB710A" w:rsidP="00CC33D5">
      <w:pPr>
        <w:pStyle w:val="PargrafoparaBibl"/>
        <w:widowControl/>
        <w:rPr>
          <w:lang w:val="en-US"/>
        </w:rPr>
      </w:pPr>
      <w:r w:rsidRPr="00F61AE9">
        <w:rPr>
          <w:lang w:val="es-ES_tradnl"/>
        </w:rPr>
        <w:t xml:space="preserve">ISAAC OF STELLA, </w:t>
      </w:r>
      <w:r w:rsidRPr="00F61AE9">
        <w:rPr>
          <w:i/>
          <w:szCs w:val="24"/>
          <w:lang w:val="es-ES_tradnl"/>
        </w:rPr>
        <w:t>De anima</w:t>
      </w:r>
      <w:r w:rsidRPr="00F61AE9">
        <w:rPr>
          <w:szCs w:val="24"/>
          <w:lang w:val="es-ES_tradnl"/>
        </w:rPr>
        <w:t xml:space="preserve"> in PERETÓ RIVAS, R., ed., </w:t>
      </w:r>
      <w:r w:rsidRPr="00F61AE9">
        <w:rPr>
          <w:i/>
          <w:szCs w:val="24"/>
          <w:lang w:val="es-ES_tradnl"/>
        </w:rPr>
        <w:t xml:space="preserve">La antropología cisterciense del siglo XII: Guillermo de Saint-Thierry, De natura corporis et animae. </w:t>
      </w:r>
      <w:r w:rsidRPr="00F61AE9">
        <w:rPr>
          <w:i/>
          <w:szCs w:val="24"/>
        </w:rPr>
        <w:t>Isaac de Stella, De anima</w:t>
      </w:r>
      <w:r w:rsidRPr="00F61AE9">
        <w:rPr>
          <w:szCs w:val="24"/>
        </w:rPr>
        <w:t>. Pensamiento medieval y renacentista, 102. Pampl</w:t>
      </w:r>
      <w:r w:rsidR="00226EF7">
        <w:rPr>
          <w:szCs w:val="24"/>
        </w:rPr>
        <w:t xml:space="preserve">ona, Eunsa, 2008. </w:t>
      </w:r>
      <w:r w:rsidR="00226EF7" w:rsidRPr="00A91BAF">
        <w:rPr>
          <w:szCs w:val="24"/>
          <w:lang w:val="en-US"/>
        </w:rPr>
        <w:t>164 p. [USP] {</w:t>
      </w:r>
      <w:r w:rsidR="00226EF7" w:rsidRPr="00A91BAF">
        <w:rPr>
          <w:lang w:val="en-US"/>
        </w:rPr>
        <w:t>NA}</w:t>
      </w:r>
    </w:p>
    <w:p w:rsidR="00FB710A" w:rsidRPr="00F61AE9" w:rsidRDefault="00FB710A" w:rsidP="00CC33D5">
      <w:pPr>
        <w:pStyle w:val="PargrafoparaBibl"/>
        <w:widowControl/>
        <w:rPr>
          <w:b/>
          <w:bCs/>
          <w:lang w:val="en-US"/>
        </w:rPr>
      </w:pPr>
      <w:r w:rsidRPr="00A91BAF">
        <w:rPr>
          <w:lang w:val="en-US"/>
        </w:rPr>
        <w:t xml:space="preserve">ISAAC VON STELLA, </w:t>
      </w:r>
      <w:r w:rsidRPr="00A91BAF">
        <w:rPr>
          <w:i/>
          <w:lang w:val="en-US"/>
        </w:rPr>
        <w:t xml:space="preserve">Sermo XXII </w:t>
      </w:r>
      <w:r w:rsidRPr="00A91BAF">
        <w:rPr>
          <w:lang w:val="en-US"/>
        </w:rPr>
        <w:t xml:space="preserve">in FIDORA, A., und NIEDERBERGER, A., </w:t>
      </w:r>
      <w:r w:rsidRPr="00A91BAF">
        <w:rPr>
          <w:i/>
          <w:iCs/>
          <w:lang w:val="en-US"/>
        </w:rPr>
        <w:t xml:space="preserve">Vom Einen zum Vielen: der neue Aufbruch der Metaphysik im 12. </w:t>
      </w:r>
      <w:r w:rsidRPr="00F61AE9">
        <w:rPr>
          <w:i/>
          <w:iCs/>
          <w:lang w:val="en-US"/>
        </w:rPr>
        <w:t>Jahrhundert eine Auswahl zeitgenössischer Texte des Neoplatonismus</w:t>
      </w:r>
      <w:r w:rsidRPr="00F61AE9">
        <w:rPr>
          <w:lang w:val="en-US"/>
        </w:rPr>
        <w:t>. Frankfurt, Klostermann, 2002, pp. 20-33. XLVII+178 p. [UFSCar] [USP]</w:t>
      </w:r>
    </w:p>
    <w:p w:rsidR="00FB710A" w:rsidRPr="00F61AE9" w:rsidRDefault="00FB710A" w:rsidP="00CC33D5">
      <w:pPr>
        <w:pStyle w:val="PargrafoparaBibl"/>
        <w:widowControl/>
        <w:rPr>
          <w:lang w:val="en-US"/>
        </w:rPr>
      </w:pPr>
      <w:r w:rsidRPr="00F61AE9">
        <w:rPr>
          <w:lang w:val="en-US"/>
        </w:rPr>
        <w:lastRenderedPageBreak/>
        <w:t xml:space="preserve">ISACO DELLA STELLA, “Sermoni (8, 27, 46, 51, 52, 53, 54) in GAMBERO, L., et al., a cura di, </w:t>
      </w:r>
      <w:r w:rsidRPr="00F61AE9">
        <w:rPr>
          <w:i/>
          <w:lang w:val="en-US"/>
        </w:rPr>
        <w:t xml:space="preserve">Testi mariani del secondo millennio, 3. </w:t>
      </w:r>
      <w:r w:rsidRPr="00F61AE9">
        <w:rPr>
          <w:i/>
        </w:rPr>
        <w:t>Autori medievali dell’Occidente: secoli XI-XII.</w:t>
      </w:r>
      <w:r w:rsidRPr="00F61AE9">
        <w:t xml:space="preserve"> Roma, Città nuova, 1996, pp. 327-333. </w:t>
      </w:r>
      <w:r w:rsidRPr="00F61AE9">
        <w:rPr>
          <w:lang w:val="en-US"/>
        </w:rPr>
        <w:t>555 p</w:t>
      </w:r>
      <w:r w:rsidRPr="00F61AE9">
        <w:rPr>
          <w:szCs w:val="24"/>
          <w:lang w:val="en-US"/>
        </w:rPr>
        <w:t xml:space="preserve">. </w:t>
      </w:r>
      <w:r w:rsidRPr="00F61AE9">
        <w:rPr>
          <w:lang w:val="en-US"/>
        </w:rPr>
        <w:t>[UNICAMP]</w:t>
      </w:r>
      <w:r w:rsidRPr="00F61AE9">
        <w:rPr>
          <w:color w:val="999999"/>
          <w:lang w:val="en-US"/>
        </w:rPr>
        <w:t xml:space="preserve"> </w:t>
      </w:r>
      <w:r w:rsidRPr="00F61AE9">
        <w:rPr>
          <w:szCs w:val="24"/>
          <w:lang w:val="en-US"/>
        </w:rPr>
        <w:t>[USP</w:t>
      </w:r>
      <w:r w:rsidRPr="00F61AE9">
        <w:rPr>
          <w:lang w:val="en-US"/>
        </w:rPr>
        <w:t>]</w:t>
      </w:r>
    </w:p>
    <w:p w:rsidR="00FB710A" w:rsidRPr="00F61AE9" w:rsidRDefault="00FB710A" w:rsidP="00CC33D5">
      <w:pPr>
        <w:pStyle w:val="PargrafoparaBibl"/>
        <w:widowControl/>
        <w:rPr>
          <w:lang w:val="en-US"/>
        </w:rPr>
      </w:pPr>
      <w:bookmarkStart w:id="122" w:name="_Hlk482782452"/>
      <w:r w:rsidRPr="00F61AE9">
        <w:rPr>
          <w:lang w:val="en-US"/>
        </w:rPr>
        <w:t xml:space="preserve">ISAAC OF STELLA, “Two Sermons” in MATARASSO, P. M., ed., </w:t>
      </w:r>
      <w:r w:rsidRPr="00F61AE9">
        <w:rPr>
          <w:i/>
          <w:lang w:val="en-US"/>
        </w:rPr>
        <w:t>The cistercian world: monastic writings of the Twelfth Century</w:t>
      </w:r>
      <w:r w:rsidRPr="00F61AE9">
        <w:rPr>
          <w:lang w:val="en-US"/>
        </w:rPr>
        <w:t xml:space="preserve">. London, Penguin, 1993, pp. 199-212. </w:t>
      </w:r>
      <w:r w:rsidR="00A32FD6" w:rsidRPr="00175222">
        <w:rPr>
          <w:lang w:val="en-US"/>
        </w:rPr>
        <w:t xml:space="preserve">XVIII+318 p. </w:t>
      </w:r>
      <w:r w:rsidRPr="00F61AE9">
        <w:rPr>
          <w:lang w:val="en-US"/>
        </w:rPr>
        <w:t>[UFSCar] [USP]</w:t>
      </w:r>
    </w:p>
    <w:bookmarkEnd w:id="122"/>
    <w:p w:rsidR="00FB710A" w:rsidRPr="00207D3E" w:rsidRDefault="00AA4FB5" w:rsidP="00CC33D5">
      <w:pPr>
        <w:pStyle w:val="Ttulo5"/>
        <w:keepNext/>
        <w:spacing w:before="0"/>
        <w:rPr>
          <w:color w:val="FF0000"/>
          <w:lang w:val="en-US"/>
        </w:rPr>
      </w:pPr>
      <w:r>
        <w:rPr>
          <w:color w:val="FF0000"/>
          <w:lang w:val="en-US"/>
        </w:rPr>
        <w:t>Comentadores</w:t>
      </w:r>
    </w:p>
    <w:p w:rsidR="00FB710A" w:rsidRPr="00F61AE9" w:rsidRDefault="00FB710A" w:rsidP="00CC33D5">
      <w:pPr>
        <w:pStyle w:val="PargrafoparaBibl"/>
        <w:widowControl/>
        <w:rPr>
          <w:noProof/>
          <w:lang w:val="en-US"/>
        </w:rPr>
      </w:pPr>
      <w:r w:rsidRPr="00F61AE9">
        <w:rPr>
          <w:noProof/>
          <w:lang w:val="en-US"/>
        </w:rPr>
        <w:t xml:space="preserve">CONSTABLE, G., </w:t>
      </w:r>
      <w:r w:rsidRPr="00F61AE9">
        <w:rPr>
          <w:i/>
          <w:iCs/>
          <w:noProof/>
          <w:lang w:val="en-US"/>
        </w:rPr>
        <w:t>The Reformation of the Twelfth Century</w:t>
      </w:r>
      <w:r w:rsidRPr="00F61AE9">
        <w:rPr>
          <w:noProof/>
          <w:lang w:val="en-US"/>
        </w:rPr>
        <w:t>. Cambridge, UP, 1996. 2000. XX+411 p. [UNICAMP] [USP]</w:t>
      </w:r>
    </w:p>
    <w:p w:rsidR="00003792" w:rsidRPr="00F61AE9" w:rsidRDefault="00003792" w:rsidP="00CC33D5">
      <w:pPr>
        <w:pStyle w:val="PargrafoparaBibl"/>
        <w:widowControl/>
        <w:rPr>
          <w:color w:val="808080"/>
          <w:lang w:val="en-US"/>
        </w:rPr>
      </w:pPr>
      <w:r w:rsidRPr="00F61AE9">
        <w:rPr>
          <w:color w:val="808080"/>
          <w:lang w:val="en-US"/>
        </w:rPr>
        <w:t xml:space="preserve">MacDONALD, </w:t>
      </w:r>
      <w:r>
        <w:rPr>
          <w:color w:val="808080"/>
          <w:lang w:val="en-US"/>
        </w:rPr>
        <w:t xml:space="preserve">A. A., </w:t>
      </w:r>
      <w:r w:rsidRPr="00F61AE9">
        <w:rPr>
          <w:color w:val="808080"/>
          <w:lang w:val="en-US"/>
        </w:rPr>
        <w:t xml:space="preserve">et al., eds., </w:t>
      </w:r>
      <w:r w:rsidRPr="00F61AE9">
        <w:rPr>
          <w:i/>
          <w:color w:val="808080"/>
          <w:lang w:val="en-US"/>
        </w:rPr>
        <w:t>Christian humanism</w:t>
      </w:r>
      <w:r w:rsidRPr="00F61AE9">
        <w:rPr>
          <w:color w:val="808080"/>
          <w:lang w:val="en-US"/>
        </w:rPr>
        <w:t xml:space="preserve">. </w:t>
      </w:r>
      <w:r w:rsidRPr="00965EE3">
        <w:rPr>
          <w:color w:val="808080"/>
          <w:lang w:val="en-US"/>
        </w:rPr>
        <w:t xml:space="preserve">Studies in Medieval and Reformation traditions, 142. </w:t>
      </w:r>
      <w:r w:rsidRPr="00F61AE9">
        <w:rPr>
          <w:color w:val="808080"/>
          <w:lang w:val="en-US"/>
        </w:rPr>
        <w:t>Leiden, Brill, 2009. 494 p.</w:t>
      </w:r>
      <w:r w:rsidR="00965EE3">
        <w:rPr>
          <w:color w:val="808080"/>
          <w:lang w:val="en-US"/>
        </w:rPr>
        <w:t>*</w:t>
      </w:r>
    </w:p>
    <w:p w:rsidR="00FB710A" w:rsidRPr="00F61AE9" w:rsidRDefault="00FB710A" w:rsidP="00CC33D5">
      <w:pPr>
        <w:pStyle w:val="PargrafoparaBibl"/>
        <w:widowControl/>
        <w:rPr>
          <w:color w:val="808080"/>
        </w:rPr>
      </w:pPr>
      <w:r w:rsidRPr="00F61AE9">
        <w:rPr>
          <w:color w:val="808080"/>
          <w:lang w:val="en-US"/>
        </w:rPr>
        <w:t xml:space="preserve">McGINN, B., </w:t>
      </w:r>
      <w:r w:rsidRPr="00F61AE9">
        <w:rPr>
          <w:i/>
          <w:color w:val="808080"/>
          <w:lang w:val="en-US"/>
        </w:rPr>
        <w:t>The golden chain: a study in the theological anthropology of Isaac of Stella</w:t>
      </w:r>
      <w:r w:rsidRPr="00F61AE9">
        <w:rPr>
          <w:color w:val="808080"/>
          <w:lang w:val="en-US"/>
        </w:rPr>
        <w:t xml:space="preserve">. </w:t>
      </w:r>
      <w:r w:rsidRPr="00F61AE9">
        <w:rPr>
          <w:color w:val="808080"/>
        </w:rPr>
        <w:t>Kalamazoo, Cistercian, 1972. 274 p.</w:t>
      </w:r>
    </w:p>
    <w:p w:rsidR="00FB710A" w:rsidRDefault="00FB710A" w:rsidP="00CC33D5">
      <w:pPr>
        <w:pStyle w:val="PargrafoparaBibl"/>
        <w:widowControl/>
      </w:pPr>
      <w:r w:rsidRPr="00F61AE9">
        <w:t xml:space="preserve">SOTO BRUNA, M. J., ed., </w:t>
      </w:r>
      <w:r w:rsidRPr="00F61AE9">
        <w:rPr>
          <w:i/>
        </w:rPr>
        <w:t>Metafísica y antropología en el siglo XII</w:t>
      </w:r>
      <w:r w:rsidRPr="00F61AE9">
        <w:t xml:space="preserve">. Pensamiento Medieval y Renacentista, 69. </w:t>
      </w:r>
      <w:r w:rsidRPr="00E91334">
        <w:t>Pamplona, Eunsa, 2005. 366 p. [USP]</w:t>
      </w:r>
    </w:p>
    <w:p w:rsidR="00A86CC4" w:rsidRPr="00E91334" w:rsidRDefault="00A86CC4" w:rsidP="00CC33D5">
      <w:pPr>
        <w:pStyle w:val="PargrafoparaBibl"/>
        <w:widowControl/>
      </w:pPr>
    </w:p>
    <w:p w:rsidR="00FB710A" w:rsidRPr="00F61AE9" w:rsidRDefault="00FB710A" w:rsidP="00CC33D5">
      <w:pPr>
        <w:spacing w:after="200" w:line="276" w:lineRule="auto"/>
        <w:rPr>
          <w:bCs/>
        </w:rPr>
      </w:pPr>
      <w:r w:rsidRPr="00F61AE9">
        <w:rPr>
          <w:bCs/>
        </w:rPr>
        <w:br w:type="page"/>
      </w:r>
    </w:p>
    <w:p w:rsidR="00BC4D3E" w:rsidRPr="00E0192A" w:rsidRDefault="00BC4D3E" w:rsidP="00CC33D5">
      <w:pPr>
        <w:pStyle w:val="PargrafoparaBibl"/>
        <w:widowControl/>
        <w:rPr>
          <w:noProof/>
        </w:rPr>
      </w:pPr>
    </w:p>
    <w:p w:rsidR="00E0192A" w:rsidRPr="00BC4D3E" w:rsidRDefault="00E0192A" w:rsidP="00CC33D5">
      <w:pPr>
        <w:pStyle w:val="Ttulo4"/>
        <w:widowControl/>
        <w:rPr>
          <w:color w:val="FF0000"/>
        </w:rPr>
      </w:pPr>
      <w:r w:rsidRPr="00BC4D3E">
        <w:rPr>
          <w:color w:val="FF0000"/>
        </w:rPr>
        <w:t>isabel de schönau, ca. 1129-1164</w:t>
      </w:r>
      <w:r>
        <w:rPr>
          <w:color w:val="FF0000"/>
        </w:rPr>
        <w:t xml:space="preserve"> e </w:t>
      </w:r>
      <w:r w:rsidRPr="00B240B0">
        <w:rPr>
          <w:color w:val="FF0000"/>
        </w:rPr>
        <w:t xml:space="preserve">egberto de schönau, m. 1184 </w:t>
      </w:r>
    </w:p>
    <w:p w:rsidR="00E0192A" w:rsidRPr="00B240B0" w:rsidRDefault="00E0192A" w:rsidP="00CC33D5">
      <w:pPr>
        <w:pStyle w:val="Ttulo5"/>
        <w:keepNext/>
        <w:spacing w:before="0"/>
        <w:rPr>
          <w:color w:val="FF0000"/>
          <w:lang w:val="en-US"/>
        </w:rPr>
      </w:pPr>
      <w:r w:rsidRPr="00B240B0">
        <w:rPr>
          <w:color w:val="FF0000"/>
          <w:lang w:val="en-US"/>
        </w:rPr>
        <w:t>PL</w:t>
      </w:r>
    </w:p>
    <w:p w:rsidR="00E0192A" w:rsidRPr="00E0192A" w:rsidRDefault="00E0192A" w:rsidP="00CC33D5">
      <w:pPr>
        <w:pStyle w:val="PargrafoparaBibl"/>
        <w:widowControl/>
        <w:rPr>
          <w:lang w:val="en-US"/>
        </w:rPr>
      </w:pPr>
      <w:r w:rsidRPr="00B240B0">
        <w:rPr>
          <w:bCs/>
          <w:lang w:val="en-US"/>
        </w:rPr>
        <w:t>ECKBERTI SCHONAUGIENSIS et ELISABETH Sororis ejus</w:t>
      </w:r>
      <w:r w:rsidRPr="007B559E">
        <w:rPr>
          <w:bCs/>
          <w:lang w:val="en-US"/>
        </w:rPr>
        <w:t xml:space="preserve"> </w:t>
      </w:r>
      <w:r w:rsidRPr="008A7D7F">
        <w:rPr>
          <w:bCs/>
          <w:lang w:val="en-US"/>
        </w:rPr>
        <w:t>Germanae</w:t>
      </w:r>
      <w:r w:rsidRPr="00B240B0">
        <w:rPr>
          <w:lang w:val="en-US"/>
        </w:rPr>
        <w:t xml:space="preserve">, et al., </w:t>
      </w:r>
      <w:r w:rsidRPr="00B240B0">
        <w:rPr>
          <w:i/>
          <w:iCs/>
          <w:lang w:val="en-US"/>
        </w:rPr>
        <w:t>Opera</w:t>
      </w:r>
      <w:r w:rsidRPr="00B240B0">
        <w:rPr>
          <w:lang w:val="en-US"/>
        </w:rPr>
        <w:t xml:space="preserve">. </w:t>
      </w:r>
      <w:r w:rsidRPr="00F61AE9">
        <w:rPr>
          <w:lang w:val="en-US"/>
        </w:rPr>
        <w:t xml:space="preserve">PL, 195. </w:t>
      </w:r>
      <w:r w:rsidRPr="00F61AE9">
        <w:rPr>
          <w:noProof/>
          <w:lang w:val="en-US"/>
        </w:rPr>
        <w:t>Turnhout, Brepols,</w:t>
      </w:r>
      <w:r w:rsidRPr="00F61AE9">
        <w:rPr>
          <w:lang w:val="en-US"/>
        </w:rPr>
        <w:t xml:space="preserve"> [1855] 1980.</w:t>
      </w:r>
      <w:r w:rsidRPr="00F61AE9">
        <w:rPr>
          <w:noProof/>
          <w:lang w:val="en-US"/>
        </w:rPr>
        <w:t xml:space="preserve"> </w:t>
      </w:r>
      <w:r w:rsidRPr="00E0192A">
        <w:rPr>
          <w:noProof/>
          <w:lang w:val="en-US"/>
        </w:rPr>
        <w:t xml:space="preserve">1995. 648 p. </w:t>
      </w:r>
      <w:r w:rsidR="00376724">
        <w:rPr>
          <w:szCs w:val="24"/>
          <w:lang w:val="en-US"/>
        </w:rPr>
        <w:t xml:space="preserve">[PUC] </w:t>
      </w:r>
      <w:r w:rsidR="00376724">
        <w:rPr>
          <w:noProof/>
          <w:szCs w:val="24"/>
          <w:lang w:val="en-US"/>
        </w:rPr>
        <w:t xml:space="preserve">[UNICAMP] </w:t>
      </w:r>
      <w:r w:rsidR="00376724" w:rsidRPr="0079685A">
        <w:rPr>
          <w:lang w:val="en-US"/>
        </w:rPr>
        <w:t>[USP]</w:t>
      </w:r>
    </w:p>
    <w:p w:rsidR="00E0192A" w:rsidRPr="003F4ABB" w:rsidRDefault="00E0192A" w:rsidP="00CC33D5">
      <w:pPr>
        <w:pStyle w:val="Ttulo5"/>
        <w:keepNext/>
        <w:spacing w:before="0"/>
        <w:rPr>
          <w:color w:val="FF0000"/>
          <w:lang w:val="en-US"/>
        </w:rPr>
      </w:pPr>
      <w:r>
        <w:rPr>
          <w:color w:val="FF0000"/>
          <w:lang w:val="en-US"/>
        </w:rPr>
        <w:t>Diversas</w:t>
      </w:r>
    </w:p>
    <w:p w:rsidR="00E0192A" w:rsidRPr="00D46ABD" w:rsidRDefault="00E0192A" w:rsidP="00CC33D5">
      <w:pPr>
        <w:pStyle w:val="PargrafoparaBibl"/>
        <w:widowControl/>
        <w:rPr>
          <w:noProof/>
          <w:color w:val="808080" w:themeColor="background1" w:themeShade="80"/>
          <w:szCs w:val="24"/>
          <w:lang w:val="en-US"/>
        </w:rPr>
      </w:pPr>
      <w:r w:rsidRPr="00E0192A">
        <w:rPr>
          <w:i/>
          <w:noProof/>
          <w:color w:val="808080" w:themeColor="background1" w:themeShade="80"/>
          <w:szCs w:val="24"/>
          <w:lang w:val="en-US"/>
        </w:rPr>
        <w:t>Die Visionen der hl. Elisabeth und die Schriften der Äbte Ekbert und Emecho von Schönau</w:t>
      </w:r>
      <w:r w:rsidRPr="00E0192A">
        <w:rPr>
          <w:noProof/>
          <w:color w:val="808080" w:themeColor="background1" w:themeShade="80"/>
          <w:szCs w:val="24"/>
          <w:lang w:val="en-US"/>
        </w:rPr>
        <w:t>. Ed. F. W. E. Roth. Brünn 1884. Wien / Würzburg, 1886, 2. Aufl. Literaricon, 2015. 544 p.</w:t>
      </w:r>
    </w:p>
    <w:p w:rsidR="00E0192A" w:rsidRPr="00131A5D" w:rsidRDefault="00E0192A" w:rsidP="00CC33D5">
      <w:pPr>
        <w:pStyle w:val="PargrafoparaBibl"/>
        <w:widowControl/>
        <w:rPr>
          <w:lang w:val="en-US"/>
        </w:rPr>
      </w:pPr>
      <w:r w:rsidRPr="00131A5D">
        <w:rPr>
          <w:lang w:val="en-US"/>
        </w:rPr>
        <w:t xml:space="preserve">ELISABETH OF SCHÖNAU, </w:t>
      </w:r>
      <w:r w:rsidRPr="00131A5D">
        <w:rPr>
          <w:i/>
          <w:lang w:val="en-US"/>
        </w:rPr>
        <w:t>The complete works</w:t>
      </w:r>
      <w:r w:rsidRPr="00131A5D">
        <w:rPr>
          <w:lang w:val="en-US"/>
        </w:rPr>
        <w:t xml:space="preserve">. Pref. B. J. Newman. Intr. and tr. A. L. Clark. </w:t>
      </w:r>
      <w:r w:rsidRPr="00015EE0">
        <w:rPr>
          <w:lang w:val="en-US"/>
        </w:rPr>
        <w:t>The Classics of Western Spirituality.</w:t>
      </w:r>
      <w:r>
        <w:rPr>
          <w:lang w:val="en-US"/>
        </w:rPr>
        <w:t xml:space="preserve"> </w:t>
      </w:r>
      <w:r w:rsidRPr="00BF49A7">
        <w:rPr>
          <w:lang w:val="en-US"/>
        </w:rPr>
        <w:t>New York, Paulist,</w:t>
      </w:r>
      <w:r>
        <w:rPr>
          <w:lang w:val="en-US"/>
        </w:rPr>
        <w:t xml:space="preserve"> </w:t>
      </w:r>
      <w:r w:rsidRPr="00131A5D">
        <w:rPr>
          <w:lang w:val="en-US"/>
        </w:rPr>
        <w:t xml:space="preserve">2000. 306 </w:t>
      </w:r>
      <w:r>
        <w:rPr>
          <w:lang w:val="en-US"/>
        </w:rPr>
        <w:t xml:space="preserve">p. </w:t>
      </w:r>
      <w:r w:rsidRPr="00131A5D">
        <w:rPr>
          <w:lang w:val="en-US"/>
        </w:rPr>
        <w:t>[USP] {NA}</w:t>
      </w:r>
    </w:p>
    <w:p w:rsidR="00E0192A" w:rsidRPr="00B240B0" w:rsidRDefault="00E0192A" w:rsidP="00CC33D5">
      <w:pPr>
        <w:pStyle w:val="PargrafoparaBibl"/>
        <w:widowControl/>
        <w:rPr>
          <w:color w:val="808080" w:themeColor="background1" w:themeShade="80"/>
          <w:lang w:val="en-US"/>
        </w:rPr>
      </w:pPr>
      <w:r w:rsidRPr="00B240B0">
        <w:rPr>
          <w:i/>
          <w:color w:val="808080" w:themeColor="background1" w:themeShade="80"/>
          <w:lang w:val="en-US"/>
        </w:rPr>
        <w:t>Die Werke der heiligen Elisabeth von Schönau</w:t>
      </w:r>
      <w:r w:rsidRPr="00B240B0">
        <w:rPr>
          <w:color w:val="808080" w:themeColor="background1" w:themeShade="80"/>
          <w:lang w:val="en-US"/>
        </w:rPr>
        <w:t>. Kommentator, Vorwort, Übersetzer P. Dinzelbacher. Paderborn, Schöningh, 2006. 188 S.</w:t>
      </w:r>
    </w:p>
    <w:p w:rsidR="00E0192A" w:rsidRDefault="00E0192A" w:rsidP="00CC33D5">
      <w:pPr>
        <w:pStyle w:val="PargrafoparaBibl"/>
        <w:widowControl/>
        <w:rPr>
          <w:color w:val="808080" w:themeColor="background1" w:themeShade="80"/>
          <w:lang w:val="en-US"/>
        </w:rPr>
      </w:pPr>
      <w:r w:rsidRPr="00DC3F18">
        <w:rPr>
          <w:color w:val="808080" w:themeColor="background1" w:themeShade="80"/>
          <w:lang w:val="en-US"/>
        </w:rPr>
        <w:t xml:space="preserve">ELISABETH VON SCHÖNAU, </w:t>
      </w:r>
      <w:r w:rsidRPr="00DC3F18">
        <w:rPr>
          <w:i/>
          <w:color w:val="808080" w:themeColor="background1" w:themeShade="80"/>
          <w:lang w:val="en-US"/>
        </w:rPr>
        <w:t>Visions</w:t>
      </w:r>
      <w:r w:rsidRPr="00DC3F18">
        <w:rPr>
          <w:color w:val="808080" w:themeColor="background1" w:themeShade="80"/>
          <w:lang w:val="en-US"/>
        </w:rPr>
        <w:t>. Intr. L. Moulinier. Tr. J.-P. Troadec d’après le texte latin établi par F. W. E. Roth. Sagesses chrétiennes. Paris, Cerf, 2010. 206 p.*</w:t>
      </w:r>
    </w:p>
    <w:p w:rsidR="00BE237C" w:rsidRDefault="00BE237C" w:rsidP="00CC33D5">
      <w:pPr>
        <w:pStyle w:val="PargrafoparaBibl"/>
        <w:widowControl/>
        <w:rPr>
          <w:noProof/>
          <w:lang w:val="en-US"/>
        </w:rPr>
      </w:pPr>
      <w:r w:rsidRPr="00F61AE9">
        <w:rPr>
          <w:noProof/>
          <w:lang w:val="en-US"/>
        </w:rPr>
        <w:t>HILDEGARDES BINGENSIS,</w:t>
      </w:r>
      <w:r w:rsidRPr="00BE237C">
        <w:rPr>
          <w:noProof/>
          <w:lang w:val="en-US"/>
        </w:rPr>
        <w:t xml:space="preserve"> </w:t>
      </w:r>
      <w:r>
        <w:rPr>
          <w:noProof/>
          <w:lang w:val="en-US"/>
        </w:rPr>
        <w:t>“</w:t>
      </w:r>
      <w:r w:rsidRPr="00BE237C">
        <w:rPr>
          <w:noProof/>
          <w:lang w:val="en-US"/>
        </w:rPr>
        <w:t>Ep. 201r</w:t>
      </w:r>
      <w:r>
        <w:rPr>
          <w:noProof/>
          <w:lang w:val="en-US"/>
        </w:rPr>
        <w:t>”</w:t>
      </w:r>
      <w:r w:rsidRPr="00BE237C">
        <w:rPr>
          <w:noProof/>
          <w:lang w:val="en-US"/>
        </w:rPr>
        <w:t xml:space="preserve"> in </w:t>
      </w:r>
      <w:r w:rsidRPr="00F61AE9">
        <w:rPr>
          <w:i/>
          <w:iCs/>
          <w:noProof/>
          <w:lang w:val="en-US"/>
        </w:rPr>
        <w:t>Epistolarium</w:t>
      </w:r>
      <w:r>
        <w:rPr>
          <w:i/>
          <w:iCs/>
          <w:noProof/>
          <w:lang w:val="en-US"/>
        </w:rPr>
        <w:t xml:space="preserve">, II. </w:t>
      </w:r>
      <w:r w:rsidRPr="00BE237C">
        <w:rPr>
          <w:i/>
          <w:iCs/>
          <w:noProof/>
          <w:lang w:val="en-US"/>
        </w:rPr>
        <w:t>XCI-CCLr</w:t>
      </w:r>
      <w:r w:rsidRPr="00BE237C">
        <w:rPr>
          <w:lang w:val="en-US"/>
        </w:rPr>
        <w:t xml:space="preserve">. </w:t>
      </w:r>
      <w:r w:rsidRPr="00F61AE9">
        <w:rPr>
          <w:lang w:val="en-US"/>
        </w:rPr>
        <w:t>Ed. L. van Acker</w:t>
      </w:r>
      <w:r>
        <w:rPr>
          <w:noProof/>
          <w:lang w:val="en-US"/>
        </w:rPr>
        <w:t xml:space="preserve">. CCCM, </w:t>
      </w:r>
      <w:r w:rsidRPr="00F61AE9">
        <w:rPr>
          <w:noProof/>
          <w:lang w:val="en-US"/>
        </w:rPr>
        <w:t>91A. Turnhout, Brepols, 199</w:t>
      </w:r>
      <w:r>
        <w:rPr>
          <w:noProof/>
          <w:lang w:val="en-US"/>
        </w:rPr>
        <w:t>3, pp</w:t>
      </w:r>
      <w:r w:rsidRPr="00F61AE9">
        <w:rPr>
          <w:noProof/>
          <w:lang w:val="en-US"/>
        </w:rPr>
        <w:t xml:space="preserve">. </w:t>
      </w:r>
      <w:r w:rsidRPr="00BE237C">
        <w:rPr>
          <w:noProof/>
          <w:lang w:val="en-US"/>
        </w:rPr>
        <w:t>456-457</w:t>
      </w:r>
      <w:r>
        <w:rPr>
          <w:noProof/>
          <w:lang w:val="en-US"/>
        </w:rPr>
        <w:t>.</w:t>
      </w:r>
      <w:r w:rsidRPr="00BE237C">
        <w:rPr>
          <w:noProof/>
          <w:lang w:val="en-US"/>
        </w:rPr>
        <w:t xml:space="preserve"> 326 p.</w:t>
      </w:r>
      <w:r w:rsidRPr="00F61AE9">
        <w:rPr>
          <w:noProof/>
          <w:lang w:val="en-US"/>
        </w:rPr>
        <w:t xml:space="preserve"> [USP]</w:t>
      </w:r>
    </w:p>
    <w:p w:rsidR="00E0192A" w:rsidRPr="00207D3E" w:rsidRDefault="00E0192A" w:rsidP="00CC33D5">
      <w:pPr>
        <w:pStyle w:val="Ttulo5"/>
        <w:keepNext/>
        <w:spacing w:before="0"/>
        <w:rPr>
          <w:color w:val="FF0000"/>
          <w:lang w:val="fr-FR"/>
        </w:rPr>
      </w:pPr>
      <w:r>
        <w:rPr>
          <w:color w:val="FF0000"/>
          <w:lang w:val="fr-FR"/>
        </w:rPr>
        <w:t>Comentadores</w:t>
      </w:r>
    </w:p>
    <w:p w:rsidR="00E0192A" w:rsidRDefault="00E0192A" w:rsidP="00CC33D5">
      <w:pPr>
        <w:pStyle w:val="PargrafoparaBibl"/>
        <w:widowControl/>
        <w:rPr>
          <w:lang w:val="en-US"/>
        </w:rPr>
      </w:pPr>
      <w:r w:rsidRPr="00DC3F18">
        <w:rPr>
          <w:lang w:val="en-US"/>
        </w:rPr>
        <w:t>KIRSHNER</w:t>
      </w:r>
      <w:r>
        <w:rPr>
          <w:lang w:val="en-US"/>
        </w:rPr>
        <w:t>, J.,</w:t>
      </w:r>
      <w:r w:rsidRPr="00DC3F18">
        <w:rPr>
          <w:lang w:val="en-US"/>
        </w:rPr>
        <w:t xml:space="preserve"> and WEMPLE</w:t>
      </w:r>
      <w:r>
        <w:rPr>
          <w:lang w:val="en-US"/>
        </w:rPr>
        <w:t>,</w:t>
      </w:r>
      <w:r w:rsidRPr="00DC3F18">
        <w:rPr>
          <w:lang w:val="en-US"/>
        </w:rPr>
        <w:t xml:space="preserve"> </w:t>
      </w:r>
      <w:r w:rsidRPr="00B517AA">
        <w:rPr>
          <w:lang w:val="es-ES_tradnl"/>
        </w:rPr>
        <w:t xml:space="preserve">S. F., eds., </w:t>
      </w:r>
      <w:r w:rsidRPr="00B517AA">
        <w:rPr>
          <w:i/>
          <w:lang w:val="es-ES_tradnl"/>
        </w:rPr>
        <w:t>Women of the medieval world: essays in honor of John H. Mundy</w:t>
      </w:r>
      <w:r w:rsidRPr="00B517AA">
        <w:rPr>
          <w:lang w:val="es-ES_tradnl"/>
        </w:rPr>
        <w:t>.</w:t>
      </w:r>
      <w:r>
        <w:rPr>
          <w:lang w:val="es-ES_tradnl"/>
        </w:rPr>
        <w:t xml:space="preserve"> </w:t>
      </w:r>
      <w:r w:rsidRPr="00B517AA">
        <w:rPr>
          <w:lang w:val="es-ES_tradnl"/>
        </w:rPr>
        <w:t>Oxford, Blackwell</w:t>
      </w:r>
      <w:r>
        <w:rPr>
          <w:lang w:val="en-US"/>
        </w:rPr>
        <w:t xml:space="preserve">, </w:t>
      </w:r>
      <w:r w:rsidRPr="00DC3F18">
        <w:rPr>
          <w:lang w:val="en-US"/>
        </w:rPr>
        <w:t>1987</w:t>
      </w:r>
      <w:r>
        <w:rPr>
          <w:lang w:val="en-US"/>
        </w:rPr>
        <w:t>. IX+</w:t>
      </w:r>
      <w:r w:rsidRPr="00DC3F18">
        <w:rPr>
          <w:lang w:val="en-US"/>
        </w:rPr>
        <w:t xml:space="preserve">380 p. </w:t>
      </w:r>
      <w:r>
        <w:rPr>
          <w:lang w:val="en-US"/>
        </w:rPr>
        <w:t>[USP]</w:t>
      </w:r>
    </w:p>
    <w:p w:rsidR="00E0192A" w:rsidRPr="00D46ABD" w:rsidRDefault="00E0192A" w:rsidP="00CC33D5">
      <w:pPr>
        <w:pStyle w:val="PargrafoparaBibl"/>
        <w:widowControl/>
        <w:rPr>
          <w:color w:val="808080" w:themeColor="background1" w:themeShade="80"/>
          <w:lang w:val="en-US"/>
        </w:rPr>
      </w:pPr>
      <w:r w:rsidRPr="00D46ABD">
        <w:rPr>
          <w:color w:val="808080" w:themeColor="background1" w:themeShade="80"/>
          <w:lang w:val="en-US"/>
        </w:rPr>
        <w:t xml:space="preserve">CHURCHILL, L. J;. ed., </w:t>
      </w:r>
      <w:r w:rsidRPr="00D46ABD">
        <w:rPr>
          <w:i/>
          <w:color w:val="808080" w:themeColor="background1" w:themeShade="80"/>
          <w:lang w:val="en-US"/>
        </w:rPr>
        <w:t>Women writing latin: Medieval women writing Latin</w:t>
      </w:r>
      <w:r w:rsidRPr="00D46ABD">
        <w:rPr>
          <w:color w:val="808080" w:themeColor="background1" w:themeShade="80"/>
          <w:lang w:val="en-US"/>
        </w:rPr>
        <w:t>. New York, Routledge, 2002. 448 p.</w:t>
      </w:r>
    </w:p>
    <w:p w:rsidR="00E0192A" w:rsidRPr="00D46ABD" w:rsidRDefault="00E0192A" w:rsidP="00CC33D5">
      <w:pPr>
        <w:pStyle w:val="PargrafoparaBibl"/>
        <w:widowControl/>
        <w:rPr>
          <w:color w:val="808080" w:themeColor="background1" w:themeShade="80"/>
          <w:lang w:val="en-US"/>
        </w:rPr>
      </w:pPr>
      <w:r w:rsidRPr="00D46ABD">
        <w:rPr>
          <w:color w:val="808080" w:themeColor="background1" w:themeShade="80"/>
          <w:lang w:val="en-US"/>
        </w:rPr>
        <w:t xml:space="preserve">CLARK, A. L., </w:t>
      </w:r>
      <w:r w:rsidRPr="00D46ABD">
        <w:rPr>
          <w:i/>
          <w:color w:val="808080" w:themeColor="background1" w:themeShade="80"/>
          <w:lang w:val="en-US"/>
        </w:rPr>
        <w:t>Elisabeth of Schonau: a Twelfth-Century visionary</w:t>
      </w:r>
      <w:r w:rsidRPr="00D46ABD">
        <w:rPr>
          <w:color w:val="808080" w:themeColor="background1" w:themeShade="80"/>
          <w:lang w:val="en-US"/>
        </w:rPr>
        <w:t>. Middle Ages series. Philadelphia, Pennsylvania UP, 1992. 211 p.</w:t>
      </w:r>
    </w:p>
    <w:p w:rsidR="00E0192A" w:rsidRDefault="00E0192A" w:rsidP="00CC33D5">
      <w:pPr>
        <w:pStyle w:val="PargrafoparaBibl"/>
        <w:widowControl/>
        <w:rPr>
          <w:lang w:val="es-ES_tradnl"/>
        </w:rPr>
      </w:pPr>
      <w:r w:rsidRPr="00E95CC5">
        <w:rPr>
          <w:lang w:val="es-ES_tradnl"/>
        </w:rPr>
        <w:t xml:space="preserve">MINNIS, A., and VOADEN, R., eds., </w:t>
      </w:r>
      <w:r w:rsidRPr="00E95CC5">
        <w:rPr>
          <w:i/>
          <w:lang w:val="es-ES_tradnl"/>
        </w:rPr>
        <w:t>Medieval holy women in the Christian tradition: c. 1100-c.1500</w:t>
      </w:r>
      <w:r w:rsidRPr="00E95CC5">
        <w:rPr>
          <w:lang w:val="es-ES_tradnl"/>
        </w:rPr>
        <w:t>. Brepols essays in European culture, 1. Turnhout, Brepols, 2010. VIII+748 p. [USP]</w:t>
      </w:r>
    </w:p>
    <w:p w:rsidR="00E0192A" w:rsidRPr="00E0192A" w:rsidRDefault="00E0192A" w:rsidP="00CC33D5">
      <w:pPr>
        <w:pStyle w:val="PargrafoparaBibl"/>
        <w:widowControl/>
      </w:pPr>
      <w:r w:rsidRPr="00F528EC">
        <w:rPr>
          <w:lang w:val="en-US"/>
        </w:rPr>
        <w:t xml:space="preserve">WAUGH, S. L., and DIEHL, P. D., eds., </w:t>
      </w:r>
      <w:r w:rsidRPr="00F528EC">
        <w:rPr>
          <w:i/>
          <w:lang w:val="en-US"/>
        </w:rPr>
        <w:t>Christendom and its Discontents: Exclusion, Persecution, and Rebellion, 1000-1500</w:t>
      </w:r>
      <w:r w:rsidRPr="00F528EC">
        <w:rPr>
          <w:lang w:val="en-US"/>
        </w:rPr>
        <w:t xml:space="preserve">. </w:t>
      </w:r>
      <w:r w:rsidRPr="00E0192A">
        <w:t>Cambridge, UP, 1996. VIII+376 p. [USP]</w:t>
      </w:r>
    </w:p>
    <w:p w:rsidR="00E0192A" w:rsidRPr="00E0192A" w:rsidRDefault="00E0192A" w:rsidP="00CC33D5">
      <w:pPr>
        <w:pStyle w:val="PargrafoparaBibl"/>
        <w:widowControl/>
        <w:rPr>
          <w:noProof/>
        </w:rPr>
      </w:pPr>
    </w:p>
    <w:p w:rsidR="00E0192A" w:rsidRPr="00E0192A" w:rsidRDefault="00E0192A" w:rsidP="00CC33D5">
      <w:pPr>
        <w:spacing w:after="200" w:line="276" w:lineRule="auto"/>
        <w:rPr>
          <w:noProof/>
        </w:rPr>
      </w:pPr>
      <w:r w:rsidRPr="00E0192A">
        <w:rPr>
          <w:noProof/>
        </w:rPr>
        <w:br w:type="page"/>
      </w:r>
    </w:p>
    <w:p w:rsidR="00FB710A" w:rsidRPr="002B0132" w:rsidRDefault="00FB710A" w:rsidP="00CC33D5">
      <w:pPr>
        <w:pStyle w:val="Ttulo4"/>
        <w:widowControl/>
        <w:rPr>
          <w:color w:val="808080" w:themeColor="background1" w:themeShade="80"/>
        </w:rPr>
      </w:pPr>
      <w:r w:rsidRPr="002B0132">
        <w:rPr>
          <w:color w:val="808080" w:themeColor="background1" w:themeShade="80"/>
        </w:rPr>
        <w:lastRenderedPageBreak/>
        <w:t>joão de salisbury, ca. 1115-1180</w:t>
      </w:r>
    </w:p>
    <w:p w:rsidR="002B0132" w:rsidRPr="00F61AE9" w:rsidRDefault="002B0132" w:rsidP="002B0132">
      <w:pPr>
        <w:pStyle w:val="PargrafoparaBibl"/>
        <w:widowControl/>
        <w:rPr>
          <w:noProof/>
        </w:rPr>
      </w:pPr>
      <w:r w:rsidRPr="00F61AE9">
        <w:rPr>
          <w:noProof/>
        </w:rPr>
        <w:t xml:space="preserve">Ver </w:t>
      </w:r>
      <w:r w:rsidRPr="002B0132">
        <w:rPr>
          <w:noProof/>
        </w:rPr>
        <w:t>João de Salisbury</w:t>
      </w:r>
      <w:r w:rsidRPr="00F61AE9">
        <w:rPr>
          <w:noProof/>
        </w:rPr>
        <w:t>: Bibliografia Disponível.</w:t>
      </w:r>
    </w:p>
    <w:p w:rsidR="00A86CC4" w:rsidRPr="00F61AE9" w:rsidRDefault="00A86CC4" w:rsidP="00CC33D5">
      <w:pPr>
        <w:pStyle w:val="PargrafoparaBibl"/>
        <w:widowControl/>
      </w:pPr>
    </w:p>
    <w:p w:rsidR="00FB710A" w:rsidRPr="00F61AE9" w:rsidRDefault="00FB710A" w:rsidP="00CC33D5">
      <w:pPr>
        <w:spacing w:after="200" w:line="276" w:lineRule="auto"/>
        <w:rPr>
          <w:bCs/>
        </w:rPr>
      </w:pPr>
      <w:r w:rsidRPr="00F61AE9">
        <w:rPr>
          <w:bCs/>
        </w:rPr>
        <w:br w:type="page"/>
      </w:r>
    </w:p>
    <w:p w:rsidR="00FB710A" w:rsidRPr="00F61AE9" w:rsidRDefault="00FB710A" w:rsidP="00CC33D5">
      <w:pPr>
        <w:pStyle w:val="Ttulo4"/>
        <w:widowControl/>
        <w:rPr>
          <w:color w:val="FF0000"/>
        </w:rPr>
      </w:pPr>
      <w:r w:rsidRPr="00F61AE9">
        <w:rPr>
          <w:color w:val="FF0000"/>
        </w:rPr>
        <w:lastRenderedPageBreak/>
        <w:t>joaquim de fiore, ca. 1132-1202</w:t>
      </w:r>
    </w:p>
    <w:p w:rsidR="00A90227" w:rsidRPr="00FB4E5C" w:rsidRDefault="00AF0097" w:rsidP="00CC33D5">
      <w:pPr>
        <w:pStyle w:val="Ttulo5"/>
        <w:keepNext/>
        <w:spacing w:before="0"/>
        <w:rPr>
          <w:color w:val="FF0000"/>
          <w:lang w:val="es-ES_tradnl"/>
        </w:rPr>
      </w:pPr>
      <w:r>
        <w:rPr>
          <w:color w:val="FF0000"/>
          <w:lang w:val="es-ES_tradnl"/>
        </w:rPr>
        <w:t>Edições modernas</w:t>
      </w:r>
    </w:p>
    <w:p w:rsidR="00FB710A" w:rsidRDefault="00FB710A" w:rsidP="00CC33D5">
      <w:pPr>
        <w:pStyle w:val="PargrafoparaBibl"/>
        <w:widowControl/>
      </w:pPr>
      <w:r w:rsidRPr="008D3C1F">
        <w:t xml:space="preserve">JOACHIM VON </w:t>
      </w:r>
      <w:r w:rsidRPr="008D3C1F">
        <w:rPr>
          <w:rStyle w:val="text3"/>
        </w:rPr>
        <w:t>FIORE</w:t>
      </w:r>
      <w:r w:rsidRPr="00F61AE9">
        <w:t xml:space="preserve">, </w:t>
      </w:r>
      <w:r w:rsidRPr="00F61AE9">
        <w:rPr>
          <w:i/>
        </w:rPr>
        <w:t>Concordia Novi ac. Veteris Testamenti</w:t>
      </w:r>
      <w:r w:rsidRPr="00F61AE9">
        <w:t xml:space="preserve">. </w:t>
      </w:r>
      <w:r>
        <w:rPr>
          <w:rStyle w:val="st"/>
        </w:rPr>
        <w:t>Venetiis, Per Simonem de Luere, 1519</w:t>
      </w:r>
      <w:r w:rsidRPr="00F61AE9">
        <w:t xml:space="preserve">. Frankfurt, </w:t>
      </w:r>
      <w:r>
        <w:t>Minerva, [1964] 1983</w:t>
      </w:r>
      <w:r w:rsidRPr="00F61AE9">
        <w:t>.</w:t>
      </w:r>
      <w:r>
        <w:t xml:space="preserve"> 135</w:t>
      </w:r>
      <w:r w:rsidRPr="00F61AE9">
        <w:t xml:space="preserve"> p. </w:t>
      </w:r>
      <w:r>
        <w:t>[USP]</w:t>
      </w:r>
    </w:p>
    <w:p w:rsidR="009C749D" w:rsidRPr="00FB4E5C" w:rsidRDefault="00AF0097" w:rsidP="00CC33D5">
      <w:pPr>
        <w:pStyle w:val="Ttulo5"/>
        <w:keepNext/>
        <w:spacing w:before="0"/>
        <w:rPr>
          <w:color w:val="FF0000"/>
          <w:lang w:val="es-ES_tradnl"/>
        </w:rPr>
      </w:pPr>
      <w:r>
        <w:rPr>
          <w:color w:val="FF0000"/>
          <w:lang w:val="es-ES_tradnl"/>
        </w:rPr>
        <w:t>Monumenta</w:t>
      </w:r>
    </w:p>
    <w:p w:rsidR="009C749D" w:rsidRPr="00262768" w:rsidRDefault="009C749D" w:rsidP="00CC33D5">
      <w:pPr>
        <w:pStyle w:val="PargrafoparaBibl"/>
        <w:widowControl/>
        <w:rPr>
          <w:lang w:val="en-US"/>
        </w:rPr>
      </w:pPr>
      <w:r w:rsidRPr="009C749D">
        <w:t xml:space="preserve">JOACHIM VON FIORE, </w:t>
      </w:r>
      <w:r w:rsidRPr="009C749D">
        <w:rPr>
          <w:i/>
        </w:rPr>
        <w:t>Psalterium decem cordarum</w:t>
      </w:r>
      <w:r w:rsidRPr="009C749D">
        <w:t xml:space="preserve">. </w:t>
      </w:r>
      <w:r w:rsidRPr="009C749D">
        <w:rPr>
          <w:lang w:val="en-US"/>
        </w:rPr>
        <w:t xml:space="preserve">Hrsg. von K.-V. Selge. Monumenta Germaniae Historica, Quellen zur Geistesgeschichte des Mittelalters, 20. Hannover, Hahnsche, 2009. </w:t>
      </w:r>
      <w:r w:rsidR="00D138BD" w:rsidRPr="00262768">
        <w:rPr>
          <w:lang w:val="en-US"/>
        </w:rPr>
        <w:t>CCXCVIII+468 S. [USP]</w:t>
      </w:r>
    </w:p>
    <w:p w:rsidR="00FB710A" w:rsidRPr="00262768" w:rsidRDefault="00FB710A" w:rsidP="00CC33D5">
      <w:pPr>
        <w:pStyle w:val="Ttulo5"/>
        <w:keepNext/>
        <w:spacing w:before="0"/>
        <w:rPr>
          <w:color w:val="FF0000"/>
          <w:lang w:val="en-US"/>
        </w:rPr>
      </w:pPr>
      <w:r w:rsidRPr="00262768">
        <w:rPr>
          <w:color w:val="FF0000"/>
          <w:lang w:val="en-US"/>
        </w:rPr>
        <w:t>Opere</w:t>
      </w:r>
      <w:r w:rsidR="0073416C" w:rsidRPr="00262768">
        <w:rPr>
          <w:color w:val="FF0000"/>
          <w:lang w:val="en-US"/>
        </w:rPr>
        <w:t>, testi e strumenti</w:t>
      </w:r>
    </w:p>
    <w:p w:rsidR="00FB710A" w:rsidRPr="00F61AE9" w:rsidRDefault="00FB710A" w:rsidP="00CC33D5">
      <w:pPr>
        <w:pStyle w:val="PargrafoparaBibl"/>
        <w:widowControl/>
        <w:rPr>
          <w:bCs/>
        </w:rPr>
      </w:pPr>
      <w:r w:rsidRPr="00F61AE9">
        <w:rPr>
          <w:lang w:val="es-ES_tradnl"/>
        </w:rPr>
        <w:t xml:space="preserve">GRUNDMANN, H., et al., </w:t>
      </w:r>
      <w:r w:rsidRPr="00F61AE9">
        <w:rPr>
          <w:i/>
          <w:iCs/>
          <w:lang w:val="es-ES_tradnl"/>
        </w:rPr>
        <w:t>Studi su Gioacchino da Fiore</w:t>
      </w:r>
      <w:r w:rsidRPr="00F61AE9">
        <w:rPr>
          <w:lang w:val="es-ES_tradnl"/>
        </w:rPr>
        <w:t>.</w:t>
      </w:r>
      <w:r w:rsidRPr="00F61AE9">
        <w:rPr>
          <w:i/>
          <w:iCs/>
          <w:lang w:val="es-ES_tradnl"/>
        </w:rPr>
        <w:t xml:space="preserve"> </w:t>
      </w:r>
      <w:r w:rsidRPr="0032252B">
        <w:t>Tr. S. So</w:t>
      </w:r>
      <w:r w:rsidRPr="00F61AE9">
        <w:t>rrentino. Opere di Gioacchino da Fiore, testi e strumenti, 1. Genova, Marietti, 1989. 215 p.</w:t>
      </w:r>
      <w:r w:rsidRPr="00F61AE9">
        <w:rPr>
          <w:b/>
          <w:bCs/>
        </w:rPr>
        <w:t xml:space="preserve"> </w:t>
      </w:r>
      <w:r w:rsidRPr="00F61AE9">
        <w:rPr>
          <w:bCs/>
        </w:rPr>
        <w:t>[USP]</w:t>
      </w:r>
    </w:p>
    <w:p w:rsidR="00FB710A" w:rsidRDefault="00FB710A" w:rsidP="00CC33D5">
      <w:pPr>
        <w:pStyle w:val="PargrafoparaBibl"/>
        <w:widowControl/>
        <w:rPr>
          <w:color w:val="808080"/>
        </w:rPr>
      </w:pPr>
      <w:r w:rsidRPr="00F61AE9">
        <w:rPr>
          <w:color w:val="808080"/>
        </w:rPr>
        <w:t xml:space="preserve">McGINN, B., </w:t>
      </w:r>
      <w:r w:rsidRPr="00F61AE9">
        <w:rPr>
          <w:bCs/>
          <w:i/>
          <w:color w:val="808080"/>
        </w:rPr>
        <w:t xml:space="preserve">L’abate calabrese. </w:t>
      </w:r>
      <w:r w:rsidRPr="00F61AE9">
        <w:rPr>
          <w:i/>
          <w:color w:val="808080"/>
        </w:rPr>
        <w:t>Gioacchino da Fiore nella storia del pensiero occidentale</w:t>
      </w:r>
      <w:r w:rsidRPr="00F61AE9">
        <w:rPr>
          <w:color w:val="808080"/>
        </w:rPr>
        <w:t>. Opere di Gioacchino da Fiore, testi e</w:t>
      </w:r>
      <w:r w:rsidR="00771A56">
        <w:rPr>
          <w:color w:val="808080"/>
        </w:rPr>
        <w:t xml:space="preserve"> strumenti, 2. Roma, Marietti, </w:t>
      </w:r>
      <w:r w:rsidRPr="00F61AE9">
        <w:rPr>
          <w:color w:val="808080"/>
        </w:rPr>
        <w:t>1985</w:t>
      </w:r>
      <w:r w:rsidR="00771A56">
        <w:rPr>
          <w:color w:val="808080"/>
        </w:rPr>
        <w:t>.</w:t>
      </w:r>
      <w:r w:rsidRPr="00F61AE9">
        <w:rPr>
          <w:color w:val="808080"/>
        </w:rPr>
        <w:t xml:space="preserve"> </w:t>
      </w:r>
      <w:r w:rsidR="00771A56" w:rsidRPr="00771A56">
        <w:rPr>
          <w:color w:val="808080"/>
        </w:rPr>
        <w:t>Milano, Lampi di Stampa,</w:t>
      </w:r>
      <w:r w:rsidR="00771A56">
        <w:rPr>
          <w:color w:val="808080"/>
        </w:rPr>
        <w:t xml:space="preserve"> 1999</w:t>
      </w:r>
      <w:r w:rsidRPr="00F61AE9">
        <w:rPr>
          <w:color w:val="808080"/>
        </w:rPr>
        <w:t>. 28</w:t>
      </w:r>
      <w:r w:rsidR="00771A56">
        <w:rPr>
          <w:color w:val="808080"/>
        </w:rPr>
        <w:t>8</w:t>
      </w:r>
      <w:r w:rsidRPr="00F61AE9">
        <w:rPr>
          <w:color w:val="808080"/>
        </w:rPr>
        <w:t xml:space="preserve"> p.</w:t>
      </w:r>
      <w:r w:rsidR="00771A56">
        <w:rPr>
          <w:color w:val="808080"/>
        </w:rPr>
        <w:t>*</w:t>
      </w:r>
    </w:p>
    <w:p w:rsidR="00FB710A" w:rsidRDefault="00FB710A" w:rsidP="00CC33D5">
      <w:pPr>
        <w:pStyle w:val="PargrafoparaBibl"/>
        <w:widowControl/>
        <w:rPr>
          <w:color w:val="808080"/>
        </w:rPr>
      </w:pPr>
      <w:r w:rsidRPr="00F61AE9">
        <w:rPr>
          <w:color w:val="808080"/>
        </w:rPr>
        <w:t xml:space="preserve">POTESTÀ, G. L., a cura di, </w:t>
      </w:r>
      <w:r w:rsidRPr="00F61AE9">
        <w:rPr>
          <w:i/>
          <w:color w:val="808080"/>
        </w:rPr>
        <w:t>Il profetismo gioachimita tra Quattrocento e Cinquecento</w:t>
      </w:r>
      <w:r w:rsidRPr="00F61AE9">
        <w:rPr>
          <w:color w:val="808080"/>
        </w:rPr>
        <w:t xml:space="preserve">. </w:t>
      </w:r>
      <w:r w:rsidR="00771A56">
        <w:rPr>
          <w:color w:val="808080"/>
        </w:rPr>
        <w:t xml:space="preserve">Tr. S. </w:t>
      </w:r>
      <w:r w:rsidR="00771A56" w:rsidRPr="00771A56">
        <w:rPr>
          <w:color w:val="808080"/>
        </w:rPr>
        <w:t>Sorrentino</w:t>
      </w:r>
      <w:r w:rsidR="00771A56">
        <w:rPr>
          <w:color w:val="808080"/>
        </w:rPr>
        <w:t xml:space="preserve">. </w:t>
      </w:r>
      <w:r w:rsidRPr="00F61AE9">
        <w:rPr>
          <w:color w:val="808080"/>
        </w:rPr>
        <w:t>Opere di Gioacchino da Fiore, testi e strumenti, 3. Roma, Marietti, 1991. 5</w:t>
      </w:r>
      <w:r w:rsidR="00771A56">
        <w:rPr>
          <w:color w:val="808080"/>
        </w:rPr>
        <w:t>44</w:t>
      </w:r>
      <w:r w:rsidRPr="00F61AE9">
        <w:rPr>
          <w:color w:val="808080"/>
        </w:rPr>
        <w:t xml:space="preserve"> p.</w:t>
      </w:r>
      <w:r w:rsidR="00771A56">
        <w:rPr>
          <w:color w:val="808080"/>
        </w:rPr>
        <w:t>*</w:t>
      </w:r>
    </w:p>
    <w:p w:rsidR="00FB710A" w:rsidRPr="00D540F2" w:rsidRDefault="00FB710A" w:rsidP="00CC33D5">
      <w:pPr>
        <w:pStyle w:val="PargrafoparaBibl"/>
        <w:widowControl/>
        <w:rPr>
          <w:color w:val="808080" w:themeColor="background1" w:themeShade="80"/>
        </w:rPr>
      </w:pPr>
      <w:r w:rsidRPr="00D540F2">
        <w:rPr>
          <w:color w:val="808080" w:themeColor="background1" w:themeShade="80"/>
        </w:rPr>
        <w:t>TÖPFER,</w:t>
      </w:r>
      <w:r w:rsidRPr="00D540F2">
        <w:rPr>
          <w:rStyle w:val="apple-converted-space"/>
          <w:color w:val="808080" w:themeColor="background1" w:themeShade="80"/>
        </w:rPr>
        <w:t xml:space="preserve"> B., e </w:t>
      </w:r>
      <w:r w:rsidRPr="00D540F2">
        <w:rPr>
          <w:color w:val="808080" w:themeColor="background1" w:themeShade="80"/>
        </w:rPr>
        <w:t xml:space="preserve">SORRENTINO, S., </w:t>
      </w:r>
      <w:r w:rsidRPr="00D540F2">
        <w:rPr>
          <w:i/>
          <w:color w:val="808080" w:themeColor="background1" w:themeShade="80"/>
        </w:rPr>
        <w:t>Il regno futuro della libertà: lo sviluppo delle speranze millenaristiche nel medioevo centrale</w:t>
      </w:r>
      <w:r w:rsidRPr="00D540F2">
        <w:rPr>
          <w:color w:val="808080" w:themeColor="background1" w:themeShade="80"/>
        </w:rPr>
        <w:t>. Opere di Gioacchino da Fiore, testi e strumenti, 4.</w:t>
      </w:r>
      <w:r w:rsidRPr="00D540F2">
        <w:rPr>
          <w:b/>
          <w:bCs/>
          <w:color w:val="808080" w:themeColor="background1" w:themeShade="80"/>
        </w:rPr>
        <w:t xml:space="preserve"> </w:t>
      </w:r>
      <w:r w:rsidRPr="00D540F2">
        <w:rPr>
          <w:color w:val="808080" w:themeColor="background1" w:themeShade="80"/>
          <w:lang w:val="es-ES_tradnl"/>
        </w:rPr>
        <w:t>Roma,</w:t>
      </w:r>
      <w:r w:rsidR="00D540F2">
        <w:rPr>
          <w:color w:val="808080" w:themeColor="background1" w:themeShade="80"/>
        </w:rPr>
        <w:t xml:space="preserve"> Marietti, 1992. 407 p.</w:t>
      </w:r>
    </w:p>
    <w:p w:rsidR="00FB710A" w:rsidRPr="00F61AE9" w:rsidRDefault="00FB710A" w:rsidP="00CC33D5">
      <w:pPr>
        <w:pStyle w:val="PargrafoparaBibl"/>
        <w:widowControl/>
        <w:rPr>
          <w:bCs/>
          <w:lang w:val="es-ES_tradnl"/>
        </w:rPr>
      </w:pPr>
      <w:r w:rsidRPr="00F61AE9">
        <w:rPr>
          <w:lang w:val="pt-PT"/>
        </w:rPr>
        <w:t>LERNER, R. E.,</w:t>
      </w:r>
      <w:r w:rsidRPr="00F61AE9">
        <w:t xml:space="preserve"> </w:t>
      </w:r>
      <w:r w:rsidRPr="00F61AE9">
        <w:rPr>
          <w:i/>
          <w:iCs/>
        </w:rPr>
        <w:t>Refrigerio dei santi: Gioacchino da Fiore e l’escatologia medievale.</w:t>
      </w:r>
      <w:r w:rsidRPr="00F61AE9">
        <w:t xml:space="preserve"> Tr. S. Galli. Opere di Gioacchino da Fiore, testi e strumenti, 5.</w:t>
      </w:r>
      <w:r w:rsidRPr="00F61AE9">
        <w:rPr>
          <w:b/>
          <w:bCs/>
        </w:rPr>
        <w:t xml:space="preserve"> </w:t>
      </w:r>
      <w:r w:rsidRPr="00F61AE9">
        <w:rPr>
          <w:lang w:val="es-ES_tradnl"/>
        </w:rPr>
        <w:t>Roma, Viella, 1995. 243 p.</w:t>
      </w:r>
      <w:r w:rsidRPr="00F61AE9">
        <w:rPr>
          <w:b/>
          <w:bCs/>
          <w:lang w:val="es-ES_tradnl"/>
        </w:rPr>
        <w:t xml:space="preserve"> </w:t>
      </w:r>
      <w:r w:rsidRPr="00F61AE9">
        <w:rPr>
          <w:bCs/>
          <w:lang w:val="es-ES_tradnl"/>
        </w:rPr>
        <w:t>[USP]</w:t>
      </w:r>
    </w:p>
    <w:p w:rsidR="00FB710A" w:rsidRPr="00D540F2" w:rsidRDefault="00FB710A" w:rsidP="00CC33D5">
      <w:pPr>
        <w:pStyle w:val="PargrafoparaBibl"/>
        <w:widowControl/>
        <w:rPr>
          <w:noProof/>
          <w:color w:val="808080" w:themeColor="background1" w:themeShade="80"/>
          <w:lang w:val="es-ES_tradnl"/>
        </w:rPr>
      </w:pPr>
      <w:r w:rsidRPr="00D540F2">
        <w:rPr>
          <w:iCs/>
          <w:color w:val="808080" w:themeColor="background1" w:themeShade="80"/>
        </w:rPr>
        <w:t>GIOACCHINO DA FIORE,</w:t>
      </w:r>
      <w:r w:rsidRPr="00D540F2">
        <w:rPr>
          <w:color w:val="808080" w:themeColor="background1" w:themeShade="80"/>
        </w:rPr>
        <w:t xml:space="preserve"> </w:t>
      </w:r>
      <w:r w:rsidRPr="00D540F2">
        <w:rPr>
          <w:i/>
          <w:color w:val="808080" w:themeColor="background1" w:themeShade="80"/>
        </w:rPr>
        <w:t>Introduzione all’Apocalisse</w:t>
      </w:r>
      <w:r w:rsidRPr="00D540F2">
        <w:rPr>
          <w:color w:val="808080" w:themeColor="background1" w:themeShade="80"/>
        </w:rPr>
        <w:t>. Ed. K.-V. Selge. Opere di Gioacchino da Fiore, testi e strumenti, 6.</w:t>
      </w:r>
      <w:r w:rsidRPr="00D540F2">
        <w:rPr>
          <w:b/>
          <w:bCs/>
          <w:color w:val="808080" w:themeColor="background1" w:themeShade="80"/>
        </w:rPr>
        <w:t xml:space="preserve"> </w:t>
      </w:r>
      <w:r w:rsidRPr="00D540F2">
        <w:rPr>
          <w:color w:val="808080" w:themeColor="background1" w:themeShade="80"/>
          <w:lang w:val="es-ES_tradnl"/>
        </w:rPr>
        <w:t>Roma, Viella, 1995.</w:t>
      </w:r>
      <w:r w:rsidR="00D540F2" w:rsidRPr="00D540F2">
        <w:rPr>
          <w:color w:val="808080" w:themeColor="background1" w:themeShade="80"/>
        </w:rPr>
        <w:t xml:space="preserve"> 65 p.</w:t>
      </w:r>
    </w:p>
    <w:p w:rsidR="00FB710A" w:rsidRDefault="00FB710A" w:rsidP="00CC33D5">
      <w:pPr>
        <w:pStyle w:val="PargrafoparaBibl"/>
        <w:widowControl/>
        <w:rPr>
          <w:color w:val="808080"/>
        </w:rPr>
      </w:pPr>
      <w:r w:rsidRPr="00F61AE9">
        <w:rPr>
          <w:color w:val="808080"/>
        </w:rPr>
        <w:t xml:space="preserve">RUSCONI, R., a cura di, </w:t>
      </w:r>
      <w:r w:rsidRPr="00F61AE9">
        <w:rPr>
          <w:i/>
          <w:color w:val="808080"/>
        </w:rPr>
        <w:t>Storia e figure dell’Apocalisse fra ‘500 e 600’</w:t>
      </w:r>
      <w:r w:rsidRPr="00F61AE9">
        <w:rPr>
          <w:color w:val="808080"/>
        </w:rPr>
        <w:t>. Opere di Gioacchino da Fiore, testi e strumenti, 7. Roma, Viella, 1996. 406 p.</w:t>
      </w:r>
      <w:r w:rsidR="00771A56">
        <w:rPr>
          <w:color w:val="808080"/>
        </w:rPr>
        <w:t>*</w:t>
      </w:r>
    </w:p>
    <w:p w:rsidR="00FB710A" w:rsidRPr="00F61AE9" w:rsidRDefault="00FB710A" w:rsidP="00CC33D5">
      <w:pPr>
        <w:pStyle w:val="PargrafoparaBibl"/>
        <w:widowControl/>
        <w:rPr>
          <w:color w:val="808080"/>
        </w:rPr>
      </w:pPr>
      <w:r w:rsidRPr="00F61AE9">
        <w:rPr>
          <w:color w:val="808080"/>
        </w:rPr>
        <w:t xml:space="preserve">GRUNDMANN, H., </w:t>
      </w:r>
      <w:r w:rsidRPr="00F61AE9">
        <w:rPr>
          <w:i/>
          <w:color w:val="808080"/>
        </w:rPr>
        <w:t>Gioacchino da Fiore. Vita e opere</w:t>
      </w:r>
      <w:r w:rsidRPr="00F61AE9">
        <w:rPr>
          <w:color w:val="808080"/>
        </w:rPr>
        <w:t>. Opere di Gioacchino da Fiore, testi e strumenti, 8. Roma, Viella, 1997. XXXIII+262 p.</w:t>
      </w:r>
      <w:r w:rsidR="00C23BB6" w:rsidRPr="00C23BB6">
        <w:rPr>
          <w:color w:val="808080"/>
          <w:vertAlign w:val="superscript"/>
        </w:rPr>
        <w:t>#</w:t>
      </w:r>
    </w:p>
    <w:p w:rsidR="00FB710A" w:rsidRPr="00D540F2" w:rsidRDefault="00FB710A" w:rsidP="00CC33D5">
      <w:pPr>
        <w:pStyle w:val="PargrafoparaBibl"/>
        <w:widowControl/>
        <w:rPr>
          <w:color w:val="808080" w:themeColor="background1" w:themeShade="80"/>
        </w:rPr>
      </w:pPr>
      <w:r w:rsidRPr="00D540F2">
        <w:rPr>
          <w:color w:val="808080" w:themeColor="background1" w:themeShade="80"/>
        </w:rPr>
        <w:t xml:space="preserve">RUSCONI, R., </w:t>
      </w:r>
      <w:r w:rsidRPr="00D540F2">
        <w:rPr>
          <w:i/>
          <w:color w:val="808080" w:themeColor="background1" w:themeShade="80"/>
        </w:rPr>
        <w:t>Profezia e profeti alla fine del medioevo</w:t>
      </w:r>
      <w:r w:rsidRPr="00D540F2">
        <w:rPr>
          <w:color w:val="808080" w:themeColor="background1" w:themeShade="80"/>
        </w:rPr>
        <w:t>. Opere di Gioacchino da Fiore, testi e st</w:t>
      </w:r>
      <w:r w:rsidR="00D540F2" w:rsidRPr="00D540F2">
        <w:rPr>
          <w:color w:val="808080" w:themeColor="background1" w:themeShade="80"/>
        </w:rPr>
        <w:t>rumenti, 9. Roma, Viella, 1999.</w:t>
      </w:r>
    </w:p>
    <w:p w:rsidR="00FB710A" w:rsidRPr="00F61AE9" w:rsidRDefault="00FB710A" w:rsidP="00CC33D5">
      <w:pPr>
        <w:pStyle w:val="PargrafoparaBibl"/>
        <w:widowControl/>
      </w:pPr>
      <w:r w:rsidRPr="00F61AE9">
        <w:t xml:space="preserve">GIOACCHINO DA FIORE, </w:t>
      </w:r>
      <w:r w:rsidRPr="00F61AE9">
        <w:rPr>
          <w:i/>
          <w:iCs/>
        </w:rPr>
        <w:t>Commento a una profezia ignota</w:t>
      </w:r>
      <w:r w:rsidRPr="00F61AE9">
        <w:t xml:space="preserve">. A cura di M. Kaup. Opere di Gioacchino da Fiore, testi e strumenti, 10. Roma, Viella, 1999. 200 p. </w:t>
      </w:r>
      <w:r w:rsidRPr="00F61AE9">
        <w:rPr>
          <w:bCs/>
          <w:lang w:val="es-ES_tradnl"/>
        </w:rPr>
        <w:t>[USP]</w:t>
      </w:r>
    </w:p>
    <w:p w:rsidR="00FB710A" w:rsidRPr="00F61AE9" w:rsidRDefault="00FB710A" w:rsidP="00CC33D5">
      <w:pPr>
        <w:pStyle w:val="PargrafoparaBibl"/>
        <w:widowControl/>
      </w:pPr>
      <w:r w:rsidRPr="00F61AE9">
        <w:lastRenderedPageBreak/>
        <w:t xml:space="preserve">GIOACCHINO DA FIORE, </w:t>
      </w:r>
      <w:r w:rsidRPr="00F61AE9">
        <w:rPr>
          <w:i/>
          <w:iCs/>
        </w:rPr>
        <w:t>Trattati sui quattro Vangeli</w:t>
      </w:r>
      <w:r w:rsidRPr="00F61AE9">
        <w:t xml:space="preserve">. Premessa di C. Leonardi. Intr. G. L. Potestà. Tr. L. Pellegrini. Opere di Gioacchino da Fiore, testi e strumenti, 11. Roma, Viella, 1999. XXXII+270 p. </w:t>
      </w:r>
      <w:r w:rsidRPr="00F61AE9">
        <w:rPr>
          <w:bCs/>
          <w:lang w:val="es-ES_tradnl"/>
        </w:rPr>
        <w:t>[USP]</w:t>
      </w:r>
    </w:p>
    <w:p w:rsidR="00FB710A" w:rsidRPr="00F61AE9" w:rsidRDefault="00FB710A" w:rsidP="00CC33D5">
      <w:pPr>
        <w:pStyle w:val="PargrafoparaBibl"/>
        <w:widowControl/>
      </w:pPr>
      <w:r w:rsidRPr="00F61AE9">
        <w:t xml:space="preserve">REEVES, M., e GOULD, W., </w:t>
      </w:r>
      <w:r w:rsidRPr="00F61AE9">
        <w:rPr>
          <w:i/>
          <w:iCs/>
        </w:rPr>
        <w:t>Gioacchino da Fiore e il mito dell’Evangelo eterno nella cultura europea</w:t>
      </w:r>
      <w:r w:rsidRPr="00F61AE9">
        <w:t xml:space="preserve">. Con un saggio di F. De Giorgi. Tr. A. S. Frugoni. Opere di Gioacchino da Fiore, testi e strumenti, 12. Roma, Viella, 2000. XXXVII+374 p. </w:t>
      </w:r>
      <w:r w:rsidRPr="00F61AE9">
        <w:rPr>
          <w:bCs/>
          <w:lang w:val="es-ES_tradnl"/>
        </w:rPr>
        <w:t>[USP]</w:t>
      </w:r>
    </w:p>
    <w:p w:rsidR="00FB710A" w:rsidRPr="00F61AE9" w:rsidRDefault="00FB710A" w:rsidP="00CC33D5">
      <w:pPr>
        <w:pStyle w:val="PargrafoparaBibl"/>
        <w:widowControl/>
      </w:pPr>
      <w:r w:rsidRPr="00F61AE9">
        <w:t xml:space="preserve">RUSCONI, R., a cura di, </w:t>
      </w:r>
      <w:r w:rsidRPr="00F61AE9">
        <w:rPr>
          <w:i/>
          <w:iCs/>
        </w:rPr>
        <w:t>Gioacchino da Fiore tra Bernardo di Clairvaux e Innocenzo III</w:t>
      </w:r>
      <w:r w:rsidRPr="00F61AE9">
        <w:t xml:space="preserve">. Opere di Gioacchino da Fiore, testi e strumenti, 13. Roma, Viella, 2001. 378 p. </w:t>
      </w:r>
      <w:r w:rsidRPr="00F61AE9">
        <w:rPr>
          <w:bCs/>
          <w:lang w:val="es-ES_tradnl"/>
        </w:rPr>
        <w:t>[USP]</w:t>
      </w:r>
    </w:p>
    <w:p w:rsidR="00FB710A" w:rsidRPr="00F61AE9" w:rsidRDefault="00FB710A" w:rsidP="00CC33D5">
      <w:pPr>
        <w:pStyle w:val="PargrafoparaBibl"/>
        <w:widowControl/>
        <w:rPr>
          <w:bCs/>
          <w:lang w:val="es-ES_tradnl"/>
        </w:rPr>
      </w:pPr>
      <w:r w:rsidRPr="00F61AE9">
        <w:t xml:space="preserve">GIOACCHINO DA FIORE, </w:t>
      </w:r>
      <w:r w:rsidRPr="00F61AE9">
        <w:rPr>
          <w:i/>
          <w:iCs/>
        </w:rPr>
        <w:t>Dialoghi sulla prescienza divina e la predestinazione degli eletti</w:t>
      </w:r>
      <w:r w:rsidRPr="00F61AE9">
        <w:t xml:space="preserve">. A cura di G. L. Potestà. Opere di Gioacchino da Fiore, testi e strumenti, 14. Roma, Viella, 2001. 160 p. </w:t>
      </w:r>
      <w:r w:rsidRPr="00F61AE9">
        <w:rPr>
          <w:bCs/>
          <w:lang w:val="es-ES_tradnl"/>
        </w:rPr>
        <w:t>[USP]</w:t>
      </w:r>
    </w:p>
    <w:p w:rsidR="00FB710A" w:rsidRDefault="00FB710A" w:rsidP="00CC33D5">
      <w:pPr>
        <w:pStyle w:val="PargrafoparaBibl"/>
        <w:widowControl/>
      </w:pPr>
      <w:r w:rsidRPr="00F61AE9">
        <w:t xml:space="preserve">LERNER, R. E., </w:t>
      </w:r>
      <w:r w:rsidRPr="00F61AE9">
        <w:rPr>
          <w:i/>
        </w:rPr>
        <w:t>La festa di sant’Abramo</w:t>
      </w:r>
      <w:r w:rsidRPr="00D540F2">
        <w:rPr>
          <w:i/>
        </w:rPr>
        <w:t xml:space="preserve">. </w:t>
      </w:r>
      <w:r w:rsidR="00D540F2" w:rsidRPr="00D540F2">
        <w:rPr>
          <w:i/>
        </w:rPr>
        <w:t>Millenarismo gioachimita ed ebrei nel medioevo</w:t>
      </w:r>
      <w:r w:rsidR="00D540F2">
        <w:t>.</w:t>
      </w:r>
      <w:r w:rsidR="00D540F2" w:rsidRPr="00F61AE9">
        <w:t xml:space="preserve"> </w:t>
      </w:r>
      <w:r w:rsidRPr="00F61AE9">
        <w:t>Opere di Gioacchino da Fiore, testi e strumenti, 15</w:t>
      </w:r>
      <w:r w:rsidR="00D540F2">
        <w:t>. Roma, Viella, 2001. 190 p. [USP]</w:t>
      </w:r>
    </w:p>
    <w:p w:rsidR="00FB710A" w:rsidRPr="00F61AE9" w:rsidRDefault="00FB710A" w:rsidP="00CC33D5">
      <w:pPr>
        <w:pStyle w:val="PargrafoparaBibl"/>
        <w:widowControl/>
        <w:rPr>
          <w:sz w:val="20"/>
        </w:rPr>
      </w:pPr>
      <w:r w:rsidRPr="00F61AE9">
        <w:t xml:space="preserve">GIOACCHINO DA FIORE, </w:t>
      </w:r>
      <w:r w:rsidRPr="00F61AE9">
        <w:rPr>
          <w:i/>
          <w:iCs/>
        </w:rPr>
        <w:t>Il salterio a dieci corde</w:t>
      </w:r>
      <w:r w:rsidRPr="00F61AE9">
        <w:t xml:space="preserve">. Intr. di K.-V. Selge. Tr. F. Troncarelli. Opere di Gioacchino da Fiore, testi e strumenti, 16. Roma, Viella, 2004. CIV+198 p. </w:t>
      </w:r>
      <w:r w:rsidRPr="00F61AE9">
        <w:rPr>
          <w:bCs/>
          <w:lang w:val="es-ES_tradnl"/>
        </w:rPr>
        <w:t>[USP]</w:t>
      </w:r>
    </w:p>
    <w:p w:rsidR="00FB710A" w:rsidRPr="00F61AE9" w:rsidRDefault="00FB710A" w:rsidP="00CC33D5">
      <w:pPr>
        <w:pStyle w:val="PargrafoparaBibl"/>
        <w:widowControl/>
        <w:rPr>
          <w:sz w:val="20"/>
        </w:rPr>
      </w:pPr>
      <w:r w:rsidRPr="00F61AE9">
        <w:t xml:space="preserve">POTESTÀ, G. L., a cura di, </w:t>
      </w:r>
      <w:r w:rsidRPr="00F61AE9">
        <w:rPr>
          <w:i/>
        </w:rPr>
        <w:t>Gioacchino da Fiore nella cultura contemporanea</w:t>
      </w:r>
      <w:r w:rsidRPr="00F61AE9">
        <w:t>. Opere di Gioacchino da Fiore, testi e strumenti, 17</w:t>
      </w:r>
      <w:r w:rsidR="00415335">
        <w:t>. Roma, Viella, 2005. 322 p. [USP] {NA}</w:t>
      </w:r>
    </w:p>
    <w:p w:rsidR="00FB710A" w:rsidRDefault="00FB710A" w:rsidP="00CC33D5">
      <w:pPr>
        <w:pStyle w:val="PargrafoparaBibl"/>
        <w:widowControl/>
      </w:pPr>
      <w:r w:rsidRPr="00F61AE9">
        <w:t xml:space="preserve">RAININI, M., </w:t>
      </w:r>
      <w:r w:rsidRPr="00F61AE9">
        <w:rPr>
          <w:i/>
        </w:rPr>
        <w:t>Disegni dei tempi. Il “liber figurarum” e la teologia figurativa di Gioacchino da</w:t>
      </w:r>
      <w:r w:rsidRPr="00F61AE9">
        <w:t xml:space="preserve"> </w:t>
      </w:r>
      <w:r w:rsidRPr="00F61AE9">
        <w:rPr>
          <w:i/>
        </w:rPr>
        <w:t>Fiore</w:t>
      </w:r>
      <w:r w:rsidRPr="00F61AE9">
        <w:t>. Opere di Gioacchino da Fiore, testi e strumenti, 18</w:t>
      </w:r>
      <w:r w:rsidR="00415335">
        <w:t>. Roma, Viella, 2006. 332 p. [USP] {NA}</w:t>
      </w:r>
    </w:p>
    <w:p w:rsidR="00FB710A" w:rsidRPr="00F61AE9" w:rsidRDefault="00FB710A" w:rsidP="00CC33D5">
      <w:pPr>
        <w:pStyle w:val="PargrafoparaBibl"/>
        <w:widowControl/>
      </w:pPr>
      <w:r w:rsidRPr="00F61AE9">
        <w:t xml:space="preserve">DE FRAJA, V., </w:t>
      </w:r>
      <w:r w:rsidRPr="00F61AE9">
        <w:rPr>
          <w:i/>
        </w:rPr>
        <w:t>Oltre Cîteaux. Gioacchino da Fiore e l’Ordine florense</w:t>
      </w:r>
      <w:r w:rsidRPr="00F61AE9">
        <w:t>. Opere di Gioacchino da Fiore, testi e strumenti, 19. Roma, Viella, 2006.</w:t>
      </w:r>
      <w:r w:rsidR="00415335">
        <w:t xml:space="preserve"> 301 p.</w:t>
      </w:r>
      <w:r w:rsidR="00870B6F">
        <w:t xml:space="preserve"> [USP] {NA}</w:t>
      </w:r>
    </w:p>
    <w:p w:rsidR="00FB710A" w:rsidRDefault="00FB710A" w:rsidP="00CC33D5">
      <w:pPr>
        <w:pStyle w:val="PargrafoparaBibl"/>
        <w:widowControl/>
        <w:rPr>
          <w:color w:val="808080"/>
        </w:rPr>
      </w:pPr>
      <w:r w:rsidRPr="00F61AE9">
        <w:rPr>
          <w:color w:val="808080"/>
        </w:rPr>
        <w:t>DE GIORGI</w:t>
      </w:r>
      <w:r w:rsidRPr="00F61AE9">
        <w:rPr>
          <w:bCs/>
          <w:color w:val="808080"/>
        </w:rPr>
        <w:t xml:space="preserve">, </w:t>
      </w:r>
      <w:r w:rsidRPr="00F61AE9">
        <w:rPr>
          <w:color w:val="808080"/>
        </w:rPr>
        <w:t xml:space="preserve">F., </w:t>
      </w:r>
      <w:r w:rsidRPr="00F61AE9">
        <w:rPr>
          <w:bCs/>
          <w:i/>
          <w:color w:val="808080"/>
        </w:rPr>
        <w:t xml:space="preserve">Millenarismo educatore. </w:t>
      </w:r>
      <w:r w:rsidRPr="00F61AE9">
        <w:rPr>
          <w:i/>
          <w:color w:val="808080"/>
        </w:rPr>
        <w:t>Mito gioachimita e pedagogia civile in Italia dal Risorgimento al fascismo</w:t>
      </w:r>
      <w:r w:rsidRPr="00F61AE9">
        <w:rPr>
          <w:color w:val="808080"/>
        </w:rPr>
        <w:t>. Opere di Gioacchino da Fiore, testi e strumenti, 22. Roma, Viella, 2010. 360 p.</w:t>
      </w:r>
      <w:r w:rsidR="00C23BB6" w:rsidRPr="00C23BB6">
        <w:rPr>
          <w:bCs/>
          <w:color w:val="808080"/>
        </w:rPr>
        <w:t>*</w:t>
      </w:r>
    </w:p>
    <w:p w:rsidR="00FB710A" w:rsidRDefault="00FB710A" w:rsidP="00CC33D5">
      <w:pPr>
        <w:pStyle w:val="PargrafoparaBibl"/>
        <w:widowControl/>
      </w:pPr>
      <w:r w:rsidRPr="00F61AE9">
        <w:t xml:space="preserve">GIOACCHINO DA FIORE, </w:t>
      </w:r>
      <w:r w:rsidRPr="00F61AE9">
        <w:rPr>
          <w:i/>
        </w:rPr>
        <w:t>Sermoni</w:t>
      </w:r>
      <w:r w:rsidRPr="00F61AE9">
        <w:t xml:space="preserve">. A cura di V. de Fraja. Opere di Gioacchino da Fiore, testi e strumenti, 20. Roma, Viella, 2007. </w:t>
      </w:r>
      <w:r w:rsidR="00000D83" w:rsidRPr="00000D83">
        <w:t>CI+131</w:t>
      </w:r>
      <w:r w:rsidR="00000D83">
        <w:t xml:space="preserve"> </w:t>
      </w:r>
      <w:r w:rsidR="00117402">
        <w:t xml:space="preserve">p. </w:t>
      </w:r>
      <w:r w:rsidR="00D540F2">
        <w:t>[USP]</w:t>
      </w:r>
    </w:p>
    <w:p w:rsidR="00FB710A" w:rsidRDefault="00FB710A" w:rsidP="00CC33D5">
      <w:pPr>
        <w:pStyle w:val="PargrafoparaBibl"/>
        <w:widowControl/>
      </w:pPr>
      <w:r w:rsidRPr="00F61AE9">
        <w:t xml:space="preserve">LERNER, R. E., </w:t>
      </w:r>
      <w:r w:rsidRPr="00F61AE9">
        <w:rPr>
          <w:i/>
        </w:rPr>
        <w:t>Scrutare il futuro. L’eredità di Gioacchino da Fiore alla fine del medioevo</w:t>
      </w:r>
      <w:r w:rsidRPr="00F61AE9">
        <w:t>. Opere di Gioacchino da Fiore, testi e strumenti, 21</w:t>
      </w:r>
      <w:r w:rsidR="00D540F2">
        <w:t>. Roma, Viella, 2008. 288 p. [USP]</w:t>
      </w:r>
    </w:p>
    <w:p w:rsidR="00FB710A" w:rsidRDefault="00FB710A" w:rsidP="00CC33D5">
      <w:pPr>
        <w:pStyle w:val="PargrafoparaBibl"/>
        <w:widowControl/>
        <w:rPr>
          <w:color w:val="808080"/>
        </w:rPr>
      </w:pPr>
      <w:r w:rsidRPr="00F61AE9">
        <w:rPr>
          <w:color w:val="808080"/>
        </w:rPr>
        <w:t xml:space="preserve">GHISALBERTI, A., a cura di, </w:t>
      </w:r>
      <w:r w:rsidRPr="00F61AE9">
        <w:rPr>
          <w:bCs/>
          <w:i/>
          <w:color w:val="808080"/>
        </w:rPr>
        <w:t>Pensare per figure.</w:t>
      </w:r>
      <w:r w:rsidRPr="00F61AE9">
        <w:rPr>
          <w:i/>
          <w:color w:val="808080"/>
        </w:rPr>
        <w:t xml:space="preserve"> Diagrammi e simboli in Gioacchino da Fiore</w:t>
      </w:r>
      <w:r w:rsidRPr="00F61AE9">
        <w:rPr>
          <w:color w:val="808080"/>
        </w:rPr>
        <w:t>. Opere di Gioacchino da Fiore, testi e strumenti, 23. Roma, Viella, 2010. XII+376 p.</w:t>
      </w:r>
      <w:r w:rsidR="00C23BB6" w:rsidRPr="00C23BB6">
        <w:rPr>
          <w:bCs/>
          <w:color w:val="808080"/>
        </w:rPr>
        <w:t>*</w:t>
      </w:r>
    </w:p>
    <w:p w:rsidR="00C23BB6" w:rsidRDefault="00C23BB6" w:rsidP="00CC33D5">
      <w:pPr>
        <w:pStyle w:val="PargrafoparaBibl"/>
        <w:widowControl/>
        <w:rPr>
          <w:bCs/>
          <w:color w:val="808080"/>
        </w:rPr>
      </w:pPr>
      <w:r w:rsidRPr="00C23BB6">
        <w:rPr>
          <w:color w:val="808080"/>
        </w:rPr>
        <w:lastRenderedPageBreak/>
        <w:t xml:space="preserve">GIOACCHINO DA FIORE, </w:t>
      </w:r>
      <w:r w:rsidRPr="00C23BB6">
        <w:rPr>
          <w:bCs/>
          <w:i/>
          <w:color w:val="808080"/>
        </w:rPr>
        <w:t>Esortazione agli Ebrei</w:t>
      </w:r>
      <w:r w:rsidRPr="00C23BB6">
        <w:rPr>
          <w:bCs/>
          <w:color w:val="808080"/>
        </w:rPr>
        <w:t xml:space="preserve">. </w:t>
      </w:r>
      <w:r w:rsidRPr="00C23BB6">
        <w:rPr>
          <w:color w:val="808080"/>
        </w:rPr>
        <w:t>A cura di R. Rusconi. Testo critico e intr. di A</w:t>
      </w:r>
      <w:r>
        <w:rPr>
          <w:color w:val="808080"/>
        </w:rPr>
        <w:t>.</w:t>
      </w:r>
      <w:r w:rsidRPr="00C23BB6">
        <w:rPr>
          <w:color w:val="808080"/>
        </w:rPr>
        <w:t xml:space="preserve"> Patschovsky. </w:t>
      </w:r>
      <w:r w:rsidRPr="00F61AE9">
        <w:rPr>
          <w:color w:val="808080"/>
        </w:rPr>
        <w:t>Opere di Gioacchino da Fiore, testi e s</w:t>
      </w:r>
      <w:r>
        <w:rPr>
          <w:color w:val="808080"/>
        </w:rPr>
        <w:t>trumenti, 24. Roma, Viella, 2011. 198 p.</w:t>
      </w:r>
      <w:r w:rsidRPr="00C23BB6">
        <w:rPr>
          <w:bCs/>
          <w:color w:val="808080"/>
        </w:rPr>
        <w:t>*</w:t>
      </w:r>
    </w:p>
    <w:p w:rsidR="00C23BB6" w:rsidRDefault="00C23BB6" w:rsidP="00CC33D5">
      <w:pPr>
        <w:pStyle w:val="PargrafoparaBibl"/>
        <w:widowControl/>
        <w:rPr>
          <w:bCs/>
          <w:color w:val="808080"/>
        </w:rPr>
      </w:pPr>
      <w:r w:rsidRPr="00C23BB6">
        <w:rPr>
          <w:color w:val="808080"/>
        </w:rPr>
        <w:t xml:space="preserve">GIOACCHINO DA FIORE, </w:t>
      </w:r>
      <w:r w:rsidR="00771A56" w:rsidRPr="00C23BB6">
        <w:rPr>
          <w:bCs/>
          <w:i/>
          <w:color w:val="808080"/>
        </w:rPr>
        <w:t>Sulla Vita e sulla Regola di san Benedetto</w:t>
      </w:r>
      <w:r w:rsidR="00771A56" w:rsidRPr="00C23BB6">
        <w:rPr>
          <w:bCs/>
          <w:color w:val="808080"/>
        </w:rPr>
        <w:t>.</w:t>
      </w:r>
      <w:r w:rsidRPr="00C23BB6">
        <w:rPr>
          <w:color w:val="808080"/>
        </w:rPr>
        <w:t xml:space="preserve"> A cura di R. Rusconi. Testo critico e intr. di A</w:t>
      </w:r>
      <w:r>
        <w:rPr>
          <w:color w:val="808080"/>
        </w:rPr>
        <w:t>.</w:t>
      </w:r>
      <w:r w:rsidRPr="00C23BB6">
        <w:rPr>
          <w:color w:val="808080"/>
        </w:rPr>
        <w:t xml:space="preserve"> Patschovsky. </w:t>
      </w:r>
      <w:r w:rsidRPr="00F61AE9">
        <w:rPr>
          <w:color w:val="808080"/>
        </w:rPr>
        <w:t>Opere di Gioacchino da Fiore, testi e s</w:t>
      </w:r>
      <w:r>
        <w:rPr>
          <w:color w:val="808080"/>
        </w:rPr>
        <w:t>trumenti, 25. Roma, Viella, 2012</w:t>
      </w:r>
      <w:r w:rsidRPr="00F61AE9">
        <w:rPr>
          <w:color w:val="808080"/>
        </w:rPr>
        <w:t>.</w:t>
      </w:r>
      <w:r w:rsidRPr="00C23BB6">
        <w:rPr>
          <w:color w:val="808080"/>
        </w:rPr>
        <w:t xml:space="preserve"> 240 p.</w:t>
      </w:r>
      <w:r w:rsidRPr="00C23BB6">
        <w:rPr>
          <w:bCs/>
          <w:color w:val="808080"/>
        </w:rPr>
        <w:t>*</w:t>
      </w:r>
    </w:p>
    <w:p w:rsidR="009C749D" w:rsidRPr="009C749D" w:rsidRDefault="00AF0097" w:rsidP="00CC33D5">
      <w:pPr>
        <w:pStyle w:val="Ttulo5"/>
        <w:keepNext/>
        <w:spacing w:before="0"/>
        <w:rPr>
          <w:color w:val="FF0000"/>
        </w:rPr>
      </w:pPr>
      <w:r>
        <w:rPr>
          <w:color w:val="FF0000"/>
        </w:rPr>
        <w:t>Diversas</w:t>
      </w:r>
    </w:p>
    <w:p w:rsidR="009D3DCE" w:rsidRDefault="009D3DCE" w:rsidP="00CC33D5">
      <w:pPr>
        <w:pStyle w:val="PargrafoparaBibl"/>
        <w:widowControl/>
      </w:pPr>
      <w:r w:rsidRPr="00F61AE9">
        <w:t>GIOACCHINO DA FIORE,</w:t>
      </w:r>
      <w:r w:rsidRPr="00F61AE9">
        <w:rPr>
          <w:i/>
          <w:iCs/>
        </w:rPr>
        <w:t xml:space="preserve"> Joachimi Abbatis liber contra Lombardum</w:t>
      </w:r>
      <w:r w:rsidRPr="00F61AE9">
        <w:t>. Scuola di Gioacchino da Fiore. A cura di C. Ottaviano. Roma, Reale Accad. d’Italia, 1934. 299 p. [UNICAMP]</w:t>
      </w:r>
    </w:p>
    <w:p w:rsidR="009D3DCE" w:rsidRPr="00F61AE9" w:rsidRDefault="009D3DCE" w:rsidP="00CC33D5">
      <w:pPr>
        <w:pStyle w:val="PargrafoparaBibl"/>
        <w:widowControl/>
      </w:pPr>
      <w:r w:rsidRPr="00F61AE9">
        <w:t xml:space="preserve">GIOACCHINO DA FIORE, </w:t>
      </w:r>
      <w:r w:rsidRPr="00F61AE9">
        <w:rPr>
          <w:i/>
        </w:rPr>
        <w:t>De articulis fidei</w:t>
      </w:r>
      <w:r w:rsidRPr="00F61AE9">
        <w:t>. A cura di E. Buonaiuti. Roma, Instituto Palazzo dei Filippini, 1936. 117 p. [UNICAMP]</w:t>
      </w:r>
    </w:p>
    <w:p w:rsidR="009D3DCE" w:rsidRDefault="009D3DCE" w:rsidP="00CC33D5">
      <w:pPr>
        <w:pStyle w:val="PargrafoparaBibl"/>
        <w:widowControl/>
      </w:pPr>
      <w:r w:rsidRPr="00CD527C">
        <w:t xml:space="preserve">GIOACCHINO DA FIORE, </w:t>
      </w:r>
      <w:r w:rsidRPr="00CD527C">
        <w:rPr>
          <w:bCs/>
          <w:i/>
          <w:szCs w:val="24"/>
        </w:rPr>
        <w:t xml:space="preserve">Scritti minori di Gioacchino da </w:t>
      </w:r>
      <w:r w:rsidRPr="005A60E7">
        <w:rPr>
          <w:bCs/>
          <w:i/>
          <w:szCs w:val="24"/>
        </w:rPr>
        <w:t>Fiore</w:t>
      </w:r>
      <w:r>
        <w:rPr>
          <w:bCs/>
          <w:szCs w:val="24"/>
        </w:rPr>
        <w:t>. A cura di E.</w:t>
      </w:r>
      <w:r w:rsidRPr="00CD527C">
        <w:rPr>
          <w:bCs/>
          <w:szCs w:val="24"/>
        </w:rPr>
        <w:t xml:space="preserve"> Buonaiuti. </w:t>
      </w:r>
      <w:r w:rsidRPr="00CD527C">
        <w:rPr>
          <w:szCs w:val="24"/>
        </w:rPr>
        <w:t>Roma</w:t>
      </w:r>
      <w:r>
        <w:rPr>
          <w:szCs w:val="24"/>
        </w:rPr>
        <w:t>,</w:t>
      </w:r>
      <w:r w:rsidRPr="00CD527C">
        <w:rPr>
          <w:szCs w:val="24"/>
        </w:rPr>
        <w:t xml:space="preserve"> Instituto Palazzo dei Filippini, 1936.</w:t>
      </w:r>
      <w:r>
        <w:rPr>
          <w:szCs w:val="24"/>
        </w:rPr>
        <w:t xml:space="preserve"> </w:t>
      </w:r>
      <w:r w:rsidRPr="00CD527C">
        <w:rPr>
          <w:szCs w:val="24"/>
        </w:rPr>
        <w:t>117 p.</w:t>
      </w:r>
      <w:r>
        <w:rPr>
          <w:szCs w:val="24"/>
        </w:rPr>
        <w:t xml:space="preserve"> </w:t>
      </w:r>
      <w:r>
        <w:t>[UNICAMP]</w:t>
      </w:r>
    </w:p>
    <w:p w:rsidR="009D3DCE" w:rsidRPr="006A7736" w:rsidRDefault="009D3DCE" w:rsidP="00CC33D5">
      <w:pPr>
        <w:pStyle w:val="PargrafoparaBibl"/>
        <w:widowControl/>
      </w:pPr>
      <w:r w:rsidRPr="00F61AE9">
        <w:t xml:space="preserve">GIOACCHINO DA FIORE, </w:t>
      </w:r>
      <w:r w:rsidRPr="00F61AE9">
        <w:rPr>
          <w:i/>
          <w:iCs/>
        </w:rPr>
        <w:t>“Psalterium decem chordarum”, fonte della “Concordia” con la “Novitas” francescana</w:t>
      </w:r>
      <w:r w:rsidRPr="00F61AE9">
        <w:t xml:space="preserve">. A cura di E. Russo. Opera tradotta in italiano per la prima volta, col testo latino di fronte, commentata filosoficamente, confrontata con il </w:t>
      </w:r>
      <w:r w:rsidRPr="00F61AE9">
        <w:rPr>
          <w:i/>
          <w:iCs/>
        </w:rPr>
        <w:t>De conformitate vitae beati Francisci ad vitam Domini Jesu</w:t>
      </w:r>
      <w:r w:rsidRPr="00F61AE9">
        <w:t xml:space="preserve"> di fra’ Bartolomeo da Pisa ..., con l’</w:t>
      </w:r>
      <w:r w:rsidRPr="00F61AE9">
        <w:rPr>
          <w:i/>
          <w:iCs/>
        </w:rPr>
        <w:t>Arbor vitae crucifixae</w:t>
      </w:r>
      <w:r w:rsidRPr="00F61AE9">
        <w:t xml:space="preserve"> di fra’ Ubertino da Casale, il </w:t>
      </w:r>
      <w:r w:rsidRPr="00F61AE9">
        <w:rPr>
          <w:i/>
          <w:iCs/>
        </w:rPr>
        <w:t>Lignum vitae</w:t>
      </w:r>
      <w:r w:rsidRPr="00F61AE9">
        <w:t xml:space="preserve"> di S. Bonaventura e </w:t>
      </w:r>
      <w:r w:rsidRPr="00F61AE9">
        <w:rPr>
          <w:i/>
          <w:iCs/>
        </w:rPr>
        <w:t>L’Angelo del sesto sigillo</w:t>
      </w:r>
      <w:r w:rsidRPr="00F61AE9">
        <w:t xml:space="preserve"> di fra’ Stanislao da Campagnola. </w:t>
      </w:r>
      <w:r w:rsidRPr="00F61AE9">
        <w:rPr>
          <w:lang w:val="es-ES_tradnl"/>
        </w:rPr>
        <w:t xml:space="preserve">Chiaravalle, Frama Sud, 1983. </w:t>
      </w:r>
      <w:r w:rsidRPr="006A7736">
        <w:t>667 p. [USP]</w:t>
      </w:r>
    </w:p>
    <w:p w:rsidR="009D3DCE" w:rsidRPr="0073416C" w:rsidRDefault="009D3DCE" w:rsidP="00CC33D5">
      <w:pPr>
        <w:pStyle w:val="PargrafoparaBibl"/>
        <w:widowControl/>
        <w:rPr>
          <w:bCs/>
          <w:szCs w:val="24"/>
          <w:lang w:val="en-US"/>
        </w:rPr>
      </w:pPr>
      <w:r w:rsidRPr="00CD527C">
        <w:t xml:space="preserve">GIOACCHINO DA FIORE, </w:t>
      </w:r>
      <w:r w:rsidRPr="00CD527C">
        <w:rPr>
          <w:i/>
        </w:rPr>
        <w:t>Sull’Apocalisse</w:t>
      </w:r>
      <w:r w:rsidRPr="00CD527C">
        <w:t xml:space="preserve">. A cura di A. Tagliapietra. </w:t>
      </w:r>
      <w:r w:rsidRPr="0073416C">
        <w:rPr>
          <w:lang w:val="en-US"/>
        </w:rPr>
        <w:t>Milano, Feltrinelli, 2008</w:t>
      </w:r>
      <w:r w:rsidRPr="0073416C">
        <w:rPr>
          <w:vertAlign w:val="superscript"/>
          <w:lang w:val="en-US"/>
        </w:rPr>
        <w:t>2</w:t>
      </w:r>
      <w:r w:rsidRPr="0073416C">
        <w:rPr>
          <w:lang w:val="en-US"/>
        </w:rPr>
        <w:t>. 411 p. [UNICAMP]</w:t>
      </w:r>
      <w:r w:rsidRPr="0073416C">
        <w:rPr>
          <w:color w:val="808080" w:themeColor="background1" w:themeShade="80"/>
          <w:lang w:val="en-US"/>
        </w:rPr>
        <w:t>*</w:t>
      </w:r>
    </w:p>
    <w:p w:rsidR="009D3DCE" w:rsidRPr="00F64E9C" w:rsidRDefault="009D3DCE" w:rsidP="00CC33D5">
      <w:pPr>
        <w:pStyle w:val="PargrafoparaBibl"/>
        <w:widowControl/>
        <w:rPr>
          <w:color w:val="808080" w:themeColor="background1" w:themeShade="80"/>
        </w:rPr>
      </w:pPr>
      <w:r w:rsidRPr="00F64E9C">
        <w:rPr>
          <w:color w:val="808080" w:themeColor="background1" w:themeShade="80"/>
          <w:lang w:val="en-US"/>
        </w:rPr>
        <w:t>JOACHIM OF FIORE,</w:t>
      </w:r>
      <w:r w:rsidRPr="00F64E9C">
        <w:rPr>
          <w:bCs/>
          <w:color w:val="808080" w:themeColor="background1" w:themeShade="80"/>
          <w:lang w:val="en-US"/>
        </w:rPr>
        <w:t xml:space="preserve"> </w:t>
      </w:r>
      <w:r w:rsidRPr="00F64E9C">
        <w:rPr>
          <w:bCs/>
          <w:i/>
          <w:color w:val="808080" w:themeColor="background1" w:themeShade="80"/>
          <w:lang w:val="en-US"/>
        </w:rPr>
        <w:t>Enchiridion super Apocalypsim</w:t>
      </w:r>
      <w:r w:rsidRPr="00F64E9C">
        <w:rPr>
          <w:bCs/>
          <w:color w:val="808080" w:themeColor="background1" w:themeShade="80"/>
          <w:lang w:val="en-US"/>
        </w:rPr>
        <w:t xml:space="preserve">. </w:t>
      </w:r>
      <w:r w:rsidRPr="0073416C">
        <w:rPr>
          <w:bCs/>
          <w:color w:val="808080" w:themeColor="background1" w:themeShade="80"/>
          <w:lang w:val="en-US"/>
        </w:rPr>
        <w:t xml:space="preserve">Ed. </w:t>
      </w:r>
      <w:r w:rsidRPr="0073416C">
        <w:rPr>
          <w:color w:val="808080" w:themeColor="background1" w:themeShade="80"/>
          <w:lang w:val="en-US"/>
        </w:rPr>
        <w:t xml:space="preserve">E. K. Burger. Studies and texts, 78. </w:t>
      </w:r>
      <w:r w:rsidRPr="00F64E9C">
        <w:rPr>
          <w:color w:val="808080" w:themeColor="background1" w:themeShade="80"/>
        </w:rPr>
        <w:t>Toronto, PIMS, 1986. 124 p.</w:t>
      </w:r>
      <w:r w:rsidRPr="00F64E9C">
        <w:rPr>
          <w:color w:val="808080" w:themeColor="background1" w:themeShade="80"/>
          <w:vertAlign w:val="superscript"/>
        </w:rPr>
        <w:t>#</w:t>
      </w:r>
    </w:p>
    <w:p w:rsidR="009D3DCE" w:rsidRDefault="009D3DCE" w:rsidP="00CC33D5">
      <w:pPr>
        <w:pStyle w:val="PargrafoparaBibl"/>
        <w:widowControl/>
        <w:rPr>
          <w:color w:val="808080" w:themeColor="background1" w:themeShade="80"/>
        </w:rPr>
      </w:pPr>
      <w:r w:rsidRPr="00416A8D">
        <w:rPr>
          <w:color w:val="808080" w:themeColor="background1" w:themeShade="80"/>
        </w:rPr>
        <w:t xml:space="preserve">GIOACCHINO DA FIORE, </w:t>
      </w:r>
      <w:r w:rsidRPr="00416A8D">
        <w:rPr>
          <w:i/>
          <w:color w:val="808080" w:themeColor="background1" w:themeShade="80"/>
        </w:rPr>
        <w:t>Psalterium decem chordarum</w:t>
      </w:r>
      <w:r w:rsidRPr="00416A8D">
        <w:rPr>
          <w:color w:val="808080" w:themeColor="background1" w:themeShade="80"/>
        </w:rPr>
        <w:t>. A cura di K. V. Selge.</w:t>
      </w:r>
      <w:r w:rsidRPr="00416A8D">
        <w:rPr>
          <w:b/>
          <w:bCs/>
          <w:color w:val="808080" w:themeColor="background1" w:themeShade="80"/>
        </w:rPr>
        <w:t xml:space="preserve"> </w:t>
      </w:r>
      <w:r w:rsidRPr="00416A8D">
        <w:rPr>
          <w:bCs/>
          <w:color w:val="808080" w:themeColor="background1" w:themeShade="80"/>
        </w:rPr>
        <w:t>Roma,</w:t>
      </w:r>
      <w:r w:rsidRPr="00416A8D">
        <w:rPr>
          <w:b/>
          <w:bCs/>
          <w:color w:val="808080" w:themeColor="background1" w:themeShade="80"/>
        </w:rPr>
        <w:t xml:space="preserve"> </w:t>
      </w:r>
      <w:r w:rsidRPr="00416A8D">
        <w:rPr>
          <w:color w:val="808080" w:themeColor="background1" w:themeShade="80"/>
        </w:rPr>
        <w:t xml:space="preserve">Ist. Storico per il Medio Evo, 2009. </w:t>
      </w:r>
      <w:r>
        <w:rPr>
          <w:color w:val="808080" w:themeColor="background1" w:themeShade="80"/>
        </w:rPr>
        <w:t>467 p.*</w:t>
      </w:r>
    </w:p>
    <w:p w:rsidR="009D3DCE" w:rsidRDefault="009D3DCE" w:rsidP="00CC33D5">
      <w:pPr>
        <w:pStyle w:val="PargrafoparaBibl"/>
        <w:widowControl/>
        <w:rPr>
          <w:color w:val="808080" w:themeColor="background1" w:themeShade="80"/>
        </w:rPr>
      </w:pPr>
      <w:r w:rsidRPr="00AE40DB">
        <w:rPr>
          <w:color w:val="808080" w:themeColor="background1" w:themeShade="80"/>
        </w:rPr>
        <w:t xml:space="preserve">GIOACCHINO DA FIORE, </w:t>
      </w:r>
      <w:r w:rsidRPr="00AE40DB">
        <w:rPr>
          <w:i/>
          <w:color w:val="808080" w:themeColor="background1" w:themeShade="80"/>
        </w:rPr>
        <w:t>Agli ebrei</w:t>
      </w:r>
      <w:r w:rsidRPr="00AE40DB">
        <w:rPr>
          <w:color w:val="808080" w:themeColor="background1" w:themeShade="80"/>
        </w:rPr>
        <w:t xml:space="preserve">. A cura di M. Iiritano. Soveria Mannelli, Rubbettino, 1998. </w:t>
      </w:r>
      <w:r>
        <w:rPr>
          <w:color w:val="808080" w:themeColor="background1" w:themeShade="80"/>
        </w:rPr>
        <w:t>248 p.*</w:t>
      </w:r>
    </w:p>
    <w:p w:rsidR="009D3DCE" w:rsidRDefault="009D3DCE" w:rsidP="00CC33D5">
      <w:pPr>
        <w:pStyle w:val="PargrafoparaBibl"/>
        <w:widowControl/>
        <w:rPr>
          <w:color w:val="808080" w:themeColor="background1" w:themeShade="80"/>
        </w:rPr>
      </w:pPr>
      <w:r w:rsidRPr="00AE40DB">
        <w:rPr>
          <w:color w:val="808080" w:themeColor="background1" w:themeShade="80"/>
        </w:rPr>
        <w:t>GIOACCHINO DA FIORE,</w:t>
      </w:r>
      <w:r>
        <w:rPr>
          <w:color w:val="808080" w:themeColor="background1" w:themeShade="80"/>
        </w:rPr>
        <w:t xml:space="preserve"> </w:t>
      </w:r>
      <w:r w:rsidRPr="00AC4BCA">
        <w:rPr>
          <w:i/>
          <w:color w:val="808080" w:themeColor="background1" w:themeShade="80"/>
        </w:rPr>
        <w:t>I sette sigilli</w:t>
      </w:r>
      <w:r>
        <w:rPr>
          <w:color w:val="808080" w:themeColor="background1" w:themeShade="80"/>
        </w:rPr>
        <w:t>.</w:t>
      </w:r>
      <w:r w:rsidRPr="00AC4BCA">
        <w:rPr>
          <w:color w:val="808080" w:themeColor="background1" w:themeShade="80"/>
        </w:rPr>
        <w:t xml:space="preserve"> </w:t>
      </w:r>
      <w:r w:rsidRPr="00AE40DB">
        <w:rPr>
          <w:color w:val="808080" w:themeColor="background1" w:themeShade="80"/>
        </w:rPr>
        <w:t>A cura di</w:t>
      </w:r>
      <w:r>
        <w:rPr>
          <w:color w:val="808080" w:themeColor="background1" w:themeShade="80"/>
        </w:rPr>
        <w:t xml:space="preserve"> A. Gatto. </w:t>
      </w:r>
      <w:r w:rsidRPr="00AC4BCA">
        <w:rPr>
          <w:bCs/>
          <w:color w:val="808080" w:themeColor="background1" w:themeShade="80"/>
        </w:rPr>
        <w:t>Milano,</w:t>
      </w:r>
      <w:r w:rsidRPr="00AC4BCA">
        <w:rPr>
          <w:b/>
          <w:bCs/>
          <w:color w:val="808080" w:themeColor="background1" w:themeShade="80"/>
        </w:rPr>
        <w:t xml:space="preserve"> </w:t>
      </w:r>
      <w:r w:rsidRPr="00AC4BCA">
        <w:rPr>
          <w:color w:val="808080" w:themeColor="background1" w:themeShade="80"/>
        </w:rPr>
        <w:t>Mimesis, 2013. 1</w:t>
      </w:r>
      <w:r>
        <w:rPr>
          <w:color w:val="808080" w:themeColor="background1" w:themeShade="80"/>
        </w:rPr>
        <w:t>00 p.*</w:t>
      </w:r>
    </w:p>
    <w:p w:rsidR="009D3DCE" w:rsidRDefault="009D3DCE" w:rsidP="00CC33D5">
      <w:pPr>
        <w:pStyle w:val="PargrafoparaBibl"/>
        <w:widowControl/>
        <w:rPr>
          <w:color w:val="808080" w:themeColor="background1" w:themeShade="80"/>
        </w:rPr>
      </w:pPr>
      <w:r w:rsidRPr="00AE40DB">
        <w:rPr>
          <w:color w:val="808080" w:themeColor="background1" w:themeShade="80"/>
        </w:rPr>
        <w:t>GIOACCHINO DA FIORE,</w:t>
      </w:r>
      <w:r>
        <w:rPr>
          <w:color w:val="808080" w:themeColor="background1" w:themeShade="80"/>
        </w:rPr>
        <w:t xml:space="preserve"> </w:t>
      </w:r>
      <w:r w:rsidRPr="000A0773">
        <w:rPr>
          <w:i/>
          <w:color w:val="808080" w:themeColor="background1" w:themeShade="80"/>
        </w:rPr>
        <w:t>De gloria Paradisi</w:t>
      </w:r>
      <w:r w:rsidRPr="000A0773">
        <w:rPr>
          <w:color w:val="808080" w:themeColor="background1" w:themeShade="80"/>
        </w:rPr>
        <w:t>. A cura di R. Gaudio. Cosenza, Falco, 2005.</w:t>
      </w:r>
      <w:r>
        <w:rPr>
          <w:color w:val="808080" w:themeColor="background1" w:themeShade="80"/>
        </w:rPr>
        <w:t>*</w:t>
      </w:r>
    </w:p>
    <w:p w:rsidR="0018255F" w:rsidRDefault="0018255F" w:rsidP="00CC33D5">
      <w:pPr>
        <w:pStyle w:val="Ttulo5"/>
        <w:keepNext/>
        <w:spacing w:before="0"/>
        <w:rPr>
          <w:color w:val="FF0000"/>
        </w:rPr>
      </w:pPr>
      <w:r>
        <w:rPr>
          <w:color w:val="FF0000"/>
        </w:rPr>
        <w:lastRenderedPageBreak/>
        <w:t>Legenda</w:t>
      </w:r>
      <w:r w:rsidR="00E277A7">
        <w:rPr>
          <w:color w:val="FF0000"/>
        </w:rPr>
        <w:t xml:space="preserve"> e recepção</w:t>
      </w:r>
    </w:p>
    <w:p w:rsidR="0018255F" w:rsidRPr="0018255F" w:rsidRDefault="0018255F" w:rsidP="00CC33D5">
      <w:pPr>
        <w:pStyle w:val="PargrafoparaBibl"/>
        <w:keepNext/>
        <w:widowControl/>
        <w:rPr>
          <w:color w:val="808080" w:themeColor="background1" w:themeShade="80"/>
        </w:rPr>
      </w:pPr>
      <w:r w:rsidRPr="0018255F">
        <w:rPr>
          <w:color w:val="808080" w:themeColor="background1" w:themeShade="80"/>
        </w:rPr>
        <w:t xml:space="preserve">ADORISIO, A. M., </w:t>
      </w:r>
      <w:r w:rsidRPr="0018255F">
        <w:rPr>
          <w:i/>
          <w:color w:val="808080" w:themeColor="background1" w:themeShade="80"/>
        </w:rPr>
        <w:t>La Legenda del Santo di Fiore. Beati Ioachimi abbatis miracula</w:t>
      </w:r>
      <w:r>
        <w:rPr>
          <w:color w:val="808080" w:themeColor="background1" w:themeShade="80"/>
        </w:rPr>
        <w:t xml:space="preserve">. </w:t>
      </w:r>
      <w:r w:rsidRPr="0018255F">
        <w:rPr>
          <w:color w:val="808080" w:themeColor="background1" w:themeShade="80"/>
        </w:rPr>
        <w:t>Manziana, Vecchiarelli, 19</w:t>
      </w:r>
      <w:r>
        <w:rPr>
          <w:color w:val="808080" w:themeColor="background1" w:themeShade="80"/>
        </w:rPr>
        <w:t>8</w:t>
      </w:r>
      <w:r w:rsidRPr="0018255F">
        <w:rPr>
          <w:color w:val="808080" w:themeColor="background1" w:themeShade="80"/>
        </w:rPr>
        <w:t xml:space="preserve">9. </w:t>
      </w:r>
      <w:r>
        <w:rPr>
          <w:color w:val="808080" w:themeColor="background1" w:themeShade="80"/>
        </w:rPr>
        <w:t>182 p.*</w:t>
      </w:r>
    </w:p>
    <w:p w:rsidR="0018255F" w:rsidRPr="00784C49" w:rsidRDefault="0018255F" w:rsidP="00CC33D5">
      <w:pPr>
        <w:pStyle w:val="PargrafoparaBibl"/>
        <w:widowControl/>
        <w:rPr>
          <w:color w:val="808080" w:themeColor="background1" w:themeShade="80"/>
        </w:rPr>
      </w:pPr>
      <w:r w:rsidRPr="0018255F">
        <w:rPr>
          <w:color w:val="808080" w:themeColor="background1" w:themeShade="80"/>
        </w:rPr>
        <w:t xml:space="preserve">ADORISIO, A. M., </w:t>
      </w:r>
      <w:r w:rsidRPr="0018255F">
        <w:rPr>
          <w:i/>
          <w:color w:val="808080" w:themeColor="background1" w:themeShade="80"/>
        </w:rPr>
        <w:t>I miracoli dell’abate. I fatti miracolosi compiuti da Gioacchino da Fiore tradotti in italiano</w:t>
      </w:r>
      <w:r w:rsidRPr="0018255F">
        <w:rPr>
          <w:color w:val="808080" w:themeColor="background1" w:themeShade="80"/>
        </w:rPr>
        <w:t xml:space="preserve">. </w:t>
      </w:r>
      <w:r w:rsidRPr="00784C49">
        <w:rPr>
          <w:color w:val="808080" w:themeColor="background1" w:themeShade="80"/>
        </w:rPr>
        <w:t>Tr. G. Greco. Manziana, Vecchiarelli, 1993. 136 p.*</w:t>
      </w:r>
    </w:p>
    <w:p w:rsidR="0073416C" w:rsidRPr="00F61AE9" w:rsidRDefault="0073416C" w:rsidP="00CC33D5">
      <w:pPr>
        <w:pStyle w:val="PargrafoparaBibl"/>
        <w:widowControl/>
      </w:pPr>
      <w:r w:rsidRPr="00F61AE9">
        <w:rPr>
          <w:noProof/>
          <w:szCs w:val="22"/>
          <w:lang w:val="es-ES_tradnl"/>
        </w:rPr>
        <w:t xml:space="preserve">CHOSSAT, M., </w:t>
      </w:r>
      <w:r w:rsidRPr="00F61AE9">
        <w:rPr>
          <w:i/>
          <w:noProof/>
          <w:szCs w:val="22"/>
          <w:lang w:val="es-ES_tradnl"/>
        </w:rPr>
        <w:t>La somme des sentences, œuvre de Hugues de Mortagne vers 1155</w:t>
      </w:r>
      <w:r w:rsidRPr="00F61AE9">
        <w:rPr>
          <w:noProof/>
          <w:szCs w:val="22"/>
          <w:lang w:val="es-ES_tradnl"/>
        </w:rPr>
        <w:t>.</w:t>
      </w:r>
      <w:r w:rsidRPr="00F61AE9">
        <w:t xml:space="preserve"> Spicilegium Sacrum Lovaniense, 5. Leuven, Peeters, 1923. VI+212 p. [UFSCar]</w:t>
      </w:r>
    </w:p>
    <w:p w:rsidR="00E277A7" w:rsidRPr="00784C49" w:rsidRDefault="00E277A7" w:rsidP="00CC33D5">
      <w:pPr>
        <w:pStyle w:val="PargrafoparaBibl"/>
        <w:widowControl/>
        <w:rPr>
          <w:lang w:val="en-US"/>
        </w:rPr>
      </w:pPr>
      <w:r w:rsidRPr="00F61AE9">
        <w:t xml:space="preserve">LACUNZA Y DIAZ, M., </w:t>
      </w:r>
      <w:r w:rsidRPr="00F61AE9">
        <w:rPr>
          <w:i/>
        </w:rPr>
        <w:t>Tercera parte de la venida del Mesias en gloria y majestad</w:t>
      </w:r>
      <w:r w:rsidRPr="00F61AE9">
        <w:t xml:space="preserve">. [Séc. XVIII]. Ed. A. Nordenficht. Biblioteca de visionarios heterodoxos y marginados, 23. </w:t>
      </w:r>
      <w:r w:rsidRPr="00784C49">
        <w:rPr>
          <w:lang w:val="en-US"/>
        </w:rPr>
        <w:t>Madrid, Ed. Nacional, 1978. 429 p. [UNICAMP]</w:t>
      </w:r>
    </w:p>
    <w:p w:rsidR="00FB710A" w:rsidRPr="006A7736" w:rsidRDefault="00AA4FB5" w:rsidP="00CC33D5">
      <w:pPr>
        <w:pStyle w:val="Ttulo5"/>
        <w:keepNext/>
        <w:spacing w:before="0"/>
        <w:rPr>
          <w:color w:val="FF0000"/>
          <w:lang w:val="en-US"/>
        </w:rPr>
      </w:pPr>
      <w:r>
        <w:rPr>
          <w:color w:val="FF0000"/>
          <w:lang w:val="en-US"/>
        </w:rPr>
        <w:t>Comentadores</w:t>
      </w:r>
    </w:p>
    <w:p w:rsidR="00673CC0" w:rsidRDefault="00FB710A" w:rsidP="00CC33D5">
      <w:pPr>
        <w:pStyle w:val="PargrafoparaBibl"/>
        <w:widowControl/>
        <w:rPr>
          <w:rStyle w:val="producttext"/>
          <w:rFonts w:ascii="Times New Roman" w:hAnsi="Times New Roman"/>
          <w:sz w:val="24"/>
          <w:szCs w:val="20"/>
        </w:rPr>
      </w:pPr>
      <w:r w:rsidRPr="00F61AE9">
        <w:rPr>
          <w:lang w:val="en-US"/>
        </w:rPr>
        <w:t xml:space="preserve">AERTSEN, J. A., und PICKAVÉ, M., Hrsg., </w:t>
      </w:r>
      <w:r w:rsidRPr="00F61AE9">
        <w:rPr>
          <w:i/>
          <w:iCs/>
          <w:lang w:val="en-US"/>
        </w:rPr>
        <w:t xml:space="preserve">Ende und Vollendung. </w:t>
      </w:r>
      <w:r w:rsidRPr="00F61AE9">
        <w:rPr>
          <w:i/>
          <w:iCs/>
        </w:rPr>
        <w:t>Eschatologische Perspektiven im Mittelalter</w:t>
      </w:r>
      <w:r w:rsidRPr="00F61AE9">
        <w:t>. Miscellanea Mediaevalia, 29. Berlin, de Gruyter, 2002. XIII, 763 S. [USP]</w:t>
      </w:r>
    </w:p>
    <w:p w:rsidR="00FD2CE9" w:rsidRDefault="00FD2CE9" w:rsidP="00CC33D5">
      <w:pPr>
        <w:pStyle w:val="PargrafoparaBibl"/>
        <w:widowControl/>
        <w:rPr>
          <w:lang w:val="es-ES_tradnl"/>
        </w:rPr>
      </w:pPr>
      <w:r w:rsidRPr="001E4BD9">
        <w:t xml:space="preserve">ALPHANDERY, P., </w:t>
      </w:r>
      <w:r w:rsidRPr="001E4BD9">
        <w:rPr>
          <w:i/>
        </w:rPr>
        <w:t>Les idées morales chez les hértérodoxes latins au debut du XIII</w:t>
      </w:r>
      <w:r w:rsidRPr="001E4BD9">
        <w:rPr>
          <w:i/>
          <w:vertAlign w:val="superscript"/>
        </w:rPr>
        <w:t xml:space="preserve">e </w:t>
      </w:r>
      <w:r w:rsidRPr="001E4BD9">
        <w:rPr>
          <w:i/>
        </w:rPr>
        <w:t>siècle</w:t>
      </w:r>
      <w:r w:rsidRPr="001E4BD9">
        <w:t xml:space="preserve">. </w:t>
      </w:r>
      <w:r w:rsidRPr="00F61AE9">
        <w:rPr>
          <w:lang w:val="es-ES_tradnl"/>
        </w:rPr>
        <w:t xml:space="preserve">Bibliothèque de l’École des Hautes Études. Paris, 1903-1904. </w:t>
      </w:r>
      <w:r w:rsidRPr="00F61AE9">
        <w:t xml:space="preserve">Frankfurt, </w:t>
      </w:r>
      <w:r>
        <w:rPr>
          <w:lang w:val="es-ES_tradnl"/>
        </w:rPr>
        <w:t xml:space="preserve">Minerva, 1976. </w:t>
      </w:r>
      <w:r>
        <w:t xml:space="preserve">IX+198 p. </w:t>
      </w:r>
      <w:r>
        <w:rPr>
          <w:lang w:val="es-ES_tradnl"/>
        </w:rPr>
        <w:t>[USP]</w:t>
      </w:r>
    </w:p>
    <w:p w:rsidR="00FB710A" w:rsidRPr="00F61AE9" w:rsidRDefault="00FB710A" w:rsidP="00CC33D5">
      <w:pPr>
        <w:pStyle w:val="PargrafoparaBibl"/>
        <w:widowControl/>
        <w:rPr>
          <w:szCs w:val="24"/>
        </w:rPr>
      </w:pPr>
      <w:r w:rsidRPr="00F61AE9">
        <w:rPr>
          <w:szCs w:val="24"/>
        </w:rPr>
        <w:t xml:space="preserve">BAUCHWITZ, O. F., e BEZERRA, C. C., eds., </w:t>
      </w:r>
      <w:r w:rsidRPr="00F61AE9">
        <w:rPr>
          <w:i/>
          <w:szCs w:val="24"/>
        </w:rPr>
        <w:t>Imagem e silêncio: atas do I Simpósio Ibero-Americano de Estudos Neoplatônicos</w:t>
      </w:r>
      <w:r w:rsidRPr="00F61AE9">
        <w:rPr>
          <w:szCs w:val="24"/>
        </w:rPr>
        <w:t>. Natal, Ed. da UFRN, 2009. 2 vols. [UFSCar]</w:t>
      </w:r>
      <w:r w:rsidR="009E2039" w:rsidRPr="009E2039">
        <w:t xml:space="preserve"> </w:t>
      </w:r>
      <w:r w:rsidR="009E2039">
        <w:t>[USP] {NA}</w:t>
      </w:r>
    </w:p>
    <w:p w:rsidR="00BE5A69" w:rsidRPr="00E36F09" w:rsidRDefault="00BE5A69" w:rsidP="00CC33D5">
      <w:pPr>
        <w:pStyle w:val="PargrafoparaBibl"/>
        <w:widowControl/>
        <w:rPr>
          <w:color w:val="808080" w:themeColor="background1" w:themeShade="80"/>
          <w:lang w:val="es-ES_tradnl"/>
        </w:rPr>
      </w:pPr>
      <w:r w:rsidRPr="001E4E0E">
        <w:rPr>
          <w:color w:val="808080" w:themeColor="background1" w:themeShade="80"/>
          <w:lang w:val="es-ES_tradnl"/>
        </w:rPr>
        <w:t xml:space="preserve">BIFFI, I., e MARABELLI, C., </w:t>
      </w:r>
      <w:r w:rsidRPr="00E36F09">
        <w:rPr>
          <w:color w:val="808080" w:themeColor="background1" w:themeShade="80"/>
          <w:lang w:val="es-ES_tradnl"/>
        </w:rPr>
        <w:t>a cura di</w:t>
      </w:r>
      <w:r>
        <w:rPr>
          <w:color w:val="808080" w:themeColor="background1" w:themeShade="80"/>
          <w:lang w:val="es-ES_tradnl"/>
        </w:rPr>
        <w:t>,</w:t>
      </w:r>
      <w:r w:rsidRPr="00E36F09">
        <w:rPr>
          <w:color w:val="808080" w:themeColor="background1" w:themeShade="80"/>
          <w:lang w:val="es-ES_tradnl"/>
        </w:rPr>
        <w:t xml:space="preserve"> </w:t>
      </w:r>
      <w:r w:rsidRPr="008B17A1">
        <w:rPr>
          <w:i/>
          <w:color w:val="808080" w:themeColor="background1" w:themeShade="80"/>
          <w:lang w:val="es-ES_tradnl"/>
        </w:rPr>
        <w:t>Il mondo delle scuole monastiche. XII secolo</w:t>
      </w:r>
      <w:r w:rsidRPr="00E36F09">
        <w:rPr>
          <w:color w:val="808080" w:themeColor="background1" w:themeShade="80"/>
          <w:lang w:val="es-ES_tradnl"/>
        </w:rPr>
        <w:t>. Figure del pensiero medievale.</w:t>
      </w:r>
      <w:r w:rsidRPr="00E36F09">
        <w:rPr>
          <w:color w:val="808080" w:themeColor="background1" w:themeShade="80"/>
        </w:rPr>
        <w:t xml:space="preserve"> Storia della teologia e della filosofia dalla tarda antichità alle soglie dell’umanesimo</w:t>
      </w:r>
      <w:r w:rsidRPr="00E36F09">
        <w:rPr>
          <w:color w:val="808080" w:themeColor="background1" w:themeShade="80"/>
          <w:lang w:val="es-ES_tradnl"/>
        </w:rPr>
        <w:t>, 3. Milano, Jaca Book /</w:t>
      </w:r>
      <w:r w:rsidRPr="00E36F09">
        <w:rPr>
          <w:color w:val="808080" w:themeColor="background1" w:themeShade="80"/>
        </w:rPr>
        <w:t xml:space="preserve"> </w:t>
      </w:r>
      <w:r w:rsidRPr="00E36F09">
        <w:rPr>
          <w:color w:val="808080" w:themeColor="background1" w:themeShade="80"/>
          <w:lang w:val="es-ES_tradnl"/>
        </w:rPr>
        <w:t xml:space="preserve">Roma, Città Nuova, </w:t>
      </w:r>
      <w:r>
        <w:rPr>
          <w:color w:val="808080" w:themeColor="background1" w:themeShade="80"/>
          <w:lang w:val="es-ES_tradnl"/>
        </w:rPr>
        <w:t>2010. 636 p.</w:t>
      </w:r>
    </w:p>
    <w:p w:rsidR="00FB710A" w:rsidRPr="00F61AE9" w:rsidRDefault="00FB710A" w:rsidP="00CC33D5">
      <w:pPr>
        <w:pStyle w:val="PargrafoparaBibl"/>
        <w:widowControl/>
        <w:rPr>
          <w:lang w:val="en-US"/>
        </w:rPr>
      </w:pPr>
      <w:r w:rsidRPr="00F61AE9">
        <w:t xml:space="preserve">de BONI, L. A., org., </w:t>
      </w:r>
      <w:r w:rsidRPr="00F61AE9">
        <w:rPr>
          <w:i/>
        </w:rPr>
        <w:t>A ciência e a organização dos saberes na Idade Média</w:t>
      </w:r>
      <w:r w:rsidRPr="00F61AE9">
        <w:t>.</w:t>
      </w:r>
      <w:r w:rsidRPr="00F61AE9">
        <w:rPr>
          <w:b/>
          <w:bCs/>
          <w:color w:val="00008B"/>
          <w:sz w:val="16"/>
          <w:szCs w:val="16"/>
        </w:rPr>
        <w:t xml:space="preserve"> </w:t>
      </w:r>
      <w:r w:rsidRPr="00F61AE9">
        <w:rPr>
          <w:lang w:val="en-US"/>
        </w:rPr>
        <w:t>Porto Alegre, Edipucrs, 2000. 371 p. [UNESP]</w:t>
      </w:r>
      <w:r w:rsidR="0073416C">
        <w:rPr>
          <w:lang w:val="en-US"/>
        </w:rPr>
        <w:t xml:space="preserve"> [USP]</w:t>
      </w:r>
    </w:p>
    <w:p w:rsidR="0033061F" w:rsidRDefault="0033061F" w:rsidP="00CC33D5">
      <w:pPr>
        <w:pStyle w:val="PargrafoparaBibl"/>
        <w:widowControl/>
        <w:rPr>
          <w:lang w:val="es-ES_tradnl"/>
        </w:rPr>
      </w:pPr>
      <w:r w:rsidRPr="00C2765A">
        <w:rPr>
          <w:lang w:val="en-US"/>
        </w:rPr>
        <w:t>BRANDES, W., und SCHMIEDER, F.</w:t>
      </w:r>
      <w:r>
        <w:rPr>
          <w:lang w:val="en-US"/>
        </w:rPr>
        <w:t>, Hrsg.,</w:t>
      </w:r>
      <w:r w:rsidRPr="00C2765A">
        <w:rPr>
          <w:lang w:val="en-US"/>
        </w:rPr>
        <w:t xml:space="preserve"> </w:t>
      </w:r>
      <w:r w:rsidRPr="00C2765A">
        <w:rPr>
          <w:i/>
          <w:lang w:val="en-US"/>
        </w:rPr>
        <w:t xml:space="preserve">Endzeiten. </w:t>
      </w:r>
      <w:r w:rsidRPr="00C261B7">
        <w:rPr>
          <w:i/>
          <w:lang w:val="en-US"/>
        </w:rPr>
        <w:t>Eschatologie in den monotheistischen Weltreligionen</w:t>
      </w:r>
      <w:r w:rsidRPr="00C2765A">
        <w:rPr>
          <w:lang w:val="en-US"/>
        </w:rPr>
        <w:t xml:space="preserve">. </w:t>
      </w:r>
      <w:r w:rsidRPr="00C261B7">
        <w:rPr>
          <w:lang w:val="es-ES_tradnl"/>
        </w:rPr>
        <w:t xml:space="preserve">Millennium-Studien, 16. Berlin, de Gruyter, 2008. </w:t>
      </w:r>
      <w:r>
        <w:rPr>
          <w:lang w:val="es-ES_tradnl"/>
        </w:rPr>
        <w:t>XIX+</w:t>
      </w:r>
      <w:r w:rsidRPr="00C261B7">
        <w:rPr>
          <w:lang w:val="es-ES_tradnl"/>
        </w:rPr>
        <w:t>43</w:t>
      </w:r>
      <w:r>
        <w:rPr>
          <w:lang w:val="es-ES_tradnl"/>
        </w:rPr>
        <w:t>5 S. [UFSCar] [USP]</w:t>
      </w:r>
    </w:p>
    <w:p w:rsidR="00FB710A" w:rsidRPr="00F61AE9" w:rsidRDefault="00FB710A" w:rsidP="00CC33D5">
      <w:pPr>
        <w:pStyle w:val="PargrafoparaBibl"/>
        <w:widowControl/>
        <w:rPr>
          <w:lang w:val="en-US"/>
        </w:rPr>
      </w:pPr>
      <w:r w:rsidRPr="00F61AE9">
        <w:rPr>
          <w:lang w:val="en-US"/>
        </w:rPr>
        <w:t xml:space="preserve">BYNUM, C. W., and FREEDMAN, P. H., eds., </w:t>
      </w:r>
      <w:r w:rsidRPr="00F61AE9">
        <w:rPr>
          <w:i/>
          <w:lang w:val="en-US"/>
        </w:rPr>
        <w:t xml:space="preserve">Last things: death and </w:t>
      </w:r>
      <w:r w:rsidRPr="00F61AE9">
        <w:rPr>
          <w:bCs/>
          <w:i/>
          <w:lang w:val="en-US"/>
        </w:rPr>
        <w:t>the</w:t>
      </w:r>
      <w:r w:rsidRPr="00F61AE9">
        <w:rPr>
          <w:i/>
          <w:lang w:val="en-US"/>
        </w:rPr>
        <w:t xml:space="preserve"> Apocalypse in </w:t>
      </w:r>
      <w:r w:rsidRPr="00F61AE9">
        <w:rPr>
          <w:bCs/>
          <w:i/>
          <w:lang w:val="en-US"/>
        </w:rPr>
        <w:t>the</w:t>
      </w:r>
      <w:r w:rsidRPr="00F61AE9">
        <w:rPr>
          <w:i/>
          <w:lang w:val="en-US"/>
        </w:rPr>
        <w:t xml:space="preserve"> </w:t>
      </w:r>
      <w:r w:rsidRPr="00F61AE9">
        <w:rPr>
          <w:bCs/>
          <w:i/>
          <w:lang w:val="en-US"/>
        </w:rPr>
        <w:t>Middle</w:t>
      </w:r>
      <w:r w:rsidRPr="00F61AE9">
        <w:rPr>
          <w:i/>
          <w:lang w:val="en-US"/>
        </w:rPr>
        <w:t xml:space="preserve"> </w:t>
      </w:r>
      <w:r w:rsidRPr="00F61AE9">
        <w:rPr>
          <w:bCs/>
          <w:i/>
          <w:lang w:val="en-US"/>
        </w:rPr>
        <w:t>Ages</w:t>
      </w:r>
      <w:r w:rsidRPr="00F61AE9">
        <w:rPr>
          <w:bCs/>
          <w:lang w:val="en-US"/>
        </w:rPr>
        <w:t>.</w:t>
      </w:r>
      <w:r w:rsidRPr="00F61AE9">
        <w:rPr>
          <w:lang w:val="en-US"/>
        </w:rPr>
        <w:t xml:space="preserve"> Middle Ages series. Philadelphia, Pennsylvania UP, 2000. VIII+363 p. [UNICAMP] [USP]</w:t>
      </w:r>
    </w:p>
    <w:p w:rsidR="004E6C1D" w:rsidRDefault="004E6C1D" w:rsidP="00CC33D5">
      <w:pPr>
        <w:pStyle w:val="PargrafoparaBibl"/>
        <w:widowControl/>
        <w:rPr>
          <w:bCs/>
          <w:color w:val="808080" w:themeColor="background1" w:themeShade="80"/>
          <w:lang w:val="es-ES_tradnl"/>
        </w:rPr>
      </w:pPr>
      <w:r w:rsidRPr="004E6C1D">
        <w:rPr>
          <w:bCs/>
          <w:color w:val="808080" w:themeColor="background1" w:themeShade="80"/>
          <w:lang w:val="es-ES_tradnl"/>
        </w:rPr>
        <w:t>CARAVONA, M. F</w:t>
      </w:r>
      <w:r>
        <w:rPr>
          <w:bCs/>
          <w:color w:val="808080" w:themeColor="background1" w:themeShade="80"/>
          <w:lang w:val="es-ES_tradnl"/>
        </w:rPr>
        <w:t>.</w:t>
      </w:r>
      <w:r w:rsidRPr="004E6C1D">
        <w:rPr>
          <w:bCs/>
          <w:color w:val="808080" w:themeColor="background1" w:themeShade="80"/>
          <w:lang w:val="es-ES_tradnl"/>
        </w:rPr>
        <w:t xml:space="preserve">, </w:t>
      </w:r>
      <w:r w:rsidRPr="004E6C1D">
        <w:rPr>
          <w:bCs/>
          <w:i/>
          <w:color w:val="808080" w:themeColor="background1" w:themeShade="80"/>
          <w:lang w:val="es-ES_tradnl"/>
        </w:rPr>
        <w:t>Approccio alla personalità ed al pensiero di Gioacchino da Fiore</w:t>
      </w:r>
      <w:r w:rsidRPr="004E6C1D">
        <w:rPr>
          <w:bCs/>
          <w:color w:val="808080" w:themeColor="background1" w:themeShade="80"/>
          <w:lang w:val="es-ES_tradnl"/>
        </w:rPr>
        <w:t>. Cosenza, Pubblisfera,</w:t>
      </w:r>
      <w:r>
        <w:rPr>
          <w:bCs/>
          <w:color w:val="808080" w:themeColor="background1" w:themeShade="80"/>
          <w:lang w:val="es-ES_tradnl"/>
        </w:rPr>
        <w:t xml:space="preserve"> 2012. </w:t>
      </w:r>
      <w:r w:rsidRPr="004E6C1D">
        <w:rPr>
          <w:bCs/>
          <w:color w:val="808080" w:themeColor="background1" w:themeShade="80"/>
          <w:lang w:val="es-ES_tradnl"/>
        </w:rPr>
        <w:t>208</w:t>
      </w:r>
      <w:r>
        <w:rPr>
          <w:bCs/>
          <w:color w:val="808080" w:themeColor="background1" w:themeShade="80"/>
          <w:lang w:val="es-ES_tradnl"/>
        </w:rPr>
        <w:t xml:space="preserve"> p.*</w:t>
      </w:r>
    </w:p>
    <w:p w:rsidR="00FB710A" w:rsidRPr="00F61AE9" w:rsidRDefault="00FB710A" w:rsidP="00CC33D5">
      <w:pPr>
        <w:pStyle w:val="PargrafoparaBibl"/>
        <w:widowControl/>
      </w:pPr>
      <w:r w:rsidRPr="00F61AE9">
        <w:t xml:space="preserve">CROCCO, A., </w:t>
      </w:r>
      <w:r w:rsidRPr="00F61AE9">
        <w:rPr>
          <w:i/>
          <w:iCs/>
        </w:rPr>
        <w:t>Gioacchino da Fiore e il Gioachimismo</w:t>
      </w:r>
      <w:r w:rsidRPr="00F61AE9">
        <w:t>. Napoli, Liguori, 1976</w:t>
      </w:r>
      <w:r w:rsidRPr="00F61AE9">
        <w:rPr>
          <w:vertAlign w:val="superscript"/>
        </w:rPr>
        <w:t>2</w:t>
      </w:r>
      <w:r w:rsidRPr="00F61AE9">
        <w:t>. 222 p. [UNICAMP]</w:t>
      </w:r>
    </w:p>
    <w:p w:rsidR="00DD183A" w:rsidRPr="00784C49" w:rsidRDefault="00FB710A" w:rsidP="00CC33D5">
      <w:pPr>
        <w:pStyle w:val="PargrafoparaBibl"/>
        <w:widowControl/>
        <w:rPr>
          <w:bCs/>
        </w:rPr>
      </w:pPr>
      <w:r w:rsidRPr="00F61AE9">
        <w:lastRenderedPageBreak/>
        <w:t xml:space="preserve">CROCCO, A., </w:t>
      </w:r>
      <w:r w:rsidRPr="00F61AE9">
        <w:rPr>
          <w:i/>
        </w:rPr>
        <w:t>La concezione Gioachimita della storia</w:t>
      </w:r>
      <w:r w:rsidRPr="00F61AE9">
        <w:t>. Napoli, d’Auria, 1970</w:t>
      </w:r>
      <w:r w:rsidRPr="00F61AE9">
        <w:rPr>
          <w:szCs w:val="24"/>
          <w:vertAlign w:val="superscript"/>
        </w:rPr>
        <w:t>2</w:t>
      </w:r>
      <w:r w:rsidRPr="00F61AE9">
        <w:t xml:space="preserve">. </w:t>
      </w:r>
      <w:r w:rsidRPr="00784C49">
        <w:t>42 p. [UNICAMP]</w:t>
      </w:r>
    </w:p>
    <w:p w:rsidR="001330D2" w:rsidRPr="001330D2" w:rsidRDefault="001330D2" w:rsidP="00CC33D5">
      <w:pPr>
        <w:pStyle w:val="PargrafoparaBibl"/>
        <w:widowControl/>
        <w:rPr>
          <w:rStyle w:val="producttext"/>
          <w:rFonts w:ascii="Times New Roman" w:hAnsi="Times New Roman"/>
          <w:sz w:val="24"/>
          <w:szCs w:val="20"/>
        </w:rPr>
      </w:pPr>
      <w:r w:rsidRPr="001330D2">
        <w:t xml:space="preserve">DANIEL, C., </w:t>
      </w:r>
      <w:r w:rsidRPr="001330D2">
        <w:rPr>
          <w:i/>
        </w:rPr>
        <w:t>Les prophéties de Merlin et la culture politique, XII</w:t>
      </w:r>
      <w:r w:rsidRPr="001330D2">
        <w:rPr>
          <w:i/>
          <w:vertAlign w:val="superscript"/>
        </w:rPr>
        <w:t>e</w:t>
      </w:r>
      <w:r w:rsidRPr="001330D2">
        <w:rPr>
          <w:i/>
        </w:rPr>
        <w:t>-XVI</w:t>
      </w:r>
      <w:r w:rsidRPr="001330D2">
        <w:rPr>
          <w:i/>
          <w:vertAlign w:val="superscript"/>
        </w:rPr>
        <w:t>e</w:t>
      </w:r>
      <w:r w:rsidRPr="001330D2">
        <w:rPr>
          <w:i/>
        </w:rPr>
        <w:t xml:space="preserve"> siècle</w:t>
      </w:r>
      <w:r w:rsidRPr="001330D2">
        <w:t>. Culture &amp; société médiévales, 11. Turnhout, Brepols, 2006. 566 p. [USP]</w:t>
      </w:r>
    </w:p>
    <w:p w:rsidR="00FB710A" w:rsidRPr="00DD183A" w:rsidRDefault="00DD183A" w:rsidP="00CC33D5">
      <w:pPr>
        <w:pStyle w:val="PargrafoparaBibl"/>
        <w:widowControl/>
      </w:pPr>
      <w:r>
        <w:rPr>
          <w:bCs/>
          <w:lang w:val="en-US"/>
        </w:rPr>
        <w:t xml:space="preserve">DANIEL, </w:t>
      </w:r>
      <w:r w:rsidRPr="00DD183A">
        <w:rPr>
          <w:bCs/>
          <w:lang w:val="en-US"/>
        </w:rPr>
        <w:t>E. R</w:t>
      </w:r>
      <w:r>
        <w:rPr>
          <w:bCs/>
          <w:lang w:val="en-US"/>
        </w:rPr>
        <w:t xml:space="preserve">., </w:t>
      </w:r>
      <w:r w:rsidRPr="00DD183A">
        <w:rPr>
          <w:bCs/>
          <w:i/>
          <w:lang w:val="en-US"/>
        </w:rPr>
        <w:t xml:space="preserve">Abbot </w:t>
      </w:r>
      <w:r w:rsidRPr="00DD183A">
        <w:rPr>
          <w:rStyle w:val="destacapalavras"/>
          <w:bCs/>
          <w:i/>
          <w:lang w:val="en-US"/>
        </w:rPr>
        <w:t>Joachim</w:t>
      </w:r>
      <w:r w:rsidRPr="00DD183A">
        <w:rPr>
          <w:bCs/>
          <w:i/>
          <w:lang w:val="en-US"/>
        </w:rPr>
        <w:t xml:space="preserve"> of </w:t>
      </w:r>
      <w:r w:rsidRPr="00DD183A">
        <w:rPr>
          <w:rStyle w:val="destacapalavras"/>
          <w:bCs/>
          <w:i/>
          <w:lang w:val="en-US"/>
        </w:rPr>
        <w:t>fiore</w:t>
      </w:r>
      <w:r w:rsidRPr="00DD183A">
        <w:rPr>
          <w:bCs/>
          <w:i/>
          <w:lang w:val="en-US"/>
        </w:rPr>
        <w:t xml:space="preserve"> and joachimism: selected articles</w:t>
      </w:r>
      <w:r>
        <w:rPr>
          <w:bCs/>
          <w:lang w:val="en-US"/>
        </w:rPr>
        <w:t>.</w:t>
      </w:r>
      <w:r w:rsidRPr="00DD183A">
        <w:rPr>
          <w:lang w:val="en-US"/>
        </w:rPr>
        <w:t xml:space="preserve"> </w:t>
      </w:r>
      <w:r w:rsidRPr="00716DF0">
        <w:rPr>
          <w:lang w:val="it-IT"/>
        </w:rPr>
        <w:t>Aldershot, Ashgate,</w:t>
      </w:r>
      <w:r>
        <w:rPr>
          <w:lang w:val="it-IT"/>
        </w:rPr>
        <w:t xml:space="preserve"> 2011. 380 p.</w:t>
      </w:r>
      <w:r w:rsidR="005A60E7">
        <w:rPr>
          <w:rStyle w:val="producttext"/>
          <w:rFonts w:ascii="Times New Roman" w:hAnsi="Times New Roman"/>
          <w:color w:val="808080" w:themeColor="background1" w:themeShade="80"/>
          <w:sz w:val="24"/>
          <w:szCs w:val="20"/>
        </w:rPr>
        <w:t>*</w:t>
      </w:r>
      <w:r>
        <w:rPr>
          <w:lang w:val="it-IT"/>
        </w:rPr>
        <w:t xml:space="preserve"> [UNICAMP]</w:t>
      </w:r>
    </w:p>
    <w:p w:rsidR="00AE40DB" w:rsidRPr="00AE40DB" w:rsidRDefault="00AE40DB" w:rsidP="00CC33D5">
      <w:pPr>
        <w:pStyle w:val="PargrafoparaBibl"/>
        <w:widowControl/>
        <w:rPr>
          <w:rStyle w:val="producttext"/>
          <w:rFonts w:ascii="Times New Roman" w:hAnsi="Times New Roman"/>
          <w:color w:val="808080" w:themeColor="background1" w:themeShade="80"/>
          <w:sz w:val="24"/>
          <w:szCs w:val="20"/>
        </w:rPr>
      </w:pPr>
      <w:r w:rsidRPr="00AE40DB">
        <w:rPr>
          <w:rStyle w:val="producttext"/>
          <w:rFonts w:ascii="Times New Roman" w:hAnsi="Times New Roman"/>
          <w:color w:val="808080" w:themeColor="background1" w:themeShade="80"/>
          <w:sz w:val="24"/>
          <w:szCs w:val="20"/>
        </w:rPr>
        <w:t xml:space="preserve">DE LEO, P., e FORNACIARI, G., </w:t>
      </w:r>
      <w:r w:rsidRPr="00AE40DB">
        <w:rPr>
          <w:rStyle w:val="producttext"/>
          <w:rFonts w:ascii="Times New Roman" w:hAnsi="Times New Roman"/>
          <w:i/>
          <w:color w:val="808080" w:themeColor="background1" w:themeShade="80"/>
          <w:sz w:val="24"/>
          <w:szCs w:val="20"/>
        </w:rPr>
        <w:t>L’impronta indelebile. Enrico VII di Svevia e Gioacchino da Fiore alla luce delle indagini paleopatologiche</w:t>
      </w:r>
      <w:r w:rsidRPr="00AE40DB">
        <w:rPr>
          <w:rStyle w:val="producttext"/>
          <w:rFonts w:ascii="Times New Roman" w:hAnsi="Times New Roman"/>
          <w:color w:val="808080" w:themeColor="background1" w:themeShade="80"/>
          <w:sz w:val="24"/>
          <w:szCs w:val="20"/>
        </w:rPr>
        <w:t>. Soveria Mannelli, Rubbettino, 2002. 94 p</w:t>
      </w:r>
      <w:r>
        <w:rPr>
          <w:rStyle w:val="producttext"/>
          <w:rFonts w:ascii="Times New Roman" w:hAnsi="Times New Roman"/>
          <w:color w:val="808080" w:themeColor="background1" w:themeShade="80"/>
          <w:sz w:val="24"/>
          <w:szCs w:val="20"/>
        </w:rPr>
        <w:t>.*</w:t>
      </w:r>
    </w:p>
    <w:p w:rsidR="00AE40DB" w:rsidRPr="00AE40DB" w:rsidRDefault="00AE40DB" w:rsidP="00CC33D5">
      <w:pPr>
        <w:pStyle w:val="PargrafoparaBibl"/>
        <w:widowControl/>
        <w:rPr>
          <w:rStyle w:val="producttext"/>
          <w:rFonts w:ascii="Times New Roman" w:hAnsi="Times New Roman"/>
          <w:color w:val="808080" w:themeColor="background1" w:themeShade="80"/>
          <w:sz w:val="24"/>
          <w:szCs w:val="20"/>
        </w:rPr>
      </w:pPr>
      <w:r w:rsidRPr="00AE40DB">
        <w:rPr>
          <w:rStyle w:val="producttext"/>
          <w:rFonts w:ascii="Times New Roman" w:hAnsi="Times New Roman"/>
          <w:color w:val="808080" w:themeColor="background1" w:themeShade="80"/>
          <w:sz w:val="24"/>
          <w:szCs w:val="20"/>
        </w:rPr>
        <w:t>D’ELIA</w:t>
      </w:r>
      <w:r>
        <w:rPr>
          <w:rStyle w:val="producttext"/>
          <w:rFonts w:ascii="Times New Roman" w:hAnsi="Times New Roman"/>
          <w:color w:val="808080" w:themeColor="background1" w:themeShade="80"/>
          <w:sz w:val="24"/>
          <w:szCs w:val="20"/>
        </w:rPr>
        <w:t>,</w:t>
      </w:r>
      <w:r w:rsidRPr="00AE40DB">
        <w:rPr>
          <w:rStyle w:val="producttext"/>
          <w:rFonts w:ascii="Times New Roman" w:hAnsi="Times New Roman"/>
          <w:color w:val="808080" w:themeColor="background1" w:themeShade="80"/>
          <w:sz w:val="24"/>
          <w:szCs w:val="20"/>
        </w:rPr>
        <w:t xml:space="preserve"> F</w:t>
      </w:r>
      <w:r>
        <w:rPr>
          <w:rStyle w:val="producttext"/>
          <w:rFonts w:ascii="Times New Roman" w:hAnsi="Times New Roman"/>
          <w:color w:val="808080" w:themeColor="background1" w:themeShade="80"/>
          <w:sz w:val="24"/>
          <w:szCs w:val="20"/>
        </w:rPr>
        <w:t>.,</w:t>
      </w:r>
      <w:r w:rsidRPr="00AE40DB">
        <w:rPr>
          <w:rStyle w:val="producttext"/>
          <w:rFonts w:ascii="Times New Roman" w:hAnsi="Times New Roman"/>
          <w:color w:val="808080" w:themeColor="background1" w:themeShade="80"/>
          <w:sz w:val="24"/>
          <w:szCs w:val="20"/>
        </w:rPr>
        <w:t xml:space="preserve"> </w:t>
      </w:r>
      <w:r w:rsidRPr="00AE40DB">
        <w:rPr>
          <w:rStyle w:val="producttext"/>
          <w:rFonts w:ascii="Times New Roman" w:hAnsi="Times New Roman"/>
          <w:i/>
          <w:color w:val="808080" w:themeColor="background1" w:themeShade="80"/>
          <w:sz w:val="24"/>
          <w:szCs w:val="20"/>
        </w:rPr>
        <w:t>Gioacchino da Fiore</w:t>
      </w:r>
      <w:r w:rsidRPr="00AE40DB">
        <w:rPr>
          <w:rStyle w:val="producttext"/>
          <w:rFonts w:ascii="Times New Roman" w:hAnsi="Times New Roman"/>
          <w:color w:val="808080" w:themeColor="background1" w:themeShade="80"/>
          <w:sz w:val="24"/>
          <w:szCs w:val="20"/>
        </w:rPr>
        <w:t>. Soveria Mannelli, Rubbettino, 2000. 226 p.*</w:t>
      </w:r>
    </w:p>
    <w:p w:rsidR="00FB710A" w:rsidRPr="00F61AE9" w:rsidRDefault="00FB710A" w:rsidP="00CC33D5">
      <w:pPr>
        <w:pStyle w:val="PargrafoparaBibl"/>
        <w:widowControl/>
        <w:rPr>
          <w:lang w:val="en-US"/>
        </w:rPr>
      </w:pPr>
      <w:r w:rsidRPr="00F61AE9">
        <w:t xml:space="preserve">DONDAINE, A., </w:t>
      </w:r>
      <w:r w:rsidRPr="00F61AE9">
        <w:rPr>
          <w:i/>
          <w:iCs/>
        </w:rPr>
        <w:t xml:space="preserve">Écrits de la “petite école” porrétaine. </w:t>
      </w:r>
      <w:r w:rsidRPr="00F61AE9">
        <w:rPr>
          <w:lang w:val="en-US"/>
        </w:rPr>
        <w:t>Conférance Albert le Grand, 1962. Montréal, Inst. d’études médiévales / Paris, Vrin, 1962. 67 p. [USP]</w:t>
      </w:r>
    </w:p>
    <w:p w:rsidR="00FB710A" w:rsidRDefault="00FB710A" w:rsidP="00CC33D5">
      <w:pPr>
        <w:pStyle w:val="PargrafoparaBibl"/>
        <w:widowControl/>
      </w:pPr>
      <w:r w:rsidRPr="00F61AE9">
        <w:rPr>
          <w:lang w:val="en-US"/>
        </w:rPr>
        <w:t xml:space="preserve">EMMERSON, R. K., and McGINN, B., </w:t>
      </w:r>
      <w:r w:rsidRPr="00F61AE9">
        <w:rPr>
          <w:i/>
          <w:lang w:val="en-US"/>
        </w:rPr>
        <w:t>The Apocalypse in the Middle Ages</w:t>
      </w:r>
      <w:r w:rsidRPr="00F61AE9">
        <w:rPr>
          <w:lang w:val="en-US"/>
        </w:rPr>
        <w:t xml:space="preserve">. </w:t>
      </w:r>
      <w:r w:rsidRPr="00F61AE9">
        <w:t>Ithaca, Cornell UP, 1992. 428 p.</w:t>
      </w:r>
      <w:r w:rsidR="00E277A7" w:rsidRPr="00E277A7">
        <w:rPr>
          <w:color w:val="808080" w:themeColor="background1" w:themeShade="80"/>
        </w:rPr>
        <w:t>*</w:t>
      </w:r>
      <w:r w:rsidRPr="00F61AE9">
        <w:t xml:space="preserve"> [UNICAMP]</w:t>
      </w:r>
    </w:p>
    <w:p w:rsidR="00FB710A" w:rsidRPr="00F61AE9" w:rsidRDefault="00FB710A" w:rsidP="00CC33D5">
      <w:pPr>
        <w:pStyle w:val="PargrafoparaBibl"/>
        <w:widowControl/>
        <w:rPr>
          <w:lang w:val="pt-PT"/>
        </w:rPr>
      </w:pPr>
      <w:r w:rsidRPr="00F61AE9">
        <w:t xml:space="preserve">FALBEL, N., </w:t>
      </w:r>
      <w:r w:rsidRPr="00F61AE9">
        <w:rPr>
          <w:i/>
          <w:iCs/>
        </w:rPr>
        <w:t xml:space="preserve">Heresias medievais. </w:t>
      </w:r>
      <w:r w:rsidRPr="00F61AE9">
        <w:t xml:space="preserve">São Paulo, Perspectiva, 1977. </w:t>
      </w:r>
      <w:r>
        <w:t>2007</w:t>
      </w:r>
      <w:r w:rsidRPr="00D175D3">
        <w:rPr>
          <w:vertAlign w:val="superscript"/>
        </w:rPr>
        <w:t>3</w:t>
      </w:r>
      <w:r>
        <w:t xml:space="preserve">. </w:t>
      </w:r>
      <w:r w:rsidRPr="00F61AE9">
        <w:t xml:space="preserve">117 p. </w:t>
      </w:r>
      <w:r>
        <w:t xml:space="preserve">[UNESP] [UNICAMP] [UNIFESP] </w:t>
      </w:r>
      <w:r w:rsidRPr="00F61AE9">
        <w:rPr>
          <w:lang w:val="pt-PT"/>
        </w:rPr>
        <w:t>[USP]</w:t>
      </w:r>
    </w:p>
    <w:p w:rsidR="00FB710A" w:rsidRPr="00F61AE9" w:rsidRDefault="00FB710A" w:rsidP="00CC33D5">
      <w:pPr>
        <w:pStyle w:val="PargrafoparaBibl"/>
        <w:widowControl/>
      </w:pPr>
      <w:r w:rsidRPr="00F61AE9">
        <w:t xml:space="preserve">FOBERTI, F., </w:t>
      </w:r>
      <w:r w:rsidRPr="00F61AE9">
        <w:rPr>
          <w:i/>
          <w:iCs/>
        </w:rPr>
        <w:t>Gioacchino da Fiore. Nuovi studi critici sulla mistica e la religiosità in Calábria.</w:t>
      </w:r>
      <w:r w:rsidRPr="00F61AE9">
        <w:t xml:space="preserve"> Firenze, Sansoni, 1934. XI+190 p.</w:t>
      </w:r>
      <w:r w:rsidRPr="00F61AE9">
        <w:rPr>
          <w:b/>
          <w:bCs/>
        </w:rPr>
        <w:t xml:space="preserve"> </w:t>
      </w:r>
      <w:r w:rsidRPr="00F61AE9">
        <w:t>[USP]</w:t>
      </w:r>
    </w:p>
    <w:p w:rsidR="00762DDC" w:rsidRPr="00762DDC" w:rsidRDefault="00762DDC" w:rsidP="00CC33D5">
      <w:pPr>
        <w:pStyle w:val="PargrafoparaBibl"/>
        <w:widowControl/>
        <w:rPr>
          <w:rStyle w:val="producttext"/>
          <w:rFonts w:ascii="Times New Roman" w:hAnsi="Times New Roman"/>
          <w:color w:val="808080" w:themeColor="background1" w:themeShade="80"/>
          <w:sz w:val="24"/>
          <w:szCs w:val="20"/>
        </w:rPr>
      </w:pPr>
      <w:r w:rsidRPr="00AE40DB">
        <w:rPr>
          <w:rStyle w:val="producttext"/>
          <w:rFonts w:ascii="Times New Roman" w:hAnsi="Times New Roman"/>
          <w:color w:val="808080" w:themeColor="background1" w:themeShade="80"/>
          <w:sz w:val="24"/>
          <w:szCs w:val="20"/>
        </w:rPr>
        <w:t>FONSECA</w:t>
      </w:r>
      <w:r w:rsidRPr="003F45FA">
        <w:rPr>
          <w:rStyle w:val="producttext"/>
          <w:rFonts w:ascii="Times New Roman" w:hAnsi="Times New Roman"/>
          <w:color w:val="808080" w:themeColor="background1" w:themeShade="80"/>
          <w:sz w:val="24"/>
          <w:szCs w:val="20"/>
        </w:rPr>
        <w:t>, C. D.,</w:t>
      </w:r>
      <w:r>
        <w:rPr>
          <w:rStyle w:val="producttext"/>
          <w:rFonts w:ascii="Times New Roman" w:hAnsi="Times New Roman"/>
          <w:color w:val="808080" w:themeColor="background1" w:themeShade="80"/>
          <w:sz w:val="24"/>
          <w:szCs w:val="20"/>
        </w:rPr>
        <w:t xml:space="preserve"> </w:t>
      </w:r>
      <w:r w:rsidRPr="00762DDC">
        <w:rPr>
          <w:rStyle w:val="producttext"/>
          <w:rFonts w:ascii="Times New Roman" w:hAnsi="Times New Roman"/>
          <w:i/>
          <w:color w:val="808080" w:themeColor="background1" w:themeShade="80"/>
          <w:sz w:val="24"/>
          <w:szCs w:val="20"/>
        </w:rPr>
        <w:t>I luoghi di Gioacchino da Fiore</w:t>
      </w:r>
      <w:r w:rsidRPr="00762DDC">
        <w:rPr>
          <w:rStyle w:val="producttext"/>
          <w:rFonts w:ascii="Times New Roman" w:hAnsi="Times New Roman"/>
          <w:color w:val="808080" w:themeColor="background1" w:themeShade="80"/>
          <w:sz w:val="24"/>
          <w:szCs w:val="20"/>
        </w:rPr>
        <w:t>. Roma, Viella, 2003</w:t>
      </w:r>
      <w:r>
        <w:rPr>
          <w:rStyle w:val="producttext"/>
          <w:rFonts w:ascii="Times New Roman" w:hAnsi="Times New Roman"/>
          <w:color w:val="808080" w:themeColor="background1" w:themeShade="80"/>
          <w:sz w:val="24"/>
          <w:szCs w:val="20"/>
        </w:rPr>
        <w:t>.</w:t>
      </w:r>
      <w:r w:rsidRPr="00762DDC">
        <w:rPr>
          <w:rStyle w:val="producttext"/>
          <w:rFonts w:ascii="Times New Roman" w:hAnsi="Times New Roman"/>
          <w:color w:val="808080" w:themeColor="background1" w:themeShade="80"/>
          <w:sz w:val="24"/>
          <w:szCs w:val="20"/>
        </w:rPr>
        <w:t xml:space="preserve"> 260 p.*</w:t>
      </w:r>
    </w:p>
    <w:p w:rsidR="00AE40DB" w:rsidRDefault="003F45FA" w:rsidP="00CC33D5">
      <w:pPr>
        <w:pStyle w:val="PargrafoparaBibl"/>
        <w:widowControl/>
        <w:rPr>
          <w:rStyle w:val="producttext"/>
          <w:rFonts w:ascii="Times New Roman" w:hAnsi="Times New Roman"/>
          <w:color w:val="808080" w:themeColor="background1" w:themeShade="80"/>
          <w:sz w:val="24"/>
          <w:szCs w:val="20"/>
          <w:lang w:val="en-US"/>
        </w:rPr>
      </w:pPr>
      <w:r w:rsidRPr="00AE40DB">
        <w:rPr>
          <w:rStyle w:val="producttext"/>
          <w:rFonts w:ascii="Times New Roman" w:hAnsi="Times New Roman"/>
          <w:color w:val="808080" w:themeColor="background1" w:themeShade="80"/>
          <w:sz w:val="24"/>
          <w:szCs w:val="20"/>
        </w:rPr>
        <w:t>FONSECA</w:t>
      </w:r>
      <w:r w:rsidRPr="003F45FA">
        <w:rPr>
          <w:rStyle w:val="producttext"/>
          <w:rFonts w:ascii="Times New Roman" w:hAnsi="Times New Roman"/>
          <w:color w:val="808080" w:themeColor="background1" w:themeShade="80"/>
          <w:sz w:val="24"/>
          <w:szCs w:val="20"/>
        </w:rPr>
        <w:t xml:space="preserve">, C. D., et al., a cura di, </w:t>
      </w:r>
      <w:r w:rsidRPr="003F45FA">
        <w:rPr>
          <w:rStyle w:val="producttext"/>
          <w:rFonts w:ascii="Times New Roman" w:hAnsi="Times New Roman"/>
          <w:i/>
          <w:color w:val="808080" w:themeColor="background1" w:themeShade="80"/>
          <w:sz w:val="24"/>
          <w:szCs w:val="20"/>
        </w:rPr>
        <w:t xml:space="preserve">Jure </w:t>
      </w:r>
      <w:r>
        <w:rPr>
          <w:rStyle w:val="producttext"/>
          <w:rFonts w:ascii="Times New Roman" w:hAnsi="Times New Roman"/>
          <w:i/>
          <w:color w:val="808080" w:themeColor="background1" w:themeShade="80"/>
          <w:sz w:val="24"/>
          <w:szCs w:val="20"/>
        </w:rPr>
        <w:t>v</w:t>
      </w:r>
      <w:r w:rsidRPr="003F45FA">
        <w:rPr>
          <w:rStyle w:val="producttext"/>
          <w:rFonts w:ascii="Times New Roman" w:hAnsi="Times New Roman"/>
          <w:i/>
          <w:color w:val="808080" w:themeColor="background1" w:themeShade="80"/>
          <w:sz w:val="24"/>
          <w:szCs w:val="20"/>
        </w:rPr>
        <w:t>etere. Ricerche archeologiche nella prima fondazione monastica di Gioacchino da Fiore</w:t>
      </w:r>
      <w:r w:rsidRPr="003F45FA">
        <w:rPr>
          <w:rStyle w:val="producttext"/>
          <w:rFonts w:ascii="Times New Roman" w:hAnsi="Times New Roman"/>
          <w:color w:val="808080" w:themeColor="background1" w:themeShade="80"/>
          <w:sz w:val="24"/>
          <w:szCs w:val="20"/>
        </w:rPr>
        <w:t xml:space="preserve">. </w:t>
      </w:r>
      <w:r w:rsidRPr="003F45FA">
        <w:rPr>
          <w:rStyle w:val="producttext"/>
          <w:rFonts w:ascii="Times New Roman" w:hAnsi="Times New Roman"/>
          <w:color w:val="808080" w:themeColor="background1" w:themeShade="80"/>
          <w:sz w:val="24"/>
          <w:szCs w:val="20"/>
          <w:lang w:val="en-US"/>
        </w:rPr>
        <w:t>Soveria Mannelli, Rubbettino, 2007. 511 p.*</w:t>
      </w:r>
    </w:p>
    <w:p w:rsidR="0019759A" w:rsidRPr="003E0109" w:rsidRDefault="0019759A" w:rsidP="00CC33D5">
      <w:pPr>
        <w:pStyle w:val="PargrafoparaBibl"/>
        <w:widowControl/>
        <w:rPr>
          <w:color w:val="808080" w:themeColor="background1" w:themeShade="80"/>
          <w:lang w:val="en-US"/>
        </w:rPr>
      </w:pPr>
      <w:r w:rsidRPr="003E0109">
        <w:rPr>
          <w:color w:val="808080" w:themeColor="background1" w:themeShade="80"/>
          <w:lang w:val="en-US"/>
        </w:rPr>
        <w:t>FÖRSCHNER, F</w:t>
      </w:r>
      <w:r>
        <w:rPr>
          <w:color w:val="808080" w:themeColor="background1" w:themeShade="80"/>
          <w:lang w:val="en-US"/>
        </w:rPr>
        <w:t>.</w:t>
      </w:r>
      <w:r w:rsidRPr="003E0109">
        <w:rPr>
          <w:color w:val="808080" w:themeColor="background1" w:themeShade="80"/>
          <w:lang w:val="en-US"/>
        </w:rPr>
        <w:t xml:space="preserve">, </w:t>
      </w:r>
      <w:r w:rsidRPr="0019759A">
        <w:rPr>
          <w:i/>
          <w:color w:val="808080" w:themeColor="background1" w:themeShade="80"/>
          <w:lang w:val="en-US"/>
        </w:rPr>
        <w:t>Concordia. Urgestalt und Sinnbild in der Geschichtsdeutung des Joachim von Fiore</w:t>
      </w:r>
      <w:r w:rsidRPr="003E0109">
        <w:rPr>
          <w:color w:val="808080" w:themeColor="background1" w:themeShade="80"/>
          <w:lang w:val="en-US"/>
        </w:rPr>
        <w:t xml:space="preserve">. Johannes-Duns-Skotus-Akademie, 31. Mönchengladbach, Kühlen, </w:t>
      </w:r>
      <w:r>
        <w:rPr>
          <w:color w:val="808080" w:themeColor="background1" w:themeShade="80"/>
          <w:lang w:val="en-US"/>
        </w:rPr>
        <w:t xml:space="preserve">2011. </w:t>
      </w:r>
      <w:r w:rsidRPr="000C1652">
        <w:rPr>
          <w:color w:val="808080" w:themeColor="background1" w:themeShade="80"/>
          <w:lang w:val="en-US"/>
        </w:rPr>
        <w:t>144 S.</w:t>
      </w:r>
      <w:r>
        <w:rPr>
          <w:color w:val="808080" w:themeColor="background1" w:themeShade="80"/>
          <w:lang w:val="en-US"/>
        </w:rPr>
        <w:t>*</w:t>
      </w:r>
    </w:p>
    <w:p w:rsidR="000A0773" w:rsidRDefault="00FB710A" w:rsidP="00CC33D5">
      <w:pPr>
        <w:pStyle w:val="PargrafoparaBibl"/>
        <w:widowControl/>
      </w:pPr>
      <w:r w:rsidRPr="003F45FA">
        <w:rPr>
          <w:lang w:val="en-US"/>
        </w:rPr>
        <w:t xml:space="preserve">FOURNIER, P., </w:t>
      </w:r>
      <w:r w:rsidRPr="003F45FA">
        <w:rPr>
          <w:i/>
          <w:lang w:val="en-US"/>
        </w:rPr>
        <w:t>Études sur Joachim de Flore et ses doctrines</w:t>
      </w:r>
      <w:r w:rsidRPr="003F45FA">
        <w:rPr>
          <w:lang w:val="en-US"/>
        </w:rPr>
        <w:t xml:space="preserve">. </w:t>
      </w:r>
      <w:r w:rsidRPr="00F61AE9">
        <w:t xml:space="preserve">Paris, 1909. Frankfurt, Minerva, </w:t>
      </w:r>
      <w:r w:rsidR="00415335">
        <w:t>1963</w:t>
      </w:r>
      <w:r w:rsidRPr="00F61AE9">
        <w:t xml:space="preserve">. </w:t>
      </w:r>
      <w:r w:rsidR="00C31F41">
        <w:t>VII+</w:t>
      </w:r>
      <w:r w:rsidR="00415335">
        <w:t xml:space="preserve">100 p. </w:t>
      </w:r>
      <w:r w:rsidR="00EA4ACB">
        <w:t>[USP]</w:t>
      </w:r>
    </w:p>
    <w:p w:rsidR="00FB710A" w:rsidRDefault="00FB710A" w:rsidP="00CC33D5">
      <w:pPr>
        <w:pStyle w:val="PargrafoparaBibl"/>
        <w:widowControl/>
        <w:rPr>
          <w:bCs/>
          <w:lang w:val="es-ES_tradnl"/>
        </w:rPr>
      </w:pPr>
      <w:r w:rsidRPr="00F61AE9">
        <w:t xml:space="preserve">GALIANO, F., </w:t>
      </w:r>
      <w:r w:rsidRPr="00F61AE9">
        <w:rPr>
          <w:i/>
          <w:iCs/>
        </w:rPr>
        <w:t>Interpretazione esoterica della storia in Gioacchino da Fiore frate calabrese</w:t>
      </w:r>
      <w:r w:rsidRPr="00F61AE9">
        <w:t xml:space="preserve">. </w:t>
      </w:r>
      <w:r w:rsidRPr="00F61AE9">
        <w:rPr>
          <w:lang w:val="es-ES_tradnl"/>
        </w:rPr>
        <w:t>Presentazione di E. Loizzo. Cosenza, Brenner, 1992. 42 p.</w:t>
      </w:r>
      <w:r w:rsidRPr="00F61AE9">
        <w:rPr>
          <w:b/>
          <w:bCs/>
          <w:lang w:val="es-ES_tradnl"/>
        </w:rPr>
        <w:t xml:space="preserve"> </w:t>
      </w:r>
      <w:r w:rsidRPr="00F61AE9">
        <w:rPr>
          <w:bCs/>
          <w:lang w:val="es-ES_tradnl"/>
        </w:rPr>
        <w:t>[USP]</w:t>
      </w:r>
    </w:p>
    <w:p w:rsidR="00117402" w:rsidRPr="00117402" w:rsidRDefault="00117402" w:rsidP="00CC33D5">
      <w:pPr>
        <w:pStyle w:val="PargrafoparaBibl"/>
        <w:widowControl/>
        <w:rPr>
          <w:bCs/>
          <w:color w:val="808080" w:themeColor="background1" w:themeShade="80"/>
          <w:lang w:val="es-ES_tradnl"/>
        </w:rPr>
      </w:pPr>
      <w:r w:rsidRPr="00117402">
        <w:rPr>
          <w:bCs/>
          <w:i/>
          <w:color w:val="808080" w:themeColor="background1" w:themeShade="80"/>
          <w:lang w:val="es-ES_tradnl"/>
        </w:rPr>
        <w:t>Gioacchino da Fiore</w:t>
      </w:r>
      <w:r w:rsidRPr="00117402">
        <w:rPr>
          <w:bCs/>
          <w:color w:val="808080" w:themeColor="background1" w:themeShade="80"/>
          <w:lang w:val="es-ES_tradnl"/>
        </w:rPr>
        <w:t>. A cura di Centro internazionale di studi gioachimiti. Cosenza, Librare, 2006. 110 p.*</w:t>
      </w:r>
    </w:p>
    <w:p w:rsidR="00AE40DB" w:rsidRPr="006A7736" w:rsidRDefault="00AE40DB" w:rsidP="00CC33D5">
      <w:pPr>
        <w:pStyle w:val="PargrafoparaBibl"/>
        <w:widowControl/>
        <w:rPr>
          <w:rStyle w:val="producttext"/>
          <w:rFonts w:ascii="Times New Roman" w:hAnsi="Times New Roman"/>
          <w:color w:val="808080" w:themeColor="background1" w:themeShade="80"/>
          <w:sz w:val="24"/>
          <w:szCs w:val="20"/>
          <w:lang w:val="en-US"/>
        </w:rPr>
      </w:pPr>
      <w:r w:rsidRPr="00AE40DB">
        <w:rPr>
          <w:rStyle w:val="producttext"/>
          <w:rFonts w:ascii="Times New Roman" w:hAnsi="Times New Roman"/>
          <w:color w:val="808080" w:themeColor="background1" w:themeShade="80"/>
          <w:sz w:val="24"/>
          <w:szCs w:val="20"/>
        </w:rPr>
        <w:t>GURGO, O</w:t>
      </w:r>
      <w:r>
        <w:rPr>
          <w:rStyle w:val="producttext"/>
          <w:rFonts w:ascii="Times New Roman" w:hAnsi="Times New Roman"/>
          <w:color w:val="808080" w:themeColor="background1" w:themeShade="80"/>
          <w:sz w:val="24"/>
          <w:szCs w:val="20"/>
        </w:rPr>
        <w:t>.</w:t>
      </w:r>
      <w:r w:rsidRPr="00AE40DB">
        <w:rPr>
          <w:rStyle w:val="producttext"/>
          <w:rFonts w:ascii="Times New Roman" w:hAnsi="Times New Roman"/>
          <w:color w:val="808080" w:themeColor="background1" w:themeShade="80"/>
          <w:sz w:val="24"/>
          <w:szCs w:val="20"/>
        </w:rPr>
        <w:t xml:space="preserve">, </w:t>
      </w:r>
      <w:r w:rsidRPr="00AE40DB">
        <w:rPr>
          <w:rStyle w:val="producttext"/>
          <w:rFonts w:ascii="Times New Roman" w:hAnsi="Times New Roman"/>
          <w:i/>
          <w:color w:val="808080" w:themeColor="background1" w:themeShade="80"/>
          <w:sz w:val="24"/>
          <w:szCs w:val="20"/>
        </w:rPr>
        <w:t xml:space="preserve">Celestino V e gli spirituali. </w:t>
      </w:r>
      <w:r w:rsidRPr="006A7736">
        <w:rPr>
          <w:rStyle w:val="producttext"/>
          <w:rFonts w:ascii="Times New Roman" w:hAnsi="Times New Roman"/>
          <w:i/>
          <w:color w:val="808080" w:themeColor="background1" w:themeShade="80"/>
          <w:sz w:val="24"/>
          <w:szCs w:val="20"/>
          <w:lang w:val="en-US"/>
        </w:rPr>
        <w:t>Dalle profezie di Gioacchino da Fiore alle dieci illuminazioni</w:t>
      </w:r>
      <w:r w:rsidRPr="006A7736">
        <w:rPr>
          <w:rStyle w:val="producttext"/>
          <w:rFonts w:ascii="Times New Roman" w:hAnsi="Times New Roman"/>
          <w:color w:val="808080" w:themeColor="background1" w:themeShade="80"/>
          <w:sz w:val="24"/>
          <w:szCs w:val="20"/>
          <w:lang w:val="en-US"/>
        </w:rPr>
        <w:t>. Lodi, Mamma, 1998. 296 p.*</w:t>
      </w:r>
    </w:p>
    <w:p w:rsidR="00FB710A" w:rsidRPr="00F61AE9" w:rsidRDefault="00FB710A" w:rsidP="00CC33D5">
      <w:pPr>
        <w:pStyle w:val="PargrafoparaBibl"/>
        <w:widowControl/>
        <w:rPr>
          <w:lang w:val="en-US"/>
        </w:rPr>
      </w:pPr>
      <w:r w:rsidRPr="00F61AE9">
        <w:rPr>
          <w:lang w:val="en-US"/>
        </w:rPr>
        <w:t xml:space="preserve">HAMES, H. J., </w:t>
      </w:r>
      <w:r w:rsidRPr="00F61AE9">
        <w:rPr>
          <w:i/>
          <w:lang w:val="en-US"/>
        </w:rPr>
        <w:t>Like angels on Jacob’s Ladder: Abraham Abulafia, the Franciscans, and Joachimism</w:t>
      </w:r>
      <w:r w:rsidRPr="00F61AE9">
        <w:rPr>
          <w:lang w:val="en-US"/>
        </w:rPr>
        <w:t>. New York, SUNY, 2009. 1</w:t>
      </w:r>
      <w:r w:rsidR="00AF0930">
        <w:rPr>
          <w:lang w:val="en-US"/>
        </w:rPr>
        <w:t>71</w:t>
      </w:r>
      <w:r w:rsidRPr="00F61AE9">
        <w:rPr>
          <w:lang w:val="en-US"/>
        </w:rPr>
        <w:t xml:space="preserve"> p. [UFSCar]</w:t>
      </w:r>
      <w:r w:rsidR="00415335" w:rsidRPr="00415335">
        <w:rPr>
          <w:lang w:val="en-US"/>
        </w:rPr>
        <w:t xml:space="preserve"> </w:t>
      </w:r>
      <w:r w:rsidR="00AF0930">
        <w:rPr>
          <w:lang w:val="en-US"/>
        </w:rPr>
        <w:t>[USP]</w:t>
      </w:r>
    </w:p>
    <w:p w:rsidR="00673CC0" w:rsidRDefault="00673CC0" w:rsidP="00CC33D5">
      <w:pPr>
        <w:pStyle w:val="PargrafoparaBibl"/>
        <w:widowControl/>
        <w:rPr>
          <w:bCs/>
          <w:color w:val="808080" w:themeColor="background1" w:themeShade="80"/>
          <w:lang w:val="es-ES_tradnl"/>
        </w:rPr>
      </w:pPr>
      <w:r w:rsidRPr="00673CC0">
        <w:rPr>
          <w:bCs/>
          <w:color w:val="808080" w:themeColor="background1" w:themeShade="80"/>
          <w:lang w:val="es-ES_tradnl"/>
        </w:rPr>
        <w:lastRenderedPageBreak/>
        <w:t xml:space="preserve">IMBROGNO, F., </w:t>
      </w:r>
      <w:r w:rsidRPr="00673CC0">
        <w:rPr>
          <w:bCs/>
          <w:i/>
          <w:color w:val="808080" w:themeColor="background1" w:themeShade="80"/>
          <w:lang w:val="es-ES_tradnl"/>
        </w:rPr>
        <w:t>Gioacchino da Fiore. Una terra, un uomo, un profeta</w:t>
      </w:r>
      <w:r w:rsidRPr="00673CC0">
        <w:rPr>
          <w:bCs/>
          <w:color w:val="808080" w:themeColor="background1" w:themeShade="80"/>
          <w:lang w:val="es-ES_tradnl"/>
        </w:rPr>
        <w:t xml:space="preserve">. </w:t>
      </w:r>
      <w:r w:rsidRPr="000A0773">
        <w:rPr>
          <w:bCs/>
          <w:color w:val="808080" w:themeColor="background1" w:themeShade="80"/>
          <w:lang w:val="es-ES_tradnl"/>
        </w:rPr>
        <w:t>Cosenza, Progetto 2000</w:t>
      </w:r>
      <w:r>
        <w:rPr>
          <w:bCs/>
          <w:color w:val="808080" w:themeColor="background1" w:themeShade="80"/>
          <w:lang w:val="es-ES_tradnl"/>
        </w:rPr>
        <w:t>, 2004. 80 p.*</w:t>
      </w:r>
    </w:p>
    <w:p w:rsidR="00FB710A" w:rsidRPr="00F61AE9" w:rsidRDefault="00FB710A" w:rsidP="00CC33D5">
      <w:pPr>
        <w:pStyle w:val="PargrafoparaBibl"/>
        <w:widowControl/>
        <w:rPr>
          <w:sz w:val="17"/>
          <w:szCs w:val="17"/>
          <w:lang w:val="en-US"/>
        </w:rPr>
      </w:pPr>
      <w:r w:rsidRPr="00F61AE9">
        <w:rPr>
          <w:lang w:val="en-US"/>
        </w:rPr>
        <w:t xml:space="preserve">IZBICKI, T., and BELLITTO, C. M., eds., </w:t>
      </w:r>
      <w:r w:rsidRPr="00F61AE9">
        <w:rPr>
          <w:i/>
          <w:lang w:val="en-US"/>
        </w:rPr>
        <w:t>Reform and renewal in the Middle Ages and the Renaissance</w:t>
      </w:r>
      <w:r w:rsidRPr="00F61AE9">
        <w:rPr>
          <w:lang w:val="en-US"/>
        </w:rPr>
        <w:t>. Studies in the history of christian thought, 96. Leiden, Brill, 2000. VIII+263 p. [USP]</w:t>
      </w:r>
    </w:p>
    <w:p w:rsidR="00FB710A" w:rsidRPr="00F61AE9" w:rsidRDefault="00FB710A" w:rsidP="00CC33D5">
      <w:pPr>
        <w:pStyle w:val="PargrafoparaBibl"/>
        <w:widowControl/>
        <w:rPr>
          <w:noProof/>
          <w:lang w:val="en-US"/>
        </w:rPr>
      </w:pPr>
      <w:r w:rsidRPr="00F61AE9">
        <w:rPr>
          <w:noProof/>
          <w:lang w:val="en-US"/>
        </w:rPr>
        <w:t xml:space="preserve">KAUFHOLD, M., Hrsg., </w:t>
      </w:r>
      <w:r w:rsidRPr="00F61AE9">
        <w:rPr>
          <w:i/>
          <w:noProof/>
          <w:lang w:val="en-US"/>
        </w:rPr>
        <w:t>Politische Reflexion in der Welt des späten Mittelalters</w:t>
      </w:r>
      <w:r w:rsidRPr="00F61AE9">
        <w:rPr>
          <w:noProof/>
          <w:lang w:val="en-US"/>
        </w:rPr>
        <w:t>. Studies in medieval and reformation traditions. 103. Leyde, Brill, 2004. 387 p. [USP]</w:t>
      </w:r>
    </w:p>
    <w:p w:rsidR="00FB710A" w:rsidRPr="00F61AE9" w:rsidRDefault="00FB710A" w:rsidP="00CC33D5">
      <w:pPr>
        <w:pStyle w:val="PargrafoparaBibl"/>
        <w:widowControl/>
        <w:rPr>
          <w:szCs w:val="26"/>
        </w:rPr>
      </w:pPr>
      <w:r w:rsidRPr="00F61AE9">
        <w:rPr>
          <w:i/>
          <w:szCs w:val="26"/>
        </w:rPr>
        <w:t>La conversione alla povertà nell’Italia dei secoli XII-XIV</w:t>
      </w:r>
      <w:r w:rsidRPr="00F61AE9">
        <w:rPr>
          <w:szCs w:val="26"/>
        </w:rPr>
        <w:t>. Centro di studi sulla spirtualità medievale, ns, 4. Spoleto, CISAM, 1991. XIII+471 p. [UNICAMP] [USP]</w:t>
      </w:r>
    </w:p>
    <w:p w:rsidR="00762DDC" w:rsidRDefault="00762DDC" w:rsidP="00CC33D5">
      <w:pPr>
        <w:pStyle w:val="PargrafoparaBibl"/>
        <w:widowControl/>
        <w:rPr>
          <w:rStyle w:val="producttext"/>
          <w:rFonts w:ascii="Times New Roman" w:hAnsi="Times New Roman"/>
          <w:color w:val="808080" w:themeColor="background1" w:themeShade="80"/>
          <w:sz w:val="24"/>
          <w:szCs w:val="20"/>
        </w:rPr>
      </w:pPr>
      <w:r w:rsidRPr="00762DDC">
        <w:rPr>
          <w:rStyle w:val="producttext"/>
          <w:rFonts w:ascii="Times New Roman" w:hAnsi="Times New Roman"/>
          <w:color w:val="808080" w:themeColor="background1" w:themeShade="80"/>
          <w:sz w:val="24"/>
          <w:szCs w:val="20"/>
        </w:rPr>
        <w:t>LAVIGNA, G</w:t>
      </w:r>
      <w:r>
        <w:rPr>
          <w:rStyle w:val="producttext"/>
          <w:rFonts w:ascii="Times New Roman" w:hAnsi="Times New Roman"/>
          <w:color w:val="808080" w:themeColor="background1" w:themeShade="80"/>
          <w:sz w:val="24"/>
          <w:szCs w:val="20"/>
        </w:rPr>
        <w:t>.</w:t>
      </w:r>
      <w:r w:rsidRPr="00762DDC">
        <w:rPr>
          <w:rStyle w:val="producttext"/>
          <w:rFonts w:ascii="Times New Roman" w:hAnsi="Times New Roman"/>
          <w:color w:val="808080" w:themeColor="background1" w:themeShade="80"/>
          <w:sz w:val="24"/>
          <w:szCs w:val="20"/>
        </w:rPr>
        <w:t xml:space="preserve">, </w:t>
      </w:r>
      <w:r w:rsidRPr="00762DDC">
        <w:rPr>
          <w:rStyle w:val="producttext"/>
          <w:rFonts w:ascii="Times New Roman" w:hAnsi="Times New Roman"/>
          <w:i/>
          <w:color w:val="808080" w:themeColor="background1" w:themeShade="80"/>
          <w:sz w:val="24"/>
          <w:szCs w:val="20"/>
        </w:rPr>
        <w:t>Gioacchino da Fiore e i primi cenobi florensi. Cenni biografici e storici. Testimonianze e dottrine</w:t>
      </w:r>
      <w:r w:rsidRPr="00762DDC">
        <w:rPr>
          <w:rStyle w:val="producttext"/>
          <w:rFonts w:ascii="Times New Roman" w:hAnsi="Times New Roman"/>
          <w:color w:val="808080" w:themeColor="background1" w:themeShade="80"/>
          <w:sz w:val="24"/>
          <w:szCs w:val="20"/>
        </w:rPr>
        <w:t>. Cosenza, Pubblisfera, 2002</w:t>
      </w:r>
      <w:r>
        <w:rPr>
          <w:rStyle w:val="producttext"/>
          <w:rFonts w:ascii="Times New Roman" w:hAnsi="Times New Roman"/>
          <w:color w:val="808080" w:themeColor="background1" w:themeShade="80"/>
          <w:sz w:val="24"/>
          <w:szCs w:val="20"/>
        </w:rPr>
        <w:t>. 159 p.*</w:t>
      </w:r>
    </w:p>
    <w:p w:rsidR="00EF7E12" w:rsidRPr="00784C49" w:rsidRDefault="00EF7E12" w:rsidP="00CC33D5">
      <w:pPr>
        <w:pStyle w:val="PargrafoparaBibl"/>
        <w:widowControl/>
        <w:rPr>
          <w:rStyle w:val="producttext"/>
          <w:rFonts w:ascii="Times New Roman" w:hAnsi="Times New Roman"/>
          <w:color w:val="808080" w:themeColor="background1" w:themeShade="80"/>
          <w:sz w:val="24"/>
          <w:szCs w:val="20"/>
          <w:lang w:val="en-US"/>
        </w:rPr>
      </w:pPr>
      <w:r w:rsidRPr="00762DDC">
        <w:rPr>
          <w:rStyle w:val="producttext"/>
          <w:rFonts w:ascii="Times New Roman" w:hAnsi="Times New Roman"/>
          <w:color w:val="808080" w:themeColor="background1" w:themeShade="80"/>
          <w:sz w:val="24"/>
          <w:szCs w:val="20"/>
        </w:rPr>
        <w:t>LAVIGNA, G</w:t>
      </w:r>
      <w:r>
        <w:rPr>
          <w:rStyle w:val="producttext"/>
          <w:rFonts w:ascii="Times New Roman" w:hAnsi="Times New Roman"/>
          <w:color w:val="808080" w:themeColor="background1" w:themeShade="80"/>
          <w:sz w:val="24"/>
          <w:szCs w:val="20"/>
        </w:rPr>
        <w:t>.</w:t>
      </w:r>
      <w:r w:rsidRPr="00762DDC">
        <w:rPr>
          <w:rStyle w:val="producttext"/>
          <w:rFonts w:ascii="Times New Roman" w:hAnsi="Times New Roman"/>
          <w:color w:val="808080" w:themeColor="background1" w:themeShade="80"/>
          <w:sz w:val="24"/>
          <w:szCs w:val="20"/>
        </w:rPr>
        <w:t>,</w:t>
      </w:r>
      <w:r>
        <w:rPr>
          <w:rStyle w:val="producttext"/>
          <w:rFonts w:ascii="Times New Roman" w:hAnsi="Times New Roman"/>
          <w:color w:val="808080" w:themeColor="background1" w:themeShade="80"/>
          <w:sz w:val="24"/>
          <w:szCs w:val="20"/>
        </w:rPr>
        <w:t xml:space="preserve"> </w:t>
      </w:r>
      <w:r w:rsidRPr="00EF7E12">
        <w:rPr>
          <w:rStyle w:val="producttext"/>
          <w:rFonts w:ascii="Times New Roman" w:hAnsi="Times New Roman"/>
          <w:i/>
          <w:color w:val="808080" w:themeColor="background1" w:themeShade="80"/>
          <w:sz w:val="24"/>
          <w:szCs w:val="20"/>
        </w:rPr>
        <w:t>Gioacchino da Fiore. Cenni biografici e storici</w:t>
      </w:r>
      <w:r>
        <w:rPr>
          <w:rStyle w:val="producttext"/>
          <w:rFonts w:ascii="Times New Roman" w:hAnsi="Times New Roman"/>
          <w:color w:val="808080" w:themeColor="background1" w:themeShade="80"/>
          <w:sz w:val="24"/>
          <w:szCs w:val="20"/>
        </w:rPr>
        <w:t xml:space="preserve">. </w:t>
      </w:r>
      <w:r w:rsidRPr="00784C49">
        <w:rPr>
          <w:rStyle w:val="producttext"/>
          <w:rFonts w:ascii="Times New Roman" w:hAnsi="Times New Roman"/>
          <w:color w:val="808080" w:themeColor="background1" w:themeShade="80"/>
          <w:sz w:val="24"/>
          <w:szCs w:val="20"/>
          <w:lang w:val="en-US"/>
        </w:rPr>
        <w:t>Cosenza, Pubblisfera, 2004</w:t>
      </w:r>
      <w:r w:rsidRPr="00784C49">
        <w:rPr>
          <w:rStyle w:val="producttext"/>
          <w:rFonts w:ascii="Times New Roman" w:hAnsi="Times New Roman"/>
          <w:color w:val="808080" w:themeColor="background1" w:themeShade="80"/>
          <w:sz w:val="24"/>
          <w:szCs w:val="20"/>
          <w:vertAlign w:val="superscript"/>
          <w:lang w:val="en-US"/>
        </w:rPr>
        <w:t>2</w:t>
      </w:r>
      <w:r w:rsidRPr="00784C49">
        <w:rPr>
          <w:rStyle w:val="producttext"/>
          <w:rFonts w:ascii="Times New Roman" w:hAnsi="Times New Roman"/>
          <w:color w:val="808080" w:themeColor="background1" w:themeShade="80"/>
          <w:sz w:val="24"/>
          <w:szCs w:val="20"/>
          <w:lang w:val="en-US"/>
        </w:rPr>
        <w:t>. 176 p.*</w:t>
      </w:r>
    </w:p>
    <w:p w:rsidR="00F64E9C" w:rsidRPr="00F64E9C" w:rsidRDefault="00F64E9C" w:rsidP="00CC33D5">
      <w:pPr>
        <w:pStyle w:val="PargrafoparaBibl"/>
        <w:widowControl/>
        <w:rPr>
          <w:color w:val="808080"/>
        </w:rPr>
      </w:pPr>
      <w:r w:rsidRPr="00034D32">
        <w:rPr>
          <w:color w:val="808080"/>
          <w:lang w:val="en-US"/>
        </w:rPr>
        <w:t>LEE</w:t>
      </w:r>
      <w:r w:rsidRPr="00D22E17">
        <w:rPr>
          <w:color w:val="808080"/>
          <w:lang w:val="en-US"/>
        </w:rPr>
        <w:t xml:space="preserve">, </w:t>
      </w:r>
      <w:r>
        <w:rPr>
          <w:color w:val="808080"/>
          <w:lang w:val="en-US"/>
        </w:rPr>
        <w:t xml:space="preserve">H., </w:t>
      </w:r>
      <w:r w:rsidR="00034D32" w:rsidRPr="00D22E17">
        <w:rPr>
          <w:color w:val="808080"/>
          <w:lang w:val="en-US"/>
        </w:rPr>
        <w:t xml:space="preserve">REEVES, </w:t>
      </w:r>
      <w:r w:rsidR="00034D32">
        <w:rPr>
          <w:color w:val="808080"/>
          <w:lang w:val="en-US"/>
        </w:rPr>
        <w:t>M., and</w:t>
      </w:r>
      <w:r w:rsidR="00034D32" w:rsidRPr="00D22E17">
        <w:rPr>
          <w:color w:val="808080"/>
          <w:lang w:val="en-US"/>
        </w:rPr>
        <w:t xml:space="preserve"> SILANO</w:t>
      </w:r>
      <w:r w:rsidRPr="00D22E17">
        <w:rPr>
          <w:color w:val="808080"/>
          <w:lang w:val="en-US"/>
        </w:rPr>
        <w:t xml:space="preserve">, </w:t>
      </w:r>
      <w:r w:rsidR="00034D32">
        <w:rPr>
          <w:color w:val="808080"/>
          <w:lang w:val="en-US"/>
        </w:rPr>
        <w:t>G</w:t>
      </w:r>
      <w:r w:rsidR="00034D32" w:rsidRPr="00034D32">
        <w:rPr>
          <w:i/>
          <w:color w:val="808080"/>
          <w:lang w:val="en-US"/>
        </w:rPr>
        <w:t xml:space="preserve">., </w:t>
      </w:r>
      <w:r w:rsidRPr="00034D32">
        <w:rPr>
          <w:i/>
          <w:color w:val="808080"/>
          <w:lang w:val="en-US"/>
        </w:rPr>
        <w:t xml:space="preserve">Western </w:t>
      </w:r>
      <w:r w:rsidR="00034D32" w:rsidRPr="00034D32">
        <w:rPr>
          <w:i/>
          <w:color w:val="808080"/>
          <w:lang w:val="en-US"/>
        </w:rPr>
        <w:t>mediterranean prophecy</w:t>
      </w:r>
      <w:r w:rsidRPr="00034D32">
        <w:rPr>
          <w:i/>
          <w:color w:val="808080"/>
          <w:lang w:val="en-US"/>
        </w:rPr>
        <w:t>. The School of Joachim of Fi</w:t>
      </w:r>
      <w:r w:rsidR="00034D32" w:rsidRPr="00034D32">
        <w:rPr>
          <w:i/>
          <w:color w:val="808080"/>
          <w:lang w:val="en-US"/>
        </w:rPr>
        <w:t>ore and the Fourteenth-Century “</w:t>
      </w:r>
      <w:r w:rsidRPr="00034D32">
        <w:rPr>
          <w:i/>
          <w:color w:val="808080"/>
          <w:lang w:val="en-US"/>
        </w:rPr>
        <w:t>Bre</w:t>
      </w:r>
      <w:r w:rsidR="00034D32" w:rsidRPr="00034D32">
        <w:rPr>
          <w:i/>
          <w:color w:val="808080"/>
          <w:lang w:val="en-US"/>
        </w:rPr>
        <w:t>viloquium”</w:t>
      </w:r>
      <w:r w:rsidRPr="00D22E17">
        <w:rPr>
          <w:color w:val="808080"/>
          <w:lang w:val="en-US"/>
        </w:rPr>
        <w:t xml:space="preserve">. </w:t>
      </w:r>
      <w:r w:rsidR="00034D32">
        <w:rPr>
          <w:color w:val="808080" w:themeColor="background1" w:themeShade="80"/>
        </w:rPr>
        <w:t>Studies and texts, 8</w:t>
      </w:r>
      <w:r w:rsidR="00034D32" w:rsidRPr="00F64E9C">
        <w:rPr>
          <w:color w:val="808080" w:themeColor="background1" w:themeShade="80"/>
        </w:rPr>
        <w:t>8. Toronto, PIMS, 198</w:t>
      </w:r>
      <w:r w:rsidR="00034D32">
        <w:rPr>
          <w:color w:val="808080" w:themeColor="background1" w:themeShade="80"/>
        </w:rPr>
        <w:t>9</w:t>
      </w:r>
      <w:r w:rsidR="00034D32" w:rsidRPr="00F64E9C">
        <w:rPr>
          <w:color w:val="808080" w:themeColor="background1" w:themeShade="80"/>
        </w:rPr>
        <w:t xml:space="preserve">. </w:t>
      </w:r>
      <w:r w:rsidR="00034D32" w:rsidRPr="00F64E9C">
        <w:rPr>
          <w:color w:val="808080"/>
        </w:rPr>
        <w:t>358</w:t>
      </w:r>
      <w:r w:rsidR="00034D32" w:rsidRPr="00F64E9C">
        <w:rPr>
          <w:color w:val="808080" w:themeColor="background1" w:themeShade="80"/>
        </w:rPr>
        <w:t xml:space="preserve"> p.</w:t>
      </w:r>
      <w:r w:rsidR="00034D32" w:rsidRPr="00F64E9C">
        <w:rPr>
          <w:color w:val="808080" w:themeColor="background1" w:themeShade="80"/>
          <w:vertAlign w:val="superscript"/>
        </w:rPr>
        <w:t>#</w:t>
      </w:r>
    </w:p>
    <w:p w:rsidR="00FB710A" w:rsidRDefault="00FB710A" w:rsidP="00CC33D5">
      <w:pPr>
        <w:pStyle w:val="PargrafoparaBibl"/>
        <w:widowControl/>
        <w:rPr>
          <w:bCs/>
          <w:lang w:val="es-ES_tradnl"/>
        </w:rPr>
      </w:pPr>
      <w:r w:rsidRPr="00F61AE9">
        <w:rPr>
          <w:lang w:val="es-ES_tradnl"/>
        </w:rPr>
        <w:t xml:space="preserve">de LUBAC, H., </w:t>
      </w:r>
      <w:r w:rsidRPr="00F61AE9">
        <w:rPr>
          <w:i/>
          <w:iCs/>
          <w:lang w:val="es-ES_tradnl"/>
        </w:rPr>
        <w:t>La postérité spirituelle de Joachim de Flore</w:t>
      </w:r>
      <w:r w:rsidRPr="00F61AE9">
        <w:rPr>
          <w:lang w:val="es-ES_tradnl"/>
        </w:rPr>
        <w:t xml:space="preserve">. </w:t>
      </w:r>
      <w:r w:rsidR="00F64E9C" w:rsidRPr="00F64E9C">
        <w:rPr>
          <w:i/>
          <w:lang w:val="es-ES_tradnl"/>
        </w:rPr>
        <w:t xml:space="preserve">T. </w:t>
      </w:r>
      <w:r w:rsidR="00034D32">
        <w:rPr>
          <w:i/>
          <w:lang w:val="es-ES_tradnl"/>
        </w:rPr>
        <w:t>I</w:t>
      </w:r>
      <w:r w:rsidR="00F64E9C" w:rsidRPr="00F64E9C">
        <w:rPr>
          <w:i/>
          <w:lang w:val="es-ES_tradnl"/>
        </w:rPr>
        <w:t xml:space="preserve">. </w:t>
      </w:r>
      <w:r w:rsidR="00F64E9C" w:rsidRPr="00F64E9C">
        <w:rPr>
          <w:rStyle w:val="text3"/>
          <w:i/>
          <w:lang w:val="es-ES_tradnl"/>
        </w:rPr>
        <w:t>De</w:t>
      </w:r>
      <w:r w:rsidR="00F64E9C" w:rsidRPr="00F64E9C">
        <w:rPr>
          <w:i/>
          <w:lang w:val="es-ES_tradnl"/>
        </w:rPr>
        <w:t xml:space="preserve"> </w:t>
      </w:r>
      <w:r w:rsidR="00F64E9C" w:rsidRPr="00F64E9C">
        <w:rPr>
          <w:rStyle w:val="text3"/>
          <w:i/>
          <w:lang w:val="es-ES_tradnl"/>
        </w:rPr>
        <w:t>Joachim</w:t>
      </w:r>
      <w:r w:rsidR="00F64E9C" w:rsidRPr="00F64E9C">
        <w:rPr>
          <w:i/>
          <w:lang w:val="es-ES_tradnl"/>
        </w:rPr>
        <w:t xml:space="preserve"> à Schellings</w:t>
      </w:r>
      <w:r w:rsidR="00F64E9C" w:rsidRPr="00F64E9C">
        <w:rPr>
          <w:lang w:val="es-ES_tradnl"/>
        </w:rPr>
        <w:t xml:space="preserve">. </w:t>
      </w:r>
      <w:r w:rsidRPr="00F61AE9">
        <w:rPr>
          <w:lang w:val="es-ES_tradnl"/>
        </w:rPr>
        <w:t xml:space="preserve">Paris, Lethielleux, </w:t>
      </w:r>
      <w:r w:rsidRPr="00034D32">
        <w:rPr>
          <w:bCs/>
          <w:lang w:val="es-ES_tradnl"/>
        </w:rPr>
        <w:t xml:space="preserve">1987. </w:t>
      </w:r>
      <w:r w:rsidR="00034D32" w:rsidRPr="00034D32">
        <w:rPr>
          <w:bCs/>
          <w:lang w:val="es-ES_tradnl"/>
        </w:rPr>
        <w:t xml:space="preserve">414 p. </w:t>
      </w:r>
      <w:r w:rsidRPr="00F61AE9">
        <w:rPr>
          <w:bCs/>
          <w:lang w:val="es-ES_tradnl"/>
        </w:rPr>
        <w:t>[USP]</w:t>
      </w:r>
    </w:p>
    <w:p w:rsidR="00034D32" w:rsidRPr="00034D32" w:rsidRDefault="00034D32" w:rsidP="00CC33D5">
      <w:pPr>
        <w:pStyle w:val="PargrafoparaBibl"/>
        <w:widowControl/>
        <w:rPr>
          <w:bCs/>
          <w:color w:val="808080" w:themeColor="background1" w:themeShade="80"/>
          <w:lang w:val="es-ES_tradnl"/>
        </w:rPr>
      </w:pPr>
      <w:r w:rsidRPr="00034D32">
        <w:rPr>
          <w:color w:val="808080" w:themeColor="background1" w:themeShade="80"/>
          <w:lang w:val="es-ES_tradnl"/>
        </w:rPr>
        <w:t xml:space="preserve">de LUBAC, H., </w:t>
      </w:r>
      <w:r w:rsidRPr="00034D32">
        <w:rPr>
          <w:i/>
          <w:iCs/>
          <w:color w:val="808080" w:themeColor="background1" w:themeShade="80"/>
          <w:lang w:val="es-ES_tradnl"/>
        </w:rPr>
        <w:t>La postérité spirituelle de Joachim de Flore</w:t>
      </w:r>
      <w:r w:rsidRPr="00034D32">
        <w:rPr>
          <w:color w:val="808080" w:themeColor="background1" w:themeShade="80"/>
          <w:lang w:val="es-ES_tradnl"/>
        </w:rPr>
        <w:t xml:space="preserve">. </w:t>
      </w:r>
      <w:r w:rsidRPr="00034D32">
        <w:rPr>
          <w:i/>
          <w:color w:val="808080" w:themeColor="background1" w:themeShade="80"/>
          <w:lang w:val="es-ES_tradnl"/>
        </w:rPr>
        <w:t xml:space="preserve">T. II. </w:t>
      </w:r>
      <w:r w:rsidRPr="00034D32">
        <w:rPr>
          <w:i/>
          <w:iCs/>
          <w:color w:val="808080" w:themeColor="background1" w:themeShade="80"/>
          <w:lang w:val="es-ES_tradnl"/>
        </w:rPr>
        <w:t>De Saint-Simon à nos jours.</w:t>
      </w:r>
      <w:r w:rsidRPr="00034D32">
        <w:rPr>
          <w:color w:val="808080" w:themeColor="background1" w:themeShade="80"/>
          <w:lang w:val="es-ES_tradnl"/>
        </w:rPr>
        <w:t xml:space="preserve"> Paris, Lethielleux, </w:t>
      </w:r>
      <w:r w:rsidRPr="00034D32">
        <w:rPr>
          <w:color w:val="808080" w:themeColor="background1" w:themeShade="80"/>
        </w:rPr>
        <w:t>1987. 508 p.</w:t>
      </w:r>
      <w:r w:rsidRPr="00034D32">
        <w:rPr>
          <w:color w:val="808080" w:themeColor="background1" w:themeShade="80"/>
          <w:vertAlign w:val="superscript"/>
        </w:rPr>
        <w:t>#</w:t>
      </w:r>
    </w:p>
    <w:p w:rsidR="00F64E9C" w:rsidRPr="00F64E9C" w:rsidRDefault="00F64E9C" w:rsidP="00CC33D5">
      <w:pPr>
        <w:pStyle w:val="PargrafoparaBibl"/>
        <w:widowControl/>
        <w:rPr>
          <w:color w:val="808080" w:themeColor="background1" w:themeShade="80"/>
          <w:lang w:val="es-ES_tradnl"/>
        </w:rPr>
      </w:pPr>
      <w:r w:rsidRPr="00F64E9C">
        <w:rPr>
          <w:color w:val="808080" w:themeColor="background1" w:themeShade="80"/>
          <w:lang w:val="es-ES_tradnl"/>
        </w:rPr>
        <w:t xml:space="preserve">de LUBAC, H., </w:t>
      </w:r>
      <w:r w:rsidRPr="00F64E9C">
        <w:rPr>
          <w:i/>
          <w:color w:val="808080" w:themeColor="background1" w:themeShade="80"/>
          <w:lang w:val="es-ES_tradnl"/>
        </w:rPr>
        <w:t>La posteridad espiritual de Joaquín de Fiore. I. De Joaquín a Schelling. II. De Saint Simon a nuestros días</w:t>
      </w:r>
      <w:r w:rsidRPr="00F64E9C">
        <w:rPr>
          <w:color w:val="808080" w:themeColor="background1" w:themeShade="80"/>
          <w:lang w:val="es-ES_tradnl"/>
        </w:rPr>
        <w:t>. Tr. J. H. Martín de Ximeno. Madrid, Ediciones Encuentro, 2011</w:t>
      </w:r>
      <w:r w:rsidRPr="00F64E9C">
        <w:rPr>
          <w:color w:val="808080" w:themeColor="background1" w:themeShade="80"/>
          <w:vertAlign w:val="superscript"/>
          <w:lang w:val="es-ES_tradnl"/>
        </w:rPr>
        <w:t>2</w:t>
      </w:r>
      <w:r w:rsidRPr="00F64E9C">
        <w:rPr>
          <w:color w:val="808080" w:themeColor="background1" w:themeShade="80"/>
          <w:lang w:val="es-ES_tradnl"/>
        </w:rPr>
        <w:t>. 2 vols.*</w:t>
      </w:r>
    </w:p>
    <w:p w:rsidR="0092113A" w:rsidRPr="00365581" w:rsidRDefault="0092113A" w:rsidP="0092113A">
      <w:pPr>
        <w:pStyle w:val="PargrafoparaBibl"/>
        <w:widowControl/>
        <w:rPr>
          <w:bCs/>
          <w:noProof/>
        </w:rPr>
      </w:pPr>
      <w:r w:rsidRPr="00AF2E94">
        <w:rPr>
          <w:noProof/>
        </w:rPr>
        <w:t>de LUBAC, H</w:t>
      </w:r>
      <w:r>
        <w:rPr>
          <w:noProof/>
        </w:rPr>
        <w:t>.</w:t>
      </w:r>
      <w:r w:rsidRPr="00AF2E94">
        <w:rPr>
          <w:noProof/>
        </w:rPr>
        <w:t xml:space="preserve">, </w:t>
      </w:r>
      <w:r w:rsidRPr="00AF2E94">
        <w:rPr>
          <w:bCs/>
          <w:i/>
          <w:noProof/>
        </w:rPr>
        <w:t>Exégèse médiévale</w:t>
      </w:r>
      <w:r>
        <w:rPr>
          <w:bCs/>
          <w:i/>
          <w:noProof/>
        </w:rPr>
        <w:t>:</w:t>
      </w:r>
      <w:r w:rsidRPr="00AF2E94">
        <w:rPr>
          <w:bCs/>
          <w:i/>
          <w:noProof/>
        </w:rPr>
        <w:t xml:space="preserve"> </w:t>
      </w:r>
      <w:r w:rsidRPr="00CE4C2C">
        <w:rPr>
          <w:bCs/>
          <w:i/>
          <w:noProof/>
        </w:rPr>
        <w:t>les quatre sens de l’Écriture</w:t>
      </w:r>
      <w:r>
        <w:rPr>
          <w:bCs/>
          <w:i/>
          <w:noProof/>
        </w:rPr>
        <w:t>, I-II</w:t>
      </w:r>
      <w:r w:rsidRPr="00CE4C2C">
        <w:rPr>
          <w:bCs/>
          <w:noProof/>
        </w:rPr>
        <w:t xml:space="preserve">. </w:t>
      </w:r>
      <w:r w:rsidRPr="00365581">
        <w:rPr>
          <w:bCs/>
          <w:noProof/>
        </w:rPr>
        <w:t xml:space="preserve">Paris, </w:t>
      </w:r>
      <w:r w:rsidRPr="00365581">
        <w:t>Aubier</w:t>
      </w:r>
      <w:r w:rsidRPr="00365581">
        <w:rPr>
          <w:bCs/>
          <w:noProof/>
        </w:rPr>
        <w:t>, 1959. 2 vols. [USP]</w:t>
      </w:r>
    </w:p>
    <w:p w:rsidR="0092113A" w:rsidRPr="0020232F" w:rsidRDefault="0092113A" w:rsidP="0092113A">
      <w:pPr>
        <w:pStyle w:val="PargrafoparaBibl"/>
        <w:widowControl/>
        <w:rPr>
          <w:bCs/>
          <w:noProof/>
          <w:color w:val="808080" w:themeColor="background1" w:themeShade="80"/>
          <w:lang w:val="en-US"/>
        </w:rPr>
      </w:pPr>
      <w:r w:rsidRPr="00365581">
        <w:rPr>
          <w:noProof/>
          <w:color w:val="808080" w:themeColor="background1" w:themeShade="80"/>
        </w:rPr>
        <w:t xml:space="preserve">de LUBAC, H., </w:t>
      </w:r>
      <w:r w:rsidRPr="00365581">
        <w:rPr>
          <w:bCs/>
          <w:i/>
          <w:noProof/>
          <w:color w:val="808080" w:themeColor="background1" w:themeShade="80"/>
        </w:rPr>
        <w:t>Exégèse médiévale: les quatre sens de l’Écriture, III-IV</w:t>
      </w:r>
      <w:r w:rsidRPr="00365581">
        <w:rPr>
          <w:bCs/>
          <w:noProof/>
          <w:color w:val="808080" w:themeColor="background1" w:themeShade="80"/>
        </w:rPr>
        <w:t xml:space="preserve">. </w:t>
      </w:r>
      <w:r w:rsidRPr="0020232F">
        <w:rPr>
          <w:bCs/>
          <w:noProof/>
          <w:color w:val="808080" w:themeColor="background1" w:themeShade="80"/>
          <w:lang w:val="en-US"/>
        </w:rPr>
        <w:t xml:space="preserve">Paris, </w:t>
      </w:r>
      <w:r w:rsidRPr="0020232F">
        <w:rPr>
          <w:color w:val="808080" w:themeColor="background1" w:themeShade="80"/>
          <w:lang w:val="en-US"/>
        </w:rPr>
        <w:t>Aubier</w:t>
      </w:r>
      <w:r w:rsidRPr="0020232F">
        <w:rPr>
          <w:bCs/>
          <w:noProof/>
          <w:color w:val="808080" w:themeColor="background1" w:themeShade="80"/>
          <w:lang w:val="en-US"/>
        </w:rPr>
        <w:t xml:space="preserve">, 1961-1964. 2 vols. </w:t>
      </w:r>
    </w:p>
    <w:p w:rsidR="0092113A" w:rsidRPr="0092113A" w:rsidRDefault="0092113A" w:rsidP="0092113A">
      <w:pPr>
        <w:pStyle w:val="PargrafoparaBibl"/>
        <w:widowControl/>
        <w:rPr>
          <w:noProof/>
        </w:rPr>
      </w:pPr>
      <w:r w:rsidRPr="00F61AE9">
        <w:rPr>
          <w:noProof/>
          <w:lang w:val="en-US"/>
        </w:rPr>
        <w:t xml:space="preserve">de LUBAC, H., </w:t>
      </w:r>
      <w:r w:rsidRPr="00F61AE9">
        <w:rPr>
          <w:i/>
          <w:noProof/>
          <w:lang w:val="en-US"/>
        </w:rPr>
        <w:t>Medieval exegesis</w:t>
      </w:r>
      <w:r w:rsidRPr="00F61AE9">
        <w:rPr>
          <w:i/>
          <w:color w:val="000000"/>
          <w:sz w:val="20"/>
          <w:lang w:val="en-US"/>
        </w:rPr>
        <w:t xml:space="preserve">: </w:t>
      </w:r>
      <w:r w:rsidRPr="00F61AE9">
        <w:rPr>
          <w:i/>
          <w:noProof/>
          <w:lang w:val="en-US"/>
        </w:rPr>
        <w:t>The four senses of Scripture</w:t>
      </w:r>
      <w:r w:rsidRPr="00F61AE9">
        <w:rPr>
          <w:noProof/>
          <w:lang w:val="en-US"/>
        </w:rPr>
        <w:t xml:space="preserve">. Tr. E. M. Macierowski. Grand Rapids, Eerdmans / Edinburgh, Clark, 1998-2000. </w:t>
      </w:r>
      <w:r w:rsidRPr="0092113A">
        <w:rPr>
          <w:noProof/>
        </w:rPr>
        <w:t>2 vols. [UNICAMP]. 3 vols. [USP]</w:t>
      </w:r>
    </w:p>
    <w:p w:rsidR="009D3DCE" w:rsidRDefault="009D3DCE" w:rsidP="00CC33D5">
      <w:pPr>
        <w:pStyle w:val="PargrafoparaBibl"/>
        <w:widowControl/>
        <w:rPr>
          <w:color w:val="808080" w:themeColor="background1" w:themeShade="80"/>
          <w:lang w:val="es-ES_tradnl"/>
        </w:rPr>
      </w:pPr>
      <w:r w:rsidRPr="009D3DCE">
        <w:rPr>
          <w:color w:val="808080" w:themeColor="background1" w:themeShade="80"/>
          <w:lang w:val="es-ES_tradnl"/>
        </w:rPr>
        <w:t xml:space="preserve">MOURÃO, J. A., e FRANCO, J. E., </w:t>
      </w:r>
      <w:r w:rsidRPr="009D3DCE">
        <w:rPr>
          <w:i/>
          <w:color w:val="808080" w:themeColor="background1" w:themeShade="80"/>
          <w:lang w:val="es-ES_tradnl"/>
        </w:rPr>
        <w:t>A Influência de Joaquim de Flora em Portugal e na Europa</w:t>
      </w:r>
      <w:r w:rsidRPr="009D3DCE">
        <w:rPr>
          <w:color w:val="808080" w:themeColor="background1" w:themeShade="80"/>
          <w:lang w:val="es-ES_tradnl"/>
        </w:rPr>
        <w:t>. Escritos de N</w:t>
      </w:r>
      <w:r>
        <w:rPr>
          <w:color w:val="808080" w:themeColor="background1" w:themeShade="80"/>
          <w:lang w:val="es-ES_tradnl"/>
        </w:rPr>
        <w:t>.</w:t>
      </w:r>
      <w:r w:rsidRPr="009D3DCE">
        <w:rPr>
          <w:color w:val="808080" w:themeColor="background1" w:themeShade="80"/>
          <w:lang w:val="es-ES_tradnl"/>
        </w:rPr>
        <w:t xml:space="preserve"> Correia sobre a utopia da Idade Feminina do Espírito Santo</w:t>
      </w:r>
      <w:r>
        <w:rPr>
          <w:color w:val="808080" w:themeColor="background1" w:themeShade="80"/>
          <w:lang w:val="es-ES_tradnl"/>
        </w:rPr>
        <w:t xml:space="preserve">. </w:t>
      </w:r>
      <w:r w:rsidRPr="009D3DCE">
        <w:rPr>
          <w:color w:val="808080" w:themeColor="background1" w:themeShade="80"/>
          <w:lang w:val="es-ES_tradnl"/>
        </w:rPr>
        <w:t>Lisboa, Roma Editora, 2005.</w:t>
      </w:r>
      <w:r>
        <w:rPr>
          <w:color w:val="808080" w:themeColor="background1" w:themeShade="80"/>
          <w:lang w:val="es-ES_tradnl"/>
        </w:rPr>
        <w:t xml:space="preserve"> </w:t>
      </w:r>
      <w:r w:rsidRPr="009D3DCE">
        <w:rPr>
          <w:color w:val="808080" w:themeColor="background1" w:themeShade="80"/>
          <w:lang w:val="es-ES_tradnl"/>
        </w:rPr>
        <w:t>266 p.*</w:t>
      </w:r>
    </w:p>
    <w:p w:rsidR="004E6C1D" w:rsidRPr="006A7736" w:rsidRDefault="004E6C1D" w:rsidP="00CC33D5">
      <w:pPr>
        <w:pStyle w:val="PargrafoparaBibl"/>
        <w:widowControl/>
        <w:rPr>
          <w:rStyle w:val="producttext"/>
          <w:rFonts w:ascii="Times New Roman" w:hAnsi="Times New Roman"/>
          <w:color w:val="808080" w:themeColor="background1" w:themeShade="80"/>
          <w:sz w:val="24"/>
          <w:szCs w:val="20"/>
          <w:lang w:val="en-US"/>
        </w:rPr>
      </w:pPr>
      <w:r w:rsidRPr="00F64E9C">
        <w:rPr>
          <w:rStyle w:val="producttext"/>
          <w:rFonts w:ascii="Times New Roman" w:hAnsi="Times New Roman"/>
          <w:color w:val="808080" w:themeColor="background1" w:themeShade="80"/>
          <w:sz w:val="24"/>
          <w:szCs w:val="20"/>
          <w:lang w:val="es-ES_tradnl"/>
        </w:rPr>
        <w:t xml:space="preserve">MATTANÒ, V. M., </w:t>
      </w:r>
      <w:r w:rsidRPr="00F64E9C">
        <w:rPr>
          <w:rStyle w:val="producttext"/>
          <w:rFonts w:ascii="Times New Roman" w:hAnsi="Times New Roman"/>
          <w:i/>
          <w:color w:val="808080" w:themeColor="background1" w:themeShade="80"/>
          <w:sz w:val="24"/>
          <w:szCs w:val="20"/>
          <w:lang w:val="es-ES_tradnl"/>
        </w:rPr>
        <w:t>Dello spazio. Gioacchino da Fiore, Dante, Michelangelo</w:t>
      </w:r>
      <w:r w:rsidRPr="00F64E9C">
        <w:rPr>
          <w:rStyle w:val="producttext"/>
          <w:rFonts w:ascii="Times New Roman" w:hAnsi="Times New Roman"/>
          <w:color w:val="808080" w:themeColor="background1" w:themeShade="80"/>
          <w:sz w:val="24"/>
          <w:szCs w:val="20"/>
          <w:lang w:val="es-ES_tradnl"/>
        </w:rPr>
        <w:t>. Soveria Mannelli, Rubbe</w:t>
      </w:r>
      <w:r w:rsidRPr="004E6C1D">
        <w:rPr>
          <w:rStyle w:val="producttext"/>
          <w:rFonts w:ascii="Times New Roman" w:hAnsi="Times New Roman"/>
          <w:color w:val="808080" w:themeColor="background1" w:themeShade="80"/>
          <w:sz w:val="24"/>
          <w:szCs w:val="20"/>
          <w:lang w:val="en-US"/>
        </w:rPr>
        <w:t xml:space="preserve">ttino, 2007. </w:t>
      </w:r>
      <w:r w:rsidRPr="006A7736">
        <w:rPr>
          <w:rStyle w:val="producttext"/>
          <w:rFonts w:ascii="Times New Roman" w:hAnsi="Times New Roman"/>
          <w:color w:val="808080" w:themeColor="background1" w:themeShade="80"/>
          <w:sz w:val="24"/>
          <w:szCs w:val="20"/>
          <w:lang w:val="en-US"/>
        </w:rPr>
        <w:t>293 p.*</w:t>
      </w:r>
    </w:p>
    <w:p w:rsidR="00FB710A" w:rsidRDefault="00FB710A" w:rsidP="00CC33D5">
      <w:pPr>
        <w:pStyle w:val="PargrafoparaBibl"/>
        <w:widowControl/>
        <w:rPr>
          <w:lang w:val="en-US"/>
        </w:rPr>
      </w:pPr>
      <w:r w:rsidRPr="00F61AE9">
        <w:rPr>
          <w:lang w:val="en-US"/>
        </w:rPr>
        <w:lastRenderedPageBreak/>
        <w:t xml:space="preserve">McGINN, B., </w:t>
      </w:r>
      <w:r w:rsidRPr="00F61AE9">
        <w:rPr>
          <w:i/>
          <w:lang w:val="en-US"/>
        </w:rPr>
        <w:t>Apocalypticism in the Western tradition</w:t>
      </w:r>
      <w:r w:rsidRPr="00F61AE9">
        <w:rPr>
          <w:lang w:val="en-US"/>
        </w:rPr>
        <w:t>. Aldershot, Ashgate, 1994. 336 p.</w:t>
      </w:r>
      <w:r w:rsidR="00E277A7" w:rsidRPr="00E277A7">
        <w:rPr>
          <w:color w:val="808080" w:themeColor="background1" w:themeShade="80"/>
          <w:lang w:val="en-US"/>
        </w:rPr>
        <w:t>*</w:t>
      </w:r>
      <w:r w:rsidRPr="00F61AE9">
        <w:rPr>
          <w:lang w:val="en-US"/>
        </w:rPr>
        <w:t xml:space="preserve"> [UNICAMP]</w:t>
      </w:r>
    </w:p>
    <w:p w:rsidR="00FB710A" w:rsidRDefault="00FB710A" w:rsidP="00CC33D5">
      <w:pPr>
        <w:pStyle w:val="PargrafoparaBibl"/>
        <w:widowControl/>
        <w:rPr>
          <w:lang w:val="en-US"/>
        </w:rPr>
      </w:pPr>
      <w:r w:rsidRPr="00F61AE9">
        <w:rPr>
          <w:lang w:val="en-US"/>
        </w:rPr>
        <w:t xml:space="preserve">McGINN, B., </w:t>
      </w:r>
      <w:r w:rsidRPr="00F61AE9">
        <w:rPr>
          <w:i/>
          <w:lang w:val="en-US"/>
        </w:rPr>
        <w:t>Visions of the end: apocalyptic traditions in the Middle Ages</w:t>
      </w:r>
      <w:r w:rsidRPr="00F61AE9">
        <w:rPr>
          <w:lang w:val="en-US"/>
        </w:rPr>
        <w:t xml:space="preserve">. New York, Columbia UP, 1979. </w:t>
      </w:r>
      <w:r w:rsidR="00E277A7" w:rsidRPr="00E277A7">
        <w:rPr>
          <w:color w:val="808080" w:themeColor="background1" w:themeShade="80"/>
          <w:lang w:val="en-US"/>
        </w:rPr>
        <w:t xml:space="preserve">1998, rev. ed. </w:t>
      </w:r>
      <w:r w:rsidRPr="00F61AE9">
        <w:rPr>
          <w:lang w:val="en-US"/>
        </w:rPr>
        <w:t>377 p.</w:t>
      </w:r>
      <w:r w:rsidR="00E277A7" w:rsidRPr="00E277A7">
        <w:rPr>
          <w:color w:val="808080" w:themeColor="background1" w:themeShade="80"/>
          <w:lang w:val="en-US"/>
        </w:rPr>
        <w:t>*</w:t>
      </w:r>
      <w:r w:rsidRPr="00F61AE9">
        <w:rPr>
          <w:lang w:val="en-US"/>
        </w:rPr>
        <w:t xml:space="preserve"> [UNICAMP]</w:t>
      </w:r>
    </w:p>
    <w:p w:rsidR="00FB710A" w:rsidRPr="00F61AE9" w:rsidRDefault="00FB710A" w:rsidP="00CC33D5">
      <w:pPr>
        <w:pStyle w:val="PargrafoparaBibl"/>
        <w:widowControl/>
      </w:pPr>
      <w:r w:rsidRPr="00F61AE9">
        <w:rPr>
          <w:lang w:val="en-US"/>
        </w:rPr>
        <w:t xml:space="preserve">MOTTU, H., </w:t>
      </w:r>
      <w:r w:rsidRPr="00F61AE9">
        <w:rPr>
          <w:i/>
          <w:lang w:val="en-US"/>
        </w:rPr>
        <w:t xml:space="preserve">La </w:t>
      </w:r>
      <w:r w:rsidRPr="00F61AE9">
        <w:rPr>
          <w:i/>
          <w:iCs/>
          <w:lang w:val="en-US"/>
        </w:rPr>
        <w:t>Manifestation</w:t>
      </w:r>
      <w:r w:rsidRPr="00F61AE9">
        <w:rPr>
          <w:i/>
          <w:lang w:val="en-US"/>
        </w:rPr>
        <w:t xml:space="preserve"> de </w:t>
      </w:r>
      <w:r w:rsidRPr="00F61AE9">
        <w:rPr>
          <w:i/>
          <w:iCs/>
          <w:lang w:val="en-US"/>
        </w:rPr>
        <w:t>l</w:t>
      </w:r>
      <w:r w:rsidRPr="00F61AE9">
        <w:rPr>
          <w:i/>
          <w:lang w:val="en-US"/>
        </w:rPr>
        <w:t>’</w:t>
      </w:r>
      <w:r w:rsidRPr="00F61AE9">
        <w:rPr>
          <w:i/>
          <w:iCs/>
          <w:lang w:val="en-US"/>
        </w:rPr>
        <w:t>Esprit selon Joachim</w:t>
      </w:r>
      <w:r w:rsidRPr="00F61AE9">
        <w:rPr>
          <w:i/>
          <w:lang w:val="en-US"/>
        </w:rPr>
        <w:t xml:space="preserve"> de </w:t>
      </w:r>
      <w:r w:rsidRPr="00F61AE9">
        <w:rPr>
          <w:i/>
          <w:iCs/>
          <w:lang w:val="en-US"/>
        </w:rPr>
        <w:t>Fiore</w:t>
      </w:r>
      <w:r w:rsidRPr="00F61AE9">
        <w:rPr>
          <w:lang w:val="en-US"/>
        </w:rPr>
        <w:t xml:space="preserve">. </w:t>
      </w:r>
      <w:r w:rsidRPr="00F61AE9">
        <w:rPr>
          <w:i/>
        </w:rPr>
        <w:t>Hermeneutique et theologie de l’histoire, d’apres le “Traité sur les Quatre Evangiles”</w:t>
      </w:r>
      <w:r w:rsidRPr="00F61AE9">
        <w:t>. Neuchâtel / Paris, Labor e</w:t>
      </w:r>
      <w:r w:rsidR="00415335">
        <w:t>t Fides, 1977. 365 p. [USP] {NA}</w:t>
      </w:r>
    </w:p>
    <w:p w:rsidR="00FB710A" w:rsidRDefault="00FB710A" w:rsidP="00CC33D5">
      <w:pPr>
        <w:pStyle w:val="PargrafoparaBibl"/>
        <w:widowControl/>
        <w:rPr>
          <w:bCs/>
          <w:lang w:val="pt-PT"/>
        </w:rPr>
      </w:pPr>
      <w:r w:rsidRPr="00F61AE9">
        <w:rPr>
          <w:lang w:val="es-ES_tradnl"/>
        </w:rPr>
        <w:t xml:space="preserve">MOTTU, H., </w:t>
      </w:r>
      <w:r w:rsidRPr="00F61AE9">
        <w:rPr>
          <w:i/>
          <w:iCs/>
          <w:lang w:val="es-ES_tradnl"/>
        </w:rPr>
        <w:t xml:space="preserve">La manifestazione dello Spirito secondo Gioacchino da Fiore. </w:t>
      </w:r>
      <w:r w:rsidRPr="00F61AE9">
        <w:rPr>
          <w:i/>
          <w:iCs/>
        </w:rPr>
        <w:t xml:space="preserve">Ermeneutica e teologia della storia secondo il “Trattato sui quattro Vangeli”. </w:t>
      </w:r>
      <w:r w:rsidRPr="00F61AE9">
        <w:t xml:space="preserve">Pref. di M.-D. Chenu, intr. di G. L. Potestà, tr. R. Usseglio. </w:t>
      </w:r>
      <w:r w:rsidRPr="00F61AE9">
        <w:rPr>
          <w:lang w:val="pt-PT"/>
        </w:rPr>
        <w:t xml:space="preserve">Casale Monferrato, Marietti, [1971] 1983. XVII+312 p. </w:t>
      </w:r>
      <w:r w:rsidRPr="00F61AE9">
        <w:rPr>
          <w:bCs/>
          <w:lang w:val="pt-PT"/>
        </w:rPr>
        <w:t>[USP]</w:t>
      </w:r>
    </w:p>
    <w:p w:rsidR="00673CC0" w:rsidRPr="00023B8A" w:rsidRDefault="000A0773" w:rsidP="00CC33D5">
      <w:pPr>
        <w:pStyle w:val="PargrafoparaBibl"/>
        <w:widowControl/>
        <w:rPr>
          <w:bCs/>
          <w:lang w:val="pt-PT"/>
        </w:rPr>
      </w:pPr>
      <w:r w:rsidRPr="000A0773">
        <w:rPr>
          <w:bCs/>
          <w:color w:val="808080" w:themeColor="background1" w:themeShade="80"/>
          <w:lang w:val="es-ES_tradnl"/>
        </w:rPr>
        <w:t>NAPOLILLO, V</w:t>
      </w:r>
      <w:r w:rsidR="00673CC0">
        <w:rPr>
          <w:bCs/>
          <w:color w:val="808080" w:themeColor="background1" w:themeShade="80"/>
          <w:lang w:val="es-ES_tradnl"/>
        </w:rPr>
        <w:t>.</w:t>
      </w:r>
      <w:r w:rsidRPr="000A0773">
        <w:rPr>
          <w:bCs/>
          <w:color w:val="808080" w:themeColor="background1" w:themeShade="80"/>
          <w:lang w:val="es-ES_tradnl"/>
        </w:rPr>
        <w:t xml:space="preserve">, </w:t>
      </w:r>
      <w:r w:rsidRPr="000A0773">
        <w:rPr>
          <w:bCs/>
          <w:i/>
          <w:color w:val="808080" w:themeColor="background1" w:themeShade="80"/>
          <w:lang w:val="es-ES_tradnl"/>
        </w:rPr>
        <w:t>Gioacchino da Fiore. Le fonti biografiche e le lettere</w:t>
      </w:r>
      <w:r w:rsidRPr="000A0773">
        <w:rPr>
          <w:bCs/>
          <w:color w:val="808080" w:themeColor="background1" w:themeShade="80"/>
          <w:lang w:val="es-ES_tradnl"/>
        </w:rPr>
        <w:t>.</w:t>
      </w:r>
      <w:r w:rsidRPr="000A0773">
        <w:rPr>
          <w:b/>
          <w:bCs/>
          <w:smallCaps/>
          <w:color w:val="808080" w:themeColor="background1" w:themeShade="80"/>
          <w:lang w:val="es-ES_tradnl"/>
        </w:rPr>
        <w:t xml:space="preserve"> </w:t>
      </w:r>
      <w:r w:rsidRPr="000A0773">
        <w:rPr>
          <w:bCs/>
          <w:color w:val="808080" w:themeColor="background1" w:themeShade="80"/>
          <w:lang w:val="es-ES_tradnl"/>
        </w:rPr>
        <w:t>Cosenza, Progetto 2000</w:t>
      </w:r>
      <w:r>
        <w:rPr>
          <w:bCs/>
          <w:color w:val="808080" w:themeColor="background1" w:themeShade="80"/>
          <w:lang w:val="es-ES_tradnl"/>
        </w:rPr>
        <w:t>, 2002. 240 p.*</w:t>
      </w:r>
    </w:p>
    <w:p w:rsidR="00EF7E12" w:rsidRDefault="00FB710A" w:rsidP="00CC33D5">
      <w:pPr>
        <w:pStyle w:val="PargrafoparaBibl"/>
        <w:widowControl/>
        <w:rPr>
          <w:bCs/>
          <w:lang w:val="es-ES_tradnl"/>
        </w:rPr>
      </w:pPr>
      <w:r w:rsidRPr="00F61AE9">
        <w:t xml:space="preserve">PAPARATTI, S., </w:t>
      </w:r>
      <w:r w:rsidRPr="00F61AE9">
        <w:rPr>
          <w:i/>
          <w:iCs/>
        </w:rPr>
        <w:t xml:space="preserve">Capitoli sull’Evangelo eterno. </w:t>
      </w:r>
      <w:r w:rsidRPr="00F61AE9">
        <w:rPr>
          <w:i/>
          <w:iCs/>
          <w:lang w:val="es-ES_tradnl"/>
        </w:rPr>
        <w:t>Attualità del pensiero gioacchimita</w:t>
      </w:r>
      <w:r w:rsidRPr="00F61AE9">
        <w:rPr>
          <w:lang w:val="es-ES_tradnl"/>
        </w:rPr>
        <w:t>. Cosenza, Pellegrini, 1972. 129 p.</w:t>
      </w:r>
      <w:r w:rsidRPr="00F61AE9">
        <w:rPr>
          <w:b/>
          <w:bCs/>
          <w:lang w:val="es-ES_tradnl"/>
        </w:rPr>
        <w:t xml:space="preserve"> </w:t>
      </w:r>
      <w:r w:rsidRPr="00F61AE9">
        <w:rPr>
          <w:bCs/>
          <w:lang w:val="es-ES_tradnl"/>
        </w:rPr>
        <w:t>[USP]</w:t>
      </w:r>
    </w:p>
    <w:p w:rsidR="000F49BB" w:rsidRPr="000F49BB" w:rsidRDefault="000F49BB" w:rsidP="00CC33D5">
      <w:pPr>
        <w:pStyle w:val="PargrafoparaBibl"/>
        <w:widowControl/>
        <w:rPr>
          <w:color w:val="808080" w:themeColor="background1" w:themeShade="80"/>
        </w:rPr>
      </w:pPr>
      <w:r w:rsidRPr="000F49BB">
        <w:rPr>
          <w:color w:val="808080" w:themeColor="background1" w:themeShade="80"/>
          <w:lang w:val="en-US"/>
        </w:rPr>
        <w:t xml:space="preserve">PATSCHOVSKY, A., Hrsg., </w:t>
      </w:r>
      <w:r w:rsidRPr="000F49BB">
        <w:rPr>
          <w:i/>
          <w:color w:val="808080" w:themeColor="background1" w:themeShade="80"/>
          <w:lang w:val="en-US"/>
        </w:rPr>
        <w:t>Die Bildwelt der Diagramme Joachims von Fiore: Zur Medialität religiös-politischer Programme im Mittelalter</w:t>
      </w:r>
      <w:r w:rsidRPr="000F49BB">
        <w:rPr>
          <w:color w:val="808080" w:themeColor="background1" w:themeShade="80"/>
          <w:lang w:val="en-US"/>
        </w:rPr>
        <w:t xml:space="preserve">. </w:t>
      </w:r>
      <w:r w:rsidRPr="000F49BB">
        <w:rPr>
          <w:color w:val="808080" w:themeColor="background1" w:themeShade="80"/>
        </w:rPr>
        <w:t>Sigmaringen, Thorbecke, 2003.</w:t>
      </w:r>
      <w:r>
        <w:rPr>
          <w:color w:val="808080" w:themeColor="background1" w:themeShade="80"/>
        </w:rPr>
        <w:t xml:space="preserve"> 277 S.*</w:t>
      </w:r>
    </w:p>
    <w:p w:rsidR="00681273" w:rsidRPr="00681273" w:rsidRDefault="00681273" w:rsidP="00CC33D5">
      <w:pPr>
        <w:pStyle w:val="PargrafoparaBibl"/>
        <w:widowControl/>
        <w:rPr>
          <w:bCs/>
          <w:color w:val="808080" w:themeColor="background1" w:themeShade="80"/>
          <w:lang w:val="es-ES_tradnl"/>
        </w:rPr>
      </w:pPr>
      <w:r w:rsidRPr="00681273">
        <w:rPr>
          <w:bCs/>
          <w:color w:val="808080" w:themeColor="background1" w:themeShade="80"/>
          <w:lang w:val="es-ES_tradnl"/>
        </w:rPr>
        <w:t>PENCO, G</w:t>
      </w:r>
      <w:r>
        <w:rPr>
          <w:bCs/>
          <w:color w:val="808080" w:themeColor="background1" w:themeShade="80"/>
          <w:lang w:val="es-ES_tradnl"/>
        </w:rPr>
        <w:t>.</w:t>
      </w:r>
      <w:r w:rsidRPr="00681273">
        <w:rPr>
          <w:bCs/>
          <w:color w:val="808080" w:themeColor="background1" w:themeShade="80"/>
          <w:lang w:val="es-ES_tradnl"/>
        </w:rPr>
        <w:t xml:space="preserve">, a cura di, </w:t>
      </w:r>
      <w:r w:rsidRPr="00681273">
        <w:rPr>
          <w:bCs/>
          <w:i/>
          <w:color w:val="808080" w:themeColor="background1" w:themeShade="80"/>
          <w:lang w:val="es-ES_tradnl"/>
        </w:rPr>
        <w:t>Medioevo monastico</w:t>
      </w:r>
      <w:r w:rsidRPr="00681273">
        <w:rPr>
          <w:bCs/>
          <w:color w:val="808080" w:themeColor="background1" w:themeShade="80"/>
          <w:lang w:val="es-ES_tradnl"/>
        </w:rPr>
        <w:t>. Studia Anselmiana, 9</w:t>
      </w:r>
      <w:r>
        <w:rPr>
          <w:bCs/>
          <w:color w:val="808080" w:themeColor="background1" w:themeShade="80"/>
          <w:lang w:val="es-ES_tradnl"/>
        </w:rPr>
        <w:t>6</w:t>
      </w:r>
      <w:r w:rsidRPr="00681273">
        <w:rPr>
          <w:bCs/>
          <w:color w:val="808080" w:themeColor="background1" w:themeShade="80"/>
          <w:lang w:val="es-ES_tradnl"/>
        </w:rPr>
        <w:t>. Roma, Herder, 1988. 586 p.*</w:t>
      </w:r>
    </w:p>
    <w:p w:rsidR="00117402" w:rsidRPr="00117402" w:rsidRDefault="00117402" w:rsidP="00CC33D5">
      <w:pPr>
        <w:pStyle w:val="PargrafoparaBibl"/>
        <w:widowControl/>
        <w:rPr>
          <w:bCs/>
          <w:color w:val="808080" w:themeColor="background1" w:themeShade="80"/>
          <w:lang w:val="es-ES_tradnl"/>
        </w:rPr>
      </w:pPr>
      <w:r w:rsidRPr="00117402">
        <w:rPr>
          <w:bCs/>
          <w:color w:val="808080" w:themeColor="background1" w:themeShade="80"/>
          <w:lang w:val="es-ES_tradnl"/>
        </w:rPr>
        <w:t xml:space="preserve">PICCOLI, </w:t>
      </w:r>
      <w:r>
        <w:rPr>
          <w:bCs/>
          <w:color w:val="808080" w:themeColor="background1" w:themeShade="80"/>
          <w:lang w:val="es-ES_tradnl"/>
        </w:rPr>
        <w:t>S.</w:t>
      </w:r>
      <w:r w:rsidRPr="00117402">
        <w:rPr>
          <w:bCs/>
          <w:color w:val="808080" w:themeColor="background1" w:themeShade="80"/>
          <w:lang w:val="es-ES_tradnl"/>
        </w:rPr>
        <w:t xml:space="preserve">, </w:t>
      </w:r>
      <w:r w:rsidRPr="00117402">
        <w:rPr>
          <w:bCs/>
          <w:i/>
          <w:color w:val="808080" w:themeColor="background1" w:themeShade="80"/>
          <w:lang w:val="es-ES_tradnl"/>
        </w:rPr>
        <w:t>L’abbazia di Corazzo e Gioacchino da Fiore</w:t>
      </w:r>
      <w:r w:rsidRPr="00117402">
        <w:rPr>
          <w:bCs/>
          <w:color w:val="808080" w:themeColor="background1" w:themeShade="80"/>
          <w:lang w:val="es-ES_tradnl"/>
        </w:rPr>
        <w:t>. Lamézia, Incalabria, 2010. 88 p.*</w:t>
      </w:r>
    </w:p>
    <w:p w:rsidR="004E6C1D" w:rsidRPr="00EF7E12" w:rsidRDefault="00EF7E12" w:rsidP="00CC33D5">
      <w:pPr>
        <w:pStyle w:val="PargrafoparaBibl"/>
        <w:widowControl/>
        <w:rPr>
          <w:bCs/>
          <w:color w:val="808080" w:themeColor="background1" w:themeShade="80"/>
          <w:lang w:val="es-ES_tradnl"/>
        </w:rPr>
      </w:pPr>
      <w:r w:rsidRPr="00EF7E12">
        <w:rPr>
          <w:bCs/>
          <w:color w:val="808080" w:themeColor="background1" w:themeShade="80"/>
          <w:lang w:val="es-ES_tradnl"/>
        </w:rPr>
        <w:t>PISPISA, E</w:t>
      </w:r>
      <w:r>
        <w:rPr>
          <w:bCs/>
          <w:color w:val="808080" w:themeColor="background1" w:themeShade="80"/>
          <w:lang w:val="es-ES_tradnl"/>
        </w:rPr>
        <w:t>.</w:t>
      </w:r>
      <w:r w:rsidRPr="00EF7E12">
        <w:rPr>
          <w:bCs/>
          <w:color w:val="808080" w:themeColor="background1" w:themeShade="80"/>
          <w:lang w:val="es-ES_tradnl"/>
        </w:rPr>
        <w:t xml:space="preserve">, </w:t>
      </w:r>
      <w:r w:rsidRPr="00EF7E12">
        <w:rPr>
          <w:bCs/>
          <w:i/>
          <w:color w:val="808080" w:themeColor="background1" w:themeShade="80"/>
          <w:lang w:val="es-ES_tradnl"/>
        </w:rPr>
        <w:t>Gioacchino da Fiore e i cronisti medievali</w:t>
      </w:r>
      <w:r w:rsidRPr="00EF7E12">
        <w:rPr>
          <w:bCs/>
          <w:color w:val="808080" w:themeColor="background1" w:themeShade="80"/>
          <w:lang w:val="es-ES_tradnl"/>
        </w:rPr>
        <w:t>.</w:t>
      </w:r>
      <w:r w:rsidRPr="00EF7E12">
        <w:rPr>
          <w:color w:val="808080" w:themeColor="background1" w:themeShade="80"/>
          <w:lang w:val="es-ES_tradnl"/>
        </w:rPr>
        <w:t xml:space="preserve"> Messina,</w:t>
      </w:r>
      <w:r w:rsidRPr="00EF7E12">
        <w:rPr>
          <w:b/>
          <w:color w:val="808080" w:themeColor="background1" w:themeShade="80"/>
          <w:lang w:val="es-ES_tradnl"/>
        </w:rPr>
        <w:t xml:space="preserve"> </w:t>
      </w:r>
      <w:r w:rsidRPr="00EF7E12">
        <w:rPr>
          <w:bCs/>
          <w:color w:val="808080" w:themeColor="background1" w:themeShade="80"/>
          <w:lang w:val="es-ES_tradnl"/>
        </w:rPr>
        <w:t>Sicania, 1989. 152 p.*</w:t>
      </w:r>
    </w:p>
    <w:p w:rsidR="00AE40DB" w:rsidRPr="00AE40DB" w:rsidRDefault="00AE40DB" w:rsidP="00CC33D5">
      <w:pPr>
        <w:pStyle w:val="PargrafoparaBibl"/>
        <w:widowControl/>
        <w:rPr>
          <w:bCs/>
          <w:color w:val="808080" w:themeColor="background1" w:themeShade="80"/>
          <w:lang w:val="es-ES_tradnl"/>
        </w:rPr>
      </w:pPr>
      <w:r w:rsidRPr="00AE40DB">
        <w:rPr>
          <w:bCs/>
          <w:color w:val="808080" w:themeColor="background1" w:themeShade="80"/>
          <w:lang w:val="es-ES_tradnl"/>
        </w:rPr>
        <w:t xml:space="preserve">POTESTÀ, G. L., </w:t>
      </w:r>
      <w:r w:rsidRPr="00AE40DB">
        <w:rPr>
          <w:bCs/>
          <w:i/>
          <w:color w:val="808080" w:themeColor="background1" w:themeShade="80"/>
          <w:lang w:val="es-ES_tradnl"/>
        </w:rPr>
        <w:t>Il tempo dell’apocalisse. Vita di Gioacchino da Fiore</w:t>
      </w:r>
      <w:r w:rsidRPr="00AE40DB">
        <w:rPr>
          <w:bCs/>
          <w:color w:val="808080" w:themeColor="background1" w:themeShade="80"/>
          <w:lang w:val="es-ES_tradnl"/>
        </w:rPr>
        <w:t>. Collezione storica. Bari, Laterza,</w:t>
      </w:r>
      <w:r>
        <w:rPr>
          <w:bCs/>
          <w:color w:val="808080" w:themeColor="background1" w:themeShade="80"/>
          <w:lang w:val="es-ES_tradnl"/>
        </w:rPr>
        <w:t xml:space="preserve"> 2004. X+502 p.*</w:t>
      </w:r>
    </w:p>
    <w:p w:rsidR="00762DDC" w:rsidRPr="00A86CC4" w:rsidRDefault="004E6C1D" w:rsidP="00CC33D5">
      <w:pPr>
        <w:pStyle w:val="PargrafoparaBibl"/>
        <w:widowControl/>
        <w:rPr>
          <w:bCs/>
          <w:color w:val="808080" w:themeColor="background1" w:themeShade="80"/>
          <w:lang w:val="es-ES_tradnl"/>
        </w:rPr>
      </w:pPr>
      <w:r w:rsidRPr="004E6C1D">
        <w:rPr>
          <w:bCs/>
          <w:color w:val="808080" w:themeColor="background1" w:themeShade="80"/>
          <w:lang w:val="es-ES_tradnl"/>
        </w:rPr>
        <w:t xml:space="preserve">PRISCO, A., </w:t>
      </w:r>
      <w:r w:rsidRPr="004E6C1D">
        <w:rPr>
          <w:bCs/>
          <w:i/>
          <w:color w:val="808080" w:themeColor="background1" w:themeShade="80"/>
          <w:lang w:val="es-ES_tradnl"/>
        </w:rPr>
        <w:t>Nuove scoperte sulle figure, sulle parole e sulle pietre di Gioacchino da Fiore</w:t>
      </w:r>
      <w:r w:rsidRPr="004E6C1D">
        <w:rPr>
          <w:bCs/>
          <w:color w:val="808080" w:themeColor="background1" w:themeShade="80"/>
          <w:lang w:val="es-ES_tradnl"/>
        </w:rPr>
        <w:t>.</w:t>
      </w:r>
      <w:r w:rsidRPr="004E6C1D">
        <w:rPr>
          <w:b/>
          <w:bCs/>
          <w:smallCaps/>
          <w:color w:val="808080" w:themeColor="background1" w:themeShade="80"/>
          <w:lang w:val="es-ES_tradnl"/>
        </w:rPr>
        <w:t xml:space="preserve"> </w:t>
      </w:r>
      <w:r w:rsidRPr="004E6C1D">
        <w:rPr>
          <w:bCs/>
          <w:color w:val="808080" w:themeColor="background1" w:themeShade="80"/>
          <w:lang w:val="es-ES_tradnl"/>
        </w:rPr>
        <w:t>Cosenza, Pubblisfera, 2013. 254 p.*</w:t>
      </w:r>
    </w:p>
    <w:p w:rsidR="00EF7E12" w:rsidRPr="00784C49" w:rsidRDefault="00EF7E12" w:rsidP="00CC33D5">
      <w:pPr>
        <w:pStyle w:val="PargrafoparaBibl"/>
        <w:widowControl/>
        <w:rPr>
          <w:color w:val="808080"/>
        </w:rPr>
      </w:pPr>
      <w:r w:rsidRPr="00EF7E12">
        <w:rPr>
          <w:color w:val="808080"/>
        </w:rPr>
        <w:t>PROSPERI, F</w:t>
      </w:r>
      <w:r>
        <w:rPr>
          <w:color w:val="808080"/>
        </w:rPr>
        <w:t>.</w:t>
      </w:r>
      <w:r w:rsidRPr="00EF7E12">
        <w:rPr>
          <w:color w:val="808080"/>
        </w:rPr>
        <w:t xml:space="preserve">, </w:t>
      </w:r>
      <w:r w:rsidRPr="00EF7E12">
        <w:rPr>
          <w:i/>
          <w:color w:val="808080"/>
        </w:rPr>
        <w:t>Gioacchino da Fiore e le sculture del Duomo di Assisi</w:t>
      </w:r>
      <w:r w:rsidRPr="00EF7E12">
        <w:rPr>
          <w:color w:val="808080"/>
        </w:rPr>
        <w:t>.</w:t>
      </w:r>
      <w:r w:rsidRPr="00EF7E12">
        <w:rPr>
          <w:b/>
          <w:smallCaps/>
          <w:color w:val="808080"/>
        </w:rPr>
        <w:t xml:space="preserve"> </w:t>
      </w:r>
      <w:r w:rsidRPr="00784C49">
        <w:rPr>
          <w:color w:val="808080"/>
        </w:rPr>
        <w:t>Spello, Dimensione, 2008. 368 p.*</w:t>
      </w:r>
    </w:p>
    <w:p w:rsidR="00117402" w:rsidRPr="00DD183A" w:rsidRDefault="00117402" w:rsidP="00CC33D5">
      <w:pPr>
        <w:pStyle w:val="PargrafoparaBibl"/>
        <w:widowControl/>
        <w:rPr>
          <w:color w:val="808080"/>
          <w:lang w:val="en-US"/>
        </w:rPr>
      </w:pPr>
      <w:r w:rsidRPr="00EF7E12">
        <w:rPr>
          <w:color w:val="808080"/>
        </w:rPr>
        <w:t>PROSPERI, F</w:t>
      </w:r>
      <w:r>
        <w:rPr>
          <w:color w:val="808080"/>
        </w:rPr>
        <w:t>.</w:t>
      </w:r>
      <w:r w:rsidRPr="00EF7E12">
        <w:rPr>
          <w:color w:val="808080"/>
        </w:rPr>
        <w:t>,</w:t>
      </w:r>
      <w:r>
        <w:rPr>
          <w:color w:val="808080"/>
        </w:rPr>
        <w:t xml:space="preserve"> </w:t>
      </w:r>
      <w:r w:rsidRPr="00117402">
        <w:rPr>
          <w:i/>
          <w:color w:val="808080"/>
        </w:rPr>
        <w:t>Gioacchino da Fiore e frate Elia. dalle sculture simboliche del Duomo di Assisi ai primi dipinti della basilica di S. Francesco</w:t>
      </w:r>
      <w:r>
        <w:rPr>
          <w:color w:val="808080"/>
        </w:rPr>
        <w:t xml:space="preserve">. </w:t>
      </w:r>
      <w:r w:rsidRPr="00784C49">
        <w:rPr>
          <w:color w:val="808080"/>
          <w:lang w:val="en-US"/>
        </w:rPr>
        <w:t xml:space="preserve">Spello, Dimensione, 2007. </w:t>
      </w:r>
      <w:r w:rsidRPr="00DD183A">
        <w:rPr>
          <w:color w:val="808080"/>
          <w:lang w:val="en-US"/>
        </w:rPr>
        <w:t>328 p.*</w:t>
      </w:r>
    </w:p>
    <w:p w:rsidR="00FB710A" w:rsidRDefault="00FB710A" w:rsidP="00CC33D5">
      <w:pPr>
        <w:pStyle w:val="PargrafoparaBibl"/>
        <w:widowControl/>
        <w:rPr>
          <w:lang w:val="en-US"/>
        </w:rPr>
      </w:pPr>
      <w:r w:rsidRPr="00F61AE9">
        <w:rPr>
          <w:lang w:val="en-US"/>
        </w:rPr>
        <w:t xml:space="preserve">REEVES, M., and GOULD, W., </w:t>
      </w:r>
      <w:r w:rsidRPr="00F61AE9">
        <w:rPr>
          <w:i/>
          <w:lang w:val="en-US"/>
        </w:rPr>
        <w:t>Joachim of Fiore and the myth of the Eternal evangel in the Nineteenth Century</w:t>
      </w:r>
      <w:r w:rsidRPr="00F61AE9">
        <w:rPr>
          <w:lang w:val="en-US"/>
        </w:rPr>
        <w:t>. Oxford, Clarendon, 1987. 365 p. [UNICAMP]</w:t>
      </w:r>
    </w:p>
    <w:p w:rsidR="00DD183A" w:rsidRPr="00DD183A" w:rsidRDefault="00DD183A" w:rsidP="00CC33D5">
      <w:pPr>
        <w:pStyle w:val="PargrafoparaBibl"/>
        <w:widowControl/>
        <w:rPr>
          <w:color w:val="808080" w:themeColor="background1" w:themeShade="80"/>
          <w:lang w:val="en-US"/>
        </w:rPr>
      </w:pPr>
      <w:r w:rsidRPr="00DD183A">
        <w:rPr>
          <w:color w:val="808080" w:themeColor="background1" w:themeShade="80"/>
          <w:lang w:val="en-US"/>
        </w:rPr>
        <w:lastRenderedPageBreak/>
        <w:t xml:space="preserve">REEVES, M., and GOULD, W., </w:t>
      </w:r>
      <w:r w:rsidRPr="00DD183A">
        <w:rPr>
          <w:i/>
          <w:color w:val="808080" w:themeColor="background1" w:themeShade="80"/>
          <w:lang w:val="en-US"/>
        </w:rPr>
        <w:t>Joachim of Fiore and the myth of the Eternal evangel in the Nineteenth Century</w:t>
      </w:r>
      <w:r w:rsidRPr="00DD183A">
        <w:rPr>
          <w:rFonts w:ascii="Arial" w:hAnsi="Arial" w:cs="Arial"/>
          <w:b/>
          <w:bCs/>
          <w:color w:val="808080" w:themeColor="background1" w:themeShade="80"/>
          <w:sz w:val="29"/>
          <w:szCs w:val="29"/>
          <w:lang w:val="en-US"/>
        </w:rPr>
        <w:t xml:space="preserve"> </w:t>
      </w:r>
      <w:r w:rsidRPr="00DD183A">
        <w:rPr>
          <w:i/>
          <w:color w:val="808080" w:themeColor="background1" w:themeShade="80"/>
          <w:lang w:val="en-US"/>
        </w:rPr>
        <w:t>and Twentieth Centuries</w:t>
      </w:r>
      <w:r w:rsidRPr="00DD183A">
        <w:rPr>
          <w:color w:val="808080" w:themeColor="background1" w:themeShade="80"/>
          <w:lang w:val="en-US"/>
        </w:rPr>
        <w:t>. Oxford, Clarendon, 2002. 448 p.*</w:t>
      </w:r>
    </w:p>
    <w:p w:rsidR="00FB710A" w:rsidRPr="00F61AE9" w:rsidRDefault="00FB710A" w:rsidP="00CC33D5">
      <w:pPr>
        <w:pStyle w:val="PargrafoparaBibl"/>
        <w:widowControl/>
        <w:rPr>
          <w:lang w:val="en-US"/>
        </w:rPr>
      </w:pPr>
      <w:r w:rsidRPr="00F61AE9">
        <w:rPr>
          <w:lang w:val="en-US"/>
        </w:rPr>
        <w:t xml:space="preserve">REEVES, M., </w:t>
      </w:r>
      <w:r w:rsidRPr="00F61AE9">
        <w:rPr>
          <w:i/>
          <w:lang w:val="en-US"/>
        </w:rPr>
        <w:t>Joachim of Fiore &amp; the prophetic future: a medieval study in historial thinking</w:t>
      </w:r>
      <w:r w:rsidRPr="00F61AE9">
        <w:rPr>
          <w:lang w:val="en-US"/>
        </w:rPr>
        <w:t>. Stroud, Sutton, [1976] 1999, new rev. ed.. 216 p.</w:t>
      </w:r>
      <w:r w:rsidR="005A60E7" w:rsidRPr="005A60E7">
        <w:rPr>
          <w:color w:val="808080" w:themeColor="background1" w:themeShade="80"/>
          <w:vertAlign w:val="superscript"/>
          <w:lang w:val="en-US"/>
        </w:rPr>
        <w:t>#</w:t>
      </w:r>
      <w:r w:rsidRPr="00F61AE9">
        <w:rPr>
          <w:lang w:val="en-US"/>
        </w:rPr>
        <w:t xml:space="preserve"> [UNICAMP]</w:t>
      </w:r>
    </w:p>
    <w:p w:rsidR="00FB710A" w:rsidRPr="00F61AE9" w:rsidRDefault="00FB710A" w:rsidP="00CC33D5">
      <w:pPr>
        <w:pStyle w:val="PargrafoparaBibl"/>
        <w:widowControl/>
        <w:rPr>
          <w:lang w:val="en-US"/>
        </w:rPr>
      </w:pPr>
      <w:r w:rsidRPr="00F61AE9">
        <w:rPr>
          <w:lang w:val="en-US"/>
        </w:rPr>
        <w:t xml:space="preserve">REEVES, M., </w:t>
      </w:r>
      <w:r w:rsidRPr="00F61AE9">
        <w:rPr>
          <w:i/>
          <w:iCs/>
          <w:lang w:val="en-US"/>
        </w:rPr>
        <w:t>The influence of prophecy in the Later Middle Ages. A study in joachimism</w:t>
      </w:r>
      <w:r w:rsidRPr="00F61AE9">
        <w:rPr>
          <w:lang w:val="en-US"/>
        </w:rPr>
        <w:t>. Notre Dame, UP, 1993. XVI+592 p. [UNICAMP] [USP]</w:t>
      </w:r>
    </w:p>
    <w:p w:rsidR="00FB710A" w:rsidRDefault="00FB710A" w:rsidP="00CC33D5">
      <w:pPr>
        <w:pStyle w:val="PargrafoparaBibl"/>
        <w:widowControl/>
      </w:pPr>
      <w:r w:rsidRPr="00F61AE9">
        <w:rPr>
          <w:lang w:val="en-US"/>
        </w:rPr>
        <w:t xml:space="preserve">REEVES, M., </w:t>
      </w:r>
      <w:r w:rsidRPr="00F61AE9">
        <w:rPr>
          <w:i/>
          <w:lang w:val="en-US"/>
        </w:rPr>
        <w:t>The prophetic sense of history in Medieval and Renaissance Europe</w:t>
      </w:r>
      <w:r w:rsidRPr="00F61AE9">
        <w:rPr>
          <w:lang w:val="en-US"/>
        </w:rPr>
        <w:t xml:space="preserve">. </w:t>
      </w:r>
      <w:r w:rsidRPr="00F61AE9">
        <w:t>Aldershot, Ashgate, 1999. 306 p.</w:t>
      </w:r>
      <w:r w:rsidR="00E277A7" w:rsidRPr="00E277A7">
        <w:rPr>
          <w:color w:val="808080" w:themeColor="background1" w:themeShade="80"/>
        </w:rPr>
        <w:t>*</w:t>
      </w:r>
      <w:r w:rsidRPr="00F61AE9">
        <w:t xml:space="preserve"> [UNICAMP]</w:t>
      </w:r>
    </w:p>
    <w:p w:rsidR="00415335" w:rsidRDefault="00415335" w:rsidP="00CC33D5">
      <w:pPr>
        <w:pStyle w:val="PargrafoparaBibl"/>
        <w:widowControl/>
      </w:pPr>
      <w:r>
        <w:t xml:space="preserve">RENAN, E., </w:t>
      </w:r>
      <w:r w:rsidRPr="00415335">
        <w:rPr>
          <w:i/>
        </w:rPr>
        <w:t>Nouvelles études d’histoire religieuse</w:t>
      </w:r>
      <w:r>
        <w:t>.</w:t>
      </w:r>
      <w:r w:rsidRPr="00415335">
        <w:t xml:space="preserve"> </w:t>
      </w:r>
      <w:r>
        <w:t>Paris, Calmann Lévy, 1884</w:t>
      </w:r>
      <w:r w:rsidRPr="00415335">
        <w:rPr>
          <w:vertAlign w:val="superscript"/>
        </w:rPr>
        <w:t>2</w:t>
      </w:r>
      <w:r>
        <w:t>. XXI+533 p. [USP]</w:t>
      </w:r>
    </w:p>
    <w:p w:rsidR="00FB710A" w:rsidRPr="00F61AE9" w:rsidRDefault="00FB710A" w:rsidP="00CC33D5">
      <w:pPr>
        <w:pStyle w:val="PargrafoparaBibl"/>
        <w:widowControl/>
      </w:pPr>
      <w:r w:rsidRPr="00F61AE9">
        <w:rPr>
          <w:i/>
        </w:rPr>
        <w:t>Sentimento del tempo e periodizzazione della storia nel medioevo</w:t>
      </w:r>
      <w:r w:rsidRPr="00F61AE9">
        <w:t>. Centro di studi sulla spirtualità medievale, ns, 13. Spoleto, CISAM, 2000. X+329 p. [UNICAMP] [USP]</w:t>
      </w:r>
    </w:p>
    <w:p w:rsidR="00FB710A" w:rsidRPr="00F61AE9" w:rsidRDefault="00FB710A" w:rsidP="00CC33D5">
      <w:pPr>
        <w:pStyle w:val="PargrafoparaBibl"/>
        <w:widowControl/>
        <w:rPr>
          <w:rStyle w:val="gl"/>
          <w:lang w:val="en-US"/>
        </w:rPr>
      </w:pPr>
      <w:r w:rsidRPr="00F61AE9">
        <w:t xml:space="preserve">SCHACHTEN, W., </w:t>
      </w:r>
      <w:r w:rsidRPr="00F61AE9">
        <w:rPr>
          <w:i/>
        </w:rPr>
        <w:t>Ordo salutis. Das Gesetz als Weise der Heilsvermittlung. Zur Kritik des hl. Thomas von Aquin an Joachim von Fiore</w:t>
      </w:r>
      <w:r w:rsidRPr="00F61AE9">
        <w:t xml:space="preserve">. </w:t>
      </w:r>
      <w:r w:rsidRPr="00F61AE9">
        <w:rPr>
          <w:lang w:val="en-US"/>
        </w:rPr>
        <w:t>BGPTM, NF, 20. Münster, Aschen</w:t>
      </w:r>
      <w:r w:rsidR="00415335">
        <w:rPr>
          <w:lang w:val="en-US"/>
        </w:rPr>
        <w:t>dorff, 1980. [UFSCar] [USP] {NA}</w:t>
      </w:r>
    </w:p>
    <w:p w:rsidR="00FB710A" w:rsidRPr="00F61AE9" w:rsidRDefault="00FB710A" w:rsidP="00CC33D5">
      <w:pPr>
        <w:pStyle w:val="PargrafoparaBibl"/>
        <w:widowControl/>
      </w:pPr>
      <w:r w:rsidRPr="00F61AE9">
        <w:rPr>
          <w:lang w:val="en-US"/>
        </w:rPr>
        <w:t xml:space="preserve">SOUTHERN, R. W., </w:t>
      </w:r>
      <w:r w:rsidRPr="00F61AE9">
        <w:rPr>
          <w:i/>
          <w:lang w:val="en-US"/>
        </w:rPr>
        <w:t>History and historians</w:t>
      </w:r>
      <w:r w:rsidRPr="00F61AE9">
        <w:rPr>
          <w:lang w:val="en-US"/>
        </w:rPr>
        <w:t xml:space="preserve">. Ed. R. J. Bartlett. Malden, Blackwell, 2004. </w:t>
      </w:r>
      <w:r w:rsidRPr="00F61AE9">
        <w:t xml:space="preserve">IX+278 p. </w:t>
      </w:r>
      <w:r w:rsidRPr="00F61AE9">
        <w:rPr>
          <w:noProof/>
        </w:rPr>
        <w:t xml:space="preserve">[UNICAMP] </w:t>
      </w:r>
      <w:r w:rsidRPr="00F61AE9">
        <w:t>[USP]</w:t>
      </w:r>
    </w:p>
    <w:p w:rsidR="00A94D37" w:rsidRDefault="00FB710A" w:rsidP="00CC33D5">
      <w:pPr>
        <w:pStyle w:val="PargrafoparaBibl"/>
        <w:widowControl/>
      </w:pPr>
      <w:r w:rsidRPr="00F61AE9">
        <w:t xml:space="preserve">STROPPA, C., </w:t>
      </w:r>
      <w:r w:rsidRPr="00F61AE9">
        <w:rPr>
          <w:i/>
        </w:rPr>
        <w:t>La città degli angeli: il sogno utopico di fra Gioacchino da Fiore</w:t>
      </w:r>
      <w:r w:rsidRPr="00F61AE9">
        <w:t xml:space="preserve">. </w:t>
      </w:r>
      <w:r w:rsidRPr="00F61AE9">
        <w:rPr>
          <w:szCs w:val="24"/>
        </w:rPr>
        <w:t>Soveria Mannelli,</w:t>
      </w:r>
      <w:r w:rsidRPr="00F61AE9">
        <w:rPr>
          <w:sz w:val="18"/>
          <w:szCs w:val="18"/>
        </w:rPr>
        <w:t xml:space="preserve"> </w:t>
      </w:r>
      <w:r w:rsidRPr="00F61AE9">
        <w:t>Rub</w:t>
      </w:r>
      <w:r w:rsidR="00B7519B">
        <w:t>bettino, 2004. 226 p. [USP] {NA}</w:t>
      </w:r>
    </w:p>
    <w:p w:rsidR="005A60E7" w:rsidRPr="005A60E7" w:rsidRDefault="00A94D37" w:rsidP="00CC33D5">
      <w:pPr>
        <w:pStyle w:val="PargrafoparaBibl"/>
        <w:widowControl/>
        <w:rPr>
          <w:rStyle w:val="contributornametrigger"/>
          <w:color w:val="000000"/>
          <w:sz w:val="17"/>
          <w:szCs w:val="17"/>
          <w:lang w:val="en-US"/>
        </w:rPr>
      </w:pPr>
      <w:r w:rsidRPr="00A94D37">
        <w:rPr>
          <w:color w:val="808080" w:themeColor="background1" w:themeShade="80"/>
        </w:rPr>
        <w:t>TAGLIAPIETRA, A</w:t>
      </w:r>
      <w:r>
        <w:rPr>
          <w:color w:val="808080" w:themeColor="background1" w:themeShade="80"/>
        </w:rPr>
        <w:t>.</w:t>
      </w:r>
      <w:r w:rsidRPr="00A94D37">
        <w:rPr>
          <w:color w:val="808080" w:themeColor="background1" w:themeShade="80"/>
        </w:rPr>
        <w:t xml:space="preserve">, </w:t>
      </w:r>
      <w:r w:rsidRPr="00A94D37">
        <w:rPr>
          <w:i/>
          <w:color w:val="808080" w:themeColor="background1" w:themeShade="80"/>
        </w:rPr>
        <w:t>Gioacchino da Fiore e la filosofia</w:t>
      </w:r>
      <w:r w:rsidRPr="00A94D37">
        <w:rPr>
          <w:color w:val="808080" w:themeColor="background1" w:themeShade="80"/>
        </w:rPr>
        <w:t xml:space="preserve">. </w:t>
      </w:r>
      <w:r w:rsidRPr="00784C49">
        <w:rPr>
          <w:color w:val="808080" w:themeColor="background1" w:themeShade="80"/>
          <w:lang w:val="en-US"/>
        </w:rPr>
        <w:t xml:space="preserve">Padova, Il Prato, 2013. </w:t>
      </w:r>
      <w:r w:rsidRPr="005A60E7">
        <w:rPr>
          <w:color w:val="808080" w:themeColor="background1" w:themeShade="80"/>
          <w:lang w:val="en-US"/>
        </w:rPr>
        <w:t>304 p.*</w:t>
      </w:r>
    </w:p>
    <w:p w:rsidR="00FB710A" w:rsidRDefault="005A60E7" w:rsidP="00CC33D5">
      <w:pPr>
        <w:pStyle w:val="PargrafoparaBibl"/>
        <w:widowControl/>
        <w:rPr>
          <w:color w:val="808080" w:themeColor="background1" w:themeShade="80"/>
          <w:lang w:val="en-US"/>
        </w:rPr>
      </w:pPr>
      <w:r w:rsidRPr="005A60E7">
        <w:rPr>
          <w:color w:val="808080" w:themeColor="background1" w:themeShade="80"/>
          <w:lang w:val="en-US"/>
        </w:rPr>
        <w:t>TAVARD, G</w:t>
      </w:r>
      <w:r w:rsidR="000E2116">
        <w:rPr>
          <w:color w:val="808080" w:themeColor="background1" w:themeShade="80"/>
          <w:lang w:val="en-US"/>
        </w:rPr>
        <w:t xml:space="preserve">. </w:t>
      </w:r>
      <w:r w:rsidRPr="005A60E7">
        <w:rPr>
          <w:color w:val="808080" w:themeColor="background1" w:themeShade="80"/>
          <w:lang w:val="en-US"/>
        </w:rPr>
        <w:t xml:space="preserve">H., </w:t>
      </w:r>
      <w:r w:rsidRPr="000E2116">
        <w:rPr>
          <w:i/>
          <w:color w:val="808080" w:themeColor="background1" w:themeShade="80"/>
          <w:lang w:val="en-US"/>
        </w:rPr>
        <w:t>The contemplative Church: Joachim and his adversaries</w:t>
      </w:r>
      <w:r>
        <w:rPr>
          <w:color w:val="808080" w:themeColor="background1" w:themeShade="80"/>
          <w:lang w:val="en-US"/>
        </w:rPr>
        <w:t xml:space="preserve">. </w:t>
      </w:r>
      <w:r w:rsidRPr="005A60E7">
        <w:rPr>
          <w:color w:val="808080" w:themeColor="background1" w:themeShade="80"/>
          <w:lang w:val="en-US"/>
        </w:rPr>
        <w:t>Marquette studies in theology.</w:t>
      </w:r>
      <w:r>
        <w:rPr>
          <w:color w:val="808080" w:themeColor="background1" w:themeShade="80"/>
          <w:lang w:val="en-US"/>
        </w:rPr>
        <w:t xml:space="preserve"> </w:t>
      </w:r>
      <w:r w:rsidR="000E2116" w:rsidRPr="000E2116">
        <w:rPr>
          <w:color w:val="808080" w:themeColor="background1" w:themeShade="80"/>
          <w:lang w:val="en-US"/>
        </w:rPr>
        <w:t xml:space="preserve">Milwaukee, </w:t>
      </w:r>
      <w:r w:rsidRPr="005A60E7">
        <w:rPr>
          <w:color w:val="808080" w:themeColor="background1" w:themeShade="80"/>
          <w:lang w:val="en-US"/>
        </w:rPr>
        <w:t xml:space="preserve">Marquette </w:t>
      </w:r>
      <w:r w:rsidR="000E2116">
        <w:rPr>
          <w:color w:val="808080" w:themeColor="background1" w:themeShade="80"/>
          <w:lang w:val="en-US"/>
        </w:rPr>
        <w:t>UP, 2005. 153 p.*</w:t>
      </w:r>
    </w:p>
    <w:p w:rsidR="00AC4BCA" w:rsidRPr="00AC4BCA" w:rsidRDefault="00AC4BCA" w:rsidP="00CC33D5">
      <w:pPr>
        <w:pStyle w:val="PargrafoparaBibl"/>
        <w:widowControl/>
        <w:rPr>
          <w:color w:val="808080" w:themeColor="background1" w:themeShade="80"/>
        </w:rPr>
      </w:pPr>
      <w:r w:rsidRPr="00784C49">
        <w:rPr>
          <w:color w:val="808080" w:themeColor="background1" w:themeShade="80"/>
          <w:lang w:val="en-US"/>
        </w:rPr>
        <w:t>TRONCARELLI, F.,</w:t>
      </w:r>
      <w:r w:rsidR="004439B9">
        <w:rPr>
          <w:color w:val="808080" w:themeColor="background1" w:themeShade="80"/>
          <w:lang w:val="en-US"/>
        </w:rPr>
        <w:t xml:space="preserve"> </w:t>
      </w:r>
      <w:r w:rsidRPr="00784C49">
        <w:rPr>
          <w:i/>
          <w:color w:val="808080" w:themeColor="background1" w:themeShade="80"/>
          <w:lang w:val="en-US"/>
        </w:rPr>
        <w:t xml:space="preserve">Gioacchino da Fiore. </w:t>
      </w:r>
      <w:r w:rsidRPr="00AC4BCA">
        <w:rPr>
          <w:i/>
          <w:color w:val="808080" w:themeColor="background1" w:themeShade="80"/>
        </w:rPr>
        <w:t>La vita, il pensiero, le parole</w:t>
      </w:r>
      <w:r w:rsidRPr="00AC4BCA">
        <w:rPr>
          <w:color w:val="808080" w:themeColor="background1" w:themeShade="80"/>
        </w:rPr>
        <w:t>.</w:t>
      </w:r>
      <w:r>
        <w:rPr>
          <w:color w:val="808080" w:themeColor="background1" w:themeShade="80"/>
        </w:rPr>
        <w:t xml:space="preserve"> Roma, </w:t>
      </w:r>
      <w:r w:rsidRPr="00AC4BCA">
        <w:rPr>
          <w:color w:val="808080" w:themeColor="background1" w:themeShade="80"/>
        </w:rPr>
        <w:t>Città Nuova</w:t>
      </w:r>
      <w:r>
        <w:rPr>
          <w:color w:val="808080" w:themeColor="background1" w:themeShade="80"/>
        </w:rPr>
        <w:t>, 2002. 112 p.*</w:t>
      </w:r>
    </w:p>
    <w:p w:rsidR="00AE40DB" w:rsidRDefault="00AE40DB" w:rsidP="00CC33D5">
      <w:pPr>
        <w:pStyle w:val="PargrafoparaBibl"/>
        <w:widowControl/>
        <w:rPr>
          <w:color w:val="808080" w:themeColor="background1" w:themeShade="80"/>
        </w:rPr>
      </w:pPr>
      <w:r w:rsidRPr="00AE40DB">
        <w:rPr>
          <w:color w:val="808080" w:themeColor="background1" w:themeShade="80"/>
        </w:rPr>
        <w:t>TRONCARELLI, F</w:t>
      </w:r>
      <w:r w:rsidRPr="00AE40DB">
        <w:rPr>
          <w:i/>
          <w:color w:val="808080" w:themeColor="background1" w:themeShade="80"/>
        </w:rPr>
        <w:t>., Il ricordo del futuro. Gioacchino da Fiore e il gioachimismo attraverso la storia</w:t>
      </w:r>
      <w:r w:rsidRPr="00AE40DB">
        <w:rPr>
          <w:color w:val="808080" w:themeColor="background1" w:themeShade="80"/>
        </w:rPr>
        <w:t>. Bari, Adda, 2006.</w:t>
      </w:r>
      <w:r>
        <w:rPr>
          <w:color w:val="808080" w:themeColor="background1" w:themeShade="80"/>
        </w:rPr>
        <w:t xml:space="preserve"> 438 p.*</w:t>
      </w:r>
    </w:p>
    <w:p w:rsidR="00FB710A" w:rsidRPr="00F61AE9" w:rsidRDefault="00FB710A" w:rsidP="00CC33D5">
      <w:pPr>
        <w:pStyle w:val="PargrafoparaBibl"/>
        <w:widowControl/>
        <w:rPr>
          <w:szCs w:val="24"/>
          <w:lang w:val="en-US"/>
        </w:rPr>
      </w:pPr>
      <w:r w:rsidRPr="00F61AE9">
        <w:rPr>
          <w:szCs w:val="24"/>
        </w:rPr>
        <w:t xml:space="preserve">VAUCHEZ, A., éd., </w:t>
      </w:r>
      <w:r w:rsidRPr="00F61AE9">
        <w:rPr>
          <w:i/>
          <w:szCs w:val="24"/>
        </w:rPr>
        <w:t xml:space="preserve">Les textes </w:t>
      </w:r>
      <w:r w:rsidRPr="00F61AE9">
        <w:rPr>
          <w:bCs/>
          <w:i/>
          <w:szCs w:val="24"/>
        </w:rPr>
        <w:t>prophétiques et la prophétie</w:t>
      </w:r>
      <w:r w:rsidRPr="00F61AE9">
        <w:rPr>
          <w:i/>
          <w:szCs w:val="24"/>
        </w:rPr>
        <w:t xml:space="preserve"> en Occident, XII</w:t>
      </w:r>
      <w:r w:rsidRPr="00F61AE9">
        <w:rPr>
          <w:i/>
          <w:iCs/>
          <w:szCs w:val="24"/>
          <w:vertAlign w:val="superscript"/>
        </w:rPr>
        <w:t>e</w:t>
      </w:r>
      <w:r w:rsidRPr="00F61AE9">
        <w:rPr>
          <w:i/>
          <w:szCs w:val="24"/>
        </w:rPr>
        <w:t>-XVI</w:t>
      </w:r>
      <w:r w:rsidRPr="00F61AE9">
        <w:rPr>
          <w:i/>
          <w:iCs/>
          <w:szCs w:val="24"/>
          <w:vertAlign w:val="superscript"/>
        </w:rPr>
        <w:t>e</w:t>
      </w:r>
      <w:r w:rsidRPr="00F61AE9">
        <w:rPr>
          <w:i/>
          <w:szCs w:val="24"/>
        </w:rPr>
        <w:t xml:space="preserve"> siècles</w:t>
      </w:r>
      <w:r w:rsidRPr="00F61AE9">
        <w:rPr>
          <w:szCs w:val="24"/>
        </w:rPr>
        <w:t xml:space="preserve">. </w:t>
      </w:r>
      <w:r w:rsidRPr="006A7736">
        <w:rPr>
          <w:szCs w:val="24"/>
        </w:rPr>
        <w:t xml:space="preserve">Rome, École Française de Rome, 1990. </w:t>
      </w:r>
      <w:r w:rsidRPr="00F61AE9">
        <w:rPr>
          <w:szCs w:val="24"/>
          <w:lang w:val="en-US"/>
        </w:rPr>
        <w:t>414 p. [UNICAMP]</w:t>
      </w:r>
    </w:p>
    <w:p w:rsidR="00FB710A" w:rsidRDefault="00FB710A" w:rsidP="00CC33D5">
      <w:pPr>
        <w:pStyle w:val="PargrafoparaBibl"/>
        <w:widowControl/>
        <w:rPr>
          <w:lang w:val="en-US"/>
        </w:rPr>
      </w:pPr>
      <w:r w:rsidRPr="00F61AE9">
        <w:rPr>
          <w:lang w:val="en-US"/>
        </w:rPr>
        <w:t xml:space="preserve">WANNENMACHER, J. E., </w:t>
      </w:r>
      <w:r w:rsidRPr="00F61AE9">
        <w:rPr>
          <w:i/>
          <w:iCs/>
          <w:lang w:val="en-US"/>
        </w:rPr>
        <w:t xml:space="preserve">Hermeneutik der Heilsgeschichte. </w:t>
      </w:r>
      <w:r w:rsidRPr="00F61AE9">
        <w:rPr>
          <w:lang w:val="en-US"/>
        </w:rPr>
        <w:t xml:space="preserve">De septem sigillis </w:t>
      </w:r>
      <w:r w:rsidRPr="00F61AE9">
        <w:rPr>
          <w:i/>
          <w:iCs/>
          <w:lang w:val="en-US"/>
        </w:rPr>
        <w:t>und die sieben Siegel im Werk Joachims von Fiore</w:t>
      </w:r>
      <w:r w:rsidRPr="00F61AE9">
        <w:rPr>
          <w:lang w:val="en-US"/>
        </w:rPr>
        <w:t>. Studies in the history of christian thought, 118. Leiden, Brill, 2005. XIV+394 p. [USP]</w:t>
      </w:r>
    </w:p>
    <w:p w:rsidR="000E2116" w:rsidRPr="00784C49" w:rsidRDefault="000E2116" w:rsidP="00CC33D5">
      <w:pPr>
        <w:pStyle w:val="PargrafoparaBibl"/>
        <w:widowControl/>
        <w:rPr>
          <w:color w:val="808080" w:themeColor="background1" w:themeShade="80"/>
          <w:lang w:val="en-US"/>
        </w:rPr>
      </w:pPr>
      <w:r w:rsidRPr="000E2116">
        <w:rPr>
          <w:color w:val="808080" w:themeColor="background1" w:themeShade="80"/>
          <w:lang w:val="en-US"/>
        </w:rPr>
        <w:t xml:space="preserve">WANNENMACHER, J. E., </w:t>
      </w:r>
      <w:r w:rsidRPr="000E2116">
        <w:rPr>
          <w:i/>
          <w:color w:val="808080" w:themeColor="background1" w:themeShade="80"/>
          <w:lang w:val="en-US"/>
        </w:rPr>
        <w:t>Joachim of Fiore and the influence of inspiration: Essays in Memory of Marjorie E. Reeves (1905-2003)</w:t>
      </w:r>
      <w:r w:rsidRPr="000E2116">
        <w:rPr>
          <w:color w:val="808080" w:themeColor="background1" w:themeShade="80"/>
          <w:lang w:val="en-US"/>
        </w:rPr>
        <w:t xml:space="preserve">. </w:t>
      </w:r>
      <w:r w:rsidRPr="00784C49">
        <w:rPr>
          <w:color w:val="808080" w:themeColor="background1" w:themeShade="80"/>
          <w:lang w:val="en-US"/>
        </w:rPr>
        <w:t>Church, faith and culture in the Medieval West. Aldershot, Ashgate, 2013. New edition. 270 p.*</w:t>
      </w:r>
    </w:p>
    <w:p w:rsidR="00FB710A" w:rsidRPr="00F61AE9" w:rsidRDefault="00FB710A" w:rsidP="00CC33D5">
      <w:pPr>
        <w:pStyle w:val="PargrafoparaBibl"/>
        <w:widowControl/>
        <w:rPr>
          <w:lang w:val="en-US"/>
        </w:rPr>
      </w:pPr>
      <w:r w:rsidRPr="00F61AE9">
        <w:rPr>
          <w:lang w:val="en-US"/>
        </w:rPr>
        <w:lastRenderedPageBreak/>
        <w:t xml:space="preserve">WEST, D. C., and ZIMDARS-SWARTZ, S., </w:t>
      </w:r>
      <w:r w:rsidRPr="00F61AE9">
        <w:rPr>
          <w:i/>
          <w:lang w:val="en-US"/>
        </w:rPr>
        <w:t>Joachim of Fiore: a study in spiritual perception and history</w:t>
      </w:r>
      <w:r w:rsidRPr="00F61AE9">
        <w:rPr>
          <w:lang w:val="en-US"/>
        </w:rPr>
        <w:t>. Bloomington, Indiana UP, 1983. 136 p.</w:t>
      </w:r>
      <w:r w:rsidR="005A60E7" w:rsidRPr="005A60E7">
        <w:rPr>
          <w:color w:val="808080" w:themeColor="background1" w:themeShade="80"/>
          <w:vertAlign w:val="superscript"/>
          <w:lang w:val="en-US"/>
        </w:rPr>
        <w:t>#</w:t>
      </w:r>
      <w:r w:rsidRPr="00F61AE9">
        <w:rPr>
          <w:lang w:val="en-US"/>
        </w:rPr>
        <w:t xml:space="preserve"> [UNICAMP]</w:t>
      </w:r>
    </w:p>
    <w:p w:rsidR="00FB710A" w:rsidRPr="00F61AE9" w:rsidRDefault="00FB710A" w:rsidP="00CC33D5">
      <w:pPr>
        <w:pStyle w:val="PargrafoparaBibl"/>
        <w:widowControl/>
        <w:rPr>
          <w:noProof/>
          <w:color w:val="000000"/>
          <w:lang w:val="es-ES_tradnl"/>
        </w:rPr>
      </w:pPr>
      <w:r w:rsidRPr="00F61AE9">
        <w:rPr>
          <w:lang w:val="es-ES_tradnl"/>
        </w:rPr>
        <w:t xml:space="preserve">WEST, D. C., y ZIMDARS-SWARTZ, S., </w:t>
      </w:r>
      <w:r w:rsidRPr="00F61AE9">
        <w:rPr>
          <w:i/>
          <w:iCs/>
          <w:lang w:val="es-ES_tradnl"/>
        </w:rPr>
        <w:t>Joaquín de Fiore: una visión espiritual de la historia</w:t>
      </w:r>
      <w:r w:rsidRPr="00F61AE9">
        <w:rPr>
          <w:lang w:val="es-ES_tradnl"/>
        </w:rPr>
        <w:t>. Tr. F. Patan. México, FCE, 1986. 147 p.</w:t>
      </w:r>
      <w:r w:rsidRPr="00F61AE9">
        <w:rPr>
          <w:b/>
          <w:bCs/>
          <w:lang w:val="es-ES_tradnl"/>
        </w:rPr>
        <w:t xml:space="preserve"> </w:t>
      </w:r>
      <w:r w:rsidRPr="00F61AE9">
        <w:t>[UNICAMP]</w:t>
      </w:r>
      <w:r w:rsidRPr="00F61AE9">
        <w:rPr>
          <w:bCs/>
          <w:lang w:val="es-ES_tradnl"/>
        </w:rPr>
        <w:t xml:space="preserve"> [USP]</w:t>
      </w:r>
    </w:p>
    <w:p w:rsidR="00FB710A" w:rsidRDefault="00FB710A" w:rsidP="00CC33D5">
      <w:pPr>
        <w:pStyle w:val="PargrafoparaBibl"/>
        <w:widowControl/>
      </w:pPr>
      <w:r w:rsidRPr="00F61AE9">
        <w:t xml:space="preserve">WILPERT, P., Hrsg., </w:t>
      </w:r>
      <w:r w:rsidRPr="00F61AE9">
        <w:rPr>
          <w:i/>
        </w:rPr>
        <w:t>Lex et Sacramentum im Mittelalter</w:t>
      </w:r>
      <w:r w:rsidRPr="00F61AE9">
        <w:t>. Miscellanea Mediaevalia, 6. Berlin, de Gruyter, 1969. VIII+237 S. [USP]</w:t>
      </w:r>
    </w:p>
    <w:p w:rsidR="00A86CC4" w:rsidRDefault="00A86CC4" w:rsidP="00CC33D5">
      <w:pPr>
        <w:pStyle w:val="PargrafoparaBibl"/>
        <w:widowControl/>
      </w:pPr>
    </w:p>
    <w:p w:rsidR="00736CC3" w:rsidRDefault="00736CC3" w:rsidP="00CC33D5">
      <w:pPr>
        <w:spacing w:after="200" w:line="276" w:lineRule="auto"/>
      </w:pPr>
      <w:r>
        <w:br w:type="page"/>
      </w:r>
    </w:p>
    <w:p w:rsidR="00736CC3" w:rsidRPr="00546CF5" w:rsidRDefault="00736CC3" w:rsidP="00CC33D5">
      <w:pPr>
        <w:pStyle w:val="Ttulo4"/>
        <w:widowControl/>
        <w:rPr>
          <w:color w:val="FF0000"/>
        </w:rPr>
      </w:pPr>
      <w:r w:rsidRPr="00546CF5">
        <w:rPr>
          <w:color w:val="FF0000"/>
        </w:rPr>
        <w:lastRenderedPageBreak/>
        <w:t xml:space="preserve">nicolau de amiens, </w:t>
      </w:r>
      <w:r>
        <w:rPr>
          <w:color w:val="FF0000"/>
        </w:rPr>
        <w:t>ca.</w:t>
      </w:r>
      <w:r w:rsidR="00F460A2">
        <w:rPr>
          <w:color w:val="FF0000"/>
        </w:rPr>
        <w:t xml:space="preserve"> </w:t>
      </w:r>
      <w:r w:rsidRPr="00546CF5">
        <w:rPr>
          <w:color w:val="FF0000"/>
        </w:rPr>
        <w:t>1147-ca.</w:t>
      </w:r>
      <w:r w:rsidR="00F460A2">
        <w:rPr>
          <w:color w:val="FF0000"/>
        </w:rPr>
        <w:t xml:space="preserve"> </w:t>
      </w:r>
      <w:r w:rsidRPr="00546CF5">
        <w:rPr>
          <w:color w:val="FF0000"/>
        </w:rPr>
        <w:t>1200</w:t>
      </w:r>
    </w:p>
    <w:p w:rsidR="00A90227" w:rsidRPr="00FB4E5C" w:rsidRDefault="00AF0097" w:rsidP="00CC33D5">
      <w:pPr>
        <w:pStyle w:val="Ttulo5"/>
        <w:keepNext/>
        <w:spacing w:before="0"/>
        <w:rPr>
          <w:color w:val="FF0000"/>
          <w:lang w:val="es-ES_tradnl"/>
        </w:rPr>
      </w:pPr>
      <w:r>
        <w:rPr>
          <w:color w:val="FF0000"/>
          <w:lang w:val="es-ES_tradnl"/>
        </w:rPr>
        <w:t>PL</w:t>
      </w:r>
    </w:p>
    <w:p w:rsidR="00736CC3" w:rsidRPr="00F61AE9" w:rsidRDefault="00736CC3" w:rsidP="00CC33D5">
      <w:pPr>
        <w:pStyle w:val="PargrafoparaBibl"/>
        <w:widowControl/>
        <w:rPr>
          <w:lang w:val="en-US"/>
        </w:rPr>
      </w:pPr>
      <w:r w:rsidRPr="00920263">
        <w:t>NICHOLAUS AMBIANENSIS,</w:t>
      </w:r>
      <w:r w:rsidRPr="00F61AE9">
        <w:t xml:space="preserve"> </w:t>
      </w:r>
      <w:r w:rsidRPr="00920263">
        <w:rPr>
          <w:i/>
        </w:rPr>
        <w:t>Ars fidei catholicae</w:t>
      </w:r>
      <w:r w:rsidRPr="00F61AE9">
        <w:rPr>
          <w:i/>
          <w:iCs/>
        </w:rPr>
        <w:t xml:space="preserve"> </w:t>
      </w:r>
      <w:r>
        <w:rPr>
          <w:iCs/>
        </w:rPr>
        <w:t>[</w:t>
      </w:r>
      <w:r w:rsidRPr="00920263">
        <w:rPr>
          <w:noProof/>
          <w:szCs w:val="24"/>
        </w:rPr>
        <w:t xml:space="preserve">atribuído a </w:t>
      </w:r>
      <w:r>
        <w:rPr>
          <w:noProof/>
          <w:szCs w:val="24"/>
        </w:rPr>
        <w:t>Alan d</w:t>
      </w:r>
      <w:r w:rsidRPr="00920263">
        <w:rPr>
          <w:noProof/>
          <w:szCs w:val="24"/>
        </w:rPr>
        <w:t>e Lille].</w:t>
      </w:r>
      <w:r w:rsidRPr="00F61AE9">
        <w:rPr>
          <w:i/>
          <w:iCs/>
        </w:rPr>
        <w:t xml:space="preserve"> </w:t>
      </w:r>
      <w:r w:rsidRPr="00F61AE9">
        <w:rPr>
          <w:lang w:val="en-US"/>
        </w:rPr>
        <w:t xml:space="preserve">PL, 210. </w:t>
      </w:r>
      <w:r w:rsidRPr="00F61AE9">
        <w:rPr>
          <w:noProof/>
          <w:lang w:val="en-US"/>
        </w:rPr>
        <w:t>Turnhout, Brepols,</w:t>
      </w:r>
      <w:r w:rsidRPr="00F61AE9">
        <w:rPr>
          <w:lang w:val="en-US"/>
        </w:rPr>
        <w:t xml:space="preserve"> [1855] 1986. 528 p. </w:t>
      </w:r>
      <w:r w:rsidR="00376724">
        <w:rPr>
          <w:szCs w:val="24"/>
          <w:lang w:val="en-US"/>
        </w:rPr>
        <w:t xml:space="preserve">[PUC] </w:t>
      </w:r>
      <w:r w:rsidR="00376724">
        <w:rPr>
          <w:noProof/>
          <w:szCs w:val="24"/>
          <w:lang w:val="en-US"/>
        </w:rPr>
        <w:t xml:space="preserve">[UNICAMP] </w:t>
      </w:r>
      <w:r w:rsidR="00376724" w:rsidRPr="0079685A">
        <w:rPr>
          <w:lang w:val="en-US"/>
        </w:rPr>
        <w:t>[USP]</w:t>
      </w:r>
    </w:p>
    <w:p w:rsidR="00112651" w:rsidRPr="00112651" w:rsidRDefault="00112651" w:rsidP="00CC33D5">
      <w:pPr>
        <w:pStyle w:val="Ttulo5"/>
        <w:keepNext/>
        <w:spacing w:before="0"/>
        <w:rPr>
          <w:color w:val="FF0000"/>
          <w:lang w:val="en-US"/>
        </w:rPr>
      </w:pPr>
      <w:r w:rsidRPr="00112651">
        <w:rPr>
          <w:color w:val="FF0000"/>
          <w:lang w:val="en-US"/>
        </w:rPr>
        <w:t>Beiträge zur Geschichte der Philosophie...</w:t>
      </w:r>
    </w:p>
    <w:p w:rsidR="00736CC3" w:rsidRPr="00F61AE9" w:rsidRDefault="00736CC3" w:rsidP="00CC33D5">
      <w:pPr>
        <w:pStyle w:val="PargrafoparaBibl"/>
        <w:widowControl/>
        <w:rPr>
          <w:lang w:val="en-US"/>
        </w:rPr>
      </w:pPr>
      <w:r w:rsidRPr="00546CF5">
        <w:rPr>
          <w:lang w:val="en-US"/>
        </w:rPr>
        <w:t>NIKOLAUS VON AMIENS</w:t>
      </w:r>
      <w:r>
        <w:rPr>
          <w:lang w:val="en-US"/>
        </w:rPr>
        <w:t xml:space="preserve">, </w:t>
      </w:r>
      <w:r w:rsidRPr="00F61AE9">
        <w:rPr>
          <w:i/>
          <w:lang w:val="en-US"/>
        </w:rPr>
        <w:t>Ars fidei catholicae. Ein Beispielwerk axiomatischer Methode</w:t>
      </w:r>
      <w:r w:rsidRPr="00F61AE9">
        <w:rPr>
          <w:lang w:val="en-US"/>
        </w:rPr>
        <w:t xml:space="preserve">. </w:t>
      </w:r>
      <w:r>
        <w:rPr>
          <w:lang w:val="en-US"/>
        </w:rPr>
        <w:t xml:space="preserve">Ed. M. </w:t>
      </w:r>
      <w:r w:rsidRPr="00736CC3">
        <w:rPr>
          <w:lang w:val="en-US"/>
        </w:rPr>
        <w:t>Dreyer</w:t>
      </w:r>
      <w:r>
        <w:rPr>
          <w:lang w:val="en-US"/>
        </w:rPr>
        <w:t xml:space="preserve">. </w:t>
      </w:r>
      <w:r w:rsidRPr="00F61AE9">
        <w:rPr>
          <w:lang w:val="en-US"/>
        </w:rPr>
        <w:t xml:space="preserve">BGPTM, NF, 37. Münster, Aschendorff, 1993. VI+130 S. [UFSCar] </w:t>
      </w:r>
      <w:r>
        <w:rPr>
          <w:noProof/>
          <w:szCs w:val="24"/>
          <w:lang w:val="en-US"/>
        </w:rPr>
        <w:t>[USP] {NA}</w:t>
      </w:r>
    </w:p>
    <w:p w:rsidR="00736CC3" w:rsidRPr="005353F6" w:rsidRDefault="00AA4FB5" w:rsidP="00CC33D5">
      <w:pPr>
        <w:pStyle w:val="Ttulo5"/>
        <w:keepNext/>
        <w:spacing w:before="0"/>
        <w:rPr>
          <w:color w:val="FF0000"/>
          <w:lang w:val="en-US"/>
        </w:rPr>
      </w:pPr>
      <w:r>
        <w:rPr>
          <w:color w:val="FF0000"/>
          <w:lang w:val="en-US"/>
        </w:rPr>
        <w:t>Comentadores</w:t>
      </w:r>
    </w:p>
    <w:p w:rsidR="007A2B72" w:rsidRDefault="007A2B72" w:rsidP="00CC33D5">
      <w:pPr>
        <w:pStyle w:val="PargrafoparaBibl"/>
        <w:widowControl/>
        <w:rPr>
          <w:lang w:val="en-US"/>
        </w:rPr>
      </w:pPr>
      <w:r w:rsidRPr="005353F6">
        <w:rPr>
          <w:lang w:val="en-US"/>
        </w:rPr>
        <w:t xml:space="preserve">BERNDT, R., et al., Hrsg., </w:t>
      </w:r>
      <w:r w:rsidRPr="005353F6">
        <w:rPr>
          <w:i/>
          <w:lang w:val="en-US"/>
        </w:rPr>
        <w:t xml:space="preserve">“Scientia” und “disciplina”. </w:t>
      </w:r>
      <w:r w:rsidRPr="00A07D0B">
        <w:rPr>
          <w:i/>
          <w:lang w:val="en-US"/>
        </w:rPr>
        <w:t>Wissenschaftstheorie und Wissenschaftspraxis im Wandel vom 12. zum 13. Jahrhundert</w:t>
      </w:r>
      <w:r>
        <w:rPr>
          <w:lang w:val="en-US"/>
        </w:rPr>
        <w:t xml:space="preserve">. </w:t>
      </w:r>
      <w:r w:rsidRPr="00A07D0B">
        <w:rPr>
          <w:rStyle w:val="text3"/>
          <w:lang w:val="en-US"/>
        </w:rPr>
        <w:t>Erudiri</w:t>
      </w:r>
      <w:r w:rsidRPr="00A07D0B">
        <w:rPr>
          <w:lang w:val="en-US"/>
        </w:rPr>
        <w:t xml:space="preserve"> sapientia</w:t>
      </w:r>
      <w:r>
        <w:rPr>
          <w:lang w:val="en-US"/>
        </w:rPr>
        <w:t xml:space="preserve">, </w:t>
      </w:r>
      <w:r w:rsidRPr="00A07D0B">
        <w:rPr>
          <w:lang w:val="en-US"/>
        </w:rPr>
        <w:t>3</w:t>
      </w:r>
      <w:r>
        <w:rPr>
          <w:lang w:val="en-US"/>
        </w:rPr>
        <w:t xml:space="preserve">. Berlin, </w:t>
      </w:r>
      <w:r w:rsidRPr="00A07D0B">
        <w:rPr>
          <w:lang w:val="en-US"/>
        </w:rPr>
        <w:t>Oldenbourg Akademieverlag</w:t>
      </w:r>
      <w:r>
        <w:rPr>
          <w:lang w:val="en-US"/>
        </w:rPr>
        <w:t xml:space="preserve">, </w:t>
      </w:r>
      <w:r w:rsidRPr="00A07D0B">
        <w:rPr>
          <w:lang w:val="en-US"/>
        </w:rPr>
        <w:t>2002</w:t>
      </w:r>
      <w:r>
        <w:rPr>
          <w:lang w:val="en-US"/>
        </w:rPr>
        <w:t>. 294 S. [USP]</w:t>
      </w:r>
    </w:p>
    <w:p w:rsidR="00736CC3" w:rsidRPr="00E91334" w:rsidRDefault="00736CC3" w:rsidP="00CC33D5">
      <w:pPr>
        <w:pStyle w:val="PargrafoparaBibl"/>
        <w:widowControl/>
        <w:rPr>
          <w:szCs w:val="16"/>
        </w:rPr>
      </w:pPr>
      <w:r w:rsidRPr="00736CC3">
        <w:rPr>
          <w:szCs w:val="16"/>
          <w:lang w:val="en-US"/>
        </w:rPr>
        <w:t xml:space="preserve">CÔTÉ, A., </w:t>
      </w:r>
      <w:r w:rsidRPr="00736CC3">
        <w:rPr>
          <w:i/>
          <w:iCs/>
          <w:szCs w:val="16"/>
          <w:lang w:val="en-US"/>
        </w:rPr>
        <w:t>L’infinité divine dans la théologie médiévale (1220-1255)</w:t>
      </w:r>
      <w:r w:rsidRPr="00736CC3">
        <w:rPr>
          <w:szCs w:val="16"/>
          <w:lang w:val="en-US"/>
        </w:rPr>
        <w:t xml:space="preserve">. </w:t>
      </w:r>
      <w:r w:rsidRPr="00E91334">
        <w:rPr>
          <w:szCs w:val="16"/>
        </w:rPr>
        <w:t xml:space="preserve">Études de philosophie médiévale, 84. Paris, Vrin, 2002. 272 p. </w:t>
      </w:r>
      <w:r w:rsidRPr="00F61AE9">
        <w:t xml:space="preserve">[UFSCar] [UNICAMP] </w:t>
      </w:r>
      <w:r>
        <w:rPr>
          <w:szCs w:val="16"/>
          <w:lang w:val="fr-FR"/>
        </w:rPr>
        <w:t xml:space="preserve">[UNIFESP] </w:t>
      </w:r>
      <w:r w:rsidRPr="00E91334">
        <w:rPr>
          <w:szCs w:val="16"/>
        </w:rPr>
        <w:t>[USP]</w:t>
      </w:r>
    </w:p>
    <w:p w:rsidR="00736CC3" w:rsidRPr="00736CC3" w:rsidRDefault="00736CC3" w:rsidP="00CC33D5">
      <w:pPr>
        <w:pStyle w:val="PargrafoparaBibl"/>
        <w:widowControl/>
      </w:pPr>
      <w:r w:rsidRPr="00F61AE9">
        <w:rPr>
          <w:bCs/>
        </w:rPr>
        <w:t xml:space="preserve">CATALANI, L., </w:t>
      </w:r>
      <w:r w:rsidRPr="00F61AE9">
        <w:rPr>
          <w:bCs/>
          <w:i/>
        </w:rPr>
        <w:t>I Porretani. Una scuola di pensiero tra alto e basso Medioevo</w:t>
      </w:r>
      <w:r w:rsidRPr="00F61AE9">
        <w:rPr>
          <w:bCs/>
        </w:rPr>
        <w:t>.</w:t>
      </w:r>
      <w:r w:rsidRPr="00F61AE9">
        <w:t xml:space="preserve"> </w:t>
      </w:r>
      <w:r w:rsidRPr="00736CC3">
        <w:t>Nutrix, 2. Turnhout, Brepols, 2009. 385 p. [UFSCar] [USP]</w:t>
      </w:r>
    </w:p>
    <w:p w:rsidR="00736CC3" w:rsidRPr="00F61AE9" w:rsidRDefault="00736CC3" w:rsidP="00CC33D5">
      <w:pPr>
        <w:pStyle w:val="PargrafoparaBibl"/>
        <w:widowControl/>
        <w:rPr>
          <w:noProof/>
          <w:lang w:val="en-US"/>
        </w:rPr>
      </w:pPr>
      <w:r w:rsidRPr="00F61AE9">
        <w:rPr>
          <w:noProof/>
        </w:rPr>
        <w:t xml:space="preserve">CHENU, M.-D., </w:t>
      </w:r>
      <w:r w:rsidRPr="00F61AE9">
        <w:rPr>
          <w:i/>
          <w:iCs/>
          <w:noProof/>
        </w:rPr>
        <w:t xml:space="preserve">La </w:t>
      </w:r>
      <w:r w:rsidRPr="00F61AE9">
        <w:rPr>
          <w:i/>
          <w:noProof/>
        </w:rPr>
        <w:t xml:space="preserve">théologie au </w:t>
      </w:r>
      <w:r w:rsidRPr="00F61AE9">
        <w:rPr>
          <w:i/>
          <w:iCs/>
          <w:noProof/>
        </w:rPr>
        <w:t>douzième siècle</w:t>
      </w:r>
      <w:r w:rsidRPr="00F61AE9">
        <w:rPr>
          <w:noProof/>
        </w:rPr>
        <w:t xml:space="preserve">. </w:t>
      </w:r>
      <w:r w:rsidRPr="00F61AE9">
        <w:rPr>
          <w:szCs w:val="16"/>
          <w:lang w:val="es-ES_tradnl"/>
        </w:rPr>
        <w:t xml:space="preserve">Études de philosophie médiévale, 45. </w:t>
      </w:r>
      <w:r w:rsidRPr="00F61AE9">
        <w:rPr>
          <w:noProof/>
          <w:lang w:val="en-US"/>
        </w:rPr>
        <w:t>Paris, Vrin, [1957] 1976</w:t>
      </w:r>
      <w:r w:rsidRPr="00F61AE9">
        <w:rPr>
          <w:noProof/>
          <w:vertAlign w:val="superscript"/>
          <w:lang w:val="en-US"/>
        </w:rPr>
        <w:t>3</w:t>
      </w:r>
      <w:r w:rsidRPr="00F61AE9">
        <w:rPr>
          <w:noProof/>
          <w:lang w:val="en-US"/>
        </w:rPr>
        <w:t xml:space="preserve">. 2006. 407 p. [UFSCar] </w:t>
      </w:r>
      <w:r w:rsidRPr="00F61AE9">
        <w:rPr>
          <w:lang w:val="en-US"/>
        </w:rPr>
        <w:t xml:space="preserve">[UNICAMP] </w:t>
      </w:r>
      <w:r w:rsidRPr="00F61AE9">
        <w:rPr>
          <w:noProof/>
          <w:lang w:val="en-US"/>
        </w:rPr>
        <w:t>[</w:t>
      </w:r>
      <w:r w:rsidRPr="00F61AE9">
        <w:rPr>
          <w:lang w:val="en-US"/>
        </w:rPr>
        <w:t>USP</w:t>
      </w:r>
      <w:r w:rsidRPr="00F61AE9">
        <w:rPr>
          <w:noProof/>
          <w:lang w:val="en-US"/>
        </w:rPr>
        <w:t>]</w:t>
      </w:r>
    </w:p>
    <w:p w:rsidR="00736CC3" w:rsidRPr="008215D3" w:rsidRDefault="00736CC3" w:rsidP="00CC33D5">
      <w:pPr>
        <w:pStyle w:val="PargrafoparaBibl"/>
        <w:widowControl/>
        <w:rPr>
          <w:lang w:val="en-US"/>
        </w:rPr>
      </w:pPr>
      <w:r w:rsidRPr="00452C24">
        <w:rPr>
          <w:lang w:val="en-US"/>
        </w:rPr>
        <w:t xml:space="preserve">CHENU, M.-D., </w:t>
      </w:r>
      <w:r w:rsidRPr="00452C24">
        <w:rPr>
          <w:i/>
          <w:lang w:val="en-US"/>
        </w:rPr>
        <w:t>Nature, man, and society in the Twelfth Century:</w:t>
      </w:r>
      <w:r w:rsidRPr="00452C24">
        <w:rPr>
          <w:shd w:val="clear" w:color="auto" w:fill="FFFFFF"/>
          <w:lang w:val="en-US"/>
        </w:rPr>
        <w:t xml:space="preserve"> </w:t>
      </w:r>
      <w:r w:rsidRPr="00452C24">
        <w:rPr>
          <w:i/>
          <w:lang w:val="en-US"/>
        </w:rPr>
        <w:t>Essays on new theological perspectives in the Latin West</w:t>
      </w:r>
      <w:r w:rsidRPr="00452C24">
        <w:rPr>
          <w:lang w:val="en-US"/>
        </w:rPr>
        <w:t xml:space="preserve">. Pref. E. Gilson. Tr. [of nine </w:t>
      </w:r>
      <w:r w:rsidRPr="00452C24">
        <w:rPr>
          <w:rStyle w:val="text3"/>
          <w:lang w:val="en-US"/>
        </w:rPr>
        <w:t>essays</w:t>
      </w:r>
      <w:r w:rsidRPr="00452C24">
        <w:rPr>
          <w:lang w:val="en-US"/>
        </w:rPr>
        <w:t xml:space="preserve"> selected from </w:t>
      </w:r>
      <w:r w:rsidRPr="00452C24">
        <w:rPr>
          <w:i/>
          <w:iCs/>
          <w:noProof/>
          <w:lang w:val="en-US"/>
        </w:rPr>
        <w:t>La t</w:t>
      </w:r>
      <w:r w:rsidRPr="00452C24">
        <w:rPr>
          <w:i/>
          <w:noProof/>
          <w:lang w:val="en-US"/>
        </w:rPr>
        <w:t xml:space="preserve">héologie au </w:t>
      </w:r>
      <w:r w:rsidRPr="00452C24">
        <w:rPr>
          <w:i/>
          <w:iCs/>
          <w:noProof/>
          <w:lang w:val="en-US"/>
        </w:rPr>
        <w:t>douzième siècle</w:t>
      </w:r>
      <w:r w:rsidRPr="00452C24">
        <w:rPr>
          <w:iCs/>
          <w:noProof/>
          <w:lang w:val="en-US"/>
        </w:rPr>
        <w:t>] by</w:t>
      </w:r>
      <w:r w:rsidRPr="00452C24">
        <w:rPr>
          <w:noProof/>
          <w:lang w:val="en-US"/>
        </w:rPr>
        <w:t xml:space="preserve"> </w:t>
      </w:r>
      <w:r w:rsidRPr="00452C24">
        <w:rPr>
          <w:lang w:val="en-US"/>
        </w:rPr>
        <w:t>J. Taylor and L. K. Little. Chicago</w:t>
      </w:r>
      <w:r>
        <w:rPr>
          <w:lang w:val="en-US"/>
        </w:rPr>
        <w:t>, UP,</w:t>
      </w:r>
      <w:r w:rsidRPr="00452C24">
        <w:rPr>
          <w:lang w:val="en-US"/>
        </w:rPr>
        <w:t xml:space="preserve"> 1968. </w:t>
      </w:r>
      <w:r w:rsidRPr="00452C24">
        <w:rPr>
          <w:color w:val="808080" w:themeColor="background1" w:themeShade="80"/>
          <w:lang w:val="en-US"/>
        </w:rPr>
        <w:t>Medieval Academy reprints for teaching, 37. Toronto, UP, 1997</w:t>
      </w:r>
      <w:r w:rsidRPr="00452C24">
        <w:rPr>
          <w:color w:val="808080" w:themeColor="background1" w:themeShade="80"/>
          <w:vertAlign w:val="superscript"/>
          <w:lang w:val="en-US"/>
        </w:rPr>
        <w:t>2</w:t>
      </w:r>
      <w:r w:rsidRPr="00452C24">
        <w:rPr>
          <w:color w:val="808080" w:themeColor="background1" w:themeShade="80"/>
          <w:lang w:val="en-US"/>
        </w:rPr>
        <w:t>, revised edition</w:t>
      </w:r>
      <w:r w:rsidRPr="00452C24">
        <w:rPr>
          <w:lang w:val="en-US"/>
        </w:rPr>
        <w:t xml:space="preserve">. </w:t>
      </w:r>
      <w:r w:rsidRPr="008215D3">
        <w:rPr>
          <w:lang w:val="en-US"/>
        </w:rPr>
        <w:t>XXI+361 p.*</w:t>
      </w:r>
      <w:r w:rsidRPr="008215D3">
        <w:rPr>
          <w:noProof/>
          <w:lang w:val="en-US"/>
        </w:rPr>
        <w:t xml:space="preserve"> [USP]</w:t>
      </w:r>
    </w:p>
    <w:p w:rsidR="00736CC3" w:rsidRPr="00F61AE9" w:rsidRDefault="00736CC3" w:rsidP="00CC33D5">
      <w:pPr>
        <w:pStyle w:val="PargrafoparaBibl"/>
        <w:widowControl/>
        <w:rPr>
          <w:noProof/>
          <w:lang w:val="en-US"/>
        </w:rPr>
      </w:pPr>
      <w:r w:rsidRPr="00F61AE9">
        <w:rPr>
          <w:noProof/>
          <w:lang w:val="en-US"/>
        </w:rPr>
        <w:t xml:space="preserve">CONSTABLE, G., </w:t>
      </w:r>
      <w:r w:rsidRPr="00F61AE9">
        <w:rPr>
          <w:i/>
          <w:iCs/>
          <w:noProof/>
          <w:lang w:val="en-US"/>
        </w:rPr>
        <w:t>The Reformation of the Twelfth Century</w:t>
      </w:r>
      <w:r w:rsidRPr="00F61AE9">
        <w:rPr>
          <w:noProof/>
          <w:lang w:val="en-US"/>
        </w:rPr>
        <w:t>. Cambridge, UP, 1996. 2000. XX+411 p. [UNICAMP] [USP]</w:t>
      </w:r>
    </w:p>
    <w:p w:rsidR="00736CC3" w:rsidRPr="004578BD" w:rsidRDefault="00736CC3" w:rsidP="00CC33D5">
      <w:pPr>
        <w:pStyle w:val="PargrafoparaBibl"/>
        <w:widowControl/>
        <w:rPr>
          <w:lang w:val="en-US"/>
        </w:rPr>
      </w:pPr>
      <w:r w:rsidRPr="00F61AE9">
        <w:rPr>
          <w:lang w:val="es-ES_tradnl"/>
        </w:rPr>
        <w:t xml:space="preserve">DONDAINE, A., </w:t>
      </w:r>
      <w:r w:rsidRPr="00F61AE9">
        <w:rPr>
          <w:i/>
          <w:iCs/>
          <w:lang w:val="es-ES_tradnl"/>
        </w:rPr>
        <w:t xml:space="preserve">Écrits de la “petite école” porrétaine. </w:t>
      </w:r>
      <w:r w:rsidRPr="00F61AE9">
        <w:rPr>
          <w:lang w:val="en-US"/>
        </w:rPr>
        <w:t xml:space="preserve">Conférance Albert le Grand, 1962. Montréal, Inst. d’études médiévales / Paris, Vrin, 1962. </w:t>
      </w:r>
      <w:r w:rsidRPr="004578BD">
        <w:rPr>
          <w:lang w:val="en-US"/>
        </w:rPr>
        <w:t>67 p. [USP]</w:t>
      </w:r>
    </w:p>
    <w:p w:rsidR="00C31F41" w:rsidRPr="0061278E" w:rsidRDefault="00C31F41" w:rsidP="00CC33D5">
      <w:pPr>
        <w:pStyle w:val="PargrafoparaBibl"/>
        <w:widowControl/>
        <w:rPr>
          <w:lang w:val="en-US"/>
        </w:rPr>
      </w:pPr>
      <w:r w:rsidRPr="00BE19D7">
        <w:rPr>
          <w:lang w:val="en-US"/>
        </w:rPr>
        <w:t xml:space="preserve">EVANS, G. R., </w:t>
      </w:r>
      <w:r w:rsidRPr="00BE19D7">
        <w:rPr>
          <w:i/>
          <w:lang w:val="en-US"/>
        </w:rPr>
        <w:t>Alan of Lille: the frontiers of theology in the Later Twelfth Century</w:t>
      </w:r>
      <w:r>
        <w:rPr>
          <w:lang w:val="en-US"/>
        </w:rPr>
        <w:t>. Cambridge, UP, 2008</w:t>
      </w:r>
      <w:r w:rsidRPr="00BE19D7">
        <w:rPr>
          <w:lang w:val="en-US"/>
        </w:rPr>
        <w:t xml:space="preserve">. </w:t>
      </w:r>
      <w:r>
        <w:rPr>
          <w:lang w:val="en-US"/>
        </w:rPr>
        <w:t>XVIII+</w:t>
      </w:r>
      <w:r w:rsidRPr="00686E2D">
        <w:rPr>
          <w:lang w:val="en-US"/>
        </w:rPr>
        <w:t>249</w:t>
      </w:r>
      <w:r>
        <w:rPr>
          <w:lang w:val="en-US"/>
        </w:rPr>
        <w:t xml:space="preserve"> p. </w:t>
      </w:r>
      <w:r w:rsidRPr="00BE19D7">
        <w:rPr>
          <w:lang w:val="en-US"/>
        </w:rPr>
        <w:t>[</w:t>
      </w:r>
      <w:r w:rsidRPr="0061278E">
        <w:rPr>
          <w:lang w:val="en-US"/>
        </w:rPr>
        <w:t>UFS</w:t>
      </w:r>
      <w:r>
        <w:rPr>
          <w:lang w:val="en-US"/>
        </w:rPr>
        <w:t>Car] [USP]</w:t>
      </w:r>
    </w:p>
    <w:p w:rsidR="00736CC3" w:rsidRPr="00FF432A" w:rsidRDefault="00736CC3" w:rsidP="00CC33D5">
      <w:pPr>
        <w:pStyle w:val="PargrafoparaBibl"/>
        <w:widowControl/>
        <w:rPr>
          <w:color w:val="808080" w:themeColor="background1" w:themeShade="80"/>
        </w:rPr>
      </w:pPr>
      <w:r>
        <w:rPr>
          <w:color w:val="808080" w:themeColor="background1" w:themeShade="80"/>
          <w:lang w:val="en-US"/>
        </w:rPr>
        <w:t xml:space="preserve">FERRUOLO, </w:t>
      </w:r>
      <w:r w:rsidRPr="004578BD">
        <w:rPr>
          <w:color w:val="808080" w:themeColor="background1" w:themeShade="80"/>
          <w:lang w:val="en-US"/>
        </w:rPr>
        <w:t>S</w:t>
      </w:r>
      <w:r>
        <w:rPr>
          <w:color w:val="808080" w:themeColor="background1" w:themeShade="80"/>
          <w:lang w:val="en-US"/>
        </w:rPr>
        <w:t>.</w:t>
      </w:r>
      <w:r w:rsidRPr="004578BD">
        <w:rPr>
          <w:color w:val="808080" w:themeColor="background1" w:themeShade="80"/>
          <w:lang w:val="en-US"/>
        </w:rPr>
        <w:t xml:space="preserve"> C., </w:t>
      </w:r>
      <w:r w:rsidRPr="00264F2B">
        <w:rPr>
          <w:i/>
          <w:color w:val="808080" w:themeColor="background1" w:themeShade="80"/>
          <w:lang w:val="en-US"/>
        </w:rPr>
        <w:t>The Origins of the University: The Schools of Paris and their critics, 1100-1215</w:t>
      </w:r>
      <w:r w:rsidRPr="004578BD">
        <w:rPr>
          <w:color w:val="808080" w:themeColor="background1" w:themeShade="80"/>
          <w:lang w:val="en-US"/>
        </w:rPr>
        <w:t xml:space="preserve">. </w:t>
      </w:r>
      <w:r w:rsidRPr="00FF432A">
        <w:rPr>
          <w:color w:val="808080" w:themeColor="background1" w:themeShade="80"/>
        </w:rPr>
        <w:t>Stanford, UP, 1985. VIII+380 p.*</w:t>
      </w:r>
    </w:p>
    <w:p w:rsidR="004700D6" w:rsidRPr="008B21E7" w:rsidRDefault="004700D6" w:rsidP="00CC33D5">
      <w:pPr>
        <w:pStyle w:val="PargrafoparaBibl"/>
        <w:widowControl/>
        <w:rPr>
          <w:color w:val="808080"/>
        </w:rPr>
      </w:pPr>
      <w:r w:rsidRPr="00FC22EE">
        <w:rPr>
          <w:color w:val="808080"/>
        </w:rPr>
        <w:t xml:space="preserve">JOLIVET, J., </w:t>
      </w:r>
      <w:r w:rsidRPr="007752BD">
        <w:rPr>
          <w:i/>
          <w:color w:val="808080"/>
        </w:rPr>
        <w:t>Medievalia et arabica</w:t>
      </w:r>
      <w:r w:rsidRPr="00FC22EE">
        <w:rPr>
          <w:color w:val="808080"/>
        </w:rPr>
        <w:t xml:space="preserve">. </w:t>
      </w:r>
      <w:r w:rsidRPr="008B21E7">
        <w:rPr>
          <w:color w:val="808080"/>
        </w:rPr>
        <w:t>Études de philosophie médiévale, 100. Paris, Vrin, 2013. 368 p.*</w:t>
      </w:r>
    </w:p>
    <w:p w:rsidR="00FB710A" w:rsidRPr="00FF432A" w:rsidRDefault="00FB710A" w:rsidP="00CC33D5">
      <w:pPr>
        <w:spacing w:after="200" w:line="276" w:lineRule="auto"/>
        <w:rPr>
          <w:bCs/>
        </w:rPr>
      </w:pPr>
      <w:r w:rsidRPr="00FF432A">
        <w:rPr>
          <w:bCs/>
        </w:rPr>
        <w:br w:type="page"/>
      </w:r>
    </w:p>
    <w:p w:rsidR="00FB710A" w:rsidRPr="00F61AE9" w:rsidRDefault="00FB710A" w:rsidP="00CC33D5">
      <w:pPr>
        <w:pStyle w:val="Ttulo4"/>
        <w:widowControl/>
        <w:rPr>
          <w:color w:val="808080"/>
        </w:rPr>
      </w:pPr>
      <w:r w:rsidRPr="00F61AE9">
        <w:rPr>
          <w:color w:val="808080"/>
        </w:rPr>
        <w:lastRenderedPageBreak/>
        <w:t>pedro abelardo (1079-1142) e heloísa (1101-1164)</w:t>
      </w:r>
    </w:p>
    <w:p w:rsidR="00FB710A" w:rsidRPr="00F61AE9" w:rsidRDefault="00FB710A" w:rsidP="00CC33D5">
      <w:pPr>
        <w:pStyle w:val="PargrafoparaBibl"/>
        <w:widowControl/>
        <w:rPr>
          <w:noProof/>
        </w:rPr>
      </w:pPr>
      <w:r w:rsidRPr="00F61AE9">
        <w:rPr>
          <w:noProof/>
        </w:rPr>
        <w:t>Ver Pedro Abelardo: Bibliografia Disponível.</w:t>
      </w:r>
    </w:p>
    <w:p w:rsidR="00FB710A" w:rsidRPr="00F61AE9" w:rsidRDefault="00FB710A" w:rsidP="00CC33D5">
      <w:pPr>
        <w:spacing w:after="200" w:line="276" w:lineRule="auto"/>
        <w:rPr>
          <w:bCs/>
        </w:rPr>
      </w:pPr>
      <w:r w:rsidRPr="00F61AE9">
        <w:rPr>
          <w:bCs/>
        </w:rPr>
        <w:br w:type="page"/>
      </w:r>
    </w:p>
    <w:p w:rsidR="00FB710A" w:rsidRPr="00F61AE9" w:rsidRDefault="00FB710A" w:rsidP="00CC33D5">
      <w:pPr>
        <w:pStyle w:val="Ttulo4"/>
        <w:widowControl/>
        <w:rPr>
          <w:color w:val="FF0000"/>
        </w:rPr>
      </w:pPr>
      <w:r w:rsidRPr="00F61AE9">
        <w:rPr>
          <w:color w:val="FF0000"/>
        </w:rPr>
        <w:lastRenderedPageBreak/>
        <w:t>pedro comestor, ca. 1110-1179</w:t>
      </w:r>
    </w:p>
    <w:p w:rsidR="00A90227"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rPr>
          <w:noProof/>
          <w:lang w:val="es-ES_tradnl"/>
        </w:rPr>
      </w:pPr>
      <w:r w:rsidRPr="00F61AE9">
        <w:rPr>
          <w:noProof/>
          <w:szCs w:val="15"/>
          <w:lang w:val="es-ES_tradnl"/>
        </w:rPr>
        <w:t>PETRUS COMESTOR</w:t>
      </w:r>
      <w:r w:rsidRPr="00F61AE9">
        <w:rPr>
          <w:noProof/>
          <w:lang w:val="es-ES_tradnl"/>
        </w:rPr>
        <w:t xml:space="preserve">, et al., </w:t>
      </w:r>
      <w:r w:rsidRPr="00F61AE9">
        <w:rPr>
          <w:i/>
          <w:iCs/>
          <w:noProof/>
          <w:color w:val="000000"/>
          <w:lang w:val="es-ES_tradnl"/>
        </w:rPr>
        <w:t>Opera omnia.</w:t>
      </w:r>
      <w:r w:rsidRPr="00F61AE9">
        <w:rPr>
          <w:noProof/>
          <w:color w:val="000000"/>
          <w:lang w:val="es-ES_tradnl"/>
        </w:rPr>
        <w:t xml:space="preserve"> PL, 198. Ed. </w:t>
      </w:r>
      <w:r w:rsidRPr="00F61AE9">
        <w:rPr>
          <w:lang w:val="fr-FR"/>
        </w:rPr>
        <w:t xml:space="preserve">E. Navarrus, Madrid, 1699. </w:t>
      </w:r>
      <w:r w:rsidRPr="00F61AE9">
        <w:rPr>
          <w:noProof/>
          <w:color w:val="000000"/>
          <w:lang w:val="es-ES_tradnl"/>
        </w:rPr>
        <w:t>Turnhout, Br</w:t>
      </w:r>
      <w:r w:rsidRPr="00F61AE9">
        <w:rPr>
          <w:noProof/>
          <w:szCs w:val="24"/>
          <w:lang w:val="es-ES_tradnl"/>
        </w:rPr>
        <w:t>epols, [1855]. 946 p.</w:t>
      </w:r>
      <w:r w:rsidRPr="00F61AE9">
        <w:rPr>
          <w:noProof/>
          <w:szCs w:val="24"/>
          <w:lang w:val="fr-FR"/>
        </w:rPr>
        <w:t xml:space="preserve"> </w:t>
      </w:r>
      <w:r w:rsidR="00376724" w:rsidRPr="004F2FF6">
        <w:rPr>
          <w:szCs w:val="24"/>
          <w:lang w:val="fr-FR"/>
        </w:rPr>
        <w:t xml:space="preserve">[PUC] </w:t>
      </w:r>
      <w:r w:rsidR="00376724" w:rsidRPr="004F2FF6">
        <w:rPr>
          <w:noProof/>
          <w:szCs w:val="24"/>
          <w:lang w:val="fr-FR"/>
        </w:rPr>
        <w:t xml:space="preserve">[UNICAMP] </w:t>
      </w:r>
      <w:r w:rsidR="00376724" w:rsidRPr="004F2FF6">
        <w:rPr>
          <w:lang w:val="fr-FR"/>
        </w:rPr>
        <w:t>[USP]</w:t>
      </w:r>
    </w:p>
    <w:p w:rsidR="00A90227" w:rsidRPr="004F2FF6" w:rsidRDefault="00AF0097" w:rsidP="00CC33D5">
      <w:pPr>
        <w:pStyle w:val="Ttulo5"/>
        <w:keepNext/>
        <w:spacing w:before="0"/>
        <w:rPr>
          <w:noProof/>
          <w:color w:val="FF0000"/>
          <w:lang w:val="fr-FR"/>
        </w:rPr>
      </w:pPr>
      <w:r w:rsidRPr="004F2FF6">
        <w:rPr>
          <w:noProof/>
          <w:color w:val="FF0000"/>
          <w:lang w:val="fr-FR"/>
        </w:rPr>
        <w:t>Corpus christianorum</w:t>
      </w:r>
    </w:p>
    <w:p w:rsidR="00FB710A" w:rsidRPr="00F61AE9" w:rsidRDefault="00FB710A" w:rsidP="00CC33D5">
      <w:pPr>
        <w:pStyle w:val="PargrafoparaBibl"/>
        <w:widowControl/>
        <w:rPr>
          <w:noProof/>
          <w:szCs w:val="15"/>
          <w:lang w:val="es-ES_tradnl"/>
        </w:rPr>
      </w:pPr>
      <w:r w:rsidRPr="00F61AE9">
        <w:rPr>
          <w:noProof/>
          <w:szCs w:val="15"/>
          <w:lang w:val="es-ES_tradnl"/>
        </w:rPr>
        <w:t xml:space="preserve">PETRUS COMESTOR, </w:t>
      </w:r>
      <w:r w:rsidRPr="00F61AE9">
        <w:rPr>
          <w:i/>
          <w:iCs/>
          <w:noProof/>
          <w:szCs w:val="15"/>
          <w:lang w:val="es-ES_tradnl"/>
        </w:rPr>
        <w:t>Scolastica historia. Genesis</w:t>
      </w:r>
      <w:r w:rsidRPr="00F61AE9">
        <w:rPr>
          <w:noProof/>
          <w:szCs w:val="15"/>
          <w:lang w:val="es-ES_tradnl"/>
        </w:rPr>
        <w:t xml:space="preserve">. Ed. A. Sylwan. CCCM, 191. Turnholt, Brepols, 2005. XC+226 p. </w:t>
      </w:r>
      <w:r>
        <w:rPr>
          <w:noProof/>
          <w:szCs w:val="24"/>
          <w:lang w:val="es-ES_tradnl"/>
        </w:rPr>
        <w:t xml:space="preserve">[UNICAMP] </w:t>
      </w:r>
      <w:r w:rsidRPr="00F61AE9">
        <w:rPr>
          <w:noProof/>
          <w:szCs w:val="15"/>
          <w:lang w:val="es-ES_tradnl"/>
        </w:rPr>
        <w:t>[USP]</w:t>
      </w:r>
    </w:p>
    <w:p w:rsidR="00A90227" w:rsidRPr="00A90227" w:rsidRDefault="00AF0097" w:rsidP="00CC33D5">
      <w:pPr>
        <w:pStyle w:val="Ttulo5"/>
        <w:keepNext/>
        <w:spacing w:before="0"/>
        <w:rPr>
          <w:color w:val="FF0000"/>
          <w:lang w:val="en-US"/>
        </w:rPr>
      </w:pPr>
      <w:r>
        <w:rPr>
          <w:color w:val="FF0000"/>
          <w:lang w:val="en-US"/>
        </w:rPr>
        <w:t>Diversas</w:t>
      </w:r>
    </w:p>
    <w:p w:rsidR="00FB710A" w:rsidRDefault="00FB710A" w:rsidP="00CC33D5">
      <w:pPr>
        <w:pStyle w:val="PargrafoparaBibl"/>
        <w:widowControl/>
        <w:rPr>
          <w:lang w:val="es-ES_tradnl"/>
        </w:rPr>
      </w:pPr>
      <w:r w:rsidRPr="00F61AE9">
        <w:rPr>
          <w:lang w:val="es-ES_tradnl"/>
        </w:rPr>
        <w:t>PIERRE LE MANGEUR,</w:t>
      </w:r>
      <w:r w:rsidRPr="00F61AE9">
        <w:rPr>
          <w:i/>
          <w:lang w:val="es-ES_tradnl"/>
        </w:rPr>
        <w:t xml:space="preserve"> “De sacramentis” </w:t>
      </w:r>
      <w:r w:rsidRPr="00F61AE9">
        <w:rPr>
          <w:lang w:val="es-ES_tradnl"/>
        </w:rPr>
        <w:t xml:space="preserve">in WEISWEILER H., et MARTIN, R. M., eds., </w:t>
      </w:r>
      <w:r w:rsidRPr="00F61AE9">
        <w:rPr>
          <w:i/>
          <w:lang w:val="es-ES_tradnl"/>
        </w:rPr>
        <w:t xml:space="preserve">Maître Simon et son groupe. </w:t>
      </w:r>
      <w:r w:rsidRPr="00F61AE9">
        <w:rPr>
          <w:lang w:val="es-ES_tradnl"/>
        </w:rPr>
        <w:t>Spicilegium sacrum lovaniense, 17. Leuven, Peeters, 1937. XXVIII*+138* p. [UFSCar]</w:t>
      </w:r>
    </w:p>
    <w:p w:rsidR="00431187" w:rsidRPr="00431187" w:rsidRDefault="00431187" w:rsidP="00431187">
      <w:pPr>
        <w:pStyle w:val="PargrafoparaBibl"/>
        <w:widowControl/>
        <w:rPr>
          <w:bCs/>
          <w:iCs/>
          <w:color w:val="808080"/>
          <w:lang w:val="en-US"/>
        </w:rPr>
      </w:pPr>
      <w:r w:rsidRPr="00106833">
        <w:rPr>
          <w:bCs/>
          <w:iCs/>
          <w:color w:val="808080"/>
          <w:lang w:val="en-US"/>
        </w:rPr>
        <w:t xml:space="preserve">PETER COMESTOR, </w:t>
      </w:r>
      <w:r w:rsidRPr="00106833">
        <w:rPr>
          <w:bCs/>
          <w:i/>
          <w:iCs/>
          <w:color w:val="808080"/>
          <w:lang w:val="en-US"/>
        </w:rPr>
        <w:t xml:space="preserve">Historia </w:t>
      </w:r>
      <w:r>
        <w:rPr>
          <w:bCs/>
          <w:i/>
          <w:iCs/>
          <w:color w:val="808080"/>
          <w:lang w:val="en-US"/>
        </w:rPr>
        <w:t>s</w:t>
      </w:r>
      <w:r w:rsidRPr="00106833">
        <w:rPr>
          <w:bCs/>
          <w:i/>
          <w:iCs/>
          <w:color w:val="808080"/>
          <w:lang w:val="en-US"/>
        </w:rPr>
        <w:t>cholastica</w:t>
      </w:r>
      <w:r w:rsidRPr="00431187">
        <w:rPr>
          <w:bCs/>
          <w:i/>
          <w:color w:val="808080"/>
          <w:lang w:val="en-US"/>
        </w:rPr>
        <w:t xml:space="preserve">: </w:t>
      </w:r>
      <w:r w:rsidRPr="00106833">
        <w:rPr>
          <w:bCs/>
          <w:i/>
          <w:iCs/>
          <w:color w:val="808080"/>
          <w:lang w:val="en-US"/>
        </w:rPr>
        <w:t>the settlement of contrary statements</w:t>
      </w:r>
      <w:r w:rsidRPr="00431187">
        <w:rPr>
          <w:bCs/>
          <w:iCs/>
          <w:color w:val="808080"/>
          <w:lang w:val="en-US"/>
        </w:rPr>
        <w:t xml:space="preserve"> in</w:t>
      </w:r>
      <w:r w:rsidRPr="00BF2F68">
        <w:rPr>
          <w:bCs/>
          <w:iCs/>
          <w:color w:val="808080"/>
          <w:lang w:val="en-US"/>
        </w:rPr>
        <w:t xml:space="preserve"> HARKINS, F., </w:t>
      </w:r>
      <w:r>
        <w:rPr>
          <w:bCs/>
          <w:iCs/>
          <w:color w:val="808080"/>
          <w:lang w:val="en-US"/>
        </w:rPr>
        <w:t xml:space="preserve">and </w:t>
      </w:r>
      <w:r w:rsidRPr="00BF2F68">
        <w:rPr>
          <w:bCs/>
          <w:iCs/>
          <w:color w:val="808080"/>
          <w:lang w:val="en-US"/>
        </w:rPr>
        <w:t xml:space="preserve">van LIERE, F., eds., </w:t>
      </w:r>
      <w:r w:rsidRPr="007653BD">
        <w:rPr>
          <w:i/>
          <w:iCs/>
          <w:color w:val="808080"/>
          <w:lang w:val="en-US"/>
        </w:rPr>
        <w:t>Interpretation of Scripture</w:t>
      </w:r>
      <w:r w:rsidRPr="00567EC2">
        <w:rPr>
          <w:bCs/>
          <w:i/>
          <w:iCs/>
          <w:color w:val="808080"/>
          <w:lang w:val="en-US"/>
        </w:rPr>
        <w:t xml:space="preserve">: </w:t>
      </w:r>
      <w:r w:rsidRPr="00106833">
        <w:rPr>
          <w:i/>
          <w:iCs/>
          <w:color w:val="808080"/>
          <w:lang w:val="en-US"/>
        </w:rPr>
        <w:t>p</w:t>
      </w:r>
      <w:r w:rsidRPr="00567EC2">
        <w:rPr>
          <w:i/>
          <w:iCs/>
          <w:color w:val="808080"/>
          <w:lang w:val="en-US"/>
        </w:rPr>
        <w:t>ractice</w:t>
      </w:r>
      <w:r w:rsidRPr="00567EC2">
        <w:rPr>
          <w:bCs/>
          <w:i/>
          <w:iCs/>
          <w:color w:val="808080"/>
          <w:lang w:val="en-US"/>
        </w:rPr>
        <w:t>.</w:t>
      </w:r>
      <w:r w:rsidRPr="00106833">
        <w:rPr>
          <w:i/>
          <w:iCs/>
          <w:color w:val="808080"/>
          <w:lang w:val="en-US"/>
        </w:rPr>
        <w:t xml:space="preserve"> </w:t>
      </w:r>
      <w:r w:rsidRPr="00567EC2">
        <w:rPr>
          <w:i/>
          <w:iCs/>
          <w:color w:val="808080"/>
          <w:lang w:val="en-US"/>
        </w:rPr>
        <w:t>A Selection of Works of Hugh, Andrew, Richard, and Leonius of St Victor, and of Robert of Melun, Peter Comestor and Maurice of Sully</w:t>
      </w:r>
      <w:r w:rsidRPr="00431187">
        <w:rPr>
          <w:iCs/>
          <w:color w:val="808080"/>
          <w:lang w:val="en-US"/>
        </w:rPr>
        <w:t>.</w:t>
      </w:r>
      <w:r w:rsidRPr="00567EC2">
        <w:rPr>
          <w:bCs/>
          <w:iCs/>
          <w:color w:val="808080"/>
          <w:lang w:val="en-US"/>
        </w:rPr>
        <w:t xml:space="preserve"> </w:t>
      </w:r>
      <w:r w:rsidRPr="00BF2F68">
        <w:rPr>
          <w:bCs/>
          <w:iCs/>
          <w:color w:val="808080"/>
          <w:lang w:val="en-US"/>
        </w:rPr>
        <w:t xml:space="preserve">Victorine </w:t>
      </w:r>
      <w:r w:rsidRPr="00567EC2">
        <w:rPr>
          <w:bCs/>
          <w:iCs/>
          <w:color w:val="808080"/>
          <w:lang w:val="en-US"/>
        </w:rPr>
        <w:t>texts in translation</w:t>
      </w:r>
      <w:r w:rsidRPr="00BF2F68">
        <w:rPr>
          <w:bCs/>
          <w:iCs/>
          <w:color w:val="808080"/>
          <w:lang w:val="en-US"/>
        </w:rPr>
        <w:t xml:space="preserve">, </w:t>
      </w:r>
      <w:r>
        <w:rPr>
          <w:bCs/>
          <w:iCs/>
          <w:color w:val="808080"/>
          <w:lang w:val="en-US"/>
        </w:rPr>
        <w:t>6. Turnholt, Brepols, 2015. 563 p.</w:t>
      </w:r>
    </w:p>
    <w:p w:rsidR="00FB710A" w:rsidRPr="00207D3E" w:rsidRDefault="00AA4FB5" w:rsidP="00CC33D5">
      <w:pPr>
        <w:pStyle w:val="Ttulo5"/>
        <w:keepNext/>
        <w:spacing w:before="0"/>
        <w:rPr>
          <w:color w:val="FF0000"/>
          <w:lang w:val="en-US"/>
        </w:rPr>
      </w:pPr>
      <w:r>
        <w:rPr>
          <w:color w:val="FF0000"/>
          <w:lang w:val="en-US"/>
        </w:rPr>
        <w:t>Comentadores</w:t>
      </w:r>
    </w:p>
    <w:p w:rsidR="00D20225" w:rsidRPr="00D20225" w:rsidRDefault="00D20225" w:rsidP="00CC33D5">
      <w:pPr>
        <w:pStyle w:val="PargrafoparaBibl"/>
        <w:widowControl/>
        <w:rPr>
          <w:lang w:val="en-US"/>
        </w:rPr>
      </w:pPr>
      <w:r w:rsidRPr="00DB0DD1">
        <w:rPr>
          <w:lang w:val="en-US"/>
        </w:rPr>
        <w:t xml:space="preserve">DAHAN, G., </w:t>
      </w:r>
      <w:r w:rsidRPr="00DB0DD1">
        <w:rPr>
          <w:bCs/>
          <w:i/>
          <w:lang w:val="en-US"/>
        </w:rPr>
        <w:t>Les Intellectuels chrétiens et les juifs au Moyen Âge</w:t>
      </w:r>
      <w:r w:rsidRPr="00DB0DD1">
        <w:rPr>
          <w:bCs/>
          <w:lang w:val="en-US"/>
        </w:rPr>
        <w:t>.</w:t>
      </w:r>
      <w:r w:rsidRPr="00DB0DD1">
        <w:rPr>
          <w:lang w:val="en-US"/>
        </w:rPr>
        <w:t xml:space="preserve"> </w:t>
      </w:r>
      <w:r w:rsidRPr="00D20225">
        <w:rPr>
          <w:lang w:val="en-US"/>
        </w:rPr>
        <w:t>Patrimoines, Histoire des religions. Paris, Cerf, [1990] 2007. 637 p. [UFSCar] [USP]</w:t>
      </w:r>
    </w:p>
    <w:p w:rsidR="00FB710A" w:rsidRPr="007143AA" w:rsidRDefault="00FB710A" w:rsidP="00CC33D5">
      <w:pPr>
        <w:pStyle w:val="PargrafoparaBibl"/>
        <w:widowControl/>
        <w:rPr>
          <w:color w:val="808080" w:themeColor="background1" w:themeShade="80"/>
          <w:lang w:val="fr-FR"/>
        </w:rPr>
      </w:pPr>
      <w:r w:rsidRPr="007143AA">
        <w:rPr>
          <w:color w:val="808080" w:themeColor="background1" w:themeShade="80"/>
          <w:lang w:val="fr-FR"/>
        </w:rPr>
        <w:t xml:space="preserve">DAHAN, G., </w:t>
      </w:r>
      <w:r w:rsidRPr="007143AA">
        <w:rPr>
          <w:bCs/>
          <w:i/>
          <w:color w:val="808080" w:themeColor="background1" w:themeShade="80"/>
          <w:lang w:val="fr-FR"/>
        </w:rPr>
        <w:t>Pierre le Mangeur ou Pierre de Troyes, maître du XII</w:t>
      </w:r>
      <w:r w:rsidRPr="007143AA">
        <w:rPr>
          <w:bCs/>
          <w:i/>
          <w:color w:val="808080" w:themeColor="background1" w:themeShade="80"/>
          <w:vertAlign w:val="superscript"/>
          <w:lang w:val="fr-FR"/>
        </w:rPr>
        <w:t>e</w:t>
      </w:r>
      <w:r w:rsidRPr="007143AA">
        <w:rPr>
          <w:bCs/>
          <w:i/>
          <w:color w:val="808080" w:themeColor="background1" w:themeShade="80"/>
          <w:lang w:val="fr-FR"/>
        </w:rPr>
        <w:t xml:space="preserve"> siècle</w:t>
      </w:r>
      <w:r w:rsidRPr="007143AA">
        <w:rPr>
          <w:i/>
          <w:color w:val="808080" w:themeColor="background1" w:themeShade="80"/>
          <w:lang w:val="fr-FR"/>
        </w:rPr>
        <w:t>.</w:t>
      </w:r>
      <w:r w:rsidRPr="007143AA">
        <w:rPr>
          <w:b/>
          <w:bCs/>
          <w:i/>
          <w:color w:val="808080" w:themeColor="background1" w:themeShade="80"/>
          <w:lang w:val="fr-FR"/>
        </w:rPr>
        <w:t xml:space="preserve"> </w:t>
      </w:r>
      <w:r w:rsidRPr="007143AA">
        <w:rPr>
          <w:bCs/>
          <w:i/>
          <w:color w:val="808080" w:themeColor="background1" w:themeShade="80"/>
          <w:lang w:val="fr-FR"/>
        </w:rPr>
        <w:t>Études réunies</w:t>
      </w:r>
      <w:r w:rsidRPr="007143AA">
        <w:rPr>
          <w:bCs/>
          <w:color w:val="808080" w:themeColor="background1" w:themeShade="80"/>
          <w:lang w:val="fr-FR"/>
        </w:rPr>
        <w:t>.</w:t>
      </w:r>
      <w:r w:rsidRPr="007143AA">
        <w:rPr>
          <w:color w:val="808080" w:themeColor="background1" w:themeShade="80"/>
          <w:lang w:val="fr-FR"/>
        </w:rPr>
        <w:t xml:space="preserve"> Bibliothèque d’histoire culturelle du Moyen Âge, </w:t>
      </w:r>
      <w:r w:rsidRPr="007143AA">
        <w:rPr>
          <w:bCs/>
          <w:color w:val="808080" w:themeColor="background1" w:themeShade="80"/>
          <w:lang w:val="fr-FR"/>
        </w:rPr>
        <w:t>12.</w:t>
      </w:r>
      <w:r w:rsidRPr="007143AA">
        <w:rPr>
          <w:b/>
          <w:bCs/>
          <w:color w:val="808080" w:themeColor="background1" w:themeShade="80"/>
          <w:lang w:val="fr-FR"/>
        </w:rPr>
        <w:t xml:space="preserve"> </w:t>
      </w:r>
      <w:r w:rsidRPr="007143AA">
        <w:rPr>
          <w:color w:val="808080" w:themeColor="background1" w:themeShade="80"/>
          <w:lang w:val="fr-FR"/>
        </w:rPr>
        <w:t>Turnhout, Brepols, 2013. 3</w:t>
      </w:r>
      <w:r w:rsidR="007143AA" w:rsidRPr="007143AA">
        <w:rPr>
          <w:color w:val="808080" w:themeColor="background1" w:themeShade="80"/>
          <w:lang w:val="fr-FR"/>
        </w:rPr>
        <w:t>64 p.*</w:t>
      </w:r>
    </w:p>
    <w:p w:rsidR="0065110D" w:rsidRPr="00F61AE9" w:rsidRDefault="0065110D" w:rsidP="00CC33D5">
      <w:pPr>
        <w:pStyle w:val="PargrafoparaBibl"/>
        <w:widowControl/>
        <w:rPr>
          <w:bCs/>
          <w:lang w:val="en-US"/>
        </w:rPr>
      </w:pPr>
      <w:r w:rsidRPr="00F61AE9">
        <w:rPr>
          <w:lang w:val="en-US"/>
        </w:rPr>
        <w:t xml:space="preserve">ECHARD, S., and </w:t>
      </w:r>
      <w:r w:rsidRPr="00F61AE9">
        <w:rPr>
          <w:sz w:val="22"/>
          <w:lang w:val="en-US"/>
        </w:rPr>
        <w:t>WIELAND,</w:t>
      </w:r>
      <w:r w:rsidRPr="00F61AE9">
        <w:rPr>
          <w:lang w:val="en-US"/>
        </w:rPr>
        <w:t xml:space="preserve"> G. R., eds., </w:t>
      </w:r>
      <w:r w:rsidRPr="00F61AE9">
        <w:rPr>
          <w:bCs/>
          <w:i/>
          <w:lang w:val="en-US"/>
        </w:rPr>
        <w:t>Anglo-Latin and its heritage</w:t>
      </w:r>
      <w:r w:rsidRPr="00F61AE9">
        <w:rPr>
          <w:bCs/>
          <w:lang w:val="en-US"/>
        </w:rPr>
        <w:t xml:space="preserve">. </w:t>
      </w:r>
      <w:r w:rsidRPr="00F61AE9">
        <w:rPr>
          <w:lang w:val="en-US"/>
        </w:rPr>
        <w:t xml:space="preserve">Publications of the Journal of medieval latin, 4. Turnholt, Brepols, 2001. </w:t>
      </w:r>
      <w:r w:rsidRPr="00E91334">
        <w:rPr>
          <w:lang w:val="en-US"/>
        </w:rPr>
        <w:t>XVIII+280 p.</w:t>
      </w:r>
      <w:r>
        <w:rPr>
          <w:lang w:val="en-US"/>
        </w:rPr>
        <w:t xml:space="preserve"> [UNICAMP] [USP]</w:t>
      </w:r>
    </w:p>
    <w:p w:rsidR="00264F2B" w:rsidRPr="004578BD" w:rsidRDefault="00A86CC4" w:rsidP="00CC33D5">
      <w:pPr>
        <w:pStyle w:val="PargrafoparaBibl"/>
        <w:widowControl/>
        <w:rPr>
          <w:color w:val="808080" w:themeColor="background1" w:themeShade="80"/>
          <w:lang w:val="en-US"/>
        </w:rPr>
      </w:pPr>
      <w:r>
        <w:rPr>
          <w:color w:val="808080" w:themeColor="background1" w:themeShade="80"/>
          <w:lang w:val="en-US"/>
        </w:rPr>
        <w:t xml:space="preserve">FERRUOLO, </w:t>
      </w:r>
      <w:r w:rsidR="00264F2B" w:rsidRPr="004578BD">
        <w:rPr>
          <w:color w:val="808080" w:themeColor="background1" w:themeShade="80"/>
          <w:lang w:val="en-US"/>
        </w:rPr>
        <w:t>S</w:t>
      </w:r>
      <w:r w:rsidR="00264F2B">
        <w:rPr>
          <w:color w:val="808080" w:themeColor="background1" w:themeShade="80"/>
          <w:lang w:val="en-US"/>
        </w:rPr>
        <w:t>.</w:t>
      </w:r>
      <w:r w:rsidR="00264F2B" w:rsidRPr="004578BD">
        <w:rPr>
          <w:color w:val="808080" w:themeColor="background1" w:themeShade="80"/>
          <w:lang w:val="en-US"/>
        </w:rPr>
        <w:t xml:space="preserve"> C., </w:t>
      </w:r>
      <w:r w:rsidR="00264F2B" w:rsidRPr="00264F2B">
        <w:rPr>
          <w:i/>
          <w:color w:val="808080" w:themeColor="background1" w:themeShade="80"/>
          <w:lang w:val="en-US"/>
        </w:rPr>
        <w:t>The Origins of the University: The Schools of Paris and their critics, 1100-1215</w:t>
      </w:r>
      <w:r w:rsidR="00264F2B" w:rsidRPr="004578BD">
        <w:rPr>
          <w:color w:val="808080" w:themeColor="background1" w:themeShade="80"/>
          <w:lang w:val="en-US"/>
        </w:rPr>
        <w:t>. Stanford, UP, 1985. VIII+380 p.*</w:t>
      </w:r>
    </w:p>
    <w:p w:rsidR="00FB710A" w:rsidRDefault="00FB710A" w:rsidP="00CC33D5">
      <w:pPr>
        <w:pStyle w:val="PargrafoparaBibl"/>
        <w:widowControl/>
        <w:rPr>
          <w:lang w:val="fr-FR"/>
        </w:rPr>
      </w:pPr>
      <w:r w:rsidRPr="00F61AE9">
        <w:rPr>
          <w:lang w:val="es-ES_tradnl"/>
        </w:rPr>
        <w:t xml:space="preserve">FOURNIÉ, E., éd., </w:t>
      </w:r>
      <w:r w:rsidRPr="00F61AE9">
        <w:rPr>
          <w:i/>
          <w:lang w:val="es-ES_tradnl"/>
        </w:rPr>
        <w:t>Les manuscrits de la Bible historiale. Présentation et catalogue raisonné d’une œuvre médiévale</w:t>
      </w:r>
      <w:r w:rsidRPr="00F61AE9">
        <w:rPr>
          <w:lang w:val="es-ES_tradnl"/>
        </w:rPr>
        <w:t xml:space="preserve">. Atelier du Centre de Recherches Historiques, 2010 (03.2). (Œuvre de Guyart des Moulins, la </w:t>
      </w:r>
      <w:r w:rsidRPr="00F61AE9">
        <w:rPr>
          <w:i/>
          <w:lang w:val="es-ES_tradnl"/>
        </w:rPr>
        <w:t>Bible historiale</w:t>
      </w:r>
      <w:r w:rsidRPr="00F61AE9">
        <w:rPr>
          <w:lang w:val="es-ES_tradnl"/>
        </w:rPr>
        <w:t xml:space="preserve"> est le seul ouvrage de la fin du Moyen Âge à comprendre l’ensemble des livres testamentaires, traduits en prose et en français, à partir de l’</w:t>
      </w:r>
      <w:r w:rsidRPr="00F61AE9">
        <w:rPr>
          <w:i/>
          <w:lang w:val="es-ES_tradnl"/>
        </w:rPr>
        <w:t>Histoire Scholastique</w:t>
      </w:r>
      <w:r w:rsidRPr="00F61AE9">
        <w:rPr>
          <w:lang w:val="es-ES_tradnl"/>
        </w:rPr>
        <w:t xml:space="preserve"> de Pierre le Mangeur et de la </w:t>
      </w:r>
      <w:r w:rsidRPr="00F61AE9">
        <w:rPr>
          <w:i/>
          <w:lang w:val="es-ES_tradnl"/>
        </w:rPr>
        <w:t>Vulgate</w:t>
      </w:r>
      <w:r w:rsidRPr="00F61AE9">
        <w:rPr>
          <w:lang w:val="es-ES_tradnl"/>
        </w:rPr>
        <w:t xml:space="preserve"> de Jérôme).</w:t>
      </w:r>
      <w:r w:rsidRPr="00F61AE9">
        <w:rPr>
          <w:lang w:val="fr-FR"/>
        </w:rPr>
        <w:t xml:space="preserve"> [USP] [doc. eletr.]</w:t>
      </w:r>
    </w:p>
    <w:p w:rsidR="00F93AB4" w:rsidRPr="00792EF7" w:rsidRDefault="00F93AB4" w:rsidP="00CC33D5">
      <w:pPr>
        <w:pStyle w:val="PargrafoparaBibl"/>
        <w:widowControl/>
        <w:rPr>
          <w:lang w:val="en-US"/>
        </w:rPr>
      </w:pPr>
      <w:r w:rsidRPr="00792EF7">
        <w:rPr>
          <w:lang w:val="en-US"/>
        </w:rPr>
        <w:t xml:space="preserve">GRIFFITHS, F. J., </w:t>
      </w:r>
      <w:r w:rsidRPr="00792EF7">
        <w:rPr>
          <w:i/>
          <w:lang w:val="en-US"/>
        </w:rPr>
        <w:t>The garden of delights: reform and renaissance for women in the Twelfth Century</w:t>
      </w:r>
      <w:r w:rsidRPr="00792EF7">
        <w:rPr>
          <w:lang w:val="en-US"/>
        </w:rPr>
        <w:t>. Middle Ages series. Philadelphia, Pennsylv</w:t>
      </w:r>
      <w:r w:rsidR="0091781B">
        <w:rPr>
          <w:lang w:val="en-US"/>
        </w:rPr>
        <w:t>ania UP, 2007. 381 p. [USP]</w:t>
      </w:r>
    </w:p>
    <w:p w:rsidR="00F80C28" w:rsidRPr="004D29B7" w:rsidRDefault="00F80C28" w:rsidP="00F80C28">
      <w:pPr>
        <w:pStyle w:val="PargrafoparaBibl"/>
        <w:widowControl/>
        <w:rPr>
          <w:szCs w:val="24"/>
          <w:lang w:val="en-US"/>
        </w:rPr>
      </w:pPr>
      <w:r w:rsidRPr="00F61AE9">
        <w:rPr>
          <w:szCs w:val="24"/>
          <w:lang w:val="en-US"/>
        </w:rPr>
        <w:lastRenderedPageBreak/>
        <w:t xml:space="preserve">SMITH, L., </w:t>
      </w:r>
      <w:r w:rsidRPr="00F61AE9">
        <w:rPr>
          <w:i/>
          <w:szCs w:val="24"/>
          <w:lang w:val="en-US"/>
        </w:rPr>
        <w:t>The Glossa ordinaria. The making of a medieval Bible commentary</w:t>
      </w:r>
      <w:r w:rsidRPr="00F61AE9">
        <w:rPr>
          <w:szCs w:val="24"/>
          <w:lang w:val="en-US"/>
        </w:rPr>
        <w:t xml:space="preserve">. </w:t>
      </w:r>
      <w:r w:rsidRPr="004D29B7">
        <w:rPr>
          <w:szCs w:val="24"/>
          <w:lang w:val="en-US"/>
        </w:rPr>
        <w:t xml:space="preserve">Commentaria, 3. Leiden, Brill, 2009. </w:t>
      </w:r>
      <w:r w:rsidRPr="004D29B7">
        <w:rPr>
          <w:lang w:val="en-US"/>
        </w:rPr>
        <w:t xml:space="preserve">VIII+267 p. </w:t>
      </w:r>
      <w:r w:rsidRPr="004D29B7">
        <w:rPr>
          <w:szCs w:val="24"/>
          <w:lang w:val="en-US"/>
        </w:rPr>
        <w:t>[UFSCar] [USP]</w:t>
      </w:r>
    </w:p>
    <w:p w:rsidR="004D29B7" w:rsidRPr="000D0D19" w:rsidRDefault="004D29B7" w:rsidP="004D29B7">
      <w:pPr>
        <w:pStyle w:val="PargrafoparaBibl"/>
        <w:rPr>
          <w:lang w:val="en-US"/>
        </w:rPr>
      </w:pPr>
      <w:r w:rsidRPr="000D0D19">
        <w:rPr>
          <w:lang w:val="en-US"/>
        </w:rPr>
        <w:t xml:space="preserve">THOMPSON, J. L., </w:t>
      </w:r>
      <w:r w:rsidRPr="000D0D19">
        <w:rPr>
          <w:i/>
          <w:lang w:val="en-US"/>
        </w:rPr>
        <w:t>Writing the wrongs:</w:t>
      </w:r>
      <w:r>
        <w:rPr>
          <w:i/>
          <w:lang w:val="en-US"/>
        </w:rPr>
        <w:t xml:space="preserve"> </w:t>
      </w:r>
      <w:r w:rsidRPr="000D0D19">
        <w:rPr>
          <w:i/>
          <w:lang w:val="en-US"/>
        </w:rPr>
        <w:t>women of the Old Testament among biblical commentators from Philo through the Reformation</w:t>
      </w:r>
      <w:r w:rsidRPr="000D0D19">
        <w:rPr>
          <w:lang w:val="en-US"/>
        </w:rPr>
        <w:t>. Oxford studies in historical theology. Oxford, UP, 2001. XIV+288 p. [USP]</w:t>
      </w:r>
    </w:p>
    <w:p w:rsidR="00F93AB4" w:rsidRPr="00F61AE9" w:rsidRDefault="00F93AB4" w:rsidP="00CC33D5">
      <w:pPr>
        <w:pStyle w:val="PargrafoparaBibl"/>
        <w:widowControl/>
        <w:rPr>
          <w:lang w:val="es-ES_tradnl"/>
        </w:rPr>
      </w:pPr>
    </w:p>
    <w:p w:rsidR="00FB710A" w:rsidRPr="00F61AE9" w:rsidRDefault="00FB710A" w:rsidP="00CC33D5">
      <w:pPr>
        <w:pStyle w:val="PargrafoparaBibl"/>
        <w:widowControl/>
        <w:rPr>
          <w:lang w:val="fr-FR"/>
        </w:rPr>
      </w:pPr>
      <w:r w:rsidRPr="004D29B7">
        <w:rPr>
          <w:bCs/>
          <w:lang w:val="en-US"/>
        </w:rPr>
        <w:br w:type="page"/>
      </w:r>
    </w:p>
    <w:p w:rsidR="00FB710A" w:rsidRPr="00B41FCD" w:rsidRDefault="00FB710A" w:rsidP="00CC33D5">
      <w:pPr>
        <w:pStyle w:val="Ttulo4"/>
        <w:widowControl/>
        <w:rPr>
          <w:color w:val="FF0000"/>
          <w:lang w:val="en-US"/>
        </w:rPr>
      </w:pPr>
      <w:r w:rsidRPr="004271DD">
        <w:rPr>
          <w:color w:val="FF0000"/>
        </w:rPr>
        <w:lastRenderedPageBreak/>
        <w:t xml:space="preserve">pedro de blois, ca. 1130-ca. </w:t>
      </w:r>
      <w:r w:rsidRPr="00B41FCD">
        <w:rPr>
          <w:color w:val="FF0000"/>
          <w:lang w:val="en-US"/>
        </w:rPr>
        <w:t>1203</w:t>
      </w:r>
    </w:p>
    <w:p w:rsidR="00A90227"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rPr>
          <w:lang w:val="en-US"/>
        </w:rPr>
      </w:pPr>
      <w:r w:rsidRPr="00B41FCD">
        <w:rPr>
          <w:lang w:val="en-US"/>
        </w:rPr>
        <w:t xml:space="preserve">PETRUS BLESENSIS, et al., </w:t>
      </w:r>
      <w:r w:rsidRPr="00B41FCD">
        <w:rPr>
          <w:i/>
          <w:iCs/>
          <w:lang w:val="en-US"/>
        </w:rPr>
        <w:t>Opera</w:t>
      </w:r>
      <w:r w:rsidRPr="00B41FCD">
        <w:rPr>
          <w:lang w:val="en-US"/>
        </w:rPr>
        <w:t xml:space="preserve">. </w:t>
      </w:r>
      <w:r w:rsidRPr="00F61AE9">
        <w:rPr>
          <w:lang w:val="en-US"/>
        </w:rPr>
        <w:t xml:space="preserve">PL, 207. </w:t>
      </w:r>
      <w:r w:rsidRPr="00F61AE9">
        <w:rPr>
          <w:noProof/>
          <w:lang w:val="en-US"/>
        </w:rPr>
        <w:t>Turnhout, Brepols,</w:t>
      </w:r>
      <w:r w:rsidRPr="00F61AE9">
        <w:rPr>
          <w:lang w:val="en-US"/>
        </w:rPr>
        <w:t xml:space="preserve"> [1855] 1992.</w:t>
      </w:r>
      <w:r w:rsidRPr="00F61AE9">
        <w:rPr>
          <w:noProof/>
          <w:lang w:val="en-US"/>
        </w:rPr>
        <w:t xml:space="preserve"> 602 p. </w:t>
      </w:r>
      <w:r w:rsidR="00376724">
        <w:rPr>
          <w:szCs w:val="24"/>
          <w:lang w:val="en-US"/>
        </w:rPr>
        <w:t xml:space="preserve">[PUC] </w:t>
      </w:r>
      <w:r w:rsidR="00376724">
        <w:rPr>
          <w:noProof/>
          <w:szCs w:val="24"/>
          <w:lang w:val="en-US"/>
        </w:rPr>
        <w:t xml:space="preserve">[UNICAMP] </w:t>
      </w:r>
      <w:r w:rsidR="00376724" w:rsidRPr="0079685A">
        <w:rPr>
          <w:lang w:val="en-US"/>
        </w:rPr>
        <w:t>[USP]</w:t>
      </w:r>
    </w:p>
    <w:p w:rsidR="00A90227" w:rsidRPr="00A90227" w:rsidRDefault="00AF0097" w:rsidP="00CC33D5">
      <w:pPr>
        <w:pStyle w:val="Ttulo5"/>
        <w:keepNext/>
        <w:spacing w:before="0"/>
        <w:rPr>
          <w:noProof/>
          <w:color w:val="FF0000"/>
          <w:lang w:val="en-US"/>
        </w:rPr>
      </w:pPr>
      <w:r>
        <w:rPr>
          <w:noProof/>
          <w:color w:val="FF0000"/>
          <w:lang w:val="en-US"/>
        </w:rPr>
        <w:t>Corpus christianorum</w:t>
      </w:r>
    </w:p>
    <w:p w:rsidR="00FB710A" w:rsidRPr="00F61AE9" w:rsidRDefault="00FB710A" w:rsidP="00CC33D5">
      <w:pPr>
        <w:pStyle w:val="PargrafoparaBibl"/>
        <w:widowControl/>
        <w:rPr>
          <w:noProof/>
          <w:szCs w:val="15"/>
          <w:lang w:val="es-ES_tradnl"/>
        </w:rPr>
      </w:pPr>
      <w:r w:rsidRPr="00F61AE9">
        <w:rPr>
          <w:noProof/>
          <w:szCs w:val="15"/>
          <w:lang w:val="es-ES_tradnl"/>
        </w:rPr>
        <w:t xml:space="preserve">PETRUS BLESENSIS, </w:t>
      </w:r>
      <w:r w:rsidRPr="00F61AE9">
        <w:rPr>
          <w:i/>
          <w:lang w:val="en-US"/>
        </w:rPr>
        <w:t>Carmina</w:t>
      </w:r>
      <w:r w:rsidRPr="00F61AE9">
        <w:rPr>
          <w:lang w:val="en-US"/>
        </w:rPr>
        <w:t xml:space="preserve">. Cura et studio C. Wollin. </w:t>
      </w:r>
      <w:r w:rsidRPr="00F61AE9">
        <w:rPr>
          <w:noProof/>
          <w:szCs w:val="15"/>
          <w:lang w:val="es-ES_tradnl"/>
        </w:rPr>
        <w:t>CCCM, 128. Turnholt, Brepols,</w:t>
      </w:r>
      <w:r w:rsidRPr="00F61AE9">
        <w:rPr>
          <w:lang w:val="en-US"/>
        </w:rPr>
        <w:t xml:space="preserve"> 1998. </w:t>
      </w:r>
      <w:r w:rsidRPr="003F4ABB">
        <w:t>714 p.</w:t>
      </w:r>
      <w:r w:rsidRPr="00F61AE9">
        <w:rPr>
          <w:noProof/>
          <w:szCs w:val="15"/>
          <w:lang w:val="es-ES_tradnl"/>
        </w:rPr>
        <w:t xml:space="preserve"> </w:t>
      </w:r>
      <w:r w:rsidRPr="003F4ABB">
        <w:rPr>
          <w:color w:val="000000"/>
        </w:rPr>
        <w:t>[UNICAMP]</w:t>
      </w:r>
      <w:r w:rsidRPr="00F61AE9">
        <w:rPr>
          <w:noProof/>
          <w:szCs w:val="15"/>
          <w:lang w:val="es-ES_tradnl"/>
        </w:rPr>
        <w:t xml:space="preserve"> [USP]</w:t>
      </w:r>
    </w:p>
    <w:p w:rsidR="00FB710A" w:rsidRPr="00F61AE9" w:rsidRDefault="00FB710A" w:rsidP="00CC33D5">
      <w:pPr>
        <w:pStyle w:val="PargrafoparaBibl"/>
        <w:widowControl/>
        <w:rPr>
          <w:noProof/>
          <w:szCs w:val="15"/>
          <w:lang w:val="es-ES_tradnl"/>
        </w:rPr>
      </w:pPr>
      <w:r w:rsidRPr="00F61AE9">
        <w:rPr>
          <w:noProof/>
          <w:szCs w:val="15"/>
          <w:lang w:val="es-ES_tradnl"/>
        </w:rPr>
        <w:t xml:space="preserve">PETRUS BLESENSIS, </w:t>
      </w:r>
      <w:r w:rsidRPr="00F61AE9">
        <w:rPr>
          <w:i/>
          <w:iCs/>
          <w:noProof/>
          <w:szCs w:val="15"/>
          <w:lang w:val="es-ES_tradnl"/>
        </w:rPr>
        <w:t>Tractatus duo. Passio Reginaldis principis Antiochie. Conquestio de nimia dilatione vie Ierosolimitane</w:t>
      </w:r>
      <w:r w:rsidRPr="00F61AE9">
        <w:rPr>
          <w:noProof/>
          <w:szCs w:val="15"/>
          <w:lang w:val="es-ES_tradnl"/>
        </w:rPr>
        <w:t>. Hrsg. R. B. C. Huygens</w:t>
      </w:r>
      <w:r w:rsidRPr="00F61AE9">
        <w:t xml:space="preserve"> mit einem Appendix, Auszüge aus dem </w:t>
      </w:r>
      <w:r w:rsidRPr="00F61AE9">
        <w:rPr>
          <w:i/>
        </w:rPr>
        <w:t>Libellus de penitentia et de diversis temptationibus</w:t>
      </w:r>
      <w:r w:rsidRPr="00F61AE9">
        <w:rPr>
          <w:noProof/>
          <w:szCs w:val="15"/>
          <w:lang w:val="es-ES_tradnl"/>
        </w:rPr>
        <w:t>. CCCM, 194. Turnholt, Brepols, 2002. 131 p. [USP]</w:t>
      </w:r>
    </w:p>
    <w:p w:rsidR="00F57D52" w:rsidRPr="00F61AE9" w:rsidRDefault="00F57D52" w:rsidP="00F57D52">
      <w:pPr>
        <w:pStyle w:val="PargrafoparaBibl"/>
        <w:widowControl/>
        <w:rPr>
          <w:noProof/>
          <w:szCs w:val="15"/>
          <w:lang w:val="es-ES_tradnl"/>
        </w:rPr>
      </w:pPr>
      <w:r w:rsidRPr="00F57D52">
        <w:rPr>
          <w:i/>
          <w:noProof/>
          <w:szCs w:val="15"/>
          <w:lang w:val="es-ES_tradnl"/>
        </w:rPr>
        <w:t>Dialogus inter regem Henricum secundum et abbatem Bonevallis</w:t>
      </w:r>
      <w:r w:rsidRPr="00F57D52">
        <w:rPr>
          <w:noProof/>
          <w:szCs w:val="15"/>
          <w:lang w:val="es-ES_tradnl"/>
        </w:rPr>
        <w:t>. Un écrit de Pierre de Blois réédité</w:t>
      </w:r>
      <w:r w:rsidRPr="001453CA">
        <w:rPr>
          <w:noProof/>
          <w:szCs w:val="15"/>
          <w:lang w:val="es-ES_tradnl"/>
        </w:rPr>
        <w:t xml:space="preserve"> in</w:t>
      </w:r>
      <w:r>
        <w:rPr>
          <w:iCs/>
          <w:noProof/>
          <w:szCs w:val="15"/>
          <w:lang w:val="es-ES_tradnl"/>
        </w:rPr>
        <w:t xml:space="preserve"> </w:t>
      </w:r>
      <w:r w:rsidRPr="00F61AE9">
        <w:rPr>
          <w:i/>
          <w:iCs/>
          <w:noProof/>
          <w:szCs w:val="15"/>
          <w:lang w:val="es-ES_tradnl"/>
        </w:rPr>
        <w:t>Serta mediaevalia. Textus varii saeculorum X-XIII in unum collecti. Tractatus et epistulae</w:t>
      </w:r>
      <w:r w:rsidRPr="00F61AE9">
        <w:rPr>
          <w:noProof/>
          <w:szCs w:val="15"/>
          <w:lang w:val="es-ES_tradnl"/>
        </w:rPr>
        <w:t xml:space="preserve">. </w:t>
      </w:r>
      <w:r w:rsidRPr="00F61AE9">
        <w:rPr>
          <w:i/>
          <w:iCs/>
          <w:noProof/>
          <w:szCs w:val="15"/>
          <w:lang w:val="es-ES_tradnl"/>
        </w:rPr>
        <w:t>Poetica. Indices</w:t>
      </w:r>
      <w:r w:rsidRPr="00F61AE9">
        <w:rPr>
          <w:noProof/>
          <w:szCs w:val="15"/>
          <w:lang w:val="es-ES_tradnl"/>
        </w:rPr>
        <w:t>. Curia et studio R. B. C. Huygens. CCCM, 171-171A. Turnholt, Brepols, 2000. 2 vols. [USP]</w:t>
      </w:r>
    </w:p>
    <w:p w:rsidR="00657DC4" w:rsidRPr="0056605C" w:rsidRDefault="00AF0097" w:rsidP="00CC33D5">
      <w:pPr>
        <w:pStyle w:val="Ttulo5"/>
        <w:keepNext/>
        <w:spacing w:before="0"/>
        <w:rPr>
          <w:color w:val="FF0000"/>
          <w:lang w:val="es-ES_tradnl"/>
        </w:rPr>
      </w:pPr>
      <w:r>
        <w:rPr>
          <w:color w:val="FF0000"/>
          <w:lang w:val="es-ES_tradnl"/>
        </w:rPr>
        <w:t>Auctores Britannici Medii Aevi</w:t>
      </w:r>
    </w:p>
    <w:p w:rsidR="00657DC4" w:rsidRPr="0032252B" w:rsidRDefault="00657DC4" w:rsidP="00CC33D5">
      <w:pPr>
        <w:pStyle w:val="PargrafoparaBibl"/>
        <w:widowControl/>
        <w:rPr>
          <w:color w:val="000000"/>
        </w:rPr>
      </w:pPr>
      <w:r w:rsidRPr="00F61AE9">
        <w:rPr>
          <w:color w:val="000000"/>
          <w:lang w:val="en-US"/>
        </w:rPr>
        <w:t xml:space="preserve">PETER OF BLOIS, </w:t>
      </w:r>
      <w:r w:rsidRPr="00F61AE9">
        <w:rPr>
          <w:i/>
          <w:iCs/>
          <w:color w:val="000000"/>
          <w:lang w:val="en-US"/>
        </w:rPr>
        <w:t>The later Letters of Peter of Blois</w:t>
      </w:r>
      <w:r w:rsidRPr="00F61AE9">
        <w:rPr>
          <w:color w:val="000000"/>
          <w:lang w:val="en-US"/>
        </w:rPr>
        <w:t xml:space="preserve">. Ed. E. Revell. Auctores Britannici Medii Aevi, 13. Oxford, UP / Oxbow Books, 1993. </w:t>
      </w:r>
      <w:r w:rsidRPr="0032252B">
        <w:rPr>
          <w:color w:val="000000"/>
        </w:rPr>
        <w:t>422 p. XXXVII+384 p.</w:t>
      </w:r>
      <w:r w:rsidRPr="0032252B">
        <w:rPr>
          <w:color w:val="808080" w:themeColor="background1" w:themeShade="80"/>
        </w:rPr>
        <w:t>*</w:t>
      </w:r>
      <w:r w:rsidRPr="0032252B">
        <w:rPr>
          <w:color w:val="000000"/>
        </w:rPr>
        <w:t xml:space="preserve"> [UNICAMP]</w:t>
      </w:r>
    </w:p>
    <w:p w:rsidR="00A90227" w:rsidRPr="0032252B" w:rsidRDefault="00AF0097" w:rsidP="00CC33D5">
      <w:pPr>
        <w:pStyle w:val="Ttulo5"/>
        <w:keepNext/>
        <w:spacing w:before="0"/>
        <w:rPr>
          <w:color w:val="FF0000"/>
        </w:rPr>
      </w:pPr>
      <w:r>
        <w:rPr>
          <w:color w:val="FF0000"/>
        </w:rPr>
        <w:t>Diversas</w:t>
      </w:r>
    </w:p>
    <w:p w:rsidR="00FB710A" w:rsidRPr="00F61AE9" w:rsidRDefault="00FB710A" w:rsidP="00CC33D5">
      <w:pPr>
        <w:pStyle w:val="PargrafoparaBibl"/>
        <w:widowControl/>
        <w:rPr>
          <w:szCs w:val="24"/>
          <w:lang w:val="en-US"/>
        </w:rPr>
      </w:pPr>
      <w:r w:rsidRPr="0032252B">
        <w:rPr>
          <w:szCs w:val="24"/>
        </w:rPr>
        <w:t xml:space="preserve">ALAIN DE LILLE, </w:t>
      </w:r>
      <w:r w:rsidRPr="0032252B">
        <w:rPr>
          <w:i/>
          <w:szCs w:val="24"/>
        </w:rPr>
        <w:t>Lettres familières (1167-1170)</w:t>
      </w:r>
      <w:r w:rsidRPr="0032252B">
        <w:rPr>
          <w:szCs w:val="24"/>
        </w:rPr>
        <w:t xml:space="preserve">. Texte critique et intr. par R. Bossuat. </w:t>
      </w:r>
      <w:r w:rsidRPr="00F61AE9">
        <w:rPr>
          <w:szCs w:val="24"/>
          <w:lang w:val="en-US"/>
        </w:rPr>
        <w:t>Paris, Vrin, 2004. 192 p.</w:t>
      </w:r>
      <w:r w:rsidRPr="00F61AE9">
        <w:rPr>
          <w:lang w:val="en-US"/>
        </w:rPr>
        <w:t xml:space="preserve"> [USP]</w:t>
      </w:r>
    </w:p>
    <w:p w:rsidR="00FB710A" w:rsidRPr="00207D3E" w:rsidRDefault="00AA4FB5" w:rsidP="00CC33D5">
      <w:pPr>
        <w:pStyle w:val="Ttulo5"/>
        <w:keepNext/>
        <w:spacing w:before="0"/>
        <w:rPr>
          <w:color w:val="FF0000"/>
          <w:lang w:val="en-US"/>
        </w:rPr>
      </w:pPr>
      <w:r>
        <w:rPr>
          <w:color w:val="FF0000"/>
          <w:lang w:val="en-US"/>
        </w:rPr>
        <w:t>Comentadores</w:t>
      </w:r>
    </w:p>
    <w:p w:rsidR="00FB710A" w:rsidRPr="00F61AE9" w:rsidRDefault="00FB710A" w:rsidP="00CC33D5">
      <w:pPr>
        <w:pStyle w:val="PargrafoparaBibl"/>
        <w:widowControl/>
        <w:rPr>
          <w:lang w:val="en-US"/>
        </w:rPr>
      </w:pPr>
      <w:r w:rsidRPr="00F61AE9">
        <w:rPr>
          <w:lang w:val="en-US"/>
        </w:rPr>
        <w:t xml:space="preserve">BISSON, T. N., </w:t>
      </w:r>
      <w:r w:rsidRPr="00F61AE9">
        <w:rPr>
          <w:i/>
          <w:lang w:val="en-US"/>
        </w:rPr>
        <w:t>The crisis of the Twelfth Century: power, lordship, and the origins of European government</w:t>
      </w:r>
      <w:r w:rsidRPr="00F61AE9">
        <w:rPr>
          <w:lang w:val="en-US"/>
        </w:rPr>
        <w:t>. Princeton, UP, 2009. XXVIII+677 p. [USP]</w:t>
      </w:r>
    </w:p>
    <w:p w:rsidR="00BB5180" w:rsidRPr="00F61AE9" w:rsidRDefault="00BB5180" w:rsidP="00CC33D5">
      <w:pPr>
        <w:pStyle w:val="PargrafoparaBibl"/>
        <w:widowControl/>
        <w:rPr>
          <w:lang w:val="en-US"/>
        </w:rPr>
      </w:pPr>
      <w:r w:rsidRPr="00F61AE9">
        <w:rPr>
          <w:noProof/>
          <w:lang w:val="en-US"/>
        </w:rPr>
        <w:t xml:space="preserve">CONSTABLE, G., </w:t>
      </w:r>
      <w:r w:rsidRPr="00F61AE9">
        <w:rPr>
          <w:i/>
          <w:lang w:val="en-US"/>
        </w:rPr>
        <w:t>Culture and spirituality in Medieval Europe</w:t>
      </w:r>
      <w:r w:rsidRPr="00F61AE9">
        <w:rPr>
          <w:lang w:val="en-US"/>
        </w:rPr>
        <w:t xml:space="preserve">. </w:t>
      </w:r>
      <w:r w:rsidRPr="00F61AE9">
        <w:rPr>
          <w:szCs w:val="24"/>
          <w:lang w:val="en-US"/>
        </w:rPr>
        <w:t xml:space="preserve">Aldershot, Ashgate, 1996. 318 p. </w:t>
      </w:r>
      <w:r w:rsidRPr="00F61AE9">
        <w:rPr>
          <w:noProof/>
          <w:lang w:val="en-US"/>
        </w:rPr>
        <w:t>[USP]</w:t>
      </w:r>
    </w:p>
    <w:p w:rsidR="00FB710A" w:rsidRPr="00F61AE9" w:rsidRDefault="00FB710A" w:rsidP="00CC33D5">
      <w:pPr>
        <w:pStyle w:val="PargrafoparaBibl"/>
        <w:widowControl/>
        <w:rPr>
          <w:color w:val="808080"/>
          <w:lang w:val="en-US"/>
        </w:rPr>
      </w:pPr>
      <w:r w:rsidRPr="00F61AE9">
        <w:rPr>
          <w:szCs w:val="22"/>
          <w:lang w:val="en-US"/>
        </w:rPr>
        <w:t xml:space="preserve">DAHAN, G., </w:t>
      </w:r>
      <w:r w:rsidRPr="00F61AE9">
        <w:rPr>
          <w:i/>
          <w:szCs w:val="22"/>
          <w:lang w:val="en-US"/>
        </w:rPr>
        <w:t>La Polémique chretienne contre le judaïsme au Moyen Âge</w:t>
      </w:r>
      <w:r w:rsidRPr="00F61AE9">
        <w:rPr>
          <w:szCs w:val="22"/>
          <w:lang w:val="en-US"/>
        </w:rPr>
        <w:t>. Paris, Michel, 1991. 152 p. [UNICAMP]</w:t>
      </w:r>
    </w:p>
    <w:p w:rsidR="00FB710A" w:rsidRPr="00F61AE9" w:rsidRDefault="00FB710A" w:rsidP="00CC33D5">
      <w:pPr>
        <w:pStyle w:val="PargrafoparaBibl"/>
        <w:widowControl/>
        <w:rPr>
          <w:lang w:val="en-US"/>
        </w:rPr>
      </w:pPr>
      <w:r w:rsidRPr="00F61AE9">
        <w:rPr>
          <w:lang w:val="en-US"/>
        </w:rPr>
        <w:t xml:space="preserve">DAHAN, G., </w:t>
      </w:r>
      <w:r w:rsidRPr="00F61AE9">
        <w:rPr>
          <w:i/>
          <w:lang w:val="en-US"/>
        </w:rPr>
        <w:t>The christian polemic against the jews in the Middle Ages</w:t>
      </w:r>
      <w:r w:rsidRPr="00F61AE9">
        <w:rPr>
          <w:lang w:val="en-US"/>
        </w:rPr>
        <w:t>. Tr. J. Gladding. Not</w:t>
      </w:r>
      <w:r w:rsidR="00B5578E">
        <w:rPr>
          <w:lang w:val="en-US"/>
        </w:rPr>
        <w:t>re Dame, UP, 2000. 130 p. [USP]</w:t>
      </w:r>
    </w:p>
    <w:p w:rsidR="00FB710A" w:rsidRPr="00F61AE9" w:rsidRDefault="00FB710A" w:rsidP="00CC33D5">
      <w:pPr>
        <w:pStyle w:val="PargrafoparaBibl"/>
        <w:widowControl/>
        <w:rPr>
          <w:noProof/>
          <w:lang w:val="en-US"/>
        </w:rPr>
      </w:pPr>
      <w:r w:rsidRPr="00F61AE9">
        <w:rPr>
          <w:noProof/>
          <w:lang w:val="en-US"/>
        </w:rPr>
        <w:t xml:space="preserve">DELHAYE, Ph., </w:t>
      </w:r>
      <w:r w:rsidRPr="00F61AE9">
        <w:rPr>
          <w:i/>
          <w:iCs/>
          <w:noProof/>
          <w:lang w:val="en-US"/>
        </w:rPr>
        <w:t>Enseignement et morale au XII</w:t>
      </w:r>
      <w:r w:rsidRPr="00F61AE9">
        <w:rPr>
          <w:i/>
          <w:iCs/>
          <w:noProof/>
          <w:vertAlign w:val="superscript"/>
          <w:lang w:val="en-US"/>
        </w:rPr>
        <w:t>e</w:t>
      </w:r>
      <w:r w:rsidRPr="00F61AE9">
        <w:rPr>
          <w:i/>
          <w:iCs/>
          <w:noProof/>
          <w:lang w:val="en-US"/>
        </w:rPr>
        <w:t xml:space="preserve"> siècle</w:t>
      </w:r>
      <w:r w:rsidRPr="00F61AE9">
        <w:rPr>
          <w:noProof/>
          <w:lang w:val="en-US"/>
        </w:rPr>
        <w:t xml:space="preserve">. </w:t>
      </w:r>
      <w:r w:rsidRPr="00F61AE9">
        <w:t>Vestigia, 1.</w:t>
      </w:r>
      <w:r w:rsidRPr="00F61AE9">
        <w:rPr>
          <w:sz w:val="18"/>
          <w:szCs w:val="18"/>
        </w:rPr>
        <w:t xml:space="preserve"> </w:t>
      </w:r>
      <w:r w:rsidRPr="00F61AE9">
        <w:rPr>
          <w:noProof/>
        </w:rPr>
        <w:t xml:space="preserve">Paris, Cerf / Éditions Universitaires de Fribourg, 1988. </w:t>
      </w:r>
      <w:r w:rsidRPr="00F61AE9">
        <w:rPr>
          <w:noProof/>
          <w:lang w:val="en-US"/>
        </w:rPr>
        <w:t>136 p. [UNICAMP]</w:t>
      </w:r>
    </w:p>
    <w:p w:rsidR="00264F2B" w:rsidRPr="004578BD" w:rsidRDefault="00C14727" w:rsidP="00CC33D5">
      <w:pPr>
        <w:pStyle w:val="PargrafoparaBibl"/>
        <w:widowControl/>
        <w:rPr>
          <w:color w:val="808080" w:themeColor="background1" w:themeShade="80"/>
          <w:lang w:val="en-US"/>
        </w:rPr>
      </w:pPr>
      <w:r>
        <w:rPr>
          <w:color w:val="808080" w:themeColor="background1" w:themeShade="80"/>
          <w:lang w:val="en-US"/>
        </w:rPr>
        <w:t xml:space="preserve">FERRUOLO, </w:t>
      </w:r>
      <w:r w:rsidR="00264F2B" w:rsidRPr="004578BD">
        <w:rPr>
          <w:color w:val="808080" w:themeColor="background1" w:themeShade="80"/>
          <w:lang w:val="en-US"/>
        </w:rPr>
        <w:t>S</w:t>
      </w:r>
      <w:r w:rsidR="00264F2B">
        <w:rPr>
          <w:color w:val="808080" w:themeColor="background1" w:themeShade="80"/>
          <w:lang w:val="en-US"/>
        </w:rPr>
        <w:t>.</w:t>
      </w:r>
      <w:r w:rsidR="00264F2B" w:rsidRPr="004578BD">
        <w:rPr>
          <w:color w:val="808080" w:themeColor="background1" w:themeShade="80"/>
          <w:lang w:val="en-US"/>
        </w:rPr>
        <w:t xml:space="preserve"> C., </w:t>
      </w:r>
      <w:r w:rsidR="00264F2B" w:rsidRPr="00264F2B">
        <w:rPr>
          <w:i/>
          <w:color w:val="808080" w:themeColor="background1" w:themeShade="80"/>
          <w:lang w:val="en-US"/>
        </w:rPr>
        <w:t>The Origins of the University: The Schools of Paris and their critics, 1100-1215</w:t>
      </w:r>
      <w:r w:rsidR="00264F2B" w:rsidRPr="004578BD">
        <w:rPr>
          <w:color w:val="808080" w:themeColor="background1" w:themeShade="80"/>
          <w:lang w:val="en-US"/>
        </w:rPr>
        <w:t>. Stanford, UP, 1985. VIII+380 p.*</w:t>
      </w:r>
    </w:p>
    <w:p w:rsidR="00FB710A" w:rsidRPr="00F61AE9" w:rsidRDefault="00FB710A" w:rsidP="00CC33D5">
      <w:pPr>
        <w:pStyle w:val="PargrafoparaBibl"/>
        <w:widowControl/>
        <w:rPr>
          <w:color w:val="000000"/>
          <w:lang w:val="en-US"/>
        </w:rPr>
      </w:pPr>
      <w:r w:rsidRPr="00F61AE9">
        <w:rPr>
          <w:color w:val="000000"/>
          <w:lang w:val="en-US"/>
        </w:rPr>
        <w:lastRenderedPageBreak/>
        <w:t xml:space="preserve">GODMAN, P., and MURRAY, O., eds., </w:t>
      </w:r>
      <w:r w:rsidRPr="00F61AE9">
        <w:rPr>
          <w:i/>
          <w:color w:val="000000"/>
          <w:lang w:val="en-US"/>
        </w:rPr>
        <w:t>Latin poetry and the classical tradition: essays in medieval and Renaissance literature</w:t>
      </w:r>
      <w:r w:rsidRPr="00F61AE9">
        <w:rPr>
          <w:color w:val="000000"/>
          <w:lang w:val="en-US"/>
        </w:rPr>
        <w:t>. Oxford-Warburg studies. Oxford, Clarendon, 1990. X+243 p. [USP]</w:t>
      </w:r>
    </w:p>
    <w:p w:rsidR="000D7CAC" w:rsidRPr="000D7CAC" w:rsidRDefault="000D7CAC" w:rsidP="00CC33D5">
      <w:pPr>
        <w:pStyle w:val="PargrafoparaBibl"/>
        <w:widowControl/>
        <w:rPr>
          <w:iCs/>
        </w:rPr>
      </w:pPr>
      <w:r w:rsidRPr="004D4A69">
        <w:rPr>
          <w:iCs/>
          <w:lang w:val="en-US"/>
        </w:rPr>
        <w:t xml:space="preserve">MEWS, C. J., and CROSSLEY, J. N., eds., </w:t>
      </w:r>
      <w:r w:rsidRPr="004D4A69">
        <w:rPr>
          <w:i/>
          <w:iCs/>
          <w:lang w:val="en-US"/>
        </w:rPr>
        <w:t xml:space="preserve">Communities of learning. Networks and the shaping of intellectual identity </w:t>
      </w:r>
      <w:r w:rsidRPr="004D4A69">
        <w:rPr>
          <w:i/>
          <w:lang w:val="es-ES_tradnl"/>
        </w:rPr>
        <w:t>in Europe, 1100-1500</w:t>
      </w:r>
      <w:r w:rsidRPr="004D4A69">
        <w:rPr>
          <w:lang w:val="es-ES_tradnl"/>
        </w:rPr>
        <w:t xml:space="preserve">. Europa Sacra, 9. </w:t>
      </w:r>
      <w:r w:rsidRPr="00572EC3">
        <w:rPr>
          <w:lang w:val="es-ES_tradnl"/>
        </w:rPr>
        <w:t>Turnhout, Brepols,</w:t>
      </w:r>
      <w:r>
        <w:rPr>
          <w:lang w:val="es-ES_tradnl"/>
        </w:rPr>
        <w:t xml:space="preserve"> 2011. </w:t>
      </w:r>
      <w:r w:rsidRPr="004D4A69">
        <w:rPr>
          <w:lang w:val="es-ES_tradnl"/>
        </w:rPr>
        <w:t>VIII+368 p. [USP]</w:t>
      </w:r>
    </w:p>
    <w:p w:rsidR="00143DE7" w:rsidRDefault="00143DE7" w:rsidP="00CC33D5">
      <w:pPr>
        <w:pStyle w:val="PargrafoparaBibl"/>
        <w:widowControl/>
        <w:rPr>
          <w:szCs w:val="24"/>
          <w:lang w:val="es-ES_tradnl"/>
        </w:rPr>
      </w:pPr>
      <w:r w:rsidRPr="000D7CAC">
        <w:t xml:space="preserve">MORPURGO, P., </w:t>
      </w:r>
      <w:r w:rsidRPr="000D7CAC">
        <w:rPr>
          <w:i/>
        </w:rPr>
        <w:t>L’armonia della natura e l’ordine dei governi (secoli XII-XIV)</w:t>
      </w:r>
      <w:r w:rsidRPr="000D7CAC">
        <w:t>.</w:t>
      </w:r>
      <w:r w:rsidRPr="004F33E3">
        <w:rPr>
          <w:lang w:val="fr-FR"/>
        </w:rPr>
        <w:t xml:space="preserve"> </w:t>
      </w:r>
      <w:r w:rsidRPr="002533BA">
        <w:rPr>
          <w:lang w:val="fr-FR"/>
        </w:rPr>
        <w:t xml:space="preserve">Micrologus’ library, </w:t>
      </w:r>
      <w:r>
        <w:rPr>
          <w:lang w:val="fr-FR"/>
        </w:rPr>
        <w:t>4</w:t>
      </w:r>
      <w:r w:rsidRPr="002533BA">
        <w:rPr>
          <w:lang w:val="fr-FR"/>
        </w:rPr>
        <w:t xml:space="preserve">. Firenze, </w:t>
      </w:r>
      <w:r w:rsidRPr="00143DE7">
        <w:rPr>
          <w:lang w:val="en-US"/>
        </w:rPr>
        <w:t xml:space="preserve">SISMEL / </w:t>
      </w:r>
      <w:r w:rsidRPr="002533BA">
        <w:rPr>
          <w:lang w:val="fr-FR"/>
        </w:rPr>
        <w:t>Galluzzo,</w:t>
      </w:r>
      <w:r w:rsidRPr="00143DE7">
        <w:rPr>
          <w:lang w:val="en-US"/>
        </w:rPr>
        <w:t xml:space="preserve"> </w:t>
      </w:r>
      <w:r w:rsidRPr="004F33E3">
        <w:rPr>
          <w:lang w:val="en-US"/>
        </w:rPr>
        <w:t>2000</w:t>
      </w:r>
      <w:r w:rsidRPr="00143DE7">
        <w:rPr>
          <w:lang w:val="en-US"/>
        </w:rPr>
        <w:t>. 346 p.</w:t>
      </w:r>
      <w:r w:rsidRPr="00965EE3">
        <w:rPr>
          <w:color w:val="808080" w:themeColor="background1" w:themeShade="80"/>
          <w:lang w:val="en-US"/>
        </w:rPr>
        <w:t>*</w:t>
      </w:r>
      <w:r w:rsidRPr="004F33E3">
        <w:rPr>
          <w:lang w:val="fr-FR"/>
        </w:rPr>
        <w:t xml:space="preserve"> </w:t>
      </w:r>
      <w:r w:rsidRPr="002533BA">
        <w:rPr>
          <w:lang w:val="fr-FR"/>
        </w:rPr>
        <w:t>[</w:t>
      </w:r>
      <w:r w:rsidRPr="00143DE7">
        <w:rPr>
          <w:lang w:val="en-US"/>
        </w:rPr>
        <w:t>UNICAMP</w:t>
      </w:r>
      <w:r w:rsidRPr="002533BA">
        <w:rPr>
          <w:lang w:val="fr-FR"/>
        </w:rPr>
        <w:t>]</w:t>
      </w:r>
    </w:p>
    <w:p w:rsidR="00C87CF7" w:rsidRPr="00A76C28" w:rsidRDefault="00C87CF7" w:rsidP="00C87CF7">
      <w:pPr>
        <w:pStyle w:val="PargrafoparaBibl"/>
      </w:pPr>
      <w:r w:rsidRPr="00BF49A7">
        <w:rPr>
          <w:lang w:val="en-US"/>
        </w:rPr>
        <w:t xml:space="preserve">MURPHY, J. J., </w:t>
      </w:r>
      <w:r>
        <w:rPr>
          <w:i/>
          <w:iCs/>
          <w:lang w:val="en-US"/>
        </w:rPr>
        <w:t>Rhetoric in the Middle Ages. A history of rhetorical theory from Saint Augustine to the Renaissance</w:t>
      </w:r>
      <w:r>
        <w:rPr>
          <w:lang w:val="en-US"/>
        </w:rPr>
        <w:t xml:space="preserve">. Berkeley, California UP, [1974] </w:t>
      </w:r>
      <w:r w:rsidRPr="00BA1FA4">
        <w:rPr>
          <w:lang w:val="en-US"/>
        </w:rPr>
        <w:t>1981. 1990</w:t>
      </w:r>
      <w:r w:rsidRPr="00BA1FA4">
        <w:rPr>
          <w:vertAlign w:val="superscript"/>
          <w:lang w:val="en-US"/>
        </w:rPr>
        <w:t>6</w:t>
      </w:r>
      <w:r w:rsidRPr="00BA1FA4">
        <w:rPr>
          <w:lang w:val="en-US"/>
        </w:rPr>
        <w:t xml:space="preserve">. Tempe, Arizona Center for Medieval and Renaissance Studies, 2001. </w:t>
      </w:r>
      <w:r w:rsidRPr="00A76C28">
        <w:t>XIV+395 p. [UFABC] [USP]</w:t>
      </w:r>
    </w:p>
    <w:p w:rsidR="00AF00FF" w:rsidRPr="009507FA" w:rsidRDefault="00AF00FF" w:rsidP="00AF00FF">
      <w:pPr>
        <w:pStyle w:val="PargrafoparaBibl"/>
        <w:widowControl/>
      </w:pPr>
      <w:r w:rsidRPr="00F61AE9">
        <w:t xml:space="preserve">MURPHY, </w:t>
      </w:r>
      <w:r w:rsidRPr="00997D6E">
        <w:t>J</w:t>
      </w:r>
      <w:r>
        <w:t>.</w:t>
      </w:r>
      <w:r w:rsidRPr="00997D6E">
        <w:t xml:space="preserve"> </w:t>
      </w:r>
      <w:r w:rsidRPr="00F61AE9">
        <w:t xml:space="preserve">J., </w:t>
      </w:r>
      <w:r w:rsidRPr="00F61AE9">
        <w:rPr>
          <w:i/>
        </w:rPr>
        <w:t>La retorica nel Medioevo: una storia delle teorie retoriche da S. Agostino al Rinascimento</w:t>
      </w:r>
      <w:r w:rsidRPr="00F61AE9">
        <w:t xml:space="preserve">. Intr. e tr. di V. Licitra. Napoli, Liguori, 1983. </w:t>
      </w:r>
      <w:r w:rsidRPr="009507FA">
        <w:t>XXII+455 p. [USP]</w:t>
      </w:r>
    </w:p>
    <w:p w:rsidR="000B741A" w:rsidRPr="00F61AE9" w:rsidRDefault="000B741A" w:rsidP="000B741A">
      <w:pPr>
        <w:pStyle w:val="PargrafoparaBibl"/>
        <w:widowControl/>
        <w:rPr>
          <w:noProof/>
          <w:szCs w:val="16"/>
          <w:lang w:val="en-US"/>
        </w:rPr>
      </w:pPr>
      <w:r w:rsidRPr="00F61AE9">
        <w:rPr>
          <w:noProof/>
          <w:szCs w:val="16"/>
          <w:lang w:val="en-US"/>
        </w:rPr>
        <w:t xml:space="preserve">PEPIN, R. E., </w:t>
      </w:r>
      <w:r w:rsidRPr="00F61AE9">
        <w:rPr>
          <w:i/>
          <w:iCs/>
          <w:noProof/>
          <w:szCs w:val="16"/>
          <w:lang w:val="en-US"/>
        </w:rPr>
        <w:t>Literature of satire in the Twelfth Century: a neglected mediaeval genre</w:t>
      </w:r>
      <w:r w:rsidRPr="00F61AE9">
        <w:rPr>
          <w:noProof/>
          <w:szCs w:val="16"/>
          <w:lang w:val="en-US"/>
        </w:rPr>
        <w:t>. Lewiston, Mellen, 1988. X+169 p. [UNICAMP]</w:t>
      </w:r>
    </w:p>
    <w:p w:rsidR="00FB710A" w:rsidRPr="00F61AE9" w:rsidRDefault="00FB710A" w:rsidP="00CC33D5">
      <w:pPr>
        <w:pStyle w:val="PargrafoparaBibl"/>
        <w:widowControl/>
        <w:rPr>
          <w:lang w:val="en-US"/>
        </w:rPr>
      </w:pPr>
      <w:r w:rsidRPr="00F61AE9">
        <w:rPr>
          <w:lang w:val="en-US"/>
        </w:rPr>
        <w:t xml:space="preserve">SOUTHERN, R. W., </w:t>
      </w:r>
      <w:r w:rsidRPr="00F61AE9">
        <w:rPr>
          <w:i/>
          <w:lang w:val="en-US"/>
        </w:rPr>
        <w:t>Scholastic humanism and the unification of Europe. Vol. 1. Foundations, Vol. 2. The heroic age</w:t>
      </w:r>
      <w:r w:rsidRPr="00F61AE9">
        <w:rPr>
          <w:lang w:val="en-US"/>
        </w:rPr>
        <w:t xml:space="preserve">. Oxford, Blackwell, 1997. </w:t>
      </w:r>
      <w:r w:rsidRPr="00F61AE9">
        <w:rPr>
          <w:color w:val="000000"/>
          <w:lang w:val="en-US"/>
        </w:rPr>
        <w:t>[UNICAMP] [USP]</w:t>
      </w:r>
    </w:p>
    <w:p w:rsidR="00FB710A" w:rsidRPr="00AB2627" w:rsidRDefault="00FB710A" w:rsidP="00CC33D5">
      <w:pPr>
        <w:pStyle w:val="PargrafoparaBibl"/>
        <w:widowControl/>
        <w:rPr>
          <w:color w:val="000000"/>
          <w:lang w:val="en-US"/>
        </w:rPr>
      </w:pPr>
      <w:r w:rsidRPr="00F61AE9">
        <w:rPr>
          <w:color w:val="000000"/>
          <w:lang w:val="en-US"/>
        </w:rPr>
        <w:t xml:space="preserve">SOUTHERN, R. W., </w:t>
      </w:r>
      <w:r w:rsidRPr="00F61AE9">
        <w:rPr>
          <w:i/>
          <w:color w:val="000000"/>
          <w:lang w:val="en-US"/>
        </w:rPr>
        <w:t>The making of the Middle Ages</w:t>
      </w:r>
      <w:r w:rsidRPr="00F61AE9">
        <w:rPr>
          <w:color w:val="000000"/>
          <w:lang w:val="en-US"/>
        </w:rPr>
        <w:t xml:space="preserve">. New Haven, Yale UP, 1953. 1962. </w:t>
      </w:r>
      <w:r w:rsidRPr="00F61AE9">
        <w:rPr>
          <w:lang w:val="en-US"/>
        </w:rPr>
        <w:t xml:space="preserve">London, Hutchinson, 1968. </w:t>
      </w:r>
      <w:r w:rsidRPr="00AB2627">
        <w:rPr>
          <w:color w:val="000000"/>
          <w:lang w:val="en-US"/>
        </w:rPr>
        <w:t>280 p. [UNICAMP] [USP]</w:t>
      </w:r>
    </w:p>
    <w:p w:rsidR="00EA3B99" w:rsidRPr="00F61AE9" w:rsidRDefault="00EA3B99" w:rsidP="00CC33D5">
      <w:pPr>
        <w:pStyle w:val="PargrafoparaBibl"/>
        <w:widowControl/>
        <w:rPr>
          <w:lang w:val="en-US"/>
        </w:rPr>
      </w:pPr>
      <w:r w:rsidRPr="00F61AE9">
        <w:rPr>
          <w:szCs w:val="24"/>
          <w:lang w:val="en-US"/>
        </w:rPr>
        <w:t xml:space="preserve">SOUTHERN, R. W., </w:t>
      </w:r>
      <w:r w:rsidRPr="00F61AE9">
        <w:rPr>
          <w:i/>
          <w:szCs w:val="24"/>
          <w:lang w:val="en-US"/>
        </w:rPr>
        <w:t>Medieval humanism</w:t>
      </w:r>
      <w:r w:rsidRPr="00F61AE9">
        <w:rPr>
          <w:i/>
          <w:iCs/>
          <w:noProof/>
          <w:lang w:val="en-US"/>
        </w:rPr>
        <w:t xml:space="preserve"> and other studies</w:t>
      </w:r>
      <w:r w:rsidRPr="00F61AE9">
        <w:rPr>
          <w:lang w:val="en-US"/>
        </w:rPr>
        <w:t>. New York, Harper &amp; Row, 1970. X+261 p. [UNESP] [USP]</w:t>
      </w:r>
    </w:p>
    <w:p w:rsidR="00FB5D91" w:rsidRDefault="00FB5D91" w:rsidP="00FB5D91">
      <w:pPr>
        <w:pStyle w:val="PargrafoparaBibl"/>
        <w:rPr>
          <w:szCs w:val="24"/>
          <w:lang w:val="en-US"/>
        </w:rPr>
      </w:pPr>
      <w:r w:rsidRPr="0080531D">
        <w:rPr>
          <w:szCs w:val="24"/>
          <w:lang w:val="en-US"/>
        </w:rPr>
        <w:t xml:space="preserve">WADDELL, </w:t>
      </w:r>
      <w:r w:rsidRPr="0080531D">
        <w:rPr>
          <w:lang w:val="en-US"/>
        </w:rPr>
        <w:t>H</w:t>
      </w:r>
      <w:r>
        <w:rPr>
          <w:lang w:val="en-US"/>
        </w:rPr>
        <w:t>.</w:t>
      </w:r>
      <w:r w:rsidRPr="0080531D">
        <w:rPr>
          <w:szCs w:val="24"/>
          <w:lang w:val="en-US"/>
        </w:rPr>
        <w:t xml:space="preserve">, </w:t>
      </w:r>
      <w:r w:rsidRPr="0080531D">
        <w:rPr>
          <w:i/>
          <w:szCs w:val="24"/>
          <w:lang w:val="en-US"/>
        </w:rPr>
        <w:t>The Wandering Scholars</w:t>
      </w:r>
      <w:r w:rsidRPr="0080531D">
        <w:rPr>
          <w:szCs w:val="24"/>
          <w:lang w:val="en-US"/>
        </w:rPr>
        <w:t xml:space="preserve">. </w:t>
      </w:r>
      <w:r w:rsidRPr="00BE4722">
        <w:rPr>
          <w:i/>
          <w:szCs w:val="24"/>
          <w:lang w:val="en-US"/>
        </w:rPr>
        <w:t>The life and art of the lyric poets of the latin</w:t>
      </w:r>
      <w:r w:rsidRPr="00BE4722">
        <w:rPr>
          <w:szCs w:val="24"/>
          <w:lang w:val="en-US"/>
        </w:rPr>
        <w:t>.</w:t>
      </w:r>
      <w:r w:rsidRPr="0080531D">
        <w:rPr>
          <w:szCs w:val="24"/>
          <w:lang w:val="en-US"/>
        </w:rPr>
        <w:t xml:space="preserve"> London, Constable, 1934. 301 p. Harmondsworth / Baltimore, Penguin, 1954. </w:t>
      </w:r>
      <w:r w:rsidRPr="00142597">
        <w:rPr>
          <w:szCs w:val="24"/>
          <w:lang w:val="en-US"/>
        </w:rPr>
        <w:t xml:space="preserve">New York, Doubleday, 1955. </w:t>
      </w:r>
      <w:r w:rsidRPr="0080531D">
        <w:rPr>
          <w:szCs w:val="24"/>
          <w:lang w:val="en-US"/>
        </w:rPr>
        <w:t>3</w:t>
      </w:r>
      <w:r>
        <w:rPr>
          <w:szCs w:val="24"/>
          <w:lang w:val="en-US"/>
        </w:rPr>
        <w:t>5</w:t>
      </w:r>
      <w:r w:rsidRPr="0080531D">
        <w:rPr>
          <w:szCs w:val="24"/>
          <w:lang w:val="en-US"/>
        </w:rPr>
        <w:t xml:space="preserve">2 p. </w:t>
      </w:r>
      <w:r>
        <w:rPr>
          <w:szCs w:val="24"/>
          <w:lang w:val="en-US"/>
        </w:rPr>
        <w:t xml:space="preserve">[UNESP] </w:t>
      </w:r>
      <w:r w:rsidRPr="0080531D">
        <w:rPr>
          <w:szCs w:val="24"/>
          <w:lang w:val="en-US"/>
        </w:rPr>
        <w:t>[</w:t>
      </w:r>
      <w:r>
        <w:rPr>
          <w:szCs w:val="24"/>
          <w:lang w:val="en-US"/>
        </w:rPr>
        <w:t>UNICAMP]</w:t>
      </w:r>
      <w:r w:rsidRPr="0080531D">
        <w:rPr>
          <w:szCs w:val="24"/>
          <w:lang w:val="en-US"/>
        </w:rPr>
        <w:t xml:space="preserve"> [USP]</w:t>
      </w:r>
    </w:p>
    <w:p w:rsidR="00EA3B99" w:rsidRPr="00EA3B99" w:rsidRDefault="00EA3B99" w:rsidP="00CC33D5">
      <w:pPr>
        <w:pStyle w:val="PargrafoparaBibl"/>
        <w:widowControl/>
        <w:rPr>
          <w:color w:val="000000"/>
          <w:lang w:val="en-US"/>
        </w:rPr>
      </w:pPr>
    </w:p>
    <w:p w:rsidR="00FB710A" w:rsidRPr="00EA3B99" w:rsidRDefault="00FB710A" w:rsidP="00CC33D5">
      <w:pPr>
        <w:spacing w:after="200" w:line="276" w:lineRule="auto"/>
        <w:rPr>
          <w:bCs/>
          <w:lang w:val="en-US"/>
        </w:rPr>
      </w:pPr>
      <w:r w:rsidRPr="00EA3B99">
        <w:rPr>
          <w:bCs/>
          <w:lang w:val="en-US"/>
        </w:rPr>
        <w:br w:type="page"/>
      </w:r>
    </w:p>
    <w:p w:rsidR="00FB710A" w:rsidRPr="00B00E82" w:rsidRDefault="00FB710A" w:rsidP="00CC33D5">
      <w:pPr>
        <w:pStyle w:val="Ttulo4"/>
        <w:widowControl/>
        <w:rPr>
          <w:color w:val="FF0000"/>
        </w:rPr>
      </w:pPr>
      <w:r w:rsidRPr="00B00E82">
        <w:rPr>
          <w:color w:val="FF0000"/>
        </w:rPr>
        <w:lastRenderedPageBreak/>
        <w:t>pedro cantor, m. 1197</w:t>
      </w:r>
    </w:p>
    <w:p w:rsidR="00A90227"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rPr>
          <w:lang w:val="en-US"/>
        </w:rPr>
      </w:pPr>
      <w:r w:rsidRPr="00F61AE9">
        <w:rPr>
          <w:noProof/>
          <w:szCs w:val="15"/>
          <w:lang w:val="es-ES_tradnl"/>
        </w:rPr>
        <w:t xml:space="preserve">PETRUS CANTOR, </w:t>
      </w:r>
      <w:r w:rsidRPr="00F61AE9">
        <w:t xml:space="preserve">et al., </w:t>
      </w:r>
      <w:r w:rsidRPr="00F61AE9">
        <w:rPr>
          <w:i/>
          <w:iCs/>
        </w:rPr>
        <w:t>Opera</w:t>
      </w:r>
      <w:r w:rsidRPr="00F61AE9">
        <w:t xml:space="preserve">. </w:t>
      </w:r>
      <w:r w:rsidRPr="00B00E82">
        <w:rPr>
          <w:lang w:val="en-US"/>
        </w:rPr>
        <w:t xml:space="preserve">PL, 205. </w:t>
      </w:r>
      <w:r w:rsidRPr="00F61AE9">
        <w:rPr>
          <w:noProof/>
          <w:lang w:val="en-US"/>
        </w:rPr>
        <w:t>Turnhout, Brepols,</w:t>
      </w:r>
      <w:r w:rsidRPr="00F61AE9">
        <w:rPr>
          <w:lang w:val="en-US"/>
        </w:rPr>
        <w:t xml:space="preserve"> [1855] 1992.</w:t>
      </w:r>
      <w:r w:rsidRPr="00F61AE9">
        <w:rPr>
          <w:noProof/>
          <w:lang w:val="en-US"/>
        </w:rPr>
        <w:t xml:space="preserve"> 912 p. </w:t>
      </w:r>
      <w:r w:rsidR="00376724">
        <w:rPr>
          <w:szCs w:val="24"/>
          <w:lang w:val="en-US"/>
        </w:rPr>
        <w:t xml:space="preserve">[PUC] </w:t>
      </w:r>
      <w:r w:rsidR="00376724">
        <w:rPr>
          <w:noProof/>
          <w:szCs w:val="24"/>
          <w:lang w:val="en-US"/>
        </w:rPr>
        <w:t xml:space="preserve">[UNICAMP] </w:t>
      </w:r>
      <w:r w:rsidR="00376724" w:rsidRPr="0079685A">
        <w:rPr>
          <w:lang w:val="en-US"/>
        </w:rPr>
        <w:t>[USP]</w:t>
      </w:r>
    </w:p>
    <w:p w:rsidR="00A90227" w:rsidRPr="00A90227" w:rsidRDefault="00AF0097" w:rsidP="00CC33D5">
      <w:pPr>
        <w:pStyle w:val="Ttulo5"/>
        <w:keepNext/>
        <w:spacing w:before="0"/>
        <w:rPr>
          <w:noProof/>
          <w:color w:val="FF0000"/>
        </w:rPr>
      </w:pPr>
      <w:r>
        <w:rPr>
          <w:noProof/>
          <w:color w:val="FF0000"/>
        </w:rPr>
        <w:t>Corpus christianorum</w:t>
      </w:r>
    </w:p>
    <w:p w:rsidR="00FB710A" w:rsidRDefault="00FB710A" w:rsidP="00CC33D5">
      <w:pPr>
        <w:pStyle w:val="PargrafoparaBibl"/>
        <w:widowControl/>
        <w:rPr>
          <w:color w:val="808080"/>
          <w:sz w:val="18"/>
          <w:szCs w:val="12"/>
          <w:lang w:val="es-ES_tradnl"/>
        </w:rPr>
      </w:pPr>
      <w:r w:rsidRPr="00F61AE9">
        <w:rPr>
          <w:noProof/>
          <w:szCs w:val="15"/>
          <w:lang w:val="es-ES_tradnl"/>
        </w:rPr>
        <w:t xml:space="preserve">PETRUS CANTOR PARISIENSIS, </w:t>
      </w:r>
      <w:r w:rsidRPr="00F61AE9">
        <w:rPr>
          <w:i/>
          <w:iCs/>
          <w:noProof/>
          <w:szCs w:val="15"/>
          <w:lang w:val="es-ES_tradnl"/>
        </w:rPr>
        <w:t>Verbum adbreviatum. Textus conflatus</w:t>
      </w:r>
      <w:r w:rsidRPr="00F61AE9">
        <w:rPr>
          <w:noProof/>
          <w:szCs w:val="15"/>
          <w:lang w:val="es-ES_tradnl"/>
        </w:rPr>
        <w:t xml:space="preserve">. Ed. M. Boutry. CCCM, 196. Turnholt, Brepols, 2004. LXXIV+991 p. </w:t>
      </w:r>
      <w:r>
        <w:rPr>
          <w:noProof/>
          <w:szCs w:val="15"/>
          <w:lang w:val="es-ES_tradnl"/>
        </w:rPr>
        <w:t xml:space="preserve">[UNICAMP] </w:t>
      </w:r>
      <w:r w:rsidR="00053200">
        <w:rPr>
          <w:noProof/>
          <w:szCs w:val="15"/>
          <w:lang w:val="es-ES_tradnl"/>
        </w:rPr>
        <w:t>[USP]</w:t>
      </w:r>
    </w:p>
    <w:p w:rsidR="00FB710A" w:rsidRPr="00E91334" w:rsidRDefault="00FB710A" w:rsidP="00CC33D5">
      <w:pPr>
        <w:pStyle w:val="PargrafoparaBibl"/>
        <w:widowControl/>
        <w:rPr>
          <w:noProof/>
          <w:szCs w:val="15"/>
        </w:rPr>
      </w:pPr>
      <w:r w:rsidRPr="00F61AE9">
        <w:rPr>
          <w:i/>
          <w:noProof/>
          <w:szCs w:val="15"/>
          <w:lang w:val="es-ES_tradnl"/>
        </w:rPr>
        <w:t>Petrus Cantor Parisiensis,</w:t>
      </w:r>
      <w:r w:rsidRPr="00F61AE9">
        <w:rPr>
          <w:noProof/>
          <w:szCs w:val="15"/>
          <w:lang w:val="es-ES_tradnl"/>
        </w:rPr>
        <w:t xml:space="preserve"> </w:t>
      </w:r>
      <w:r w:rsidRPr="00F61AE9">
        <w:rPr>
          <w:i/>
          <w:iCs/>
          <w:noProof/>
          <w:szCs w:val="15"/>
          <w:lang w:val="es-ES_tradnl"/>
        </w:rPr>
        <w:t>Verbum adbreviatum. Textus conflatus</w:t>
      </w:r>
      <w:r w:rsidRPr="00F61AE9">
        <w:rPr>
          <w:noProof/>
          <w:szCs w:val="15"/>
          <w:lang w:val="es-ES_tradnl"/>
        </w:rPr>
        <w:t xml:space="preserve">. (CCCM, 196). </w:t>
      </w:r>
      <w:r w:rsidRPr="00F61AE9">
        <w:rPr>
          <w:szCs w:val="24"/>
          <w:lang w:val="es-ES_tradnl"/>
        </w:rPr>
        <w:t xml:space="preserve">Instrumenta lexicologica latina, A, 161. </w:t>
      </w:r>
      <w:r w:rsidRPr="00CD2474">
        <w:rPr>
          <w:noProof/>
          <w:szCs w:val="15"/>
        </w:rPr>
        <w:t>Tu</w:t>
      </w:r>
      <w:r w:rsidRPr="00E91334">
        <w:rPr>
          <w:noProof/>
          <w:szCs w:val="15"/>
        </w:rPr>
        <w:t xml:space="preserve">rnholt, Brepols, 2004. VIII+203 p. </w:t>
      </w:r>
      <w:r w:rsidRPr="00E91334">
        <w:rPr>
          <w:szCs w:val="24"/>
        </w:rPr>
        <w:t>+ 21 microfiches.</w:t>
      </w:r>
      <w:r w:rsidRPr="00E91334">
        <w:rPr>
          <w:noProof/>
          <w:szCs w:val="15"/>
        </w:rPr>
        <w:t xml:space="preserve"> [USP]</w:t>
      </w:r>
    </w:p>
    <w:p w:rsidR="00FB710A" w:rsidRDefault="00FB710A" w:rsidP="00CC33D5">
      <w:pPr>
        <w:pStyle w:val="PargrafoparaBibl"/>
        <w:widowControl/>
        <w:rPr>
          <w:noProof/>
          <w:color w:val="808080"/>
          <w:szCs w:val="15"/>
          <w:lang w:val="es-ES_tradnl"/>
        </w:rPr>
      </w:pPr>
      <w:r w:rsidRPr="00830F5E">
        <w:rPr>
          <w:noProof/>
          <w:color w:val="808080"/>
          <w:szCs w:val="15"/>
          <w:lang w:val="es-ES_tradnl"/>
        </w:rPr>
        <w:t xml:space="preserve">PETRUS CANTOR PARISIENSIS, </w:t>
      </w:r>
      <w:r w:rsidRPr="00830F5E">
        <w:rPr>
          <w:i/>
          <w:noProof/>
          <w:color w:val="808080"/>
          <w:szCs w:val="15"/>
          <w:lang w:val="es-ES_tradnl"/>
        </w:rPr>
        <w:t xml:space="preserve">Verbum adbreviatum. </w:t>
      </w:r>
      <w:r w:rsidRPr="00830F5E">
        <w:rPr>
          <w:bCs/>
          <w:i/>
          <w:noProof/>
          <w:color w:val="808080"/>
          <w:szCs w:val="15"/>
          <w:lang w:val="es-ES_tradnl"/>
        </w:rPr>
        <w:t>Textus prior. Textus alter</w:t>
      </w:r>
      <w:r w:rsidRPr="00830F5E">
        <w:rPr>
          <w:bCs/>
          <w:noProof/>
          <w:color w:val="808080"/>
          <w:szCs w:val="15"/>
          <w:lang w:val="es-ES_tradnl"/>
        </w:rPr>
        <w:t xml:space="preserve">. </w:t>
      </w:r>
      <w:r w:rsidRPr="00830F5E">
        <w:rPr>
          <w:noProof/>
          <w:color w:val="808080"/>
          <w:szCs w:val="15"/>
          <w:lang w:val="es-ES_tradnl"/>
        </w:rPr>
        <w:t>Ed. M. Boutry. CCCM, 196AB. Turnholt, Brepols, 2012. 2 vols.</w:t>
      </w:r>
      <w:r w:rsidR="009902B1">
        <w:rPr>
          <w:noProof/>
          <w:color w:val="808080"/>
          <w:szCs w:val="15"/>
          <w:lang w:val="es-ES_tradnl"/>
        </w:rPr>
        <w:t>*</w:t>
      </w:r>
    </w:p>
    <w:p w:rsidR="00417EFD" w:rsidRPr="00830F5E" w:rsidRDefault="00417EFD" w:rsidP="00CC33D5">
      <w:pPr>
        <w:pStyle w:val="PargrafoparaBibl"/>
        <w:widowControl/>
        <w:rPr>
          <w:b/>
          <w:noProof/>
          <w:color w:val="808080"/>
          <w:szCs w:val="15"/>
          <w:lang w:val="es-ES_tradnl"/>
        </w:rPr>
      </w:pPr>
    </w:p>
    <w:p w:rsidR="00FB710A" w:rsidRPr="00207D3E" w:rsidRDefault="00AA4FB5" w:rsidP="00CC33D5">
      <w:pPr>
        <w:pStyle w:val="Ttulo5"/>
        <w:keepNext/>
        <w:spacing w:before="0"/>
        <w:rPr>
          <w:color w:val="FF0000"/>
          <w:lang w:val="en-US"/>
        </w:rPr>
      </w:pPr>
      <w:r>
        <w:rPr>
          <w:color w:val="FF0000"/>
          <w:lang w:val="en-US"/>
        </w:rPr>
        <w:t>Comentadores</w:t>
      </w:r>
    </w:p>
    <w:p w:rsidR="00417EFD" w:rsidRPr="00840862" w:rsidRDefault="00417EFD" w:rsidP="00417EFD">
      <w:pPr>
        <w:pStyle w:val="PargrafoparaBibl"/>
        <w:widowControl/>
        <w:rPr>
          <w:noProof/>
          <w:szCs w:val="24"/>
          <w:lang w:val="en-US"/>
        </w:rPr>
      </w:pPr>
      <w:bookmarkStart w:id="123" w:name="_Hlk482628680"/>
      <w:r w:rsidRPr="00840862">
        <w:rPr>
          <w:noProof/>
          <w:szCs w:val="24"/>
          <w:lang w:val="en-US"/>
        </w:rPr>
        <w:t xml:space="preserve">BALDWIN, J. W., </w:t>
      </w:r>
      <w:r w:rsidRPr="00840862">
        <w:rPr>
          <w:i/>
          <w:noProof/>
          <w:szCs w:val="24"/>
          <w:lang w:val="en-US"/>
        </w:rPr>
        <w:t>Masters, princes, and merchants: The social views of Peter the Chanter &amp; his circle</w:t>
      </w:r>
      <w:r w:rsidRPr="00840862">
        <w:rPr>
          <w:noProof/>
          <w:szCs w:val="24"/>
          <w:lang w:val="en-US"/>
        </w:rPr>
        <w:t>. Princeton, UP, 1970. 2 vols.</w:t>
      </w:r>
      <w:r w:rsidRPr="00417EFD">
        <w:rPr>
          <w:lang w:val="es-ES_tradnl"/>
        </w:rPr>
        <w:t xml:space="preserve"> </w:t>
      </w:r>
      <w:r w:rsidRPr="007F15BD">
        <w:rPr>
          <w:lang w:val="es-ES_tradnl"/>
        </w:rPr>
        <w:t>[</w:t>
      </w:r>
      <w:r>
        <w:rPr>
          <w:lang w:val="es-ES_tradnl"/>
        </w:rPr>
        <w:t>USP]</w:t>
      </w:r>
    </w:p>
    <w:bookmarkEnd w:id="123"/>
    <w:p w:rsidR="00FB710A" w:rsidRPr="00F61AE9" w:rsidRDefault="00FB710A" w:rsidP="00CC33D5">
      <w:pPr>
        <w:pStyle w:val="PargrafoparaBibl"/>
        <w:widowControl/>
        <w:rPr>
          <w:szCs w:val="24"/>
          <w:lang w:val="en-US"/>
        </w:rPr>
      </w:pPr>
      <w:r w:rsidRPr="00F61AE9">
        <w:rPr>
          <w:szCs w:val="24"/>
          <w:lang w:val="en-US"/>
        </w:rPr>
        <w:t xml:space="preserve">BEJCZY, I. P., and </w:t>
      </w:r>
      <w:r w:rsidRPr="00F61AE9">
        <w:rPr>
          <w:noProof/>
          <w:lang w:val="en-US"/>
        </w:rPr>
        <w:t xml:space="preserve">NEWHAUSER, R. G., </w:t>
      </w:r>
      <w:r w:rsidRPr="00F61AE9">
        <w:rPr>
          <w:szCs w:val="24"/>
          <w:lang w:val="en-US"/>
        </w:rPr>
        <w:t xml:space="preserve">eds., </w:t>
      </w:r>
      <w:r w:rsidRPr="00F61AE9">
        <w:rPr>
          <w:i/>
          <w:szCs w:val="24"/>
          <w:lang w:val="en-US"/>
        </w:rPr>
        <w:t>Virtue and ethics in the Twelfth Century</w:t>
      </w:r>
      <w:r w:rsidRPr="00F61AE9">
        <w:rPr>
          <w:szCs w:val="24"/>
          <w:lang w:val="en-US"/>
        </w:rPr>
        <w:t>. Brill’s Studies in Intellectual History, 130.</w:t>
      </w:r>
      <w:r w:rsidRPr="00F61AE9">
        <w:rPr>
          <w:noProof/>
          <w:lang w:val="en-US"/>
        </w:rPr>
        <w:t xml:space="preserve"> </w:t>
      </w:r>
      <w:r w:rsidRPr="00F61AE9">
        <w:rPr>
          <w:szCs w:val="24"/>
          <w:lang w:val="en-US"/>
        </w:rPr>
        <w:t xml:space="preserve">Leiden, Brill, 2005. </w:t>
      </w:r>
      <w:r w:rsidRPr="00F61AE9">
        <w:rPr>
          <w:noProof/>
          <w:szCs w:val="24"/>
          <w:lang w:val="en-US"/>
        </w:rPr>
        <w:t>VI+394 p.</w:t>
      </w:r>
      <w:r w:rsidRPr="00F61AE9">
        <w:rPr>
          <w:noProof/>
          <w:color w:val="808080"/>
          <w:szCs w:val="24"/>
          <w:lang w:val="en-US"/>
        </w:rPr>
        <w:t xml:space="preserve"> </w:t>
      </w:r>
      <w:r w:rsidRPr="00F61AE9">
        <w:rPr>
          <w:noProof/>
          <w:szCs w:val="24"/>
          <w:lang w:val="en-US"/>
        </w:rPr>
        <w:t>[UFSCar] [USP</w:t>
      </w:r>
      <w:r w:rsidRPr="00F61AE9">
        <w:rPr>
          <w:szCs w:val="24"/>
          <w:lang w:val="en-US"/>
        </w:rPr>
        <w:t>]</w:t>
      </w:r>
    </w:p>
    <w:p w:rsidR="00FB710A" w:rsidRPr="00F61AE9" w:rsidRDefault="00FB710A" w:rsidP="00CC33D5">
      <w:pPr>
        <w:pStyle w:val="PargrafoparaBibl"/>
        <w:widowControl/>
        <w:rPr>
          <w:lang w:val="en-US"/>
        </w:rPr>
      </w:pPr>
      <w:r w:rsidRPr="00F61AE9">
        <w:rPr>
          <w:lang w:val="en-US"/>
        </w:rPr>
        <w:t xml:space="preserve">BISSON, T. N., </w:t>
      </w:r>
      <w:r w:rsidRPr="00F61AE9">
        <w:rPr>
          <w:i/>
          <w:lang w:val="en-US"/>
        </w:rPr>
        <w:t>The crisis of the Twelfth Century: power, lordship, and the origins of European government</w:t>
      </w:r>
      <w:r w:rsidRPr="00F61AE9">
        <w:rPr>
          <w:lang w:val="en-US"/>
        </w:rPr>
        <w:t>. Princeton, UP, 2009. XXVIII+677 p. [UNICAMP] [USP]</w:t>
      </w:r>
    </w:p>
    <w:p w:rsidR="00FB710A" w:rsidRPr="00417EFD" w:rsidRDefault="00FB710A" w:rsidP="00CC33D5">
      <w:pPr>
        <w:pStyle w:val="PargrafoparaBibl"/>
        <w:widowControl/>
        <w:rPr>
          <w:szCs w:val="22"/>
          <w:lang w:val="en-US"/>
        </w:rPr>
      </w:pPr>
      <w:r w:rsidRPr="00F61AE9">
        <w:rPr>
          <w:szCs w:val="22"/>
          <w:lang w:val="es-ES_tradnl"/>
        </w:rPr>
        <w:t xml:space="preserve">DAHAN, G., </w:t>
      </w:r>
      <w:r w:rsidRPr="00F61AE9">
        <w:rPr>
          <w:i/>
          <w:szCs w:val="22"/>
          <w:lang w:val="es-ES_tradnl"/>
        </w:rPr>
        <w:t>L’exégèse chrétienne de la Bible en Occident Médiéval, XII</w:t>
      </w:r>
      <w:r w:rsidRPr="00F61AE9">
        <w:rPr>
          <w:i/>
          <w:szCs w:val="22"/>
          <w:vertAlign w:val="superscript"/>
          <w:lang w:val="es-ES_tradnl"/>
        </w:rPr>
        <w:t>e</w:t>
      </w:r>
      <w:r w:rsidRPr="00F61AE9">
        <w:rPr>
          <w:i/>
          <w:szCs w:val="22"/>
          <w:lang w:val="es-ES_tradnl"/>
        </w:rPr>
        <w:t>-XIV</w:t>
      </w:r>
      <w:r w:rsidRPr="00F61AE9">
        <w:rPr>
          <w:i/>
          <w:szCs w:val="22"/>
          <w:vertAlign w:val="superscript"/>
          <w:lang w:val="es-ES_tradnl"/>
        </w:rPr>
        <w:t>e</w:t>
      </w:r>
      <w:r w:rsidRPr="00F61AE9">
        <w:rPr>
          <w:i/>
          <w:szCs w:val="22"/>
          <w:lang w:val="es-ES_tradnl"/>
        </w:rPr>
        <w:t xml:space="preserve"> siècle</w:t>
      </w:r>
      <w:r w:rsidRPr="00F61AE9">
        <w:rPr>
          <w:szCs w:val="22"/>
          <w:lang w:val="es-ES_tradnl"/>
        </w:rPr>
        <w:t xml:space="preserve">. </w:t>
      </w:r>
      <w:r w:rsidRPr="00F61AE9">
        <w:rPr>
          <w:lang w:val="es-ES_tradnl"/>
        </w:rPr>
        <w:t>Patrimoines, Christianisme.</w:t>
      </w:r>
      <w:r w:rsidRPr="00F61AE9">
        <w:rPr>
          <w:sz w:val="18"/>
          <w:szCs w:val="18"/>
          <w:lang w:val="es-ES_tradnl"/>
        </w:rPr>
        <w:t xml:space="preserve"> </w:t>
      </w:r>
      <w:r w:rsidRPr="00F61AE9">
        <w:rPr>
          <w:szCs w:val="22"/>
          <w:lang w:val="es-ES_tradnl"/>
        </w:rPr>
        <w:t xml:space="preserve">Paris, Cerf, 1999. </w:t>
      </w:r>
      <w:r w:rsidRPr="00F61AE9">
        <w:rPr>
          <w:szCs w:val="22"/>
          <w:lang w:val="en-US"/>
        </w:rPr>
        <w:t xml:space="preserve">486 p. </w:t>
      </w:r>
      <w:r w:rsidRPr="00F61AE9">
        <w:rPr>
          <w:lang w:val="en-US"/>
        </w:rPr>
        <w:t xml:space="preserve">[UFSCar] </w:t>
      </w:r>
      <w:r>
        <w:rPr>
          <w:szCs w:val="22"/>
          <w:lang w:val="en-US"/>
        </w:rPr>
        <w:t>[UNICAMP] [USP]</w:t>
      </w:r>
    </w:p>
    <w:p w:rsidR="00FB710A" w:rsidRPr="00F61AE9" w:rsidRDefault="00FB710A" w:rsidP="00CC33D5">
      <w:pPr>
        <w:pStyle w:val="PargrafoparaBibl"/>
        <w:widowControl/>
        <w:rPr>
          <w:szCs w:val="24"/>
        </w:rPr>
      </w:pPr>
      <w:r w:rsidRPr="00F61AE9">
        <w:rPr>
          <w:szCs w:val="24"/>
          <w:lang w:val="en-US"/>
        </w:rPr>
        <w:t xml:space="preserve">EVANS, </w:t>
      </w:r>
      <w:r w:rsidRPr="00F61AE9">
        <w:rPr>
          <w:lang w:val="en-US"/>
        </w:rPr>
        <w:t xml:space="preserve">G. </w:t>
      </w:r>
      <w:r w:rsidRPr="00F61AE9">
        <w:rPr>
          <w:szCs w:val="24"/>
          <w:lang w:val="en-US"/>
        </w:rPr>
        <w:t xml:space="preserve">R., </w:t>
      </w:r>
      <w:r w:rsidRPr="00F61AE9">
        <w:rPr>
          <w:i/>
          <w:iCs/>
          <w:szCs w:val="24"/>
          <w:lang w:val="en-US"/>
        </w:rPr>
        <w:t>The Language and logic of the Bible. The Earlier Middle Ages</w:t>
      </w:r>
      <w:r w:rsidRPr="00F61AE9">
        <w:rPr>
          <w:szCs w:val="24"/>
          <w:lang w:val="en-US"/>
        </w:rPr>
        <w:t xml:space="preserve">. Cambridge, UP, 1996. </w:t>
      </w:r>
      <w:r w:rsidRPr="00F61AE9">
        <w:rPr>
          <w:szCs w:val="24"/>
        </w:rPr>
        <w:t>224 p. [</w:t>
      </w:r>
      <w:r w:rsidRPr="00F61AE9">
        <w:rPr>
          <w:noProof/>
          <w:color w:val="000000"/>
          <w:szCs w:val="24"/>
        </w:rPr>
        <w:t>USP</w:t>
      </w:r>
      <w:r w:rsidRPr="00F61AE9">
        <w:rPr>
          <w:szCs w:val="24"/>
        </w:rPr>
        <w:t>]</w:t>
      </w:r>
    </w:p>
    <w:p w:rsidR="00FB710A" w:rsidRPr="00F72889" w:rsidRDefault="00FB710A" w:rsidP="00CC33D5">
      <w:pPr>
        <w:pStyle w:val="PargrafoparaBibl"/>
        <w:widowControl/>
        <w:rPr>
          <w:noProof/>
          <w:szCs w:val="24"/>
          <w:lang w:val="en-US"/>
        </w:rPr>
      </w:pPr>
      <w:r w:rsidRPr="00F61AE9">
        <w:rPr>
          <w:noProof/>
          <w:szCs w:val="24"/>
          <w:lang w:val="es-ES_tradnl"/>
        </w:rPr>
        <w:t xml:space="preserve">de GHELLINCK, </w:t>
      </w:r>
      <w:r w:rsidRPr="00F61AE9">
        <w:rPr>
          <w:lang w:val="es-ES_tradnl"/>
        </w:rPr>
        <w:t>J.</w:t>
      </w:r>
      <w:r w:rsidRPr="00F61AE9">
        <w:rPr>
          <w:noProof/>
          <w:szCs w:val="24"/>
          <w:lang w:val="es-ES_tradnl"/>
        </w:rPr>
        <w:t xml:space="preserve">, </w:t>
      </w:r>
      <w:r w:rsidRPr="00F61AE9">
        <w:rPr>
          <w:i/>
          <w:iCs/>
          <w:noProof/>
          <w:szCs w:val="24"/>
          <w:lang w:val="es-ES_tradnl"/>
        </w:rPr>
        <w:t>L’essor de la littérature latine au XII</w:t>
      </w:r>
      <w:r w:rsidRPr="00F61AE9">
        <w:rPr>
          <w:i/>
          <w:iCs/>
          <w:noProof/>
          <w:szCs w:val="24"/>
          <w:vertAlign w:val="superscript"/>
          <w:lang w:val="es-ES_tradnl"/>
        </w:rPr>
        <w:t>e</w:t>
      </w:r>
      <w:r w:rsidRPr="00F61AE9">
        <w:rPr>
          <w:i/>
          <w:iCs/>
          <w:noProof/>
          <w:szCs w:val="24"/>
          <w:lang w:val="es-ES_tradnl"/>
        </w:rPr>
        <w:t xml:space="preserve"> siècle</w:t>
      </w:r>
      <w:r w:rsidRPr="00F61AE9">
        <w:rPr>
          <w:noProof/>
          <w:szCs w:val="24"/>
          <w:lang w:val="es-ES_tradnl"/>
        </w:rPr>
        <w:t xml:space="preserve">. </w:t>
      </w:r>
      <w:r w:rsidRPr="00F72889">
        <w:rPr>
          <w:noProof/>
          <w:szCs w:val="24"/>
          <w:lang w:val="en-US"/>
        </w:rPr>
        <w:t>Bruxelles, Desclée de Brouwer, 1954</w:t>
      </w:r>
      <w:r w:rsidRPr="00F72889">
        <w:rPr>
          <w:noProof/>
          <w:szCs w:val="24"/>
          <w:vertAlign w:val="superscript"/>
          <w:lang w:val="en-US"/>
        </w:rPr>
        <w:t>2</w:t>
      </w:r>
      <w:r w:rsidRPr="00F72889">
        <w:rPr>
          <w:noProof/>
          <w:szCs w:val="24"/>
          <w:lang w:val="en-US"/>
        </w:rPr>
        <w:t>. X+584 p. [UNESP] [USP]</w:t>
      </w:r>
    </w:p>
    <w:p w:rsidR="007A08F1" w:rsidRDefault="007A08F1" w:rsidP="007A08F1">
      <w:pPr>
        <w:pStyle w:val="PargrafoparaBibl"/>
        <w:widowControl/>
        <w:rPr>
          <w:lang w:val="en-US"/>
        </w:rPr>
      </w:pPr>
      <w:bookmarkStart w:id="124" w:name="_Hlk482442763"/>
      <w:r w:rsidRPr="00145D41">
        <w:rPr>
          <w:lang w:val="en-US"/>
        </w:rPr>
        <w:t xml:space="preserve">LITTLE, L. K., </w:t>
      </w:r>
      <w:r w:rsidRPr="00145D41">
        <w:rPr>
          <w:i/>
          <w:lang w:val="en-US"/>
        </w:rPr>
        <w:t>Religious poverty and the profit economy in medieval Europe</w:t>
      </w:r>
      <w:r>
        <w:rPr>
          <w:lang w:val="en-US"/>
        </w:rPr>
        <w:t xml:space="preserve">. </w:t>
      </w:r>
      <w:r w:rsidRPr="00145D41">
        <w:rPr>
          <w:lang w:val="en-US"/>
        </w:rPr>
        <w:t>London</w:t>
      </w:r>
      <w:r>
        <w:rPr>
          <w:lang w:val="en-US"/>
        </w:rPr>
        <w:t xml:space="preserve">, P. Elek, </w:t>
      </w:r>
      <w:r w:rsidRPr="00145D41">
        <w:rPr>
          <w:lang w:val="en-US"/>
        </w:rPr>
        <w:t>1978</w:t>
      </w:r>
      <w:r>
        <w:rPr>
          <w:lang w:val="en-US"/>
        </w:rPr>
        <w:t xml:space="preserve">. </w:t>
      </w:r>
      <w:r w:rsidRPr="00145D41">
        <w:rPr>
          <w:lang w:val="en-US"/>
        </w:rPr>
        <w:t xml:space="preserve">Ithaca, Cornell UP, 1983. </w:t>
      </w:r>
      <w:r>
        <w:rPr>
          <w:lang w:val="en-US"/>
        </w:rPr>
        <w:t xml:space="preserve">XI+276 p. </w:t>
      </w:r>
      <w:r w:rsidRPr="007A08F1">
        <w:rPr>
          <w:lang w:val="en-US"/>
        </w:rPr>
        <w:t>[UNICAMP]</w:t>
      </w:r>
      <w:r>
        <w:rPr>
          <w:lang w:val="en-US"/>
        </w:rPr>
        <w:t xml:space="preserve"> [USP]</w:t>
      </w:r>
    </w:p>
    <w:p w:rsidR="007A08F1" w:rsidRPr="00FB2D72" w:rsidRDefault="007A08F1" w:rsidP="007A08F1">
      <w:pPr>
        <w:pStyle w:val="PargrafoparaBibl"/>
        <w:widowControl/>
        <w:rPr>
          <w:lang w:val="en-US"/>
        </w:rPr>
      </w:pPr>
      <w:r w:rsidRPr="00CC5048">
        <w:t>LITTLE, L. K.,</w:t>
      </w:r>
      <w:r w:rsidRPr="00CC5048">
        <w:rPr>
          <w:bCs/>
        </w:rPr>
        <w:t xml:space="preserve"> </w:t>
      </w:r>
      <w:r w:rsidRPr="00CC5048">
        <w:rPr>
          <w:bCs/>
          <w:i/>
        </w:rPr>
        <w:t>Pobreza voluntaria y economia de beneficio en la europa medieval</w:t>
      </w:r>
      <w:r>
        <w:rPr>
          <w:bCs/>
        </w:rPr>
        <w:t xml:space="preserve">. </w:t>
      </w:r>
      <w:r w:rsidRPr="00FB2D72">
        <w:rPr>
          <w:bCs/>
          <w:lang w:val="en-US"/>
        </w:rPr>
        <w:t xml:space="preserve">Tr. M. Barat. </w:t>
      </w:r>
      <w:r w:rsidRPr="00FB2D72">
        <w:rPr>
          <w:lang w:val="en-US"/>
        </w:rPr>
        <w:t>Madrid, Taurus, 1983. 286 p. [UNICAMP]</w:t>
      </w:r>
    </w:p>
    <w:bookmarkEnd w:id="124"/>
    <w:p w:rsidR="00746CD1" w:rsidRPr="00FB2D72" w:rsidRDefault="00746CD1" w:rsidP="00746CD1">
      <w:pPr>
        <w:pStyle w:val="PargrafoparaBibl"/>
        <w:widowControl/>
      </w:pPr>
      <w:r w:rsidRPr="00A5506B">
        <w:rPr>
          <w:lang w:val="en-US"/>
        </w:rPr>
        <w:t>McGUIRE, B. P.,</w:t>
      </w:r>
      <w:r>
        <w:rPr>
          <w:lang w:val="en-US"/>
        </w:rPr>
        <w:t xml:space="preserve"> </w:t>
      </w:r>
      <w:r w:rsidRPr="00CD701A">
        <w:rPr>
          <w:i/>
          <w:lang w:val="en-US"/>
        </w:rPr>
        <w:t>Friendship and faith: Cistercian men, women, and their stories, 1100-1250</w:t>
      </w:r>
      <w:r>
        <w:rPr>
          <w:lang w:val="en-US"/>
        </w:rPr>
        <w:t xml:space="preserve">. </w:t>
      </w:r>
      <w:r w:rsidRPr="00FB2D72">
        <w:t>Aldershot, Ashgate, 2002. 352 p. [USP]</w:t>
      </w:r>
    </w:p>
    <w:p w:rsidR="00FB710A" w:rsidRDefault="00FB710A" w:rsidP="00CC33D5">
      <w:pPr>
        <w:pStyle w:val="PargrafoparaBibl"/>
        <w:widowControl/>
      </w:pPr>
      <w:r w:rsidRPr="00F61AE9">
        <w:rPr>
          <w:rStyle w:val="Forte"/>
          <w:b w:val="0"/>
        </w:rPr>
        <w:lastRenderedPageBreak/>
        <w:t xml:space="preserve">VALENTE, L., </w:t>
      </w:r>
      <w:r w:rsidRPr="00F61AE9">
        <w:rPr>
          <w:rStyle w:val="Forte"/>
          <w:b w:val="0"/>
          <w:i/>
        </w:rPr>
        <w:t>Phantasia contrarietatis. Contraddizioni scritturali, discorso teologico e arti del linguaggio nel “De tropis loquendi” di Pietro Cantore (m. 1197)</w:t>
      </w:r>
      <w:r w:rsidRPr="00F61AE9">
        <w:rPr>
          <w:rStyle w:val="Forte"/>
          <w:b w:val="0"/>
        </w:rPr>
        <w:t xml:space="preserve">. </w:t>
      </w:r>
      <w:r w:rsidRPr="00F61AE9">
        <w:t xml:space="preserve">CPMA, </w:t>
      </w:r>
      <w:r w:rsidRPr="00F61AE9">
        <w:rPr>
          <w:szCs w:val="24"/>
        </w:rPr>
        <w:t>Testi e studi</w:t>
      </w:r>
      <w:r w:rsidRPr="00F61AE9">
        <w:t xml:space="preserve">, 13. Firenzi, Olschki, </w:t>
      </w:r>
      <w:r w:rsidRPr="00F61AE9">
        <w:rPr>
          <w:rStyle w:val="Forte"/>
          <w:b w:val="0"/>
        </w:rPr>
        <w:t>1997</w:t>
      </w:r>
      <w:r w:rsidRPr="00F61AE9">
        <w:t>.</w:t>
      </w:r>
      <w:r w:rsidRPr="00F61AE9">
        <w:rPr>
          <w:b/>
        </w:rPr>
        <w:t xml:space="preserve"> </w:t>
      </w:r>
      <w:r w:rsidRPr="00F61AE9">
        <w:rPr>
          <w:rStyle w:val="Forte"/>
          <w:b w:val="0"/>
        </w:rPr>
        <w:t>254 p. [UFSCar] [UNICAMP]</w:t>
      </w:r>
      <w:r w:rsidR="00935B96">
        <w:t xml:space="preserve"> [USP] {NA}</w:t>
      </w:r>
    </w:p>
    <w:p w:rsidR="00417EFD" w:rsidRDefault="00417EFD" w:rsidP="00CC33D5">
      <w:pPr>
        <w:pStyle w:val="PargrafoparaBibl"/>
        <w:widowControl/>
      </w:pPr>
    </w:p>
    <w:p w:rsidR="00FB710A" w:rsidRPr="00F61AE9" w:rsidRDefault="00FB710A" w:rsidP="00CC33D5">
      <w:pPr>
        <w:spacing w:after="200" w:line="276" w:lineRule="auto"/>
        <w:rPr>
          <w:bCs/>
        </w:rPr>
      </w:pPr>
      <w:r w:rsidRPr="00F61AE9">
        <w:rPr>
          <w:bCs/>
        </w:rPr>
        <w:br w:type="page"/>
      </w:r>
    </w:p>
    <w:p w:rsidR="00FB710A" w:rsidRPr="00F61AE9" w:rsidRDefault="00FB710A" w:rsidP="00CC33D5">
      <w:pPr>
        <w:pStyle w:val="Ttulo4"/>
        <w:widowControl/>
        <w:rPr>
          <w:color w:val="FF0000"/>
        </w:rPr>
      </w:pPr>
      <w:r w:rsidRPr="00F61AE9">
        <w:rPr>
          <w:color w:val="FF0000"/>
        </w:rPr>
        <w:lastRenderedPageBreak/>
        <w:t>pedro de celle, 1115-1183</w:t>
      </w:r>
    </w:p>
    <w:p w:rsidR="00A90227"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rPr>
          <w:lang w:val="en-US"/>
        </w:rPr>
      </w:pPr>
      <w:r w:rsidRPr="008B21E7">
        <w:rPr>
          <w:lang w:val="en-US"/>
        </w:rPr>
        <w:t xml:space="preserve">PETRUS CELLENSIS, et al., </w:t>
      </w:r>
      <w:r w:rsidRPr="008B21E7">
        <w:rPr>
          <w:i/>
          <w:iCs/>
          <w:lang w:val="en-US"/>
        </w:rPr>
        <w:t>Opera</w:t>
      </w:r>
      <w:r w:rsidRPr="008B21E7">
        <w:rPr>
          <w:lang w:val="en-US"/>
        </w:rPr>
        <w:t xml:space="preserve">. PL, 202. </w:t>
      </w:r>
      <w:r w:rsidRPr="00F61AE9">
        <w:rPr>
          <w:noProof/>
          <w:lang w:val="en-US"/>
        </w:rPr>
        <w:t>Turnhout, Brepols,</w:t>
      </w:r>
      <w:r w:rsidRPr="00F61AE9">
        <w:rPr>
          <w:lang w:val="en-US"/>
        </w:rPr>
        <w:t xml:space="preserve"> [1855] 1981.</w:t>
      </w:r>
      <w:r w:rsidRPr="00F61AE9">
        <w:rPr>
          <w:noProof/>
          <w:lang w:val="en-US"/>
        </w:rPr>
        <w:t xml:space="preserve"> 1997. 790 p. </w:t>
      </w:r>
      <w:r w:rsidR="00376724">
        <w:rPr>
          <w:szCs w:val="24"/>
          <w:lang w:val="en-US"/>
        </w:rPr>
        <w:t xml:space="preserve">[PUC] </w:t>
      </w:r>
      <w:r w:rsidR="00376724">
        <w:rPr>
          <w:noProof/>
          <w:szCs w:val="24"/>
          <w:lang w:val="en-US"/>
        </w:rPr>
        <w:t xml:space="preserve">[UNICAMP] </w:t>
      </w:r>
      <w:r w:rsidR="00376724" w:rsidRPr="0079685A">
        <w:rPr>
          <w:lang w:val="en-US"/>
        </w:rPr>
        <w:t>[USP]</w:t>
      </w:r>
    </w:p>
    <w:p w:rsidR="00A90227" w:rsidRPr="00A90227" w:rsidRDefault="00AF0097" w:rsidP="00CC33D5">
      <w:pPr>
        <w:pStyle w:val="Ttulo5"/>
        <w:keepNext/>
        <w:spacing w:before="0"/>
        <w:rPr>
          <w:noProof/>
          <w:color w:val="FF0000"/>
          <w:lang w:val="en-US"/>
        </w:rPr>
      </w:pPr>
      <w:r>
        <w:rPr>
          <w:noProof/>
          <w:color w:val="FF0000"/>
          <w:lang w:val="en-US"/>
        </w:rPr>
        <w:t>Corpus christianorum</w:t>
      </w:r>
    </w:p>
    <w:p w:rsidR="00A90227" w:rsidRPr="00F61AE9" w:rsidRDefault="00A90227" w:rsidP="00CC33D5">
      <w:pPr>
        <w:pStyle w:val="PargrafoparaBibl"/>
        <w:widowControl/>
        <w:rPr>
          <w:lang w:val="en-US"/>
        </w:rPr>
      </w:pPr>
      <w:r w:rsidRPr="00F61AE9">
        <w:rPr>
          <w:lang w:val="en-US"/>
        </w:rPr>
        <w:t xml:space="preserve">PETRUS CELLENSIS, </w:t>
      </w:r>
      <w:r w:rsidRPr="00F61AE9">
        <w:rPr>
          <w:i/>
          <w:iCs/>
          <w:lang w:val="en-US"/>
        </w:rPr>
        <w:t xml:space="preserve">Commentaria in Ruth. </w:t>
      </w:r>
      <w:r w:rsidRPr="00F61AE9">
        <w:rPr>
          <w:i/>
          <w:iCs/>
        </w:rPr>
        <w:t>Tractatus de tabernaculo</w:t>
      </w:r>
      <w:r w:rsidRPr="00F61AE9">
        <w:t xml:space="preserve">. Ed. G. de Martel. </w:t>
      </w:r>
      <w:r w:rsidRPr="00F61AE9">
        <w:rPr>
          <w:lang w:val="en-US"/>
        </w:rPr>
        <w:t>CCCM, 54. Turnholt, Brepols, 1983. XXXVII+278 p. [USP]</w:t>
      </w:r>
    </w:p>
    <w:p w:rsidR="00A90227" w:rsidRPr="00F61AE9" w:rsidRDefault="00AF0097" w:rsidP="00CC33D5">
      <w:pPr>
        <w:pStyle w:val="Ttulo5"/>
        <w:keepNext/>
        <w:spacing w:before="0"/>
        <w:rPr>
          <w:color w:val="FF0000"/>
          <w:lang w:val="es-ES_tradnl"/>
        </w:rPr>
      </w:pPr>
      <w:r>
        <w:rPr>
          <w:iCs w:val="0"/>
          <w:color w:val="FF0000"/>
          <w:lang w:val="es-ES_tradnl"/>
        </w:rPr>
        <w:t>Sources chrétiennes</w:t>
      </w:r>
    </w:p>
    <w:p w:rsidR="00FB710A" w:rsidRPr="00F61AE9" w:rsidRDefault="00FB710A" w:rsidP="00CC33D5">
      <w:pPr>
        <w:pStyle w:val="PargrafoparaBibl"/>
        <w:widowControl/>
        <w:rPr>
          <w:lang w:val="en-US"/>
        </w:rPr>
      </w:pPr>
      <w:r w:rsidRPr="00A90227">
        <w:rPr>
          <w:lang w:val="en-US"/>
        </w:rPr>
        <w:t xml:space="preserve">PIERRE DE CELLE, </w:t>
      </w:r>
      <w:r w:rsidRPr="00A90227">
        <w:rPr>
          <w:i/>
          <w:iCs/>
          <w:lang w:val="en-US"/>
        </w:rPr>
        <w:t>L’École du cloître.</w:t>
      </w:r>
      <w:r w:rsidRPr="00A90227">
        <w:rPr>
          <w:lang w:val="en-US"/>
        </w:rPr>
        <w:t xml:space="preserve"> </w:t>
      </w:r>
      <w:r w:rsidRPr="00F61AE9">
        <w:t xml:space="preserve">Intr., texte critique, tr. et notes par G. de Martel. </w:t>
      </w:r>
      <w:r w:rsidRPr="00F61AE9">
        <w:rPr>
          <w:lang w:val="en-US"/>
        </w:rPr>
        <w:t>SC, 240. Paris, Cerf, 1977. 368 p. [UNICAMP]</w:t>
      </w:r>
      <w:r w:rsidRPr="00F61AE9">
        <w:rPr>
          <w:szCs w:val="16"/>
          <w:lang w:val="en-US"/>
        </w:rPr>
        <w:t xml:space="preserve"> [</w:t>
      </w:r>
      <w:r w:rsidRPr="00F61AE9">
        <w:rPr>
          <w:lang w:val="en-US"/>
        </w:rPr>
        <w:t>USP</w:t>
      </w:r>
      <w:r w:rsidRPr="00F61AE9">
        <w:rPr>
          <w:szCs w:val="16"/>
          <w:lang w:val="en-US"/>
        </w:rPr>
        <w:t>]</w:t>
      </w:r>
    </w:p>
    <w:p w:rsidR="00A90227" w:rsidRPr="00A90227" w:rsidRDefault="00AF0097" w:rsidP="00CC33D5">
      <w:pPr>
        <w:pStyle w:val="Ttulo5"/>
        <w:keepNext/>
        <w:spacing w:before="0"/>
        <w:rPr>
          <w:color w:val="FF0000"/>
          <w:lang w:val="en-US"/>
        </w:rPr>
      </w:pPr>
      <w:r>
        <w:rPr>
          <w:color w:val="FF0000"/>
          <w:lang w:val="en-US"/>
        </w:rPr>
        <w:t>Diversas</w:t>
      </w:r>
    </w:p>
    <w:p w:rsidR="009902B1" w:rsidRPr="009902B1" w:rsidRDefault="009902B1" w:rsidP="00CC33D5">
      <w:pPr>
        <w:pStyle w:val="PargrafoparaBibl"/>
        <w:widowControl/>
        <w:rPr>
          <w:lang w:val="en-US"/>
        </w:rPr>
      </w:pPr>
      <w:r w:rsidRPr="009902B1">
        <w:rPr>
          <w:lang w:val="en-US"/>
        </w:rPr>
        <w:t xml:space="preserve">PETER OF CELLE, </w:t>
      </w:r>
      <w:r w:rsidRPr="009902B1">
        <w:rPr>
          <w:i/>
          <w:lang w:val="en-US"/>
        </w:rPr>
        <w:t>The Letters of Peter of Celle</w:t>
      </w:r>
      <w:r w:rsidRPr="009902B1">
        <w:rPr>
          <w:lang w:val="en-US"/>
        </w:rPr>
        <w:t xml:space="preserve">. Ed. J. Haseldine. Oxford Medieval Texts. Oxford, Clarendon, </w:t>
      </w:r>
      <w:r w:rsidR="00F32BDC">
        <w:rPr>
          <w:lang w:val="en-US"/>
        </w:rPr>
        <w:t>[</w:t>
      </w:r>
      <w:r w:rsidRPr="009902B1">
        <w:rPr>
          <w:lang w:val="en-US"/>
        </w:rPr>
        <w:t>2002</w:t>
      </w:r>
      <w:r w:rsidR="00F32BDC">
        <w:rPr>
          <w:lang w:val="en-US"/>
        </w:rPr>
        <w:t>] 2007</w:t>
      </w:r>
      <w:r w:rsidRPr="009902B1">
        <w:rPr>
          <w:lang w:val="en-US"/>
        </w:rPr>
        <w:t>. 838 p. [UNICAMP]</w:t>
      </w:r>
    </w:p>
    <w:p w:rsidR="00FB710A" w:rsidRPr="00DB77C2" w:rsidRDefault="00FB710A" w:rsidP="00CC33D5">
      <w:pPr>
        <w:pStyle w:val="PargrafoparaBibl"/>
        <w:widowControl/>
        <w:rPr>
          <w:color w:val="808080" w:themeColor="background1" w:themeShade="80"/>
          <w:lang w:val="en-US"/>
        </w:rPr>
      </w:pPr>
      <w:r w:rsidRPr="00DB77C2">
        <w:rPr>
          <w:color w:val="808080" w:themeColor="background1" w:themeShade="80"/>
          <w:lang w:val="en-US"/>
        </w:rPr>
        <w:t xml:space="preserve">PETER OF CELLE, </w:t>
      </w:r>
      <w:r w:rsidRPr="00DB77C2">
        <w:rPr>
          <w:bCs/>
          <w:i/>
          <w:color w:val="808080" w:themeColor="background1" w:themeShade="80"/>
          <w:lang w:val="en-US"/>
        </w:rPr>
        <w:t>Selected works</w:t>
      </w:r>
      <w:r w:rsidRPr="00DB77C2">
        <w:rPr>
          <w:bCs/>
          <w:color w:val="808080" w:themeColor="background1" w:themeShade="80"/>
          <w:lang w:val="en-US"/>
        </w:rPr>
        <w:t xml:space="preserve">. Tr. H. </w:t>
      </w:r>
      <w:r w:rsidRPr="00DB77C2">
        <w:rPr>
          <w:iCs/>
          <w:color w:val="808080" w:themeColor="background1" w:themeShade="80"/>
          <w:lang w:val="en-US"/>
        </w:rPr>
        <w:t xml:space="preserve">Feiss. </w:t>
      </w:r>
      <w:r w:rsidRPr="00DB77C2">
        <w:rPr>
          <w:color w:val="808080" w:themeColor="background1" w:themeShade="80"/>
          <w:lang w:val="en-US"/>
        </w:rPr>
        <w:t>Cistercian studies, 100. Kalamazoo, Cistercian,</w:t>
      </w:r>
      <w:r w:rsidRPr="00DB77C2">
        <w:rPr>
          <w:iCs/>
          <w:color w:val="808080" w:themeColor="background1" w:themeShade="80"/>
          <w:lang w:val="en-US"/>
        </w:rPr>
        <w:t xml:space="preserve"> </w:t>
      </w:r>
      <w:r w:rsidR="00DB77C2" w:rsidRPr="00DB77C2">
        <w:rPr>
          <w:color w:val="808080" w:themeColor="background1" w:themeShade="80"/>
          <w:lang w:val="en-US"/>
        </w:rPr>
        <w:t>1987. 203 p.</w:t>
      </w:r>
    </w:p>
    <w:p w:rsidR="00FB710A" w:rsidRPr="00F61AE9" w:rsidRDefault="00FB710A" w:rsidP="00CC33D5">
      <w:pPr>
        <w:pStyle w:val="PargrafoparaBibl"/>
        <w:widowControl/>
      </w:pPr>
      <w:r w:rsidRPr="00F61AE9">
        <w:rPr>
          <w:lang w:val="en-US"/>
        </w:rPr>
        <w:t xml:space="preserve">GUILLAME DE SAINT-THIERRY [PIERRE DE CELLE?], </w:t>
      </w:r>
      <w:r w:rsidRPr="00F61AE9">
        <w:rPr>
          <w:i/>
          <w:lang w:val="en-US"/>
        </w:rPr>
        <w:t>Un traité de la vie solitaire: Lettre aux fréres du Mont-Dieu</w:t>
      </w:r>
      <w:r w:rsidRPr="00F61AE9">
        <w:rPr>
          <w:lang w:val="en-US"/>
        </w:rPr>
        <w:t xml:space="preserve">. </w:t>
      </w:r>
      <w:r w:rsidRPr="000C1362">
        <w:rPr>
          <w:lang w:val="en-US"/>
        </w:rPr>
        <w:t xml:space="preserve">Tr., intr. et notes doctrinales par M.-M. Davy. </w:t>
      </w:r>
      <w:r w:rsidRPr="00F61AE9">
        <w:rPr>
          <w:noProof/>
        </w:rPr>
        <w:t xml:space="preserve">Études de philosophie médiévale, 29. </w:t>
      </w:r>
      <w:r w:rsidRPr="00F61AE9">
        <w:t>Paris, Vrin, 1946. 332 p. [UNICAMP] [USP]</w:t>
      </w:r>
    </w:p>
    <w:p w:rsidR="00FB710A" w:rsidRPr="00207D3E" w:rsidRDefault="00AA4FB5" w:rsidP="00CC33D5">
      <w:pPr>
        <w:pStyle w:val="Ttulo5"/>
        <w:keepNext/>
        <w:spacing w:before="0"/>
        <w:rPr>
          <w:color w:val="FF0000"/>
        </w:rPr>
      </w:pPr>
      <w:r>
        <w:rPr>
          <w:color w:val="FF0000"/>
        </w:rPr>
        <w:t>Comentadores</w:t>
      </w:r>
    </w:p>
    <w:p w:rsidR="00FB710A" w:rsidRPr="000C1362" w:rsidRDefault="00FB710A" w:rsidP="00CC33D5">
      <w:pPr>
        <w:pStyle w:val="PargrafoparaBibl"/>
        <w:widowControl/>
        <w:rPr>
          <w:szCs w:val="16"/>
          <w:lang w:val="en-US"/>
        </w:rPr>
      </w:pPr>
      <w:r w:rsidRPr="00F61AE9">
        <w:rPr>
          <w:szCs w:val="16"/>
        </w:rPr>
        <w:t xml:space="preserve">LECLERCQ, J., </w:t>
      </w:r>
      <w:r w:rsidRPr="00F61AE9">
        <w:rPr>
          <w:i/>
          <w:iCs/>
          <w:szCs w:val="16"/>
        </w:rPr>
        <w:t>La spiritualité de Pierre de Celle, 1115-1183</w:t>
      </w:r>
      <w:r w:rsidRPr="00F61AE9">
        <w:rPr>
          <w:szCs w:val="16"/>
        </w:rPr>
        <w:t xml:space="preserve">. </w:t>
      </w:r>
      <w:r w:rsidRPr="000C1362">
        <w:rPr>
          <w:szCs w:val="16"/>
          <w:lang w:val="en-US"/>
        </w:rPr>
        <w:t xml:space="preserve">Paris, Vrin, 1946. 246 p. </w:t>
      </w:r>
      <w:r w:rsidR="00D84941">
        <w:rPr>
          <w:szCs w:val="16"/>
          <w:lang w:val="en-US"/>
        </w:rPr>
        <w:t xml:space="preserve">[UFSCar] </w:t>
      </w:r>
      <w:r w:rsidRPr="000C1362">
        <w:rPr>
          <w:szCs w:val="16"/>
          <w:lang w:val="en-US"/>
        </w:rPr>
        <w:t>[</w:t>
      </w:r>
      <w:r w:rsidRPr="000C1362">
        <w:rPr>
          <w:lang w:val="en-US"/>
        </w:rPr>
        <w:t>USP</w:t>
      </w:r>
      <w:r w:rsidRPr="000C1362">
        <w:rPr>
          <w:szCs w:val="16"/>
          <w:lang w:val="en-US"/>
        </w:rPr>
        <w:t>]</w:t>
      </w:r>
    </w:p>
    <w:p w:rsidR="00DB77C2" w:rsidRPr="00BE7827" w:rsidRDefault="00DB77C2" w:rsidP="00CC33D5">
      <w:pPr>
        <w:pStyle w:val="PargrafoparaBibl"/>
        <w:widowControl/>
        <w:rPr>
          <w:lang w:val="en-US"/>
        </w:rPr>
      </w:pPr>
      <w:r w:rsidRPr="00BE7827">
        <w:rPr>
          <w:lang w:val="en-US"/>
        </w:rPr>
        <w:t xml:space="preserve">CARRUTHERS, M. J., </w:t>
      </w:r>
      <w:r w:rsidRPr="00BE7827">
        <w:rPr>
          <w:i/>
          <w:szCs w:val="24"/>
          <w:lang w:val="en-US"/>
        </w:rPr>
        <w:t>The craft of thought: meditation, rhetoric, and the making of images, 400-1200</w:t>
      </w:r>
      <w:r w:rsidRPr="00BE7827">
        <w:rPr>
          <w:szCs w:val="24"/>
          <w:lang w:val="en-US"/>
        </w:rPr>
        <w:t xml:space="preserve">. </w:t>
      </w:r>
      <w:r w:rsidRPr="00BE7827">
        <w:rPr>
          <w:lang w:val="en-US"/>
        </w:rPr>
        <w:t xml:space="preserve">Cambridge Studies in Medieval Literature, 34. Cambridge, UP, [1998] 2006. </w:t>
      </w:r>
      <w:r w:rsidRPr="00BE7827">
        <w:rPr>
          <w:szCs w:val="24"/>
          <w:lang w:val="en-US"/>
        </w:rPr>
        <w:t xml:space="preserve">XVII+399 p. </w:t>
      </w:r>
      <w:r w:rsidRPr="00BE7827">
        <w:rPr>
          <w:noProof/>
          <w:lang w:val="en-US"/>
        </w:rPr>
        <w:t xml:space="preserve">[UNICAMP] </w:t>
      </w:r>
      <w:r w:rsidRPr="00BE7827">
        <w:rPr>
          <w:szCs w:val="24"/>
          <w:lang w:val="en-US"/>
        </w:rPr>
        <w:t>[USP]</w:t>
      </w:r>
    </w:p>
    <w:p w:rsidR="00A275A9" w:rsidRPr="008F792C" w:rsidRDefault="00A275A9" w:rsidP="00CC33D5">
      <w:pPr>
        <w:pStyle w:val="PargrafoparaBibl"/>
        <w:widowControl/>
        <w:rPr>
          <w:szCs w:val="24"/>
        </w:rPr>
      </w:pPr>
      <w:r w:rsidRPr="008F792C">
        <w:t xml:space="preserve">CARRUTHERS, M. J., </w:t>
      </w:r>
      <w:r w:rsidRPr="008F792C">
        <w:rPr>
          <w:bCs/>
          <w:i/>
          <w:szCs w:val="24"/>
        </w:rPr>
        <w:t>A técnica do pensamento: meditação, retórica e a construção de imagens (400-1200)</w:t>
      </w:r>
      <w:r>
        <w:rPr>
          <w:bCs/>
          <w:szCs w:val="24"/>
        </w:rPr>
        <w:t>.</w:t>
      </w:r>
      <w:r w:rsidRPr="008F792C">
        <w:rPr>
          <w:bCs/>
          <w:szCs w:val="24"/>
        </w:rPr>
        <w:t xml:space="preserve"> </w:t>
      </w:r>
      <w:r>
        <w:rPr>
          <w:bCs/>
          <w:szCs w:val="24"/>
        </w:rPr>
        <w:t xml:space="preserve">Tr. J. E. Maiorino. </w:t>
      </w:r>
      <w:r w:rsidRPr="008F792C">
        <w:rPr>
          <w:szCs w:val="24"/>
        </w:rPr>
        <w:t>Campinas, Ed</w:t>
      </w:r>
      <w:r>
        <w:rPr>
          <w:szCs w:val="24"/>
        </w:rPr>
        <w:t xml:space="preserve">. da Unicamp, </w:t>
      </w:r>
      <w:r w:rsidRPr="008F792C">
        <w:rPr>
          <w:szCs w:val="24"/>
        </w:rPr>
        <w:t>2011</w:t>
      </w:r>
      <w:r>
        <w:rPr>
          <w:szCs w:val="24"/>
        </w:rPr>
        <w:t>. 469 p. [UNESP] [UNICAMP]</w:t>
      </w:r>
      <w:r w:rsidR="00E15C9E" w:rsidRPr="00E15C9E">
        <w:rPr>
          <w:noProof/>
        </w:rPr>
        <w:t xml:space="preserve"> </w:t>
      </w:r>
      <w:r w:rsidR="00E15C9E" w:rsidRPr="00507C47">
        <w:rPr>
          <w:noProof/>
        </w:rPr>
        <w:t>[USP]</w:t>
      </w:r>
    </w:p>
    <w:p w:rsidR="00DB77C2" w:rsidRPr="00507C47" w:rsidRDefault="00DB77C2" w:rsidP="00CC33D5">
      <w:pPr>
        <w:pStyle w:val="PargrafoparaBibl"/>
        <w:widowControl/>
        <w:rPr>
          <w:szCs w:val="16"/>
        </w:rPr>
      </w:pPr>
    </w:p>
    <w:p w:rsidR="00FB710A" w:rsidRPr="00507C47" w:rsidRDefault="00FB710A" w:rsidP="00CC33D5">
      <w:pPr>
        <w:spacing w:after="200" w:line="276" w:lineRule="auto"/>
        <w:rPr>
          <w:bCs/>
        </w:rPr>
      </w:pPr>
      <w:r w:rsidRPr="00507C47">
        <w:rPr>
          <w:bCs/>
        </w:rPr>
        <w:br w:type="page"/>
      </w:r>
    </w:p>
    <w:p w:rsidR="00FB710A" w:rsidRPr="00F61AE9" w:rsidRDefault="00FB710A" w:rsidP="00CC33D5">
      <w:pPr>
        <w:pStyle w:val="Ttulo4"/>
        <w:widowControl/>
        <w:rPr>
          <w:color w:val="FF0000"/>
        </w:rPr>
      </w:pPr>
      <w:r w:rsidRPr="00F61AE9">
        <w:rPr>
          <w:color w:val="FF0000"/>
        </w:rPr>
        <w:lastRenderedPageBreak/>
        <w:t>pedro de cluny, ca. 1092-1156</w:t>
      </w:r>
    </w:p>
    <w:p w:rsidR="00A90227"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rPr>
          <w:lang w:val="en-US"/>
        </w:rPr>
      </w:pPr>
      <w:r w:rsidRPr="00F61AE9">
        <w:t xml:space="preserve">PETRUS CLUNIACENSIS, </w:t>
      </w:r>
      <w:r w:rsidRPr="00F61AE9">
        <w:rPr>
          <w:i/>
          <w:iCs/>
        </w:rPr>
        <w:t xml:space="preserve">Opera omnia. </w:t>
      </w:r>
      <w:r w:rsidRPr="000C1362">
        <w:rPr>
          <w:lang w:val="en-US"/>
        </w:rPr>
        <w:t xml:space="preserve">PL, 189. </w:t>
      </w:r>
      <w:r w:rsidRPr="00F61AE9">
        <w:rPr>
          <w:noProof/>
          <w:lang w:val="en-US"/>
        </w:rPr>
        <w:t>Turnhout, Brepols,</w:t>
      </w:r>
      <w:r w:rsidRPr="00F61AE9">
        <w:rPr>
          <w:lang w:val="en-US"/>
        </w:rPr>
        <w:t xml:space="preserve"> [1854] 1995. 894 p. </w:t>
      </w:r>
      <w:r w:rsidR="00376724">
        <w:rPr>
          <w:szCs w:val="24"/>
          <w:lang w:val="en-US"/>
        </w:rPr>
        <w:t xml:space="preserve">[PUC] </w:t>
      </w:r>
      <w:r w:rsidR="00376724">
        <w:rPr>
          <w:noProof/>
          <w:szCs w:val="24"/>
          <w:lang w:val="en-US"/>
        </w:rPr>
        <w:t xml:space="preserve">[UNICAMP] </w:t>
      </w:r>
      <w:r w:rsidR="00376724" w:rsidRPr="0079685A">
        <w:rPr>
          <w:lang w:val="en-US"/>
        </w:rPr>
        <w:t>[USP]</w:t>
      </w:r>
    </w:p>
    <w:p w:rsidR="00A90227" w:rsidRPr="00A90227" w:rsidRDefault="00AF0097" w:rsidP="00CC33D5">
      <w:pPr>
        <w:pStyle w:val="Ttulo5"/>
        <w:keepNext/>
        <w:spacing w:before="0"/>
        <w:rPr>
          <w:noProof/>
          <w:color w:val="FF0000"/>
        </w:rPr>
      </w:pPr>
      <w:r>
        <w:rPr>
          <w:noProof/>
          <w:color w:val="FF0000"/>
        </w:rPr>
        <w:t>Corpus christianorum</w:t>
      </w:r>
    </w:p>
    <w:p w:rsidR="00FB710A" w:rsidRPr="00F61AE9" w:rsidRDefault="00FB710A" w:rsidP="00CC33D5">
      <w:pPr>
        <w:pStyle w:val="PargrafoparaBibl"/>
        <w:widowControl/>
        <w:rPr>
          <w:noProof/>
          <w:color w:val="000000"/>
          <w:lang w:val="en-US"/>
        </w:rPr>
      </w:pPr>
      <w:r w:rsidRPr="00F61AE9">
        <w:t xml:space="preserve">PETRUS </w:t>
      </w:r>
      <w:r w:rsidRPr="00F61AE9">
        <w:rPr>
          <w:noProof/>
          <w:color w:val="000000"/>
        </w:rPr>
        <w:t xml:space="preserve">CLUNIACENSIS, </w:t>
      </w:r>
      <w:r w:rsidRPr="00F61AE9">
        <w:rPr>
          <w:i/>
          <w:iCs/>
          <w:noProof/>
          <w:color w:val="000000"/>
        </w:rPr>
        <w:t>De miraculis libri duo</w:t>
      </w:r>
      <w:r w:rsidRPr="00F61AE9">
        <w:rPr>
          <w:noProof/>
          <w:color w:val="000000"/>
        </w:rPr>
        <w:t xml:space="preserve">. </w:t>
      </w:r>
      <w:r w:rsidRPr="00F61AE9">
        <w:rPr>
          <w:noProof/>
          <w:color w:val="000000"/>
          <w:lang w:val="en-US"/>
        </w:rPr>
        <w:t xml:space="preserve">Cura et studio D. Bouthillier. CCCM, 83. Turnholt, Brepols, 1988. 131*+187 p. </w:t>
      </w:r>
      <w:r>
        <w:rPr>
          <w:noProof/>
          <w:color w:val="000000"/>
          <w:lang w:val="en-US"/>
        </w:rPr>
        <w:t xml:space="preserve">[UNICAMP] </w:t>
      </w:r>
      <w:r w:rsidRPr="00F61AE9">
        <w:rPr>
          <w:noProof/>
          <w:color w:val="000000"/>
          <w:lang w:val="en-US"/>
        </w:rPr>
        <w:t>[USP]</w:t>
      </w:r>
    </w:p>
    <w:p w:rsidR="00FB710A" w:rsidRPr="00E91334" w:rsidRDefault="00FB710A" w:rsidP="00CC33D5">
      <w:pPr>
        <w:pStyle w:val="PargrafoparaBibl"/>
        <w:widowControl/>
        <w:rPr>
          <w:noProof/>
          <w:color w:val="000000"/>
        </w:rPr>
      </w:pPr>
      <w:r w:rsidRPr="00563826">
        <w:rPr>
          <w:lang w:val="en-US"/>
        </w:rPr>
        <w:t xml:space="preserve">PETRUS CLUNIACENSIS, </w:t>
      </w:r>
      <w:r w:rsidRPr="00563826">
        <w:rPr>
          <w:i/>
          <w:iCs/>
          <w:noProof/>
          <w:color w:val="000000"/>
          <w:lang w:val="en-US"/>
        </w:rPr>
        <w:t>Adversus Iudeorum inveteratam duritiem</w:t>
      </w:r>
      <w:r w:rsidRPr="00563826">
        <w:rPr>
          <w:noProof/>
          <w:color w:val="000000"/>
          <w:lang w:val="en-US"/>
        </w:rPr>
        <w:t xml:space="preserve">. </w:t>
      </w:r>
      <w:r w:rsidRPr="00F61AE9">
        <w:rPr>
          <w:noProof/>
          <w:color w:val="000000"/>
          <w:lang w:val="en-US"/>
        </w:rPr>
        <w:t xml:space="preserve">Cura et studio Y. Friedman. CCCM, 58. </w:t>
      </w:r>
      <w:r w:rsidRPr="00563826">
        <w:rPr>
          <w:noProof/>
          <w:color w:val="000000"/>
          <w:lang w:val="en-US"/>
        </w:rPr>
        <w:t xml:space="preserve">Turnholt, Brepols, 1985. </w:t>
      </w:r>
      <w:r w:rsidRPr="00E91334">
        <w:rPr>
          <w:noProof/>
          <w:color w:val="000000"/>
        </w:rPr>
        <w:t xml:space="preserve">LXXXV+220 p. </w:t>
      </w:r>
      <w:r w:rsidRPr="00E91334">
        <w:rPr>
          <w:noProof/>
        </w:rPr>
        <w:t>[USP]</w:t>
      </w:r>
    </w:p>
    <w:p w:rsidR="00FB710A" w:rsidRPr="008728E2" w:rsidRDefault="00FB710A" w:rsidP="00CC33D5">
      <w:pPr>
        <w:pStyle w:val="PargrafoparaBibl"/>
        <w:widowControl/>
      </w:pPr>
      <w:r w:rsidRPr="00F61AE9">
        <w:t xml:space="preserve">PETRUS CLUNIACENSIS, </w:t>
      </w:r>
      <w:r w:rsidRPr="00F61AE9">
        <w:rPr>
          <w:i/>
          <w:iCs/>
        </w:rPr>
        <w:t>Contra Petrobrusianos hereticos.</w:t>
      </w:r>
      <w:r w:rsidRPr="00F61AE9">
        <w:t xml:space="preserve"> </w:t>
      </w:r>
      <w:r w:rsidRPr="00563826">
        <w:t xml:space="preserve">Cura et studio J. Fearns. </w:t>
      </w:r>
      <w:r w:rsidRPr="008728E2">
        <w:t xml:space="preserve">CCCM, 10. </w:t>
      </w:r>
      <w:r w:rsidRPr="008728E2">
        <w:rPr>
          <w:noProof/>
        </w:rPr>
        <w:t>Turnhout, Brepols,</w:t>
      </w:r>
      <w:r w:rsidRPr="008728E2">
        <w:t xml:space="preserve"> 1968. XVIII+179 p.</w:t>
      </w:r>
      <w:r w:rsidRPr="008728E2">
        <w:rPr>
          <w:noProof/>
        </w:rPr>
        <w:t xml:space="preserve"> </w:t>
      </w:r>
      <w:r w:rsidRPr="008728E2">
        <w:rPr>
          <w:noProof/>
          <w:color w:val="000000"/>
        </w:rPr>
        <w:t xml:space="preserve">[UNICAMP] </w:t>
      </w:r>
      <w:r w:rsidRPr="008728E2">
        <w:rPr>
          <w:noProof/>
        </w:rPr>
        <w:t>[USP]</w:t>
      </w:r>
    </w:p>
    <w:p w:rsidR="00A90227" w:rsidRPr="00A90227" w:rsidRDefault="00AF0097" w:rsidP="00CC33D5">
      <w:pPr>
        <w:pStyle w:val="Ttulo5"/>
        <w:keepNext/>
        <w:spacing w:before="0"/>
        <w:rPr>
          <w:color w:val="FF0000"/>
        </w:rPr>
      </w:pPr>
      <w:r>
        <w:rPr>
          <w:color w:val="FF0000"/>
        </w:rPr>
        <w:t>Diversas</w:t>
      </w:r>
    </w:p>
    <w:p w:rsidR="00E333A0" w:rsidRPr="00E333A0" w:rsidRDefault="00E333A0" w:rsidP="00CC33D5">
      <w:pPr>
        <w:pStyle w:val="PargrafoparaBibl"/>
        <w:widowControl/>
        <w:rPr>
          <w:color w:val="808080" w:themeColor="background1" w:themeShade="80"/>
          <w:lang w:val="en-US"/>
        </w:rPr>
      </w:pPr>
      <w:r w:rsidRPr="00E333A0">
        <w:rPr>
          <w:color w:val="808080" w:themeColor="background1" w:themeShade="80"/>
        </w:rPr>
        <w:t xml:space="preserve">PIERRE LE VÉNÉRABLE, </w:t>
      </w:r>
      <w:r w:rsidRPr="00E333A0">
        <w:rPr>
          <w:i/>
          <w:color w:val="808080" w:themeColor="background1" w:themeShade="80"/>
        </w:rPr>
        <w:t>Poèmes avec le Panégyrique de Pierre de Poitiers</w:t>
      </w:r>
      <w:r w:rsidRPr="00E333A0">
        <w:rPr>
          <w:color w:val="808080" w:themeColor="background1" w:themeShade="80"/>
        </w:rPr>
        <w:t xml:space="preserve">. </w:t>
      </w:r>
      <w:r w:rsidRPr="00510334">
        <w:rPr>
          <w:color w:val="808080" w:themeColor="background1" w:themeShade="80"/>
        </w:rPr>
        <w:t xml:space="preserve">Texte établi et tr. par F. Dolveck. </w:t>
      </w:r>
      <w:r w:rsidRPr="00E333A0">
        <w:rPr>
          <w:color w:val="808080" w:themeColor="background1" w:themeShade="80"/>
          <w:lang w:val="en-US"/>
        </w:rPr>
        <w:t>Auteurs latins du Moyen Âge. Paris, Les Belles Lettres, 2014.</w:t>
      </w:r>
      <w:r w:rsidR="006466BE" w:rsidRPr="006466BE">
        <w:rPr>
          <w:color w:val="808080" w:themeColor="background1" w:themeShade="80"/>
          <w:lang w:val="en-US"/>
        </w:rPr>
        <w:t xml:space="preserve"> 512 p.</w:t>
      </w:r>
      <w:r w:rsidR="006466BE">
        <w:rPr>
          <w:color w:val="808080" w:themeColor="background1" w:themeShade="80"/>
          <w:lang w:val="en-US"/>
        </w:rPr>
        <w:t>*</w:t>
      </w:r>
    </w:p>
    <w:p w:rsidR="00FB710A" w:rsidRPr="00510334" w:rsidRDefault="00FB710A" w:rsidP="00CC33D5">
      <w:pPr>
        <w:pStyle w:val="PargrafoparaBibl"/>
        <w:widowControl/>
        <w:rPr>
          <w:iCs/>
        </w:rPr>
      </w:pPr>
      <w:r w:rsidRPr="00F61AE9">
        <w:rPr>
          <w:iCs/>
          <w:lang w:val="en-US"/>
        </w:rPr>
        <w:t>PETER THE VENERABLE</w:t>
      </w:r>
      <w:r w:rsidRPr="00F61AE9">
        <w:rPr>
          <w:lang w:val="en-US"/>
        </w:rPr>
        <w:t xml:space="preserve">, </w:t>
      </w:r>
      <w:r w:rsidRPr="00F61AE9">
        <w:rPr>
          <w:i/>
          <w:lang w:val="en-US"/>
        </w:rPr>
        <w:t xml:space="preserve">Summa totius haeresis Saracenorum. </w:t>
      </w:r>
      <w:r w:rsidRPr="00510334">
        <w:rPr>
          <w:i/>
        </w:rPr>
        <w:t>Epistola Petri Cluniacensis ad Bernardum Claraevallis. Epistola Petri Pictavensis. Capitula Petri Pictavensis. Liber contra sectam sive haeresim Saracenorum</w:t>
      </w:r>
      <w:r w:rsidRPr="00510334">
        <w:rPr>
          <w:iCs/>
        </w:rPr>
        <w:t xml:space="preserve"> in KRITZECK, J., </w:t>
      </w:r>
      <w:r w:rsidRPr="00510334">
        <w:rPr>
          <w:i/>
        </w:rPr>
        <w:t>Peter the Venerable and Islam</w:t>
      </w:r>
      <w:r w:rsidRPr="00510334">
        <w:rPr>
          <w:iCs/>
        </w:rPr>
        <w:t xml:space="preserve">. </w:t>
      </w:r>
      <w:r w:rsidRPr="00F61AE9">
        <w:rPr>
          <w:iCs/>
          <w:lang w:val="en-US"/>
        </w:rPr>
        <w:t xml:space="preserve">An analysis and new annotated ed. of the texts. Princeton, UP, 1964. </w:t>
      </w:r>
      <w:r w:rsidRPr="00510334">
        <w:rPr>
          <w:iCs/>
        </w:rPr>
        <w:t>XIV+301 p. [USP]</w:t>
      </w:r>
    </w:p>
    <w:p w:rsidR="00FB710A" w:rsidRPr="00FE7A60" w:rsidRDefault="00FB710A" w:rsidP="00CC33D5">
      <w:pPr>
        <w:pStyle w:val="PargrafoparaBibl"/>
        <w:widowControl/>
        <w:rPr>
          <w:color w:val="808080" w:themeColor="background1" w:themeShade="80"/>
          <w:szCs w:val="12"/>
          <w:lang w:val="en-US"/>
        </w:rPr>
      </w:pPr>
      <w:r w:rsidRPr="00510334">
        <w:rPr>
          <w:color w:val="808080" w:themeColor="background1" w:themeShade="80"/>
          <w:szCs w:val="12"/>
        </w:rPr>
        <w:t xml:space="preserve">PIERRE LE VÉNÉRABLE, </w:t>
      </w:r>
      <w:r w:rsidRPr="00510334">
        <w:rPr>
          <w:i/>
          <w:iCs/>
          <w:color w:val="808080" w:themeColor="background1" w:themeShade="80"/>
          <w:szCs w:val="12"/>
        </w:rPr>
        <w:t>Livre des merveilles de Dieu. De miraculis</w:t>
      </w:r>
      <w:r w:rsidRPr="00510334">
        <w:rPr>
          <w:color w:val="808080" w:themeColor="background1" w:themeShade="80"/>
          <w:szCs w:val="12"/>
        </w:rPr>
        <w:t>. Intr., tr. et notes par J.-P. Torrell et D. Bouthillier. Vestigia, 9. Paris, Cerf</w:t>
      </w:r>
      <w:r w:rsidRPr="00510334">
        <w:rPr>
          <w:color w:val="808080" w:themeColor="background1" w:themeShade="80"/>
        </w:rPr>
        <w:t xml:space="preserve"> / Éditions Universitaires de Fribourg</w:t>
      </w:r>
      <w:r w:rsidRPr="00510334">
        <w:rPr>
          <w:color w:val="808080" w:themeColor="background1" w:themeShade="80"/>
          <w:szCs w:val="12"/>
        </w:rPr>
        <w:t xml:space="preserve">, 1992. </w:t>
      </w:r>
      <w:r w:rsidR="00FE7A60" w:rsidRPr="00FE7A60">
        <w:rPr>
          <w:color w:val="808080" w:themeColor="background1" w:themeShade="80"/>
          <w:szCs w:val="12"/>
          <w:lang w:val="en-US"/>
        </w:rPr>
        <w:t>304 p.</w:t>
      </w:r>
      <w:r w:rsidR="00B7519B" w:rsidRPr="00B7519B">
        <w:rPr>
          <w:color w:val="808080" w:themeColor="background1" w:themeShade="80"/>
          <w:szCs w:val="12"/>
          <w:vertAlign w:val="superscript"/>
          <w:lang w:val="en-US"/>
        </w:rPr>
        <w:t>#</w:t>
      </w:r>
      <w:r w:rsidR="00B7519B">
        <w:rPr>
          <w:color w:val="808080" w:themeColor="background1" w:themeShade="80"/>
          <w:szCs w:val="12"/>
          <w:lang w:val="en-US"/>
        </w:rPr>
        <w:t xml:space="preserve"> </w:t>
      </w:r>
    </w:p>
    <w:p w:rsidR="00FB710A" w:rsidRPr="009B16C1" w:rsidRDefault="00FB710A" w:rsidP="00CC33D5">
      <w:pPr>
        <w:pStyle w:val="PargrafoparaBibl"/>
        <w:widowControl/>
        <w:rPr>
          <w:color w:val="808080"/>
          <w:lang w:val="en-US"/>
        </w:rPr>
      </w:pPr>
      <w:r w:rsidRPr="009B16C1">
        <w:rPr>
          <w:color w:val="808080"/>
          <w:lang w:val="en-US"/>
        </w:rPr>
        <w:t xml:space="preserve">PETER THE VENERABLE, </w:t>
      </w:r>
      <w:r w:rsidRPr="009B16C1">
        <w:rPr>
          <w:i/>
          <w:color w:val="808080"/>
          <w:lang w:val="en-US"/>
        </w:rPr>
        <w:t>Against the inveterate obduracy of the Jews</w:t>
      </w:r>
      <w:r w:rsidRPr="009B16C1">
        <w:rPr>
          <w:color w:val="808080"/>
          <w:lang w:val="en-US"/>
        </w:rPr>
        <w:t xml:space="preserve">. Tr. I. M. Resnick. The Fathers of the Church, </w:t>
      </w:r>
      <w:r w:rsidR="005A3D35" w:rsidRPr="009B16C1">
        <w:rPr>
          <w:color w:val="808080"/>
          <w:lang w:val="en-US"/>
        </w:rPr>
        <w:t>mediaeval continuation</w:t>
      </w:r>
      <w:r w:rsidRPr="009B16C1">
        <w:rPr>
          <w:color w:val="808080"/>
          <w:lang w:val="en-US"/>
        </w:rPr>
        <w:t>, 14. Washington, C</w:t>
      </w:r>
      <w:r w:rsidR="005A3D35">
        <w:rPr>
          <w:color w:val="808080"/>
          <w:lang w:val="en-US"/>
        </w:rPr>
        <w:t>UA</w:t>
      </w:r>
      <w:r w:rsidRPr="009B16C1">
        <w:rPr>
          <w:color w:val="808080"/>
          <w:lang w:val="en-US"/>
        </w:rPr>
        <w:t xml:space="preserve">, 2013. </w:t>
      </w:r>
      <w:r w:rsidR="0038710B">
        <w:rPr>
          <w:color w:val="808080"/>
          <w:lang w:val="en-US"/>
        </w:rPr>
        <w:t>296 p.*</w:t>
      </w:r>
    </w:p>
    <w:p w:rsidR="00357581" w:rsidRPr="00357581" w:rsidRDefault="00357581" w:rsidP="00CC33D5">
      <w:pPr>
        <w:pStyle w:val="PargrafoparaBibl"/>
        <w:widowControl/>
        <w:rPr>
          <w:color w:val="808080" w:themeColor="background1" w:themeShade="80"/>
          <w:lang w:val="en-US"/>
        </w:rPr>
      </w:pPr>
      <w:r w:rsidRPr="00357581">
        <w:rPr>
          <w:color w:val="808080" w:themeColor="background1" w:themeShade="80"/>
          <w:lang w:val="en-US"/>
        </w:rPr>
        <w:t xml:space="preserve">PETER THE VENERABLE, </w:t>
      </w:r>
      <w:r w:rsidRPr="00357581">
        <w:rPr>
          <w:i/>
          <w:color w:val="808080" w:themeColor="background1" w:themeShade="80"/>
          <w:lang w:val="en-US"/>
        </w:rPr>
        <w:t>Writings against the Saracens</w:t>
      </w:r>
      <w:r w:rsidRPr="00357581">
        <w:rPr>
          <w:color w:val="808080" w:themeColor="background1" w:themeShade="80"/>
          <w:lang w:val="en-US"/>
        </w:rPr>
        <w:t xml:space="preserve">. Tr. I. M. Resnick. The Fathers of the Church, Mediaeval Continuation, 16. Washington, </w:t>
      </w:r>
      <w:r w:rsidRPr="009B16C1">
        <w:rPr>
          <w:color w:val="808080"/>
          <w:lang w:val="en-US"/>
        </w:rPr>
        <w:t>C</w:t>
      </w:r>
      <w:r>
        <w:rPr>
          <w:color w:val="808080"/>
          <w:lang w:val="en-US"/>
        </w:rPr>
        <w:t>UA</w:t>
      </w:r>
      <w:r w:rsidRPr="009B16C1">
        <w:rPr>
          <w:color w:val="808080"/>
          <w:lang w:val="en-US"/>
        </w:rPr>
        <w:t>,</w:t>
      </w:r>
      <w:r w:rsidRPr="00357581">
        <w:rPr>
          <w:color w:val="808080" w:themeColor="background1" w:themeShade="80"/>
          <w:lang w:val="en-US"/>
        </w:rPr>
        <w:t xml:space="preserve"> 2016. </w:t>
      </w:r>
      <w:r>
        <w:rPr>
          <w:color w:val="808080" w:themeColor="background1" w:themeShade="80"/>
          <w:lang w:val="en-US"/>
        </w:rPr>
        <w:t>[no prelo]</w:t>
      </w:r>
    </w:p>
    <w:p w:rsidR="00FB710A" w:rsidRDefault="00FB710A" w:rsidP="00CC33D5">
      <w:pPr>
        <w:pStyle w:val="PargrafoparaBibl"/>
        <w:widowControl/>
        <w:rPr>
          <w:noProof/>
          <w:lang w:val="en-US"/>
        </w:rPr>
      </w:pPr>
      <w:r w:rsidRPr="00F61AE9">
        <w:rPr>
          <w:iCs/>
          <w:noProof/>
          <w:lang w:val="en-US"/>
        </w:rPr>
        <w:t>PETER THE VENERABLE</w:t>
      </w:r>
      <w:r w:rsidRPr="00F61AE9">
        <w:rPr>
          <w:noProof/>
          <w:lang w:val="en-US"/>
        </w:rPr>
        <w:t xml:space="preserve">, </w:t>
      </w:r>
      <w:r w:rsidR="00871389">
        <w:rPr>
          <w:i/>
          <w:noProof/>
          <w:lang w:val="en-US"/>
        </w:rPr>
        <w:t>The Letters of Peter the Ven</w:t>
      </w:r>
      <w:r w:rsidRPr="00F61AE9">
        <w:rPr>
          <w:i/>
          <w:noProof/>
          <w:lang w:val="en-US"/>
        </w:rPr>
        <w:t>erable</w:t>
      </w:r>
      <w:r w:rsidRPr="00F61AE9">
        <w:rPr>
          <w:noProof/>
          <w:lang w:val="en-US"/>
        </w:rPr>
        <w:t xml:space="preserve">. Ed., with an intr. and notes, by G. Constable. Cambridge, Harvard UP, 1967. </w:t>
      </w:r>
      <w:r w:rsidR="00A707AD" w:rsidRPr="00A707AD">
        <w:rPr>
          <w:noProof/>
          <w:color w:val="808080" w:themeColor="background1" w:themeShade="80"/>
          <w:lang w:val="en-US"/>
        </w:rPr>
        <w:t>2014*</w:t>
      </w:r>
      <w:r w:rsidR="00A707AD">
        <w:rPr>
          <w:noProof/>
          <w:lang w:val="en-US"/>
        </w:rPr>
        <w:t xml:space="preserve">. </w:t>
      </w:r>
      <w:r w:rsidRPr="00F61AE9">
        <w:rPr>
          <w:noProof/>
          <w:lang w:val="en-US"/>
        </w:rPr>
        <w:t>2 vols. [UNESP]</w:t>
      </w:r>
    </w:p>
    <w:p w:rsidR="00FB710A" w:rsidRPr="00563826" w:rsidRDefault="00FB710A" w:rsidP="00CC33D5">
      <w:pPr>
        <w:pStyle w:val="PargrafoparaBibl"/>
        <w:widowControl/>
        <w:rPr>
          <w:szCs w:val="12"/>
          <w:lang w:val="en-US"/>
        </w:rPr>
      </w:pPr>
      <w:r w:rsidRPr="00F61AE9">
        <w:rPr>
          <w:szCs w:val="12"/>
          <w:lang w:val="en-US"/>
        </w:rPr>
        <w:t xml:space="preserve">PETER THE VENERABLE, </w:t>
      </w:r>
      <w:r w:rsidRPr="00F61AE9">
        <w:rPr>
          <w:i/>
          <w:szCs w:val="12"/>
          <w:lang w:val="en-US"/>
        </w:rPr>
        <w:t>Selected Letters</w:t>
      </w:r>
      <w:r w:rsidRPr="00F61AE9">
        <w:rPr>
          <w:szCs w:val="12"/>
          <w:lang w:val="en-US"/>
        </w:rPr>
        <w:t>. Ed. J. Martin</w:t>
      </w:r>
      <w:r w:rsidR="00B86071" w:rsidRPr="00B86071">
        <w:rPr>
          <w:color w:val="000000"/>
          <w:szCs w:val="24"/>
          <w:lang w:val="en-US"/>
        </w:rPr>
        <w:t>, in collaboration with G</w:t>
      </w:r>
      <w:r w:rsidR="00B86071">
        <w:rPr>
          <w:color w:val="000000"/>
          <w:szCs w:val="24"/>
          <w:lang w:val="en-US"/>
        </w:rPr>
        <w:t>.</w:t>
      </w:r>
      <w:r w:rsidR="00B86071" w:rsidRPr="00B86071">
        <w:rPr>
          <w:color w:val="000000"/>
          <w:szCs w:val="24"/>
          <w:lang w:val="en-US"/>
        </w:rPr>
        <w:t xml:space="preserve"> Constable</w:t>
      </w:r>
      <w:r w:rsidRPr="00F61AE9">
        <w:rPr>
          <w:szCs w:val="12"/>
          <w:lang w:val="en-US"/>
        </w:rPr>
        <w:t xml:space="preserve">. Toronto medieval latin texts, 3. </w:t>
      </w:r>
      <w:r w:rsidRPr="00563826">
        <w:rPr>
          <w:szCs w:val="12"/>
          <w:lang w:val="en-US"/>
        </w:rPr>
        <w:t>Toronto, PIMS, 1974. 1</w:t>
      </w:r>
      <w:r w:rsidR="00B86071" w:rsidRPr="00563826">
        <w:rPr>
          <w:szCs w:val="12"/>
          <w:lang w:val="en-US"/>
        </w:rPr>
        <w:t>07</w:t>
      </w:r>
      <w:r w:rsidRPr="00563826">
        <w:rPr>
          <w:szCs w:val="12"/>
          <w:lang w:val="en-US"/>
        </w:rPr>
        <w:t xml:space="preserve"> </w:t>
      </w:r>
      <w:r w:rsidR="00B86071" w:rsidRPr="00563826">
        <w:rPr>
          <w:szCs w:val="12"/>
          <w:lang w:val="en-US"/>
        </w:rPr>
        <w:t>p. [UFSCar] [UNICAMP] [USP]</w:t>
      </w:r>
    </w:p>
    <w:p w:rsidR="00957D01" w:rsidRPr="00957D01" w:rsidRDefault="00957D01" w:rsidP="00CC33D5">
      <w:pPr>
        <w:pStyle w:val="PargrafoparaBibl"/>
        <w:widowControl/>
        <w:rPr>
          <w:color w:val="808080"/>
          <w:lang w:val="en-US"/>
        </w:rPr>
      </w:pPr>
      <w:r w:rsidRPr="00761BA8">
        <w:rPr>
          <w:color w:val="808080"/>
          <w:lang w:val="en-US"/>
        </w:rPr>
        <w:t xml:space="preserve">PIETRO EL VENERABILE, </w:t>
      </w:r>
      <w:r w:rsidRPr="00761BA8">
        <w:rPr>
          <w:i/>
          <w:color w:val="808080"/>
          <w:lang w:val="en-US"/>
        </w:rPr>
        <w:t>Un monaco nel cuore del mondo. Lettere scelte</w:t>
      </w:r>
      <w:r w:rsidRPr="00761BA8">
        <w:rPr>
          <w:color w:val="808080"/>
          <w:lang w:val="en-US"/>
        </w:rPr>
        <w:t xml:space="preserve">. </w:t>
      </w:r>
      <w:r w:rsidRPr="003E59F1">
        <w:rPr>
          <w:color w:val="808080"/>
        </w:rPr>
        <w:t xml:space="preserve">A cura di D. Pezzini. </w:t>
      </w:r>
      <w:r w:rsidRPr="00761BA8">
        <w:rPr>
          <w:color w:val="808080"/>
        </w:rPr>
        <w:t xml:space="preserve">Letture cristiane del secondo millennio. </w:t>
      </w:r>
      <w:r w:rsidR="00BF43BE" w:rsidRPr="00761BA8">
        <w:rPr>
          <w:color w:val="808080"/>
        </w:rPr>
        <w:t>Milano</w:t>
      </w:r>
      <w:r w:rsidRPr="00761BA8">
        <w:rPr>
          <w:color w:val="808080"/>
        </w:rPr>
        <w:t xml:space="preserve">, Paoline, 2010. </w:t>
      </w:r>
      <w:r w:rsidRPr="00957D01">
        <w:rPr>
          <w:color w:val="808080"/>
          <w:lang w:val="en-US"/>
        </w:rPr>
        <w:t xml:space="preserve">448 </w:t>
      </w:r>
      <w:r>
        <w:rPr>
          <w:color w:val="808080"/>
          <w:lang w:val="en-US"/>
        </w:rPr>
        <w:t>p.*</w:t>
      </w:r>
    </w:p>
    <w:p w:rsidR="00717F12" w:rsidRPr="007E757F" w:rsidRDefault="00717F12" w:rsidP="00CC33D5">
      <w:pPr>
        <w:pStyle w:val="PargrafoparaBibl"/>
        <w:widowControl/>
        <w:rPr>
          <w:color w:val="808080" w:themeColor="background1" w:themeShade="80"/>
          <w:szCs w:val="24"/>
          <w:lang w:val="en-US"/>
        </w:rPr>
      </w:pPr>
      <w:r w:rsidRPr="007E757F">
        <w:rPr>
          <w:color w:val="808080" w:themeColor="background1" w:themeShade="80"/>
          <w:szCs w:val="24"/>
          <w:lang w:val="en-US"/>
        </w:rPr>
        <w:lastRenderedPageBreak/>
        <w:t>WAWRZYNIAK, U</w:t>
      </w:r>
      <w:r>
        <w:rPr>
          <w:color w:val="808080" w:themeColor="background1" w:themeShade="80"/>
          <w:szCs w:val="24"/>
          <w:lang w:val="en-US"/>
        </w:rPr>
        <w:t>.</w:t>
      </w:r>
      <w:r w:rsidRPr="007E757F">
        <w:rPr>
          <w:color w:val="808080" w:themeColor="background1" w:themeShade="80"/>
          <w:szCs w:val="24"/>
          <w:lang w:val="en-US"/>
        </w:rPr>
        <w:t xml:space="preserve">, </w:t>
      </w:r>
      <w:r w:rsidRPr="00717F12">
        <w:rPr>
          <w:i/>
          <w:color w:val="808080" w:themeColor="background1" w:themeShade="80"/>
          <w:szCs w:val="24"/>
          <w:lang w:val="en-US"/>
        </w:rPr>
        <w:t>Philologische Untersuchungen zum Rithmus in laude saluatoris des Petrus Venerabilis</w:t>
      </w:r>
      <w:r w:rsidRPr="007E757F">
        <w:rPr>
          <w:color w:val="808080" w:themeColor="background1" w:themeShade="80"/>
          <w:szCs w:val="24"/>
          <w:lang w:val="en-US"/>
        </w:rPr>
        <w:t>. Ed</w:t>
      </w:r>
      <w:r>
        <w:rPr>
          <w:color w:val="808080" w:themeColor="background1" w:themeShade="80"/>
          <w:szCs w:val="24"/>
          <w:lang w:val="en-US"/>
        </w:rPr>
        <w:t>.</w:t>
      </w:r>
      <w:r w:rsidRPr="007E757F">
        <w:rPr>
          <w:color w:val="808080" w:themeColor="background1" w:themeShade="80"/>
          <w:szCs w:val="24"/>
          <w:lang w:val="en-US"/>
        </w:rPr>
        <w:t xml:space="preserve"> und Kommentar</w:t>
      </w:r>
      <w:r w:rsidRPr="00717F12">
        <w:rPr>
          <w:color w:val="808080" w:themeColor="background1" w:themeShade="80"/>
          <w:szCs w:val="24"/>
          <w:lang w:val="en-US"/>
        </w:rPr>
        <w:t xml:space="preserve"> </w:t>
      </w:r>
      <w:r>
        <w:rPr>
          <w:color w:val="808080" w:themeColor="background1" w:themeShade="80"/>
          <w:szCs w:val="24"/>
          <w:lang w:val="en-US"/>
        </w:rPr>
        <w:t xml:space="preserve">v. U. </w:t>
      </w:r>
      <w:r w:rsidRPr="007E757F">
        <w:rPr>
          <w:color w:val="808080" w:themeColor="background1" w:themeShade="80"/>
          <w:szCs w:val="24"/>
          <w:lang w:val="en-US"/>
        </w:rPr>
        <w:t xml:space="preserve">Wawrzyniak. </w:t>
      </w:r>
      <w:r w:rsidR="00061A77" w:rsidRPr="005B4867">
        <w:rPr>
          <w:color w:val="808080" w:themeColor="background1" w:themeShade="80"/>
          <w:szCs w:val="24"/>
          <w:lang w:val="en-US"/>
        </w:rPr>
        <w:t xml:space="preserve">Lateinische </w:t>
      </w:r>
      <w:r w:rsidRPr="000F68E5">
        <w:rPr>
          <w:color w:val="808080" w:themeColor="background1" w:themeShade="80"/>
          <w:szCs w:val="24"/>
          <w:lang w:val="en-US"/>
        </w:rPr>
        <w:t xml:space="preserve">Sprache und Literatur des Mittelalters, </w:t>
      </w:r>
      <w:r>
        <w:rPr>
          <w:color w:val="808080" w:themeColor="background1" w:themeShade="80"/>
          <w:szCs w:val="24"/>
          <w:lang w:val="en-US"/>
        </w:rPr>
        <w:t>22</w:t>
      </w:r>
      <w:r w:rsidRPr="000F68E5">
        <w:rPr>
          <w:color w:val="808080" w:themeColor="background1" w:themeShade="80"/>
          <w:szCs w:val="24"/>
          <w:lang w:val="en-US"/>
        </w:rPr>
        <w:t>. Bern, Peter Lang, 1985.</w:t>
      </w:r>
      <w:r>
        <w:rPr>
          <w:color w:val="808080" w:themeColor="background1" w:themeShade="80"/>
          <w:szCs w:val="24"/>
          <w:lang w:val="en-US"/>
        </w:rPr>
        <w:t xml:space="preserve"> </w:t>
      </w:r>
      <w:r w:rsidRPr="007E757F">
        <w:rPr>
          <w:color w:val="808080" w:themeColor="background1" w:themeShade="80"/>
          <w:szCs w:val="24"/>
          <w:lang w:val="en-US"/>
        </w:rPr>
        <w:t>194 S.</w:t>
      </w:r>
      <w:r>
        <w:rPr>
          <w:color w:val="808080" w:themeColor="background1" w:themeShade="80"/>
          <w:szCs w:val="24"/>
          <w:lang w:val="en-US"/>
        </w:rPr>
        <w:t>*</w:t>
      </w:r>
    </w:p>
    <w:p w:rsidR="00FB710A" w:rsidRPr="00023B8A" w:rsidRDefault="00FB710A" w:rsidP="00CC33D5">
      <w:pPr>
        <w:pStyle w:val="PargrafoparaBibl"/>
        <w:widowControl/>
        <w:rPr>
          <w:lang w:val="fr-FR"/>
        </w:rPr>
      </w:pPr>
      <w:r w:rsidRPr="00717F12">
        <w:rPr>
          <w:i/>
          <w:szCs w:val="24"/>
          <w:lang w:val="en-US"/>
        </w:rPr>
        <w:t>L’Esprit de Cluny: textes clunisiens</w:t>
      </w:r>
      <w:r w:rsidRPr="00717F12">
        <w:rPr>
          <w:szCs w:val="24"/>
          <w:lang w:val="en-US"/>
        </w:rPr>
        <w:t xml:space="preserve">. </w:t>
      </w:r>
      <w:r w:rsidRPr="0022350A">
        <w:rPr>
          <w:lang w:val="en-US"/>
        </w:rPr>
        <w:t xml:space="preserve">La Pierre-qui-Vire [Yonne], Zodiaque, 1962. </w:t>
      </w:r>
      <w:r w:rsidRPr="00F61AE9">
        <w:rPr>
          <w:lang w:val="en-US"/>
        </w:rPr>
        <w:t>195 p. [USP</w:t>
      </w:r>
      <w:r w:rsidRPr="00023B8A">
        <w:rPr>
          <w:lang w:val="fr-FR"/>
        </w:rPr>
        <w:t>]</w:t>
      </w:r>
    </w:p>
    <w:p w:rsidR="00061476" w:rsidRDefault="00061476" w:rsidP="00CC33D5">
      <w:pPr>
        <w:pStyle w:val="PargrafoparaBibl"/>
        <w:widowControl/>
        <w:rPr>
          <w:color w:val="808080"/>
          <w:lang w:val="fr-FR"/>
        </w:rPr>
      </w:pPr>
      <w:r w:rsidRPr="00415690">
        <w:rPr>
          <w:color w:val="808080"/>
          <w:lang w:val="fr-FR"/>
        </w:rPr>
        <w:t>BERNARD LE CLUNISIEN</w:t>
      </w:r>
      <w:r>
        <w:rPr>
          <w:color w:val="808080"/>
          <w:lang w:val="fr-FR"/>
        </w:rPr>
        <w:t xml:space="preserve">, </w:t>
      </w:r>
      <w:r w:rsidRPr="00415690">
        <w:rPr>
          <w:i/>
          <w:color w:val="808080"/>
          <w:lang w:val="fr-FR"/>
        </w:rPr>
        <w:t>Les huit péchés capitaux. De octo vitiis</w:t>
      </w:r>
      <w:r>
        <w:rPr>
          <w:color w:val="808080"/>
          <w:lang w:val="fr-FR"/>
        </w:rPr>
        <w:t xml:space="preserve">. </w:t>
      </w:r>
      <w:r w:rsidRPr="00415690">
        <w:rPr>
          <w:color w:val="808080"/>
          <w:lang w:val="fr-FR"/>
        </w:rPr>
        <w:t>Éd</w:t>
      </w:r>
      <w:r>
        <w:rPr>
          <w:color w:val="808080"/>
          <w:lang w:val="fr-FR"/>
        </w:rPr>
        <w:t>.</w:t>
      </w:r>
      <w:r w:rsidRPr="00415690">
        <w:rPr>
          <w:color w:val="808080"/>
          <w:lang w:val="fr-FR"/>
        </w:rPr>
        <w:t xml:space="preserve"> et tr</w:t>
      </w:r>
      <w:r>
        <w:rPr>
          <w:color w:val="808080"/>
          <w:lang w:val="fr-FR"/>
        </w:rPr>
        <w:t>.</w:t>
      </w:r>
      <w:r w:rsidRPr="00415690">
        <w:rPr>
          <w:color w:val="808080"/>
          <w:lang w:val="fr-FR"/>
        </w:rPr>
        <w:t xml:space="preserve"> par A</w:t>
      </w:r>
      <w:r>
        <w:rPr>
          <w:color w:val="808080"/>
          <w:lang w:val="fr-FR"/>
        </w:rPr>
        <w:t>.</w:t>
      </w:r>
      <w:r w:rsidRPr="00415690">
        <w:rPr>
          <w:color w:val="808080"/>
          <w:lang w:val="fr-FR"/>
        </w:rPr>
        <w:t xml:space="preserve"> Cresson. Texte latin établi par K</w:t>
      </w:r>
      <w:r>
        <w:rPr>
          <w:color w:val="808080"/>
          <w:lang w:val="fr-FR"/>
        </w:rPr>
        <w:t>.</w:t>
      </w:r>
      <w:r w:rsidRPr="00415690">
        <w:rPr>
          <w:color w:val="808080"/>
          <w:lang w:val="fr-FR"/>
        </w:rPr>
        <w:t xml:space="preserve"> Halvarson. Préf</w:t>
      </w:r>
      <w:r>
        <w:rPr>
          <w:color w:val="808080"/>
          <w:lang w:val="fr-FR"/>
        </w:rPr>
        <w:t>.</w:t>
      </w:r>
      <w:r w:rsidRPr="00415690">
        <w:rPr>
          <w:color w:val="808080"/>
          <w:lang w:val="fr-FR"/>
        </w:rPr>
        <w:t xml:space="preserve"> de P</w:t>
      </w:r>
      <w:r>
        <w:rPr>
          <w:color w:val="808080"/>
          <w:lang w:val="fr-FR"/>
        </w:rPr>
        <w:t>.</w:t>
      </w:r>
      <w:r w:rsidR="00C14727">
        <w:rPr>
          <w:color w:val="808080"/>
          <w:lang w:val="fr-FR"/>
        </w:rPr>
        <w:t xml:space="preserve"> Bourgain. </w:t>
      </w:r>
      <w:r w:rsidRPr="00966809">
        <w:rPr>
          <w:color w:val="808080"/>
          <w:lang w:val="fr-FR"/>
        </w:rPr>
        <w:t>Collection Fragments, 1</w:t>
      </w:r>
      <w:r>
        <w:rPr>
          <w:color w:val="808080"/>
          <w:lang w:val="fr-FR"/>
        </w:rPr>
        <w:t>5</w:t>
      </w:r>
      <w:r w:rsidRPr="00966809">
        <w:rPr>
          <w:color w:val="808080"/>
          <w:lang w:val="fr-FR"/>
        </w:rPr>
        <w:t xml:space="preserve">. </w:t>
      </w:r>
      <w:r w:rsidRPr="002557EF">
        <w:rPr>
          <w:color w:val="808080"/>
          <w:lang w:val="fr-FR"/>
        </w:rPr>
        <w:t>Paris, Les Belles Lettres,</w:t>
      </w:r>
      <w:r>
        <w:rPr>
          <w:color w:val="808080"/>
          <w:lang w:val="fr-FR"/>
        </w:rPr>
        <w:t xml:space="preserve"> 2012. </w:t>
      </w:r>
      <w:r w:rsidRPr="00415690">
        <w:rPr>
          <w:color w:val="808080"/>
          <w:lang w:val="fr-FR"/>
        </w:rPr>
        <w:t>234 p.</w:t>
      </w:r>
      <w:r>
        <w:rPr>
          <w:color w:val="808080"/>
          <w:lang w:val="fr-FR"/>
        </w:rPr>
        <w:t>*</w:t>
      </w:r>
    </w:p>
    <w:p w:rsidR="00E93724" w:rsidRPr="00061476" w:rsidRDefault="00E93724" w:rsidP="00E93724">
      <w:pPr>
        <w:pStyle w:val="Ttulo5"/>
        <w:keepNext/>
        <w:spacing w:before="0"/>
        <w:rPr>
          <w:color w:val="FF0000"/>
          <w:lang w:val="fr-FR"/>
        </w:rPr>
      </w:pPr>
      <w:r>
        <w:rPr>
          <w:color w:val="FF0000"/>
          <w:lang w:val="fr-FR"/>
        </w:rPr>
        <w:t xml:space="preserve">Documentos de </w:t>
      </w:r>
      <w:r w:rsidRPr="00061476">
        <w:rPr>
          <w:color w:val="FF0000"/>
          <w:lang w:val="fr-FR"/>
        </w:rPr>
        <w:t>Cluny</w:t>
      </w:r>
    </w:p>
    <w:p w:rsidR="00E93724" w:rsidRPr="00E93724" w:rsidRDefault="00E93724" w:rsidP="00E93724">
      <w:pPr>
        <w:pStyle w:val="PargrafoparaBibl"/>
        <w:widowControl/>
        <w:rPr>
          <w:lang w:val="fr-FR"/>
        </w:rPr>
      </w:pPr>
      <w:r w:rsidRPr="00E93724">
        <w:rPr>
          <w:lang w:val="fr-FR"/>
        </w:rPr>
        <w:t xml:space="preserve">DENIS, P., et CHAUSSY, D.-Y., éds., </w:t>
      </w:r>
      <w:r w:rsidRPr="00E93724">
        <w:rPr>
          <w:i/>
          <w:lang w:val="fr-FR"/>
        </w:rPr>
        <w:t>Matricula monachorum professorum reformations abbatiae et totius sacri ordinis Cluniacensis</w:t>
      </w:r>
      <w:r w:rsidRPr="00E93724">
        <w:rPr>
          <w:lang w:val="fr-FR"/>
        </w:rPr>
        <w:t xml:space="preserve">. </w:t>
      </w:r>
      <w:r w:rsidRPr="008322F4">
        <w:rPr>
          <w:lang w:val="fr-FR"/>
        </w:rPr>
        <w:t>Publications de l’Encyclopédie Bénédictine</w:t>
      </w:r>
      <w:r w:rsidRPr="00E93724">
        <w:rPr>
          <w:lang w:val="fr-FR"/>
        </w:rPr>
        <w:t xml:space="preserve">, 2. </w:t>
      </w:r>
      <w:r w:rsidRPr="008322F4">
        <w:rPr>
          <w:lang w:val="fr-FR"/>
        </w:rPr>
        <w:t>Turnhout</w:t>
      </w:r>
      <w:r w:rsidRPr="00E93724">
        <w:rPr>
          <w:lang w:val="fr-FR"/>
        </w:rPr>
        <w:t xml:space="preserve">, Brepols, </w:t>
      </w:r>
      <w:r w:rsidRPr="008322F4">
        <w:rPr>
          <w:lang w:val="fr-FR"/>
        </w:rPr>
        <w:t>1994</w:t>
      </w:r>
      <w:r w:rsidRPr="00E93724">
        <w:rPr>
          <w:lang w:val="fr-FR"/>
        </w:rPr>
        <w:t>. XII+103 p. [USP]</w:t>
      </w:r>
    </w:p>
    <w:p w:rsidR="00E93724" w:rsidRPr="00E93724" w:rsidRDefault="00E93724" w:rsidP="00E93724">
      <w:pPr>
        <w:pStyle w:val="PargrafoparaBibl"/>
        <w:widowControl/>
        <w:rPr>
          <w:lang w:val="fr-FR"/>
        </w:rPr>
      </w:pPr>
      <w:r w:rsidRPr="00E93724">
        <w:rPr>
          <w:lang w:val="fr-FR"/>
        </w:rPr>
        <w:t xml:space="preserve">BRUEL, B., Hrsg., </w:t>
      </w:r>
      <w:r w:rsidRPr="00E93724">
        <w:rPr>
          <w:i/>
          <w:lang w:val="fr-FR"/>
        </w:rPr>
        <w:t>Recueil des Chartres de Cluny, 802-1300</w:t>
      </w:r>
      <w:r w:rsidRPr="00E93724">
        <w:rPr>
          <w:lang w:val="fr-FR"/>
        </w:rPr>
        <w:t>. Paris 1881-1903. Frankfurt, Minerva, 1974. 6 vols. [USP]</w:t>
      </w:r>
    </w:p>
    <w:p w:rsidR="00F84022" w:rsidRPr="00061476" w:rsidRDefault="00F84022" w:rsidP="00CC33D5">
      <w:pPr>
        <w:pStyle w:val="Ttulo5"/>
        <w:keepNext/>
        <w:spacing w:before="0"/>
        <w:rPr>
          <w:color w:val="FF0000"/>
          <w:lang w:val="fr-FR"/>
        </w:rPr>
      </w:pPr>
      <w:r w:rsidRPr="00061476">
        <w:rPr>
          <w:color w:val="FF0000"/>
          <w:lang w:val="fr-FR"/>
        </w:rPr>
        <w:t>Polêmica</w:t>
      </w:r>
      <w:r w:rsidR="00B97F48" w:rsidRPr="00061476">
        <w:rPr>
          <w:color w:val="FF0000"/>
          <w:lang w:val="fr-FR"/>
        </w:rPr>
        <w:t xml:space="preserve"> anti-Cluny</w:t>
      </w:r>
    </w:p>
    <w:p w:rsidR="00F84022" w:rsidRPr="00F61AE9" w:rsidRDefault="00F84022" w:rsidP="00CC33D5">
      <w:pPr>
        <w:pStyle w:val="PargrafoparaBibl"/>
        <w:widowControl/>
        <w:rPr>
          <w:lang w:val="en-US"/>
        </w:rPr>
      </w:pPr>
      <w:r w:rsidRPr="00F61AE9">
        <w:rPr>
          <w:lang w:val="en-US"/>
        </w:rPr>
        <w:t xml:space="preserve">BERNARD OF CLAIRVAUX, </w:t>
      </w:r>
      <w:r w:rsidRPr="00F61AE9">
        <w:rPr>
          <w:i/>
          <w:lang w:val="en-US"/>
        </w:rPr>
        <w:t>St. Bernard’s Apologia to abbot William. Cistercians and cluniacs</w:t>
      </w:r>
      <w:r w:rsidRPr="00F61AE9">
        <w:rPr>
          <w:lang w:val="en-US"/>
        </w:rPr>
        <w:t xml:space="preserve">. Intr. J. </w:t>
      </w:r>
      <w:r w:rsidRPr="00F61AE9">
        <w:rPr>
          <w:iCs/>
          <w:lang w:val="en-US"/>
        </w:rPr>
        <w:t>Leclercq. Tr. M. Casey.</w:t>
      </w:r>
      <w:r w:rsidRPr="00F61AE9">
        <w:rPr>
          <w:lang w:val="en-US"/>
        </w:rPr>
        <w:t xml:space="preserve"> Bernard of Clairvaux series. Cistercian Fathers, 1A. Kalamaz</w:t>
      </w:r>
      <w:r w:rsidR="00226EF7">
        <w:rPr>
          <w:lang w:val="en-US"/>
        </w:rPr>
        <w:t>oo, Cistercian, 1970. [USP] {NA}</w:t>
      </w:r>
    </w:p>
    <w:p w:rsidR="00206F8D" w:rsidRDefault="00206F8D" w:rsidP="00CC33D5">
      <w:pPr>
        <w:pStyle w:val="PargrafoparaBibl"/>
        <w:widowControl/>
        <w:rPr>
          <w:lang w:val="en-US"/>
        </w:rPr>
      </w:pPr>
      <w:r w:rsidRPr="00F61AE9">
        <w:rPr>
          <w:lang w:val="en-US"/>
        </w:rPr>
        <w:t xml:space="preserve">IDUNG OF PRÜFENING, </w:t>
      </w:r>
      <w:r w:rsidRPr="00F61AE9">
        <w:rPr>
          <w:i/>
          <w:lang w:val="en-US"/>
        </w:rPr>
        <w:t>Cistercians and cluniacs. The case for Citeaux</w:t>
      </w:r>
      <w:r w:rsidRPr="00F61AE9">
        <w:rPr>
          <w:lang w:val="en-US"/>
        </w:rPr>
        <w:t xml:space="preserve">. </w:t>
      </w:r>
      <w:r w:rsidRPr="00206F8D">
        <w:rPr>
          <w:i/>
          <w:lang w:val="en-US"/>
        </w:rPr>
        <w:t>A dialogue between two monks. An argument on four questions</w:t>
      </w:r>
      <w:r>
        <w:rPr>
          <w:lang w:val="en-US"/>
        </w:rPr>
        <w:t xml:space="preserve">. </w:t>
      </w:r>
      <w:r w:rsidRPr="00F61AE9">
        <w:rPr>
          <w:lang w:val="en-US"/>
        </w:rPr>
        <w:t xml:space="preserve">Tr., </w:t>
      </w:r>
      <w:r w:rsidRPr="00F61AE9">
        <w:rPr>
          <w:iCs/>
          <w:lang w:val="en-US"/>
        </w:rPr>
        <w:t>with an intr</w:t>
      </w:r>
      <w:r>
        <w:rPr>
          <w:iCs/>
          <w:lang w:val="en-US"/>
        </w:rPr>
        <w:t>.</w:t>
      </w:r>
      <w:r w:rsidRPr="00F61AE9">
        <w:rPr>
          <w:iCs/>
          <w:lang w:val="en-US"/>
        </w:rPr>
        <w:t xml:space="preserve"> by</w:t>
      </w:r>
      <w:r w:rsidRPr="00F61AE9">
        <w:rPr>
          <w:lang w:val="en-US"/>
        </w:rPr>
        <w:t xml:space="preserve"> J. F. O’Sullivan. Cistercian Fathers, 33. Kalamazoo, C</w:t>
      </w:r>
      <w:r>
        <w:rPr>
          <w:lang w:val="en-US"/>
        </w:rPr>
        <w:t>istercian, 1977. 230 p. [USP]</w:t>
      </w:r>
    </w:p>
    <w:p w:rsidR="00D63070" w:rsidRPr="00FC266F" w:rsidRDefault="00D63070" w:rsidP="00D63070">
      <w:pPr>
        <w:pStyle w:val="PargrafoparaBibl"/>
        <w:rPr>
          <w:lang w:val="es-ES_tradnl"/>
        </w:rPr>
      </w:pPr>
      <w:r w:rsidRPr="00FC266F">
        <w:rPr>
          <w:lang w:val="es-ES_tradnl"/>
        </w:rPr>
        <w:t xml:space="preserve">HUYGENS, R. B. C., </w:t>
      </w:r>
      <w:r w:rsidRPr="00FC266F">
        <w:rPr>
          <w:i/>
          <w:lang w:val="es-ES_tradnl"/>
        </w:rPr>
        <w:t>Le moine Idung et ses deux ouvrages</w:t>
      </w:r>
      <w:r>
        <w:rPr>
          <w:i/>
          <w:lang w:val="es-ES_tradnl"/>
        </w:rPr>
        <w:t>: “</w:t>
      </w:r>
      <w:r w:rsidRPr="00FC266F">
        <w:rPr>
          <w:i/>
          <w:lang w:val="es-ES_tradnl"/>
        </w:rPr>
        <w:t>Argumentum super quatuor questionibus</w:t>
      </w:r>
      <w:r>
        <w:rPr>
          <w:i/>
          <w:lang w:val="es-ES_tradnl"/>
        </w:rPr>
        <w:t>”</w:t>
      </w:r>
      <w:r w:rsidRPr="00FC266F">
        <w:rPr>
          <w:i/>
          <w:lang w:val="es-ES_tradnl"/>
        </w:rPr>
        <w:t xml:space="preserve"> et </w:t>
      </w:r>
      <w:r>
        <w:rPr>
          <w:i/>
          <w:lang w:val="es-ES_tradnl"/>
        </w:rPr>
        <w:t>“</w:t>
      </w:r>
      <w:r w:rsidRPr="00FC266F">
        <w:rPr>
          <w:i/>
          <w:lang w:val="es-ES_tradnl"/>
        </w:rPr>
        <w:t>Dialogus duorum monachorum</w:t>
      </w:r>
      <w:r>
        <w:rPr>
          <w:i/>
          <w:lang w:val="es-ES_tradnl"/>
        </w:rPr>
        <w:t>”</w:t>
      </w:r>
      <w:r w:rsidRPr="00FC266F">
        <w:rPr>
          <w:lang w:val="es-ES_tradnl"/>
        </w:rPr>
        <w:t>. Biblioteca degli Studi medievali, 11. Spoleto, CISAM, 1980, 245 p. [USP]</w:t>
      </w:r>
    </w:p>
    <w:p w:rsidR="00FB710A" w:rsidRPr="00FB2D72" w:rsidRDefault="00AA4FB5" w:rsidP="00CC33D5">
      <w:pPr>
        <w:pStyle w:val="Ttulo5"/>
        <w:keepNext/>
        <w:spacing w:before="0"/>
        <w:rPr>
          <w:color w:val="FF0000"/>
          <w:lang w:val="en-US"/>
        </w:rPr>
      </w:pPr>
      <w:r w:rsidRPr="00FB2D72">
        <w:rPr>
          <w:color w:val="FF0000"/>
          <w:lang w:val="en-US"/>
        </w:rPr>
        <w:t>Comentadores</w:t>
      </w:r>
    </w:p>
    <w:p w:rsidR="00FB710A" w:rsidRPr="00F61AE9" w:rsidRDefault="00FB710A" w:rsidP="00CC33D5">
      <w:pPr>
        <w:pStyle w:val="PargrafoparaBibl"/>
        <w:widowControl/>
        <w:rPr>
          <w:szCs w:val="24"/>
          <w:lang w:val="en-US"/>
        </w:rPr>
      </w:pPr>
      <w:r w:rsidRPr="00F61AE9">
        <w:rPr>
          <w:noProof/>
          <w:szCs w:val="24"/>
          <w:lang w:val="en-US"/>
        </w:rPr>
        <w:t xml:space="preserve">ABULAFIA, </w:t>
      </w:r>
      <w:r w:rsidRPr="00F61AE9">
        <w:rPr>
          <w:noProof/>
          <w:lang w:val="en-US"/>
        </w:rPr>
        <w:t xml:space="preserve">A. </w:t>
      </w:r>
      <w:r w:rsidRPr="00F61AE9">
        <w:rPr>
          <w:noProof/>
          <w:szCs w:val="24"/>
          <w:lang w:val="en-US"/>
        </w:rPr>
        <w:t xml:space="preserve">S., </w:t>
      </w:r>
      <w:r w:rsidRPr="00F61AE9">
        <w:rPr>
          <w:i/>
          <w:iCs/>
          <w:szCs w:val="24"/>
          <w:lang w:val="en-US"/>
        </w:rPr>
        <w:t>Christians and jews in dispute: disputational literature and the rise of anti-judaism in the West (c.1000-1150)</w:t>
      </w:r>
      <w:r w:rsidRPr="00F61AE9">
        <w:rPr>
          <w:szCs w:val="24"/>
          <w:lang w:val="en-US"/>
        </w:rPr>
        <w:t xml:space="preserve">. Aldershot, Ashgate, 1998. XV+310 p. [UNICAMP] </w:t>
      </w:r>
      <w:r w:rsidRPr="00F61AE9">
        <w:rPr>
          <w:lang w:val="en-US"/>
        </w:rPr>
        <w:t>[USP]</w:t>
      </w:r>
    </w:p>
    <w:p w:rsidR="00FB710A" w:rsidRPr="00F61AE9" w:rsidRDefault="00FB710A" w:rsidP="00CC33D5">
      <w:pPr>
        <w:pStyle w:val="PargrafoparaBibl"/>
        <w:widowControl/>
        <w:rPr>
          <w:lang w:val="en-US"/>
        </w:rPr>
      </w:pPr>
      <w:r w:rsidRPr="00F61AE9">
        <w:rPr>
          <w:lang w:val="en-US"/>
        </w:rPr>
        <w:t>ABULAFIA</w:t>
      </w:r>
      <w:r w:rsidRPr="00F61AE9">
        <w:rPr>
          <w:noProof/>
          <w:lang w:val="en-US"/>
        </w:rPr>
        <w:t xml:space="preserve">, A. S., </w:t>
      </w:r>
      <w:r w:rsidRPr="00F61AE9">
        <w:rPr>
          <w:lang w:val="en-US"/>
        </w:rPr>
        <w:t xml:space="preserve">ed., </w:t>
      </w:r>
      <w:r w:rsidRPr="00F61AE9">
        <w:rPr>
          <w:i/>
          <w:iCs/>
          <w:lang w:val="en-US"/>
        </w:rPr>
        <w:t>Religious violence between Christians and Jews. Medieval roots, Modern perspectives</w:t>
      </w:r>
      <w:r w:rsidRPr="00F61AE9">
        <w:rPr>
          <w:lang w:val="en-US"/>
        </w:rPr>
        <w:t>. Basingstoke, Houndmills, 2002. XVIII+205 p. [USP]</w:t>
      </w:r>
    </w:p>
    <w:p w:rsidR="00FB710A" w:rsidRPr="00F61AE9" w:rsidRDefault="00FB710A" w:rsidP="00CC33D5">
      <w:pPr>
        <w:pStyle w:val="PargrafoparaBibl"/>
        <w:widowControl/>
        <w:rPr>
          <w:lang w:val="en-US"/>
        </w:rPr>
      </w:pPr>
      <w:r w:rsidRPr="00F61AE9">
        <w:rPr>
          <w:lang w:val="en-US"/>
        </w:rPr>
        <w:t xml:space="preserve">ADAMS, H., </w:t>
      </w:r>
      <w:r w:rsidRPr="00F61AE9">
        <w:rPr>
          <w:i/>
          <w:lang w:val="en-US"/>
        </w:rPr>
        <w:t>Mont-Saint-Michel and Chartres</w:t>
      </w:r>
      <w:r w:rsidRPr="00F61AE9">
        <w:rPr>
          <w:lang w:val="en-US"/>
        </w:rPr>
        <w:t>.</w:t>
      </w:r>
      <w:r w:rsidR="004439B9">
        <w:rPr>
          <w:lang w:val="en-US"/>
        </w:rPr>
        <w:t xml:space="preserve"> </w:t>
      </w:r>
      <w:r w:rsidRPr="00F61AE9">
        <w:rPr>
          <w:lang w:val="en-US"/>
        </w:rPr>
        <w:t>With an intr. by E. Samuels. New York, New American Library,</w:t>
      </w:r>
      <w:r w:rsidR="004439B9">
        <w:rPr>
          <w:lang w:val="en-US"/>
        </w:rPr>
        <w:t xml:space="preserve"> </w:t>
      </w:r>
      <w:r w:rsidRPr="00F61AE9">
        <w:rPr>
          <w:lang w:val="en-US"/>
        </w:rPr>
        <w:t>[1933]</w:t>
      </w:r>
      <w:r w:rsidR="004439B9">
        <w:rPr>
          <w:lang w:val="en-US"/>
        </w:rPr>
        <w:t xml:space="preserve"> </w:t>
      </w:r>
      <w:r w:rsidR="004A4F4A">
        <w:rPr>
          <w:lang w:val="en-US"/>
        </w:rPr>
        <w:t>1961. 383 p. [USP]</w:t>
      </w:r>
    </w:p>
    <w:p w:rsidR="00E22107" w:rsidRPr="00D100A1" w:rsidRDefault="00E22107" w:rsidP="00E22107">
      <w:pPr>
        <w:pStyle w:val="PargrafoparaBibl"/>
        <w:widowControl/>
      </w:pPr>
      <w:r w:rsidRPr="00D100A1">
        <w:rPr>
          <w:lang w:val="en-US"/>
        </w:rPr>
        <w:t xml:space="preserve">BARBICHE, B., et GROSSE, R., éds., </w:t>
      </w:r>
      <w:r w:rsidRPr="00D100A1">
        <w:rPr>
          <w:i/>
          <w:lang w:val="en-US"/>
        </w:rPr>
        <w:t>Aspects diplomatiques des voyages pontificaux</w:t>
      </w:r>
      <w:r w:rsidRPr="00D100A1">
        <w:rPr>
          <w:lang w:val="en-US"/>
        </w:rPr>
        <w:t xml:space="preserve">. </w:t>
      </w:r>
      <w:r>
        <w:t>Gallia Pontificia, 6. Paris, École des C</w:t>
      </w:r>
      <w:r>
        <w:rPr>
          <w:rStyle w:val="text3"/>
        </w:rPr>
        <w:t>hartes</w:t>
      </w:r>
      <w:r>
        <w:t xml:space="preserve">, 2009. </w:t>
      </w:r>
      <w:r w:rsidRPr="00D100A1">
        <w:t>242 p. [USP]</w:t>
      </w:r>
    </w:p>
    <w:p w:rsidR="00504F15" w:rsidRDefault="00504F15" w:rsidP="00CC33D5">
      <w:pPr>
        <w:pStyle w:val="PargrafoparaBibl"/>
        <w:widowControl/>
      </w:pPr>
      <w:r w:rsidRPr="00D100A1">
        <w:rPr>
          <w:i/>
        </w:rPr>
        <w:t>Bernardo Cistercense</w:t>
      </w:r>
      <w:r w:rsidRPr="00D100A1">
        <w:t xml:space="preserve">. </w:t>
      </w:r>
      <w:r w:rsidRPr="00F61AE9">
        <w:rPr>
          <w:szCs w:val="26"/>
        </w:rPr>
        <w:t xml:space="preserve">Centro di studi sulla spirtualità medievale, ns, 3. </w:t>
      </w:r>
      <w:r w:rsidRPr="00F61AE9">
        <w:t>Spoleto, CISAM, 1990. 384 p. [USP]</w:t>
      </w:r>
    </w:p>
    <w:p w:rsidR="00640C43" w:rsidRPr="005C0EFA" w:rsidRDefault="00640C43" w:rsidP="00640C43">
      <w:pPr>
        <w:pStyle w:val="PargrafoparaBibl"/>
        <w:widowControl/>
      </w:pPr>
      <w:r w:rsidRPr="005C0EFA">
        <w:rPr>
          <w:lang w:val="es-ES_tradnl"/>
        </w:rPr>
        <w:lastRenderedPageBreak/>
        <w:t>BIFFI,</w:t>
      </w:r>
      <w:r>
        <w:rPr>
          <w:lang w:val="es-ES_tradnl"/>
        </w:rPr>
        <w:t xml:space="preserve"> </w:t>
      </w:r>
      <w:r w:rsidRPr="005C0EFA">
        <w:rPr>
          <w:lang w:val="es-ES_tradnl"/>
        </w:rPr>
        <w:t xml:space="preserve">I., </w:t>
      </w:r>
      <w:r w:rsidRPr="005C0EFA">
        <w:rPr>
          <w:i/>
          <w:lang w:val="es-ES_tradnl"/>
        </w:rPr>
        <w:t>Protagonisti del Medioevo</w:t>
      </w:r>
      <w:r w:rsidRPr="005C0EFA">
        <w:rPr>
          <w:lang w:val="es-ES_tradnl"/>
        </w:rPr>
        <w:t xml:space="preserve">. </w:t>
      </w:r>
      <w:r w:rsidRPr="00245B91">
        <w:rPr>
          <w:i/>
        </w:rPr>
        <w:t>Anselmo e Lanfranco, Urbano II, Sugero, Pietro il Venerabile, Tommaso Becket</w:t>
      </w:r>
      <w:r w:rsidRPr="00245B91">
        <w:t xml:space="preserve">. Biblioteca di cultura medievale. Milano, Jaca Book, 1996. </w:t>
      </w:r>
      <w:r>
        <w:rPr>
          <w:szCs w:val="24"/>
        </w:rPr>
        <w:t>XIV+</w:t>
      </w:r>
      <w:r w:rsidRPr="0045173B">
        <w:rPr>
          <w:szCs w:val="24"/>
        </w:rPr>
        <w:t xml:space="preserve">432 </w:t>
      </w:r>
      <w:r w:rsidRPr="005C0EFA">
        <w:t>p. [</w:t>
      </w:r>
      <w:r>
        <w:t>USP]</w:t>
      </w:r>
    </w:p>
    <w:p w:rsidR="00FB710A" w:rsidRPr="00F61AE9" w:rsidRDefault="00FB710A" w:rsidP="00CC33D5">
      <w:pPr>
        <w:pStyle w:val="PargrafoparaBibl"/>
        <w:widowControl/>
        <w:rPr>
          <w:lang w:val="en-US"/>
        </w:rPr>
      </w:pPr>
      <w:r w:rsidRPr="00F61AE9">
        <w:rPr>
          <w:lang w:val="en-US"/>
        </w:rPr>
        <w:t xml:space="preserve">BOREAU, A., </w:t>
      </w:r>
      <w:r w:rsidRPr="00F61AE9">
        <w:rPr>
          <w:i/>
          <w:lang w:val="en-US"/>
        </w:rPr>
        <w:t>L’Événement sans fin: récit et christianisme au Moyen Âge</w:t>
      </w:r>
      <w:r w:rsidRPr="00F61AE9">
        <w:rPr>
          <w:lang w:val="en-US"/>
        </w:rPr>
        <w:t>. Paris, Les Belles Lettres, 2004. 320 p. [USP]</w:t>
      </w:r>
    </w:p>
    <w:p w:rsidR="001368AC" w:rsidRPr="00E036F9" w:rsidRDefault="001368AC" w:rsidP="001368AC">
      <w:pPr>
        <w:pStyle w:val="PargrafoparaBibl"/>
        <w:widowControl/>
        <w:rPr>
          <w:lang w:val="fr-FR"/>
        </w:rPr>
      </w:pPr>
      <w:r w:rsidRPr="00E036F9">
        <w:rPr>
          <w:lang w:val="fr-FR"/>
        </w:rPr>
        <w:t xml:space="preserve">BLUMENKRANZ, B., </w:t>
      </w:r>
      <w:r w:rsidRPr="00E036F9">
        <w:rPr>
          <w:i/>
          <w:iCs/>
          <w:lang w:val="fr-FR"/>
        </w:rPr>
        <w:t>Les auteurs chrétiens latins du Moyen Âge sur les juifs et le judaïsme</w:t>
      </w:r>
      <w:r w:rsidRPr="00E036F9">
        <w:rPr>
          <w:lang w:val="fr-FR"/>
        </w:rPr>
        <w:t xml:space="preserve">. Paris, Mouton, 1963. </w:t>
      </w:r>
      <w:r w:rsidRPr="00E036F9">
        <w:rPr>
          <w:lang w:val="es-ES_tradnl"/>
        </w:rPr>
        <w:t>Collection de la Revue des Études Juives, 4</w:t>
      </w:r>
      <w:r>
        <w:rPr>
          <w:lang w:val="es-ES_tradnl"/>
        </w:rPr>
        <w:t>3</w:t>
      </w:r>
      <w:r w:rsidRPr="00E036F9">
        <w:rPr>
          <w:lang w:val="es-ES_tradnl"/>
        </w:rPr>
        <w:t xml:space="preserve">. Louvain, Peeters, 2006. VIII+304 p. </w:t>
      </w:r>
      <w:r w:rsidRPr="00E036F9">
        <w:rPr>
          <w:lang w:val="fr-FR"/>
        </w:rPr>
        <w:t>[UNESP]</w:t>
      </w:r>
      <w:r w:rsidRPr="00E036F9">
        <w:rPr>
          <w:lang w:val="es-ES_tradnl"/>
        </w:rPr>
        <w:t xml:space="preserve"> [USP]</w:t>
      </w:r>
    </w:p>
    <w:p w:rsidR="000B46C3" w:rsidRDefault="000B46C3" w:rsidP="00CC33D5">
      <w:pPr>
        <w:pStyle w:val="PargrafoparaBibl"/>
        <w:widowControl/>
        <w:rPr>
          <w:lang w:val="en-US"/>
        </w:rPr>
      </w:pPr>
      <w:r w:rsidRPr="00901E42">
        <w:t xml:space="preserve">BRUNNER, F., éd., </w:t>
      </w:r>
      <w:r w:rsidRPr="00901E42">
        <w:rPr>
          <w:i/>
          <w:noProof/>
          <w:szCs w:val="24"/>
        </w:rPr>
        <w:t xml:space="preserve">Abélard. </w:t>
      </w:r>
      <w:r w:rsidRPr="0080531D">
        <w:rPr>
          <w:i/>
          <w:noProof/>
          <w:szCs w:val="24"/>
        </w:rPr>
        <w:t>Le “Dialogue”. La philosophie de la logique</w:t>
      </w:r>
      <w:r w:rsidRPr="0080531D">
        <w:rPr>
          <w:noProof/>
          <w:szCs w:val="24"/>
        </w:rPr>
        <w:t xml:space="preserve">. Actes du Colloque de Neuchâtel, 16-17 novembre 1979. </w:t>
      </w:r>
      <w:r w:rsidRPr="0080531D">
        <w:rPr>
          <w:i/>
          <w:noProof/>
          <w:szCs w:val="24"/>
        </w:rPr>
        <w:t>Cahiers de la Revue de théologie et philosophie</w:t>
      </w:r>
      <w:r w:rsidRPr="0080531D">
        <w:rPr>
          <w:noProof/>
          <w:szCs w:val="24"/>
        </w:rPr>
        <w:t xml:space="preserve">, Neuchâtel, 1981, VI. </w:t>
      </w:r>
      <w:r>
        <w:rPr>
          <w:noProof/>
          <w:szCs w:val="24"/>
        </w:rPr>
        <w:t xml:space="preserve">2005. </w:t>
      </w:r>
      <w:r w:rsidRPr="006B6B6B">
        <w:rPr>
          <w:noProof/>
          <w:szCs w:val="24"/>
          <w:lang w:val="en-US"/>
        </w:rPr>
        <w:t xml:space="preserve">131 p. </w:t>
      </w:r>
      <w:r>
        <w:rPr>
          <w:lang w:val="en-US"/>
        </w:rPr>
        <w:t>[UFSCar] [USP]</w:t>
      </w:r>
    </w:p>
    <w:p w:rsidR="00FB710A" w:rsidRPr="00F61AE9" w:rsidRDefault="00FB710A" w:rsidP="00CC33D5">
      <w:pPr>
        <w:pStyle w:val="PargrafoparaBibl"/>
        <w:widowControl/>
        <w:rPr>
          <w:szCs w:val="24"/>
          <w:lang w:val="en-US"/>
        </w:rPr>
      </w:pPr>
      <w:r w:rsidRPr="00F61AE9">
        <w:rPr>
          <w:szCs w:val="24"/>
          <w:lang w:val="en-US"/>
        </w:rPr>
        <w:t xml:space="preserve">CHAGNY, A., </w:t>
      </w:r>
      <w:r w:rsidRPr="00F61AE9">
        <w:rPr>
          <w:i/>
          <w:szCs w:val="24"/>
          <w:lang w:val="en-US"/>
        </w:rPr>
        <w:t>Cluny et son empire</w:t>
      </w:r>
      <w:r w:rsidRPr="00F61AE9">
        <w:rPr>
          <w:szCs w:val="24"/>
          <w:lang w:val="en-US"/>
        </w:rPr>
        <w:t>. Lyon, Emmanuel Vitte, 1949</w:t>
      </w:r>
      <w:r w:rsidRPr="00F61AE9">
        <w:rPr>
          <w:vertAlign w:val="superscript"/>
          <w:lang w:val="en-US"/>
        </w:rPr>
        <w:t>4</w:t>
      </w:r>
      <w:r w:rsidRPr="00F61AE9">
        <w:rPr>
          <w:szCs w:val="24"/>
          <w:lang w:val="en-US"/>
        </w:rPr>
        <w:t>, revue et augmentée. 326 p. [USP]</w:t>
      </w:r>
    </w:p>
    <w:p w:rsidR="00CE54B3" w:rsidRDefault="00CE54B3" w:rsidP="00CC33D5">
      <w:pPr>
        <w:pStyle w:val="PargrafoparaBibl"/>
        <w:widowControl/>
        <w:rPr>
          <w:szCs w:val="24"/>
          <w:lang w:val="en-US"/>
        </w:rPr>
      </w:pPr>
      <w:r w:rsidRPr="00A16132">
        <w:rPr>
          <w:szCs w:val="24"/>
          <w:lang w:val="en-US"/>
        </w:rPr>
        <w:t xml:space="preserve">COCHELIN, I., and BOYNTON, S, eds., </w:t>
      </w:r>
      <w:r w:rsidRPr="00A16132">
        <w:rPr>
          <w:i/>
          <w:szCs w:val="24"/>
          <w:lang w:val="en-US"/>
        </w:rPr>
        <w:t xml:space="preserve">From </w:t>
      </w:r>
      <w:r w:rsidR="00282D8C" w:rsidRPr="00A16132">
        <w:rPr>
          <w:i/>
          <w:szCs w:val="24"/>
          <w:lang w:val="en-US"/>
        </w:rPr>
        <w:t>dead of night to end of day</w:t>
      </w:r>
      <w:r w:rsidRPr="00A16132">
        <w:rPr>
          <w:i/>
          <w:szCs w:val="24"/>
          <w:lang w:val="en-US"/>
        </w:rPr>
        <w:t xml:space="preserve">: The medieval customs of Cluny. </w:t>
      </w:r>
      <w:r w:rsidRPr="00A16132">
        <w:rPr>
          <w:i/>
          <w:szCs w:val="24"/>
        </w:rPr>
        <w:t>Du coeur de la nuit à la fin du jour: les coutumes clunisiennes au Moyen Âge</w:t>
      </w:r>
      <w:r w:rsidRPr="00A16132">
        <w:rPr>
          <w:szCs w:val="24"/>
        </w:rPr>
        <w:t xml:space="preserve">. Disciplina monastica, 3. </w:t>
      </w:r>
      <w:r w:rsidRPr="00A16132">
        <w:rPr>
          <w:szCs w:val="24"/>
          <w:lang w:val="en-US"/>
        </w:rPr>
        <w:t>Turnhout, Brepols, 2005. 398 p.</w:t>
      </w:r>
      <w:r w:rsidRPr="00A16132">
        <w:rPr>
          <w:lang w:val="en-US"/>
        </w:rPr>
        <w:t xml:space="preserve"> </w:t>
      </w:r>
      <w:r>
        <w:rPr>
          <w:lang w:val="en-US"/>
        </w:rPr>
        <w:t>[UNICAMP]</w:t>
      </w:r>
      <w:r w:rsidR="008D2FAC">
        <w:rPr>
          <w:lang w:val="en-US"/>
        </w:rPr>
        <w:t xml:space="preserve"> [USP] {NA}</w:t>
      </w:r>
    </w:p>
    <w:p w:rsidR="00FB710A" w:rsidRPr="00F61AE9" w:rsidRDefault="00FB710A" w:rsidP="00CC33D5">
      <w:pPr>
        <w:pStyle w:val="PargrafoparaBibl"/>
        <w:widowControl/>
        <w:rPr>
          <w:noProof/>
          <w:lang w:val="en-US"/>
        </w:rPr>
      </w:pPr>
      <w:r w:rsidRPr="00F61AE9">
        <w:rPr>
          <w:noProof/>
          <w:lang w:val="en-US"/>
        </w:rPr>
        <w:t xml:space="preserve">CONSTABLE, G., </w:t>
      </w:r>
      <w:r w:rsidRPr="00F61AE9">
        <w:rPr>
          <w:i/>
          <w:szCs w:val="24"/>
          <w:lang w:val="en-US"/>
        </w:rPr>
        <w:t>Cluny from the Tenth to the Twelfth Centuries: further studies</w:t>
      </w:r>
      <w:r w:rsidRPr="00F61AE9">
        <w:rPr>
          <w:szCs w:val="24"/>
          <w:lang w:val="en-US"/>
        </w:rPr>
        <w:t xml:space="preserve">. Aldershot, Ashgate, 2000. 312 p. </w:t>
      </w:r>
      <w:r w:rsidRPr="00F61AE9">
        <w:rPr>
          <w:noProof/>
          <w:lang w:val="en-US"/>
        </w:rPr>
        <w:t>[USP]</w:t>
      </w:r>
    </w:p>
    <w:p w:rsidR="00CF31F4" w:rsidRDefault="00CF31F4" w:rsidP="00CC33D5">
      <w:pPr>
        <w:pStyle w:val="PargrafoparaBibl"/>
        <w:widowControl/>
        <w:rPr>
          <w:szCs w:val="24"/>
          <w:lang w:val="en-US"/>
        </w:rPr>
      </w:pPr>
      <w:r w:rsidRPr="0080531D">
        <w:rPr>
          <w:noProof/>
          <w:szCs w:val="24"/>
          <w:lang w:val="en-US"/>
        </w:rPr>
        <w:t>CONSTABLE, G</w:t>
      </w:r>
      <w:r>
        <w:rPr>
          <w:noProof/>
          <w:szCs w:val="24"/>
          <w:lang w:val="en-US"/>
        </w:rPr>
        <w:t>.</w:t>
      </w:r>
      <w:r w:rsidRPr="0080531D">
        <w:rPr>
          <w:noProof/>
          <w:szCs w:val="24"/>
          <w:lang w:val="en-US"/>
        </w:rPr>
        <w:t xml:space="preserve">, </w:t>
      </w:r>
      <w:r w:rsidRPr="0080531D">
        <w:rPr>
          <w:i/>
          <w:szCs w:val="24"/>
          <w:lang w:val="en-US"/>
        </w:rPr>
        <w:t>Crusaders and crusading in the</w:t>
      </w:r>
      <w:r>
        <w:rPr>
          <w:i/>
          <w:szCs w:val="24"/>
          <w:lang w:val="en-US"/>
        </w:rPr>
        <w:t xml:space="preserve"> </w:t>
      </w:r>
      <w:r w:rsidRPr="0080531D">
        <w:rPr>
          <w:i/>
          <w:szCs w:val="24"/>
          <w:lang w:val="en-US"/>
        </w:rPr>
        <w:t>twelfth</w:t>
      </w:r>
      <w:r>
        <w:rPr>
          <w:i/>
          <w:szCs w:val="24"/>
          <w:lang w:val="en-US"/>
        </w:rPr>
        <w:t xml:space="preserve"> </w:t>
      </w:r>
      <w:r w:rsidRPr="0080531D">
        <w:rPr>
          <w:i/>
          <w:szCs w:val="24"/>
          <w:lang w:val="en-US"/>
        </w:rPr>
        <w:t>century.</w:t>
      </w:r>
      <w:r w:rsidRPr="0080531D">
        <w:rPr>
          <w:szCs w:val="24"/>
          <w:lang w:val="en-US"/>
        </w:rPr>
        <w:t xml:space="preserve"> Aldershot, Ashgate, 2008. </w:t>
      </w:r>
      <w:r>
        <w:rPr>
          <w:szCs w:val="24"/>
          <w:lang w:val="en-US"/>
        </w:rPr>
        <w:t>XI+</w:t>
      </w:r>
      <w:r w:rsidRPr="0080531D">
        <w:rPr>
          <w:szCs w:val="24"/>
          <w:lang w:val="en-US"/>
        </w:rPr>
        <w:t>371 p. [UNICAMP]</w:t>
      </w:r>
      <w:r w:rsidRPr="00F54FD3">
        <w:rPr>
          <w:noProof/>
          <w:szCs w:val="24"/>
          <w:lang w:val="en-US"/>
        </w:rPr>
        <w:t xml:space="preserve"> </w:t>
      </w:r>
      <w:r w:rsidRPr="0080531D">
        <w:rPr>
          <w:noProof/>
          <w:szCs w:val="24"/>
          <w:lang w:val="en-US"/>
        </w:rPr>
        <w:t>[USP]</w:t>
      </w:r>
    </w:p>
    <w:p w:rsidR="00FB710A" w:rsidRPr="00223E23" w:rsidRDefault="00FB710A" w:rsidP="00CC33D5">
      <w:pPr>
        <w:pStyle w:val="PargrafoparaBibl"/>
        <w:widowControl/>
        <w:rPr>
          <w:szCs w:val="24"/>
          <w:lang w:val="en-US"/>
        </w:rPr>
      </w:pPr>
      <w:r w:rsidRPr="00F61AE9">
        <w:rPr>
          <w:noProof/>
          <w:lang w:val="en-US"/>
        </w:rPr>
        <w:t xml:space="preserve">CONSTABLE, G., </w:t>
      </w:r>
      <w:r w:rsidRPr="00F61AE9">
        <w:rPr>
          <w:i/>
          <w:lang w:val="en-US"/>
        </w:rPr>
        <w:t>Culture and spirituality in Medieval Europe</w:t>
      </w:r>
      <w:r w:rsidRPr="00F61AE9">
        <w:rPr>
          <w:lang w:val="en-US"/>
        </w:rPr>
        <w:t xml:space="preserve">. </w:t>
      </w:r>
      <w:r w:rsidRPr="00F61AE9">
        <w:rPr>
          <w:szCs w:val="24"/>
          <w:lang w:val="en-US"/>
        </w:rPr>
        <w:t xml:space="preserve">Aldershot, Ashgate, </w:t>
      </w:r>
      <w:r w:rsidRPr="00223E23">
        <w:rPr>
          <w:szCs w:val="24"/>
          <w:lang w:val="en-US"/>
        </w:rPr>
        <w:t>1996. 318 p. [USP]</w:t>
      </w:r>
    </w:p>
    <w:p w:rsidR="00223E23" w:rsidRPr="00223E23" w:rsidRDefault="00223E23" w:rsidP="00CC33D5">
      <w:pPr>
        <w:pStyle w:val="PargrafoparaBibl"/>
        <w:widowControl/>
        <w:rPr>
          <w:bCs/>
          <w:color w:val="808080" w:themeColor="background1" w:themeShade="80"/>
          <w:lang w:val="en-US"/>
        </w:rPr>
      </w:pPr>
      <w:r w:rsidRPr="00223E23">
        <w:rPr>
          <w:bCs/>
          <w:color w:val="808080" w:themeColor="background1" w:themeShade="80"/>
          <w:lang w:val="en-US"/>
        </w:rPr>
        <w:t xml:space="preserve">CONSTABLE, G., </w:t>
      </w:r>
      <w:r>
        <w:rPr>
          <w:bCs/>
          <w:color w:val="808080" w:themeColor="background1" w:themeShade="80"/>
          <w:lang w:val="en-US"/>
        </w:rPr>
        <w:t xml:space="preserve">and </w:t>
      </w:r>
      <w:r w:rsidRPr="00223E23">
        <w:rPr>
          <w:bCs/>
          <w:color w:val="808080" w:themeColor="background1" w:themeShade="80"/>
          <w:lang w:val="en-US"/>
        </w:rPr>
        <w:t xml:space="preserve">KRITZECK, </w:t>
      </w:r>
      <w:r>
        <w:rPr>
          <w:bCs/>
          <w:color w:val="808080" w:themeColor="background1" w:themeShade="80"/>
          <w:lang w:val="en-US"/>
        </w:rPr>
        <w:t xml:space="preserve">J. </w:t>
      </w:r>
      <w:r w:rsidRPr="00223E23">
        <w:rPr>
          <w:bCs/>
          <w:color w:val="808080" w:themeColor="background1" w:themeShade="80"/>
          <w:lang w:val="en-US"/>
        </w:rPr>
        <w:t xml:space="preserve">eds. </w:t>
      </w:r>
      <w:r w:rsidR="00645AE6">
        <w:rPr>
          <w:bCs/>
          <w:i/>
          <w:color w:val="808080" w:themeColor="background1" w:themeShade="80"/>
          <w:lang w:val="en-US"/>
        </w:rPr>
        <w:t>Petrus Venerabilis 1156-</w:t>
      </w:r>
      <w:r w:rsidRPr="00223E23">
        <w:rPr>
          <w:bCs/>
          <w:i/>
          <w:color w:val="808080" w:themeColor="background1" w:themeShade="80"/>
          <w:lang w:val="en-US"/>
        </w:rPr>
        <w:t>1956</w:t>
      </w:r>
      <w:r w:rsidR="00645AE6">
        <w:rPr>
          <w:bCs/>
          <w:i/>
          <w:color w:val="808080" w:themeColor="background1" w:themeShade="80"/>
          <w:lang w:val="en-US"/>
        </w:rPr>
        <w:t>.</w:t>
      </w:r>
      <w:r w:rsidRPr="00223E23">
        <w:rPr>
          <w:bCs/>
          <w:i/>
          <w:color w:val="808080" w:themeColor="background1" w:themeShade="80"/>
          <w:lang w:val="en-US"/>
        </w:rPr>
        <w:t xml:space="preserve"> Studies and texts commemorating the Eighth Centenary anniversary of his death</w:t>
      </w:r>
      <w:r w:rsidRPr="00223E23">
        <w:rPr>
          <w:bCs/>
          <w:color w:val="808080" w:themeColor="background1" w:themeShade="80"/>
          <w:lang w:val="en-US"/>
        </w:rPr>
        <w:t xml:space="preserve">. </w:t>
      </w:r>
      <w:r w:rsidRPr="00952442">
        <w:rPr>
          <w:bCs/>
          <w:color w:val="808080" w:themeColor="background1" w:themeShade="80"/>
          <w:lang w:val="en-US"/>
        </w:rPr>
        <w:t>Rome, Herder, 1956. 255 p.</w:t>
      </w:r>
      <w:r w:rsidRPr="00223E23">
        <w:rPr>
          <w:bCs/>
          <w:color w:val="808080" w:themeColor="background1" w:themeShade="80"/>
          <w:vertAlign w:val="superscript"/>
          <w:lang w:val="en-US"/>
        </w:rPr>
        <w:t>#</w:t>
      </w:r>
    </w:p>
    <w:p w:rsidR="00FB710A" w:rsidRPr="00F61AE9" w:rsidRDefault="00FB710A" w:rsidP="00CC33D5">
      <w:pPr>
        <w:pStyle w:val="PargrafoparaBibl"/>
        <w:widowControl/>
        <w:rPr>
          <w:lang w:val="en-US"/>
        </w:rPr>
      </w:pPr>
      <w:r w:rsidRPr="00F61AE9">
        <w:rPr>
          <w:lang w:val="en-US"/>
        </w:rPr>
        <w:t xml:space="preserve">COWDREY, H. E. J., </w:t>
      </w:r>
      <w:r w:rsidRPr="00F61AE9">
        <w:rPr>
          <w:i/>
          <w:lang w:val="en-US"/>
        </w:rPr>
        <w:t>The crusades and Latin monasticism,</w:t>
      </w:r>
      <w:r w:rsidRPr="00F61AE9">
        <w:rPr>
          <w:i/>
          <w:color w:val="000000"/>
          <w:sz w:val="14"/>
          <w:szCs w:val="14"/>
          <w:lang w:val="en-US"/>
        </w:rPr>
        <w:t xml:space="preserve"> </w:t>
      </w:r>
      <w:r w:rsidRPr="00F61AE9">
        <w:rPr>
          <w:i/>
          <w:lang w:val="en-US"/>
        </w:rPr>
        <w:t>11</w:t>
      </w:r>
      <w:r w:rsidRPr="00F61AE9">
        <w:rPr>
          <w:i/>
          <w:vertAlign w:val="superscript"/>
          <w:lang w:val="en-US"/>
        </w:rPr>
        <w:t>th</w:t>
      </w:r>
      <w:r w:rsidRPr="00F61AE9">
        <w:rPr>
          <w:i/>
          <w:lang w:val="en-US"/>
        </w:rPr>
        <w:t>-12</w:t>
      </w:r>
      <w:r w:rsidRPr="00F61AE9">
        <w:rPr>
          <w:i/>
          <w:vertAlign w:val="superscript"/>
          <w:lang w:val="en-US"/>
        </w:rPr>
        <w:t>th</w:t>
      </w:r>
      <w:r w:rsidRPr="00F61AE9">
        <w:rPr>
          <w:i/>
          <w:lang w:val="en-US"/>
        </w:rPr>
        <w:t xml:space="preserve"> centuries</w:t>
      </w:r>
      <w:r w:rsidRPr="00F61AE9">
        <w:rPr>
          <w:lang w:val="en-US"/>
        </w:rPr>
        <w:t>. Aldershot, Ashgate, 1999. 274 p. [USP]</w:t>
      </w:r>
    </w:p>
    <w:p w:rsidR="00FB710A" w:rsidRPr="00F61AE9" w:rsidRDefault="00FB710A" w:rsidP="00CC33D5">
      <w:pPr>
        <w:pStyle w:val="PargrafoparaBibl"/>
        <w:widowControl/>
        <w:rPr>
          <w:color w:val="808080"/>
          <w:lang w:val="en-US"/>
        </w:rPr>
      </w:pPr>
      <w:r w:rsidRPr="00F61AE9">
        <w:rPr>
          <w:szCs w:val="22"/>
          <w:lang w:val="en-US"/>
        </w:rPr>
        <w:t xml:space="preserve">DAHAN, G., </w:t>
      </w:r>
      <w:r w:rsidRPr="00F61AE9">
        <w:rPr>
          <w:i/>
          <w:szCs w:val="22"/>
          <w:lang w:val="en-US"/>
        </w:rPr>
        <w:t>La Polémique chretienne contre le judaïsme au Moyen Âge</w:t>
      </w:r>
      <w:r w:rsidRPr="00F61AE9">
        <w:rPr>
          <w:szCs w:val="22"/>
          <w:lang w:val="en-US"/>
        </w:rPr>
        <w:t>. Paris, Michel, 1991. 152 p. [UNICAMP]</w:t>
      </w:r>
    </w:p>
    <w:p w:rsidR="00FB710A" w:rsidRPr="00F61AE9" w:rsidRDefault="00FB710A" w:rsidP="00CC33D5">
      <w:pPr>
        <w:pStyle w:val="PargrafoparaBibl"/>
        <w:widowControl/>
        <w:rPr>
          <w:lang w:val="en-US"/>
        </w:rPr>
      </w:pPr>
      <w:r w:rsidRPr="00F61AE9">
        <w:rPr>
          <w:lang w:val="en-US"/>
        </w:rPr>
        <w:t xml:space="preserve">DAHAN, G., </w:t>
      </w:r>
      <w:r w:rsidRPr="00F61AE9">
        <w:rPr>
          <w:i/>
          <w:lang w:val="en-US"/>
        </w:rPr>
        <w:t>The christian polemic against the jews in the Middle Ages</w:t>
      </w:r>
      <w:r w:rsidRPr="00F61AE9">
        <w:rPr>
          <w:lang w:val="en-US"/>
        </w:rPr>
        <w:t>. Tr. J. Gladding. Not</w:t>
      </w:r>
      <w:r w:rsidR="00B5578E">
        <w:rPr>
          <w:lang w:val="en-US"/>
        </w:rPr>
        <w:t>re Dame, UP, 2000. 130 p. [USP]</w:t>
      </w:r>
    </w:p>
    <w:p w:rsidR="0098532B" w:rsidRPr="00215D86" w:rsidRDefault="0098532B" w:rsidP="00CC33D5">
      <w:pPr>
        <w:pStyle w:val="PargrafoparaBibl"/>
        <w:widowControl/>
        <w:rPr>
          <w:color w:val="808080" w:themeColor="background1" w:themeShade="80"/>
          <w:lang w:val="en-US"/>
        </w:rPr>
      </w:pPr>
      <w:r w:rsidRPr="00215D86">
        <w:rPr>
          <w:color w:val="808080" w:themeColor="background1" w:themeShade="80"/>
          <w:lang w:val="en-US"/>
        </w:rPr>
        <w:t xml:space="preserve">DANIEL, N., </w:t>
      </w:r>
      <w:r w:rsidRPr="00215D86">
        <w:rPr>
          <w:i/>
          <w:color w:val="808080" w:themeColor="background1" w:themeShade="80"/>
          <w:lang w:val="en-US"/>
        </w:rPr>
        <w:t>Islam and the West: The making of an image</w:t>
      </w:r>
      <w:r w:rsidRPr="00215D86">
        <w:rPr>
          <w:color w:val="808080" w:themeColor="background1" w:themeShade="80"/>
          <w:lang w:val="en-US"/>
        </w:rPr>
        <w:t xml:space="preserve">. </w:t>
      </w:r>
      <w:r w:rsidRPr="009F58FF">
        <w:rPr>
          <w:color w:val="808080" w:themeColor="background1" w:themeShade="80"/>
          <w:lang w:val="en-US"/>
        </w:rPr>
        <w:t xml:space="preserve">Oneworld, </w:t>
      </w:r>
      <w:r w:rsidRPr="00215D86">
        <w:rPr>
          <w:color w:val="808080" w:themeColor="background1" w:themeShade="80"/>
          <w:lang w:val="en-US"/>
        </w:rPr>
        <w:t>[1960]</w:t>
      </w:r>
      <w:r w:rsidRPr="009F58FF">
        <w:rPr>
          <w:color w:val="808080" w:themeColor="background1" w:themeShade="80"/>
          <w:lang w:val="en-US"/>
        </w:rPr>
        <w:t xml:space="preserve"> 1993. 467 p.</w:t>
      </w:r>
    </w:p>
    <w:p w:rsidR="0098532B" w:rsidRPr="004F2FF6" w:rsidRDefault="0098532B" w:rsidP="00CC33D5">
      <w:pPr>
        <w:pStyle w:val="PargrafoparaBibl"/>
        <w:widowControl/>
      </w:pPr>
      <w:r w:rsidRPr="00754346">
        <w:rPr>
          <w:lang w:val="en-US"/>
        </w:rPr>
        <w:t xml:space="preserve">DANIEL, N., </w:t>
      </w:r>
      <w:r w:rsidRPr="00754346">
        <w:rPr>
          <w:i/>
          <w:lang w:val="en-US"/>
        </w:rPr>
        <w:t>Islam et Occident</w:t>
      </w:r>
      <w:r>
        <w:rPr>
          <w:lang w:val="en-US"/>
        </w:rPr>
        <w:t>.</w:t>
      </w:r>
      <w:r w:rsidRPr="00754346">
        <w:rPr>
          <w:lang w:val="en-US"/>
        </w:rPr>
        <w:t xml:space="preserve"> Tr. A</w:t>
      </w:r>
      <w:r>
        <w:rPr>
          <w:lang w:val="en-US"/>
        </w:rPr>
        <w:t>.</w:t>
      </w:r>
      <w:r w:rsidRPr="00754346">
        <w:rPr>
          <w:lang w:val="en-US"/>
        </w:rPr>
        <w:t xml:space="preserve"> Spiess. </w:t>
      </w:r>
      <w:r w:rsidRPr="00EA6818">
        <w:rPr>
          <w:lang w:val="en-US"/>
        </w:rPr>
        <w:t xml:space="preserve">Patrimoines, Islam. </w:t>
      </w:r>
      <w:r w:rsidRPr="004F2FF6">
        <w:t>Paris, Cerf, 2007. 487 p. [UFSCar] [USP]</w:t>
      </w:r>
    </w:p>
    <w:p w:rsidR="00E93724" w:rsidRPr="00E93724" w:rsidRDefault="00E93724" w:rsidP="00E93724">
      <w:pPr>
        <w:pStyle w:val="PargrafoparaBibl"/>
        <w:widowControl/>
      </w:pPr>
      <w:r w:rsidRPr="00E93724">
        <w:lastRenderedPageBreak/>
        <w:t xml:space="preserve">DAVID. P., </w:t>
      </w:r>
      <w:r w:rsidRPr="00E93724">
        <w:rPr>
          <w:i/>
        </w:rPr>
        <w:t>Les bénédictins et l’Ordre de Cluny dans la Pologne médiévale</w:t>
      </w:r>
      <w:r w:rsidRPr="00E93724">
        <w:t xml:space="preserve">. Kraków, </w:t>
      </w:r>
      <w:r w:rsidRPr="008322F4">
        <w:t>Centre franco-polonais de recherches historiques</w:t>
      </w:r>
      <w:r w:rsidRPr="00E93724">
        <w:t xml:space="preserve"> / Paris, Les Belles Lettres, </w:t>
      </w:r>
      <w:r w:rsidRPr="008322F4">
        <w:t>1939</w:t>
      </w:r>
      <w:r w:rsidRPr="00E93724">
        <w:t>. XXV+113 p. [USP]</w:t>
      </w:r>
    </w:p>
    <w:p w:rsidR="004F2FF6" w:rsidRPr="004F2FF6" w:rsidRDefault="004F2FF6" w:rsidP="004F2FF6">
      <w:pPr>
        <w:pStyle w:val="PargrafoparaBibl"/>
        <w:rPr>
          <w:noProof/>
          <w:szCs w:val="24"/>
        </w:rPr>
      </w:pPr>
      <w:r w:rsidRPr="0080531D">
        <w:rPr>
          <w:noProof/>
          <w:szCs w:val="24"/>
        </w:rPr>
        <w:t>DE VECCHI, G</w:t>
      </w:r>
      <w:r>
        <w:rPr>
          <w:noProof/>
          <w:szCs w:val="24"/>
        </w:rPr>
        <w:t>.</w:t>
      </w:r>
      <w:r w:rsidRPr="0080531D">
        <w:rPr>
          <w:noProof/>
          <w:szCs w:val="24"/>
        </w:rPr>
        <w:t xml:space="preserve">, </w:t>
      </w:r>
      <w:r w:rsidRPr="0080531D">
        <w:rPr>
          <w:i/>
          <w:noProof/>
          <w:szCs w:val="24"/>
        </w:rPr>
        <w:t>L’etica o “Scito te ipsum” di Pietro Abelardo: analisi critica di un progetto di teologia morale</w:t>
      </w:r>
      <w:r w:rsidRPr="0080531D">
        <w:rPr>
          <w:noProof/>
          <w:szCs w:val="24"/>
        </w:rPr>
        <w:t xml:space="preserve">. </w:t>
      </w:r>
      <w:r w:rsidRPr="002B68E8">
        <w:rPr>
          <w:noProof/>
          <w:szCs w:val="24"/>
        </w:rPr>
        <w:t>Roma, Gregor</w:t>
      </w:r>
      <w:r w:rsidRPr="004F2FF6">
        <w:rPr>
          <w:noProof/>
          <w:szCs w:val="24"/>
        </w:rPr>
        <w:t>iana, 2005. 204 p. [USP]</w:t>
      </w:r>
    </w:p>
    <w:p w:rsidR="003E5D93" w:rsidRPr="00320F40" w:rsidRDefault="003E5D93" w:rsidP="003E5D93">
      <w:pPr>
        <w:pStyle w:val="PargrafoparaBibl"/>
        <w:widowControl/>
        <w:rPr>
          <w:lang w:val="en-US"/>
        </w:rPr>
      </w:pPr>
      <w:r w:rsidRPr="00E91334">
        <w:rPr>
          <w:lang w:val="es-ES_tradnl"/>
        </w:rPr>
        <w:t xml:space="preserve">DUFRASNE, D., </w:t>
      </w:r>
      <w:r w:rsidRPr="00E91334">
        <w:rPr>
          <w:i/>
          <w:lang w:val="es-ES_tradnl"/>
        </w:rPr>
        <w:t>Donne moderne nel Medioevo. Il movimento delle beghine: Hadewijch di Anversa, Mectilde di Magdeburgo, Margherita Porete</w:t>
      </w:r>
      <w:r w:rsidRPr="00E91334">
        <w:rPr>
          <w:lang w:val="es-ES_tradnl"/>
        </w:rPr>
        <w:t xml:space="preserve">. </w:t>
      </w:r>
      <w:r w:rsidRPr="004F2FF6">
        <w:t xml:space="preserve">Biblioteca di cultura medievale. </w:t>
      </w:r>
      <w:r w:rsidRPr="00320F40">
        <w:rPr>
          <w:lang w:val="en-US"/>
        </w:rPr>
        <w:t>Milano, Jaca Book, 2009. 171 p. [USP]</w:t>
      </w:r>
    </w:p>
    <w:p w:rsidR="00FB710A" w:rsidRPr="00F61AE9" w:rsidRDefault="00FB710A" w:rsidP="00CC33D5">
      <w:pPr>
        <w:pStyle w:val="PargrafoparaBibl"/>
        <w:widowControl/>
        <w:rPr>
          <w:szCs w:val="24"/>
          <w:lang w:val="en-US"/>
        </w:rPr>
      </w:pPr>
      <w:r w:rsidRPr="00F61AE9">
        <w:rPr>
          <w:szCs w:val="24"/>
          <w:lang w:val="en-US"/>
        </w:rPr>
        <w:t xml:space="preserve">EVANS, J., </w:t>
      </w:r>
      <w:r w:rsidRPr="00F61AE9">
        <w:rPr>
          <w:i/>
          <w:szCs w:val="24"/>
          <w:lang w:val="en-US"/>
        </w:rPr>
        <w:t>The romanesque architecture of the Order of Cluny</w:t>
      </w:r>
      <w:r w:rsidRPr="00F61AE9">
        <w:rPr>
          <w:szCs w:val="24"/>
          <w:lang w:val="en-US"/>
        </w:rPr>
        <w:t>. Cambridge, UP, 1938. XXXVIII+256 p. [USP]</w:t>
      </w:r>
    </w:p>
    <w:p w:rsidR="00FB710A" w:rsidRPr="00F61AE9" w:rsidRDefault="00FB710A" w:rsidP="00CC33D5">
      <w:pPr>
        <w:pStyle w:val="PargrafoparaBibl"/>
        <w:widowControl/>
        <w:rPr>
          <w:lang w:val="en-US"/>
        </w:rPr>
      </w:pPr>
      <w:r w:rsidRPr="00F61AE9">
        <w:rPr>
          <w:lang w:val="en-US"/>
        </w:rPr>
        <w:t xml:space="preserve">FERREIRO, A., </w:t>
      </w:r>
      <w:r w:rsidRPr="00F61AE9">
        <w:rPr>
          <w:i/>
          <w:lang w:val="en-US"/>
        </w:rPr>
        <w:t>Simon Magus in Patristic, Medieval and Early Modern traditions</w:t>
      </w:r>
      <w:r w:rsidRPr="00F61AE9">
        <w:rPr>
          <w:lang w:val="en-US"/>
        </w:rPr>
        <w:t>. Studies in the history of christian thought, 125. Leiden, Brill, 2005. XI+371 p. [USP]</w:t>
      </w:r>
    </w:p>
    <w:p w:rsidR="00FB710A" w:rsidRPr="00F61AE9" w:rsidRDefault="00FB710A" w:rsidP="00CC33D5">
      <w:pPr>
        <w:pStyle w:val="PargrafoparaBibl"/>
        <w:widowControl/>
        <w:rPr>
          <w:i/>
          <w:iCs/>
          <w:szCs w:val="24"/>
        </w:rPr>
      </w:pPr>
      <w:r w:rsidRPr="00F61AE9">
        <w:rPr>
          <w:szCs w:val="24"/>
        </w:rPr>
        <w:t xml:space="preserve">GOBRY, </w:t>
      </w:r>
      <w:r w:rsidRPr="00F61AE9">
        <w:t>I.</w:t>
      </w:r>
      <w:r w:rsidRPr="00F61AE9">
        <w:rPr>
          <w:szCs w:val="24"/>
        </w:rPr>
        <w:t xml:space="preserve">, </w:t>
      </w:r>
      <w:r w:rsidRPr="00F61AE9">
        <w:rPr>
          <w:i/>
          <w:szCs w:val="24"/>
        </w:rPr>
        <w:t>Cavalieri e pellegrini: ordini monastici e canonici regolari nel XII secolo</w:t>
      </w:r>
      <w:r w:rsidRPr="00F61AE9">
        <w:rPr>
          <w:szCs w:val="24"/>
        </w:rPr>
        <w:t>. Tr. C. Mais. Roma, Città Nuova, 2000. 342 p.</w:t>
      </w:r>
      <w:r w:rsidRPr="00F61AE9">
        <w:rPr>
          <w:noProof/>
          <w:szCs w:val="24"/>
        </w:rPr>
        <w:t xml:space="preserve"> </w:t>
      </w:r>
      <w:r w:rsidRPr="00F61AE9">
        <w:rPr>
          <w:szCs w:val="24"/>
        </w:rPr>
        <w:t>[</w:t>
      </w:r>
      <w:r w:rsidRPr="00F61AE9">
        <w:rPr>
          <w:noProof/>
          <w:szCs w:val="24"/>
        </w:rPr>
        <w:t>UNICAMP</w:t>
      </w:r>
      <w:r w:rsidRPr="00F61AE9">
        <w:rPr>
          <w:szCs w:val="24"/>
        </w:rPr>
        <w:t>]</w:t>
      </w:r>
      <w:r w:rsidRPr="00F61AE9">
        <w:rPr>
          <w:noProof/>
          <w:szCs w:val="24"/>
        </w:rPr>
        <w:t xml:space="preserve"> [USP]</w:t>
      </w:r>
    </w:p>
    <w:p w:rsidR="00FB710A" w:rsidRPr="00F61AE9" w:rsidRDefault="00FB710A" w:rsidP="00CC33D5">
      <w:pPr>
        <w:pStyle w:val="PargrafoparaBibl"/>
        <w:widowControl/>
        <w:rPr>
          <w:noProof/>
        </w:rPr>
      </w:pPr>
      <w:r w:rsidRPr="00F61AE9">
        <w:rPr>
          <w:noProof/>
        </w:rPr>
        <w:t xml:space="preserve">GOBRY, I., </w:t>
      </w:r>
      <w:r w:rsidRPr="00F61AE9">
        <w:rPr>
          <w:i/>
          <w:noProof/>
        </w:rPr>
        <w:t>L’Europa di Cluny: riforme monastiche e società d’Occidente: secoli VIII-XI</w:t>
      </w:r>
      <w:r w:rsidRPr="00F61AE9">
        <w:rPr>
          <w:noProof/>
        </w:rPr>
        <w:t>. Tr. A. S. di Monteforte. Roma, Città Nuova, 1999. 542 p . [UNICAMP] [USP]</w:t>
      </w:r>
    </w:p>
    <w:p w:rsidR="00FB710A" w:rsidRPr="00ED3974" w:rsidRDefault="00FB710A" w:rsidP="00CC33D5">
      <w:pPr>
        <w:pStyle w:val="PargrafoparaBibl"/>
        <w:widowControl/>
        <w:rPr>
          <w:szCs w:val="24"/>
          <w:lang w:val="en-US"/>
        </w:rPr>
      </w:pPr>
      <w:r w:rsidRPr="0073548B">
        <w:rPr>
          <w:color w:val="000000"/>
          <w:szCs w:val="16"/>
        </w:rPr>
        <w:t xml:space="preserve">IOGNA-PRAT, D., </w:t>
      </w:r>
      <w:r w:rsidRPr="0073548B">
        <w:rPr>
          <w:i/>
          <w:color w:val="000000"/>
          <w:szCs w:val="16"/>
        </w:rPr>
        <w:t>Ordonner et exclure: Cluny et la societe chretienne face a l’heresie, au Judaisme et a l’Islam, 1000-1150</w:t>
      </w:r>
      <w:r w:rsidRPr="0073548B">
        <w:rPr>
          <w:color w:val="000000"/>
          <w:szCs w:val="16"/>
        </w:rPr>
        <w:t>. Paris, Aubier, [1998] 2000</w:t>
      </w:r>
      <w:r w:rsidRPr="0073548B">
        <w:rPr>
          <w:color w:val="000000"/>
          <w:szCs w:val="24"/>
          <w:vertAlign w:val="superscript"/>
        </w:rPr>
        <w:t>2</w:t>
      </w:r>
      <w:r w:rsidRPr="0073548B">
        <w:rPr>
          <w:color w:val="000000"/>
          <w:szCs w:val="16"/>
        </w:rPr>
        <w:t xml:space="preserve">, éd. corrigée. </w:t>
      </w:r>
      <w:r w:rsidRPr="00F61AE9">
        <w:rPr>
          <w:color w:val="000000"/>
          <w:szCs w:val="16"/>
          <w:lang w:val="en-US"/>
        </w:rPr>
        <w:t>508 p. [UNESP] [</w:t>
      </w:r>
      <w:r w:rsidRPr="00ED3974">
        <w:rPr>
          <w:szCs w:val="24"/>
          <w:lang w:val="en-US"/>
        </w:rPr>
        <w:t>UNICAMP]</w:t>
      </w:r>
      <w:r w:rsidRPr="00F61AE9">
        <w:rPr>
          <w:szCs w:val="24"/>
          <w:lang w:val="en-US"/>
        </w:rPr>
        <w:t xml:space="preserve"> [USP]</w:t>
      </w:r>
    </w:p>
    <w:p w:rsidR="00E84C46" w:rsidRPr="00FE754C" w:rsidRDefault="00E84C46" w:rsidP="00CC33D5">
      <w:pPr>
        <w:pStyle w:val="PargrafoparaBibl"/>
        <w:widowControl/>
        <w:rPr>
          <w:lang w:val="en-US"/>
        </w:rPr>
      </w:pPr>
      <w:r w:rsidRPr="00FE754C">
        <w:rPr>
          <w:lang w:val="en-US"/>
        </w:rPr>
        <w:t>IVERSEN, G., and BELL, N., eds.,</w:t>
      </w:r>
      <w:r w:rsidRPr="00FE754C">
        <w:rPr>
          <w:bCs/>
          <w:lang w:val="en-US"/>
        </w:rPr>
        <w:t xml:space="preserve"> </w:t>
      </w:r>
      <w:r w:rsidRPr="00FE754C">
        <w:rPr>
          <w:bCs/>
          <w:i/>
          <w:lang w:val="en-US"/>
        </w:rPr>
        <w:t>Sapientia et eloquentia. Meaning and function in liturgical poetry, music, drama, and biblical commentary in the Middle Ages</w:t>
      </w:r>
      <w:r w:rsidRPr="00FE754C">
        <w:rPr>
          <w:bCs/>
          <w:lang w:val="en-US"/>
        </w:rPr>
        <w:t xml:space="preserve">. </w:t>
      </w:r>
      <w:r w:rsidRPr="00FE754C">
        <w:rPr>
          <w:lang w:val="en-US"/>
        </w:rPr>
        <w:t xml:space="preserve">Disputatio, 11. Turnhout, Brepols, 2009. XIV+558 p. </w:t>
      </w:r>
      <w:r>
        <w:rPr>
          <w:lang w:val="en-US"/>
        </w:rPr>
        <w:t>[USP] {NA}</w:t>
      </w:r>
    </w:p>
    <w:p w:rsidR="00FB710A" w:rsidRPr="00F61AE9" w:rsidRDefault="00FB710A" w:rsidP="00CC33D5">
      <w:pPr>
        <w:pStyle w:val="PargrafoparaBibl"/>
        <w:widowControl/>
        <w:rPr>
          <w:noProof/>
          <w:szCs w:val="24"/>
          <w:lang w:val="es-ES_tradnl"/>
        </w:rPr>
      </w:pPr>
      <w:r w:rsidRPr="00F61AE9">
        <w:rPr>
          <w:noProof/>
          <w:szCs w:val="24"/>
          <w:lang w:val="es-ES_tradnl"/>
        </w:rPr>
        <w:t xml:space="preserve">JOLIVET, J., éd., </w:t>
      </w:r>
      <w:r w:rsidRPr="00F61AE9">
        <w:rPr>
          <w:i/>
          <w:noProof/>
          <w:szCs w:val="24"/>
          <w:lang w:val="es-ES_tradnl"/>
        </w:rPr>
        <w:t>Abélard en son temps</w:t>
      </w:r>
      <w:r w:rsidRPr="00F61AE9">
        <w:rPr>
          <w:noProof/>
          <w:szCs w:val="24"/>
          <w:lang w:val="es-ES_tradnl"/>
        </w:rPr>
        <w:t>. Paris, Les Belles Lettres, 1981. 239 p. [UNICAMP</w:t>
      </w:r>
      <w:r w:rsidR="00E42B81">
        <w:rPr>
          <w:noProof/>
          <w:szCs w:val="24"/>
          <w:lang w:val="es-ES_tradnl"/>
        </w:rPr>
        <w:t>]</w:t>
      </w:r>
    </w:p>
    <w:p w:rsidR="00317839" w:rsidRPr="004A130C" w:rsidRDefault="00317839" w:rsidP="00CC33D5">
      <w:pPr>
        <w:pStyle w:val="PargrafoparaBibl"/>
        <w:widowControl/>
      </w:pPr>
      <w:r w:rsidRPr="00BD173D">
        <w:t xml:space="preserve">JOLIVET, J., </w:t>
      </w:r>
      <w:r w:rsidRPr="00BD173D">
        <w:rPr>
          <w:i/>
          <w:iCs/>
        </w:rPr>
        <w:t>La théologie et les arabes</w:t>
      </w:r>
      <w:r w:rsidRPr="00BD173D">
        <w:t xml:space="preserve">. </w:t>
      </w:r>
      <w:r w:rsidRPr="004A130C">
        <w:t>Iniciations au Moyen Âge. Paris, Cerf, 2002. 120 p. [UFSCar] [USP]</w:t>
      </w:r>
    </w:p>
    <w:p w:rsidR="00317839" w:rsidRPr="004A130C" w:rsidRDefault="00317839" w:rsidP="00CC33D5">
      <w:pPr>
        <w:pStyle w:val="PargrafoparaBibl"/>
        <w:widowControl/>
        <w:rPr>
          <w:lang w:val="en-US"/>
        </w:rPr>
      </w:pPr>
      <w:r w:rsidRPr="00EE7A28">
        <w:t xml:space="preserve">JOLIVET, J., </w:t>
      </w:r>
      <w:r w:rsidRPr="00EE7A28">
        <w:rPr>
          <w:i/>
        </w:rPr>
        <w:t>La teologia degli Arabi</w:t>
      </w:r>
      <w:r w:rsidRPr="00EE7A28">
        <w:t xml:space="preserve">. Tr. A. Tombolini. Eredità medievale, 19. </w:t>
      </w:r>
      <w:r w:rsidRPr="004A130C">
        <w:rPr>
          <w:lang w:val="en-US"/>
        </w:rPr>
        <w:t>Milano, Jacabook, 2001. 120 p. [USP]</w:t>
      </w:r>
    </w:p>
    <w:p w:rsidR="00FB710A" w:rsidRPr="00F61AE9" w:rsidRDefault="00FB710A" w:rsidP="00CC33D5">
      <w:pPr>
        <w:pStyle w:val="PargrafoparaBibl"/>
        <w:widowControl/>
        <w:rPr>
          <w:noProof/>
          <w:lang w:val="en-US"/>
        </w:rPr>
      </w:pPr>
      <w:r w:rsidRPr="00F61AE9">
        <w:rPr>
          <w:noProof/>
          <w:lang w:val="es-ES_tradnl"/>
        </w:rPr>
        <w:t xml:space="preserve">JOLIVET, J., et al., éds., </w:t>
      </w:r>
      <w:r w:rsidRPr="00F61AE9">
        <w:rPr>
          <w:i/>
          <w:noProof/>
          <w:lang w:val="es-ES_tradnl"/>
        </w:rPr>
        <w:t xml:space="preserve">Pierre Abélard, Pierre le Vénérable. </w:t>
      </w:r>
      <w:r w:rsidRPr="00F61AE9">
        <w:rPr>
          <w:i/>
          <w:noProof/>
          <w:lang w:val="en-US"/>
        </w:rPr>
        <w:t>Les courants philosophiques, litteraires et artistiques en Occident au milieu du XII</w:t>
      </w:r>
      <w:r w:rsidRPr="00F61AE9">
        <w:rPr>
          <w:i/>
          <w:noProof/>
          <w:vertAlign w:val="superscript"/>
          <w:lang w:val="en-US"/>
        </w:rPr>
        <w:t>e</w:t>
      </w:r>
      <w:r w:rsidRPr="00F61AE9">
        <w:rPr>
          <w:i/>
          <w:noProof/>
          <w:lang w:val="en-US"/>
        </w:rPr>
        <w:t xml:space="preserve"> siècle</w:t>
      </w:r>
      <w:r w:rsidRPr="00F61AE9">
        <w:rPr>
          <w:noProof/>
          <w:lang w:val="en-US"/>
        </w:rPr>
        <w:t xml:space="preserve">. Paris, CNRS, 1975. 782 p. </w:t>
      </w:r>
      <w:r w:rsidRPr="00F61AE9">
        <w:rPr>
          <w:lang w:val="en-US"/>
        </w:rPr>
        <w:t>[USP]</w:t>
      </w:r>
    </w:p>
    <w:p w:rsidR="00FB710A" w:rsidRPr="00F61AE9" w:rsidRDefault="00FB710A" w:rsidP="00CC33D5">
      <w:pPr>
        <w:pStyle w:val="PargrafoparaBibl"/>
        <w:widowControl/>
        <w:rPr>
          <w:szCs w:val="24"/>
          <w:lang w:val="en-US"/>
        </w:rPr>
      </w:pPr>
      <w:r w:rsidRPr="00F61AE9">
        <w:rPr>
          <w:szCs w:val="24"/>
          <w:lang w:val="en-US"/>
        </w:rPr>
        <w:t xml:space="preserve">KNIGHT, G. R., </w:t>
      </w:r>
      <w:r w:rsidRPr="00F61AE9">
        <w:rPr>
          <w:i/>
          <w:szCs w:val="24"/>
          <w:lang w:val="en-US"/>
        </w:rPr>
        <w:t>The Correspondance between Peter the Venerable and Bernard of Clairvaux. A semantic and structural analysis</w:t>
      </w:r>
      <w:r w:rsidRPr="00F61AE9">
        <w:rPr>
          <w:szCs w:val="24"/>
          <w:lang w:val="en-US"/>
        </w:rPr>
        <w:t>. Aldershot, Ashgate, 2002. XII+303 p. [UNICAMP] [USP]</w:t>
      </w:r>
    </w:p>
    <w:p w:rsidR="00FB710A" w:rsidRPr="00F61AE9" w:rsidRDefault="00FB710A" w:rsidP="00CC33D5">
      <w:pPr>
        <w:pStyle w:val="PargrafoparaBibl"/>
        <w:widowControl/>
        <w:rPr>
          <w:noProof/>
          <w:szCs w:val="22"/>
        </w:rPr>
      </w:pPr>
      <w:r w:rsidRPr="00F61AE9">
        <w:rPr>
          <w:lang w:val="es-ES_tradnl"/>
        </w:rPr>
        <w:t xml:space="preserve">LECLERCQ, J., </w:t>
      </w:r>
      <w:r w:rsidRPr="00F61AE9">
        <w:rPr>
          <w:i/>
          <w:iCs/>
          <w:lang w:val="es-ES_tradnl"/>
        </w:rPr>
        <w:t>Pierre le Vénérable.</w:t>
      </w:r>
      <w:r w:rsidRPr="00F61AE9">
        <w:rPr>
          <w:lang w:val="es-ES_tradnl"/>
        </w:rPr>
        <w:t xml:space="preserve"> Figures monastiques. Paris, Fontenelle, 1946. XIX+407 p. [</w:t>
      </w:r>
      <w:r w:rsidRPr="00F61AE9">
        <w:rPr>
          <w:noProof/>
          <w:szCs w:val="22"/>
        </w:rPr>
        <w:t>USP]</w:t>
      </w:r>
    </w:p>
    <w:p w:rsidR="00FB710A" w:rsidRPr="00F96412" w:rsidRDefault="00FB710A" w:rsidP="00CC33D5">
      <w:pPr>
        <w:pStyle w:val="PargrafoparaBibl"/>
        <w:widowControl/>
        <w:rPr>
          <w:noProof/>
          <w:szCs w:val="22"/>
        </w:rPr>
      </w:pPr>
      <w:r w:rsidRPr="00F61AE9">
        <w:rPr>
          <w:noProof/>
          <w:szCs w:val="22"/>
        </w:rPr>
        <w:lastRenderedPageBreak/>
        <w:t xml:space="preserve">LECLERCQ, J., </w:t>
      </w:r>
      <w:r w:rsidRPr="00F61AE9">
        <w:rPr>
          <w:i/>
          <w:noProof/>
          <w:szCs w:val="22"/>
        </w:rPr>
        <w:t>Pietro il Venerabile</w:t>
      </w:r>
      <w:r w:rsidRPr="00F61AE9">
        <w:rPr>
          <w:noProof/>
          <w:szCs w:val="22"/>
        </w:rPr>
        <w:t xml:space="preserve">. </w:t>
      </w:r>
      <w:r w:rsidR="00B7519B">
        <w:rPr>
          <w:noProof/>
          <w:szCs w:val="22"/>
        </w:rPr>
        <w:t xml:space="preserve">Pres. I. Biffi. </w:t>
      </w:r>
      <w:r w:rsidRPr="00F61AE9">
        <w:rPr>
          <w:noProof/>
          <w:szCs w:val="22"/>
        </w:rPr>
        <w:t>Tr. A. Tombolini. Biblioteca di Cultura Medievale. Milano, Ja</w:t>
      </w:r>
      <w:r w:rsidR="00B7519B">
        <w:rPr>
          <w:noProof/>
          <w:szCs w:val="22"/>
        </w:rPr>
        <w:t xml:space="preserve">ca Book, 1991. </w:t>
      </w:r>
      <w:r w:rsidR="00B7519B" w:rsidRPr="00F96412">
        <w:t xml:space="preserve">297 </w:t>
      </w:r>
      <w:r w:rsidR="00B7519B" w:rsidRPr="00F96412">
        <w:rPr>
          <w:noProof/>
          <w:szCs w:val="22"/>
        </w:rPr>
        <w:t>p. [USP]</w:t>
      </w:r>
    </w:p>
    <w:p w:rsidR="00FB710A" w:rsidRPr="00F61AE9" w:rsidRDefault="00FB710A" w:rsidP="00CC33D5">
      <w:pPr>
        <w:pStyle w:val="PargrafoparaBibl"/>
        <w:widowControl/>
        <w:rPr>
          <w:lang w:val="es-ES_tradnl"/>
        </w:rPr>
      </w:pPr>
      <w:r w:rsidRPr="00F61AE9">
        <w:rPr>
          <w:lang w:val="es-ES_tradnl"/>
        </w:rPr>
        <w:t xml:space="preserve">LECLERCQ, J., et al., </w:t>
      </w:r>
      <w:r w:rsidRPr="00F61AE9">
        <w:rPr>
          <w:i/>
          <w:iCs/>
          <w:lang w:val="es-ES_tradnl"/>
        </w:rPr>
        <w:t>La spiritualité du Moyen Âge.</w:t>
      </w:r>
      <w:r w:rsidRPr="00F61AE9">
        <w:rPr>
          <w:lang w:val="es-ES_tradnl"/>
        </w:rPr>
        <w:t xml:space="preserve"> Paris, Aubier, 1961. 718 p. [USP]</w:t>
      </w:r>
    </w:p>
    <w:p w:rsidR="00FB710A" w:rsidRPr="00BE1ECA" w:rsidRDefault="00FB710A" w:rsidP="00CC33D5">
      <w:pPr>
        <w:pStyle w:val="PargrafoparaBibl"/>
        <w:widowControl/>
        <w:rPr>
          <w:szCs w:val="24"/>
        </w:rPr>
      </w:pPr>
      <w:r w:rsidRPr="00F61AE9">
        <w:rPr>
          <w:szCs w:val="24"/>
          <w:lang w:val="es-ES_tradnl"/>
        </w:rPr>
        <w:t xml:space="preserve">LEJBOWICZ, M., éd., </w:t>
      </w:r>
      <w:r w:rsidRPr="00F61AE9">
        <w:rPr>
          <w:i/>
          <w:szCs w:val="24"/>
          <w:lang w:val="es-ES_tradnl"/>
        </w:rPr>
        <w:t>Les relations culturelles entre chrétiens et musulmans au Moyen Âge. Quelles leçons en tirer de nos jours?</w:t>
      </w:r>
      <w:r w:rsidRPr="00F61AE9">
        <w:rPr>
          <w:szCs w:val="24"/>
          <w:lang w:val="es-ES_tradnl"/>
        </w:rPr>
        <w:t xml:space="preserve"> </w:t>
      </w:r>
      <w:r w:rsidRPr="00F61AE9">
        <w:rPr>
          <w:szCs w:val="24"/>
        </w:rPr>
        <w:t xml:space="preserve">Rencontres médiévales européennes, 5. </w:t>
      </w:r>
      <w:r w:rsidRPr="00BE1ECA">
        <w:rPr>
          <w:szCs w:val="24"/>
        </w:rPr>
        <w:t xml:space="preserve">Turnhout, Brepols, 2005. 166 </w:t>
      </w:r>
      <w:r w:rsidR="00B7519B">
        <w:rPr>
          <w:szCs w:val="24"/>
        </w:rPr>
        <w:t>p. [UFSCar] [UNICAMP] [USP] {NA}</w:t>
      </w:r>
    </w:p>
    <w:p w:rsidR="00143DE7" w:rsidRDefault="00143DE7" w:rsidP="00CC33D5">
      <w:pPr>
        <w:pStyle w:val="PargrafoparaBibl"/>
        <w:widowControl/>
        <w:rPr>
          <w:szCs w:val="24"/>
          <w:lang w:val="es-ES_tradnl"/>
        </w:rPr>
      </w:pPr>
      <w:r w:rsidRPr="004F33E3">
        <w:t>MORPURGO</w:t>
      </w:r>
      <w:r>
        <w:t>,</w:t>
      </w:r>
      <w:r w:rsidRPr="004F33E3">
        <w:t xml:space="preserve"> P</w:t>
      </w:r>
      <w:r>
        <w:t xml:space="preserve">., </w:t>
      </w:r>
      <w:r w:rsidRPr="00FB1729">
        <w:rPr>
          <w:i/>
        </w:rPr>
        <w:t>L’armonia della natura e l’</w:t>
      </w:r>
      <w:r w:rsidRPr="004F33E3">
        <w:rPr>
          <w:i/>
        </w:rPr>
        <w:t>ordine dei governi (secoli XII-XIV)</w:t>
      </w:r>
      <w:r>
        <w:t>.</w:t>
      </w:r>
      <w:r w:rsidRPr="004F33E3">
        <w:rPr>
          <w:lang w:val="fr-FR"/>
        </w:rPr>
        <w:t xml:space="preserve"> </w:t>
      </w:r>
      <w:r w:rsidRPr="002533BA">
        <w:rPr>
          <w:lang w:val="fr-FR"/>
        </w:rPr>
        <w:t xml:space="preserve">Micrologus’ library, </w:t>
      </w:r>
      <w:r>
        <w:rPr>
          <w:lang w:val="fr-FR"/>
        </w:rPr>
        <w:t>4</w:t>
      </w:r>
      <w:r w:rsidRPr="002533BA">
        <w:rPr>
          <w:lang w:val="fr-FR"/>
        </w:rPr>
        <w:t xml:space="preserve">. Firenze, </w:t>
      </w:r>
      <w:r w:rsidRPr="00143DE7">
        <w:t xml:space="preserve">SISMEL / </w:t>
      </w:r>
      <w:r w:rsidRPr="002533BA">
        <w:rPr>
          <w:lang w:val="fr-FR"/>
        </w:rPr>
        <w:t>Galluzzo,</w:t>
      </w:r>
      <w:r w:rsidRPr="00143DE7">
        <w:t xml:space="preserve"> </w:t>
      </w:r>
      <w:r w:rsidRPr="004F33E3">
        <w:t>2000</w:t>
      </w:r>
      <w:r w:rsidRPr="00143DE7">
        <w:t>. 346 p.</w:t>
      </w:r>
      <w:r w:rsidRPr="00965EE3">
        <w:rPr>
          <w:color w:val="808080" w:themeColor="background1" w:themeShade="80"/>
        </w:rPr>
        <w:t>*</w:t>
      </w:r>
      <w:r w:rsidRPr="004F33E3">
        <w:rPr>
          <w:lang w:val="fr-FR"/>
        </w:rPr>
        <w:t xml:space="preserve"> </w:t>
      </w:r>
      <w:r w:rsidRPr="002533BA">
        <w:rPr>
          <w:lang w:val="fr-FR"/>
        </w:rPr>
        <w:t>[</w:t>
      </w:r>
      <w:r w:rsidRPr="00143DE7">
        <w:t>UNICAMP</w:t>
      </w:r>
      <w:r w:rsidRPr="002533BA">
        <w:rPr>
          <w:lang w:val="fr-FR"/>
        </w:rPr>
        <w:t>]</w:t>
      </w:r>
    </w:p>
    <w:p w:rsidR="00FB710A" w:rsidRPr="00F61AE9" w:rsidRDefault="00FB710A" w:rsidP="00CC33D5">
      <w:pPr>
        <w:pStyle w:val="PargrafoparaBibl"/>
        <w:widowControl/>
        <w:rPr>
          <w:szCs w:val="24"/>
          <w:lang w:val="en-US"/>
        </w:rPr>
      </w:pPr>
      <w:r w:rsidRPr="00143DE7">
        <w:rPr>
          <w:szCs w:val="24"/>
        </w:rPr>
        <w:t xml:space="preserve">OURSEL, R., </w:t>
      </w:r>
      <w:r w:rsidRPr="00143DE7">
        <w:rPr>
          <w:i/>
          <w:iCs/>
          <w:szCs w:val="24"/>
        </w:rPr>
        <w:t xml:space="preserve">Il segreto di Cluny. </w:t>
      </w:r>
      <w:r w:rsidRPr="00F61AE9">
        <w:rPr>
          <w:i/>
          <w:iCs/>
          <w:szCs w:val="24"/>
        </w:rPr>
        <w:t>Vita dei santi abati di Cluny da Bernone a Pietro il Venerabile</w:t>
      </w:r>
      <w:r w:rsidRPr="00F61AE9">
        <w:rPr>
          <w:szCs w:val="24"/>
        </w:rPr>
        <w:t xml:space="preserve">. Biblioteca di Cultura Medievale. Tr. A. C. Bertolini. Milano, Jaca Book, 2001. </w:t>
      </w:r>
      <w:r w:rsidRPr="00F61AE9">
        <w:rPr>
          <w:szCs w:val="24"/>
          <w:lang w:val="en-US"/>
        </w:rPr>
        <w:t>176 p. [USP]</w:t>
      </w:r>
    </w:p>
    <w:p w:rsidR="00FB710A" w:rsidRPr="00F61AE9" w:rsidRDefault="00FB710A" w:rsidP="00CC33D5">
      <w:pPr>
        <w:pStyle w:val="PargrafoparaBibl"/>
        <w:widowControl/>
        <w:rPr>
          <w:szCs w:val="24"/>
          <w:lang w:val="en-US"/>
        </w:rPr>
      </w:pPr>
      <w:r w:rsidRPr="00F61AE9">
        <w:rPr>
          <w:szCs w:val="24"/>
          <w:lang w:val="en-US"/>
        </w:rPr>
        <w:t xml:space="preserve">PACAUT, M., </w:t>
      </w:r>
      <w:r w:rsidRPr="00F61AE9">
        <w:rPr>
          <w:i/>
          <w:szCs w:val="24"/>
          <w:lang w:val="en-US"/>
        </w:rPr>
        <w:t>Les ordres monastiques et religieux au Moyen Âge</w:t>
      </w:r>
      <w:r w:rsidRPr="00F61AE9">
        <w:rPr>
          <w:szCs w:val="24"/>
          <w:lang w:val="en-US"/>
        </w:rPr>
        <w:t>. Paris, Nathan, 1970. 1993, nouv. éd. mise à jour et augm. Paris, Colin, 2005. 256 p. [UNESP] [UNICAMP] [USP]</w:t>
      </w:r>
    </w:p>
    <w:p w:rsidR="00FB710A" w:rsidRPr="00F61AE9" w:rsidRDefault="00FB710A" w:rsidP="00CC33D5">
      <w:pPr>
        <w:pStyle w:val="PargrafoparaBibl"/>
        <w:widowControl/>
        <w:rPr>
          <w:szCs w:val="24"/>
          <w:lang w:val="en-US"/>
        </w:rPr>
      </w:pPr>
      <w:r w:rsidRPr="00F61AE9">
        <w:rPr>
          <w:szCs w:val="24"/>
          <w:lang w:val="en-US"/>
        </w:rPr>
        <w:t xml:space="preserve">PACAUT, M., </w:t>
      </w:r>
      <w:r w:rsidRPr="00F61AE9">
        <w:rPr>
          <w:i/>
          <w:szCs w:val="24"/>
          <w:lang w:val="en-US"/>
        </w:rPr>
        <w:t>L’ordre de Cluny (909-1789)</w:t>
      </w:r>
      <w:r w:rsidRPr="00F61AE9">
        <w:rPr>
          <w:szCs w:val="24"/>
          <w:lang w:val="en-US"/>
        </w:rPr>
        <w:t>. Paris, Fayard, 1986. 434 p. [UNESP]</w:t>
      </w:r>
    </w:p>
    <w:p w:rsidR="0081438D" w:rsidRPr="001D10CA" w:rsidRDefault="0081438D" w:rsidP="0081438D">
      <w:pPr>
        <w:pStyle w:val="PargrafoparaBibl"/>
        <w:widowControl/>
        <w:rPr>
          <w:noProof/>
          <w:szCs w:val="16"/>
        </w:rPr>
      </w:pPr>
      <w:r w:rsidRPr="00F61AE9">
        <w:rPr>
          <w:noProof/>
          <w:szCs w:val="16"/>
          <w:lang w:val="en-US"/>
        </w:rPr>
        <w:t xml:space="preserve">PEPIN, R. E., </w:t>
      </w:r>
      <w:r w:rsidRPr="00F61AE9">
        <w:rPr>
          <w:i/>
          <w:iCs/>
          <w:noProof/>
          <w:szCs w:val="16"/>
          <w:lang w:val="en-US"/>
        </w:rPr>
        <w:t>Literature of satire in the Twelfth Century: a neglected mediaeval genre</w:t>
      </w:r>
      <w:r w:rsidRPr="00F61AE9">
        <w:rPr>
          <w:noProof/>
          <w:szCs w:val="16"/>
          <w:lang w:val="en-US"/>
        </w:rPr>
        <w:t xml:space="preserve">. </w:t>
      </w:r>
      <w:r w:rsidRPr="001D10CA">
        <w:rPr>
          <w:noProof/>
          <w:szCs w:val="16"/>
        </w:rPr>
        <w:t>Lewiston, Mellen, 1988. X+169 p. [UNICAMP]</w:t>
      </w:r>
    </w:p>
    <w:p w:rsidR="00276027" w:rsidRPr="00A4383D" w:rsidRDefault="00276027" w:rsidP="00CC33D5">
      <w:pPr>
        <w:pStyle w:val="PargrafoparaBibl"/>
        <w:widowControl/>
        <w:rPr>
          <w:lang w:val="en-US"/>
        </w:rPr>
      </w:pPr>
      <w:r w:rsidRPr="0023115D">
        <w:t xml:space="preserve">PIASTRA, C. M., e SANTI, F., a cura di, </w:t>
      </w:r>
      <w:r w:rsidRPr="0023115D">
        <w:rPr>
          <w:i/>
        </w:rPr>
        <w:t>Figure poetiche e figure teologiche nella mariologia dei secoli XI e XII</w:t>
      </w:r>
      <w:r w:rsidRPr="0023115D">
        <w:t xml:space="preserve">. </w:t>
      </w:r>
      <w:r w:rsidRPr="00A4383D">
        <w:rPr>
          <w:lang w:val="en-US"/>
        </w:rPr>
        <w:t>Millennio medievale, 48. Firenze, SISMEL / Galluzzo, 2004. XII+168 p. [USP]</w:t>
      </w:r>
    </w:p>
    <w:p w:rsidR="00FB710A" w:rsidRDefault="00FB710A" w:rsidP="00CC33D5">
      <w:pPr>
        <w:pStyle w:val="PargrafoparaBibl"/>
        <w:widowControl/>
        <w:rPr>
          <w:lang w:val="es-ES_tradnl"/>
        </w:rPr>
      </w:pPr>
      <w:r w:rsidRPr="00F61AE9">
        <w:rPr>
          <w:lang w:val="es-ES_tradnl"/>
        </w:rPr>
        <w:t xml:space="preserve">ROSENWEIN, B. H., </w:t>
      </w:r>
      <w:r w:rsidRPr="00F61AE9">
        <w:rPr>
          <w:i/>
          <w:lang w:val="es-ES_tradnl"/>
        </w:rPr>
        <w:t>To be the neighbor of Saint Peter: the social meaning of Cluny’s property, 909-1049</w:t>
      </w:r>
      <w:r w:rsidRPr="00F61AE9">
        <w:rPr>
          <w:lang w:val="es-ES_tradnl"/>
        </w:rPr>
        <w:t xml:space="preserve">. Ithaca, Cornell UP, 1989. </w:t>
      </w:r>
      <w:r w:rsidR="00E93724">
        <w:rPr>
          <w:lang w:val="es-ES_tradnl"/>
        </w:rPr>
        <w:t>XVIII+</w:t>
      </w:r>
      <w:r w:rsidRPr="00F61AE9">
        <w:rPr>
          <w:lang w:val="es-ES_tradnl"/>
        </w:rPr>
        <w:t>258 p. [UNICAMP]</w:t>
      </w:r>
      <w:r w:rsidR="00E93724">
        <w:rPr>
          <w:lang w:val="es-ES_tradnl"/>
        </w:rPr>
        <w:t xml:space="preserve"> [USP]</w:t>
      </w:r>
    </w:p>
    <w:p w:rsidR="00FB710A" w:rsidRPr="00F61AE9" w:rsidRDefault="00FB710A" w:rsidP="00CC33D5">
      <w:pPr>
        <w:pStyle w:val="PargrafoparaBibl"/>
        <w:widowControl/>
        <w:rPr>
          <w:sz w:val="20"/>
          <w:lang w:val="en-US"/>
        </w:rPr>
      </w:pPr>
      <w:r w:rsidRPr="00F61AE9">
        <w:rPr>
          <w:lang w:val="en-US"/>
        </w:rPr>
        <w:t xml:space="preserve">SOMMERFELDT, J. R., ed., </w:t>
      </w:r>
      <w:r w:rsidRPr="00F61AE9">
        <w:rPr>
          <w:i/>
          <w:lang w:val="en-US"/>
        </w:rPr>
        <w:t xml:space="preserve">Bernardus magister. </w:t>
      </w:r>
      <w:r w:rsidRPr="00F61AE9">
        <w:rPr>
          <w:lang w:val="en-US"/>
        </w:rPr>
        <w:t>Bernard of Clairvaux series. Cistercian Studies, 135. Kalamazoo, Cistercian, 1992. 578 p. [USP]</w:t>
      </w:r>
    </w:p>
    <w:p w:rsidR="00FB710A" w:rsidRPr="00F61AE9" w:rsidRDefault="00FB710A" w:rsidP="00CC33D5">
      <w:pPr>
        <w:pStyle w:val="PargrafoparaBibl"/>
        <w:widowControl/>
        <w:rPr>
          <w:szCs w:val="24"/>
        </w:rPr>
      </w:pPr>
      <w:r w:rsidRPr="00F61AE9">
        <w:rPr>
          <w:szCs w:val="24"/>
          <w:lang w:val="en-US"/>
        </w:rPr>
        <w:t xml:space="preserve">SPEER, A., und WEGENER, L., </w:t>
      </w:r>
      <w:r w:rsidR="00FC03C5" w:rsidRPr="00F61AE9">
        <w:rPr>
          <w:szCs w:val="24"/>
          <w:lang w:val="en-US"/>
        </w:rPr>
        <w:t>Hrsg</w:t>
      </w:r>
      <w:r w:rsidRPr="00F61AE9">
        <w:rPr>
          <w:szCs w:val="24"/>
          <w:lang w:val="en-US"/>
        </w:rPr>
        <w:t xml:space="preserve">., </w:t>
      </w:r>
      <w:r w:rsidRPr="00F61AE9">
        <w:rPr>
          <w:i/>
          <w:szCs w:val="24"/>
          <w:lang w:val="en-US"/>
        </w:rPr>
        <w:t xml:space="preserve">Wissen über Grenzen. Arabisches Wissen und lateinisches Mittelalter. </w:t>
      </w:r>
      <w:r w:rsidRPr="00F61AE9">
        <w:rPr>
          <w:szCs w:val="24"/>
        </w:rPr>
        <w:t>Miscellanea Mediaevalia, 33. Berlin, de Gruyter, 2006. XXIII+838 S.</w:t>
      </w:r>
      <w:r w:rsidRPr="00F61AE9">
        <w:t xml:space="preserve"> [USP]</w:t>
      </w:r>
    </w:p>
    <w:p w:rsidR="003D2544" w:rsidRDefault="003D2544" w:rsidP="00CC33D5">
      <w:pPr>
        <w:pStyle w:val="PargrafoparaBibl"/>
        <w:widowControl/>
      </w:pPr>
      <w:r w:rsidRPr="00F61AE9">
        <w:t xml:space="preserve">TONEATTO, V., et al., a cura di, </w:t>
      </w:r>
      <w:r w:rsidRPr="00F61AE9">
        <w:rPr>
          <w:i/>
        </w:rPr>
        <w:t>Economia monastica: dal</w:t>
      </w:r>
      <w:r>
        <w:rPr>
          <w:i/>
        </w:rPr>
        <w:t>la disciplina del desiderio all’</w:t>
      </w:r>
      <w:r w:rsidRPr="00F61AE9">
        <w:rPr>
          <w:i/>
        </w:rPr>
        <w:t>amministrazione razionale</w:t>
      </w:r>
      <w:r w:rsidRPr="00F61AE9">
        <w:t xml:space="preserve">. Quaderni di cultura mediolatina, 4. Spoleto, CISAM, 2004. </w:t>
      </w:r>
      <w:r>
        <w:t>IX+</w:t>
      </w:r>
      <w:r w:rsidRPr="00F61AE9">
        <w:t>277 p. [UNICAMP]</w:t>
      </w:r>
      <w:r>
        <w:t xml:space="preserve"> [USP]</w:t>
      </w:r>
    </w:p>
    <w:p w:rsidR="00FB710A" w:rsidRDefault="00FB710A" w:rsidP="00CC33D5">
      <w:pPr>
        <w:pStyle w:val="PargrafoparaBibl"/>
        <w:widowControl/>
        <w:rPr>
          <w:noProof/>
          <w:lang w:val="en-US"/>
        </w:rPr>
      </w:pPr>
      <w:r w:rsidRPr="00F61AE9">
        <w:rPr>
          <w:noProof/>
          <w:lang w:val="es-ES_tradnl"/>
        </w:rPr>
        <w:t xml:space="preserve">TORRELL, J.-P., et BOUTHILLIER, D., </w:t>
      </w:r>
      <w:r w:rsidRPr="00F61AE9">
        <w:rPr>
          <w:i/>
          <w:iCs/>
          <w:noProof/>
          <w:lang w:val="es-ES_tradnl"/>
        </w:rPr>
        <w:t>Pierre le Vénérable, abbé de Cluny: le courage de la mesure</w:t>
      </w:r>
      <w:r w:rsidRPr="00F61AE9">
        <w:rPr>
          <w:noProof/>
          <w:lang w:val="es-ES_tradnl"/>
        </w:rPr>
        <w:t xml:space="preserve">. </w:t>
      </w:r>
      <w:r w:rsidRPr="00F61AE9">
        <w:rPr>
          <w:noProof/>
          <w:lang w:val="en-US"/>
        </w:rPr>
        <w:t xml:space="preserve">Chambray-les-Tours, CLD, 1988. </w:t>
      </w:r>
      <w:r w:rsidR="00FC03C5" w:rsidRPr="00FC03C5">
        <w:rPr>
          <w:noProof/>
          <w:color w:val="808080" w:themeColor="background1" w:themeShade="80"/>
          <w:lang w:val="en-US"/>
        </w:rPr>
        <w:t>2005.</w:t>
      </w:r>
      <w:r w:rsidR="00FC03C5">
        <w:rPr>
          <w:noProof/>
          <w:color w:val="808080" w:themeColor="background1" w:themeShade="80"/>
          <w:lang w:val="en-US"/>
        </w:rPr>
        <w:t>*</w:t>
      </w:r>
      <w:r w:rsidR="00FC03C5" w:rsidRPr="00FC03C5">
        <w:rPr>
          <w:rFonts w:ascii="Verdana" w:hAnsi="Verdana"/>
          <w:color w:val="808080" w:themeColor="background1" w:themeShade="80"/>
          <w:sz w:val="20"/>
          <w:lang w:val="en-US"/>
        </w:rPr>
        <w:t xml:space="preserve"> </w:t>
      </w:r>
      <w:r w:rsidRPr="00F61AE9">
        <w:rPr>
          <w:noProof/>
          <w:lang w:val="en-US"/>
        </w:rPr>
        <w:t>173 p. [UNICAMP]</w:t>
      </w:r>
    </w:p>
    <w:p w:rsidR="00FB710A" w:rsidRPr="00F61AE9" w:rsidRDefault="00FB710A" w:rsidP="00CC33D5">
      <w:pPr>
        <w:pStyle w:val="PargrafoparaBibl"/>
        <w:widowControl/>
        <w:rPr>
          <w:noProof/>
          <w:lang w:val="en-US"/>
        </w:rPr>
      </w:pPr>
      <w:r w:rsidRPr="00F61AE9">
        <w:rPr>
          <w:bCs/>
          <w:lang w:val="en-US"/>
        </w:rPr>
        <w:t>TORREL</w:t>
      </w:r>
      <w:r w:rsidR="008D5925">
        <w:rPr>
          <w:bCs/>
          <w:lang w:val="en-US"/>
        </w:rPr>
        <w:t>L</w:t>
      </w:r>
      <w:r w:rsidRPr="00F61AE9">
        <w:rPr>
          <w:bCs/>
          <w:lang w:val="en-US"/>
        </w:rPr>
        <w:t xml:space="preserve">, J.-P., et </w:t>
      </w:r>
      <w:r w:rsidRPr="00F61AE9">
        <w:rPr>
          <w:noProof/>
          <w:lang w:val="en-US"/>
        </w:rPr>
        <w:t xml:space="preserve">BOUTHILLIER, D., </w:t>
      </w:r>
      <w:r w:rsidRPr="00F61AE9">
        <w:rPr>
          <w:i/>
          <w:noProof/>
          <w:lang w:val="en-US"/>
        </w:rPr>
        <w:t xml:space="preserve">Pierre le Vénérable et sa vision du monde. Sa vie </w:t>
      </w:r>
      <w:r w:rsidR="00FC03C5">
        <w:rPr>
          <w:i/>
          <w:noProof/>
          <w:lang w:val="en-US"/>
        </w:rPr>
        <w:t>–</w:t>
      </w:r>
      <w:r w:rsidRPr="00F61AE9">
        <w:rPr>
          <w:i/>
          <w:noProof/>
          <w:lang w:val="en-US"/>
        </w:rPr>
        <w:t xml:space="preserve"> son œuvre. L’homme et le démon</w:t>
      </w:r>
      <w:r w:rsidRPr="00F61AE9">
        <w:rPr>
          <w:noProof/>
          <w:lang w:val="en-US"/>
        </w:rPr>
        <w:t>. Spicilegium sacrum lovaniense, 42. Leuven, Pe</w:t>
      </w:r>
      <w:r w:rsidR="00FC03C5">
        <w:rPr>
          <w:noProof/>
          <w:lang w:val="en-US"/>
        </w:rPr>
        <w:t>eters, 1986. XL+454 p. [UFSCar]</w:t>
      </w:r>
    </w:p>
    <w:p w:rsidR="00FB710A" w:rsidRPr="00F61AE9" w:rsidRDefault="00FB710A" w:rsidP="00CC33D5">
      <w:pPr>
        <w:pStyle w:val="PargrafoparaBibl"/>
        <w:widowControl/>
        <w:rPr>
          <w:lang w:val="es-ES_tradnl"/>
        </w:rPr>
      </w:pPr>
      <w:r w:rsidRPr="00F61AE9">
        <w:rPr>
          <w:lang w:val="es-ES_tradnl"/>
        </w:rPr>
        <w:lastRenderedPageBreak/>
        <w:t xml:space="preserve">VINGTAIN, D., </w:t>
      </w:r>
      <w:r w:rsidRPr="00F61AE9">
        <w:rPr>
          <w:i/>
          <w:lang w:val="es-ES_tradnl"/>
        </w:rPr>
        <w:t>L’abbaye de Cluny: centre de l’Occident medieval</w:t>
      </w:r>
      <w:r w:rsidRPr="00F61AE9">
        <w:rPr>
          <w:lang w:val="es-ES_tradnl"/>
        </w:rPr>
        <w:t>. Paris, CNRS, [1998] 2000. 125 p. [UNICAMP]</w:t>
      </w:r>
    </w:p>
    <w:p w:rsidR="00FB5D91" w:rsidRDefault="00FB5D91" w:rsidP="00FB5D91">
      <w:pPr>
        <w:pStyle w:val="PargrafoparaBibl"/>
        <w:rPr>
          <w:szCs w:val="24"/>
          <w:lang w:val="en-US"/>
        </w:rPr>
      </w:pPr>
      <w:r w:rsidRPr="0080531D">
        <w:rPr>
          <w:szCs w:val="24"/>
          <w:lang w:val="en-US"/>
        </w:rPr>
        <w:t xml:space="preserve">WADDELL, </w:t>
      </w:r>
      <w:r w:rsidRPr="0080531D">
        <w:rPr>
          <w:lang w:val="en-US"/>
        </w:rPr>
        <w:t>H</w:t>
      </w:r>
      <w:r>
        <w:rPr>
          <w:lang w:val="en-US"/>
        </w:rPr>
        <w:t>.</w:t>
      </w:r>
      <w:r w:rsidRPr="0080531D">
        <w:rPr>
          <w:szCs w:val="24"/>
          <w:lang w:val="en-US"/>
        </w:rPr>
        <w:t xml:space="preserve">, </w:t>
      </w:r>
      <w:r w:rsidRPr="0080531D">
        <w:rPr>
          <w:i/>
          <w:szCs w:val="24"/>
          <w:lang w:val="en-US"/>
        </w:rPr>
        <w:t>The Wandering Scholars</w:t>
      </w:r>
      <w:r w:rsidRPr="0080531D">
        <w:rPr>
          <w:szCs w:val="24"/>
          <w:lang w:val="en-US"/>
        </w:rPr>
        <w:t xml:space="preserve">. </w:t>
      </w:r>
      <w:r w:rsidRPr="00BE4722">
        <w:rPr>
          <w:i/>
          <w:szCs w:val="24"/>
          <w:lang w:val="en-US"/>
        </w:rPr>
        <w:t>The life and art of the lyric poets of the latin</w:t>
      </w:r>
      <w:r w:rsidRPr="00BE4722">
        <w:rPr>
          <w:szCs w:val="24"/>
          <w:lang w:val="en-US"/>
        </w:rPr>
        <w:t>.</w:t>
      </w:r>
      <w:r w:rsidRPr="0080531D">
        <w:rPr>
          <w:szCs w:val="24"/>
          <w:lang w:val="en-US"/>
        </w:rPr>
        <w:t xml:space="preserve"> London, Constable, 1934. 301 p. Harmondsworth / Baltimore, Penguin, 1954. </w:t>
      </w:r>
      <w:r w:rsidRPr="00142597">
        <w:rPr>
          <w:szCs w:val="24"/>
          <w:lang w:val="en-US"/>
        </w:rPr>
        <w:t xml:space="preserve">New York, Doubleday, 1955. </w:t>
      </w:r>
      <w:r w:rsidRPr="0080531D">
        <w:rPr>
          <w:szCs w:val="24"/>
          <w:lang w:val="en-US"/>
        </w:rPr>
        <w:t>3</w:t>
      </w:r>
      <w:r>
        <w:rPr>
          <w:szCs w:val="24"/>
          <w:lang w:val="en-US"/>
        </w:rPr>
        <w:t>5</w:t>
      </w:r>
      <w:r w:rsidRPr="0080531D">
        <w:rPr>
          <w:szCs w:val="24"/>
          <w:lang w:val="en-US"/>
        </w:rPr>
        <w:t xml:space="preserve">2 p. </w:t>
      </w:r>
      <w:r>
        <w:rPr>
          <w:szCs w:val="24"/>
          <w:lang w:val="en-US"/>
        </w:rPr>
        <w:t xml:space="preserve">[UNESP] </w:t>
      </w:r>
      <w:r w:rsidRPr="0080531D">
        <w:rPr>
          <w:szCs w:val="24"/>
          <w:lang w:val="en-US"/>
        </w:rPr>
        <w:t>[</w:t>
      </w:r>
      <w:r>
        <w:rPr>
          <w:szCs w:val="24"/>
          <w:lang w:val="en-US"/>
        </w:rPr>
        <w:t>UNICAMP]</w:t>
      </w:r>
      <w:r w:rsidRPr="0080531D">
        <w:rPr>
          <w:szCs w:val="24"/>
          <w:lang w:val="en-US"/>
        </w:rPr>
        <w:t xml:space="preserve"> [USP]</w:t>
      </w:r>
    </w:p>
    <w:p w:rsidR="00FB710A" w:rsidRPr="0020232F" w:rsidRDefault="00FB710A" w:rsidP="00CC33D5">
      <w:pPr>
        <w:pStyle w:val="PargrafoparaBibl"/>
        <w:widowControl/>
        <w:rPr>
          <w:lang w:val="en-US"/>
        </w:rPr>
      </w:pPr>
      <w:r w:rsidRPr="00FB5D91">
        <w:t>WEISBACH</w:t>
      </w:r>
      <w:r w:rsidRPr="00F61AE9">
        <w:rPr>
          <w:lang w:val="es-ES_tradnl"/>
        </w:rPr>
        <w:t xml:space="preserve">, W., </w:t>
      </w:r>
      <w:r w:rsidRPr="00F61AE9">
        <w:rPr>
          <w:i/>
          <w:iCs/>
          <w:lang w:val="es-ES_tradnl"/>
        </w:rPr>
        <w:t>Reforma religiosa y arte medieval. La influencia de Cluny en el románico occidental.</w:t>
      </w:r>
      <w:r w:rsidRPr="00F61AE9">
        <w:rPr>
          <w:lang w:val="es-ES_tradnl"/>
        </w:rPr>
        <w:t xml:space="preserve"> Tr. H. Schlunk y L. Vázquez de Parga. Madrid, Espasa-Calpe, 1949. </w:t>
      </w:r>
      <w:r w:rsidRPr="0020232F">
        <w:rPr>
          <w:lang w:val="en-US"/>
        </w:rPr>
        <w:t>320 p. [USP]</w:t>
      </w:r>
    </w:p>
    <w:p w:rsidR="00BA159C" w:rsidRPr="0020232F" w:rsidRDefault="00BA159C" w:rsidP="00CC33D5">
      <w:pPr>
        <w:pStyle w:val="PargrafoparaBibl"/>
        <w:widowControl/>
        <w:rPr>
          <w:noProof/>
        </w:rPr>
      </w:pPr>
      <w:r w:rsidRPr="00F61AE9">
        <w:rPr>
          <w:i/>
          <w:lang w:val="en-US"/>
        </w:rPr>
        <w:t>William, abbot of Saint Thierry:</w:t>
      </w:r>
      <w:r w:rsidRPr="00F61AE9">
        <w:rPr>
          <w:lang w:val="en-US"/>
        </w:rPr>
        <w:t xml:space="preserve"> </w:t>
      </w:r>
      <w:r w:rsidRPr="00F61AE9">
        <w:rPr>
          <w:i/>
          <w:lang w:val="en-US"/>
        </w:rPr>
        <w:t>A colloquium at the Abby of Saint Thierry</w:t>
      </w:r>
      <w:r w:rsidRPr="00F61AE9">
        <w:rPr>
          <w:lang w:val="en-US"/>
        </w:rPr>
        <w:t xml:space="preserve">. Tr. J. Carfantan. William of Saint Thierry series. Cistercian studies, 94. </w:t>
      </w:r>
      <w:r w:rsidRPr="0020232F">
        <w:t>Kalamazoo, Cistercian, 1988. 273 p.</w:t>
      </w:r>
      <w:r w:rsidRPr="0020232F">
        <w:rPr>
          <w:sz w:val="20"/>
        </w:rPr>
        <w:t xml:space="preserve"> </w:t>
      </w:r>
      <w:r w:rsidRPr="0020232F">
        <w:t>[</w:t>
      </w:r>
      <w:r w:rsidRPr="0020232F">
        <w:rPr>
          <w:noProof/>
        </w:rPr>
        <w:t>USP]</w:t>
      </w:r>
    </w:p>
    <w:p w:rsidR="00107CDB" w:rsidRPr="000C1362" w:rsidRDefault="00107CDB" w:rsidP="00CC33D5">
      <w:pPr>
        <w:pStyle w:val="PargrafoparaBibl"/>
        <w:widowControl/>
        <w:rPr>
          <w:lang w:val="en-US"/>
        </w:rPr>
      </w:pPr>
      <w:r w:rsidRPr="00DB77C2">
        <w:t xml:space="preserve">ZERBI, P., </w:t>
      </w:r>
      <w:r w:rsidRPr="00DB77C2">
        <w:rPr>
          <w:i/>
        </w:rPr>
        <w:t>“Philosophi” e “logici”. Un ventennio di incontri e scontri: Soissons, Sens, Cluny, 1121-1141</w:t>
      </w:r>
      <w:r w:rsidRPr="00DB77C2">
        <w:t xml:space="preserve">. </w:t>
      </w:r>
      <w:r w:rsidRPr="00DB77C2">
        <w:rPr>
          <w:lang w:val="en-US"/>
        </w:rPr>
        <w:t xml:space="preserve">Milano, Vita e pensiero, 2002. </w:t>
      </w:r>
      <w:r w:rsidRPr="000C1362">
        <w:rPr>
          <w:lang w:val="en-US"/>
        </w:rPr>
        <w:t>XI+</w:t>
      </w:r>
      <w:r w:rsidR="00DB77C2" w:rsidRPr="000C1362">
        <w:rPr>
          <w:lang w:val="en-US"/>
        </w:rPr>
        <w:t>196</w:t>
      </w:r>
      <w:r w:rsidRPr="000C1362">
        <w:rPr>
          <w:lang w:val="en-US"/>
        </w:rPr>
        <w:t xml:space="preserve"> p.</w:t>
      </w:r>
      <w:r w:rsidR="00DB77C2" w:rsidRPr="000C1362">
        <w:rPr>
          <w:lang w:val="en-US"/>
        </w:rPr>
        <w:t xml:space="preserve"> [USP]</w:t>
      </w:r>
    </w:p>
    <w:p w:rsidR="00FB710A" w:rsidRDefault="00FB710A" w:rsidP="00CC33D5">
      <w:pPr>
        <w:pStyle w:val="PargrafoparaBibl"/>
        <w:widowControl/>
      </w:pPr>
      <w:r w:rsidRPr="00F61AE9">
        <w:rPr>
          <w:lang w:val="en-US"/>
        </w:rPr>
        <w:t xml:space="preserve">ZIMMERMANN, A., und CRAEMER-RUEGENBERG, I., Hrsg., </w:t>
      </w:r>
      <w:r w:rsidRPr="00F61AE9">
        <w:rPr>
          <w:i/>
          <w:iCs/>
          <w:lang w:val="en-US"/>
        </w:rPr>
        <w:t>Orientalische Kultur und europäisches Mittelalter</w:t>
      </w:r>
      <w:r w:rsidRPr="00F61AE9">
        <w:rPr>
          <w:lang w:val="en-US"/>
        </w:rPr>
        <w:t xml:space="preserve">. </w:t>
      </w:r>
      <w:r w:rsidRPr="00F61AE9">
        <w:t>Miscellanea Mediaevalia, 17. Berlin, de Gruyter, 1985. IX+440 S. [USP]</w:t>
      </w:r>
    </w:p>
    <w:p w:rsidR="00A86CC4" w:rsidRPr="00F61AE9" w:rsidRDefault="00A86CC4" w:rsidP="00CC33D5">
      <w:pPr>
        <w:pStyle w:val="PargrafoparaBibl"/>
        <w:widowControl/>
      </w:pPr>
    </w:p>
    <w:p w:rsidR="00FB710A" w:rsidRPr="00F61AE9" w:rsidRDefault="00FB710A" w:rsidP="00CC33D5">
      <w:pPr>
        <w:spacing w:after="200" w:line="276" w:lineRule="auto"/>
        <w:rPr>
          <w:bCs/>
        </w:rPr>
      </w:pPr>
      <w:r w:rsidRPr="00F61AE9">
        <w:rPr>
          <w:bCs/>
        </w:rPr>
        <w:br w:type="page"/>
      </w:r>
    </w:p>
    <w:p w:rsidR="00E549A6" w:rsidRPr="00210584" w:rsidRDefault="00E549A6" w:rsidP="00CC33D5">
      <w:pPr>
        <w:pStyle w:val="Ttulo4"/>
        <w:widowControl/>
        <w:rPr>
          <w:color w:val="FF0000"/>
        </w:rPr>
      </w:pPr>
      <w:r w:rsidRPr="00210584">
        <w:rPr>
          <w:color w:val="FF0000"/>
        </w:rPr>
        <w:lastRenderedPageBreak/>
        <w:t>pedro helias, ca. 1100-ca. 1166</w:t>
      </w:r>
    </w:p>
    <w:p w:rsidR="005717A4" w:rsidRPr="00FB4E5C" w:rsidRDefault="005717A4" w:rsidP="00CC33D5">
      <w:pPr>
        <w:pStyle w:val="Ttulo5"/>
        <w:keepNext/>
        <w:spacing w:before="0"/>
        <w:rPr>
          <w:color w:val="FF0000"/>
          <w:lang w:val="es-ES_tradnl"/>
        </w:rPr>
      </w:pPr>
      <w:r>
        <w:rPr>
          <w:color w:val="FF0000"/>
          <w:lang w:val="es-ES_tradnl"/>
        </w:rPr>
        <w:t>Textos</w:t>
      </w:r>
    </w:p>
    <w:p w:rsidR="00E549A6" w:rsidRPr="00210584" w:rsidRDefault="00E549A6" w:rsidP="00CC33D5">
      <w:pPr>
        <w:pStyle w:val="PargrafoparaBibl"/>
        <w:widowControl/>
        <w:rPr>
          <w:noProof/>
          <w:szCs w:val="24"/>
          <w:lang w:val="en-US"/>
        </w:rPr>
      </w:pPr>
      <w:r w:rsidRPr="00210584">
        <w:t xml:space="preserve">PETRUS HELIAS, </w:t>
      </w:r>
      <w:r>
        <w:rPr>
          <w:i/>
        </w:rPr>
        <w:t xml:space="preserve">Glosulae </w:t>
      </w:r>
      <w:r>
        <w:t xml:space="preserve">[parcial] in </w:t>
      </w:r>
      <w:r w:rsidRPr="0080531D">
        <w:rPr>
          <w:noProof/>
          <w:szCs w:val="24"/>
        </w:rPr>
        <w:t>de RIJK, L</w:t>
      </w:r>
      <w:r>
        <w:rPr>
          <w:noProof/>
          <w:szCs w:val="24"/>
        </w:rPr>
        <w:t>.-</w:t>
      </w:r>
      <w:r w:rsidRPr="0080531D">
        <w:rPr>
          <w:noProof/>
          <w:szCs w:val="24"/>
        </w:rPr>
        <w:t>M</w:t>
      </w:r>
      <w:r>
        <w:rPr>
          <w:noProof/>
          <w:szCs w:val="24"/>
        </w:rPr>
        <w:t>.</w:t>
      </w:r>
      <w:r w:rsidRPr="0080531D">
        <w:rPr>
          <w:noProof/>
          <w:szCs w:val="24"/>
        </w:rPr>
        <w:t xml:space="preserve">, </w:t>
      </w:r>
      <w:r>
        <w:rPr>
          <w:noProof/>
          <w:szCs w:val="24"/>
        </w:rPr>
        <w:t xml:space="preserve">ed., </w:t>
      </w:r>
      <w:r w:rsidRPr="0080531D">
        <w:rPr>
          <w:i/>
          <w:iCs/>
          <w:noProof/>
          <w:szCs w:val="24"/>
        </w:rPr>
        <w:t>Logica modernorum</w:t>
      </w:r>
      <w:r w:rsidRPr="0080531D">
        <w:rPr>
          <w:noProof/>
          <w:szCs w:val="24"/>
        </w:rPr>
        <w:t xml:space="preserve">. </w:t>
      </w:r>
      <w:r w:rsidRPr="005353F6">
        <w:rPr>
          <w:i/>
          <w:iCs/>
          <w:noProof/>
          <w:szCs w:val="24"/>
          <w:lang w:val="en-US"/>
        </w:rPr>
        <w:t>A Cont</w:t>
      </w:r>
      <w:r w:rsidRPr="0080531D">
        <w:rPr>
          <w:i/>
          <w:iCs/>
          <w:noProof/>
          <w:szCs w:val="24"/>
          <w:lang w:val="en-US"/>
        </w:rPr>
        <w:t>ribution to the history of early terminist logic</w:t>
      </w:r>
      <w:r w:rsidRPr="0080531D">
        <w:rPr>
          <w:noProof/>
          <w:szCs w:val="24"/>
          <w:lang w:val="en-US"/>
        </w:rPr>
        <w:t>. Assen, Van Gorcum, 1967</w:t>
      </w:r>
      <w:r>
        <w:rPr>
          <w:noProof/>
          <w:szCs w:val="24"/>
          <w:lang w:val="en-US"/>
        </w:rPr>
        <w:t xml:space="preserve">, </w:t>
      </w:r>
      <w:r w:rsidRPr="0080531D">
        <w:rPr>
          <w:noProof/>
          <w:szCs w:val="24"/>
          <w:lang w:val="en-US"/>
        </w:rPr>
        <w:t>T. II, vol. 1</w:t>
      </w:r>
      <w:r>
        <w:rPr>
          <w:noProof/>
          <w:szCs w:val="24"/>
          <w:lang w:val="en-US"/>
        </w:rPr>
        <w:t>, pp. 229-234</w:t>
      </w:r>
      <w:r w:rsidRPr="0080531D">
        <w:rPr>
          <w:noProof/>
          <w:szCs w:val="24"/>
          <w:lang w:val="en-US"/>
        </w:rPr>
        <w:t xml:space="preserve">. </w:t>
      </w:r>
      <w:r w:rsidRPr="00210584">
        <w:rPr>
          <w:noProof/>
          <w:szCs w:val="24"/>
          <w:lang w:val="en-US"/>
        </w:rPr>
        <w:t>[USP]</w:t>
      </w:r>
    </w:p>
    <w:p w:rsidR="00E549A6" w:rsidRDefault="00E549A6" w:rsidP="00CC33D5">
      <w:pPr>
        <w:pStyle w:val="PargrafoparaBibl"/>
        <w:widowControl/>
        <w:rPr>
          <w:noProof/>
          <w:lang w:val="en-US"/>
        </w:rPr>
      </w:pPr>
      <w:r w:rsidRPr="00210584">
        <w:rPr>
          <w:lang w:val="en-US"/>
        </w:rPr>
        <w:t xml:space="preserve">PETRUS HELIAS, </w:t>
      </w:r>
      <w:r w:rsidRPr="00210584">
        <w:rPr>
          <w:i/>
          <w:lang w:val="en-US"/>
        </w:rPr>
        <w:t>Summa super Priscianum</w:t>
      </w:r>
      <w:r w:rsidRPr="00210584">
        <w:rPr>
          <w:lang w:val="en-US"/>
        </w:rPr>
        <w:t xml:space="preserve">. </w:t>
      </w:r>
      <w:r w:rsidRPr="00F61AE9">
        <w:rPr>
          <w:lang w:val="en-US"/>
        </w:rPr>
        <w:t xml:space="preserve">Ed. L. Reilly. Studies and Texts, 113. </w:t>
      </w:r>
      <w:r w:rsidRPr="000C1362">
        <w:rPr>
          <w:lang w:val="en-US"/>
        </w:rPr>
        <w:t xml:space="preserve">Toronto, PIMS, 1993. 2 vols. [UFSCar] [UNICAMP] </w:t>
      </w:r>
      <w:r w:rsidRPr="000C1362">
        <w:rPr>
          <w:noProof/>
          <w:lang w:val="en-US"/>
        </w:rPr>
        <w:t>[USP]</w:t>
      </w:r>
    </w:p>
    <w:p w:rsidR="00E549A6" w:rsidRPr="00207D3E" w:rsidRDefault="00AA4FB5" w:rsidP="00CC33D5">
      <w:pPr>
        <w:pStyle w:val="Ttulo5"/>
        <w:keepNext/>
        <w:spacing w:before="0"/>
        <w:rPr>
          <w:color w:val="FF0000"/>
          <w:lang w:val="en-US"/>
        </w:rPr>
      </w:pPr>
      <w:r>
        <w:rPr>
          <w:color w:val="FF0000"/>
          <w:lang w:val="en-US"/>
        </w:rPr>
        <w:t>Comentadores</w:t>
      </w:r>
    </w:p>
    <w:p w:rsidR="00E549A6" w:rsidRPr="002533BA" w:rsidRDefault="00E549A6" w:rsidP="00CC33D5">
      <w:pPr>
        <w:pStyle w:val="PargrafoparaBibl"/>
        <w:widowControl/>
        <w:rPr>
          <w:lang w:val="fr-FR"/>
        </w:rPr>
      </w:pPr>
      <w:r w:rsidRPr="00B30E78">
        <w:rPr>
          <w:lang w:val="en-US"/>
        </w:rPr>
        <w:t xml:space="preserve">HUNT, R. W., </w:t>
      </w:r>
      <w:r w:rsidRPr="00B30E78">
        <w:rPr>
          <w:i/>
          <w:lang w:val="en-US"/>
        </w:rPr>
        <w:t>The history of grammar in the Middle Ages: collected papers</w:t>
      </w:r>
      <w:r w:rsidRPr="00B30E78">
        <w:rPr>
          <w:lang w:val="en-US"/>
        </w:rPr>
        <w:t>. Ed. with an intr., a select bibliography, and indices by G. L. Bursill-Hall.</w:t>
      </w:r>
      <w:r>
        <w:rPr>
          <w:lang w:val="en-US"/>
        </w:rPr>
        <w:t xml:space="preserve"> </w:t>
      </w:r>
      <w:r w:rsidRPr="002533BA">
        <w:rPr>
          <w:lang w:val="fr-FR"/>
        </w:rPr>
        <w:t>Amsterdam, Benjamins, 1980.</w:t>
      </w:r>
      <w:r>
        <w:rPr>
          <w:lang w:val="fr-FR"/>
        </w:rPr>
        <w:t xml:space="preserve"> </w:t>
      </w:r>
      <w:r w:rsidRPr="002533BA">
        <w:rPr>
          <w:lang w:val="fr-FR"/>
        </w:rPr>
        <w:t>214 p. [UNICAMP]</w:t>
      </w:r>
    </w:p>
    <w:p w:rsidR="00E549A6" w:rsidRPr="002533BA" w:rsidRDefault="00E549A6" w:rsidP="00CC33D5">
      <w:pPr>
        <w:pStyle w:val="PargrafoparaBibl"/>
        <w:widowControl/>
        <w:rPr>
          <w:bCs/>
          <w:noProof/>
          <w:lang w:val="fr-FR"/>
        </w:rPr>
      </w:pPr>
      <w:r w:rsidRPr="002533BA">
        <w:rPr>
          <w:noProof/>
          <w:color w:val="000000"/>
          <w:szCs w:val="16"/>
          <w:lang w:val="fr-FR"/>
        </w:rPr>
        <w:t xml:space="preserve">JOLIVET, J., et de LIBERA, A., éds., </w:t>
      </w:r>
      <w:r w:rsidRPr="002533BA">
        <w:rPr>
          <w:i/>
          <w:iCs/>
          <w:noProof/>
          <w:color w:val="000000"/>
          <w:szCs w:val="16"/>
          <w:lang w:val="fr-FR"/>
        </w:rPr>
        <w:t>Gilbert de Poitiers et ses contemporains. Aux origines de la Logica modernorum</w:t>
      </w:r>
      <w:r w:rsidRPr="002533BA">
        <w:rPr>
          <w:noProof/>
          <w:color w:val="000000"/>
          <w:szCs w:val="16"/>
          <w:lang w:val="fr-FR"/>
        </w:rPr>
        <w:t xml:space="preserve">. Napoli, Bibliopolis, </w:t>
      </w:r>
      <w:r w:rsidRPr="002533BA">
        <w:rPr>
          <w:bCs/>
          <w:noProof/>
          <w:lang w:val="fr-FR"/>
        </w:rPr>
        <w:t xml:space="preserve">1987. 418 p. </w:t>
      </w:r>
      <w:r w:rsidRPr="002533BA">
        <w:rPr>
          <w:lang w:val="fr-FR"/>
        </w:rPr>
        <w:t>[USP]</w:t>
      </w:r>
    </w:p>
    <w:p w:rsidR="004700D6" w:rsidRPr="004700D6" w:rsidRDefault="004700D6" w:rsidP="00CC33D5">
      <w:pPr>
        <w:pStyle w:val="PargrafoparaBibl"/>
        <w:widowControl/>
        <w:rPr>
          <w:color w:val="808080"/>
          <w:lang w:val="en-US"/>
        </w:rPr>
      </w:pPr>
      <w:r w:rsidRPr="00FC22EE">
        <w:rPr>
          <w:color w:val="808080"/>
        </w:rPr>
        <w:t xml:space="preserve">JOLIVET, J., </w:t>
      </w:r>
      <w:r w:rsidRPr="007752BD">
        <w:rPr>
          <w:i/>
          <w:color w:val="808080"/>
        </w:rPr>
        <w:t>Medievalia et arabica</w:t>
      </w:r>
      <w:r w:rsidRPr="00FC22EE">
        <w:rPr>
          <w:color w:val="808080"/>
        </w:rPr>
        <w:t xml:space="preserve">. </w:t>
      </w:r>
      <w:r w:rsidRPr="008B21E7">
        <w:rPr>
          <w:color w:val="808080"/>
        </w:rPr>
        <w:t xml:space="preserve">Études de philosophie médiévale, 100. </w:t>
      </w:r>
      <w:r w:rsidRPr="004700D6">
        <w:rPr>
          <w:color w:val="808080"/>
          <w:lang w:val="en-US"/>
        </w:rPr>
        <w:t>Paris, Vrin, 2013. 368 p.*</w:t>
      </w:r>
    </w:p>
    <w:p w:rsidR="00E549A6" w:rsidRDefault="00E549A6" w:rsidP="00CC33D5">
      <w:pPr>
        <w:pStyle w:val="PargrafoparaBibl"/>
        <w:widowControl/>
        <w:rPr>
          <w:szCs w:val="24"/>
          <w:lang w:val="en-US"/>
        </w:rPr>
      </w:pPr>
      <w:r w:rsidRPr="002533BA">
        <w:rPr>
          <w:szCs w:val="24"/>
          <w:lang w:val="fr-FR"/>
        </w:rPr>
        <w:t>KARDAUN, M., and SPRUYT, J., eds</w:t>
      </w:r>
      <w:r w:rsidRPr="002533BA">
        <w:rPr>
          <w:i/>
          <w:szCs w:val="24"/>
          <w:lang w:val="fr-FR"/>
        </w:rPr>
        <w:t xml:space="preserve">. </w:t>
      </w:r>
      <w:r w:rsidRPr="00C23E02">
        <w:rPr>
          <w:i/>
          <w:szCs w:val="24"/>
          <w:lang w:val="en-US"/>
        </w:rPr>
        <w:t>The winged chariot. Collected essays on Plato and platonism in honour of L. M. de Rijk</w:t>
      </w:r>
      <w:r w:rsidRPr="00C23E02">
        <w:rPr>
          <w:szCs w:val="24"/>
          <w:lang w:val="en-US"/>
        </w:rPr>
        <w:t xml:space="preserve">. </w:t>
      </w:r>
      <w:r w:rsidRPr="00387717">
        <w:rPr>
          <w:szCs w:val="24"/>
          <w:lang w:val="en-US"/>
        </w:rPr>
        <w:t xml:space="preserve">Brill’s studies in intellectual history, </w:t>
      </w:r>
      <w:r>
        <w:rPr>
          <w:szCs w:val="24"/>
          <w:lang w:val="en-US"/>
        </w:rPr>
        <w:t>100</w:t>
      </w:r>
      <w:r w:rsidRPr="00387717">
        <w:rPr>
          <w:szCs w:val="24"/>
          <w:lang w:val="en-US"/>
        </w:rPr>
        <w:t>. Leiden,</w:t>
      </w:r>
      <w:r>
        <w:rPr>
          <w:szCs w:val="24"/>
          <w:lang w:val="en-US"/>
        </w:rPr>
        <w:t xml:space="preserve"> </w:t>
      </w:r>
      <w:r w:rsidRPr="00387717">
        <w:rPr>
          <w:szCs w:val="24"/>
          <w:lang w:val="en-US"/>
        </w:rPr>
        <w:t>Brill,</w:t>
      </w:r>
      <w:r>
        <w:rPr>
          <w:szCs w:val="24"/>
          <w:lang w:val="en-US"/>
        </w:rPr>
        <w:t xml:space="preserve"> 2000. </w:t>
      </w:r>
      <w:r w:rsidR="006013BE">
        <w:rPr>
          <w:szCs w:val="24"/>
          <w:lang w:val="en-US"/>
        </w:rPr>
        <w:t>XXVI+331 p. [USP]</w:t>
      </w:r>
    </w:p>
    <w:p w:rsidR="00E549A6" w:rsidRPr="004A4F4A" w:rsidRDefault="00E549A6" w:rsidP="00CC33D5">
      <w:pPr>
        <w:pStyle w:val="PargrafoparaBibl"/>
        <w:widowControl/>
        <w:rPr>
          <w:color w:val="808080" w:themeColor="background1" w:themeShade="80"/>
          <w:lang w:val="en-US"/>
        </w:rPr>
      </w:pPr>
      <w:r w:rsidRPr="004A4F4A">
        <w:rPr>
          <w:color w:val="808080" w:themeColor="background1" w:themeShade="80"/>
          <w:lang w:val="en-US"/>
        </w:rPr>
        <w:t xml:space="preserve">KELLY, L. G., </w:t>
      </w:r>
      <w:r w:rsidRPr="004A4F4A">
        <w:rPr>
          <w:i/>
          <w:color w:val="808080" w:themeColor="background1" w:themeShade="80"/>
          <w:lang w:val="en-US"/>
        </w:rPr>
        <w:t>The mirror of grammar: theology, philosophy, and the Modistae</w:t>
      </w:r>
      <w:r w:rsidRPr="004A4F4A">
        <w:rPr>
          <w:color w:val="808080" w:themeColor="background1" w:themeShade="80"/>
          <w:lang w:val="en-US"/>
        </w:rPr>
        <w:t>. Studies in the history of the language sciences, 101. Amste</w:t>
      </w:r>
      <w:r w:rsidR="004A4F4A" w:rsidRPr="004A4F4A">
        <w:rPr>
          <w:color w:val="808080" w:themeColor="background1" w:themeShade="80"/>
          <w:lang w:val="en-US"/>
        </w:rPr>
        <w:t>rdam, Benjamins, 2002. X+236 p.</w:t>
      </w:r>
    </w:p>
    <w:p w:rsidR="00E549A6" w:rsidRPr="00431356" w:rsidRDefault="00E549A6" w:rsidP="00CC33D5">
      <w:pPr>
        <w:pStyle w:val="PargrafoparaBibl"/>
        <w:widowControl/>
        <w:rPr>
          <w:rStyle w:val="nfase"/>
          <w:lang w:val="en-US"/>
        </w:rPr>
      </w:pPr>
      <w:r w:rsidRPr="00B30E78">
        <w:rPr>
          <w:lang w:val="en-US"/>
        </w:rPr>
        <w:t xml:space="preserve">KOERNER, K., et al., eds., </w:t>
      </w:r>
      <w:r w:rsidRPr="00B30E78">
        <w:rPr>
          <w:i/>
          <w:lang w:val="en-US"/>
        </w:rPr>
        <w:t>Studies in medieval linguistic thought</w:t>
      </w:r>
      <w:r w:rsidRPr="00B30E78">
        <w:rPr>
          <w:lang w:val="en-US"/>
        </w:rPr>
        <w:t xml:space="preserve">. Dedicated to Geoffrey L. Bursill-Hall. Studies in the </w:t>
      </w:r>
      <w:r w:rsidRPr="00B30E78">
        <w:rPr>
          <w:rStyle w:val="text3"/>
          <w:lang w:val="en-US"/>
        </w:rPr>
        <w:t>History</w:t>
      </w:r>
      <w:r w:rsidRPr="00B30E78">
        <w:rPr>
          <w:lang w:val="en-US"/>
        </w:rPr>
        <w:t xml:space="preserve"> of Linguistics, 26. </w:t>
      </w:r>
      <w:r w:rsidRPr="00431356">
        <w:rPr>
          <w:lang w:val="en-US"/>
        </w:rPr>
        <w:t>Amsterdam, Benjamins, 1980. 321 p. [USP]</w:t>
      </w:r>
    </w:p>
    <w:p w:rsidR="00C87CF7" w:rsidRPr="00A76C28" w:rsidRDefault="00C87CF7" w:rsidP="00C87CF7">
      <w:pPr>
        <w:pStyle w:val="PargrafoparaBibl"/>
      </w:pPr>
      <w:r w:rsidRPr="00BF49A7">
        <w:rPr>
          <w:lang w:val="en-US"/>
        </w:rPr>
        <w:t xml:space="preserve">MURPHY, J. J., </w:t>
      </w:r>
      <w:r>
        <w:rPr>
          <w:i/>
          <w:iCs/>
          <w:lang w:val="en-US"/>
        </w:rPr>
        <w:t>Rhetoric in the Middle Ages. A history of rhetorical theory from Saint Augustine to the Renaissance</w:t>
      </w:r>
      <w:r>
        <w:rPr>
          <w:lang w:val="en-US"/>
        </w:rPr>
        <w:t xml:space="preserve">. Berkeley, California UP, [1974] </w:t>
      </w:r>
      <w:r w:rsidRPr="00BA1FA4">
        <w:rPr>
          <w:lang w:val="en-US"/>
        </w:rPr>
        <w:t>1981. 1990</w:t>
      </w:r>
      <w:r w:rsidRPr="00BA1FA4">
        <w:rPr>
          <w:vertAlign w:val="superscript"/>
          <w:lang w:val="en-US"/>
        </w:rPr>
        <w:t>6</w:t>
      </w:r>
      <w:r w:rsidRPr="00BA1FA4">
        <w:rPr>
          <w:lang w:val="en-US"/>
        </w:rPr>
        <w:t xml:space="preserve">. Tempe, Arizona Center for Medieval and Renaissance Studies, 2001. </w:t>
      </w:r>
      <w:r w:rsidRPr="00A76C28">
        <w:t>XIV+395 p. [UFABC] [USP]</w:t>
      </w:r>
    </w:p>
    <w:p w:rsidR="00AF00FF" w:rsidRPr="009507FA" w:rsidRDefault="00AF00FF" w:rsidP="00AF00FF">
      <w:pPr>
        <w:pStyle w:val="PargrafoparaBibl"/>
        <w:widowControl/>
      </w:pPr>
      <w:r w:rsidRPr="00F61AE9">
        <w:t xml:space="preserve">MURPHY, </w:t>
      </w:r>
      <w:r w:rsidRPr="00997D6E">
        <w:t>J</w:t>
      </w:r>
      <w:r>
        <w:t>.</w:t>
      </w:r>
      <w:r w:rsidRPr="00997D6E">
        <w:t xml:space="preserve"> </w:t>
      </w:r>
      <w:r w:rsidRPr="00F61AE9">
        <w:t xml:space="preserve">J., </w:t>
      </w:r>
      <w:r w:rsidRPr="00F61AE9">
        <w:rPr>
          <w:i/>
        </w:rPr>
        <w:t>La retorica nel Medioevo: una storia delle teorie retoriche da S. Agostino al Rinascimento</w:t>
      </w:r>
      <w:r w:rsidRPr="00F61AE9">
        <w:t xml:space="preserve">. Intr. e tr. di V. Licitra. Napoli, Liguori, 1983. </w:t>
      </w:r>
      <w:r w:rsidRPr="009507FA">
        <w:t>XXII+455 p. [USP]</w:t>
      </w:r>
    </w:p>
    <w:p w:rsidR="00D61842" w:rsidRPr="00CF333F" w:rsidRDefault="00D61842" w:rsidP="00D61842">
      <w:pPr>
        <w:pStyle w:val="PargrafoparaBibl"/>
        <w:rPr>
          <w:rFonts w:ascii="Arial" w:hAnsi="Arial" w:cs="Arial"/>
          <w:sz w:val="20"/>
          <w:lang w:val="en-US"/>
        </w:rPr>
      </w:pPr>
      <w:r w:rsidRPr="00CF333F">
        <w:rPr>
          <w:lang w:val="en-US"/>
        </w:rPr>
        <w:t>NEDERMAN, C. J., et al., eds.,</w:t>
      </w:r>
      <w:r w:rsidRPr="00CF333F">
        <w:rPr>
          <w:bCs/>
          <w:lang w:val="en-US"/>
        </w:rPr>
        <w:t xml:space="preserve"> </w:t>
      </w:r>
      <w:r w:rsidRPr="00CF333F">
        <w:rPr>
          <w:bCs/>
          <w:i/>
          <w:lang w:val="en-US"/>
        </w:rPr>
        <w:t>Mind matters. Studies of medieval and early modern intellectual history in honour of Marcia Colish</w:t>
      </w:r>
      <w:r w:rsidRPr="00CF333F">
        <w:rPr>
          <w:bCs/>
          <w:lang w:val="en-US"/>
        </w:rPr>
        <w:t xml:space="preserve">. </w:t>
      </w:r>
      <w:r w:rsidRPr="00CF333F">
        <w:rPr>
          <w:lang w:val="en-US"/>
        </w:rPr>
        <w:t>Disputatio, 21. Turnhout, Br</w:t>
      </w:r>
      <w:r>
        <w:rPr>
          <w:lang w:val="en-US"/>
        </w:rPr>
        <w:t>epols, 2010. X+308 p. [USP]</w:t>
      </w:r>
    </w:p>
    <w:p w:rsidR="00F8157B" w:rsidRDefault="00F8157B" w:rsidP="00CC33D5">
      <w:pPr>
        <w:pStyle w:val="PargrafoparaBibl"/>
        <w:widowControl/>
        <w:rPr>
          <w:color w:val="808080" w:themeColor="background1" w:themeShade="80"/>
          <w:lang w:val="es-ES_tradnl"/>
        </w:rPr>
      </w:pPr>
      <w:r w:rsidRPr="00744E70">
        <w:rPr>
          <w:color w:val="808080" w:themeColor="background1" w:themeShade="80"/>
          <w:lang w:val="es-ES_tradnl"/>
        </w:rPr>
        <w:t xml:space="preserve">PINBORG, J., </w:t>
      </w:r>
      <w:r w:rsidRPr="00744E70">
        <w:rPr>
          <w:i/>
          <w:color w:val="808080" w:themeColor="background1" w:themeShade="80"/>
          <w:lang w:val="es-ES_tradnl"/>
        </w:rPr>
        <w:t>Die Entwicklung der Sprachtheorie im Mittelalter</w:t>
      </w:r>
      <w:r w:rsidRPr="00744E70">
        <w:rPr>
          <w:color w:val="808080" w:themeColor="background1" w:themeShade="80"/>
          <w:lang w:val="es-ES_tradnl"/>
        </w:rPr>
        <w:t xml:space="preserve">. </w:t>
      </w:r>
      <w:r w:rsidRPr="00265C52">
        <w:rPr>
          <w:color w:val="808080" w:themeColor="background1" w:themeShade="80"/>
          <w:lang w:val="es-ES_tradnl"/>
        </w:rPr>
        <w:t xml:space="preserve">BGPTM, </w:t>
      </w:r>
      <w:r w:rsidRPr="0085499F">
        <w:rPr>
          <w:color w:val="808080" w:themeColor="background1" w:themeShade="80"/>
          <w:lang w:val="es-ES_tradnl"/>
        </w:rPr>
        <w:t>X</w:t>
      </w:r>
      <w:r>
        <w:rPr>
          <w:color w:val="808080" w:themeColor="background1" w:themeShade="80"/>
          <w:lang w:val="es-ES_tradnl"/>
        </w:rPr>
        <w:t>LII</w:t>
      </w:r>
      <w:r w:rsidRPr="0085499F">
        <w:rPr>
          <w:color w:val="808080" w:themeColor="background1" w:themeShade="80"/>
          <w:lang w:val="es-ES_tradnl"/>
        </w:rPr>
        <w:t xml:space="preserve">, </w:t>
      </w:r>
      <w:r>
        <w:rPr>
          <w:color w:val="808080" w:themeColor="background1" w:themeShade="80"/>
          <w:lang w:val="es-ES_tradnl"/>
        </w:rPr>
        <w:t>2</w:t>
      </w:r>
      <w:r w:rsidRPr="0085499F">
        <w:rPr>
          <w:color w:val="808080" w:themeColor="background1" w:themeShade="80"/>
          <w:lang w:val="es-ES_tradnl"/>
        </w:rPr>
        <w:t>.</w:t>
      </w:r>
      <w:r>
        <w:rPr>
          <w:color w:val="808080" w:themeColor="background1" w:themeShade="80"/>
          <w:lang w:val="es-ES_tradnl"/>
        </w:rPr>
        <w:t xml:space="preserve"> </w:t>
      </w:r>
      <w:r w:rsidRPr="0085499F">
        <w:rPr>
          <w:color w:val="808080" w:themeColor="background1" w:themeShade="80"/>
          <w:lang w:val="es-ES_tradnl"/>
        </w:rPr>
        <w:t>Müster, Aschendorff, 196</w:t>
      </w:r>
      <w:r>
        <w:rPr>
          <w:color w:val="808080" w:themeColor="background1" w:themeShade="80"/>
          <w:lang w:val="es-ES_tradnl"/>
        </w:rPr>
        <w:t>7</w:t>
      </w:r>
      <w:r w:rsidRPr="0085499F">
        <w:rPr>
          <w:color w:val="808080" w:themeColor="background1" w:themeShade="80"/>
          <w:lang w:val="es-ES_tradnl"/>
        </w:rPr>
        <w:t>.</w:t>
      </w:r>
      <w:r>
        <w:rPr>
          <w:color w:val="808080" w:themeColor="background1" w:themeShade="80"/>
          <w:lang w:val="es-ES_tradnl"/>
        </w:rPr>
        <w:t xml:space="preserve"> 366 S.</w:t>
      </w:r>
    </w:p>
    <w:p w:rsidR="00E549A6" w:rsidRPr="00F8157B" w:rsidRDefault="00E549A6" w:rsidP="00CC33D5">
      <w:pPr>
        <w:spacing w:after="200" w:line="276" w:lineRule="auto"/>
        <w:rPr>
          <w:noProof/>
          <w:lang w:val="en-US"/>
        </w:rPr>
      </w:pPr>
      <w:r w:rsidRPr="00F8157B">
        <w:rPr>
          <w:noProof/>
          <w:lang w:val="en-US"/>
        </w:rPr>
        <w:br w:type="page"/>
      </w:r>
    </w:p>
    <w:p w:rsidR="00FB710A" w:rsidRPr="00F61AE9" w:rsidRDefault="00FB710A" w:rsidP="00CC33D5">
      <w:pPr>
        <w:pStyle w:val="Ttulo4"/>
        <w:widowControl/>
        <w:rPr>
          <w:color w:val="FF0000"/>
        </w:rPr>
      </w:pPr>
      <w:r w:rsidRPr="00F61AE9">
        <w:rPr>
          <w:color w:val="FF0000"/>
        </w:rPr>
        <w:lastRenderedPageBreak/>
        <w:t>pedro lombardo, 1095-1160</w:t>
      </w:r>
    </w:p>
    <w:p w:rsidR="00A90227"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rPr>
          <w:lang w:val="en-US"/>
        </w:rPr>
      </w:pPr>
      <w:r w:rsidRPr="00F61AE9">
        <w:t xml:space="preserve">PETRUS LOMBARDUS, </w:t>
      </w:r>
      <w:r w:rsidRPr="00F61AE9">
        <w:rPr>
          <w:i/>
          <w:iCs/>
        </w:rPr>
        <w:t xml:space="preserve">Opera omnia. </w:t>
      </w:r>
      <w:r w:rsidRPr="000C1362">
        <w:rPr>
          <w:lang w:val="en-US"/>
        </w:rPr>
        <w:t xml:space="preserve">PL, 191-192. </w:t>
      </w:r>
      <w:r w:rsidRPr="00F61AE9">
        <w:rPr>
          <w:noProof/>
          <w:lang w:val="en-US"/>
        </w:rPr>
        <w:t>Turnhout, Brepols,</w:t>
      </w:r>
      <w:r w:rsidRPr="00F61AE9">
        <w:rPr>
          <w:lang w:val="en-US"/>
        </w:rPr>
        <w:t xml:space="preserve"> [1854] 1991-1995. 2 vols.</w:t>
      </w:r>
      <w:r w:rsidRPr="00F61AE9">
        <w:rPr>
          <w:noProof/>
          <w:lang w:val="en-US"/>
        </w:rPr>
        <w:t xml:space="preserve"> </w:t>
      </w:r>
      <w:r w:rsidR="00376724">
        <w:rPr>
          <w:szCs w:val="24"/>
          <w:lang w:val="en-US"/>
        </w:rPr>
        <w:t xml:space="preserve">[PUC] </w:t>
      </w:r>
      <w:r w:rsidR="00376724">
        <w:rPr>
          <w:noProof/>
          <w:szCs w:val="24"/>
          <w:lang w:val="en-US"/>
        </w:rPr>
        <w:t xml:space="preserve">[UNICAMP] </w:t>
      </w:r>
      <w:r w:rsidR="00376724" w:rsidRPr="0079685A">
        <w:rPr>
          <w:lang w:val="en-US"/>
        </w:rPr>
        <w:t>[USP]</w:t>
      </w:r>
    </w:p>
    <w:p w:rsidR="00FB710A" w:rsidRPr="00F61AE9" w:rsidRDefault="00FB710A" w:rsidP="00CC33D5">
      <w:pPr>
        <w:pStyle w:val="Ttulo5"/>
        <w:keepNext/>
        <w:spacing w:before="0"/>
        <w:rPr>
          <w:color w:val="FF0000"/>
          <w:lang w:val="pt-PT"/>
        </w:rPr>
      </w:pPr>
      <w:r w:rsidRPr="00F61AE9">
        <w:rPr>
          <w:i/>
          <w:color w:val="FF0000"/>
          <w:lang w:val="pt-PT"/>
        </w:rPr>
        <w:t>Sentenças</w:t>
      </w:r>
    </w:p>
    <w:p w:rsidR="00094066" w:rsidRDefault="00094066" w:rsidP="00094066">
      <w:pPr>
        <w:pStyle w:val="PargrafoparaBibl"/>
        <w:widowControl/>
        <w:rPr>
          <w:noProof/>
        </w:rPr>
      </w:pPr>
      <w:r w:rsidRPr="00F61AE9">
        <w:rPr>
          <w:i/>
          <w:noProof/>
        </w:rPr>
        <w:t>Petri Lombardi Sententiae in IV Libris distinctae</w:t>
      </w:r>
      <w:r w:rsidRPr="00F61AE9">
        <w:rPr>
          <w:noProof/>
        </w:rPr>
        <w:t xml:space="preserve">. </w:t>
      </w:r>
      <w:r w:rsidR="00A3311C" w:rsidRPr="00A3311C">
        <w:rPr>
          <w:i/>
          <w:noProof/>
        </w:rPr>
        <w:t xml:space="preserve">I, </w:t>
      </w:r>
      <w:r w:rsidRPr="00A3311C">
        <w:rPr>
          <w:i/>
        </w:rPr>
        <w:t xml:space="preserve">1. Prolegomena. </w:t>
      </w:r>
      <w:r w:rsidR="00A3311C" w:rsidRPr="00A3311C">
        <w:rPr>
          <w:i/>
        </w:rPr>
        <w:t xml:space="preserve">I, </w:t>
      </w:r>
      <w:r w:rsidRPr="00A3311C">
        <w:rPr>
          <w:i/>
        </w:rPr>
        <w:t xml:space="preserve">2. Liber I et II. </w:t>
      </w:r>
      <w:r w:rsidR="00A3311C" w:rsidRPr="00A3311C">
        <w:rPr>
          <w:i/>
        </w:rPr>
        <w:t>II.</w:t>
      </w:r>
      <w:r w:rsidRPr="00A3311C">
        <w:rPr>
          <w:i/>
        </w:rPr>
        <w:t xml:space="preserve"> Liber III et IV</w:t>
      </w:r>
      <w:r>
        <w:t>.</w:t>
      </w:r>
      <w:r w:rsidRPr="00F61AE9">
        <w:t xml:space="preserve"> </w:t>
      </w:r>
      <w:r w:rsidRPr="008A50F6">
        <w:t>Editio tertia ad</w:t>
      </w:r>
      <w:r>
        <w:t xml:space="preserve"> fidem codicum antiquiorum restituta. C</w:t>
      </w:r>
      <w:r w:rsidRPr="008A50F6">
        <w:t>ura PP. Collegii S. Bonaventurae ad Claras Aquas.</w:t>
      </w:r>
      <w:r w:rsidRPr="00F61AE9">
        <w:t xml:space="preserve"> Spicilegium Bonaventurianum, 4(</w:t>
      </w:r>
      <w:r w:rsidRPr="00F61AE9">
        <w:rPr>
          <w:noProof/>
        </w:rPr>
        <w:t xml:space="preserve">a-b)-5. Grottaferrata, </w:t>
      </w:r>
      <w:r>
        <w:t>Quaracchi</w:t>
      </w:r>
      <w:r w:rsidRPr="008A50F6">
        <w:rPr>
          <w:noProof/>
        </w:rPr>
        <w:t>,</w:t>
      </w:r>
      <w:r>
        <w:rPr>
          <w:sz w:val="20"/>
        </w:rPr>
        <w:t xml:space="preserve"> </w:t>
      </w:r>
      <w:r w:rsidRPr="00F61AE9">
        <w:rPr>
          <w:noProof/>
        </w:rPr>
        <w:t>1971</w:t>
      </w:r>
      <w:r>
        <w:rPr>
          <w:noProof/>
        </w:rPr>
        <w:t>-1981. 3 vols. [UFSCar] [USP]</w:t>
      </w:r>
    </w:p>
    <w:p w:rsidR="00FB710A" w:rsidRPr="00E6085D" w:rsidRDefault="00FB710A" w:rsidP="00CC33D5">
      <w:pPr>
        <w:pStyle w:val="PargrafoparaBibl"/>
        <w:widowControl/>
        <w:rPr>
          <w:szCs w:val="24"/>
        </w:rPr>
      </w:pPr>
      <w:r w:rsidRPr="00F61AE9">
        <w:rPr>
          <w:iCs/>
        </w:rPr>
        <w:t>PIETRO LOMBARDO</w:t>
      </w:r>
      <w:r w:rsidRPr="00F61AE9">
        <w:rPr>
          <w:szCs w:val="24"/>
        </w:rPr>
        <w:t xml:space="preserve">, </w:t>
      </w:r>
      <w:r w:rsidRPr="00F61AE9">
        <w:rPr>
          <w:i/>
          <w:iCs/>
        </w:rPr>
        <w:t xml:space="preserve">Sentenze </w:t>
      </w:r>
      <w:r w:rsidR="00A3311C">
        <w:rPr>
          <w:iCs/>
        </w:rPr>
        <w:t>[</w:t>
      </w:r>
      <w:r w:rsidR="00A3311C" w:rsidRPr="00F46A43">
        <w:t>Testo latino critico dell’Edizione Quaracchi</w:t>
      </w:r>
      <w:r w:rsidR="00A3311C">
        <w:t>]</w:t>
      </w:r>
      <w:r w:rsidR="00A3311C" w:rsidRPr="00F46A43">
        <w:t xml:space="preserve"> </w:t>
      </w:r>
      <w:r w:rsidRPr="00F61AE9">
        <w:rPr>
          <w:iCs/>
        </w:rPr>
        <w:t xml:space="preserve">in </w:t>
      </w:r>
      <w:r w:rsidRPr="00F61AE9">
        <w:t xml:space="preserve">TOMMASO D’AQUINO, </w:t>
      </w:r>
      <w:r w:rsidRPr="00F61AE9">
        <w:rPr>
          <w:i/>
          <w:iCs/>
        </w:rPr>
        <w:t>Commento alle Sentenze di Pietro Lombardo</w:t>
      </w:r>
      <w:r w:rsidRPr="00F61AE9">
        <w:rPr>
          <w:szCs w:val="24"/>
        </w:rPr>
        <w:t xml:space="preserve"> </w:t>
      </w:r>
      <w:r w:rsidRPr="00F61AE9">
        <w:rPr>
          <w:i/>
          <w:szCs w:val="24"/>
        </w:rPr>
        <w:t>e testo integrale di Pietro Lombardo</w:t>
      </w:r>
      <w:r w:rsidRPr="00F61AE9">
        <w:rPr>
          <w:i/>
          <w:iCs/>
        </w:rPr>
        <w:t xml:space="preserve">. </w:t>
      </w:r>
      <w:r w:rsidRPr="00F61AE9">
        <w:t xml:space="preserve">Curato da R. Coggi. Bologna, Studio Domenicano, 1999-2002. </w:t>
      </w:r>
      <w:r w:rsidRPr="00E6085D">
        <w:t>10 vols. [USP]</w:t>
      </w:r>
    </w:p>
    <w:p w:rsidR="00FB710A" w:rsidRPr="00F61AE9" w:rsidRDefault="00FB710A" w:rsidP="00CC33D5">
      <w:pPr>
        <w:pStyle w:val="PargrafoparaBibl"/>
        <w:widowControl/>
        <w:rPr>
          <w:noProof/>
          <w:lang w:val="en-US"/>
        </w:rPr>
      </w:pPr>
      <w:r w:rsidRPr="00E6085D">
        <w:rPr>
          <w:noProof/>
        </w:rPr>
        <w:t xml:space="preserve">PETER LOMBARD, </w:t>
      </w:r>
      <w:r w:rsidRPr="00E6085D">
        <w:rPr>
          <w:i/>
          <w:noProof/>
        </w:rPr>
        <w:t xml:space="preserve">The Sentences. </w:t>
      </w:r>
      <w:r w:rsidRPr="00F61AE9">
        <w:rPr>
          <w:i/>
          <w:noProof/>
          <w:lang w:val="en-US"/>
        </w:rPr>
        <w:t>Book 1: The mystery of the Trinity</w:t>
      </w:r>
      <w:r w:rsidRPr="00F61AE9">
        <w:rPr>
          <w:noProof/>
          <w:lang w:val="en-US"/>
        </w:rPr>
        <w:t xml:space="preserve">. Tr. G. Silano. Mediaeval </w:t>
      </w:r>
      <w:r w:rsidRPr="00B769E3">
        <w:rPr>
          <w:noProof/>
          <w:lang w:val="en-US"/>
        </w:rPr>
        <w:t xml:space="preserve">sources in translation </w:t>
      </w:r>
      <w:r w:rsidRPr="00F61AE9">
        <w:rPr>
          <w:noProof/>
          <w:lang w:val="en-US"/>
        </w:rPr>
        <w:t>42. Toronto, PIMS, 2007. LVIII+278 p. [UFSCar] [UNICAMP] [USP]</w:t>
      </w:r>
    </w:p>
    <w:p w:rsidR="00FB710A" w:rsidRPr="00F61AE9" w:rsidRDefault="00FB710A" w:rsidP="00CC33D5">
      <w:pPr>
        <w:pStyle w:val="PargrafoparaBibl"/>
        <w:widowControl/>
        <w:rPr>
          <w:noProof/>
          <w:lang w:val="en-US"/>
        </w:rPr>
      </w:pPr>
      <w:r w:rsidRPr="00F61AE9">
        <w:rPr>
          <w:noProof/>
          <w:lang w:val="en-US"/>
        </w:rPr>
        <w:t xml:space="preserve">PETER LOMBARD, </w:t>
      </w:r>
      <w:r w:rsidRPr="00F61AE9">
        <w:rPr>
          <w:i/>
          <w:noProof/>
          <w:lang w:val="en-US"/>
        </w:rPr>
        <w:t xml:space="preserve">The Sentences. Book 2: </w:t>
      </w:r>
      <w:r w:rsidRPr="00F61AE9">
        <w:rPr>
          <w:bCs/>
          <w:i/>
          <w:noProof/>
          <w:lang w:val="en-US"/>
        </w:rPr>
        <w:t>On creation</w:t>
      </w:r>
      <w:r w:rsidRPr="00F61AE9">
        <w:rPr>
          <w:noProof/>
          <w:lang w:val="en-US"/>
        </w:rPr>
        <w:t xml:space="preserve">. Tr. G. Silano. Mediaeval </w:t>
      </w:r>
      <w:r w:rsidRPr="00B769E3">
        <w:rPr>
          <w:noProof/>
          <w:lang w:val="en-US"/>
        </w:rPr>
        <w:t xml:space="preserve">sources in translation </w:t>
      </w:r>
      <w:r w:rsidRPr="00F61AE9">
        <w:rPr>
          <w:noProof/>
          <w:lang w:val="en-US"/>
        </w:rPr>
        <w:t>43. Toronto, PIMS, 2008. 2010. XLVI+236 p. [UFSCar] [UNICAMP] [USP]</w:t>
      </w:r>
    </w:p>
    <w:p w:rsidR="00FB710A" w:rsidRPr="00F61AE9" w:rsidRDefault="00FB710A" w:rsidP="00CC33D5">
      <w:pPr>
        <w:pStyle w:val="PargrafoparaBibl"/>
        <w:widowControl/>
        <w:rPr>
          <w:noProof/>
          <w:lang w:val="en-US"/>
        </w:rPr>
      </w:pPr>
      <w:r w:rsidRPr="00F61AE9">
        <w:rPr>
          <w:noProof/>
          <w:lang w:val="en-US"/>
        </w:rPr>
        <w:t xml:space="preserve">PETER LOMBARD, </w:t>
      </w:r>
      <w:r w:rsidRPr="00F61AE9">
        <w:rPr>
          <w:i/>
          <w:noProof/>
          <w:lang w:val="en-US"/>
        </w:rPr>
        <w:t xml:space="preserve">The Sentences. Book 3: </w:t>
      </w:r>
      <w:r w:rsidRPr="00F61AE9">
        <w:rPr>
          <w:bCs/>
          <w:i/>
          <w:noProof/>
          <w:lang w:val="en-US"/>
        </w:rPr>
        <w:t>On the incarnation of the Word</w:t>
      </w:r>
      <w:r w:rsidRPr="00F61AE9">
        <w:rPr>
          <w:noProof/>
          <w:lang w:val="en-US"/>
        </w:rPr>
        <w:t xml:space="preserve">. Tr. G. Silano. Mediaeval </w:t>
      </w:r>
      <w:r w:rsidRPr="00B769E3">
        <w:rPr>
          <w:noProof/>
          <w:lang w:val="en-US"/>
        </w:rPr>
        <w:t xml:space="preserve">sources in translation </w:t>
      </w:r>
      <w:r w:rsidRPr="00F61AE9">
        <w:rPr>
          <w:noProof/>
          <w:lang w:val="en-US"/>
        </w:rPr>
        <w:t>45. Toronto, PIMS, 2008. XLVIII+190 p.</w:t>
      </w:r>
      <w:r w:rsidRPr="00F61AE9">
        <w:rPr>
          <w:noProof/>
          <w:color w:val="808080"/>
          <w:lang w:val="en-US"/>
        </w:rPr>
        <w:t xml:space="preserve"> </w:t>
      </w:r>
      <w:r w:rsidR="005038CD" w:rsidRPr="00F61AE9">
        <w:rPr>
          <w:noProof/>
          <w:lang w:val="en-US"/>
        </w:rPr>
        <w:t xml:space="preserve">[UFSCar] </w:t>
      </w:r>
      <w:r w:rsidRPr="00F61AE9">
        <w:rPr>
          <w:noProof/>
          <w:lang w:val="en-US"/>
        </w:rPr>
        <w:t>[UNICAMP] [USP]</w:t>
      </w:r>
    </w:p>
    <w:p w:rsidR="00FB710A" w:rsidRPr="00E91334" w:rsidRDefault="00FB710A" w:rsidP="00CC33D5">
      <w:pPr>
        <w:pStyle w:val="PargrafoparaBibl"/>
        <w:widowControl/>
        <w:rPr>
          <w:noProof/>
        </w:rPr>
      </w:pPr>
      <w:r w:rsidRPr="00B769E3">
        <w:rPr>
          <w:noProof/>
          <w:lang w:val="en-US"/>
        </w:rPr>
        <w:t xml:space="preserve">PETER LOMBARD, </w:t>
      </w:r>
      <w:r w:rsidRPr="00B769E3">
        <w:rPr>
          <w:i/>
          <w:noProof/>
          <w:lang w:val="en-US"/>
        </w:rPr>
        <w:t xml:space="preserve">The Sentences. Book 4: </w:t>
      </w:r>
      <w:r w:rsidRPr="00B769E3">
        <w:rPr>
          <w:bCs/>
          <w:i/>
          <w:noProof/>
          <w:lang w:val="en-US"/>
        </w:rPr>
        <w:t>The doctrine of signs</w:t>
      </w:r>
      <w:r w:rsidRPr="00B769E3">
        <w:rPr>
          <w:noProof/>
          <w:lang w:val="en-US"/>
        </w:rPr>
        <w:t xml:space="preserve">. Tr. G. Silano. Mediaeval sources in translation 48. </w:t>
      </w:r>
      <w:r w:rsidRPr="00B769E3">
        <w:rPr>
          <w:noProof/>
        </w:rPr>
        <w:t>Toronto, PIMS, 2011. LXXV+304 p.</w:t>
      </w:r>
      <w:r w:rsidRPr="00E91334">
        <w:rPr>
          <w:noProof/>
        </w:rPr>
        <w:t xml:space="preserve"> [USP]</w:t>
      </w:r>
    </w:p>
    <w:p w:rsidR="005038CD" w:rsidRPr="009B2FE2" w:rsidRDefault="005038CD" w:rsidP="005038CD">
      <w:pPr>
        <w:pStyle w:val="PargrafoparaBibl"/>
        <w:widowControl/>
        <w:rPr>
          <w:noProof/>
        </w:rPr>
      </w:pPr>
      <w:r w:rsidRPr="009B2FE2">
        <w:rPr>
          <w:noProof/>
        </w:rPr>
        <w:t>PIERRE LOMBARD,</w:t>
      </w:r>
      <w:r w:rsidRPr="009B2FE2">
        <w:rPr>
          <w:bCs/>
          <w:noProof/>
        </w:rPr>
        <w:t xml:space="preserve"> </w:t>
      </w:r>
      <w:r w:rsidRPr="009B2FE2">
        <w:rPr>
          <w:bCs/>
          <w:i/>
          <w:noProof/>
        </w:rPr>
        <w:t xml:space="preserve">Les Quatre livres des sentences. </w:t>
      </w:r>
      <w:r w:rsidRPr="009B2FE2">
        <w:rPr>
          <w:i/>
          <w:noProof/>
        </w:rPr>
        <w:t xml:space="preserve">Premier livre: La Trinité. </w:t>
      </w:r>
      <w:r w:rsidRPr="009B2FE2">
        <w:rPr>
          <w:noProof/>
        </w:rPr>
        <w:t>Intr., tr. et notes par M. Ozilou. Sagesses chrétiennes. Paris, Cerf, 2012. 592 p.</w:t>
      </w:r>
      <w:r w:rsidRPr="00702976">
        <w:rPr>
          <w:noProof/>
          <w:color w:val="808080"/>
        </w:rPr>
        <w:t>*</w:t>
      </w:r>
      <w:r w:rsidRPr="009B2FE2">
        <w:rPr>
          <w:noProof/>
        </w:rPr>
        <w:t xml:space="preserve"> [UNESP]</w:t>
      </w:r>
    </w:p>
    <w:p w:rsidR="005038CD" w:rsidRPr="00702976" w:rsidRDefault="005038CD" w:rsidP="005038CD">
      <w:pPr>
        <w:pStyle w:val="PargrafoparaBibl"/>
        <w:widowControl/>
        <w:rPr>
          <w:noProof/>
          <w:color w:val="808080"/>
        </w:rPr>
      </w:pPr>
      <w:r w:rsidRPr="00543423">
        <w:rPr>
          <w:noProof/>
          <w:color w:val="808080"/>
        </w:rPr>
        <w:t>PIERRE LOMBARD,</w:t>
      </w:r>
      <w:r w:rsidRPr="00B171DB">
        <w:rPr>
          <w:bCs/>
          <w:noProof/>
          <w:color w:val="808080"/>
        </w:rPr>
        <w:t xml:space="preserve"> </w:t>
      </w:r>
      <w:r w:rsidRPr="00543423">
        <w:rPr>
          <w:bCs/>
          <w:i/>
          <w:noProof/>
          <w:color w:val="808080"/>
        </w:rPr>
        <w:t xml:space="preserve">Les Quatre livres des sentences. </w:t>
      </w:r>
      <w:r w:rsidRPr="00543423">
        <w:rPr>
          <w:i/>
          <w:noProof/>
          <w:color w:val="808080"/>
        </w:rPr>
        <w:t>Deuxième livre</w:t>
      </w:r>
      <w:r>
        <w:rPr>
          <w:i/>
          <w:noProof/>
          <w:color w:val="808080"/>
        </w:rPr>
        <w:t>:</w:t>
      </w:r>
      <w:r w:rsidRPr="00543423">
        <w:rPr>
          <w:i/>
          <w:noProof/>
          <w:color w:val="808080"/>
        </w:rPr>
        <w:t xml:space="preserve"> La création, la grâce et le péché</w:t>
      </w:r>
      <w:r>
        <w:rPr>
          <w:noProof/>
          <w:color w:val="808080"/>
        </w:rPr>
        <w:t>.</w:t>
      </w:r>
      <w:r w:rsidRPr="00AE7693">
        <w:rPr>
          <w:noProof/>
          <w:color w:val="808080"/>
        </w:rPr>
        <w:t xml:space="preserve"> </w:t>
      </w:r>
      <w:r w:rsidRPr="00543423">
        <w:rPr>
          <w:noProof/>
          <w:color w:val="808080"/>
        </w:rPr>
        <w:t xml:space="preserve">Intr., tr. et notes par M. Ozilou. </w:t>
      </w:r>
      <w:r w:rsidRPr="00702976">
        <w:rPr>
          <w:noProof/>
          <w:color w:val="808080"/>
        </w:rPr>
        <w:t>Sagesses chrétiennes. Paris, Cerf, 2013. 512 p.*</w:t>
      </w:r>
    </w:p>
    <w:p w:rsidR="005038CD" w:rsidRPr="00702976" w:rsidRDefault="005038CD" w:rsidP="005038CD">
      <w:pPr>
        <w:pStyle w:val="PargrafoparaBibl"/>
        <w:widowControl/>
        <w:rPr>
          <w:noProof/>
          <w:color w:val="808080"/>
        </w:rPr>
      </w:pPr>
      <w:r w:rsidRPr="00543423">
        <w:rPr>
          <w:noProof/>
          <w:color w:val="808080"/>
        </w:rPr>
        <w:t>PIERRE LOMBARD,</w:t>
      </w:r>
      <w:r w:rsidRPr="00B171DB">
        <w:rPr>
          <w:bCs/>
          <w:noProof/>
          <w:color w:val="808080"/>
        </w:rPr>
        <w:t xml:space="preserve"> </w:t>
      </w:r>
      <w:r w:rsidRPr="00543423">
        <w:rPr>
          <w:bCs/>
          <w:i/>
          <w:noProof/>
          <w:color w:val="808080"/>
        </w:rPr>
        <w:t xml:space="preserve">Les Quatre livres des sentences. </w:t>
      </w:r>
      <w:r w:rsidRPr="00AE7693">
        <w:rPr>
          <w:i/>
          <w:noProof/>
          <w:color w:val="808080"/>
        </w:rPr>
        <w:t xml:space="preserve">Troisième livre: La christologie, les vertus, les commandements et les dons. </w:t>
      </w:r>
      <w:r w:rsidRPr="00543423">
        <w:rPr>
          <w:noProof/>
          <w:color w:val="808080"/>
        </w:rPr>
        <w:t xml:space="preserve">Intr., tr. et notes par M. Ozilou. </w:t>
      </w:r>
      <w:r w:rsidRPr="00702976">
        <w:rPr>
          <w:noProof/>
          <w:color w:val="808080"/>
        </w:rPr>
        <w:t>Sagesses chrétiennes. Paris, Cerf, 2014. 512 p.*</w:t>
      </w:r>
    </w:p>
    <w:p w:rsidR="005038CD" w:rsidRPr="00E6085D" w:rsidRDefault="005038CD" w:rsidP="005038CD">
      <w:pPr>
        <w:pStyle w:val="PargrafoparaBibl"/>
        <w:widowControl/>
        <w:rPr>
          <w:noProof/>
          <w:lang w:val="en-US"/>
        </w:rPr>
      </w:pPr>
      <w:r w:rsidRPr="00702976">
        <w:rPr>
          <w:noProof/>
        </w:rPr>
        <w:t>PIERRE LOMBARD,</w:t>
      </w:r>
      <w:r w:rsidRPr="00702976">
        <w:rPr>
          <w:bCs/>
          <w:noProof/>
        </w:rPr>
        <w:t xml:space="preserve"> </w:t>
      </w:r>
      <w:r w:rsidRPr="00702976">
        <w:rPr>
          <w:bCs/>
          <w:i/>
          <w:noProof/>
        </w:rPr>
        <w:t xml:space="preserve">Les Quatre livres des sentences. </w:t>
      </w:r>
      <w:r w:rsidRPr="00702976">
        <w:rPr>
          <w:i/>
          <w:noProof/>
        </w:rPr>
        <w:t>Quatrième livre: Les sacrements et les fins dernières</w:t>
      </w:r>
      <w:r w:rsidRPr="00702976">
        <w:rPr>
          <w:noProof/>
        </w:rPr>
        <w:t xml:space="preserve">. Intr., tr. et notes par M. Ozilou. </w:t>
      </w:r>
      <w:r w:rsidRPr="005038CD">
        <w:rPr>
          <w:noProof/>
        </w:rPr>
        <w:t xml:space="preserve">Sagesses chrétiennes. Paris, </w:t>
      </w:r>
      <w:r w:rsidRPr="00702976">
        <w:rPr>
          <w:noProof/>
        </w:rPr>
        <w:t xml:space="preserve">Cerf, 2015. </w:t>
      </w:r>
      <w:r w:rsidRPr="00E6085D">
        <w:rPr>
          <w:noProof/>
          <w:lang w:val="en-US"/>
        </w:rPr>
        <w:t>592 p.* [UNESP]</w:t>
      </w:r>
    </w:p>
    <w:p w:rsidR="00452361" w:rsidRPr="00251ECF" w:rsidRDefault="00DD39CE" w:rsidP="00CC33D5">
      <w:pPr>
        <w:pStyle w:val="Ttulo5"/>
        <w:keepNext/>
        <w:spacing w:before="0"/>
        <w:rPr>
          <w:color w:val="FF0000"/>
          <w:lang w:val="en-US"/>
        </w:rPr>
      </w:pPr>
      <w:r>
        <w:rPr>
          <w:color w:val="FF0000"/>
          <w:lang w:val="en-US"/>
        </w:rPr>
        <w:lastRenderedPageBreak/>
        <w:t>Antologias</w:t>
      </w:r>
    </w:p>
    <w:p w:rsidR="007C3F6D" w:rsidRPr="007C3F6D" w:rsidRDefault="007C3F6D" w:rsidP="005038CD">
      <w:pPr>
        <w:pStyle w:val="PargrafoparaBibl"/>
        <w:widowControl/>
      </w:pPr>
      <w:r w:rsidRPr="00EC1443">
        <w:rPr>
          <w:lang w:val="en-US"/>
        </w:rPr>
        <w:t>PETER LOMBARD</w:t>
      </w:r>
      <w:r w:rsidRPr="007C3F6D">
        <w:rPr>
          <w:lang w:val="en-US"/>
        </w:rPr>
        <w:t>,</w:t>
      </w:r>
      <w:r w:rsidRPr="00EC1443">
        <w:rPr>
          <w:lang w:val="en-US"/>
        </w:rPr>
        <w:t xml:space="preserve"> </w:t>
      </w:r>
      <w:r>
        <w:rPr>
          <w:lang w:val="en-US"/>
        </w:rPr>
        <w:t>“</w:t>
      </w:r>
      <w:r w:rsidRPr="00EC1443">
        <w:rPr>
          <w:lang w:val="en-US"/>
        </w:rPr>
        <w:t>The Four Books of Sentences (Book I,</w:t>
      </w:r>
      <w:r>
        <w:rPr>
          <w:lang w:val="en-US"/>
        </w:rPr>
        <w:t xml:space="preserve"> </w:t>
      </w:r>
      <w:r w:rsidRPr="007C3F6D">
        <w:rPr>
          <w:lang w:val="en-US"/>
        </w:rPr>
        <w:t>Distinction III)”</w:t>
      </w:r>
      <w:r w:rsidRPr="00EC1443">
        <w:rPr>
          <w:lang w:val="en-US"/>
        </w:rPr>
        <w:t xml:space="preserve"> </w:t>
      </w:r>
      <w:r w:rsidRPr="007C3F6D">
        <w:rPr>
          <w:lang w:val="en-US"/>
        </w:rPr>
        <w:t xml:space="preserve">in </w:t>
      </w:r>
      <w:r w:rsidRPr="00EC1443">
        <w:rPr>
          <w:lang w:val="en-US"/>
        </w:rPr>
        <w:t>McKEON</w:t>
      </w:r>
      <w:r>
        <w:rPr>
          <w:lang w:val="en-US"/>
        </w:rPr>
        <w:t xml:space="preserve">, R., ed., </w:t>
      </w:r>
      <w:r w:rsidRPr="00EC1443">
        <w:rPr>
          <w:i/>
          <w:lang w:val="en-US"/>
        </w:rPr>
        <w:t xml:space="preserve">Selections from medieval philosophers. 1. Augustine to Albert the Great. </w:t>
      </w:r>
      <w:r>
        <w:rPr>
          <w:lang w:val="en-US"/>
        </w:rPr>
        <w:t>E</w:t>
      </w:r>
      <w:r w:rsidRPr="00EC1443">
        <w:rPr>
          <w:lang w:val="en-US"/>
        </w:rPr>
        <w:t>d. and tr</w:t>
      </w:r>
      <w:r>
        <w:rPr>
          <w:lang w:val="en-US"/>
        </w:rPr>
        <w:t>.</w:t>
      </w:r>
      <w:r w:rsidRPr="00EC1443">
        <w:rPr>
          <w:lang w:val="en-US"/>
        </w:rPr>
        <w:t>, with intr</w:t>
      </w:r>
      <w:r>
        <w:rPr>
          <w:lang w:val="en-US"/>
        </w:rPr>
        <w:t>.</w:t>
      </w:r>
      <w:r w:rsidRPr="00EC1443">
        <w:rPr>
          <w:lang w:val="en-US"/>
        </w:rPr>
        <w:t xml:space="preserve"> notes and glossary by R</w:t>
      </w:r>
      <w:r>
        <w:rPr>
          <w:lang w:val="en-US"/>
        </w:rPr>
        <w:t>.</w:t>
      </w:r>
      <w:r w:rsidRPr="00EC1443">
        <w:rPr>
          <w:lang w:val="en-US"/>
        </w:rPr>
        <w:t xml:space="preserve"> McKeon</w:t>
      </w:r>
      <w:r>
        <w:rPr>
          <w:lang w:val="en-US"/>
        </w:rPr>
        <w:t xml:space="preserve">. </w:t>
      </w:r>
      <w:r w:rsidRPr="007C3F6D">
        <w:t xml:space="preserve">New York, Charles Scribner’s Sons, </w:t>
      </w:r>
      <w:r w:rsidR="00D22BDB">
        <w:t xml:space="preserve">1929. </w:t>
      </w:r>
      <w:r w:rsidRPr="007C3F6D">
        <w:t>1958, pp. 185-201. [USP]</w:t>
      </w:r>
    </w:p>
    <w:p w:rsidR="008B349E" w:rsidRPr="008055DC" w:rsidRDefault="008B349E" w:rsidP="005038CD">
      <w:pPr>
        <w:pStyle w:val="PargrafoparaBibl"/>
        <w:widowControl/>
      </w:pPr>
      <w:r w:rsidRPr="00F61AE9">
        <w:t>PIETRO LOMBARDO, “Gli antichi filosofi videro la verità di Dio attraverso l’ombra e di lontano” in CANAVERO</w:t>
      </w:r>
      <w:r w:rsidRPr="00F61AE9">
        <w:rPr>
          <w:iCs/>
        </w:rPr>
        <w:t xml:space="preserve">, A. T., a cura de, </w:t>
      </w:r>
      <w:r w:rsidRPr="00F61AE9">
        <w:rPr>
          <w:i/>
        </w:rPr>
        <w:t xml:space="preserve">L’infinita via: ragione natura e trinità da Anselmo a Tommaso. </w:t>
      </w:r>
      <w:r w:rsidRPr="008055DC">
        <w:t xml:space="preserve">Quodlibet, 7. </w:t>
      </w:r>
      <w:r w:rsidRPr="008055DC">
        <w:rPr>
          <w:iCs/>
        </w:rPr>
        <w:t xml:space="preserve">Bergamo, </w:t>
      </w:r>
      <w:r w:rsidRPr="008055DC">
        <w:t>Lubrina, 1990. 272 p. [UFSCar] [UNICAMP] [USP]</w:t>
      </w:r>
    </w:p>
    <w:p w:rsidR="00B86FCA" w:rsidRDefault="00B86FCA" w:rsidP="00CC33D5">
      <w:pPr>
        <w:pStyle w:val="PargrafoparaBibl"/>
        <w:widowControl/>
        <w:rPr>
          <w:noProof/>
          <w:lang w:val="en-US"/>
        </w:rPr>
      </w:pPr>
      <w:r w:rsidRPr="008055DC">
        <w:t>CAPELLE-DUMONT, P., BOULNOIS, O.,</w:t>
      </w:r>
      <w:r w:rsidRPr="008055DC">
        <w:rPr>
          <w:rFonts w:ascii="Trebuchet MS" w:hAnsi="Trebuchet MS"/>
          <w:color w:val="666666"/>
          <w:sz w:val="18"/>
          <w:szCs w:val="18"/>
          <w:shd w:val="clear" w:color="auto" w:fill="FFFFFF"/>
        </w:rPr>
        <w:t xml:space="preserve"> </w:t>
      </w:r>
      <w:r w:rsidRPr="008055DC">
        <w:t xml:space="preserve">et al., éds., </w:t>
      </w:r>
      <w:r w:rsidRPr="008055DC">
        <w:rPr>
          <w:i/>
        </w:rPr>
        <w:t xml:space="preserve">Philosophie et théologie au </w:t>
      </w:r>
      <w:r w:rsidRPr="008055DC">
        <w:rPr>
          <w:i/>
          <w:szCs w:val="24"/>
        </w:rPr>
        <w:t>Moyen Âge</w:t>
      </w:r>
      <w:r w:rsidRPr="008055DC">
        <w:rPr>
          <w:szCs w:val="24"/>
        </w:rPr>
        <w:t>.</w:t>
      </w:r>
      <w:r w:rsidRPr="008055DC">
        <w:rPr>
          <w:i/>
        </w:rPr>
        <w:t xml:space="preserve"> </w:t>
      </w:r>
      <w:r w:rsidRPr="00D175FC">
        <w:rPr>
          <w:i/>
          <w:lang w:val="en-US"/>
        </w:rPr>
        <w:t>Anthologie, Tome</w:t>
      </w:r>
      <w:r w:rsidRPr="00D175FC">
        <w:rPr>
          <w:rFonts w:ascii="Verdana" w:hAnsi="Verdana"/>
          <w:b/>
          <w:bCs/>
          <w:sz w:val="17"/>
          <w:szCs w:val="17"/>
          <w:lang w:val="en-US"/>
        </w:rPr>
        <w:t xml:space="preserve"> </w:t>
      </w:r>
      <w:r w:rsidRPr="00D175FC">
        <w:rPr>
          <w:i/>
          <w:lang w:val="en-US"/>
        </w:rPr>
        <w:t>I</w:t>
      </w:r>
      <w:r>
        <w:rPr>
          <w:i/>
          <w:lang w:val="en-US"/>
        </w:rPr>
        <w:t>I</w:t>
      </w:r>
      <w:r w:rsidRPr="00D175FC">
        <w:rPr>
          <w:lang w:val="en-US"/>
        </w:rPr>
        <w:t>.</w:t>
      </w:r>
      <w:r w:rsidRPr="00147A3C">
        <w:rPr>
          <w:rStyle w:val="Ttulo1Char"/>
          <w:rFonts w:ascii="Trebuchet MS" w:hAnsi="Trebuchet MS"/>
          <w:color w:val="000000"/>
          <w:sz w:val="18"/>
          <w:szCs w:val="18"/>
          <w:shd w:val="clear" w:color="auto" w:fill="FFFFFF"/>
          <w:lang w:val="en-US"/>
        </w:rPr>
        <w:t xml:space="preserve"> </w:t>
      </w:r>
      <w:r w:rsidRPr="00D175FC">
        <w:rPr>
          <w:lang w:val="en-US"/>
        </w:rPr>
        <w:t xml:space="preserve">Paris, Cerf, 2009. </w:t>
      </w:r>
      <w:r w:rsidRPr="00147A3C">
        <w:rPr>
          <w:lang w:val="en-US"/>
        </w:rPr>
        <w:t>474</w:t>
      </w:r>
      <w:r w:rsidR="00C14727">
        <w:rPr>
          <w:lang w:val="en-US"/>
        </w:rPr>
        <w:t xml:space="preserve"> </w:t>
      </w:r>
      <w:r w:rsidRPr="00147A3C">
        <w:rPr>
          <w:lang w:val="en-US"/>
        </w:rPr>
        <w:t xml:space="preserve">p. </w:t>
      </w:r>
      <w:r w:rsidRPr="006C52A7">
        <w:rPr>
          <w:lang w:val="en-US"/>
        </w:rPr>
        <w:t>[USP]</w:t>
      </w:r>
      <w:r>
        <w:rPr>
          <w:lang w:val="en-US"/>
        </w:rPr>
        <w:t xml:space="preserve"> {NA}</w:t>
      </w:r>
    </w:p>
    <w:p w:rsidR="008B349E" w:rsidRPr="001C32BD" w:rsidRDefault="008B349E" w:rsidP="00CC33D5">
      <w:pPr>
        <w:pStyle w:val="PargrafoparaBibl"/>
        <w:widowControl/>
        <w:rPr>
          <w:lang w:val="en-US"/>
        </w:rPr>
      </w:pPr>
      <w:r w:rsidRPr="00F61AE9">
        <w:rPr>
          <w:lang w:val="en-US"/>
        </w:rPr>
        <w:t xml:space="preserve">FAIRWEATHER, E., </w:t>
      </w:r>
      <w:r w:rsidRPr="00F61AE9">
        <w:rPr>
          <w:i/>
          <w:lang w:val="en-US"/>
        </w:rPr>
        <w:t>A scholastic miscellany: Anselm to Ockham</w:t>
      </w:r>
      <w:r w:rsidRPr="00F61AE9">
        <w:rPr>
          <w:lang w:val="en-US"/>
        </w:rPr>
        <w:t xml:space="preserve">. </w:t>
      </w:r>
      <w:r w:rsidRPr="001C32BD">
        <w:rPr>
          <w:lang w:val="en-US"/>
        </w:rPr>
        <w:t>Philadelphia, Westminster, 1956 [1981?], pp. 334-351. 457 p. [UNESP] [USP]</w:t>
      </w:r>
    </w:p>
    <w:p w:rsidR="00FB710A" w:rsidRPr="00F61AE9" w:rsidRDefault="00FB710A" w:rsidP="00CC33D5">
      <w:pPr>
        <w:pStyle w:val="PargrafoparaBibl"/>
        <w:widowControl/>
        <w:rPr>
          <w:lang w:val="en-US"/>
        </w:rPr>
      </w:pPr>
      <w:r w:rsidRPr="00F61AE9">
        <w:rPr>
          <w:szCs w:val="11"/>
        </w:rPr>
        <w:t xml:space="preserve">LONGÈRE, J., éd., </w:t>
      </w:r>
      <w:r w:rsidRPr="00F61AE9">
        <w:rPr>
          <w:i/>
          <w:lang w:val="fr-FR"/>
        </w:rPr>
        <w:t>Œ</w:t>
      </w:r>
      <w:r w:rsidRPr="00F61AE9">
        <w:rPr>
          <w:i/>
          <w:szCs w:val="16"/>
          <w:lang w:val="fr-FR"/>
        </w:rPr>
        <w:t>uvres</w:t>
      </w:r>
      <w:r w:rsidRPr="00F61AE9">
        <w:rPr>
          <w:i/>
          <w:szCs w:val="11"/>
        </w:rPr>
        <w:t xml:space="preserve"> oratoires de Maîtres parisiens au XII</w:t>
      </w:r>
      <w:r w:rsidRPr="00F61AE9">
        <w:rPr>
          <w:i/>
          <w:szCs w:val="24"/>
          <w:vertAlign w:val="superscript"/>
        </w:rPr>
        <w:t>e</w:t>
      </w:r>
      <w:r w:rsidRPr="00F61AE9">
        <w:rPr>
          <w:i/>
          <w:szCs w:val="11"/>
        </w:rPr>
        <w:t xml:space="preserve"> siècle. Étude historique et doctrinale. I: Texte. II: Notes</w:t>
      </w:r>
      <w:r w:rsidRPr="00F61AE9">
        <w:rPr>
          <w:szCs w:val="11"/>
        </w:rPr>
        <w:t xml:space="preserve">. Études augustiniennes, Moyen-Âge et Temps Modernes, 4-5. </w:t>
      </w:r>
      <w:r w:rsidRPr="00F61AE9">
        <w:rPr>
          <w:szCs w:val="11"/>
          <w:lang w:val="en-US"/>
        </w:rPr>
        <w:t xml:space="preserve">Paris, IEA, 1975. 2 vols. [UFSCar] [UNICAMP] </w:t>
      </w:r>
      <w:r w:rsidR="00C67510">
        <w:rPr>
          <w:lang w:val="en-US"/>
        </w:rPr>
        <w:t>[USP]</w:t>
      </w:r>
    </w:p>
    <w:p w:rsidR="008B349E" w:rsidRDefault="008B349E" w:rsidP="00CC33D5">
      <w:pPr>
        <w:pStyle w:val="PargrafoparaBibl"/>
        <w:widowControl/>
        <w:rPr>
          <w:noProof/>
          <w:szCs w:val="24"/>
          <w:lang w:val="en-US"/>
        </w:rPr>
      </w:pPr>
      <w:r w:rsidRPr="0080531D">
        <w:rPr>
          <w:noProof/>
          <w:szCs w:val="24"/>
          <w:lang w:val="en-US"/>
        </w:rPr>
        <w:t xml:space="preserve">MINNIS, </w:t>
      </w:r>
      <w:r w:rsidRPr="007414C3">
        <w:rPr>
          <w:noProof/>
          <w:szCs w:val="24"/>
          <w:lang w:val="en-US"/>
        </w:rPr>
        <w:t xml:space="preserve">A. </w:t>
      </w:r>
      <w:r w:rsidRPr="0080531D">
        <w:rPr>
          <w:noProof/>
          <w:szCs w:val="24"/>
          <w:lang w:val="en-US"/>
        </w:rPr>
        <w:t xml:space="preserve">J., and SCOTT, A. </w:t>
      </w:r>
      <w:r w:rsidRPr="0080531D">
        <w:rPr>
          <w:lang w:val="en-US"/>
        </w:rPr>
        <w:t>B</w:t>
      </w:r>
      <w:r>
        <w:rPr>
          <w:lang w:val="en-US"/>
        </w:rPr>
        <w:t>.</w:t>
      </w:r>
      <w:r w:rsidRPr="0080531D">
        <w:rPr>
          <w:noProof/>
          <w:szCs w:val="24"/>
          <w:lang w:val="en-US"/>
        </w:rPr>
        <w:t xml:space="preserve">, eds., </w:t>
      </w:r>
      <w:r w:rsidRPr="0080531D">
        <w:rPr>
          <w:i/>
          <w:noProof/>
          <w:szCs w:val="24"/>
          <w:lang w:val="en-US"/>
        </w:rPr>
        <w:t>Medieval literary theory and criticism: c.1100-c.1375. The commentary-tradition</w:t>
      </w:r>
      <w:r w:rsidRPr="0080531D">
        <w:rPr>
          <w:noProof/>
          <w:szCs w:val="24"/>
          <w:lang w:val="en-US"/>
        </w:rPr>
        <w:t xml:space="preserve">. Oxford, Clarendon, 1988. </w:t>
      </w:r>
      <w:r>
        <w:rPr>
          <w:szCs w:val="24"/>
          <w:lang w:val="en-US"/>
        </w:rPr>
        <w:t xml:space="preserve">1991, rev. ed. </w:t>
      </w:r>
      <w:r w:rsidRPr="0080531D">
        <w:rPr>
          <w:noProof/>
          <w:szCs w:val="24"/>
          <w:lang w:val="en-US"/>
        </w:rPr>
        <w:t>2000</w:t>
      </w:r>
      <w:r>
        <w:rPr>
          <w:noProof/>
          <w:szCs w:val="24"/>
          <w:lang w:val="en-US"/>
        </w:rPr>
        <w:t xml:space="preserve">. </w:t>
      </w:r>
      <w:r w:rsidRPr="00FC0189">
        <w:rPr>
          <w:szCs w:val="24"/>
          <w:lang w:val="en-US"/>
        </w:rPr>
        <w:t xml:space="preserve">XVI+538 p. </w:t>
      </w:r>
      <w:r w:rsidRPr="0080531D">
        <w:rPr>
          <w:noProof/>
          <w:szCs w:val="24"/>
          <w:lang w:val="en-US"/>
        </w:rPr>
        <w:t>[UNICAMP]</w:t>
      </w:r>
      <w:r w:rsidRPr="00495239">
        <w:rPr>
          <w:noProof/>
          <w:szCs w:val="24"/>
          <w:lang w:val="en-US"/>
        </w:rPr>
        <w:t xml:space="preserve"> </w:t>
      </w:r>
      <w:r>
        <w:rPr>
          <w:noProof/>
          <w:szCs w:val="24"/>
          <w:lang w:val="en-US"/>
        </w:rPr>
        <w:t>[USP]</w:t>
      </w:r>
    </w:p>
    <w:p w:rsidR="001F31B9" w:rsidRDefault="001F31B9" w:rsidP="00CC33D5">
      <w:pPr>
        <w:pStyle w:val="Ttulo5"/>
        <w:keepNext/>
        <w:spacing w:before="0"/>
        <w:rPr>
          <w:color w:val="FF0000"/>
          <w:lang w:val="pt-PT"/>
        </w:rPr>
      </w:pPr>
      <w:r>
        <w:rPr>
          <w:color w:val="FF0000"/>
          <w:lang w:val="pt-PT"/>
        </w:rPr>
        <w:t>Instrumentos</w:t>
      </w:r>
    </w:p>
    <w:p w:rsidR="007A73D7" w:rsidRPr="007A73D7" w:rsidRDefault="007A73D7" w:rsidP="00CC33D5">
      <w:pPr>
        <w:pStyle w:val="NormalWeb"/>
        <w:spacing w:before="0" w:beforeAutospacing="0" w:after="240" w:afterAutospacing="0"/>
        <w:ind w:left="709" w:hanging="709"/>
        <w:jc w:val="both"/>
        <w:rPr>
          <w:color w:val="808080"/>
        </w:rPr>
      </w:pPr>
      <w:r w:rsidRPr="00F61AE9">
        <w:rPr>
          <w:color w:val="808080"/>
          <w:lang w:val="la-Latn"/>
        </w:rPr>
        <w:t>S</w:t>
      </w:r>
      <w:r w:rsidRPr="00F8157B">
        <w:rPr>
          <w:color w:val="808080"/>
          <w:lang w:val="pt-BR"/>
        </w:rPr>
        <w:t>TEGMÜLLER</w:t>
      </w:r>
      <w:r w:rsidRPr="00F61AE9">
        <w:rPr>
          <w:color w:val="808080"/>
          <w:lang w:val="la-Latn"/>
        </w:rPr>
        <w:t>,</w:t>
      </w:r>
      <w:r w:rsidRPr="00F8157B">
        <w:rPr>
          <w:color w:val="808080"/>
          <w:lang w:val="pt-BR"/>
        </w:rPr>
        <w:t xml:space="preserve"> F. </w:t>
      </w:r>
      <w:r w:rsidRPr="00F8157B">
        <w:rPr>
          <w:i/>
          <w:color w:val="808080"/>
          <w:lang w:val="pt-BR"/>
        </w:rPr>
        <w:t>Repertorium commentariorum in Sententias Petri Lombardi</w:t>
      </w:r>
      <w:r w:rsidRPr="00F61AE9">
        <w:rPr>
          <w:color w:val="808080"/>
          <w:lang w:val="la-Latn"/>
        </w:rPr>
        <w:t>.</w:t>
      </w:r>
      <w:r w:rsidRPr="00F8157B">
        <w:rPr>
          <w:color w:val="808080"/>
          <w:lang w:val="pt-BR"/>
        </w:rPr>
        <w:t xml:space="preserve"> </w:t>
      </w:r>
      <w:r w:rsidRPr="007A73D7">
        <w:rPr>
          <w:color w:val="808080"/>
        </w:rPr>
        <w:t>Collegit, disposuit, edidit F</w:t>
      </w:r>
      <w:r>
        <w:rPr>
          <w:color w:val="808080"/>
        </w:rPr>
        <w:t>.</w:t>
      </w:r>
      <w:r w:rsidRPr="007A73D7">
        <w:rPr>
          <w:color w:val="808080"/>
        </w:rPr>
        <w:t xml:space="preserve"> Stegmüller. Würzburg, 1947. 2 vols.</w:t>
      </w:r>
    </w:p>
    <w:p w:rsidR="00F06786" w:rsidRPr="008877A7" w:rsidRDefault="00F06786" w:rsidP="00F06786">
      <w:pPr>
        <w:pStyle w:val="NormalWeb"/>
        <w:spacing w:before="0" w:beforeAutospacing="0" w:after="240" w:afterAutospacing="0"/>
        <w:ind w:left="709" w:hanging="709"/>
        <w:jc w:val="both"/>
        <w:rPr>
          <w:color w:val="auto"/>
        </w:rPr>
      </w:pPr>
      <w:bookmarkStart w:id="125" w:name="_Hlk486770650"/>
      <w:r w:rsidRPr="008877A7">
        <w:rPr>
          <w:color w:val="auto"/>
        </w:rPr>
        <w:t xml:space="preserve">DOUCET, V., </w:t>
      </w:r>
      <w:r w:rsidRPr="008877A7">
        <w:rPr>
          <w:rFonts w:hint="eastAsia"/>
          <w:i/>
          <w:color w:val="auto"/>
        </w:rPr>
        <w:t>Commentaires sur les sentences: Supplément au répertoire de M. Frédéric Stegm</w:t>
      </w:r>
      <w:r w:rsidRPr="008877A7">
        <w:rPr>
          <w:i/>
          <w:color w:val="auto"/>
        </w:rPr>
        <w:t>ü</w:t>
      </w:r>
      <w:r w:rsidRPr="008877A7">
        <w:rPr>
          <w:rFonts w:hint="eastAsia"/>
          <w:i/>
          <w:color w:val="auto"/>
        </w:rPr>
        <w:t>eller</w:t>
      </w:r>
      <w:r w:rsidRPr="008877A7">
        <w:rPr>
          <w:color w:val="auto"/>
        </w:rPr>
        <w:t>. Archivum Franciscanum Historicum, 47.</w:t>
      </w:r>
      <w:r w:rsidRPr="008877A7">
        <w:rPr>
          <w:color w:val="auto"/>
          <w:sz w:val="20"/>
        </w:rPr>
        <w:t xml:space="preserve"> </w:t>
      </w:r>
      <w:r w:rsidRPr="008877A7">
        <w:rPr>
          <w:color w:val="auto"/>
        </w:rPr>
        <w:t>Florentiae, Brozzi / Quaracchi, 1954. 128 p. [USP]</w:t>
      </w:r>
    </w:p>
    <w:bookmarkEnd w:id="125"/>
    <w:p w:rsidR="007A73D7" w:rsidRPr="00E6085D" w:rsidRDefault="007A73D7" w:rsidP="00CC33D5">
      <w:pPr>
        <w:pStyle w:val="NormalWeb"/>
        <w:spacing w:before="0" w:beforeAutospacing="0" w:after="240" w:afterAutospacing="0"/>
        <w:ind w:left="709" w:hanging="709"/>
        <w:jc w:val="both"/>
        <w:rPr>
          <w:color w:val="808080"/>
          <w:lang w:val="pt-BR"/>
        </w:rPr>
      </w:pPr>
      <w:r w:rsidRPr="007A73D7">
        <w:rPr>
          <w:color w:val="808080"/>
        </w:rPr>
        <w:t>WÓJCIK, K.,</w:t>
      </w:r>
      <w:r w:rsidRPr="007A73D7">
        <w:rPr>
          <w:rFonts w:hint="eastAsia"/>
          <w:color w:val="808080"/>
        </w:rPr>
        <w:t xml:space="preserve"> </w:t>
      </w:r>
      <w:r w:rsidRPr="007A73D7">
        <w:rPr>
          <w:rFonts w:hint="eastAsia"/>
          <w:i/>
          <w:color w:val="808080"/>
        </w:rPr>
        <w:t>Commentaires sur les sentences: Supplément au répertoire de F</w:t>
      </w:r>
      <w:r>
        <w:rPr>
          <w:i/>
          <w:color w:val="808080"/>
        </w:rPr>
        <w:t>.</w:t>
      </w:r>
      <w:r w:rsidRPr="007A73D7">
        <w:rPr>
          <w:rFonts w:hint="eastAsia"/>
          <w:i/>
          <w:color w:val="808080"/>
        </w:rPr>
        <w:t xml:space="preserve"> Stegm</w:t>
      </w:r>
      <w:r w:rsidRPr="007A73D7">
        <w:rPr>
          <w:i/>
          <w:color w:val="808080"/>
        </w:rPr>
        <w:t>ü</w:t>
      </w:r>
      <w:r w:rsidRPr="007A73D7">
        <w:rPr>
          <w:rFonts w:hint="eastAsia"/>
          <w:i/>
          <w:color w:val="808080"/>
        </w:rPr>
        <w:t>eller</w:t>
      </w:r>
      <w:r w:rsidRPr="007A73D7">
        <w:rPr>
          <w:color w:val="808080"/>
        </w:rPr>
        <w:t>.</w:t>
      </w:r>
      <w:r>
        <w:rPr>
          <w:color w:val="808080"/>
        </w:rPr>
        <w:t xml:space="preserve"> </w:t>
      </w:r>
      <w:r w:rsidRPr="00E6085D">
        <w:rPr>
          <w:i/>
          <w:color w:val="808080"/>
          <w:lang w:val="pt-BR"/>
        </w:rPr>
        <w:t>Mediaevalia philosophica Polonorum</w:t>
      </w:r>
      <w:r w:rsidRPr="00E6085D">
        <w:rPr>
          <w:color w:val="808080"/>
          <w:lang w:val="pt-BR"/>
        </w:rPr>
        <w:t>, 1968, 13, pp. 111-114.</w:t>
      </w:r>
    </w:p>
    <w:p w:rsidR="001F31B9" w:rsidRDefault="001F31B9" w:rsidP="00CC33D5">
      <w:pPr>
        <w:pStyle w:val="PargrafoparaBibl"/>
        <w:widowControl/>
      </w:pPr>
      <w:r w:rsidRPr="00F61AE9">
        <w:rPr>
          <w:i/>
          <w:iCs/>
        </w:rPr>
        <w:t>Thesaurus Librorum Sententiarum Petri Lombardi</w:t>
      </w:r>
      <w:r w:rsidRPr="00F61AE9">
        <w:t xml:space="preserve">. Instrumenta Lexicologica Latina. </w:t>
      </w:r>
      <w:r w:rsidRPr="001F31B9">
        <w:t xml:space="preserve">Turnholt, Brepols, 1991. </w:t>
      </w:r>
      <w:r w:rsidRPr="001D3E3E">
        <w:t>144 p. + 25 microfiches (4.796 pp). [USP]</w:t>
      </w:r>
    </w:p>
    <w:p w:rsidR="00FB710A" w:rsidRPr="00F61AE9" w:rsidRDefault="00FB710A" w:rsidP="00CC33D5">
      <w:pPr>
        <w:pStyle w:val="Ttulo5"/>
        <w:keepNext/>
        <w:spacing w:before="0"/>
        <w:rPr>
          <w:color w:val="FF0000"/>
          <w:lang w:val="pt-PT"/>
        </w:rPr>
      </w:pPr>
      <w:r w:rsidRPr="00F61AE9">
        <w:rPr>
          <w:color w:val="FF0000"/>
          <w:lang w:val="pt-PT"/>
        </w:rPr>
        <w:t xml:space="preserve">Contra as </w:t>
      </w:r>
      <w:r w:rsidRPr="00F61AE9">
        <w:rPr>
          <w:i/>
          <w:color w:val="FF0000"/>
          <w:lang w:val="pt-PT"/>
        </w:rPr>
        <w:t>Sentenças</w:t>
      </w:r>
    </w:p>
    <w:p w:rsidR="00FB710A" w:rsidRPr="00F61AE9" w:rsidRDefault="00FB710A" w:rsidP="00CC33D5">
      <w:pPr>
        <w:pStyle w:val="PargrafoparaBibl"/>
        <w:widowControl/>
      </w:pPr>
      <w:r w:rsidRPr="00F61AE9">
        <w:rPr>
          <w:i/>
          <w:iCs/>
        </w:rPr>
        <w:t>Joachimi Abbatis liber contra Lombardum</w:t>
      </w:r>
      <w:r w:rsidRPr="00F61AE9">
        <w:t>. Scuola di Gioacchino da Fiore. A cura di C. Ottaviano. Roma, Reale Accad. D’Italia, 1934. 299 p. [UNICAMP]</w:t>
      </w:r>
    </w:p>
    <w:p w:rsidR="00FB710A" w:rsidRPr="00F61AE9" w:rsidRDefault="00FB710A" w:rsidP="00CC33D5">
      <w:pPr>
        <w:pStyle w:val="PargrafoparaBibl"/>
        <w:widowControl/>
        <w:rPr>
          <w:szCs w:val="24"/>
          <w:lang w:val="pt-PT"/>
        </w:rPr>
      </w:pPr>
      <w:r w:rsidRPr="00F61AE9">
        <w:rPr>
          <w:noProof/>
          <w:color w:val="000000"/>
          <w:szCs w:val="24"/>
          <w:lang w:val="pt-PT"/>
        </w:rPr>
        <w:t>GAUTERIUS A SANCTO</w:t>
      </w:r>
      <w:r w:rsidRPr="00F61AE9">
        <w:rPr>
          <w:szCs w:val="24"/>
        </w:rPr>
        <w:t xml:space="preserve"> VICTORE, “</w:t>
      </w:r>
      <w:r w:rsidRPr="00F61AE9">
        <w:rPr>
          <w:noProof/>
          <w:szCs w:val="24"/>
        </w:rPr>
        <w:t xml:space="preserve">Contra quatuor labyrinthos </w:t>
      </w:r>
      <w:r w:rsidR="002B344B" w:rsidRPr="00F61AE9">
        <w:rPr>
          <w:noProof/>
          <w:szCs w:val="24"/>
        </w:rPr>
        <w:t>Franci</w:t>
      </w:r>
      <w:r w:rsidR="002B344B" w:rsidRPr="009D24E6">
        <w:t>æ</w:t>
      </w:r>
      <w:r w:rsidRPr="00F61AE9">
        <w:rPr>
          <w:noProof/>
          <w:szCs w:val="24"/>
        </w:rPr>
        <w:t>” in PL</w:t>
      </w:r>
      <w:r w:rsidRPr="00F61AE9">
        <w:rPr>
          <w:iCs/>
          <w:noProof/>
          <w:szCs w:val="24"/>
        </w:rPr>
        <w:t>,</w:t>
      </w:r>
      <w:r w:rsidRPr="00F61AE9">
        <w:rPr>
          <w:noProof/>
          <w:szCs w:val="24"/>
        </w:rPr>
        <w:t xml:space="preserve"> </w:t>
      </w:r>
      <w:r w:rsidRPr="00F61AE9">
        <w:rPr>
          <w:szCs w:val="24"/>
        </w:rPr>
        <w:t xml:space="preserve">199. </w:t>
      </w:r>
      <w:r w:rsidRPr="00F61AE9">
        <w:rPr>
          <w:noProof/>
          <w:szCs w:val="24"/>
          <w:lang w:val="pt-PT"/>
        </w:rPr>
        <w:t>Turnhout, Brepols,</w:t>
      </w:r>
      <w:r w:rsidRPr="00F61AE9">
        <w:rPr>
          <w:szCs w:val="24"/>
          <w:lang w:val="pt-PT"/>
        </w:rPr>
        <w:t xml:space="preserve"> [1855] 1996. </w:t>
      </w:r>
      <w:r w:rsidR="00A3311C">
        <w:rPr>
          <w:szCs w:val="24"/>
          <w:lang w:val="pt-PT"/>
        </w:rPr>
        <w:t xml:space="preserve">[PUC] </w:t>
      </w:r>
      <w:r w:rsidRPr="00F61AE9">
        <w:rPr>
          <w:szCs w:val="24"/>
          <w:lang w:val="pt-PT"/>
        </w:rPr>
        <w:t xml:space="preserve">[UNICAMP] </w:t>
      </w:r>
      <w:r w:rsidRPr="00F61AE9">
        <w:rPr>
          <w:noProof/>
          <w:szCs w:val="24"/>
        </w:rPr>
        <w:t>[</w:t>
      </w:r>
      <w:r w:rsidRPr="00F61AE9">
        <w:rPr>
          <w:szCs w:val="24"/>
        </w:rPr>
        <w:t>USP</w:t>
      </w:r>
      <w:r w:rsidR="00A3311C">
        <w:rPr>
          <w:noProof/>
          <w:szCs w:val="24"/>
        </w:rPr>
        <w:t>]</w:t>
      </w:r>
    </w:p>
    <w:p w:rsidR="00FB710A" w:rsidRDefault="00FB710A" w:rsidP="00CC33D5">
      <w:pPr>
        <w:pStyle w:val="PargrafoparaBibl"/>
        <w:widowControl/>
        <w:rPr>
          <w:iCs/>
          <w:noProof/>
          <w:szCs w:val="24"/>
        </w:rPr>
      </w:pPr>
      <w:r w:rsidRPr="00F61AE9">
        <w:rPr>
          <w:noProof/>
          <w:szCs w:val="24"/>
        </w:rPr>
        <w:t>[</w:t>
      </w:r>
      <w:r w:rsidRPr="00F61AE9">
        <w:rPr>
          <w:noProof/>
          <w:color w:val="000000"/>
          <w:szCs w:val="24"/>
          <w:lang w:val="pt-PT"/>
        </w:rPr>
        <w:t xml:space="preserve">GAUTERIUS] </w:t>
      </w:r>
      <w:r w:rsidRPr="00F61AE9">
        <w:rPr>
          <w:noProof/>
          <w:szCs w:val="24"/>
        </w:rPr>
        <w:t xml:space="preserve">WALTER DE SAINT-VICTOR, “Contra quatuor labyrinthos </w:t>
      </w:r>
      <w:r w:rsidR="002B344B" w:rsidRPr="00F61AE9">
        <w:rPr>
          <w:noProof/>
          <w:szCs w:val="24"/>
        </w:rPr>
        <w:t>Franci</w:t>
      </w:r>
      <w:r w:rsidR="002B344B" w:rsidRPr="009D24E6">
        <w:t>æ</w:t>
      </w:r>
      <w:r w:rsidRPr="00F61AE9">
        <w:rPr>
          <w:noProof/>
          <w:szCs w:val="24"/>
        </w:rPr>
        <w:t xml:space="preserve">”, éd. </w:t>
      </w:r>
      <w:r w:rsidRPr="008B21E7">
        <w:rPr>
          <w:iCs/>
          <w:noProof/>
          <w:szCs w:val="24"/>
        </w:rPr>
        <w:t>P</w:t>
      </w:r>
      <w:r w:rsidR="006D1BA7" w:rsidRPr="008B21E7">
        <w:rPr>
          <w:iCs/>
          <w:noProof/>
          <w:szCs w:val="24"/>
        </w:rPr>
        <w:t>.</w:t>
      </w:r>
      <w:r w:rsidRPr="008B21E7">
        <w:t xml:space="preserve"> </w:t>
      </w:r>
      <w:r w:rsidRPr="008B21E7">
        <w:rPr>
          <w:noProof/>
          <w:szCs w:val="24"/>
        </w:rPr>
        <w:t xml:space="preserve">Glorieux, </w:t>
      </w:r>
      <w:r w:rsidRPr="008B21E7">
        <w:rPr>
          <w:i/>
          <w:noProof/>
          <w:szCs w:val="24"/>
        </w:rPr>
        <w:t>Archives d’histoire doctrinale et littéraire du Moyen Âge</w:t>
      </w:r>
      <w:r w:rsidRPr="008B21E7">
        <w:rPr>
          <w:iCs/>
          <w:noProof/>
          <w:szCs w:val="24"/>
        </w:rPr>
        <w:t>, Paris, 1952, XIX, pp. 187-335. [USP]</w:t>
      </w:r>
    </w:p>
    <w:p w:rsidR="00FB710A" w:rsidRPr="00F61AE9" w:rsidRDefault="00FB710A" w:rsidP="00CC33D5">
      <w:pPr>
        <w:pStyle w:val="Ttulo5"/>
        <w:keepNext/>
        <w:spacing w:before="0"/>
        <w:rPr>
          <w:i/>
          <w:color w:val="FF0000"/>
          <w:lang w:val="pt-PT"/>
        </w:rPr>
      </w:pPr>
      <w:bookmarkStart w:id="126" w:name="_Hlk485972189"/>
      <w:r w:rsidRPr="00F61AE9">
        <w:rPr>
          <w:color w:val="FF0000"/>
          <w:lang w:val="pt-PT"/>
        </w:rPr>
        <w:lastRenderedPageBreak/>
        <w:t xml:space="preserve">Comentários das </w:t>
      </w:r>
      <w:r w:rsidRPr="00F61AE9">
        <w:rPr>
          <w:i/>
          <w:color w:val="FF0000"/>
          <w:lang w:val="pt-PT"/>
        </w:rPr>
        <w:t>Sentenças</w:t>
      </w:r>
    </w:p>
    <w:bookmarkEnd w:id="126"/>
    <w:p w:rsidR="00FB710A" w:rsidRDefault="00FB710A" w:rsidP="00DD39CE">
      <w:pPr>
        <w:pStyle w:val="PargrafoparaBibl"/>
        <w:widowControl/>
        <w:ind w:left="0" w:firstLine="567"/>
      </w:pPr>
      <w:r w:rsidRPr="00F61AE9">
        <w:t>(Para os principais comentários medievais, ver Adão de Wodeham, Alexandre de Hales, Boaventura de Bonarégio, Egídio Romano, Francisco de Marchia, Gregório de Rimini, Gabriel Biel, Guilherme de Auxerre, Guilherme Crathorn, Guilherme de Mare, Guilherme de Ockham, João</w:t>
      </w:r>
      <w:r w:rsidRPr="00F61AE9">
        <w:rPr>
          <w:szCs w:val="16"/>
          <w:lang w:val="es-ES_tradnl"/>
        </w:rPr>
        <w:t xml:space="preserve"> de </w:t>
      </w:r>
      <w:r w:rsidRPr="00F61AE9">
        <w:rPr>
          <w:iCs/>
        </w:rPr>
        <w:t>Reading</w:t>
      </w:r>
      <w:r w:rsidRPr="00F61AE9">
        <w:t>, João</w:t>
      </w:r>
      <w:r w:rsidRPr="00F61AE9">
        <w:rPr>
          <w:szCs w:val="16"/>
          <w:lang w:val="es-ES_tradnl"/>
        </w:rPr>
        <w:t xml:space="preserve"> de Ripa</w:t>
      </w:r>
      <w:r w:rsidRPr="00F61AE9">
        <w:t>, João Duns Escoto, Marsílio de Inghen</w:t>
      </w:r>
      <w:r w:rsidRPr="00F61AE9">
        <w:rPr>
          <w:szCs w:val="24"/>
        </w:rPr>
        <w:t>, Pedro de João Olivi</w:t>
      </w:r>
      <w:r w:rsidRPr="00F61AE9">
        <w:t xml:space="preserve">, Ricardo Fishacre, Ricardo de Mediavila, </w:t>
      </w:r>
      <w:r w:rsidR="006569B2" w:rsidRPr="00F61AE9">
        <w:t>Robert</w:t>
      </w:r>
      <w:r w:rsidR="006569B2">
        <w:t>o Holc</w:t>
      </w:r>
      <w:r w:rsidR="006569B2" w:rsidRPr="00F61AE9">
        <w:t>ot</w:t>
      </w:r>
      <w:r w:rsidR="006569B2">
        <w:rPr>
          <w:szCs w:val="16"/>
          <w:lang w:val="es-ES_tradnl"/>
        </w:rPr>
        <w:t xml:space="preserve">, </w:t>
      </w:r>
      <w:r w:rsidR="006569B2" w:rsidRPr="00F61AE9">
        <w:rPr>
          <w:szCs w:val="16"/>
          <w:lang w:val="es-ES_tradnl"/>
        </w:rPr>
        <w:t xml:space="preserve">Roberto </w:t>
      </w:r>
      <w:r w:rsidRPr="00F61AE9">
        <w:rPr>
          <w:szCs w:val="16"/>
          <w:lang w:val="es-ES_tradnl"/>
        </w:rPr>
        <w:t>Kilwardby,</w:t>
      </w:r>
      <w:r w:rsidRPr="00F61AE9">
        <w:t xml:space="preserve"> Tomás de Aquino, </w:t>
      </w:r>
      <w:r w:rsidR="006569B2">
        <w:t>Wa</w:t>
      </w:r>
      <w:r w:rsidRPr="00F61AE9">
        <w:rPr>
          <w:color w:val="000000"/>
        </w:rPr>
        <w:t>lter Chatton</w:t>
      </w:r>
      <w:r w:rsidR="00452361">
        <w:rPr>
          <w:color w:val="000000"/>
        </w:rPr>
        <w:t>, entre outros</w:t>
      </w:r>
      <w:r w:rsidRPr="00F61AE9">
        <w:rPr>
          <w:color w:val="000000"/>
        </w:rPr>
        <w:t>)</w:t>
      </w:r>
      <w:r w:rsidRPr="00F61AE9">
        <w:t>.</w:t>
      </w:r>
    </w:p>
    <w:p w:rsidR="00FB710A" w:rsidRPr="00F61AE9" w:rsidRDefault="00FB710A" w:rsidP="00DD39CE">
      <w:pPr>
        <w:pStyle w:val="PargrafoparaBibl"/>
        <w:widowControl/>
      </w:pPr>
      <w:r w:rsidRPr="00F61AE9">
        <w:t xml:space="preserve">BOULNOIS, O., éd., </w:t>
      </w:r>
      <w:r w:rsidRPr="00F61AE9">
        <w:rPr>
          <w:i/>
        </w:rPr>
        <w:t>La puissance et son ombre. De Pierre Lombard à Luther</w:t>
      </w:r>
      <w:r w:rsidRPr="00F61AE9">
        <w:t>. Paris, Aubier, 1994. 414 p. [USP]</w:t>
      </w:r>
    </w:p>
    <w:p w:rsidR="00FB710A" w:rsidRPr="00F61AE9" w:rsidRDefault="00FB710A" w:rsidP="00CC33D5">
      <w:pPr>
        <w:pStyle w:val="PargrafoparaBibl"/>
        <w:widowControl/>
      </w:pPr>
      <w:r w:rsidRPr="00F61AE9">
        <w:rPr>
          <w:noProof/>
          <w:szCs w:val="22"/>
          <w:lang w:val="es-ES_tradnl"/>
        </w:rPr>
        <w:t xml:space="preserve">CHOSSAT, M., </w:t>
      </w:r>
      <w:r w:rsidRPr="00F61AE9">
        <w:rPr>
          <w:i/>
          <w:noProof/>
          <w:szCs w:val="22"/>
          <w:lang w:val="es-ES_tradnl"/>
        </w:rPr>
        <w:t>La somme des sentences, œuvre de Hugues de Mortagne vers 1155</w:t>
      </w:r>
      <w:r w:rsidRPr="00F61AE9">
        <w:rPr>
          <w:noProof/>
          <w:szCs w:val="22"/>
          <w:lang w:val="es-ES_tradnl"/>
        </w:rPr>
        <w:t>.</w:t>
      </w:r>
      <w:r w:rsidRPr="00F61AE9">
        <w:t xml:space="preserve"> Spicilegium Sacrum Lovaniense, 5. Leuven, Peeters, 1923. VI+212 p. [UFSCar]</w:t>
      </w:r>
    </w:p>
    <w:p w:rsidR="00FB710A" w:rsidRPr="00DE0930" w:rsidRDefault="00FB710A" w:rsidP="00CC33D5">
      <w:pPr>
        <w:pStyle w:val="PargrafoparaBibl"/>
        <w:widowControl/>
        <w:rPr>
          <w:lang w:val="en-US"/>
        </w:rPr>
      </w:pPr>
      <w:r w:rsidRPr="00F61AE9">
        <w:t xml:space="preserve">DONDAINE, A., </w:t>
      </w:r>
      <w:r w:rsidRPr="00F61AE9">
        <w:rPr>
          <w:i/>
          <w:iCs/>
        </w:rPr>
        <w:t xml:space="preserve">Écrits de la “petite école” porrétaine. </w:t>
      </w:r>
      <w:r w:rsidRPr="00C60008">
        <w:t xml:space="preserve">Conférance Albert le Grand, 1962. </w:t>
      </w:r>
      <w:r w:rsidRPr="00DE0930">
        <w:rPr>
          <w:lang w:val="en-US"/>
        </w:rPr>
        <w:t>Montréal, Inst. d’études médiévales / Paris, Vrin, 1962. 67 p. [USP]</w:t>
      </w:r>
    </w:p>
    <w:p w:rsidR="007143AA" w:rsidRPr="007143AA" w:rsidRDefault="007143AA" w:rsidP="00CC33D5">
      <w:pPr>
        <w:pStyle w:val="PargrafoparaBibl"/>
        <w:widowControl/>
        <w:rPr>
          <w:color w:val="808080" w:themeColor="background1" w:themeShade="80"/>
        </w:rPr>
      </w:pPr>
      <w:r w:rsidRPr="007143AA">
        <w:rPr>
          <w:color w:val="808080" w:themeColor="background1" w:themeShade="80"/>
          <w:lang w:val="en-US"/>
        </w:rPr>
        <w:t>GILES OF VITERBO [1469-1532],</w:t>
      </w:r>
      <w:r w:rsidRPr="007143AA">
        <w:rPr>
          <w:color w:val="808080" w:themeColor="background1" w:themeShade="80"/>
          <w:szCs w:val="24"/>
          <w:lang w:val="en-US"/>
        </w:rPr>
        <w:t xml:space="preserve"> </w:t>
      </w:r>
      <w:r w:rsidRPr="007143AA">
        <w:rPr>
          <w:i/>
          <w:color w:val="808080" w:themeColor="background1" w:themeShade="80"/>
          <w:lang w:val="en"/>
        </w:rPr>
        <w:t>The Commentary on the Sentences of Petrus Lombardus</w:t>
      </w:r>
      <w:r w:rsidRPr="007143AA">
        <w:rPr>
          <w:color w:val="808080" w:themeColor="background1" w:themeShade="80"/>
          <w:szCs w:val="24"/>
          <w:lang w:val="en-US"/>
        </w:rPr>
        <w:t xml:space="preserve">. </w:t>
      </w:r>
      <w:r w:rsidRPr="007143AA">
        <w:rPr>
          <w:color w:val="808080" w:themeColor="background1" w:themeShade="80"/>
          <w:lang w:val="en"/>
        </w:rPr>
        <w:t xml:space="preserve">Ed. D. Nodes. </w:t>
      </w:r>
      <w:r w:rsidRPr="007143AA">
        <w:rPr>
          <w:color w:val="808080" w:themeColor="background1" w:themeShade="80"/>
          <w:szCs w:val="24"/>
          <w:lang w:val="en-US"/>
        </w:rPr>
        <w:t xml:space="preserve">Studies in Medieval and Reformation traditions, 151. Leiden, Brill, 2010. </w:t>
      </w:r>
      <w:r w:rsidR="00965EE3">
        <w:rPr>
          <w:color w:val="808080" w:themeColor="background1" w:themeShade="80"/>
          <w:szCs w:val="24"/>
        </w:rPr>
        <w:t>550 p.*</w:t>
      </w:r>
    </w:p>
    <w:p w:rsidR="00FB710A" w:rsidRPr="00F61AE9" w:rsidRDefault="00FB710A" w:rsidP="00CC33D5">
      <w:pPr>
        <w:pStyle w:val="PargrafoparaBibl"/>
        <w:widowControl/>
        <w:rPr>
          <w:bCs/>
        </w:rPr>
      </w:pPr>
      <w:r w:rsidRPr="00F61AE9">
        <w:rPr>
          <w:bCs/>
        </w:rPr>
        <w:t xml:space="preserve">LUIS DE LEÓN, </w:t>
      </w:r>
      <w:r w:rsidRPr="00F61AE9">
        <w:rPr>
          <w:bCs/>
          <w:i/>
        </w:rPr>
        <w:t>Dios y su imagen en el hombre: lecciones inéditas sobre el Libro I de las Sentencias (1570)</w:t>
      </w:r>
      <w:r w:rsidRPr="00F61AE9">
        <w:rPr>
          <w:bCs/>
        </w:rPr>
        <w:t>. Intr., transcripción, tr., verificación de fuentes y notas de S. Orrego. Pensamiento medieval y renacentista, 99. Pamplona, Eunsa, 2008. 493 p. [USP]</w:t>
      </w:r>
    </w:p>
    <w:p w:rsidR="00FB710A" w:rsidRDefault="00FB710A" w:rsidP="00CC33D5">
      <w:pPr>
        <w:pStyle w:val="PargrafoparaBibl"/>
        <w:widowControl/>
      </w:pPr>
      <w:r w:rsidRPr="00610A1F">
        <w:t>HEINRICH VON GORICHEM</w:t>
      </w:r>
      <w:r w:rsidR="00B52033" w:rsidRPr="00610A1F">
        <w:t xml:space="preserve"> [1415-1484]</w:t>
      </w:r>
      <w:r w:rsidRPr="00610A1F">
        <w:t xml:space="preserve">, </w:t>
      </w:r>
      <w:r w:rsidRPr="00610A1F">
        <w:rPr>
          <w:i/>
        </w:rPr>
        <w:t xml:space="preserve">In </w:t>
      </w:r>
      <w:r w:rsidR="00B52033" w:rsidRPr="00610A1F">
        <w:rPr>
          <w:i/>
        </w:rPr>
        <w:t xml:space="preserve">quatuor </w:t>
      </w:r>
      <w:r w:rsidRPr="00610A1F">
        <w:rPr>
          <w:i/>
        </w:rPr>
        <w:t>libros Sententiarum</w:t>
      </w:r>
      <w:r w:rsidRPr="00610A1F">
        <w:t xml:space="preserve">. </w:t>
      </w:r>
      <w:r w:rsidRPr="00F61AE9">
        <w:t>Basel, 1498. Fran</w:t>
      </w:r>
      <w:r w:rsidR="00B52033">
        <w:t>kfurt, Minerva, 1967. [USP]</w:t>
      </w:r>
    </w:p>
    <w:p w:rsidR="00F259D4" w:rsidRPr="00610A1F" w:rsidRDefault="00F259D4" w:rsidP="00CC33D5">
      <w:pPr>
        <w:pStyle w:val="PargrafoparaBibl"/>
        <w:widowControl/>
      </w:pPr>
      <w:r w:rsidRPr="00F61AE9">
        <w:t>PETRUS DE AQUILA</w:t>
      </w:r>
      <w:r>
        <w:t xml:space="preserve"> (dito </w:t>
      </w:r>
      <w:r w:rsidRPr="006C64F7">
        <w:rPr>
          <w:bCs/>
          <w:lang w:val="it-IT"/>
        </w:rPr>
        <w:t>Scotellus)</w:t>
      </w:r>
      <w:r w:rsidRPr="00F61AE9">
        <w:t xml:space="preserve">, </w:t>
      </w:r>
      <w:r w:rsidRPr="00F61AE9">
        <w:rPr>
          <w:i/>
        </w:rPr>
        <w:t>Quaestiones in IV libros Sententiarum</w:t>
      </w:r>
      <w:r w:rsidRPr="00F61AE9">
        <w:t xml:space="preserve">. </w:t>
      </w:r>
      <w:r w:rsidRPr="00610A1F">
        <w:t>Ed. Speyer, 1480. Frankfurt, Minerva, 1967. 356 p. [USP]</w:t>
      </w:r>
    </w:p>
    <w:p w:rsidR="00FB710A" w:rsidRDefault="00FB710A" w:rsidP="00CC33D5">
      <w:pPr>
        <w:pStyle w:val="PargrafoparaBibl"/>
        <w:widowControl/>
      </w:pPr>
      <w:r w:rsidRPr="00F61AE9">
        <w:t>PETRUS ATARRABIA</w:t>
      </w:r>
      <w:r w:rsidR="00C31F41">
        <w:t xml:space="preserve"> [ca. </w:t>
      </w:r>
      <w:r w:rsidR="00C31F41" w:rsidRPr="00C31F41">
        <w:t>1275-1348</w:t>
      </w:r>
      <w:r w:rsidR="00C31F41">
        <w:t xml:space="preserve">], </w:t>
      </w:r>
      <w:r w:rsidR="00C31F41" w:rsidRPr="00C31F41">
        <w:rPr>
          <w:i/>
        </w:rPr>
        <w:t>Doctoris fundati Petri de Atarrabia sive Navarra, In primum sententiarum scriptum</w:t>
      </w:r>
      <w:r w:rsidRPr="00F61AE9">
        <w:t>. Quod ad fidem codicum manuscriptorum critice edidit P. Sagües Azcona. Bibliotheca Theologica Hispana, Serie 2, Textos, 1. Madrid, C</w:t>
      </w:r>
      <w:r w:rsidR="00C31F41">
        <w:t>SIC /</w:t>
      </w:r>
      <w:r w:rsidRPr="00F61AE9">
        <w:t xml:space="preserve"> Instituto “Francisco S</w:t>
      </w:r>
      <w:r w:rsidR="00C31F41">
        <w:t>uarez”, 1974. 2 vols. [UFSCar] [USP]</w:t>
      </w:r>
    </w:p>
    <w:p w:rsidR="00820203" w:rsidRPr="00661845" w:rsidRDefault="00820203" w:rsidP="00820203">
      <w:pPr>
        <w:pStyle w:val="PargrafoparaBibl"/>
        <w:widowControl/>
        <w:rPr>
          <w:szCs w:val="24"/>
          <w:lang w:val="en-US"/>
        </w:rPr>
      </w:pPr>
      <w:r w:rsidRPr="00F61AE9">
        <w:rPr>
          <w:szCs w:val="24"/>
        </w:rPr>
        <w:t xml:space="preserve">SILEO, L., ed., </w:t>
      </w:r>
      <w:r w:rsidRPr="00F61AE9">
        <w:rPr>
          <w:i/>
          <w:szCs w:val="24"/>
        </w:rPr>
        <w:t>Teoria della scienza teologica: “Quaestio de scientia theologiae” di Odo Rigaldi e altri testi inediti (1230-1250)</w:t>
      </w:r>
      <w:r w:rsidRPr="00F61AE9">
        <w:rPr>
          <w:szCs w:val="24"/>
        </w:rPr>
        <w:t>. [</w:t>
      </w:r>
      <w:r w:rsidRPr="00F61AE9">
        <w:t xml:space="preserve">I. Odo Rigaldi Lectura super quattuor libros Sententiarum, Prol. et dist. I (libri primi). II. Anonymus, De subiecto theologiae. III. Magister Willermus, De fine theologiae. IV. Anonymus, Quaestio de divina scientia. V. Anonymus, Quaestio de divina scientia.]. </w:t>
      </w:r>
      <w:r w:rsidRPr="00F61AE9">
        <w:rPr>
          <w:szCs w:val="24"/>
        </w:rPr>
        <w:t xml:space="preserve">Vol. 1. Ed. L. Sileo. </w:t>
      </w:r>
      <w:r w:rsidRPr="00661845">
        <w:rPr>
          <w:szCs w:val="24"/>
          <w:lang w:val="en-US"/>
        </w:rPr>
        <w:t xml:space="preserve">Studia antoniana, 27. Roma, Antonianum, 1984. 556 p. </w:t>
      </w:r>
      <w:r w:rsidRPr="00661845">
        <w:rPr>
          <w:sz w:val="20"/>
          <w:szCs w:val="24"/>
          <w:lang w:val="en-US"/>
        </w:rPr>
        <w:t xml:space="preserve">[Vol. 2. 190 p.] </w:t>
      </w:r>
      <w:r w:rsidRPr="00661845">
        <w:rPr>
          <w:szCs w:val="24"/>
          <w:lang w:val="en-US"/>
        </w:rPr>
        <w:t>[USP]</w:t>
      </w:r>
    </w:p>
    <w:p w:rsidR="00FB710A" w:rsidRPr="00661845" w:rsidRDefault="00AA4FB5" w:rsidP="00CC33D5">
      <w:pPr>
        <w:pStyle w:val="Ttulo5"/>
        <w:keepNext/>
        <w:spacing w:before="0"/>
        <w:rPr>
          <w:color w:val="FF0000"/>
          <w:lang w:val="en-US"/>
        </w:rPr>
      </w:pPr>
      <w:r w:rsidRPr="00661845">
        <w:rPr>
          <w:color w:val="FF0000"/>
          <w:lang w:val="en-US"/>
        </w:rPr>
        <w:lastRenderedPageBreak/>
        <w:t>Comentadores</w:t>
      </w:r>
    </w:p>
    <w:p w:rsidR="00FB710A" w:rsidRPr="00F61AE9" w:rsidRDefault="00FB710A" w:rsidP="00130079">
      <w:pPr>
        <w:pStyle w:val="PargrafoparaBibl"/>
        <w:keepNext/>
        <w:widowControl/>
        <w:rPr>
          <w:lang w:val="en-US"/>
        </w:rPr>
      </w:pPr>
      <w:r w:rsidRPr="00F61AE9">
        <w:rPr>
          <w:lang w:val="en-US"/>
        </w:rPr>
        <w:t xml:space="preserve">BACKUS, I., ed., </w:t>
      </w:r>
      <w:r w:rsidRPr="00F61AE9">
        <w:rPr>
          <w:i/>
          <w:lang w:val="en-US"/>
        </w:rPr>
        <w:t>The reception of the Church Fathers in the West: from the Carolingians to the Maurists</w:t>
      </w:r>
      <w:r w:rsidRPr="00F61AE9">
        <w:rPr>
          <w:lang w:val="en-US"/>
        </w:rPr>
        <w:t>. Leiden, Brill, 1997. 2 vols. [UFSCar] [USP]</w:t>
      </w:r>
    </w:p>
    <w:p w:rsidR="00E734BA" w:rsidRPr="00B071E1" w:rsidRDefault="00E734BA" w:rsidP="00CC33D5">
      <w:pPr>
        <w:pStyle w:val="PargrafoparaBibl"/>
        <w:widowControl/>
        <w:rPr>
          <w:lang w:val="en-US"/>
        </w:rPr>
      </w:pPr>
      <w:r w:rsidRPr="00B071E1">
        <w:rPr>
          <w:lang w:val="en-US"/>
        </w:rPr>
        <w:t xml:space="preserve">BELL, D. N., </w:t>
      </w:r>
      <w:r w:rsidRPr="00B071E1">
        <w:rPr>
          <w:i/>
          <w:lang w:val="en-US"/>
        </w:rPr>
        <w:t>Many mansions. An introduction to the development and diversity of medieval theology</w:t>
      </w:r>
      <w:r w:rsidRPr="00B071E1">
        <w:rPr>
          <w:lang w:val="en-US"/>
        </w:rPr>
        <w:t xml:space="preserve">. </w:t>
      </w:r>
      <w:r>
        <w:rPr>
          <w:lang w:val="en-US"/>
        </w:rPr>
        <w:t>Cistercian studies</w:t>
      </w:r>
      <w:r w:rsidRPr="00B071E1">
        <w:rPr>
          <w:lang w:val="en-US"/>
        </w:rPr>
        <w:t xml:space="preserve">, 146. Kalamazoo, </w:t>
      </w:r>
      <w:r>
        <w:rPr>
          <w:lang w:val="en-US"/>
        </w:rPr>
        <w:t>Cis</w:t>
      </w:r>
      <w:r w:rsidR="006B3924">
        <w:rPr>
          <w:lang w:val="en-US"/>
        </w:rPr>
        <w:t>tercian, 1996. 378 p. [USP]</w:t>
      </w:r>
    </w:p>
    <w:p w:rsidR="00801466" w:rsidRDefault="00801466" w:rsidP="00CC33D5">
      <w:pPr>
        <w:pStyle w:val="PargrafoparaBibl"/>
        <w:widowControl/>
        <w:rPr>
          <w:lang w:val="en-US"/>
        </w:rPr>
      </w:pPr>
      <w:r w:rsidRPr="00801466">
        <w:rPr>
          <w:lang w:val="en-US"/>
        </w:rPr>
        <w:t xml:space="preserve">BERNDT, R., et al., Hrsg., </w:t>
      </w:r>
      <w:r w:rsidRPr="00801466">
        <w:rPr>
          <w:i/>
          <w:lang w:val="en-US"/>
        </w:rPr>
        <w:t xml:space="preserve">“Scientia” und “disciplina”. </w:t>
      </w:r>
      <w:r w:rsidRPr="00A07D0B">
        <w:rPr>
          <w:i/>
          <w:lang w:val="en-US"/>
        </w:rPr>
        <w:t>Wissenschaftstheorie und Wissenschaftspraxis im Wandel vom 12. zum 13. Jahrhundert</w:t>
      </w:r>
      <w:r>
        <w:rPr>
          <w:lang w:val="en-US"/>
        </w:rPr>
        <w:t xml:space="preserve">. </w:t>
      </w:r>
      <w:r w:rsidRPr="00A07D0B">
        <w:rPr>
          <w:rStyle w:val="text3"/>
          <w:lang w:val="en-US"/>
        </w:rPr>
        <w:t>Erudiri</w:t>
      </w:r>
      <w:r w:rsidRPr="00A07D0B">
        <w:rPr>
          <w:lang w:val="en-US"/>
        </w:rPr>
        <w:t xml:space="preserve"> sapientia</w:t>
      </w:r>
      <w:r>
        <w:rPr>
          <w:lang w:val="en-US"/>
        </w:rPr>
        <w:t xml:space="preserve">, </w:t>
      </w:r>
      <w:r w:rsidRPr="00A07D0B">
        <w:rPr>
          <w:lang w:val="en-US"/>
        </w:rPr>
        <w:t>3</w:t>
      </w:r>
      <w:r>
        <w:rPr>
          <w:lang w:val="en-US"/>
        </w:rPr>
        <w:t xml:space="preserve">. Berlin, </w:t>
      </w:r>
      <w:r w:rsidRPr="00A07D0B">
        <w:rPr>
          <w:lang w:val="en-US"/>
        </w:rPr>
        <w:t>Oldenbourg Akademieverlag</w:t>
      </w:r>
      <w:r>
        <w:rPr>
          <w:lang w:val="en-US"/>
        </w:rPr>
        <w:t xml:space="preserve">, </w:t>
      </w:r>
      <w:r w:rsidRPr="00A07D0B">
        <w:rPr>
          <w:lang w:val="en-US"/>
        </w:rPr>
        <w:t>2002</w:t>
      </w:r>
      <w:r>
        <w:rPr>
          <w:lang w:val="en-US"/>
        </w:rPr>
        <w:t>. 294 S. [USP]</w:t>
      </w:r>
    </w:p>
    <w:p w:rsidR="00FB710A" w:rsidRPr="00F61AE9" w:rsidRDefault="00FB710A" w:rsidP="00CC33D5">
      <w:pPr>
        <w:pStyle w:val="PargrafoparaBibl"/>
        <w:widowControl/>
      </w:pPr>
      <w:r w:rsidRPr="00F61AE9">
        <w:rPr>
          <w:lang w:val="es-ES_tradnl"/>
        </w:rPr>
        <w:t xml:space="preserve">BOULNOIS, O., éd., </w:t>
      </w:r>
      <w:r w:rsidRPr="00F61AE9">
        <w:rPr>
          <w:i/>
          <w:lang w:val="es-ES_tradnl"/>
        </w:rPr>
        <w:t xml:space="preserve">La puissance et son ombre. </w:t>
      </w:r>
      <w:r w:rsidRPr="00F61AE9">
        <w:rPr>
          <w:i/>
        </w:rPr>
        <w:t>De Pierre Lombard à Luther</w:t>
      </w:r>
      <w:r w:rsidRPr="00F61AE9">
        <w:t>. Paris, Aubier, 1994. 414 p. [USP]</w:t>
      </w:r>
    </w:p>
    <w:p w:rsidR="003A10E4" w:rsidRPr="00D9651B" w:rsidRDefault="003A10E4" w:rsidP="00CC33D5">
      <w:pPr>
        <w:pStyle w:val="PargrafoparaBibl"/>
        <w:widowControl/>
        <w:rPr>
          <w:lang w:val="en-US"/>
        </w:rPr>
      </w:pPr>
      <w:r w:rsidRPr="00F61AE9">
        <w:t xml:space="preserve">BOUREAU, A., </w:t>
      </w:r>
      <w:r w:rsidRPr="00F61AE9">
        <w:rPr>
          <w:i/>
        </w:rPr>
        <w:t>La religion de l’état: la construction de la république étatique dans le discours théologique de l’occident médiéval (1250-1350)</w:t>
      </w:r>
      <w:r w:rsidRPr="00F61AE9">
        <w:t xml:space="preserve">. </w:t>
      </w:r>
      <w:r w:rsidR="0079224A" w:rsidRPr="00A42486">
        <w:rPr>
          <w:i/>
          <w:iCs/>
          <w:lang w:val="fr-FR"/>
        </w:rPr>
        <w:t>La Raison scolastique</w:t>
      </w:r>
      <w:r w:rsidR="0079224A" w:rsidRPr="00A42486">
        <w:rPr>
          <w:i/>
          <w:lang w:val="fr-FR"/>
        </w:rPr>
        <w:t>, I</w:t>
      </w:r>
      <w:r w:rsidR="0079224A">
        <w:rPr>
          <w:lang w:val="fr-FR"/>
        </w:rPr>
        <w:t xml:space="preserve">. </w:t>
      </w:r>
      <w:r w:rsidRPr="00D9651B">
        <w:rPr>
          <w:lang w:val="en-US"/>
        </w:rPr>
        <w:t>Paris, Les Belles Lettres, 2008. 351 p. [UFSCar] [UNICAMP]</w:t>
      </w:r>
      <w:r w:rsidR="0079224A" w:rsidRPr="00D9651B">
        <w:rPr>
          <w:szCs w:val="24"/>
          <w:lang w:val="en-US"/>
        </w:rPr>
        <w:t xml:space="preserve"> [USP]</w:t>
      </w:r>
    </w:p>
    <w:p w:rsidR="00FB710A" w:rsidRPr="0079224A" w:rsidRDefault="00FB710A" w:rsidP="00CC33D5">
      <w:pPr>
        <w:pStyle w:val="PargrafoparaBibl"/>
        <w:widowControl/>
        <w:rPr>
          <w:lang w:val="en-US"/>
        </w:rPr>
      </w:pPr>
      <w:r w:rsidRPr="0079224A">
        <w:rPr>
          <w:lang w:val="en-US"/>
        </w:rPr>
        <w:t xml:space="preserve">BOUREAU, A., </w:t>
      </w:r>
      <w:r w:rsidRPr="0079224A">
        <w:rPr>
          <w:i/>
          <w:lang w:val="en-US"/>
        </w:rPr>
        <w:t>L’empire du livre: pour une histoire du savoir scolastique, 1200-1380</w:t>
      </w:r>
      <w:r w:rsidRPr="0079224A">
        <w:rPr>
          <w:lang w:val="en-US"/>
        </w:rPr>
        <w:t xml:space="preserve">. </w:t>
      </w:r>
      <w:r w:rsidR="0079224A" w:rsidRPr="00A42486">
        <w:rPr>
          <w:i/>
          <w:iCs/>
          <w:lang w:val="fr-FR"/>
        </w:rPr>
        <w:t>La Raison scolastique</w:t>
      </w:r>
      <w:r w:rsidR="0079224A" w:rsidRPr="00A42486">
        <w:rPr>
          <w:i/>
          <w:lang w:val="fr-FR"/>
        </w:rPr>
        <w:t xml:space="preserve">, </w:t>
      </w:r>
      <w:r w:rsidR="0079224A">
        <w:rPr>
          <w:i/>
          <w:lang w:val="fr-FR"/>
        </w:rPr>
        <w:t>I</w:t>
      </w:r>
      <w:r w:rsidR="0079224A" w:rsidRPr="00A42486">
        <w:rPr>
          <w:i/>
          <w:lang w:val="fr-FR"/>
        </w:rPr>
        <w:t>I</w:t>
      </w:r>
      <w:r w:rsidR="0079224A">
        <w:rPr>
          <w:lang w:val="fr-FR"/>
        </w:rPr>
        <w:t xml:space="preserve">. </w:t>
      </w:r>
      <w:r w:rsidRPr="0079224A">
        <w:rPr>
          <w:lang w:val="en-US"/>
        </w:rPr>
        <w:t>Paris, Les Belles Lettres, 2007. 358 p. [UFS</w:t>
      </w:r>
      <w:r w:rsidR="00A77C4D" w:rsidRPr="0079224A">
        <w:rPr>
          <w:lang w:val="en-US"/>
        </w:rPr>
        <w:t xml:space="preserve">Car] </w:t>
      </w:r>
      <w:r w:rsidR="00A77C4D" w:rsidRPr="003C5852">
        <w:rPr>
          <w:szCs w:val="16"/>
          <w:lang w:val="fr-FR"/>
        </w:rPr>
        <w:t>[UNICAMP]</w:t>
      </w:r>
      <w:r w:rsidR="00A77C4D" w:rsidRPr="003C5852">
        <w:rPr>
          <w:lang w:val="fr-FR"/>
        </w:rPr>
        <w:t xml:space="preserve"> </w:t>
      </w:r>
      <w:r w:rsidR="00A77C4D" w:rsidRPr="0079224A">
        <w:rPr>
          <w:lang w:val="en-US"/>
        </w:rPr>
        <w:t>[USP]</w:t>
      </w:r>
    </w:p>
    <w:p w:rsidR="0079224A" w:rsidRPr="004B7DA7" w:rsidRDefault="0079224A" w:rsidP="0079224A">
      <w:pPr>
        <w:pStyle w:val="PargrafoparaBibl"/>
        <w:widowControl/>
      </w:pPr>
      <w:r w:rsidRPr="002533BA">
        <w:rPr>
          <w:lang w:val="fr-FR"/>
        </w:rPr>
        <w:t>BOUREAU, A.,</w:t>
      </w:r>
      <w:r>
        <w:rPr>
          <w:lang w:val="fr-FR"/>
        </w:rPr>
        <w:t xml:space="preserve"> </w:t>
      </w:r>
      <w:r w:rsidRPr="00A42486">
        <w:rPr>
          <w:i/>
          <w:lang w:val="en-US"/>
        </w:rPr>
        <w:t>De vagues individus: la condition humaine dans la pensée scolastique.</w:t>
      </w:r>
      <w:r>
        <w:rPr>
          <w:lang w:val="en-US"/>
        </w:rPr>
        <w:t xml:space="preserve"> </w:t>
      </w:r>
      <w:r w:rsidRPr="00A42486">
        <w:rPr>
          <w:i/>
          <w:iCs/>
          <w:lang w:val="fr-FR"/>
        </w:rPr>
        <w:t>La Raison scolastique</w:t>
      </w:r>
      <w:r w:rsidRPr="00A42486">
        <w:rPr>
          <w:i/>
          <w:lang w:val="fr-FR"/>
        </w:rPr>
        <w:t xml:space="preserve">, </w:t>
      </w:r>
      <w:r>
        <w:rPr>
          <w:i/>
          <w:lang w:val="fr-FR"/>
        </w:rPr>
        <w:t>II</w:t>
      </w:r>
      <w:r w:rsidRPr="00A42486">
        <w:rPr>
          <w:i/>
          <w:lang w:val="fr-FR"/>
        </w:rPr>
        <w:t>I</w:t>
      </w:r>
      <w:r>
        <w:rPr>
          <w:lang w:val="fr-FR"/>
        </w:rPr>
        <w:t xml:space="preserve">. </w:t>
      </w:r>
      <w:r w:rsidRPr="002533BA">
        <w:rPr>
          <w:lang w:val="fr-FR"/>
        </w:rPr>
        <w:t>Paris, Les Belles Lettres,</w:t>
      </w:r>
      <w:r w:rsidRPr="004B7DA7">
        <w:t xml:space="preserve"> 2008. 364 p. [UFSCar] [UNICAMP] [USP]</w:t>
      </w:r>
    </w:p>
    <w:p w:rsidR="00FB710A" w:rsidRPr="00F61AE9" w:rsidRDefault="00FB710A" w:rsidP="00CC33D5">
      <w:pPr>
        <w:pStyle w:val="PargrafoparaBibl"/>
        <w:widowControl/>
        <w:rPr>
          <w:noProof/>
          <w:szCs w:val="15"/>
          <w:lang w:val="es-ES_tradnl"/>
        </w:rPr>
      </w:pPr>
      <w:r w:rsidRPr="00F61AE9">
        <w:rPr>
          <w:noProof/>
          <w:szCs w:val="15"/>
          <w:lang w:val="es-ES_tradnl"/>
        </w:rPr>
        <w:t xml:space="preserve">CASAGRANDE, C., et al., éds., </w:t>
      </w:r>
      <w:r w:rsidRPr="00F61AE9">
        <w:rPr>
          <w:i/>
          <w:noProof/>
          <w:szCs w:val="15"/>
          <w:lang w:val="es-ES_tradnl"/>
        </w:rPr>
        <w:t>Les péchés de la langue: discipline et éthique de la parole dans la culture médiévale</w:t>
      </w:r>
      <w:r w:rsidRPr="00F61AE9">
        <w:rPr>
          <w:noProof/>
          <w:szCs w:val="15"/>
          <w:lang w:val="es-ES_tradnl"/>
        </w:rPr>
        <w:t>. Tr. P. Baillet. Histoires. Paris, Cerf, 1991. 349 p. [UFSCar]</w:t>
      </w:r>
      <w:r w:rsidR="00B122AB" w:rsidRPr="00B122AB">
        <w:rPr>
          <w:lang w:val="en-US"/>
        </w:rPr>
        <w:t xml:space="preserve"> </w:t>
      </w:r>
      <w:r w:rsidR="00B122AB">
        <w:rPr>
          <w:lang w:val="en-US"/>
        </w:rPr>
        <w:t>[USP] {NA}</w:t>
      </w:r>
    </w:p>
    <w:p w:rsidR="00FB710A" w:rsidRPr="00F61AE9" w:rsidRDefault="00FB710A" w:rsidP="00CC33D5">
      <w:pPr>
        <w:pStyle w:val="PargrafoparaBibl"/>
        <w:widowControl/>
        <w:rPr>
          <w:noProof/>
          <w:lang w:val="en-US"/>
        </w:rPr>
      </w:pPr>
      <w:r w:rsidRPr="00F61AE9">
        <w:rPr>
          <w:noProof/>
          <w:lang w:val="es-ES_tradnl"/>
        </w:rPr>
        <w:t xml:space="preserve">CHENU, M.-D., </w:t>
      </w:r>
      <w:r w:rsidRPr="00F61AE9">
        <w:rPr>
          <w:i/>
          <w:iCs/>
          <w:noProof/>
          <w:lang w:val="es-ES_tradnl"/>
        </w:rPr>
        <w:t xml:space="preserve">La </w:t>
      </w:r>
      <w:r w:rsidRPr="00F61AE9">
        <w:rPr>
          <w:i/>
          <w:noProof/>
          <w:lang w:val="es-ES_tradnl"/>
        </w:rPr>
        <w:t xml:space="preserve">théologie au </w:t>
      </w:r>
      <w:r w:rsidRPr="00F61AE9">
        <w:rPr>
          <w:i/>
          <w:iCs/>
          <w:noProof/>
          <w:lang w:val="es-ES_tradnl"/>
        </w:rPr>
        <w:t>douzième siècle</w:t>
      </w:r>
      <w:r w:rsidRPr="00F61AE9">
        <w:rPr>
          <w:noProof/>
          <w:lang w:val="es-ES_tradnl"/>
        </w:rPr>
        <w:t xml:space="preserve">. </w:t>
      </w:r>
      <w:r w:rsidRPr="00F61AE9">
        <w:rPr>
          <w:szCs w:val="16"/>
          <w:lang w:val="es-ES_tradnl"/>
        </w:rPr>
        <w:t xml:space="preserve">Études de philosophie médiévale, 45. </w:t>
      </w:r>
      <w:r w:rsidRPr="00F61AE9">
        <w:rPr>
          <w:noProof/>
          <w:lang w:val="en-US"/>
        </w:rPr>
        <w:t>Paris, Vrin, [1957] 1976</w:t>
      </w:r>
      <w:r w:rsidRPr="00F61AE9">
        <w:rPr>
          <w:noProof/>
          <w:vertAlign w:val="superscript"/>
          <w:lang w:val="en-US"/>
        </w:rPr>
        <w:t>3</w:t>
      </w:r>
      <w:r w:rsidRPr="00F61AE9">
        <w:rPr>
          <w:noProof/>
          <w:lang w:val="en-US"/>
        </w:rPr>
        <w:t xml:space="preserve">. 2006. 407 p. [UFSCar] </w:t>
      </w:r>
      <w:r w:rsidRPr="00F61AE9">
        <w:rPr>
          <w:lang w:val="en-US"/>
        </w:rPr>
        <w:t xml:space="preserve">[UNICAMP] </w:t>
      </w:r>
      <w:r w:rsidRPr="00F61AE9">
        <w:rPr>
          <w:noProof/>
          <w:lang w:val="en-US"/>
        </w:rPr>
        <w:t>[</w:t>
      </w:r>
      <w:r w:rsidRPr="00F61AE9">
        <w:rPr>
          <w:lang w:val="en-US"/>
        </w:rPr>
        <w:t>USP</w:t>
      </w:r>
      <w:r w:rsidRPr="00F61AE9">
        <w:rPr>
          <w:noProof/>
          <w:lang w:val="en-US"/>
        </w:rPr>
        <w:t>]</w:t>
      </w:r>
    </w:p>
    <w:p w:rsidR="008215D3" w:rsidRPr="00DB0DD1" w:rsidRDefault="008215D3" w:rsidP="00CC33D5">
      <w:pPr>
        <w:pStyle w:val="PargrafoparaBibl"/>
        <w:widowControl/>
        <w:rPr>
          <w:lang w:val="en-US"/>
        </w:rPr>
      </w:pPr>
      <w:r w:rsidRPr="00452C24">
        <w:rPr>
          <w:lang w:val="en-US"/>
        </w:rPr>
        <w:t xml:space="preserve">CHENU, M.-D., </w:t>
      </w:r>
      <w:r w:rsidRPr="00452C24">
        <w:rPr>
          <w:i/>
          <w:lang w:val="en-US"/>
        </w:rPr>
        <w:t>Nature, man, and society in the Twelfth Century:</w:t>
      </w:r>
      <w:r w:rsidRPr="00452C24">
        <w:rPr>
          <w:shd w:val="clear" w:color="auto" w:fill="FFFFFF"/>
          <w:lang w:val="en-US"/>
        </w:rPr>
        <w:t xml:space="preserve"> </w:t>
      </w:r>
      <w:r w:rsidRPr="00452C24">
        <w:rPr>
          <w:i/>
          <w:lang w:val="en-US"/>
        </w:rPr>
        <w:t>Essays on new theological perspectives in the Latin West</w:t>
      </w:r>
      <w:r w:rsidRPr="00452C24">
        <w:rPr>
          <w:lang w:val="en-US"/>
        </w:rPr>
        <w:t xml:space="preserve">. Pref. E. Gilson. Tr. [of nine </w:t>
      </w:r>
      <w:r w:rsidRPr="00452C24">
        <w:rPr>
          <w:rStyle w:val="text3"/>
          <w:lang w:val="en-US"/>
        </w:rPr>
        <w:t>essays</w:t>
      </w:r>
      <w:r w:rsidRPr="00452C24">
        <w:rPr>
          <w:lang w:val="en-US"/>
        </w:rPr>
        <w:t xml:space="preserve"> selected from </w:t>
      </w:r>
      <w:r w:rsidRPr="00452C24">
        <w:rPr>
          <w:i/>
          <w:iCs/>
          <w:noProof/>
          <w:lang w:val="en-US"/>
        </w:rPr>
        <w:t>La t</w:t>
      </w:r>
      <w:r w:rsidRPr="00452C24">
        <w:rPr>
          <w:i/>
          <w:noProof/>
          <w:lang w:val="en-US"/>
        </w:rPr>
        <w:t xml:space="preserve">héologie au </w:t>
      </w:r>
      <w:r w:rsidRPr="00452C24">
        <w:rPr>
          <w:i/>
          <w:iCs/>
          <w:noProof/>
          <w:lang w:val="en-US"/>
        </w:rPr>
        <w:t>douzième siècle</w:t>
      </w:r>
      <w:r w:rsidRPr="00452C24">
        <w:rPr>
          <w:iCs/>
          <w:noProof/>
          <w:lang w:val="en-US"/>
        </w:rPr>
        <w:t>] by</w:t>
      </w:r>
      <w:r w:rsidRPr="00452C24">
        <w:rPr>
          <w:noProof/>
          <w:lang w:val="en-US"/>
        </w:rPr>
        <w:t xml:space="preserve"> </w:t>
      </w:r>
      <w:r w:rsidRPr="00452C24">
        <w:rPr>
          <w:lang w:val="en-US"/>
        </w:rPr>
        <w:t>J. Taylor and L. K. Little. Chicago</w:t>
      </w:r>
      <w:r>
        <w:rPr>
          <w:lang w:val="en-US"/>
        </w:rPr>
        <w:t>, UP,</w:t>
      </w:r>
      <w:r w:rsidRPr="00452C24">
        <w:rPr>
          <w:lang w:val="en-US"/>
        </w:rPr>
        <w:t xml:space="preserve"> 1968. </w:t>
      </w:r>
      <w:r w:rsidRPr="00452C24">
        <w:rPr>
          <w:color w:val="808080" w:themeColor="background1" w:themeShade="80"/>
          <w:lang w:val="en-US"/>
        </w:rPr>
        <w:t>Medieval Academy reprints for teaching, 37. Toronto, UP, 1997</w:t>
      </w:r>
      <w:r w:rsidRPr="00452C24">
        <w:rPr>
          <w:color w:val="808080" w:themeColor="background1" w:themeShade="80"/>
          <w:vertAlign w:val="superscript"/>
          <w:lang w:val="en-US"/>
        </w:rPr>
        <w:t>2</w:t>
      </w:r>
      <w:r w:rsidRPr="00452C24">
        <w:rPr>
          <w:color w:val="808080" w:themeColor="background1" w:themeShade="80"/>
          <w:lang w:val="en-US"/>
        </w:rPr>
        <w:t>, revised edition</w:t>
      </w:r>
      <w:r w:rsidRPr="00452C24">
        <w:rPr>
          <w:lang w:val="en-US"/>
        </w:rPr>
        <w:t xml:space="preserve">. </w:t>
      </w:r>
      <w:r w:rsidRPr="00DB0DD1">
        <w:rPr>
          <w:lang w:val="en-US"/>
        </w:rPr>
        <w:t>XXI+361 p.*</w:t>
      </w:r>
      <w:r w:rsidRPr="00DB0DD1">
        <w:rPr>
          <w:noProof/>
          <w:lang w:val="en-US"/>
        </w:rPr>
        <w:t xml:space="preserve"> [USP]</w:t>
      </w:r>
    </w:p>
    <w:p w:rsidR="00FB710A" w:rsidRPr="00F61AE9" w:rsidRDefault="00FB710A" w:rsidP="00CC33D5">
      <w:pPr>
        <w:pStyle w:val="PargrafoparaBibl"/>
        <w:widowControl/>
        <w:rPr>
          <w:noProof/>
          <w:szCs w:val="24"/>
          <w:lang w:val="en-US"/>
        </w:rPr>
      </w:pPr>
      <w:r w:rsidRPr="00F61AE9">
        <w:rPr>
          <w:noProof/>
          <w:lang w:val="en-US"/>
        </w:rPr>
        <w:t xml:space="preserve">COLISH, M. L., </w:t>
      </w:r>
      <w:r w:rsidRPr="00F61AE9">
        <w:rPr>
          <w:i/>
          <w:iCs/>
          <w:noProof/>
          <w:lang w:val="en-US"/>
        </w:rPr>
        <w:t>Peter Lombard</w:t>
      </w:r>
      <w:r w:rsidRPr="00F61AE9">
        <w:rPr>
          <w:noProof/>
          <w:lang w:val="en-US"/>
        </w:rPr>
        <w:t xml:space="preserve">. </w:t>
      </w:r>
      <w:r w:rsidRPr="00F61AE9">
        <w:rPr>
          <w:lang w:val="en-US"/>
        </w:rPr>
        <w:t xml:space="preserve">Brill’s studies in intellectual history, 41. </w:t>
      </w:r>
      <w:r w:rsidRPr="00F61AE9">
        <w:rPr>
          <w:noProof/>
          <w:lang w:val="en-US"/>
        </w:rPr>
        <w:t>Leyde, Brill, 1994.</w:t>
      </w:r>
      <w:r w:rsidRPr="00F61AE9">
        <w:rPr>
          <w:noProof/>
          <w:szCs w:val="24"/>
          <w:lang w:val="en-US"/>
        </w:rPr>
        <w:t xml:space="preserve"> 2 vols. [USP]</w:t>
      </w:r>
    </w:p>
    <w:p w:rsidR="00FB710A" w:rsidRPr="00264F2B" w:rsidRDefault="00FB710A" w:rsidP="00CC33D5">
      <w:pPr>
        <w:pStyle w:val="PargrafoparaBibl"/>
        <w:widowControl/>
        <w:rPr>
          <w:lang w:val="en-US"/>
        </w:rPr>
      </w:pPr>
      <w:r w:rsidRPr="00F61AE9">
        <w:rPr>
          <w:lang w:val="en-US"/>
        </w:rPr>
        <w:t xml:space="preserve">COLISH, M. L., </w:t>
      </w:r>
      <w:r w:rsidRPr="00F61AE9">
        <w:rPr>
          <w:i/>
          <w:lang w:val="en-US"/>
        </w:rPr>
        <w:t>Studies in Scholasticism</w:t>
      </w:r>
      <w:r w:rsidRPr="00F61AE9">
        <w:rPr>
          <w:lang w:val="en-US"/>
        </w:rPr>
        <w:t xml:space="preserve">. </w:t>
      </w:r>
      <w:r w:rsidRPr="00264F2B">
        <w:rPr>
          <w:lang w:val="en-US"/>
        </w:rPr>
        <w:t xml:space="preserve">Aldershot, Ashgate, 2006. 350 </w:t>
      </w:r>
      <w:r w:rsidR="00696036">
        <w:rPr>
          <w:lang w:val="en-US"/>
        </w:rPr>
        <w:t>p. [UFSCar] [UNICAMP] [USP]</w:t>
      </w:r>
    </w:p>
    <w:p w:rsidR="0075311B" w:rsidRDefault="0075311B" w:rsidP="00CC33D5">
      <w:pPr>
        <w:pStyle w:val="PargrafoparaBibl"/>
        <w:widowControl/>
        <w:rPr>
          <w:lang w:val="en-US"/>
        </w:rPr>
      </w:pPr>
      <w:r w:rsidRPr="00F61AE9">
        <w:rPr>
          <w:lang w:val="en-US"/>
        </w:rPr>
        <w:t xml:space="preserve">CUNNINGHAM, S. B., </w:t>
      </w:r>
      <w:r w:rsidRPr="00F61AE9">
        <w:rPr>
          <w:i/>
          <w:lang w:val="en-US"/>
        </w:rPr>
        <w:t>Reclaiming moral agency. The moral philosophy of Albert the Great</w:t>
      </w:r>
      <w:r w:rsidRPr="00F61AE9">
        <w:rPr>
          <w:lang w:val="en-US"/>
        </w:rPr>
        <w:t>. W</w:t>
      </w:r>
      <w:r>
        <w:rPr>
          <w:lang w:val="en-US"/>
        </w:rPr>
        <w:t xml:space="preserve">ashington, CUA, 2009. </w:t>
      </w:r>
      <w:r w:rsidRPr="003B73E5">
        <w:rPr>
          <w:lang w:val="en-US"/>
        </w:rPr>
        <w:t xml:space="preserve">XII+294 p. </w:t>
      </w:r>
      <w:r>
        <w:rPr>
          <w:lang w:val="en-US"/>
        </w:rPr>
        <w:t>[USP]</w:t>
      </w:r>
    </w:p>
    <w:p w:rsidR="00FB710A" w:rsidRPr="00F61AE9" w:rsidRDefault="00FB710A" w:rsidP="00CC33D5">
      <w:pPr>
        <w:pStyle w:val="PargrafoparaBibl"/>
        <w:widowControl/>
        <w:rPr>
          <w:color w:val="808080"/>
        </w:rPr>
      </w:pPr>
      <w:r w:rsidRPr="00CE2331">
        <w:rPr>
          <w:color w:val="808080"/>
          <w:lang w:val="en-US"/>
        </w:rPr>
        <w:lastRenderedPageBreak/>
        <w:t xml:space="preserve">DELHAYE, P., </w:t>
      </w:r>
      <w:r w:rsidRPr="00CE2331">
        <w:rPr>
          <w:i/>
          <w:color w:val="808080"/>
          <w:lang w:val="en-US"/>
        </w:rPr>
        <w:t>Pierre Lombard. Sa vie, ses œuvres, sa morale</w:t>
      </w:r>
      <w:r w:rsidRPr="00CE2331">
        <w:rPr>
          <w:color w:val="808080"/>
          <w:lang w:val="en-US"/>
        </w:rPr>
        <w:t xml:space="preserve">. </w:t>
      </w:r>
      <w:r w:rsidRPr="00F61AE9">
        <w:rPr>
          <w:color w:val="808080"/>
          <w:lang w:val="en-US"/>
        </w:rPr>
        <w:t xml:space="preserve">Conference Albert le Grand, 1960. </w:t>
      </w:r>
      <w:r w:rsidRPr="00CE2331">
        <w:rPr>
          <w:color w:val="808080"/>
        </w:rPr>
        <w:t xml:space="preserve">Montréal, Inst. d’Études medievales / Paris, Vrin, 1961. </w:t>
      </w:r>
      <w:r w:rsidRPr="00F61AE9">
        <w:rPr>
          <w:color w:val="808080"/>
        </w:rPr>
        <w:t>111 p.</w:t>
      </w:r>
    </w:p>
    <w:p w:rsidR="00FB710A" w:rsidRPr="00847789" w:rsidRDefault="00FB710A" w:rsidP="00CC33D5">
      <w:pPr>
        <w:pStyle w:val="PargrafoparaBibl"/>
        <w:widowControl/>
      </w:pPr>
      <w:r w:rsidRPr="00F61AE9">
        <w:t xml:space="preserve">DREYER, M., </w:t>
      </w:r>
      <w:r w:rsidRPr="00F61AE9">
        <w:rPr>
          <w:i/>
          <w:iCs/>
        </w:rPr>
        <w:t>Razionalità scientifica e teologia nei secoli XI e XII</w:t>
      </w:r>
      <w:r w:rsidRPr="00F61AE9">
        <w:t xml:space="preserve">. Tr. G. Reguzzoni. </w:t>
      </w:r>
      <w:r w:rsidRPr="00847789">
        <w:rPr>
          <w:szCs w:val="14"/>
        </w:rPr>
        <w:t xml:space="preserve">Eredità medievale, 17. </w:t>
      </w:r>
      <w:r w:rsidRPr="00847789">
        <w:t>Milano, Jaca Book, 2000. 160 p. [USP]</w:t>
      </w:r>
    </w:p>
    <w:p w:rsidR="00382FAD" w:rsidRPr="00C60008" w:rsidRDefault="00382FAD" w:rsidP="00CC33D5">
      <w:pPr>
        <w:pStyle w:val="PargrafoparaBibl"/>
        <w:widowControl/>
      </w:pPr>
      <w:r w:rsidRPr="00F61AE9">
        <w:t xml:space="preserve">DONNEAUD, H., </w:t>
      </w:r>
      <w:r w:rsidRPr="00F61AE9">
        <w:rPr>
          <w:i/>
        </w:rPr>
        <w:t>Théologie et intelligence de la foi au XIII</w:t>
      </w:r>
      <w:r w:rsidRPr="00F61AE9">
        <w:rPr>
          <w:i/>
          <w:vertAlign w:val="superscript"/>
        </w:rPr>
        <w:t>ème</w:t>
      </w:r>
      <w:r w:rsidRPr="00F61AE9">
        <w:rPr>
          <w:i/>
        </w:rPr>
        <w:t xml:space="preserve"> siècle</w:t>
      </w:r>
      <w:r w:rsidRPr="00F61AE9">
        <w:t xml:space="preserve">. Bibliothèque de la Revue thomiste, 1. </w:t>
      </w:r>
      <w:r w:rsidRPr="00C60008">
        <w:t>Paris, Parole et silence, 2006. 845 p. [UFSCar] [USP]</w:t>
      </w:r>
    </w:p>
    <w:p w:rsidR="00FB710A" w:rsidRPr="00F61AE9" w:rsidRDefault="00FB710A" w:rsidP="00CC33D5">
      <w:pPr>
        <w:pStyle w:val="PargrafoparaBibl"/>
        <w:widowControl/>
        <w:rPr>
          <w:szCs w:val="24"/>
          <w:lang w:val="en-US"/>
        </w:rPr>
      </w:pPr>
      <w:r w:rsidRPr="00F61AE9">
        <w:rPr>
          <w:szCs w:val="24"/>
          <w:lang w:val="en-US"/>
        </w:rPr>
        <w:t xml:space="preserve">ERNST, S., </w:t>
      </w:r>
      <w:r w:rsidRPr="00F61AE9">
        <w:rPr>
          <w:i/>
          <w:szCs w:val="24"/>
          <w:lang w:val="en-US"/>
        </w:rPr>
        <w:t>Ethische Vernunft und christlicher Glaube. Der Prozess ihrer wechselseitigen Freisetzung</w:t>
      </w:r>
      <w:r w:rsidRPr="00F61AE9">
        <w:rPr>
          <w:shd w:val="clear" w:color="auto" w:fill="FFFFFF"/>
          <w:lang w:val="en-US"/>
        </w:rPr>
        <w:t xml:space="preserve"> </w:t>
      </w:r>
      <w:r w:rsidRPr="00F61AE9">
        <w:rPr>
          <w:i/>
          <w:lang w:val="en-US"/>
        </w:rPr>
        <w:t>in der Zeit von Anselm von Canterbury bis Wilhelm von Auxerre</w:t>
      </w:r>
      <w:r w:rsidRPr="00F61AE9">
        <w:rPr>
          <w:lang w:val="en-US"/>
        </w:rPr>
        <w:t>. BGPTM, NF,</w:t>
      </w:r>
      <w:r w:rsidRPr="00F61AE9">
        <w:rPr>
          <w:szCs w:val="24"/>
          <w:lang w:val="en-US"/>
        </w:rPr>
        <w:t xml:space="preserve"> 46. Münster, Aschendorff, 1996. 422 S. [UFSCar]</w:t>
      </w:r>
      <w:r w:rsidRPr="00F61AE9">
        <w:rPr>
          <w:color w:val="808080"/>
          <w:szCs w:val="24"/>
          <w:lang w:val="en-US"/>
        </w:rPr>
        <w:t xml:space="preserve"> </w:t>
      </w:r>
      <w:r w:rsidRPr="00F61AE9">
        <w:rPr>
          <w:noProof/>
          <w:szCs w:val="24"/>
          <w:lang w:val="en-US"/>
        </w:rPr>
        <w:t xml:space="preserve">[USP] </w:t>
      </w:r>
      <w:r w:rsidR="00722F45">
        <w:rPr>
          <w:noProof/>
          <w:szCs w:val="24"/>
          <w:lang w:val="en-US"/>
        </w:rPr>
        <w:t>{NA}</w:t>
      </w:r>
    </w:p>
    <w:p w:rsidR="00446D23" w:rsidRDefault="00446D23" w:rsidP="00CC33D5">
      <w:pPr>
        <w:pStyle w:val="PargrafoparaBibl"/>
        <w:widowControl/>
        <w:rPr>
          <w:lang w:val="en-US"/>
        </w:rPr>
      </w:pPr>
      <w:r w:rsidRPr="00675A31">
        <w:rPr>
          <w:lang w:val="en-US"/>
        </w:rPr>
        <w:t xml:space="preserve">ESPENBERGER, J. N., </w:t>
      </w:r>
      <w:r w:rsidRPr="00675A31">
        <w:rPr>
          <w:i/>
          <w:lang w:val="en-US"/>
        </w:rPr>
        <w:t>Die Philosophie des Petrus Lombardus und ihre Stellung im zwölften Jahrhundert</w:t>
      </w:r>
      <w:r w:rsidRPr="00675A31">
        <w:rPr>
          <w:lang w:val="en-US"/>
        </w:rPr>
        <w:t xml:space="preserve">. </w:t>
      </w:r>
      <w:r w:rsidRPr="00F61AE9">
        <w:rPr>
          <w:lang w:val="en-US"/>
        </w:rPr>
        <w:t xml:space="preserve">BGPTM, </w:t>
      </w:r>
      <w:r w:rsidRPr="003311E1">
        <w:rPr>
          <w:lang w:val="en-US"/>
        </w:rPr>
        <w:t>III</w:t>
      </w:r>
      <w:r>
        <w:rPr>
          <w:lang w:val="en-US"/>
        </w:rPr>
        <w:t>, 5</w:t>
      </w:r>
      <w:r w:rsidRPr="003311E1">
        <w:rPr>
          <w:lang w:val="en-US"/>
        </w:rPr>
        <w:t>. Münster, Aschendorff,</w:t>
      </w:r>
      <w:r>
        <w:rPr>
          <w:lang w:val="en-US"/>
        </w:rPr>
        <w:t xml:space="preserve"> 1901</w:t>
      </w:r>
      <w:r w:rsidRPr="00675A31">
        <w:rPr>
          <w:lang w:val="en-US"/>
        </w:rPr>
        <w:t xml:space="preserve">. </w:t>
      </w:r>
      <w:r>
        <w:rPr>
          <w:lang w:val="en-US"/>
        </w:rPr>
        <w:t>X</w:t>
      </w:r>
      <w:r w:rsidRPr="00675A31">
        <w:rPr>
          <w:lang w:val="en-US"/>
        </w:rPr>
        <w:t>I+</w:t>
      </w:r>
      <w:r>
        <w:rPr>
          <w:lang w:val="en-US"/>
        </w:rPr>
        <w:t>139</w:t>
      </w:r>
      <w:r w:rsidRPr="00675A31">
        <w:rPr>
          <w:lang w:val="en-US"/>
        </w:rPr>
        <w:t xml:space="preserve"> </w:t>
      </w:r>
      <w:r w:rsidRPr="003311E1">
        <w:rPr>
          <w:lang w:val="en-US"/>
        </w:rPr>
        <w:t xml:space="preserve">S. </w:t>
      </w:r>
      <w:r w:rsidRPr="00CC1DA0">
        <w:rPr>
          <w:lang w:val="en-US"/>
        </w:rPr>
        <w:t>[PUC]</w:t>
      </w:r>
    </w:p>
    <w:p w:rsidR="00FB710A" w:rsidRPr="00F61AE9" w:rsidRDefault="00FB710A" w:rsidP="00CC33D5">
      <w:pPr>
        <w:pStyle w:val="PargrafoparaBibl"/>
        <w:widowControl/>
        <w:rPr>
          <w:szCs w:val="24"/>
          <w:lang w:val="en-US"/>
        </w:rPr>
      </w:pPr>
      <w:r w:rsidRPr="00F61AE9">
        <w:rPr>
          <w:szCs w:val="24"/>
          <w:lang w:val="en-US"/>
        </w:rPr>
        <w:t xml:space="preserve">EVANS, </w:t>
      </w:r>
      <w:r w:rsidRPr="00F61AE9">
        <w:rPr>
          <w:lang w:val="en-US"/>
        </w:rPr>
        <w:t xml:space="preserve">G. </w:t>
      </w:r>
      <w:r w:rsidRPr="00F61AE9">
        <w:rPr>
          <w:szCs w:val="24"/>
          <w:lang w:val="en-US"/>
        </w:rPr>
        <w:t xml:space="preserve">R., </w:t>
      </w:r>
      <w:r w:rsidRPr="00F61AE9">
        <w:rPr>
          <w:i/>
          <w:iCs/>
          <w:szCs w:val="24"/>
          <w:lang w:val="en-US"/>
        </w:rPr>
        <w:t>The Language and logic of the Bible. The Earlier Middle Ages</w:t>
      </w:r>
      <w:r w:rsidRPr="00F61AE9">
        <w:rPr>
          <w:szCs w:val="24"/>
          <w:lang w:val="en-US"/>
        </w:rPr>
        <w:t>. Cambridge, UP, 1996. 224 p. [</w:t>
      </w:r>
      <w:r w:rsidRPr="00F61AE9">
        <w:rPr>
          <w:noProof/>
          <w:color w:val="000000"/>
          <w:szCs w:val="24"/>
          <w:lang w:val="en-US"/>
        </w:rPr>
        <w:t>USP</w:t>
      </w:r>
      <w:r w:rsidRPr="00F61AE9">
        <w:rPr>
          <w:szCs w:val="24"/>
          <w:lang w:val="en-US"/>
        </w:rPr>
        <w:t>]</w:t>
      </w:r>
    </w:p>
    <w:p w:rsidR="00070EE6" w:rsidRPr="00070EE6" w:rsidRDefault="00070EE6" w:rsidP="00CC33D5">
      <w:pPr>
        <w:pStyle w:val="PargrafoparaBibl"/>
        <w:widowControl/>
        <w:rPr>
          <w:color w:val="808080" w:themeColor="background1" w:themeShade="80"/>
          <w:lang w:val="en-US"/>
        </w:rPr>
      </w:pPr>
      <w:r w:rsidRPr="00070EE6">
        <w:rPr>
          <w:color w:val="808080" w:themeColor="background1" w:themeShade="80"/>
          <w:lang w:val="en-US"/>
        </w:rPr>
        <w:t xml:space="preserve">EVANS, G. R., ed., </w:t>
      </w:r>
      <w:r w:rsidRPr="00070EE6">
        <w:rPr>
          <w:i/>
          <w:color w:val="808080" w:themeColor="background1" w:themeShade="80"/>
          <w:lang w:val="en-US"/>
        </w:rPr>
        <w:t>Mediaeval Commentaries on the Sentences of Peter Lombard</w:t>
      </w:r>
      <w:r w:rsidRPr="00070EE6">
        <w:rPr>
          <w:color w:val="808080" w:themeColor="background1" w:themeShade="80"/>
          <w:lang w:val="en-US"/>
        </w:rPr>
        <w:t xml:space="preserve">. </w:t>
      </w:r>
      <w:r w:rsidRPr="00965EE3">
        <w:rPr>
          <w:i/>
          <w:color w:val="808080" w:themeColor="background1" w:themeShade="80"/>
          <w:lang w:val="en-US"/>
        </w:rPr>
        <w:t xml:space="preserve">Current </w:t>
      </w:r>
      <w:r w:rsidR="00965EE3">
        <w:rPr>
          <w:i/>
          <w:color w:val="808080" w:themeColor="background1" w:themeShade="80"/>
          <w:lang w:val="en-US"/>
        </w:rPr>
        <w:t>r</w:t>
      </w:r>
      <w:r w:rsidRPr="00965EE3">
        <w:rPr>
          <w:i/>
          <w:color w:val="808080" w:themeColor="background1" w:themeShade="80"/>
          <w:lang w:val="en-US"/>
        </w:rPr>
        <w:t>esearch, Vol. 1</w:t>
      </w:r>
      <w:r w:rsidRPr="00070EE6">
        <w:rPr>
          <w:color w:val="808080" w:themeColor="background1" w:themeShade="80"/>
          <w:lang w:val="en-US"/>
        </w:rPr>
        <w:t>. Leiden, Brill, 2001. XIV+548 p.</w:t>
      </w:r>
      <w:r>
        <w:rPr>
          <w:color w:val="808080" w:themeColor="background1" w:themeShade="80"/>
          <w:lang w:val="en"/>
        </w:rPr>
        <w:t>*</w:t>
      </w:r>
    </w:p>
    <w:p w:rsidR="00FB710A" w:rsidRPr="001A160C" w:rsidRDefault="00070EE6" w:rsidP="00CC33D5">
      <w:pPr>
        <w:pStyle w:val="PargrafoparaBibl"/>
        <w:widowControl/>
        <w:ind w:firstLine="0"/>
        <w:rPr>
          <w:color w:val="808080" w:themeColor="background1" w:themeShade="80"/>
          <w:lang w:val="en-US"/>
        </w:rPr>
      </w:pPr>
      <w:r w:rsidRPr="00070EE6">
        <w:rPr>
          <w:color w:val="808080" w:themeColor="background1" w:themeShade="80"/>
          <w:lang w:val="en"/>
        </w:rPr>
        <w:t>ROSEMANN, P</w:t>
      </w:r>
      <w:r w:rsidR="00107CDB">
        <w:rPr>
          <w:color w:val="808080" w:themeColor="background1" w:themeShade="80"/>
          <w:lang w:val="en"/>
        </w:rPr>
        <w:t>.</w:t>
      </w:r>
      <w:r w:rsidRPr="00070EE6">
        <w:rPr>
          <w:color w:val="808080" w:themeColor="background1" w:themeShade="80"/>
          <w:lang w:val="en"/>
        </w:rPr>
        <w:t xml:space="preserve"> W.</w:t>
      </w:r>
      <w:r w:rsidR="00FB710A" w:rsidRPr="00070EE6">
        <w:rPr>
          <w:color w:val="808080" w:themeColor="background1" w:themeShade="80"/>
          <w:lang w:val="en-US"/>
        </w:rPr>
        <w:t xml:space="preserve">, ed., </w:t>
      </w:r>
      <w:r w:rsidR="00FB710A" w:rsidRPr="00070EE6">
        <w:rPr>
          <w:i/>
          <w:color w:val="808080" w:themeColor="background1" w:themeShade="80"/>
          <w:lang w:val="en-US"/>
        </w:rPr>
        <w:t>Mediaeval Commentaries on the Sentences of Peter Lombard</w:t>
      </w:r>
      <w:r w:rsidRPr="00070EE6">
        <w:rPr>
          <w:color w:val="808080" w:themeColor="background1" w:themeShade="80"/>
          <w:lang w:val="en-US"/>
        </w:rPr>
        <w:t xml:space="preserve">. </w:t>
      </w:r>
      <w:r w:rsidRPr="001A160C">
        <w:rPr>
          <w:color w:val="808080" w:themeColor="background1" w:themeShade="80"/>
          <w:lang w:val="en-US"/>
        </w:rPr>
        <w:t>Vol. 2</w:t>
      </w:r>
      <w:r w:rsidR="00FB710A" w:rsidRPr="001A160C">
        <w:rPr>
          <w:color w:val="808080" w:themeColor="background1" w:themeShade="80"/>
          <w:lang w:val="en-US"/>
        </w:rPr>
        <w:t>. Leiden, Brill, 200</w:t>
      </w:r>
      <w:r w:rsidRPr="001A160C">
        <w:rPr>
          <w:color w:val="808080" w:themeColor="background1" w:themeShade="80"/>
          <w:lang w:val="en-US"/>
        </w:rPr>
        <w:t xml:space="preserve">9. </w:t>
      </w:r>
      <w:r w:rsidR="00FB710A" w:rsidRPr="001A160C">
        <w:rPr>
          <w:color w:val="808080" w:themeColor="background1" w:themeShade="80"/>
          <w:lang w:val="en-US"/>
        </w:rPr>
        <w:t>54</w:t>
      </w:r>
      <w:r w:rsidRPr="001A160C">
        <w:rPr>
          <w:color w:val="808080" w:themeColor="background1" w:themeShade="80"/>
          <w:lang w:val="en-US"/>
        </w:rPr>
        <w:t>4</w:t>
      </w:r>
      <w:r w:rsidR="00FB710A" w:rsidRPr="001A160C">
        <w:rPr>
          <w:color w:val="808080" w:themeColor="background1" w:themeShade="80"/>
          <w:lang w:val="en-US"/>
        </w:rPr>
        <w:t xml:space="preserve"> p.</w:t>
      </w:r>
      <w:r w:rsidRPr="001A160C">
        <w:rPr>
          <w:color w:val="808080" w:themeColor="background1" w:themeShade="80"/>
          <w:lang w:val="en-US"/>
        </w:rPr>
        <w:t>*</w:t>
      </w:r>
    </w:p>
    <w:p w:rsidR="00264F2B" w:rsidRPr="001A160C" w:rsidRDefault="00A86CC4" w:rsidP="00CC33D5">
      <w:pPr>
        <w:pStyle w:val="PargrafoparaBibl"/>
        <w:widowControl/>
        <w:rPr>
          <w:color w:val="808080" w:themeColor="background1" w:themeShade="80"/>
        </w:rPr>
      </w:pPr>
      <w:r>
        <w:rPr>
          <w:color w:val="808080" w:themeColor="background1" w:themeShade="80"/>
          <w:lang w:val="en-US"/>
        </w:rPr>
        <w:t xml:space="preserve">FERRUOLO, </w:t>
      </w:r>
      <w:r w:rsidR="00264F2B" w:rsidRPr="004578BD">
        <w:rPr>
          <w:color w:val="808080" w:themeColor="background1" w:themeShade="80"/>
          <w:lang w:val="en-US"/>
        </w:rPr>
        <w:t>S</w:t>
      </w:r>
      <w:r w:rsidR="00264F2B">
        <w:rPr>
          <w:color w:val="808080" w:themeColor="background1" w:themeShade="80"/>
          <w:lang w:val="en-US"/>
        </w:rPr>
        <w:t>.</w:t>
      </w:r>
      <w:r w:rsidR="00264F2B" w:rsidRPr="004578BD">
        <w:rPr>
          <w:color w:val="808080" w:themeColor="background1" w:themeShade="80"/>
          <w:lang w:val="en-US"/>
        </w:rPr>
        <w:t xml:space="preserve"> C., </w:t>
      </w:r>
      <w:r w:rsidR="00264F2B" w:rsidRPr="00264F2B">
        <w:rPr>
          <w:i/>
          <w:color w:val="808080" w:themeColor="background1" w:themeShade="80"/>
          <w:lang w:val="en-US"/>
        </w:rPr>
        <w:t>The Origins of the University: The Schools of Paris and their critics, 1100-1215</w:t>
      </w:r>
      <w:r w:rsidR="00264F2B" w:rsidRPr="004578BD">
        <w:rPr>
          <w:color w:val="808080" w:themeColor="background1" w:themeShade="80"/>
          <w:lang w:val="en-US"/>
        </w:rPr>
        <w:t xml:space="preserve">. </w:t>
      </w:r>
      <w:r w:rsidR="00264F2B" w:rsidRPr="001A160C">
        <w:rPr>
          <w:color w:val="808080" w:themeColor="background1" w:themeShade="80"/>
        </w:rPr>
        <w:t>Stanford, UP, 1985. VIII+380 p.*</w:t>
      </w:r>
    </w:p>
    <w:p w:rsidR="00846A70" w:rsidRPr="001A160C" w:rsidRDefault="00846A70" w:rsidP="00CC33D5">
      <w:pPr>
        <w:pStyle w:val="PargrafoparaBibl"/>
        <w:widowControl/>
        <w:rPr>
          <w:i/>
          <w:iCs/>
          <w:szCs w:val="16"/>
        </w:rPr>
      </w:pPr>
      <w:r w:rsidRPr="00846A70">
        <w:t xml:space="preserve">FLASCH, K., </w:t>
      </w:r>
      <w:r w:rsidRPr="00846A70">
        <w:rPr>
          <w:i/>
        </w:rPr>
        <w:t>Eva e Adamo: metamorfosi di un mito</w:t>
      </w:r>
      <w:r w:rsidRPr="00846A70">
        <w:t>.</w:t>
      </w:r>
      <w:r>
        <w:t xml:space="preserve"> Tr. T. Cavallo.</w:t>
      </w:r>
      <w:r w:rsidRPr="00846A70">
        <w:t xml:space="preserve"> </w:t>
      </w:r>
      <w:r>
        <w:t xml:space="preserve">Bologna, Il Mulino, 2007. </w:t>
      </w:r>
      <w:r w:rsidRPr="001A160C">
        <w:t>152 p. [USP]</w:t>
      </w:r>
    </w:p>
    <w:p w:rsidR="00FB710A" w:rsidRPr="00F61AE9" w:rsidRDefault="00FB710A" w:rsidP="00CC33D5">
      <w:pPr>
        <w:pStyle w:val="PargrafoparaBibl"/>
        <w:widowControl/>
      </w:pPr>
      <w:r w:rsidRPr="00C60008">
        <w:t xml:space="preserve">FOREST, A., et al., </w:t>
      </w:r>
      <w:r w:rsidRPr="00C60008">
        <w:rPr>
          <w:i/>
          <w:iCs/>
        </w:rPr>
        <w:t>Le mouvement doctrinal du XI</w:t>
      </w:r>
      <w:r w:rsidRPr="00C60008">
        <w:rPr>
          <w:i/>
          <w:iCs/>
          <w:vertAlign w:val="superscript"/>
        </w:rPr>
        <w:t>e</w:t>
      </w:r>
      <w:r w:rsidRPr="00C60008">
        <w:rPr>
          <w:i/>
          <w:iCs/>
        </w:rPr>
        <w:t xml:space="preserve"> au XIV</w:t>
      </w:r>
      <w:r w:rsidRPr="00C60008">
        <w:rPr>
          <w:i/>
          <w:iCs/>
          <w:vertAlign w:val="superscript"/>
        </w:rPr>
        <w:t>e</w:t>
      </w:r>
      <w:r w:rsidRPr="00C60008">
        <w:rPr>
          <w:i/>
          <w:iCs/>
        </w:rPr>
        <w:t xml:space="preserve"> siècle. </w:t>
      </w:r>
      <w:r w:rsidRPr="00C60008">
        <w:t xml:space="preserve">In FLICHE, A., et MARTIN, V., éds., </w:t>
      </w:r>
      <w:r w:rsidRPr="00C60008">
        <w:rPr>
          <w:i/>
          <w:iCs/>
        </w:rPr>
        <w:t xml:space="preserve">Histoire de l’Église depuis les origines jusqu’à nos jours, 13. </w:t>
      </w:r>
      <w:r w:rsidRPr="00C60008">
        <w:t xml:space="preserve">Paris, Bloud &amp; Gay, 1951. </w:t>
      </w:r>
      <w:r w:rsidRPr="00F61AE9">
        <w:t>479 p. [USP]</w:t>
      </w:r>
    </w:p>
    <w:p w:rsidR="00FB710A" w:rsidRPr="00F61AE9" w:rsidRDefault="00FB710A" w:rsidP="00CC33D5">
      <w:pPr>
        <w:pStyle w:val="PargrafoparaBibl"/>
        <w:widowControl/>
        <w:rPr>
          <w:lang w:val="en-US"/>
        </w:rPr>
      </w:pPr>
      <w:r w:rsidRPr="00F61AE9">
        <w:t xml:space="preserve">GASTALDELLI, F., </w:t>
      </w:r>
      <w:r w:rsidRPr="00F61AE9">
        <w:rPr>
          <w:i/>
        </w:rPr>
        <w:t>Scritti di letteratura, filologia e teologia medievali</w:t>
      </w:r>
      <w:r w:rsidRPr="00F61AE9">
        <w:t xml:space="preserve">. </w:t>
      </w:r>
      <w:r w:rsidRPr="00F61AE9">
        <w:rPr>
          <w:lang w:val="en-US"/>
        </w:rPr>
        <w:t>Collectanea, 12. Spoleto, CISAM, 2000. 405 p. [UNICAMP] [USP]</w:t>
      </w:r>
    </w:p>
    <w:p w:rsidR="00D22C34" w:rsidRDefault="00D22C34" w:rsidP="00CC33D5">
      <w:pPr>
        <w:pStyle w:val="PargrafoparaBibl"/>
        <w:widowControl/>
        <w:rPr>
          <w:lang w:val="en-US"/>
        </w:rPr>
      </w:pPr>
      <w:r w:rsidRPr="006B7A91">
        <w:rPr>
          <w:lang w:val="en-US"/>
        </w:rPr>
        <w:t xml:space="preserve">GOODWIN, D. L., </w:t>
      </w:r>
      <w:r w:rsidRPr="006B7A91">
        <w:rPr>
          <w:i/>
          <w:lang w:val="en-US"/>
        </w:rPr>
        <w:t>Take hold of the robe of a Jew: Herbert of Boshams Christian Hebraism</w:t>
      </w:r>
      <w:r w:rsidRPr="006B7A91">
        <w:rPr>
          <w:lang w:val="en-US"/>
        </w:rPr>
        <w:t xml:space="preserve">. </w:t>
      </w:r>
      <w:r w:rsidRPr="00E95A8F">
        <w:rPr>
          <w:lang w:val="en-US"/>
        </w:rPr>
        <w:t>Studies in the history of christian thought</w:t>
      </w:r>
      <w:r>
        <w:rPr>
          <w:lang w:val="en-US"/>
        </w:rPr>
        <w:t>, 126</w:t>
      </w:r>
      <w:r w:rsidRPr="00E95A8F">
        <w:rPr>
          <w:lang w:val="en-US"/>
        </w:rPr>
        <w:t>. Leiden, Brill, 200</w:t>
      </w:r>
      <w:r>
        <w:rPr>
          <w:lang w:val="en-US"/>
        </w:rPr>
        <w:t>6</w:t>
      </w:r>
      <w:r w:rsidRPr="00E95A8F">
        <w:rPr>
          <w:lang w:val="en-US"/>
        </w:rPr>
        <w:t>.</w:t>
      </w:r>
      <w:r>
        <w:rPr>
          <w:lang w:val="en-US"/>
        </w:rPr>
        <w:t xml:space="preserve"> XIII+300 p. [USP]</w:t>
      </w:r>
    </w:p>
    <w:p w:rsidR="00F93AB4" w:rsidRPr="00792EF7" w:rsidRDefault="00F93AB4" w:rsidP="00CC33D5">
      <w:pPr>
        <w:pStyle w:val="PargrafoparaBibl"/>
        <w:widowControl/>
        <w:rPr>
          <w:lang w:val="en-US"/>
        </w:rPr>
      </w:pPr>
      <w:r w:rsidRPr="00792EF7">
        <w:rPr>
          <w:lang w:val="en-US"/>
        </w:rPr>
        <w:t xml:space="preserve">GRIFFITHS, F. J., </w:t>
      </w:r>
      <w:r w:rsidRPr="00792EF7">
        <w:rPr>
          <w:i/>
          <w:lang w:val="en-US"/>
        </w:rPr>
        <w:t>The garden of delights: reform and renaissance for women in the Twelfth Century</w:t>
      </w:r>
      <w:r w:rsidRPr="00792EF7">
        <w:rPr>
          <w:lang w:val="en-US"/>
        </w:rPr>
        <w:t xml:space="preserve">. Middle Ages series. Philadelphia, Pennsylvania UP, 2007. 381 p. </w:t>
      </w:r>
      <w:r w:rsidR="0091781B">
        <w:rPr>
          <w:lang w:val="en-US"/>
        </w:rPr>
        <w:t>[USP]</w:t>
      </w:r>
    </w:p>
    <w:p w:rsidR="00FB710A" w:rsidRDefault="00FB710A" w:rsidP="00CC33D5">
      <w:pPr>
        <w:pStyle w:val="PargrafoparaBibl"/>
        <w:widowControl/>
        <w:rPr>
          <w:lang w:val="en-US"/>
        </w:rPr>
      </w:pPr>
      <w:r w:rsidRPr="00F61AE9">
        <w:rPr>
          <w:lang w:val="en-US"/>
        </w:rPr>
        <w:t xml:space="preserve">JORDAN, M. D., and EMERY Jr., K., eds., </w:t>
      </w:r>
      <w:r w:rsidRPr="00F61AE9">
        <w:rPr>
          <w:i/>
          <w:lang w:val="en-US"/>
        </w:rPr>
        <w:t>Ad litteram: authoritative texts and their medieval readers</w:t>
      </w:r>
      <w:r w:rsidRPr="00F61AE9">
        <w:rPr>
          <w:lang w:val="en-US"/>
        </w:rPr>
        <w:t xml:space="preserve">. </w:t>
      </w:r>
      <w:r w:rsidRPr="00F61AE9">
        <w:rPr>
          <w:lang w:val="en"/>
        </w:rPr>
        <w:t>Notre Dame conferences in medieval studies</w:t>
      </w:r>
      <w:r w:rsidRPr="00F61AE9">
        <w:rPr>
          <w:color w:val="000000"/>
          <w:lang w:val="en-US"/>
        </w:rPr>
        <w:t xml:space="preserve">, 3. </w:t>
      </w:r>
      <w:r w:rsidRPr="00F61AE9">
        <w:rPr>
          <w:lang w:val="en-US"/>
        </w:rPr>
        <w:t>Notre Dame, UP, 1992. VIII+380 p.</w:t>
      </w:r>
      <w:r w:rsidR="00965EE3" w:rsidRPr="00965EE3">
        <w:rPr>
          <w:color w:val="808080" w:themeColor="background1" w:themeShade="80"/>
          <w:lang w:val="en-US"/>
        </w:rPr>
        <w:t>*</w:t>
      </w:r>
      <w:r w:rsidRPr="00F61AE9">
        <w:rPr>
          <w:lang w:val="en-US"/>
        </w:rPr>
        <w:t xml:space="preserve"> [UNICAMP]</w:t>
      </w:r>
    </w:p>
    <w:p w:rsidR="00C22BB7" w:rsidRPr="001545ED" w:rsidRDefault="00C22BB7" w:rsidP="00C22BB7">
      <w:pPr>
        <w:pStyle w:val="PargrafoparaBibl"/>
        <w:rPr>
          <w:lang w:val="en-US"/>
        </w:rPr>
      </w:pPr>
      <w:r w:rsidRPr="001545ED">
        <w:rPr>
          <w:lang w:val="en-US"/>
        </w:rPr>
        <w:lastRenderedPageBreak/>
        <w:t xml:space="preserve">KECK, D., </w:t>
      </w:r>
      <w:r w:rsidRPr="001545ED">
        <w:rPr>
          <w:i/>
          <w:lang w:val="en-US"/>
        </w:rPr>
        <w:t>Angels and angelology in the Middle Ages</w:t>
      </w:r>
      <w:r w:rsidRPr="001545ED">
        <w:rPr>
          <w:lang w:val="en-US"/>
        </w:rPr>
        <w:t xml:space="preserve">. Oxford, UP, 1998. </w:t>
      </w:r>
      <w:r>
        <w:rPr>
          <w:lang w:val="en-US"/>
        </w:rPr>
        <w:t>X+</w:t>
      </w:r>
      <w:r w:rsidRPr="001545ED">
        <w:rPr>
          <w:lang w:val="en-US"/>
        </w:rPr>
        <w:t>280 p. [UFABC]</w:t>
      </w:r>
    </w:p>
    <w:p w:rsidR="00515EB3" w:rsidRPr="00515EB3" w:rsidRDefault="00515EB3" w:rsidP="00CC33D5">
      <w:pPr>
        <w:pStyle w:val="PargrafoparaBibl"/>
        <w:widowControl/>
        <w:rPr>
          <w:color w:val="808080" w:themeColor="background1" w:themeShade="80"/>
        </w:rPr>
      </w:pPr>
      <w:r w:rsidRPr="00DB560C">
        <w:rPr>
          <w:color w:val="808080" w:themeColor="background1" w:themeShade="80"/>
          <w:lang w:val="en-US"/>
        </w:rPr>
        <w:t>KITANOV</w:t>
      </w:r>
      <w:r>
        <w:rPr>
          <w:color w:val="808080" w:themeColor="background1" w:themeShade="80"/>
          <w:lang w:val="en-US"/>
        </w:rPr>
        <w:t>,</w:t>
      </w:r>
      <w:r w:rsidRPr="00DB560C">
        <w:rPr>
          <w:color w:val="808080" w:themeColor="background1" w:themeShade="80"/>
          <w:lang w:val="en-US"/>
        </w:rPr>
        <w:t xml:space="preserve"> S</w:t>
      </w:r>
      <w:r>
        <w:rPr>
          <w:color w:val="808080" w:themeColor="background1" w:themeShade="80"/>
          <w:lang w:val="en-US"/>
        </w:rPr>
        <w:t>.</w:t>
      </w:r>
      <w:r w:rsidRPr="00DB560C">
        <w:rPr>
          <w:color w:val="808080" w:themeColor="background1" w:themeShade="80"/>
          <w:lang w:val="en-US"/>
        </w:rPr>
        <w:t xml:space="preserve">, </w:t>
      </w:r>
      <w:r w:rsidRPr="00DB560C">
        <w:rPr>
          <w:rFonts w:hint="eastAsia"/>
          <w:i/>
          <w:color w:val="808080" w:themeColor="background1" w:themeShade="80"/>
          <w:lang w:val="en-US"/>
        </w:rPr>
        <w:t>Beatific enjoyment in medieval scholastic debates: the complex legacy of Saint Augustine and Peter Lombard</w:t>
      </w:r>
      <w:r w:rsidRPr="00DB560C">
        <w:rPr>
          <w:color w:val="808080" w:themeColor="background1" w:themeShade="80"/>
          <w:lang w:val="en-US"/>
        </w:rPr>
        <w:t xml:space="preserve">. </w:t>
      </w:r>
      <w:r w:rsidRPr="00515EB3">
        <w:rPr>
          <w:color w:val="808080" w:themeColor="background1" w:themeShade="80"/>
        </w:rPr>
        <w:t>Lanham, Lexington, 2014. XIX+</w:t>
      </w:r>
      <w:r w:rsidRPr="00DB560C">
        <w:rPr>
          <w:color w:val="808080" w:themeColor="background1" w:themeShade="80"/>
        </w:rPr>
        <w:t>285</w:t>
      </w:r>
      <w:r w:rsidRPr="00515EB3">
        <w:rPr>
          <w:color w:val="808080" w:themeColor="background1" w:themeShade="80"/>
        </w:rPr>
        <w:t xml:space="preserve"> p</w:t>
      </w:r>
      <w:r>
        <w:rPr>
          <w:color w:val="808080" w:themeColor="background1" w:themeShade="80"/>
        </w:rPr>
        <w:t>.*</w:t>
      </w:r>
    </w:p>
    <w:p w:rsidR="00FB710A" w:rsidRPr="00F61AE9" w:rsidRDefault="00FB710A" w:rsidP="00CC33D5">
      <w:pPr>
        <w:pStyle w:val="PargrafoparaBibl"/>
        <w:widowControl/>
        <w:rPr>
          <w:szCs w:val="24"/>
          <w:lang w:val="es-ES_tradnl"/>
        </w:rPr>
      </w:pPr>
      <w:r w:rsidRPr="00965EE3">
        <w:rPr>
          <w:noProof/>
          <w:color w:val="000000"/>
        </w:rPr>
        <w:t xml:space="preserve">LANDGRAF, A. M., </w:t>
      </w:r>
      <w:r w:rsidRPr="00965EE3">
        <w:rPr>
          <w:i/>
          <w:noProof/>
          <w:color w:val="000000"/>
        </w:rPr>
        <w:t>Introduction à l’histoire de la littérature théologique de la scolastique naissante</w:t>
      </w:r>
      <w:r w:rsidRPr="00965EE3">
        <w:rPr>
          <w:noProof/>
          <w:color w:val="000000"/>
        </w:rPr>
        <w:t xml:space="preserve">. </w:t>
      </w:r>
      <w:r w:rsidRPr="00F61AE9">
        <w:rPr>
          <w:szCs w:val="24"/>
          <w:lang w:val="es-ES_tradnl"/>
        </w:rPr>
        <w:t>Éd. française</w:t>
      </w:r>
      <w:r w:rsidRPr="00F61AE9">
        <w:rPr>
          <w:noProof/>
          <w:color w:val="000000"/>
        </w:rPr>
        <w:t xml:space="preserve"> par les soins de A.-M. Landry. Tr. L. B. Geiger. </w:t>
      </w:r>
      <w:r w:rsidRPr="00F61AE9">
        <w:rPr>
          <w:noProof/>
          <w:color w:val="000000"/>
          <w:lang w:val="es-ES_tradnl"/>
        </w:rPr>
        <w:t>PIEM, 22. Montréal, Institut d’études médiévales / Paris, Vrin, 1973. 209 p.</w:t>
      </w:r>
      <w:r w:rsidRPr="00F61AE9">
        <w:rPr>
          <w:szCs w:val="24"/>
          <w:lang w:val="es-ES_tradnl"/>
        </w:rPr>
        <w:t xml:space="preserve"> [UNICAMP] [USP]</w:t>
      </w:r>
    </w:p>
    <w:p w:rsidR="00FB710A" w:rsidRPr="00F61AE9" w:rsidRDefault="00FB710A" w:rsidP="00CC33D5">
      <w:pPr>
        <w:pStyle w:val="PargrafoparaBibl"/>
        <w:widowControl/>
        <w:rPr>
          <w:szCs w:val="24"/>
          <w:lang w:val="es-ES_tradnl"/>
        </w:rPr>
      </w:pPr>
      <w:r w:rsidRPr="00F61AE9">
        <w:rPr>
          <w:szCs w:val="24"/>
          <w:lang w:val="es-ES_tradnl"/>
        </w:rPr>
        <w:t xml:space="preserve">LANDGRAF, </w:t>
      </w:r>
      <w:r w:rsidRPr="00F61AE9">
        <w:rPr>
          <w:noProof/>
          <w:lang w:val="es-ES_tradnl"/>
        </w:rPr>
        <w:t xml:space="preserve">A. </w:t>
      </w:r>
      <w:r w:rsidRPr="00F61AE9">
        <w:rPr>
          <w:szCs w:val="24"/>
          <w:lang w:val="es-ES_tradnl"/>
        </w:rPr>
        <w:t xml:space="preserve">M., </w:t>
      </w:r>
      <w:r w:rsidRPr="00F61AE9">
        <w:rPr>
          <w:i/>
          <w:iCs/>
          <w:szCs w:val="24"/>
          <w:lang w:val="es-ES_tradnl"/>
        </w:rPr>
        <w:t>Introducción a la história de la literatura teológica de la escolástica incipiente:</w:t>
      </w:r>
      <w:r w:rsidRPr="00F61AE9">
        <w:rPr>
          <w:b/>
          <w:bCs/>
          <w:sz w:val="15"/>
          <w:lang w:val="es-ES_tradnl"/>
        </w:rPr>
        <w:t xml:space="preserve"> </w:t>
      </w:r>
      <w:r w:rsidRPr="00F61AE9">
        <w:rPr>
          <w:i/>
          <w:szCs w:val="24"/>
          <w:lang w:val="es-ES_tradnl"/>
        </w:rPr>
        <w:t>desde el punto de vista de formación de las escuelas</w:t>
      </w:r>
      <w:r w:rsidRPr="00F61AE9">
        <w:rPr>
          <w:szCs w:val="24"/>
          <w:lang w:val="es-ES_tradnl"/>
        </w:rPr>
        <w:t>. Tr. C. Ruiz Garrido. Barcelona, Herder, 1956. 253 p. [USP]</w:t>
      </w:r>
    </w:p>
    <w:p w:rsidR="004F2DEB" w:rsidRPr="00BF5870" w:rsidRDefault="004F2DEB" w:rsidP="00CC33D5">
      <w:pPr>
        <w:pStyle w:val="PargrafoparaBibl"/>
        <w:widowControl/>
        <w:rPr>
          <w:color w:val="808080" w:themeColor="background1" w:themeShade="80"/>
          <w:szCs w:val="24"/>
          <w:lang w:val="en-US"/>
        </w:rPr>
      </w:pPr>
      <w:r w:rsidRPr="00C60008">
        <w:rPr>
          <w:color w:val="808080" w:themeColor="background1" w:themeShade="80"/>
          <w:szCs w:val="24"/>
        </w:rPr>
        <w:t>LANG, A., et al., Hrsg.,</w:t>
      </w:r>
      <w:r w:rsidRPr="00C60008">
        <w:rPr>
          <w:rFonts w:hint="eastAsia"/>
          <w:color w:val="808080" w:themeColor="background1" w:themeShade="80"/>
          <w:szCs w:val="24"/>
        </w:rPr>
        <w:t xml:space="preserve"> </w:t>
      </w:r>
      <w:r w:rsidRPr="00C60008">
        <w:rPr>
          <w:rFonts w:hint="eastAsia"/>
          <w:i/>
          <w:color w:val="808080" w:themeColor="background1" w:themeShade="80"/>
          <w:szCs w:val="24"/>
        </w:rPr>
        <w:t>Aus der Geisteswelt des Mittelalters</w:t>
      </w:r>
      <w:r w:rsidRPr="00C60008">
        <w:rPr>
          <w:color w:val="808080" w:themeColor="background1" w:themeShade="80"/>
          <w:szCs w:val="24"/>
        </w:rPr>
        <w:t>.</w:t>
      </w:r>
      <w:r w:rsidRPr="00C60008">
        <w:rPr>
          <w:rFonts w:hint="eastAsia"/>
          <w:color w:val="808080" w:themeColor="background1" w:themeShade="80"/>
          <w:szCs w:val="24"/>
        </w:rPr>
        <w:t xml:space="preserve"> </w:t>
      </w:r>
      <w:r w:rsidRPr="00BF5870">
        <w:rPr>
          <w:rFonts w:hint="eastAsia"/>
          <w:color w:val="808080" w:themeColor="background1" w:themeShade="80"/>
          <w:szCs w:val="24"/>
          <w:lang w:val="en-US"/>
        </w:rPr>
        <w:t xml:space="preserve">Studien und Texte Martin Grabmann zur Vollendung des 60. Lebensjahres von Freunden und Schülern gewidmet Halbbd. </w:t>
      </w:r>
      <w:r w:rsidRPr="00BF5870">
        <w:rPr>
          <w:color w:val="808080" w:themeColor="background1" w:themeShade="80"/>
          <w:szCs w:val="24"/>
          <w:lang w:val="en-US"/>
        </w:rPr>
        <w:t xml:space="preserve">BGPTM, Supplementband, 3, 1-2. Münster, Aschendorff, 1935. 1.475 S. </w:t>
      </w:r>
    </w:p>
    <w:p w:rsidR="00E47DD5" w:rsidRPr="00E47DD5" w:rsidRDefault="00E47DD5" w:rsidP="00CC33D5">
      <w:pPr>
        <w:pStyle w:val="PargrafoparaBibl"/>
        <w:widowControl/>
        <w:rPr>
          <w:noProof/>
          <w:szCs w:val="24"/>
          <w:lang w:val="en-US"/>
        </w:rPr>
      </w:pPr>
      <w:r w:rsidRPr="007F122D">
        <w:rPr>
          <w:noProof/>
          <w:szCs w:val="24"/>
          <w:lang w:val="en-US"/>
        </w:rPr>
        <w:t xml:space="preserve">LOTTIN, </w:t>
      </w:r>
      <w:r w:rsidRPr="007F122D">
        <w:rPr>
          <w:noProof/>
          <w:lang w:val="en-US"/>
        </w:rPr>
        <w:t>O.</w:t>
      </w:r>
      <w:r w:rsidRPr="007F122D">
        <w:rPr>
          <w:noProof/>
          <w:szCs w:val="24"/>
          <w:lang w:val="en-US"/>
        </w:rPr>
        <w:t xml:space="preserve">, </w:t>
      </w:r>
      <w:r w:rsidRPr="007F122D">
        <w:rPr>
          <w:i/>
          <w:noProof/>
          <w:szCs w:val="24"/>
          <w:lang w:val="en-US"/>
        </w:rPr>
        <w:t>Psychologie et morale au XII</w:t>
      </w:r>
      <w:r w:rsidRPr="007F122D">
        <w:rPr>
          <w:i/>
          <w:noProof/>
          <w:szCs w:val="24"/>
          <w:vertAlign w:val="superscript"/>
          <w:lang w:val="en-US"/>
        </w:rPr>
        <w:t>e</w:t>
      </w:r>
      <w:r w:rsidRPr="007F122D">
        <w:rPr>
          <w:i/>
          <w:noProof/>
          <w:szCs w:val="24"/>
          <w:lang w:val="en-US"/>
        </w:rPr>
        <w:t xml:space="preserve"> et XIII</w:t>
      </w:r>
      <w:r w:rsidRPr="007F122D">
        <w:rPr>
          <w:i/>
          <w:noProof/>
          <w:szCs w:val="24"/>
          <w:vertAlign w:val="superscript"/>
          <w:lang w:val="en-US"/>
        </w:rPr>
        <w:t>e</w:t>
      </w:r>
      <w:r w:rsidRPr="007F122D">
        <w:rPr>
          <w:i/>
          <w:noProof/>
          <w:szCs w:val="24"/>
          <w:lang w:val="en-US"/>
        </w:rPr>
        <w:t xml:space="preserve"> siècles. </w:t>
      </w:r>
      <w:r w:rsidRPr="009A60A2">
        <w:rPr>
          <w:i/>
          <w:noProof/>
          <w:szCs w:val="24"/>
        </w:rPr>
        <w:t>T.</w:t>
      </w:r>
      <w:r w:rsidRPr="009A60A2">
        <w:rPr>
          <w:i/>
        </w:rPr>
        <w:t xml:space="preserve"> </w:t>
      </w:r>
      <w:r>
        <w:rPr>
          <w:i/>
        </w:rPr>
        <w:t>IV,1-2</w:t>
      </w:r>
      <w:r w:rsidRPr="009A60A2">
        <w:rPr>
          <w:i/>
        </w:rPr>
        <w:t>. Problèmes de morale</w:t>
      </w:r>
      <w:r w:rsidRPr="00F2681E">
        <w:rPr>
          <w:i/>
        </w:rPr>
        <w:t xml:space="preserve">. </w:t>
      </w:r>
      <w:r w:rsidRPr="00E47DD5">
        <w:rPr>
          <w:i/>
          <w:noProof/>
          <w:szCs w:val="24"/>
          <w:lang w:val="en-US"/>
        </w:rPr>
        <w:t>Troisième partie</w:t>
      </w:r>
      <w:r w:rsidRPr="00E47DD5">
        <w:rPr>
          <w:noProof/>
          <w:szCs w:val="24"/>
          <w:lang w:val="en-US"/>
        </w:rPr>
        <w:t>.</w:t>
      </w:r>
      <w:r w:rsidRPr="00E47DD5">
        <w:rPr>
          <w:rStyle w:val="nfase"/>
          <w:rFonts w:ascii="Arial" w:hAnsi="Arial" w:cs="Arial"/>
          <w:b/>
          <w:bCs/>
          <w:i w:val="0"/>
          <w:iCs w:val="0"/>
          <w:color w:val="6A6A6A"/>
          <w:shd w:val="clear" w:color="auto" w:fill="FFFFFF"/>
          <w:lang w:val="en-US"/>
        </w:rPr>
        <w:t xml:space="preserve"> </w:t>
      </w:r>
      <w:r w:rsidRPr="00E47DD5">
        <w:rPr>
          <w:noProof/>
          <w:szCs w:val="24"/>
          <w:lang w:val="en-US"/>
        </w:rPr>
        <w:t xml:space="preserve">Glembloux, J. Duculot, </w:t>
      </w:r>
      <w:r w:rsidRPr="00E47DD5">
        <w:rPr>
          <w:lang w:val="en-US"/>
        </w:rPr>
        <w:t>1954. 2 vols. [PUC]</w:t>
      </w:r>
    </w:p>
    <w:p w:rsidR="00FB710A" w:rsidRPr="00F61AE9" w:rsidRDefault="00FB710A" w:rsidP="00CC33D5">
      <w:pPr>
        <w:pStyle w:val="PargrafoparaBibl"/>
        <w:widowControl/>
        <w:rPr>
          <w:noProof/>
          <w:szCs w:val="12"/>
          <w:lang w:val="en-US"/>
        </w:rPr>
      </w:pPr>
      <w:r w:rsidRPr="00F61AE9">
        <w:rPr>
          <w:noProof/>
          <w:lang w:val="es-ES_tradnl"/>
        </w:rPr>
        <w:t xml:space="preserve">LUSCOMBE, D. E., </w:t>
      </w:r>
      <w:r w:rsidRPr="00F61AE9">
        <w:rPr>
          <w:i/>
          <w:iCs/>
          <w:noProof/>
          <w:lang w:val="es-ES_tradnl"/>
        </w:rPr>
        <w:t xml:space="preserve">The School of Peter Abelard. </w:t>
      </w:r>
      <w:r w:rsidRPr="00F61AE9">
        <w:rPr>
          <w:i/>
          <w:iCs/>
          <w:noProof/>
          <w:lang w:val="en-US"/>
        </w:rPr>
        <w:t>The influence of Abelard’s thought in the Early Scholastic Period</w:t>
      </w:r>
      <w:r w:rsidRPr="00F61AE9">
        <w:rPr>
          <w:noProof/>
          <w:lang w:val="en-US"/>
        </w:rPr>
        <w:t xml:space="preserve">. </w:t>
      </w:r>
      <w:r w:rsidRPr="00F61AE9">
        <w:rPr>
          <w:lang w:val="en-US"/>
        </w:rPr>
        <w:t>Cambridge Studies in Medieval Life and Thought, N.S., 14. Cambrigde</w:t>
      </w:r>
      <w:r w:rsidRPr="00F61AE9">
        <w:rPr>
          <w:noProof/>
          <w:lang w:val="en-US"/>
        </w:rPr>
        <w:t>, UP, 1969. XIII+360</w:t>
      </w:r>
      <w:r w:rsidRPr="00F61AE9">
        <w:rPr>
          <w:sz w:val="16"/>
          <w:szCs w:val="16"/>
          <w:lang w:val="en-US"/>
        </w:rPr>
        <w:t xml:space="preserve"> </w:t>
      </w:r>
      <w:r w:rsidRPr="00F61AE9">
        <w:rPr>
          <w:noProof/>
          <w:lang w:val="en-US"/>
        </w:rPr>
        <w:t xml:space="preserve">p. </w:t>
      </w:r>
      <w:r w:rsidRPr="00F61AE9">
        <w:rPr>
          <w:noProof/>
          <w:szCs w:val="12"/>
          <w:lang w:val="en-US"/>
        </w:rPr>
        <w:t>[USP]</w:t>
      </w:r>
    </w:p>
    <w:p w:rsidR="005F5A51" w:rsidRPr="005F5A51" w:rsidRDefault="005F5A51" w:rsidP="00CC33D5">
      <w:pPr>
        <w:pStyle w:val="PargrafoparaBibl"/>
        <w:widowControl/>
        <w:rPr>
          <w:color w:val="808080" w:themeColor="background1" w:themeShade="80"/>
          <w:lang w:val="en-US"/>
        </w:rPr>
      </w:pPr>
      <w:r w:rsidRPr="005F5A51">
        <w:rPr>
          <w:color w:val="808080" w:themeColor="background1" w:themeShade="80"/>
          <w:lang w:val="en-US"/>
        </w:rPr>
        <w:t>de</w:t>
      </w:r>
      <w:r w:rsidR="00FA44C5">
        <w:rPr>
          <w:color w:val="808080" w:themeColor="background1" w:themeShade="80"/>
          <w:lang w:val="en-US"/>
        </w:rPr>
        <w:t xml:space="preserve"> </w:t>
      </w:r>
      <w:r w:rsidRPr="005F5A51">
        <w:rPr>
          <w:color w:val="808080" w:themeColor="background1" w:themeShade="80"/>
          <w:lang w:val="en-US"/>
        </w:rPr>
        <w:t xml:space="preserve">LUBAC, H., </w:t>
      </w:r>
      <w:r w:rsidRPr="005F5A51">
        <w:rPr>
          <w:i/>
          <w:color w:val="808080" w:themeColor="background1" w:themeShade="80"/>
          <w:lang w:val="en-US"/>
        </w:rPr>
        <w:t>Corpus mysticum. L’Eucharistie et l’Église au Moyen Âge. Étude historique</w:t>
      </w:r>
      <w:r w:rsidRPr="005F5A51">
        <w:rPr>
          <w:color w:val="808080" w:themeColor="background1" w:themeShade="80"/>
          <w:lang w:val="en-US"/>
        </w:rPr>
        <w:t xml:space="preserve">. Éd. É. de Moulins-Beaufort. Œuvres complètes, XV. Paris, Cerf, 2010. 640 p.* </w:t>
      </w:r>
    </w:p>
    <w:p w:rsidR="00B4043F" w:rsidRDefault="00B4043F" w:rsidP="00CC33D5">
      <w:pPr>
        <w:pStyle w:val="PargrafoparaBibl"/>
        <w:widowControl/>
        <w:rPr>
          <w:lang w:val="en-US"/>
        </w:rPr>
      </w:pPr>
      <w:r w:rsidRPr="00905706">
        <w:rPr>
          <w:lang w:val="en-US"/>
        </w:rPr>
        <w:t xml:space="preserve">de LUBAC, H., </w:t>
      </w:r>
      <w:r w:rsidRPr="00905706">
        <w:rPr>
          <w:i/>
          <w:lang w:val="en-US"/>
        </w:rPr>
        <w:t>Scripture in the tradition</w:t>
      </w:r>
      <w:r w:rsidRPr="00905706">
        <w:rPr>
          <w:lang w:val="en-US"/>
        </w:rPr>
        <w:t xml:space="preserve">. Tr. L. O’Neill. </w:t>
      </w:r>
      <w:r>
        <w:rPr>
          <w:lang w:val="en-US"/>
        </w:rPr>
        <w:t xml:space="preserve">Milestones in Catholic </w:t>
      </w:r>
      <w:r w:rsidRPr="00905706">
        <w:rPr>
          <w:lang w:val="en-US"/>
        </w:rPr>
        <w:t>theology</w:t>
      </w:r>
      <w:r>
        <w:rPr>
          <w:lang w:val="en-US"/>
        </w:rPr>
        <w:t xml:space="preserve">. New York, Crossroad, </w:t>
      </w:r>
      <w:r w:rsidRPr="00905706">
        <w:rPr>
          <w:lang w:val="en-US"/>
        </w:rPr>
        <w:t>2000. XXIV</w:t>
      </w:r>
      <w:r>
        <w:rPr>
          <w:lang w:val="en-US"/>
        </w:rPr>
        <w:t>+244 p. [USP]</w:t>
      </w:r>
    </w:p>
    <w:p w:rsidR="00FB710A" w:rsidRPr="000E074F" w:rsidRDefault="00FB710A" w:rsidP="00CC33D5">
      <w:pPr>
        <w:pStyle w:val="PargrafoparaBibl"/>
        <w:widowControl/>
        <w:rPr>
          <w:color w:val="808080"/>
          <w:lang w:val="en-US"/>
        </w:rPr>
      </w:pPr>
      <w:r w:rsidRPr="00F61AE9">
        <w:rPr>
          <w:color w:val="808080"/>
          <w:lang w:val="en-US"/>
        </w:rPr>
        <w:t xml:space="preserve">MACY, G., </w:t>
      </w:r>
      <w:r w:rsidRPr="00F61AE9">
        <w:rPr>
          <w:i/>
          <w:color w:val="808080"/>
          <w:lang w:val="en-US"/>
        </w:rPr>
        <w:t xml:space="preserve">The theologies of the Eucharist in the early scholastic period: a study of the salvific function of the sacrament according to the theologians, c. 1080-c. </w:t>
      </w:r>
      <w:r w:rsidRPr="000E074F">
        <w:rPr>
          <w:i/>
          <w:color w:val="808080"/>
          <w:lang w:val="en-US"/>
        </w:rPr>
        <w:t>1220</w:t>
      </w:r>
      <w:r w:rsidRPr="000E074F">
        <w:rPr>
          <w:color w:val="808080"/>
          <w:lang w:val="en-US"/>
        </w:rPr>
        <w:t>. Oxford, Clarendon, 1984. 248 p.</w:t>
      </w:r>
      <w:r w:rsidR="00965EE3" w:rsidRPr="00965EE3">
        <w:rPr>
          <w:color w:val="808080"/>
          <w:vertAlign w:val="superscript"/>
          <w:lang w:val="en-US"/>
        </w:rPr>
        <w:t>#</w:t>
      </w:r>
    </w:p>
    <w:p w:rsidR="00F946D2" w:rsidRPr="00221D17" w:rsidRDefault="00F946D2" w:rsidP="00CC33D5">
      <w:pPr>
        <w:pStyle w:val="PargrafoparaBibl"/>
        <w:widowControl/>
        <w:rPr>
          <w:lang w:val="en-US"/>
        </w:rPr>
      </w:pPr>
      <w:r w:rsidRPr="00221D17">
        <w:rPr>
          <w:lang w:val="en-US"/>
        </w:rPr>
        <w:t>MICHAUD-QUANTIN, P</w:t>
      </w:r>
      <w:r>
        <w:rPr>
          <w:lang w:val="en-US"/>
        </w:rPr>
        <w:t xml:space="preserve">., </w:t>
      </w:r>
      <w:r>
        <w:rPr>
          <w:i/>
          <w:lang w:val="en-US"/>
        </w:rPr>
        <w:t>É</w:t>
      </w:r>
      <w:r w:rsidRPr="00221D17">
        <w:rPr>
          <w:i/>
          <w:lang w:val="en-US"/>
        </w:rPr>
        <w:t>tudes sur le voca</w:t>
      </w:r>
      <w:r>
        <w:rPr>
          <w:i/>
          <w:lang w:val="en-US"/>
        </w:rPr>
        <w:t>bulaire philosophique du Moyen Â</w:t>
      </w:r>
      <w:r w:rsidRPr="00221D17">
        <w:rPr>
          <w:i/>
          <w:lang w:val="en-US"/>
        </w:rPr>
        <w:t>ge</w:t>
      </w:r>
      <w:r w:rsidRPr="00221D17">
        <w:rPr>
          <w:lang w:val="en-US"/>
        </w:rPr>
        <w:t xml:space="preserve">. </w:t>
      </w:r>
      <w:r w:rsidRPr="004D61ED">
        <w:rPr>
          <w:lang w:val="en-US"/>
        </w:rPr>
        <w:t>Lessico intellettuale europeo, 5.</w:t>
      </w:r>
      <w:r w:rsidRPr="005E4213">
        <w:rPr>
          <w:rStyle w:val="Forte"/>
          <w:b w:val="0"/>
          <w:color w:val="76923C" w:themeColor="accent3" w:themeShade="BF"/>
          <w:lang w:val="en-US"/>
        </w:rPr>
        <w:t xml:space="preserve"> </w:t>
      </w:r>
      <w:r w:rsidRPr="00221D17">
        <w:rPr>
          <w:lang w:val="en-US"/>
        </w:rPr>
        <w:t>Roma, Ateneo, 1970</w:t>
      </w:r>
      <w:r>
        <w:rPr>
          <w:lang w:val="en-US"/>
        </w:rPr>
        <w:t>. 253 p. [PUC]</w:t>
      </w:r>
    </w:p>
    <w:p w:rsidR="007C2BF5" w:rsidRDefault="007C2BF5" w:rsidP="00CC33D5">
      <w:pPr>
        <w:pStyle w:val="PargrafoparaBibl"/>
        <w:widowControl/>
        <w:rPr>
          <w:lang w:val="en-US"/>
        </w:rPr>
      </w:pPr>
      <w:r w:rsidRPr="0080531D">
        <w:rPr>
          <w:noProof/>
          <w:szCs w:val="24"/>
          <w:lang w:val="en-US"/>
        </w:rPr>
        <w:t>MINNIS</w:t>
      </w:r>
      <w:r w:rsidRPr="005D0E79">
        <w:rPr>
          <w:lang w:val="en-US"/>
        </w:rPr>
        <w:t xml:space="preserve">, </w:t>
      </w:r>
      <w:r>
        <w:rPr>
          <w:lang w:val="en-US"/>
        </w:rPr>
        <w:t>A.</w:t>
      </w:r>
      <w:r w:rsidRPr="005D0E79">
        <w:rPr>
          <w:lang w:val="en-US"/>
        </w:rPr>
        <w:t xml:space="preserve">, </w:t>
      </w:r>
      <w:r w:rsidRPr="005D0E79">
        <w:rPr>
          <w:i/>
          <w:lang w:val="en-US"/>
        </w:rPr>
        <w:t>Medieval theory of authorship: scholastic literary attitudes in the later Middle Ages</w:t>
      </w:r>
      <w:r w:rsidRPr="005D0E79">
        <w:rPr>
          <w:lang w:val="en-US"/>
        </w:rPr>
        <w:t xml:space="preserve">. </w:t>
      </w:r>
      <w:r>
        <w:rPr>
          <w:lang w:val="en-US"/>
        </w:rPr>
        <w:t xml:space="preserve">Middle Ages </w:t>
      </w:r>
      <w:r w:rsidRPr="005D0E79">
        <w:rPr>
          <w:lang w:val="en-US"/>
        </w:rPr>
        <w:t>series</w:t>
      </w:r>
      <w:r>
        <w:rPr>
          <w:lang w:val="en-US"/>
        </w:rPr>
        <w:t xml:space="preserve">. </w:t>
      </w:r>
      <w:r w:rsidRPr="005D0E79">
        <w:rPr>
          <w:lang w:val="en-US"/>
        </w:rPr>
        <w:t>Philadelphia</w:t>
      </w:r>
      <w:r>
        <w:rPr>
          <w:lang w:val="en-US"/>
        </w:rPr>
        <w:t xml:space="preserve">, </w:t>
      </w:r>
      <w:r w:rsidRPr="005D0E79">
        <w:rPr>
          <w:lang w:val="en-US"/>
        </w:rPr>
        <w:t xml:space="preserve">Pennsylvania </w:t>
      </w:r>
      <w:r>
        <w:rPr>
          <w:lang w:val="en-US"/>
        </w:rPr>
        <w:t>U</w:t>
      </w:r>
      <w:r w:rsidRPr="005D0E79">
        <w:rPr>
          <w:lang w:val="en-US"/>
        </w:rPr>
        <w:t>P,</w:t>
      </w:r>
      <w:r>
        <w:rPr>
          <w:lang w:val="en-US"/>
        </w:rPr>
        <w:t xml:space="preserve"> [1988] </w:t>
      </w:r>
      <w:r w:rsidRPr="005D0E79">
        <w:rPr>
          <w:lang w:val="en-US"/>
        </w:rPr>
        <w:t>2010</w:t>
      </w:r>
      <w:r w:rsidRPr="005D0E79">
        <w:rPr>
          <w:vertAlign w:val="superscript"/>
          <w:lang w:val="en-US"/>
        </w:rPr>
        <w:t>2</w:t>
      </w:r>
      <w:r>
        <w:rPr>
          <w:lang w:val="en-US"/>
        </w:rPr>
        <w:t xml:space="preserve">, </w:t>
      </w:r>
      <w:r w:rsidRPr="005D0E79">
        <w:rPr>
          <w:lang w:val="en-US"/>
        </w:rPr>
        <w:t>with a new preface by the author. XLV</w:t>
      </w:r>
      <w:r>
        <w:rPr>
          <w:lang w:val="en-US"/>
        </w:rPr>
        <w:t>+</w:t>
      </w:r>
      <w:r w:rsidRPr="005D0E79">
        <w:rPr>
          <w:lang w:val="en-US"/>
        </w:rPr>
        <w:t>323</w:t>
      </w:r>
      <w:r>
        <w:rPr>
          <w:lang w:val="en-US"/>
        </w:rPr>
        <w:t xml:space="preserve"> p. [USP]</w:t>
      </w:r>
    </w:p>
    <w:p w:rsidR="00FB710A" w:rsidRPr="00F8157B" w:rsidRDefault="00FB710A" w:rsidP="00CC33D5">
      <w:pPr>
        <w:pStyle w:val="PargrafoparaBibl"/>
        <w:widowControl/>
        <w:rPr>
          <w:color w:val="808080"/>
          <w:lang w:val="en-US"/>
        </w:rPr>
      </w:pPr>
      <w:r>
        <w:rPr>
          <w:color w:val="808080"/>
          <w:lang w:val="en-US"/>
        </w:rPr>
        <w:t xml:space="preserve">MONAGLE, C., </w:t>
      </w:r>
      <w:r w:rsidRPr="008635FA">
        <w:rPr>
          <w:i/>
          <w:color w:val="808080"/>
          <w:lang w:val="en-US"/>
        </w:rPr>
        <w:t>Orthodoxy and controversy in Twelfth-Century religious discourse. Peter Lombard’s “Sentences” and the development of theology</w:t>
      </w:r>
      <w:r>
        <w:rPr>
          <w:color w:val="808080"/>
          <w:lang w:val="en-US"/>
        </w:rPr>
        <w:t xml:space="preserve">. </w:t>
      </w:r>
      <w:r w:rsidRPr="008635FA">
        <w:rPr>
          <w:color w:val="808080"/>
          <w:lang w:val="en-US"/>
        </w:rPr>
        <w:t xml:space="preserve">Europa Sacra, </w:t>
      </w:r>
      <w:r w:rsidRPr="008635FA">
        <w:rPr>
          <w:bCs/>
          <w:color w:val="808080"/>
          <w:lang w:val="en-US"/>
        </w:rPr>
        <w:t>8</w:t>
      </w:r>
      <w:r w:rsidRPr="008635FA">
        <w:rPr>
          <w:b/>
          <w:bCs/>
          <w:color w:val="808080"/>
          <w:lang w:val="en-US"/>
        </w:rPr>
        <w:t xml:space="preserve">. </w:t>
      </w:r>
      <w:r w:rsidRPr="00F8157B">
        <w:rPr>
          <w:color w:val="808080"/>
          <w:lang w:val="en-US"/>
        </w:rPr>
        <w:t>Turnhout, Brepols, 2013. X</w:t>
      </w:r>
      <w:r w:rsidR="00D5393F" w:rsidRPr="00F8157B">
        <w:rPr>
          <w:color w:val="808080"/>
          <w:lang w:val="en-US"/>
        </w:rPr>
        <w:t>X+194</w:t>
      </w:r>
      <w:r w:rsidRPr="00F8157B">
        <w:rPr>
          <w:color w:val="808080"/>
          <w:lang w:val="en-US"/>
        </w:rPr>
        <w:t xml:space="preserve"> p.</w:t>
      </w:r>
      <w:r w:rsidR="00D5393F" w:rsidRPr="00F8157B">
        <w:rPr>
          <w:color w:val="808080"/>
          <w:lang w:val="en-US"/>
        </w:rPr>
        <w:t>*</w:t>
      </w:r>
    </w:p>
    <w:p w:rsidR="00101E5E" w:rsidRPr="00CF333F" w:rsidRDefault="00101E5E" w:rsidP="00101E5E">
      <w:pPr>
        <w:pStyle w:val="PargrafoparaBibl"/>
        <w:rPr>
          <w:rFonts w:ascii="Arial" w:hAnsi="Arial" w:cs="Arial"/>
          <w:sz w:val="20"/>
          <w:lang w:val="en-US"/>
        </w:rPr>
      </w:pPr>
      <w:r w:rsidRPr="00CF333F">
        <w:rPr>
          <w:lang w:val="en-US"/>
        </w:rPr>
        <w:t>NEDERMAN, C. J., et al., eds.,</w:t>
      </w:r>
      <w:r w:rsidRPr="00CF333F">
        <w:rPr>
          <w:bCs/>
          <w:lang w:val="en-US"/>
        </w:rPr>
        <w:t xml:space="preserve"> </w:t>
      </w:r>
      <w:r w:rsidRPr="00CF333F">
        <w:rPr>
          <w:bCs/>
          <w:i/>
          <w:lang w:val="en-US"/>
        </w:rPr>
        <w:t>Mind matters. Studies of medieval and early modern intellectual history in honour of Marcia Colish</w:t>
      </w:r>
      <w:r w:rsidRPr="00CF333F">
        <w:rPr>
          <w:bCs/>
          <w:lang w:val="en-US"/>
        </w:rPr>
        <w:t xml:space="preserve">. </w:t>
      </w:r>
      <w:r w:rsidRPr="00CF333F">
        <w:rPr>
          <w:lang w:val="en-US"/>
        </w:rPr>
        <w:t>Disputatio, 21. Turnhout, Br</w:t>
      </w:r>
      <w:r w:rsidR="00D14BF7">
        <w:rPr>
          <w:lang w:val="en-US"/>
        </w:rPr>
        <w:t xml:space="preserve">epols, </w:t>
      </w:r>
      <w:r w:rsidR="00D14BF7">
        <w:rPr>
          <w:lang w:val="en-US"/>
        </w:rPr>
        <w:lastRenderedPageBreak/>
        <w:t>2010. X+308 p. [USP]</w:t>
      </w:r>
    </w:p>
    <w:p w:rsidR="00756856" w:rsidRDefault="00756856" w:rsidP="00CC33D5">
      <w:pPr>
        <w:pStyle w:val="PargrafoparaBibl"/>
        <w:widowControl/>
        <w:rPr>
          <w:color w:val="808080" w:themeColor="background1" w:themeShade="80"/>
          <w:lang w:val="es-ES_tradnl"/>
        </w:rPr>
      </w:pPr>
      <w:r>
        <w:rPr>
          <w:color w:val="808080" w:themeColor="background1" w:themeShade="80"/>
          <w:lang w:val="es-ES_tradnl"/>
        </w:rPr>
        <w:t xml:space="preserve">OTTO, S., </w:t>
      </w:r>
      <w:r w:rsidRPr="0085499F">
        <w:rPr>
          <w:rFonts w:hint="eastAsia"/>
          <w:i/>
          <w:color w:val="808080" w:themeColor="background1" w:themeShade="80"/>
          <w:lang w:val="es-ES_tradnl"/>
        </w:rPr>
        <w:t>Die Funktion des Bildbegriffes in der Theologie des 12. Jahrhunderts</w:t>
      </w:r>
      <w:r w:rsidRPr="0085499F">
        <w:rPr>
          <w:rFonts w:hint="eastAsia"/>
          <w:color w:val="808080" w:themeColor="background1" w:themeShade="80"/>
          <w:lang w:val="es-ES_tradnl"/>
        </w:rPr>
        <w:t>.</w:t>
      </w:r>
      <w:r w:rsidRPr="0085499F">
        <w:rPr>
          <w:color w:val="808080" w:themeColor="background1" w:themeShade="80"/>
          <w:lang w:val="es-ES_tradnl"/>
        </w:rPr>
        <w:t xml:space="preserve"> </w:t>
      </w:r>
      <w:r w:rsidRPr="00265C52">
        <w:rPr>
          <w:color w:val="808080" w:themeColor="background1" w:themeShade="80"/>
          <w:lang w:val="es-ES_tradnl"/>
        </w:rPr>
        <w:t xml:space="preserve">BGPTM, </w:t>
      </w:r>
      <w:r w:rsidRPr="0085499F">
        <w:rPr>
          <w:color w:val="808080" w:themeColor="background1" w:themeShade="80"/>
          <w:lang w:val="es-ES_tradnl"/>
        </w:rPr>
        <w:t>X</w:t>
      </w:r>
      <w:r>
        <w:rPr>
          <w:color w:val="808080" w:themeColor="background1" w:themeShade="80"/>
          <w:lang w:val="es-ES_tradnl"/>
        </w:rPr>
        <w:t>L</w:t>
      </w:r>
      <w:r w:rsidRPr="0085499F">
        <w:rPr>
          <w:color w:val="808080" w:themeColor="background1" w:themeShade="80"/>
          <w:lang w:val="es-ES_tradnl"/>
        </w:rPr>
        <w:t>, 1.</w:t>
      </w:r>
      <w:r>
        <w:rPr>
          <w:color w:val="808080" w:themeColor="background1" w:themeShade="80"/>
          <w:lang w:val="es-ES_tradnl"/>
        </w:rPr>
        <w:t xml:space="preserve"> </w:t>
      </w:r>
      <w:r w:rsidRPr="0085499F">
        <w:rPr>
          <w:color w:val="808080" w:themeColor="background1" w:themeShade="80"/>
          <w:lang w:val="es-ES_tradnl"/>
        </w:rPr>
        <w:t>Müster, Aschendorff, 1963. XXXI+315 S</w:t>
      </w:r>
      <w:r>
        <w:rPr>
          <w:color w:val="808080" w:themeColor="background1" w:themeShade="80"/>
          <w:lang w:val="es-ES_tradnl"/>
        </w:rPr>
        <w:t>.</w:t>
      </w:r>
    </w:p>
    <w:p w:rsidR="00FB710A" w:rsidRDefault="00FB710A" w:rsidP="00CC33D5">
      <w:pPr>
        <w:pStyle w:val="PargrafoparaBibl"/>
        <w:widowControl/>
        <w:rPr>
          <w:noProof/>
          <w:szCs w:val="24"/>
        </w:rPr>
      </w:pPr>
      <w:r w:rsidRPr="00F61AE9">
        <w:rPr>
          <w:i/>
          <w:noProof/>
          <w:szCs w:val="24"/>
        </w:rPr>
        <w:t>Pietro Lombardo</w:t>
      </w:r>
      <w:r w:rsidRPr="00F61AE9">
        <w:rPr>
          <w:noProof/>
          <w:szCs w:val="24"/>
        </w:rPr>
        <w:t>. Centro di studi sulla spiritualità medievale, ns, 20. Spoleto, CISAM, 20</w:t>
      </w:r>
      <w:r w:rsidR="00B7519B">
        <w:rPr>
          <w:noProof/>
          <w:szCs w:val="24"/>
        </w:rPr>
        <w:t>07. X+478 p. [UFSCar] [USP]</w:t>
      </w:r>
    </w:p>
    <w:p w:rsidR="00FB710A" w:rsidRPr="00F61AE9" w:rsidRDefault="00FB710A" w:rsidP="00CC33D5">
      <w:pPr>
        <w:pStyle w:val="PargrafoparaBibl"/>
        <w:widowControl/>
        <w:rPr>
          <w:noProof/>
          <w:lang w:val="es-ES_tradnl"/>
        </w:rPr>
      </w:pPr>
      <w:r w:rsidRPr="00F61AE9">
        <w:t xml:space="preserve">PELZER, A., </w:t>
      </w:r>
      <w:r w:rsidRPr="00F61AE9">
        <w:rPr>
          <w:i/>
        </w:rPr>
        <w:t>Études d’histoire littéraire sur la scolastique médiévale</w:t>
      </w:r>
      <w:r w:rsidRPr="00F61AE9">
        <w:t xml:space="preserve">. </w:t>
      </w:r>
      <w:r w:rsidRPr="00F61AE9">
        <w:rPr>
          <w:lang w:val="en-US"/>
        </w:rPr>
        <w:t>Philosophes médiévaux, 7. Louvain, Publications universitaires, 1964. 592 p. [USP]</w:t>
      </w:r>
    </w:p>
    <w:p w:rsidR="00FB710A" w:rsidRPr="00B7519B" w:rsidRDefault="00FB710A" w:rsidP="00CC33D5">
      <w:pPr>
        <w:pStyle w:val="PargrafoparaBibl"/>
        <w:widowControl/>
        <w:rPr>
          <w:color w:val="808080" w:themeColor="background1" w:themeShade="80"/>
        </w:rPr>
      </w:pPr>
      <w:r w:rsidRPr="00B7519B">
        <w:rPr>
          <w:color w:val="808080" w:themeColor="background1" w:themeShade="80"/>
          <w:szCs w:val="16"/>
          <w:lang w:val="en-US"/>
        </w:rPr>
        <w:t xml:space="preserve">RIVIÈRE, J., </w:t>
      </w:r>
      <w:r w:rsidRPr="00B7519B">
        <w:rPr>
          <w:i/>
          <w:iCs/>
          <w:color w:val="808080" w:themeColor="background1" w:themeShade="80"/>
          <w:szCs w:val="16"/>
          <w:lang w:val="en-US"/>
        </w:rPr>
        <w:t>Le dogme de la Rédemption au début du Moyen Âge.</w:t>
      </w:r>
      <w:r w:rsidRPr="00B7519B">
        <w:rPr>
          <w:color w:val="808080" w:themeColor="background1" w:themeShade="80"/>
          <w:szCs w:val="16"/>
          <w:lang w:val="en-US"/>
        </w:rPr>
        <w:t xml:space="preserve"> </w:t>
      </w:r>
      <w:r w:rsidRPr="00B7519B">
        <w:rPr>
          <w:color w:val="808080" w:themeColor="background1" w:themeShade="80"/>
          <w:szCs w:val="16"/>
        </w:rPr>
        <w:t>Bibliothèque thomiste, 19. Pari</w:t>
      </w:r>
      <w:r w:rsidR="00B7519B">
        <w:rPr>
          <w:color w:val="808080" w:themeColor="background1" w:themeShade="80"/>
          <w:szCs w:val="16"/>
        </w:rPr>
        <w:t>s, Vrin, 1933. 504 p.</w:t>
      </w:r>
    </w:p>
    <w:p w:rsidR="00FB710A" w:rsidRPr="00F61AE9" w:rsidRDefault="00FB710A" w:rsidP="00CC33D5">
      <w:pPr>
        <w:pStyle w:val="PargrafoparaBibl"/>
        <w:widowControl/>
        <w:rPr>
          <w:lang w:val="en-US"/>
        </w:rPr>
      </w:pPr>
      <w:r w:rsidRPr="00F61AE9">
        <w:rPr>
          <w:lang w:val="en-US"/>
        </w:rPr>
        <w:t xml:space="preserve">ROSEMANN, P. W., </w:t>
      </w:r>
      <w:r w:rsidRPr="00F61AE9">
        <w:rPr>
          <w:i/>
          <w:iCs/>
          <w:lang w:val="en-US"/>
        </w:rPr>
        <w:t>Peter Lombard</w:t>
      </w:r>
      <w:r w:rsidRPr="00F61AE9">
        <w:rPr>
          <w:lang w:val="en-US"/>
        </w:rPr>
        <w:t xml:space="preserve">. Great Medieval Thinkers. Oxford, UP, 2004. 288 p. </w:t>
      </w:r>
      <w:r w:rsidR="00A9289F">
        <w:rPr>
          <w:lang w:val="en-US"/>
        </w:rPr>
        <w:t xml:space="preserve">[UNESP] </w:t>
      </w:r>
      <w:r w:rsidRPr="00F61AE9">
        <w:rPr>
          <w:lang w:val="en-US"/>
        </w:rPr>
        <w:t>[USP]</w:t>
      </w:r>
    </w:p>
    <w:p w:rsidR="00FB710A" w:rsidRDefault="00FB710A" w:rsidP="00CC33D5">
      <w:pPr>
        <w:pStyle w:val="PargrafoparaBibl"/>
        <w:widowControl/>
        <w:rPr>
          <w:lang w:val="en-US"/>
        </w:rPr>
      </w:pPr>
      <w:r w:rsidRPr="00F61AE9">
        <w:rPr>
          <w:lang w:val="en-US"/>
        </w:rPr>
        <w:t xml:space="preserve">ROSEMANN, P. W., </w:t>
      </w:r>
      <w:r w:rsidRPr="00F61AE9">
        <w:rPr>
          <w:i/>
          <w:lang w:val="en-US"/>
        </w:rPr>
        <w:t>The story of a great medieval book: Peter Lombard’s Sentences</w:t>
      </w:r>
      <w:r w:rsidRPr="00F61AE9">
        <w:rPr>
          <w:lang w:val="en-US"/>
        </w:rPr>
        <w:t>. Rethinking the Middle Ages, 2. Peterborough, Broadview, 2007. 248 p. [UNICAMP]</w:t>
      </w:r>
      <w:r w:rsidR="00A9289F">
        <w:rPr>
          <w:lang w:val="en-US"/>
        </w:rPr>
        <w:t xml:space="preserve"> [USP]</w:t>
      </w:r>
    </w:p>
    <w:p w:rsidR="00FB710A" w:rsidRPr="00C14727" w:rsidRDefault="00FB710A" w:rsidP="00CC33D5">
      <w:pPr>
        <w:pStyle w:val="PargrafoparaBibl"/>
        <w:widowControl/>
        <w:rPr>
          <w:lang w:val="en-US"/>
        </w:rPr>
      </w:pPr>
      <w:r w:rsidRPr="00F61AE9">
        <w:rPr>
          <w:lang w:val="en-US"/>
        </w:rPr>
        <w:t xml:space="preserve">ROSIER-CATACH, I., </w:t>
      </w:r>
      <w:r w:rsidRPr="00F61AE9">
        <w:rPr>
          <w:i/>
          <w:lang w:val="en-US"/>
        </w:rPr>
        <w:t>La parole efficace: signe, rituel, sacré</w:t>
      </w:r>
      <w:r w:rsidRPr="00F61AE9">
        <w:rPr>
          <w:lang w:val="en-US"/>
        </w:rPr>
        <w:t xml:space="preserve">. </w:t>
      </w:r>
      <w:r w:rsidRPr="00C14727">
        <w:rPr>
          <w:lang w:val="en-US"/>
        </w:rPr>
        <w:t>Paris, Seuil, 2004. 766 p. [UFSCar] [UNICAMP] [USP]</w:t>
      </w:r>
    </w:p>
    <w:p w:rsidR="00FB710A" w:rsidRPr="00F61AE9" w:rsidRDefault="00FB710A" w:rsidP="00CC33D5">
      <w:pPr>
        <w:pStyle w:val="PargrafoparaBibl"/>
        <w:widowControl/>
        <w:rPr>
          <w:lang w:val="es-ES_tradnl"/>
        </w:rPr>
      </w:pPr>
      <w:r w:rsidRPr="00F61AE9">
        <w:rPr>
          <w:lang w:val="es-ES_tradnl"/>
        </w:rPr>
        <w:t xml:space="preserve">RUDAVSKY, T., ed., </w:t>
      </w:r>
      <w:r w:rsidRPr="00F61AE9">
        <w:rPr>
          <w:i/>
          <w:lang w:val="es-ES_tradnl"/>
        </w:rPr>
        <w:t>Divine omniscience and omnipotence in medieval philosophy: Islamic, Jewish, and Christian perspectives</w:t>
      </w:r>
      <w:r w:rsidRPr="00F61AE9">
        <w:rPr>
          <w:lang w:val="es-ES_tradnl"/>
        </w:rPr>
        <w:t xml:space="preserve">. </w:t>
      </w:r>
      <w:r w:rsidRPr="00F61AE9">
        <w:rPr>
          <w:szCs w:val="24"/>
          <w:lang w:val="es-ES_tradnl"/>
        </w:rPr>
        <w:t>Synthese Historical Library</w:t>
      </w:r>
      <w:r w:rsidRPr="00F61AE9">
        <w:rPr>
          <w:noProof/>
          <w:lang w:val="es-ES_tradnl"/>
        </w:rPr>
        <w:t xml:space="preserve">, 25. </w:t>
      </w:r>
      <w:r w:rsidRPr="00F61AE9">
        <w:rPr>
          <w:lang w:val="es-ES_tradnl"/>
        </w:rPr>
        <w:t>Dordrecht, Reidel, 1985. IX+299 p. [UNICAMP] [USP]</w:t>
      </w:r>
    </w:p>
    <w:p w:rsidR="00FB710A" w:rsidRPr="00F61AE9" w:rsidRDefault="00FB710A" w:rsidP="00CC33D5">
      <w:pPr>
        <w:pStyle w:val="PargrafoparaBibl"/>
        <w:widowControl/>
        <w:rPr>
          <w:szCs w:val="16"/>
          <w:lang w:val="en-US"/>
        </w:rPr>
      </w:pPr>
      <w:r w:rsidRPr="00F61AE9">
        <w:rPr>
          <w:szCs w:val="16"/>
          <w:lang w:val="es-ES_tradnl"/>
        </w:rPr>
        <w:t xml:space="preserve">SOLÈRE, J.-L., et KALUZA, Z., éds., </w:t>
      </w:r>
      <w:r w:rsidRPr="00F61AE9">
        <w:rPr>
          <w:i/>
          <w:szCs w:val="16"/>
          <w:lang w:val="es-ES_tradnl"/>
        </w:rPr>
        <w:t xml:space="preserve">La servante et la consolatrice. </w:t>
      </w:r>
      <w:r w:rsidRPr="00F61AE9">
        <w:rPr>
          <w:i/>
          <w:szCs w:val="16"/>
          <w:lang w:val="en-US"/>
        </w:rPr>
        <w:t>La philosophie dans ses rapports avec la théologie au Moyen Âge</w:t>
      </w:r>
      <w:r w:rsidRPr="00F61AE9">
        <w:rPr>
          <w:szCs w:val="16"/>
          <w:lang w:val="en-US"/>
        </w:rPr>
        <w:t xml:space="preserve">. </w:t>
      </w:r>
      <w:r w:rsidRPr="00F61AE9">
        <w:rPr>
          <w:noProof/>
          <w:lang w:val="en-US"/>
        </w:rPr>
        <w:t xml:space="preserve">Textes et </w:t>
      </w:r>
      <w:r w:rsidR="00213357">
        <w:rPr>
          <w:noProof/>
          <w:lang w:val="en-US"/>
        </w:rPr>
        <w:t>t</w:t>
      </w:r>
      <w:r w:rsidRPr="00F61AE9">
        <w:rPr>
          <w:noProof/>
          <w:lang w:val="en-US"/>
        </w:rPr>
        <w:t xml:space="preserve">raditions, 3. </w:t>
      </w:r>
      <w:r w:rsidRPr="00F61AE9">
        <w:rPr>
          <w:szCs w:val="16"/>
          <w:lang w:val="en-US"/>
        </w:rPr>
        <w:t xml:space="preserve">Paris, Vrin, 2002. </w:t>
      </w:r>
      <w:r w:rsidRPr="00F61AE9">
        <w:rPr>
          <w:lang w:val="en-US"/>
        </w:rPr>
        <w:t>XV+258</w:t>
      </w:r>
      <w:r w:rsidRPr="00F61AE9">
        <w:rPr>
          <w:szCs w:val="16"/>
          <w:lang w:val="en-US"/>
        </w:rPr>
        <w:t xml:space="preserve"> p. [UFSCar] [UNICAMP] [USP]</w:t>
      </w:r>
    </w:p>
    <w:p w:rsidR="00FB710A" w:rsidRPr="00E91334" w:rsidRDefault="00FB710A" w:rsidP="00CC33D5">
      <w:pPr>
        <w:pStyle w:val="PargrafoparaBibl"/>
        <w:widowControl/>
        <w:rPr>
          <w:color w:val="000000"/>
          <w:lang w:val="en-US"/>
        </w:rPr>
      </w:pPr>
      <w:r w:rsidRPr="00F61AE9">
        <w:rPr>
          <w:color w:val="000000"/>
          <w:lang w:val="en-US"/>
        </w:rPr>
        <w:t xml:space="preserve">SOUTHERN, R. W., </w:t>
      </w:r>
      <w:r w:rsidRPr="00F61AE9">
        <w:rPr>
          <w:i/>
          <w:color w:val="000000"/>
          <w:lang w:val="en-US"/>
        </w:rPr>
        <w:t>The making of the Middle Ages</w:t>
      </w:r>
      <w:r w:rsidRPr="00F61AE9">
        <w:rPr>
          <w:color w:val="000000"/>
          <w:lang w:val="en-US"/>
        </w:rPr>
        <w:t xml:space="preserve">. New Haven, Yale UP, 1953. 1962. </w:t>
      </w:r>
      <w:r w:rsidRPr="00F61AE9">
        <w:rPr>
          <w:lang w:val="en-US"/>
        </w:rPr>
        <w:t xml:space="preserve">London, Hutchinson, 1968. </w:t>
      </w:r>
      <w:r w:rsidRPr="00E91334">
        <w:rPr>
          <w:color w:val="000000"/>
          <w:lang w:val="en-US"/>
        </w:rPr>
        <w:t>280 p. [UNICAMP] [USP]</w:t>
      </w:r>
    </w:p>
    <w:p w:rsidR="00F80C28" w:rsidRDefault="00F80C28" w:rsidP="00F80C28">
      <w:pPr>
        <w:pStyle w:val="PargrafoparaBibl"/>
        <w:widowControl/>
        <w:rPr>
          <w:szCs w:val="24"/>
          <w:lang w:val="en-US"/>
        </w:rPr>
      </w:pPr>
      <w:r w:rsidRPr="00F61AE9">
        <w:rPr>
          <w:szCs w:val="24"/>
          <w:lang w:val="en-US"/>
        </w:rPr>
        <w:t xml:space="preserve">SMITH, L., </w:t>
      </w:r>
      <w:r w:rsidRPr="00F61AE9">
        <w:rPr>
          <w:i/>
          <w:szCs w:val="24"/>
          <w:lang w:val="en-US"/>
        </w:rPr>
        <w:t>The Glossa ordinaria. The making of a medieval Bible commentary</w:t>
      </w:r>
      <w:r w:rsidRPr="00F61AE9">
        <w:rPr>
          <w:szCs w:val="24"/>
          <w:lang w:val="en-US"/>
        </w:rPr>
        <w:t>. Commentaria, 3. Leiden, Brill, 2</w:t>
      </w:r>
      <w:r>
        <w:rPr>
          <w:szCs w:val="24"/>
          <w:lang w:val="en-US"/>
        </w:rPr>
        <w:t xml:space="preserve">009. </w:t>
      </w:r>
      <w:r w:rsidRPr="00F80C28">
        <w:rPr>
          <w:lang w:val="en-US"/>
        </w:rPr>
        <w:t xml:space="preserve">VIII+267 p. </w:t>
      </w:r>
      <w:r>
        <w:rPr>
          <w:szCs w:val="24"/>
          <w:lang w:val="en-US"/>
        </w:rPr>
        <w:t>[UFSCar] [USP]</w:t>
      </w:r>
    </w:p>
    <w:p w:rsidR="0090445B" w:rsidRDefault="0090445B" w:rsidP="0090445B">
      <w:pPr>
        <w:pStyle w:val="PargrafoparaBibl"/>
        <w:widowControl/>
        <w:rPr>
          <w:lang w:val="en-US"/>
        </w:rPr>
      </w:pPr>
      <w:r w:rsidRPr="00F61AE9">
        <w:rPr>
          <w:lang w:val="en-US"/>
        </w:rPr>
        <w:t xml:space="preserve">TALIADOROS, J., </w:t>
      </w:r>
      <w:r w:rsidRPr="00F61AE9">
        <w:rPr>
          <w:bCs/>
          <w:i/>
          <w:lang w:val="en-US"/>
        </w:rPr>
        <w:t>Law and theology in Twelfth-Century England. The works of Master Vacarius (c. 1115/20 - c. 1200)</w:t>
      </w:r>
      <w:r w:rsidRPr="00F61AE9">
        <w:rPr>
          <w:bCs/>
          <w:lang w:val="en-US"/>
        </w:rPr>
        <w:t xml:space="preserve">. </w:t>
      </w:r>
      <w:r w:rsidRPr="00F61AE9">
        <w:rPr>
          <w:lang w:val="en-US"/>
        </w:rPr>
        <w:t>Disputatio, 10. Turnhout, Brepols, 200</w:t>
      </w:r>
      <w:r>
        <w:rPr>
          <w:lang w:val="en-US"/>
        </w:rPr>
        <w:t>7. X+322 p. [UNICAMP] [USP]</w:t>
      </w:r>
    </w:p>
    <w:p w:rsidR="00FB710A" w:rsidRPr="00F61AE9" w:rsidRDefault="00FB710A" w:rsidP="00CC33D5">
      <w:pPr>
        <w:pStyle w:val="PargrafoparaBibl"/>
        <w:widowControl/>
        <w:rPr>
          <w:color w:val="808080"/>
          <w:lang w:val="en-US"/>
        </w:rPr>
      </w:pPr>
      <w:r w:rsidRPr="00F61AE9">
        <w:rPr>
          <w:color w:val="808080"/>
          <w:lang w:val="en-US"/>
        </w:rPr>
        <w:t xml:space="preserve">THOM, P., </w:t>
      </w:r>
      <w:r w:rsidRPr="00F61AE9">
        <w:rPr>
          <w:i/>
          <w:color w:val="808080"/>
          <w:lang w:val="en-US"/>
        </w:rPr>
        <w:t>The Logic of the Trinity: Augustine to Ockham</w:t>
      </w:r>
      <w:r w:rsidRPr="00F61AE9">
        <w:rPr>
          <w:color w:val="808080"/>
          <w:lang w:val="en-US"/>
        </w:rPr>
        <w:t>. New York, Fordham UP, 2012. 236 p.</w:t>
      </w:r>
      <w:r w:rsidR="00E60046">
        <w:rPr>
          <w:color w:val="808080"/>
          <w:lang w:val="en-US"/>
        </w:rPr>
        <w:t>*</w:t>
      </w:r>
    </w:p>
    <w:p w:rsidR="00FB710A" w:rsidRPr="00F61AE9" w:rsidRDefault="007C46D5" w:rsidP="00CC33D5">
      <w:pPr>
        <w:pStyle w:val="PargrafoparaBibl"/>
        <w:widowControl/>
        <w:rPr>
          <w:noProof/>
          <w:lang w:val="en-US"/>
        </w:rPr>
      </w:pPr>
      <w:r>
        <w:rPr>
          <w:lang w:val="es-ES_tradnl"/>
        </w:rPr>
        <w:t xml:space="preserve">VALENTE, L., </w:t>
      </w:r>
      <w:r w:rsidRPr="007C46D5">
        <w:rPr>
          <w:i/>
          <w:lang w:val="es-ES_tradnl"/>
        </w:rPr>
        <w:t>Logique et théologie. Les écoles parisiennes entre 1150 et 1220</w:t>
      </w:r>
      <w:r>
        <w:rPr>
          <w:lang w:val="es-ES_tradnl"/>
        </w:rPr>
        <w:t>. Sic et Non. Paris, Vrin, 2008. 448 p. [UFSCar] [UNICAMP] [USP] {NA}</w:t>
      </w:r>
    </w:p>
    <w:p w:rsidR="00477DDF" w:rsidRPr="00904D6B" w:rsidRDefault="00477DDF" w:rsidP="00477DDF">
      <w:pPr>
        <w:pStyle w:val="PargrafoparaBibl"/>
        <w:widowControl/>
        <w:rPr>
          <w:noProof/>
          <w:lang w:val="en-US"/>
        </w:rPr>
      </w:pPr>
      <w:r w:rsidRPr="00904D6B">
        <w:rPr>
          <w:noProof/>
          <w:lang w:val="en-US"/>
        </w:rPr>
        <w:t xml:space="preserve">VIGNAUX, P., </w:t>
      </w:r>
      <w:r w:rsidRPr="00904D6B">
        <w:rPr>
          <w:i/>
          <w:iCs/>
          <w:noProof/>
          <w:lang w:val="en-US"/>
        </w:rPr>
        <w:t xml:space="preserve">Luther: commentateur des Sentences </w:t>
      </w:r>
      <w:r w:rsidRPr="00904D6B">
        <w:rPr>
          <w:i/>
          <w:noProof/>
          <w:lang w:val="en-US"/>
        </w:rPr>
        <w:t>(Livre I, distinction XVII)</w:t>
      </w:r>
      <w:r w:rsidRPr="00904D6B">
        <w:rPr>
          <w:noProof/>
          <w:lang w:val="en-US"/>
        </w:rPr>
        <w:t xml:space="preserve">. Études de philosophie médiévale, 21. Paris, Vrin, 1935. </w:t>
      </w:r>
      <w:r w:rsidRPr="00904D6B">
        <w:rPr>
          <w:lang w:val="en-US"/>
        </w:rPr>
        <w:t>112 p</w:t>
      </w:r>
      <w:r w:rsidRPr="00904D6B">
        <w:rPr>
          <w:noProof/>
          <w:lang w:val="en-US"/>
        </w:rPr>
        <w:t>. [UFSCar] [UNESP] [UNICAMP] [USP]</w:t>
      </w:r>
    </w:p>
    <w:p w:rsidR="00FB710A" w:rsidRPr="00F61AE9" w:rsidRDefault="00FB710A" w:rsidP="00CC33D5">
      <w:pPr>
        <w:pStyle w:val="PargrafoparaBibl"/>
        <w:widowControl/>
        <w:rPr>
          <w:lang w:val="en-US"/>
        </w:rPr>
      </w:pPr>
      <w:r w:rsidRPr="00904D6B">
        <w:lastRenderedPageBreak/>
        <w:t xml:space="preserve">WEIJERS, O., éd. </w:t>
      </w:r>
      <w:r w:rsidRPr="00904D6B">
        <w:rPr>
          <w:i/>
        </w:rPr>
        <w:t xml:space="preserve">Queritur utrum. </w:t>
      </w:r>
      <w:r w:rsidRPr="00F61AE9">
        <w:rPr>
          <w:i/>
          <w:lang w:val="es-ES_tradnl"/>
        </w:rPr>
        <w:t>Recherches sur la “disputatio” dans les universités médiévales</w:t>
      </w:r>
      <w:r w:rsidRPr="00F61AE9">
        <w:rPr>
          <w:lang w:val="es-ES_tradnl"/>
        </w:rPr>
        <w:t xml:space="preserve">. </w:t>
      </w:r>
      <w:r w:rsidR="00CA7D24">
        <w:rPr>
          <w:lang w:val="en-US"/>
        </w:rPr>
        <w:t xml:space="preserve">Studia artistarum, </w:t>
      </w:r>
      <w:r w:rsidRPr="00F61AE9">
        <w:rPr>
          <w:lang w:val="en-US"/>
        </w:rPr>
        <w:t xml:space="preserve">20. Turnhout, </w:t>
      </w:r>
      <w:r w:rsidR="00B7519B">
        <w:rPr>
          <w:lang w:val="en-US"/>
        </w:rPr>
        <w:t>Brepols, 2009. 308 p. [USP] {NA}</w:t>
      </w:r>
    </w:p>
    <w:p w:rsidR="00FB710A" w:rsidRPr="00F61AE9" w:rsidRDefault="00FB710A" w:rsidP="00CC33D5">
      <w:pPr>
        <w:pStyle w:val="PargrafoparaBibl"/>
        <w:widowControl/>
        <w:rPr>
          <w:lang w:val="en-US"/>
        </w:rPr>
      </w:pPr>
      <w:r w:rsidRPr="00F61AE9">
        <w:rPr>
          <w:noProof/>
          <w:szCs w:val="15"/>
          <w:lang w:val="en-US"/>
        </w:rPr>
        <w:t xml:space="preserve">WILLAERT, F., et al., eds., </w:t>
      </w:r>
      <w:r w:rsidRPr="00F61AE9">
        <w:rPr>
          <w:i/>
          <w:iCs/>
          <w:noProof/>
          <w:szCs w:val="15"/>
          <w:lang w:val="en-US"/>
        </w:rPr>
        <w:t>Medieval memory. Image and text</w:t>
      </w:r>
      <w:r w:rsidRPr="00F61AE9">
        <w:rPr>
          <w:noProof/>
          <w:szCs w:val="15"/>
          <w:lang w:val="en-US"/>
        </w:rPr>
        <w:t xml:space="preserve">. Textes et études du Moyen Âge, 27. Louvain-La-Neuve, FIDEM, 2004. XXVI+282 p. [UFSCar] [UNICAMP] </w:t>
      </w:r>
      <w:r w:rsidRPr="00F61AE9">
        <w:rPr>
          <w:noProof/>
          <w:lang w:val="en-US"/>
        </w:rPr>
        <w:t>[</w:t>
      </w:r>
      <w:r w:rsidRPr="00F61AE9">
        <w:rPr>
          <w:lang w:val="en-US"/>
        </w:rPr>
        <w:t>USP]</w:t>
      </w:r>
    </w:p>
    <w:p w:rsidR="00FB710A" w:rsidRDefault="00FB710A" w:rsidP="00CC33D5">
      <w:pPr>
        <w:pStyle w:val="PargrafoparaBibl"/>
        <w:widowControl/>
      </w:pPr>
      <w:r w:rsidRPr="00F61AE9">
        <w:rPr>
          <w:lang w:val="en-US"/>
        </w:rPr>
        <w:t xml:space="preserve">WILPERT, P., Hrsg., </w:t>
      </w:r>
      <w:r w:rsidRPr="00F61AE9">
        <w:rPr>
          <w:i/>
          <w:lang w:val="en-US"/>
        </w:rPr>
        <w:t>Lex et Sacramentum im Mittelalter</w:t>
      </w:r>
      <w:r w:rsidRPr="00F61AE9">
        <w:rPr>
          <w:lang w:val="en-US"/>
        </w:rPr>
        <w:t xml:space="preserve">. Miscellanea Mediaevalia, 6. Berlin, de Gruyter, 1969. </w:t>
      </w:r>
      <w:r w:rsidRPr="00F61AE9">
        <w:t>VIII+237 S. [USP]</w:t>
      </w:r>
    </w:p>
    <w:p w:rsidR="00A86CC4" w:rsidRPr="00F61AE9" w:rsidRDefault="00A86CC4" w:rsidP="00CC33D5">
      <w:pPr>
        <w:pStyle w:val="PargrafoparaBibl"/>
        <w:widowControl/>
      </w:pPr>
    </w:p>
    <w:p w:rsidR="00FB710A" w:rsidRPr="00F61AE9" w:rsidRDefault="00FB710A" w:rsidP="00CC33D5">
      <w:pPr>
        <w:spacing w:after="200" w:line="276" w:lineRule="auto"/>
        <w:rPr>
          <w:bCs/>
        </w:rPr>
      </w:pPr>
      <w:r w:rsidRPr="00F61AE9">
        <w:rPr>
          <w:bCs/>
        </w:rPr>
        <w:br w:type="page"/>
      </w:r>
    </w:p>
    <w:p w:rsidR="008262FF" w:rsidRPr="00F61AE9" w:rsidRDefault="008262FF" w:rsidP="008262FF">
      <w:pPr>
        <w:pStyle w:val="PargrafoparaBibl"/>
        <w:widowControl/>
      </w:pPr>
    </w:p>
    <w:p w:rsidR="008262FF" w:rsidRPr="00230A42" w:rsidRDefault="008262FF" w:rsidP="008262FF">
      <w:pPr>
        <w:pStyle w:val="Ttulo4"/>
        <w:widowControl/>
        <w:rPr>
          <w:color w:val="FF0000"/>
        </w:rPr>
      </w:pPr>
      <w:bookmarkStart w:id="127" w:name="_Hlk483848833"/>
      <w:r w:rsidRPr="00230A42">
        <w:rPr>
          <w:color w:val="FF0000"/>
        </w:rPr>
        <w:t>rashi (salomão de troyes), 1040-1105</w:t>
      </w:r>
    </w:p>
    <w:bookmarkEnd w:id="127"/>
    <w:p w:rsidR="008262FF" w:rsidRPr="00493CDD" w:rsidRDefault="008262FF" w:rsidP="008262FF">
      <w:pPr>
        <w:pStyle w:val="Ttulo5"/>
        <w:keepNext/>
        <w:spacing w:before="0"/>
        <w:rPr>
          <w:noProof/>
          <w:color w:val="FF0000"/>
        </w:rPr>
      </w:pPr>
      <w:r w:rsidRPr="00493CDD">
        <w:rPr>
          <w:noProof/>
          <w:color w:val="FF0000"/>
        </w:rPr>
        <w:t>Textos</w:t>
      </w:r>
    </w:p>
    <w:p w:rsidR="008262FF" w:rsidRPr="0058653D" w:rsidRDefault="008262FF" w:rsidP="008262FF">
      <w:pPr>
        <w:pStyle w:val="PargrafoparaBibl"/>
        <w:widowControl/>
        <w:rPr>
          <w:rStyle w:val="producttext"/>
          <w:lang w:val="en-US"/>
        </w:rPr>
      </w:pPr>
      <w:r w:rsidRPr="00B34064">
        <w:rPr>
          <w:i/>
        </w:rPr>
        <w:t>Bíblia</w:t>
      </w:r>
      <w:r w:rsidRPr="00B34064">
        <w:t xml:space="preserve">. Texto em hebraico, com comentários em português de Rashi. </w:t>
      </w:r>
      <w:r w:rsidRPr="0058653D">
        <w:rPr>
          <w:lang w:val="en-US"/>
        </w:rPr>
        <w:t>São Paulo, I. U. Trejger, 1993. 2 vols. [USP</w:t>
      </w:r>
      <w:r w:rsidRPr="0058653D">
        <w:rPr>
          <w:rStyle w:val="producttext"/>
          <w:lang w:val="en-US"/>
        </w:rPr>
        <w:t>]</w:t>
      </w:r>
    </w:p>
    <w:p w:rsidR="008262FF" w:rsidRPr="00230A42" w:rsidRDefault="008262FF" w:rsidP="008262FF">
      <w:pPr>
        <w:pStyle w:val="PargrafoparaBibl"/>
        <w:widowControl/>
        <w:rPr>
          <w:lang w:val="en-US"/>
        </w:rPr>
      </w:pPr>
      <w:r w:rsidRPr="0058653D">
        <w:rPr>
          <w:i/>
          <w:lang w:val="en-US"/>
        </w:rPr>
        <w:t>Chumash with Rashi</w:t>
      </w:r>
      <w:r>
        <w:rPr>
          <w:i/>
          <w:lang w:val="en-US"/>
        </w:rPr>
        <w:t>’</w:t>
      </w:r>
      <w:r w:rsidRPr="001F2377">
        <w:rPr>
          <w:i/>
          <w:lang w:val="en-US"/>
        </w:rPr>
        <w:t>s commentary</w:t>
      </w:r>
      <w:r w:rsidRPr="001F2377">
        <w:rPr>
          <w:lang w:val="en-US"/>
        </w:rPr>
        <w:t xml:space="preserve">. Tr. A. M. Silbermann. Jerusalem, Silbermann, 1934. 5 vols. </w:t>
      </w:r>
      <w:r w:rsidRPr="00230A42">
        <w:rPr>
          <w:lang w:val="en-US"/>
        </w:rPr>
        <w:t>[UNICAMP] [USP]</w:t>
      </w:r>
    </w:p>
    <w:p w:rsidR="008262FF" w:rsidRPr="00B93354" w:rsidRDefault="008262FF" w:rsidP="008262FF">
      <w:pPr>
        <w:pStyle w:val="PargrafoparaBibl"/>
        <w:widowControl/>
        <w:rPr>
          <w:color w:val="808080"/>
          <w:szCs w:val="24"/>
          <w:lang w:val="es-ES_tradnl"/>
        </w:rPr>
      </w:pPr>
      <w:r w:rsidRPr="00B93354">
        <w:rPr>
          <w:i/>
          <w:color w:val="808080"/>
          <w:szCs w:val="24"/>
          <w:lang w:val="es-ES_tradnl"/>
        </w:rPr>
        <w:t>The Chumash</w:t>
      </w:r>
      <w:r>
        <w:rPr>
          <w:color w:val="808080"/>
          <w:szCs w:val="24"/>
          <w:lang w:val="es-ES_tradnl"/>
        </w:rPr>
        <w:t>.</w:t>
      </w:r>
      <w:r w:rsidRPr="00B93354">
        <w:rPr>
          <w:color w:val="808080"/>
          <w:szCs w:val="24"/>
          <w:lang w:val="es-ES_tradnl"/>
        </w:rPr>
        <w:t xml:space="preserve"> The Stone Edition. </w:t>
      </w:r>
      <w:r>
        <w:rPr>
          <w:color w:val="808080"/>
          <w:szCs w:val="24"/>
          <w:lang w:val="es-ES_tradnl"/>
        </w:rPr>
        <w:t xml:space="preserve">Ed. </w:t>
      </w:r>
      <w:r w:rsidRPr="00B93354">
        <w:rPr>
          <w:color w:val="808080"/>
          <w:szCs w:val="24"/>
          <w:lang w:val="es-ES_tradnl"/>
        </w:rPr>
        <w:t>N</w:t>
      </w:r>
      <w:r>
        <w:rPr>
          <w:color w:val="808080"/>
          <w:szCs w:val="24"/>
          <w:lang w:val="es-ES_tradnl"/>
        </w:rPr>
        <w:t>.</w:t>
      </w:r>
      <w:r w:rsidRPr="00B93354">
        <w:rPr>
          <w:color w:val="808080"/>
          <w:szCs w:val="24"/>
          <w:lang w:val="es-ES_tradnl"/>
        </w:rPr>
        <w:t xml:space="preserve"> Scherman</w:t>
      </w:r>
      <w:r>
        <w:rPr>
          <w:color w:val="808080"/>
          <w:szCs w:val="24"/>
          <w:lang w:val="es-ES_tradnl"/>
        </w:rPr>
        <w:t xml:space="preserve">. </w:t>
      </w:r>
      <w:r w:rsidRPr="00A26D4E">
        <w:rPr>
          <w:color w:val="808080"/>
          <w:szCs w:val="24"/>
          <w:lang w:val="es-ES_tradnl"/>
        </w:rPr>
        <w:t>Artscroll / Mesorah,</w:t>
      </w:r>
      <w:r>
        <w:rPr>
          <w:color w:val="808080"/>
          <w:szCs w:val="24"/>
          <w:lang w:val="es-ES_tradnl"/>
        </w:rPr>
        <w:t xml:space="preserve"> 1993. 1.339 p.</w:t>
      </w:r>
    </w:p>
    <w:p w:rsidR="008262FF" w:rsidRPr="00B93354" w:rsidRDefault="008262FF" w:rsidP="008262FF">
      <w:pPr>
        <w:pStyle w:val="PargrafoparaBibl"/>
        <w:widowControl/>
        <w:rPr>
          <w:color w:val="808080"/>
          <w:szCs w:val="24"/>
          <w:lang w:val="es-ES_tradnl"/>
        </w:rPr>
      </w:pPr>
      <w:r w:rsidRPr="00C3722B">
        <w:rPr>
          <w:color w:val="808080"/>
          <w:szCs w:val="24"/>
          <w:lang w:val="en-US"/>
        </w:rPr>
        <w:t xml:space="preserve">KORNFELD, N. Y., et al., eds., </w:t>
      </w:r>
      <w:r w:rsidRPr="00C3722B">
        <w:rPr>
          <w:i/>
          <w:color w:val="808080"/>
          <w:szCs w:val="24"/>
          <w:lang w:val="en-US"/>
        </w:rPr>
        <w:t>Metsudah: Chumash / Rashi</w:t>
      </w:r>
      <w:r w:rsidRPr="00C3722B">
        <w:rPr>
          <w:color w:val="808080"/>
          <w:szCs w:val="24"/>
          <w:lang w:val="en-US"/>
        </w:rPr>
        <w:t xml:space="preserve">. </w:t>
      </w:r>
      <w:r w:rsidRPr="00B93354">
        <w:rPr>
          <w:color w:val="808080"/>
          <w:szCs w:val="24"/>
          <w:lang w:val="es-ES_tradnl"/>
        </w:rPr>
        <w:t>A new linear translation</w:t>
      </w:r>
      <w:r>
        <w:rPr>
          <w:color w:val="808080"/>
          <w:szCs w:val="24"/>
          <w:lang w:val="es-ES_tradnl"/>
        </w:rPr>
        <w:t>.</w:t>
      </w:r>
      <w:r w:rsidRPr="00B93354">
        <w:rPr>
          <w:color w:val="808080"/>
          <w:szCs w:val="24"/>
          <w:lang w:val="es-ES_tradnl"/>
        </w:rPr>
        <w:t xml:space="preserve"> Metsudah / Jonathan David, 2002</w:t>
      </w:r>
      <w:r w:rsidRPr="00B93354">
        <w:rPr>
          <w:color w:val="808080"/>
          <w:szCs w:val="24"/>
          <w:vertAlign w:val="superscript"/>
          <w:lang w:val="es-ES_tradnl"/>
        </w:rPr>
        <w:t>3</w:t>
      </w:r>
      <w:r w:rsidRPr="00B93354">
        <w:rPr>
          <w:color w:val="808080"/>
          <w:szCs w:val="24"/>
          <w:lang w:val="es-ES_tradnl"/>
        </w:rPr>
        <w:t>. 5 vols.</w:t>
      </w:r>
    </w:p>
    <w:p w:rsidR="008262FF" w:rsidRPr="001F2377" w:rsidRDefault="008262FF" w:rsidP="008262FF">
      <w:pPr>
        <w:pStyle w:val="PargrafoparaBibl"/>
        <w:widowControl/>
        <w:rPr>
          <w:lang w:val="en-US"/>
        </w:rPr>
      </w:pPr>
      <w:r w:rsidRPr="00230A42">
        <w:rPr>
          <w:i/>
          <w:iCs/>
        </w:rPr>
        <w:t>Le Pentateuque</w:t>
      </w:r>
      <w:r w:rsidRPr="00230A42">
        <w:t xml:space="preserve">. Coment. par Rashi. Tr. J. Bloch, E. Munk, I. Salzer et E. Gugenheim. </w:t>
      </w:r>
      <w:r w:rsidRPr="001E12D7">
        <w:rPr>
          <w:lang w:val="en-US"/>
        </w:rPr>
        <w:t>É</w:t>
      </w:r>
      <w:r>
        <w:rPr>
          <w:lang w:val="en-US"/>
        </w:rPr>
        <w:t>d. bil</w:t>
      </w:r>
      <w:r w:rsidRPr="001F2377">
        <w:rPr>
          <w:lang w:val="en-US"/>
        </w:rPr>
        <w:t>. Paris, Levy, 1972. 5 vols. [USP]</w:t>
      </w:r>
    </w:p>
    <w:p w:rsidR="008262FF" w:rsidRPr="00A26D4E" w:rsidRDefault="008262FF" w:rsidP="008262FF">
      <w:pPr>
        <w:pStyle w:val="PargrafoparaBibl"/>
        <w:widowControl/>
        <w:rPr>
          <w:color w:val="808080"/>
          <w:szCs w:val="24"/>
          <w:lang w:val="es-ES_tradnl"/>
        </w:rPr>
      </w:pPr>
      <w:r w:rsidRPr="00A26D4E">
        <w:rPr>
          <w:i/>
          <w:color w:val="808080"/>
          <w:szCs w:val="24"/>
          <w:lang w:val="es-ES_tradnl"/>
        </w:rPr>
        <w:t>The Torah: Genesis, Exodus, Leviticus, Numbers, Deuteronomy</w:t>
      </w:r>
      <w:r>
        <w:rPr>
          <w:color w:val="808080"/>
          <w:szCs w:val="24"/>
          <w:lang w:val="es-ES_tradnl"/>
        </w:rPr>
        <w:t>, with Rashi’</w:t>
      </w:r>
      <w:r w:rsidRPr="00A26D4E">
        <w:rPr>
          <w:color w:val="808080"/>
          <w:szCs w:val="24"/>
          <w:lang w:val="es-ES_tradnl"/>
        </w:rPr>
        <w:t>s commentary translated, annotated and elucidated, Sapirstein Edit</w:t>
      </w:r>
      <w:r>
        <w:rPr>
          <w:color w:val="808080"/>
          <w:szCs w:val="24"/>
          <w:lang w:val="es-ES_tradnl"/>
        </w:rPr>
        <w:t>ion.</w:t>
      </w:r>
      <w:r w:rsidRPr="00A26D4E">
        <w:rPr>
          <w:color w:val="808080"/>
          <w:szCs w:val="24"/>
          <w:lang w:val="es-ES_tradnl"/>
        </w:rPr>
        <w:t xml:space="preserve"> Artscroll / Mesorah, 1999</w:t>
      </w:r>
      <w:r>
        <w:rPr>
          <w:color w:val="808080"/>
          <w:szCs w:val="24"/>
          <w:lang w:val="es-ES_tradnl"/>
        </w:rPr>
        <w:t xml:space="preserve">. 5 vols. </w:t>
      </w:r>
    </w:p>
    <w:p w:rsidR="008262FF" w:rsidRPr="00C7586E" w:rsidRDefault="008262FF" w:rsidP="008262FF">
      <w:pPr>
        <w:pStyle w:val="PargrafoparaBibl"/>
        <w:widowControl/>
        <w:rPr>
          <w:color w:val="808080"/>
          <w:szCs w:val="24"/>
          <w:lang w:val="es-ES_tradnl"/>
        </w:rPr>
      </w:pPr>
      <w:r w:rsidRPr="002A3767">
        <w:rPr>
          <w:color w:val="808080"/>
          <w:szCs w:val="24"/>
          <w:lang w:val="es-ES_tradnl"/>
        </w:rPr>
        <w:t>RASHI DI TROYES,</w:t>
      </w:r>
      <w:r>
        <w:rPr>
          <w:color w:val="808080"/>
          <w:szCs w:val="24"/>
          <w:lang w:val="es-ES_tradnl"/>
        </w:rPr>
        <w:t xml:space="preserve"> </w:t>
      </w:r>
      <w:r w:rsidRPr="00C7586E">
        <w:rPr>
          <w:i/>
          <w:color w:val="808080"/>
          <w:szCs w:val="24"/>
          <w:lang w:val="es-ES_tradnl"/>
        </w:rPr>
        <w:t>Commento alla Genesi</w:t>
      </w:r>
      <w:r>
        <w:rPr>
          <w:color w:val="808080"/>
          <w:szCs w:val="24"/>
          <w:lang w:val="es-ES_tradnl"/>
        </w:rPr>
        <w:t xml:space="preserve">. </w:t>
      </w:r>
      <w:r w:rsidRPr="002A3767">
        <w:rPr>
          <w:color w:val="808080"/>
          <w:szCs w:val="24"/>
          <w:lang w:val="es-ES_tradnl"/>
        </w:rPr>
        <w:t>A cura di</w:t>
      </w:r>
      <w:r>
        <w:rPr>
          <w:color w:val="808080"/>
          <w:szCs w:val="24"/>
          <w:lang w:val="es-ES_tradnl"/>
        </w:rPr>
        <w:t xml:space="preserve"> L. Cattani. </w:t>
      </w:r>
      <w:r w:rsidRPr="002A3767">
        <w:rPr>
          <w:color w:val="808080"/>
          <w:szCs w:val="24"/>
          <w:lang w:val="es-ES_tradnl"/>
        </w:rPr>
        <w:t>Torino, Marietti,</w:t>
      </w:r>
      <w:r>
        <w:rPr>
          <w:color w:val="808080"/>
          <w:szCs w:val="24"/>
          <w:lang w:val="es-ES_tradnl"/>
        </w:rPr>
        <w:t xml:space="preserve"> 1999. </w:t>
      </w:r>
      <w:r w:rsidRPr="00C7586E">
        <w:rPr>
          <w:color w:val="808080"/>
          <w:szCs w:val="24"/>
          <w:lang w:val="es-ES_tradnl"/>
        </w:rPr>
        <w:t>XXXII+443 p.</w:t>
      </w:r>
    </w:p>
    <w:p w:rsidR="008262FF" w:rsidRDefault="008262FF" w:rsidP="008262FF">
      <w:pPr>
        <w:pStyle w:val="PargrafoparaBibl"/>
        <w:widowControl/>
        <w:rPr>
          <w:color w:val="808080"/>
          <w:szCs w:val="24"/>
          <w:lang w:val="es-ES_tradnl"/>
        </w:rPr>
      </w:pPr>
      <w:r w:rsidRPr="002A3767">
        <w:rPr>
          <w:color w:val="808080"/>
          <w:szCs w:val="24"/>
          <w:lang w:val="es-ES_tradnl"/>
        </w:rPr>
        <w:t xml:space="preserve">RASHI DI TROYES, </w:t>
      </w:r>
      <w:r w:rsidRPr="002A3767">
        <w:rPr>
          <w:i/>
          <w:color w:val="808080"/>
          <w:szCs w:val="24"/>
          <w:lang w:val="es-ES_tradnl"/>
        </w:rPr>
        <w:t>Commento all’Esodo</w:t>
      </w:r>
      <w:r w:rsidRPr="002A3767">
        <w:rPr>
          <w:color w:val="808080"/>
          <w:szCs w:val="24"/>
          <w:lang w:val="es-ES_tradnl"/>
        </w:rPr>
        <w:t xml:space="preserve">. A cura di S. J. Sierra. Torino, Marietti, 1988. </w:t>
      </w:r>
      <w:r>
        <w:rPr>
          <w:color w:val="808080"/>
          <w:szCs w:val="24"/>
          <w:lang w:val="es-ES_tradnl"/>
        </w:rPr>
        <w:t>368 p.</w:t>
      </w:r>
    </w:p>
    <w:p w:rsidR="008262FF" w:rsidRPr="00C7586E" w:rsidRDefault="008262FF" w:rsidP="008262FF">
      <w:pPr>
        <w:pStyle w:val="PargrafoparaBibl"/>
        <w:widowControl/>
        <w:rPr>
          <w:color w:val="808080"/>
          <w:szCs w:val="24"/>
          <w:lang w:val="es-ES_tradnl"/>
        </w:rPr>
      </w:pPr>
      <w:r w:rsidRPr="002A3767">
        <w:rPr>
          <w:color w:val="808080"/>
          <w:szCs w:val="24"/>
          <w:lang w:val="es-ES_tradnl"/>
        </w:rPr>
        <w:t>RASHI DI TROYES,</w:t>
      </w:r>
      <w:r>
        <w:rPr>
          <w:color w:val="808080"/>
          <w:szCs w:val="24"/>
          <w:lang w:val="es-ES_tradnl"/>
        </w:rPr>
        <w:t xml:space="preserve"> </w:t>
      </w:r>
      <w:r w:rsidRPr="00C7586E">
        <w:rPr>
          <w:i/>
          <w:color w:val="808080"/>
          <w:szCs w:val="24"/>
          <w:lang w:val="es-ES_tradnl"/>
        </w:rPr>
        <w:t>Commento ai Numeri</w:t>
      </w:r>
      <w:r w:rsidRPr="00C7586E">
        <w:rPr>
          <w:color w:val="808080"/>
          <w:szCs w:val="24"/>
          <w:lang w:val="es-ES_tradnl"/>
        </w:rPr>
        <w:t xml:space="preserve">. </w:t>
      </w:r>
      <w:r w:rsidRPr="002A3767">
        <w:rPr>
          <w:color w:val="808080"/>
          <w:szCs w:val="24"/>
          <w:lang w:val="es-ES_tradnl"/>
        </w:rPr>
        <w:t>Torino, Marietti,</w:t>
      </w:r>
      <w:r>
        <w:rPr>
          <w:color w:val="808080"/>
          <w:szCs w:val="24"/>
          <w:lang w:val="es-ES_tradnl"/>
        </w:rPr>
        <w:t xml:space="preserve"> 2009. 288 p.</w:t>
      </w:r>
    </w:p>
    <w:p w:rsidR="008262FF" w:rsidRDefault="008262FF" w:rsidP="008262FF">
      <w:pPr>
        <w:pStyle w:val="PargrafoparaBibl"/>
        <w:widowControl/>
        <w:rPr>
          <w:color w:val="808080"/>
          <w:szCs w:val="24"/>
          <w:lang w:val="es-ES_tradnl"/>
        </w:rPr>
      </w:pPr>
      <w:r w:rsidRPr="002A3767">
        <w:rPr>
          <w:color w:val="808080"/>
          <w:szCs w:val="24"/>
          <w:lang w:val="es-ES_tradnl"/>
        </w:rPr>
        <w:t>RASHI DI TROYES,</w:t>
      </w:r>
      <w:r>
        <w:rPr>
          <w:color w:val="808080"/>
          <w:szCs w:val="24"/>
          <w:lang w:val="es-ES_tradnl"/>
        </w:rPr>
        <w:t xml:space="preserve"> </w:t>
      </w:r>
      <w:r w:rsidRPr="00C7586E">
        <w:rPr>
          <w:i/>
          <w:color w:val="808080"/>
          <w:szCs w:val="24"/>
          <w:lang w:val="es-ES_tradnl"/>
        </w:rPr>
        <w:t>Commento al Deuteronomio</w:t>
      </w:r>
      <w:r>
        <w:rPr>
          <w:color w:val="808080"/>
          <w:szCs w:val="24"/>
          <w:lang w:val="es-ES_tradnl"/>
        </w:rPr>
        <w:t>.</w:t>
      </w:r>
      <w:r w:rsidRPr="00C7586E">
        <w:rPr>
          <w:color w:val="808080"/>
          <w:szCs w:val="24"/>
          <w:lang w:val="es-ES_tradnl"/>
        </w:rPr>
        <w:t xml:space="preserve"> </w:t>
      </w:r>
      <w:r w:rsidRPr="002A3767">
        <w:rPr>
          <w:color w:val="808080"/>
          <w:szCs w:val="24"/>
          <w:lang w:val="es-ES_tradnl"/>
        </w:rPr>
        <w:t>A cura di</w:t>
      </w:r>
      <w:r>
        <w:rPr>
          <w:color w:val="808080"/>
          <w:szCs w:val="24"/>
          <w:lang w:val="es-ES_tradnl"/>
        </w:rPr>
        <w:t xml:space="preserve"> L. Cattani. </w:t>
      </w:r>
      <w:r w:rsidRPr="002A3767">
        <w:rPr>
          <w:color w:val="808080"/>
          <w:szCs w:val="24"/>
          <w:lang w:val="es-ES_tradnl"/>
        </w:rPr>
        <w:t>Torino, Marietti,</w:t>
      </w:r>
      <w:r>
        <w:rPr>
          <w:color w:val="808080"/>
          <w:szCs w:val="24"/>
          <w:lang w:val="es-ES_tradnl"/>
        </w:rPr>
        <w:t xml:space="preserve"> 2006. 340 p.</w:t>
      </w:r>
    </w:p>
    <w:p w:rsidR="008262FF" w:rsidRDefault="008262FF" w:rsidP="008262FF">
      <w:pPr>
        <w:pStyle w:val="PargrafoparaBibl"/>
        <w:widowControl/>
        <w:rPr>
          <w:color w:val="808080"/>
          <w:szCs w:val="24"/>
          <w:lang w:val="es-ES_tradnl"/>
        </w:rPr>
      </w:pPr>
      <w:r>
        <w:rPr>
          <w:i/>
        </w:rPr>
        <w:t xml:space="preserve">Torá: </w:t>
      </w:r>
      <w:r w:rsidRPr="000F0147">
        <w:rPr>
          <w:i/>
        </w:rPr>
        <w:t>a lei de Moisés</w:t>
      </w:r>
      <w:r>
        <w:t>. T</w:t>
      </w:r>
      <w:r w:rsidRPr="000F0147">
        <w:t>r</w:t>
      </w:r>
      <w:r>
        <w:t>.</w:t>
      </w:r>
      <w:r w:rsidRPr="000F0147">
        <w:t>, explicações e comentários do rabino M</w:t>
      </w:r>
      <w:r>
        <w:t>.</w:t>
      </w:r>
      <w:r w:rsidRPr="000F0147">
        <w:t xml:space="preserve"> M</w:t>
      </w:r>
      <w:r>
        <w:t>. Melamed</w:t>
      </w:r>
      <w:r w:rsidRPr="000F0147">
        <w:t>; enriquecida pelos comentários do rabino M</w:t>
      </w:r>
      <w:r>
        <w:t xml:space="preserve">. </w:t>
      </w:r>
      <w:r w:rsidRPr="000F0147">
        <w:t>M</w:t>
      </w:r>
      <w:r>
        <w:t>. Diesendruck. C</w:t>
      </w:r>
      <w:r w:rsidRPr="000F0147">
        <w:t>omentários compilados, redigidos e editados por J</w:t>
      </w:r>
      <w:r>
        <w:t>.</w:t>
      </w:r>
      <w:r w:rsidRPr="000F0147">
        <w:t xml:space="preserve"> Fridlin.</w:t>
      </w:r>
      <w:r>
        <w:t xml:space="preserve"> Inclui a tradução das </w:t>
      </w:r>
      <w:r w:rsidRPr="000F0147">
        <w:rPr>
          <w:i/>
        </w:rPr>
        <w:t>Cinco Meguilot</w:t>
      </w:r>
      <w:r>
        <w:t>, três delas (</w:t>
      </w:r>
      <w:r w:rsidRPr="000F0147">
        <w:rPr>
          <w:i/>
        </w:rPr>
        <w:t>Rute</w:t>
      </w:r>
      <w:r>
        <w:t xml:space="preserve">, </w:t>
      </w:r>
      <w:r w:rsidRPr="000F0147">
        <w:rPr>
          <w:i/>
        </w:rPr>
        <w:t>Echá</w:t>
      </w:r>
      <w:r>
        <w:t xml:space="preserve"> e </w:t>
      </w:r>
      <w:r w:rsidRPr="000F0147">
        <w:rPr>
          <w:i/>
        </w:rPr>
        <w:t>Cohélet</w:t>
      </w:r>
      <w:r>
        <w:t xml:space="preserve">) traduzidas e comentadas por D. Gorodovits e R. Najmanovich, além de um moderno texto hebraico da </w:t>
      </w:r>
      <w:r w:rsidRPr="000F0147">
        <w:rPr>
          <w:i/>
        </w:rPr>
        <w:t>Torá</w:t>
      </w:r>
      <w:r>
        <w:t xml:space="preserve">, das </w:t>
      </w:r>
      <w:r w:rsidRPr="000F0147">
        <w:rPr>
          <w:i/>
        </w:rPr>
        <w:t>Haftarót</w:t>
      </w:r>
      <w:r>
        <w:t xml:space="preserve"> e </w:t>
      </w:r>
      <w:r w:rsidRPr="000F0147">
        <w:rPr>
          <w:i/>
        </w:rPr>
        <w:t>Meguilot</w:t>
      </w:r>
      <w:r>
        <w:t xml:space="preserve">, acompanhado da tradução de </w:t>
      </w:r>
      <w:r w:rsidRPr="000F0147">
        <w:rPr>
          <w:i/>
        </w:rPr>
        <w:t>Onkelos</w:t>
      </w:r>
      <w:r>
        <w:t xml:space="preserve"> para o aramaico e dos comentários exegéticos de </w:t>
      </w:r>
      <w:r>
        <w:rPr>
          <w:rStyle w:val="text3"/>
        </w:rPr>
        <w:t>Rashi</w:t>
      </w:r>
      <w:r>
        <w:t>, Baal Haturim, Toldot Aharon e Icar Siftê Chachamim.</w:t>
      </w:r>
      <w:r w:rsidRPr="000F0147">
        <w:t xml:space="preserve"> </w:t>
      </w:r>
      <w:r w:rsidRPr="00D76090">
        <w:rPr>
          <w:lang w:val="en-US"/>
        </w:rPr>
        <w:t>São Paulo, Sefer, 2001. 685 p. [USP]</w:t>
      </w:r>
    </w:p>
    <w:p w:rsidR="008262FF" w:rsidRPr="00C826A2" w:rsidRDefault="008262FF" w:rsidP="008262FF">
      <w:pPr>
        <w:pStyle w:val="PargrafoparaBibl"/>
        <w:widowControl/>
        <w:rPr>
          <w:lang w:val="en-US"/>
        </w:rPr>
      </w:pPr>
      <w:r w:rsidRPr="00C826A2">
        <w:rPr>
          <w:i/>
          <w:lang w:val="en-US"/>
        </w:rPr>
        <w:t>Rashi’s commentary on Psalms</w:t>
      </w:r>
      <w:r>
        <w:rPr>
          <w:lang w:val="en-US"/>
        </w:rPr>
        <w:t xml:space="preserve">. Ed. and tr. </w:t>
      </w:r>
      <w:r w:rsidRPr="00C826A2">
        <w:rPr>
          <w:lang w:val="en-US"/>
        </w:rPr>
        <w:t>by M</w:t>
      </w:r>
      <w:r>
        <w:rPr>
          <w:lang w:val="en-US"/>
        </w:rPr>
        <w:t>.</w:t>
      </w:r>
      <w:r w:rsidRPr="00C826A2">
        <w:rPr>
          <w:lang w:val="en-US"/>
        </w:rPr>
        <w:t xml:space="preserve"> I. Gruber. Philadelphia</w:t>
      </w:r>
      <w:r>
        <w:rPr>
          <w:lang w:val="en-US"/>
        </w:rPr>
        <w:t xml:space="preserve">, </w:t>
      </w:r>
      <w:r w:rsidRPr="00C826A2">
        <w:rPr>
          <w:lang w:val="en-US"/>
        </w:rPr>
        <w:t>Jewish Publication Society,</w:t>
      </w:r>
      <w:r>
        <w:rPr>
          <w:lang w:val="en-US"/>
        </w:rPr>
        <w:t xml:space="preserve"> </w:t>
      </w:r>
      <w:r w:rsidRPr="00C826A2">
        <w:rPr>
          <w:lang w:val="en-US"/>
        </w:rPr>
        <w:t xml:space="preserve">2007. </w:t>
      </w:r>
      <w:r>
        <w:rPr>
          <w:lang w:val="en-US"/>
        </w:rPr>
        <w:t>XVI+</w:t>
      </w:r>
      <w:r w:rsidRPr="00C826A2">
        <w:rPr>
          <w:lang w:val="en-US"/>
        </w:rPr>
        <w:t>914 p.</w:t>
      </w:r>
      <w:r>
        <w:rPr>
          <w:lang w:val="en-US"/>
        </w:rPr>
        <w:t xml:space="preserve"> [USP]</w:t>
      </w:r>
    </w:p>
    <w:p w:rsidR="008262FF" w:rsidRDefault="008262FF" w:rsidP="008262FF">
      <w:pPr>
        <w:pStyle w:val="PargrafoparaBibl"/>
        <w:widowControl/>
      </w:pPr>
      <w:r w:rsidRPr="00A26D4E">
        <w:rPr>
          <w:i/>
          <w:lang w:val="es-ES_tradnl"/>
        </w:rPr>
        <w:t>Il viaggio di Giona:</w:t>
      </w:r>
      <w:r>
        <w:rPr>
          <w:i/>
          <w:lang w:val="es-ES_tradnl"/>
        </w:rPr>
        <w:t xml:space="preserve"> </w:t>
      </w:r>
      <w:r w:rsidRPr="00A26D4E">
        <w:rPr>
          <w:i/>
          <w:lang w:val="es-ES_tradnl"/>
        </w:rPr>
        <w:t>Targum, Midrash, commento di Rashi</w:t>
      </w:r>
      <w:r w:rsidRPr="00A26D4E">
        <w:rPr>
          <w:lang w:val="es-ES_tradnl"/>
        </w:rPr>
        <w:t>. A cura di C. Bedini e A. Bigarelli. Tradizione d’Israele. Roma</w:t>
      </w:r>
      <w:r w:rsidRPr="00230A42">
        <w:t xml:space="preserve">, Cittá </w:t>
      </w:r>
      <w:r>
        <w:t>Nuova, 1999. 170 p. [USP]</w:t>
      </w:r>
    </w:p>
    <w:p w:rsidR="008262FF" w:rsidRPr="00517864" w:rsidRDefault="008262FF" w:rsidP="008262FF">
      <w:pPr>
        <w:pStyle w:val="PargrafoparaBibl"/>
        <w:widowControl/>
      </w:pPr>
      <w:r w:rsidRPr="00517864">
        <w:rPr>
          <w:i/>
        </w:rPr>
        <w:t>I salmi del pellegrinaggio.</w:t>
      </w:r>
      <w:r>
        <w:rPr>
          <w:i/>
        </w:rPr>
        <w:t xml:space="preserve"> </w:t>
      </w:r>
      <w:r w:rsidRPr="00517864">
        <w:rPr>
          <w:i/>
        </w:rPr>
        <w:t>Shirei ha-Ma’alot: Canti dei giardini</w:t>
      </w:r>
      <w:r w:rsidRPr="00517864">
        <w:t xml:space="preserve">. </w:t>
      </w:r>
      <w:r w:rsidRPr="00D539BA">
        <w:t xml:space="preserve">A cura di G. Lenzi, pref. di L. Pardo. </w:t>
      </w:r>
      <w:r w:rsidRPr="00A26D4E">
        <w:rPr>
          <w:lang w:val="es-ES_tradnl"/>
        </w:rPr>
        <w:t xml:space="preserve">Tradizione d’Israele. </w:t>
      </w:r>
      <w:r w:rsidRPr="00517864">
        <w:t>Roma, Città Nuova, 2000. 251 p. [USP]</w:t>
      </w:r>
    </w:p>
    <w:p w:rsidR="008262FF" w:rsidRPr="00D76090" w:rsidRDefault="008262FF" w:rsidP="008262FF">
      <w:pPr>
        <w:pStyle w:val="PargrafoparaBibl"/>
        <w:widowControl/>
        <w:rPr>
          <w:rStyle w:val="producttext"/>
          <w:lang w:val="es-ES_tradnl"/>
        </w:rPr>
      </w:pPr>
      <w:r w:rsidRPr="00CB6E74">
        <w:rPr>
          <w:i/>
          <w:lang w:val="es-ES_tradnl"/>
        </w:rPr>
        <w:lastRenderedPageBreak/>
        <w:t>Le Talmud:</w:t>
      </w:r>
      <w:r>
        <w:rPr>
          <w:i/>
          <w:lang w:val="es-ES_tradnl"/>
        </w:rPr>
        <w:t xml:space="preserve"> </w:t>
      </w:r>
      <w:r w:rsidRPr="00CB6E74">
        <w:rPr>
          <w:i/>
          <w:lang w:val="es-ES_tradnl"/>
        </w:rPr>
        <w:t>traité Pessahim</w:t>
      </w:r>
      <w:r w:rsidRPr="00CB6E74">
        <w:rPr>
          <w:lang w:val="es-ES_tradnl"/>
        </w:rPr>
        <w:t>. Tr. de l</w:t>
      </w:r>
      <w:r>
        <w:rPr>
          <w:lang w:val="es-ES_tradnl"/>
        </w:rPr>
        <w:t>’</w:t>
      </w:r>
      <w:r w:rsidRPr="00CB6E74">
        <w:rPr>
          <w:lang w:val="es-ES_tradnl"/>
        </w:rPr>
        <w:t>hébreu et de l</w:t>
      </w:r>
      <w:r>
        <w:rPr>
          <w:lang w:val="es-ES_tradnl"/>
        </w:rPr>
        <w:t>’</w:t>
      </w:r>
      <w:r w:rsidRPr="00CB6E74">
        <w:rPr>
          <w:lang w:val="es-ES_tradnl"/>
        </w:rPr>
        <w:t xml:space="preserve">araméen par I. Salzer. </w:t>
      </w:r>
      <w:r w:rsidRPr="008D66A2">
        <w:rPr>
          <w:lang w:val="es-ES_tradnl"/>
        </w:rPr>
        <w:t>Les dix paroles. Lagrasse, Verdier,</w:t>
      </w:r>
      <w:r>
        <w:rPr>
          <w:lang w:val="es-ES_tradnl"/>
        </w:rPr>
        <w:t xml:space="preserve"> 1984</w:t>
      </w:r>
      <w:r w:rsidRPr="008D66A2">
        <w:rPr>
          <w:lang w:val="es-ES_tradnl"/>
        </w:rPr>
        <w:t>.</w:t>
      </w:r>
      <w:r>
        <w:rPr>
          <w:lang w:val="es-ES_tradnl"/>
        </w:rPr>
        <w:t xml:space="preserve"> 2 vols. [USP]</w:t>
      </w:r>
    </w:p>
    <w:p w:rsidR="008262FF" w:rsidRPr="00D76090" w:rsidRDefault="008262FF" w:rsidP="008262FF">
      <w:pPr>
        <w:pStyle w:val="PargrafoparaBibl"/>
        <w:widowControl/>
        <w:rPr>
          <w:szCs w:val="24"/>
          <w:lang w:val="en-US"/>
        </w:rPr>
      </w:pPr>
      <w:r w:rsidRPr="00D76090">
        <w:rPr>
          <w:rFonts w:ascii="Times" w:hAnsi="Times" w:cs="Times"/>
          <w:color w:val="000000"/>
          <w:szCs w:val="24"/>
          <w:shd w:val="clear" w:color="auto" w:fill="FFFFFF"/>
          <w:lang w:val="es-ES_tradnl"/>
        </w:rPr>
        <w:t xml:space="preserve">RACHI, </w:t>
      </w:r>
      <w:r w:rsidRPr="00D76090">
        <w:rPr>
          <w:szCs w:val="24"/>
          <w:lang w:val="es-ES_tradnl"/>
        </w:rPr>
        <w:t xml:space="preserve">et al., </w:t>
      </w:r>
      <w:r w:rsidRPr="00D76090">
        <w:rPr>
          <w:i/>
          <w:szCs w:val="24"/>
          <w:lang w:val="es-ES_tradnl"/>
        </w:rPr>
        <w:t>Commentaire du “Traité des Pères” (Pirqé avot)</w:t>
      </w:r>
      <w:r w:rsidRPr="00D76090">
        <w:rPr>
          <w:szCs w:val="24"/>
          <w:lang w:val="es-ES_tradnl"/>
        </w:rPr>
        <w:t xml:space="preserve">. Avec </w:t>
      </w:r>
      <w:r w:rsidRPr="00D76090">
        <w:rPr>
          <w:rFonts w:ascii="Times" w:hAnsi="Times" w:cs="Times"/>
          <w:color w:val="000000"/>
          <w:szCs w:val="24"/>
          <w:shd w:val="clear" w:color="auto" w:fill="FFFFFF"/>
          <w:lang w:val="es-ES_tradnl"/>
        </w:rPr>
        <w:t xml:space="preserve">extraits des principaux autres commentateurs: </w:t>
      </w:r>
      <w:r w:rsidRPr="00D76090">
        <w:rPr>
          <w:szCs w:val="24"/>
          <w:lang w:val="es-ES_tradnl"/>
        </w:rPr>
        <w:t>Moïse Maïmonide</w:t>
      </w:r>
      <w:r w:rsidRPr="00D76090">
        <w:rPr>
          <w:rFonts w:ascii="Times" w:hAnsi="Times" w:cs="Times"/>
          <w:color w:val="000000"/>
          <w:szCs w:val="24"/>
          <w:shd w:val="clear" w:color="auto" w:fill="FFFFFF"/>
          <w:lang w:val="es-ES_tradnl"/>
        </w:rPr>
        <w:t>, Rabbénou Yona, le Maharal de Prague et Rabbi Hayim de Volozhyn].</w:t>
      </w:r>
      <w:r w:rsidRPr="00D76090">
        <w:rPr>
          <w:szCs w:val="24"/>
          <w:lang w:val="es-ES_tradnl"/>
        </w:rPr>
        <w:t xml:space="preserve"> </w:t>
      </w:r>
      <w:r w:rsidRPr="00D76090">
        <w:rPr>
          <w:szCs w:val="24"/>
          <w:lang w:val="en-US"/>
        </w:rPr>
        <w:t xml:space="preserve">Tr. E. Smilévitch. </w:t>
      </w:r>
      <w:r w:rsidRPr="008D66A2">
        <w:rPr>
          <w:lang w:val="es-ES_tradnl"/>
        </w:rPr>
        <w:t xml:space="preserve">Lagrasse, </w:t>
      </w:r>
      <w:r w:rsidRPr="00D76090">
        <w:rPr>
          <w:szCs w:val="24"/>
          <w:lang w:val="en-US"/>
        </w:rPr>
        <w:t>Verdier, [1990] 2008. 294 p. [UFSCar] [USP] {NA}</w:t>
      </w:r>
    </w:p>
    <w:p w:rsidR="008262FF" w:rsidRPr="0022234C" w:rsidRDefault="008262FF" w:rsidP="008262FF">
      <w:pPr>
        <w:pStyle w:val="PargrafoparaBibl"/>
        <w:widowControl/>
        <w:rPr>
          <w:color w:val="808080"/>
          <w:szCs w:val="24"/>
          <w:bdr w:val="none" w:sz="0" w:space="0" w:color="auto" w:frame="1"/>
          <w:lang w:val="es-ES_tradnl"/>
        </w:rPr>
      </w:pPr>
      <w:r w:rsidRPr="0022234C">
        <w:rPr>
          <w:color w:val="808080"/>
          <w:lang w:val="es-ES_tradnl"/>
        </w:rPr>
        <w:t>RACHI (et</w:t>
      </w:r>
      <w:r w:rsidRPr="0022234C">
        <w:rPr>
          <w:color w:val="808080"/>
          <w:szCs w:val="24"/>
          <w:bdr w:val="none" w:sz="0" w:space="0" w:color="auto" w:frame="1"/>
          <w:lang w:val="es-ES_tradnl"/>
        </w:rPr>
        <w:t xml:space="preserve"> le Pseudo-Rachi),</w:t>
      </w:r>
      <w:r w:rsidRPr="0022234C">
        <w:rPr>
          <w:color w:val="808080"/>
          <w:bdr w:val="none" w:sz="0" w:space="0" w:color="auto" w:frame="1"/>
          <w:lang w:val="es-ES_tradnl"/>
        </w:rPr>
        <w:t xml:space="preserve"> et al., </w:t>
      </w:r>
      <w:r w:rsidRPr="0022234C">
        <w:rPr>
          <w:i/>
          <w:iCs/>
          <w:color w:val="808080"/>
          <w:lang w:val="es-ES_tradnl"/>
        </w:rPr>
        <w:t>Avot</w:t>
      </w:r>
      <w:r w:rsidRPr="0022234C">
        <w:rPr>
          <w:i/>
          <w:color w:val="808080"/>
          <w:lang w:val="es-ES_tradnl"/>
        </w:rPr>
        <w:t xml:space="preserve"> et ses commentaires. Chapitre premier</w:t>
      </w:r>
      <w:r w:rsidRPr="0022234C">
        <w:rPr>
          <w:color w:val="808080"/>
          <w:lang w:val="es-ES_tradnl"/>
        </w:rPr>
        <w:t xml:space="preserve">. </w:t>
      </w:r>
      <w:r w:rsidRPr="0022234C">
        <w:rPr>
          <w:color w:val="808080"/>
          <w:szCs w:val="24"/>
          <w:bdr w:val="none" w:sz="0" w:space="0" w:color="auto" w:frame="1"/>
          <w:lang w:val="es-ES_tradnl"/>
        </w:rPr>
        <w:t>Moïse Maïmonide,</w:t>
      </w:r>
      <w:r w:rsidRPr="0022234C">
        <w:rPr>
          <w:color w:val="808080"/>
          <w:bdr w:val="none" w:sz="0" w:space="0" w:color="auto" w:frame="1"/>
          <w:lang w:val="es-ES_tradnl"/>
        </w:rPr>
        <w:t xml:space="preserve"> </w:t>
      </w:r>
      <w:r w:rsidRPr="0022234C">
        <w:rPr>
          <w:color w:val="808080"/>
          <w:szCs w:val="24"/>
          <w:bdr w:val="none" w:sz="0" w:space="0" w:color="auto" w:frame="1"/>
          <w:lang w:val="es-ES_tradnl"/>
        </w:rPr>
        <w:t>‘Ovadia di Bertinoro [</w:t>
      </w:r>
      <w:r w:rsidRPr="0022234C">
        <w:rPr>
          <w:color w:val="808080"/>
          <w:bdr w:val="none" w:sz="0" w:space="0" w:color="auto" w:frame="1"/>
          <w:lang w:val="es-ES_tradnl"/>
        </w:rPr>
        <w:t>XV</w:t>
      </w:r>
      <w:r w:rsidRPr="0022234C">
        <w:rPr>
          <w:color w:val="808080"/>
          <w:szCs w:val="24"/>
          <w:bdr w:val="none" w:sz="0" w:space="0" w:color="auto" w:frame="1"/>
          <w:vertAlign w:val="superscript"/>
          <w:lang w:val="es-ES_tradnl"/>
        </w:rPr>
        <w:t>e</w:t>
      </w:r>
      <w:r w:rsidRPr="0022234C">
        <w:rPr>
          <w:color w:val="808080"/>
          <w:szCs w:val="24"/>
          <w:bdr w:val="none" w:sz="0" w:space="0" w:color="auto" w:frame="1"/>
          <w:lang w:val="es-ES_tradnl"/>
        </w:rPr>
        <w:t xml:space="preserve"> siècle],</w:t>
      </w:r>
      <w:r w:rsidRPr="0022234C">
        <w:rPr>
          <w:color w:val="808080"/>
          <w:bdr w:val="none" w:sz="0" w:space="0" w:color="auto" w:frame="1"/>
          <w:lang w:val="es-ES_tradnl"/>
        </w:rPr>
        <w:t xml:space="preserve"> </w:t>
      </w:r>
      <w:r w:rsidRPr="0022234C">
        <w:rPr>
          <w:color w:val="808080"/>
          <w:szCs w:val="24"/>
          <w:bdr w:val="none" w:sz="0" w:space="0" w:color="auto" w:frame="1"/>
          <w:lang w:val="es-ES_tradnl"/>
        </w:rPr>
        <w:t>Israel Lipschitz [XIX</w:t>
      </w:r>
      <w:r w:rsidRPr="0022234C">
        <w:rPr>
          <w:color w:val="808080"/>
          <w:szCs w:val="24"/>
          <w:bdr w:val="none" w:sz="0" w:space="0" w:color="auto" w:frame="1"/>
          <w:vertAlign w:val="superscript"/>
          <w:lang w:val="es-ES_tradnl"/>
        </w:rPr>
        <w:t>e</w:t>
      </w:r>
      <w:r w:rsidRPr="0022234C">
        <w:rPr>
          <w:color w:val="808080"/>
          <w:szCs w:val="24"/>
          <w:bdr w:val="none" w:sz="0" w:space="0" w:color="auto" w:frame="1"/>
          <w:lang w:val="es-ES_tradnl"/>
        </w:rPr>
        <w:t xml:space="preserve"> siècle]. Tr. de l’hébreu et de l’araméen, intr., notes et scolies par R. Lévy.</w:t>
      </w:r>
      <w:r w:rsidRPr="0022234C">
        <w:rPr>
          <w:color w:val="808080"/>
          <w:lang w:val="es-ES_tradnl"/>
        </w:rPr>
        <w:t xml:space="preserve"> Les dix paroles. </w:t>
      </w:r>
      <w:r w:rsidRPr="0022234C">
        <w:rPr>
          <w:color w:val="808080"/>
          <w:szCs w:val="24"/>
          <w:bdr w:val="none" w:sz="0" w:space="0" w:color="auto" w:frame="1"/>
          <w:lang w:val="es-ES_tradnl"/>
        </w:rPr>
        <w:t>Lagrasse, Verdier, 2015. 192 p.</w:t>
      </w:r>
    </w:p>
    <w:p w:rsidR="008262FF" w:rsidRPr="00C50BA0" w:rsidRDefault="008262FF" w:rsidP="008262FF">
      <w:pPr>
        <w:pStyle w:val="Ttulo5"/>
        <w:keepNext/>
        <w:spacing w:before="0"/>
        <w:rPr>
          <w:color w:val="FF0000"/>
          <w:lang w:val="es-ES_tradnl"/>
        </w:rPr>
      </w:pPr>
      <w:r>
        <w:rPr>
          <w:color w:val="FF0000"/>
          <w:lang w:val="es-ES_tradnl"/>
        </w:rPr>
        <w:t>Comentadores</w:t>
      </w:r>
    </w:p>
    <w:p w:rsidR="008262FF" w:rsidRPr="00772A03" w:rsidRDefault="008262FF" w:rsidP="008262FF">
      <w:pPr>
        <w:pStyle w:val="PargrafoparaBibl"/>
        <w:widowControl/>
        <w:rPr>
          <w:lang w:val="es-ES_tradnl"/>
        </w:rPr>
      </w:pPr>
      <w:r w:rsidRPr="00770892">
        <w:rPr>
          <w:lang w:val="es-ES_tradnl"/>
        </w:rPr>
        <w:t xml:space="preserve">BAUMGARTEN, J., </w:t>
      </w:r>
      <w:r w:rsidRPr="00772A03">
        <w:rPr>
          <w:i/>
          <w:lang w:val="es-ES_tradnl"/>
        </w:rPr>
        <w:t>Récits hagiographiques juifs</w:t>
      </w:r>
      <w:r>
        <w:rPr>
          <w:lang w:val="es-ES_tradnl"/>
        </w:rPr>
        <w:t xml:space="preserve">. </w:t>
      </w:r>
      <w:r w:rsidRPr="00772A03">
        <w:rPr>
          <w:lang w:val="es-ES_tradnl"/>
        </w:rPr>
        <w:t xml:space="preserve">Patrimoines, Judaïsme. Paris, Cerf, </w:t>
      </w:r>
      <w:r>
        <w:rPr>
          <w:lang w:val="es-ES_tradnl"/>
        </w:rPr>
        <w:t>[2002] 2011.</w:t>
      </w:r>
      <w:r w:rsidRPr="00772A03">
        <w:rPr>
          <w:lang w:val="es-ES_tradnl"/>
        </w:rPr>
        <w:t xml:space="preserve"> 573 p. </w:t>
      </w:r>
      <w:r w:rsidRPr="0070329B">
        <w:t xml:space="preserve">[UFSCar] </w:t>
      </w:r>
      <w:r w:rsidRPr="00772A03">
        <w:rPr>
          <w:lang w:val="es-ES_tradnl"/>
        </w:rPr>
        <w:t>[USP]</w:t>
      </w:r>
    </w:p>
    <w:p w:rsidR="008262FF" w:rsidRPr="006C52A7" w:rsidRDefault="008262FF" w:rsidP="008262FF">
      <w:pPr>
        <w:pStyle w:val="PargrafoparaBibl"/>
        <w:widowControl/>
        <w:rPr>
          <w:lang w:val="es-ES_tradnl"/>
        </w:rPr>
      </w:pPr>
      <w:r w:rsidRPr="00B93354">
        <w:rPr>
          <w:lang w:val="es-ES_tradnl"/>
        </w:rPr>
        <w:t xml:space="preserve">DAHAN, G., éd., </w:t>
      </w:r>
      <w:r w:rsidRPr="00B93354">
        <w:rPr>
          <w:i/>
          <w:lang w:val="es-ES_tradnl"/>
        </w:rPr>
        <w:t>Le brûlement du Talmud à Paris:</w:t>
      </w:r>
      <w:r>
        <w:rPr>
          <w:i/>
          <w:lang w:val="es-ES_tradnl"/>
        </w:rPr>
        <w:t xml:space="preserve"> </w:t>
      </w:r>
      <w:r w:rsidRPr="00B93354">
        <w:rPr>
          <w:i/>
          <w:lang w:val="es-ES_tradnl"/>
        </w:rPr>
        <w:t>1242-1244</w:t>
      </w:r>
      <w:r w:rsidRPr="00B93354">
        <w:rPr>
          <w:lang w:val="es-ES_tradnl"/>
        </w:rPr>
        <w:t>. Nouvelle Gallia Judaï</w:t>
      </w:r>
      <w:r>
        <w:rPr>
          <w:lang w:val="es-ES_tradnl"/>
        </w:rPr>
        <w:t xml:space="preserve">ca. Paris, Cerf, </w:t>
      </w:r>
      <w:r w:rsidRPr="00B93354">
        <w:rPr>
          <w:lang w:val="es-ES_tradnl"/>
        </w:rPr>
        <w:t>1999. 256 p. [USP</w:t>
      </w:r>
      <w:r w:rsidRPr="006C52A7">
        <w:rPr>
          <w:lang w:val="es-ES_tradnl"/>
        </w:rPr>
        <w:t>]</w:t>
      </w:r>
    </w:p>
    <w:p w:rsidR="008262FF" w:rsidRPr="0043306C" w:rsidRDefault="008262FF" w:rsidP="008262FF">
      <w:pPr>
        <w:pStyle w:val="PargrafoparaBibl"/>
        <w:rPr>
          <w:lang w:val="es-ES_tradnl"/>
        </w:rPr>
      </w:pPr>
      <w:bookmarkStart w:id="128" w:name="_Hlk483848130"/>
      <w:r w:rsidRPr="0043306C">
        <w:rPr>
          <w:szCs w:val="24"/>
          <w:lang w:val="es-ES_tradnl"/>
        </w:rPr>
        <w:t xml:space="preserve">DAHAN, G., et al., éds., </w:t>
      </w:r>
      <w:r w:rsidRPr="0043306C">
        <w:rPr>
          <w:i/>
          <w:szCs w:val="24"/>
          <w:lang w:val="es-ES_tradnl"/>
        </w:rPr>
        <w:t>Rashi et la culture juive en France du Nord au Moyen Âge</w:t>
      </w:r>
      <w:r w:rsidRPr="0043306C">
        <w:rPr>
          <w:szCs w:val="24"/>
          <w:lang w:val="es-ES_tradnl"/>
        </w:rPr>
        <w:t>.</w:t>
      </w:r>
      <w:r w:rsidRPr="0043306C">
        <w:rPr>
          <w:lang w:val="es-ES_tradnl"/>
        </w:rPr>
        <w:t xml:space="preserve"> Collection de </w:t>
      </w:r>
      <w:smartTag w:uri="urn:schemas-microsoft-com:office:smarttags" w:element="PersonName">
        <w:smartTagPr>
          <w:attr w:name="ProductID" w:val="la Revue"/>
        </w:smartTagPr>
        <w:r w:rsidRPr="0043306C">
          <w:rPr>
            <w:lang w:val="es-ES_tradnl"/>
          </w:rPr>
          <w:t>la Revue</w:t>
        </w:r>
      </w:smartTag>
      <w:r w:rsidRPr="0043306C">
        <w:rPr>
          <w:lang w:val="es-ES_tradnl"/>
        </w:rPr>
        <w:t xml:space="preserve"> des Études juives, 17. Leuvain, Peeters, 1997. </w:t>
      </w:r>
      <w:r w:rsidRPr="00465320">
        <w:rPr>
          <w:lang w:val="en-US"/>
        </w:rPr>
        <w:t xml:space="preserve">405 </w:t>
      </w:r>
      <w:r w:rsidRPr="0043306C">
        <w:rPr>
          <w:lang w:val="es-ES_tradnl"/>
        </w:rPr>
        <w:t>p. [USP]</w:t>
      </w:r>
    </w:p>
    <w:bookmarkEnd w:id="128"/>
    <w:p w:rsidR="008262FF" w:rsidRPr="00D76090" w:rsidRDefault="008262FF" w:rsidP="008262FF">
      <w:pPr>
        <w:pStyle w:val="PargrafoparaBibl"/>
        <w:widowControl/>
        <w:rPr>
          <w:lang w:val="en-US"/>
        </w:rPr>
      </w:pPr>
      <w:r w:rsidRPr="00A80336">
        <w:t xml:space="preserve">DAL FABBRO, D., </w:t>
      </w:r>
      <w:r w:rsidRPr="00A80336">
        <w:rPr>
          <w:i/>
        </w:rPr>
        <w:t>Gênesis, capítulos 1 e 2, 1-4: um estudo de traduções e exegese</w:t>
      </w:r>
      <w:r w:rsidRPr="00A80336">
        <w:t xml:space="preserve">. </w:t>
      </w:r>
      <w:r w:rsidRPr="00D76090">
        <w:rPr>
          <w:lang w:val="en-US"/>
        </w:rPr>
        <w:t>Mestrado em Linguística Aplicada. Campinas, UNICAMP, 202. 132 p. [UNICAMP]</w:t>
      </w:r>
    </w:p>
    <w:p w:rsidR="008262FF" w:rsidRPr="00F877C3" w:rsidRDefault="008262FF" w:rsidP="008262FF">
      <w:pPr>
        <w:pStyle w:val="PargrafoparaBibl"/>
        <w:widowControl/>
        <w:rPr>
          <w:lang w:val="en-US"/>
        </w:rPr>
      </w:pPr>
      <w:r w:rsidRPr="00F877C3">
        <w:rPr>
          <w:lang w:val="en-US"/>
        </w:rPr>
        <w:t xml:space="preserve">FISHBANE, M., ed., </w:t>
      </w:r>
      <w:r w:rsidRPr="00F877C3">
        <w:rPr>
          <w:i/>
          <w:lang w:val="en-US"/>
        </w:rPr>
        <w:t>The Midrashic imagination:</w:t>
      </w:r>
      <w:r>
        <w:rPr>
          <w:i/>
          <w:lang w:val="en-US"/>
        </w:rPr>
        <w:t xml:space="preserve"> </w:t>
      </w:r>
      <w:r w:rsidRPr="00F877C3">
        <w:rPr>
          <w:i/>
          <w:lang w:val="en-US"/>
        </w:rPr>
        <w:t>Jewish exegesis, thought, and history</w:t>
      </w:r>
      <w:r>
        <w:rPr>
          <w:lang w:val="en-US"/>
        </w:rPr>
        <w:t xml:space="preserve">. </w:t>
      </w:r>
      <w:r w:rsidRPr="00F877C3">
        <w:rPr>
          <w:lang w:val="en-US"/>
        </w:rPr>
        <w:t>Albany,</w:t>
      </w:r>
      <w:r>
        <w:rPr>
          <w:lang w:val="en-US"/>
        </w:rPr>
        <w:t xml:space="preserve"> SUNY</w:t>
      </w:r>
      <w:r w:rsidRPr="00F877C3">
        <w:rPr>
          <w:lang w:val="en-US"/>
        </w:rPr>
        <w:t>,</w:t>
      </w:r>
      <w:r>
        <w:rPr>
          <w:lang w:val="en-US"/>
        </w:rPr>
        <w:t xml:space="preserve"> </w:t>
      </w:r>
      <w:r w:rsidRPr="00F877C3">
        <w:rPr>
          <w:lang w:val="en-US"/>
        </w:rPr>
        <w:t>1993. 206 p. [USP]</w:t>
      </w:r>
    </w:p>
    <w:p w:rsidR="008262FF" w:rsidRDefault="008262FF" w:rsidP="008262FF">
      <w:pPr>
        <w:pStyle w:val="PargrafoparaBibl"/>
        <w:widowControl/>
        <w:rPr>
          <w:lang w:val="en-US"/>
        </w:rPr>
      </w:pPr>
      <w:r w:rsidRPr="006B7A91">
        <w:rPr>
          <w:lang w:val="en-US"/>
        </w:rPr>
        <w:t xml:space="preserve">GOODWIN, D. L., </w:t>
      </w:r>
      <w:r w:rsidRPr="006B7A91">
        <w:rPr>
          <w:i/>
          <w:lang w:val="en-US"/>
        </w:rPr>
        <w:t>Take hold of the robe of a Jew: Herbert of Boshams Christian Hebraism</w:t>
      </w:r>
      <w:r w:rsidRPr="006B7A91">
        <w:rPr>
          <w:lang w:val="en-US"/>
        </w:rPr>
        <w:t xml:space="preserve">. </w:t>
      </w:r>
      <w:r w:rsidRPr="00E95A8F">
        <w:rPr>
          <w:lang w:val="en-US"/>
        </w:rPr>
        <w:t>Studies in the history of christian thought</w:t>
      </w:r>
      <w:r>
        <w:rPr>
          <w:lang w:val="en-US"/>
        </w:rPr>
        <w:t>, 126</w:t>
      </w:r>
      <w:r w:rsidRPr="00E95A8F">
        <w:rPr>
          <w:lang w:val="en-US"/>
        </w:rPr>
        <w:t>. Leiden, Brill, 200</w:t>
      </w:r>
      <w:r>
        <w:rPr>
          <w:lang w:val="en-US"/>
        </w:rPr>
        <w:t>6</w:t>
      </w:r>
      <w:r w:rsidRPr="00E95A8F">
        <w:rPr>
          <w:lang w:val="en-US"/>
        </w:rPr>
        <w:t>.</w:t>
      </w:r>
      <w:r>
        <w:rPr>
          <w:lang w:val="en-US"/>
        </w:rPr>
        <w:t xml:space="preserve"> XIII+300 p. [USP]</w:t>
      </w:r>
    </w:p>
    <w:p w:rsidR="008262FF" w:rsidRPr="00A80336" w:rsidRDefault="008262FF" w:rsidP="008262FF">
      <w:pPr>
        <w:pStyle w:val="PargrafoparaBibl"/>
        <w:widowControl/>
        <w:rPr>
          <w:lang w:val="en-US"/>
        </w:rPr>
      </w:pPr>
      <w:r w:rsidRPr="00925A46">
        <w:rPr>
          <w:lang w:val="en-US"/>
        </w:rPr>
        <w:t xml:space="preserve">GRAVES, M., </w:t>
      </w:r>
      <w:r w:rsidRPr="00925A46">
        <w:rPr>
          <w:i/>
          <w:lang w:val="en-US"/>
        </w:rPr>
        <w:t xml:space="preserve">Jerome’s Hebrew philology. </w:t>
      </w:r>
      <w:r w:rsidRPr="00A80336">
        <w:rPr>
          <w:i/>
          <w:lang w:val="en-US"/>
        </w:rPr>
        <w:t>A study based on his Commentary on Jeremiah</w:t>
      </w:r>
      <w:r w:rsidRPr="00A80336">
        <w:rPr>
          <w:lang w:val="en-US"/>
        </w:rPr>
        <w:t>. VCS, 90. Leiden, Brill, 2007. XII+2286 p. [USP]</w:t>
      </w:r>
    </w:p>
    <w:p w:rsidR="008262FF" w:rsidRDefault="008262FF" w:rsidP="008262FF">
      <w:pPr>
        <w:pStyle w:val="PargrafoparaBibl"/>
        <w:widowControl/>
        <w:rPr>
          <w:rFonts w:ascii="Verdana" w:hAnsi="Verdana"/>
          <w:sz w:val="17"/>
          <w:szCs w:val="17"/>
          <w:lang w:val="en-US"/>
        </w:rPr>
      </w:pPr>
      <w:r w:rsidRPr="000A512F">
        <w:rPr>
          <w:lang w:val="en-US"/>
        </w:rPr>
        <w:t>HEFFERNAN, T., and BURMAN, T. E., eds</w:t>
      </w:r>
      <w:r w:rsidRPr="000A512F">
        <w:rPr>
          <w:i/>
          <w:lang w:val="en-US"/>
        </w:rPr>
        <w:t>., Scripture and pluralism</w:t>
      </w:r>
      <w:r w:rsidRPr="006E52E6">
        <w:rPr>
          <w:i/>
          <w:lang w:val="en-US"/>
        </w:rPr>
        <w:t>:</w:t>
      </w:r>
      <w:r>
        <w:rPr>
          <w:i/>
          <w:lang w:val="en-US"/>
        </w:rPr>
        <w:t xml:space="preserve"> </w:t>
      </w:r>
      <w:r w:rsidRPr="000A512F">
        <w:rPr>
          <w:i/>
          <w:lang w:val="en-US"/>
        </w:rPr>
        <w:t>reading the Bible in the religiously plural worlds of the Middle Ages and Renaissance</w:t>
      </w:r>
      <w:r w:rsidRPr="000A512F">
        <w:rPr>
          <w:lang w:val="en-US"/>
        </w:rPr>
        <w:t xml:space="preserve">. </w:t>
      </w:r>
      <w:r>
        <w:rPr>
          <w:lang w:val="en-US"/>
        </w:rPr>
        <w:t>Studies in the history of christian thought, 123</w:t>
      </w:r>
      <w:r w:rsidRPr="00E95A8F">
        <w:rPr>
          <w:lang w:val="en-US"/>
        </w:rPr>
        <w:t xml:space="preserve">. Leiden, Brill, 2005. </w:t>
      </w:r>
      <w:r>
        <w:rPr>
          <w:lang w:val="en-US"/>
        </w:rPr>
        <w:t>246</w:t>
      </w:r>
      <w:r w:rsidRPr="00E95A8F">
        <w:rPr>
          <w:lang w:val="en-US"/>
        </w:rPr>
        <w:t xml:space="preserve"> p. [USP]</w:t>
      </w:r>
    </w:p>
    <w:p w:rsidR="008262FF" w:rsidRPr="00BD173D" w:rsidRDefault="008262FF" w:rsidP="008262FF">
      <w:pPr>
        <w:pStyle w:val="PargrafoparaBibl"/>
        <w:widowControl/>
        <w:rPr>
          <w:noProof/>
          <w:lang w:val="en-US"/>
        </w:rPr>
      </w:pPr>
      <w:r w:rsidRPr="00A8364F">
        <w:rPr>
          <w:noProof/>
          <w:lang w:val="en-US"/>
        </w:rPr>
        <w:t xml:space="preserve">HOLTZ, B. W., </w:t>
      </w:r>
      <w:r w:rsidRPr="00A8364F">
        <w:rPr>
          <w:i/>
          <w:noProof/>
          <w:lang w:val="en-US"/>
        </w:rPr>
        <w:t>Back to the Sources: reading the classic jewish texts</w:t>
      </w:r>
      <w:r w:rsidRPr="00A8364F">
        <w:rPr>
          <w:noProof/>
          <w:lang w:val="en-US"/>
        </w:rPr>
        <w:t>. New York, Summit, 1984. 448 p. [UNICAMP]</w:t>
      </w:r>
    </w:p>
    <w:p w:rsidR="008262FF" w:rsidRPr="009E44D6" w:rsidRDefault="008262FF" w:rsidP="008262FF">
      <w:pPr>
        <w:pStyle w:val="PargrafoparaBibl"/>
        <w:widowControl/>
        <w:rPr>
          <w:lang w:val="en-US"/>
        </w:rPr>
      </w:pPr>
      <w:r w:rsidRPr="009E44D6">
        <w:rPr>
          <w:lang w:val="en-US"/>
        </w:rPr>
        <w:t xml:space="preserve">KREY, P. D., and SMITH, J., eds., </w:t>
      </w:r>
      <w:r w:rsidRPr="009E44D6">
        <w:rPr>
          <w:i/>
          <w:lang w:val="en-US"/>
        </w:rPr>
        <w:t>Nicholas of Lyra: the senses of Scripture</w:t>
      </w:r>
      <w:r w:rsidRPr="009E44D6">
        <w:rPr>
          <w:lang w:val="en-US"/>
        </w:rPr>
        <w:t xml:space="preserve">. </w:t>
      </w:r>
      <w:r>
        <w:rPr>
          <w:lang w:val="en-US"/>
        </w:rPr>
        <w:t>Studies in the history of christian thought</w:t>
      </w:r>
      <w:r w:rsidRPr="009E44D6">
        <w:rPr>
          <w:lang w:val="en-US"/>
        </w:rPr>
        <w:t>, 90. Leiden, Brill, 2000. XIV+344 p. [USP]</w:t>
      </w:r>
    </w:p>
    <w:p w:rsidR="008262FF" w:rsidRDefault="008262FF" w:rsidP="008262FF">
      <w:pPr>
        <w:pStyle w:val="PargrafoparaBibl"/>
        <w:widowControl/>
        <w:rPr>
          <w:color w:val="808080"/>
          <w:szCs w:val="24"/>
          <w:lang w:val="es-ES_tradnl"/>
        </w:rPr>
      </w:pPr>
      <w:r w:rsidRPr="002A3767">
        <w:rPr>
          <w:color w:val="808080"/>
          <w:szCs w:val="24"/>
          <w:lang w:val="es-ES_tradnl"/>
        </w:rPr>
        <w:t>LEVY, M</w:t>
      </w:r>
      <w:r>
        <w:rPr>
          <w:color w:val="808080"/>
          <w:szCs w:val="24"/>
          <w:lang w:val="es-ES_tradnl"/>
        </w:rPr>
        <w:t>.</w:t>
      </w:r>
      <w:r w:rsidRPr="002A3767">
        <w:rPr>
          <w:color w:val="808080"/>
          <w:szCs w:val="24"/>
          <w:lang w:val="es-ES_tradnl"/>
        </w:rPr>
        <w:t xml:space="preserve">, </w:t>
      </w:r>
      <w:r w:rsidRPr="002A3767">
        <w:rPr>
          <w:i/>
          <w:color w:val="808080"/>
          <w:szCs w:val="24"/>
          <w:lang w:val="es-ES_tradnl"/>
        </w:rPr>
        <w:t>Rashi nella traduzione della Torà e Haftaròt</w:t>
      </w:r>
      <w:r w:rsidRPr="002A3767">
        <w:rPr>
          <w:color w:val="808080"/>
          <w:szCs w:val="24"/>
          <w:lang w:val="es-ES_tradnl"/>
        </w:rPr>
        <w:t xml:space="preserve">. Testo ebraico e italiano. Moise Levy Editore, 2008. 1.376 p. Con DVD. </w:t>
      </w:r>
    </w:p>
    <w:p w:rsidR="008262FF" w:rsidRPr="00A80336" w:rsidRDefault="008262FF" w:rsidP="008262FF">
      <w:pPr>
        <w:pStyle w:val="PargrafoparaBibl"/>
        <w:widowControl/>
        <w:rPr>
          <w:color w:val="000000"/>
          <w:sz w:val="14"/>
          <w:szCs w:val="14"/>
          <w:lang w:val="en-US"/>
        </w:rPr>
      </w:pPr>
      <w:r w:rsidRPr="00AA1E6E">
        <w:rPr>
          <w:lang w:val="en-US"/>
        </w:rPr>
        <w:lastRenderedPageBreak/>
        <w:t xml:space="preserve">NEUSNER, J., </w:t>
      </w:r>
      <w:r w:rsidRPr="00AA1E6E">
        <w:rPr>
          <w:i/>
          <w:lang w:val="en-US"/>
        </w:rPr>
        <w:t>Understanding rabbinic Judaism, from Talmudic to Modern Times</w:t>
      </w:r>
      <w:r w:rsidRPr="00AA1E6E">
        <w:rPr>
          <w:lang w:val="en-US"/>
        </w:rPr>
        <w:t>. New York,</w:t>
      </w:r>
      <w:r>
        <w:rPr>
          <w:lang w:val="en-US"/>
        </w:rPr>
        <w:t xml:space="preserve"> </w:t>
      </w:r>
      <w:r w:rsidRPr="00AA1E6E">
        <w:rPr>
          <w:lang w:val="en-US"/>
        </w:rPr>
        <w:t>Ktav, 1974. VII+422 p. [USP]</w:t>
      </w:r>
    </w:p>
    <w:p w:rsidR="008262FF" w:rsidRPr="004A4F4A" w:rsidRDefault="008262FF" w:rsidP="008262FF">
      <w:pPr>
        <w:pStyle w:val="PargrafoparaBibl"/>
        <w:widowControl/>
        <w:rPr>
          <w:color w:val="808080" w:themeColor="background1" w:themeShade="80"/>
          <w:lang w:val="en-US"/>
        </w:rPr>
      </w:pPr>
      <w:r w:rsidRPr="004A4F4A">
        <w:rPr>
          <w:color w:val="808080" w:themeColor="background1" w:themeShade="80"/>
          <w:lang w:val="en-US"/>
        </w:rPr>
        <w:t xml:space="preserve">PANGLE, T. L., </w:t>
      </w:r>
      <w:r w:rsidRPr="004A4F4A">
        <w:rPr>
          <w:i/>
          <w:color w:val="808080" w:themeColor="background1" w:themeShade="80"/>
          <w:lang w:val="en-US"/>
        </w:rPr>
        <w:t>Political philosophy and the God of Abraham</w:t>
      </w:r>
      <w:r w:rsidRPr="004A4F4A">
        <w:rPr>
          <w:color w:val="808080" w:themeColor="background1" w:themeShade="80"/>
          <w:lang w:val="en-US"/>
        </w:rPr>
        <w:t>. Baltimore, Johns Hopkins UP, 2003. 285 p.</w:t>
      </w:r>
    </w:p>
    <w:p w:rsidR="008262FF" w:rsidRPr="00230A42" w:rsidRDefault="008262FF" w:rsidP="008262FF">
      <w:pPr>
        <w:pStyle w:val="PargrafoparaBibl"/>
        <w:widowControl/>
        <w:rPr>
          <w:szCs w:val="24"/>
        </w:rPr>
      </w:pPr>
      <w:r w:rsidRPr="005E0020">
        <w:rPr>
          <w:szCs w:val="24"/>
        </w:rPr>
        <w:t xml:space="preserve">SCHWARZFUCHS, S., </w:t>
      </w:r>
      <w:r w:rsidRPr="005E0020">
        <w:rPr>
          <w:i/>
          <w:iCs/>
          <w:szCs w:val="24"/>
        </w:rPr>
        <w:t>Rashi. Il maestro del Talmud</w:t>
      </w:r>
      <w:r w:rsidRPr="005E0020">
        <w:rPr>
          <w:szCs w:val="24"/>
        </w:rPr>
        <w:t xml:space="preserve">. </w:t>
      </w:r>
      <w:r w:rsidRPr="006305B1">
        <w:rPr>
          <w:szCs w:val="24"/>
        </w:rPr>
        <w:t xml:space="preserve">Trad. da A. Tombolini. Biblioteca di Cultura Medievale. </w:t>
      </w:r>
      <w:r w:rsidRPr="00230A42">
        <w:rPr>
          <w:szCs w:val="24"/>
        </w:rPr>
        <w:t>Milano, Jaca Book, 2005. 128 p. [USP]</w:t>
      </w:r>
    </w:p>
    <w:p w:rsidR="008262FF" w:rsidRPr="00713061" w:rsidRDefault="008262FF" w:rsidP="008262FF">
      <w:pPr>
        <w:pStyle w:val="PargrafoparaBibl"/>
        <w:widowControl/>
        <w:rPr>
          <w:color w:val="808080"/>
          <w:szCs w:val="22"/>
        </w:rPr>
      </w:pPr>
      <w:r w:rsidRPr="00713061">
        <w:rPr>
          <w:color w:val="808080"/>
          <w:szCs w:val="22"/>
        </w:rPr>
        <w:t xml:space="preserve">SED-RAJNA, G., </w:t>
      </w:r>
      <w:r w:rsidRPr="00713061">
        <w:rPr>
          <w:i/>
          <w:color w:val="808080"/>
          <w:szCs w:val="22"/>
        </w:rPr>
        <w:t xml:space="preserve">Rashi 1040-1990. </w:t>
      </w:r>
      <w:r w:rsidRPr="00713061">
        <w:rPr>
          <w:color w:val="808080"/>
          <w:szCs w:val="22"/>
        </w:rPr>
        <w:t>Patrimoines, Judaïsme. Paris, Cerf, 1993. 846 p.</w:t>
      </w:r>
    </w:p>
    <w:p w:rsidR="008262FF" w:rsidRDefault="008262FF" w:rsidP="008262FF">
      <w:pPr>
        <w:pStyle w:val="PargrafoparaBibl"/>
        <w:widowControl/>
        <w:rPr>
          <w:lang w:val="en-US"/>
        </w:rPr>
      </w:pPr>
      <w:r w:rsidRPr="001F2377">
        <w:rPr>
          <w:lang w:val="en-US"/>
        </w:rPr>
        <w:t xml:space="preserve">SHERESHEVSKY, E., </w:t>
      </w:r>
      <w:r w:rsidRPr="001F2377">
        <w:rPr>
          <w:i/>
          <w:lang w:val="en-US"/>
        </w:rPr>
        <w:t>Rashi, the man and his world</w:t>
      </w:r>
      <w:r w:rsidRPr="001F2377">
        <w:rPr>
          <w:lang w:val="en-US"/>
        </w:rPr>
        <w:t>. New York, Sepher-Hermon, 1982. XI+265 p. [USP]</w:t>
      </w:r>
    </w:p>
    <w:p w:rsidR="008262FF" w:rsidRDefault="008262FF" w:rsidP="008262FF">
      <w:pPr>
        <w:pStyle w:val="PargrafoparaBibl"/>
        <w:widowControl/>
        <w:rPr>
          <w:lang w:val="en-US"/>
        </w:rPr>
      </w:pPr>
      <w:r w:rsidRPr="001F2377">
        <w:rPr>
          <w:lang w:val="en-US"/>
        </w:rPr>
        <w:t>SMALLEY</w:t>
      </w:r>
      <w:r>
        <w:rPr>
          <w:lang w:val="en-US"/>
        </w:rPr>
        <w:t xml:space="preserve">, B., </w:t>
      </w:r>
      <w:r>
        <w:rPr>
          <w:i/>
          <w:iCs/>
          <w:lang w:val="en-US"/>
        </w:rPr>
        <w:t>The study of the Bible in the Middle Ages</w:t>
      </w:r>
      <w:r>
        <w:rPr>
          <w:lang w:val="en-US"/>
        </w:rPr>
        <w:t>. Oxford, Blackwell, 1983</w:t>
      </w:r>
      <w:r>
        <w:rPr>
          <w:vertAlign w:val="superscript"/>
          <w:lang w:val="en-US"/>
        </w:rPr>
        <w:t>3</w:t>
      </w:r>
      <w:r>
        <w:rPr>
          <w:lang w:val="en-US"/>
        </w:rPr>
        <w:t>, rev. XXXVIII+406 p. [USP]</w:t>
      </w:r>
    </w:p>
    <w:p w:rsidR="008262FF" w:rsidRDefault="008262FF" w:rsidP="008262FF">
      <w:pPr>
        <w:pStyle w:val="PargrafoparaBibl"/>
        <w:widowControl/>
        <w:rPr>
          <w:lang w:val="en-US"/>
        </w:rPr>
      </w:pPr>
      <w:r w:rsidRPr="00A80336">
        <w:rPr>
          <w:lang w:val="en-US"/>
        </w:rPr>
        <w:t xml:space="preserve">THOMPSON, J. L., </w:t>
      </w:r>
      <w:r w:rsidRPr="00A80336">
        <w:rPr>
          <w:i/>
          <w:lang w:val="en-US"/>
        </w:rPr>
        <w:t>Writing the wrongs:</w:t>
      </w:r>
      <w:r>
        <w:rPr>
          <w:i/>
          <w:lang w:val="en-US"/>
        </w:rPr>
        <w:t xml:space="preserve"> </w:t>
      </w:r>
      <w:r w:rsidRPr="00A80336">
        <w:rPr>
          <w:i/>
          <w:lang w:val="en-US"/>
        </w:rPr>
        <w:t>women of the Old Testament among biblical commentators from Philo through the Reformation</w:t>
      </w:r>
      <w:r w:rsidRPr="00A80336">
        <w:rPr>
          <w:lang w:val="en-US"/>
        </w:rPr>
        <w:t>. Oxford studies in historical theology. Oxford, UP, 2001. XIV+288 p. [USP]</w:t>
      </w:r>
    </w:p>
    <w:p w:rsidR="008262FF" w:rsidRDefault="008262FF" w:rsidP="008262FF">
      <w:pPr>
        <w:pStyle w:val="PargrafoparaBibl"/>
        <w:widowControl/>
        <w:rPr>
          <w:lang w:val="en-US"/>
        </w:rPr>
      </w:pPr>
    </w:p>
    <w:p w:rsidR="002C405B" w:rsidRPr="00D76090" w:rsidRDefault="002C405B" w:rsidP="00CC33D5">
      <w:pPr>
        <w:spacing w:after="200" w:line="276" w:lineRule="auto"/>
        <w:rPr>
          <w:noProof/>
          <w:lang w:val="en-US"/>
        </w:rPr>
      </w:pPr>
      <w:r w:rsidRPr="00D76090">
        <w:rPr>
          <w:noProof/>
          <w:lang w:val="en-US"/>
        </w:rPr>
        <w:br w:type="page"/>
      </w:r>
    </w:p>
    <w:p w:rsidR="002C405B" w:rsidRPr="00D76090" w:rsidRDefault="002C405B" w:rsidP="00CC33D5">
      <w:pPr>
        <w:pStyle w:val="PargrafoparaBibl"/>
        <w:widowControl/>
        <w:rPr>
          <w:noProof/>
          <w:lang w:val="en-US"/>
        </w:rPr>
      </w:pPr>
    </w:p>
    <w:p w:rsidR="00FB710A" w:rsidRPr="00F61AE9" w:rsidRDefault="00FB710A" w:rsidP="00CC33D5">
      <w:pPr>
        <w:pStyle w:val="Ttulo4"/>
        <w:widowControl/>
        <w:rPr>
          <w:color w:val="FF0000"/>
        </w:rPr>
      </w:pPr>
      <w:r w:rsidRPr="00F61AE9">
        <w:rPr>
          <w:color w:val="FF0000"/>
        </w:rPr>
        <w:t>ricardo de são vítor, ca. 1110?-1173</w:t>
      </w:r>
    </w:p>
    <w:p w:rsidR="00A90227"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rPr>
          <w:lang w:val="en-US"/>
        </w:rPr>
      </w:pPr>
      <w:r w:rsidRPr="00923F6A">
        <w:rPr>
          <w:lang w:val="en-US"/>
        </w:rPr>
        <w:t xml:space="preserve">RICHARDUS A SANCTO VICTORE, </w:t>
      </w:r>
      <w:r w:rsidRPr="00923F6A">
        <w:rPr>
          <w:i/>
          <w:iCs/>
          <w:lang w:val="en-US"/>
        </w:rPr>
        <w:t xml:space="preserve">Opera omnia. </w:t>
      </w:r>
      <w:r w:rsidRPr="00F61AE9">
        <w:rPr>
          <w:lang w:val="en-US"/>
        </w:rPr>
        <w:t xml:space="preserve">PL, 196. </w:t>
      </w:r>
      <w:r w:rsidRPr="00F61AE9">
        <w:rPr>
          <w:noProof/>
          <w:lang w:val="en-US"/>
        </w:rPr>
        <w:t>Turnhout, Brepols,</w:t>
      </w:r>
      <w:r w:rsidRPr="00F61AE9">
        <w:rPr>
          <w:lang w:val="en-US"/>
        </w:rPr>
        <w:t xml:space="preserve"> [1855] 1989. 850 p. </w:t>
      </w:r>
      <w:r w:rsidR="00376724">
        <w:rPr>
          <w:szCs w:val="24"/>
          <w:lang w:val="en-US"/>
        </w:rPr>
        <w:t xml:space="preserve">[PUC] </w:t>
      </w:r>
      <w:r w:rsidR="00376724">
        <w:rPr>
          <w:noProof/>
          <w:szCs w:val="24"/>
          <w:lang w:val="en-US"/>
        </w:rPr>
        <w:t xml:space="preserve">[UNICAMP] </w:t>
      </w:r>
      <w:r w:rsidR="00376724" w:rsidRPr="0079685A">
        <w:rPr>
          <w:lang w:val="en-US"/>
        </w:rPr>
        <w:t>[USP]</w:t>
      </w:r>
    </w:p>
    <w:p w:rsidR="00A90227" w:rsidRPr="00F61AE9" w:rsidRDefault="00AF0097" w:rsidP="00CC33D5">
      <w:pPr>
        <w:pStyle w:val="Ttulo5"/>
        <w:keepNext/>
        <w:spacing w:before="0"/>
        <w:rPr>
          <w:color w:val="FF0000"/>
          <w:lang w:val="es-ES_tradnl"/>
        </w:rPr>
      </w:pPr>
      <w:r>
        <w:rPr>
          <w:iCs w:val="0"/>
          <w:color w:val="FF0000"/>
          <w:lang w:val="es-ES_tradnl"/>
        </w:rPr>
        <w:t>Sources chrétiennes</w:t>
      </w:r>
    </w:p>
    <w:p w:rsidR="00A90227" w:rsidRPr="003F4ABB" w:rsidRDefault="00A90227" w:rsidP="00CC33D5">
      <w:pPr>
        <w:pStyle w:val="PargrafoparaBibl"/>
        <w:widowControl/>
        <w:rPr>
          <w:lang w:val="en-US"/>
        </w:rPr>
      </w:pPr>
      <w:r w:rsidRPr="00F61AE9">
        <w:rPr>
          <w:lang w:val="en-US"/>
        </w:rPr>
        <w:t xml:space="preserve">RICHARD DE SAINT-VICTOR, </w:t>
      </w:r>
      <w:r w:rsidRPr="00F61AE9">
        <w:rPr>
          <w:i/>
          <w:iCs/>
          <w:lang w:val="en-US"/>
        </w:rPr>
        <w:t>La trinité.</w:t>
      </w:r>
      <w:r w:rsidRPr="00F61AE9">
        <w:rPr>
          <w:lang w:val="en-US"/>
        </w:rPr>
        <w:t xml:space="preserve"> Texte latin, intr., tr. et notes de G. Salet. SC, 63. </w:t>
      </w:r>
      <w:r w:rsidRPr="003F4ABB">
        <w:rPr>
          <w:lang w:val="en-US"/>
        </w:rPr>
        <w:t>Paris, Cerf, [1959] 1999, nouvelle éd</w:t>
      </w:r>
      <w:r w:rsidR="005726AD">
        <w:rPr>
          <w:lang w:val="en-US"/>
        </w:rPr>
        <w:t>.</w:t>
      </w:r>
      <w:r w:rsidR="005726AD" w:rsidRPr="001224B1">
        <w:rPr>
          <w:szCs w:val="24"/>
          <w:lang w:val="en-US"/>
        </w:rPr>
        <w:t xml:space="preserve"> revue et corrigée</w:t>
      </w:r>
      <w:r w:rsidRPr="003F4ABB">
        <w:rPr>
          <w:lang w:val="en-US"/>
        </w:rPr>
        <w:t>. 544 p. [UNICAMP] [USP]</w:t>
      </w:r>
    </w:p>
    <w:p w:rsidR="00F96412" w:rsidRPr="00112651" w:rsidRDefault="00F96412" w:rsidP="00CC33D5">
      <w:pPr>
        <w:pStyle w:val="PargrafoparaBibl"/>
        <w:widowControl/>
        <w:rPr>
          <w:szCs w:val="16"/>
        </w:rPr>
      </w:pPr>
      <w:r w:rsidRPr="00F96412">
        <w:rPr>
          <w:lang w:val="en-US"/>
        </w:rPr>
        <w:t xml:space="preserve">RICHARD DE SAINT-VICTOR, </w:t>
      </w:r>
      <w:r w:rsidRPr="00F96412">
        <w:rPr>
          <w:i/>
          <w:iCs/>
          <w:lang w:val="en-US"/>
        </w:rPr>
        <w:t>Les douze patriarches ou Beniamin minor</w:t>
      </w:r>
      <w:r w:rsidRPr="00F96412">
        <w:rPr>
          <w:lang w:val="en-US"/>
        </w:rPr>
        <w:t xml:space="preserve">. </w:t>
      </w:r>
      <w:r w:rsidRPr="008913F6">
        <w:rPr>
          <w:lang w:val="en-US"/>
        </w:rPr>
        <w:t xml:space="preserve">Texte critique et tr. par J. Châtillon et M. Duchet-Suchaux. </w:t>
      </w:r>
      <w:r w:rsidRPr="00112651">
        <w:t xml:space="preserve">Intr., notes et index par J. Longère. SC, 419. Paris, Cerf, 1997. 384 p. [UNICAMP] [UNIFESP] </w:t>
      </w:r>
      <w:r w:rsidRPr="00112651">
        <w:rPr>
          <w:szCs w:val="16"/>
        </w:rPr>
        <w:t>[USP]</w:t>
      </w:r>
    </w:p>
    <w:p w:rsidR="00FB710A" w:rsidRPr="00112651" w:rsidRDefault="00FB710A" w:rsidP="00CC33D5">
      <w:pPr>
        <w:pStyle w:val="Ttulo5"/>
        <w:keepNext/>
        <w:spacing w:before="0"/>
        <w:rPr>
          <w:color w:val="FF0000"/>
        </w:rPr>
      </w:pPr>
      <w:r w:rsidRPr="00112651">
        <w:rPr>
          <w:color w:val="FF0000"/>
        </w:rPr>
        <w:t>Œuvres</w:t>
      </w:r>
    </w:p>
    <w:p w:rsidR="00FB710A" w:rsidRPr="001224B1" w:rsidRDefault="00FB710A" w:rsidP="00CC33D5">
      <w:pPr>
        <w:pStyle w:val="PargrafoparaBibl"/>
        <w:widowControl/>
        <w:rPr>
          <w:color w:val="808080"/>
        </w:rPr>
      </w:pPr>
      <w:r w:rsidRPr="00A10265">
        <w:rPr>
          <w:color w:val="808080"/>
          <w:lang w:val="en-US"/>
        </w:rPr>
        <w:t>RICHARD DE SAINT-VICTOR</w:t>
      </w:r>
      <w:r>
        <w:rPr>
          <w:color w:val="808080"/>
          <w:lang w:val="en-US"/>
        </w:rPr>
        <w:t>,</w:t>
      </w:r>
      <w:r w:rsidRPr="00A10265">
        <w:rPr>
          <w:bCs/>
          <w:color w:val="808080"/>
          <w:lang w:val="en-US"/>
        </w:rPr>
        <w:t xml:space="preserve"> </w:t>
      </w:r>
      <w:r w:rsidRPr="00A10265">
        <w:rPr>
          <w:bCs/>
          <w:i/>
          <w:color w:val="808080"/>
          <w:lang w:val="en-US"/>
        </w:rPr>
        <w:t>De contemplatione (Beniamin maior)</w:t>
      </w:r>
      <w:r w:rsidRPr="00A10265">
        <w:rPr>
          <w:bCs/>
          <w:color w:val="808080"/>
          <w:lang w:val="en-US"/>
        </w:rPr>
        <w:t xml:space="preserve">. Ed. </w:t>
      </w:r>
      <w:r w:rsidRPr="00A10265">
        <w:rPr>
          <w:color w:val="808080"/>
          <w:lang w:val="en-US"/>
        </w:rPr>
        <w:t>J. Grosfillier. L’œuvre de Richard de Saint-Victor, 1. Sous la Règle de saint Augustin, 1</w:t>
      </w:r>
      <w:r>
        <w:rPr>
          <w:color w:val="808080"/>
          <w:lang w:val="en-US"/>
        </w:rPr>
        <w:t>3</w:t>
      </w:r>
      <w:r w:rsidRPr="00A10265">
        <w:rPr>
          <w:color w:val="808080"/>
          <w:lang w:val="en-US"/>
        </w:rPr>
        <w:t xml:space="preserve">. Turnhout, Brepols, 2013. </w:t>
      </w:r>
      <w:r w:rsidRPr="001224B1">
        <w:rPr>
          <w:color w:val="808080"/>
        </w:rPr>
        <w:t>671 p.*</w:t>
      </w:r>
    </w:p>
    <w:p w:rsidR="00F96412" w:rsidRPr="001224B1" w:rsidRDefault="00F96412" w:rsidP="00CC33D5">
      <w:pPr>
        <w:pStyle w:val="Ttulo5"/>
        <w:keepNext/>
        <w:spacing w:before="0"/>
        <w:rPr>
          <w:i/>
          <w:color w:val="FF0000"/>
        </w:rPr>
      </w:pPr>
      <w:r w:rsidRPr="001224B1">
        <w:rPr>
          <w:i/>
          <w:color w:val="FF0000"/>
        </w:rPr>
        <w:t>De trinitate</w:t>
      </w:r>
    </w:p>
    <w:p w:rsidR="00F96412" w:rsidRPr="00F61AE9" w:rsidRDefault="00AD3934" w:rsidP="00CC33D5">
      <w:pPr>
        <w:pStyle w:val="PargrafoparaBibl"/>
        <w:widowControl/>
        <w:rPr>
          <w:lang w:val="en-US"/>
        </w:rPr>
      </w:pPr>
      <w:r w:rsidRPr="00112651">
        <w:t xml:space="preserve">RICHARDUS A SANCTO VICTORE, </w:t>
      </w:r>
      <w:r w:rsidR="00F96412" w:rsidRPr="00F96412">
        <w:rPr>
          <w:i/>
          <w:iCs/>
          <w:lang w:val="es-ES_tradnl"/>
        </w:rPr>
        <w:t>La trinité</w:t>
      </w:r>
      <w:r w:rsidR="00F96412" w:rsidRPr="00F96412">
        <w:rPr>
          <w:lang w:val="es-ES_tradnl"/>
        </w:rPr>
        <w:t xml:space="preserve">, </w:t>
      </w:r>
      <w:r w:rsidR="00F96412" w:rsidRPr="00F96412">
        <w:rPr>
          <w:i/>
          <w:iCs/>
          <w:lang w:val="es-ES_tradnl"/>
        </w:rPr>
        <w:t>Super Dionysium De divinis nominibus: De pulchro et bono</w:t>
      </w:r>
      <w:r w:rsidR="00F96412" w:rsidRPr="00F96412">
        <w:rPr>
          <w:lang w:val="es-ES_tradnl"/>
        </w:rPr>
        <w:t xml:space="preserve"> [et] </w:t>
      </w:r>
      <w:r w:rsidR="00F96412" w:rsidRPr="00F96412">
        <w:rPr>
          <w:i/>
          <w:iCs/>
          <w:lang w:val="es-ES_tradnl"/>
        </w:rPr>
        <w:t xml:space="preserve">De fato </w:t>
      </w:r>
      <w:r w:rsidR="00F96412" w:rsidRPr="00F96412">
        <w:rPr>
          <w:lang w:val="es-ES_tradnl"/>
        </w:rPr>
        <w:t xml:space="preserve">in THOMAS DE AQUINO, </w:t>
      </w:r>
      <w:r w:rsidR="00F96412" w:rsidRPr="00F96412">
        <w:rPr>
          <w:i/>
          <w:iCs/>
          <w:lang w:val="es-ES_tradnl"/>
        </w:rPr>
        <w:t>Opera omnia</w:t>
      </w:r>
      <w:r w:rsidR="00F96412" w:rsidRPr="00F96412">
        <w:rPr>
          <w:lang w:val="es-ES_tradnl"/>
        </w:rPr>
        <w:t xml:space="preserve">. </w:t>
      </w:r>
      <w:r w:rsidR="00F96412" w:rsidRPr="00F61AE9">
        <w:rPr>
          <w:lang w:val="en-US"/>
        </w:rPr>
        <w:t xml:space="preserve">Curante R. Busa. Ed. P. A. Uccelli, Napoli, 1869 [et] ed. Parmensis, t. XVI, 1864. Stuttgart-Bad Cannstatt, Frommann-Holzboog, 1980. Vol. 7: </w:t>
      </w:r>
      <w:r w:rsidR="00F96412" w:rsidRPr="00F61AE9">
        <w:rPr>
          <w:i/>
          <w:iCs/>
          <w:lang w:val="en-US"/>
        </w:rPr>
        <w:t>Aliorum Medii Ævi Auctorum</w:t>
      </w:r>
      <w:r w:rsidR="00F96412" w:rsidRPr="00F61AE9">
        <w:rPr>
          <w:lang w:val="en-US"/>
        </w:rPr>
        <w:t>. [UNICAMP] [USP]</w:t>
      </w:r>
    </w:p>
    <w:p w:rsidR="00F96412" w:rsidRPr="006A4DA5" w:rsidRDefault="00F96412" w:rsidP="00CC33D5">
      <w:pPr>
        <w:pStyle w:val="PargrafoparaBibl"/>
        <w:widowControl/>
        <w:rPr>
          <w:szCs w:val="12"/>
          <w:lang w:val="en-US"/>
        </w:rPr>
      </w:pPr>
      <w:r w:rsidRPr="003F4ABB">
        <w:rPr>
          <w:szCs w:val="16"/>
          <w:lang w:val="en-US"/>
        </w:rPr>
        <w:t xml:space="preserve">RICHARD DE SAINT VICTOR, </w:t>
      </w:r>
      <w:r w:rsidRPr="003F4ABB">
        <w:rPr>
          <w:i/>
          <w:iCs/>
          <w:lang w:val="en-US"/>
        </w:rPr>
        <w:t>De trinitate</w:t>
      </w:r>
      <w:r w:rsidRPr="003F4ABB">
        <w:rPr>
          <w:lang w:val="en-US"/>
        </w:rPr>
        <w:t xml:space="preserve">. </w:t>
      </w:r>
      <w:r w:rsidRPr="00F61AE9">
        <w:rPr>
          <w:lang w:val="en-US"/>
        </w:rPr>
        <w:t>Texte avec intr</w:t>
      </w:r>
      <w:r w:rsidR="00AD7BE9">
        <w:rPr>
          <w:lang w:val="en-US"/>
        </w:rPr>
        <w:t>.</w:t>
      </w:r>
      <w:r w:rsidRPr="00F61AE9">
        <w:rPr>
          <w:lang w:val="en-US"/>
        </w:rPr>
        <w:t xml:space="preserve">, notes et tables par J. Ribaillier. </w:t>
      </w:r>
      <w:r w:rsidRPr="00F61AE9">
        <w:rPr>
          <w:szCs w:val="16"/>
          <w:lang w:val="en-US"/>
        </w:rPr>
        <w:t>Textes philosophiques du Moyen Âge, 6. Paris, Vrin, 1958.</w:t>
      </w:r>
      <w:r w:rsidRPr="00F61AE9">
        <w:rPr>
          <w:lang w:val="en-US"/>
        </w:rPr>
        <w:t xml:space="preserve"> </w:t>
      </w:r>
      <w:r w:rsidRPr="006A4DA5">
        <w:rPr>
          <w:lang w:val="en-US"/>
        </w:rPr>
        <w:t xml:space="preserve">300 p. </w:t>
      </w:r>
      <w:r w:rsidRPr="006A4DA5">
        <w:rPr>
          <w:szCs w:val="12"/>
          <w:lang w:val="en-US"/>
        </w:rPr>
        <w:t>[USP]</w:t>
      </w:r>
    </w:p>
    <w:p w:rsidR="00376FA6" w:rsidRPr="001224B1" w:rsidRDefault="00376FA6" w:rsidP="00CC33D5">
      <w:pPr>
        <w:pStyle w:val="PargrafoparaBibl"/>
        <w:widowControl/>
        <w:rPr>
          <w:lang w:val="en-US"/>
        </w:rPr>
      </w:pPr>
      <w:r w:rsidRPr="00F61AE9">
        <w:rPr>
          <w:lang w:val="en-US"/>
        </w:rPr>
        <w:t xml:space="preserve">RICHARD DE SAINT-VICTOR, </w:t>
      </w:r>
      <w:r w:rsidRPr="00F61AE9">
        <w:rPr>
          <w:i/>
          <w:iCs/>
          <w:lang w:val="en-US"/>
        </w:rPr>
        <w:t>La trinité.</w:t>
      </w:r>
      <w:r w:rsidRPr="00F61AE9">
        <w:rPr>
          <w:lang w:val="en-US"/>
        </w:rPr>
        <w:t xml:space="preserve"> Texte latin, intr., tr. et notes de G. Salet. SC, 63. </w:t>
      </w:r>
      <w:r w:rsidRPr="001224B1">
        <w:rPr>
          <w:lang w:val="en-US"/>
        </w:rPr>
        <w:t>Paris, Cerf, [1959] 1999, nouvelle éd.</w:t>
      </w:r>
      <w:r w:rsidRPr="001224B1">
        <w:rPr>
          <w:szCs w:val="24"/>
          <w:lang w:val="en-US"/>
        </w:rPr>
        <w:t xml:space="preserve"> revue et corrigée</w:t>
      </w:r>
      <w:r w:rsidRPr="001224B1">
        <w:rPr>
          <w:lang w:val="en-US"/>
        </w:rPr>
        <w:t>. 544 p. [UNICAMP] [USP]</w:t>
      </w:r>
    </w:p>
    <w:p w:rsidR="006A4DA5" w:rsidRPr="001224B1" w:rsidRDefault="006A4DA5" w:rsidP="00CC33D5">
      <w:pPr>
        <w:pStyle w:val="PargrafoparaBibl"/>
        <w:widowControl/>
        <w:rPr>
          <w:color w:val="808080" w:themeColor="background1" w:themeShade="80"/>
        </w:rPr>
      </w:pPr>
      <w:r w:rsidRPr="006A4DA5">
        <w:rPr>
          <w:color w:val="808080" w:themeColor="background1" w:themeShade="80"/>
          <w:lang w:val="en-US"/>
        </w:rPr>
        <w:t xml:space="preserve">RICHARD VON SANKT-VIKTOR, </w:t>
      </w:r>
      <w:r w:rsidRPr="006A4DA5">
        <w:rPr>
          <w:i/>
          <w:color w:val="808080" w:themeColor="background1" w:themeShade="80"/>
          <w:lang w:val="en-US"/>
        </w:rPr>
        <w:t>Die Dreieinigkeit</w:t>
      </w:r>
      <w:r w:rsidRPr="006A4DA5">
        <w:rPr>
          <w:color w:val="808080" w:themeColor="background1" w:themeShade="80"/>
          <w:lang w:val="en-US"/>
        </w:rPr>
        <w:t xml:space="preserve">. Übertragung und Bemerkungen von H. Urs von Balthasar. </w:t>
      </w:r>
      <w:r w:rsidRPr="001224B1">
        <w:rPr>
          <w:color w:val="808080" w:themeColor="background1" w:themeShade="80"/>
        </w:rPr>
        <w:t xml:space="preserve">Christliche Meister, 4. Einsiedeln, Johannes Verlag, 1980. 227 S. </w:t>
      </w:r>
    </w:p>
    <w:p w:rsidR="00F96412" w:rsidRPr="00112651" w:rsidRDefault="00F96412" w:rsidP="00CC33D5">
      <w:pPr>
        <w:pStyle w:val="PargrafoparaBibl"/>
        <w:widowControl/>
        <w:rPr>
          <w:noProof/>
          <w:lang w:val="en-US"/>
        </w:rPr>
      </w:pPr>
      <w:r w:rsidRPr="005726AD">
        <w:rPr>
          <w:noProof/>
        </w:rPr>
        <w:t xml:space="preserve">RICCARDO DI S. VITTORE, </w:t>
      </w:r>
      <w:r w:rsidRPr="005726AD">
        <w:rPr>
          <w:i/>
          <w:noProof/>
        </w:rPr>
        <w:t>La trinità</w:t>
      </w:r>
      <w:r w:rsidRPr="005726AD">
        <w:rPr>
          <w:noProof/>
        </w:rPr>
        <w:t xml:space="preserve">. </w:t>
      </w:r>
      <w:r w:rsidRPr="00F61AE9">
        <w:rPr>
          <w:noProof/>
        </w:rPr>
        <w:t xml:space="preserve">Intr. tr. e note a cura di M. Spinelli. </w:t>
      </w:r>
      <w:r w:rsidRPr="00112651">
        <w:rPr>
          <w:noProof/>
          <w:lang w:val="en-US"/>
        </w:rPr>
        <w:t>Fonti medievali, 4. Roma, Città Nuova, 1990. 269 p. [UNICAMP]</w:t>
      </w:r>
    </w:p>
    <w:p w:rsidR="001842F4" w:rsidRDefault="001842F4" w:rsidP="001842F4">
      <w:pPr>
        <w:pStyle w:val="PargrafoparaBibl"/>
        <w:rPr>
          <w:bCs/>
          <w:lang w:val="en-US"/>
        </w:rPr>
      </w:pPr>
      <w:r w:rsidRPr="00A06048">
        <w:rPr>
          <w:lang w:val="en-US"/>
        </w:rPr>
        <w:t xml:space="preserve">RICHARD </w:t>
      </w:r>
      <w:r w:rsidRPr="00F61AE9">
        <w:rPr>
          <w:lang w:val="en-US"/>
        </w:rPr>
        <w:t xml:space="preserve">OF SAINT VICTOR, </w:t>
      </w:r>
      <w:r>
        <w:rPr>
          <w:lang w:val="en-US"/>
        </w:rPr>
        <w:t xml:space="preserve">“On the Trinity. Selections from Book I. Selections from Book III” </w:t>
      </w:r>
      <w:r>
        <w:rPr>
          <w:noProof/>
          <w:color w:val="000000"/>
          <w:lang w:val="en-US"/>
        </w:rPr>
        <w:t xml:space="preserve">in </w:t>
      </w:r>
      <w:r w:rsidRPr="00DB4A64">
        <w:rPr>
          <w:rStyle w:val="destacapalavras"/>
          <w:bCs/>
          <w:lang w:val="en-US"/>
        </w:rPr>
        <w:t>WIPPEL,</w:t>
      </w:r>
      <w:r w:rsidRPr="00DB4A64">
        <w:rPr>
          <w:bCs/>
          <w:lang w:val="en-US"/>
        </w:rPr>
        <w:t xml:space="preserve"> J</w:t>
      </w:r>
      <w:r>
        <w:rPr>
          <w:bCs/>
          <w:lang w:val="en-US"/>
        </w:rPr>
        <w:t>.</w:t>
      </w:r>
      <w:r w:rsidRPr="00DB4A64">
        <w:rPr>
          <w:bCs/>
          <w:lang w:val="en-US"/>
        </w:rPr>
        <w:t xml:space="preserve"> F.</w:t>
      </w:r>
      <w:r>
        <w:rPr>
          <w:bCs/>
          <w:lang w:val="en-US"/>
        </w:rPr>
        <w:t xml:space="preserve">, </w:t>
      </w:r>
      <w:r w:rsidRPr="00DB4A64">
        <w:rPr>
          <w:bCs/>
          <w:lang w:val="en-US"/>
        </w:rPr>
        <w:t xml:space="preserve">and </w:t>
      </w:r>
      <w:r w:rsidRPr="00DB4A64">
        <w:rPr>
          <w:rStyle w:val="destacapalavras"/>
          <w:bCs/>
          <w:lang w:val="en-US"/>
        </w:rPr>
        <w:t>WOLTER</w:t>
      </w:r>
      <w:r>
        <w:rPr>
          <w:rStyle w:val="destacapalavras"/>
          <w:bCs/>
          <w:lang w:val="en-US"/>
        </w:rPr>
        <w:t>,</w:t>
      </w:r>
      <w:r w:rsidRPr="00DB4A64">
        <w:rPr>
          <w:bCs/>
          <w:lang w:val="en-US"/>
        </w:rPr>
        <w:t xml:space="preserve"> A</w:t>
      </w:r>
      <w:r>
        <w:rPr>
          <w:bCs/>
          <w:lang w:val="en-US"/>
        </w:rPr>
        <w:t>.</w:t>
      </w:r>
      <w:r w:rsidRPr="00DB4A64">
        <w:rPr>
          <w:bCs/>
          <w:lang w:val="en-US"/>
        </w:rPr>
        <w:t xml:space="preserve"> B.</w:t>
      </w:r>
      <w:r>
        <w:rPr>
          <w:bCs/>
          <w:lang w:val="en-US"/>
        </w:rPr>
        <w:t xml:space="preserve">, eds., </w:t>
      </w:r>
      <w:r w:rsidRPr="006E02FA">
        <w:rPr>
          <w:bCs/>
          <w:i/>
          <w:lang w:val="en-US"/>
        </w:rPr>
        <w:t>Medieval philosophy: from St. Augustine to Nicholas of Cusa</w:t>
      </w:r>
      <w:r>
        <w:rPr>
          <w:bCs/>
          <w:lang w:val="en-US"/>
        </w:rPr>
        <w:t>.</w:t>
      </w:r>
      <w:r w:rsidRPr="00DB4A64">
        <w:rPr>
          <w:lang w:val="en-US"/>
        </w:rPr>
        <w:t xml:space="preserve"> New York</w:t>
      </w:r>
      <w:r>
        <w:rPr>
          <w:lang w:val="en-US"/>
        </w:rPr>
        <w:t xml:space="preserve"> / </w:t>
      </w:r>
      <w:r w:rsidRPr="00DB4A64">
        <w:rPr>
          <w:lang w:val="en-US"/>
        </w:rPr>
        <w:t>London</w:t>
      </w:r>
      <w:r>
        <w:rPr>
          <w:lang w:val="en-US"/>
        </w:rPr>
        <w:t>,</w:t>
      </w:r>
      <w:r w:rsidRPr="00DB4A64">
        <w:rPr>
          <w:lang w:val="en-US"/>
        </w:rPr>
        <w:t xml:space="preserve"> MacMillan, 1969</w:t>
      </w:r>
      <w:r>
        <w:rPr>
          <w:lang w:val="en-US"/>
        </w:rPr>
        <w:t>, pp. 210-226. 487 p.</w:t>
      </w:r>
      <w:r w:rsidRPr="006E02FA">
        <w:rPr>
          <w:szCs w:val="24"/>
          <w:lang w:val="en-US"/>
        </w:rPr>
        <w:t xml:space="preserve"> </w:t>
      </w:r>
      <w:r w:rsidRPr="0080531D">
        <w:rPr>
          <w:szCs w:val="24"/>
          <w:lang w:val="en-US"/>
        </w:rPr>
        <w:t>[UNICAMP]</w:t>
      </w:r>
    </w:p>
    <w:p w:rsidR="00F96412" w:rsidRPr="00F06F70" w:rsidRDefault="00F96412" w:rsidP="00CC33D5">
      <w:pPr>
        <w:pStyle w:val="PargrafoparaBibl"/>
        <w:widowControl/>
        <w:rPr>
          <w:bCs/>
          <w:iCs/>
          <w:color w:val="808080"/>
          <w:lang w:val="en-US"/>
        </w:rPr>
      </w:pPr>
      <w:r w:rsidRPr="00F06F70">
        <w:rPr>
          <w:iCs/>
          <w:color w:val="808080"/>
          <w:lang w:val="en-US"/>
        </w:rPr>
        <w:lastRenderedPageBreak/>
        <w:t xml:space="preserve">RICHARD OF ST. VICTOR, </w:t>
      </w:r>
      <w:r w:rsidRPr="00F06F70">
        <w:rPr>
          <w:i/>
          <w:color w:val="808080"/>
          <w:lang w:val="en-US"/>
        </w:rPr>
        <w:t>On the Trinity</w:t>
      </w:r>
      <w:r w:rsidRPr="00F06F70">
        <w:rPr>
          <w:color w:val="808080"/>
          <w:lang w:val="en-US"/>
        </w:rPr>
        <w:t xml:space="preserve"> in</w:t>
      </w:r>
      <w:r>
        <w:rPr>
          <w:rStyle w:val="nfase"/>
          <w:rFonts w:ascii="Verdana" w:hAnsi="Verdana"/>
          <w:i w:val="0"/>
          <w:color w:val="3D3D3D"/>
          <w:sz w:val="17"/>
          <w:szCs w:val="17"/>
          <w:lang w:val="en-US"/>
        </w:rPr>
        <w:t xml:space="preserve"> </w:t>
      </w:r>
      <w:r w:rsidRPr="00DD5130">
        <w:rPr>
          <w:bCs/>
          <w:iCs/>
          <w:color w:val="808080"/>
          <w:lang w:val="en-US"/>
        </w:rPr>
        <w:t>COOLMAN, B.</w:t>
      </w:r>
      <w:r>
        <w:rPr>
          <w:bCs/>
          <w:iCs/>
          <w:color w:val="808080"/>
          <w:lang w:val="en-US"/>
        </w:rPr>
        <w:t xml:space="preserve"> T.</w:t>
      </w:r>
      <w:r w:rsidRPr="00DD5130">
        <w:rPr>
          <w:bCs/>
          <w:iCs/>
          <w:color w:val="808080"/>
          <w:lang w:val="en-US"/>
        </w:rPr>
        <w:t>, and COULTER, D. M., eds.,</w:t>
      </w:r>
      <w:r>
        <w:rPr>
          <w:bCs/>
          <w:iCs/>
          <w:color w:val="808080"/>
          <w:lang w:val="en-US"/>
        </w:rPr>
        <w:t xml:space="preserve"> </w:t>
      </w:r>
      <w:r w:rsidRPr="007653BD">
        <w:rPr>
          <w:i/>
          <w:iCs/>
          <w:color w:val="808080"/>
          <w:lang w:val="en-US"/>
        </w:rPr>
        <w:t>Trinity and creation</w:t>
      </w:r>
      <w:r w:rsidRPr="007653BD">
        <w:rPr>
          <w:bCs/>
          <w:i/>
          <w:iCs/>
          <w:color w:val="808080"/>
          <w:lang w:val="en-US"/>
        </w:rPr>
        <w:t xml:space="preserve">. </w:t>
      </w:r>
      <w:r w:rsidRPr="007653BD">
        <w:rPr>
          <w:i/>
          <w:iCs/>
          <w:color w:val="808080"/>
          <w:lang w:val="en-US"/>
        </w:rPr>
        <w:t>A selection of works of Hugh, Richard, and Adam of St Victor</w:t>
      </w:r>
      <w:r w:rsidRPr="007653BD">
        <w:rPr>
          <w:iCs/>
          <w:color w:val="808080"/>
          <w:lang w:val="en-US"/>
        </w:rPr>
        <w:t xml:space="preserve">. </w:t>
      </w:r>
      <w:r w:rsidRPr="00BF2F68">
        <w:rPr>
          <w:iCs/>
          <w:color w:val="808080"/>
          <w:lang w:val="en-US"/>
        </w:rPr>
        <w:t>Victorine texts in translation, 1.</w:t>
      </w:r>
      <w:r>
        <w:rPr>
          <w:rFonts w:ascii="Verdana" w:hAnsi="Verdana"/>
          <w:bCs/>
          <w:sz w:val="18"/>
          <w:szCs w:val="18"/>
          <w:lang w:val="en-US"/>
        </w:rPr>
        <w:t xml:space="preserve"> </w:t>
      </w:r>
      <w:r w:rsidRPr="00BF2F68">
        <w:rPr>
          <w:bCs/>
          <w:iCs/>
          <w:color w:val="808080"/>
          <w:lang w:val="en-US"/>
        </w:rPr>
        <w:t>T</w:t>
      </w:r>
      <w:r>
        <w:rPr>
          <w:bCs/>
          <w:iCs/>
          <w:color w:val="808080"/>
          <w:lang w:val="en-US"/>
        </w:rPr>
        <w:t>urnholt, Brepols, 2010. 428 p.*</w:t>
      </w:r>
    </w:p>
    <w:p w:rsidR="00F96412" w:rsidRPr="00376FA6" w:rsidRDefault="00376FA6" w:rsidP="00CC33D5">
      <w:pPr>
        <w:pStyle w:val="Ttulo5"/>
        <w:keepNext/>
        <w:spacing w:before="0"/>
        <w:rPr>
          <w:i/>
          <w:color w:val="FF0000"/>
          <w:lang w:val="en-US"/>
        </w:rPr>
      </w:pPr>
      <w:r w:rsidRPr="00376FA6">
        <w:rPr>
          <w:i/>
          <w:color w:val="FF0000"/>
          <w:lang w:val="en-US"/>
        </w:rPr>
        <w:t>Beniamin maior</w:t>
      </w:r>
      <w:r w:rsidRPr="00376FA6">
        <w:rPr>
          <w:color w:val="FF0000"/>
          <w:lang w:val="en-US"/>
        </w:rPr>
        <w:t xml:space="preserve"> et </w:t>
      </w:r>
      <w:r w:rsidR="00F96412" w:rsidRPr="00376FA6">
        <w:rPr>
          <w:i/>
          <w:color w:val="FF0000"/>
          <w:lang w:val="en-US"/>
        </w:rPr>
        <w:t>Beniamin minor</w:t>
      </w:r>
    </w:p>
    <w:p w:rsidR="00376FA6" w:rsidRPr="00376FA6" w:rsidRDefault="00376FA6" w:rsidP="00CC33D5">
      <w:pPr>
        <w:pStyle w:val="PargrafoparaBibl"/>
        <w:widowControl/>
        <w:rPr>
          <w:color w:val="808080" w:themeColor="background1" w:themeShade="80"/>
          <w:lang w:val="en-US"/>
        </w:rPr>
      </w:pPr>
      <w:r w:rsidRPr="00376FA6">
        <w:rPr>
          <w:color w:val="808080" w:themeColor="background1" w:themeShade="80"/>
          <w:lang w:val="en-US"/>
        </w:rPr>
        <w:t xml:space="preserve">RICHARDUS DE SANCTO VICTORE, </w:t>
      </w:r>
      <w:r w:rsidRPr="00376FA6">
        <w:rPr>
          <w:i/>
          <w:color w:val="808080" w:themeColor="background1" w:themeShade="80"/>
          <w:lang w:val="en-US"/>
        </w:rPr>
        <w:t>Beniamin maior</w:t>
      </w:r>
      <w:r w:rsidRPr="00376FA6">
        <w:rPr>
          <w:color w:val="808080" w:themeColor="background1" w:themeShade="80"/>
          <w:lang w:val="en-US"/>
        </w:rPr>
        <w:t xml:space="preserve"> in ARIS, M.-A., </w:t>
      </w:r>
      <w:r w:rsidRPr="00376FA6">
        <w:rPr>
          <w:i/>
          <w:color w:val="808080" w:themeColor="background1" w:themeShade="80"/>
          <w:lang w:val="en-US"/>
        </w:rPr>
        <w:t xml:space="preserve">Contemplatio. Philosophische Studien zum Traktat Benjamin </w:t>
      </w:r>
      <w:r w:rsidR="00AD7BE9" w:rsidRPr="00376FA6">
        <w:rPr>
          <w:i/>
          <w:color w:val="808080" w:themeColor="background1" w:themeShade="80"/>
          <w:lang w:val="en-US"/>
        </w:rPr>
        <w:t xml:space="preserve">maior </w:t>
      </w:r>
      <w:r w:rsidRPr="00376FA6">
        <w:rPr>
          <w:i/>
          <w:color w:val="808080" w:themeColor="background1" w:themeShade="80"/>
          <w:lang w:val="en-US"/>
        </w:rPr>
        <w:t>des Richard von St. Victor</w:t>
      </w:r>
      <w:r w:rsidRPr="00376FA6">
        <w:rPr>
          <w:color w:val="808080" w:themeColor="background1" w:themeShade="80"/>
          <w:lang w:val="en-US"/>
        </w:rPr>
        <w:t>. Mit einer verbesserten Edition des Textes. Fuldaer studien, 6. Frankfurt, J. Knecht, 1996. 148 S.</w:t>
      </w:r>
    </w:p>
    <w:p w:rsidR="00376FA6" w:rsidRPr="00376FA6" w:rsidRDefault="00376FA6" w:rsidP="00CC33D5">
      <w:pPr>
        <w:pStyle w:val="PargrafoparaBibl"/>
        <w:widowControl/>
        <w:rPr>
          <w:szCs w:val="16"/>
          <w:lang w:val="en-US"/>
        </w:rPr>
      </w:pPr>
      <w:r w:rsidRPr="00F96412">
        <w:rPr>
          <w:lang w:val="en-US"/>
        </w:rPr>
        <w:t xml:space="preserve">RICHARD DE SAINT-VICTOR, </w:t>
      </w:r>
      <w:r w:rsidRPr="00F96412">
        <w:rPr>
          <w:i/>
          <w:iCs/>
          <w:lang w:val="en-US"/>
        </w:rPr>
        <w:t>Les douze patriarches ou Beniamin minor</w:t>
      </w:r>
      <w:r w:rsidRPr="00F96412">
        <w:rPr>
          <w:lang w:val="en-US"/>
        </w:rPr>
        <w:t xml:space="preserve">. </w:t>
      </w:r>
      <w:r w:rsidRPr="008913F6">
        <w:rPr>
          <w:lang w:val="en-US"/>
        </w:rPr>
        <w:t xml:space="preserve">Texte critique et tr. par J. Châtillon et M. Duchet-Suchaux. </w:t>
      </w:r>
      <w:r w:rsidRPr="00376FA6">
        <w:rPr>
          <w:lang w:val="en-US"/>
        </w:rPr>
        <w:t xml:space="preserve">Intr., notes et index par J. Longère. SC, 419. Paris, Cerf, 1997. 384 p. [UNICAMP] [UNIFESP] </w:t>
      </w:r>
      <w:r w:rsidRPr="00376FA6">
        <w:rPr>
          <w:szCs w:val="16"/>
          <w:lang w:val="en-US"/>
        </w:rPr>
        <w:t>[USP]</w:t>
      </w:r>
    </w:p>
    <w:p w:rsidR="00376FA6" w:rsidRPr="002828DE" w:rsidRDefault="00376FA6" w:rsidP="00CC33D5">
      <w:pPr>
        <w:pStyle w:val="PargrafoparaBibl"/>
        <w:widowControl/>
        <w:rPr>
          <w:szCs w:val="24"/>
          <w:lang w:val="en-US"/>
        </w:rPr>
      </w:pPr>
      <w:r w:rsidRPr="002828DE">
        <w:rPr>
          <w:szCs w:val="24"/>
          <w:lang w:val="en-US"/>
        </w:rPr>
        <w:t>RICHARD OF ST. VICTOR</w:t>
      </w:r>
      <w:r>
        <w:rPr>
          <w:szCs w:val="24"/>
          <w:lang w:val="en-US"/>
        </w:rPr>
        <w:t>,</w:t>
      </w:r>
      <w:r w:rsidRPr="002828DE">
        <w:rPr>
          <w:szCs w:val="24"/>
          <w:lang w:val="en-US"/>
        </w:rPr>
        <w:t xml:space="preserve"> </w:t>
      </w:r>
      <w:r w:rsidRPr="0064272B">
        <w:rPr>
          <w:i/>
          <w:szCs w:val="24"/>
          <w:lang w:val="en-US"/>
        </w:rPr>
        <w:t>Benjamin minor</w:t>
      </w:r>
      <w:r w:rsidRPr="002828DE">
        <w:rPr>
          <w:szCs w:val="24"/>
          <w:lang w:val="en-US"/>
        </w:rPr>
        <w:t xml:space="preserve"> in BRANTL, R</w:t>
      </w:r>
      <w:r>
        <w:rPr>
          <w:szCs w:val="24"/>
          <w:lang w:val="en-US"/>
        </w:rPr>
        <w:t>.</w:t>
      </w:r>
      <w:r w:rsidRPr="002828DE">
        <w:rPr>
          <w:szCs w:val="24"/>
          <w:lang w:val="en-US"/>
        </w:rPr>
        <w:t xml:space="preserve">, ed., </w:t>
      </w:r>
      <w:r w:rsidRPr="002828DE">
        <w:rPr>
          <w:i/>
          <w:szCs w:val="24"/>
          <w:lang w:val="en-US"/>
        </w:rPr>
        <w:t>Medieval culture: the image and the city</w:t>
      </w:r>
      <w:r w:rsidRPr="002828DE">
        <w:rPr>
          <w:szCs w:val="24"/>
          <w:lang w:val="en-US"/>
        </w:rPr>
        <w:t>. New York, George Braziller, 1966. 384 p. [USP]</w:t>
      </w:r>
    </w:p>
    <w:p w:rsidR="00F96412" w:rsidRPr="00D17C26" w:rsidRDefault="00F96412" w:rsidP="00CC33D5">
      <w:pPr>
        <w:pStyle w:val="PargrafoparaBibl"/>
        <w:widowControl/>
      </w:pPr>
      <w:bookmarkStart w:id="129" w:name="_Hlk482629324"/>
      <w:r w:rsidRPr="00F61AE9">
        <w:rPr>
          <w:lang w:val="en-US"/>
        </w:rPr>
        <w:t xml:space="preserve">RICHARD OF ST. VICTOR, </w:t>
      </w:r>
      <w:r w:rsidRPr="00F61AE9">
        <w:rPr>
          <w:i/>
          <w:lang w:val="en-US"/>
        </w:rPr>
        <w:t>The twelve patriarchs; The mystical ark; Book three of The Trinity</w:t>
      </w:r>
      <w:r w:rsidRPr="00F61AE9">
        <w:rPr>
          <w:lang w:val="en-US"/>
        </w:rPr>
        <w:t xml:space="preserve">. The classics of Western spirituality. Tr. </w:t>
      </w:r>
      <w:r w:rsidR="00B171DB">
        <w:rPr>
          <w:lang w:val="en-US"/>
        </w:rPr>
        <w:t xml:space="preserve">and intr. by </w:t>
      </w:r>
      <w:r w:rsidRPr="00F61AE9">
        <w:rPr>
          <w:lang w:val="en-US"/>
        </w:rPr>
        <w:t xml:space="preserve">G. A. Zinn. </w:t>
      </w:r>
      <w:r w:rsidRPr="00D17C26">
        <w:t xml:space="preserve">Paulist, </w:t>
      </w:r>
      <w:r w:rsidR="00B171DB" w:rsidRPr="00D17C26">
        <w:t xml:space="preserve">1979. XVIII+425 p. [UFSCar] [USP] </w:t>
      </w:r>
    </w:p>
    <w:bookmarkEnd w:id="129"/>
    <w:p w:rsidR="00F96412" w:rsidRPr="00D17C26" w:rsidRDefault="00F96412" w:rsidP="00CC33D5">
      <w:pPr>
        <w:pStyle w:val="Ttulo5"/>
        <w:keepNext/>
        <w:spacing w:before="0"/>
        <w:rPr>
          <w:i/>
          <w:color w:val="FF0000"/>
        </w:rPr>
      </w:pPr>
      <w:r w:rsidRPr="00D17C26">
        <w:rPr>
          <w:i/>
          <w:color w:val="FF0000"/>
        </w:rPr>
        <w:t>De quatuor gradibus violentae caritatis</w:t>
      </w:r>
    </w:p>
    <w:p w:rsidR="00F96412" w:rsidRPr="0073548B" w:rsidRDefault="00F96412" w:rsidP="00CC33D5">
      <w:pPr>
        <w:pStyle w:val="PargrafoparaBibl"/>
        <w:widowControl/>
      </w:pPr>
      <w:r w:rsidRPr="00F61AE9">
        <w:rPr>
          <w:szCs w:val="16"/>
        </w:rPr>
        <w:t xml:space="preserve">RICHARD DE SAINT-VICTOR, </w:t>
      </w:r>
      <w:r w:rsidRPr="00F61AE9">
        <w:rPr>
          <w:i/>
          <w:iCs/>
          <w:szCs w:val="16"/>
        </w:rPr>
        <w:t>Les quatre degrés de la violente charité</w:t>
      </w:r>
      <w:r w:rsidRPr="00F61AE9">
        <w:rPr>
          <w:szCs w:val="16"/>
        </w:rPr>
        <w:t>. Suivi de IVES</w:t>
      </w:r>
      <w:r w:rsidR="00402F91">
        <w:rPr>
          <w:szCs w:val="16"/>
        </w:rPr>
        <w:t xml:space="preserve"> [sic]</w:t>
      </w:r>
      <w:r w:rsidRPr="00F61AE9">
        <w:rPr>
          <w:szCs w:val="16"/>
        </w:rPr>
        <w:t xml:space="preserve">, </w:t>
      </w:r>
      <w:r w:rsidRPr="00F61AE9">
        <w:rPr>
          <w:i/>
          <w:iCs/>
          <w:szCs w:val="16"/>
        </w:rPr>
        <w:t>Épîtres à Séverin sur la charité</w:t>
      </w:r>
      <w:r w:rsidRPr="00F61AE9">
        <w:rPr>
          <w:szCs w:val="16"/>
        </w:rPr>
        <w:t xml:space="preserve">. Textes critiques, intr., tr. et notes par G. Dumeige. </w:t>
      </w:r>
      <w:r w:rsidRPr="0073548B">
        <w:rPr>
          <w:szCs w:val="16"/>
        </w:rPr>
        <w:t xml:space="preserve">Textes philosophiques du Moyen Âge, 3. Paris, Vrin, 1955. 208 p. [UNICAMP] </w:t>
      </w:r>
      <w:r w:rsidRPr="0073548B">
        <w:t>[USP]</w:t>
      </w:r>
    </w:p>
    <w:p w:rsidR="00F96412" w:rsidRPr="00F61AE9" w:rsidRDefault="00F96412" w:rsidP="00CC33D5">
      <w:pPr>
        <w:pStyle w:val="PargrafoparaBibl"/>
        <w:widowControl/>
      </w:pPr>
      <w:r w:rsidRPr="00F61AE9">
        <w:t xml:space="preserve">RICCARDO DI SAN VITTORE, </w:t>
      </w:r>
      <w:r w:rsidRPr="00F61AE9">
        <w:rPr>
          <w:i/>
          <w:szCs w:val="24"/>
        </w:rPr>
        <w:t>I quattro gradi della violenta carità</w:t>
      </w:r>
      <w:r w:rsidRPr="00F61AE9">
        <w:rPr>
          <w:szCs w:val="24"/>
        </w:rPr>
        <w:t xml:space="preserve">. A cura di M. Sanson. Biblioteca medievale, 27. Parma, Pratiche, 1993. 151 p. </w:t>
      </w:r>
      <w:r w:rsidRPr="00F61AE9">
        <w:t>[USP]</w:t>
      </w:r>
    </w:p>
    <w:p w:rsidR="00F96412" w:rsidRPr="00F61AE9" w:rsidRDefault="00F96412" w:rsidP="00CC33D5">
      <w:pPr>
        <w:pStyle w:val="PargrafoparaBibl"/>
        <w:widowControl/>
        <w:rPr>
          <w:lang w:val="en-US"/>
        </w:rPr>
      </w:pPr>
      <w:r w:rsidRPr="00F61AE9">
        <w:t>RICCARDO DI SAN VITTORE, “</w:t>
      </w:r>
      <w:r w:rsidRPr="00F61AE9">
        <w:rPr>
          <w:szCs w:val="24"/>
        </w:rPr>
        <w:t>I quattro gradi della violenta carità</w:t>
      </w:r>
      <w:r>
        <w:rPr>
          <w:szCs w:val="24"/>
        </w:rPr>
        <w:t>.</w:t>
      </w:r>
      <w:r w:rsidRPr="0011190E">
        <w:t xml:space="preserve"> </w:t>
      </w:r>
      <w:r>
        <w:t>Ivo</w:t>
      </w:r>
      <w:r w:rsidR="00402F91">
        <w:t xml:space="preserve"> [sic]</w:t>
      </w:r>
      <w:r>
        <w:t>,</w:t>
      </w:r>
      <w:r w:rsidRPr="00D6406D">
        <w:t xml:space="preserve"> </w:t>
      </w:r>
      <w:r>
        <w:t>‘Lettera a Severino sulla carità’</w:t>
      </w:r>
      <w:r w:rsidRPr="00F61AE9">
        <w:rPr>
          <w:szCs w:val="24"/>
        </w:rPr>
        <w:t xml:space="preserve">” in </w:t>
      </w:r>
      <w:r w:rsidRPr="00F61AE9">
        <w:t xml:space="preserve">ZAMBON, F., a cura di, </w:t>
      </w:r>
      <w:r w:rsidRPr="00F61AE9">
        <w:rPr>
          <w:i/>
        </w:rPr>
        <w:t>Trattati d’amore cristiani del XII Secolo, II</w:t>
      </w:r>
      <w:r w:rsidRPr="00F61AE9">
        <w:t xml:space="preserve">. Testi, tr. e commenti. Scrittori Greci e Latini (Fond. L. Valla), Testi medievali. </w:t>
      </w:r>
      <w:r w:rsidRPr="00A91BAF">
        <w:rPr>
          <w:lang w:val="en-US"/>
        </w:rPr>
        <w:t xml:space="preserve">Milano, Mondadori, 2008. XX+683 p. [UFSCar] </w:t>
      </w:r>
      <w:r>
        <w:rPr>
          <w:lang w:val="en-US"/>
        </w:rPr>
        <w:t>[USP]</w:t>
      </w:r>
    </w:p>
    <w:p w:rsidR="00F96412" w:rsidRDefault="00F96412" w:rsidP="00CC33D5">
      <w:pPr>
        <w:pStyle w:val="PargrafoparaBibl"/>
        <w:widowControl/>
        <w:rPr>
          <w:bCs/>
          <w:iCs/>
          <w:color w:val="808080"/>
          <w:lang w:val="en-US"/>
        </w:rPr>
      </w:pPr>
      <w:r w:rsidRPr="00F06F70">
        <w:rPr>
          <w:iCs/>
          <w:color w:val="808080"/>
          <w:lang w:val="en-US"/>
        </w:rPr>
        <w:t>RICHARD OF ST</w:t>
      </w:r>
      <w:r>
        <w:rPr>
          <w:iCs/>
          <w:color w:val="808080"/>
          <w:lang w:val="en-US"/>
        </w:rPr>
        <w:t xml:space="preserve">. VICTOR, </w:t>
      </w:r>
      <w:r w:rsidRPr="00F06F70">
        <w:rPr>
          <w:i/>
          <w:color w:val="808080"/>
          <w:lang w:val="en-US"/>
        </w:rPr>
        <w:t>On the four degrees of violent love</w:t>
      </w:r>
      <w:r w:rsidRPr="00F06F70">
        <w:rPr>
          <w:iCs/>
          <w:color w:val="808080"/>
          <w:lang w:val="en-US"/>
        </w:rPr>
        <w:t xml:space="preserve"> in</w:t>
      </w:r>
      <w:r>
        <w:rPr>
          <w:color w:val="3D3D3D"/>
          <w:lang w:val="en-US"/>
        </w:rPr>
        <w:t xml:space="preserve"> </w:t>
      </w:r>
      <w:r w:rsidRPr="00DD5130">
        <w:rPr>
          <w:bCs/>
          <w:iCs/>
          <w:color w:val="808080"/>
          <w:lang w:val="en-US"/>
        </w:rPr>
        <w:t>FEISS, H., ed.</w:t>
      </w:r>
      <w:r>
        <w:rPr>
          <w:bCs/>
          <w:iCs/>
          <w:color w:val="808080"/>
          <w:lang w:val="en-US"/>
        </w:rPr>
        <w:t>,</w:t>
      </w:r>
      <w:r w:rsidRPr="007653BD">
        <w:rPr>
          <w:b/>
          <w:iCs/>
          <w:color w:val="808080"/>
          <w:lang w:val="en-US"/>
        </w:rPr>
        <w:t xml:space="preserve"> </w:t>
      </w:r>
      <w:r w:rsidRPr="007653BD">
        <w:rPr>
          <w:i/>
          <w:iCs/>
          <w:color w:val="808080"/>
          <w:lang w:val="en-US"/>
        </w:rPr>
        <w:t>On love</w:t>
      </w:r>
      <w:r w:rsidRPr="007653BD">
        <w:rPr>
          <w:bCs/>
          <w:i/>
          <w:iCs/>
          <w:color w:val="808080"/>
          <w:lang w:val="en-US"/>
        </w:rPr>
        <w:t xml:space="preserve">. </w:t>
      </w:r>
      <w:r w:rsidRPr="007653BD">
        <w:rPr>
          <w:i/>
          <w:iCs/>
          <w:color w:val="808080"/>
          <w:lang w:val="en-US"/>
        </w:rPr>
        <w:t>A selection of works of Hugh, Adam, Achard, Richard, and Godfrey of St Victor</w:t>
      </w:r>
      <w:r w:rsidRPr="007653BD">
        <w:rPr>
          <w:iCs/>
          <w:color w:val="808080"/>
          <w:lang w:val="en-US"/>
        </w:rPr>
        <w:t>.</w:t>
      </w:r>
      <w:r w:rsidRPr="00BF2F68">
        <w:rPr>
          <w:bCs/>
          <w:iCs/>
          <w:color w:val="808080"/>
          <w:lang w:val="en-US"/>
        </w:rPr>
        <w:t xml:space="preserve"> Victorine </w:t>
      </w:r>
      <w:r w:rsidRPr="007653BD">
        <w:rPr>
          <w:iCs/>
          <w:color w:val="808080"/>
          <w:lang w:val="en-US"/>
        </w:rPr>
        <w:t>texts in translation</w:t>
      </w:r>
      <w:r w:rsidRPr="00BF2F68">
        <w:rPr>
          <w:bCs/>
          <w:iCs/>
          <w:color w:val="808080"/>
          <w:lang w:val="en-US"/>
        </w:rPr>
        <w:t>, 2. Turnholt, Brepols, 2011. 3</w:t>
      </w:r>
      <w:r>
        <w:rPr>
          <w:bCs/>
          <w:iCs/>
          <w:color w:val="808080"/>
          <w:lang w:val="en-US"/>
        </w:rPr>
        <w:t>91 p.*</w:t>
      </w:r>
    </w:p>
    <w:p w:rsidR="00A90227" w:rsidRPr="003F4ABB" w:rsidRDefault="00AF0097" w:rsidP="00CC33D5">
      <w:pPr>
        <w:pStyle w:val="Ttulo5"/>
        <w:keepNext/>
        <w:spacing w:before="0"/>
        <w:rPr>
          <w:color w:val="FF0000"/>
          <w:lang w:val="en-US"/>
        </w:rPr>
      </w:pPr>
      <w:r>
        <w:rPr>
          <w:color w:val="FF0000"/>
          <w:lang w:val="en-US"/>
        </w:rPr>
        <w:t>Diversas</w:t>
      </w:r>
    </w:p>
    <w:p w:rsidR="00251ECF" w:rsidRPr="00251ECF" w:rsidRDefault="00251ECF" w:rsidP="00CC33D5">
      <w:pPr>
        <w:pStyle w:val="PargrafoparaBibl"/>
        <w:widowControl/>
        <w:rPr>
          <w:color w:val="808080" w:themeColor="background1" w:themeShade="80"/>
        </w:rPr>
      </w:pPr>
      <w:r w:rsidRPr="00251ECF">
        <w:rPr>
          <w:color w:val="808080" w:themeColor="background1" w:themeShade="80"/>
          <w:lang w:val="en-US"/>
        </w:rPr>
        <w:t xml:space="preserve">RICHARD DE SAINT-VICTOR, </w:t>
      </w:r>
      <w:r w:rsidRPr="00251ECF">
        <w:rPr>
          <w:i/>
          <w:color w:val="808080" w:themeColor="background1" w:themeShade="80"/>
          <w:lang w:val="en-US"/>
        </w:rPr>
        <w:t xml:space="preserve">Sermons et opuscules spirituels </w:t>
      </w:r>
      <w:r w:rsidRPr="00251ECF">
        <w:rPr>
          <w:rStyle w:val="st"/>
          <w:i/>
          <w:color w:val="808080" w:themeColor="background1" w:themeShade="80"/>
          <w:lang w:val="en-US"/>
        </w:rPr>
        <w:t>inédits</w:t>
      </w:r>
      <w:r w:rsidRPr="00251ECF">
        <w:rPr>
          <w:i/>
          <w:color w:val="808080" w:themeColor="background1" w:themeShade="80"/>
          <w:lang w:val="en-US"/>
        </w:rPr>
        <w:t>. 1: L’édit d’Alexandre ou les trois processions</w:t>
      </w:r>
      <w:r w:rsidRPr="00251ECF">
        <w:rPr>
          <w:color w:val="808080" w:themeColor="background1" w:themeShade="80"/>
          <w:lang w:val="en-US"/>
        </w:rPr>
        <w:t xml:space="preserve">. Texte latin, intr. et notes de J. Châtillon et W.-J. Tulloch. Tr. J. Barthélemy. </w:t>
      </w:r>
      <w:r w:rsidRPr="00251ECF">
        <w:rPr>
          <w:color w:val="808080" w:themeColor="background1" w:themeShade="80"/>
        </w:rPr>
        <w:t xml:space="preserve">Bibliothèque de spiritualité médiévale. Paris, </w:t>
      </w:r>
      <w:r w:rsidRPr="00251ECF">
        <w:rPr>
          <w:noProof/>
          <w:color w:val="808080" w:themeColor="background1" w:themeShade="80"/>
          <w:lang w:val="es-ES_tradnl"/>
        </w:rPr>
        <w:t xml:space="preserve">Desclée de Brouwer, </w:t>
      </w:r>
      <w:r w:rsidRPr="00251ECF">
        <w:rPr>
          <w:color w:val="808080" w:themeColor="background1" w:themeShade="80"/>
        </w:rPr>
        <w:t>1951. XC+ 126 p.</w:t>
      </w:r>
    </w:p>
    <w:p w:rsidR="00FB710A" w:rsidRPr="00112651" w:rsidRDefault="00FB710A" w:rsidP="00CC33D5">
      <w:pPr>
        <w:pStyle w:val="PargrafoparaBibl"/>
        <w:widowControl/>
        <w:rPr>
          <w:lang w:val="en-US"/>
        </w:rPr>
      </w:pPr>
      <w:r w:rsidRPr="00F96412">
        <w:rPr>
          <w:szCs w:val="16"/>
          <w:lang w:val="en-US"/>
        </w:rPr>
        <w:t xml:space="preserve">RICHARD DE SAINT VICTOR, </w:t>
      </w:r>
      <w:r w:rsidRPr="00F96412">
        <w:rPr>
          <w:i/>
          <w:iCs/>
          <w:szCs w:val="16"/>
          <w:lang w:val="en-US"/>
        </w:rPr>
        <w:t>Liber exceptionum</w:t>
      </w:r>
      <w:r w:rsidRPr="00F96412">
        <w:rPr>
          <w:szCs w:val="16"/>
          <w:lang w:val="en-US"/>
        </w:rPr>
        <w:t xml:space="preserve">. </w:t>
      </w:r>
      <w:r w:rsidRPr="00F61AE9">
        <w:rPr>
          <w:szCs w:val="16"/>
          <w:lang w:val="en-US"/>
        </w:rPr>
        <w:t xml:space="preserve">Texte avec intr., notes et tables par J. Chatillon. Textes philosophiques du Moyen Âge, 5. </w:t>
      </w:r>
      <w:r w:rsidRPr="00112651">
        <w:rPr>
          <w:szCs w:val="16"/>
          <w:lang w:val="en-US"/>
        </w:rPr>
        <w:t xml:space="preserve">Paris, Vrin, 1958. 547 p. [UNICAMP] </w:t>
      </w:r>
      <w:r w:rsidRPr="00112651">
        <w:rPr>
          <w:szCs w:val="12"/>
          <w:lang w:val="en-US"/>
        </w:rPr>
        <w:t>[USP]</w:t>
      </w:r>
    </w:p>
    <w:p w:rsidR="005726AD" w:rsidRDefault="005726AD" w:rsidP="00CC33D5">
      <w:pPr>
        <w:pStyle w:val="PargrafoparaBibl"/>
        <w:widowControl/>
        <w:rPr>
          <w:lang w:val="en-US"/>
        </w:rPr>
      </w:pPr>
      <w:r w:rsidRPr="001224B1">
        <w:rPr>
          <w:lang w:val="en-US"/>
        </w:rPr>
        <w:lastRenderedPageBreak/>
        <w:t xml:space="preserve">RICHARDUS DE SANCTO VICTORE, </w:t>
      </w:r>
      <w:r w:rsidRPr="001224B1">
        <w:rPr>
          <w:i/>
          <w:lang w:val="en-US"/>
        </w:rPr>
        <w:t>De statu interioris hominis</w:t>
      </w:r>
      <w:r w:rsidRPr="001224B1">
        <w:rPr>
          <w:lang w:val="en-US"/>
        </w:rPr>
        <w:t xml:space="preserve">, ed. </w:t>
      </w:r>
      <w:r w:rsidRPr="005726AD">
        <w:rPr>
          <w:lang w:val="en-US"/>
        </w:rPr>
        <w:t>J</w:t>
      </w:r>
      <w:r>
        <w:rPr>
          <w:lang w:val="en-US"/>
        </w:rPr>
        <w:t xml:space="preserve">. </w:t>
      </w:r>
      <w:r w:rsidRPr="005726AD">
        <w:rPr>
          <w:lang w:val="en-US"/>
        </w:rPr>
        <w:t>Ribaillier</w:t>
      </w:r>
      <w:r>
        <w:rPr>
          <w:lang w:val="en-US"/>
        </w:rPr>
        <w:t>,</w:t>
      </w:r>
      <w:r w:rsidRPr="005726AD">
        <w:rPr>
          <w:lang w:val="en-US"/>
        </w:rPr>
        <w:t xml:space="preserve"> </w:t>
      </w:r>
      <w:r w:rsidRPr="00F61AE9">
        <w:rPr>
          <w:i/>
          <w:szCs w:val="16"/>
          <w:lang w:val="fr-FR"/>
        </w:rPr>
        <w:t>Archives d’histoire doctrinale et littéraire du Moyen Âge</w:t>
      </w:r>
      <w:r w:rsidRPr="00F61AE9">
        <w:rPr>
          <w:szCs w:val="16"/>
          <w:lang w:val="fr-FR"/>
        </w:rPr>
        <w:t xml:space="preserve">, Paris, </w:t>
      </w:r>
      <w:r w:rsidRPr="005726AD">
        <w:rPr>
          <w:lang w:val="en-US"/>
        </w:rPr>
        <w:t>1967</w:t>
      </w:r>
      <w:r>
        <w:rPr>
          <w:lang w:val="en-US"/>
        </w:rPr>
        <w:t>, XLII, pp. 7-128</w:t>
      </w:r>
      <w:r w:rsidR="00376FA6">
        <w:rPr>
          <w:lang w:val="en-US"/>
        </w:rPr>
        <w:t>.</w:t>
      </w:r>
      <w:r>
        <w:rPr>
          <w:lang w:val="en-US"/>
        </w:rPr>
        <w:t xml:space="preserve"> [USP]</w:t>
      </w:r>
    </w:p>
    <w:p w:rsidR="00FB710A" w:rsidRDefault="00FB710A" w:rsidP="00CC33D5">
      <w:pPr>
        <w:pStyle w:val="PargrafoparaBibl"/>
        <w:widowControl/>
        <w:rPr>
          <w:szCs w:val="16"/>
          <w:lang w:val="en-US"/>
        </w:rPr>
      </w:pPr>
      <w:r w:rsidRPr="00AD3934">
        <w:rPr>
          <w:szCs w:val="16"/>
          <w:lang w:val="en-US"/>
        </w:rPr>
        <w:t>RICHARD</w:t>
      </w:r>
      <w:r w:rsidRPr="00F61AE9">
        <w:rPr>
          <w:szCs w:val="16"/>
          <w:lang w:val="en-US"/>
        </w:rPr>
        <w:t xml:space="preserve"> DE SAINT-VICTOR, </w:t>
      </w:r>
      <w:r w:rsidRPr="00F61AE9">
        <w:rPr>
          <w:i/>
          <w:szCs w:val="16"/>
          <w:lang w:val="en-US"/>
        </w:rPr>
        <w:t>Opuscules théologiques</w:t>
      </w:r>
      <w:r w:rsidRPr="00F61AE9">
        <w:rPr>
          <w:szCs w:val="16"/>
          <w:lang w:val="en-US"/>
        </w:rPr>
        <w:t xml:space="preserve">. </w:t>
      </w:r>
      <w:r w:rsidR="00A22278">
        <w:rPr>
          <w:szCs w:val="16"/>
          <w:lang w:val="en-US"/>
        </w:rPr>
        <w:t>[</w:t>
      </w:r>
      <w:r w:rsidR="00DC3AFE" w:rsidRPr="00AD3934">
        <w:rPr>
          <w:i/>
          <w:lang w:val="en-US"/>
        </w:rPr>
        <w:t>Ad me clamat ex Seir</w:t>
      </w:r>
      <w:r w:rsidR="00DC3AFE" w:rsidRPr="00AD3934">
        <w:rPr>
          <w:i/>
          <w:szCs w:val="16"/>
          <w:lang w:val="en-US"/>
        </w:rPr>
        <w:t xml:space="preserve">. </w:t>
      </w:r>
      <w:r w:rsidR="00DC3AFE" w:rsidRPr="001224B1">
        <w:rPr>
          <w:i/>
        </w:rPr>
        <w:t>De differenti pena peccati mortalis et venialis.</w:t>
      </w:r>
      <w:r w:rsidR="00DC3AFE" w:rsidRPr="001224B1">
        <w:rPr>
          <w:i/>
          <w:szCs w:val="16"/>
        </w:rPr>
        <w:t xml:space="preserve"> </w:t>
      </w:r>
      <w:r w:rsidR="00DC3AFE" w:rsidRPr="001224B1">
        <w:rPr>
          <w:i/>
        </w:rPr>
        <w:t>De potestate ligandi et solvend</w:t>
      </w:r>
      <w:r w:rsidR="00DC3AFE" w:rsidRPr="001224B1">
        <w:rPr>
          <w:i/>
          <w:szCs w:val="16"/>
        </w:rPr>
        <w:t>.</w:t>
      </w:r>
      <w:r w:rsidR="00DC3AFE" w:rsidRPr="001224B1">
        <w:rPr>
          <w:i/>
        </w:rPr>
        <w:t xml:space="preserve"> De spiritu blasphemie. De tribus personis appropriatis in Trinitate</w:t>
      </w:r>
      <w:r w:rsidR="00AD3934" w:rsidRPr="001224B1">
        <w:rPr>
          <w:i/>
        </w:rPr>
        <w:t>. De verbis Apostoli. Declarationes nonnullarum difficultatum scripturae</w:t>
      </w:r>
      <w:r w:rsidR="00DC3AFE" w:rsidRPr="001224B1">
        <w:t>].</w:t>
      </w:r>
      <w:r w:rsidR="00DC3AFE" w:rsidRPr="001224B1">
        <w:rPr>
          <w:szCs w:val="16"/>
        </w:rPr>
        <w:t xml:space="preserve"> </w:t>
      </w:r>
      <w:r w:rsidRPr="001224B1">
        <w:rPr>
          <w:szCs w:val="16"/>
        </w:rPr>
        <w:t>Texte critique avec intr.</w:t>
      </w:r>
      <w:r w:rsidR="00AD3934" w:rsidRPr="001224B1">
        <w:rPr>
          <w:szCs w:val="16"/>
        </w:rPr>
        <w:t xml:space="preserve"> et</w:t>
      </w:r>
      <w:r w:rsidRPr="001224B1">
        <w:rPr>
          <w:szCs w:val="16"/>
        </w:rPr>
        <w:t xml:space="preserve"> notes par J. Ribaillier. Textes philosophiques du Moyen Âge, 15. Paris, Vrin, 1967. </w:t>
      </w:r>
      <w:r w:rsidRPr="00F61AE9">
        <w:rPr>
          <w:szCs w:val="16"/>
          <w:lang w:val="en-US"/>
        </w:rPr>
        <w:t>378 p. [UNICAMP] [USP]</w:t>
      </w:r>
    </w:p>
    <w:p w:rsidR="00AD3934" w:rsidRDefault="00AD3934" w:rsidP="00CC33D5">
      <w:pPr>
        <w:pStyle w:val="PargrafoparaBibl"/>
        <w:widowControl/>
        <w:rPr>
          <w:lang w:val="en-US"/>
        </w:rPr>
      </w:pPr>
      <w:r w:rsidRPr="00AD3934">
        <w:rPr>
          <w:lang w:val="en-US"/>
        </w:rPr>
        <w:t xml:space="preserve">RICHARDUS DE SANCTO VICTORE, </w:t>
      </w:r>
      <w:r w:rsidRPr="00AD3934">
        <w:rPr>
          <w:i/>
          <w:lang w:val="en-US"/>
        </w:rPr>
        <w:t>De quaestionibus regulae sancti Augustini solutis</w:t>
      </w:r>
      <w:r w:rsidRPr="00AD3934">
        <w:rPr>
          <w:lang w:val="en-US"/>
        </w:rPr>
        <w:t xml:space="preserve"> in </w:t>
      </w:r>
      <w:r w:rsidRPr="00DC3AFE">
        <w:rPr>
          <w:lang w:val="en-US"/>
        </w:rPr>
        <w:t>COLKER, M. L.</w:t>
      </w:r>
      <w:r>
        <w:rPr>
          <w:lang w:val="en-US"/>
        </w:rPr>
        <w:t>,</w:t>
      </w:r>
      <w:r w:rsidRPr="00DC3AFE">
        <w:rPr>
          <w:lang w:val="en-US"/>
        </w:rPr>
        <w:t xml:space="preserve"> </w:t>
      </w:r>
      <w:r>
        <w:rPr>
          <w:lang w:val="en-US"/>
        </w:rPr>
        <w:t>“</w:t>
      </w:r>
      <w:r w:rsidRPr="00DC3AFE">
        <w:rPr>
          <w:lang w:val="en-US"/>
        </w:rPr>
        <w:t>Richard of St. Victor and the Anonymus of Bridlington</w:t>
      </w:r>
      <w:r>
        <w:rPr>
          <w:lang w:val="en-US"/>
        </w:rPr>
        <w:t>”</w:t>
      </w:r>
      <w:r w:rsidRPr="00DC3AFE">
        <w:rPr>
          <w:lang w:val="en-US"/>
        </w:rPr>
        <w:t xml:space="preserve">, </w:t>
      </w:r>
      <w:r w:rsidRPr="00AD3934">
        <w:rPr>
          <w:i/>
          <w:lang w:val="en-US"/>
        </w:rPr>
        <w:t>Traditio</w:t>
      </w:r>
      <w:r>
        <w:rPr>
          <w:lang w:val="en-US"/>
        </w:rPr>
        <w:t>,</w:t>
      </w:r>
      <w:r w:rsidRPr="00DC3AFE">
        <w:rPr>
          <w:lang w:val="en-US"/>
        </w:rPr>
        <w:t xml:space="preserve"> </w:t>
      </w:r>
      <w:r w:rsidRPr="00AD3934">
        <w:rPr>
          <w:noProof/>
          <w:szCs w:val="24"/>
          <w:lang w:val="en-US"/>
        </w:rPr>
        <w:t xml:space="preserve">New York, </w:t>
      </w:r>
      <w:r w:rsidRPr="00DC3AFE">
        <w:rPr>
          <w:lang w:val="en-US"/>
        </w:rPr>
        <w:t>1962</w:t>
      </w:r>
      <w:r>
        <w:rPr>
          <w:lang w:val="en-US"/>
        </w:rPr>
        <w:t xml:space="preserve">, </w:t>
      </w:r>
      <w:r w:rsidRPr="00DC3AFE">
        <w:rPr>
          <w:lang w:val="en-US"/>
        </w:rPr>
        <w:t>18</w:t>
      </w:r>
      <w:r>
        <w:rPr>
          <w:lang w:val="en-US"/>
        </w:rPr>
        <w:t>, pp.</w:t>
      </w:r>
      <w:r w:rsidRPr="00DC3AFE">
        <w:rPr>
          <w:lang w:val="en-US"/>
        </w:rPr>
        <w:t xml:space="preserve"> 181</w:t>
      </w:r>
      <w:r>
        <w:rPr>
          <w:lang w:val="en-US"/>
        </w:rPr>
        <w:t>-</w:t>
      </w:r>
      <w:r w:rsidRPr="00DC3AFE">
        <w:rPr>
          <w:lang w:val="en-US"/>
        </w:rPr>
        <w:t>227.</w:t>
      </w:r>
      <w:r w:rsidRPr="00AD3934">
        <w:rPr>
          <w:lang w:val="en-US"/>
        </w:rPr>
        <w:t xml:space="preserve"> [USP]</w:t>
      </w:r>
    </w:p>
    <w:p w:rsidR="00C67510" w:rsidRPr="001224B1" w:rsidRDefault="00C67510" w:rsidP="00CC33D5">
      <w:pPr>
        <w:pStyle w:val="PargrafoparaBibl"/>
        <w:widowControl/>
        <w:rPr>
          <w:lang w:val="en-US"/>
        </w:rPr>
      </w:pPr>
      <w:r w:rsidRPr="00F61AE9">
        <w:rPr>
          <w:szCs w:val="16"/>
          <w:lang w:val="en-US"/>
        </w:rPr>
        <w:t xml:space="preserve">RICHARD DE SAINT-VICTOR, </w:t>
      </w:r>
      <w:r w:rsidRPr="00F61AE9">
        <w:rPr>
          <w:i/>
          <w:lang w:val="en-US"/>
        </w:rPr>
        <w:t xml:space="preserve">Trois opuscules spirituels de Richard de Saint-Victor. </w:t>
      </w:r>
      <w:r>
        <w:t>[</w:t>
      </w:r>
      <w:r w:rsidRPr="00C67510">
        <w:rPr>
          <w:i/>
        </w:rPr>
        <w:t>1. In illa die. 2. Causam quam nesciebam. 3. Carbonum et cinerum</w:t>
      </w:r>
      <w:r>
        <w:t>]</w:t>
      </w:r>
      <w:r w:rsidRPr="00C67510">
        <w:t xml:space="preserve">. Textes inédits accompagnés d’études critiques et de notes par J. Châtillon. </w:t>
      </w:r>
      <w:r w:rsidRPr="001224B1">
        <w:rPr>
          <w:lang w:val="en-US"/>
        </w:rPr>
        <w:t>Études augustiniennes, Moyen-Âge et Temps Modernes, 15. Paris, IEA, 1986. 285 p. [UNICAMP] [USP]</w:t>
      </w:r>
    </w:p>
    <w:p w:rsidR="00767F3E" w:rsidRPr="00767F3E" w:rsidRDefault="00767F3E" w:rsidP="00CC33D5">
      <w:pPr>
        <w:pStyle w:val="PargrafoparaBibl"/>
        <w:widowControl/>
        <w:rPr>
          <w:color w:val="808080" w:themeColor="background1" w:themeShade="80"/>
          <w:lang w:val="en-US"/>
        </w:rPr>
      </w:pPr>
      <w:r w:rsidRPr="00767F3E">
        <w:rPr>
          <w:color w:val="808080" w:themeColor="background1" w:themeShade="80"/>
          <w:lang w:val="en-US"/>
        </w:rPr>
        <w:t xml:space="preserve">RICHARDUS DE SANCTO VICTORE, </w:t>
      </w:r>
      <w:r w:rsidRPr="00767F3E">
        <w:rPr>
          <w:i/>
          <w:color w:val="808080" w:themeColor="background1" w:themeShade="80"/>
          <w:lang w:val="en-US"/>
        </w:rPr>
        <w:t>In visionem Ezechielis</w:t>
      </w:r>
      <w:r w:rsidRPr="00767F3E">
        <w:rPr>
          <w:color w:val="808080" w:themeColor="background1" w:themeShade="80"/>
          <w:lang w:val="en-US"/>
        </w:rPr>
        <w:t xml:space="preserve"> in SCHRÖDER, J., </w:t>
      </w:r>
      <w:r w:rsidRPr="00767F3E">
        <w:rPr>
          <w:i/>
          <w:color w:val="808080" w:themeColor="background1" w:themeShade="80"/>
          <w:lang w:val="en-US"/>
        </w:rPr>
        <w:t xml:space="preserve">Bd. 1. Gervasius von Canterbury, Richard von Saint-Victor und die Methodik der Bauerfassung im 12. Jahrhundert. </w:t>
      </w:r>
      <w:r w:rsidRPr="00DC18B6">
        <w:rPr>
          <w:i/>
          <w:color w:val="808080" w:themeColor="background1" w:themeShade="80"/>
          <w:lang w:val="en-US"/>
        </w:rPr>
        <w:t>Bd. 2: Gervasius von Canterbury</w:t>
      </w:r>
      <w:r w:rsidRPr="00767F3E">
        <w:rPr>
          <w:i/>
          <w:color w:val="808080" w:themeColor="background1" w:themeShade="80"/>
          <w:lang w:val="en-US"/>
        </w:rPr>
        <w:t xml:space="preserve">, </w:t>
      </w:r>
      <w:r w:rsidRPr="00DC18B6">
        <w:rPr>
          <w:i/>
          <w:color w:val="808080" w:themeColor="background1" w:themeShade="80"/>
          <w:lang w:val="en-US"/>
        </w:rPr>
        <w:t>Tractatus de combustione et reparatione Cantuariensis ecclesia</w:t>
      </w:r>
      <w:r w:rsidRPr="00767F3E">
        <w:rPr>
          <w:i/>
          <w:color w:val="808080" w:themeColor="background1" w:themeShade="80"/>
          <w:lang w:val="en-US"/>
        </w:rPr>
        <w:t>.</w:t>
      </w:r>
      <w:r w:rsidRPr="00DC18B6">
        <w:rPr>
          <w:i/>
          <w:color w:val="808080" w:themeColor="background1" w:themeShade="80"/>
          <w:lang w:val="en-US"/>
        </w:rPr>
        <w:t xml:space="preserve"> Richard von Saint-Victor</w:t>
      </w:r>
      <w:r w:rsidRPr="00767F3E">
        <w:rPr>
          <w:i/>
          <w:color w:val="808080" w:themeColor="background1" w:themeShade="80"/>
          <w:lang w:val="en-US"/>
        </w:rPr>
        <w:t>, In visionem Ezechielis</w:t>
      </w:r>
      <w:r w:rsidRPr="00DC18B6">
        <w:rPr>
          <w:color w:val="808080" w:themeColor="background1" w:themeShade="80"/>
          <w:lang w:val="en-US"/>
        </w:rPr>
        <w:t>.</w:t>
      </w:r>
      <w:r w:rsidRPr="00767F3E">
        <w:rPr>
          <w:color w:val="808080" w:themeColor="background1" w:themeShade="80"/>
          <w:lang w:val="en-US"/>
        </w:rPr>
        <w:t xml:space="preserve"> </w:t>
      </w:r>
      <w:r w:rsidRPr="00DC18B6">
        <w:rPr>
          <w:color w:val="808080" w:themeColor="background1" w:themeShade="80"/>
          <w:lang w:val="en-US"/>
        </w:rPr>
        <w:t>Diss. Univ. Köln, 1998</w:t>
      </w:r>
      <w:r w:rsidRPr="00767F3E">
        <w:rPr>
          <w:color w:val="808080" w:themeColor="background1" w:themeShade="80"/>
          <w:lang w:val="en-US"/>
        </w:rPr>
        <w:t>. Veröffentlichung der Abteilung Architekturgeschichte des Kunsthistorischen Instituts der Universität zu Köln, 71. Köln, 2000, editio SS. 371-553. 2 Bd.</w:t>
      </w:r>
    </w:p>
    <w:p w:rsidR="00FB710A" w:rsidRPr="00F61AE9" w:rsidRDefault="00FB710A" w:rsidP="00CC33D5">
      <w:pPr>
        <w:pStyle w:val="PargrafoparaBibl"/>
        <w:widowControl/>
      </w:pPr>
      <w:r w:rsidRPr="00767F3E">
        <w:rPr>
          <w:lang w:val="en-US"/>
        </w:rPr>
        <w:t xml:space="preserve">RICCARDO DI SAN VITTORE, </w:t>
      </w:r>
      <w:r w:rsidRPr="00767F3E">
        <w:rPr>
          <w:i/>
          <w:lang w:val="en-US"/>
        </w:rPr>
        <w:t>Lo sterminio del male: de exterminatione mali et promotione boni.</w:t>
      </w:r>
      <w:r w:rsidRPr="00767F3E">
        <w:rPr>
          <w:lang w:val="en-US"/>
        </w:rPr>
        <w:t xml:space="preserve"> </w:t>
      </w:r>
      <w:r w:rsidRPr="001224B1">
        <w:rPr>
          <w:lang w:val="en-US"/>
        </w:rPr>
        <w:t xml:space="preserve">Tr. D. Racca. </w:t>
      </w:r>
      <w:r w:rsidRPr="00F61AE9">
        <w:t>Torino, Il Leone Verde, 1999. 128 p. [USP]</w:t>
      </w:r>
    </w:p>
    <w:p w:rsidR="00A72BE5" w:rsidRPr="00BF06D2" w:rsidRDefault="00A72BE5" w:rsidP="00CC33D5">
      <w:pPr>
        <w:pStyle w:val="PargrafoparaBibl"/>
        <w:widowControl/>
        <w:rPr>
          <w:color w:val="808080"/>
          <w:lang w:val="en-US"/>
        </w:rPr>
      </w:pPr>
      <w:r w:rsidRPr="00A72BE5">
        <w:rPr>
          <w:color w:val="808080"/>
        </w:rPr>
        <w:t xml:space="preserve">RICCARDO DI SAN VITTORE, </w:t>
      </w:r>
      <w:r w:rsidRPr="00A72BE5">
        <w:rPr>
          <w:i/>
          <w:color w:val="808080"/>
        </w:rPr>
        <w:t>La preparazione dell’anima alla contemplazione</w:t>
      </w:r>
      <w:r w:rsidRPr="00A72BE5">
        <w:rPr>
          <w:color w:val="808080"/>
        </w:rPr>
        <w:t>.</w:t>
      </w:r>
      <w:r w:rsidRPr="004015CC">
        <w:rPr>
          <w:color w:val="808080"/>
        </w:rPr>
        <w:t xml:space="preserve"> </w:t>
      </w:r>
      <w:r w:rsidRPr="00BF06D2">
        <w:rPr>
          <w:color w:val="808080"/>
          <w:lang w:val="en-US"/>
        </w:rPr>
        <w:t xml:space="preserve">A cura di M. Melone. Letture cristiane del secondo millennio. </w:t>
      </w:r>
      <w:r w:rsidR="00BF43BE" w:rsidRPr="00BF06D2">
        <w:rPr>
          <w:color w:val="808080"/>
          <w:lang w:val="en-US"/>
        </w:rPr>
        <w:t>Milano</w:t>
      </w:r>
      <w:r w:rsidRPr="00BF06D2">
        <w:rPr>
          <w:color w:val="808080"/>
          <w:lang w:val="en-US"/>
        </w:rPr>
        <w:t>, Paoline, 2012. 272 p.*</w:t>
      </w:r>
    </w:p>
    <w:p w:rsidR="00264607" w:rsidRPr="00251ECF" w:rsidRDefault="00264607" w:rsidP="00264607">
      <w:pPr>
        <w:pStyle w:val="Ttulo5"/>
        <w:keepNext/>
        <w:spacing w:before="0"/>
        <w:rPr>
          <w:color w:val="FF0000"/>
          <w:lang w:val="en-US"/>
        </w:rPr>
      </w:pPr>
      <w:r w:rsidRPr="00264607">
        <w:rPr>
          <w:color w:val="FF0000"/>
          <w:lang w:val="en-US"/>
        </w:rPr>
        <w:t>Victorine texts</w:t>
      </w:r>
    </w:p>
    <w:p w:rsidR="00264607" w:rsidRDefault="00264607" w:rsidP="00264607">
      <w:pPr>
        <w:pStyle w:val="PargrafoparaBibl"/>
        <w:widowControl/>
        <w:rPr>
          <w:bCs/>
          <w:iCs/>
          <w:color w:val="808080"/>
          <w:lang w:val="en-US"/>
        </w:rPr>
      </w:pPr>
      <w:r w:rsidRPr="00F06F70">
        <w:rPr>
          <w:bCs/>
          <w:iCs/>
          <w:color w:val="808080"/>
          <w:lang w:val="en-US"/>
        </w:rPr>
        <w:t>RICHARD OF ST</w:t>
      </w:r>
      <w:r>
        <w:rPr>
          <w:bCs/>
          <w:iCs/>
          <w:color w:val="808080"/>
          <w:lang w:val="en-US"/>
        </w:rPr>
        <w:t>.</w:t>
      </w:r>
      <w:r w:rsidRPr="00F06F70">
        <w:rPr>
          <w:bCs/>
          <w:iCs/>
          <w:color w:val="808080"/>
          <w:lang w:val="en-US"/>
        </w:rPr>
        <w:t xml:space="preserve"> VICTOR, </w:t>
      </w:r>
      <w:r w:rsidRPr="00F06F70">
        <w:rPr>
          <w:bCs/>
          <w:i/>
          <w:color w:val="808080"/>
          <w:lang w:val="en-US"/>
        </w:rPr>
        <w:t xml:space="preserve">Book of </w:t>
      </w:r>
      <w:r>
        <w:rPr>
          <w:bCs/>
          <w:i/>
          <w:color w:val="808080"/>
          <w:lang w:val="en-US"/>
        </w:rPr>
        <w:t>n</w:t>
      </w:r>
      <w:r w:rsidRPr="00F06F70">
        <w:rPr>
          <w:bCs/>
          <w:i/>
          <w:color w:val="808080"/>
          <w:lang w:val="en-US"/>
        </w:rPr>
        <w:t>otes</w:t>
      </w:r>
      <w:r w:rsidRPr="00F06F70">
        <w:rPr>
          <w:bCs/>
          <w:iCs/>
          <w:color w:val="808080"/>
          <w:lang w:val="en-US"/>
        </w:rPr>
        <w:t xml:space="preserve"> and </w:t>
      </w:r>
      <w:r w:rsidRPr="00F06F70">
        <w:rPr>
          <w:bCs/>
          <w:i/>
          <w:iCs/>
          <w:color w:val="808080"/>
          <w:lang w:val="en-US"/>
        </w:rPr>
        <w:t>Apocalypse commentary</w:t>
      </w:r>
      <w:r w:rsidRPr="00F06F70">
        <w:rPr>
          <w:bCs/>
          <w:iCs/>
          <w:color w:val="808080"/>
          <w:lang w:val="en-US"/>
        </w:rPr>
        <w:t xml:space="preserve"> in</w:t>
      </w:r>
      <w:r>
        <w:rPr>
          <w:rFonts w:ascii="Verdana" w:hAnsi="Verdana"/>
          <w:color w:val="3D3D3D"/>
          <w:sz w:val="17"/>
          <w:szCs w:val="17"/>
          <w:lang w:val="en-US"/>
        </w:rPr>
        <w:t xml:space="preserve"> </w:t>
      </w:r>
      <w:r w:rsidRPr="00BF2F68">
        <w:rPr>
          <w:bCs/>
          <w:iCs/>
          <w:color w:val="808080"/>
          <w:lang w:val="en-US"/>
        </w:rPr>
        <w:t xml:space="preserve">HARKINS, F., </w:t>
      </w:r>
      <w:r>
        <w:rPr>
          <w:bCs/>
          <w:iCs/>
          <w:color w:val="808080"/>
          <w:lang w:val="en-US"/>
        </w:rPr>
        <w:t xml:space="preserve">and </w:t>
      </w:r>
      <w:r w:rsidRPr="00BF2F68">
        <w:rPr>
          <w:bCs/>
          <w:iCs/>
          <w:color w:val="808080"/>
          <w:lang w:val="en-US"/>
        </w:rPr>
        <w:t xml:space="preserve">van LIERE, F., eds., </w:t>
      </w:r>
      <w:r w:rsidRPr="000D73FB">
        <w:rPr>
          <w:i/>
          <w:iCs/>
          <w:color w:val="808080"/>
          <w:lang w:val="en-US"/>
        </w:rPr>
        <w:t>Interpretation of Scripture: Theory. A selection of works of Hugh, Andrew, Godfrey and Richard of St Victor, and Robert of Melun</w:t>
      </w:r>
      <w:r w:rsidRPr="00596383">
        <w:rPr>
          <w:iCs/>
          <w:color w:val="808080"/>
          <w:lang w:val="en-US"/>
        </w:rPr>
        <w:t xml:space="preserve">. </w:t>
      </w:r>
      <w:r w:rsidRPr="00BF2F68">
        <w:rPr>
          <w:bCs/>
          <w:iCs/>
          <w:color w:val="808080"/>
          <w:lang w:val="en-US"/>
        </w:rPr>
        <w:t xml:space="preserve">Victorine </w:t>
      </w:r>
      <w:r w:rsidRPr="00596383">
        <w:rPr>
          <w:iCs/>
          <w:color w:val="808080"/>
          <w:lang w:val="en-US"/>
        </w:rPr>
        <w:t>texts in translation</w:t>
      </w:r>
      <w:r w:rsidRPr="00BF2F68">
        <w:rPr>
          <w:bCs/>
          <w:iCs/>
          <w:color w:val="808080"/>
          <w:lang w:val="en-US"/>
        </w:rPr>
        <w:t>, 3. Turnholt, Brepols, 201</w:t>
      </w:r>
      <w:r>
        <w:rPr>
          <w:bCs/>
          <w:iCs/>
          <w:color w:val="808080"/>
          <w:lang w:val="en-US"/>
        </w:rPr>
        <w:t>2</w:t>
      </w:r>
      <w:r w:rsidRPr="00BF2F68">
        <w:rPr>
          <w:bCs/>
          <w:iCs/>
          <w:color w:val="808080"/>
          <w:lang w:val="en-US"/>
        </w:rPr>
        <w:t>.</w:t>
      </w:r>
      <w:r>
        <w:rPr>
          <w:bCs/>
          <w:iCs/>
          <w:color w:val="808080"/>
          <w:lang w:val="en-US"/>
        </w:rPr>
        <w:t xml:space="preserve"> 557 p.*</w:t>
      </w:r>
    </w:p>
    <w:p w:rsidR="00D46193" w:rsidRDefault="00D46193" w:rsidP="00D46193">
      <w:pPr>
        <w:pStyle w:val="PargrafoparaBibl"/>
        <w:widowControl/>
        <w:rPr>
          <w:bCs/>
          <w:iCs/>
          <w:color w:val="808080"/>
          <w:lang w:val="en-US"/>
        </w:rPr>
      </w:pPr>
      <w:r w:rsidRPr="004153BD">
        <w:rPr>
          <w:bCs/>
          <w:iCs/>
          <w:color w:val="808080"/>
          <w:lang w:val="en-US"/>
        </w:rPr>
        <w:t>RICHARD OF ST VICTOR</w:t>
      </w:r>
      <w:r>
        <w:rPr>
          <w:bCs/>
          <w:iCs/>
          <w:color w:val="808080"/>
          <w:lang w:val="en-US"/>
        </w:rPr>
        <w:t xml:space="preserve">, </w:t>
      </w:r>
      <w:r w:rsidRPr="004153BD">
        <w:rPr>
          <w:bCs/>
          <w:i/>
          <w:iCs/>
          <w:color w:val="808080"/>
          <w:lang w:val="en-US"/>
        </w:rPr>
        <w:t xml:space="preserve">On the Ark of Moses </w:t>
      </w:r>
      <w:r>
        <w:rPr>
          <w:bCs/>
          <w:iCs/>
          <w:color w:val="808080"/>
          <w:lang w:val="en-US"/>
        </w:rPr>
        <w:t xml:space="preserve">in </w:t>
      </w:r>
      <w:r w:rsidRPr="004153BD">
        <w:rPr>
          <w:bCs/>
          <w:iCs/>
          <w:color w:val="808080"/>
          <w:lang w:val="en-US"/>
        </w:rPr>
        <w:t xml:space="preserve">ZINN, G. A., and COULTER, D. M., Spiritual formation and mystical symbolism. A Selection of Works of Hugh and Richard of St Victor, and of Thomas Gallus. </w:t>
      </w:r>
      <w:r w:rsidRPr="00BF2F68">
        <w:rPr>
          <w:bCs/>
          <w:iCs/>
          <w:color w:val="808080"/>
          <w:lang w:val="en-US"/>
        </w:rPr>
        <w:t xml:space="preserve">Victorine </w:t>
      </w:r>
      <w:r w:rsidRPr="004153BD">
        <w:rPr>
          <w:bCs/>
          <w:iCs/>
          <w:color w:val="808080"/>
          <w:lang w:val="en-US"/>
        </w:rPr>
        <w:t>texts in translation</w:t>
      </w:r>
      <w:r w:rsidRPr="00BF2F68">
        <w:rPr>
          <w:bCs/>
          <w:iCs/>
          <w:color w:val="808080"/>
          <w:lang w:val="en-US"/>
        </w:rPr>
        <w:t xml:space="preserve">, </w:t>
      </w:r>
      <w:r>
        <w:rPr>
          <w:bCs/>
          <w:iCs/>
          <w:color w:val="808080"/>
          <w:lang w:val="en-US"/>
        </w:rPr>
        <w:t>5. Turnholt, Brepols. 500 p. [no prelo]</w:t>
      </w:r>
    </w:p>
    <w:p w:rsidR="00264607" w:rsidRPr="00106833" w:rsidRDefault="00264607" w:rsidP="00264607">
      <w:pPr>
        <w:pStyle w:val="PargrafoparaBibl"/>
        <w:widowControl/>
        <w:rPr>
          <w:bCs/>
          <w:iCs/>
          <w:color w:val="808080"/>
          <w:lang w:val="en-US"/>
        </w:rPr>
      </w:pPr>
      <w:r w:rsidRPr="00560F4D">
        <w:rPr>
          <w:bCs/>
          <w:iCs/>
          <w:color w:val="808080"/>
          <w:lang w:val="en-US"/>
        </w:rPr>
        <w:t>RICHARD OF ST VICTOR,</w:t>
      </w:r>
      <w:r w:rsidRPr="00BF2F68">
        <w:rPr>
          <w:bCs/>
          <w:iCs/>
          <w:color w:val="808080"/>
          <w:lang w:val="en-US"/>
        </w:rPr>
        <w:t xml:space="preserve"> </w:t>
      </w:r>
      <w:r w:rsidRPr="00560F4D">
        <w:rPr>
          <w:bCs/>
          <w:i/>
          <w:iCs/>
          <w:color w:val="808080"/>
          <w:lang w:val="en-US"/>
        </w:rPr>
        <w:t>On the concordance of the times of the kings co-ruling over Judah and Israel</w:t>
      </w:r>
      <w:r w:rsidRPr="00264607">
        <w:rPr>
          <w:bCs/>
          <w:i/>
          <w:iCs/>
          <w:color w:val="808080"/>
          <w:lang w:val="en-US"/>
        </w:rPr>
        <w:t>.</w:t>
      </w:r>
      <w:r w:rsidRPr="00560F4D">
        <w:rPr>
          <w:bCs/>
          <w:i/>
          <w:iCs/>
          <w:color w:val="808080"/>
          <w:lang w:val="en-US"/>
        </w:rPr>
        <w:t xml:space="preserve"> On Isaiah: Interpreting “He calls to me from Seir”. Explanations of several difficulties of Scripture. On Emmanuel. The Book of Notes </w:t>
      </w:r>
      <w:r w:rsidRPr="00560F4D">
        <w:rPr>
          <w:bCs/>
          <w:i/>
          <w:iCs/>
          <w:color w:val="808080"/>
          <w:lang w:val="en-US"/>
        </w:rPr>
        <w:lastRenderedPageBreak/>
        <w:t>II.12.5: On the man who went down from Jerusalem to Jericho. Sermon 70, On the Day of Pentecost</w:t>
      </w:r>
      <w:r>
        <w:rPr>
          <w:bCs/>
          <w:iCs/>
          <w:color w:val="808080"/>
          <w:lang w:val="en-US"/>
        </w:rPr>
        <w:t xml:space="preserve"> in </w:t>
      </w:r>
      <w:r w:rsidRPr="00BF2F68">
        <w:rPr>
          <w:bCs/>
          <w:iCs/>
          <w:color w:val="808080"/>
          <w:lang w:val="en-US"/>
        </w:rPr>
        <w:t xml:space="preserve">HARKINS, F., </w:t>
      </w:r>
      <w:r>
        <w:rPr>
          <w:bCs/>
          <w:iCs/>
          <w:color w:val="808080"/>
          <w:lang w:val="en-US"/>
        </w:rPr>
        <w:t xml:space="preserve">and </w:t>
      </w:r>
      <w:r w:rsidRPr="00BF2F68">
        <w:rPr>
          <w:bCs/>
          <w:iCs/>
          <w:color w:val="808080"/>
          <w:lang w:val="en-US"/>
        </w:rPr>
        <w:t xml:space="preserve">van LIERE, F., eds., </w:t>
      </w:r>
      <w:r w:rsidRPr="007653BD">
        <w:rPr>
          <w:i/>
          <w:iCs/>
          <w:color w:val="808080"/>
          <w:lang w:val="en-US"/>
        </w:rPr>
        <w:t>Interpretation of Scripture</w:t>
      </w:r>
      <w:r w:rsidRPr="00567EC2">
        <w:rPr>
          <w:bCs/>
          <w:i/>
          <w:iCs/>
          <w:color w:val="808080"/>
          <w:lang w:val="en-US"/>
        </w:rPr>
        <w:t xml:space="preserve">: </w:t>
      </w:r>
      <w:r>
        <w:rPr>
          <w:i/>
          <w:iCs/>
          <w:color w:val="808080"/>
          <w:lang w:val="en-US"/>
        </w:rPr>
        <w:t>P</w:t>
      </w:r>
      <w:r w:rsidRPr="00567EC2">
        <w:rPr>
          <w:i/>
          <w:iCs/>
          <w:color w:val="808080"/>
          <w:lang w:val="en-US"/>
        </w:rPr>
        <w:t>ractice</w:t>
      </w:r>
      <w:r w:rsidRPr="00567EC2">
        <w:rPr>
          <w:bCs/>
          <w:i/>
          <w:iCs/>
          <w:color w:val="808080"/>
          <w:lang w:val="en-US"/>
        </w:rPr>
        <w:t>.</w:t>
      </w:r>
      <w:r w:rsidRPr="00106833">
        <w:rPr>
          <w:i/>
          <w:iCs/>
          <w:color w:val="808080"/>
          <w:lang w:val="en-US"/>
        </w:rPr>
        <w:t xml:space="preserve"> </w:t>
      </w:r>
      <w:r w:rsidRPr="00567EC2">
        <w:rPr>
          <w:i/>
          <w:iCs/>
          <w:color w:val="808080"/>
          <w:lang w:val="en-US"/>
        </w:rPr>
        <w:t>A Selection of Works of Hugh, Andrew, Richard, and Leonius of St Victor, and of Robert of Melun, Peter Comestor and Maurice of Sully</w:t>
      </w:r>
      <w:r w:rsidRPr="00106833">
        <w:rPr>
          <w:iCs/>
          <w:color w:val="808080"/>
          <w:lang w:val="en-US"/>
        </w:rPr>
        <w:t>.</w:t>
      </w:r>
      <w:r w:rsidRPr="00567EC2">
        <w:rPr>
          <w:bCs/>
          <w:iCs/>
          <w:color w:val="808080"/>
          <w:lang w:val="en-US"/>
        </w:rPr>
        <w:t xml:space="preserve"> </w:t>
      </w:r>
      <w:r w:rsidRPr="00BF2F68">
        <w:rPr>
          <w:bCs/>
          <w:iCs/>
          <w:color w:val="808080"/>
          <w:lang w:val="en-US"/>
        </w:rPr>
        <w:t xml:space="preserve">Victorine </w:t>
      </w:r>
      <w:r w:rsidRPr="00567EC2">
        <w:rPr>
          <w:bCs/>
          <w:iCs/>
          <w:color w:val="808080"/>
          <w:lang w:val="en-US"/>
        </w:rPr>
        <w:t>texts in translation</w:t>
      </w:r>
      <w:r w:rsidRPr="00BF2F68">
        <w:rPr>
          <w:bCs/>
          <w:iCs/>
          <w:color w:val="808080"/>
          <w:lang w:val="en-US"/>
        </w:rPr>
        <w:t xml:space="preserve">, </w:t>
      </w:r>
      <w:r>
        <w:rPr>
          <w:bCs/>
          <w:iCs/>
          <w:color w:val="808080"/>
          <w:lang w:val="en-US"/>
        </w:rPr>
        <w:t>6. Turnholt, Brepols, 2015. 563 p.</w:t>
      </w:r>
    </w:p>
    <w:p w:rsidR="00264607" w:rsidRDefault="00264607" w:rsidP="00264607">
      <w:pPr>
        <w:pStyle w:val="PargrafoparaBibl"/>
        <w:widowControl/>
        <w:rPr>
          <w:bCs/>
          <w:iCs/>
          <w:color w:val="808080"/>
          <w:lang w:val="en-US"/>
        </w:rPr>
      </w:pPr>
      <w:r w:rsidRPr="00F06F70">
        <w:rPr>
          <w:iCs/>
          <w:color w:val="808080"/>
          <w:lang w:val="en-US"/>
        </w:rPr>
        <w:t>RICHARD OF ST</w:t>
      </w:r>
      <w:r>
        <w:rPr>
          <w:iCs/>
          <w:color w:val="808080"/>
          <w:lang w:val="en-US"/>
        </w:rPr>
        <w:t xml:space="preserve">. VICTOR, </w:t>
      </w:r>
      <w:r w:rsidRPr="00F06F70">
        <w:rPr>
          <w:i/>
          <w:color w:val="808080"/>
          <w:lang w:val="en-US"/>
        </w:rPr>
        <w:t>On the four degrees of violent love</w:t>
      </w:r>
      <w:r w:rsidRPr="00F06F70">
        <w:rPr>
          <w:iCs/>
          <w:color w:val="808080"/>
          <w:lang w:val="en-US"/>
        </w:rPr>
        <w:t xml:space="preserve"> in</w:t>
      </w:r>
      <w:r>
        <w:rPr>
          <w:color w:val="3D3D3D"/>
          <w:lang w:val="en-US"/>
        </w:rPr>
        <w:t xml:space="preserve"> </w:t>
      </w:r>
      <w:r w:rsidRPr="00DD5130">
        <w:rPr>
          <w:bCs/>
          <w:iCs/>
          <w:color w:val="808080"/>
          <w:lang w:val="en-US"/>
        </w:rPr>
        <w:t>FEISS, H., ed.</w:t>
      </w:r>
      <w:r>
        <w:rPr>
          <w:bCs/>
          <w:iCs/>
          <w:color w:val="808080"/>
          <w:lang w:val="en-US"/>
        </w:rPr>
        <w:t>,</w:t>
      </w:r>
      <w:r w:rsidRPr="007653BD">
        <w:rPr>
          <w:b/>
          <w:iCs/>
          <w:color w:val="808080"/>
          <w:lang w:val="en-US"/>
        </w:rPr>
        <w:t xml:space="preserve"> </w:t>
      </w:r>
      <w:r w:rsidRPr="007653BD">
        <w:rPr>
          <w:i/>
          <w:iCs/>
          <w:color w:val="808080"/>
          <w:lang w:val="en-US"/>
        </w:rPr>
        <w:t>On love</w:t>
      </w:r>
      <w:r w:rsidRPr="007653BD">
        <w:rPr>
          <w:bCs/>
          <w:i/>
          <w:iCs/>
          <w:color w:val="808080"/>
          <w:lang w:val="en-US"/>
        </w:rPr>
        <w:t xml:space="preserve">. </w:t>
      </w:r>
      <w:r w:rsidRPr="007653BD">
        <w:rPr>
          <w:i/>
          <w:iCs/>
          <w:color w:val="808080"/>
          <w:lang w:val="en-US"/>
        </w:rPr>
        <w:t>A selection of works of Hugh, Adam, Achard, Richard, and Godfrey of St Victor</w:t>
      </w:r>
      <w:r w:rsidRPr="007653BD">
        <w:rPr>
          <w:iCs/>
          <w:color w:val="808080"/>
          <w:lang w:val="en-US"/>
        </w:rPr>
        <w:t>.</w:t>
      </w:r>
      <w:r w:rsidRPr="00BF2F68">
        <w:rPr>
          <w:bCs/>
          <w:iCs/>
          <w:color w:val="808080"/>
          <w:lang w:val="en-US"/>
        </w:rPr>
        <w:t xml:space="preserve"> Victorine </w:t>
      </w:r>
      <w:r w:rsidRPr="007653BD">
        <w:rPr>
          <w:iCs/>
          <w:color w:val="808080"/>
          <w:lang w:val="en-US"/>
        </w:rPr>
        <w:t>texts in translation</w:t>
      </w:r>
      <w:r w:rsidRPr="00BF2F68">
        <w:rPr>
          <w:bCs/>
          <w:iCs/>
          <w:color w:val="808080"/>
          <w:lang w:val="en-US"/>
        </w:rPr>
        <w:t>, 2. Turnholt, Brepols, 2011. 3</w:t>
      </w:r>
      <w:r>
        <w:rPr>
          <w:bCs/>
          <w:iCs/>
          <w:color w:val="808080"/>
          <w:lang w:val="en-US"/>
        </w:rPr>
        <w:t>91 p.*</w:t>
      </w:r>
    </w:p>
    <w:p w:rsidR="00D46193" w:rsidRPr="00F06F70" w:rsidRDefault="00D46193" w:rsidP="00D46193">
      <w:pPr>
        <w:pStyle w:val="PargrafoparaBibl"/>
        <w:widowControl/>
        <w:rPr>
          <w:bCs/>
          <w:iCs/>
          <w:color w:val="808080"/>
          <w:lang w:val="en-US"/>
        </w:rPr>
      </w:pPr>
      <w:r w:rsidRPr="00F06F70">
        <w:rPr>
          <w:iCs/>
          <w:color w:val="808080"/>
          <w:lang w:val="en-US"/>
        </w:rPr>
        <w:t xml:space="preserve">RICHARD OF ST. VICTOR, </w:t>
      </w:r>
      <w:r w:rsidRPr="00F06F70">
        <w:rPr>
          <w:i/>
          <w:color w:val="808080"/>
          <w:lang w:val="en-US"/>
        </w:rPr>
        <w:t>On the Trinity</w:t>
      </w:r>
      <w:r w:rsidRPr="00F06F70">
        <w:rPr>
          <w:color w:val="808080"/>
          <w:lang w:val="en-US"/>
        </w:rPr>
        <w:t xml:space="preserve"> in</w:t>
      </w:r>
      <w:r>
        <w:rPr>
          <w:rStyle w:val="nfase"/>
          <w:rFonts w:ascii="Verdana" w:hAnsi="Verdana"/>
          <w:i w:val="0"/>
          <w:color w:val="3D3D3D"/>
          <w:sz w:val="17"/>
          <w:szCs w:val="17"/>
          <w:lang w:val="en-US"/>
        </w:rPr>
        <w:t xml:space="preserve"> </w:t>
      </w:r>
      <w:r w:rsidRPr="00DD5130">
        <w:rPr>
          <w:bCs/>
          <w:iCs/>
          <w:color w:val="808080"/>
          <w:lang w:val="en-US"/>
        </w:rPr>
        <w:t>COOLMAN, B.</w:t>
      </w:r>
      <w:r>
        <w:rPr>
          <w:bCs/>
          <w:iCs/>
          <w:color w:val="808080"/>
          <w:lang w:val="en-US"/>
        </w:rPr>
        <w:t xml:space="preserve"> T.</w:t>
      </w:r>
      <w:r w:rsidRPr="00DD5130">
        <w:rPr>
          <w:bCs/>
          <w:iCs/>
          <w:color w:val="808080"/>
          <w:lang w:val="en-US"/>
        </w:rPr>
        <w:t>, and COULTER, D. M., eds.,</w:t>
      </w:r>
      <w:r>
        <w:rPr>
          <w:bCs/>
          <w:iCs/>
          <w:color w:val="808080"/>
          <w:lang w:val="en-US"/>
        </w:rPr>
        <w:t xml:space="preserve"> </w:t>
      </w:r>
      <w:r w:rsidRPr="007653BD">
        <w:rPr>
          <w:i/>
          <w:iCs/>
          <w:color w:val="808080"/>
          <w:lang w:val="en-US"/>
        </w:rPr>
        <w:t>Trinity and creation</w:t>
      </w:r>
      <w:r w:rsidRPr="007653BD">
        <w:rPr>
          <w:bCs/>
          <w:i/>
          <w:iCs/>
          <w:color w:val="808080"/>
          <w:lang w:val="en-US"/>
        </w:rPr>
        <w:t xml:space="preserve">. </w:t>
      </w:r>
      <w:r w:rsidRPr="007653BD">
        <w:rPr>
          <w:i/>
          <w:iCs/>
          <w:color w:val="808080"/>
          <w:lang w:val="en-US"/>
        </w:rPr>
        <w:t>A selection of works of Hugh, Richard, and Adam of St Victor</w:t>
      </w:r>
      <w:r w:rsidRPr="007653BD">
        <w:rPr>
          <w:iCs/>
          <w:color w:val="808080"/>
          <w:lang w:val="en-US"/>
        </w:rPr>
        <w:t xml:space="preserve">. </w:t>
      </w:r>
      <w:r w:rsidRPr="00BF2F68">
        <w:rPr>
          <w:iCs/>
          <w:color w:val="808080"/>
          <w:lang w:val="en-US"/>
        </w:rPr>
        <w:t>Victorine texts in translation, 1.</w:t>
      </w:r>
      <w:r>
        <w:rPr>
          <w:rFonts w:ascii="Verdana" w:hAnsi="Verdana"/>
          <w:bCs/>
          <w:sz w:val="18"/>
          <w:szCs w:val="18"/>
          <w:lang w:val="en-US"/>
        </w:rPr>
        <w:t xml:space="preserve"> </w:t>
      </w:r>
      <w:r w:rsidRPr="00BF2F68">
        <w:rPr>
          <w:bCs/>
          <w:iCs/>
          <w:color w:val="808080"/>
          <w:lang w:val="en-US"/>
        </w:rPr>
        <w:t>T</w:t>
      </w:r>
      <w:r>
        <w:rPr>
          <w:bCs/>
          <w:iCs/>
          <w:color w:val="808080"/>
          <w:lang w:val="en-US"/>
        </w:rPr>
        <w:t>urnholt, Brepols, 2010. 428 p.*</w:t>
      </w:r>
    </w:p>
    <w:p w:rsidR="00AD3934" w:rsidRPr="00264607" w:rsidRDefault="00AD3934" w:rsidP="00CC33D5">
      <w:pPr>
        <w:pStyle w:val="Ttulo5"/>
        <w:keepNext/>
        <w:spacing w:before="0"/>
        <w:rPr>
          <w:color w:val="FF0000"/>
          <w:lang w:val="en-US"/>
        </w:rPr>
      </w:pPr>
      <w:r w:rsidRPr="00264607">
        <w:rPr>
          <w:color w:val="FF0000"/>
          <w:lang w:val="en-US"/>
        </w:rPr>
        <w:t>Correspondência</w:t>
      </w:r>
    </w:p>
    <w:p w:rsidR="005E2910" w:rsidRDefault="007A73D7" w:rsidP="00CC33D5">
      <w:pPr>
        <w:pStyle w:val="PargrafoparaBibl"/>
        <w:widowControl/>
        <w:rPr>
          <w:noProof/>
          <w:lang w:val="en-US"/>
        </w:rPr>
      </w:pPr>
      <w:r w:rsidRPr="00AD3934">
        <w:rPr>
          <w:lang w:val="en-US"/>
        </w:rPr>
        <w:t xml:space="preserve">RICHARDUS DE SANCTO VICTORE, </w:t>
      </w:r>
      <w:r w:rsidRPr="00AD3934">
        <w:rPr>
          <w:i/>
          <w:lang w:val="en-US"/>
        </w:rPr>
        <w:t>Epistolae</w:t>
      </w:r>
      <w:r>
        <w:rPr>
          <w:lang w:val="en-US"/>
        </w:rPr>
        <w:t xml:space="preserve">, </w:t>
      </w:r>
      <w:r w:rsidRPr="00F61AE9">
        <w:rPr>
          <w:lang w:val="en-US"/>
        </w:rPr>
        <w:t xml:space="preserve">PL, 196. </w:t>
      </w:r>
      <w:r w:rsidRPr="00F61AE9">
        <w:rPr>
          <w:noProof/>
          <w:lang w:val="en-US"/>
        </w:rPr>
        <w:t>Turnhout, Brepols,</w:t>
      </w:r>
      <w:r w:rsidRPr="00F61AE9">
        <w:rPr>
          <w:lang w:val="en-US"/>
        </w:rPr>
        <w:t xml:space="preserve"> [1855] 1989</w:t>
      </w:r>
      <w:r>
        <w:rPr>
          <w:lang w:val="en-US"/>
        </w:rPr>
        <w:t xml:space="preserve">, cc. </w:t>
      </w:r>
      <w:r w:rsidRPr="00AD3934">
        <w:rPr>
          <w:lang w:val="en-US"/>
        </w:rPr>
        <w:t>1</w:t>
      </w:r>
      <w:r>
        <w:rPr>
          <w:lang w:val="en-US"/>
        </w:rPr>
        <w:t>.</w:t>
      </w:r>
      <w:r w:rsidRPr="00AD3934">
        <w:rPr>
          <w:lang w:val="en-US"/>
        </w:rPr>
        <w:t>225</w:t>
      </w:r>
      <w:r>
        <w:rPr>
          <w:lang w:val="en-US"/>
        </w:rPr>
        <w:t>-</w:t>
      </w:r>
      <w:r w:rsidRPr="00AD3934">
        <w:rPr>
          <w:lang w:val="en-US"/>
        </w:rPr>
        <w:t>1</w:t>
      </w:r>
      <w:r>
        <w:rPr>
          <w:lang w:val="en-US"/>
        </w:rPr>
        <w:t>.</w:t>
      </w:r>
      <w:r w:rsidRPr="00AD3934">
        <w:rPr>
          <w:lang w:val="en-US"/>
        </w:rPr>
        <w:t>230</w:t>
      </w:r>
      <w:r w:rsidRPr="00F61AE9">
        <w:rPr>
          <w:lang w:val="en-US"/>
        </w:rPr>
        <w:t xml:space="preserve">. 850 p. </w:t>
      </w:r>
      <w:bookmarkStart w:id="130" w:name="_Hlk486774154"/>
      <w:r w:rsidR="005E2910">
        <w:rPr>
          <w:lang w:val="en-US"/>
        </w:rPr>
        <w:t xml:space="preserve">[PUC] [UNICAMP] </w:t>
      </w:r>
      <w:r w:rsidRPr="00F61AE9">
        <w:rPr>
          <w:noProof/>
          <w:lang w:val="en-US"/>
        </w:rPr>
        <w:t>[USP]</w:t>
      </w:r>
    </w:p>
    <w:bookmarkEnd w:id="130"/>
    <w:p w:rsidR="007A73D7" w:rsidRPr="00F8157B" w:rsidRDefault="007A73D7" w:rsidP="00CC33D5">
      <w:pPr>
        <w:pStyle w:val="PargrafoparaBibl"/>
        <w:widowControl/>
        <w:rPr>
          <w:color w:val="808080" w:themeColor="background1" w:themeShade="80"/>
          <w:szCs w:val="24"/>
        </w:rPr>
      </w:pPr>
      <w:r w:rsidRPr="007A4F0A">
        <w:rPr>
          <w:i/>
          <w:color w:val="808080" w:themeColor="background1" w:themeShade="80"/>
          <w:szCs w:val="24"/>
          <w:lang w:val="en-US"/>
        </w:rPr>
        <w:t>Die theologischen Briefe Richards von St. Viktor</w:t>
      </w:r>
      <w:r w:rsidRPr="007A4F0A">
        <w:rPr>
          <w:color w:val="808080" w:themeColor="background1" w:themeShade="80"/>
          <w:szCs w:val="24"/>
          <w:lang w:val="en-US"/>
        </w:rPr>
        <w:t xml:space="preserve"> </w:t>
      </w:r>
      <w:r>
        <w:rPr>
          <w:color w:val="808080" w:themeColor="background1" w:themeShade="80"/>
          <w:szCs w:val="24"/>
          <w:lang w:val="en-US"/>
        </w:rPr>
        <w:t xml:space="preserve">in </w:t>
      </w:r>
      <w:r w:rsidRPr="007A4F0A">
        <w:rPr>
          <w:color w:val="808080" w:themeColor="background1" w:themeShade="80"/>
          <w:szCs w:val="24"/>
          <w:lang w:val="en-US"/>
        </w:rPr>
        <w:t>OTT</w:t>
      </w:r>
      <w:r>
        <w:rPr>
          <w:color w:val="808080" w:themeColor="background1" w:themeShade="80"/>
          <w:szCs w:val="24"/>
          <w:lang w:val="en-US"/>
        </w:rPr>
        <w:t xml:space="preserve">, L., </w:t>
      </w:r>
      <w:r w:rsidRPr="007A4F0A">
        <w:rPr>
          <w:i/>
          <w:color w:val="808080" w:themeColor="background1" w:themeShade="80"/>
          <w:szCs w:val="24"/>
          <w:lang w:val="en-US"/>
        </w:rPr>
        <w:t>Untersuchungen zur theologischen Briefliteratur der Frühscholastik unter besonderer Berücksichtigung des Viktorinerkreises</w:t>
      </w:r>
      <w:r w:rsidRPr="007A4F0A">
        <w:rPr>
          <w:color w:val="808080" w:themeColor="background1" w:themeShade="80"/>
          <w:szCs w:val="24"/>
          <w:lang w:val="en-US"/>
        </w:rPr>
        <w:t xml:space="preserve">. </w:t>
      </w:r>
      <w:r w:rsidRPr="007A4F0A">
        <w:rPr>
          <w:i/>
          <w:color w:val="808080" w:themeColor="background1" w:themeShade="80"/>
          <w:szCs w:val="24"/>
          <w:lang w:val="en-US"/>
        </w:rPr>
        <w:t>Überblick über die theologische brie</w:t>
      </w:r>
      <w:r w:rsidRPr="001F5EB2">
        <w:rPr>
          <w:i/>
          <w:color w:val="808080" w:themeColor="background1" w:themeShade="80"/>
          <w:szCs w:val="24"/>
          <w:lang w:val="en-US"/>
        </w:rPr>
        <w:t xml:space="preserve">fliteratur der frühscholastik. </w:t>
      </w:r>
      <w:r w:rsidRPr="007A4F0A">
        <w:rPr>
          <w:i/>
          <w:color w:val="808080" w:themeColor="background1" w:themeShade="80"/>
          <w:szCs w:val="24"/>
          <w:lang w:val="en-US"/>
        </w:rPr>
        <w:t>Die theologisch</w:t>
      </w:r>
      <w:r w:rsidRPr="001F5EB2">
        <w:rPr>
          <w:i/>
          <w:color w:val="808080" w:themeColor="background1" w:themeShade="80"/>
          <w:szCs w:val="24"/>
          <w:lang w:val="en-US"/>
        </w:rPr>
        <w:t xml:space="preserve">en Briefe Walters von Mortagne. </w:t>
      </w:r>
      <w:r w:rsidRPr="007A4F0A">
        <w:rPr>
          <w:i/>
          <w:color w:val="808080" w:themeColor="background1" w:themeShade="80"/>
          <w:szCs w:val="24"/>
          <w:lang w:val="en-US"/>
        </w:rPr>
        <w:t>Die theologisch</w:t>
      </w:r>
      <w:r w:rsidRPr="001F5EB2">
        <w:rPr>
          <w:i/>
          <w:color w:val="808080" w:themeColor="background1" w:themeShade="80"/>
          <w:szCs w:val="24"/>
          <w:lang w:val="en-US"/>
        </w:rPr>
        <w:t xml:space="preserve">en Briefe Hugos von St. Viktor. </w:t>
      </w:r>
      <w:r w:rsidRPr="007A4F0A">
        <w:rPr>
          <w:i/>
          <w:color w:val="808080" w:themeColor="background1" w:themeShade="80"/>
          <w:szCs w:val="24"/>
          <w:lang w:val="en-US"/>
        </w:rPr>
        <w:t>Die theologischen Briefe Richards von St. Viktor</w:t>
      </w:r>
      <w:r w:rsidRPr="007A4F0A">
        <w:rPr>
          <w:color w:val="808080" w:themeColor="background1" w:themeShade="80"/>
          <w:szCs w:val="24"/>
          <w:lang w:val="en-US"/>
        </w:rPr>
        <w:t xml:space="preserve">. BGPTM, XXXIV, 1. Münster, Aschendorff, 1937. </w:t>
      </w:r>
      <w:r w:rsidRPr="00F8157B">
        <w:rPr>
          <w:color w:val="808080" w:themeColor="background1" w:themeShade="80"/>
          <w:szCs w:val="24"/>
        </w:rPr>
        <w:t>XX+675 S.</w:t>
      </w:r>
    </w:p>
    <w:p w:rsidR="00251ECF" w:rsidRPr="00F8157B" w:rsidRDefault="00251ECF" w:rsidP="00CC33D5">
      <w:pPr>
        <w:pStyle w:val="PargrafoparaBibl"/>
        <w:widowControl/>
        <w:rPr>
          <w:szCs w:val="24"/>
          <w:lang w:val="en-US"/>
        </w:rPr>
      </w:pPr>
      <w:r w:rsidRPr="00F8157B">
        <w:rPr>
          <w:szCs w:val="24"/>
        </w:rPr>
        <w:t xml:space="preserve">ALAIN DE LILLE, </w:t>
      </w:r>
      <w:r w:rsidRPr="00F8157B">
        <w:rPr>
          <w:i/>
          <w:szCs w:val="24"/>
        </w:rPr>
        <w:t>Lettres familières (1167-1170)</w:t>
      </w:r>
      <w:r w:rsidRPr="00F8157B">
        <w:rPr>
          <w:szCs w:val="24"/>
        </w:rPr>
        <w:t xml:space="preserve">. Texte critique avec une intr et des tables par R. Bossuat. </w:t>
      </w:r>
      <w:r w:rsidRPr="00BE1ECA">
        <w:rPr>
          <w:szCs w:val="24"/>
        </w:rPr>
        <w:t>É</w:t>
      </w:r>
      <w:r>
        <w:t>tudes et rencontres de l’École des Chartes, 14</w:t>
      </w:r>
      <w:r w:rsidRPr="00BE1ECA">
        <w:rPr>
          <w:szCs w:val="24"/>
        </w:rPr>
        <w:t xml:space="preserve">. </w:t>
      </w:r>
      <w:r w:rsidRPr="00F8157B">
        <w:rPr>
          <w:szCs w:val="24"/>
          <w:lang w:val="en-US"/>
        </w:rPr>
        <w:t>Paris, Vrin, 2004. 192 p.</w:t>
      </w:r>
      <w:r w:rsidRPr="00F8157B">
        <w:rPr>
          <w:lang w:val="en-US"/>
        </w:rPr>
        <w:t xml:space="preserve"> [USP]</w:t>
      </w:r>
    </w:p>
    <w:p w:rsidR="00264607" w:rsidRDefault="005E2910" w:rsidP="00CC33D5">
      <w:pPr>
        <w:pStyle w:val="Ttulo5"/>
        <w:keepNext/>
        <w:spacing w:before="0"/>
        <w:rPr>
          <w:color w:val="FF0000"/>
          <w:lang w:val="en-US"/>
        </w:rPr>
      </w:pPr>
      <w:r>
        <w:rPr>
          <w:color w:val="FF0000"/>
          <w:lang w:val="en-US"/>
        </w:rPr>
        <w:t>Antologias</w:t>
      </w:r>
    </w:p>
    <w:p w:rsidR="00FB710A" w:rsidRPr="00F61AE9" w:rsidRDefault="00FB710A" w:rsidP="00B30D79">
      <w:pPr>
        <w:pStyle w:val="PargrafoparaBibl"/>
        <w:widowControl/>
        <w:spacing w:after="120"/>
        <w:rPr>
          <w:lang w:val="en-US"/>
        </w:rPr>
      </w:pPr>
      <w:r w:rsidRPr="00F61AE9">
        <w:rPr>
          <w:lang w:val="en-US"/>
        </w:rPr>
        <w:t xml:space="preserve">“Richard of Saint Victor” in FAIRWEATHER, E., </w:t>
      </w:r>
      <w:r w:rsidRPr="00F61AE9">
        <w:rPr>
          <w:i/>
          <w:lang w:val="en-US"/>
        </w:rPr>
        <w:t>A scholastic miscellany: Anselm to Ockham</w:t>
      </w:r>
      <w:r w:rsidRPr="00F61AE9">
        <w:rPr>
          <w:lang w:val="en-US"/>
        </w:rPr>
        <w:t>. Philadelphia, Westminster, 1956 [1981?]</w:t>
      </w:r>
      <w:r w:rsidR="00A06048">
        <w:rPr>
          <w:lang w:val="en-US"/>
        </w:rPr>
        <w:t>.</w:t>
      </w:r>
      <w:r w:rsidR="00A06048" w:rsidRPr="00F61AE9">
        <w:rPr>
          <w:lang w:val="en-US"/>
        </w:rPr>
        <w:t xml:space="preserve"> </w:t>
      </w:r>
      <w:r w:rsidR="00A06048" w:rsidRPr="004B45F7">
        <w:rPr>
          <w:szCs w:val="24"/>
          <w:lang w:val="en-US"/>
        </w:rPr>
        <w:t>The library of Christian classics</w:t>
      </w:r>
      <w:r w:rsidR="00A06048">
        <w:rPr>
          <w:szCs w:val="24"/>
          <w:lang w:val="en-US"/>
        </w:rPr>
        <w:t xml:space="preserve">, 10. </w:t>
      </w:r>
      <w:r w:rsidR="00A06048">
        <w:rPr>
          <w:lang w:val="en-US"/>
        </w:rPr>
        <w:t xml:space="preserve">2016, </w:t>
      </w:r>
      <w:r w:rsidR="00A06048" w:rsidRPr="00F61AE9">
        <w:rPr>
          <w:lang w:val="en-US"/>
        </w:rPr>
        <w:t xml:space="preserve">pp. 319-331. 457 p. </w:t>
      </w:r>
      <w:r w:rsidR="00A06048">
        <w:rPr>
          <w:lang w:val="en-US"/>
        </w:rPr>
        <w:t>[U</w:t>
      </w:r>
      <w:r w:rsidR="00A06048" w:rsidRPr="00EC5B38">
        <w:rPr>
          <w:lang w:val="en-US"/>
        </w:rPr>
        <w:t>FSCar</w:t>
      </w:r>
      <w:r w:rsidR="00A06048">
        <w:rPr>
          <w:lang w:val="en-US"/>
        </w:rPr>
        <w:t>]</w:t>
      </w:r>
      <w:r w:rsidR="00A06048" w:rsidRPr="00F61AE9">
        <w:rPr>
          <w:lang w:val="en-US"/>
        </w:rPr>
        <w:t xml:space="preserve"> [UNESP] [USP]</w:t>
      </w:r>
    </w:p>
    <w:p w:rsidR="00A06048" w:rsidRDefault="00A06048" w:rsidP="005E2910">
      <w:pPr>
        <w:pStyle w:val="PargrafoparaBibl"/>
        <w:widowControl/>
        <w:ind w:firstLine="0"/>
        <w:rPr>
          <w:lang w:val="en-US"/>
        </w:rPr>
      </w:pPr>
      <w:r>
        <w:rPr>
          <w:lang w:val="en-US"/>
        </w:rPr>
        <w:t xml:space="preserve">In </w:t>
      </w:r>
      <w:r w:rsidRPr="004E6B8D">
        <w:rPr>
          <w:i/>
          <w:szCs w:val="24"/>
          <w:lang w:val="en-US"/>
        </w:rPr>
        <w:t>The library of Christian classics</w:t>
      </w:r>
      <w:r>
        <w:rPr>
          <w:szCs w:val="24"/>
          <w:lang w:val="en-US"/>
        </w:rPr>
        <w:t xml:space="preserve"> (CD-ROM).</w:t>
      </w:r>
      <w:r w:rsidRPr="00EC5B38">
        <w:rPr>
          <w:lang w:val="en-US"/>
        </w:rPr>
        <w:t xml:space="preserve"> </w:t>
      </w:r>
      <w:r w:rsidRPr="00EC5B38">
        <w:rPr>
          <w:szCs w:val="24"/>
          <w:lang w:val="en-US"/>
        </w:rPr>
        <w:t>Kentucky</w:t>
      </w:r>
      <w:r>
        <w:rPr>
          <w:szCs w:val="24"/>
          <w:lang w:val="en-US"/>
        </w:rPr>
        <w:t xml:space="preserve">, </w:t>
      </w:r>
      <w:r w:rsidRPr="00EC5B38">
        <w:rPr>
          <w:szCs w:val="24"/>
          <w:lang w:val="en-US"/>
        </w:rPr>
        <w:t>Westminster John Knox</w:t>
      </w:r>
      <w:r w:rsidRPr="004E6B8D">
        <w:rPr>
          <w:lang w:val="en-US"/>
        </w:rPr>
        <w:t xml:space="preserve"> </w:t>
      </w:r>
      <w:r>
        <w:rPr>
          <w:lang w:val="en-US"/>
        </w:rPr>
        <w:t>Press</w:t>
      </w:r>
      <w:r>
        <w:rPr>
          <w:szCs w:val="24"/>
          <w:lang w:val="en-US"/>
        </w:rPr>
        <w:t>, 2006.</w:t>
      </w:r>
      <w:r w:rsidRPr="004E6B8D">
        <w:rPr>
          <w:lang w:val="en-US"/>
        </w:rPr>
        <w:t xml:space="preserve"> </w:t>
      </w:r>
      <w:r>
        <w:rPr>
          <w:lang w:val="en-US"/>
        </w:rPr>
        <w:t>[U</w:t>
      </w:r>
      <w:r w:rsidRPr="00EC5B38">
        <w:rPr>
          <w:lang w:val="en-US"/>
        </w:rPr>
        <w:t>FSCar</w:t>
      </w:r>
      <w:r>
        <w:rPr>
          <w:lang w:val="en-US"/>
        </w:rPr>
        <w:t>]</w:t>
      </w:r>
    </w:p>
    <w:p w:rsidR="00A06048" w:rsidRPr="00BF06D2" w:rsidRDefault="00A06048" w:rsidP="00A06048">
      <w:pPr>
        <w:pStyle w:val="PargrafoparaBibl"/>
        <w:widowControl/>
      </w:pPr>
      <w:bookmarkStart w:id="131" w:name="_Hlk488488542"/>
      <w:r w:rsidRPr="00A06048">
        <w:rPr>
          <w:lang w:val="en-US"/>
        </w:rPr>
        <w:t xml:space="preserve">RICHARD </w:t>
      </w:r>
      <w:r w:rsidRPr="00F61AE9">
        <w:rPr>
          <w:lang w:val="en-US"/>
        </w:rPr>
        <w:t xml:space="preserve">OF SAINT VICTOR, </w:t>
      </w:r>
      <w:bookmarkEnd w:id="131"/>
      <w:r>
        <w:rPr>
          <w:lang w:val="en-US"/>
        </w:rPr>
        <w:t>“</w:t>
      </w:r>
      <w:r w:rsidRPr="00A06048">
        <w:rPr>
          <w:lang w:val="en-US"/>
        </w:rPr>
        <w:t xml:space="preserve">The wayt to contemplation” </w:t>
      </w:r>
      <w:r w:rsidRPr="003C1A08">
        <w:rPr>
          <w:lang w:val="en-US"/>
        </w:rPr>
        <w:t xml:space="preserve">in </w:t>
      </w:r>
      <w:r w:rsidRPr="003C1A08">
        <w:rPr>
          <w:i/>
          <w:lang w:val="en-US"/>
        </w:rPr>
        <w:t>Late medieval mysticism</w:t>
      </w:r>
      <w:r w:rsidRPr="00F71A71">
        <w:rPr>
          <w:lang w:val="en-US"/>
        </w:rPr>
        <w:t xml:space="preserve">. </w:t>
      </w:r>
      <w:r>
        <w:rPr>
          <w:lang w:val="en-US"/>
        </w:rPr>
        <w:t xml:space="preserve">Ed. </w:t>
      </w:r>
      <w:r w:rsidRPr="00F71A71">
        <w:rPr>
          <w:rFonts w:hint="eastAsia"/>
          <w:lang w:val="en-US"/>
        </w:rPr>
        <w:t xml:space="preserve">by </w:t>
      </w:r>
      <w:r>
        <w:rPr>
          <w:lang w:val="en-US"/>
        </w:rPr>
        <w:t xml:space="preserve">R. </w:t>
      </w:r>
      <w:r w:rsidRPr="003C1A08">
        <w:rPr>
          <w:lang w:val="en-US"/>
        </w:rPr>
        <w:t>C. Petry</w:t>
      </w:r>
      <w:r w:rsidRPr="00F71A71">
        <w:rPr>
          <w:rFonts w:hint="eastAsia"/>
          <w:lang w:val="en-US"/>
        </w:rPr>
        <w:t>.</w:t>
      </w:r>
      <w:r w:rsidRPr="00F71A71">
        <w:rPr>
          <w:lang w:val="en-US"/>
        </w:rPr>
        <w:t xml:space="preserve"> The library of</w:t>
      </w:r>
      <w:r w:rsidRPr="00EC5B38">
        <w:rPr>
          <w:szCs w:val="24"/>
          <w:lang w:val="en-US"/>
        </w:rPr>
        <w:t xml:space="preserve"> Christian </w:t>
      </w:r>
      <w:r>
        <w:rPr>
          <w:lang w:val="en-US"/>
        </w:rPr>
        <w:t xml:space="preserve">classics. 13. </w:t>
      </w:r>
      <w:r w:rsidRPr="00E21205">
        <w:rPr>
          <w:lang w:val="en-US"/>
        </w:rPr>
        <w:t>Louisville, Westminster John Knox,</w:t>
      </w:r>
      <w:r>
        <w:rPr>
          <w:lang w:val="en-US"/>
        </w:rPr>
        <w:t xml:space="preserve"> 1957. </w:t>
      </w:r>
      <w:r w:rsidRPr="004E6B8D">
        <w:rPr>
          <w:i/>
          <w:szCs w:val="24"/>
          <w:lang w:val="en-US"/>
        </w:rPr>
        <w:t>The library of Christian classics</w:t>
      </w:r>
      <w:r>
        <w:rPr>
          <w:szCs w:val="24"/>
          <w:lang w:val="en-US"/>
        </w:rPr>
        <w:t xml:space="preserve"> (CD-ROM).</w:t>
      </w:r>
      <w:r w:rsidRPr="00EC5B38">
        <w:rPr>
          <w:lang w:val="en-US"/>
        </w:rPr>
        <w:t xml:space="preserve"> </w:t>
      </w:r>
      <w:r w:rsidRPr="00BF06D2">
        <w:rPr>
          <w:szCs w:val="24"/>
        </w:rPr>
        <w:t>Kentucky, Westminster John Knox</w:t>
      </w:r>
      <w:r w:rsidRPr="00BF06D2">
        <w:t xml:space="preserve"> Press</w:t>
      </w:r>
      <w:r w:rsidRPr="00BF06D2">
        <w:rPr>
          <w:szCs w:val="24"/>
        </w:rPr>
        <w:t>, 2006, pp. 96-112.</w:t>
      </w:r>
      <w:r w:rsidRPr="00BF06D2">
        <w:t xml:space="preserve"> 424 p. [UFSCar]</w:t>
      </w:r>
    </w:p>
    <w:p w:rsidR="00FF58BE" w:rsidRPr="00271EA8" w:rsidRDefault="00FF58BE" w:rsidP="00FF58BE">
      <w:pPr>
        <w:pStyle w:val="PargrafoparaBibl"/>
        <w:widowControl/>
        <w:rPr>
          <w:noProof/>
          <w:color w:val="808080"/>
        </w:rPr>
      </w:pPr>
      <w:bookmarkStart w:id="132" w:name="_Hlk482528953"/>
      <w:r w:rsidRPr="00FF58BE">
        <w:rPr>
          <w:noProof/>
          <w:color w:val="808080"/>
        </w:rPr>
        <w:t>RICCARDO DI S. VITTORE,</w:t>
      </w:r>
      <w:r w:rsidRPr="00F61AE9">
        <w:t xml:space="preserve"> </w:t>
      </w:r>
      <w:r w:rsidRPr="00FF58BE">
        <w:rPr>
          <w:i/>
          <w:noProof/>
          <w:color w:val="808080"/>
        </w:rPr>
        <w:t>I</w:t>
      </w:r>
      <w:r w:rsidRPr="00FF58BE">
        <w:rPr>
          <w:i/>
          <w:noProof/>
          <w:color w:val="808080"/>
          <w:lang w:val="es-ES_tradnl"/>
        </w:rPr>
        <w:t>l libro su verbo incarnato</w:t>
      </w:r>
      <w:r>
        <w:rPr>
          <w:noProof/>
          <w:color w:val="808080"/>
          <w:lang w:val="es-ES_tradnl"/>
        </w:rPr>
        <w:t xml:space="preserve"> in</w:t>
      </w:r>
      <w:r w:rsidRPr="00FF58BE">
        <w:rPr>
          <w:noProof/>
          <w:color w:val="808080"/>
          <w:lang w:val="es-ES_tradnl"/>
        </w:rPr>
        <w:t xml:space="preserve"> </w:t>
      </w:r>
      <w:r w:rsidRPr="004D5CC3">
        <w:rPr>
          <w:noProof/>
          <w:color w:val="808080"/>
          <w:lang w:val="es-ES_tradnl"/>
        </w:rPr>
        <w:t xml:space="preserve">LEONARDI, C., a cura di, </w:t>
      </w:r>
      <w:r w:rsidRPr="004D5CC3">
        <w:rPr>
          <w:i/>
          <w:noProof/>
          <w:color w:val="808080"/>
          <w:lang w:val="es-ES_tradnl"/>
        </w:rPr>
        <w:t>Il Cristo, V. Testi teologici e spirituali da Riccardo di San Vittore a Caterina da Siena</w:t>
      </w:r>
      <w:r w:rsidRPr="004D5CC3">
        <w:rPr>
          <w:noProof/>
          <w:color w:val="808080"/>
          <w:lang w:val="es-ES_tradnl"/>
        </w:rPr>
        <w:t xml:space="preserve">. </w:t>
      </w:r>
      <w:r w:rsidRPr="00271EA8">
        <w:rPr>
          <w:noProof/>
          <w:color w:val="808080"/>
        </w:rPr>
        <w:t xml:space="preserve">Scrittori Greci </w:t>
      </w:r>
      <w:r>
        <w:rPr>
          <w:noProof/>
          <w:color w:val="808080"/>
        </w:rPr>
        <w:t>e</w:t>
      </w:r>
      <w:r w:rsidRPr="00271EA8">
        <w:rPr>
          <w:noProof/>
          <w:color w:val="808080"/>
        </w:rPr>
        <w:t xml:space="preserve"> Latini / Fondazione Valla. </w:t>
      </w:r>
      <w:r w:rsidRPr="0080531D">
        <w:rPr>
          <w:noProof/>
          <w:color w:val="808080"/>
        </w:rPr>
        <w:t>Milano, Mondadori,</w:t>
      </w:r>
      <w:r>
        <w:rPr>
          <w:noProof/>
          <w:color w:val="808080"/>
        </w:rPr>
        <w:t xml:space="preserve"> 1996, pp. 12-25. 616 p.*</w:t>
      </w:r>
    </w:p>
    <w:bookmarkEnd w:id="132"/>
    <w:p w:rsidR="00FF58BE" w:rsidRPr="00376FA6" w:rsidRDefault="00FF58BE" w:rsidP="00FF58BE">
      <w:pPr>
        <w:pStyle w:val="PargrafoparaBibl"/>
        <w:widowControl/>
      </w:pPr>
      <w:r w:rsidRPr="00F61AE9">
        <w:t>RICCARDO DI S. VITTORE, “L’occhio dell’intelligenza e il velo del peccato” in CANAVERO</w:t>
      </w:r>
      <w:r w:rsidRPr="00F61AE9">
        <w:rPr>
          <w:iCs/>
        </w:rPr>
        <w:t xml:space="preserve">, A. T., a cura de, </w:t>
      </w:r>
      <w:r w:rsidRPr="00F61AE9">
        <w:rPr>
          <w:i/>
        </w:rPr>
        <w:t xml:space="preserve">L’infinita via: ragione natura e trinità da Anselmo </w:t>
      </w:r>
      <w:r w:rsidRPr="00F61AE9">
        <w:rPr>
          <w:i/>
        </w:rPr>
        <w:lastRenderedPageBreak/>
        <w:t xml:space="preserve">a Tommaso. </w:t>
      </w:r>
      <w:r w:rsidRPr="00112651">
        <w:t xml:space="preserve">Quodlibet, 7. </w:t>
      </w:r>
      <w:r w:rsidRPr="00112651">
        <w:rPr>
          <w:iCs/>
        </w:rPr>
        <w:t xml:space="preserve">Bergamo, </w:t>
      </w:r>
      <w:r w:rsidRPr="00112651">
        <w:t>Lubrina, 1990. 272 p. [UFSCar] [UNICAMP] [USP]</w:t>
      </w:r>
    </w:p>
    <w:p w:rsidR="008F4051" w:rsidRPr="00F61AE9" w:rsidRDefault="008F4051" w:rsidP="008F4051">
      <w:pPr>
        <w:pStyle w:val="PargrafoparaBibl"/>
        <w:widowControl/>
        <w:rPr>
          <w:noProof/>
          <w:lang w:val="en-US"/>
        </w:rPr>
      </w:pPr>
      <w:bookmarkStart w:id="133" w:name="_Hlk482893229"/>
      <w:r w:rsidRPr="0021291D">
        <w:rPr>
          <w:szCs w:val="24"/>
        </w:rPr>
        <w:t xml:space="preserve">IMBACH, R., et ATUCHA, I., </w:t>
      </w:r>
      <w:r w:rsidRPr="0021291D">
        <w:rPr>
          <w:i/>
          <w:szCs w:val="24"/>
        </w:rPr>
        <w:t xml:space="preserve">Amours plurielles. </w:t>
      </w:r>
      <w:r w:rsidRPr="00F61AE9">
        <w:rPr>
          <w:i/>
          <w:szCs w:val="24"/>
        </w:rPr>
        <w:t>Doctrines médiévales du rapport amoureux de Bernard de Clairvaux à Boccace</w:t>
      </w:r>
      <w:r w:rsidRPr="00F61AE9">
        <w:rPr>
          <w:szCs w:val="24"/>
        </w:rPr>
        <w:t xml:space="preserve">. </w:t>
      </w:r>
      <w:r w:rsidRPr="00F61AE9">
        <w:rPr>
          <w:szCs w:val="24"/>
          <w:lang w:val="en-US"/>
        </w:rPr>
        <w:t xml:space="preserve">Paris, Seuil, 2006. 323 p. </w:t>
      </w:r>
      <w:r>
        <w:rPr>
          <w:szCs w:val="24"/>
          <w:lang w:val="en-US"/>
        </w:rPr>
        <w:t>[UFABC] [USP] {</w:t>
      </w:r>
      <w:r>
        <w:rPr>
          <w:noProof/>
          <w:lang w:val="en-US"/>
        </w:rPr>
        <w:t>NA}</w:t>
      </w:r>
    </w:p>
    <w:bookmarkEnd w:id="133"/>
    <w:p w:rsidR="00FB710A" w:rsidRPr="00F61AE9" w:rsidRDefault="00FB710A" w:rsidP="00CC33D5">
      <w:pPr>
        <w:pStyle w:val="PargrafoparaBibl"/>
        <w:widowControl/>
      </w:pPr>
      <w:r w:rsidRPr="008F4051">
        <w:rPr>
          <w:lang w:val="en-US"/>
        </w:rPr>
        <w:t xml:space="preserve">MICHEL, A., </w:t>
      </w:r>
      <w:r w:rsidRPr="008F4051">
        <w:rPr>
          <w:i/>
          <w:lang w:val="en-US"/>
        </w:rPr>
        <w:t xml:space="preserve">Théologiens et mystiques au Moyen Âge. </w:t>
      </w:r>
      <w:r w:rsidRPr="00F61AE9">
        <w:rPr>
          <w:i/>
        </w:rPr>
        <w:t>La poétique de Dieu, V</w:t>
      </w:r>
      <w:r w:rsidRPr="00F61AE9">
        <w:rPr>
          <w:i/>
          <w:szCs w:val="24"/>
          <w:vertAlign w:val="superscript"/>
        </w:rPr>
        <w:t>e</w:t>
      </w:r>
      <w:r w:rsidRPr="00F61AE9">
        <w:rPr>
          <w:i/>
        </w:rPr>
        <w:t>-XV</w:t>
      </w:r>
      <w:r w:rsidRPr="00F61AE9">
        <w:rPr>
          <w:i/>
          <w:szCs w:val="24"/>
          <w:vertAlign w:val="superscript"/>
        </w:rPr>
        <w:t>e</w:t>
      </w:r>
      <w:r w:rsidRPr="00F61AE9">
        <w:rPr>
          <w:i/>
        </w:rPr>
        <w:t xml:space="preserve"> siècles</w:t>
      </w:r>
      <w:r w:rsidRPr="00F61AE9">
        <w:t xml:space="preserve">. </w:t>
      </w:r>
      <w:r w:rsidRPr="00F61AE9">
        <w:rPr>
          <w:lang w:val="en-US"/>
        </w:rPr>
        <w:t xml:space="preserve">Choix présenté et traduit du latin par A. Michal. Paris, Gallimard, 1998. </w:t>
      </w:r>
      <w:r w:rsidRPr="00F61AE9">
        <w:t>766 p. [UNICAMP] [USP]</w:t>
      </w:r>
    </w:p>
    <w:p w:rsidR="00703B6E" w:rsidRPr="00F61AE9" w:rsidRDefault="00703B6E" w:rsidP="00CC33D5">
      <w:pPr>
        <w:pStyle w:val="PargrafoparaBibl"/>
        <w:widowControl/>
      </w:pPr>
      <w:r w:rsidRPr="00112651">
        <w:t xml:space="preserve">FOLLON, J., et McEVOY, J., éds., </w:t>
      </w:r>
      <w:r w:rsidRPr="00112651">
        <w:rPr>
          <w:i/>
          <w:iCs/>
        </w:rPr>
        <w:t xml:space="preserve">Sagesses de l’amitié, II. </w:t>
      </w:r>
      <w:r w:rsidRPr="00310536">
        <w:rPr>
          <w:i/>
          <w:iCs/>
        </w:rPr>
        <w:t>Anthologie de textes philosophiques patristiques, médiévaux et renaissants</w:t>
      </w:r>
      <w:r w:rsidRPr="00310536">
        <w:t xml:space="preserve">. Vestigia, 29. Paris, Cerf / Éditions Universitaires </w:t>
      </w:r>
      <w:r w:rsidRPr="00F61AE9">
        <w:t>de Fribourg, 2003. 536 p. [UFSCar] [USP]</w:t>
      </w:r>
    </w:p>
    <w:p w:rsidR="00FB710A" w:rsidRPr="00207D3E" w:rsidRDefault="00AA4FB5" w:rsidP="00CC33D5">
      <w:pPr>
        <w:pStyle w:val="Ttulo5"/>
        <w:keepNext/>
        <w:spacing w:before="0"/>
        <w:rPr>
          <w:color w:val="FF0000"/>
        </w:rPr>
      </w:pPr>
      <w:r>
        <w:rPr>
          <w:color w:val="FF0000"/>
        </w:rPr>
        <w:t>Comentadores</w:t>
      </w:r>
    </w:p>
    <w:p w:rsidR="00AE04A8" w:rsidRPr="00D100A1" w:rsidRDefault="00AE04A8" w:rsidP="00AE04A8">
      <w:pPr>
        <w:pStyle w:val="PargrafoparaBibl"/>
      </w:pPr>
      <w:r w:rsidRPr="00AE04A8">
        <w:rPr>
          <w:szCs w:val="24"/>
          <w:lang w:val="en-US"/>
        </w:rPr>
        <w:t xml:space="preserve">van den ABEELE, B., </w:t>
      </w:r>
      <w:r w:rsidRPr="00AE04A8">
        <w:rPr>
          <w:i/>
          <w:szCs w:val="24"/>
          <w:lang w:val="en-US"/>
        </w:rPr>
        <w:t xml:space="preserve">Bestiaires médiévaux. </w:t>
      </w:r>
      <w:r w:rsidRPr="0014627F">
        <w:rPr>
          <w:i/>
          <w:szCs w:val="24"/>
          <w:lang w:val="en-US"/>
        </w:rPr>
        <w:t>Nouvelles perspectives sur les manuscrits et les traditions textuelles</w:t>
      </w:r>
      <w:r w:rsidRPr="0014627F">
        <w:rPr>
          <w:szCs w:val="24"/>
          <w:lang w:val="en-US"/>
        </w:rPr>
        <w:t xml:space="preserve">. </w:t>
      </w:r>
      <w:r w:rsidRPr="0014627F">
        <w:rPr>
          <w:szCs w:val="24"/>
        </w:rPr>
        <w:t>Textes, études, congrès, 21. Louvain-la-Neuve,</w:t>
      </w:r>
      <w:r>
        <w:rPr>
          <w:szCs w:val="24"/>
        </w:rPr>
        <w:t xml:space="preserve"> </w:t>
      </w:r>
      <w:r w:rsidRPr="0014627F">
        <w:rPr>
          <w:szCs w:val="24"/>
        </w:rPr>
        <w:t>Université catholique</w:t>
      </w:r>
      <w:r>
        <w:rPr>
          <w:szCs w:val="24"/>
        </w:rPr>
        <w:t xml:space="preserve"> de Louvain, I</w:t>
      </w:r>
      <w:r w:rsidRPr="0014627F">
        <w:rPr>
          <w:szCs w:val="24"/>
        </w:rPr>
        <w:t>nstitut d’études médiévales,</w:t>
      </w:r>
      <w:r>
        <w:rPr>
          <w:szCs w:val="24"/>
        </w:rPr>
        <w:t xml:space="preserve"> </w:t>
      </w:r>
      <w:r w:rsidRPr="0014627F">
        <w:rPr>
          <w:szCs w:val="24"/>
        </w:rPr>
        <w:t xml:space="preserve">2005. </w:t>
      </w:r>
      <w:r w:rsidRPr="00D100A1">
        <w:rPr>
          <w:szCs w:val="24"/>
        </w:rPr>
        <w:t>IX+318 p</w:t>
      </w:r>
      <w:r w:rsidRPr="00D100A1">
        <w:t xml:space="preserve">. </w:t>
      </w:r>
      <w:r w:rsidRPr="00AE1B41">
        <w:rPr>
          <w:szCs w:val="16"/>
          <w:lang w:val="es-ES_tradnl"/>
        </w:rPr>
        <w:t>[USP]</w:t>
      </w:r>
    </w:p>
    <w:p w:rsidR="00FB710A" w:rsidRPr="00F61AE9" w:rsidRDefault="00FB710A" w:rsidP="00D46193">
      <w:pPr>
        <w:pStyle w:val="PargrafoparaBibl"/>
        <w:widowControl/>
      </w:pPr>
      <w:r w:rsidRPr="004D5CC3">
        <w:t xml:space="preserve">BALADIER, C., </w:t>
      </w:r>
      <w:r w:rsidRPr="004D5CC3">
        <w:rPr>
          <w:i/>
        </w:rPr>
        <w:t>Érôs au Moyen Âge: amour, désir et “delectatio amorosa”</w:t>
      </w:r>
      <w:r w:rsidRPr="004D5CC3">
        <w:t xml:space="preserve">. </w:t>
      </w:r>
      <w:r w:rsidRPr="00F61AE9">
        <w:t xml:space="preserve">Paris, Cerf, </w:t>
      </w:r>
      <w:r w:rsidRPr="00F61AE9">
        <w:rPr>
          <w:szCs w:val="24"/>
        </w:rPr>
        <w:t>1999</w:t>
      </w:r>
      <w:r w:rsidR="00FE7A60">
        <w:t>. 226 p. [UFSCar] [USP] {NA}</w:t>
      </w:r>
    </w:p>
    <w:p w:rsidR="00FB710A" w:rsidRPr="00F61AE9" w:rsidRDefault="00FB710A" w:rsidP="00CC33D5">
      <w:pPr>
        <w:pStyle w:val="PargrafoparaBibl"/>
        <w:widowControl/>
        <w:rPr>
          <w:noProof/>
          <w:szCs w:val="24"/>
          <w:lang w:val="en-US"/>
        </w:rPr>
      </w:pPr>
      <w:r w:rsidRPr="00F61AE9">
        <w:rPr>
          <w:color w:val="000000"/>
          <w:szCs w:val="24"/>
        </w:rPr>
        <w:t xml:space="preserve">BEDOS-REZAK, </w:t>
      </w:r>
      <w:r w:rsidRPr="00F61AE9">
        <w:rPr>
          <w:color w:val="000000"/>
          <w:szCs w:val="16"/>
        </w:rPr>
        <w:t xml:space="preserve">B. </w:t>
      </w:r>
      <w:r w:rsidRPr="00F61AE9">
        <w:rPr>
          <w:color w:val="000000"/>
          <w:szCs w:val="24"/>
        </w:rPr>
        <w:t xml:space="preserve">M., et IOGNA-PRAT, </w:t>
      </w:r>
      <w:r w:rsidRPr="00F61AE9">
        <w:rPr>
          <w:color w:val="000000"/>
          <w:szCs w:val="16"/>
        </w:rPr>
        <w:t>D.</w:t>
      </w:r>
      <w:r w:rsidRPr="00F61AE9">
        <w:rPr>
          <w:color w:val="000000"/>
          <w:szCs w:val="24"/>
        </w:rPr>
        <w:t xml:space="preserve">, éds., </w:t>
      </w:r>
      <w:r w:rsidRPr="00F61AE9">
        <w:rPr>
          <w:i/>
          <w:iCs/>
          <w:color w:val="000000"/>
          <w:szCs w:val="24"/>
        </w:rPr>
        <w:t xml:space="preserve">L’individu au Moyen Âge. </w:t>
      </w:r>
      <w:r w:rsidRPr="00F61AE9">
        <w:rPr>
          <w:i/>
          <w:iCs/>
          <w:color w:val="000000"/>
          <w:szCs w:val="24"/>
          <w:lang w:val="en-US"/>
        </w:rPr>
        <w:t>Individuation et individualisation avant la modernité</w:t>
      </w:r>
      <w:r w:rsidRPr="00F61AE9">
        <w:rPr>
          <w:color w:val="000000"/>
          <w:szCs w:val="24"/>
          <w:lang w:val="en-US"/>
        </w:rPr>
        <w:t xml:space="preserve">. Paris, Aubier, 2005. 380 p. </w:t>
      </w:r>
      <w:r w:rsidRPr="00F61AE9">
        <w:rPr>
          <w:noProof/>
          <w:szCs w:val="24"/>
          <w:lang w:val="en-US"/>
        </w:rPr>
        <w:t>[USP]</w:t>
      </w:r>
    </w:p>
    <w:p w:rsidR="00801466" w:rsidRDefault="00801466" w:rsidP="00CC33D5">
      <w:pPr>
        <w:pStyle w:val="PargrafoparaBibl"/>
        <w:widowControl/>
        <w:rPr>
          <w:lang w:val="en-US"/>
        </w:rPr>
      </w:pPr>
      <w:r w:rsidRPr="00801466">
        <w:rPr>
          <w:lang w:val="en-US"/>
        </w:rPr>
        <w:t xml:space="preserve">BERNDT, R., et al., Hrsg., </w:t>
      </w:r>
      <w:r w:rsidRPr="00801466">
        <w:rPr>
          <w:i/>
          <w:lang w:val="en-US"/>
        </w:rPr>
        <w:t xml:space="preserve">“Scientia” und “disciplina”. </w:t>
      </w:r>
      <w:r w:rsidRPr="00A07D0B">
        <w:rPr>
          <w:i/>
          <w:lang w:val="en-US"/>
        </w:rPr>
        <w:t>Wissenschaftstheorie und Wissenschaftspraxis im Wandel vom 12. zum 13. Jahrhundert</w:t>
      </w:r>
      <w:r>
        <w:rPr>
          <w:lang w:val="en-US"/>
        </w:rPr>
        <w:t xml:space="preserve">. </w:t>
      </w:r>
      <w:r w:rsidRPr="00A07D0B">
        <w:rPr>
          <w:rStyle w:val="text3"/>
          <w:lang w:val="en-US"/>
        </w:rPr>
        <w:t>Erudiri</w:t>
      </w:r>
      <w:r w:rsidRPr="00A07D0B">
        <w:rPr>
          <w:lang w:val="en-US"/>
        </w:rPr>
        <w:t xml:space="preserve"> sapientia</w:t>
      </w:r>
      <w:r>
        <w:rPr>
          <w:lang w:val="en-US"/>
        </w:rPr>
        <w:t xml:space="preserve">, </w:t>
      </w:r>
      <w:r w:rsidRPr="00A07D0B">
        <w:rPr>
          <w:lang w:val="en-US"/>
        </w:rPr>
        <w:t>3</w:t>
      </w:r>
      <w:r>
        <w:rPr>
          <w:lang w:val="en-US"/>
        </w:rPr>
        <w:t xml:space="preserve">. Berlin, </w:t>
      </w:r>
      <w:r w:rsidRPr="00A07D0B">
        <w:rPr>
          <w:lang w:val="en-US"/>
        </w:rPr>
        <w:t>Oldenbourg Akademieverlag</w:t>
      </w:r>
      <w:r>
        <w:rPr>
          <w:lang w:val="en-US"/>
        </w:rPr>
        <w:t xml:space="preserve">, </w:t>
      </w:r>
      <w:r w:rsidRPr="00A07D0B">
        <w:rPr>
          <w:lang w:val="en-US"/>
        </w:rPr>
        <w:t>2002</w:t>
      </w:r>
      <w:r>
        <w:rPr>
          <w:lang w:val="en-US"/>
        </w:rPr>
        <w:t>. 294 S. [USP]</w:t>
      </w:r>
    </w:p>
    <w:p w:rsidR="00BE5A69" w:rsidRDefault="00BE5A69" w:rsidP="00CC33D5">
      <w:pPr>
        <w:pStyle w:val="PargrafoparaBibl"/>
        <w:widowControl/>
        <w:rPr>
          <w:lang w:val="es-ES_tradnl"/>
        </w:rPr>
      </w:pPr>
      <w:r w:rsidRPr="001E4E0E">
        <w:rPr>
          <w:lang w:val="es-ES_tradnl"/>
        </w:rPr>
        <w:t>BIFFI, I., e MARABELLI, C</w:t>
      </w:r>
      <w:r w:rsidRPr="00E36F09">
        <w:rPr>
          <w:lang w:val="es-ES_tradnl"/>
        </w:rPr>
        <w:t xml:space="preserve">., </w:t>
      </w:r>
      <w:r w:rsidRPr="00E613EF">
        <w:rPr>
          <w:lang w:val="es-ES_tradnl"/>
        </w:rPr>
        <w:t xml:space="preserve">a cura di, </w:t>
      </w:r>
      <w:r w:rsidRPr="00E613EF">
        <w:rPr>
          <w:i/>
          <w:lang w:val="es-ES_tradnl"/>
        </w:rPr>
        <w:t>La fioritura della dialettica. X-XII secolo</w:t>
      </w:r>
      <w:r w:rsidRPr="00E613EF">
        <w:rPr>
          <w:lang w:val="es-ES_tradnl"/>
        </w:rPr>
        <w:t>. Figure del pensiero medievale</w:t>
      </w:r>
      <w:r>
        <w:rPr>
          <w:lang w:val="es-ES_tradnl"/>
        </w:rPr>
        <w:t>.</w:t>
      </w:r>
      <w:r w:rsidRPr="00E613EF">
        <w:t xml:space="preserve"> </w:t>
      </w:r>
      <w:r>
        <w:t>Storia della teologia e della filosofia dalla tarda antichità alle soglie dell’umanesimo</w:t>
      </w:r>
      <w:r w:rsidRPr="00E613EF">
        <w:rPr>
          <w:lang w:val="es-ES_tradnl"/>
        </w:rPr>
        <w:t>, 2. Milano, Jaca Book /</w:t>
      </w:r>
      <w:r w:rsidRPr="00BE5A69">
        <w:rPr>
          <w:color w:val="808080"/>
          <w:lang w:val="en-US"/>
        </w:rPr>
        <w:t xml:space="preserve"> </w:t>
      </w:r>
      <w:r w:rsidRPr="00E613EF">
        <w:rPr>
          <w:lang w:val="es-ES_tradnl"/>
        </w:rPr>
        <w:t>Roma, Città Nuova, 2008. XIV+622 p.</w:t>
      </w:r>
      <w:r>
        <w:rPr>
          <w:lang w:val="es-ES_tradnl"/>
        </w:rPr>
        <w:t xml:space="preserve"> [USP]</w:t>
      </w:r>
    </w:p>
    <w:p w:rsidR="00EA6AE9" w:rsidRDefault="00EA6AE9" w:rsidP="00CC33D5">
      <w:pPr>
        <w:pStyle w:val="PargrafoparaBibl"/>
        <w:widowControl/>
        <w:rPr>
          <w:bCs/>
          <w:lang w:val="en-US"/>
        </w:rPr>
      </w:pPr>
      <w:r w:rsidRPr="00F61AE9">
        <w:rPr>
          <w:szCs w:val="24"/>
          <w:lang w:val="en-US"/>
        </w:rPr>
        <w:t xml:space="preserve">BINDING, G., und SPEER, A., </w:t>
      </w:r>
      <w:r>
        <w:rPr>
          <w:lang w:val="en-US"/>
        </w:rPr>
        <w:t>Hrsg</w:t>
      </w:r>
      <w:r w:rsidRPr="00F61AE9">
        <w:rPr>
          <w:lang w:val="en-US"/>
        </w:rPr>
        <w:t>.</w:t>
      </w:r>
      <w:r w:rsidRPr="00F61AE9">
        <w:rPr>
          <w:szCs w:val="24"/>
          <w:lang w:val="en-US"/>
        </w:rPr>
        <w:t xml:space="preserve">, </w:t>
      </w:r>
      <w:r w:rsidRPr="00F61AE9">
        <w:rPr>
          <w:i/>
          <w:szCs w:val="24"/>
          <w:lang w:val="en-US"/>
        </w:rPr>
        <w:t>Mittelalterliches Kunsterleben</w:t>
      </w:r>
      <w:r w:rsidRPr="00F61AE9">
        <w:rPr>
          <w:szCs w:val="24"/>
          <w:lang w:val="en-US"/>
        </w:rPr>
        <w:t>. Stuttgart-Bad Cannstatt, Frommann-Holzboog, 1994</w:t>
      </w:r>
      <w:r w:rsidRPr="000F73E2">
        <w:rPr>
          <w:szCs w:val="24"/>
          <w:vertAlign w:val="superscript"/>
          <w:lang w:val="en-US"/>
        </w:rPr>
        <w:t>2</w:t>
      </w:r>
      <w:r w:rsidRPr="00F61AE9">
        <w:rPr>
          <w:szCs w:val="24"/>
          <w:lang w:val="en-US"/>
        </w:rPr>
        <w:t>. 346 S. [UFSCar]</w:t>
      </w:r>
      <w:r>
        <w:rPr>
          <w:bCs/>
          <w:lang w:val="en-US"/>
        </w:rPr>
        <w:t xml:space="preserve"> [USP]</w:t>
      </w:r>
    </w:p>
    <w:p w:rsidR="00FB710A" w:rsidRPr="00F61AE9" w:rsidRDefault="00FB710A" w:rsidP="00CC33D5">
      <w:pPr>
        <w:pStyle w:val="PargrafoparaBibl"/>
        <w:widowControl/>
      </w:pPr>
      <w:r w:rsidRPr="00F61AE9">
        <w:rPr>
          <w:lang w:val="en-US"/>
        </w:rPr>
        <w:t xml:space="preserve">den BOK, N., </w:t>
      </w:r>
      <w:r w:rsidRPr="00F61AE9">
        <w:rPr>
          <w:i/>
          <w:iCs/>
          <w:lang w:val="en-US"/>
        </w:rPr>
        <w:t>Communicating the most high. A systematic study of person and trinity in the theo</w:t>
      </w:r>
      <w:r w:rsidR="00C37DED">
        <w:rPr>
          <w:i/>
          <w:iCs/>
          <w:lang w:val="en-US"/>
        </w:rPr>
        <w:t>logy of Richard of St. Victor (</w:t>
      </w:r>
      <w:r w:rsidR="00C37DED" w:rsidRPr="00C37DED">
        <w:rPr>
          <w:i/>
          <w:iCs/>
          <w:lang w:val="en-US"/>
        </w:rPr>
        <w:t xml:space="preserve">† </w:t>
      </w:r>
      <w:r w:rsidRPr="00F61AE9">
        <w:rPr>
          <w:i/>
          <w:iCs/>
          <w:lang w:val="en-US"/>
        </w:rPr>
        <w:t>1173).</w:t>
      </w:r>
      <w:r w:rsidRPr="00F61AE9">
        <w:rPr>
          <w:lang w:val="en-US"/>
        </w:rPr>
        <w:t xml:space="preserve"> </w:t>
      </w:r>
      <w:r w:rsidRPr="00F61AE9">
        <w:t>Bibliotheca victorina, 7. Turnholt, Brepols, 1996. 540 p. [UFSCar] [UNICAMP] [USP]</w:t>
      </w:r>
    </w:p>
    <w:p w:rsidR="00FB710A" w:rsidRPr="00D258EA" w:rsidRDefault="00FB710A" w:rsidP="00CC33D5">
      <w:pPr>
        <w:pStyle w:val="PargrafoparaBibl"/>
        <w:widowControl/>
        <w:rPr>
          <w:lang w:val="en-US"/>
        </w:rPr>
      </w:pPr>
      <w:r w:rsidRPr="00F61AE9">
        <w:t xml:space="preserve">CACCIAPUOTI, P., </w:t>
      </w:r>
      <w:r w:rsidRPr="00F61AE9">
        <w:rPr>
          <w:i/>
          <w:iCs/>
        </w:rPr>
        <w:t>“Deus existentia amoris”. Teologia della carità e teologia della Trinità negli scrit</w:t>
      </w:r>
      <w:r w:rsidR="00C37DED">
        <w:rPr>
          <w:i/>
          <w:iCs/>
        </w:rPr>
        <w:t>ti di Riccardo di San Vittore (</w:t>
      </w:r>
      <w:r w:rsidR="00C37DED" w:rsidRPr="00F61AE9">
        <w:rPr>
          <w:i/>
          <w:iCs/>
        </w:rPr>
        <w:t>†</w:t>
      </w:r>
      <w:r w:rsidR="00C37DED">
        <w:rPr>
          <w:i/>
          <w:iCs/>
        </w:rPr>
        <w:t xml:space="preserve"> </w:t>
      </w:r>
      <w:r w:rsidRPr="00F61AE9">
        <w:rPr>
          <w:i/>
          <w:iCs/>
        </w:rPr>
        <w:t>1173).</w:t>
      </w:r>
      <w:r w:rsidRPr="00F61AE9">
        <w:t xml:space="preserve"> </w:t>
      </w:r>
      <w:r w:rsidRPr="00D258EA">
        <w:rPr>
          <w:lang w:val="en-US"/>
        </w:rPr>
        <w:t>Bibliotheca Victorina, 9. Turnholt, Brepols, 1998. 286 p. [UNICAMP] [USP]</w:t>
      </w:r>
    </w:p>
    <w:p w:rsidR="00B220A5" w:rsidRPr="00B220A5" w:rsidRDefault="00B220A5" w:rsidP="00CC33D5">
      <w:pPr>
        <w:pStyle w:val="PargrafoparaBibl"/>
        <w:widowControl/>
        <w:rPr>
          <w:color w:val="808080" w:themeColor="background1" w:themeShade="80"/>
          <w:lang w:val="en-US"/>
        </w:rPr>
      </w:pPr>
      <w:r w:rsidRPr="00B220A5">
        <w:rPr>
          <w:color w:val="808080" w:themeColor="background1" w:themeShade="80"/>
          <w:lang w:val="en-US"/>
        </w:rPr>
        <w:t xml:space="preserve">CHASE, S., </w:t>
      </w:r>
      <w:r w:rsidRPr="00B220A5">
        <w:rPr>
          <w:i/>
          <w:color w:val="808080" w:themeColor="background1" w:themeShade="80"/>
          <w:lang w:val="en-US"/>
        </w:rPr>
        <w:t>Contemplation and compassion: The Victorine tradition</w:t>
      </w:r>
      <w:r w:rsidRPr="00B220A5">
        <w:rPr>
          <w:color w:val="808080" w:themeColor="background1" w:themeShade="80"/>
          <w:lang w:val="en-US"/>
        </w:rPr>
        <w:t>. Traditions of christian spirituality. Maryknoll, NY, Orbis Books, 2003. 173 p.*</w:t>
      </w:r>
    </w:p>
    <w:p w:rsidR="001657A7" w:rsidRDefault="001657A7" w:rsidP="00CC33D5">
      <w:pPr>
        <w:pStyle w:val="PargrafoparaBibl"/>
        <w:widowControl/>
      </w:pPr>
      <w:r w:rsidRPr="00F61AE9">
        <w:rPr>
          <w:lang w:val="en-US"/>
        </w:rPr>
        <w:lastRenderedPageBreak/>
        <w:t xml:space="preserve">CHÂTILLON, J., </w:t>
      </w:r>
      <w:r w:rsidRPr="00F61AE9">
        <w:rPr>
          <w:i/>
          <w:iCs/>
          <w:lang w:val="en-US"/>
        </w:rPr>
        <w:t xml:space="preserve">Le mouvement canonial au Moyen Âge. </w:t>
      </w:r>
      <w:r w:rsidRPr="00F61AE9">
        <w:rPr>
          <w:i/>
          <w:iCs/>
        </w:rPr>
        <w:t>Réforme de l’église, spiritualité et culture</w:t>
      </w:r>
      <w:r w:rsidRPr="00F61AE9">
        <w:t xml:space="preserve">. </w:t>
      </w:r>
      <w:r w:rsidR="00376FA6" w:rsidRPr="00376FA6">
        <w:t>Études réunies par P</w:t>
      </w:r>
      <w:r w:rsidR="00376FA6">
        <w:t>.</w:t>
      </w:r>
      <w:r w:rsidR="00376FA6" w:rsidRPr="00376FA6">
        <w:t xml:space="preserve"> Sicard.</w:t>
      </w:r>
      <w:r w:rsidR="00376FA6">
        <w:t xml:space="preserve"> </w:t>
      </w:r>
      <w:r w:rsidRPr="00D258EA">
        <w:t>Bibliotheca victorina, 3</w:t>
      </w:r>
      <w:r w:rsidR="00376FA6">
        <w:t>. Turnholt, Brepols, 1992</w:t>
      </w:r>
      <w:r w:rsidRPr="00D258EA">
        <w:t xml:space="preserve">. </w:t>
      </w:r>
      <w:r w:rsidR="00376FA6">
        <w:t>VII+</w:t>
      </w:r>
      <w:r w:rsidRPr="00D258EA">
        <w:t>488 p. [UFSCar]</w:t>
      </w:r>
      <w:r w:rsidRPr="00D258EA">
        <w:rPr>
          <w:b/>
          <w:bCs/>
          <w:color w:val="808080"/>
        </w:rPr>
        <w:t xml:space="preserve"> </w:t>
      </w:r>
      <w:r w:rsidRPr="00D258EA">
        <w:rPr>
          <w:noProof/>
        </w:rPr>
        <w:t xml:space="preserve">[UNICAMP] </w:t>
      </w:r>
      <w:r w:rsidR="00376FA6">
        <w:t>[USP]</w:t>
      </w:r>
    </w:p>
    <w:p w:rsidR="00FB710A" w:rsidRPr="00F61AE9" w:rsidRDefault="00FB710A" w:rsidP="00CC33D5">
      <w:pPr>
        <w:pStyle w:val="PargrafoparaBibl"/>
        <w:widowControl/>
        <w:rPr>
          <w:noProof/>
          <w:lang w:val="en-US"/>
        </w:rPr>
      </w:pPr>
      <w:r w:rsidRPr="001657A7">
        <w:rPr>
          <w:noProof/>
        </w:rPr>
        <w:t xml:space="preserve">CHENU, M.-D., </w:t>
      </w:r>
      <w:r w:rsidRPr="001657A7">
        <w:rPr>
          <w:i/>
          <w:iCs/>
          <w:noProof/>
        </w:rPr>
        <w:t xml:space="preserve">La </w:t>
      </w:r>
      <w:r w:rsidRPr="001657A7">
        <w:rPr>
          <w:i/>
          <w:noProof/>
        </w:rPr>
        <w:t xml:space="preserve">théologie au </w:t>
      </w:r>
      <w:r w:rsidRPr="001657A7">
        <w:rPr>
          <w:i/>
          <w:iCs/>
          <w:noProof/>
        </w:rPr>
        <w:t>douzième siècle</w:t>
      </w:r>
      <w:r w:rsidRPr="001657A7">
        <w:rPr>
          <w:noProof/>
        </w:rPr>
        <w:t xml:space="preserve">. </w:t>
      </w:r>
      <w:r w:rsidRPr="00F61AE9">
        <w:rPr>
          <w:szCs w:val="16"/>
          <w:lang w:val="es-ES_tradnl"/>
        </w:rPr>
        <w:t xml:space="preserve">Études de philosophie médiévale, 45. </w:t>
      </w:r>
      <w:r w:rsidRPr="00F61AE9">
        <w:rPr>
          <w:noProof/>
          <w:lang w:val="en-US"/>
        </w:rPr>
        <w:t>Paris, Vrin, [1957] 1976</w:t>
      </w:r>
      <w:r w:rsidRPr="00F61AE9">
        <w:rPr>
          <w:noProof/>
          <w:vertAlign w:val="superscript"/>
          <w:lang w:val="en-US"/>
        </w:rPr>
        <w:t>3</w:t>
      </w:r>
      <w:r w:rsidRPr="00F61AE9">
        <w:rPr>
          <w:noProof/>
          <w:lang w:val="en-US"/>
        </w:rPr>
        <w:t xml:space="preserve">. 2006. 407 p. [UFSCar] </w:t>
      </w:r>
      <w:r w:rsidRPr="00F61AE9">
        <w:rPr>
          <w:lang w:val="en-US"/>
        </w:rPr>
        <w:t xml:space="preserve">[UNICAMP] </w:t>
      </w:r>
      <w:r w:rsidRPr="00F61AE9">
        <w:rPr>
          <w:noProof/>
          <w:lang w:val="en-US"/>
        </w:rPr>
        <w:t>[</w:t>
      </w:r>
      <w:r w:rsidRPr="00F61AE9">
        <w:rPr>
          <w:lang w:val="en-US"/>
        </w:rPr>
        <w:t>USP</w:t>
      </w:r>
      <w:r w:rsidRPr="00F61AE9">
        <w:rPr>
          <w:noProof/>
          <w:lang w:val="en-US"/>
        </w:rPr>
        <w:t>]</w:t>
      </w:r>
    </w:p>
    <w:p w:rsidR="008215D3" w:rsidRPr="008215D3" w:rsidRDefault="008215D3" w:rsidP="00CC33D5">
      <w:pPr>
        <w:pStyle w:val="PargrafoparaBibl"/>
        <w:widowControl/>
        <w:rPr>
          <w:lang w:val="en-US"/>
        </w:rPr>
      </w:pPr>
      <w:r w:rsidRPr="00452C24">
        <w:rPr>
          <w:lang w:val="en-US"/>
        </w:rPr>
        <w:t xml:space="preserve">CHENU, M.-D., </w:t>
      </w:r>
      <w:r w:rsidRPr="00452C24">
        <w:rPr>
          <w:i/>
          <w:lang w:val="en-US"/>
        </w:rPr>
        <w:t>Nature, man, and society in the Twelfth Century:</w:t>
      </w:r>
      <w:r w:rsidRPr="00452C24">
        <w:rPr>
          <w:shd w:val="clear" w:color="auto" w:fill="FFFFFF"/>
          <w:lang w:val="en-US"/>
        </w:rPr>
        <w:t xml:space="preserve"> </w:t>
      </w:r>
      <w:r w:rsidRPr="00452C24">
        <w:rPr>
          <w:i/>
          <w:lang w:val="en-US"/>
        </w:rPr>
        <w:t>Essays on new theological perspectives in the Latin West</w:t>
      </w:r>
      <w:r w:rsidRPr="00452C24">
        <w:rPr>
          <w:lang w:val="en-US"/>
        </w:rPr>
        <w:t xml:space="preserve">. Pref. E. Gilson. Tr. [of nine </w:t>
      </w:r>
      <w:r w:rsidRPr="00452C24">
        <w:rPr>
          <w:rStyle w:val="text3"/>
          <w:lang w:val="en-US"/>
        </w:rPr>
        <w:t>essays</w:t>
      </w:r>
      <w:r w:rsidRPr="00452C24">
        <w:rPr>
          <w:lang w:val="en-US"/>
        </w:rPr>
        <w:t xml:space="preserve"> selected from </w:t>
      </w:r>
      <w:r w:rsidRPr="00452C24">
        <w:rPr>
          <w:i/>
          <w:iCs/>
          <w:noProof/>
          <w:lang w:val="en-US"/>
        </w:rPr>
        <w:t>La t</w:t>
      </w:r>
      <w:r w:rsidRPr="00452C24">
        <w:rPr>
          <w:i/>
          <w:noProof/>
          <w:lang w:val="en-US"/>
        </w:rPr>
        <w:t xml:space="preserve">héologie au </w:t>
      </w:r>
      <w:r w:rsidRPr="00452C24">
        <w:rPr>
          <w:i/>
          <w:iCs/>
          <w:noProof/>
          <w:lang w:val="en-US"/>
        </w:rPr>
        <w:t>douzième siècle</w:t>
      </w:r>
      <w:r w:rsidRPr="00452C24">
        <w:rPr>
          <w:iCs/>
          <w:noProof/>
          <w:lang w:val="en-US"/>
        </w:rPr>
        <w:t>] by</w:t>
      </w:r>
      <w:r w:rsidRPr="00452C24">
        <w:rPr>
          <w:noProof/>
          <w:lang w:val="en-US"/>
        </w:rPr>
        <w:t xml:space="preserve"> </w:t>
      </w:r>
      <w:r w:rsidRPr="00452C24">
        <w:rPr>
          <w:lang w:val="en-US"/>
        </w:rPr>
        <w:t>J. Taylor and L. K. Little. Chicago</w:t>
      </w:r>
      <w:r>
        <w:rPr>
          <w:lang w:val="en-US"/>
        </w:rPr>
        <w:t>, UP,</w:t>
      </w:r>
      <w:r w:rsidRPr="00452C24">
        <w:rPr>
          <w:lang w:val="en-US"/>
        </w:rPr>
        <w:t xml:space="preserve"> 1968. </w:t>
      </w:r>
      <w:r w:rsidRPr="00452C24">
        <w:rPr>
          <w:color w:val="808080" w:themeColor="background1" w:themeShade="80"/>
          <w:lang w:val="en-US"/>
        </w:rPr>
        <w:t>Medieval Academy reprints for teaching, 37. Toronto, UP, 1997</w:t>
      </w:r>
      <w:r w:rsidRPr="00452C24">
        <w:rPr>
          <w:color w:val="808080" w:themeColor="background1" w:themeShade="80"/>
          <w:vertAlign w:val="superscript"/>
          <w:lang w:val="en-US"/>
        </w:rPr>
        <w:t>2</w:t>
      </w:r>
      <w:r w:rsidRPr="00452C24">
        <w:rPr>
          <w:color w:val="808080" w:themeColor="background1" w:themeShade="80"/>
          <w:lang w:val="en-US"/>
        </w:rPr>
        <w:t>, revised edition</w:t>
      </w:r>
      <w:r w:rsidRPr="00452C24">
        <w:rPr>
          <w:lang w:val="en-US"/>
        </w:rPr>
        <w:t xml:space="preserve">. </w:t>
      </w:r>
      <w:r w:rsidRPr="008215D3">
        <w:rPr>
          <w:lang w:val="en-US"/>
        </w:rPr>
        <w:t>XXI+361 p.</w:t>
      </w:r>
      <w:r w:rsidRPr="00A86CC4">
        <w:rPr>
          <w:color w:val="808080" w:themeColor="background1" w:themeShade="80"/>
          <w:lang w:val="en-US"/>
        </w:rPr>
        <w:t>*</w:t>
      </w:r>
      <w:r w:rsidRPr="008215D3">
        <w:rPr>
          <w:noProof/>
          <w:lang w:val="en-US"/>
        </w:rPr>
        <w:t xml:space="preserve"> [USP]</w:t>
      </w:r>
    </w:p>
    <w:p w:rsidR="00FB710A" w:rsidRPr="00F61AE9" w:rsidRDefault="00FB710A" w:rsidP="00CC33D5">
      <w:pPr>
        <w:pStyle w:val="PargrafoparaBibl"/>
        <w:widowControl/>
        <w:rPr>
          <w:iCs/>
          <w:lang w:val="en-US"/>
        </w:rPr>
      </w:pPr>
      <w:r w:rsidRPr="00F61AE9">
        <w:rPr>
          <w:bCs/>
          <w:iCs/>
          <w:lang w:val="en-US"/>
        </w:rPr>
        <w:t>COULTER</w:t>
      </w:r>
      <w:r w:rsidRPr="00F61AE9">
        <w:rPr>
          <w:iCs/>
          <w:lang w:val="en-US"/>
        </w:rPr>
        <w:t xml:space="preserve">, D. M., </w:t>
      </w:r>
      <w:r w:rsidRPr="00F61AE9">
        <w:rPr>
          <w:bCs/>
          <w:i/>
          <w:iCs/>
          <w:lang w:val="en-US"/>
        </w:rPr>
        <w:t>Per visibilia ad invisibilia.</w:t>
      </w:r>
      <w:r w:rsidRPr="00F61AE9">
        <w:rPr>
          <w:i/>
          <w:iCs/>
          <w:lang w:val="en-US"/>
        </w:rPr>
        <w:t xml:space="preserve"> </w:t>
      </w:r>
      <w:r w:rsidRPr="00F61AE9">
        <w:rPr>
          <w:bCs/>
          <w:i/>
          <w:iCs/>
          <w:lang w:val="en-US"/>
        </w:rPr>
        <w:t>Theological method in Richard of St. Victor (d. 1173)</w:t>
      </w:r>
      <w:r w:rsidRPr="00F61AE9">
        <w:rPr>
          <w:iCs/>
          <w:lang w:val="en-US"/>
        </w:rPr>
        <w:t>. Bibliotheca victorina, 19. Turnholt, Brepols, 2006. 293 p.</w:t>
      </w:r>
      <w:r w:rsidR="0056548A">
        <w:rPr>
          <w:bCs/>
          <w:iCs/>
          <w:lang w:val="en-US"/>
        </w:rPr>
        <w:t xml:space="preserve"> [UFSCar] [UNICAMP] [USP] {NA}</w:t>
      </w:r>
    </w:p>
    <w:p w:rsidR="007F2137" w:rsidRPr="00E37960" w:rsidRDefault="007F2137" w:rsidP="007F2137">
      <w:pPr>
        <w:pStyle w:val="PargrafoparaBibl"/>
        <w:widowControl/>
      </w:pPr>
      <w:bookmarkStart w:id="134" w:name="_Hlk486488301"/>
      <w:r w:rsidRPr="00B952B6">
        <w:rPr>
          <w:lang w:val="en-US"/>
        </w:rPr>
        <w:t>DRONKE, P</w:t>
      </w:r>
      <w:r w:rsidRPr="00B952B6">
        <w:rPr>
          <w:i/>
          <w:lang w:val="en-US"/>
        </w:rPr>
        <w:t>., Dante and medieval latin traditions</w:t>
      </w:r>
      <w:r>
        <w:rPr>
          <w:lang w:val="en-US"/>
        </w:rPr>
        <w:t xml:space="preserve">. </w:t>
      </w:r>
      <w:r w:rsidRPr="00841E5D">
        <w:rPr>
          <w:lang w:val="en-US"/>
        </w:rPr>
        <w:t xml:space="preserve">Cambridge, UP, </w:t>
      </w:r>
      <w:r>
        <w:rPr>
          <w:lang w:val="en-US"/>
        </w:rPr>
        <w:t xml:space="preserve">[1986] </w:t>
      </w:r>
      <w:r w:rsidRPr="00841E5D">
        <w:rPr>
          <w:lang w:val="en-US"/>
        </w:rPr>
        <w:t xml:space="preserve">2009. </w:t>
      </w:r>
      <w:r w:rsidRPr="00E37960">
        <w:t>XIII+153 p. [UNESP] [USP]</w:t>
      </w:r>
    </w:p>
    <w:bookmarkEnd w:id="134"/>
    <w:p w:rsidR="00841E5D" w:rsidRDefault="00841E5D" w:rsidP="00CC33D5">
      <w:pPr>
        <w:pStyle w:val="PargrafoparaBibl"/>
        <w:widowControl/>
        <w:rPr>
          <w:noProof/>
        </w:rPr>
      </w:pPr>
      <w:r w:rsidRPr="00E11FC5">
        <w:t xml:space="preserve">DRONKE, P., </w:t>
      </w:r>
      <w:r w:rsidRPr="00E11FC5">
        <w:rPr>
          <w:i/>
          <w:iCs/>
        </w:rPr>
        <w:t>Dante e le tradizioni latine medievali</w:t>
      </w:r>
      <w:r w:rsidRPr="00E11FC5">
        <w:t xml:space="preserve">. </w:t>
      </w:r>
      <w:r w:rsidRPr="00474AD1">
        <w:rPr>
          <w:szCs w:val="24"/>
        </w:rPr>
        <w:t>Bologna</w:t>
      </w:r>
      <w:r>
        <w:rPr>
          <w:szCs w:val="24"/>
        </w:rPr>
        <w:t>,</w:t>
      </w:r>
      <w:r w:rsidRPr="00936BAD">
        <w:rPr>
          <w:szCs w:val="18"/>
        </w:rPr>
        <w:t xml:space="preserve"> Il Mulino</w:t>
      </w:r>
      <w:r w:rsidRPr="00936BAD">
        <w:t xml:space="preserve">, 1998. 204 p. [UNICAMP] </w:t>
      </w:r>
      <w:r w:rsidRPr="00936BAD">
        <w:rPr>
          <w:noProof/>
        </w:rPr>
        <w:t>[USP]</w:t>
      </w:r>
    </w:p>
    <w:p w:rsidR="00FB710A" w:rsidRPr="00F61AE9" w:rsidRDefault="00FB710A" w:rsidP="00CC33D5">
      <w:pPr>
        <w:pStyle w:val="PargrafoparaBibl"/>
        <w:widowControl/>
        <w:rPr>
          <w:szCs w:val="16"/>
          <w:lang w:val="en-US"/>
        </w:rPr>
      </w:pPr>
      <w:r w:rsidRPr="00F61AE9">
        <w:rPr>
          <w:szCs w:val="16"/>
          <w:lang w:val="en-US"/>
        </w:rPr>
        <w:t xml:space="preserve">DUMEIGE, G., </w:t>
      </w:r>
      <w:r w:rsidRPr="00F61AE9">
        <w:rPr>
          <w:i/>
          <w:iCs/>
          <w:szCs w:val="16"/>
          <w:lang w:val="en-US"/>
        </w:rPr>
        <w:t>Richard de Saint Victor et l’idée chrétienne de l’amour</w:t>
      </w:r>
      <w:r w:rsidRPr="00F61AE9">
        <w:rPr>
          <w:szCs w:val="16"/>
          <w:lang w:val="en-US"/>
        </w:rPr>
        <w:t>. Paris, PUF, 1952. 200 p. [UNESP]</w:t>
      </w:r>
    </w:p>
    <w:p w:rsidR="00CD5BC9" w:rsidRDefault="00CD5BC9" w:rsidP="00CC33D5">
      <w:pPr>
        <w:pStyle w:val="PargrafoparaBibl"/>
        <w:widowControl/>
        <w:rPr>
          <w:lang w:val="en-US"/>
        </w:rPr>
      </w:pPr>
      <w:r w:rsidRPr="00FA630C">
        <w:rPr>
          <w:lang w:val="en-US"/>
        </w:rPr>
        <w:t xml:space="preserve">EBNER, J., </w:t>
      </w:r>
      <w:r w:rsidRPr="00FA630C">
        <w:rPr>
          <w:i/>
          <w:lang w:val="en-US"/>
        </w:rPr>
        <w:t>Die Erkenntnislehre Richards von St. Viktor</w:t>
      </w:r>
      <w:r w:rsidRPr="00FA630C">
        <w:rPr>
          <w:lang w:val="en-US"/>
        </w:rPr>
        <w:t xml:space="preserve">. </w:t>
      </w:r>
      <w:r>
        <w:rPr>
          <w:lang w:val="en-US"/>
        </w:rPr>
        <w:t>BGPTM</w:t>
      </w:r>
      <w:r w:rsidRPr="00FB6C42">
        <w:rPr>
          <w:lang w:val="en-US"/>
        </w:rPr>
        <w:t>, X</w:t>
      </w:r>
      <w:r>
        <w:rPr>
          <w:lang w:val="en-US"/>
        </w:rPr>
        <w:t>IX</w:t>
      </w:r>
      <w:r w:rsidRPr="00FB6C42">
        <w:rPr>
          <w:lang w:val="en-US"/>
        </w:rPr>
        <w:t xml:space="preserve">, </w:t>
      </w:r>
      <w:r>
        <w:rPr>
          <w:lang w:val="en-US"/>
        </w:rPr>
        <w:t>4</w:t>
      </w:r>
      <w:r w:rsidRPr="00FB6C42">
        <w:rPr>
          <w:lang w:val="en-US"/>
        </w:rPr>
        <w:t>. Münster, Aschendorff,</w:t>
      </w:r>
      <w:r>
        <w:rPr>
          <w:lang w:val="en-US"/>
        </w:rPr>
        <w:t xml:space="preserve"> 1917</w:t>
      </w:r>
      <w:r w:rsidRPr="00FB6C42">
        <w:rPr>
          <w:lang w:val="en-US"/>
        </w:rPr>
        <w:t>.</w:t>
      </w:r>
      <w:r>
        <w:rPr>
          <w:lang w:val="en-US"/>
        </w:rPr>
        <w:t xml:space="preserve"> </w:t>
      </w:r>
      <w:r w:rsidRPr="00FA630C">
        <w:rPr>
          <w:lang w:val="en-US"/>
        </w:rPr>
        <w:t>VIII+126</w:t>
      </w:r>
      <w:r>
        <w:rPr>
          <w:lang w:val="en-US"/>
        </w:rPr>
        <w:t xml:space="preserve"> </w:t>
      </w:r>
      <w:r w:rsidRPr="002D0AFC">
        <w:rPr>
          <w:lang w:val="en-US"/>
        </w:rPr>
        <w:t>S. [PUC]</w:t>
      </w:r>
    </w:p>
    <w:p w:rsidR="00FB710A" w:rsidRPr="00F61AE9" w:rsidRDefault="00FB710A" w:rsidP="00CC33D5">
      <w:pPr>
        <w:pStyle w:val="PargrafoparaBibl"/>
        <w:widowControl/>
        <w:rPr>
          <w:szCs w:val="24"/>
          <w:lang w:val="en-US"/>
        </w:rPr>
      </w:pPr>
      <w:r w:rsidRPr="00F61AE9">
        <w:rPr>
          <w:szCs w:val="24"/>
          <w:lang w:val="en-US"/>
        </w:rPr>
        <w:t xml:space="preserve">FASSLER, </w:t>
      </w:r>
      <w:r w:rsidRPr="00F61AE9">
        <w:rPr>
          <w:lang w:val="en-US"/>
        </w:rPr>
        <w:t>M. E</w:t>
      </w:r>
      <w:r w:rsidRPr="00F61AE9">
        <w:rPr>
          <w:szCs w:val="24"/>
          <w:lang w:val="en-US"/>
        </w:rPr>
        <w:t xml:space="preserve">., </w:t>
      </w:r>
      <w:r w:rsidRPr="00F61AE9">
        <w:rPr>
          <w:i/>
          <w:szCs w:val="24"/>
          <w:lang w:val="en-US"/>
        </w:rPr>
        <w:t>Gothic song. Victorine sequences and Augustinian Reform in Twelfth-Century Paris</w:t>
      </w:r>
      <w:r w:rsidRPr="00F61AE9">
        <w:rPr>
          <w:szCs w:val="24"/>
          <w:lang w:val="en-US"/>
        </w:rPr>
        <w:t>. Cambridge, UP, 1993. XXI+487 p. [USP]</w:t>
      </w:r>
    </w:p>
    <w:p w:rsidR="008E0F15" w:rsidRPr="008E0F15" w:rsidRDefault="008E0F15" w:rsidP="00CC33D5">
      <w:pPr>
        <w:pStyle w:val="PargrafoparaBibl"/>
        <w:widowControl/>
        <w:rPr>
          <w:bCs/>
          <w:iCs/>
        </w:rPr>
      </w:pPr>
      <w:r w:rsidRPr="00F61AE9">
        <w:rPr>
          <w:bCs/>
          <w:iCs/>
          <w:lang w:val="en-US"/>
        </w:rPr>
        <w:t xml:space="preserve">GOY, R., </w:t>
      </w:r>
      <w:r w:rsidRPr="00F61AE9">
        <w:rPr>
          <w:bCs/>
          <w:i/>
          <w:iCs/>
          <w:lang w:val="en-US"/>
        </w:rPr>
        <w:t>Die handschriftliche Überlieferung der Werke Richards von St. Viktor im Mittelalter</w:t>
      </w:r>
      <w:r w:rsidRPr="008E0F15">
        <w:rPr>
          <w:bCs/>
          <w:iCs/>
          <w:lang w:val="en-US"/>
        </w:rPr>
        <w:t xml:space="preserve">. </w:t>
      </w:r>
      <w:r w:rsidRPr="008E0F15">
        <w:rPr>
          <w:bCs/>
          <w:iCs/>
        </w:rPr>
        <w:t>Bibliotheca victorina, 18. Turnholt, Brepols, 2005. 455</w:t>
      </w:r>
      <w:r w:rsidRPr="008E0F15">
        <w:t xml:space="preserve"> p. [UFSCar] </w:t>
      </w:r>
      <w:r w:rsidR="00643A15">
        <w:rPr>
          <w:bCs/>
          <w:iCs/>
        </w:rPr>
        <w:t>[USP]</w:t>
      </w:r>
    </w:p>
    <w:p w:rsidR="00FB710A" w:rsidRPr="00A22278" w:rsidRDefault="00FB710A" w:rsidP="00CC33D5">
      <w:pPr>
        <w:pStyle w:val="PargrafoparaBibl"/>
        <w:widowControl/>
        <w:rPr>
          <w:szCs w:val="24"/>
          <w:lang w:val="en-US"/>
        </w:rPr>
      </w:pPr>
      <w:r w:rsidRPr="00F61AE9">
        <w:rPr>
          <w:bCs/>
          <w:szCs w:val="24"/>
          <w:lang w:val="es-ES_tradnl"/>
        </w:rPr>
        <w:t>LEMOINE</w:t>
      </w:r>
      <w:r w:rsidRPr="00F61AE9">
        <w:rPr>
          <w:szCs w:val="24"/>
          <w:lang w:val="es-ES_tradnl"/>
        </w:rPr>
        <w:t xml:space="preserve">, M., éd., </w:t>
      </w:r>
      <w:r w:rsidRPr="00F61AE9">
        <w:rPr>
          <w:bCs/>
          <w:i/>
          <w:szCs w:val="24"/>
          <w:lang w:val="es-ES_tradnl"/>
        </w:rPr>
        <w:t>Notre Dame de Paris. Un manifeste chrétien, 1160-1230</w:t>
      </w:r>
      <w:r w:rsidRPr="00F61AE9">
        <w:rPr>
          <w:szCs w:val="24"/>
          <w:lang w:val="es-ES_tradnl"/>
        </w:rPr>
        <w:t xml:space="preserve">. </w:t>
      </w:r>
      <w:r w:rsidRPr="00F61AE9">
        <w:rPr>
          <w:szCs w:val="24"/>
        </w:rPr>
        <w:t xml:space="preserve">Rencontres médiévales européennes, 4. </w:t>
      </w:r>
      <w:r w:rsidRPr="0070448F">
        <w:rPr>
          <w:szCs w:val="24"/>
          <w:lang w:val="en-US"/>
        </w:rPr>
        <w:t>Turnhout, Brepols, 2004. 151 p. [UFSCar]</w:t>
      </w:r>
      <w:r w:rsidRPr="0070448F">
        <w:rPr>
          <w:color w:val="999999"/>
          <w:szCs w:val="24"/>
          <w:lang w:val="en-US"/>
        </w:rPr>
        <w:t xml:space="preserve"> </w:t>
      </w:r>
      <w:r w:rsidR="003E43FE">
        <w:rPr>
          <w:szCs w:val="24"/>
          <w:lang w:val="en-US"/>
        </w:rPr>
        <w:t>[UNICAMP] [USP] {NA}</w:t>
      </w:r>
    </w:p>
    <w:p w:rsidR="00260BEB" w:rsidRDefault="00260BEB" w:rsidP="00CC33D5">
      <w:pPr>
        <w:pStyle w:val="PargrafoparaBibl"/>
        <w:widowControl/>
        <w:rPr>
          <w:lang w:val="en-US"/>
        </w:rPr>
      </w:pPr>
      <w:r w:rsidRPr="00905706">
        <w:rPr>
          <w:lang w:val="en-US"/>
        </w:rPr>
        <w:t xml:space="preserve">de LUBAC, H., </w:t>
      </w:r>
      <w:r w:rsidRPr="00905706">
        <w:rPr>
          <w:i/>
          <w:lang w:val="en-US"/>
        </w:rPr>
        <w:t>Scripture in the tradition</w:t>
      </w:r>
      <w:r w:rsidRPr="00905706">
        <w:rPr>
          <w:lang w:val="en-US"/>
        </w:rPr>
        <w:t xml:space="preserve">. Tr. L. O’Neill. </w:t>
      </w:r>
      <w:r>
        <w:rPr>
          <w:lang w:val="en-US"/>
        </w:rPr>
        <w:t xml:space="preserve">Milestones in Catholic </w:t>
      </w:r>
      <w:r w:rsidRPr="00905706">
        <w:rPr>
          <w:lang w:val="en-US"/>
        </w:rPr>
        <w:t>theology</w:t>
      </w:r>
      <w:r>
        <w:rPr>
          <w:lang w:val="en-US"/>
        </w:rPr>
        <w:t xml:space="preserve">. New York, Crossroad, </w:t>
      </w:r>
      <w:r w:rsidRPr="00905706">
        <w:rPr>
          <w:lang w:val="en-US"/>
        </w:rPr>
        <w:t>2000. XXIV</w:t>
      </w:r>
      <w:r>
        <w:rPr>
          <w:lang w:val="en-US"/>
        </w:rPr>
        <w:t>+244 p. [USP]</w:t>
      </w:r>
    </w:p>
    <w:p w:rsidR="00FB710A" w:rsidRPr="00F61AE9" w:rsidRDefault="00FB710A" w:rsidP="00CC33D5">
      <w:pPr>
        <w:pStyle w:val="PargrafoparaBibl"/>
        <w:widowControl/>
        <w:rPr>
          <w:szCs w:val="24"/>
          <w:lang w:val="en-US"/>
        </w:rPr>
      </w:pPr>
      <w:r w:rsidRPr="00260BEB">
        <w:rPr>
          <w:szCs w:val="24"/>
          <w:lang w:val="en-US"/>
        </w:rPr>
        <w:t xml:space="preserve">MELONE, M. D., </w:t>
      </w:r>
      <w:r w:rsidRPr="00260BEB">
        <w:rPr>
          <w:i/>
          <w:szCs w:val="24"/>
          <w:lang w:val="en-US"/>
        </w:rPr>
        <w:t>Lo Spirito Santo nel</w:t>
      </w:r>
      <w:r w:rsidRPr="00A22278">
        <w:rPr>
          <w:i/>
          <w:szCs w:val="24"/>
          <w:lang w:val="en-US"/>
        </w:rPr>
        <w:t xml:space="preserve"> De trinitate </w:t>
      </w:r>
      <w:r w:rsidRPr="00260BEB">
        <w:rPr>
          <w:i/>
          <w:szCs w:val="24"/>
          <w:lang w:val="en-US"/>
        </w:rPr>
        <w:t>di Riccardo di S. Vittore</w:t>
      </w:r>
      <w:r w:rsidRPr="00260BEB">
        <w:rPr>
          <w:szCs w:val="24"/>
          <w:lang w:val="en-US"/>
        </w:rPr>
        <w:t xml:space="preserve">. </w:t>
      </w:r>
      <w:r w:rsidRPr="00F61AE9">
        <w:rPr>
          <w:szCs w:val="24"/>
          <w:lang w:val="en-US"/>
        </w:rPr>
        <w:t>Studia Antoniana, 45. Roma, Ant</w:t>
      </w:r>
      <w:r w:rsidR="00696E04">
        <w:rPr>
          <w:szCs w:val="24"/>
          <w:lang w:val="en-US"/>
        </w:rPr>
        <w:t>onianum, 2001. 368 p. [USP]</w:t>
      </w:r>
    </w:p>
    <w:p w:rsidR="00145D8F" w:rsidRDefault="00145D8F" w:rsidP="00CC33D5">
      <w:pPr>
        <w:pStyle w:val="PargrafoparaBibl"/>
        <w:widowControl/>
        <w:rPr>
          <w:lang w:val="en-US"/>
        </w:rPr>
      </w:pPr>
      <w:r w:rsidRPr="00AA0EE4">
        <w:rPr>
          <w:lang w:val="en-US"/>
        </w:rPr>
        <w:t xml:space="preserve">OLSZEWSKI, M., ed., </w:t>
      </w:r>
      <w:r w:rsidRPr="00AA0EE4">
        <w:rPr>
          <w:i/>
          <w:lang w:val="en-US"/>
        </w:rPr>
        <w:t>What is “Theology” in the Middle Ages?</w:t>
      </w:r>
      <w:r w:rsidRPr="00AA0EE4">
        <w:rPr>
          <w:lang w:val="en-US"/>
        </w:rPr>
        <w:t xml:space="preserve"> </w:t>
      </w:r>
      <w:r w:rsidRPr="00145D8F">
        <w:rPr>
          <w:i/>
          <w:lang w:val="en-US"/>
        </w:rPr>
        <w:t>Religious cultures of Europe (11</w:t>
      </w:r>
      <w:r w:rsidRPr="00145D8F">
        <w:rPr>
          <w:i/>
          <w:vertAlign w:val="superscript"/>
          <w:lang w:val="en-US"/>
        </w:rPr>
        <w:t>th</w:t>
      </w:r>
      <w:r w:rsidRPr="00145D8F">
        <w:rPr>
          <w:i/>
          <w:lang w:val="en-US"/>
        </w:rPr>
        <w:t>-15</w:t>
      </w:r>
      <w:r w:rsidRPr="00145D8F">
        <w:rPr>
          <w:i/>
          <w:vertAlign w:val="superscript"/>
          <w:lang w:val="en-US"/>
        </w:rPr>
        <w:t>th</w:t>
      </w:r>
      <w:r w:rsidRPr="00145D8F">
        <w:rPr>
          <w:i/>
          <w:lang w:val="en-US"/>
        </w:rPr>
        <w:t xml:space="preserve"> centuries) as reflected in their selfunderstanding</w:t>
      </w:r>
      <w:r w:rsidRPr="00145D8F">
        <w:rPr>
          <w:lang w:val="en-US"/>
        </w:rPr>
        <w:t>.</w:t>
      </w:r>
      <w:r w:rsidRPr="00AA0EE4">
        <w:rPr>
          <w:rFonts w:ascii="Verdana" w:hAnsi="Verdana"/>
          <w:sz w:val="17"/>
          <w:szCs w:val="17"/>
          <w:lang w:val="en-US"/>
        </w:rPr>
        <w:t xml:space="preserve"> </w:t>
      </w:r>
      <w:r w:rsidRPr="00AA0EE4">
        <w:rPr>
          <w:lang w:val="en-US"/>
        </w:rPr>
        <w:t xml:space="preserve">Archa verbi, Subsidia, 1. </w:t>
      </w:r>
      <w:r w:rsidRPr="00145D8F">
        <w:rPr>
          <w:lang w:val="en-US"/>
        </w:rPr>
        <w:t xml:space="preserve">Münster, Aschendorff, 2007. </w:t>
      </w:r>
      <w:r w:rsidRPr="00AA0EE4">
        <w:rPr>
          <w:lang w:val="en-US"/>
        </w:rPr>
        <w:t xml:space="preserve">XII+733 </w:t>
      </w:r>
      <w:r>
        <w:rPr>
          <w:lang w:val="en-US"/>
        </w:rPr>
        <w:t>p</w:t>
      </w:r>
      <w:r w:rsidRPr="00AA0EE4">
        <w:rPr>
          <w:lang w:val="en-US"/>
        </w:rPr>
        <w:t>. [USP]</w:t>
      </w:r>
    </w:p>
    <w:p w:rsidR="00C76DB4" w:rsidRDefault="00C14727" w:rsidP="00CC33D5">
      <w:pPr>
        <w:pStyle w:val="PargrafoparaBibl"/>
        <w:widowControl/>
        <w:rPr>
          <w:color w:val="808080" w:themeColor="background1" w:themeShade="80"/>
          <w:lang w:val="en"/>
        </w:rPr>
      </w:pPr>
      <w:r>
        <w:rPr>
          <w:color w:val="808080" w:themeColor="background1" w:themeShade="80"/>
          <w:lang w:val="en"/>
        </w:rPr>
        <w:lastRenderedPageBreak/>
        <w:t xml:space="preserve">PALMÉN, </w:t>
      </w:r>
      <w:r w:rsidR="00C76DB4" w:rsidRPr="00B74312">
        <w:rPr>
          <w:color w:val="808080" w:themeColor="background1" w:themeShade="80"/>
          <w:lang w:val="en"/>
        </w:rPr>
        <w:t>R</w:t>
      </w:r>
      <w:r w:rsidR="00C76DB4">
        <w:rPr>
          <w:color w:val="808080" w:themeColor="background1" w:themeShade="80"/>
          <w:lang w:val="en"/>
        </w:rPr>
        <w:t>.,</w:t>
      </w:r>
      <w:r w:rsidR="00C76DB4" w:rsidRPr="00B74312">
        <w:rPr>
          <w:color w:val="808080" w:themeColor="background1" w:themeShade="80"/>
          <w:lang w:val="en"/>
        </w:rPr>
        <w:t xml:space="preserve"> </w:t>
      </w:r>
      <w:r w:rsidR="00C76DB4" w:rsidRPr="00C76DB4">
        <w:rPr>
          <w:i/>
          <w:color w:val="808080" w:themeColor="background1" w:themeShade="80"/>
          <w:lang w:val="en"/>
        </w:rPr>
        <w:t>Richard of St. Victor’s theory of imagination</w:t>
      </w:r>
      <w:r w:rsidR="00C76DB4">
        <w:rPr>
          <w:color w:val="808080" w:themeColor="background1" w:themeShade="80"/>
          <w:lang w:val="en"/>
        </w:rPr>
        <w:t xml:space="preserve">. </w:t>
      </w:r>
      <w:r w:rsidR="00C76DB4" w:rsidRPr="0056605C">
        <w:rPr>
          <w:color w:val="808080" w:themeColor="background1" w:themeShade="80"/>
          <w:lang w:val="en"/>
        </w:rPr>
        <w:t>Investigating medieval philosophy</w:t>
      </w:r>
      <w:r w:rsidR="00C76DB4">
        <w:rPr>
          <w:color w:val="808080" w:themeColor="background1" w:themeShade="80"/>
          <w:lang w:val="en"/>
        </w:rPr>
        <w:t>, 8</w:t>
      </w:r>
      <w:r w:rsidR="00C76DB4" w:rsidRPr="0056605C">
        <w:rPr>
          <w:color w:val="808080" w:themeColor="background1" w:themeShade="80"/>
          <w:lang w:val="en"/>
        </w:rPr>
        <w:t xml:space="preserve">. </w:t>
      </w:r>
      <w:r w:rsidR="00C76DB4" w:rsidRPr="00B74312">
        <w:rPr>
          <w:color w:val="808080" w:themeColor="background1" w:themeShade="80"/>
          <w:lang w:val="en"/>
        </w:rPr>
        <w:t xml:space="preserve">Leiden, Brill, 2014. </w:t>
      </w:r>
      <w:r w:rsidR="00C76DB4">
        <w:rPr>
          <w:color w:val="808080" w:themeColor="background1" w:themeShade="80"/>
          <w:lang w:val="en"/>
        </w:rPr>
        <w:t>307 p.*</w:t>
      </w:r>
    </w:p>
    <w:p w:rsidR="00CF0D0E" w:rsidRDefault="00CF0D0E" w:rsidP="00CC33D5">
      <w:pPr>
        <w:pStyle w:val="PargrafoparaBibl"/>
        <w:widowControl/>
        <w:rPr>
          <w:lang w:val="es-ES_tradnl"/>
        </w:rPr>
      </w:pPr>
      <w:r w:rsidRPr="00F61AE9">
        <w:rPr>
          <w:bCs/>
          <w:iCs/>
          <w:lang w:val="en-US"/>
        </w:rPr>
        <w:t xml:space="preserve">ROUSSELOT, P., </w:t>
      </w:r>
      <w:r w:rsidRPr="00F61AE9">
        <w:rPr>
          <w:bCs/>
          <w:i/>
          <w:iCs/>
          <w:lang w:val="en-US"/>
        </w:rPr>
        <w:t>Pour l’histoire du problème de l’amour au Moyen Âge</w:t>
      </w:r>
      <w:r w:rsidRPr="00F61AE9">
        <w:rPr>
          <w:bCs/>
          <w:iCs/>
          <w:lang w:val="en-US"/>
        </w:rPr>
        <w:t>.</w:t>
      </w:r>
      <w:r>
        <w:rPr>
          <w:bCs/>
          <w:iCs/>
          <w:lang w:val="en-US"/>
        </w:rPr>
        <w:t xml:space="preserve"> </w:t>
      </w:r>
      <w:r w:rsidRPr="00906CA4">
        <w:rPr>
          <w:lang w:val="es-ES_tradnl"/>
        </w:rPr>
        <w:t xml:space="preserve">BGPTM, VI, </w:t>
      </w:r>
      <w:r>
        <w:rPr>
          <w:lang w:val="es-ES_tradnl"/>
        </w:rPr>
        <w:t>6</w:t>
      </w:r>
      <w:r w:rsidRPr="00906CA4">
        <w:rPr>
          <w:lang w:val="es-ES_tradnl"/>
        </w:rPr>
        <w:t xml:space="preserve">. </w:t>
      </w:r>
      <w:r w:rsidRPr="000C7940">
        <w:rPr>
          <w:lang w:val="es-ES_tradnl"/>
        </w:rPr>
        <w:t>Münster, Aschendorff,</w:t>
      </w:r>
      <w:r>
        <w:rPr>
          <w:lang w:val="es-ES_tradnl"/>
        </w:rPr>
        <w:t xml:space="preserve"> 1908</w:t>
      </w:r>
      <w:r w:rsidRPr="00906CA4">
        <w:rPr>
          <w:lang w:val="es-ES_tradnl"/>
        </w:rPr>
        <w:t>.</w:t>
      </w:r>
      <w:r w:rsidRPr="00BA07A5">
        <w:rPr>
          <w:lang w:val="es-ES_tradnl"/>
        </w:rPr>
        <w:t xml:space="preserve"> </w:t>
      </w:r>
      <w:r>
        <w:rPr>
          <w:lang w:val="es-ES_tradnl"/>
        </w:rPr>
        <w:t>104</w:t>
      </w:r>
      <w:r w:rsidRPr="00BA07A5">
        <w:rPr>
          <w:lang w:val="es-ES_tradnl"/>
        </w:rPr>
        <w:t xml:space="preserve"> S. [PUC]</w:t>
      </w:r>
    </w:p>
    <w:p w:rsidR="00FB710A" w:rsidRPr="00D0052B" w:rsidRDefault="00FB710A" w:rsidP="00CC33D5">
      <w:pPr>
        <w:pStyle w:val="PargrafoparaBibl"/>
        <w:widowControl/>
        <w:rPr>
          <w:bCs/>
          <w:iCs/>
          <w:lang w:val="en-US"/>
        </w:rPr>
      </w:pPr>
      <w:r w:rsidRPr="00F61AE9">
        <w:rPr>
          <w:bCs/>
          <w:iCs/>
          <w:lang w:val="en-US"/>
        </w:rPr>
        <w:t xml:space="preserve">ROUSSELOT, P., </w:t>
      </w:r>
      <w:r w:rsidRPr="00F61AE9">
        <w:rPr>
          <w:bCs/>
          <w:i/>
          <w:iCs/>
          <w:lang w:val="en-US"/>
        </w:rPr>
        <w:t>Pour l’histoire du problème de l’amour au Moyen Âge</w:t>
      </w:r>
      <w:r w:rsidRPr="00F61AE9">
        <w:rPr>
          <w:bCs/>
          <w:iCs/>
          <w:lang w:val="en-US"/>
        </w:rPr>
        <w:t xml:space="preserve">. </w:t>
      </w:r>
      <w:r w:rsidRPr="00D0052B">
        <w:rPr>
          <w:bCs/>
          <w:iCs/>
          <w:lang w:val="en-US"/>
        </w:rPr>
        <w:t>Bibliothèque d’histoire de la philosophie.</w:t>
      </w:r>
      <w:r w:rsidRPr="00D0052B">
        <w:rPr>
          <w:color w:val="808080"/>
          <w:lang w:val="en-US"/>
        </w:rPr>
        <w:t xml:space="preserve"> </w:t>
      </w:r>
      <w:r w:rsidRPr="00D0052B">
        <w:rPr>
          <w:bCs/>
          <w:iCs/>
          <w:lang w:val="en-US"/>
        </w:rPr>
        <w:t xml:space="preserve">Paris, Vrin, 1981. 104 p. </w:t>
      </w:r>
      <w:r w:rsidRPr="00D0052B">
        <w:rPr>
          <w:szCs w:val="24"/>
          <w:lang w:val="en-US"/>
        </w:rPr>
        <w:t xml:space="preserve">[UNESP] [UNICAMP] </w:t>
      </w:r>
      <w:r w:rsidR="00895AAD" w:rsidRPr="00D0052B">
        <w:rPr>
          <w:szCs w:val="24"/>
          <w:lang w:val="en-US"/>
        </w:rPr>
        <w:t xml:space="preserve">[UNIFESP] </w:t>
      </w:r>
      <w:r w:rsidR="00DC49AB" w:rsidRPr="00D0052B">
        <w:rPr>
          <w:bCs/>
          <w:iCs/>
          <w:lang w:val="en-US"/>
        </w:rPr>
        <w:t>[USP] {NA}</w:t>
      </w:r>
    </w:p>
    <w:p w:rsidR="00DC49AB" w:rsidRPr="00A1793F" w:rsidRDefault="00DC49AB" w:rsidP="00CC33D5">
      <w:pPr>
        <w:pStyle w:val="PargrafoparaBibl"/>
        <w:widowControl/>
        <w:rPr>
          <w:bCs/>
          <w:iCs/>
        </w:rPr>
      </w:pPr>
      <w:r w:rsidRPr="00D0052B">
        <w:rPr>
          <w:bCs/>
          <w:iCs/>
          <w:lang w:val="en-US"/>
        </w:rPr>
        <w:t xml:space="preserve">ROUSSELOT, P., </w:t>
      </w:r>
      <w:r w:rsidRPr="00D0052B">
        <w:rPr>
          <w:bCs/>
          <w:i/>
          <w:iCs/>
          <w:lang w:val="en-US"/>
        </w:rPr>
        <w:t>Il problema dell’amore nel Medioevo</w:t>
      </w:r>
      <w:r w:rsidRPr="00D0052B">
        <w:rPr>
          <w:bCs/>
          <w:iCs/>
          <w:lang w:val="en-US"/>
        </w:rPr>
        <w:t xml:space="preserve">. </w:t>
      </w:r>
      <w:r w:rsidRPr="00AF5603">
        <w:rPr>
          <w:bCs/>
          <w:iCs/>
        </w:rPr>
        <w:t xml:space="preserve">A cura di </w:t>
      </w:r>
      <w:r w:rsidRPr="00AF5603">
        <w:t>D. Bosco</w:t>
      </w:r>
      <w:r w:rsidRPr="00AF5603">
        <w:rPr>
          <w:bCs/>
          <w:iCs/>
        </w:rPr>
        <w:t xml:space="preserve">. Brescia, Morcelliana, </w:t>
      </w:r>
      <w:r w:rsidRPr="00AF5603">
        <w:t xml:space="preserve">2007. </w:t>
      </w:r>
      <w:r w:rsidR="007B559E">
        <w:t>256 p. [USP]</w:t>
      </w:r>
    </w:p>
    <w:p w:rsidR="009134C0" w:rsidRDefault="009134C0" w:rsidP="00CC33D5">
      <w:pPr>
        <w:pStyle w:val="PargrafoparaBibl"/>
        <w:widowControl/>
        <w:rPr>
          <w:bCs/>
          <w:iCs/>
          <w:color w:val="808080"/>
        </w:rPr>
      </w:pPr>
      <w:r w:rsidRPr="009134C0">
        <w:rPr>
          <w:bCs/>
          <w:iCs/>
          <w:color w:val="808080"/>
        </w:rPr>
        <w:t>SICARD, P</w:t>
      </w:r>
      <w:r w:rsidRPr="008001DF">
        <w:rPr>
          <w:bCs/>
          <w:iCs/>
          <w:color w:val="808080"/>
        </w:rPr>
        <w:t xml:space="preserve">., </w:t>
      </w:r>
      <w:r w:rsidRPr="008001DF">
        <w:rPr>
          <w:i/>
          <w:iCs/>
          <w:color w:val="808080"/>
        </w:rPr>
        <w:t>Iter victorinum.</w:t>
      </w:r>
      <w:r w:rsidRPr="008001DF">
        <w:rPr>
          <w:bCs/>
          <w:i/>
          <w:iCs/>
          <w:color w:val="808080"/>
        </w:rPr>
        <w:t xml:space="preserve"> </w:t>
      </w:r>
      <w:r w:rsidRPr="008001DF">
        <w:rPr>
          <w:i/>
          <w:iCs/>
          <w:color w:val="808080"/>
        </w:rPr>
        <w:t xml:space="preserve">La tradition manuscrite des œuvres de Hugues et de Richard de Saint-Victor. Répertoire complémentaire et </w:t>
      </w:r>
      <w:r w:rsidRPr="008001DF">
        <w:rPr>
          <w:bCs/>
          <w:i/>
          <w:iCs/>
          <w:color w:val="808080"/>
        </w:rPr>
        <w:t>et études</w:t>
      </w:r>
      <w:r w:rsidRPr="008001DF">
        <w:rPr>
          <w:bCs/>
          <w:iCs/>
          <w:color w:val="808080"/>
        </w:rPr>
        <w:t xml:space="preserve">. Bibliotheca victorina, 24. Turnholt, Brepols, 2015. 904 </w:t>
      </w:r>
      <w:r>
        <w:rPr>
          <w:bCs/>
          <w:iCs/>
          <w:color w:val="808080"/>
        </w:rPr>
        <w:t>p.</w:t>
      </w:r>
    </w:p>
    <w:p w:rsidR="00FB710A" w:rsidRDefault="00FB710A" w:rsidP="00CC33D5">
      <w:pPr>
        <w:pStyle w:val="PargrafoparaBibl"/>
        <w:widowControl/>
        <w:rPr>
          <w:lang w:val="en-US"/>
        </w:rPr>
      </w:pPr>
      <w:r w:rsidRPr="00F61AE9">
        <w:t xml:space="preserve">SOTO BRUNA, M. J., ed., </w:t>
      </w:r>
      <w:r w:rsidRPr="00F61AE9">
        <w:rPr>
          <w:i/>
        </w:rPr>
        <w:t>Metafísica y antropología en el siglo XII</w:t>
      </w:r>
      <w:r w:rsidRPr="00F61AE9">
        <w:t xml:space="preserve">. </w:t>
      </w:r>
      <w:r w:rsidRPr="00D0052B">
        <w:rPr>
          <w:lang w:val="en-US"/>
        </w:rPr>
        <w:t xml:space="preserve">Pensamiento Medieval y Renacentista, 69. </w:t>
      </w:r>
      <w:r w:rsidRPr="00F61AE9">
        <w:rPr>
          <w:lang w:val="en-US"/>
        </w:rPr>
        <w:t>Pamp</w:t>
      </w:r>
      <w:r>
        <w:rPr>
          <w:lang w:val="en-US"/>
        </w:rPr>
        <w:t>lona, Eunsa, 2005. 366 p. [USP]</w:t>
      </w:r>
    </w:p>
    <w:p w:rsidR="00FB710A" w:rsidRPr="00F61AE9" w:rsidRDefault="00FB710A" w:rsidP="00CC33D5">
      <w:pPr>
        <w:pStyle w:val="PargrafoparaBibl"/>
        <w:widowControl/>
        <w:rPr>
          <w:sz w:val="20"/>
          <w:lang w:val="es-ES_tradnl"/>
        </w:rPr>
      </w:pPr>
      <w:r w:rsidRPr="00F61AE9">
        <w:rPr>
          <w:szCs w:val="24"/>
          <w:lang w:val="en-US"/>
        </w:rPr>
        <w:t xml:space="preserve">SPIJKER, I. van’t, </w:t>
      </w:r>
      <w:r w:rsidRPr="00F61AE9">
        <w:rPr>
          <w:i/>
          <w:szCs w:val="24"/>
          <w:lang w:val="en-US"/>
        </w:rPr>
        <w:t>Fictions of the inner life: religious literature and formation of the self in the Eleventh and Twelfth Centuries</w:t>
      </w:r>
      <w:r w:rsidRPr="00F61AE9">
        <w:rPr>
          <w:szCs w:val="24"/>
          <w:lang w:val="en-US"/>
        </w:rPr>
        <w:t xml:space="preserve">. Disputatio, 4. Turnhout, Brepols, 2004. </w:t>
      </w:r>
      <w:r w:rsidRPr="00F61AE9">
        <w:rPr>
          <w:szCs w:val="24"/>
          <w:lang w:val="es-ES_tradnl"/>
        </w:rPr>
        <w:t>VIII+264 p.</w:t>
      </w:r>
      <w:r w:rsidRPr="00F61AE9">
        <w:rPr>
          <w:noProof/>
          <w:lang w:val="es-ES_tradnl"/>
        </w:rPr>
        <w:t xml:space="preserve"> </w:t>
      </w:r>
      <w:r w:rsidRPr="00F61AE9">
        <w:rPr>
          <w:lang w:val="es-ES_tradnl"/>
        </w:rPr>
        <w:t>[UFSCar] [UNICAMP]</w:t>
      </w:r>
      <w:r w:rsidRPr="00F61AE9">
        <w:rPr>
          <w:szCs w:val="24"/>
          <w:lang w:val="es-ES_tradnl"/>
        </w:rPr>
        <w:t xml:space="preserve"> </w:t>
      </w:r>
      <w:r w:rsidRPr="00F61AE9">
        <w:rPr>
          <w:noProof/>
          <w:lang w:val="es-ES_tradnl"/>
        </w:rPr>
        <w:t>[USP]</w:t>
      </w:r>
    </w:p>
    <w:p w:rsidR="0056548A" w:rsidRDefault="0056548A" w:rsidP="00CC33D5">
      <w:pPr>
        <w:pStyle w:val="PargrafoparaBibl"/>
        <w:widowControl/>
        <w:rPr>
          <w:lang w:val="es-ES_tradnl"/>
        </w:rPr>
      </w:pPr>
      <w:r w:rsidRPr="0056548A">
        <w:rPr>
          <w:lang w:val="es-ES_tradnl"/>
        </w:rPr>
        <w:t xml:space="preserve">VIAL, M., </w:t>
      </w:r>
      <w:r w:rsidRPr="0056548A">
        <w:rPr>
          <w:i/>
          <w:lang w:val="es-ES_tradnl"/>
        </w:rPr>
        <w:t>Jean Gerson, théoricien de la théologie mystique</w:t>
      </w:r>
      <w:r w:rsidRPr="0056548A">
        <w:rPr>
          <w:lang w:val="es-ES_tradnl"/>
        </w:rPr>
        <w:t xml:space="preserve">. </w:t>
      </w:r>
      <w:r w:rsidRPr="002533BA">
        <w:rPr>
          <w:lang w:val="fr-FR"/>
        </w:rPr>
        <w:t xml:space="preserve">Études de philosophie médiévale, 89. Paris, Vrin, 2006. </w:t>
      </w:r>
      <w:r w:rsidRPr="0056548A">
        <w:rPr>
          <w:lang w:val="es-ES_tradnl"/>
        </w:rPr>
        <w:t>240 p. [UFSCar] [UNICAMP] [USP] {NA}</w:t>
      </w:r>
    </w:p>
    <w:p w:rsidR="00674464" w:rsidRPr="00E15081" w:rsidRDefault="00674464" w:rsidP="00CC33D5">
      <w:pPr>
        <w:pStyle w:val="PargrafoparaBibl"/>
        <w:widowControl/>
        <w:rPr>
          <w:color w:val="808080" w:themeColor="background1" w:themeShade="80"/>
          <w:lang w:val="es-ES_tradnl"/>
        </w:rPr>
      </w:pPr>
      <w:r w:rsidRPr="00E15081">
        <w:rPr>
          <w:color w:val="808080" w:themeColor="background1" w:themeShade="80"/>
          <w:lang w:val="es-ES_tradnl"/>
        </w:rPr>
        <w:t xml:space="preserve">WIPFLER, H., </w:t>
      </w:r>
      <w:r w:rsidRPr="002B6B52">
        <w:rPr>
          <w:rFonts w:hint="eastAsia"/>
          <w:i/>
          <w:color w:val="808080" w:themeColor="background1" w:themeShade="80"/>
          <w:lang w:val="es-ES_tradnl"/>
        </w:rPr>
        <w:t>Die Trinitätsspekulation des Petrus von Poitiers und die Trinitätsspekulation des Richard von St. Viktor, ein Vergleich</w:t>
      </w:r>
      <w:r w:rsidRPr="00E15081">
        <w:rPr>
          <w:rFonts w:hint="eastAsia"/>
          <w:color w:val="808080" w:themeColor="background1" w:themeShade="80"/>
          <w:lang w:val="es-ES_tradnl"/>
        </w:rPr>
        <w:t>.</w:t>
      </w:r>
      <w:r>
        <w:rPr>
          <w:color w:val="808080" w:themeColor="background1" w:themeShade="80"/>
          <w:lang w:val="es-ES_tradnl"/>
        </w:rPr>
        <w:t xml:space="preserve"> </w:t>
      </w:r>
      <w:r w:rsidRPr="00265C52">
        <w:rPr>
          <w:color w:val="808080" w:themeColor="background1" w:themeShade="80"/>
          <w:lang w:val="es-ES_tradnl"/>
        </w:rPr>
        <w:t xml:space="preserve">BGPTM, </w:t>
      </w:r>
      <w:r w:rsidRPr="0085499F">
        <w:rPr>
          <w:color w:val="808080" w:themeColor="background1" w:themeShade="80"/>
          <w:lang w:val="es-ES_tradnl"/>
        </w:rPr>
        <w:t>X</w:t>
      </w:r>
      <w:r>
        <w:rPr>
          <w:color w:val="808080" w:themeColor="background1" w:themeShade="80"/>
          <w:lang w:val="es-ES_tradnl"/>
        </w:rPr>
        <w:t>LI</w:t>
      </w:r>
      <w:r w:rsidRPr="0085499F">
        <w:rPr>
          <w:color w:val="808080" w:themeColor="background1" w:themeShade="80"/>
          <w:lang w:val="es-ES_tradnl"/>
        </w:rPr>
        <w:t xml:space="preserve">, </w:t>
      </w:r>
      <w:r>
        <w:rPr>
          <w:color w:val="808080" w:themeColor="background1" w:themeShade="80"/>
          <w:lang w:val="es-ES_tradnl"/>
        </w:rPr>
        <w:t>1</w:t>
      </w:r>
      <w:r w:rsidRPr="0085499F">
        <w:rPr>
          <w:color w:val="808080" w:themeColor="background1" w:themeShade="80"/>
          <w:lang w:val="es-ES_tradnl"/>
        </w:rPr>
        <w:t>.</w:t>
      </w:r>
      <w:r>
        <w:rPr>
          <w:color w:val="808080" w:themeColor="background1" w:themeShade="80"/>
          <w:lang w:val="es-ES_tradnl"/>
        </w:rPr>
        <w:t xml:space="preserve"> </w:t>
      </w:r>
      <w:r w:rsidRPr="0085499F">
        <w:rPr>
          <w:color w:val="808080" w:themeColor="background1" w:themeShade="80"/>
          <w:lang w:val="es-ES_tradnl"/>
        </w:rPr>
        <w:t>Müster, Aschendorff, 196</w:t>
      </w:r>
      <w:r>
        <w:rPr>
          <w:color w:val="808080" w:themeColor="background1" w:themeShade="80"/>
          <w:lang w:val="es-ES_tradnl"/>
        </w:rPr>
        <w:t>5</w:t>
      </w:r>
      <w:r w:rsidRPr="0085499F">
        <w:rPr>
          <w:color w:val="808080" w:themeColor="background1" w:themeShade="80"/>
          <w:lang w:val="es-ES_tradnl"/>
        </w:rPr>
        <w:t>.</w:t>
      </w:r>
      <w:r>
        <w:rPr>
          <w:color w:val="808080" w:themeColor="background1" w:themeShade="80"/>
          <w:lang w:val="es-ES_tradnl"/>
        </w:rPr>
        <w:t xml:space="preserve"> XII+244 S.</w:t>
      </w:r>
    </w:p>
    <w:p w:rsidR="00A86CC4" w:rsidRPr="0056548A" w:rsidRDefault="00A86CC4" w:rsidP="00CC33D5">
      <w:pPr>
        <w:pStyle w:val="PargrafoparaBibl"/>
        <w:widowControl/>
        <w:rPr>
          <w:lang w:val="es-ES_tradnl"/>
        </w:rPr>
      </w:pPr>
    </w:p>
    <w:p w:rsidR="00FB710A" w:rsidRPr="0056548A" w:rsidRDefault="00FB710A" w:rsidP="00CC33D5">
      <w:pPr>
        <w:spacing w:after="200" w:line="276" w:lineRule="auto"/>
        <w:rPr>
          <w:bCs/>
          <w:lang w:val="es-ES_tradnl"/>
        </w:rPr>
      </w:pPr>
      <w:r w:rsidRPr="0056548A">
        <w:rPr>
          <w:bCs/>
          <w:lang w:val="es-ES_tradnl"/>
        </w:rPr>
        <w:br w:type="page"/>
      </w:r>
    </w:p>
    <w:p w:rsidR="00FB710A" w:rsidRPr="00F61AE9" w:rsidRDefault="00FB710A" w:rsidP="00CC33D5">
      <w:pPr>
        <w:pStyle w:val="Ttulo4"/>
        <w:widowControl/>
        <w:rPr>
          <w:color w:val="FF0000"/>
        </w:rPr>
      </w:pPr>
      <w:r w:rsidRPr="00F61AE9">
        <w:rPr>
          <w:color w:val="FF0000"/>
        </w:rPr>
        <w:lastRenderedPageBreak/>
        <w:t>roberto de melun, ca. 1100-1167</w:t>
      </w:r>
    </w:p>
    <w:p w:rsidR="007A73D7" w:rsidRPr="007704F5" w:rsidRDefault="007A73D7" w:rsidP="00CC33D5">
      <w:pPr>
        <w:pStyle w:val="Ttulo5"/>
        <w:keepNext/>
        <w:spacing w:before="0"/>
        <w:rPr>
          <w:i/>
          <w:color w:val="FF0000"/>
        </w:rPr>
      </w:pPr>
      <w:r w:rsidRPr="002A1664">
        <w:rPr>
          <w:color w:val="FF0000"/>
        </w:rPr>
        <w:t>Œuvres</w:t>
      </w:r>
      <w:r w:rsidRPr="007704F5">
        <w:rPr>
          <w:i/>
          <w:color w:val="FF0000"/>
        </w:rPr>
        <w:t xml:space="preserve"> </w:t>
      </w:r>
    </w:p>
    <w:p w:rsidR="00FB710A" w:rsidRDefault="00FB710A" w:rsidP="00CC33D5">
      <w:pPr>
        <w:pStyle w:val="PargrafoparaBibl"/>
        <w:widowControl/>
        <w:rPr>
          <w:lang w:val="en-US"/>
        </w:rPr>
      </w:pPr>
      <w:r w:rsidRPr="00F61AE9">
        <w:rPr>
          <w:i/>
        </w:rPr>
        <w:t>Œuvres de Robert de Melun</w:t>
      </w:r>
      <w:r w:rsidRPr="00C47DE2">
        <w:rPr>
          <w:i/>
        </w:rPr>
        <w:t xml:space="preserve">. </w:t>
      </w:r>
      <w:r w:rsidR="00C47DE2" w:rsidRPr="00C47DE2">
        <w:rPr>
          <w:i/>
        </w:rPr>
        <w:t xml:space="preserve">T. I. Questiones de divina pagina. T. II. </w:t>
      </w:r>
      <w:r w:rsidR="00C47DE2" w:rsidRPr="00F8157B">
        <w:rPr>
          <w:i/>
        </w:rPr>
        <w:t xml:space="preserve">Questiones de epistolis Pauli. </w:t>
      </w:r>
      <w:r w:rsidR="00C47DE2" w:rsidRPr="00C47DE2">
        <w:rPr>
          <w:i/>
          <w:lang w:val="en-US"/>
        </w:rPr>
        <w:t>T. III-IV. Sententiæ</w:t>
      </w:r>
      <w:r w:rsidR="00C47DE2" w:rsidRPr="00C47DE2">
        <w:rPr>
          <w:lang w:val="en-US"/>
        </w:rPr>
        <w:t xml:space="preserve">. </w:t>
      </w:r>
      <w:r w:rsidR="00985087">
        <w:rPr>
          <w:lang w:val="en-US"/>
        </w:rPr>
        <w:t>Ed. R.-</w:t>
      </w:r>
      <w:r w:rsidRPr="00C47DE2">
        <w:rPr>
          <w:lang w:val="en-US"/>
        </w:rPr>
        <w:t xml:space="preserve">M. Martin. </w:t>
      </w:r>
      <w:r w:rsidRPr="00F61AE9">
        <w:rPr>
          <w:lang w:val="en-US"/>
        </w:rPr>
        <w:t>Spicilegium sacrum lovaniense, 13, 18, 21, 25. Leuven, Peeters, 1932-1952. 4 vols.</w:t>
      </w:r>
      <w:r w:rsidR="00937BD7" w:rsidRPr="00937BD7">
        <w:rPr>
          <w:color w:val="808080" w:themeColor="background1" w:themeShade="80"/>
          <w:lang w:val="en-US"/>
        </w:rPr>
        <w:t>*</w:t>
      </w:r>
      <w:r w:rsidRPr="00F61AE9">
        <w:rPr>
          <w:lang w:val="en-US"/>
        </w:rPr>
        <w:t xml:space="preserve"> [UFSCar]</w:t>
      </w:r>
    </w:p>
    <w:p w:rsidR="007A73D7" w:rsidRPr="00FB4E5C" w:rsidRDefault="007A73D7" w:rsidP="00CC33D5">
      <w:pPr>
        <w:pStyle w:val="Ttulo5"/>
        <w:keepNext/>
        <w:spacing w:before="0"/>
        <w:rPr>
          <w:color w:val="FF0000"/>
          <w:lang w:val="es-ES_tradnl"/>
        </w:rPr>
      </w:pPr>
      <w:r>
        <w:rPr>
          <w:color w:val="FF0000"/>
          <w:lang w:val="es-ES_tradnl"/>
        </w:rPr>
        <w:t>Diversas</w:t>
      </w:r>
    </w:p>
    <w:p w:rsidR="00B171DB" w:rsidRPr="00F8157B" w:rsidRDefault="00B171DB" w:rsidP="00B171DB">
      <w:pPr>
        <w:pStyle w:val="PargrafoparaBibl"/>
        <w:widowControl/>
        <w:rPr>
          <w:noProof/>
          <w:szCs w:val="24"/>
          <w:lang w:val="en-US"/>
        </w:rPr>
      </w:pPr>
      <w:r w:rsidRPr="009C35B5">
        <w:rPr>
          <w:noProof/>
          <w:szCs w:val="24"/>
          <w:lang w:val="en-US"/>
        </w:rPr>
        <w:t>ROBERT DE MELUN, “</w:t>
      </w:r>
      <w:r w:rsidRPr="009C35B5">
        <w:rPr>
          <w:i/>
          <w:iCs/>
          <w:noProof/>
          <w:szCs w:val="24"/>
          <w:lang w:val="en-US"/>
        </w:rPr>
        <w:t>Pro Petro Abelardo</w:t>
      </w:r>
      <w:r w:rsidRPr="009C35B5">
        <w:rPr>
          <w:noProof/>
          <w:szCs w:val="24"/>
          <w:lang w:val="en-US"/>
        </w:rPr>
        <w:t xml:space="preserve">. </w:t>
      </w:r>
      <w:r w:rsidRPr="00F61AE9">
        <w:rPr>
          <w:noProof/>
          <w:szCs w:val="24"/>
          <w:lang w:val="en-US"/>
        </w:rPr>
        <w:t xml:space="preserve">Un plaidoyer de Robert de Melun contre saint Bernand”, ed. R. M. Martin, </w:t>
      </w:r>
      <w:r w:rsidRPr="00F61AE9">
        <w:rPr>
          <w:i/>
          <w:iCs/>
          <w:noProof/>
          <w:szCs w:val="24"/>
          <w:lang w:val="en-US"/>
        </w:rPr>
        <w:t>Revue des sciences philosophiques et théologiques</w:t>
      </w:r>
      <w:r w:rsidRPr="00F61AE9">
        <w:rPr>
          <w:noProof/>
          <w:szCs w:val="24"/>
          <w:lang w:val="en-US"/>
        </w:rPr>
        <w:t xml:space="preserve">, Paris, 1913, 12, pp. 308-333. </w:t>
      </w:r>
      <w:r w:rsidRPr="00F8157B">
        <w:rPr>
          <w:noProof/>
          <w:szCs w:val="24"/>
          <w:lang w:val="en-US"/>
        </w:rPr>
        <w:t>[USP]</w:t>
      </w:r>
    </w:p>
    <w:p w:rsidR="003229B8" w:rsidRPr="009C35B5" w:rsidRDefault="003229B8" w:rsidP="003229B8">
      <w:pPr>
        <w:pStyle w:val="PargrafoparaBibl"/>
        <w:widowControl/>
        <w:rPr>
          <w:noProof/>
          <w:szCs w:val="24"/>
          <w:lang w:val="en-US"/>
        </w:rPr>
      </w:pPr>
      <w:r>
        <w:rPr>
          <w:szCs w:val="24"/>
          <w:lang w:val="en-US"/>
        </w:rPr>
        <w:t>“</w:t>
      </w:r>
      <w:r w:rsidRPr="0038506D">
        <w:rPr>
          <w:i/>
          <w:szCs w:val="24"/>
          <w:lang w:val="en-US"/>
        </w:rPr>
        <w:t>Ars Meliduna</w:t>
      </w:r>
      <w:r>
        <w:rPr>
          <w:szCs w:val="24"/>
          <w:lang w:val="en-US"/>
        </w:rPr>
        <w:t>,</w:t>
      </w:r>
      <w:r w:rsidRPr="0038506D">
        <w:rPr>
          <w:szCs w:val="24"/>
          <w:lang w:val="en-US"/>
        </w:rPr>
        <w:t xml:space="preserve"> On the theory of terms; On the denotation of the terms; The theory of proposition; The theory of the enuntiabile</w:t>
      </w:r>
      <w:r>
        <w:rPr>
          <w:szCs w:val="24"/>
          <w:lang w:val="en-US"/>
        </w:rPr>
        <w:t>”</w:t>
      </w:r>
      <w:r w:rsidRPr="0038506D">
        <w:rPr>
          <w:szCs w:val="24"/>
          <w:lang w:val="en-US"/>
        </w:rPr>
        <w:t xml:space="preserve"> in </w:t>
      </w:r>
      <w:r w:rsidRPr="0038506D">
        <w:rPr>
          <w:noProof/>
          <w:szCs w:val="24"/>
          <w:lang w:val="en-US"/>
        </w:rPr>
        <w:t xml:space="preserve">de RIJK, L.-M., </w:t>
      </w:r>
      <w:r w:rsidRPr="0038506D">
        <w:rPr>
          <w:i/>
          <w:iCs/>
          <w:noProof/>
          <w:szCs w:val="24"/>
          <w:lang w:val="en-US"/>
        </w:rPr>
        <w:t>Logica modernorum</w:t>
      </w:r>
      <w:r w:rsidRPr="0038506D">
        <w:rPr>
          <w:noProof/>
          <w:szCs w:val="24"/>
          <w:lang w:val="en-US"/>
        </w:rPr>
        <w:t xml:space="preserve">. </w:t>
      </w:r>
      <w:r w:rsidRPr="0038506D">
        <w:rPr>
          <w:i/>
          <w:iCs/>
          <w:noProof/>
          <w:szCs w:val="24"/>
          <w:lang w:val="en-US"/>
        </w:rPr>
        <w:t>A Contribution to the history of early terminist logic</w:t>
      </w:r>
      <w:r w:rsidRPr="0038506D">
        <w:rPr>
          <w:noProof/>
          <w:szCs w:val="24"/>
          <w:lang w:val="en-US"/>
        </w:rPr>
        <w:t>. T. I: “On the Twelfth Century theories of fallacy”. T. II, vol. 1:</w:t>
      </w:r>
      <w:r w:rsidRPr="0038506D">
        <w:rPr>
          <w:i/>
          <w:iCs/>
          <w:noProof/>
          <w:szCs w:val="24"/>
          <w:lang w:val="en-US"/>
        </w:rPr>
        <w:t xml:space="preserve"> </w:t>
      </w:r>
      <w:r w:rsidRPr="0038506D">
        <w:rPr>
          <w:noProof/>
          <w:szCs w:val="24"/>
          <w:lang w:val="en-US"/>
        </w:rPr>
        <w:t xml:space="preserve">“The Origin and early development of the theorie of supposition”. T. II, vol. 2: “Textes and indices”. Ed. L. M. de Rijk. Assen, Van Gorcum, 1962-1967. </w:t>
      </w:r>
      <w:r w:rsidRPr="009C35B5">
        <w:rPr>
          <w:noProof/>
          <w:szCs w:val="24"/>
          <w:lang w:val="en-US"/>
        </w:rPr>
        <w:t>3 vols. [USP]</w:t>
      </w:r>
    </w:p>
    <w:p w:rsidR="00C47DE2" w:rsidRPr="00F8157B" w:rsidRDefault="00C47DE2" w:rsidP="00CC33D5">
      <w:pPr>
        <w:pStyle w:val="PargrafoparaBibl"/>
        <w:widowControl/>
        <w:rPr>
          <w:color w:val="808080" w:themeColor="background1" w:themeShade="80"/>
          <w:lang w:val="en-US"/>
        </w:rPr>
      </w:pPr>
      <w:r w:rsidRPr="00C47DE2">
        <w:rPr>
          <w:color w:val="808080" w:themeColor="background1" w:themeShade="80"/>
          <w:lang w:val="en-US"/>
        </w:rPr>
        <w:t xml:space="preserve">ROBERT DE MELUN, </w:t>
      </w:r>
      <w:r w:rsidRPr="00C47DE2">
        <w:rPr>
          <w:i/>
          <w:color w:val="808080" w:themeColor="background1" w:themeShade="80"/>
          <w:lang w:val="en-US"/>
        </w:rPr>
        <w:t>Sententiæ</w:t>
      </w:r>
      <w:r w:rsidRPr="00C47DE2">
        <w:rPr>
          <w:color w:val="808080" w:themeColor="background1" w:themeShade="80"/>
          <w:lang w:val="en-US"/>
        </w:rPr>
        <w:t xml:space="preserve">, tr. partielle par D. Poirel in BARDOUT, J.-C., et BOULOIS, O., éds., </w:t>
      </w:r>
      <w:r w:rsidRPr="00C47DE2">
        <w:rPr>
          <w:i/>
          <w:color w:val="808080" w:themeColor="background1" w:themeShade="80"/>
          <w:lang w:val="en-US"/>
        </w:rPr>
        <w:t>Sur la science divine</w:t>
      </w:r>
      <w:r w:rsidRPr="00C47DE2">
        <w:rPr>
          <w:color w:val="808080" w:themeColor="background1" w:themeShade="80"/>
          <w:lang w:val="en-US"/>
        </w:rPr>
        <w:t xml:space="preserve">. </w:t>
      </w:r>
      <w:r w:rsidRPr="00F8157B">
        <w:rPr>
          <w:color w:val="808080" w:themeColor="background1" w:themeShade="80"/>
          <w:lang w:val="en-US"/>
        </w:rPr>
        <w:t>Epiméthée. Paris, PUF, 2002, p. 117-129. 469 p.</w:t>
      </w:r>
    </w:p>
    <w:p w:rsidR="00A6225F" w:rsidRDefault="00A6225F" w:rsidP="00CC33D5">
      <w:pPr>
        <w:pStyle w:val="PargrafoparaBibl"/>
        <w:widowControl/>
        <w:rPr>
          <w:bCs/>
          <w:iCs/>
          <w:color w:val="808080"/>
          <w:lang w:val="en-US"/>
        </w:rPr>
      </w:pPr>
      <w:r w:rsidRPr="00A6225F">
        <w:rPr>
          <w:bCs/>
          <w:iCs/>
          <w:color w:val="808080"/>
          <w:lang w:val="en-US"/>
        </w:rPr>
        <w:t>ROBERT OF MELUN</w:t>
      </w:r>
      <w:r>
        <w:rPr>
          <w:bCs/>
          <w:iCs/>
          <w:color w:val="808080"/>
          <w:lang w:val="en-US"/>
        </w:rPr>
        <w:t>,</w:t>
      </w:r>
      <w:r w:rsidRPr="00A6225F">
        <w:rPr>
          <w:bCs/>
          <w:iCs/>
          <w:color w:val="808080"/>
          <w:lang w:val="en-US"/>
        </w:rPr>
        <w:t xml:space="preserve"> </w:t>
      </w:r>
      <w:r w:rsidRPr="00A6225F">
        <w:rPr>
          <w:bCs/>
          <w:i/>
          <w:color w:val="808080"/>
          <w:lang w:val="en-US"/>
        </w:rPr>
        <w:t>Sentences</w:t>
      </w:r>
      <w:r w:rsidRPr="00BF2F68">
        <w:rPr>
          <w:bCs/>
          <w:iCs/>
          <w:color w:val="808080"/>
          <w:lang w:val="en-US"/>
        </w:rPr>
        <w:t xml:space="preserve"> </w:t>
      </w:r>
      <w:r>
        <w:rPr>
          <w:bCs/>
          <w:iCs/>
          <w:color w:val="808080"/>
          <w:lang w:val="en-US"/>
        </w:rPr>
        <w:t xml:space="preserve">in </w:t>
      </w:r>
      <w:r w:rsidRPr="00BF2F68">
        <w:rPr>
          <w:bCs/>
          <w:iCs/>
          <w:color w:val="808080"/>
          <w:lang w:val="en-US"/>
        </w:rPr>
        <w:t xml:space="preserve">HARKINS, F., </w:t>
      </w:r>
      <w:r w:rsidR="007653BD">
        <w:rPr>
          <w:bCs/>
          <w:iCs/>
          <w:color w:val="808080"/>
          <w:lang w:val="en-US"/>
        </w:rPr>
        <w:t xml:space="preserve">and </w:t>
      </w:r>
      <w:r w:rsidRPr="00BF2F68">
        <w:rPr>
          <w:bCs/>
          <w:iCs/>
          <w:color w:val="808080"/>
          <w:lang w:val="en-US"/>
        </w:rPr>
        <w:t xml:space="preserve">van LIERE, F., eds., </w:t>
      </w:r>
      <w:r w:rsidRPr="00A6225F">
        <w:rPr>
          <w:i/>
          <w:iCs/>
          <w:color w:val="808080"/>
          <w:lang w:val="en-US"/>
        </w:rPr>
        <w:t>Interpretation of Scripture: Theory. A selection of works of Hugh, Andrew, Godfrey and Richard of St Victor, and Robert of Melun</w:t>
      </w:r>
      <w:r w:rsidRPr="00A6225F">
        <w:rPr>
          <w:iCs/>
          <w:color w:val="808080"/>
          <w:lang w:val="en-US"/>
        </w:rPr>
        <w:t xml:space="preserve">. </w:t>
      </w:r>
      <w:r w:rsidRPr="00BF2F68">
        <w:rPr>
          <w:bCs/>
          <w:iCs/>
          <w:color w:val="808080"/>
          <w:lang w:val="en-US"/>
        </w:rPr>
        <w:t>Victorine texts in translation, 3. Turnholt, Brepols, 201</w:t>
      </w:r>
      <w:r>
        <w:rPr>
          <w:bCs/>
          <w:iCs/>
          <w:color w:val="808080"/>
          <w:lang w:val="en-US"/>
        </w:rPr>
        <w:t>2</w:t>
      </w:r>
      <w:r w:rsidRPr="00BF2F68">
        <w:rPr>
          <w:bCs/>
          <w:iCs/>
          <w:color w:val="808080"/>
          <w:lang w:val="en-US"/>
        </w:rPr>
        <w:t>.</w:t>
      </w:r>
      <w:r>
        <w:rPr>
          <w:bCs/>
          <w:iCs/>
          <w:color w:val="808080"/>
          <w:lang w:val="en-US"/>
        </w:rPr>
        <w:t xml:space="preserve"> 557 p.*</w:t>
      </w:r>
    </w:p>
    <w:p w:rsidR="00133AE4" w:rsidRDefault="00133AE4" w:rsidP="00133AE4">
      <w:pPr>
        <w:pStyle w:val="PargrafoparaBibl"/>
        <w:widowControl/>
        <w:rPr>
          <w:bCs/>
          <w:iCs/>
          <w:color w:val="808080"/>
          <w:lang w:val="en-US"/>
        </w:rPr>
      </w:pPr>
      <w:r w:rsidRPr="00567EC2">
        <w:rPr>
          <w:bCs/>
          <w:iCs/>
          <w:color w:val="808080"/>
          <w:lang w:val="en-US"/>
        </w:rPr>
        <w:t xml:space="preserve">ROBERT OF MELUN, </w:t>
      </w:r>
      <w:r w:rsidRPr="00567EC2">
        <w:rPr>
          <w:bCs/>
          <w:i/>
          <w:iCs/>
          <w:color w:val="808080"/>
          <w:lang w:val="en-US"/>
        </w:rPr>
        <w:t>Questions on the Divine Page</w:t>
      </w:r>
      <w:r w:rsidRPr="00567EC2">
        <w:rPr>
          <w:bCs/>
          <w:iCs/>
          <w:color w:val="808080"/>
          <w:lang w:val="en-US"/>
        </w:rPr>
        <w:t xml:space="preserve"> in </w:t>
      </w:r>
      <w:r w:rsidRPr="00BF2F68">
        <w:rPr>
          <w:bCs/>
          <w:iCs/>
          <w:color w:val="808080"/>
          <w:lang w:val="en-US"/>
        </w:rPr>
        <w:t xml:space="preserve">HARKINS, F., </w:t>
      </w:r>
      <w:r>
        <w:rPr>
          <w:bCs/>
          <w:iCs/>
          <w:color w:val="808080"/>
          <w:lang w:val="en-US"/>
        </w:rPr>
        <w:t xml:space="preserve">and </w:t>
      </w:r>
      <w:r w:rsidRPr="00BF2F68">
        <w:rPr>
          <w:bCs/>
          <w:iCs/>
          <w:color w:val="808080"/>
          <w:lang w:val="en-US"/>
        </w:rPr>
        <w:t xml:space="preserve">van LIERE, F., eds., </w:t>
      </w:r>
      <w:r w:rsidRPr="00567EC2">
        <w:rPr>
          <w:bCs/>
          <w:i/>
          <w:iCs/>
          <w:color w:val="808080"/>
          <w:lang w:val="en-US"/>
        </w:rPr>
        <w:t>Interpretation of Scripture: practice. A Selection of Works of Hugh, Andrew, Richard, and Leonius of St Victor, and of Robert of Melun, Peter Comestor and Maurice of Sully</w:t>
      </w:r>
      <w:r w:rsidRPr="00567EC2">
        <w:rPr>
          <w:bCs/>
          <w:iCs/>
          <w:color w:val="808080"/>
          <w:lang w:val="en-US"/>
        </w:rPr>
        <w:t xml:space="preserve">. </w:t>
      </w:r>
      <w:r w:rsidRPr="00BF2F68">
        <w:rPr>
          <w:bCs/>
          <w:iCs/>
          <w:color w:val="808080"/>
          <w:lang w:val="en-US"/>
        </w:rPr>
        <w:t xml:space="preserve">Victorine </w:t>
      </w:r>
      <w:r w:rsidRPr="00567EC2">
        <w:rPr>
          <w:bCs/>
          <w:iCs/>
          <w:color w:val="808080"/>
          <w:lang w:val="en-US"/>
        </w:rPr>
        <w:t>texts in translation</w:t>
      </w:r>
      <w:r w:rsidRPr="00BF2F68">
        <w:rPr>
          <w:bCs/>
          <w:iCs/>
          <w:color w:val="808080"/>
          <w:lang w:val="en-US"/>
        </w:rPr>
        <w:t xml:space="preserve">, </w:t>
      </w:r>
      <w:r>
        <w:rPr>
          <w:bCs/>
          <w:iCs/>
          <w:color w:val="808080"/>
          <w:lang w:val="en-US"/>
        </w:rPr>
        <w:t>6. Turnholt, Brepols, 2015. 563 p.</w:t>
      </w:r>
    </w:p>
    <w:p w:rsidR="00FB710A" w:rsidRPr="009C35B5" w:rsidRDefault="00AA4FB5" w:rsidP="00CC33D5">
      <w:pPr>
        <w:pStyle w:val="Ttulo5"/>
        <w:keepNext/>
        <w:spacing w:before="0"/>
        <w:rPr>
          <w:color w:val="FF0000"/>
          <w:lang w:val="en-US"/>
        </w:rPr>
      </w:pPr>
      <w:r w:rsidRPr="009C35B5">
        <w:rPr>
          <w:color w:val="FF0000"/>
          <w:lang w:val="en-US"/>
        </w:rPr>
        <w:t>Comentadores</w:t>
      </w:r>
    </w:p>
    <w:p w:rsidR="009E635C" w:rsidRPr="009E635C" w:rsidRDefault="009E635C" w:rsidP="00CC33D5">
      <w:pPr>
        <w:pStyle w:val="PargrafoparaBibl"/>
        <w:widowControl/>
        <w:rPr>
          <w:noProof/>
          <w:szCs w:val="24"/>
        </w:rPr>
      </w:pPr>
      <w:r w:rsidRPr="009C35B5">
        <w:rPr>
          <w:noProof/>
          <w:szCs w:val="24"/>
          <w:lang w:val="en-US"/>
        </w:rPr>
        <w:t>BOSSUAT, R.,</w:t>
      </w:r>
      <w:r w:rsidR="000E70C1" w:rsidRPr="009C35B5">
        <w:rPr>
          <w:noProof/>
          <w:szCs w:val="24"/>
          <w:lang w:val="en-US"/>
        </w:rPr>
        <w:t xml:space="preserve"> </w:t>
      </w:r>
      <w:r w:rsidRPr="009C35B5">
        <w:rPr>
          <w:i/>
          <w:noProof/>
          <w:szCs w:val="24"/>
          <w:lang w:val="en-US"/>
        </w:rPr>
        <w:t>Manuel bibliographique de la littérature française du Moyen Âge</w:t>
      </w:r>
      <w:r w:rsidRPr="009C35B5">
        <w:rPr>
          <w:noProof/>
          <w:szCs w:val="24"/>
          <w:lang w:val="en-US"/>
        </w:rPr>
        <w:t>. Bibliothèque Elzévirienne,</w:t>
      </w:r>
      <w:r w:rsidR="000E70C1" w:rsidRPr="009C35B5">
        <w:rPr>
          <w:noProof/>
          <w:szCs w:val="24"/>
          <w:lang w:val="en-US"/>
        </w:rPr>
        <w:t xml:space="preserve"> </w:t>
      </w:r>
      <w:r w:rsidRPr="009C35B5">
        <w:rPr>
          <w:noProof/>
          <w:szCs w:val="24"/>
          <w:lang w:val="en-US"/>
        </w:rPr>
        <w:t xml:space="preserve">nouvelle série. </w:t>
      </w:r>
      <w:r w:rsidRPr="009E635C">
        <w:rPr>
          <w:noProof/>
          <w:szCs w:val="24"/>
        </w:rPr>
        <w:t xml:space="preserve">Melun, Librairie d’Argences, 1951. XXXIV+638 p. </w:t>
      </w:r>
      <w:r w:rsidRPr="00F61AE9">
        <w:rPr>
          <w:noProof/>
          <w:szCs w:val="24"/>
        </w:rPr>
        <w:t>[USP]</w:t>
      </w:r>
    </w:p>
    <w:p w:rsidR="009E635C" w:rsidRDefault="009E635C" w:rsidP="00CC33D5">
      <w:pPr>
        <w:pStyle w:val="PargrafoparaBibl"/>
        <w:widowControl/>
        <w:rPr>
          <w:noProof/>
          <w:color w:val="808080" w:themeColor="background1" w:themeShade="80"/>
          <w:szCs w:val="24"/>
          <w:lang w:val="en-US"/>
        </w:rPr>
      </w:pPr>
      <w:r w:rsidRPr="009E635C">
        <w:rPr>
          <w:noProof/>
          <w:color w:val="808080" w:themeColor="background1" w:themeShade="80"/>
          <w:szCs w:val="24"/>
        </w:rPr>
        <w:t>BOSSUAT, R.,</w:t>
      </w:r>
      <w:r w:rsidR="000E70C1">
        <w:rPr>
          <w:noProof/>
          <w:color w:val="808080" w:themeColor="background1" w:themeShade="80"/>
          <w:szCs w:val="24"/>
        </w:rPr>
        <w:t xml:space="preserve"> </w:t>
      </w:r>
      <w:r w:rsidRPr="009E635C">
        <w:rPr>
          <w:i/>
          <w:noProof/>
          <w:color w:val="808080" w:themeColor="background1" w:themeShade="80"/>
          <w:szCs w:val="24"/>
        </w:rPr>
        <w:t>Manuel bibliographique de la littérature française du Moyen Âge</w:t>
      </w:r>
      <w:r w:rsidRPr="009E635C">
        <w:rPr>
          <w:noProof/>
          <w:color w:val="808080" w:themeColor="background1" w:themeShade="80"/>
          <w:szCs w:val="24"/>
        </w:rPr>
        <w:t xml:space="preserve">. </w:t>
      </w:r>
      <w:r w:rsidRPr="009E635C">
        <w:rPr>
          <w:color w:val="808080" w:themeColor="background1" w:themeShade="80"/>
          <w:lang w:val="en-US"/>
        </w:rPr>
        <w:t>Suivi des suppléments de 1949-1953 et 1954-1960 avec le concours de J. Monfrin</w:t>
      </w:r>
      <w:r w:rsidRPr="009E635C">
        <w:rPr>
          <w:noProof/>
          <w:color w:val="808080" w:themeColor="background1" w:themeShade="80"/>
          <w:szCs w:val="24"/>
          <w:lang w:val="en-US"/>
        </w:rPr>
        <w:t xml:space="preserve"> Paris, </w:t>
      </w:r>
      <w:r w:rsidRPr="009E635C">
        <w:rPr>
          <w:color w:val="808080" w:themeColor="background1" w:themeShade="80"/>
          <w:lang w:val="en-US"/>
        </w:rPr>
        <w:t>Slatkine, 1986</w:t>
      </w:r>
      <w:r w:rsidRPr="009E635C">
        <w:rPr>
          <w:noProof/>
          <w:color w:val="808080" w:themeColor="background1" w:themeShade="80"/>
          <w:szCs w:val="24"/>
          <w:lang w:val="en-US"/>
        </w:rPr>
        <w:t>. 920 p.</w:t>
      </w:r>
    </w:p>
    <w:p w:rsidR="00695659" w:rsidRPr="006B6B6B" w:rsidRDefault="00695659" w:rsidP="00CC33D5">
      <w:pPr>
        <w:pStyle w:val="PargrafoparaBibl"/>
        <w:widowControl/>
      </w:pPr>
      <w:r w:rsidRPr="00041F15">
        <w:t xml:space="preserve">BRUNNER, F., éd., </w:t>
      </w:r>
      <w:r w:rsidRPr="00041F15">
        <w:rPr>
          <w:i/>
          <w:noProof/>
          <w:szCs w:val="24"/>
        </w:rPr>
        <w:t xml:space="preserve">Abélard. </w:t>
      </w:r>
      <w:r w:rsidRPr="0080531D">
        <w:rPr>
          <w:i/>
          <w:noProof/>
          <w:szCs w:val="24"/>
        </w:rPr>
        <w:t>Le “Dialogue”. La philosophie de la logique</w:t>
      </w:r>
      <w:r w:rsidRPr="0080531D">
        <w:rPr>
          <w:noProof/>
          <w:szCs w:val="24"/>
        </w:rPr>
        <w:t xml:space="preserve">. Actes du Colloque de Neuchâtel, 16-17 novembre 1979. </w:t>
      </w:r>
      <w:r w:rsidRPr="0080531D">
        <w:rPr>
          <w:i/>
          <w:noProof/>
          <w:szCs w:val="24"/>
        </w:rPr>
        <w:t>Cahiers de la Revue de théologie et philosophie</w:t>
      </w:r>
      <w:r w:rsidRPr="0080531D">
        <w:rPr>
          <w:noProof/>
          <w:szCs w:val="24"/>
        </w:rPr>
        <w:t xml:space="preserve">, Neuchâtel, 1981, VI. </w:t>
      </w:r>
      <w:r>
        <w:rPr>
          <w:noProof/>
          <w:szCs w:val="24"/>
        </w:rPr>
        <w:t xml:space="preserve">2005. </w:t>
      </w:r>
      <w:r w:rsidRPr="0080531D">
        <w:rPr>
          <w:noProof/>
          <w:szCs w:val="24"/>
        </w:rPr>
        <w:t xml:space="preserve">131 p. </w:t>
      </w:r>
      <w:r w:rsidRPr="006B6B6B">
        <w:t>[UFSCar] [USP]</w:t>
      </w:r>
    </w:p>
    <w:p w:rsidR="00FB710A" w:rsidRPr="00F61AE9" w:rsidRDefault="00FB710A" w:rsidP="00CC33D5">
      <w:pPr>
        <w:pStyle w:val="PargrafoparaBibl"/>
        <w:widowControl/>
        <w:rPr>
          <w:noProof/>
          <w:lang w:val="en-US"/>
        </w:rPr>
      </w:pPr>
      <w:r w:rsidRPr="00F61AE9">
        <w:rPr>
          <w:noProof/>
        </w:rPr>
        <w:lastRenderedPageBreak/>
        <w:t xml:space="preserve">CHENU, M.-D., </w:t>
      </w:r>
      <w:r w:rsidRPr="00F61AE9">
        <w:rPr>
          <w:i/>
          <w:iCs/>
          <w:noProof/>
        </w:rPr>
        <w:t xml:space="preserve">La </w:t>
      </w:r>
      <w:r w:rsidRPr="00F61AE9">
        <w:rPr>
          <w:i/>
          <w:noProof/>
        </w:rPr>
        <w:t xml:space="preserve">théologie au </w:t>
      </w:r>
      <w:r w:rsidRPr="00F61AE9">
        <w:rPr>
          <w:i/>
          <w:iCs/>
          <w:noProof/>
        </w:rPr>
        <w:t>douzième siècle</w:t>
      </w:r>
      <w:r w:rsidRPr="00F61AE9">
        <w:rPr>
          <w:noProof/>
        </w:rPr>
        <w:t xml:space="preserve">. </w:t>
      </w:r>
      <w:r w:rsidRPr="00F61AE9">
        <w:rPr>
          <w:szCs w:val="16"/>
          <w:lang w:val="es-ES_tradnl"/>
        </w:rPr>
        <w:t xml:space="preserve">Études de philosophie médiévale, 45. </w:t>
      </w:r>
      <w:r w:rsidRPr="00F61AE9">
        <w:rPr>
          <w:noProof/>
          <w:lang w:val="en-US"/>
        </w:rPr>
        <w:t>Paris, Vrin, [1957] 1976</w:t>
      </w:r>
      <w:r w:rsidRPr="00F61AE9">
        <w:rPr>
          <w:noProof/>
          <w:vertAlign w:val="superscript"/>
          <w:lang w:val="en-US"/>
        </w:rPr>
        <w:t>3</w:t>
      </w:r>
      <w:r w:rsidRPr="00F61AE9">
        <w:rPr>
          <w:noProof/>
          <w:lang w:val="en-US"/>
        </w:rPr>
        <w:t xml:space="preserve">. 2006. 407 p. [UFSCar] </w:t>
      </w:r>
      <w:r w:rsidRPr="00F61AE9">
        <w:rPr>
          <w:lang w:val="en-US"/>
        </w:rPr>
        <w:t xml:space="preserve">[UNICAMP] </w:t>
      </w:r>
      <w:r w:rsidRPr="00F61AE9">
        <w:rPr>
          <w:noProof/>
          <w:lang w:val="en-US"/>
        </w:rPr>
        <w:t>[</w:t>
      </w:r>
      <w:r w:rsidRPr="00F61AE9">
        <w:rPr>
          <w:lang w:val="en-US"/>
        </w:rPr>
        <w:t>USP</w:t>
      </w:r>
      <w:r w:rsidRPr="00F61AE9">
        <w:rPr>
          <w:noProof/>
          <w:lang w:val="en-US"/>
        </w:rPr>
        <w:t>]</w:t>
      </w:r>
    </w:p>
    <w:p w:rsidR="008215D3" w:rsidRPr="00452C24" w:rsidRDefault="008215D3" w:rsidP="00CC33D5">
      <w:pPr>
        <w:pStyle w:val="PargrafoparaBibl"/>
        <w:widowControl/>
      </w:pPr>
      <w:r w:rsidRPr="00452C24">
        <w:rPr>
          <w:lang w:val="en-US"/>
        </w:rPr>
        <w:t xml:space="preserve">CHENU, M.-D., </w:t>
      </w:r>
      <w:r w:rsidRPr="00452C24">
        <w:rPr>
          <w:i/>
          <w:lang w:val="en-US"/>
        </w:rPr>
        <w:t>Nature, man, and society in the Twelfth Century:</w:t>
      </w:r>
      <w:r w:rsidRPr="00452C24">
        <w:rPr>
          <w:shd w:val="clear" w:color="auto" w:fill="FFFFFF"/>
          <w:lang w:val="en-US"/>
        </w:rPr>
        <w:t xml:space="preserve"> </w:t>
      </w:r>
      <w:r w:rsidRPr="00452C24">
        <w:rPr>
          <w:i/>
          <w:lang w:val="en-US"/>
        </w:rPr>
        <w:t>Essays on new theological perspectives in the Latin West</w:t>
      </w:r>
      <w:r w:rsidRPr="00452C24">
        <w:rPr>
          <w:lang w:val="en-US"/>
        </w:rPr>
        <w:t xml:space="preserve">. Pref. E. Gilson. Tr. [of nine </w:t>
      </w:r>
      <w:r w:rsidRPr="00452C24">
        <w:rPr>
          <w:rStyle w:val="text3"/>
          <w:lang w:val="en-US"/>
        </w:rPr>
        <w:t>essays</w:t>
      </w:r>
      <w:r w:rsidRPr="00452C24">
        <w:rPr>
          <w:lang w:val="en-US"/>
        </w:rPr>
        <w:t xml:space="preserve"> selected from </w:t>
      </w:r>
      <w:r w:rsidRPr="00452C24">
        <w:rPr>
          <w:i/>
          <w:iCs/>
          <w:noProof/>
          <w:lang w:val="en-US"/>
        </w:rPr>
        <w:t>La t</w:t>
      </w:r>
      <w:r w:rsidRPr="00452C24">
        <w:rPr>
          <w:i/>
          <w:noProof/>
          <w:lang w:val="en-US"/>
        </w:rPr>
        <w:t xml:space="preserve">héologie au </w:t>
      </w:r>
      <w:r w:rsidRPr="00452C24">
        <w:rPr>
          <w:i/>
          <w:iCs/>
          <w:noProof/>
          <w:lang w:val="en-US"/>
        </w:rPr>
        <w:t>douzième siècle</w:t>
      </w:r>
      <w:r w:rsidRPr="00452C24">
        <w:rPr>
          <w:iCs/>
          <w:noProof/>
          <w:lang w:val="en-US"/>
        </w:rPr>
        <w:t>] by</w:t>
      </w:r>
      <w:r w:rsidRPr="00452C24">
        <w:rPr>
          <w:noProof/>
          <w:lang w:val="en-US"/>
        </w:rPr>
        <w:t xml:space="preserve"> </w:t>
      </w:r>
      <w:r w:rsidRPr="00452C24">
        <w:rPr>
          <w:lang w:val="en-US"/>
        </w:rPr>
        <w:t>J. Taylor and L. K. Little. Chicago</w:t>
      </w:r>
      <w:r>
        <w:rPr>
          <w:lang w:val="en-US"/>
        </w:rPr>
        <w:t>, UP,</w:t>
      </w:r>
      <w:r w:rsidRPr="00452C24">
        <w:rPr>
          <w:lang w:val="en-US"/>
        </w:rPr>
        <w:t xml:space="preserve"> 1968. </w:t>
      </w:r>
      <w:r w:rsidRPr="00452C24">
        <w:rPr>
          <w:color w:val="808080" w:themeColor="background1" w:themeShade="80"/>
          <w:lang w:val="en-US"/>
        </w:rPr>
        <w:t>Medieval Academy reprints for teaching, 37. Toronto, UP, 1997</w:t>
      </w:r>
      <w:r w:rsidRPr="00452C24">
        <w:rPr>
          <w:color w:val="808080" w:themeColor="background1" w:themeShade="80"/>
          <w:vertAlign w:val="superscript"/>
          <w:lang w:val="en-US"/>
        </w:rPr>
        <w:t>2</w:t>
      </w:r>
      <w:r w:rsidRPr="00452C24">
        <w:rPr>
          <w:color w:val="808080" w:themeColor="background1" w:themeShade="80"/>
          <w:lang w:val="en-US"/>
        </w:rPr>
        <w:t>, revised edition</w:t>
      </w:r>
      <w:r w:rsidRPr="00452C24">
        <w:rPr>
          <w:lang w:val="en-US"/>
        </w:rPr>
        <w:t xml:space="preserve">. </w:t>
      </w:r>
      <w:r w:rsidRPr="00452C24">
        <w:t>XXI+361 p.</w:t>
      </w:r>
      <w:r w:rsidRPr="0056548A">
        <w:rPr>
          <w:color w:val="808080" w:themeColor="background1" w:themeShade="80"/>
        </w:rPr>
        <w:t>*</w:t>
      </w:r>
      <w:r w:rsidRPr="00452C24">
        <w:rPr>
          <w:noProof/>
        </w:rPr>
        <w:t xml:space="preserve"> [USP]</w:t>
      </w:r>
    </w:p>
    <w:p w:rsidR="00FB710A" w:rsidRPr="00F61AE9" w:rsidRDefault="00FB710A" w:rsidP="00CC33D5">
      <w:pPr>
        <w:pStyle w:val="PargrafoparaBibl"/>
        <w:widowControl/>
        <w:rPr>
          <w:lang w:val="en-US"/>
        </w:rPr>
      </w:pPr>
      <w:r w:rsidRPr="00F61AE9">
        <w:rPr>
          <w:noProof/>
          <w:szCs w:val="22"/>
          <w:lang w:val="es-ES_tradnl"/>
        </w:rPr>
        <w:t xml:space="preserve">CHOSSAT, M., </w:t>
      </w:r>
      <w:r w:rsidRPr="00F61AE9">
        <w:rPr>
          <w:i/>
          <w:noProof/>
          <w:szCs w:val="22"/>
          <w:lang w:val="es-ES_tradnl"/>
        </w:rPr>
        <w:t>La somme des sentences, œuvre de Hugues de Mortagne vers 1155</w:t>
      </w:r>
      <w:r w:rsidRPr="00F61AE9">
        <w:rPr>
          <w:noProof/>
          <w:szCs w:val="22"/>
          <w:lang w:val="es-ES_tradnl"/>
        </w:rPr>
        <w:t>.</w:t>
      </w:r>
      <w:r w:rsidRPr="00E379C5">
        <w:t xml:space="preserve"> </w:t>
      </w:r>
      <w:r w:rsidRPr="00F61AE9">
        <w:rPr>
          <w:lang w:val="en-US"/>
        </w:rPr>
        <w:t>Spicilegium Sacrum Lovaniense, 5. Leuven, Peeters, 1923. VI+212 p. [UFSCar]</w:t>
      </w:r>
    </w:p>
    <w:p w:rsidR="003229B8" w:rsidRPr="00F61AE9" w:rsidRDefault="003229B8" w:rsidP="003229B8">
      <w:pPr>
        <w:pStyle w:val="PargrafoparaBibl"/>
        <w:widowControl/>
        <w:rPr>
          <w:lang w:val="en-US"/>
        </w:rPr>
      </w:pPr>
      <w:r w:rsidRPr="00F61AE9">
        <w:rPr>
          <w:lang w:val="en-US"/>
        </w:rPr>
        <w:t xml:space="preserve">CROUCH, D., </w:t>
      </w:r>
      <w:r w:rsidRPr="00F61AE9">
        <w:rPr>
          <w:i/>
          <w:lang w:val="en-US"/>
        </w:rPr>
        <w:t>The Beaumont twins. The roots and branches of power in the Twelfth Century</w:t>
      </w:r>
      <w:r w:rsidRPr="00F61AE9">
        <w:rPr>
          <w:lang w:val="en-US"/>
        </w:rPr>
        <w:t>. Cambridge studies in medieval life and thought, 4</w:t>
      </w:r>
      <w:r w:rsidRPr="00F61AE9">
        <w:rPr>
          <w:vertAlign w:val="superscript"/>
          <w:lang w:val="en-US"/>
        </w:rPr>
        <w:t>th</w:t>
      </w:r>
      <w:r w:rsidRPr="00F61AE9">
        <w:rPr>
          <w:lang w:val="en-US"/>
        </w:rPr>
        <w:t xml:space="preserve"> ser., 1. Cambridge, UP, </w:t>
      </w:r>
      <w:r w:rsidRPr="003229B8">
        <w:rPr>
          <w:lang w:val="en-US"/>
        </w:rPr>
        <w:t xml:space="preserve">1986. </w:t>
      </w:r>
      <w:r w:rsidRPr="00F61AE9">
        <w:rPr>
          <w:lang w:val="en-US"/>
        </w:rPr>
        <w:t xml:space="preserve">2008. </w:t>
      </w:r>
      <w:r>
        <w:rPr>
          <w:lang w:val="en-US"/>
        </w:rPr>
        <w:t>XXI+</w:t>
      </w:r>
      <w:r w:rsidRPr="00480FAC">
        <w:rPr>
          <w:lang w:val="en-US"/>
        </w:rPr>
        <w:t xml:space="preserve">242 </w:t>
      </w:r>
      <w:r w:rsidRPr="00F61AE9">
        <w:rPr>
          <w:rStyle w:val="gl"/>
          <w:lang w:val="en-US"/>
        </w:rPr>
        <w:t xml:space="preserve">p. [UFSCar] </w:t>
      </w:r>
      <w:r>
        <w:rPr>
          <w:lang w:val="en-US"/>
        </w:rPr>
        <w:t>[USP]</w:t>
      </w:r>
    </w:p>
    <w:p w:rsidR="00FB710A" w:rsidRPr="00F61AE9" w:rsidRDefault="00FB710A" w:rsidP="00CC33D5">
      <w:pPr>
        <w:pStyle w:val="PargrafoparaBibl"/>
        <w:widowControl/>
        <w:rPr>
          <w:szCs w:val="22"/>
          <w:lang w:val="es-ES_tradnl"/>
        </w:rPr>
      </w:pPr>
      <w:r w:rsidRPr="00F61AE9">
        <w:rPr>
          <w:szCs w:val="22"/>
          <w:lang w:val="es-ES_tradnl"/>
        </w:rPr>
        <w:t xml:space="preserve">DAHAN, G., </w:t>
      </w:r>
      <w:r w:rsidRPr="00F61AE9">
        <w:rPr>
          <w:i/>
          <w:szCs w:val="22"/>
          <w:lang w:val="es-ES_tradnl"/>
        </w:rPr>
        <w:t>L’exégèse chrétienne de la Bible en Occident Médiéval, XII</w:t>
      </w:r>
      <w:r w:rsidRPr="00F61AE9">
        <w:rPr>
          <w:i/>
          <w:szCs w:val="22"/>
          <w:vertAlign w:val="superscript"/>
          <w:lang w:val="es-ES_tradnl"/>
        </w:rPr>
        <w:t>e</w:t>
      </w:r>
      <w:r w:rsidRPr="00F61AE9">
        <w:rPr>
          <w:i/>
          <w:szCs w:val="22"/>
          <w:lang w:val="es-ES_tradnl"/>
        </w:rPr>
        <w:t>-XIV</w:t>
      </w:r>
      <w:r w:rsidRPr="00F61AE9">
        <w:rPr>
          <w:i/>
          <w:szCs w:val="22"/>
          <w:vertAlign w:val="superscript"/>
          <w:lang w:val="es-ES_tradnl"/>
        </w:rPr>
        <w:t>e</w:t>
      </w:r>
      <w:r w:rsidRPr="00F61AE9">
        <w:rPr>
          <w:i/>
          <w:szCs w:val="22"/>
          <w:lang w:val="es-ES_tradnl"/>
        </w:rPr>
        <w:t xml:space="preserve"> siècle</w:t>
      </w:r>
      <w:r w:rsidRPr="00F61AE9">
        <w:rPr>
          <w:szCs w:val="22"/>
          <w:lang w:val="es-ES_tradnl"/>
        </w:rPr>
        <w:t xml:space="preserve">. </w:t>
      </w:r>
      <w:r w:rsidRPr="00F61AE9">
        <w:rPr>
          <w:lang w:val="es-ES_tradnl"/>
        </w:rPr>
        <w:t>Patrimoines, Christianisme.</w:t>
      </w:r>
      <w:r w:rsidRPr="00F61AE9">
        <w:rPr>
          <w:sz w:val="18"/>
          <w:szCs w:val="18"/>
          <w:lang w:val="es-ES_tradnl"/>
        </w:rPr>
        <w:t xml:space="preserve"> </w:t>
      </w:r>
      <w:r w:rsidRPr="00F61AE9">
        <w:rPr>
          <w:szCs w:val="22"/>
          <w:lang w:val="es-ES_tradnl"/>
        </w:rPr>
        <w:t xml:space="preserve">Paris, Cerf, 1999. 486 p. </w:t>
      </w:r>
      <w:r w:rsidRPr="00847789">
        <w:t xml:space="preserve">[UFSCar] </w:t>
      </w:r>
      <w:r>
        <w:rPr>
          <w:szCs w:val="22"/>
          <w:lang w:val="es-ES_tradnl"/>
        </w:rPr>
        <w:t>[UNICAMP] [USP]</w:t>
      </w:r>
    </w:p>
    <w:p w:rsidR="00382FAD" w:rsidRPr="00382FAD" w:rsidRDefault="00382FAD" w:rsidP="00CC33D5">
      <w:pPr>
        <w:pStyle w:val="PargrafoparaBibl"/>
        <w:widowControl/>
        <w:rPr>
          <w:lang w:val="en-US"/>
        </w:rPr>
      </w:pPr>
      <w:r w:rsidRPr="00F61AE9">
        <w:t xml:space="preserve">DONNEAUD, H., </w:t>
      </w:r>
      <w:r w:rsidRPr="00F61AE9">
        <w:rPr>
          <w:i/>
        </w:rPr>
        <w:t>Théologie et intelligence de la foi au XIII</w:t>
      </w:r>
      <w:r w:rsidRPr="00F61AE9">
        <w:rPr>
          <w:i/>
          <w:vertAlign w:val="superscript"/>
        </w:rPr>
        <w:t>ème</w:t>
      </w:r>
      <w:r w:rsidRPr="00F61AE9">
        <w:rPr>
          <w:i/>
        </w:rPr>
        <w:t xml:space="preserve"> siècle</w:t>
      </w:r>
      <w:r w:rsidRPr="00F61AE9">
        <w:t xml:space="preserve">. Bibliothèque de la Revue thomiste, 1. </w:t>
      </w:r>
      <w:r w:rsidRPr="00382FAD">
        <w:rPr>
          <w:lang w:val="en-US"/>
        </w:rPr>
        <w:t>Paris, Parole et silence, 2006. 845 p. [UFSCar] [USP]</w:t>
      </w:r>
    </w:p>
    <w:p w:rsidR="00FB710A" w:rsidRPr="00F61AE9" w:rsidRDefault="00FB710A" w:rsidP="00CC33D5">
      <w:pPr>
        <w:pStyle w:val="PargrafoparaBibl"/>
        <w:widowControl/>
      </w:pPr>
      <w:r w:rsidRPr="00F61AE9">
        <w:rPr>
          <w:lang w:val="en-US"/>
        </w:rPr>
        <w:t xml:space="preserve">KNOWLES, D., </w:t>
      </w:r>
      <w:r w:rsidRPr="00F61AE9">
        <w:rPr>
          <w:i/>
          <w:lang w:val="en-US"/>
        </w:rPr>
        <w:t>The evolution of Medieval thought</w:t>
      </w:r>
      <w:r w:rsidRPr="00F61AE9">
        <w:rPr>
          <w:lang w:val="en-US"/>
        </w:rPr>
        <w:t xml:space="preserve">. Ed. by D. E. Luscombe and C. N. L. Brooke. </w:t>
      </w:r>
      <w:r w:rsidRPr="00F61AE9">
        <w:t>London, Longman, 1962. 1995. IX+356 p. [UNICAMP] [USP]</w:t>
      </w:r>
    </w:p>
    <w:p w:rsidR="00FB710A" w:rsidRPr="00F61AE9" w:rsidRDefault="00FB710A" w:rsidP="00CC33D5">
      <w:pPr>
        <w:pStyle w:val="PargrafoparaBibl"/>
        <w:widowControl/>
        <w:rPr>
          <w:szCs w:val="24"/>
          <w:lang w:val="es-ES_tradnl"/>
        </w:rPr>
      </w:pPr>
      <w:r w:rsidRPr="00F61AE9">
        <w:rPr>
          <w:noProof/>
          <w:color w:val="000000"/>
        </w:rPr>
        <w:t xml:space="preserve">LANDGRAF, A. M., </w:t>
      </w:r>
      <w:r w:rsidRPr="00F61AE9">
        <w:rPr>
          <w:i/>
          <w:noProof/>
          <w:color w:val="000000"/>
        </w:rPr>
        <w:t>Introduction à l’histoire de la littérature théologique de la scolastique naissante</w:t>
      </w:r>
      <w:r w:rsidRPr="00F61AE9">
        <w:rPr>
          <w:noProof/>
          <w:color w:val="000000"/>
        </w:rPr>
        <w:t xml:space="preserve">. </w:t>
      </w:r>
      <w:r w:rsidRPr="00F61AE9">
        <w:rPr>
          <w:szCs w:val="24"/>
          <w:lang w:val="es-ES_tradnl"/>
        </w:rPr>
        <w:t>Éd. française</w:t>
      </w:r>
      <w:r w:rsidRPr="00F61AE9">
        <w:rPr>
          <w:noProof/>
          <w:color w:val="000000"/>
        </w:rPr>
        <w:t xml:space="preserve"> par les soins de A.-M. Landry. Tr. L. B. Geiger. </w:t>
      </w:r>
      <w:r w:rsidRPr="00F61AE9">
        <w:rPr>
          <w:noProof/>
          <w:color w:val="000000"/>
          <w:lang w:val="es-ES_tradnl"/>
        </w:rPr>
        <w:t>PIEM, 22. Montréal, Institut d’études médiévales / Paris, Vrin, 1973. 209 p.</w:t>
      </w:r>
      <w:r w:rsidRPr="00F61AE9">
        <w:rPr>
          <w:szCs w:val="24"/>
          <w:lang w:val="es-ES_tradnl"/>
        </w:rPr>
        <w:t xml:space="preserve"> [UNICAMP] [USP]</w:t>
      </w:r>
    </w:p>
    <w:p w:rsidR="00FB710A" w:rsidRPr="00F61AE9" w:rsidRDefault="00FB710A" w:rsidP="00CC33D5">
      <w:pPr>
        <w:pStyle w:val="PargrafoparaBibl"/>
        <w:widowControl/>
        <w:rPr>
          <w:szCs w:val="24"/>
          <w:lang w:val="es-ES_tradnl"/>
        </w:rPr>
      </w:pPr>
      <w:r w:rsidRPr="00F61AE9">
        <w:rPr>
          <w:szCs w:val="24"/>
          <w:lang w:val="es-ES_tradnl"/>
        </w:rPr>
        <w:t xml:space="preserve">LANDGRAF, </w:t>
      </w:r>
      <w:r w:rsidRPr="00F61AE9">
        <w:rPr>
          <w:noProof/>
          <w:lang w:val="es-ES_tradnl"/>
        </w:rPr>
        <w:t xml:space="preserve">A. </w:t>
      </w:r>
      <w:r w:rsidRPr="00F61AE9">
        <w:rPr>
          <w:szCs w:val="24"/>
          <w:lang w:val="es-ES_tradnl"/>
        </w:rPr>
        <w:t xml:space="preserve">M., </w:t>
      </w:r>
      <w:r w:rsidRPr="00F61AE9">
        <w:rPr>
          <w:i/>
          <w:iCs/>
          <w:szCs w:val="24"/>
          <w:lang w:val="es-ES_tradnl"/>
        </w:rPr>
        <w:t>Introducción a la história de la literatura teológica de la escolástica incipiente:</w:t>
      </w:r>
      <w:r w:rsidRPr="00F61AE9">
        <w:rPr>
          <w:b/>
          <w:bCs/>
          <w:sz w:val="15"/>
          <w:lang w:val="es-ES_tradnl"/>
        </w:rPr>
        <w:t xml:space="preserve"> </w:t>
      </w:r>
      <w:r w:rsidRPr="00F61AE9">
        <w:rPr>
          <w:i/>
          <w:szCs w:val="24"/>
          <w:lang w:val="es-ES_tradnl"/>
        </w:rPr>
        <w:t>desde el punto de vista de formación de las escuelas</w:t>
      </w:r>
      <w:r w:rsidRPr="00F61AE9">
        <w:rPr>
          <w:szCs w:val="24"/>
          <w:lang w:val="es-ES_tradnl"/>
        </w:rPr>
        <w:t>. Tr. C. Ruiz Garrido. Barcelona, Herder, 1956. 253 p. [USP]</w:t>
      </w:r>
    </w:p>
    <w:p w:rsidR="00FB710A" w:rsidRPr="00C96525" w:rsidRDefault="00FB710A" w:rsidP="00CC33D5">
      <w:pPr>
        <w:pStyle w:val="PargrafoparaBibl"/>
        <w:widowControl/>
        <w:rPr>
          <w:noProof/>
          <w:lang w:val="en-US"/>
        </w:rPr>
      </w:pPr>
      <w:r w:rsidRPr="00F61AE9">
        <w:rPr>
          <w:noProof/>
          <w:lang w:val="es-ES_tradnl"/>
        </w:rPr>
        <w:t xml:space="preserve">LUSCOMBE, D. E., </w:t>
      </w:r>
      <w:r w:rsidRPr="00F61AE9">
        <w:rPr>
          <w:i/>
          <w:iCs/>
          <w:noProof/>
          <w:lang w:val="es-ES_tradnl"/>
        </w:rPr>
        <w:t xml:space="preserve">The School of Peter Abelard. </w:t>
      </w:r>
      <w:r w:rsidRPr="00F61AE9">
        <w:rPr>
          <w:i/>
          <w:iCs/>
          <w:noProof/>
          <w:lang w:val="en-US"/>
        </w:rPr>
        <w:t>The influence of Abelard’s thought in the Early Scholastic period</w:t>
      </w:r>
      <w:r w:rsidRPr="00F61AE9">
        <w:rPr>
          <w:noProof/>
          <w:lang w:val="en-US"/>
        </w:rPr>
        <w:t xml:space="preserve">. </w:t>
      </w:r>
      <w:r w:rsidRPr="00F61AE9">
        <w:rPr>
          <w:lang w:val="en-US"/>
        </w:rPr>
        <w:t xml:space="preserve">Cambridge studies in medieval life and thought, new ser., 14. </w:t>
      </w:r>
      <w:r w:rsidRPr="00F61AE9">
        <w:rPr>
          <w:noProof/>
          <w:lang w:val="en-US"/>
        </w:rPr>
        <w:t xml:space="preserve">Cambrigde, UP, 1969. </w:t>
      </w:r>
      <w:r w:rsidRPr="00C96525">
        <w:rPr>
          <w:noProof/>
          <w:lang w:val="en-US"/>
        </w:rPr>
        <w:t>XIII+360</w:t>
      </w:r>
      <w:r w:rsidRPr="00C96525">
        <w:rPr>
          <w:sz w:val="16"/>
          <w:szCs w:val="16"/>
          <w:lang w:val="en-US"/>
        </w:rPr>
        <w:t xml:space="preserve"> </w:t>
      </w:r>
      <w:r w:rsidRPr="00C96525">
        <w:rPr>
          <w:noProof/>
          <w:lang w:val="en-US"/>
        </w:rPr>
        <w:t xml:space="preserve">p. </w:t>
      </w:r>
      <w:r w:rsidRPr="00C96525">
        <w:rPr>
          <w:noProof/>
          <w:szCs w:val="12"/>
          <w:lang w:val="en-US"/>
        </w:rPr>
        <w:t>[USP]</w:t>
      </w:r>
    </w:p>
    <w:p w:rsidR="00101E5E" w:rsidRPr="003229B8" w:rsidRDefault="00101E5E" w:rsidP="00101E5E">
      <w:pPr>
        <w:pStyle w:val="PargrafoparaBibl"/>
        <w:rPr>
          <w:lang w:val="en-US"/>
        </w:rPr>
      </w:pPr>
      <w:r w:rsidRPr="00CF333F">
        <w:rPr>
          <w:lang w:val="en-US"/>
        </w:rPr>
        <w:t>NEDERMAN, C. J., et al., eds.,</w:t>
      </w:r>
      <w:r w:rsidRPr="00CF333F">
        <w:rPr>
          <w:bCs/>
          <w:lang w:val="en-US"/>
        </w:rPr>
        <w:t xml:space="preserve"> </w:t>
      </w:r>
      <w:r w:rsidRPr="00CF333F">
        <w:rPr>
          <w:bCs/>
          <w:i/>
          <w:lang w:val="en-US"/>
        </w:rPr>
        <w:t>Mind matters. Studies of medieval and early modern intellectual history in honour of Marcia Colish</w:t>
      </w:r>
      <w:r w:rsidRPr="00CF333F">
        <w:rPr>
          <w:bCs/>
          <w:lang w:val="en-US"/>
        </w:rPr>
        <w:t xml:space="preserve">. </w:t>
      </w:r>
      <w:r w:rsidRPr="00D70F81">
        <w:rPr>
          <w:lang w:val="en-US"/>
        </w:rPr>
        <w:t>Disputatio, 21. Turnhout, Br</w:t>
      </w:r>
      <w:r w:rsidR="00D14BF7">
        <w:rPr>
          <w:lang w:val="en-US"/>
        </w:rPr>
        <w:t>epols, 2010. X+308 p. [USP]</w:t>
      </w:r>
    </w:p>
    <w:p w:rsidR="0090445B" w:rsidRPr="00D70F81" w:rsidRDefault="0090445B" w:rsidP="0090445B">
      <w:pPr>
        <w:pStyle w:val="PargrafoparaBibl"/>
        <w:widowControl/>
      </w:pPr>
      <w:r w:rsidRPr="00F61AE9">
        <w:rPr>
          <w:lang w:val="en-US"/>
        </w:rPr>
        <w:t xml:space="preserve">TALIADOROS, J., </w:t>
      </w:r>
      <w:r w:rsidRPr="00F61AE9">
        <w:rPr>
          <w:bCs/>
          <w:i/>
          <w:lang w:val="en-US"/>
        </w:rPr>
        <w:t>Law and theology in Twelfth-Century England. The works of Master Vacarius (c. 1115/20 - c. 1200)</w:t>
      </w:r>
      <w:r w:rsidRPr="00F61AE9">
        <w:rPr>
          <w:bCs/>
          <w:lang w:val="en-US"/>
        </w:rPr>
        <w:t xml:space="preserve">. </w:t>
      </w:r>
      <w:r w:rsidRPr="00D70F81">
        <w:t>Disputatio, 10. Turnhout, Brepols, 2007. X+322 p. [UNICAMP] [USP]</w:t>
      </w:r>
    </w:p>
    <w:p w:rsidR="00FB710A" w:rsidRPr="00F61AE9" w:rsidRDefault="007C46D5" w:rsidP="00CC33D5">
      <w:pPr>
        <w:pStyle w:val="PargrafoparaBibl"/>
        <w:widowControl/>
        <w:rPr>
          <w:noProof/>
          <w:lang w:val="en-US"/>
        </w:rPr>
      </w:pPr>
      <w:r>
        <w:rPr>
          <w:lang w:val="es-ES_tradnl"/>
        </w:rPr>
        <w:t xml:space="preserve">VALENTE, L., </w:t>
      </w:r>
      <w:r w:rsidRPr="007C46D5">
        <w:rPr>
          <w:i/>
          <w:lang w:val="es-ES_tradnl"/>
        </w:rPr>
        <w:t>Logique et théologie. Les écoles parisiennes entre 1150 et 1220</w:t>
      </w:r>
      <w:r>
        <w:rPr>
          <w:lang w:val="es-ES_tradnl"/>
        </w:rPr>
        <w:t>. Sic et Non. Paris, Vrin, 2008. 448 p. [UFSCar] [UNICAMP] [USP] {NA}</w:t>
      </w:r>
    </w:p>
    <w:p w:rsidR="00FB710A" w:rsidRDefault="00FB710A" w:rsidP="00CC33D5">
      <w:pPr>
        <w:pStyle w:val="PargrafoparaBibl"/>
        <w:widowControl/>
      </w:pPr>
      <w:r w:rsidRPr="00F61AE9">
        <w:lastRenderedPageBreak/>
        <w:t xml:space="preserve">WEIJERS, O., éd. </w:t>
      </w:r>
      <w:r w:rsidRPr="00F61AE9">
        <w:rPr>
          <w:i/>
        </w:rPr>
        <w:t xml:space="preserve">Queritur utrum. </w:t>
      </w:r>
      <w:r w:rsidRPr="00F61AE9">
        <w:rPr>
          <w:i/>
          <w:lang w:val="es-ES_tradnl"/>
        </w:rPr>
        <w:t>Recherches sur la “disputatio” dans les universités médiévales</w:t>
      </w:r>
      <w:r w:rsidRPr="00F61AE9">
        <w:rPr>
          <w:lang w:val="es-ES_tradnl"/>
        </w:rPr>
        <w:t xml:space="preserve">. </w:t>
      </w:r>
      <w:r w:rsidR="00CA7D24">
        <w:t xml:space="preserve">Studia artistarum, </w:t>
      </w:r>
      <w:r w:rsidRPr="00F61AE9">
        <w:t xml:space="preserve">20. Turnhout, </w:t>
      </w:r>
      <w:r w:rsidR="00B7519B">
        <w:t>Brepols, 2009. 308 p. [USP] {NA}</w:t>
      </w:r>
    </w:p>
    <w:p w:rsidR="00A86CC4" w:rsidRPr="00F61AE9" w:rsidRDefault="00A86CC4" w:rsidP="00CC33D5">
      <w:pPr>
        <w:pStyle w:val="PargrafoparaBibl"/>
        <w:widowControl/>
      </w:pPr>
    </w:p>
    <w:p w:rsidR="00FB710A" w:rsidRPr="00F61AE9" w:rsidRDefault="00FB710A" w:rsidP="00CC33D5">
      <w:pPr>
        <w:spacing w:after="200" w:line="276" w:lineRule="auto"/>
        <w:rPr>
          <w:bCs/>
        </w:rPr>
      </w:pPr>
      <w:r w:rsidRPr="00F61AE9">
        <w:rPr>
          <w:bCs/>
        </w:rPr>
        <w:br w:type="page"/>
      </w:r>
    </w:p>
    <w:p w:rsidR="00FB710A" w:rsidRPr="00F61AE9" w:rsidRDefault="00FB710A" w:rsidP="00CC33D5">
      <w:pPr>
        <w:pStyle w:val="Ttulo4"/>
        <w:widowControl/>
        <w:rPr>
          <w:color w:val="FF0000"/>
        </w:rPr>
      </w:pPr>
      <w:r w:rsidRPr="00F61AE9">
        <w:rPr>
          <w:color w:val="FF0000"/>
        </w:rPr>
        <w:lastRenderedPageBreak/>
        <w:t>roscelino de compiègne, 1050-1120</w:t>
      </w:r>
    </w:p>
    <w:p w:rsidR="004F6B67" w:rsidRDefault="00AF0097" w:rsidP="00CC33D5">
      <w:pPr>
        <w:pStyle w:val="Ttulo5"/>
        <w:keepNext/>
        <w:spacing w:before="0"/>
        <w:rPr>
          <w:color w:val="FF0000"/>
          <w:lang w:val="es-ES_tradnl"/>
        </w:rPr>
      </w:pPr>
      <w:r>
        <w:rPr>
          <w:color w:val="FF0000"/>
          <w:lang w:val="es-ES_tradnl"/>
        </w:rPr>
        <w:t>PL</w:t>
      </w:r>
    </w:p>
    <w:p w:rsidR="00FB710A" w:rsidRPr="005353F6" w:rsidRDefault="00FB710A" w:rsidP="00CC33D5">
      <w:pPr>
        <w:pStyle w:val="PargrafoparaBibl"/>
        <w:widowControl/>
        <w:rPr>
          <w:noProof/>
          <w:lang w:val="en-US"/>
        </w:rPr>
      </w:pPr>
      <w:r w:rsidRPr="00F61AE9">
        <w:rPr>
          <w:noProof/>
          <w:lang w:val="en-US"/>
        </w:rPr>
        <w:t>ROSCELINUS, “Epistola XV. Quæ est Roscelini ad Petrum Abælardum”, PL</w:t>
      </w:r>
      <w:r w:rsidRPr="00F61AE9">
        <w:rPr>
          <w:iCs/>
          <w:noProof/>
          <w:lang w:val="en-US"/>
        </w:rPr>
        <w:t xml:space="preserve">, </w:t>
      </w:r>
      <w:r w:rsidRPr="00F61AE9">
        <w:rPr>
          <w:noProof/>
          <w:lang w:val="en-US"/>
        </w:rPr>
        <w:t xml:space="preserve">178. Turnhout, Brepols, [1855] 1995, cc. 357-372. </w:t>
      </w:r>
      <w:r w:rsidR="00376724">
        <w:rPr>
          <w:szCs w:val="24"/>
          <w:lang w:val="en-US"/>
        </w:rPr>
        <w:t xml:space="preserve">[PUC] </w:t>
      </w:r>
      <w:r w:rsidR="00376724">
        <w:rPr>
          <w:noProof/>
          <w:szCs w:val="24"/>
          <w:lang w:val="en-US"/>
        </w:rPr>
        <w:t xml:space="preserve">[UNICAMP] </w:t>
      </w:r>
      <w:r w:rsidR="00376724" w:rsidRPr="0079685A">
        <w:rPr>
          <w:lang w:val="en-US"/>
        </w:rPr>
        <w:t>[USP]</w:t>
      </w:r>
    </w:p>
    <w:p w:rsidR="00112651" w:rsidRPr="00112651" w:rsidRDefault="00112651" w:rsidP="00CC33D5">
      <w:pPr>
        <w:pStyle w:val="Ttulo5"/>
        <w:keepNext/>
        <w:spacing w:before="0"/>
        <w:rPr>
          <w:color w:val="FF0000"/>
          <w:lang w:val="en-US"/>
        </w:rPr>
      </w:pPr>
      <w:r w:rsidRPr="00112651">
        <w:rPr>
          <w:color w:val="FF0000"/>
          <w:lang w:val="en-US"/>
        </w:rPr>
        <w:t>Beiträge zur Geschichte der Philosophie...</w:t>
      </w:r>
    </w:p>
    <w:p w:rsidR="00921FB9" w:rsidRDefault="00921FB9" w:rsidP="00CC33D5">
      <w:pPr>
        <w:pStyle w:val="PargrafoparaBibl"/>
        <w:widowControl/>
        <w:rPr>
          <w:noProof/>
          <w:lang w:val="en-US"/>
        </w:rPr>
      </w:pPr>
      <w:r w:rsidRPr="004F2FF6">
        <w:rPr>
          <w:noProof/>
          <w:lang w:val="en-US"/>
        </w:rPr>
        <w:t xml:space="preserve">ROSCELINO DE COMPIÈGNE, “Epistola ad Abaelardum”, ed. </w:t>
      </w:r>
      <w:r w:rsidRPr="00921FB9">
        <w:rPr>
          <w:noProof/>
          <w:lang w:val="en-US"/>
        </w:rPr>
        <w:t xml:space="preserve">J. Reiners in </w:t>
      </w:r>
      <w:r w:rsidRPr="00921FB9">
        <w:rPr>
          <w:i/>
          <w:noProof/>
          <w:lang w:val="en-US"/>
        </w:rPr>
        <w:t>Der Nominalismus in der Frühscholastik. Ein Beitrag zur Geschichte der Universalienfrage im Mittelalter</w:t>
      </w:r>
      <w:r w:rsidR="00916983" w:rsidRPr="00916983">
        <w:rPr>
          <w:i/>
          <w:iCs/>
          <w:noProof/>
          <w:szCs w:val="24"/>
          <w:lang w:val="en-US"/>
        </w:rPr>
        <w:t xml:space="preserve"> </w:t>
      </w:r>
      <w:r w:rsidR="00916983" w:rsidRPr="00421DBD">
        <w:rPr>
          <w:i/>
          <w:iCs/>
          <w:noProof/>
          <w:szCs w:val="24"/>
          <w:lang w:val="en-US"/>
        </w:rPr>
        <w:t>nebst einer neuen Textausgabe des Briefes Roscelins an Abälard</w:t>
      </w:r>
      <w:r w:rsidRPr="00921FB9">
        <w:rPr>
          <w:noProof/>
          <w:lang w:val="en-US"/>
        </w:rPr>
        <w:t>. BGPTM, VIII</w:t>
      </w:r>
      <w:r w:rsidR="00AC4577">
        <w:rPr>
          <w:noProof/>
          <w:lang w:val="en-US"/>
        </w:rPr>
        <w:t>, 5</w:t>
      </w:r>
      <w:r w:rsidR="00EE6F9F">
        <w:rPr>
          <w:noProof/>
          <w:lang w:val="en-US"/>
        </w:rPr>
        <w:t>.</w:t>
      </w:r>
      <w:r w:rsidRPr="00921FB9">
        <w:rPr>
          <w:noProof/>
          <w:lang w:val="en-US"/>
        </w:rPr>
        <w:t xml:space="preserve"> Münster, Aschendorff,</w:t>
      </w:r>
      <w:r w:rsidRPr="00921FB9">
        <w:rPr>
          <w:lang w:val="en-US"/>
        </w:rPr>
        <w:t xml:space="preserve"> </w:t>
      </w:r>
      <w:r w:rsidRPr="00921FB9">
        <w:rPr>
          <w:noProof/>
          <w:lang w:val="en-US"/>
        </w:rPr>
        <w:t xml:space="preserve">1910, </w:t>
      </w:r>
      <w:r w:rsidR="00EE6F9F">
        <w:rPr>
          <w:noProof/>
          <w:lang w:val="en-US"/>
        </w:rPr>
        <w:t>pp</w:t>
      </w:r>
      <w:r w:rsidRPr="00921FB9">
        <w:rPr>
          <w:noProof/>
          <w:lang w:val="en-US"/>
        </w:rPr>
        <w:t xml:space="preserve">. 63-80. </w:t>
      </w:r>
      <w:r w:rsidR="00EE6F9F">
        <w:rPr>
          <w:noProof/>
          <w:lang w:val="en-US"/>
        </w:rPr>
        <w:t xml:space="preserve">80 p. </w:t>
      </w:r>
      <w:r w:rsidRPr="00921FB9">
        <w:rPr>
          <w:noProof/>
          <w:lang w:val="en-US"/>
        </w:rPr>
        <w:t>[PUC]</w:t>
      </w:r>
    </w:p>
    <w:p w:rsidR="00112651" w:rsidRPr="00FB4E5C" w:rsidRDefault="00AF0097" w:rsidP="00CC33D5">
      <w:pPr>
        <w:pStyle w:val="Ttulo5"/>
        <w:keepNext/>
        <w:spacing w:before="0"/>
        <w:rPr>
          <w:color w:val="FF0000"/>
          <w:lang w:val="es-ES_tradnl"/>
        </w:rPr>
      </w:pPr>
      <w:r>
        <w:rPr>
          <w:color w:val="FF0000"/>
          <w:lang w:val="es-ES_tradnl"/>
        </w:rPr>
        <w:t>Diversas</w:t>
      </w:r>
    </w:p>
    <w:p w:rsidR="004F6B67" w:rsidRPr="000224E0" w:rsidRDefault="004F6B67" w:rsidP="00CC33D5">
      <w:pPr>
        <w:pStyle w:val="PargrafoparaBibl"/>
        <w:widowControl/>
        <w:rPr>
          <w:noProof/>
          <w:szCs w:val="24"/>
        </w:rPr>
      </w:pPr>
      <w:r w:rsidRPr="00F61AE9">
        <w:rPr>
          <w:noProof/>
          <w:lang w:val="en-US"/>
        </w:rPr>
        <w:t xml:space="preserve">ROSCELINUS, </w:t>
      </w:r>
      <w:r w:rsidRPr="0080531D">
        <w:rPr>
          <w:noProof/>
          <w:szCs w:val="24"/>
          <w:lang w:val="en-US"/>
        </w:rPr>
        <w:t xml:space="preserve">“Epistola Roscelini” in PETRI ABÆLARDI </w:t>
      </w:r>
      <w:r w:rsidRPr="0080531D">
        <w:rPr>
          <w:i/>
          <w:noProof/>
          <w:szCs w:val="24"/>
          <w:lang w:val="en-US"/>
        </w:rPr>
        <w:t>Opera</w:t>
      </w:r>
      <w:r w:rsidRPr="0080531D">
        <w:rPr>
          <w:noProof/>
          <w:szCs w:val="24"/>
          <w:lang w:val="en-US"/>
        </w:rPr>
        <w:t>. Ed. V. Cousin. Parisiis, Durand, 1859</w:t>
      </w:r>
      <w:r>
        <w:rPr>
          <w:noProof/>
          <w:szCs w:val="24"/>
          <w:lang w:val="en-US"/>
        </w:rPr>
        <w:t>.</w:t>
      </w:r>
      <w:r w:rsidRPr="0080531D">
        <w:rPr>
          <w:noProof/>
          <w:szCs w:val="24"/>
          <w:lang w:val="en-US"/>
        </w:rPr>
        <w:t xml:space="preserve"> </w:t>
      </w:r>
      <w:r w:rsidRPr="003F62E6">
        <w:rPr>
          <w:noProof/>
          <w:szCs w:val="24"/>
          <w:lang w:val="en-US"/>
        </w:rPr>
        <w:t xml:space="preserve">Hildesheim, Olms, 2010. </w:t>
      </w:r>
      <w:r>
        <w:rPr>
          <w:noProof/>
          <w:szCs w:val="24"/>
          <w:lang w:val="en-US"/>
        </w:rPr>
        <w:t>V</w:t>
      </w:r>
      <w:r w:rsidRPr="0080531D">
        <w:rPr>
          <w:noProof/>
          <w:szCs w:val="24"/>
          <w:lang w:val="en-US"/>
        </w:rPr>
        <w:t xml:space="preserve">ol. II, pp. 792-803. </w:t>
      </w:r>
      <w:r w:rsidRPr="000224E0">
        <w:rPr>
          <w:noProof/>
          <w:szCs w:val="24"/>
        </w:rPr>
        <w:t>[USP]</w:t>
      </w:r>
    </w:p>
    <w:p w:rsidR="00FB710A" w:rsidRPr="00F61AE9" w:rsidRDefault="00FB710A" w:rsidP="00CC33D5">
      <w:pPr>
        <w:pStyle w:val="PargrafoparaBibl"/>
        <w:widowControl/>
        <w:rPr>
          <w:iCs/>
          <w:noProof/>
        </w:rPr>
      </w:pPr>
      <w:r w:rsidRPr="000224E0">
        <w:rPr>
          <w:noProof/>
        </w:rPr>
        <w:t xml:space="preserve">ROSCELINO, </w:t>
      </w:r>
      <w:r w:rsidRPr="000224E0">
        <w:rPr>
          <w:iCs/>
          <w:noProof/>
        </w:rPr>
        <w:t xml:space="preserve">“Letttera di </w:t>
      </w:r>
      <w:r w:rsidRPr="000224E0">
        <w:rPr>
          <w:noProof/>
        </w:rPr>
        <w:t xml:space="preserve">Roscelino ad </w:t>
      </w:r>
      <w:r w:rsidRPr="000224E0">
        <w:rPr>
          <w:iCs/>
          <w:noProof/>
        </w:rPr>
        <w:t xml:space="preserve">Abelardo” in </w:t>
      </w:r>
      <w:r w:rsidRPr="000224E0">
        <w:rPr>
          <w:noProof/>
        </w:rPr>
        <w:t xml:space="preserve">ABELARDO ed ELOISA, </w:t>
      </w:r>
      <w:r w:rsidRPr="000224E0">
        <w:rPr>
          <w:i/>
          <w:noProof/>
        </w:rPr>
        <w:t>Lettere</w:t>
      </w:r>
      <w:r w:rsidRPr="000224E0">
        <w:rPr>
          <w:noProof/>
        </w:rPr>
        <w:t xml:space="preserve">. </w:t>
      </w:r>
      <w:r w:rsidRPr="00EE6F9F">
        <w:rPr>
          <w:noProof/>
        </w:rPr>
        <w:t xml:space="preserve">A cura di N. C. Truci. </w:t>
      </w:r>
      <w:r w:rsidRPr="00F61AE9">
        <w:rPr>
          <w:noProof/>
        </w:rPr>
        <w:t xml:space="preserve">Torino, Einaudi, </w:t>
      </w:r>
      <w:r w:rsidRPr="00F61AE9">
        <w:t>1979, pp. 290-309</w:t>
      </w:r>
      <w:r w:rsidRPr="00F61AE9">
        <w:rPr>
          <w:noProof/>
        </w:rPr>
        <w:t>. [USP]</w:t>
      </w:r>
    </w:p>
    <w:p w:rsidR="00FB710A" w:rsidRPr="00F61AE9" w:rsidRDefault="00FB710A" w:rsidP="00CC33D5">
      <w:pPr>
        <w:pStyle w:val="PargrafoparaBibl"/>
        <w:widowControl/>
        <w:rPr>
          <w:szCs w:val="24"/>
        </w:rPr>
      </w:pPr>
      <w:r w:rsidRPr="00F61AE9">
        <w:rPr>
          <w:noProof/>
        </w:rPr>
        <w:t>ROSCELINO, “</w:t>
      </w:r>
      <w:r w:rsidRPr="00F61AE9">
        <w:rPr>
          <w:iCs/>
          <w:noProof/>
          <w:szCs w:val="24"/>
        </w:rPr>
        <w:t>Letttera ad Abelardo</w:t>
      </w:r>
      <w:r w:rsidRPr="00F61AE9">
        <w:rPr>
          <w:noProof/>
          <w:szCs w:val="24"/>
        </w:rPr>
        <w:t xml:space="preserve">” in PARODI, M., e ROSSINI, M., a cura di, </w:t>
      </w:r>
      <w:r w:rsidRPr="00F61AE9">
        <w:rPr>
          <w:i/>
          <w:noProof/>
          <w:szCs w:val="24"/>
        </w:rPr>
        <w:t>Fra le due rupi</w:t>
      </w:r>
      <w:r w:rsidRPr="00F61AE9">
        <w:rPr>
          <w:noProof/>
          <w:szCs w:val="24"/>
        </w:rPr>
        <w:t>. Milano, Unicopli, 2000, pp. 65</w:t>
      </w:r>
      <w:r w:rsidR="00870B6F">
        <w:rPr>
          <w:noProof/>
          <w:szCs w:val="24"/>
        </w:rPr>
        <w:t>-103. 237 p. [UFSCar] [USP] {NA}</w:t>
      </w:r>
    </w:p>
    <w:p w:rsidR="00FB710A" w:rsidRPr="00F61AE9" w:rsidRDefault="00FB710A" w:rsidP="00CC33D5">
      <w:pPr>
        <w:pStyle w:val="PargrafoparaBibl"/>
        <w:widowControl/>
        <w:rPr>
          <w:noProof/>
          <w:lang w:val="es-ES_tradnl"/>
        </w:rPr>
      </w:pPr>
      <w:r w:rsidRPr="00F61AE9">
        <w:rPr>
          <w:noProof/>
        </w:rPr>
        <w:t xml:space="preserve">ROSCELIN DE COMPIÈGNE, “Préface du Commentaire des Psaumes” in HAMESSE, J., éd., </w:t>
      </w:r>
      <w:r w:rsidRPr="00F61AE9">
        <w:rPr>
          <w:i/>
          <w:iCs/>
          <w:noProof/>
          <w:szCs w:val="15"/>
        </w:rPr>
        <w:t>Les prologues médiévaux</w:t>
      </w:r>
      <w:r w:rsidRPr="00F61AE9">
        <w:rPr>
          <w:noProof/>
          <w:szCs w:val="15"/>
        </w:rPr>
        <w:t xml:space="preserve">. Textes et études du Moyen Âge, 15. Turnholt, Brepols, 2000, pp. 454-459. </w:t>
      </w:r>
      <w:r w:rsidRPr="00F61AE9">
        <w:rPr>
          <w:lang w:val="es-ES_tradnl"/>
        </w:rPr>
        <w:t>[UNICAMP]</w:t>
      </w:r>
      <w:r w:rsidRPr="00F61AE9">
        <w:rPr>
          <w:bCs/>
          <w:lang w:val="es-ES_tradnl"/>
        </w:rPr>
        <w:t xml:space="preserve"> </w:t>
      </w:r>
      <w:r w:rsidRPr="00F61AE9">
        <w:rPr>
          <w:noProof/>
          <w:szCs w:val="15"/>
          <w:lang w:val="es-ES_tradnl"/>
        </w:rPr>
        <w:t>[USP]</w:t>
      </w:r>
    </w:p>
    <w:p w:rsidR="00FB710A" w:rsidRPr="00F61AE9" w:rsidRDefault="00FB710A" w:rsidP="00CC33D5">
      <w:pPr>
        <w:pStyle w:val="Ttulo5"/>
        <w:keepNext/>
        <w:spacing w:before="0"/>
        <w:rPr>
          <w:color w:val="FF0000"/>
          <w:lang w:val="pt-PT"/>
        </w:rPr>
      </w:pPr>
      <w:r w:rsidRPr="00F61AE9">
        <w:rPr>
          <w:color w:val="FF0000"/>
          <w:lang w:val="pt-PT"/>
        </w:rPr>
        <w:t>Contra Roscelino</w:t>
      </w:r>
    </w:p>
    <w:p w:rsidR="00FB710A" w:rsidRPr="00F61AE9" w:rsidRDefault="00FB710A" w:rsidP="00CC33D5">
      <w:pPr>
        <w:pStyle w:val="PargrafoparaBibl"/>
        <w:widowControl/>
        <w:rPr>
          <w:noProof/>
          <w:color w:val="000000"/>
        </w:rPr>
      </w:pPr>
      <w:r w:rsidRPr="00F61AE9">
        <w:rPr>
          <w:noProof/>
          <w:color w:val="000000"/>
        </w:rPr>
        <w:t xml:space="preserve">ANSELMUS CANTUARENSIS, </w:t>
      </w:r>
      <w:r w:rsidRPr="00F61AE9">
        <w:rPr>
          <w:i/>
        </w:rPr>
        <w:t>De fide trinitatis et de incarnatione verbi</w:t>
      </w:r>
      <w:r w:rsidRPr="00F61AE9">
        <w:rPr>
          <w:noProof/>
          <w:color w:val="000000"/>
        </w:rPr>
        <w:t xml:space="preserve">. PL, 158. Turnhout, Brepols, [1853] 1982; </w:t>
      </w:r>
      <w:r w:rsidRPr="00F61AE9">
        <w:t>cc. 259C-284</w:t>
      </w:r>
      <w:r w:rsidRPr="00F61AE9">
        <w:rPr>
          <w:noProof/>
          <w:color w:val="000000"/>
        </w:rPr>
        <w:t xml:space="preserve">. </w:t>
      </w:r>
      <w:r w:rsidR="003229B8" w:rsidRPr="009C35B5">
        <w:rPr>
          <w:szCs w:val="24"/>
        </w:rPr>
        <w:t xml:space="preserve">[PUC] </w:t>
      </w:r>
      <w:r w:rsidR="003229B8" w:rsidRPr="009C35B5">
        <w:rPr>
          <w:noProof/>
          <w:szCs w:val="24"/>
        </w:rPr>
        <w:t xml:space="preserve">[UNICAMP] </w:t>
      </w:r>
      <w:r w:rsidRPr="00F61AE9">
        <w:rPr>
          <w:noProof/>
          <w:color w:val="000000"/>
        </w:rPr>
        <w:t>[USP]</w:t>
      </w:r>
    </w:p>
    <w:p w:rsidR="00FB710A" w:rsidRPr="00F61AE9" w:rsidRDefault="00FB710A" w:rsidP="00CC33D5">
      <w:pPr>
        <w:pStyle w:val="PargrafoparaBibl"/>
        <w:widowControl/>
        <w:rPr>
          <w:noProof/>
          <w:color w:val="000000"/>
        </w:rPr>
      </w:pPr>
      <w:r w:rsidRPr="00F61AE9">
        <w:rPr>
          <w:noProof/>
          <w:color w:val="000000"/>
        </w:rPr>
        <w:t xml:space="preserve">ANSELMUS CANTUARENSIS, “Epistola de incaranatione verbi” in </w:t>
      </w:r>
      <w:r w:rsidRPr="00F61AE9">
        <w:rPr>
          <w:i/>
          <w:noProof/>
          <w:color w:val="000000"/>
        </w:rPr>
        <w:t>Opera omnia</w:t>
      </w:r>
      <w:r w:rsidRPr="00F61AE9">
        <w:rPr>
          <w:noProof/>
          <w:color w:val="000000"/>
        </w:rPr>
        <w:t xml:space="preserve">, I-II. Ed. F. S. Schmitt. </w:t>
      </w:r>
      <w:r w:rsidRPr="00F61AE9">
        <w:rPr>
          <w:color w:val="000000"/>
        </w:rPr>
        <w:t xml:space="preserve">Stuttgart, Frommann, </w:t>
      </w:r>
      <w:r w:rsidRPr="00F61AE9">
        <w:rPr>
          <w:noProof/>
          <w:color w:val="000000"/>
        </w:rPr>
        <w:t xml:space="preserve">1941. </w:t>
      </w:r>
      <w:r w:rsidRPr="00F61AE9">
        <w:rPr>
          <w:color w:val="000000"/>
        </w:rPr>
        <w:t>1984</w:t>
      </w:r>
      <w:r w:rsidRPr="00F61AE9">
        <w:rPr>
          <w:noProof/>
          <w:color w:val="000000"/>
        </w:rPr>
        <w:t xml:space="preserve">. </w:t>
      </w:r>
      <w:r w:rsidR="003229B8" w:rsidRPr="009C35B5">
        <w:rPr>
          <w:szCs w:val="24"/>
        </w:rPr>
        <w:t xml:space="preserve">[PUC] </w:t>
      </w:r>
      <w:r w:rsidRPr="00F61AE9">
        <w:rPr>
          <w:noProof/>
          <w:color w:val="000000"/>
        </w:rPr>
        <w:t>[UNICAMP] [USP]</w:t>
      </w:r>
    </w:p>
    <w:p w:rsidR="0056548A" w:rsidRDefault="0056548A" w:rsidP="00CC33D5">
      <w:pPr>
        <w:pStyle w:val="PargrafoparaBibl"/>
        <w:widowControl/>
      </w:pPr>
      <w:r>
        <w:t>(Ver as diversas edições e traduções</w:t>
      </w:r>
      <w:r w:rsidR="00F96412">
        <w:t xml:space="preserve"> em</w:t>
      </w:r>
      <w:r>
        <w:t xml:space="preserve"> “Anselmo de Cantuária”)</w:t>
      </w:r>
    </w:p>
    <w:p w:rsidR="00FB710A" w:rsidRPr="00207D3E" w:rsidRDefault="00AA4FB5" w:rsidP="00CC33D5">
      <w:pPr>
        <w:pStyle w:val="Ttulo5"/>
        <w:keepNext/>
        <w:spacing w:before="0"/>
        <w:rPr>
          <w:color w:val="FF0000"/>
          <w:lang w:val="pt-PT"/>
        </w:rPr>
      </w:pPr>
      <w:r>
        <w:rPr>
          <w:color w:val="FF0000"/>
          <w:lang w:val="pt-PT"/>
        </w:rPr>
        <w:t>Comentadores</w:t>
      </w:r>
    </w:p>
    <w:p w:rsidR="002D1F7A" w:rsidRPr="004B09B8" w:rsidRDefault="002D1F7A" w:rsidP="00CC33D5">
      <w:pPr>
        <w:pStyle w:val="PargrafoparaBibl"/>
        <w:widowControl/>
        <w:rPr>
          <w:noProof/>
          <w:color w:val="808080"/>
          <w:szCs w:val="24"/>
          <w:lang w:val="en-US"/>
        </w:rPr>
      </w:pPr>
      <w:r w:rsidRPr="004439B9">
        <w:rPr>
          <w:noProof/>
          <w:color w:val="808080"/>
          <w:szCs w:val="24"/>
        </w:rPr>
        <w:t>ARMANI, G</w:t>
      </w:r>
      <w:r w:rsidR="003229B8">
        <w:rPr>
          <w:noProof/>
          <w:color w:val="808080"/>
          <w:szCs w:val="24"/>
        </w:rPr>
        <w:t>.</w:t>
      </w:r>
      <w:r w:rsidRPr="004439B9">
        <w:rPr>
          <w:noProof/>
          <w:color w:val="808080"/>
          <w:szCs w:val="24"/>
        </w:rPr>
        <w:t xml:space="preserve">, </w:t>
      </w:r>
      <w:r w:rsidRPr="004439B9">
        <w:rPr>
          <w:i/>
          <w:noProof/>
          <w:color w:val="808080"/>
          <w:szCs w:val="24"/>
        </w:rPr>
        <w:t>Flatus vocis. Poesie in prosa</w:t>
      </w:r>
      <w:r w:rsidRPr="004439B9">
        <w:rPr>
          <w:noProof/>
          <w:color w:val="808080"/>
          <w:szCs w:val="24"/>
        </w:rPr>
        <w:t xml:space="preserve">. </w:t>
      </w:r>
      <w:r w:rsidRPr="002D1F7A">
        <w:rPr>
          <w:noProof/>
          <w:color w:val="808080"/>
          <w:szCs w:val="24"/>
        </w:rPr>
        <w:t xml:space="preserve">Reggio Calabria, </w:t>
      </w:r>
      <w:r w:rsidRPr="0080531D">
        <w:rPr>
          <w:noProof/>
          <w:color w:val="808080"/>
          <w:szCs w:val="24"/>
        </w:rPr>
        <w:t xml:space="preserve">Leonida, 2012. </w:t>
      </w:r>
      <w:r w:rsidRPr="004B09B8">
        <w:rPr>
          <w:noProof/>
          <w:color w:val="808080"/>
          <w:szCs w:val="24"/>
          <w:lang w:val="en-US"/>
        </w:rPr>
        <w:t>100 p.*</w:t>
      </w:r>
    </w:p>
    <w:p w:rsidR="00D31F5C" w:rsidRPr="00D31F5C" w:rsidRDefault="00D31F5C" w:rsidP="00D31F5C">
      <w:pPr>
        <w:pStyle w:val="PargrafoparaBibl"/>
        <w:rPr>
          <w:noProof/>
          <w:szCs w:val="24"/>
          <w:lang w:val="en-US"/>
        </w:rPr>
      </w:pPr>
      <w:r w:rsidRPr="0080531D">
        <w:rPr>
          <w:noProof/>
          <w:szCs w:val="24"/>
          <w:lang w:val="en-US"/>
        </w:rPr>
        <w:t>COUSIN, V</w:t>
      </w:r>
      <w:r>
        <w:rPr>
          <w:noProof/>
          <w:szCs w:val="24"/>
          <w:lang w:val="en-US"/>
        </w:rPr>
        <w:t>.</w:t>
      </w:r>
      <w:r w:rsidRPr="0080531D">
        <w:rPr>
          <w:noProof/>
          <w:szCs w:val="24"/>
          <w:lang w:val="en-US"/>
        </w:rPr>
        <w:t>,</w:t>
      </w:r>
      <w:r w:rsidRPr="0080531D">
        <w:rPr>
          <w:noProof/>
          <w:color w:val="0000FF"/>
          <w:szCs w:val="24"/>
          <w:lang w:val="en-US"/>
        </w:rPr>
        <w:t xml:space="preserve"> </w:t>
      </w:r>
      <w:r w:rsidRPr="0080531D">
        <w:rPr>
          <w:i/>
          <w:noProof/>
          <w:szCs w:val="24"/>
          <w:lang w:val="en-US"/>
        </w:rPr>
        <w:t>Fragments philosophiques pour servir a l’histoire de la philosophie, II</w:t>
      </w:r>
      <w:r w:rsidRPr="0080531D">
        <w:rPr>
          <w:noProof/>
          <w:szCs w:val="24"/>
          <w:lang w:val="en-US"/>
        </w:rPr>
        <w:t xml:space="preserve">. </w:t>
      </w:r>
      <w:r w:rsidRPr="00F718C1">
        <w:rPr>
          <w:noProof/>
          <w:szCs w:val="24"/>
          <w:lang w:val="en-US"/>
        </w:rPr>
        <w:t xml:space="preserve">Paris, Didier, 1836. Republicado como </w:t>
      </w:r>
      <w:r w:rsidRPr="00F718C1">
        <w:rPr>
          <w:i/>
          <w:noProof/>
          <w:szCs w:val="24"/>
          <w:lang w:val="en-US"/>
        </w:rPr>
        <w:t xml:space="preserve">Fragments philosophiques, II. </w:t>
      </w:r>
      <w:r w:rsidRPr="0080531D">
        <w:rPr>
          <w:i/>
          <w:noProof/>
          <w:szCs w:val="24"/>
          <w:lang w:val="en-US"/>
        </w:rPr>
        <w:t>Philosophie scholastique</w:t>
      </w:r>
      <w:r w:rsidRPr="0080531D">
        <w:rPr>
          <w:noProof/>
          <w:szCs w:val="24"/>
          <w:lang w:val="en-US"/>
        </w:rPr>
        <w:t>.</w:t>
      </w:r>
      <w:r w:rsidRPr="0080531D">
        <w:rPr>
          <w:i/>
          <w:noProof/>
          <w:szCs w:val="24"/>
          <w:lang w:val="en-US"/>
        </w:rPr>
        <w:t xml:space="preserve"> </w:t>
      </w:r>
      <w:r w:rsidRPr="0080531D">
        <w:rPr>
          <w:noProof/>
          <w:szCs w:val="24"/>
          <w:lang w:val="en-US"/>
        </w:rPr>
        <w:t>Paris, Ladrage, 1840</w:t>
      </w:r>
      <w:r w:rsidRPr="0080531D">
        <w:rPr>
          <w:noProof/>
          <w:szCs w:val="24"/>
          <w:vertAlign w:val="superscript"/>
          <w:lang w:val="en-US"/>
        </w:rPr>
        <w:t>2</w:t>
      </w:r>
      <w:r>
        <w:rPr>
          <w:noProof/>
          <w:szCs w:val="24"/>
          <w:lang w:val="en-US"/>
        </w:rPr>
        <w:t xml:space="preserve">. </w:t>
      </w:r>
      <w:r w:rsidRPr="00B910FC">
        <w:rPr>
          <w:i/>
          <w:noProof/>
          <w:szCs w:val="24"/>
          <w:lang w:val="en-US"/>
        </w:rPr>
        <w:t>Fragments de philosophie du Moyen Âge</w:t>
      </w:r>
      <w:r w:rsidRPr="00B910FC">
        <w:rPr>
          <w:noProof/>
          <w:szCs w:val="24"/>
          <w:lang w:val="en-US"/>
        </w:rPr>
        <w:t xml:space="preserve">. </w:t>
      </w:r>
      <w:r w:rsidRPr="00F274FC">
        <w:rPr>
          <w:noProof/>
          <w:szCs w:val="24"/>
          <w:lang w:val="en-US"/>
        </w:rPr>
        <w:t xml:space="preserve">Paris, Didier, 1855, nouvelle édition. 364 p. </w:t>
      </w:r>
      <w:r w:rsidRPr="00F274FC">
        <w:rPr>
          <w:lang w:val="en-US"/>
        </w:rPr>
        <w:t>Genève, Slatkine, 1970.</w:t>
      </w:r>
      <w:r w:rsidRPr="00F274FC">
        <w:rPr>
          <w:noProof/>
          <w:szCs w:val="24"/>
          <w:lang w:val="en-US"/>
        </w:rPr>
        <w:t xml:space="preserve"> </w:t>
      </w:r>
      <w:r w:rsidRPr="00F274FC">
        <w:rPr>
          <w:szCs w:val="24"/>
          <w:lang w:val="en-US"/>
        </w:rPr>
        <w:t xml:space="preserve">Whitefish, </w:t>
      </w:r>
      <w:r w:rsidRPr="00F274FC">
        <w:rPr>
          <w:lang w:val="en-US"/>
        </w:rPr>
        <w:t>Kessinger, 2010.</w:t>
      </w:r>
      <w:r w:rsidRPr="00F274FC">
        <w:rPr>
          <w:noProof/>
          <w:szCs w:val="24"/>
          <w:lang w:val="en-US"/>
        </w:rPr>
        <w:t xml:space="preserve"> </w:t>
      </w:r>
      <w:r w:rsidRPr="00D31F5C">
        <w:rPr>
          <w:noProof/>
          <w:szCs w:val="24"/>
          <w:lang w:val="en-US"/>
        </w:rPr>
        <w:t>364 p. [USP]</w:t>
      </w:r>
    </w:p>
    <w:p w:rsidR="00166BC9" w:rsidRPr="00A542F9" w:rsidRDefault="00166BC9" w:rsidP="00CC33D5">
      <w:pPr>
        <w:pStyle w:val="PargrafoparaBibl"/>
        <w:widowControl/>
        <w:rPr>
          <w:lang w:val="en-US"/>
        </w:rPr>
      </w:pPr>
      <w:r w:rsidRPr="0027778D">
        <w:rPr>
          <w:lang w:val="en-US"/>
        </w:rPr>
        <w:lastRenderedPageBreak/>
        <w:t xml:space="preserve">COULTON, G. G., </w:t>
      </w:r>
      <w:r w:rsidRPr="0027778D">
        <w:rPr>
          <w:i/>
          <w:lang w:val="en-US"/>
        </w:rPr>
        <w:t>Studies in medieval thought</w:t>
      </w:r>
      <w:r w:rsidRPr="0027778D">
        <w:rPr>
          <w:lang w:val="en-US"/>
        </w:rPr>
        <w:t xml:space="preserve">. </w:t>
      </w:r>
      <w:r w:rsidRPr="009D6D85">
        <w:rPr>
          <w:lang w:val="en-US"/>
        </w:rPr>
        <w:t xml:space="preserve">Cambridge </w:t>
      </w:r>
      <w:r w:rsidR="003229B8" w:rsidRPr="009D6D85">
        <w:rPr>
          <w:lang w:val="en-US"/>
        </w:rPr>
        <w:t>studies in medieval life and thoug</w:t>
      </w:r>
      <w:r w:rsidRPr="009D6D85">
        <w:rPr>
          <w:lang w:val="en-US"/>
        </w:rPr>
        <w:t xml:space="preserve">ht. </w:t>
      </w:r>
      <w:r w:rsidRPr="00A542F9">
        <w:rPr>
          <w:lang w:val="en-US"/>
        </w:rPr>
        <w:t>London, Thomas Nelson, 1940. 1944. VII+229 p. [USP]</w:t>
      </w:r>
    </w:p>
    <w:p w:rsidR="000A4D83" w:rsidRPr="00262768" w:rsidRDefault="000A4D83" w:rsidP="00CC33D5">
      <w:pPr>
        <w:pStyle w:val="PargrafoparaBibl"/>
        <w:widowControl/>
      </w:pPr>
      <w:r w:rsidRPr="00A519DB">
        <w:rPr>
          <w:lang w:val="en-US"/>
        </w:rPr>
        <w:t xml:space="preserve">ENDRES, J. A., </w:t>
      </w:r>
      <w:r w:rsidRPr="00A519DB">
        <w:rPr>
          <w:i/>
          <w:lang w:val="en-US"/>
        </w:rPr>
        <w:t>Forschungen zur Geschichte der frühmittelalterlichen Philosophie</w:t>
      </w:r>
      <w:r w:rsidRPr="00A519DB">
        <w:rPr>
          <w:lang w:val="en-US"/>
        </w:rPr>
        <w:t xml:space="preserve">. </w:t>
      </w:r>
      <w:r w:rsidRPr="00262768">
        <w:t>BGPTM, XVII, 2-3. Münster, Aschendorff, 1915. 152 S. [PUC]</w:t>
      </w:r>
    </w:p>
    <w:p w:rsidR="00FB710A" w:rsidRPr="00262768" w:rsidRDefault="00FB710A" w:rsidP="00CC33D5">
      <w:pPr>
        <w:pStyle w:val="PargrafoparaBibl"/>
        <w:widowControl/>
      </w:pPr>
      <w:r w:rsidRPr="00262768">
        <w:t xml:space="preserve">JOLIVET, J., </w:t>
      </w:r>
      <w:r w:rsidRPr="00262768">
        <w:rPr>
          <w:i/>
        </w:rPr>
        <w:t>Perspectives médiévales et arabes</w:t>
      </w:r>
      <w:r w:rsidRPr="00262768">
        <w:t xml:space="preserve">. Études de philosophie médiévale, 89. Paris, Vrin, 2006. 320 p. [UFSCar] [UNICAMP] [USP] </w:t>
      </w:r>
      <w:r w:rsidR="001228E7" w:rsidRPr="00262768">
        <w:t>{NA}</w:t>
      </w:r>
    </w:p>
    <w:p w:rsidR="00A47CBC" w:rsidRDefault="00A47CBC" w:rsidP="00A47CBC">
      <w:pPr>
        <w:pStyle w:val="PargrafoparaBibl"/>
        <w:rPr>
          <w:noProof/>
          <w:szCs w:val="24"/>
          <w:lang w:val="en-US"/>
        </w:rPr>
      </w:pPr>
      <w:r w:rsidRPr="000A1580">
        <w:rPr>
          <w:noProof/>
          <w:szCs w:val="24"/>
        </w:rPr>
        <w:t xml:space="preserve">KLITZSCH, I., </w:t>
      </w:r>
      <w:r w:rsidRPr="000A1580">
        <w:rPr>
          <w:i/>
          <w:noProof/>
          <w:szCs w:val="24"/>
        </w:rPr>
        <w:t>Die “</w:t>
      </w:r>
      <w:r w:rsidRPr="000A1580">
        <w:rPr>
          <w:bCs/>
          <w:i/>
          <w:iCs/>
          <w:noProof/>
          <w:szCs w:val="24"/>
        </w:rPr>
        <w:t>Theologien”</w:t>
      </w:r>
      <w:r w:rsidRPr="000A1580">
        <w:rPr>
          <w:i/>
          <w:noProof/>
          <w:szCs w:val="24"/>
        </w:rPr>
        <w:t xml:space="preserve"> des </w:t>
      </w:r>
      <w:r w:rsidRPr="000A1580">
        <w:rPr>
          <w:bCs/>
          <w:i/>
          <w:iCs/>
          <w:noProof/>
          <w:szCs w:val="24"/>
        </w:rPr>
        <w:t>Petrus Abaelardus</w:t>
      </w:r>
      <w:r w:rsidRPr="000A1580">
        <w:rPr>
          <w:i/>
          <w:noProof/>
          <w:szCs w:val="24"/>
        </w:rPr>
        <w:t xml:space="preserve">: </w:t>
      </w:r>
      <w:r w:rsidRPr="000A1580">
        <w:rPr>
          <w:bCs/>
          <w:i/>
          <w:iCs/>
          <w:noProof/>
          <w:szCs w:val="24"/>
        </w:rPr>
        <w:t>genetisch</w:t>
      </w:r>
      <w:r w:rsidRPr="000A1580">
        <w:rPr>
          <w:i/>
          <w:noProof/>
          <w:szCs w:val="24"/>
        </w:rPr>
        <w:t>-</w:t>
      </w:r>
      <w:r w:rsidRPr="000A1580">
        <w:rPr>
          <w:bCs/>
          <w:i/>
          <w:iCs/>
          <w:noProof/>
          <w:szCs w:val="24"/>
        </w:rPr>
        <w:t>kontextuelle Analyse</w:t>
      </w:r>
      <w:r w:rsidRPr="000A1580">
        <w:rPr>
          <w:i/>
          <w:noProof/>
          <w:szCs w:val="24"/>
        </w:rPr>
        <w:t xml:space="preserve"> und </w:t>
      </w:r>
      <w:r w:rsidRPr="000A1580">
        <w:rPr>
          <w:bCs/>
          <w:i/>
          <w:iCs/>
          <w:noProof/>
          <w:szCs w:val="24"/>
        </w:rPr>
        <w:t>theologiegeschichtliche Relektüre</w:t>
      </w:r>
      <w:r w:rsidRPr="000A1580">
        <w:rPr>
          <w:noProof/>
          <w:szCs w:val="24"/>
        </w:rPr>
        <w:t xml:space="preserve">. </w:t>
      </w:r>
      <w:r w:rsidRPr="00606431">
        <w:rPr>
          <w:iCs/>
          <w:lang w:val="en-US"/>
        </w:rPr>
        <w:t>Arbeiten zur Kirchen- und Theologiegeschichte</w:t>
      </w:r>
      <w:r>
        <w:rPr>
          <w:noProof/>
          <w:szCs w:val="24"/>
          <w:lang w:val="en-US"/>
        </w:rPr>
        <w:t xml:space="preserve">, 29. </w:t>
      </w:r>
      <w:r w:rsidRPr="00166B8F">
        <w:rPr>
          <w:noProof/>
          <w:szCs w:val="24"/>
          <w:lang w:val="en-US"/>
        </w:rPr>
        <w:t>Leipzig, Evangelische Verlagsanstalt, 2010. 623 S. [USP]</w:t>
      </w:r>
    </w:p>
    <w:p w:rsidR="00FB710A" w:rsidRPr="000A1580" w:rsidRDefault="00FB710A" w:rsidP="00CC33D5">
      <w:pPr>
        <w:pStyle w:val="PargrafoparaBibl"/>
        <w:widowControl/>
        <w:rPr>
          <w:lang w:val="en-US"/>
        </w:rPr>
      </w:pPr>
      <w:r w:rsidRPr="000A1580">
        <w:rPr>
          <w:lang w:val="en-US"/>
        </w:rPr>
        <w:t xml:space="preserve">de LIBERA, A., et. al., éds., </w:t>
      </w:r>
      <w:r w:rsidRPr="000A1580">
        <w:rPr>
          <w:i/>
          <w:iCs/>
          <w:lang w:val="en-US"/>
        </w:rPr>
        <w:t>Langages et philosophie: hommage à Jean Jolivet</w:t>
      </w:r>
      <w:r w:rsidRPr="000A1580">
        <w:rPr>
          <w:lang w:val="en-US"/>
        </w:rPr>
        <w:t>.</w:t>
      </w:r>
      <w:r w:rsidRPr="000A1580">
        <w:rPr>
          <w:i/>
          <w:iCs/>
          <w:color w:val="000000"/>
          <w:szCs w:val="16"/>
          <w:lang w:val="en-US"/>
        </w:rPr>
        <w:t xml:space="preserve"> </w:t>
      </w:r>
      <w:r w:rsidRPr="000A1580">
        <w:rPr>
          <w:lang w:val="en-US"/>
        </w:rPr>
        <w:t xml:space="preserve">Études de philosophie medievale, 74. Paris, Vrin, 1997. </w:t>
      </w:r>
      <w:r w:rsidRPr="000A1580">
        <w:rPr>
          <w:noProof/>
          <w:lang w:val="en-US"/>
        </w:rPr>
        <w:t xml:space="preserve">XX+426 p. </w:t>
      </w:r>
      <w:r w:rsidRPr="000A1580">
        <w:rPr>
          <w:lang w:val="en-US"/>
        </w:rPr>
        <w:t>[UNICAMP] [USP]</w:t>
      </w:r>
    </w:p>
    <w:p w:rsidR="0056605C" w:rsidRDefault="00FB710A" w:rsidP="00CC33D5">
      <w:pPr>
        <w:pStyle w:val="PargrafoparaBibl"/>
        <w:widowControl/>
        <w:rPr>
          <w:bCs/>
          <w:noProof/>
          <w:lang w:val="es-ES_tradnl"/>
        </w:rPr>
      </w:pPr>
      <w:r w:rsidRPr="00F61AE9">
        <w:rPr>
          <w:bCs/>
          <w:noProof/>
        </w:rPr>
        <w:t xml:space="preserve">LUCENTINI, P., </w:t>
      </w:r>
      <w:r w:rsidRPr="00F61AE9">
        <w:rPr>
          <w:bCs/>
          <w:i/>
          <w:noProof/>
        </w:rPr>
        <w:t>Platonismo, ermetismo, eresia nel medioevo</w:t>
      </w:r>
      <w:r w:rsidRPr="00F61AE9">
        <w:rPr>
          <w:bCs/>
          <w:noProof/>
        </w:rPr>
        <w:t>.</w:t>
      </w:r>
      <w:r w:rsidRPr="00F61AE9">
        <w:rPr>
          <w:noProof/>
          <w:szCs w:val="15"/>
        </w:rPr>
        <w:t xml:space="preserve"> Textes et études du Moyen Âge, 41. Turnhout, Brepols, 2007.</w:t>
      </w:r>
      <w:r w:rsidRPr="00F61AE9">
        <w:rPr>
          <w:bCs/>
          <w:noProof/>
        </w:rPr>
        <w:t xml:space="preserve"> </w:t>
      </w:r>
      <w:r w:rsidRPr="00F61AE9">
        <w:rPr>
          <w:bCs/>
          <w:noProof/>
          <w:lang w:val="es-ES_tradnl"/>
        </w:rPr>
        <w:t xml:space="preserve">XVI+517 p. [UFSCar] </w:t>
      </w:r>
      <w:r w:rsidRPr="00F61AE9">
        <w:rPr>
          <w:noProof/>
          <w:lang w:val="es-ES_tradnl"/>
        </w:rPr>
        <w:t>[UNICAMP]</w:t>
      </w:r>
      <w:r w:rsidRPr="00F61AE9">
        <w:rPr>
          <w:bCs/>
          <w:noProof/>
          <w:lang w:val="es-ES_tradnl"/>
        </w:rPr>
        <w:t xml:space="preserve"> [USP]</w:t>
      </w:r>
    </w:p>
    <w:p w:rsidR="00FB710A" w:rsidRPr="00243DB6" w:rsidRDefault="00FB710A" w:rsidP="00CC33D5">
      <w:pPr>
        <w:pStyle w:val="PargrafoparaBibl"/>
        <w:widowControl/>
        <w:rPr>
          <w:color w:val="808080"/>
        </w:rPr>
      </w:pPr>
      <w:r w:rsidRPr="0056605C">
        <w:rPr>
          <w:color w:val="808080"/>
          <w:lang w:val="es-ES_tradnl"/>
        </w:rPr>
        <w:t xml:space="preserve">MAIOLI, B., </w:t>
      </w:r>
      <w:r w:rsidRPr="0056605C">
        <w:rPr>
          <w:i/>
          <w:color w:val="808080"/>
          <w:lang w:val="es-ES_tradnl"/>
        </w:rPr>
        <w:t>Gli universali, II. Storia</w:t>
      </w:r>
      <w:r w:rsidRPr="00F61AE9">
        <w:rPr>
          <w:i/>
          <w:color w:val="808080"/>
        </w:rPr>
        <w:t>-antologica del problema da Socrate al XII secolo</w:t>
      </w:r>
      <w:r w:rsidRPr="00F61AE9">
        <w:rPr>
          <w:color w:val="808080"/>
        </w:rPr>
        <w:t xml:space="preserve">. </w:t>
      </w:r>
      <w:r w:rsidRPr="00243DB6">
        <w:rPr>
          <w:color w:val="808080"/>
        </w:rPr>
        <w:t>Roma, Bulzoni, 1974. LXX+392 p.</w:t>
      </w:r>
      <w:r w:rsidR="0056605C" w:rsidRPr="0056605C">
        <w:rPr>
          <w:color w:val="808080"/>
          <w:vertAlign w:val="superscript"/>
          <w:lang w:val="es-ES_tradnl"/>
        </w:rPr>
        <w:t xml:space="preserve"> #</w:t>
      </w:r>
    </w:p>
    <w:p w:rsidR="00166F1E" w:rsidRPr="006D078A" w:rsidRDefault="00166F1E" w:rsidP="00CC33D5">
      <w:pPr>
        <w:pStyle w:val="PargrafoparaBibl"/>
        <w:widowControl/>
        <w:rPr>
          <w:noProof/>
          <w:szCs w:val="24"/>
        </w:rPr>
      </w:pPr>
      <w:r w:rsidRPr="009447E0">
        <w:rPr>
          <w:noProof/>
          <w:szCs w:val="24"/>
        </w:rPr>
        <w:t xml:space="preserve">MARTELLO, C. A., </w:t>
      </w:r>
      <w:r w:rsidRPr="0080531D">
        <w:rPr>
          <w:i/>
          <w:noProof/>
          <w:szCs w:val="24"/>
        </w:rPr>
        <w:t xml:space="preserve">La dottrina dei teologi. </w:t>
      </w:r>
      <w:r w:rsidRPr="006D078A">
        <w:rPr>
          <w:i/>
          <w:noProof/>
          <w:szCs w:val="24"/>
        </w:rPr>
        <w:t>Ragione e dialettica nei secolo XI-XII</w:t>
      </w:r>
      <w:r w:rsidRPr="006D078A">
        <w:rPr>
          <w:noProof/>
          <w:szCs w:val="24"/>
        </w:rPr>
        <w:t xml:space="preserve">. Catania, CUECM, [2005] </w:t>
      </w:r>
      <w:r w:rsidRPr="006D078A">
        <w:t>2008, 2ª edizione riveduta e aggiornata.</w:t>
      </w:r>
      <w:r w:rsidRPr="006D078A">
        <w:rPr>
          <w:noProof/>
          <w:szCs w:val="24"/>
        </w:rPr>
        <w:t xml:space="preserve"> 368 p. [USP]</w:t>
      </w:r>
    </w:p>
    <w:p w:rsidR="0056605C" w:rsidRPr="0056605C" w:rsidRDefault="0056605C" w:rsidP="00CC33D5">
      <w:pPr>
        <w:pStyle w:val="PargrafoparaBibl"/>
        <w:widowControl/>
        <w:rPr>
          <w:color w:val="808080"/>
          <w:lang w:val="es-ES_tradnl"/>
        </w:rPr>
      </w:pPr>
      <w:r w:rsidRPr="0056605C">
        <w:rPr>
          <w:color w:val="808080"/>
          <w:lang w:val="es-ES_tradnl"/>
        </w:rPr>
        <w:t>MEIER, H</w:t>
      </w:r>
      <w:r>
        <w:rPr>
          <w:color w:val="808080"/>
          <w:lang w:val="es-ES_tradnl"/>
        </w:rPr>
        <w:t>.</w:t>
      </w:r>
      <w:r w:rsidRPr="0056605C">
        <w:rPr>
          <w:color w:val="808080"/>
          <w:lang w:val="es-ES_tradnl"/>
        </w:rPr>
        <w:t xml:space="preserve"> Ch., </w:t>
      </w:r>
      <w:r w:rsidRPr="0056605C">
        <w:rPr>
          <w:i/>
          <w:color w:val="808080"/>
          <w:lang w:val="es-ES_tradnl"/>
        </w:rPr>
        <w:t>Macht und Wahnwitz der Begriffe: Der Ketzer Roscellinus - Der Universalienstreit</w:t>
      </w:r>
      <w:r w:rsidRPr="0056605C">
        <w:rPr>
          <w:color w:val="808080"/>
          <w:lang w:val="es-ES_tradnl"/>
        </w:rPr>
        <w:t>. Stuttgart, Spieth-Verlag, 1974. 248 S.</w:t>
      </w:r>
      <w:r w:rsidRPr="0056605C">
        <w:rPr>
          <w:color w:val="808080"/>
          <w:vertAlign w:val="superscript"/>
          <w:lang w:val="es-ES_tradnl"/>
        </w:rPr>
        <w:t>#</w:t>
      </w:r>
    </w:p>
    <w:p w:rsidR="00FB710A" w:rsidRPr="00A0782A" w:rsidRDefault="00FB710A" w:rsidP="00CC33D5">
      <w:pPr>
        <w:pStyle w:val="PargrafoparaBibl"/>
        <w:widowControl/>
        <w:rPr>
          <w:lang w:val="en-US"/>
        </w:rPr>
      </w:pPr>
      <w:r w:rsidRPr="00F61AE9">
        <w:rPr>
          <w:lang w:val="en-US"/>
        </w:rPr>
        <w:t xml:space="preserve">MEWS, C. J., </w:t>
      </w:r>
      <w:r w:rsidRPr="00F61AE9">
        <w:rPr>
          <w:i/>
          <w:iCs/>
          <w:lang w:val="en-US"/>
        </w:rPr>
        <w:t>Reason and belief in the age of Roscelin and</w:t>
      </w:r>
      <w:r w:rsidRPr="00F61AE9">
        <w:rPr>
          <w:bCs/>
          <w:szCs w:val="15"/>
          <w:lang w:val="en-US"/>
        </w:rPr>
        <w:t xml:space="preserve"> </w:t>
      </w:r>
      <w:r w:rsidRPr="00F61AE9">
        <w:rPr>
          <w:i/>
          <w:iCs/>
          <w:lang w:val="en-US"/>
        </w:rPr>
        <w:t>Abelard</w:t>
      </w:r>
      <w:r w:rsidRPr="00F61AE9">
        <w:rPr>
          <w:lang w:val="en-US"/>
        </w:rPr>
        <w:t xml:space="preserve">. </w:t>
      </w:r>
      <w:r w:rsidRPr="00A0782A">
        <w:rPr>
          <w:lang w:val="en-US"/>
        </w:rPr>
        <w:t>Aldershot, Ashgate, 2002. 352 p.</w:t>
      </w:r>
      <w:r w:rsidRPr="00A0782A">
        <w:rPr>
          <w:bCs/>
          <w:szCs w:val="15"/>
          <w:lang w:val="en-US"/>
        </w:rPr>
        <w:t xml:space="preserve"> </w:t>
      </w:r>
      <w:r w:rsidRPr="00A0782A">
        <w:rPr>
          <w:noProof/>
          <w:lang w:val="en-US"/>
        </w:rPr>
        <w:t>[UNICAMP]</w:t>
      </w:r>
      <w:r w:rsidR="00373356" w:rsidRPr="00A0782A">
        <w:rPr>
          <w:lang w:val="en-US"/>
        </w:rPr>
        <w:t xml:space="preserve"> [USP]</w:t>
      </w:r>
    </w:p>
    <w:p w:rsidR="00FB710A" w:rsidRPr="00F61AE9" w:rsidRDefault="00FB710A" w:rsidP="00CC33D5">
      <w:pPr>
        <w:pStyle w:val="PargrafoparaBibl"/>
        <w:widowControl/>
      </w:pPr>
      <w:r w:rsidRPr="00A0782A">
        <w:rPr>
          <w:lang w:val="en-US"/>
        </w:rPr>
        <w:t xml:space="preserve">MICHEL, A., éd., </w:t>
      </w:r>
      <w:r w:rsidRPr="00A0782A">
        <w:rPr>
          <w:i/>
          <w:lang w:val="en-US"/>
        </w:rPr>
        <w:t>Rhétorique et poétique au Moyen Âge</w:t>
      </w:r>
      <w:r w:rsidRPr="00A0782A">
        <w:rPr>
          <w:lang w:val="en-US"/>
        </w:rPr>
        <w:t xml:space="preserve">. </w:t>
      </w:r>
      <w:r w:rsidRPr="00F61AE9">
        <w:t>Rencontres médiévales européennes, 2. Turnhout, Brepols, 2002. 157 p.</w:t>
      </w:r>
      <w:r w:rsidRPr="00F61AE9">
        <w:rPr>
          <w:bCs/>
        </w:rPr>
        <w:t xml:space="preserve"> </w:t>
      </w:r>
      <w:r w:rsidRPr="00F61AE9">
        <w:rPr>
          <w:szCs w:val="26"/>
        </w:rPr>
        <w:t xml:space="preserve">[UNICAMP] </w:t>
      </w:r>
      <w:r w:rsidRPr="00F61AE9">
        <w:rPr>
          <w:bCs/>
        </w:rPr>
        <w:t>[USP]</w:t>
      </w:r>
    </w:p>
    <w:p w:rsidR="00FB710A" w:rsidRPr="00F61AE9" w:rsidRDefault="00FB710A" w:rsidP="00CC33D5">
      <w:pPr>
        <w:pStyle w:val="PargrafoparaBibl"/>
        <w:widowControl/>
        <w:rPr>
          <w:noProof/>
          <w:szCs w:val="24"/>
        </w:rPr>
      </w:pPr>
      <w:r w:rsidRPr="00F61AE9">
        <w:rPr>
          <w:noProof/>
          <w:szCs w:val="24"/>
        </w:rPr>
        <w:t xml:space="preserve">PARODI, </w:t>
      </w:r>
      <w:r w:rsidRPr="00F61AE9">
        <w:rPr>
          <w:noProof/>
        </w:rPr>
        <w:t>M.</w:t>
      </w:r>
      <w:r w:rsidRPr="00F61AE9">
        <w:rPr>
          <w:noProof/>
          <w:szCs w:val="24"/>
        </w:rPr>
        <w:t xml:space="preserve">, e ROSSINI, M., a cura di, </w:t>
      </w:r>
      <w:r w:rsidRPr="00F61AE9">
        <w:rPr>
          <w:i/>
          <w:noProof/>
          <w:szCs w:val="24"/>
        </w:rPr>
        <w:t>Fra le due rupi. La logica della Trinità nella discussione tra Roscellino, Anselmo e Abelardo</w:t>
      </w:r>
      <w:r w:rsidRPr="00F61AE9">
        <w:rPr>
          <w:noProof/>
          <w:szCs w:val="24"/>
        </w:rPr>
        <w:t>. Milano, Unicopli, 2000. 237 p.</w:t>
      </w:r>
      <w:r w:rsidRPr="00F61AE9">
        <w:rPr>
          <w:noProof/>
        </w:rPr>
        <w:t xml:space="preserve"> [UFSCar] </w:t>
      </w:r>
      <w:r w:rsidR="0056548A">
        <w:rPr>
          <w:noProof/>
          <w:szCs w:val="24"/>
        </w:rPr>
        <w:t>[USP] {NA}</w:t>
      </w:r>
    </w:p>
    <w:p w:rsidR="00FB710A" w:rsidRPr="00F61AE9" w:rsidRDefault="00FB710A" w:rsidP="00CC33D5">
      <w:pPr>
        <w:pStyle w:val="PargrafoparaBibl"/>
        <w:widowControl/>
        <w:rPr>
          <w:noProof/>
          <w:color w:val="808080"/>
          <w:szCs w:val="24"/>
        </w:rPr>
      </w:pPr>
      <w:r w:rsidRPr="00F61AE9">
        <w:rPr>
          <w:noProof/>
          <w:color w:val="808080"/>
          <w:szCs w:val="24"/>
        </w:rPr>
        <w:t xml:space="preserve">PICAVET, F., </w:t>
      </w:r>
      <w:r w:rsidRPr="00F61AE9">
        <w:rPr>
          <w:i/>
          <w:noProof/>
          <w:color w:val="808080"/>
          <w:szCs w:val="24"/>
        </w:rPr>
        <w:t>Roscelin, philosophe et theologien, d’après la légende et d’après l’histoire, sa place dans l’histoire générale et comparée des philosophes médiévales</w:t>
      </w:r>
      <w:r w:rsidRPr="00F61AE9">
        <w:rPr>
          <w:noProof/>
          <w:color w:val="808080"/>
          <w:szCs w:val="24"/>
        </w:rPr>
        <w:t>. Paris, Alcan, [1896] 1911. XV+157 p.</w:t>
      </w:r>
    </w:p>
    <w:p w:rsidR="00FB710A" w:rsidRPr="006A7736" w:rsidRDefault="00FB710A" w:rsidP="00CC33D5">
      <w:pPr>
        <w:pStyle w:val="PargrafoparaBibl"/>
        <w:widowControl/>
        <w:rPr>
          <w:lang w:val="en-US"/>
        </w:rPr>
      </w:pPr>
      <w:r w:rsidRPr="005726AD">
        <w:rPr>
          <w:bCs/>
        </w:rPr>
        <w:t>ROSIER</w:t>
      </w:r>
      <w:r w:rsidRPr="005726AD">
        <w:t xml:space="preserve">-CATACH, I., </w:t>
      </w:r>
      <w:r w:rsidRPr="005726AD">
        <w:rPr>
          <w:i/>
        </w:rPr>
        <w:t>Arts du langage et théologie aux confins des XI</w:t>
      </w:r>
      <w:r w:rsidRPr="005726AD">
        <w:rPr>
          <w:i/>
          <w:vertAlign w:val="superscript"/>
        </w:rPr>
        <w:t>e</w:t>
      </w:r>
      <w:r w:rsidRPr="005726AD">
        <w:rPr>
          <w:i/>
        </w:rPr>
        <w:t xml:space="preserve"> et XII</w:t>
      </w:r>
      <w:r w:rsidRPr="005726AD">
        <w:rPr>
          <w:i/>
          <w:vertAlign w:val="superscript"/>
        </w:rPr>
        <w:t>e</w:t>
      </w:r>
      <w:r w:rsidRPr="005726AD">
        <w:rPr>
          <w:i/>
        </w:rPr>
        <w:t xml:space="preserve"> siècles. </w:t>
      </w:r>
      <w:r w:rsidRPr="00F61AE9">
        <w:rPr>
          <w:i/>
        </w:rPr>
        <w:t>Textes, maîtres, débats</w:t>
      </w:r>
      <w:r w:rsidRPr="00F61AE9">
        <w:t xml:space="preserve">. </w:t>
      </w:r>
      <w:r w:rsidR="00CA7D24">
        <w:rPr>
          <w:lang w:val="en-US"/>
        </w:rPr>
        <w:t xml:space="preserve">Studia artistarum, </w:t>
      </w:r>
      <w:r w:rsidRPr="006A7736">
        <w:rPr>
          <w:lang w:val="en-US"/>
        </w:rPr>
        <w:t>26. Turnhout, Brepols, 2011. XXVIII+810 p. [USP]</w:t>
      </w:r>
    </w:p>
    <w:p w:rsidR="0056605C" w:rsidRPr="000C1362" w:rsidRDefault="0056605C" w:rsidP="00CC33D5">
      <w:pPr>
        <w:pStyle w:val="PargrafoparaBibl"/>
        <w:widowControl/>
        <w:rPr>
          <w:color w:val="808080" w:themeColor="background1" w:themeShade="80"/>
          <w:lang w:val="en-US"/>
        </w:rPr>
      </w:pPr>
      <w:r w:rsidRPr="00C7233A">
        <w:rPr>
          <w:color w:val="808080" w:themeColor="background1" w:themeShade="80"/>
          <w:lang w:val="en-US"/>
        </w:rPr>
        <w:t xml:space="preserve">SWEENEY, E., </w:t>
      </w:r>
      <w:r w:rsidRPr="00C7233A">
        <w:rPr>
          <w:i/>
          <w:color w:val="808080" w:themeColor="background1" w:themeShade="80"/>
          <w:lang w:val="en-US"/>
        </w:rPr>
        <w:t>Anselm of Canterbury and the desire for the word</w:t>
      </w:r>
      <w:r w:rsidRPr="00C7233A">
        <w:rPr>
          <w:color w:val="808080" w:themeColor="background1" w:themeShade="80"/>
          <w:lang w:val="en-US"/>
        </w:rPr>
        <w:t xml:space="preserve">. </w:t>
      </w:r>
      <w:r w:rsidRPr="000C1362">
        <w:rPr>
          <w:color w:val="808080" w:themeColor="background1" w:themeShade="80"/>
          <w:lang w:val="en-US"/>
        </w:rPr>
        <w:t>Washington, CUA, 2012. 416 p.*</w:t>
      </w:r>
    </w:p>
    <w:p w:rsidR="001546F9" w:rsidRPr="001546F9" w:rsidRDefault="001546F9" w:rsidP="00CC33D5">
      <w:pPr>
        <w:pStyle w:val="PargrafoparaBibl"/>
        <w:widowControl/>
      </w:pPr>
      <w:r w:rsidRPr="000C1362">
        <w:rPr>
          <w:lang w:val="en-US"/>
        </w:rPr>
        <w:lastRenderedPageBreak/>
        <w:t xml:space="preserve">ZERBI, P., </w:t>
      </w:r>
      <w:r w:rsidRPr="000C1362">
        <w:rPr>
          <w:i/>
          <w:lang w:val="en-US"/>
        </w:rPr>
        <w:t xml:space="preserve">“Philosophi” e “logici”. </w:t>
      </w:r>
      <w:r w:rsidRPr="00DB77C2">
        <w:rPr>
          <w:i/>
        </w:rPr>
        <w:t>Un ventennio di incontri e scontri: Soissons, Sens, Cluny, 1121-1141</w:t>
      </w:r>
      <w:r w:rsidRPr="00DB77C2">
        <w:t xml:space="preserve">. </w:t>
      </w:r>
      <w:r w:rsidRPr="000C1362">
        <w:t xml:space="preserve">Milano, Vita e pensiero, 2002. </w:t>
      </w:r>
      <w:r w:rsidRPr="001546F9">
        <w:t>XI+196 p.</w:t>
      </w:r>
      <w:r w:rsidRPr="00DB77C2">
        <w:t xml:space="preserve"> [USP]</w:t>
      </w:r>
    </w:p>
    <w:p w:rsidR="0056605C" w:rsidRPr="00F61AE9" w:rsidRDefault="0056605C" w:rsidP="00CC33D5">
      <w:pPr>
        <w:pStyle w:val="PargrafoparaBibl"/>
        <w:widowControl/>
      </w:pPr>
    </w:p>
    <w:p w:rsidR="00FB710A" w:rsidRPr="00F61AE9" w:rsidRDefault="00FB710A" w:rsidP="00CC33D5">
      <w:pPr>
        <w:spacing w:after="200" w:line="276" w:lineRule="auto"/>
        <w:rPr>
          <w:bCs/>
        </w:rPr>
      </w:pPr>
      <w:r w:rsidRPr="00F61AE9">
        <w:rPr>
          <w:bCs/>
        </w:rPr>
        <w:br w:type="page"/>
      </w:r>
    </w:p>
    <w:p w:rsidR="00FB710A" w:rsidRPr="00F61AE9" w:rsidRDefault="00FB710A" w:rsidP="00CC33D5">
      <w:pPr>
        <w:pStyle w:val="Ttulo4"/>
        <w:widowControl/>
        <w:rPr>
          <w:color w:val="FF0000"/>
        </w:rPr>
      </w:pPr>
      <w:r w:rsidRPr="00F61AE9">
        <w:rPr>
          <w:color w:val="FF0000"/>
        </w:rPr>
        <w:lastRenderedPageBreak/>
        <w:t>ruperto de deutz, ca. 1075/80-1130</w:t>
      </w:r>
    </w:p>
    <w:p w:rsidR="00FB710A" w:rsidRPr="00F61AE9" w:rsidRDefault="00FB710A" w:rsidP="00CC33D5">
      <w:pPr>
        <w:pStyle w:val="PargrafoparaBibl"/>
        <w:widowControl/>
        <w:rPr>
          <w:noProof/>
          <w:lang w:val="pt-PT"/>
        </w:rPr>
      </w:pPr>
      <w:r w:rsidRPr="00F61AE9">
        <w:rPr>
          <w:noProof/>
          <w:lang w:val="pt-PT"/>
        </w:rPr>
        <w:t>Ruperto de Deutz ou [Abbas] Tuitiensis; ou de Lüttich ou de St. Laurent.</w:t>
      </w:r>
    </w:p>
    <w:p w:rsidR="00A90227" w:rsidRPr="00FB4E5C" w:rsidRDefault="00AF0097" w:rsidP="00CC33D5">
      <w:pPr>
        <w:pStyle w:val="Ttulo5"/>
        <w:keepNext/>
        <w:spacing w:before="0"/>
        <w:rPr>
          <w:color w:val="FF0000"/>
          <w:lang w:val="es-ES_tradnl"/>
        </w:rPr>
      </w:pPr>
      <w:r>
        <w:rPr>
          <w:color w:val="FF0000"/>
          <w:lang w:val="es-ES_tradnl"/>
        </w:rPr>
        <w:t>PL</w:t>
      </w:r>
    </w:p>
    <w:p w:rsidR="00FB710A" w:rsidRDefault="00FB710A" w:rsidP="00CC33D5">
      <w:pPr>
        <w:pStyle w:val="PargrafoparaBibl"/>
        <w:widowControl/>
        <w:rPr>
          <w:noProof/>
          <w:szCs w:val="24"/>
        </w:rPr>
      </w:pPr>
      <w:r w:rsidRPr="00F61AE9">
        <w:rPr>
          <w:noProof/>
          <w:lang w:val="en-US"/>
        </w:rPr>
        <w:t xml:space="preserve">RUPERTUS TUITIENSIS, et al., </w:t>
      </w:r>
      <w:r w:rsidRPr="00F61AE9">
        <w:rPr>
          <w:i/>
          <w:iCs/>
          <w:noProof/>
          <w:color w:val="000000"/>
          <w:lang w:val="en-US"/>
        </w:rPr>
        <w:t>Opera omnia.</w:t>
      </w:r>
      <w:r w:rsidRPr="00F61AE9">
        <w:rPr>
          <w:noProof/>
          <w:color w:val="000000"/>
          <w:lang w:val="en-US"/>
        </w:rPr>
        <w:t xml:space="preserve"> PL, 167-170. Turnhout, Brepols, </w:t>
      </w:r>
      <w:r w:rsidRPr="00F61AE9">
        <w:rPr>
          <w:noProof/>
          <w:lang w:val="en-US"/>
        </w:rPr>
        <w:t xml:space="preserve">[1854] </w:t>
      </w:r>
      <w:r w:rsidRPr="00F61AE9">
        <w:rPr>
          <w:noProof/>
          <w:color w:val="000000"/>
          <w:lang w:val="en-US"/>
        </w:rPr>
        <w:t xml:space="preserve">1990-1993. </w:t>
      </w:r>
      <w:r w:rsidRPr="0032252B">
        <w:rPr>
          <w:noProof/>
          <w:color w:val="000000"/>
        </w:rPr>
        <w:t>4 vols.</w:t>
      </w:r>
      <w:r w:rsidRPr="0032252B">
        <w:rPr>
          <w:noProof/>
        </w:rPr>
        <w:t xml:space="preserve"> </w:t>
      </w:r>
      <w:r w:rsidR="00376724" w:rsidRPr="004F2FF6">
        <w:rPr>
          <w:szCs w:val="24"/>
        </w:rPr>
        <w:t xml:space="preserve">[PUC] </w:t>
      </w:r>
      <w:r w:rsidR="00376724" w:rsidRPr="004F2FF6">
        <w:rPr>
          <w:noProof/>
          <w:szCs w:val="24"/>
        </w:rPr>
        <w:t xml:space="preserve">[UNICAMP] </w:t>
      </w:r>
      <w:r w:rsidR="00376724" w:rsidRPr="004F2FF6">
        <w:t>[USP]</w:t>
      </w:r>
    </w:p>
    <w:p w:rsidR="00C35FCD" w:rsidRPr="00FB4E5C" w:rsidRDefault="00AF0097" w:rsidP="00CC33D5">
      <w:pPr>
        <w:pStyle w:val="Ttulo5"/>
        <w:keepNext/>
        <w:spacing w:before="0"/>
        <w:rPr>
          <w:color w:val="FF0000"/>
          <w:lang w:val="es-ES_tradnl"/>
        </w:rPr>
      </w:pPr>
      <w:r>
        <w:rPr>
          <w:color w:val="FF0000"/>
          <w:lang w:val="es-ES_tradnl"/>
        </w:rPr>
        <w:t>Monumenta</w:t>
      </w:r>
    </w:p>
    <w:p w:rsidR="00C35FCD" w:rsidRPr="00054379" w:rsidRDefault="00C35FCD" w:rsidP="00CC33D5">
      <w:pPr>
        <w:pStyle w:val="PargrafoparaBibl"/>
        <w:widowControl/>
        <w:rPr>
          <w:szCs w:val="24"/>
          <w:lang w:val="en-US"/>
        </w:rPr>
      </w:pPr>
      <w:r w:rsidRPr="00054379">
        <w:rPr>
          <w:szCs w:val="24"/>
        </w:rPr>
        <w:t xml:space="preserve">RUPERT VON DEUTZ, </w:t>
      </w:r>
      <w:r w:rsidRPr="00054379">
        <w:rPr>
          <w:i/>
          <w:szCs w:val="24"/>
        </w:rPr>
        <w:t>De victoria verbi Dei</w:t>
      </w:r>
      <w:r w:rsidRPr="00054379">
        <w:rPr>
          <w:szCs w:val="24"/>
        </w:rPr>
        <w:t xml:space="preserve">. </w:t>
      </w:r>
      <w:r w:rsidRPr="00054379">
        <w:rPr>
          <w:szCs w:val="24"/>
          <w:lang w:val="en-US"/>
        </w:rPr>
        <w:t>Hrsg. R. Haacke. Monumenta Germaniae Historica, Quellen zur Geistesgeschichte des Mittelalters, 5. Hannover, Hahnsche Buchhandlung, [1970] 1991. LIX+474 S.*</w:t>
      </w:r>
      <w:r w:rsidR="00054379" w:rsidRPr="00054379">
        <w:rPr>
          <w:lang w:val="en-US"/>
        </w:rPr>
        <w:t xml:space="preserve"> (</w:t>
      </w:r>
      <w:r w:rsidR="00054379" w:rsidRPr="00054379">
        <w:rPr>
          <w:szCs w:val="24"/>
          <w:lang w:val="en-US"/>
        </w:rPr>
        <w:t xml:space="preserve">In </w:t>
      </w:r>
      <w:r w:rsidR="00054379" w:rsidRPr="00054379">
        <w:rPr>
          <w:i/>
          <w:lang w:val="en-US"/>
        </w:rPr>
        <w:t>Library of Latin Texts.</w:t>
      </w:r>
      <w:r w:rsidR="00054379" w:rsidRPr="00054379">
        <w:rPr>
          <w:lang w:val="en-US"/>
        </w:rPr>
        <w:t xml:space="preserve"> Series A. Cetedoc. Turnholt, Brepols, 2008. Sur/on dvd version 7). [USP]</w:t>
      </w:r>
    </w:p>
    <w:p w:rsidR="00A90227" w:rsidRPr="0032252B" w:rsidRDefault="00AF0097" w:rsidP="00CC33D5">
      <w:pPr>
        <w:pStyle w:val="Ttulo5"/>
        <w:keepNext/>
        <w:spacing w:before="0"/>
        <w:rPr>
          <w:noProof/>
          <w:color w:val="FF0000"/>
          <w:lang w:val="en-US"/>
        </w:rPr>
      </w:pPr>
      <w:r>
        <w:rPr>
          <w:noProof/>
          <w:color w:val="FF0000"/>
          <w:lang w:val="en-US"/>
        </w:rPr>
        <w:t>Corpus christianorum</w:t>
      </w:r>
    </w:p>
    <w:p w:rsidR="00FB710A" w:rsidRPr="0032252B" w:rsidRDefault="00FB710A" w:rsidP="00CC33D5">
      <w:pPr>
        <w:pStyle w:val="PargrafoparaBibl"/>
        <w:widowControl/>
        <w:rPr>
          <w:noProof/>
          <w:lang w:val="en-US"/>
        </w:rPr>
      </w:pPr>
      <w:r w:rsidRPr="0032252B">
        <w:rPr>
          <w:noProof/>
          <w:lang w:val="en-US"/>
        </w:rPr>
        <w:t xml:space="preserve">RUPERTUS TUITIENSIS, </w:t>
      </w:r>
      <w:r w:rsidRPr="0032252B">
        <w:rPr>
          <w:i/>
          <w:iCs/>
          <w:noProof/>
          <w:lang w:val="en-US"/>
        </w:rPr>
        <w:t>Liber de divinis officiis</w:t>
      </w:r>
      <w:r w:rsidRPr="0032252B">
        <w:rPr>
          <w:noProof/>
          <w:lang w:val="en-US"/>
        </w:rPr>
        <w:t>. Ed. H. Haacke. CCCM, 7. Turnhout, Brepols, 1967. LVII+477 p.</w:t>
      </w:r>
      <w:r w:rsidRPr="0032252B">
        <w:rPr>
          <w:rStyle w:val="bluebold111"/>
          <w:lang w:val="en-US"/>
        </w:rPr>
        <w:t xml:space="preserve"> </w:t>
      </w:r>
      <w:r w:rsidRPr="0032252B">
        <w:rPr>
          <w:noProof/>
          <w:lang w:val="en-US"/>
        </w:rPr>
        <w:t>[USP]</w:t>
      </w:r>
    </w:p>
    <w:p w:rsidR="00FB710A" w:rsidRPr="003F4ABB" w:rsidRDefault="00FB710A" w:rsidP="00CC33D5">
      <w:pPr>
        <w:pStyle w:val="PargrafoparaBibl"/>
        <w:widowControl/>
        <w:rPr>
          <w:noProof/>
        </w:rPr>
      </w:pPr>
      <w:r w:rsidRPr="0032252B">
        <w:rPr>
          <w:noProof/>
          <w:lang w:val="en-US"/>
        </w:rPr>
        <w:t>RUPERTUS TUI</w:t>
      </w:r>
      <w:r w:rsidRPr="00F61AE9">
        <w:rPr>
          <w:noProof/>
          <w:lang w:val="en-US"/>
        </w:rPr>
        <w:t xml:space="preserve">TIENSIS, </w:t>
      </w:r>
      <w:r w:rsidRPr="00F61AE9">
        <w:rPr>
          <w:i/>
          <w:iCs/>
          <w:noProof/>
          <w:lang w:val="en-US"/>
        </w:rPr>
        <w:t>Commentaria in Evangelium sancti Iohannis</w:t>
      </w:r>
      <w:r w:rsidRPr="00F61AE9">
        <w:rPr>
          <w:noProof/>
          <w:lang w:val="en-US"/>
        </w:rPr>
        <w:t xml:space="preserve">. Ed. H. Haacke. CCCM, 9. Turnhout, Brepols, 1969. </w:t>
      </w:r>
      <w:r w:rsidRPr="003F4ABB">
        <w:rPr>
          <w:noProof/>
        </w:rPr>
        <w:t>XV+831 p. [USP]</w:t>
      </w:r>
    </w:p>
    <w:p w:rsidR="00FB710A" w:rsidRPr="00F61AE9" w:rsidRDefault="00FB710A" w:rsidP="00CC33D5">
      <w:pPr>
        <w:pStyle w:val="PargrafoparaBibl"/>
        <w:widowControl/>
        <w:rPr>
          <w:noProof/>
          <w:lang w:val="en-US"/>
        </w:rPr>
      </w:pPr>
      <w:r w:rsidRPr="003F4ABB">
        <w:rPr>
          <w:noProof/>
        </w:rPr>
        <w:t xml:space="preserve">RUPERTUS TUITIENSIS, </w:t>
      </w:r>
      <w:r w:rsidRPr="003F4ABB">
        <w:rPr>
          <w:i/>
          <w:iCs/>
          <w:noProof/>
        </w:rPr>
        <w:t xml:space="preserve">De sancta trinitate et operibus eius. </w:t>
      </w:r>
      <w:r w:rsidRPr="00F61AE9">
        <w:rPr>
          <w:i/>
          <w:iCs/>
          <w:noProof/>
          <w:lang w:val="en-US"/>
        </w:rPr>
        <w:t>De operibus spiritus sancti.</w:t>
      </w:r>
      <w:r w:rsidRPr="00F61AE9">
        <w:rPr>
          <w:noProof/>
          <w:lang w:val="en-US"/>
        </w:rPr>
        <w:t xml:space="preserve"> Ed. H. Haacke. CCCM, 21-24. Turnhout, Brepols, 1971-1972. 4 vols. [USP]</w:t>
      </w:r>
    </w:p>
    <w:p w:rsidR="00FB710A" w:rsidRPr="00F61AE9" w:rsidRDefault="00FB710A" w:rsidP="00CC33D5">
      <w:pPr>
        <w:pStyle w:val="PargrafoparaBibl"/>
        <w:widowControl/>
        <w:rPr>
          <w:noProof/>
          <w:lang w:val="en-US"/>
        </w:rPr>
      </w:pPr>
      <w:r w:rsidRPr="00F61AE9">
        <w:rPr>
          <w:noProof/>
          <w:lang w:val="en-US"/>
        </w:rPr>
        <w:t xml:space="preserve">RUPERTUS TUITIENSIS, </w:t>
      </w:r>
      <w:r w:rsidRPr="00F61AE9">
        <w:rPr>
          <w:i/>
          <w:iCs/>
          <w:noProof/>
          <w:lang w:val="en-US"/>
        </w:rPr>
        <w:t>Commentaria in Canticum canticorum</w:t>
      </w:r>
      <w:r w:rsidRPr="00F61AE9">
        <w:rPr>
          <w:noProof/>
          <w:lang w:val="en-US"/>
        </w:rPr>
        <w:t>. Ed. H. Haacke. CCCM, 26. Turnhout, Brepols, 1974. LX+192 p. [USP]</w:t>
      </w:r>
    </w:p>
    <w:p w:rsidR="00A90227" w:rsidRPr="00E91334" w:rsidRDefault="00A90227" w:rsidP="00CC33D5">
      <w:pPr>
        <w:pStyle w:val="PargrafoparaBibl"/>
        <w:widowControl/>
        <w:rPr>
          <w:noProof/>
          <w:color w:val="808080"/>
          <w:lang w:val="en-US"/>
        </w:rPr>
      </w:pPr>
      <w:r w:rsidRPr="00830F5E">
        <w:rPr>
          <w:noProof/>
          <w:color w:val="808080"/>
          <w:lang w:val="en-US"/>
        </w:rPr>
        <w:t>RUPERTUS TUITIENSIS,</w:t>
      </w:r>
      <w:r w:rsidRPr="00830F5E">
        <w:rPr>
          <w:bCs/>
          <w:noProof/>
          <w:color w:val="808080"/>
          <w:lang w:val="en-US"/>
        </w:rPr>
        <w:t xml:space="preserve"> </w:t>
      </w:r>
      <w:r w:rsidRPr="00830F5E">
        <w:rPr>
          <w:bCs/>
          <w:i/>
          <w:noProof/>
          <w:color w:val="808080"/>
          <w:lang w:val="en-US"/>
        </w:rPr>
        <w:t>Opera apologetica</w:t>
      </w:r>
      <w:r w:rsidRPr="00830F5E">
        <w:rPr>
          <w:bCs/>
          <w:noProof/>
          <w:color w:val="808080"/>
          <w:lang w:val="en-US"/>
        </w:rPr>
        <w:t xml:space="preserve">. Ed. </w:t>
      </w:r>
      <w:r w:rsidRPr="00830F5E">
        <w:rPr>
          <w:noProof/>
          <w:color w:val="808080"/>
          <w:lang w:val="en-US"/>
        </w:rPr>
        <w:t>M. L. Arduini</w:t>
      </w:r>
      <w:r w:rsidRPr="00830F5E">
        <w:rPr>
          <w:bCs/>
          <w:noProof/>
          <w:color w:val="808080"/>
          <w:lang w:val="en-US"/>
        </w:rPr>
        <w:t>.</w:t>
      </w:r>
      <w:r w:rsidRPr="00830F5E">
        <w:rPr>
          <w:noProof/>
          <w:color w:val="808080"/>
          <w:lang w:val="en-US"/>
        </w:rPr>
        <w:t xml:space="preserve"> CCCM, 28. Turnhout, Brepols, 2013. </w:t>
      </w:r>
      <w:r w:rsidRPr="00E91334">
        <w:rPr>
          <w:noProof/>
          <w:color w:val="808080"/>
          <w:lang w:val="en-US"/>
        </w:rPr>
        <w:t>CXX+330 p.</w:t>
      </w:r>
      <w:r>
        <w:rPr>
          <w:noProof/>
          <w:color w:val="808080"/>
          <w:lang w:val="en-US"/>
        </w:rPr>
        <w:t>*</w:t>
      </w:r>
    </w:p>
    <w:p w:rsidR="00A90227" w:rsidRPr="003F4ABB" w:rsidRDefault="00A90227" w:rsidP="00CC33D5">
      <w:pPr>
        <w:pStyle w:val="PargrafoparaBibl"/>
        <w:widowControl/>
        <w:rPr>
          <w:noProof/>
          <w:lang w:val="en-US"/>
        </w:rPr>
      </w:pPr>
      <w:r w:rsidRPr="00F61AE9">
        <w:rPr>
          <w:noProof/>
          <w:lang w:val="en-US"/>
        </w:rPr>
        <w:t xml:space="preserve">RUPERTUS TUITIENSIS, </w:t>
      </w:r>
      <w:r w:rsidRPr="00F61AE9">
        <w:rPr>
          <w:i/>
          <w:iCs/>
          <w:noProof/>
          <w:lang w:val="en-US"/>
        </w:rPr>
        <w:t>De gloria et honore filii hominis. Super Mattheum</w:t>
      </w:r>
      <w:r w:rsidRPr="00F61AE9">
        <w:rPr>
          <w:noProof/>
          <w:lang w:val="en-US"/>
        </w:rPr>
        <w:t xml:space="preserve">. Ed. H. Haacke. CCCM, 29. Turnhout, Brepols, 1979. </w:t>
      </w:r>
      <w:r w:rsidRPr="003F4ABB">
        <w:rPr>
          <w:noProof/>
          <w:lang w:val="en-US"/>
        </w:rPr>
        <w:t>XXI+456 p. [USP]</w:t>
      </w:r>
    </w:p>
    <w:p w:rsidR="00A90227" w:rsidRPr="00F61AE9" w:rsidRDefault="00AF0097" w:rsidP="00CC33D5">
      <w:pPr>
        <w:pStyle w:val="Ttulo5"/>
        <w:keepNext/>
        <w:spacing w:before="0"/>
        <w:rPr>
          <w:color w:val="FF0000"/>
          <w:lang w:val="es-ES_tradnl"/>
        </w:rPr>
      </w:pPr>
      <w:r>
        <w:rPr>
          <w:iCs w:val="0"/>
          <w:color w:val="FF0000"/>
          <w:lang w:val="es-ES_tradnl"/>
        </w:rPr>
        <w:t>Sources chrétiennes</w:t>
      </w:r>
    </w:p>
    <w:p w:rsidR="00A90227" w:rsidRPr="0032252B" w:rsidRDefault="00A90227" w:rsidP="00CC33D5">
      <w:pPr>
        <w:pStyle w:val="PargrafoparaBibl"/>
        <w:widowControl/>
      </w:pPr>
      <w:r w:rsidRPr="00A90227">
        <w:rPr>
          <w:lang w:val="en-US"/>
        </w:rPr>
        <w:t xml:space="preserve">RUPERT DE DEUTZ, </w:t>
      </w:r>
      <w:r w:rsidRPr="00A90227">
        <w:rPr>
          <w:i/>
          <w:iCs/>
          <w:lang w:val="en-US"/>
        </w:rPr>
        <w:t xml:space="preserve">Les œuvres du Saint-Esprit, I-II. </w:t>
      </w:r>
      <w:r w:rsidRPr="00F61AE9">
        <w:rPr>
          <w:i/>
          <w:iCs/>
        </w:rPr>
        <w:t>(De Trinitate, Pars III).</w:t>
      </w:r>
      <w:r w:rsidRPr="00F61AE9">
        <w:t xml:space="preserve"> Intr. et notes par J. Gribomont. Texte établi et tr. par É. de Solms. SC, 131, SC, 165. </w:t>
      </w:r>
      <w:r w:rsidRPr="0032252B">
        <w:t>Paris, Cerf, 1967. 2 vols. [UNICAMP] [USP]</w:t>
      </w:r>
    </w:p>
    <w:p w:rsidR="00C35FCD" w:rsidRPr="0032252B" w:rsidRDefault="00C35FCD" w:rsidP="00CC33D5">
      <w:pPr>
        <w:pStyle w:val="PargrafoparaBibl"/>
        <w:widowControl/>
      </w:pPr>
      <w:r w:rsidRPr="00F61AE9">
        <w:t xml:space="preserve">ANSELME DE HAVELBERG, </w:t>
      </w:r>
      <w:r w:rsidRPr="00F61AE9">
        <w:rPr>
          <w:i/>
          <w:iCs/>
        </w:rPr>
        <w:t>Dialogues, Livre I, “Renouveau dans l’Église”.</w:t>
      </w:r>
      <w:r w:rsidRPr="00F61AE9">
        <w:t xml:space="preserve"> </w:t>
      </w:r>
      <w:r w:rsidRPr="0032252B">
        <w:t>Texte latin, note préliminaire, tr., notes et appendice par G. Salet. SC, 118. Paris, Cerf, 1966. 168 p. [UNICAMP]</w:t>
      </w:r>
      <w:r w:rsidRPr="0032252B">
        <w:rPr>
          <w:noProof/>
        </w:rPr>
        <w:t xml:space="preserve"> [USP]</w:t>
      </w:r>
    </w:p>
    <w:p w:rsidR="00A90227" w:rsidRPr="0032252B" w:rsidRDefault="00AF0097" w:rsidP="00CC33D5">
      <w:pPr>
        <w:pStyle w:val="Ttulo5"/>
        <w:keepNext/>
        <w:spacing w:before="0"/>
        <w:rPr>
          <w:color w:val="FF0000"/>
        </w:rPr>
      </w:pPr>
      <w:r>
        <w:rPr>
          <w:color w:val="FF0000"/>
        </w:rPr>
        <w:lastRenderedPageBreak/>
        <w:t>Diversas</w:t>
      </w:r>
    </w:p>
    <w:p w:rsidR="00A90227" w:rsidRPr="00F61AE9" w:rsidRDefault="00A90227" w:rsidP="00CC33D5">
      <w:pPr>
        <w:pStyle w:val="PargrafoparaBibl"/>
        <w:keepNext/>
        <w:widowControl/>
        <w:rPr>
          <w:lang w:val="en-US"/>
        </w:rPr>
      </w:pPr>
      <w:r w:rsidRPr="0032252B">
        <w:t xml:space="preserve">RUPERT VON DEUTZ, </w:t>
      </w:r>
      <w:r w:rsidRPr="0032252B">
        <w:rPr>
          <w:i/>
          <w:iCs/>
        </w:rPr>
        <w:t xml:space="preserve">Liber de divinis officiis. </w:t>
      </w:r>
      <w:r w:rsidRPr="00F61AE9">
        <w:rPr>
          <w:i/>
          <w:iCs/>
          <w:lang w:val="en-US"/>
        </w:rPr>
        <w:t>Der Gottesdienst der Kirche</w:t>
      </w:r>
      <w:r w:rsidRPr="00F61AE9">
        <w:rPr>
          <w:lang w:val="en-US"/>
        </w:rPr>
        <w:t xml:space="preserve">. Auf der Textgrundlage der Edition von H. Haacke. Übersetzt v. I. und H. Deutz. Fontes Christiani, 33. </w:t>
      </w:r>
      <w:r w:rsidRPr="00F61AE9">
        <w:rPr>
          <w:noProof/>
          <w:lang w:val="en-US"/>
        </w:rPr>
        <w:t>Freiburg</w:t>
      </w:r>
      <w:r w:rsidRPr="00F61AE9">
        <w:rPr>
          <w:lang w:val="en-US"/>
        </w:rPr>
        <w:t>, Herder, 1999. 4 vols. [USP]</w:t>
      </w:r>
    </w:p>
    <w:p w:rsidR="00FB710A" w:rsidRPr="003F4ABB" w:rsidRDefault="00FB710A" w:rsidP="00CC33D5">
      <w:pPr>
        <w:pStyle w:val="PargrafoparaBibl"/>
        <w:widowControl/>
      </w:pPr>
      <w:r w:rsidRPr="00F61AE9">
        <w:rPr>
          <w:lang w:val="en-US"/>
        </w:rPr>
        <w:t xml:space="preserve">RUPERT VON DEUTZ, </w:t>
      </w:r>
      <w:r w:rsidRPr="00F61AE9">
        <w:rPr>
          <w:i/>
          <w:lang w:val="en-US"/>
        </w:rPr>
        <w:t>Commentaria in Canticum canticorum. Kommentar zum Hohenlied</w:t>
      </w:r>
      <w:r w:rsidRPr="00F61AE9">
        <w:rPr>
          <w:lang w:val="en-US"/>
        </w:rPr>
        <w:t xml:space="preserve">. Übersetzt und eingeleitet von I. und H. Deutz. </w:t>
      </w:r>
      <w:r w:rsidRPr="003F4ABB">
        <w:t>Fontes Christiani, 70. Turnhout, Brepols, 2005. 2 vols. [UNICAMP] [USP]</w:t>
      </w:r>
    </w:p>
    <w:p w:rsidR="00D637DA" w:rsidRPr="0032252B" w:rsidRDefault="00D637DA" w:rsidP="00CC33D5">
      <w:pPr>
        <w:pStyle w:val="PargrafoparaBibl"/>
        <w:widowControl/>
        <w:rPr>
          <w:color w:val="808080"/>
          <w:lang w:val="en-US"/>
        </w:rPr>
      </w:pPr>
      <w:r w:rsidRPr="00001656">
        <w:rPr>
          <w:color w:val="808080"/>
        </w:rPr>
        <w:t xml:space="preserve">RUPERT DE DEUTZ, </w:t>
      </w:r>
      <w:r w:rsidRPr="00D637DA">
        <w:rPr>
          <w:i/>
          <w:color w:val="808080"/>
        </w:rPr>
        <w:t>Mite e umile di cuore. I libri XII e XIII del “De gloria et honore Filii hominis. Super Matthaeum”</w:t>
      </w:r>
      <w:r w:rsidRPr="00001656">
        <w:rPr>
          <w:color w:val="808080"/>
        </w:rPr>
        <w:t xml:space="preserve">. A cura di A. Magoga. </w:t>
      </w:r>
      <w:r w:rsidRPr="0031082F">
        <w:rPr>
          <w:color w:val="808080"/>
        </w:rPr>
        <w:t>Sapientia</w:t>
      </w:r>
      <w:r>
        <w:rPr>
          <w:color w:val="808080"/>
        </w:rPr>
        <w:t>. Milano, Glossa, 2004</w:t>
      </w:r>
      <w:r w:rsidRPr="00E91334">
        <w:rPr>
          <w:color w:val="808080"/>
        </w:rPr>
        <w:t>.</w:t>
      </w:r>
      <w:r>
        <w:rPr>
          <w:color w:val="808080"/>
        </w:rPr>
        <w:t xml:space="preserve"> </w:t>
      </w:r>
      <w:r w:rsidRPr="0032252B">
        <w:rPr>
          <w:color w:val="808080"/>
          <w:lang w:val="en-US"/>
        </w:rPr>
        <w:t>288 p.*</w:t>
      </w:r>
    </w:p>
    <w:p w:rsidR="007853F0" w:rsidRDefault="007853F0" w:rsidP="007853F0">
      <w:pPr>
        <w:pStyle w:val="PargrafoparaBibl"/>
        <w:widowControl/>
        <w:rPr>
          <w:lang w:val="en-US"/>
        </w:rPr>
      </w:pPr>
      <w:r w:rsidRPr="007853F0">
        <w:rPr>
          <w:lang w:val="en-US"/>
        </w:rPr>
        <w:t xml:space="preserve">RUPERT OF DEUTZ, </w:t>
      </w:r>
      <w:r>
        <w:rPr>
          <w:lang w:val="en-US"/>
        </w:rPr>
        <w:t>“</w:t>
      </w:r>
      <w:r w:rsidRPr="007853F0">
        <w:rPr>
          <w:lang w:val="en-US"/>
        </w:rPr>
        <w:t>Commentary on Saint John (Selections); On the victory of God</w:t>
      </w:r>
      <w:r>
        <w:rPr>
          <w:lang w:val="en-US"/>
        </w:rPr>
        <w:t>’</w:t>
      </w:r>
      <w:r w:rsidRPr="007853F0">
        <w:rPr>
          <w:lang w:val="en-US"/>
        </w:rPr>
        <w:t>s word (Selections)</w:t>
      </w:r>
      <w:r>
        <w:rPr>
          <w:lang w:val="en-US"/>
        </w:rPr>
        <w:t xml:space="preserve">” in </w:t>
      </w:r>
      <w:r w:rsidRPr="00F16973">
        <w:rPr>
          <w:rFonts w:hint="eastAsia"/>
          <w:i/>
          <w:szCs w:val="24"/>
          <w:lang w:val="en-US"/>
        </w:rPr>
        <w:t>Early</w:t>
      </w:r>
      <w:r w:rsidRPr="00F71A71">
        <w:rPr>
          <w:rFonts w:hint="eastAsia"/>
          <w:i/>
          <w:lang w:val="en-US"/>
        </w:rPr>
        <w:t xml:space="preserve"> medieval theology</w:t>
      </w:r>
      <w:r w:rsidRPr="00F71A71">
        <w:rPr>
          <w:lang w:val="en-US"/>
        </w:rPr>
        <w:t xml:space="preserve">. </w:t>
      </w:r>
      <w:r>
        <w:rPr>
          <w:lang w:val="en-US"/>
        </w:rPr>
        <w:t xml:space="preserve">Ed. and tr. </w:t>
      </w:r>
      <w:r w:rsidRPr="00F71A71">
        <w:rPr>
          <w:rFonts w:hint="eastAsia"/>
          <w:lang w:val="en-US"/>
        </w:rPr>
        <w:t>by G</w:t>
      </w:r>
      <w:r w:rsidRPr="00F71A71">
        <w:rPr>
          <w:lang w:val="en-US"/>
        </w:rPr>
        <w:t>.</w:t>
      </w:r>
      <w:r w:rsidRPr="00F71A71">
        <w:rPr>
          <w:rFonts w:hint="eastAsia"/>
          <w:lang w:val="en-US"/>
        </w:rPr>
        <w:t xml:space="preserve"> E. McCracken.</w:t>
      </w:r>
      <w:r w:rsidRPr="00F71A71">
        <w:rPr>
          <w:lang w:val="en-US"/>
        </w:rPr>
        <w:t xml:space="preserve"> The library of</w:t>
      </w:r>
      <w:r w:rsidRPr="00EC5B38">
        <w:rPr>
          <w:szCs w:val="24"/>
          <w:lang w:val="en-US"/>
        </w:rPr>
        <w:t xml:space="preserve"> Christian </w:t>
      </w:r>
      <w:r>
        <w:rPr>
          <w:lang w:val="en-US"/>
        </w:rPr>
        <w:t xml:space="preserve">classics. 9. </w:t>
      </w:r>
      <w:r w:rsidRPr="00E21205">
        <w:rPr>
          <w:lang w:val="en-US"/>
        </w:rPr>
        <w:t>Louisville, Westminster John Knox,</w:t>
      </w:r>
      <w:r>
        <w:rPr>
          <w:lang w:val="en-US"/>
        </w:rPr>
        <w:t xml:space="preserve"> 1957. </w:t>
      </w:r>
      <w:r w:rsidRPr="004E6B8D">
        <w:rPr>
          <w:i/>
          <w:szCs w:val="24"/>
          <w:lang w:val="en-US"/>
        </w:rPr>
        <w:t>The library of Christian classics</w:t>
      </w:r>
      <w:r>
        <w:rPr>
          <w:szCs w:val="24"/>
          <w:lang w:val="en-US"/>
        </w:rPr>
        <w:t xml:space="preserve"> (CD-ROM).</w:t>
      </w:r>
      <w:r w:rsidRPr="00EC5B38">
        <w:rPr>
          <w:lang w:val="en-US"/>
        </w:rPr>
        <w:t xml:space="preserve"> </w:t>
      </w:r>
      <w:r w:rsidRPr="00EC5B38">
        <w:rPr>
          <w:szCs w:val="24"/>
          <w:lang w:val="en-US"/>
        </w:rPr>
        <w:t>Kentucky</w:t>
      </w:r>
      <w:r>
        <w:rPr>
          <w:szCs w:val="24"/>
          <w:lang w:val="en-US"/>
        </w:rPr>
        <w:t xml:space="preserve">, </w:t>
      </w:r>
      <w:r w:rsidRPr="00EC5B38">
        <w:rPr>
          <w:szCs w:val="24"/>
          <w:lang w:val="en-US"/>
        </w:rPr>
        <w:t>Westminster John Knox</w:t>
      </w:r>
      <w:r w:rsidRPr="004E6B8D">
        <w:rPr>
          <w:lang w:val="en-US"/>
        </w:rPr>
        <w:t xml:space="preserve"> </w:t>
      </w:r>
      <w:r>
        <w:rPr>
          <w:lang w:val="en-US"/>
        </w:rPr>
        <w:t>Press</w:t>
      </w:r>
      <w:r w:rsidR="00A442ED">
        <w:rPr>
          <w:szCs w:val="24"/>
          <w:lang w:val="en-US"/>
        </w:rPr>
        <w:t xml:space="preserve">, </w:t>
      </w:r>
      <w:r>
        <w:rPr>
          <w:szCs w:val="24"/>
          <w:lang w:val="en-US"/>
        </w:rPr>
        <w:t>2006, pp. 257-</w:t>
      </w:r>
      <w:r w:rsidR="00143316">
        <w:rPr>
          <w:szCs w:val="24"/>
          <w:lang w:val="en-US"/>
        </w:rPr>
        <w:t>282</w:t>
      </w:r>
      <w:r>
        <w:rPr>
          <w:szCs w:val="24"/>
          <w:lang w:val="en-US"/>
        </w:rPr>
        <w:t>.</w:t>
      </w:r>
      <w:r w:rsidRPr="004E6B8D">
        <w:rPr>
          <w:lang w:val="en-US"/>
        </w:rPr>
        <w:t xml:space="preserve"> </w:t>
      </w:r>
      <w:r w:rsidRPr="007853F0">
        <w:rPr>
          <w:lang w:val="en-US"/>
        </w:rPr>
        <w:t>430 p.</w:t>
      </w:r>
      <w:r>
        <w:rPr>
          <w:lang w:val="en-US"/>
        </w:rPr>
        <w:t xml:space="preserve"> [U</w:t>
      </w:r>
      <w:r w:rsidRPr="00EC5B38">
        <w:rPr>
          <w:lang w:val="en-US"/>
        </w:rPr>
        <w:t>FSCar</w:t>
      </w:r>
      <w:r>
        <w:rPr>
          <w:lang w:val="en-US"/>
        </w:rPr>
        <w:t>]</w:t>
      </w:r>
    </w:p>
    <w:p w:rsidR="00FB710A" w:rsidRPr="00207D3E" w:rsidRDefault="00AA4FB5" w:rsidP="00CC33D5">
      <w:pPr>
        <w:pStyle w:val="Ttulo5"/>
        <w:keepNext/>
        <w:spacing w:before="0"/>
        <w:rPr>
          <w:color w:val="FF0000"/>
          <w:lang w:val="en-US"/>
        </w:rPr>
      </w:pPr>
      <w:r>
        <w:rPr>
          <w:color w:val="FF0000"/>
          <w:lang w:val="en-US"/>
        </w:rPr>
        <w:t>Comentadores</w:t>
      </w:r>
    </w:p>
    <w:p w:rsidR="00CD290C" w:rsidRPr="00CD290C" w:rsidRDefault="00CD290C" w:rsidP="00CC33D5">
      <w:pPr>
        <w:pStyle w:val="PargrafoparaBibl"/>
        <w:widowControl/>
        <w:rPr>
          <w:szCs w:val="24"/>
          <w:lang w:val="en-US"/>
        </w:rPr>
      </w:pPr>
      <w:r w:rsidRPr="00F61AE9">
        <w:rPr>
          <w:noProof/>
          <w:szCs w:val="24"/>
          <w:lang w:val="en-US"/>
        </w:rPr>
        <w:t xml:space="preserve">ABULAFIA, </w:t>
      </w:r>
      <w:r w:rsidRPr="00F61AE9">
        <w:rPr>
          <w:noProof/>
          <w:lang w:val="en-US"/>
        </w:rPr>
        <w:t xml:space="preserve">A. </w:t>
      </w:r>
      <w:r w:rsidRPr="00F61AE9">
        <w:rPr>
          <w:noProof/>
          <w:szCs w:val="24"/>
          <w:lang w:val="en-US"/>
        </w:rPr>
        <w:t xml:space="preserve">S., </w:t>
      </w:r>
      <w:r w:rsidRPr="00F61AE9">
        <w:rPr>
          <w:i/>
          <w:iCs/>
          <w:szCs w:val="24"/>
          <w:lang w:val="en-US"/>
        </w:rPr>
        <w:t>Christians and jews in dispute: disputational literature and the rise of anti-judaism in the West (c.1000-1150)</w:t>
      </w:r>
      <w:r w:rsidRPr="00F61AE9">
        <w:rPr>
          <w:szCs w:val="24"/>
          <w:lang w:val="en-US"/>
        </w:rPr>
        <w:t xml:space="preserve">. </w:t>
      </w:r>
      <w:r w:rsidRPr="00CD290C">
        <w:rPr>
          <w:szCs w:val="24"/>
          <w:lang w:val="en-US"/>
        </w:rPr>
        <w:t xml:space="preserve">Aldershot, Ashgate, 1998. XV+310 p. [UNICAMP] </w:t>
      </w:r>
      <w:r w:rsidRPr="00CD290C">
        <w:rPr>
          <w:lang w:val="en-US"/>
        </w:rPr>
        <w:t>[USP]</w:t>
      </w:r>
    </w:p>
    <w:p w:rsidR="00302F8F" w:rsidRPr="00302F8F" w:rsidRDefault="00302F8F" w:rsidP="00CC33D5">
      <w:pPr>
        <w:pStyle w:val="PargrafoparaBibl"/>
        <w:widowControl/>
        <w:rPr>
          <w:color w:val="808080"/>
          <w:lang w:val="es-ES_tradnl"/>
        </w:rPr>
      </w:pPr>
      <w:r w:rsidRPr="00302F8F">
        <w:rPr>
          <w:color w:val="808080"/>
          <w:lang w:val="es-ES_tradnl"/>
        </w:rPr>
        <w:t>ARDUINI, M. L</w:t>
      </w:r>
      <w:r>
        <w:rPr>
          <w:color w:val="808080"/>
          <w:lang w:val="es-ES_tradnl"/>
        </w:rPr>
        <w:t>.</w:t>
      </w:r>
      <w:r w:rsidRPr="00302F8F">
        <w:rPr>
          <w:color w:val="808080"/>
          <w:lang w:val="es-ES_tradnl"/>
        </w:rPr>
        <w:t xml:space="preserve">, </w:t>
      </w:r>
      <w:r w:rsidRPr="00302F8F">
        <w:rPr>
          <w:i/>
          <w:color w:val="808080"/>
          <w:lang w:val="es-ES_tradnl"/>
        </w:rPr>
        <w:t>Non fabula sed res. Politische Dichtung und Dramatische Gestalt in den “Carmina” Ruperts von Deutz</w:t>
      </w:r>
      <w:r w:rsidRPr="00302F8F">
        <w:rPr>
          <w:color w:val="808080"/>
          <w:lang w:val="es-ES_tradnl"/>
        </w:rPr>
        <w:t>. Temi e testi. Roma, Storia e Letteratura, 1985. XIV+200 p.*</w:t>
      </w:r>
      <w:r w:rsidR="007C4D73" w:rsidRPr="007C4D73">
        <w:rPr>
          <w:color w:val="808080"/>
          <w:vertAlign w:val="superscript"/>
          <w:lang w:val="es-ES_tradnl"/>
        </w:rPr>
        <w:t>+</w:t>
      </w:r>
      <w:r w:rsidR="007C4D73">
        <w:rPr>
          <w:color w:val="808080"/>
          <w:lang w:val="es-ES_tradnl"/>
        </w:rPr>
        <w:t xml:space="preserve"> </w:t>
      </w:r>
    </w:p>
    <w:p w:rsidR="00FB710A" w:rsidRPr="00A91BAF" w:rsidRDefault="00FB710A" w:rsidP="00CC33D5">
      <w:pPr>
        <w:pStyle w:val="PargrafoparaBibl"/>
        <w:widowControl/>
        <w:rPr>
          <w:color w:val="808080"/>
        </w:rPr>
      </w:pPr>
      <w:r w:rsidRPr="00F61AE9">
        <w:rPr>
          <w:color w:val="808080"/>
          <w:lang w:val="en-US"/>
        </w:rPr>
        <w:t xml:space="preserve">BEINERT, W., </w:t>
      </w:r>
      <w:r w:rsidRPr="00F61AE9">
        <w:rPr>
          <w:i/>
          <w:color w:val="808080"/>
          <w:lang w:val="en-US"/>
        </w:rPr>
        <w:t>Die Kirche - Gottes Heil in der Welt. Die Lehre von der Kirche nach den Schriften des Rupert von Deutz, Honorius Augustodunensis und Gerhoch von Reichersberg</w:t>
      </w:r>
      <w:r w:rsidRPr="00F61AE9">
        <w:rPr>
          <w:color w:val="808080"/>
          <w:lang w:val="en-US"/>
        </w:rPr>
        <w:t xml:space="preserve">. </w:t>
      </w:r>
      <w:r w:rsidRPr="00A91BAF">
        <w:rPr>
          <w:color w:val="808080"/>
        </w:rPr>
        <w:t>BGPTM, Neue Folge, 13. Münster, Aschendorff, 1974.</w:t>
      </w:r>
    </w:p>
    <w:p w:rsidR="00BE5A69" w:rsidRPr="00E36F09" w:rsidRDefault="00BE5A69" w:rsidP="00CC33D5">
      <w:pPr>
        <w:pStyle w:val="PargrafoparaBibl"/>
        <w:widowControl/>
        <w:rPr>
          <w:color w:val="808080" w:themeColor="background1" w:themeShade="80"/>
          <w:lang w:val="es-ES_tradnl"/>
        </w:rPr>
      </w:pPr>
      <w:r w:rsidRPr="001E4E0E">
        <w:rPr>
          <w:color w:val="808080" w:themeColor="background1" w:themeShade="80"/>
          <w:lang w:val="es-ES_tradnl"/>
        </w:rPr>
        <w:t xml:space="preserve">BIFFI, I., e MARABELLI, C., </w:t>
      </w:r>
      <w:r w:rsidRPr="00E36F09">
        <w:rPr>
          <w:color w:val="808080" w:themeColor="background1" w:themeShade="80"/>
          <w:lang w:val="es-ES_tradnl"/>
        </w:rPr>
        <w:t>a cura di</w:t>
      </w:r>
      <w:r>
        <w:rPr>
          <w:color w:val="808080" w:themeColor="background1" w:themeShade="80"/>
          <w:lang w:val="es-ES_tradnl"/>
        </w:rPr>
        <w:t>,</w:t>
      </w:r>
      <w:r w:rsidRPr="00E36F09">
        <w:rPr>
          <w:color w:val="808080" w:themeColor="background1" w:themeShade="80"/>
          <w:lang w:val="es-ES_tradnl"/>
        </w:rPr>
        <w:t xml:space="preserve"> </w:t>
      </w:r>
      <w:r w:rsidRPr="008B17A1">
        <w:rPr>
          <w:i/>
          <w:color w:val="808080" w:themeColor="background1" w:themeShade="80"/>
          <w:lang w:val="es-ES_tradnl"/>
        </w:rPr>
        <w:t>Il mondo delle scuole monastiche. XII secolo</w:t>
      </w:r>
      <w:r w:rsidRPr="00E36F09">
        <w:rPr>
          <w:color w:val="808080" w:themeColor="background1" w:themeShade="80"/>
          <w:lang w:val="es-ES_tradnl"/>
        </w:rPr>
        <w:t>. Figure del pensiero medievale.</w:t>
      </w:r>
      <w:r w:rsidRPr="00E36F09">
        <w:rPr>
          <w:color w:val="808080" w:themeColor="background1" w:themeShade="80"/>
        </w:rPr>
        <w:t xml:space="preserve"> Storia della teologia e della filosofia dalla tarda antichità alle soglie dell’umanesimo</w:t>
      </w:r>
      <w:r w:rsidRPr="00E36F09">
        <w:rPr>
          <w:color w:val="808080" w:themeColor="background1" w:themeShade="80"/>
          <w:lang w:val="es-ES_tradnl"/>
        </w:rPr>
        <w:t>, 3. Milano, Jaca Book /</w:t>
      </w:r>
      <w:r w:rsidRPr="00BE5A69">
        <w:rPr>
          <w:color w:val="808080" w:themeColor="background1" w:themeShade="80"/>
        </w:rPr>
        <w:t xml:space="preserve"> </w:t>
      </w:r>
      <w:r w:rsidRPr="00E36F09">
        <w:rPr>
          <w:color w:val="808080" w:themeColor="background1" w:themeShade="80"/>
          <w:lang w:val="es-ES_tradnl"/>
        </w:rPr>
        <w:t xml:space="preserve">Roma, Città Nuova, </w:t>
      </w:r>
      <w:r>
        <w:rPr>
          <w:color w:val="808080" w:themeColor="background1" w:themeShade="80"/>
          <w:lang w:val="es-ES_tradnl"/>
        </w:rPr>
        <w:t>2010. 636 p.</w:t>
      </w:r>
    </w:p>
    <w:p w:rsidR="00FB710A" w:rsidRPr="00F61AE9" w:rsidRDefault="00FB710A" w:rsidP="00CC33D5">
      <w:pPr>
        <w:pStyle w:val="PargrafoparaBibl"/>
        <w:widowControl/>
        <w:rPr>
          <w:noProof/>
          <w:lang w:val="en-US"/>
        </w:rPr>
      </w:pPr>
      <w:r w:rsidRPr="00BE5A69">
        <w:rPr>
          <w:noProof/>
        </w:rPr>
        <w:t xml:space="preserve">CHENU, M.-D., </w:t>
      </w:r>
      <w:r w:rsidRPr="00BE5A69">
        <w:rPr>
          <w:i/>
          <w:iCs/>
          <w:noProof/>
        </w:rPr>
        <w:t xml:space="preserve">La </w:t>
      </w:r>
      <w:r w:rsidRPr="00BE5A69">
        <w:rPr>
          <w:i/>
          <w:noProof/>
        </w:rPr>
        <w:t xml:space="preserve">théologie au </w:t>
      </w:r>
      <w:r w:rsidRPr="00BE5A69">
        <w:rPr>
          <w:i/>
          <w:iCs/>
          <w:noProof/>
        </w:rPr>
        <w:t>douzième siècle</w:t>
      </w:r>
      <w:r w:rsidRPr="00BE5A69">
        <w:rPr>
          <w:noProof/>
        </w:rPr>
        <w:t xml:space="preserve">. </w:t>
      </w:r>
      <w:r w:rsidRPr="00F61AE9">
        <w:rPr>
          <w:szCs w:val="16"/>
          <w:lang w:val="es-ES_tradnl"/>
        </w:rPr>
        <w:t xml:space="preserve">Études de philosophie médiévale, 45. </w:t>
      </w:r>
      <w:r w:rsidRPr="00F61AE9">
        <w:rPr>
          <w:noProof/>
          <w:lang w:val="en-US"/>
        </w:rPr>
        <w:t>Paris, Vrin, [1957] 1976</w:t>
      </w:r>
      <w:r w:rsidRPr="00F61AE9">
        <w:rPr>
          <w:noProof/>
          <w:vertAlign w:val="superscript"/>
          <w:lang w:val="en-US"/>
        </w:rPr>
        <w:t>3</w:t>
      </w:r>
      <w:r w:rsidRPr="00F61AE9">
        <w:rPr>
          <w:noProof/>
          <w:lang w:val="en-US"/>
        </w:rPr>
        <w:t xml:space="preserve">. 206. 407 p. [UFSCar] </w:t>
      </w:r>
      <w:r w:rsidRPr="00F61AE9">
        <w:rPr>
          <w:lang w:val="en-US"/>
        </w:rPr>
        <w:t xml:space="preserve">[UNICAMP] </w:t>
      </w:r>
      <w:r w:rsidRPr="00F61AE9">
        <w:rPr>
          <w:noProof/>
          <w:lang w:val="en-US"/>
        </w:rPr>
        <w:t>[</w:t>
      </w:r>
      <w:r w:rsidRPr="00F61AE9">
        <w:rPr>
          <w:lang w:val="en-US"/>
        </w:rPr>
        <w:t>USP</w:t>
      </w:r>
      <w:r w:rsidRPr="00F61AE9">
        <w:rPr>
          <w:noProof/>
          <w:lang w:val="en-US"/>
        </w:rPr>
        <w:t>]</w:t>
      </w:r>
    </w:p>
    <w:p w:rsidR="008215D3" w:rsidRPr="008215D3" w:rsidRDefault="008215D3" w:rsidP="00CC33D5">
      <w:pPr>
        <w:pStyle w:val="PargrafoparaBibl"/>
        <w:widowControl/>
        <w:rPr>
          <w:lang w:val="en-US"/>
        </w:rPr>
      </w:pPr>
      <w:r w:rsidRPr="00452C24">
        <w:rPr>
          <w:lang w:val="en-US"/>
        </w:rPr>
        <w:t xml:space="preserve">CHENU, M.-D., </w:t>
      </w:r>
      <w:r w:rsidRPr="00452C24">
        <w:rPr>
          <w:i/>
          <w:lang w:val="en-US"/>
        </w:rPr>
        <w:t>Nature, man, and society in the Twelfth Century:</w:t>
      </w:r>
      <w:r w:rsidRPr="00452C24">
        <w:rPr>
          <w:shd w:val="clear" w:color="auto" w:fill="FFFFFF"/>
          <w:lang w:val="en-US"/>
        </w:rPr>
        <w:t xml:space="preserve"> </w:t>
      </w:r>
      <w:r w:rsidRPr="00452C24">
        <w:rPr>
          <w:i/>
          <w:lang w:val="en-US"/>
        </w:rPr>
        <w:t>Essays on new theological perspectives in the Latin West</w:t>
      </w:r>
      <w:r w:rsidRPr="00452C24">
        <w:rPr>
          <w:lang w:val="en-US"/>
        </w:rPr>
        <w:t xml:space="preserve">. Pref. E. Gilson. Tr. [of nine </w:t>
      </w:r>
      <w:r w:rsidRPr="00452C24">
        <w:rPr>
          <w:rStyle w:val="text3"/>
          <w:lang w:val="en-US"/>
        </w:rPr>
        <w:t>essays</w:t>
      </w:r>
      <w:r w:rsidRPr="00452C24">
        <w:rPr>
          <w:lang w:val="en-US"/>
        </w:rPr>
        <w:t xml:space="preserve"> selected from </w:t>
      </w:r>
      <w:r w:rsidRPr="00452C24">
        <w:rPr>
          <w:i/>
          <w:iCs/>
          <w:noProof/>
          <w:lang w:val="en-US"/>
        </w:rPr>
        <w:t>La t</w:t>
      </w:r>
      <w:r w:rsidRPr="00452C24">
        <w:rPr>
          <w:i/>
          <w:noProof/>
          <w:lang w:val="en-US"/>
        </w:rPr>
        <w:t xml:space="preserve">héologie au </w:t>
      </w:r>
      <w:r w:rsidRPr="00452C24">
        <w:rPr>
          <w:i/>
          <w:iCs/>
          <w:noProof/>
          <w:lang w:val="en-US"/>
        </w:rPr>
        <w:t>douzième siècle</w:t>
      </w:r>
      <w:r w:rsidRPr="00452C24">
        <w:rPr>
          <w:iCs/>
          <w:noProof/>
          <w:lang w:val="en-US"/>
        </w:rPr>
        <w:t>] by</w:t>
      </w:r>
      <w:r w:rsidRPr="00452C24">
        <w:rPr>
          <w:noProof/>
          <w:lang w:val="en-US"/>
        </w:rPr>
        <w:t xml:space="preserve"> </w:t>
      </w:r>
      <w:r w:rsidRPr="00452C24">
        <w:rPr>
          <w:lang w:val="en-US"/>
        </w:rPr>
        <w:t>J. Taylor and L. K. Little. Chicago</w:t>
      </w:r>
      <w:r>
        <w:rPr>
          <w:lang w:val="en-US"/>
        </w:rPr>
        <w:t>, UP,</w:t>
      </w:r>
      <w:r w:rsidRPr="00452C24">
        <w:rPr>
          <w:lang w:val="en-US"/>
        </w:rPr>
        <w:t xml:space="preserve"> 1968. </w:t>
      </w:r>
      <w:r w:rsidRPr="00452C24">
        <w:rPr>
          <w:color w:val="808080" w:themeColor="background1" w:themeShade="80"/>
          <w:lang w:val="en-US"/>
        </w:rPr>
        <w:t>Medieval Academy reprints for teaching, 37. Toronto, UP, 1997</w:t>
      </w:r>
      <w:r w:rsidRPr="00452C24">
        <w:rPr>
          <w:color w:val="808080" w:themeColor="background1" w:themeShade="80"/>
          <w:vertAlign w:val="superscript"/>
          <w:lang w:val="en-US"/>
        </w:rPr>
        <w:t>2</w:t>
      </w:r>
      <w:r w:rsidRPr="00452C24">
        <w:rPr>
          <w:color w:val="808080" w:themeColor="background1" w:themeShade="80"/>
          <w:lang w:val="en-US"/>
        </w:rPr>
        <w:t>, revised edition</w:t>
      </w:r>
      <w:r w:rsidRPr="00452C24">
        <w:rPr>
          <w:lang w:val="en-US"/>
        </w:rPr>
        <w:t xml:space="preserve">. </w:t>
      </w:r>
      <w:r w:rsidRPr="008215D3">
        <w:rPr>
          <w:lang w:val="en-US"/>
        </w:rPr>
        <w:t>XXI+361 p.*</w:t>
      </w:r>
      <w:r w:rsidRPr="008215D3">
        <w:rPr>
          <w:noProof/>
          <w:lang w:val="en-US"/>
        </w:rPr>
        <w:t xml:space="preserve"> [USP]</w:t>
      </w:r>
    </w:p>
    <w:p w:rsidR="00DE7471" w:rsidRPr="006A56BE" w:rsidRDefault="00DE7471" w:rsidP="00CC33D5">
      <w:pPr>
        <w:pStyle w:val="PargrafoparaBibl"/>
        <w:widowControl/>
        <w:rPr>
          <w:color w:val="808080" w:themeColor="background1" w:themeShade="80"/>
          <w:lang w:val="en-US"/>
        </w:rPr>
      </w:pPr>
      <w:r w:rsidRPr="006A56BE">
        <w:rPr>
          <w:color w:val="808080" w:themeColor="background1" w:themeShade="80"/>
          <w:lang w:val="en-US"/>
        </w:rPr>
        <w:t xml:space="preserve">CHODOROW, S., and SWEENEY, J., eds. </w:t>
      </w:r>
      <w:r w:rsidRPr="006A56BE">
        <w:rPr>
          <w:i/>
          <w:color w:val="808080" w:themeColor="background1" w:themeShade="80"/>
          <w:lang w:val="en-US"/>
        </w:rPr>
        <w:t>Popes, Teachers and Canon Law in the Middle Ages</w:t>
      </w:r>
      <w:r w:rsidR="00C14727">
        <w:rPr>
          <w:color w:val="808080" w:themeColor="background1" w:themeShade="80"/>
          <w:lang w:val="en-US"/>
        </w:rPr>
        <w:t xml:space="preserve">. Ithaca, Cornell UP, 1989. 352 </w:t>
      </w:r>
      <w:r w:rsidRPr="006A56BE">
        <w:rPr>
          <w:color w:val="808080" w:themeColor="background1" w:themeShade="80"/>
          <w:lang w:val="en-US"/>
        </w:rPr>
        <w:t>p.</w:t>
      </w:r>
      <w:r w:rsidRPr="006A56BE">
        <w:rPr>
          <w:color w:val="808080" w:themeColor="background1" w:themeShade="80"/>
          <w:vertAlign w:val="superscript"/>
          <w:lang w:val="en-US"/>
        </w:rPr>
        <w:t>#</w:t>
      </w:r>
      <w:r>
        <w:rPr>
          <w:color w:val="808080" w:themeColor="background1" w:themeShade="80"/>
          <w:lang w:val="en-US"/>
        </w:rPr>
        <w:t xml:space="preserve"> </w:t>
      </w:r>
    </w:p>
    <w:p w:rsidR="00FB710A" w:rsidRPr="00F61AE9" w:rsidRDefault="00FB710A" w:rsidP="00CC33D5">
      <w:pPr>
        <w:pStyle w:val="PargrafoparaBibl"/>
        <w:widowControl/>
        <w:rPr>
          <w:lang w:val="en-US"/>
        </w:rPr>
      </w:pPr>
      <w:r w:rsidRPr="00F61AE9">
        <w:rPr>
          <w:noProof/>
          <w:lang w:val="en-US"/>
        </w:rPr>
        <w:lastRenderedPageBreak/>
        <w:t xml:space="preserve">CONSTABLE, G., </w:t>
      </w:r>
      <w:r w:rsidRPr="00F61AE9">
        <w:rPr>
          <w:i/>
          <w:lang w:val="en-US"/>
        </w:rPr>
        <w:t>Culture and spirituality in Medieval Europe</w:t>
      </w:r>
      <w:r w:rsidRPr="00F61AE9">
        <w:rPr>
          <w:lang w:val="en-US"/>
        </w:rPr>
        <w:t xml:space="preserve">. </w:t>
      </w:r>
      <w:r w:rsidRPr="00F61AE9">
        <w:rPr>
          <w:szCs w:val="24"/>
          <w:lang w:val="en-US"/>
        </w:rPr>
        <w:t xml:space="preserve">Aldershot, Ashgate, 1996. 318 p. </w:t>
      </w:r>
      <w:r w:rsidRPr="00F61AE9">
        <w:rPr>
          <w:noProof/>
          <w:lang w:val="en-US"/>
        </w:rPr>
        <w:t>[USP]</w:t>
      </w:r>
    </w:p>
    <w:p w:rsidR="00FB710A" w:rsidRPr="00F61AE9" w:rsidRDefault="00FB710A" w:rsidP="00CC33D5">
      <w:pPr>
        <w:pStyle w:val="PargrafoparaBibl"/>
        <w:widowControl/>
        <w:rPr>
          <w:noProof/>
          <w:lang w:val="en-US"/>
        </w:rPr>
      </w:pPr>
      <w:r w:rsidRPr="00F61AE9">
        <w:rPr>
          <w:noProof/>
          <w:lang w:val="en-US"/>
        </w:rPr>
        <w:t xml:space="preserve">CONSTABLE, G., </w:t>
      </w:r>
      <w:r w:rsidRPr="00F61AE9">
        <w:rPr>
          <w:i/>
          <w:iCs/>
          <w:noProof/>
          <w:lang w:val="en-US"/>
        </w:rPr>
        <w:t>Three studies in Medieval religious and social thought</w:t>
      </w:r>
      <w:r w:rsidRPr="00F61AE9">
        <w:rPr>
          <w:noProof/>
          <w:lang w:val="en-US"/>
        </w:rPr>
        <w:t xml:space="preserve">. Cambridge, UP, 1995. 1998. XIX+423 p. </w:t>
      </w:r>
      <w:r w:rsidR="00EB63DC">
        <w:rPr>
          <w:noProof/>
          <w:lang w:val="en-US"/>
        </w:rPr>
        <w:t xml:space="preserve">[UFABC] </w:t>
      </w:r>
      <w:r w:rsidRPr="00F61AE9">
        <w:rPr>
          <w:noProof/>
          <w:lang w:val="en-US"/>
        </w:rPr>
        <w:t>[UNICAMP] [USP]</w:t>
      </w:r>
    </w:p>
    <w:p w:rsidR="00FB710A" w:rsidRDefault="00FB710A" w:rsidP="00CC33D5">
      <w:pPr>
        <w:pStyle w:val="PargrafoparaBibl"/>
        <w:widowControl/>
        <w:rPr>
          <w:lang w:val="es-ES_tradnl"/>
        </w:rPr>
      </w:pPr>
      <w:r w:rsidRPr="00F61AE9">
        <w:rPr>
          <w:szCs w:val="22"/>
          <w:lang w:val="es-ES_tradnl"/>
        </w:rPr>
        <w:t xml:space="preserve">DAHAN, G., </w:t>
      </w:r>
      <w:r w:rsidRPr="00F61AE9">
        <w:rPr>
          <w:i/>
          <w:szCs w:val="22"/>
          <w:lang w:val="es-ES_tradnl"/>
        </w:rPr>
        <w:t>L’exégèse chrétienne de la Bible en Occident Médiéval, XII</w:t>
      </w:r>
      <w:r w:rsidRPr="00F61AE9">
        <w:rPr>
          <w:i/>
          <w:szCs w:val="22"/>
          <w:vertAlign w:val="superscript"/>
          <w:lang w:val="es-ES_tradnl"/>
        </w:rPr>
        <w:t>e</w:t>
      </w:r>
      <w:r w:rsidRPr="00F61AE9">
        <w:rPr>
          <w:i/>
          <w:szCs w:val="22"/>
          <w:lang w:val="es-ES_tradnl"/>
        </w:rPr>
        <w:t>-XIV</w:t>
      </w:r>
      <w:r w:rsidRPr="00F61AE9">
        <w:rPr>
          <w:i/>
          <w:szCs w:val="22"/>
          <w:vertAlign w:val="superscript"/>
          <w:lang w:val="es-ES_tradnl"/>
        </w:rPr>
        <w:t>e</w:t>
      </w:r>
      <w:r w:rsidRPr="00F61AE9">
        <w:rPr>
          <w:i/>
          <w:szCs w:val="22"/>
          <w:lang w:val="es-ES_tradnl"/>
        </w:rPr>
        <w:t xml:space="preserve"> siècle</w:t>
      </w:r>
      <w:r w:rsidRPr="00F61AE9">
        <w:rPr>
          <w:szCs w:val="22"/>
          <w:lang w:val="es-ES_tradnl"/>
        </w:rPr>
        <w:t xml:space="preserve">. </w:t>
      </w:r>
      <w:r w:rsidRPr="00F61AE9">
        <w:rPr>
          <w:lang w:val="es-ES_tradnl"/>
        </w:rPr>
        <w:t xml:space="preserve">Patrimoines, Christianisme. Paris, Cerf, 1999. 486 p. [UFSCar] </w:t>
      </w:r>
      <w:r>
        <w:rPr>
          <w:lang w:val="es-ES_tradnl"/>
        </w:rPr>
        <w:t>[UNICAMP] [USP]</w:t>
      </w:r>
    </w:p>
    <w:p w:rsidR="00F93AB4" w:rsidRPr="00E277A7" w:rsidRDefault="00F93AB4" w:rsidP="00CC33D5">
      <w:pPr>
        <w:pStyle w:val="PargrafoparaBibl"/>
        <w:widowControl/>
        <w:rPr>
          <w:lang w:val="en-US"/>
        </w:rPr>
      </w:pPr>
      <w:r w:rsidRPr="00F61AE9">
        <w:rPr>
          <w:lang w:val="en-US"/>
        </w:rPr>
        <w:t xml:space="preserve">EMMERSON, R. K., and McGINN, B., </w:t>
      </w:r>
      <w:r w:rsidRPr="00F61AE9">
        <w:rPr>
          <w:i/>
          <w:lang w:val="en-US"/>
        </w:rPr>
        <w:t>The Apocalypse in the Middle Ages</w:t>
      </w:r>
      <w:r w:rsidRPr="00F61AE9">
        <w:rPr>
          <w:lang w:val="en-US"/>
        </w:rPr>
        <w:t xml:space="preserve">. </w:t>
      </w:r>
      <w:r w:rsidRPr="00E277A7">
        <w:rPr>
          <w:lang w:val="en-US"/>
        </w:rPr>
        <w:t>Ithaca, Cornell UP, 1992. 428 p.</w:t>
      </w:r>
      <w:r w:rsidRPr="00E277A7">
        <w:rPr>
          <w:color w:val="808080" w:themeColor="background1" w:themeShade="80"/>
          <w:lang w:val="en-US"/>
        </w:rPr>
        <w:t>*</w:t>
      </w:r>
      <w:r w:rsidRPr="00E277A7">
        <w:rPr>
          <w:lang w:val="en-US"/>
        </w:rPr>
        <w:t xml:space="preserve"> [UNICAMP]</w:t>
      </w:r>
    </w:p>
    <w:p w:rsidR="00F93AB4" w:rsidRPr="00527A45" w:rsidRDefault="00F93AB4" w:rsidP="00CC33D5">
      <w:pPr>
        <w:pStyle w:val="PargrafoparaBibl"/>
        <w:widowControl/>
      </w:pPr>
      <w:r w:rsidRPr="00F61AE9">
        <w:rPr>
          <w:lang w:val="en-US"/>
        </w:rPr>
        <w:t xml:space="preserve">van ENGEN, J., ed., </w:t>
      </w:r>
      <w:r w:rsidRPr="00F61AE9">
        <w:rPr>
          <w:i/>
          <w:lang w:val="en-US"/>
        </w:rPr>
        <w:t>Religion in the history of the medieval West</w:t>
      </w:r>
      <w:r w:rsidRPr="00F61AE9">
        <w:rPr>
          <w:lang w:val="en-US"/>
        </w:rPr>
        <w:t xml:space="preserve">. </w:t>
      </w:r>
      <w:r w:rsidRPr="00527A45">
        <w:t xml:space="preserve">Aldershot, </w:t>
      </w:r>
      <w:r w:rsidRPr="00527A45">
        <w:rPr>
          <w:rStyle w:val="text3"/>
        </w:rPr>
        <w:t>Ashgate</w:t>
      </w:r>
      <w:r w:rsidRPr="00527A45">
        <w:t>, 2004. 332 p. [UNICAMP] [USP]</w:t>
      </w:r>
    </w:p>
    <w:p w:rsidR="00527A45" w:rsidRPr="00527A45" w:rsidRDefault="00527A45" w:rsidP="00CC33D5">
      <w:pPr>
        <w:pStyle w:val="PargrafoparaBibl"/>
        <w:widowControl/>
      </w:pPr>
      <w:r w:rsidRPr="00527A45">
        <w:t>FERRARO</w:t>
      </w:r>
      <w:r>
        <w:t xml:space="preserve">, G., </w:t>
      </w:r>
      <w:r w:rsidRPr="00527A45">
        <w:rPr>
          <w:i/>
        </w:rPr>
        <w:t>Lo Spirito Santo nei commentari al quarto Vangelo di Bruno di Segni, Ruperto di Deutz, Bonaventura e Alberto Magno</w:t>
      </w:r>
      <w:r>
        <w:t>.</w:t>
      </w:r>
      <w:r w:rsidRPr="00527A45">
        <w:t xml:space="preserve"> </w:t>
      </w:r>
      <w:r>
        <w:t>Letture bibliche, 11. Città del Vaticano, Editrice vaticana, 1998. 221 p. [USP]</w:t>
      </w:r>
    </w:p>
    <w:p w:rsidR="00FB710A" w:rsidRPr="00F61AE9" w:rsidRDefault="00FB710A" w:rsidP="00CC33D5">
      <w:pPr>
        <w:pStyle w:val="PargrafoparaBibl"/>
        <w:widowControl/>
        <w:rPr>
          <w:color w:val="808080"/>
          <w:lang w:val="en-US"/>
        </w:rPr>
      </w:pPr>
      <w:r w:rsidRPr="00E91334">
        <w:rPr>
          <w:color w:val="808080"/>
          <w:lang w:val="es-ES_tradnl"/>
        </w:rPr>
        <w:t xml:space="preserve">FLORI, J., DUBY, G., KUPPER, J.-L., </w:t>
      </w:r>
      <w:r w:rsidRPr="00E91334">
        <w:rPr>
          <w:i/>
          <w:color w:val="808080"/>
          <w:lang w:val="es-ES_tradnl"/>
        </w:rPr>
        <w:t>L’idéologie du glaive. Préhistoire de la chevalerie</w:t>
      </w:r>
      <w:r w:rsidRPr="00E91334">
        <w:rPr>
          <w:color w:val="808080"/>
          <w:lang w:val="es-ES_tradnl"/>
        </w:rPr>
        <w:t xml:space="preserve">. </w:t>
      </w:r>
      <w:r w:rsidRPr="00527A45">
        <w:rPr>
          <w:color w:val="808080"/>
          <w:szCs w:val="24"/>
          <w:lang w:val="en-US"/>
        </w:rPr>
        <w:t>Genève, Droz</w:t>
      </w:r>
      <w:r w:rsidRPr="00527A45">
        <w:rPr>
          <w:color w:val="808080"/>
          <w:lang w:val="en-US"/>
        </w:rPr>
        <w:t xml:space="preserve">, [1983] 2009. </w:t>
      </w:r>
      <w:r w:rsidRPr="00F61AE9">
        <w:rPr>
          <w:color w:val="808080"/>
          <w:lang w:val="en-US"/>
        </w:rPr>
        <w:t>205 p.</w:t>
      </w:r>
      <w:r w:rsidR="00EB5E46">
        <w:rPr>
          <w:color w:val="808080"/>
          <w:lang w:val="en-US"/>
        </w:rPr>
        <w:t>*</w:t>
      </w:r>
    </w:p>
    <w:p w:rsidR="0095316B" w:rsidRDefault="0095316B" w:rsidP="00CC33D5">
      <w:pPr>
        <w:pStyle w:val="PargrafoparaBibl"/>
        <w:widowControl/>
        <w:rPr>
          <w:lang w:val="en-US"/>
        </w:rPr>
      </w:pPr>
      <w:r w:rsidRPr="00F61AE9">
        <w:rPr>
          <w:lang w:val="en-US"/>
        </w:rPr>
        <w:t xml:space="preserve">GINTHER, J. R., </w:t>
      </w:r>
      <w:r>
        <w:rPr>
          <w:lang w:val="en-US"/>
        </w:rPr>
        <w:t xml:space="preserve">and STILL, C. N., </w:t>
      </w:r>
      <w:r w:rsidRPr="00F61AE9">
        <w:rPr>
          <w:lang w:val="en-US"/>
        </w:rPr>
        <w:t>ed</w:t>
      </w:r>
      <w:r>
        <w:rPr>
          <w:lang w:val="en-US"/>
        </w:rPr>
        <w:t>s</w:t>
      </w:r>
      <w:r w:rsidRPr="00F61AE9">
        <w:rPr>
          <w:lang w:val="en-US"/>
        </w:rPr>
        <w:t xml:space="preserve">., </w:t>
      </w:r>
      <w:r w:rsidRPr="00F61AE9">
        <w:rPr>
          <w:i/>
          <w:lang w:val="en-US"/>
        </w:rPr>
        <w:t>Essays in medieval philosophy and theology in memory of Walter H. Principe</w:t>
      </w:r>
      <w:r>
        <w:rPr>
          <w:i/>
          <w:lang w:val="en-US"/>
        </w:rPr>
        <w:t xml:space="preserve">: </w:t>
      </w:r>
      <w:r w:rsidRPr="0073711A">
        <w:rPr>
          <w:i/>
          <w:lang w:val="en-US"/>
        </w:rPr>
        <w:t>fortresses and launching pads</w:t>
      </w:r>
      <w:r w:rsidRPr="00F61AE9">
        <w:rPr>
          <w:lang w:val="en-US"/>
        </w:rPr>
        <w:t>. Aldersho</w:t>
      </w:r>
      <w:r>
        <w:rPr>
          <w:lang w:val="en-US"/>
        </w:rPr>
        <w:t>t, Ashgate, 2005. 177 p. [USP]</w:t>
      </w:r>
    </w:p>
    <w:p w:rsidR="00F93AB4" w:rsidRPr="00792EF7" w:rsidRDefault="00F93AB4" w:rsidP="00CC33D5">
      <w:pPr>
        <w:pStyle w:val="PargrafoparaBibl"/>
        <w:widowControl/>
        <w:rPr>
          <w:lang w:val="en-US"/>
        </w:rPr>
      </w:pPr>
      <w:r w:rsidRPr="00792EF7">
        <w:rPr>
          <w:lang w:val="en-US"/>
        </w:rPr>
        <w:t xml:space="preserve">GRIFFITHS, F. J., </w:t>
      </w:r>
      <w:r w:rsidRPr="00792EF7">
        <w:rPr>
          <w:i/>
          <w:lang w:val="en-US"/>
        </w:rPr>
        <w:t>The garden of delights: reform and renaissance for women in the Twelfth Century</w:t>
      </w:r>
      <w:r w:rsidRPr="00792EF7">
        <w:rPr>
          <w:lang w:val="en-US"/>
        </w:rPr>
        <w:t>. Middle Ages series. Philadelphia, Pennsylv</w:t>
      </w:r>
      <w:r w:rsidR="0091781B">
        <w:rPr>
          <w:lang w:val="en-US"/>
        </w:rPr>
        <w:t>ania UP, 2007. 381 p. [USP]</w:t>
      </w:r>
    </w:p>
    <w:p w:rsidR="00D63070" w:rsidRPr="00FC266F" w:rsidRDefault="00D63070" w:rsidP="00D63070">
      <w:pPr>
        <w:pStyle w:val="PargrafoparaBibl"/>
        <w:rPr>
          <w:lang w:val="es-ES_tradnl"/>
        </w:rPr>
      </w:pPr>
      <w:r w:rsidRPr="00FC266F">
        <w:rPr>
          <w:lang w:val="es-ES_tradnl"/>
        </w:rPr>
        <w:t xml:space="preserve">HUYGENS, R. B. C., </w:t>
      </w:r>
      <w:r w:rsidRPr="00FC266F">
        <w:rPr>
          <w:i/>
          <w:lang w:val="es-ES_tradnl"/>
        </w:rPr>
        <w:t>Le moine Idung et ses deux ouvrages</w:t>
      </w:r>
      <w:r>
        <w:rPr>
          <w:i/>
          <w:lang w:val="es-ES_tradnl"/>
        </w:rPr>
        <w:t>: “</w:t>
      </w:r>
      <w:r w:rsidRPr="00FC266F">
        <w:rPr>
          <w:i/>
          <w:lang w:val="es-ES_tradnl"/>
        </w:rPr>
        <w:t>Argumentum super quatuor questionibus</w:t>
      </w:r>
      <w:r>
        <w:rPr>
          <w:i/>
          <w:lang w:val="es-ES_tradnl"/>
        </w:rPr>
        <w:t>”</w:t>
      </w:r>
      <w:r w:rsidRPr="00FC266F">
        <w:rPr>
          <w:i/>
          <w:lang w:val="es-ES_tradnl"/>
        </w:rPr>
        <w:t xml:space="preserve"> et </w:t>
      </w:r>
      <w:r>
        <w:rPr>
          <w:i/>
          <w:lang w:val="es-ES_tradnl"/>
        </w:rPr>
        <w:t>“</w:t>
      </w:r>
      <w:r w:rsidRPr="00FC266F">
        <w:rPr>
          <w:i/>
          <w:lang w:val="es-ES_tradnl"/>
        </w:rPr>
        <w:t>Dialogus duorum monachorum</w:t>
      </w:r>
      <w:r>
        <w:rPr>
          <w:i/>
          <w:lang w:val="es-ES_tradnl"/>
        </w:rPr>
        <w:t>”</w:t>
      </w:r>
      <w:r w:rsidRPr="00FC266F">
        <w:rPr>
          <w:lang w:val="es-ES_tradnl"/>
        </w:rPr>
        <w:t>. Biblioteca degli Studi medievali, 11. Spoleto, CISAM, 1980, 245 p. [USP]</w:t>
      </w:r>
    </w:p>
    <w:p w:rsidR="00260BEB" w:rsidRDefault="00260BEB" w:rsidP="00CC33D5">
      <w:pPr>
        <w:pStyle w:val="PargrafoparaBibl"/>
        <w:widowControl/>
        <w:rPr>
          <w:lang w:val="en-US"/>
        </w:rPr>
      </w:pPr>
      <w:r w:rsidRPr="00D63070">
        <w:rPr>
          <w:lang w:val="en-US"/>
        </w:rPr>
        <w:t xml:space="preserve">de LUBAC, H., </w:t>
      </w:r>
      <w:r w:rsidRPr="00D63070">
        <w:rPr>
          <w:i/>
          <w:lang w:val="en-US"/>
        </w:rPr>
        <w:t>Scripture in the tradition</w:t>
      </w:r>
      <w:r w:rsidRPr="00D63070">
        <w:rPr>
          <w:lang w:val="en-US"/>
        </w:rPr>
        <w:t xml:space="preserve">. </w:t>
      </w:r>
      <w:r w:rsidRPr="00905706">
        <w:rPr>
          <w:lang w:val="en-US"/>
        </w:rPr>
        <w:t xml:space="preserve">Tr. L. O’Neill. </w:t>
      </w:r>
      <w:r>
        <w:rPr>
          <w:lang w:val="en-US"/>
        </w:rPr>
        <w:t xml:space="preserve">Milestones in Catholic </w:t>
      </w:r>
      <w:r w:rsidRPr="00905706">
        <w:rPr>
          <w:lang w:val="en-US"/>
        </w:rPr>
        <w:t>theology</w:t>
      </w:r>
      <w:r>
        <w:rPr>
          <w:lang w:val="en-US"/>
        </w:rPr>
        <w:t xml:space="preserve">. New York, Crossroad, </w:t>
      </w:r>
      <w:r w:rsidRPr="00905706">
        <w:rPr>
          <w:lang w:val="en-US"/>
        </w:rPr>
        <w:t>2000. XXIV</w:t>
      </w:r>
      <w:r>
        <w:rPr>
          <w:lang w:val="en-US"/>
        </w:rPr>
        <w:t>+244 p. [USP]</w:t>
      </w:r>
    </w:p>
    <w:p w:rsidR="00FB710A" w:rsidRPr="00F61AE9" w:rsidRDefault="00FB710A" w:rsidP="00CC33D5">
      <w:pPr>
        <w:pStyle w:val="PargrafoparaBibl"/>
        <w:widowControl/>
        <w:rPr>
          <w:color w:val="808080"/>
          <w:lang w:val="en-US"/>
        </w:rPr>
      </w:pPr>
      <w:r w:rsidRPr="00F61AE9">
        <w:rPr>
          <w:color w:val="808080"/>
          <w:lang w:val="en-US"/>
        </w:rPr>
        <w:t xml:space="preserve">MACY, G., </w:t>
      </w:r>
      <w:r w:rsidRPr="00F61AE9">
        <w:rPr>
          <w:i/>
          <w:color w:val="808080"/>
          <w:lang w:val="en-US"/>
        </w:rPr>
        <w:t>The theologies of the Eucharist in the early scholastic period: a study of the salvific function of the sacrament according to the theologians, c. 1080-c. 1220</w:t>
      </w:r>
      <w:r w:rsidRPr="00F61AE9">
        <w:rPr>
          <w:color w:val="808080"/>
          <w:lang w:val="en-US"/>
        </w:rPr>
        <w:t>.</w:t>
      </w:r>
      <w:r w:rsidRPr="00F61AE9">
        <w:rPr>
          <w:color w:val="808080"/>
          <w:lang w:val="en"/>
        </w:rPr>
        <w:t xml:space="preserve"> Oxford, Clarendon, 1984. 248 p.</w:t>
      </w:r>
      <w:r w:rsidR="00C9593F" w:rsidRPr="00C9593F">
        <w:rPr>
          <w:color w:val="808080"/>
          <w:vertAlign w:val="superscript"/>
          <w:lang w:val="en"/>
        </w:rPr>
        <w:t>#</w:t>
      </w:r>
    </w:p>
    <w:p w:rsidR="00E277A7" w:rsidRDefault="00E277A7" w:rsidP="00CC33D5">
      <w:pPr>
        <w:pStyle w:val="PargrafoparaBibl"/>
        <w:widowControl/>
        <w:rPr>
          <w:lang w:val="en-US"/>
        </w:rPr>
      </w:pPr>
      <w:r w:rsidRPr="00F61AE9">
        <w:rPr>
          <w:lang w:val="en-US"/>
        </w:rPr>
        <w:t xml:space="preserve">McGINN, B., </w:t>
      </w:r>
      <w:r w:rsidRPr="00F61AE9">
        <w:rPr>
          <w:i/>
          <w:lang w:val="en-US"/>
        </w:rPr>
        <w:t>Visions of the end: apocalyptic traditions in the Middle Ages</w:t>
      </w:r>
      <w:r w:rsidRPr="00F61AE9">
        <w:rPr>
          <w:lang w:val="en-US"/>
        </w:rPr>
        <w:t xml:space="preserve">. New York, Columbia UP, 1979. </w:t>
      </w:r>
      <w:r w:rsidRPr="00E277A7">
        <w:rPr>
          <w:color w:val="808080" w:themeColor="background1" w:themeShade="80"/>
          <w:lang w:val="en-US"/>
        </w:rPr>
        <w:t xml:space="preserve">1998, rev. ed. </w:t>
      </w:r>
      <w:r w:rsidRPr="00F61AE9">
        <w:rPr>
          <w:lang w:val="en-US"/>
        </w:rPr>
        <w:t>377 p.</w:t>
      </w:r>
      <w:r w:rsidRPr="00E277A7">
        <w:rPr>
          <w:color w:val="808080" w:themeColor="background1" w:themeShade="80"/>
          <w:lang w:val="en-US"/>
        </w:rPr>
        <w:t>*</w:t>
      </w:r>
      <w:r w:rsidRPr="00F61AE9">
        <w:rPr>
          <w:lang w:val="en-US"/>
        </w:rPr>
        <w:t xml:space="preserve"> [UNICAMP]</w:t>
      </w:r>
    </w:p>
    <w:p w:rsidR="0073711A" w:rsidRDefault="0073711A" w:rsidP="00CC33D5">
      <w:pPr>
        <w:pStyle w:val="PargrafoparaBibl"/>
        <w:widowControl/>
        <w:rPr>
          <w:lang w:val="en-US"/>
        </w:rPr>
      </w:pPr>
      <w:r w:rsidRPr="00F61AE9">
        <w:rPr>
          <w:lang w:val="en-US"/>
        </w:rPr>
        <w:t xml:space="preserve">NEWMAN, B., </w:t>
      </w:r>
      <w:r w:rsidRPr="00F61AE9">
        <w:rPr>
          <w:i/>
          <w:iCs/>
          <w:lang w:val="en-US"/>
        </w:rPr>
        <w:t>Sister of wisdom: St. Hildegard’s theology of the feminine</w:t>
      </w:r>
      <w:r w:rsidRPr="00F61AE9">
        <w:rPr>
          <w:lang w:val="en-US"/>
        </w:rPr>
        <w:t xml:space="preserve">. </w:t>
      </w:r>
      <w:r>
        <w:rPr>
          <w:lang w:val="en-US"/>
        </w:rPr>
        <w:t>W</w:t>
      </w:r>
      <w:r w:rsidRPr="0073711A">
        <w:rPr>
          <w:lang w:val="en-US"/>
        </w:rPr>
        <w:t>ith a new preface</w:t>
      </w:r>
      <w:r>
        <w:rPr>
          <w:lang w:val="en-US"/>
        </w:rPr>
        <w:t xml:space="preserve">, bibliography, and discography. </w:t>
      </w:r>
      <w:r w:rsidRPr="00F61AE9">
        <w:rPr>
          <w:lang w:val="en-US"/>
        </w:rPr>
        <w:t xml:space="preserve">Berkeley, California UP, 1989. </w:t>
      </w:r>
      <w:r w:rsidRPr="0073711A">
        <w:rPr>
          <w:lang w:val="en-US"/>
        </w:rPr>
        <w:t xml:space="preserve">1997. </w:t>
      </w:r>
      <w:r>
        <w:rPr>
          <w:lang w:val="en-US"/>
        </w:rPr>
        <w:t>XXIV+305 p. [UNICAMP] [USP]</w:t>
      </w:r>
    </w:p>
    <w:p w:rsidR="00FB710A" w:rsidRPr="00F61AE9" w:rsidRDefault="00FB710A" w:rsidP="00CC33D5">
      <w:pPr>
        <w:pStyle w:val="PargrafoparaBibl"/>
        <w:widowControl/>
        <w:rPr>
          <w:lang w:val="en-US"/>
        </w:rPr>
      </w:pPr>
      <w:r w:rsidRPr="00F61AE9">
        <w:rPr>
          <w:lang w:val="en-US"/>
        </w:rPr>
        <w:lastRenderedPageBreak/>
        <w:t xml:space="preserve">OLSON, L., and KERBY-FULTON, K., eds., </w:t>
      </w:r>
      <w:r w:rsidRPr="00F61AE9">
        <w:rPr>
          <w:i/>
          <w:lang w:val="en-US"/>
        </w:rPr>
        <w:t>Voices in dialogue: new problems in reading women’s cultural history</w:t>
      </w:r>
      <w:r w:rsidRPr="00F61AE9">
        <w:rPr>
          <w:lang w:val="en-US"/>
        </w:rPr>
        <w:t>. Notre Dame, UP, 2005. 508 p. [UNICAMP] [USP]</w:t>
      </w:r>
    </w:p>
    <w:p w:rsidR="00FB710A" w:rsidRDefault="00FB710A" w:rsidP="00CC33D5">
      <w:pPr>
        <w:pStyle w:val="PargrafoparaBibl"/>
        <w:widowControl/>
        <w:rPr>
          <w:noProof/>
          <w:szCs w:val="24"/>
          <w:lang w:val="en-US"/>
        </w:rPr>
      </w:pPr>
      <w:r w:rsidRPr="00F61AE9">
        <w:rPr>
          <w:szCs w:val="24"/>
          <w:lang w:val="en-US"/>
        </w:rPr>
        <w:t xml:space="preserve">SCHMITT, J.-Cl., </w:t>
      </w:r>
      <w:r w:rsidRPr="00F61AE9">
        <w:rPr>
          <w:i/>
          <w:iCs/>
          <w:szCs w:val="24"/>
          <w:lang w:val="en-US"/>
        </w:rPr>
        <w:t>La conversion d’Hermann le Juif. Autobiographie, histoire et fiction</w:t>
      </w:r>
      <w:r w:rsidRPr="00F61AE9">
        <w:rPr>
          <w:szCs w:val="24"/>
          <w:lang w:val="en-US"/>
        </w:rPr>
        <w:t xml:space="preserve">. Paris, Seuil, 2003. 373 p. </w:t>
      </w:r>
      <w:r w:rsidRPr="00F61AE9">
        <w:rPr>
          <w:noProof/>
          <w:szCs w:val="24"/>
          <w:lang w:val="en-US"/>
        </w:rPr>
        <w:t>[UNICAMP]</w:t>
      </w:r>
      <w:r w:rsidR="003153EE" w:rsidRPr="003153EE">
        <w:rPr>
          <w:lang w:val="en-US"/>
        </w:rPr>
        <w:t xml:space="preserve"> </w:t>
      </w:r>
      <w:r w:rsidR="00E425C3">
        <w:rPr>
          <w:lang w:val="en-US"/>
        </w:rPr>
        <w:t>[USP]</w:t>
      </w:r>
    </w:p>
    <w:p w:rsidR="002B5502" w:rsidRDefault="002B5502" w:rsidP="00CC33D5">
      <w:pPr>
        <w:pStyle w:val="PargrafoparaBibl"/>
        <w:widowControl/>
        <w:rPr>
          <w:szCs w:val="24"/>
          <w:lang w:val="en-US"/>
        </w:rPr>
      </w:pPr>
      <w:r w:rsidRPr="0080531D">
        <w:rPr>
          <w:szCs w:val="24"/>
          <w:lang w:val="en-US"/>
        </w:rPr>
        <w:t>SCHMITT, J</w:t>
      </w:r>
      <w:r>
        <w:rPr>
          <w:szCs w:val="24"/>
          <w:lang w:val="en-US"/>
        </w:rPr>
        <w:t>.</w:t>
      </w:r>
      <w:r w:rsidRPr="0080531D">
        <w:rPr>
          <w:szCs w:val="24"/>
          <w:lang w:val="en-US"/>
        </w:rPr>
        <w:t>-C</w:t>
      </w:r>
      <w:r>
        <w:rPr>
          <w:szCs w:val="24"/>
          <w:lang w:val="en-US"/>
        </w:rPr>
        <w:t>l.</w:t>
      </w:r>
      <w:r w:rsidRPr="0080531D">
        <w:rPr>
          <w:szCs w:val="24"/>
          <w:lang w:val="en-US"/>
        </w:rPr>
        <w:t xml:space="preserve">, </w:t>
      </w:r>
      <w:r w:rsidRPr="005A1141">
        <w:rPr>
          <w:i/>
          <w:szCs w:val="24"/>
          <w:lang w:val="en-US"/>
        </w:rPr>
        <w:t>The conversion of Herman the Jew: autobiography, history, and fiction in the Twelfth Century</w:t>
      </w:r>
      <w:r w:rsidRPr="005A1141">
        <w:rPr>
          <w:szCs w:val="24"/>
          <w:lang w:val="en-US"/>
        </w:rPr>
        <w:t xml:space="preserve">. </w:t>
      </w:r>
      <w:r w:rsidRPr="005B249E">
        <w:rPr>
          <w:szCs w:val="24"/>
          <w:lang w:val="en-US"/>
        </w:rPr>
        <w:t>Tr</w:t>
      </w:r>
      <w:r>
        <w:rPr>
          <w:szCs w:val="24"/>
          <w:lang w:val="en-US"/>
        </w:rPr>
        <w:t>.</w:t>
      </w:r>
      <w:r w:rsidRPr="005B249E">
        <w:rPr>
          <w:szCs w:val="24"/>
          <w:lang w:val="en-US"/>
        </w:rPr>
        <w:t xml:space="preserve"> A. J. </w:t>
      </w:r>
      <w:r w:rsidRPr="005A1141">
        <w:rPr>
          <w:szCs w:val="24"/>
          <w:lang w:val="en-US"/>
        </w:rPr>
        <w:t>Novikoff</w:t>
      </w:r>
      <w:r w:rsidRPr="005B249E">
        <w:rPr>
          <w:szCs w:val="24"/>
          <w:lang w:val="en-US"/>
        </w:rPr>
        <w:t>.</w:t>
      </w:r>
      <w:r w:rsidRPr="005A1141">
        <w:rPr>
          <w:szCs w:val="24"/>
          <w:lang w:val="en-US"/>
        </w:rPr>
        <w:t xml:space="preserve"> The Middle Ages series. Philadelphia, Pennsylvania UP, 2010. 302 p. [USP]</w:t>
      </w:r>
    </w:p>
    <w:p w:rsidR="00BE2D0A" w:rsidRDefault="00BE2D0A" w:rsidP="00CC33D5">
      <w:pPr>
        <w:pStyle w:val="PargrafoparaBibl"/>
        <w:widowControl/>
        <w:rPr>
          <w:lang w:val="en-US"/>
        </w:rPr>
      </w:pPr>
      <w:r w:rsidRPr="00BE2D0A">
        <w:rPr>
          <w:lang w:val="en-US"/>
        </w:rPr>
        <w:t xml:space="preserve">STOCK, B., </w:t>
      </w:r>
      <w:r w:rsidRPr="00BE2D0A">
        <w:rPr>
          <w:i/>
          <w:lang w:val="en-US"/>
        </w:rPr>
        <w:t>Bibliothèques intérieures</w:t>
      </w:r>
      <w:r w:rsidRPr="00BE2D0A">
        <w:rPr>
          <w:lang w:val="en-US"/>
        </w:rPr>
        <w:t>.</w:t>
      </w:r>
      <w:r w:rsidRPr="00BE2D0A">
        <w:rPr>
          <w:iCs/>
          <w:lang w:val="en-US"/>
        </w:rPr>
        <w:t xml:space="preserve"> Nomina. </w:t>
      </w:r>
      <w:r w:rsidRPr="00B90BCB">
        <w:rPr>
          <w:iCs/>
          <w:lang w:val="en-US"/>
        </w:rPr>
        <w:t xml:space="preserve">Grenoble, </w:t>
      </w:r>
      <w:r w:rsidRPr="00B90BCB">
        <w:rPr>
          <w:lang w:val="en-US"/>
        </w:rPr>
        <w:t>J. Millon, 2005. 244 p. [USP]</w:t>
      </w:r>
    </w:p>
    <w:p w:rsidR="00FB710A" w:rsidRPr="00F61AE9" w:rsidRDefault="00FB710A" w:rsidP="00CC33D5">
      <w:pPr>
        <w:pStyle w:val="PargrafoparaBibl"/>
        <w:widowControl/>
        <w:rPr>
          <w:lang w:val="en-US"/>
        </w:rPr>
      </w:pPr>
      <w:r w:rsidRPr="00F61AE9">
        <w:rPr>
          <w:lang w:val="en-US"/>
        </w:rPr>
        <w:t xml:space="preserve">THOMPSON, J. L., </w:t>
      </w:r>
      <w:r w:rsidRPr="00F61AE9">
        <w:rPr>
          <w:i/>
          <w:lang w:val="en-US"/>
        </w:rPr>
        <w:t>Writing the wrongs: women of the Old Testament among biblical commentators from Philo through the Reformation</w:t>
      </w:r>
      <w:r w:rsidRPr="00F61AE9">
        <w:rPr>
          <w:lang w:val="en-US"/>
        </w:rPr>
        <w:t>. Oxford studies in historical theology. Oxford, UP, 2001. XIV+288 p. [USP]</w:t>
      </w:r>
    </w:p>
    <w:p w:rsidR="00FB710A" w:rsidRPr="00F61AE9" w:rsidRDefault="00FB710A" w:rsidP="00CC33D5">
      <w:pPr>
        <w:pStyle w:val="PargrafoparaBibl"/>
        <w:widowControl/>
        <w:rPr>
          <w:lang w:val="en-US"/>
        </w:rPr>
      </w:pPr>
      <w:r w:rsidRPr="00F61AE9">
        <w:rPr>
          <w:lang w:val="en-US"/>
        </w:rPr>
        <w:t xml:space="preserve">VISSER, D., </w:t>
      </w:r>
      <w:r w:rsidRPr="00F61AE9">
        <w:rPr>
          <w:i/>
          <w:lang w:val="en-US"/>
        </w:rPr>
        <w:t>Apocalypse as utopian expectation (800-1500). The Apocalypse commentary of Berengaudus of Ferrières and the relationship between exegesis, liturgy and iconography</w:t>
      </w:r>
      <w:r w:rsidRPr="00F61AE9">
        <w:rPr>
          <w:lang w:val="en-US"/>
        </w:rPr>
        <w:t>. Studies in the history of christian thought, 73. Leiden, Brill, 1996. XII+239 p. [UFSCar] [USP]</w:t>
      </w:r>
    </w:p>
    <w:p w:rsidR="00FB710A" w:rsidRPr="0020232F" w:rsidRDefault="00FB710A" w:rsidP="00CC33D5">
      <w:pPr>
        <w:pStyle w:val="PargrafoparaBibl"/>
        <w:widowControl/>
        <w:rPr>
          <w:lang w:val="en-US"/>
        </w:rPr>
      </w:pPr>
      <w:r w:rsidRPr="00F61AE9">
        <w:rPr>
          <w:noProof/>
          <w:color w:val="000000"/>
          <w:lang w:val="en-US"/>
        </w:rPr>
        <w:t xml:space="preserve">WESTRA, H. J., ed., </w:t>
      </w:r>
      <w:r w:rsidRPr="00F61AE9">
        <w:rPr>
          <w:i/>
          <w:iCs/>
          <w:noProof/>
          <w:color w:val="000000"/>
          <w:lang w:val="en-US"/>
        </w:rPr>
        <w:t>From Athens to Chartres.</w:t>
      </w:r>
      <w:r w:rsidRPr="00F61AE9">
        <w:rPr>
          <w:noProof/>
          <w:color w:val="000000"/>
          <w:lang w:val="en-US"/>
        </w:rPr>
        <w:t xml:space="preserve"> </w:t>
      </w:r>
      <w:r w:rsidRPr="00F61AE9">
        <w:rPr>
          <w:i/>
          <w:iCs/>
          <w:noProof/>
          <w:color w:val="000000"/>
          <w:lang w:val="en-US"/>
        </w:rPr>
        <w:t xml:space="preserve">Neoplatonism and medieval thought. </w:t>
      </w:r>
      <w:r w:rsidRPr="00F61AE9">
        <w:rPr>
          <w:lang w:val="en-US"/>
        </w:rPr>
        <w:t xml:space="preserve">Studien und Texte zur Geistesgeschichte des Mittelalters, 35. </w:t>
      </w:r>
      <w:r w:rsidRPr="0020232F">
        <w:rPr>
          <w:noProof/>
          <w:color w:val="000000"/>
          <w:lang w:val="en-US"/>
        </w:rPr>
        <w:t>Leiden, Brill, 1992. XXXII+524 p.</w:t>
      </w:r>
      <w:r w:rsidRPr="0020232F">
        <w:rPr>
          <w:lang w:val="en-US"/>
        </w:rPr>
        <w:t xml:space="preserve"> </w:t>
      </w:r>
      <w:r w:rsidR="008524BE" w:rsidRPr="00676D99">
        <w:rPr>
          <w:lang w:val="en-US"/>
        </w:rPr>
        <w:t xml:space="preserve">[UFABC] </w:t>
      </w:r>
      <w:r w:rsidRPr="0020232F">
        <w:rPr>
          <w:lang w:val="en-US"/>
        </w:rPr>
        <w:t>[UFSCar] [USP]</w:t>
      </w:r>
    </w:p>
    <w:p w:rsidR="00BA159C" w:rsidRPr="0020232F" w:rsidRDefault="00BA159C" w:rsidP="00CC33D5">
      <w:pPr>
        <w:pStyle w:val="PargrafoparaBibl"/>
        <w:widowControl/>
        <w:rPr>
          <w:noProof/>
        </w:rPr>
      </w:pPr>
      <w:r w:rsidRPr="00F61AE9">
        <w:rPr>
          <w:i/>
          <w:lang w:val="en-US"/>
        </w:rPr>
        <w:t>William, abbot of Saint Thierry:</w:t>
      </w:r>
      <w:r w:rsidRPr="00F61AE9">
        <w:rPr>
          <w:lang w:val="en-US"/>
        </w:rPr>
        <w:t xml:space="preserve"> </w:t>
      </w:r>
      <w:r w:rsidRPr="00F61AE9">
        <w:rPr>
          <w:i/>
          <w:lang w:val="en-US"/>
        </w:rPr>
        <w:t>A colloquium at the Abby of Saint Thierry</w:t>
      </w:r>
      <w:r w:rsidRPr="00F61AE9">
        <w:rPr>
          <w:lang w:val="en-US"/>
        </w:rPr>
        <w:t xml:space="preserve">. Tr. J. Carfantan. William of Saint Thierry series. Cistercian studies, 94. </w:t>
      </w:r>
      <w:r w:rsidRPr="0020232F">
        <w:t>Kalamazoo, Cistercian, 1988. 273 p.</w:t>
      </w:r>
      <w:r w:rsidRPr="0020232F">
        <w:rPr>
          <w:sz w:val="20"/>
        </w:rPr>
        <w:t xml:space="preserve"> </w:t>
      </w:r>
      <w:r w:rsidRPr="0020232F">
        <w:t>[</w:t>
      </w:r>
      <w:r w:rsidRPr="0020232F">
        <w:rPr>
          <w:noProof/>
        </w:rPr>
        <w:t>USP]</w:t>
      </w:r>
    </w:p>
    <w:p w:rsidR="00023B8A" w:rsidRPr="0020232F" w:rsidRDefault="00023B8A" w:rsidP="00CC33D5">
      <w:pPr>
        <w:pStyle w:val="PargrafoparaBibl"/>
        <w:widowControl/>
        <w:rPr>
          <w:noProof/>
        </w:rPr>
      </w:pPr>
    </w:p>
    <w:p w:rsidR="00FB710A" w:rsidRPr="0032252B" w:rsidRDefault="00FB710A" w:rsidP="00CC33D5">
      <w:pPr>
        <w:spacing w:after="200" w:line="276" w:lineRule="auto"/>
        <w:rPr>
          <w:bCs/>
        </w:rPr>
      </w:pPr>
      <w:r w:rsidRPr="0032252B">
        <w:rPr>
          <w:bCs/>
        </w:rPr>
        <w:br w:type="page"/>
      </w:r>
    </w:p>
    <w:p w:rsidR="00FB710A" w:rsidRPr="0032252B" w:rsidRDefault="00FB710A" w:rsidP="00CC33D5">
      <w:pPr>
        <w:pStyle w:val="Ttulo4"/>
        <w:widowControl/>
        <w:rPr>
          <w:color w:val="FF0000"/>
        </w:rPr>
      </w:pPr>
      <w:r w:rsidRPr="0032252B">
        <w:rPr>
          <w:color w:val="FF0000"/>
        </w:rPr>
        <w:lastRenderedPageBreak/>
        <w:t>simão de tournai, ca. 1130-ca. 1201</w:t>
      </w:r>
    </w:p>
    <w:p w:rsidR="005717A4" w:rsidRPr="00FB4E5C" w:rsidRDefault="005717A4" w:rsidP="00CC33D5">
      <w:pPr>
        <w:pStyle w:val="Ttulo5"/>
        <w:keepNext/>
        <w:spacing w:before="0"/>
        <w:rPr>
          <w:color w:val="FF0000"/>
          <w:lang w:val="es-ES_tradnl"/>
        </w:rPr>
      </w:pPr>
      <w:r>
        <w:rPr>
          <w:color w:val="FF0000"/>
          <w:lang w:val="es-ES_tradnl"/>
        </w:rPr>
        <w:t>Textos</w:t>
      </w:r>
    </w:p>
    <w:p w:rsidR="00FB710A" w:rsidRPr="00F61AE9" w:rsidRDefault="00E83A64" w:rsidP="00CC33D5">
      <w:pPr>
        <w:pStyle w:val="PargrafoparaBibl"/>
        <w:widowControl/>
        <w:rPr>
          <w:szCs w:val="16"/>
          <w:lang w:val="fr-FR"/>
        </w:rPr>
      </w:pPr>
      <w:r w:rsidRPr="00F61AE9">
        <w:rPr>
          <w:szCs w:val="16"/>
          <w:lang w:val="fr-FR"/>
        </w:rPr>
        <w:t xml:space="preserve">SIMON DE TOURNAI, </w:t>
      </w:r>
      <w:r w:rsidR="00FB710A" w:rsidRPr="00F61AE9">
        <w:rPr>
          <w:i/>
          <w:szCs w:val="16"/>
          <w:lang w:val="fr-FR"/>
        </w:rPr>
        <w:t>Les Disputationes de Simon de Tournai</w:t>
      </w:r>
      <w:r w:rsidR="00FB710A" w:rsidRPr="00F61AE9">
        <w:rPr>
          <w:szCs w:val="16"/>
          <w:lang w:val="fr-FR"/>
        </w:rPr>
        <w:t xml:space="preserve">. </w:t>
      </w:r>
      <w:r>
        <w:rPr>
          <w:szCs w:val="16"/>
          <w:lang w:val="fr-FR"/>
        </w:rPr>
        <w:t xml:space="preserve">Ed. J. </w:t>
      </w:r>
      <w:r w:rsidRPr="00F61AE9">
        <w:rPr>
          <w:szCs w:val="16"/>
          <w:lang w:val="fr-FR"/>
        </w:rPr>
        <w:t>Warichez</w:t>
      </w:r>
      <w:r>
        <w:rPr>
          <w:szCs w:val="16"/>
          <w:lang w:val="fr-FR"/>
        </w:rPr>
        <w:t xml:space="preserve">. </w:t>
      </w:r>
      <w:r w:rsidR="00FB710A" w:rsidRPr="00F61AE9">
        <w:rPr>
          <w:szCs w:val="16"/>
          <w:lang w:val="fr-FR"/>
        </w:rPr>
        <w:t>Spicilegium sacrum lovaniense, 12. Leuven, Peeters, 1932. LX+347 p. [UFSCar]</w:t>
      </w:r>
    </w:p>
    <w:p w:rsidR="00FB710A" w:rsidRPr="00F61AE9" w:rsidRDefault="00FB710A" w:rsidP="00CC33D5">
      <w:pPr>
        <w:pStyle w:val="PargrafoparaBibl"/>
        <w:widowControl/>
        <w:rPr>
          <w:lang w:val="es-ES_tradnl"/>
        </w:rPr>
      </w:pPr>
      <w:r w:rsidRPr="00F61AE9">
        <w:rPr>
          <w:lang w:val="es-ES_tradnl"/>
        </w:rPr>
        <w:t xml:space="preserve">WEISWEILER H., et MARTIN, R. M., eds., </w:t>
      </w:r>
      <w:r w:rsidRPr="00F61AE9">
        <w:rPr>
          <w:i/>
          <w:lang w:val="es-ES_tradnl"/>
        </w:rPr>
        <w:t>Maître Simon et son groupe. Appendice: Pierre le Mangeur, “De sacramentis”. Textes inédits</w:t>
      </w:r>
      <w:r w:rsidRPr="00F61AE9">
        <w:rPr>
          <w:lang w:val="es-ES_tradnl"/>
        </w:rPr>
        <w:t>. Spicilegium sacrum lovaniense, 17. Leuven, Peeters, 1937. CCXIV+139, XXVIII*+138* p. [UFSCar]</w:t>
      </w:r>
    </w:p>
    <w:p w:rsidR="00FB710A" w:rsidRPr="00F61AE9" w:rsidRDefault="00FB710A" w:rsidP="00CC33D5">
      <w:pPr>
        <w:pStyle w:val="PargrafoparaBibl"/>
        <w:widowControl/>
        <w:rPr>
          <w:szCs w:val="16"/>
          <w:lang w:val="en-US"/>
        </w:rPr>
      </w:pPr>
      <w:r w:rsidRPr="00F61AE9">
        <w:rPr>
          <w:szCs w:val="16"/>
          <w:lang w:val="fr-FR"/>
        </w:rPr>
        <w:t xml:space="preserve">SIMON DE TOURNAI, </w:t>
      </w:r>
      <w:r w:rsidRPr="00F61AE9">
        <w:rPr>
          <w:i/>
          <w:szCs w:val="16"/>
          <w:lang w:val="fr-FR"/>
        </w:rPr>
        <w:t>Sentences: De hierarchia caelesti</w:t>
      </w:r>
      <w:r w:rsidRPr="00F61AE9">
        <w:rPr>
          <w:szCs w:val="16"/>
          <w:lang w:val="fr-FR"/>
        </w:rPr>
        <w:t xml:space="preserve"> in d’ALVERNY, M.-T., </w:t>
      </w:r>
      <w:r w:rsidRPr="00F61AE9">
        <w:rPr>
          <w:i/>
          <w:iCs/>
          <w:szCs w:val="16"/>
          <w:lang w:val="fr-FR"/>
        </w:rPr>
        <w:t>Alain de Lille: textes inédits.</w:t>
      </w:r>
      <w:r w:rsidRPr="00F61AE9">
        <w:rPr>
          <w:szCs w:val="16"/>
          <w:lang w:val="fr-FR"/>
        </w:rPr>
        <w:t xml:space="preserve"> Avec intr. sur sa vie et ses </w:t>
      </w:r>
      <w:r w:rsidRPr="00F61AE9">
        <w:rPr>
          <w:lang w:val="fr-FR"/>
        </w:rPr>
        <w:t>œ</w:t>
      </w:r>
      <w:r w:rsidRPr="00F61AE9">
        <w:rPr>
          <w:szCs w:val="16"/>
          <w:lang w:val="fr-FR"/>
        </w:rPr>
        <w:t xml:space="preserve">uvres. Études de philosophie médiévale, 52. </w:t>
      </w:r>
      <w:r w:rsidRPr="00F61AE9">
        <w:rPr>
          <w:szCs w:val="16"/>
          <w:lang w:val="en-US"/>
        </w:rPr>
        <w:t xml:space="preserve">Paris, Vrin, </w:t>
      </w:r>
      <w:r w:rsidRPr="00F61AE9">
        <w:rPr>
          <w:lang w:val="en-US"/>
        </w:rPr>
        <w:t>1965</w:t>
      </w:r>
      <w:r w:rsidRPr="00F61AE9">
        <w:rPr>
          <w:szCs w:val="16"/>
          <w:lang w:val="en-US"/>
        </w:rPr>
        <w:t xml:space="preserve">. </w:t>
      </w:r>
      <w:r w:rsidRPr="00F61AE9">
        <w:rPr>
          <w:lang w:val="en-US"/>
        </w:rPr>
        <w:t xml:space="preserve">382 p. </w:t>
      </w:r>
      <w:r w:rsidRPr="00F61AE9">
        <w:rPr>
          <w:szCs w:val="16"/>
          <w:lang w:val="en-US"/>
        </w:rPr>
        <w:t>[USP]</w:t>
      </w:r>
    </w:p>
    <w:p w:rsidR="00FB710A" w:rsidRPr="00F61AE9" w:rsidRDefault="00FB710A" w:rsidP="00CC33D5">
      <w:pPr>
        <w:pStyle w:val="PargrafoparaBibl"/>
        <w:widowControl/>
        <w:rPr>
          <w:szCs w:val="16"/>
          <w:lang w:val="fr-FR"/>
        </w:rPr>
      </w:pPr>
      <w:r w:rsidRPr="00F61AE9">
        <w:rPr>
          <w:szCs w:val="16"/>
          <w:lang w:val="fr-FR"/>
        </w:rPr>
        <w:t xml:space="preserve">HÄRING, N. A., ed., </w:t>
      </w:r>
      <w:r w:rsidRPr="00F61AE9">
        <w:rPr>
          <w:lang w:val="en-US"/>
        </w:rPr>
        <w:t>“</w:t>
      </w:r>
      <w:r w:rsidRPr="00F61AE9">
        <w:rPr>
          <w:szCs w:val="16"/>
          <w:lang w:val="fr-FR"/>
        </w:rPr>
        <w:t>Two redactions of a Commentary on a Gallican Creed by Simon of Tournai</w:t>
      </w:r>
      <w:r w:rsidRPr="00F61AE9">
        <w:rPr>
          <w:lang w:val="en-US"/>
        </w:rPr>
        <w:t>”</w:t>
      </w:r>
      <w:r w:rsidRPr="00F61AE9">
        <w:rPr>
          <w:szCs w:val="16"/>
          <w:lang w:val="fr-FR"/>
        </w:rPr>
        <w:t xml:space="preserve">, </w:t>
      </w:r>
      <w:r w:rsidRPr="00F61AE9">
        <w:rPr>
          <w:i/>
          <w:szCs w:val="16"/>
          <w:lang w:val="fr-FR"/>
        </w:rPr>
        <w:t>Archives d’histoire doctrinale et littéraire du Moyen Âge</w:t>
      </w:r>
      <w:r w:rsidRPr="00F61AE9">
        <w:rPr>
          <w:szCs w:val="16"/>
          <w:lang w:val="fr-FR"/>
        </w:rPr>
        <w:t>, Paris, 1974, 41, pp. 39-112.</w:t>
      </w:r>
      <w:r w:rsidRPr="00F61AE9">
        <w:rPr>
          <w:szCs w:val="16"/>
          <w:lang w:val="en-US"/>
        </w:rPr>
        <w:t xml:space="preserve"> [USP]</w:t>
      </w:r>
    </w:p>
    <w:p w:rsidR="00FB710A" w:rsidRPr="00F61AE9" w:rsidRDefault="00FB710A" w:rsidP="00CC33D5">
      <w:pPr>
        <w:pStyle w:val="PargrafoparaBibl"/>
        <w:widowControl/>
        <w:rPr>
          <w:szCs w:val="16"/>
          <w:lang w:val="fr-FR"/>
        </w:rPr>
      </w:pPr>
      <w:r w:rsidRPr="00F61AE9">
        <w:rPr>
          <w:szCs w:val="16"/>
          <w:lang w:val="fr-FR"/>
        </w:rPr>
        <w:t xml:space="preserve">HÄRING, N. A., ed., </w:t>
      </w:r>
      <w:r w:rsidRPr="00F61AE9">
        <w:rPr>
          <w:lang w:val="en-US"/>
        </w:rPr>
        <w:t>“</w:t>
      </w:r>
      <w:r w:rsidRPr="00F61AE9">
        <w:rPr>
          <w:szCs w:val="16"/>
          <w:lang w:val="fr-FR"/>
        </w:rPr>
        <w:t>Simon of Tournai’s Commentary on the so-called Athanasian Creed</w:t>
      </w:r>
      <w:r w:rsidRPr="00F61AE9">
        <w:rPr>
          <w:lang w:val="en-US"/>
        </w:rPr>
        <w:t xml:space="preserve">”, </w:t>
      </w:r>
      <w:r w:rsidRPr="00F61AE9">
        <w:rPr>
          <w:i/>
          <w:szCs w:val="16"/>
          <w:lang w:val="fr-FR"/>
        </w:rPr>
        <w:t>Archives d’histoire doctrinale et littéraire du Moyen Âge</w:t>
      </w:r>
      <w:r w:rsidRPr="00F61AE9">
        <w:rPr>
          <w:szCs w:val="16"/>
          <w:lang w:val="fr-FR"/>
        </w:rPr>
        <w:t>, Paris, 1976, pp. 135-199.</w:t>
      </w:r>
      <w:r w:rsidRPr="00F61AE9">
        <w:rPr>
          <w:szCs w:val="16"/>
          <w:lang w:val="en-US"/>
        </w:rPr>
        <w:t xml:space="preserve"> [USP]</w:t>
      </w:r>
    </w:p>
    <w:p w:rsidR="00FB710A" w:rsidRPr="00207D3E" w:rsidRDefault="00AA4FB5" w:rsidP="00CC33D5">
      <w:pPr>
        <w:pStyle w:val="Ttulo5"/>
        <w:keepNext/>
        <w:spacing w:before="0"/>
        <w:rPr>
          <w:color w:val="FF0000"/>
          <w:lang w:val="en-US"/>
        </w:rPr>
      </w:pPr>
      <w:r>
        <w:rPr>
          <w:color w:val="FF0000"/>
          <w:lang w:val="en-US"/>
        </w:rPr>
        <w:t>Comentadores</w:t>
      </w:r>
    </w:p>
    <w:p w:rsidR="00FB710A" w:rsidRPr="00FF432A" w:rsidRDefault="00FB710A" w:rsidP="00CC33D5">
      <w:pPr>
        <w:pStyle w:val="PargrafoparaBibl"/>
        <w:widowControl/>
        <w:rPr>
          <w:noProof/>
        </w:rPr>
      </w:pPr>
      <w:r w:rsidRPr="00F61AE9">
        <w:rPr>
          <w:noProof/>
          <w:lang w:val="en-US"/>
        </w:rPr>
        <w:t xml:space="preserve">BENSON, R. L., and CONSTABLE, G., eds., </w:t>
      </w:r>
      <w:r w:rsidRPr="00F61AE9">
        <w:rPr>
          <w:i/>
          <w:iCs/>
          <w:noProof/>
          <w:lang w:val="en-US"/>
        </w:rPr>
        <w:t>Renaissance and Renewal in the Twelfth Century</w:t>
      </w:r>
      <w:r w:rsidRPr="00F61AE9">
        <w:rPr>
          <w:noProof/>
          <w:lang w:val="en-US"/>
        </w:rPr>
        <w:t xml:space="preserve">. </w:t>
      </w:r>
      <w:r w:rsidRPr="00FF432A">
        <w:rPr>
          <w:noProof/>
        </w:rPr>
        <w:t>Toronto, UP, [1982] 1991</w:t>
      </w:r>
      <w:r w:rsidRPr="00FF432A">
        <w:rPr>
          <w:noProof/>
          <w:vertAlign w:val="superscript"/>
        </w:rPr>
        <w:t>2</w:t>
      </w:r>
      <w:r w:rsidRPr="00FF432A">
        <w:rPr>
          <w:noProof/>
        </w:rPr>
        <w:t>. 781 p. [UNICAMP]</w:t>
      </w:r>
    </w:p>
    <w:p w:rsidR="00CF6B6B" w:rsidRPr="00CF6B6B" w:rsidRDefault="00CF6B6B" w:rsidP="00CC33D5">
      <w:pPr>
        <w:pStyle w:val="PargrafoparaBibl"/>
        <w:widowControl/>
        <w:rPr>
          <w:lang w:val="en-US"/>
        </w:rPr>
      </w:pPr>
      <w:r w:rsidRPr="00F61AE9">
        <w:rPr>
          <w:bCs/>
        </w:rPr>
        <w:t xml:space="preserve">CATALANI, L., </w:t>
      </w:r>
      <w:r w:rsidRPr="00F61AE9">
        <w:rPr>
          <w:bCs/>
          <w:i/>
        </w:rPr>
        <w:t>I Porretani. Una scuola di pensiero tra alto e basso Medioevo</w:t>
      </w:r>
      <w:r w:rsidRPr="00F61AE9">
        <w:rPr>
          <w:bCs/>
        </w:rPr>
        <w:t>.</w:t>
      </w:r>
      <w:r w:rsidRPr="00F61AE9">
        <w:t xml:space="preserve"> </w:t>
      </w:r>
      <w:r w:rsidRPr="00CF6B6B">
        <w:rPr>
          <w:lang w:val="en-US"/>
        </w:rPr>
        <w:t>Nutrix, 2. Turnhout, Brepols, 2009. 385 p. [UFSCar] [USP]</w:t>
      </w:r>
    </w:p>
    <w:p w:rsidR="00FB710A" w:rsidRPr="00F61AE9" w:rsidRDefault="00FB710A" w:rsidP="00CC33D5">
      <w:pPr>
        <w:pStyle w:val="PargrafoparaBibl"/>
        <w:widowControl/>
        <w:rPr>
          <w:lang w:val="en-US"/>
        </w:rPr>
      </w:pPr>
      <w:r w:rsidRPr="00F61AE9">
        <w:rPr>
          <w:lang w:val="en-US"/>
        </w:rPr>
        <w:t xml:space="preserve">EVANS, G. R., </w:t>
      </w:r>
      <w:r w:rsidRPr="00F61AE9">
        <w:rPr>
          <w:i/>
          <w:iCs/>
          <w:lang w:val="en-US"/>
        </w:rPr>
        <w:t>The language and logic of the Bible. The Earlier Middle Ages</w:t>
      </w:r>
      <w:r w:rsidRPr="00F61AE9">
        <w:rPr>
          <w:lang w:val="en-US"/>
        </w:rPr>
        <w:t>. Cambridge, UP, 1996. 224 p. [USP]</w:t>
      </w:r>
    </w:p>
    <w:p w:rsidR="00FB710A" w:rsidRPr="008B21E7" w:rsidRDefault="00FB710A" w:rsidP="00CC33D5">
      <w:pPr>
        <w:pStyle w:val="PargrafoparaBibl"/>
        <w:widowControl/>
      </w:pPr>
      <w:r w:rsidRPr="00F61AE9">
        <w:rPr>
          <w:lang w:val="en-US"/>
        </w:rPr>
        <w:t xml:space="preserve">HÄRING, N. A., “Simon of Tournai and Gilbert of Poitiers”, </w:t>
      </w:r>
      <w:r w:rsidRPr="00F61AE9">
        <w:rPr>
          <w:i/>
          <w:lang w:val="en-US"/>
        </w:rPr>
        <w:t>Mediaeval studies</w:t>
      </w:r>
      <w:r w:rsidRPr="00F61AE9">
        <w:rPr>
          <w:lang w:val="en-US"/>
        </w:rPr>
        <w:t xml:space="preserve">, Toronto, 1965, 27, pp. 325-330. </w:t>
      </w:r>
      <w:r w:rsidRPr="008B21E7">
        <w:t>[USP]</w:t>
      </w:r>
    </w:p>
    <w:p w:rsidR="004700D6" w:rsidRPr="004700D6" w:rsidRDefault="004700D6" w:rsidP="00CC33D5">
      <w:pPr>
        <w:pStyle w:val="PargrafoparaBibl"/>
        <w:widowControl/>
        <w:rPr>
          <w:color w:val="808080"/>
          <w:lang w:val="en-US"/>
        </w:rPr>
      </w:pPr>
      <w:r w:rsidRPr="00FC22EE">
        <w:rPr>
          <w:color w:val="808080"/>
        </w:rPr>
        <w:t xml:space="preserve">JOLIVET, J., </w:t>
      </w:r>
      <w:r w:rsidRPr="007752BD">
        <w:rPr>
          <w:i/>
          <w:color w:val="808080"/>
        </w:rPr>
        <w:t>Medievalia et arabica</w:t>
      </w:r>
      <w:r w:rsidRPr="00FC22EE">
        <w:rPr>
          <w:color w:val="808080"/>
        </w:rPr>
        <w:t xml:space="preserve">. </w:t>
      </w:r>
      <w:r w:rsidRPr="008B21E7">
        <w:rPr>
          <w:color w:val="808080"/>
        </w:rPr>
        <w:t xml:space="preserve">Études de philosophie médiévale, 100. </w:t>
      </w:r>
      <w:r w:rsidRPr="004700D6">
        <w:rPr>
          <w:color w:val="808080"/>
          <w:lang w:val="en-US"/>
        </w:rPr>
        <w:t>Paris, Vrin, 2013. 368 p.*</w:t>
      </w:r>
    </w:p>
    <w:p w:rsidR="00E549A6" w:rsidRPr="004A4F4A" w:rsidRDefault="00E549A6" w:rsidP="00CC33D5">
      <w:pPr>
        <w:pStyle w:val="PargrafoparaBibl"/>
        <w:widowControl/>
        <w:rPr>
          <w:color w:val="808080" w:themeColor="background1" w:themeShade="80"/>
        </w:rPr>
      </w:pPr>
      <w:r w:rsidRPr="004A4F4A">
        <w:rPr>
          <w:color w:val="808080" w:themeColor="background1" w:themeShade="80"/>
          <w:lang w:val="en-US"/>
        </w:rPr>
        <w:t xml:space="preserve">KELLY, L. G., </w:t>
      </w:r>
      <w:r w:rsidRPr="004A4F4A">
        <w:rPr>
          <w:i/>
          <w:color w:val="808080" w:themeColor="background1" w:themeShade="80"/>
          <w:lang w:val="en-US"/>
        </w:rPr>
        <w:t>The mirror of grammar: theology, philosophy, and the Modistae</w:t>
      </w:r>
      <w:r w:rsidRPr="004A4F4A">
        <w:rPr>
          <w:color w:val="808080" w:themeColor="background1" w:themeShade="80"/>
          <w:lang w:val="en-US"/>
        </w:rPr>
        <w:t xml:space="preserve">. Studies in the history of the language sciences, 101. Amsterdam, Benjamins, 2002. </w:t>
      </w:r>
      <w:r w:rsidR="004A4F4A" w:rsidRPr="004A4F4A">
        <w:rPr>
          <w:color w:val="808080" w:themeColor="background1" w:themeShade="80"/>
        </w:rPr>
        <w:t>X+236 p.</w:t>
      </w:r>
    </w:p>
    <w:p w:rsidR="00047F4E" w:rsidRPr="00F61AE9" w:rsidRDefault="00047F4E" w:rsidP="00CC33D5">
      <w:pPr>
        <w:pStyle w:val="PargrafoparaBibl"/>
        <w:widowControl/>
        <w:rPr>
          <w:szCs w:val="24"/>
          <w:lang w:val="es-ES_tradnl"/>
        </w:rPr>
      </w:pPr>
      <w:r w:rsidRPr="00965EE3">
        <w:rPr>
          <w:noProof/>
          <w:color w:val="000000"/>
        </w:rPr>
        <w:t xml:space="preserve">LANDGRAF, A. M., </w:t>
      </w:r>
      <w:r w:rsidRPr="00965EE3">
        <w:rPr>
          <w:i/>
          <w:noProof/>
          <w:color w:val="000000"/>
        </w:rPr>
        <w:t>Introduction à l’histoire de la littérature théologique de la scolastique naissante</w:t>
      </w:r>
      <w:r w:rsidRPr="00965EE3">
        <w:rPr>
          <w:noProof/>
          <w:color w:val="000000"/>
        </w:rPr>
        <w:t xml:space="preserve">. </w:t>
      </w:r>
      <w:r w:rsidRPr="00F61AE9">
        <w:rPr>
          <w:szCs w:val="24"/>
          <w:lang w:val="es-ES_tradnl"/>
        </w:rPr>
        <w:t>Éd. française</w:t>
      </w:r>
      <w:r w:rsidRPr="00F61AE9">
        <w:rPr>
          <w:noProof/>
          <w:color w:val="000000"/>
        </w:rPr>
        <w:t xml:space="preserve"> par les soins de A.-M. Landry. Tr. L. B. Geiger. </w:t>
      </w:r>
      <w:r w:rsidRPr="00F61AE9">
        <w:rPr>
          <w:noProof/>
          <w:color w:val="000000"/>
          <w:lang w:val="es-ES_tradnl"/>
        </w:rPr>
        <w:t>PIEM, 22. Montréal, Institut d’études médiévales / Paris, Vrin, 1973. 209 p.</w:t>
      </w:r>
      <w:r w:rsidRPr="00F61AE9">
        <w:rPr>
          <w:szCs w:val="24"/>
          <w:lang w:val="es-ES_tradnl"/>
        </w:rPr>
        <w:t xml:space="preserve"> [UNICAMP] [USP]</w:t>
      </w:r>
    </w:p>
    <w:p w:rsidR="00047F4E" w:rsidRPr="00F61AE9" w:rsidRDefault="00047F4E" w:rsidP="00CC33D5">
      <w:pPr>
        <w:pStyle w:val="PargrafoparaBibl"/>
        <w:widowControl/>
        <w:rPr>
          <w:szCs w:val="24"/>
          <w:lang w:val="es-ES_tradnl"/>
        </w:rPr>
      </w:pPr>
      <w:r w:rsidRPr="00F61AE9">
        <w:rPr>
          <w:szCs w:val="24"/>
          <w:lang w:val="es-ES_tradnl"/>
        </w:rPr>
        <w:t xml:space="preserve">LANDGRAF, </w:t>
      </w:r>
      <w:r w:rsidRPr="00F61AE9">
        <w:rPr>
          <w:noProof/>
          <w:lang w:val="es-ES_tradnl"/>
        </w:rPr>
        <w:t xml:space="preserve">A. </w:t>
      </w:r>
      <w:r w:rsidRPr="00F61AE9">
        <w:rPr>
          <w:szCs w:val="24"/>
          <w:lang w:val="es-ES_tradnl"/>
        </w:rPr>
        <w:t xml:space="preserve">M., </w:t>
      </w:r>
      <w:r w:rsidRPr="00F61AE9">
        <w:rPr>
          <w:i/>
          <w:iCs/>
          <w:szCs w:val="24"/>
          <w:lang w:val="es-ES_tradnl"/>
        </w:rPr>
        <w:t>Introducción a la história de la literatura teológica de la escolástica incipiente:</w:t>
      </w:r>
      <w:r w:rsidRPr="00F61AE9">
        <w:rPr>
          <w:b/>
          <w:bCs/>
          <w:sz w:val="15"/>
          <w:lang w:val="es-ES_tradnl"/>
        </w:rPr>
        <w:t xml:space="preserve"> </w:t>
      </w:r>
      <w:r w:rsidRPr="00F61AE9">
        <w:rPr>
          <w:i/>
          <w:szCs w:val="24"/>
          <w:lang w:val="es-ES_tradnl"/>
        </w:rPr>
        <w:t>desde el punto de vista de formación de las escuelas</w:t>
      </w:r>
      <w:r w:rsidRPr="00F61AE9">
        <w:rPr>
          <w:szCs w:val="24"/>
          <w:lang w:val="es-ES_tradnl"/>
        </w:rPr>
        <w:t>. Tr. C. Ruiz Garrido. Barcelona, Herder, 1956. 253 p. [USP]</w:t>
      </w:r>
    </w:p>
    <w:p w:rsidR="00C537EA" w:rsidRPr="00F2681E" w:rsidRDefault="00C537EA" w:rsidP="00CC33D5">
      <w:pPr>
        <w:pStyle w:val="PargrafoparaBibl"/>
        <w:widowControl/>
        <w:rPr>
          <w:noProof/>
          <w:szCs w:val="24"/>
        </w:rPr>
      </w:pPr>
      <w:r w:rsidRPr="00F2681E">
        <w:rPr>
          <w:noProof/>
          <w:szCs w:val="24"/>
        </w:rPr>
        <w:lastRenderedPageBreak/>
        <w:t xml:space="preserve">LOTTIN, </w:t>
      </w:r>
      <w:r w:rsidRPr="00F2681E">
        <w:rPr>
          <w:noProof/>
        </w:rPr>
        <w:t>O.</w:t>
      </w:r>
      <w:r w:rsidRPr="00F2681E">
        <w:rPr>
          <w:noProof/>
          <w:szCs w:val="24"/>
        </w:rPr>
        <w:t xml:space="preserve">, </w:t>
      </w:r>
      <w:r w:rsidRPr="00F2681E">
        <w:rPr>
          <w:i/>
          <w:noProof/>
          <w:szCs w:val="24"/>
        </w:rPr>
        <w:t>Psychologie et morale au XII</w:t>
      </w:r>
      <w:r w:rsidRPr="00F2681E">
        <w:rPr>
          <w:i/>
          <w:noProof/>
          <w:szCs w:val="24"/>
          <w:vertAlign w:val="superscript"/>
        </w:rPr>
        <w:t>e</w:t>
      </w:r>
      <w:r w:rsidRPr="00F2681E">
        <w:rPr>
          <w:i/>
          <w:noProof/>
          <w:szCs w:val="24"/>
        </w:rPr>
        <w:t xml:space="preserve"> et XIII</w:t>
      </w:r>
      <w:r w:rsidRPr="00F2681E">
        <w:rPr>
          <w:i/>
          <w:noProof/>
          <w:szCs w:val="24"/>
          <w:vertAlign w:val="superscript"/>
        </w:rPr>
        <w:t>e</w:t>
      </w:r>
      <w:r w:rsidRPr="00F2681E">
        <w:rPr>
          <w:i/>
          <w:noProof/>
          <w:szCs w:val="24"/>
        </w:rPr>
        <w:t xml:space="preserve"> siècles. T. VI</w:t>
      </w:r>
      <w:r w:rsidRPr="00F2681E">
        <w:rPr>
          <w:i/>
        </w:rPr>
        <w:t>.</w:t>
      </w:r>
      <w:r w:rsidRPr="00F2681E">
        <w:t xml:space="preserve"> </w:t>
      </w:r>
      <w:r w:rsidRPr="00F2681E">
        <w:rPr>
          <w:i/>
        </w:rPr>
        <w:t>Problèmes d’histoire litteraire. De 1160 a 1300</w:t>
      </w:r>
      <w:r w:rsidRPr="00F2681E">
        <w:t xml:space="preserve">. </w:t>
      </w:r>
      <w:r w:rsidRPr="00F2681E">
        <w:rPr>
          <w:noProof/>
          <w:szCs w:val="24"/>
        </w:rPr>
        <w:t>Glembloux, J. Duculot, 1960. 516 p. [PUC]</w:t>
      </w:r>
    </w:p>
    <w:p w:rsidR="00FB710A" w:rsidRPr="00F61AE9" w:rsidRDefault="00FB710A" w:rsidP="00CC33D5">
      <w:pPr>
        <w:pStyle w:val="PargrafoparaBibl"/>
        <w:widowControl/>
        <w:rPr>
          <w:lang w:val="en-US"/>
        </w:rPr>
      </w:pPr>
      <w:r w:rsidRPr="00047F4E">
        <w:t xml:space="preserve">MARMO, C., ed., </w:t>
      </w:r>
      <w:r w:rsidRPr="00047F4E">
        <w:rPr>
          <w:i/>
        </w:rPr>
        <w:t xml:space="preserve">Vestigia, imagines, verba. </w:t>
      </w:r>
      <w:r w:rsidRPr="00F61AE9">
        <w:rPr>
          <w:i/>
          <w:lang w:val="en-US"/>
        </w:rPr>
        <w:t>Semiotics and logic in medieval theological texts (12</w:t>
      </w:r>
      <w:r w:rsidRPr="00F61AE9">
        <w:rPr>
          <w:i/>
          <w:vertAlign w:val="superscript"/>
          <w:lang w:val="en-US"/>
        </w:rPr>
        <w:t>th</w:t>
      </w:r>
      <w:r w:rsidRPr="00F61AE9">
        <w:rPr>
          <w:i/>
          <w:lang w:val="en-US"/>
        </w:rPr>
        <w:t>-14</w:t>
      </w:r>
      <w:r w:rsidRPr="00F61AE9">
        <w:rPr>
          <w:i/>
          <w:vertAlign w:val="superscript"/>
          <w:lang w:val="en-US"/>
        </w:rPr>
        <w:t>th</w:t>
      </w:r>
      <w:r w:rsidRPr="00F61AE9">
        <w:rPr>
          <w:i/>
          <w:lang w:val="en-US"/>
        </w:rPr>
        <w:t xml:space="preserve"> Century)</w:t>
      </w:r>
      <w:r w:rsidRPr="00F61AE9">
        <w:rPr>
          <w:lang w:val="en-US"/>
        </w:rPr>
        <w:t xml:space="preserve">. Semiotic and cognitive studies, 4. Turnhout, Brepols, 1997. 463 p. [UFSCar] [UNICAMP] [USP] </w:t>
      </w:r>
      <w:r w:rsidR="00DE28DA">
        <w:rPr>
          <w:lang w:val="en-US"/>
        </w:rPr>
        <w:t>{NA}</w:t>
      </w:r>
    </w:p>
    <w:p w:rsidR="00FB710A" w:rsidRPr="00F61AE9" w:rsidRDefault="00FB710A" w:rsidP="00CC33D5">
      <w:pPr>
        <w:pStyle w:val="PargrafoparaBibl"/>
        <w:widowControl/>
        <w:rPr>
          <w:color w:val="808080"/>
          <w:lang w:val="en-US"/>
        </w:rPr>
      </w:pPr>
      <w:r w:rsidRPr="00F61AE9">
        <w:rPr>
          <w:color w:val="808080"/>
          <w:lang w:val="en-US"/>
        </w:rPr>
        <w:t xml:space="preserve">NIELSEN, L. O., </w:t>
      </w:r>
      <w:r w:rsidRPr="00F61AE9">
        <w:rPr>
          <w:i/>
          <w:color w:val="808080"/>
          <w:lang w:val="en-US"/>
        </w:rPr>
        <w:t>Theology and philosophy in the Twelfth Century: A study of Gilbert Porreta’s thinking and the theological expositions of the doctrine of the Incarnation during the period 1130-1180</w:t>
      </w:r>
      <w:r w:rsidRPr="00F61AE9">
        <w:rPr>
          <w:color w:val="808080"/>
          <w:lang w:val="en-US"/>
        </w:rPr>
        <w:t>. Acta theologica danica, 15.</w:t>
      </w:r>
      <w:r w:rsidRPr="00F61AE9">
        <w:rPr>
          <w:i/>
          <w:iCs/>
          <w:color w:val="000000"/>
          <w:sz w:val="17"/>
          <w:szCs w:val="17"/>
          <w:lang w:val="en-US"/>
        </w:rPr>
        <w:t xml:space="preserve"> </w:t>
      </w:r>
      <w:r w:rsidRPr="00F61AE9">
        <w:rPr>
          <w:color w:val="808080"/>
          <w:lang w:val="en-US"/>
        </w:rPr>
        <w:t>Leiden, Brill, 1982. 396 p.</w:t>
      </w:r>
      <w:r w:rsidR="00C9593F" w:rsidRPr="00C9593F">
        <w:rPr>
          <w:color w:val="808080"/>
          <w:vertAlign w:val="superscript"/>
          <w:lang w:val="en-US"/>
        </w:rPr>
        <w:t>#</w:t>
      </w:r>
    </w:p>
    <w:p w:rsidR="00FB710A" w:rsidRPr="00F61AE9" w:rsidRDefault="00FB710A" w:rsidP="00CC33D5">
      <w:pPr>
        <w:pStyle w:val="PargrafoparaBibl"/>
        <w:widowControl/>
        <w:rPr>
          <w:szCs w:val="16"/>
          <w:lang w:val="en-US"/>
        </w:rPr>
      </w:pPr>
      <w:r w:rsidRPr="00F61AE9">
        <w:rPr>
          <w:lang w:val="es-ES_tradnl"/>
        </w:rPr>
        <w:t>BIARD, J., et ROSIER-CATACH,</w:t>
      </w:r>
      <w:r w:rsidRPr="00F61AE9">
        <w:rPr>
          <w:i/>
          <w:iCs/>
          <w:lang w:val="es-ES_tradnl"/>
        </w:rPr>
        <w:t xml:space="preserve"> </w:t>
      </w:r>
      <w:r w:rsidRPr="00F61AE9">
        <w:rPr>
          <w:iCs/>
          <w:lang w:val="es-ES_tradnl"/>
        </w:rPr>
        <w:t>I., é</w:t>
      </w:r>
      <w:r w:rsidRPr="00F61AE9">
        <w:rPr>
          <w:lang w:val="es-ES_tradnl"/>
        </w:rPr>
        <w:t xml:space="preserve">ds., </w:t>
      </w:r>
      <w:r w:rsidRPr="00F61AE9">
        <w:rPr>
          <w:i/>
          <w:lang w:val="es-ES_tradnl"/>
        </w:rPr>
        <w:t>La tradition médiévale des Catégories (XII</w:t>
      </w:r>
      <w:r w:rsidRPr="00F61AE9">
        <w:rPr>
          <w:i/>
          <w:iCs/>
          <w:vertAlign w:val="superscript"/>
          <w:lang w:val="es-ES_tradnl"/>
        </w:rPr>
        <w:t>e</w:t>
      </w:r>
      <w:r w:rsidRPr="00F61AE9">
        <w:rPr>
          <w:i/>
          <w:lang w:val="es-ES_tradnl"/>
        </w:rPr>
        <w:t>-XV</w:t>
      </w:r>
      <w:r w:rsidRPr="00F61AE9">
        <w:rPr>
          <w:i/>
          <w:iCs/>
          <w:vertAlign w:val="superscript"/>
          <w:lang w:val="es-ES_tradnl"/>
        </w:rPr>
        <w:t>e</w:t>
      </w:r>
      <w:r w:rsidRPr="00F61AE9">
        <w:rPr>
          <w:i/>
          <w:lang w:val="es-ES_tradnl"/>
        </w:rPr>
        <w:t xml:space="preserve"> siècles)</w:t>
      </w:r>
      <w:r w:rsidRPr="00F61AE9">
        <w:rPr>
          <w:lang w:val="es-ES_tradnl"/>
        </w:rPr>
        <w:t xml:space="preserve">. </w:t>
      </w:r>
      <w:r w:rsidRPr="00F61AE9">
        <w:rPr>
          <w:lang w:val="en-US"/>
        </w:rPr>
        <w:t xml:space="preserve">Philosophes médiévaux, 45. Louvain, Peeters, 2003. XII+404 p. </w:t>
      </w:r>
      <w:r w:rsidRPr="00F61AE9">
        <w:rPr>
          <w:szCs w:val="16"/>
          <w:lang w:val="en-US"/>
        </w:rPr>
        <w:t>[USP]</w:t>
      </w:r>
    </w:p>
    <w:p w:rsidR="00FB710A" w:rsidRDefault="00FB710A" w:rsidP="00CC33D5">
      <w:pPr>
        <w:pStyle w:val="PargrafoparaBibl"/>
        <w:widowControl/>
      </w:pPr>
      <w:r w:rsidRPr="00F61AE9">
        <w:rPr>
          <w:lang w:val="en-US"/>
        </w:rPr>
        <w:t xml:space="preserve">WEIJERS, O., éd. </w:t>
      </w:r>
      <w:r w:rsidRPr="00F61AE9">
        <w:rPr>
          <w:i/>
        </w:rPr>
        <w:t xml:space="preserve">Queritur utrum. </w:t>
      </w:r>
      <w:r w:rsidRPr="00F61AE9">
        <w:rPr>
          <w:i/>
          <w:lang w:val="es-ES_tradnl"/>
        </w:rPr>
        <w:t>Recherches sur la “disputatio” dans les universités médiévales</w:t>
      </w:r>
      <w:r w:rsidRPr="00F61AE9">
        <w:rPr>
          <w:lang w:val="es-ES_tradnl"/>
        </w:rPr>
        <w:t xml:space="preserve">. </w:t>
      </w:r>
      <w:r w:rsidR="00CA7D24">
        <w:t xml:space="preserve">Studia artistarum, </w:t>
      </w:r>
      <w:r w:rsidRPr="00F61AE9">
        <w:t>20. Turnhout, Brepols,</w:t>
      </w:r>
      <w:r w:rsidR="00B7519B">
        <w:t xml:space="preserve"> 2009. 308 p. [USP] {NA}</w:t>
      </w:r>
    </w:p>
    <w:p w:rsidR="00A86CC4" w:rsidRPr="00F61AE9" w:rsidRDefault="00A86CC4" w:rsidP="00CC33D5">
      <w:pPr>
        <w:pStyle w:val="PargrafoparaBibl"/>
        <w:widowControl/>
      </w:pPr>
    </w:p>
    <w:p w:rsidR="00FB710A" w:rsidRPr="00F61AE9" w:rsidRDefault="00FB710A" w:rsidP="00CC33D5">
      <w:pPr>
        <w:spacing w:after="200" w:line="276" w:lineRule="auto"/>
        <w:rPr>
          <w:bCs/>
        </w:rPr>
      </w:pPr>
      <w:r w:rsidRPr="00F61AE9">
        <w:rPr>
          <w:bCs/>
        </w:rPr>
        <w:br w:type="page"/>
      </w:r>
    </w:p>
    <w:p w:rsidR="00FB710A" w:rsidRPr="00F61AE9" w:rsidRDefault="00FB710A" w:rsidP="00CC33D5">
      <w:pPr>
        <w:pStyle w:val="Ttulo4"/>
        <w:widowControl/>
        <w:rPr>
          <w:color w:val="FF0000"/>
        </w:rPr>
      </w:pPr>
      <w:r w:rsidRPr="00F61AE9">
        <w:rPr>
          <w:color w:val="FF0000"/>
        </w:rPr>
        <w:lastRenderedPageBreak/>
        <w:t>sugério de são dionísio, 1081-1151</w:t>
      </w:r>
    </w:p>
    <w:p w:rsidR="00A90227"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pPr>
      <w:r w:rsidRPr="00F61AE9">
        <w:rPr>
          <w:lang w:val="en-US"/>
        </w:rPr>
        <w:t xml:space="preserve">SUGERIUS S. DIONYSII, et al., </w:t>
      </w:r>
      <w:r w:rsidRPr="00F61AE9">
        <w:rPr>
          <w:i/>
          <w:iCs/>
          <w:lang w:val="en-US"/>
        </w:rPr>
        <w:t>Opera.</w:t>
      </w:r>
      <w:r w:rsidRPr="00F61AE9">
        <w:rPr>
          <w:lang w:val="en-US"/>
        </w:rPr>
        <w:t xml:space="preserve"> PL, 186. </w:t>
      </w:r>
      <w:r w:rsidRPr="00F61AE9">
        <w:rPr>
          <w:noProof/>
          <w:lang w:val="en-US"/>
        </w:rPr>
        <w:t>Turnhout, Brepols,</w:t>
      </w:r>
      <w:r w:rsidRPr="00F61AE9">
        <w:rPr>
          <w:lang w:val="en-US"/>
        </w:rPr>
        <w:t xml:space="preserve"> [1854] 1993. </w:t>
      </w:r>
      <w:r w:rsidRPr="00F61AE9">
        <w:t>764 p.</w:t>
      </w:r>
      <w:r w:rsidRPr="00F61AE9">
        <w:rPr>
          <w:noProof/>
        </w:rPr>
        <w:t xml:space="preserve"> </w:t>
      </w:r>
      <w:r w:rsidR="00376724" w:rsidRPr="004F2FF6">
        <w:rPr>
          <w:szCs w:val="24"/>
        </w:rPr>
        <w:t xml:space="preserve">[PUC] </w:t>
      </w:r>
      <w:r w:rsidR="00376724" w:rsidRPr="004F2FF6">
        <w:rPr>
          <w:noProof/>
          <w:szCs w:val="24"/>
        </w:rPr>
        <w:t xml:space="preserve">[UNICAMP] </w:t>
      </w:r>
      <w:r w:rsidR="00376724" w:rsidRPr="004F2FF6">
        <w:t>[USP]</w:t>
      </w:r>
    </w:p>
    <w:p w:rsidR="007704F5" w:rsidRPr="007704F5" w:rsidRDefault="007704F5" w:rsidP="00CC33D5">
      <w:pPr>
        <w:pStyle w:val="Ttulo5"/>
        <w:keepNext/>
        <w:spacing w:before="0"/>
        <w:rPr>
          <w:i/>
          <w:color w:val="FF0000"/>
        </w:rPr>
      </w:pPr>
      <w:r w:rsidRPr="002A1664">
        <w:rPr>
          <w:color w:val="FF0000"/>
        </w:rPr>
        <w:t>Œuvres</w:t>
      </w:r>
      <w:r w:rsidRPr="007704F5">
        <w:rPr>
          <w:i/>
          <w:color w:val="FF0000"/>
        </w:rPr>
        <w:t xml:space="preserve"> </w:t>
      </w:r>
    </w:p>
    <w:p w:rsidR="00FB710A" w:rsidRDefault="00FB710A" w:rsidP="00CC33D5">
      <w:pPr>
        <w:pStyle w:val="PargrafoparaBibl"/>
        <w:widowControl/>
        <w:rPr>
          <w:noProof/>
        </w:rPr>
      </w:pPr>
      <w:bookmarkStart w:id="135" w:name="_Hlk482427866"/>
      <w:r w:rsidRPr="00F61AE9">
        <w:rPr>
          <w:noProof/>
        </w:rPr>
        <w:t xml:space="preserve">SUGER, </w:t>
      </w:r>
      <w:bookmarkEnd w:id="135"/>
      <w:r w:rsidRPr="00F61AE9">
        <w:rPr>
          <w:i/>
          <w:noProof/>
        </w:rPr>
        <w:t>Œuvres complètes</w:t>
      </w:r>
      <w:r w:rsidRPr="00F61AE9">
        <w:rPr>
          <w:noProof/>
        </w:rPr>
        <w:t xml:space="preserve">. </w:t>
      </w:r>
      <w:r w:rsidR="00F96412">
        <w:rPr>
          <w:noProof/>
        </w:rPr>
        <w:t>[</w:t>
      </w:r>
      <w:r w:rsidR="00F96412">
        <w:t xml:space="preserve">Notice sur les écrits </w:t>
      </w:r>
      <w:r w:rsidR="00F96412">
        <w:rPr>
          <w:rStyle w:val="text3"/>
        </w:rPr>
        <w:t>de</w:t>
      </w:r>
      <w:r w:rsidR="00F96412">
        <w:t xml:space="preserve"> </w:t>
      </w:r>
      <w:r w:rsidR="00F96412">
        <w:rPr>
          <w:rStyle w:val="text3"/>
        </w:rPr>
        <w:t>Suger</w:t>
      </w:r>
      <w:r w:rsidR="00F96412">
        <w:t xml:space="preserve">. I. Vie </w:t>
      </w:r>
      <w:r w:rsidR="00F96412">
        <w:rPr>
          <w:rStyle w:val="text3"/>
        </w:rPr>
        <w:t>de</w:t>
      </w:r>
      <w:r w:rsidR="00F96412">
        <w:t xml:space="preserve"> Louis le Gros. II. Mémoire </w:t>
      </w:r>
      <w:r w:rsidR="00F96412">
        <w:rPr>
          <w:rStyle w:val="text3"/>
        </w:rPr>
        <w:t>de</w:t>
      </w:r>
      <w:r w:rsidR="00F96412">
        <w:t xml:space="preserve"> </w:t>
      </w:r>
      <w:r w:rsidR="00F96412">
        <w:rPr>
          <w:rStyle w:val="text3"/>
        </w:rPr>
        <w:t>Suger</w:t>
      </w:r>
      <w:r w:rsidR="00F96412">
        <w:t xml:space="preserve"> sur son administration abbatiale. III. </w:t>
      </w:r>
      <w:r w:rsidR="00F96412">
        <w:rPr>
          <w:rStyle w:val="text3"/>
        </w:rPr>
        <w:t>De</w:t>
      </w:r>
      <w:r w:rsidR="00F96412">
        <w:t xml:space="preserve"> la consécration </w:t>
      </w:r>
      <w:r w:rsidR="00F96412">
        <w:rPr>
          <w:rStyle w:val="text3"/>
        </w:rPr>
        <w:t>de</w:t>
      </w:r>
      <w:r w:rsidR="00F96412">
        <w:t xml:space="preserve"> l’église </w:t>
      </w:r>
      <w:r w:rsidR="00F96412">
        <w:rPr>
          <w:rStyle w:val="text3"/>
        </w:rPr>
        <w:t>de</w:t>
      </w:r>
      <w:r w:rsidR="00F96412">
        <w:t xml:space="preserve"> Saint-Denis. IV. </w:t>
      </w:r>
      <w:r w:rsidR="00F96412">
        <w:rPr>
          <w:rStyle w:val="text3"/>
        </w:rPr>
        <w:t>Lettres</w:t>
      </w:r>
      <w:r w:rsidR="00F96412">
        <w:t xml:space="preserve"> </w:t>
      </w:r>
      <w:r w:rsidR="00F96412">
        <w:rPr>
          <w:rStyle w:val="text3"/>
        </w:rPr>
        <w:t>de</w:t>
      </w:r>
      <w:r w:rsidR="00F96412">
        <w:t xml:space="preserve"> </w:t>
      </w:r>
      <w:r w:rsidR="00F96412">
        <w:rPr>
          <w:rStyle w:val="text3"/>
        </w:rPr>
        <w:t>Suger</w:t>
      </w:r>
      <w:r w:rsidR="00F96412">
        <w:t xml:space="preserve">. V. Chartres </w:t>
      </w:r>
      <w:r w:rsidR="00F96412">
        <w:rPr>
          <w:rStyle w:val="text3"/>
        </w:rPr>
        <w:t>de</w:t>
      </w:r>
      <w:r w:rsidR="00F96412">
        <w:t xml:space="preserve"> </w:t>
      </w:r>
      <w:r w:rsidR="00F96412">
        <w:rPr>
          <w:rStyle w:val="text3"/>
        </w:rPr>
        <w:t>Suger</w:t>
      </w:r>
      <w:r w:rsidR="00F96412">
        <w:t xml:space="preserve">. VI. Vie </w:t>
      </w:r>
      <w:r w:rsidR="00F96412">
        <w:rPr>
          <w:rStyle w:val="text3"/>
        </w:rPr>
        <w:t>de</w:t>
      </w:r>
      <w:r w:rsidR="00F96412">
        <w:t xml:space="preserve"> </w:t>
      </w:r>
      <w:r w:rsidR="00F96412">
        <w:rPr>
          <w:rStyle w:val="text3"/>
        </w:rPr>
        <w:t>Suger</w:t>
      </w:r>
      <w:r w:rsidR="00F96412">
        <w:t>, par le frére Guillaume</w:t>
      </w:r>
      <w:r w:rsidR="007704F5">
        <w:t xml:space="preserve">. </w:t>
      </w:r>
      <w:r w:rsidR="00F96412">
        <w:t xml:space="preserve">VII. Témoignages contemporains relatifs á </w:t>
      </w:r>
      <w:r w:rsidR="00F96412">
        <w:rPr>
          <w:rStyle w:val="text3"/>
        </w:rPr>
        <w:t>Suger</w:t>
      </w:r>
      <w:r w:rsidR="007704F5">
        <w:rPr>
          <w:rStyle w:val="text3"/>
        </w:rPr>
        <w:t>.</w:t>
      </w:r>
      <w:r w:rsidR="00F96412">
        <w:t xml:space="preserve"> VIII. Éclaircissements et observations</w:t>
      </w:r>
      <w:r w:rsidR="007704F5">
        <w:t xml:space="preserve">]. </w:t>
      </w:r>
      <w:r w:rsidRPr="007704F5">
        <w:rPr>
          <w:noProof/>
        </w:rPr>
        <w:t xml:space="preserve">Ed. A. Lecoy de la Marche. Paris, 1867. Hildesheim, Olms, </w:t>
      </w:r>
      <w:r w:rsidR="00F96412" w:rsidRPr="007704F5">
        <w:t>1979</w:t>
      </w:r>
      <w:r w:rsidRPr="007704F5">
        <w:rPr>
          <w:noProof/>
        </w:rPr>
        <w:t xml:space="preserve">. </w:t>
      </w:r>
      <w:r w:rsidR="00F96412">
        <w:t>XXIII</w:t>
      </w:r>
      <w:r w:rsidR="00F96412">
        <w:rPr>
          <w:noProof/>
        </w:rPr>
        <w:t>+486 p. [UFSCar] [USP]</w:t>
      </w:r>
    </w:p>
    <w:p w:rsidR="00FB710A" w:rsidRPr="00F61AE9" w:rsidRDefault="00FB710A" w:rsidP="00CC33D5">
      <w:pPr>
        <w:pStyle w:val="PargrafoparaBibl"/>
        <w:widowControl/>
        <w:rPr>
          <w:noProof/>
        </w:rPr>
      </w:pPr>
      <w:r w:rsidRPr="00480A2E">
        <w:rPr>
          <w:noProof/>
          <w:lang w:val="en-US"/>
        </w:rPr>
        <w:t xml:space="preserve">SUGER, </w:t>
      </w:r>
      <w:r w:rsidRPr="00480A2E">
        <w:rPr>
          <w:i/>
          <w:iCs/>
          <w:noProof/>
          <w:lang w:val="en-US"/>
        </w:rPr>
        <w:t xml:space="preserve">Œuvres. </w:t>
      </w:r>
      <w:r w:rsidRPr="00F61AE9">
        <w:rPr>
          <w:i/>
          <w:iCs/>
          <w:noProof/>
          <w:lang w:val="es-ES_tradnl"/>
        </w:rPr>
        <w:t>T. I: Mémoire sur la consécration de l’église abbatiale de Saint-Denis. Mémoire sur son administration abbatiale. Fragment de la vie de Louis VII.</w:t>
      </w:r>
      <w:r w:rsidRPr="00F61AE9">
        <w:rPr>
          <w:noProof/>
          <w:lang w:val="es-ES_tradnl"/>
        </w:rPr>
        <w:t xml:space="preserve"> Éd. et tr. par F. Gasparri. Les classiques de l’histoire de France au Moyen Âge, 11. Paris, Les Belles Lettres, 1996. </w:t>
      </w:r>
      <w:r w:rsidRPr="00F61AE9">
        <w:rPr>
          <w:noProof/>
        </w:rPr>
        <w:t>LXXXII+265 p. [USP]</w:t>
      </w:r>
    </w:p>
    <w:p w:rsidR="00FB710A" w:rsidRPr="00480A2E" w:rsidRDefault="00FB710A" w:rsidP="00CC33D5">
      <w:pPr>
        <w:pStyle w:val="PargrafoparaBibl"/>
        <w:widowControl/>
        <w:rPr>
          <w:noProof/>
        </w:rPr>
      </w:pPr>
      <w:r w:rsidRPr="00F61AE9">
        <w:rPr>
          <w:noProof/>
        </w:rPr>
        <w:t xml:space="preserve">SUGER, </w:t>
      </w:r>
      <w:r w:rsidRPr="00F61AE9">
        <w:rPr>
          <w:i/>
          <w:iCs/>
          <w:noProof/>
        </w:rPr>
        <w:t xml:space="preserve">Œuvres. </w:t>
      </w:r>
      <w:r w:rsidRPr="00F61AE9">
        <w:rPr>
          <w:i/>
          <w:iCs/>
          <w:noProof/>
          <w:lang w:val="es-ES_tradnl"/>
        </w:rPr>
        <w:t xml:space="preserve">T. II: </w:t>
      </w:r>
      <w:r w:rsidRPr="00F61AE9">
        <w:rPr>
          <w:i/>
          <w:iCs/>
          <w:lang w:val="fr-FR"/>
        </w:rPr>
        <w:t>Lettres de Suger. Chartes de Suger. Vie de Suger par le moine Guillaume</w:t>
      </w:r>
      <w:r w:rsidRPr="00F61AE9">
        <w:rPr>
          <w:i/>
          <w:iCs/>
          <w:noProof/>
          <w:lang w:val="es-ES_tradnl"/>
        </w:rPr>
        <w:t>.</w:t>
      </w:r>
      <w:r w:rsidRPr="00F61AE9">
        <w:rPr>
          <w:noProof/>
          <w:lang w:val="es-ES_tradnl"/>
        </w:rPr>
        <w:t xml:space="preserve"> </w:t>
      </w:r>
      <w:r w:rsidRPr="00F61AE9">
        <w:rPr>
          <w:noProof/>
        </w:rPr>
        <w:t xml:space="preserve">Éd. et tr. par F. Gasparri. </w:t>
      </w:r>
      <w:r w:rsidRPr="00F61AE9">
        <w:t xml:space="preserve">Les classiques de l’Histoire de France au Moyen Âge, 41. </w:t>
      </w:r>
      <w:r w:rsidRPr="00480A2E">
        <w:rPr>
          <w:noProof/>
        </w:rPr>
        <w:t>Paris, Les Belles Lettr</w:t>
      </w:r>
      <w:r w:rsidR="007704F5" w:rsidRPr="00480A2E">
        <w:rPr>
          <w:noProof/>
        </w:rPr>
        <w:t>es, 2001. XLIX+422 p. [USP] {NA}</w:t>
      </w:r>
    </w:p>
    <w:p w:rsidR="007704F5" w:rsidRPr="00480A2E" w:rsidRDefault="00AF0097" w:rsidP="00CC33D5">
      <w:pPr>
        <w:pStyle w:val="Ttulo5"/>
        <w:keepNext/>
        <w:spacing w:before="0"/>
        <w:rPr>
          <w:color w:val="FF0000"/>
        </w:rPr>
      </w:pPr>
      <w:r w:rsidRPr="00480A2E">
        <w:rPr>
          <w:color w:val="FF0000"/>
        </w:rPr>
        <w:t>Diversas</w:t>
      </w:r>
    </w:p>
    <w:p w:rsidR="0066310D" w:rsidRPr="0066310D" w:rsidRDefault="0066310D" w:rsidP="0066310D">
      <w:pPr>
        <w:pStyle w:val="PargrafoparaBibl"/>
        <w:widowControl/>
        <w:rPr>
          <w:noProof/>
          <w:lang w:val="en-US"/>
        </w:rPr>
      </w:pPr>
      <w:r w:rsidRPr="006101EA">
        <w:rPr>
          <w:i/>
          <w:noProof/>
        </w:rPr>
        <w:t>Les chroniqueurs de l’histoire de France depuis les origines jusqu’au XVI</w:t>
      </w:r>
      <w:r w:rsidRPr="006101EA">
        <w:rPr>
          <w:i/>
          <w:noProof/>
          <w:vertAlign w:val="superscript"/>
        </w:rPr>
        <w:t>e</w:t>
      </w:r>
      <w:r w:rsidRPr="006101EA">
        <w:rPr>
          <w:i/>
          <w:noProof/>
        </w:rPr>
        <w:t xml:space="preserve"> siècle. </w:t>
      </w:r>
      <w:r>
        <w:rPr>
          <w:i/>
          <w:noProof/>
        </w:rPr>
        <w:t>2</w:t>
      </w:r>
      <w:r w:rsidRPr="006101EA">
        <w:rPr>
          <w:noProof/>
        </w:rPr>
        <w:t xml:space="preserve">. </w:t>
      </w:r>
      <w:r w:rsidRPr="00535780">
        <w:rPr>
          <w:rFonts w:hint="eastAsia"/>
          <w:i/>
          <w:noProof/>
        </w:rPr>
        <w:t>Saint Louis et les croisades</w:t>
      </w:r>
      <w:r w:rsidRPr="0066310D">
        <w:rPr>
          <w:i/>
          <w:noProof/>
        </w:rPr>
        <w:t>,</w:t>
      </w:r>
      <w:r w:rsidRPr="00535780">
        <w:rPr>
          <w:rFonts w:hint="eastAsia"/>
          <w:i/>
          <w:noProof/>
        </w:rPr>
        <w:t xml:space="preserve"> les premiers Valois</w:t>
      </w:r>
      <w:r w:rsidRPr="0066310D">
        <w:rPr>
          <w:rFonts w:hint="eastAsia"/>
          <w:i/>
          <w:noProof/>
        </w:rPr>
        <w:t xml:space="preserve"> d</w:t>
      </w:r>
      <w:r w:rsidRPr="0066310D">
        <w:rPr>
          <w:i/>
          <w:noProof/>
        </w:rPr>
        <w:t>’</w:t>
      </w:r>
      <w:r w:rsidRPr="0066310D">
        <w:rPr>
          <w:rFonts w:hint="eastAsia"/>
          <w:i/>
          <w:noProof/>
        </w:rPr>
        <w:t>après</w:t>
      </w:r>
      <w:r w:rsidRPr="0066310D">
        <w:rPr>
          <w:i/>
          <w:noProof/>
        </w:rPr>
        <w:t xml:space="preserve"> les chroniqueurs de S</w:t>
      </w:r>
      <w:r w:rsidRPr="0066310D">
        <w:rPr>
          <w:bCs/>
          <w:i/>
          <w:noProof/>
        </w:rPr>
        <w:t>uger</w:t>
      </w:r>
      <w:r w:rsidRPr="0066310D">
        <w:rPr>
          <w:i/>
          <w:noProof/>
        </w:rPr>
        <w:t xml:space="preserve"> à Froissart</w:t>
      </w:r>
      <w:r w:rsidRPr="006101EA">
        <w:rPr>
          <w:noProof/>
        </w:rPr>
        <w:t xml:space="preserve">. </w:t>
      </w:r>
      <w:r w:rsidRPr="00975CC3">
        <w:rPr>
          <w:noProof/>
        </w:rPr>
        <w:t xml:space="preserve">Texte abrégé, coordonné et traduit par M. </w:t>
      </w:r>
      <w:r>
        <w:rPr>
          <w:noProof/>
        </w:rPr>
        <w:t>[</w:t>
      </w:r>
      <w:r w:rsidRPr="00644242">
        <w:rPr>
          <w:noProof/>
        </w:rPr>
        <w:t>Henriette</w:t>
      </w:r>
      <w:r>
        <w:rPr>
          <w:noProof/>
        </w:rPr>
        <w:t xml:space="preserve">] </w:t>
      </w:r>
      <w:r w:rsidRPr="00975CC3">
        <w:rPr>
          <w:noProof/>
        </w:rPr>
        <w:t xml:space="preserve">de Witt, née Guizot. </w:t>
      </w:r>
      <w:r w:rsidRPr="0066310D">
        <w:rPr>
          <w:noProof/>
          <w:lang w:val="en-US"/>
        </w:rPr>
        <w:t>Paris, Hachette, 1883. 765 p. [UNESP] [USP]</w:t>
      </w:r>
    </w:p>
    <w:p w:rsidR="009C31F4" w:rsidRDefault="009C31F4" w:rsidP="009C31F4">
      <w:pPr>
        <w:pStyle w:val="PargrafoparaBibl"/>
        <w:widowControl/>
        <w:rPr>
          <w:lang w:val="es-AR"/>
        </w:rPr>
      </w:pPr>
      <w:r w:rsidRPr="0066310D">
        <w:rPr>
          <w:noProof/>
          <w:lang w:val="en-US"/>
        </w:rPr>
        <w:t xml:space="preserve">SUGER, </w:t>
      </w:r>
      <w:r w:rsidRPr="0066310D">
        <w:rPr>
          <w:i/>
          <w:lang w:val="en-US"/>
        </w:rPr>
        <w:t>L’abbé, le roi et les barons, 1100-1165: histoire des rois Lous VI et Louis VII</w:t>
      </w:r>
      <w:r w:rsidRPr="0066310D">
        <w:rPr>
          <w:lang w:val="en-US"/>
        </w:rPr>
        <w:t xml:space="preserve">. </w:t>
      </w:r>
      <w:r>
        <w:t>S</w:t>
      </w:r>
      <w:r w:rsidRPr="008529E0">
        <w:t xml:space="preserve">uivie de </w:t>
      </w:r>
      <w:r w:rsidRPr="008529E0">
        <w:rPr>
          <w:i/>
        </w:rPr>
        <w:t>La vie de Suger</w:t>
      </w:r>
      <w:r>
        <w:t xml:space="preserve">. </w:t>
      </w:r>
      <w:r w:rsidRPr="00F0289A">
        <w:rPr>
          <w:lang w:val="es-AR"/>
        </w:rPr>
        <w:t>Tr. F. Guizot</w:t>
      </w:r>
      <w:r>
        <w:rPr>
          <w:lang w:val="es-AR"/>
        </w:rPr>
        <w:t xml:space="preserve"> [</w:t>
      </w:r>
      <w:r w:rsidRPr="008529E0">
        <w:rPr>
          <w:i/>
          <w:lang w:val="es-AR"/>
        </w:rPr>
        <w:t>Collection des mémoires relatifs à l’histoire de France</w:t>
      </w:r>
      <w:r>
        <w:rPr>
          <w:lang w:val="es-AR"/>
        </w:rPr>
        <w:t>.</w:t>
      </w:r>
      <w:r w:rsidRPr="008529E0">
        <w:rPr>
          <w:lang w:val="es-AR"/>
        </w:rPr>
        <w:t xml:space="preserve"> </w:t>
      </w:r>
      <w:r>
        <w:rPr>
          <w:lang w:val="es-AR"/>
        </w:rPr>
        <w:t>Paris, Brière, 1825]</w:t>
      </w:r>
      <w:r w:rsidRPr="00F0289A">
        <w:rPr>
          <w:lang w:val="es-AR"/>
        </w:rPr>
        <w:t>.</w:t>
      </w:r>
      <w:r>
        <w:rPr>
          <w:lang w:val="es-AR"/>
        </w:rPr>
        <w:t xml:space="preserve"> </w:t>
      </w:r>
      <w:r w:rsidRPr="0026618C">
        <w:rPr>
          <w:lang w:val="es-AR"/>
        </w:rPr>
        <w:t xml:space="preserve">Sources de l’histoire de France. </w:t>
      </w:r>
      <w:r w:rsidRPr="00F0289A">
        <w:rPr>
          <w:lang w:val="es-AR"/>
        </w:rPr>
        <w:t xml:space="preserve">L’encyclopédie médiévale. Clermont-Ferrand, </w:t>
      </w:r>
      <w:r>
        <w:rPr>
          <w:lang w:val="es-AR"/>
        </w:rPr>
        <w:t>Paléo</w:t>
      </w:r>
      <w:r w:rsidRPr="00F0289A">
        <w:rPr>
          <w:lang w:val="es-AR"/>
        </w:rPr>
        <w:t>,</w:t>
      </w:r>
      <w:r>
        <w:rPr>
          <w:lang w:val="es-AR"/>
        </w:rPr>
        <w:t xml:space="preserve"> 2007. 256 p. [USP]</w:t>
      </w:r>
    </w:p>
    <w:p w:rsidR="009C31F4" w:rsidRPr="009C31F4" w:rsidRDefault="009C31F4" w:rsidP="009C31F4">
      <w:pPr>
        <w:pStyle w:val="PargrafoparaBibl"/>
        <w:widowControl/>
        <w:rPr>
          <w:lang w:val="en-US"/>
        </w:rPr>
      </w:pPr>
      <w:r w:rsidRPr="00F61AE9">
        <w:t xml:space="preserve">SUGER, </w:t>
      </w:r>
      <w:r w:rsidRPr="00F61AE9">
        <w:rPr>
          <w:i/>
          <w:iCs/>
        </w:rPr>
        <w:t>Vie de Louis VI, le Gros</w:t>
      </w:r>
      <w:r w:rsidRPr="00F61AE9">
        <w:t xml:space="preserve">. Éditée et tr. par H. Waquet. </w:t>
      </w:r>
      <w:r w:rsidRPr="00F61AE9">
        <w:rPr>
          <w:noProof/>
        </w:rPr>
        <w:t>Les classiques de l’histoire de France au Moyen Âge, 11</w:t>
      </w:r>
      <w:r w:rsidRPr="00F61AE9">
        <w:t xml:space="preserve">. </w:t>
      </w:r>
      <w:r w:rsidRPr="009C31F4">
        <w:rPr>
          <w:lang w:val="en-US"/>
        </w:rPr>
        <w:t>Paris, H. Champion, 1929. 1964. XXVII+332 p. [UNICAMP] [USP]</w:t>
      </w:r>
    </w:p>
    <w:p w:rsidR="007139B9" w:rsidRDefault="007139B9" w:rsidP="00CC33D5">
      <w:pPr>
        <w:pStyle w:val="PargrafoparaBibl"/>
        <w:widowControl/>
        <w:rPr>
          <w:color w:val="808080" w:themeColor="background1" w:themeShade="80"/>
          <w:lang w:val="en-US"/>
        </w:rPr>
      </w:pPr>
      <w:r w:rsidRPr="009C31F4">
        <w:rPr>
          <w:color w:val="808080" w:themeColor="background1" w:themeShade="80"/>
          <w:lang w:val="en-US"/>
        </w:rPr>
        <w:t xml:space="preserve">SUGER VON SAINT-DENIS, </w:t>
      </w:r>
      <w:r w:rsidRPr="009C31F4">
        <w:rPr>
          <w:i/>
          <w:color w:val="808080" w:themeColor="background1" w:themeShade="80"/>
          <w:lang w:val="en-US"/>
        </w:rPr>
        <w:t>Ausgewählte Schriften: Ordinatio, De consecratione, De administratione</w:t>
      </w:r>
      <w:r w:rsidRPr="009C31F4">
        <w:rPr>
          <w:color w:val="808080" w:themeColor="background1" w:themeShade="80"/>
          <w:lang w:val="en-US"/>
        </w:rPr>
        <w:t xml:space="preserve">. </w:t>
      </w:r>
      <w:r w:rsidRPr="007139B9">
        <w:rPr>
          <w:color w:val="808080" w:themeColor="background1" w:themeShade="80"/>
          <w:lang w:val="en-US"/>
        </w:rPr>
        <w:t>Hrsg. A. Speer und, G. Binding. Darmstadt, Wissenschaftliche Buchgesellschaft, 2005. 507 S.*</w:t>
      </w:r>
    </w:p>
    <w:p w:rsidR="00E85CC5" w:rsidRDefault="00E85CC5" w:rsidP="00CC33D5">
      <w:pPr>
        <w:pStyle w:val="PargrafoparaBibl"/>
        <w:widowControl/>
        <w:rPr>
          <w:color w:val="808080" w:themeColor="background1" w:themeShade="80"/>
        </w:rPr>
      </w:pPr>
      <w:r w:rsidRPr="007139B9">
        <w:rPr>
          <w:color w:val="808080" w:themeColor="background1" w:themeShade="80"/>
          <w:lang w:val="en-US"/>
        </w:rPr>
        <w:t>SUGER</w:t>
      </w:r>
      <w:r>
        <w:rPr>
          <w:color w:val="808080" w:themeColor="background1" w:themeShade="80"/>
          <w:lang w:val="en-US"/>
        </w:rPr>
        <w:t xml:space="preserve">IUS, </w:t>
      </w:r>
      <w:r w:rsidRPr="00E85CC5">
        <w:rPr>
          <w:i/>
          <w:color w:val="808080" w:themeColor="background1" w:themeShade="80"/>
          <w:lang w:val="en-US"/>
        </w:rPr>
        <w:t xml:space="preserve">Scritti: La </w:t>
      </w:r>
      <w:r>
        <w:rPr>
          <w:i/>
          <w:color w:val="808080" w:themeColor="background1" w:themeShade="80"/>
          <w:lang w:val="en-US"/>
        </w:rPr>
        <w:t xml:space="preserve">consacrazione di Saint Denis. </w:t>
      </w:r>
      <w:r w:rsidRPr="00E3424A">
        <w:rPr>
          <w:i/>
          <w:color w:val="808080" w:themeColor="background1" w:themeShade="80"/>
        </w:rPr>
        <w:t>L’opera amministrativa</w:t>
      </w:r>
      <w:r w:rsidRPr="00E3424A">
        <w:rPr>
          <w:color w:val="808080" w:themeColor="background1" w:themeShade="80"/>
        </w:rPr>
        <w:t>. A cura di T. Angino. Milano, Archivio Dedalus, 2011. 319 p.*</w:t>
      </w:r>
    </w:p>
    <w:p w:rsidR="00FB710A" w:rsidRPr="00207D3E" w:rsidRDefault="00AA4FB5" w:rsidP="00CC33D5">
      <w:pPr>
        <w:pStyle w:val="Ttulo5"/>
        <w:keepNext/>
        <w:spacing w:before="0"/>
        <w:rPr>
          <w:color w:val="FF0000"/>
        </w:rPr>
      </w:pPr>
      <w:r>
        <w:rPr>
          <w:color w:val="FF0000"/>
        </w:rPr>
        <w:lastRenderedPageBreak/>
        <w:t>Comentadores</w:t>
      </w:r>
    </w:p>
    <w:p w:rsidR="00FB710A" w:rsidRPr="00F61AE9" w:rsidRDefault="00FB710A" w:rsidP="00CC33D5">
      <w:pPr>
        <w:pStyle w:val="PargrafoparaBibl"/>
        <w:widowControl/>
        <w:rPr>
          <w:lang w:val="en-US"/>
        </w:rPr>
      </w:pPr>
      <w:r w:rsidRPr="00F61AE9">
        <w:t xml:space="preserve">AUBERT, M., </w:t>
      </w:r>
      <w:r w:rsidRPr="00F61AE9">
        <w:rPr>
          <w:i/>
          <w:iCs/>
        </w:rPr>
        <w:t>Suger.</w:t>
      </w:r>
      <w:r w:rsidRPr="00F61AE9">
        <w:t xml:space="preserve"> </w:t>
      </w:r>
      <w:r w:rsidRPr="00E3424A">
        <w:t xml:space="preserve">Figures monastiques. </w:t>
      </w:r>
      <w:r w:rsidRPr="00F61AE9">
        <w:rPr>
          <w:lang w:val="en-US"/>
        </w:rPr>
        <w:t>Abbaye Saint-Wandrille / Paris, Fontenelle, 1950. XVI+187 p.</w:t>
      </w:r>
      <w:r w:rsidRPr="00F61AE9">
        <w:rPr>
          <w:noProof/>
          <w:lang w:val="en-US"/>
        </w:rPr>
        <w:t xml:space="preserve"> [USP]</w:t>
      </w:r>
    </w:p>
    <w:p w:rsidR="00545F59" w:rsidRPr="00545F59" w:rsidRDefault="00545F59" w:rsidP="00545F59">
      <w:pPr>
        <w:pStyle w:val="PargrafoparaBibl"/>
        <w:widowControl/>
        <w:rPr>
          <w:color w:val="808080" w:themeColor="background1" w:themeShade="80"/>
          <w:lang w:val="en-US"/>
        </w:rPr>
      </w:pPr>
      <w:r w:rsidRPr="00727B2A">
        <w:rPr>
          <w:lang w:val="en-US"/>
        </w:rPr>
        <w:t>AUTRAND, F, et al, éds.,</w:t>
      </w:r>
      <w:r>
        <w:rPr>
          <w:lang w:val="en-US"/>
        </w:rPr>
        <w:t xml:space="preserve"> </w:t>
      </w:r>
      <w:r w:rsidRPr="00727B2A">
        <w:rPr>
          <w:i/>
          <w:lang w:val="en-US"/>
        </w:rPr>
        <w:t xml:space="preserve">Saint-Denis et la royauté. </w:t>
      </w:r>
      <w:r w:rsidRPr="00727B2A">
        <w:rPr>
          <w:i/>
        </w:rPr>
        <w:t>Études offertes à Bernard Guenée</w:t>
      </w:r>
      <w:r w:rsidRPr="00727B2A">
        <w:t xml:space="preserve">. </w:t>
      </w:r>
      <w:r w:rsidRPr="00545F59">
        <w:rPr>
          <w:lang w:val="en-US"/>
        </w:rPr>
        <w:t>Paris, Publications de la Sorbonne, 1999. 814p. [USP]</w:t>
      </w:r>
    </w:p>
    <w:p w:rsidR="00FB710A" w:rsidRPr="00F61AE9" w:rsidRDefault="00FB710A" w:rsidP="00CC33D5">
      <w:pPr>
        <w:pStyle w:val="PargrafoparaBibl"/>
        <w:widowControl/>
        <w:rPr>
          <w:lang w:val="en-US"/>
        </w:rPr>
      </w:pPr>
      <w:r w:rsidRPr="00F61AE9">
        <w:rPr>
          <w:lang w:val="en-US"/>
        </w:rPr>
        <w:t xml:space="preserve">ADAMS, H., </w:t>
      </w:r>
      <w:r w:rsidRPr="00F61AE9">
        <w:rPr>
          <w:i/>
          <w:lang w:val="en-US"/>
        </w:rPr>
        <w:t>Mont-Saint-Michel and Chartres</w:t>
      </w:r>
      <w:r w:rsidRPr="00F61AE9">
        <w:rPr>
          <w:lang w:val="en-US"/>
        </w:rPr>
        <w:t>.</w:t>
      </w:r>
      <w:r w:rsidR="004439B9">
        <w:rPr>
          <w:lang w:val="en-US"/>
        </w:rPr>
        <w:t xml:space="preserve"> </w:t>
      </w:r>
      <w:r w:rsidRPr="00F61AE9">
        <w:rPr>
          <w:lang w:val="en-US"/>
        </w:rPr>
        <w:t>With an intr. by E. Samuels. New York, New American Library,</w:t>
      </w:r>
      <w:r w:rsidR="004439B9">
        <w:rPr>
          <w:lang w:val="en-US"/>
        </w:rPr>
        <w:t xml:space="preserve"> </w:t>
      </w:r>
      <w:r w:rsidRPr="00F61AE9">
        <w:rPr>
          <w:lang w:val="en-US"/>
        </w:rPr>
        <w:t>[1933]</w:t>
      </w:r>
      <w:r w:rsidR="004439B9">
        <w:rPr>
          <w:lang w:val="en-US"/>
        </w:rPr>
        <w:t xml:space="preserve"> </w:t>
      </w:r>
      <w:r w:rsidR="004A4F4A">
        <w:rPr>
          <w:lang w:val="en-US"/>
        </w:rPr>
        <w:t>1961. 383 p. [USP]</w:t>
      </w:r>
    </w:p>
    <w:p w:rsidR="00333E59" w:rsidRDefault="00333E59" w:rsidP="00CC33D5">
      <w:pPr>
        <w:pStyle w:val="PargrafoparaBibl"/>
        <w:widowControl/>
        <w:rPr>
          <w:lang w:val="en-US"/>
        </w:rPr>
      </w:pPr>
      <w:r w:rsidRPr="0045195E">
        <w:rPr>
          <w:lang w:val="en-US"/>
        </w:rPr>
        <w:t xml:space="preserve">BERKHOFER, R. F., </w:t>
      </w:r>
      <w:r w:rsidRPr="0045195E">
        <w:rPr>
          <w:i/>
          <w:lang w:val="en-US"/>
        </w:rPr>
        <w:t>Day of reckoning: power and accountability in medieval France</w:t>
      </w:r>
      <w:r w:rsidRPr="0045195E">
        <w:rPr>
          <w:lang w:val="en-US"/>
        </w:rPr>
        <w:t xml:space="preserve">. </w:t>
      </w:r>
      <w:r>
        <w:rPr>
          <w:lang w:val="en-US"/>
        </w:rPr>
        <w:t>Middle Ages series</w:t>
      </w:r>
      <w:r w:rsidRPr="00387717">
        <w:rPr>
          <w:lang w:val="en-US"/>
        </w:rPr>
        <w:t xml:space="preserve">. </w:t>
      </w:r>
      <w:r w:rsidRPr="00C9735E">
        <w:rPr>
          <w:lang w:val="en-US"/>
        </w:rPr>
        <w:t>Philadelphia, Pennsylvania UP, 200</w:t>
      </w:r>
      <w:r>
        <w:rPr>
          <w:lang w:val="en-US"/>
        </w:rPr>
        <w:t>4. VI+270 p. [USP]</w:t>
      </w:r>
    </w:p>
    <w:p w:rsidR="00640C43" w:rsidRPr="005C0EFA" w:rsidRDefault="00640C43" w:rsidP="00640C43">
      <w:pPr>
        <w:pStyle w:val="PargrafoparaBibl"/>
        <w:widowControl/>
      </w:pPr>
      <w:r w:rsidRPr="005C0EFA">
        <w:rPr>
          <w:lang w:val="es-ES_tradnl"/>
        </w:rPr>
        <w:t>BIFFI,</w:t>
      </w:r>
      <w:r>
        <w:rPr>
          <w:lang w:val="es-ES_tradnl"/>
        </w:rPr>
        <w:t xml:space="preserve"> </w:t>
      </w:r>
      <w:r w:rsidRPr="005C0EFA">
        <w:rPr>
          <w:lang w:val="es-ES_tradnl"/>
        </w:rPr>
        <w:t xml:space="preserve">I., </w:t>
      </w:r>
      <w:r w:rsidRPr="005C0EFA">
        <w:rPr>
          <w:i/>
          <w:lang w:val="es-ES_tradnl"/>
        </w:rPr>
        <w:t>Protagonisti del Medioevo</w:t>
      </w:r>
      <w:r w:rsidRPr="005C0EFA">
        <w:rPr>
          <w:lang w:val="es-ES_tradnl"/>
        </w:rPr>
        <w:t xml:space="preserve">. </w:t>
      </w:r>
      <w:r w:rsidRPr="00245B91">
        <w:rPr>
          <w:i/>
        </w:rPr>
        <w:t>Anselmo e Lanfranco, Urbano II, Sugero, Pietro il Venerabile, Tommaso Becket</w:t>
      </w:r>
      <w:r w:rsidRPr="00245B91">
        <w:t xml:space="preserve">. Biblioteca di cultura medievale. Milano, Jaca Book, 1996. </w:t>
      </w:r>
      <w:r>
        <w:rPr>
          <w:szCs w:val="24"/>
        </w:rPr>
        <w:t>XIV+</w:t>
      </w:r>
      <w:r w:rsidRPr="0045173B">
        <w:rPr>
          <w:szCs w:val="24"/>
        </w:rPr>
        <w:t xml:space="preserve">432 </w:t>
      </w:r>
      <w:r w:rsidRPr="005C0EFA">
        <w:t>p. [</w:t>
      </w:r>
      <w:r>
        <w:t>USP]</w:t>
      </w:r>
    </w:p>
    <w:p w:rsidR="00EA6AE9" w:rsidRDefault="00EA6AE9" w:rsidP="00CC33D5">
      <w:pPr>
        <w:pStyle w:val="PargrafoparaBibl"/>
        <w:widowControl/>
        <w:rPr>
          <w:bCs/>
          <w:lang w:val="en-US"/>
        </w:rPr>
      </w:pPr>
      <w:r w:rsidRPr="00F61AE9">
        <w:rPr>
          <w:szCs w:val="24"/>
          <w:lang w:val="en-US"/>
        </w:rPr>
        <w:t xml:space="preserve">BINDING, G., und SPEER, A., </w:t>
      </w:r>
      <w:r>
        <w:rPr>
          <w:lang w:val="en-US"/>
        </w:rPr>
        <w:t>Hrsg</w:t>
      </w:r>
      <w:r w:rsidRPr="00F61AE9">
        <w:rPr>
          <w:lang w:val="en-US"/>
        </w:rPr>
        <w:t>.</w:t>
      </w:r>
      <w:r w:rsidRPr="00F61AE9">
        <w:rPr>
          <w:szCs w:val="24"/>
          <w:lang w:val="en-US"/>
        </w:rPr>
        <w:t xml:space="preserve">, </w:t>
      </w:r>
      <w:r w:rsidRPr="00F61AE9">
        <w:rPr>
          <w:i/>
          <w:szCs w:val="24"/>
          <w:lang w:val="en-US"/>
        </w:rPr>
        <w:t>Mittelalterliches Kunsterleben</w:t>
      </w:r>
      <w:r w:rsidRPr="00F61AE9">
        <w:rPr>
          <w:szCs w:val="24"/>
          <w:lang w:val="en-US"/>
        </w:rPr>
        <w:t>. Stuttgart-Bad Cannstatt, Frommann-Holzboog, 1994</w:t>
      </w:r>
      <w:r w:rsidRPr="000F73E2">
        <w:rPr>
          <w:szCs w:val="24"/>
          <w:vertAlign w:val="superscript"/>
          <w:lang w:val="en-US"/>
        </w:rPr>
        <w:t>2</w:t>
      </w:r>
      <w:r w:rsidRPr="00F61AE9">
        <w:rPr>
          <w:szCs w:val="24"/>
          <w:lang w:val="en-US"/>
        </w:rPr>
        <w:t>. 346 S. [UFSCar]</w:t>
      </w:r>
      <w:r>
        <w:rPr>
          <w:bCs/>
          <w:lang w:val="en-US"/>
        </w:rPr>
        <w:t xml:space="preserve"> [USP]</w:t>
      </w:r>
    </w:p>
    <w:p w:rsidR="001330D2" w:rsidRDefault="00FB710A" w:rsidP="00CC33D5">
      <w:pPr>
        <w:pStyle w:val="PargrafoparaBibl"/>
        <w:widowControl/>
      </w:pPr>
      <w:r w:rsidRPr="00F61AE9">
        <w:rPr>
          <w:bCs/>
          <w:szCs w:val="24"/>
          <w:lang w:val="en-US"/>
        </w:rPr>
        <w:t>BOS, A., et DECTOT, X., éds.,</w:t>
      </w:r>
      <w:r w:rsidRPr="00F61AE9">
        <w:rPr>
          <w:szCs w:val="24"/>
          <w:lang w:val="en-US"/>
        </w:rPr>
        <w:t xml:space="preserve"> </w:t>
      </w:r>
      <w:r w:rsidRPr="00F61AE9">
        <w:rPr>
          <w:bCs/>
          <w:i/>
          <w:szCs w:val="24"/>
          <w:lang w:val="en-US"/>
        </w:rPr>
        <w:t>L’architecture gothique au service de la liturgie</w:t>
      </w:r>
      <w:r w:rsidRPr="00F61AE9">
        <w:rPr>
          <w:szCs w:val="24"/>
          <w:lang w:val="en-US"/>
        </w:rPr>
        <w:t xml:space="preserve">. </w:t>
      </w:r>
      <w:r w:rsidRPr="00F61AE9">
        <w:rPr>
          <w:szCs w:val="24"/>
        </w:rPr>
        <w:t xml:space="preserve">Rencontres médiévales européennes, 3. Turnhout, Brepols, 2003. 162 p. </w:t>
      </w:r>
      <w:r w:rsidR="001330D2">
        <w:t>[UNICAMP]</w:t>
      </w:r>
    </w:p>
    <w:p w:rsidR="00FB710A" w:rsidRPr="00F61AE9" w:rsidRDefault="00FB710A" w:rsidP="00CC33D5">
      <w:pPr>
        <w:pStyle w:val="PargrafoparaBibl"/>
        <w:widowControl/>
        <w:rPr>
          <w:noProof/>
        </w:rPr>
      </w:pPr>
      <w:r w:rsidRPr="00F61AE9">
        <w:rPr>
          <w:noProof/>
        </w:rPr>
        <w:t xml:space="preserve">BROOKE, C. N. L., </w:t>
      </w:r>
      <w:r w:rsidRPr="00F61AE9">
        <w:rPr>
          <w:i/>
          <w:iCs/>
          <w:noProof/>
        </w:rPr>
        <w:t>O renascimento do século XII</w:t>
      </w:r>
      <w:r w:rsidRPr="00F61AE9">
        <w:rPr>
          <w:noProof/>
        </w:rPr>
        <w:t xml:space="preserve">. Trad. A. G. Mattoso. Lisboa, Verbo, 1972. 222 p. [UNESP] </w:t>
      </w:r>
      <w:r w:rsidRPr="00F61AE9">
        <w:t>[USP]</w:t>
      </w:r>
    </w:p>
    <w:p w:rsidR="00FB710A" w:rsidRPr="00F61AE9" w:rsidRDefault="00FB710A" w:rsidP="00CC33D5">
      <w:pPr>
        <w:pStyle w:val="PargrafoparaBibl"/>
        <w:widowControl/>
        <w:rPr>
          <w:noProof/>
        </w:rPr>
      </w:pPr>
      <w:r w:rsidRPr="00F61AE9">
        <w:rPr>
          <w:noProof/>
        </w:rPr>
        <w:t xml:space="preserve">BUR, M., </w:t>
      </w:r>
      <w:r w:rsidRPr="00F61AE9">
        <w:rPr>
          <w:i/>
          <w:iCs/>
          <w:noProof/>
        </w:rPr>
        <w:t>Suger, abbé de Saint-Denis, régent de France</w:t>
      </w:r>
      <w:r w:rsidRPr="00F61AE9">
        <w:rPr>
          <w:noProof/>
        </w:rPr>
        <w:t>. Paris, Perrin, 1991. 350 p. [</w:t>
      </w:r>
      <w:r w:rsidRPr="00F61AE9">
        <w:t>USP</w:t>
      </w:r>
      <w:r w:rsidRPr="00F61AE9">
        <w:rPr>
          <w:noProof/>
        </w:rPr>
        <w:t>]</w:t>
      </w:r>
    </w:p>
    <w:p w:rsidR="00FB710A" w:rsidRPr="00F61AE9" w:rsidRDefault="00FB710A" w:rsidP="00CC33D5">
      <w:pPr>
        <w:pStyle w:val="PargrafoparaBibl"/>
        <w:widowControl/>
      </w:pPr>
      <w:r w:rsidRPr="00F61AE9">
        <w:t xml:space="preserve">BUR, M., </w:t>
      </w:r>
      <w:r w:rsidRPr="00F61AE9">
        <w:rPr>
          <w:bCs/>
          <w:i/>
          <w:iCs/>
        </w:rPr>
        <w:t>L’abate Sugero</w:t>
      </w:r>
      <w:r w:rsidRPr="00F61AE9">
        <w:rPr>
          <w:i/>
          <w:iCs/>
        </w:rPr>
        <w:t>. Statista e architetto della luce</w:t>
      </w:r>
      <w:r w:rsidRPr="00F61AE9">
        <w:t xml:space="preserve">. Biblioteca di Cultura Medievale. Milano, Jaca Book, 1995. 288 p. </w:t>
      </w:r>
      <w:r w:rsidRPr="00F61AE9">
        <w:rPr>
          <w:noProof/>
        </w:rPr>
        <w:t>[</w:t>
      </w:r>
      <w:r w:rsidRPr="00F61AE9">
        <w:t>USP</w:t>
      </w:r>
      <w:r w:rsidRPr="00F61AE9">
        <w:rPr>
          <w:noProof/>
        </w:rPr>
        <w:t>]</w:t>
      </w:r>
    </w:p>
    <w:p w:rsidR="001330D2" w:rsidRPr="00D17C26" w:rsidRDefault="001330D2" w:rsidP="00CC33D5">
      <w:pPr>
        <w:pStyle w:val="PargrafoparaBibl"/>
        <w:widowControl/>
        <w:rPr>
          <w:szCs w:val="24"/>
          <w:lang w:val="en-US"/>
        </w:rPr>
      </w:pPr>
      <w:r w:rsidRPr="001330D2">
        <w:t>CIVEL</w:t>
      </w:r>
      <w:r>
        <w:t xml:space="preserve">, N., </w:t>
      </w:r>
      <w:r w:rsidRPr="001330D2">
        <w:rPr>
          <w:i/>
        </w:rPr>
        <w:t>La fleur de France: les seigneurs d’Ile de France au XII</w:t>
      </w:r>
      <w:r w:rsidRPr="001330D2">
        <w:rPr>
          <w:i/>
          <w:vertAlign w:val="superscript"/>
        </w:rPr>
        <w:t>e</w:t>
      </w:r>
      <w:r w:rsidRPr="001330D2">
        <w:rPr>
          <w:i/>
        </w:rPr>
        <w:t xml:space="preserve"> siècle</w:t>
      </w:r>
      <w:r>
        <w:t>.</w:t>
      </w:r>
      <w:r w:rsidRPr="001330D2">
        <w:t xml:space="preserve"> La Parenté au Moyen Âge, 5. </w:t>
      </w:r>
      <w:r w:rsidRPr="00D17C26">
        <w:rPr>
          <w:lang w:val="en-US"/>
        </w:rPr>
        <w:t>Turnhout, Brepols, 2006. 602 p. [USP]</w:t>
      </w:r>
    </w:p>
    <w:p w:rsidR="00323877" w:rsidRDefault="00323877" w:rsidP="00323877">
      <w:pPr>
        <w:pStyle w:val="PargrafoparaBibl"/>
        <w:widowControl/>
        <w:rPr>
          <w:noProof/>
          <w:szCs w:val="24"/>
          <w:lang w:val="en-US"/>
        </w:rPr>
      </w:pPr>
      <w:r w:rsidRPr="00EA447D">
        <w:rPr>
          <w:lang w:val="en-US"/>
        </w:rPr>
        <w:t>GROßE</w:t>
      </w:r>
      <w:r>
        <w:rPr>
          <w:lang w:val="en-US"/>
        </w:rPr>
        <w:t xml:space="preserve">, R., </w:t>
      </w:r>
      <w:r w:rsidRPr="00EA447D">
        <w:rPr>
          <w:i/>
          <w:lang w:val="en-US"/>
        </w:rPr>
        <w:t>Saint-</w:t>
      </w:r>
      <w:r w:rsidRPr="00EA447D">
        <w:rPr>
          <w:i/>
          <w:noProof/>
          <w:szCs w:val="24"/>
          <w:lang w:val="en-US"/>
        </w:rPr>
        <w:t>Denis zwischen Adel und König. Die Zeit vor Suger (1053-1122)</w:t>
      </w:r>
      <w:r w:rsidRPr="00EA447D">
        <w:rPr>
          <w:noProof/>
          <w:szCs w:val="24"/>
          <w:lang w:val="en-US"/>
        </w:rPr>
        <w:t>. Stuttgart, Jan Thorbecke, 2002. 290 p. [USP]</w:t>
      </w:r>
    </w:p>
    <w:p w:rsidR="00FB710A" w:rsidRPr="00F61AE9" w:rsidRDefault="00FB710A" w:rsidP="00CC33D5">
      <w:pPr>
        <w:pStyle w:val="PargrafoparaBibl"/>
        <w:widowControl/>
        <w:rPr>
          <w:noProof/>
          <w:szCs w:val="24"/>
          <w:lang w:val="en-US"/>
        </w:rPr>
      </w:pPr>
      <w:r w:rsidRPr="00F61AE9">
        <w:rPr>
          <w:noProof/>
          <w:szCs w:val="24"/>
          <w:lang w:val="en-US"/>
        </w:rPr>
        <w:t xml:space="preserve">HASKINS, C. </w:t>
      </w:r>
      <w:r w:rsidRPr="00F61AE9">
        <w:rPr>
          <w:szCs w:val="24"/>
          <w:lang w:val="en-US"/>
        </w:rPr>
        <w:t>H.</w:t>
      </w:r>
      <w:r w:rsidRPr="00F61AE9">
        <w:rPr>
          <w:noProof/>
          <w:szCs w:val="24"/>
          <w:lang w:val="en-US"/>
        </w:rPr>
        <w:t xml:space="preserve">, </w:t>
      </w:r>
      <w:r w:rsidRPr="00F61AE9">
        <w:rPr>
          <w:i/>
          <w:iCs/>
          <w:noProof/>
          <w:szCs w:val="24"/>
          <w:lang w:val="en-US"/>
        </w:rPr>
        <w:t>The Renaissance of the Twelfth Century</w:t>
      </w:r>
      <w:r w:rsidRPr="00F61AE9">
        <w:rPr>
          <w:noProof/>
          <w:szCs w:val="24"/>
          <w:lang w:val="en-US"/>
        </w:rPr>
        <w:t>. Cambridge, Mass., Harvard UP, 1955. New York, Meridian. 1959. 437 p. [UNICAMP]</w:t>
      </w:r>
      <w:r w:rsidR="00C9593F" w:rsidRPr="00C9593F">
        <w:rPr>
          <w:noProof/>
          <w:szCs w:val="24"/>
          <w:lang w:val="en-US"/>
        </w:rPr>
        <w:t xml:space="preserve"> </w:t>
      </w:r>
      <w:r w:rsidR="00C9593F">
        <w:rPr>
          <w:noProof/>
          <w:szCs w:val="24"/>
          <w:lang w:val="en-US"/>
        </w:rPr>
        <w:t>[USP]</w:t>
      </w:r>
    </w:p>
    <w:p w:rsidR="001330D2" w:rsidRPr="00F61AE9" w:rsidRDefault="001330D2" w:rsidP="00CC33D5">
      <w:pPr>
        <w:pStyle w:val="PargrafoparaBibl"/>
        <w:widowControl/>
        <w:rPr>
          <w:lang w:val="en-US"/>
        </w:rPr>
      </w:pPr>
      <w:r w:rsidRPr="001330D2">
        <w:rPr>
          <w:lang w:val="en-US"/>
        </w:rPr>
        <w:t xml:space="preserve">JOUBERT, F., </w:t>
      </w:r>
      <w:r w:rsidRPr="001330D2">
        <w:rPr>
          <w:i/>
          <w:lang w:val="en-US"/>
        </w:rPr>
        <w:t>La sculpture gothique en France: XII</w:t>
      </w:r>
      <w:r w:rsidRPr="001330D2">
        <w:rPr>
          <w:i/>
          <w:vertAlign w:val="superscript"/>
          <w:lang w:val="en-US"/>
        </w:rPr>
        <w:t>e</w:t>
      </w:r>
      <w:r w:rsidRPr="001330D2">
        <w:rPr>
          <w:i/>
          <w:lang w:val="en-US"/>
        </w:rPr>
        <w:t>-XIII</w:t>
      </w:r>
      <w:r w:rsidRPr="001330D2">
        <w:rPr>
          <w:i/>
          <w:vertAlign w:val="superscript"/>
          <w:lang w:val="en-US"/>
        </w:rPr>
        <w:t>e</w:t>
      </w:r>
      <w:r w:rsidRPr="001330D2">
        <w:rPr>
          <w:i/>
          <w:lang w:val="en-US"/>
        </w:rPr>
        <w:t xml:space="preserve"> siècles</w:t>
      </w:r>
      <w:r w:rsidRPr="001330D2">
        <w:rPr>
          <w:lang w:val="en-US"/>
        </w:rPr>
        <w:t>. Paris, Picard, 2008. 246 p. [USP]</w:t>
      </w:r>
    </w:p>
    <w:p w:rsidR="00FB710A" w:rsidRPr="00F61AE9" w:rsidRDefault="00FB710A" w:rsidP="00CC33D5">
      <w:pPr>
        <w:pStyle w:val="PargrafoparaBibl"/>
        <w:widowControl/>
        <w:rPr>
          <w:szCs w:val="24"/>
        </w:rPr>
      </w:pPr>
      <w:r w:rsidRPr="00F61AE9">
        <w:rPr>
          <w:szCs w:val="24"/>
          <w:lang w:val="en-US"/>
        </w:rPr>
        <w:t xml:space="preserve">LEMOINE, M., et MITALAITÉ, K., éd., </w:t>
      </w:r>
      <w:r w:rsidRPr="00F61AE9">
        <w:rPr>
          <w:i/>
          <w:szCs w:val="24"/>
          <w:lang w:val="en-US"/>
        </w:rPr>
        <w:t>L’image dans la pensée et l’art au Moyen Âge</w:t>
      </w:r>
      <w:r w:rsidRPr="00F61AE9">
        <w:rPr>
          <w:szCs w:val="24"/>
          <w:lang w:val="en-US"/>
        </w:rPr>
        <w:t xml:space="preserve">. </w:t>
      </w:r>
      <w:r w:rsidRPr="00F61AE9">
        <w:rPr>
          <w:szCs w:val="24"/>
        </w:rPr>
        <w:t xml:space="preserve">Rencontres médiévales européennes, 6. Turnhout, Brepols, 2006. 172 p. </w:t>
      </w:r>
      <w:r w:rsidRPr="00F61AE9">
        <w:t xml:space="preserve">[UFSCar] </w:t>
      </w:r>
      <w:r w:rsidR="00E86658">
        <w:rPr>
          <w:szCs w:val="24"/>
        </w:rPr>
        <w:t>[UNICAMP] [USP]</w:t>
      </w:r>
    </w:p>
    <w:p w:rsidR="00FB710A" w:rsidRPr="00F61AE9" w:rsidRDefault="00FB710A" w:rsidP="00CC33D5">
      <w:pPr>
        <w:pStyle w:val="PargrafoparaBibl"/>
        <w:widowControl/>
        <w:rPr>
          <w:noProof/>
          <w:lang w:val="en-US"/>
        </w:rPr>
      </w:pPr>
      <w:r w:rsidRPr="00F61AE9">
        <w:rPr>
          <w:lang w:val="pt-PT"/>
        </w:rPr>
        <w:lastRenderedPageBreak/>
        <w:t xml:space="preserve">LUCHAIRE, A., </w:t>
      </w:r>
      <w:r w:rsidRPr="00F61AE9">
        <w:rPr>
          <w:i/>
          <w:iCs/>
          <w:lang w:val="pt-PT"/>
        </w:rPr>
        <w:t>Études sur quelques manuscrits de Rome et de Paris</w:t>
      </w:r>
      <w:r w:rsidRPr="00F61AE9">
        <w:rPr>
          <w:noProof/>
        </w:rPr>
        <w:t xml:space="preserve">. [Les </w:t>
      </w:r>
      <w:r w:rsidRPr="00F61AE9">
        <w:rPr>
          <w:lang w:val="es-ES_tradnl"/>
        </w:rPr>
        <w:t xml:space="preserve">œuvres </w:t>
      </w:r>
      <w:r w:rsidRPr="00F61AE9">
        <w:rPr>
          <w:noProof/>
        </w:rPr>
        <w:t xml:space="preserve">de Suger. Les recueils épistolaires de l’abbaye de Saint-Victor. </w:t>
      </w:r>
      <w:r w:rsidRPr="00F61AE9">
        <w:rPr>
          <w:noProof/>
          <w:lang w:val="en-US"/>
        </w:rPr>
        <w:t>Les Miracula Sancti Dionysii.</w:t>
      </w:r>
      <w:r w:rsidRPr="00F61AE9">
        <w:rPr>
          <w:sz w:val="18"/>
          <w:szCs w:val="18"/>
          <w:lang w:val="en-US"/>
        </w:rPr>
        <w:t xml:space="preserve"> </w:t>
      </w:r>
      <w:r w:rsidRPr="00F61AE9">
        <w:rPr>
          <w:noProof/>
          <w:lang w:val="en-US"/>
        </w:rPr>
        <w:t>Etc.]. Paris, F. Alcan, 1899. 173 p.</w:t>
      </w:r>
      <w:r w:rsidRPr="00F61AE9">
        <w:rPr>
          <w:sz w:val="18"/>
          <w:szCs w:val="18"/>
          <w:lang w:val="en-US"/>
        </w:rPr>
        <w:t xml:space="preserve"> </w:t>
      </w:r>
      <w:r w:rsidRPr="00F61AE9">
        <w:rPr>
          <w:noProof/>
          <w:lang w:val="en-US"/>
        </w:rPr>
        <w:t>[USP]</w:t>
      </w:r>
    </w:p>
    <w:p w:rsidR="00FB710A" w:rsidRPr="00F61AE9" w:rsidRDefault="00FB710A" w:rsidP="00CC33D5">
      <w:pPr>
        <w:pStyle w:val="PargrafoparaBibl"/>
        <w:widowControl/>
        <w:rPr>
          <w:lang w:val="en-US"/>
        </w:rPr>
      </w:pPr>
      <w:r w:rsidRPr="00F61AE9">
        <w:rPr>
          <w:lang w:val="en-US"/>
        </w:rPr>
        <w:t xml:space="preserve">MEYER, A. R., </w:t>
      </w:r>
      <w:r w:rsidRPr="00F61AE9">
        <w:rPr>
          <w:i/>
          <w:lang w:val="en-US"/>
        </w:rPr>
        <w:t>Medieval allegory and the building of the New Jerusalem</w:t>
      </w:r>
      <w:r w:rsidRPr="00F61AE9">
        <w:rPr>
          <w:lang w:val="en-US"/>
        </w:rPr>
        <w:t>. Woodbridge, D. S. Brewer, 2003. 224 p. [USP]</w:t>
      </w:r>
    </w:p>
    <w:p w:rsidR="00FB710A" w:rsidRPr="000E68CB" w:rsidRDefault="00FB710A" w:rsidP="00CC33D5">
      <w:pPr>
        <w:pStyle w:val="PargrafoparaBibl"/>
        <w:widowControl/>
        <w:rPr>
          <w:lang w:val="en-US"/>
        </w:rPr>
      </w:pPr>
      <w:r w:rsidRPr="00F61AE9">
        <w:rPr>
          <w:noProof/>
          <w:szCs w:val="22"/>
          <w:lang w:val="en-US"/>
        </w:rPr>
        <w:t xml:space="preserve">PANOFSKY, E., </w:t>
      </w:r>
      <w:r w:rsidRPr="00F61AE9">
        <w:rPr>
          <w:i/>
          <w:noProof/>
          <w:szCs w:val="22"/>
          <w:lang w:val="en-US"/>
        </w:rPr>
        <w:t>Architecture gothique et pensée scolastique</w:t>
      </w:r>
      <w:r w:rsidRPr="00F61AE9">
        <w:rPr>
          <w:noProof/>
          <w:szCs w:val="22"/>
          <w:lang w:val="en-US"/>
        </w:rPr>
        <w:t xml:space="preserve">. </w:t>
      </w:r>
      <w:r w:rsidRPr="00F61AE9">
        <w:t xml:space="preserve">Precede de </w:t>
      </w:r>
      <w:r w:rsidRPr="00F61AE9">
        <w:rPr>
          <w:i/>
          <w:iCs/>
        </w:rPr>
        <w:t>L’abbe Suger de Saint-Denis</w:t>
      </w:r>
      <w:r w:rsidRPr="00F61AE9">
        <w:t xml:space="preserve">. </w:t>
      </w:r>
      <w:r w:rsidRPr="000E68CB">
        <w:rPr>
          <w:lang w:val="en-US"/>
        </w:rPr>
        <w:t>Tr</w:t>
      </w:r>
      <w:r w:rsidRPr="000E68CB">
        <w:rPr>
          <w:noProof/>
          <w:szCs w:val="22"/>
          <w:lang w:val="en-US"/>
        </w:rPr>
        <w:t xml:space="preserve">. P. Bourdieu. Paris, Minuit, </w:t>
      </w:r>
      <w:r w:rsidRPr="000E68CB">
        <w:rPr>
          <w:lang w:val="en-US"/>
        </w:rPr>
        <w:t>1967</w:t>
      </w:r>
      <w:r w:rsidRPr="000E68CB">
        <w:rPr>
          <w:vertAlign w:val="superscript"/>
          <w:lang w:val="en-US"/>
        </w:rPr>
        <w:t>2</w:t>
      </w:r>
      <w:r w:rsidR="00D1692A" w:rsidRPr="000E68CB">
        <w:rPr>
          <w:noProof/>
          <w:szCs w:val="22"/>
          <w:lang w:val="en-US"/>
        </w:rPr>
        <w:t>,</w:t>
      </w:r>
      <w:r w:rsidRPr="000E68CB">
        <w:rPr>
          <w:noProof/>
          <w:szCs w:val="22"/>
          <w:lang w:val="en-US"/>
        </w:rPr>
        <w:t xml:space="preserve"> </w:t>
      </w:r>
      <w:r w:rsidR="00D1692A" w:rsidRPr="000E68CB">
        <w:rPr>
          <w:lang w:val="en-US"/>
        </w:rPr>
        <w:t xml:space="preserve">ed. rev. corr. </w:t>
      </w:r>
      <w:r w:rsidRPr="000E68CB">
        <w:rPr>
          <w:lang w:val="en-US"/>
        </w:rPr>
        <w:t>281 p. [UNESP] [UNICAMP] [</w:t>
      </w:r>
      <w:r w:rsidRPr="000E68CB">
        <w:rPr>
          <w:noProof/>
          <w:szCs w:val="22"/>
          <w:lang w:val="en-US"/>
        </w:rPr>
        <w:t>USP</w:t>
      </w:r>
      <w:r w:rsidRPr="000E68CB">
        <w:rPr>
          <w:lang w:val="en-US"/>
        </w:rPr>
        <w:t>]</w:t>
      </w:r>
    </w:p>
    <w:p w:rsidR="00FB710A" w:rsidRPr="00F61AE9" w:rsidRDefault="00FB710A" w:rsidP="00CC33D5">
      <w:pPr>
        <w:pStyle w:val="PargrafoparaBibl"/>
        <w:widowControl/>
        <w:rPr>
          <w:lang w:val="pt-PT"/>
        </w:rPr>
      </w:pPr>
      <w:r w:rsidRPr="00F61AE9">
        <w:rPr>
          <w:noProof/>
          <w:szCs w:val="22"/>
        </w:rPr>
        <w:t>PANOFSKY</w:t>
      </w:r>
      <w:r w:rsidRPr="00F61AE9">
        <w:rPr>
          <w:noProof/>
          <w:szCs w:val="22"/>
          <w:lang w:val="es-ES_tradnl"/>
        </w:rPr>
        <w:t>, E.,</w:t>
      </w:r>
      <w:r w:rsidRPr="00F61AE9">
        <w:rPr>
          <w:lang w:val="es-ES_tradnl"/>
        </w:rPr>
        <w:t xml:space="preserve"> </w:t>
      </w:r>
      <w:r w:rsidRPr="00F61AE9">
        <w:rPr>
          <w:i/>
          <w:iCs/>
          <w:lang w:val="es-ES_tradnl"/>
        </w:rPr>
        <w:t>Arquitectura gótica y pensamiento escolástico</w:t>
      </w:r>
      <w:r w:rsidRPr="00F61AE9">
        <w:rPr>
          <w:lang w:val="es-ES_tradnl"/>
        </w:rPr>
        <w:t xml:space="preserve">. Presentación de F. Calvo Serraller, tr. J. Varela y F. Álvarez-Uria. Madrid, La Piqueta, 1986. </w:t>
      </w:r>
      <w:r w:rsidRPr="00F61AE9">
        <w:rPr>
          <w:lang w:val="pt-PT"/>
        </w:rPr>
        <w:t xml:space="preserve">140 p. </w:t>
      </w:r>
      <w:r w:rsidRPr="00F61AE9">
        <w:t xml:space="preserve">[UNESP] </w:t>
      </w:r>
      <w:r w:rsidRPr="00F61AE9">
        <w:rPr>
          <w:lang w:val="pt-PT"/>
        </w:rPr>
        <w:t>[</w:t>
      </w:r>
      <w:r w:rsidRPr="00F61AE9">
        <w:t>USP</w:t>
      </w:r>
      <w:r w:rsidRPr="00F61AE9">
        <w:rPr>
          <w:lang w:val="pt-PT"/>
        </w:rPr>
        <w:t>]</w:t>
      </w:r>
    </w:p>
    <w:p w:rsidR="00FB710A" w:rsidRPr="00F61AE9" w:rsidRDefault="00FB710A" w:rsidP="00CC33D5">
      <w:pPr>
        <w:pStyle w:val="PargrafoparaBibl"/>
        <w:widowControl/>
        <w:rPr>
          <w:lang w:val="en-US"/>
        </w:rPr>
      </w:pPr>
      <w:r w:rsidRPr="00F61AE9">
        <w:rPr>
          <w:noProof/>
          <w:szCs w:val="22"/>
        </w:rPr>
        <w:t xml:space="preserve">PANOFSKY, E., </w:t>
      </w:r>
      <w:r w:rsidRPr="00F61AE9">
        <w:rPr>
          <w:i/>
          <w:iCs/>
        </w:rPr>
        <w:t>Arquitetura gótica e escolástica. Sobre a analogia entre arte, filosofia e teologia na Idade Média.</w:t>
      </w:r>
      <w:r w:rsidRPr="00F61AE9">
        <w:t xml:space="preserve"> Edição e posfácio de T. Frangenberg. Tr. W. Hornke. São Paulo, Martins Fontes, 1991. </w:t>
      </w:r>
      <w:r w:rsidRPr="00F61AE9">
        <w:rPr>
          <w:lang w:val="en-US"/>
        </w:rPr>
        <w:t>2001</w:t>
      </w:r>
      <w:r w:rsidRPr="00F61AE9">
        <w:rPr>
          <w:vertAlign w:val="superscript"/>
          <w:lang w:val="en-US"/>
        </w:rPr>
        <w:t>2</w:t>
      </w:r>
      <w:r w:rsidRPr="00F61AE9">
        <w:rPr>
          <w:lang w:val="en-US"/>
        </w:rPr>
        <w:t>. 132 p. [UFSCar] [UNICAMP] [USP]</w:t>
      </w:r>
    </w:p>
    <w:p w:rsidR="00FB710A" w:rsidRPr="00F61AE9" w:rsidRDefault="00FB710A" w:rsidP="00CC33D5">
      <w:pPr>
        <w:pStyle w:val="PargrafoparaBibl"/>
        <w:widowControl/>
        <w:rPr>
          <w:lang w:val="en-US"/>
        </w:rPr>
      </w:pPr>
      <w:r w:rsidRPr="00F61AE9">
        <w:rPr>
          <w:lang w:val="en-US"/>
        </w:rPr>
        <w:t xml:space="preserve">PANOFSKY, E., </w:t>
      </w:r>
      <w:r w:rsidRPr="00F61AE9">
        <w:rPr>
          <w:i/>
          <w:lang w:val="en-US"/>
        </w:rPr>
        <w:t>Gothic architecture and scholasticism</w:t>
      </w:r>
      <w:r w:rsidRPr="00F61AE9">
        <w:rPr>
          <w:lang w:val="en-US"/>
        </w:rPr>
        <w:t>. New York, Meridian, 1957. XVI+156 p. [UNESP]</w:t>
      </w:r>
    </w:p>
    <w:p w:rsidR="00FB710A" w:rsidRPr="00F61AE9" w:rsidRDefault="00FB710A" w:rsidP="00CC33D5">
      <w:pPr>
        <w:pStyle w:val="PargrafoparaBibl"/>
        <w:widowControl/>
        <w:rPr>
          <w:lang w:val="en-US"/>
        </w:rPr>
      </w:pPr>
      <w:r w:rsidRPr="00F61AE9">
        <w:rPr>
          <w:lang w:val="en-US"/>
        </w:rPr>
        <w:t>PANOFSKY, E., and PANOFSKY-SOERGEL, G., ed. and tr</w:t>
      </w:r>
      <w:r w:rsidRPr="00F61AE9">
        <w:rPr>
          <w:i/>
          <w:lang w:val="en-US"/>
        </w:rPr>
        <w:t>., On the Abbey Church of St.-Denis and its art treasures</w:t>
      </w:r>
      <w:r w:rsidRPr="00F61AE9">
        <w:rPr>
          <w:lang w:val="en-US"/>
        </w:rPr>
        <w:t>. Princeton, UP, 1979</w:t>
      </w:r>
      <w:r w:rsidRPr="00F61AE9">
        <w:rPr>
          <w:vertAlign w:val="superscript"/>
          <w:lang w:val="en-US"/>
        </w:rPr>
        <w:t>2</w:t>
      </w:r>
      <w:r w:rsidRPr="00F61AE9">
        <w:rPr>
          <w:lang w:val="en-US"/>
        </w:rPr>
        <w:t>. 285 p. [UNESP] [UNICAMP] [USP]</w:t>
      </w:r>
    </w:p>
    <w:p w:rsidR="00FB710A" w:rsidRPr="0023066A" w:rsidRDefault="00FB710A" w:rsidP="00CC33D5">
      <w:pPr>
        <w:pStyle w:val="PargrafoparaBibl"/>
        <w:widowControl/>
        <w:rPr>
          <w:lang w:val="en-US"/>
        </w:rPr>
      </w:pPr>
      <w:r w:rsidRPr="00E91334">
        <w:rPr>
          <w:szCs w:val="24"/>
          <w:lang w:val="en-US"/>
        </w:rPr>
        <w:t xml:space="preserve">POIREL, D., éd., </w:t>
      </w:r>
      <w:r w:rsidRPr="00E91334">
        <w:rPr>
          <w:i/>
          <w:szCs w:val="24"/>
          <w:lang w:val="en-US"/>
        </w:rPr>
        <w:t>L’abbé Suger, le manifeste gothique de Saint-Denis et la pensée victorine</w:t>
      </w:r>
      <w:r w:rsidRPr="00E91334">
        <w:rPr>
          <w:szCs w:val="24"/>
          <w:lang w:val="en-US"/>
        </w:rPr>
        <w:t xml:space="preserve">. </w:t>
      </w:r>
      <w:r w:rsidRPr="00F96412">
        <w:rPr>
          <w:szCs w:val="24"/>
          <w:lang w:val="en-US"/>
        </w:rPr>
        <w:t xml:space="preserve">Rencontres médiévales européennes, 1. Turnhout, Brepols, 2001. </w:t>
      </w:r>
      <w:r w:rsidRPr="0023066A">
        <w:rPr>
          <w:szCs w:val="24"/>
          <w:lang w:val="en-US"/>
        </w:rPr>
        <w:t>195 p.</w:t>
      </w:r>
      <w:r w:rsidR="0023066A" w:rsidRPr="0023066A">
        <w:rPr>
          <w:lang w:val="en-US"/>
        </w:rPr>
        <w:t xml:space="preserve"> [UFSCar] [UNICAMP] [USP]</w:t>
      </w:r>
    </w:p>
    <w:p w:rsidR="00FB710A" w:rsidRPr="00F61AE9" w:rsidRDefault="00FB710A" w:rsidP="00CC33D5">
      <w:pPr>
        <w:pStyle w:val="PargrafoparaBibl"/>
        <w:widowControl/>
        <w:rPr>
          <w:lang w:val="en-US"/>
        </w:rPr>
      </w:pPr>
      <w:r w:rsidRPr="00F61AE9">
        <w:rPr>
          <w:lang w:val="en-US"/>
        </w:rPr>
        <w:t xml:space="preserve">PRANGER, M. B., </w:t>
      </w:r>
      <w:r w:rsidRPr="00F61AE9">
        <w:rPr>
          <w:i/>
          <w:lang w:val="en-US"/>
        </w:rPr>
        <w:t>Bernard of Clairvaux and the shape of monastic thought: broken dreams</w:t>
      </w:r>
      <w:r w:rsidRPr="00F61AE9">
        <w:rPr>
          <w:lang w:val="en-US"/>
        </w:rPr>
        <w:t>. Brill’s Studies in Intellectual History, 56. Leiden, Brill, 1994. XII+375 p. [USP]</w:t>
      </w:r>
    </w:p>
    <w:p w:rsidR="00FB710A" w:rsidRDefault="00FB710A" w:rsidP="00CC33D5">
      <w:pPr>
        <w:pStyle w:val="PargrafoparaBibl"/>
        <w:widowControl/>
        <w:rPr>
          <w:noProof/>
          <w:szCs w:val="22"/>
        </w:rPr>
      </w:pPr>
      <w:r w:rsidRPr="00F61AE9">
        <w:rPr>
          <w:noProof/>
          <w:szCs w:val="22"/>
        </w:rPr>
        <w:t xml:space="preserve">RABELO, M. M., </w:t>
      </w:r>
      <w:r w:rsidRPr="00F61AE9">
        <w:rPr>
          <w:i/>
          <w:iCs/>
          <w:noProof/>
          <w:szCs w:val="22"/>
        </w:rPr>
        <w:t>O Abade Suger, a igreja de Saint-Denis e os primórdios da arquitetura gótica na Ilê-de-France do Século XII</w:t>
      </w:r>
      <w:r w:rsidRPr="00F61AE9">
        <w:rPr>
          <w:noProof/>
          <w:szCs w:val="22"/>
        </w:rPr>
        <w:t>. Mestrado em História. Campinas, UNICAMP, 2005. 143 p. [</w:t>
      </w:r>
      <w:r w:rsidRPr="00F61AE9">
        <w:rPr>
          <w:noProof/>
          <w:lang w:val="pt-PT"/>
        </w:rPr>
        <w:t>UNICAMP</w:t>
      </w:r>
      <w:r w:rsidRPr="00F61AE9">
        <w:rPr>
          <w:noProof/>
          <w:szCs w:val="22"/>
        </w:rPr>
        <w:t>]</w:t>
      </w:r>
    </w:p>
    <w:p w:rsidR="00F934E3" w:rsidRDefault="00F934E3" w:rsidP="00CC33D5">
      <w:pPr>
        <w:pStyle w:val="PargrafoparaBibl"/>
        <w:widowControl/>
        <w:rPr>
          <w:noProof/>
          <w:szCs w:val="22"/>
        </w:rPr>
      </w:pPr>
      <w:r>
        <w:rPr>
          <w:noProof/>
          <w:szCs w:val="22"/>
        </w:rPr>
        <w:t xml:space="preserve">SANTOS, S. C. dos, </w:t>
      </w:r>
      <w:r w:rsidRPr="00F934E3">
        <w:rPr>
          <w:i/>
        </w:rPr>
        <w:t>Arte retórica em “Ordinatio”, “De consecratione” e “De administratione” de Suger de Saint-Denis</w:t>
      </w:r>
      <w:r w:rsidRPr="00F934E3">
        <w:t xml:space="preserve">. </w:t>
      </w:r>
      <w:r>
        <w:t>Mestrado em História. São Paulo, USP, 2014. 2 vols. [USP]</w:t>
      </w:r>
    </w:p>
    <w:p w:rsidR="00FB710A" w:rsidRPr="00847789" w:rsidRDefault="00FB710A" w:rsidP="00CC33D5">
      <w:pPr>
        <w:pStyle w:val="PargrafoparaBibl"/>
        <w:widowControl/>
        <w:rPr>
          <w:lang w:val="en-US"/>
        </w:rPr>
      </w:pPr>
      <w:r w:rsidRPr="00F61AE9">
        <w:t xml:space="preserve">STEIN, R. M., and PRIOR, S. P., eds., </w:t>
      </w:r>
      <w:r w:rsidRPr="00F61AE9">
        <w:rPr>
          <w:i/>
        </w:rPr>
        <w:t>Reading medieval culture</w:t>
      </w:r>
      <w:r w:rsidRPr="00F61AE9">
        <w:t xml:space="preserve">. </w:t>
      </w:r>
      <w:r w:rsidRPr="00847789">
        <w:rPr>
          <w:lang w:val="en-US"/>
        </w:rPr>
        <w:t>Notre Dame, UP, 2005. IX+505 p. [USP]</w:t>
      </w:r>
    </w:p>
    <w:p w:rsidR="00FB710A" w:rsidRDefault="00FB710A" w:rsidP="00CC33D5">
      <w:pPr>
        <w:pStyle w:val="PargrafoparaBibl"/>
        <w:widowControl/>
      </w:pPr>
      <w:r w:rsidRPr="00847789">
        <w:rPr>
          <w:lang w:val="en-US"/>
        </w:rPr>
        <w:t xml:space="preserve">SPENCE, S., </w:t>
      </w:r>
      <w:r w:rsidRPr="00847789">
        <w:rPr>
          <w:i/>
          <w:lang w:val="en-US"/>
        </w:rPr>
        <w:t>Texts and t</w:t>
      </w:r>
      <w:r w:rsidRPr="00F61AE9">
        <w:rPr>
          <w:i/>
          <w:lang w:val="en-US"/>
        </w:rPr>
        <w:t>he self in the Twelfth Century</w:t>
      </w:r>
      <w:r w:rsidRPr="00F61AE9">
        <w:rPr>
          <w:lang w:val="en-US"/>
        </w:rPr>
        <w:t xml:space="preserve">. Cambridge studies in medieval literature, 30. </w:t>
      </w:r>
      <w:r w:rsidRPr="00E3424A">
        <w:t>Cambridge, UP</w:t>
      </w:r>
      <w:r w:rsidRPr="00F61AE9">
        <w:t xml:space="preserve">, 1996. </w:t>
      </w:r>
      <w:r w:rsidR="002C1F82">
        <w:t xml:space="preserve">2006. </w:t>
      </w:r>
      <w:r w:rsidRPr="00F61AE9">
        <w:t>XI+167 p. [UFSCar]</w:t>
      </w:r>
      <w:r w:rsidRPr="00F61AE9">
        <w:rPr>
          <w:color w:val="808080"/>
        </w:rPr>
        <w:t xml:space="preserve"> </w:t>
      </w:r>
      <w:r w:rsidR="002C1F82">
        <w:t>[UNICAMP] [USP]</w:t>
      </w:r>
    </w:p>
    <w:p w:rsidR="00FB710A" w:rsidRPr="00F61AE9" w:rsidRDefault="00FB710A" w:rsidP="00CC33D5">
      <w:pPr>
        <w:spacing w:after="200" w:line="276" w:lineRule="auto"/>
        <w:rPr>
          <w:bCs/>
        </w:rPr>
      </w:pPr>
      <w:r w:rsidRPr="00F61AE9">
        <w:rPr>
          <w:bCs/>
        </w:rPr>
        <w:br w:type="page"/>
      </w:r>
    </w:p>
    <w:p w:rsidR="00FB710A" w:rsidRPr="00F61AE9" w:rsidRDefault="00FB710A" w:rsidP="00CC33D5">
      <w:pPr>
        <w:pStyle w:val="Ttulo4"/>
        <w:widowControl/>
        <w:rPr>
          <w:color w:val="FF0000"/>
          <w:lang w:val="pt-PT"/>
        </w:rPr>
      </w:pPr>
      <w:r w:rsidRPr="00F61AE9">
        <w:rPr>
          <w:color w:val="FF0000"/>
          <w:lang w:val="pt-PT"/>
        </w:rPr>
        <w:lastRenderedPageBreak/>
        <w:t>teodorico de chartres, ca. 1095-1150</w:t>
      </w:r>
    </w:p>
    <w:p w:rsidR="00A90227"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rPr>
          <w:noProof/>
          <w:szCs w:val="24"/>
          <w:lang w:val="en-US"/>
        </w:rPr>
      </w:pPr>
      <w:r w:rsidRPr="00F61AE9">
        <w:t xml:space="preserve">THEODERICUS CARNOTENSIS, </w:t>
      </w:r>
      <w:r w:rsidRPr="00F61AE9">
        <w:rPr>
          <w:i/>
        </w:rPr>
        <w:t>Privilegium pro Monasterio Vindocinensi</w:t>
      </w:r>
      <w:r w:rsidRPr="00F61AE9">
        <w:rPr>
          <w:i/>
          <w:iCs/>
        </w:rPr>
        <w:t>.</w:t>
      </w:r>
      <w:r w:rsidRPr="00F61AE9">
        <w:t xml:space="preserve"> </w:t>
      </w:r>
      <w:r w:rsidRPr="00F61AE9">
        <w:rPr>
          <w:lang w:val="en-US"/>
        </w:rPr>
        <w:t xml:space="preserve">PL, 157. </w:t>
      </w:r>
      <w:r w:rsidRPr="00F61AE9">
        <w:rPr>
          <w:noProof/>
          <w:lang w:val="en-US"/>
        </w:rPr>
        <w:t>Turnhout, Brepols,</w:t>
      </w:r>
      <w:r w:rsidRPr="00F61AE9">
        <w:rPr>
          <w:lang w:val="en-US"/>
        </w:rPr>
        <w:t xml:space="preserve"> [1854] 1997, cc. 289-294A.</w:t>
      </w:r>
      <w:r w:rsidR="00376724">
        <w:rPr>
          <w:noProof/>
          <w:lang w:val="en-US"/>
        </w:rPr>
        <w:t xml:space="preserve"> </w:t>
      </w:r>
      <w:r w:rsidR="00376724">
        <w:rPr>
          <w:szCs w:val="24"/>
          <w:lang w:val="en-US"/>
        </w:rPr>
        <w:t xml:space="preserve">[PUC] </w:t>
      </w:r>
      <w:r w:rsidR="00376724">
        <w:rPr>
          <w:noProof/>
          <w:szCs w:val="24"/>
          <w:lang w:val="en-US"/>
        </w:rPr>
        <w:t xml:space="preserve">[UNICAMP] </w:t>
      </w:r>
      <w:r w:rsidR="00376724" w:rsidRPr="0079685A">
        <w:rPr>
          <w:lang w:val="en-US"/>
        </w:rPr>
        <w:t>[USP]</w:t>
      </w:r>
    </w:p>
    <w:p w:rsidR="00A90227" w:rsidRPr="00A90227" w:rsidRDefault="00AF0097" w:rsidP="00CC33D5">
      <w:pPr>
        <w:pStyle w:val="Ttulo5"/>
        <w:keepNext/>
        <w:spacing w:before="0"/>
        <w:rPr>
          <w:color w:val="FF0000"/>
          <w:lang w:val="en-US"/>
        </w:rPr>
      </w:pPr>
      <w:r>
        <w:rPr>
          <w:color w:val="FF0000"/>
          <w:lang w:val="en-US"/>
        </w:rPr>
        <w:t>Diversas</w:t>
      </w:r>
    </w:p>
    <w:p w:rsidR="00FB710A" w:rsidRPr="00F61AE9" w:rsidRDefault="00FB710A" w:rsidP="00CC33D5">
      <w:pPr>
        <w:pStyle w:val="PargrafoparaBibl"/>
        <w:widowControl/>
        <w:rPr>
          <w:lang w:val="en-US"/>
        </w:rPr>
      </w:pPr>
      <w:r w:rsidRPr="00F61AE9">
        <w:rPr>
          <w:lang w:val="en-US"/>
        </w:rPr>
        <w:t xml:space="preserve">THIERRY OF CHARTRES, </w:t>
      </w:r>
      <w:r w:rsidRPr="00F61AE9">
        <w:rPr>
          <w:i/>
          <w:lang w:val="en-US"/>
        </w:rPr>
        <w:t>Commentaries on Boethius by Thierry of Chartres and his School</w:t>
      </w:r>
      <w:r w:rsidRPr="00F61AE9">
        <w:rPr>
          <w:lang w:val="en-US"/>
        </w:rPr>
        <w:t>. Ed. N. M. Häring.</w:t>
      </w:r>
      <w:r w:rsidRPr="00F61AE9">
        <w:rPr>
          <w:sz w:val="18"/>
          <w:szCs w:val="18"/>
          <w:lang w:val="en-US"/>
        </w:rPr>
        <w:t xml:space="preserve"> </w:t>
      </w:r>
      <w:r w:rsidRPr="00F61AE9">
        <w:rPr>
          <w:lang w:val="en-US"/>
        </w:rPr>
        <w:t>Studies and Texts, 20. Toronto, PIMS, 1971. 619 p. [USP]</w:t>
      </w:r>
    </w:p>
    <w:p w:rsidR="00FB710A" w:rsidRDefault="00FB710A" w:rsidP="00CC33D5">
      <w:pPr>
        <w:pStyle w:val="PargrafoparaBibl"/>
        <w:widowControl/>
        <w:rPr>
          <w:lang w:val="es-ES_tradnl"/>
        </w:rPr>
      </w:pPr>
      <w:r w:rsidRPr="00F61AE9">
        <w:rPr>
          <w:lang w:val="en-US"/>
        </w:rPr>
        <w:t xml:space="preserve">THIERRY OF CHARTRES, </w:t>
      </w:r>
      <w:r w:rsidRPr="00F61AE9">
        <w:rPr>
          <w:i/>
          <w:lang w:val="en-US"/>
        </w:rPr>
        <w:t>The latin rhetorical commentaries</w:t>
      </w:r>
      <w:r w:rsidRPr="00F61AE9">
        <w:rPr>
          <w:lang w:val="en-US"/>
        </w:rPr>
        <w:t xml:space="preserve">. Ed. K. M. Fredborg. Studies and </w:t>
      </w:r>
      <w:r w:rsidR="00EA5E37">
        <w:rPr>
          <w:lang w:val="en-US"/>
        </w:rPr>
        <w:t>t</w:t>
      </w:r>
      <w:r w:rsidRPr="00F61AE9">
        <w:rPr>
          <w:lang w:val="en-US"/>
        </w:rPr>
        <w:t xml:space="preserve">exts, 84. </w:t>
      </w:r>
      <w:r w:rsidRPr="00F61AE9">
        <w:rPr>
          <w:lang w:val="es-ES_tradnl"/>
        </w:rPr>
        <w:t>Toronto, PIMS, 1988. 403 p. [UFSCar] [UNICAMP]</w:t>
      </w:r>
    </w:p>
    <w:p w:rsidR="00A13572" w:rsidRPr="00A13572" w:rsidRDefault="00A13572" w:rsidP="00A13572">
      <w:pPr>
        <w:pStyle w:val="PargrafoparaBibl"/>
        <w:widowControl/>
        <w:rPr>
          <w:color w:val="808080" w:themeColor="background1" w:themeShade="80"/>
          <w:lang w:val="es-ES_tradnl"/>
        </w:rPr>
      </w:pPr>
      <w:r w:rsidRPr="00A13572">
        <w:rPr>
          <w:color w:val="808080" w:themeColor="background1" w:themeShade="80"/>
          <w:lang w:val="es-ES_tradnl"/>
        </w:rPr>
        <w:t xml:space="preserve">THIERRY OF CHARTRES, </w:t>
      </w:r>
      <w:r w:rsidRPr="00A13572">
        <w:rPr>
          <w:i/>
          <w:color w:val="808080" w:themeColor="background1" w:themeShade="80"/>
          <w:lang w:val="es-ES_tradnl"/>
        </w:rPr>
        <w:t>The Commentary on the De arithmetica of Boethius</w:t>
      </w:r>
      <w:r w:rsidRPr="00A13572">
        <w:rPr>
          <w:color w:val="808080" w:themeColor="background1" w:themeShade="80"/>
          <w:lang w:val="es-ES_tradnl"/>
        </w:rPr>
        <w:t>. Ed. I. Caiazzo. Studies and texts, 191. Toronto, PIMS, 2015. XII+262 p.</w:t>
      </w:r>
    </w:p>
    <w:p w:rsidR="000428E0" w:rsidRPr="00F61AE9" w:rsidRDefault="000428E0" w:rsidP="000428E0">
      <w:pPr>
        <w:pStyle w:val="PargrafoparaBibl"/>
        <w:widowControl/>
      </w:pPr>
      <w:r w:rsidRPr="00F61AE9">
        <w:rPr>
          <w:lang w:val="es-ES_tradnl"/>
        </w:rPr>
        <w:t xml:space="preserve">THIERRY DE CHARTRES, </w:t>
      </w:r>
      <w:r w:rsidRPr="00F61AE9">
        <w:rPr>
          <w:i/>
          <w:lang w:val="es-ES_tradnl"/>
        </w:rPr>
        <w:t>Tratado de la obra de los seis días</w:t>
      </w:r>
      <w:r w:rsidRPr="00F61AE9">
        <w:rPr>
          <w:lang w:val="es-ES_tradnl"/>
        </w:rPr>
        <w:t xml:space="preserve">. Estudio preliminar de E. Reinhardt. Preámbulo filológico, tr. y </w:t>
      </w:r>
      <w:r w:rsidRPr="00F61AE9">
        <w:t>comentario de</w:t>
      </w:r>
      <w:r w:rsidRPr="00F61AE9">
        <w:rPr>
          <w:rStyle w:val="libcuadind21"/>
        </w:rPr>
        <w:t xml:space="preserve"> </w:t>
      </w:r>
      <w:r w:rsidRPr="00F61AE9">
        <w:t>M. P. García Ruíz. Pensamiento medieval y renacentista, 92.</w:t>
      </w:r>
      <w:r w:rsidRPr="00F61AE9">
        <w:rPr>
          <w:rStyle w:val="libcuadind21"/>
        </w:rPr>
        <w:t xml:space="preserve"> </w:t>
      </w:r>
      <w:r w:rsidRPr="00F61AE9">
        <w:t xml:space="preserve">Pamplona, Eunsa, </w:t>
      </w:r>
      <w:r>
        <w:t>2007. 171 p. [UFSCar] [USP]</w:t>
      </w:r>
    </w:p>
    <w:p w:rsidR="00FB710A" w:rsidRPr="00F61AE9" w:rsidRDefault="00FB710A" w:rsidP="00CC33D5">
      <w:pPr>
        <w:pStyle w:val="PargrafoparaBibl"/>
        <w:widowControl/>
        <w:rPr>
          <w:lang w:val="en-US"/>
        </w:rPr>
      </w:pPr>
      <w:r w:rsidRPr="008B65E1">
        <w:t xml:space="preserve">THIERRY DE CHARTRES, “Epistola ad dominam [et] Tractatus </w:t>
      </w:r>
      <w:r w:rsidRPr="008B65E1">
        <w:rPr>
          <w:bCs/>
        </w:rPr>
        <w:t>de</w:t>
      </w:r>
      <w:r w:rsidRPr="008B65E1">
        <w:t xml:space="preserve"> sex dierum operibus” in</w:t>
      </w:r>
      <w:r w:rsidRPr="008B65E1">
        <w:rPr>
          <w:color w:val="000000"/>
          <w:sz w:val="14"/>
          <w:szCs w:val="14"/>
        </w:rPr>
        <w:t xml:space="preserve"> </w:t>
      </w:r>
      <w:r w:rsidRPr="008B65E1">
        <w:t xml:space="preserve">BEIERWALTES, W., Hrsg., </w:t>
      </w:r>
      <w:r w:rsidRPr="008B65E1">
        <w:rPr>
          <w:i/>
        </w:rPr>
        <w:t>Platonismus in der Philosophie des Mittelalters</w:t>
      </w:r>
      <w:r w:rsidRPr="008B65E1">
        <w:t xml:space="preserve">. </w:t>
      </w:r>
      <w:r w:rsidRPr="00F61AE9">
        <w:rPr>
          <w:lang w:val="en-US"/>
        </w:rPr>
        <w:t>Darmstadt, Wissenschaftliche Buchgesellschaft, 1969, pp. 231-248. XIV+ 534 p. [USP]</w:t>
      </w:r>
    </w:p>
    <w:p w:rsidR="00FB710A" w:rsidRPr="00F61AE9" w:rsidRDefault="00FB710A" w:rsidP="00CC33D5">
      <w:pPr>
        <w:pStyle w:val="PargrafoparaBibl"/>
        <w:widowControl/>
        <w:rPr>
          <w:lang w:val="en-US"/>
        </w:rPr>
      </w:pPr>
      <w:r w:rsidRPr="00F61AE9">
        <w:rPr>
          <w:lang w:val="en-US"/>
        </w:rPr>
        <w:t xml:space="preserve">THIERRY VON CHARTRES, “De sex dierum operibus. Vom Sechstagewerk” in FIDORA, A., und NIEDERBERGER, A., </w:t>
      </w:r>
      <w:r w:rsidRPr="00F61AE9">
        <w:rPr>
          <w:i/>
          <w:iCs/>
          <w:lang w:val="en-US"/>
        </w:rPr>
        <w:t>Vom Einen zum Vielen: der neue Aufbruch der Metaphysik im 12. Jahrhundert eine Auswahl zeitgenössischer Texte des Neoplatonismus</w:t>
      </w:r>
      <w:r w:rsidRPr="00F61AE9">
        <w:rPr>
          <w:lang w:val="en-US"/>
        </w:rPr>
        <w:t xml:space="preserve">. </w:t>
      </w:r>
      <w:r>
        <w:rPr>
          <w:lang w:val="en-US"/>
        </w:rPr>
        <w:t>Hrsg</w:t>
      </w:r>
      <w:r w:rsidRPr="00F61AE9">
        <w:rPr>
          <w:lang w:val="en-US"/>
        </w:rPr>
        <w:t>., eingeleitet, übersetzt und kommentiert von A. Fidora und A. Niederberger. Frankfurt, Klostermann, 2002. XLVII+178 p. [UFSCar] [USP]</w:t>
      </w:r>
    </w:p>
    <w:p w:rsidR="00E92362" w:rsidRDefault="00E92362" w:rsidP="00E92362">
      <w:pPr>
        <w:pStyle w:val="PargrafoparaBibl"/>
        <w:widowControl/>
        <w:rPr>
          <w:lang w:val="de-DE"/>
        </w:rPr>
      </w:pPr>
      <w:r w:rsidRPr="0070199D">
        <w:rPr>
          <w:lang w:val="de-DE"/>
        </w:rPr>
        <w:t xml:space="preserve">THIERRY DE CHARTRES, “Commentaire de la Genèse” </w:t>
      </w:r>
      <w:r w:rsidRPr="00F61AE9">
        <w:rPr>
          <w:lang w:val="de-DE"/>
        </w:rPr>
        <w:t xml:space="preserve">in </w:t>
      </w:r>
      <w:r w:rsidRPr="00257918">
        <w:rPr>
          <w:bCs/>
          <w:i/>
          <w:lang w:val="en-US"/>
        </w:rPr>
        <w:t>Théologie et cosmologie au XII</w:t>
      </w:r>
      <w:r w:rsidRPr="00257918">
        <w:rPr>
          <w:bCs/>
          <w:i/>
          <w:szCs w:val="24"/>
          <w:vertAlign w:val="superscript"/>
          <w:lang w:val="en-US"/>
        </w:rPr>
        <w:t>ème</w:t>
      </w:r>
      <w:r w:rsidRPr="00257918">
        <w:rPr>
          <w:bCs/>
          <w:i/>
          <w:lang w:val="en-US"/>
        </w:rPr>
        <w:t xml:space="preserve"> siècle.</w:t>
      </w:r>
      <w:r w:rsidRPr="00257918">
        <w:rPr>
          <w:i/>
          <w:lang w:val="en-US"/>
        </w:rPr>
        <w:t xml:space="preserve"> </w:t>
      </w:r>
      <w:r w:rsidRPr="00F72889">
        <w:rPr>
          <w:i/>
        </w:rPr>
        <w:t>L’École de Chartres</w:t>
      </w:r>
      <w:r w:rsidRPr="00F72889">
        <w:t xml:space="preserve">. </w:t>
      </w:r>
      <w:r w:rsidRPr="00F72889">
        <w:rPr>
          <w:bCs/>
          <w:i/>
        </w:rPr>
        <w:t xml:space="preserve">Bernard de Chartres. </w:t>
      </w:r>
      <w:r w:rsidRPr="0070199D">
        <w:rPr>
          <w:bCs/>
          <w:i/>
        </w:rPr>
        <w:t xml:space="preserve">Guillaume de Conches. </w:t>
      </w:r>
      <w:r w:rsidRPr="0069376F">
        <w:rPr>
          <w:bCs/>
          <w:i/>
        </w:rPr>
        <w:t>Thierry de Chartres. Clarembaud d’Arras.</w:t>
      </w:r>
      <w:r w:rsidRPr="001A6473">
        <w:t>Textes tr</w:t>
      </w:r>
      <w:r>
        <w:t>.</w:t>
      </w:r>
      <w:r w:rsidRPr="001A6473">
        <w:t xml:space="preserve"> et présentés par M</w:t>
      </w:r>
      <w:r>
        <w:t>.</w:t>
      </w:r>
      <w:r w:rsidRPr="001A6473">
        <w:t xml:space="preserve"> Lemoine et C</w:t>
      </w:r>
      <w:r>
        <w:t>.</w:t>
      </w:r>
      <w:r w:rsidRPr="001A6473">
        <w:t xml:space="preserve"> Picard-Parra</w:t>
      </w:r>
      <w:r>
        <w:t xml:space="preserve">. </w:t>
      </w:r>
      <w:r w:rsidRPr="001A6473">
        <w:t xml:space="preserve">Sagesses médiévales, 2. </w:t>
      </w:r>
      <w:r w:rsidRPr="00F72889">
        <w:t>Paris, Les Belles Lettres, 2005,</w:t>
      </w:r>
      <w:r w:rsidRPr="0070199D">
        <w:rPr>
          <w:lang w:val="de-DE"/>
        </w:rPr>
        <w:t xml:space="preserve"> </w:t>
      </w:r>
      <w:r>
        <w:rPr>
          <w:lang w:val="de-DE"/>
        </w:rPr>
        <w:t xml:space="preserve">pp. </w:t>
      </w:r>
      <w:r w:rsidRPr="0070199D">
        <w:rPr>
          <w:lang w:val="de-DE"/>
        </w:rPr>
        <w:t>119-150</w:t>
      </w:r>
      <w:r w:rsidRPr="00F72889">
        <w:t xml:space="preserve">. XXIX+204 p. [UFSCar] </w:t>
      </w:r>
      <w:r w:rsidRPr="00F72889">
        <w:rPr>
          <w:color w:val="000000"/>
        </w:rPr>
        <w:t>[</w:t>
      </w:r>
      <w:r w:rsidRPr="00F72889">
        <w:t>UNICAMP] [USP]</w:t>
      </w:r>
    </w:p>
    <w:p w:rsidR="00FB710A" w:rsidRPr="00A91E7C" w:rsidRDefault="0056605C" w:rsidP="00CC33D5">
      <w:pPr>
        <w:pStyle w:val="PargrafoparaBibl"/>
        <w:widowControl/>
        <w:rPr>
          <w:color w:val="808080" w:themeColor="background1" w:themeShade="80"/>
          <w:lang w:val="en-US"/>
        </w:rPr>
      </w:pPr>
      <w:r w:rsidRPr="0056605C">
        <w:rPr>
          <w:color w:val="808080" w:themeColor="background1" w:themeShade="80"/>
        </w:rPr>
        <w:t xml:space="preserve">TEODORICO DI CHARTRES, GUGLIELMO DI CONCHES, BERNARDO SILVESTRE, </w:t>
      </w:r>
      <w:r w:rsidRPr="0056605C">
        <w:rPr>
          <w:i/>
          <w:color w:val="808080" w:themeColor="background1" w:themeShade="80"/>
        </w:rPr>
        <w:t>Il divino e il megacosmo. Testi filosofici e scientifici della scuola di Chartres</w:t>
      </w:r>
      <w:r w:rsidRPr="0056605C">
        <w:rPr>
          <w:color w:val="808080" w:themeColor="background1" w:themeShade="80"/>
        </w:rPr>
        <w:t xml:space="preserve">. A cura di E. Maccagnolo. </w:t>
      </w:r>
      <w:r w:rsidRPr="00A91E7C">
        <w:rPr>
          <w:color w:val="808080" w:themeColor="background1" w:themeShade="80"/>
          <w:lang w:val="en-US"/>
        </w:rPr>
        <w:t>Milano, Rusconi, 1980. 596 p.</w:t>
      </w:r>
      <w:r w:rsidRPr="00A91E7C">
        <w:rPr>
          <w:color w:val="808080" w:themeColor="background1" w:themeShade="80"/>
          <w:vertAlign w:val="superscript"/>
          <w:lang w:val="en-US"/>
        </w:rPr>
        <w:t>#</w:t>
      </w:r>
    </w:p>
    <w:p w:rsidR="00FB710A" w:rsidRPr="00207D3E" w:rsidRDefault="00AA4FB5" w:rsidP="00CC33D5">
      <w:pPr>
        <w:pStyle w:val="Ttulo5"/>
        <w:keepNext/>
        <w:spacing w:before="0"/>
        <w:rPr>
          <w:color w:val="FF0000"/>
          <w:lang w:val="en-US"/>
        </w:rPr>
      </w:pPr>
      <w:r>
        <w:rPr>
          <w:color w:val="FF0000"/>
          <w:lang w:val="en-US"/>
        </w:rPr>
        <w:lastRenderedPageBreak/>
        <w:t>Comentadores</w:t>
      </w:r>
    </w:p>
    <w:p w:rsidR="00FC0FBC" w:rsidRPr="00FC0FBC" w:rsidRDefault="00FC0FBC" w:rsidP="007E1043">
      <w:pPr>
        <w:pStyle w:val="PargrafoparaBibl"/>
        <w:keepNext/>
        <w:widowControl/>
        <w:rPr>
          <w:color w:val="808080" w:themeColor="background1" w:themeShade="80"/>
          <w:lang w:val="en-US"/>
        </w:rPr>
      </w:pPr>
      <w:r w:rsidRPr="00FC0FBC">
        <w:rPr>
          <w:color w:val="808080" w:themeColor="background1" w:themeShade="80"/>
          <w:lang w:val="en-US"/>
        </w:rPr>
        <w:t>ALBERTSON, D</w:t>
      </w:r>
      <w:r>
        <w:rPr>
          <w:color w:val="808080" w:themeColor="background1" w:themeShade="80"/>
          <w:lang w:val="en-US"/>
        </w:rPr>
        <w:t>.,</w:t>
      </w:r>
      <w:r w:rsidRPr="00FC0FBC">
        <w:rPr>
          <w:color w:val="808080" w:themeColor="background1" w:themeShade="80"/>
          <w:lang w:val="en-US"/>
        </w:rPr>
        <w:t xml:space="preserve"> </w:t>
      </w:r>
      <w:r w:rsidRPr="00FC0FBC">
        <w:rPr>
          <w:i/>
          <w:color w:val="808080" w:themeColor="background1" w:themeShade="80"/>
          <w:lang w:val="en-US"/>
        </w:rPr>
        <w:t>Mathematical theologies: Nicholas of Cusa and the legacy of Thierry of Chartres</w:t>
      </w:r>
      <w:r w:rsidRPr="00FC0FBC">
        <w:rPr>
          <w:color w:val="808080" w:themeColor="background1" w:themeShade="80"/>
          <w:lang w:val="en-US"/>
        </w:rPr>
        <w:t>. Oxford studies in historical theology. Oxford</w:t>
      </w:r>
      <w:r>
        <w:rPr>
          <w:color w:val="808080" w:themeColor="background1" w:themeShade="80"/>
          <w:lang w:val="en-US"/>
        </w:rPr>
        <w:t>,</w:t>
      </w:r>
      <w:r w:rsidRPr="00FC0FBC">
        <w:rPr>
          <w:color w:val="808080" w:themeColor="background1" w:themeShade="80"/>
          <w:lang w:val="en-US"/>
        </w:rPr>
        <w:t xml:space="preserve"> U</w:t>
      </w:r>
      <w:r>
        <w:rPr>
          <w:color w:val="808080" w:themeColor="background1" w:themeShade="80"/>
          <w:lang w:val="en-US"/>
        </w:rPr>
        <w:t>P</w:t>
      </w:r>
      <w:r w:rsidRPr="00FC0FBC">
        <w:rPr>
          <w:color w:val="808080" w:themeColor="background1" w:themeShade="80"/>
          <w:lang w:val="en-US"/>
        </w:rPr>
        <w:t xml:space="preserve">, 2014. 512 </w:t>
      </w:r>
      <w:r>
        <w:rPr>
          <w:color w:val="808080" w:themeColor="background1" w:themeShade="80"/>
          <w:lang w:val="en-US"/>
        </w:rPr>
        <w:t>p.*</w:t>
      </w:r>
    </w:p>
    <w:p w:rsidR="00801466" w:rsidRDefault="00801466" w:rsidP="00CC33D5">
      <w:pPr>
        <w:pStyle w:val="PargrafoparaBibl"/>
        <w:widowControl/>
        <w:rPr>
          <w:lang w:val="en-US"/>
        </w:rPr>
      </w:pPr>
      <w:r w:rsidRPr="00FC0FBC">
        <w:rPr>
          <w:lang w:val="en-US"/>
        </w:rPr>
        <w:t xml:space="preserve">BERNDT, R., et al., Hrsg., </w:t>
      </w:r>
      <w:r w:rsidRPr="00FC0FBC">
        <w:rPr>
          <w:i/>
          <w:lang w:val="en-US"/>
        </w:rPr>
        <w:t xml:space="preserve">“Scientia” und “disciplina”. </w:t>
      </w:r>
      <w:r w:rsidRPr="00A07D0B">
        <w:rPr>
          <w:i/>
          <w:lang w:val="en-US"/>
        </w:rPr>
        <w:t>Wissenschaftstheorie und Wissenschaftspraxis im Wandel vom 12. zum 13. Jahrhundert</w:t>
      </w:r>
      <w:r>
        <w:rPr>
          <w:lang w:val="en-US"/>
        </w:rPr>
        <w:t xml:space="preserve">. </w:t>
      </w:r>
      <w:r w:rsidRPr="00A07D0B">
        <w:rPr>
          <w:rStyle w:val="text3"/>
          <w:lang w:val="en-US"/>
        </w:rPr>
        <w:t>Erudiri</w:t>
      </w:r>
      <w:r w:rsidRPr="00A07D0B">
        <w:rPr>
          <w:lang w:val="en-US"/>
        </w:rPr>
        <w:t xml:space="preserve"> sapientia</w:t>
      </w:r>
      <w:r>
        <w:rPr>
          <w:lang w:val="en-US"/>
        </w:rPr>
        <w:t xml:space="preserve">, </w:t>
      </w:r>
      <w:r w:rsidRPr="00A07D0B">
        <w:rPr>
          <w:lang w:val="en-US"/>
        </w:rPr>
        <w:t>3</w:t>
      </w:r>
      <w:r>
        <w:rPr>
          <w:lang w:val="en-US"/>
        </w:rPr>
        <w:t xml:space="preserve">. Berlin, </w:t>
      </w:r>
      <w:r w:rsidRPr="00A07D0B">
        <w:rPr>
          <w:lang w:val="en-US"/>
        </w:rPr>
        <w:t>Oldenbourg Akademieverlag</w:t>
      </w:r>
      <w:r>
        <w:rPr>
          <w:lang w:val="en-US"/>
        </w:rPr>
        <w:t xml:space="preserve">, </w:t>
      </w:r>
      <w:r w:rsidRPr="00A07D0B">
        <w:rPr>
          <w:lang w:val="en-US"/>
        </w:rPr>
        <w:t>2002</w:t>
      </w:r>
      <w:r>
        <w:rPr>
          <w:lang w:val="en-US"/>
        </w:rPr>
        <w:t>. 294 S. [USP]</w:t>
      </w:r>
    </w:p>
    <w:p w:rsidR="00FB710A" w:rsidRPr="00A91BAF" w:rsidRDefault="00FB710A" w:rsidP="00CC33D5">
      <w:pPr>
        <w:pStyle w:val="PargrafoparaBibl"/>
        <w:widowControl/>
        <w:rPr>
          <w:noProof/>
        </w:rPr>
      </w:pPr>
      <w:r w:rsidRPr="00F61AE9">
        <w:rPr>
          <w:noProof/>
          <w:lang w:val="en-US"/>
        </w:rPr>
        <w:t xml:space="preserve">BIARD, J., org., </w:t>
      </w:r>
      <w:r w:rsidRPr="00F61AE9">
        <w:rPr>
          <w:i/>
          <w:iCs/>
          <w:noProof/>
          <w:lang w:val="en-US"/>
        </w:rPr>
        <w:t>Langage, sciences, philosophie au XII</w:t>
      </w:r>
      <w:r w:rsidRPr="00F61AE9">
        <w:rPr>
          <w:i/>
          <w:iCs/>
          <w:noProof/>
          <w:vertAlign w:val="superscript"/>
          <w:lang w:val="en-US"/>
        </w:rPr>
        <w:t>e</w:t>
      </w:r>
      <w:r w:rsidRPr="00F61AE9">
        <w:rPr>
          <w:i/>
          <w:iCs/>
          <w:noProof/>
          <w:lang w:val="en-US"/>
        </w:rPr>
        <w:t xml:space="preserve"> siècle</w:t>
      </w:r>
      <w:r w:rsidRPr="00F61AE9">
        <w:rPr>
          <w:noProof/>
          <w:lang w:val="en-US"/>
        </w:rPr>
        <w:t xml:space="preserve">. </w:t>
      </w:r>
      <w:r w:rsidRPr="00F61AE9">
        <w:rPr>
          <w:szCs w:val="16"/>
          <w:lang w:val="en-US"/>
        </w:rPr>
        <w:t xml:space="preserve">Sic et Non. </w:t>
      </w:r>
      <w:r w:rsidRPr="00F61AE9">
        <w:rPr>
          <w:noProof/>
          <w:lang w:val="en-US"/>
        </w:rPr>
        <w:t xml:space="preserve">Paris, Vrin, 1999. </w:t>
      </w:r>
      <w:r w:rsidRPr="00A91BAF">
        <w:rPr>
          <w:noProof/>
        </w:rPr>
        <w:t xml:space="preserve">257 p. [UFSCar] </w:t>
      </w:r>
      <w:r w:rsidRPr="00A91BAF">
        <w:rPr>
          <w:noProof/>
          <w:szCs w:val="24"/>
        </w:rPr>
        <w:t xml:space="preserve">[UNESP] </w:t>
      </w:r>
      <w:r w:rsidRPr="00A91BAF">
        <w:rPr>
          <w:szCs w:val="24"/>
        </w:rPr>
        <w:t xml:space="preserve">[UNICAMP] [UNIFESP] </w:t>
      </w:r>
      <w:r w:rsidRPr="00A91BAF">
        <w:rPr>
          <w:noProof/>
          <w:szCs w:val="24"/>
        </w:rPr>
        <w:t>[USP]</w:t>
      </w:r>
    </w:p>
    <w:p w:rsidR="00BE5A69" w:rsidRDefault="00BE5A69" w:rsidP="00CC33D5">
      <w:pPr>
        <w:pStyle w:val="PargrafoparaBibl"/>
        <w:widowControl/>
        <w:rPr>
          <w:lang w:val="es-ES_tradnl"/>
        </w:rPr>
      </w:pPr>
      <w:r w:rsidRPr="001E4E0E">
        <w:rPr>
          <w:lang w:val="es-ES_tradnl"/>
        </w:rPr>
        <w:t>BIFFI, I., e MARABELLI, C</w:t>
      </w:r>
      <w:r w:rsidRPr="00E36F09">
        <w:rPr>
          <w:lang w:val="es-ES_tradnl"/>
        </w:rPr>
        <w:t xml:space="preserve">., </w:t>
      </w:r>
      <w:r w:rsidRPr="00E613EF">
        <w:rPr>
          <w:lang w:val="es-ES_tradnl"/>
        </w:rPr>
        <w:t xml:space="preserve">a cura di, </w:t>
      </w:r>
      <w:r w:rsidRPr="00E613EF">
        <w:rPr>
          <w:i/>
          <w:lang w:val="es-ES_tradnl"/>
        </w:rPr>
        <w:t>La fioritura della dialettica. X-XII secolo</w:t>
      </w:r>
      <w:r w:rsidRPr="00E613EF">
        <w:rPr>
          <w:lang w:val="es-ES_tradnl"/>
        </w:rPr>
        <w:t>. Figure del pensiero medievale</w:t>
      </w:r>
      <w:r>
        <w:rPr>
          <w:lang w:val="es-ES_tradnl"/>
        </w:rPr>
        <w:t>.</w:t>
      </w:r>
      <w:r w:rsidRPr="00E613EF">
        <w:t xml:space="preserve"> </w:t>
      </w:r>
      <w:r>
        <w:t>Storia della teologia e della filosofia dalla tarda antichità alle soglie dell’umanesimo</w:t>
      </w:r>
      <w:r w:rsidRPr="00E613EF">
        <w:rPr>
          <w:lang w:val="es-ES_tradnl"/>
        </w:rPr>
        <w:t>, 2. Milano, Jaca Book /</w:t>
      </w:r>
      <w:r w:rsidRPr="00BE5A69">
        <w:rPr>
          <w:color w:val="808080"/>
          <w:lang w:val="en-US"/>
        </w:rPr>
        <w:t xml:space="preserve"> </w:t>
      </w:r>
      <w:r w:rsidRPr="00E613EF">
        <w:rPr>
          <w:lang w:val="es-ES_tradnl"/>
        </w:rPr>
        <w:t>Roma, Città Nuova, 2008. XIV+622 p.</w:t>
      </w:r>
      <w:r>
        <w:rPr>
          <w:lang w:val="es-ES_tradnl"/>
        </w:rPr>
        <w:t xml:space="preserve"> [USP]</w:t>
      </w:r>
    </w:p>
    <w:p w:rsidR="00FB710A" w:rsidRPr="00F61AE9" w:rsidRDefault="00FB710A" w:rsidP="00CC33D5">
      <w:pPr>
        <w:pStyle w:val="PargrafoparaBibl"/>
        <w:widowControl/>
        <w:rPr>
          <w:lang w:val="en-US"/>
        </w:rPr>
      </w:pPr>
      <w:r w:rsidRPr="00F61AE9">
        <w:rPr>
          <w:lang w:val="en-US"/>
        </w:rPr>
        <w:t xml:space="preserve">COX, V., and WARD, J. O., eds., </w:t>
      </w:r>
      <w:r w:rsidRPr="00F61AE9">
        <w:rPr>
          <w:i/>
          <w:lang w:val="en-US"/>
        </w:rPr>
        <w:t>The rhetoric of Cicero in its medieval and early renaissance commentary tradition</w:t>
      </w:r>
      <w:r w:rsidRPr="00F61AE9">
        <w:rPr>
          <w:lang w:val="en-US"/>
        </w:rPr>
        <w:t>. Companions to the christian tradition, 2. Leiden, Brill, 2006. XVIII+550 p. [UFSCar] [USP]</w:t>
      </w:r>
    </w:p>
    <w:p w:rsidR="00FB710A" w:rsidRPr="00F61AE9" w:rsidRDefault="00FB710A" w:rsidP="00CC33D5">
      <w:pPr>
        <w:pStyle w:val="PargrafoparaBibl"/>
        <w:widowControl/>
        <w:rPr>
          <w:noProof/>
          <w:lang w:val="en-US"/>
        </w:rPr>
      </w:pPr>
      <w:r w:rsidRPr="00F61AE9">
        <w:rPr>
          <w:noProof/>
          <w:lang w:val="en-US"/>
        </w:rPr>
        <w:t xml:space="preserve">DELHAYE, Ph., </w:t>
      </w:r>
      <w:r w:rsidRPr="00F61AE9">
        <w:rPr>
          <w:i/>
          <w:iCs/>
          <w:noProof/>
          <w:lang w:val="en-US"/>
        </w:rPr>
        <w:t>Enseignement et morale au XII</w:t>
      </w:r>
      <w:r w:rsidRPr="00F61AE9">
        <w:rPr>
          <w:i/>
          <w:iCs/>
          <w:noProof/>
          <w:vertAlign w:val="superscript"/>
          <w:lang w:val="en-US"/>
        </w:rPr>
        <w:t>e</w:t>
      </w:r>
      <w:r w:rsidRPr="00F61AE9">
        <w:rPr>
          <w:i/>
          <w:iCs/>
          <w:noProof/>
          <w:lang w:val="en-US"/>
        </w:rPr>
        <w:t xml:space="preserve"> siècle</w:t>
      </w:r>
      <w:r w:rsidRPr="00F61AE9">
        <w:rPr>
          <w:noProof/>
          <w:lang w:val="en-US"/>
        </w:rPr>
        <w:t xml:space="preserve">. </w:t>
      </w:r>
      <w:r w:rsidRPr="00F61AE9">
        <w:t>Vestigia, 1.</w:t>
      </w:r>
      <w:r w:rsidRPr="00F61AE9">
        <w:rPr>
          <w:sz w:val="18"/>
          <w:szCs w:val="18"/>
        </w:rPr>
        <w:t xml:space="preserve"> </w:t>
      </w:r>
      <w:r w:rsidRPr="00F61AE9">
        <w:rPr>
          <w:noProof/>
        </w:rPr>
        <w:t xml:space="preserve">Paris, Cerf / Éditions Universitaires de Fribourg, 1988. </w:t>
      </w:r>
      <w:r w:rsidRPr="00F61AE9">
        <w:rPr>
          <w:noProof/>
          <w:lang w:val="en-US"/>
        </w:rPr>
        <w:t>136 p. [UNICAMP]</w:t>
      </w:r>
    </w:p>
    <w:p w:rsidR="00FB710A" w:rsidRPr="00F61AE9" w:rsidRDefault="00FB710A" w:rsidP="00CC33D5">
      <w:pPr>
        <w:pStyle w:val="PargrafoparaBibl"/>
        <w:widowControl/>
        <w:rPr>
          <w:iCs/>
          <w:lang w:val="en-US"/>
        </w:rPr>
      </w:pPr>
      <w:r w:rsidRPr="00F61AE9">
        <w:rPr>
          <w:lang w:val="en-US"/>
        </w:rPr>
        <w:t>DEME, D., ed.,</w:t>
      </w:r>
      <w:r w:rsidRPr="00F61AE9">
        <w:rPr>
          <w:rStyle w:val="gl"/>
          <w:lang w:val="en-US"/>
        </w:rPr>
        <w:t xml:space="preserve"> </w:t>
      </w:r>
      <w:r w:rsidRPr="00F61AE9">
        <w:rPr>
          <w:i/>
          <w:lang w:val="en-US"/>
        </w:rPr>
        <w:t>The selected works of Isaac of Stella. A Cistercian voice from the Twelfth Cntury</w:t>
      </w:r>
      <w:r w:rsidRPr="00F61AE9">
        <w:rPr>
          <w:lang w:val="en-US"/>
        </w:rPr>
        <w:t xml:space="preserve">. </w:t>
      </w:r>
      <w:r w:rsidRPr="00F61AE9">
        <w:rPr>
          <w:iCs/>
          <w:lang w:val="en-US"/>
        </w:rPr>
        <w:t>Aldershot, Ashgate,</w:t>
      </w:r>
      <w:r w:rsidRPr="00F61AE9">
        <w:rPr>
          <w:szCs w:val="24"/>
          <w:lang w:val="en-US"/>
        </w:rPr>
        <w:t xml:space="preserve"> </w:t>
      </w:r>
      <w:r w:rsidRPr="00F61AE9">
        <w:rPr>
          <w:iCs/>
          <w:lang w:val="en-US"/>
        </w:rPr>
        <w:t>2007. 232 p. [USP]</w:t>
      </w:r>
    </w:p>
    <w:p w:rsidR="00FB710A" w:rsidRPr="00F61AE9" w:rsidRDefault="00FB710A" w:rsidP="00CC33D5">
      <w:pPr>
        <w:pStyle w:val="PargrafoparaBibl"/>
        <w:widowControl/>
        <w:rPr>
          <w:noProof/>
          <w:szCs w:val="24"/>
          <w:lang w:val="en-US"/>
        </w:rPr>
      </w:pPr>
      <w:r w:rsidRPr="00F61AE9">
        <w:rPr>
          <w:noProof/>
          <w:szCs w:val="24"/>
          <w:lang w:val="en-US"/>
        </w:rPr>
        <w:t xml:space="preserve">DRONKE, </w:t>
      </w:r>
      <w:r w:rsidRPr="00F61AE9">
        <w:rPr>
          <w:szCs w:val="24"/>
          <w:lang w:val="en-US"/>
        </w:rPr>
        <w:t xml:space="preserve">P., </w:t>
      </w:r>
      <w:r w:rsidRPr="00F61AE9">
        <w:rPr>
          <w:i/>
          <w:iCs/>
          <w:noProof/>
          <w:szCs w:val="24"/>
          <w:lang w:val="en-US"/>
        </w:rPr>
        <w:t>Intellectuals and poets in Medieval Europe</w:t>
      </w:r>
      <w:r w:rsidRPr="00F61AE9">
        <w:rPr>
          <w:noProof/>
          <w:szCs w:val="24"/>
          <w:lang w:val="en-US"/>
        </w:rPr>
        <w:t xml:space="preserve">. </w:t>
      </w:r>
      <w:r w:rsidRPr="00F61AE9">
        <w:rPr>
          <w:noProof/>
          <w:szCs w:val="24"/>
        </w:rPr>
        <w:t xml:space="preserve">Roma, Edizioni di Storia e Letteratura, 1992. </w:t>
      </w:r>
      <w:r w:rsidR="005F5946">
        <w:rPr>
          <w:noProof/>
          <w:szCs w:val="24"/>
          <w:lang w:val="en-US"/>
        </w:rPr>
        <w:t>504 p. [UFSCar] [USP]</w:t>
      </w:r>
    </w:p>
    <w:p w:rsidR="00FB710A" w:rsidRPr="00F61AE9" w:rsidRDefault="00FB710A" w:rsidP="00CC33D5">
      <w:pPr>
        <w:pStyle w:val="PargrafoparaBibl"/>
        <w:widowControl/>
        <w:rPr>
          <w:lang w:val="en-US"/>
        </w:rPr>
      </w:pPr>
      <w:r w:rsidRPr="00F61AE9">
        <w:rPr>
          <w:lang w:val="en-US"/>
        </w:rPr>
        <w:t xml:space="preserve">FAULHABER, C., </w:t>
      </w:r>
      <w:r w:rsidRPr="00F61AE9">
        <w:rPr>
          <w:i/>
          <w:lang w:val="en-US"/>
        </w:rPr>
        <w:t>Latin rhetorical theory in thirteenth and fourteenth century Castile</w:t>
      </w:r>
      <w:r w:rsidRPr="00F61AE9">
        <w:rPr>
          <w:lang w:val="en-US"/>
        </w:rPr>
        <w:t>. Berkeley, California UP, 1972. VI+166 p. [UNESP] [USP]</w:t>
      </w:r>
    </w:p>
    <w:p w:rsidR="005838D8" w:rsidRPr="0023066A" w:rsidRDefault="005838D8" w:rsidP="00CC33D5">
      <w:pPr>
        <w:pStyle w:val="PargrafoparaBibl"/>
        <w:widowControl/>
        <w:rPr>
          <w:color w:val="808080"/>
          <w:lang w:val="en-US"/>
        </w:rPr>
      </w:pPr>
      <w:r w:rsidRPr="002E46FA">
        <w:rPr>
          <w:color w:val="808080"/>
          <w:lang w:val="en-US"/>
        </w:rPr>
        <w:t>FEROS RUYS, J.,</w:t>
      </w:r>
      <w:r>
        <w:rPr>
          <w:color w:val="808080"/>
          <w:lang w:val="en-US"/>
        </w:rPr>
        <w:t xml:space="preserve"> et al.,</w:t>
      </w:r>
      <w:r w:rsidRPr="002E46FA">
        <w:rPr>
          <w:color w:val="808080"/>
          <w:lang w:val="en-US"/>
        </w:rPr>
        <w:t xml:space="preserve"> ed</w:t>
      </w:r>
      <w:r>
        <w:rPr>
          <w:color w:val="808080"/>
          <w:lang w:val="en-US"/>
        </w:rPr>
        <w:t>s</w:t>
      </w:r>
      <w:r w:rsidRPr="002E46FA">
        <w:rPr>
          <w:color w:val="808080"/>
          <w:lang w:val="en-US"/>
        </w:rPr>
        <w:t>.,</w:t>
      </w:r>
      <w:r w:rsidRPr="00951894">
        <w:rPr>
          <w:bCs/>
          <w:color w:val="808080"/>
          <w:lang w:val="en-US"/>
        </w:rPr>
        <w:t xml:space="preserve"> </w:t>
      </w:r>
      <w:r w:rsidRPr="005838D8">
        <w:rPr>
          <w:bCs/>
          <w:i/>
          <w:color w:val="808080"/>
          <w:lang w:val="en-US"/>
        </w:rPr>
        <w:t>The classics in the Medieval and Renaissance classroom. The Role of ancient texts in the arts curriculum as revealed by surviving manuscripts and early printed books</w:t>
      </w:r>
      <w:r w:rsidRPr="00951894">
        <w:rPr>
          <w:bCs/>
          <w:color w:val="808080"/>
          <w:lang w:val="en-US"/>
        </w:rPr>
        <w:t>.</w:t>
      </w:r>
      <w:r>
        <w:rPr>
          <w:rStyle w:val="productdisplayproductsubtitle1"/>
          <w:b w:val="0"/>
          <w:lang w:val="en-US"/>
        </w:rPr>
        <w:t xml:space="preserve"> </w:t>
      </w:r>
      <w:r w:rsidRPr="005838D8">
        <w:rPr>
          <w:color w:val="808080"/>
          <w:lang w:val="en-US"/>
        </w:rPr>
        <w:t>Disputatio, 20. Turnhout, Brepols, 2013. X+420 p</w:t>
      </w:r>
      <w:r w:rsidRPr="0023066A">
        <w:rPr>
          <w:color w:val="808080"/>
          <w:lang w:val="en-US"/>
        </w:rPr>
        <w:t>.*</w:t>
      </w:r>
    </w:p>
    <w:p w:rsidR="00F62908" w:rsidRPr="002533BA" w:rsidRDefault="00F62908" w:rsidP="00CC33D5">
      <w:pPr>
        <w:pStyle w:val="PargrafoparaBibl"/>
        <w:widowControl/>
        <w:rPr>
          <w:lang w:val="fr-FR"/>
        </w:rPr>
      </w:pPr>
      <w:r w:rsidRPr="002533BA">
        <w:rPr>
          <w:lang w:val="fr-FR"/>
        </w:rPr>
        <w:t xml:space="preserve">GALONNIER, A., </w:t>
      </w:r>
      <w:r w:rsidRPr="002533BA">
        <w:rPr>
          <w:i/>
          <w:lang w:val="fr-FR"/>
        </w:rPr>
        <w:t>Boèce ou la chaîne des savoirs</w:t>
      </w:r>
      <w:r w:rsidRPr="002533BA">
        <w:rPr>
          <w:lang w:val="fr-FR"/>
        </w:rPr>
        <w:t xml:space="preserve">. Philosophes médiévaux, 44. Louvain, Peeters, 2003. </w:t>
      </w:r>
      <w:r>
        <w:rPr>
          <w:lang w:val="fr-FR"/>
        </w:rPr>
        <w:t>XVIII+789 p. [UFSCar] [USP]</w:t>
      </w:r>
    </w:p>
    <w:p w:rsidR="00FB710A" w:rsidRPr="00F61AE9" w:rsidRDefault="00FB710A" w:rsidP="00CC33D5">
      <w:pPr>
        <w:pStyle w:val="PargrafoparaBibl"/>
        <w:widowControl/>
        <w:rPr>
          <w:lang w:val="en-US"/>
        </w:rPr>
      </w:pPr>
      <w:r w:rsidRPr="00F61AE9">
        <w:rPr>
          <w:lang w:val="en-US"/>
        </w:rPr>
        <w:t xml:space="preserve">GRACIA, J. J. E., </w:t>
      </w:r>
      <w:r w:rsidRPr="00F61AE9">
        <w:rPr>
          <w:i/>
          <w:iCs/>
          <w:lang w:val="en-US"/>
        </w:rPr>
        <w:t>Introduction to the problem of individuation in the Early Middle Ages</w:t>
      </w:r>
      <w:r w:rsidRPr="00F61AE9">
        <w:rPr>
          <w:lang w:val="en-US"/>
        </w:rPr>
        <w:t>. München / Wien, Philosophia, 1984. 301 p. [USP]</w:t>
      </w:r>
    </w:p>
    <w:p w:rsidR="00FB710A" w:rsidRPr="00F61AE9" w:rsidRDefault="00FB710A" w:rsidP="00CC33D5">
      <w:pPr>
        <w:pStyle w:val="PargrafoparaBibl"/>
        <w:widowControl/>
        <w:rPr>
          <w:noProof/>
          <w:lang w:val="en-US"/>
        </w:rPr>
      </w:pPr>
      <w:r w:rsidRPr="00F61AE9">
        <w:rPr>
          <w:noProof/>
          <w:lang w:val="en-US"/>
        </w:rPr>
        <w:t xml:space="preserve">JAEGER, C. S., </w:t>
      </w:r>
      <w:r w:rsidRPr="00F61AE9">
        <w:rPr>
          <w:i/>
          <w:iCs/>
          <w:noProof/>
          <w:lang w:val="en-US"/>
        </w:rPr>
        <w:t>The envy of angels: cathedral schools and social ideals in Medieval Europe, 950-1200.</w:t>
      </w:r>
      <w:r w:rsidRPr="00F61AE9">
        <w:rPr>
          <w:noProof/>
          <w:lang w:val="en-US"/>
        </w:rPr>
        <w:t xml:space="preserve"> Middle Ages</w:t>
      </w:r>
      <w:r w:rsidRPr="00F61AE9">
        <w:rPr>
          <w:lang w:val="en-US"/>
        </w:rPr>
        <w:t xml:space="preserve"> Series. </w:t>
      </w:r>
      <w:r w:rsidRPr="00F61AE9">
        <w:rPr>
          <w:noProof/>
          <w:lang w:val="en-US"/>
        </w:rPr>
        <w:t xml:space="preserve">Philadelphia, </w:t>
      </w:r>
      <w:r w:rsidRPr="00F61AE9">
        <w:rPr>
          <w:lang w:val="en-US"/>
        </w:rPr>
        <w:t xml:space="preserve">Pennsylvania </w:t>
      </w:r>
      <w:r w:rsidRPr="00F61AE9">
        <w:rPr>
          <w:noProof/>
          <w:lang w:val="en-US"/>
        </w:rPr>
        <w:t>UP, 1994. XVI+515 p. [USP]</w:t>
      </w:r>
    </w:p>
    <w:p w:rsidR="00FB710A" w:rsidRPr="005D03D2" w:rsidRDefault="00FB710A" w:rsidP="00CC33D5">
      <w:pPr>
        <w:pStyle w:val="PargrafoparaBibl"/>
        <w:widowControl/>
        <w:rPr>
          <w:color w:val="808080"/>
        </w:rPr>
      </w:pPr>
      <w:r w:rsidRPr="00F61AE9">
        <w:rPr>
          <w:color w:val="808080"/>
          <w:lang w:val="en-US"/>
        </w:rPr>
        <w:t xml:space="preserve">JEAUNEAU, E., </w:t>
      </w:r>
      <w:r w:rsidRPr="00F61AE9">
        <w:rPr>
          <w:i/>
          <w:color w:val="808080"/>
          <w:lang w:val="en-US"/>
        </w:rPr>
        <w:t>L’âge d’or des Écoles de Chartres</w:t>
      </w:r>
      <w:r w:rsidRPr="00F61AE9">
        <w:rPr>
          <w:color w:val="808080"/>
          <w:lang w:val="en-US"/>
        </w:rPr>
        <w:t xml:space="preserve">. </w:t>
      </w:r>
      <w:r w:rsidRPr="005D03D2">
        <w:rPr>
          <w:color w:val="808080"/>
        </w:rPr>
        <w:t>Chartres, Houvet, 1995. 83 p.</w:t>
      </w:r>
    </w:p>
    <w:p w:rsidR="0086628C" w:rsidRPr="005D03D2" w:rsidRDefault="0086628C" w:rsidP="00CC33D5">
      <w:pPr>
        <w:pStyle w:val="PargrafoparaBibl"/>
        <w:widowControl/>
      </w:pPr>
      <w:r w:rsidRPr="0086628C">
        <w:lastRenderedPageBreak/>
        <w:t xml:space="preserve">JEAUNEAU, E., </w:t>
      </w:r>
      <w:r w:rsidRPr="0086628C">
        <w:rPr>
          <w:i/>
        </w:rPr>
        <w:t xml:space="preserve">Tendenda vela. </w:t>
      </w:r>
      <w:r w:rsidRPr="005D03D2">
        <w:rPr>
          <w:i/>
          <w:lang w:val="en-US"/>
        </w:rPr>
        <w:t>Excursions littéraires et digressions philosophiques à travers le Moyen Âge</w:t>
      </w:r>
      <w:r w:rsidRPr="005D03D2">
        <w:rPr>
          <w:lang w:val="en-US"/>
        </w:rPr>
        <w:t xml:space="preserve">. </w:t>
      </w:r>
      <w:r w:rsidRPr="0086628C">
        <w:t xml:space="preserve">Instrumenta patristica et mediaevalia, 47. </w:t>
      </w:r>
      <w:r w:rsidRPr="005D03D2">
        <w:t>Turnhout, Brepols, 2009. XVII+785 p [UNICAMP] [USP]</w:t>
      </w:r>
    </w:p>
    <w:p w:rsidR="007025F0" w:rsidRPr="007025F0" w:rsidRDefault="007025F0" w:rsidP="00CC33D5">
      <w:pPr>
        <w:pStyle w:val="PargrafoparaBibl"/>
        <w:widowControl/>
        <w:rPr>
          <w:lang w:val="en-US"/>
        </w:rPr>
      </w:pPr>
      <w:r w:rsidRPr="00F61AE9">
        <w:rPr>
          <w:lang w:val="en-US"/>
        </w:rPr>
        <w:t xml:space="preserve">JEAUNEAU, E., </w:t>
      </w:r>
      <w:r w:rsidRPr="00F61AE9">
        <w:rPr>
          <w:i/>
          <w:lang w:val="en-US"/>
        </w:rPr>
        <w:t>Rethinking the School of Chartres</w:t>
      </w:r>
      <w:r w:rsidRPr="00F61AE9">
        <w:rPr>
          <w:lang w:val="en-US"/>
        </w:rPr>
        <w:t xml:space="preserve">. </w:t>
      </w:r>
      <w:r w:rsidRPr="007025F0">
        <w:rPr>
          <w:lang w:val="en-US"/>
        </w:rPr>
        <w:t xml:space="preserve">Tr. C. P. </w:t>
      </w:r>
      <w:hyperlink r:id="rId44" w:history="1">
        <w:r w:rsidRPr="007025F0">
          <w:rPr>
            <w:lang w:val="en-US"/>
          </w:rPr>
          <w:t>Desmarais</w:t>
        </w:r>
      </w:hyperlink>
      <w:r w:rsidRPr="007025F0">
        <w:rPr>
          <w:lang w:val="en-US"/>
        </w:rPr>
        <w:t xml:space="preserve">. </w:t>
      </w:r>
      <w:r w:rsidRPr="007025F0">
        <w:rPr>
          <w:rStyle w:val="text3"/>
          <w:lang w:val="en-US"/>
        </w:rPr>
        <w:t>Rethinking</w:t>
      </w:r>
      <w:r>
        <w:rPr>
          <w:lang w:val="en-US"/>
        </w:rPr>
        <w:t xml:space="preserve"> the Middle Ages, </w:t>
      </w:r>
      <w:r w:rsidRPr="007025F0">
        <w:rPr>
          <w:lang w:val="en-US"/>
        </w:rPr>
        <w:t>3</w:t>
      </w:r>
      <w:r>
        <w:rPr>
          <w:lang w:val="en-US"/>
        </w:rPr>
        <w:t xml:space="preserve">. </w:t>
      </w:r>
      <w:r w:rsidRPr="007025F0">
        <w:rPr>
          <w:lang w:val="en-US"/>
        </w:rPr>
        <w:t>Toronto, UP, 2009, ed. rev. 135 p. [USP]</w:t>
      </w:r>
    </w:p>
    <w:p w:rsidR="00E549A6" w:rsidRPr="004A4F4A" w:rsidRDefault="00E549A6" w:rsidP="00CC33D5">
      <w:pPr>
        <w:pStyle w:val="PargrafoparaBibl"/>
        <w:widowControl/>
        <w:rPr>
          <w:color w:val="808080" w:themeColor="background1" w:themeShade="80"/>
        </w:rPr>
      </w:pPr>
      <w:r w:rsidRPr="004A4F4A">
        <w:rPr>
          <w:color w:val="808080" w:themeColor="background1" w:themeShade="80"/>
          <w:lang w:val="en-US"/>
        </w:rPr>
        <w:t xml:space="preserve">KELLY, L. G., </w:t>
      </w:r>
      <w:r w:rsidRPr="004A4F4A">
        <w:rPr>
          <w:i/>
          <w:color w:val="808080" w:themeColor="background1" w:themeShade="80"/>
          <w:lang w:val="en-US"/>
        </w:rPr>
        <w:t>The mirror of grammar: theology, philosophy, and the Modistae</w:t>
      </w:r>
      <w:r w:rsidRPr="004A4F4A">
        <w:rPr>
          <w:color w:val="808080" w:themeColor="background1" w:themeShade="80"/>
          <w:lang w:val="en-US"/>
        </w:rPr>
        <w:t xml:space="preserve">. Studies in the history of the language sciences, 101. Amsterdam, Benjamins, 2002. </w:t>
      </w:r>
      <w:r w:rsidR="004A4F4A" w:rsidRPr="004A4F4A">
        <w:rPr>
          <w:color w:val="808080" w:themeColor="background1" w:themeShade="80"/>
        </w:rPr>
        <w:t>X+236 p.</w:t>
      </w:r>
    </w:p>
    <w:p w:rsidR="00FB710A" w:rsidRPr="00F61AE9" w:rsidRDefault="00FB710A" w:rsidP="00CC33D5">
      <w:pPr>
        <w:pStyle w:val="PargrafoparaBibl"/>
        <w:widowControl/>
      </w:pPr>
      <w:r w:rsidRPr="00F61AE9">
        <w:rPr>
          <w:i/>
        </w:rPr>
        <w:t>La scuola nell’Occidente latino dell’alto Medioevo</w:t>
      </w:r>
      <w:r w:rsidRPr="00F61AE9">
        <w:t xml:space="preserve">. </w:t>
      </w:r>
      <w:r w:rsidRPr="00F61AE9">
        <w:rPr>
          <w:lang w:val="es-ES_tradnl"/>
        </w:rPr>
        <w:t xml:space="preserve">Settimane di studio del CISAM, 19. </w:t>
      </w:r>
      <w:r w:rsidRPr="00F61AE9">
        <w:t>Spoleto, CISAM, 1972. 2 vols. [UNICAMP] [USP]</w:t>
      </w:r>
    </w:p>
    <w:p w:rsidR="00FB710A" w:rsidRPr="00F61AE9" w:rsidRDefault="00FB710A" w:rsidP="00CC33D5">
      <w:pPr>
        <w:pStyle w:val="PargrafoparaBibl"/>
        <w:widowControl/>
        <w:rPr>
          <w:szCs w:val="14"/>
        </w:rPr>
      </w:pPr>
      <w:r w:rsidRPr="00F61AE9">
        <w:rPr>
          <w:szCs w:val="14"/>
        </w:rPr>
        <w:t xml:space="preserve">LEMOINE, M., </w:t>
      </w:r>
      <w:r w:rsidRPr="00F61AE9">
        <w:rPr>
          <w:i/>
          <w:szCs w:val="14"/>
        </w:rPr>
        <w:t>Intorno a Chartres. Naturalismo platonico nella tradizione cristiana del XII secolo</w:t>
      </w:r>
      <w:r w:rsidRPr="00F61AE9">
        <w:rPr>
          <w:szCs w:val="14"/>
        </w:rPr>
        <w:t xml:space="preserve">. Tr. A. Tombolini. </w:t>
      </w:r>
      <w:r w:rsidRPr="00F61AE9">
        <w:rPr>
          <w:szCs w:val="24"/>
        </w:rPr>
        <w:t xml:space="preserve">Eredità medievale. </w:t>
      </w:r>
      <w:r w:rsidRPr="00F61AE9">
        <w:rPr>
          <w:szCs w:val="14"/>
        </w:rPr>
        <w:t>Milano, Jaca Book, 1998. 128 p. [USP]</w:t>
      </w:r>
    </w:p>
    <w:p w:rsidR="00FB710A" w:rsidRPr="00F61AE9" w:rsidRDefault="00FB710A" w:rsidP="00CC33D5">
      <w:pPr>
        <w:pStyle w:val="PargrafoparaBibl"/>
        <w:widowControl/>
        <w:rPr>
          <w:lang w:val="en-US"/>
        </w:rPr>
      </w:pPr>
      <w:r w:rsidRPr="00F61AE9">
        <w:rPr>
          <w:lang w:val="en-US"/>
        </w:rPr>
        <w:t xml:space="preserve">LEMOINE, M., </w:t>
      </w:r>
      <w:r w:rsidRPr="00F61AE9">
        <w:rPr>
          <w:i/>
          <w:iCs/>
          <w:lang w:val="en-US"/>
        </w:rPr>
        <w:t>Théologie et platonisme au XII</w:t>
      </w:r>
      <w:r w:rsidRPr="00F61AE9">
        <w:rPr>
          <w:i/>
          <w:iCs/>
          <w:vertAlign w:val="superscript"/>
          <w:lang w:val="en-US"/>
        </w:rPr>
        <w:t>e</w:t>
      </w:r>
      <w:r w:rsidRPr="00F61AE9">
        <w:rPr>
          <w:i/>
          <w:iCs/>
          <w:lang w:val="en-US"/>
        </w:rPr>
        <w:t xml:space="preserve"> siècle</w:t>
      </w:r>
      <w:r w:rsidRPr="00F61AE9">
        <w:rPr>
          <w:lang w:val="en-US"/>
        </w:rPr>
        <w:t>. Initiations au Moyen Âge. Paris, Cerf, 1998. 144 p. [USP]</w:t>
      </w:r>
    </w:p>
    <w:p w:rsidR="00C87CF7" w:rsidRPr="00A76C28" w:rsidRDefault="00C87CF7" w:rsidP="00C87CF7">
      <w:pPr>
        <w:pStyle w:val="PargrafoparaBibl"/>
      </w:pPr>
      <w:r w:rsidRPr="00BF49A7">
        <w:rPr>
          <w:lang w:val="en-US"/>
        </w:rPr>
        <w:t xml:space="preserve">MURPHY, J. J., </w:t>
      </w:r>
      <w:r>
        <w:rPr>
          <w:i/>
          <w:iCs/>
          <w:lang w:val="en-US"/>
        </w:rPr>
        <w:t>Rhetoric in the Middle Ages. A history of rhetorical theory from Saint Augustine to the Renaissance</w:t>
      </w:r>
      <w:r>
        <w:rPr>
          <w:lang w:val="en-US"/>
        </w:rPr>
        <w:t xml:space="preserve">. Berkeley, California UP, [1974] </w:t>
      </w:r>
      <w:r w:rsidRPr="00BA1FA4">
        <w:rPr>
          <w:lang w:val="en-US"/>
        </w:rPr>
        <w:t>1981. 1990</w:t>
      </w:r>
      <w:r w:rsidRPr="00BA1FA4">
        <w:rPr>
          <w:vertAlign w:val="superscript"/>
          <w:lang w:val="en-US"/>
        </w:rPr>
        <w:t>6</w:t>
      </w:r>
      <w:r w:rsidRPr="00BA1FA4">
        <w:rPr>
          <w:lang w:val="en-US"/>
        </w:rPr>
        <w:t xml:space="preserve">. Tempe, Arizona Center for Medieval and Renaissance Studies, 2001. </w:t>
      </w:r>
      <w:r w:rsidRPr="00A76C28">
        <w:t>XIV+395 p. [UFABC] [USP]</w:t>
      </w:r>
    </w:p>
    <w:p w:rsidR="00AF00FF" w:rsidRPr="009507FA" w:rsidRDefault="00AF00FF" w:rsidP="00AF00FF">
      <w:pPr>
        <w:pStyle w:val="PargrafoparaBibl"/>
        <w:widowControl/>
      </w:pPr>
      <w:r w:rsidRPr="00F61AE9">
        <w:t xml:space="preserve">MURPHY, </w:t>
      </w:r>
      <w:r w:rsidRPr="00997D6E">
        <w:t>J</w:t>
      </w:r>
      <w:r>
        <w:t>.</w:t>
      </w:r>
      <w:r w:rsidRPr="00997D6E">
        <w:t xml:space="preserve"> </w:t>
      </w:r>
      <w:r w:rsidRPr="00F61AE9">
        <w:t xml:space="preserve">J., </w:t>
      </w:r>
      <w:r w:rsidRPr="00F61AE9">
        <w:rPr>
          <w:i/>
        </w:rPr>
        <w:t>La retorica nel Medioevo: una storia delle teorie retoriche da S. Agostino al Rinascimento</w:t>
      </w:r>
      <w:r w:rsidRPr="00F61AE9">
        <w:t xml:space="preserve">. Intr. e tr. di V. Licitra. Napoli, Liguori, 1983. </w:t>
      </w:r>
      <w:r w:rsidRPr="009507FA">
        <w:t>XXII+455 p. [USP]</w:t>
      </w:r>
    </w:p>
    <w:p w:rsidR="00592111" w:rsidRDefault="00592111" w:rsidP="00CC33D5">
      <w:pPr>
        <w:pStyle w:val="PargrafoparaBibl"/>
        <w:widowControl/>
        <w:rPr>
          <w:lang w:val="en-US"/>
        </w:rPr>
      </w:pPr>
      <w:r>
        <w:rPr>
          <w:noProof/>
          <w:color w:val="000000"/>
          <w:szCs w:val="16"/>
          <w:lang w:val="en-US"/>
        </w:rPr>
        <w:t>NEDERMAN, C.</w:t>
      </w:r>
      <w:r w:rsidRPr="00FD75E4">
        <w:rPr>
          <w:noProof/>
          <w:color w:val="000000"/>
          <w:szCs w:val="16"/>
          <w:lang w:val="en-US"/>
        </w:rPr>
        <w:t xml:space="preserve">, </w:t>
      </w:r>
      <w:r w:rsidRPr="00FD75E4">
        <w:rPr>
          <w:i/>
          <w:iCs/>
          <w:noProof/>
          <w:color w:val="000000"/>
          <w:szCs w:val="16"/>
          <w:lang w:val="en-US"/>
        </w:rPr>
        <w:t>Medieval aristotelianism and its limits. Classical traditions in moral and political philosophy, 12</w:t>
      </w:r>
      <w:r w:rsidRPr="00FD75E4">
        <w:rPr>
          <w:i/>
          <w:iCs/>
          <w:noProof/>
          <w:color w:val="000000"/>
          <w:szCs w:val="16"/>
          <w:vertAlign w:val="superscript"/>
          <w:lang w:val="en-US"/>
        </w:rPr>
        <w:t>th</w:t>
      </w:r>
      <w:r w:rsidRPr="00FD75E4">
        <w:rPr>
          <w:i/>
          <w:iCs/>
          <w:noProof/>
          <w:color w:val="000000"/>
          <w:szCs w:val="16"/>
          <w:lang w:val="en-US"/>
        </w:rPr>
        <w:t>-15</w:t>
      </w:r>
      <w:r w:rsidRPr="00FD75E4">
        <w:rPr>
          <w:i/>
          <w:iCs/>
          <w:noProof/>
          <w:color w:val="000000"/>
          <w:szCs w:val="16"/>
          <w:vertAlign w:val="superscript"/>
          <w:lang w:val="en-US"/>
        </w:rPr>
        <w:t>th</w:t>
      </w:r>
      <w:r w:rsidRPr="00FD75E4">
        <w:rPr>
          <w:i/>
          <w:iCs/>
          <w:noProof/>
          <w:color w:val="000000"/>
          <w:szCs w:val="16"/>
          <w:lang w:val="en-US"/>
        </w:rPr>
        <w:t xml:space="preserve"> Centuries</w:t>
      </w:r>
      <w:r w:rsidRPr="00FD75E4">
        <w:rPr>
          <w:noProof/>
          <w:color w:val="000000"/>
          <w:szCs w:val="16"/>
          <w:lang w:val="en-US"/>
        </w:rPr>
        <w:t xml:space="preserve">. </w:t>
      </w:r>
      <w:r w:rsidRPr="001F2377">
        <w:rPr>
          <w:lang w:val="en-US"/>
        </w:rPr>
        <w:t>Aldershot</w:t>
      </w:r>
      <w:r>
        <w:rPr>
          <w:lang w:val="en-US"/>
        </w:rPr>
        <w:t>, Ashgate,</w:t>
      </w:r>
      <w:r w:rsidRPr="00FD75E4">
        <w:rPr>
          <w:noProof/>
          <w:color w:val="000000"/>
          <w:szCs w:val="16"/>
          <w:lang w:val="en-US"/>
        </w:rPr>
        <w:t xml:space="preserve"> 1997. </w:t>
      </w:r>
      <w:r w:rsidRPr="0054230A">
        <w:rPr>
          <w:lang w:val="en-US"/>
        </w:rPr>
        <w:t>XIV+334 p.</w:t>
      </w:r>
      <w:r w:rsidRPr="00FD75E4">
        <w:rPr>
          <w:noProof/>
          <w:color w:val="000000"/>
          <w:szCs w:val="16"/>
          <w:lang w:val="en-US"/>
        </w:rPr>
        <w:t xml:space="preserve"> [</w:t>
      </w:r>
      <w:r w:rsidRPr="004A6EE4">
        <w:rPr>
          <w:noProof/>
          <w:szCs w:val="16"/>
          <w:lang w:val="en-US"/>
        </w:rPr>
        <w:t>UNICAMP]</w:t>
      </w:r>
      <w:r>
        <w:rPr>
          <w:lang w:val="en-US"/>
        </w:rPr>
        <w:t xml:space="preserve"> [USP]</w:t>
      </w:r>
    </w:p>
    <w:p w:rsidR="00FB710A" w:rsidRPr="00F61AE9" w:rsidRDefault="00FB710A" w:rsidP="00CC33D5">
      <w:pPr>
        <w:pStyle w:val="PargrafoparaBibl"/>
        <w:widowControl/>
        <w:rPr>
          <w:noProof/>
          <w:szCs w:val="24"/>
          <w:lang w:val="en-US"/>
        </w:rPr>
      </w:pPr>
      <w:r w:rsidRPr="00F61AE9">
        <w:rPr>
          <w:szCs w:val="24"/>
          <w:lang w:val="en-US"/>
        </w:rPr>
        <w:t xml:space="preserve">OTTEN, W., </w:t>
      </w:r>
      <w:r w:rsidRPr="00F61AE9">
        <w:rPr>
          <w:i/>
          <w:szCs w:val="24"/>
          <w:lang w:val="en-US"/>
        </w:rPr>
        <w:t>From paradise to paradigm: a study of Twelfth-Century humanism</w:t>
      </w:r>
      <w:r w:rsidRPr="00F61AE9">
        <w:rPr>
          <w:szCs w:val="24"/>
          <w:lang w:val="en-US"/>
        </w:rPr>
        <w:t>.</w:t>
      </w:r>
      <w:r w:rsidRPr="00F61AE9">
        <w:rPr>
          <w:b/>
          <w:bCs/>
          <w:color w:val="000000"/>
          <w:sz w:val="23"/>
          <w:szCs w:val="23"/>
          <w:lang w:val="en-US"/>
        </w:rPr>
        <w:t xml:space="preserve"> </w:t>
      </w:r>
      <w:r w:rsidRPr="00F61AE9">
        <w:rPr>
          <w:szCs w:val="24"/>
          <w:lang w:val="en-US"/>
        </w:rPr>
        <w:t xml:space="preserve">Brill’s studies in intellectual history, 127. Leiden, Brill, 2004. XV+330 p. </w:t>
      </w:r>
      <w:r w:rsidRPr="00F61AE9">
        <w:rPr>
          <w:lang w:val="en-US"/>
        </w:rPr>
        <w:t xml:space="preserve">[UNICAMP] </w:t>
      </w:r>
      <w:r w:rsidRPr="00F61AE9">
        <w:rPr>
          <w:noProof/>
          <w:lang w:val="en-US"/>
        </w:rPr>
        <w:t>[USP]</w:t>
      </w:r>
    </w:p>
    <w:p w:rsidR="00FB710A" w:rsidRPr="00F61AE9" w:rsidRDefault="00FB710A" w:rsidP="00CC33D5">
      <w:pPr>
        <w:pStyle w:val="PargrafoparaBibl"/>
        <w:widowControl/>
        <w:rPr>
          <w:lang w:val="en-US"/>
        </w:rPr>
      </w:pPr>
      <w:r w:rsidRPr="00F61AE9">
        <w:rPr>
          <w:lang w:val="en-US"/>
        </w:rPr>
        <w:t xml:space="preserve">STEIN, R. M., and PRIOR, S. P., eds., </w:t>
      </w:r>
      <w:r w:rsidRPr="00F61AE9">
        <w:rPr>
          <w:i/>
          <w:lang w:val="en-US"/>
        </w:rPr>
        <w:t xml:space="preserve">Reading medieval culture. </w:t>
      </w:r>
      <w:r w:rsidRPr="00F61AE9">
        <w:rPr>
          <w:lang w:val="en-US"/>
        </w:rPr>
        <w:t>Notre Dame, UP, 2005. IX+505 p. [USP]</w:t>
      </w:r>
    </w:p>
    <w:p w:rsidR="00FB710A" w:rsidRPr="00F61AE9" w:rsidRDefault="00FB710A" w:rsidP="00CC33D5">
      <w:pPr>
        <w:pStyle w:val="PargrafoparaBibl"/>
        <w:widowControl/>
        <w:rPr>
          <w:lang w:val="en-US"/>
        </w:rPr>
      </w:pPr>
      <w:r w:rsidRPr="00F61AE9">
        <w:rPr>
          <w:lang w:val="en-US"/>
        </w:rPr>
        <w:t xml:space="preserve">SOUTHERN, R. W., </w:t>
      </w:r>
      <w:r w:rsidRPr="00F61AE9">
        <w:rPr>
          <w:i/>
          <w:lang w:val="en-US"/>
        </w:rPr>
        <w:t>Scholastic humanism and the unification of Europe</w:t>
      </w:r>
      <w:r w:rsidRPr="00F61AE9">
        <w:rPr>
          <w:lang w:val="en-US"/>
        </w:rPr>
        <w:t xml:space="preserve">. Vol. 1. </w:t>
      </w:r>
      <w:r w:rsidRPr="00F61AE9">
        <w:rPr>
          <w:i/>
          <w:lang w:val="en-US"/>
        </w:rPr>
        <w:t>Foundations</w:t>
      </w:r>
      <w:r w:rsidRPr="00F61AE9">
        <w:rPr>
          <w:lang w:val="en-US"/>
        </w:rPr>
        <w:t xml:space="preserve">, Vol. 2. </w:t>
      </w:r>
      <w:r w:rsidRPr="00F61AE9">
        <w:rPr>
          <w:i/>
          <w:lang w:val="en-US"/>
        </w:rPr>
        <w:t>The heroic age</w:t>
      </w:r>
      <w:r w:rsidRPr="00F61AE9">
        <w:rPr>
          <w:lang w:val="en-US"/>
        </w:rPr>
        <w:t>. Oxford / Cambridge, Mass., Blackwell, 1997-2001. 2 vols. [UNICAMP] [USP]</w:t>
      </w:r>
    </w:p>
    <w:p w:rsidR="00FB710A" w:rsidRPr="00F61AE9" w:rsidRDefault="00FB710A" w:rsidP="00CC33D5">
      <w:pPr>
        <w:pStyle w:val="PargrafoparaBibl"/>
        <w:widowControl/>
        <w:rPr>
          <w:noProof/>
          <w:color w:val="000000"/>
          <w:szCs w:val="16"/>
        </w:rPr>
      </w:pPr>
      <w:r w:rsidRPr="00F61AE9">
        <w:rPr>
          <w:noProof/>
          <w:color w:val="000000"/>
          <w:szCs w:val="16"/>
          <w:lang w:val="en-US"/>
        </w:rPr>
        <w:t xml:space="preserve">SPEER, A., </w:t>
      </w:r>
      <w:r w:rsidRPr="00F61AE9">
        <w:rPr>
          <w:i/>
          <w:iCs/>
          <w:noProof/>
          <w:color w:val="000000"/>
          <w:szCs w:val="16"/>
          <w:lang w:val="en-US"/>
        </w:rPr>
        <w:t>Die entdeckte Natur: Untersuchungen zu Begrundungsversuchen einer “scientia naturalis” im 12. Jahrhundert</w:t>
      </w:r>
      <w:r w:rsidRPr="00F61AE9">
        <w:rPr>
          <w:noProof/>
          <w:color w:val="000000"/>
          <w:szCs w:val="16"/>
          <w:lang w:val="en-US"/>
        </w:rPr>
        <w:t xml:space="preserve">. </w:t>
      </w:r>
      <w:r w:rsidRPr="00F61AE9">
        <w:rPr>
          <w:lang w:val="en-US"/>
        </w:rPr>
        <w:t xml:space="preserve">Studien und Texte zur Geistesgeschichte des Mittelalters, 45. </w:t>
      </w:r>
      <w:r w:rsidRPr="00F61AE9">
        <w:rPr>
          <w:noProof/>
          <w:color w:val="000000"/>
          <w:szCs w:val="16"/>
          <w:lang w:val="en-US"/>
        </w:rPr>
        <w:t xml:space="preserve">Leiden, Brill, 1995. </w:t>
      </w:r>
      <w:r w:rsidRPr="00F61AE9">
        <w:rPr>
          <w:noProof/>
          <w:color w:val="000000"/>
          <w:szCs w:val="16"/>
        </w:rPr>
        <w:t>X+365 p. [UNICAMP] [USP]</w:t>
      </w:r>
    </w:p>
    <w:p w:rsidR="00FB710A" w:rsidRPr="00F61AE9" w:rsidRDefault="007C46D5" w:rsidP="00CC33D5">
      <w:pPr>
        <w:pStyle w:val="PargrafoparaBibl"/>
        <w:widowControl/>
        <w:rPr>
          <w:noProof/>
          <w:lang w:val="en-US"/>
        </w:rPr>
      </w:pPr>
      <w:r>
        <w:rPr>
          <w:lang w:val="es-ES_tradnl"/>
        </w:rPr>
        <w:t xml:space="preserve">VALENTE, L., </w:t>
      </w:r>
      <w:r w:rsidRPr="007C46D5">
        <w:rPr>
          <w:i/>
          <w:lang w:val="es-ES_tradnl"/>
        </w:rPr>
        <w:t>Logique et théologie. Les écoles parisiennes entre 1150 et 1220</w:t>
      </w:r>
      <w:r>
        <w:rPr>
          <w:lang w:val="es-ES_tradnl"/>
        </w:rPr>
        <w:t>. Sic et Non. Paris, Vrin, 2008. 448 p. [UFSCar] [UNICAMP] [USP] {NA}</w:t>
      </w:r>
    </w:p>
    <w:p w:rsidR="00F225CE" w:rsidRPr="00F225CE" w:rsidRDefault="00F225CE" w:rsidP="00F225CE">
      <w:pPr>
        <w:pStyle w:val="PargrafoparaBibl"/>
        <w:widowControl/>
        <w:rPr>
          <w:color w:val="808080" w:themeColor="background1" w:themeShade="80"/>
          <w:lang w:val="en"/>
        </w:rPr>
      </w:pPr>
      <w:r w:rsidRPr="00F225CE">
        <w:rPr>
          <w:color w:val="808080" w:themeColor="background1" w:themeShade="80"/>
          <w:lang w:val="en"/>
        </w:rPr>
        <w:lastRenderedPageBreak/>
        <w:t xml:space="preserve">WETHERBEE, W., </w:t>
      </w:r>
      <w:r w:rsidRPr="00F225CE">
        <w:rPr>
          <w:i/>
          <w:color w:val="808080" w:themeColor="background1" w:themeShade="80"/>
          <w:lang w:val="en"/>
        </w:rPr>
        <w:t>Platonism and poetry in the Twelfth Century: The literary influence of the School of Chartres</w:t>
      </w:r>
      <w:r w:rsidRPr="00F225CE">
        <w:rPr>
          <w:color w:val="808080" w:themeColor="background1" w:themeShade="80"/>
          <w:lang w:val="en"/>
        </w:rPr>
        <w:t>. Princeton, UP, 1972. 306 p.</w:t>
      </w:r>
    </w:p>
    <w:p w:rsidR="00FB710A" w:rsidRPr="00F61AE9" w:rsidRDefault="00FB710A" w:rsidP="00CC33D5">
      <w:pPr>
        <w:pStyle w:val="PargrafoparaBibl"/>
        <w:widowControl/>
        <w:rPr>
          <w:noProof/>
          <w:lang w:val="en-US"/>
        </w:rPr>
      </w:pPr>
      <w:r w:rsidRPr="00F61AE9">
        <w:rPr>
          <w:szCs w:val="24"/>
          <w:lang w:val="en-US"/>
        </w:rPr>
        <w:t xml:space="preserve">WHITMAN, J., ed., </w:t>
      </w:r>
      <w:r w:rsidRPr="00F61AE9">
        <w:rPr>
          <w:i/>
          <w:szCs w:val="24"/>
          <w:lang w:val="en-US"/>
        </w:rPr>
        <w:t>Interpretation and allegory: Antiquity to the Modern period</w:t>
      </w:r>
      <w:r w:rsidRPr="00F61AE9">
        <w:rPr>
          <w:szCs w:val="24"/>
          <w:lang w:val="en-US"/>
        </w:rPr>
        <w:t>. Brill’s studies in intellectual history, 100. Leiden, Brill, 2000. XV+513 p. [</w:t>
      </w:r>
      <w:r w:rsidRPr="00F61AE9">
        <w:rPr>
          <w:noProof/>
          <w:lang w:val="en-US"/>
        </w:rPr>
        <w:t>USP]</w:t>
      </w:r>
    </w:p>
    <w:p w:rsidR="00FB710A" w:rsidRPr="00F61AE9" w:rsidRDefault="00FB710A" w:rsidP="00CC33D5">
      <w:pPr>
        <w:pStyle w:val="PargrafoparaBibl"/>
        <w:widowControl/>
        <w:rPr>
          <w:noProof/>
          <w:lang w:val="en-US"/>
        </w:rPr>
      </w:pPr>
    </w:p>
    <w:p w:rsidR="00FB710A" w:rsidRPr="00F61AE9" w:rsidRDefault="00FB710A" w:rsidP="00CC33D5">
      <w:pPr>
        <w:spacing w:after="200" w:line="276" w:lineRule="auto"/>
        <w:rPr>
          <w:bCs/>
          <w:lang w:val="en-US"/>
        </w:rPr>
      </w:pPr>
      <w:r w:rsidRPr="00F61AE9">
        <w:rPr>
          <w:bCs/>
          <w:lang w:val="en-US"/>
        </w:rPr>
        <w:br w:type="page"/>
      </w:r>
    </w:p>
    <w:p w:rsidR="00FB710A" w:rsidRPr="00F61AE9" w:rsidRDefault="00FB710A" w:rsidP="00CC33D5">
      <w:pPr>
        <w:pStyle w:val="Ttulo4"/>
        <w:widowControl/>
        <w:rPr>
          <w:noProof/>
          <w:color w:val="FF0000"/>
          <w:lang w:val="en-US"/>
        </w:rPr>
      </w:pPr>
      <w:r w:rsidRPr="00F61AE9">
        <w:rPr>
          <w:noProof/>
          <w:color w:val="FF0000"/>
          <w:lang w:val="en-US"/>
        </w:rPr>
        <w:lastRenderedPageBreak/>
        <w:t>tomás becket, ca.1118-1170</w:t>
      </w:r>
    </w:p>
    <w:p w:rsidR="004F6B67" w:rsidRPr="00FB4E5C" w:rsidRDefault="00AF0097" w:rsidP="00CC33D5">
      <w:pPr>
        <w:pStyle w:val="Ttulo5"/>
        <w:keepNext/>
        <w:spacing w:before="0"/>
        <w:rPr>
          <w:color w:val="FF0000"/>
          <w:lang w:val="es-ES_tradnl"/>
        </w:rPr>
      </w:pPr>
      <w:r>
        <w:rPr>
          <w:color w:val="FF0000"/>
          <w:lang w:val="es-ES_tradnl"/>
        </w:rPr>
        <w:t>PL</w:t>
      </w:r>
    </w:p>
    <w:p w:rsidR="00FB710A" w:rsidRPr="00F61AE9" w:rsidRDefault="00FB710A" w:rsidP="00CC33D5">
      <w:pPr>
        <w:pStyle w:val="PargrafoparaBibl"/>
        <w:widowControl/>
        <w:rPr>
          <w:noProof/>
          <w:lang w:val="en-US"/>
        </w:rPr>
      </w:pPr>
      <w:r w:rsidRPr="00F61AE9">
        <w:rPr>
          <w:lang w:val="en-US"/>
        </w:rPr>
        <w:t xml:space="preserve">THOMAS CANTUARIENSIS, et al., </w:t>
      </w:r>
      <w:r w:rsidRPr="00F61AE9">
        <w:rPr>
          <w:i/>
          <w:iCs/>
          <w:lang w:val="en-US"/>
        </w:rPr>
        <w:t>Opera</w:t>
      </w:r>
      <w:r w:rsidRPr="00F61AE9">
        <w:rPr>
          <w:lang w:val="en-US"/>
        </w:rPr>
        <w:t xml:space="preserve">. PL, 190. </w:t>
      </w:r>
      <w:r w:rsidRPr="00F61AE9">
        <w:rPr>
          <w:noProof/>
          <w:lang w:val="en-US"/>
        </w:rPr>
        <w:t>Turnhout, Brepols,</w:t>
      </w:r>
      <w:r w:rsidRPr="00F61AE9">
        <w:rPr>
          <w:lang w:val="en-US"/>
        </w:rPr>
        <w:t xml:space="preserve"> [1854] 1993.</w:t>
      </w:r>
      <w:r w:rsidRPr="00F61AE9">
        <w:rPr>
          <w:noProof/>
          <w:lang w:val="en-US"/>
        </w:rPr>
        <w:t xml:space="preserve"> 764 p. </w:t>
      </w:r>
      <w:r w:rsidR="00376724">
        <w:rPr>
          <w:szCs w:val="24"/>
          <w:lang w:val="en-US"/>
        </w:rPr>
        <w:t xml:space="preserve">[PUC] </w:t>
      </w:r>
      <w:r w:rsidR="00376724">
        <w:rPr>
          <w:noProof/>
          <w:szCs w:val="24"/>
          <w:lang w:val="en-US"/>
        </w:rPr>
        <w:t xml:space="preserve">[UNICAMP] </w:t>
      </w:r>
      <w:r w:rsidR="00376724" w:rsidRPr="0079685A">
        <w:rPr>
          <w:lang w:val="en-US"/>
        </w:rPr>
        <w:t>[USP]</w:t>
      </w:r>
    </w:p>
    <w:p w:rsidR="004F6B67" w:rsidRPr="00A90227" w:rsidRDefault="00AF0097" w:rsidP="00CC33D5">
      <w:pPr>
        <w:pStyle w:val="Ttulo5"/>
        <w:keepNext/>
        <w:spacing w:before="0"/>
        <w:rPr>
          <w:color w:val="FF0000"/>
          <w:lang w:val="en-US"/>
        </w:rPr>
      </w:pPr>
      <w:r>
        <w:rPr>
          <w:color w:val="FF0000"/>
          <w:lang w:val="en-US"/>
        </w:rPr>
        <w:t>Diversas</w:t>
      </w:r>
    </w:p>
    <w:p w:rsidR="00FB710A" w:rsidRPr="00F61AE9" w:rsidRDefault="00FB710A" w:rsidP="00CC33D5">
      <w:pPr>
        <w:pStyle w:val="PargrafoparaBibl"/>
        <w:widowControl/>
        <w:rPr>
          <w:lang w:val="en-US"/>
        </w:rPr>
      </w:pPr>
      <w:r w:rsidRPr="00F61AE9">
        <w:rPr>
          <w:lang w:val="en-US"/>
        </w:rPr>
        <w:t xml:space="preserve">THOMAS BECKET, </w:t>
      </w:r>
      <w:r w:rsidRPr="00F61AE9">
        <w:rPr>
          <w:i/>
          <w:lang w:val="en-US"/>
        </w:rPr>
        <w:t>The Correspondence of Thomas Becket, Archbishop of Canterbury, 1162-1170</w:t>
      </w:r>
      <w:r w:rsidRPr="00F61AE9">
        <w:rPr>
          <w:lang w:val="en-US"/>
        </w:rPr>
        <w:t xml:space="preserve">. Ed. and tr. A. J. Duggan. Oxford medieval texts. Oxford, Clarendon, 2007. 2 vols. </w:t>
      </w:r>
      <w:r w:rsidR="00F32BDC">
        <w:rPr>
          <w:lang w:val="en-US"/>
        </w:rPr>
        <w:t xml:space="preserve">[UNICAMP] </w:t>
      </w:r>
      <w:r w:rsidRPr="00F61AE9">
        <w:rPr>
          <w:lang w:val="en-US"/>
        </w:rPr>
        <w:t>[USP]</w:t>
      </w:r>
    </w:p>
    <w:p w:rsidR="00FB710A" w:rsidRPr="00F61AE9" w:rsidRDefault="00FB710A" w:rsidP="00CC33D5">
      <w:pPr>
        <w:pStyle w:val="Ttulo5"/>
        <w:keepNext/>
        <w:spacing w:before="0"/>
        <w:rPr>
          <w:color w:val="FF0000"/>
          <w:lang w:val="en-US"/>
        </w:rPr>
      </w:pPr>
      <w:r w:rsidRPr="00F61AE9">
        <w:rPr>
          <w:color w:val="FF0000"/>
          <w:lang w:val="en-US"/>
        </w:rPr>
        <w:t xml:space="preserve">Sobre Tomás </w:t>
      </w:r>
      <w:r w:rsidRPr="00F61AE9">
        <w:rPr>
          <w:iCs w:val="0"/>
          <w:color w:val="FF0000"/>
          <w:lang w:val="en-US"/>
        </w:rPr>
        <w:t>Becket</w:t>
      </w:r>
    </w:p>
    <w:p w:rsidR="007704F5" w:rsidRPr="00F61AE9" w:rsidRDefault="007704F5" w:rsidP="00CC33D5">
      <w:pPr>
        <w:pStyle w:val="PargrafoparaBibl"/>
        <w:widowControl/>
        <w:rPr>
          <w:lang w:val="en-US"/>
        </w:rPr>
      </w:pPr>
      <w:r w:rsidRPr="00F61AE9">
        <w:rPr>
          <w:lang w:val="en-US"/>
        </w:rPr>
        <w:t xml:space="preserve">ROBERTSON, J. C., ed., </w:t>
      </w:r>
      <w:r w:rsidRPr="00F61AE9">
        <w:rPr>
          <w:i/>
          <w:iCs/>
          <w:lang w:val="en-US"/>
        </w:rPr>
        <w:t>Materials for the History of Thomas Becket, Archbishop of Canterbury</w:t>
      </w:r>
      <w:r w:rsidRPr="00F61AE9">
        <w:rPr>
          <w:iCs/>
          <w:lang w:val="en-US"/>
        </w:rPr>
        <w:t>.</w:t>
      </w:r>
      <w:r w:rsidRPr="00F61AE9">
        <w:rPr>
          <w:i/>
          <w:iCs/>
          <w:lang w:val="en-US"/>
        </w:rPr>
        <w:t xml:space="preserve"> </w:t>
      </w:r>
      <w:r w:rsidRPr="00F61AE9">
        <w:rPr>
          <w:lang w:val="en-US"/>
        </w:rPr>
        <w:t>Vita et passo S. Thom</w:t>
      </w:r>
      <w:r w:rsidRPr="00F61AE9">
        <w:rPr>
          <w:szCs w:val="12"/>
          <w:lang w:val="en-US"/>
        </w:rPr>
        <w:t>æ</w:t>
      </w:r>
      <w:r w:rsidRPr="00F61AE9">
        <w:rPr>
          <w:lang w:val="en-US"/>
        </w:rPr>
        <w:t xml:space="preserve">, auctore Willelmo, monacho cantuariensi. 2. Benedict of Peterborough, John of Salisbury, Alan of Tewkesbury, Edward Grim. 3. William Fitzstephen, Herbert of Bosham. 4. Anonynous Lives, Quadrilogus, &amp;c. 5. Epistles, I-CCXXVI. 6. Epistles, CCXXVII-DXXX. 7. Epistles, DXXXI-DCCCVIII. (ed. J. B. Sheppard). </w:t>
      </w:r>
      <w:r w:rsidRPr="00F61AE9">
        <w:rPr>
          <w:iCs/>
          <w:lang w:val="en-US"/>
        </w:rPr>
        <w:t>Rerum Britannicarum</w:t>
      </w:r>
      <w:r w:rsidRPr="00F61AE9">
        <w:rPr>
          <w:lang w:val="en-US"/>
        </w:rPr>
        <w:t>. Rolls Series, 67,1. Wiesbaden, Kraus Reprint, [1875] 1965. 7 vols. [USP]</w:t>
      </w:r>
    </w:p>
    <w:p w:rsidR="00FB710A" w:rsidRPr="00F61AE9" w:rsidRDefault="00FB710A" w:rsidP="00CC33D5">
      <w:pPr>
        <w:pStyle w:val="PargrafoparaBibl"/>
        <w:widowControl/>
        <w:rPr>
          <w:lang w:val="en-US"/>
        </w:rPr>
      </w:pPr>
      <w:r w:rsidRPr="00F61AE9">
        <w:rPr>
          <w:lang w:val="en-US"/>
        </w:rPr>
        <w:t xml:space="preserve">GIOVANNI DI SALISBURY, </w:t>
      </w:r>
      <w:r w:rsidRPr="00F61AE9">
        <w:rPr>
          <w:rStyle w:val="Forte"/>
          <w:b w:val="0"/>
          <w:i/>
          <w:iCs/>
          <w:lang w:val="en-US"/>
        </w:rPr>
        <w:t>Anselmo e Becket</w:t>
      </w:r>
      <w:r w:rsidRPr="00F61AE9">
        <w:rPr>
          <w:lang w:val="en-US"/>
        </w:rPr>
        <w:t xml:space="preserve">. </w:t>
      </w:r>
      <w:r w:rsidRPr="00F61AE9">
        <w:rPr>
          <w:i/>
          <w:iCs/>
          <w:lang w:val="en-US"/>
        </w:rPr>
        <w:t>Due vite</w:t>
      </w:r>
      <w:r w:rsidRPr="00F61AE9">
        <w:rPr>
          <w:lang w:val="en-US"/>
        </w:rPr>
        <w:t xml:space="preserve">. Tr. I. </w:t>
      </w:r>
      <w:r w:rsidRPr="00F61AE9">
        <w:rPr>
          <w:szCs w:val="16"/>
          <w:lang w:val="en-US"/>
        </w:rPr>
        <w:t>Biffi</w:t>
      </w:r>
      <w:r w:rsidRPr="00F61AE9">
        <w:rPr>
          <w:lang w:val="en-US"/>
        </w:rPr>
        <w:t>. Biblioteca di Cultura Medievale. Milano, Jaca Book, 1990. 240 p. [USP]</w:t>
      </w:r>
    </w:p>
    <w:p w:rsidR="00FB710A" w:rsidRPr="00C12D99" w:rsidRDefault="00FB710A" w:rsidP="00CC33D5">
      <w:pPr>
        <w:pStyle w:val="PargrafoparaBibl"/>
        <w:widowControl/>
      </w:pPr>
      <w:r w:rsidRPr="00F61AE9">
        <w:rPr>
          <w:lang w:val="en-US"/>
        </w:rPr>
        <w:t xml:space="preserve">JOHN OF SALISBURY, </w:t>
      </w:r>
      <w:r w:rsidRPr="00F61AE9">
        <w:rPr>
          <w:i/>
          <w:lang w:val="en-US"/>
        </w:rPr>
        <w:t>Anselm &amp; Becket. Two Canterbury saints’ lives by John of Salisbury</w:t>
      </w:r>
      <w:r w:rsidRPr="00F61AE9">
        <w:rPr>
          <w:lang w:val="en-US"/>
        </w:rPr>
        <w:t xml:space="preserve">. </w:t>
      </w:r>
      <w:r w:rsidR="00145DEA">
        <w:rPr>
          <w:lang w:val="en-US"/>
        </w:rPr>
        <w:t xml:space="preserve">Tr. R. E. Pepin. </w:t>
      </w:r>
      <w:r w:rsidRPr="00F61AE9">
        <w:rPr>
          <w:lang w:val="en-US"/>
        </w:rPr>
        <w:t xml:space="preserve">Mediaeval sources in translation, 46. Toronto, PIMS, 2009. </w:t>
      </w:r>
      <w:r w:rsidRPr="00C12D99">
        <w:t>VIII+108 p. [UFSCar] [UNICAMP]</w:t>
      </w:r>
      <w:r w:rsidRPr="00C12D99">
        <w:rPr>
          <w:color w:val="808080"/>
        </w:rPr>
        <w:t xml:space="preserve"> </w:t>
      </w:r>
      <w:r w:rsidR="00145DEA" w:rsidRPr="00C12D99">
        <w:t>[USP]</w:t>
      </w:r>
    </w:p>
    <w:p w:rsidR="00C42859" w:rsidRPr="00C42859" w:rsidRDefault="00C42859" w:rsidP="00CC33D5">
      <w:pPr>
        <w:pStyle w:val="PargrafoparaBibl"/>
        <w:widowControl/>
        <w:rPr>
          <w:color w:val="808080" w:themeColor="background1" w:themeShade="80"/>
          <w:lang w:val="en-US"/>
        </w:rPr>
      </w:pPr>
      <w:r w:rsidRPr="00C42859">
        <w:rPr>
          <w:color w:val="808080" w:themeColor="background1" w:themeShade="80"/>
        </w:rPr>
        <w:t xml:space="preserve">GALTERUS DE CASTELLIONE, </w:t>
      </w:r>
      <w:r w:rsidRPr="00C42859">
        <w:rPr>
          <w:i/>
          <w:color w:val="808080" w:themeColor="background1" w:themeShade="80"/>
        </w:rPr>
        <w:t>Carmina I. Vitae sanctorum rhythmicae</w:t>
      </w:r>
      <w:r w:rsidRPr="00C42859">
        <w:rPr>
          <w:color w:val="808080" w:themeColor="background1" w:themeShade="80"/>
        </w:rPr>
        <w:t xml:space="preserve">. </w:t>
      </w:r>
      <w:r w:rsidRPr="00C42859">
        <w:rPr>
          <w:color w:val="808080" w:themeColor="background1" w:themeShade="80"/>
          <w:lang w:val="en-US"/>
        </w:rPr>
        <w:t>Ed. C. Wollin</w:t>
      </w:r>
      <w:r w:rsidR="009C35B5">
        <w:rPr>
          <w:color w:val="808080" w:themeColor="background1" w:themeShade="80"/>
          <w:lang w:val="en-US"/>
        </w:rPr>
        <w:t>. CCCM, 197A. Turnholt, Brepols</w:t>
      </w:r>
      <w:r w:rsidRPr="00C42859">
        <w:rPr>
          <w:color w:val="808080" w:themeColor="background1" w:themeShade="80"/>
          <w:lang w:val="en-US"/>
        </w:rPr>
        <w:t>. 300 p. [no prelo]</w:t>
      </w:r>
    </w:p>
    <w:p w:rsidR="00FB710A" w:rsidRPr="00927E2B" w:rsidRDefault="00A32FD6" w:rsidP="00CC33D5">
      <w:pPr>
        <w:pStyle w:val="PargrafoparaBibl"/>
        <w:widowControl/>
        <w:rPr>
          <w:lang w:val="en-US"/>
        </w:rPr>
      </w:pPr>
      <w:r w:rsidRPr="00175222">
        <w:rPr>
          <w:lang w:val="en-US"/>
        </w:rPr>
        <w:t>WALTER</w:t>
      </w:r>
      <w:r w:rsidRPr="00A2530A">
        <w:rPr>
          <w:lang w:val="en-US"/>
        </w:rPr>
        <w:t xml:space="preserve"> OF </w:t>
      </w:r>
      <w:r w:rsidRPr="00175222">
        <w:rPr>
          <w:lang w:val="en-US"/>
        </w:rPr>
        <w:t>CHÂTILLON</w:t>
      </w:r>
      <w:r w:rsidR="00C63141">
        <w:rPr>
          <w:lang w:val="en-US"/>
        </w:rPr>
        <w:t xml:space="preserve"> [ca. </w:t>
      </w:r>
      <w:r w:rsidR="00C63141" w:rsidRPr="00C63141">
        <w:rPr>
          <w:lang w:val="en-US"/>
        </w:rPr>
        <w:t>1135-ca. 1201]</w:t>
      </w:r>
      <w:r>
        <w:rPr>
          <w:lang w:val="en-US"/>
        </w:rPr>
        <w:t xml:space="preserve">, </w:t>
      </w:r>
      <w:r w:rsidR="00FB710A" w:rsidRPr="00F61AE9">
        <w:rPr>
          <w:i/>
          <w:lang w:val="en-US"/>
        </w:rPr>
        <w:t>Saints’ Lives by Walter of Châtillon. Brendan, Alexis, Thomas Becket</w:t>
      </w:r>
      <w:r w:rsidR="00FB710A" w:rsidRPr="00F61AE9">
        <w:rPr>
          <w:lang w:val="en-US"/>
        </w:rPr>
        <w:t xml:space="preserve">. Ed. C. Wollin. </w:t>
      </w:r>
      <w:r w:rsidR="00FB710A" w:rsidRPr="00D23A6D">
        <w:rPr>
          <w:lang w:val="en-US"/>
        </w:rPr>
        <w:t>Toronto medieval Latin texts, 27. Toronto, PI</w:t>
      </w:r>
      <w:r w:rsidR="00927E2B" w:rsidRPr="00D23A6D">
        <w:rPr>
          <w:lang w:val="en-US"/>
        </w:rPr>
        <w:t xml:space="preserve">MS, 2002. </w:t>
      </w:r>
      <w:r w:rsidR="00927E2B" w:rsidRPr="00927E2B">
        <w:rPr>
          <w:lang w:val="en-US"/>
        </w:rPr>
        <w:t>VIII+104 p. [USP]</w:t>
      </w:r>
    </w:p>
    <w:p w:rsidR="00FB710A" w:rsidRPr="00F61AE9" w:rsidRDefault="00FB710A" w:rsidP="00CC33D5">
      <w:pPr>
        <w:pStyle w:val="PargrafoparaBibl"/>
        <w:widowControl/>
        <w:rPr>
          <w:lang w:val="en-US"/>
        </w:rPr>
      </w:pPr>
      <w:r w:rsidRPr="00F61AE9">
        <w:rPr>
          <w:lang w:val="en-US"/>
        </w:rPr>
        <w:t xml:space="preserve">BENEIT, </w:t>
      </w:r>
      <w:r w:rsidRPr="00F61AE9">
        <w:rPr>
          <w:i/>
          <w:lang w:val="en-US"/>
        </w:rPr>
        <w:t>La vie de Thomas Becket par Beneit: poeme anglo-normand du XII</w:t>
      </w:r>
      <w:r w:rsidRPr="00F61AE9">
        <w:rPr>
          <w:i/>
          <w:vertAlign w:val="superscript"/>
          <w:lang w:val="en-US"/>
        </w:rPr>
        <w:t>e</w:t>
      </w:r>
      <w:r w:rsidRPr="00F61AE9">
        <w:rPr>
          <w:i/>
          <w:lang w:val="en-US"/>
        </w:rPr>
        <w:t xml:space="preserve"> siècle</w:t>
      </w:r>
      <w:r w:rsidRPr="00F61AE9">
        <w:rPr>
          <w:lang w:val="en-US"/>
        </w:rPr>
        <w:t>. Ed. B. Schlyter. Lund, Hakan Ohlssons Boktryckoki, 1941. VII+204 p. [USP]</w:t>
      </w:r>
    </w:p>
    <w:p w:rsidR="00FB710A" w:rsidRPr="00F61AE9" w:rsidRDefault="00FB710A" w:rsidP="00CC33D5">
      <w:pPr>
        <w:pStyle w:val="PargrafoparaBibl"/>
        <w:widowControl/>
      </w:pPr>
      <w:r w:rsidRPr="00F61AE9">
        <w:rPr>
          <w:i/>
          <w:lang w:val="en-US"/>
        </w:rPr>
        <w:t>Fragments d’une vie de Saint Thomas de Cantorbery en vers accouplés</w:t>
      </w:r>
      <w:r w:rsidRPr="00F61AE9">
        <w:rPr>
          <w:lang w:val="en-US"/>
        </w:rPr>
        <w:t xml:space="preserve">. </w:t>
      </w:r>
      <w:r w:rsidRPr="00F61AE9">
        <w:rPr>
          <w:lang w:val="es-ES_tradnl"/>
        </w:rPr>
        <w:t xml:space="preserve">Publiés pour la première fois d’après les feuillets de la Collection Goethals-Vercruysse avec fac-similé en héliogravure de l’original par P. Meyer. </w:t>
      </w:r>
      <w:r w:rsidRPr="00F61AE9">
        <w:t>Paris, Didot, 1885. 37 p. [UNICAMP]</w:t>
      </w:r>
    </w:p>
    <w:p w:rsidR="00FB710A" w:rsidRPr="00207D3E" w:rsidRDefault="00AA4FB5" w:rsidP="00CC33D5">
      <w:pPr>
        <w:pStyle w:val="Ttulo5"/>
        <w:keepNext/>
        <w:spacing w:before="0"/>
        <w:rPr>
          <w:color w:val="FF0000"/>
        </w:rPr>
      </w:pPr>
      <w:r>
        <w:rPr>
          <w:color w:val="FF0000"/>
        </w:rPr>
        <w:lastRenderedPageBreak/>
        <w:t>Comentadores</w:t>
      </w:r>
    </w:p>
    <w:p w:rsidR="00565783" w:rsidRPr="000D5453" w:rsidRDefault="00565783" w:rsidP="00CC33D5">
      <w:pPr>
        <w:pStyle w:val="PargrafoparaBibl"/>
        <w:keepNext/>
        <w:widowControl/>
      </w:pPr>
      <w:r w:rsidRPr="000D5453">
        <w:t>[Sem incluir literatura sobre o tema]</w:t>
      </w:r>
    </w:p>
    <w:p w:rsidR="00FB710A" w:rsidRPr="00F61AE9" w:rsidRDefault="00FB710A" w:rsidP="00CC33D5">
      <w:pPr>
        <w:pStyle w:val="PargrafoparaBibl"/>
        <w:keepNext/>
        <w:widowControl/>
        <w:rPr>
          <w:color w:val="808080"/>
          <w:lang w:val="en-US"/>
        </w:rPr>
      </w:pPr>
      <w:r w:rsidRPr="00565783">
        <w:rPr>
          <w:color w:val="808080"/>
        </w:rPr>
        <w:t xml:space="preserve">AUBÉ, P., </w:t>
      </w:r>
      <w:r w:rsidRPr="00565783">
        <w:rPr>
          <w:bCs/>
          <w:i/>
          <w:color w:val="808080"/>
        </w:rPr>
        <w:t>Thomas Becket</w:t>
      </w:r>
      <w:r w:rsidRPr="00565783">
        <w:rPr>
          <w:color w:val="808080"/>
        </w:rPr>
        <w:t xml:space="preserve">. </w:t>
      </w:r>
      <w:r w:rsidRPr="00F61AE9">
        <w:rPr>
          <w:color w:val="808080"/>
        </w:rPr>
        <w:t xml:space="preserve">Biblioteca di Cultura Medievale. </w:t>
      </w:r>
      <w:r w:rsidRPr="00F61AE9">
        <w:rPr>
          <w:color w:val="808080"/>
          <w:lang w:val="en-US"/>
        </w:rPr>
        <w:t>Milano, Jaca Book, 1990. 344 p.</w:t>
      </w:r>
      <w:r w:rsidR="00107CDB" w:rsidRPr="00107CDB">
        <w:rPr>
          <w:color w:val="808080"/>
          <w:vertAlign w:val="superscript"/>
          <w:lang w:val="en-US"/>
        </w:rPr>
        <w:t>#</w:t>
      </w:r>
    </w:p>
    <w:p w:rsidR="00FB710A" w:rsidRPr="00F61AE9" w:rsidRDefault="00FB710A" w:rsidP="00CC33D5">
      <w:pPr>
        <w:pStyle w:val="PargrafoparaBibl"/>
        <w:widowControl/>
        <w:rPr>
          <w:lang w:val="en-US"/>
        </w:rPr>
      </w:pPr>
      <w:r w:rsidRPr="00F61AE9">
        <w:rPr>
          <w:lang w:val="en-US"/>
        </w:rPr>
        <w:t xml:space="preserve">BARLOW, F., </w:t>
      </w:r>
      <w:r w:rsidRPr="00F61AE9">
        <w:rPr>
          <w:i/>
          <w:lang w:val="en-US"/>
        </w:rPr>
        <w:t>Thomas Becket</w:t>
      </w:r>
      <w:r w:rsidRPr="00F61AE9">
        <w:rPr>
          <w:lang w:val="en-US"/>
        </w:rPr>
        <w:t>. Berkeley, California UP, [1986] 1990. 334 p. [UNICAMP]</w:t>
      </w:r>
    </w:p>
    <w:p w:rsidR="00640C43" w:rsidRPr="005C0EFA" w:rsidRDefault="00640C43" w:rsidP="00640C43">
      <w:pPr>
        <w:pStyle w:val="PargrafoparaBibl"/>
        <w:widowControl/>
      </w:pPr>
      <w:r w:rsidRPr="005C0EFA">
        <w:rPr>
          <w:lang w:val="es-ES_tradnl"/>
        </w:rPr>
        <w:t>BIFFI,</w:t>
      </w:r>
      <w:r>
        <w:rPr>
          <w:lang w:val="es-ES_tradnl"/>
        </w:rPr>
        <w:t xml:space="preserve"> </w:t>
      </w:r>
      <w:r w:rsidRPr="005C0EFA">
        <w:rPr>
          <w:lang w:val="es-ES_tradnl"/>
        </w:rPr>
        <w:t xml:space="preserve">I., </w:t>
      </w:r>
      <w:r w:rsidRPr="005C0EFA">
        <w:rPr>
          <w:i/>
          <w:lang w:val="es-ES_tradnl"/>
        </w:rPr>
        <w:t>Protagonisti del Medioevo</w:t>
      </w:r>
      <w:r w:rsidRPr="005C0EFA">
        <w:rPr>
          <w:lang w:val="es-ES_tradnl"/>
        </w:rPr>
        <w:t xml:space="preserve">. </w:t>
      </w:r>
      <w:r w:rsidRPr="00245B91">
        <w:rPr>
          <w:i/>
        </w:rPr>
        <w:t>Anselmo e Lanfranco, Urbano II, Sugero, Pietro il Venerabile, Tommaso Becket</w:t>
      </w:r>
      <w:r w:rsidRPr="00245B91">
        <w:t xml:space="preserve">. Biblioteca di cultura medievale. Milano, Jaca Book, 1996. </w:t>
      </w:r>
      <w:r>
        <w:rPr>
          <w:szCs w:val="24"/>
        </w:rPr>
        <w:t>XIV+</w:t>
      </w:r>
      <w:r w:rsidRPr="0045173B">
        <w:rPr>
          <w:szCs w:val="24"/>
        </w:rPr>
        <w:t xml:space="preserve">432 </w:t>
      </w:r>
      <w:r w:rsidRPr="005C0EFA">
        <w:t>p. [</w:t>
      </w:r>
      <w:r>
        <w:t>USP]</w:t>
      </w:r>
    </w:p>
    <w:p w:rsidR="00BE2D0A" w:rsidRPr="00BE2D0A" w:rsidRDefault="00BE2D0A" w:rsidP="00CC33D5">
      <w:pPr>
        <w:pStyle w:val="PargrafoparaBibl"/>
        <w:widowControl/>
        <w:rPr>
          <w:lang w:val="en-US"/>
        </w:rPr>
      </w:pPr>
      <w:r w:rsidRPr="00BE2D0A">
        <w:rPr>
          <w:lang w:val="en-US"/>
        </w:rPr>
        <w:t>BROOKE</w:t>
      </w:r>
      <w:r>
        <w:rPr>
          <w:lang w:val="en-US"/>
        </w:rPr>
        <w:t xml:space="preserve">, R. B. and </w:t>
      </w:r>
      <w:r w:rsidRPr="00BE2D0A">
        <w:rPr>
          <w:lang w:val="en-US"/>
        </w:rPr>
        <w:t>BROOKE</w:t>
      </w:r>
      <w:r>
        <w:rPr>
          <w:lang w:val="en-US"/>
        </w:rPr>
        <w:t xml:space="preserve">, C., </w:t>
      </w:r>
      <w:r w:rsidRPr="00BE2D0A">
        <w:rPr>
          <w:i/>
          <w:lang w:val="en-US"/>
        </w:rPr>
        <w:t>Popul</w:t>
      </w:r>
      <w:r w:rsidR="00A86CC4">
        <w:rPr>
          <w:i/>
          <w:lang w:val="en-US"/>
        </w:rPr>
        <w:t xml:space="preserve">ar religion in the Middle Ages: </w:t>
      </w:r>
      <w:r w:rsidRPr="00BE2D0A">
        <w:rPr>
          <w:i/>
          <w:lang w:val="en-US"/>
        </w:rPr>
        <w:t>Western Europe, 1000-1300</w:t>
      </w:r>
      <w:r>
        <w:rPr>
          <w:lang w:val="en-US"/>
        </w:rPr>
        <w:t xml:space="preserve">. New York, </w:t>
      </w:r>
      <w:r w:rsidRPr="00BE2D0A">
        <w:rPr>
          <w:lang w:val="en-US"/>
        </w:rPr>
        <w:t>Barnes &amp; Noble,</w:t>
      </w:r>
      <w:r>
        <w:rPr>
          <w:lang w:val="en-US"/>
        </w:rPr>
        <w:t xml:space="preserve"> </w:t>
      </w:r>
      <w:r w:rsidRPr="00BE2D0A">
        <w:rPr>
          <w:lang w:val="en-US"/>
        </w:rPr>
        <w:t>1996</w:t>
      </w:r>
      <w:r>
        <w:rPr>
          <w:lang w:val="en-US"/>
        </w:rPr>
        <w:t>. 176 p. [USP]</w:t>
      </w:r>
    </w:p>
    <w:p w:rsidR="00376FA6" w:rsidRDefault="00376FA6" w:rsidP="00CC33D5">
      <w:pPr>
        <w:pStyle w:val="PargrafoparaBibl"/>
        <w:widowControl/>
      </w:pPr>
      <w:r w:rsidRPr="00F61AE9">
        <w:rPr>
          <w:lang w:val="en-US"/>
        </w:rPr>
        <w:t xml:space="preserve">CHÂTILLON, J., </w:t>
      </w:r>
      <w:r w:rsidRPr="00F61AE9">
        <w:rPr>
          <w:i/>
          <w:iCs/>
          <w:lang w:val="en-US"/>
        </w:rPr>
        <w:t xml:space="preserve">Le mouvement canonial au Moyen Âge. </w:t>
      </w:r>
      <w:r w:rsidRPr="00F61AE9">
        <w:rPr>
          <w:i/>
          <w:iCs/>
        </w:rPr>
        <w:t>Réforme de l’église, spiritualité et culture</w:t>
      </w:r>
      <w:r w:rsidRPr="00F61AE9">
        <w:t xml:space="preserve">. </w:t>
      </w:r>
      <w:r w:rsidRPr="00376FA6">
        <w:t>Études réunies par P</w:t>
      </w:r>
      <w:r>
        <w:t>.</w:t>
      </w:r>
      <w:r w:rsidRPr="00376FA6">
        <w:t xml:space="preserve"> Sicard.</w:t>
      </w:r>
      <w:r>
        <w:t xml:space="preserve"> </w:t>
      </w:r>
      <w:r w:rsidRPr="00D258EA">
        <w:t>Bibliotheca victorina, 3</w:t>
      </w:r>
      <w:r>
        <w:t>. Turnholt, Brepols, 1992</w:t>
      </w:r>
      <w:r w:rsidRPr="00D258EA">
        <w:t xml:space="preserve">. </w:t>
      </w:r>
      <w:r>
        <w:t>VII+</w:t>
      </w:r>
      <w:r w:rsidRPr="00D258EA">
        <w:t>488 p. [UFSCar]</w:t>
      </w:r>
      <w:r w:rsidRPr="00D258EA">
        <w:rPr>
          <w:b/>
          <w:bCs/>
          <w:color w:val="808080"/>
        </w:rPr>
        <w:t xml:space="preserve"> </w:t>
      </w:r>
      <w:r w:rsidRPr="00D258EA">
        <w:rPr>
          <w:noProof/>
        </w:rPr>
        <w:t xml:space="preserve">[UNICAMP] </w:t>
      </w:r>
      <w:r>
        <w:t>[USP]</w:t>
      </w:r>
    </w:p>
    <w:p w:rsidR="001330D2" w:rsidRPr="001224B1" w:rsidRDefault="001330D2" w:rsidP="00CC33D5">
      <w:pPr>
        <w:pStyle w:val="PargrafoparaBibl"/>
        <w:widowControl/>
        <w:rPr>
          <w:rStyle w:val="producttext"/>
          <w:rFonts w:ascii="Times New Roman" w:hAnsi="Times New Roman"/>
          <w:sz w:val="24"/>
          <w:szCs w:val="20"/>
        </w:rPr>
      </w:pPr>
      <w:r w:rsidRPr="005353F6">
        <w:t xml:space="preserve">DANIEL, C., </w:t>
      </w:r>
      <w:r w:rsidRPr="005353F6">
        <w:rPr>
          <w:i/>
        </w:rPr>
        <w:t>Les prophéties de Merlin et la culture politique, XII</w:t>
      </w:r>
      <w:r w:rsidRPr="005353F6">
        <w:rPr>
          <w:i/>
          <w:vertAlign w:val="superscript"/>
        </w:rPr>
        <w:t>e</w:t>
      </w:r>
      <w:r w:rsidRPr="005353F6">
        <w:rPr>
          <w:i/>
        </w:rPr>
        <w:t>-XVI</w:t>
      </w:r>
      <w:r w:rsidRPr="005353F6">
        <w:rPr>
          <w:i/>
          <w:vertAlign w:val="superscript"/>
        </w:rPr>
        <w:t>e</w:t>
      </w:r>
      <w:r w:rsidRPr="005353F6">
        <w:rPr>
          <w:i/>
        </w:rPr>
        <w:t xml:space="preserve"> siècle</w:t>
      </w:r>
      <w:r w:rsidRPr="005353F6">
        <w:t xml:space="preserve">. </w:t>
      </w:r>
      <w:r w:rsidRPr="001224B1">
        <w:t>Culture &amp; société médiévales, 11. Turnhout, Brepols, 2006. 566 p. [USP]</w:t>
      </w:r>
    </w:p>
    <w:p w:rsidR="00FB710A" w:rsidRPr="00F61AE9" w:rsidRDefault="00FB710A" w:rsidP="00CC33D5">
      <w:pPr>
        <w:pStyle w:val="PargrafoparaBibl"/>
        <w:widowControl/>
        <w:rPr>
          <w:iCs/>
          <w:lang w:val="en-US"/>
        </w:rPr>
      </w:pPr>
      <w:r w:rsidRPr="00F61AE9">
        <w:rPr>
          <w:lang w:val="en-US"/>
        </w:rPr>
        <w:t>DEME, D., ed.,</w:t>
      </w:r>
      <w:r w:rsidRPr="00F61AE9">
        <w:rPr>
          <w:rStyle w:val="gl"/>
          <w:lang w:val="en-US"/>
        </w:rPr>
        <w:t xml:space="preserve"> </w:t>
      </w:r>
      <w:r w:rsidRPr="00F61AE9">
        <w:rPr>
          <w:i/>
          <w:lang w:val="en-US"/>
        </w:rPr>
        <w:t>The selected works of Isaac of Stella. A Cistercian voice from the Twelfth Cntury</w:t>
      </w:r>
      <w:r w:rsidRPr="00F61AE9">
        <w:rPr>
          <w:lang w:val="en-US"/>
        </w:rPr>
        <w:t xml:space="preserve">. </w:t>
      </w:r>
      <w:r w:rsidRPr="00F61AE9">
        <w:rPr>
          <w:iCs/>
          <w:lang w:val="en-US"/>
        </w:rPr>
        <w:t>Aldershot, Ashgate,</w:t>
      </w:r>
      <w:r w:rsidRPr="00F61AE9">
        <w:rPr>
          <w:szCs w:val="24"/>
          <w:lang w:val="en-US"/>
        </w:rPr>
        <w:t xml:space="preserve"> </w:t>
      </w:r>
      <w:r w:rsidRPr="00F61AE9">
        <w:rPr>
          <w:iCs/>
          <w:lang w:val="en-US"/>
        </w:rPr>
        <w:t>2007. 232 p. [USP]</w:t>
      </w:r>
    </w:p>
    <w:p w:rsidR="00FB710A" w:rsidRPr="00F61AE9" w:rsidRDefault="00FB710A" w:rsidP="00CC33D5">
      <w:pPr>
        <w:pStyle w:val="PargrafoparaBibl"/>
        <w:widowControl/>
        <w:rPr>
          <w:lang w:val="en-US"/>
        </w:rPr>
      </w:pPr>
      <w:r w:rsidRPr="00F61AE9">
        <w:rPr>
          <w:lang w:val="en-US"/>
        </w:rPr>
        <w:t xml:space="preserve">DORAN, J., and SMITH, D. J., eds., </w:t>
      </w:r>
      <w:r w:rsidRPr="00F61AE9">
        <w:rPr>
          <w:i/>
          <w:lang w:val="en-US"/>
        </w:rPr>
        <w:t>Pope Celestine III (1191-1198): diplomat and pastor</w:t>
      </w:r>
      <w:r w:rsidRPr="00F61AE9">
        <w:rPr>
          <w:lang w:val="en-US"/>
        </w:rPr>
        <w:t>. Church, Faith and Culture in the Medieval West. Burlington, Ashgate, 2008. XIV+370 p. [USP]</w:t>
      </w:r>
    </w:p>
    <w:p w:rsidR="00EA4ACB" w:rsidRDefault="00EA4ACB" w:rsidP="00CC33D5">
      <w:pPr>
        <w:pStyle w:val="PargrafoparaBibl"/>
        <w:widowControl/>
        <w:rPr>
          <w:lang w:val="en-US"/>
        </w:rPr>
      </w:pPr>
      <w:r w:rsidRPr="00F61AE9">
        <w:rPr>
          <w:lang w:val="en-US"/>
        </w:rPr>
        <w:t xml:space="preserve">DUGGAN, A. J., </w:t>
      </w:r>
      <w:r w:rsidRPr="00F61AE9">
        <w:rPr>
          <w:i/>
          <w:lang w:val="en-US"/>
        </w:rPr>
        <w:t>Thomas Becket: friends, networks, texts and cult</w:t>
      </w:r>
      <w:r w:rsidRPr="00F61AE9">
        <w:rPr>
          <w:lang w:val="en-US"/>
        </w:rPr>
        <w:t xml:space="preserve">. </w:t>
      </w:r>
      <w:r w:rsidRPr="0023066A">
        <w:rPr>
          <w:lang w:val="en-US"/>
        </w:rPr>
        <w:t>Aldershot, Ashg</w:t>
      </w:r>
      <w:r>
        <w:rPr>
          <w:lang w:val="en-US"/>
        </w:rPr>
        <w:t>ate, 2007. XII+352 p. [USP]</w:t>
      </w:r>
    </w:p>
    <w:p w:rsidR="00CE54B3" w:rsidRPr="00CE54B3" w:rsidRDefault="00CE54B3" w:rsidP="00CC33D5">
      <w:pPr>
        <w:pStyle w:val="PargrafoparaBibl"/>
        <w:widowControl/>
        <w:rPr>
          <w:color w:val="808080" w:themeColor="background1" w:themeShade="80"/>
          <w:szCs w:val="24"/>
          <w:lang w:val="en-US"/>
        </w:rPr>
      </w:pPr>
      <w:r w:rsidRPr="0023066A">
        <w:rPr>
          <w:color w:val="808080" w:themeColor="background1" w:themeShade="80"/>
          <w:szCs w:val="24"/>
          <w:lang w:val="en-US"/>
        </w:rPr>
        <w:t xml:space="preserve">FÉLIX, B., </w:t>
      </w:r>
      <w:r w:rsidRPr="0023066A">
        <w:rPr>
          <w:i/>
          <w:color w:val="808080" w:themeColor="background1" w:themeShade="80"/>
          <w:szCs w:val="24"/>
          <w:lang w:val="en-US"/>
        </w:rPr>
        <w:t>Pour l’honneur de Dieu: Robert d’Arbrissel, Bernard de Clairvaux, Thomas Becket, Dominique de Guzman</w:t>
      </w:r>
      <w:r w:rsidRPr="0023066A">
        <w:rPr>
          <w:color w:val="808080" w:themeColor="background1" w:themeShade="80"/>
          <w:szCs w:val="24"/>
          <w:lang w:val="en-US"/>
        </w:rPr>
        <w:t xml:space="preserve">. </w:t>
      </w:r>
      <w:r w:rsidRPr="00A16132">
        <w:rPr>
          <w:color w:val="808080" w:themeColor="background1" w:themeShade="80"/>
          <w:szCs w:val="24"/>
          <w:lang w:val="en-US"/>
        </w:rPr>
        <w:t xml:space="preserve">Paris, L’Harmattan, 2007. </w:t>
      </w:r>
      <w:r w:rsidRPr="00CE54B3">
        <w:rPr>
          <w:color w:val="808080" w:themeColor="background1" w:themeShade="80"/>
          <w:szCs w:val="24"/>
          <w:lang w:val="en-US"/>
        </w:rPr>
        <w:t>254 p.*</w:t>
      </w:r>
    </w:p>
    <w:p w:rsidR="00FB710A" w:rsidRPr="00F61AE9" w:rsidRDefault="00FB710A" w:rsidP="00CC33D5">
      <w:pPr>
        <w:pStyle w:val="PargrafoparaBibl"/>
        <w:widowControl/>
        <w:rPr>
          <w:szCs w:val="16"/>
          <w:lang w:val="en-US"/>
        </w:rPr>
      </w:pPr>
      <w:r w:rsidRPr="00F61AE9">
        <w:rPr>
          <w:lang w:val="en-US"/>
        </w:rPr>
        <w:t xml:space="preserve">FOREVILLE, R., </w:t>
      </w:r>
      <w:r w:rsidRPr="00F61AE9">
        <w:rPr>
          <w:i/>
          <w:iCs/>
          <w:lang w:val="en-US"/>
        </w:rPr>
        <w:t>Thomas Becket dans la tradition historique et hagiographique</w:t>
      </w:r>
      <w:r w:rsidRPr="00F61AE9">
        <w:rPr>
          <w:lang w:val="en-US"/>
        </w:rPr>
        <w:t>. London, Variorum Reprints, 1981. 348 p. [USP]</w:t>
      </w:r>
    </w:p>
    <w:p w:rsidR="00FB710A" w:rsidRDefault="00FB710A" w:rsidP="00CC33D5">
      <w:pPr>
        <w:pStyle w:val="PargrafoparaBibl"/>
        <w:widowControl/>
        <w:rPr>
          <w:lang w:val="en-US"/>
        </w:rPr>
      </w:pPr>
      <w:r w:rsidRPr="00F61AE9">
        <w:rPr>
          <w:lang w:val="en-US"/>
        </w:rPr>
        <w:t xml:space="preserve">FUMAGALLI, M. B. B., </w:t>
      </w:r>
      <w:r w:rsidRPr="00F61AE9">
        <w:rPr>
          <w:i/>
          <w:lang w:val="en-US"/>
        </w:rPr>
        <w:t>Tres historias góticas: ideas y hombres de la Edad Media</w:t>
      </w:r>
      <w:r w:rsidRPr="00F61AE9">
        <w:rPr>
          <w:lang w:val="en-US"/>
        </w:rPr>
        <w:t>. Tr. G. Fernández Walker. Buenos Aires, Miño y Dávila, 2006. 111 p. [UNICAMP]</w:t>
      </w:r>
    </w:p>
    <w:p w:rsidR="00A606CD" w:rsidRDefault="00A606CD" w:rsidP="00CC33D5">
      <w:pPr>
        <w:pStyle w:val="PargrafoparaBibl"/>
        <w:widowControl/>
        <w:rPr>
          <w:lang w:val="en-US"/>
        </w:rPr>
      </w:pPr>
      <w:r w:rsidRPr="006B7A91">
        <w:rPr>
          <w:lang w:val="en-US"/>
        </w:rPr>
        <w:t xml:space="preserve">GOODWIN, D. L., </w:t>
      </w:r>
      <w:r w:rsidRPr="006B7A91">
        <w:rPr>
          <w:i/>
          <w:lang w:val="en-US"/>
        </w:rPr>
        <w:t>Take hold of the robe of a Jew: Herbert of Boshams Christian Hebraism</w:t>
      </w:r>
      <w:r w:rsidRPr="006B7A91">
        <w:rPr>
          <w:lang w:val="en-US"/>
        </w:rPr>
        <w:t xml:space="preserve">. </w:t>
      </w:r>
      <w:r w:rsidRPr="00E95A8F">
        <w:rPr>
          <w:lang w:val="en-US"/>
        </w:rPr>
        <w:t>Studies in the history of christian thought</w:t>
      </w:r>
      <w:r>
        <w:rPr>
          <w:lang w:val="en-US"/>
        </w:rPr>
        <w:t>, 126</w:t>
      </w:r>
      <w:r w:rsidRPr="00E95A8F">
        <w:rPr>
          <w:lang w:val="en-US"/>
        </w:rPr>
        <w:t>. Leiden, Brill, 200</w:t>
      </w:r>
      <w:r>
        <w:rPr>
          <w:lang w:val="en-US"/>
        </w:rPr>
        <w:t>6</w:t>
      </w:r>
      <w:r w:rsidRPr="00E95A8F">
        <w:rPr>
          <w:lang w:val="en-US"/>
        </w:rPr>
        <w:t>.</w:t>
      </w:r>
      <w:r>
        <w:rPr>
          <w:lang w:val="en-US"/>
        </w:rPr>
        <w:t xml:space="preserve"> XIII+300 p. [USP]</w:t>
      </w:r>
    </w:p>
    <w:p w:rsidR="00C9593F" w:rsidRDefault="00C9593F" w:rsidP="00CC33D5">
      <w:pPr>
        <w:pStyle w:val="PargrafoparaBibl"/>
        <w:widowControl/>
        <w:rPr>
          <w:color w:val="808080" w:themeColor="background1" w:themeShade="80"/>
          <w:lang w:val="en-US"/>
        </w:rPr>
      </w:pPr>
      <w:r w:rsidRPr="00C9593F">
        <w:rPr>
          <w:color w:val="808080" w:themeColor="background1" w:themeShade="80"/>
          <w:lang w:val="en-US"/>
        </w:rPr>
        <w:t>GUY, J</w:t>
      </w:r>
      <w:r>
        <w:rPr>
          <w:color w:val="808080" w:themeColor="background1" w:themeShade="80"/>
          <w:lang w:val="en-US"/>
        </w:rPr>
        <w:t>.</w:t>
      </w:r>
      <w:r w:rsidRPr="00C9593F">
        <w:rPr>
          <w:color w:val="808080" w:themeColor="background1" w:themeShade="80"/>
          <w:lang w:val="en-US"/>
        </w:rPr>
        <w:t xml:space="preserve">, </w:t>
      </w:r>
      <w:r w:rsidRPr="00C9593F">
        <w:rPr>
          <w:i/>
          <w:color w:val="808080" w:themeColor="background1" w:themeShade="80"/>
          <w:lang w:val="en-US"/>
        </w:rPr>
        <w:t>Thomas Becket: warrior, priest, rebel</w:t>
      </w:r>
      <w:r w:rsidRPr="00C9593F">
        <w:rPr>
          <w:color w:val="808080" w:themeColor="background1" w:themeShade="80"/>
          <w:lang w:val="en-US"/>
        </w:rPr>
        <w:t xml:space="preserve">. New York, </w:t>
      </w:r>
      <w:r w:rsidRPr="00C9593F">
        <w:rPr>
          <w:rStyle w:val="text3"/>
          <w:color w:val="808080" w:themeColor="background1" w:themeShade="80"/>
          <w:lang w:val="en-US"/>
        </w:rPr>
        <w:t>Random</w:t>
      </w:r>
      <w:r w:rsidRPr="00C9593F">
        <w:rPr>
          <w:rStyle w:val="text3"/>
          <w:lang w:val="en-US"/>
        </w:rPr>
        <w:t xml:space="preserve"> </w:t>
      </w:r>
      <w:r w:rsidRPr="00C9593F">
        <w:rPr>
          <w:rStyle w:val="text3"/>
          <w:color w:val="808080" w:themeColor="background1" w:themeShade="80"/>
          <w:lang w:val="en-US"/>
        </w:rPr>
        <w:t>House, 2012</w:t>
      </w:r>
      <w:r w:rsidRPr="00784C49">
        <w:rPr>
          <w:rStyle w:val="text3"/>
          <w:color w:val="808080" w:themeColor="background1" w:themeShade="80"/>
          <w:lang w:val="en-US"/>
        </w:rPr>
        <w:t>.</w:t>
      </w:r>
      <w:r w:rsidRPr="00C9593F">
        <w:rPr>
          <w:color w:val="808080" w:themeColor="background1" w:themeShade="80"/>
          <w:lang w:val="en-US"/>
        </w:rPr>
        <w:t xml:space="preserve"> 448 p.*</w:t>
      </w:r>
    </w:p>
    <w:p w:rsidR="00FB710A" w:rsidRPr="00F61AE9" w:rsidRDefault="00FB710A" w:rsidP="00BD2E21">
      <w:pPr>
        <w:pStyle w:val="PargrafoparaBibl"/>
        <w:rPr>
          <w:lang w:val="en-US"/>
        </w:rPr>
      </w:pPr>
      <w:r w:rsidRPr="00F61AE9">
        <w:rPr>
          <w:lang w:val="en-US"/>
        </w:rPr>
        <w:t xml:space="preserve">HAYES, D. M., </w:t>
      </w:r>
      <w:r w:rsidRPr="00F61AE9">
        <w:rPr>
          <w:i/>
          <w:lang w:val="en-US"/>
        </w:rPr>
        <w:t>Body and sacred place in medieval Europe, 1100-1389</w:t>
      </w:r>
      <w:r w:rsidRPr="00F61AE9">
        <w:rPr>
          <w:lang w:val="en-US"/>
        </w:rPr>
        <w:t xml:space="preserve">. Studies in medieval history and culture, 18. New York, Routledge, 2003. XXIII+193 p. </w:t>
      </w:r>
      <w:r w:rsidRPr="00F61AE9">
        <w:rPr>
          <w:lang w:val="en-US"/>
        </w:rPr>
        <w:lastRenderedPageBreak/>
        <w:t>[UNICAMP]</w:t>
      </w:r>
    </w:p>
    <w:p w:rsidR="0075382A" w:rsidRPr="005B6CBF" w:rsidRDefault="0075382A" w:rsidP="0075382A">
      <w:pPr>
        <w:pStyle w:val="PargrafoparaBibl"/>
        <w:widowControl/>
        <w:rPr>
          <w:lang w:val="en-US"/>
        </w:rPr>
      </w:pPr>
      <w:r w:rsidRPr="00D70F81">
        <w:t xml:space="preserve">HUIZINGA, J., </w:t>
      </w:r>
      <w:r w:rsidRPr="00D70F81">
        <w:rPr>
          <w:i/>
        </w:rPr>
        <w:t>Parerga</w:t>
      </w:r>
      <w:r w:rsidRPr="00D70F81">
        <w:t xml:space="preserve">. Hrsg. W. Kaegi. </w:t>
      </w:r>
      <w:r w:rsidRPr="005B6CBF">
        <w:rPr>
          <w:lang w:val="en-US"/>
        </w:rPr>
        <w:t>Amsterdam, Pantheon, [1939] 1945. 176 p. [UNICAMP] [USP]</w:t>
      </w:r>
    </w:p>
    <w:p w:rsidR="0075382A" w:rsidRPr="00D70F81" w:rsidRDefault="0075382A" w:rsidP="0075382A">
      <w:pPr>
        <w:pStyle w:val="PargrafoparaBibl"/>
        <w:widowControl/>
        <w:rPr>
          <w:lang w:val="en-US"/>
        </w:rPr>
      </w:pPr>
      <w:r w:rsidRPr="006E6837">
        <w:rPr>
          <w:lang w:val="en-US"/>
        </w:rPr>
        <w:t>HUIZINGA, J</w:t>
      </w:r>
      <w:r>
        <w:rPr>
          <w:lang w:val="en-US"/>
        </w:rPr>
        <w:t>.</w:t>
      </w:r>
      <w:r w:rsidRPr="006E6837">
        <w:rPr>
          <w:lang w:val="en-US"/>
        </w:rPr>
        <w:t xml:space="preserve">, </w:t>
      </w:r>
      <w:r w:rsidRPr="006E6837">
        <w:rPr>
          <w:i/>
          <w:lang w:val="en-US"/>
        </w:rPr>
        <w:t xml:space="preserve">Men and ideas. History, the </w:t>
      </w:r>
      <w:r w:rsidRPr="006E6837">
        <w:rPr>
          <w:bCs/>
          <w:i/>
          <w:lang w:val="en-US"/>
        </w:rPr>
        <w:t>Middle</w:t>
      </w:r>
      <w:r w:rsidRPr="006E6837">
        <w:rPr>
          <w:i/>
          <w:lang w:val="en-US"/>
        </w:rPr>
        <w:t xml:space="preserve"> </w:t>
      </w:r>
      <w:r w:rsidRPr="006E6837">
        <w:rPr>
          <w:bCs/>
          <w:i/>
          <w:lang w:val="en-US"/>
        </w:rPr>
        <w:t>Ages</w:t>
      </w:r>
      <w:r w:rsidRPr="006E6837">
        <w:rPr>
          <w:i/>
          <w:lang w:val="en-US"/>
        </w:rPr>
        <w:t xml:space="preserve">, the </w:t>
      </w:r>
      <w:r w:rsidRPr="006E6837">
        <w:rPr>
          <w:bCs/>
          <w:i/>
          <w:lang w:val="en-US"/>
        </w:rPr>
        <w:t>Renaissance</w:t>
      </w:r>
      <w:r w:rsidRPr="006E6837">
        <w:rPr>
          <w:i/>
          <w:lang w:val="en-US"/>
        </w:rPr>
        <w:t>: essays</w:t>
      </w:r>
      <w:r w:rsidRPr="006E6837">
        <w:rPr>
          <w:lang w:val="en-US"/>
        </w:rPr>
        <w:t>. Tr</w:t>
      </w:r>
      <w:r>
        <w:rPr>
          <w:lang w:val="en-US"/>
        </w:rPr>
        <w:t>ansl</w:t>
      </w:r>
      <w:r w:rsidRPr="006E6837">
        <w:rPr>
          <w:lang w:val="en-US"/>
        </w:rPr>
        <w:t>. by James S. Holmes and Hans van Marle of parts of Huizinga’s Collected Works. New York, Meridian Books, 1959. New York, Meridian, 196</w:t>
      </w:r>
      <w:r>
        <w:rPr>
          <w:lang w:val="en-US"/>
        </w:rPr>
        <w:t>6. New Jersey, 1984</w:t>
      </w:r>
      <w:r w:rsidRPr="006E6837">
        <w:rPr>
          <w:lang w:val="en-US"/>
        </w:rPr>
        <w:t xml:space="preserve">. </w:t>
      </w:r>
      <w:r w:rsidRPr="00D70F81">
        <w:rPr>
          <w:lang w:val="en-US"/>
        </w:rPr>
        <w:t>310 p. [UNICAMP] [USP]</w:t>
      </w:r>
    </w:p>
    <w:p w:rsidR="0075382A" w:rsidRPr="000E36F4" w:rsidRDefault="0075382A" w:rsidP="0075382A">
      <w:pPr>
        <w:pStyle w:val="PargrafoparaBibl"/>
        <w:widowControl/>
      </w:pPr>
      <w:r w:rsidRPr="006C38B4">
        <w:t>HUIZINGA, J</w:t>
      </w:r>
      <w:r>
        <w:t>.</w:t>
      </w:r>
      <w:r w:rsidRPr="006C38B4">
        <w:t xml:space="preserve">, </w:t>
      </w:r>
      <w:r w:rsidRPr="006C38B4">
        <w:rPr>
          <w:i/>
        </w:rPr>
        <w:t>Hombres e ideas</w:t>
      </w:r>
      <w:r>
        <w:rPr>
          <w:i/>
        </w:rPr>
        <w:t>. E</w:t>
      </w:r>
      <w:r w:rsidRPr="006C38B4">
        <w:rPr>
          <w:i/>
        </w:rPr>
        <w:t>nsayo de historia de la cultura</w:t>
      </w:r>
      <w:r w:rsidRPr="006C38B4">
        <w:t xml:space="preserve">. </w:t>
      </w:r>
      <w:r w:rsidRPr="000E36F4">
        <w:t>Tr</w:t>
      </w:r>
      <w:r>
        <w:t>ad</w:t>
      </w:r>
      <w:r w:rsidRPr="000E36F4">
        <w:t xml:space="preserve">. </w:t>
      </w:r>
      <w:r>
        <w:t xml:space="preserve">de </w:t>
      </w:r>
      <w:r w:rsidRPr="000E36F4">
        <w:t>A. Leal. Buenos Aires, Compañia General Fabril, 1960. 331 p. [USP]</w:t>
      </w:r>
    </w:p>
    <w:p w:rsidR="00107CDB" w:rsidRPr="00107CDB" w:rsidRDefault="00107CDB" w:rsidP="00CC33D5">
      <w:pPr>
        <w:pStyle w:val="PargrafoparaBibl"/>
        <w:widowControl/>
        <w:rPr>
          <w:color w:val="808080" w:themeColor="background1" w:themeShade="80"/>
        </w:rPr>
      </w:pPr>
      <w:r w:rsidRPr="00107CDB">
        <w:rPr>
          <w:color w:val="808080" w:themeColor="background1" w:themeShade="80"/>
          <w:lang w:val="en-US"/>
        </w:rPr>
        <w:t>KNOWLES, D</w:t>
      </w:r>
      <w:r>
        <w:rPr>
          <w:color w:val="808080" w:themeColor="background1" w:themeShade="80"/>
          <w:lang w:val="en-US"/>
        </w:rPr>
        <w:t>.</w:t>
      </w:r>
      <w:r w:rsidRPr="00107CDB">
        <w:rPr>
          <w:color w:val="808080" w:themeColor="background1" w:themeShade="80"/>
          <w:lang w:val="en-US"/>
        </w:rPr>
        <w:t xml:space="preserve">, </w:t>
      </w:r>
      <w:r w:rsidRPr="00107CDB">
        <w:rPr>
          <w:i/>
          <w:color w:val="808080" w:themeColor="background1" w:themeShade="80"/>
          <w:lang w:val="en-US"/>
        </w:rPr>
        <w:t>Thomas Becket</w:t>
      </w:r>
      <w:r w:rsidRPr="00107CDB">
        <w:rPr>
          <w:color w:val="808080" w:themeColor="background1" w:themeShade="80"/>
          <w:lang w:val="en-US"/>
        </w:rPr>
        <w:t>. Tr. A. Cocci.</w:t>
      </w:r>
      <w:r w:rsidR="00FA44C5">
        <w:rPr>
          <w:color w:val="808080" w:themeColor="background1" w:themeShade="80"/>
          <w:lang w:val="en-US"/>
        </w:rPr>
        <w:t xml:space="preserve"> </w:t>
      </w:r>
      <w:r w:rsidRPr="00107CDB">
        <w:rPr>
          <w:color w:val="808080" w:themeColor="background1" w:themeShade="80"/>
        </w:rPr>
        <w:t>Nuovo Medioevo. Napoli, Liguori, 1983. 218 p.*</w:t>
      </w:r>
      <w:r w:rsidR="00687682" w:rsidRPr="00687682">
        <w:rPr>
          <w:color w:val="808080" w:themeColor="background1" w:themeShade="80"/>
          <w:vertAlign w:val="superscript"/>
        </w:rPr>
        <w:t>+</w:t>
      </w:r>
      <w:r w:rsidR="00687682">
        <w:rPr>
          <w:color w:val="808080" w:themeColor="background1" w:themeShade="80"/>
        </w:rPr>
        <w:t xml:space="preserve"> </w:t>
      </w:r>
    </w:p>
    <w:p w:rsidR="00FB710A" w:rsidRPr="00923F6A" w:rsidRDefault="00FB710A" w:rsidP="00CC33D5">
      <w:pPr>
        <w:pStyle w:val="PargrafoparaBibl"/>
        <w:widowControl/>
        <w:rPr>
          <w:noProof/>
        </w:rPr>
      </w:pPr>
      <w:r w:rsidRPr="00F61AE9">
        <w:rPr>
          <w:lang w:val="en-US"/>
        </w:rPr>
        <w:t xml:space="preserve">KIENZLE, B. M. et al., </w:t>
      </w:r>
      <w:r w:rsidRPr="00F61AE9">
        <w:rPr>
          <w:i/>
          <w:lang w:val="en-US"/>
        </w:rPr>
        <w:t>Models of holiness in medieval sermons</w:t>
      </w:r>
      <w:r w:rsidRPr="00F61AE9">
        <w:rPr>
          <w:lang w:val="en-US"/>
        </w:rPr>
        <w:t xml:space="preserve">. </w:t>
      </w:r>
      <w:r w:rsidRPr="00F61AE9">
        <w:t>Textes et études du Moyen Âge</w:t>
      </w:r>
      <w:r w:rsidRPr="00F61AE9">
        <w:rPr>
          <w:noProof/>
        </w:rPr>
        <w:t xml:space="preserve">, 5. </w:t>
      </w:r>
      <w:r w:rsidRPr="00923F6A">
        <w:rPr>
          <w:noProof/>
        </w:rPr>
        <w:t xml:space="preserve">Louvain-la-Neuve, </w:t>
      </w:r>
      <w:r w:rsidRPr="00923F6A">
        <w:rPr>
          <w:noProof/>
          <w:szCs w:val="15"/>
        </w:rPr>
        <w:t>FIDEM</w:t>
      </w:r>
      <w:r w:rsidRPr="00923F6A">
        <w:rPr>
          <w:noProof/>
        </w:rPr>
        <w:t xml:space="preserve">, 1996. </w:t>
      </w:r>
      <w:r w:rsidRPr="00923F6A">
        <w:t>XX+402 p</w:t>
      </w:r>
      <w:r w:rsidRPr="00923F6A">
        <w:rPr>
          <w:noProof/>
        </w:rPr>
        <w:t>. [UNICAMP] [USP]</w:t>
      </w:r>
    </w:p>
    <w:p w:rsidR="008002F6" w:rsidRPr="004E4AC7" w:rsidRDefault="008002F6" w:rsidP="00CC33D5">
      <w:pPr>
        <w:pStyle w:val="PargrafoparaBibl"/>
        <w:widowControl/>
        <w:rPr>
          <w:lang w:val="en-US"/>
        </w:rPr>
      </w:pPr>
      <w:r w:rsidRPr="005901A7">
        <w:t xml:space="preserve">LACHAUD, F., et SCORDIA, L., éds., </w:t>
      </w:r>
      <w:r w:rsidRPr="005901A7">
        <w:rPr>
          <w:i/>
        </w:rPr>
        <w:t>Le prince au miroir de la littérature politique de l’Antiquité aux Lumières</w:t>
      </w:r>
      <w:r w:rsidRPr="005901A7">
        <w:t xml:space="preserve">. </w:t>
      </w:r>
      <w:r w:rsidRPr="004E4AC7">
        <w:rPr>
          <w:lang w:val="en-US"/>
        </w:rPr>
        <w:t>Mont-Saint-Aignan, Universités de Rouen et du Havre, 2007. 451 p. [USP]</w:t>
      </w:r>
    </w:p>
    <w:p w:rsidR="00FB710A" w:rsidRPr="00F61AE9" w:rsidRDefault="00FB710A" w:rsidP="00CC33D5">
      <w:pPr>
        <w:pStyle w:val="PargrafoparaBibl"/>
        <w:widowControl/>
        <w:rPr>
          <w:b/>
          <w:bCs/>
          <w:lang w:val="en-US"/>
        </w:rPr>
      </w:pPr>
      <w:r w:rsidRPr="00F61AE9">
        <w:rPr>
          <w:bCs/>
          <w:lang w:val="en-US"/>
        </w:rPr>
        <w:t>NAPRAN, L., and van HOUTS, E., eds.,</w:t>
      </w:r>
      <w:r w:rsidRPr="00F61AE9">
        <w:rPr>
          <w:b/>
          <w:bCs/>
          <w:lang w:val="en-US"/>
        </w:rPr>
        <w:t xml:space="preserve"> </w:t>
      </w:r>
      <w:r w:rsidRPr="00F61AE9">
        <w:rPr>
          <w:rStyle w:val="destacapalavras"/>
          <w:bCs/>
          <w:i/>
          <w:lang w:val="en-US"/>
        </w:rPr>
        <w:t>Exile</w:t>
      </w:r>
      <w:r w:rsidRPr="00F61AE9">
        <w:rPr>
          <w:bCs/>
          <w:i/>
          <w:lang w:val="en-US"/>
        </w:rPr>
        <w:t xml:space="preserve"> in the </w:t>
      </w:r>
      <w:r w:rsidRPr="00F61AE9">
        <w:rPr>
          <w:rStyle w:val="destacapalavras"/>
          <w:bCs/>
          <w:i/>
          <w:lang w:val="en-US"/>
        </w:rPr>
        <w:t>Middle</w:t>
      </w:r>
      <w:r w:rsidRPr="00F61AE9">
        <w:rPr>
          <w:bCs/>
          <w:i/>
          <w:lang w:val="en-US"/>
        </w:rPr>
        <w:t xml:space="preserve"> </w:t>
      </w:r>
      <w:r w:rsidRPr="00F61AE9">
        <w:rPr>
          <w:rStyle w:val="destacapalavras"/>
          <w:bCs/>
          <w:i/>
          <w:lang w:val="en-US"/>
        </w:rPr>
        <w:t>Ages</w:t>
      </w:r>
      <w:r w:rsidRPr="00F61AE9">
        <w:rPr>
          <w:rStyle w:val="destacapalavras"/>
          <w:bCs/>
          <w:lang w:val="en-US"/>
        </w:rPr>
        <w:t xml:space="preserve">. </w:t>
      </w:r>
      <w:r w:rsidRPr="00F61AE9">
        <w:rPr>
          <w:lang w:val="en-US"/>
        </w:rPr>
        <w:t xml:space="preserve">International medieval research, 13. Turnhout, Brepols, 2004. 249 p. </w:t>
      </w:r>
      <w:r w:rsidRPr="00F61AE9">
        <w:rPr>
          <w:noProof/>
          <w:color w:val="000000"/>
          <w:szCs w:val="22"/>
          <w:lang w:val="en-US"/>
        </w:rPr>
        <w:t>[UNICAMP] [USP]</w:t>
      </w:r>
    </w:p>
    <w:p w:rsidR="008643C7" w:rsidRDefault="008643C7" w:rsidP="00CC33D5">
      <w:pPr>
        <w:pStyle w:val="PargrafoparaBibl"/>
        <w:widowControl/>
        <w:rPr>
          <w:lang w:val="en-US"/>
        </w:rPr>
      </w:pPr>
      <w:r>
        <w:rPr>
          <w:noProof/>
          <w:color w:val="000000"/>
          <w:szCs w:val="16"/>
          <w:lang w:val="en-US"/>
        </w:rPr>
        <w:t>NEDERMAN, C.</w:t>
      </w:r>
      <w:r w:rsidRPr="00FD75E4">
        <w:rPr>
          <w:noProof/>
          <w:color w:val="000000"/>
          <w:szCs w:val="16"/>
          <w:lang w:val="en-US"/>
        </w:rPr>
        <w:t xml:space="preserve">, </w:t>
      </w:r>
      <w:r w:rsidRPr="00FD75E4">
        <w:rPr>
          <w:i/>
          <w:iCs/>
          <w:noProof/>
          <w:color w:val="000000"/>
          <w:szCs w:val="16"/>
          <w:lang w:val="en-US"/>
        </w:rPr>
        <w:t>Medieval aristotelianism and its limits. Classical traditions in moral and political philosophy, 12</w:t>
      </w:r>
      <w:r w:rsidRPr="00FD75E4">
        <w:rPr>
          <w:i/>
          <w:iCs/>
          <w:noProof/>
          <w:color w:val="000000"/>
          <w:szCs w:val="16"/>
          <w:vertAlign w:val="superscript"/>
          <w:lang w:val="en-US"/>
        </w:rPr>
        <w:t>th</w:t>
      </w:r>
      <w:r w:rsidRPr="00FD75E4">
        <w:rPr>
          <w:i/>
          <w:iCs/>
          <w:noProof/>
          <w:color w:val="000000"/>
          <w:szCs w:val="16"/>
          <w:lang w:val="en-US"/>
        </w:rPr>
        <w:t>-15</w:t>
      </w:r>
      <w:r w:rsidRPr="00FD75E4">
        <w:rPr>
          <w:i/>
          <w:iCs/>
          <w:noProof/>
          <w:color w:val="000000"/>
          <w:szCs w:val="16"/>
          <w:vertAlign w:val="superscript"/>
          <w:lang w:val="en-US"/>
        </w:rPr>
        <w:t>th</w:t>
      </w:r>
      <w:r w:rsidRPr="00FD75E4">
        <w:rPr>
          <w:i/>
          <w:iCs/>
          <w:noProof/>
          <w:color w:val="000000"/>
          <w:szCs w:val="16"/>
          <w:lang w:val="en-US"/>
        </w:rPr>
        <w:t xml:space="preserve"> Centuries</w:t>
      </w:r>
      <w:r w:rsidRPr="00FD75E4">
        <w:rPr>
          <w:noProof/>
          <w:color w:val="000000"/>
          <w:szCs w:val="16"/>
          <w:lang w:val="en-US"/>
        </w:rPr>
        <w:t xml:space="preserve">. </w:t>
      </w:r>
      <w:r w:rsidRPr="001F2377">
        <w:rPr>
          <w:lang w:val="en-US"/>
        </w:rPr>
        <w:t>Aldershot</w:t>
      </w:r>
      <w:r>
        <w:rPr>
          <w:lang w:val="en-US"/>
        </w:rPr>
        <w:t>, Ashgate,</w:t>
      </w:r>
      <w:r w:rsidRPr="00FD75E4">
        <w:rPr>
          <w:noProof/>
          <w:color w:val="000000"/>
          <w:szCs w:val="16"/>
          <w:lang w:val="en-US"/>
        </w:rPr>
        <w:t xml:space="preserve"> 1997. </w:t>
      </w:r>
      <w:r w:rsidRPr="0054230A">
        <w:rPr>
          <w:lang w:val="en-US"/>
        </w:rPr>
        <w:t>XIV+334 p.</w:t>
      </w:r>
      <w:r w:rsidRPr="00FD75E4">
        <w:rPr>
          <w:noProof/>
          <w:color w:val="000000"/>
          <w:szCs w:val="16"/>
          <w:lang w:val="en-US"/>
        </w:rPr>
        <w:t xml:space="preserve"> [</w:t>
      </w:r>
      <w:r w:rsidRPr="004A6EE4">
        <w:rPr>
          <w:noProof/>
          <w:szCs w:val="16"/>
          <w:lang w:val="en-US"/>
        </w:rPr>
        <w:t>UNICAMP]</w:t>
      </w:r>
      <w:r>
        <w:rPr>
          <w:lang w:val="en-US"/>
        </w:rPr>
        <w:t xml:space="preserve"> [USP]</w:t>
      </w:r>
    </w:p>
    <w:p w:rsidR="00FB710A" w:rsidRPr="00F61AE9" w:rsidRDefault="00FB710A" w:rsidP="00CC33D5">
      <w:pPr>
        <w:pStyle w:val="PargrafoparaBibl"/>
        <w:widowControl/>
        <w:rPr>
          <w:lang w:val="en-US"/>
        </w:rPr>
      </w:pPr>
      <w:r w:rsidRPr="00F61AE9">
        <w:rPr>
          <w:lang w:val="en-US"/>
        </w:rPr>
        <w:t xml:space="preserve">ROBERTS, P. B., </w:t>
      </w:r>
      <w:r w:rsidRPr="00F61AE9">
        <w:rPr>
          <w:i/>
          <w:lang w:val="en-US"/>
        </w:rPr>
        <w:t>Thomas Becket in the Medieval Latin preaching tradition. An inventory of sermons about St. Thomas Becket, c. 1170-1400</w:t>
      </w:r>
      <w:r w:rsidRPr="00F61AE9">
        <w:rPr>
          <w:lang w:val="en-US"/>
        </w:rPr>
        <w:t xml:space="preserve">. Instrumenta patristica et mediaevalia, 25. Turnhout, Brepols, </w:t>
      </w:r>
      <w:r w:rsidR="0023066A">
        <w:rPr>
          <w:lang w:val="en-US"/>
        </w:rPr>
        <w:t>1992. 270 p. [UFSCar] [UNICAMP]</w:t>
      </w:r>
    </w:p>
    <w:p w:rsidR="00FB710A" w:rsidRPr="00F61AE9" w:rsidRDefault="00FB710A" w:rsidP="00CC33D5">
      <w:pPr>
        <w:pStyle w:val="PargrafoparaBibl"/>
        <w:widowControl/>
        <w:rPr>
          <w:lang w:val="en-US"/>
        </w:rPr>
      </w:pPr>
      <w:r w:rsidRPr="00F61AE9">
        <w:rPr>
          <w:lang w:val="en-US"/>
        </w:rPr>
        <w:t xml:space="preserve">SOMERSET, F., </w:t>
      </w:r>
      <w:r w:rsidRPr="00F61AE9">
        <w:rPr>
          <w:i/>
          <w:lang w:val="en-US"/>
        </w:rPr>
        <w:t>Clerical discourse and lay audience in late medieval England</w:t>
      </w:r>
      <w:r w:rsidRPr="00F61AE9">
        <w:rPr>
          <w:lang w:val="en-US"/>
        </w:rPr>
        <w:t>. Cambridge Studies in medieval literature. Cambridge UP, 1998. IX+241 p. [UNICAMP]</w:t>
      </w:r>
    </w:p>
    <w:p w:rsidR="00FB710A" w:rsidRPr="00F61AE9" w:rsidRDefault="00FB710A" w:rsidP="00CC33D5">
      <w:pPr>
        <w:pStyle w:val="PargrafoparaBibl"/>
        <w:widowControl/>
        <w:rPr>
          <w:lang w:val="es-ES_tradnl"/>
        </w:rPr>
      </w:pPr>
      <w:r w:rsidRPr="00F61AE9">
        <w:rPr>
          <w:lang w:val="en-US"/>
        </w:rPr>
        <w:t xml:space="preserve">SPEAIGHT, R., </w:t>
      </w:r>
      <w:r w:rsidRPr="00F61AE9">
        <w:rPr>
          <w:i/>
          <w:iCs/>
          <w:lang w:val="en-US"/>
        </w:rPr>
        <w:t xml:space="preserve">Thomas Becket, le saint assassine. </w:t>
      </w:r>
      <w:r w:rsidRPr="00F61AE9">
        <w:rPr>
          <w:iCs/>
          <w:lang w:val="es-ES_tradnl"/>
        </w:rPr>
        <w:t xml:space="preserve">Tr. </w:t>
      </w:r>
      <w:r w:rsidRPr="00F61AE9">
        <w:rPr>
          <w:lang w:val="es-ES_tradnl"/>
        </w:rPr>
        <w:t>par la baronne d’Aiguy. Bibliothèque chrétienne d’histoire. Paris, Laffont, 1949. XII+223 p. [UNESP] [USP]</w:t>
      </w:r>
    </w:p>
    <w:p w:rsidR="00FB710A" w:rsidRPr="00D100A1" w:rsidRDefault="00FB710A" w:rsidP="00CC33D5">
      <w:pPr>
        <w:pStyle w:val="PargrafoparaBibl"/>
        <w:widowControl/>
        <w:rPr>
          <w:szCs w:val="11"/>
          <w:lang w:val="en-US"/>
        </w:rPr>
      </w:pPr>
      <w:r w:rsidRPr="00F61AE9">
        <w:rPr>
          <w:szCs w:val="11"/>
          <w:lang w:val="es-ES_tradnl"/>
        </w:rPr>
        <w:t xml:space="preserve">VERNET, A., </w:t>
      </w:r>
      <w:r w:rsidRPr="00F61AE9">
        <w:rPr>
          <w:i/>
          <w:szCs w:val="11"/>
          <w:lang w:val="es-ES_tradnl"/>
        </w:rPr>
        <w:t>Études médiévales</w:t>
      </w:r>
      <w:r w:rsidRPr="00F61AE9">
        <w:rPr>
          <w:szCs w:val="11"/>
          <w:lang w:val="es-ES_tradnl"/>
        </w:rPr>
        <w:t xml:space="preserve">. Études augustiniennes, Moyen-Âge et Temps Modernes, 8. </w:t>
      </w:r>
      <w:r w:rsidRPr="00D100A1">
        <w:rPr>
          <w:szCs w:val="11"/>
          <w:lang w:val="en-US"/>
        </w:rPr>
        <w:t>Paris, IEA, 1981. 705 p. [UNICAMP] [USP]</w:t>
      </w:r>
    </w:p>
    <w:p w:rsidR="00BD2E21" w:rsidRDefault="00BD2E21" w:rsidP="00BD2E21">
      <w:pPr>
        <w:pStyle w:val="PargrafoparaBibl"/>
        <w:widowControl/>
      </w:pPr>
      <w:bookmarkStart w:id="136" w:name="_Hlk483061329"/>
      <w:r w:rsidRPr="00BD4547">
        <w:rPr>
          <w:lang w:val="en-US"/>
        </w:rPr>
        <w:t xml:space="preserve">ZIMMERMANN, M., éd., </w:t>
      </w:r>
      <w:r w:rsidRPr="00BD4547">
        <w:rPr>
          <w:i/>
          <w:lang w:val="en-US"/>
        </w:rPr>
        <w:t xml:space="preserve">Auctor et auctoritas. </w:t>
      </w:r>
      <w:r w:rsidRPr="00BD4547">
        <w:rPr>
          <w:i/>
        </w:rPr>
        <w:t>Invention et conformisme dans l’écriture médiévale</w:t>
      </w:r>
      <w:r>
        <w:t>. Paris, École des c</w:t>
      </w:r>
      <w:r>
        <w:rPr>
          <w:rStyle w:val="text3"/>
        </w:rPr>
        <w:t>hartes</w:t>
      </w:r>
      <w:r>
        <w:t>, 2001. 592 p. [USP]</w:t>
      </w:r>
    </w:p>
    <w:bookmarkEnd w:id="136"/>
    <w:p w:rsidR="00A86CC4" w:rsidRPr="00F61AE9" w:rsidRDefault="00A86CC4" w:rsidP="00CC33D5">
      <w:pPr>
        <w:pStyle w:val="PargrafoparaBibl"/>
        <w:widowControl/>
        <w:rPr>
          <w:szCs w:val="11"/>
        </w:rPr>
      </w:pPr>
    </w:p>
    <w:p w:rsidR="00FB710A" w:rsidRPr="00F61AE9" w:rsidRDefault="00FB710A" w:rsidP="00CC33D5">
      <w:pPr>
        <w:spacing w:after="200" w:line="276" w:lineRule="auto"/>
        <w:rPr>
          <w:bCs/>
        </w:rPr>
      </w:pPr>
      <w:r w:rsidRPr="00F61AE9">
        <w:rPr>
          <w:bCs/>
        </w:rPr>
        <w:br w:type="page"/>
      </w:r>
    </w:p>
    <w:p w:rsidR="000452A0" w:rsidRPr="000452A0" w:rsidRDefault="000452A0" w:rsidP="00CC33D5">
      <w:pPr>
        <w:pStyle w:val="Ttulo4"/>
        <w:widowControl/>
        <w:rPr>
          <w:color w:val="FF0000"/>
          <w:lang w:val="pt-PT"/>
        </w:rPr>
      </w:pPr>
      <w:r w:rsidRPr="000452A0">
        <w:rPr>
          <w:color w:val="FF0000"/>
          <w:lang w:val="pt-PT"/>
        </w:rPr>
        <w:lastRenderedPageBreak/>
        <w:t xml:space="preserve">walter </w:t>
      </w:r>
      <w:r>
        <w:rPr>
          <w:color w:val="FF0000"/>
          <w:lang w:val="pt-PT"/>
        </w:rPr>
        <w:t>de</w:t>
      </w:r>
      <w:r w:rsidRPr="000452A0">
        <w:rPr>
          <w:color w:val="FF0000"/>
          <w:lang w:val="pt-PT"/>
        </w:rPr>
        <w:t xml:space="preserve"> châtillon, ca. 1135-ca. 1201</w:t>
      </w:r>
    </w:p>
    <w:p w:rsidR="000452A0" w:rsidRPr="000452A0" w:rsidRDefault="000452A0" w:rsidP="00CC33D5">
      <w:pPr>
        <w:pStyle w:val="Ttulo5"/>
        <w:keepNext/>
        <w:spacing w:before="0"/>
        <w:rPr>
          <w:noProof/>
          <w:color w:val="FF0000"/>
        </w:rPr>
      </w:pPr>
      <w:r w:rsidRPr="000452A0">
        <w:rPr>
          <w:noProof/>
          <w:color w:val="FF0000"/>
        </w:rPr>
        <w:t>Corpus christianorum</w:t>
      </w:r>
    </w:p>
    <w:p w:rsidR="000452A0" w:rsidRPr="00C42859" w:rsidRDefault="000452A0" w:rsidP="00CC33D5">
      <w:pPr>
        <w:pStyle w:val="PargrafoparaBibl"/>
        <w:widowControl/>
        <w:rPr>
          <w:color w:val="808080" w:themeColor="background1" w:themeShade="80"/>
          <w:lang w:val="en-US"/>
        </w:rPr>
      </w:pPr>
      <w:r w:rsidRPr="00C42859">
        <w:rPr>
          <w:color w:val="808080" w:themeColor="background1" w:themeShade="80"/>
        </w:rPr>
        <w:t xml:space="preserve">GALTERUS DE CASTELLIONE, </w:t>
      </w:r>
      <w:r w:rsidRPr="00C42859">
        <w:rPr>
          <w:i/>
          <w:color w:val="808080" w:themeColor="background1" w:themeShade="80"/>
        </w:rPr>
        <w:t>Carmina I. Vitae sanctorum rhythmicae</w:t>
      </w:r>
      <w:r w:rsidRPr="00C42859">
        <w:rPr>
          <w:color w:val="808080" w:themeColor="background1" w:themeShade="80"/>
        </w:rPr>
        <w:t xml:space="preserve">. </w:t>
      </w:r>
      <w:r w:rsidRPr="00C42859">
        <w:rPr>
          <w:color w:val="808080" w:themeColor="background1" w:themeShade="80"/>
          <w:lang w:val="en-US"/>
        </w:rPr>
        <w:t>Ed. C. Wollin</w:t>
      </w:r>
      <w:r w:rsidR="00E83A64">
        <w:rPr>
          <w:color w:val="808080" w:themeColor="background1" w:themeShade="80"/>
          <w:lang w:val="en-US"/>
        </w:rPr>
        <w:t>. CCCM, 197A. Turnholt, Brepols.</w:t>
      </w:r>
      <w:r>
        <w:rPr>
          <w:color w:val="808080" w:themeColor="background1" w:themeShade="80"/>
          <w:lang w:val="en-US"/>
        </w:rPr>
        <w:t xml:space="preserve"> </w:t>
      </w:r>
      <w:r w:rsidRPr="00C42859">
        <w:rPr>
          <w:color w:val="808080" w:themeColor="background1" w:themeShade="80"/>
          <w:lang w:val="en-US"/>
        </w:rPr>
        <w:t>[no prelo]</w:t>
      </w:r>
      <w:r w:rsidR="001E2609">
        <w:rPr>
          <w:color w:val="808080" w:themeColor="background1" w:themeShade="80"/>
          <w:lang w:val="en-US"/>
        </w:rPr>
        <w:t xml:space="preserve">. 300 p. </w:t>
      </w:r>
    </w:p>
    <w:p w:rsidR="000452A0" w:rsidRPr="000452A0" w:rsidRDefault="000452A0" w:rsidP="00CC33D5">
      <w:pPr>
        <w:pStyle w:val="Ttulo5"/>
        <w:keepNext/>
        <w:spacing w:before="0"/>
        <w:rPr>
          <w:color w:val="FF0000"/>
          <w:lang w:val="en-US"/>
        </w:rPr>
      </w:pPr>
      <w:r w:rsidRPr="000452A0">
        <w:rPr>
          <w:color w:val="FF0000"/>
          <w:lang w:val="en-US"/>
        </w:rPr>
        <w:t>Diversas</w:t>
      </w:r>
    </w:p>
    <w:p w:rsidR="000452A0" w:rsidRDefault="000452A0" w:rsidP="00CC33D5">
      <w:pPr>
        <w:pStyle w:val="PargrafoparaBibl"/>
        <w:widowControl/>
        <w:rPr>
          <w:lang w:val="en-US"/>
        </w:rPr>
      </w:pPr>
      <w:r w:rsidRPr="00F732F6">
        <w:rPr>
          <w:lang w:val="en-US"/>
        </w:rPr>
        <w:t xml:space="preserve">WALTER OF CHÂTILLON, </w:t>
      </w:r>
      <w:r w:rsidRPr="00726384">
        <w:rPr>
          <w:i/>
          <w:lang w:val="en-US"/>
        </w:rPr>
        <w:t>The Alexandreis of Walter of Châtillon. A Twelfth-Century epic</w:t>
      </w:r>
      <w:r>
        <w:rPr>
          <w:lang w:val="en-US"/>
        </w:rPr>
        <w:t xml:space="preserve">. A verse tr. </w:t>
      </w:r>
      <w:r w:rsidRPr="00F732F6">
        <w:rPr>
          <w:lang w:val="en-US"/>
        </w:rPr>
        <w:t xml:space="preserve">by D. Townsend. </w:t>
      </w:r>
      <w:r>
        <w:rPr>
          <w:lang w:val="en-US"/>
        </w:rPr>
        <w:t>Middle Ages series</w:t>
      </w:r>
      <w:r w:rsidRPr="00C9735E">
        <w:rPr>
          <w:lang w:val="en-US"/>
        </w:rPr>
        <w:t xml:space="preserve">. Philadelphia, Pennsylvania </w:t>
      </w:r>
      <w:r>
        <w:rPr>
          <w:lang w:val="en-US"/>
        </w:rPr>
        <w:t>UP</w:t>
      </w:r>
      <w:r w:rsidRPr="00C9735E">
        <w:rPr>
          <w:lang w:val="en-US"/>
        </w:rPr>
        <w:t>,</w:t>
      </w:r>
      <w:r>
        <w:rPr>
          <w:lang w:val="en-US"/>
        </w:rPr>
        <w:t xml:space="preserve"> 1996. </w:t>
      </w:r>
      <w:r w:rsidRPr="00F732F6">
        <w:rPr>
          <w:lang w:val="en-US"/>
        </w:rPr>
        <w:t xml:space="preserve">XXIX+214 p. </w:t>
      </w:r>
      <w:r w:rsidRPr="00A26519">
        <w:rPr>
          <w:lang w:val="en-US"/>
        </w:rPr>
        <w:t>[USP]</w:t>
      </w:r>
    </w:p>
    <w:p w:rsidR="00DF2F4D" w:rsidRPr="00DF2F4D" w:rsidRDefault="00DF2F4D" w:rsidP="00CC33D5">
      <w:pPr>
        <w:pStyle w:val="PargrafoparaBibl"/>
        <w:widowControl/>
        <w:rPr>
          <w:color w:val="808080" w:themeColor="background1" w:themeShade="80"/>
          <w:lang w:val="en-US"/>
        </w:rPr>
      </w:pPr>
      <w:r w:rsidRPr="003A381F">
        <w:rPr>
          <w:color w:val="808080" w:themeColor="background1" w:themeShade="80"/>
          <w:lang w:val="en-US"/>
        </w:rPr>
        <w:t>GAUTIER DE CHÂTILLON</w:t>
      </w:r>
      <w:r w:rsidRPr="003A381F">
        <w:rPr>
          <w:i/>
          <w:color w:val="808080" w:themeColor="background1" w:themeShade="80"/>
          <w:lang w:val="en-US"/>
        </w:rPr>
        <w:t>, La Alejandreida</w:t>
      </w:r>
      <w:r w:rsidRPr="003A381F">
        <w:rPr>
          <w:color w:val="808080" w:themeColor="background1" w:themeShade="80"/>
          <w:lang w:val="en-US"/>
        </w:rPr>
        <w:t xml:space="preserve">. </w:t>
      </w:r>
      <w:r w:rsidRPr="00DF2F4D">
        <w:rPr>
          <w:color w:val="808080" w:themeColor="background1" w:themeShade="80"/>
        </w:rPr>
        <w:t xml:space="preserve">Tr. F. Pejenaute Rubio. </w:t>
      </w:r>
      <w:r w:rsidRPr="003A381F">
        <w:rPr>
          <w:color w:val="808080" w:themeColor="background1" w:themeShade="80"/>
        </w:rPr>
        <w:t>Cl</w:t>
      </w:r>
      <w:r w:rsidRPr="003A381F">
        <w:rPr>
          <w:rFonts w:hint="eastAsia"/>
          <w:color w:val="808080" w:themeColor="background1" w:themeShade="80"/>
        </w:rPr>
        <w:t>á</w:t>
      </w:r>
      <w:r w:rsidRPr="003A381F">
        <w:rPr>
          <w:color w:val="808080" w:themeColor="background1" w:themeShade="80"/>
        </w:rPr>
        <w:t xml:space="preserve">sicos latinos medievales y renacentistas. </w:t>
      </w:r>
      <w:r w:rsidRPr="00DF2F4D">
        <w:rPr>
          <w:color w:val="808080" w:themeColor="background1" w:themeShade="80"/>
          <w:lang w:val="en-US"/>
        </w:rPr>
        <w:t>Madrid, Akal, [1998] 2001. 328 p.*</w:t>
      </w:r>
    </w:p>
    <w:p w:rsidR="000452A0" w:rsidRPr="00DA031F" w:rsidRDefault="000452A0" w:rsidP="00CC33D5">
      <w:pPr>
        <w:pStyle w:val="PargrafoparaBibl"/>
        <w:widowControl/>
        <w:rPr>
          <w:szCs w:val="24"/>
          <w:lang w:val="en-US"/>
        </w:rPr>
      </w:pPr>
      <w:r w:rsidRPr="00DA031F">
        <w:rPr>
          <w:lang w:val="en-US"/>
        </w:rPr>
        <w:t xml:space="preserve">TOWNSEND, D., ed., </w:t>
      </w:r>
      <w:r w:rsidRPr="00DA031F">
        <w:rPr>
          <w:bCs/>
          <w:i/>
          <w:lang w:val="en-US"/>
        </w:rPr>
        <w:t>An Epitome of Biblical History. Gl</w:t>
      </w:r>
      <w:r>
        <w:rPr>
          <w:bCs/>
          <w:i/>
          <w:lang w:val="en-US"/>
        </w:rPr>
        <w:t>osses on Walter of Châtillon’s ‘Alexandreis’</w:t>
      </w:r>
      <w:r w:rsidRPr="00DA031F">
        <w:rPr>
          <w:bCs/>
          <w:i/>
          <w:lang w:val="en-US"/>
        </w:rPr>
        <w:t xml:space="preserve"> 4.176-274</w:t>
      </w:r>
      <w:r w:rsidRPr="00DA031F">
        <w:rPr>
          <w:bCs/>
          <w:lang w:val="en-US"/>
        </w:rPr>
        <w:t>.</w:t>
      </w:r>
      <w:r w:rsidRPr="00DA031F">
        <w:rPr>
          <w:lang w:val="en-US"/>
        </w:rPr>
        <w:t xml:space="preserve"> Toronto medieval Latin texts, </w:t>
      </w:r>
      <w:r>
        <w:rPr>
          <w:lang w:val="en-US"/>
        </w:rPr>
        <w:t>30</w:t>
      </w:r>
      <w:r w:rsidRPr="00DA031F">
        <w:rPr>
          <w:lang w:val="en-US"/>
        </w:rPr>
        <w:t xml:space="preserve">. Toronto, Pontifical Institute of Mediaeval Studies, 2008. X+94 p. [UFSCar] [USP] </w:t>
      </w:r>
      <w:r>
        <w:rPr>
          <w:lang w:val="en-US"/>
        </w:rPr>
        <w:t>{NA}</w:t>
      </w:r>
    </w:p>
    <w:p w:rsidR="000452A0" w:rsidRPr="003A381F" w:rsidRDefault="000452A0" w:rsidP="00CC33D5">
      <w:pPr>
        <w:pStyle w:val="PargrafoparaBibl"/>
        <w:widowControl/>
      </w:pPr>
      <w:r w:rsidRPr="00175222">
        <w:rPr>
          <w:lang w:val="en-US"/>
        </w:rPr>
        <w:t>WALTER</w:t>
      </w:r>
      <w:r w:rsidRPr="00A2530A">
        <w:rPr>
          <w:lang w:val="en-US"/>
        </w:rPr>
        <w:t xml:space="preserve"> OF </w:t>
      </w:r>
      <w:r w:rsidRPr="00175222">
        <w:rPr>
          <w:lang w:val="en-US"/>
        </w:rPr>
        <w:t>CHÂTILLON</w:t>
      </w:r>
      <w:r>
        <w:rPr>
          <w:lang w:val="en-US"/>
        </w:rPr>
        <w:t xml:space="preserve">, </w:t>
      </w:r>
      <w:r w:rsidRPr="00F61AE9">
        <w:rPr>
          <w:i/>
          <w:lang w:val="en-US"/>
        </w:rPr>
        <w:t>Saints’ Lives by Walter of Châtillon. Brendan, Alexis, Thomas Becket</w:t>
      </w:r>
      <w:r w:rsidRPr="00F61AE9">
        <w:rPr>
          <w:lang w:val="en-US"/>
        </w:rPr>
        <w:t xml:space="preserve">. Ed. C. Wollin. </w:t>
      </w:r>
      <w:r w:rsidRPr="003A381F">
        <w:t>Toronto medieval Latin texts, 27. Toronto, PIMS, 2002. VIII+104 p. [USP]</w:t>
      </w:r>
    </w:p>
    <w:p w:rsidR="00020FB4" w:rsidRPr="003A381F" w:rsidRDefault="00020FB4" w:rsidP="00CC33D5">
      <w:pPr>
        <w:pStyle w:val="PargrafoparaBibl"/>
        <w:widowControl/>
        <w:rPr>
          <w:noProof/>
          <w:szCs w:val="24"/>
        </w:rPr>
      </w:pPr>
      <w:r w:rsidRPr="003A381F">
        <w:t>[</w:t>
      </w:r>
      <w:r w:rsidR="00DF2F4D" w:rsidRPr="003A381F">
        <w:t xml:space="preserve">Ver </w:t>
      </w:r>
      <w:r w:rsidR="00DF2F4D" w:rsidRPr="003A381F">
        <w:rPr>
          <w:i/>
          <w:noProof/>
          <w:szCs w:val="24"/>
        </w:rPr>
        <w:t>Carmina Burana</w:t>
      </w:r>
      <w:r w:rsidRPr="003A381F">
        <w:rPr>
          <w:noProof/>
          <w:szCs w:val="24"/>
        </w:rPr>
        <w:t>]</w:t>
      </w:r>
    </w:p>
    <w:p w:rsidR="000452A0" w:rsidRPr="003A381F" w:rsidRDefault="000452A0" w:rsidP="00CC33D5">
      <w:pPr>
        <w:pStyle w:val="Ttulo5"/>
        <w:keepNext/>
        <w:spacing w:before="0"/>
        <w:rPr>
          <w:color w:val="FF0000"/>
        </w:rPr>
      </w:pPr>
      <w:r w:rsidRPr="003A381F">
        <w:rPr>
          <w:color w:val="FF0000"/>
        </w:rPr>
        <w:t>Comentadores</w:t>
      </w:r>
    </w:p>
    <w:p w:rsidR="00DF2F4D" w:rsidRPr="0080531D" w:rsidRDefault="00DF2F4D" w:rsidP="00CC33D5">
      <w:pPr>
        <w:pStyle w:val="PargrafoparaBibl"/>
        <w:widowControl/>
        <w:rPr>
          <w:szCs w:val="24"/>
        </w:rPr>
      </w:pPr>
      <w:r w:rsidRPr="0080531D">
        <w:rPr>
          <w:szCs w:val="24"/>
          <w:lang w:val="es-ES_tradnl"/>
        </w:rPr>
        <w:t xml:space="preserve">ARIAS Y ARIAS, </w:t>
      </w:r>
      <w:r w:rsidRPr="0080531D">
        <w:rPr>
          <w:lang w:val="es-ES_tradnl"/>
        </w:rPr>
        <w:t>R</w:t>
      </w:r>
      <w:r>
        <w:rPr>
          <w:lang w:val="es-ES_tradnl"/>
        </w:rPr>
        <w:t>.</w:t>
      </w:r>
      <w:r w:rsidRPr="0080531D">
        <w:rPr>
          <w:szCs w:val="24"/>
          <w:lang w:val="es-ES_tradnl"/>
        </w:rPr>
        <w:t xml:space="preserve">, </w:t>
      </w:r>
      <w:r w:rsidRPr="0080531D">
        <w:rPr>
          <w:i/>
          <w:szCs w:val="24"/>
          <w:lang w:val="es-ES_tradnl"/>
        </w:rPr>
        <w:t>La poesía de los Goliardos</w:t>
      </w:r>
      <w:r w:rsidRPr="0080531D">
        <w:rPr>
          <w:szCs w:val="24"/>
          <w:lang w:val="es-ES_tradnl"/>
        </w:rPr>
        <w:t xml:space="preserve">. </w:t>
      </w:r>
      <w:r w:rsidRPr="0080531D">
        <w:rPr>
          <w:szCs w:val="24"/>
        </w:rPr>
        <w:t>Madrid, Gredos, 1970. 315 p. [USP]</w:t>
      </w:r>
    </w:p>
    <w:p w:rsidR="000452A0" w:rsidRPr="00A13788" w:rsidRDefault="000452A0" w:rsidP="00CC33D5">
      <w:pPr>
        <w:pStyle w:val="PargrafoparaBibl"/>
        <w:widowControl/>
        <w:rPr>
          <w:lang w:val="es-ES_tradnl"/>
        </w:rPr>
      </w:pPr>
      <w:r w:rsidRPr="00A13788">
        <w:rPr>
          <w:lang w:val="es-ES_tradnl"/>
        </w:rPr>
        <w:t xml:space="preserve">DÍAZ Y DÍAZ, M. C., y DÍAZ DE BUSTAMANTE, J. M., al cuidado de, </w:t>
      </w:r>
      <w:r w:rsidRPr="00A13788">
        <w:rPr>
          <w:i/>
          <w:lang w:val="es-ES_tradnl"/>
        </w:rPr>
        <w:t>Poesía latina medieval (siglos V-XV)</w:t>
      </w:r>
      <w:r w:rsidRPr="00A13788">
        <w:rPr>
          <w:lang w:val="es-ES_tradnl"/>
        </w:rPr>
        <w:t>. Millennio medievale, 55. Firenze, SISMEL / Galluzzo, 2005. X+1.253 p. [USP]</w:t>
      </w:r>
    </w:p>
    <w:p w:rsidR="00DF2F4D" w:rsidRPr="0080531D" w:rsidRDefault="00DF2F4D" w:rsidP="00CC33D5">
      <w:pPr>
        <w:pStyle w:val="PargrafoparaBibl"/>
        <w:widowControl/>
        <w:rPr>
          <w:lang w:val="en-US"/>
        </w:rPr>
      </w:pPr>
      <w:r w:rsidRPr="0080531D">
        <w:t>GARCIA-VILLOSLADA, R</w:t>
      </w:r>
      <w:r>
        <w:t>.</w:t>
      </w:r>
      <w:r w:rsidRPr="0080531D">
        <w:t xml:space="preserve">, </w:t>
      </w:r>
      <w:r w:rsidRPr="0080531D">
        <w:rPr>
          <w:i/>
        </w:rPr>
        <w:t>La poesía rítmica de los goliardos medievales.</w:t>
      </w:r>
      <w:r w:rsidRPr="0080531D">
        <w:t xml:space="preserve"> </w:t>
      </w:r>
      <w:r w:rsidRPr="00DF2F4D">
        <w:rPr>
          <w:lang w:val="en-US"/>
        </w:rPr>
        <w:t xml:space="preserve">Madrid, Fundación Universitaria Española / Seminario Nebrija, 1975. </w:t>
      </w:r>
      <w:r w:rsidRPr="0080531D">
        <w:rPr>
          <w:lang w:val="en-US"/>
        </w:rPr>
        <w:t>334 p. [UNESP]</w:t>
      </w:r>
    </w:p>
    <w:p w:rsidR="000452A0" w:rsidRPr="003A381F" w:rsidRDefault="000452A0" w:rsidP="00CC33D5">
      <w:pPr>
        <w:pStyle w:val="PargrafoparaBibl"/>
        <w:widowControl/>
        <w:rPr>
          <w:noProof/>
          <w:szCs w:val="22"/>
          <w:lang w:val="en-US"/>
        </w:rPr>
      </w:pPr>
      <w:r w:rsidRPr="0080531D">
        <w:rPr>
          <w:noProof/>
          <w:szCs w:val="22"/>
          <w:lang w:val="en-US"/>
        </w:rPr>
        <w:t>GODMAN, P</w:t>
      </w:r>
      <w:r>
        <w:rPr>
          <w:noProof/>
          <w:szCs w:val="22"/>
          <w:lang w:val="en-US"/>
        </w:rPr>
        <w:t>.</w:t>
      </w:r>
      <w:r w:rsidRPr="0080531D">
        <w:rPr>
          <w:noProof/>
          <w:szCs w:val="22"/>
          <w:lang w:val="en-US"/>
        </w:rPr>
        <w:t>, and MURRAY, O</w:t>
      </w:r>
      <w:r>
        <w:rPr>
          <w:noProof/>
          <w:szCs w:val="22"/>
          <w:lang w:val="en-US"/>
        </w:rPr>
        <w:t>.,</w:t>
      </w:r>
      <w:r w:rsidRPr="0080531D">
        <w:rPr>
          <w:noProof/>
          <w:szCs w:val="22"/>
          <w:lang w:val="en-US"/>
        </w:rPr>
        <w:t xml:space="preserve"> eds., </w:t>
      </w:r>
      <w:r w:rsidRPr="0080531D">
        <w:rPr>
          <w:i/>
          <w:noProof/>
          <w:szCs w:val="22"/>
          <w:lang w:val="en-US"/>
        </w:rPr>
        <w:t>Latin poetry and the classical tradition: essays in Medieval and Renaissance literature</w:t>
      </w:r>
      <w:r w:rsidRPr="0080531D">
        <w:rPr>
          <w:noProof/>
          <w:szCs w:val="22"/>
          <w:lang w:val="en-US"/>
        </w:rPr>
        <w:t xml:space="preserve">. </w:t>
      </w:r>
      <w:r w:rsidRPr="003A381F">
        <w:rPr>
          <w:noProof/>
          <w:szCs w:val="22"/>
          <w:lang w:val="en-US"/>
        </w:rPr>
        <w:t>Oxford, Clarendon, 1990. X+243 p. [USP]</w:t>
      </w:r>
    </w:p>
    <w:p w:rsidR="000452A0" w:rsidRPr="000452A0" w:rsidRDefault="000452A0" w:rsidP="00CC33D5">
      <w:pPr>
        <w:pStyle w:val="PargrafoparaBibl"/>
        <w:widowControl/>
        <w:rPr>
          <w:lang w:val="fr-FR"/>
        </w:rPr>
      </w:pPr>
      <w:r w:rsidRPr="000452A0">
        <w:rPr>
          <w:lang w:val="fr-FR"/>
        </w:rPr>
        <w:t xml:space="preserve">LAFFERTY, M. K., </w:t>
      </w:r>
      <w:r w:rsidRPr="000452A0">
        <w:rPr>
          <w:i/>
          <w:lang w:val="fr-FR"/>
        </w:rPr>
        <w:t>Walter of Châtillon’s ‘Alexandreis’. Epic and the problem of historical understanding</w:t>
      </w:r>
      <w:r w:rsidRPr="000452A0">
        <w:rPr>
          <w:lang w:val="fr-FR"/>
        </w:rPr>
        <w:t>. Publications of the Journal of Medieval Latin, 2. Turnhout, Brepols,</w:t>
      </w:r>
      <w:r w:rsidRPr="000452A0">
        <w:rPr>
          <w:iCs/>
          <w:lang w:val="fr-FR"/>
        </w:rPr>
        <w:t xml:space="preserve"> </w:t>
      </w:r>
      <w:r w:rsidRPr="000452A0">
        <w:rPr>
          <w:lang w:val="fr-FR"/>
        </w:rPr>
        <w:t>1998. 228 p. [UNICAMP] [USP] {NA}</w:t>
      </w:r>
    </w:p>
    <w:p w:rsidR="000B741A" w:rsidRPr="00F61AE9" w:rsidRDefault="000B741A" w:rsidP="000B741A">
      <w:pPr>
        <w:pStyle w:val="PargrafoparaBibl"/>
        <w:widowControl/>
        <w:rPr>
          <w:noProof/>
          <w:szCs w:val="16"/>
          <w:lang w:val="en-US"/>
        </w:rPr>
      </w:pPr>
      <w:r w:rsidRPr="00F61AE9">
        <w:rPr>
          <w:noProof/>
          <w:szCs w:val="16"/>
          <w:lang w:val="en-US"/>
        </w:rPr>
        <w:t xml:space="preserve">PEPIN, R. E., </w:t>
      </w:r>
      <w:r w:rsidRPr="00F61AE9">
        <w:rPr>
          <w:i/>
          <w:iCs/>
          <w:noProof/>
          <w:szCs w:val="16"/>
          <w:lang w:val="en-US"/>
        </w:rPr>
        <w:t>Literature of satire in the Twelfth Century: a neglected mediaeval genre</w:t>
      </w:r>
      <w:r w:rsidRPr="00F61AE9">
        <w:rPr>
          <w:noProof/>
          <w:szCs w:val="16"/>
          <w:lang w:val="en-US"/>
        </w:rPr>
        <w:t>. Lewiston, Mellen, 1988. X+169 p. [UNICAMP]</w:t>
      </w:r>
    </w:p>
    <w:p w:rsidR="000452A0" w:rsidRPr="00DA031F" w:rsidRDefault="000452A0" w:rsidP="00CC33D5">
      <w:pPr>
        <w:pStyle w:val="PargrafoparaBibl"/>
        <w:widowControl/>
        <w:rPr>
          <w:rStyle w:val="gl"/>
          <w:color w:val="808080"/>
          <w:lang w:val="en-US"/>
        </w:rPr>
      </w:pPr>
      <w:r w:rsidRPr="00AD5E22">
        <w:rPr>
          <w:color w:val="808080"/>
          <w:szCs w:val="24"/>
          <w:lang w:val="en-US"/>
        </w:rPr>
        <w:t xml:space="preserve">ROUSSEL, H., et SUARD, F., éds., </w:t>
      </w:r>
      <w:r w:rsidRPr="00AD5E22">
        <w:rPr>
          <w:i/>
          <w:color w:val="808080"/>
          <w:szCs w:val="24"/>
          <w:lang w:val="en-US"/>
        </w:rPr>
        <w:t>Alain de Lille, Gautier de Châtillon, Jakemart Giélée et leur temps</w:t>
      </w:r>
      <w:r w:rsidRPr="00AD5E22">
        <w:rPr>
          <w:color w:val="808080"/>
          <w:szCs w:val="24"/>
          <w:lang w:val="en-US"/>
        </w:rPr>
        <w:t>.</w:t>
      </w:r>
      <w:r w:rsidRPr="00AD5E22">
        <w:rPr>
          <w:color w:val="808080"/>
          <w:lang w:val="en-US"/>
        </w:rPr>
        <w:t xml:space="preserve"> </w:t>
      </w:r>
      <w:r w:rsidRPr="00DA031F">
        <w:rPr>
          <w:rStyle w:val="gl"/>
          <w:color w:val="808080"/>
          <w:lang w:val="en-US"/>
        </w:rPr>
        <w:t>Lille, Centre d’études médiévales et dialectales, 1980. 404 p.</w:t>
      </w:r>
      <w:r w:rsidRPr="00DA031F">
        <w:rPr>
          <w:rStyle w:val="gl"/>
          <w:color w:val="808080"/>
          <w:vertAlign w:val="superscript"/>
          <w:lang w:val="en-US"/>
        </w:rPr>
        <w:t>#</w:t>
      </w:r>
    </w:p>
    <w:p w:rsidR="000452A0" w:rsidRDefault="000452A0" w:rsidP="00CC33D5">
      <w:pPr>
        <w:pStyle w:val="PargrafoparaBibl"/>
        <w:widowControl/>
        <w:rPr>
          <w:szCs w:val="24"/>
          <w:lang w:val="es-ES_tradnl"/>
        </w:rPr>
      </w:pPr>
      <w:r w:rsidRPr="0080531D">
        <w:rPr>
          <w:szCs w:val="24"/>
          <w:lang w:val="es-ES_tradnl"/>
        </w:rPr>
        <w:lastRenderedPageBreak/>
        <w:t>RABY, F</w:t>
      </w:r>
      <w:r>
        <w:rPr>
          <w:szCs w:val="24"/>
          <w:lang w:val="es-ES_tradnl"/>
        </w:rPr>
        <w:t>.</w:t>
      </w:r>
      <w:r w:rsidRPr="0080531D">
        <w:rPr>
          <w:color w:val="212063"/>
          <w:sz w:val="19"/>
          <w:szCs w:val="19"/>
          <w:lang w:val="en-US"/>
        </w:rPr>
        <w:t xml:space="preserve"> </w:t>
      </w:r>
      <w:r w:rsidRPr="0080531D">
        <w:rPr>
          <w:szCs w:val="24"/>
          <w:lang w:val="es-ES_tradnl"/>
        </w:rPr>
        <w:t xml:space="preserve">J. E., </w:t>
      </w:r>
      <w:r w:rsidRPr="0080531D">
        <w:rPr>
          <w:i/>
          <w:szCs w:val="24"/>
          <w:lang w:val="es-ES_tradnl"/>
        </w:rPr>
        <w:t>A history of secular latin poetry in the Middle Ages</w:t>
      </w:r>
      <w:r w:rsidRPr="0080531D">
        <w:rPr>
          <w:szCs w:val="24"/>
          <w:lang w:val="es-ES_tradnl"/>
        </w:rPr>
        <w:t xml:space="preserve">. Oxford, Clarendon, </w:t>
      </w:r>
      <w:r w:rsidRPr="003A381F">
        <w:t xml:space="preserve">1934. </w:t>
      </w:r>
      <w:r w:rsidRPr="0080531D">
        <w:rPr>
          <w:szCs w:val="24"/>
          <w:lang w:val="es-ES_tradnl"/>
        </w:rPr>
        <w:t>1957</w:t>
      </w:r>
      <w:r w:rsidRPr="0080531D">
        <w:rPr>
          <w:szCs w:val="24"/>
          <w:vertAlign w:val="superscript"/>
          <w:lang w:val="es-ES_tradnl"/>
        </w:rPr>
        <w:t>2</w:t>
      </w:r>
      <w:r w:rsidRPr="0080531D">
        <w:rPr>
          <w:szCs w:val="24"/>
          <w:lang w:val="es-ES_tradnl"/>
        </w:rPr>
        <w:t xml:space="preserve">. </w:t>
      </w:r>
      <w:r w:rsidRPr="003A381F">
        <w:t xml:space="preserve">1967. </w:t>
      </w:r>
      <w:r w:rsidRPr="0080531D">
        <w:rPr>
          <w:szCs w:val="24"/>
          <w:lang w:val="es-ES_tradnl"/>
        </w:rPr>
        <w:t xml:space="preserve">2 vols. </w:t>
      </w:r>
      <w:r w:rsidRPr="003A381F">
        <w:t xml:space="preserve">[UNESP] </w:t>
      </w:r>
      <w:r w:rsidRPr="0080531D">
        <w:rPr>
          <w:szCs w:val="24"/>
          <w:lang w:val="es-ES_tradnl"/>
        </w:rPr>
        <w:t>[UNICAMP] [USP]</w:t>
      </w:r>
    </w:p>
    <w:p w:rsidR="000452A0" w:rsidRPr="0080531D" w:rsidRDefault="000452A0" w:rsidP="00CC33D5">
      <w:pPr>
        <w:pStyle w:val="PargrafoparaBibl"/>
        <w:widowControl/>
        <w:rPr>
          <w:szCs w:val="24"/>
          <w:lang w:val="es-ES_tradnl"/>
        </w:rPr>
      </w:pPr>
    </w:p>
    <w:p w:rsidR="000452A0" w:rsidRDefault="000452A0" w:rsidP="00CC33D5">
      <w:pPr>
        <w:spacing w:after="200" w:line="276" w:lineRule="auto"/>
        <w:rPr>
          <w:noProof/>
          <w:szCs w:val="22"/>
        </w:rPr>
      </w:pPr>
      <w:r>
        <w:rPr>
          <w:noProof/>
          <w:szCs w:val="22"/>
        </w:rPr>
        <w:br w:type="page"/>
      </w:r>
    </w:p>
    <w:p w:rsidR="000452A0" w:rsidRPr="000452A0" w:rsidRDefault="000452A0" w:rsidP="00CC33D5">
      <w:pPr>
        <w:pStyle w:val="PargrafoparaBibl"/>
        <w:widowControl/>
        <w:rPr>
          <w:noProof/>
          <w:szCs w:val="22"/>
        </w:rPr>
      </w:pPr>
    </w:p>
    <w:p w:rsidR="0037292F" w:rsidRPr="0037292F" w:rsidRDefault="0037292F" w:rsidP="00CC33D5">
      <w:pPr>
        <w:pStyle w:val="Ttulo4"/>
        <w:widowControl/>
        <w:rPr>
          <w:color w:val="FF0000"/>
          <w:lang w:val="pt-PT"/>
        </w:rPr>
      </w:pPr>
      <w:r w:rsidRPr="0037292F">
        <w:rPr>
          <w:color w:val="FF0000"/>
          <w:lang w:val="pt-PT"/>
        </w:rPr>
        <w:t>walter de são vitor, m. ca. 1180</w:t>
      </w:r>
    </w:p>
    <w:p w:rsidR="00A90227" w:rsidRPr="00FB4E5C" w:rsidRDefault="00AF0097" w:rsidP="00CC33D5">
      <w:pPr>
        <w:pStyle w:val="Ttulo5"/>
        <w:keepNext/>
        <w:spacing w:before="0"/>
        <w:rPr>
          <w:color w:val="FF0000"/>
          <w:lang w:val="es-ES_tradnl"/>
        </w:rPr>
      </w:pPr>
      <w:r>
        <w:rPr>
          <w:color w:val="FF0000"/>
          <w:lang w:val="es-ES_tradnl"/>
        </w:rPr>
        <w:t>PL</w:t>
      </w:r>
    </w:p>
    <w:p w:rsidR="0037292F" w:rsidRPr="004F2FF6" w:rsidRDefault="0037292F" w:rsidP="00CC33D5">
      <w:pPr>
        <w:pStyle w:val="PargrafoparaBibl"/>
        <w:widowControl/>
        <w:rPr>
          <w:szCs w:val="24"/>
          <w:lang w:val="en-US"/>
        </w:rPr>
      </w:pPr>
      <w:r w:rsidRPr="00F61AE9">
        <w:rPr>
          <w:noProof/>
          <w:color w:val="000000"/>
          <w:szCs w:val="24"/>
          <w:lang w:val="pt-PT"/>
        </w:rPr>
        <w:t>GAUTERIUS A SANCTO</w:t>
      </w:r>
      <w:r w:rsidRPr="00F61AE9">
        <w:rPr>
          <w:szCs w:val="24"/>
        </w:rPr>
        <w:t xml:space="preserve"> VICTORE, “</w:t>
      </w:r>
      <w:r w:rsidRPr="00F61AE9">
        <w:rPr>
          <w:noProof/>
          <w:szCs w:val="24"/>
        </w:rPr>
        <w:t xml:space="preserve">Contra quatuor labyrinthos </w:t>
      </w:r>
      <w:r w:rsidR="002B344B" w:rsidRPr="00F61AE9">
        <w:rPr>
          <w:noProof/>
          <w:szCs w:val="24"/>
        </w:rPr>
        <w:t>Franci</w:t>
      </w:r>
      <w:r w:rsidR="002B344B" w:rsidRPr="009D24E6">
        <w:t>æ</w:t>
      </w:r>
      <w:r>
        <w:rPr>
          <w:noProof/>
          <w:szCs w:val="24"/>
        </w:rPr>
        <w:t xml:space="preserve">. </w:t>
      </w:r>
      <w:r w:rsidRPr="004F2FF6">
        <w:rPr>
          <w:noProof/>
          <w:szCs w:val="24"/>
          <w:lang w:val="en-US"/>
        </w:rPr>
        <w:t>De s</w:t>
      </w:r>
      <w:r w:rsidR="00A86CC4" w:rsidRPr="004F2FF6">
        <w:rPr>
          <w:noProof/>
          <w:szCs w:val="24"/>
          <w:lang w:val="en-US"/>
        </w:rPr>
        <w:t xml:space="preserve">uperexcellenti baptismo Christi </w:t>
      </w:r>
      <w:r w:rsidRPr="004F2FF6">
        <w:rPr>
          <w:noProof/>
          <w:szCs w:val="24"/>
          <w:lang w:val="en-US"/>
        </w:rPr>
        <w:t>[etc.]” in PL</w:t>
      </w:r>
      <w:r w:rsidRPr="004F2FF6">
        <w:rPr>
          <w:iCs/>
          <w:noProof/>
          <w:szCs w:val="24"/>
          <w:lang w:val="en-US"/>
        </w:rPr>
        <w:t>,</w:t>
      </w:r>
      <w:r w:rsidRPr="004F2FF6">
        <w:rPr>
          <w:noProof/>
          <w:szCs w:val="24"/>
          <w:lang w:val="en-US"/>
        </w:rPr>
        <w:t xml:space="preserve"> </w:t>
      </w:r>
      <w:r w:rsidRPr="004F2FF6">
        <w:rPr>
          <w:szCs w:val="24"/>
          <w:lang w:val="en-US"/>
        </w:rPr>
        <w:t xml:space="preserve">199. </w:t>
      </w:r>
      <w:r w:rsidRPr="004F2FF6">
        <w:rPr>
          <w:noProof/>
          <w:szCs w:val="24"/>
          <w:lang w:val="en-US"/>
        </w:rPr>
        <w:t>Turnhout, Brepols,</w:t>
      </w:r>
      <w:r w:rsidRPr="004F2FF6">
        <w:rPr>
          <w:szCs w:val="24"/>
          <w:lang w:val="en-US"/>
        </w:rPr>
        <w:t xml:space="preserve"> [1855] 1996. </w:t>
      </w:r>
      <w:r w:rsidR="00376724">
        <w:rPr>
          <w:szCs w:val="24"/>
          <w:lang w:val="en-US"/>
        </w:rPr>
        <w:t xml:space="preserve">[PUC] </w:t>
      </w:r>
      <w:r w:rsidR="00376724">
        <w:rPr>
          <w:noProof/>
          <w:szCs w:val="24"/>
          <w:lang w:val="en-US"/>
        </w:rPr>
        <w:t xml:space="preserve">[UNICAMP] </w:t>
      </w:r>
      <w:r w:rsidR="00376724" w:rsidRPr="0079685A">
        <w:rPr>
          <w:lang w:val="en-US"/>
        </w:rPr>
        <w:t>[USP]</w:t>
      </w:r>
    </w:p>
    <w:p w:rsidR="00A90227" w:rsidRPr="00A90227" w:rsidRDefault="00AF0097" w:rsidP="00CC33D5">
      <w:pPr>
        <w:pStyle w:val="Ttulo5"/>
        <w:keepNext/>
        <w:spacing w:before="0"/>
        <w:rPr>
          <w:noProof/>
          <w:color w:val="FF0000"/>
        </w:rPr>
      </w:pPr>
      <w:r>
        <w:rPr>
          <w:noProof/>
          <w:color w:val="FF0000"/>
        </w:rPr>
        <w:t>Corpus christianorum</w:t>
      </w:r>
    </w:p>
    <w:p w:rsidR="00A90227" w:rsidRPr="003F4ABB" w:rsidRDefault="00A90227" w:rsidP="00CC33D5">
      <w:pPr>
        <w:pStyle w:val="PargrafoparaBibl"/>
        <w:widowControl/>
        <w:rPr>
          <w:noProof/>
          <w:color w:val="000000"/>
        </w:rPr>
      </w:pPr>
      <w:r w:rsidRPr="00F61AE9">
        <w:rPr>
          <w:noProof/>
          <w:color w:val="000000"/>
        </w:rPr>
        <w:t>GALTERUS A SANCTO VICTORE</w:t>
      </w:r>
      <w:r w:rsidRPr="00F61AE9">
        <w:rPr>
          <w:color w:val="000000"/>
          <w:sz w:val="18"/>
        </w:rPr>
        <w:t xml:space="preserve"> </w:t>
      </w:r>
      <w:r w:rsidRPr="00F61AE9">
        <w:rPr>
          <w:noProof/>
          <w:color w:val="000000"/>
        </w:rPr>
        <w:t xml:space="preserve">et al., </w:t>
      </w:r>
      <w:r w:rsidRPr="00F61AE9">
        <w:rPr>
          <w:i/>
          <w:iCs/>
          <w:noProof/>
          <w:color w:val="000000"/>
        </w:rPr>
        <w:t xml:space="preserve">Sermones ineditos triginta sex. </w:t>
      </w:r>
      <w:r w:rsidRPr="00F61AE9">
        <w:rPr>
          <w:i/>
          <w:iCs/>
          <w:noProof/>
          <w:color w:val="000000"/>
          <w:lang w:val="pt-PT"/>
        </w:rPr>
        <w:t xml:space="preserve">Magistri Henrici sermo unicus. Magistri Mauricii Sermones VI. </w:t>
      </w:r>
      <w:r w:rsidRPr="00F61AE9">
        <w:rPr>
          <w:i/>
          <w:iCs/>
          <w:noProof/>
          <w:color w:val="000000"/>
        </w:rPr>
        <w:t>Sermones Anonymi VIII</w:t>
      </w:r>
      <w:r w:rsidRPr="00F61AE9">
        <w:rPr>
          <w:noProof/>
          <w:color w:val="000000"/>
        </w:rPr>
        <w:t xml:space="preserve">. Ed. J. Châtillon. </w:t>
      </w:r>
      <w:r w:rsidRPr="003F4ABB">
        <w:rPr>
          <w:noProof/>
          <w:color w:val="000000"/>
        </w:rPr>
        <w:t>CCCM, 30. Turnholt, Brepols, 1975. XVIII+396 p. [USP]</w:t>
      </w:r>
    </w:p>
    <w:p w:rsidR="00A90227" w:rsidRPr="003F4ABB" w:rsidRDefault="00AF0097" w:rsidP="00CC33D5">
      <w:pPr>
        <w:pStyle w:val="Ttulo5"/>
        <w:keepNext/>
        <w:spacing w:before="0"/>
        <w:rPr>
          <w:color w:val="FF0000"/>
        </w:rPr>
      </w:pPr>
      <w:r>
        <w:rPr>
          <w:color w:val="FF0000"/>
        </w:rPr>
        <w:t>Diversas</w:t>
      </w:r>
    </w:p>
    <w:p w:rsidR="002B344B" w:rsidRPr="004F2FF6" w:rsidRDefault="002B344B" w:rsidP="00CC33D5">
      <w:pPr>
        <w:pStyle w:val="PargrafoparaBibl"/>
        <w:widowControl/>
        <w:rPr>
          <w:iCs/>
          <w:noProof/>
          <w:szCs w:val="24"/>
        </w:rPr>
      </w:pPr>
      <w:r w:rsidRPr="00F61AE9">
        <w:rPr>
          <w:noProof/>
          <w:szCs w:val="24"/>
        </w:rPr>
        <w:t>WALTER DE SAINT-VICTOR, “Contra quatuor labyrinthos Franci</w:t>
      </w:r>
      <w:r w:rsidRPr="009D24E6">
        <w:t>æ</w:t>
      </w:r>
      <w:r w:rsidRPr="00F61AE9">
        <w:rPr>
          <w:noProof/>
          <w:szCs w:val="24"/>
        </w:rPr>
        <w:t xml:space="preserve">”, éd. </w:t>
      </w:r>
      <w:r w:rsidRPr="008B21E7">
        <w:rPr>
          <w:iCs/>
          <w:noProof/>
          <w:szCs w:val="24"/>
          <w:lang w:val="pt-PT"/>
        </w:rPr>
        <w:t>P.</w:t>
      </w:r>
      <w:r w:rsidRPr="008B21E7">
        <w:rPr>
          <w:lang w:val="pt-PT"/>
        </w:rPr>
        <w:t xml:space="preserve"> </w:t>
      </w:r>
      <w:r w:rsidRPr="008B21E7">
        <w:rPr>
          <w:noProof/>
          <w:szCs w:val="24"/>
          <w:lang w:val="pt-PT"/>
        </w:rPr>
        <w:t xml:space="preserve">Glorieux, </w:t>
      </w:r>
      <w:r w:rsidRPr="008B21E7">
        <w:rPr>
          <w:i/>
          <w:noProof/>
          <w:szCs w:val="24"/>
          <w:lang w:val="pt-PT"/>
        </w:rPr>
        <w:t>Archives d’histoire doctrinale et littéraire du Moyen Âge</w:t>
      </w:r>
      <w:r w:rsidRPr="008B21E7">
        <w:rPr>
          <w:iCs/>
          <w:noProof/>
          <w:szCs w:val="24"/>
          <w:lang w:val="pt-PT"/>
        </w:rPr>
        <w:t xml:space="preserve">, Paris, 1952, XIX, pp. 187-335. </w:t>
      </w:r>
      <w:r w:rsidRPr="004F2FF6">
        <w:rPr>
          <w:iCs/>
          <w:noProof/>
          <w:szCs w:val="24"/>
        </w:rPr>
        <w:t>[USP]</w:t>
      </w:r>
    </w:p>
    <w:p w:rsidR="0037292F" w:rsidRPr="004F2FF6" w:rsidRDefault="00AA4FB5" w:rsidP="00CC33D5">
      <w:pPr>
        <w:pStyle w:val="Ttulo5"/>
        <w:keepNext/>
        <w:spacing w:before="0"/>
        <w:rPr>
          <w:color w:val="FF0000"/>
        </w:rPr>
      </w:pPr>
      <w:r w:rsidRPr="004F2FF6">
        <w:rPr>
          <w:color w:val="FF0000"/>
        </w:rPr>
        <w:t>Comentadores</w:t>
      </w:r>
    </w:p>
    <w:p w:rsidR="006D1BA7" w:rsidRPr="005726AD" w:rsidRDefault="006D1BA7" w:rsidP="00CC33D5">
      <w:pPr>
        <w:pStyle w:val="PargrafoparaBibl"/>
        <w:widowControl/>
        <w:rPr>
          <w:noProof/>
          <w:szCs w:val="24"/>
          <w:lang w:val="en-US"/>
        </w:rPr>
      </w:pPr>
      <w:r w:rsidRPr="004F2FF6">
        <w:rPr>
          <w:noProof/>
        </w:rPr>
        <w:t xml:space="preserve">COLISH, M. L., </w:t>
      </w:r>
      <w:r w:rsidRPr="004F2FF6">
        <w:rPr>
          <w:i/>
          <w:iCs/>
          <w:noProof/>
        </w:rPr>
        <w:t>Peter Lombard</w:t>
      </w:r>
      <w:r w:rsidRPr="004F2FF6">
        <w:rPr>
          <w:noProof/>
        </w:rPr>
        <w:t xml:space="preserve">. </w:t>
      </w:r>
      <w:r w:rsidRPr="00F61AE9">
        <w:rPr>
          <w:lang w:val="en-US"/>
        </w:rPr>
        <w:t xml:space="preserve">Brill’s studies in intellectual history, 41. </w:t>
      </w:r>
      <w:r w:rsidRPr="005726AD">
        <w:rPr>
          <w:noProof/>
          <w:lang w:val="en-US"/>
        </w:rPr>
        <w:t>Leyde, Brill, 1994.</w:t>
      </w:r>
      <w:r w:rsidRPr="005726AD">
        <w:rPr>
          <w:noProof/>
          <w:szCs w:val="24"/>
          <w:lang w:val="en-US"/>
        </w:rPr>
        <w:t xml:space="preserve"> 2 vols. [USP]</w:t>
      </w:r>
    </w:p>
    <w:p w:rsidR="007C648F" w:rsidRPr="0031082F" w:rsidRDefault="007C648F" w:rsidP="00CC33D5">
      <w:pPr>
        <w:pStyle w:val="PargrafoparaBibl"/>
        <w:widowControl/>
        <w:rPr>
          <w:bCs/>
          <w:iCs/>
          <w:color w:val="808080"/>
        </w:rPr>
      </w:pPr>
      <w:r w:rsidRPr="005726AD">
        <w:rPr>
          <w:bCs/>
          <w:iCs/>
          <w:color w:val="808080"/>
          <w:lang w:val="en-US"/>
        </w:rPr>
        <w:t xml:space="preserve">DE FEO, P., </w:t>
      </w:r>
      <w:r w:rsidRPr="005726AD">
        <w:rPr>
          <w:bCs/>
          <w:i/>
          <w:iCs/>
          <w:color w:val="808080"/>
          <w:lang w:val="en-US"/>
        </w:rPr>
        <w:t>La critica alla metodologia sentenziale in Gualtiero di San Vittore</w:t>
      </w:r>
      <w:r w:rsidRPr="005726AD">
        <w:rPr>
          <w:bCs/>
          <w:iCs/>
          <w:color w:val="808080"/>
          <w:lang w:val="en-US"/>
        </w:rPr>
        <w:t xml:space="preserve">. </w:t>
      </w:r>
      <w:r w:rsidRPr="006A7736">
        <w:rPr>
          <w:bCs/>
          <w:iCs/>
          <w:color w:val="808080"/>
          <w:lang w:val="en-US"/>
        </w:rPr>
        <w:t xml:space="preserve">Morolo, If Press, 2010. </w:t>
      </w:r>
      <w:r w:rsidRPr="0031082F">
        <w:rPr>
          <w:bCs/>
          <w:iCs/>
          <w:color w:val="808080"/>
        </w:rPr>
        <w:t>168 p.</w:t>
      </w:r>
      <w:r>
        <w:rPr>
          <w:bCs/>
          <w:iCs/>
          <w:color w:val="808080"/>
        </w:rPr>
        <w:t>*</w:t>
      </w:r>
    </w:p>
    <w:p w:rsidR="0037292F" w:rsidRDefault="0037292F" w:rsidP="00CC33D5">
      <w:pPr>
        <w:pStyle w:val="PargrafoparaBibl"/>
        <w:widowControl/>
        <w:rPr>
          <w:color w:val="808080"/>
        </w:rPr>
      </w:pPr>
      <w:r w:rsidRPr="00FC22EE">
        <w:rPr>
          <w:color w:val="808080"/>
        </w:rPr>
        <w:t xml:space="preserve">JOLIVET, J., </w:t>
      </w:r>
      <w:r w:rsidRPr="007752BD">
        <w:rPr>
          <w:i/>
          <w:color w:val="808080"/>
        </w:rPr>
        <w:t>Medievalia et arabica</w:t>
      </w:r>
      <w:r w:rsidRPr="00FC22EE">
        <w:rPr>
          <w:color w:val="808080"/>
        </w:rPr>
        <w:t xml:space="preserve">. </w:t>
      </w:r>
      <w:r w:rsidRPr="007752BD">
        <w:rPr>
          <w:color w:val="808080"/>
        </w:rPr>
        <w:t xml:space="preserve">Études de philosophie médiévale, 100. Paris, Vrin, 2013. </w:t>
      </w:r>
      <w:r>
        <w:rPr>
          <w:color w:val="808080"/>
        </w:rPr>
        <w:t>368 p.*</w:t>
      </w:r>
    </w:p>
    <w:p w:rsidR="00A86CC4" w:rsidRPr="00A86CC4" w:rsidRDefault="00A86CC4" w:rsidP="00CC33D5">
      <w:pPr>
        <w:pStyle w:val="PargrafoparaBibl"/>
        <w:widowControl/>
        <w:rPr>
          <w:noProof/>
          <w:szCs w:val="24"/>
        </w:rPr>
      </w:pPr>
    </w:p>
    <w:p w:rsidR="006D1BA7" w:rsidRPr="008B21E7" w:rsidRDefault="006D1BA7" w:rsidP="00CC33D5">
      <w:pPr>
        <w:spacing w:after="200" w:line="276" w:lineRule="auto"/>
        <w:rPr>
          <w:noProof/>
        </w:rPr>
      </w:pPr>
      <w:r w:rsidRPr="008B21E7">
        <w:rPr>
          <w:noProof/>
        </w:rPr>
        <w:br w:type="page"/>
      </w:r>
    </w:p>
    <w:p w:rsidR="006D1BA7" w:rsidRPr="008B21E7" w:rsidRDefault="006D1BA7" w:rsidP="00CC33D5">
      <w:pPr>
        <w:pStyle w:val="PargrafoparaBibl"/>
        <w:widowControl/>
        <w:rPr>
          <w:noProof/>
          <w:szCs w:val="24"/>
        </w:rPr>
      </w:pPr>
    </w:p>
    <w:p w:rsidR="0007792C" w:rsidRDefault="00FB710A" w:rsidP="00CC33D5">
      <w:pPr>
        <w:pStyle w:val="Ttulo4"/>
        <w:widowControl/>
        <w:rPr>
          <w:color w:val="FF0000"/>
          <w:lang w:val="pt-PT"/>
        </w:rPr>
      </w:pPr>
      <w:r w:rsidRPr="00F61AE9">
        <w:rPr>
          <w:color w:val="FF0000"/>
          <w:lang w:val="pt-PT"/>
        </w:rPr>
        <w:t>vários cistercienses</w:t>
      </w:r>
    </w:p>
    <w:p w:rsidR="000D5453" w:rsidRPr="000D5453" w:rsidRDefault="000D5453" w:rsidP="00CC33D5">
      <w:pPr>
        <w:pStyle w:val="Ttulo5"/>
        <w:keepNext/>
        <w:spacing w:before="0"/>
        <w:rPr>
          <w:i/>
          <w:noProof/>
          <w:color w:val="FF0000"/>
        </w:rPr>
      </w:pPr>
      <w:r w:rsidRPr="000D5453">
        <w:rPr>
          <w:i/>
          <w:noProof/>
          <w:color w:val="FF0000"/>
        </w:rPr>
        <w:t xml:space="preserve">Exordium Magnum </w:t>
      </w:r>
    </w:p>
    <w:p w:rsidR="00AD1FFE" w:rsidRPr="00F61AE9" w:rsidRDefault="00AD1FFE" w:rsidP="00AD1FFE">
      <w:pPr>
        <w:pStyle w:val="PargrafoparaBibl"/>
        <w:widowControl/>
        <w:rPr>
          <w:noProof/>
          <w:szCs w:val="24"/>
          <w:lang w:val="pt-PT"/>
        </w:rPr>
      </w:pPr>
      <w:r w:rsidRPr="00F61AE9">
        <w:rPr>
          <w:noProof/>
          <w:szCs w:val="15"/>
        </w:rPr>
        <w:t>CONRADUS EBERBACENSIS</w:t>
      </w:r>
      <w:r>
        <w:rPr>
          <w:noProof/>
          <w:szCs w:val="15"/>
        </w:rPr>
        <w:t xml:space="preserve"> [m. </w:t>
      </w:r>
      <w:r w:rsidRPr="00573E0B">
        <w:rPr>
          <w:noProof/>
          <w:szCs w:val="15"/>
        </w:rPr>
        <w:t>1221]</w:t>
      </w:r>
      <w:r w:rsidRPr="00F61AE9">
        <w:rPr>
          <w:noProof/>
          <w:szCs w:val="15"/>
        </w:rPr>
        <w:t xml:space="preserve">, </w:t>
      </w:r>
      <w:r w:rsidRPr="00F61AE9">
        <w:rPr>
          <w:i/>
          <w:noProof/>
          <w:szCs w:val="15"/>
        </w:rPr>
        <w:t>Exordium magnum Cisterciense</w:t>
      </w:r>
      <w:r w:rsidRPr="00AD1FFE">
        <w:rPr>
          <w:iCs/>
          <w:noProof/>
        </w:rPr>
        <w:t xml:space="preserve">. </w:t>
      </w:r>
      <w:r w:rsidRPr="00F65FA4">
        <w:rPr>
          <w:iCs/>
          <w:noProof/>
          <w:lang w:val="en-US"/>
        </w:rPr>
        <w:t>Ed. Tissier, 1660. PL</w:t>
      </w:r>
      <w:r w:rsidRPr="00F65FA4">
        <w:rPr>
          <w:noProof/>
          <w:lang w:val="en-US"/>
        </w:rPr>
        <w:t>,</w:t>
      </w:r>
      <w:r w:rsidRPr="00F65FA4">
        <w:rPr>
          <w:iCs/>
          <w:noProof/>
          <w:lang w:val="en-US"/>
        </w:rPr>
        <w:t xml:space="preserve"> </w:t>
      </w:r>
      <w:r w:rsidRPr="00F65FA4">
        <w:rPr>
          <w:noProof/>
          <w:lang w:val="en-US"/>
        </w:rPr>
        <w:t xml:space="preserve">185. Turnhout, Brepols, [1855] 1988, cc. 995-1.198. </w:t>
      </w:r>
      <w:r w:rsidR="008561DB" w:rsidRPr="00E6085D">
        <w:rPr>
          <w:noProof/>
        </w:rPr>
        <w:t>[PUC]</w:t>
      </w:r>
      <w:r w:rsidR="008561DB" w:rsidRPr="008561DB">
        <w:rPr>
          <w:noProof/>
          <w:lang w:val="pt-PT"/>
        </w:rPr>
        <w:t xml:space="preserve"> </w:t>
      </w:r>
      <w:r w:rsidR="008561DB">
        <w:rPr>
          <w:noProof/>
          <w:lang w:val="pt-PT"/>
        </w:rPr>
        <w:t>[UNICAMP]</w:t>
      </w:r>
      <w:r w:rsidR="008561DB" w:rsidRPr="00F61AE9">
        <w:rPr>
          <w:noProof/>
          <w:lang w:val="pt-PT"/>
        </w:rPr>
        <w:t xml:space="preserve"> </w:t>
      </w:r>
      <w:r w:rsidRPr="00F61AE9">
        <w:rPr>
          <w:noProof/>
          <w:lang w:val="pt-PT"/>
        </w:rPr>
        <w:t>[USP]</w:t>
      </w:r>
    </w:p>
    <w:p w:rsidR="00EE0C84" w:rsidRDefault="00EE0C84" w:rsidP="00CC33D5">
      <w:pPr>
        <w:pStyle w:val="PargrafoparaBibl"/>
        <w:widowControl/>
        <w:rPr>
          <w:noProof/>
          <w:szCs w:val="15"/>
          <w:lang w:val="en-US"/>
        </w:rPr>
      </w:pPr>
      <w:r w:rsidRPr="00F61AE9">
        <w:rPr>
          <w:noProof/>
          <w:szCs w:val="15"/>
        </w:rPr>
        <w:t xml:space="preserve">CONRADUS EBERBACENSIS, </w:t>
      </w:r>
      <w:r w:rsidRPr="00F61AE9">
        <w:rPr>
          <w:i/>
          <w:noProof/>
          <w:szCs w:val="15"/>
        </w:rPr>
        <w:t>Exordium magnum Cisterciense, sive, Narratio de initio Cisterciensis ordinis</w:t>
      </w:r>
      <w:r w:rsidRPr="00F61AE9">
        <w:rPr>
          <w:noProof/>
          <w:szCs w:val="15"/>
        </w:rPr>
        <w:t xml:space="preserve">. </w:t>
      </w:r>
      <w:r w:rsidRPr="00D170F3">
        <w:rPr>
          <w:noProof/>
          <w:szCs w:val="15"/>
          <w:lang w:val="en-US"/>
        </w:rPr>
        <w:t>Ad codicum fidem recensuit B. Griesser. CCCM, 138. Turnholt, Brepols, 1994. XLVI+455 p. [UNICAMP] [USP]</w:t>
      </w:r>
    </w:p>
    <w:p w:rsidR="000D5453" w:rsidRPr="00C63141" w:rsidRDefault="000D5453" w:rsidP="00CC33D5">
      <w:pPr>
        <w:pStyle w:val="PargrafoparaBibl"/>
        <w:widowControl/>
        <w:rPr>
          <w:noProof/>
          <w:szCs w:val="15"/>
        </w:rPr>
      </w:pPr>
      <w:r w:rsidRPr="00F61AE9">
        <w:rPr>
          <w:noProof/>
          <w:szCs w:val="15"/>
        </w:rPr>
        <w:t xml:space="preserve">CONRAD D’EBERBACH, </w:t>
      </w:r>
      <w:r w:rsidRPr="00F61AE9">
        <w:rPr>
          <w:i/>
          <w:noProof/>
          <w:szCs w:val="15"/>
        </w:rPr>
        <w:t>Le Grand exorde de Cîteaux, ou, Récit des débuts de l’ordre cistercien</w:t>
      </w:r>
      <w:r w:rsidRPr="00F61AE9">
        <w:rPr>
          <w:noProof/>
          <w:szCs w:val="15"/>
        </w:rPr>
        <w:t xml:space="preserve">. Intr. de B. P. McGuire et al. Tr. A. Piébourg. </w:t>
      </w:r>
      <w:r w:rsidRPr="00C63141">
        <w:rPr>
          <w:noProof/>
          <w:szCs w:val="15"/>
        </w:rPr>
        <w:t>Cîteaux, Commentarii cistercienses. Studia et documenta, 7. Turnhout, Brepols, 1998. XXXV+556 p. [USP]</w:t>
      </w:r>
    </w:p>
    <w:p w:rsidR="00AD1FFE" w:rsidRPr="00AD1FFE" w:rsidRDefault="00AD1FFE" w:rsidP="00AD1FFE">
      <w:pPr>
        <w:pStyle w:val="PargrafoparaBibl"/>
        <w:widowControl/>
        <w:rPr>
          <w:color w:val="808080"/>
        </w:rPr>
      </w:pPr>
      <w:r w:rsidRPr="00AD1FFE">
        <w:rPr>
          <w:color w:val="808080"/>
        </w:rPr>
        <w:t>CONRAD</w:t>
      </w:r>
      <w:r>
        <w:rPr>
          <w:color w:val="808080"/>
        </w:rPr>
        <w:t>O DE</w:t>
      </w:r>
      <w:r w:rsidRPr="00AD1FFE">
        <w:rPr>
          <w:color w:val="808080"/>
        </w:rPr>
        <w:t xml:space="preserve"> EBERBACH, </w:t>
      </w:r>
      <w:r w:rsidRPr="00AD1FFE">
        <w:rPr>
          <w:i/>
          <w:color w:val="808080"/>
        </w:rPr>
        <w:t>Gran Exordio de Císter: narración de los orígenes de la Orden Cisterciense</w:t>
      </w:r>
      <w:r w:rsidRPr="00AD1FFE">
        <w:rPr>
          <w:color w:val="808080"/>
        </w:rPr>
        <w:t>. Tr. Z. Prieto Hernánez. Abadía Cisterciense de Viaceli. Cóbreces (Cantabria), Cistercium, 1998. 458 p.</w:t>
      </w:r>
    </w:p>
    <w:p w:rsidR="00573E0B" w:rsidRPr="00573E0B" w:rsidRDefault="00573E0B" w:rsidP="00CC33D5">
      <w:pPr>
        <w:pStyle w:val="PargrafoparaBibl"/>
        <w:widowControl/>
        <w:rPr>
          <w:color w:val="808080"/>
          <w:lang w:val="en-US"/>
        </w:rPr>
      </w:pPr>
      <w:r w:rsidRPr="00573E0B">
        <w:rPr>
          <w:color w:val="808080"/>
        </w:rPr>
        <w:t xml:space="preserve">KONRAD VON EBERBACH, </w:t>
      </w:r>
      <w:r w:rsidRPr="00573E0B">
        <w:rPr>
          <w:i/>
          <w:color w:val="808080"/>
        </w:rPr>
        <w:t>Exordium Magnum Cisterciense oder Bericht vom Anfang des Zisterzienserordens von Conradus Eberbacensis</w:t>
      </w:r>
      <w:r w:rsidRPr="00573E0B">
        <w:rPr>
          <w:color w:val="808080"/>
        </w:rPr>
        <w:t xml:space="preserve">. </w:t>
      </w:r>
      <w:r w:rsidRPr="00573E0B">
        <w:rPr>
          <w:color w:val="808080"/>
          <w:lang w:val="en-US"/>
        </w:rPr>
        <w:t>Übers.</w:t>
      </w:r>
      <w:r w:rsidR="00FB1671">
        <w:rPr>
          <w:color w:val="808080"/>
          <w:lang w:val="en-US"/>
        </w:rPr>
        <w:t xml:space="preserve"> und kommentiert von H. Piesik </w:t>
      </w:r>
      <w:r w:rsidRPr="00573E0B">
        <w:rPr>
          <w:color w:val="808080"/>
          <w:lang w:val="en-US"/>
        </w:rPr>
        <w:t>et al. Quellen und Studien zur Zisterzienserliteratur. Veröffentlichungen der Zisterzienserakademie, 3 / 5. Langwad</w:t>
      </w:r>
      <w:r w:rsidR="00BC2EB3">
        <w:rPr>
          <w:color w:val="808080"/>
          <w:lang w:val="en-US"/>
        </w:rPr>
        <w:t>en, Bernardus, 2000-2002. 2 Bd.</w:t>
      </w:r>
    </w:p>
    <w:p w:rsidR="00AD1FFE" w:rsidRPr="00F65FA4" w:rsidRDefault="000D5453" w:rsidP="00CC33D5">
      <w:pPr>
        <w:pStyle w:val="PargrafoparaBibl"/>
        <w:widowControl/>
        <w:rPr>
          <w:color w:val="808080"/>
          <w:lang w:val="en-US"/>
        </w:rPr>
      </w:pPr>
      <w:r w:rsidRPr="00C43C40">
        <w:rPr>
          <w:color w:val="808080"/>
          <w:lang w:val="en-US"/>
        </w:rPr>
        <w:t xml:space="preserve">CONRAD OF EBERBACH, </w:t>
      </w:r>
      <w:r w:rsidRPr="00C43C40">
        <w:rPr>
          <w:i/>
          <w:color w:val="808080"/>
          <w:lang w:val="en-US"/>
        </w:rPr>
        <w:t xml:space="preserve">The </w:t>
      </w:r>
      <w:r w:rsidR="00DC29E8" w:rsidRPr="00C43C40">
        <w:rPr>
          <w:i/>
          <w:color w:val="808080"/>
          <w:lang w:val="en-US"/>
        </w:rPr>
        <w:t xml:space="preserve">Great Beginning </w:t>
      </w:r>
      <w:r w:rsidRPr="00C43C40">
        <w:rPr>
          <w:i/>
          <w:color w:val="808080"/>
          <w:lang w:val="en-US"/>
        </w:rPr>
        <w:t>of Cîteaux. A Narrative of the beginning of the Cistercian Order: The Exordium magnum of Conrad of Eberbach</w:t>
      </w:r>
      <w:r w:rsidRPr="00C43C40">
        <w:rPr>
          <w:color w:val="808080"/>
          <w:lang w:val="en-US"/>
        </w:rPr>
        <w:t xml:space="preserve">. Tr. B. Ward and P. Savage, ed. by E. R. Elder. Cistercian Fathers, 72. Kalamazoo, Cistercian Publications, 2012. </w:t>
      </w:r>
      <w:r w:rsidRPr="00F65FA4">
        <w:rPr>
          <w:color w:val="808080"/>
          <w:lang w:val="en-US"/>
        </w:rPr>
        <w:t>XXX+614 p.*</w:t>
      </w:r>
    </w:p>
    <w:p w:rsidR="00A47A2A" w:rsidRPr="00A47A2A" w:rsidRDefault="00A47A2A" w:rsidP="00CC33D5">
      <w:pPr>
        <w:pStyle w:val="PargrafoparaBibl"/>
        <w:widowControl/>
        <w:rPr>
          <w:color w:val="808080"/>
        </w:rPr>
      </w:pPr>
      <w:r w:rsidRPr="00F65FA4">
        <w:rPr>
          <w:color w:val="808080"/>
          <w:lang w:val="en-US"/>
        </w:rPr>
        <w:t xml:space="preserve">CORRADO DI EBERBACH, </w:t>
      </w:r>
      <w:r w:rsidRPr="00F65FA4">
        <w:rPr>
          <w:i/>
          <w:color w:val="808080"/>
          <w:lang w:val="en-US"/>
        </w:rPr>
        <w:t>Exordium magnum Sacri Ordinis Cisterciensis</w:t>
      </w:r>
      <w:r w:rsidRPr="00F65FA4">
        <w:rPr>
          <w:color w:val="808080"/>
          <w:lang w:val="en-US"/>
        </w:rPr>
        <w:t xml:space="preserve">. </w:t>
      </w:r>
      <w:r w:rsidRPr="00D170F3">
        <w:rPr>
          <w:color w:val="808080"/>
          <w:lang w:val="en-US"/>
        </w:rPr>
        <w:t xml:space="preserve">Opere di San Bernardo, Complementi. </w:t>
      </w:r>
      <w:r>
        <w:rPr>
          <w:color w:val="808080"/>
        </w:rPr>
        <w:t xml:space="preserve">Roma, Città Nuova. </w:t>
      </w:r>
      <w:r w:rsidRPr="00AA19E4">
        <w:rPr>
          <w:color w:val="808080"/>
        </w:rPr>
        <w:t>[Ainda não publicado]</w:t>
      </w:r>
    </w:p>
    <w:p w:rsidR="00EE0C84" w:rsidRPr="00207D3E" w:rsidRDefault="00AF0097" w:rsidP="00CC33D5">
      <w:pPr>
        <w:pStyle w:val="Ttulo5"/>
        <w:keepNext/>
        <w:spacing w:before="0"/>
        <w:rPr>
          <w:noProof/>
          <w:color w:val="FF0000"/>
        </w:rPr>
      </w:pPr>
      <w:r>
        <w:rPr>
          <w:noProof/>
          <w:color w:val="FF0000"/>
        </w:rPr>
        <w:t>Corpus christianorum</w:t>
      </w:r>
    </w:p>
    <w:p w:rsidR="00EE0C84" w:rsidRPr="005A2E78" w:rsidRDefault="00EE0C84" w:rsidP="00CC33D5">
      <w:pPr>
        <w:pStyle w:val="PargrafoparaBibl"/>
        <w:widowControl/>
        <w:rPr>
          <w:noProof/>
          <w:szCs w:val="15"/>
        </w:rPr>
      </w:pPr>
      <w:r w:rsidRPr="00F61AE9">
        <w:rPr>
          <w:i/>
          <w:noProof/>
          <w:szCs w:val="15"/>
        </w:rPr>
        <w:t>Collectaneum exemplorum ac visionum Clarevallense e codice Trecensi 946</w:t>
      </w:r>
      <w:r w:rsidRPr="00F61AE9">
        <w:rPr>
          <w:noProof/>
          <w:szCs w:val="15"/>
        </w:rPr>
        <w:t xml:space="preserve">. </w:t>
      </w:r>
      <w:r w:rsidRPr="005A2E78">
        <w:rPr>
          <w:noProof/>
          <w:szCs w:val="15"/>
        </w:rPr>
        <w:t>Ed. O. Legendre. CCCM, 208. Turnholt, Brepols, 2005. CXIII+468 p. [USP]</w:t>
      </w:r>
    </w:p>
    <w:p w:rsidR="00EE0C84" w:rsidRPr="00BD7420" w:rsidRDefault="00EE0C84" w:rsidP="00CC33D5">
      <w:pPr>
        <w:pStyle w:val="PargrafoparaBibl"/>
        <w:widowControl/>
      </w:pPr>
      <w:r w:rsidRPr="00EC743B">
        <w:rPr>
          <w:bCs/>
          <w:i/>
        </w:rPr>
        <w:t>Collectio exemplorum Cisterciensis</w:t>
      </w:r>
      <w:r w:rsidRPr="00EC743B">
        <w:t xml:space="preserve"> </w:t>
      </w:r>
      <w:r w:rsidRPr="00EC743B">
        <w:rPr>
          <w:i/>
        </w:rPr>
        <w:t>in codice Parisiensi 1</w:t>
      </w:r>
      <w:r>
        <w:rPr>
          <w:i/>
        </w:rPr>
        <w:t>5912 asseruata</w:t>
      </w:r>
      <w:r w:rsidRPr="00EC743B">
        <w:rPr>
          <w:bCs/>
        </w:rPr>
        <w:t xml:space="preserve">. </w:t>
      </w:r>
      <w:r w:rsidRPr="005A2E78">
        <w:rPr>
          <w:bCs/>
        </w:rPr>
        <w:t xml:space="preserve">Ed. J. Berlioz </w:t>
      </w:r>
      <w:r w:rsidRPr="00B52033">
        <w:t>et M. A. Polo de Beaulieu.</w:t>
      </w:r>
      <w:r w:rsidRPr="005A2E78">
        <w:rPr>
          <w:bCs/>
        </w:rPr>
        <w:t xml:space="preserve"> </w:t>
      </w:r>
      <w:r w:rsidRPr="00BD7420">
        <w:t>CCCM, 243. Turnholt, Brepols, 2012. XLIII+632 p. [USP]</w:t>
      </w:r>
    </w:p>
    <w:p w:rsidR="001D0BC5" w:rsidRDefault="001D0BC5" w:rsidP="00CC33D5">
      <w:pPr>
        <w:pStyle w:val="PargrafoparaBibl"/>
        <w:widowControl/>
        <w:rPr>
          <w:lang w:val="es-ES_tradnl"/>
        </w:rPr>
      </w:pPr>
      <w:r w:rsidRPr="00F61AE9">
        <w:rPr>
          <w:lang w:val="es-ES_tradnl"/>
        </w:rPr>
        <w:t xml:space="preserve">HERMANNUS DE RUNA, </w:t>
      </w:r>
      <w:r w:rsidRPr="00F61AE9">
        <w:rPr>
          <w:i/>
          <w:iCs/>
          <w:lang w:val="es-ES_tradnl"/>
        </w:rPr>
        <w:t>Sermones festivales et Codice Runensi</w:t>
      </w:r>
      <w:r w:rsidRPr="00F61AE9">
        <w:rPr>
          <w:lang w:val="es-ES_tradnl"/>
        </w:rPr>
        <w:t>. Edidit E. Mikkers iuvamen praestantibus I. Theuws et R. Demeulenaere. CCCM, 64. Turnholt, Brepols, 1986. XXV+605 p. [USP]</w:t>
      </w:r>
    </w:p>
    <w:p w:rsidR="001D0BC5" w:rsidRPr="005C4BD3" w:rsidRDefault="001D0BC5" w:rsidP="00CC33D5">
      <w:pPr>
        <w:pStyle w:val="PargrafoparaBibl"/>
        <w:widowControl/>
        <w:rPr>
          <w:color w:val="808080"/>
          <w:lang w:val="en-US"/>
        </w:rPr>
      </w:pPr>
      <w:r w:rsidRPr="005C4BD3">
        <w:rPr>
          <w:color w:val="808080"/>
          <w:lang w:val="en-US"/>
        </w:rPr>
        <w:lastRenderedPageBreak/>
        <w:t xml:space="preserve">HERMANN DE REUN, </w:t>
      </w:r>
      <w:r w:rsidRPr="005C4BD3">
        <w:rPr>
          <w:i/>
          <w:color w:val="808080"/>
          <w:lang w:val="en-US"/>
        </w:rPr>
        <w:t>Sermons</w:t>
      </w:r>
      <w:r w:rsidRPr="005C4BD3">
        <w:rPr>
          <w:color w:val="808080"/>
          <w:lang w:val="en-US"/>
        </w:rPr>
        <w:t>. Tr. P.-Y. Emery</w:t>
      </w:r>
      <w:r w:rsidRPr="001D0BC5">
        <w:rPr>
          <w:color w:val="808080"/>
          <w:lang w:val="en-US"/>
        </w:rPr>
        <w:t xml:space="preserve">. </w:t>
      </w:r>
      <w:r w:rsidRPr="00CA73FD">
        <w:rPr>
          <w:color w:val="808080"/>
          <w:lang w:val="en-US"/>
        </w:rPr>
        <w:t>Corpus</w:t>
      </w:r>
      <w:r>
        <w:rPr>
          <w:color w:val="808080"/>
          <w:lang w:val="en-US"/>
        </w:rPr>
        <w:t xml:space="preserve"> Christianorum in translation, 24</w:t>
      </w:r>
      <w:r w:rsidRPr="00CA73FD">
        <w:rPr>
          <w:color w:val="808080"/>
          <w:lang w:val="en-US"/>
        </w:rPr>
        <w:t>. Turnholt, Brepols,</w:t>
      </w:r>
      <w:r w:rsidRPr="00CB7F0B">
        <w:rPr>
          <w:color w:val="808080"/>
          <w:lang w:val="en-US"/>
        </w:rPr>
        <w:t xml:space="preserve"> 2015.</w:t>
      </w:r>
      <w:r w:rsidRPr="005A6CE5">
        <w:rPr>
          <w:color w:val="808080"/>
          <w:lang w:val="en-US"/>
        </w:rPr>
        <w:t xml:space="preserve"> </w:t>
      </w:r>
      <w:r w:rsidRPr="005C4BD3">
        <w:rPr>
          <w:color w:val="808080"/>
          <w:lang w:val="en-US"/>
        </w:rPr>
        <w:t>757 p.</w:t>
      </w:r>
    </w:p>
    <w:p w:rsidR="00A62ABE" w:rsidRPr="00E91334" w:rsidRDefault="00A62ABE" w:rsidP="00CC33D5">
      <w:pPr>
        <w:pStyle w:val="PargrafoparaBibl"/>
        <w:widowControl/>
        <w:rPr>
          <w:lang w:val="es-ES_tradnl"/>
        </w:rPr>
      </w:pPr>
      <w:r w:rsidRPr="00F61AE9">
        <w:rPr>
          <w:lang w:val="es-ES_tradnl"/>
        </w:rPr>
        <w:t xml:space="preserve">IOHANNES DE FORDA, </w:t>
      </w:r>
      <w:r w:rsidRPr="00F61AE9">
        <w:rPr>
          <w:i/>
          <w:iCs/>
          <w:lang w:val="es-ES_tradnl"/>
        </w:rPr>
        <w:t>Super extremam partem Cantici canticorum sermones CXX</w:t>
      </w:r>
      <w:r w:rsidRPr="00F61AE9">
        <w:rPr>
          <w:lang w:val="es-ES_tradnl"/>
        </w:rPr>
        <w:t xml:space="preserve">. Ed. E. Mikkers et H. Costello. </w:t>
      </w:r>
      <w:r w:rsidRPr="00E91334">
        <w:rPr>
          <w:lang w:val="es-ES_tradnl"/>
        </w:rPr>
        <w:t>CCCM, 17-18. Turnholt, Brepols, 1970. 2 vols. [UNICAMP] [= vol. 18] [USP]</w:t>
      </w:r>
    </w:p>
    <w:p w:rsidR="0023066A" w:rsidRPr="00112651" w:rsidRDefault="00AF0097" w:rsidP="00CC33D5">
      <w:pPr>
        <w:pStyle w:val="Ttulo5"/>
        <w:keepNext/>
        <w:spacing w:before="0"/>
        <w:rPr>
          <w:iCs w:val="0"/>
          <w:color w:val="FF0000"/>
          <w:lang w:val="en-US"/>
        </w:rPr>
      </w:pPr>
      <w:r>
        <w:rPr>
          <w:iCs w:val="0"/>
          <w:color w:val="FF0000"/>
          <w:lang w:val="en-US"/>
        </w:rPr>
        <w:t>Sources chrétiennes</w:t>
      </w:r>
    </w:p>
    <w:p w:rsidR="000D5453" w:rsidRPr="00F8157B" w:rsidRDefault="000D5453" w:rsidP="00AD1FFE">
      <w:pPr>
        <w:pStyle w:val="PargrafoparaBibl"/>
        <w:widowControl/>
      </w:pPr>
      <w:r w:rsidRPr="00112651">
        <w:rPr>
          <w:lang w:val="en-US"/>
        </w:rPr>
        <w:t>GALAND DE REIGNY</w:t>
      </w:r>
      <w:r w:rsidR="00E83A64">
        <w:rPr>
          <w:lang w:val="en-US"/>
        </w:rPr>
        <w:t xml:space="preserve"> [fl. séc. XII]</w:t>
      </w:r>
      <w:r w:rsidRPr="00112651">
        <w:rPr>
          <w:lang w:val="en-US"/>
        </w:rPr>
        <w:t xml:space="preserve">, </w:t>
      </w:r>
      <w:r w:rsidRPr="00112651">
        <w:rPr>
          <w:i/>
          <w:iCs/>
          <w:lang w:val="en-US"/>
        </w:rPr>
        <w:t>Parabolaire</w:t>
      </w:r>
      <w:r w:rsidRPr="00112651">
        <w:rPr>
          <w:lang w:val="en-US"/>
        </w:rPr>
        <w:t xml:space="preserve">. Intr., texte critique, tr., notes et index par C. Friedlander, J. Leclercq et G. Raciti. SC, 378. Paris, Cerf, 1992. </w:t>
      </w:r>
      <w:r w:rsidRPr="00F8157B">
        <w:t>470 p. [UNICAMP] [UNIFESP] [USP]</w:t>
      </w:r>
    </w:p>
    <w:p w:rsidR="000D5453" w:rsidRPr="00F61AE9" w:rsidRDefault="000D5453" w:rsidP="00CC33D5">
      <w:pPr>
        <w:pStyle w:val="PargrafoparaBibl"/>
        <w:widowControl/>
        <w:rPr>
          <w:color w:val="000000"/>
        </w:rPr>
      </w:pPr>
      <w:r w:rsidRPr="00F61AE9">
        <w:rPr>
          <w:color w:val="000000"/>
        </w:rPr>
        <w:t xml:space="preserve">GALAND DE REIGNY, </w:t>
      </w:r>
      <w:r w:rsidRPr="00F61AE9">
        <w:rPr>
          <w:i/>
          <w:iCs/>
          <w:color w:val="000000"/>
        </w:rPr>
        <w:t>Petit livre de proverbes</w:t>
      </w:r>
      <w:r w:rsidRPr="00F61AE9">
        <w:rPr>
          <w:color w:val="000000"/>
        </w:rPr>
        <w:t xml:space="preserve">. Intr., texte critique, tr., notes et index par J. Châtillon, M. Dumontier et A. Grélois. SC, 436. Paris, Cerf, </w:t>
      </w:r>
      <w:r w:rsidRPr="00F61AE9">
        <w:t>1998</w:t>
      </w:r>
      <w:r w:rsidRPr="00F61AE9">
        <w:rPr>
          <w:color w:val="000000"/>
        </w:rPr>
        <w:t xml:space="preserve">. </w:t>
      </w:r>
      <w:r w:rsidRPr="00F61AE9">
        <w:t>240</w:t>
      </w:r>
      <w:r w:rsidRPr="00F61AE9">
        <w:rPr>
          <w:color w:val="000000"/>
        </w:rPr>
        <w:t xml:space="preserve"> p. [USP]</w:t>
      </w:r>
    </w:p>
    <w:p w:rsidR="0023066A" w:rsidRPr="0023066A" w:rsidRDefault="0023066A" w:rsidP="00CC33D5">
      <w:pPr>
        <w:pStyle w:val="Ttulo5"/>
        <w:keepNext/>
        <w:spacing w:before="0"/>
        <w:rPr>
          <w:iCs w:val="0"/>
          <w:color w:val="FF0000"/>
          <w:lang w:val="en-US"/>
        </w:rPr>
      </w:pPr>
      <w:r w:rsidRPr="0023066A">
        <w:rPr>
          <w:iCs w:val="0"/>
          <w:color w:val="FF0000"/>
          <w:lang w:val="en-US"/>
        </w:rPr>
        <w:t>Cistercian Fathers</w:t>
      </w:r>
    </w:p>
    <w:p w:rsidR="000D5453" w:rsidRDefault="000D5453" w:rsidP="00CC33D5">
      <w:pPr>
        <w:pStyle w:val="PargrafoparaBibl"/>
        <w:widowControl/>
        <w:rPr>
          <w:lang w:val="en-US"/>
        </w:rPr>
      </w:pPr>
      <w:r w:rsidRPr="00F61AE9">
        <w:rPr>
          <w:lang w:val="en-US"/>
        </w:rPr>
        <w:t>GILBERT OF HOYLAND</w:t>
      </w:r>
      <w:r w:rsidR="00D10329">
        <w:rPr>
          <w:lang w:val="en-US"/>
        </w:rPr>
        <w:t xml:space="preserve"> [m. </w:t>
      </w:r>
      <w:r w:rsidR="00D10329" w:rsidRPr="00D10329">
        <w:rPr>
          <w:lang w:val="en-US"/>
        </w:rPr>
        <w:t>1172?]</w:t>
      </w:r>
      <w:r w:rsidRPr="00F61AE9">
        <w:rPr>
          <w:lang w:val="en-US"/>
        </w:rPr>
        <w:t xml:space="preserve">, </w:t>
      </w:r>
      <w:r w:rsidRPr="00F61AE9">
        <w:rPr>
          <w:i/>
          <w:lang w:val="en-US"/>
        </w:rPr>
        <w:t>Sermons on the Song of songs</w:t>
      </w:r>
      <w:r>
        <w:rPr>
          <w:i/>
          <w:lang w:val="en-US"/>
        </w:rPr>
        <w:t>, I</w:t>
      </w:r>
      <w:r w:rsidRPr="00F61AE9">
        <w:rPr>
          <w:i/>
          <w:lang w:val="en-US"/>
        </w:rPr>
        <w:t xml:space="preserve">. </w:t>
      </w:r>
      <w:r w:rsidRPr="00F61AE9">
        <w:rPr>
          <w:lang w:val="en-US"/>
        </w:rPr>
        <w:t>Ed. and t</w:t>
      </w:r>
      <w:r w:rsidRPr="00F61AE9">
        <w:rPr>
          <w:iCs/>
          <w:lang w:val="en-US"/>
        </w:rPr>
        <w:t>r. by L. C. Braceland.</w:t>
      </w:r>
      <w:r w:rsidRPr="00F61AE9">
        <w:rPr>
          <w:i/>
          <w:iCs/>
          <w:lang w:val="en-US"/>
        </w:rPr>
        <w:t xml:space="preserve"> </w:t>
      </w:r>
      <w:r w:rsidRPr="00F61AE9">
        <w:rPr>
          <w:lang w:val="en-US"/>
        </w:rPr>
        <w:t>Cistercian Fathers, 14. Kalamazoo, Cistercian</w:t>
      </w:r>
      <w:r w:rsidR="007704F5">
        <w:rPr>
          <w:lang w:val="en-US"/>
        </w:rPr>
        <w:t xml:space="preserve">, </w:t>
      </w:r>
      <w:r>
        <w:rPr>
          <w:lang w:val="en-US"/>
        </w:rPr>
        <w:t xml:space="preserve">1978. </w:t>
      </w:r>
      <w:r w:rsidRPr="00206F8D">
        <w:rPr>
          <w:szCs w:val="24"/>
          <w:lang w:val="en-US"/>
        </w:rPr>
        <w:t>197 p</w:t>
      </w:r>
      <w:r>
        <w:rPr>
          <w:lang w:val="en-US"/>
        </w:rPr>
        <w:t>. [USP]</w:t>
      </w:r>
    </w:p>
    <w:p w:rsidR="007704F5" w:rsidRPr="007704F5" w:rsidRDefault="007704F5" w:rsidP="00CC33D5">
      <w:pPr>
        <w:pStyle w:val="PargrafoparaBibl"/>
        <w:widowControl/>
        <w:rPr>
          <w:color w:val="808080" w:themeColor="background1" w:themeShade="80"/>
          <w:lang w:val="en-US"/>
        </w:rPr>
      </w:pPr>
      <w:r w:rsidRPr="007704F5">
        <w:rPr>
          <w:color w:val="808080" w:themeColor="background1" w:themeShade="80"/>
          <w:lang w:val="en-US"/>
        </w:rPr>
        <w:t xml:space="preserve">GILBERT OF HOYLAND, </w:t>
      </w:r>
      <w:r w:rsidRPr="007704F5">
        <w:rPr>
          <w:i/>
          <w:color w:val="808080" w:themeColor="background1" w:themeShade="80"/>
          <w:lang w:val="en-US"/>
        </w:rPr>
        <w:t xml:space="preserve">Sermons on the Song of songs, II. </w:t>
      </w:r>
      <w:r w:rsidRPr="007704F5">
        <w:rPr>
          <w:color w:val="808080" w:themeColor="background1" w:themeShade="80"/>
          <w:lang w:val="en-US"/>
        </w:rPr>
        <w:t>Ed. and t</w:t>
      </w:r>
      <w:r w:rsidRPr="007704F5">
        <w:rPr>
          <w:iCs/>
          <w:color w:val="808080" w:themeColor="background1" w:themeShade="80"/>
          <w:lang w:val="en-US"/>
        </w:rPr>
        <w:t>r. by L. C. Braceland.</w:t>
      </w:r>
      <w:r w:rsidRPr="007704F5">
        <w:rPr>
          <w:i/>
          <w:iCs/>
          <w:color w:val="808080" w:themeColor="background1" w:themeShade="80"/>
          <w:lang w:val="en-US"/>
        </w:rPr>
        <w:t xml:space="preserve"> </w:t>
      </w:r>
      <w:r w:rsidRPr="007704F5">
        <w:rPr>
          <w:color w:val="808080" w:themeColor="background1" w:themeShade="80"/>
          <w:lang w:val="en-US"/>
        </w:rPr>
        <w:t>Cistercian Fathers, 20. Kalamazoo, Cistercian, 1979. 212 p.</w:t>
      </w:r>
    </w:p>
    <w:p w:rsidR="000D5453" w:rsidRPr="00F61AE9" w:rsidRDefault="000D5453" w:rsidP="00CC33D5">
      <w:pPr>
        <w:pStyle w:val="PargrafoparaBibl"/>
        <w:widowControl/>
        <w:rPr>
          <w:lang w:val="en-US"/>
        </w:rPr>
      </w:pPr>
      <w:r w:rsidRPr="00F61AE9">
        <w:rPr>
          <w:lang w:val="en-US"/>
        </w:rPr>
        <w:t xml:space="preserve">GILBERT OF HOYLAND, </w:t>
      </w:r>
      <w:r w:rsidRPr="00F61AE9">
        <w:rPr>
          <w:i/>
          <w:lang w:val="en-US"/>
        </w:rPr>
        <w:t>Sermons on the Song of songs</w:t>
      </w:r>
      <w:r w:rsidR="00EE0C84">
        <w:rPr>
          <w:i/>
          <w:lang w:val="en-US"/>
        </w:rPr>
        <w:t xml:space="preserve">, </w:t>
      </w:r>
      <w:r>
        <w:rPr>
          <w:i/>
          <w:lang w:val="en-US"/>
        </w:rPr>
        <w:t>III</w:t>
      </w:r>
      <w:r w:rsidRPr="00F61AE9">
        <w:rPr>
          <w:i/>
          <w:lang w:val="en-US"/>
        </w:rPr>
        <w:t xml:space="preserve">. </w:t>
      </w:r>
      <w:r w:rsidRPr="00F61AE9">
        <w:rPr>
          <w:lang w:val="en-US"/>
        </w:rPr>
        <w:t>Ed. and t</w:t>
      </w:r>
      <w:r w:rsidRPr="00F61AE9">
        <w:rPr>
          <w:iCs/>
          <w:lang w:val="en-US"/>
        </w:rPr>
        <w:t>r. by L. C. Braceland.</w:t>
      </w:r>
      <w:r w:rsidRPr="00F61AE9">
        <w:rPr>
          <w:i/>
          <w:iCs/>
          <w:lang w:val="en-US"/>
        </w:rPr>
        <w:t xml:space="preserve"> </w:t>
      </w:r>
      <w:r w:rsidR="00EE0C84">
        <w:rPr>
          <w:lang w:val="en-US"/>
        </w:rPr>
        <w:t xml:space="preserve">Cistercian Fathers, 26. Kalamazoo, Cistercian, </w:t>
      </w:r>
      <w:r w:rsidRPr="00F61AE9">
        <w:rPr>
          <w:lang w:val="en-US"/>
        </w:rPr>
        <w:t>197</w:t>
      </w:r>
      <w:r w:rsidR="00EE0C84">
        <w:rPr>
          <w:lang w:val="en-US"/>
        </w:rPr>
        <w:t>9</w:t>
      </w:r>
      <w:r w:rsidRPr="00F61AE9">
        <w:rPr>
          <w:lang w:val="en-US"/>
        </w:rPr>
        <w:t xml:space="preserve">. </w:t>
      </w:r>
      <w:r w:rsidR="00EE0C84" w:rsidRPr="00112651">
        <w:rPr>
          <w:lang w:val="en-US"/>
        </w:rPr>
        <w:t>596 p. [USP]</w:t>
      </w:r>
    </w:p>
    <w:p w:rsidR="000D5453" w:rsidRPr="00F61AE9" w:rsidRDefault="000D5453" w:rsidP="00CC33D5">
      <w:pPr>
        <w:pStyle w:val="PargrafoparaBibl"/>
        <w:widowControl/>
        <w:rPr>
          <w:color w:val="808080"/>
          <w:lang w:val="en-US"/>
        </w:rPr>
      </w:pPr>
      <w:r w:rsidRPr="00F61AE9">
        <w:rPr>
          <w:iCs/>
          <w:color w:val="808080"/>
          <w:lang w:val="en-US"/>
        </w:rPr>
        <w:t xml:space="preserve">GILBERT OF HOYLAND, </w:t>
      </w:r>
      <w:r w:rsidRPr="00F61AE9">
        <w:rPr>
          <w:i/>
          <w:iCs/>
          <w:color w:val="808080"/>
          <w:lang w:val="en-US"/>
        </w:rPr>
        <w:t>Treatises, sermons and epistles. With Roger of Byland’s The milk of babes</w:t>
      </w:r>
      <w:r w:rsidRPr="00F61AE9">
        <w:rPr>
          <w:iCs/>
          <w:color w:val="808080"/>
          <w:lang w:val="en-US"/>
        </w:rPr>
        <w:t xml:space="preserve">. Tr. </w:t>
      </w:r>
      <w:r w:rsidR="00A16379" w:rsidRPr="00A16379">
        <w:rPr>
          <w:iCs/>
          <w:color w:val="808080"/>
          <w:lang w:val="en-US"/>
        </w:rPr>
        <w:t xml:space="preserve">and ed. by </w:t>
      </w:r>
      <w:r w:rsidRPr="00F61AE9">
        <w:rPr>
          <w:iCs/>
          <w:color w:val="808080"/>
          <w:lang w:val="en-US"/>
        </w:rPr>
        <w:t>L. C. Braceland. Cistercian Fathers, 34. Kalamazoo</w:t>
      </w:r>
      <w:r w:rsidRPr="00F61AE9">
        <w:rPr>
          <w:color w:val="808080"/>
          <w:lang w:val="en-US"/>
        </w:rPr>
        <w:t>, Cistercian, 1981.</w:t>
      </w:r>
      <w:r w:rsidR="00A16379">
        <w:rPr>
          <w:color w:val="808080"/>
          <w:lang w:val="en-US"/>
        </w:rPr>
        <w:t xml:space="preserve"> 242 p.</w:t>
      </w:r>
    </w:p>
    <w:p w:rsidR="00A16379" w:rsidRPr="00F61AE9" w:rsidRDefault="00A16379" w:rsidP="00A16379">
      <w:pPr>
        <w:pStyle w:val="PargrafoparaBibl"/>
        <w:widowControl/>
        <w:rPr>
          <w:lang w:val="en-US"/>
        </w:rPr>
      </w:pPr>
      <w:r w:rsidRPr="00F12143">
        <w:rPr>
          <w:lang w:val="en-US"/>
        </w:rPr>
        <w:t>GILBERT OF HOYLAND</w:t>
      </w:r>
      <w:r w:rsidRPr="00D8642D">
        <w:rPr>
          <w:lang w:val="en-US"/>
        </w:rPr>
        <w:t>, “</w:t>
      </w:r>
      <w:r w:rsidRPr="00F12143">
        <w:rPr>
          <w:lang w:val="en-US"/>
        </w:rPr>
        <w:t>Two Sermons. Two Letters</w:t>
      </w:r>
      <w:r w:rsidRPr="00D8642D">
        <w:rPr>
          <w:lang w:val="en-US"/>
        </w:rPr>
        <w:t xml:space="preserve">” </w:t>
      </w:r>
      <w:r w:rsidRPr="00F61AE9">
        <w:rPr>
          <w:lang w:val="en-US"/>
        </w:rPr>
        <w:t xml:space="preserve">in MATARASSO, P. M., ed., </w:t>
      </w:r>
      <w:r w:rsidRPr="00F61AE9">
        <w:rPr>
          <w:i/>
          <w:lang w:val="en-US"/>
        </w:rPr>
        <w:t>The cistercian world: monastic writings of the Twelfth Century</w:t>
      </w:r>
      <w:r w:rsidRPr="00F61AE9">
        <w:rPr>
          <w:lang w:val="en-US"/>
        </w:rPr>
        <w:t xml:space="preserve">. London, Penguin, 1993. </w:t>
      </w:r>
      <w:r w:rsidRPr="00175222">
        <w:rPr>
          <w:lang w:val="en-US"/>
        </w:rPr>
        <w:t xml:space="preserve">XVIII+318 p. </w:t>
      </w:r>
      <w:r w:rsidRPr="00F61AE9">
        <w:rPr>
          <w:lang w:val="en-US"/>
        </w:rPr>
        <w:t>[UFSCar] [USP]</w:t>
      </w:r>
    </w:p>
    <w:p w:rsidR="000D5453" w:rsidRDefault="000D5453" w:rsidP="00CC33D5">
      <w:pPr>
        <w:pStyle w:val="PargrafoparaBibl"/>
        <w:widowControl/>
        <w:rPr>
          <w:lang w:val="en-US"/>
        </w:rPr>
      </w:pPr>
      <w:r w:rsidRPr="00F61AE9">
        <w:rPr>
          <w:lang w:val="en-US"/>
        </w:rPr>
        <w:t>IDUNG OF PRÜFENING</w:t>
      </w:r>
      <w:r w:rsidR="00D10329">
        <w:rPr>
          <w:lang w:val="en-US"/>
        </w:rPr>
        <w:t xml:space="preserve"> [fl. Séc. XII]</w:t>
      </w:r>
      <w:r w:rsidRPr="00F61AE9">
        <w:rPr>
          <w:lang w:val="en-US"/>
        </w:rPr>
        <w:t xml:space="preserve">, </w:t>
      </w:r>
      <w:r w:rsidRPr="00F61AE9">
        <w:rPr>
          <w:i/>
          <w:lang w:val="en-US"/>
        </w:rPr>
        <w:t>Cistercians and cluniacs. The case for Citeaux</w:t>
      </w:r>
      <w:r w:rsidRPr="00F61AE9">
        <w:rPr>
          <w:lang w:val="en-US"/>
        </w:rPr>
        <w:t xml:space="preserve">. </w:t>
      </w:r>
      <w:r w:rsidRPr="00206F8D">
        <w:rPr>
          <w:i/>
          <w:lang w:val="en-US"/>
        </w:rPr>
        <w:t>A dialogue between two monks. An argument on four questions</w:t>
      </w:r>
      <w:r>
        <w:rPr>
          <w:lang w:val="en-US"/>
        </w:rPr>
        <w:t xml:space="preserve">. </w:t>
      </w:r>
      <w:r w:rsidRPr="00F61AE9">
        <w:rPr>
          <w:lang w:val="en-US"/>
        </w:rPr>
        <w:t xml:space="preserve">Tr., </w:t>
      </w:r>
      <w:r w:rsidRPr="00F61AE9">
        <w:rPr>
          <w:iCs/>
          <w:lang w:val="en-US"/>
        </w:rPr>
        <w:t>with an intr</w:t>
      </w:r>
      <w:r>
        <w:rPr>
          <w:iCs/>
          <w:lang w:val="en-US"/>
        </w:rPr>
        <w:t>.</w:t>
      </w:r>
      <w:r w:rsidRPr="00F61AE9">
        <w:rPr>
          <w:iCs/>
          <w:lang w:val="en-US"/>
        </w:rPr>
        <w:t xml:space="preserve"> by</w:t>
      </w:r>
      <w:r w:rsidRPr="00F61AE9">
        <w:rPr>
          <w:lang w:val="en-US"/>
        </w:rPr>
        <w:t xml:space="preserve"> J. F. O’Sullivan. Cistercian Fathers, 33. Kalamazoo, C</w:t>
      </w:r>
      <w:r>
        <w:rPr>
          <w:lang w:val="en-US"/>
        </w:rPr>
        <w:t>istercian, 1977. 230 p. [USP]</w:t>
      </w:r>
    </w:p>
    <w:p w:rsidR="000D5453" w:rsidRPr="00F61AE9" w:rsidRDefault="000D5453" w:rsidP="00CC33D5">
      <w:pPr>
        <w:pStyle w:val="PargrafoparaBibl"/>
        <w:widowControl/>
        <w:rPr>
          <w:lang w:val="en-US"/>
        </w:rPr>
      </w:pPr>
      <w:r w:rsidRPr="00F61AE9">
        <w:rPr>
          <w:lang w:val="en-US"/>
        </w:rPr>
        <w:t>JOHN OF FORD</w:t>
      </w:r>
      <w:r w:rsidR="00D10329">
        <w:rPr>
          <w:lang w:val="en-US"/>
        </w:rPr>
        <w:t xml:space="preserve"> [</w:t>
      </w:r>
      <w:r w:rsidR="00D10329" w:rsidRPr="00D10329">
        <w:rPr>
          <w:lang w:val="en-US"/>
        </w:rPr>
        <w:t>ca. 1140-1214</w:t>
      </w:r>
      <w:r w:rsidR="00D10329" w:rsidRPr="00C63141">
        <w:rPr>
          <w:lang w:val="en-US"/>
        </w:rPr>
        <w:t>]</w:t>
      </w:r>
      <w:r w:rsidRPr="00F61AE9">
        <w:rPr>
          <w:lang w:val="en-US"/>
        </w:rPr>
        <w:t xml:space="preserve">, </w:t>
      </w:r>
      <w:r w:rsidRPr="00F61AE9">
        <w:rPr>
          <w:i/>
          <w:lang w:val="en-US"/>
        </w:rPr>
        <w:t>Sermons on the final verses of the Song of songs</w:t>
      </w:r>
      <w:r w:rsidRPr="00F61AE9">
        <w:rPr>
          <w:lang w:val="en-US"/>
        </w:rPr>
        <w:t>. Tr. W. M. Beckett. Cistercian Fathers, 29, 39, 43-47. Kalamazoo, Cistercian, 1982-1984. 7 vols. [USP]</w:t>
      </w:r>
    </w:p>
    <w:p w:rsidR="000D5453" w:rsidRPr="007F58EE" w:rsidRDefault="000D5453" w:rsidP="00CC33D5">
      <w:pPr>
        <w:pStyle w:val="PargrafoparaBibl"/>
        <w:widowControl/>
        <w:rPr>
          <w:color w:val="808080"/>
          <w:lang w:val="en-US"/>
        </w:rPr>
      </w:pPr>
      <w:r w:rsidRPr="00F61AE9">
        <w:rPr>
          <w:color w:val="808080"/>
          <w:lang w:val="en-US"/>
        </w:rPr>
        <w:t xml:space="preserve">JOHN OF FORDE, </w:t>
      </w:r>
      <w:bookmarkStart w:id="137" w:name="_Hlk482783855"/>
      <w:r w:rsidRPr="00F61AE9">
        <w:rPr>
          <w:bCs/>
          <w:i/>
          <w:color w:val="808080"/>
          <w:lang w:val="en-US"/>
        </w:rPr>
        <w:t>The Life of Wulfric of Haselbury</w:t>
      </w:r>
      <w:bookmarkEnd w:id="137"/>
      <w:r w:rsidRPr="00F61AE9">
        <w:rPr>
          <w:bCs/>
          <w:i/>
          <w:color w:val="808080"/>
          <w:lang w:val="en-US"/>
        </w:rPr>
        <w:t>, Anchorite</w:t>
      </w:r>
      <w:r w:rsidRPr="00F61AE9">
        <w:rPr>
          <w:bCs/>
          <w:color w:val="808080"/>
          <w:lang w:val="en-US"/>
        </w:rPr>
        <w:t xml:space="preserve">. </w:t>
      </w:r>
      <w:r w:rsidRPr="007F58EE">
        <w:rPr>
          <w:bCs/>
          <w:color w:val="808080"/>
          <w:lang w:val="en-US"/>
        </w:rPr>
        <w:t xml:space="preserve">Tr. </w:t>
      </w:r>
      <w:r w:rsidRPr="007F58EE">
        <w:rPr>
          <w:iCs/>
          <w:color w:val="808080"/>
          <w:lang w:val="en-US"/>
        </w:rPr>
        <w:t xml:space="preserve">with an </w:t>
      </w:r>
      <w:r>
        <w:rPr>
          <w:iCs/>
          <w:color w:val="808080"/>
          <w:lang w:val="en-US"/>
        </w:rPr>
        <w:t>i</w:t>
      </w:r>
      <w:r w:rsidRPr="007F58EE">
        <w:rPr>
          <w:iCs/>
          <w:color w:val="808080"/>
          <w:lang w:val="en-US"/>
        </w:rPr>
        <w:t>ntr</w:t>
      </w:r>
      <w:r>
        <w:rPr>
          <w:iCs/>
          <w:color w:val="808080"/>
          <w:lang w:val="en-US"/>
        </w:rPr>
        <w:t>.</w:t>
      </w:r>
      <w:r w:rsidRPr="007F58EE">
        <w:rPr>
          <w:iCs/>
          <w:color w:val="808080"/>
          <w:lang w:val="en-US"/>
        </w:rPr>
        <w:t xml:space="preserve"> and </w:t>
      </w:r>
      <w:r>
        <w:rPr>
          <w:iCs/>
          <w:color w:val="808080"/>
          <w:lang w:val="en-US"/>
        </w:rPr>
        <w:t>n</w:t>
      </w:r>
      <w:r w:rsidRPr="007F58EE">
        <w:rPr>
          <w:iCs/>
          <w:color w:val="808080"/>
          <w:lang w:val="en-US"/>
        </w:rPr>
        <w:t>otes by P. Matarasso. Cistercian Fathers, 79. Kalamazoo, Cistercian</w:t>
      </w:r>
      <w:r w:rsidRPr="007F58EE">
        <w:rPr>
          <w:color w:val="808080"/>
          <w:lang w:val="en-US"/>
        </w:rPr>
        <w:t>, 2011. 280 p.*</w:t>
      </w:r>
    </w:p>
    <w:p w:rsidR="00DC29E8" w:rsidRPr="00F61AE9" w:rsidRDefault="00DC29E8" w:rsidP="00DC29E8">
      <w:pPr>
        <w:pStyle w:val="PargrafoparaBibl"/>
        <w:widowControl/>
        <w:rPr>
          <w:lang w:val="en-US"/>
        </w:rPr>
      </w:pPr>
      <w:r w:rsidRPr="00D8642D">
        <w:rPr>
          <w:lang w:val="en-US"/>
        </w:rPr>
        <w:lastRenderedPageBreak/>
        <w:t xml:space="preserve">JOHN OF FORD, “From The Life of Wulfric of Haselbury” </w:t>
      </w:r>
      <w:r w:rsidRPr="00F61AE9">
        <w:rPr>
          <w:lang w:val="en-US"/>
        </w:rPr>
        <w:t xml:space="preserve">in MATARASSO, P. M., ed., </w:t>
      </w:r>
      <w:r w:rsidRPr="00F61AE9">
        <w:rPr>
          <w:i/>
          <w:lang w:val="en-US"/>
        </w:rPr>
        <w:t>The cistercian world: monastic writings of the Twelfth Century</w:t>
      </w:r>
      <w:r w:rsidRPr="00F61AE9">
        <w:rPr>
          <w:lang w:val="en-US"/>
        </w:rPr>
        <w:t xml:space="preserve">. London, Penguin, 1993. </w:t>
      </w:r>
      <w:r w:rsidRPr="00175222">
        <w:rPr>
          <w:lang w:val="en-US"/>
        </w:rPr>
        <w:t xml:space="preserve">XVIII+318 p. </w:t>
      </w:r>
      <w:r w:rsidRPr="00F61AE9">
        <w:rPr>
          <w:lang w:val="en-US"/>
        </w:rPr>
        <w:t>[UFSCar] [USP]</w:t>
      </w:r>
    </w:p>
    <w:p w:rsidR="000D5453" w:rsidRDefault="00A01A0E" w:rsidP="00CC33D5">
      <w:pPr>
        <w:pStyle w:val="PargrafoparaBibl"/>
        <w:widowControl/>
        <w:rPr>
          <w:color w:val="808080" w:themeColor="background1" w:themeShade="80"/>
          <w:lang w:val="en-US"/>
        </w:rPr>
      </w:pPr>
      <w:r w:rsidRPr="00A01A0E">
        <w:rPr>
          <w:color w:val="808080" w:themeColor="background1" w:themeShade="80"/>
          <w:lang w:val="en-US"/>
        </w:rPr>
        <w:t xml:space="preserve">MARBOD OF RENNES </w:t>
      </w:r>
      <w:r w:rsidR="00B17CDF" w:rsidRPr="00B17CDF">
        <w:rPr>
          <w:color w:val="808080" w:themeColor="background1" w:themeShade="80"/>
          <w:lang w:val="en-US"/>
        </w:rPr>
        <w:t xml:space="preserve">[ca. 1035/40-ca. 1123] </w:t>
      </w:r>
      <w:r>
        <w:rPr>
          <w:color w:val="808080" w:themeColor="background1" w:themeShade="80"/>
          <w:lang w:val="en-US"/>
        </w:rPr>
        <w:t xml:space="preserve">et al., </w:t>
      </w:r>
      <w:r w:rsidR="000D5453" w:rsidRPr="00213604">
        <w:rPr>
          <w:i/>
          <w:color w:val="808080" w:themeColor="background1" w:themeShade="80"/>
          <w:lang w:val="en-US"/>
        </w:rPr>
        <w:t>The lives of monastic reformers, 1</w:t>
      </w:r>
      <w:r w:rsidR="000D5453" w:rsidRPr="00A01A0E">
        <w:rPr>
          <w:i/>
          <w:color w:val="808080" w:themeColor="background1" w:themeShade="80"/>
          <w:lang w:val="en-US"/>
        </w:rPr>
        <w:t xml:space="preserve">. </w:t>
      </w:r>
      <w:r w:rsidRPr="00A01A0E">
        <w:rPr>
          <w:i/>
          <w:color w:val="808080" w:themeColor="background1" w:themeShade="80"/>
          <w:lang w:val="en-US"/>
        </w:rPr>
        <w:t>Robert of La Chaise-Dieu and Stephen of Obazine</w:t>
      </w:r>
      <w:r>
        <w:rPr>
          <w:color w:val="808080" w:themeColor="background1" w:themeShade="80"/>
          <w:lang w:val="en-US"/>
        </w:rPr>
        <w:t xml:space="preserve">. </w:t>
      </w:r>
      <w:r w:rsidR="000D5453" w:rsidRPr="00213604">
        <w:rPr>
          <w:color w:val="808080" w:themeColor="background1" w:themeShade="80"/>
          <w:lang w:val="en-US"/>
        </w:rPr>
        <w:t>Intr. and tr. by H. Feiss et al. Cistercian Studies, 221. Kalamazoo, Cister</w:t>
      </w:r>
      <w:r w:rsidR="000D5453">
        <w:rPr>
          <w:color w:val="808080" w:themeColor="background1" w:themeShade="80"/>
          <w:lang w:val="en-US"/>
        </w:rPr>
        <w:t>cian, 2010. 272 p.*</w:t>
      </w:r>
    </w:p>
    <w:p w:rsidR="000D5453" w:rsidRPr="00D170F3" w:rsidRDefault="000D5453" w:rsidP="00CC33D5">
      <w:pPr>
        <w:pStyle w:val="PargrafoparaBibl"/>
        <w:widowControl/>
        <w:rPr>
          <w:color w:val="808080"/>
          <w:lang w:val="en-US"/>
        </w:rPr>
      </w:pPr>
      <w:r w:rsidRPr="00F61AE9">
        <w:rPr>
          <w:color w:val="808080"/>
          <w:lang w:val="en-US"/>
        </w:rPr>
        <w:t>SERLO OF SAVIGNY and SERLO OF WILTON</w:t>
      </w:r>
      <w:r w:rsidR="003E742A">
        <w:rPr>
          <w:color w:val="808080"/>
          <w:lang w:val="en-US"/>
        </w:rPr>
        <w:t xml:space="preserve"> [</w:t>
      </w:r>
      <w:r w:rsidR="003E742A" w:rsidRPr="003E742A">
        <w:rPr>
          <w:color w:val="808080"/>
          <w:lang w:val="en-US"/>
        </w:rPr>
        <w:t>ca. 1105-1181]</w:t>
      </w:r>
      <w:r w:rsidRPr="00F61AE9">
        <w:rPr>
          <w:color w:val="808080"/>
          <w:lang w:val="en-US"/>
        </w:rPr>
        <w:t xml:space="preserve">, </w:t>
      </w:r>
      <w:r w:rsidRPr="00F61AE9">
        <w:rPr>
          <w:i/>
          <w:color w:val="808080"/>
          <w:lang w:val="en-US"/>
        </w:rPr>
        <w:t>Seven unpublished works</w:t>
      </w:r>
      <w:r w:rsidRPr="00F61AE9">
        <w:rPr>
          <w:color w:val="808080"/>
          <w:lang w:val="en-US"/>
        </w:rPr>
        <w:t>. Ed. and tr. by L.</w:t>
      </w:r>
      <w:r w:rsidRPr="00F61AE9">
        <w:rPr>
          <w:iCs/>
          <w:color w:val="808080"/>
          <w:lang w:val="en-US"/>
        </w:rPr>
        <w:t xml:space="preserve"> C. </w:t>
      </w:r>
      <w:r w:rsidRPr="00F61AE9">
        <w:rPr>
          <w:color w:val="808080"/>
          <w:lang w:val="en-US"/>
        </w:rPr>
        <w:t xml:space="preserve">Braceland. </w:t>
      </w:r>
      <w:r w:rsidRPr="00D170F3">
        <w:rPr>
          <w:color w:val="808080"/>
          <w:lang w:val="en-US"/>
        </w:rPr>
        <w:t>Cistercian Fathers, 48. Kalamazoo, Cistercian, 1988. 105 p.*</w:t>
      </w:r>
    </w:p>
    <w:p w:rsidR="000E7925" w:rsidRPr="007350DB" w:rsidRDefault="000E7925" w:rsidP="00CC33D5">
      <w:pPr>
        <w:pStyle w:val="PargrafoparaBibl"/>
        <w:widowControl/>
        <w:rPr>
          <w:iCs/>
          <w:lang w:val="en-US"/>
        </w:rPr>
      </w:pPr>
      <w:r w:rsidRPr="00F61AE9">
        <w:rPr>
          <w:lang w:val="en-US"/>
        </w:rPr>
        <w:t xml:space="preserve">SCHOLL, E., ed., </w:t>
      </w:r>
      <w:r w:rsidRPr="00F61AE9">
        <w:rPr>
          <w:i/>
          <w:lang w:val="en-US"/>
        </w:rPr>
        <w:t>In the school of love. An anthology of Early Cistercian texts</w:t>
      </w:r>
      <w:r w:rsidRPr="00F61AE9">
        <w:rPr>
          <w:lang w:val="en-US"/>
        </w:rPr>
        <w:t xml:space="preserve">. </w:t>
      </w:r>
      <w:r w:rsidRPr="007350DB">
        <w:rPr>
          <w:lang w:val="en-US"/>
        </w:rPr>
        <w:t>Cistercian Fathers, 64. Kalamazoo, Cistercian, 2006. 180 p. [</w:t>
      </w:r>
      <w:r w:rsidRPr="007350DB">
        <w:rPr>
          <w:iCs/>
          <w:lang w:val="en-US"/>
        </w:rPr>
        <w:t>USP]</w:t>
      </w:r>
    </w:p>
    <w:p w:rsidR="000D5453" w:rsidRPr="00C63141" w:rsidRDefault="000D5453" w:rsidP="00CC33D5">
      <w:pPr>
        <w:pStyle w:val="PargrafoparaBibl"/>
        <w:widowControl/>
        <w:rPr>
          <w:color w:val="808080"/>
          <w:lang w:val="en-US"/>
        </w:rPr>
      </w:pPr>
      <w:r w:rsidRPr="00213604">
        <w:rPr>
          <w:color w:val="808080"/>
          <w:lang w:val="en-US"/>
        </w:rPr>
        <w:t>STEPHEN OF MURET</w:t>
      </w:r>
      <w:r w:rsidR="003E742A">
        <w:rPr>
          <w:color w:val="808080"/>
          <w:lang w:val="en-US"/>
        </w:rPr>
        <w:t xml:space="preserve"> [ca. 1045-1124]</w:t>
      </w:r>
      <w:r w:rsidRPr="00213604">
        <w:rPr>
          <w:color w:val="808080"/>
          <w:lang w:val="en-US"/>
        </w:rPr>
        <w:t xml:space="preserve">, </w:t>
      </w:r>
      <w:r w:rsidRPr="00213604">
        <w:rPr>
          <w:i/>
          <w:color w:val="808080"/>
          <w:lang w:val="en-US"/>
        </w:rPr>
        <w:t>Maxims</w:t>
      </w:r>
      <w:r w:rsidRPr="00213604">
        <w:rPr>
          <w:color w:val="808080"/>
          <w:lang w:val="en-US"/>
        </w:rPr>
        <w:t xml:space="preserve">. Intr. C. Hutchison. Tr. D. Doll. Cistercian Studies, 177. </w:t>
      </w:r>
      <w:r w:rsidRPr="00C63141">
        <w:rPr>
          <w:color w:val="808080"/>
          <w:lang w:val="en-US"/>
        </w:rPr>
        <w:t>Kalamazoo, Cistercian Publications, [2002] 2006. 175 p.*</w:t>
      </w:r>
    </w:p>
    <w:p w:rsidR="000D5453" w:rsidRPr="00D170F3" w:rsidRDefault="000D5453" w:rsidP="00CC33D5">
      <w:pPr>
        <w:pStyle w:val="PargrafoparaBibl"/>
        <w:widowControl/>
        <w:rPr>
          <w:szCs w:val="24"/>
        </w:rPr>
      </w:pPr>
      <w:r w:rsidRPr="00C63141">
        <w:rPr>
          <w:szCs w:val="24"/>
          <w:lang w:val="en-US"/>
        </w:rPr>
        <w:t xml:space="preserve">STERCAL, C., </w:t>
      </w:r>
      <w:r w:rsidRPr="00C63141">
        <w:rPr>
          <w:i/>
          <w:iCs/>
          <w:szCs w:val="24"/>
          <w:lang w:val="en-US"/>
        </w:rPr>
        <w:t xml:space="preserve">Stefano Harding. </w:t>
      </w:r>
      <w:r w:rsidRPr="00F61AE9">
        <w:rPr>
          <w:i/>
          <w:iCs/>
          <w:szCs w:val="24"/>
        </w:rPr>
        <w:t>Elementi biografici e testi</w:t>
      </w:r>
      <w:r w:rsidRPr="00F61AE9">
        <w:rPr>
          <w:szCs w:val="24"/>
        </w:rPr>
        <w:t xml:space="preserve">. </w:t>
      </w:r>
      <w:r w:rsidRPr="00F61AE9">
        <w:t>Fonti cisterciensi, 1.</w:t>
      </w:r>
      <w:r w:rsidRPr="00F61AE9">
        <w:rPr>
          <w:szCs w:val="24"/>
        </w:rPr>
        <w:t xml:space="preserve"> Biblioteca di Cultura Medievale. </w:t>
      </w:r>
      <w:r w:rsidRPr="00D170F3">
        <w:rPr>
          <w:szCs w:val="24"/>
        </w:rPr>
        <w:t>Milano, Jaca Book, 2001. 128 p. [USP]</w:t>
      </w:r>
    </w:p>
    <w:p w:rsidR="000D5453" w:rsidRDefault="000D5453" w:rsidP="00CC33D5">
      <w:pPr>
        <w:pStyle w:val="PargrafoparaBibl"/>
        <w:widowControl/>
        <w:rPr>
          <w:lang w:val="en-US"/>
        </w:rPr>
      </w:pPr>
      <w:r w:rsidRPr="008524BE">
        <w:t xml:space="preserve">STERCAL, C., </w:t>
      </w:r>
      <w:r w:rsidRPr="008524BE">
        <w:rPr>
          <w:i/>
        </w:rPr>
        <w:t xml:space="preserve">Stephen Harding. </w:t>
      </w:r>
      <w:r w:rsidRPr="00F61AE9">
        <w:rPr>
          <w:i/>
          <w:lang w:val="en-US"/>
        </w:rPr>
        <w:t>A biographical sketch and texts</w:t>
      </w:r>
      <w:r w:rsidRPr="00F61AE9">
        <w:rPr>
          <w:lang w:val="en-US"/>
        </w:rPr>
        <w:t xml:space="preserve">. </w:t>
      </w:r>
      <w:r w:rsidR="00BE2D2A">
        <w:rPr>
          <w:lang w:val="en-US"/>
        </w:rPr>
        <w:t xml:space="preserve">Tr. M. </w:t>
      </w:r>
      <w:r w:rsidR="00BE2D2A" w:rsidRPr="00BE2D2A">
        <w:rPr>
          <w:lang w:val="en-US"/>
        </w:rPr>
        <w:t>F. Krieg</w:t>
      </w:r>
      <w:r w:rsidR="00BE2D2A">
        <w:rPr>
          <w:lang w:val="en-US"/>
        </w:rPr>
        <w:t xml:space="preserve">. </w:t>
      </w:r>
      <w:r w:rsidRPr="00F61AE9">
        <w:rPr>
          <w:lang w:val="en-US"/>
        </w:rPr>
        <w:t>Cistercian Studies, 226. Kalamazoo, Cistercian, 2008.</w:t>
      </w:r>
      <w:r>
        <w:rPr>
          <w:lang w:val="en-US"/>
        </w:rPr>
        <w:t xml:space="preserve"> 168 p.</w:t>
      </w:r>
      <w:r w:rsidR="005B794F">
        <w:rPr>
          <w:lang w:val="en-US"/>
        </w:rPr>
        <w:t xml:space="preserve"> [USP]</w:t>
      </w:r>
    </w:p>
    <w:p w:rsidR="000E7925" w:rsidRDefault="000E7925" w:rsidP="00CC33D5">
      <w:pPr>
        <w:pStyle w:val="PargrafoparaBibl"/>
        <w:widowControl/>
        <w:rPr>
          <w:lang w:val="en-US"/>
        </w:rPr>
      </w:pPr>
      <w:r w:rsidRPr="00F61AE9">
        <w:rPr>
          <w:lang w:val="en-US"/>
        </w:rPr>
        <w:t>STEPHEN OF SAWLEY</w:t>
      </w:r>
      <w:r>
        <w:rPr>
          <w:lang w:val="en-US"/>
        </w:rPr>
        <w:t xml:space="preserve"> [m. </w:t>
      </w:r>
      <w:r w:rsidRPr="00D10329">
        <w:rPr>
          <w:lang w:val="en-US"/>
        </w:rPr>
        <w:t>1252]</w:t>
      </w:r>
      <w:r w:rsidRPr="00F61AE9">
        <w:rPr>
          <w:lang w:val="en-US"/>
        </w:rPr>
        <w:t xml:space="preserve">, </w:t>
      </w:r>
      <w:r w:rsidRPr="00F61AE9">
        <w:rPr>
          <w:i/>
          <w:lang w:val="en-US"/>
        </w:rPr>
        <w:t>Treatises</w:t>
      </w:r>
      <w:r w:rsidRPr="00F61AE9">
        <w:rPr>
          <w:lang w:val="en-US"/>
        </w:rPr>
        <w:t>. Ed. and i</w:t>
      </w:r>
      <w:r w:rsidRPr="00F61AE9">
        <w:rPr>
          <w:iCs/>
          <w:noProof/>
          <w:lang w:val="en-US"/>
        </w:rPr>
        <w:t>ntr.</w:t>
      </w:r>
      <w:r w:rsidRPr="00F61AE9">
        <w:rPr>
          <w:iCs/>
          <w:lang w:val="en-US"/>
        </w:rPr>
        <w:t xml:space="preserve"> B. K. Lackner. Tr. J. F. O’Sullivan. </w:t>
      </w:r>
      <w:r w:rsidRPr="00F61AE9">
        <w:rPr>
          <w:lang w:val="en-US"/>
        </w:rPr>
        <w:t>Cistercian Fathers, 36. Kalamaz</w:t>
      </w:r>
      <w:r>
        <w:rPr>
          <w:lang w:val="en-US"/>
        </w:rPr>
        <w:t>oo, Cistercian, 1984. VI+</w:t>
      </w:r>
      <w:r w:rsidRPr="008B3618">
        <w:rPr>
          <w:lang w:val="en-US"/>
        </w:rPr>
        <w:t>198 p.</w:t>
      </w:r>
      <w:r>
        <w:rPr>
          <w:lang w:val="en-US"/>
        </w:rPr>
        <w:t xml:space="preserve"> [USP]</w:t>
      </w:r>
    </w:p>
    <w:p w:rsidR="00EE0C84" w:rsidRPr="00EE0C84" w:rsidRDefault="00EE0C84" w:rsidP="00CC33D5">
      <w:pPr>
        <w:pStyle w:val="PargrafoparaBibl"/>
        <w:widowControl/>
        <w:rPr>
          <w:lang w:val="en-US"/>
        </w:rPr>
      </w:pPr>
      <w:r w:rsidRPr="00F61AE9">
        <w:rPr>
          <w:i/>
          <w:lang w:val="en-US"/>
        </w:rPr>
        <w:t>The Celtic monk. Rules and writings of early Irish monks</w:t>
      </w:r>
      <w:r w:rsidRPr="00F61AE9">
        <w:rPr>
          <w:lang w:val="en-US"/>
        </w:rPr>
        <w:t xml:space="preserve">. Tr. U. Ó Maidin. Cistercian studies, 162. </w:t>
      </w:r>
      <w:r w:rsidRPr="00EE0C84">
        <w:rPr>
          <w:lang w:val="en-US"/>
        </w:rPr>
        <w:t>Kalamazoo, Cistercian, 1996. 216 p. [USP]</w:t>
      </w:r>
    </w:p>
    <w:p w:rsidR="000E7925" w:rsidRDefault="000E7925" w:rsidP="00CC33D5">
      <w:pPr>
        <w:pStyle w:val="PargrafoparaBibl"/>
        <w:widowControl/>
        <w:rPr>
          <w:lang w:val="en-US"/>
        </w:rPr>
      </w:pPr>
      <w:r w:rsidRPr="00F61AE9">
        <w:rPr>
          <w:i/>
          <w:lang w:val="en-US"/>
        </w:rPr>
        <w:t>The life of Beatrice of Nazareth</w:t>
      </w:r>
      <w:r w:rsidR="00463E95">
        <w:rPr>
          <w:i/>
          <w:lang w:val="en-US"/>
        </w:rPr>
        <w:t xml:space="preserve">: </w:t>
      </w:r>
      <w:r w:rsidRPr="00EE0C84">
        <w:rPr>
          <w:i/>
          <w:lang w:val="en-US"/>
        </w:rPr>
        <w:t>1200-1268</w:t>
      </w:r>
      <w:r w:rsidRPr="00F61AE9">
        <w:rPr>
          <w:lang w:val="en-US"/>
        </w:rPr>
        <w:t xml:space="preserve">. Tr. </w:t>
      </w:r>
      <w:r w:rsidRPr="00EE0C84">
        <w:rPr>
          <w:lang w:val="en-US"/>
        </w:rPr>
        <w:t xml:space="preserve">and annotated </w:t>
      </w:r>
      <w:r>
        <w:rPr>
          <w:lang w:val="en-US"/>
        </w:rPr>
        <w:t xml:space="preserve">by </w:t>
      </w:r>
      <w:r w:rsidRPr="00F61AE9">
        <w:rPr>
          <w:lang w:val="en-US"/>
        </w:rPr>
        <w:t>R. DeGanck. Cistercian Fathers, 50. Kalamaz</w:t>
      </w:r>
      <w:r>
        <w:rPr>
          <w:lang w:val="en-US"/>
        </w:rPr>
        <w:t xml:space="preserve">oo, Cistercian, 1991. </w:t>
      </w:r>
      <w:r w:rsidRPr="00112651">
        <w:rPr>
          <w:lang w:val="en-US"/>
        </w:rPr>
        <w:t xml:space="preserve">XLII+364 p. </w:t>
      </w:r>
      <w:r>
        <w:rPr>
          <w:lang w:val="en-US"/>
        </w:rPr>
        <w:t>[USP]</w:t>
      </w:r>
    </w:p>
    <w:p w:rsidR="000D5453" w:rsidRPr="00FB2D72" w:rsidRDefault="000D5453" w:rsidP="00CC33D5">
      <w:pPr>
        <w:pStyle w:val="PargrafoparaBibl"/>
        <w:widowControl/>
      </w:pPr>
      <w:r w:rsidRPr="00F61AE9">
        <w:rPr>
          <w:i/>
          <w:lang w:val="en-US"/>
        </w:rPr>
        <w:t>Three treatises on man. A cistercian anthropology</w:t>
      </w:r>
      <w:r w:rsidRPr="00F61AE9">
        <w:rPr>
          <w:lang w:val="en-US"/>
        </w:rPr>
        <w:t>. [Isaac of Stella, an anonymous Cistercian, and William of Saint Thierry]. Ed.</w:t>
      </w:r>
      <w:r w:rsidRPr="00F61AE9">
        <w:rPr>
          <w:i/>
          <w:iCs/>
          <w:lang w:val="en-US"/>
        </w:rPr>
        <w:t>,</w:t>
      </w:r>
      <w:r w:rsidRPr="00F61AE9">
        <w:rPr>
          <w:lang w:val="en-US"/>
        </w:rPr>
        <w:t xml:space="preserve"> with</w:t>
      </w:r>
      <w:r w:rsidRPr="00F61AE9">
        <w:rPr>
          <w:iCs/>
          <w:lang w:val="en-US"/>
        </w:rPr>
        <w:t xml:space="preserve"> an intr. by B. </w:t>
      </w:r>
      <w:r w:rsidRPr="00F61AE9">
        <w:rPr>
          <w:lang w:val="en-US"/>
        </w:rPr>
        <w:t>McGinn</w:t>
      </w:r>
      <w:r w:rsidRPr="00F61AE9">
        <w:rPr>
          <w:iCs/>
          <w:lang w:val="en-US"/>
        </w:rPr>
        <w:t>. Tr. B. Clark</w:t>
      </w:r>
      <w:r w:rsidRPr="00F61AE9">
        <w:rPr>
          <w:lang w:val="en-US"/>
        </w:rPr>
        <w:t xml:space="preserve">. </w:t>
      </w:r>
      <w:r w:rsidRPr="00FB2D72">
        <w:t>Cistercian Fathers, 24. Kalamazoo, Cistercian, 1977. 288 p. [</w:t>
      </w:r>
      <w:r w:rsidRPr="00FB2D72">
        <w:rPr>
          <w:iCs/>
        </w:rPr>
        <w:t>USP]</w:t>
      </w:r>
    </w:p>
    <w:p w:rsidR="00FE7A60" w:rsidRPr="00FB2D72" w:rsidRDefault="00AF0097" w:rsidP="00CC33D5">
      <w:pPr>
        <w:pStyle w:val="Ttulo5"/>
        <w:keepNext/>
        <w:spacing w:before="0"/>
        <w:rPr>
          <w:color w:val="FF0000"/>
        </w:rPr>
      </w:pPr>
      <w:r w:rsidRPr="00FB2D72">
        <w:rPr>
          <w:color w:val="FF0000"/>
        </w:rPr>
        <w:t>Diversas</w:t>
      </w:r>
    </w:p>
    <w:p w:rsidR="00D63070" w:rsidRPr="00DD2593" w:rsidRDefault="00D63070" w:rsidP="00D63070">
      <w:pPr>
        <w:pStyle w:val="PargrafoparaBibl"/>
        <w:widowControl/>
      </w:pPr>
      <w:r w:rsidRPr="00DD2593">
        <w:t>ZAPATER Y LÓPES, MIGUEL RAMÓN</w:t>
      </w:r>
      <w:r>
        <w:t xml:space="preserve"> [</w:t>
      </w:r>
      <w:r w:rsidRPr="00DD2593">
        <w:t>1628-1674</w:t>
      </w:r>
      <w:r>
        <w:t xml:space="preserve">], </w:t>
      </w:r>
      <w:r w:rsidRPr="00DB5897">
        <w:rPr>
          <w:i/>
        </w:rPr>
        <w:t>Cister militante en la compaña de la Iglesia contra la Sarraçena furia. Historia general de las ilustrisimas inclitas y nobilisimas cauallerias del Templo de Salomon, Calatraua, Alcantara, Avis, Montesa, y Christo</w:t>
      </w:r>
      <w:r>
        <w:t>. Çaragoça, por Agustín Verges, 1662. 616 p. [USP]</w:t>
      </w:r>
    </w:p>
    <w:p w:rsidR="00D10329" w:rsidRPr="00C63141" w:rsidRDefault="00FB710A" w:rsidP="00CC33D5">
      <w:pPr>
        <w:pStyle w:val="PargrafoparaBibl"/>
        <w:widowControl/>
        <w:rPr>
          <w:lang w:val="en-US"/>
        </w:rPr>
      </w:pPr>
      <w:r w:rsidRPr="00D63070">
        <w:t>BAUD, P.,</w:t>
      </w:r>
      <w:r w:rsidRPr="00D63070">
        <w:rPr>
          <w:i/>
          <w:iCs/>
        </w:rPr>
        <w:t xml:space="preserve"> La ruche de Cîteaux.</w:t>
      </w:r>
      <w:r w:rsidRPr="00D63070">
        <w:rPr>
          <w:b/>
          <w:bCs/>
          <w:i/>
          <w:iCs/>
        </w:rPr>
        <w:t xml:space="preserve"> </w:t>
      </w:r>
      <w:r w:rsidRPr="00FB2D72">
        <w:rPr>
          <w:i/>
          <w:iCs/>
        </w:rPr>
        <w:t>Les plus belles pages des Pères cisterciens</w:t>
      </w:r>
      <w:r w:rsidRPr="00FB2D72">
        <w:t xml:space="preserve">. (Adam de Perseigne, </w:t>
      </w:r>
      <w:r w:rsidR="00EE0C84" w:rsidRPr="00FB2D72">
        <w:t xml:space="preserve">Ælred </w:t>
      </w:r>
      <w:r w:rsidRPr="00FB2D72">
        <w:t xml:space="preserve">de Rievaulx, Amédée de Lausanne, Baudouin de Ford, Gilbert de Hoyland, Guerric d’Igny, Guillaume de Saint-Thierry, Isaac de l’Étoile). </w:t>
      </w:r>
      <w:r w:rsidRPr="00F61AE9">
        <w:rPr>
          <w:lang w:val="en-US"/>
        </w:rPr>
        <w:t xml:space="preserve">Présentation et choix par P. Baud. Paris, Cerf, 1997. </w:t>
      </w:r>
      <w:r w:rsidRPr="00C63141">
        <w:rPr>
          <w:lang w:val="en-US"/>
        </w:rPr>
        <w:t xml:space="preserve">288 p. </w:t>
      </w:r>
      <w:r w:rsidRPr="00F61AE9">
        <w:rPr>
          <w:noProof/>
          <w:szCs w:val="15"/>
          <w:lang w:val="es-ES_tradnl"/>
        </w:rPr>
        <w:t>[USP]</w:t>
      </w:r>
    </w:p>
    <w:p w:rsidR="00FB710A" w:rsidRPr="00EF00EB" w:rsidRDefault="00FB710A" w:rsidP="00CC33D5">
      <w:pPr>
        <w:pStyle w:val="PargrafoparaBibl"/>
        <w:widowControl/>
        <w:rPr>
          <w:szCs w:val="24"/>
        </w:rPr>
      </w:pPr>
      <w:r w:rsidRPr="00A8667E">
        <w:rPr>
          <w:szCs w:val="24"/>
          <w:lang w:val="en-US"/>
        </w:rPr>
        <w:lastRenderedPageBreak/>
        <w:t xml:space="preserve">BREM, H., und ALTERMATT, A. M., </w:t>
      </w:r>
      <w:r w:rsidRPr="00A8667E">
        <w:rPr>
          <w:lang w:val="en-US"/>
        </w:rPr>
        <w:t>Hrsg.</w:t>
      </w:r>
      <w:r w:rsidRPr="00A8667E">
        <w:rPr>
          <w:szCs w:val="24"/>
          <w:lang w:val="en-US"/>
        </w:rPr>
        <w:t xml:space="preserve">, </w:t>
      </w:r>
      <w:r w:rsidR="00BC6EFF" w:rsidRPr="00A8667E">
        <w:rPr>
          <w:i/>
          <w:szCs w:val="24"/>
          <w:lang w:val="en-US"/>
        </w:rPr>
        <w:t>Einmütig in der Liebe</w:t>
      </w:r>
      <w:r w:rsidRPr="00A8667E">
        <w:rPr>
          <w:i/>
          <w:szCs w:val="24"/>
          <w:lang w:val="en-US"/>
        </w:rPr>
        <w:t>:</w:t>
      </w:r>
      <w:r w:rsidR="00BC6EFF" w:rsidRPr="00A8667E">
        <w:rPr>
          <w:i/>
          <w:szCs w:val="24"/>
          <w:lang w:val="en-US"/>
        </w:rPr>
        <w:t xml:space="preserve"> </w:t>
      </w:r>
      <w:r w:rsidRPr="00A8667E">
        <w:rPr>
          <w:i/>
          <w:szCs w:val="24"/>
          <w:lang w:val="en-US"/>
        </w:rPr>
        <w:t>die frühesten Quellentexte von Cîteaux</w:t>
      </w:r>
      <w:r w:rsidRPr="00A8667E">
        <w:rPr>
          <w:szCs w:val="24"/>
          <w:lang w:val="en-US"/>
        </w:rPr>
        <w:t xml:space="preserve">. </w:t>
      </w:r>
      <w:r w:rsidRPr="00F61AE9">
        <w:rPr>
          <w:szCs w:val="24"/>
          <w:lang w:val="en-US"/>
        </w:rPr>
        <w:t xml:space="preserve">Antiquissimi Textus Cistercienses lateinisch-deutsch. Quellen und Studien zur Zisterzienserliteratur, 1. </w:t>
      </w:r>
      <w:r w:rsidRPr="00EF00EB">
        <w:rPr>
          <w:szCs w:val="24"/>
        </w:rPr>
        <w:t xml:space="preserve">Grevenbroich, Bernardus, 1998. XV+341 p. </w:t>
      </w:r>
      <w:r w:rsidRPr="00EF00EB">
        <w:t>[UNICAMP]</w:t>
      </w:r>
      <w:r w:rsidRPr="00EF00EB">
        <w:rPr>
          <w:szCs w:val="24"/>
        </w:rPr>
        <w:t xml:space="preserve"> [USP]</w:t>
      </w:r>
    </w:p>
    <w:p w:rsidR="009777C5" w:rsidRPr="00112651" w:rsidRDefault="009777C5" w:rsidP="00CC33D5">
      <w:pPr>
        <w:pStyle w:val="PargrafoparaBibl"/>
        <w:widowControl/>
        <w:rPr>
          <w:bCs/>
          <w:noProof/>
        </w:rPr>
      </w:pPr>
      <w:r w:rsidRPr="009777C5">
        <w:rPr>
          <w:noProof/>
        </w:rPr>
        <w:t>CAESARIUS VON HEISTERBACH</w:t>
      </w:r>
      <w:r>
        <w:rPr>
          <w:noProof/>
        </w:rPr>
        <w:t xml:space="preserve"> </w:t>
      </w:r>
      <w:r w:rsidRPr="009777C5">
        <w:rPr>
          <w:bCs/>
          <w:noProof/>
        </w:rPr>
        <w:t>[ca. 1180-ca. 1240]</w:t>
      </w:r>
      <w:r w:rsidRPr="009777C5">
        <w:rPr>
          <w:noProof/>
        </w:rPr>
        <w:t xml:space="preserve">, </w:t>
      </w:r>
      <w:r w:rsidRPr="009777C5">
        <w:rPr>
          <w:i/>
          <w:noProof/>
        </w:rPr>
        <w:t xml:space="preserve">Dialogus miraculorum. </w:t>
      </w:r>
      <w:r w:rsidRPr="00F61AE9">
        <w:rPr>
          <w:i/>
          <w:noProof/>
          <w:lang w:val="en-US"/>
        </w:rPr>
        <w:t>Dialog über die Wunder</w:t>
      </w:r>
      <w:r w:rsidRPr="00F61AE9">
        <w:rPr>
          <w:noProof/>
          <w:lang w:val="en-US"/>
        </w:rPr>
        <w:t xml:space="preserve">. </w:t>
      </w:r>
      <w:r w:rsidRPr="00F61AE9">
        <w:rPr>
          <w:bCs/>
          <w:noProof/>
          <w:lang w:val="en-US"/>
        </w:rPr>
        <w:t xml:space="preserve">Eingeleitet von H. Schneider. Übersetzt und kommentiert von N. Nösges und H. Schneider. </w:t>
      </w:r>
      <w:r w:rsidRPr="00112651">
        <w:rPr>
          <w:bCs/>
          <w:noProof/>
        </w:rPr>
        <w:t>Fontes christiani, 86. Turnhout, Brepols, 2009.</w:t>
      </w:r>
      <w:r w:rsidRPr="00112651">
        <w:rPr>
          <w:noProof/>
        </w:rPr>
        <w:t xml:space="preserve"> 5 Bd.</w:t>
      </w:r>
      <w:r w:rsidRPr="00112651">
        <w:rPr>
          <w:noProof/>
          <w:color w:val="999999"/>
        </w:rPr>
        <w:t xml:space="preserve"> </w:t>
      </w:r>
      <w:r w:rsidRPr="00112651">
        <w:rPr>
          <w:bCs/>
          <w:noProof/>
        </w:rPr>
        <w:t>[UFSCar] [USP]</w:t>
      </w:r>
    </w:p>
    <w:p w:rsidR="00FB710A" w:rsidRPr="00F61AE9" w:rsidRDefault="00FB710A" w:rsidP="00CC33D5">
      <w:pPr>
        <w:pStyle w:val="PargrafoparaBibl"/>
        <w:widowControl/>
        <w:rPr>
          <w:lang w:val="pt-PT"/>
        </w:rPr>
      </w:pPr>
      <w:r w:rsidRPr="00F61AE9">
        <w:rPr>
          <w:i/>
          <w:iCs/>
          <w:lang w:val="pt-PT"/>
        </w:rPr>
        <w:t>Cistercienses: documentos primitivos</w:t>
      </w:r>
      <w:r w:rsidRPr="00F61AE9">
        <w:rPr>
          <w:lang w:val="pt-PT"/>
        </w:rPr>
        <w:t>. Intr. e bibliografia F. de Place. Ed. bil. Tr. I. Guimarães. São Paulo / Rio de Janeiro, Musa / Lumen Christi, 1997. 245 p. [UNICAMP]</w:t>
      </w:r>
    </w:p>
    <w:p w:rsidR="00FB710A" w:rsidRPr="00F61AE9" w:rsidRDefault="00FB710A" w:rsidP="00CC33D5">
      <w:pPr>
        <w:pStyle w:val="PargrafoparaBibl"/>
        <w:widowControl/>
        <w:rPr>
          <w:szCs w:val="24"/>
        </w:rPr>
      </w:pPr>
      <w:r w:rsidRPr="00F61AE9">
        <w:rPr>
          <w:i/>
          <w:iCs/>
          <w:szCs w:val="24"/>
        </w:rPr>
        <w:t xml:space="preserve">Le origini cisterciensi. Documenti. </w:t>
      </w:r>
      <w:r w:rsidRPr="00F61AE9">
        <w:rPr>
          <w:szCs w:val="24"/>
        </w:rPr>
        <w:t>Tr. da C. Stercal e M. Fioroni. Biblioteca di Cultura Medievale. Milano, Jaca Book, 2004. 384 p. [USP]</w:t>
      </w:r>
    </w:p>
    <w:p w:rsidR="005F5A51" w:rsidRPr="005F5A51" w:rsidRDefault="005F5A51" w:rsidP="00CC33D5">
      <w:pPr>
        <w:pStyle w:val="PargrafoparaBibl"/>
        <w:widowControl/>
        <w:rPr>
          <w:color w:val="808080" w:themeColor="background1" w:themeShade="80"/>
        </w:rPr>
      </w:pPr>
      <w:r w:rsidRPr="005F5A51">
        <w:rPr>
          <w:color w:val="808080" w:themeColor="background1" w:themeShade="80"/>
        </w:rPr>
        <w:t xml:space="preserve">FIORONI, M., </w:t>
      </w:r>
      <w:r w:rsidR="002265B9">
        <w:rPr>
          <w:color w:val="808080" w:themeColor="background1" w:themeShade="80"/>
        </w:rPr>
        <w:t>a</w:t>
      </w:r>
      <w:r w:rsidRPr="002265B9">
        <w:rPr>
          <w:color w:val="808080" w:themeColor="background1" w:themeShade="80"/>
        </w:rPr>
        <w:t xml:space="preserve"> cura di,</w:t>
      </w:r>
      <w:r w:rsidRPr="005F5A51">
        <w:rPr>
          <w:i/>
          <w:color w:val="808080" w:themeColor="background1" w:themeShade="80"/>
        </w:rPr>
        <w:t xml:space="preserve"> De amoris sapore. Il “sapore dell1amore” nel medioevo cistercense</w:t>
      </w:r>
      <w:r w:rsidRPr="005F5A51">
        <w:rPr>
          <w:color w:val="808080" w:themeColor="background1" w:themeShade="80"/>
        </w:rPr>
        <w:t>. Sapientia. Milano, Glossa, 2011.</w:t>
      </w:r>
      <w:r>
        <w:rPr>
          <w:color w:val="808080" w:themeColor="background1" w:themeShade="80"/>
        </w:rPr>
        <w:t xml:space="preserve"> 130 p.*</w:t>
      </w:r>
    </w:p>
    <w:p w:rsidR="00FB710A" w:rsidRPr="00A91BAF" w:rsidRDefault="00FB710A" w:rsidP="00CC33D5">
      <w:pPr>
        <w:pStyle w:val="PargrafoparaBibl"/>
        <w:widowControl/>
        <w:rPr>
          <w:szCs w:val="24"/>
        </w:rPr>
      </w:pPr>
      <w:r w:rsidRPr="00EE0C84">
        <w:t xml:space="preserve">GAMBERO, L., et al., a cura di, </w:t>
      </w:r>
      <w:r w:rsidRPr="00EE0C84">
        <w:rPr>
          <w:i/>
        </w:rPr>
        <w:t xml:space="preserve">Testi mariani del secondo millennio, 3. </w:t>
      </w:r>
      <w:r w:rsidRPr="00112651">
        <w:rPr>
          <w:i/>
        </w:rPr>
        <w:t>Autori medievali dell’Occidente: secoli XI-XII.</w:t>
      </w:r>
      <w:r w:rsidRPr="00112651">
        <w:t xml:space="preserve"> Roma, C</w:t>
      </w:r>
      <w:r w:rsidRPr="00F61AE9">
        <w:t xml:space="preserve">ittà nuova, 1996. </w:t>
      </w:r>
      <w:r w:rsidRPr="00A91BAF">
        <w:t>555 p</w:t>
      </w:r>
      <w:r w:rsidRPr="00A91BAF">
        <w:rPr>
          <w:szCs w:val="24"/>
        </w:rPr>
        <w:t xml:space="preserve">. </w:t>
      </w:r>
      <w:r w:rsidRPr="00A91BAF">
        <w:t>[UNICAMP]</w:t>
      </w:r>
      <w:r w:rsidRPr="00A91BAF">
        <w:rPr>
          <w:color w:val="999999"/>
        </w:rPr>
        <w:t xml:space="preserve"> </w:t>
      </w:r>
      <w:r w:rsidR="00075128" w:rsidRPr="00A91BAF">
        <w:rPr>
          <w:szCs w:val="24"/>
        </w:rPr>
        <w:t>[USP]</w:t>
      </w:r>
    </w:p>
    <w:p w:rsidR="00075128" w:rsidRPr="00F718C1" w:rsidRDefault="00075128" w:rsidP="00CC33D5">
      <w:pPr>
        <w:pStyle w:val="PargrafoparaBibl"/>
        <w:widowControl/>
      </w:pPr>
      <w:r w:rsidRPr="00075128">
        <w:rPr>
          <w:lang w:val="en-US"/>
        </w:rPr>
        <w:t>GOSWIN OF BOSSUT</w:t>
      </w:r>
      <w:r>
        <w:rPr>
          <w:lang w:val="en-US"/>
        </w:rPr>
        <w:t xml:space="preserve"> [</w:t>
      </w:r>
      <w:r w:rsidRPr="0086602A">
        <w:rPr>
          <w:lang w:val="en-US"/>
        </w:rPr>
        <w:t>ca.1200-1230]</w:t>
      </w:r>
      <w:r>
        <w:rPr>
          <w:lang w:val="en-US"/>
        </w:rPr>
        <w:t xml:space="preserve">, </w:t>
      </w:r>
      <w:r w:rsidRPr="0086602A">
        <w:rPr>
          <w:i/>
          <w:lang w:val="en-US"/>
        </w:rPr>
        <w:t>Send me God: the Lives of Ida the Compassionate of Nivelles, nun of La Ramée, Arnulf, lay brother of Villers, and Abundus, monk of Villers</w:t>
      </w:r>
      <w:r w:rsidR="0086602A">
        <w:rPr>
          <w:lang w:val="en-US"/>
        </w:rPr>
        <w:t xml:space="preserve">. Pref. by </w:t>
      </w:r>
      <w:r w:rsidR="0086602A" w:rsidRPr="0086602A">
        <w:rPr>
          <w:lang w:val="en-US"/>
        </w:rPr>
        <w:t>B. Newman. Intr. and tr. by</w:t>
      </w:r>
      <w:r w:rsidRPr="0086602A">
        <w:rPr>
          <w:lang w:val="en-US"/>
        </w:rPr>
        <w:t xml:space="preserve"> M</w:t>
      </w:r>
      <w:r w:rsidR="0086602A" w:rsidRPr="0086602A">
        <w:rPr>
          <w:lang w:val="en-US"/>
        </w:rPr>
        <w:t>.</w:t>
      </w:r>
      <w:r w:rsidRPr="0086602A">
        <w:rPr>
          <w:lang w:val="en-US"/>
        </w:rPr>
        <w:t xml:space="preserve"> Cawley</w:t>
      </w:r>
      <w:r w:rsidR="0086602A">
        <w:rPr>
          <w:lang w:val="en-US"/>
        </w:rPr>
        <w:t xml:space="preserve">. </w:t>
      </w:r>
      <w:r w:rsidR="0086602A" w:rsidRPr="00F718C1">
        <w:t>Medieval women. Pennsylvania, UP, 2006. XIXI+258 p. [USP]</w:t>
      </w:r>
    </w:p>
    <w:p w:rsidR="00F718C1" w:rsidRPr="00F525E0" w:rsidRDefault="00F718C1" w:rsidP="00F718C1">
      <w:pPr>
        <w:pStyle w:val="PargrafoparaBibl"/>
        <w:rPr>
          <w:color w:val="808080"/>
          <w:szCs w:val="12"/>
        </w:rPr>
      </w:pPr>
      <w:r w:rsidRPr="00B76A04">
        <w:rPr>
          <w:color w:val="808080"/>
          <w:szCs w:val="12"/>
        </w:rPr>
        <w:t xml:space="preserve">GUGLIELMO, </w:t>
      </w:r>
      <w:r>
        <w:rPr>
          <w:color w:val="808080"/>
          <w:szCs w:val="12"/>
        </w:rPr>
        <w:t>(</w:t>
      </w:r>
      <w:r w:rsidRPr="00B76A04">
        <w:rPr>
          <w:color w:val="808080"/>
          <w:szCs w:val="12"/>
        </w:rPr>
        <w:t xml:space="preserve">Vescovo </w:t>
      </w:r>
      <w:r>
        <w:rPr>
          <w:color w:val="808080"/>
          <w:szCs w:val="12"/>
        </w:rPr>
        <w:t>d</w:t>
      </w:r>
      <w:r w:rsidRPr="00B76A04">
        <w:rPr>
          <w:color w:val="808080"/>
          <w:szCs w:val="12"/>
        </w:rPr>
        <w:t>i Lucca</w:t>
      </w:r>
      <w:r>
        <w:rPr>
          <w:color w:val="808080"/>
          <w:szCs w:val="12"/>
        </w:rPr>
        <w:t>)</w:t>
      </w:r>
      <w:r w:rsidRPr="00B76A04">
        <w:rPr>
          <w:color w:val="808080"/>
          <w:szCs w:val="12"/>
        </w:rPr>
        <w:t xml:space="preserve">, </w:t>
      </w:r>
      <w:r w:rsidRPr="00B76A04">
        <w:rPr>
          <w:i/>
          <w:color w:val="808080"/>
          <w:szCs w:val="12"/>
        </w:rPr>
        <w:t>Summa dialectice artis</w:t>
      </w:r>
      <w:r w:rsidRPr="00B76A04">
        <w:rPr>
          <w:color w:val="808080"/>
          <w:szCs w:val="12"/>
        </w:rPr>
        <w:t xml:space="preserve">. Dal Codice 614 (sec. XII) della Biblioteca Feliniana di Lucca. A cura e con introduzione di Lorenzo Pozzi. Padua, Liviana, 1975. </w:t>
      </w:r>
      <w:r w:rsidRPr="00F525E0">
        <w:rPr>
          <w:color w:val="808080"/>
          <w:szCs w:val="12"/>
        </w:rPr>
        <w:t>VII+293 p.</w:t>
      </w:r>
      <w:r w:rsidRPr="00F525E0">
        <w:rPr>
          <w:color w:val="808080"/>
          <w:szCs w:val="12"/>
          <w:vertAlign w:val="superscript"/>
        </w:rPr>
        <w:t xml:space="preserve"> #</w:t>
      </w:r>
    </w:p>
    <w:p w:rsidR="00F718C1" w:rsidRPr="00044481" w:rsidRDefault="00F718C1" w:rsidP="00F718C1">
      <w:pPr>
        <w:pStyle w:val="PargrafoparaBibl"/>
        <w:widowControl/>
        <w:rPr>
          <w:szCs w:val="24"/>
          <w:lang w:val="es-ES_tradnl"/>
        </w:rPr>
      </w:pPr>
      <w:r w:rsidRPr="003B6123">
        <w:rPr>
          <w:szCs w:val="12"/>
        </w:rPr>
        <w:t xml:space="preserve">WILHELMUS LUCENSIS, </w:t>
      </w:r>
      <w:r w:rsidRPr="003B6123">
        <w:rPr>
          <w:i/>
          <w:iCs/>
          <w:szCs w:val="12"/>
        </w:rPr>
        <w:t>Comentum in tertiam ierarchiam Dionisii quae est de divinis nominibus</w:t>
      </w:r>
      <w:r w:rsidRPr="003B6123">
        <w:rPr>
          <w:szCs w:val="12"/>
        </w:rPr>
        <w:t xml:space="preserve">. </w:t>
      </w:r>
      <w:r>
        <w:rPr>
          <w:szCs w:val="12"/>
        </w:rPr>
        <w:t>A c</w:t>
      </w:r>
      <w:r w:rsidRPr="00F61AE9">
        <w:rPr>
          <w:szCs w:val="12"/>
          <w:lang w:val="es-ES_tradnl"/>
        </w:rPr>
        <w:t xml:space="preserve">ura </w:t>
      </w:r>
      <w:r>
        <w:rPr>
          <w:szCs w:val="12"/>
          <w:lang w:val="es-ES_tradnl"/>
        </w:rPr>
        <w:t xml:space="preserve">di </w:t>
      </w:r>
      <w:r w:rsidRPr="00F61AE9">
        <w:rPr>
          <w:szCs w:val="12"/>
          <w:lang w:val="es-ES_tradnl"/>
        </w:rPr>
        <w:t xml:space="preserve">F. Gastaldelli. </w:t>
      </w:r>
      <w:r w:rsidRPr="00044481">
        <w:rPr>
          <w:szCs w:val="24"/>
          <w:lang w:val="es-ES_tradnl"/>
        </w:rPr>
        <w:t xml:space="preserve">CPMA, Testi e studi, 3. </w:t>
      </w:r>
      <w:r w:rsidRPr="00F61AE9">
        <w:rPr>
          <w:szCs w:val="12"/>
          <w:lang w:val="es-ES_tradnl"/>
        </w:rPr>
        <w:t xml:space="preserve">Firenzi, Olschki, 1983. </w:t>
      </w:r>
      <w:r w:rsidRPr="00F61AE9">
        <w:rPr>
          <w:bCs/>
          <w:szCs w:val="12"/>
          <w:lang w:val="es-ES_tradnl"/>
        </w:rPr>
        <w:t>CXXI+262 p.</w:t>
      </w:r>
      <w:r w:rsidRPr="00044481">
        <w:rPr>
          <w:rStyle w:val="Forte"/>
          <w:lang w:val="es-ES_tradnl"/>
        </w:rPr>
        <w:t xml:space="preserve"> </w:t>
      </w:r>
      <w:r w:rsidRPr="00044481">
        <w:rPr>
          <w:szCs w:val="24"/>
          <w:lang w:val="es-ES_tradnl"/>
        </w:rPr>
        <w:t>[UNICAMP] [USP]</w:t>
      </w:r>
    </w:p>
    <w:p w:rsidR="003E742A" w:rsidRPr="00D10329" w:rsidRDefault="003E742A" w:rsidP="00CC33D5">
      <w:pPr>
        <w:pStyle w:val="PargrafoparaBibl"/>
        <w:widowControl/>
      </w:pPr>
      <w:r w:rsidRPr="00F718C1">
        <w:rPr>
          <w:lang w:val="es-ES_tradnl"/>
        </w:rPr>
        <w:t xml:space="preserve">HÉLINAND DE FROIDMONT [ca. 1160-ca. 1230/37?], </w:t>
      </w:r>
      <w:r w:rsidRPr="00F718C1">
        <w:rPr>
          <w:i/>
          <w:lang w:val="es-ES_tradnl"/>
        </w:rPr>
        <w:t>Les vers de la mort: poème du XII</w:t>
      </w:r>
      <w:r w:rsidRPr="00F718C1">
        <w:rPr>
          <w:i/>
          <w:vertAlign w:val="superscript"/>
          <w:lang w:val="es-ES_tradnl"/>
        </w:rPr>
        <w:t>e</w:t>
      </w:r>
      <w:r w:rsidRPr="00F718C1">
        <w:rPr>
          <w:i/>
          <w:lang w:val="es-ES_tradnl"/>
        </w:rPr>
        <w:t xml:space="preserve"> siècle</w:t>
      </w:r>
      <w:r w:rsidRPr="00F718C1">
        <w:rPr>
          <w:lang w:val="es-ES_tradnl"/>
        </w:rPr>
        <w:t xml:space="preserve">. </w:t>
      </w:r>
      <w:r w:rsidRPr="00F718C1">
        <w:t xml:space="preserve">Tr. en français moderne par M. Boyer et M. Santucci. Préf. de J. Dufournet. </w:t>
      </w:r>
      <w:r w:rsidRPr="00D10329">
        <w:t>Traductions des classiques français du Moyen Âge, 32. Paris, Honoré Champion, 1983. 118 p. [UNICAMP]</w:t>
      </w:r>
    </w:p>
    <w:p w:rsidR="003E742A" w:rsidRPr="00D10329" w:rsidRDefault="003E742A" w:rsidP="00CC33D5">
      <w:pPr>
        <w:pStyle w:val="PargrafoparaBibl"/>
        <w:widowControl/>
        <w:rPr>
          <w:lang w:val="en-US"/>
        </w:rPr>
      </w:pPr>
      <w:r w:rsidRPr="00D10329">
        <w:t>HÉLINAND DE FROIDMONT,</w:t>
      </w:r>
      <w:r>
        <w:t xml:space="preserve"> </w:t>
      </w:r>
      <w:r w:rsidRPr="00D10329">
        <w:rPr>
          <w:bCs/>
          <w:i/>
          <w:szCs w:val="24"/>
        </w:rPr>
        <w:t>Os versos da morte: poema do Século XII</w:t>
      </w:r>
      <w:r>
        <w:rPr>
          <w:bCs/>
          <w:szCs w:val="24"/>
        </w:rPr>
        <w:t xml:space="preserve">. Tr. </w:t>
      </w:r>
      <w:r w:rsidRPr="00D10329">
        <w:rPr>
          <w:bCs/>
          <w:szCs w:val="24"/>
        </w:rPr>
        <w:t xml:space="preserve">e apresentação </w:t>
      </w:r>
      <w:r>
        <w:rPr>
          <w:bCs/>
          <w:szCs w:val="24"/>
        </w:rPr>
        <w:t xml:space="preserve">de </w:t>
      </w:r>
      <w:r w:rsidRPr="00D10329">
        <w:rPr>
          <w:bCs/>
          <w:szCs w:val="24"/>
        </w:rPr>
        <w:t>H</w:t>
      </w:r>
      <w:r>
        <w:rPr>
          <w:bCs/>
          <w:szCs w:val="24"/>
        </w:rPr>
        <w:t>.</w:t>
      </w:r>
      <w:r w:rsidRPr="00D10329">
        <w:rPr>
          <w:bCs/>
          <w:szCs w:val="24"/>
        </w:rPr>
        <w:t xml:space="preserve"> Megala. </w:t>
      </w:r>
      <w:r w:rsidRPr="00D10329">
        <w:rPr>
          <w:szCs w:val="24"/>
          <w:lang w:val="en-US"/>
        </w:rPr>
        <w:t>São Paulo, Ateliê / Imaginário, 1996</w:t>
      </w:r>
      <w:r w:rsidR="001D0BC5">
        <w:rPr>
          <w:lang w:val="en-US"/>
        </w:rPr>
        <w:t>. 84 p. [UNICAMP] [USP]</w:t>
      </w:r>
    </w:p>
    <w:p w:rsidR="003E742A" w:rsidRDefault="003E742A" w:rsidP="00CC33D5">
      <w:pPr>
        <w:pStyle w:val="PargrafoparaBibl"/>
        <w:widowControl/>
        <w:rPr>
          <w:color w:val="808080"/>
          <w:lang w:val="en-US"/>
        </w:rPr>
      </w:pPr>
      <w:r w:rsidRPr="00F61AE9">
        <w:rPr>
          <w:color w:val="808080"/>
          <w:lang w:val="en-US"/>
        </w:rPr>
        <w:t xml:space="preserve">HELINAND OF FROIDMONT, </w:t>
      </w:r>
      <w:r w:rsidRPr="00F61AE9">
        <w:rPr>
          <w:i/>
          <w:color w:val="808080"/>
          <w:lang w:val="en-US"/>
        </w:rPr>
        <w:t>Verses on death</w:t>
      </w:r>
      <w:r w:rsidRPr="00F61AE9">
        <w:rPr>
          <w:color w:val="808080"/>
          <w:lang w:val="en-US"/>
        </w:rPr>
        <w:t xml:space="preserve">. Tr. J. L. </w:t>
      </w:r>
      <w:r w:rsidRPr="00F61AE9">
        <w:rPr>
          <w:iCs/>
          <w:color w:val="808080"/>
          <w:lang w:val="en-US"/>
        </w:rPr>
        <w:t>Porter.</w:t>
      </w:r>
      <w:r w:rsidRPr="00F61AE9">
        <w:rPr>
          <w:color w:val="808080"/>
          <w:lang w:val="en-US"/>
        </w:rPr>
        <w:t xml:space="preserve"> Cistercian Fathers, </w:t>
      </w:r>
      <w:r>
        <w:rPr>
          <w:color w:val="808080"/>
          <w:lang w:val="en-US"/>
        </w:rPr>
        <w:t>61. Kalamazoo, Cistercian, [1999] 2006. 152 p.*</w:t>
      </w:r>
    </w:p>
    <w:p w:rsidR="00061A77" w:rsidRPr="00FB2D72" w:rsidRDefault="00061A77" w:rsidP="00BC068D">
      <w:pPr>
        <w:pStyle w:val="PargrafoparaBibl"/>
        <w:keepLines/>
        <w:widowControl/>
        <w:rPr>
          <w:color w:val="808080" w:themeColor="background1" w:themeShade="80"/>
          <w:szCs w:val="24"/>
        </w:rPr>
      </w:pPr>
      <w:r w:rsidRPr="00061A77">
        <w:rPr>
          <w:i/>
          <w:color w:val="808080" w:themeColor="background1" w:themeShade="80"/>
          <w:szCs w:val="24"/>
          <w:lang w:val="en-US"/>
        </w:rPr>
        <w:lastRenderedPageBreak/>
        <w:t>Herbert von Clairvaux und sein Liber miraculorum</w:t>
      </w:r>
      <w:r w:rsidRPr="00F62C8C">
        <w:rPr>
          <w:color w:val="808080" w:themeColor="background1" w:themeShade="80"/>
          <w:szCs w:val="24"/>
          <w:lang w:val="en-US"/>
        </w:rPr>
        <w:t xml:space="preserve">. </w:t>
      </w:r>
      <w:r w:rsidRPr="00061A77">
        <w:rPr>
          <w:i/>
          <w:color w:val="808080" w:themeColor="background1" w:themeShade="80"/>
          <w:szCs w:val="24"/>
          <w:lang w:val="en-US"/>
        </w:rPr>
        <w:t>Die Kurzversion eines anonymen bayerischen Redaktors</w:t>
      </w:r>
      <w:r w:rsidRPr="00F62C8C">
        <w:rPr>
          <w:color w:val="808080" w:themeColor="background1" w:themeShade="80"/>
          <w:szCs w:val="24"/>
          <w:lang w:val="en-US"/>
        </w:rPr>
        <w:t>. Untersuchung, Ed</w:t>
      </w:r>
      <w:r>
        <w:rPr>
          <w:color w:val="808080" w:themeColor="background1" w:themeShade="80"/>
          <w:szCs w:val="24"/>
          <w:lang w:val="en-US"/>
        </w:rPr>
        <w:t>.</w:t>
      </w:r>
      <w:r w:rsidRPr="00F62C8C">
        <w:rPr>
          <w:color w:val="808080" w:themeColor="background1" w:themeShade="80"/>
          <w:szCs w:val="24"/>
          <w:lang w:val="en-US"/>
        </w:rPr>
        <w:t xml:space="preserve"> und Kommentar</w:t>
      </w:r>
      <w:r w:rsidRPr="00061A77">
        <w:rPr>
          <w:color w:val="808080" w:themeColor="background1" w:themeShade="80"/>
          <w:szCs w:val="24"/>
          <w:lang w:val="en-US"/>
        </w:rPr>
        <w:t xml:space="preserve"> </w:t>
      </w:r>
      <w:r>
        <w:rPr>
          <w:color w:val="808080" w:themeColor="background1" w:themeShade="80"/>
          <w:szCs w:val="24"/>
          <w:lang w:val="en-US"/>
        </w:rPr>
        <w:t>v. G. Kompatscher Gufler</w:t>
      </w:r>
      <w:r w:rsidRPr="00F62C8C">
        <w:rPr>
          <w:color w:val="808080" w:themeColor="background1" w:themeShade="80"/>
          <w:szCs w:val="24"/>
          <w:lang w:val="en-US"/>
        </w:rPr>
        <w:t xml:space="preserve">. </w:t>
      </w:r>
      <w:r w:rsidRPr="005B4867">
        <w:rPr>
          <w:color w:val="808080" w:themeColor="background1" w:themeShade="80"/>
          <w:szCs w:val="24"/>
          <w:lang w:val="en-US"/>
        </w:rPr>
        <w:t xml:space="preserve">Lateinische </w:t>
      </w:r>
      <w:r w:rsidRPr="000F68E5">
        <w:rPr>
          <w:color w:val="808080" w:themeColor="background1" w:themeShade="80"/>
          <w:szCs w:val="24"/>
          <w:lang w:val="en-US"/>
        </w:rPr>
        <w:t xml:space="preserve">Sprache und Literatur des Mittelalters, </w:t>
      </w:r>
      <w:r>
        <w:rPr>
          <w:color w:val="808080" w:themeColor="background1" w:themeShade="80"/>
          <w:szCs w:val="24"/>
          <w:lang w:val="en-US"/>
        </w:rPr>
        <w:t xml:space="preserve">39. </w:t>
      </w:r>
      <w:r w:rsidRPr="00FB2D72">
        <w:rPr>
          <w:color w:val="808080" w:themeColor="background1" w:themeShade="80"/>
          <w:szCs w:val="24"/>
        </w:rPr>
        <w:t>Bern, Peter Lang, 2005. 372 S.*</w:t>
      </w:r>
    </w:p>
    <w:p w:rsidR="00D63070" w:rsidRPr="00FC266F" w:rsidRDefault="00D63070" w:rsidP="00D63070">
      <w:pPr>
        <w:pStyle w:val="PargrafoparaBibl"/>
        <w:widowControl/>
        <w:rPr>
          <w:lang w:val="es-ES_tradnl"/>
        </w:rPr>
      </w:pPr>
      <w:r w:rsidRPr="00FC266F">
        <w:rPr>
          <w:lang w:val="es-ES_tradnl"/>
        </w:rPr>
        <w:t xml:space="preserve">HUYGENS, R. B. C., </w:t>
      </w:r>
      <w:r w:rsidRPr="00FC266F">
        <w:rPr>
          <w:i/>
          <w:lang w:val="es-ES_tradnl"/>
        </w:rPr>
        <w:t>Le moine Idung et ses deux ouvrages</w:t>
      </w:r>
      <w:r>
        <w:rPr>
          <w:i/>
          <w:lang w:val="es-ES_tradnl"/>
        </w:rPr>
        <w:t>: “</w:t>
      </w:r>
      <w:r w:rsidRPr="00FC266F">
        <w:rPr>
          <w:i/>
          <w:lang w:val="es-ES_tradnl"/>
        </w:rPr>
        <w:t>Argumentum super quatuor questionibus</w:t>
      </w:r>
      <w:r>
        <w:rPr>
          <w:i/>
          <w:lang w:val="es-ES_tradnl"/>
        </w:rPr>
        <w:t>”</w:t>
      </w:r>
      <w:r w:rsidRPr="00FC266F">
        <w:rPr>
          <w:i/>
          <w:lang w:val="es-ES_tradnl"/>
        </w:rPr>
        <w:t xml:space="preserve"> et </w:t>
      </w:r>
      <w:r>
        <w:rPr>
          <w:i/>
          <w:lang w:val="es-ES_tradnl"/>
        </w:rPr>
        <w:t>“</w:t>
      </w:r>
      <w:r w:rsidRPr="00FC266F">
        <w:rPr>
          <w:i/>
          <w:lang w:val="es-ES_tradnl"/>
        </w:rPr>
        <w:t>Dialogus duorum monachorum</w:t>
      </w:r>
      <w:r>
        <w:rPr>
          <w:i/>
          <w:lang w:val="es-ES_tradnl"/>
        </w:rPr>
        <w:t>”</w:t>
      </w:r>
      <w:r w:rsidRPr="00FC266F">
        <w:rPr>
          <w:lang w:val="es-ES_tradnl"/>
        </w:rPr>
        <w:t>. Biblioteca degli Studi medievali, 11. Spoleto, CISAM, 1980, 245 p. [USP]</w:t>
      </w:r>
    </w:p>
    <w:p w:rsidR="0064032B" w:rsidRPr="0064032B" w:rsidRDefault="0064032B" w:rsidP="0064032B">
      <w:pPr>
        <w:pStyle w:val="PargrafoparaBibl"/>
        <w:widowControl/>
        <w:rPr>
          <w:lang w:val="en-US"/>
        </w:rPr>
      </w:pPr>
      <w:r w:rsidRPr="005F5A51">
        <w:rPr>
          <w:color w:val="808080" w:themeColor="background1" w:themeShade="80"/>
        </w:rPr>
        <w:t xml:space="preserve">STEFANO SALLEY, </w:t>
      </w:r>
      <w:r w:rsidRPr="005F5A51">
        <w:rPr>
          <w:i/>
          <w:color w:val="808080" w:themeColor="background1" w:themeShade="80"/>
        </w:rPr>
        <w:t>Speculum Novitii. Lo specchio del novizio</w:t>
      </w:r>
      <w:r w:rsidRPr="005F5A51">
        <w:rPr>
          <w:color w:val="808080" w:themeColor="background1" w:themeShade="80"/>
        </w:rPr>
        <w:t xml:space="preserve">. A cura di M. Fioroni. </w:t>
      </w:r>
      <w:r w:rsidRPr="0064032B">
        <w:rPr>
          <w:color w:val="808080" w:themeColor="background1" w:themeShade="80"/>
          <w:lang w:val="en-US"/>
        </w:rPr>
        <w:t>Sapientia. Milano, Glossa, 2010. 77 p.*</w:t>
      </w:r>
    </w:p>
    <w:p w:rsidR="00A16379" w:rsidRDefault="00A16379" w:rsidP="00A16379">
      <w:pPr>
        <w:pStyle w:val="PargrafoparaBibl"/>
        <w:widowControl/>
        <w:rPr>
          <w:lang w:val="en-US"/>
        </w:rPr>
      </w:pPr>
      <w:r w:rsidRPr="00F61AE9">
        <w:rPr>
          <w:lang w:val="en-US"/>
        </w:rPr>
        <w:t>MATARASSO, P. M., ed.</w:t>
      </w:r>
      <w:r w:rsidR="0064032B">
        <w:rPr>
          <w:lang w:val="en-US"/>
        </w:rPr>
        <w:t xml:space="preserve"> and tr.</w:t>
      </w:r>
      <w:r w:rsidRPr="00F61AE9">
        <w:rPr>
          <w:lang w:val="en-US"/>
        </w:rPr>
        <w:t xml:space="preserve">, </w:t>
      </w:r>
      <w:r w:rsidRPr="00F61AE9">
        <w:rPr>
          <w:i/>
          <w:lang w:val="en-US"/>
        </w:rPr>
        <w:t>The cistercian world: monastic writings of the Twelfth Century</w:t>
      </w:r>
      <w:r w:rsidRPr="00F61AE9">
        <w:rPr>
          <w:lang w:val="en-US"/>
        </w:rPr>
        <w:t xml:space="preserve">. </w:t>
      </w:r>
      <w:r>
        <w:rPr>
          <w:lang w:val="en-US"/>
        </w:rPr>
        <w:t>[</w:t>
      </w:r>
      <w:r w:rsidRPr="00D8642D">
        <w:rPr>
          <w:lang w:val="en-US"/>
        </w:rPr>
        <w:t>Stephen Harding</w:t>
      </w:r>
      <w:r>
        <w:rPr>
          <w:lang w:val="en-US"/>
        </w:rPr>
        <w:t xml:space="preserve">. </w:t>
      </w:r>
      <w:r w:rsidRPr="00D8642D">
        <w:rPr>
          <w:lang w:val="en-US"/>
        </w:rPr>
        <w:t>Bernard</w:t>
      </w:r>
      <w:r w:rsidRPr="008160D9">
        <w:rPr>
          <w:lang w:val="en-US"/>
        </w:rPr>
        <w:t xml:space="preserve"> </w:t>
      </w:r>
      <w:r w:rsidRPr="00D8642D">
        <w:rPr>
          <w:lang w:val="en-US"/>
        </w:rPr>
        <w:t>of</w:t>
      </w:r>
      <w:r w:rsidRPr="008160D9">
        <w:rPr>
          <w:lang w:val="en-US"/>
        </w:rPr>
        <w:t xml:space="preserve"> Clairvaux</w:t>
      </w:r>
      <w:r>
        <w:rPr>
          <w:lang w:val="en-US"/>
        </w:rPr>
        <w:t xml:space="preserve">. </w:t>
      </w:r>
      <w:r w:rsidRPr="008160D9">
        <w:rPr>
          <w:lang w:val="en-US"/>
        </w:rPr>
        <w:t xml:space="preserve">William </w:t>
      </w:r>
      <w:r w:rsidRPr="00D8642D">
        <w:rPr>
          <w:lang w:val="en-US"/>
        </w:rPr>
        <w:t>of</w:t>
      </w:r>
      <w:r w:rsidRPr="008160D9">
        <w:rPr>
          <w:lang w:val="en-US"/>
        </w:rPr>
        <w:t xml:space="preserve"> St. Thierry</w:t>
      </w:r>
      <w:r>
        <w:rPr>
          <w:lang w:val="en-US"/>
        </w:rPr>
        <w:t xml:space="preserve">. </w:t>
      </w:r>
      <w:r w:rsidRPr="00D8642D">
        <w:rPr>
          <w:lang w:val="en-US"/>
        </w:rPr>
        <w:t>Guerric</w:t>
      </w:r>
      <w:r w:rsidRPr="008160D9">
        <w:rPr>
          <w:lang w:val="en-US"/>
        </w:rPr>
        <w:t xml:space="preserve"> </w:t>
      </w:r>
      <w:r w:rsidRPr="00D8642D">
        <w:rPr>
          <w:lang w:val="en-US"/>
        </w:rPr>
        <w:t>of</w:t>
      </w:r>
      <w:r w:rsidRPr="008160D9">
        <w:rPr>
          <w:lang w:val="en-US"/>
        </w:rPr>
        <w:t xml:space="preserve"> Igny</w:t>
      </w:r>
      <w:r>
        <w:rPr>
          <w:lang w:val="en-US"/>
        </w:rPr>
        <w:t xml:space="preserve">. </w:t>
      </w:r>
      <w:r w:rsidRPr="00D8642D">
        <w:rPr>
          <w:lang w:val="en-US"/>
        </w:rPr>
        <w:t>Amedeus</w:t>
      </w:r>
      <w:r w:rsidRPr="008160D9">
        <w:rPr>
          <w:lang w:val="en-US"/>
        </w:rPr>
        <w:t xml:space="preserve"> </w:t>
      </w:r>
      <w:r w:rsidRPr="00D8642D">
        <w:rPr>
          <w:lang w:val="en-US"/>
        </w:rPr>
        <w:t>of</w:t>
      </w:r>
      <w:r w:rsidRPr="008160D9">
        <w:rPr>
          <w:lang w:val="en-US"/>
        </w:rPr>
        <w:t xml:space="preserve"> Lausanne</w:t>
      </w:r>
      <w:r>
        <w:rPr>
          <w:lang w:val="en-US"/>
        </w:rPr>
        <w:t xml:space="preserve">. </w:t>
      </w:r>
      <w:r w:rsidRPr="00D8642D">
        <w:rPr>
          <w:lang w:val="en-US"/>
        </w:rPr>
        <w:t>Aelred</w:t>
      </w:r>
      <w:r w:rsidRPr="008160D9">
        <w:rPr>
          <w:lang w:val="en-US"/>
        </w:rPr>
        <w:t xml:space="preserve"> </w:t>
      </w:r>
      <w:r w:rsidRPr="00D8642D">
        <w:rPr>
          <w:lang w:val="en-US"/>
        </w:rPr>
        <w:t>of</w:t>
      </w:r>
      <w:r w:rsidRPr="008160D9">
        <w:rPr>
          <w:lang w:val="en-US"/>
        </w:rPr>
        <w:t xml:space="preserve"> Rievaulx</w:t>
      </w:r>
      <w:r>
        <w:rPr>
          <w:lang w:val="en-US"/>
        </w:rPr>
        <w:t xml:space="preserve">. </w:t>
      </w:r>
      <w:r w:rsidRPr="008160D9">
        <w:rPr>
          <w:lang w:val="en-US"/>
        </w:rPr>
        <w:t xml:space="preserve">Isaac </w:t>
      </w:r>
      <w:r w:rsidRPr="00D8642D">
        <w:rPr>
          <w:lang w:val="en-US"/>
        </w:rPr>
        <w:t>of</w:t>
      </w:r>
      <w:r w:rsidRPr="008160D9">
        <w:rPr>
          <w:lang w:val="en-US"/>
        </w:rPr>
        <w:t xml:space="preserve"> Stella</w:t>
      </w:r>
      <w:r>
        <w:rPr>
          <w:lang w:val="en-US"/>
        </w:rPr>
        <w:t xml:space="preserve">. </w:t>
      </w:r>
      <w:r w:rsidRPr="00D8642D">
        <w:rPr>
          <w:lang w:val="en-US"/>
        </w:rPr>
        <w:t>Gilbert</w:t>
      </w:r>
      <w:r w:rsidRPr="008160D9">
        <w:rPr>
          <w:lang w:val="en-US"/>
        </w:rPr>
        <w:t xml:space="preserve"> </w:t>
      </w:r>
      <w:r w:rsidRPr="00D8642D">
        <w:rPr>
          <w:lang w:val="en-US"/>
        </w:rPr>
        <w:t>of</w:t>
      </w:r>
      <w:r w:rsidRPr="008160D9">
        <w:rPr>
          <w:lang w:val="en-US"/>
        </w:rPr>
        <w:t xml:space="preserve"> </w:t>
      </w:r>
      <w:r w:rsidRPr="00D8642D">
        <w:rPr>
          <w:lang w:val="en-US"/>
        </w:rPr>
        <w:t xml:space="preserve">Hoyland. </w:t>
      </w:r>
      <w:r w:rsidRPr="008160D9">
        <w:rPr>
          <w:lang w:val="en-US"/>
        </w:rPr>
        <w:t xml:space="preserve">John </w:t>
      </w:r>
      <w:r w:rsidRPr="00D8642D">
        <w:rPr>
          <w:lang w:val="en-US"/>
        </w:rPr>
        <w:t>of</w:t>
      </w:r>
      <w:r w:rsidRPr="008160D9">
        <w:rPr>
          <w:lang w:val="en-US"/>
        </w:rPr>
        <w:t xml:space="preserve"> Ford</w:t>
      </w:r>
      <w:r>
        <w:rPr>
          <w:lang w:val="en-US"/>
        </w:rPr>
        <w:t xml:space="preserve">. </w:t>
      </w:r>
      <w:r w:rsidRPr="008160D9">
        <w:rPr>
          <w:lang w:val="en-US"/>
        </w:rPr>
        <w:t xml:space="preserve">Adam </w:t>
      </w:r>
      <w:r w:rsidRPr="00D8642D">
        <w:rPr>
          <w:lang w:val="en-US"/>
        </w:rPr>
        <w:t>of</w:t>
      </w:r>
      <w:r w:rsidRPr="008160D9">
        <w:rPr>
          <w:lang w:val="en-US"/>
        </w:rPr>
        <w:t xml:space="preserve"> Perseigne</w:t>
      </w:r>
      <w:r>
        <w:rPr>
          <w:lang w:val="en-US"/>
        </w:rPr>
        <w:t xml:space="preserve">]. </w:t>
      </w:r>
      <w:r w:rsidRPr="00F61AE9">
        <w:rPr>
          <w:lang w:val="en-US"/>
        </w:rPr>
        <w:t>London, Penguin, 1993. XVIII+318 p. [UFSCar] [USP]</w:t>
      </w:r>
    </w:p>
    <w:p w:rsidR="00FB710A" w:rsidRPr="00FB2D72" w:rsidRDefault="00FB710A" w:rsidP="00CC33D5">
      <w:pPr>
        <w:pStyle w:val="PargrafoparaBibl"/>
        <w:widowControl/>
        <w:rPr>
          <w:lang w:val="en-US"/>
        </w:rPr>
      </w:pPr>
      <w:r w:rsidRPr="00F61AE9">
        <w:rPr>
          <w:lang w:val="en-US"/>
        </w:rPr>
        <w:t xml:space="preserve">MICHEL, A., </w:t>
      </w:r>
      <w:r w:rsidRPr="00F61AE9">
        <w:rPr>
          <w:i/>
          <w:lang w:val="en-US"/>
        </w:rPr>
        <w:t xml:space="preserve">Théologiens et mystiques au Moyen Âge. </w:t>
      </w:r>
      <w:r w:rsidRPr="00F61AE9">
        <w:rPr>
          <w:i/>
        </w:rPr>
        <w:t>La poétique de Dieu, V</w:t>
      </w:r>
      <w:r w:rsidRPr="00F61AE9">
        <w:rPr>
          <w:i/>
          <w:szCs w:val="24"/>
          <w:vertAlign w:val="superscript"/>
        </w:rPr>
        <w:t>e</w:t>
      </w:r>
      <w:r w:rsidRPr="00F61AE9">
        <w:rPr>
          <w:i/>
        </w:rPr>
        <w:t>-XV</w:t>
      </w:r>
      <w:r w:rsidRPr="00F61AE9">
        <w:rPr>
          <w:i/>
          <w:szCs w:val="24"/>
          <w:vertAlign w:val="superscript"/>
        </w:rPr>
        <w:t>e</w:t>
      </w:r>
      <w:r w:rsidRPr="00F61AE9">
        <w:rPr>
          <w:i/>
        </w:rPr>
        <w:t xml:space="preserve"> siècles</w:t>
      </w:r>
      <w:r w:rsidRPr="00F61AE9">
        <w:t xml:space="preserve">. </w:t>
      </w:r>
      <w:r w:rsidRPr="00F61AE9">
        <w:rPr>
          <w:lang w:val="en-US"/>
        </w:rPr>
        <w:t xml:space="preserve">Choix présenté et traduit du latin par A. Michal. Paris, Gallimard, 1998. </w:t>
      </w:r>
      <w:r w:rsidRPr="00FB2D72">
        <w:rPr>
          <w:lang w:val="en-US"/>
        </w:rPr>
        <w:t>766 p. [UNICAMP] [USP]</w:t>
      </w:r>
    </w:p>
    <w:p w:rsidR="0021291D" w:rsidRDefault="0021291D" w:rsidP="0021291D">
      <w:pPr>
        <w:pStyle w:val="PargrafoparaBibl"/>
        <w:widowControl/>
        <w:rPr>
          <w:lang w:val="en-US"/>
        </w:rPr>
      </w:pPr>
      <w:r w:rsidRPr="00D100A1">
        <w:rPr>
          <w:noProof/>
          <w:szCs w:val="15"/>
          <w:lang w:val="en-US"/>
        </w:rPr>
        <w:t xml:space="preserve">TOCK, </w:t>
      </w:r>
      <w:r w:rsidRPr="00D100A1">
        <w:rPr>
          <w:lang w:val="en-US"/>
        </w:rPr>
        <w:t xml:space="preserve">B.-M., éd., </w:t>
      </w:r>
      <w:r w:rsidRPr="00D100A1">
        <w:rPr>
          <w:i/>
          <w:lang w:val="en-US"/>
        </w:rPr>
        <w:t>Les chartes de l’abbaye cistercienne de Vaucelles au XII</w:t>
      </w:r>
      <w:r w:rsidRPr="00D100A1">
        <w:rPr>
          <w:i/>
          <w:vertAlign w:val="superscript"/>
          <w:lang w:val="en-US"/>
        </w:rPr>
        <w:t>e</w:t>
      </w:r>
      <w:r w:rsidRPr="00D100A1">
        <w:rPr>
          <w:i/>
          <w:lang w:val="en-US"/>
        </w:rPr>
        <w:t xml:space="preserve"> siècle</w:t>
      </w:r>
      <w:r w:rsidRPr="00D100A1">
        <w:rPr>
          <w:lang w:val="en-US"/>
        </w:rPr>
        <w:t>. Artem, 12. Turnhout, Brepols, 2010. 300 p. [USP]</w:t>
      </w:r>
    </w:p>
    <w:p w:rsidR="00BC068D" w:rsidRPr="00D100A1" w:rsidRDefault="00BC068D" w:rsidP="0021291D">
      <w:pPr>
        <w:pStyle w:val="PargrafoparaBibl"/>
        <w:widowControl/>
        <w:rPr>
          <w:lang w:val="en-US"/>
        </w:rPr>
      </w:pPr>
    </w:p>
    <w:p w:rsidR="00FB710A" w:rsidRPr="00FB2D72" w:rsidRDefault="00AA4FB5" w:rsidP="00CC33D5">
      <w:pPr>
        <w:pStyle w:val="Ttulo5"/>
        <w:keepNext/>
        <w:spacing w:before="0"/>
        <w:rPr>
          <w:color w:val="FF0000"/>
          <w:lang w:val="en-US"/>
        </w:rPr>
      </w:pPr>
      <w:r w:rsidRPr="00FB2D72">
        <w:rPr>
          <w:color w:val="FF0000"/>
          <w:lang w:val="en-US"/>
        </w:rPr>
        <w:t>Comentadores</w:t>
      </w:r>
    </w:p>
    <w:p w:rsidR="00FB710A" w:rsidRDefault="00FB710A" w:rsidP="00CC33D5">
      <w:pPr>
        <w:pStyle w:val="PargrafoparaBibl"/>
        <w:widowControl/>
        <w:rPr>
          <w:color w:val="808080"/>
          <w:lang w:val="en-US"/>
        </w:rPr>
      </w:pPr>
      <w:r w:rsidRPr="00FB2D72">
        <w:rPr>
          <w:i/>
          <w:color w:val="808080"/>
          <w:lang w:val="en-US"/>
        </w:rPr>
        <w:t>Spiritualité cistercienne, histoire et doctrine</w:t>
      </w:r>
      <w:r w:rsidRPr="00FB2D72">
        <w:rPr>
          <w:color w:val="808080"/>
          <w:lang w:val="en-US"/>
        </w:rPr>
        <w:t xml:space="preserve">. [Articles extr. du </w:t>
      </w:r>
      <w:r w:rsidRPr="00FB2D72">
        <w:rPr>
          <w:i/>
          <w:color w:val="808080"/>
          <w:lang w:val="en-US"/>
        </w:rPr>
        <w:t>Dictionnaire de spiritualité</w:t>
      </w:r>
      <w:r w:rsidRPr="00FB2D72">
        <w:rPr>
          <w:color w:val="808080"/>
          <w:lang w:val="en-US"/>
        </w:rPr>
        <w:t xml:space="preserve">, </w:t>
      </w:r>
      <w:r w:rsidRPr="00FB2D72">
        <w:rPr>
          <w:i/>
          <w:color w:val="808080"/>
          <w:lang w:val="en-US"/>
        </w:rPr>
        <w:t>ascétique et mystique</w:t>
      </w:r>
      <w:r w:rsidRPr="00FB2D72">
        <w:rPr>
          <w:color w:val="808080"/>
          <w:lang w:val="en-US"/>
        </w:rPr>
        <w:t>.</w:t>
      </w:r>
      <w:r w:rsidRPr="00FB2D72">
        <w:rPr>
          <w:rStyle w:val="st"/>
          <w:color w:val="222222"/>
          <w:lang w:val="en-US"/>
        </w:rPr>
        <w:t xml:space="preserve"> </w:t>
      </w:r>
      <w:r w:rsidRPr="00F61AE9">
        <w:rPr>
          <w:color w:val="808080"/>
          <w:lang w:val="en-US"/>
        </w:rPr>
        <w:t xml:space="preserve">Paris, Beauchesne, 1937-1990. 21 vols.]. Paris, Beauchesne, 1998. </w:t>
      </w:r>
      <w:r w:rsidR="00C9593F" w:rsidRPr="00784C49">
        <w:rPr>
          <w:color w:val="808080"/>
          <w:lang w:val="en-US"/>
        </w:rPr>
        <w:t>560 p.*</w:t>
      </w:r>
    </w:p>
    <w:p w:rsidR="00E22107" w:rsidRPr="00E22107" w:rsidRDefault="00E22107" w:rsidP="00E22107">
      <w:pPr>
        <w:pStyle w:val="PargrafoparaBibl"/>
        <w:widowControl/>
      </w:pPr>
      <w:r w:rsidRPr="00D100A1">
        <w:rPr>
          <w:lang w:val="en-US"/>
        </w:rPr>
        <w:t xml:space="preserve">BARBICHE, B., et GROSSE, R., éds., </w:t>
      </w:r>
      <w:r w:rsidRPr="00D100A1">
        <w:rPr>
          <w:i/>
          <w:lang w:val="en-US"/>
        </w:rPr>
        <w:t>Aspects diplomatiques des voyages pontificaux</w:t>
      </w:r>
      <w:r w:rsidRPr="00D100A1">
        <w:rPr>
          <w:lang w:val="en-US"/>
        </w:rPr>
        <w:t>. Gallia Pontificia, 6. Paris, École des C</w:t>
      </w:r>
      <w:r w:rsidRPr="00D100A1">
        <w:rPr>
          <w:rStyle w:val="text3"/>
          <w:lang w:val="en-US"/>
        </w:rPr>
        <w:t>hartes</w:t>
      </w:r>
      <w:r w:rsidRPr="00D100A1">
        <w:rPr>
          <w:lang w:val="en-US"/>
        </w:rPr>
        <w:t xml:space="preserve">, 2009. </w:t>
      </w:r>
      <w:r w:rsidRPr="00E22107">
        <w:t>242 p. [USP]</w:t>
      </w:r>
    </w:p>
    <w:p w:rsidR="00FB710A" w:rsidRPr="00F61AE9" w:rsidRDefault="00FB710A" w:rsidP="00CC33D5">
      <w:pPr>
        <w:pStyle w:val="PargrafoparaBibl"/>
        <w:widowControl/>
        <w:rPr>
          <w:lang w:val="en-US"/>
        </w:rPr>
      </w:pPr>
      <w:r w:rsidRPr="00E22107">
        <w:t xml:space="preserve">BAZIN, J.-F., et al., </w:t>
      </w:r>
      <w:r w:rsidRPr="00E22107">
        <w:rPr>
          <w:i/>
        </w:rPr>
        <w:t>L’ABCdaire des Cisterciens et du monde de Cîteaux</w:t>
      </w:r>
      <w:r w:rsidRPr="00E22107">
        <w:t xml:space="preserve">. </w:t>
      </w:r>
      <w:r w:rsidRPr="00531F28">
        <w:rPr>
          <w:lang w:val="en-US"/>
        </w:rPr>
        <w:t>Paris, Flammarion, 19</w:t>
      </w:r>
      <w:r w:rsidRPr="00F61AE9">
        <w:rPr>
          <w:lang w:val="en-US"/>
        </w:rPr>
        <w:t>98. 119 p. [UNICAMP]</w:t>
      </w:r>
    </w:p>
    <w:p w:rsidR="00E734BA" w:rsidRPr="00B071E1" w:rsidRDefault="00E734BA" w:rsidP="00CC33D5">
      <w:pPr>
        <w:pStyle w:val="PargrafoparaBibl"/>
        <w:widowControl/>
        <w:rPr>
          <w:lang w:val="en-US"/>
        </w:rPr>
      </w:pPr>
      <w:r w:rsidRPr="00B071E1">
        <w:rPr>
          <w:lang w:val="en-US"/>
        </w:rPr>
        <w:t xml:space="preserve">BELL, D. N., </w:t>
      </w:r>
      <w:r w:rsidRPr="00B071E1">
        <w:rPr>
          <w:i/>
          <w:lang w:val="en-US"/>
        </w:rPr>
        <w:t>Many mansions. An introduction to the development and diversity of medieval theology</w:t>
      </w:r>
      <w:r w:rsidRPr="00B071E1">
        <w:rPr>
          <w:lang w:val="en-US"/>
        </w:rPr>
        <w:t xml:space="preserve">. </w:t>
      </w:r>
      <w:r>
        <w:rPr>
          <w:lang w:val="en-US"/>
        </w:rPr>
        <w:t>Cistercian studies</w:t>
      </w:r>
      <w:r w:rsidRPr="00B071E1">
        <w:rPr>
          <w:lang w:val="en-US"/>
        </w:rPr>
        <w:t xml:space="preserve">, 146. Kalamazoo, </w:t>
      </w:r>
      <w:r>
        <w:rPr>
          <w:lang w:val="en-US"/>
        </w:rPr>
        <w:t>Cis</w:t>
      </w:r>
      <w:r w:rsidR="006B3924">
        <w:rPr>
          <w:lang w:val="en-US"/>
        </w:rPr>
        <w:t>tercian, 1996. 378 p. [USP]</w:t>
      </w:r>
    </w:p>
    <w:p w:rsidR="00FB710A" w:rsidRPr="00F61AE9" w:rsidRDefault="00FB710A" w:rsidP="00CC33D5">
      <w:pPr>
        <w:pStyle w:val="PargrafoparaBibl"/>
        <w:widowControl/>
        <w:rPr>
          <w:lang w:val="en-US"/>
        </w:rPr>
      </w:pPr>
      <w:r w:rsidRPr="00F61AE9">
        <w:rPr>
          <w:lang w:val="en-US"/>
        </w:rPr>
        <w:t xml:space="preserve">BERMAN, C. H., </w:t>
      </w:r>
      <w:r w:rsidRPr="00F61AE9">
        <w:rPr>
          <w:i/>
          <w:lang w:val="en-US"/>
        </w:rPr>
        <w:t>The Cistercian evolution: The invention of a religious order in Twelfth-Century Europe</w:t>
      </w:r>
      <w:r w:rsidRPr="00F61AE9">
        <w:rPr>
          <w:lang w:val="en-US"/>
        </w:rPr>
        <w:t>. Middle Ages Series. Philadelphia, Pennsylvania UP, 2000. XXIV+382 p. [UNICAMP] [USP]</w:t>
      </w:r>
    </w:p>
    <w:p w:rsidR="00A8667E" w:rsidRDefault="00A8667E" w:rsidP="00CC33D5">
      <w:pPr>
        <w:pStyle w:val="PargrafoparaBibl"/>
        <w:widowControl/>
      </w:pPr>
      <w:r w:rsidRPr="00F61AE9">
        <w:t xml:space="preserve">BIFFI, I., </w:t>
      </w:r>
      <w:r w:rsidRPr="00F61AE9">
        <w:rPr>
          <w:i/>
        </w:rPr>
        <w:t>Tutta</w:t>
      </w:r>
      <w:r w:rsidRPr="00F61AE9">
        <w:t xml:space="preserve"> </w:t>
      </w:r>
      <w:r w:rsidRPr="00F61AE9">
        <w:rPr>
          <w:i/>
        </w:rPr>
        <w:t>la dolcezza della terra. Cristo e i monaci medievali</w:t>
      </w:r>
      <w:r w:rsidRPr="00F61AE9">
        <w:t xml:space="preserve">. </w:t>
      </w:r>
      <w:r w:rsidRPr="00B97F48">
        <w:rPr>
          <w:i/>
        </w:rPr>
        <w:t>Bernardo di Clairvaux, Aelredo di Rievaulx, Gertrude di Helfta e Giovanni di Ford</w:t>
      </w:r>
      <w:r>
        <w:t xml:space="preserve">. </w:t>
      </w:r>
      <w:r w:rsidRPr="00F61AE9">
        <w:t>Biblioteca di cultura medievale. Milano, Jaca</w:t>
      </w:r>
      <w:r>
        <w:t xml:space="preserve"> Book, 2004. 143 p. [USP]</w:t>
      </w:r>
    </w:p>
    <w:p w:rsidR="00A01A0E" w:rsidRPr="00A01A0E" w:rsidRDefault="00A01A0E" w:rsidP="00CC33D5">
      <w:pPr>
        <w:pStyle w:val="PargrafoparaBibl"/>
        <w:widowControl/>
        <w:rPr>
          <w:lang w:val="en-US"/>
        </w:rPr>
      </w:pPr>
      <w:r w:rsidRPr="00D10329">
        <w:lastRenderedPageBreak/>
        <w:t>BLUM</w:t>
      </w:r>
      <w:r>
        <w:t xml:space="preserve">, C., </w:t>
      </w:r>
      <w:r w:rsidRPr="00A01A0E">
        <w:rPr>
          <w:i/>
        </w:rPr>
        <w:t xml:space="preserve">La représentation de la mort dans la littérature française de la Renaissance. 1. D’Hélinant de </w:t>
      </w:r>
      <w:r w:rsidRPr="00A01A0E">
        <w:rPr>
          <w:rStyle w:val="text3"/>
          <w:i/>
        </w:rPr>
        <w:t>Froidmont</w:t>
      </w:r>
      <w:r w:rsidRPr="00A01A0E">
        <w:rPr>
          <w:i/>
        </w:rPr>
        <w:t xml:space="preserve"> à Ronsard. 2. De l’institution de la religion chrétienne de Calvin aux Essais de Montaigne</w:t>
      </w:r>
      <w:r>
        <w:t>.</w:t>
      </w:r>
      <w:r w:rsidRPr="00D10329">
        <w:t xml:space="preserve"> </w:t>
      </w:r>
      <w:r w:rsidRPr="00A01A0E">
        <w:rPr>
          <w:lang w:val="en-US"/>
        </w:rPr>
        <w:t>Paris, Honoré Champion, 1989. 2 vols. [USP]</w:t>
      </w:r>
    </w:p>
    <w:p w:rsidR="00FB710A" w:rsidRPr="000E074F" w:rsidRDefault="00FB710A" w:rsidP="00CC33D5">
      <w:pPr>
        <w:pStyle w:val="PargrafoparaBibl"/>
        <w:widowControl/>
        <w:rPr>
          <w:lang w:val="en-US"/>
        </w:rPr>
      </w:pPr>
      <w:r w:rsidRPr="00C63141">
        <w:rPr>
          <w:lang w:val="en-US"/>
        </w:rPr>
        <w:t xml:space="preserve">BOUYER, L., </w:t>
      </w:r>
      <w:r w:rsidRPr="00C63141">
        <w:rPr>
          <w:rStyle w:val="Forte"/>
          <w:b w:val="0"/>
          <w:i/>
          <w:iCs/>
          <w:lang w:val="en-US"/>
        </w:rPr>
        <w:t>La spiritualità cisterciense</w:t>
      </w:r>
      <w:r w:rsidRPr="00C63141">
        <w:rPr>
          <w:lang w:val="en-US"/>
        </w:rPr>
        <w:t xml:space="preserve">. </w:t>
      </w:r>
      <w:r w:rsidRPr="00F61AE9">
        <w:t xml:space="preserve">A cura di C. Stercal. Biblioteca di Cultura Medievale. Milano, Jaca Book, 1994. </w:t>
      </w:r>
      <w:r w:rsidRPr="000E074F">
        <w:rPr>
          <w:lang w:val="en-US"/>
        </w:rPr>
        <w:t>XVII+135 p.</w:t>
      </w:r>
      <w:r w:rsidRPr="000E074F">
        <w:rPr>
          <w:noProof/>
          <w:lang w:val="en-US"/>
        </w:rPr>
        <w:t xml:space="preserve"> [</w:t>
      </w:r>
      <w:r w:rsidRPr="000E074F">
        <w:rPr>
          <w:lang w:val="en-US"/>
        </w:rPr>
        <w:t>USP</w:t>
      </w:r>
      <w:r w:rsidRPr="000E074F">
        <w:rPr>
          <w:noProof/>
          <w:lang w:val="en-US"/>
        </w:rPr>
        <w:t>]</w:t>
      </w:r>
    </w:p>
    <w:p w:rsidR="00FB710A" w:rsidRPr="00A42483" w:rsidRDefault="00FB710A" w:rsidP="00CC33D5">
      <w:pPr>
        <w:pStyle w:val="PargrafoparaBibl"/>
        <w:widowControl/>
        <w:rPr>
          <w:color w:val="808080"/>
          <w:lang w:val="en-US"/>
        </w:rPr>
      </w:pPr>
      <w:r w:rsidRPr="00A42483">
        <w:rPr>
          <w:color w:val="808080"/>
          <w:lang w:val="en-US"/>
        </w:rPr>
        <w:t>BRUUN, M</w:t>
      </w:r>
      <w:r>
        <w:rPr>
          <w:color w:val="808080"/>
          <w:lang w:val="en-US"/>
        </w:rPr>
        <w:t>.</w:t>
      </w:r>
      <w:r w:rsidRPr="00A42483">
        <w:rPr>
          <w:color w:val="808080"/>
          <w:lang w:val="en-US"/>
        </w:rPr>
        <w:t xml:space="preserve"> B</w:t>
      </w:r>
      <w:r>
        <w:rPr>
          <w:color w:val="808080"/>
          <w:lang w:val="en-US"/>
        </w:rPr>
        <w:t>.</w:t>
      </w:r>
      <w:r w:rsidRPr="00A42483">
        <w:rPr>
          <w:color w:val="808080"/>
          <w:lang w:val="en-US"/>
        </w:rPr>
        <w:t xml:space="preserve">, ed., </w:t>
      </w:r>
      <w:r w:rsidRPr="00A42483">
        <w:rPr>
          <w:i/>
          <w:color w:val="808080"/>
          <w:lang w:val="en-US"/>
        </w:rPr>
        <w:t xml:space="preserve">The Cambridge </w:t>
      </w:r>
      <w:r>
        <w:rPr>
          <w:i/>
          <w:color w:val="808080"/>
          <w:lang w:val="en-US"/>
        </w:rPr>
        <w:t>c</w:t>
      </w:r>
      <w:r w:rsidRPr="00A42483">
        <w:rPr>
          <w:i/>
          <w:color w:val="808080"/>
          <w:lang w:val="en-US"/>
        </w:rPr>
        <w:t>ompanion to the Cistercian Order</w:t>
      </w:r>
      <w:r w:rsidRPr="00A42483">
        <w:rPr>
          <w:color w:val="808080"/>
          <w:lang w:val="en-US"/>
        </w:rPr>
        <w:t>. Cambridge companions to religion. Cambridge,</w:t>
      </w:r>
      <w:r>
        <w:rPr>
          <w:color w:val="808080"/>
          <w:lang w:val="en-US"/>
        </w:rPr>
        <w:t xml:space="preserve"> UP,</w:t>
      </w:r>
      <w:r w:rsidRPr="00A42483">
        <w:rPr>
          <w:color w:val="808080"/>
          <w:lang w:val="en-US"/>
        </w:rPr>
        <w:t xml:space="preserve"> 2013. 226 p.</w:t>
      </w:r>
      <w:r>
        <w:rPr>
          <w:color w:val="808080"/>
          <w:lang w:val="en-US"/>
        </w:rPr>
        <w:t>*</w:t>
      </w:r>
    </w:p>
    <w:p w:rsidR="00A711D8" w:rsidRDefault="00A711D8" w:rsidP="00A711D8">
      <w:pPr>
        <w:pStyle w:val="PargrafoparaBibl"/>
        <w:widowControl/>
        <w:rPr>
          <w:noProof/>
          <w:lang w:val="en-US"/>
        </w:rPr>
      </w:pPr>
      <w:r w:rsidRPr="00F61AE9">
        <w:rPr>
          <w:noProof/>
          <w:lang w:val="en-US"/>
        </w:rPr>
        <w:t xml:space="preserve">BYNUM, C. W., </w:t>
      </w:r>
      <w:r w:rsidRPr="00F61AE9">
        <w:rPr>
          <w:i/>
          <w:noProof/>
          <w:lang w:val="en-US"/>
        </w:rPr>
        <w:t>Jesus as Mother: studies in the spirituality of the High Middle Ages</w:t>
      </w:r>
      <w:r w:rsidRPr="00F61AE9">
        <w:rPr>
          <w:noProof/>
          <w:lang w:val="en-US"/>
        </w:rPr>
        <w:t>. Center for Medieval and Renaissance studies, 16. Berkeley, California UP, 1982. 279 p. [UNICAMP] [USP]</w:t>
      </w:r>
    </w:p>
    <w:p w:rsidR="00FB710A" w:rsidRPr="00F61AE9" w:rsidRDefault="00FB710A" w:rsidP="00CC33D5">
      <w:pPr>
        <w:pStyle w:val="PargrafoparaBibl"/>
        <w:widowControl/>
        <w:rPr>
          <w:lang w:val="en-US"/>
        </w:rPr>
      </w:pPr>
      <w:r w:rsidRPr="007B77F4">
        <w:rPr>
          <w:lang w:val="en-US"/>
        </w:rPr>
        <w:t xml:space="preserve">CALI, F., </w:t>
      </w:r>
      <w:r w:rsidRPr="007B77F4">
        <w:rPr>
          <w:i/>
          <w:lang w:val="en-US"/>
        </w:rPr>
        <w:t>La plus grande aventure du monde: l’architecture mystique de Citeaux</w:t>
      </w:r>
      <w:r w:rsidRPr="007B77F4">
        <w:rPr>
          <w:lang w:val="en-US"/>
        </w:rPr>
        <w:t xml:space="preserve">. </w:t>
      </w:r>
      <w:r w:rsidRPr="00A42483">
        <w:rPr>
          <w:lang w:val="en-US"/>
        </w:rPr>
        <w:t xml:space="preserve">Photos. de L. Hervé. Paris, Arthaud, 1956. </w:t>
      </w:r>
      <w:r w:rsidRPr="00F61AE9">
        <w:rPr>
          <w:lang w:val="en-US"/>
        </w:rPr>
        <w:t>152 p.</w:t>
      </w:r>
      <w:r w:rsidRPr="00F61AE9">
        <w:rPr>
          <w:lang w:val="es-ES_tradnl"/>
        </w:rPr>
        <w:t xml:space="preserve"> [USP]</w:t>
      </w:r>
    </w:p>
    <w:p w:rsidR="00FB710A" w:rsidRDefault="00FB710A" w:rsidP="00CC33D5">
      <w:pPr>
        <w:pStyle w:val="PargrafoparaBibl"/>
        <w:widowControl/>
        <w:rPr>
          <w:lang w:val="en-US"/>
        </w:rPr>
      </w:pPr>
      <w:r w:rsidRPr="00F61AE9">
        <w:rPr>
          <w:lang w:val="en-US"/>
        </w:rPr>
        <w:t xml:space="preserve">CASSIDY-WELCH, M., </w:t>
      </w:r>
      <w:r w:rsidRPr="00F61AE9">
        <w:rPr>
          <w:bCs/>
          <w:i/>
          <w:lang w:val="en-US"/>
        </w:rPr>
        <w:t>Monastic spaces and their meanings</w:t>
      </w:r>
      <w:r w:rsidRPr="00F61AE9">
        <w:rPr>
          <w:i/>
          <w:lang w:val="en-US"/>
        </w:rPr>
        <w:t>.</w:t>
      </w:r>
      <w:r w:rsidRPr="00F61AE9">
        <w:rPr>
          <w:bCs/>
          <w:i/>
          <w:lang w:val="en-US"/>
        </w:rPr>
        <w:t xml:space="preserve"> Thirteenth-century english cistercian monasteries</w:t>
      </w:r>
      <w:r w:rsidRPr="00F61AE9">
        <w:rPr>
          <w:bCs/>
          <w:lang w:val="en-US"/>
        </w:rPr>
        <w:t xml:space="preserve">. </w:t>
      </w:r>
      <w:r w:rsidRPr="00F61AE9">
        <w:rPr>
          <w:lang w:val="en-US"/>
        </w:rPr>
        <w:t>Medieval Church Studies, 1. Turnhout, Brep</w:t>
      </w:r>
      <w:r w:rsidR="00242B15">
        <w:rPr>
          <w:lang w:val="en-US"/>
        </w:rPr>
        <w:t>ols, [2001] 2008. XVI+293 p. [USP]</w:t>
      </w:r>
    </w:p>
    <w:p w:rsidR="00DF3D26" w:rsidRPr="00F61AE9" w:rsidRDefault="00DF3D26" w:rsidP="00DF3D26">
      <w:pPr>
        <w:pStyle w:val="PargrafoparaBibl"/>
        <w:widowControl/>
        <w:rPr>
          <w:noProof/>
          <w:lang w:val="en-US"/>
        </w:rPr>
      </w:pPr>
      <w:bookmarkStart w:id="138" w:name="_Hlk480018431"/>
      <w:r w:rsidRPr="00F61AE9">
        <w:rPr>
          <w:noProof/>
          <w:lang w:val="en-US"/>
        </w:rPr>
        <w:t xml:space="preserve">CARRUTHERS, M., </w:t>
      </w:r>
      <w:r>
        <w:rPr>
          <w:noProof/>
          <w:lang w:val="en-US"/>
        </w:rPr>
        <w:t>ed</w:t>
      </w:r>
      <w:r w:rsidRPr="00DA3009">
        <w:rPr>
          <w:noProof/>
          <w:lang w:val="en-US"/>
        </w:rPr>
        <w:t xml:space="preserve">., </w:t>
      </w:r>
      <w:r w:rsidRPr="00DA3009">
        <w:rPr>
          <w:i/>
          <w:noProof/>
          <w:lang w:val="en-US"/>
        </w:rPr>
        <w:t>Rhetoric beyond words: delight and persuasion in the arts of the Middle Ages</w:t>
      </w:r>
      <w:r w:rsidRPr="00F61AE9">
        <w:rPr>
          <w:noProof/>
          <w:lang w:val="en-US"/>
        </w:rPr>
        <w:t>. Cambridge studies in medieval literature</w:t>
      </w:r>
      <w:r>
        <w:rPr>
          <w:noProof/>
          <w:lang w:val="en-US"/>
        </w:rPr>
        <w:t>, 78</w:t>
      </w:r>
      <w:r w:rsidRPr="00F61AE9">
        <w:rPr>
          <w:noProof/>
          <w:lang w:val="en-US"/>
        </w:rPr>
        <w:t>.</w:t>
      </w:r>
      <w:r w:rsidRPr="00F61AE9">
        <w:rPr>
          <w:lang w:val="en-US"/>
        </w:rPr>
        <w:t xml:space="preserve"> </w:t>
      </w:r>
      <w:r w:rsidRPr="00F61AE9">
        <w:rPr>
          <w:noProof/>
          <w:lang w:val="en-US"/>
        </w:rPr>
        <w:t>Cambridge, UP, 20</w:t>
      </w:r>
      <w:r>
        <w:rPr>
          <w:noProof/>
          <w:lang w:val="en-US"/>
        </w:rPr>
        <w:t>1</w:t>
      </w:r>
      <w:r w:rsidRPr="00F61AE9">
        <w:rPr>
          <w:noProof/>
          <w:lang w:val="en-US"/>
        </w:rPr>
        <w:t>0. X</w:t>
      </w:r>
      <w:r>
        <w:rPr>
          <w:noProof/>
          <w:lang w:val="en-US"/>
        </w:rPr>
        <w:t>II</w:t>
      </w:r>
      <w:r w:rsidRPr="00F61AE9">
        <w:rPr>
          <w:noProof/>
          <w:lang w:val="en-US"/>
        </w:rPr>
        <w:t>+3</w:t>
      </w:r>
      <w:r>
        <w:rPr>
          <w:noProof/>
          <w:lang w:val="en-US"/>
        </w:rPr>
        <w:t xml:space="preserve">16 p. </w:t>
      </w:r>
      <w:r w:rsidRPr="00F61AE9">
        <w:rPr>
          <w:noProof/>
          <w:lang w:val="en-US"/>
        </w:rPr>
        <w:t>[UNICAMP] [USP]</w:t>
      </w:r>
    </w:p>
    <w:bookmarkEnd w:id="138"/>
    <w:p w:rsidR="00FB710A" w:rsidRPr="00F61AE9" w:rsidRDefault="00FB710A" w:rsidP="00CC33D5">
      <w:pPr>
        <w:pStyle w:val="PargrafoparaBibl"/>
        <w:widowControl/>
        <w:rPr>
          <w:color w:val="808080"/>
          <w:lang w:val="en-US"/>
        </w:rPr>
      </w:pPr>
      <w:r w:rsidRPr="00F61AE9">
        <w:rPr>
          <w:color w:val="808080"/>
          <w:lang w:val="en-US"/>
        </w:rPr>
        <w:t xml:space="preserve">COSTELLO, H., </w:t>
      </w:r>
      <w:r w:rsidRPr="00F61AE9">
        <w:rPr>
          <w:i/>
          <w:color w:val="808080"/>
          <w:lang w:val="en-US"/>
        </w:rPr>
        <w:t>Sky-blue is the sapphire, crimson the rose. Still point of desire in John of Forde</w:t>
      </w:r>
      <w:r w:rsidRPr="00F61AE9">
        <w:rPr>
          <w:color w:val="808080"/>
          <w:lang w:val="en-US"/>
        </w:rPr>
        <w:t>. Cistercian Fathers, 69. Kalamazoo, Cistercian, 2006.</w:t>
      </w:r>
      <w:r w:rsidR="007F58EE" w:rsidRPr="007F58EE">
        <w:rPr>
          <w:color w:val="999999"/>
          <w:lang w:val="en-US"/>
        </w:rPr>
        <w:t xml:space="preserve"> </w:t>
      </w:r>
      <w:r w:rsidR="007F58EE" w:rsidRPr="00387717">
        <w:rPr>
          <w:color w:val="999999"/>
          <w:lang w:val="en-US"/>
        </w:rPr>
        <w:t>214 p</w:t>
      </w:r>
      <w:r w:rsidR="007F58EE">
        <w:rPr>
          <w:color w:val="999999"/>
          <w:lang w:val="en-US"/>
        </w:rPr>
        <w:t>.*</w:t>
      </w:r>
    </w:p>
    <w:p w:rsidR="00213604" w:rsidRPr="00A86CC4" w:rsidRDefault="00213604" w:rsidP="00CC33D5">
      <w:pPr>
        <w:pStyle w:val="PargrafoparaBibl"/>
        <w:widowControl/>
        <w:rPr>
          <w:color w:val="808080"/>
          <w:lang w:val="en-US"/>
        </w:rPr>
      </w:pPr>
      <w:r>
        <w:rPr>
          <w:color w:val="808080"/>
          <w:lang w:val="en-US"/>
        </w:rPr>
        <w:t>v</w:t>
      </w:r>
      <w:r w:rsidRPr="00213604">
        <w:rPr>
          <w:color w:val="808080"/>
          <w:lang w:val="en-US"/>
        </w:rPr>
        <w:t xml:space="preserve">an DAMME, J.-B., </w:t>
      </w:r>
      <w:r w:rsidRPr="00213604">
        <w:rPr>
          <w:i/>
          <w:color w:val="808080"/>
          <w:lang w:val="en-US"/>
        </w:rPr>
        <w:t>Three founders of Cîteaux: Robert of Molesme, Alberic, Stephen Harding</w:t>
      </w:r>
      <w:r w:rsidRPr="00213604">
        <w:rPr>
          <w:color w:val="808080"/>
          <w:lang w:val="en-US"/>
        </w:rPr>
        <w:t>. Tr. N. Groves and C. Carr. Cistercian Studies, 175. Kalamazoo, Cistercian, 1998. 135 p.</w:t>
      </w:r>
      <w:r w:rsidRPr="00A86CC4">
        <w:rPr>
          <w:color w:val="808080"/>
          <w:lang w:val="en-US"/>
        </w:rPr>
        <w:t>*</w:t>
      </w:r>
    </w:p>
    <w:p w:rsidR="00BE2D2A" w:rsidRPr="00BE2D2A" w:rsidRDefault="00BE2D2A" w:rsidP="00CC33D5">
      <w:pPr>
        <w:pStyle w:val="PargrafoparaBibl"/>
        <w:widowControl/>
        <w:rPr>
          <w:color w:val="808080" w:themeColor="background1" w:themeShade="80"/>
          <w:lang w:val="en-US"/>
        </w:rPr>
      </w:pPr>
      <w:r w:rsidRPr="00112651">
        <w:rPr>
          <w:color w:val="808080" w:themeColor="background1" w:themeShade="80"/>
          <w:lang w:val="en-US"/>
        </w:rPr>
        <w:t xml:space="preserve">DIHSMAIER, M. R., </w:t>
      </w:r>
      <w:r w:rsidRPr="00112651">
        <w:rPr>
          <w:i/>
          <w:color w:val="808080" w:themeColor="background1" w:themeShade="80"/>
          <w:lang w:val="en-US"/>
        </w:rPr>
        <w:t xml:space="preserve">Carta Caritatis. </w:t>
      </w:r>
      <w:r w:rsidRPr="00BE2D2A">
        <w:rPr>
          <w:i/>
          <w:color w:val="808080" w:themeColor="background1" w:themeShade="80"/>
          <w:lang w:val="en-US"/>
        </w:rPr>
        <w:t>Verfassung der Zisterzienser. Rechtsgeschichtliche Analyse einer Manifestation monastischer Reformideale im 12. Jahrhundert</w:t>
      </w:r>
      <w:r w:rsidRPr="00BE2D2A">
        <w:rPr>
          <w:color w:val="808080" w:themeColor="background1" w:themeShade="80"/>
          <w:lang w:val="en-US"/>
        </w:rPr>
        <w:t>. Berlin, Duncker &amp; Humblot, 2010. 261 S.*</w:t>
      </w:r>
    </w:p>
    <w:p w:rsidR="00FB710A" w:rsidRPr="00F61AE9" w:rsidRDefault="00FB710A" w:rsidP="00CC33D5">
      <w:pPr>
        <w:pStyle w:val="PargrafoparaBibl"/>
        <w:widowControl/>
        <w:rPr>
          <w:szCs w:val="24"/>
          <w:lang w:val="en-US"/>
        </w:rPr>
      </w:pPr>
      <w:r w:rsidRPr="00160B2B">
        <w:rPr>
          <w:lang w:val="en-US"/>
        </w:rPr>
        <w:t xml:space="preserve">DIMIER, A., et PORCHER, J., </w:t>
      </w:r>
      <w:r w:rsidRPr="00160B2B">
        <w:rPr>
          <w:i/>
          <w:iCs/>
          <w:lang w:val="en-US"/>
        </w:rPr>
        <w:t>L’art cistercien</w:t>
      </w:r>
      <w:r w:rsidRPr="00160B2B">
        <w:rPr>
          <w:lang w:val="en-US"/>
        </w:rPr>
        <w:t xml:space="preserve">. </w:t>
      </w:r>
      <w:r w:rsidRPr="00BE1ECA">
        <w:rPr>
          <w:lang w:val="en-US"/>
        </w:rPr>
        <w:t xml:space="preserve">La Pierre-qui-Vire [Yonne], Zodiaque, 1962. </w:t>
      </w:r>
      <w:r w:rsidRPr="00F61AE9">
        <w:rPr>
          <w:lang w:val="en-US"/>
        </w:rPr>
        <w:t>355 p. [USP]</w:t>
      </w:r>
      <w:r w:rsidRPr="00F61AE9">
        <w:rPr>
          <w:szCs w:val="24"/>
          <w:lang w:val="en-US"/>
        </w:rPr>
        <w:t xml:space="preserve"> </w:t>
      </w:r>
    </w:p>
    <w:p w:rsidR="00FB710A" w:rsidRPr="00F61AE9" w:rsidRDefault="00FB710A" w:rsidP="00CC33D5">
      <w:pPr>
        <w:pStyle w:val="PargrafoparaBibl"/>
        <w:widowControl/>
        <w:rPr>
          <w:lang w:val="en-US"/>
        </w:rPr>
      </w:pPr>
      <w:r w:rsidRPr="00F61AE9">
        <w:rPr>
          <w:lang w:val="en-US"/>
        </w:rPr>
        <w:t xml:space="preserve">DIMIER, A., </w:t>
      </w:r>
      <w:r w:rsidRPr="00F61AE9">
        <w:rPr>
          <w:i/>
          <w:lang w:val="en-US"/>
        </w:rPr>
        <w:t>Recueil de plans d’églises cisterciennes</w:t>
      </w:r>
      <w:r w:rsidRPr="00F61AE9">
        <w:rPr>
          <w:lang w:val="en-US"/>
        </w:rPr>
        <w:t>. Grignan / Paris, Notre Dame d’Aiguebelle / d’Art, 1949. 2 vols. [UNESP]</w:t>
      </w:r>
    </w:p>
    <w:p w:rsidR="00FB710A" w:rsidRDefault="00FB710A" w:rsidP="00CC33D5">
      <w:pPr>
        <w:pStyle w:val="PargrafoparaBibl"/>
        <w:widowControl/>
        <w:rPr>
          <w:color w:val="808080"/>
          <w:lang w:val="en-US"/>
        </w:rPr>
      </w:pPr>
      <w:r w:rsidRPr="00F61AE9">
        <w:rPr>
          <w:color w:val="808080"/>
          <w:lang w:val="en-US"/>
        </w:rPr>
        <w:t xml:space="preserve">ELDER, E. R., ed., </w:t>
      </w:r>
      <w:r w:rsidRPr="00F61AE9">
        <w:rPr>
          <w:i/>
          <w:color w:val="808080"/>
          <w:lang w:val="en-US"/>
        </w:rPr>
        <w:t>Mary most holy. Meditating with the early Cistercians</w:t>
      </w:r>
      <w:r w:rsidRPr="00F61AE9">
        <w:rPr>
          <w:color w:val="808080"/>
          <w:lang w:val="en-US"/>
        </w:rPr>
        <w:t xml:space="preserve">. Cistercian Fathers, 65. Kalamazoo, Cistercian, </w:t>
      </w:r>
      <w:r w:rsidR="00C9593F">
        <w:rPr>
          <w:color w:val="808080"/>
          <w:lang w:val="en-US"/>
        </w:rPr>
        <w:t>[</w:t>
      </w:r>
      <w:r w:rsidRPr="00F61AE9">
        <w:rPr>
          <w:color w:val="808080"/>
          <w:lang w:val="en-US"/>
        </w:rPr>
        <w:t>1990</w:t>
      </w:r>
      <w:r w:rsidR="00C9593F">
        <w:rPr>
          <w:color w:val="808080"/>
          <w:lang w:val="en-US"/>
        </w:rPr>
        <w:t xml:space="preserve">] </w:t>
      </w:r>
      <w:r w:rsidR="00C9593F" w:rsidRPr="00712B1C">
        <w:rPr>
          <w:color w:val="808080"/>
          <w:lang w:val="en-US"/>
        </w:rPr>
        <w:t>2003. 401 p.*</w:t>
      </w:r>
    </w:p>
    <w:p w:rsidR="00FB710A" w:rsidRDefault="00FB710A" w:rsidP="00CC33D5">
      <w:pPr>
        <w:pStyle w:val="PargrafoparaBibl"/>
        <w:widowControl/>
        <w:rPr>
          <w:lang w:val="en-US"/>
        </w:rPr>
      </w:pPr>
      <w:r w:rsidRPr="00F61AE9">
        <w:rPr>
          <w:lang w:val="en-US"/>
        </w:rPr>
        <w:t xml:space="preserve">ELDER, E. R., ed., </w:t>
      </w:r>
      <w:r w:rsidRPr="00F61AE9">
        <w:rPr>
          <w:i/>
          <w:lang w:val="en-US"/>
        </w:rPr>
        <w:t>The new monastery. Texts and studies on the Earliest Cistercians</w:t>
      </w:r>
      <w:r w:rsidRPr="00F61AE9">
        <w:rPr>
          <w:lang w:val="en-US"/>
        </w:rPr>
        <w:t>. Cistercian Fathers, 60. Kalamaz</w:t>
      </w:r>
      <w:r w:rsidR="00C150D1">
        <w:rPr>
          <w:lang w:val="en-US"/>
        </w:rPr>
        <w:t>oo,</w:t>
      </w:r>
      <w:r w:rsidR="00746CD1">
        <w:rPr>
          <w:lang w:val="en-US"/>
        </w:rPr>
        <w:t xml:space="preserve"> Cistercian, 1998. 241 p. [USP]</w:t>
      </w:r>
    </w:p>
    <w:p w:rsidR="00FB710A" w:rsidRDefault="00FB710A" w:rsidP="00CC33D5">
      <w:pPr>
        <w:pStyle w:val="PargrafoparaBibl"/>
        <w:widowControl/>
        <w:rPr>
          <w:color w:val="999999"/>
          <w:lang w:val="en-US"/>
        </w:rPr>
      </w:pPr>
      <w:r w:rsidRPr="00F81707">
        <w:rPr>
          <w:iCs/>
          <w:color w:val="999999"/>
          <w:lang w:val="en-US"/>
        </w:rPr>
        <w:t xml:space="preserve">FRANCE, J., </w:t>
      </w:r>
      <w:r w:rsidRPr="00F81707">
        <w:rPr>
          <w:bCs/>
          <w:i/>
          <w:color w:val="999999"/>
          <w:lang w:val="en-US"/>
        </w:rPr>
        <w:t>Separate but equal. Cistercian Lay Brothers 1120</w:t>
      </w:r>
      <w:r>
        <w:rPr>
          <w:bCs/>
          <w:i/>
          <w:color w:val="999999"/>
          <w:lang w:val="en-US"/>
        </w:rPr>
        <w:t>-</w:t>
      </w:r>
      <w:r w:rsidRPr="00F81707">
        <w:rPr>
          <w:bCs/>
          <w:i/>
          <w:color w:val="999999"/>
          <w:lang w:val="en-US"/>
        </w:rPr>
        <w:t>1350</w:t>
      </w:r>
      <w:r w:rsidRPr="00F81707">
        <w:rPr>
          <w:bCs/>
          <w:color w:val="999999"/>
          <w:lang w:val="en-US"/>
        </w:rPr>
        <w:t>.</w:t>
      </w:r>
      <w:r w:rsidRPr="007F4881">
        <w:rPr>
          <w:color w:val="999999"/>
          <w:lang w:val="en-US"/>
        </w:rPr>
        <w:t xml:space="preserve"> Cistercian Studies, 246. Kalamazoo, Cistercian Publications, 2012. 471</w:t>
      </w:r>
      <w:r>
        <w:rPr>
          <w:color w:val="999999"/>
          <w:lang w:val="en-US"/>
        </w:rPr>
        <w:t xml:space="preserve"> p.</w:t>
      </w:r>
      <w:r w:rsidR="00712B1C">
        <w:rPr>
          <w:color w:val="999999"/>
          <w:lang w:val="en-US"/>
        </w:rPr>
        <w:t>*</w:t>
      </w:r>
    </w:p>
    <w:p w:rsidR="00FB710A" w:rsidRPr="00F61AE9" w:rsidRDefault="00FB710A" w:rsidP="00CC33D5">
      <w:pPr>
        <w:pStyle w:val="PargrafoparaBibl"/>
        <w:widowControl/>
        <w:rPr>
          <w:lang w:val="en-US"/>
        </w:rPr>
      </w:pPr>
      <w:r w:rsidRPr="00F61AE9">
        <w:rPr>
          <w:lang w:val="en-US"/>
        </w:rPr>
        <w:lastRenderedPageBreak/>
        <w:t xml:space="preserve">FRANCE, J., </w:t>
      </w:r>
      <w:r w:rsidRPr="00F61AE9">
        <w:rPr>
          <w:i/>
          <w:lang w:val="en-US"/>
        </w:rPr>
        <w:t>The Cistercians in Medieval art</w:t>
      </w:r>
      <w:r w:rsidRPr="00F61AE9">
        <w:rPr>
          <w:lang w:val="en-US"/>
        </w:rPr>
        <w:t>. Cistercian Studies, 170. Kalamazoo, Cistercian, 1998. IX+278 p. [USP]</w:t>
      </w:r>
    </w:p>
    <w:p w:rsidR="00AD1FFE" w:rsidRPr="00AD1FFE" w:rsidRDefault="00AD1FFE" w:rsidP="00AD1FFE">
      <w:pPr>
        <w:pStyle w:val="PargrafoparaBibl"/>
        <w:rPr>
          <w:color w:val="808080" w:themeColor="background1" w:themeShade="80"/>
          <w:lang w:val="en-US"/>
        </w:rPr>
      </w:pPr>
      <w:r w:rsidRPr="00AD1FFE">
        <w:rPr>
          <w:iCs/>
          <w:color w:val="808080" w:themeColor="background1" w:themeShade="80"/>
          <w:lang w:val="en-US"/>
        </w:rPr>
        <w:t>FRANCE, J.,</w:t>
      </w:r>
      <w:r w:rsidRPr="00AD1FFE">
        <w:rPr>
          <w:rStyle w:val="bookauthor1"/>
          <w:color w:val="808080" w:themeColor="background1" w:themeShade="80"/>
          <w:lang w:val="en-US"/>
        </w:rPr>
        <w:t xml:space="preserve"> </w:t>
      </w:r>
      <w:r w:rsidRPr="00AD1FFE">
        <w:rPr>
          <w:i/>
          <w:color w:val="808080" w:themeColor="background1" w:themeShade="80"/>
          <w:lang w:val="en-US"/>
        </w:rPr>
        <w:t>The Cistercians in Scandinavia</w:t>
      </w:r>
      <w:r w:rsidRPr="00AD1FFE">
        <w:rPr>
          <w:color w:val="808080" w:themeColor="background1" w:themeShade="80"/>
          <w:lang w:val="en-US"/>
        </w:rPr>
        <w:t>. Cistercian Studies, 130. Kalamazoo, Cistercian,</w:t>
      </w:r>
      <w:r w:rsidRPr="00AD1FFE">
        <w:rPr>
          <w:iCs/>
          <w:color w:val="808080" w:themeColor="background1" w:themeShade="80"/>
          <w:lang w:val="en-US"/>
        </w:rPr>
        <w:t xml:space="preserve"> </w:t>
      </w:r>
      <w:r w:rsidRPr="00AD1FFE">
        <w:rPr>
          <w:color w:val="808080" w:themeColor="background1" w:themeShade="80"/>
          <w:lang w:val="en-US"/>
        </w:rPr>
        <w:t>1992. 577 p.</w:t>
      </w:r>
    </w:p>
    <w:p w:rsidR="0064032B" w:rsidRPr="00F61AE9" w:rsidRDefault="0064032B" w:rsidP="0064032B">
      <w:pPr>
        <w:pStyle w:val="PargrafoparaBibl"/>
        <w:widowControl/>
        <w:rPr>
          <w:lang w:val="en-US"/>
        </w:rPr>
      </w:pPr>
      <w:r w:rsidRPr="00F61AE9">
        <w:rPr>
          <w:lang w:val="en-US"/>
        </w:rPr>
        <w:t xml:space="preserve">FREEMAN, E., </w:t>
      </w:r>
      <w:r w:rsidRPr="00F61AE9">
        <w:rPr>
          <w:bCs/>
          <w:i/>
          <w:lang w:val="en-US"/>
        </w:rPr>
        <w:t>Narratives of a New Order. Cistercian historical writing in England, 1150-1220</w:t>
      </w:r>
      <w:r w:rsidRPr="00F61AE9">
        <w:rPr>
          <w:bCs/>
          <w:lang w:val="en-US"/>
        </w:rPr>
        <w:t>.</w:t>
      </w:r>
      <w:r>
        <w:rPr>
          <w:lang w:val="en-US"/>
        </w:rPr>
        <w:t xml:space="preserve"> Medieval Church s</w:t>
      </w:r>
      <w:r w:rsidRPr="00F61AE9">
        <w:rPr>
          <w:lang w:val="en-US"/>
        </w:rPr>
        <w:t xml:space="preserve">tudies, 2. Turnhout, Brepols, 2002. X+245 p. [UNICAMP] </w:t>
      </w:r>
      <w:r>
        <w:rPr>
          <w:lang w:val="en-US"/>
        </w:rPr>
        <w:t>[USP]</w:t>
      </w:r>
    </w:p>
    <w:p w:rsidR="00FB710A" w:rsidRPr="00F576B4" w:rsidRDefault="00FB710A" w:rsidP="00CC33D5">
      <w:pPr>
        <w:pStyle w:val="PargrafoparaBibl"/>
        <w:widowControl/>
        <w:rPr>
          <w:szCs w:val="24"/>
          <w:lang w:val="en-US"/>
        </w:rPr>
      </w:pPr>
      <w:r w:rsidRPr="0064032B">
        <w:rPr>
          <w:szCs w:val="24"/>
          <w:lang w:val="en-US"/>
        </w:rPr>
        <w:t xml:space="preserve">GRILLO, P., </w:t>
      </w:r>
      <w:r w:rsidRPr="0064032B">
        <w:rPr>
          <w:i/>
          <w:szCs w:val="24"/>
          <w:lang w:val="en-US"/>
        </w:rPr>
        <w:t xml:space="preserve">Monaci e città. </w:t>
      </w:r>
      <w:r w:rsidRPr="0052175D">
        <w:rPr>
          <w:i/>
          <w:szCs w:val="24"/>
        </w:rPr>
        <w:t>Comuni urbani e abbazie cistercensi nell'Italia nord-occidentale (secoli XII-XIV)</w:t>
      </w:r>
      <w:r w:rsidRPr="0052175D">
        <w:rPr>
          <w:szCs w:val="24"/>
        </w:rPr>
        <w:t xml:space="preserve">. </w:t>
      </w:r>
      <w:r w:rsidRPr="0052175D">
        <w:rPr>
          <w:rStyle w:val="text3"/>
        </w:rPr>
        <w:t>Studi</w:t>
      </w:r>
      <w:r w:rsidRPr="0052175D">
        <w:t xml:space="preserve"> di </w:t>
      </w:r>
      <w:r w:rsidRPr="0052175D">
        <w:rPr>
          <w:rStyle w:val="text3"/>
        </w:rPr>
        <w:t>storia</w:t>
      </w:r>
      <w:r w:rsidRPr="0052175D">
        <w:t xml:space="preserve"> del cristianesimo e delle </w:t>
      </w:r>
      <w:r w:rsidRPr="0052175D">
        <w:rPr>
          <w:rStyle w:val="text3"/>
        </w:rPr>
        <w:t>chiese</w:t>
      </w:r>
      <w:r w:rsidRPr="0052175D">
        <w:t xml:space="preserve"> </w:t>
      </w:r>
      <w:r w:rsidRPr="0052175D">
        <w:rPr>
          <w:rStyle w:val="text3"/>
        </w:rPr>
        <w:t>cristiane</w:t>
      </w:r>
      <w:r w:rsidRPr="0052175D">
        <w:rPr>
          <w:szCs w:val="24"/>
        </w:rPr>
        <w:t xml:space="preserve">, 12. Milano, Biblioteca Francescana, 2008. </w:t>
      </w:r>
      <w:r w:rsidRPr="00F576B4">
        <w:rPr>
          <w:lang w:val="en-US"/>
        </w:rPr>
        <w:t xml:space="preserve">XXVII+334 </w:t>
      </w:r>
      <w:r w:rsidRPr="00F576B4">
        <w:rPr>
          <w:szCs w:val="24"/>
          <w:lang w:val="en-US"/>
        </w:rPr>
        <w:t>p. [USP]</w:t>
      </w:r>
    </w:p>
    <w:p w:rsidR="00296451" w:rsidRPr="00F61AE9" w:rsidRDefault="00296451" w:rsidP="00296451">
      <w:pPr>
        <w:pStyle w:val="PargrafoparaBibl"/>
        <w:widowControl/>
        <w:rPr>
          <w:lang w:val="en-US"/>
        </w:rPr>
      </w:pPr>
      <w:r w:rsidRPr="00F65FA4">
        <w:rPr>
          <w:lang w:val="en-US"/>
        </w:rPr>
        <w:t>HAMBURGER</w:t>
      </w:r>
      <w:r>
        <w:rPr>
          <w:lang w:val="en-US"/>
        </w:rPr>
        <w:t>, J. F.,</w:t>
      </w:r>
      <w:r w:rsidRPr="00F65FA4">
        <w:rPr>
          <w:lang w:val="en-US"/>
        </w:rPr>
        <w:t xml:space="preserve"> and MARTI</w:t>
      </w:r>
      <w:r>
        <w:rPr>
          <w:lang w:val="en-US"/>
        </w:rPr>
        <w:t xml:space="preserve">, S., eds., </w:t>
      </w:r>
      <w:r w:rsidRPr="00F65FA4">
        <w:rPr>
          <w:i/>
          <w:lang w:val="en-US"/>
        </w:rPr>
        <w:t>Crown and veil: female monasticism from the Fifth to the Fifteenth centuries</w:t>
      </w:r>
      <w:r>
        <w:rPr>
          <w:lang w:val="en-US"/>
        </w:rPr>
        <w:t xml:space="preserve">. Tr. D. </w:t>
      </w:r>
      <w:r w:rsidRPr="00F65FA4">
        <w:rPr>
          <w:lang w:val="en-US"/>
        </w:rPr>
        <w:t>Hamburger</w:t>
      </w:r>
      <w:r>
        <w:rPr>
          <w:lang w:val="en-US"/>
        </w:rPr>
        <w:t xml:space="preserve">. New York, </w:t>
      </w:r>
      <w:r w:rsidRPr="00F65FA4">
        <w:rPr>
          <w:lang w:val="en-US"/>
        </w:rPr>
        <w:t>Columbia</w:t>
      </w:r>
      <w:r>
        <w:rPr>
          <w:lang w:val="en-US"/>
        </w:rPr>
        <w:t xml:space="preserve"> UP, 2008. XXI+318 p. [USP]</w:t>
      </w:r>
    </w:p>
    <w:p w:rsidR="00BC068D" w:rsidRPr="00F96227" w:rsidRDefault="00BC068D" w:rsidP="00BC068D">
      <w:pPr>
        <w:pStyle w:val="PargrafoparaBibl"/>
        <w:widowControl/>
        <w:rPr>
          <w:noProof/>
          <w:szCs w:val="22"/>
          <w:lang w:val="en-US"/>
        </w:rPr>
      </w:pPr>
      <w:r w:rsidRPr="00BC068D">
        <w:rPr>
          <w:noProof/>
          <w:szCs w:val="22"/>
          <w:lang w:val="en-US"/>
        </w:rPr>
        <w:t xml:space="preserve">HOLLYWOOD, A., and BECKMAN. P. Z., eds., </w:t>
      </w:r>
      <w:r w:rsidRPr="00BC068D">
        <w:rPr>
          <w:i/>
          <w:noProof/>
          <w:szCs w:val="22"/>
          <w:lang w:val="en-US"/>
        </w:rPr>
        <w:t>The Cambridge companion to Christian mysticism</w:t>
      </w:r>
      <w:r w:rsidRPr="00BC068D">
        <w:rPr>
          <w:noProof/>
          <w:szCs w:val="22"/>
          <w:lang w:val="en-US"/>
        </w:rPr>
        <w:t xml:space="preserve">. Cambridge, UP, 2012. </w:t>
      </w:r>
      <w:r w:rsidRPr="00F96227">
        <w:rPr>
          <w:noProof/>
          <w:szCs w:val="22"/>
          <w:lang w:val="en-US"/>
        </w:rPr>
        <w:t>XII+390 p. [USP]</w:t>
      </w:r>
    </w:p>
    <w:p w:rsidR="008B4D5B" w:rsidRPr="00AD24BB" w:rsidRDefault="008B4D5B" w:rsidP="008B4D5B">
      <w:pPr>
        <w:pStyle w:val="PargrafoparaBibl"/>
        <w:widowControl/>
        <w:rPr>
          <w:lang w:val="en-US"/>
        </w:rPr>
      </w:pPr>
      <w:r w:rsidRPr="00137C7F">
        <w:rPr>
          <w:lang w:val="en-US"/>
        </w:rPr>
        <w:t xml:space="preserve">JOYAL, M., ed., </w:t>
      </w:r>
      <w:r w:rsidRPr="00137C7F">
        <w:rPr>
          <w:i/>
          <w:lang w:val="en-US"/>
        </w:rPr>
        <w:t>Studies in Plato and the Platonic tradition</w:t>
      </w:r>
      <w:r>
        <w:rPr>
          <w:lang w:val="en-US"/>
        </w:rPr>
        <w:t>.</w:t>
      </w:r>
      <w:r w:rsidRPr="00137C7F">
        <w:rPr>
          <w:lang w:val="en-US"/>
        </w:rPr>
        <w:t xml:space="preserve"> Aldershot, </w:t>
      </w:r>
      <w:r>
        <w:rPr>
          <w:lang w:val="en-US"/>
        </w:rPr>
        <w:t xml:space="preserve">Ashgate, 1997. </w:t>
      </w:r>
      <w:r w:rsidRPr="00AD24BB">
        <w:rPr>
          <w:lang w:val="en-US"/>
        </w:rPr>
        <w:t>XVIII+313 p. [USP]</w:t>
      </w:r>
    </w:p>
    <w:p w:rsidR="00FB710A" w:rsidRPr="00F61AE9" w:rsidRDefault="00FB710A" w:rsidP="00CC33D5">
      <w:pPr>
        <w:pStyle w:val="PargrafoparaBibl"/>
        <w:widowControl/>
      </w:pPr>
      <w:r w:rsidRPr="00F61AE9">
        <w:rPr>
          <w:lang w:val="en-US"/>
        </w:rPr>
        <w:t xml:space="preserve">KINDER, T. N., </w:t>
      </w:r>
      <w:r w:rsidRPr="00F61AE9">
        <w:rPr>
          <w:i/>
          <w:lang w:val="en-US"/>
        </w:rPr>
        <w:t>Architecture of silence: Cistercian abbeys of France</w:t>
      </w:r>
      <w:r w:rsidRPr="00F61AE9">
        <w:rPr>
          <w:lang w:val="en-US"/>
        </w:rPr>
        <w:t xml:space="preserve">. Photographs by D. Heald, text by T. N. Kinder. New York, Abrams, 2000. </w:t>
      </w:r>
      <w:r w:rsidRPr="00F61AE9">
        <w:t>151 p. [USP]</w:t>
      </w:r>
    </w:p>
    <w:p w:rsidR="00FB710A" w:rsidRPr="00F61AE9" w:rsidRDefault="00FB710A" w:rsidP="00CC33D5">
      <w:pPr>
        <w:pStyle w:val="PargrafoparaBibl"/>
        <w:widowControl/>
        <w:rPr>
          <w:lang w:val="en-US"/>
        </w:rPr>
      </w:pPr>
      <w:r w:rsidRPr="00F61AE9">
        <w:t xml:space="preserve">KINDER, T. N., </w:t>
      </w:r>
      <w:r w:rsidRPr="00F61AE9">
        <w:rPr>
          <w:i/>
        </w:rPr>
        <w:t>I cisterciensi: vita quotidiana, cultura, arte</w:t>
      </w:r>
      <w:r w:rsidRPr="00F61AE9">
        <w:t xml:space="preserve">. Ed. italiana a cura di C. Stercal, tr. di L. Majocchi. </w:t>
      </w:r>
      <w:r w:rsidRPr="00F61AE9">
        <w:rPr>
          <w:lang w:val="en-US"/>
        </w:rPr>
        <w:t>Milano, Jaca Book, 1997. 392 p. [UNICAMP]</w:t>
      </w:r>
    </w:p>
    <w:p w:rsidR="00FB710A" w:rsidRPr="00F61AE9" w:rsidRDefault="00FB710A" w:rsidP="00CC33D5">
      <w:pPr>
        <w:pStyle w:val="PargrafoparaBibl"/>
        <w:widowControl/>
        <w:rPr>
          <w:lang w:val="en-US"/>
        </w:rPr>
      </w:pPr>
      <w:r w:rsidRPr="00F61AE9">
        <w:rPr>
          <w:lang w:val="en-US"/>
        </w:rPr>
        <w:t xml:space="preserve">KINDER, T. N., </w:t>
      </w:r>
      <w:r w:rsidRPr="00F61AE9">
        <w:rPr>
          <w:i/>
          <w:lang w:val="en-US"/>
        </w:rPr>
        <w:t>L’Europe cistercienne</w:t>
      </w:r>
      <w:r w:rsidRPr="00F61AE9">
        <w:rPr>
          <w:lang w:val="en-US"/>
        </w:rPr>
        <w:t>. Tr. D. Cabo. Saint-Leger-Vauban, Zodiaque, 1997</w:t>
      </w:r>
      <w:r w:rsidRPr="00F61AE9">
        <w:rPr>
          <w:noProof/>
          <w:szCs w:val="24"/>
          <w:vertAlign w:val="superscript"/>
          <w:lang w:val="en-US"/>
        </w:rPr>
        <w:t>2</w:t>
      </w:r>
      <w:r w:rsidRPr="00F61AE9">
        <w:rPr>
          <w:lang w:val="en-US"/>
        </w:rPr>
        <w:t>. 399 p. [UNICAMP]</w:t>
      </w:r>
    </w:p>
    <w:p w:rsidR="00FB710A" w:rsidRPr="00F61AE9" w:rsidRDefault="00FB710A" w:rsidP="00CC33D5">
      <w:pPr>
        <w:pStyle w:val="PargrafoparaBibl"/>
        <w:widowControl/>
        <w:rPr>
          <w:bCs/>
          <w:color w:val="808080"/>
          <w:lang w:val="en-US"/>
        </w:rPr>
      </w:pPr>
      <w:r w:rsidRPr="00F61AE9">
        <w:rPr>
          <w:color w:val="808080"/>
          <w:lang w:val="en-US"/>
        </w:rPr>
        <w:t xml:space="preserve">KING, P., </w:t>
      </w:r>
      <w:r w:rsidRPr="00F61AE9">
        <w:rPr>
          <w:i/>
          <w:color w:val="808080"/>
          <w:lang w:val="en-US"/>
        </w:rPr>
        <w:t>The finances of the Cistercian Order in the Fourteenth Century</w:t>
      </w:r>
      <w:r w:rsidRPr="00F61AE9">
        <w:rPr>
          <w:color w:val="808080"/>
          <w:lang w:val="en-US"/>
        </w:rPr>
        <w:t>. Cistercian Studies, 85. Kalamazoo, Cistercian,</w:t>
      </w:r>
      <w:r w:rsidRPr="00F61AE9">
        <w:rPr>
          <w:iCs/>
          <w:color w:val="808080"/>
          <w:lang w:val="en-US"/>
        </w:rPr>
        <w:t xml:space="preserve"> </w:t>
      </w:r>
      <w:r w:rsidRPr="00F61AE9">
        <w:rPr>
          <w:color w:val="808080"/>
          <w:lang w:val="en-US"/>
        </w:rPr>
        <w:t>1985. 233 p.</w:t>
      </w:r>
      <w:r w:rsidR="00005B31">
        <w:rPr>
          <w:color w:val="808080"/>
          <w:lang w:val="en-US"/>
        </w:rPr>
        <w:t>*</w:t>
      </w:r>
    </w:p>
    <w:p w:rsidR="00712748" w:rsidRPr="00712748" w:rsidRDefault="00712748" w:rsidP="00CC33D5">
      <w:pPr>
        <w:pStyle w:val="PargrafoparaBibl"/>
        <w:widowControl/>
        <w:rPr>
          <w:lang w:val="en-US"/>
        </w:rPr>
      </w:pPr>
      <w:r w:rsidRPr="00F61AE9">
        <w:rPr>
          <w:noProof/>
          <w:szCs w:val="24"/>
          <w:lang w:val="en-US"/>
        </w:rPr>
        <w:t xml:space="preserve">KING, P., </w:t>
      </w:r>
      <w:r w:rsidRPr="00F61AE9">
        <w:rPr>
          <w:i/>
          <w:lang w:val="en-US"/>
        </w:rPr>
        <w:t>Western monasticism. A history of the monastic movement in the Latin Church</w:t>
      </w:r>
      <w:r w:rsidRPr="00F61AE9">
        <w:rPr>
          <w:lang w:val="en-US"/>
        </w:rPr>
        <w:t xml:space="preserve">. </w:t>
      </w:r>
      <w:r w:rsidRPr="00712748">
        <w:rPr>
          <w:lang w:val="en-US"/>
        </w:rPr>
        <w:t>Cistercian studies, 185. Kalamazoo, Cistercian, 1999. 482 p. [USP]</w:t>
      </w:r>
    </w:p>
    <w:p w:rsidR="00160B2B" w:rsidRPr="00160B2B" w:rsidRDefault="00160B2B" w:rsidP="00CC33D5">
      <w:pPr>
        <w:pStyle w:val="PargrafoparaBibl"/>
        <w:widowControl/>
        <w:rPr>
          <w:lang w:val="en-US"/>
        </w:rPr>
      </w:pPr>
      <w:r w:rsidRPr="00F61AE9">
        <w:rPr>
          <w:lang w:val="en-US"/>
        </w:rPr>
        <w:t xml:space="preserve">LAURENT, M.-H., </w:t>
      </w:r>
      <w:r w:rsidRPr="00F61AE9">
        <w:rPr>
          <w:i/>
          <w:lang w:val="en-US"/>
        </w:rPr>
        <w:t>Le bienheureux Innocent V (Pierre de Tarentaise) et son temps</w:t>
      </w:r>
      <w:r w:rsidRPr="00F61AE9">
        <w:rPr>
          <w:lang w:val="en-US"/>
        </w:rPr>
        <w:t xml:space="preserve">. </w:t>
      </w:r>
      <w:r w:rsidRPr="00160B2B">
        <w:rPr>
          <w:lang w:val="en-US"/>
        </w:rPr>
        <w:t>Cittá del Vaticano, Biblioteca apostolica vaticana, 1947. IX+547 p. [USP]</w:t>
      </w:r>
    </w:p>
    <w:p w:rsidR="00FB710A" w:rsidRPr="00F61AE9" w:rsidRDefault="00FB710A" w:rsidP="00CC33D5">
      <w:pPr>
        <w:pStyle w:val="PargrafoparaBibl"/>
        <w:widowControl/>
        <w:rPr>
          <w:noProof/>
          <w:lang w:val="en-US"/>
        </w:rPr>
      </w:pPr>
      <w:r w:rsidRPr="00F61AE9">
        <w:rPr>
          <w:szCs w:val="24"/>
          <w:lang w:val="en-US"/>
        </w:rPr>
        <w:t xml:space="preserve">LAWRENCE-MATHERS, A., </w:t>
      </w:r>
      <w:r w:rsidRPr="00F61AE9">
        <w:rPr>
          <w:i/>
          <w:szCs w:val="24"/>
          <w:lang w:val="en-US"/>
        </w:rPr>
        <w:t>Manuscripts in Northumbria in the Eleventh and Twelfth Centuries</w:t>
      </w:r>
      <w:r w:rsidRPr="00F61AE9">
        <w:rPr>
          <w:szCs w:val="24"/>
          <w:lang w:val="en-US"/>
        </w:rPr>
        <w:t xml:space="preserve">. Woodbridge, Brewer, 2003. X+303 p. [UNICAMP] </w:t>
      </w:r>
      <w:r w:rsidRPr="00F61AE9">
        <w:rPr>
          <w:noProof/>
          <w:lang w:val="en-US"/>
        </w:rPr>
        <w:t>[USP]</w:t>
      </w:r>
    </w:p>
    <w:p w:rsidR="00FB710A" w:rsidRPr="00F61AE9" w:rsidRDefault="00005B31" w:rsidP="00CC33D5">
      <w:pPr>
        <w:pStyle w:val="PargrafoparaBibl"/>
        <w:widowControl/>
        <w:rPr>
          <w:rStyle w:val="bookauthor1"/>
          <w:rFonts w:ascii="Times New Roman" w:hAnsi="Times New Roman"/>
          <w:color w:val="808080"/>
          <w:lang w:val="en-US"/>
        </w:rPr>
      </w:pPr>
      <w:r>
        <w:rPr>
          <w:iCs/>
          <w:color w:val="808080"/>
          <w:lang w:val="en-US"/>
        </w:rPr>
        <w:t>LEKAI, L. J.</w:t>
      </w:r>
      <w:r w:rsidR="00FB710A" w:rsidRPr="00F61AE9">
        <w:rPr>
          <w:iCs/>
          <w:color w:val="808080"/>
          <w:lang w:val="en-US"/>
        </w:rPr>
        <w:t xml:space="preserve">, ed., </w:t>
      </w:r>
      <w:r w:rsidR="00FB710A" w:rsidRPr="00F61AE9">
        <w:rPr>
          <w:i/>
          <w:color w:val="808080"/>
          <w:lang w:val="en-US"/>
        </w:rPr>
        <w:t xml:space="preserve">Nicolas Cotheret’s Annals of Cîteaux. </w:t>
      </w:r>
      <w:r w:rsidR="00FB710A" w:rsidRPr="00F61AE9">
        <w:rPr>
          <w:bCs/>
          <w:i/>
          <w:color w:val="808080"/>
          <w:lang w:val="en-US"/>
        </w:rPr>
        <w:t>Outlined from the French original</w:t>
      </w:r>
      <w:r w:rsidR="00FB710A" w:rsidRPr="00F61AE9">
        <w:rPr>
          <w:bCs/>
          <w:color w:val="808080"/>
          <w:lang w:val="en-US"/>
        </w:rPr>
        <w:t>.</w:t>
      </w:r>
      <w:r w:rsidR="00FB710A" w:rsidRPr="00F61AE9">
        <w:rPr>
          <w:color w:val="808080"/>
          <w:lang w:val="en-US"/>
        </w:rPr>
        <w:t xml:space="preserve"> Cistercian studies, 57. Kalamazoo, Cistercian,</w:t>
      </w:r>
      <w:r w:rsidR="00FB710A" w:rsidRPr="00F61AE9">
        <w:rPr>
          <w:iCs/>
          <w:color w:val="808080"/>
          <w:lang w:val="en-US"/>
        </w:rPr>
        <w:t xml:space="preserve"> </w:t>
      </w:r>
      <w:r w:rsidR="00FB710A" w:rsidRPr="00F61AE9">
        <w:rPr>
          <w:color w:val="808080"/>
          <w:lang w:val="en-US"/>
        </w:rPr>
        <w:t>1982. 151 p.</w:t>
      </w:r>
      <w:r>
        <w:rPr>
          <w:color w:val="808080"/>
          <w:lang w:val="en-US"/>
        </w:rPr>
        <w:t>*</w:t>
      </w:r>
    </w:p>
    <w:p w:rsidR="00FB710A" w:rsidRPr="00F61AE9" w:rsidRDefault="00FB710A" w:rsidP="00CC33D5">
      <w:pPr>
        <w:pStyle w:val="PargrafoparaBibl"/>
        <w:widowControl/>
        <w:rPr>
          <w:sz w:val="20"/>
          <w:lang w:val="en-US"/>
        </w:rPr>
      </w:pPr>
      <w:r w:rsidRPr="00F61AE9">
        <w:rPr>
          <w:lang w:val="en-US"/>
        </w:rPr>
        <w:t xml:space="preserve">MAHN, J.-B., </w:t>
      </w:r>
      <w:r w:rsidRPr="00F61AE9">
        <w:rPr>
          <w:i/>
          <w:lang w:val="en-US"/>
        </w:rPr>
        <w:t>L’Ordre cistercien et son gouvernement: des origines au milieu du XIII</w:t>
      </w:r>
      <w:r w:rsidRPr="00F61AE9">
        <w:rPr>
          <w:i/>
          <w:vertAlign w:val="superscript"/>
          <w:lang w:val="en-US"/>
        </w:rPr>
        <w:t>e</w:t>
      </w:r>
      <w:r w:rsidRPr="00F61AE9">
        <w:rPr>
          <w:i/>
          <w:lang w:val="en-US"/>
        </w:rPr>
        <w:t xml:space="preserve"> siècle (1098-1265)</w:t>
      </w:r>
      <w:r w:rsidRPr="00F61AE9">
        <w:rPr>
          <w:lang w:val="en-US"/>
        </w:rPr>
        <w:t>. Paris, Boccard / Deuxième, 1982. 320 p. [UNICAMP]</w:t>
      </w:r>
      <w:r w:rsidRPr="00F61AE9">
        <w:rPr>
          <w:sz w:val="20"/>
          <w:lang w:val="en-US"/>
        </w:rPr>
        <w:t xml:space="preserve"> </w:t>
      </w:r>
    </w:p>
    <w:p w:rsidR="00FB710A" w:rsidRPr="00F61AE9" w:rsidRDefault="00FB710A" w:rsidP="00CC33D5">
      <w:pPr>
        <w:pStyle w:val="PargrafoparaBibl"/>
        <w:widowControl/>
        <w:rPr>
          <w:noProof/>
          <w:szCs w:val="24"/>
          <w:lang w:val="en-US"/>
        </w:rPr>
      </w:pPr>
      <w:r w:rsidRPr="00F61AE9">
        <w:rPr>
          <w:noProof/>
          <w:szCs w:val="24"/>
          <w:lang w:val="en-US"/>
        </w:rPr>
        <w:lastRenderedPageBreak/>
        <w:t xml:space="preserve">McGUIRE, B. P., </w:t>
      </w:r>
      <w:r w:rsidRPr="00F61AE9">
        <w:rPr>
          <w:i/>
          <w:noProof/>
          <w:szCs w:val="24"/>
          <w:lang w:val="en-US"/>
        </w:rPr>
        <w:t>Conflict and continuity atom abbey: a Cistercian experience in medieval Denmark</w:t>
      </w:r>
      <w:r w:rsidRPr="00F61AE9">
        <w:rPr>
          <w:noProof/>
          <w:szCs w:val="24"/>
          <w:lang w:val="en-US"/>
        </w:rPr>
        <w:t>. Opuscula Graecolatina, 8. Copenhagen, Museum Tusculanum, 1976. 151 p. [UNICAMP]</w:t>
      </w:r>
    </w:p>
    <w:p w:rsidR="00746CD1" w:rsidRPr="00F61AE9" w:rsidRDefault="00746CD1" w:rsidP="00746CD1">
      <w:pPr>
        <w:pStyle w:val="PargrafoparaBibl"/>
        <w:widowControl/>
        <w:rPr>
          <w:lang w:val="en-US"/>
        </w:rPr>
      </w:pPr>
      <w:r w:rsidRPr="00A5506B">
        <w:rPr>
          <w:lang w:val="en-US"/>
        </w:rPr>
        <w:t>McGUIRE, B. P.,</w:t>
      </w:r>
      <w:r>
        <w:rPr>
          <w:lang w:val="en-US"/>
        </w:rPr>
        <w:t xml:space="preserve"> </w:t>
      </w:r>
      <w:r w:rsidRPr="00CD701A">
        <w:rPr>
          <w:i/>
          <w:lang w:val="en-US"/>
        </w:rPr>
        <w:t>Friendship and faith: Cistercian men, women, and their stories, 1100-1250</w:t>
      </w:r>
      <w:r>
        <w:rPr>
          <w:lang w:val="en-US"/>
        </w:rPr>
        <w:t xml:space="preserve">. </w:t>
      </w:r>
      <w:r w:rsidRPr="00746CD1">
        <w:rPr>
          <w:lang w:val="en-US"/>
        </w:rPr>
        <w:t>Aldershot, Ashgate, 2002. 352 p. [USP]</w:t>
      </w:r>
    </w:p>
    <w:p w:rsidR="00FB710A" w:rsidRDefault="00FB710A" w:rsidP="00CC33D5">
      <w:pPr>
        <w:pStyle w:val="PargrafoparaBibl"/>
        <w:widowControl/>
        <w:rPr>
          <w:lang w:val="en-US"/>
        </w:rPr>
      </w:pPr>
      <w:r w:rsidRPr="00F61AE9">
        <w:rPr>
          <w:lang w:val="en-US"/>
        </w:rPr>
        <w:t xml:space="preserve">MERTON, T., </w:t>
      </w:r>
      <w:r w:rsidRPr="00F61AE9">
        <w:rPr>
          <w:i/>
          <w:lang w:val="en-US"/>
        </w:rPr>
        <w:t>Cassian and the Fathers. Initiation into the monastic tradition, 1</w:t>
      </w:r>
      <w:r w:rsidRPr="00F61AE9">
        <w:rPr>
          <w:lang w:val="en-US"/>
        </w:rPr>
        <w:t>. Ed. and intr. by P. F. O’Connell. Monastic wisdom, 1. Kalamazoo, Cistercian, 2005. 305 p. [UNICAMP] [U</w:t>
      </w:r>
      <w:r w:rsidR="00BE2D2A">
        <w:rPr>
          <w:lang w:val="en-US"/>
        </w:rPr>
        <w:t>SP]</w:t>
      </w:r>
    </w:p>
    <w:p w:rsidR="00BE2D2A" w:rsidRDefault="00BE2D2A" w:rsidP="00CC33D5">
      <w:pPr>
        <w:pStyle w:val="PargrafoparaBibl"/>
        <w:widowControl/>
        <w:rPr>
          <w:lang w:val="en-US"/>
        </w:rPr>
      </w:pPr>
      <w:r w:rsidRPr="00F61AE9">
        <w:rPr>
          <w:lang w:val="en-US"/>
        </w:rPr>
        <w:t xml:space="preserve">MERTON, T., </w:t>
      </w:r>
      <w:r w:rsidRPr="00F61AE9">
        <w:rPr>
          <w:i/>
          <w:lang w:val="en-US"/>
        </w:rPr>
        <w:t xml:space="preserve">Pre-Benedictine monasticism. Initiation into the monastic tradition, 2. </w:t>
      </w:r>
      <w:r w:rsidRPr="00F61AE9">
        <w:rPr>
          <w:lang w:val="en-US"/>
        </w:rPr>
        <w:t xml:space="preserve">Ed. </w:t>
      </w:r>
      <w:r>
        <w:rPr>
          <w:lang w:val="en-US"/>
        </w:rPr>
        <w:t xml:space="preserve">with an intr. by </w:t>
      </w:r>
      <w:r w:rsidRPr="00F61AE9">
        <w:rPr>
          <w:lang w:val="en-US"/>
        </w:rPr>
        <w:t xml:space="preserve">P. F. </w:t>
      </w:r>
      <w:r w:rsidRPr="00F61AE9">
        <w:rPr>
          <w:iCs/>
          <w:lang w:val="en-US"/>
        </w:rPr>
        <w:t>O’Connell</w:t>
      </w:r>
      <w:r w:rsidRPr="00F61AE9">
        <w:rPr>
          <w:lang w:val="en-US"/>
        </w:rPr>
        <w:t>. Monastic wisdom, 9. Kalamaz</w:t>
      </w:r>
      <w:r>
        <w:rPr>
          <w:lang w:val="en-US"/>
        </w:rPr>
        <w:t xml:space="preserve">oo, Cistercian, 2006. </w:t>
      </w:r>
      <w:r w:rsidRPr="00262B37">
        <w:rPr>
          <w:lang w:val="en-US"/>
        </w:rPr>
        <w:t xml:space="preserve">LXIX+391 p. </w:t>
      </w:r>
      <w:r>
        <w:rPr>
          <w:lang w:val="en-US"/>
        </w:rPr>
        <w:t>[USP]</w:t>
      </w:r>
    </w:p>
    <w:p w:rsidR="00BE2D2A" w:rsidRDefault="00BE2D2A" w:rsidP="00CC33D5">
      <w:pPr>
        <w:pStyle w:val="PargrafoparaBibl"/>
        <w:widowControl/>
        <w:rPr>
          <w:lang w:val="en-US"/>
        </w:rPr>
      </w:pPr>
      <w:r w:rsidRPr="00F61AE9">
        <w:rPr>
          <w:lang w:val="en-US"/>
        </w:rPr>
        <w:t xml:space="preserve">MERTON, T., </w:t>
      </w:r>
      <w:r w:rsidRPr="00F61AE9">
        <w:rPr>
          <w:i/>
          <w:lang w:val="en-US"/>
        </w:rPr>
        <w:t xml:space="preserve">An introduction to Christian mysticism. Initiation into the monastic tradition, 3. </w:t>
      </w:r>
      <w:r w:rsidRPr="00F61AE9">
        <w:rPr>
          <w:lang w:val="en-US"/>
        </w:rPr>
        <w:t xml:space="preserve">Ed. </w:t>
      </w:r>
      <w:r>
        <w:rPr>
          <w:lang w:val="en-US"/>
        </w:rPr>
        <w:t xml:space="preserve">with an intr. by </w:t>
      </w:r>
      <w:r w:rsidRPr="00F61AE9">
        <w:rPr>
          <w:lang w:val="en-US"/>
        </w:rPr>
        <w:t xml:space="preserve">P. F. </w:t>
      </w:r>
      <w:r w:rsidRPr="00F61AE9">
        <w:rPr>
          <w:iCs/>
          <w:lang w:val="en-US"/>
        </w:rPr>
        <w:t>O’Connell</w:t>
      </w:r>
      <w:r w:rsidRPr="00F61AE9">
        <w:rPr>
          <w:lang w:val="en-US"/>
        </w:rPr>
        <w:t>. Monastic wisdom, 13. Kalamazoo, Cistercian, 2</w:t>
      </w:r>
      <w:r>
        <w:rPr>
          <w:lang w:val="en-US"/>
        </w:rPr>
        <w:t xml:space="preserve">008. </w:t>
      </w:r>
      <w:r w:rsidRPr="00262B37">
        <w:rPr>
          <w:lang w:val="en-US"/>
        </w:rPr>
        <w:t xml:space="preserve">LVIII+416 p. </w:t>
      </w:r>
      <w:r>
        <w:rPr>
          <w:lang w:val="en-US"/>
        </w:rPr>
        <w:t>[USP]</w:t>
      </w:r>
    </w:p>
    <w:p w:rsidR="00FB710A" w:rsidRDefault="00FB710A" w:rsidP="00CC33D5">
      <w:pPr>
        <w:pStyle w:val="PargrafoparaBibl"/>
        <w:widowControl/>
        <w:rPr>
          <w:lang w:val="en-US"/>
        </w:rPr>
      </w:pPr>
      <w:r w:rsidRPr="00F61AE9">
        <w:rPr>
          <w:lang w:val="en-US"/>
        </w:rPr>
        <w:t xml:space="preserve">MERTON, T., </w:t>
      </w:r>
      <w:r w:rsidRPr="00F61AE9">
        <w:rPr>
          <w:i/>
          <w:lang w:val="en-US"/>
        </w:rPr>
        <w:t>The Rule of Saint Benedict</w:t>
      </w:r>
      <w:r w:rsidRPr="00F61AE9">
        <w:rPr>
          <w:lang w:val="en-US"/>
        </w:rPr>
        <w:t>.</w:t>
      </w:r>
      <w:r w:rsidRPr="00F61AE9">
        <w:rPr>
          <w:i/>
          <w:lang w:val="en-US"/>
        </w:rPr>
        <w:t xml:space="preserve"> Initiation into the monastic tradition, 4. </w:t>
      </w:r>
      <w:r w:rsidRPr="00F61AE9">
        <w:rPr>
          <w:lang w:val="en-US"/>
        </w:rPr>
        <w:t xml:space="preserve">Ed. </w:t>
      </w:r>
      <w:r w:rsidR="00BE2D2A" w:rsidRPr="00BE2D2A">
        <w:rPr>
          <w:lang w:val="en-US"/>
        </w:rPr>
        <w:t>with an intr</w:t>
      </w:r>
      <w:r w:rsidR="00BE2D2A">
        <w:rPr>
          <w:lang w:val="en-US"/>
        </w:rPr>
        <w:t>.</w:t>
      </w:r>
      <w:r w:rsidR="00BE2D2A" w:rsidRPr="00BE2D2A">
        <w:rPr>
          <w:lang w:val="en-US"/>
        </w:rPr>
        <w:t xml:space="preserve"> by</w:t>
      </w:r>
      <w:r w:rsidR="00BE2D2A" w:rsidRPr="00F61AE9">
        <w:rPr>
          <w:lang w:val="en-US"/>
        </w:rPr>
        <w:t xml:space="preserve"> </w:t>
      </w:r>
      <w:r w:rsidRPr="00F61AE9">
        <w:rPr>
          <w:lang w:val="en-US"/>
        </w:rPr>
        <w:t xml:space="preserve">P. F. </w:t>
      </w:r>
      <w:r w:rsidRPr="00F61AE9">
        <w:rPr>
          <w:iCs/>
          <w:lang w:val="en-US"/>
        </w:rPr>
        <w:t>O’Connell</w:t>
      </w:r>
      <w:r w:rsidRPr="00F61AE9">
        <w:rPr>
          <w:lang w:val="en-US"/>
        </w:rPr>
        <w:t>. Monastic wisdom, 19. Kala</w:t>
      </w:r>
      <w:r w:rsidR="00BE2D2A">
        <w:rPr>
          <w:lang w:val="en-US"/>
        </w:rPr>
        <w:t xml:space="preserve">mazoo, Cistercian, [2006] 2009. </w:t>
      </w:r>
      <w:r w:rsidR="00BE2D2A" w:rsidRPr="00112651">
        <w:rPr>
          <w:lang w:val="en-US"/>
        </w:rPr>
        <w:t xml:space="preserve">LXI+291 p. </w:t>
      </w:r>
      <w:r w:rsidR="00BE2D2A">
        <w:rPr>
          <w:lang w:val="en-US"/>
        </w:rPr>
        <w:t>[USP]</w:t>
      </w:r>
    </w:p>
    <w:p w:rsidR="00FB710A" w:rsidRPr="00F61AE9" w:rsidRDefault="00FB710A" w:rsidP="00CC33D5">
      <w:pPr>
        <w:pStyle w:val="PargrafoparaBibl"/>
        <w:widowControl/>
        <w:rPr>
          <w:color w:val="808080"/>
          <w:lang w:val="en-US"/>
        </w:rPr>
      </w:pPr>
      <w:r w:rsidRPr="00F61AE9">
        <w:rPr>
          <w:color w:val="808080"/>
          <w:lang w:val="en-US"/>
        </w:rPr>
        <w:t xml:space="preserve">MERTON, T., </w:t>
      </w:r>
      <w:r w:rsidRPr="00F61AE9">
        <w:rPr>
          <w:i/>
          <w:color w:val="808080"/>
          <w:lang w:val="en-US"/>
        </w:rPr>
        <w:t>Monastic observances. Initiation into the monastic tradition, 5.</w:t>
      </w:r>
      <w:r w:rsidRPr="00F61AE9">
        <w:rPr>
          <w:color w:val="808080"/>
          <w:lang w:val="en-US"/>
        </w:rPr>
        <w:t xml:space="preserve"> Ed. P. F. </w:t>
      </w:r>
      <w:r w:rsidRPr="00F61AE9">
        <w:rPr>
          <w:iCs/>
          <w:color w:val="808080"/>
          <w:lang w:val="en-US"/>
        </w:rPr>
        <w:t>O’Connell</w:t>
      </w:r>
      <w:r w:rsidRPr="00F61AE9">
        <w:rPr>
          <w:color w:val="808080"/>
          <w:lang w:val="en-US"/>
        </w:rPr>
        <w:t>. Monastic wisdom, 25. Kalamazoo, Cistercian, 2010.</w:t>
      </w:r>
      <w:r w:rsidR="009F7F2D">
        <w:rPr>
          <w:color w:val="808080"/>
          <w:lang w:val="en-US"/>
        </w:rPr>
        <w:t xml:space="preserve"> 360 p.*</w:t>
      </w:r>
    </w:p>
    <w:p w:rsidR="00FC29EB" w:rsidRPr="00A67B2F" w:rsidRDefault="00FC29EB" w:rsidP="00CC33D5">
      <w:pPr>
        <w:pStyle w:val="PargrafoparaBibl"/>
        <w:widowControl/>
        <w:rPr>
          <w:color w:val="808080" w:themeColor="background1" w:themeShade="80"/>
          <w:lang w:val="en-US"/>
        </w:rPr>
      </w:pPr>
      <w:r w:rsidRPr="00A67B2F">
        <w:rPr>
          <w:color w:val="808080" w:themeColor="background1" w:themeShade="80"/>
          <w:lang w:val="en-US"/>
        </w:rPr>
        <w:t xml:space="preserve">MERTON, T., </w:t>
      </w:r>
      <w:r w:rsidRPr="00A67B2F">
        <w:rPr>
          <w:bCs/>
          <w:i/>
          <w:color w:val="808080" w:themeColor="background1" w:themeShade="80"/>
          <w:lang w:val="en-US"/>
        </w:rPr>
        <w:t xml:space="preserve">The Life of the Vows. Initiation into the </w:t>
      </w:r>
      <w:r w:rsidR="00A67B2F" w:rsidRPr="00A67B2F">
        <w:rPr>
          <w:bCs/>
          <w:i/>
          <w:color w:val="808080" w:themeColor="background1" w:themeShade="80"/>
          <w:lang w:val="en-US"/>
        </w:rPr>
        <w:t>monastic tradition</w:t>
      </w:r>
      <w:r w:rsidRPr="00A67B2F">
        <w:rPr>
          <w:bCs/>
          <w:i/>
          <w:color w:val="808080" w:themeColor="background1" w:themeShade="80"/>
          <w:lang w:val="en-US"/>
        </w:rPr>
        <w:t>, 6</w:t>
      </w:r>
      <w:r w:rsidRPr="00A67B2F">
        <w:rPr>
          <w:bCs/>
          <w:color w:val="808080" w:themeColor="background1" w:themeShade="80"/>
          <w:lang w:val="en-US"/>
        </w:rPr>
        <w:t>.</w:t>
      </w:r>
      <w:r w:rsidRPr="00A67B2F">
        <w:rPr>
          <w:b/>
          <w:bCs/>
          <w:color w:val="808080" w:themeColor="background1" w:themeShade="80"/>
          <w:lang w:val="en-US"/>
        </w:rPr>
        <w:t xml:space="preserve"> </w:t>
      </w:r>
      <w:r w:rsidRPr="00A67B2F">
        <w:rPr>
          <w:color w:val="808080" w:themeColor="background1" w:themeShade="80"/>
          <w:lang w:val="en-US"/>
        </w:rPr>
        <w:t xml:space="preserve">Ed. P. F. O’Connell. </w:t>
      </w:r>
      <w:r w:rsidR="00A67B2F">
        <w:rPr>
          <w:color w:val="808080" w:themeColor="background1" w:themeShade="80"/>
          <w:lang w:val="en-US"/>
        </w:rPr>
        <w:t>Monastic wisdom</w:t>
      </w:r>
      <w:r w:rsidRPr="00A67B2F">
        <w:rPr>
          <w:color w:val="808080" w:themeColor="background1" w:themeShade="80"/>
          <w:lang w:val="en-US"/>
        </w:rPr>
        <w:t>. Kalamazoo, Cistercian Publications, 2012. 664 p.</w:t>
      </w:r>
    </w:p>
    <w:p w:rsidR="00A67B2F" w:rsidRPr="00A67B2F" w:rsidRDefault="00A67B2F" w:rsidP="00CC33D5">
      <w:pPr>
        <w:pStyle w:val="PargrafoparaBibl"/>
        <w:widowControl/>
        <w:rPr>
          <w:color w:val="808080" w:themeColor="background1" w:themeShade="80"/>
          <w:lang w:val="en-US"/>
        </w:rPr>
      </w:pPr>
      <w:r w:rsidRPr="00557E36">
        <w:rPr>
          <w:color w:val="808080" w:themeColor="background1" w:themeShade="80"/>
          <w:lang w:val="en-US"/>
        </w:rPr>
        <w:t>MERTON, T.,</w:t>
      </w:r>
      <w:r>
        <w:rPr>
          <w:color w:val="808080" w:themeColor="background1" w:themeShade="80"/>
          <w:lang w:val="en-US"/>
        </w:rPr>
        <w:t xml:space="preserve"> </w:t>
      </w:r>
      <w:r w:rsidRPr="00A67B2F">
        <w:rPr>
          <w:i/>
          <w:color w:val="808080" w:themeColor="background1" w:themeShade="80"/>
          <w:lang w:val="en-US"/>
        </w:rPr>
        <w:t>Charter, customs, and constitutions of the Cistercians</w:t>
      </w:r>
      <w:r>
        <w:rPr>
          <w:color w:val="808080" w:themeColor="background1" w:themeShade="80"/>
          <w:lang w:val="en-US"/>
        </w:rPr>
        <w:t xml:space="preserve">. </w:t>
      </w:r>
      <w:r w:rsidRPr="00A67B2F">
        <w:rPr>
          <w:color w:val="808080" w:themeColor="background1" w:themeShade="80"/>
          <w:lang w:val="en-US"/>
        </w:rPr>
        <w:t>Initiation into the monastic tradition</w:t>
      </w:r>
      <w:r>
        <w:rPr>
          <w:color w:val="808080" w:themeColor="background1" w:themeShade="80"/>
          <w:lang w:val="en-US"/>
        </w:rPr>
        <w:t>,</w:t>
      </w:r>
      <w:r w:rsidRPr="00A67B2F">
        <w:rPr>
          <w:color w:val="808080" w:themeColor="background1" w:themeShade="80"/>
          <w:lang w:val="en-US"/>
        </w:rPr>
        <w:t xml:space="preserve"> 7</w:t>
      </w:r>
      <w:r>
        <w:rPr>
          <w:color w:val="808080" w:themeColor="background1" w:themeShade="80"/>
          <w:lang w:val="en-US"/>
        </w:rPr>
        <w:t>.</w:t>
      </w:r>
      <w:r w:rsidRPr="00A67B2F">
        <w:rPr>
          <w:color w:val="808080" w:themeColor="background1" w:themeShade="80"/>
          <w:lang w:val="en-US"/>
        </w:rPr>
        <w:t xml:space="preserve"> Ed. P. F. O’Connell. </w:t>
      </w:r>
      <w:r>
        <w:rPr>
          <w:color w:val="808080" w:themeColor="background1" w:themeShade="80"/>
          <w:lang w:val="en-US"/>
        </w:rPr>
        <w:t>Monastic wisdom</w:t>
      </w:r>
      <w:r w:rsidRPr="00A67B2F">
        <w:rPr>
          <w:color w:val="808080" w:themeColor="background1" w:themeShade="80"/>
          <w:lang w:val="en-US"/>
        </w:rPr>
        <w:t>. Kalamazoo, Cistercian Publications, 2015. 328 p.</w:t>
      </w:r>
    </w:p>
    <w:p w:rsidR="00A67B2F" w:rsidRPr="00A67B2F" w:rsidRDefault="00A67B2F" w:rsidP="00CC33D5">
      <w:pPr>
        <w:pStyle w:val="PargrafoparaBibl"/>
        <w:widowControl/>
        <w:rPr>
          <w:color w:val="808080" w:themeColor="background1" w:themeShade="80"/>
          <w:lang w:val="en-US"/>
        </w:rPr>
      </w:pPr>
      <w:r w:rsidRPr="00A67B2F">
        <w:rPr>
          <w:color w:val="808080" w:themeColor="background1" w:themeShade="80"/>
          <w:lang w:val="en-US"/>
        </w:rPr>
        <w:t xml:space="preserve">MERTON, T., </w:t>
      </w:r>
      <w:r w:rsidRPr="00A67B2F">
        <w:rPr>
          <w:i/>
          <w:color w:val="808080" w:themeColor="background1" w:themeShade="80"/>
          <w:lang w:val="en-US"/>
        </w:rPr>
        <w:t>The Cistercian Fathers and their monastic theology</w:t>
      </w:r>
      <w:r w:rsidRPr="00A67B2F">
        <w:rPr>
          <w:color w:val="808080" w:themeColor="background1" w:themeShade="80"/>
          <w:lang w:val="en-US"/>
        </w:rPr>
        <w:t xml:space="preserve">. Initiation into the monastic tradition, 8. Ed. P. F. O’Connell. </w:t>
      </w:r>
      <w:r>
        <w:rPr>
          <w:color w:val="808080" w:themeColor="background1" w:themeShade="80"/>
          <w:lang w:val="en-US"/>
        </w:rPr>
        <w:t>Monastic wisdom</w:t>
      </w:r>
      <w:r w:rsidRPr="00A67B2F">
        <w:rPr>
          <w:color w:val="808080" w:themeColor="background1" w:themeShade="80"/>
          <w:lang w:val="en-US"/>
        </w:rPr>
        <w:t>. Kalamazoo, Cistercian Publications, 2015. 560 p.</w:t>
      </w:r>
    </w:p>
    <w:p w:rsidR="00557E36" w:rsidRDefault="00557E36" w:rsidP="00CC33D5">
      <w:pPr>
        <w:pStyle w:val="PargrafoparaBibl"/>
        <w:widowControl/>
        <w:rPr>
          <w:color w:val="808080" w:themeColor="background1" w:themeShade="80"/>
          <w:lang w:val="en-US"/>
        </w:rPr>
      </w:pPr>
      <w:r w:rsidRPr="00557E36">
        <w:rPr>
          <w:color w:val="808080" w:themeColor="background1" w:themeShade="80"/>
          <w:lang w:val="en-US"/>
        </w:rPr>
        <w:t xml:space="preserve">MERTON, T., </w:t>
      </w:r>
      <w:r w:rsidRPr="00557E36">
        <w:rPr>
          <w:i/>
          <w:color w:val="808080" w:themeColor="background1" w:themeShade="80"/>
          <w:lang w:val="en-US"/>
        </w:rPr>
        <w:t xml:space="preserve">In the Valley of Wormwood: Cistercian blessed and saints of the </w:t>
      </w:r>
      <w:r w:rsidR="00A67B2F" w:rsidRPr="00557E36">
        <w:rPr>
          <w:i/>
          <w:color w:val="808080" w:themeColor="background1" w:themeShade="80"/>
          <w:lang w:val="en-US"/>
        </w:rPr>
        <w:t>Golden Age</w:t>
      </w:r>
      <w:r w:rsidRPr="00557E36">
        <w:rPr>
          <w:color w:val="808080" w:themeColor="background1" w:themeShade="80"/>
          <w:lang w:val="en-US"/>
        </w:rPr>
        <w:t xml:space="preserve">. Ed. P. Hart. Cistercian Studies, 233. Kalamazoo, Cistercian, 2013. 469 </w:t>
      </w:r>
      <w:r w:rsidR="005C556E">
        <w:rPr>
          <w:color w:val="808080" w:themeColor="background1" w:themeShade="80"/>
          <w:lang w:val="en-US"/>
        </w:rPr>
        <w:t>p.</w:t>
      </w:r>
    </w:p>
    <w:p w:rsidR="00FB710A" w:rsidRPr="00F61AE9" w:rsidRDefault="00FB710A" w:rsidP="00CC33D5">
      <w:pPr>
        <w:pStyle w:val="PargrafoparaBibl"/>
        <w:widowControl/>
        <w:rPr>
          <w:iCs/>
          <w:lang w:val="en-US"/>
        </w:rPr>
      </w:pPr>
      <w:r w:rsidRPr="00F61AE9">
        <w:rPr>
          <w:iCs/>
          <w:lang w:val="en-US"/>
        </w:rPr>
        <w:t xml:space="preserve">de MONTALEMBERT, C. F., </w:t>
      </w:r>
      <w:r w:rsidRPr="00F61AE9">
        <w:rPr>
          <w:i/>
          <w:iCs/>
          <w:lang w:val="en-US"/>
        </w:rPr>
        <w:t>Les moines d’Occident depuis saint Benoît jusqu’a saint Bernard</w:t>
      </w:r>
      <w:r w:rsidRPr="00F61AE9">
        <w:rPr>
          <w:iCs/>
          <w:lang w:val="en-US"/>
        </w:rPr>
        <w:t>. Paris, Lecoffre, 1878-1882. Sixième éd. 7 vols. [USP]</w:t>
      </w:r>
    </w:p>
    <w:p w:rsidR="00FB710A" w:rsidRPr="00E91334" w:rsidRDefault="00FB710A" w:rsidP="00CC33D5">
      <w:pPr>
        <w:pStyle w:val="PargrafoparaBibl"/>
        <w:widowControl/>
        <w:rPr>
          <w:szCs w:val="24"/>
          <w:lang w:val="en-US"/>
        </w:rPr>
      </w:pPr>
      <w:r w:rsidRPr="000E074F">
        <w:rPr>
          <w:szCs w:val="24"/>
          <w:lang w:val="en-US"/>
        </w:rPr>
        <w:t xml:space="preserve">PACAUT, M., </w:t>
      </w:r>
      <w:r w:rsidRPr="000E074F">
        <w:rPr>
          <w:i/>
          <w:szCs w:val="24"/>
          <w:lang w:val="en-US"/>
        </w:rPr>
        <w:t xml:space="preserve">Les moines blancs: histoire de l’ordre de </w:t>
      </w:r>
      <w:r w:rsidRPr="000E074F">
        <w:rPr>
          <w:i/>
          <w:iCs/>
          <w:lang w:val="en-US"/>
        </w:rPr>
        <w:t>Cîteaux</w:t>
      </w:r>
      <w:r w:rsidRPr="000E074F">
        <w:rPr>
          <w:szCs w:val="24"/>
          <w:lang w:val="en-US"/>
        </w:rPr>
        <w:t xml:space="preserve">. </w:t>
      </w:r>
      <w:r w:rsidRPr="00F61AE9">
        <w:rPr>
          <w:szCs w:val="24"/>
          <w:lang w:val="en-US"/>
        </w:rPr>
        <w:t xml:space="preserve">Paris, Fayard, 1993. </w:t>
      </w:r>
      <w:r w:rsidRPr="00E91334">
        <w:rPr>
          <w:szCs w:val="24"/>
          <w:lang w:val="en-US"/>
        </w:rPr>
        <w:t>1998. 430 p. [UNESP]</w:t>
      </w:r>
      <w:r w:rsidRPr="00E91334">
        <w:rPr>
          <w:lang w:val="en-US"/>
        </w:rPr>
        <w:t xml:space="preserve"> [USP]</w:t>
      </w:r>
    </w:p>
    <w:p w:rsidR="00CC171F" w:rsidRDefault="00CC171F" w:rsidP="00CC33D5">
      <w:pPr>
        <w:pStyle w:val="PargrafoparaBibl"/>
        <w:widowControl/>
        <w:rPr>
          <w:color w:val="808080"/>
          <w:lang w:val="fr-FR"/>
        </w:rPr>
      </w:pPr>
      <w:r>
        <w:rPr>
          <w:color w:val="808080"/>
          <w:lang w:val="fr-FR"/>
        </w:rPr>
        <w:t xml:space="preserve">PENCO, G., </w:t>
      </w:r>
      <w:r w:rsidRPr="00765D44">
        <w:rPr>
          <w:i/>
          <w:color w:val="808080"/>
          <w:lang w:val="fr-FR"/>
        </w:rPr>
        <w:t>Il monachesimo medievale. Valori e modelli</w:t>
      </w:r>
      <w:r>
        <w:rPr>
          <w:color w:val="808080"/>
          <w:lang w:val="fr-FR"/>
        </w:rPr>
        <w:t>.</w:t>
      </w:r>
      <w:r w:rsidRPr="00765D44">
        <w:rPr>
          <w:color w:val="808080"/>
          <w:lang w:val="fr-FR"/>
        </w:rPr>
        <w:t xml:space="preserve"> </w:t>
      </w:r>
      <w:r w:rsidRPr="00081227">
        <w:rPr>
          <w:color w:val="808080"/>
          <w:lang w:val="fr-FR"/>
        </w:rPr>
        <w:t>Scritti monastici</w:t>
      </w:r>
      <w:r>
        <w:rPr>
          <w:color w:val="808080"/>
          <w:lang w:val="fr-FR"/>
        </w:rPr>
        <w:t xml:space="preserve">, 26. </w:t>
      </w:r>
      <w:r w:rsidRPr="00081227">
        <w:rPr>
          <w:color w:val="808080"/>
          <w:lang w:val="fr-FR"/>
        </w:rPr>
        <w:t>Bresseo di Teolo, Edizioni Scritti monastici Abbazia di Praglia,</w:t>
      </w:r>
      <w:r>
        <w:rPr>
          <w:color w:val="808080"/>
          <w:lang w:val="fr-FR"/>
        </w:rPr>
        <w:t xml:space="preserve"> 2008.</w:t>
      </w:r>
      <w:r w:rsidRPr="00765D44">
        <w:rPr>
          <w:color w:val="808080"/>
          <w:lang w:val="fr-FR"/>
        </w:rPr>
        <w:t xml:space="preserve"> 354 p.*</w:t>
      </w:r>
    </w:p>
    <w:p w:rsidR="00FB710A" w:rsidRPr="00F61AE9" w:rsidRDefault="00FB710A" w:rsidP="00CC33D5">
      <w:pPr>
        <w:pStyle w:val="PargrafoparaBibl"/>
        <w:widowControl/>
      </w:pPr>
      <w:r w:rsidRPr="00F61AE9">
        <w:t xml:space="preserve">PIASTRA, C. M., e SANTI, F., a cura di, </w:t>
      </w:r>
      <w:r w:rsidRPr="00F61AE9">
        <w:rPr>
          <w:i/>
        </w:rPr>
        <w:t>Maria, l’Apocalisse e il Medioevo</w:t>
      </w:r>
      <w:r w:rsidRPr="00F61AE9">
        <w:t>. Millennio Medievale, 61. Firenze, SISMEL / G</w:t>
      </w:r>
      <w:r w:rsidR="00081644">
        <w:t>alluzzo, 2006. 154 p. [USP] {NA}</w:t>
      </w:r>
    </w:p>
    <w:p w:rsidR="00FB710A" w:rsidRPr="007B77F4" w:rsidRDefault="00FB710A" w:rsidP="00CC33D5">
      <w:pPr>
        <w:pStyle w:val="PargrafoparaBibl"/>
        <w:widowControl/>
      </w:pPr>
      <w:r w:rsidRPr="00D170F3">
        <w:lastRenderedPageBreak/>
        <w:t xml:space="preserve">PLOUVIER, M., et SAINT-DENIS, A., </w:t>
      </w:r>
      <w:r w:rsidRPr="00D170F3">
        <w:rPr>
          <w:i/>
        </w:rPr>
        <w:t>Pour une histoire monumentale de l’abbaye de Cîteaux,</w:t>
      </w:r>
      <w:r w:rsidR="000D5453" w:rsidRPr="00D170F3">
        <w:rPr>
          <w:i/>
        </w:rPr>
        <w:t xml:space="preserve"> </w:t>
      </w:r>
      <w:r w:rsidRPr="00D170F3">
        <w:rPr>
          <w:i/>
        </w:rPr>
        <w:t>1098-1998</w:t>
      </w:r>
      <w:r w:rsidRPr="00D170F3">
        <w:t xml:space="preserve">. </w:t>
      </w:r>
      <w:r w:rsidRPr="007B77F4">
        <w:t>Textes par P. Arabeyre et al. D</w:t>
      </w:r>
      <w:r w:rsidR="000D5453">
        <w:t xml:space="preserve">ijon, Association Bourguignonne </w:t>
      </w:r>
      <w:r w:rsidRPr="007B77F4">
        <w:t>des Societés Savantes, 1998. 404 p. [UNICAMP]</w:t>
      </w:r>
    </w:p>
    <w:p w:rsidR="009A0768" w:rsidRPr="007B77F4" w:rsidRDefault="009A0768" w:rsidP="00CC33D5">
      <w:pPr>
        <w:pStyle w:val="PargrafoparaBibl"/>
        <w:widowControl/>
        <w:rPr>
          <w:color w:val="808080"/>
          <w:lang w:val="en-US"/>
        </w:rPr>
      </w:pPr>
      <w:r w:rsidRPr="009A0768">
        <w:rPr>
          <w:color w:val="808080"/>
        </w:rPr>
        <w:t>RENZI, F.</w:t>
      </w:r>
      <w:r>
        <w:rPr>
          <w:color w:val="808080"/>
        </w:rPr>
        <w:t>,</w:t>
      </w:r>
      <w:r w:rsidRPr="009A0768">
        <w:rPr>
          <w:color w:val="808080"/>
        </w:rPr>
        <w:t xml:space="preserve"> </w:t>
      </w:r>
      <w:r w:rsidRPr="009A0768">
        <w:rPr>
          <w:i/>
          <w:color w:val="808080"/>
        </w:rPr>
        <w:t>Nascita di una signoria monastica cistercense. Santa Maria di Chiaravalle di Fiastra tra XII e XIII secolo</w:t>
      </w:r>
      <w:r w:rsidRPr="009A0768">
        <w:rPr>
          <w:color w:val="808080"/>
        </w:rPr>
        <w:t xml:space="preserve">. </w:t>
      </w:r>
      <w:r w:rsidRPr="007B77F4">
        <w:rPr>
          <w:color w:val="808080"/>
          <w:lang w:val="en-US"/>
        </w:rPr>
        <w:t>Uomini e mondi medievali, 29. Spoleto, CISAM, 2011. 288 p.*</w:t>
      </w:r>
    </w:p>
    <w:p w:rsidR="003A2BCB" w:rsidRDefault="003A2BCB" w:rsidP="00CC33D5">
      <w:pPr>
        <w:pStyle w:val="PargrafoparaBibl"/>
        <w:widowControl/>
        <w:rPr>
          <w:lang w:val="en-US"/>
        </w:rPr>
      </w:pPr>
      <w:r w:rsidRPr="007C5BB9">
        <w:rPr>
          <w:lang w:val="en-US"/>
        </w:rPr>
        <w:t xml:space="preserve">ROBINSON, D., ed., </w:t>
      </w:r>
      <w:r w:rsidRPr="007C5BB9">
        <w:rPr>
          <w:i/>
          <w:lang w:val="en-US"/>
        </w:rPr>
        <w:t>The Cistercian abbeys of Britain. Far from the concourse of men</w:t>
      </w:r>
      <w:r w:rsidRPr="007C5BB9">
        <w:rPr>
          <w:lang w:val="en-US"/>
        </w:rPr>
        <w:t>. Cistercian Studies, 179. Kalamazoo, Cistercia</w:t>
      </w:r>
      <w:r>
        <w:rPr>
          <w:lang w:val="en-US"/>
        </w:rPr>
        <w:t>n Publications, 1998. 224 p. [USP]</w:t>
      </w:r>
    </w:p>
    <w:p w:rsidR="009A0768" w:rsidRPr="00F61AE9" w:rsidRDefault="009A0768" w:rsidP="00CC33D5">
      <w:pPr>
        <w:pStyle w:val="PargrafoparaBibl"/>
        <w:widowControl/>
        <w:rPr>
          <w:lang w:val="en-US"/>
        </w:rPr>
      </w:pPr>
      <w:r w:rsidRPr="00F61AE9">
        <w:rPr>
          <w:lang w:val="en-US"/>
        </w:rPr>
        <w:t xml:space="preserve">RUDOLPH, C., </w:t>
      </w:r>
      <w:r w:rsidRPr="00F61AE9">
        <w:rPr>
          <w:i/>
          <w:lang w:val="en-US"/>
        </w:rPr>
        <w:t>Violence and daily life: reading, art, and polemics in the Cîteaux Moralia in Job</w:t>
      </w:r>
      <w:r w:rsidRPr="00F61AE9">
        <w:rPr>
          <w:lang w:val="en-US"/>
        </w:rPr>
        <w:t>. Princeton, UP, 1997. 145 p. [UNICAMP]</w:t>
      </w:r>
    </w:p>
    <w:p w:rsidR="00FB710A" w:rsidRPr="00F61AE9" w:rsidRDefault="00FB710A" w:rsidP="00CC33D5">
      <w:pPr>
        <w:pStyle w:val="PargrafoparaBibl"/>
        <w:widowControl/>
        <w:rPr>
          <w:lang w:val="en-US"/>
        </w:rPr>
      </w:pPr>
      <w:r w:rsidRPr="009A0768">
        <w:rPr>
          <w:lang w:val="en-US"/>
        </w:rPr>
        <w:t xml:space="preserve">SCHNEIDER, R., </w:t>
      </w:r>
      <w:r w:rsidRPr="009A0768">
        <w:rPr>
          <w:i/>
          <w:lang w:val="en-US"/>
        </w:rPr>
        <w:t>Vom Klosterhaushalt zum Stadt- und Staatshaushalt: der zisterziensische</w:t>
      </w:r>
      <w:r w:rsidRPr="009A0768">
        <w:rPr>
          <w:lang w:val="en-US"/>
        </w:rPr>
        <w:t xml:space="preserve"> </w:t>
      </w:r>
      <w:r w:rsidRPr="009A0768">
        <w:rPr>
          <w:i/>
          <w:lang w:val="en-US"/>
        </w:rPr>
        <w:t>Beitrag</w:t>
      </w:r>
      <w:r w:rsidRPr="009A0768">
        <w:rPr>
          <w:lang w:val="en-US"/>
        </w:rPr>
        <w:t xml:space="preserve">. </w:t>
      </w:r>
      <w:r w:rsidRPr="00F61AE9">
        <w:rPr>
          <w:lang w:val="en-US"/>
        </w:rPr>
        <w:t>Monographien zur Geschichte des Mittelalters, 38. Stuttgart, Hiersmann, 1994. 201 S. [USP]</w:t>
      </w:r>
    </w:p>
    <w:p w:rsidR="008A4DE1" w:rsidRPr="00DE34CE" w:rsidRDefault="008A4DE1" w:rsidP="00CC33D5">
      <w:pPr>
        <w:pStyle w:val="PargrafoparaBibl"/>
        <w:widowControl/>
        <w:rPr>
          <w:lang w:val="en-US"/>
        </w:rPr>
      </w:pPr>
      <w:r w:rsidRPr="00DE34CE">
        <w:rPr>
          <w:lang w:val="en-US"/>
        </w:rPr>
        <w:t xml:space="preserve">SHANK, L. T., and NICHOLS, J. A., eds., </w:t>
      </w:r>
      <w:r w:rsidRPr="00DE34CE">
        <w:rPr>
          <w:i/>
          <w:lang w:val="en-US"/>
        </w:rPr>
        <w:t>Hidden springs. Cistercian monastic women</w:t>
      </w:r>
      <w:r w:rsidRPr="00DE34CE">
        <w:rPr>
          <w:lang w:val="en-US"/>
        </w:rPr>
        <w:t xml:space="preserve">. Cistercian Studies, 113. Kalamazoo, Cistercian Publications, </w:t>
      </w:r>
      <w:r>
        <w:rPr>
          <w:lang w:val="en-US"/>
        </w:rPr>
        <w:t>1995</w:t>
      </w:r>
      <w:r w:rsidRPr="00DE34CE">
        <w:rPr>
          <w:lang w:val="en-US"/>
        </w:rPr>
        <w:t>. 2 vols. [USP]</w:t>
      </w:r>
    </w:p>
    <w:p w:rsidR="00FB710A" w:rsidRPr="00F61AE9" w:rsidRDefault="00FB710A" w:rsidP="00CC33D5">
      <w:pPr>
        <w:pStyle w:val="PargrafoparaBibl"/>
        <w:widowControl/>
        <w:rPr>
          <w:lang w:val="en-US"/>
        </w:rPr>
      </w:pPr>
      <w:r w:rsidRPr="00F61AE9">
        <w:rPr>
          <w:lang w:val="en-US"/>
        </w:rPr>
        <w:t xml:space="preserve">STEIN, E., </w:t>
      </w:r>
      <w:r w:rsidRPr="00F61AE9">
        <w:rPr>
          <w:i/>
          <w:lang w:val="en-US"/>
        </w:rPr>
        <w:t>Clericus in speculo. Studien zur lateinischen Verssatire des 12. und 13. Jahrhunderts und Erstedition des “Speculum prelatorum”</w:t>
      </w:r>
      <w:r w:rsidRPr="00F61AE9">
        <w:rPr>
          <w:lang w:val="en-US"/>
        </w:rPr>
        <w:t>. Leiden, Brill, 1999. VIII+405 S. [USP]</w:t>
      </w:r>
    </w:p>
    <w:p w:rsidR="00FB710A" w:rsidRPr="001D2319" w:rsidRDefault="00FB710A" w:rsidP="00CC33D5">
      <w:pPr>
        <w:pStyle w:val="PargrafoparaBibl"/>
        <w:widowControl/>
        <w:rPr>
          <w:lang w:val="en-US"/>
        </w:rPr>
      </w:pPr>
      <w:r w:rsidRPr="00F61AE9">
        <w:rPr>
          <w:lang w:val="en-US"/>
        </w:rPr>
        <w:t xml:space="preserve">TURNER, D., </w:t>
      </w:r>
      <w:r w:rsidRPr="00F61AE9">
        <w:rPr>
          <w:i/>
          <w:lang w:val="en-US"/>
        </w:rPr>
        <w:t>Eros and allegory. Medieval exegesis of the Song of songs</w:t>
      </w:r>
      <w:r w:rsidRPr="00F61AE9">
        <w:rPr>
          <w:lang w:val="en-US"/>
        </w:rPr>
        <w:t xml:space="preserve">. </w:t>
      </w:r>
      <w:r w:rsidRPr="001D2319">
        <w:rPr>
          <w:lang w:val="en-US"/>
        </w:rPr>
        <w:t>Cistercian Studies, 156. Kalamazoo, Cistercian, 1995. 471 p. [USP]</w:t>
      </w:r>
    </w:p>
    <w:p w:rsidR="00FB710A" w:rsidRPr="001D2319" w:rsidRDefault="00FB710A" w:rsidP="00CC33D5">
      <w:pPr>
        <w:pStyle w:val="PargrafoparaBibl"/>
        <w:widowControl/>
        <w:rPr>
          <w:lang w:val="en-US"/>
        </w:rPr>
      </w:pPr>
      <w:r w:rsidRPr="001D2319">
        <w:rPr>
          <w:lang w:val="en-US"/>
        </w:rPr>
        <w:t xml:space="preserve">VAUCHEZ, A., </w:t>
      </w:r>
      <w:r w:rsidRPr="001D2319">
        <w:rPr>
          <w:i/>
          <w:iCs/>
          <w:lang w:val="en-US"/>
        </w:rPr>
        <w:t>La spiritualité du Moyen Âge occidental: VIII</w:t>
      </w:r>
      <w:r w:rsidRPr="001D2319">
        <w:rPr>
          <w:i/>
          <w:iCs/>
          <w:vertAlign w:val="superscript"/>
          <w:lang w:val="en-US"/>
        </w:rPr>
        <w:t>e</w:t>
      </w:r>
      <w:r w:rsidRPr="001D2319">
        <w:rPr>
          <w:i/>
          <w:iCs/>
          <w:lang w:val="en-US"/>
        </w:rPr>
        <w:t>-XII</w:t>
      </w:r>
      <w:r w:rsidRPr="001D2319">
        <w:rPr>
          <w:i/>
          <w:iCs/>
          <w:vertAlign w:val="superscript"/>
          <w:lang w:val="en-US"/>
        </w:rPr>
        <w:t>e</w:t>
      </w:r>
      <w:r w:rsidRPr="001D2319">
        <w:rPr>
          <w:i/>
          <w:iCs/>
          <w:lang w:val="en-US"/>
        </w:rPr>
        <w:t xml:space="preserve"> siècles</w:t>
      </w:r>
      <w:r w:rsidRPr="001D2319">
        <w:rPr>
          <w:lang w:val="en-US"/>
        </w:rPr>
        <w:t>.</w:t>
      </w:r>
      <w:r w:rsidRPr="001D2319">
        <w:rPr>
          <w:i/>
          <w:iCs/>
          <w:lang w:val="en-US"/>
        </w:rPr>
        <w:t xml:space="preserve"> </w:t>
      </w:r>
      <w:r w:rsidRPr="001D2319">
        <w:rPr>
          <w:lang w:val="en-US"/>
        </w:rPr>
        <w:t>Paris, PUF, 1975. 176 p. [USP]</w:t>
      </w:r>
    </w:p>
    <w:p w:rsidR="00577FEA" w:rsidRDefault="00577FEA" w:rsidP="00CC33D5">
      <w:pPr>
        <w:pStyle w:val="PargrafoparaBibl"/>
        <w:widowControl/>
        <w:rPr>
          <w:lang w:val="en-US"/>
        </w:rPr>
      </w:pPr>
      <w:r w:rsidRPr="00F61AE9">
        <w:rPr>
          <w:lang w:val="en-US"/>
        </w:rPr>
        <w:t xml:space="preserve">VAUCHEZ, A., </w:t>
      </w:r>
      <w:r w:rsidRPr="00F61AE9">
        <w:rPr>
          <w:i/>
          <w:lang w:val="en-US"/>
        </w:rPr>
        <w:t>The spirituality of the medieval West. The Eighth to the Twelfth Century</w:t>
      </w:r>
      <w:r w:rsidRPr="00F61AE9">
        <w:rPr>
          <w:lang w:val="en-US"/>
        </w:rPr>
        <w:t>. Tr. C. Friedlander. Cistercian studies, 143. Kalamazoo, Cis</w:t>
      </w:r>
      <w:r>
        <w:rPr>
          <w:lang w:val="en-US"/>
        </w:rPr>
        <w:t>tercian, 1993. 182 p. [USP]</w:t>
      </w:r>
    </w:p>
    <w:p w:rsidR="00577FEA" w:rsidRPr="001D2319" w:rsidRDefault="00577FEA" w:rsidP="00CC33D5">
      <w:pPr>
        <w:pStyle w:val="PargrafoparaBibl"/>
        <w:widowControl/>
        <w:rPr>
          <w:lang w:val="en-US"/>
        </w:rPr>
      </w:pPr>
      <w:r w:rsidRPr="001D2319">
        <w:rPr>
          <w:lang w:val="en-US"/>
        </w:rPr>
        <w:t xml:space="preserve">VAUCHEZ, A., </w:t>
      </w:r>
      <w:r w:rsidRPr="001D2319">
        <w:rPr>
          <w:i/>
          <w:lang w:val="en-US"/>
        </w:rPr>
        <w:t>La espiritualidad del Occidente medieval: siglos VIII-XII</w:t>
      </w:r>
      <w:r w:rsidRPr="001D2319">
        <w:rPr>
          <w:lang w:val="en-US"/>
        </w:rPr>
        <w:t>. Tr. P. Iradiel. Madrid, Catedra, 1985. 1995</w:t>
      </w:r>
      <w:r w:rsidRPr="001D2319">
        <w:rPr>
          <w:vertAlign w:val="superscript"/>
          <w:lang w:val="en-US"/>
        </w:rPr>
        <w:t>2</w:t>
      </w:r>
      <w:r w:rsidRPr="001D2319">
        <w:rPr>
          <w:lang w:val="en-US"/>
        </w:rPr>
        <w:t>. 146 p. [UNESP] [UNICAMP]</w:t>
      </w:r>
    </w:p>
    <w:p w:rsidR="00FB710A" w:rsidRPr="001D2319" w:rsidRDefault="00FB710A" w:rsidP="00CC33D5">
      <w:pPr>
        <w:pStyle w:val="PargrafoparaBibl"/>
        <w:widowControl/>
        <w:spacing w:after="120"/>
        <w:rPr>
          <w:lang w:val="en-US"/>
        </w:rPr>
      </w:pPr>
      <w:r w:rsidRPr="00577FEA">
        <w:rPr>
          <w:lang w:val="en-US"/>
        </w:rPr>
        <w:t xml:space="preserve">VAUCHEZ, A., </w:t>
      </w:r>
      <w:r w:rsidRPr="00577FEA">
        <w:rPr>
          <w:i/>
          <w:iCs/>
          <w:lang w:val="en-US"/>
        </w:rPr>
        <w:t>La spiritualité du Moyen Âge occidental: VIII</w:t>
      </w:r>
      <w:r w:rsidRPr="00577FEA">
        <w:rPr>
          <w:i/>
          <w:iCs/>
          <w:vertAlign w:val="superscript"/>
          <w:lang w:val="en-US"/>
        </w:rPr>
        <w:t>e</w:t>
      </w:r>
      <w:r w:rsidRPr="00577FEA">
        <w:rPr>
          <w:i/>
          <w:iCs/>
          <w:lang w:val="en-US"/>
        </w:rPr>
        <w:t>-XIII</w:t>
      </w:r>
      <w:r w:rsidRPr="00577FEA">
        <w:rPr>
          <w:i/>
          <w:iCs/>
          <w:vertAlign w:val="superscript"/>
          <w:lang w:val="en-US"/>
        </w:rPr>
        <w:t>e</w:t>
      </w:r>
      <w:r w:rsidRPr="00577FEA">
        <w:rPr>
          <w:i/>
          <w:iCs/>
          <w:lang w:val="en-US"/>
        </w:rPr>
        <w:t xml:space="preserve"> siècles</w:t>
      </w:r>
      <w:r w:rsidRPr="00577FEA">
        <w:rPr>
          <w:lang w:val="en-US"/>
        </w:rPr>
        <w:t>.</w:t>
      </w:r>
      <w:r w:rsidRPr="00577FEA">
        <w:rPr>
          <w:i/>
          <w:iCs/>
          <w:lang w:val="en-US"/>
        </w:rPr>
        <w:t xml:space="preserve"> </w:t>
      </w:r>
      <w:r w:rsidRPr="001D2319">
        <w:rPr>
          <w:lang w:val="en-US"/>
        </w:rPr>
        <w:t>Paris, PUF, 1994. 212 p. [USP]</w:t>
      </w:r>
    </w:p>
    <w:p w:rsidR="00577FEA" w:rsidRPr="00F61AE9" w:rsidRDefault="00577FEA" w:rsidP="00CC33D5">
      <w:pPr>
        <w:pStyle w:val="PargrafoparaBibl"/>
        <w:widowControl/>
      </w:pPr>
      <w:r w:rsidRPr="00F61AE9">
        <w:t xml:space="preserve">VAUCHEZ, A., </w:t>
      </w:r>
      <w:r w:rsidRPr="00F61AE9">
        <w:rPr>
          <w:i/>
          <w:iCs/>
        </w:rPr>
        <w:t>A espiritualidade da Idade Média Ocidental: séculos VIII-XIII</w:t>
      </w:r>
      <w:r w:rsidRPr="00F61AE9">
        <w:t>. Tr. T. A. Cardoso. Lisboa, Estampa, 1995. 224 p. [UNESP] [UNICAMP] [USP]</w:t>
      </w:r>
    </w:p>
    <w:p w:rsidR="00140EA6" w:rsidRDefault="00140EA6" w:rsidP="00140EA6">
      <w:pPr>
        <w:pStyle w:val="PargrafoparaBibl"/>
        <w:widowControl/>
        <w:rPr>
          <w:color w:val="808080" w:themeColor="background1" w:themeShade="80"/>
        </w:rPr>
      </w:pPr>
      <w:r w:rsidRPr="00C13661">
        <w:rPr>
          <w:color w:val="808080" w:themeColor="background1" w:themeShade="80"/>
        </w:rPr>
        <w:t xml:space="preserve">VERNET, A., éd., </w:t>
      </w:r>
      <w:r w:rsidRPr="00C13661">
        <w:rPr>
          <w:i/>
          <w:color w:val="808080" w:themeColor="background1" w:themeShade="80"/>
        </w:rPr>
        <w:t>La Bibliothèque de l’Abbaye de Clairvaux du XII</w:t>
      </w:r>
      <w:r w:rsidRPr="00C13661">
        <w:rPr>
          <w:i/>
          <w:color w:val="808080" w:themeColor="background1" w:themeShade="80"/>
          <w:vertAlign w:val="superscript"/>
        </w:rPr>
        <w:t>e</w:t>
      </w:r>
      <w:r w:rsidRPr="00C13661">
        <w:rPr>
          <w:i/>
          <w:color w:val="808080" w:themeColor="background1" w:themeShade="80"/>
        </w:rPr>
        <w:t xml:space="preserve"> au XVIII</w:t>
      </w:r>
      <w:r w:rsidRPr="00C13661">
        <w:rPr>
          <w:i/>
          <w:color w:val="808080" w:themeColor="background1" w:themeShade="80"/>
          <w:vertAlign w:val="superscript"/>
        </w:rPr>
        <w:t>e</w:t>
      </w:r>
      <w:r w:rsidRPr="00C13661">
        <w:rPr>
          <w:i/>
          <w:color w:val="808080" w:themeColor="background1" w:themeShade="80"/>
        </w:rPr>
        <w:t xml:space="preserve"> siècle. 1, Catalogues et répertoires</w:t>
      </w:r>
      <w:r w:rsidRPr="00C13661">
        <w:rPr>
          <w:color w:val="808080" w:themeColor="background1" w:themeShade="80"/>
        </w:rPr>
        <w:t>. Publ. par A. Vernet avec la collaboration de J.-F. Genest. Paris, CNRS, 197</w:t>
      </w:r>
      <w:r>
        <w:rPr>
          <w:color w:val="808080" w:themeColor="background1" w:themeShade="80"/>
        </w:rPr>
        <w:t>9</w:t>
      </w:r>
      <w:r w:rsidRPr="00C13661">
        <w:rPr>
          <w:color w:val="808080" w:themeColor="background1" w:themeShade="80"/>
        </w:rPr>
        <w:t xml:space="preserve">. 918 p. </w:t>
      </w:r>
    </w:p>
    <w:p w:rsidR="00140EA6" w:rsidRPr="00140EA6" w:rsidRDefault="00140EA6" w:rsidP="00140EA6">
      <w:pPr>
        <w:pStyle w:val="PargrafoparaBibl"/>
        <w:widowControl/>
        <w:rPr>
          <w:lang w:val="en-US"/>
        </w:rPr>
      </w:pPr>
      <w:r w:rsidRPr="00C13661">
        <w:t>VERNET, A.</w:t>
      </w:r>
      <w:r>
        <w:t>,</w:t>
      </w:r>
      <w:r w:rsidRPr="00C13661">
        <w:t xml:space="preserve"> </w:t>
      </w:r>
      <w:r>
        <w:t xml:space="preserve">éd., </w:t>
      </w:r>
      <w:r w:rsidRPr="00C13661">
        <w:rPr>
          <w:i/>
        </w:rPr>
        <w:t>La Bibliothèque de l’Abbaye de Clairvaux du XII</w:t>
      </w:r>
      <w:r w:rsidRPr="00C13661">
        <w:rPr>
          <w:i/>
          <w:vertAlign w:val="superscript"/>
        </w:rPr>
        <w:t>e</w:t>
      </w:r>
      <w:r w:rsidRPr="00C13661">
        <w:rPr>
          <w:i/>
        </w:rPr>
        <w:t xml:space="preserve"> au XVIII</w:t>
      </w:r>
      <w:r w:rsidRPr="00C13661">
        <w:rPr>
          <w:i/>
          <w:vertAlign w:val="superscript"/>
        </w:rPr>
        <w:t>e</w:t>
      </w:r>
      <w:r w:rsidRPr="00C13661">
        <w:rPr>
          <w:i/>
        </w:rPr>
        <w:t xml:space="preserve"> siècle. </w:t>
      </w:r>
      <w:r w:rsidRPr="00140EA6">
        <w:rPr>
          <w:i/>
        </w:rPr>
        <w:t>Tome II. Les manuscrits conservés. Première partie: manuscrits bibliques, patristiques et théologiques</w:t>
      </w:r>
      <w:r w:rsidRPr="00C13661">
        <w:t>.</w:t>
      </w:r>
      <w:r>
        <w:t xml:space="preserve"> </w:t>
      </w:r>
      <w:r w:rsidRPr="00C13661">
        <w:t xml:space="preserve">Notices établies par J.-P. Bouhot et J.-F. Genest, sous </w:t>
      </w:r>
      <w:r w:rsidRPr="00C13661">
        <w:lastRenderedPageBreak/>
        <w:t xml:space="preserve">la </w:t>
      </w:r>
      <w:r w:rsidRPr="00140EA6">
        <w:t xml:space="preserve">direction d’A. Vernet. </w:t>
      </w:r>
      <w:r w:rsidRPr="00140EA6">
        <w:rPr>
          <w:lang w:val="en-US"/>
        </w:rPr>
        <w:t>Paris, CNRS / Turnhout,</w:t>
      </w:r>
      <w:r w:rsidRPr="00C13661">
        <w:rPr>
          <w:lang w:val="en-US"/>
        </w:rPr>
        <w:t xml:space="preserve"> Brepols</w:t>
      </w:r>
      <w:r w:rsidRPr="00140EA6">
        <w:rPr>
          <w:lang w:val="en-US"/>
        </w:rPr>
        <w:t>, 1997. XVI+766 p. [USP]</w:t>
      </w:r>
    </w:p>
    <w:p w:rsidR="001F31B9" w:rsidRPr="001D3E3E" w:rsidRDefault="001F31B9" w:rsidP="00CC33D5">
      <w:pPr>
        <w:pStyle w:val="PargrafoparaBibl"/>
        <w:widowControl/>
        <w:rPr>
          <w:lang w:val="en-US"/>
        </w:rPr>
      </w:pPr>
      <w:r w:rsidRPr="00463E95">
        <w:rPr>
          <w:lang w:val="en-US"/>
        </w:rPr>
        <w:t>WEAVER</w:t>
      </w:r>
      <w:r w:rsidR="001D5CAE">
        <w:rPr>
          <w:lang w:val="en-US"/>
        </w:rPr>
        <w:t>, F. E</w:t>
      </w:r>
      <w:r>
        <w:rPr>
          <w:lang w:val="en-US"/>
        </w:rPr>
        <w:t xml:space="preserve">., </w:t>
      </w:r>
      <w:r w:rsidRPr="00A03208">
        <w:rPr>
          <w:i/>
          <w:lang w:val="en-US"/>
        </w:rPr>
        <w:t>The evolution of the reform of Port-Royal: from the rule of Cîteaux to Jansenism</w:t>
      </w:r>
      <w:r>
        <w:rPr>
          <w:lang w:val="en-US"/>
        </w:rPr>
        <w:t xml:space="preserve">. </w:t>
      </w:r>
      <w:r w:rsidRPr="00A03208">
        <w:rPr>
          <w:lang w:val="en-US"/>
        </w:rPr>
        <w:t>Paris</w:t>
      </w:r>
      <w:r>
        <w:rPr>
          <w:lang w:val="en-US"/>
        </w:rPr>
        <w:t xml:space="preserve">, </w:t>
      </w:r>
      <w:r w:rsidRPr="00A03208">
        <w:rPr>
          <w:lang w:val="en-US"/>
        </w:rPr>
        <w:t>Beauchesne</w:t>
      </w:r>
      <w:r w:rsidRPr="001D3E3E">
        <w:rPr>
          <w:lang w:val="en-US"/>
        </w:rPr>
        <w:t>, 1978. 176 p. [USP]</w:t>
      </w:r>
    </w:p>
    <w:p w:rsidR="00A86CC4" w:rsidRPr="001D3E3E" w:rsidRDefault="00A86CC4" w:rsidP="00CC33D5">
      <w:pPr>
        <w:pStyle w:val="PargrafoparaBibl"/>
        <w:widowControl/>
        <w:spacing w:after="120"/>
        <w:rPr>
          <w:lang w:val="en-US"/>
        </w:rPr>
      </w:pPr>
    </w:p>
    <w:p w:rsidR="00FB710A" w:rsidRPr="001D3E3E" w:rsidRDefault="00FB710A" w:rsidP="00CC33D5">
      <w:pPr>
        <w:spacing w:after="200" w:line="276" w:lineRule="auto"/>
        <w:rPr>
          <w:bCs/>
          <w:lang w:val="en-US"/>
        </w:rPr>
      </w:pPr>
      <w:r w:rsidRPr="001D3E3E">
        <w:rPr>
          <w:bCs/>
          <w:lang w:val="en-US"/>
        </w:rPr>
        <w:br w:type="page"/>
      </w:r>
    </w:p>
    <w:p w:rsidR="00FB710A" w:rsidRPr="005726AD" w:rsidRDefault="00FB710A" w:rsidP="00CC33D5">
      <w:pPr>
        <w:pStyle w:val="Ttulo4"/>
        <w:widowControl/>
        <w:rPr>
          <w:color w:val="FF0000"/>
          <w:lang w:val="en-US"/>
        </w:rPr>
      </w:pPr>
      <w:r w:rsidRPr="005726AD">
        <w:rPr>
          <w:color w:val="FF0000"/>
          <w:lang w:val="en-US"/>
        </w:rPr>
        <w:lastRenderedPageBreak/>
        <w:t>vários vitorinos</w:t>
      </w:r>
    </w:p>
    <w:p w:rsidR="001F5EB2" w:rsidRPr="005353F6" w:rsidRDefault="001F5EB2" w:rsidP="00CC33D5">
      <w:pPr>
        <w:pStyle w:val="Ttulo5"/>
        <w:keepNext/>
        <w:spacing w:before="0"/>
        <w:rPr>
          <w:color w:val="FF0000"/>
          <w:lang w:val="en-US"/>
        </w:rPr>
      </w:pPr>
      <w:r w:rsidRPr="005353F6">
        <w:rPr>
          <w:color w:val="FF0000"/>
          <w:lang w:val="en-US"/>
        </w:rPr>
        <w:t>Beiträge zur Geschichte der Philosophie...</w:t>
      </w:r>
    </w:p>
    <w:p w:rsidR="001F5EB2" w:rsidRDefault="001F5EB2" w:rsidP="00CC33D5">
      <w:pPr>
        <w:pStyle w:val="PargrafoparaBibl"/>
        <w:widowControl/>
        <w:rPr>
          <w:color w:val="808080" w:themeColor="background1" w:themeShade="80"/>
          <w:szCs w:val="24"/>
          <w:lang w:val="en-US"/>
        </w:rPr>
      </w:pPr>
      <w:r w:rsidRPr="007A4F0A">
        <w:rPr>
          <w:color w:val="808080" w:themeColor="background1" w:themeShade="80"/>
          <w:szCs w:val="24"/>
          <w:lang w:val="en-US"/>
        </w:rPr>
        <w:t>OTT</w:t>
      </w:r>
      <w:r>
        <w:rPr>
          <w:color w:val="808080" w:themeColor="background1" w:themeShade="80"/>
          <w:szCs w:val="24"/>
          <w:lang w:val="en-US"/>
        </w:rPr>
        <w:t xml:space="preserve">, L., </w:t>
      </w:r>
      <w:r w:rsidRPr="007A4F0A">
        <w:rPr>
          <w:i/>
          <w:color w:val="808080" w:themeColor="background1" w:themeShade="80"/>
          <w:szCs w:val="24"/>
          <w:lang w:val="en-US"/>
        </w:rPr>
        <w:t>Untersuchungen zur theologischen Briefliteratur der Frühscholastik unter besonderer Berücksichtigung des Viktorinerkreises</w:t>
      </w:r>
      <w:r w:rsidRPr="007A4F0A">
        <w:rPr>
          <w:color w:val="808080" w:themeColor="background1" w:themeShade="80"/>
          <w:szCs w:val="24"/>
          <w:lang w:val="en-US"/>
        </w:rPr>
        <w:t xml:space="preserve">. </w:t>
      </w:r>
      <w:r w:rsidRPr="007A4F0A">
        <w:rPr>
          <w:i/>
          <w:color w:val="808080" w:themeColor="background1" w:themeShade="80"/>
          <w:szCs w:val="24"/>
          <w:lang w:val="en-US"/>
        </w:rPr>
        <w:t>Überblick über die theologische brie</w:t>
      </w:r>
      <w:r w:rsidRPr="001F5EB2">
        <w:rPr>
          <w:i/>
          <w:color w:val="808080" w:themeColor="background1" w:themeShade="80"/>
          <w:szCs w:val="24"/>
          <w:lang w:val="en-US"/>
        </w:rPr>
        <w:t xml:space="preserve">fliteratur der frühscholastik. </w:t>
      </w:r>
      <w:r w:rsidRPr="007A4F0A">
        <w:rPr>
          <w:i/>
          <w:color w:val="808080" w:themeColor="background1" w:themeShade="80"/>
          <w:szCs w:val="24"/>
          <w:lang w:val="en-US"/>
        </w:rPr>
        <w:t>Die theologisch</w:t>
      </w:r>
      <w:r w:rsidRPr="001F5EB2">
        <w:rPr>
          <w:i/>
          <w:color w:val="808080" w:themeColor="background1" w:themeShade="80"/>
          <w:szCs w:val="24"/>
          <w:lang w:val="en-US"/>
        </w:rPr>
        <w:t xml:space="preserve">en Briefe Walters von Mortagne. </w:t>
      </w:r>
      <w:r w:rsidRPr="007A4F0A">
        <w:rPr>
          <w:i/>
          <w:color w:val="808080" w:themeColor="background1" w:themeShade="80"/>
          <w:szCs w:val="24"/>
          <w:lang w:val="en-US"/>
        </w:rPr>
        <w:t>Die theologisch</w:t>
      </w:r>
      <w:r w:rsidRPr="001F5EB2">
        <w:rPr>
          <w:i/>
          <w:color w:val="808080" w:themeColor="background1" w:themeShade="80"/>
          <w:szCs w:val="24"/>
          <w:lang w:val="en-US"/>
        </w:rPr>
        <w:t xml:space="preserve">en Briefe Hugos von St. Viktor. </w:t>
      </w:r>
      <w:r w:rsidRPr="007A4F0A">
        <w:rPr>
          <w:i/>
          <w:color w:val="808080" w:themeColor="background1" w:themeShade="80"/>
          <w:szCs w:val="24"/>
          <w:lang w:val="en-US"/>
        </w:rPr>
        <w:t>Die theologischen Briefe Richards von St. Viktor</w:t>
      </w:r>
      <w:r w:rsidRPr="007A4F0A">
        <w:rPr>
          <w:color w:val="808080" w:themeColor="background1" w:themeShade="80"/>
          <w:szCs w:val="24"/>
          <w:lang w:val="en-US"/>
        </w:rPr>
        <w:t>. BGPTM, XXXIV, 1. Münster, Aschendorff, 1937. XX+675 S.</w:t>
      </w:r>
    </w:p>
    <w:p w:rsidR="00ED22CC" w:rsidRPr="005726AD" w:rsidRDefault="00AF0097" w:rsidP="00CC33D5">
      <w:pPr>
        <w:pStyle w:val="Ttulo5"/>
        <w:keepNext/>
        <w:spacing w:before="0"/>
        <w:rPr>
          <w:noProof/>
          <w:color w:val="FF0000"/>
          <w:lang w:val="en-US"/>
        </w:rPr>
      </w:pPr>
      <w:r w:rsidRPr="005726AD">
        <w:rPr>
          <w:noProof/>
          <w:color w:val="FF0000"/>
          <w:lang w:val="en-US"/>
        </w:rPr>
        <w:t>Corpus christianorum</w:t>
      </w:r>
    </w:p>
    <w:p w:rsidR="00ED22CC" w:rsidRPr="001D2319" w:rsidRDefault="00ED22CC" w:rsidP="00CC33D5">
      <w:pPr>
        <w:pStyle w:val="PargrafoparaBibl"/>
        <w:widowControl/>
        <w:rPr>
          <w:noProof/>
          <w:color w:val="000000"/>
          <w:lang w:val="en-US"/>
        </w:rPr>
      </w:pPr>
      <w:r w:rsidRPr="005726AD">
        <w:rPr>
          <w:i/>
          <w:iCs/>
          <w:noProof/>
          <w:color w:val="000000"/>
          <w:lang w:val="en-US"/>
        </w:rPr>
        <w:t>Liber ordinis Sancti Victoris parisiensis</w:t>
      </w:r>
      <w:r w:rsidRPr="005726AD">
        <w:rPr>
          <w:noProof/>
          <w:color w:val="000000"/>
          <w:lang w:val="en-US"/>
        </w:rPr>
        <w:t xml:space="preserve">. </w:t>
      </w:r>
      <w:r w:rsidRPr="001D2319">
        <w:rPr>
          <w:noProof/>
          <w:color w:val="000000"/>
          <w:lang w:val="en-US"/>
        </w:rPr>
        <w:t>Ed. L. Jocqué et L. Milis. CCCM, 61. Turnholt, Brepols, 1984. LXXXII+320 p. [USP]</w:t>
      </w:r>
    </w:p>
    <w:p w:rsidR="00ED22CC" w:rsidRPr="00ED22CC" w:rsidRDefault="00ED22CC" w:rsidP="00CC33D5">
      <w:pPr>
        <w:pStyle w:val="PargrafoparaBibl"/>
        <w:widowControl/>
        <w:rPr>
          <w:noProof/>
          <w:color w:val="000000"/>
        </w:rPr>
      </w:pPr>
      <w:r w:rsidRPr="005726AD">
        <w:rPr>
          <w:i/>
          <w:iCs/>
          <w:noProof/>
          <w:color w:val="000000"/>
        </w:rPr>
        <w:t>Liber ordinis Sancti Victoris parisiensis</w:t>
      </w:r>
      <w:r w:rsidRPr="005726AD">
        <w:rPr>
          <w:noProof/>
          <w:color w:val="000000"/>
        </w:rPr>
        <w:t xml:space="preserve">. </w:t>
      </w:r>
      <w:r w:rsidRPr="00F61AE9">
        <w:rPr>
          <w:noProof/>
          <w:color w:val="000000"/>
        </w:rPr>
        <w:t xml:space="preserve">(CCCM, 61). </w:t>
      </w:r>
      <w:r w:rsidRPr="00F61AE9">
        <w:rPr>
          <w:szCs w:val="24"/>
        </w:rPr>
        <w:t xml:space="preserve">Instrumenta lexicologica latina, A, 20. </w:t>
      </w:r>
      <w:r w:rsidRPr="00ED22CC">
        <w:rPr>
          <w:noProof/>
          <w:color w:val="000000"/>
        </w:rPr>
        <w:t xml:space="preserve">Turnholt, Brepols, 1984. </w:t>
      </w:r>
      <w:r w:rsidRPr="00ED22CC">
        <w:rPr>
          <w:szCs w:val="24"/>
        </w:rPr>
        <w:t>46 p.+ 6 microfiches</w:t>
      </w:r>
      <w:r w:rsidRPr="00ED22CC">
        <w:rPr>
          <w:noProof/>
          <w:color w:val="000000"/>
        </w:rPr>
        <w:t>. [USP]</w:t>
      </w:r>
    </w:p>
    <w:p w:rsidR="00ED22CC" w:rsidRDefault="00ED22CC" w:rsidP="00CC33D5">
      <w:pPr>
        <w:pStyle w:val="PargrafoparaBibl"/>
        <w:widowControl/>
      </w:pPr>
      <w:r w:rsidRPr="00F61AE9">
        <w:rPr>
          <w:noProof/>
          <w:szCs w:val="15"/>
        </w:rPr>
        <w:t xml:space="preserve">PETRUS PICTAVIENSIS, </w:t>
      </w:r>
      <w:r w:rsidRPr="00F61AE9">
        <w:rPr>
          <w:i/>
        </w:rPr>
        <w:t>Summa de confessione:</w:t>
      </w:r>
      <w:r w:rsidRPr="00F61AE9">
        <w:t xml:space="preserve"> </w:t>
      </w:r>
      <w:r w:rsidRPr="00F61AE9">
        <w:rPr>
          <w:i/>
          <w:iCs/>
          <w:noProof/>
          <w:szCs w:val="15"/>
        </w:rPr>
        <w:t>Compilatio praesens</w:t>
      </w:r>
      <w:r w:rsidRPr="00F61AE9">
        <w:rPr>
          <w:noProof/>
          <w:szCs w:val="15"/>
        </w:rPr>
        <w:t xml:space="preserve">. </w:t>
      </w:r>
      <w:r w:rsidRPr="00F61AE9">
        <w:rPr>
          <w:noProof/>
          <w:szCs w:val="15"/>
          <w:lang w:val="en-US"/>
        </w:rPr>
        <w:t xml:space="preserve">Ed. J. Longère. CCCM, 51. Turnholt, Brepols, 1980. </w:t>
      </w:r>
      <w:r w:rsidRPr="00ED22CC">
        <w:rPr>
          <w:noProof/>
          <w:szCs w:val="15"/>
        </w:rPr>
        <w:t>CII+152 p. + 3 microfiches.</w:t>
      </w:r>
      <w:r w:rsidRPr="00ED22CC">
        <w:t xml:space="preserve"> [UFSCar] [USP]</w:t>
      </w:r>
    </w:p>
    <w:p w:rsidR="00063116" w:rsidRDefault="00063116" w:rsidP="00063116">
      <w:pPr>
        <w:pStyle w:val="Ttulo5"/>
        <w:keepNext/>
        <w:spacing w:before="0"/>
        <w:rPr>
          <w:color w:val="FF0000"/>
          <w:lang w:val="es-ES_tradnl"/>
        </w:rPr>
      </w:pPr>
      <w:r>
        <w:rPr>
          <w:color w:val="FF0000"/>
          <w:lang w:val="es-ES_tradnl"/>
        </w:rPr>
        <w:t>Diversas</w:t>
      </w:r>
      <w:r w:rsidR="00140EA6">
        <w:rPr>
          <w:color w:val="FF0000"/>
          <w:lang w:val="es-ES_tradnl"/>
        </w:rPr>
        <w:t xml:space="preserve"> edições</w:t>
      </w:r>
    </w:p>
    <w:p w:rsidR="005113AC" w:rsidRPr="001224B1" w:rsidRDefault="005113AC" w:rsidP="00CC33D5">
      <w:pPr>
        <w:pStyle w:val="PargrafoparaBibl"/>
        <w:widowControl/>
        <w:rPr>
          <w:noProof/>
          <w:szCs w:val="24"/>
          <w:lang w:val="en-US"/>
        </w:rPr>
      </w:pPr>
      <w:r w:rsidRPr="00063116">
        <w:rPr>
          <w:noProof/>
          <w:szCs w:val="24"/>
        </w:rPr>
        <w:t xml:space="preserve">GILDUINUS DE SANCTO VICTORE, </w:t>
      </w:r>
      <w:r w:rsidRPr="00063116">
        <w:rPr>
          <w:i/>
          <w:noProof/>
          <w:szCs w:val="24"/>
        </w:rPr>
        <w:t>Libellus de accentibus cum Prologo</w:t>
      </w:r>
      <w:r w:rsidRPr="00063116">
        <w:rPr>
          <w:noProof/>
          <w:szCs w:val="24"/>
        </w:rPr>
        <w:t xml:space="preserve">, ed. </w:t>
      </w:r>
      <w:r w:rsidRPr="00531F28">
        <w:rPr>
          <w:noProof/>
          <w:szCs w:val="24"/>
        </w:rPr>
        <w:t xml:space="preserve">L. Jocqué et D. Poirel, “De Donat à Saint-Victor: un De accentibus inédit” in LARDET, P., éd., </w:t>
      </w:r>
      <w:r w:rsidRPr="00531F28">
        <w:rPr>
          <w:i/>
          <w:noProof/>
          <w:szCs w:val="24"/>
        </w:rPr>
        <w:t xml:space="preserve">La tradition vive. </w:t>
      </w:r>
      <w:r w:rsidRPr="005113AC">
        <w:rPr>
          <w:i/>
          <w:noProof/>
          <w:szCs w:val="24"/>
        </w:rPr>
        <w:t>Mélanges d’histoire des textes</w:t>
      </w:r>
      <w:r w:rsidR="00FC0506">
        <w:rPr>
          <w:i/>
          <w:noProof/>
          <w:szCs w:val="24"/>
        </w:rPr>
        <w:t xml:space="preserve"> en l’</w:t>
      </w:r>
      <w:r w:rsidRPr="005113AC">
        <w:rPr>
          <w:i/>
          <w:noProof/>
          <w:szCs w:val="24"/>
        </w:rPr>
        <w:t>honneur de Louis Holtz</w:t>
      </w:r>
      <w:r w:rsidRPr="005113AC">
        <w:rPr>
          <w:noProof/>
          <w:szCs w:val="24"/>
        </w:rPr>
        <w:t xml:space="preserve">. Bibliologia, 20. </w:t>
      </w:r>
      <w:r w:rsidRPr="001224B1">
        <w:rPr>
          <w:noProof/>
          <w:szCs w:val="24"/>
          <w:lang w:val="en-US"/>
        </w:rPr>
        <w:t>Turnhout, Brepols, 2003, pp. 161-192. XXVIII+468 p. [USP] {NA}</w:t>
      </w:r>
    </w:p>
    <w:p w:rsidR="00FB710A" w:rsidRPr="00E91334" w:rsidRDefault="00FB710A" w:rsidP="00CC33D5">
      <w:pPr>
        <w:pStyle w:val="PargrafoparaBibl"/>
        <w:widowControl/>
        <w:rPr>
          <w:bCs/>
          <w:szCs w:val="12"/>
          <w:lang w:val="en-US"/>
        </w:rPr>
      </w:pPr>
      <w:r w:rsidRPr="005113AC">
        <w:rPr>
          <w:szCs w:val="12"/>
          <w:lang w:val="en-US"/>
        </w:rPr>
        <w:t xml:space="preserve">JEAN DE SAINT-VICTOR, </w:t>
      </w:r>
      <w:r w:rsidRPr="005113AC">
        <w:rPr>
          <w:i/>
          <w:szCs w:val="12"/>
          <w:lang w:val="en-US"/>
        </w:rPr>
        <w:t xml:space="preserve">Traité de la division des royaumes. </w:t>
      </w:r>
      <w:r w:rsidRPr="00F61AE9">
        <w:rPr>
          <w:i/>
          <w:szCs w:val="12"/>
          <w:lang w:val="en-US"/>
        </w:rPr>
        <w:t>Introduction à une histoire universelle</w:t>
      </w:r>
      <w:r w:rsidRPr="00F61AE9">
        <w:rPr>
          <w:szCs w:val="12"/>
          <w:lang w:val="en-US"/>
        </w:rPr>
        <w:t xml:space="preserve">. </w:t>
      </w:r>
      <w:r w:rsidRPr="00F61AE9">
        <w:rPr>
          <w:bCs/>
          <w:szCs w:val="12"/>
          <w:lang w:val="en-US"/>
        </w:rPr>
        <w:t>Sous la Règle de saint Augustin, 9. Turnhout, Brepols, 2002.</w:t>
      </w:r>
      <w:r w:rsidRPr="00F61AE9">
        <w:rPr>
          <w:szCs w:val="12"/>
          <w:lang w:val="en-US"/>
        </w:rPr>
        <w:t xml:space="preserve"> </w:t>
      </w:r>
      <w:r w:rsidRPr="00E91334">
        <w:rPr>
          <w:szCs w:val="12"/>
          <w:lang w:val="en-US"/>
        </w:rPr>
        <w:t>321 p.</w:t>
      </w:r>
      <w:r w:rsidRPr="00E91334">
        <w:rPr>
          <w:lang w:val="en-US"/>
        </w:rPr>
        <w:t xml:space="preserve"> </w:t>
      </w:r>
      <w:r w:rsidRPr="00E91334">
        <w:rPr>
          <w:noProof/>
          <w:lang w:val="en-US"/>
        </w:rPr>
        <w:t xml:space="preserve">[UFSCar] </w:t>
      </w:r>
      <w:r w:rsidR="00ED22CC">
        <w:rPr>
          <w:lang w:val="en-US"/>
        </w:rPr>
        <w:t>[UNICAMP] [USP] {NA}</w:t>
      </w:r>
    </w:p>
    <w:p w:rsidR="00FB710A" w:rsidRPr="00CD16ED" w:rsidRDefault="00FB710A" w:rsidP="00CC33D5">
      <w:pPr>
        <w:pStyle w:val="PargrafoparaBibl"/>
        <w:widowControl/>
        <w:rPr>
          <w:color w:val="808080"/>
        </w:rPr>
      </w:pPr>
      <w:r w:rsidRPr="00CD16ED">
        <w:rPr>
          <w:color w:val="808080"/>
        </w:rPr>
        <w:t xml:space="preserve">FREDBORG, K. M., ed., </w:t>
      </w:r>
      <w:r w:rsidRPr="00CD16ED">
        <w:rPr>
          <w:bCs/>
          <w:i/>
          <w:color w:val="808080"/>
        </w:rPr>
        <w:t>Glosa Victorina super partem Prisciani De constructione (ms. Paris, Bibliothèque de l’Arsenal 910)</w:t>
      </w:r>
      <w:r w:rsidRPr="00CD16ED">
        <w:rPr>
          <w:bCs/>
          <w:color w:val="808080"/>
        </w:rPr>
        <w:t xml:space="preserve">. </w:t>
      </w:r>
      <w:r w:rsidR="00CA7D24">
        <w:rPr>
          <w:color w:val="808080"/>
        </w:rPr>
        <w:t xml:space="preserve">Studia artistarum, </w:t>
      </w:r>
      <w:r w:rsidRPr="00CD16ED">
        <w:rPr>
          <w:color w:val="808080"/>
        </w:rPr>
        <w:t>27. Turnhout, Brepols, 2012. XXX+97 p.</w:t>
      </w:r>
      <w:r w:rsidR="009F7F2D">
        <w:rPr>
          <w:color w:val="808080"/>
        </w:rPr>
        <w:t>*</w:t>
      </w:r>
    </w:p>
    <w:p w:rsidR="00431187" w:rsidRPr="00106833" w:rsidRDefault="00431187" w:rsidP="00431187">
      <w:pPr>
        <w:pStyle w:val="PargrafoparaBibl"/>
        <w:widowControl/>
        <w:rPr>
          <w:bCs/>
          <w:iCs/>
          <w:color w:val="808080"/>
          <w:lang w:val="en-US"/>
        </w:rPr>
      </w:pPr>
      <w:r w:rsidRPr="00106833">
        <w:rPr>
          <w:bCs/>
          <w:iCs/>
          <w:color w:val="808080"/>
          <w:lang w:val="en-US"/>
        </w:rPr>
        <w:t xml:space="preserve">LEONIUS OF PARIS, </w:t>
      </w:r>
      <w:r w:rsidRPr="00106833">
        <w:rPr>
          <w:bCs/>
          <w:i/>
          <w:iCs/>
          <w:color w:val="808080"/>
          <w:lang w:val="en-US"/>
        </w:rPr>
        <w:t>Histories of the Old Testament: The Book of Ruth</w:t>
      </w:r>
      <w:r w:rsidRPr="00106833">
        <w:rPr>
          <w:bCs/>
          <w:iCs/>
          <w:color w:val="808080"/>
          <w:lang w:val="en-US"/>
        </w:rPr>
        <w:t xml:space="preserve"> (intr. and tr. by G. Dinkova-Bruun) in</w:t>
      </w:r>
      <w:r w:rsidRPr="00BF2F68">
        <w:rPr>
          <w:bCs/>
          <w:iCs/>
          <w:color w:val="808080"/>
          <w:lang w:val="en-US"/>
        </w:rPr>
        <w:t xml:space="preserve"> HARKINS, F., </w:t>
      </w:r>
      <w:r>
        <w:rPr>
          <w:bCs/>
          <w:iCs/>
          <w:color w:val="808080"/>
          <w:lang w:val="en-US"/>
        </w:rPr>
        <w:t xml:space="preserve">and </w:t>
      </w:r>
      <w:r w:rsidRPr="00BF2F68">
        <w:rPr>
          <w:bCs/>
          <w:iCs/>
          <w:color w:val="808080"/>
          <w:lang w:val="en-US"/>
        </w:rPr>
        <w:t xml:space="preserve">van LIERE, F., eds., </w:t>
      </w:r>
      <w:r w:rsidRPr="007653BD">
        <w:rPr>
          <w:i/>
          <w:iCs/>
          <w:color w:val="808080"/>
          <w:lang w:val="en-US"/>
        </w:rPr>
        <w:t>Interpretation of Scripture</w:t>
      </w:r>
      <w:r w:rsidRPr="00567EC2">
        <w:rPr>
          <w:bCs/>
          <w:i/>
          <w:iCs/>
          <w:color w:val="808080"/>
          <w:lang w:val="en-US"/>
        </w:rPr>
        <w:t xml:space="preserve">: </w:t>
      </w:r>
      <w:r w:rsidR="00897378">
        <w:rPr>
          <w:bCs/>
          <w:i/>
          <w:iCs/>
          <w:color w:val="808080"/>
          <w:lang w:val="en-US"/>
        </w:rPr>
        <w:t>P</w:t>
      </w:r>
      <w:r w:rsidRPr="00567EC2">
        <w:rPr>
          <w:i/>
          <w:iCs/>
          <w:color w:val="808080"/>
          <w:lang w:val="en-US"/>
        </w:rPr>
        <w:t>ractice</w:t>
      </w:r>
      <w:r w:rsidRPr="00567EC2">
        <w:rPr>
          <w:bCs/>
          <w:i/>
          <w:iCs/>
          <w:color w:val="808080"/>
          <w:lang w:val="en-US"/>
        </w:rPr>
        <w:t>.</w:t>
      </w:r>
      <w:r w:rsidRPr="00106833">
        <w:rPr>
          <w:i/>
          <w:iCs/>
          <w:color w:val="808080"/>
          <w:lang w:val="en-US"/>
        </w:rPr>
        <w:t xml:space="preserve"> </w:t>
      </w:r>
      <w:r w:rsidRPr="00567EC2">
        <w:rPr>
          <w:i/>
          <w:iCs/>
          <w:color w:val="808080"/>
          <w:lang w:val="en-US"/>
        </w:rPr>
        <w:t>A Selection of Works of Hugh, Andrew, Richard, and Leonius of St Victor, and of Robert of Melun, Peter Comestor and Maurice of Sully</w:t>
      </w:r>
      <w:r w:rsidRPr="00106833">
        <w:rPr>
          <w:iCs/>
          <w:color w:val="808080"/>
          <w:lang w:val="en-US"/>
        </w:rPr>
        <w:t>.</w:t>
      </w:r>
      <w:r w:rsidRPr="00567EC2">
        <w:rPr>
          <w:bCs/>
          <w:iCs/>
          <w:color w:val="808080"/>
          <w:lang w:val="en-US"/>
        </w:rPr>
        <w:t xml:space="preserve"> </w:t>
      </w:r>
      <w:r w:rsidRPr="00BF2F68">
        <w:rPr>
          <w:bCs/>
          <w:iCs/>
          <w:color w:val="808080"/>
          <w:lang w:val="en-US"/>
        </w:rPr>
        <w:t xml:space="preserve">Victorine </w:t>
      </w:r>
      <w:r w:rsidRPr="00567EC2">
        <w:rPr>
          <w:bCs/>
          <w:iCs/>
          <w:color w:val="808080"/>
          <w:lang w:val="en-US"/>
        </w:rPr>
        <w:t>texts in translation</w:t>
      </w:r>
      <w:r w:rsidRPr="00BF2F68">
        <w:rPr>
          <w:bCs/>
          <w:iCs/>
          <w:color w:val="808080"/>
          <w:lang w:val="en-US"/>
        </w:rPr>
        <w:t xml:space="preserve">, </w:t>
      </w:r>
      <w:r>
        <w:rPr>
          <w:bCs/>
          <w:iCs/>
          <w:color w:val="808080"/>
          <w:lang w:val="en-US"/>
        </w:rPr>
        <w:t>6. Turnholt, Brepols, 2015. 563 p.</w:t>
      </w:r>
    </w:p>
    <w:p w:rsidR="00431187" w:rsidRPr="00106833" w:rsidRDefault="00431187" w:rsidP="00431187">
      <w:pPr>
        <w:pStyle w:val="PargrafoparaBibl"/>
        <w:widowControl/>
        <w:rPr>
          <w:bCs/>
          <w:iCs/>
          <w:color w:val="808080"/>
          <w:lang w:val="en-US"/>
        </w:rPr>
      </w:pPr>
      <w:r w:rsidRPr="00106833">
        <w:rPr>
          <w:bCs/>
          <w:iCs/>
          <w:color w:val="808080"/>
          <w:lang w:val="en-US"/>
        </w:rPr>
        <w:t xml:space="preserve">MAURICE OF SULLY, </w:t>
      </w:r>
      <w:r w:rsidRPr="00106833">
        <w:rPr>
          <w:bCs/>
          <w:i/>
          <w:iCs/>
          <w:color w:val="808080"/>
          <w:lang w:val="en-US"/>
        </w:rPr>
        <w:t>Sermon 35, For the Thirteenth Sunday after Pentecost</w:t>
      </w:r>
      <w:r w:rsidRPr="00106833">
        <w:rPr>
          <w:bCs/>
          <w:iCs/>
          <w:color w:val="808080"/>
          <w:lang w:val="en-US"/>
        </w:rPr>
        <w:t xml:space="preserve"> (tr. H. Feiss) in</w:t>
      </w:r>
      <w:r w:rsidRPr="00BF2F68">
        <w:rPr>
          <w:bCs/>
          <w:iCs/>
          <w:color w:val="808080"/>
          <w:lang w:val="en-US"/>
        </w:rPr>
        <w:t xml:space="preserve"> HARKINS, F., </w:t>
      </w:r>
      <w:r>
        <w:rPr>
          <w:bCs/>
          <w:iCs/>
          <w:color w:val="808080"/>
          <w:lang w:val="en-US"/>
        </w:rPr>
        <w:t xml:space="preserve">and </w:t>
      </w:r>
      <w:r w:rsidRPr="00BF2F68">
        <w:rPr>
          <w:bCs/>
          <w:iCs/>
          <w:color w:val="808080"/>
          <w:lang w:val="en-US"/>
        </w:rPr>
        <w:t xml:space="preserve">van LIERE, F., eds., </w:t>
      </w:r>
      <w:r w:rsidRPr="007653BD">
        <w:rPr>
          <w:i/>
          <w:iCs/>
          <w:color w:val="808080"/>
          <w:lang w:val="en-US"/>
        </w:rPr>
        <w:t>Interpretation of Scripture</w:t>
      </w:r>
      <w:r w:rsidRPr="00567EC2">
        <w:rPr>
          <w:bCs/>
          <w:i/>
          <w:iCs/>
          <w:color w:val="808080"/>
          <w:lang w:val="en-US"/>
        </w:rPr>
        <w:t xml:space="preserve">: </w:t>
      </w:r>
      <w:r w:rsidR="00897378">
        <w:rPr>
          <w:bCs/>
          <w:i/>
          <w:iCs/>
          <w:color w:val="808080"/>
          <w:lang w:val="en-US"/>
        </w:rPr>
        <w:t>P</w:t>
      </w:r>
      <w:r w:rsidRPr="00567EC2">
        <w:rPr>
          <w:i/>
          <w:iCs/>
          <w:color w:val="808080"/>
          <w:lang w:val="en-US"/>
        </w:rPr>
        <w:t>ractice</w:t>
      </w:r>
      <w:r w:rsidRPr="00567EC2">
        <w:rPr>
          <w:bCs/>
          <w:i/>
          <w:iCs/>
          <w:color w:val="808080"/>
          <w:lang w:val="en-US"/>
        </w:rPr>
        <w:t>.</w:t>
      </w:r>
      <w:r w:rsidRPr="00106833">
        <w:rPr>
          <w:i/>
          <w:iCs/>
          <w:color w:val="808080"/>
          <w:lang w:val="en-US"/>
        </w:rPr>
        <w:t xml:space="preserve"> </w:t>
      </w:r>
      <w:r w:rsidRPr="00567EC2">
        <w:rPr>
          <w:i/>
          <w:iCs/>
          <w:color w:val="808080"/>
          <w:lang w:val="en-US"/>
        </w:rPr>
        <w:t>A Selection of Works of Hugh, Andrew, Richard, and Leonius of St Victor, and of Robert of Melun, Peter Comestor and Maurice of Sully</w:t>
      </w:r>
      <w:r w:rsidRPr="00431187">
        <w:rPr>
          <w:iCs/>
          <w:color w:val="808080"/>
          <w:lang w:val="en-US"/>
        </w:rPr>
        <w:t>.</w:t>
      </w:r>
      <w:r w:rsidRPr="00567EC2">
        <w:rPr>
          <w:bCs/>
          <w:iCs/>
          <w:color w:val="808080"/>
          <w:lang w:val="en-US"/>
        </w:rPr>
        <w:t xml:space="preserve"> </w:t>
      </w:r>
      <w:r w:rsidRPr="00BF2F68">
        <w:rPr>
          <w:bCs/>
          <w:iCs/>
          <w:color w:val="808080"/>
          <w:lang w:val="en-US"/>
        </w:rPr>
        <w:t xml:space="preserve">Victorine </w:t>
      </w:r>
      <w:r w:rsidRPr="00567EC2">
        <w:rPr>
          <w:bCs/>
          <w:iCs/>
          <w:color w:val="808080"/>
          <w:lang w:val="en-US"/>
        </w:rPr>
        <w:t>texts in translation</w:t>
      </w:r>
      <w:r w:rsidRPr="00BF2F68">
        <w:rPr>
          <w:bCs/>
          <w:iCs/>
          <w:color w:val="808080"/>
          <w:lang w:val="en-US"/>
        </w:rPr>
        <w:t xml:space="preserve">, </w:t>
      </w:r>
      <w:r>
        <w:rPr>
          <w:bCs/>
          <w:iCs/>
          <w:color w:val="808080"/>
          <w:lang w:val="en-US"/>
        </w:rPr>
        <w:t>6. Turnholt, Brepols, 2015. 563 p.</w:t>
      </w:r>
    </w:p>
    <w:p w:rsidR="00FB710A" w:rsidRPr="00F61AE9" w:rsidRDefault="00FB710A" w:rsidP="00CC33D5">
      <w:pPr>
        <w:pStyle w:val="PargrafoparaBibl"/>
        <w:widowControl/>
        <w:rPr>
          <w:lang w:val="en-US"/>
        </w:rPr>
      </w:pPr>
      <w:r w:rsidRPr="00F61AE9">
        <w:rPr>
          <w:lang w:val="en-US"/>
        </w:rPr>
        <w:lastRenderedPageBreak/>
        <w:t>ROBERT OF FLAMBOROUGH</w:t>
      </w:r>
      <w:r w:rsidR="00080ABF">
        <w:rPr>
          <w:lang w:val="en-US"/>
        </w:rPr>
        <w:t xml:space="preserve"> [fl. 1208-1213]</w:t>
      </w:r>
      <w:r w:rsidRPr="00F61AE9">
        <w:rPr>
          <w:lang w:val="en-US"/>
        </w:rPr>
        <w:t xml:space="preserve">, </w:t>
      </w:r>
      <w:r w:rsidRPr="00F61AE9">
        <w:rPr>
          <w:i/>
          <w:lang w:val="en-US"/>
        </w:rPr>
        <w:t>Canon-penitentiary of Saint-Victor at Paris: Liber poenitentialis</w:t>
      </w:r>
      <w:r w:rsidRPr="00F61AE9">
        <w:rPr>
          <w:lang w:val="en-US"/>
        </w:rPr>
        <w:t>. A critical ed. with intr. and notes by J. J. F. Firth</w:t>
      </w:r>
      <w:r w:rsidRPr="00F61AE9">
        <w:rPr>
          <w:rStyle w:val="st"/>
          <w:color w:val="222222"/>
          <w:lang w:val="en-US"/>
        </w:rPr>
        <w:t xml:space="preserve">. </w:t>
      </w:r>
      <w:r w:rsidRPr="00F61AE9">
        <w:rPr>
          <w:lang w:val="en-US"/>
        </w:rPr>
        <w:t>Studies and texts, 18. Toronto, PIMS, [1971] 2005, rev. ed.. XXX+364 p. [UNICAMP]</w:t>
      </w:r>
    </w:p>
    <w:p w:rsidR="00431187" w:rsidRPr="00112651" w:rsidRDefault="00431187" w:rsidP="00431187">
      <w:pPr>
        <w:pStyle w:val="PargrafoparaBibl"/>
        <w:widowControl/>
        <w:rPr>
          <w:noProof/>
          <w:lang w:val="en-US"/>
        </w:rPr>
      </w:pPr>
      <w:r>
        <w:rPr>
          <w:lang w:val="en-US"/>
        </w:rPr>
        <w:t xml:space="preserve">CAPELLE-DUMONT, P., </w:t>
      </w:r>
      <w:r w:rsidRPr="003F1971">
        <w:rPr>
          <w:lang w:val="en-US"/>
        </w:rPr>
        <w:t>BOULNOIS,</w:t>
      </w:r>
      <w:r w:rsidRPr="00D175FC">
        <w:rPr>
          <w:lang w:val="en-US"/>
        </w:rPr>
        <w:t xml:space="preserve"> </w:t>
      </w:r>
      <w:r w:rsidRPr="003F1971">
        <w:rPr>
          <w:lang w:val="en-US"/>
        </w:rPr>
        <w:t>O.,</w:t>
      </w:r>
      <w:r w:rsidRPr="003F1971">
        <w:rPr>
          <w:rFonts w:ascii="Trebuchet MS" w:hAnsi="Trebuchet MS"/>
          <w:color w:val="666666"/>
          <w:sz w:val="18"/>
          <w:szCs w:val="18"/>
          <w:shd w:val="clear" w:color="auto" w:fill="FFFFFF"/>
          <w:lang w:val="en-US"/>
        </w:rPr>
        <w:t xml:space="preserve"> </w:t>
      </w:r>
      <w:r w:rsidRPr="00D175FC">
        <w:rPr>
          <w:lang w:val="en-US"/>
        </w:rPr>
        <w:t>et al., éds.,</w:t>
      </w:r>
      <w:r>
        <w:rPr>
          <w:lang w:val="en-US"/>
        </w:rPr>
        <w:t xml:space="preserve"> </w:t>
      </w:r>
      <w:r w:rsidRPr="00D175FC">
        <w:rPr>
          <w:i/>
          <w:lang w:val="en-US"/>
        </w:rPr>
        <w:t>Philosophie et théologie</w:t>
      </w:r>
      <w:r>
        <w:rPr>
          <w:i/>
          <w:lang w:val="en-US"/>
        </w:rPr>
        <w:t xml:space="preserve"> au </w:t>
      </w:r>
      <w:r w:rsidRPr="003F1971">
        <w:rPr>
          <w:i/>
          <w:szCs w:val="24"/>
          <w:lang w:val="en-US"/>
        </w:rPr>
        <w:t>Moyen Âge</w:t>
      </w:r>
      <w:r>
        <w:rPr>
          <w:szCs w:val="24"/>
          <w:lang w:val="en-US"/>
        </w:rPr>
        <w:t>.</w:t>
      </w:r>
      <w:r w:rsidRPr="003F1971">
        <w:rPr>
          <w:i/>
          <w:lang w:val="en-US"/>
        </w:rPr>
        <w:t xml:space="preserve"> </w:t>
      </w:r>
      <w:r w:rsidRPr="00112651">
        <w:rPr>
          <w:i/>
          <w:lang w:val="en-US"/>
        </w:rPr>
        <w:t>Anthologie, Tome</w:t>
      </w:r>
      <w:r w:rsidRPr="00112651">
        <w:rPr>
          <w:rFonts w:ascii="Verdana" w:hAnsi="Verdana"/>
          <w:b/>
          <w:bCs/>
          <w:sz w:val="17"/>
          <w:szCs w:val="17"/>
          <w:lang w:val="en-US"/>
        </w:rPr>
        <w:t xml:space="preserve"> </w:t>
      </w:r>
      <w:r w:rsidRPr="00112651">
        <w:rPr>
          <w:i/>
          <w:lang w:val="en-US"/>
        </w:rPr>
        <w:t>II</w:t>
      </w:r>
      <w:r w:rsidRPr="00112651">
        <w:rPr>
          <w:lang w:val="en-US"/>
        </w:rPr>
        <w:t>.</w:t>
      </w:r>
      <w:r w:rsidRPr="00112651">
        <w:rPr>
          <w:rStyle w:val="Ttulo1Char"/>
          <w:rFonts w:ascii="Trebuchet MS" w:hAnsi="Trebuchet MS"/>
          <w:color w:val="000000"/>
          <w:sz w:val="18"/>
          <w:szCs w:val="18"/>
          <w:shd w:val="clear" w:color="auto" w:fill="FFFFFF"/>
          <w:lang w:val="en-US"/>
        </w:rPr>
        <w:t xml:space="preserve"> </w:t>
      </w:r>
      <w:r w:rsidRPr="00112651">
        <w:rPr>
          <w:lang w:val="en-US"/>
        </w:rPr>
        <w:t>Paris, Cerf, 2009. 474 p. [USP] {NA}</w:t>
      </w:r>
    </w:p>
    <w:p w:rsidR="00FB710A" w:rsidRDefault="00FB710A" w:rsidP="00CC33D5">
      <w:pPr>
        <w:pStyle w:val="PargrafoparaBibl"/>
        <w:widowControl/>
        <w:rPr>
          <w:lang w:val="en-US"/>
        </w:rPr>
      </w:pPr>
      <w:r w:rsidRPr="00F61AE9">
        <w:rPr>
          <w:lang w:val="en-US"/>
        </w:rPr>
        <w:t xml:space="preserve">SICARD, P., </w:t>
      </w:r>
      <w:r w:rsidRPr="00F61AE9">
        <w:rPr>
          <w:i/>
          <w:lang w:val="en-US"/>
        </w:rPr>
        <w:t>Hugues de Saint-Victor et son École</w:t>
      </w:r>
      <w:r w:rsidRPr="00F61AE9">
        <w:rPr>
          <w:lang w:val="en-US"/>
        </w:rPr>
        <w:t xml:space="preserve">. </w:t>
      </w:r>
      <w:r w:rsidRPr="006A7736">
        <w:rPr>
          <w:lang w:val="en-US"/>
        </w:rPr>
        <w:t>Intr., choix de texte, tr. et commentaire. Témoins de notre histoire, 3. Turnhout, Brepols, [1991] 2001. 288</w:t>
      </w:r>
      <w:r w:rsidR="00F93639">
        <w:rPr>
          <w:lang w:val="en-US"/>
        </w:rPr>
        <w:t xml:space="preserve"> p. [UFSCar] [UNICAMP] [USP]</w:t>
      </w:r>
    </w:p>
    <w:p w:rsidR="0056605C" w:rsidRPr="007653BD" w:rsidRDefault="0056605C" w:rsidP="00CC33D5">
      <w:pPr>
        <w:pStyle w:val="Ttulo5"/>
        <w:keepNext/>
        <w:spacing w:before="0"/>
        <w:rPr>
          <w:color w:val="FF0000"/>
          <w:lang w:val="en-US"/>
        </w:rPr>
      </w:pPr>
      <w:r w:rsidRPr="007653BD">
        <w:rPr>
          <w:color w:val="FF0000"/>
          <w:lang w:val="en-US"/>
        </w:rPr>
        <w:t>Victorine texts</w:t>
      </w:r>
    </w:p>
    <w:p w:rsidR="00D927D2" w:rsidRPr="00BF2F68" w:rsidRDefault="00D927D2" w:rsidP="00CC33D5">
      <w:pPr>
        <w:pStyle w:val="PargrafoparaBibl"/>
        <w:widowControl/>
        <w:rPr>
          <w:bCs/>
          <w:iCs/>
          <w:color w:val="808080"/>
          <w:lang w:val="en-US"/>
        </w:rPr>
      </w:pPr>
      <w:bookmarkStart w:id="139" w:name="_Hlk482523711"/>
      <w:r w:rsidRPr="00DD5130">
        <w:rPr>
          <w:bCs/>
          <w:iCs/>
          <w:color w:val="808080"/>
          <w:lang w:val="en-US"/>
        </w:rPr>
        <w:t>COOLMAN, B.</w:t>
      </w:r>
      <w:r>
        <w:rPr>
          <w:bCs/>
          <w:iCs/>
          <w:color w:val="808080"/>
          <w:lang w:val="en-US"/>
        </w:rPr>
        <w:t xml:space="preserve"> T.</w:t>
      </w:r>
      <w:r w:rsidRPr="00DD5130">
        <w:rPr>
          <w:bCs/>
          <w:iCs/>
          <w:color w:val="808080"/>
          <w:lang w:val="en-US"/>
        </w:rPr>
        <w:t>, and COULTER, D. M., eds.,</w:t>
      </w:r>
      <w:r>
        <w:rPr>
          <w:bCs/>
          <w:iCs/>
          <w:color w:val="808080"/>
          <w:lang w:val="en-US"/>
        </w:rPr>
        <w:t xml:space="preserve"> </w:t>
      </w:r>
      <w:r w:rsidRPr="007653BD">
        <w:rPr>
          <w:i/>
          <w:iCs/>
          <w:color w:val="808080"/>
          <w:lang w:val="en-US"/>
        </w:rPr>
        <w:t>Trinity and creation</w:t>
      </w:r>
      <w:r w:rsidRPr="007653BD">
        <w:rPr>
          <w:bCs/>
          <w:i/>
          <w:iCs/>
          <w:color w:val="808080"/>
          <w:lang w:val="en-US"/>
        </w:rPr>
        <w:t xml:space="preserve">. </w:t>
      </w:r>
      <w:r w:rsidRPr="007653BD">
        <w:rPr>
          <w:i/>
          <w:iCs/>
          <w:color w:val="808080"/>
          <w:lang w:val="en-US"/>
        </w:rPr>
        <w:t>A selection of works of Hugh, Richard, and Adam of St Victor</w:t>
      </w:r>
      <w:r w:rsidRPr="007653BD">
        <w:rPr>
          <w:iCs/>
          <w:color w:val="808080"/>
          <w:lang w:val="en-US"/>
        </w:rPr>
        <w:t xml:space="preserve">. </w:t>
      </w:r>
      <w:r w:rsidRPr="00BF2F68">
        <w:rPr>
          <w:iCs/>
          <w:color w:val="808080"/>
          <w:lang w:val="en-US"/>
        </w:rPr>
        <w:t xml:space="preserve">Victorine texts in </w:t>
      </w:r>
      <w:r w:rsidRPr="00D927D2">
        <w:rPr>
          <w:bCs/>
          <w:iCs/>
          <w:color w:val="808080"/>
          <w:lang w:val="en-US"/>
        </w:rPr>
        <w:t xml:space="preserve">translation, 1. </w:t>
      </w:r>
      <w:r w:rsidRPr="00BF2F68">
        <w:rPr>
          <w:bCs/>
          <w:iCs/>
          <w:color w:val="808080"/>
          <w:lang w:val="en-US"/>
        </w:rPr>
        <w:t>T</w:t>
      </w:r>
      <w:r>
        <w:rPr>
          <w:bCs/>
          <w:iCs/>
          <w:color w:val="808080"/>
          <w:lang w:val="en-US"/>
        </w:rPr>
        <w:t>urnholt, Brepols, 2010. 428 p.*</w:t>
      </w:r>
    </w:p>
    <w:p w:rsidR="00D927D2" w:rsidRPr="00BF2F68" w:rsidRDefault="00D927D2" w:rsidP="00CC33D5">
      <w:pPr>
        <w:pStyle w:val="PargrafoparaBibl"/>
        <w:widowControl/>
        <w:rPr>
          <w:bCs/>
          <w:iCs/>
          <w:color w:val="808080"/>
          <w:lang w:val="en-US"/>
        </w:rPr>
      </w:pPr>
      <w:r w:rsidRPr="00BF2F68">
        <w:rPr>
          <w:bCs/>
          <w:iCs/>
          <w:color w:val="808080"/>
          <w:lang w:val="en-US"/>
        </w:rPr>
        <w:t xml:space="preserve">EVANS, C. P., ed., </w:t>
      </w:r>
      <w:r w:rsidRPr="007653BD">
        <w:rPr>
          <w:i/>
          <w:iCs/>
          <w:color w:val="808080"/>
          <w:lang w:val="en-US"/>
        </w:rPr>
        <w:t>Writings on the spiritual life</w:t>
      </w:r>
      <w:r w:rsidRPr="007653BD">
        <w:rPr>
          <w:bCs/>
          <w:i/>
          <w:iCs/>
          <w:color w:val="808080"/>
          <w:lang w:val="en-US"/>
        </w:rPr>
        <w:t xml:space="preserve">. </w:t>
      </w:r>
      <w:r w:rsidRPr="007653BD">
        <w:rPr>
          <w:i/>
          <w:iCs/>
          <w:color w:val="808080"/>
          <w:lang w:val="en-US"/>
        </w:rPr>
        <w:t>A selection of works of Hugh, Adam, Achard, Richard, Walter, and Godfrey of St Victor</w:t>
      </w:r>
      <w:r w:rsidRPr="007653BD">
        <w:rPr>
          <w:iCs/>
          <w:color w:val="808080"/>
          <w:lang w:val="en-US"/>
        </w:rPr>
        <w:t>.</w:t>
      </w:r>
      <w:r w:rsidRPr="00BF2F68">
        <w:rPr>
          <w:bCs/>
          <w:iCs/>
          <w:color w:val="808080"/>
          <w:lang w:val="en-US"/>
        </w:rPr>
        <w:t xml:space="preserve"> Victorine </w:t>
      </w:r>
      <w:r w:rsidRPr="007653BD">
        <w:rPr>
          <w:iCs/>
          <w:color w:val="808080"/>
          <w:lang w:val="en-US"/>
        </w:rPr>
        <w:t>texts in translation</w:t>
      </w:r>
      <w:r w:rsidRPr="00BF2F68">
        <w:rPr>
          <w:bCs/>
          <w:iCs/>
          <w:color w:val="808080"/>
          <w:lang w:val="en-US"/>
        </w:rPr>
        <w:t xml:space="preserve">, </w:t>
      </w:r>
      <w:r>
        <w:rPr>
          <w:bCs/>
          <w:iCs/>
          <w:color w:val="808080"/>
          <w:lang w:val="en-US"/>
        </w:rPr>
        <w:t>4</w:t>
      </w:r>
      <w:r w:rsidRPr="00BF2F68">
        <w:rPr>
          <w:bCs/>
          <w:iCs/>
          <w:color w:val="808080"/>
          <w:lang w:val="en-US"/>
        </w:rPr>
        <w:t>. Turnholt, Brepols, 201</w:t>
      </w:r>
      <w:r>
        <w:rPr>
          <w:bCs/>
          <w:iCs/>
          <w:color w:val="808080"/>
          <w:lang w:val="en-US"/>
        </w:rPr>
        <w:t>3</w:t>
      </w:r>
      <w:r w:rsidRPr="00BF2F68">
        <w:rPr>
          <w:bCs/>
          <w:iCs/>
          <w:color w:val="808080"/>
          <w:lang w:val="en-US"/>
        </w:rPr>
        <w:t>.</w:t>
      </w:r>
      <w:r>
        <w:rPr>
          <w:bCs/>
          <w:iCs/>
          <w:color w:val="808080"/>
          <w:lang w:val="en-US"/>
        </w:rPr>
        <w:t xml:space="preserve"> 614 p.*</w:t>
      </w:r>
    </w:p>
    <w:p w:rsidR="00D927D2" w:rsidRPr="00BF2F68" w:rsidRDefault="00D927D2" w:rsidP="00CC33D5">
      <w:pPr>
        <w:pStyle w:val="PargrafoparaBibl"/>
        <w:widowControl/>
        <w:rPr>
          <w:bCs/>
          <w:iCs/>
          <w:color w:val="808080"/>
          <w:lang w:val="en-US"/>
        </w:rPr>
      </w:pPr>
      <w:r w:rsidRPr="00DD5130">
        <w:rPr>
          <w:bCs/>
          <w:iCs/>
          <w:color w:val="808080"/>
          <w:lang w:val="en-US"/>
        </w:rPr>
        <w:t>FEISS, H., ed.</w:t>
      </w:r>
      <w:r>
        <w:rPr>
          <w:bCs/>
          <w:iCs/>
          <w:color w:val="808080"/>
          <w:lang w:val="en-US"/>
        </w:rPr>
        <w:t>,</w:t>
      </w:r>
      <w:r w:rsidRPr="007653BD">
        <w:rPr>
          <w:b/>
          <w:iCs/>
          <w:color w:val="808080"/>
          <w:lang w:val="en-US"/>
        </w:rPr>
        <w:t xml:space="preserve"> </w:t>
      </w:r>
      <w:r w:rsidRPr="007653BD">
        <w:rPr>
          <w:i/>
          <w:iCs/>
          <w:color w:val="808080"/>
          <w:lang w:val="en-US"/>
        </w:rPr>
        <w:t>On love</w:t>
      </w:r>
      <w:r w:rsidRPr="007653BD">
        <w:rPr>
          <w:bCs/>
          <w:i/>
          <w:iCs/>
          <w:color w:val="808080"/>
          <w:lang w:val="en-US"/>
        </w:rPr>
        <w:t xml:space="preserve">. </w:t>
      </w:r>
      <w:r w:rsidRPr="007653BD">
        <w:rPr>
          <w:i/>
          <w:iCs/>
          <w:color w:val="808080"/>
          <w:lang w:val="en-US"/>
        </w:rPr>
        <w:t>A selection of works of Hugh, Adam, Achard, Richard, and Godfrey of St Victor</w:t>
      </w:r>
      <w:r w:rsidRPr="007653BD">
        <w:rPr>
          <w:iCs/>
          <w:color w:val="808080"/>
          <w:lang w:val="en-US"/>
        </w:rPr>
        <w:t>.</w:t>
      </w:r>
      <w:r w:rsidRPr="00BF2F68">
        <w:rPr>
          <w:bCs/>
          <w:iCs/>
          <w:color w:val="808080"/>
          <w:lang w:val="en-US"/>
        </w:rPr>
        <w:t xml:space="preserve"> Victorine </w:t>
      </w:r>
      <w:r w:rsidRPr="007653BD">
        <w:rPr>
          <w:iCs/>
          <w:color w:val="808080"/>
          <w:lang w:val="en-US"/>
        </w:rPr>
        <w:t>texts in translation</w:t>
      </w:r>
      <w:r w:rsidRPr="00BF2F68">
        <w:rPr>
          <w:bCs/>
          <w:iCs/>
          <w:color w:val="808080"/>
          <w:lang w:val="en-US"/>
        </w:rPr>
        <w:t>, 2. Turnholt, Brepols, 2011. 3</w:t>
      </w:r>
      <w:r>
        <w:rPr>
          <w:bCs/>
          <w:iCs/>
          <w:color w:val="808080"/>
          <w:lang w:val="en-US"/>
        </w:rPr>
        <w:t>91 p.*</w:t>
      </w:r>
    </w:p>
    <w:p w:rsidR="00D927D2" w:rsidRPr="00F7693D" w:rsidRDefault="00D927D2" w:rsidP="00CC33D5">
      <w:pPr>
        <w:pStyle w:val="PargrafoparaBibl"/>
        <w:widowControl/>
        <w:rPr>
          <w:bCs/>
          <w:iCs/>
          <w:color w:val="808080"/>
          <w:lang w:val="en-US"/>
        </w:rPr>
      </w:pPr>
      <w:r w:rsidRPr="00BF2F68">
        <w:rPr>
          <w:bCs/>
          <w:iCs/>
          <w:color w:val="808080"/>
          <w:lang w:val="en-US"/>
        </w:rPr>
        <w:t xml:space="preserve">HARKINS, F., </w:t>
      </w:r>
      <w:r>
        <w:rPr>
          <w:bCs/>
          <w:iCs/>
          <w:color w:val="808080"/>
          <w:lang w:val="en-US"/>
        </w:rPr>
        <w:t xml:space="preserve">and </w:t>
      </w:r>
      <w:r w:rsidRPr="00BF2F68">
        <w:rPr>
          <w:bCs/>
          <w:iCs/>
          <w:color w:val="808080"/>
          <w:lang w:val="en-US"/>
        </w:rPr>
        <w:t xml:space="preserve">van LIERE, F., eds., </w:t>
      </w:r>
      <w:r w:rsidRPr="007653BD">
        <w:rPr>
          <w:i/>
          <w:iCs/>
          <w:color w:val="808080"/>
          <w:lang w:val="en-US"/>
        </w:rPr>
        <w:t xml:space="preserve">Interpretation of Scripture: </w:t>
      </w:r>
      <w:r w:rsidR="00431187">
        <w:rPr>
          <w:i/>
          <w:iCs/>
          <w:color w:val="808080"/>
          <w:lang w:val="en-US"/>
        </w:rPr>
        <w:t>T</w:t>
      </w:r>
      <w:r w:rsidRPr="007653BD">
        <w:rPr>
          <w:i/>
          <w:iCs/>
          <w:color w:val="808080"/>
          <w:lang w:val="en-US"/>
        </w:rPr>
        <w:t>heory. A selection of works of Hugh, Andrew, Godfrey and Richard of St Victor, and Robert of Melun</w:t>
      </w:r>
      <w:r w:rsidRPr="007653BD">
        <w:rPr>
          <w:iCs/>
          <w:color w:val="808080"/>
          <w:lang w:val="en-US"/>
        </w:rPr>
        <w:t xml:space="preserve">. </w:t>
      </w:r>
      <w:r w:rsidRPr="00BF2F68">
        <w:rPr>
          <w:bCs/>
          <w:iCs/>
          <w:color w:val="808080"/>
          <w:lang w:val="en-US"/>
        </w:rPr>
        <w:t xml:space="preserve">Victorine </w:t>
      </w:r>
      <w:r w:rsidRPr="007653BD">
        <w:rPr>
          <w:iCs/>
          <w:color w:val="808080"/>
          <w:lang w:val="en-US"/>
        </w:rPr>
        <w:t>texts in translation</w:t>
      </w:r>
      <w:r w:rsidRPr="00BF2F68">
        <w:rPr>
          <w:bCs/>
          <w:iCs/>
          <w:color w:val="808080"/>
          <w:lang w:val="en-US"/>
        </w:rPr>
        <w:t>, 3. Turnholt, Brepols, 201</w:t>
      </w:r>
      <w:r>
        <w:rPr>
          <w:bCs/>
          <w:iCs/>
          <w:color w:val="808080"/>
          <w:lang w:val="en-US"/>
        </w:rPr>
        <w:t>2</w:t>
      </w:r>
      <w:r w:rsidRPr="00BF2F68">
        <w:rPr>
          <w:bCs/>
          <w:iCs/>
          <w:color w:val="808080"/>
          <w:lang w:val="en-US"/>
        </w:rPr>
        <w:t>.</w:t>
      </w:r>
      <w:r>
        <w:rPr>
          <w:bCs/>
          <w:iCs/>
          <w:color w:val="808080"/>
          <w:lang w:val="en-US"/>
        </w:rPr>
        <w:t xml:space="preserve"> 557 p.*</w:t>
      </w:r>
    </w:p>
    <w:bookmarkEnd w:id="139"/>
    <w:p w:rsidR="00133AE4" w:rsidRPr="00133AE4" w:rsidRDefault="00133AE4" w:rsidP="00133AE4">
      <w:pPr>
        <w:pStyle w:val="PargrafoparaBibl"/>
        <w:widowControl/>
        <w:rPr>
          <w:bCs/>
          <w:iCs/>
          <w:color w:val="808080"/>
          <w:lang w:val="en-US"/>
        </w:rPr>
      </w:pPr>
      <w:r w:rsidRPr="00BF2F68">
        <w:rPr>
          <w:bCs/>
          <w:iCs/>
          <w:color w:val="808080"/>
          <w:lang w:val="en-US"/>
        </w:rPr>
        <w:t xml:space="preserve">HARKINS, F., </w:t>
      </w:r>
      <w:r>
        <w:rPr>
          <w:bCs/>
          <w:iCs/>
          <w:color w:val="808080"/>
          <w:lang w:val="en-US"/>
        </w:rPr>
        <w:t xml:space="preserve">and </w:t>
      </w:r>
      <w:r w:rsidRPr="00BF2F68">
        <w:rPr>
          <w:bCs/>
          <w:iCs/>
          <w:color w:val="808080"/>
          <w:lang w:val="en-US"/>
        </w:rPr>
        <w:t xml:space="preserve">van LIERE, F., eds., </w:t>
      </w:r>
      <w:r w:rsidRPr="007653BD">
        <w:rPr>
          <w:i/>
          <w:iCs/>
          <w:color w:val="808080"/>
          <w:lang w:val="en-US"/>
        </w:rPr>
        <w:t>Interpretation of Scripture</w:t>
      </w:r>
      <w:r w:rsidRPr="00567EC2">
        <w:rPr>
          <w:bCs/>
          <w:i/>
          <w:iCs/>
          <w:color w:val="808080"/>
          <w:lang w:val="en-US"/>
        </w:rPr>
        <w:t xml:space="preserve">: </w:t>
      </w:r>
      <w:r w:rsidR="00431187">
        <w:rPr>
          <w:bCs/>
          <w:i/>
          <w:iCs/>
          <w:color w:val="808080"/>
          <w:lang w:val="en-US"/>
        </w:rPr>
        <w:t>P</w:t>
      </w:r>
      <w:r w:rsidRPr="00567EC2">
        <w:rPr>
          <w:i/>
          <w:iCs/>
          <w:color w:val="808080"/>
          <w:lang w:val="en-US"/>
        </w:rPr>
        <w:t>ractice</w:t>
      </w:r>
      <w:r w:rsidRPr="00567EC2">
        <w:rPr>
          <w:bCs/>
          <w:i/>
          <w:iCs/>
          <w:color w:val="808080"/>
          <w:lang w:val="en-US"/>
        </w:rPr>
        <w:t>.</w:t>
      </w:r>
      <w:r w:rsidRPr="00133AE4">
        <w:rPr>
          <w:i/>
          <w:iCs/>
          <w:color w:val="808080"/>
          <w:lang w:val="en-US"/>
        </w:rPr>
        <w:t xml:space="preserve"> </w:t>
      </w:r>
      <w:r w:rsidRPr="00567EC2">
        <w:rPr>
          <w:i/>
          <w:iCs/>
          <w:color w:val="808080"/>
          <w:lang w:val="en-US"/>
        </w:rPr>
        <w:t>A Selection of Works of Hugh, Andrew, Richard, and Leonius of St Victor, and of Robert of Melun, Peter Comestor and Maurice of Sully</w:t>
      </w:r>
      <w:r w:rsidRPr="00133AE4">
        <w:rPr>
          <w:iCs/>
          <w:color w:val="808080"/>
          <w:lang w:val="en-US"/>
        </w:rPr>
        <w:t>.</w:t>
      </w:r>
      <w:r w:rsidRPr="00567EC2">
        <w:rPr>
          <w:bCs/>
          <w:iCs/>
          <w:color w:val="808080"/>
          <w:lang w:val="en-US"/>
        </w:rPr>
        <w:t xml:space="preserve"> </w:t>
      </w:r>
      <w:r w:rsidRPr="00BF2F68">
        <w:rPr>
          <w:bCs/>
          <w:iCs/>
          <w:color w:val="808080"/>
          <w:lang w:val="en-US"/>
        </w:rPr>
        <w:t xml:space="preserve">Victorine </w:t>
      </w:r>
      <w:r w:rsidRPr="00567EC2">
        <w:rPr>
          <w:bCs/>
          <w:iCs/>
          <w:color w:val="808080"/>
          <w:lang w:val="en-US"/>
        </w:rPr>
        <w:t>texts in translation</w:t>
      </w:r>
      <w:r w:rsidRPr="00BF2F68">
        <w:rPr>
          <w:bCs/>
          <w:iCs/>
          <w:color w:val="808080"/>
          <w:lang w:val="en-US"/>
        </w:rPr>
        <w:t xml:space="preserve">, </w:t>
      </w:r>
      <w:r>
        <w:rPr>
          <w:bCs/>
          <w:iCs/>
          <w:color w:val="808080"/>
          <w:lang w:val="en-US"/>
        </w:rPr>
        <w:t>6. Turnholt, Brepols, 2015. 563 p.</w:t>
      </w:r>
    </w:p>
    <w:p w:rsidR="00545C5B" w:rsidRDefault="00545C5B" w:rsidP="00545C5B">
      <w:pPr>
        <w:pStyle w:val="PargrafoparaBibl"/>
        <w:widowControl/>
        <w:rPr>
          <w:bCs/>
          <w:iCs/>
          <w:color w:val="808080"/>
          <w:lang w:val="en-US"/>
        </w:rPr>
      </w:pPr>
      <w:r w:rsidRPr="004153BD">
        <w:rPr>
          <w:bCs/>
          <w:iCs/>
          <w:color w:val="808080"/>
          <w:lang w:val="en-US"/>
        </w:rPr>
        <w:t xml:space="preserve">ZINN, G. A., and COULTER, D. M., </w:t>
      </w:r>
      <w:r w:rsidRPr="004153BD">
        <w:rPr>
          <w:i/>
          <w:iCs/>
          <w:color w:val="808080"/>
          <w:lang w:val="en-US"/>
        </w:rPr>
        <w:t>Spiritual formation and mystical symbolism. A Selection of Works of Hugh and Richard of St Victor, and of Thomas Gallus</w:t>
      </w:r>
      <w:r>
        <w:rPr>
          <w:iCs/>
          <w:color w:val="808080"/>
          <w:lang w:val="en-US"/>
        </w:rPr>
        <w:t xml:space="preserve">. </w:t>
      </w:r>
      <w:r w:rsidRPr="00BF2F68">
        <w:rPr>
          <w:bCs/>
          <w:iCs/>
          <w:color w:val="808080"/>
          <w:lang w:val="en-US"/>
        </w:rPr>
        <w:t xml:space="preserve">Victorine </w:t>
      </w:r>
      <w:r w:rsidRPr="007653BD">
        <w:rPr>
          <w:iCs/>
          <w:color w:val="808080"/>
          <w:lang w:val="en-US"/>
        </w:rPr>
        <w:t>texts in translation</w:t>
      </w:r>
      <w:r w:rsidRPr="00BF2F68">
        <w:rPr>
          <w:bCs/>
          <w:iCs/>
          <w:color w:val="808080"/>
          <w:lang w:val="en-US"/>
        </w:rPr>
        <w:t xml:space="preserve">, </w:t>
      </w:r>
      <w:r>
        <w:rPr>
          <w:bCs/>
          <w:iCs/>
          <w:color w:val="808080"/>
          <w:lang w:val="en-US"/>
        </w:rPr>
        <w:t>5. Turnholt, Brepols. 500 p. [no prelo]</w:t>
      </w:r>
    </w:p>
    <w:p w:rsidR="00FB710A" w:rsidRPr="006A7736" w:rsidRDefault="00FB710A" w:rsidP="00CC33D5">
      <w:pPr>
        <w:pStyle w:val="Ttulo5"/>
        <w:keepNext/>
        <w:spacing w:before="0"/>
        <w:rPr>
          <w:color w:val="FF0000"/>
          <w:lang w:val="en-US"/>
        </w:rPr>
      </w:pPr>
      <w:r w:rsidRPr="006A7736">
        <w:rPr>
          <w:color w:val="FF0000"/>
          <w:lang w:val="en-US"/>
        </w:rPr>
        <w:t>Bibliotheca Victorina</w:t>
      </w:r>
    </w:p>
    <w:p w:rsidR="00FB710A" w:rsidRPr="00F61AE9" w:rsidRDefault="00FB710A" w:rsidP="00CC33D5">
      <w:pPr>
        <w:pStyle w:val="PargrafoparaBibl"/>
        <w:widowControl/>
      </w:pPr>
      <w:r w:rsidRPr="00F61AE9">
        <w:rPr>
          <w:lang w:val="en-US"/>
        </w:rPr>
        <w:t xml:space="preserve">LONGÈRE, J., éd., </w:t>
      </w:r>
      <w:r w:rsidRPr="00F61AE9">
        <w:rPr>
          <w:i/>
          <w:iCs/>
          <w:lang w:val="en-US"/>
        </w:rPr>
        <w:t>L’Abbaye parisienne de Saint-Victor au Moyen Âge</w:t>
      </w:r>
      <w:r w:rsidRPr="00F61AE9">
        <w:rPr>
          <w:lang w:val="en-US"/>
        </w:rPr>
        <w:t xml:space="preserve">. </w:t>
      </w:r>
      <w:r w:rsidRPr="00F61AE9">
        <w:t xml:space="preserve">Bibliotheca victorina, 1. Turnholt, Brepols, [1986-1988] 1991. </w:t>
      </w:r>
      <w:r w:rsidRPr="00F61AE9">
        <w:rPr>
          <w:lang w:val="es-ES_tradnl"/>
        </w:rPr>
        <w:t xml:space="preserve">336 p. [UNICAMP] [USP] </w:t>
      </w:r>
    </w:p>
    <w:p w:rsidR="00FB710A" w:rsidRPr="00E91334" w:rsidRDefault="00FB710A" w:rsidP="00CC33D5">
      <w:pPr>
        <w:pStyle w:val="PargrafoparaBibl"/>
        <w:widowControl/>
      </w:pPr>
      <w:r w:rsidRPr="00F61AE9">
        <w:t xml:space="preserve">BERNDT, R., </w:t>
      </w:r>
      <w:r w:rsidRPr="00F61AE9">
        <w:rPr>
          <w:i/>
          <w:iCs/>
        </w:rPr>
        <w:t xml:space="preserve">André de Saint-Victor († 1175). Éxegète et théologien. </w:t>
      </w:r>
      <w:r w:rsidRPr="00E91334">
        <w:t xml:space="preserve">Bibliotheca victorina, 2. Turnholt, Brepols, 1991. 403 p. [UNICAMP] </w:t>
      </w:r>
      <w:r w:rsidRPr="00F61AE9">
        <w:rPr>
          <w:lang w:val="es-ES_tradnl"/>
        </w:rPr>
        <w:t>[USP]</w:t>
      </w:r>
    </w:p>
    <w:p w:rsidR="00376FA6" w:rsidRDefault="00376FA6" w:rsidP="00CC33D5">
      <w:pPr>
        <w:pStyle w:val="PargrafoparaBibl"/>
        <w:widowControl/>
      </w:pPr>
      <w:r w:rsidRPr="001224B1">
        <w:t xml:space="preserve">CHÂTILLON, J., </w:t>
      </w:r>
      <w:r w:rsidRPr="001224B1">
        <w:rPr>
          <w:i/>
          <w:iCs/>
        </w:rPr>
        <w:t xml:space="preserve">Le mouvement canonial au Moyen Âge. </w:t>
      </w:r>
      <w:r w:rsidRPr="00F61AE9">
        <w:rPr>
          <w:i/>
          <w:iCs/>
        </w:rPr>
        <w:t>Réforme de l’église, spiritualité et culture</w:t>
      </w:r>
      <w:r w:rsidRPr="00F61AE9">
        <w:t xml:space="preserve">. </w:t>
      </w:r>
      <w:r w:rsidRPr="00376FA6">
        <w:t>Études réunies par P</w:t>
      </w:r>
      <w:r>
        <w:t>.</w:t>
      </w:r>
      <w:r w:rsidRPr="00376FA6">
        <w:t xml:space="preserve"> Sicard.</w:t>
      </w:r>
      <w:r>
        <w:t xml:space="preserve"> </w:t>
      </w:r>
      <w:r w:rsidRPr="00D258EA">
        <w:t>Bibliotheca victorina, 3</w:t>
      </w:r>
      <w:r>
        <w:t>. Turnholt, Brepols, 1992</w:t>
      </w:r>
      <w:r w:rsidRPr="00D258EA">
        <w:t xml:space="preserve">. </w:t>
      </w:r>
      <w:r>
        <w:t>VII+</w:t>
      </w:r>
      <w:r w:rsidRPr="00D258EA">
        <w:t>488 p. [UFSCar]</w:t>
      </w:r>
      <w:r w:rsidRPr="00D258EA">
        <w:rPr>
          <w:b/>
          <w:bCs/>
          <w:color w:val="808080"/>
        </w:rPr>
        <w:t xml:space="preserve"> </w:t>
      </w:r>
      <w:r w:rsidRPr="00D258EA">
        <w:rPr>
          <w:noProof/>
        </w:rPr>
        <w:t xml:space="preserve">[UNICAMP] </w:t>
      </w:r>
      <w:r>
        <w:t>[USP]</w:t>
      </w:r>
    </w:p>
    <w:p w:rsidR="00FB710A" w:rsidRDefault="00FB710A" w:rsidP="00CC33D5">
      <w:pPr>
        <w:pStyle w:val="PargrafoparaBibl"/>
        <w:widowControl/>
      </w:pPr>
      <w:r w:rsidRPr="00F61AE9">
        <w:lastRenderedPageBreak/>
        <w:t xml:space="preserve">SICARD, P., </w:t>
      </w:r>
      <w:r w:rsidRPr="00F61AE9">
        <w:rPr>
          <w:i/>
          <w:iCs/>
        </w:rPr>
        <w:t>Diagrammes médiévaux et exégèse visuelle. Le ‘Libellus de formatione arche’ de Hugues de Saint-Victor.</w:t>
      </w:r>
      <w:r w:rsidRPr="00F61AE9">
        <w:t xml:space="preserve"> Bibliotheca victorina, 4. Turnholt, Brepols, [1993] 2001</w:t>
      </w:r>
      <w:r w:rsidR="009017C8">
        <w:t>. IX+303 p. [UNICAMP] [USP]</w:t>
      </w:r>
    </w:p>
    <w:p w:rsidR="00FB710A" w:rsidRPr="00A91BAF" w:rsidRDefault="00897378" w:rsidP="00CC33D5">
      <w:pPr>
        <w:pStyle w:val="PargrafoparaBibl"/>
        <w:widowControl/>
        <w:rPr>
          <w:lang w:val="en-US"/>
        </w:rPr>
      </w:pPr>
      <w:r w:rsidRPr="00FB2D72">
        <w:t>HARĐARSON</w:t>
      </w:r>
      <w:r w:rsidR="00FB710A" w:rsidRPr="00F61AE9">
        <w:t xml:space="preserve">, G., </w:t>
      </w:r>
      <w:r w:rsidR="00FB710A" w:rsidRPr="00F61AE9">
        <w:rPr>
          <w:i/>
          <w:iCs/>
        </w:rPr>
        <w:t xml:space="preserve">Littérature et spiritualité en Scandinavie médiévale. </w:t>
      </w:r>
      <w:r w:rsidR="00FB710A" w:rsidRPr="00F61AE9">
        <w:rPr>
          <w:i/>
          <w:iCs/>
          <w:lang w:val="es-AR"/>
        </w:rPr>
        <w:t xml:space="preserve">La traduction </w:t>
      </w:r>
      <w:r w:rsidR="007B559E">
        <w:rPr>
          <w:i/>
          <w:iCs/>
          <w:lang w:val="es-AR"/>
        </w:rPr>
        <w:t>n</w:t>
      </w:r>
      <w:r w:rsidR="00FB710A" w:rsidRPr="00F61AE9">
        <w:rPr>
          <w:i/>
          <w:iCs/>
          <w:lang w:val="es-AR"/>
        </w:rPr>
        <w:t xml:space="preserve">orroise du ‘De arrha animae’ de Hugues de Saint-Victor. </w:t>
      </w:r>
      <w:r w:rsidR="00FB710A" w:rsidRPr="00A91BAF">
        <w:rPr>
          <w:i/>
          <w:iCs/>
          <w:lang w:val="en-US"/>
        </w:rPr>
        <w:t xml:space="preserve">Étude historique et edition critique. </w:t>
      </w:r>
      <w:r w:rsidR="00FB710A" w:rsidRPr="00A91BAF">
        <w:rPr>
          <w:lang w:val="en-US"/>
        </w:rPr>
        <w:t xml:space="preserve">Bibliotheca victorina, 5. Turnholt, Brepols, 1995. </w:t>
      </w:r>
      <w:r w:rsidR="00D127AE">
        <w:rPr>
          <w:lang w:val="en-US"/>
        </w:rPr>
        <w:t>VII+</w:t>
      </w:r>
      <w:r w:rsidR="00FB710A" w:rsidRPr="00A91BAF">
        <w:rPr>
          <w:lang w:val="en-US"/>
        </w:rPr>
        <w:t>2</w:t>
      </w:r>
      <w:r w:rsidR="00D127AE">
        <w:rPr>
          <w:lang w:val="en-US"/>
        </w:rPr>
        <w:t>75</w:t>
      </w:r>
      <w:r w:rsidR="00FB710A" w:rsidRPr="00A91BAF">
        <w:rPr>
          <w:lang w:val="en-US"/>
        </w:rPr>
        <w:t xml:space="preserve"> </w:t>
      </w:r>
      <w:r w:rsidR="007B559E">
        <w:rPr>
          <w:lang w:val="en-US"/>
        </w:rPr>
        <w:t>p. [UFSCar] [UNICAMP] [USP]</w:t>
      </w:r>
    </w:p>
    <w:p w:rsidR="00FB710A" w:rsidRPr="00F61AE9" w:rsidRDefault="00FB710A" w:rsidP="00CC33D5">
      <w:pPr>
        <w:pStyle w:val="PargrafoparaBibl"/>
        <w:widowControl/>
        <w:rPr>
          <w:lang w:val="en-US"/>
        </w:rPr>
      </w:pPr>
      <w:r w:rsidRPr="00F61AE9">
        <w:rPr>
          <w:lang w:val="en-US"/>
        </w:rPr>
        <w:t xml:space="preserve">VONES-LIEBENSTEIN, U., </w:t>
      </w:r>
      <w:r w:rsidRPr="00F61AE9">
        <w:rPr>
          <w:i/>
          <w:iCs/>
          <w:lang w:val="en-US"/>
        </w:rPr>
        <w:t>Saint-Ruf und Spanien. Studien zur Verbreitung der Regularkanoniker von Saint-Ruf in Avignon auf der Iberischen</w:t>
      </w:r>
      <w:r w:rsidRPr="00F61AE9">
        <w:rPr>
          <w:lang w:val="en-US"/>
        </w:rPr>
        <w:t xml:space="preserve">. Bibliotheca victorina, 6. Turnholt, Brepols, 1997. 949 p. </w:t>
      </w:r>
      <w:r w:rsidRPr="00F61AE9">
        <w:rPr>
          <w:lang w:val="es-ES_tradnl"/>
        </w:rPr>
        <w:t>[USP]</w:t>
      </w:r>
    </w:p>
    <w:p w:rsidR="00FB710A" w:rsidRPr="00F61AE9" w:rsidRDefault="00C37DED" w:rsidP="00CC33D5">
      <w:pPr>
        <w:pStyle w:val="PargrafoparaBibl"/>
        <w:widowControl/>
        <w:rPr>
          <w:lang w:val="es-ES_tradnl"/>
        </w:rPr>
      </w:pPr>
      <w:r w:rsidRPr="00F61AE9">
        <w:rPr>
          <w:lang w:val="en-US"/>
        </w:rPr>
        <w:t xml:space="preserve">den BOK, N., </w:t>
      </w:r>
      <w:r w:rsidR="00FB710A" w:rsidRPr="00F61AE9">
        <w:rPr>
          <w:i/>
          <w:iCs/>
          <w:lang w:val="en-US"/>
        </w:rPr>
        <w:t>Communicating the most high. A systematic study of person and trinity in the theo</w:t>
      </w:r>
      <w:r>
        <w:rPr>
          <w:i/>
          <w:iCs/>
          <w:lang w:val="en-US"/>
        </w:rPr>
        <w:t>logy of Richard of St. Victor (</w:t>
      </w:r>
      <w:r w:rsidRPr="00C37DED">
        <w:rPr>
          <w:i/>
          <w:iCs/>
          <w:lang w:val="en-US"/>
        </w:rPr>
        <w:t xml:space="preserve">† </w:t>
      </w:r>
      <w:r w:rsidR="00FB710A" w:rsidRPr="00F61AE9">
        <w:rPr>
          <w:i/>
          <w:iCs/>
          <w:lang w:val="en-US"/>
        </w:rPr>
        <w:t>1173).</w:t>
      </w:r>
      <w:r w:rsidR="00FB710A" w:rsidRPr="00F61AE9">
        <w:rPr>
          <w:lang w:val="en-US"/>
        </w:rPr>
        <w:t xml:space="preserve"> </w:t>
      </w:r>
      <w:r w:rsidR="00FB710A" w:rsidRPr="00F61AE9">
        <w:t xml:space="preserve">Bibliotheca victorina, 7. Turnholt, Brepols, 1996. 540 p. </w:t>
      </w:r>
      <w:r w:rsidR="00FB710A" w:rsidRPr="00F61AE9">
        <w:rPr>
          <w:lang w:val="es-ES_tradnl"/>
        </w:rPr>
        <w:t>[UFSCar] [UNICAMP] [USP]</w:t>
      </w:r>
    </w:p>
    <w:p w:rsidR="00FB710A" w:rsidRPr="00F61AE9" w:rsidRDefault="00FB710A" w:rsidP="00CC33D5">
      <w:pPr>
        <w:pStyle w:val="PargrafoparaBibl"/>
        <w:widowControl/>
        <w:rPr>
          <w:i/>
          <w:iCs/>
        </w:rPr>
      </w:pPr>
      <w:r w:rsidRPr="00F61AE9">
        <w:t xml:space="preserve">KARFÍKOVÁ, L., </w:t>
      </w:r>
      <w:r w:rsidRPr="00F61AE9">
        <w:rPr>
          <w:i/>
          <w:iCs/>
        </w:rPr>
        <w:t xml:space="preserve">De esse ad pulchrum esse. </w:t>
      </w:r>
      <w:r w:rsidRPr="00F61AE9">
        <w:rPr>
          <w:i/>
          <w:iCs/>
          <w:lang w:val="en-US"/>
        </w:rPr>
        <w:t xml:space="preserve">Schönheit in der Theologie Hugos von Sankt Viktor. </w:t>
      </w:r>
      <w:r w:rsidRPr="00F61AE9">
        <w:t>Bibliotheca victorina, 8. Turnholt, Brepols, 1998. 538 p. [UNICAMP] [USP]</w:t>
      </w:r>
    </w:p>
    <w:p w:rsidR="00FB710A" w:rsidRPr="00F61AE9" w:rsidRDefault="00FB710A" w:rsidP="00CC33D5">
      <w:pPr>
        <w:pStyle w:val="PargrafoparaBibl"/>
        <w:widowControl/>
      </w:pPr>
      <w:r w:rsidRPr="00F61AE9">
        <w:t xml:space="preserve">CACCIAPUOTI, P., </w:t>
      </w:r>
      <w:r w:rsidRPr="00F61AE9">
        <w:rPr>
          <w:i/>
          <w:iCs/>
        </w:rPr>
        <w:t>“Deus existentia amoris”. Teologia della carità e teologia della Trinità negli scritti di Riccardo d</w:t>
      </w:r>
      <w:r w:rsidR="00C37DED">
        <w:rPr>
          <w:i/>
          <w:iCs/>
        </w:rPr>
        <w:t>i San Vittore (</w:t>
      </w:r>
      <w:r w:rsidR="00C37DED" w:rsidRPr="00F61AE9">
        <w:rPr>
          <w:i/>
          <w:iCs/>
        </w:rPr>
        <w:t>†</w:t>
      </w:r>
      <w:r w:rsidR="00C37DED">
        <w:rPr>
          <w:i/>
          <w:iCs/>
        </w:rPr>
        <w:t xml:space="preserve"> </w:t>
      </w:r>
      <w:r w:rsidRPr="00F61AE9">
        <w:rPr>
          <w:i/>
          <w:iCs/>
        </w:rPr>
        <w:t>1173).</w:t>
      </w:r>
      <w:r w:rsidRPr="00F61AE9">
        <w:t xml:space="preserve"> Bibliotheca victorina, 9. Turnholt, Brepols, 1998. 286 p. [UNICAMP] [USP]</w:t>
      </w:r>
    </w:p>
    <w:p w:rsidR="00FB710A" w:rsidRPr="00C37DED" w:rsidRDefault="00FB710A" w:rsidP="00CC33D5">
      <w:pPr>
        <w:pStyle w:val="PargrafoparaBibl"/>
        <w:widowControl/>
      </w:pPr>
      <w:r w:rsidRPr="00F61AE9">
        <w:t xml:space="preserve">OUY, G., </w:t>
      </w:r>
      <w:r w:rsidRPr="00F61AE9">
        <w:rPr>
          <w:i/>
          <w:iCs/>
        </w:rPr>
        <w:t>Les manuscrits de l’abbaye de Saint-Victor. Catalogue établi sur la base du répertoire de Claude de Grandrue (1514)</w:t>
      </w:r>
      <w:r w:rsidRPr="00F61AE9">
        <w:t>. Bibliotheca victorina, 10. Turnholt, Brepols, 19</w:t>
      </w:r>
      <w:r w:rsidR="00870B6F">
        <w:t>99. 1.055 p. [UFSCar] [USP] {NA}</w:t>
      </w:r>
    </w:p>
    <w:p w:rsidR="00FB710A" w:rsidRPr="00F61AE9" w:rsidRDefault="00FB710A" w:rsidP="00CC33D5">
      <w:pPr>
        <w:pStyle w:val="PargrafoparaBibl"/>
        <w:widowControl/>
        <w:rPr>
          <w:lang w:val="es-ES_tradnl"/>
        </w:rPr>
      </w:pPr>
      <w:r w:rsidRPr="00F61AE9">
        <w:t xml:space="preserve">ARNOUX, M., et GAZEAU, V., </w:t>
      </w:r>
      <w:r w:rsidRPr="00F61AE9">
        <w:rPr>
          <w:i/>
          <w:iCs/>
        </w:rPr>
        <w:t>Des clercs au service de la réforme. Études et documents sur les chanoines réguliers de la province de Rouen</w:t>
      </w:r>
      <w:r w:rsidRPr="00F61AE9">
        <w:t xml:space="preserve">. Bibliotheca victorina, 11. Turnholt, Brepols, 2000. </w:t>
      </w:r>
      <w:r w:rsidRPr="00F61AE9">
        <w:rPr>
          <w:lang w:val="es-ES_tradnl"/>
        </w:rPr>
        <w:t>404 p. [UFSCar] [UNICAMP] [USP]</w:t>
      </w:r>
    </w:p>
    <w:p w:rsidR="00FB710A" w:rsidRPr="00F61AE9" w:rsidRDefault="00FB710A" w:rsidP="00CC33D5">
      <w:pPr>
        <w:pStyle w:val="PargrafoparaBibl"/>
        <w:widowControl/>
      </w:pPr>
      <w:bookmarkStart w:id="140" w:name="_Hlk480017316"/>
      <w:r w:rsidRPr="00F61AE9">
        <w:rPr>
          <w:lang w:val="es-ES_tradnl"/>
        </w:rPr>
        <w:t xml:space="preserve">GUYOT-BACHY, I., </w:t>
      </w:r>
      <w:r w:rsidRPr="00F61AE9">
        <w:rPr>
          <w:i/>
          <w:iCs/>
          <w:lang w:val="es-ES_tradnl"/>
        </w:rPr>
        <w:t xml:space="preserve">Le ‘Memoriale historiarum’ de Jean de Saint-Victor. </w:t>
      </w:r>
      <w:r w:rsidRPr="00F61AE9">
        <w:rPr>
          <w:i/>
          <w:iCs/>
        </w:rPr>
        <w:t>Un historien et sa communauté au début du XIV</w:t>
      </w:r>
      <w:r w:rsidRPr="00F61AE9">
        <w:rPr>
          <w:i/>
          <w:iCs/>
          <w:szCs w:val="24"/>
          <w:vertAlign w:val="superscript"/>
        </w:rPr>
        <w:t>e</w:t>
      </w:r>
      <w:r w:rsidRPr="00F61AE9">
        <w:rPr>
          <w:i/>
          <w:iCs/>
        </w:rPr>
        <w:t xml:space="preserve"> siècle</w:t>
      </w:r>
      <w:r w:rsidRPr="00F61AE9">
        <w:t xml:space="preserve">. Bibliotheca victorina, 12. Turnholt, Brepols, 2000. 608 </w:t>
      </w:r>
      <w:r w:rsidR="00C37DED">
        <w:t>p. [UFSCar] [UNICAMP] [USP]</w:t>
      </w:r>
    </w:p>
    <w:bookmarkEnd w:id="140"/>
    <w:p w:rsidR="00FB710A" w:rsidRPr="00F61AE9" w:rsidRDefault="00FB710A" w:rsidP="00CC33D5">
      <w:pPr>
        <w:pStyle w:val="PargrafoparaBibl"/>
        <w:widowControl/>
      </w:pPr>
      <w:r w:rsidRPr="00F61AE9">
        <w:t xml:space="preserve">JEAN DE THOULOUSE, </w:t>
      </w:r>
      <w:r w:rsidRPr="00F61AE9">
        <w:rPr>
          <w:i/>
          <w:iCs/>
        </w:rPr>
        <w:t>Le ‘Mémorial’ de Jean de Thoulouse, prieur-vicaire de Saint-Victor de Paris. Tome 1: Les années 1590-1637</w:t>
      </w:r>
      <w:r w:rsidRPr="00F61AE9">
        <w:t>. Ed. J. B. Capit. Bibliotheca victorina, 13-1. Turnholt, Brepols, 2001. 596 p. [USP]</w:t>
      </w:r>
    </w:p>
    <w:p w:rsidR="00FB710A" w:rsidRPr="00F61AE9" w:rsidRDefault="00FB710A" w:rsidP="00CC33D5">
      <w:pPr>
        <w:pStyle w:val="PargrafoparaBibl"/>
        <w:widowControl/>
      </w:pPr>
      <w:bookmarkStart w:id="141" w:name="_Hlk480017400"/>
      <w:r w:rsidRPr="00F61AE9">
        <w:t xml:space="preserve">JEAN DE THOULOUSE, </w:t>
      </w:r>
      <w:r w:rsidRPr="00F61AE9">
        <w:rPr>
          <w:i/>
          <w:iCs/>
        </w:rPr>
        <w:t>Le ‘Mémorial’ de Jean de Thoulouse, prieur-vicaire de Saint-Victor de Paris. Tome 1: Les années 1638-1659</w:t>
      </w:r>
      <w:r w:rsidRPr="00F61AE9">
        <w:t xml:space="preserve">. Ed. J. B. Capit. Bibliotheca victorina, 13-2. Turnholt, Brepols, </w:t>
      </w:r>
      <w:r w:rsidR="00ED22CC">
        <w:t>2008. 500 p. [UFSCar] [USP] {NA}</w:t>
      </w:r>
    </w:p>
    <w:bookmarkEnd w:id="141"/>
    <w:p w:rsidR="00FB710A" w:rsidRPr="00F61AE9" w:rsidRDefault="00FB710A" w:rsidP="00CC33D5">
      <w:pPr>
        <w:pStyle w:val="PargrafoparaBibl"/>
        <w:widowControl/>
        <w:rPr>
          <w:lang w:val="en-US"/>
        </w:rPr>
      </w:pPr>
      <w:r w:rsidRPr="00F61AE9">
        <w:t xml:space="preserve">POIREL, D., </w:t>
      </w:r>
      <w:r w:rsidRPr="00F61AE9">
        <w:rPr>
          <w:i/>
          <w:iCs/>
        </w:rPr>
        <w:t>Livre de la nature et débat trinitaire au XII</w:t>
      </w:r>
      <w:r w:rsidRPr="00F61AE9">
        <w:rPr>
          <w:i/>
          <w:iCs/>
          <w:szCs w:val="24"/>
          <w:vertAlign w:val="superscript"/>
        </w:rPr>
        <w:t>e</w:t>
      </w:r>
      <w:r w:rsidRPr="00F61AE9">
        <w:rPr>
          <w:i/>
          <w:iCs/>
        </w:rPr>
        <w:t xml:space="preserve"> siècle. Le “De tribus diebus” de Hugues de Saint-Victor.</w:t>
      </w:r>
      <w:r w:rsidRPr="00F61AE9">
        <w:t xml:space="preserve"> Bibliotheca victorina, 14. </w:t>
      </w:r>
      <w:r w:rsidRPr="00F61AE9">
        <w:rPr>
          <w:lang w:val="en-US"/>
        </w:rPr>
        <w:t>Turnholt, Brepols, 2002. 506 p. [UNICAMP] [USP]</w:t>
      </w:r>
    </w:p>
    <w:p w:rsidR="00FB710A" w:rsidRPr="00F61AE9" w:rsidRDefault="00FB710A" w:rsidP="00CC33D5">
      <w:pPr>
        <w:pStyle w:val="PargrafoparaBibl"/>
        <w:widowControl/>
        <w:rPr>
          <w:lang w:val="en-US"/>
        </w:rPr>
      </w:pPr>
      <w:r w:rsidRPr="00F61AE9">
        <w:rPr>
          <w:lang w:val="en-US"/>
        </w:rPr>
        <w:lastRenderedPageBreak/>
        <w:t xml:space="preserve">BONDE, S., et MAINES, C., </w:t>
      </w:r>
      <w:r w:rsidRPr="00F61AE9">
        <w:rPr>
          <w:i/>
          <w:iCs/>
          <w:lang w:val="en-US"/>
        </w:rPr>
        <w:t>Saint-Jean-des-Vignes in Soissons. Approaches to its architecture, archaeology and history</w:t>
      </w:r>
      <w:r w:rsidRPr="00F61AE9">
        <w:rPr>
          <w:lang w:val="en-US"/>
        </w:rPr>
        <w:t>. Bibliotheca victorina, 15. Turnholt, Brepols, 2003. 568 p. [USP]</w:t>
      </w:r>
    </w:p>
    <w:p w:rsidR="00FB710A" w:rsidRPr="00F61AE9" w:rsidRDefault="00FB710A" w:rsidP="00CC33D5">
      <w:pPr>
        <w:pStyle w:val="PargrafoparaBibl"/>
        <w:widowControl/>
        <w:rPr>
          <w:lang w:val="en-US"/>
        </w:rPr>
      </w:pPr>
      <w:r w:rsidRPr="00F61AE9">
        <w:rPr>
          <w:lang w:val="en-US"/>
        </w:rPr>
        <w:t xml:space="preserve">DONDI, C., </w:t>
      </w:r>
      <w:r w:rsidRPr="00F61AE9">
        <w:rPr>
          <w:i/>
          <w:iCs/>
          <w:lang w:val="en-US"/>
        </w:rPr>
        <w:t>The liturgy of the Canons regular of the Holy Sepulchre of Jerusalem. A study and a catalogue of the manuscript sources</w:t>
      </w:r>
      <w:r w:rsidRPr="00F61AE9">
        <w:rPr>
          <w:lang w:val="en-US"/>
        </w:rPr>
        <w:t>. Bibliotheca victorina, 16. Turnholt, Brepols, 2004. 343 p. [UNICAMP] [USP]</w:t>
      </w:r>
    </w:p>
    <w:p w:rsidR="00FB710A" w:rsidRPr="00F61AE9" w:rsidRDefault="00FB710A" w:rsidP="00CC33D5">
      <w:pPr>
        <w:pStyle w:val="PargrafoparaBibl"/>
        <w:widowControl/>
        <w:rPr>
          <w:lang w:val="en-US"/>
        </w:rPr>
      </w:pPr>
      <w:r w:rsidRPr="00F61AE9">
        <w:rPr>
          <w:lang w:val="en-US"/>
        </w:rPr>
        <w:t xml:space="preserve">DAUZET, D.-M., et PLOUVIER, M., éds., </w:t>
      </w:r>
      <w:r w:rsidRPr="00F61AE9">
        <w:rPr>
          <w:i/>
          <w:iCs/>
          <w:lang w:val="en-US"/>
        </w:rPr>
        <w:t>Abbatiat et abbés dans l’ordre de Prémontré</w:t>
      </w:r>
      <w:r w:rsidRPr="00F61AE9">
        <w:rPr>
          <w:lang w:val="en-US"/>
        </w:rPr>
        <w:t>. Bibliotheca victorina, 17. Turnholt, Brepols, 2005. 450 p. [UNICAMP] [USP]</w:t>
      </w:r>
    </w:p>
    <w:p w:rsidR="00FB710A" w:rsidRDefault="00FB710A" w:rsidP="00CC33D5">
      <w:pPr>
        <w:pStyle w:val="PargrafoparaBibl"/>
        <w:widowControl/>
        <w:rPr>
          <w:bCs/>
          <w:iCs/>
          <w:lang w:val="en-US"/>
        </w:rPr>
      </w:pPr>
      <w:r w:rsidRPr="00F61AE9">
        <w:rPr>
          <w:bCs/>
          <w:iCs/>
          <w:lang w:val="en-US"/>
        </w:rPr>
        <w:t xml:space="preserve">GOY, R., </w:t>
      </w:r>
      <w:r w:rsidRPr="00F61AE9">
        <w:rPr>
          <w:bCs/>
          <w:i/>
          <w:iCs/>
          <w:lang w:val="en-US"/>
        </w:rPr>
        <w:t>Die handschriftliche Überlieferung der Werke Richards von St. Viktor im Mittelalter</w:t>
      </w:r>
      <w:r w:rsidRPr="008E0F15">
        <w:rPr>
          <w:bCs/>
          <w:iCs/>
          <w:lang w:val="en-US"/>
        </w:rPr>
        <w:t xml:space="preserve">. </w:t>
      </w:r>
      <w:r w:rsidRPr="00F61AE9">
        <w:rPr>
          <w:bCs/>
          <w:iCs/>
          <w:lang w:val="en-US"/>
        </w:rPr>
        <w:t>Bibliotheca victorina, 18. Turnholt, Brepols, 200</w:t>
      </w:r>
      <w:r w:rsidR="008E0F15">
        <w:rPr>
          <w:bCs/>
          <w:iCs/>
          <w:lang w:val="en-US"/>
        </w:rPr>
        <w:t>5</w:t>
      </w:r>
      <w:r w:rsidRPr="00F61AE9">
        <w:rPr>
          <w:bCs/>
          <w:iCs/>
          <w:lang w:val="en-US"/>
        </w:rPr>
        <w:t xml:space="preserve">. </w:t>
      </w:r>
      <w:r w:rsidR="008E0F15">
        <w:rPr>
          <w:bCs/>
          <w:iCs/>
          <w:lang w:val="en-US"/>
        </w:rPr>
        <w:t>455</w:t>
      </w:r>
      <w:r w:rsidRPr="00F61AE9">
        <w:rPr>
          <w:lang w:val="en-US"/>
        </w:rPr>
        <w:t xml:space="preserve"> p. [UFSCar] </w:t>
      </w:r>
      <w:r w:rsidRPr="00F61AE9">
        <w:rPr>
          <w:bCs/>
          <w:iCs/>
          <w:lang w:val="en-US"/>
        </w:rPr>
        <w:t>[USP]</w:t>
      </w:r>
    </w:p>
    <w:p w:rsidR="00FB710A" w:rsidRPr="00F61AE9" w:rsidRDefault="00FB710A" w:rsidP="00CC33D5">
      <w:pPr>
        <w:pStyle w:val="PargrafoparaBibl"/>
        <w:widowControl/>
        <w:rPr>
          <w:iCs/>
        </w:rPr>
      </w:pPr>
      <w:bookmarkStart w:id="142" w:name="_Hlk480017515"/>
      <w:r w:rsidRPr="00F61AE9">
        <w:rPr>
          <w:bCs/>
          <w:iCs/>
          <w:lang w:val="en-US"/>
        </w:rPr>
        <w:t>COULTER</w:t>
      </w:r>
      <w:r w:rsidRPr="00F61AE9">
        <w:rPr>
          <w:iCs/>
          <w:lang w:val="en-US"/>
        </w:rPr>
        <w:t xml:space="preserve">, D. M., </w:t>
      </w:r>
      <w:r w:rsidRPr="00F61AE9">
        <w:rPr>
          <w:bCs/>
          <w:i/>
          <w:iCs/>
          <w:lang w:val="en-US"/>
        </w:rPr>
        <w:t>Per visibilia ad invisibilia.</w:t>
      </w:r>
      <w:r w:rsidRPr="00F61AE9">
        <w:rPr>
          <w:i/>
          <w:iCs/>
          <w:lang w:val="en-US"/>
        </w:rPr>
        <w:t xml:space="preserve"> </w:t>
      </w:r>
      <w:r w:rsidRPr="00F61AE9">
        <w:rPr>
          <w:bCs/>
          <w:i/>
          <w:iCs/>
          <w:lang w:val="en-US"/>
        </w:rPr>
        <w:t>Theological method in Richard of St. Victor (d. 1173)</w:t>
      </w:r>
      <w:r w:rsidRPr="00F61AE9">
        <w:rPr>
          <w:iCs/>
          <w:lang w:val="en-US"/>
        </w:rPr>
        <w:t xml:space="preserve">. </w:t>
      </w:r>
      <w:r w:rsidRPr="00F61AE9">
        <w:rPr>
          <w:iCs/>
        </w:rPr>
        <w:t>Bibliotheca victorina, 19. Turnholt, Brepols, 2006. 293 p.</w:t>
      </w:r>
      <w:r w:rsidR="0056548A">
        <w:rPr>
          <w:bCs/>
          <w:iCs/>
        </w:rPr>
        <w:t xml:space="preserve"> [UFSCar] [UNICAMP] [USP] {NA}</w:t>
      </w:r>
    </w:p>
    <w:p w:rsidR="00FB710A" w:rsidRPr="00F61AE9" w:rsidRDefault="00FB710A" w:rsidP="00CC33D5">
      <w:pPr>
        <w:pStyle w:val="PargrafoparaBibl"/>
        <w:widowControl/>
        <w:rPr>
          <w:bCs/>
          <w:szCs w:val="12"/>
        </w:rPr>
      </w:pPr>
      <w:bookmarkStart w:id="143" w:name="_Hlk480017548"/>
      <w:bookmarkEnd w:id="142"/>
      <w:r w:rsidRPr="00F61AE9">
        <w:rPr>
          <w:bCs/>
          <w:szCs w:val="12"/>
        </w:rPr>
        <w:t xml:space="preserve">ADAM DE SAINT-VICTOR, </w:t>
      </w:r>
      <w:r w:rsidRPr="00F61AE9">
        <w:rPr>
          <w:i/>
          <w:iCs/>
        </w:rPr>
        <w:t>Les séquences d’Adam de Saint-Victor</w:t>
      </w:r>
      <w:r w:rsidRPr="00F61AE9">
        <w:rPr>
          <w:bCs/>
          <w:i/>
          <w:iCs/>
        </w:rPr>
        <w:t>. É</w:t>
      </w:r>
      <w:r w:rsidRPr="00F61AE9">
        <w:rPr>
          <w:i/>
          <w:iCs/>
        </w:rPr>
        <w:t>tude littéraire (poétique et rhétorique</w:t>
      </w:r>
      <w:r w:rsidRPr="00F61AE9">
        <w:rPr>
          <w:iCs/>
        </w:rPr>
        <w:t>). Textes tr. et commentaires</w:t>
      </w:r>
      <w:r w:rsidRPr="00F61AE9">
        <w:rPr>
          <w:bCs/>
          <w:iCs/>
        </w:rPr>
        <w:t xml:space="preserve"> p</w:t>
      </w:r>
      <w:r w:rsidRPr="00F61AE9">
        <w:rPr>
          <w:iCs/>
        </w:rPr>
        <w:t xml:space="preserve">ar J. Grosfillier. </w:t>
      </w:r>
      <w:r w:rsidRPr="00F61AE9">
        <w:rPr>
          <w:bCs/>
          <w:iCs/>
        </w:rPr>
        <w:t>Bibliotheca victorina, 20. Turnholt, Brepols, 2008. 944 p.</w:t>
      </w:r>
      <w:r w:rsidRPr="00F61AE9">
        <w:rPr>
          <w:bCs/>
          <w:szCs w:val="12"/>
        </w:rPr>
        <w:t xml:space="preserve"> </w:t>
      </w:r>
      <w:r w:rsidR="00922CBD">
        <w:rPr>
          <w:bCs/>
          <w:szCs w:val="12"/>
        </w:rPr>
        <w:t>[UFSCar] [UNICAMP] [USP] {NA}</w:t>
      </w:r>
    </w:p>
    <w:bookmarkEnd w:id="143"/>
    <w:p w:rsidR="00FB710A" w:rsidRPr="00F61AE9" w:rsidRDefault="00FB710A" w:rsidP="00CC33D5">
      <w:pPr>
        <w:pStyle w:val="PargrafoparaBibl"/>
        <w:widowControl/>
        <w:rPr>
          <w:iCs/>
          <w:color w:val="808080"/>
        </w:rPr>
      </w:pPr>
      <w:r w:rsidRPr="00F8157B">
        <w:rPr>
          <w:bCs/>
          <w:iCs/>
          <w:color w:val="808080"/>
        </w:rPr>
        <w:t xml:space="preserve">PETOT, P., </w:t>
      </w:r>
      <w:r w:rsidRPr="00F8157B">
        <w:rPr>
          <w:i/>
          <w:iCs/>
          <w:color w:val="808080"/>
        </w:rPr>
        <w:t xml:space="preserve">Alain de Solminihac (1593-1659), prélat réformateur. </w:t>
      </w:r>
      <w:r w:rsidRPr="00F61AE9">
        <w:rPr>
          <w:i/>
          <w:iCs/>
          <w:color w:val="808080"/>
        </w:rPr>
        <w:t>De l’abbaye de Chancelade à l’évêché de Cahors</w:t>
      </w:r>
      <w:r w:rsidRPr="00F61AE9">
        <w:rPr>
          <w:iCs/>
          <w:color w:val="808080"/>
        </w:rPr>
        <w:t>.</w:t>
      </w:r>
      <w:r w:rsidRPr="00F61AE9">
        <w:rPr>
          <w:bCs/>
          <w:iCs/>
          <w:color w:val="808080"/>
        </w:rPr>
        <w:t xml:space="preserve"> Bibliotheca victorina, 21. Turnholt, Brepols, 2009. 1.091 p.</w:t>
      </w:r>
      <w:r w:rsidR="0056605C">
        <w:rPr>
          <w:bCs/>
          <w:iCs/>
          <w:color w:val="808080"/>
        </w:rPr>
        <w:t>*</w:t>
      </w:r>
    </w:p>
    <w:p w:rsidR="003E2B02" w:rsidRPr="003E2B02" w:rsidRDefault="003E2B02" w:rsidP="00CC33D5">
      <w:pPr>
        <w:pStyle w:val="PargrafoparaBibl"/>
        <w:widowControl/>
        <w:rPr>
          <w:bCs/>
          <w:iCs/>
        </w:rPr>
      </w:pPr>
      <w:r w:rsidRPr="003E2B02">
        <w:rPr>
          <w:bCs/>
          <w:iCs/>
        </w:rPr>
        <w:t xml:space="preserve">POIREL, D., éd., </w:t>
      </w:r>
      <w:r w:rsidRPr="003E2B02">
        <w:rPr>
          <w:bCs/>
          <w:i/>
          <w:iCs/>
        </w:rPr>
        <w:t>L’école de Saint-Victor de Paris. Influence et rayonnement du Moyen Âge à l’Epoque moderne</w:t>
      </w:r>
      <w:r w:rsidRPr="003E2B02">
        <w:rPr>
          <w:bCs/>
          <w:iCs/>
        </w:rPr>
        <w:t>. Bibliotheca victorina, 22. Turnhol</w:t>
      </w:r>
      <w:r>
        <w:rPr>
          <w:bCs/>
          <w:iCs/>
        </w:rPr>
        <w:t>t, Brepols</w:t>
      </w:r>
      <w:r w:rsidR="0098388E">
        <w:rPr>
          <w:bCs/>
          <w:iCs/>
        </w:rPr>
        <w:t>, 2010. 719 p.+ 1 CD. [USP]</w:t>
      </w:r>
    </w:p>
    <w:p w:rsidR="00FB710A" w:rsidRPr="00BC4D3E" w:rsidRDefault="00FB710A" w:rsidP="00CC33D5">
      <w:pPr>
        <w:pStyle w:val="PargrafoparaBibl"/>
        <w:widowControl/>
        <w:rPr>
          <w:bCs/>
          <w:iCs/>
          <w:color w:val="808080"/>
          <w:lang w:val="en-US"/>
        </w:rPr>
      </w:pPr>
      <w:r w:rsidRPr="00E91334">
        <w:rPr>
          <w:bCs/>
          <w:iCs/>
          <w:color w:val="808080"/>
        </w:rPr>
        <w:t xml:space="preserve">POIREL, D., </w:t>
      </w:r>
      <w:r w:rsidRPr="00E91334">
        <w:rPr>
          <w:i/>
          <w:iCs/>
          <w:color w:val="808080"/>
        </w:rPr>
        <w:t xml:space="preserve">Des symboles et des anges. </w:t>
      </w:r>
      <w:r w:rsidRPr="00666E4E">
        <w:rPr>
          <w:i/>
          <w:iCs/>
          <w:color w:val="808080"/>
          <w:lang w:val="en-US"/>
        </w:rPr>
        <w:t>Hugues de Saint-Victor et le réveil dionysien du XII</w:t>
      </w:r>
      <w:r w:rsidRPr="00666E4E">
        <w:rPr>
          <w:i/>
          <w:iCs/>
          <w:color w:val="808080"/>
          <w:vertAlign w:val="superscript"/>
          <w:lang w:val="en-US"/>
        </w:rPr>
        <w:t>e</w:t>
      </w:r>
      <w:r w:rsidRPr="00666E4E">
        <w:rPr>
          <w:i/>
          <w:iCs/>
          <w:color w:val="808080"/>
          <w:lang w:val="en-US"/>
        </w:rPr>
        <w:t xml:space="preserve"> siècle</w:t>
      </w:r>
      <w:r w:rsidRPr="00666E4E">
        <w:rPr>
          <w:iCs/>
          <w:color w:val="808080"/>
          <w:lang w:val="en-US"/>
        </w:rPr>
        <w:t xml:space="preserve">. </w:t>
      </w:r>
      <w:r w:rsidRPr="00BC4D3E">
        <w:rPr>
          <w:bCs/>
          <w:iCs/>
          <w:color w:val="808080"/>
          <w:lang w:val="en-US"/>
        </w:rPr>
        <w:t>Bibliotheca victorina, 23. Turnholt, Brepols, 2013. 592 p.</w:t>
      </w:r>
      <w:r w:rsidR="0056605C" w:rsidRPr="00BC4D3E">
        <w:rPr>
          <w:bCs/>
          <w:iCs/>
          <w:color w:val="808080"/>
          <w:lang w:val="en-US"/>
        </w:rPr>
        <w:t>*</w:t>
      </w:r>
    </w:p>
    <w:p w:rsidR="009134C0" w:rsidRDefault="009134C0" w:rsidP="00CC33D5">
      <w:pPr>
        <w:pStyle w:val="PargrafoparaBibl"/>
        <w:widowControl/>
        <w:rPr>
          <w:bCs/>
          <w:iCs/>
          <w:color w:val="808080"/>
        </w:rPr>
      </w:pPr>
      <w:r w:rsidRPr="00BC4D3E">
        <w:rPr>
          <w:bCs/>
          <w:iCs/>
          <w:color w:val="808080"/>
          <w:lang w:val="en-US"/>
        </w:rPr>
        <w:t xml:space="preserve">SICARD, P., </w:t>
      </w:r>
      <w:r w:rsidRPr="00BC4D3E">
        <w:rPr>
          <w:i/>
          <w:iCs/>
          <w:color w:val="808080"/>
          <w:lang w:val="en-US"/>
        </w:rPr>
        <w:t>Iter victorinum.</w:t>
      </w:r>
      <w:r w:rsidRPr="00BC4D3E">
        <w:rPr>
          <w:bCs/>
          <w:i/>
          <w:iCs/>
          <w:color w:val="808080"/>
          <w:lang w:val="en-US"/>
        </w:rPr>
        <w:t xml:space="preserve"> </w:t>
      </w:r>
      <w:r w:rsidRPr="00BC4D3E">
        <w:rPr>
          <w:i/>
          <w:iCs/>
          <w:color w:val="808080"/>
          <w:lang w:val="en-US"/>
        </w:rPr>
        <w:t xml:space="preserve">La tradition manuscrite des œuvres de Hugues et de Richard de Saint-Victor. </w:t>
      </w:r>
      <w:r w:rsidRPr="008001DF">
        <w:rPr>
          <w:i/>
          <w:iCs/>
          <w:color w:val="808080"/>
        </w:rPr>
        <w:t xml:space="preserve">Répertoire complémentaire et </w:t>
      </w:r>
      <w:r w:rsidRPr="008001DF">
        <w:rPr>
          <w:bCs/>
          <w:i/>
          <w:iCs/>
          <w:color w:val="808080"/>
        </w:rPr>
        <w:t>et études</w:t>
      </w:r>
      <w:r w:rsidRPr="008001DF">
        <w:rPr>
          <w:bCs/>
          <w:iCs/>
          <w:color w:val="808080"/>
        </w:rPr>
        <w:t xml:space="preserve">. Bibliotheca victorina, 24. Turnholt, Brepols, 2015. 904 </w:t>
      </w:r>
      <w:r>
        <w:rPr>
          <w:bCs/>
          <w:iCs/>
          <w:color w:val="808080"/>
        </w:rPr>
        <w:t>p.</w:t>
      </w:r>
    </w:p>
    <w:p w:rsidR="00C37DED" w:rsidRDefault="00C37DED" w:rsidP="00CC33D5">
      <w:pPr>
        <w:pStyle w:val="PargrafoparaBibl"/>
        <w:widowControl/>
        <w:rPr>
          <w:bCs/>
          <w:iCs/>
          <w:color w:val="808080"/>
        </w:rPr>
      </w:pPr>
    </w:p>
    <w:p w:rsidR="00C37DED" w:rsidRDefault="00C37DED">
      <w:pPr>
        <w:spacing w:after="200" w:line="276" w:lineRule="auto"/>
        <w:rPr>
          <w:bCs/>
          <w:iCs/>
          <w:color w:val="808080"/>
          <w:szCs w:val="20"/>
        </w:rPr>
      </w:pPr>
      <w:r>
        <w:rPr>
          <w:bCs/>
          <w:iCs/>
          <w:color w:val="808080"/>
        </w:rPr>
        <w:br w:type="page"/>
      </w:r>
    </w:p>
    <w:p w:rsidR="00C37DED" w:rsidRDefault="00C37DED" w:rsidP="00CC33D5">
      <w:pPr>
        <w:pStyle w:val="PargrafoparaBibl"/>
        <w:widowControl/>
        <w:rPr>
          <w:bCs/>
          <w:iCs/>
          <w:color w:val="808080"/>
        </w:rPr>
      </w:pPr>
    </w:p>
    <w:p w:rsidR="00510334" w:rsidRPr="001D10CA" w:rsidRDefault="00510334" w:rsidP="00CC33D5">
      <w:pPr>
        <w:pStyle w:val="Ttulo5"/>
        <w:keepNext/>
        <w:spacing w:before="0"/>
        <w:rPr>
          <w:color w:val="FF0000"/>
        </w:rPr>
      </w:pPr>
      <w:r w:rsidRPr="001D10CA">
        <w:rPr>
          <w:color w:val="FF0000"/>
        </w:rPr>
        <w:t>Corpus victorinum</w:t>
      </w:r>
    </w:p>
    <w:p w:rsidR="00510334" w:rsidRPr="00F61AE9" w:rsidRDefault="00510334" w:rsidP="00CC33D5">
      <w:pPr>
        <w:pStyle w:val="Ttulo6"/>
        <w:keepNext/>
        <w:widowControl/>
        <w:spacing w:before="0" w:after="240"/>
        <w:rPr>
          <w:color w:val="FF0000"/>
          <w:lang w:val="es-ES_tradnl"/>
        </w:rPr>
      </w:pPr>
      <w:r w:rsidRPr="00F61AE9">
        <w:rPr>
          <w:color w:val="FF0000"/>
          <w:lang w:val="es-ES_tradnl"/>
        </w:rPr>
        <w:t>Opera recollecta</w:t>
      </w:r>
    </w:p>
    <w:p w:rsidR="00510334" w:rsidRDefault="00510334" w:rsidP="00CC33D5">
      <w:pPr>
        <w:pStyle w:val="PargrafoparaBibl"/>
        <w:widowControl/>
        <w:ind w:left="720" w:hanging="720"/>
        <w:rPr>
          <w:color w:val="999999"/>
          <w:lang w:val="en-US"/>
        </w:rPr>
      </w:pPr>
      <w:r w:rsidRPr="001D10CA">
        <w:rPr>
          <w:i/>
          <w:color w:val="999999"/>
        </w:rPr>
        <w:t>Necrologium Sancti Victoris abbatiae Parisiensis</w:t>
      </w:r>
      <w:r w:rsidRPr="001D10CA">
        <w:rPr>
          <w:color w:val="999999"/>
        </w:rPr>
        <w:t xml:space="preserve">. </w:t>
      </w:r>
      <w:r w:rsidRPr="00510334">
        <w:rPr>
          <w:color w:val="999999"/>
        </w:rPr>
        <w:t xml:space="preserve">Corpus victorinum. Opera ad fidem condicum recollecta, 1. </w:t>
      </w:r>
      <w:r w:rsidRPr="001D10CA">
        <w:rPr>
          <w:color w:val="999999"/>
        </w:rPr>
        <w:t xml:space="preserve">Ed. U. Vones-Liebenstein et M. Seifert, cura et studio R. Berndt. </w:t>
      </w:r>
      <w:r w:rsidRPr="00F61AE9">
        <w:rPr>
          <w:color w:val="999999"/>
          <w:lang w:val="en-US"/>
        </w:rPr>
        <w:t>Münster, Aschendorff,</w:t>
      </w:r>
      <w:r>
        <w:rPr>
          <w:color w:val="999999"/>
          <w:lang w:val="en-US"/>
        </w:rPr>
        <w:t xml:space="preserve"> 2012. 496 p.*</w:t>
      </w:r>
    </w:p>
    <w:p w:rsidR="00510334" w:rsidRPr="00F61AE9" w:rsidRDefault="00510334" w:rsidP="00CC33D5">
      <w:pPr>
        <w:pStyle w:val="Ttulo6"/>
        <w:keepNext/>
        <w:widowControl/>
        <w:spacing w:before="0" w:after="240"/>
        <w:rPr>
          <w:color w:val="FF0000"/>
          <w:lang w:val="es-ES_tradnl"/>
        </w:rPr>
      </w:pPr>
      <w:r w:rsidRPr="00F61AE9">
        <w:rPr>
          <w:color w:val="FF0000"/>
          <w:lang w:val="es-ES_tradnl"/>
        </w:rPr>
        <w:t>Instrumenta</w:t>
      </w:r>
    </w:p>
    <w:p w:rsidR="00510334" w:rsidRDefault="00510334" w:rsidP="00CC33D5">
      <w:pPr>
        <w:pStyle w:val="PargrafoparaBibl"/>
        <w:widowControl/>
        <w:ind w:left="720" w:hanging="720"/>
        <w:rPr>
          <w:lang w:val="en-US"/>
        </w:rPr>
      </w:pPr>
      <w:r w:rsidRPr="00F61AE9">
        <w:rPr>
          <w:lang w:val="en-US"/>
        </w:rPr>
        <w:t xml:space="preserve">BERNDT, R., Hrsg., </w:t>
      </w:r>
      <w:r w:rsidRPr="00F61AE9">
        <w:rPr>
          <w:i/>
          <w:lang w:val="en-US"/>
        </w:rPr>
        <w:t>Schrift, Schreiber, Schenker. Studien zur Abtei Sankt Viktor in Paris und den Viktorinern</w:t>
      </w:r>
      <w:r w:rsidRPr="00F61AE9">
        <w:rPr>
          <w:lang w:val="en-US"/>
        </w:rPr>
        <w:t>. Corpus victorinum, Instrumenta, 1. Berlin, Akademie</w:t>
      </w:r>
      <w:r>
        <w:rPr>
          <w:lang w:val="en-US"/>
        </w:rPr>
        <w:t xml:space="preserve"> Verlag, 2005. 394 S. [USP]</w:t>
      </w:r>
    </w:p>
    <w:p w:rsidR="00510334" w:rsidRPr="00F61AE9" w:rsidRDefault="00510334" w:rsidP="00CC33D5">
      <w:pPr>
        <w:pStyle w:val="PargrafoparaBibl"/>
        <w:widowControl/>
        <w:ind w:left="720" w:hanging="720"/>
        <w:rPr>
          <w:lang w:val="en-US"/>
        </w:rPr>
      </w:pPr>
      <w:r w:rsidRPr="00F61AE9">
        <w:rPr>
          <w:lang w:val="en-US"/>
        </w:rPr>
        <w:t xml:space="preserve">KRAMP, I. M., Hrsg., </w:t>
      </w:r>
      <w:r w:rsidRPr="00F61AE9">
        <w:rPr>
          <w:i/>
          <w:lang w:val="en-US"/>
        </w:rPr>
        <w:t>Renovabimi spiritu. Ernüwent den geist üwers gemütes. Deutsche Übersetzungen als Modernisierung im späten Mittelalter</w:t>
      </w:r>
      <w:r w:rsidRPr="00F61AE9">
        <w:rPr>
          <w:lang w:val="en-US"/>
        </w:rPr>
        <w:t>. Corpus victorinum, Instrumenta, 2. Münster, Asch</w:t>
      </w:r>
      <w:r>
        <w:rPr>
          <w:lang w:val="en-US"/>
        </w:rPr>
        <w:t>endorff, 2009. 288 S. [USP] {NA}</w:t>
      </w:r>
    </w:p>
    <w:p w:rsidR="00510334" w:rsidRPr="00F61AE9" w:rsidRDefault="00510334" w:rsidP="00CC33D5">
      <w:pPr>
        <w:pStyle w:val="PargrafoparaBibl"/>
        <w:widowControl/>
        <w:ind w:left="720" w:hanging="720"/>
      </w:pPr>
      <w:r w:rsidRPr="00F61AE9">
        <w:rPr>
          <w:lang w:val="en-US"/>
        </w:rPr>
        <w:t xml:space="preserve">BERNDT, R., Hrsg., </w:t>
      </w:r>
      <w:r w:rsidRPr="00F61AE9">
        <w:rPr>
          <w:i/>
          <w:lang w:val="en-US"/>
        </w:rPr>
        <w:t>Bibel und Exegese in der Abtei Sankt Viktor zu Paris. Form und Funktion eines Grundtextes im europäischen Rahmen</w:t>
      </w:r>
      <w:r w:rsidRPr="00F61AE9">
        <w:rPr>
          <w:lang w:val="en-US"/>
        </w:rPr>
        <w:t xml:space="preserve">. Corpus victorinum, Instrumenta, 3. </w:t>
      </w:r>
      <w:r w:rsidRPr="00F61AE9">
        <w:t>Münster, Aschendorff, 2009. 692 S. [UFSCar]</w:t>
      </w:r>
    </w:p>
    <w:p w:rsidR="00510334" w:rsidRPr="00510334" w:rsidRDefault="00510334" w:rsidP="00CC33D5">
      <w:pPr>
        <w:pStyle w:val="PargrafoparaBibl"/>
        <w:widowControl/>
        <w:ind w:left="720" w:hanging="720"/>
        <w:rPr>
          <w:color w:val="808080" w:themeColor="background1" w:themeShade="80"/>
        </w:rPr>
      </w:pPr>
      <w:r w:rsidRPr="00510334">
        <w:rPr>
          <w:color w:val="808080" w:themeColor="background1" w:themeShade="80"/>
        </w:rPr>
        <w:t xml:space="preserve">MANDREOLI, F., </w:t>
      </w:r>
      <w:r w:rsidRPr="00510334">
        <w:rPr>
          <w:i/>
          <w:color w:val="808080" w:themeColor="background1" w:themeShade="80"/>
        </w:rPr>
        <w:t>La teologia della fede nel “De sacramentis christiane fidei” dei Ugo di San Vittore</w:t>
      </w:r>
      <w:r w:rsidRPr="00510334">
        <w:rPr>
          <w:color w:val="808080" w:themeColor="background1" w:themeShade="80"/>
        </w:rPr>
        <w:t>. Corpus victorinum, Instrumenta, 4. Münster, Aschendorff, 2011. 512 S.*</w:t>
      </w:r>
    </w:p>
    <w:p w:rsidR="009B1876" w:rsidRPr="00510334" w:rsidRDefault="009B1876" w:rsidP="009B1876">
      <w:pPr>
        <w:pStyle w:val="PargrafoparaBibl"/>
        <w:widowControl/>
        <w:ind w:left="720" w:hanging="720"/>
        <w:rPr>
          <w:color w:val="808080" w:themeColor="background1" w:themeShade="80"/>
          <w:lang w:val="en-US"/>
        </w:rPr>
      </w:pPr>
      <w:r w:rsidRPr="001D10CA">
        <w:rPr>
          <w:color w:val="808080" w:themeColor="background1" w:themeShade="80"/>
        </w:rPr>
        <w:t xml:space="preserve">NAKAMURA, H., </w:t>
      </w:r>
      <w:r w:rsidRPr="001D10CA">
        <w:rPr>
          <w:i/>
          <w:color w:val="808080" w:themeColor="background1" w:themeShade="80"/>
        </w:rPr>
        <w:t>“Amor invisibilium”. Die Liebe im Denken von Sankt Victor († 1173)</w:t>
      </w:r>
      <w:r w:rsidRPr="001D10CA">
        <w:rPr>
          <w:color w:val="808080" w:themeColor="background1" w:themeShade="80"/>
        </w:rPr>
        <w:t xml:space="preserve">. Corpus victorinum, Instrumenta, 5. </w:t>
      </w:r>
      <w:r w:rsidRPr="00510334">
        <w:rPr>
          <w:color w:val="808080" w:themeColor="background1" w:themeShade="80"/>
          <w:lang w:val="en-US"/>
        </w:rPr>
        <w:t xml:space="preserve">Münster, Aschendorff, 2011. 494 S.* </w:t>
      </w:r>
    </w:p>
    <w:p w:rsidR="009B1876" w:rsidRPr="00510334" w:rsidRDefault="009B1876" w:rsidP="009B1876">
      <w:pPr>
        <w:pStyle w:val="PargrafoparaBibl"/>
        <w:widowControl/>
        <w:ind w:left="720" w:hanging="720"/>
        <w:rPr>
          <w:color w:val="808080" w:themeColor="background1" w:themeShade="80"/>
          <w:lang w:val="en-US"/>
        </w:rPr>
      </w:pPr>
      <w:r w:rsidRPr="00D21D4F">
        <w:rPr>
          <w:color w:val="808080" w:themeColor="background1" w:themeShade="80"/>
          <w:lang w:val="en-US"/>
        </w:rPr>
        <w:t>TISCHLER</w:t>
      </w:r>
      <w:r w:rsidRPr="00510334">
        <w:rPr>
          <w:color w:val="808080" w:themeColor="background1" w:themeShade="80"/>
          <w:lang w:val="en-US"/>
        </w:rPr>
        <w:t xml:space="preserve">, </w:t>
      </w:r>
      <w:r w:rsidRPr="00D21D4F">
        <w:rPr>
          <w:color w:val="808080" w:themeColor="background1" w:themeShade="80"/>
          <w:lang w:val="en-US"/>
        </w:rPr>
        <w:t>M</w:t>
      </w:r>
      <w:r w:rsidRPr="00510334">
        <w:rPr>
          <w:color w:val="808080" w:themeColor="background1" w:themeShade="80"/>
          <w:lang w:val="en-US"/>
        </w:rPr>
        <w:t>.</w:t>
      </w:r>
      <w:r w:rsidRPr="00D21D4F">
        <w:rPr>
          <w:color w:val="808080" w:themeColor="background1" w:themeShade="80"/>
          <w:lang w:val="en-US"/>
        </w:rPr>
        <w:t xml:space="preserve"> M.</w:t>
      </w:r>
      <w:r>
        <w:rPr>
          <w:color w:val="808080" w:themeColor="background1" w:themeShade="80"/>
          <w:lang w:val="en-US"/>
        </w:rPr>
        <w:t xml:space="preserve">, </w:t>
      </w:r>
      <w:r w:rsidRPr="00D21D4F">
        <w:rPr>
          <w:i/>
          <w:color w:val="808080" w:themeColor="background1" w:themeShade="80"/>
          <w:lang w:val="en-US"/>
        </w:rPr>
        <w:t>Die Bibel in Saint-Victor</w:t>
      </w:r>
      <w:r w:rsidRPr="00510334">
        <w:rPr>
          <w:i/>
          <w:color w:val="808080" w:themeColor="background1" w:themeShade="80"/>
          <w:lang w:val="en-US"/>
        </w:rPr>
        <w:t xml:space="preserve"> zu Paris</w:t>
      </w:r>
      <w:r w:rsidRPr="00D21D4F">
        <w:rPr>
          <w:i/>
          <w:color w:val="808080" w:themeColor="background1" w:themeShade="80"/>
          <w:lang w:val="en-US"/>
        </w:rPr>
        <w:t>. Das Buch der Bücher als Gradmesser für wissenschaftliche, soziale und ordensgeschichtliche Umbrüche im europäischen Hoch- und Spätmittelalter</w:t>
      </w:r>
      <w:r w:rsidRPr="00D21D4F">
        <w:rPr>
          <w:color w:val="808080" w:themeColor="background1" w:themeShade="80"/>
          <w:lang w:val="en-US"/>
        </w:rPr>
        <w:t>.</w:t>
      </w:r>
      <w:r w:rsidRPr="00510334">
        <w:rPr>
          <w:color w:val="808080" w:themeColor="background1" w:themeShade="80"/>
          <w:lang w:val="en-US"/>
        </w:rPr>
        <w:t> C</w:t>
      </w:r>
      <w:r>
        <w:rPr>
          <w:color w:val="808080" w:themeColor="background1" w:themeShade="80"/>
          <w:lang w:val="en-US"/>
        </w:rPr>
        <w:t>orpus v</w:t>
      </w:r>
      <w:r w:rsidRPr="00510334">
        <w:rPr>
          <w:color w:val="808080" w:themeColor="background1" w:themeShade="80"/>
          <w:lang w:val="en-US"/>
        </w:rPr>
        <w:t xml:space="preserve">ictorinum, Instrumenta, 6. Münster, Aschendorff, </w:t>
      </w:r>
      <w:r w:rsidRPr="00D21D4F">
        <w:rPr>
          <w:color w:val="808080" w:themeColor="background1" w:themeShade="80"/>
          <w:lang w:val="en-US"/>
        </w:rPr>
        <w:t>2014.</w:t>
      </w:r>
      <w:r w:rsidRPr="00510334">
        <w:rPr>
          <w:color w:val="808080" w:themeColor="background1" w:themeShade="80"/>
          <w:lang w:val="en-US"/>
        </w:rPr>
        <w:t xml:space="preserve"> 668 </w:t>
      </w:r>
      <w:r>
        <w:rPr>
          <w:color w:val="808080" w:themeColor="background1" w:themeShade="80"/>
          <w:lang w:val="en-US"/>
        </w:rPr>
        <w:t>S.</w:t>
      </w:r>
    </w:p>
    <w:p w:rsidR="009B1876" w:rsidRPr="00510334" w:rsidRDefault="009B1876" w:rsidP="009B1876">
      <w:pPr>
        <w:pStyle w:val="PargrafoparaBibl"/>
        <w:widowControl/>
        <w:ind w:left="720" w:hanging="720"/>
        <w:rPr>
          <w:color w:val="808080" w:themeColor="background1" w:themeShade="80"/>
          <w:lang w:val="en-US"/>
        </w:rPr>
      </w:pPr>
      <w:r w:rsidRPr="00D21D4F">
        <w:rPr>
          <w:color w:val="808080" w:themeColor="background1" w:themeShade="80"/>
          <w:lang w:val="en-US"/>
        </w:rPr>
        <w:t>LÖFFLER</w:t>
      </w:r>
      <w:r w:rsidRPr="00510334">
        <w:rPr>
          <w:color w:val="808080" w:themeColor="background1" w:themeShade="80"/>
          <w:lang w:val="en-US"/>
        </w:rPr>
        <w:t>,</w:t>
      </w:r>
      <w:r w:rsidRPr="00D21D4F">
        <w:rPr>
          <w:color w:val="808080" w:themeColor="background1" w:themeShade="80"/>
          <w:lang w:val="en-US"/>
        </w:rPr>
        <w:t xml:space="preserve"> A</w:t>
      </w:r>
      <w:r w:rsidRPr="00510334">
        <w:rPr>
          <w:color w:val="808080" w:themeColor="background1" w:themeShade="80"/>
          <w:lang w:val="en-US"/>
        </w:rPr>
        <w:t xml:space="preserve">., und </w:t>
      </w:r>
      <w:r w:rsidRPr="00D21D4F">
        <w:rPr>
          <w:color w:val="808080" w:themeColor="background1" w:themeShade="80"/>
          <w:lang w:val="en-US"/>
        </w:rPr>
        <w:t>GEBERT, B</w:t>
      </w:r>
      <w:r w:rsidRPr="00510334">
        <w:rPr>
          <w:color w:val="808080" w:themeColor="background1" w:themeShade="80"/>
          <w:lang w:val="en-US"/>
        </w:rPr>
        <w:t>., Hrsg.,</w:t>
      </w:r>
      <w:r w:rsidRPr="00D21D4F">
        <w:rPr>
          <w:color w:val="808080" w:themeColor="background1" w:themeShade="80"/>
          <w:lang w:val="en-US"/>
        </w:rPr>
        <w:t xml:space="preserve"> </w:t>
      </w:r>
      <w:r w:rsidRPr="00D21D4F">
        <w:rPr>
          <w:i/>
          <w:color w:val="808080" w:themeColor="background1" w:themeShade="80"/>
          <w:lang w:val="en-US"/>
        </w:rPr>
        <w:t>Legitur in necrologio victorino.</w:t>
      </w:r>
      <w:r>
        <w:rPr>
          <w:i/>
          <w:color w:val="808080" w:themeColor="background1" w:themeShade="80"/>
          <w:lang w:val="en-US"/>
        </w:rPr>
        <w:t xml:space="preserve"> </w:t>
      </w:r>
      <w:r w:rsidRPr="00D21D4F">
        <w:rPr>
          <w:i/>
          <w:color w:val="808080" w:themeColor="background1" w:themeShade="80"/>
          <w:lang w:val="en-US"/>
        </w:rPr>
        <w:t>Studien zum Nekrolog der Abtei Saint-Victor zu Paris</w:t>
      </w:r>
      <w:r w:rsidRPr="00D21D4F">
        <w:rPr>
          <w:color w:val="808080" w:themeColor="background1" w:themeShade="80"/>
          <w:lang w:val="en-US"/>
        </w:rPr>
        <w:t>.</w:t>
      </w:r>
      <w:r>
        <w:rPr>
          <w:color w:val="808080" w:themeColor="background1" w:themeShade="80"/>
          <w:lang w:val="en-US"/>
        </w:rPr>
        <w:t xml:space="preserve"> </w:t>
      </w:r>
      <w:r w:rsidRPr="00510334">
        <w:rPr>
          <w:color w:val="808080" w:themeColor="background1" w:themeShade="80"/>
          <w:lang w:val="en-US"/>
        </w:rPr>
        <w:t>C</w:t>
      </w:r>
      <w:r>
        <w:rPr>
          <w:color w:val="808080" w:themeColor="background1" w:themeShade="80"/>
          <w:lang w:val="en-US"/>
        </w:rPr>
        <w:t>orpus v</w:t>
      </w:r>
      <w:r w:rsidRPr="00510334">
        <w:rPr>
          <w:color w:val="808080" w:themeColor="background1" w:themeShade="80"/>
          <w:lang w:val="en-US"/>
        </w:rPr>
        <w:t xml:space="preserve">ictorinum, Instrumenta, </w:t>
      </w:r>
      <w:r>
        <w:rPr>
          <w:color w:val="808080" w:themeColor="background1" w:themeShade="80"/>
          <w:lang w:val="en-US"/>
        </w:rPr>
        <w:t>7</w:t>
      </w:r>
      <w:r w:rsidRPr="00510334">
        <w:rPr>
          <w:color w:val="808080" w:themeColor="background1" w:themeShade="80"/>
          <w:lang w:val="en-US"/>
        </w:rPr>
        <w:t>. Münster, Aschendorff,</w:t>
      </w:r>
      <w:r w:rsidRPr="00D21D4F">
        <w:rPr>
          <w:color w:val="808080" w:themeColor="background1" w:themeShade="80"/>
          <w:lang w:val="en-US"/>
        </w:rPr>
        <w:t xml:space="preserve"> 2015.</w:t>
      </w:r>
      <w:r w:rsidRPr="00510334">
        <w:rPr>
          <w:color w:val="808080" w:themeColor="background1" w:themeShade="80"/>
          <w:lang w:val="en-US"/>
        </w:rPr>
        <w:t xml:space="preserve"> </w:t>
      </w:r>
      <w:r w:rsidRPr="00D21D4F">
        <w:rPr>
          <w:color w:val="808080" w:themeColor="background1" w:themeShade="80"/>
          <w:lang w:val="en-US"/>
        </w:rPr>
        <w:t>4</w:t>
      </w:r>
      <w:r w:rsidRPr="00510334">
        <w:rPr>
          <w:color w:val="808080" w:themeColor="background1" w:themeShade="80"/>
          <w:lang w:val="en-US"/>
        </w:rPr>
        <w:t>16 S.</w:t>
      </w:r>
    </w:p>
    <w:p w:rsidR="00FB710A" w:rsidRPr="005726AD" w:rsidRDefault="00AA4FB5" w:rsidP="00CC33D5">
      <w:pPr>
        <w:pStyle w:val="Ttulo5"/>
        <w:keepNext/>
        <w:spacing w:before="0"/>
        <w:rPr>
          <w:color w:val="FF0000"/>
          <w:lang w:val="en-US"/>
        </w:rPr>
      </w:pPr>
      <w:r w:rsidRPr="005726AD">
        <w:rPr>
          <w:color w:val="FF0000"/>
          <w:lang w:val="en-US"/>
        </w:rPr>
        <w:t>Comentadores</w:t>
      </w:r>
    </w:p>
    <w:p w:rsidR="00801466" w:rsidRDefault="00801466" w:rsidP="00CC33D5">
      <w:pPr>
        <w:pStyle w:val="PargrafoparaBibl"/>
        <w:widowControl/>
        <w:rPr>
          <w:lang w:val="en-US"/>
        </w:rPr>
      </w:pPr>
      <w:r w:rsidRPr="005726AD">
        <w:rPr>
          <w:lang w:val="en-US"/>
        </w:rPr>
        <w:t xml:space="preserve">BERNDT, R., et al., Hrsg., </w:t>
      </w:r>
      <w:r w:rsidRPr="005726AD">
        <w:rPr>
          <w:i/>
          <w:lang w:val="en-US"/>
        </w:rPr>
        <w:t xml:space="preserve">“Scientia” und “disciplina”. </w:t>
      </w:r>
      <w:r w:rsidRPr="009134C0">
        <w:rPr>
          <w:i/>
          <w:lang w:val="en-US"/>
        </w:rPr>
        <w:t>Wissenschaftstheorie und Wissenschaftspraxis im Wandel v</w:t>
      </w:r>
      <w:r w:rsidRPr="00A07D0B">
        <w:rPr>
          <w:i/>
          <w:lang w:val="en-US"/>
        </w:rPr>
        <w:t>om 12. zum 13. Jahrhundert</w:t>
      </w:r>
      <w:r>
        <w:rPr>
          <w:lang w:val="en-US"/>
        </w:rPr>
        <w:t xml:space="preserve">. </w:t>
      </w:r>
      <w:r w:rsidRPr="00A07D0B">
        <w:rPr>
          <w:rStyle w:val="text3"/>
          <w:lang w:val="en-US"/>
        </w:rPr>
        <w:t>Erudiri</w:t>
      </w:r>
      <w:r w:rsidRPr="00A07D0B">
        <w:rPr>
          <w:lang w:val="en-US"/>
        </w:rPr>
        <w:t xml:space="preserve"> sapientia</w:t>
      </w:r>
      <w:r>
        <w:rPr>
          <w:lang w:val="en-US"/>
        </w:rPr>
        <w:t xml:space="preserve">, </w:t>
      </w:r>
      <w:r w:rsidRPr="00A07D0B">
        <w:rPr>
          <w:lang w:val="en-US"/>
        </w:rPr>
        <w:t>3</w:t>
      </w:r>
      <w:r>
        <w:rPr>
          <w:lang w:val="en-US"/>
        </w:rPr>
        <w:t xml:space="preserve">. Berlin, </w:t>
      </w:r>
      <w:r w:rsidRPr="00A07D0B">
        <w:rPr>
          <w:lang w:val="en-US"/>
        </w:rPr>
        <w:t>Oldenbourg Akademieverlag</w:t>
      </w:r>
      <w:r>
        <w:rPr>
          <w:lang w:val="en-US"/>
        </w:rPr>
        <w:t xml:space="preserve">, </w:t>
      </w:r>
      <w:r w:rsidRPr="00A07D0B">
        <w:rPr>
          <w:lang w:val="en-US"/>
        </w:rPr>
        <w:t>2002</w:t>
      </w:r>
      <w:r>
        <w:rPr>
          <w:lang w:val="en-US"/>
        </w:rPr>
        <w:t>. 294 S. [USP]</w:t>
      </w:r>
    </w:p>
    <w:p w:rsidR="00BE5A69" w:rsidRDefault="00BE5A69" w:rsidP="00CC33D5">
      <w:pPr>
        <w:pStyle w:val="PargrafoparaBibl"/>
        <w:widowControl/>
        <w:rPr>
          <w:lang w:val="es-ES_tradnl"/>
        </w:rPr>
      </w:pPr>
      <w:r w:rsidRPr="001E4E0E">
        <w:rPr>
          <w:lang w:val="es-ES_tradnl"/>
        </w:rPr>
        <w:t>BIFFI, I., e MARABELLI, C</w:t>
      </w:r>
      <w:r w:rsidRPr="00E36F09">
        <w:rPr>
          <w:lang w:val="es-ES_tradnl"/>
        </w:rPr>
        <w:t xml:space="preserve">., </w:t>
      </w:r>
      <w:r w:rsidRPr="00E613EF">
        <w:rPr>
          <w:lang w:val="es-ES_tradnl"/>
        </w:rPr>
        <w:t xml:space="preserve">a cura di, </w:t>
      </w:r>
      <w:r w:rsidRPr="00E613EF">
        <w:rPr>
          <w:i/>
          <w:lang w:val="es-ES_tradnl"/>
        </w:rPr>
        <w:t>La fioritura della dialettica. X-XII secolo</w:t>
      </w:r>
      <w:r w:rsidRPr="00E613EF">
        <w:rPr>
          <w:lang w:val="es-ES_tradnl"/>
        </w:rPr>
        <w:t>. Figure del pensiero medievale</w:t>
      </w:r>
      <w:r>
        <w:rPr>
          <w:lang w:val="es-ES_tradnl"/>
        </w:rPr>
        <w:t>.</w:t>
      </w:r>
      <w:r w:rsidRPr="00E613EF">
        <w:t xml:space="preserve"> </w:t>
      </w:r>
      <w:r>
        <w:t>Storia della teologia e della filosofia dalla tarda antichità alle soglie dell’umanesimo</w:t>
      </w:r>
      <w:r w:rsidRPr="00E613EF">
        <w:rPr>
          <w:lang w:val="es-ES_tradnl"/>
        </w:rPr>
        <w:t>, 2. Milano, Jaca Book /</w:t>
      </w:r>
      <w:r w:rsidRPr="00A91BAF">
        <w:rPr>
          <w:color w:val="808080"/>
        </w:rPr>
        <w:t xml:space="preserve"> </w:t>
      </w:r>
      <w:r w:rsidRPr="00E613EF">
        <w:rPr>
          <w:lang w:val="es-ES_tradnl"/>
        </w:rPr>
        <w:t>Roma, Città Nuova, 2008. XIV+622 p.</w:t>
      </w:r>
      <w:r>
        <w:rPr>
          <w:lang w:val="es-ES_tradnl"/>
        </w:rPr>
        <w:t xml:space="preserve"> [USP]</w:t>
      </w:r>
    </w:p>
    <w:p w:rsidR="000B5D70" w:rsidRDefault="000B5D70" w:rsidP="00CC33D5">
      <w:pPr>
        <w:pStyle w:val="PargrafoparaBibl"/>
        <w:widowControl/>
        <w:rPr>
          <w:lang w:val="en-US"/>
        </w:rPr>
      </w:pPr>
      <w:r w:rsidRPr="00BE5A69">
        <w:rPr>
          <w:noProof/>
          <w:szCs w:val="24"/>
        </w:rPr>
        <w:lastRenderedPageBreak/>
        <w:t xml:space="preserve">BLOMME, </w:t>
      </w:r>
      <w:r w:rsidRPr="00BE5A69">
        <w:rPr>
          <w:noProof/>
        </w:rPr>
        <w:t>R.</w:t>
      </w:r>
      <w:r w:rsidRPr="00BE5A69">
        <w:rPr>
          <w:noProof/>
          <w:szCs w:val="24"/>
        </w:rPr>
        <w:t xml:space="preserve">, </w:t>
      </w:r>
      <w:r w:rsidRPr="00BE5A69">
        <w:rPr>
          <w:i/>
          <w:iCs/>
          <w:noProof/>
          <w:szCs w:val="24"/>
        </w:rPr>
        <w:t>La doctrine du péché dans les écoles théologiques de la primière moitié du XII</w:t>
      </w:r>
      <w:r w:rsidRPr="00BE5A69">
        <w:rPr>
          <w:i/>
          <w:iCs/>
          <w:noProof/>
          <w:szCs w:val="24"/>
          <w:vertAlign w:val="superscript"/>
        </w:rPr>
        <w:t>e</w:t>
      </w:r>
      <w:r w:rsidRPr="00BE5A69">
        <w:rPr>
          <w:i/>
          <w:iCs/>
          <w:noProof/>
          <w:szCs w:val="24"/>
        </w:rPr>
        <w:t xml:space="preserve"> siécle</w:t>
      </w:r>
      <w:r w:rsidRPr="00BE5A69">
        <w:rPr>
          <w:noProof/>
          <w:szCs w:val="24"/>
        </w:rPr>
        <w:t xml:space="preserve">. </w:t>
      </w:r>
      <w:r w:rsidRPr="0080531D">
        <w:rPr>
          <w:noProof/>
          <w:szCs w:val="24"/>
          <w:lang w:val="en-US"/>
        </w:rPr>
        <w:t xml:space="preserve">Louvain, Publications Universitaires / Glembloux, Duculot, 1958. </w:t>
      </w:r>
      <w:r>
        <w:rPr>
          <w:noProof/>
          <w:szCs w:val="24"/>
          <w:lang w:val="en-US"/>
        </w:rPr>
        <w:t>XII+</w:t>
      </w:r>
      <w:r w:rsidRPr="008234BF">
        <w:rPr>
          <w:noProof/>
          <w:szCs w:val="24"/>
          <w:lang w:val="en-US"/>
        </w:rPr>
        <w:t xml:space="preserve">385 p. </w:t>
      </w:r>
      <w:r w:rsidRPr="0080531D">
        <w:rPr>
          <w:lang w:val="en-US"/>
        </w:rPr>
        <w:t>[USP]</w:t>
      </w:r>
    </w:p>
    <w:p w:rsidR="00B220A5" w:rsidRPr="00B220A5" w:rsidRDefault="00B220A5" w:rsidP="00CC33D5">
      <w:pPr>
        <w:pStyle w:val="PargrafoparaBibl"/>
        <w:widowControl/>
        <w:rPr>
          <w:color w:val="808080" w:themeColor="background1" w:themeShade="80"/>
          <w:lang w:val="en-US"/>
        </w:rPr>
      </w:pPr>
      <w:r w:rsidRPr="00B220A5">
        <w:rPr>
          <w:color w:val="808080" w:themeColor="background1" w:themeShade="80"/>
          <w:lang w:val="en-US"/>
        </w:rPr>
        <w:t xml:space="preserve">CHASE, S., </w:t>
      </w:r>
      <w:r w:rsidRPr="00B220A5">
        <w:rPr>
          <w:i/>
          <w:color w:val="808080" w:themeColor="background1" w:themeShade="80"/>
          <w:lang w:val="en-US"/>
        </w:rPr>
        <w:t>Contemplation and compassion: The Victorine tradition</w:t>
      </w:r>
      <w:r w:rsidRPr="00B220A5">
        <w:rPr>
          <w:color w:val="808080" w:themeColor="background1" w:themeShade="80"/>
          <w:lang w:val="en-US"/>
        </w:rPr>
        <w:t>. Traditions of christian spirituality. Maryknoll, NY, Orbis Books, 2003. 173 p.*</w:t>
      </w:r>
    </w:p>
    <w:p w:rsidR="00FB710A" w:rsidRPr="00F61AE9" w:rsidRDefault="00FB710A" w:rsidP="00CC33D5">
      <w:pPr>
        <w:pStyle w:val="PargrafoparaBibl"/>
        <w:widowControl/>
        <w:rPr>
          <w:rStyle w:val="gl"/>
          <w:lang w:val="en-US"/>
        </w:rPr>
      </w:pPr>
      <w:r w:rsidRPr="00431187">
        <w:rPr>
          <w:lang w:val="es-ES_tradnl"/>
        </w:rPr>
        <w:t xml:space="preserve">CHAZAN, M., </w:t>
      </w:r>
      <w:r w:rsidRPr="00431187">
        <w:rPr>
          <w:i/>
          <w:lang w:val="es-ES_tradnl"/>
        </w:rPr>
        <w:t>L’Empire et l’histoire universelle: de Sigebert de Gembloux à Jean de Saint-Victor (XII</w:t>
      </w:r>
      <w:r w:rsidRPr="00431187">
        <w:rPr>
          <w:i/>
          <w:vertAlign w:val="superscript"/>
          <w:lang w:val="es-ES_tradnl"/>
        </w:rPr>
        <w:t>ème</w:t>
      </w:r>
      <w:r w:rsidRPr="00431187">
        <w:rPr>
          <w:i/>
          <w:lang w:val="es-ES_tradnl"/>
        </w:rPr>
        <w:t>-XIV</w:t>
      </w:r>
      <w:r w:rsidRPr="00431187">
        <w:rPr>
          <w:i/>
          <w:vertAlign w:val="superscript"/>
          <w:lang w:val="es-ES_tradnl"/>
        </w:rPr>
        <w:t>ème</w:t>
      </w:r>
      <w:r w:rsidRPr="00431187">
        <w:rPr>
          <w:i/>
          <w:lang w:val="es-ES_tradnl"/>
        </w:rPr>
        <w:t xml:space="preserve"> siècles)</w:t>
      </w:r>
      <w:r w:rsidRPr="00431187">
        <w:rPr>
          <w:lang w:val="es-ES_tradnl"/>
        </w:rPr>
        <w:t xml:space="preserve">. </w:t>
      </w:r>
      <w:r w:rsidRPr="00F61AE9">
        <w:rPr>
          <w:lang w:val="en-US"/>
        </w:rPr>
        <w:t>Paris, Champion, 1999. 784 p.</w:t>
      </w:r>
      <w:r w:rsidR="004A1B4D" w:rsidRPr="004A1B4D">
        <w:rPr>
          <w:color w:val="808080" w:themeColor="background1" w:themeShade="80"/>
          <w:lang w:val="en-US"/>
        </w:rPr>
        <w:t>*</w:t>
      </w:r>
      <w:r w:rsidR="004A1B4D" w:rsidRPr="004A1B4D">
        <w:rPr>
          <w:color w:val="808080" w:themeColor="background1" w:themeShade="80"/>
          <w:vertAlign w:val="superscript"/>
          <w:lang w:val="en-US"/>
        </w:rPr>
        <w:t>+</w:t>
      </w:r>
      <w:r w:rsidRPr="00F61AE9">
        <w:rPr>
          <w:rStyle w:val="gl"/>
          <w:lang w:val="en-US"/>
        </w:rPr>
        <w:t xml:space="preserve"> [UNICAMP]</w:t>
      </w:r>
    </w:p>
    <w:p w:rsidR="00FB710A" w:rsidRPr="00F61AE9" w:rsidRDefault="00FB710A" w:rsidP="00CC33D5">
      <w:pPr>
        <w:pStyle w:val="PargrafoparaBibl"/>
        <w:widowControl/>
        <w:rPr>
          <w:lang w:val="en-US"/>
        </w:rPr>
      </w:pPr>
      <w:r w:rsidRPr="00F61AE9">
        <w:rPr>
          <w:lang w:val="en-US"/>
        </w:rPr>
        <w:t xml:space="preserve">COX, V., and WARD, J. O., eds., </w:t>
      </w:r>
      <w:r w:rsidRPr="00F61AE9">
        <w:rPr>
          <w:i/>
          <w:lang w:val="en-US"/>
        </w:rPr>
        <w:t>The rhetoric of Cicero in its medieval and early renaissance commentary tradition</w:t>
      </w:r>
      <w:r w:rsidRPr="00F61AE9">
        <w:rPr>
          <w:lang w:val="en-US"/>
        </w:rPr>
        <w:t xml:space="preserve">. </w:t>
      </w:r>
      <w:bookmarkStart w:id="144" w:name="_Hlk480018892"/>
      <w:r w:rsidRPr="00F61AE9">
        <w:rPr>
          <w:lang w:val="en-US"/>
        </w:rPr>
        <w:t xml:space="preserve">Companions to the christian tradition, 2. </w:t>
      </w:r>
      <w:bookmarkEnd w:id="144"/>
      <w:r w:rsidRPr="00F61AE9">
        <w:rPr>
          <w:lang w:val="en-US"/>
        </w:rPr>
        <w:t>Leiden, Brill, 2006. XVIII+550 p. [UFSCar] [USP]</w:t>
      </w:r>
    </w:p>
    <w:p w:rsidR="00FB710A" w:rsidRPr="005546E0" w:rsidRDefault="00FB710A" w:rsidP="00CC33D5">
      <w:pPr>
        <w:pStyle w:val="PargrafoparaBibl"/>
        <w:widowControl/>
        <w:rPr>
          <w:lang w:val="es-ES_tradnl"/>
        </w:rPr>
      </w:pPr>
      <w:r w:rsidRPr="00F61AE9">
        <w:rPr>
          <w:lang w:val="en-US"/>
        </w:rPr>
        <w:t xml:space="preserve">ENGLISH, E. D., ed., </w:t>
      </w:r>
      <w:r w:rsidRPr="00F61AE9">
        <w:rPr>
          <w:i/>
          <w:iCs/>
          <w:lang w:val="en-US"/>
        </w:rPr>
        <w:t xml:space="preserve">Reading and wisdom. The De doctrina christiana of Augustine in </w:t>
      </w:r>
      <w:r w:rsidRPr="00D927D2">
        <w:rPr>
          <w:i/>
          <w:lang w:val="es-ES_tradnl"/>
        </w:rPr>
        <w:t>the Middle Ages</w:t>
      </w:r>
      <w:r w:rsidRPr="005546E0">
        <w:rPr>
          <w:lang w:val="es-ES_tradnl"/>
        </w:rPr>
        <w:t>. Notre Dame, UP, 1995. XII+188 p. [USP]</w:t>
      </w:r>
    </w:p>
    <w:p w:rsidR="005546E0" w:rsidRPr="00F61AE9" w:rsidRDefault="005546E0" w:rsidP="00CC33D5">
      <w:pPr>
        <w:pStyle w:val="PargrafoparaBibl"/>
        <w:widowControl/>
        <w:rPr>
          <w:szCs w:val="24"/>
          <w:lang w:val="en-US"/>
        </w:rPr>
      </w:pPr>
      <w:r w:rsidRPr="00F61AE9">
        <w:rPr>
          <w:szCs w:val="24"/>
          <w:lang w:val="en-US"/>
        </w:rPr>
        <w:t xml:space="preserve">FASSLER, </w:t>
      </w:r>
      <w:r w:rsidRPr="00F61AE9">
        <w:rPr>
          <w:lang w:val="en-US"/>
        </w:rPr>
        <w:t>M. E</w:t>
      </w:r>
      <w:r w:rsidRPr="00F61AE9">
        <w:rPr>
          <w:szCs w:val="24"/>
          <w:lang w:val="en-US"/>
        </w:rPr>
        <w:t xml:space="preserve">., </w:t>
      </w:r>
      <w:r w:rsidRPr="00F61AE9">
        <w:rPr>
          <w:i/>
          <w:szCs w:val="24"/>
          <w:lang w:val="en-US"/>
        </w:rPr>
        <w:t>Gothic song. Victorine sequences and Augustinian Reform in Twelfth-Century Paris</w:t>
      </w:r>
      <w:r w:rsidRPr="00F61AE9">
        <w:rPr>
          <w:szCs w:val="24"/>
          <w:lang w:val="en-US"/>
        </w:rPr>
        <w:t>. Cambridge, UP, 1993. XXI+487 p. [USP]</w:t>
      </w:r>
    </w:p>
    <w:p w:rsidR="007C3E63" w:rsidRPr="00C96525" w:rsidRDefault="007C3E63" w:rsidP="007C3E63">
      <w:pPr>
        <w:pStyle w:val="PargrafoparaBibl"/>
        <w:widowControl/>
        <w:rPr>
          <w:color w:val="808080"/>
          <w:lang w:val="en-US"/>
        </w:rPr>
      </w:pPr>
      <w:r w:rsidRPr="00B73855">
        <w:rPr>
          <w:color w:val="808080"/>
          <w:lang w:val="en-US"/>
        </w:rPr>
        <w:t xml:space="preserve">FERRUOLO, S. C., </w:t>
      </w:r>
      <w:r w:rsidRPr="00B73855">
        <w:rPr>
          <w:i/>
          <w:color w:val="808080"/>
          <w:lang w:val="en-US"/>
        </w:rPr>
        <w:t>The Origins of the University: The Schools of Paris and their critics, 1100-1215</w:t>
      </w:r>
      <w:r w:rsidRPr="00B73855">
        <w:rPr>
          <w:color w:val="808080"/>
          <w:lang w:val="en-US"/>
        </w:rPr>
        <w:t xml:space="preserve">. </w:t>
      </w:r>
      <w:r w:rsidRPr="00C96525">
        <w:rPr>
          <w:color w:val="808080"/>
          <w:lang w:val="en-US"/>
        </w:rPr>
        <w:t>Stanford, UP, 1985. VIII+380 p.*</w:t>
      </w:r>
    </w:p>
    <w:p w:rsidR="00BC068D" w:rsidRPr="00F96227" w:rsidRDefault="00BC068D" w:rsidP="00BC068D">
      <w:pPr>
        <w:pStyle w:val="PargrafoparaBibl"/>
        <w:widowControl/>
        <w:rPr>
          <w:noProof/>
          <w:szCs w:val="22"/>
          <w:lang w:val="en-US"/>
        </w:rPr>
      </w:pPr>
      <w:r w:rsidRPr="00BC068D">
        <w:rPr>
          <w:noProof/>
          <w:szCs w:val="22"/>
          <w:lang w:val="en-US"/>
        </w:rPr>
        <w:t xml:space="preserve">HOLLYWOOD, A., and BECKMAN. P. Z., eds., </w:t>
      </w:r>
      <w:r w:rsidRPr="00BC068D">
        <w:rPr>
          <w:i/>
          <w:noProof/>
          <w:szCs w:val="22"/>
          <w:lang w:val="en-US"/>
        </w:rPr>
        <w:t>The Cambridge companion to Christian mysticism</w:t>
      </w:r>
      <w:r w:rsidRPr="00BC068D">
        <w:rPr>
          <w:noProof/>
          <w:szCs w:val="22"/>
          <w:lang w:val="en-US"/>
        </w:rPr>
        <w:t xml:space="preserve">. Cambridge, UP, 2012. </w:t>
      </w:r>
      <w:r w:rsidRPr="00F96227">
        <w:rPr>
          <w:noProof/>
          <w:szCs w:val="22"/>
          <w:lang w:val="en-US"/>
        </w:rPr>
        <w:t>XII+390 p. [USP]</w:t>
      </w:r>
    </w:p>
    <w:p w:rsidR="00FC0506" w:rsidRPr="008524BE" w:rsidRDefault="00FC0506" w:rsidP="00CC33D5">
      <w:pPr>
        <w:pStyle w:val="PargrafoparaBibl"/>
        <w:widowControl/>
        <w:rPr>
          <w:noProof/>
          <w:szCs w:val="24"/>
        </w:rPr>
      </w:pPr>
      <w:r w:rsidRPr="00EE3CBA">
        <w:rPr>
          <w:noProof/>
          <w:szCs w:val="24"/>
          <w:lang w:val="en-US"/>
        </w:rPr>
        <w:t>LARDET, P</w:t>
      </w:r>
      <w:r>
        <w:rPr>
          <w:noProof/>
          <w:szCs w:val="24"/>
          <w:lang w:val="en-US"/>
        </w:rPr>
        <w:t>.</w:t>
      </w:r>
      <w:r w:rsidRPr="00EE3CBA">
        <w:rPr>
          <w:noProof/>
          <w:szCs w:val="24"/>
          <w:lang w:val="en-US"/>
        </w:rPr>
        <w:t xml:space="preserve">, éd., </w:t>
      </w:r>
      <w:r w:rsidRPr="00EE3CBA">
        <w:rPr>
          <w:i/>
          <w:noProof/>
          <w:szCs w:val="24"/>
          <w:lang w:val="en-US"/>
        </w:rPr>
        <w:t xml:space="preserve">La tradition vive. </w:t>
      </w:r>
      <w:r w:rsidRPr="00F8157B">
        <w:rPr>
          <w:i/>
          <w:noProof/>
          <w:szCs w:val="24"/>
        </w:rPr>
        <w:t>Mélanges d’histoire des textes en l’honneur de Louis Holtz</w:t>
      </w:r>
      <w:r w:rsidRPr="00F8157B">
        <w:rPr>
          <w:noProof/>
          <w:szCs w:val="24"/>
        </w:rPr>
        <w:t xml:space="preserve">. </w:t>
      </w:r>
      <w:r w:rsidRPr="008524BE">
        <w:rPr>
          <w:noProof/>
          <w:szCs w:val="24"/>
        </w:rPr>
        <w:t>Bibliologia, 20. Turnhout, Brepols, 2003. XXVIII+468 p. [USP] {NA}</w:t>
      </w:r>
    </w:p>
    <w:p w:rsidR="00431187" w:rsidRDefault="00431187" w:rsidP="00431187">
      <w:pPr>
        <w:pStyle w:val="PargrafoparaBibl"/>
        <w:widowControl/>
        <w:rPr>
          <w:lang w:val="es-ES_tradnl"/>
        </w:rPr>
      </w:pPr>
      <w:r w:rsidRPr="00F61AE9">
        <w:rPr>
          <w:bCs/>
          <w:szCs w:val="24"/>
        </w:rPr>
        <w:t>LEMOINE</w:t>
      </w:r>
      <w:r w:rsidRPr="00F61AE9">
        <w:rPr>
          <w:szCs w:val="24"/>
        </w:rPr>
        <w:t xml:space="preserve">, M., éd., </w:t>
      </w:r>
      <w:r w:rsidRPr="00F61AE9">
        <w:rPr>
          <w:bCs/>
          <w:i/>
          <w:szCs w:val="24"/>
        </w:rPr>
        <w:t xml:space="preserve">Notre Dame de Paris. </w:t>
      </w:r>
      <w:r w:rsidRPr="00F61AE9">
        <w:rPr>
          <w:bCs/>
          <w:i/>
          <w:szCs w:val="24"/>
          <w:lang w:val="es-ES_tradnl"/>
        </w:rPr>
        <w:t>Un manifeste chrétien, 1160-1230</w:t>
      </w:r>
      <w:r w:rsidRPr="00F61AE9">
        <w:rPr>
          <w:szCs w:val="24"/>
          <w:lang w:val="es-ES_tradnl"/>
        </w:rPr>
        <w:t>. Rencontres médiévales européennes, 4. Turnhout, Brepols, 2004. 151 p. [UFSCar]</w:t>
      </w:r>
      <w:r w:rsidRPr="00F61AE9">
        <w:rPr>
          <w:color w:val="999999"/>
          <w:szCs w:val="24"/>
          <w:lang w:val="es-ES_tradnl"/>
        </w:rPr>
        <w:t xml:space="preserve"> </w:t>
      </w:r>
      <w:r w:rsidRPr="00F61AE9">
        <w:rPr>
          <w:szCs w:val="24"/>
          <w:lang w:val="es-ES_tradnl"/>
        </w:rPr>
        <w:t>[UNICAMP] [USP</w:t>
      </w:r>
      <w:r w:rsidRPr="00A91BAF">
        <w:rPr>
          <w:lang w:val="es-ES_tradnl"/>
        </w:rPr>
        <w:t>] {NA}</w:t>
      </w:r>
    </w:p>
    <w:p w:rsidR="00431187" w:rsidRPr="00431187" w:rsidRDefault="00431187" w:rsidP="00431187">
      <w:pPr>
        <w:pStyle w:val="PargrafoparaBibl"/>
        <w:widowControl/>
      </w:pPr>
      <w:bookmarkStart w:id="145" w:name="_Hlk482525973"/>
      <w:r w:rsidRPr="00F61AE9">
        <w:t xml:space="preserve">LONGÈRE, J., </w:t>
      </w:r>
      <w:r w:rsidRPr="00F61AE9">
        <w:rPr>
          <w:i/>
        </w:rPr>
        <w:t>Les sermons latins de Maurice de Sully, évêque de Paris (</w:t>
      </w:r>
      <w:r w:rsidRPr="00091D99">
        <w:rPr>
          <w:i/>
        </w:rPr>
        <w:t>†</w:t>
      </w:r>
      <w:r w:rsidR="00897378">
        <w:rPr>
          <w:i/>
        </w:rPr>
        <w:t xml:space="preserve"> </w:t>
      </w:r>
      <w:r w:rsidRPr="00F61AE9">
        <w:rPr>
          <w:i/>
        </w:rPr>
        <w:t>1196). Contribution à l’histoire de la tradition manuscrite</w:t>
      </w:r>
      <w:r w:rsidRPr="00F61AE9">
        <w:t xml:space="preserve">. Instrumenta Patristica et Mediaevalia, 16. </w:t>
      </w:r>
      <w:r w:rsidRPr="00431187">
        <w:t>Turnhout, Brepols, 1988. 491 p. [UFSCar] [UNICAMP] [USP]</w:t>
      </w:r>
    </w:p>
    <w:bookmarkEnd w:id="145"/>
    <w:p w:rsidR="00CC33D5" w:rsidRPr="00365581" w:rsidRDefault="00CC33D5" w:rsidP="00CC33D5">
      <w:pPr>
        <w:pStyle w:val="PargrafoparaBibl"/>
        <w:widowControl/>
        <w:rPr>
          <w:bCs/>
          <w:noProof/>
        </w:rPr>
      </w:pPr>
      <w:r w:rsidRPr="00AF2E94">
        <w:rPr>
          <w:noProof/>
        </w:rPr>
        <w:t>de LUBAC, H</w:t>
      </w:r>
      <w:r>
        <w:rPr>
          <w:noProof/>
        </w:rPr>
        <w:t>.</w:t>
      </w:r>
      <w:r w:rsidRPr="00AF2E94">
        <w:rPr>
          <w:noProof/>
        </w:rPr>
        <w:t xml:space="preserve">, </w:t>
      </w:r>
      <w:r w:rsidRPr="00AF2E94">
        <w:rPr>
          <w:bCs/>
          <w:i/>
          <w:noProof/>
        </w:rPr>
        <w:t>Exégèse médiévale</w:t>
      </w:r>
      <w:r>
        <w:rPr>
          <w:bCs/>
          <w:i/>
          <w:noProof/>
        </w:rPr>
        <w:t>:</w:t>
      </w:r>
      <w:r w:rsidRPr="00AF2E94">
        <w:rPr>
          <w:bCs/>
          <w:i/>
          <w:noProof/>
        </w:rPr>
        <w:t xml:space="preserve"> </w:t>
      </w:r>
      <w:r w:rsidRPr="00CE4C2C">
        <w:rPr>
          <w:bCs/>
          <w:i/>
          <w:noProof/>
        </w:rPr>
        <w:t>les quatre sens de l’Écriture</w:t>
      </w:r>
      <w:r>
        <w:rPr>
          <w:bCs/>
          <w:i/>
          <w:noProof/>
        </w:rPr>
        <w:t>, I-II</w:t>
      </w:r>
      <w:r w:rsidRPr="00CE4C2C">
        <w:rPr>
          <w:bCs/>
          <w:noProof/>
        </w:rPr>
        <w:t xml:space="preserve">. </w:t>
      </w:r>
      <w:r w:rsidRPr="00365581">
        <w:rPr>
          <w:bCs/>
          <w:noProof/>
        </w:rPr>
        <w:t xml:space="preserve">Paris, </w:t>
      </w:r>
      <w:r w:rsidRPr="00365581">
        <w:t>Aubier</w:t>
      </w:r>
      <w:r w:rsidRPr="00365581">
        <w:rPr>
          <w:bCs/>
          <w:noProof/>
        </w:rPr>
        <w:t>, 1959. 2 vols. [USP]</w:t>
      </w:r>
    </w:p>
    <w:p w:rsidR="00CC33D5" w:rsidRPr="0020232F" w:rsidRDefault="00CC33D5" w:rsidP="00CC33D5">
      <w:pPr>
        <w:pStyle w:val="PargrafoparaBibl"/>
        <w:widowControl/>
        <w:rPr>
          <w:bCs/>
          <w:noProof/>
          <w:color w:val="808080" w:themeColor="background1" w:themeShade="80"/>
          <w:lang w:val="en-US"/>
        </w:rPr>
      </w:pPr>
      <w:r w:rsidRPr="00365581">
        <w:rPr>
          <w:noProof/>
          <w:color w:val="808080" w:themeColor="background1" w:themeShade="80"/>
        </w:rPr>
        <w:t xml:space="preserve">de LUBAC, H., </w:t>
      </w:r>
      <w:r w:rsidRPr="00365581">
        <w:rPr>
          <w:bCs/>
          <w:i/>
          <w:noProof/>
          <w:color w:val="808080" w:themeColor="background1" w:themeShade="80"/>
        </w:rPr>
        <w:t>Exégèse médiévale: les quatre sens de l’Écriture, III-IV</w:t>
      </w:r>
      <w:r w:rsidRPr="00365581">
        <w:rPr>
          <w:bCs/>
          <w:noProof/>
          <w:color w:val="808080" w:themeColor="background1" w:themeShade="80"/>
        </w:rPr>
        <w:t xml:space="preserve">. </w:t>
      </w:r>
      <w:r w:rsidRPr="0020232F">
        <w:rPr>
          <w:bCs/>
          <w:noProof/>
          <w:color w:val="808080" w:themeColor="background1" w:themeShade="80"/>
          <w:lang w:val="en-US"/>
        </w:rPr>
        <w:t xml:space="preserve">Paris, </w:t>
      </w:r>
      <w:r w:rsidRPr="0020232F">
        <w:rPr>
          <w:color w:val="808080" w:themeColor="background1" w:themeShade="80"/>
          <w:lang w:val="en-US"/>
        </w:rPr>
        <w:t>Aubier</w:t>
      </w:r>
      <w:r w:rsidRPr="0020232F">
        <w:rPr>
          <w:bCs/>
          <w:noProof/>
          <w:color w:val="808080" w:themeColor="background1" w:themeShade="80"/>
          <w:lang w:val="en-US"/>
        </w:rPr>
        <w:t xml:space="preserve">, 1961-1964. 2 vols. </w:t>
      </w:r>
    </w:p>
    <w:p w:rsidR="00CC33D5" w:rsidRPr="00F61AE9" w:rsidRDefault="00CC33D5" w:rsidP="00CC33D5">
      <w:pPr>
        <w:pStyle w:val="PargrafoparaBibl"/>
        <w:widowControl/>
        <w:rPr>
          <w:noProof/>
          <w:lang w:val="en-US"/>
        </w:rPr>
      </w:pPr>
      <w:r w:rsidRPr="00F61AE9">
        <w:rPr>
          <w:noProof/>
          <w:lang w:val="en-US"/>
        </w:rPr>
        <w:t xml:space="preserve">de LUBAC, H., </w:t>
      </w:r>
      <w:r w:rsidRPr="00F61AE9">
        <w:rPr>
          <w:i/>
          <w:noProof/>
          <w:lang w:val="en-US"/>
        </w:rPr>
        <w:t>Medieval exegesis</w:t>
      </w:r>
      <w:r w:rsidRPr="00F61AE9">
        <w:rPr>
          <w:i/>
          <w:color w:val="000000"/>
          <w:sz w:val="20"/>
          <w:lang w:val="en-US"/>
        </w:rPr>
        <w:t xml:space="preserve">: </w:t>
      </w:r>
      <w:r w:rsidRPr="00F61AE9">
        <w:rPr>
          <w:i/>
          <w:noProof/>
          <w:lang w:val="en-US"/>
        </w:rPr>
        <w:t>The four senses of Scripture</w:t>
      </w:r>
      <w:r w:rsidRPr="00F61AE9">
        <w:rPr>
          <w:noProof/>
          <w:lang w:val="en-US"/>
        </w:rPr>
        <w:t>. Tr. E. M. Macierowski. Grand Rapids, Eerdmans / Edinburgh, Clark, 1998-2000. 2 vols. [UNICAMP]. 3 vols. [USP]</w:t>
      </w:r>
    </w:p>
    <w:p w:rsidR="00674464" w:rsidRPr="00E15081" w:rsidRDefault="00674464" w:rsidP="00CC33D5">
      <w:pPr>
        <w:pStyle w:val="PargrafoparaBibl"/>
        <w:widowControl/>
        <w:rPr>
          <w:color w:val="808080" w:themeColor="background1" w:themeShade="80"/>
          <w:lang w:val="es-ES_tradnl"/>
        </w:rPr>
      </w:pPr>
      <w:r w:rsidRPr="00E15081">
        <w:rPr>
          <w:color w:val="808080" w:themeColor="background1" w:themeShade="80"/>
          <w:lang w:val="es-ES_tradnl"/>
        </w:rPr>
        <w:lastRenderedPageBreak/>
        <w:t xml:space="preserve">WIPFLER, H., </w:t>
      </w:r>
      <w:r w:rsidRPr="002B6B52">
        <w:rPr>
          <w:rFonts w:hint="eastAsia"/>
          <w:i/>
          <w:color w:val="808080" w:themeColor="background1" w:themeShade="80"/>
          <w:lang w:val="es-ES_tradnl"/>
        </w:rPr>
        <w:t>Die Trinitätsspekulation des Petrus von Poitiers und die Trinitätsspekulation des Richard von St. Viktor, ein Vergleich</w:t>
      </w:r>
      <w:r w:rsidRPr="00E15081">
        <w:rPr>
          <w:rFonts w:hint="eastAsia"/>
          <w:color w:val="808080" w:themeColor="background1" w:themeShade="80"/>
          <w:lang w:val="es-ES_tradnl"/>
        </w:rPr>
        <w:t>.</w:t>
      </w:r>
      <w:r>
        <w:rPr>
          <w:color w:val="808080" w:themeColor="background1" w:themeShade="80"/>
          <w:lang w:val="es-ES_tradnl"/>
        </w:rPr>
        <w:t xml:space="preserve"> </w:t>
      </w:r>
      <w:r w:rsidRPr="00265C52">
        <w:rPr>
          <w:color w:val="808080" w:themeColor="background1" w:themeShade="80"/>
          <w:lang w:val="es-ES_tradnl"/>
        </w:rPr>
        <w:t xml:space="preserve">BGPTM, </w:t>
      </w:r>
      <w:r w:rsidRPr="0085499F">
        <w:rPr>
          <w:color w:val="808080" w:themeColor="background1" w:themeShade="80"/>
          <w:lang w:val="es-ES_tradnl"/>
        </w:rPr>
        <w:t>X</w:t>
      </w:r>
      <w:r>
        <w:rPr>
          <w:color w:val="808080" w:themeColor="background1" w:themeShade="80"/>
          <w:lang w:val="es-ES_tradnl"/>
        </w:rPr>
        <w:t>LI</w:t>
      </w:r>
      <w:r w:rsidRPr="0085499F">
        <w:rPr>
          <w:color w:val="808080" w:themeColor="background1" w:themeShade="80"/>
          <w:lang w:val="es-ES_tradnl"/>
        </w:rPr>
        <w:t xml:space="preserve">, </w:t>
      </w:r>
      <w:r>
        <w:rPr>
          <w:color w:val="808080" w:themeColor="background1" w:themeShade="80"/>
          <w:lang w:val="es-ES_tradnl"/>
        </w:rPr>
        <w:t>1</w:t>
      </w:r>
      <w:r w:rsidRPr="0085499F">
        <w:rPr>
          <w:color w:val="808080" w:themeColor="background1" w:themeShade="80"/>
          <w:lang w:val="es-ES_tradnl"/>
        </w:rPr>
        <w:t>.</w:t>
      </w:r>
      <w:r>
        <w:rPr>
          <w:color w:val="808080" w:themeColor="background1" w:themeShade="80"/>
          <w:lang w:val="es-ES_tradnl"/>
        </w:rPr>
        <w:t xml:space="preserve"> </w:t>
      </w:r>
      <w:r w:rsidRPr="0085499F">
        <w:rPr>
          <w:color w:val="808080" w:themeColor="background1" w:themeShade="80"/>
          <w:lang w:val="es-ES_tradnl"/>
        </w:rPr>
        <w:t>Müster, Aschendorff, 196</w:t>
      </w:r>
      <w:r>
        <w:rPr>
          <w:color w:val="808080" w:themeColor="background1" w:themeShade="80"/>
          <w:lang w:val="es-ES_tradnl"/>
        </w:rPr>
        <w:t>5</w:t>
      </w:r>
      <w:r w:rsidRPr="0085499F">
        <w:rPr>
          <w:color w:val="808080" w:themeColor="background1" w:themeShade="80"/>
          <w:lang w:val="es-ES_tradnl"/>
        </w:rPr>
        <w:t>.</w:t>
      </w:r>
      <w:r>
        <w:rPr>
          <w:color w:val="808080" w:themeColor="background1" w:themeShade="80"/>
          <w:lang w:val="es-ES_tradnl"/>
        </w:rPr>
        <w:t xml:space="preserve"> XII+244 S.</w:t>
      </w:r>
    </w:p>
    <w:p w:rsidR="00FB710A" w:rsidRPr="00AC310A" w:rsidRDefault="00FB710A" w:rsidP="00CC33D5">
      <w:pPr>
        <w:spacing w:after="200" w:line="276" w:lineRule="auto"/>
        <w:rPr>
          <w:bCs/>
          <w:lang w:val="en-US"/>
        </w:rPr>
      </w:pPr>
      <w:r w:rsidRPr="00AC310A">
        <w:rPr>
          <w:bCs/>
          <w:lang w:val="en-US"/>
        </w:rPr>
        <w:br w:type="page"/>
      </w:r>
    </w:p>
    <w:p w:rsidR="0063028F" w:rsidRPr="00F61AE9" w:rsidRDefault="0063028F" w:rsidP="0063028F">
      <w:pPr>
        <w:pStyle w:val="PargrafoparaBibl"/>
        <w:widowControl/>
        <w:rPr>
          <w:lang w:val="en-US"/>
        </w:rPr>
      </w:pPr>
    </w:p>
    <w:p w:rsidR="0063028F" w:rsidRPr="00AC310A" w:rsidRDefault="0063028F" w:rsidP="0063028F">
      <w:pPr>
        <w:pStyle w:val="Ttulo4"/>
        <w:widowControl/>
        <w:rPr>
          <w:color w:val="FF0000"/>
          <w:lang w:val="en-US"/>
        </w:rPr>
      </w:pPr>
      <w:r w:rsidRPr="00AC310A">
        <w:rPr>
          <w:color w:val="FF0000"/>
          <w:lang w:val="en-US"/>
        </w:rPr>
        <w:t>decreto de 1210</w:t>
      </w:r>
    </w:p>
    <w:p w:rsidR="000473EE" w:rsidRPr="00843BF7" w:rsidRDefault="000473EE" w:rsidP="000473EE">
      <w:pPr>
        <w:pStyle w:val="PargrafoparaBibl"/>
        <w:widowControl/>
        <w:rPr>
          <w:bCs/>
          <w:szCs w:val="24"/>
          <w:lang w:val="en-US"/>
        </w:rPr>
      </w:pPr>
      <w:r w:rsidRPr="00D351C4">
        <w:rPr>
          <w:bCs/>
          <w:szCs w:val="24"/>
          <w:lang w:val="en-US"/>
        </w:rPr>
        <w:t>“The Condemnation of Aristotle’s Books on Natural Philosophy in 1210 at Paris</w:t>
      </w:r>
      <w:r>
        <w:rPr>
          <w:bCs/>
          <w:szCs w:val="24"/>
          <w:lang w:val="en-US"/>
        </w:rPr>
        <w:t>”</w:t>
      </w:r>
      <w:r w:rsidRPr="00492D07">
        <w:rPr>
          <w:bCs/>
          <w:szCs w:val="24"/>
          <w:lang w:val="en-US"/>
        </w:rPr>
        <w:t xml:space="preserve"> </w:t>
      </w:r>
      <w:r w:rsidRPr="00D351C4">
        <w:rPr>
          <w:color w:val="3F3F3F"/>
          <w:szCs w:val="24"/>
          <w:lang w:val="en-US"/>
        </w:rPr>
        <w:t>in</w:t>
      </w:r>
      <w:r w:rsidRPr="00D351C4">
        <w:rPr>
          <w:bCs/>
          <w:szCs w:val="24"/>
          <w:lang w:val="en-US"/>
        </w:rPr>
        <w:t xml:space="preserve"> GRANT, E., ed., </w:t>
      </w:r>
      <w:r w:rsidRPr="00732039">
        <w:rPr>
          <w:bCs/>
          <w:i/>
          <w:szCs w:val="24"/>
          <w:lang w:val="en-US"/>
        </w:rPr>
        <w:t xml:space="preserve">A </w:t>
      </w:r>
      <w:r w:rsidRPr="00D351C4">
        <w:rPr>
          <w:bCs/>
          <w:i/>
          <w:szCs w:val="24"/>
          <w:lang w:val="en-US"/>
        </w:rPr>
        <w:t>source</w:t>
      </w:r>
      <w:r w:rsidRPr="00732039">
        <w:rPr>
          <w:bCs/>
          <w:i/>
          <w:szCs w:val="24"/>
          <w:lang w:val="en-US"/>
        </w:rPr>
        <w:t xml:space="preserve"> </w:t>
      </w:r>
      <w:r w:rsidRPr="00D351C4">
        <w:rPr>
          <w:bCs/>
          <w:i/>
          <w:szCs w:val="24"/>
          <w:lang w:val="en-US"/>
        </w:rPr>
        <w:t>book</w:t>
      </w:r>
      <w:r w:rsidRPr="00732039">
        <w:rPr>
          <w:bCs/>
          <w:i/>
          <w:szCs w:val="24"/>
          <w:lang w:val="en-US"/>
        </w:rPr>
        <w:t xml:space="preserve"> in </w:t>
      </w:r>
      <w:r w:rsidRPr="00D351C4">
        <w:rPr>
          <w:bCs/>
          <w:i/>
          <w:szCs w:val="24"/>
          <w:lang w:val="en-US"/>
        </w:rPr>
        <w:t>medieval</w:t>
      </w:r>
      <w:r w:rsidRPr="00732039">
        <w:rPr>
          <w:bCs/>
          <w:i/>
          <w:szCs w:val="24"/>
          <w:lang w:val="en-US"/>
        </w:rPr>
        <w:t xml:space="preserve"> </w:t>
      </w:r>
      <w:r w:rsidRPr="00D351C4">
        <w:rPr>
          <w:bCs/>
          <w:i/>
          <w:szCs w:val="24"/>
          <w:lang w:val="en-US"/>
        </w:rPr>
        <w:t>science</w:t>
      </w:r>
      <w:r w:rsidRPr="00D351C4">
        <w:rPr>
          <w:bCs/>
          <w:szCs w:val="24"/>
          <w:lang w:val="en-US"/>
        </w:rPr>
        <w:t>.</w:t>
      </w:r>
      <w:r w:rsidRPr="00D351C4">
        <w:rPr>
          <w:b/>
          <w:bCs/>
          <w:szCs w:val="24"/>
          <w:lang w:val="en-US"/>
        </w:rPr>
        <w:t xml:space="preserve"> </w:t>
      </w:r>
      <w:r w:rsidRPr="00843BF7">
        <w:rPr>
          <w:szCs w:val="24"/>
          <w:lang w:val="en-US"/>
        </w:rPr>
        <w:t xml:space="preserve">Cambridge, Harvard, UP, 1974. </w:t>
      </w:r>
      <w:r w:rsidRPr="00843BF7">
        <w:rPr>
          <w:bCs/>
          <w:szCs w:val="24"/>
          <w:lang w:val="en-US"/>
        </w:rPr>
        <w:t>XVIII+864 p.</w:t>
      </w:r>
      <w:r w:rsidRPr="00843BF7">
        <w:rPr>
          <w:bCs/>
          <w:color w:val="808080" w:themeColor="background1" w:themeShade="80"/>
          <w:szCs w:val="24"/>
          <w:lang w:val="en-US"/>
        </w:rPr>
        <w:t>*</w:t>
      </w:r>
      <w:r w:rsidRPr="00843BF7">
        <w:rPr>
          <w:bCs/>
          <w:szCs w:val="24"/>
          <w:lang w:val="en-US"/>
        </w:rPr>
        <w:t xml:space="preserve"> [UNICAMP]</w:t>
      </w:r>
    </w:p>
    <w:p w:rsidR="000473EE" w:rsidRPr="00C01CAC" w:rsidRDefault="000473EE" w:rsidP="000473EE">
      <w:pPr>
        <w:pStyle w:val="PargrafoparaBibl"/>
        <w:widowControl/>
        <w:rPr>
          <w:color w:val="808080" w:themeColor="background1" w:themeShade="80"/>
          <w:lang w:val="en-US"/>
        </w:rPr>
      </w:pPr>
      <w:r w:rsidRPr="003472FA">
        <w:rPr>
          <w:color w:val="808080" w:themeColor="background1" w:themeShade="80"/>
          <w:lang w:val="en-US"/>
        </w:rPr>
        <w:t>BIANCHI, L., “Les interdictions relatives à l’enseignement d’Aristote au XIII</w:t>
      </w:r>
      <w:r w:rsidRPr="003472FA">
        <w:rPr>
          <w:color w:val="808080" w:themeColor="background1" w:themeShade="80"/>
          <w:vertAlign w:val="superscript"/>
          <w:lang w:val="en-US"/>
        </w:rPr>
        <w:t>e</w:t>
      </w:r>
      <w:r w:rsidRPr="003472FA">
        <w:rPr>
          <w:color w:val="808080" w:themeColor="background1" w:themeShade="80"/>
          <w:lang w:val="en-US"/>
        </w:rPr>
        <w:t xml:space="preserve"> siècle”, in LAFLEUR, C., et CARRIER, J., éds., </w:t>
      </w:r>
      <w:r w:rsidRPr="003472FA">
        <w:rPr>
          <w:i/>
          <w:color w:val="808080" w:themeColor="background1" w:themeShade="80"/>
          <w:lang w:val="en-US"/>
        </w:rPr>
        <w:t>L’enseignement de la philosophie au XIII</w:t>
      </w:r>
      <w:r w:rsidRPr="003472FA">
        <w:rPr>
          <w:i/>
          <w:color w:val="808080" w:themeColor="background1" w:themeShade="80"/>
          <w:vertAlign w:val="superscript"/>
          <w:lang w:val="en-US"/>
        </w:rPr>
        <w:t>e</w:t>
      </w:r>
      <w:r w:rsidRPr="003472FA">
        <w:rPr>
          <w:i/>
          <w:color w:val="808080" w:themeColor="background1" w:themeShade="80"/>
          <w:lang w:val="en-US"/>
        </w:rPr>
        <w:t xml:space="preserve"> siècle. Autour du “Guide de l’étudiant” du ms. Ripoll 109</w:t>
      </w:r>
      <w:r w:rsidRPr="003472FA">
        <w:rPr>
          <w:color w:val="808080" w:themeColor="background1" w:themeShade="80"/>
          <w:lang w:val="en-US"/>
        </w:rPr>
        <w:t xml:space="preserve">. Studia artistarum, 5. Turnhout, Brepols, 1997, pp. 109-137. </w:t>
      </w:r>
      <w:r w:rsidRPr="00C01CAC">
        <w:rPr>
          <w:color w:val="808080" w:themeColor="background1" w:themeShade="80"/>
          <w:lang w:val="en-US"/>
        </w:rPr>
        <w:t>735 p.</w:t>
      </w:r>
    </w:p>
    <w:p w:rsidR="00AC310A" w:rsidRPr="00FC246E" w:rsidRDefault="00AC310A" w:rsidP="00AC310A">
      <w:pPr>
        <w:pStyle w:val="PargrafoparaBibl"/>
        <w:widowControl/>
        <w:rPr>
          <w:color w:val="808080" w:themeColor="background1" w:themeShade="80"/>
          <w:lang w:val="es-ES_tradnl"/>
        </w:rPr>
      </w:pPr>
      <w:bookmarkStart w:id="146" w:name="_Hlk485201902"/>
      <w:bookmarkStart w:id="147" w:name="_Hlk485201599"/>
      <w:r w:rsidRPr="001D2AFF">
        <w:rPr>
          <w:color w:val="808080" w:themeColor="background1" w:themeShade="80"/>
          <w:lang w:val="en-US"/>
        </w:rPr>
        <w:t xml:space="preserve">THÉRY, G., </w:t>
      </w:r>
      <w:r w:rsidRPr="001D2AFF">
        <w:rPr>
          <w:i/>
          <w:iCs/>
          <w:color w:val="808080" w:themeColor="background1" w:themeShade="80"/>
          <w:lang w:val="en-US"/>
        </w:rPr>
        <w:t xml:space="preserve">Autour du décret de 1210. </w:t>
      </w:r>
      <w:r w:rsidRPr="00FC246E">
        <w:rPr>
          <w:i/>
          <w:iCs/>
          <w:color w:val="808080" w:themeColor="background1" w:themeShade="80"/>
          <w:lang w:val="es-ES_tradnl"/>
        </w:rPr>
        <w:t>Tome I</w:t>
      </w:r>
      <w:r>
        <w:rPr>
          <w:i/>
          <w:iCs/>
          <w:color w:val="808080" w:themeColor="background1" w:themeShade="80"/>
          <w:lang w:val="es-ES_tradnl"/>
        </w:rPr>
        <w:t>.</w:t>
      </w:r>
      <w:r w:rsidRPr="00FC246E">
        <w:rPr>
          <w:i/>
          <w:iCs/>
          <w:color w:val="808080" w:themeColor="background1" w:themeShade="80"/>
          <w:lang w:val="es-ES_tradnl"/>
        </w:rPr>
        <w:t xml:space="preserve"> David de Dinant</w:t>
      </w:r>
      <w:r w:rsidRPr="00FC246E">
        <w:rPr>
          <w:color w:val="808080" w:themeColor="background1" w:themeShade="80"/>
          <w:lang w:val="es-ES_tradnl"/>
        </w:rPr>
        <w:t xml:space="preserve">. Bibliothèque thomiste, 6. </w:t>
      </w:r>
      <w:r w:rsidRPr="001D2AFF">
        <w:rPr>
          <w:color w:val="808080" w:themeColor="background1" w:themeShade="80"/>
          <w:lang w:val="es-ES_tradnl"/>
        </w:rPr>
        <w:t>Kain, Le Saulchoir /</w:t>
      </w:r>
      <w:r w:rsidRPr="00FC246E">
        <w:rPr>
          <w:color w:val="808080" w:themeColor="background1" w:themeShade="80"/>
          <w:lang w:val="es-ES_tradnl"/>
        </w:rPr>
        <w:t xml:space="preserve"> Paris, Vrin</w:t>
      </w:r>
      <w:r>
        <w:rPr>
          <w:color w:val="808080" w:themeColor="background1" w:themeShade="80"/>
          <w:lang w:val="es-ES_tradnl"/>
        </w:rPr>
        <w:t>, 1925</w:t>
      </w:r>
      <w:r w:rsidRPr="00FC246E">
        <w:rPr>
          <w:color w:val="808080" w:themeColor="background1" w:themeShade="80"/>
          <w:lang w:val="es-ES_tradnl"/>
        </w:rPr>
        <w:t>. 160 p.</w:t>
      </w:r>
    </w:p>
    <w:p w:rsidR="00AC310A" w:rsidRDefault="00AC310A" w:rsidP="00AC310A">
      <w:pPr>
        <w:pStyle w:val="PargrafoparaBibl"/>
        <w:rPr>
          <w:lang w:val="es-ES_tradnl"/>
        </w:rPr>
      </w:pPr>
      <w:bookmarkStart w:id="148" w:name="_Hlk485201863"/>
      <w:r w:rsidRPr="001D2AFF">
        <w:rPr>
          <w:lang w:val="es-ES_tradnl"/>
        </w:rPr>
        <w:t xml:space="preserve">THÉRY, G., </w:t>
      </w:r>
      <w:r w:rsidRPr="001D2AFF">
        <w:rPr>
          <w:i/>
          <w:iCs/>
          <w:lang w:val="es-ES_tradnl"/>
        </w:rPr>
        <w:t>Autour du décret de 1210. Tome II</w:t>
      </w:r>
      <w:r>
        <w:rPr>
          <w:i/>
          <w:iCs/>
          <w:lang w:val="es-ES_tradnl"/>
        </w:rPr>
        <w:t>.</w:t>
      </w:r>
      <w:r w:rsidRPr="001D2AFF">
        <w:rPr>
          <w:i/>
          <w:iCs/>
          <w:lang w:val="es-ES_tradnl"/>
        </w:rPr>
        <w:t xml:space="preserve"> Alexandre d’Aphrodise</w:t>
      </w:r>
      <w:r>
        <w:rPr>
          <w:i/>
          <w:iCs/>
          <w:lang w:val="es-ES_tradnl"/>
        </w:rPr>
        <w:t>, a</w:t>
      </w:r>
      <w:r w:rsidRPr="007D4C2A">
        <w:rPr>
          <w:rFonts w:hint="eastAsia"/>
          <w:i/>
          <w:lang w:val="es-ES_tradnl"/>
        </w:rPr>
        <w:t>perçu sur l</w:t>
      </w:r>
      <w:r w:rsidRPr="007D4C2A">
        <w:rPr>
          <w:i/>
          <w:lang w:val="es-ES_tradnl"/>
        </w:rPr>
        <w:t>’</w:t>
      </w:r>
      <w:r w:rsidRPr="007D4C2A">
        <w:rPr>
          <w:rFonts w:hint="eastAsia"/>
          <w:i/>
          <w:lang w:val="es-ES_tradnl"/>
        </w:rPr>
        <w:t>influence de sa noétique</w:t>
      </w:r>
      <w:r>
        <w:rPr>
          <w:lang w:val="es-ES_tradnl"/>
        </w:rPr>
        <w:t>.</w:t>
      </w:r>
      <w:r w:rsidRPr="001D2AFF">
        <w:rPr>
          <w:lang w:val="es-ES_tradnl"/>
        </w:rPr>
        <w:t xml:space="preserve"> Bibliothèque thomiste, 7. Kain, Le Saulchoir / Paris, Vrin. 120 p. [PUC]</w:t>
      </w:r>
    </w:p>
    <w:bookmarkEnd w:id="146"/>
    <w:bookmarkEnd w:id="148"/>
    <w:p w:rsidR="00AC310A" w:rsidRPr="007D4C2A" w:rsidRDefault="00AC310A" w:rsidP="00AC310A">
      <w:pPr>
        <w:pStyle w:val="PargrafoparaBibl"/>
        <w:widowControl/>
        <w:rPr>
          <w:lang w:val="es-ES_tradnl"/>
        </w:rPr>
      </w:pPr>
      <w:r w:rsidRPr="001D2AFF">
        <w:rPr>
          <w:szCs w:val="16"/>
          <w:lang w:val="es-ES_tradnl"/>
        </w:rPr>
        <w:t xml:space="preserve">CAPELLE, C., </w:t>
      </w:r>
      <w:r w:rsidRPr="001D2AFF">
        <w:rPr>
          <w:i/>
          <w:iCs/>
          <w:szCs w:val="16"/>
          <w:lang w:val="es-ES_tradnl"/>
        </w:rPr>
        <w:t xml:space="preserve">Autour du décret de 1210. </w:t>
      </w:r>
      <w:r w:rsidRPr="007D4C2A">
        <w:rPr>
          <w:i/>
          <w:iCs/>
          <w:szCs w:val="16"/>
          <w:lang w:val="es-ES_tradnl"/>
        </w:rPr>
        <w:t>III. Amaury de Bène. Étude sur son panthéisme formel.</w:t>
      </w:r>
      <w:r w:rsidRPr="007D4C2A">
        <w:rPr>
          <w:szCs w:val="16"/>
          <w:lang w:val="es-ES_tradnl"/>
        </w:rPr>
        <w:t xml:space="preserve"> Bibliothèque thomiste, 16. Paris, Vrin, 1932. 118 p. </w:t>
      </w:r>
      <w:r w:rsidRPr="007D4C2A">
        <w:rPr>
          <w:lang w:val="es-ES_tradnl"/>
        </w:rPr>
        <w:t>[USP]</w:t>
      </w:r>
    </w:p>
    <w:bookmarkEnd w:id="147"/>
    <w:p w:rsidR="0063028F" w:rsidRPr="00D10E57" w:rsidRDefault="0063028F" w:rsidP="0063028F">
      <w:pPr>
        <w:pStyle w:val="PargrafoparaBibl"/>
        <w:widowControl/>
      </w:pPr>
    </w:p>
    <w:p w:rsidR="00FB710A" w:rsidRPr="00F8157B" w:rsidRDefault="00FB710A" w:rsidP="00CC33D5">
      <w:pPr>
        <w:pStyle w:val="Ttulo4"/>
        <w:widowControl/>
        <w:rPr>
          <w:color w:val="FF0000"/>
        </w:rPr>
      </w:pPr>
      <w:r w:rsidRPr="00F61AE9">
        <w:rPr>
          <w:color w:val="FF0000"/>
        </w:rPr>
        <w:t>autores vários</w:t>
      </w:r>
      <w:r w:rsidRPr="00F61AE9">
        <w:rPr>
          <w:color w:val="FF0000"/>
          <w:szCs w:val="22"/>
          <w:lang w:val="pt-PT"/>
        </w:rPr>
        <w:t xml:space="preserve">, séc. </w:t>
      </w:r>
      <w:r w:rsidRPr="00F8157B">
        <w:rPr>
          <w:color w:val="FF0000"/>
          <w:szCs w:val="22"/>
        </w:rPr>
        <w:t>xii</w:t>
      </w:r>
    </w:p>
    <w:p w:rsidR="00FB710A" w:rsidRPr="00F8157B" w:rsidRDefault="00AF0097" w:rsidP="00CC33D5">
      <w:pPr>
        <w:pStyle w:val="Ttulo5"/>
        <w:keepNext/>
        <w:spacing w:before="0"/>
        <w:rPr>
          <w:noProof/>
          <w:color w:val="FF0000"/>
        </w:rPr>
      </w:pPr>
      <w:r w:rsidRPr="00F8157B">
        <w:rPr>
          <w:noProof/>
          <w:color w:val="FF0000"/>
        </w:rPr>
        <w:t>Corpus christianorum</w:t>
      </w:r>
    </w:p>
    <w:p w:rsidR="00FB710A" w:rsidRPr="006A7736" w:rsidRDefault="00FB710A" w:rsidP="00CC33D5">
      <w:pPr>
        <w:pStyle w:val="PargrafoparaBibl"/>
        <w:widowControl/>
        <w:rPr>
          <w:lang w:val="en-US"/>
        </w:rPr>
      </w:pPr>
      <w:r w:rsidRPr="005726AD">
        <w:rPr>
          <w:lang w:val="en-US"/>
        </w:rPr>
        <w:t xml:space="preserve">Anonymus, </w:t>
      </w:r>
      <w:r w:rsidRPr="005726AD">
        <w:rPr>
          <w:i/>
          <w:iCs/>
          <w:lang w:val="en-US"/>
        </w:rPr>
        <w:t>Polythecon</w:t>
      </w:r>
      <w:r w:rsidRPr="005726AD">
        <w:rPr>
          <w:lang w:val="en-US"/>
        </w:rPr>
        <w:t xml:space="preserve">. Ed. A. P. Orbán. </w:t>
      </w:r>
      <w:r w:rsidRPr="006A7736">
        <w:rPr>
          <w:lang w:val="en-US"/>
        </w:rPr>
        <w:t>CCCM, 93. Turnholt, Brepols, 1990. XXXIV+285 p. [USP]</w:t>
      </w:r>
    </w:p>
    <w:p w:rsidR="00FB710A" w:rsidRPr="00F61AE9" w:rsidRDefault="00FB710A" w:rsidP="00CC33D5">
      <w:pPr>
        <w:pStyle w:val="PargrafoparaBibl"/>
        <w:widowControl/>
        <w:rPr>
          <w:noProof/>
          <w:szCs w:val="15"/>
          <w:lang w:val="es-ES_tradnl"/>
        </w:rPr>
      </w:pPr>
      <w:r w:rsidRPr="00F61AE9">
        <w:rPr>
          <w:noProof/>
          <w:szCs w:val="15"/>
          <w:lang w:val="es-ES_tradnl"/>
        </w:rPr>
        <w:t xml:space="preserve">Anonymus, </w:t>
      </w:r>
      <w:r w:rsidRPr="00F61AE9">
        <w:rPr>
          <w:i/>
          <w:iCs/>
          <w:noProof/>
          <w:szCs w:val="15"/>
          <w:lang w:val="es-ES_tradnl"/>
        </w:rPr>
        <w:t>Speculum virginum</w:t>
      </w:r>
      <w:r w:rsidRPr="00F61AE9">
        <w:rPr>
          <w:noProof/>
          <w:szCs w:val="15"/>
          <w:lang w:val="es-ES_tradnl"/>
        </w:rPr>
        <w:t xml:space="preserve">. Ed. J. Seyfarth. CCCM, 5. Turnholt, Brepols, 1990. CXLIV+400 p. </w:t>
      </w:r>
      <w:r w:rsidRPr="006A7736">
        <w:rPr>
          <w:lang w:val="en-US"/>
        </w:rPr>
        <w:t>[UNICAMP]</w:t>
      </w:r>
      <w:r w:rsidRPr="00F61AE9">
        <w:rPr>
          <w:noProof/>
          <w:szCs w:val="15"/>
          <w:lang w:val="es-ES_tradnl"/>
        </w:rPr>
        <w:t xml:space="preserve"> [USP]</w:t>
      </w:r>
    </w:p>
    <w:p w:rsidR="00E5105A" w:rsidRPr="00054379" w:rsidRDefault="00E5105A" w:rsidP="00E5105A">
      <w:pPr>
        <w:pStyle w:val="PargrafoparaBibl"/>
        <w:widowControl/>
        <w:rPr>
          <w:lang w:val="en-US"/>
        </w:rPr>
      </w:pPr>
      <w:r w:rsidRPr="00F61AE9">
        <w:t xml:space="preserve">BARTHOLOMEUS EXONIENSIS, </w:t>
      </w:r>
      <w:r w:rsidRPr="00F61AE9">
        <w:rPr>
          <w:i/>
          <w:iCs/>
        </w:rPr>
        <w:t>Contra fatalitatis errorem</w:t>
      </w:r>
      <w:r w:rsidRPr="00F61AE9">
        <w:t xml:space="preserve">. </w:t>
      </w:r>
      <w:r w:rsidRPr="00F61AE9">
        <w:rPr>
          <w:lang w:val="en-US"/>
        </w:rPr>
        <w:t xml:space="preserve">Ed. D. N. Bell. CCCM, 157. </w:t>
      </w:r>
      <w:r w:rsidRPr="00054379">
        <w:rPr>
          <w:lang w:val="en-US"/>
        </w:rPr>
        <w:t>Turnholt, Brepols, 1996. XXXVI+180 p. [UNICAMP]</w:t>
      </w:r>
      <w:r w:rsidRPr="00F61AE9">
        <w:rPr>
          <w:noProof/>
          <w:szCs w:val="15"/>
          <w:lang w:val="es-ES_tradnl"/>
        </w:rPr>
        <w:t xml:space="preserve"> [USP]</w:t>
      </w:r>
    </w:p>
    <w:p w:rsidR="00046A3F" w:rsidRPr="008742EE" w:rsidRDefault="00046A3F" w:rsidP="00046A3F">
      <w:pPr>
        <w:pStyle w:val="PargrafoparaBibl"/>
        <w:widowControl/>
        <w:rPr>
          <w:lang w:val="es-ES_tradnl"/>
        </w:rPr>
      </w:pPr>
      <w:r w:rsidRPr="00D30606">
        <w:rPr>
          <w:i/>
          <w:lang w:val="es-ES_tradnl"/>
        </w:rPr>
        <w:t xml:space="preserve">Bedae </w:t>
      </w:r>
      <w:r w:rsidRPr="00D30606">
        <w:rPr>
          <w:rStyle w:val="text3"/>
          <w:i/>
          <w:lang w:val="es-ES_tradnl"/>
        </w:rPr>
        <w:t>et</w:t>
      </w:r>
      <w:r w:rsidRPr="00D30606">
        <w:rPr>
          <w:i/>
          <w:lang w:val="es-ES_tradnl"/>
        </w:rPr>
        <w:t xml:space="preserve"> Petri Diaconi De locis sanctis</w:t>
      </w:r>
      <w:r w:rsidRPr="00D30606">
        <w:rPr>
          <w:lang w:val="es-ES_tradnl"/>
        </w:rPr>
        <w:t xml:space="preserve"> in</w:t>
      </w:r>
      <w:r w:rsidRPr="008742EE">
        <w:rPr>
          <w:lang w:val="es-ES_tradnl"/>
        </w:rPr>
        <w:t xml:space="preserve"> FRANCESCHINI, E., et al., eds., </w:t>
      </w:r>
      <w:r w:rsidRPr="008742EE">
        <w:rPr>
          <w:i/>
          <w:lang w:val="es-ES_tradnl"/>
        </w:rPr>
        <w:t>Itineraria et alia geographica</w:t>
      </w:r>
      <w:r>
        <w:rPr>
          <w:lang w:val="es-ES_tradnl"/>
        </w:rPr>
        <w:t xml:space="preserve">. </w:t>
      </w:r>
      <w:r w:rsidRPr="00D57CA3">
        <w:rPr>
          <w:lang w:val="es-ES_tradnl"/>
        </w:rPr>
        <w:t>CCSL, 17</w:t>
      </w:r>
      <w:r>
        <w:rPr>
          <w:lang w:val="es-ES_tradnl"/>
        </w:rPr>
        <w:t>5</w:t>
      </w:r>
      <w:r w:rsidRPr="00D57CA3">
        <w:rPr>
          <w:lang w:val="es-ES_tradnl"/>
        </w:rPr>
        <w:t>-</w:t>
      </w:r>
      <w:r>
        <w:rPr>
          <w:lang w:val="es-ES_tradnl"/>
        </w:rPr>
        <w:t>176</w:t>
      </w:r>
      <w:r w:rsidRPr="00D57CA3">
        <w:rPr>
          <w:lang w:val="es-ES_tradnl"/>
        </w:rPr>
        <w:t>. Turnholt, Brepols,</w:t>
      </w:r>
      <w:r w:rsidRPr="008742EE">
        <w:rPr>
          <w:lang w:val="es-ES_tradnl"/>
        </w:rPr>
        <w:t xml:space="preserve"> 1965. </w:t>
      </w:r>
      <w:r w:rsidRPr="00D57CA3">
        <w:rPr>
          <w:lang w:val="es-ES_tradnl"/>
        </w:rPr>
        <w:t>2 vols.</w:t>
      </w:r>
      <w:r w:rsidRPr="008742EE">
        <w:rPr>
          <w:lang w:val="es-ES_tradnl"/>
        </w:rPr>
        <w:t xml:space="preserve"> </w:t>
      </w:r>
      <w:r>
        <w:rPr>
          <w:lang w:val="es-ES_tradnl"/>
        </w:rPr>
        <w:t xml:space="preserve">[UNICAMP] </w:t>
      </w:r>
      <w:r w:rsidRPr="00F61AE9">
        <w:rPr>
          <w:lang w:val="es-ES_tradnl"/>
        </w:rPr>
        <w:t>[USP]</w:t>
      </w:r>
    </w:p>
    <w:p w:rsidR="00FB710A" w:rsidRPr="00F61AE9" w:rsidRDefault="00FB710A" w:rsidP="00CC33D5">
      <w:pPr>
        <w:pStyle w:val="PargrafoparaBibl"/>
        <w:widowControl/>
      </w:pPr>
      <w:r w:rsidRPr="00F61AE9">
        <w:rPr>
          <w:szCs w:val="16"/>
        </w:rPr>
        <w:t>CAIAZZO, I.,</w:t>
      </w:r>
      <w:r w:rsidRPr="00F61AE9">
        <w:t xml:space="preserve"> </w:t>
      </w:r>
      <w:r w:rsidRPr="00F61AE9">
        <w:rPr>
          <w:i/>
          <w:iCs/>
        </w:rPr>
        <w:t xml:space="preserve">Lectures médiévales de Macrobe. Les </w:t>
      </w:r>
      <w:r w:rsidRPr="00F61AE9">
        <w:t xml:space="preserve">Glosae Colonienses super Macrobium. </w:t>
      </w:r>
      <w:r w:rsidRPr="00F61AE9">
        <w:rPr>
          <w:szCs w:val="16"/>
        </w:rPr>
        <w:t xml:space="preserve">Études de philosophie médiévale, 83. Paris, Vrin, 2002. </w:t>
      </w:r>
      <w:r w:rsidRPr="00F61AE9">
        <w:t xml:space="preserve">352 p. [UNICAMP] [UNIFESP] </w:t>
      </w:r>
      <w:r w:rsidRPr="00F61AE9">
        <w:rPr>
          <w:szCs w:val="12"/>
        </w:rPr>
        <w:t>[</w:t>
      </w:r>
      <w:r w:rsidRPr="00F61AE9">
        <w:t>USP]</w:t>
      </w:r>
    </w:p>
    <w:p w:rsidR="00FB710A" w:rsidRPr="00F61AE9" w:rsidRDefault="00FB710A" w:rsidP="00CC33D5">
      <w:pPr>
        <w:pStyle w:val="PargrafoparaBibl"/>
        <w:widowControl/>
      </w:pPr>
      <w:r w:rsidRPr="00F61AE9">
        <w:rPr>
          <w:i/>
          <w:iCs/>
        </w:rPr>
        <w:t>Chronica Hispana saeculi XII. Pars I</w:t>
      </w:r>
      <w:r w:rsidRPr="00F61AE9">
        <w:t>.</w:t>
      </w:r>
      <w:r w:rsidRPr="00F61AE9">
        <w:rPr>
          <w:bCs/>
        </w:rPr>
        <w:t xml:space="preserve"> </w:t>
      </w:r>
      <w:r w:rsidRPr="00F61AE9">
        <w:t>Ed. E. Falque Rey, J. Gil, A. Maya Sánchez. CCCM, 71. Turnholt, Brepols, 1990. VI+296 p. [USP]</w:t>
      </w:r>
    </w:p>
    <w:p w:rsidR="00FB710A" w:rsidRPr="00F61AE9" w:rsidRDefault="00FB710A" w:rsidP="00CC33D5">
      <w:pPr>
        <w:pStyle w:val="PargrafoparaBibl"/>
        <w:widowControl/>
        <w:rPr>
          <w:lang w:val="en-US"/>
        </w:rPr>
      </w:pPr>
      <w:r w:rsidRPr="00F61AE9">
        <w:rPr>
          <w:i/>
          <w:iCs/>
        </w:rPr>
        <w:t>Chronica Hispana saeculi XII. Pars II</w:t>
      </w:r>
      <w:r w:rsidRPr="00F61AE9">
        <w:t>.</w:t>
      </w:r>
      <w:r w:rsidRPr="00F61AE9">
        <w:rPr>
          <w:bCs/>
        </w:rPr>
        <w:t xml:space="preserve"> </w:t>
      </w:r>
      <w:r w:rsidRPr="00F61AE9">
        <w:t xml:space="preserve">Ed. J. A. Estévez Sola. </w:t>
      </w:r>
      <w:r w:rsidRPr="00F61AE9">
        <w:rPr>
          <w:lang w:val="en-US"/>
        </w:rPr>
        <w:t>CCCM, 71A. Turnholt, Brepols, 1990. XCIX+230 p. [USP]</w:t>
      </w:r>
    </w:p>
    <w:p w:rsidR="00FB710A" w:rsidRPr="00F61AE9" w:rsidRDefault="00FB710A" w:rsidP="00CC33D5">
      <w:pPr>
        <w:pStyle w:val="PargrafoparaBibl"/>
        <w:widowControl/>
        <w:rPr>
          <w:lang w:val="en-US"/>
        </w:rPr>
      </w:pPr>
      <w:r w:rsidRPr="00F61AE9">
        <w:rPr>
          <w:i/>
          <w:iCs/>
          <w:lang w:val="en-US"/>
        </w:rPr>
        <w:lastRenderedPageBreak/>
        <w:t>Commentaria in Ruth e codicibus Genovefensi 45 et Clagenfurtensi 13</w:t>
      </w:r>
      <w:r w:rsidRPr="00F61AE9">
        <w:rPr>
          <w:lang w:val="en-US"/>
        </w:rPr>
        <w:t>. Ed. G. de Martel. CCCM, 81. Turnholt, Brepols, 1990. 459 p. [USP]</w:t>
      </w:r>
    </w:p>
    <w:p w:rsidR="00FB710A" w:rsidRPr="00E91334" w:rsidRDefault="00FB710A" w:rsidP="00CC33D5">
      <w:pPr>
        <w:pStyle w:val="PargrafoparaBibl"/>
        <w:widowControl/>
        <w:rPr>
          <w:b/>
          <w:bCs/>
          <w:lang w:val="en-US"/>
        </w:rPr>
      </w:pPr>
      <w:r w:rsidRPr="00F61AE9">
        <w:rPr>
          <w:i/>
          <w:lang w:val="en-US"/>
        </w:rPr>
        <w:t>Constitutiones quae vocantur Ordinis Praemonstratensis</w:t>
      </w:r>
      <w:r w:rsidRPr="00F61AE9">
        <w:rPr>
          <w:lang w:val="en-US"/>
        </w:rPr>
        <w:t xml:space="preserve">. Ed. M. L. Colker. </w:t>
      </w:r>
      <w:r w:rsidRPr="00F61AE9">
        <w:rPr>
          <w:bCs/>
          <w:lang w:val="en-US"/>
        </w:rPr>
        <w:t xml:space="preserve">CCCM, 216. Turnholt, Brepols, 2008. </w:t>
      </w:r>
      <w:r w:rsidRPr="00F61AE9">
        <w:rPr>
          <w:lang w:val="en-US"/>
        </w:rPr>
        <w:t xml:space="preserve">LXIV+183 p. [UFSCar] </w:t>
      </w:r>
      <w:r>
        <w:rPr>
          <w:lang w:val="en-US"/>
        </w:rPr>
        <w:t xml:space="preserve">[UNICAMP] </w:t>
      </w:r>
      <w:r w:rsidRPr="00F61AE9">
        <w:rPr>
          <w:lang w:val="en-US"/>
        </w:rPr>
        <w:t>[USP]</w:t>
      </w:r>
    </w:p>
    <w:p w:rsidR="00FB710A" w:rsidRPr="00E91334" w:rsidRDefault="00FB710A" w:rsidP="00CC33D5">
      <w:pPr>
        <w:pStyle w:val="PargrafoparaBibl"/>
        <w:widowControl/>
        <w:rPr>
          <w:lang w:val="en-US"/>
        </w:rPr>
      </w:pPr>
      <w:r w:rsidRPr="00F61AE9">
        <w:rPr>
          <w:i/>
          <w:iCs/>
          <w:lang w:val="en-US"/>
        </w:rPr>
        <w:t>Consuetudines canonicorum regularium Springiersbacenses-Rodenses</w:t>
      </w:r>
      <w:r w:rsidRPr="00F61AE9">
        <w:rPr>
          <w:lang w:val="en-US"/>
        </w:rPr>
        <w:t xml:space="preserve">. Ed. S. Weinfurter. CCCM, 48. Turnholt, Brepols, 1978. </w:t>
      </w:r>
      <w:r w:rsidRPr="00E91334">
        <w:rPr>
          <w:lang w:val="en-US"/>
        </w:rPr>
        <w:t>XL+285 p. [UNICAMP] [USP]</w:t>
      </w:r>
    </w:p>
    <w:p w:rsidR="00FB710A" w:rsidRPr="004C285F" w:rsidRDefault="00FB710A" w:rsidP="00CC33D5">
      <w:pPr>
        <w:pStyle w:val="PargrafoparaBibl"/>
        <w:widowControl/>
      </w:pPr>
      <w:r w:rsidRPr="004C285F">
        <w:rPr>
          <w:noProof/>
        </w:rPr>
        <w:t xml:space="preserve">EBERHARDUS BETHUNIENSIS, </w:t>
      </w:r>
      <w:r w:rsidRPr="004C285F">
        <w:rPr>
          <w:i/>
          <w:noProof/>
        </w:rPr>
        <w:t>Glosa super Graecismum</w:t>
      </w:r>
      <w:r w:rsidRPr="004C285F">
        <w:t xml:space="preserve"> </w:t>
      </w:r>
      <w:r w:rsidRPr="004C285F">
        <w:rPr>
          <w:i/>
        </w:rPr>
        <w:t>capitula I-III: de figuris coloribusque rhetoricis</w:t>
      </w:r>
      <w:r w:rsidRPr="004C285F">
        <w:rPr>
          <w:noProof/>
        </w:rPr>
        <w:t>. Ed. A. Grondeux. CCCM, 225. Turnholt, Brepols, 2010. LII+300 p.</w:t>
      </w:r>
      <w:r w:rsidRPr="004C285F">
        <w:t xml:space="preserve"> [USP]</w:t>
      </w:r>
    </w:p>
    <w:p w:rsidR="006F2A6C" w:rsidRPr="006F2A6C" w:rsidRDefault="006F2A6C" w:rsidP="00FA7CF7">
      <w:pPr>
        <w:pStyle w:val="PargrafoparaBibl"/>
        <w:widowControl/>
        <w:ind w:firstLine="0"/>
      </w:pPr>
      <w:r w:rsidRPr="006F2A6C">
        <w:t xml:space="preserve">GRONDEUX, A., </w:t>
      </w:r>
      <w:r w:rsidRPr="006F2A6C">
        <w:rPr>
          <w:i/>
        </w:rPr>
        <w:t>Le ‘Graecismus’ d’Evrard de Béthune à travers ses gloses. Entre grammaire positive et grammaire spéculative du XIII</w:t>
      </w:r>
      <w:r w:rsidRPr="006F2A6C">
        <w:rPr>
          <w:i/>
          <w:vertAlign w:val="superscript"/>
        </w:rPr>
        <w:t>e</w:t>
      </w:r>
      <w:r w:rsidRPr="006F2A6C">
        <w:rPr>
          <w:i/>
        </w:rPr>
        <w:t xml:space="preserve"> au XV</w:t>
      </w:r>
      <w:r w:rsidRPr="006F2A6C">
        <w:rPr>
          <w:i/>
          <w:vertAlign w:val="superscript"/>
        </w:rPr>
        <w:t>e</w:t>
      </w:r>
      <w:r w:rsidRPr="006F2A6C">
        <w:rPr>
          <w:i/>
        </w:rPr>
        <w:t xml:space="preserve"> siècle</w:t>
      </w:r>
      <w:r w:rsidRPr="006F2A6C">
        <w:t>.</w:t>
      </w:r>
      <w:r w:rsidRPr="006F2A6C">
        <w:rPr>
          <w:bCs/>
        </w:rPr>
        <w:t xml:space="preserve"> Studia artistarum, 8. Turnhout, Brepols, 2001. VI+552 p. [UFSCar</w:t>
      </w:r>
      <w:r w:rsidRPr="006F2A6C">
        <w:t xml:space="preserve">] [UNICAMP] [USP] </w:t>
      </w:r>
      <w:r>
        <w:rPr>
          <w:lang w:val="fr-FR"/>
        </w:rPr>
        <w:t>{NA}</w:t>
      </w:r>
    </w:p>
    <w:p w:rsidR="00FB710A" w:rsidRPr="00F61AE9" w:rsidRDefault="00FB710A" w:rsidP="00CC33D5">
      <w:pPr>
        <w:pStyle w:val="PargrafoparaBibl"/>
        <w:widowControl/>
        <w:rPr>
          <w:noProof/>
          <w:szCs w:val="15"/>
          <w:lang w:val="es-ES_tradnl"/>
        </w:rPr>
      </w:pPr>
      <w:r w:rsidRPr="00F61AE9">
        <w:rPr>
          <w:i/>
          <w:iCs/>
          <w:noProof/>
          <w:szCs w:val="15"/>
          <w:lang w:val="es-ES_tradnl"/>
        </w:rPr>
        <w:t>Expositiones Pauli epistularum ad Romanos, Galathas et Ephesios e codice Sancti Michaelis in periculo Maris</w:t>
      </w:r>
      <w:r w:rsidRPr="00F61AE9">
        <w:rPr>
          <w:noProof/>
          <w:szCs w:val="15"/>
          <w:lang w:val="es-ES_tradnl"/>
        </w:rPr>
        <w:t>. Ed. G. de Martel. CCCM, 151. Turnholt, Brepols, 1995. XXIX+303 p. [USP]</w:t>
      </w:r>
    </w:p>
    <w:p w:rsidR="00FB710A" w:rsidRPr="00F61AE9" w:rsidRDefault="00FB710A" w:rsidP="00CC33D5">
      <w:pPr>
        <w:pStyle w:val="PargrafoparaBibl"/>
        <w:widowControl/>
        <w:rPr>
          <w:noProof/>
          <w:szCs w:val="15"/>
          <w:lang w:val="es-ES_tradnl"/>
        </w:rPr>
      </w:pPr>
      <w:r w:rsidRPr="00F61AE9">
        <w:rPr>
          <w:noProof/>
          <w:szCs w:val="15"/>
          <w:lang w:val="es-ES_tradnl"/>
        </w:rPr>
        <w:t xml:space="preserve">FROWINUS DE MONTE ANGELORUM, </w:t>
      </w:r>
      <w:r w:rsidRPr="00F61AE9">
        <w:rPr>
          <w:i/>
          <w:noProof/>
          <w:szCs w:val="15"/>
          <w:lang w:val="es-ES_tradnl"/>
        </w:rPr>
        <w:t>Explanatio dominicae orationis. Additus Tractatus de veritate</w:t>
      </w:r>
      <w:r w:rsidRPr="00F61AE9">
        <w:rPr>
          <w:noProof/>
          <w:szCs w:val="15"/>
          <w:lang w:val="es-ES_tradnl"/>
        </w:rPr>
        <w:t>. Cura et studio S. Beck et R. De Kegel. CCCM, 134. Turnholt, Brepols, 1998. XLIV+547 p. [USP]</w:t>
      </w:r>
    </w:p>
    <w:p w:rsidR="00FB710A" w:rsidRPr="00F61AE9" w:rsidRDefault="00FB710A" w:rsidP="00CC33D5">
      <w:pPr>
        <w:pStyle w:val="PargrafoparaBibl"/>
        <w:widowControl/>
        <w:rPr>
          <w:noProof/>
          <w:szCs w:val="15"/>
        </w:rPr>
      </w:pPr>
      <w:r w:rsidRPr="00F61AE9">
        <w:rPr>
          <w:i/>
          <w:noProof/>
          <w:szCs w:val="15"/>
          <w:lang w:val="es-ES_tradnl"/>
        </w:rPr>
        <w:t>Frowinus De Monte Angelorum,</w:t>
      </w:r>
      <w:r w:rsidRPr="00F61AE9">
        <w:rPr>
          <w:noProof/>
          <w:szCs w:val="15"/>
          <w:lang w:val="es-ES_tradnl"/>
        </w:rPr>
        <w:t xml:space="preserve"> </w:t>
      </w:r>
      <w:r w:rsidRPr="00F61AE9">
        <w:rPr>
          <w:i/>
          <w:noProof/>
          <w:szCs w:val="15"/>
          <w:lang w:val="es-ES_tradnl"/>
        </w:rPr>
        <w:t xml:space="preserve">Explanatio dominicae orationis. </w:t>
      </w:r>
      <w:r w:rsidRPr="00F61AE9">
        <w:rPr>
          <w:i/>
          <w:noProof/>
          <w:szCs w:val="15"/>
        </w:rPr>
        <w:t>Additus Tractatus de veritate</w:t>
      </w:r>
      <w:r w:rsidRPr="00F61AE9">
        <w:rPr>
          <w:noProof/>
          <w:szCs w:val="15"/>
        </w:rPr>
        <w:t xml:space="preserve">. </w:t>
      </w:r>
      <w:r w:rsidRPr="00F61AE9">
        <w:t>Instrumenta lexicologica latina, A, 112</w:t>
      </w:r>
      <w:r w:rsidRPr="00F61AE9">
        <w:rPr>
          <w:noProof/>
          <w:szCs w:val="15"/>
        </w:rPr>
        <w:t xml:space="preserve">. Turnholt, Brepols, 1998. </w:t>
      </w:r>
      <w:r w:rsidRPr="00F61AE9">
        <w:t xml:space="preserve">VII+144 p. + 20 microfiches. </w:t>
      </w:r>
      <w:r w:rsidRPr="00F61AE9">
        <w:rPr>
          <w:noProof/>
          <w:szCs w:val="15"/>
        </w:rPr>
        <w:t>[USP]</w:t>
      </w:r>
    </w:p>
    <w:p w:rsidR="00FB710A" w:rsidRDefault="00FB710A" w:rsidP="00CC33D5">
      <w:pPr>
        <w:pStyle w:val="PargrafoparaBibl"/>
        <w:widowControl/>
        <w:rPr>
          <w:noProof/>
          <w:szCs w:val="15"/>
          <w:lang w:val="es-ES_tradnl"/>
        </w:rPr>
      </w:pPr>
      <w:r w:rsidRPr="00F61AE9">
        <w:rPr>
          <w:noProof/>
          <w:szCs w:val="15"/>
          <w:lang w:val="es-ES_tradnl"/>
        </w:rPr>
        <w:t xml:space="preserve">GALBERTUS NOTARIUS BRUGENSIS, </w:t>
      </w:r>
      <w:r w:rsidRPr="00F61AE9">
        <w:rPr>
          <w:i/>
          <w:iCs/>
          <w:noProof/>
          <w:szCs w:val="15"/>
          <w:lang w:val="es-ES_tradnl"/>
        </w:rPr>
        <w:t>De multro, traditione et occisione gloriosi Karoli, comitis Flandriarum</w:t>
      </w:r>
      <w:r w:rsidRPr="00F61AE9">
        <w:rPr>
          <w:noProof/>
          <w:szCs w:val="15"/>
          <w:lang w:val="es-ES_tradnl"/>
        </w:rPr>
        <w:t>. Cura et studio J. Rider. CCCM, 131. Turnholt, Brepols, 1994. LXV+225 p. [USP]</w:t>
      </w:r>
    </w:p>
    <w:p w:rsidR="00C42859" w:rsidRPr="00C42859" w:rsidRDefault="00C42859" w:rsidP="00CC33D5">
      <w:pPr>
        <w:pStyle w:val="PargrafoparaBibl"/>
        <w:widowControl/>
        <w:rPr>
          <w:color w:val="808080" w:themeColor="background1" w:themeShade="80"/>
        </w:rPr>
      </w:pPr>
      <w:r w:rsidRPr="00C42859">
        <w:rPr>
          <w:color w:val="808080" w:themeColor="background1" w:themeShade="80"/>
        </w:rPr>
        <w:t xml:space="preserve">GALTERUS DE CASTELLIONE, </w:t>
      </w:r>
      <w:r w:rsidRPr="00C42859">
        <w:rPr>
          <w:i/>
          <w:color w:val="808080" w:themeColor="background1" w:themeShade="80"/>
        </w:rPr>
        <w:t>Carmina I. Vitae sanctorum rhythmicae</w:t>
      </w:r>
      <w:r w:rsidRPr="00C42859">
        <w:rPr>
          <w:color w:val="808080" w:themeColor="background1" w:themeShade="80"/>
        </w:rPr>
        <w:t xml:space="preserve">. </w:t>
      </w:r>
      <w:r w:rsidRPr="00C12D99">
        <w:rPr>
          <w:color w:val="808080" w:themeColor="background1" w:themeShade="80"/>
          <w:lang w:val="en-US"/>
        </w:rPr>
        <w:t xml:space="preserve">Ed. C. Wollin. CCCM, 197A. </w:t>
      </w:r>
      <w:r w:rsidRPr="00C42859">
        <w:rPr>
          <w:color w:val="808080" w:themeColor="background1" w:themeShade="80"/>
        </w:rPr>
        <w:t>Turnholt, Brepols, 2014.</w:t>
      </w:r>
      <w:r>
        <w:rPr>
          <w:color w:val="808080" w:themeColor="background1" w:themeShade="80"/>
        </w:rPr>
        <w:t xml:space="preserve"> 300 p. [no prelo]</w:t>
      </w:r>
    </w:p>
    <w:p w:rsidR="00FB710A" w:rsidRPr="00E91334" w:rsidRDefault="00FB710A" w:rsidP="00CC33D5">
      <w:pPr>
        <w:pStyle w:val="PargrafoparaBibl"/>
        <w:widowControl/>
        <w:rPr>
          <w:lang w:val="en-US"/>
        </w:rPr>
      </w:pPr>
      <w:r w:rsidRPr="00A05920">
        <w:t xml:space="preserve">GARNERIUS DE RUPEFORTI, </w:t>
      </w:r>
      <w:r w:rsidRPr="00A05920">
        <w:rPr>
          <w:i/>
        </w:rPr>
        <w:t>Contra Amaurianos</w:t>
      </w:r>
      <w:r w:rsidRPr="00A05920">
        <w:t xml:space="preserve">. </w:t>
      </w:r>
      <w:r w:rsidRPr="00E91334">
        <w:rPr>
          <w:lang w:val="en-US"/>
        </w:rPr>
        <w:t>Ed. P. Lucentini. CCCM, 232. Turnholt, Brepols, 2010. XCIV+104 p. [USP]</w:t>
      </w:r>
    </w:p>
    <w:p w:rsidR="00FB710A" w:rsidRPr="00F61AE9" w:rsidRDefault="00FB710A" w:rsidP="00CC33D5">
      <w:pPr>
        <w:pStyle w:val="PargrafoparaBibl"/>
        <w:widowControl/>
        <w:rPr>
          <w:lang w:val="es-ES_tradnl"/>
        </w:rPr>
      </w:pPr>
      <w:r w:rsidRPr="00F61AE9">
        <w:rPr>
          <w:lang w:val="en-US"/>
        </w:rPr>
        <w:t xml:space="preserve">GOODICH, M., ed., </w:t>
      </w:r>
      <w:r w:rsidRPr="00F61AE9">
        <w:rPr>
          <w:i/>
          <w:lang w:val="en-US"/>
        </w:rPr>
        <w:t>Other Middle Ages: witnesses at the margins of medieval society</w:t>
      </w:r>
      <w:r w:rsidRPr="00F61AE9">
        <w:rPr>
          <w:lang w:val="en-US"/>
        </w:rPr>
        <w:t xml:space="preserve">. </w:t>
      </w:r>
      <w:r w:rsidRPr="00F61AE9">
        <w:rPr>
          <w:lang w:val="es-ES_tradnl"/>
        </w:rPr>
        <w:t>Middle Ages series. Philadelphia, Pennsylvania UP, 1998. VII+265 p. [UNICAMP]</w:t>
      </w:r>
    </w:p>
    <w:p w:rsidR="00FB710A" w:rsidRPr="00044481" w:rsidRDefault="00FB710A" w:rsidP="00CC33D5">
      <w:pPr>
        <w:pStyle w:val="PargrafoparaBibl"/>
        <w:widowControl/>
        <w:rPr>
          <w:lang w:val="es-ES_tradnl"/>
        </w:rPr>
      </w:pPr>
      <w:r w:rsidRPr="00F718C1">
        <w:rPr>
          <w:lang w:val="es-ES_tradnl"/>
        </w:rPr>
        <w:t xml:space="preserve">GUIBERTUS GEMBLACENSIS, </w:t>
      </w:r>
      <w:r w:rsidRPr="00F718C1">
        <w:rPr>
          <w:i/>
          <w:iCs/>
          <w:lang w:val="es-ES_tradnl"/>
        </w:rPr>
        <w:t>Epistolae quae in codice B. R. Brux. 5527-5534 inveniuntur</w:t>
      </w:r>
      <w:r w:rsidRPr="00F718C1">
        <w:rPr>
          <w:lang w:val="es-ES_tradnl"/>
        </w:rPr>
        <w:t xml:space="preserve">. Ed. A. Derolez, E. Dekkers, R. Demeulenaere. CCCM, 66-66A. Turnholt, Brepols, 1988-1989. </w:t>
      </w:r>
      <w:r w:rsidRPr="00044481">
        <w:rPr>
          <w:lang w:val="es-ES_tradnl"/>
        </w:rPr>
        <w:t>2 vols. [UNICAMP] [USP]</w:t>
      </w:r>
    </w:p>
    <w:p w:rsidR="00FB710A" w:rsidRPr="00F61AE9" w:rsidRDefault="00FB710A" w:rsidP="00CC33D5">
      <w:pPr>
        <w:pStyle w:val="PargrafoparaBibl"/>
        <w:widowControl/>
        <w:rPr>
          <w:noProof/>
          <w:szCs w:val="15"/>
          <w:lang w:val="es-ES_tradnl"/>
        </w:rPr>
      </w:pPr>
      <w:r w:rsidRPr="00F61AE9">
        <w:rPr>
          <w:iCs/>
          <w:noProof/>
          <w:szCs w:val="15"/>
          <w:lang w:val="es-ES_tradnl"/>
        </w:rPr>
        <w:t>[</w:t>
      </w:r>
      <w:r w:rsidRPr="00044481">
        <w:rPr>
          <w:lang w:val="es-ES_tradnl"/>
        </w:rPr>
        <w:t>GUIBERTUS GEMBLACENSIS],</w:t>
      </w:r>
      <w:r w:rsidRPr="00F61AE9">
        <w:rPr>
          <w:i/>
          <w:iCs/>
          <w:noProof/>
          <w:szCs w:val="15"/>
          <w:lang w:val="es-ES_tradnl"/>
        </w:rPr>
        <w:t xml:space="preserve"> Vita sanctae Hildegardis</w:t>
      </w:r>
      <w:r w:rsidRPr="00F61AE9">
        <w:rPr>
          <w:noProof/>
          <w:szCs w:val="15"/>
          <w:lang w:val="es-ES_tradnl"/>
        </w:rPr>
        <w:t>. Cura et studio M. Klaes. CCCM, 126. Turnholt, Brepols, 1993. CCXXIV+124 p. [USP]</w:t>
      </w:r>
    </w:p>
    <w:p w:rsidR="00FB710A" w:rsidRPr="00BE1ECA" w:rsidRDefault="00FB710A" w:rsidP="00CC33D5">
      <w:pPr>
        <w:pStyle w:val="PargrafoparaBibl"/>
        <w:widowControl/>
        <w:rPr>
          <w:lang w:val="es-ES_tradnl"/>
        </w:rPr>
      </w:pPr>
      <w:r w:rsidRPr="00BE1ECA">
        <w:rPr>
          <w:lang w:val="es-ES_tradnl"/>
        </w:rPr>
        <w:lastRenderedPageBreak/>
        <w:t xml:space="preserve">HERIMANNUS abbas, </w:t>
      </w:r>
      <w:r w:rsidRPr="00BE1ECA">
        <w:rPr>
          <w:bCs/>
          <w:i/>
          <w:lang w:val="es-ES_tradnl"/>
        </w:rPr>
        <w:t>De restauratione abbatiae Sancti Martini Tornacensis</w:t>
      </w:r>
      <w:r w:rsidRPr="00BE1ECA">
        <w:rPr>
          <w:bCs/>
          <w:lang w:val="es-ES_tradnl"/>
        </w:rPr>
        <w:t xml:space="preserve">. Ed. </w:t>
      </w:r>
      <w:r w:rsidRPr="00BE1ECA">
        <w:rPr>
          <w:lang w:val="es-ES_tradnl"/>
        </w:rPr>
        <w:t>R. B. C. Huygens</w:t>
      </w:r>
      <w:r w:rsidRPr="00BE1ECA">
        <w:rPr>
          <w:bCs/>
          <w:lang w:val="es-ES_tradnl"/>
        </w:rPr>
        <w:t>.</w:t>
      </w:r>
      <w:r w:rsidRPr="00BE1ECA">
        <w:rPr>
          <w:lang w:val="es-ES_tradnl"/>
        </w:rPr>
        <w:t xml:space="preserve"> CCCM, 236. Turnholt, Brepols, 2010. 233 p. [USP]</w:t>
      </w:r>
    </w:p>
    <w:p w:rsidR="00FB710A" w:rsidRDefault="00FB710A" w:rsidP="00CC33D5">
      <w:pPr>
        <w:pStyle w:val="PargrafoparaBibl"/>
        <w:widowControl/>
        <w:rPr>
          <w:lang w:val="es-ES_tradnl"/>
        </w:rPr>
      </w:pPr>
      <w:r w:rsidRPr="00F61AE9">
        <w:rPr>
          <w:lang w:val="es-ES_tradnl"/>
        </w:rPr>
        <w:t xml:space="preserve">HERMANNUS DE RUNA, </w:t>
      </w:r>
      <w:r w:rsidRPr="00F61AE9">
        <w:rPr>
          <w:i/>
          <w:iCs/>
          <w:lang w:val="es-ES_tradnl"/>
        </w:rPr>
        <w:t>Sermones festivales et Codice Runensi</w:t>
      </w:r>
      <w:r w:rsidRPr="00F61AE9">
        <w:rPr>
          <w:lang w:val="es-ES_tradnl"/>
        </w:rPr>
        <w:t>. Edidit E. Mikkers iuvamen praestantibus I. Theuws et R. Demeulenaere. CCCM, 64. Turnholt, Brepols, 1986. XXV+605 p. [USP]</w:t>
      </w:r>
    </w:p>
    <w:p w:rsidR="001D0BC5" w:rsidRPr="005C4BD3" w:rsidRDefault="001D0BC5" w:rsidP="00CC33D5">
      <w:pPr>
        <w:pStyle w:val="PargrafoparaBibl"/>
        <w:widowControl/>
        <w:rPr>
          <w:color w:val="808080"/>
          <w:lang w:val="en-US"/>
        </w:rPr>
      </w:pPr>
      <w:r w:rsidRPr="005C4BD3">
        <w:rPr>
          <w:color w:val="808080"/>
          <w:lang w:val="en-US"/>
        </w:rPr>
        <w:t xml:space="preserve">HERMANN DE REUN, </w:t>
      </w:r>
      <w:r w:rsidRPr="005C4BD3">
        <w:rPr>
          <w:i/>
          <w:color w:val="808080"/>
          <w:lang w:val="en-US"/>
        </w:rPr>
        <w:t>Sermons</w:t>
      </w:r>
      <w:r w:rsidRPr="005C4BD3">
        <w:rPr>
          <w:color w:val="808080"/>
          <w:lang w:val="en-US"/>
        </w:rPr>
        <w:t>. Tr. P.-Y. Emery</w:t>
      </w:r>
      <w:r w:rsidRPr="001D0BC5">
        <w:rPr>
          <w:color w:val="808080"/>
          <w:lang w:val="en-US"/>
        </w:rPr>
        <w:t xml:space="preserve">. </w:t>
      </w:r>
      <w:r w:rsidRPr="00CA73FD">
        <w:rPr>
          <w:color w:val="808080"/>
          <w:lang w:val="en-US"/>
        </w:rPr>
        <w:t>Corpus</w:t>
      </w:r>
      <w:r>
        <w:rPr>
          <w:color w:val="808080"/>
          <w:lang w:val="en-US"/>
        </w:rPr>
        <w:t xml:space="preserve"> Christianorum in translation, 24</w:t>
      </w:r>
      <w:r w:rsidRPr="00CA73FD">
        <w:rPr>
          <w:color w:val="808080"/>
          <w:lang w:val="en-US"/>
        </w:rPr>
        <w:t>. Turnholt, Brepols,</w:t>
      </w:r>
      <w:r w:rsidRPr="00CB7F0B">
        <w:rPr>
          <w:color w:val="808080"/>
          <w:lang w:val="en-US"/>
        </w:rPr>
        <w:t xml:space="preserve"> 2015.</w:t>
      </w:r>
      <w:r w:rsidRPr="005A6CE5">
        <w:rPr>
          <w:color w:val="808080"/>
          <w:lang w:val="en-US"/>
        </w:rPr>
        <w:t xml:space="preserve"> </w:t>
      </w:r>
      <w:r w:rsidRPr="005C4BD3">
        <w:rPr>
          <w:color w:val="808080"/>
          <w:lang w:val="en-US"/>
        </w:rPr>
        <w:t>757 p.</w:t>
      </w:r>
    </w:p>
    <w:p w:rsidR="00FB710A" w:rsidRPr="00F61AE9" w:rsidRDefault="00FB710A" w:rsidP="00CC33D5">
      <w:pPr>
        <w:pStyle w:val="PargrafoparaBibl"/>
        <w:widowControl/>
        <w:rPr>
          <w:noProof/>
          <w:lang w:val="es-ES_tradnl"/>
        </w:rPr>
      </w:pPr>
      <w:r w:rsidRPr="00F61AE9">
        <w:rPr>
          <w:noProof/>
          <w:lang w:val="es-ES_tradnl"/>
        </w:rPr>
        <w:t xml:space="preserve">HILDEBERTUS CENOMANENSIS, </w:t>
      </w:r>
      <w:r w:rsidRPr="00F61AE9">
        <w:rPr>
          <w:i/>
          <w:iCs/>
          <w:noProof/>
          <w:lang w:val="es-ES_tradnl"/>
        </w:rPr>
        <w:t>Vita sancte Marie Egiptiace</w:t>
      </w:r>
      <w:r w:rsidRPr="00F61AE9">
        <w:rPr>
          <w:noProof/>
          <w:lang w:val="es-ES_tradnl"/>
        </w:rPr>
        <w:t>. C</w:t>
      </w:r>
      <w:r w:rsidRPr="00F61AE9">
        <w:rPr>
          <w:lang w:val="es-ES_tradnl"/>
        </w:rPr>
        <w:t xml:space="preserve">ura et studio </w:t>
      </w:r>
      <w:r w:rsidRPr="00F61AE9">
        <w:rPr>
          <w:noProof/>
          <w:lang w:val="es-ES_tradnl"/>
        </w:rPr>
        <w:t>N. K. Larsen. CCCM, 209. Turnholt, Brepols, 2004. 328 p. [USP]</w:t>
      </w:r>
    </w:p>
    <w:p w:rsidR="00FB710A" w:rsidRPr="00F61AE9" w:rsidRDefault="00FB710A" w:rsidP="00CC33D5">
      <w:pPr>
        <w:pStyle w:val="PargrafoparaBibl"/>
        <w:widowControl/>
        <w:rPr>
          <w:lang w:val="en-US"/>
        </w:rPr>
      </w:pPr>
      <w:r w:rsidRPr="00F61AE9">
        <w:rPr>
          <w:i/>
          <w:iCs/>
          <w:lang w:val="pt-PT"/>
        </w:rPr>
        <w:t>Historia Compostellana</w:t>
      </w:r>
      <w:r w:rsidRPr="00F61AE9">
        <w:rPr>
          <w:lang w:val="pt-PT"/>
        </w:rPr>
        <w:t>. [</w:t>
      </w:r>
      <w:r w:rsidRPr="00F61AE9">
        <w:rPr>
          <w:i/>
          <w:iCs/>
        </w:rPr>
        <w:t>De rebus gestis D. Didaci Gelmirez, primi Compostellani Archiepiscopi</w:t>
      </w:r>
      <w:r w:rsidRPr="00F61AE9">
        <w:t xml:space="preserve">]. </w:t>
      </w:r>
      <w:r w:rsidRPr="00F61AE9">
        <w:rPr>
          <w:lang w:val="en-US"/>
        </w:rPr>
        <w:t>Ed. E. Falque Rey. CCCM, 70. Turnholt, Brepols, 1988. LXXXVIII+599 p. [USP]</w:t>
      </w:r>
    </w:p>
    <w:p w:rsidR="00FB710A" w:rsidRPr="00E27C4C" w:rsidRDefault="00FB710A" w:rsidP="00CC33D5">
      <w:pPr>
        <w:pStyle w:val="PargrafoparaBibl"/>
        <w:widowControl/>
        <w:rPr>
          <w:lang w:val="en-US"/>
        </w:rPr>
      </w:pPr>
      <w:r w:rsidRPr="00E27C4C">
        <w:rPr>
          <w:lang w:val="en-US"/>
        </w:rPr>
        <w:t xml:space="preserve">IOHANNES BELETH, </w:t>
      </w:r>
      <w:r w:rsidRPr="00E27C4C">
        <w:rPr>
          <w:i/>
          <w:iCs/>
          <w:lang w:val="en-US"/>
        </w:rPr>
        <w:t>Summa de ecclesiasticis officiis</w:t>
      </w:r>
      <w:r w:rsidRPr="00E27C4C">
        <w:rPr>
          <w:lang w:val="en-US"/>
        </w:rPr>
        <w:t>. Ed. H. Douteil. CCCM, 41-41A. Turnholt, Brepols, 1976. 2 vols. [UNICAMP] [USP]</w:t>
      </w:r>
    </w:p>
    <w:p w:rsidR="00934E44" w:rsidRDefault="00F718C1" w:rsidP="00CC33D5">
      <w:pPr>
        <w:pStyle w:val="PargrafoparaBibl"/>
        <w:widowControl/>
        <w:rPr>
          <w:color w:val="808080" w:themeColor="background1" w:themeShade="80"/>
          <w:lang w:val="es-ES_tradnl"/>
        </w:rPr>
      </w:pPr>
      <w:r>
        <w:rPr>
          <w:color w:val="808080" w:themeColor="background1" w:themeShade="80"/>
          <w:lang w:val="es-ES_tradnl"/>
        </w:rPr>
        <w:t xml:space="preserve">LISIARDUS, </w:t>
      </w:r>
      <w:r w:rsidR="00934E44" w:rsidRPr="00D96A2B">
        <w:rPr>
          <w:color w:val="808080" w:themeColor="background1" w:themeShade="80"/>
          <w:lang w:val="es-ES_tradnl"/>
        </w:rPr>
        <w:t xml:space="preserve">HARIULFUS, </w:t>
      </w:r>
      <w:r w:rsidR="00934E44" w:rsidRPr="00934E44">
        <w:rPr>
          <w:i/>
          <w:color w:val="808080" w:themeColor="background1" w:themeShade="80"/>
          <w:lang w:val="es-ES_tradnl"/>
        </w:rPr>
        <w:t>Vitae, Miracula et Translatio, et alia Hagiographica sancti Arnulfi episcopi Suessionis et Confessoris</w:t>
      </w:r>
      <w:r w:rsidR="00934E44" w:rsidRPr="00D96A2B">
        <w:rPr>
          <w:color w:val="808080" w:themeColor="background1" w:themeShade="80"/>
          <w:lang w:val="es-ES_tradnl"/>
        </w:rPr>
        <w:t>. Ed. R. I. A. Nip. CCCM, 2</w:t>
      </w:r>
      <w:r w:rsidR="00934E44">
        <w:rPr>
          <w:color w:val="808080" w:themeColor="background1" w:themeShade="80"/>
          <w:lang w:val="es-ES_tradnl"/>
        </w:rPr>
        <w:t>8</w:t>
      </w:r>
      <w:r w:rsidR="00934E44" w:rsidRPr="00D96A2B">
        <w:rPr>
          <w:color w:val="808080" w:themeColor="background1" w:themeShade="80"/>
          <w:lang w:val="es-ES_tradnl"/>
        </w:rPr>
        <w:t xml:space="preserve">5. Turnholt, Brepols, 2015. </w:t>
      </w:r>
      <w:r w:rsidR="00934E44" w:rsidRPr="00934E44">
        <w:rPr>
          <w:color w:val="808080" w:themeColor="background1" w:themeShade="80"/>
          <w:lang w:val="es-ES_tradnl"/>
        </w:rPr>
        <w:t xml:space="preserve">LX+250 </w:t>
      </w:r>
      <w:r w:rsidR="009F0A65">
        <w:rPr>
          <w:color w:val="808080" w:themeColor="background1" w:themeShade="80"/>
          <w:lang w:val="es-ES_tradnl"/>
        </w:rPr>
        <w:t>p.</w:t>
      </w:r>
    </w:p>
    <w:p w:rsidR="00FB710A" w:rsidRPr="00F61AE9" w:rsidRDefault="00FB710A" w:rsidP="00CC33D5">
      <w:pPr>
        <w:pStyle w:val="PargrafoparaBibl"/>
        <w:widowControl/>
        <w:rPr>
          <w:noProof/>
          <w:szCs w:val="15"/>
        </w:rPr>
      </w:pPr>
      <w:r w:rsidRPr="00F718C1">
        <w:rPr>
          <w:i/>
          <w:iCs/>
          <w:noProof/>
          <w:szCs w:val="15"/>
        </w:rPr>
        <w:t>Logica antiquioris mediae aetatis, I. Excerpta Isagogarum et Categoriaru</w:t>
      </w:r>
      <w:r w:rsidRPr="00F61AE9">
        <w:rPr>
          <w:i/>
          <w:iCs/>
          <w:noProof/>
          <w:szCs w:val="15"/>
        </w:rPr>
        <w:t>m</w:t>
      </w:r>
      <w:r w:rsidRPr="00F61AE9">
        <w:rPr>
          <w:noProof/>
          <w:szCs w:val="15"/>
        </w:rPr>
        <w:t xml:space="preserve">. Nunc primum edidit I. d’Onofrio. CCCM, 120. Turnholt, Brepols, 1995. CXVIII+193 p. </w:t>
      </w:r>
      <w:r>
        <w:rPr>
          <w:noProof/>
          <w:szCs w:val="15"/>
        </w:rPr>
        <w:t xml:space="preserve">[UNICAMP] </w:t>
      </w:r>
      <w:r w:rsidRPr="00F61AE9">
        <w:rPr>
          <w:noProof/>
          <w:szCs w:val="15"/>
        </w:rPr>
        <w:t>[USP]</w:t>
      </w:r>
    </w:p>
    <w:p w:rsidR="00FB710A" w:rsidRPr="00F61AE9" w:rsidRDefault="00FB710A" w:rsidP="00CC33D5">
      <w:pPr>
        <w:pStyle w:val="PargrafoparaBibl"/>
        <w:widowControl/>
        <w:rPr>
          <w:noProof/>
          <w:szCs w:val="15"/>
        </w:rPr>
      </w:pPr>
      <w:r w:rsidRPr="00F61AE9">
        <w:rPr>
          <w:i/>
          <w:iCs/>
          <w:noProof/>
          <w:szCs w:val="15"/>
        </w:rPr>
        <w:t>Logica antiquioris mediae aetatis, I. Excerpta isagogarum et categoriarum</w:t>
      </w:r>
      <w:r w:rsidRPr="00F61AE9">
        <w:rPr>
          <w:noProof/>
          <w:szCs w:val="15"/>
        </w:rPr>
        <w:t xml:space="preserve">. (CCCM, 120). </w:t>
      </w:r>
      <w:r w:rsidRPr="00F61AE9">
        <w:rPr>
          <w:szCs w:val="24"/>
        </w:rPr>
        <w:t xml:space="preserve">Instrumenta lexicologica latina, A, 92. </w:t>
      </w:r>
      <w:r w:rsidRPr="00F61AE9">
        <w:rPr>
          <w:noProof/>
          <w:szCs w:val="15"/>
        </w:rPr>
        <w:t>Turnholt, Brepols, 1996. 26 p.+</w:t>
      </w:r>
      <w:r w:rsidRPr="00F61AE9">
        <w:rPr>
          <w:szCs w:val="24"/>
        </w:rPr>
        <w:t xml:space="preserve">3 microfiches. </w:t>
      </w:r>
      <w:r w:rsidRPr="00F61AE9">
        <w:rPr>
          <w:noProof/>
          <w:szCs w:val="15"/>
        </w:rPr>
        <w:t>[USP]</w:t>
      </w:r>
    </w:p>
    <w:p w:rsidR="002F6FD5" w:rsidRPr="00F61AE9" w:rsidRDefault="002F6FD5" w:rsidP="00CC33D5">
      <w:pPr>
        <w:pStyle w:val="PargrafoparaBibl"/>
        <w:widowControl/>
        <w:rPr>
          <w:lang w:val="en-US"/>
        </w:rPr>
      </w:pPr>
      <w:r w:rsidRPr="00F61AE9">
        <w:rPr>
          <w:i/>
          <w:iCs/>
          <w:lang w:val="pt-PT"/>
        </w:rPr>
        <w:t>Monumenta Vizeliacensia. Textes relatifs à l’histoire de l’abbaye de Vézelay</w:t>
      </w:r>
      <w:r w:rsidRPr="00F61AE9">
        <w:rPr>
          <w:lang w:val="pt-PT"/>
        </w:rPr>
        <w:t xml:space="preserve">. </w:t>
      </w:r>
      <w:r w:rsidRPr="00F61AE9">
        <w:rPr>
          <w:lang w:val="en-US"/>
        </w:rPr>
        <w:t xml:space="preserve">Ed. R. B. C. Huygens. CCCM, 42. Turnholt, Brepols, 1976. XLI+683 p. </w:t>
      </w:r>
      <w:r>
        <w:rPr>
          <w:lang w:val="en-US"/>
        </w:rPr>
        <w:t xml:space="preserve">[UNICAMP] </w:t>
      </w:r>
      <w:r w:rsidRPr="00F61AE9">
        <w:rPr>
          <w:lang w:val="en-US"/>
        </w:rPr>
        <w:t>[USP]</w:t>
      </w:r>
    </w:p>
    <w:p w:rsidR="008E2CBE" w:rsidRPr="008E2CBE" w:rsidRDefault="008E2CBE" w:rsidP="00CC33D5">
      <w:pPr>
        <w:pStyle w:val="PargrafoparaBibl"/>
        <w:widowControl/>
        <w:rPr>
          <w:iCs/>
          <w:color w:val="808080"/>
          <w:lang w:val="en-US"/>
        </w:rPr>
      </w:pPr>
      <w:r w:rsidRPr="008E5936">
        <w:rPr>
          <w:iCs/>
          <w:color w:val="808080"/>
        </w:rPr>
        <w:t xml:space="preserve">NICOLAUS MANIACORIA, </w:t>
      </w:r>
      <w:r w:rsidRPr="008E5936">
        <w:rPr>
          <w:bCs/>
          <w:i/>
          <w:iCs/>
          <w:color w:val="808080"/>
        </w:rPr>
        <w:t>Suffraganeus bibliothece</w:t>
      </w:r>
      <w:r w:rsidRPr="008E5936">
        <w:rPr>
          <w:bCs/>
          <w:iCs/>
          <w:color w:val="808080"/>
        </w:rPr>
        <w:t xml:space="preserve">. Ed. J. C. </w:t>
      </w:r>
      <w:r w:rsidRPr="008E5936">
        <w:rPr>
          <w:iCs/>
          <w:color w:val="808080"/>
        </w:rPr>
        <w:t>Linde</w:t>
      </w:r>
      <w:r w:rsidRPr="008E5936">
        <w:rPr>
          <w:bCs/>
          <w:iCs/>
          <w:color w:val="808080"/>
        </w:rPr>
        <w:t>.</w:t>
      </w:r>
      <w:r w:rsidRPr="008E5936">
        <w:rPr>
          <w:iCs/>
          <w:color w:val="808080"/>
        </w:rPr>
        <w:t xml:space="preserve"> </w:t>
      </w:r>
      <w:r w:rsidRPr="008E2CBE">
        <w:rPr>
          <w:iCs/>
          <w:color w:val="808080"/>
          <w:lang w:val="en-US"/>
        </w:rPr>
        <w:t>CCCM, 262. Turnhout, Brepols, 2013. LXXXVII+210 p.</w:t>
      </w:r>
      <w:r>
        <w:rPr>
          <w:iCs/>
          <w:color w:val="808080"/>
          <w:lang w:val="en-US"/>
        </w:rPr>
        <w:t>*</w:t>
      </w:r>
    </w:p>
    <w:p w:rsidR="001D5283" w:rsidRPr="002C59E0" w:rsidRDefault="001D5283" w:rsidP="00CC33D5">
      <w:pPr>
        <w:pStyle w:val="PargrafoparaBibl"/>
        <w:widowControl/>
        <w:rPr>
          <w:noProof/>
          <w:color w:val="808080" w:themeColor="background1" w:themeShade="80"/>
        </w:rPr>
      </w:pPr>
      <w:r w:rsidRPr="002C59E0">
        <w:rPr>
          <w:i/>
          <w:noProof/>
          <w:color w:val="808080" w:themeColor="background1" w:themeShade="80"/>
        </w:rPr>
        <w:t>Paenitentialia Italiae saeculi XI-XII</w:t>
      </w:r>
      <w:r w:rsidRPr="002C59E0">
        <w:rPr>
          <w:noProof/>
          <w:color w:val="808080" w:themeColor="background1" w:themeShade="80"/>
        </w:rPr>
        <w:t xml:space="preserve">. </w:t>
      </w:r>
      <w:r w:rsidRPr="002C59E0">
        <w:rPr>
          <w:noProof/>
          <w:color w:val="808080" w:themeColor="background1" w:themeShade="80"/>
          <w:lang w:val="en-US"/>
        </w:rPr>
        <w:t xml:space="preserve">Ed. A. H. Gaastra. CCSL, 156C. </w:t>
      </w:r>
      <w:r w:rsidRPr="002C59E0">
        <w:rPr>
          <w:noProof/>
          <w:color w:val="808080" w:themeColor="background1" w:themeShade="80"/>
        </w:rPr>
        <w:t>Turnholt, Brepols, 2016. 220 p. [no prelo]</w:t>
      </w:r>
    </w:p>
    <w:p w:rsidR="00FB710A" w:rsidRPr="00F61AE9" w:rsidRDefault="00FB710A" w:rsidP="00CC33D5">
      <w:pPr>
        <w:pStyle w:val="PargrafoparaBibl"/>
        <w:widowControl/>
        <w:rPr>
          <w:noProof/>
          <w:szCs w:val="15"/>
          <w:lang w:val="es-ES_tradnl"/>
        </w:rPr>
      </w:pPr>
      <w:r w:rsidRPr="00F61AE9">
        <w:rPr>
          <w:noProof/>
          <w:szCs w:val="15"/>
          <w:lang w:val="es-ES_tradnl"/>
        </w:rPr>
        <w:t xml:space="preserve">REIMBALDUS LEODIENSIS, </w:t>
      </w:r>
      <w:r w:rsidRPr="00F61AE9">
        <w:rPr>
          <w:i/>
          <w:iCs/>
          <w:noProof/>
          <w:szCs w:val="15"/>
          <w:lang w:val="es-ES_tradnl"/>
        </w:rPr>
        <w:t>Opera omnia</w:t>
      </w:r>
      <w:r w:rsidRPr="00F61AE9">
        <w:rPr>
          <w:noProof/>
          <w:szCs w:val="15"/>
          <w:lang w:val="es-ES_tradnl"/>
        </w:rPr>
        <w:t>. Ed. C. de Clercq. CCCM, 4. Turnholt, Brepols, 1990. VI+183 p. [USP]</w:t>
      </w:r>
    </w:p>
    <w:p w:rsidR="00090B3B" w:rsidRDefault="00090B3B" w:rsidP="00CC33D5">
      <w:pPr>
        <w:pStyle w:val="PargrafoparaBibl"/>
        <w:widowControl/>
        <w:rPr>
          <w:color w:val="808080"/>
          <w:szCs w:val="24"/>
        </w:rPr>
      </w:pPr>
      <w:r w:rsidRPr="00B6531E">
        <w:rPr>
          <w:color w:val="808080"/>
          <w:szCs w:val="24"/>
        </w:rPr>
        <w:t xml:space="preserve">REINHERUS PADERBORNENSIS, MAGISTER CUNESTABULUS, ROGERUS HEREFORDENSIS, </w:t>
      </w:r>
      <w:r w:rsidRPr="00090B3B">
        <w:rPr>
          <w:i/>
          <w:color w:val="808080"/>
          <w:szCs w:val="24"/>
        </w:rPr>
        <w:t>Opera de computo saeculi duodecimi. Reinheri Paderbornensis computus emendatus, Magistri Cunestabuli computus, Rogeri Herefordensis computus</w:t>
      </w:r>
      <w:r w:rsidRPr="00B6531E">
        <w:rPr>
          <w:color w:val="808080"/>
          <w:szCs w:val="24"/>
        </w:rPr>
        <w:t>. Ed. A. Lohr. CCCM, 272. Turnholt, Brepols, 2015. LXI+245 p.</w:t>
      </w:r>
    </w:p>
    <w:p w:rsidR="00FB710A" w:rsidRPr="00F61AE9" w:rsidRDefault="00FB710A" w:rsidP="00CC33D5">
      <w:pPr>
        <w:pStyle w:val="PargrafoparaBibl"/>
        <w:widowControl/>
        <w:rPr>
          <w:noProof/>
          <w:szCs w:val="15"/>
          <w:lang w:val="es-ES_tradnl"/>
        </w:rPr>
      </w:pPr>
      <w:r w:rsidRPr="00F61AE9">
        <w:rPr>
          <w:noProof/>
          <w:szCs w:val="15"/>
          <w:lang w:val="es-ES_tradnl"/>
        </w:rPr>
        <w:lastRenderedPageBreak/>
        <w:t xml:space="preserve">SAEWULF, JOHN OF WÜRZBURG, THEODERICUS, </w:t>
      </w:r>
      <w:r w:rsidRPr="00F61AE9">
        <w:rPr>
          <w:i/>
          <w:iCs/>
          <w:noProof/>
          <w:szCs w:val="15"/>
          <w:lang w:val="es-ES_tradnl"/>
        </w:rPr>
        <w:t>Peregrinationes tres</w:t>
      </w:r>
      <w:r w:rsidRPr="00F61AE9">
        <w:rPr>
          <w:noProof/>
          <w:szCs w:val="15"/>
          <w:lang w:val="es-ES_tradnl"/>
        </w:rPr>
        <w:t xml:space="preserve">. Ed. R. B. C. Huygens. CCCM, 139. Turnholt, Brepols, 1994. 235 p. </w:t>
      </w:r>
      <w:r>
        <w:rPr>
          <w:noProof/>
          <w:szCs w:val="15"/>
          <w:lang w:val="es-ES_tradnl"/>
        </w:rPr>
        <w:t xml:space="preserve">[UNICAMP] </w:t>
      </w:r>
      <w:r w:rsidRPr="00F61AE9">
        <w:rPr>
          <w:noProof/>
          <w:szCs w:val="15"/>
          <w:lang w:val="es-ES_tradnl"/>
        </w:rPr>
        <w:t>[USP]</w:t>
      </w:r>
    </w:p>
    <w:p w:rsidR="00FB710A" w:rsidRPr="00F61AE9" w:rsidRDefault="00FB710A" w:rsidP="00CC33D5">
      <w:pPr>
        <w:pStyle w:val="PargrafoparaBibl"/>
        <w:widowControl/>
        <w:rPr>
          <w:lang w:val="en-US"/>
        </w:rPr>
      </w:pPr>
      <w:r w:rsidRPr="00F61AE9">
        <w:rPr>
          <w:i/>
          <w:iCs/>
          <w:lang w:val="en-US"/>
        </w:rPr>
        <w:t>Scriptores ordinis Grandimontensis</w:t>
      </w:r>
      <w:r w:rsidRPr="00F61AE9">
        <w:rPr>
          <w:lang w:val="en-US"/>
        </w:rPr>
        <w:t xml:space="preserve">. Ed. J. Becquet. CCCM, 8. Turnholt, Brepols, 1968. XIII+628 p. </w:t>
      </w:r>
      <w:r>
        <w:rPr>
          <w:lang w:val="en-US"/>
        </w:rPr>
        <w:t xml:space="preserve">[UNICAMP] </w:t>
      </w:r>
      <w:r w:rsidRPr="00F61AE9">
        <w:rPr>
          <w:lang w:val="en-US"/>
        </w:rPr>
        <w:t>[USP]</w:t>
      </w:r>
    </w:p>
    <w:p w:rsidR="00FB710A" w:rsidRDefault="00FB710A" w:rsidP="00CC33D5">
      <w:pPr>
        <w:pStyle w:val="PargrafoparaBibl"/>
        <w:widowControl/>
        <w:rPr>
          <w:lang w:val="en-US"/>
        </w:rPr>
      </w:pPr>
      <w:r w:rsidRPr="00F61AE9">
        <w:t>SICARDUS CREMONENSIS,</w:t>
      </w:r>
      <w:r w:rsidRPr="00F61AE9">
        <w:rPr>
          <w:bCs/>
        </w:rPr>
        <w:t xml:space="preserve"> </w:t>
      </w:r>
      <w:r w:rsidRPr="00F61AE9">
        <w:rPr>
          <w:bCs/>
          <w:i/>
        </w:rPr>
        <w:t>Mitralis de officiis</w:t>
      </w:r>
      <w:r w:rsidRPr="00F61AE9">
        <w:rPr>
          <w:bCs/>
        </w:rPr>
        <w:t xml:space="preserve">. </w:t>
      </w:r>
      <w:r w:rsidRPr="00F61AE9">
        <w:rPr>
          <w:bCs/>
          <w:lang w:val="en-US"/>
        </w:rPr>
        <w:t xml:space="preserve">Ed. </w:t>
      </w:r>
      <w:r w:rsidRPr="00F61AE9">
        <w:rPr>
          <w:lang w:val="en-US"/>
        </w:rPr>
        <w:t>G. Sarbak et L. Weinrich. CCCM, 228. Turnholt, Brepols, 2008. LXIV+850 p. [UFSCar]</w:t>
      </w:r>
      <w:r>
        <w:rPr>
          <w:lang w:val="en-US"/>
        </w:rPr>
        <w:t xml:space="preserve"> </w:t>
      </w:r>
      <w:r w:rsidRPr="00F61AE9">
        <w:rPr>
          <w:noProof/>
          <w:szCs w:val="15"/>
          <w:lang w:val="es-ES_tradnl"/>
        </w:rPr>
        <w:t xml:space="preserve">[UNICAMP] </w:t>
      </w:r>
      <w:r>
        <w:rPr>
          <w:lang w:val="en-US"/>
        </w:rPr>
        <w:t>[USP]</w:t>
      </w:r>
    </w:p>
    <w:p w:rsidR="00FB710A" w:rsidRPr="008A0B27" w:rsidRDefault="00FB710A" w:rsidP="00CC33D5">
      <w:pPr>
        <w:pStyle w:val="PargrafoparaBibl"/>
        <w:widowControl/>
        <w:rPr>
          <w:bCs/>
          <w:lang w:val="en-US"/>
        </w:rPr>
      </w:pPr>
      <w:r w:rsidRPr="008A0B27">
        <w:rPr>
          <w:bCs/>
          <w:lang w:val="en-US"/>
        </w:rPr>
        <w:t xml:space="preserve">SICARD VON CREMONA, </w:t>
      </w:r>
      <w:r w:rsidRPr="008A0B27">
        <w:rPr>
          <w:bCs/>
          <w:i/>
          <w:lang w:val="en-US"/>
        </w:rPr>
        <w:t>Mitralis. Der Gottesdienst der Kirche</w:t>
      </w:r>
      <w:r w:rsidRPr="008A0B27">
        <w:rPr>
          <w:bCs/>
          <w:lang w:val="en-US"/>
        </w:rPr>
        <w:t>. Einleitung, übersetzung und anmerkungen von L. Weinrich. Corpus Christianorum in Translation, 9(A-B). Turnholt, Brepols, 2011. 2 vols. [USP]</w:t>
      </w:r>
    </w:p>
    <w:p w:rsidR="00FB710A" w:rsidRPr="00F61AE9" w:rsidRDefault="00FB710A" w:rsidP="00CC33D5">
      <w:pPr>
        <w:pStyle w:val="PargrafoparaBibl"/>
        <w:widowControl/>
        <w:rPr>
          <w:noProof/>
          <w:szCs w:val="15"/>
          <w:lang w:val="es-ES_tradnl"/>
        </w:rPr>
      </w:pPr>
      <w:r w:rsidRPr="00F61AE9">
        <w:rPr>
          <w:noProof/>
          <w:szCs w:val="15"/>
          <w:lang w:val="es-ES_tradnl"/>
        </w:rPr>
        <w:t xml:space="preserve">THIOFRIDUS EPTERNACENSIS, </w:t>
      </w:r>
      <w:r w:rsidRPr="00F61AE9">
        <w:rPr>
          <w:i/>
          <w:iCs/>
          <w:noProof/>
          <w:szCs w:val="15"/>
          <w:lang w:val="es-ES_tradnl"/>
        </w:rPr>
        <w:t>Flores epytaphii sanctorum</w:t>
      </w:r>
      <w:r w:rsidRPr="00F61AE9">
        <w:rPr>
          <w:noProof/>
          <w:szCs w:val="15"/>
          <w:lang w:val="es-ES_tradnl"/>
        </w:rPr>
        <w:t>. Ed. M. C. Ferrari. CCCM, 133. Turnholt, Brepols, 1996. CXVI+132 p. [UNICAMP] [USP]</w:t>
      </w:r>
    </w:p>
    <w:p w:rsidR="00FB710A" w:rsidRPr="00F61AE9" w:rsidRDefault="00FB710A" w:rsidP="00CC33D5">
      <w:pPr>
        <w:pStyle w:val="PargrafoparaBibl"/>
        <w:widowControl/>
        <w:rPr>
          <w:noProof/>
          <w:szCs w:val="15"/>
          <w:lang w:val="es-ES_tradnl"/>
        </w:rPr>
      </w:pPr>
      <w:r w:rsidRPr="00F61AE9">
        <w:rPr>
          <w:i/>
          <w:noProof/>
          <w:szCs w:val="15"/>
          <w:lang w:val="es-ES_tradnl"/>
        </w:rPr>
        <w:t>Vitae Sanctae Katharinae</w:t>
      </w:r>
      <w:r w:rsidRPr="00F61AE9">
        <w:rPr>
          <w:noProof/>
          <w:szCs w:val="15"/>
          <w:lang w:val="es-ES_tradnl"/>
        </w:rPr>
        <w:t>. Ed. A. P. Orbán. CCCM, 119-119A. Turnholt, Brepols, 1992. 2 vols. [UFSCar] [USP]</w:t>
      </w:r>
    </w:p>
    <w:p w:rsidR="00FB710A" w:rsidRPr="00F61AE9" w:rsidRDefault="00FB710A" w:rsidP="00CC33D5">
      <w:pPr>
        <w:pStyle w:val="PargrafoparaBibl"/>
        <w:widowControl/>
        <w:rPr>
          <w:noProof/>
          <w:szCs w:val="15"/>
          <w:lang w:val="en-US"/>
        </w:rPr>
      </w:pPr>
      <w:r w:rsidRPr="00F61AE9">
        <w:rPr>
          <w:noProof/>
          <w:szCs w:val="15"/>
        </w:rPr>
        <w:t xml:space="preserve">WALTERIUS TERVANENSIS, </w:t>
      </w:r>
      <w:r w:rsidRPr="00F61AE9">
        <w:rPr>
          <w:i/>
          <w:noProof/>
          <w:szCs w:val="15"/>
        </w:rPr>
        <w:t>Vitae. Vita Karoli comitis Flandrie, Vita domni Ioannis Morinensis episcopi quibus subiunguntur poemata aliqua de morte comitis Karoli scripta et quaestio de eadem facta</w:t>
      </w:r>
      <w:r w:rsidRPr="00F61AE9">
        <w:rPr>
          <w:noProof/>
          <w:szCs w:val="15"/>
        </w:rPr>
        <w:t xml:space="preserve">. </w:t>
      </w:r>
      <w:r w:rsidRPr="00F61AE9">
        <w:t xml:space="preserve">cura et studio </w:t>
      </w:r>
      <w:r w:rsidRPr="00F61AE9">
        <w:rPr>
          <w:noProof/>
          <w:szCs w:val="15"/>
        </w:rPr>
        <w:t xml:space="preserve">J. Rider et al. </w:t>
      </w:r>
      <w:r w:rsidRPr="00F61AE9">
        <w:rPr>
          <w:noProof/>
          <w:szCs w:val="15"/>
          <w:lang w:val="en-US"/>
        </w:rPr>
        <w:t xml:space="preserve">Corpus </w:t>
      </w:r>
      <w:r w:rsidRPr="00F61AE9">
        <w:rPr>
          <w:lang w:val="en-US"/>
        </w:rPr>
        <w:t xml:space="preserve">CCCM, </w:t>
      </w:r>
      <w:r w:rsidRPr="00F61AE9">
        <w:rPr>
          <w:noProof/>
          <w:szCs w:val="15"/>
          <w:lang w:val="en-US"/>
        </w:rPr>
        <w:t xml:space="preserve">217. Turnholt, Brepols, 2005. LXXVIII+220 p. </w:t>
      </w:r>
      <w:r w:rsidRPr="00F61AE9">
        <w:rPr>
          <w:noProof/>
          <w:szCs w:val="15"/>
          <w:lang w:val="es-ES_tradnl"/>
        </w:rPr>
        <w:t>[USP]</w:t>
      </w:r>
    </w:p>
    <w:p w:rsidR="00FB710A" w:rsidRDefault="00FB710A" w:rsidP="00CC33D5">
      <w:pPr>
        <w:pStyle w:val="PargrafoparaBibl"/>
        <w:widowControl/>
        <w:rPr>
          <w:lang w:val="en-US"/>
        </w:rPr>
      </w:pPr>
      <w:r w:rsidRPr="005666B4">
        <w:rPr>
          <w:lang w:val="en-US"/>
        </w:rPr>
        <w:t xml:space="preserve">WILLELMUS MELDUNENSIS, </w:t>
      </w:r>
      <w:r w:rsidRPr="005666B4">
        <w:rPr>
          <w:bCs/>
          <w:i/>
          <w:lang w:val="en-US"/>
        </w:rPr>
        <w:t>Liber super explanationem Lamentationum Ieremiae</w:t>
      </w:r>
      <w:r w:rsidRPr="00F4236E">
        <w:rPr>
          <w:lang w:val="en-US"/>
        </w:rPr>
        <w:t xml:space="preserve"> </w:t>
      </w:r>
      <w:r w:rsidRPr="00F4236E">
        <w:rPr>
          <w:i/>
          <w:lang w:val="en-US"/>
        </w:rPr>
        <w:t>prophetae</w:t>
      </w:r>
      <w:r>
        <w:rPr>
          <w:lang w:val="en-US"/>
        </w:rPr>
        <w:t xml:space="preserve">. </w:t>
      </w:r>
      <w:r w:rsidRPr="005666B4">
        <w:rPr>
          <w:lang w:val="en-US"/>
        </w:rPr>
        <w:t>Ed. M. Winterbottom, R. M. Thomson et S. Sønnesyn. CCCM, 244. Turnholt, Brep</w:t>
      </w:r>
      <w:r>
        <w:rPr>
          <w:lang w:val="en-US"/>
        </w:rPr>
        <w:t>ols, 2011. LI+386 p. [USP]</w:t>
      </w:r>
    </w:p>
    <w:p w:rsidR="00556D7D" w:rsidRPr="00DC2D9F" w:rsidRDefault="00556D7D" w:rsidP="00CC33D5">
      <w:pPr>
        <w:pStyle w:val="PargrafoparaBibl"/>
        <w:widowControl/>
        <w:rPr>
          <w:color w:val="808080"/>
          <w:lang w:val="en-US"/>
        </w:rPr>
      </w:pPr>
      <w:r w:rsidRPr="00556D7D">
        <w:rPr>
          <w:bCs/>
          <w:color w:val="808080"/>
          <w:lang w:val="en-US"/>
        </w:rPr>
        <w:t>WILLIAM OF MALMESBURY,</w:t>
      </w:r>
      <w:r w:rsidRPr="00556D7D">
        <w:rPr>
          <w:color w:val="808080"/>
          <w:lang w:val="en-US"/>
        </w:rPr>
        <w:t xml:space="preserve"> </w:t>
      </w:r>
      <w:r w:rsidRPr="00556D7D">
        <w:rPr>
          <w:bCs/>
          <w:i/>
          <w:color w:val="808080"/>
          <w:lang w:val="en-US"/>
        </w:rPr>
        <w:t>On Lamentations</w:t>
      </w:r>
      <w:r w:rsidRPr="00556D7D">
        <w:rPr>
          <w:color w:val="808080"/>
          <w:lang w:val="en-US"/>
        </w:rPr>
        <w:t>. Intr., tr. and notes by M. Winterbottom. Corpus Christianorum in translation, 13. Turnholt, Brepols, 2013. 4</w:t>
      </w:r>
      <w:r>
        <w:rPr>
          <w:color w:val="808080"/>
          <w:lang w:val="en-US"/>
        </w:rPr>
        <w:t>10 p.*</w:t>
      </w:r>
    </w:p>
    <w:p w:rsidR="00FB710A" w:rsidRDefault="00FB710A" w:rsidP="00CC33D5">
      <w:pPr>
        <w:pStyle w:val="PargrafoparaBibl"/>
        <w:widowControl/>
        <w:rPr>
          <w:lang w:val="en-US"/>
        </w:rPr>
      </w:pPr>
      <w:r w:rsidRPr="00F61AE9">
        <w:rPr>
          <w:lang w:val="en-US"/>
        </w:rPr>
        <w:t xml:space="preserve">WILLELMUS TYRENSIS, </w:t>
      </w:r>
      <w:r w:rsidRPr="00F61AE9">
        <w:rPr>
          <w:i/>
          <w:iCs/>
          <w:lang w:val="en-US"/>
        </w:rPr>
        <w:t>Chronicon</w:t>
      </w:r>
      <w:r w:rsidRPr="00F61AE9">
        <w:rPr>
          <w:lang w:val="en-US"/>
        </w:rPr>
        <w:t xml:space="preserve">. Ed. critique par R. B. C. Huygens; identification des sources historiques et determination des dates par H. E. Mayer et G. Rosch. CCCM, 63-63A. Turnholt, Brepols, 1986. 2 vols. </w:t>
      </w:r>
      <w:r>
        <w:rPr>
          <w:lang w:val="en-US"/>
        </w:rPr>
        <w:t xml:space="preserve">[UNICAMP] [= vol. 63] </w:t>
      </w:r>
      <w:r w:rsidRPr="00F61AE9">
        <w:rPr>
          <w:lang w:val="en-US"/>
        </w:rPr>
        <w:t>[USP]</w:t>
      </w:r>
    </w:p>
    <w:p w:rsidR="00FB710A" w:rsidRPr="005A2E78" w:rsidRDefault="00FB710A" w:rsidP="00CC33D5">
      <w:pPr>
        <w:pStyle w:val="PargrafoparaBibl"/>
        <w:widowControl/>
      </w:pPr>
      <w:r w:rsidRPr="009E2083">
        <w:rPr>
          <w:i/>
          <w:lang w:val="en-US"/>
        </w:rPr>
        <w:t>Willelmus Tyrensis,</w:t>
      </w:r>
      <w:r w:rsidRPr="00F61AE9">
        <w:rPr>
          <w:lang w:val="en-US"/>
        </w:rPr>
        <w:t xml:space="preserve"> </w:t>
      </w:r>
      <w:r w:rsidRPr="00F61AE9">
        <w:rPr>
          <w:i/>
          <w:iCs/>
          <w:lang w:val="en-US"/>
        </w:rPr>
        <w:t>Chronicon</w:t>
      </w:r>
      <w:r w:rsidRPr="00F61AE9">
        <w:rPr>
          <w:lang w:val="en-US"/>
        </w:rPr>
        <w:t xml:space="preserve">. </w:t>
      </w:r>
      <w:r w:rsidRPr="009E2083">
        <w:rPr>
          <w:lang w:val="en-US"/>
        </w:rPr>
        <w:t xml:space="preserve">Ed. </w:t>
      </w:r>
      <w:r w:rsidRPr="00F61AE9">
        <w:rPr>
          <w:lang w:val="en-US"/>
        </w:rPr>
        <w:t>R. B. C. Huygens</w:t>
      </w:r>
      <w:r w:rsidRPr="009E2083">
        <w:rPr>
          <w:lang w:val="en-US"/>
        </w:rPr>
        <w:t xml:space="preserve">. </w:t>
      </w:r>
      <w:r w:rsidRPr="00B93446">
        <w:t>CC, Thesaurus Patrum Latinorum. Instrumenta Lexicologica Latina</w:t>
      </w:r>
      <w:r>
        <w:t>, A</w:t>
      </w:r>
      <w:r w:rsidRPr="00B93446">
        <w:t>. Turnholt, Brepols, 19</w:t>
      </w:r>
      <w:r>
        <w:t>86</w:t>
      </w:r>
      <w:r w:rsidRPr="00B93446">
        <w:t xml:space="preserve">. </w:t>
      </w:r>
      <w:r w:rsidRPr="005A2E78">
        <w:t>149 p. + 24 microfiches. [UNICAMP]</w:t>
      </w:r>
    </w:p>
    <w:p w:rsidR="00FB710A" w:rsidRPr="00207D3E" w:rsidRDefault="00AF0097" w:rsidP="00CC33D5">
      <w:pPr>
        <w:pStyle w:val="Ttulo5"/>
        <w:keepNext/>
        <w:spacing w:before="0"/>
        <w:rPr>
          <w:iCs w:val="0"/>
          <w:color w:val="FF0000"/>
        </w:rPr>
      </w:pPr>
      <w:r>
        <w:rPr>
          <w:iCs w:val="0"/>
          <w:color w:val="FF0000"/>
        </w:rPr>
        <w:t>Sources chrétiennes</w:t>
      </w:r>
    </w:p>
    <w:p w:rsidR="00FB710A" w:rsidRPr="002473FD" w:rsidRDefault="00FB710A" w:rsidP="00CC33D5">
      <w:pPr>
        <w:pStyle w:val="PargrafoparaBibl"/>
        <w:widowControl/>
      </w:pPr>
      <w:r w:rsidRPr="005A2E78">
        <w:t xml:space="preserve">GUILLAUME DE BOURGES, </w:t>
      </w:r>
      <w:r w:rsidRPr="005A2E78">
        <w:rPr>
          <w:i/>
        </w:rPr>
        <w:t>Livre des guerres du Seigneur et deux homélies: Homélie sur Matthieu et Homélie sur Jean</w:t>
      </w:r>
      <w:r w:rsidRPr="005A2E78">
        <w:t xml:space="preserve">. </w:t>
      </w:r>
      <w:r w:rsidRPr="00E91334">
        <w:rPr>
          <w:lang w:val="en-US"/>
        </w:rPr>
        <w:t xml:space="preserve">Texte latin, intr., tr. et notes par G. Dahan. SC, 288. </w:t>
      </w:r>
      <w:r w:rsidRPr="002473FD">
        <w:t>Paris, Cerf, 1982. 342 p. [UNICAMP] [USP]</w:t>
      </w:r>
    </w:p>
    <w:p w:rsidR="00FB710A" w:rsidRPr="00B41FCD" w:rsidRDefault="00FB710A" w:rsidP="00CC33D5">
      <w:pPr>
        <w:pStyle w:val="PargrafoparaBibl"/>
        <w:widowControl/>
      </w:pPr>
      <w:r w:rsidRPr="00B41FCD">
        <w:t xml:space="preserve">GUILLAUME MONACHI, </w:t>
      </w:r>
      <w:r w:rsidRPr="00B41FCD">
        <w:rPr>
          <w:bCs/>
          <w:i/>
        </w:rPr>
        <w:t xml:space="preserve">Contre Henri schismatique et hérétique. </w:t>
      </w:r>
      <w:r w:rsidRPr="00B41FCD">
        <w:rPr>
          <w:i/>
        </w:rPr>
        <w:t>Suivi de Contre les hérétiques et schismatiques (anonyme)</w:t>
      </w:r>
      <w:r w:rsidRPr="00B41FCD">
        <w:t>. Intr., tr., notes et index par M. Zerner. SC, 541. Paris, Cerf, 2011. 352 p.</w:t>
      </w:r>
      <w:r w:rsidR="00B41FCD" w:rsidRPr="00B41FCD">
        <w:rPr>
          <w:noProof/>
          <w:szCs w:val="15"/>
          <w:lang w:val="es-ES_tradnl"/>
        </w:rPr>
        <w:t xml:space="preserve"> [USP]</w:t>
      </w:r>
    </w:p>
    <w:p w:rsidR="00FB710A" w:rsidRPr="00E91334" w:rsidRDefault="00FB710A" w:rsidP="00CC33D5">
      <w:pPr>
        <w:pStyle w:val="PargrafoparaBibl"/>
        <w:widowControl/>
      </w:pPr>
      <w:r w:rsidRPr="00E91334">
        <w:lastRenderedPageBreak/>
        <w:t xml:space="preserve">JULIEN DE VÉZELAY, </w:t>
      </w:r>
      <w:r w:rsidRPr="00E91334">
        <w:rPr>
          <w:i/>
          <w:iCs/>
        </w:rPr>
        <w:t>Sermons.</w:t>
      </w:r>
      <w:r w:rsidRPr="00E91334">
        <w:t xml:space="preserve"> Intr., texte latin, trad. et notes par D. Vorreux. SC, 192. SC, 193. Paris, Cerf, 1972. 2 vols. [UNICAMP]</w:t>
      </w:r>
      <w:r w:rsidRPr="00F61AE9">
        <w:rPr>
          <w:noProof/>
          <w:szCs w:val="15"/>
          <w:lang w:val="es-ES_tradnl"/>
        </w:rPr>
        <w:t xml:space="preserve"> [USP]</w:t>
      </w:r>
    </w:p>
    <w:p w:rsidR="00FB710A" w:rsidRPr="00E91334" w:rsidRDefault="00FB710A" w:rsidP="00CC33D5">
      <w:pPr>
        <w:pStyle w:val="Ttulo5"/>
        <w:keepNext/>
        <w:spacing w:before="0"/>
        <w:rPr>
          <w:color w:val="FF0000"/>
        </w:rPr>
      </w:pPr>
      <w:r w:rsidRPr="00E91334">
        <w:rPr>
          <w:color w:val="FF0000"/>
        </w:rPr>
        <w:t>Sources canoniques</w:t>
      </w:r>
    </w:p>
    <w:p w:rsidR="00FB710A" w:rsidRPr="005353F6" w:rsidRDefault="00FB710A" w:rsidP="00CC33D5">
      <w:pPr>
        <w:pStyle w:val="PargrafoparaBibl"/>
        <w:widowControl/>
        <w:rPr>
          <w:noProof/>
          <w:lang w:val="en-US"/>
        </w:rPr>
      </w:pPr>
      <w:r w:rsidRPr="00E91334">
        <w:rPr>
          <w:noProof/>
        </w:rPr>
        <w:t xml:space="preserve">YVES DE </w:t>
      </w:r>
      <w:r w:rsidR="00313C95" w:rsidRPr="00F61AE9">
        <w:rPr>
          <w:noProof/>
        </w:rPr>
        <w:t>CHART</w:t>
      </w:r>
      <w:r w:rsidR="00313C95">
        <w:rPr>
          <w:noProof/>
        </w:rPr>
        <w:t>R</w:t>
      </w:r>
      <w:r w:rsidR="00313C95" w:rsidRPr="00F61AE9">
        <w:rPr>
          <w:noProof/>
        </w:rPr>
        <w:t>ES</w:t>
      </w:r>
      <w:r w:rsidRPr="00E91334">
        <w:rPr>
          <w:noProof/>
        </w:rPr>
        <w:t xml:space="preserve">, </w:t>
      </w:r>
      <w:r w:rsidRPr="00E91334">
        <w:rPr>
          <w:bCs/>
          <w:i/>
          <w:noProof/>
        </w:rPr>
        <w:t>Prologue</w:t>
      </w:r>
      <w:r w:rsidRPr="00E91334">
        <w:rPr>
          <w:bCs/>
          <w:noProof/>
        </w:rPr>
        <w:t xml:space="preserve">. </w:t>
      </w:r>
      <w:r w:rsidRPr="00E91334">
        <w:rPr>
          <w:noProof/>
        </w:rPr>
        <w:t xml:space="preserve">Texte latin, intr., tr. et notes par J. Werckmeister. </w:t>
      </w:r>
      <w:r w:rsidRPr="005353F6">
        <w:rPr>
          <w:noProof/>
          <w:lang w:val="en-US"/>
        </w:rPr>
        <w:t>Sources canoniques, 1. Paris, Cerf, 1997. 160 p. [UNICAMP]</w:t>
      </w:r>
    </w:p>
    <w:p w:rsidR="00FB710A" w:rsidRPr="00F61AE9" w:rsidRDefault="00FB710A" w:rsidP="00CC33D5">
      <w:pPr>
        <w:pStyle w:val="PargrafoparaBibl"/>
        <w:widowControl/>
        <w:rPr>
          <w:lang w:val="en-US"/>
        </w:rPr>
      </w:pPr>
      <w:r w:rsidRPr="00F61AE9">
        <w:rPr>
          <w:i/>
          <w:lang w:val="en-US"/>
        </w:rPr>
        <w:t>Le code Théodosien, livre XVI</w:t>
      </w:r>
      <w:r w:rsidR="004439B9">
        <w:rPr>
          <w:i/>
          <w:lang w:val="en-US"/>
        </w:rPr>
        <w:t xml:space="preserve"> </w:t>
      </w:r>
      <w:r w:rsidRPr="00F61AE9">
        <w:rPr>
          <w:i/>
          <w:lang w:val="en-US"/>
        </w:rPr>
        <w:t>et sa réception au Moyen Âge</w:t>
      </w:r>
      <w:r w:rsidRPr="00F61AE9">
        <w:rPr>
          <w:lang w:val="en-US"/>
        </w:rPr>
        <w:t>. Texte latin de l’édition Mommsen. Intr., tr. et notes par E. Magnou-Nortier. Sources canoniques,</w:t>
      </w:r>
      <w:r w:rsidR="004439B9">
        <w:rPr>
          <w:lang w:val="en-US"/>
        </w:rPr>
        <w:t xml:space="preserve"> </w:t>
      </w:r>
      <w:r w:rsidRPr="00F61AE9">
        <w:rPr>
          <w:lang w:val="en-US"/>
        </w:rPr>
        <w:t xml:space="preserve">2. Paris, Cerf, 2002. 446 p. </w:t>
      </w:r>
      <w:r w:rsidRPr="00F61AE9">
        <w:rPr>
          <w:noProof/>
          <w:lang w:val="en-US"/>
        </w:rPr>
        <w:t>[UNICAMP]</w:t>
      </w:r>
      <w:r w:rsidRPr="00F61AE9">
        <w:rPr>
          <w:lang w:val="en-US"/>
        </w:rPr>
        <w:t xml:space="preserve"> [USP]</w:t>
      </w:r>
    </w:p>
    <w:p w:rsidR="00FB710A" w:rsidRPr="00F61AE9" w:rsidRDefault="00FB710A" w:rsidP="00CC33D5">
      <w:pPr>
        <w:pStyle w:val="PargrafoparaBibl"/>
        <w:widowControl/>
        <w:rPr>
          <w:noProof/>
          <w:color w:val="808080"/>
          <w:lang w:val="en-US"/>
        </w:rPr>
      </w:pPr>
      <w:r w:rsidRPr="00F61AE9">
        <w:rPr>
          <w:bCs/>
          <w:i/>
          <w:noProof/>
          <w:color w:val="808080"/>
          <w:lang w:val="en-US"/>
        </w:rPr>
        <w:t xml:space="preserve">Décret de Gratien: </w:t>
      </w:r>
      <w:r w:rsidRPr="00F61AE9">
        <w:rPr>
          <w:i/>
          <w:noProof/>
          <w:color w:val="808080"/>
          <w:lang w:val="en-US"/>
        </w:rPr>
        <w:t>Causes 27 à 36, Le mariage</w:t>
      </w:r>
      <w:r w:rsidRPr="00F61AE9">
        <w:rPr>
          <w:noProof/>
          <w:color w:val="808080"/>
          <w:lang w:val="en-US"/>
        </w:rPr>
        <w:t>. Éd., tr., intr. et notes par J. Werckmeister. Sources canoniques, 3. Paris, Cerf, 2011. 768 p.</w:t>
      </w:r>
      <w:r w:rsidR="0056605C">
        <w:rPr>
          <w:noProof/>
          <w:color w:val="808080"/>
          <w:lang w:val="en-US"/>
        </w:rPr>
        <w:t>*</w:t>
      </w:r>
    </w:p>
    <w:p w:rsidR="00995F70" w:rsidRPr="0056605C" w:rsidRDefault="00995F70" w:rsidP="00CC33D5">
      <w:pPr>
        <w:pStyle w:val="Ttulo5"/>
        <w:keepNext/>
        <w:spacing w:before="0"/>
        <w:rPr>
          <w:color w:val="FF0000"/>
          <w:lang w:val="es-ES_tradnl"/>
        </w:rPr>
      </w:pPr>
      <w:r>
        <w:rPr>
          <w:color w:val="FF0000"/>
          <w:lang w:val="es-ES_tradnl"/>
        </w:rPr>
        <w:t>Auctores Britannici Medii Aevi</w:t>
      </w:r>
    </w:p>
    <w:p w:rsidR="00995F70" w:rsidRPr="00F61AE9" w:rsidRDefault="00995F70" w:rsidP="00CC33D5">
      <w:pPr>
        <w:pStyle w:val="PargrafoparaBibl"/>
        <w:widowControl/>
        <w:rPr>
          <w:noProof/>
          <w:szCs w:val="22"/>
          <w:lang w:val="es-ES_tradnl"/>
        </w:rPr>
      </w:pPr>
      <w:r w:rsidRPr="00F61AE9">
        <w:rPr>
          <w:lang w:val="en-US"/>
        </w:rPr>
        <w:t xml:space="preserve">EDMUND OF ABINGDON, </w:t>
      </w:r>
      <w:r w:rsidRPr="00F61AE9">
        <w:rPr>
          <w:i/>
          <w:iCs/>
          <w:lang w:val="en-US"/>
        </w:rPr>
        <w:t>Speculum religiosorum and speculum Ecclesie</w:t>
      </w:r>
      <w:r w:rsidRPr="00F61AE9">
        <w:rPr>
          <w:lang w:val="en-US"/>
        </w:rPr>
        <w:t xml:space="preserve">. Ed. H. P. Forshaw. Auctores Britannici Medii Aevi, 3. Oxford UP, [1973] 2006. </w:t>
      </w:r>
      <w:r w:rsidRPr="00857C20">
        <w:rPr>
          <w:lang w:val="en-US"/>
        </w:rPr>
        <w:t>123 p. [</w:t>
      </w:r>
      <w:r w:rsidRPr="00F61AE9">
        <w:rPr>
          <w:noProof/>
          <w:szCs w:val="22"/>
          <w:lang w:val="es-ES_tradnl"/>
        </w:rPr>
        <w:t>UFSCar]</w:t>
      </w:r>
      <w:r>
        <w:rPr>
          <w:szCs w:val="11"/>
          <w:lang w:val="en-US"/>
        </w:rPr>
        <w:t xml:space="preserve"> [USP] {NA}</w:t>
      </w:r>
    </w:p>
    <w:p w:rsidR="00995F70" w:rsidRPr="00F61AE9" w:rsidRDefault="00995F70" w:rsidP="00CC33D5">
      <w:pPr>
        <w:pStyle w:val="PargrafoparaBibl"/>
        <w:widowControl/>
        <w:rPr>
          <w:lang w:val="en-US"/>
        </w:rPr>
      </w:pPr>
      <w:r w:rsidRPr="00F61AE9">
        <w:rPr>
          <w:i/>
          <w:lang w:val="en-US"/>
        </w:rPr>
        <w:t>The Prose salernitan questions</w:t>
      </w:r>
      <w:r w:rsidRPr="00F61AE9">
        <w:rPr>
          <w:lang w:val="en-US"/>
        </w:rPr>
        <w:t xml:space="preserve">. Edited from a Bodleian Manuscript. Ed. B. Lawn. Auctores Britannici Medii Aevi, 5. Oxford, UP, </w:t>
      </w:r>
      <w:r>
        <w:rPr>
          <w:lang w:val="en-US"/>
        </w:rPr>
        <w:t>1979. 448 p. [UFSCar] [USP] {NA}</w:t>
      </w:r>
    </w:p>
    <w:p w:rsidR="00FB710A" w:rsidRPr="005353F6" w:rsidRDefault="00112651" w:rsidP="00CC33D5">
      <w:pPr>
        <w:pStyle w:val="Ttulo5"/>
        <w:keepNext/>
        <w:spacing w:before="0"/>
        <w:rPr>
          <w:color w:val="FF0000"/>
          <w:lang w:val="en-US"/>
        </w:rPr>
      </w:pPr>
      <w:r w:rsidRPr="005353F6">
        <w:rPr>
          <w:color w:val="FF0000"/>
          <w:lang w:val="en-US"/>
        </w:rPr>
        <w:t>Beiträge zur Geschichte der Philosophie</w:t>
      </w:r>
      <w:r w:rsidR="00FB710A" w:rsidRPr="005353F6">
        <w:rPr>
          <w:color w:val="FF0000"/>
          <w:lang w:val="en-US"/>
        </w:rPr>
        <w:t>...</w:t>
      </w:r>
    </w:p>
    <w:p w:rsidR="00FB710A" w:rsidRPr="00F61AE9" w:rsidRDefault="00FB710A" w:rsidP="00897378">
      <w:pPr>
        <w:pStyle w:val="PargrafoparaBibl"/>
        <w:keepNext/>
        <w:widowControl/>
        <w:rPr>
          <w:szCs w:val="24"/>
          <w:lang w:val="en-US"/>
        </w:rPr>
      </w:pPr>
      <w:r w:rsidRPr="00F61AE9">
        <w:rPr>
          <w:szCs w:val="24"/>
          <w:lang w:val="en-US"/>
        </w:rPr>
        <w:t xml:space="preserve">Beiträge zur Geschichte der Philosophie und Theologie des Mittelalters </w:t>
      </w:r>
    </w:p>
    <w:p w:rsidR="00FB710A" w:rsidRPr="00F61AE9" w:rsidRDefault="00FB710A" w:rsidP="006F2A6C">
      <w:pPr>
        <w:pStyle w:val="PargrafoparaBibl"/>
        <w:widowControl/>
        <w:rPr>
          <w:lang w:val="en-US"/>
        </w:rPr>
      </w:pPr>
      <w:r w:rsidRPr="00F61AE9">
        <w:rPr>
          <w:lang w:val="en-US"/>
        </w:rPr>
        <w:t xml:space="preserve">BREIDERT, W., </w:t>
      </w:r>
      <w:r w:rsidRPr="00F61AE9">
        <w:rPr>
          <w:i/>
          <w:lang w:val="en-US"/>
        </w:rPr>
        <w:t>Das aristotelische Kontinuum in der Scholastik</w:t>
      </w:r>
      <w:r w:rsidRPr="00F61AE9">
        <w:rPr>
          <w:lang w:val="en-US"/>
        </w:rPr>
        <w:t>. BGPTM, NF, 1. Münster, Aschendorff, 1979</w:t>
      </w:r>
      <w:r w:rsidRPr="00F61AE9">
        <w:rPr>
          <w:vertAlign w:val="superscript"/>
          <w:lang w:val="en-US"/>
        </w:rPr>
        <w:t>2</w:t>
      </w:r>
      <w:r w:rsidRPr="00F61AE9">
        <w:rPr>
          <w:lang w:val="en-US"/>
        </w:rPr>
        <w:t xml:space="preserve">. </w:t>
      </w:r>
      <w:r w:rsidR="00922CBD">
        <w:rPr>
          <w:lang w:val="en-US"/>
        </w:rPr>
        <w:t>76 S. [UFSCar] [USP] {NA}</w:t>
      </w:r>
    </w:p>
    <w:p w:rsidR="00FB710A" w:rsidRPr="00F61AE9" w:rsidRDefault="00FB710A" w:rsidP="006F2A6C">
      <w:pPr>
        <w:pStyle w:val="PargrafoparaBibl"/>
        <w:widowControl/>
        <w:rPr>
          <w:szCs w:val="24"/>
          <w:lang w:val="en-US"/>
        </w:rPr>
      </w:pPr>
      <w:r w:rsidRPr="00F61AE9">
        <w:rPr>
          <w:szCs w:val="24"/>
          <w:lang w:val="en-US"/>
        </w:rPr>
        <w:t xml:space="preserve">DREYER, M., </w:t>
      </w:r>
      <w:r w:rsidRPr="00F61AE9">
        <w:rPr>
          <w:i/>
          <w:szCs w:val="24"/>
          <w:lang w:val="en-US"/>
        </w:rPr>
        <w:t>More mathematicorum. Rezeption und Transformation der antiken Gestalten wissenschaftlichen Wissens im 12. Jahrhundert</w:t>
      </w:r>
      <w:r w:rsidRPr="00F61AE9">
        <w:rPr>
          <w:szCs w:val="24"/>
          <w:lang w:val="en-US"/>
        </w:rPr>
        <w:t xml:space="preserve">. </w:t>
      </w:r>
      <w:r w:rsidRPr="00F61AE9">
        <w:rPr>
          <w:lang w:val="en-US"/>
        </w:rPr>
        <w:t xml:space="preserve">BGPTM, NF, </w:t>
      </w:r>
      <w:r w:rsidRPr="00F61AE9">
        <w:rPr>
          <w:szCs w:val="24"/>
          <w:lang w:val="en-US"/>
        </w:rPr>
        <w:t xml:space="preserve">47. Münster, Aschendorff, 1996. VI+250 S. </w:t>
      </w:r>
      <w:r w:rsidR="00922CBD">
        <w:rPr>
          <w:noProof/>
          <w:szCs w:val="24"/>
          <w:lang w:val="en-US"/>
        </w:rPr>
        <w:t>[USP] {NA}</w:t>
      </w:r>
    </w:p>
    <w:p w:rsidR="00FB710A" w:rsidRPr="00F61AE9" w:rsidRDefault="00FB710A" w:rsidP="00CC33D5">
      <w:pPr>
        <w:pStyle w:val="PargrafoparaBibl"/>
        <w:widowControl/>
        <w:rPr>
          <w:szCs w:val="24"/>
          <w:lang w:val="en-US"/>
        </w:rPr>
      </w:pPr>
      <w:r w:rsidRPr="00F61AE9">
        <w:rPr>
          <w:szCs w:val="24"/>
          <w:lang w:val="en-US"/>
        </w:rPr>
        <w:t xml:space="preserve">ERNST, S., </w:t>
      </w:r>
      <w:r w:rsidRPr="00F61AE9">
        <w:rPr>
          <w:i/>
          <w:szCs w:val="24"/>
          <w:lang w:val="en-US"/>
        </w:rPr>
        <w:t>Ethische Vernunft und christlicher Glaube. Der Prozess ihrer wechselseitigen Freisetzung</w:t>
      </w:r>
      <w:r w:rsidRPr="00F61AE9">
        <w:rPr>
          <w:shd w:val="clear" w:color="auto" w:fill="FFFFFF"/>
          <w:lang w:val="en-US"/>
        </w:rPr>
        <w:t xml:space="preserve"> </w:t>
      </w:r>
      <w:r w:rsidRPr="00F61AE9">
        <w:rPr>
          <w:i/>
          <w:lang w:val="en-US"/>
        </w:rPr>
        <w:t>in der Zeit von Anselm von Canterbury bis Wilhelm von Auxerre</w:t>
      </w:r>
      <w:r w:rsidRPr="00F61AE9">
        <w:rPr>
          <w:lang w:val="en-US"/>
        </w:rPr>
        <w:t>. BGPTM, NF,</w:t>
      </w:r>
      <w:r w:rsidRPr="00F61AE9">
        <w:rPr>
          <w:szCs w:val="24"/>
          <w:lang w:val="en-US"/>
        </w:rPr>
        <w:t xml:space="preserve"> 46. Münster, Aschendorff, 1996. 422 S. [UFSCar] </w:t>
      </w:r>
      <w:r w:rsidRPr="00F61AE9">
        <w:rPr>
          <w:noProof/>
          <w:szCs w:val="24"/>
          <w:lang w:val="en-US"/>
        </w:rPr>
        <w:t xml:space="preserve">[USP] </w:t>
      </w:r>
      <w:r w:rsidR="00722F45">
        <w:rPr>
          <w:noProof/>
          <w:szCs w:val="24"/>
          <w:lang w:val="en-US"/>
        </w:rPr>
        <w:t>{NA}</w:t>
      </w:r>
    </w:p>
    <w:p w:rsidR="00FB710A" w:rsidRPr="00F61AE9" w:rsidRDefault="00FB710A" w:rsidP="00CC33D5">
      <w:pPr>
        <w:pStyle w:val="PargrafoparaBibl"/>
        <w:widowControl/>
        <w:rPr>
          <w:szCs w:val="24"/>
          <w:lang w:val="en-US"/>
        </w:rPr>
      </w:pPr>
      <w:r w:rsidRPr="00F61AE9">
        <w:rPr>
          <w:szCs w:val="24"/>
          <w:lang w:val="en-US"/>
        </w:rPr>
        <w:t xml:space="preserve">GERWING, M., </w:t>
      </w:r>
      <w:r w:rsidRPr="00F61AE9">
        <w:rPr>
          <w:i/>
          <w:szCs w:val="24"/>
          <w:lang w:val="en-US"/>
        </w:rPr>
        <w:t>Vom Ende der Zeit. Der Traktat des Arnald von Villanova über die Ankunft des Antichrist. In der akademischen Auseinandersetzung zu Beginn des 14. Jahrhunderts.</w:t>
      </w:r>
      <w:r w:rsidRPr="00F61AE9">
        <w:rPr>
          <w:szCs w:val="24"/>
          <w:lang w:val="en-US"/>
        </w:rPr>
        <w:t xml:space="preserve"> </w:t>
      </w:r>
      <w:r w:rsidRPr="00F61AE9">
        <w:rPr>
          <w:lang w:val="en-US"/>
        </w:rPr>
        <w:t>BGPTM, NF,</w:t>
      </w:r>
      <w:r w:rsidRPr="00F61AE9">
        <w:rPr>
          <w:szCs w:val="24"/>
          <w:lang w:val="en-US"/>
        </w:rPr>
        <w:t xml:space="preserve"> 45. Münster, Aschendorff, 1995. XXV+708 S. </w:t>
      </w:r>
      <w:r w:rsidR="00922CBD">
        <w:rPr>
          <w:noProof/>
          <w:szCs w:val="24"/>
          <w:lang w:val="en-US"/>
        </w:rPr>
        <w:t>[USP] {NA}</w:t>
      </w:r>
    </w:p>
    <w:p w:rsidR="00FB710A" w:rsidRPr="00A92F19" w:rsidRDefault="00FB710A" w:rsidP="00CC33D5">
      <w:pPr>
        <w:pStyle w:val="PargrafoparaBibl"/>
        <w:widowControl/>
        <w:rPr>
          <w:noProof/>
          <w:szCs w:val="24"/>
          <w:lang w:val="en-US"/>
        </w:rPr>
      </w:pPr>
      <w:r w:rsidRPr="00F61AE9">
        <w:rPr>
          <w:noProof/>
          <w:szCs w:val="24"/>
          <w:lang w:val="en-US"/>
        </w:rPr>
        <w:t xml:space="preserve">PEPPERMÜLLER, </w:t>
      </w:r>
      <w:r w:rsidRPr="00F61AE9">
        <w:rPr>
          <w:noProof/>
          <w:lang w:val="en-US"/>
        </w:rPr>
        <w:t>R.</w:t>
      </w:r>
      <w:r w:rsidRPr="00F61AE9">
        <w:rPr>
          <w:noProof/>
          <w:szCs w:val="24"/>
          <w:lang w:val="en-US"/>
        </w:rPr>
        <w:t xml:space="preserve">, </w:t>
      </w:r>
      <w:r w:rsidRPr="00F61AE9">
        <w:rPr>
          <w:i/>
          <w:noProof/>
          <w:szCs w:val="24"/>
          <w:lang w:val="en-US"/>
        </w:rPr>
        <w:t xml:space="preserve">Anonymi auctoris saeculi XII. Expositio in epistolas Pauli (Ad Romanos. Ad Corinthios). </w:t>
      </w:r>
      <w:r w:rsidRPr="00A92F19">
        <w:rPr>
          <w:lang w:val="en-US"/>
        </w:rPr>
        <w:t xml:space="preserve">BGPTM, NF, 68. </w:t>
      </w:r>
      <w:r w:rsidRPr="00A92F19">
        <w:rPr>
          <w:noProof/>
          <w:szCs w:val="24"/>
          <w:lang w:val="en-US"/>
        </w:rPr>
        <w:t>Münster, Aschen</w:t>
      </w:r>
      <w:r w:rsidR="00922CBD" w:rsidRPr="00A92F19">
        <w:rPr>
          <w:noProof/>
          <w:szCs w:val="24"/>
          <w:lang w:val="en-US"/>
        </w:rPr>
        <w:t>dorff, 2005. [UFSCar] [USP] {NA}</w:t>
      </w:r>
    </w:p>
    <w:p w:rsidR="008E403E" w:rsidRPr="00A92F19" w:rsidRDefault="008E403E" w:rsidP="00CC33D5">
      <w:pPr>
        <w:pStyle w:val="PargrafoparaBibl"/>
        <w:widowControl/>
      </w:pPr>
      <w:r w:rsidRPr="009A337D">
        <w:rPr>
          <w:lang w:val="en-US"/>
        </w:rPr>
        <w:lastRenderedPageBreak/>
        <w:t>PETRUS WIENSIS</w:t>
      </w:r>
      <w:r w:rsidRPr="00E56256">
        <w:rPr>
          <w:lang w:val="en-US"/>
        </w:rPr>
        <w:t xml:space="preserve"> </w:t>
      </w:r>
      <w:r>
        <w:rPr>
          <w:lang w:val="en-US"/>
        </w:rPr>
        <w:t>[</w:t>
      </w:r>
      <w:r w:rsidRPr="009A337D">
        <w:rPr>
          <w:lang w:val="en-US"/>
        </w:rPr>
        <w:t>c</w:t>
      </w:r>
      <w:r>
        <w:rPr>
          <w:lang w:val="en-US"/>
        </w:rPr>
        <w:t>a</w:t>
      </w:r>
      <w:r w:rsidRPr="009A337D">
        <w:rPr>
          <w:lang w:val="en-US"/>
        </w:rPr>
        <w:t>. 1120/1130</w:t>
      </w:r>
      <w:r>
        <w:rPr>
          <w:lang w:val="en-US"/>
        </w:rPr>
        <w:t>-</w:t>
      </w:r>
      <w:r w:rsidRPr="009A337D">
        <w:rPr>
          <w:lang w:val="en-US"/>
        </w:rPr>
        <w:t>1183</w:t>
      </w:r>
      <w:r>
        <w:rPr>
          <w:lang w:val="en-US"/>
        </w:rPr>
        <w:t>?]</w:t>
      </w:r>
      <w:r w:rsidRPr="00E56256">
        <w:rPr>
          <w:lang w:val="en-US"/>
        </w:rPr>
        <w:t xml:space="preserve">, </w:t>
      </w:r>
      <w:r w:rsidRPr="009A337D">
        <w:rPr>
          <w:i/>
          <w:lang w:val="en-US"/>
        </w:rPr>
        <w:t>Die Zwettler Summe</w:t>
      </w:r>
      <w:r w:rsidRPr="00E56256">
        <w:rPr>
          <w:lang w:val="en-US"/>
        </w:rPr>
        <w:t>. Einleitung und Text</w:t>
      </w:r>
      <w:r>
        <w:rPr>
          <w:lang w:val="en-US"/>
        </w:rPr>
        <w:t xml:space="preserve"> von </w:t>
      </w:r>
      <w:r w:rsidRPr="00E56256">
        <w:rPr>
          <w:lang w:val="en-US"/>
        </w:rPr>
        <w:t>N. M.</w:t>
      </w:r>
      <w:r w:rsidRPr="009A337D">
        <w:rPr>
          <w:lang w:val="en-US"/>
        </w:rPr>
        <w:t xml:space="preserve"> </w:t>
      </w:r>
      <w:r w:rsidRPr="00E56256">
        <w:rPr>
          <w:lang w:val="en-US"/>
        </w:rPr>
        <w:t xml:space="preserve">Häring. </w:t>
      </w:r>
      <w:r w:rsidRPr="00A92F19">
        <w:t>BGPTM, NF, 15. Münster, Aschendorff, 1977. 221 S. [UFSCar] [USP] {NA}</w:t>
      </w:r>
    </w:p>
    <w:p w:rsidR="00995F70" w:rsidRPr="003A381F" w:rsidRDefault="00995F70" w:rsidP="00CC33D5">
      <w:pPr>
        <w:pStyle w:val="Ttulo5"/>
        <w:keepNext/>
        <w:spacing w:before="0"/>
        <w:rPr>
          <w:color w:val="FF0000"/>
        </w:rPr>
      </w:pPr>
      <w:r w:rsidRPr="003A381F">
        <w:rPr>
          <w:i/>
          <w:noProof/>
          <w:color w:val="FF0000"/>
          <w:szCs w:val="24"/>
        </w:rPr>
        <w:t>Carmina Burana</w:t>
      </w:r>
    </w:p>
    <w:p w:rsidR="006823A9" w:rsidRPr="006823A9" w:rsidRDefault="006823A9" w:rsidP="00CC33D5">
      <w:pPr>
        <w:pStyle w:val="PargrafoparaBibl"/>
        <w:widowControl/>
        <w:rPr>
          <w:noProof/>
          <w:szCs w:val="24"/>
        </w:rPr>
      </w:pPr>
      <w:r w:rsidRPr="006823A9">
        <w:rPr>
          <w:noProof/>
          <w:szCs w:val="24"/>
        </w:rPr>
        <w:t>[Sem incluir edições referidas a Carl Orff]</w:t>
      </w:r>
    </w:p>
    <w:p w:rsidR="00592DEF" w:rsidRDefault="00592DEF" w:rsidP="00CC33D5">
      <w:pPr>
        <w:pStyle w:val="PargrafoparaBibl"/>
        <w:widowControl/>
        <w:rPr>
          <w:szCs w:val="24"/>
          <w:lang w:val="en-US"/>
        </w:rPr>
      </w:pPr>
      <w:bookmarkStart w:id="149" w:name="_Hlk483227742"/>
      <w:r w:rsidRPr="003A381F">
        <w:rPr>
          <w:i/>
          <w:noProof/>
          <w:szCs w:val="24"/>
          <w:lang w:val="en-US"/>
        </w:rPr>
        <w:t>Carmina Burana</w:t>
      </w:r>
      <w:bookmarkEnd w:id="149"/>
      <w:r w:rsidRPr="003A381F">
        <w:rPr>
          <w:noProof/>
          <w:szCs w:val="24"/>
          <w:lang w:val="en-US"/>
        </w:rPr>
        <w:t xml:space="preserve">. </w:t>
      </w:r>
      <w:r w:rsidRPr="00897FF1">
        <w:rPr>
          <w:noProof/>
          <w:szCs w:val="24"/>
          <w:lang w:val="en-US"/>
        </w:rPr>
        <w:t xml:space="preserve">Texte und Übersetzungen. Mit den Miniaturen aus der Handschrift und einem Aufsatz von P. und D. Diemer. Hrsg. von B. K. Vollmann. Bibliothek des Mittelalters, 13. </w:t>
      </w:r>
      <w:r w:rsidRPr="00897FF1">
        <w:rPr>
          <w:lang w:val="en-US"/>
        </w:rPr>
        <w:t xml:space="preserve">Franfurt, Deutscher Klassiker, </w:t>
      </w:r>
      <w:r w:rsidRPr="00897FF1">
        <w:rPr>
          <w:noProof/>
          <w:szCs w:val="24"/>
          <w:lang w:val="en-US"/>
        </w:rPr>
        <w:t>1987. 1.415 S. [UFSCar</w:t>
      </w:r>
      <w:r w:rsidRPr="00897FF1">
        <w:rPr>
          <w:szCs w:val="24"/>
          <w:lang w:val="en-US"/>
        </w:rPr>
        <w:t>] [USP]</w:t>
      </w:r>
    </w:p>
    <w:p w:rsidR="00995F70" w:rsidRPr="003A381F" w:rsidRDefault="00995F70" w:rsidP="00CC33D5">
      <w:pPr>
        <w:pStyle w:val="PargrafoparaBibl"/>
        <w:widowControl/>
        <w:rPr>
          <w:noProof/>
          <w:szCs w:val="24"/>
        </w:rPr>
      </w:pPr>
      <w:r w:rsidRPr="0080531D">
        <w:rPr>
          <w:i/>
          <w:noProof/>
          <w:szCs w:val="24"/>
          <w:lang w:val="en-US"/>
        </w:rPr>
        <w:t>Carmina Burana</w:t>
      </w:r>
      <w:r w:rsidRPr="0080531D">
        <w:rPr>
          <w:noProof/>
          <w:szCs w:val="24"/>
          <w:lang w:val="en-US"/>
        </w:rPr>
        <w:t xml:space="preserve">. </w:t>
      </w:r>
      <w:r w:rsidR="006823A9">
        <w:rPr>
          <w:lang w:val="en-US"/>
        </w:rPr>
        <w:t>Bd. I</w:t>
      </w:r>
      <w:r w:rsidR="006823A9" w:rsidRPr="00020FB4">
        <w:rPr>
          <w:lang w:val="en-US"/>
        </w:rPr>
        <w:t>.</w:t>
      </w:r>
      <w:r w:rsidR="006823A9">
        <w:rPr>
          <w:lang w:val="en-US"/>
        </w:rPr>
        <w:t xml:space="preserve"> </w:t>
      </w:r>
      <w:r w:rsidR="006823A9" w:rsidRPr="00020FB4">
        <w:rPr>
          <w:lang w:val="en-US"/>
        </w:rPr>
        <w:t>1. Die moralisch-satirischen Dichtungen</w:t>
      </w:r>
      <w:r w:rsidR="006823A9">
        <w:rPr>
          <w:lang w:val="en-US"/>
        </w:rPr>
        <w:t>. I</w:t>
      </w:r>
      <w:r w:rsidR="006823A9" w:rsidRPr="00020FB4">
        <w:rPr>
          <w:lang w:val="en-US"/>
        </w:rPr>
        <w:t>.</w:t>
      </w:r>
      <w:r w:rsidR="006823A9">
        <w:rPr>
          <w:lang w:val="en-US"/>
        </w:rPr>
        <w:t xml:space="preserve"> </w:t>
      </w:r>
      <w:r w:rsidR="006823A9" w:rsidRPr="00020FB4">
        <w:rPr>
          <w:lang w:val="en-US"/>
        </w:rPr>
        <w:t>2. Die Liebeslieder</w:t>
      </w:r>
      <w:r w:rsidR="006823A9">
        <w:rPr>
          <w:lang w:val="en-US"/>
        </w:rPr>
        <w:t xml:space="preserve">. I. </w:t>
      </w:r>
      <w:r w:rsidR="006823A9" w:rsidRPr="00020FB4">
        <w:rPr>
          <w:lang w:val="en-US"/>
        </w:rPr>
        <w:t>3. Die Trink- und Spielerlieder</w:t>
      </w:r>
      <w:r w:rsidR="006823A9">
        <w:rPr>
          <w:lang w:val="en-US"/>
        </w:rPr>
        <w:t>.</w:t>
      </w:r>
      <w:r w:rsidR="006823A9" w:rsidRPr="00020FB4">
        <w:rPr>
          <w:lang w:val="en-US"/>
        </w:rPr>
        <w:t xml:space="preserve"> Die geistlichen Dramen Nachtrèage</w:t>
      </w:r>
      <w:r w:rsidR="006823A9">
        <w:rPr>
          <w:lang w:val="en-US"/>
        </w:rPr>
        <w:t>. Bd. II</w:t>
      </w:r>
      <w:r w:rsidR="006823A9" w:rsidRPr="00020FB4">
        <w:rPr>
          <w:lang w:val="en-US"/>
        </w:rPr>
        <w:t>.</w:t>
      </w:r>
      <w:r w:rsidR="006823A9">
        <w:rPr>
          <w:lang w:val="en-US"/>
        </w:rPr>
        <w:t xml:space="preserve"> 1.</w:t>
      </w:r>
      <w:r w:rsidR="006823A9" w:rsidRPr="00020FB4">
        <w:rPr>
          <w:lang w:val="en-US"/>
        </w:rPr>
        <w:t xml:space="preserve"> </w:t>
      </w:r>
      <w:r w:rsidR="006823A9" w:rsidRPr="00592DEF">
        <w:rPr>
          <w:lang w:val="en-US"/>
        </w:rPr>
        <w:t>Die Handschrift der Carmina Burana. Die moralisch-satirischen Dichtungen (Kommentar)</w:t>
      </w:r>
      <w:r w:rsidR="006823A9">
        <w:rPr>
          <w:lang w:val="en-US"/>
        </w:rPr>
        <w:t xml:space="preserve">. </w:t>
      </w:r>
      <w:r w:rsidRPr="0080531D">
        <w:rPr>
          <w:noProof/>
          <w:szCs w:val="24"/>
          <w:lang w:val="en-US"/>
        </w:rPr>
        <w:t xml:space="preserve">Kritisch hrsg. von A. Hilka und O. Schumann. </w:t>
      </w:r>
      <w:r w:rsidR="00020FB4" w:rsidRPr="0080531D">
        <w:rPr>
          <w:noProof/>
          <w:szCs w:val="24"/>
          <w:lang w:val="en-US"/>
        </w:rPr>
        <w:t xml:space="preserve">Mit Benutzung der Vorarbeiten W. Meyers. </w:t>
      </w:r>
      <w:r w:rsidRPr="006823A9">
        <w:rPr>
          <w:noProof/>
          <w:szCs w:val="24"/>
          <w:lang w:val="en-US"/>
        </w:rPr>
        <w:t>Heidelberg, Carl Winter, 1930-</w:t>
      </w:r>
      <w:r w:rsidR="00020FB4" w:rsidRPr="006823A9">
        <w:rPr>
          <w:noProof/>
          <w:szCs w:val="24"/>
          <w:lang w:val="en-US"/>
        </w:rPr>
        <w:t>1941</w:t>
      </w:r>
      <w:r w:rsidRPr="006823A9">
        <w:rPr>
          <w:noProof/>
          <w:szCs w:val="24"/>
          <w:lang w:val="en-US"/>
        </w:rPr>
        <w:t>.</w:t>
      </w:r>
      <w:r w:rsidR="006823A9">
        <w:rPr>
          <w:noProof/>
          <w:szCs w:val="24"/>
          <w:lang w:val="en-US"/>
        </w:rPr>
        <w:t xml:space="preserve"> 4 vols.</w:t>
      </w:r>
      <w:r w:rsidRPr="006823A9">
        <w:rPr>
          <w:noProof/>
          <w:szCs w:val="24"/>
          <w:lang w:val="en-US"/>
        </w:rPr>
        <w:t xml:space="preserve"> </w:t>
      </w:r>
      <w:r w:rsidR="006823A9" w:rsidRPr="003A381F">
        <w:rPr>
          <w:noProof/>
          <w:szCs w:val="24"/>
        </w:rPr>
        <w:t xml:space="preserve">1970-1978. </w:t>
      </w:r>
      <w:r w:rsidRPr="003A381F">
        <w:rPr>
          <w:noProof/>
          <w:szCs w:val="24"/>
        </w:rPr>
        <w:t>[UNICAMP</w:t>
      </w:r>
      <w:r w:rsidR="000C2107" w:rsidRPr="003A381F">
        <w:rPr>
          <w:noProof/>
          <w:szCs w:val="24"/>
        </w:rPr>
        <w:t xml:space="preserve"> = I.1, I.2. II.1</w:t>
      </w:r>
      <w:r w:rsidRPr="003A381F">
        <w:rPr>
          <w:noProof/>
          <w:szCs w:val="24"/>
        </w:rPr>
        <w:t>]</w:t>
      </w:r>
      <w:r w:rsidR="000C2107" w:rsidRPr="003A381F">
        <w:rPr>
          <w:noProof/>
          <w:szCs w:val="24"/>
        </w:rPr>
        <w:t xml:space="preserve"> [USP = </w:t>
      </w:r>
      <w:r w:rsidR="006823A9" w:rsidRPr="003A381F">
        <w:rPr>
          <w:noProof/>
          <w:szCs w:val="24"/>
        </w:rPr>
        <w:t>I.1, I.3]</w:t>
      </w:r>
    </w:p>
    <w:p w:rsidR="00995F70" w:rsidRPr="0080531D" w:rsidRDefault="00995F70" w:rsidP="00CC33D5">
      <w:pPr>
        <w:pStyle w:val="PargrafoparaBibl"/>
        <w:widowControl/>
        <w:rPr>
          <w:szCs w:val="24"/>
          <w:lang w:val="es-ES_tradnl"/>
        </w:rPr>
      </w:pPr>
      <w:r w:rsidRPr="0080531D">
        <w:rPr>
          <w:i/>
          <w:noProof/>
          <w:szCs w:val="24"/>
        </w:rPr>
        <w:t>Carmina Burana</w:t>
      </w:r>
      <w:r>
        <w:rPr>
          <w:noProof/>
          <w:szCs w:val="24"/>
        </w:rPr>
        <w:t>. Apres. e tr</w:t>
      </w:r>
      <w:r w:rsidRPr="0080531D">
        <w:rPr>
          <w:noProof/>
          <w:szCs w:val="24"/>
        </w:rPr>
        <w:t xml:space="preserve">. F. Rossi. </w:t>
      </w:r>
      <w:r w:rsidRPr="0080531D">
        <w:rPr>
          <w:szCs w:val="24"/>
          <w:lang w:val="es-ES_tradnl"/>
        </w:rPr>
        <w:t>Milano, Tascabili / Bompiani, 1989. 327 p. [USP]</w:t>
      </w:r>
    </w:p>
    <w:p w:rsidR="00725625" w:rsidRPr="00B00E82" w:rsidRDefault="00725625" w:rsidP="00725625">
      <w:pPr>
        <w:pStyle w:val="PargrafoparaBibl"/>
        <w:widowControl/>
        <w:rPr>
          <w:noProof/>
          <w:szCs w:val="24"/>
          <w:lang w:val="es-ES_tradnl"/>
        </w:rPr>
      </w:pPr>
      <w:r w:rsidRPr="00D100A1">
        <w:rPr>
          <w:i/>
          <w:noProof/>
          <w:szCs w:val="24"/>
          <w:lang w:val="es-ES_tradnl"/>
        </w:rPr>
        <w:t>Carmina Burana. Lieder aus Benediktbeuren</w:t>
      </w:r>
      <w:r w:rsidRPr="00D100A1">
        <w:rPr>
          <w:noProof/>
          <w:szCs w:val="24"/>
          <w:lang w:val="es-ES_tradnl"/>
        </w:rPr>
        <w:t xml:space="preserve">. Übersetzung aus dem lateinischen von M. Hackemann aus dem mittelhochdeutschen von U. Brandt-Schwarze. </w:t>
      </w:r>
      <w:r w:rsidRPr="00B00E82">
        <w:rPr>
          <w:noProof/>
          <w:szCs w:val="24"/>
          <w:lang w:val="es-ES_tradnl"/>
        </w:rPr>
        <w:t>Köln, Anaconda, 2006</w:t>
      </w:r>
      <w:r w:rsidRPr="00B00E82">
        <w:rPr>
          <w:noProof/>
          <w:szCs w:val="24"/>
          <w:vertAlign w:val="superscript"/>
          <w:lang w:val="es-ES_tradnl"/>
        </w:rPr>
        <w:t>2</w:t>
      </w:r>
      <w:r w:rsidRPr="00B00E82">
        <w:rPr>
          <w:noProof/>
          <w:szCs w:val="24"/>
          <w:lang w:val="es-ES_tradnl"/>
        </w:rPr>
        <w:t>. 880 p. [UNICAMP]</w:t>
      </w:r>
    </w:p>
    <w:p w:rsidR="000C2107" w:rsidRPr="003A381F" w:rsidRDefault="000C2107" w:rsidP="00CC33D5">
      <w:pPr>
        <w:pStyle w:val="PargrafoparaBibl"/>
        <w:widowControl/>
        <w:rPr>
          <w:noProof/>
          <w:szCs w:val="24"/>
        </w:rPr>
      </w:pPr>
      <w:r w:rsidRPr="003A381F">
        <w:rPr>
          <w:i/>
          <w:noProof/>
          <w:szCs w:val="24"/>
          <w:lang w:val="es-ES_tradnl"/>
        </w:rPr>
        <w:t>Carmina Burana</w:t>
      </w:r>
      <w:r w:rsidRPr="003A381F">
        <w:rPr>
          <w:noProof/>
          <w:szCs w:val="24"/>
          <w:lang w:val="es-ES_tradnl"/>
        </w:rPr>
        <w:t>.</w:t>
      </w:r>
      <w:r w:rsidRPr="003A381F">
        <w:rPr>
          <w:b/>
          <w:bCs/>
          <w:color w:val="000000"/>
          <w:sz w:val="17"/>
          <w:szCs w:val="17"/>
          <w:lang w:val="es-ES_tradnl"/>
        </w:rPr>
        <w:t xml:space="preserve"> </w:t>
      </w:r>
      <w:r w:rsidRPr="003A381F">
        <w:rPr>
          <w:noProof/>
          <w:szCs w:val="24"/>
          <w:lang w:val="es-ES_tradnl"/>
        </w:rPr>
        <w:t xml:space="preserve">Textes choisis, intr., tr., notes et bibliographie par A. Micha, F. Joukovsky et P. Buhler. Paris, Champion, 2002. </w:t>
      </w:r>
      <w:r w:rsidRPr="003A381F">
        <w:rPr>
          <w:noProof/>
          <w:szCs w:val="24"/>
        </w:rPr>
        <w:t>257 p. [UNICAMP]</w:t>
      </w:r>
    </w:p>
    <w:p w:rsidR="00C2086F" w:rsidRPr="00E37960" w:rsidRDefault="00C2086F" w:rsidP="00CC33D5">
      <w:pPr>
        <w:pStyle w:val="PargrafoparaBibl"/>
        <w:widowControl/>
        <w:rPr>
          <w:bCs/>
          <w:noProof/>
          <w:lang w:val="en-US"/>
        </w:rPr>
      </w:pPr>
      <w:r w:rsidRPr="00D45C00">
        <w:rPr>
          <w:bCs/>
          <w:noProof/>
        </w:rPr>
        <w:t>DE</w:t>
      </w:r>
      <w:r w:rsidRPr="00884BC6">
        <w:rPr>
          <w:bCs/>
          <w:noProof/>
        </w:rPr>
        <w:t xml:space="preserve"> LA CUESTA GONZÁLEZ, B. F., ed., </w:t>
      </w:r>
      <w:r w:rsidRPr="00884BC6">
        <w:rPr>
          <w:bCs/>
          <w:i/>
          <w:noProof/>
        </w:rPr>
        <w:t>En la senda del ‘Florilegium gallicum’</w:t>
      </w:r>
      <w:r w:rsidRPr="00884BC6">
        <w:rPr>
          <w:bCs/>
          <w:noProof/>
        </w:rPr>
        <w:t xml:space="preserve">. </w:t>
      </w:r>
      <w:r w:rsidRPr="000F2CCC">
        <w:rPr>
          <w:bCs/>
          <w:noProof/>
        </w:rPr>
        <w:t xml:space="preserve">Ed. y estudio del Florilegio del manuscrito Córdoba, archivo capitular 150. </w:t>
      </w:r>
      <w:r w:rsidRPr="00E37960">
        <w:rPr>
          <w:bCs/>
          <w:noProof/>
          <w:lang w:val="en-US"/>
        </w:rPr>
        <w:t>Textes et études du Moyen Âge, 45. Turnhout, Brepols, 2008. 542 p. [UFSCar] [USP]</w:t>
      </w:r>
    </w:p>
    <w:p w:rsidR="007F2137" w:rsidRDefault="007F2137" w:rsidP="007F2137">
      <w:pPr>
        <w:pStyle w:val="PargrafoparaBibl"/>
        <w:rPr>
          <w:noProof/>
          <w:szCs w:val="24"/>
        </w:rPr>
      </w:pPr>
      <w:bookmarkStart w:id="150" w:name="_Hlk482439878"/>
      <w:r w:rsidRPr="00413C70">
        <w:rPr>
          <w:noProof/>
          <w:szCs w:val="24"/>
          <w:lang w:val="en-US"/>
        </w:rPr>
        <w:t xml:space="preserve">DRONKE, </w:t>
      </w:r>
      <w:r w:rsidRPr="00413C70">
        <w:rPr>
          <w:szCs w:val="24"/>
          <w:lang w:val="en-US"/>
        </w:rPr>
        <w:t xml:space="preserve">P., </w:t>
      </w:r>
      <w:r w:rsidRPr="00413C70">
        <w:rPr>
          <w:i/>
          <w:iCs/>
          <w:noProof/>
          <w:szCs w:val="24"/>
          <w:lang w:val="en-US"/>
        </w:rPr>
        <w:t>Intellectuals and poets in Medieval Europe</w:t>
      </w:r>
      <w:r w:rsidRPr="00413C70">
        <w:rPr>
          <w:noProof/>
          <w:szCs w:val="24"/>
          <w:lang w:val="en-US"/>
        </w:rPr>
        <w:t xml:space="preserve">. </w:t>
      </w:r>
      <w:r w:rsidRPr="00413C70">
        <w:rPr>
          <w:noProof/>
          <w:szCs w:val="24"/>
        </w:rPr>
        <w:t xml:space="preserve">Roma, Storia e Letteratura, 1992. </w:t>
      </w:r>
      <w:r>
        <w:rPr>
          <w:noProof/>
          <w:szCs w:val="24"/>
        </w:rPr>
        <w:t>504 p. [UFSCar] [USP]</w:t>
      </w:r>
    </w:p>
    <w:p w:rsidR="0066310D" w:rsidRDefault="0066310D">
      <w:pPr>
        <w:spacing w:after="200" w:line="276" w:lineRule="auto"/>
        <w:rPr>
          <w:noProof/>
        </w:rPr>
      </w:pPr>
      <w:r>
        <w:rPr>
          <w:noProof/>
        </w:rPr>
        <w:br w:type="page"/>
      </w:r>
    </w:p>
    <w:p w:rsidR="0066310D" w:rsidRPr="00C36413" w:rsidRDefault="0066310D" w:rsidP="007F2137">
      <w:pPr>
        <w:pStyle w:val="PargrafoparaBibl"/>
        <w:rPr>
          <w:noProof/>
          <w:szCs w:val="24"/>
        </w:rPr>
      </w:pPr>
    </w:p>
    <w:p w:rsidR="00C27CB4" w:rsidRPr="00995F70" w:rsidRDefault="00B46D57" w:rsidP="00C27CB4">
      <w:pPr>
        <w:pStyle w:val="Ttulo5"/>
        <w:keepNext/>
        <w:spacing w:before="0"/>
        <w:rPr>
          <w:color w:val="FF0000"/>
        </w:rPr>
      </w:pPr>
      <w:r>
        <w:rPr>
          <w:color w:val="FF0000"/>
        </w:rPr>
        <w:t>Algumas crônicas</w:t>
      </w:r>
    </w:p>
    <w:p w:rsidR="0066310D" w:rsidRDefault="0066310D" w:rsidP="0066310D">
      <w:pPr>
        <w:pStyle w:val="PargrafoparaBibl"/>
        <w:widowControl/>
        <w:rPr>
          <w:noProof/>
        </w:rPr>
      </w:pPr>
      <w:bookmarkStart w:id="151" w:name="_Hlk482204444"/>
      <w:bookmarkEnd w:id="150"/>
      <w:r w:rsidRPr="006101EA">
        <w:rPr>
          <w:i/>
          <w:noProof/>
        </w:rPr>
        <w:t>Les chroniqueurs de l’histoire de France depuis les origines jusqu’au XVI</w:t>
      </w:r>
      <w:r w:rsidRPr="006101EA">
        <w:rPr>
          <w:i/>
          <w:noProof/>
          <w:vertAlign w:val="superscript"/>
        </w:rPr>
        <w:t>e</w:t>
      </w:r>
      <w:r w:rsidRPr="006101EA">
        <w:rPr>
          <w:i/>
          <w:noProof/>
        </w:rPr>
        <w:t xml:space="preserve"> siècle. 1. Les chroniqueurs de Grégoire de Tours à Guillaume de Tyr. 2. Les chroniqueurs de S</w:t>
      </w:r>
      <w:r w:rsidRPr="006101EA">
        <w:rPr>
          <w:bCs/>
          <w:i/>
          <w:noProof/>
        </w:rPr>
        <w:t>uger</w:t>
      </w:r>
      <w:r w:rsidRPr="006101EA">
        <w:rPr>
          <w:i/>
          <w:noProof/>
        </w:rPr>
        <w:t xml:space="preserve"> à Froissart. 3. Les chroniqueurs de Froissart à Monstrelet. 4. Les chroniqueurs de Monstrelet à Commines</w:t>
      </w:r>
      <w:r w:rsidRPr="006101EA">
        <w:rPr>
          <w:noProof/>
        </w:rPr>
        <w:t xml:space="preserve">. </w:t>
      </w:r>
      <w:r w:rsidRPr="00975CC3">
        <w:rPr>
          <w:noProof/>
        </w:rPr>
        <w:t xml:space="preserve">Texte abrégé, coordonné et traduit par M. </w:t>
      </w:r>
      <w:r>
        <w:rPr>
          <w:noProof/>
        </w:rPr>
        <w:t>[</w:t>
      </w:r>
      <w:r w:rsidRPr="00644242">
        <w:rPr>
          <w:noProof/>
        </w:rPr>
        <w:t>Henriette</w:t>
      </w:r>
      <w:r>
        <w:rPr>
          <w:noProof/>
        </w:rPr>
        <w:t xml:space="preserve">] </w:t>
      </w:r>
      <w:r w:rsidRPr="00975CC3">
        <w:rPr>
          <w:noProof/>
        </w:rPr>
        <w:t>de Witt, née Guizot. Paris</w:t>
      </w:r>
      <w:r>
        <w:rPr>
          <w:noProof/>
        </w:rPr>
        <w:t xml:space="preserve">, </w:t>
      </w:r>
      <w:r w:rsidRPr="00975CC3">
        <w:rPr>
          <w:noProof/>
        </w:rPr>
        <w:t xml:space="preserve">Hachette, 1883. 4 vols. </w:t>
      </w:r>
      <w:r>
        <w:rPr>
          <w:noProof/>
        </w:rPr>
        <w:t>[UNESP] [USP]</w:t>
      </w:r>
    </w:p>
    <w:p w:rsidR="008C21ED" w:rsidRPr="00183D7B" w:rsidRDefault="008C21ED" w:rsidP="008C21ED">
      <w:pPr>
        <w:pStyle w:val="PargrafoparaBibl"/>
        <w:widowControl/>
      </w:pPr>
      <w:r>
        <w:t xml:space="preserve">de </w:t>
      </w:r>
      <w:r w:rsidRPr="00A16585">
        <w:t>COMMINES, X.</w:t>
      </w:r>
      <w:r>
        <w:t xml:space="preserve">, </w:t>
      </w:r>
      <w:r w:rsidRPr="00A16585">
        <w:rPr>
          <w:i/>
        </w:rPr>
        <w:t>C</w:t>
      </w:r>
      <w:r w:rsidRPr="000442F4">
        <w:rPr>
          <w:rFonts w:hint="eastAsia"/>
          <w:i/>
        </w:rPr>
        <w:t>hroniques des gr</w:t>
      </w:r>
      <w:r w:rsidRPr="00A16585">
        <w:rPr>
          <w:rFonts w:hint="eastAsia"/>
          <w:i/>
        </w:rPr>
        <w:t>andes époques de la France</w:t>
      </w:r>
      <w:r>
        <w:t>. D</w:t>
      </w:r>
      <w:r w:rsidRPr="00A16585">
        <w:t>’</w:t>
      </w:r>
      <w:r w:rsidRPr="000442F4">
        <w:rPr>
          <w:rFonts w:hint="eastAsia"/>
        </w:rPr>
        <w:t>après les documents originaux de Diodore de Sicile, Jules César, Strabon, Eginhard, Grégoire de Tours, Joinville, Froissart, Brantôme etc.</w:t>
      </w:r>
      <w:r>
        <w:t xml:space="preserve"> </w:t>
      </w:r>
      <w:r w:rsidRPr="00A16585">
        <w:t>London, T. C. &amp; E. C. Jack, 1913. 117 p. [USP]</w:t>
      </w:r>
    </w:p>
    <w:p w:rsidR="00B46D57" w:rsidRPr="00B216F5" w:rsidRDefault="00B46D57" w:rsidP="00B46D57">
      <w:pPr>
        <w:pStyle w:val="PargrafoparaBibl"/>
        <w:widowControl/>
        <w:rPr>
          <w:lang w:val="es-AR"/>
        </w:rPr>
      </w:pPr>
      <w:r w:rsidRPr="00F0289A">
        <w:rPr>
          <w:lang w:val="es-AR"/>
        </w:rPr>
        <w:t>GUIZOT</w:t>
      </w:r>
      <w:r>
        <w:rPr>
          <w:lang w:val="es-AR"/>
        </w:rPr>
        <w:t>, F., ed.,</w:t>
      </w:r>
      <w:r w:rsidRPr="00B216F5">
        <w:rPr>
          <w:lang w:val="es-AR"/>
        </w:rPr>
        <w:t xml:space="preserve"> </w:t>
      </w:r>
      <w:r w:rsidRPr="00043F74">
        <w:rPr>
          <w:i/>
          <w:lang w:val="es-AR"/>
        </w:rPr>
        <w:t>Collection des mémoires relatifs à l’histoire de France depuis la fondation de la monarchie française jusqu’au 13</w:t>
      </w:r>
      <w:r w:rsidRPr="00043F74">
        <w:rPr>
          <w:i/>
          <w:vertAlign w:val="superscript"/>
          <w:lang w:val="es-AR"/>
        </w:rPr>
        <w:t>e</w:t>
      </w:r>
      <w:r w:rsidRPr="00043F74">
        <w:rPr>
          <w:i/>
          <w:lang w:val="es-AR"/>
        </w:rPr>
        <w:t xml:space="preserve"> siècle, avec une introduction, des supplémens, des notices et des notes</w:t>
      </w:r>
      <w:r>
        <w:rPr>
          <w:lang w:val="es-AR"/>
        </w:rPr>
        <w:t>.</w:t>
      </w:r>
      <w:r w:rsidRPr="00596A10">
        <w:rPr>
          <w:lang w:val="es-AR"/>
        </w:rPr>
        <w:t xml:space="preserve"> Paris, B</w:t>
      </w:r>
      <w:r>
        <w:rPr>
          <w:lang w:val="es-AR"/>
        </w:rPr>
        <w:t xml:space="preserve">rière, 1823-. </w:t>
      </w:r>
      <w:r w:rsidRPr="00043F74">
        <w:rPr>
          <w:lang w:val="es-AR"/>
        </w:rPr>
        <w:t>30 vols.</w:t>
      </w:r>
    </w:p>
    <w:p w:rsidR="00B46D57" w:rsidRDefault="00B46D57" w:rsidP="00B46D57">
      <w:pPr>
        <w:pStyle w:val="PargrafoparaBibl"/>
        <w:widowControl/>
        <w:rPr>
          <w:lang w:val="es-AR"/>
        </w:rPr>
      </w:pPr>
      <w:bookmarkStart w:id="152" w:name="_Hlk483749828"/>
      <w:r w:rsidRPr="00596A10">
        <w:rPr>
          <w:lang w:val="es-AR"/>
        </w:rPr>
        <w:t xml:space="preserve">ODON DE DEUIL [ca. 1110-1162], </w:t>
      </w:r>
      <w:r w:rsidRPr="00596A10">
        <w:rPr>
          <w:i/>
          <w:lang w:val="es-AR"/>
        </w:rPr>
        <w:t>Histoire de la Croisade de Louis VII</w:t>
      </w:r>
      <w:r>
        <w:rPr>
          <w:lang w:val="es-AR"/>
        </w:rPr>
        <w:t xml:space="preserve">. </w:t>
      </w:r>
      <w:r w:rsidRPr="00F0289A">
        <w:rPr>
          <w:lang w:val="es-AR"/>
        </w:rPr>
        <w:t>Tr. F. Guizot</w:t>
      </w:r>
      <w:r>
        <w:rPr>
          <w:lang w:val="es-AR"/>
        </w:rPr>
        <w:t xml:space="preserve"> [</w:t>
      </w:r>
      <w:r w:rsidRPr="00043F74">
        <w:rPr>
          <w:i/>
          <w:lang w:val="es-AR"/>
        </w:rPr>
        <w:t>Collection des mémoires relatifs à l’histoire de France</w:t>
      </w:r>
      <w:r>
        <w:rPr>
          <w:lang w:val="es-AR"/>
        </w:rPr>
        <w:t>. Paris, Brière, 1825]</w:t>
      </w:r>
      <w:r w:rsidRPr="00F0289A">
        <w:rPr>
          <w:lang w:val="es-AR"/>
        </w:rPr>
        <w:t xml:space="preserve">. </w:t>
      </w:r>
      <w:r>
        <w:rPr>
          <w:lang w:val="es-AR"/>
        </w:rPr>
        <w:t>N</w:t>
      </w:r>
      <w:r w:rsidRPr="00596A10">
        <w:rPr>
          <w:lang w:val="es-AR"/>
        </w:rPr>
        <w:t xml:space="preserve">ouvelle éd. par E. Roux. </w:t>
      </w:r>
      <w:r w:rsidRPr="00F0289A">
        <w:rPr>
          <w:lang w:val="es-AR"/>
        </w:rPr>
        <w:t xml:space="preserve">L’encyclopédie médiévale. Clermont-Ferrand, </w:t>
      </w:r>
      <w:r>
        <w:rPr>
          <w:lang w:val="es-AR"/>
        </w:rPr>
        <w:t>Paléo</w:t>
      </w:r>
      <w:r w:rsidRPr="00F0289A">
        <w:rPr>
          <w:lang w:val="es-AR"/>
        </w:rPr>
        <w:t>,</w:t>
      </w:r>
      <w:r>
        <w:rPr>
          <w:lang w:val="es-AR"/>
        </w:rPr>
        <w:t xml:space="preserve"> </w:t>
      </w:r>
      <w:r w:rsidRPr="00596A10">
        <w:rPr>
          <w:lang w:val="es-AR"/>
        </w:rPr>
        <w:t>2014. 125 p. [USP]</w:t>
      </w:r>
    </w:p>
    <w:bookmarkEnd w:id="152"/>
    <w:p w:rsidR="00B46D57" w:rsidRDefault="00B46D57" w:rsidP="00B46D57">
      <w:pPr>
        <w:pStyle w:val="PargrafoparaBibl"/>
        <w:widowControl/>
        <w:rPr>
          <w:lang w:val="es-AR"/>
        </w:rPr>
      </w:pPr>
      <w:r w:rsidRPr="00106989">
        <w:rPr>
          <w:lang w:val="es-AR"/>
        </w:rPr>
        <w:t>GUILL</w:t>
      </w:r>
      <w:r>
        <w:rPr>
          <w:lang w:val="es-AR"/>
        </w:rPr>
        <w:t>A</w:t>
      </w:r>
      <w:r w:rsidRPr="00106989">
        <w:rPr>
          <w:lang w:val="es-AR"/>
        </w:rPr>
        <w:t>UME DE NANGIS [m. 1300]</w:t>
      </w:r>
      <w:r w:rsidRPr="0026618C">
        <w:rPr>
          <w:lang w:val="es-AR"/>
        </w:rPr>
        <w:t xml:space="preserve"> </w:t>
      </w:r>
      <w:r>
        <w:rPr>
          <w:lang w:val="es-AR"/>
        </w:rPr>
        <w:t>et ses continuateurs</w:t>
      </w:r>
      <w:r w:rsidRPr="00106989">
        <w:rPr>
          <w:lang w:val="es-AR"/>
        </w:rPr>
        <w:t xml:space="preserve">, </w:t>
      </w:r>
      <w:r w:rsidRPr="0026618C">
        <w:rPr>
          <w:i/>
          <w:lang w:val="es-AR"/>
        </w:rPr>
        <w:t>Chroniques capétiennes. Tome I. 1113-1270. Tome II. 1270-1328</w:t>
      </w:r>
      <w:r>
        <w:rPr>
          <w:lang w:val="es-AR"/>
        </w:rPr>
        <w:t>.</w:t>
      </w:r>
      <w:r w:rsidRPr="00106989">
        <w:rPr>
          <w:lang w:val="es-AR"/>
        </w:rPr>
        <w:t xml:space="preserve"> </w:t>
      </w:r>
      <w:r w:rsidRPr="00F0289A">
        <w:rPr>
          <w:lang w:val="es-AR"/>
        </w:rPr>
        <w:t>Tr. F. Guizot</w:t>
      </w:r>
      <w:r>
        <w:rPr>
          <w:lang w:val="es-AR"/>
        </w:rPr>
        <w:t xml:space="preserve"> [</w:t>
      </w:r>
      <w:r w:rsidRPr="00043F74">
        <w:rPr>
          <w:i/>
          <w:lang w:val="es-AR"/>
        </w:rPr>
        <w:t>Collection des mémoires relatifs à l’histoire de France</w:t>
      </w:r>
      <w:r>
        <w:rPr>
          <w:lang w:val="es-AR"/>
        </w:rPr>
        <w:t>. Paris, Brière, 1825]</w:t>
      </w:r>
      <w:r w:rsidRPr="00F0289A">
        <w:rPr>
          <w:lang w:val="es-AR"/>
        </w:rPr>
        <w:t>.</w:t>
      </w:r>
      <w:r>
        <w:rPr>
          <w:lang w:val="es-AR"/>
        </w:rPr>
        <w:t xml:space="preserve"> </w:t>
      </w:r>
      <w:r w:rsidRPr="0026618C">
        <w:rPr>
          <w:lang w:val="es-AR"/>
        </w:rPr>
        <w:t xml:space="preserve">Sources de l’histoire de France. </w:t>
      </w:r>
      <w:r w:rsidRPr="00F0289A">
        <w:rPr>
          <w:lang w:val="es-AR"/>
        </w:rPr>
        <w:t xml:space="preserve">L’encyclopédie médiévale. Clermont-Ferrand, </w:t>
      </w:r>
      <w:r>
        <w:rPr>
          <w:lang w:val="es-AR"/>
        </w:rPr>
        <w:t>Paléo</w:t>
      </w:r>
      <w:r w:rsidRPr="00F0289A">
        <w:rPr>
          <w:lang w:val="es-AR"/>
        </w:rPr>
        <w:t>,</w:t>
      </w:r>
      <w:r>
        <w:rPr>
          <w:lang w:val="es-AR"/>
        </w:rPr>
        <w:t xml:space="preserve"> 2007. 2 vols. [USP]</w:t>
      </w:r>
    </w:p>
    <w:p w:rsidR="00C27CB4" w:rsidRDefault="00C27CB4" w:rsidP="00C27CB4">
      <w:pPr>
        <w:pStyle w:val="PargrafoparaBibl"/>
        <w:widowControl/>
        <w:rPr>
          <w:szCs w:val="24"/>
        </w:rPr>
      </w:pPr>
      <w:r w:rsidRPr="00F72889">
        <w:rPr>
          <w:i/>
          <w:szCs w:val="24"/>
          <w:lang w:val="es-AR"/>
        </w:rPr>
        <w:t>Recueil des historiens des croisades: Historiens occidentaux</w:t>
      </w:r>
      <w:r w:rsidRPr="00F72889">
        <w:rPr>
          <w:szCs w:val="24"/>
          <w:lang w:val="es-AR"/>
        </w:rPr>
        <w:t xml:space="preserve">. Publié par les soins de l’Académie des inscriptions et belles-lettres. </w:t>
      </w:r>
      <w:r w:rsidRPr="00CA2111">
        <w:rPr>
          <w:szCs w:val="24"/>
        </w:rPr>
        <w:t>Edição fac-similar da edição de 1844-1895 da Imprimeie Nationale, Paris</w:t>
      </w:r>
      <w:r w:rsidRPr="00F24DA4">
        <w:rPr>
          <w:szCs w:val="24"/>
        </w:rPr>
        <w:t xml:space="preserve">. </w:t>
      </w:r>
      <w:r w:rsidRPr="00CA2111">
        <w:rPr>
          <w:szCs w:val="24"/>
        </w:rPr>
        <w:t>Ann Arbor</w:t>
      </w:r>
      <w:r>
        <w:rPr>
          <w:szCs w:val="24"/>
        </w:rPr>
        <w:t>,</w:t>
      </w:r>
      <w:r w:rsidRPr="00CA2111">
        <w:rPr>
          <w:szCs w:val="24"/>
        </w:rPr>
        <w:t xml:space="preserve"> UMI, 2007</w:t>
      </w:r>
      <w:r w:rsidRPr="00F24DA4">
        <w:rPr>
          <w:szCs w:val="24"/>
        </w:rPr>
        <w:t xml:space="preserve">. 8 vols. </w:t>
      </w:r>
      <w:r w:rsidRPr="00A26102">
        <w:rPr>
          <w:szCs w:val="24"/>
        </w:rPr>
        <w:t>[UNICA</w:t>
      </w:r>
      <w:r w:rsidR="00D821C9">
        <w:rPr>
          <w:szCs w:val="24"/>
        </w:rPr>
        <w:t>M</w:t>
      </w:r>
      <w:r w:rsidRPr="00A26102">
        <w:rPr>
          <w:szCs w:val="24"/>
        </w:rPr>
        <w:t>P]</w:t>
      </w:r>
    </w:p>
    <w:bookmarkEnd w:id="151"/>
    <w:p w:rsidR="00C27CB4" w:rsidRPr="00F24DA4" w:rsidRDefault="00C27CB4" w:rsidP="00C27CB4">
      <w:pPr>
        <w:pStyle w:val="PargrafoparaBibl"/>
        <w:widowControl/>
        <w:rPr>
          <w:szCs w:val="24"/>
        </w:rPr>
      </w:pPr>
      <w:r w:rsidRPr="00F24DA4">
        <w:rPr>
          <w:i/>
          <w:szCs w:val="24"/>
        </w:rPr>
        <w:t>Recueil</w:t>
      </w:r>
      <w:r w:rsidRPr="00CA2111">
        <w:rPr>
          <w:i/>
          <w:szCs w:val="24"/>
        </w:rPr>
        <w:t xml:space="preserve"> des </w:t>
      </w:r>
      <w:r w:rsidRPr="00F24DA4">
        <w:rPr>
          <w:i/>
          <w:szCs w:val="24"/>
        </w:rPr>
        <w:t>historiens</w:t>
      </w:r>
      <w:r w:rsidRPr="00CA2111">
        <w:rPr>
          <w:i/>
          <w:szCs w:val="24"/>
        </w:rPr>
        <w:t xml:space="preserve"> des </w:t>
      </w:r>
      <w:r w:rsidRPr="00F24DA4">
        <w:rPr>
          <w:i/>
          <w:szCs w:val="24"/>
        </w:rPr>
        <w:t>croisades</w:t>
      </w:r>
      <w:r w:rsidRPr="00CA2111">
        <w:rPr>
          <w:i/>
          <w:szCs w:val="24"/>
        </w:rPr>
        <w:t xml:space="preserve">: </w:t>
      </w:r>
      <w:r w:rsidRPr="00F24DA4">
        <w:rPr>
          <w:i/>
          <w:szCs w:val="24"/>
        </w:rPr>
        <w:t>Documents arméniens.</w:t>
      </w:r>
      <w:r w:rsidRPr="00F24DA4">
        <w:rPr>
          <w:szCs w:val="24"/>
        </w:rPr>
        <w:t xml:space="preserve"> P</w:t>
      </w:r>
      <w:r>
        <w:rPr>
          <w:szCs w:val="24"/>
        </w:rPr>
        <w:t>ublié par les soins de l’</w:t>
      </w:r>
      <w:r w:rsidRPr="00F24DA4">
        <w:rPr>
          <w:szCs w:val="24"/>
        </w:rPr>
        <w:t>Académie des inscriptions</w:t>
      </w:r>
      <w:r>
        <w:rPr>
          <w:szCs w:val="24"/>
        </w:rPr>
        <w:t xml:space="preserve"> </w:t>
      </w:r>
      <w:r w:rsidRPr="00F24DA4">
        <w:rPr>
          <w:szCs w:val="24"/>
        </w:rPr>
        <w:t>et</w:t>
      </w:r>
      <w:r>
        <w:rPr>
          <w:szCs w:val="24"/>
        </w:rPr>
        <w:t xml:space="preserve"> </w:t>
      </w:r>
      <w:r w:rsidRPr="00F24DA4">
        <w:rPr>
          <w:szCs w:val="24"/>
        </w:rPr>
        <w:t xml:space="preserve">belles-lettres. </w:t>
      </w:r>
      <w:r w:rsidRPr="00CA2111">
        <w:rPr>
          <w:szCs w:val="24"/>
        </w:rPr>
        <w:t>Edição fac-similar da edição de 18</w:t>
      </w:r>
      <w:r>
        <w:rPr>
          <w:szCs w:val="24"/>
        </w:rPr>
        <w:t>69</w:t>
      </w:r>
      <w:r w:rsidRPr="00CA2111">
        <w:rPr>
          <w:szCs w:val="24"/>
        </w:rPr>
        <w:t xml:space="preserve"> da Imprimeie Nationale, Paris</w:t>
      </w:r>
      <w:r w:rsidRPr="00F24DA4">
        <w:rPr>
          <w:szCs w:val="24"/>
        </w:rPr>
        <w:t xml:space="preserve">. </w:t>
      </w:r>
      <w:r w:rsidRPr="00CA2111">
        <w:rPr>
          <w:szCs w:val="24"/>
        </w:rPr>
        <w:t>Ann Arbor</w:t>
      </w:r>
      <w:r>
        <w:rPr>
          <w:szCs w:val="24"/>
        </w:rPr>
        <w:t>,</w:t>
      </w:r>
      <w:r w:rsidRPr="00CA2111">
        <w:rPr>
          <w:szCs w:val="24"/>
        </w:rPr>
        <w:t xml:space="preserve"> UMI, 2007</w:t>
      </w:r>
      <w:r w:rsidRPr="00F24DA4">
        <w:rPr>
          <w:szCs w:val="24"/>
        </w:rPr>
        <w:t xml:space="preserve">. </w:t>
      </w:r>
      <w:r>
        <w:rPr>
          <w:szCs w:val="24"/>
        </w:rPr>
        <w:t>4</w:t>
      </w:r>
      <w:r w:rsidRPr="00F24DA4">
        <w:rPr>
          <w:szCs w:val="24"/>
        </w:rPr>
        <w:t xml:space="preserve"> vols. </w:t>
      </w:r>
      <w:r w:rsidRPr="00A26102">
        <w:rPr>
          <w:szCs w:val="24"/>
        </w:rPr>
        <w:t>[UNICA</w:t>
      </w:r>
      <w:r w:rsidR="00D821C9">
        <w:rPr>
          <w:szCs w:val="24"/>
        </w:rPr>
        <w:t>M</w:t>
      </w:r>
      <w:r w:rsidRPr="00A26102">
        <w:rPr>
          <w:szCs w:val="24"/>
        </w:rPr>
        <w:t>P]</w:t>
      </w:r>
    </w:p>
    <w:p w:rsidR="00C27CB4" w:rsidRPr="00F24DA4" w:rsidRDefault="00C27CB4" w:rsidP="00C27CB4">
      <w:pPr>
        <w:pStyle w:val="PargrafoparaBibl"/>
        <w:widowControl/>
        <w:rPr>
          <w:szCs w:val="24"/>
        </w:rPr>
      </w:pPr>
      <w:r w:rsidRPr="00F24DA4">
        <w:rPr>
          <w:i/>
          <w:szCs w:val="24"/>
        </w:rPr>
        <w:t>Recueil</w:t>
      </w:r>
      <w:r w:rsidRPr="00CA2111">
        <w:rPr>
          <w:i/>
          <w:szCs w:val="24"/>
        </w:rPr>
        <w:t xml:space="preserve"> des </w:t>
      </w:r>
      <w:r w:rsidRPr="00F24DA4">
        <w:rPr>
          <w:i/>
          <w:szCs w:val="24"/>
        </w:rPr>
        <w:t>historiens</w:t>
      </w:r>
      <w:r w:rsidRPr="00CA2111">
        <w:rPr>
          <w:i/>
          <w:szCs w:val="24"/>
        </w:rPr>
        <w:t xml:space="preserve"> des </w:t>
      </w:r>
      <w:r w:rsidRPr="00F24DA4">
        <w:rPr>
          <w:i/>
          <w:szCs w:val="24"/>
        </w:rPr>
        <w:t>croisades</w:t>
      </w:r>
      <w:r w:rsidRPr="00CA2111">
        <w:rPr>
          <w:i/>
          <w:szCs w:val="24"/>
        </w:rPr>
        <w:t xml:space="preserve">: </w:t>
      </w:r>
      <w:r>
        <w:rPr>
          <w:i/>
          <w:szCs w:val="24"/>
        </w:rPr>
        <w:t>H</w:t>
      </w:r>
      <w:r w:rsidRPr="00F24DA4">
        <w:rPr>
          <w:i/>
          <w:szCs w:val="24"/>
        </w:rPr>
        <w:t>istoriens orientaux.</w:t>
      </w:r>
      <w:r w:rsidRPr="00F24DA4">
        <w:rPr>
          <w:szCs w:val="24"/>
        </w:rPr>
        <w:t xml:space="preserve"> P</w:t>
      </w:r>
      <w:r>
        <w:rPr>
          <w:szCs w:val="24"/>
        </w:rPr>
        <w:t>ublié par les soins de l’</w:t>
      </w:r>
      <w:r w:rsidRPr="00F24DA4">
        <w:rPr>
          <w:szCs w:val="24"/>
        </w:rPr>
        <w:t>Académie des inscriptions</w:t>
      </w:r>
      <w:r>
        <w:rPr>
          <w:szCs w:val="24"/>
        </w:rPr>
        <w:t xml:space="preserve"> </w:t>
      </w:r>
      <w:r w:rsidRPr="00F24DA4">
        <w:rPr>
          <w:szCs w:val="24"/>
        </w:rPr>
        <w:t>et</w:t>
      </w:r>
      <w:r>
        <w:rPr>
          <w:szCs w:val="24"/>
        </w:rPr>
        <w:t xml:space="preserve"> </w:t>
      </w:r>
      <w:r w:rsidRPr="00F24DA4">
        <w:rPr>
          <w:szCs w:val="24"/>
        </w:rPr>
        <w:t xml:space="preserve">belles-lettres. </w:t>
      </w:r>
      <w:r w:rsidRPr="00CA2111">
        <w:rPr>
          <w:szCs w:val="24"/>
        </w:rPr>
        <w:t xml:space="preserve">Edição fac-similar da edição de </w:t>
      </w:r>
      <w:r w:rsidRPr="00F24DA4">
        <w:rPr>
          <w:szCs w:val="24"/>
        </w:rPr>
        <w:t xml:space="preserve">1872-1906 </w:t>
      </w:r>
      <w:r w:rsidRPr="00CA2111">
        <w:rPr>
          <w:szCs w:val="24"/>
        </w:rPr>
        <w:t>da Imprimeie Nationale, Paris</w:t>
      </w:r>
      <w:r w:rsidRPr="00F24DA4">
        <w:rPr>
          <w:szCs w:val="24"/>
        </w:rPr>
        <w:t xml:space="preserve">. </w:t>
      </w:r>
      <w:r w:rsidRPr="00CA2111">
        <w:rPr>
          <w:szCs w:val="24"/>
        </w:rPr>
        <w:t>Ann Arbor</w:t>
      </w:r>
      <w:r>
        <w:rPr>
          <w:szCs w:val="24"/>
        </w:rPr>
        <w:t>,</w:t>
      </w:r>
      <w:r w:rsidRPr="00CA2111">
        <w:rPr>
          <w:szCs w:val="24"/>
        </w:rPr>
        <w:t xml:space="preserve"> UMI, 2007</w:t>
      </w:r>
      <w:r w:rsidRPr="00F24DA4">
        <w:rPr>
          <w:szCs w:val="24"/>
        </w:rPr>
        <w:t xml:space="preserve">. </w:t>
      </w:r>
      <w:r>
        <w:rPr>
          <w:szCs w:val="24"/>
        </w:rPr>
        <w:t>4</w:t>
      </w:r>
      <w:r w:rsidRPr="00F24DA4">
        <w:rPr>
          <w:szCs w:val="24"/>
        </w:rPr>
        <w:t xml:space="preserve"> vols. </w:t>
      </w:r>
      <w:r w:rsidRPr="00A26102">
        <w:rPr>
          <w:szCs w:val="24"/>
        </w:rPr>
        <w:t>[UNICA</w:t>
      </w:r>
      <w:r w:rsidR="00D821C9">
        <w:rPr>
          <w:szCs w:val="24"/>
        </w:rPr>
        <w:t>M</w:t>
      </w:r>
      <w:r w:rsidRPr="00A26102">
        <w:rPr>
          <w:szCs w:val="24"/>
        </w:rPr>
        <w:t>P]</w:t>
      </w:r>
    </w:p>
    <w:p w:rsidR="00C27CB4" w:rsidRPr="00FC2F6A" w:rsidRDefault="00C27CB4" w:rsidP="00C27CB4">
      <w:pPr>
        <w:pStyle w:val="PargrafoparaBibl"/>
        <w:widowControl/>
        <w:rPr>
          <w:szCs w:val="24"/>
          <w:lang w:val="en-US"/>
        </w:rPr>
      </w:pPr>
      <w:bookmarkStart w:id="153" w:name="_Hlk482204430"/>
      <w:r w:rsidRPr="00F24DA4">
        <w:rPr>
          <w:i/>
          <w:szCs w:val="24"/>
        </w:rPr>
        <w:t>Recueil</w:t>
      </w:r>
      <w:r w:rsidRPr="00CA2111">
        <w:rPr>
          <w:i/>
          <w:szCs w:val="24"/>
        </w:rPr>
        <w:t xml:space="preserve"> des </w:t>
      </w:r>
      <w:r w:rsidRPr="00F24DA4">
        <w:rPr>
          <w:i/>
          <w:szCs w:val="24"/>
        </w:rPr>
        <w:t>historiens</w:t>
      </w:r>
      <w:r w:rsidRPr="00CA2111">
        <w:rPr>
          <w:i/>
          <w:szCs w:val="24"/>
        </w:rPr>
        <w:t xml:space="preserve"> des </w:t>
      </w:r>
      <w:r w:rsidRPr="00F24DA4">
        <w:rPr>
          <w:i/>
          <w:szCs w:val="24"/>
        </w:rPr>
        <w:t>croisades</w:t>
      </w:r>
      <w:bookmarkEnd w:id="153"/>
      <w:r w:rsidRPr="00CA2111">
        <w:rPr>
          <w:i/>
          <w:szCs w:val="24"/>
        </w:rPr>
        <w:t xml:space="preserve">: </w:t>
      </w:r>
      <w:r>
        <w:rPr>
          <w:i/>
          <w:szCs w:val="24"/>
        </w:rPr>
        <w:t>H</w:t>
      </w:r>
      <w:r w:rsidRPr="00F24DA4">
        <w:rPr>
          <w:i/>
          <w:szCs w:val="24"/>
        </w:rPr>
        <w:t>istoriens grecs.</w:t>
      </w:r>
      <w:r w:rsidRPr="00F24DA4">
        <w:rPr>
          <w:szCs w:val="24"/>
        </w:rPr>
        <w:t xml:space="preserve"> P</w:t>
      </w:r>
      <w:r>
        <w:rPr>
          <w:szCs w:val="24"/>
        </w:rPr>
        <w:t>ublié par les soins de l’</w:t>
      </w:r>
      <w:r w:rsidRPr="00F24DA4">
        <w:rPr>
          <w:szCs w:val="24"/>
        </w:rPr>
        <w:t>Académie des inscriptions</w:t>
      </w:r>
      <w:r>
        <w:rPr>
          <w:szCs w:val="24"/>
        </w:rPr>
        <w:t xml:space="preserve"> </w:t>
      </w:r>
      <w:r w:rsidRPr="00F24DA4">
        <w:rPr>
          <w:szCs w:val="24"/>
        </w:rPr>
        <w:t>et</w:t>
      </w:r>
      <w:r>
        <w:rPr>
          <w:szCs w:val="24"/>
        </w:rPr>
        <w:t xml:space="preserve"> </w:t>
      </w:r>
      <w:r w:rsidRPr="00F24DA4">
        <w:rPr>
          <w:szCs w:val="24"/>
        </w:rPr>
        <w:t xml:space="preserve">belles-lettres. </w:t>
      </w:r>
      <w:r w:rsidRPr="00CA2111">
        <w:rPr>
          <w:szCs w:val="24"/>
        </w:rPr>
        <w:t xml:space="preserve">Edição fac-similar da edição de </w:t>
      </w:r>
      <w:r w:rsidRPr="00F24DA4">
        <w:rPr>
          <w:szCs w:val="24"/>
        </w:rPr>
        <w:t xml:space="preserve">1875 </w:t>
      </w:r>
      <w:r w:rsidRPr="00CA2111">
        <w:rPr>
          <w:szCs w:val="24"/>
        </w:rPr>
        <w:t>da Imprimeie Nationale, Paris</w:t>
      </w:r>
      <w:r w:rsidRPr="00F24DA4">
        <w:rPr>
          <w:szCs w:val="24"/>
        </w:rPr>
        <w:t xml:space="preserve">. </w:t>
      </w:r>
      <w:r w:rsidRPr="00FC2F6A">
        <w:rPr>
          <w:szCs w:val="24"/>
          <w:lang w:val="en-US"/>
        </w:rPr>
        <w:t>Ann Arbor, UMI, 2007. Tome Premier. [UNICA</w:t>
      </w:r>
      <w:r w:rsidR="00D821C9" w:rsidRPr="00FC2F6A">
        <w:rPr>
          <w:szCs w:val="24"/>
          <w:lang w:val="en-US"/>
        </w:rPr>
        <w:t>M</w:t>
      </w:r>
      <w:r w:rsidRPr="00FC2F6A">
        <w:rPr>
          <w:szCs w:val="24"/>
          <w:lang w:val="en-US"/>
        </w:rPr>
        <w:t>P]</w:t>
      </w:r>
    </w:p>
    <w:p w:rsidR="0067175B" w:rsidRPr="00F61AE9" w:rsidRDefault="0067175B" w:rsidP="0067175B">
      <w:pPr>
        <w:pStyle w:val="PargrafoparaBibl"/>
        <w:widowControl/>
        <w:rPr>
          <w:lang w:val="en-US"/>
        </w:rPr>
      </w:pPr>
      <w:r w:rsidRPr="00F61AE9">
        <w:rPr>
          <w:lang w:val="en-US"/>
        </w:rPr>
        <w:t xml:space="preserve">AMBROISE, </w:t>
      </w:r>
      <w:r w:rsidRPr="00F61AE9">
        <w:rPr>
          <w:i/>
          <w:lang w:val="en-US"/>
        </w:rPr>
        <w:t xml:space="preserve">The History of the Holy War. </w:t>
      </w:r>
      <w:r w:rsidRPr="00F61AE9">
        <w:rPr>
          <w:i/>
          <w:lang w:val="es-ES_tradnl"/>
        </w:rPr>
        <w:t>Ambroise’s Estoire de la guerre sainte</w:t>
      </w:r>
      <w:r w:rsidRPr="00F61AE9">
        <w:rPr>
          <w:lang w:val="es-ES_tradnl"/>
        </w:rPr>
        <w:t xml:space="preserve">. </w:t>
      </w:r>
      <w:r w:rsidRPr="00F61AE9">
        <w:rPr>
          <w:lang w:val="en-US"/>
        </w:rPr>
        <w:t>Ed. M. Ailes and M. Barber. Woodbridge, Boydell, 2003. 2 vols. [USP]</w:t>
      </w:r>
    </w:p>
    <w:p w:rsidR="0067175B" w:rsidRPr="0067175B" w:rsidRDefault="0067175B" w:rsidP="0067175B">
      <w:pPr>
        <w:pStyle w:val="PargrafoparaBibl"/>
        <w:widowControl/>
      </w:pPr>
      <w:r w:rsidRPr="00EF6E03">
        <w:rPr>
          <w:i/>
          <w:iCs/>
        </w:rPr>
        <w:lastRenderedPageBreak/>
        <w:t>Gesta Francor</w:t>
      </w:r>
      <w:r w:rsidRPr="00F61AE9">
        <w:rPr>
          <w:i/>
          <w:iCs/>
        </w:rPr>
        <w:t>um et aliorum Hierosolymitanorum.</w:t>
      </w:r>
      <w:r w:rsidRPr="00F61AE9">
        <w:t xml:space="preserve"> Histoire anonyme de la première croisade, éd. et tr. par L. Bréhier. </w:t>
      </w:r>
      <w:r w:rsidRPr="0067175B">
        <w:t>Paris, Champion, 1924. 258 p. [USP]</w:t>
      </w:r>
    </w:p>
    <w:p w:rsidR="00661C25" w:rsidRDefault="00661C25" w:rsidP="00661C25">
      <w:pPr>
        <w:pStyle w:val="PargrafoparaBibl"/>
        <w:rPr>
          <w:color w:val="808080" w:themeColor="background1" w:themeShade="80"/>
        </w:rPr>
      </w:pPr>
      <w:r w:rsidRPr="00D27465">
        <w:rPr>
          <w:color w:val="808080" w:themeColor="background1" w:themeShade="80"/>
        </w:rPr>
        <w:t xml:space="preserve">ISSA, M., </w:t>
      </w:r>
      <w:r w:rsidRPr="00D27465">
        <w:rPr>
          <w:i/>
          <w:color w:val="808080" w:themeColor="background1" w:themeShade="80"/>
        </w:rPr>
        <w:t>La version latine et l’adaptation française de l’“Historia rerum in partibus transmarinis gestarum” de Guillaume de Tyr. Étude comparative fondée sur le Recueil des historiens des croisades</w:t>
      </w:r>
      <w:r>
        <w:rPr>
          <w:i/>
          <w:color w:val="808080" w:themeColor="background1" w:themeShade="80"/>
        </w:rPr>
        <w:t>.</w:t>
      </w:r>
      <w:r w:rsidRPr="00D27465">
        <w:rPr>
          <w:i/>
          <w:color w:val="808080" w:themeColor="background1" w:themeShade="80"/>
        </w:rPr>
        <w:t xml:space="preserve"> </w:t>
      </w:r>
      <w:r w:rsidRPr="00F72889">
        <w:rPr>
          <w:i/>
          <w:color w:val="808080" w:themeColor="background1" w:themeShade="80"/>
          <w:lang w:val="en-US"/>
        </w:rPr>
        <w:t>Historiens occidentaux</w:t>
      </w:r>
      <w:r w:rsidRPr="00F72889">
        <w:rPr>
          <w:color w:val="808080" w:themeColor="background1" w:themeShade="80"/>
          <w:lang w:val="en-US"/>
        </w:rPr>
        <w:t xml:space="preserve">. </w:t>
      </w:r>
      <w:r w:rsidRPr="00D27465">
        <w:rPr>
          <w:color w:val="808080" w:themeColor="background1" w:themeShade="80"/>
          <w:lang w:val="en-US"/>
        </w:rPr>
        <w:t xml:space="preserve">The medieval translator / Traduire au Moyen Âge, 13. Turnhout, Brepols, 2010. </w:t>
      </w:r>
      <w:r w:rsidRPr="00F72889">
        <w:rPr>
          <w:color w:val="808080" w:themeColor="background1" w:themeShade="80"/>
        </w:rPr>
        <w:t>358 p.</w:t>
      </w:r>
    </w:p>
    <w:p w:rsidR="00EB22D7" w:rsidRDefault="00EB22D7" w:rsidP="00661C25">
      <w:pPr>
        <w:pStyle w:val="PargrafoparaBibl"/>
        <w:rPr>
          <w:color w:val="808080" w:themeColor="background1" w:themeShade="80"/>
        </w:rPr>
      </w:pPr>
    </w:p>
    <w:p w:rsidR="00EB22D7" w:rsidRDefault="00EB22D7">
      <w:pPr>
        <w:spacing w:after="200" w:line="276" w:lineRule="auto"/>
        <w:rPr>
          <w:color w:val="808080" w:themeColor="background1" w:themeShade="80"/>
          <w:szCs w:val="20"/>
        </w:rPr>
      </w:pPr>
      <w:r>
        <w:rPr>
          <w:color w:val="808080" w:themeColor="background1" w:themeShade="80"/>
        </w:rPr>
        <w:br w:type="page"/>
      </w:r>
    </w:p>
    <w:p w:rsidR="00EB22D7" w:rsidRPr="00F72889" w:rsidRDefault="00EB22D7" w:rsidP="00661C25">
      <w:pPr>
        <w:pStyle w:val="PargrafoparaBibl"/>
        <w:rPr>
          <w:color w:val="808080" w:themeColor="background1" w:themeShade="80"/>
        </w:rPr>
      </w:pPr>
    </w:p>
    <w:p w:rsidR="00C27CB4" w:rsidRDefault="00995F70" w:rsidP="00CC33D5">
      <w:pPr>
        <w:pStyle w:val="Ttulo5"/>
        <w:keepNext/>
        <w:spacing w:before="0"/>
        <w:rPr>
          <w:color w:val="FF0000"/>
        </w:rPr>
      </w:pPr>
      <w:r w:rsidRPr="00995F70">
        <w:rPr>
          <w:color w:val="FF0000"/>
        </w:rPr>
        <w:t>Vários</w:t>
      </w:r>
    </w:p>
    <w:p w:rsidR="00FB710A" w:rsidRDefault="00FB710A" w:rsidP="004E4D38">
      <w:pPr>
        <w:pStyle w:val="PargrafoparaBibl"/>
        <w:widowControl/>
        <w:rPr>
          <w:lang w:val="es-ES_tradnl"/>
        </w:rPr>
      </w:pPr>
      <w:r w:rsidRPr="008561DB">
        <w:t xml:space="preserve">ÆGIDIUS </w:t>
      </w:r>
      <w:r w:rsidRPr="008561DB">
        <w:rPr>
          <w:bCs/>
        </w:rPr>
        <w:t xml:space="preserve">&lt;AURELIANENSIS&gt;, </w:t>
      </w:r>
      <w:r w:rsidRPr="008561DB">
        <w:rPr>
          <w:bCs/>
          <w:i/>
        </w:rPr>
        <w:t>Quaestiones super “De generatione et corruptione”</w:t>
      </w:r>
      <w:r w:rsidRPr="008561DB">
        <w:rPr>
          <w:bCs/>
        </w:rPr>
        <w:t xml:space="preserve">. </w:t>
      </w:r>
      <w:r w:rsidRPr="00F72889">
        <w:rPr>
          <w:bCs/>
          <w:lang w:val="en-US"/>
        </w:rPr>
        <w:t>Hrsg.</w:t>
      </w:r>
      <w:r w:rsidRPr="00F72889">
        <w:rPr>
          <w:lang w:val="en-US"/>
        </w:rPr>
        <w:t xml:space="preserve"> von Z. Kuksewicz und B. Mojsisch. </w:t>
      </w:r>
      <w:r w:rsidRPr="00F61AE9">
        <w:rPr>
          <w:lang w:val="en-US"/>
        </w:rPr>
        <w:t xml:space="preserve">Bochumer Studien zur </w:t>
      </w:r>
      <w:r w:rsidRPr="008561DB">
        <w:rPr>
          <w:lang w:val="en-US"/>
        </w:rPr>
        <w:t>Philosophie</w:t>
      </w:r>
      <w:r w:rsidRPr="00F61AE9">
        <w:rPr>
          <w:lang w:val="en-US"/>
        </w:rPr>
        <w:t xml:space="preserve">, 18. </w:t>
      </w:r>
      <w:r w:rsidRPr="00F61AE9">
        <w:rPr>
          <w:lang w:val="es-ES_tradnl"/>
        </w:rPr>
        <w:t xml:space="preserve">Amsterdam, Grüner, 1993. </w:t>
      </w:r>
      <w:r w:rsidRPr="00922CBD">
        <w:rPr>
          <w:lang w:val="es-ES_tradnl"/>
        </w:rPr>
        <w:t>XXVIII+</w:t>
      </w:r>
      <w:r w:rsidR="00922CBD">
        <w:rPr>
          <w:lang w:val="es-ES_tradnl"/>
        </w:rPr>
        <w:t>237 S. [UFSCar] [USP] {NA}</w:t>
      </w:r>
    </w:p>
    <w:p w:rsidR="00FB710A" w:rsidRPr="00F61AE9" w:rsidRDefault="00FB710A" w:rsidP="00CC33D5">
      <w:pPr>
        <w:pStyle w:val="PargrafoparaBibl"/>
        <w:widowControl/>
      </w:pPr>
      <w:r w:rsidRPr="00F61AE9">
        <w:rPr>
          <w:lang w:val="es-ES_tradnl"/>
        </w:rPr>
        <w:t xml:space="preserve">ALEJANDRO DE VILLADEI, </w:t>
      </w:r>
      <w:r w:rsidRPr="00F61AE9">
        <w:rPr>
          <w:i/>
          <w:lang w:val="es-ES_tradnl"/>
        </w:rPr>
        <w:t>El doctrinal: una gramatica latina del Renacimiento del siglo XII</w:t>
      </w:r>
      <w:r w:rsidRPr="00F61AE9">
        <w:rPr>
          <w:lang w:val="es-ES_tradnl"/>
        </w:rPr>
        <w:t>. Intr., tr. y notas de M. A. Gutie</w:t>
      </w:r>
      <w:r w:rsidRPr="00F61AE9">
        <w:t>rrez Galindo. Madrid, Akal, 1993. 231 p. [UNICAMP]</w:t>
      </w:r>
    </w:p>
    <w:p w:rsidR="00FB710A" w:rsidRPr="00F61AE9" w:rsidRDefault="00FB710A" w:rsidP="00CC33D5">
      <w:pPr>
        <w:pStyle w:val="PargrafoparaBibl"/>
        <w:widowControl/>
        <w:rPr>
          <w:lang w:val="en-US"/>
        </w:rPr>
      </w:pPr>
      <w:r w:rsidRPr="00F61AE9">
        <w:t xml:space="preserve">ALFREDUS ANGLICUS, </w:t>
      </w:r>
      <w:r w:rsidRPr="00F61AE9">
        <w:rPr>
          <w:i/>
        </w:rPr>
        <w:t>De mortu cordi</w:t>
      </w:r>
      <w:r w:rsidRPr="00F61AE9">
        <w:t xml:space="preserve">. Costa ben Luca, </w:t>
      </w:r>
      <w:r w:rsidRPr="00F61AE9">
        <w:rPr>
          <w:i/>
        </w:rPr>
        <w:t>De differentia animae et spiritus</w:t>
      </w:r>
      <w:r w:rsidRPr="00F61AE9">
        <w:t xml:space="preserve">. </w:t>
      </w:r>
      <w:r w:rsidRPr="00F61AE9">
        <w:rPr>
          <w:lang w:val="en-US"/>
        </w:rPr>
        <w:t>Innsbruck 1878. Frankfurt, Minerva, 1968.</w:t>
      </w:r>
      <w:r w:rsidR="004E0322">
        <w:rPr>
          <w:noProof/>
          <w:szCs w:val="24"/>
          <w:lang w:val="en-US"/>
        </w:rPr>
        <w:t xml:space="preserve"> [USP] {NA}</w:t>
      </w:r>
    </w:p>
    <w:p w:rsidR="00FB710A" w:rsidRPr="002222BD" w:rsidRDefault="00FB710A" w:rsidP="00CC33D5">
      <w:pPr>
        <w:pStyle w:val="PargrafoparaBibl"/>
        <w:widowControl/>
        <w:rPr>
          <w:lang w:val="en-US"/>
        </w:rPr>
      </w:pPr>
      <w:r w:rsidRPr="002222BD">
        <w:rPr>
          <w:i/>
          <w:lang w:val="en-US"/>
        </w:rPr>
        <w:t>Anchoritic spirituality: Ancrene wisse and associated works</w:t>
      </w:r>
      <w:r w:rsidRPr="002222BD">
        <w:rPr>
          <w:lang w:val="en-US"/>
        </w:rPr>
        <w:t>. Tr. from the Middle English and intr. by A. Savage and N. Watson. The classics of Western spirituality. New York, Paulist, 1991. XI+487 p. [USP]</w:t>
      </w:r>
    </w:p>
    <w:p w:rsidR="00D637DA" w:rsidRPr="00D637DA" w:rsidRDefault="00D637DA" w:rsidP="00CC33D5">
      <w:pPr>
        <w:pStyle w:val="PargrafoparaBibl"/>
        <w:widowControl/>
        <w:rPr>
          <w:color w:val="808080"/>
          <w:lang w:val="en-US"/>
        </w:rPr>
      </w:pPr>
      <w:r w:rsidRPr="00001656">
        <w:rPr>
          <w:color w:val="808080"/>
        </w:rPr>
        <w:t xml:space="preserve">Anonimo del XII secolo, </w:t>
      </w:r>
      <w:r w:rsidRPr="00D637DA">
        <w:rPr>
          <w:i/>
          <w:color w:val="808080"/>
        </w:rPr>
        <w:t>Dulcis Iesu memoria</w:t>
      </w:r>
      <w:r w:rsidRPr="00001656">
        <w:rPr>
          <w:color w:val="808080"/>
        </w:rPr>
        <w:t>. A cura di</w:t>
      </w:r>
      <w:r>
        <w:rPr>
          <w:color w:val="808080"/>
        </w:rPr>
        <w:t xml:space="preserve"> M. </w:t>
      </w:r>
      <w:r w:rsidRPr="00001656">
        <w:rPr>
          <w:color w:val="808080"/>
        </w:rPr>
        <w:t>Fioroni</w:t>
      </w:r>
      <w:r>
        <w:rPr>
          <w:color w:val="808080"/>
        </w:rPr>
        <w:t>.</w:t>
      </w:r>
      <w:r w:rsidRPr="00001656">
        <w:rPr>
          <w:color w:val="808080"/>
        </w:rPr>
        <w:t xml:space="preserve"> </w:t>
      </w:r>
      <w:r w:rsidRPr="00D637DA">
        <w:rPr>
          <w:color w:val="808080"/>
          <w:lang w:val="en-US"/>
        </w:rPr>
        <w:t>Sapientia. Milano, Glossa, 2004.</w:t>
      </w:r>
      <w:r>
        <w:rPr>
          <w:color w:val="808080"/>
          <w:lang w:val="en-US"/>
        </w:rPr>
        <w:t xml:space="preserve"> 161 p.*</w:t>
      </w:r>
    </w:p>
    <w:p w:rsidR="00FB710A" w:rsidRPr="00F61AE9" w:rsidRDefault="00FB710A" w:rsidP="00CC33D5">
      <w:pPr>
        <w:pStyle w:val="PargrafoparaBibl"/>
        <w:widowControl/>
        <w:rPr>
          <w:lang w:val="en-US"/>
        </w:rPr>
      </w:pPr>
      <w:r w:rsidRPr="00F61AE9">
        <w:rPr>
          <w:lang w:val="en-US"/>
        </w:rPr>
        <w:t xml:space="preserve">ANTRY, T. J., and NELL, C., eds. </w:t>
      </w:r>
      <w:r w:rsidRPr="00F61AE9">
        <w:rPr>
          <w:i/>
          <w:lang w:val="en-US"/>
        </w:rPr>
        <w:t>Norbert and early norbertine spirituality</w:t>
      </w:r>
      <w:r w:rsidRPr="00F61AE9">
        <w:rPr>
          <w:lang w:val="en-US"/>
        </w:rPr>
        <w:t xml:space="preserve">. [Anselm of Havelberg, </w:t>
      </w:r>
      <w:r w:rsidRPr="00F61AE9">
        <w:rPr>
          <w:i/>
          <w:lang w:val="en-US"/>
        </w:rPr>
        <w:t>Apologetic letter</w:t>
      </w:r>
      <w:r w:rsidRPr="00F61AE9">
        <w:rPr>
          <w:lang w:val="en-US"/>
        </w:rPr>
        <w:t xml:space="preserve">. Herman of Tournai, </w:t>
      </w:r>
      <w:r w:rsidRPr="00F61AE9">
        <w:rPr>
          <w:i/>
          <w:lang w:val="en-US"/>
        </w:rPr>
        <w:t>Miracles of St. Mary of Laon</w:t>
      </w:r>
      <w:r w:rsidRPr="00F61AE9">
        <w:rPr>
          <w:lang w:val="en-US"/>
        </w:rPr>
        <w:t xml:space="preserve">; </w:t>
      </w:r>
      <w:r w:rsidRPr="00F61AE9">
        <w:rPr>
          <w:i/>
          <w:lang w:val="en-US"/>
        </w:rPr>
        <w:t>Life of Godfrey of Cappenberg</w:t>
      </w:r>
      <w:r w:rsidRPr="00F61AE9">
        <w:rPr>
          <w:lang w:val="en-US"/>
        </w:rPr>
        <w:t xml:space="preserve">. The hagiography of Norbert, the A and B lives: Version A: </w:t>
      </w:r>
      <w:r w:rsidRPr="00F61AE9">
        <w:rPr>
          <w:i/>
          <w:lang w:val="en-US"/>
        </w:rPr>
        <w:t>Life of Norbert, Archbishop of Magdeburg</w:t>
      </w:r>
      <w:r w:rsidRPr="00F61AE9">
        <w:rPr>
          <w:lang w:val="en-US"/>
        </w:rPr>
        <w:t xml:space="preserve">. Version B: </w:t>
      </w:r>
      <w:r w:rsidRPr="00F61AE9">
        <w:rPr>
          <w:i/>
          <w:lang w:val="en-US"/>
        </w:rPr>
        <w:t>Life of Norbert</w:t>
      </w:r>
      <w:r w:rsidRPr="00F61AE9">
        <w:rPr>
          <w:lang w:val="en-US"/>
        </w:rPr>
        <w:t xml:space="preserve"> (excerpts). Philip of Harvengt, </w:t>
      </w:r>
      <w:r w:rsidRPr="00F61AE9">
        <w:rPr>
          <w:i/>
          <w:lang w:val="en-US"/>
        </w:rPr>
        <w:t>On the knowledge of clerics</w:t>
      </w:r>
      <w:r w:rsidRPr="00F61AE9">
        <w:rPr>
          <w:lang w:val="en-US"/>
        </w:rPr>
        <w:t xml:space="preserve">; </w:t>
      </w:r>
      <w:r w:rsidRPr="00F61AE9">
        <w:rPr>
          <w:i/>
          <w:lang w:val="en-US"/>
        </w:rPr>
        <w:t>Life of Oda</w:t>
      </w:r>
      <w:r w:rsidRPr="00F61AE9">
        <w:rPr>
          <w:lang w:val="en-US"/>
        </w:rPr>
        <w:t>]. The classics of Western spirituality. New York, Paulist, 2007. XVI+309 p. [USP]</w:t>
      </w:r>
    </w:p>
    <w:p w:rsidR="0042433F" w:rsidRPr="003F4721" w:rsidRDefault="0042433F" w:rsidP="0042433F">
      <w:pPr>
        <w:pStyle w:val="PargrafoparaBibl"/>
        <w:rPr>
          <w:lang w:val="es-ES_tradnl"/>
        </w:rPr>
      </w:pPr>
      <w:r w:rsidRPr="00BF3434">
        <w:rPr>
          <w:i/>
          <w:lang w:val="en-US"/>
        </w:rPr>
        <w:t>Arnulfi Aurelianensis Glosule Ovidii Fastorum</w:t>
      </w:r>
      <w:r w:rsidRPr="00BF3434">
        <w:rPr>
          <w:lang w:val="en-US"/>
        </w:rPr>
        <w:t xml:space="preserve">. </w:t>
      </w:r>
      <w:r w:rsidRPr="003F4721">
        <w:rPr>
          <w:lang w:val="en-US"/>
        </w:rPr>
        <w:t xml:space="preserve">Kritische Erstedition und Untersuchung vorgelegt von J. R. Rieker. </w:t>
      </w:r>
      <w:r w:rsidRPr="003F4721">
        <w:rPr>
          <w:lang w:val="es-ES_tradnl"/>
        </w:rPr>
        <w:t xml:space="preserve">Millennio medievale, 54. Firenze, SISMEL / Galluzzo, 2005. </w:t>
      </w:r>
      <w:r w:rsidRPr="00FB2D72">
        <w:rPr>
          <w:lang w:val="en-US"/>
        </w:rPr>
        <w:t>LXXX+307 p.</w:t>
      </w:r>
      <w:r w:rsidRPr="003F4721">
        <w:rPr>
          <w:lang w:val="es-ES_tradnl"/>
        </w:rPr>
        <w:t xml:space="preserve"> [USP]</w:t>
      </w:r>
    </w:p>
    <w:p w:rsidR="00C54A84" w:rsidRPr="00F72889" w:rsidRDefault="00C54A84" w:rsidP="00CC33D5">
      <w:pPr>
        <w:pStyle w:val="PargrafoparaBibl"/>
        <w:widowControl/>
        <w:rPr>
          <w:szCs w:val="24"/>
          <w:lang w:val="en-US"/>
        </w:rPr>
      </w:pPr>
      <w:r w:rsidRPr="0080531D">
        <w:rPr>
          <w:iCs/>
          <w:lang w:val="en-US"/>
        </w:rPr>
        <w:t>ARNULF VON LISIEUX</w:t>
      </w:r>
      <w:r w:rsidRPr="0080531D">
        <w:rPr>
          <w:lang w:val="en-US"/>
        </w:rPr>
        <w:t xml:space="preserve">, </w:t>
      </w:r>
      <w:r w:rsidRPr="0080531D">
        <w:rPr>
          <w:i/>
          <w:iCs/>
          <w:lang w:val="en-US"/>
        </w:rPr>
        <w:t>Die Gedichte Arnulfs von Lisieux</w:t>
      </w:r>
      <w:r w:rsidRPr="0080531D">
        <w:rPr>
          <w:i/>
          <w:lang w:val="en-US"/>
        </w:rPr>
        <w:t xml:space="preserve"> († 1184)</w:t>
      </w:r>
      <w:r w:rsidRPr="0080531D">
        <w:rPr>
          <w:lang w:val="en-US"/>
        </w:rPr>
        <w:t xml:space="preserve">. Hrsg. und übersetzt von E. Könsgen. </w:t>
      </w:r>
      <w:r w:rsidRPr="00F72889">
        <w:rPr>
          <w:lang w:val="en-US"/>
        </w:rPr>
        <w:t>Heidelberg, Winter, 2002. XIII+91 S.</w:t>
      </w:r>
      <w:r w:rsidRPr="00F72889">
        <w:rPr>
          <w:szCs w:val="24"/>
          <w:lang w:val="en-US"/>
        </w:rPr>
        <w:t xml:space="preserve"> [USP]</w:t>
      </w:r>
    </w:p>
    <w:p w:rsidR="00FB710A" w:rsidRPr="00F61AE9" w:rsidRDefault="00FB710A" w:rsidP="00CC33D5">
      <w:pPr>
        <w:pStyle w:val="PargrafoparaBibl"/>
        <w:widowControl/>
        <w:rPr>
          <w:noProof/>
          <w:szCs w:val="22"/>
          <w:lang w:val="es-ES_tradnl"/>
        </w:rPr>
      </w:pPr>
      <w:r w:rsidRPr="00F61AE9">
        <w:rPr>
          <w:noProof/>
          <w:szCs w:val="22"/>
          <w:lang w:val="es-ES_tradnl"/>
        </w:rPr>
        <w:t xml:space="preserve">CHOSSAT, M., </w:t>
      </w:r>
      <w:r w:rsidRPr="00F61AE9">
        <w:rPr>
          <w:i/>
          <w:noProof/>
          <w:szCs w:val="22"/>
          <w:lang w:val="es-ES_tradnl"/>
        </w:rPr>
        <w:t>La somme des sentences, œuvre de Hugues de Mortagne vers 1155</w:t>
      </w:r>
      <w:r w:rsidRPr="00F61AE9">
        <w:rPr>
          <w:noProof/>
          <w:szCs w:val="22"/>
          <w:lang w:val="es-ES_tradnl"/>
        </w:rPr>
        <w:t>.</w:t>
      </w:r>
      <w:r w:rsidRPr="00FB2D72">
        <w:rPr>
          <w:lang w:val="en-US"/>
        </w:rPr>
        <w:t xml:space="preserve"> </w:t>
      </w:r>
      <w:r w:rsidRPr="00E91334">
        <w:rPr>
          <w:lang w:val="en-US"/>
        </w:rPr>
        <w:t>Spicilegium Sacrum Lovaniense, 5. Leuven, Peeters, 1923. VI+212 p. [</w:t>
      </w:r>
      <w:r w:rsidRPr="00F61AE9">
        <w:rPr>
          <w:noProof/>
          <w:szCs w:val="22"/>
          <w:lang w:val="es-ES_tradnl"/>
        </w:rPr>
        <w:t>UFSCar]</w:t>
      </w:r>
    </w:p>
    <w:p w:rsidR="009D70CA" w:rsidRDefault="009D70CA" w:rsidP="00CC33D5">
      <w:pPr>
        <w:pStyle w:val="PargrafoparaBibl"/>
        <w:widowControl/>
        <w:rPr>
          <w:noProof/>
          <w:szCs w:val="24"/>
          <w:lang w:val="en-US"/>
        </w:rPr>
      </w:pPr>
      <w:r w:rsidRPr="007414C3">
        <w:rPr>
          <w:noProof/>
          <w:szCs w:val="24"/>
          <w:lang w:val="en-US"/>
        </w:rPr>
        <w:t>CONRAD OF HIRSAU (ca. 1070-ca. 1150)</w:t>
      </w:r>
      <w:r>
        <w:rPr>
          <w:noProof/>
          <w:szCs w:val="24"/>
          <w:lang w:val="en-US"/>
        </w:rPr>
        <w:t>,</w:t>
      </w:r>
      <w:r w:rsidRPr="0024024B">
        <w:rPr>
          <w:noProof/>
          <w:szCs w:val="24"/>
          <w:lang w:val="en-US"/>
        </w:rPr>
        <w:t xml:space="preserve"> </w:t>
      </w:r>
      <w:r>
        <w:rPr>
          <w:noProof/>
          <w:szCs w:val="24"/>
          <w:lang w:val="en-US"/>
        </w:rPr>
        <w:t>“</w:t>
      </w:r>
      <w:r w:rsidRPr="007414C3">
        <w:rPr>
          <w:noProof/>
          <w:szCs w:val="24"/>
          <w:lang w:val="en-US"/>
        </w:rPr>
        <w:t xml:space="preserve">A commentary on </w:t>
      </w:r>
      <w:r w:rsidRPr="0024024B">
        <w:rPr>
          <w:i/>
          <w:noProof/>
          <w:szCs w:val="24"/>
          <w:lang w:val="en-US"/>
        </w:rPr>
        <w:t>Egloga of Theodolus</w:t>
      </w:r>
      <w:r>
        <w:rPr>
          <w:rFonts w:ascii="OpenSans" w:hAnsi="OpenSans"/>
          <w:color w:val="371B03"/>
          <w:sz w:val="21"/>
          <w:szCs w:val="21"/>
          <w:lang w:val="en-US"/>
        </w:rPr>
        <w:t>”</w:t>
      </w:r>
      <w:r w:rsidRPr="007414C3">
        <w:rPr>
          <w:rFonts w:ascii="OpenSans" w:hAnsi="OpenSans"/>
          <w:color w:val="371B03"/>
          <w:sz w:val="21"/>
          <w:szCs w:val="21"/>
          <w:lang w:val="en-US"/>
        </w:rPr>
        <w:t xml:space="preserve"> </w:t>
      </w:r>
      <w:r>
        <w:rPr>
          <w:rFonts w:ascii="OpenSans" w:hAnsi="OpenSans"/>
          <w:color w:val="371B03"/>
          <w:sz w:val="21"/>
          <w:szCs w:val="21"/>
          <w:lang w:val="en-US"/>
        </w:rPr>
        <w:t>i</w:t>
      </w:r>
      <w:r w:rsidRPr="0080531D">
        <w:rPr>
          <w:noProof/>
          <w:szCs w:val="24"/>
          <w:lang w:val="en-US"/>
        </w:rPr>
        <w:t xml:space="preserve">n MINNIS, </w:t>
      </w:r>
      <w:r w:rsidRPr="007414C3">
        <w:rPr>
          <w:noProof/>
          <w:szCs w:val="24"/>
          <w:lang w:val="en-US"/>
        </w:rPr>
        <w:t xml:space="preserve">A. </w:t>
      </w:r>
      <w:r w:rsidRPr="0080531D">
        <w:rPr>
          <w:noProof/>
          <w:szCs w:val="24"/>
          <w:lang w:val="en-US"/>
        </w:rPr>
        <w:t xml:space="preserve">J., and SCOTT, A. </w:t>
      </w:r>
      <w:r w:rsidRPr="0080531D">
        <w:rPr>
          <w:lang w:val="en-US"/>
        </w:rPr>
        <w:t>B</w:t>
      </w:r>
      <w:r>
        <w:rPr>
          <w:lang w:val="en-US"/>
        </w:rPr>
        <w:t>.</w:t>
      </w:r>
      <w:r w:rsidRPr="0080531D">
        <w:rPr>
          <w:noProof/>
          <w:szCs w:val="24"/>
          <w:lang w:val="en-US"/>
        </w:rPr>
        <w:t xml:space="preserve">, eds., </w:t>
      </w:r>
      <w:r w:rsidRPr="0080531D">
        <w:rPr>
          <w:i/>
          <w:noProof/>
          <w:szCs w:val="24"/>
          <w:lang w:val="en-US"/>
        </w:rPr>
        <w:t>Medieval literary theory and criticism: c.1100-c.1375. The commentary-tradition</w:t>
      </w:r>
      <w:r w:rsidRPr="0080531D">
        <w:rPr>
          <w:noProof/>
          <w:szCs w:val="24"/>
          <w:lang w:val="en-US"/>
        </w:rPr>
        <w:t xml:space="preserve">. Oxford, Clarendon, 1988. </w:t>
      </w:r>
      <w:r w:rsidRPr="00FC0189">
        <w:rPr>
          <w:szCs w:val="24"/>
          <w:lang w:val="en-US"/>
        </w:rPr>
        <w:t xml:space="preserve">XVI+538 p. </w:t>
      </w:r>
      <w:r>
        <w:rPr>
          <w:szCs w:val="24"/>
          <w:lang w:val="en-US"/>
        </w:rPr>
        <w:t xml:space="preserve">1991, rev. ed. </w:t>
      </w:r>
      <w:r w:rsidRPr="0080531D">
        <w:rPr>
          <w:noProof/>
          <w:szCs w:val="24"/>
          <w:lang w:val="en-US"/>
        </w:rPr>
        <w:t>2000. [UNICAMP]</w:t>
      </w:r>
      <w:r w:rsidRPr="00495239">
        <w:rPr>
          <w:noProof/>
          <w:szCs w:val="24"/>
          <w:lang w:val="en-US"/>
        </w:rPr>
        <w:t xml:space="preserve"> </w:t>
      </w:r>
      <w:r>
        <w:rPr>
          <w:noProof/>
          <w:szCs w:val="24"/>
          <w:lang w:val="en-US"/>
        </w:rPr>
        <w:t>[USP]</w:t>
      </w:r>
    </w:p>
    <w:p w:rsidR="00FB710A" w:rsidRDefault="00FB710A" w:rsidP="00CC33D5">
      <w:pPr>
        <w:pStyle w:val="PargrafoparaBibl"/>
        <w:widowControl/>
        <w:rPr>
          <w:szCs w:val="11"/>
          <w:lang w:val="en-US"/>
        </w:rPr>
      </w:pPr>
      <w:r w:rsidRPr="00E91334">
        <w:rPr>
          <w:szCs w:val="11"/>
        </w:rPr>
        <w:t xml:space="preserve">ÉTAIX, R., </w:t>
      </w:r>
      <w:r w:rsidRPr="00E91334">
        <w:rPr>
          <w:i/>
          <w:szCs w:val="11"/>
        </w:rPr>
        <w:t>Homéliaires patristiques latins. Recueil d’études de manuscrits médiévaux</w:t>
      </w:r>
      <w:r w:rsidRPr="00E91334">
        <w:rPr>
          <w:szCs w:val="11"/>
        </w:rPr>
        <w:t xml:space="preserve">. </w:t>
      </w:r>
      <w:r w:rsidRPr="00F61AE9">
        <w:rPr>
          <w:szCs w:val="11"/>
          <w:lang w:val="en-US"/>
        </w:rPr>
        <w:t>Études augustiniennes, Moyen-Âge et Temps Modernes, 28. Paris, IEA, 1</w:t>
      </w:r>
      <w:r w:rsidR="00922CBD">
        <w:rPr>
          <w:szCs w:val="11"/>
          <w:lang w:val="en-US"/>
        </w:rPr>
        <w:t>994. XIX+699 p. [UNICAMP] [USP]</w:t>
      </w:r>
    </w:p>
    <w:p w:rsidR="00FB710A" w:rsidRPr="00F61AE9" w:rsidRDefault="00FB710A" w:rsidP="00CC33D5">
      <w:pPr>
        <w:pStyle w:val="PargrafoparaBibl"/>
        <w:widowControl/>
        <w:rPr>
          <w:lang w:val="en-US"/>
        </w:rPr>
      </w:pPr>
      <w:r w:rsidRPr="00F61AE9">
        <w:rPr>
          <w:lang w:val="en-US"/>
        </w:rPr>
        <w:t xml:space="preserve">FANOUS, S., and LEYSER, H., eds., </w:t>
      </w:r>
      <w:r w:rsidRPr="00F61AE9">
        <w:rPr>
          <w:i/>
          <w:lang w:val="en-US"/>
        </w:rPr>
        <w:t>Christina of Markyate: a twelfth-century holy woman</w:t>
      </w:r>
      <w:r w:rsidRPr="00F61AE9">
        <w:rPr>
          <w:lang w:val="en-US"/>
        </w:rPr>
        <w:t xml:space="preserve">. London, Routledge, 2005. 266 p. [UNICAMP] </w:t>
      </w:r>
    </w:p>
    <w:p w:rsidR="00FB710A" w:rsidRPr="00F61AE9" w:rsidRDefault="00FB710A" w:rsidP="00046A3F">
      <w:pPr>
        <w:pStyle w:val="PargrafoparaBibl"/>
        <w:keepLines/>
        <w:widowControl/>
        <w:rPr>
          <w:lang w:val="en-US"/>
        </w:rPr>
      </w:pPr>
      <w:r w:rsidRPr="00F61AE9">
        <w:rPr>
          <w:lang w:val="es-ES_tradnl"/>
        </w:rPr>
        <w:lastRenderedPageBreak/>
        <w:t xml:space="preserve">FIDORA, A., und NIEDERBERGER, A., </w:t>
      </w:r>
      <w:r w:rsidRPr="00F61AE9">
        <w:rPr>
          <w:i/>
          <w:iCs/>
          <w:lang w:val="es-ES_tradnl"/>
        </w:rPr>
        <w:t xml:space="preserve">Vom Einen zum Vielen: der neue Aufbruch der Metaphysik im 12. </w:t>
      </w:r>
      <w:r w:rsidRPr="00F61AE9">
        <w:rPr>
          <w:i/>
          <w:iCs/>
          <w:lang w:val="en-US"/>
        </w:rPr>
        <w:t>Jahrhundert eine Auswahl zeitgenössischer Texte des Neoplatonismus</w:t>
      </w:r>
      <w:r w:rsidRPr="00F61AE9">
        <w:rPr>
          <w:lang w:val="en-US"/>
        </w:rPr>
        <w:t xml:space="preserve">. </w:t>
      </w:r>
      <w:r>
        <w:rPr>
          <w:lang w:val="en-US"/>
        </w:rPr>
        <w:t>Hrsg</w:t>
      </w:r>
      <w:r w:rsidRPr="00F61AE9">
        <w:rPr>
          <w:lang w:val="en-US"/>
        </w:rPr>
        <w:t>., eingeleitet, übersetzt und kommentiert von A. Fidora und A. Niederberger. [Thierry von Chartres, De sex dierum operibus: Vom Sechstagewerk / Isaak von Stella, Sermo Vigesimus secundus: Zweiundzwanzigste Predigt / Achard von Sankt Viktor, De unitate (Dei) et pluralitate creaturarum: Über die Einheit Gottes und die Vielheit der Geschöpfe / Anonymus, Liber de causis: Buch der Ursachen / Dominicus Gundisalvus, De unitate et uno: Von der Einheit und vom Einen / Liber viginti quattuor philosophorum: Buch der vierundzwanzig Philosophen / Alain von Lille, Regulae caelestis iuris: Die Regeln de himmlischen Rechts.] Frankfurt am Main, Klostermann, 2002. XLVII+178 p. [UFSCar] [USP]</w:t>
      </w:r>
    </w:p>
    <w:p w:rsidR="00FB710A" w:rsidRPr="00F61AE9" w:rsidRDefault="00FB710A" w:rsidP="00CC33D5">
      <w:pPr>
        <w:pStyle w:val="PargrafoparaBibl"/>
        <w:widowControl/>
        <w:rPr>
          <w:noProof/>
        </w:rPr>
      </w:pPr>
      <w:r w:rsidRPr="003A381F">
        <w:rPr>
          <w:lang w:val="en-US"/>
        </w:rPr>
        <w:t xml:space="preserve">GAMBERO, L., et al., a cura di, </w:t>
      </w:r>
      <w:r w:rsidRPr="003A381F">
        <w:rPr>
          <w:i/>
          <w:lang w:val="en-US"/>
        </w:rPr>
        <w:t xml:space="preserve">Testi mariani del secondo millennio, 3. </w:t>
      </w:r>
      <w:r w:rsidRPr="00F61AE9">
        <w:rPr>
          <w:i/>
        </w:rPr>
        <w:t>Autori medievali dell’Occidente: secoli XI-XII.</w:t>
      </w:r>
      <w:r w:rsidRPr="00F61AE9">
        <w:t xml:space="preserve"> Roma, Città nuova, 1996. 555 p</w:t>
      </w:r>
      <w:r w:rsidRPr="00F61AE9">
        <w:rPr>
          <w:szCs w:val="24"/>
        </w:rPr>
        <w:t xml:space="preserve">. </w:t>
      </w:r>
      <w:r w:rsidRPr="00F61AE9">
        <w:t>[UNICAMP]</w:t>
      </w:r>
      <w:r w:rsidRPr="00F61AE9">
        <w:rPr>
          <w:color w:val="999999"/>
        </w:rPr>
        <w:t xml:space="preserve"> </w:t>
      </w:r>
      <w:r w:rsidRPr="00F61AE9">
        <w:rPr>
          <w:szCs w:val="24"/>
        </w:rPr>
        <w:t>[</w:t>
      </w:r>
      <w:r w:rsidRPr="00F61AE9">
        <w:rPr>
          <w:noProof/>
        </w:rPr>
        <w:t>USP]</w:t>
      </w:r>
    </w:p>
    <w:p w:rsidR="00A4383D" w:rsidRPr="00A4383D" w:rsidRDefault="00A4383D" w:rsidP="00CC33D5">
      <w:pPr>
        <w:pStyle w:val="PargrafoparaBibl"/>
        <w:widowControl/>
      </w:pPr>
      <w:r w:rsidRPr="00F61AE9">
        <w:rPr>
          <w:lang w:val="es-ES_tradnl"/>
        </w:rPr>
        <w:t>GEBENÓN DE EBERBACH</w:t>
      </w:r>
      <w:r>
        <w:rPr>
          <w:lang w:val="es-ES_tradnl"/>
        </w:rPr>
        <w:t xml:space="preserve"> </w:t>
      </w:r>
      <w:r>
        <w:t>[fl. ca. 1220],</w:t>
      </w:r>
      <w:r w:rsidRPr="00F61AE9">
        <w:rPr>
          <w:lang w:val="es-ES_tradnl"/>
        </w:rPr>
        <w:t xml:space="preserve"> </w:t>
      </w:r>
      <w:r w:rsidRPr="00F61AE9">
        <w:rPr>
          <w:i/>
          <w:lang w:val="es-ES_tradnl"/>
        </w:rPr>
        <w:t>La obra de Gebenón de Eberbach</w:t>
      </w:r>
      <w:r w:rsidRPr="00F61AE9">
        <w:rPr>
          <w:lang w:val="es-ES_tradnl"/>
        </w:rPr>
        <w:t xml:space="preserve">. </w:t>
      </w:r>
      <w:r w:rsidRPr="00F61AE9">
        <w:t xml:space="preserve">Ed. critica de J. C. Santos Paz. </w:t>
      </w:r>
      <w:r w:rsidRPr="00A4383D">
        <w:t>Millennio medievale, 46. Firenze, SISMEL / Galluzzo, 2004. CCCXL+142 p. [USP]</w:t>
      </w:r>
    </w:p>
    <w:p w:rsidR="00DA441C" w:rsidRPr="00C63627" w:rsidRDefault="00DA441C" w:rsidP="00CC33D5">
      <w:pPr>
        <w:pStyle w:val="PargrafoparaBibl"/>
        <w:widowControl/>
        <w:rPr>
          <w:lang w:val="en-US"/>
        </w:rPr>
      </w:pPr>
      <w:r w:rsidRPr="0052691E">
        <w:t>GENTILE DA CINGOLI</w:t>
      </w:r>
      <w:r>
        <w:t xml:space="preserve"> [fl. Séc. XIII], </w:t>
      </w:r>
      <w:r w:rsidRPr="0052691E">
        <w:rPr>
          <w:i/>
        </w:rPr>
        <w:t xml:space="preserve">Quaestiones supra </w:t>
      </w:r>
      <w:r w:rsidR="00916DA6" w:rsidRPr="0052691E">
        <w:rPr>
          <w:i/>
        </w:rPr>
        <w:t xml:space="preserve">Prisciano </w:t>
      </w:r>
      <w:r w:rsidRPr="0052691E">
        <w:rPr>
          <w:i/>
        </w:rPr>
        <w:t>minori</w:t>
      </w:r>
      <w:r>
        <w:t>. A</w:t>
      </w:r>
      <w:r w:rsidRPr="0052691E">
        <w:t xml:space="preserve"> cura di R</w:t>
      </w:r>
      <w:r>
        <w:t>.</w:t>
      </w:r>
      <w:r w:rsidRPr="0052691E">
        <w:t xml:space="preserve"> Martorelli Vico. </w:t>
      </w:r>
      <w:r>
        <w:t xml:space="preserve">Pisa, Scuola Normale Superiore, 1985. </w:t>
      </w:r>
      <w:r w:rsidRPr="00C63627">
        <w:rPr>
          <w:lang w:val="en-US"/>
        </w:rPr>
        <w:t>96 p. [USP]</w:t>
      </w:r>
    </w:p>
    <w:p w:rsidR="004C7E1F" w:rsidRPr="003B6123" w:rsidRDefault="004C7E1F" w:rsidP="00CC33D5">
      <w:pPr>
        <w:pStyle w:val="PargrafoparaBibl"/>
        <w:widowControl/>
        <w:rPr>
          <w:noProof/>
          <w:lang w:val="en-US"/>
        </w:rPr>
      </w:pPr>
      <w:r w:rsidRPr="00C63627">
        <w:rPr>
          <w:noProof/>
          <w:lang w:val="en-US"/>
        </w:rPr>
        <w:t xml:space="preserve">GEOFFREY OF VINSAUF, </w:t>
      </w:r>
      <w:r w:rsidRPr="00C63627">
        <w:rPr>
          <w:rStyle w:val="field-content"/>
          <w:i/>
          <w:lang w:val="en-US"/>
        </w:rPr>
        <w:t>Documentun de modo et art dictandi et versificandi.</w:t>
      </w:r>
      <w:r w:rsidRPr="00C63627">
        <w:rPr>
          <w:rStyle w:val="field-content"/>
          <w:lang w:val="en-US"/>
        </w:rPr>
        <w:t xml:space="preserve"> </w:t>
      </w:r>
      <w:r w:rsidRPr="004C7E1F">
        <w:rPr>
          <w:i/>
          <w:noProof/>
          <w:lang w:val="en-US"/>
        </w:rPr>
        <w:t>Instruction in the method and art of speaking and versifying</w:t>
      </w:r>
      <w:r w:rsidRPr="004C7E1F">
        <w:rPr>
          <w:noProof/>
          <w:lang w:val="en-US"/>
        </w:rPr>
        <w:t xml:space="preserve">. Tr. R. P. Parr. Medieval </w:t>
      </w:r>
      <w:r w:rsidRPr="004C7E1F">
        <w:rPr>
          <w:szCs w:val="24"/>
          <w:lang w:val="en-US"/>
        </w:rPr>
        <w:t xml:space="preserve">philosophical </w:t>
      </w:r>
      <w:r w:rsidRPr="004C7E1F">
        <w:rPr>
          <w:noProof/>
          <w:lang w:val="en-US"/>
        </w:rPr>
        <w:t xml:space="preserve">texts in translation, 17. </w:t>
      </w:r>
      <w:r w:rsidRPr="004C7E1F">
        <w:rPr>
          <w:lang w:val="en-US"/>
        </w:rPr>
        <w:t xml:space="preserve">Milwaukee, Marquette UP, 1968. </w:t>
      </w:r>
      <w:r w:rsidRPr="003B6123">
        <w:rPr>
          <w:noProof/>
          <w:lang w:val="en-US"/>
        </w:rPr>
        <w:t>128</w:t>
      </w:r>
      <w:r w:rsidRPr="003B6123">
        <w:rPr>
          <w:lang w:val="en-US"/>
        </w:rPr>
        <w:t xml:space="preserve"> p.</w:t>
      </w:r>
      <w:r w:rsidRPr="003B6123">
        <w:rPr>
          <w:noProof/>
          <w:lang w:val="en-US"/>
        </w:rPr>
        <w:t xml:space="preserve"> [</w:t>
      </w:r>
      <w:r w:rsidRPr="003B6123">
        <w:rPr>
          <w:lang w:val="en-US"/>
        </w:rPr>
        <w:t>USP] {NA}</w:t>
      </w:r>
    </w:p>
    <w:p w:rsidR="001D3E3E" w:rsidRPr="00B55953" w:rsidRDefault="001D3E3E" w:rsidP="00CC33D5">
      <w:pPr>
        <w:pStyle w:val="PargrafoparaBibl"/>
        <w:widowControl/>
        <w:rPr>
          <w:lang w:val="en-US"/>
        </w:rPr>
      </w:pPr>
      <w:r w:rsidRPr="00B55953">
        <w:rPr>
          <w:lang w:val="en-US"/>
        </w:rPr>
        <w:t>GERVASIUS VON TILBURY</w:t>
      </w:r>
      <w:r>
        <w:rPr>
          <w:lang w:val="en-US"/>
        </w:rPr>
        <w:t xml:space="preserve"> </w:t>
      </w:r>
      <w:r w:rsidRPr="00B55953">
        <w:rPr>
          <w:lang w:val="en-US"/>
        </w:rPr>
        <w:t xml:space="preserve">[ca.1150-ca.1235], </w:t>
      </w:r>
      <w:r w:rsidRPr="001D3E3E">
        <w:rPr>
          <w:i/>
          <w:lang w:val="en-US"/>
        </w:rPr>
        <w:t>Kaiserliche Mußestuden, 1. “Otia imperialia”. Erster Halbband</w:t>
      </w:r>
      <w:r w:rsidRPr="00B55953">
        <w:rPr>
          <w:lang w:val="en-US"/>
        </w:rPr>
        <w:t>. Eingeleitet, übersetzt und mit Anmerkungen versehen von H. E. Stiene. Bibliothek der mittellateinischen Literatur, 6. Stuttgart, Hiersemann, 2009.</w:t>
      </w:r>
      <w:r w:rsidRPr="00762B3F">
        <w:rPr>
          <w:lang w:val="en-US"/>
        </w:rPr>
        <w:t xml:space="preserve"> LIII+302 S. [USP]</w:t>
      </w:r>
    </w:p>
    <w:p w:rsidR="001D3E3E" w:rsidRPr="001D3E3E" w:rsidRDefault="001D3E3E" w:rsidP="00CC33D5">
      <w:pPr>
        <w:pStyle w:val="PargrafoparaBibl"/>
        <w:widowControl/>
        <w:rPr>
          <w:color w:val="808080" w:themeColor="background1" w:themeShade="80"/>
          <w:lang w:val="es-ES_tradnl"/>
        </w:rPr>
      </w:pPr>
      <w:r w:rsidRPr="001D3E3E">
        <w:rPr>
          <w:color w:val="808080" w:themeColor="background1" w:themeShade="80"/>
          <w:lang w:val="en-US"/>
        </w:rPr>
        <w:t xml:space="preserve">GERVASIUS VON TILBURY, </w:t>
      </w:r>
      <w:r w:rsidRPr="001D3E3E">
        <w:rPr>
          <w:i/>
          <w:color w:val="808080" w:themeColor="background1" w:themeShade="80"/>
          <w:lang w:val="en-US"/>
        </w:rPr>
        <w:t>Kaiserliche Mußestunden. 2. “Otia imperialia”. Zweiter Halbband</w:t>
      </w:r>
      <w:r w:rsidRPr="001D3E3E">
        <w:rPr>
          <w:color w:val="808080" w:themeColor="background1" w:themeShade="80"/>
          <w:lang w:val="en-US"/>
        </w:rPr>
        <w:t xml:space="preserve">. Eingeleitet, übersetzt und mit Anmerkungen versehen von H. E. Stiene. Bibliothek der mittellateinischen Literatur, 7. </w:t>
      </w:r>
      <w:r w:rsidRPr="001D3E3E">
        <w:rPr>
          <w:color w:val="808080" w:themeColor="background1" w:themeShade="80"/>
          <w:lang w:val="es-ES_tradnl"/>
        </w:rPr>
        <w:t>Stuttgart, Hiersemann, 2010. VI, 228 S.*</w:t>
      </w:r>
    </w:p>
    <w:p w:rsidR="001D3E3E" w:rsidRPr="001D3E3E" w:rsidRDefault="001D3E3E" w:rsidP="00CC33D5">
      <w:pPr>
        <w:pStyle w:val="PargrafoparaBibl"/>
        <w:widowControl/>
      </w:pPr>
      <w:r w:rsidRPr="001D3E3E">
        <w:rPr>
          <w:i/>
          <w:lang w:val="en-US"/>
        </w:rPr>
        <w:t>Des Gervasius von Tilbury Otia imperialia</w:t>
      </w:r>
      <w:r w:rsidRPr="00B55953">
        <w:rPr>
          <w:lang w:val="en-US"/>
        </w:rPr>
        <w:t xml:space="preserve">. In einer Auswahl hrsg. und mit Anmerkungen begl. </w:t>
      </w:r>
      <w:r w:rsidRPr="001D3E3E">
        <w:rPr>
          <w:lang w:val="en-US"/>
        </w:rPr>
        <w:t>von</w:t>
      </w:r>
      <w:r w:rsidRPr="00B55953">
        <w:rPr>
          <w:lang w:val="en-US"/>
        </w:rPr>
        <w:t xml:space="preserve"> F</w:t>
      </w:r>
      <w:r>
        <w:rPr>
          <w:lang w:val="en-US"/>
        </w:rPr>
        <w:t>.</w:t>
      </w:r>
      <w:r w:rsidRPr="00B55953">
        <w:rPr>
          <w:lang w:val="en-US"/>
        </w:rPr>
        <w:t xml:space="preserve"> Liebrecht. </w:t>
      </w:r>
      <w:r w:rsidRPr="001D3E3E">
        <w:t>Hannover, Rümpler, 1856. 274 S. [USP]</w:t>
      </w:r>
    </w:p>
    <w:p w:rsidR="00AA4BA9" w:rsidRDefault="00AA4BA9" w:rsidP="00046A3F">
      <w:pPr>
        <w:pStyle w:val="PargrafoparaBibl"/>
        <w:widowControl/>
      </w:pPr>
      <w:r w:rsidRPr="00651CAB">
        <w:t xml:space="preserve">Gilberto Preposito </w:t>
      </w:r>
      <w:r w:rsidR="00E15FCF">
        <w:t>d</w:t>
      </w:r>
      <w:r w:rsidR="00985087">
        <w:t xml:space="preserve">e Cremona [ca. </w:t>
      </w:r>
      <w:r w:rsidRPr="00651CAB">
        <w:t>1150-1210]</w:t>
      </w:r>
    </w:p>
    <w:p w:rsidR="009134C0" w:rsidRPr="009134C0" w:rsidRDefault="009134C0" w:rsidP="00CC33D5">
      <w:pPr>
        <w:pStyle w:val="PargrafoparaBibl"/>
        <w:widowControl/>
        <w:rPr>
          <w:lang w:val="en-US"/>
        </w:rPr>
      </w:pPr>
      <w:r w:rsidRPr="008001DF">
        <w:rPr>
          <w:iCs/>
          <w:lang w:val="es-ES_tradnl"/>
        </w:rPr>
        <w:t>LACOMBE, G.,</w:t>
      </w:r>
      <w:r w:rsidRPr="008001DF">
        <w:rPr>
          <w:i/>
          <w:iCs/>
          <w:lang w:val="es-ES_tradnl"/>
        </w:rPr>
        <w:t xml:space="preserve"> Prepositini Cancellarii Parisiensis (1206-1210)</w:t>
      </w:r>
      <w:r w:rsidRPr="008001DF">
        <w:rPr>
          <w:rFonts w:ascii="Arial" w:hAnsi="Arial" w:cs="Arial"/>
          <w:shd w:val="clear" w:color="auto" w:fill="FFFFFF"/>
        </w:rPr>
        <w:t xml:space="preserve"> </w:t>
      </w:r>
      <w:r w:rsidRPr="008001DF">
        <w:rPr>
          <w:i/>
          <w:iCs/>
          <w:lang w:val="es-ES_tradnl"/>
        </w:rPr>
        <w:t>opera omnia. 1. Étude critique sur la vie et les œ</w:t>
      </w:r>
      <w:r w:rsidRPr="008001DF">
        <w:rPr>
          <w:i/>
          <w:iCs/>
          <w:szCs w:val="16"/>
          <w:lang w:val="es-ES_tradnl"/>
        </w:rPr>
        <w:t>uvres de Prévostin</w:t>
      </w:r>
      <w:r w:rsidRPr="008001DF">
        <w:rPr>
          <w:iCs/>
          <w:lang w:val="es-ES_tradnl"/>
        </w:rPr>
        <w:t xml:space="preserve">. </w:t>
      </w:r>
      <w:r w:rsidRPr="009134C0">
        <w:rPr>
          <w:lang w:val="en-US"/>
        </w:rPr>
        <w:t>Bibliothèque thomiste, 11. Kain, Le saulchoir,</w:t>
      </w:r>
      <w:r w:rsidR="00985087">
        <w:rPr>
          <w:lang w:val="en-US"/>
        </w:rPr>
        <w:t xml:space="preserve"> </w:t>
      </w:r>
      <w:r w:rsidRPr="009134C0">
        <w:rPr>
          <w:lang w:val="en-US"/>
        </w:rPr>
        <w:t>[Paris, Vrin], 1927. X+218 p.</w:t>
      </w:r>
      <w:r w:rsidRPr="008001DF">
        <w:rPr>
          <w:lang w:val="la-Latn"/>
        </w:rPr>
        <w:t xml:space="preserve"> [USP</w:t>
      </w:r>
      <w:r w:rsidRPr="009134C0">
        <w:rPr>
          <w:lang w:val="en-US"/>
        </w:rPr>
        <w:t>]</w:t>
      </w:r>
    </w:p>
    <w:p w:rsidR="00985087" w:rsidRPr="0079224A" w:rsidRDefault="00985087" w:rsidP="00CC33D5">
      <w:pPr>
        <w:pStyle w:val="PargrafoparaBibl"/>
        <w:widowControl/>
      </w:pPr>
      <w:r w:rsidRPr="00572EC3">
        <w:rPr>
          <w:lang w:val="es-ES_tradnl"/>
        </w:rPr>
        <w:t xml:space="preserve">MARTIN, R.-M., </w:t>
      </w:r>
      <w:r w:rsidRPr="00572EC3">
        <w:rPr>
          <w:i/>
          <w:lang w:val="es-ES_tradnl"/>
        </w:rPr>
        <w:t>La controverse sur le péché originel au début du XIV</w:t>
      </w:r>
      <w:r w:rsidRPr="00572EC3">
        <w:rPr>
          <w:i/>
          <w:vertAlign w:val="superscript"/>
          <w:lang w:val="es-ES_tradnl"/>
        </w:rPr>
        <w:t>e</w:t>
      </w:r>
      <w:r w:rsidRPr="00572EC3">
        <w:rPr>
          <w:i/>
          <w:lang w:val="es-ES_tradnl"/>
        </w:rPr>
        <w:t xml:space="preserve"> siècle. Textes inédits</w:t>
      </w:r>
      <w:r w:rsidRPr="00572EC3">
        <w:rPr>
          <w:lang w:val="es-ES_tradnl"/>
        </w:rPr>
        <w:t xml:space="preserve">. Spicilegium sacrum lovaniense, 10. </w:t>
      </w:r>
      <w:r w:rsidRPr="0082087E">
        <w:rPr>
          <w:lang w:val="en-US"/>
        </w:rPr>
        <w:t>Leuven, Peeters,</w:t>
      </w:r>
      <w:r>
        <w:rPr>
          <w:lang w:val="en-US"/>
        </w:rPr>
        <w:t xml:space="preserve"> 1930. </w:t>
      </w:r>
      <w:r w:rsidRPr="0079224A">
        <w:t>XVI+427 p. [UFSCar]</w:t>
      </w:r>
    </w:p>
    <w:p w:rsidR="00DA6C55" w:rsidRDefault="00DA6C55" w:rsidP="00DA6C55">
      <w:pPr>
        <w:pStyle w:val="PargrafoparaBibl"/>
        <w:widowControl/>
        <w:rPr>
          <w:lang w:val="fr-FR"/>
        </w:rPr>
      </w:pPr>
      <w:bookmarkStart w:id="154" w:name="_Hlk487784929"/>
      <w:r w:rsidRPr="00F025FB">
        <w:lastRenderedPageBreak/>
        <w:t>NAPOLI,</w:t>
      </w:r>
      <w:r>
        <w:t xml:space="preserve"> T. A., </w:t>
      </w:r>
      <w:r w:rsidRPr="00F025FB">
        <w:rPr>
          <w:i/>
        </w:rPr>
        <w:t>Tractatus de Purgatorio Sancti Patricii (“Tratado do Purgatório de São Patrício”)</w:t>
      </w:r>
      <w:r>
        <w:t>. T</w:t>
      </w:r>
      <w:r w:rsidRPr="00F025FB">
        <w:t>r</w:t>
      </w:r>
      <w:r>
        <w:t>.</w:t>
      </w:r>
      <w:r w:rsidRPr="00F025FB">
        <w:t xml:space="preserve"> anotada e análise histórico-comparativa de seus elementos escatológicos</w:t>
      </w:r>
      <w:r>
        <w:t>. Mestrado em Letras. São Paulo, USP, 2015. 165 p.+anexos. [USP]</w:t>
      </w:r>
    </w:p>
    <w:bookmarkEnd w:id="154"/>
    <w:p w:rsidR="00AA4BA9" w:rsidRDefault="00AA4BA9" w:rsidP="00CC33D5">
      <w:pPr>
        <w:pStyle w:val="PargrafoparaBibl"/>
        <w:widowControl/>
        <w:rPr>
          <w:color w:val="808080"/>
          <w:lang w:val="en-US"/>
        </w:rPr>
      </w:pPr>
      <w:r w:rsidRPr="00951B51">
        <w:rPr>
          <w:color w:val="808080"/>
          <w:lang w:val="es-ES_tradnl"/>
        </w:rPr>
        <w:t xml:space="preserve">PREVOSTIN DE CREMONE, </w:t>
      </w:r>
      <w:r w:rsidRPr="00951B51">
        <w:rPr>
          <w:i/>
          <w:color w:val="808080"/>
          <w:lang w:val="es-ES_tradnl"/>
        </w:rPr>
        <w:t>The Summa contra haereticos</w:t>
      </w:r>
      <w:r w:rsidRPr="00951B51">
        <w:rPr>
          <w:color w:val="808080"/>
          <w:lang w:val="es-ES_tradnl"/>
        </w:rPr>
        <w:t xml:space="preserve">. Ascribed to Praepositinus of Cremona. </w:t>
      </w:r>
      <w:r w:rsidRPr="00CC7CCC">
        <w:rPr>
          <w:color w:val="808080"/>
          <w:lang w:val="en-US"/>
        </w:rPr>
        <w:t>Ed. J. N. Garvin and J. A. Corbett. Notre Dame, UP, 1958</w:t>
      </w:r>
      <w:r>
        <w:rPr>
          <w:color w:val="808080"/>
          <w:lang w:val="en-US"/>
        </w:rPr>
        <w:t xml:space="preserve">. </w:t>
      </w:r>
      <w:r w:rsidRPr="00CC7CCC">
        <w:rPr>
          <w:color w:val="808080"/>
          <w:lang w:val="en-US"/>
        </w:rPr>
        <w:t>3</w:t>
      </w:r>
      <w:r>
        <w:rPr>
          <w:color w:val="808080"/>
          <w:lang w:val="en-US"/>
        </w:rPr>
        <w:t>02 p.</w:t>
      </w:r>
    </w:p>
    <w:p w:rsidR="00AA4BA9" w:rsidRDefault="00AA4BA9" w:rsidP="00CC33D5">
      <w:pPr>
        <w:pStyle w:val="PargrafoparaBibl"/>
        <w:widowControl/>
        <w:rPr>
          <w:color w:val="808080"/>
          <w:lang w:val="en-US"/>
        </w:rPr>
      </w:pPr>
      <w:r w:rsidRPr="00CC7CCC">
        <w:rPr>
          <w:color w:val="808080"/>
          <w:lang w:val="en-US"/>
        </w:rPr>
        <w:t xml:space="preserve">PREVOSTIN DE CREMONE, </w:t>
      </w:r>
      <w:r w:rsidRPr="00651CAB">
        <w:rPr>
          <w:i/>
          <w:color w:val="808080"/>
          <w:lang w:val="en-US"/>
        </w:rPr>
        <w:t>Praepositini Cremonensis Tractatus de officiis</w:t>
      </w:r>
      <w:r w:rsidRPr="00651CAB">
        <w:rPr>
          <w:color w:val="808080"/>
          <w:lang w:val="en-US"/>
        </w:rPr>
        <w:t xml:space="preserve">. </w:t>
      </w:r>
      <w:r>
        <w:rPr>
          <w:color w:val="808080"/>
          <w:lang w:val="en-US"/>
        </w:rPr>
        <w:t xml:space="preserve">Ed. </w:t>
      </w:r>
      <w:r w:rsidRPr="00CC7CCC">
        <w:rPr>
          <w:color w:val="808080"/>
          <w:lang w:val="en-US"/>
        </w:rPr>
        <w:t>J. A. Corbett.</w:t>
      </w:r>
      <w:r w:rsidRPr="00651CAB">
        <w:rPr>
          <w:color w:val="808080"/>
          <w:lang w:val="en-US"/>
        </w:rPr>
        <w:t xml:space="preserve"> Publications in medieval studies, 21. </w:t>
      </w:r>
      <w:r w:rsidRPr="00CC7CCC">
        <w:rPr>
          <w:color w:val="808080"/>
          <w:lang w:val="en-US"/>
        </w:rPr>
        <w:t>Notre Dame, UP,</w:t>
      </w:r>
      <w:r>
        <w:rPr>
          <w:color w:val="808080"/>
          <w:lang w:val="en-US"/>
        </w:rPr>
        <w:t xml:space="preserve"> 1969. </w:t>
      </w:r>
      <w:r w:rsidRPr="00AA4BA9">
        <w:rPr>
          <w:color w:val="808080"/>
          <w:lang w:val="en-US"/>
        </w:rPr>
        <w:t>XXX</w:t>
      </w:r>
      <w:r>
        <w:rPr>
          <w:color w:val="808080"/>
          <w:lang w:val="en-US"/>
        </w:rPr>
        <w:t>+300 p.</w:t>
      </w:r>
    </w:p>
    <w:p w:rsidR="00EF2789" w:rsidRDefault="00EF2789" w:rsidP="00EF2789">
      <w:pPr>
        <w:pStyle w:val="PargrafoparaBibl"/>
        <w:widowControl/>
        <w:rPr>
          <w:lang w:val="en-US"/>
        </w:rPr>
      </w:pPr>
      <w:r w:rsidRPr="0067716C">
        <w:rPr>
          <w:i/>
          <w:lang w:val="en-US"/>
        </w:rPr>
        <w:t xml:space="preserve">Peter of Cornwall’s </w:t>
      </w:r>
      <w:r>
        <w:rPr>
          <w:lang w:val="en-US"/>
        </w:rPr>
        <w:t xml:space="preserve">[ca. 1140-1221] </w:t>
      </w:r>
      <w:r w:rsidRPr="0067716C">
        <w:rPr>
          <w:i/>
          <w:lang w:val="en-US"/>
        </w:rPr>
        <w:t>Book of revelations</w:t>
      </w:r>
      <w:r w:rsidRPr="0067716C">
        <w:rPr>
          <w:lang w:val="en-US"/>
        </w:rPr>
        <w:t>. Ed. by R. Easting and R. Sharpe. Studies and Texts, 184. Toronto, PIMS, 2013. XVI+</w:t>
      </w:r>
      <w:r>
        <w:rPr>
          <w:lang w:val="en-US"/>
        </w:rPr>
        <w:t>615 p. [USP]</w:t>
      </w:r>
    </w:p>
    <w:p w:rsidR="00FB710A" w:rsidRPr="00F61AE9" w:rsidRDefault="00FB710A" w:rsidP="00CC33D5">
      <w:pPr>
        <w:pStyle w:val="PargrafoparaBibl"/>
        <w:widowControl/>
        <w:rPr>
          <w:noProof/>
          <w:color w:val="808080"/>
          <w:szCs w:val="16"/>
          <w:lang w:val="en-US"/>
        </w:rPr>
      </w:pPr>
      <w:r w:rsidRPr="00F61AE9">
        <w:rPr>
          <w:i/>
          <w:noProof/>
          <w:color w:val="808080"/>
          <w:szCs w:val="16"/>
          <w:lang w:val="en-US"/>
        </w:rPr>
        <w:t>Gilbertus Universalis: Glossa ordinaria in Lamentationes Ieremie prophete. Prothemata et Liber I</w:t>
      </w:r>
      <w:r w:rsidRPr="00F61AE9">
        <w:rPr>
          <w:noProof/>
          <w:color w:val="808080"/>
          <w:szCs w:val="16"/>
          <w:lang w:val="en-US"/>
        </w:rPr>
        <w:t>. A critical ed. with an intr. and a tr. by A. Andrée. Dissertation for the Doctor’s Degree in Latin. Studia Latina Stockholmiensia, 52. Acta Universitatis Stockholmiensis, 2005. XIV+323 p.</w:t>
      </w:r>
      <w:r w:rsidR="0056605C" w:rsidRPr="0056605C">
        <w:rPr>
          <w:noProof/>
          <w:color w:val="808080"/>
          <w:szCs w:val="16"/>
          <w:vertAlign w:val="superscript"/>
          <w:lang w:val="en-US"/>
        </w:rPr>
        <w:t>#</w:t>
      </w:r>
    </w:p>
    <w:p w:rsidR="00FB0D6C" w:rsidRPr="00A91BAF" w:rsidRDefault="00FB0D6C" w:rsidP="00CC33D5">
      <w:pPr>
        <w:pStyle w:val="PargrafoparaBibl"/>
        <w:widowControl/>
        <w:rPr>
          <w:sz w:val="20"/>
          <w:lang w:val="en-US"/>
        </w:rPr>
      </w:pPr>
      <w:r w:rsidRPr="00A91BAF">
        <w:rPr>
          <w:lang w:val="en-US"/>
        </w:rPr>
        <w:t xml:space="preserve">GOSVIN DE MARBAIS, </w:t>
      </w:r>
      <w:r w:rsidRPr="00A91BAF">
        <w:rPr>
          <w:i/>
          <w:lang w:val="en-US"/>
        </w:rPr>
        <w:t>Tractatus de constructione</w:t>
      </w:r>
      <w:r w:rsidRPr="00A91BAF">
        <w:rPr>
          <w:lang w:val="en-US"/>
        </w:rPr>
        <w:t>. Ed. I. Rosier-Catach. Artistarium, 11. Nijmegen, Ingenium, 1998. LIII+112 p. [UNICAMP]</w:t>
      </w:r>
    </w:p>
    <w:p w:rsidR="00FB0D6C" w:rsidRPr="00792EF7" w:rsidRDefault="00FB0D6C" w:rsidP="00CC33D5">
      <w:pPr>
        <w:pStyle w:val="PargrafoparaBibl"/>
        <w:widowControl/>
        <w:rPr>
          <w:lang w:val="en-US"/>
        </w:rPr>
      </w:pPr>
      <w:r w:rsidRPr="00792EF7">
        <w:rPr>
          <w:lang w:val="en-US"/>
        </w:rPr>
        <w:t xml:space="preserve">GRIFFITHS, F. J., </w:t>
      </w:r>
      <w:r w:rsidRPr="00792EF7">
        <w:rPr>
          <w:i/>
          <w:lang w:val="en-US"/>
        </w:rPr>
        <w:t>The garden of delights</w:t>
      </w:r>
      <w:r>
        <w:rPr>
          <w:i/>
          <w:lang w:val="en-US"/>
        </w:rPr>
        <w:t>. R</w:t>
      </w:r>
      <w:r w:rsidRPr="00792EF7">
        <w:rPr>
          <w:i/>
          <w:lang w:val="en-US"/>
        </w:rPr>
        <w:t xml:space="preserve">eform and </w:t>
      </w:r>
      <w:r w:rsidR="00EF2789">
        <w:rPr>
          <w:i/>
          <w:lang w:val="en-US"/>
        </w:rPr>
        <w:t>R</w:t>
      </w:r>
      <w:r w:rsidRPr="00792EF7">
        <w:rPr>
          <w:i/>
          <w:lang w:val="en-US"/>
        </w:rPr>
        <w:t>enaissance for women in the Twelfth Century</w:t>
      </w:r>
      <w:r w:rsidRPr="00792EF7">
        <w:rPr>
          <w:lang w:val="en-US"/>
        </w:rPr>
        <w:t>. Middle Ages series. Philadelphia, Pennsylv</w:t>
      </w:r>
      <w:r w:rsidR="0091781B">
        <w:rPr>
          <w:lang w:val="en-US"/>
        </w:rPr>
        <w:t>ania UP, 2007. 381 p. [USP]</w:t>
      </w:r>
    </w:p>
    <w:p w:rsidR="008F0EB4" w:rsidRPr="00054379" w:rsidRDefault="008F0EB4" w:rsidP="00CC33D5">
      <w:pPr>
        <w:pStyle w:val="PargrafoparaBibl"/>
        <w:widowControl/>
        <w:rPr>
          <w:bCs/>
          <w:szCs w:val="24"/>
          <w:lang w:val="en-US"/>
        </w:rPr>
      </w:pPr>
      <w:r w:rsidRPr="00054379">
        <w:rPr>
          <w:bCs/>
          <w:szCs w:val="24"/>
          <w:lang w:val="en-US"/>
        </w:rPr>
        <w:t xml:space="preserve">HERMANNUS quondam IUDAEUS, </w:t>
      </w:r>
      <w:r w:rsidRPr="00054379">
        <w:rPr>
          <w:bCs/>
          <w:i/>
          <w:szCs w:val="24"/>
          <w:lang w:val="en-US"/>
        </w:rPr>
        <w:t>Opusculum de conversione sua</w:t>
      </w:r>
      <w:r w:rsidRPr="00054379">
        <w:rPr>
          <w:bCs/>
          <w:szCs w:val="24"/>
          <w:lang w:val="en-US"/>
        </w:rPr>
        <w:t>. Hrsg. von G. Niemeyer. Monumenta Germaniae Historica, Quellen zur Geistesgeschichte des Mittelalters, 4. Hannover, Hahnsche Buchhandlung, 1963. VII+141 S.*</w:t>
      </w:r>
      <w:r w:rsidR="00054379" w:rsidRPr="00054379">
        <w:rPr>
          <w:lang w:val="en-US"/>
        </w:rPr>
        <w:t xml:space="preserve"> (</w:t>
      </w:r>
      <w:r w:rsidR="00054379" w:rsidRPr="00054379">
        <w:rPr>
          <w:szCs w:val="24"/>
          <w:lang w:val="en-US"/>
        </w:rPr>
        <w:t xml:space="preserve">In </w:t>
      </w:r>
      <w:r w:rsidR="00054379" w:rsidRPr="00054379">
        <w:rPr>
          <w:i/>
          <w:lang w:val="en-US"/>
        </w:rPr>
        <w:t>Library of Latin Texts.</w:t>
      </w:r>
      <w:r w:rsidR="00054379" w:rsidRPr="00054379">
        <w:rPr>
          <w:lang w:val="en-US"/>
        </w:rPr>
        <w:t xml:space="preserve"> Series A. Cetedoc. Turnholt, Brepols, 2008. Sur/on dvd version 7). [USP]</w:t>
      </w:r>
    </w:p>
    <w:p w:rsidR="000B5102" w:rsidRPr="00023B8A" w:rsidRDefault="000B5102" w:rsidP="00CC33D5">
      <w:pPr>
        <w:pStyle w:val="PargrafoparaBibl"/>
        <w:widowControl/>
        <w:rPr>
          <w:lang w:val="en-US"/>
        </w:rPr>
      </w:pPr>
      <w:r w:rsidRPr="00D2042F">
        <w:rPr>
          <w:lang w:val="en-US"/>
        </w:rPr>
        <w:t>HILDEBERT DE LAVARDIN,</w:t>
      </w:r>
      <w:r w:rsidRPr="00D2042F">
        <w:rPr>
          <w:b/>
          <w:bCs/>
          <w:lang w:val="en-US"/>
        </w:rPr>
        <w:t xml:space="preserve"> </w:t>
      </w:r>
      <w:r w:rsidRPr="00D2042F">
        <w:rPr>
          <w:bCs/>
          <w:i/>
          <w:lang w:val="en-US"/>
        </w:rPr>
        <w:t>Vie de sainte Marie l’Egyptienne</w:t>
      </w:r>
      <w:r w:rsidRPr="00D2042F">
        <w:rPr>
          <w:bCs/>
          <w:lang w:val="en-US"/>
        </w:rPr>
        <w:t>.</w:t>
      </w:r>
      <w:r w:rsidRPr="00D2042F">
        <w:rPr>
          <w:lang w:val="en-US"/>
        </w:rPr>
        <w:t xml:space="preserve"> </w:t>
      </w:r>
      <w:r>
        <w:rPr>
          <w:lang w:val="en-US"/>
        </w:rPr>
        <w:t>Intr., t</w:t>
      </w:r>
      <w:r w:rsidRPr="00D2042F">
        <w:rPr>
          <w:lang w:val="en-US"/>
        </w:rPr>
        <w:t xml:space="preserve">r. </w:t>
      </w:r>
      <w:r>
        <w:rPr>
          <w:lang w:val="en-US"/>
        </w:rPr>
        <w:t xml:space="preserve">et commentaire par </w:t>
      </w:r>
      <w:r w:rsidRPr="00D2042F">
        <w:rPr>
          <w:lang w:val="en-US"/>
        </w:rPr>
        <w:t xml:space="preserve">C. Munier. Miroir du Moyen Âge. </w:t>
      </w:r>
      <w:r w:rsidRPr="000B5102">
        <w:rPr>
          <w:lang w:val="en-US"/>
        </w:rPr>
        <w:t>Turnhout, Brepols, 2007</w:t>
      </w:r>
      <w:r w:rsidRPr="000B5102">
        <w:rPr>
          <w:vertAlign w:val="superscript"/>
          <w:lang w:val="en-US"/>
        </w:rPr>
        <w:t>2</w:t>
      </w:r>
      <w:r w:rsidRPr="000B5102">
        <w:rPr>
          <w:lang w:val="en-US"/>
        </w:rPr>
        <w:t xml:space="preserve">. </w:t>
      </w:r>
      <w:r w:rsidRPr="000D5453">
        <w:rPr>
          <w:lang w:val="en-US"/>
        </w:rPr>
        <w:t>286 p.</w:t>
      </w:r>
      <w:r w:rsidRPr="000D5453">
        <w:rPr>
          <w:color w:val="808080"/>
          <w:lang w:val="en-US"/>
        </w:rPr>
        <w:t xml:space="preserve"> </w:t>
      </w:r>
      <w:r w:rsidRPr="000D5453">
        <w:rPr>
          <w:lang w:val="en-US"/>
        </w:rPr>
        <w:t>[UNICAMP] [USP]</w:t>
      </w:r>
    </w:p>
    <w:p w:rsidR="00981E89" w:rsidRDefault="00981E89" w:rsidP="00CC33D5">
      <w:pPr>
        <w:pStyle w:val="PargrafoparaBibl"/>
        <w:widowControl/>
        <w:rPr>
          <w:lang w:val="en-US"/>
        </w:rPr>
      </w:pPr>
      <w:r w:rsidRPr="00981E89">
        <w:rPr>
          <w:lang w:val="en-US"/>
        </w:rPr>
        <w:t>HILDEBERT OF LAVARDIN, et al.,</w:t>
      </w:r>
      <w:r>
        <w:rPr>
          <w:lang w:val="en-US"/>
        </w:rPr>
        <w:t xml:space="preserve"> </w:t>
      </w:r>
      <w:r w:rsidRPr="00811DBD">
        <w:rPr>
          <w:i/>
          <w:lang w:val="en-US"/>
        </w:rPr>
        <w:t>Saint Mary of Egypt. Three medieval lives in verse</w:t>
      </w:r>
      <w:r w:rsidRPr="00811DBD">
        <w:rPr>
          <w:lang w:val="en-US"/>
        </w:rPr>
        <w:t>. Tr. R. Pepin and H. Feiss. Cistercian Studies, 209. Kalamazoo, Cistercian Publications,</w:t>
      </w:r>
      <w:r w:rsidRPr="00811DBD">
        <w:rPr>
          <w:iCs/>
          <w:lang w:val="en-US"/>
        </w:rPr>
        <w:t xml:space="preserve"> </w:t>
      </w:r>
      <w:r>
        <w:rPr>
          <w:lang w:val="en-US"/>
        </w:rPr>
        <w:t>2005. 159 p. [USP]</w:t>
      </w:r>
    </w:p>
    <w:p w:rsidR="00FB710A" w:rsidRPr="00F61AE9" w:rsidRDefault="00FB710A" w:rsidP="00CC33D5">
      <w:pPr>
        <w:pStyle w:val="PargrafoparaBibl"/>
        <w:widowControl/>
      </w:pPr>
      <w:r w:rsidRPr="00F61AE9">
        <w:rPr>
          <w:lang w:val="en-US"/>
        </w:rPr>
        <w:t xml:space="preserve">HUGO VON MÂCON, </w:t>
      </w:r>
      <w:r w:rsidRPr="00F61AE9">
        <w:rPr>
          <w:i/>
          <w:iCs/>
          <w:lang w:val="en-US"/>
        </w:rPr>
        <w:t>Die Gesta Militum. Ein bisher unbekanntes Werk der Erzählliteratur des Hochmittelalters</w:t>
      </w:r>
      <w:r w:rsidRPr="00F61AE9">
        <w:rPr>
          <w:lang w:val="en-US"/>
        </w:rPr>
        <w:t xml:space="preserve">. Herausgegeben von E. Könsgen. Mittellateinische Studien und Texte, 18. Leyde, Brill, 1990. </w:t>
      </w:r>
      <w:r w:rsidRPr="00F61AE9">
        <w:t>2 vols. [USP]</w:t>
      </w:r>
    </w:p>
    <w:p w:rsidR="007478F2" w:rsidRPr="00622302" w:rsidRDefault="007478F2" w:rsidP="00CC33D5">
      <w:pPr>
        <w:pStyle w:val="PargrafoparaBibl"/>
        <w:widowControl/>
        <w:rPr>
          <w:color w:val="808080"/>
        </w:rPr>
      </w:pPr>
      <w:r w:rsidRPr="00622302">
        <w:rPr>
          <w:color w:val="808080"/>
        </w:rPr>
        <w:t>INNOCENZO</w:t>
      </w:r>
      <w:r w:rsidR="003074F3">
        <w:rPr>
          <w:color w:val="808080"/>
        </w:rPr>
        <w:t xml:space="preserve"> III</w:t>
      </w:r>
      <w:r w:rsidRPr="00622302">
        <w:rPr>
          <w:color w:val="808080"/>
        </w:rPr>
        <w:t xml:space="preserve">, </w:t>
      </w:r>
      <w:r w:rsidRPr="007478F2">
        <w:rPr>
          <w:i/>
          <w:color w:val="808080"/>
        </w:rPr>
        <w:t>De miseria humane conditionis</w:t>
      </w:r>
      <w:r w:rsidRPr="00622302">
        <w:rPr>
          <w:color w:val="808080"/>
        </w:rPr>
        <w:t xml:space="preserve">. </w:t>
      </w:r>
      <w:r w:rsidRPr="00F61AE9">
        <w:rPr>
          <w:color w:val="808080"/>
        </w:rPr>
        <w:t xml:space="preserve">A cura di </w:t>
      </w:r>
      <w:r>
        <w:rPr>
          <w:color w:val="808080"/>
        </w:rPr>
        <w:t>M</w:t>
      </w:r>
      <w:r w:rsidRPr="00F61AE9">
        <w:rPr>
          <w:color w:val="808080"/>
        </w:rPr>
        <w:t xml:space="preserve">. </w:t>
      </w:r>
      <w:r w:rsidRPr="00622302">
        <w:rPr>
          <w:color w:val="808080"/>
        </w:rPr>
        <w:t>Maccarrone</w:t>
      </w:r>
      <w:r w:rsidRPr="00F61AE9">
        <w:rPr>
          <w:color w:val="808080"/>
        </w:rPr>
        <w:t xml:space="preserve">. </w:t>
      </w:r>
      <w:r w:rsidRPr="00622302">
        <w:rPr>
          <w:color w:val="808080"/>
        </w:rPr>
        <w:t>Thesaurus mundi. Padova, Antenore, [1955] 2000. XLII+</w:t>
      </w:r>
      <w:r>
        <w:rPr>
          <w:color w:val="808080"/>
        </w:rPr>
        <w:t>11</w:t>
      </w:r>
      <w:r w:rsidRPr="00622302">
        <w:rPr>
          <w:color w:val="808080"/>
        </w:rPr>
        <w:t>6 p.*</w:t>
      </w:r>
    </w:p>
    <w:p w:rsidR="00FB710A" w:rsidRPr="00C63141" w:rsidRDefault="00FB710A" w:rsidP="00CC33D5">
      <w:pPr>
        <w:pStyle w:val="PargrafoparaBibl"/>
        <w:widowControl/>
      </w:pPr>
      <w:r w:rsidRPr="00F61AE9">
        <w:rPr>
          <w:i/>
          <w:iCs/>
        </w:rPr>
        <w:t>Liber Sancti Jacobi: Codex Calixtinus</w:t>
      </w:r>
      <w:r w:rsidRPr="00F61AE9">
        <w:t xml:space="preserve">. Tr. por A. Moralejo, C. Torres y J. Feo, dirigida, prologada y anotada por el primero. Santiago de Compostela, CSIC / Instituto Padre Sarmiento de Estudios Gallegos, 1951. </w:t>
      </w:r>
      <w:r w:rsidRPr="00C63141">
        <w:t>XI+646 p. [USP]</w:t>
      </w:r>
    </w:p>
    <w:p w:rsidR="00B17CDF" w:rsidRPr="002510F9" w:rsidRDefault="00B17CDF" w:rsidP="00CC33D5">
      <w:pPr>
        <w:pStyle w:val="PargrafoparaBibl"/>
        <w:widowControl/>
        <w:rPr>
          <w:szCs w:val="24"/>
          <w:lang w:val="en-US"/>
        </w:rPr>
      </w:pPr>
      <w:r w:rsidRPr="00E2143E">
        <w:rPr>
          <w:bCs/>
          <w:i/>
          <w:szCs w:val="24"/>
        </w:rPr>
        <w:lastRenderedPageBreak/>
        <w:t>Marbodei Galli poetae vetustissimi De lapidibus pretiosis encheridion</w:t>
      </w:r>
      <w:r>
        <w:rPr>
          <w:bCs/>
          <w:szCs w:val="24"/>
        </w:rPr>
        <w:t>.</w:t>
      </w:r>
      <w:r w:rsidRPr="00E2143E">
        <w:rPr>
          <w:szCs w:val="24"/>
        </w:rPr>
        <w:t xml:space="preserve"> </w:t>
      </w:r>
      <w:r w:rsidRPr="00E2143E">
        <w:rPr>
          <w:szCs w:val="24"/>
          <w:lang w:val="en-US"/>
        </w:rPr>
        <w:t>The Cicognara Library</w:t>
      </w:r>
      <w:r w:rsidRPr="00B17CDF">
        <w:rPr>
          <w:szCs w:val="24"/>
          <w:lang w:val="en-US"/>
        </w:rPr>
        <w:t xml:space="preserve">. </w:t>
      </w:r>
      <w:r w:rsidRPr="00E2143E">
        <w:rPr>
          <w:szCs w:val="24"/>
          <w:lang w:val="en-US"/>
        </w:rPr>
        <w:t>Urbana Champaign</w:t>
      </w:r>
      <w:r w:rsidRPr="00B17CDF">
        <w:rPr>
          <w:szCs w:val="24"/>
          <w:lang w:val="en-US"/>
        </w:rPr>
        <w:t xml:space="preserve">, </w:t>
      </w:r>
      <w:r w:rsidR="002510F9">
        <w:rPr>
          <w:szCs w:val="24"/>
          <w:lang w:val="en-US"/>
        </w:rPr>
        <w:t xml:space="preserve">Univ. of Illinois, [1531] </w:t>
      </w:r>
      <w:r w:rsidRPr="00E2143E">
        <w:rPr>
          <w:szCs w:val="24"/>
          <w:lang w:val="en-US"/>
        </w:rPr>
        <w:t xml:space="preserve">1989. </w:t>
      </w:r>
      <w:r w:rsidRPr="00B17CDF">
        <w:rPr>
          <w:szCs w:val="24"/>
          <w:lang w:val="en-US"/>
        </w:rPr>
        <w:t>2 microfichas [UNICAMP]</w:t>
      </w:r>
    </w:p>
    <w:p w:rsidR="00B17CDF" w:rsidRPr="00E2143E" w:rsidRDefault="00B17CDF" w:rsidP="00CC33D5">
      <w:pPr>
        <w:pStyle w:val="PargrafoparaBibl"/>
        <w:widowControl/>
        <w:rPr>
          <w:lang w:val="en-US"/>
        </w:rPr>
      </w:pPr>
      <w:r w:rsidRPr="00E2143E">
        <w:t xml:space="preserve">MARBODO DE RENNES [ca. 1035/40-ca. 1123], </w:t>
      </w:r>
      <w:r w:rsidRPr="00E2143E">
        <w:rPr>
          <w:i/>
        </w:rPr>
        <w:t>Liber lapidum. Lapidario</w:t>
      </w:r>
      <w:r w:rsidRPr="00E2143E">
        <w:t xml:space="preserve">. Éd., tr. y commentario por Maria Esthera Herrera. </w:t>
      </w:r>
      <w:r w:rsidRPr="00E2143E">
        <w:rPr>
          <w:lang w:val="en-US"/>
        </w:rPr>
        <w:t>Auteurs latins du Moyen Âge. Paris, Les Belles Lettres, 2005. CXVIII+228 p. [UNICAMP] [USP] {NA}</w:t>
      </w:r>
    </w:p>
    <w:p w:rsidR="00B17CDF" w:rsidRPr="00D100A1" w:rsidRDefault="00B17CDF" w:rsidP="00CC33D5">
      <w:pPr>
        <w:pStyle w:val="PargrafoparaBibl"/>
        <w:widowControl/>
        <w:rPr>
          <w:color w:val="808080" w:themeColor="background1" w:themeShade="80"/>
        </w:rPr>
      </w:pPr>
      <w:r w:rsidRPr="00A01A0E">
        <w:rPr>
          <w:color w:val="808080" w:themeColor="background1" w:themeShade="80"/>
          <w:lang w:val="en-US"/>
        </w:rPr>
        <w:t xml:space="preserve">MARBOD OF RENNES </w:t>
      </w:r>
      <w:r>
        <w:rPr>
          <w:color w:val="808080" w:themeColor="background1" w:themeShade="80"/>
          <w:lang w:val="en-US"/>
        </w:rPr>
        <w:t xml:space="preserve">et al., </w:t>
      </w:r>
      <w:r w:rsidRPr="00213604">
        <w:rPr>
          <w:i/>
          <w:color w:val="808080" w:themeColor="background1" w:themeShade="80"/>
          <w:lang w:val="en-US"/>
        </w:rPr>
        <w:t>The lives of monastic reformers, 1</w:t>
      </w:r>
      <w:r w:rsidR="004E5600">
        <w:rPr>
          <w:i/>
          <w:color w:val="808080" w:themeColor="background1" w:themeShade="80"/>
          <w:lang w:val="en-US"/>
        </w:rPr>
        <w:t xml:space="preserve">. </w:t>
      </w:r>
      <w:r w:rsidRPr="00A01A0E">
        <w:rPr>
          <w:i/>
          <w:color w:val="808080" w:themeColor="background1" w:themeShade="80"/>
          <w:lang w:val="en-US"/>
        </w:rPr>
        <w:t>Robert of La Chaise-Dieu and Stephen of Obazine</w:t>
      </w:r>
      <w:r>
        <w:rPr>
          <w:color w:val="808080" w:themeColor="background1" w:themeShade="80"/>
          <w:lang w:val="en-US"/>
        </w:rPr>
        <w:t xml:space="preserve">. </w:t>
      </w:r>
      <w:r w:rsidRPr="00213604">
        <w:rPr>
          <w:color w:val="808080" w:themeColor="background1" w:themeShade="80"/>
          <w:lang w:val="en-US"/>
        </w:rPr>
        <w:t xml:space="preserve">Intr. and tr. by H. Feiss et al. Cistercian Studies, 221. </w:t>
      </w:r>
      <w:r w:rsidRPr="00D100A1">
        <w:rPr>
          <w:color w:val="808080" w:themeColor="background1" w:themeShade="80"/>
        </w:rPr>
        <w:t>Kalamazoo, Cistercian, 2010. 272 p.*</w:t>
      </w:r>
    </w:p>
    <w:p w:rsidR="002510F9" w:rsidRPr="002510F9" w:rsidRDefault="002510F9" w:rsidP="002510F9">
      <w:pPr>
        <w:pStyle w:val="PargrafoparaBibl"/>
        <w:widowControl/>
        <w:ind w:firstLine="0"/>
        <w:rPr>
          <w:lang w:val="en-US"/>
        </w:rPr>
      </w:pPr>
      <w:r w:rsidRPr="004551EC">
        <w:t>LANGLOIS, Ch.-V.,</w:t>
      </w:r>
      <w:r>
        <w:t xml:space="preserve"> </w:t>
      </w:r>
      <w:r w:rsidRPr="004551EC">
        <w:rPr>
          <w:i/>
        </w:rPr>
        <w:t>La connaissance de la nature et du monde au Moyen Âge d’après quelques écrits français à l’usage des laïcs</w:t>
      </w:r>
      <w:r>
        <w:t>.</w:t>
      </w:r>
      <w:r w:rsidRPr="004551EC">
        <w:t xml:space="preserve"> </w:t>
      </w:r>
      <w:r w:rsidRPr="002510F9">
        <w:rPr>
          <w:lang w:val="en-US"/>
        </w:rPr>
        <w:t xml:space="preserve">Paris, Hachette, 1911. 1927. XXIV+401 p. [UNESP] </w:t>
      </w:r>
      <w:hyperlink r:id="rId45" w:history="1">
        <w:r w:rsidRPr="002510F9">
          <w:rPr>
            <w:lang w:val="en-US"/>
          </w:rPr>
          <w:t>[USP]</w:t>
        </w:r>
      </w:hyperlink>
    </w:p>
    <w:p w:rsidR="00D51CC6" w:rsidRPr="00D51CC6" w:rsidRDefault="00D51CC6" w:rsidP="00CC33D5">
      <w:pPr>
        <w:pStyle w:val="PargrafoparaBibl"/>
        <w:widowControl/>
        <w:rPr>
          <w:lang w:val="en-US"/>
        </w:rPr>
      </w:pPr>
      <w:r w:rsidRPr="00D51CC6">
        <w:rPr>
          <w:lang w:val="en-US"/>
        </w:rPr>
        <w:t xml:space="preserve">MATTHEW OF VENDOME, </w:t>
      </w:r>
      <w:r w:rsidRPr="00D51CC6">
        <w:rPr>
          <w:i/>
          <w:lang w:val="en-US"/>
        </w:rPr>
        <w:t>Ars versificatoria</w:t>
      </w:r>
      <w:r w:rsidRPr="00D51CC6">
        <w:rPr>
          <w:lang w:val="en-US"/>
        </w:rPr>
        <w:t xml:space="preserve">. </w:t>
      </w:r>
      <w:r w:rsidRPr="00D51CC6">
        <w:rPr>
          <w:i/>
          <w:lang w:val="en-US"/>
        </w:rPr>
        <w:t>The art of the versemaker.</w:t>
      </w:r>
      <w:r w:rsidRPr="00D51CC6">
        <w:rPr>
          <w:rStyle w:val="field-content"/>
          <w:lang w:val="en-US"/>
        </w:rPr>
        <w:t xml:space="preserve"> </w:t>
      </w:r>
      <w:r>
        <w:rPr>
          <w:rStyle w:val="field-content"/>
          <w:lang w:val="en-US"/>
        </w:rPr>
        <w:t>Ed. and t</w:t>
      </w:r>
      <w:r w:rsidRPr="00D51CC6">
        <w:rPr>
          <w:lang w:val="en-US"/>
        </w:rPr>
        <w:t xml:space="preserve">r. R. P. Parr. Medieval </w:t>
      </w:r>
      <w:r w:rsidR="00F30151" w:rsidRPr="00D51CC6">
        <w:rPr>
          <w:lang w:val="en-US"/>
        </w:rPr>
        <w:t>philosophical texts in translation</w:t>
      </w:r>
      <w:r w:rsidRPr="00D51CC6">
        <w:rPr>
          <w:lang w:val="en-US"/>
        </w:rPr>
        <w:t xml:space="preserve">, 22. Milwaukee, Marquette UP, 1981. 150 p. [USP] </w:t>
      </w:r>
      <w:r>
        <w:rPr>
          <w:lang w:val="en-US"/>
        </w:rPr>
        <w:t>{NA}</w:t>
      </w:r>
    </w:p>
    <w:p w:rsidR="00FB710A" w:rsidRPr="00F61AE9" w:rsidRDefault="00FB710A" w:rsidP="00CC33D5">
      <w:pPr>
        <w:pStyle w:val="PargrafoparaBibl"/>
        <w:widowControl/>
      </w:pPr>
      <w:r w:rsidRPr="00F61AE9">
        <w:rPr>
          <w:lang w:val="en-US"/>
        </w:rPr>
        <w:t xml:space="preserve">MICHEL, A., </w:t>
      </w:r>
      <w:r w:rsidRPr="00F61AE9">
        <w:rPr>
          <w:i/>
          <w:lang w:val="en-US"/>
        </w:rPr>
        <w:t xml:space="preserve">Théologiens et mystiques au Moyen Âge. </w:t>
      </w:r>
      <w:r w:rsidRPr="00F61AE9">
        <w:rPr>
          <w:i/>
        </w:rPr>
        <w:t>La poétique de Dieu, V</w:t>
      </w:r>
      <w:r w:rsidRPr="00F61AE9">
        <w:rPr>
          <w:i/>
          <w:szCs w:val="24"/>
          <w:vertAlign w:val="superscript"/>
        </w:rPr>
        <w:t>e</w:t>
      </w:r>
      <w:r w:rsidRPr="00F61AE9">
        <w:rPr>
          <w:i/>
        </w:rPr>
        <w:t>-XV</w:t>
      </w:r>
      <w:r w:rsidRPr="00F61AE9">
        <w:rPr>
          <w:i/>
          <w:szCs w:val="24"/>
          <w:vertAlign w:val="superscript"/>
        </w:rPr>
        <w:t>e</w:t>
      </w:r>
      <w:r w:rsidRPr="00F61AE9">
        <w:rPr>
          <w:i/>
        </w:rPr>
        <w:t xml:space="preserve"> siècles</w:t>
      </w:r>
      <w:r w:rsidRPr="00F61AE9">
        <w:t>. Choix présenté et tr. par A. Michal. Paris, Gallimard, 1998. 766 p. [UNICAMP] [USP]</w:t>
      </w:r>
    </w:p>
    <w:p w:rsidR="00FB710A" w:rsidRPr="00F61AE9" w:rsidRDefault="00FB710A" w:rsidP="00CC33D5">
      <w:pPr>
        <w:pStyle w:val="PargrafoparaBibl"/>
        <w:widowControl/>
        <w:rPr>
          <w:lang w:val="en-US"/>
        </w:rPr>
      </w:pPr>
      <w:r w:rsidRPr="00F61AE9">
        <w:t xml:space="preserve">NIGELLO DI LONGCHAMPS, </w:t>
      </w:r>
      <w:r w:rsidRPr="00F61AE9">
        <w:rPr>
          <w:i/>
        </w:rPr>
        <w:t>Speculum stultorum</w:t>
      </w:r>
      <w:r w:rsidRPr="00F61AE9">
        <w:t xml:space="preserve">. Presentazione, tr. e note a cura di F. Albini. </w:t>
      </w:r>
      <w:r w:rsidRPr="00F61AE9">
        <w:rPr>
          <w:lang w:val="en-US"/>
        </w:rPr>
        <w:t>Genova, Universita di Genova, 2003. 229 p. [UNICAMP]</w:t>
      </w:r>
    </w:p>
    <w:p w:rsidR="00FB710A" w:rsidRPr="00F61AE9" w:rsidRDefault="00FB710A" w:rsidP="00CC33D5">
      <w:pPr>
        <w:pStyle w:val="PargrafoparaBibl"/>
        <w:widowControl/>
        <w:rPr>
          <w:lang w:val="en-US"/>
        </w:rPr>
      </w:pPr>
      <w:r w:rsidRPr="00F61AE9">
        <w:rPr>
          <w:lang w:val="en-US"/>
        </w:rPr>
        <w:t xml:space="preserve">ODO OF TOURNAI, </w:t>
      </w:r>
      <w:r w:rsidRPr="00F61AE9">
        <w:rPr>
          <w:i/>
          <w:lang w:val="en-US"/>
        </w:rPr>
        <w:t>On original sin and A Disputation with the Jew, Leo, concerning the advent of Christ, the son of God. Two theological treatises</w:t>
      </w:r>
      <w:r w:rsidRPr="00F61AE9">
        <w:rPr>
          <w:lang w:val="en-US"/>
        </w:rPr>
        <w:t>. Ed. and tr. I. M. Resnick. Middle Ages series. Philadelphia, Pennsylvania UP, 1994. 146 p. [UFSCar] [USP]</w:t>
      </w:r>
    </w:p>
    <w:p w:rsidR="00FB710A" w:rsidRPr="00784C49" w:rsidRDefault="00FB710A" w:rsidP="00CC33D5">
      <w:pPr>
        <w:pStyle w:val="PargrafoparaBibl"/>
        <w:widowControl/>
        <w:rPr>
          <w:noProof/>
          <w:color w:val="000000"/>
        </w:rPr>
      </w:pPr>
      <w:r w:rsidRPr="00F61AE9">
        <w:rPr>
          <w:iCs/>
          <w:noProof/>
          <w:color w:val="000000"/>
          <w:lang w:val="en-US"/>
        </w:rPr>
        <w:t>ORDERIC VITALIS</w:t>
      </w:r>
      <w:r w:rsidRPr="00F61AE9">
        <w:rPr>
          <w:noProof/>
          <w:color w:val="000000"/>
          <w:lang w:val="en-US"/>
        </w:rPr>
        <w:t xml:space="preserve">, </w:t>
      </w:r>
      <w:r w:rsidRPr="00F61AE9">
        <w:rPr>
          <w:i/>
          <w:noProof/>
          <w:color w:val="000000"/>
          <w:lang w:val="en-US"/>
        </w:rPr>
        <w:t xml:space="preserve">The </w:t>
      </w:r>
      <w:r w:rsidRPr="00F61AE9">
        <w:rPr>
          <w:i/>
          <w:iCs/>
          <w:noProof/>
          <w:color w:val="000000"/>
          <w:lang w:val="en-US"/>
        </w:rPr>
        <w:t>Ecclesiastical History of Orderic Vitalis</w:t>
      </w:r>
      <w:r w:rsidRPr="00F61AE9">
        <w:rPr>
          <w:noProof/>
          <w:color w:val="000000"/>
          <w:lang w:val="en-US"/>
        </w:rPr>
        <w:t xml:space="preserve">. Ed. and tr. with intr. and notes by M. Chibnall. </w:t>
      </w:r>
      <w:r w:rsidRPr="00784C49">
        <w:rPr>
          <w:noProof/>
          <w:color w:val="000000"/>
        </w:rPr>
        <w:t xml:space="preserve">Oxford medieval texts. Oxford, Clarendon, 1969. 1990. </w:t>
      </w:r>
      <w:r w:rsidR="00F32BDC" w:rsidRPr="00784C49">
        <w:rPr>
          <w:noProof/>
          <w:color w:val="000000"/>
          <w:sz w:val="22"/>
        </w:rPr>
        <w:t xml:space="preserve">[Faltam vols. 3 e 4] </w:t>
      </w:r>
      <w:r w:rsidRPr="00784C49">
        <w:rPr>
          <w:noProof/>
          <w:color w:val="000000"/>
        </w:rPr>
        <w:t xml:space="preserve">[UNICAMP] </w:t>
      </w:r>
      <w:r w:rsidR="00F32BDC" w:rsidRPr="00784C49">
        <w:rPr>
          <w:noProof/>
          <w:color w:val="000000"/>
          <w:sz w:val="22"/>
        </w:rPr>
        <w:t xml:space="preserve">[Vol. 2 =] </w:t>
      </w:r>
      <w:r w:rsidRPr="00784C49">
        <w:rPr>
          <w:noProof/>
          <w:color w:val="000000"/>
        </w:rPr>
        <w:t>[USP]</w:t>
      </w:r>
      <w:r w:rsidR="00F32BDC" w:rsidRPr="00784C49">
        <w:rPr>
          <w:noProof/>
          <w:color w:val="000000"/>
          <w:sz w:val="20"/>
        </w:rPr>
        <w:t xml:space="preserve"> [De 6 vols., 1968-1980].</w:t>
      </w:r>
    </w:p>
    <w:p w:rsidR="00144725" w:rsidRPr="00A75CE4" w:rsidRDefault="00144725" w:rsidP="00CC33D5">
      <w:pPr>
        <w:pStyle w:val="PargrafoparaBibl"/>
        <w:widowControl/>
        <w:rPr>
          <w:bCs/>
          <w:lang w:val="en-US"/>
        </w:rPr>
      </w:pPr>
      <w:r w:rsidRPr="000201F0">
        <w:rPr>
          <w:bCs/>
          <w:lang w:val="en-US"/>
        </w:rPr>
        <w:t>OTTO VON FREISING,</w:t>
      </w:r>
      <w:r w:rsidRPr="000201F0">
        <w:rPr>
          <w:rFonts w:hint="eastAsia"/>
          <w:bCs/>
          <w:lang w:val="en-US"/>
        </w:rPr>
        <w:t xml:space="preserve"> </w:t>
      </w:r>
      <w:r w:rsidRPr="000201F0">
        <w:rPr>
          <w:rFonts w:hint="eastAsia"/>
          <w:bCs/>
          <w:i/>
          <w:lang w:val="en-US"/>
        </w:rPr>
        <w:t>Der Laubacher Barlaam</w:t>
      </w:r>
      <w:r w:rsidRPr="000201F0">
        <w:rPr>
          <w:bCs/>
          <w:lang w:val="en-US"/>
        </w:rPr>
        <w:t>. E</w:t>
      </w:r>
      <w:r w:rsidRPr="000201F0">
        <w:rPr>
          <w:rFonts w:hint="eastAsia"/>
          <w:bCs/>
          <w:lang w:val="en-US"/>
        </w:rPr>
        <w:t>ine Dichtung des bischofs Otto II. von Freising (1184-1220)</w:t>
      </w:r>
      <w:r w:rsidRPr="000201F0">
        <w:rPr>
          <w:bCs/>
          <w:lang w:val="en-US"/>
        </w:rPr>
        <w:t xml:space="preserve">. </w:t>
      </w:r>
      <w:r w:rsidRPr="00A75CE4">
        <w:rPr>
          <w:bCs/>
          <w:lang w:val="en-US"/>
        </w:rPr>
        <w:t>Hrsg. von A. Perdisch. Bibliothek des Literarischen Vereins in Stuttgart, 260. Tübingen, Gedruckt für den Litterarischen verein Stuttgart, 1913. Hildesheim, Olm</w:t>
      </w:r>
      <w:r w:rsidR="006B3924">
        <w:rPr>
          <w:bCs/>
          <w:lang w:val="en-US"/>
        </w:rPr>
        <w:t>s, 1979. XXXII+574 p. [USP]</w:t>
      </w:r>
    </w:p>
    <w:p w:rsidR="005515C9" w:rsidRPr="002828DE" w:rsidRDefault="005515C9" w:rsidP="00CC33D5">
      <w:pPr>
        <w:pStyle w:val="PargrafoparaBibl"/>
        <w:widowControl/>
        <w:rPr>
          <w:szCs w:val="24"/>
          <w:lang w:val="en-US"/>
        </w:rPr>
      </w:pPr>
      <w:r w:rsidRPr="002828DE">
        <w:rPr>
          <w:szCs w:val="24"/>
          <w:lang w:val="en-US"/>
        </w:rPr>
        <w:t>OTTO OF FREISING</w:t>
      </w:r>
      <w:r>
        <w:rPr>
          <w:szCs w:val="24"/>
          <w:lang w:val="en-US"/>
        </w:rPr>
        <w:t>,</w:t>
      </w:r>
      <w:r w:rsidRPr="002828DE">
        <w:rPr>
          <w:szCs w:val="24"/>
          <w:lang w:val="en-US"/>
        </w:rPr>
        <w:t xml:space="preserve"> </w:t>
      </w:r>
      <w:r w:rsidRPr="00986583">
        <w:rPr>
          <w:i/>
          <w:szCs w:val="24"/>
          <w:lang w:val="en-US"/>
        </w:rPr>
        <w:t>From the two cities</w:t>
      </w:r>
      <w:r w:rsidRPr="002828DE">
        <w:rPr>
          <w:szCs w:val="24"/>
          <w:lang w:val="en-US"/>
        </w:rPr>
        <w:t xml:space="preserve"> in BRANTL, R</w:t>
      </w:r>
      <w:r>
        <w:rPr>
          <w:szCs w:val="24"/>
          <w:lang w:val="en-US"/>
        </w:rPr>
        <w:t>.</w:t>
      </w:r>
      <w:r w:rsidRPr="002828DE">
        <w:rPr>
          <w:szCs w:val="24"/>
          <w:lang w:val="en-US"/>
        </w:rPr>
        <w:t xml:space="preserve">, ed., </w:t>
      </w:r>
      <w:r w:rsidRPr="002828DE">
        <w:rPr>
          <w:i/>
          <w:szCs w:val="24"/>
          <w:lang w:val="en-US"/>
        </w:rPr>
        <w:t>Medieval culture: the image and the city</w:t>
      </w:r>
      <w:r w:rsidRPr="002828DE">
        <w:rPr>
          <w:szCs w:val="24"/>
          <w:lang w:val="en-US"/>
        </w:rPr>
        <w:t>. New York, George Braziller, 1966. 384 p. [USP]</w:t>
      </w:r>
    </w:p>
    <w:p w:rsidR="00FB710A" w:rsidRPr="00E91334" w:rsidRDefault="00FB710A" w:rsidP="00CC33D5">
      <w:pPr>
        <w:pStyle w:val="PargrafoparaBibl"/>
        <w:widowControl/>
        <w:rPr>
          <w:lang w:val="en-US"/>
        </w:rPr>
      </w:pPr>
      <w:r w:rsidRPr="008B3618">
        <w:rPr>
          <w:lang w:val="en-US"/>
        </w:rPr>
        <w:t xml:space="preserve">PERESSOTTI, G., </w:t>
      </w:r>
      <w:r w:rsidRPr="008B3618">
        <w:rPr>
          <w:i/>
          <w:lang w:val="en-US"/>
        </w:rPr>
        <w:t>Fonti eucologiche aquileiesi</w:t>
      </w:r>
      <w:r w:rsidRPr="008B3618">
        <w:rPr>
          <w:lang w:val="en-US"/>
        </w:rPr>
        <w:t xml:space="preserve">. </w:t>
      </w:r>
      <w:r w:rsidRPr="00555CEE">
        <w:t xml:space="preserve">Corpus scriptorum ecclesiae aquileiensis / Scrittori della Chiesa di Aquileia, 11. </w:t>
      </w:r>
      <w:r w:rsidRPr="00E91334">
        <w:rPr>
          <w:lang w:val="en-US"/>
        </w:rPr>
        <w:t xml:space="preserve">Roma, Città Nuova, </w:t>
      </w:r>
      <w:r w:rsidR="00097EED">
        <w:rPr>
          <w:lang w:val="en-US"/>
        </w:rPr>
        <w:t>2006. 173 p. [UFSCar] [USP]</w:t>
      </w:r>
    </w:p>
    <w:p w:rsidR="00FB710A" w:rsidRPr="00F61AE9" w:rsidRDefault="00FB710A" w:rsidP="00CC33D5">
      <w:pPr>
        <w:pStyle w:val="PargrafoparaBibl"/>
        <w:widowControl/>
        <w:rPr>
          <w:lang w:val="en-US"/>
        </w:rPr>
      </w:pPr>
      <w:r w:rsidRPr="00F61AE9">
        <w:rPr>
          <w:bCs/>
          <w:lang w:val="en-US"/>
        </w:rPr>
        <w:t>RALPH OF BEAUVAIS,</w:t>
      </w:r>
      <w:r w:rsidRPr="00F61AE9">
        <w:rPr>
          <w:bCs/>
          <w:i/>
          <w:lang w:val="en-US"/>
        </w:rPr>
        <w:t xml:space="preserve"> Glose super Donatum</w:t>
      </w:r>
      <w:r w:rsidRPr="00F61AE9">
        <w:rPr>
          <w:bCs/>
          <w:lang w:val="en-US"/>
        </w:rPr>
        <w:t>. Ed</w:t>
      </w:r>
      <w:r w:rsidRPr="00F61AE9">
        <w:rPr>
          <w:lang w:val="en-US"/>
        </w:rPr>
        <w:t xml:space="preserve">. with a short intr. and notes by C. H. J. M. Kneepkens Artistarium, 2. Groningen, Ingenium, </w:t>
      </w:r>
      <w:r w:rsidRPr="00F61AE9">
        <w:rPr>
          <w:bCs/>
          <w:lang w:val="en-US"/>
        </w:rPr>
        <w:t>1982. XXXVIII+98 p.</w:t>
      </w:r>
      <w:r w:rsidR="00B06A48">
        <w:rPr>
          <w:lang w:val="en-US"/>
        </w:rPr>
        <w:t xml:space="preserve"> [UFSCar] [UNICAMP] [USP] {NA}</w:t>
      </w:r>
    </w:p>
    <w:p w:rsidR="00FB710A" w:rsidRPr="00F61AE9" w:rsidRDefault="00FB710A" w:rsidP="00CC33D5">
      <w:pPr>
        <w:pStyle w:val="PargrafoparaBibl"/>
        <w:widowControl/>
        <w:rPr>
          <w:lang w:val="en-US"/>
        </w:rPr>
      </w:pPr>
      <w:r w:rsidRPr="00F61AE9">
        <w:rPr>
          <w:bCs/>
          <w:lang w:val="en-US"/>
        </w:rPr>
        <w:lastRenderedPageBreak/>
        <w:t>RALPH OF BEAUVAIS,</w:t>
      </w:r>
      <w:r w:rsidRPr="00F61AE9">
        <w:rPr>
          <w:bCs/>
          <w:i/>
          <w:lang w:val="en-US"/>
        </w:rPr>
        <w:t xml:space="preserve"> Liber Tytan</w:t>
      </w:r>
      <w:r w:rsidRPr="00F61AE9">
        <w:rPr>
          <w:bCs/>
          <w:lang w:val="en-US"/>
        </w:rPr>
        <w:t>. Ed</w:t>
      </w:r>
      <w:r w:rsidRPr="00F61AE9">
        <w:rPr>
          <w:lang w:val="en-US"/>
        </w:rPr>
        <w:t>. with a short intr. and notes by C. H. J. M. Kneepkens</w:t>
      </w:r>
      <w:r w:rsidR="00042023">
        <w:rPr>
          <w:lang w:val="en-US"/>
        </w:rPr>
        <w:t>.</w:t>
      </w:r>
      <w:r w:rsidRPr="00F61AE9">
        <w:rPr>
          <w:lang w:val="en-US"/>
        </w:rPr>
        <w:t xml:space="preserve"> Artistarium, 8. Groningen, Ingenium, </w:t>
      </w:r>
      <w:r w:rsidRPr="00F61AE9">
        <w:rPr>
          <w:bCs/>
          <w:lang w:val="en-US"/>
        </w:rPr>
        <w:t>1991. XLII+151 p.</w:t>
      </w:r>
      <w:r w:rsidR="008C0F78">
        <w:rPr>
          <w:lang w:val="en-US"/>
        </w:rPr>
        <w:t xml:space="preserve"> [UFSCar] [UNICAMP] [USP]</w:t>
      </w:r>
    </w:p>
    <w:p w:rsidR="00FB710A" w:rsidRPr="00F61AE9" w:rsidRDefault="00FB710A" w:rsidP="00CC33D5">
      <w:pPr>
        <w:pStyle w:val="PargrafoparaBibl"/>
        <w:widowControl/>
        <w:rPr>
          <w:lang w:val="en-US"/>
        </w:rPr>
      </w:pPr>
      <w:r w:rsidRPr="00F61AE9">
        <w:rPr>
          <w:lang w:val="en-US"/>
        </w:rPr>
        <w:t xml:space="preserve">STEIN, E., </w:t>
      </w:r>
      <w:r w:rsidRPr="00F61AE9">
        <w:rPr>
          <w:i/>
          <w:lang w:val="en-US"/>
        </w:rPr>
        <w:t>Clericus in speculo. Studien zur lateinischen Verssatire des 12. und 13. Jahrhunderts und Erstedition des “Speculum prelatorum”</w:t>
      </w:r>
      <w:r w:rsidRPr="00F61AE9">
        <w:rPr>
          <w:lang w:val="en-US"/>
        </w:rPr>
        <w:t>. Leiden, Brill, 1999. VIII+405 S. [USP]</w:t>
      </w:r>
    </w:p>
    <w:p w:rsidR="00E10603" w:rsidRPr="00344568" w:rsidRDefault="00E10603" w:rsidP="00E10603">
      <w:pPr>
        <w:pStyle w:val="PargrafoparaBibl"/>
        <w:widowControl/>
        <w:rPr>
          <w:lang w:val="es-AR"/>
        </w:rPr>
      </w:pPr>
      <w:r w:rsidRPr="00344568">
        <w:rPr>
          <w:lang w:val="es-AR"/>
        </w:rPr>
        <w:t>THEOPHILUS [fl. ca. 1070</w:t>
      </w:r>
      <w:r>
        <w:rPr>
          <w:lang w:val="es-AR"/>
        </w:rPr>
        <w:t>-</w:t>
      </w:r>
      <w:r w:rsidRPr="00344568">
        <w:rPr>
          <w:lang w:val="es-AR"/>
        </w:rPr>
        <w:t xml:space="preserve">1125], </w:t>
      </w:r>
      <w:r w:rsidRPr="00873A3F">
        <w:rPr>
          <w:i/>
          <w:lang w:val="es-AR"/>
        </w:rPr>
        <w:t>Essai sur divers arts. Recettes pratiques de l’enluminure, l’orfèvrerie, l’ivoire, le vitrail, la fresque et autres divers arts</w:t>
      </w:r>
      <w:r>
        <w:rPr>
          <w:lang w:val="es-AR"/>
        </w:rPr>
        <w:t>. [</w:t>
      </w:r>
      <w:r w:rsidRPr="00873A3F">
        <w:rPr>
          <w:i/>
        </w:rPr>
        <w:t>De diversis artibus</w:t>
      </w:r>
      <w:r>
        <w:rPr>
          <w:i/>
        </w:rPr>
        <w:t xml:space="preserve"> sive </w:t>
      </w:r>
      <w:r w:rsidRPr="00873A3F">
        <w:rPr>
          <w:i/>
        </w:rPr>
        <w:t>Diversarum artirem schedula</w:t>
      </w:r>
      <w:r>
        <w:t xml:space="preserve">]. </w:t>
      </w:r>
      <w:r>
        <w:rPr>
          <w:lang w:val="es-AR"/>
        </w:rPr>
        <w:t xml:space="preserve">Tr. </w:t>
      </w:r>
      <w:r w:rsidRPr="00344568">
        <w:rPr>
          <w:lang w:val="es-AR"/>
        </w:rPr>
        <w:t>par Ch</w:t>
      </w:r>
      <w:r>
        <w:rPr>
          <w:lang w:val="es-AR"/>
        </w:rPr>
        <w:t>.</w:t>
      </w:r>
      <w:r w:rsidRPr="00344568">
        <w:rPr>
          <w:lang w:val="es-AR"/>
        </w:rPr>
        <w:t xml:space="preserve"> de l’Escalopier</w:t>
      </w:r>
      <w:r>
        <w:rPr>
          <w:lang w:val="es-AR"/>
        </w:rPr>
        <w:t xml:space="preserve"> [1844]. É</w:t>
      </w:r>
      <w:r w:rsidRPr="00344568">
        <w:rPr>
          <w:lang w:val="es-AR"/>
        </w:rPr>
        <w:t>d</w:t>
      </w:r>
      <w:r>
        <w:rPr>
          <w:lang w:val="es-AR"/>
        </w:rPr>
        <w:t>.</w:t>
      </w:r>
      <w:r w:rsidRPr="00344568">
        <w:rPr>
          <w:lang w:val="es-AR"/>
        </w:rPr>
        <w:t xml:space="preserve"> revue par E</w:t>
      </w:r>
      <w:r>
        <w:rPr>
          <w:lang w:val="es-AR"/>
        </w:rPr>
        <w:t>.</w:t>
      </w:r>
      <w:r w:rsidRPr="00344568">
        <w:rPr>
          <w:lang w:val="es-AR"/>
        </w:rPr>
        <w:t xml:space="preserve"> de Bussac et R</w:t>
      </w:r>
      <w:r>
        <w:rPr>
          <w:lang w:val="es-AR"/>
        </w:rPr>
        <w:t>.</w:t>
      </w:r>
      <w:r w:rsidRPr="00344568">
        <w:rPr>
          <w:lang w:val="es-AR"/>
        </w:rPr>
        <w:t xml:space="preserve"> Fougères</w:t>
      </w:r>
      <w:r>
        <w:rPr>
          <w:lang w:val="es-AR"/>
        </w:rPr>
        <w:t xml:space="preserve">. </w:t>
      </w:r>
      <w:r w:rsidRPr="00873A3F">
        <w:t xml:space="preserve">L’encyclopédie médiévale. </w:t>
      </w:r>
      <w:r w:rsidRPr="00E62C5E">
        <w:rPr>
          <w:lang w:val="en-US"/>
        </w:rPr>
        <w:t>Clermont-Ferrand, Paléo,</w:t>
      </w:r>
      <w:r>
        <w:rPr>
          <w:lang w:val="en-US"/>
        </w:rPr>
        <w:t xml:space="preserve"> 2005. 228 p. [USP]</w:t>
      </w:r>
    </w:p>
    <w:p w:rsidR="00FB710A" w:rsidRPr="0032252B" w:rsidRDefault="00FB710A" w:rsidP="00CC33D5">
      <w:pPr>
        <w:pStyle w:val="PargrafoparaBibl"/>
        <w:widowControl/>
      </w:pPr>
      <w:r w:rsidRPr="00F61AE9">
        <w:rPr>
          <w:i/>
          <w:lang w:val="en-US"/>
        </w:rPr>
        <w:t>The life Christina of Markyate, a twelfth century recluse</w:t>
      </w:r>
      <w:r w:rsidRPr="00F61AE9">
        <w:rPr>
          <w:lang w:val="en-US"/>
        </w:rPr>
        <w:t xml:space="preserve">. Ed. and tr. by C. H. Talbot. </w:t>
      </w:r>
      <w:r w:rsidRPr="0032252B">
        <w:t>Oxford, Clarendon, 1959. 193 p. [USP]</w:t>
      </w:r>
    </w:p>
    <w:p w:rsidR="00FB710A" w:rsidRPr="00F61AE9" w:rsidRDefault="00FB710A" w:rsidP="00CC33D5">
      <w:pPr>
        <w:pStyle w:val="PargrafoparaBibl"/>
        <w:widowControl/>
        <w:rPr>
          <w:noProof/>
          <w:szCs w:val="24"/>
          <w:lang w:val="en-US"/>
        </w:rPr>
      </w:pPr>
      <w:r w:rsidRPr="00F61AE9">
        <w:rPr>
          <w:noProof/>
          <w:szCs w:val="24"/>
        </w:rPr>
        <w:t xml:space="preserve">THOMAS MORENIENSIS, </w:t>
      </w:r>
      <w:r w:rsidRPr="00F61AE9">
        <w:rPr>
          <w:i/>
          <w:noProof/>
          <w:szCs w:val="24"/>
        </w:rPr>
        <w:t>Disputatio catholicorum patrum contra dogmata Petri Abailardi</w:t>
      </w:r>
      <w:r w:rsidRPr="00F61AE9">
        <w:rPr>
          <w:noProof/>
          <w:szCs w:val="24"/>
        </w:rPr>
        <w:t>, ed. N.</w:t>
      </w:r>
      <w:r w:rsidRPr="00F61AE9">
        <w:rPr>
          <w:color w:val="000000"/>
        </w:rPr>
        <w:t xml:space="preserve"> </w:t>
      </w:r>
      <w:r w:rsidRPr="00F61AE9">
        <w:rPr>
          <w:noProof/>
          <w:szCs w:val="24"/>
        </w:rPr>
        <w:t xml:space="preserve">M. Häring. </w:t>
      </w:r>
      <w:r w:rsidRPr="00F61AE9">
        <w:t xml:space="preserve">Estratti dagli </w:t>
      </w:r>
      <w:r w:rsidRPr="00F61AE9">
        <w:rPr>
          <w:i/>
          <w:noProof/>
          <w:szCs w:val="24"/>
        </w:rPr>
        <w:t>Studi medievali</w:t>
      </w:r>
      <w:r w:rsidRPr="00F61AE9">
        <w:t>, 9.</w:t>
      </w:r>
      <w:r w:rsidRPr="00F61AE9">
        <w:rPr>
          <w:noProof/>
          <w:szCs w:val="24"/>
        </w:rPr>
        <w:t xml:space="preserve"> Spoleto, CISAM, 1983, pp. 299-376. </w:t>
      </w:r>
      <w:r w:rsidRPr="00F61AE9">
        <w:rPr>
          <w:noProof/>
          <w:szCs w:val="24"/>
          <w:lang w:val="en-US"/>
        </w:rPr>
        <w:t>[UNICAMP] [USP]</w:t>
      </w:r>
    </w:p>
    <w:p w:rsidR="00FB710A" w:rsidRPr="00F61AE9" w:rsidRDefault="00FB710A" w:rsidP="00CC33D5">
      <w:pPr>
        <w:pStyle w:val="PargrafoparaBibl"/>
        <w:widowControl/>
        <w:rPr>
          <w:lang w:val="en-US"/>
        </w:rPr>
      </w:pPr>
      <w:r w:rsidRPr="00F61AE9">
        <w:rPr>
          <w:lang w:val="en-US"/>
        </w:rPr>
        <w:t xml:space="preserve">TRANSMUNDUS, </w:t>
      </w:r>
      <w:r w:rsidRPr="00F61AE9">
        <w:rPr>
          <w:i/>
          <w:lang w:val="en-US"/>
        </w:rPr>
        <w:t>Introductiones dictandi</w:t>
      </w:r>
      <w:r w:rsidRPr="00F61AE9">
        <w:rPr>
          <w:lang w:val="en-US"/>
        </w:rPr>
        <w:t>. Text edited and tr. with annotations by A. Dalzell. Studies and texts, 123. Toronto, PIMS, 1995. X+254 p. [UNICAMP]</w:t>
      </w:r>
    </w:p>
    <w:p w:rsidR="00FB2D72" w:rsidRPr="00FB2D72" w:rsidRDefault="00FB2D72" w:rsidP="00FB2D72">
      <w:pPr>
        <w:pStyle w:val="PargrafoparaBibl"/>
        <w:rPr>
          <w:lang w:val="en-US"/>
        </w:rPr>
      </w:pPr>
      <w:r w:rsidRPr="00BA79BF">
        <w:rPr>
          <w:i/>
          <w:lang w:val="en-US"/>
        </w:rPr>
        <w:t>Vier Juvenal-Kommentare aus dem 12. Jh</w:t>
      </w:r>
      <w:r w:rsidRPr="00BA79BF">
        <w:rPr>
          <w:lang w:val="en-US"/>
        </w:rPr>
        <w:t>. Hrsg. B. Löfstedt. Amsterdam</w:t>
      </w:r>
      <w:r>
        <w:rPr>
          <w:lang w:val="en-US"/>
        </w:rPr>
        <w:t xml:space="preserve">, </w:t>
      </w:r>
      <w:r w:rsidRPr="00BA79BF">
        <w:rPr>
          <w:lang w:val="en-US"/>
        </w:rPr>
        <w:t>J.</w:t>
      </w:r>
      <w:r>
        <w:rPr>
          <w:lang w:val="en-US"/>
        </w:rPr>
        <w:t xml:space="preserve"> </w:t>
      </w:r>
      <w:r w:rsidRPr="00BA79BF">
        <w:rPr>
          <w:lang w:val="en-US"/>
        </w:rPr>
        <w:t>C. Gieben</w:t>
      </w:r>
      <w:r>
        <w:rPr>
          <w:lang w:val="en-US"/>
        </w:rPr>
        <w:t xml:space="preserve"> / </w:t>
      </w:r>
      <w:r w:rsidRPr="00BA79BF">
        <w:rPr>
          <w:lang w:val="en-US"/>
        </w:rPr>
        <w:t>Leiden, Brill</w:t>
      </w:r>
      <w:r>
        <w:rPr>
          <w:lang w:val="en-US"/>
        </w:rPr>
        <w:t xml:space="preserve">, </w:t>
      </w:r>
      <w:r w:rsidRPr="00BA79BF">
        <w:rPr>
          <w:lang w:val="en-US"/>
        </w:rPr>
        <w:t>1995. XVIII+492 p.</w:t>
      </w:r>
      <w:r>
        <w:rPr>
          <w:lang w:val="en-US"/>
        </w:rPr>
        <w:t xml:space="preserve"> [USP]</w:t>
      </w:r>
    </w:p>
    <w:p w:rsidR="00D77845" w:rsidRPr="00D77845" w:rsidRDefault="00D77845" w:rsidP="00CC33D5">
      <w:pPr>
        <w:pStyle w:val="PargrafoparaBibl"/>
        <w:widowControl/>
        <w:rPr>
          <w:color w:val="808080" w:themeColor="background1" w:themeShade="80"/>
          <w:lang w:val="es-ES_tradnl"/>
        </w:rPr>
      </w:pPr>
      <w:r w:rsidRPr="00D77845">
        <w:rPr>
          <w:color w:val="808080" w:themeColor="background1" w:themeShade="80"/>
          <w:lang w:val="es-ES_tradnl"/>
        </w:rPr>
        <w:t xml:space="preserve">WALTER MAP [ca. 1140-1209], </w:t>
      </w:r>
      <w:r w:rsidRPr="00D77845">
        <w:rPr>
          <w:i/>
          <w:color w:val="808080" w:themeColor="background1" w:themeShade="80"/>
          <w:lang w:val="es-ES_tradnl"/>
        </w:rPr>
        <w:t>Die unterhaltsamen Gespräche am englischen Königshof (De nugis curialium)</w:t>
      </w:r>
      <w:r w:rsidRPr="00D77845">
        <w:rPr>
          <w:color w:val="808080" w:themeColor="background1" w:themeShade="80"/>
          <w:lang w:val="es-ES_tradnl"/>
        </w:rPr>
        <w:t>. Eingeleitet, übersetzt und kommentiert von E. Wilhelm. Bibliothek der mittellateinischen Literatur, 12. Stuttgart, Hiersemann, 2015. XXX+333 S.</w:t>
      </w:r>
    </w:p>
    <w:p w:rsidR="008B65E1" w:rsidRPr="00493120" w:rsidRDefault="008B65E1" w:rsidP="008B65E1">
      <w:pPr>
        <w:pStyle w:val="PargrafoparaBibl"/>
        <w:widowControl/>
        <w:rPr>
          <w:lang w:val="es-ES_tradnl"/>
        </w:rPr>
      </w:pPr>
      <w:r w:rsidRPr="008E4257">
        <w:rPr>
          <w:lang w:val="en-US"/>
        </w:rPr>
        <w:t xml:space="preserve">WESTRA, H. J., </w:t>
      </w:r>
      <w:r>
        <w:rPr>
          <w:lang w:val="en-US"/>
        </w:rPr>
        <w:t xml:space="preserve">et al. </w:t>
      </w:r>
      <w:r w:rsidRPr="008E4257">
        <w:rPr>
          <w:lang w:val="en-US"/>
        </w:rPr>
        <w:t>ed</w:t>
      </w:r>
      <w:r>
        <w:rPr>
          <w:lang w:val="en-US"/>
        </w:rPr>
        <w:t>s</w:t>
      </w:r>
      <w:r w:rsidRPr="008E4257">
        <w:rPr>
          <w:lang w:val="en-US"/>
        </w:rPr>
        <w:t xml:space="preserve">., </w:t>
      </w:r>
      <w:r w:rsidRPr="00807F14">
        <w:rPr>
          <w:i/>
          <w:lang w:val="en-US"/>
        </w:rPr>
        <w:t>The Berlin commentary on Martianus Capella’s: De nuptiis Philologiae et Mercurii, I-II</w:t>
      </w:r>
      <w:r w:rsidRPr="008E4257">
        <w:rPr>
          <w:lang w:val="en-US"/>
        </w:rPr>
        <w:t xml:space="preserve">. </w:t>
      </w:r>
      <w:r>
        <w:rPr>
          <w:lang w:val="en-US"/>
        </w:rPr>
        <w:t xml:space="preserve">Mittellateinische Studien und Texte, 20 und 23. </w:t>
      </w:r>
      <w:r w:rsidRPr="00493120">
        <w:rPr>
          <w:lang w:val="es-ES_tradnl"/>
        </w:rPr>
        <w:t>Leiden, Brill, 1994-1998. 2 vols.</w:t>
      </w:r>
      <w:r w:rsidRPr="001D6196">
        <w:rPr>
          <w:lang w:val="de-DE"/>
        </w:rPr>
        <w:t xml:space="preserve"> </w:t>
      </w:r>
      <w:r w:rsidRPr="00690A9C">
        <w:rPr>
          <w:lang w:val="de-DE"/>
        </w:rPr>
        <w:t>[UFSCar]</w:t>
      </w:r>
      <w:r>
        <w:rPr>
          <w:lang w:val="de-DE"/>
        </w:rPr>
        <w:t xml:space="preserve"> [USP]</w:t>
      </w:r>
    </w:p>
    <w:p w:rsidR="00023B8A" w:rsidRPr="00044481" w:rsidRDefault="00023B8A" w:rsidP="00CC33D5">
      <w:pPr>
        <w:pStyle w:val="PargrafoparaBibl"/>
        <w:widowControl/>
        <w:rPr>
          <w:szCs w:val="24"/>
          <w:lang w:val="es-ES_tradnl"/>
        </w:rPr>
      </w:pPr>
    </w:p>
    <w:p w:rsidR="00FB710A" w:rsidRPr="00044481" w:rsidRDefault="00FB710A" w:rsidP="00CC33D5">
      <w:pPr>
        <w:spacing w:after="200" w:line="276" w:lineRule="auto"/>
        <w:rPr>
          <w:bCs/>
          <w:lang w:val="es-ES_tradnl"/>
        </w:rPr>
      </w:pPr>
      <w:r w:rsidRPr="00044481">
        <w:rPr>
          <w:bCs/>
          <w:lang w:val="es-ES_tradnl"/>
        </w:rPr>
        <w:br w:type="page"/>
      </w:r>
    </w:p>
    <w:p w:rsidR="00FB710A" w:rsidRPr="00044481" w:rsidRDefault="001E38FD" w:rsidP="00CC33D5">
      <w:pPr>
        <w:pStyle w:val="Ttulo4"/>
        <w:widowControl/>
        <w:spacing w:before="0"/>
        <w:rPr>
          <w:color w:val="FF0000"/>
          <w:lang w:val="es-ES_tradnl"/>
        </w:rPr>
      </w:pPr>
      <w:r w:rsidRPr="00044481">
        <w:rPr>
          <w:color w:val="FF0000"/>
          <w:lang w:val="es-ES_tradnl"/>
        </w:rPr>
        <w:lastRenderedPageBreak/>
        <w:t>comentadores (geral)</w:t>
      </w:r>
    </w:p>
    <w:p w:rsidR="00206E81" w:rsidRPr="00044481" w:rsidRDefault="00206E81" w:rsidP="00CC33D5">
      <w:pPr>
        <w:pStyle w:val="Ttulo5"/>
        <w:keepNext/>
        <w:spacing w:before="0"/>
        <w:rPr>
          <w:color w:val="FF0000"/>
          <w:lang w:val="es-ES_tradnl"/>
        </w:rPr>
      </w:pPr>
      <w:r w:rsidRPr="00044481">
        <w:rPr>
          <w:color w:val="FF0000"/>
          <w:lang w:val="es-ES_tradnl"/>
        </w:rPr>
        <w:t>Renascimento do Século XII</w:t>
      </w:r>
    </w:p>
    <w:p w:rsidR="00AF0930" w:rsidRPr="00F61AE9" w:rsidRDefault="00AF0930" w:rsidP="00CC33D5">
      <w:pPr>
        <w:pStyle w:val="PargrafoparaBibl"/>
        <w:widowControl/>
        <w:rPr>
          <w:lang w:val="en-US"/>
        </w:rPr>
      </w:pPr>
      <w:r w:rsidRPr="00044481">
        <w:rPr>
          <w:noProof/>
          <w:szCs w:val="24"/>
          <w:lang w:val="es-ES_tradnl"/>
        </w:rPr>
        <w:t xml:space="preserve">ABULAFIA, </w:t>
      </w:r>
      <w:r w:rsidRPr="00044481">
        <w:rPr>
          <w:noProof/>
          <w:lang w:val="es-ES_tradnl"/>
        </w:rPr>
        <w:t xml:space="preserve">A. </w:t>
      </w:r>
      <w:r w:rsidRPr="00044481">
        <w:rPr>
          <w:noProof/>
          <w:szCs w:val="24"/>
          <w:lang w:val="es-ES_tradnl"/>
        </w:rPr>
        <w:t xml:space="preserve">S., </w:t>
      </w:r>
      <w:r w:rsidRPr="00044481">
        <w:rPr>
          <w:i/>
          <w:iCs/>
          <w:noProof/>
          <w:szCs w:val="24"/>
          <w:lang w:val="es-ES_tradnl"/>
        </w:rPr>
        <w:t>Christians and jews in the Twelfth-Century Renaissance</w:t>
      </w:r>
      <w:r w:rsidRPr="00044481">
        <w:rPr>
          <w:noProof/>
          <w:szCs w:val="24"/>
          <w:lang w:val="es-ES_tradnl"/>
        </w:rPr>
        <w:t xml:space="preserve">. </w:t>
      </w:r>
      <w:r w:rsidRPr="00F61AE9">
        <w:rPr>
          <w:szCs w:val="24"/>
          <w:lang w:val="en-US"/>
        </w:rPr>
        <w:t>L</w:t>
      </w:r>
      <w:r w:rsidRPr="00F61AE9">
        <w:rPr>
          <w:noProof/>
          <w:szCs w:val="24"/>
          <w:lang w:val="en-US"/>
        </w:rPr>
        <w:t xml:space="preserve">ondon, Routledge, </w:t>
      </w:r>
      <w:r w:rsidRPr="00F61AE9">
        <w:rPr>
          <w:szCs w:val="24"/>
          <w:lang w:val="en-US"/>
        </w:rPr>
        <w:t>[</w:t>
      </w:r>
      <w:r w:rsidRPr="00F61AE9">
        <w:rPr>
          <w:noProof/>
          <w:szCs w:val="24"/>
          <w:lang w:val="en-US"/>
        </w:rPr>
        <w:t>1995] 2002</w:t>
      </w:r>
      <w:r w:rsidRPr="00F61AE9">
        <w:rPr>
          <w:noProof/>
          <w:szCs w:val="24"/>
          <w:vertAlign w:val="superscript"/>
          <w:lang w:val="en-US"/>
        </w:rPr>
        <w:t>2</w:t>
      </w:r>
      <w:r w:rsidRPr="00F61AE9">
        <w:rPr>
          <w:noProof/>
          <w:szCs w:val="24"/>
          <w:lang w:val="en-US"/>
        </w:rPr>
        <w:t xml:space="preserve">. </w:t>
      </w:r>
      <w:r>
        <w:rPr>
          <w:noProof/>
          <w:szCs w:val="24"/>
          <w:lang w:val="en-US"/>
        </w:rPr>
        <w:t xml:space="preserve">2005. </w:t>
      </w:r>
      <w:r w:rsidRPr="00F61AE9">
        <w:rPr>
          <w:noProof/>
          <w:szCs w:val="24"/>
          <w:lang w:val="en-US"/>
        </w:rPr>
        <w:t xml:space="preserve">X+196 p. </w:t>
      </w:r>
      <w:r w:rsidR="004A4F4A">
        <w:rPr>
          <w:szCs w:val="24"/>
          <w:lang w:val="en-US"/>
        </w:rPr>
        <w:t>[UFSCar] [UNICAMP] [USP]</w:t>
      </w:r>
    </w:p>
    <w:p w:rsidR="00CC094F" w:rsidRPr="00A91BAF" w:rsidRDefault="00CC094F" w:rsidP="00CC33D5">
      <w:pPr>
        <w:pStyle w:val="PargrafoparaBibl"/>
        <w:widowControl/>
        <w:rPr>
          <w:noProof/>
        </w:rPr>
      </w:pPr>
      <w:r w:rsidRPr="00F61AE9">
        <w:rPr>
          <w:noProof/>
          <w:lang w:val="en-US"/>
        </w:rPr>
        <w:t xml:space="preserve">BENSON, R. L., and CONSTABLE, G., eds., </w:t>
      </w:r>
      <w:r w:rsidRPr="00F61AE9">
        <w:rPr>
          <w:i/>
          <w:iCs/>
          <w:noProof/>
          <w:lang w:val="en-US"/>
        </w:rPr>
        <w:t>Renaissance and Renewal in the Twelfth Century</w:t>
      </w:r>
      <w:r w:rsidRPr="00F61AE9">
        <w:rPr>
          <w:noProof/>
          <w:lang w:val="en-US"/>
        </w:rPr>
        <w:t xml:space="preserve">. </w:t>
      </w:r>
      <w:r w:rsidRPr="00A91BAF">
        <w:rPr>
          <w:noProof/>
        </w:rPr>
        <w:t>Toronto, UP, [1982] 1991</w:t>
      </w:r>
      <w:r w:rsidRPr="00A91BAF">
        <w:rPr>
          <w:noProof/>
          <w:vertAlign w:val="superscript"/>
        </w:rPr>
        <w:t>2</w:t>
      </w:r>
      <w:r w:rsidRPr="00A91BAF">
        <w:rPr>
          <w:noProof/>
        </w:rPr>
        <w:t>. 781 p. [UNICAMP]</w:t>
      </w:r>
    </w:p>
    <w:p w:rsidR="00BE5A69" w:rsidRDefault="00BE5A69" w:rsidP="00CC33D5">
      <w:pPr>
        <w:pStyle w:val="PargrafoparaBibl"/>
        <w:widowControl/>
        <w:rPr>
          <w:lang w:val="es-ES_tradnl"/>
        </w:rPr>
      </w:pPr>
      <w:r w:rsidRPr="001E4E0E">
        <w:rPr>
          <w:lang w:val="es-ES_tradnl"/>
        </w:rPr>
        <w:t>BIFFI, I., e MARABELLI, C</w:t>
      </w:r>
      <w:r w:rsidRPr="00E36F09">
        <w:rPr>
          <w:lang w:val="es-ES_tradnl"/>
        </w:rPr>
        <w:t xml:space="preserve">., </w:t>
      </w:r>
      <w:r w:rsidRPr="00E613EF">
        <w:rPr>
          <w:lang w:val="es-ES_tradnl"/>
        </w:rPr>
        <w:t xml:space="preserve">a cura di, </w:t>
      </w:r>
      <w:r w:rsidRPr="00E613EF">
        <w:rPr>
          <w:i/>
          <w:lang w:val="es-ES_tradnl"/>
        </w:rPr>
        <w:t>La fioritura della dialettica. X-XII secolo</w:t>
      </w:r>
      <w:r w:rsidRPr="00E613EF">
        <w:rPr>
          <w:lang w:val="es-ES_tradnl"/>
        </w:rPr>
        <w:t>. Figure del pensiero medievale</w:t>
      </w:r>
      <w:r>
        <w:rPr>
          <w:lang w:val="es-ES_tradnl"/>
        </w:rPr>
        <w:t>.</w:t>
      </w:r>
      <w:r w:rsidRPr="00E613EF">
        <w:t xml:space="preserve"> </w:t>
      </w:r>
      <w:r>
        <w:t>Storia della teologia e della filosofia dalla tarda antichità alle soglie dell’umanesimo</w:t>
      </w:r>
      <w:r w:rsidRPr="00E613EF">
        <w:rPr>
          <w:lang w:val="es-ES_tradnl"/>
        </w:rPr>
        <w:t>, 2. Milano, Jaca Book /</w:t>
      </w:r>
      <w:r w:rsidRPr="00A91BAF">
        <w:rPr>
          <w:color w:val="808080"/>
          <w:lang w:val="en-US"/>
        </w:rPr>
        <w:t xml:space="preserve"> </w:t>
      </w:r>
      <w:r w:rsidRPr="00E613EF">
        <w:rPr>
          <w:lang w:val="es-ES_tradnl"/>
        </w:rPr>
        <w:t>Roma, Città Nuova, 2008. XIV+622 p.</w:t>
      </w:r>
      <w:r>
        <w:rPr>
          <w:lang w:val="es-ES_tradnl"/>
        </w:rPr>
        <w:t xml:space="preserve"> [USP]</w:t>
      </w:r>
    </w:p>
    <w:p w:rsidR="00CC094F" w:rsidRPr="00C14727" w:rsidRDefault="00CC094F" w:rsidP="00CC33D5">
      <w:pPr>
        <w:pStyle w:val="PargrafoparaBibl"/>
        <w:widowControl/>
      </w:pPr>
      <w:r w:rsidRPr="00CC094F">
        <w:rPr>
          <w:lang w:val="en-US"/>
        </w:rPr>
        <w:t xml:space="preserve">BISSON, T. N., </w:t>
      </w:r>
      <w:r w:rsidRPr="00CC094F">
        <w:rPr>
          <w:i/>
          <w:lang w:val="en-US"/>
        </w:rPr>
        <w:t>The crisis of the Twelfth Century: power, lordship, and the origins of European government</w:t>
      </w:r>
      <w:r w:rsidRPr="00CC094F">
        <w:rPr>
          <w:lang w:val="en-US"/>
        </w:rPr>
        <w:t xml:space="preserve">. </w:t>
      </w:r>
      <w:r w:rsidRPr="00C14727">
        <w:t>Princeton, UP, 2009. XXVIII+677 p. [UNICAMP] [USP]</w:t>
      </w:r>
    </w:p>
    <w:p w:rsidR="00CC094F" w:rsidRPr="00F61AE9" w:rsidRDefault="00CC094F" w:rsidP="00CC33D5">
      <w:pPr>
        <w:pStyle w:val="PargrafoparaBibl"/>
        <w:widowControl/>
      </w:pPr>
      <w:r w:rsidRPr="00F61AE9">
        <w:rPr>
          <w:lang w:val="pt-PT"/>
        </w:rPr>
        <w:t xml:space="preserve">BOLTON, B., </w:t>
      </w:r>
      <w:r w:rsidRPr="00F61AE9">
        <w:rPr>
          <w:i/>
          <w:iCs/>
          <w:lang w:val="pt-PT"/>
        </w:rPr>
        <w:t>Reforma na Idade Media: século XII</w:t>
      </w:r>
      <w:r w:rsidRPr="00F61AE9">
        <w:rPr>
          <w:lang w:val="pt-PT"/>
        </w:rPr>
        <w:t xml:space="preserve">. Tr. M. L. Veloso. </w:t>
      </w:r>
      <w:r w:rsidRPr="00F61AE9">
        <w:t>Lisboa, Ed. 70, 1983. 1986. 146 p. [UNESP] [UNICAMP] [USP]</w:t>
      </w:r>
    </w:p>
    <w:p w:rsidR="00CC094F" w:rsidRPr="00F61AE9" w:rsidRDefault="00CC094F" w:rsidP="00CC33D5">
      <w:pPr>
        <w:pStyle w:val="PargrafoparaBibl"/>
        <w:widowControl/>
        <w:rPr>
          <w:noProof/>
        </w:rPr>
      </w:pPr>
      <w:r w:rsidRPr="00F61AE9">
        <w:rPr>
          <w:noProof/>
        </w:rPr>
        <w:t xml:space="preserve">BROOKE, C. N. L., </w:t>
      </w:r>
      <w:r w:rsidRPr="00F61AE9">
        <w:rPr>
          <w:i/>
          <w:iCs/>
          <w:noProof/>
        </w:rPr>
        <w:t>O renascimento do século XII</w:t>
      </w:r>
      <w:r>
        <w:rPr>
          <w:noProof/>
        </w:rPr>
        <w:t>. Tr</w:t>
      </w:r>
      <w:r w:rsidRPr="00F61AE9">
        <w:rPr>
          <w:noProof/>
        </w:rPr>
        <w:t xml:space="preserve">. A. G. Mattoso. Lisboa, Verbo, </w:t>
      </w:r>
      <w:r w:rsidRPr="00CC094F">
        <w:rPr>
          <w:noProof/>
        </w:rPr>
        <w:t xml:space="preserve">[1969] </w:t>
      </w:r>
      <w:r w:rsidRPr="00F61AE9">
        <w:rPr>
          <w:noProof/>
        </w:rPr>
        <w:t xml:space="preserve">1972. 222 p. [UNESP] </w:t>
      </w:r>
      <w:r w:rsidRPr="00F61AE9">
        <w:t>[USP]</w:t>
      </w:r>
    </w:p>
    <w:p w:rsidR="00CC094F" w:rsidRPr="00D673E5" w:rsidRDefault="00CC094F" w:rsidP="00CC33D5">
      <w:pPr>
        <w:pStyle w:val="PargrafoparaBibl"/>
        <w:widowControl/>
        <w:rPr>
          <w:noProof/>
          <w:szCs w:val="24"/>
        </w:rPr>
      </w:pPr>
      <w:r w:rsidRPr="00D673E5">
        <w:rPr>
          <w:noProof/>
          <w:szCs w:val="24"/>
        </w:rPr>
        <w:t>CALASSO, F</w:t>
      </w:r>
      <w:r w:rsidR="00313C95">
        <w:rPr>
          <w:noProof/>
          <w:szCs w:val="24"/>
        </w:rPr>
        <w:t>.</w:t>
      </w:r>
      <w:r w:rsidRPr="00D673E5">
        <w:rPr>
          <w:noProof/>
          <w:szCs w:val="24"/>
        </w:rPr>
        <w:t xml:space="preserve">, </w:t>
      </w:r>
      <w:r w:rsidRPr="00D673E5">
        <w:rPr>
          <w:i/>
          <w:noProof/>
          <w:szCs w:val="24"/>
        </w:rPr>
        <w:t>Gli ordinamenti giuridici del rinascimento medievale</w:t>
      </w:r>
      <w:r w:rsidRPr="00D673E5">
        <w:rPr>
          <w:noProof/>
          <w:szCs w:val="24"/>
        </w:rPr>
        <w:t>. Milano, Giuffrè, [1947</w:t>
      </w:r>
      <w:r w:rsidRPr="00D673E5">
        <w:rPr>
          <w:noProof/>
          <w:szCs w:val="24"/>
          <w:vertAlign w:val="superscript"/>
        </w:rPr>
        <w:t>1</w:t>
      </w:r>
      <w:r w:rsidRPr="00D673E5">
        <w:rPr>
          <w:noProof/>
          <w:szCs w:val="24"/>
        </w:rPr>
        <w:t>] 1949</w:t>
      </w:r>
      <w:r w:rsidRPr="00D673E5">
        <w:rPr>
          <w:noProof/>
          <w:szCs w:val="24"/>
          <w:vertAlign w:val="superscript"/>
        </w:rPr>
        <w:t>2</w:t>
      </w:r>
      <w:r w:rsidRPr="00D673E5">
        <w:rPr>
          <w:noProof/>
          <w:szCs w:val="24"/>
        </w:rPr>
        <w:t>. 1965. 322 p. [UNESP] [USP]</w:t>
      </w:r>
    </w:p>
    <w:p w:rsidR="00CC094F" w:rsidRPr="00F61AE9" w:rsidRDefault="00CC094F" w:rsidP="00CC33D5">
      <w:pPr>
        <w:pStyle w:val="PargrafoparaBibl"/>
        <w:widowControl/>
        <w:rPr>
          <w:noProof/>
          <w:color w:val="808080"/>
          <w:szCs w:val="24"/>
        </w:rPr>
      </w:pPr>
      <w:r w:rsidRPr="00F61AE9">
        <w:rPr>
          <w:noProof/>
          <w:color w:val="808080"/>
          <w:szCs w:val="24"/>
          <w:lang w:val="es-ES_tradnl"/>
        </w:rPr>
        <w:t xml:space="preserve">CHENU, </w:t>
      </w:r>
      <w:r w:rsidRPr="00F61AE9">
        <w:rPr>
          <w:noProof/>
          <w:color w:val="808080"/>
          <w:lang w:val="es-ES_tradnl"/>
        </w:rPr>
        <w:t>M.-D.</w:t>
      </w:r>
      <w:r w:rsidRPr="00F61AE9">
        <w:rPr>
          <w:noProof/>
          <w:color w:val="808080"/>
          <w:szCs w:val="24"/>
          <w:lang w:val="es-ES_tradnl"/>
        </w:rPr>
        <w:t xml:space="preserve">, </w:t>
      </w:r>
      <w:r w:rsidRPr="00F61AE9">
        <w:rPr>
          <w:i/>
          <w:noProof/>
          <w:color w:val="808080"/>
          <w:szCs w:val="24"/>
          <w:lang w:val="es-ES_tradnl"/>
        </w:rPr>
        <w:t>L’éveil de la conscience dans la civilisation médiévale</w:t>
      </w:r>
      <w:r w:rsidRPr="00F61AE9">
        <w:rPr>
          <w:noProof/>
          <w:color w:val="808080"/>
          <w:szCs w:val="24"/>
          <w:lang w:val="es-ES_tradnl"/>
        </w:rPr>
        <w:t xml:space="preserve">. </w:t>
      </w:r>
      <w:r w:rsidRPr="00F61AE9">
        <w:rPr>
          <w:color w:val="808080"/>
          <w:lang w:val="en-US"/>
        </w:rPr>
        <w:t>Conference Albert-le-Grand</w:t>
      </w:r>
      <w:r w:rsidRPr="00F61AE9">
        <w:rPr>
          <w:noProof/>
          <w:color w:val="808080"/>
          <w:szCs w:val="24"/>
          <w:lang w:val="en-US"/>
        </w:rPr>
        <w:t xml:space="preserve">. Montréal, Inst. d’études médiévales / Paris, Vrin, 1969. </w:t>
      </w:r>
      <w:r w:rsidRPr="00F61AE9">
        <w:rPr>
          <w:noProof/>
          <w:color w:val="808080"/>
          <w:szCs w:val="24"/>
        </w:rPr>
        <w:t>81 p.</w:t>
      </w:r>
      <w:r w:rsidRPr="0034655F">
        <w:rPr>
          <w:noProof/>
          <w:color w:val="808080"/>
          <w:szCs w:val="24"/>
          <w:vertAlign w:val="superscript"/>
        </w:rPr>
        <w:t>#</w:t>
      </w:r>
    </w:p>
    <w:p w:rsidR="00B6428E" w:rsidRPr="008B2EDD" w:rsidRDefault="00B6428E" w:rsidP="00B6428E">
      <w:pPr>
        <w:pStyle w:val="PargrafoparaBibl"/>
        <w:widowControl/>
      </w:pPr>
      <w:r w:rsidRPr="00F61AE9">
        <w:t xml:space="preserve">CHENU, M.-D., </w:t>
      </w:r>
      <w:r w:rsidRPr="00F61AE9">
        <w:rPr>
          <w:i/>
        </w:rPr>
        <w:t>Il risveglio della coscienza nella civiltà medievale</w:t>
      </w:r>
      <w:r w:rsidRPr="00F61AE9">
        <w:t xml:space="preserve">. </w:t>
      </w:r>
      <w:r w:rsidRPr="008B2EDD">
        <w:t>Nueva edizione con l’aggiunta di “L’intellegenza della fede”. Prefazione e cura di I. Biffi. Biblioteca di cultura medievale. Milano, Jaca Book, [1982]. 2010. 96 p. [USP]</w:t>
      </w:r>
    </w:p>
    <w:p w:rsidR="00D673E5" w:rsidRPr="00F61AE9" w:rsidRDefault="00D673E5" w:rsidP="00CC33D5">
      <w:pPr>
        <w:pStyle w:val="PargrafoparaBibl"/>
        <w:widowControl/>
        <w:rPr>
          <w:noProof/>
          <w:szCs w:val="24"/>
        </w:rPr>
      </w:pPr>
      <w:r w:rsidRPr="00F61AE9">
        <w:rPr>
          <w:noProof/>
        </w:rPr>
        <w:t xml:space="preserve">CHENU, M.-D., </w:t>
      </w:r>
      <w:r w:rsidRPr="00F61AE9">
        <w:rPr>
          <w:i/>
          <w:noProof/>
          <w:szCs w:val="24"/>
        </w:rPr>
        <w:t>O despertar da consciência na civilização medieval</w:t>
      </w:r>
      <w:r w:rsidRPr="00F61AE9">
        <w:rPr>
          <w:noProof/>
          <w:szCs w:val="24"/>
        </w:rPr>
        <w:t xml:space="preserve">. Tr. J. Savian Fº. São Paulo, Loyola, 2006. 62 p. </w:t>
      </w:r>
      <w:r>
        <w:rPr>
          <w:noProof/>
          <w:szCs w:val="24"/>
        </w:rPr>
        <w:t xml:space="preserve">[UFABC] </w:t>
      </w:r>
      <w:r w:rsidRPr="00F61AE9">
        <w:rPr>
          <w:noProof/>
        </w:rPr>
        <w:t xml:space="preserve">[UNICAMP] [UNIFESP] </w:t>
      </w:r>
      <w:r w:rsidRPr="00F61AE9">
        <w:rPr>
          <w:bCs/>
          <w:noProof/>
        </w:rPr>
        <w:t>[USP]</w:t>
      </w:r>
    </w:p>
    <w:p w:rsidR="00CC094F" w:rsidRPr="00F61AE9" w:rsidRDefault="00CC094F" w:rsidP="00CC33D5">
      <w:pPr>
        <w:pStyle w:val="PargrafoparaBibl"/>
        <w:widowControl/>
        <w:rPr>
          <w:noProof/>
          <w:lang w:val="en-US"/>
        </w:rPr>
      </w:pPr>
      <w:r w:rsidRPr="00F61AE9">
        <w:rPr>
          <w:noProof/>
          <w:lang w:val="es-ES_tradnl"/>
        </w:rPr>
        <w:t xml:space="preserve">CHENU, M.-D., </w:t>
      </w:r>
      <w:r w:rsidRPr="00F61AE9">
        <w:rPr>
          <w:i/>
          <w:iCs/>
          <w:noProof/>
          <w:lang w:val="es-ES_tradnl"/>
        </w:rPr>
        <w:t xml:space="preserve">La </w:t>
      </w:r>
      <w:r w:rsidRPr="00F61AE9">
        <w:rPr>
          <w:i/>
          <w:noProof/>
          <w:lang w:val="es-ES_tradnl"/>
        </w:rPr>
        <w:t xml:space="preserve">théologie au </w:t>
      </w:r>
      <w:r w:rsidRPr="00F61AE9">
        <w:rPr>
          <w:i/>
          <w:iCs/>
          <w:noProof/>
          <w:lang w:val="es-ES_tradnl"/>
        </w:rPr>
        <w:t>douzième siècle</w:t>
      </w:r>
      <w:r w:rsidRPr="00F61AE9">
        <w:rPr>
          <w:noProof/>
          <w:lang w:val="es-ES_tradnl"/>
        </w:rPr>
        <w:t xml:space="preserve">. </w:t>
      </w:r>
      <w:r w:rsidRPr="00F61AE9">
        <w:rPr>
          <w:szCs w:val="16"/>
          <w:lang w:val="es-ES_tradnl"/>
        </w:rPr>
        <w:t xml:space="preserve">Études de philosophie médiévale, 45. </w:t>
      </w:r>
      <w:r w:rsidRPr="00F61AE9">
        <w:rPr>
          <w:noProof/>
          <w:lang w:val="en-US"/>
        </w:rPr>
        <w:t>Paris, Vrin, [1957] 1976</w:t>
      </w:r>
      <w:r w:rsidRPr="00F61AE9">
        <w:rPr>
          <w:noProof/>
          <w:vertAlign w:val="superscript"/>
          <w:lang w:val="en-US"/>
        </w:rPr>
        <w:t>3</w:t>
      </w:r>
      <w:r w:rsidRPr="00F61AE9">
        <w:rPr>
          <w:noProof/>
          <w:lang w:val="en-US"/>
        </w:rPr>
        <w:t xml:space="preserve">. 2006. 407 p. [UFSCar] </w:t>
      </w:r>
      <w:r w:rsidRPr="00F61AE9">
        <w:rPr>
          <w:lang w:val="en-US"/>
        </w:rPr>
        <w:t xml:space="preserve">[UNICAMP] </w:t>
      </w:r>
      <w:r w:rsidRPr="00F61AE9">
        <w:rPr>
          <w:noProof/>
          <w:lang w:val="en-US"/>
        </w:rPr>
        <w:t>[</w:t>
      </w:r>
      <w:r w:rsidRPr="00F61AE9">
        <w:rPr>
          <w:lang w:val="en-US"/>
        </w:rPr>
        <w:t>USP</w:t>
      </w:r>
      <w:r w:rsidRPr="00F61AE9">
        <w:rPr>
          <w:noProof/>
          <w:lang w:val="en-US"/>
        </w:rPr>
        <w:t>]</w:t>
      </w:r>
    </w:p>
    <w:p w:rsidR="00CC094F" w:rsidRPr="00C14727" w:rsidRDefault="00CC094F" w:rsidP="00CC33D5">
      <w:pPr>
        <w:pStyle w:val="PargrafoparaBibl"/>
        <w:widowControl/>
        <w:rPr>
          <w:lang w:val="en-US"/>
        </w:rPr>
      </w:pPr>
      <w:r w:rsidRPr="00452C24">
        <w:rPr>
          <w:lang w:val="en-US"/>
        </w:rPr>
        <w:t xml:space="preserve">CHENU, M.-D., </w:t>
      </w:r>
      <w:r w:rsidRPr="00452C24">
        <w:rPr>
          <w:i/>
          <w:lang w:val="en-US"/>
        </w:rPr>
        <w:t>Nature, man, and society in the Twelfth Century:</w:t>
      </w:r>
      <w:r w:rsidRPr="00452C24">
        <w:rPr>
          <w:shd w:val="clear" w:color="auto" w:fill="FFFFFF"/>
          <w:lang w:val="en-US"/>
        </w:rPr>
        <w:t xml:space="preserve"> </w:t>
      </w:r>
      <w:r w:rsidRPr="00452C24">
        <w:rPr>
          <w:i/>
          <w:lang w:val="en-US"/>
        </w:rPr>
        <w:t>Essays on new theological perspectives in the Latin West</w:t>
      </w:r>
      <w:r w:rsidRPr="00452C24">
        <w:rPr>
          <w:lang w:val="en-US"/>
        </w:rPr>
        <w:t xml:space="preserve">. Pref. E. Gilson. Tr. [of nine </w:t>
      </w:r>
      <w:r w:rsidRPr="00452C24">
        <w:rPr>
          <w:rStyle w:val="text3"/>
          <w:lang w:val="en-US"/>
        </w:rPr>
        <w:t>essays</w:t>
      </w:r>
      <w:r w:rsidRPr="00452C24">
        <w:rPr>
          <w:lang w:val="en-US"/>
        </w:rPr>
        <w:t xml:space="preserve"> selected from </w:t>
      </w:r>
      <w:r w:rsidRPr="00452C24">
        <w:rPr>
          <w:i/>
          <w:iCs/>
          <w:noProof/>
          <w:lang w:val="en-US"/>
        </w:rPr>
        <w:t>La t</w:t>
      </w:r>
      <w:r w:rsidRPr="00452C24">
        <w:rPr>
          <w:i/>
          <w:noProof/>
          <w:lang w:val="en-US"/>
        </w:rPr>
        <w:t xml:space="preserve">héologie au </w:t>
      </w:r>
      <w:r w:rsidRPr="00452C24">
        <w:rPr>
          <w:i/>
          <w:iCs/>
          <w:noProof/>
          <w:lang w:val="en-US"/>
        </w:rPr>
        <w:t>douzième siècle</w:t>
      </w:r>
      <w:r w:rsidRPr="00452C24">
        <w:rPr>
          <w:iCs/>
          <w:noProof/>
          <w:lang w:val="en-US"/>
        </w:rPr>
        <w:t>] by</w:t>
      </w:r>
      <w:r w:rsidRPr="00452C24">
        <w:rPr>
          <w:noProof/>
          <w:lang w:val="en-US"/>
        </w:rPr>
        <w:t xml:space="preserve"> </w:t>
      </w:r>
      <w:r w:rsidRPr="00452C24">
        <w:rPr>
          <w:lang w:val="en-US"/>
        </w:rPr>
        <w:t>J. Taylor and L. K. Little. Chicago</w:t>
      </w:r>
      <w:r>
        <w:rPr>
          <w:lang w:val="en-US"/>
        </w:rPr>
        <w:t>, UP,</w:t>
      </w:r>
      <w:r w:rsidRPr="00452C24">
        <w:rPr>
          <w:lang w:val="en-US"/>
        </w:rPr>
        <w:t xml:space="preserve"> 1968. </w:t>
      </w:r>
      <w:r w:rsidRPr="00452C24">
        <w:rPr>
          <w:color w:val="808080" w:themeColor="background1" w:themeShade="80"/>
          <w:lang w:val="en-US"/>
        </w:rPr>
        <w:t>Medieval Academy reprints for teaching, 37. Toronto, UP, 1997</w:t>
      </w:r>
      <w:r w:rsidRPr="00452C24">
        <w:rPr>
          <w:color w:val="808080" w:themeColor="background1" w:themeShade="80"/>
          <w:vertAlign w:val="superscript"/>
          <w:lang w:val="en-US"/>
        </w:rPr>
        <w:t>2</w:t>
      </w:r>
      <w:r w:rsidRPr="00452C24">
        <w:rPr>
          <w:color w:val="808080" w:themeColor="background1" w:themeShade="80"/>
          <w:lang w:val="en-US"/>
        </w:rPr>
        <w:t>, revised edition</w:t>
      </w:r>
      <w:r w:rsidRPr="00452C24">
        <w:rPr>
          <w:lang w:val="en-US"/>
        </w:rPr>
        <w:t xml:space="preserve">. </w:t>
      </w:r>
      <w:r w:rsidRPr="00C14727">
        <w:rPr>
          <w:lang w:val="en-US"/>
        </w:rPr>
        <w:t>XXI+361 p.*</w:t>
      </w:r>
      <w:r w:rsidRPr="00C14727">
        <w:rPr>
          <w:noProof/>
          <w:lang w:val="en-US"/>
        </w:rPr>
        <w:t xml:space="preserve"> [USP]</w:t>
      </w:r>
    </w:p>
    <w:p w:rsidR="00CC094F" w:rsidRPr="00F61AE9" w:rsidRDefault="00CC094F" w:rsidP="00CC33D5">
      <w:pPr>
        <w:pStyle w:val="PargrafoparaBibl"/>
        <w:widowControl/>
        <w:rPr>
          <w:noProof/>
          <w:lang w:val="en-US"/>
        </w:rPr>
      </w:pPr>
      <w:r w:rsidRPr="00F61AE9">
        <w:rPr>
          <w:noProof/>
          <w:lang w:val="en-US"/>
        </w:rPr>
        <w:t xml:space="preserve">CONSTABLE, G., </w:t>
      </w:r>
      <w:r w:rsidRPr="00F61AE9">
        <w:rPr>
          <w:i/>
          <w:iCs/>
          <w:noProof/>
          <w:lang w:val="en-US"/>
        </w:rPr>
        <w:t>The Reformation of the Twelfth Century</w:t>
      </w:r>
      <w:r w:rsidRPr="00F61AE9">
        <w:rPr>
          <w:noProof/>
          <w:lang w:val="en-US"/>
        </w:rPr>
        <w:t>. Cambridge, UP, 1996. 2000. XX+411 p. [UNICAMP] [USP]</w:t>
      </w:r>
    </w:p>
    <w:p w:rsidR="00CC094F" w:rsidRPr="00F61AE9" w:rsidRDefault="00CC094F" w:rsidP="00CC33D5">
      <w:pPr>
        <w:pStyle w:val="PargrafoparaBibl"/>
        <w:widowControl/>
        <w:rPr>
          <w:noProof/>
          <w:color w:val="000000"/>
          <w:szCs w:val="16"/>
          <w:lang w:val="en-US"/>
        </w:rPr>
      </w:pPr>
      <w:r w:rsidRPr="00F61AE9">
        <w:rPr>
          <w:noProof/>
          <w:color w:val="000000"/>
          <w:szCs w:val="16"/>
          <w:lang w:val="en-US"/>
        </w:rPr>
        <w:t xml:space="preserve">DAMIAN-GRINT, P., </w:t>
      </w:r>
      <w:r w:rsidRPr="00F61AE9">
        <w:rPr>
          <w:i/>
          <w:iCs/>
          <w:noProof/>
          <w:color w:val="000000"/>
          <w:szCs w:val="16"/>
          <w:lang w:val="en-US"/>
        </w:rPr>
        <w:t>The new historians of the Twelfth-Century Renaissance: inventing vernacular authority</w:t>
      </w:r>
      <w:r w:rsidRPr="00F61AE9">
        <w:rPr>
          <w:noProof/>
          <w:color w:val="000000"/>
          <w:szCs w:val="16"/>
          <w:lang w:val="en-US"/>
        </w:rPr>
        <w:t>. Woodbridge / Rochester, Boydell, 1999. XII+292 p. [UNICAMP]</w:t>
      </w:r>
    </w:p>
    <w:p w:rsidR="00CC094F" w:rsidRPr="00C14727" w:rsidRDefault="00CC094F" w:rsidP="00CC33D5">
      <w:pPr>
        <w:pStyle w:val="PargrafoparaBibl"/>
        <w:widowControl/>
        <w:rPr>
          <w:noProof/>
        </w:rPr>
      </w:pPr>
      <w:r w:rsidRPr="00206E81">
        <w:rPr>
          <w:noProof/>
          <w:lang w:val="es-ES_tradnl"/>
        </w:rPr>
        <w:lastRenderedPageBreak/>
        <w:t xml:space="preserve">DELHAYE, Ph., </w:t>
      </w:r>
      <w:r w:rsidRPr="00206E81">
        <w:rPr>
          <w:i/>
          <w:iCs/>
          <w:noProof/>
          <w:lang w:val="es-ES_tradnl"/>
        </w:rPr>
        <w:t>Enseignement et morale au XII</w:t>
      </w:r>
      <w:r w:rsidRPr="00206E81">
        <w:rPr>
          <w:i/>
          <w:iCs/>
          <w:noProof/>
          <w:vertAlign w:val="superscript"/>
          <w:lang w:val="es-ES_tradnl"/>
        </w:rPr>
        <w:t>e</w:t>
      </w:r>
      <w:r w:rsidRPr="00206E81">
        <w:rPr>
          <w:i/>
          <w:iCs/>
          <w:noProof/>
          <w:lang w:val="es-ES_tradnl"/>
        </w:rPr>
        <w:t xml:space="preserve"> siècle</w:t>
      </w:r>
      <w:r w:rsidRPr="00206E81">
        <w:rPr>
          <w:noProof/>
          <w:lang w:val="es-ES_tradnl"/>
        </w:rPr>
        <w:t xml:space="preserve">. </w:t>
      </w:r>
      <w:r w:rsidRPr="00206E81">
        <w:rPr>
          <w:lang w:val="es-ES_tradnl"/>
        </w:rPr>
        <w:t>Vestigia, 1.</w:t>
      </w:r>
      <w:r w:rsidRPr="00206E81">
        <w:rPr>
          <w:sz w:val="18"/>
          <w:szCs w:val="18"/>
          <w:lang w:val="es-ES_tradnl"/>
        </w:rPr>
        <w:t xml:space="preserve"> </w:t>
      </w:r>
      <w:r w:rsidRPr="00206E81">
        <w:rPr>
          <w:noProof/>
          <w:lang w:val="es-ES_tradnl"/>
        </w:rPr>
        <w:t xml:space="preserve">Paris, Cerf / Éditions Universitaires de Fribourg, 1988. </w:t>
      </w:r>
      <w:r w:rsidRPr="00C14727">
        <w:rPr>
          <w:noProof/>
        </w:rPr>
        <w:t>136 p. [UNICAMP]</w:t>
      </w:r>
    </w:p>
    <w:p w:rsidR="00CC094F" w:rsidRPr="000C1362" w:rsidRDefault="00CC094F" w:rsidP="00CC33D5">
      <w:pPr>
        <w:pStyle w:val="PargrafoparaBibl"/>
        <w:widowControl/>
        <w:rPr>
          <w:noProof/>
          <w:szCs w:val="24"/>
          <w:lang w:val="en-US"/>
        </w:rPr>
      </w:pPr>
      <w:r w:rsidRPr="00CC094F">
        <w:rPr>
          <w:noProof/>
          <w:szCs w:val="24"/>
        </w:rPr>
        <w:t xml:space="preserve">DOTTO, G., </w:t>
      </w:r>
      <w:r w:rsidRPr="00CC094F">
        <w:rPr>
          <w:i/>
          <w:noProof/>
          <w:szCs w:val="24"/>
        </w:rPr>
        <w:t xml:space="preserve">Il secolo XII. </w:t>
      </w:r>
      <w:r w:rsidRPr="00F61AE9">
        <w:rPr>
          <w:i/>
          <w:noProof/>
          <w:szCs w:val="24"/>
        </w:rPr>
        <w:t>Illuminismo logico e umanesimo del limite</w:t>
      </w:r>
      <w:r w:rsidRPr="00F61AE9">
        <w:rPr>
          <w:noProof/>
          <w:szCs w:val="24"/>
        </w:rPr>
        <w:t xml:space="preserve">. </w:t>
      </w:r>
      <w:r w:rsidRPr="000C1362">
        <w:rPr>
          <w:noProof/>
          <w:szCs w:val="24"/>
          <w:lang w:val="en-US"/>
        </w:rPr>
        <w:t>Roma, Studium, 1978. 172 p. [</w:t>
      </w:r>
      <w:r w:rsidRPr="000C1362">
        <w:rPr>
          <w:szCs w:val="24"/>
          <w:lang w:val="en-US"/>
        </w:rPr>
        <w:t>USP</w:t>
      </w:r>
      <w:r w:rsidRPr="000C1362">
        <w:rPr>
          <w:noProof/>
          <w:szCs w:val="24"/>
          <w:lang w:val="en-US"/>
        </w:rPr>
        <w:t>]</w:t>
      </w:r>
    </w:p>
    <w:p w:rsidR="00CC094F" w:rsidRPr="00206E81" w:rsidRDefault="00CC094F" w:rsidP="00CC33D5">
      <w:pPr>
        <w:pStyle w:val="PargrafoparaBibl"/>
        <w:widowControl/>
        <w:overflowPunct w:val="0"/>
        <w:autoSpaceDE w:val="0"/>
        <w:autoSpaceDN w:val="0"/>
        <w:adjustRightInd w:val="0"/>
        <w:ind w:left="720" w:hanging="720"/>
        <w:textAlignment w:val="baseline"/>
      </w:pPr>
      <w:r w:rsidRPr="00F61AE9">
        <w:rPr>
          <w:noProof/>
          <w:lang w:val="en-US"/>
        </w:rPr>
        <w:t xml:space="preserve">DRONKE, P., ed., </w:t>
      </w:r>
      <w:r w:rsidRPr="00F61AE9">
        <w:rPr>
          <w:i/>
          <w:iCs/>
          <w:noProof/>
          <w:lang w:val="en-US"/>
        </w:rPr>
        <w:t>A History of Twelft-Century Western Philosophy</w:t>
      </w:r>
      <w:r w:rsidRPr="00F61AE9">
        <w:rPr>
          <w:noProof/>
          <w:lang w:val="en-US"/>
        </w:rPr>
        <w:t xml:space="preserve">. </w:t>
      </w:r>
      <w:r w:rsidRPr="00206E81">
        <w:rPr>
          <w:noProof/>
        </w:rPr>
        <w:t>Cambridge, UP, [1988] 1992. 1995. VI+495 p. [UNICAMP] [USP</w:t>
      </w:r>
      <w:r w:rsidRPr="00206E81">
        <w:t>]</w:t>
      </w:r>
    </w:p>
    <w:p w:rsidR="00CC094F" w:rsidRPr="00C14727" w:rsidRDefault="00CC094F" w:rsidP="00CC33D5">
      <w:pPr>
        <w:pStyle w:val="PargrafoparaBibl"/>
        <w:widowControl/>
        <w:rPr>
          <w:lang w:val="en-US"/>
        </w:rPr>
      </w:pPr>
      <w:r w:rsidRPr="00F61AE9">
        <w:t xml:space="preserve">FERGUSON, W. K., </w:t>
      </w:r>
      <w:r w:rsidRPr="00F61AE9">
        <w:rPr>
          <w:i/>
          <w:iCs/>
        </w:rPr>
        <w:t>La Renaissance dans la pensée historique</w:t>
      </w:r>
      <w:r w:rsidRPr="00F61AE9">
        <w:t xml:space="preserve">. Pref. de V.-L. Saulnior. </w:t>
      </w:r>
      <w:r w:rsidRPr="00C14727">
        <w:rPr>
          <w:lang w:val="en-US"/>
        </w:rPr>
        <w:t>Tr. J. Marty. Paris, Payot, 1950. XVII+366 p. [USP]</w:t>
      </w:r>
    </w:p>
    <w:p w:rsidR="00D673E5" w:rsidRPr="00B87F1A" w:rsidRDefault="00D673E5" w:rsidP="00CC33D5">
      <w:pPr>
        <w:pStyle w:val="PargrafoparaBibl"/>
        <w:widowControl/>
        <w:rPr>
          <w:lang w:val="fr-FR"/>
        </w:rPr>
      </w:pPr>
      <w:r w:rsidRPr="00B87F1A">
        <w:rPr>
          <w:lang w:val="fr-FR"/>
        </w:rPr>
        <w:t xml:space="preserve">FUMAGALLI, M. T. B. B., a cura di, </w:t>
      </w:r>
      <w:r w:rsidRPr="00B87F1A">
        <w:rPr>
          <w:i/>
          <w:lang w:val="fr-FR"/>
        </w:rPr>
        <w:t>Le due Chiese. Progetti di riforma politico-religiosa nei secoli XII-XV. Raccolta di testi e documenti dei secc. XII-XV.</w:t>
      </w:r>
      <w:r w:rsidRPr="00B87F1A">
        <w:rPr>
          <w:lang w:val="fr-FR"/>
        </w:rPr>
        <w:t xml:space="preserve"> Biblioteca di cultura filosofica. Milano, Unicopli, 2006. 240 p.</w:t>
      </w:r>
      <w:r w:rsidRPr="009D3DCE">
        <w:t xml:space="preserve"> [USP] {NA}</w:t>
      </w:r>
    </w:p>
    <w:p w:rsidR="00286E83" w:rsidRPr="00206E81" w:rsidRDefault="00286E83" w:rsidP="00CC33D5">
      <w:pPr>
        <w:pStyle w:val="PargrafoparaBibl"/>
        <w:widowControl/>
        <w:rPr>
          <w:color w:val="808080" w:themeColor="background1" w:themeShade="80"/>
          <w:szCs w:val="24"/>
        </w:rPr>
      </w:pPr>
      <w:r w:rsidRPr="00286E83">
        <w:rPr>
          <w:color w:val="808080" w:themeColor="background1" w:themeShade="80"/>
          <w:szCs w:val="24"/>
        </w:rPr>
        <w:t xml:space="preserve">de GANDILLAC, M., et JEAUNEAU, E., éds., </w:t>
      </w:r>
      <w:r w:rsidRPr="00286E83">
        <w:rPr>
          <w:i/>
          <w:color w:val="808080" w:themeColor="background1" w:themeShade="80"/>
          <w:szCs w:val="24"/>
        </w:rPr>
        <w:t>Entretiens sur la Renaissance du 12</w:t>
      </w:r>
      <w:r w:rsidRPr="00286E83">
        <w:rPr>
          <w:i/>
          <w:color w:val="808080" w:themeColor="background1" w:themeShade="80"/>
          <w:szCs w:val="24"/>
          <w:vertAlign w:val="superscript"/>
        </w:rPr>
        <w:t>e</w:t>
      </w:r>
      <w:r w:rsidRPr="00286E83">
        <w:rPr>
          <w:i/>
          <w:color w:val="808080" w:themeColor="background1" w:themeShade="80"/>
          <w:szCs w:val="24"/>
        </w:rPr>
        <w:t xml:space="preserve"> siècle</w:t>
      </w:r>
      <w:r w:rsidRPr="00286E83">
        <w:rPr>
          <w:color w:val="808080" w:themeColor="background1" w:themeShade="80"/>
          <w:szCs w:val="24"/>
        </w:rPr>
        <w:t xml:space="preserve">. </w:t>
      </w:r>
      <w:r w:rsidRPr="00206E81">
        <w:rPr>
          <w:color w:val="808080" w:themeColor="background1" w:themeShade="80"/>
          <w:szCs w:val="24"/>
        </w:rPr>
        <w:t>La Haye, Martinus Nijhoff, 1968. 525 p.</w:t>
      </w:r>
    </w:p>
    <w:p w:rsidR="00286E83" w:rsidRPr="00206E81" w:rsidRDefault="00286E83" w:rsidP="00CC33D5">
      <w:pPr>
        <w:pStyle w:val="PargrafoparaBibl"/>
        <w:widowControl/>
        <w:rPr>
          <w:noProof/>
          <w:lang w:val="es-ES_tradnl"/>
        </w:rPr>
      </w:pPr>
      <w:r w:rsidRPr="00F61AE9">
        <w:rPr>
          <w:noProof/>
          <w:lang w:val="es-ES_tradnl"/>
        </w:rPr>
        <w:t xml:space="preserve">de GHELLINCK, </w:t>
      </w:r>
      <w:r w:rsidRPr="00F61AE9">
        <w:rPr>
          <w:lang w:val="es-ES_tradnl"/>
        </w:rPr>
        <w:t>J.</w:t>
      </w:r>
      <w:r w:rsidRPr="00F61AE9">
        <w:rPr>
          <w:noProof/>
          <w:lang w:val="es-ES_tradnl"/>
        </w:rPr>
        <w:t xml:space="preserve">, </w:t>
      </w:r>
      <w:r w:rsidRPr="00F61AE9">
        <w:rPr>
          <w:i/>
          <w:iCs/>
          <w:noProof/>
          <w:lang w:val="es-ES_tradnl"/>
        </w:rPr>
        <w:t>L’essor de la littérature latine au XII</w:t>
      </w:r>
      <w:r w:rsidRPr="00F61AE9">
        <w:rPr>
          <w:i/>
          <w:iCs/>
          <w:noProof/>
          <w:vertAlign w:val="superscript"/>
          <w:lang w:val="es-ES_tradnl"/>
        </w:rPr>
        <w:t>e</w:t>
      </w:r>
      <w:r w:rsidRPr="00F61AE9">
        <w:rPr>
          <w:i/>
          <w:iCs/>
          <w:noProof/>
          <w:lang w:val="es-ES_tradnl"/>
        </w:rPr>
        <w:t xml:space="preserve"> siècle</w:t>
      </w:r>
      <w:r w:rsidRPr="00F61AE9">
        <w:rPr>
          <w:noProof/>
          <w:lang w:val="es-ES_tradnl"/>
        </w:rPr>
        <w:t xml:space="preserve">. </w:t>
      </w:r>
      <w:r w:rsidRPr="00206E81">
        <w:rPr>
          <w:noProof/>
          <w:lang w:val="es-ES_tradnl"/>
        </w:rPr>
        <w:t>Bruxelles, Desclée de Brouwer, 1954</w:t>
      </w:r>
      <w:r w:rsidRPr="00206E81">
        <w:rPr>
          <w:noProof/>
          <w:vertAlign w:val="superscript"/>
          <w:lang w:val="es-ES_tradnl"/>
        </w:rPr>
        <w:t>2</w:t>
      </w:r>
      <w:r w:rsidRPr="00206E81">
        <w:rPr>
          <w:noProof/>
          <w:lang w:val="es-ES_tradnl"/>
        </w:rPr>
        <w:t xml:space="preserve">. X+584 p. </w:t>
      </w:r>
      <w:r w:rsidRPr="00206E81">
        <w:rPr>
          <w:noProof/>
          <w:szCs w:val="24"/>
          <w:lang w:val="es-ES_tradnl"/>
        </w:rPr>
        <w:t>[UNESP]</w:t>
      </w:r>
      <w:r w:rsidRPr="00206E81">
        <w:rPr>
          <w:noProof/>
          <w:lang w:val="es-ES_tradnl"/>
        </w:rPr>
        <w:t xml:space="preserve"> [USP]</w:t>
      </w:r>
    </w:p>
    <w:p w:rsidR="00A642D8" w:rsidRPr="00A642D8" w:rsidRDefault="00A642D8" w:rsidP="00A642D8">
      <w:pPr>
        <w:pStyle w:val="PargrafoparaBibl"/>
        <w:widowControl/>
        <w:rPr>
          <w:i/>
          <w:iCs/>
          <w:lang w:val="en-US"/>
        </w:rPr>
      </w:pPr>
      <w:r w:rsidRPr="00F61AE9">
        <w:rPr>
          <w:lang w:val="en-US"/>
        </w:rPr>
        <w:t>GILCHRIST, J. T.,</w:t>
      </w:r>
      <w:r w:rsidRPr="00F61AE9">
        <w:rPr>
          <w:i/>
          <w:iCs/>
          <w:lang w:val="en-US"/>
        </w:rPr>
        <w:t xml:space="preserve"> Canon law in the Age of Reform, 11</w:t>
      </w:r>
      <w:r w:rsidRPr="00F61AE9">
        <w:rPr>
          <w:i/>
          <w:iCs/>
          <w:vertAlign w:val="superscript"/>
          <w:lang w:val="en-US"/>
        </w:rPr>
        <w:t>th</w:t>
      </w:r>
      <w:r w:rsidRPr="00F61AE9">
        <w:rPr>
          <w:i/>
          <w:iCs/>
          <w:lang w:val="en-US"/>
        </w:rPr>
        <w:t>-12</w:t>
      </w:r>
      <w:r w:rsidRPr="00F61AE9">
        <w:rPr>
          <w:i/>
          <w:iCs/>
          <w:vertAlign w:val="superscript"/>
          <w:lang w:val="en-US"/>
        </w:rPr>
        <w:t>th</w:t>
      </w:r>
      <w:r w:rsidRPr="00F61AE9">
        <w:rPr>
          <w:i/>
          <w:iCs/>
          <w:lang w:val="en-US"/>
        </w:rPr>
        <w:t xml:space="preserve"> Centuries. </w:t>
      </w:r>
      <w:r w:rsidRPr="00A642D8">
        <w:rPr>
          <w:lang w:val="en-US"/>
        </w:rPr>
        <w:t xml:space="preserve">Aldershot, Ashgate, 1993. </w:t>
      </w:r>
      <w:r w:rsidRPr="00A642D8">
        <w:rPr>
          <w:szCs w:val="24"/>
          <w:lang w:val="en-US"/>
        </w:rPr>
        <w:t>350 p.</w:t>
      </w:r>
      <w:r w:rsidRPr="00A642D8">
        <w:rPr>
          <w:color w:val="808080"/>
          <w:szCs w:val="24"/>
          <w:lang w:val="en-US"/>
        </w:rPr>
        <w:t>*</w:t>
      </w:r>
      <w:r w:rsidRPr="00A642D8">
        <w:rPr>
          <w:lang w:val="en-US"/>
        </w:rPr>
        <w:t xml:space="preserve"> [UNICAMP]</w:t>
      </w:r>
    </w:p>
    <w:p w:rsidR="00286E83" w:rsidRPr="00F61AE9" w:rsidRDefault="00286E83" w:rsidP="00CC33D5">
      <w:pPr>
        <w:pStyle w:val="PargrafoparaBibl"/>
        <w:widowControl/>
        <w:rPr>
          <w:color w:val="000000"/>
          <w:szCs w:val="16"/>
          <w:lang w:val="es-ES_tradnl"/>
        </w:rPr>
      </w:pPr>
      <w:r w:rsidRPr="00F61AE9">
        <w:rPr>
          <w:lang w:val="es-ES_tradnl"/>
        </w:rPr>
        <w:t>GILSON</w:t>
      </w:r>
      <w:r w:rsidRPr="00F61AE9">
        <w:rPr>
          <w:color w:val="000000"/>
          <w:szCs w:val="16"/>
          <w:lang w:val="es-ES_tradnl"/>
        </w:rPr>
        <w:t xml:space="preserve">, É., </w:t>
      </w:r>
      <w:r w:rsidRPr="00F61AE9">
        <w:rPr>
          <w:i/>
          <w:color w:val="000000"/>
          <w:szCs w:val="16"/>
          <w:lang w:val="es-ES_tradnl"/>
        </w:rPr>
        <w:t>Les idées et les lettres</w:t>
      </w:r>
      <w:r w:rsidRPr="00F61AE9">
        <w:rPr>
          <w:color w:val="000000"/>
          <w:szCs w:val="16"/>
          <w:lang w:val="es-ES_tradnl"/>
        </w:rPr>
        <w:t>. Essais d’art et de philosophie. Paris, Vrin, 1932. 1955</w:t>
      </w:r>
      <w:r w:rsidRPr="00F61AE9">
        <w:rPr>
          <w:color w:val="000000"/>
          <w:szCs w:val="16"/>
          <w:vertAlign w:val="superscript"/>
          <w:lang w:val="es-ES_tradnl"/>
        </w:rPr>
        <w:t>2</w:t>
      </w:r>
      <w:r w:rsidRPr="00F61AE9">
        <w:rPr>
          <w:color w:val="000000"/>
          <w:szCs w:val="16"/>
          <w:lang w:val="es-ES_tradnl"/>
        </w:rPr>
        <w:t xml:space="preserve">. 298 p. [UNESP] [UNICAMP] </w:t>
      </w:r>
      <w:r>
        <w:rPr>
          <w:color w:val="000000"/>
          <w:szCs w:val="16"/>
          <w:lang w:val="es-ES_tradnl"/>
        </w:rPr>
        <w:t xml:space="preserve">[UNIFESP] </w:t>
      </w:r>
      <w:r w:rsidRPr="00F61AE9">
        <w:rPr>
          <w:color w:val="000000"/>
          <w:szCs w:val="16"/>
          <w:lang w:val="es-ES_tradnl"/>
        </w:rPr>
        <w:t>[USP]</w:t>
      </w:r>
    </w:p>
    <w:p w:rsidR="00D673E5" w:rsidRPr="00792EF7" w:rsidRDefault="00D673E5" w:rsidP="00CC33D5">
      <w:pPr>
        <w:pStyle w:val="PargrafoparaBibl"/>
        <w:widowControl/>
        <w:rPr>
          <w:lang w:val="en-US"/>
        </w:rPr>
      </w:pPr>
      <w:r w:rsidRPr="00792EF7">
        <w:rPr>
          <w:lang w:val="en-US"/>
        </w:rPr>
        <w:t xml:space="preserve">GRIFFITHS, F. J., </w:t>
      </w:r>
      <w:r w:rsidRPr="00792EF7">
        <w:rPr>
          <w:i/>
          <w:lang w:val="en-US"/>
        </w:rPr>
        <w:t>The garden of delights: reform and renaissance for women in the Twelfth Century</w:t>
      </w:r>
      <w:r w:rsidRPr="00792EF7">
        <w:rPr>
          <w:lang w:val="en-US"/>
        </w:rPr>
        <w:t>. Middle Ages series. Philadelphia, Pennsylv</w:t>
      </w:r>
      <w:r w:rsidR="0091781B">
        <w:rPr>
          <w:lang w:val="en-US"/>
        </w:rPr>
        <w:t>ania UP, 2007. 381 p. [USP]</w:t>
      </w:r>
    </w:p>
    <w:p w:rsidR="00CC094F" w:rsidRPr="00F61AE9" w:rsidRDefault="00CC094F" w:rsidP="00CC33D5">
      <w:pPr>
        <w:pStyle w:val="PargrafoparaBibl"/>
        <w:widowControl/>
        <w:rPr>
          <w:noProof/>
          <w:szCs w:val="24"/>
          <w:lang w:val="en-US"/>
        </w:rPr>
      </w:pPr>
      <w:r w:rsidRPr="00F61AE9">
        <w:rPr>
          <w:noProof/>
          <w:szCs w:val="24"/>
          <w:lang w:val="en-US"/>
        </w:rPr>
        <w:t xml:space="preserve">HASKINS, C. </w:t>
      </w:r>
      <w:r w:rsidRPr="00F61AE9">
        <w:rPr>
          <w:szCs w:val="24"/>
          <w:lang w:val="en-US"/>
        </w:rPr>
        <w:t>H.</w:t>
      </w:r>
      <w:r w:rsidRPr="00F61AE9">
        <w:rPr>
          <w:noProof/>
          <w:szCs w:val="24"/>
          <w:lang w:val="en-US"/>
        </w:rPr>
        <w:t xml:space="preserve">, </w:t>
      </w:r>
      <w:r w:rsidRPr="00F61AE9">
        <w:rPr>
          <w:i/>
          <w:iCs/>
          <w:noProof/>
          <w:szCs w:val="24"/>
          <w:lang w:val="en-US"/>
        </w:rPr>
        <w:t>The Renaissance of the Twelfth Century</w:t>
      </w:r>
      <w:r w:rsidRPr="00F61AE9">
        <w:rPr>
          <w:noProof/>
          <w:szCs w:val="24"/>
          <w:lang w:val="en-US"/>
        </w:rPr>
        <w:t>. Cambridge, Mass., Harvard UP, 1955. New York, Meridian. 1959. 437 p. [UNICAMP]</w:t>
      </w:r>
      <w:r w:rsidRPr="00A949D0">
        <w:rPr>
          <w:noProof/>
          <w:szCs w:val="24"/>
          <w:lang w:val="en-US"/>
        </w:rPr>
        <w:t xml:space="preserve"> </w:t>
      </w:r>
      <w:r>
        <w:rPr>
          <w:noProof/>
          <w:szCs w:val="24"/>
          <w:lang w:val="en-US"/>
        </w:rPr>
        <w:t>[USP]</w:t>
      </w:r>
    </w:p>
    <w:p w:rsidR="007854F4" w:rsidRPr="00FE754C" w:rsidRDefault="007854F4" w:rsidP="007854F4">
      <w:pPr>
        <w:pStyle w:val="PargrafoparaBibl"/>
        <w:rPr>
          <w:lang w:val="en-US"/>
        </w:rPr>
      </w:pPr>
      <w:r w:rsidRPr="0091631F">
        <w:rPr>
          <w:lang w:val="en-US"/>
        </w:rPr>
        <w:t>IVERSEN, G., and BELL, N., eds.,</w:t>
      </w:r>
      <w:r w:rsidRPr="0091631F">
        <w:rPr>
          <w:bCs/>
          <w:lang w:val="en-US"/>
        </w:rPr>
        <w:t xml:space="preserve"> </w:t>
      </w:r>
      <w:r w:rsidRPr="0091631F">
        <w:rPr>
          <w:bCs/>
          <w:i/>
          <w:lang w:val="en-US"/>
        </w:rPr>
        <w:t xml:space="preserve">Sapientia et eloquentia. </w:t>
      </w:r>
      <w:r w:rsidRPr="00FE754C">
        <w:rPr>
          <w:bCs/>
          <w:i/>
          <w:lang w:val="en-US"/>
        </w:rPr>
        <w:t>Meaning and function in liturgical poetry, music, drama, and biblical commentary in the Middle Ages</w:t>
      </w:r>
      <w:r w:rsidRPr="00FE754C">
        <w:rPr>
          <w:bCs/>
          <w:lang w:val="en-US"/>
        </w:rPr>
        <w:t xml:space="preserve">. </w:t>
      </w:r>
      <w:r w:rsidRPr="00FE754C">
        <w:rPr>
          <w:lang w:val="en-US"/>
        </w:rPr>
        <w:t xml:space="preserve">Disputatio, 11. Turnhout, Brepols, 2009. XIV+558 p. </w:t>
      </w:r>
      <w:r>
        <w:rPr>
          <w:lang w:val="en-US"/>
        </w:rPr>
        <w:t>[USP]</w:t>
      </w:r>
    </w:p>
    <w:p w:rsidR="00CC094F" w:rsidRPr="00206E81" w:rsidRDefault="00CC094F" w:rsidP="00CC33D5">
      <w:pPr>
        <w:pStyle w:val="PargrafoparaBibl"/>
        <w:widowControl/>
        <w:rPr>
          <w:lang w:val="en-US"/>
        </w:rPr>
      </w:pPr>
      <w:r w:rsidRPr="00206E81">
        <w:rPr>
          <w:lang w:val="en-US"/>
        </w:rPr>
        <w:t xml:space="preserve">LEMOINE, M., </w:t>
      </w:r>
      <w:r w:rsidRPr="00206E81">
        <w:rPr>
          <w:i/>
          <w:iCs/>
          <w:lang w:val="en-US"/>
        </w:rPr>
        <w:t>Théologie et platonisme au XII</w:t>
      </w:r>
      <w:r w:rsidRPr="00206E81">
        <w:rPr>
          <w:i/>
          <w:iCs/>
          <w:vertAlign w:val="superscript"/>
          <w:lang w:val="en-US"/>
        </w:rPr>
        <w:t>e</w:t>
      </w:r>
      <w:r w:rsidRPr="00206E81">
        <w:rPr>
          <w:i/>
          <w:iCs/>
          <w:lang w:val="en-US"/>
        </w:rPr>
        <w:t xml:space="preserve"> siècle</w:t>
      </w:r>
      <w:r w:rsidRPr="00206E81">
        <w:rPr>
          <w:lang w:val="en-US"/>
        </w:rPr>
        <w:t xml:space="preserve">. </w:t>
      </w:r>
      <w:r w:rsidRPr="00F61AE9">
        <w:rPr>
          <w:lang w:val="en-US"/>
        </w:rPr>
        <w:t xml:space="preserve">Initiations au Moyen âge. Paris, Cerf, 1998. </w:t>
      </w:r>
      <w:r w:rsidRPr="00206E81">
        <w:rPr>
          <w:lang w:val="en-US"/>
        </w:rPr>
        <w:t>144 p. [USP]</w:t>
      </w:r>
    </w:p>
    <w:p w:rsidR="00C537EA" w:rsidRPr="00B65677" w:rsidRDefault="00C537EA" w:rsidP="00CC33D5">
      <w:pPr>
        <w:pStyle w:val="PargrafoparaBibl"/>
        <w:widowControl/>
        <w:rPr>
          <w:noProof/>
          <w:szCs w:val="24"/>
          <w:lang w:val="en-US"/>
        </w:rPr>
      </w:pPr>
      <w:r w:rsidRPr="0080531D">
        <w:rPr>
          <w:noProof/>
          <w:szCs w:val="24"/>
          <w:lang w:val="en-US"/>
        </w:rPr>
        <w:t xml:space="preserve">LOTTIN, </w:t>
      </w:r>
      <w:r w:rsidRPr="0080531D">
        <w:rPr>
          <w:noProof/>
          <w:lang w:val="en-US"/>
        </w:rPr>
        <w:t>ODON</w:t>
      </w:r>
      <w:r w:rsidRPr="0080531D">
        <w:rPr>
          <w:noProof/>
          <w:szCs w:val="24"/>
          <w:lang w:val="en-US"/>
        </w:rPr>
        <w:t xml:space="preserve">, </w:t>
      </w:r>
      <w:r w:rsidRPr="0080531D">
        <w:rPr>
          <w:i/>
          <w:noProof/>
          <w:szCs w:val="24"/>
          <w:lang w:val="en-US"/>
        </w:rPr>
        <w:t>Psychologie et morale au XII</w:t>
      </w:r>
      <w:r w:rsidRPr="0080531D">
        <w:rPr>
          <w:i/>
          <w:noProof/>
          <w:szCs w:val="24"/>
          <w:vertAlign w:val="superscript"/>
          <w:lang w:val="en-US"/>
        </w:rPr>
        <w:t>e</w:t>
      </w:r>
      <w:r w:rsidRPr="0080531D">
        <w:rPr>
          <w:i/>
          <w:noProof/>
          <w:szCs w:val="24"/>
          <w:lang w:val="en-US"/>
        </w:rPr>
        <w:t xml:space="preserve"> et XIII</w:t>
      </w:r>
      <w:r w:rsidRPr="0080531D">
        <w:rPr>
          <w:i/>
          <w:noProof/>
          <w:szCs w:val="24"/>
          <w:vertAlign w:val="superscript"/>
          <w:lang w:val="en-US"/>
        </w:rPr>
        <w:t>e</w:t>
      </w:r>
      <w:r w:rsidRPr="0080531D">
        <w:rPr>
          <w:i/>
          <w:noProof/>
          <w:szCs w:val="24"/>
          <w:lang w:val="en-US"/>
        </w:rPr>
        <w:t xml:space="preserve"> siècles</w:t>
      </w:r>
      <w:r w:rsidRPr="0080531D">
        <w:rPr>
          <w:noProof/>
          <w:szCs w:val="24"/>
          <w:lang w:val="en-US"/>
        </w:rPr>
        <w:t xml:space="preserve">. </w:t>
      </w:r>
      <w:r w:rsidRPr="009A60A2">
        <w:rPr>
          <w:i/>
          <w:noProof/>
          <w:szCs w:val="24"/>
        </w:rPr>
        <w:t>T.</w:t>
      </w:r>
      <w:r w:rsidRPr="009A60A2">
        <w:rPr>
          <w:i/>
        </w:rPr>
        <w:t xml:space="preserve"> I. Problèmes de psychologie</w:t>
      </w:r>
      <w:r w:rsidRPr="009A60A2">
        <w:t>.</w:t>
      </w:r>
      <w:r>
        <w:t xml:space="preserve"> </w:t>
      </w:r>
      <w:r w:rsidRPr="009A60A2">
        <w:rPr>
          <w:i/>
          <w:noProof/>
          <w:szCs w:val="24"/>
        </w:rPr>
        <w:t>T.</w:t>
      </w:r>
      <w:r w:rsidRPr="009A60A2">
        <w:rPr>
          <w:i/>
        </w:rPr>
        <w:t xml:space="preserve"> </w:t>
      </w:r>
      <w:r>
        <w:rPr>
          <w:i/>
        </w:rPr>
        <w:t>I</w:t>
      </w:r>
      <w:r w:rsidRPr="009A60A2">
        <w:rPr>
          <w:i/>
        </w:rPr>
        <w:t>I</w:t>
      </w:r>
      <w:r>
        <w:rPr>
          <w:i/>
        </w:rPr>
        <w:t>-IV, 1-2</w:t>
      </w:r>
      <w:r w:rsidRPr="009A60A2">
        <w:rPr>
          <w:i/>
        </w:rPr>
        <w:t>. Problèmes de morale</w:t>
      </w:r>
      <w:r w:rsidRPr="009A60A2">
        <w:t xml:space="preserve">. </w:t>
      </w:r>
      <w:r w:rsidRPr="00F2681E">
        <w:rPr>
          <w:i/>
          <w:noProof/>
          <w:szCs w:val="24"/>
        </w:rPr>
        <w:t>T. V</w:t>
      </w:r>
      <w:r w:rsidRPr="00F2681E">
        <w:rPr>
          <w:i/>
        </w:rPr>
        <w:t>.</w:t>
      </w:r>
      <w:r w:rsidRPr="00F2681E">
        <w:t xml:space="preserve"> </w:t>
      </w:r>
      <w:r w:rsidRPr="00F2681E">
        <w:rPr>
          <w:i/>
        </w:rPr>
        <w:t>Problèmes d’histoire litteraire. L’école d’Anselme de Laon et de Guillaume de Champeaux</w:t>
      </w:r>
      <w:r w:rsidRPr="00F2681E">
        <w:t xml:space="preserve">. </w:t>
      </w:r>
      <w:r w:rsidRPr="00F2681E">
        <w:rPr>
          <w:i/>
          <w:noProof/>
          <w:szCs w:val="24"/>
        </w:rPr>
        <w:t>T. VI</w:t>
      </w:r>
      <w:r w:rsidRPr="00F2681E">
        <w:rPr>
          <w:i/>
        </w:rPr>
        <w:t>.</w:t>
      </w:r>
      <w:r w:rsidRPr="00F2681E">
        <w:t xml:space="preserve"> </w:t>
      </w:r>
      <w:r w:rsidRPr="00F2681E">
        <w:rPr>
          <w:i/>
        </w:rPr>
        <w:t>Problèmes d’histoire litteraire. De 1160 a 1300</w:t>
      </w:r>
      <w:r w:rsidRPr="00F2681E">
        <w:t xml:space="preserve">. </w:t>
      </w:r>
      <w:r w:rsidRPr="00F2681E">
        <w:rPr>
          <w:noProof/>
          <w:szCs w:val="24"/>
        </w:rPr>
        <w:t xml:space="preserve">Glembloux, J. Duculot, 1942-1960. 6 vols em 8 tomos. </w:t>
      </w:r>
      <w:r w:rsidRPr="00B65677">
        <w:rPr>
          <w:noProof/>
          <w:szCs w:val="24"/>
          <w:lang w:val="en-US"/>
        </w:rPr>
        <w:t>[PUC]</w:t>
      </w:r>
    </w:p>
    <w:p w:rsidR="00CC094F" w:rsidRPr="00D673E5" w:rsidRDefault="00D673E5" w:rsidP="00CC33D5">
      <w:pPr>
        <w:pStyle w:val="PargrafoparaBibl"/>
        <w:widowControl/>
        <w:rPr>
          <w:noProof/>
          <w:szCs w:val="24"/>
          <w:lang w:val="en-US"/>
        </w:rPr>
      </w:pPr>
      <w:r w:rsidRPr="00D673E5">
        <w:rPr>
          <w:noProof/>
          <w:szCs w:val="24"/>
          <w:lang w:val="en-US"/>
        </w:rPr>
        <w:t xml:space="preserve">LUSCOMBE, D. E., and EVANS, </w:t>
      </w:r>
      <w:r w:rsidRPr="00D673E5">
        <w:rPr>
          <w:lang w:val="en-US"/>
        </w:rPr>
        <w:t xml:space="preserve">G. </w:t>
      </w:r>
      <w:r w:rsidRPr="00D673E5">
        <w:rPr>
          <w:szCs w:val="24"/>
          <w:lang w:val="en-US"/>
        </w:rPr>
        <w:t>R.</w:t>
      </w:r>
      <w:r w:rsidRPr="00D673E5">
        <w:rPr>
          <w:noProof/>
          <w:szCs w:val="24"/>
          <w:lang w:val="en-US"/>
        </w:rPr>
        <w:t xml:space="preserve">, </w:t>
      </w:r>
      <w:r w:rsidR="00CC094F" w:rsidRPr="00D673E5">
        <w:rPr>
          <w:noProof/>
          <w:szCs w:val="24"/>
          <w:lang w:val="en-US"/>
        </w:rPr>
        <w:t>“The Renaissance</w:t>
      </w:r>
      <w:r w:rsidR="00CC094F" w:rsidRPr="00D673E5">
        <w:rPr>
          <w:i/>
          <w:iCs/>
          <w:noProof/>
          <w:szCs w:val="24"/>
          <w:lang w:val="en-US"/>
        </w:rPr>
        <w:t xml:space="preserve"> </w:t>
      </w:r>
      <w:r w:rsidR="00CC094F" w:rsidRPr="00D673E5">
        <w:rPr>
          <w:noProof/>
          <w:szCs w:val="24"/>
          <w:lang w:val="en-US"/>
        </w:rPr>
        <w:t xml:space="preserve">of the Twelfth Century” in BURNS, </w:t>
      </w:r>
      <w:r w:rsidR="00CC094F" w:rsidRPr="00D673E5">
        <w:rPr>
          <w:noProof/>
          <w:lang w:val="en-US"/>
        </w:rPr>
        <w:t xml:space="preserve">JAMES </w:t>
      </w:r>
      <w:r w:rsidR="00CC094F" w:rsidRPr="00D673E5">
        <w:rPr>
          <w:noProof/>
          <w:szCs w:val="24"/>
          <w:lang w:val="en-US"/>
        </w:rPr>
        <w:t xml:space="preserve">H., ed., </w:t>
      </w:r>
      <w:r w:rsidR="00CC094F" w:rsidRPr="00D673E5">
        <w:rPr>
          <w:i/>
          <w:iCs/>
          <w:noProof/>
          <w:szCs w:val="24"/>
          <w:lang w:val="en-US"/>
        </w:rPr>
        <w:t xml:space="preserve">The Cambridge History of Medieval Polical Thought, c. 350- c. 1450. </w:t>
      </w:r>
      <w:r w:rsidR="00CC094F" w:rsidRPr="00D673E5">
        <w:rPr>
          <w:noProof/>
          <w:szCs w:val="24"/>
          <w:lang w:val="en-US"/>
        </w:rPr>
        <w:t>Cambridge, UP, [1988</w:t>
      </w:r>
      <w:r w:rsidR="00CC094F" w:rsidRPr="00D673E5">
        <w:rPr>
          <w:noProof/>
          <w:szCs w:val="24"/>
          <w:vertAlign w:val="superscript"/>
          <w:lang w:val="en-US"/>
        </w:rPr>
        <w:t>1</w:t>
      </w:r>
      <w:r w:rsidR="00CC094F" w:rsidRPr="00D673E5">
        <w:rPr>
          <w:noProof/>
          <w:szCs w:val="24"/>
          <w:lang w:val="en-US"/>
        </w:rPr>
        <w:t xml:space="preserve">] 1991, pp. 306-338. </w:t>
      </w:r>
      <w:r w:rsidR="00CC094F" w:rsidRPr="00D673E5">
        <w:rPr>
          <w:szCs w:val="24"/>
          <w:lang w:val="en-US"/>
        </w:rPr>
        <w:t>[UNICAMP] [USP]</w:t>
      </w:r>
    </w:p>
    <w:p w:rsidR="00D673E5" w:rsidRPr="00D673E5" w:rsidRDefault="00D673E5" w:rsidP="00CC33D5">
      <w:pPr>
        <w:pStyle w:val="PargrafoparaBibl"/>
        <w:widowControl/>
        <w:rPr>
          <w:noProof/>
          <w:szCs w:val="24"/>
          <w:lang w:val="en-US"/>
        </w:rPr>
      </w:pPr>
      <w:r w:rsidRPr="00C14727">
        <w:rPr>
          <w:noProof/>
          <w:szCs w:val="24"/>
          <w:lang w:val="en-US"/>
        </w:rPr>
        <w:lastRenderedPageBreak/>
        <w:t xml:space="preserve">LUSCOMBE, D. E., et EVANS, </w:t>
      </w:r>
      <w:r w:rsidRPr="00C14727">
        <w:rPr>
          <w:lang w:val="en-US"/>
        </w:rPr>
        <w:t xml:space="preserve">G. </w:t>
      </w:r>
      <w:r w:rsidRPr="00C14727">
        <w:rPr>
          <w:szCs w:val="24"/>
          <w:lang w:val="en-US"/>
        </w:rPr>
        <w:t>R.</w:t>
      </w:r>
      <w:r w:rsidRPr="00C14727">
        <w:rPr>
          <w:noProof/>
          <w:szCs w:val="24"/>
          <w:lang w:val="en-US"/>
        </w:rPr>
        <w:t>, “La renaissance du XII</w:t>
      </w:r>
      <w:r w:rsidRPr="00C14727">
        <w:rPr>
          <w:noProof/>
          <w:szCs w:val="24"/>
          <w:vertAlign w:val="superscript"/>
          <w:lang w:val="en-US"/>
        </w:rPr>
        <w:t>e</w:t>
      </w:r>
      <w:r w:rsidRPr="00C14727">
        <w:rPr>
          <w:noProof/>
          <w:szCs w:val="24"/>
          <w:lang w:val="en-US"/>
        </w:rPr>
        <w:t xml:space="preserve"> siècle” in BURNS, </w:t>
      </w:r>
      <w:r w:rsidRPr="00C14727">
        <w:rPr>
          <w:noProof/>
          <w:lang w:val="en-US"/>
        </w:rPr>
        <w:t xml:space="preserve">JAMES </w:t>
      </w:r>
      <w:r w:rsidRPr="00C14727">
        <w:rPr>
          <w:noProof/>
          <w:szCs w:val="24"/>
          <w:lang w:val="en-US"/>
        </w:rPr>
        <w:t xml:space="preserve">H., éd., </w:t>
      </w:r>
      <w:r w:rsidRPr="00C14727">
        <w:rPr>
          <w:i/>
          <w:iCs/>
          <w:noProof/>
          <w:szCs w:val="24"/>
          <w:lang w:val="en-US"/>
        </w:rPr>
        <w:t>Histoire de la pensée politique médiévale</w:t>
      </w:r>
      <w:r w:rsidRPr="00C14727">
        <w:rPr>
          <w:noProof/>
          <w:szCs w:val="24"/>
          <w:lang w:val="en-US"/>
        </w:rPr>
        <w:t xml:space="preserve">. </w:t>
      </w:r>
      <w:r w:rsidRPr="00D673E5">
        <w:rPr>
          <w:i/>
          <w:iCs/>
          <w:noProof/>
          <w:szCs w:val="24"/>
          <w:lang w:val="en-US"/>
        </w:rPr>
        <w:t xml:space="preserve">350-1450. </w:t>
      </w:r>
      <w:r w:rsidRPr="00D673E5">
        <w:rPr>
          <w:noProof/>
          <w:szCs w:val="24"/>
          <w:lang w:val="en-US"/>
        </w:rPr>
        <w:t>Trad. J. Ménard. Paris, PUF, 1993, pp. 291-320. [USP]</w:t>
      </w:r>
    </w:p>
    <w:p w:rsidR="00CC094F" w:rsidRPr="00F61AE9" w:rsidRDefault="00CC094F" w:rsidP="00CC33D5">
      <w:pPr>
        <w:pStyle w:val="PargrafoparaBibl"/>
        <w:widowControl/>
      </w:pPr>
      <w:r w:rsidRPr="00F61AE9">
        <w:rPr>
          <w:lang w:val="en-US"/>
        </w:rPr>
        <w:t xml:space="preserve">LUTZ-BACHMANN, M., et al., eds., </w:t>
      </w:r>
      <w:r w:rsidRPr="00F61AE9">
        <w:rPr>
          <w:i/>
          <w:iCs/>
          <w:lang w:val="en-US"/>
        </w:rPr>
        <w:t>Metaphysics in the Twelfth Century. On the relationship among philosophy, science, and theology</w:t>
      </w:r>
      <w:r w:rsidRPr="00F61AE9">
        <w:rPr>
          <w:lang w:val="en-US"/>
        </w:rPr>
        <w:t xml:space="preserve">. Textes et études du Moyen Âge, 19. </w:t>
      </w:r>
      <w:r w:rsidRPr="00F61AE9">
        <w:t xml:space="preserve">Louvain-la-Neuve, FIDEM, 2004. XIV+220 p. [UNICAMP] </w:t>
      </w:r>
      <w:r w:rsidRPr="00F61AE9">
        <w:rPr>
          <w:noProof/>
          <w:szCs w:val="15"/>
        </w:rPr>
        <w:t>[USP]</w:t>
      </w:r>
    </w:p>
    <w:p w:rsidR="00CC094F" w:rsidRPr="00F61AE9" w:rsidRDefault="00CC094F" w:rsidP="00CC33D5">
      <w:pPr>
        <w:pStyle w:val="PargrafoparaBibl"/>
        <w:widowControl/>
      </w:pPr>
      <w:r w:rsidRPr="00F61AE9">
        <w:t xml:space="preserve">MANSELLI, R., </w:t>
      </w:r>
      <w:r w:rsidRPr="00F61AE9">
        <w:rPr>
          <w:i/>
          <w:iCs/>
        </w:rPr>
        <w:t xml:space="preserve">Il secolo 12: religione popolare ed eresia. </w:t>
      </w:r>
      <w:r w:rsidRPr="00F61AE9">
        <w:t>Roma, Jouvence, 1995. 383 p. [USP]</w:t>
      </w:r>
    </w:p>
    <w:p w:rsidR="00BE7ACF" w:rsidRDefault="00BE7ACF" w:rsidP="00CC33D5">
      <w:pPr>
        <w:pStyle w:val="PargrafoparaBibl"/>
        <w:widowControl/>
        <w:rPr>
          <w:lang w:val="es-ES_tradnl"/>
        </w:rPr>
      </w:pPr>
      <w:r w:rsidRPr="001D25DA">
        <w:t xml:space="preserve">METCHTILD, D., </w:t>
      </w:r>
      <w:r w:rsidRPr="001D25DA">
        <w:rPr>
          <w:i/>
        </w:rPr>
        <w:t>Razionalità scientifica e teologica</w:t>
      </w:r>
      <w:r>
        <w:t xml:space="preserve"> in</w:t>
      </w:r>
      <w:r w:rsidRPr="001E4E0E">
        <w:rPr>
          <w:lang w:val="es-ES_tradnl"/>
        </w:rPr>
        <w:t xml:space="preserve"> BIFFI, I., e MARABELLI, C</w:t>
      </w:r>
      <w:r w:rsidRPr="00E36F09">
        <w:rPr>
          <w:lang w:val="es-ES_tradnl"/>
        </w:rPr>
        <w:t xml:space="preserve">., </w:t>
      </w:r>
      <w:r w:rsidRPr="00E613EF">
        <w:rPr>
          <w:i/>
          <w:lang w:val="es-ES_tradnl"/>
        </w:rPr>
        <w:t>La fioritura della dialettica. X-XII secolo</w:t>
      </w:r>
      <w:r w:rsidRPr="00E613EF">
        <w:rPr>
          <w:lang w:val="es-ES_tradnl"/>
        </w:rPr>
        <w:t>. Figure del pensiero medievale</w:t>
      </w:r>
      <w:r>
        <w:rPr>
          <w:lang w:val="es-ES_tradnl"/>
        </w:rPr>
        <w:t>.</w:t>
      </w:r>
      <w:r w:rsidRPr="00E613EF">
        <w:t xml:space="preserve"> </w:t>
      </w:r>
      <w:r>
        <w:t>Storia della teologia e della filosofia dalla tarda antichità alle soglie dell’umanesimo</w:t>
      </w:r>
      <w:r w:rsidRPr="00E613EF">
        <w:rPr>
          <w:lang w:val="es-ES_tradnl"/>
        </w:rPr>
        <w:t>, 2. Milano, Jaca Book /</w:t>
      </w:r>
      <w:r w:rsidRPr="00E613EF">
        <w:rPr>
          <w:color w:val="808080"/>
        </w:rPr>
        <w:t xml:space="preserve"> </w:t>
      </w:r>
      <w:r w:rsidRPr="00E613EF">
        <w:rPr>
          <w:lang w:val="es-ES_tradnl"/>
        </w:rPr>
        <w:t>Roma, Città Nuova, 2008. XIV+622 p.</w:t>
      </w:r>
      <w:r>
        <w:rPr>
          <w:lang w:val="es-ES_tradnl"/>
        </w:rPr>
        <w:t xml:space="preserve"> [USP]</w:t>
      </w:r>
    </w:p>
    <w:p w:rsidR="00CC094F" w:rsidRPr="00F61AE9" w:rsidRDefault="00CC094F" w:rsidP="00CC33D5">
      <w:pPr>
        <w:pStyle w:val="PargrafoparaBibl"/>
        <w:widowControl/>
      </w:pPr>
      <w:r w:rsidRPr="00F61AE9">
        <w:t xml:space="preserve">PARÉ, G., BRUNET, A., et TREMBLAY, P., </w:t>
      </w:r>
      <w:r w:rsidRPr="00F61AE9">
        <w:rPr>
          <w:i/>
          <w:iCs/>
        </w:rPr>
        <w:t>La Renaissance du XII</w:t>
      </w:r>
      <w:r w:rsidRPr="00F61AE9">
        <w:rPr>
          <w:i/>
          <w:iCs/>
          <w:vertAlign w:val="superscript"/>
        </w:rPr>
        <w:t>e</w:t>
      </w:r>
      <w:r w:rsidRPr="00F61AE9">
        <w:rPr>
          <w:i/>
          <w:iCs/>
        </w:rPr>
        <w:t xml:space="preserve"> siècle. </w:t>
      </w:r>
      <w:r w:rsidRPr="00F61AE9">
        <w:rPr>
          <w:i/>
          <w:iCs/>
          <w:lang w:val="es-ES_tradnl"/>
        </w:rPr>
        <w:t>Les écoles et l’ensignement</w:t>
      </w:r>
      <w:r w:rsidRPr="00F61AE9">
        <w:rPr>
          <w:lang w:val="es-ES_tradnl"/>
        </w:rPr>
        <w:t xml:space="preserve">. PIEM, 3. Montréal, Institut d’études médiévales </w:t>
      </w:r>
      <w:r w:rsidRPr="00F61AE9">
        <w:t>/ Paris, Vrin, 1933</w:t>
      </w:r>
      <w:r w:rsidRPr="00F61AE9">
        <w:rPr>
          <w:lang w:val="pt-PT"/>
        </w:rPr>
        <w:t xml:space="preserve">. </w:t>
      </w:r>
      <w:r w:rsidRPr="00F61AE9">
        <w:t>324 p. [USP]</w:t>
      </w:r>
    </w:p>
    <w:p w:rsidR="00CC094F" w:rsidRPr="00F61AE9" w:rsidRDefault="00CC094F" w:rsidP="00CC33D5">
      <w:pPr>
        <w:pStyle w:val="PargrafoparaBibl"/>
        <w:widowControl/>
        <w:rPr>
          <w:lang w:val="en-US"/>
        </w:rPr>
      </w:pPr>
      <w:r w:rsidRPr="00206E81">
        <w:t xml:space="preserve">RIBÉMONT, B., </w:t>
      </w:r>
      <w:r w:rsidRPr="00206E81">
        <w:rPr>
          <w:i/>
        </w:rPr>
        <w:t>La “Renaissance” du XII</w:t>
      </w:r>
      <w:r w:rsidRPr="00206E81">
        <w:rPr>
          <w:i/>
          <w:vertAlign w:val="superscript"/>
        </w:rPr>
        <w:t>e</w:t>
      </w:r>
      <w:r w:rsidRPr="00206E81">
        <w:rPr>
          <w:i/>
        </w:rPr>
        <w:t xml:space="preserve"> siècle et l’encyclopédisme</w:t>
      </w:r>
      <w:r w:rsidRPr="00206E81">
        <w:t xml:space="preserve">. </w:t>
      </w:r>
      <w:r w:rsidRPr="00F61AE9">
        <w:rPr>
          <w:lang w:val="en-US"/>
        </w:rPr>
        <w:t>Paris, C</w:t>
      </w:r>
      <w:r w:rsidR="00554B6B">
        <w:rPr>
          <w:lang w:val="en-US"/>
        </w:rPr>
        <w:t>hampion, 2002. 217 p. [USP] {NA}</w:t>
      </w:r>
    </w:p>
    <w:p w:rsidR="00CC094F" w:rsidRPr="00F61AE9" w:rsidRDefault="00CC094F" w:rsidP="00CC33D5">
      <w:pPr>
        <w:pStyle w:val="PargrafoparaBibl"/>
        <w:widowControl/>
        <w:rPr>
          <w:noProof/>
          <w:lang w:val="en-US"/>
        </w:rPr>
      </w:pPr>
      <w:r w:rsidRPr="00F61AE9">
        <w:rPr>
          <w:noProof/>
          <w:lang w:val="en-US"/>
        </w:rPr>
        <w:t xml:space="preserve">STIEFEL, T., </w:t>
      </w:r>
      <w:r w:rsidRPr="00F61AE9">
        <w:rPr>
          <w:i/>
          <w:iCs/>
          <w:noProof/>
          <w:lang w:val="en-US"/>
        </w:rPr>
        <w:t>The intellectual revolution in Twelfth-Century Europe</w:t>
      </w:r>
      <w:r w:rsidRPr="00F61AE9">
        <w:rPr>
          <w:noProof/>
          <w:lang w:val="en-US"/>
        </w:rPr>
        <w:t>. London / Sydney, Helm, 1985. 117 p.</w:t>
      </w:r>
      <w:r w:rsidRPr="005322FB">
        <w:rPr>
          <w:noProof/>
          <w:color w:val="808080" w:themeColor="background1" w:themeShade="80"/>
          <w:vertAlign w:val="superscript"/>
          <w:lang w:val="en-US"/>
        </w:rPr>
        <w:t>#</w:t>
      </w:r>
      <w:r w:rsidRPr="00F61AE9">
        <w:rPr>
          <w:noProof/>
          <w:lang w:val="en-US"/>
        </w:rPr>
        <w:t xml:space="preserve"> [UNICAMP]</w:t>
      </w:r>
    </w:p>
    <w:p w:rsidR="00CC094F" w:rsidRPr="00DA1F9A" w:rsidRDefault="00CC094F" w:rsidP="00CC33D5">
      <w:pPr>
        <w:pStyle w:val="PargrafoparaBibl"/>
        <w:widowControl/>
        <w:rPr>
          <w:noProof/>
          <w:color w:val="808080" w:themeColor="background1" w:themeShade="80"/>
          <w:szCs w:val="24"/>
          <w:lang w:val="en-US"/>
        </w:rPr>
      </w:pPr>
      <w:r w:rsidRPr="00DA1F9A">
        <w:rPr>
          <w:noProof/>
          <w:color w:val="808080" w:themeColor="background1" w:themeShade="80"/>
          <w:szCs w:val="24"/>
          <w:lang w:val="en-US"/>
        </w:rPr>
        <w:t xml:space="preserve">SWANSON, R. N., </w:t>
      </w:r>
      <w:r w:rsidRPr="00DA1F9A">
        <w:rPr>
          <w:i/>
          <w:iCs/>
          <w:noProof/>
          <w:color w:val="808080" w:themeColor="background1" w:themeShade="80"/>
          <w:szCs w:val="24"/>
          <w:lang w:val="en-US"/>
        </w:rPr>
        <w:t>The Twelfth-Century Renaissance</w:t>
      </w:r>
      <w:r w:rsidRPr="00DA1F9A">
        <w:rPr>
          <w:noProof/>
          <w:color w:val="808080" w:themeColor="background1" w:themeShade="80"/>
          <w:szCs w:val="24"/>
          <w:lang w:val="en-US"/>
        </w:rPr>
        <w:t>. Manchester, UP, 1999. 256 p.*</w:t>
      </w:r>
    </w:p>
    <w:p w:rsidR="00CC094F" w:rsidRPr="00C14727" w:rsidRDefault="00CC094F" w:rsidP="00CC33D5">
      <w:pPr>
        <w:pStyle w:val="PargrafoparaBibl"/>
        <w:widowControl/>
        <w:rPr>
          <w:noProof/>
          <w:szCs w:val="24"/>
        </w:rPr>
      </w:pPr>
      <w:r w:rsidRPr="003768E4">
        <w:rPr>
          <w:lang w:val="en-US"/>
        </w:rPr>
        <w:t>TREADGOLD, W</w:t>
      </w:r>
      <w:r w:rsidR="00313C95">
        <w:rPr>
          <w:lang w:val="en-US"/>
        </w:rPr>
        <w:t>.</w:t>
      </w:r>
      <w:r w:rsidRPr="003768E4">
        <w:rPr>
          <w:lang w:val="en-US"/>
        </w:rPr>
        <w:t>, ed.,</w:t>
      </w:r>
      <w:r>
        <w:rPr>
          <w:lang w:val="en-US"/>
        </w:rPr>
        <w:t xml:space="preserve"> </w:t>
      </w:r>
      <w:r w:rsidRPr="003768E4">
        <w:rPr>
          <w:i/>
          <w:lang w:val="en-US"/>
        </w:rPr>
        <w:t>Renaissances before the Renaissance: cultural revivals of Late Antiquity and the Middle A</w:t>
      </w:r>
      <w:r w:rsidRPr="003768E4">
        <w:rPr>
          <w:lang w:val="en-US"/>
        </w:rPr>
        <w:t>ges</w:t>
      </w:r>
      <w:r>
        <w:rPr>
          <w:lang w:val="en-US"/>
        </w:rPr>
        <w:t>.</w:t>
      </w:r>
      <w:r w:rsidRPr="003768E4">
        <w:rPr>
          <w:lang w:val="en-US"/>
        </w:rPr>
        <w:t xml:space="preserve"> </w:t>
      </w:r>
      <w:r w:rsidRPr="00C14727">
        <w:t>Stanford, UP, 1984. X+238 p. [USP]</w:t>
      </w:r>
    </w:p>
    <w:p w:rsidR="00CC094F" w:rsidRPr="00F730D5" w:rsidRDefault="00CC094F" w:rsidP="00CC33D5">
      <w:pPr>
        <w:pStyle w:val="PargrafoparaBibl"/>
        <w:widowControl/>
        <w:rPr>
          <w:color w:val="808080" w:themeColor="background1" w:themeShade="80"/>
        </w:rPr>
      </w:pPr>
      <w:r w:rsidRPr="00F730D5">
        <w:rPr>
          <w:color w:val="808080" w:themeColor="background1" w:themeShade="80"/>
        </w:rPr>
        <w:t xml:space="preserve">VERGER, J., </w:t>
      </w:r>
      <w:r w:rsidRPr="00F730D5">
        <w:rPr>
          <w:i/>
          <w:color w:val="808080" w:themeColor="background1" w:themeShade="80"/>
        </w:rPr>
        <w:t>Il rinascimento del XII secolo</w:t>
      </w:r>
      <w:r w:rsidRPr="00F730D5">
        <w:rPr>
          <w:color w:val="808080" w:themeColor="background1" w:themeShade="80"/>
        </w:rPr>
        <w:t>. Eredità medievale.</w:t>
      </w:r>
      <w:r w:rsidR="00F730D5" w:rsidRPr="00F730D5">
        <w:rPr>
          <w:color w:val="808080" w:themeColor="background1" w:themeShade="80"/>
        </w:rPr>
        <w:t xml:space="preserve"> Milano, Jacabook, 1997. 144 p.</w:t>
      </w:r>
    </w:p>
    <w:p w:rsidR="00CC094F" w:rsidRPr="00C14727" w:rsidRDefault="00CC094F" w:rsidP="00CC33D5">
      <w:pPr>
        <w:pStyle w:val="PargrafoparaBibl"/>
        <w:widowControl/>
        <w:rPr>
          <w:lang w:val="en-US"/>
        </w:rPr>
      </w:pPr>
      <w:r w:rsidRPr="00CC094F">
        <w:t xml:space="preserve">VERGER, J., </w:t>
      </w:r>
      <w:r w:rsidRPr="00CC094F">
        <w:rPr>
          <w:i/>
          <w:iCs/>
        </w:rPr>
        <w:t>La Renaissance du XII</w:t>
      </w:r>
      <w:r w:rsidRPr="00CC094F">
        <w:rPr>
          <w:i/>
          <w:iCs/>
          <w:vertAlign w:val="superscript"/>
        </w:rPr>
        <w:t>e</w:t>
      </w:r>
      <w:r w:rsidRPr="00CC094F">
        <w:rPr>
          <w:i/>
          <w:iCs/>
        </w:rPr>
        <w:t xml:space="preserve"> siècle</w:t>
      </w:r>
      <w:r w:rsidRPr="00CC094F">
        <w:t xml:space="preserve">. </w:t>
      </w:r>
      <w:r w:rsidRPr="00F61AE9">
        <w:rPr>
          <w:lang w:val="en-US"/>
        </w:rPr>
        <w:t xml:space="preserve">Initiations au Moyen Âge. </w:t>
      </w:r>
      <w:r w:rsidRPr="000C1362">
        <w:rPr>
          <w:lang w:val="en-US"/>
        </w:rPr>
        <w:t>Paris, Cerf, [1996] 1999</w:t>
      </w:r>
      <w:r w:rsidRPr="000C1362">
        <w:rPr>
          <w:vertAlign w:val="superscript"/>
          <w:lang w:val="en-US"/>
        </w:rPr>
        <w:t>2</w:t>
      </w:r>
      <w:r w:rsidRPr="000C1362">
        <w:rPr>
          <w:lang w:val="en-US"/>
        </w:rPr>
        <w:t xml:space="preserve">. </w:t>
      </w:r>
      <w:r w:rsidRPr="00C14727">
        <w:rPr>
          <w:lang w:val="en-US"/>
        </w:rPr>
        <w:t>160 p. [UFSCar] [UNICAMP] [USP]</w:t>
      </w:r>
    </w:p>
    <w:p w:rsidR="00206E81" w:rsidRDefault="00206E81" w:rsidP="00CC33D5">
      <w:pPr>
        <w:pStyle w:val="PargrafoparaBibl"/>
        <w:widowControl/>
        <w:rPr>
          <w:color w:val="808080"/>
          <w:lang w:val="de-DE"/>
        </w:rPr>
      </w:pPr>
      <w:r w:rsidRPr="00A861E0">
        <w:rPr>
          <w:color w:val="808080"/>
          <w:lang w:val="de-DE"/>
        </w:rPr>
        <w:t xml:space="preserve">WIELAND, </w:t>
      </w:r>
      <w:r w:rsidRPr="000C4104">
        <w:rPr>
          <w:color w:val="808080"/>
          <w:lang w:val="de-DE"/>
        </w:rPr>
        <w:t>G</w:t>
      </w:r>
      <w:r>
        <w:rPr>
          <w:color w:val="808080"/>
          <w:lang w:val="de-DE"/>
        </w:rPr>
        <w:t>.</w:t>
      </w:r>
      <w:r w:rsidRPr="00A861E0">
        <w:rPr>
          <w:color w:val="808080"/>
          <w:lang w:val="de-DE"/>
        </w:rPr>
        <w:t xml:space="preserve">, Hrsg., </w:t>
      </w:r>
      <w:r w:rsidRPr="00A861E0">
        <w:rPr>
          <w:i/>
          <w:iCs/>
          <w:color w:val="808080"/>
          <w:lang w:val="de-DE"/>
        </w:rPr>
        <w:t>Aufbruch, Wa</w:t>
      </w:r>
      <w:r>
        <w:rPr>
          <w:i/>
          <w:iCs/>
          <w:color w:val="808080"/>
          <w:lang w:val="de-DE"/>
        </w:rPr>
        <w:t xml:space="preserve">ndel, Erneuerung. Beiträge zur </w:t>
      </w:r>
      <w:r w:rsidRPr="00206E81">
        <w:rPr>
          <w:i/>
          <w:lang w:val="en-US"/>
        </w:rPr>
        <w:t>“</w:t>
      </w:r>
      <w:r w:rsidRPr="00A861E0">
        <w:rPr>
          <w:i/>
          <w:iCs/>
          <w:color w:val="808080"/>
          <w:lang w:val="de-DE"/>
        </w:rPr>
        <w:t>Renaissance</w:t>
      </w:r>
      <w:r w:rsidRPr="00206E81">
        <w:rPr>
          <w:i/>
          <w:lang w:val="en-US"/>
        </w:rPr>
        <w:t>”</w:t>
      </w:r>
      <w:r w:rsidRPr="00A861E0">
        <w:rPr>
          <w:i/>
          <w:iCs/>
          <w:color w:val="808080"/>
          <w:lang w:val="de-DE"/>
        </w:rPr>
        <w:t xml:space="preserve"> des 12. Jahrhunderts</w:t>
      </w:r>
      <w:r w:rsidRPr="00A861E0">
        <w:rPr>
          <w:color w:val="808080"/>
          <w:lang w:val="de-DE"/>
        </w:rPr>
        <w:t>. Stuttgart,</w:t>
      </w:r>
      <w:r w:rsidRPr="00A861E0">
        <w:rPr>
          <w:color w:val="808080"/>
          <w:lang w:val="en-US"/>
        </w:rPr>
        <w:t xml:space="preserve"> Frommann-Holzboog, </w:t>
      </w:r>
      <w:r w:rsidRPr="00A861E0">
        <w:rPr>
          <w:color w:val="808080"/>
          <w:lang w:val="de-DE"/>
        </w:rPr>
        <w:t>1995. 279 S.</w:t>
      </w:r>
      <w:r w:rsidRPr="000C1362">
        <w:rPr>
          <w:color w:val="808080"/>
          <w:lang w:val="de-DE"/>
        </w:rPr>
        <w:t>*</w:t>
      </w:r>
    </w:p>
    <w:p w:rsidR="00313C95" w:rsidRPr="00C14727" w:rsidRDefault="00313C95" w:rsidP="00CC33D5">
      <w:pPr>
        <w:pStyle w:val="PargrafoparaBibl"/>
        <w:widowControl/>
        <w:rPr>
          <w:lang w:val="de-DE"/>
        </w:rPr>
      </w:pPr>
    </w:p>
    <w:p w:rsidR="00313C95" w:rsidRDefault="00313C95" w:rsidP="00CC33D5">
      <w:pPr>
        <w:spacing w:after="200" w:line="276" w:lineRule="auto"/>
        <w:rPr>
          <w:color w:val="808080"/>
          <w:lang w:val="de-DE"/>
        </w:rPr>
      </w:pPr>
      <w:r>
        <w:rPr>
          <w:color w:val="808080"/>
          <w:lang w:val="de-DE"/>
        </w:rPr>
        <w:br w:type="page"/>
      </w:r>
    </w:p>
    <w:p w:rsidR="00313C95" w:rsidRPr="000C1362" w:rsidRDefault="00313C95" w:rsidP="00CC33D5">
      <w:pPr>
        <w:pStyle w:val="PargrafoparaBibl"/>
        <w:widowControl/>
        <w:rPr>
          <w:color w:val="808080"/>
          <w:lang w:val="de-DE"/>
        </w:rPr>
      </w:pPr>
    </w:p>
    <w:p w:rsidR="00206E81" w:rsidRPr="000C1362" w:rsidRDefault="00206E81" w:rsidP="00CC33D5">
      <w:pPr>
        <w:pStyle w:val="Ttulo5"/>
        <w:keepNext/>
        <w:spacing w:before="0"/>
        <w:rPr>
          <w:color w:val="FF0000"/>
          <w:lang w:val="de-DE"/>
        </w:rPr>
      </w:pPr>
      <w:r w:rsidRPr="000C1362">
        <w:rPr>
          <w:color w:val="FF0000"/>
          <w:lang w:val="de-DE"/>
        </w:rPr>
        <w:t>Vários</w:t>
      </w:r>
    </w:p>
    <w:p w:rsidR="00FB710A" w:rsidRPr="00F61AE9" w:rsidRDefault="00FB710A" w:rsidP="00CC33D5">
      <w:pPr>
        <w:pStyle w:val="PargrafoparaBibl"/>
        <w:widowControl/>
        <w:rPr>
          <w:lang w:val="es-ES_tradnl"/>
        </w:rPr>
      </w:pPr>
      <w:r w:rsidRPr="000C1362">
        <w:rPr>
          <w:lang w:val="de-DE"/>
        </w:rPr>
        <w:t xml:space="preserve">d’ALVERNY, M.-Th., </w:t>
      </w:r>
      <w:r w:rsidRPr="000C1362">
        <w:rPr>
          <w:i/>
          <w:iCs/>
          <w:lang w:val="de-DE"/>
        </w:rPr>
        <w:t>Pensée medievale en Occident. Théologie, magie et autres textes des XII</w:t>
      </w:r>
      <w:r w:rsidRPr="000C1362">
        <w:rPr>
          <w:i/>
          <w:iCs/>
          <w:vertAlign w:val="superscript"/>
          <w:lang w:val="de-DE"/>
        </w:rPr>
        <w:t>e</w:t>
      </w:r>
      <w:r w:rsidRPr="000C1362">
        <w:rPr>
          <w:i/>
          <w:iCs/>
          <w:lang w:val="de-DE"/>
        </w:rPr>
        <w:t>-XIII</w:t>
      </w:r>
      <w:r w:rsidRPr="000C1362">
        <w:rPr>
          <w:i/>
          <w:iCs/>
          <w:vertAlign w:val="superscript"/>
          <w:lang w:val="de-DE"/>
        </w:rPr>
        <w:t>e</w:t>
      </w:r>
      <w:r w:rsidRPr="000C1362">
        <w:rPr>
          <w:i/>
          <w:iCs/>
          <w:lang w:val="de-DE"/>
        </w:rPr>
        <w:t xml:space="preserve"> siècles</w:t>
      </w:r>
      <w:r w:rsidRPr="000C1362">
        <w:rPr>
          <w:lang w:val="de-DE"/>
        </w:rPr>
        <w:t xml:space="preserve">. Ed. Ch. </w:t>
      </w:r>
      <w:r w:rsidRPr="003A381F">
        <w:t xml:space="preserve">Burnett. </w:t>
      </w:r>
      <w:r w:rsidRPr="00F61AE9">
        <w:rPr>
          <w:lang w:val="es-ES_tradnl"/>
        </w:rPr>
        <w:t xml:space="preserve">Aldershot, </w:t>
      </w:r>
      <w:r w:rsidRPr="00F61AE9">
        <w:rPr>
          <w:szCs w:val="24"/>
          <w:lang w:val="es-ES_tradnl"/>
        </w:rPr>
        <w:t>Ashgate, 1995. 339 p. [UNICAMP]</w:t>
      </w:r>
    </w:p>
    <w:p w:rsidR="00020FB4" w:rsidRPr="0080531D" w:rsidRDefault="00020FB4" w:rsidP="00CC33D5">
      <w:pPr>
        <w:pStyle w:val="PargrafoparaBibl"/>
        <w:widowControl/>
        <w:rPr>
          <w:szCs w:val="24"/>
        </w:rPr>
      </w:pPr>
      <w:r w:rsidRPr="0080531D">
        <w:rPr>
          <w:szCs w:val="24"/>
          <w:lang w:val="es-ES_tradnl"/>
        </w:rPr>
        <w:t xml:space="preserve">ARIAS Y ARIAS, </w:t>
      </w:r>
      <w:r w:rsidRPr="0080531D">
        <w:rPr>
          <w:lang w:val="es-ES_tradnl"/>
        </w:rPr>
        <w:t>R</w:t>
      </w:r>
      <w:r>
        <w:rPr>
          <w:lang w:val="es-ES_tradnl"/>
        </w:rPr>
        <w:t>.</w:t>
      </w:r>
      <w:r w:rsidRPr="0080531D">
        <w:rPr>
          <w:szCs w:val="24"/>
          <w:lang w:val="es-ES_tradnl"/>
        </w:rPr>
        <w:t xml:space="preserve">, </w:t>
      </w:r>
      <w:r w:rsidRPr="0080531D">
        <w:rPr>
          <w:i/>
          <w:szCs w:val="24"/>
          <w:lang w:val="es-ES_tradnl"/>
        </w:rPr>
        <w:t>La poesía de los Goliardos</w:t>
      </w:r>
      <w:r w:rsidRPr="0080531D">
        <w:rPr>
          <w:szCs w:val="24"/>
          <w:lang w:val="es-ES_tradnl"/>
        </w:rPr>
        <w:t xml:space="preserve">. </w:t>
      </w:r>
      <w:r w:rsidRPr="0080531D">
        <w:rPr>
          <w:szCs w:val="24"/>
        </w:rPr>
        <w:t>Madrid, Gredos, 1970. 315 p. [USP]</w:t>
      </w:r>
    </w:p>
    <w:p w:rsidR="00FB710A" w:rsidRPr="0046281A" w:rsidRDefault="00FB710A" w:rsidP="00CC33D5">
      <w:pPr>
        <w:pStyle w:val="PargrafoparaBibl"/>
        <w:widowControl/>
        <w:rPr>
          <w:smallCaps/>
          <w:noProof/>
          <w:lang w:val="en-US"/>
        </w:rPr>
      </w:pPr>
      <w:r w:rsidRPr="00F61AE9">
        <w:rPr>
          <w:noProof/>
          <w:lang w:val="es-ES_tradnl"/>
        </w:rPr>
        <w:t xml:space="preserve">BAUTIER, R.-H., </w:t>
      </w:r>
      <w:r w:rsidRPr="00F61AE9">
        <w:rPr>
          <w:i/>
          <w:szCs w:val="24"/>
          <w:lang w:val="es-ES_tradnl"/>
        </w:rPr>
        <w:t>Études sur la France capétienne: de Louis VI aux fils de Philippe le Bel</w:t>
      </w:r>
      <w:r w:rsidRPr="00F61AE9">
        <w:rPr>
          <w:szCs w:val="24"/>
          <w:lang w:val="es-ES_tradnl"/>
        </w:rPr>
        <w:t xml:space="preserve">. </w:t>
      </w:r>
      <w:r w:rsidRPr="0046281A">
        <w:rPr>
          <w:lang w:val="en-US"/>
        </w:rPr>
        <w:t xml:space="preserve">Aldershot, Ashgate, </w:t>
      </w:r>
      <w:r w:rsidRPr="0046281A">
        <w:rPr>
          <w:szCs w:val="24"/>
          <w:lang w:val="en-US"/>
        </w:rPr>
        <w:t>1992. X+322 p. [USP]</w:t>
      </w:r>
    </w:p>
    <w:p w:rsidR="00FB710A" w:rsidRPr="00F61AE9" w:rsidRDefault="00FB710A" w:rsidP="00CC33D5">
      <w:pPr>
        <w:pStyle w:val="PargrafoparaBibl"/>
        <w:widowControl/>
        <w:rPr>
          <w:lang w:val="en-US"/>
        </w:rPr>
      </w:pPr>
      <w:r w:rsidRPr="00F61AE9">
        <w:rPr>
          <w:lang w:val="en-US"/>
        </w:rPr>
        <w:t xml:space="preserve">BEACH, A. I., </w:t>
      </w:r>
      <w:r w:rsidRPr="00F61AE9">
        <w:rPr>
          <w:i/>
          <w:lang w:val="en-US"/>
        </w:rPr>
        <w:t>Manuscripts and monastic culture: reform and renewal in Twelfth-Century germany</w:t>
      </w:r>
      <w:r w:rsidRPr="00F61AE9">
        <w:rPr>
          <w:lang w:val="en-US"/>
        </w:rPr>
        <w:t>. Medieval Church Studies, 13. Turnhout, Brepols, 2007. XIV+347 p. [USP]</w:t>
      </w:r>
    </w:p>
    <w:p w:rsidR="00FB710A" w:rsidRPr="00F61AE9" w:rsidRDefault="00FB710A" w:rsidP="00CC33D5">
      <w:pPr>
        <w:pStyle w:val="PargrafoparaBibl"/>
        <w:widowControl/>
        <w:rPr>
          <w:noProof/>
          <w:szCs w:val="24"/>
          <w:lang w:val="en-US"/>
        </w:rPr>
      </w:pPr>
      <w:r w:rsidRPr="00F61AE9">
        <w:rPr>
          <w:noProof/>
          <w:szCs w:val="24"/>
          <w:lang w:val="en-US"/>
        </w:rPr>
        <w:t xml:space="preserve">BENTON, J. R., </w:t>
      </w:r>
      <w:r w:rsidRPr="00F61AE9">
        <w:rPr>
          <w:i/>
          <w:iCs/>
          <w:noProof/>
          <w:szCs w:val="24"/>
          <w:lang w:val="en-US"/>
        </w:rPr>
        <w:t>Culture, power, and personality in Medieval France</w:t>
      </w:r>
      <w:r w:rsidRPr="00F61AE9">
        <w:rPr>
          <w:noProof/>
          <w:szCs w:val="24"/>
          <w:lang w:val="en-US"/>
        </w:rPr>
        <w:t>. Ed. T. N. Bisson. London, Hambledon, 1991. 519 p. [USP]</w:t>
      </w:r>
    </w:p>
    <w:p w:rsidR="00FB710A" w:rsidRPr="00F61AE9" w:rsidRDefault="00FB710A" w:rsidP="00CC33D5">
      <w:pPr>
        <w:pStyle w:val="PargrafoparaBibl"/>
        <w:widowControl/>
        <w:rPr>
          <w:noProof/>
          <w:szCs w:val="22"/>
          <w:lang w:val="en-US"/>
        </w:rPr>
      </w:pPr>
      <w:r w:rsidRPr="00F61AE9">
        <w:rPr>
          <w:noProof/>
          <w:szCs w:val="22"/>
          <w:lang w:val="en-US"/>
        </w:rPr>
        <w:t xml:space="preserve">BEZNER, F., </w:t>
      </w:r>
      <w:r w:rsidRPr="00F61AE9">
        <w:rPr>
          <w:i/>
          <w:noProof/>
          <w:szCs w:val="22"/>
          <w:lang w:val="en-US"/>
        </w:rPr>
        <w:t>Vela Veritatis: Hermeneutik, Wissen und Sprache in der Intellectual History des 12. Jahrhunderts</w:t>
      </w:r>
      <w:r w:rsidRPr="00F61AE9">
        <w:rPr>
          <w:noProof/>
          <w:szCs w:val="22"/>
          <w:lang w:val="en-US"/>
        </w:rPr>
        <w:t xml:space="preserve">. Studien und Texte zur Geistesgeschichte des Mittelalters, 85. Leiden, Brill, 2005. 698 S. </w:t>
      </w:r>
      <w:r w:rsidRPr="00F61AE9">
        <w:rPr>
          <w:lang w:val="en-US"/>
        </w:rPr>
        <w:t>[USP]</w:t>
      </w:r>
    </w:p>
    <w:p w:rsidR="00FB710A" w:rsidRPr="00C14727" w:rsidRDefault="00FB710A" w:rsidP="00CC33D5">
      <w:pPr>
        <w:pStyle w:val="PargrafoparaBibl"/>
        <w:widowControl/>
        <w:rPr>
          <w:noProof/>
        </w:rPr>
      </w:pPr>
      <w:r w:rsidRPr="00F61AE9">
        <w:rPr>
          <w:noProof/>
          <w:lang w:val="en-US"/>
        </w:rPr>
        <w:t xml:space="preserve">BIARD, J., org., </w:t>
      </w:r>
      <w:r w:rsidRPr="00F61AE9">
        <w:rPr>
          <w:i/>
          <w:iCs/>
          <w:noProof/>
          <w:lang w:val="en-US"/>
        </w:rPr>
        <w:t>Langage, sciences, philosophie au XII</w:t>
      </w:r>
      <w:r w:rsidRPr="00F61AE9">
        <w:rPr>
          <w:i/>
          <w:iCs/>
          <w:noProof/>
          <w:vertAlign w:val="superscript"/>
          <w:lang w:val="en-US"/>
        </w:rPr>
        <w:t>e</w:t>
      </w:r>
      <w:r w:rsidRPr="00F61AE9">
        <w:rPr>
          <w:i/>
          <w:iCs/>
          <w:noProof/>
          <w:lang w:val="en-US"/>
        </w:rPr>
        <w:t xml:space="preserve"> siècle</w:t>
      </w:r>
      <w:r w:rsidRPr="00F61AE9">
        <w:rPr>
          <w:noProof/>
          <w:lang w:val="en-US"/>
        </w:rPr>
        <w:t xml:space="preserve">. </w:t>
      </w:r>
      <w:r w:rsidRPr="00F61AE9">
        <w:rPr>
          <w:szCs w:val="16"/>
          <w:lang w:val="en-US"/>
        </w:rPr>
        <w:t xml:space="preserve">Sic et Non. </w:t>
      </w:r>
      <w:r w:rsidRPr="00F61AE9">
        <w:rPr>
          <w:noProof/>
          <w:lang w:val="en-US"/>
        </w:rPr>
        <w:t xml:space="preserve">Paris, Vrin, 1999. </w:t>
      </w:r>
      <w:r w:rsidRPr="00C14727">
        <w:rPr>
          <w:noProof/>
        </w:rPr>
        <w:t xml:space="preserve">257 p. [UFSCar] </w:t>
      </w:r>
      <w:r w:rsidRPr="00C14727">
        <w:rPr>
          <w:noProof/>
          <w:szCs w:val="24"/>
        </w:rPr>
        <w:t xml:space="preserve">[UNESP] </w:t>
      </w:r>
      <w:r w:rsidRPr="00C14727">
        <w:rPr>
          <w:szCs w:val="24"/>
        </w:rPr>
        <w:t xml:space="preserve">[UNICAMP] [UNIFESP] </w:t>
      </w:r>
      <w:r w:rsidRPr="00C14727">
        <w:rPr>
          <w:noProof/>
          <w:szCs w:val="24"/>
        </w:rPr>
        <w:t>[USP]</w:t>
      </w:r>
    </w:p>
    <w:p w:rsidR="000B5D70" w:rsidRPr="00262768" w:rsidRDefault="000B5D70" w:rsidP="00CC33D5">
      <w:pPr>
        <w:pStyle w:val="PargrafoparaBibl"/>
        <w:widowControl/>
        <w:rPr>
          <w:lang w:val="en-US"/>
        </w:rPr>
      </w:pPr>
      <w:r w:rsidRPr="00313C95">
        <w:rPr>
          <w:noProof/>
          <w:szCs w:val="24"/>
        </w:rPr>
        <w:t xml:space="preserve">BLOMME, </w:t>
      </w:r>
      <w:r w:rsidRPr="00313C95">
        <w:rPr>
          <w:noProof/>
        </w:rPr>
        <w:t>R.</w:t>
      </w:r>
      <w:r w:rsidRPr="00313C95">
        <w:rPr>
          <w:noProof/>
          <w:szCs w:val="24"/>
        </w:rPr>
        <w:t xml:space="preserve">, </w:t>
      </w:r>
      <w:r w:rsidRPr="00313C95">
        <w:rPr>
          <w:i/>
          <w:iCs/>
          <w:noProof/>
          <w:szCs w:val="24"/>
        </w:rPr>
        <w:t>La doctrine du péché dans les écoles théologiques de la primière moitié du XII</w:t>
      </w:r>
      <w:r w:rsidRPr="00313C95">
        <w:rPr>
          <w:i/>
          <w:iCs/>
          <w:noProof/>
          <w:szCs w:val="24"/>
          <w:vertAlign w:val="superscript"/>
        </w:rPr>
        <w:t>e</w:t>
      </w:r>
      <w:r w:rsidRPr="00313C95">
        <w:rPr>
          <w:i/>
          <w:iCs/>
          <w:noProof/>
          <w:szCs w:val="24"/>
        </w:rPr>
        <w:t xml:space="preserve"> siécle</w:t>
      </w:r>
      <w:r w:rsidRPr="00313C95">
        <w:rPr>
          <w:noProof/>
          <w:szCs w:val="24"/>
        </w:rPr>
        <w:t xml:space="preserve">. </w:t>
      </w:r>
      <w:r w:rsidRPr="00262768">
        <w:rPr>
          <w:noProof/>
          <w:szCs w:val="24"/>
          <w:lang w:val="en-US"/>
        </w:rPr>
        <w:t xml:space="preserve">Louvain, Publications Universitaires / Glembloux, Duculot, 1958. XII+385 p. </w:t>
      </w:r>
      <w:r w:rsidRPr="00262768">
        <w:rPr>
          <w:lang w:val="en-US"/>
        </w:rPr>
        <w:t>[USP]</w:t>
      </w:r>
    </w:p>
    <w:p w:rsidR="00FB710A" w:rsidRPr="00F61AE9" w:rsidRDefault="00FB710A" w:rsidP="00CC33D5">
      <w:pPr>
        <w:pStyle w:val="PargrafoparaBibl"/>
        <w:widowControl/>
        <w:rPr>
          <w:noProof/>
          <w:lang w:val="en-US"/>
        </w:rPr>
      </w:pPr>
      <w:r w:rsidRPr="00F61AE9">
        <w:rPr>
          <w:noProof/>
          <w:lang w:val="en-US"/>
        </w:rPr>
        <w:t xml:space="preserve">BORST, A., </w:t>
      </w:r>
      <w:r w:rsidRPr="00F61AE9">
        <w:rPr>
          <w:i/>
          <w:iCs/>
          <w:noProof/>
          <w:lang w:val="en-US"/>
        </w:rPr>
        <w:t>Medieval worlds: barbarians, heretics and artists in the Middle Ages</w:t>
      </w:r>
      <w:r w:rsidRPr="00F61AE9">
        <w:rPr>
          <w:noProof/>
          <w:lang w:val="en-US"/>
        </w:rPr>
        <w:t>. Tr. E. Hansen. Cambridge, Polity, [1988] 1991. 273 p. [UNICAMP]</w:t>
      </w:r>
    </w:p>
    <w:p w:rsidR="00FB710A" w:rsidRPr="00F61AE9" w:rsidRDefault="00FB710A" w:rsidP="00CC33D5">
      <w:pPr>
        <w:pStyle w:val="PargrafoparaBibl"/>
        <w:widowControl/>
        <w:rPr>
          <w:lang w:val="es-ES_tradnl"/>
        </w:rPr>
      </w:pPr>
      <w:r w:rsidRPr="00F61AE9">
        <w:rPr>
          <w:lang w:val="es-ES_tradnl"/>
        </w:rPr>
        <w:t xml:space="preserve">BOUGEROL, J.-G., </w:t>
      </w:r>
      <w:r w:rsidRPr="00F61AE9">
        <w:rPr>
          <w:i/>
          <w:lang w:val="es-ES_tradnl"/>
        </w:rPr>
        <w:t>La théologie de l’espérance aux XII</w:t>
      </w:r>
      <w:r w:rsidRPr="00F61AE9">
        <w:rPr>
          <w:i/>
          <w:vertAlign w:val="superscript"/>
          <w:lang w:val="es-ES_tradnl"/>
        </w:rPr>
        <w:t>e</w:t>
      </w:r>
      <w:r w:rsidRPr="00F61AE9">
        <w:rPr>
          <w:i/>
          <w:lang w:val="es-ES_tradnl"/>
        </w:rPr>
        <w:t xml:space="preserve"> et XIII</w:t>
      </w:r>
      <w:r w:rsidRPr="00F61AE9">
        <w:rPr>
          <w:i/>
          <w:vertAlign w:val="superscript"/>
          <w:lang w:val="es-ES_tradnl"/>
        </w:rPr>
        <w:t>e</w:t>
      </w:r>
      <w:r w:rsidRPr="00F61AE9">
        <w:rPr>
          <w:i/>
          <w:lang w:val="es-ES_tradnl"/>
        </w:rPr>
        <w:t xml:space="preserve"> siècles</w:t>
      </w:r>
      <w:r w:rsidRPr="00F61AE9">
        <w:rPr>
          <w:lang w:val="es-ES_tradnl"/>
        </w:rPr>
        <w:t>. Textes. Études augustiniennes, Moyen-Âge et Temps Modernes, 12-13. Paris, IEA, 19</w:t>
      </w:r>
      <w:r w:rsidR="00C67510">
        <w:rPr>
          <w:lang w:val="es-ES_tradnl"/>
        </w:rPr>
        <w:t>85. 2 vols. [UNICAMP] [USP]</w:t>
      </w:r>
    </w:p>
    <w:p w:rsidR="00FB710A" w:rsidRPr="003369C1" w:rsidRDefault="00FB710A" w:rsidP="00CC33D5">
      <w:pPr>
        <w:pStyle w:val="PargrafoparaBibl"/>
        <w:widowControl/>
      </w:pPr>
      <w:r w:rsidRPr="00F61AE9">
        <w:t xml:space="preserve">BRUFANI, S., e MENESTÒ, E., a cura di, </w:t>
      </w:r>
      <w:r w:rsidRPr="00F61AE9">
        <w:rPr>
          <w:i/>
        </w:rPr>
        <w:t xml:space="preserve">Nel segno </w:t>
      </w:r>
      <w:r w:rsidRPr="00F61AE9">
        <w:rPr>
          <w:bCs/>
          <w:i/>
        </w:rPr>
        <w:t>del</w:t>
      </w:r>
      <w:r w:rsidRPr="00F61AE9">
        <w:rPr>
          <w:i/>
        </w:rPr>
        <w:t xml:space="preserve"> santo protettore: Ubaldo vescovo, taumaturgo, santo</w:t>
      </w:r>
      <w:r w:rsidRPr="00F61AE9">
        <w:t xml:space="preserve">. </w:t>
      </w:r>
      <w:r w:rsidR="008B7F8E">
        <w:rPr>
          <w:noProof/>
          <w:szCs w:val="24"/>
        </w:rPr>
        <w:t>S</w:t>
      </w:r>
      <w:r w:rsidR="008B7F8E" w:rsidRPr="00F61AE9">
        <w:rPr>
          <w:noProof/>
          <w:szCs w:val="24"/>
        </w:rPr>
        <w:t>tudi medievali e umanistici</w:t>
      </w:r>
      <w:r w:rsidRPr="00F61AE9">
        <w:t xml:space="preserve">, 22. </w:t>
      </w:r>
      <w:r w:rsidRPr="003369C1">
        <w:t>Spoleto, CISAM, 1992. XII+440 p. [UNICAMP] [USP]</w:t>
      </w:r>
    </w:p>
    <w:p w:rsidR="00FB710A" w:rsidRPr="00F61AE9" w:rsidRDefault="00FB710A" w:rsidP="00CC33D5">
      <w:pPr>
        <w:pStyle w:val="PargrafoparaBibl"/>
        <w:widowControl/>
        <w:rPr>
          <w:lang w:val="en-US"/>
        </w:rPr>
      </w:pPr>
      <w:r w:rsidRPr="00F61AE9">
        <w:rPr>
          <w:lang w:val="en-US"/>
        </w:rPr>
        <w:t xml:space="preserve">BRUNDAGE, J. A., </w:t>
      </w:r>
      <w:r w:rsidRPr="00F61AE9">
        <w:rPr>
          <w:i/>
          <w:iCs/>
          <w:lang w:val="en-US"/>
        </w:rPr>
        <w:t>Law, sex, and Christian society in Medieval Europe</w:t>
      </w:r>
      <w:r w:rsidRPr="00F61AE9">
        <w:rPr>
          <w:lang w:val="en-US"/>
        </w:rPr>
        <w:t>. Chicago, UP, 1987. 1990. 674 p. [UNESP] [UNICAMP]</w:t>
      </w:r>
    </w:p>
    <w:p w:rsidR="00FB710A" w:rsidRPr="00F61AE9" w:rsidRDefault="00FB710A" w:rsidP="00CC33D5">
      <w:pPr>
        <w:pStyle w:val="PargrafoparaBibl"/>
        <w:widowControl/>
        <w:rPr>
          <w:lang w:val="en-US"/>
        </w:rPr>
      </w:pPr>
      <w:r w:rsidRPr="00F61AE9">
        <w:rPr>
          <w:lang w:val="en-US"/>
        </w:rPr>
        <w:t xml:space="preserve">BRUNDAGE, J. A., </w:t>
      </w:r>
      <w:r w:rsidRPr="00F61AE9">
        <w:rPr>
          <w:i/>
          <w:iCs/>
          <w:lang w:val="en-US"/>
        </w:rPr>
        <w:t>Medieval Canon Law and the Crusader</w:t>
      </w:r>
      <w:r w:rsidRPr="00F61AE9">
        <w:rPr>
          <w:lang w:val="en-US"/>
        </w:rPr>
        <w:t>. Madison, Wisconsin UP, 1969. XX+244 p. [UNESP]</w:t>
      </w:r>
    </w:p>
    <w:p w:rsidR="00FB710A" w:rsidRPr="00F61AE9" w:rsidRDefault="00FB710A" w:rsidP="00CC33D5">
      <w:pPr>
        <w:pStyle w:val="PargrafoparaBibl"/>
        <w:widowControl/>
        <w:rPr>
          <w:lang w:val="en-US"/>
        </w:rPr>
      </w:pPr>
      <w:r w:rsidRPr="00F61AE9">
        <w:rPr>
          <w:lang w:val="en-US"/>
        </w:rPr>
        <w:t xml:space="preserve">BRUNDAGE, J. A., </w:t>
      </w:r>
      <w:r w:rsidRPr="00F61AE9">
        <w:rPr>
          <w:i/>
          <w:iCs/>
          <w:lang w:val="en-US"/>
        </w:rPr>
        <w:t>Medieval canon law</w:t>
      </w:r>
      <w:r w:rsidRPr="00F61AE9">
        <w:rPr>
          <w:lang w:val="en-US"/>
        </w:rPr>
        <w:t>. London / New York, Longman, 1995. XII+260 p. [UNICAMP] [USP]</w:t>
      </w:r>
    </w:p>
    <w:p w:rsidR="00FB710A" w:rsidRPr="00F61AE9" w:rsidRDefault="00FB710A" w:rsidP="00CC33D5">
      <w:pPr>
        <w:pStyle w:val="PargrafoparaBibl"/>
        <w:widowControl/>
        <w:rPr>
          <w:szCs w:val="24"/>
          <w:lang w:val="en-US"/>
        </w:rPr>
      </w:pPr>
      <w:r w:rsidRPr="00F61AE9">
        <w:rPr>
          <w:szCs w:val="24"/>
          <w:lang w:val="en-US"/>
        </w:rPr>
        <w:lastRenderedPageBreak/>
        <w:t xml:space="preserve">BURNETT, C., </w:t>
      </w:r>
      <w:r w:rsidRPr="00F61AE9">
        <w:rPr>
          <w:i/>
          <w:szCs w:val="24"/>
          <w:lang w:val="en-US"/>
        </w:rPr>
        <w:t>Arabic into Latin in the Middle Ages: the translators and their intellectual and social context</w:t>
      </w:r>
      <w:r w:rsidRPr="00F61AE9">
        <w:rPr>
          <w:szCs w:val="24"/>
          <w:lang w:val="en-US"/>
        </w:rPr>
        <w:t xml:space="preserve">. </w:t>
      </w:r>
      <w:r w:rsidRPr="00F61AE9">
        <w:rPr>
          <w:lang w:val="en-US"/>
        </w:rPr>
        <w:t xml:space="preserve">Aldershot, </w:t>
      </w:r>
      <w:r w:rsidRPr="00F61AE9">
        <w:rPr>
          <w:szCs w:val="24"/>
          <w:lang w:val="en-US"/>
        </w:rPr>
        <w:t>Ashgate, 2009. 400</w:t>
      </w:r>
      <w:r w:rsidR="00C61779">
        <w:rPr>
          <w:szCs w:val="24"/>
          <w:lang w:val="en-US"/>
        </w:rPr>
        <w:t xml:space="preserve"> p. [USP]</w:t>
      </w:r>
    </w:p>
    <w:p w:rsidR="00FB710A" w:rsidRPr="00F61AE9" w:rsidRDefault="00FB710A" w:rsidP="00CC33D5">
      <w:pPr>
        <w:pStyle w:val="PargrafoparaBibl"/>
        <w:widowControl/>
        <w:rPr>
          <w:szCs w:val="24"/>
          <w:lang w:val="es-ES_tradnl"/>
        </w:rPr>
      </w:pPr>
      <w:r w:rsidRPr="00F61AE9">
        <w:rPr>
          <w:bCs/>
          <w:szCs w:val="24"/>
          <w:lang w:val="es-ES_tradnl"/>
        </w:rPr>
        <w:t xml:space="preserve">CHAZAN, M., et DAHAN, G. éds., </w:t>
      </w:r>
      <w:r w:rsidRPr="00F61AE9">
        <w:rPr>
          <w:bCs/>
          <w:i/>
          <w:szCs w:val="24"/>
          <w:lang w:val="es-ES_tradnl"/>
        </w:rPr>
        <w:t xml:space="preserve">La méthode critique au Moyen Âge. </w:t>
      </w:r>
      <w:r w:rsidRPr="00F61AE9">
        <w:rPr>
          <w:i/>
          <w:szCs w:val="24"/>
          <w:lang w:val="es-ES_tradnl"/>
        </w:rPr>
        <w:t>Études réunies</w:t>
      </w:r>
      <w:r w:rsidRPr="00F61AE9">
        <w:rPr>
          <w:szCs w:val="24"/>
          <w:lang w:val="es-ES_tradnl"/>
        </w:rPr>
        <w:t>. Bibliothèque d’histoire culturelle du Moyen Âge, 3. Turnhout, Brepols, 2006.</w:t>
      </w:r>
      <w:r w:rsidRPr="00F61AE9">
        <w:rPr>
          <w:bCs/>
          <w:szCs w:val="24"/>
          <w:lang w:val="es-ES_tradnl"/>
        </w:rPr>
        <w:t xml:space="preserve"> 325</w:t>
      </w:r>
      <w:r w:rsidR="00E9192C">
        <w:rPr>
          <w:bCs/>
          <w:szCs w:val="24"/>
          <w:lang w:val="es-ES_tradnl"/>
        </w:rPr>
        <w:t xml:space="preserve"> p. [UFSCar] UNICAMP] [USP]</w:t>
      </w:r>
    </w:p>
    <w:p w:rsidR="00FB710A" w:rsidRPr="00F61AE9" w:rsidRDefault="00FB710A" w:rsidP="00CC33D5">
      <w:pPr>
        <w:pStyle w:val="PargrafoparaBibl"/>
        <w:widowControl/>
        <w:rPr>
          <w:noProof/>
          <w:lang w:val="en-US"/>
        </w:rPr>
      </w:pPr>
      <w:r w:rsidRPr="00F61AE9">
        <w:rPr>
          <w:noProof/>
          <w:lang w:val="en-US"/>
        </w:rPr>
        <w:t xml:space="preserve">CONSTABLE, G., </w:t>
      </w:r>
      <w:r w:rsidRPr="00F61AE9">
        <w:rPr>
          <w:i/>
          <w:iCs/>
          <w:noProof/>
          <w:lang w:val="en-US"/>
        </w:rPr>
        <w:t>Three studies in Medieval religious and social thought</w:t>
      </w:r>
      <w:r w:rsidRPr="00F61AE9">
        <w:rPr>
          <w:noProof/>
          <w:lang w:val="en-US"/>
        </w:rPr>
        <w:t xml:space="preserve">. Cambridge, UP, 1995. 1998. XIX+423 p. </w:t>
      </w:r>
      <w:r w:rsidR="00EB63DC">
        <w:rPr>
          <w:noProof/>
          <w:lang w:val="en-US"/>
        </w:rPr>
        <w:t xml:space="preserve">[UFABC] </w:t>
      </w:r>
      <w:r w:rsidRPr="00F61AE9">
        <w:rPr>
          <w:noProof/>
          <w:lang w:val="en-US"/>
        </w:rPr>
        <w:t>[UNICAMP] [USP]</w:t>
      </w:r>
    </w:p>
    <w:p w:rsidR="00FB710A" w:rsidRPr="00F61AE9" w:rsidRDefault="00FB710A" w:rsidP="00CC33D5">
      <w:pPr>
        <w:pStyle w:val="PargrafoparaBibl"/>
        <w:widowControl/>
        <w:rPr>
          <w:szCs w:val="16"/>
        </w:rPr>
      </w:pPr>
      <w:r w:rsidRPr="00F61AE9">
        <w:rPr>
          <w:szCs w:val="16"/>
          <w:lang w:val="en-US"/>
        </w:rPr>
        <w:t xml:space="preserve">COURTNEY, F., </w:t>
      </w:r>
      <w:r w:rsidRPr="00F61AE9">
        <w:rPr>
          <w:i/>
          <w:szCs w:val="16"/>
          <w:lang w:val="en-US"/>
        </w:rPr>
        <w:t>Cardinal Robert Pullen. An english theologian of the 12</w:t>
      </w:r>
      <w:r w:rsidRPr="00F61AE9">
        <w:rPr>
          <w:i/>
          <w:szCs w:val="16"/>
          <w:vertAlign w:val="superscript"/>
          <w:lang w:val="en-US"/>
        </w:rPr>
        <w:t>th</w:t>
      </w:r>
      <w:r w:rsidRPr="00F61AE9">
        <w:rPr>
          <w:i/>
          <w:szCs w:val="16"/>
          <w:lang w:val="en-US"/>
        </w:rPr>
        <w:t xml:space="preserve"> Century</w:t>
      </w:r>
      <w:r w:rsidRPr="00F61AE9">
        <w:rPr>
          <w:szCs w:val="16"/>
          <w:lang w:val="en-US"/>
        </w:rPr>
        <w:t xml:space="preserve">. </w:t>
      </w:r>
      <w:r w:rsidRPr="00F61AE9">
        <w:rPr>
          <w:szCs w:val="16"/>
        </w:rPr>
        <w:t xml:space="preserve">Analecta gregoriana, 64. Roma, Gregoriana, </w:t>
      </w:r>
      <w:r w:rsidR="00DF098D">
        <w:rPr>
          <w:szCs w:val="16"/>
        </w:rPr>
        <w:t>1954. 283 p. [UFSCar] [USP] {NA}</w:t>
      </w:r>
    </w:p>
    <w:p w:rsidR="00FB710A" w:rsidRPr="00F61AE9" w:rsidRDefault="00FB710A" w:rsidP="00CC33D5">
      <w:pPr>
        <w:pStyle w:val="PargrafoparaBibl"/>
        <w:widowControl/>
        <w:rPr>
          <w:lang w:val="en-US"/>
        </w:rPr>
      </w:pPr>
      <w:r w:rsidRPr="0046281A">
        <w:t xml:space="preserve">COUÉ, S., </w:t>
      </w:r>
      <w:r w:rsidRPr="0046281A">
        <w:rPr>
          <w:i/>
        </w:rPr>
        <w:t xml:space="preserve">Hagiographie im Kontext. </w:t>
      </w:r>
      <w:r w:rsidRPr="000C1362">
        <w:rPr>
          <w:i/>
          <w:lang w:val="en-US"/>
        </w:rPr>
        <w:t>Schreibanlaß und Funktion von Bischofsviten aus dem 11. und vom Anfang des 12</w:t>
      </w:r>
      <w:r w:rsidRPr="000C1362">
        <w:rPr>
          <w:lang w:val="en-US"/>
        </w:rPr>
        <w:t xml:space="preserve">. </w:t>
      </w:r>
      <w:r w:rsidRPr="00F61AE9">
        <w:rPr>
          <w:i/>
          <w:lang w:val="en-US"/>
        </w:rPr>
        <w:t>Jahrhunderts</w:t>
      </w:r>
      <w:r w:rsidRPr="00F61AE9">
        <w:rPr>
          <w:lang w:val="en-US"/>
        </w:rPr>
        <w:t>. Arbeiten zur Frühmittelalterforschung, 24. Berlin, de Gruyter, 1997. XI+204 S. [USP]</w:t>
      </w:r>
    </w:p>
    <w:p w:rsidR="00FB710A" w:rsidRPr="00F61AE9" w:rsidRDefault="00FB710A" w:rsidP="00CC33D5">
      <w:pPr>
        <w:pStyle w:val="PargrafoparaBibl"/>
        <w:widowControl/>
        <w:rPr>
          <w:lang w:val="en-US"/>
        </w:rPr>
      </w:pPr>
      <w:r w:rsidRPr="00F61AE9">
        <w:rPr>
          <w:szCs w:val="24"/>
          <w:lang w:val="en-US"/>
        </w:rPr>
        <w:t xml:space="preserve">CRAMER, P., </w:t>
      </w:r>
      <w:r w:rsidRPr="00F61AE9">
        <w:rPr>
          <w:i/>
          <w:szCs w:val="24"/>
          <w:lang w:val="en-US"/>
        </w:rPr>
        <w:t>Baptism and change in the Early Middle Ages, c. 200-c. 1150</w:t>
      </w:r>
      <w:r w:rsidRPr="00F61AE9">
        <w:rPr>
          <w:szCs w:val="24"/>
          <w:lang w:val="en-US"/>
        </w:rPr>
        <w:t xml:space="preserve">. </w:t>
      </w:r>
      <w:r w:rsidRPr="00F61AE9">
        <w:rPr>
          <w:lang w:val="en-US"/>
        </w:rPr>
        <w:t>Cambridge studies in medieval life and thought</w:t>
      </w:r>
      <w:r w:rsidR="00AF5603" w:rsidRPr="00387717">
        <w:rPr>
          <w:szCs w:val="24"/>
          <w:lang w:val="en-US"/>
        </w:rPr>
        <w:t>, 4</w:t>
      </w:r>
      <w:r w:rsidR="00AF5603" w:rsidRPr="00AF5603">
        <w:rPr>
          <w:szCs w:val="24"/>
          <w:vertAlign w:val="superscript"/>
          <w:lang w:val="en-US"/>
        </w:rPr>
        <w:t>th</w:t>
      </w:r>
      <w:r w:rsidR="00AF5603" w:rsidRPr="00387717">
        <w:rPr>
          <w:szCs w:val="24"/>
          <w:lang w:val="en-US"/>
        </w:rPr>
        <w:t xml:space="preserve"> ser., 20</w:t>
      </w:r>
      <w:r w:rsidR="00AF5603" w:rsidRPr="00F61AE9">
        <w:rPr>
          <w:lang w:val="en-US"/>
        </w:rPr>
        <w:t>.</w:t>
      </w:r>
      <w:r w:rsidRPr="00F61AE9">
        <w:rPr>
          <w:lang w:val="en-US"/>
        </w:rPr>
        <w:t xml:space="preserve"> </w:t>
      </w:r>
      <w:r w:rsidRPr="00F61AE9">
        <w:rPr>
          <w:szCs w:val="24"/>
          <w:lang w:val="en-US"/>
        </w:rPr>
        <w:t xml:space="preserve">Cambridge, UP, 2002. XX+356 p. [UNICAMP] </w:t>
      </w:r>
      <w:r w:rsidRPr="00F61AE9">
        <w:rPr>
          <w:lang w:val="en-US"/>
        </w:rPr>
        <w:t>[USP]</w:t>
      </w:r>
    </w:p>
    <w:p w:rsidR="00FB710A" w:rsidRPr="00C14727" w:rsidRDefault="00FB710A" w:rsidP="00CC33D5">
      <w:pPr>
        <w:pStyle w:val="PargrafoparaBibl"/>
        <w:widowControl/>
        <w:rPr>
          <w:lang w:val="en-US"/>
        </w:rPr>
      </w:pPr>
      <w:r w:rsidRPr="00F61AE9">
        <w:rPr>
          <w:lang w:val="en-US"/>
        </w:rPr>
        <w:t xml:space="preserve">CUSHING, K. G., </w:t>
      </w:r>
      <w:r w:rsidRPr="00F61AE9">
        <w:rPr>
          <w:i/>
          <w:iCs/>
          <w:lang w:val="en-US"/>
        </w:rPr>
        <w:t>Papacy and law in the Gregorian Revolution. The canonistic work of Anselm of Lucca</w:t>
      </w:r>
      <w:r w:rsidRPr="00F61AE9">
        <w:rPr>
          <w:lang w:val="en-US"/>
        </w:rPr>
        <w:t xml:space="preserve">. </w:t>
      </w:r>
      <w:r w:rsidR="005322FB" w:rsidRPr="005322FB">
        <w:rPr>
          <w:lang w:val="en-US"/>
        </w:rPr>
        <w:t>Oxford Historical Monographs</w:t>
      </w:r>
      <w:r w:rsidR="005322FB">
        <w:rPr>
          <w:lang w:val="en-US"/>
        </w:rPr>
        <w:t xml:space="preserve">. </w:t>
      </w:r>
      <w:r w:rsidRPr="00F61AE9">
        <w:rPr>
          <w:lang w:val="en-US"/>
        </w:rPr>
        <w:t>Oxford, UP, 1998. XI+246 p.</w:t>
      </w:r>
      <w:r w:rsidR="005322FB" w:rsidRPr="005322FB">
        <w:rPr>
          <w:color w:val="808080" w:themeColor="background1" w:themeShade="80"/>
          <w:lang w:val="en-US"/>
        </w:rPr>
        <w:t>*</w:t>
      </w:r>
      <w:r w:rsidRPr="00F61AE9">
        <w:rPr>
          <w:lang w:val="en-US"/>
        </w:rPr>
        <w:t xml:space="preserve"> [UNICAMP]</w:t>
      </w:r>
    </w:p>
    <w:p w:rsidR="00FB710A" w:rsidRPr="00F61AE9" w:rsidRDefault="00FB710A" w:rsidP="00CC33D5">
      <w:pPr>
        <w:pStyle w:val="PargrafoparaBibl"/>
        <w:widowControl/>
        <w:rPr>
          <w:lang w:val="en-US"/>
        </w:rPr>
      </w:pPr>
      <w:r w:rsidRPr="00F61AE9">
        <w:rPr>
          <w:lang w:val="en-US"/>
        </w:rPr>
        <w:t xml:space="preserve">DAVY, M.-M., </w:t>
      </w:r>
      <w:r w:rsidRPr="00F61AE9">
        <w:rPr>
          <w:i/>
          <w:iCs/>
          <w:lang w:val="en-US"/>
        </w:rPr>
        <w:t>Initiation à la symbolique romane, XII</w:t>
      </w:r>
      <w:r w:rsidRPr="00F61AE9">
        <w:rPr>
          <w:i/>
          <w:iCs/>
          <w:vertAlign w:val="superscript"/>
          <w:lang w:val="en-US"/>
        </w:rPr>
        <w:t>e</w:t>
      </w:r>
      <w:r w:rsidRPr="00F61AE9">
        <w:rPr>
          <w:i/>
          <w:iCs/>
          <w:lang w:val="en-US"/>
        </w:rPr>
        <w:t xml:space="preserve"> siècle </w:t>
      </w:r>
      <w:r w:rsidRPr="00F61AE9">
        <w:rPr>
          <w:lang w:val="en-US"/>
        </w:rPr>
        <w:t>[nouvelle édition de l’</w:t>
      </w:r>
      <w:r w:rsidRPr="00F61AE9">
        <w:rPr>
          <w:i/>
          <w:iCs/>
          <w:lang w:val="en-US"/>
        </w:rPr>
        <w:t>Essai sur la symbolique romane</w:t>
      </w:r>
      <w:r w:rsidRPr="00F61AE9">
        <w:rPr>
          <w:lang w:val="en-US"/>
        </w:rPr>
        <w:t>]. Paris, Flammarion, 1977. 2005. 312 p. [UNICAMP] [USP]</w:t>
      </w:r>
    </w:p>
    <w:p w:rsidR="00FB710A" w:rsidRPr="00F61AE9" w:rsidRDefault="00FB710A" w:rsidP="00CC33D5">
      <w:pPr>
        <w:pStyle w:val="PargrafoparaBibl"/>
        <w:widowControl/>
      </w:pPr>
      <w:r w:rsidRPr="00F61AE9">
        <w:rPr>
          <w:lang w:val="en-US"/>
        </w:rPr>
        <w:t xml:space="preserve">DAVY, M. M., </w:t>
      </w:r>
      <w:r w:rsidRPr="00F61AE9">
        <w:rPr>
          <w:i/>
          <w:lang w:val="en-US"/>
        </w:rPr>
        <w:t>Initiation médiévale: la philosophie au douzième siècle</w:t>
      </w:r>
      <w:r w:rsidRPr="00F61AE9">
        <w:rPr>
          <w:lang w:val="en-US"/>
        </w:rPr>
        <w:t xml:space="preserve">. </w:t>
      </w:r>
      <w:r w:rsidRPr="00F61AE9">
        <w:t>Paris, Albin Michel</w:t>
      </w:r>
      <w:r w:rsidR="00335FD2">
        <w:t xml:space="preserve">, </w:t>
      </w:r>
      <w:r w:rsidR="00C17A25">
        <w:t>1980</w:t>
      </w:r>
      <w:r w:rsidR="00335FD2">
        <w:t>.</w:t>
      </w:r>
      <w:r w:rsidR="00C17A25">
        <w:t xml:space="preserve"> 297 p. [USP]</w:t>
      </w:r>
    </w:p>
    <w:p w:rsidR="00B17CDF" w:rsidRPr="00B17CDF" w:rsidRDefault="00B17CDF" w:rsidP="00CC33D5">
      <w:pPr>
        <w:pStyle w:val="PargrafoparaBibl"/>
        <w:widowControl/>
      </w:pPr>
      <w:r w:rsidRPr="00B17CDF">
        <w:t xml:space="preserve">DEGL’INNOCENTI, A., </w:t>
      </w:r>
      <w:r w:rsidRPr="00B17CDF">
        <w:rPr>
          <w:i/>
        </w:rPr>
        <w:t>L’opera agiografica di Marbodo di Rennes</w:t>
      </w:r>
      <w:r w:rsidRPr="00B17CDF">
        <w:t>. Biblioteca di Medioevo latino, 3. Spoleto, CISAM, 1990. 216 p. [UNICAMP]</w:t>
      </w:r>
    </w:p>
    <w:p w:rsidR="00FB710A" w:rsidRPr="00F61AE9" w:rsidRDefault="00FB710A" w:rsidP="00CC33D5">
      <w:pPr>
        <w:pStyle w:val="PargrafoparaBibl"/>
        <w:widowControl/>
        <w:rPr>
          <w:lang w:val="es-ES_tradnl"/>
        </w:rPr>
      </w:pPr>
      <w:r w:rsidRPr="00F61AE9">
        <w:rPr>
          <w:lang w:val="es-ES_tradnl"/>
        </w:rPr>
        <w:t xml:space="preserve">DE STEFANO, A., </w:t>
      </w:r>
      <w:r w:rsidRPr="00F61AE9">
        <w:rPr>
          <w:i/>
          <w:iCs/>
          <w:lang w:val="es-ES_tradnl"/>
        </w:rPr>
        <w:t>Riformatori ed eretici del Medio Evo.</w:t>
      </w:r>
      <w:r w:rsidRPr="00F61AE9">
        <w:rPr>
          <w:lang w:val="es-ES_tradnl"/>
        </w:rPr>
        <w:t xml:space="preserve"> Palermo, Società siciliana per la storia patria, [1938] 1990. 375 p. [USP]</w:t>
      </w:r>
    </w:p>
    <w:p w:rsidR="00FB710A" w:rsidRPr="00F61AE9" w:rsidRDefault="00FB710A" w:rsidP="00CC33D5">
      <w:pPr>
        <w:pStyle w:val="PargrafoparaBibl"/>
        <w:widowControl/>
      </w:pPr>
      <w:r w:rsidRPr="00F61AE9">
        <w:rPr>
          <w:lang w:val="en-US"/>
        </w:rPr>
        <w:t xml:space="preserve">DORAN, J., and SMITH, D. J., eds., </w:t>
      </w:r>
      <w:r w:rsidRPr="00F61AE9">
        <w:rPr>
          <w:i/>
          <w:lang w:val="en-US"/>
        </w:rPr>
        <w:t>Pope Celestine III (1191-1198): diplomat and pastor</w:t>
      </w:r>
      <w:r w:rsidRPr="00F61AE9">
        <w:rPr>
          <w:lang w:val="en-US"/>
        </w:rPr>
        <w:t xml:space="preserve">. Church, faith and culture in the medieval West. Burlington, Ashgate, 2008. </w:t>
      </w:r>
      <w:r w:rsidRPr="00F61AE9">
        <w:t>XIV+370 p. [USP]</w:t>
      </w:r>
    </w:p>
    <w:p w:rsidR="00202E59" w:rsidRPr="00202E59" w:rsidRDefault="00202E59" w:rsidP="00CC33D5">
      <w:pPr>
        <w:pStyle w:val="PargrafoparaBibl"/>
        <w:widowControl/>
      </w:pPr>
      <w:r w:rsidRPr="00F61AE9">
        <w:t xml:space="preserve">DREYER, M., </w:t>
      </w:r>
      <w:r w:rsidRPr="00F61AE9">
        <w:rPr>
          <w:i/>
          <w:iCs/>
        </w:rPr>
        <w:t>Razionalità scientifica e teologia nei secoli XI e XII</w:t>
      </w:r>
      <w:r w:rsidRPr="00F61AE9">
        <w:t xml:space="preserve">. Tr. G. Reguzzoni. </w:t>
      </w:r>
      <w:r w:rsidRPr="00202E59">
        <w:rPr>
          <w:szCs w:val="14"/>
        </w:rPr>
        <w:t xml:space="preserve">Eredità medievale, 17. </w:t>
      </w:r>
      <w:r w:rsidRPr="00202E59">
        <w:t>Milano, Jaca Book, 2000. 160 p. [USP]</w:t>
      </w:r>
    </w:p>
    <w:p w:rsidR="00FB710A" w:rsidRPr="00F61AE9" w:rsidRDefault="00FB710A" w:rsidP="00CC33D5">
      <w:pPr>
        <w:pStyle w:val="PargrafoparaBibl"/>
        <w:widowControl/>
        <w:rPr>
          <w:lang w:val="en-US"/>
        </w:rPr>
      </w:pPr>
      <w:r w:rsidRPr="0046281A">
        <w:t xml:space="preserve">DRONKE, P., </w:t>
      </w:r>
      <w:r w:rsidRPr="0046281A">
        <w:rPr>
          <w:i/>
          <w:iCs/>
        </w:rPr>
        <w:t xml:space="preserve">Fabula. </w:t>
      </w:r>
      <w:r w:rsidRPr="00F61AE9">
        <w:rPr>
          <w:i/>
          <w:iCs/>
          <w:lang w:val="en-US"/>
        </w:rPr>
        <w:t>Explorations into the uses of myth in medieval platonism</w:t>
      </w:r>
      <w:r w:rsidRPr="00F61AE9">
        <w:rPr>
          <w:lang w:val="en-US"/>
        </w:rPr>
        <w:t>. Mittellateinische Studien und Texte, 9. Leyde, Brill, [1974] 1985.</w:t>
      </w:r>
      <w:r w:rsidRPr="00F61AE9">
        <w:rPr>
          <w:i/>
          <w:iCs/>
          <w:lang w:val="en-US"/>
        </w:rPr>
        <w:t xml:space="preserve"> </w:t>
      </w:r>
      <w:r w:rsidRPr="00F61AE9">
        <w:rPr>
          <w:lang w:val="en-US"/>
        </w:rPr>
        <w:t>200 p. [USP]</w:t>
      </w:r>
    </w:p>
    <w:p w:rsidR="00FB710A" w:rsidRPr="00F61AE9" w:rsidRDefault="00FB710A" w:rsidP="00CC33D5">
      <w:pPr>
        <w:pStyle w:val="PargrafoparaBibl"/>
        <w:widowControl/>
        <w:rPr>
          <w:noProof/>
          <w:color w:val="000000"/>
          <w:szCs w:val="16"/>
          <w:lang w:val="en-US"/>
        </w:rPr>
      </w:pPr>
      <w:r w:rsidRPr="00F61AE9">
        <w:rPr>
          <w:noProof/>
          <w:color w:val="000000"/>
          <w:szCs w:val="16"/>
          <w:lang w:val="en-US"/>
        </w:rPr>
        <w:t xml:space="preserve">DUGGAN, C., </w:t>
      </w:r>
      <w:r w:rsidRPr="00F61AE9">
        <w:rPr>
          <w:i/>
          <w:iCs/>
          <w:noProof/>
          <w:color w:val="000000"/>
          <w:szCs w:val="16"/>
          <w:lang w:val="en-US"/>
        </w:rPr>
        <w:t>Decretals and the creation of “New Law” in the Twelfth Century: judges, judgements, equity, and law</w:t>
      </w:r>
      <w:r w:rsidRPr="00F61AE9">
        <w:rPr>
          <w:noProof/>
          <w:color w:val="000000"/>
          <w:szCs w:val="16"/>
          <w:lang w:val="en-US"/>
        </w:rPr>
        <w:t xml:space="preserve">. </w:t>
      </w:r>
      <w:r w:rsidRPr="00F61AE9">
        <w:rPr>
          <w:lang w:val="en-US"/>
        </w:rPr>
        <w:t>Aldershot, Ashgate</w:t>
      </w:r>
      <w:r w:rsidRPr="00F61AE9">
        <w:rPr>
          <w:noProof/>
          <w:color w:val="000000"/>
          <w:szCs w:val="16"/>
          <w:lang w:val="en-US"/>
        </w:rPr>
        <w:t>, 1998. [UNICAMP]</w:t>
      </w:r>
    </w:p>
    <w:p w:rsidR="00FB710A" w:rsidRPr="00F61AE9" w:rsidRDefault="00FB710A" w:rsidP="00CC33D5">
      <w:pPr>
        <w:pStyle w:val="PargrafoparaBibl"/>
        <w:widowControl/>
        <w:rPr>
          <w:lang w:val="en-US"/>
        </w:rPr>
      </w:pPr>
      <w:r w:rsidRPr="00F61AE9">
        <w:rPr>
          <w:lang w:val="en-US"/>
        </w:rPr>
        <w:lastRenderedPageBreak/>
        <w:t xml:space="preserve">ELLARD, P., </w:t>
      </w:r>
      <w:r w:rsidRPr="00F61AE9">
        <w:rPr>
          <w:i/>
          <w:lang w:val="en-US"/>
        </w:rPr>
        <w:t>The sacred cosmos: theological, philosophical, and scientific conversations in the early Twelfth Century School of Chartres</w:t>
      </w:r>
      <w:r w:rsidRPr="00F61AE9">
        <w:rPr>
          <w:lang w:val="en-US"/>
        </w:rPr>
        <w:t>. Scranton, UP, 2008. XXVII+272 p. [UNICAMP] [USP]</w:t>
      </w:r>
    </w:p>
    <w:p w:rsidR="00FB710A" w:rsidRPr="00F61AE9" w:rsidRDefault="00FB710A" w:rsidP="00CC33D5">
      <w:pPr>
        <w:pStyle w:val="PargrafoparaBibl"/>
        <w:widowControl/>
        <w:rPr>
          <w:lang w:val="en-US"/>
        </w:rPr>
      </w:pPr>
      <w:r w:rsidRPr="00F61AE9">
        <w:rPr>
          <w:lang w:val="en-US"/>
        </w:rPr>
        <w:t xml:space="preserve">EVANS, G. R., </w:t>
      </w:r>
      <w:r w:rsidRPr="00F61AE9">
        <w:rPr>
          <w:i/>
          <w:iCs/>
          <w:lang w:val="en-US"/>
        </w:rPr>
        <w:t>The language and logic of the Bible. The Earlier Middle Ages</w:t>
      </w:r>
      <w:r w:rsidRPr="00F61AE9">
        <w:rPr>
          <w:lang w:val="en-US"/>
        </w:rPr>
        <w:t>. Cambridge, UP, 1996. 224 p. [USP]</w:t>
      </w:r>
    </w:p>
    <w:p w:rsidR="00FB710A" w:rsidRPr="00F61AE9" w:rsidRDefault="00FB710A" w:rsidP="00CC33D5">
      <w:pPr>
        <w:pStyle w:val="PargrafoparaBibl"/>
        <w:widowControl/>
      </w:pPr>
      <w:r w:rsidRPr="00F61AE9">
        <w:rPr>
          <w:lang w:val="en-US"/>
        </w:rPr>
        <w:t xml:space="preserve">FARAL, E., </w:t>
      </w:r>
      <w:r w:rsidRPr="00F61AE9">
        <w:rPr>
          <w:i/>
          <w:iCs/>
          <w:lang w:val="en-US"/>
        </w:rPr>
        <w:t>Arts poetiques du XII</w:t>
      </w:r>
      <w:r w:rsidRPr="00F61AE9">
        <w:rPr>
          <w:i/>
          <w:iCs/>
          <w:vertAlign w:val="superscript"/>
          <w:lang w:val="en-US"/>
        </w:rPr>
        <w:t>e</w:t>
      </w:r>
      <w:r w:rsidRPr="00F61AE9">
        <w:rPr>
          <w:i/>
          <w:iCs/>
          <w:lang w:val="en-US"/>
        </w:rPr>
        <w:t xml:space="preserve"> et du XIII</w:t>
      </w:r>
      <w:r w:rsidRPr="00F61AE9">
        <w:rPr>
          <w:i/>
          <w:iCs/>
          <w:vertAlign w:val="superscript"/>
          <w:lang w:val="en-US"/>
        </w:rPr>
        <w:t>e</w:t>
      </w:r>
      <w:r w:rsidRPr="00F61AE9">
        <w:rPr>
          <w:i/>
          <w:iCs/>
          <w:lang w:val="en-US"/>
        </w:rPr>
        <w:t xml:space="preserve"> siècle. Recherches et documents sur la technique litteraire du Moyen Âge.</w:t>
      </w:r>
      <w:r w:rsidRPr="00F61AE9">
        <w:rPr>
          <w:lang w:val="en-US"/>
        </w:rPr>
        <w:t xml:space="preserve"> </w:t>
      </w:r>
      <w:r w:rsidRPr="00F61AE9">
        <w:t>Paris, Honoré Champion, 1924. 384 p. [USP]</w:t>
      </w:r>
    </w:p>
    <w:p w:rsidR="00FB710A" w:rsidRPr="00112651" w:rsidRDefault="00FB710A" w:rsidP="00CC33D5">
      <w:pPr>
        <w:pStyle w:val="PargrafoparaBibl"/>
        <w:widowControl/>
        <w:rPr>
          <w:lang w:val="en-US"/>
        </w:rPr>
      </w:pPr>
      <w:r w:rsidRPr="00F61AE9">
        <w:t xml:space="preserve">FELTRIN, P., e ROSSINI, M., a cura de, </w:t>
      </w:r>
      <w:r w:rsidRPr="00F61AE9">
        <w:rPr>
          <w:i/>
        </w:rPr>
        <w:t>Verità in questione. Il problema del metodo in diritto e teologia nel XII secolo</w:t>
      </w:r>
      <w:r w:rsidRPr="00F61AE9">
        <w:t xml:space="preserve">. </w:t>
      </w:r>
      <w:r w:rsidRPr="00112651">
        <w:rPr>
          <w:lang w:val="en-US"/>
        </w:rPr>
        <w:t xml:space="preserve">Quodlibet, 9. Bergamo, </w:t>
      </w:r>
      <w:r w:rsidR="00DF098D" w:rsidRPr="00112651">
        <w:rPr>
          <w:lang w:val="en-US"/>
        </w:rPr>
        <w:t>Lubrina, 1992. 307 p. [USP] {NA}</w:t>
      </w:r>
    </w:p>
    <w:p w:rsidR="00FB710A" w:rsidRPr="000C1362" w:rsidRDefault="00FB710A" w:rsidP="00CC33D5">
      <w:pPr>
        <w:pStyle w:val="PargrafoparaBibl"/>
        <w:widowControl/>
        <w:rPr>
          <w:lang w:val="en-US"/>
        </w:rPr>
      </w:pPr>
      <w:r w:rsidRPr="00112651">
        <w:rPr>
          <w:i/>
          <w:iCs/>
          <w:lang w:val="en-US"/>
        </w:rPr>
        <w:t>Femmes: mariages-lignages, XII</w:t>
      </w:r>
      <w:r w:rsidRPr="00112651">
        <w:rPr>
          <w:i/>
          <w:iCs/>
          <w:vertAlign w:val="superscript"/>
          <w:lang w:val="en-US"/>
        </w:rPr>
        <w:t>e</w:t>
      </w:r>
      <w:r w:rsidRPr="00112651">
        <w:rPr>
          <w:i/>
          <w:iCs/>
          <w:lang w:val="en-US"/>
        </w:rPr>
        <w:t>-XVI</w:t>
      </w:r>
      <w:r w:rsidRPr="00112651">
        <w:rPr>
          <w:i/>
          <w:iCs/>
          <w:vertAlign w:val="superscript"/>
          <w:lang w:val="en-US"/>
        </w:rPr>
        <w:t>e</w:t>
      </w:r>
      <w:r w:rsidRPr="00112651">
        <w:rPr>
          <w:i/>
          <w:iCs/>
          <w:lang w:val="en-US"/>
        </w:rPr>
        <w:t xml:space="preserve"> siècles. </w:t>
      </w:r>
      <w:r w:rsidRPr="00F61AE9">
        <w:rPr>
          <w:i/>
          <w:iCs/>
          <w:lang w:val="en-US"/>
        </w:rPr>
        <w:t>Mélanges offerts a Georges Duby</w:t>
      </w:r>
      <w:r w:rsidRPr="00F61AE9">
        <w:rPr>
          <w:lang w:val="en-US"/>
        </w:rPr>
        <w:t xml:space="preserve">. </w:t>
      </w:r>
      <w:r w:rsidRPr="000C1362">
        <w:rPr>
          <w:lang w:val="en-US"/>
        </w:rPr>
        <w:t>Bruxelles, De Boeck Universite, 1992. 470 p. [UNICAMP]</w:t>
      </w:r>
    </w:p>
    <w:p w:rsidR="00EC2312" w:rsidRPr="00415335" w:rsidRDefault="00EC2312" w:rsidP="00CC33D5">
      <w:pPr>
        <w:pStyle w:val="PargrafoparaBibl"/>
        <w:widowControl/>
      </w:pPr>
      <w:r w:rsidRPr="00F61AE9">
        <w:rPr>
          <w:lang w:val="en-US"/>
        </w:rPr>
        <w:t xml:space="preserve">FLANAGAN, S., </w:t>
      </w:r>
      <w:r w:rsidRPr="00F61AE9">
        <w:rPr>
          <w:bCs/>
          <w:i/>
          <w:lang w:val="en-US"/>
        </w:rPr>
        <w:t>Doubt in an age of faith. Uncertainty in the long Twelfth Century</w:t>
      </w:r>
      <w:r w:rsidRPr="00F61AE9">
        <w:rPr>
          <w:bCs/>
          <w:lang w:val="en-US"/>
        </w:rPr>
        <w:t xml:space="preserve">. </w:t>
      </w:r>
      <w:r w:rsidRPr="00415335">
        <w:t>Disputatio, 17. Turnhout, Brepols, 2009. XIII+212 p. [USP]</w:t>
      </w:r>
    </w:p>
    <w:p w:rsidR="009B3342" w:rsidRDefault="009B3342" w:rsidP="009B3342">
      <w:pPr>
        <w:pStyle w:val="PargrafoparaBibl"/>
        <w:widowControl/>
      </w:pPr>
      <w:r w:rsidRPr="00F56D65">
        <w:t xml:space="preserve">FONSECA, C. D., a cura di, </w:t>
      </w:r>
      <w:r w:rsidRPr="00F56D65">
        <w:rPr>
          <w:i/>
        </w:rPr>
        <w:t>La societas christiana dei secoli XI e XII: coscienza, struttura e processi istituzionali</w:t>
      </w:r>
      <w:r w:rsidRPr="00F56D65">
        <w:rPr>
          <w:rFonts w:ascii="Arial" w:hAnsi="Arial" w:cs="Arial"/>
          <w:i/>
          <w:color w:val="000000"/>
          <w:sz w:val="19"/>
          <w:szCs w:val="19"/>
          <w:shd w:val="clear" w:color="auto" w:fill="FFFFFF"/>
        </w:rPr>
        <w:t xml:space="preserve"> </w:t>
      </w:r>
      <w:r w:rsidRPr="00F56D65">
        <w:rPr>
          <w:i/>
          <w:szCs w:val="24"/>
        </w:rPr>
        <w:t>nelle settimane della Mendola</w:t>
      </w:r>
      <w:r w:rsidRPr="00F56D65">
        <w:rPr>
          <w:szCs w:val="24"/>
        </w:rPr>
        <w:t>.</w:t>
      </w:r>
      <w:r w:rsidRPr="00F56D65">
        <w:t xml:space="preserve"> </w:t>
      </w:r>
      <w:r w:rsidRPr="00636490">
        <w:rPr>
          <w:szCs w:val="24"/>
        </w:rPr>
        <w:t>Miscellanea</w:t>
      </w:r>
      <w:r>
        <w:rPr>
          <w:szCs w:val="24"/>
        </w:rPr>
        <w:t>, 15.</w:t>
      </w:r>
      <w:r w:rsidRPr="00636490">
        <w:rPr>
          <w:szCs w:val="24"/>
        </w:rPr>
        <w:t xml:space="preserve"> </w:t>
      </w:r>
      <w:r w:rsidRPr="00F56D65">
        <w:t>Spoleto, CISAM, 2009.VIII+122 p. [USP]</w:t>
      </w:r>
    </w:p>
    <w:p w:rsidR="00B87F1A" w:rsidRPr="00B87F1A" w:rsidRDefault="00B87F1A" w:rsidP="00CC33D5">
      <w:pPr>
        <w:pStyle w:val="PargrafoparaBibl"/>
        <w:widowControl/>
        <w:rPr>
          <w:lang w:val="fr-FR"/>
        </w:rPr>
      </w:pPr>
      <w:r w:rsidRPr="00B87F1A">
        <w:rPr>
          <w:lang w:val="fr-FR"/>
        </w:rPr>
        <w:t xml:space="preserve">FUMAGALLI, M. T. B. B., a cura di, </w:t>
      </w:r>
      <w:r w:rsidRPr="00B87F1A">
        <w:rPr>
          <w:i/>
          <w:lang w:val="fr-FR"/>
        </w:rPr>
        <w:t>Le due Chiese. Progetti di riforma politico-religiosa nei secoli XII-XV. Raccolta di testi e documenti dei secc. XII-XV.</w:t>
      </w:r>
      <w:r w:rsidRPr="00B87F1A">
        <w:rPr>
          <w:lang w:val="fr-FR"/>
        </w:rPr>
        <w:t xml:space="preserve"> Biblioteca di cultura filosofica. Milano, Unicopli, 2006. 240 p.</w:t>
      </w:r>
      <w:r w:rsidRPr="003A381F">
        <w:t xml:space="preserve"> [USP] </w:t>
      </w:r>
      <w:r w:rsidR="002D72BB">
        <w:rPr>
          <w:lang w:val="fr-FR"/>
        </w:rPr>
        <w:t>{NA}</w:t>
      </w:r>
    </w:p>
    <w:p w:rsidR="00020FB4" w:rsidRPr="0080531D" w:rsidRDefault="00020FB4" w:rsidP="00CC33D5">
      <w:pPr>
        <w:pStyle w:val="PargrafoparaBibl"/>
        <w:widowControl/>
        <w:rPr>
          <w:lang w:val="en-US"/>
        </w:rPr>
      </w:pPr>
      <w:r w:rsidRPr="0080531D">
        <w:t>GARCIA-VILLOSLADA, R</w:t>
      </w:r>
      <w:r>
        <w:t>.</w:t>
      </w:r>
      <w:r w:rsidRPr="0080531D">
        <w:t xml:space="preserve">, </w:t>
      </w:r>
      <w:r w:rsidRPr="0080531D">
        <w:rPr>
          <w:i/>
        </w:rPr>
        <w:t>La poesía rítmica de los goliardos medievales.</w:t>
      </w:r>
      <w:r w:rsidRPr="0080531D">
        <w:t xml:space="preserve"> </w:t>
      </w:r>
      <w:r w:rsidRPr="00DF2F4D">
        <w:rPr>
          <w:lang w:val="en-US"/>
        </w:rPr>
        <w:t xml:space="preserve">Madrid, Fundación Universitaria Española / Seminario Nebrija, 1975. </w:t>
      </w:r>
      <w:r w:rsidRPr="0080531D">
        <w:rPr>
          <w:lang w:val="en-US"/>
        </w:rPr>
        <w:t>334 p. [UNESP]</w:t>
      </w:r>
    </w:p>
    <w:p w:rsidR="00FB710A" w:rsidRPr="000C1362" w:rsidRDefault="00FB710A" w:rsidP="00CC33D5">
      <w:pPr>
        <w:pStyle w:val="PargrafoparaBibl"/>
        <w:widowControl/>
        <w:rPr>
          <w:lang w:val="en-US"/>
        </w:rPr>
      </w:pPr>
      <w:r w:rsidRPr="00F61AE9">
        <w:rPr>
          <w:lang w:val="en-US"/>
        </w:rPr>
        <w:t xml:space="preserve">GERSH, S., and HOENEN, M. J. F. M., eds., </w:t>
      </w:r>
      <w:r w:rsidRPr="00F61AE9">
        <w:rPr>
          <w:i/>
          <w:iCs/>
          <w:lang w:val="en-US"/>
        </w:rPr>
        <w:t>The platonic tradition in the Middle Ages: A doxographic approach</w:t>
      </w:r>
      <w:r w:rsidRPr="00F61AE9">
        <w:rPr>
          <w:lang w:val="en-US"/>
        </w:rPr>
        <w:t xml:space="preserve">. </w:t>
      </w:r>
      <w:r w:rsidRPr="000C1362">
        <w:rPr>
          <w:lang w:val="en-US"/>
        </w:rPr>
        <w:t>Berlin, de Gruyter, 2002. VIII+466 p.</w:t>
      </w:r>
      <w:r w:rsidRPr="00F61AE9">
        <w:rPr>
          <w:lang w:val="es-ES_tradnl"/>
        </w:rPr>
        <w:t xml:space="preserve"> [USP]</w:t>
      </w:r>
    </w:p>
    <w:p w:rsidR="00FB710A" w:rsidRPr="000C1362" w:rsidRDefault="00FB710A" w:rsidP="00CC33D5">
      <w:pPr>
        <w:pStyle w:val="PargrafoparaBibl"/>
        <w:widowControl/>
        <w:rPr>
          <w:lang w:val="en-US"/>
        </w:rPr>
      </w:pPr>
      <w:r w:rsidRPr="000C1362">
        <w:rPr>
          <w:lang w:val="en-US"/>
        </w:rPr>
        <w:t xml:space="preserve">GHIO, P., </w:t>
      </w:r>
      <w:r w:rsidRPr="000C1362">
        <w:rPr>
          <w:i/>
          <w:iCs/>
          <w:lang w:val="en-US"/>
        </w:rPr>
        <w:t>Études italiennes et sociales...</w:t>
      </w:r>
      <w:r w:rsidRPr="000C1362">
        <w:rPr>
          <w:lang w:val="en-US"/>
        </w:rPr>
        <w:t xml:space="preserve"> Paris, Librairie des sciences politiques et sociales, 1929. 224 p. </w:t>
      </w:r>
      <w:r w:rsidRPr="000C1362">
        <w:rPr>
          <w:noProof/>
          <w:color w:val="000000"/>
          <w:szCs w:val="22"/>
          <w:lang w:val="en-US"/>
        </w:rPr>
        <w:t xml:space="preserve">[UNICAMP] </w:t>
      </w:r>
      <w:r w:rsidRPr="000C1362">
        <w:rPr>
          <w:lang w:val="en-US"/>
        </w:rPr>
        <w:t>[USP]</w:t>
      </w:r>
    </w:p>
    <w:p w:rsidR="00FB710A" w:rsidRPr="00F61AE9" w:rsidRDefault="00FB710A" w:rsidP="00CC33D5">
      <w:pPr>
        <w:pStyle w:val="PargrafoparaBibl"/>
        <w:widowControl/>
        <w:rPr>
          <w:szCs w:val="22"/>
          <w:lang w:val="en-US"/>
        </w:rPr>
      </w:pPr>
      <w:r w:rsidRPr="0046281A">
        <w:rPr>
          <w:noProof/>
        </w:rPr>
        <w:t xml:space="preserve">GOUREVITCH, A. J., </w:t>
      </w:r>
      <w:r w:rsidRPr="0046281A">
        <w:rPr>
          <w:i/>
          <w:iCs/>
          <w:noProof/>
        </w:rPr>
        <w:t>La naissance de l’individu dans l’Europe médiévale</w:t>
      </w:r>
      <w:r w:rsidRPr="0046281A">
        <w:rPr>
          <w:noProof/>
        </w:rPr>
        <w:t xml:space="preserve">. </w:t>
      </w:r>
      <w:r w:rsidRPr="00F61AE9">
        <w:rPr>
          <w:noProof/>
        </w:rPr>
        <w:t xml:space="preserve">Préf. de J. Le Goff. Tr. du russe par J.-J. Marie. </w:t>
      </w:r>
      <w:r w:rsidRPr="00F61AE9">
        <w:rPr>
          <w:noProof/>
          <w:lang w:val="en-US"/>
        </w:rPr>
        <w:t>Paris, Seuil, 1997</w:t>
      </w:r>
      <w:r w:rsidRPr="00F61AE9">
        <w:rPr>
          <w:szCs w:val="22"/>
          <w:lang w:val="en-US"/>
        </w:rPr>
        <w:t>. 321 p. [</w:t>
      </w:r>
      <w:r w:rsidRPr="00F61AE9">
        <w:rPr>
          <w:noProof/>
          <w:lang w:val="en-US"/>
        </w:rPr>
        <w:t>UNICAMP</w:t>
      </w:r>
      <w:r w:rsidRPr="00F61AE9">
        <w:rPr>
          <w:szCs w:val="22"/>
          <w:lang w:val="en-US"/>
        </w:rPr>
        <w:t>]</w:t>
      </w:r>
    </w:p>
    <w:p w:rsidR="00FB710A" w:rsidRPr="00F61AE9" w:rsidRDefault="00FB710A" w:rsidP="00CC33D5">
      <w:pPr>
        <w:pStyle w:val="PargrafoparaBibl"/>
        <w:widowControl/>
        <w:rPr>
          <w:noProof/>
          <w:lang w:val="en-US"/>
        </w:rPr>
      </w:pPr>
      <w:r w:rsidRPr="00F61AE9">
        <w:rPr>
          <w:noProof/>
          <w:lang w:val="en-US"/>
        </w:rPr>
        <w:t xml:space="preserve">GOURON, A., </w:t>
      </w:r>
      <w:r w:rsidRPr="00F61AE9">
        <w:rPr>
          <w:i/>
          <w:iCs/>
          <w:noProof/>
          <w:lang w:val="en-US"/>
        </w:rPr>
        <w:t>Droit et coutume en France aux XII</w:t>
      </w:r>
      <w:r w:rsidRPr="00F61AE9">
        <w:rPr>
          <w:i/>
          <w:iCs/>
          <w:noProof/>
          <w:vertAlign w:val="superscript"/>
          <w:lang w:val="en-US"/>
        </w:rPr>
        <w:t>e</w:t>
      </w:r>
      <w:r w:rsidRPr="00F61AE9">
        <w:rPr>
          <w:i/>
          <w:iCs/>
          <w:noProof/>
          <w:lang w:val="en-US"/>
        </w:rPr>
        <w:t xml:space="preserve"> et XIII</w:t>
      </w:r>
      <w:r w:rsidRPr="00F61AE9">
        <w:rPr>
          <w:i/>
          <w:iCs/>
          <w:noProof/>
          <w:vertAlign w:val="superscript"/>
          <w:lang w:val="en-US"/>
        </w:rPr>
        <w:t>e</w:t>
      </w:r>
      <w:r w:rsidRPr="00F61AE9">
        <w:rPr>
          <w:i/>
          <w:iCs/>
          <w:noProof/>
          <w:lang w:val="en-US"/>
        </w:rPr>
        <w:t xml:space="preserve"> siècles</w:t>
      </w:r>
      <w:r w:rsidRPr="00F61AE9">
        <w:rPr>
          <w:noProof/>
          <w:lang w:val="en-US"/>
        </w:rPr>
        <w:t xml:space="preserve">. </w:t>
      </w:r>
      <w:r w:rsidR="00A949D0" w:rsidRPr="00716DF0">
        <w:rPr>
          <w:lang w:val="it-IT"/>
        </w:rPr>
        <w:t>Aldershot, Ashgate,</w:t>
      </w:r>
      <w:r w:rsidRPr="00F61AE9">
        <w:rPr>
          <w:noProof/>
          <w:lang w:val="en-US"/>
        </w:rPr>
        <w:t xml:space="preserve"> 1993. </w:t>
      </w:r>
      <w:r w:rsidR="00A949D0">
        <w:rPr>
          <w:noProof/>
          <w:lang w:val="en-US"/>
        </w:rPr>
        <w:t xml:space="preserve">336 p. </w:t>
      </w:r>
      <w:r w:rsidRPr="00F61AE9">
        <w:rPr>
          <w:noProof/>
          <w:lang w:val="en-US"/>
        </w:rPr>
        <w:t>[UNICAMP]</w:t>
      </w:r>
    </w:p>
    <w:p w:rsidR="00FB710A" w:rsidRPr="00F61AE9" w:rsidRDefault="00FB710A" w:rsidP="00CC33D5">
      <w:pPr>
        <w:pStyle w:val="PargrafoparaBibl"/>
        <w:widowControl/>
        <w:rPr>
          <w:lang w:val="en-US"/>
        </w:rPr>
      </w:pPr>
      <w:r w:rsidRPr="00F61AE9">
        <w:rPr>
          <w:lang w:val="en-US"/>
        </w:rPr>
        <w:t xml:space="preserve">GRACIA, J. J. E., </w:t>
      </w:r>
      <w:r w:rsidRPr="00F61AE9">
        <w:rPr>
          <w:i/>
          <w:iCs/>
          <w:lang w:val="en-US"/>
        </w:rPr>
        <w:t>Introduction to the problem of individuation in the Early Middle Ages</w:t>
      </w:r>
      <w:r w:rsidRPr="00F61AE9">
        <w:rPr>
          <w:lang w:val="en-US"/>
        </w:rPr>
        <w:t>. München / Wien, Philosophia, 1984. 301 p. [USP]</w:t>
      </w:r>
    </w:p>
    <w:p w:rsidR="00FB710A" w:rsidRPr="00F61AE9" w:rsidRDefault="00FB710A" w:rsidP="00CC33D5">
      <w:pPr>
        <w:pStyle w:val="PargrafoparaBibl"/>
        <w:widowControl/>
        <w:rPr>
          <w:lang w:val="en-US"/>
        </w:rPr>
      </w:pPr>
      <w:r w:rsidRPr="00F61AE9">
        <w:rPr>
          <w:lang w:val="en-US"/>
        </w:rPr>
        <w:t xml:space="preserve">GRONDEUX, A., </w:t>
      </w:r>
      <w:r w:rsidRPr="00F61AE9">
        <w:rPr>
          <w:i/>
          <w:lang w:val="en-US"/>
        </w:rPr>
        <w:t>Le ‘Graecismus’ d’Evrard de Béthune à travers ses gloses. Entre grammaire positive et grammaire spéculative du XIII</w:t>
      </w:r>
      <w:r w:rsidRPr="00F61AE9">
        <w:rPr>
          <w:i/>
          <w:vertAlign w:val="superscript"/>
          <w:lang w:val="en-US"/>
        </w:rPr>
        <w:t>e</w:t>
      </w:r>
      <w:r w:rsidRPr="00F61AE9">
        <w:rPr>
          <w:i/>
          <w:lang w:val="en-US"/>
        </w:rPr>
        <w:t xml:space="preserve"> au XV</w:t>
      </w:r>
      <w:r w:rsidRPr="00F61AE9">
        <w:rPr>
          <w:i/>
          <w:vertAlign w:val="superscript"/>
          <w:lang w:val="en-US"/>
        </w:rPr>
        <w:t>e</w:t>
      </w:r>
      <w:r w:rsidRPr="00F61AE9">
        <w:rPr>
          <w:i/>
          <w:lang w:val="en-US"/>
        </w:rPr>
        <w:t xml:space="preserve"> siècle</w:t>
      </w:r>
      <w:r w:rsidRPr="00F61AE9">
        <w:rPr>
          <w:lang w:val="en-US"/>
        </w:rPr>
        <w:t>.</w:t>
      </w:r>
      <w:r w:rsidRPr="00F61AE9">
        <w:rPr>
          <w:bCs/>
          <w:lang w:val="en-US"/>
        </w:rPr>
        <w:t xml:space="preserve"> </w:t>
      </w:r>
      <w:r w:rsidR="00CA7D24">
        <w:rPr>
          <w:bCs/>
          <w:lang w:val="en-US"/>
        </w:rPr>
        <w:t xml:space="preserve">Studia artistarum, </w:t>
      </w:r>
      <w:r w:rsidRPr="00F61AE9">
        <w:rPr>
          <w:bCs/>
          <w:lang w:val="en-US"/>
        </w:rPr>
        <w:t>8. Turnhout, Brepols, 2001. VI+552 p. [UFSCar</w:t>
      </w:r>
      <w:r w:rsidRPr="00F61AE9">
        <w:rPr>
          <w:lang w:val="en-US"/>
        </w:rPr>
        <w:t xml:space="preserve">] [UNICAMP] [USP] </w:t>
      </w:r>
      <w:r w:rsidR="00B122AB">
        <w:rPr>
          <w:lang w:val="fr-FR"/>
        </w:rPr>
        <w:t>{NA}</w:t>
      </w:r>
    </w:p>
    <w:p w:rsidR="00FB710A" w:rsidRPr="00F61AE9" w:rsidRDefault="00FB710A" w:rsidP="00CC33D5">
      <w:pPr>
        <w:pStyle w:val="PargrafoparaBibl"/>
        <w:widowControl/>
        <w:rPr>
          <w:noProof/>
          <w:lang w:val="en-US"/>
        </w:rPr>
      </w:pPr>
      <w:r w:rsidRPr="00F61AE9">
        <w:rPr>
          <w:noProof/>
          <w:lang w:val="en-US"/>
        </w:rPr>
        <w:lastRenderedPageBreak/>
        <w:t xml:space="preserve">HASKINS, C. </w:t>
      </w:r>
      <w:r w:rsidRPr="00F61AE9">
        <w:rPr>
          <w:lang w:val="en-US"/>
        </w:rPr>
        <w:t>H.</w:t>
      </w:r>
      <w:r w:rsidRPr="00F61AE9">
        <w:rPr>
          <w:noProof/>
          <w:lang w:val="en-US"/>
        </w:rPr>
        <w:t xml:space="preserve">, </w:t>
      </w:r>
      <w:r w:rsidRPr="00F61AE9">
        <w:rPr>
          <w:i/>
          <w:iCs/>
          <w:lang w:val="en-US"/>
        </w:rPr>
        <w:t>Studies in mediaeval culture</w:t>
      </w:r>
      <w:r w:rsidRPr="00F61AE9">
        <w:rPr>
          <w:lang w:val="en-US"/>
        </w:rPr>
        <w:t>. New York, Ungar, [1929] 1965. VIII+294 p. [USP]</w:t>
      </w:r>
    </w:p>
    <w:p w:rsidR="005C0D5F" w:rsidRDefault="005C0D5F" w:rsidP="00CC33D5">
      <w:pPr>
        <w:pStyle w:val="PargrafoparaBibl"/>
        <w:widowControl/>
        <w:rPr>
          <w:lang w:val="en-US"/>
        </w:rPr>
      </w:pPr>
      <w:r w:rsidRPr="00F61AE9">
        <w:t xml:space="preserve">INGHAM, M. B., </w:t>
      </w:r>
      <w:r w:rsidRPr="00F61AE9">
        <w:rPr>
          <w:i/>
        </w:rPr>
        <w:t xml:space="preserve">La Vie de sagesse. </w:t>
      </w:r>
      <w:r w:rsidRPr="00F61AE9">
        <w:rPr>
          <w:i/>
          <w:lang w:val="en-US"/>
        </w:rPr>
        <w:t>Le stoïcisme au Moyen Âge</w:t>
      </w:r>
      <w:r w:rsidRPr="00F61AE9">
        <w:rPr>
          <w:lang w:val="en-US"/>
        </w:rPr>
        <w:t xml:space="preserve">. </w:t>
      </w:r>
      <w:r w:rsidRPr="00F61AE9">
        <w:t xml:space="preserve">Vestigia, 35. </w:t>
      </w:r>
      <w:r w:rsidRPr="00233AC2">
        <w:t xml:space="preserve">Paris, Cerf / Éditions Universitaires de Fribourg, 2007. </w:t>
      </w:r>
      <w:r w:rsidRPr="00330E07">
        <w:rPr>
          <w:lang w:val="en-US"/>
        </w:rPr>
        <w:t>XXI</w:t>
      </w:r>
      <w:r>
        <w:rPr>
          <w:lang w:val="en-US"/>
        </w:rPr>
        <w:t>+</w:t>
      </w:r>
      <w:r w:rsidRPr="00F61AE9">
        <w:rPr>
          <w:lang w:val="en-US"/>
        </w:rPr>
        <w:t xml:space="preserve">186 p. </w:t>
      </w:r>
      <w:r>
        <w:rPr>
          <w:lang w:val="fr-FR"/>
        </w:rPr>
        <w:t xml:space="preserve">[UFSCar] </w:t>
      </w:r>
      <w:r>
        <w:rPr>
          <w:lang w:val="en-US"/>
        </w:rPr>
        <w:t>[USP]</w:t>
      </w:r>
    </w:p>
    <w:p w:rsidR="00FB710A" w:rsidRPr="00F61AE9" w:rsidRDefault="00FB710A" w:rsidP="00CC33D5">
      <w:pPr>
        <w:pStyle w:val="PargrafoparaBibl"/>
        <w:widowControl/>
        <w:rPr>
          <w:lang w:val="en-US"/>
        </w:rPr>
      </w:pPr>
      <w:r w:rsidRPr="00F61AE9">
        <w:rPr>
          <w:lang w:val="en-US"/>
        </w:rPr>
        <w:t xml:space="preserve">IRVINE, M., </w:t>
      </w:r>
      <w:r w:rsidRPr="00F61AE9">
        <w:rPr>
          <w:i/>
          <w:iCs/>
          <w:lang w:val="en-US"/>
        </w:rPr>
        <w:t xml:space="preserve">The making of textual culture. Grammatica and literacy theory, 350-1100. </w:t>
      </w:r>
      <w:r w:rsidRPr="00F61AE9">
        <w:rPr>
          <w:lang w:val="en-US"/>
        </w:rPr>
        <w:t xml:space="preserve">Cambridge </w:t>
      </w:r>
      <w:r w:rsidR="00A949D0" w:rsidRPr="00F61AE9">
        <w:rPr>
          <w:lang w:val="en-US"/>
        </w:rPr>
        <w:t>studies in medieval literature</w:t>
      </w:r>
      <w:r w:rsidRPr="00F61AE9">
        <w:rPr>
          <w:lang w:val="en-US"/>
        </w:rPr>
        <w:t>. Cambridge, UP, 1996. 604 p. [USP]</w:t>
      </w:r>
    </w:p>
    <w:p w:rsidR="00FB710A" w:rsidRPr="00F61AE9" w:rsidRDefault="00FB710A" w:rsidP="00CC33D5">
      <w:pPr>
        <w:pStyle w:val="PargrafoparaBibl"/>
        <w:widowControl/>
        <w:rPr>
          <w:noProof/>
          <w:lang w:val="en-US"/>
        </w:rPr>
      </w:pPr>
      <w:r w:rsidRPr="00F61AE9">
        <w:rPr>
          <w:noProof/>
          <w:lang w:val="en-US"/>
        </w:rPr>
        <w:t xml:space="preserve">JAEGER, C. S., </w:t>
      </w:r>
      <w:r w:rsidRPr="00F61AE9">
        <w:rPr>
          <w:i/>
          <w:iCs/>
          <w:noProof/>
          <w:lang w:val="en-US"/>
        </w:rPr>
        <w:t>The envy of angels: cathedral schools and social ideals in Medieval Europe, 950-1200.</w:t>
      </w:r>
      <w:r w:rsidRPr="00F61AE9">
        <w:rPr>
          <w:noProof/>
          <w:lang w:val="en-US"/>
        </w:rPr>
        <w:t xml:space="preserve"> Middle Ages</w:t>
      </w:r>
      <w:r w:rsidR="00A949D0">
        <w:rPr>
          <w:lang w:val="en-US"/>
        </w:rPr>
        <w:t xml:space="preserve"> s</w:t>
      </w:r>
      <w:r w:rsidRPr="00F61AE9">
        <w:rPr>
          <w:lang w:val="en-US"/>
        </w:rPr>
        <w:t xml:space="preserve">eries. </w:t>
      </w:r>
      <w:r w:rsidRPr="00F61AE9">
        <w:rPr>
          <w:noProof/>
          <w:lang w:val="en-US"/>
        </w:rPr>
        <w:t xml:space="preserve">Philadelphia, </w:t>
      </w:r>
      <w:r w:rsidRPr="00F61AE9">
        <w:rPr>
          <w:lang w:val="en-US"/>
        </w:rPr>
        <w:t xml:space="preserve">Pennsylvania </w:t>
      </w:r>
      <w:r w:rsidRPr="00F61AE9">
        <w:rPr>
          <w:noProof/>
          <w:lang w:val="en-US"/>
        </w:rPr>
        <w:t>UP, 1994. XVI+515 p. [USP]</w:t>
      </w:r>
    </w:p>
    <w:p w:rsidR="00FB710A" w:rsidRPr="00F61AE9" w:rsidRDefault="00FB710A" w:rsidP="00CC33D5">
      <w:pPr>
        <w:pStyle w:val="PargrafoparaBibl"/>
        <w:widowControl/>
        <w:rPr>
          <w:lang w:val="en-US"/>
        </w:rPr>
      </w:pPr>
      <w:r w:rsidRPr="00F61AE9">
        <w:rPr>
          <w:lang w:val="en-US"/>
        </w:rPr>
        <w:t xml:space="preserve">JOLIVET, J., </w:t>
      </w:r>
      <w:r w:rsidRPr="00F61AE9">
        <w:rPr>
          <w:i/>
          <w:lang w:val="en-US"/>
        </w:rPr>
        <w:t>Aspects de la pensée médiévale: Abélard. Doctrines du langage</w:t>
      </w:r>
      <w:r w:rsidRPr="00F61AE9">
        <w:rPr>
          <w:lang w:val="en-US"/>
        </w:rPr>
        <w:t xml:space="preserve">. Paris, Vrin, 1987. 314 p. </w:t>
      </w:r>
      <w:r w:rsidRPr="00E91334">
        <w:rPr>
          <w:lang w:val="en-US"/>
        </w:rPr>
        <w:t>[UFSCar] [UNICAMP] [UNIFESP] [USP]</w:t>
      </w:r>
    </w:p>
    <w:p w:rsidR="00712748" w:rsidRPr="00712748" w:rsidRDefault="00712748" w:rsidP="00CC33D5">
      <w:pPr>
        <w:pStyle w:val="PargrafoparaBibl"/>
        <w:widowControl/>
        <w:rPr>
          <w:lang w:val="en-US"/>
        </w:rPr>
      </w:pPr>
      <w:r w:rsidRPr="00F61AE9">
        <w:rPr>
          <w:noProof/>
          <w:szCs w:val="24"/>
          <w:lang w:val="en-US"/>
        </w:rPr>
        <w:t xml:space="preserve">KING, P., </w:t>
      </w:r>
      <w:r w:rsidRPr="00F61AE9">
        <w:rPr>
          <w:i/>
          <w:lang w:val="en-US"/>
        </w:rPr>
        <w:t>Western monasticism. A history of the monastic movement in the Latin Church</w:t>
      </w:r>
      <w:r w:rsidRPr="00F61AE9">
        <w:rPr>
          <w:lang w:val="en-US"/>
        </w:rPr>
        <w:t xml:space="preserve">. </w:t>
      </w:r>
      <w:r w:rsidRPr="00712748">
        <w:rPr>
          <w:lang w:val="en-US"/>
        </w:rPr>
        <w:t>Cistercian studies, 185. Kalamazoo, Cistercian, 1999. 482 p. [USP]</w:t>
      </w:r>
    </w:p>
    <w:p w:rsidR="00FB710A" w:rsidRPr="00F61AE9" w:rsidRDefault="00FB710A" w:rsidP="00CC33D5">
      <w:pPr>
        <w:pStyle w:val="PargrafoparaBibl"/>
        <w:widowControl/>
      </w:pPr>
      <w:r w:rsidRPr="00F61AE9">
        <w:rPr>
          <w:lang w:val="en-US"/>
        </w:rPr>
        <w:t xml:space="preserve">LANDES, R.,, </w:t>
      </w:r>
      <w:r w:rsidRPr="00F61AE9">
        <w:rPr>
          <w:i/>
          <w:lang w:val="en-US"/>
        </w:rPr>
        <w:t>Relics, apocalypse, and the deceits of history. Ademar of Chabannes, 989-1034</w:t>
      </w:r>
      <w:r w:rsidRPr="00F61AE9">
        <w:rPr>
          <w:lang w:val="en-US"/>
        </w:rPr>
        <w:t xml:space="preserve">. Ed. R. Landes. </w:t>
      </w:r>
      <w:r w:rsidRPr="00F61AE9">
        <w:t>Cambridge, Harvard UP, 1995. XII+404 p. [USP]</w:t>
      </w:r>
    </w:p>
    <w:p w:rsidR="00FB710A" w:rsidRPr="00F61AE9" w:rsidRDefault="00FB710A" w:rsidP="00CC33D5">
      <w:pPr>
        <w:pStyle w:val="PargrafoparaBibl"/>
        <w:widowControl/>
        <w:rPr>
          <w:szCs w:val="24"/>
          <w:lang w:val="es-ES_tradnl"/>
        </w:rPr>
      </w:pPr>
      <w:r w:rsidRPr="00F61AE9">
        <w:rPr>
          <w:noProof/>
          <w:color w:val="000000"/>
        </w:rPr>
        <w:t xml:space="preserve">LANDGRAF, A. M., </w:t>
      </w:r>
      <w:r w:rsidRPr="00F61AE9">
        <w:rPr>
          <w:i/>
          <w:noProof/>
          <w:color w:val="000000"/>
        </w:rPr>
        <w:t>Introduction à l’histoire de la littérature théologique de la scolastique naissante</w:t>
      </w:r>
      <w:r w:rsidRPr="00F61AE9">
        <w:rPr>
          <w:noProof/>
          <w:color w:val="000000"/>
        </w:rPr>
        <w:t xml:space="preserve">. </w:t>
      </w:r>
      <w:r w:rsidRPr="00F61AE9">
        <w:rPr>
          <w:szCs w:val="24"/>
          <w:lang w:val="es-ES_tradnl"/>
        </w:rPr>
        <w:t>Éd. française</w:t>
      </w:r>
      <w:r w:rsidRPr="00F61AE9">
        <w:rPr>
          <w:noProof/>
          <w:color w:val="000000"/>
        </w:rPr>
        <w:t xml:space="preserve"> par les soins de A.-M. Landry. Tr. L. B. Geiger. </w:t>
      </w:r>
      <w:r w:rsidRPr="00F61AE9">
        <w:rPr>
          <w:noProof/>
          <w:color w:val="000000"/>
          <w:lang w:val="es-ES_tradnl"/>
        </w:rPr>
        <w:t>PIEM, 22. Montréal, Institut d’études médiévales / Paris, Vrin, 1973. 209 p.</w:t>
      </w:r>
      <w:r w:rsidRPr="00F61AE9">
        <w:rPr>
          <w:szCs w:val="24"/>
          <w:lang w:val="es-ES_tradnl"/>
        </w:rPr>
        <w:t xml:space="preserve"> [UNICAMP] [USP]</w:t>
      </w:r>
    </w:p>
    <w:p w:rsidR="00FB710A" w:rsidRPr="00F61AE9" w:rsidRDefault="00FB710A" w:rsidP="00CC33D5">
      <w:pPr>
        <w:pStyle w:val="PargrafoparaBibl"/>
        <w:widowControl/>
        <w:rPr>
          <w:szCs w:val="24"/>
          <w:lang w:val="es-ES_tradnl"/>
        </w:rPr>
      </w:pPr>
      <w:r w:rsidRPr="00F61AE9">
        <w:rPr>
          <w:szCs w:val="24"/>
          <w:lang w:val="es-ES_tradnl"/>
        </w:rPr>
        <w:t xml:space="preserve">LANDGRAF, </w:t>
      </w:r>
      <w:r w:rsidRPr="00F61AE9">
        <w:rPr>
          <w:noProof/>
          <w:lang w:val="es-ES_tradnl"/>
        </w:rPr>
        <w:t xml:space="preserve">A. </w:t>
      </w:r>
      <w:r w:rsidRPr="00F61AE9">
        <w:rPr>
          <w:szCs w:val="24"/>
          <w:lang w:val="es-ES_tradnl"/>
        </w:rPr>
        <w:t xml:space="preserve">M., </w:t>
      </w:r>
      <w:r w:rsidRPr="00F61AE9">
        <w:rPr>
          <w:i/>
          <w:iCs/>
          <w:szCs w:val="24"/>
          <w:lang w:val="es-ES_tradnl"/>
        </w:rPr>
        <w:t>Introducción a la história de la literatura teológica de la escolástica incipiente:</w:t>
      </w:r>
      <w:r w:rsidRPr="00F61AE9">
        <w:rPr>
          <w:b/>
          <w:bCs/>
          <w:sz w:val="15"/>
          <w:lang w:val="es-ES_tradnl"/>
        </w:rPr>
        <w:t xml:space="preserve"> </w:t>
      </w:r>
      <w:r w:rsidRPr="00F61AE9">
        <w:rPr>
          <w:i/>
          <w:szCs w:val="24"/>
          <w:lang w:val="es-ES_tradnl"/>
        </w:rPr>
        <w:t>desde el punto de vista de formación de las escuelas</w:t>
      </w:r>
      <w:r w:rsidRPr="00F61AE9">
        <w:rPr>
          <w:szCs w:val="24"/>
          <w:lang w:val="es-ES_tradnl"/>
        </w:rPr>
        <w:t>. Tr. C. Ruiz Garrido. Barcelona, Herder, 1956. 253 p. [USP]</w:t>
      </w:r>
    </w:p>
    <w:p w:rsidR="00FB710A" w:rsidRPr="00F61AE9" w:rsidRDefault="00FB710A" w:rsidP="00CC33D5">
      <w:pPr>
        <w:pStyle w:val="PargrafoparaBibl"/>
        <w:widowControl/>
      </w:pPr>
      <w:r w:rsidRPr="00F61AE9">
        <w:rPr>
          <w:lang w:val="es-ES_tradnl"/>
        </w:rPr>
        <w:t xml:space="preserve">LE GOFF, J., </w:t>
      </w:r>
      <w:r w:rsidRPr="00F61AE9">
        <w:rPr>
          <w:i/>
          <w:lang w:val="es-ES_tradnl"/>
        </w:rPr>
        <w:t>Les intelectuels au Moyen Âge</w:t>
      </w:r>
      <w:r w:rsidRPr="00F61AE9">
        <w:rPr>
          <w:lang w:val="es-ES_tradnl"/>
        </w:rPr>
        <w:t xml:space="preserve">. </w:t>
      </w:r>
      <w:r w:rsidRPr="00F61AE9">
        <w:t>Paris, Seuil, 1957. 191 p. [USP]</w:t>
      </w:r>
    </w:p>
    <w:p w:rsidR="00FB710A" w:rsidRPr="00F61AE9" w:rsidRDefault="00FB710A" w:rsidP="00CC33D5">
      <w:pPr>
        <w:pStyle w:val="PargrafoparaBibl"/>
        <w:widowControl/>
        <w:rPr>
          <w:szCs w:val="24"/>
        </w:rPr>
      </w:pPr>
      <w:r w:rsidRPr="00F61AE9">
        <w:t xml:space="preserve">LE GOFF, J., </w:t>
      </w:r>
      <w:r w:rsidRPr="00F61AE9">
        <w:rPr>
          <w:i/>
          <w:iCs/>
          <w:noProof/>
          <w:szCs w:val="24"/>
        </w:rPr>
        <w:t>Os intelectuais na Idade Média</w:t>
      </w:r>
      <w:r w:rsidRPr="00F61AE9">
        <w:rPr>
          <w:noProof/>
          <w:szCs w:val="24"/>
        </w:rPr>
        <w:t xml:space="preserve">. Tr. L. Quintela. Lisboa, Estudios Cor, 1973. </w:t>
      </w:r>
      <w:r w:rsidRPr="00F61AE9">
        <w:t>184 p</w:t>
      </w:r>
      <w:r w:rsidRPr="00F61AE9">
        <w:rPr>
          <w:szCs w:val="24"/>
        </w:rPr>
        <w:t xml:space="preserve">. </w:t>
      </w:r>
      <w:r w:rsidRPr="00F61AE9">
        <w:rPr>
          <w:noProof/>
          <w:szCs w:val="24"/>
        </w:rPr>
        <w:t xml:space="preserve">Lisboa, Gradiva, 1984. Tr. M. J. Goldwasser. São Paulo, Brasiliense, 1988. 1989. 1993. 1994. 1995. 144 p. Tr. M. Castro. </w:t>
      </w:r>
      <w:r w:rsidRPr="00F61AE9">
        <w:rPr>
          <w:szCs w:val="24"/>
        </w:rPr>
        <w:t xml:space="preserve">Rio de Janeiro, José Olympio, 2003. </w:t>
      </w:r>
      <w:r w:rsidRPr="00F61AE9">
        <w:t xml:space="preserve">2006. 252 p. </w:t>
      </w:r>
      <w:r w:rsidRPr="00F61AE9">
        <w:rPr>
          <w:szCs w:val="22"/>
        </w:rPr>
        <w:t xml:space="preserve">[UFSCar] </w:t>
      </w:r>
      <w:r w:rsidRPr="00F61AE9">
        <w:rPr>
          <w:noProof/>
          <w:szCs w:val="24"/>
        </w:rPr>
        <w:t xml:space="preserve">[UNESP] </w:t>
      </w:r>
      <w:r w:rsidRPr="00F61AE9">
        <w:t xml:space="preserve">[UNICAMP] </w:t>
      </w:r>
      <w:r w:rsidRPr="00F61AE9">
        <w:rPr>
          <w:szCs w:val="22"/>
        </w:rPr>
        <w:t xml:space="preserve">[UNIFESP] </w:t>
      </w:r>
      <w:r w:rsidRPr="00F61AE9">
        <w:rPr>
          <w:szCs w:val="24"/>
        </w:rPr>
        <w:t>[USP]</w:t>
      </w:r>
    </w:p>
    <w:p w:rsidR="00D84941" w:rsidRDefault="00D84941" w:rsidP="00D84941">
      <w:pPr>
        <w:pStyle w:val="PargrafoparaBibl"/>
        <w:rPr>
          <w:noProof/>
          <w:lang w:val="en-US"/>
        </w:rPr>
      </w:pPr>
      <w:r w:rsidRPr="00A712D5">
        <w:rPr>
          <w:noProof/>
        </w:rPr>
        <w:t>LECLERCQ, J.,</w:t>
      </w:r>
      <w:r w:rsidRPr="00A712D5">
        <w:rPr>
          <w:i/>
          <w:iCs/>
          <w:noProof/>
        </w:rPr>
        <w:t xml:space="preserve"> L’amour des lettres et le désir de Dieu</w:t>
      </w:r>
      <w:r w:rsidRPr="00A712D5">
        <w:rPr>
          <w:noProof/>
        </w:rPr>
        <w:t xml:space="preserve">. </w:t>
      </w:r>
      <w:r w:rsidRPr="00FD75E4">
        <w:rPr>
          <w:i/>
          <w:iCs/>
          <w:noProof/>
          <w:lang w:val="en-US"/>
        </w:rPr>
        <w:t>Initiation aux auters monastiques du Moyen Âge.</w:t>
      </w:r>
      <w:r w:rsidRPr="00FD75E4">
        <w:rPr>
          <w:noProof/>
          <w:lang w:val="en-US"/>
        </w:rPr>
        <w:t xml:space="preserve"> </w:t>
      </w:r>
      <w:r>
        <w:rPr>
          <w:noProof/>
          <w:lang w:val="en-US"/>
        </w:rPr>
        <w:t xml:space="preserve">Initiations au Moyen </w:t>
      </w:r>
      <w:r w:rsidRPr="00E95A8F">
        <w:rPr>
          <w:noProof/>
          <w:lang w:val="en-US"/>
        </w:rPr>
        <w:t>Âge</w:t>
      </w:r>
      <w:r>
        <w:rPr>
          <w:noProof/>
          <w:lang w:val="en-US"/>
        </w:rPr>
        <w:t>.</w:t>
      </w:r>
      <w:r w:rsidRPr="00FD75E4">
        <w:rPr>
          <w:noProof/>
          <w:lang w:val="en-US"/>
        </w:rPr>
        <w:t xml:space="preserve"> Paris, Cerf, 1957. </w:t>
      </w:r>
      <w:r w:rsidRPr="00431978">
        <w:rPr>
          <w:noProof/>
          <w:lang w:val="en-US"/>
        </w:rPr>
        <w:t>1990</w:t>
      </w:r>
      <w:r w:rsidRPr="00431978">
        <w:rPr>
          <w:noProof/>
          <w:vertAlign w:val="superscript"/>
          <w:lang w:val="en-US"/>
        </w:rPr>
        <w:t>3</w:t>
      </w:r>
      <w:r>
        <w:rPr>
          <w:noProof/>
          <w:lang w:val="en-US"/>
        </w:rPr>
        <w:t xml:space="preserve">, </w:t>
      </w:r>
      <w:r w:rsidRPr="00431978">
        <w:rPr>
          <w:lang w:val="en-US"/>
        </w:rPr>
        <w:t>éd. corr</w:t>
      </w:r>
      <w:r>
        <w:rPr>
          <w:noProof/>
          <w:lang w:val="en-US"/>
        </w:rPr>
        <w:t>.</w:t>
      </w:r>
      <w:r w:rsidRPr="00FD75E4">
        <w:rPr>
          <w:noProof/>
          <w:lang w:val="en-US"/>
        </w:rPr>
        <w:t xml:space="preserve"> </w:t>
      </w:r>
      <w:r w:rsidRPr="000F7803">
        <w:rPr>
          <w:noProof/>
          <w:lang w:val="en-US"/>
        </w:rPr>
        <w:t>2008</w:t>
      </w:r>
      <w:r w:rsidRPr="000F7803">
        <w:rPr>
          <w:noProof/>
          <w:szCs w:val="24"/>
          <w:vertAlign w:val="superscript"/>
          <w:lang w:val="en-US"/>
        </w:rPr>
        <w:t>4</w:t>
      </w:r>
      <w:r>
        <w:rPr>
          <w:noProof/>
          <w:lang w:val="en-US"/>
        </w:rPr>
        <w:t>.</w:t>
      </w:r>
      <w:r w:rsidRPr="00A712D5">
        <w:rPr>
          <w:noProof/>
          <w:lang w:val="en-US"/>
        </w:rPr>
        <w:t xml:space="preserve"> </w:t>
      </w:r>
      <w:r w:rsidRPr="00FD75E4">
        <w:rPr>
          <w:noProof/>
          <w:lang w:val="en-US"/>
        </w:rPr>
        <w:t>271 p. [UNICAMP]</w:t>
      </w:r>
      <w:r w:rsidRPr="00A712D5">
        <w:rPr>
          <w:noProof/>
          <w:lang w:val="en-US"/>
        </w:rPr>
        <w:t xml:space="preserve"> </w:t>
      </w:r>
      <w:r w:rsidRPr="00FD75E4">
        <w:rPr>
          <w:noProof/>
          <w:lang w:val="en-US"/>
        </w:rPr>
        <w:t>[</w:t>
      </w:r>
      <w:r w:rsidRPr="00F74FED">
        <w:rPr>
          <w:lang w:val="en-US"/>
        </w:rPr>
        <w:t>USP</w:t>
      </w:r>
      <w:r w:rsidRPr="00FD75E4">
        <w:rPr>
          <w:noProof/>
          <w:lang w:val="en-US"/>
        </w:rPr>
        <w:t>]</w:t>
      </w:r>
    </w:p>
    <w:p w:rsidR="00FB710A" w:rsidRPr="0080531D" w:rsidRDefault="00FB710A" w:rsidP="00CC33D5">
      <w:pPr>
        <w:pStyle w:val="PargrafoparaBibl"/>
        <w:widowControl/>
        <w:rPr>
          <w:noProof/>
          <w:szCs w:val="24"/>
          <w:lang w:val="en-US"/>
        </w:rPr>
      </w:pPr>
      <w:r w:rsidRPr="00F61AE9">
        <w:rPr>
          <w:noProof/>
          <w:lang w:val="es-ES_tradnl"/>
        </w:rPr>
        <w:t>LECLERCQ, J.,</w:t>
      </w:r>
      <w:r w:rsidRPr="00F61AE9">
        <w:rPr>
          <w:i/>
          <w:iCs/>
          <w:noProof/>
          <w:lang w:val="es-ES_tradnl"/>
        </w:rPr>
        <w:t xml:space="preserve"> </w:t>
      </w:r>
      <w:r w:rsidRPr="0080531D">
        <w:rPr>
          <w:i/>
          <w:noProof/>
          <w:lang w:val="en-US"/>
        </w:rPr>
        <w:t>The love of learning and the desire for God: a study of monastic culture</w:t>
      </w:r>
      <w:r>
        <w:rPr>
          <w:noProof/>
          <w:lang w:val="en-US"/>
        </w:rPr>
        <w:t xml:space="preserve">. Tr. </w:t>
      </w:r>
      <w:r w:rsidRPr="0080531D">
        <w:rPr>
          <w:noProof/>
          <w:lang w:val="en-US"/>
        </w:rPr>
        <w:t>C</w:t>
      </w:r>
      <w:r>
        <w:rPr>
          <w:noProof/>
          <w:lang w:val="en-US"/>
        </w:rPr>
        <w:t>.</w:t>
      </w:r>
      <w:r w:rsidRPr="0080531D">
        <w:rPr>
          <w:b/>
          <w:bCs/>
          <w:color w:val="000000"/>
          <w:sz w:val="15"/>
          <w:szCs w:val="15"/>
          <w:lang w:val="en-US"/>
        </w:rPr>
        <w:t xml:space="preserve"> </w:t>
      </w:r>
      <w:r w:rsidRPr="0080531D">
        <w:rPr>
          <w:noProof/>
          <w:lang w:val="en-US"/>
        </w:rPr>
        <w:t>Misrahi. New York, Fordham UP, 1982</w:t>
      </w:r>
      <w:r w:rsidRPr="0080531D">
        <w:rPr>
          <w:noProof/>
          <w:vertAlign w:val="superscript"/>
          <w:lang w:val="en-US"/>
        </w:rPr>
        <w:t>3</w:t>
      </w:r>
      <w:r w:rsidRPr="0080531D">
        <w:rPr>
          <w:noProof/>
          <w:lang w:val="en-US"/>
        </w:rPr>
        <w:t>. VIII+282 p. [UNICAMP]</w:t>
      </w:r>
    </w:p>
    <w:p w:rsidR="00FB710A" w:rsidRPr="0016588C" w:rsidRDefault="00FB710A" w:rsidP="00CC33D5">
      <w:pPr>
        <w:pStyle w:val="PargrafoparaBibl"/>
        <w:widowControl/>
        <w:rPr>
          <w:color w:val="808080"/>
          <w:szCs w:val="24"/>
        </w:rPr>
      </w:pPr>
      <w:r w:rsidRPr="0016588C">
        <w:rPr>
          <w:color w:val="808080"/>
          <w:szCs w:val="24"/>
        </w:rPr>
        <w:t xml:space="preserve">LECLERCQ, J., </w:t>
      </w:r>
      <w:r w:rsidRPr="0016588C">
        <w:rPr>
          <w:i/>
          <w:color w:val="808080"/>
          <w:szCs w:val="24"/>
        </w:rPr>
        <w:t>O amor às letras e o desejo de Deus. Iniciação aos autores monásticos da Idade Média</w:t>
      </w:r>
      <w:r w:rsidRPr="0016588C">
        <w:rPr>
          <w:color w:val="808080"/>
          <w:szCs w:val="24"/>
        </w:rPr>
        <w:t>. Tr. M. Marsola. São Paulo, Paulus, 2012. 344 p.</w:t>
      </w:r>
      <w:r w:rsidR="0056605C">
        <w:rPr>
          <w:color w:val="808080"/>
          <w:szCs w:val="24"/>
        </w:rPr>
        <w:t>*</w:t>
      </w:r>
    </w:p>
    <w:p w:rsidR="00FB710A" w:rsidRPr="00F61AE9" w:rsidRDefault="00FB710A" w:rsidP="00CC33D5">
      <w:pPr>
        <w:pStyle w:val="PargrafoparaBibl"/>
        <w:widowControl/>
        <w:rPr>
          <w:noProof/>
          <w:color w:val="000000"/>
          <w:szCs w:val="24"/>
          <w:lang w:val="es-ES_tradnl"/>
        </w:rPr>
      </w:pPr>
      <w:r w:rsidRPr="00F61AE9">
        <w:rPr>
          <w:noProof/>
          <w:color w:val="000000"/>
          <w:szCs w:val="24"/>
          <w:lang w:val="es-ES_tradnl"/>
        </w:rPr>
        <w:t xml:space="preserve">LECLERCQ, </w:t>
      </w:r>
      <w:r w:rsidRPr="00F61AE9">
        <w:rPr>
          <w:noProof/>
          <w:lang w:val="es-ES_tradnl"/>
        </w:rPr>
        <w:t>J.</w:t>
      </w:r>
      <w:r w:rsidRPr="00F61AE9">
        <w:rPr>
          <w:noProof/>
          <w:color w:val="000000"/>
          <w:szCs w:val="24"/>
          <w:lang w:val="es-ES_tradnl"/>
        </w:rPr>
        <w:t xml:space="preserve">, </w:t>
      </w:r>
      <w:r w:rsidRPr="00F61AE9">
        <w:rPr>
          <w:i/>
          <w:iCs/>
          <w:noProof/>
          <w:color w:val="000000"/>
          <w:szCs w:val="24"/>
          <w:lang w:val="es-ES_tradnl"/>
        </w:rPr>
        <w:t>L’amour vu par les moines au XII</w:t>
      </w:r>
      <w:r w:rsidRPr="00F61AE9">
        <w:rPr>
          <w:i/>
          <w:iCs/>
          <w:noProof/>
          <w:color w:val="000000"/>
          <w:szCs w:val="24"/>
          <w:vertAlign w:val="superscript"/>
          <w:lang w:val="es-ES_tradnl"/>
        </w:rPr>
        <w:t>e</w:t>
      </w:r>
      <w:r w:rsidRPr="00F61AE9">
        <w:rPr>
          <w:i/>
          <w:iCs/>
          <w:noProof/>
          <w:color w:val="000000"/>
          <w:szCs w:val="24"/>
          <w:lang w:val="es-ES_tradnl"/>
        </w:rPr>
        <w:t xml:space="preserve"> siècle.</w:t>
      </w:r>
      <w:r w:rsidRPr="00F61AE9">
        <w:rPr>
          <w:noProof/>
          <w:color w:val="000000"/>
          <w:szCs w:val="24"/>
          <w:lang w:val="es-ES_tradnl"/>
        </w:rPr>
        <w:t xml:space="preserve"> Paris, Cerf, [1983] 2007. 157 p. [UFSCar]</w:t>
      </w:r>
      <w:r w:rsidR="00C54A84">
        <w:rPr>
          <w:noProof/>
          <w:color w:val="000000"/>
          <w:szCs w:val="24"/>
          <w:lang w:val="es-ES_tradnl"/>
        </w:rPr>
        <w:t xml:space="preserve"> [USP] {NA}</w:t>
      </w:r>
    </w:p>
    <w:p w:rsidR="00FB710A" w:rsidRPr="00F61AE9" w:rsidRDefault="00FB710A" w:rsidP="00CC33D5">
      <w:pPr>
        <w:pStyle w:val="PargrafoparaBibl"/>
        <w:widowControl/>
        <w:rPr>
          <w:szCs w:val="14"/>
        </w:rPr>
      </w:pPr>
      <w:r w:rsidRPr="00F61AE9">
        <w:rPr>
          <w:szCs w:val="14"/>
        </w:rPr>
        <w:lastRenderedPageBreak/>
        <w:t xml:space="preserve">LEMOINE, M., </w:t>
      </w:r>
      <w:r w:rsidRPr="00F61AE9">
        <w:rPr>
          <w:i/>
          <w:szCs w:val="14"/>
        </w:rPr>
        <w:t>Intorno a Chartres. Naturalismo platonico nella tradizione cristiana del XII secolo</w:t>
      </w:r>
      <w:r w:rsidRPr="00F61AE9">
        <w:rPr>
          <w:szCs w:val="14"/>
        </w:rPr>
        <w:t xml:space="preserve">. Tr. A. Tombolini. </w:t>
      </w:r>
      <w:r w:rsidRPr="00F61AE9">
        <w:rPr>
          <w:szCs w:val="24"/>
        </w:rPr>
        <w:t xml:space="preserve">Eredità medievale. </w:t>
      </w:r>
      <w:r w:rsidRPr="00F61AE9">
        <w:rPr>
          <w:szCs w:val="14"/>
        </w:rPr>
        <w:t>Milano, Jaca Book, 1998. 128 p. [USP]</w:t>
      </w:r>
    </w:p>
    <w:p w:rsidR="00FB710A" w:rsidRPr="003369C1" w:rsidRDefault="00FB710A" w:rsidP="00CC33D5">
      <w:pPr>
        <w:pStyle w:val="PargrafoparaBibl"/>
        <w:widowControl/>
        <w:rPr>
          <w:noProof/>
          <w:szCs w:val="24"/>
        </w:rPr>
      </w:pPr>
      <w:r w:rsidRPr="00F61AE9">
        <w:rPr>
          <w:noProof/>
          <w:szCs w:val="24"/>
        </w:rPr>
        <w:t xml:space="preserve">LEONARDI, C., e MENESTÒ, E., a cura di, </w:t>
      </w:r>
      <w:r w:rsidRPr="00F61AE9">
        <w:rPr>
          <w:i/>
          <w:noProof/>
          <w:szCs w:val="24"/>
        </w:rPr>
        <w:t>Retorica e poetica tra i secoli XII e XIV</w:t>
      </w:r>
      <w:r w:rsidRPr="00F61AE9">
        <w:rPr>
          <w:noProof/>
          <w:szCs w:val="24"/>
        </w:rPr>
        <w:t xml:space="preserve">. </w:t>
      </w:r>
      <w:r w:rsidR="008B7F8E">
        <w:rPr>
          <w:noProof/>
          <w:szCs w:val="24"/>
        </w:rPr>
        <w:t>S</w:t>
      </w:r>
      <w:r w:rsidR="008B7F8E" w:rsidRPr="00F61AE9">
        <w:rPr>
          <w:noProof/>
          <w:szCs w:val="24"/>
        </w:rPr>
        <w:t>tudi medievali e umanistici</w:t>
      </w:r>
      <w:r w:rsidRPr="00F61AE9">
        <w:rPr>
          <w:noProof/>
          <w:szCs w:val="24"/>
        </w:rPr>
        <w:t xml:space="preserve">, 18. </w:t>
      </w:r>
      <w:r w:rsidRPr="003369C1">
        <w:rPr>
          <w:noProof/>
          <w:szCs w:val="24"/>
        </w:rPr>
        <w:t>Perugia, La Nuova Italia, 1991. 256 p. [UNICAMP] [USP]</w:t>
      </w:r>
    </w:p>
    <w:p w:rsidR="00FB710A" w:rsidRPr="00F61AE9" w:rsidRDefault="00FB710A" w:rsidP="00CC33D5">
      <w:pPr>
        <w:pStyle w:val="PargrafoparaBibl"/>
        <w:widowControl/>
      </w:pPr>
      <w:r w:rsidRPr="00F61AE9">
        <w:rPr>
          <w:lang w:val="en-US"/>
        </w:rPr>
        <w:t xml:space="preserve">LOGAN, F. D., </w:t>
      </w:r>
      <w:r w:rsidRPr="00F61AE9">
        <w:rPr>
          <w:i/>
          <w:lang w:val="en-US"/>
        </w:rPr>
        <w:t>Runaway religious in medieval England, c. 1240-1540</w:t>
      </w:r>
      <w:r w:rsidRPr="00F61AE9">
        <w:rPr>
          <w:lang w:val="en-US"/>
        </w:rPr>
        <w:t>. Cambridge studies in medieval life and thought, 4</w:t>
      </w:r>
      <w:r w:rsidRPr="00DF098D">
        <w:rPr>
          <w:vertAlign w:val="superscript"/>
          <w:lang w:val="en-US"/>
        </w:rPr>
        <w:t>th</w:t>
      </w:r>
      <w:r w:rsidRPr="00F61AE9">
        <w:rPr>
          <w:lang w:val="en-US"/>
        </w:rPr>
        <w:t xml:space="preserve"> ser., 32. </w:t>
      </w:r>
      <w:r w:rsidRPr="003369C1">
        <w:rPr>
          <w:lang w:val="en-US"/>
        </w:rPr>
        <w:t xml:space="preserve">Cambridge UP, 1996. </w:t>
      </w:r>
      <w:r w:rsidRPr="00F61AE9">
        <w:t>XIX+301 p. [UFSCar] [</w:t>
      </w:r>
      <w:r w:rsidRPr="00F61AE9">
        <w:rPr>
          <w:szCs w:val="24"/>
        </w:rPr>
        <w:t>UNICAMP</w:t>
      </w:r>
      <w:r w:rsidR="00B701DD">
        <w:t>] [USP]</w:t>
      </w:r>
    </w:p>
    <w:p w:rsidR="00C67510" w:rsidRPr="00112651" w:rsidRDefault="00C67510" w:rsidP="00CC33D5">
      <w:pPr>
        <w:pStyle w:val="PargrafoparaBibl"/>
        <w:widowControl/>
        <w:rPr>
          <w:szCs w:val="11"/>
          <w:lang w:val="es-ES_tradnl"/>
        </w:rPr>
      </w:pPr>
      <w:r w:rsidRPr="000661FF">
        <w:rPr>
          <w:szCs w:val="11"/>
          <w:lang w:val="es-ES_tradnl"/>
        </w:rPr>
        <w:t xml:space="preserve">LONGÈRE, J., </w:t>
      </w:r>
      <w:r w:rsidRPr="000661FF">
        <w:rPr>
          <w:i/>
          <w:szCs w:val="11"/>
          <w:lang w:val="es-ES_tradnl"/>
        </w:rPr>
        <w:t>Le troisième concile de Latran (1179). Sa place dans l’histoire.</w:t>
      </w:r>
      <w:r w:rsidRPr="000661FF">
        <w:rPr>
          <w:szCs w:val="11"/>
          <w:lang w:val="es-ES_tradnl"/>
        </w:rPr>
        <w:t xml:space="preserve"> Études Augustiniennes, Moyen-Âge et Temps Modernes, 10. </w:t>
      </w:r>
      <w:r w:rsidRPr="00112651">
        <w:rPr>
          <w:szCs w:val="11"/>
          <w:lang w:val="es-ES_tradnl"/>
        </w:rPr>
        <w:t>Paris, IEA, 1982. 153 p. [UNICAMP] [USP]</w:t>
      </w:r>
    </w:p>
    <w:p w:rsidR="00E47DD5" w:rsidRPr="00E47DD5" w:rsidRDefault="00E47DD5" w:rsidP="00CC33D5">
      <w:pPr>
        <w:pStyle w:val="PargrafoparaBibl"/>
        <w:widowControl/>
        <w:rPr>
          <w:noProof/>
        </w:rPr>
      </w:pPr>
      <w:r w:rsidRPr="002533BA">
        <w:rPr>
          <w:noProof/>
          <w:lang w:val="fr-FR"/>
        </w:rPr>
        <w:t xml:space="preserve">LOTTIN, O., </w:t>
      </w:r>
      <w:r w:rsidRPr="002533BA">
        <w:rPr>
          <w:i/>
          <w:iCs/>
          <w:noProof/>
          <w:lang w:val="fr-FR"/>
        </w:rPr>
        <w:t>Principes de morale</w:t>
      </w:r>
      <w:r w:rsidRPr="00C62FDD">
        <w:rPr>
          <w:i/>
          <w:iCs/>
          <w:noProof/>
          <w:lang w:val="fr-FR"/>
        </w:rPr>
        <w:t>.</w:t>
      </w:r>
      <w:r w:rsidRPr="00830812">
        <w:rPr>
          <w:rStyle w:val="Ttulo1Char"/>
          <w:i/>
          <w:lang w:val="es-ES_tradnl"/>
        </w:rPr>
        <w:t xml:space="preserve"> </w:t>
      </w:r>
      <w:r w:rsidRPr="00830812">
        <w:rPr>
          <w:rStyle w:val="st"/>
          <w:i/>
          <w:lang w:val="es-ES_tradnl"/>
        </w:rPr>
        <w:t xml:space="preserve">I. Exposé systématique. </w:t>
      </w:r>
      <w:r w:rsidRPr="00E47DD5">
        <w:rPr>
          <w:rStyle w:val="st"/>
          <w:i/>
        </w:rPr>
        <w:t>II. Compléments de doctrine et d’histoire</w:t>
      </w:r>
      <w:r w:rsidRPr="002533BA">
        <w:rPr>
          <w:i/>
          <w:iCs/>
          <w:noProof/>
          <w:lang w:val="fr-FR"/>
        </w:rPr>
        <w:t>.</w:t>
      </w:r>
      <w:r w:rsidRPr="002533BA">
        <w:rPr>
          <w:noProof/>
          <w:lang w:val="fr-FR"/>
        </w:rPr>
        <w:t xml:space="preserve"> Louvain, Éditions de l’Abbaye du Mont César, 1946. </w:t>
      </w:r>
      <w:r w:rsidRPr="00E47DD5">
        <w:rPr>
          <w:noProof/>
        </w:rPr>
        <w:t>2 vols.</w:t>
      </w:r>
      <w:r w:rsidRPr="00E47DD5">
        <w:rPr>
          <w:noProof/>
          <w:szCs w:val="24"/>
        </w:rPr>
        <w:t xml:space="preserve"> em 1. [PUC]</w:t>
      </w:r>
      <w:r w:rsidRPr="00E47DD5">
        <w:rPr>
          <w:szCs w:val="24"/>
        </w:rPr>
        <w:t xml:space="preserve"> [</w:t>
      </w:r>
      <w:r w:rsidRPr="00E47DD5">
        <w:t>Coleção Cruz Costa</w:t>
      </w:r>
      <w:r w:rsidRPr="00E47DD5">
        <w:rPr>
          <w:szCs w:val="24"/>
        </w:rPr>
        <w:t xml:space="preserve"> = ] [USP]</w:t>
      </w:r>
      <w:r w:rsidRPr="00E47DD5">
        <w:t xml:space="preserve"> </w:t>
      </w:r>
    </w:p>
    <w:p w:rsidR="00FB710A" w:rsidRPr="003A381F" w:rsidRDefault="00FB710A" w:rsidP="00CC33D5">
      <w:pPr>
        <w:pStyle w:val="PargrafoparaBibl"/>
        <w:widowControl/>
        <w:rPr>
          <w:noProof/>
          <w:szCs w:val="15"/>
          <w:lang w:val="en-US"/>
        </w:rPr>
      </w:pPr>
      <w:r w:rsidRPr="00F61AE9">
        <w:rPr>
          <w:bCs/>
          <w:noProof/>
        </w:rPr>
        <w:t xml:space="preserve">LUCENTINI, P., </w:t>
      </w:r>
      <w:r w:rsidRPr="00F61AE9">
        <w:rPr>
          <w:bCs/>
          <w:i/>
          <w:noProof/>
        </w:rPr>
        <w:t>Platonismo, ermetismo, eresia nel medioevo</w:t>
      </w:r>
      <w:r w:rsidRPr="00F61AE9">
        <w:rPr>
          <w:bCs/>
          <w:noProof/>
        </w:rPr>
        <w:t>.</w:t>
      </w:r>
      <w:r w:rsidRPr="00F61AE9">
        <w:rPr>
          <w:noProof/>
          <w:szCs w:val="15"/>
        </w:rPr>
        <w:t xml:space="preserve"> Textes et études du Moyen Âge, 41. </w:t>
      </w:r>
      <w:r w:rsidRPr="003A381F">
        <w:rPr>
          <w:noProof/>
          <w:szCs w:val="15"/>
          <w:lang w:val="en-US"/>
        </w:rPr>
        <w:t>Turnhout, Brepols, 2007.</w:t>
      </w:r>
      <w:r w:rsidRPr="003A381F">
        <w:rPr>
          <w:bCs/>
          <w:noProof/>
          <w:lang w:val="en-US"/>
        </w:rPr>
        <w:t xml:space="preserve"> XVI+517 p. [UFSCar] </w:t>
      </w:r>
      <w:r w:rsidRPr="003A381F">
        <w:rPr>
          <w:noProof/>
          <w:lang w:val="en-US"/>
        </w:rPr>
        <w:t>[UNICAMP]</w:t>
      </w:r>
      <w:r w:rsidRPr="003A381F">
        <w:rPr>
          <w:bCs/>
          <w:noProof/>
          <w:lang w:val="en-US"/>
        </w:rPr>
        <w:t xml:space="preserve"> [USP]</w:t>
      </w:r>
    </w:p>
    <w:p w:rsidR="00592DEF" w:rsidRPr="00592DEF" w:rsidRDefault="00592DEF" w:rsidP="00CC33D5">
      <w:pPr>
        <w:pStyle w:val="PargrafoparaBibl"/>
        <w:widowControl/>
      </w:pPr>
      <w:r w:rsidRPr="00774D75">
        <w:rPr>
          <w:lang w:val="en-US"/>
        </w:rPr>
        <w:t xml:space="preserve">MANITIUS, M., </w:t>
      </w:r>
      <w:r w:rsidRPr="00774D75">
        <w:rPr>
          <w:i/>
          <w:lang w:val="en-US"/>
        </w:rPr>
        <w:t xml:space="preserve">Geschichte der lateinischen Literatur des Mittelalters. III Band: Vom Ausbruch des Kirchenstreits bis zum Ende des 12. </w:t>
      </w:r>
      <w:r w:rsidRPr="00592DEF">
        <w:rPr>
          <w:i/>
        </w:rPr>
        <w:t>Jahrhunderts</w:t>
      </w:r>
      <w:r w:rsidRPr="00592DEF">
        <w:t>. München, C. H. Beck, 1931. 1.164 S. [USP]</w:t>
      </w:r>
    </w:p>
    <w:p w:rsidR="00FB710A" w:rsidRPr="00F61AE9" w:rsidRDefault="00FB710A" w:rsidP="00CC33D5">
      <w:pPr>
        <w:pStyle w:val="PargrafoparaBibl"/>
        <w:widowControl/>
        <w:rPr>
          <w:lang w:val="en-US"/>
        </w:rPr>
      </w:pPr>
      <w:r w:rsidRPr="00F61AE9">
        <w:rPr>
          <w:lang w:val="pt-PT"/>
        </w:rPr>
        <w:t xml:space="preserve">MONGELLI, L. M., ed., </w:t>
      </w:r>
      <w:r w:rsidRPr="00F61AE9">
        <w:rPr>
          <w:i/>
          <w:iCs/>
          <w:lang w:val="pt-PT"/>
        </w:rPr>
        <w:t>Trivium e quadrivium: As artes liberais na Idade Média</w:t>
      </w:r>
      <w:r w:rsidRPr="00F61AE9">
        <w:rPr>
          <w:lang w:val="pt-PT"/>
        </w:rPr>
        <w:t xml:space="preserve">. </w:t>
      </w:r>
      <w:r w:rsidRPr="00F61AE9">
        <w:rPr>
          <w:lang w:val="en-US"/>
        </w:rPr>
        <w:t>Cotia, Íbis 1999. 333 p. [USP]</w:t>
      </w:r>
    </w:p>
    <w:p w:rsidR="00FB710A" w:rsidRPr="00F61AE9" w:rsidRDefault="00FB710A" w:rsidP="00CC33D5">
      <w:pPr>
        <w:pStyle w:val="PargrafoparaBibl"/>
        <w:widowControl/>
        <w:rPr>
          <w:szCs w:val="24"/>
          <w:lang w:val="en-US"/>
        </w:rPr>
      </w:pPr>
      <w:r w:rsidRPr="00F61AE9">
        <w:rPr>
          <w:szCs w:val="24"/>
          <w:lang w:val="en-US"/>
        </w:rPr>
        <w:t xml:space="preserve">MEWS, </w:t>
      </w:r>
      <w:r w:rsidRPr="00F61AE9">
        <w:rPr>
          <w:lang w:val="en-US"/>
        </w:rPr>
        <w:t>C. J.</w:t>
      </w:r>
      <w:r w:rsidRPr="00F61AE9">
        <w:rPr>
          <w:szCs w:val="24"/>
          <w:lang w:val="en-US"/>
        </w:rPr>
        <w:t xml:space="preserve">, et al., eds., </w:t>
      </w:r>
      <w:r w:rsidRPr="00F61AE9">
        <w:rPr>
          <w:i/>
          <w:iCs/>
          <w:szCs w:val="24"/>
          <w:lang w:val="en-US"/>
        </w:rPr>
        <w:t>Rhetoric and renewal in the Latin West, 1100-1540</w:t>
      </w:r>
      <w:r w:rsidRPr="00F61AE9">
        <w:rPr>
          <w:szCs w:val="24"/>
          <w:lang w:val="en-US"/>
        </w:rPr>
        <w:t>. Turnhout, Brepols, 2003. 270 p. [USP]</w:t>
      </w:r>
    </w:p>
    <w:p w:rsidR="00FB710A" w:rsidRPr="00F61AE9" w:rsidRDefault="00FB710A" w:rsidP="00CC33D5">
      <w:pPr>
        <w:pStyle w:val="PargrafoparaBibl"/>
        <w:widowControl/>
        <w:rPr>
          <w:iCs/>
          <w:lang w:val="en-US"/>
        </w:rPr>
      </w:pPr>
      <w:r w:rsidRPr="00F61AE9">
        <w:rPr>
          <w:iCs/>
          <w:lang w:val="en-US"/>
        </w:rPr>
        <w:t xml:space="preserve">de MONTALEMBERT, C. F., </w:t>
      </w:r>
      <w:r w:rsidRPr="00F61AE9">
        <w:rPr>
          <w:i/>
          <w:iCs/>
          <w:lang w:val="en-US"/>
        </w:rPr>
        <w:t>Les moines d’Occident depuis saint Benoît jusqu’a saint Bernard</w:t>
      </w:r>
      <w:r w:rsidRPr="00F61AE9">
        <w:rPr>
          <w:iCs/>
          <w:lang w:val="en-US"/>
        </w:rPr>
        <w:t>. Paris, Lecoffre, 1878-1882. Sixième éd. 7 vols. [USP]</w:t>
      </w:r>
    </w:p>
    <w:p w:rsidR="00FB710A" w:rsidRPr="00F61AE9" w:rsidRDefault="00FB710A" w:rsidP="00CC33D5">
      <w:pPr>
        <w:pStyle w:val="PargrafoparaBibl"/>
        <w:widowControl/>
        <w:rPr>
          <w:szCs w:val="24"/>
          <w:lang w:val="en-US"/>
        </w:rPr>
      </w:pPr>
      <w:r w:rsidRPr="00F61AE9">
        <w:rPr>
          <w:noProof/>
          <w:szCs w:val="24"/>
          <w:lang w:val="en-US"/>
        </w:rPr>
        <w:t xml:space="preserve">MORRIS, C., </w:t>
      </w:r>
      <w:r w:rsidRPr="00F61AE9">
        <w:rPr>
          <w:i/>
          <w:iCs/>
          <w:noProof/>
          <w:szCs w:val="24"/>
          <w:lang w:val="en-US"/>
        </w:rPr>
        <w:t>The discovery of the individual, 1050-1200</w:t>
      </w:r>
      <w:r w:rsidRPr="00F61AE9">
        <w:rPr>
          <w:noProof/>
          <w:szCs w:val="24"/>
          <w:lang w:val="en-US"/>
        </w:rPr>
        <w:t xml:space="preserve">. </w:t>
      </w:r>
      <w:r w:rsidRPr="00F61AE9">
        <w:rPr>
          <w:lang w:val="en-US"/>
        </w:rPr>
        <w:t xml:space="preserve">Medieval Academy reprints for teaching, 19. Toronto, UP, </w:t>
      </w:r>
      <w:r w:rsidRPr="00F61AE9">
        <w:rPr>
          <w:noProof/>
          <w:szCs w:val="24"/>
          <w:lang w:val="en-US"/>
        </w:rPr>
        <w:t>[1972] 1995. 188 p. [</w:t>
      </w:r>
      <w:r w:rsidRPr="00F61AE9">
        <w:rPr>
          <w:noProof/>
          <w:color w:val="000000"/>
          <w:szCs w:val="24"/>
          <w:lang w:val="en-US"/>
        </w:rPr>
        <w:t>UNICAMP</w:t>
      </w:r>
      <w:r w:rsidRPr="00F61AE9">
        <w:rPr>
          <w:noProof/>
          <w:szCs w:val="24"/>
          <w:lang w:val="en-US"/>
        </w:rPr>
        <w:t>]</w:t>
      </w:r>
      <w:r w:rsidRPr="00F61AE9">
        <w:rPr>
          <w:szCs w:val="24"/>
          <w:lang w:val="en-US"/>
        </w:rPr>
        <w:t xml:space="preserve"> [</w:t>
      </w:r>
      <w:r w:rsidRPr="00F61AE9">
        <w:rPr>
          <w:noProof/>
          <w:szCs w:val="24"/>
          <w:lang w:val="en-US"/>
        </w:rPr>
        <w:t>USP</w:t>
      </w:r>
      <w:r w:rsidRPr="00F61AE9">
        <w:rPr>
          <w:szCs w:val="24"/>
          <w:lang w:val="en-US"/>
        </w:rPr>
        <w:t xml:space="preserve">] </w:t>
      </w:r>
    </w:p>
    <w:p w:rsidR="00FB710A" w:rsidRPr="00F61AE9" w:rsidRDefault="00FB710A" w:rsidP="00CC33D5">
      <w:pPr>
        <w:pStyle w:val="PargrafoparaBibl"/>
        <w:widowControl/>
        <w:rPr>
          <w:lang w:val="en-US"/>
        </w:rPr>
      </w:pPr>
      <w:r w:rsidRPr="00F61AE9">
        <w:rPr>
          <w:lang w:val="en-US"/>
        </w:rPr>
        <w:t xml:space="preserve">MÜLLER, W. P., </w:t>
      </w:r>
      <w:r w:rsidRPr="00F61AE9">
        <w:rPr>
          <w:i/>
          <w:iCs/>
          <w:lang w:val="en-US"/>
        </w:rPr>
        <w:t xml:space="preserve">Huguccio, the life, works, and thought of a Twelfth-Century Jurist. </w:t>
      </w:r>
      <w:r w:rsidRPr="00F61AE9">
        <w:rPr>
          <w:lang w:val="en-US"/>
        </w:rPr>
        <w:t>Washington, CUA, 1994. 220 p. [USP]</w:t>
      </w:r>
    </w:p>
    <w:p w:rsidR="00FB710A" w:rsidRPr="00F64834" w:rsidRDefault="00FB710A" w:rsidP="00CC33D5">
      <w:pPr>
        <w:pStyle w:val="PargrafoparaBibl"/>
        <w:widowControl/>
        <w:rPr>
          <w:noProof/>
          <w:lang w:val="en-US"/>
        </w:rPr>
      </w:pPr>
      <w:r w:rsidRPr="00F61AE9">
        <w:rPr>
          <w:noProof/>
          <w:lang w:val="en-US"/>
        </w:rPr>
        <w:t xml:space="preserve">NEWMAN, B., </w:t>
      </w:r>
      <w:r w:rsidRPr="00F61AE9">
        <w:rPr>
          <w:i/>
          <w:noProof/>
          <w:lang w:val="en-US"/>
        </w:rPr>
        <w:t>From virile woman to woman Christ: studies in medieval religion and literature</w:t>
      </w:r>
      <w:r w:rsidRPr="00F61AE9">
        <w:rPr>
          <w:noProof/>
          <w:lang w:val="en-US"/>
        </w:rPr>
        <w:t xml:space="preserve">. </w:t>
      </w:r>
      <w:r w:rsidR="00554F70" w:rsidRPr="00F64834">
        <w:rPr>
          <w:szCs w:val="24"/>
          <w:lang w:val="en-US"/>
        </w:rPr>
        <w:t xml:space="preserve">The Middle Ages series. </w:t>
      </w:r>
      <w:r w:rsidRPr="00F61AE9">
        <w:rPr>
          <w:lang w:val="es-ES_tradnl"/>
        </w:rPr>
        <w:t xml:space="preserve">Philadelphia, Pennsylvania UP, </w:t>
      </w:r>
      <w:r w:rsidRPr="00F64834">
        <w:rPr>
          <w:noProof/>
          <w:lang w:val="en-US"/>
        </w:rPr>
        <w:t>1995. 355 p. [</w:t>
      </w:r>
      <w:r w:rsidRPr="00F64834">
        <w:rPr>
          <w:szCs w:val="24"/>
          <w:lang w:val="en-US"/>
        </w:rPr>
        <w:t>UNICAMP</w:t>
      </w:r>
      <w:r w:rsidRPr="00F64834">
        <w:rPr>
          <w:noProof/>
          <w:lang w:val="en-US"/>
        </w:rPr>
        <w:t>]</w:t>
      </w:r>
      <w:r w:rsidR="00A01316">
        <w:rPr>
          <w:lang w:val="en-US"/>
        </w:rPr>
        <w:t xml:space="preserve"> [USP]</w:t>
      </w:r>
    </w:p>
    <w:p w:rsidR="00FB710A" w:rsidRPr="00F61AE9" w:rsidRDefault="00FB710A" w:rsidP="00CC33D5">
      <w:pPr>
        <w:pStyle w:val="PargrafoparaBibl"/>
        <w:widowControl/>
      </w:pPr>
      <w:r w:rsidRPr="00F61AE9">
        <w:t xml:space="preserve">NUNES, R. A. C., </w:t>
      </w:r>
      <w:r w:rsidRPr="00F61AE9">
        <w:rPr>
          <w:i/>
          <w:iCs/>
        </w:rPr>
        <w:t>Gênese, significado e ensino da Filosofia no Século XII</w:t>
      </w:r>
      <w:r w:rsidRPr="00F61AE9">
        <w:t>. São Paulo, Grijalbo, [1967] 1974. 377 p. [USP]</w:t>
      </w:r>
    </w:p>
    <w:p w:rsidR="00934A00" w:rsidRPr="00815257" w:rsidRDefault="00934A00" w:rsidP="00CC33D5">
      <w:pPr>
        <w:pStyle w:val="PargrafoparaBibl"/>
        <w:widowControl/>
      </w:pPr>
      <w:r w:rsidRPr="00683FAD">
        <w:lastRenderedPageBreak/>
        <w:t xml:space="preserve">PARODI, M., </w:t>
      </w:r>
      <w:r w:rsidRPr="00683FAD">
        <w:rPr>
          <w:i/>
        </w:rPr>
        <w:t xml:space="preserve">Il paradigma filosofico agostiniano. </w:t>
      </w:r>
      <w:r w:rsidRPr="00C85C3C">
        <w:rPr>
          <w:i/>
        </w:rPr>
        <w:t>Un modello di razionalità e la sua crisi nel XII secolo</w:t>
      </w:r>
      <w:r w:rsidRPr="00C85C3C">
        <w:t xml:space="preserve">. </w:t>
      </w:r>
      <w:r w:rsidRPr="00815257">
        <w:t>Quodlibet, 14. Bergamo, Lubrina, 2006. 189 p. [USP]</w:t>
      </w:r>
    </w:p>
    <w:p w:rsidR="00FB710A" w:rsidRPr="00F61AE9" w:rsidRDefault="00FB710A" w:rsidP="00CC33D5">
      <w:pPr>
        <w:pStyle w:val="PargrafoparaBibl"/>
        <w:widowControl/>
        <w:rPr>
          <w:noProof/>
          <w:lang w:val="en-US"/>
        </w:rPr>
      </w:pPr>
      <w:r w:rsidRPr="00F61AE9">
        <w:rPr>
          <w:noProof/>
        </w:rPr>
        <w:t xml:space="preserve">PAUL, J., </w:t>
      </w:r>
      <w:r w:rsidRPr="00F61AE9">
        <w:rPr>
          <w:i/>
          <w:iCs/>
          <w:noProof/>
        </w:rPr>
        <w:t>L’Église et la culture en Occident: IX</w:t>
      </w:r>
      <w:r w:rsidRPr="00F61AE9">
        <w:rPr>
          <w:i/>
          <w:iCs/>
          <w:noProof/>
          <w:vertAlign w:val="superscript"/>
        </w:rPr>
        <w:t>e</w:t>
      </w:r>
      <w:r w:rsidRPr="00F61AE9">
        <w:rPr>
          <w:i/>
          <w:iCs/>
          <w:noProof/>
        </w:rPr>
        <w:t>-XII</w:t>
      </w:r>
      <w:r w:rsidRPr="00F61AE9">
        <w:rPr>
          <w:i/>
          <w:iCs/>
          <w:noProof/>
          <w:vertAlign w:val="superscript"/>
        </w:rPr>
        <w:t>e</w:t>
      </w:r>
      <w:r w:rsidRPr="00F61AE9">
        <w:rPr>
          <w:i/>
          <w:iCs/>
          <w:noProof/>
        </w:rPr>
        <w:t xml:space="preserve"> siècles</w:t>
      </w:r>
      <w:r w:rsidRPr="00F61AE9">
        <w:rPr>
          <w:noProof/>
        </w:rPr>
        <w:t xml:space="preserve">. </w:t>
      </w:r>
      <w:r w:rsidRPr="00112651">
        <w:rPr>
          <w:noProof/>
        </w:rPr>
        <w:t>Nouvelle Clio. Paris, PUF, 1994-1997</w:t>
      </w:r>
      <w:r w:rsidRPr="00112651">
        <w:rPr>
          <w:noProof/>
          <w:vertAlign w:val="superscript"/>
        </w:rPr>
        <w:t>2</w:t>
      </w:r>
      <w:r w:rsidRPr="00112651">
        <w:rPr>
          <w:noProof/>
        </w:rPr>
        <w:t xml:space="preserve">. </w:t>
      </w:r>
      <w:r w:rsidRPr="00F61AE9">
        <w:rPr>
          <w:noProof/>
          <w:lang w:val="en-US"/>
        </w:rPr>
        <w:t>2 vols. [UNICAMP]</w:t>
      </w:r>
    </w:p>
    <w:p w:rsidR="00020FB4" w:rsidRDefault="00020FB4" w:rsidP="00CC33D5">
      <w:pPr>
        <w:pStyle w:val="PargrafoparaBibl"/>
        <w:widowControl/>
        <w:rPr>
          <w:szCs w:val="24"/>
          <w:lang w:val="es-ES_tradnl"/>
        </w:rPr>
      </w:pPr>
      <w:r w:rsidRPr="0080531D">
        <w:rPr>
          <w:szCs w:val="24"/>
          <w:lang w:val="es-ES_tradnl"/>
        </w:rPr>
        <w:t>RABY, F</w:t>
      </w:r>
      <w:r>
        <w:rPr>
          <w:szCs w:val="24"/>
          <w:lang w:val="es-ES_tradnl"/>
        </w:rPr>
        <w:t>.</w:t>
      </w:r>
      <w:r w:rsidRPr="0080531D">
        <w:rPr>
          <w:color w:val="212063"/>
          <w:sz w:val="19"/>
          <w:szCs w:val="19"/>
          <w:lang w:val="en-US"/>
        </w:rPr>
        <w:t xml:space="preserve"> </w:t>
      </w:r>
      <w:r w:rsidRPr="0080531D">
        <w:rPr>
          <w:szCs w:val="24"/>
          <w:lang w:val="es-ES_tradnl"/>
        </w:rPr>
        <w:t xml:space="preserve">J. E., </w:t>
      </w:r>
      <w:r w:rsidRPr="0080531D">
        <w:rPr>
          <w:i/>
          <w:szCs w:val="24"/>
          <w:lang w:val="es-ES_tradnl"/>
        </w:rPr>
        <w:t>A history of secular latin poetry in the Middle Ages</w:t>
      </w:r>
      <w:r w:rsidRPr="0080531D">
        <w:rPr>
          <w:szCs w:val="24"/>
          <w:lang w:val="es-ES_tradnl"/>
        </w:rPr>
        <w:t xml:space="preserve">. Oxford, Clarendon, </w:t>
      </w:r>
      <w:r w:rsidRPr="0080531D">
        <w:rPr>
          <w:lang w:val="en-US"/>
        </w:rPr>
        <w:t xml:space="preserve">1934. </w:t>
      </w:r>
      <w:r w:rsidRPr="0080531D">
        <w:rPr>
          <w:szCs w:val="24"/>
          <w:lang w:val="es-ES_tradnl"/>
        </w:rPr>
        <w:t>1957</w:t>
      </w:r>
      <w:r w:rsidRPr="0080531D">
        <w:rPr>
          <w:szCs w:val="24"/>
          <w:vertAlign w:val="superscript"/>
          <w:lang w:val="es-ES_tradnl"/>
        </w:rPr>
        <w:t>2</w:t>
      </w:r>
      <w:r w:rsidRPr="0080531D">
        <w:rPr>
          <w:szCs w:val="24"/>
          <w:lang w:val="es-ES_tradnl"/>
        </w:rPr>
        <w:t xml:space="preserve">. </w:t>
      </w:r>
      <w:r w:rsidRPr="0080531D">
        <w:rPr>
          <w:lang w:val="en-US"/>
        </w:rPr>
        <w:t xml:space="preserve">1967. </w:t>
      </w:r>
      <w:r w:rsidRPr="0080531D">
        <w:rPr>
          <w:szCs w:val="24"/>
          <w:lang w:val="es-ES_tradnl"/>
        </w:rPr>
        <w:t xml:space="preserve">2 vols. </w:t>
      </w:r>
      <w:r w:rsidRPr="0080531D">
        <w:rPr>
          <w:lang w:val="en-US"/>
        </w:rPr>
        <w:t xml:space="preserve">[UNESP] </w:t>
      </w:r>
      <w:r w:rsidRPr="0080531D">
        <w:rPr>
          <w:szCs w:val="24"/>
          <w:lang w:val="es-ES_tradnl"/>
        </w:rPr>
        <w:t>[UNICAMP] [USP]</w:t>
      </w:r>
    </w:p>
    <w:p w:rsidR="00FB710A" w:rsidRPr="00F61AE9" w:rsidRDefault="00FB710A" w:rsidP="00CC33D5">
      <w:pPr>
        <w:pStyle w:val="PargrafoparaBibl"/>
        <w:widowControl/>
        <w:rPr>
          <w:lang w:val="en-US"/>
        </w:rPr>
      </w:pPr>
      <w:r w:rsidRPr="00F61AE9">
        <w:rPr>
          <w:lang w:val="es-ES_tradnl"/>
        </w:rPr>
        <w:t xml:space="preserve">RICHÉ, P., et LOBRICHON, G., </w:t>
      </w:r>
      <w:r w:rsidR="00F64213">
        <w:rPr>
          <w:lang w:val="en-US"/>
        </w:rPr>
        <w:t xml:space="preserve">éds., </w:t>
      </w:r>
      <w:r w:rsidRPr="00F61AE9">
        <w:rPr>
          <w:i/>
          <w:iCs/>
          <w:lang w:val="es-ES_tradnl"/>
        </w:rPr>
        <w:t xml:space="preserve">Le Moyen Âge et la Bible. </w:t>
      </w:r>
      <w:r w:rsidRPr="00F61AE9">
        <w:rPr>
          <w:lang w:val="en-US"/>
        </w:rPr>
        <w:t xml:space="preserve">Bible de tout les temps, 4. Paris, Beauchesne, 1984. </w:t>
      </w:r>
      <w:r w:rsidR="00F03D4B">
        <w:rPr>
          <w:lang w:val="en-US"/>
        </w:rPr>
        <w:t xml:space="preserve">641 p. </w:t>
      </w:r>
      <w:r w:rsidRPr="00F61AE9">
        <w:rPr>
          <w:lang w:val="en-US"/>
        </w:rPr>
        <w:t>[USP]</w:t>
      </w:r>
    </w:p>
    <w:p w:rsidR="00FB710A" w:rsidRPr="00F61AE9" w:rsidRDefault="00FB710A" w:rsidP="00CC33D5">
      <w:pPr>
        <w:pStyle w:val="PargrafoparaBibl"/>
        <w:widowControl/>
        <w:rPr>
          <w:lang w:val="en-US"/>
        </w:rPr>
      </w:pPr>
      <w:r w:rsidRPr="00F61AE9">
        <w:rPr>
          <w:lang w:val="en-US"/>
        </w:rPr>
        <w:t>RICKLIN,</w:t>
      </w:r>
      <w:r w:rsidRPr="00F61AE9">
        <w:rPr>
          <w:i/>
          <w:iCs/>
          <w:lang w:val="en-US"/>
        </w:rPr>
        <w:t xml:space="preserve"> </w:t>
      </w:r>
      <w:r w:rsidRPr="00F61AE9">
        <w:rPr>
          <w:lang w:val="en-US"/>
        </w:rPr>
        <w:t>T.,</w:t>
      </w:r>
      <w:r w:rsidRPr="00F61AE9">
        <w:rPr>
          <w:i/>
          <w:iCs/>
          <w:lang w:val="en-US"/>
        </w:rPr>
        <w:t xml:space="preserve"> Der Traum der Philosophie im 12. Jahrhundert</w:t>
      </w:r>
      <w:r w:rsidRPr="00F61AE9">
        <w:rPr>
          <w:lang w:val="en-US"/>
        </w:rPr>
        <w:t xml:space="preserve">. </w:t>
      </w:r>
      <w:r w:rsidRPr="00F61AE9">
        <w:rPr>
          <w:i/>
          <w:iCs/>
          <w:lang w:val="en-US"/>
        </w:rPr>
        <w:t>Traumtheorien zwischen Constantinus Africanus und Aristoteles.</w:t>
      </w:r>
      <w:r w:rsidRPr="00F61AE9">
        <w:rPr>
          <w:lang w:val="en-US"/>
        </w:rPr>
        <w:t xml:space="preserve"> Mittellateinische Studien und Texte, 24. Leiden, Brill, 1998.</w:t>
      </w:r>
      <w:r w:rsidRPr="00F61AE9">
        <w:rPr>
          <w:i/>
          <w:iCs/>
          <w:lang w:val="en-US"/>
        </w:rPr>
        <w:t xml:space="preserve"> </w:t>
      </w:r>
      <w:r w:rsidRPr="00F61AE9">
        <w:rPr>
          <w:iCs/>
          <w:lang w:val="en-US"/>
        </w:rPr>
        <w:t>VI+</w:t>
      </w:r>
      <w:r w:rsidRPr="00F61AE9">
        <w:rPr>
          <w:lang w:val="en-US"/>
        </w:rPr>
        <w:t>528 p. [UNICAMP] [USP]</w:t>
      </w:r>
    </w:p>
    <w:p w:rsidR="00FB710A" w:rsidRPr="00F61AE9" w:rsidRDefault="00FB710A" w:rsidP="00CC33D5">
      <w:pPr>
        <w:pStyle w:val="PargrafoparaBibl"/>
        <w:widowControl/>
        <w:rPr>
          <w:lang w:val="en-US"/>
        </w:rPr>
      </w:pPr>
      <w:r w:rsidRPr="00F61AE9">
        <w:rPr>
          <w:bCs/>
          <w:lang w:val="en-US"/>
        </w:rPr>
        <w:t>ROSIER</w:t>
      </w:r>
      <w:r w:rsidRPr="00F61AE9">
        <w:rPr>
          <w:lang w:val="en-US"/>
        </w:rPr>
        <w:t xml:space="preserve">-CATACH, I., </w:t>
      </w:r>
      <w:r w:rsidRPr="00F61AE9">
        <w:rPr>
          <w:i/>
          <w:lang w:val="en-US"/>
        </w:rPr>
        <w:t>Arts du langage et théologie aux confins des XI</w:t>
      </w:r>
      <w:r w:rsidRPr="00F61AE9">
        <w:rPr>
          <w:i/>
          <w:vertAlign w:val="superscript"/>
          <w:lang w:val="en-US"/>
        </w:rPr>
        <w:t>e</w:t>
      </w:r>
      <w:r w:rsidRPr="00F61AE9">
        <w:rPr>
          <w:i/>
          <w:lang w:val="en-US"/>
        </w:rPr>
        <w:t xml:space="preserve"> et XII</w:t>
      </w:r>
      <w:r w:rsidRPr="00F61AE9">
        <w:rPr>
          <w:i/>
          <w:vertAlign w:val="superscript"/>
          <w:lang w:val="en-US"/>
        </w:rPr>
        <w:t>e</w:t>
      </w:r>
      <w:r w:rsidRPr="00F61AE9">
        <w:rPr>
          <w:i/>
          <w:lang w:val="en-US"/>
        </w:rPr>
        <w:t xml:space="preserve"> siècles. Textes, maîtres, débats</w:t>
      </w:r>
      <w:r w:rsidRPr="00F61AE9">
        <w:rPr>
          <w:lang w:val="en-US"/>
        </w:rPr>
        <w:t xml:space="preserve">. </w:t>
      </w:r>
      <w:r w:rsidR="00CA7D24">
        <w:rPr>
          <w:lang w:val="en-US"/>
        </w:rPr>
        <w:t xml:space="preserve">Studia artistarum, </w:t>
      </w:r>
      <w:r w:rsidRPr="00F61AE9">
        <w:rPr>
          <w:lang w:val="en-US"/>
        </w:rPr>
        <w:t>26. Turnhout, Brepols, 2011. XXVIII+810 p. [USP]</w:t>
      </w:r>
    </w:p>
    <w:p w:rsidR="00FB710A" w:rsidRPr="00F61AE9" w:rsidRDefault="00FB710A" w:rsidP="00CC33D5">
      <w:pPr>
        <w:pStyle w:val="PargrafoparaBibl"/>
        <w:widowControl/>
        <w:rPr>
          <w:lang w:val="en-US"/>
        </w:rPr>
      </w:pPr>
      <w:r w:rsidRPr="00F61AE9">
        <w:rPr>
          <w:lang w:val="en-US"/>
        </w:rPr>
        <w:t xml:space="preserve">RUBIN, M., </w:t>
      </w:r>
      <w:r w:rsidRPr="00F61AE9">
        <w:rPr>
          <w:i/>
          <w:lang w:val="en-US"/>
        </w:rPr>
        <w:t>Corpus Christi: The eucharist in late medieval culture</w:t>
      </w:r>
      <w:r w:rsidRPr="00F61AE9">
        <w:rPr>
          <w:lang w:val="en-US"/>
        </w:rPr>
        <w:t>. Cambridge, UP, [1991] 1997. XV+432</w:t>
      </w:r>
      <w:r w:rsidR="005322FB">
        <w:rPr>
          <w:lang w:val="en-US"/>
        </w:rPr>
        <w:t xml:space="preserve"> </w:t>
      </w:r>
      <w:r w:rsidRPr="00F61AE9">
        <w:rPr>
          <w:lang w:val="en-US"/>
        </w:rPr>
        <w:t>p. [UNICAMP]</w:t>
      </w:r>
    </w:p>
    <w:p w:rsidR="00FB710A" w:rsidRPr="00F61AE9" w:rsidRDefault="00FB710A" w:rsidP="00CC33D5">
      <w:pPr>
        <w:pStyle w:val="PargrafoparaBibl"/>
        <w:widowControl/>
        <w:rPr>
          <w:noProof/>
          <w:color w:val="000000"/>
          <w:szCs w:val="16"/>
          <w:lang w:val="en-US"/>
        </w:rPr>
      </w:pPr>
      <w:r w:rsidRPr="00F61AE9">
        <w:rPr>
          <w:noProof/>
          <w:color w:val="000000"/>
          <w:szCs w:val="16"/>
          <w:lang w:val="en-US"/>
        </w:rPr>
        <w:t xml:space="preserve">RUCK, E. H., </w:t>
      </w:r>
      <w:r w:rsidRPr="00F61AE9">
        <w:rPr>
          <w:i/>
          <w:iCs/>
          <w:noProof/>
          <w:color w:val="000000"/>
          <w:szCs w:val="16"/>
          <w:lang w:val="en-US"/>
        </w:rPr>
        <w:t>An index of themes and motifs in Twelfth-Century french arthurian poetry</w:t>
      </w:r>
      <w:r w:rsidRPr="00F61AE9">
        <w:rPr>
          <w:noProof/>
          <w:color w:val="000000"/>
          <w:szCs w:val="16"/>
          <w:lang w:val="en-US"/>
        </w:rPr>
        <w:t>. Suffolk, Brewer, 1991. 176 p. [UNICAMP]</w:t>
      </w:r>
    </w:p>
    <w:p w:rsidR="00FB710A" w:rsidRPr="00F61AE9" w:rsidRDefault="00FB710A" w:rsidP="00CC33D5">
      <w:pPr>
        <w:pStyle w:val="PargrafoparaBibl"/>
        <w:widowControl/>
      </w:pPr>
      <w:r w:rsidRPr="00F61AE9">
        <w:rPr>
          <w:lang w:val="en-US"/>
        </w:rPr>
        <w:t xml:space="preserve">RUNCIMAN, S., </w:t>
      </w:r>
      <w:r w:rsidRPr="00F61AE9">
        <w:rPr>
          <w:i/>
          <w:iCs/>
          <w:lang w:val="en-US"/>
        </w:rPr>
        <w:t>Eastern schism. A study of the papacy and the eastern churches during the XI and XII Centuries</w:t>
      </w:r>
      <w:r w:rsidRPr="00F61AE9">
        <w:rPr>
          <w:lang w:val="en-US"/>
        </w:rPr>
        <w:t xml:space="preserve">. </w:t>
      </w:r>
      <w:r w:rsidRPr="00F61AE9">
        <w:t>Oxford, Clarendon, 1963. [USP]</w:t>
      </w:r>
    </w:p>
    <w:p w:rsidR="00FB710A" w:rsidRDefault="00FB710A" w:rsidP="00CC33D5">
      <w:pPr>
        <w:pStyle w:val="PargrafoparaBibl"/>
        <w:widowControl/>
        <w:rPr>
          <w:lang w:val="en-US"/>
        </w:rPr>
      </w:pPr>
      <w:r w:rsidRPr="00F61AE9">
        <w:t xml:space="preserve">SOTO BRUNA, M. J., ed., </w:t>
      </w:r>
      <w:r w:rsidRPr="00F61AE9">
        <w:rPr>
          <w:i/>
        </w:rPr>
        <w:t>Metafísica y antropología en el siglo XII</w:t>
      </w:r>
      <w:r w:rsidRPr="00F61AE9">
        <w:t xml:space="preserve">. Pensamiento </w:t>
      </w:r>
      <w:r w:rsidR="00A949D0" w:rsidRPr="00F61AE9">
        <w:t>medieval y renacentista</w:t>
      </w:r>
      <w:r w:rsidRPr="00F61AE9">
        <w:t xml:space="preserve">, 69. </w:t>
      </w:r>
      <w:r w:rsidRPr="00F61AE9">
        <w:rPr>
          <w:lang w:val="en-US"/>
        </w:rPr>
        <w:t>Pamp</w:t>
      </w:r>
      <w:r>
        <w:rPr>
          <w:lang w:val="en-US"/>
        </w:rPr>
        <w:t>lona, Eunsa, 2005. 366 p. [USP]</w:t>
      </w:r>
    </w:p>
    <w:p w:rsidR="00FB710A" w:rsidRPr="00F61AE9" w:rsidRDefault="00FB710A" w:rsidP="00CC33D5">
      <w:pPr>
        <w:pStyle w:val="PargrafoparaBibl"/>
        <w:widowControl/>
        <w:rPr>
          <w:noProof/>
          <w:color w:val="000000"/>
          <w:szCs w:val="16"/>
          <w:lang w:val="en-US"/>
        </w:rPr>
      </w:pPr>
      <w:r w:rsidRPr="00F61AE9">
        <w:rPr>
          <w:noProof/>
          <w:color w:val="000000"/>
          <w:szCs w:val="16"/>
          <w:lang w:val="en-US"/>
        </w:rPr>
        <w:t xml:space="preserve">SPEER, A., </w:t>
      </w:r>
      <w:r w:rsidRPr="00F61AE9">
        <w:rPr>
          <w:i/>
          <w:iCs/>
          <w:noProof/>
          <w:color w:val="000000"/>
          <w:szCs w:val="16"/>
          <w:lang w:val="en-US"/>
        </w:rPr>
        <w:t>Die entdeckte Natur: Untersuchungen zu Begrundungsversuchen einer “scientia naturalis” im 12. Jahrhundert</w:t>
      </w:r>
      <w:r w:rsidRPr="00F61AE9">
        <w:rPr>
          <w:noProof/>
          <w:color w:val="000000"/>
          <w:szCs w:val="16"/>
          <w:lang w:val="en-US"/>
        </w:rPr>
        <w:t xml:space="preserve">. </w:t>
      </w:r>
      <w:r w:rsidRPr="00F61AE9">
        <w:rPr>
          <w:lang w:val="en-US"/>
        </w:rPr>
        <w:t xml:space="preserve">Studien und Texte zur Geistesgeschichte des Mittelalters, 45. </w:t>
      </w:r>
      <w:r w:rsidRPr="00F61AE9">
        <w:rPr>
          <w:noProof/>
          <w:color w:val="000000"/>
          <w:szCs w:val="16"/>
          <w:lang w:val="en-US"/>
        </w:rPr>
        <w:t>Leiden, Brill, 1995. X+365 p. [UNICAMP] [USP]</w:t>
      </w:r>
    </w:p>
    <w:p w:rsidR="00FB710A" w:rsidRPr="00F61AE9" w:rsidRDefault="00FB710A" w:rsidP="00CC33D5">
      <w:pPr>
        <w:pStyle w:val="PargrafoparaBibl"/>
        <w:widowControl/>
        <w:rPr>
          <w:noProof/>
          <w:lang w:val="en-US"/>
        </w:rPr>
      </w:pPr>
      <w:r w:rsidRPr="00F61AE9">
        <w:rPr>
          <w:noProof/>
          <w:lang w:val="en-US"/>
        </w:rPr>
        <w:t xml:space="preserve">STOCK, B., </w:t>
      </w:r>
      <w:r w:rsidRPr="00F61AE9">
        <w:rPr>
          <w:i/>
          <w:iCs/>
          <w:noProof/>
          <w:lang w:val="en-US"/>
        </w:rPr>
        <w:t>The implications of literacy. Written language and models of interpretation in the Eleventh and Twelfth Centuries.</w:t>
      </w:r>
      <w:r w:rsidRPr="00F61AE9">
        <w:rPr>
          <w:noProof/>
          <w:lang w:val="en-US"/>
        </w:rPr>
        <w:t xml:space="preserve"> Princeton, UP, 1983. X+604 p. </w:t>
      </w:r>
      <w:r w:rsidRPr="00F61AE9">
        <w:rPr>
          <w:lang w:val="es-ES_tradnl"/>
        </w:rPr>
        <w:t>[UNICAMP]</w:t>
      </w:r>
      <w:r w:rsidRPr="00F61AE9">
        <w:rPr>
          <w:noProof/>
          <w:lang w:val="en-US"/>
        </w:rPr>
        <w:t xml:space="preserve"> [USP]</w:t>
      </w:r>
    </w:p>
    <w:p w:rsidR="00FB710A" w:rsidRPr="00F61AE9" w:rsidRDefault="00FB710A" w:rsidP="00CC33D5">
      <w:pPr>
        <w:pStyle w:val="PargrafoparaBibl"/>
        <w:widowControl/>
        <w:rPr>
          <w:szCs w:val="24"/>
          <w:lang w:val="en-US"/>
        </w:rPr>
      </w:pPr>
      <w:r w:rsidRPr="00F61AE9">
        <w:rPr>
          <w:szCs w:val="24"/>
          <w:lang w:val="en-US"/>
        </w:rPr>
        <w:t xml:space="preserve">TELLENBACH, G., </w:t>
      </w:r>
      <w:r w:rsidRPr="00F61AE9">
        <w:rPr>
          <w:i/>
          <w:iCs/>
          <w:szCs w:val="24"/>
          <w:lang w:val="en-US"/>
        </w:rPr>
        <w:t>The Church in Western Europe from the Tenth to the Early Twelfth Century</w:t>
      </w:r>
      <w:r w:rsidRPr="00F61AE9">
        <w:rPr>
          <w:szCs w:val="24"/>
          <w:lang w:val="en-US"/>
        </w:rPr>
        <w:t xml:space="preserve">. Tr. T. Reuter. </w:t>
      </w:r>
      <w:r w:rsidRPr="00F61AE9">
        <w:rPr>
          <w:lang w:val="en-US"/>
        </w:rPr>
        <w:t xml:space="preserve">Cambridge medieval textbooks. </w:t>
      </w:r>
      <w:r w:rsidRPr="00F61AE9">
        <w:rPr>
          <w:szCs w:val="24"/>
          <w:lang w:val="en-US"/>
        </w:rPr>
        <w:t>Cambridge, UP, [1988</w:t>
      </w:r>
      <w:r w:rsidRPr="00F61AE9">
        <w:rPr>
          <w:noProof/>
          <w:szCs w:val="24"/>
          <w:vertAlign w:val="superscript"/>
          <w:lang w:val="en-US"/>
        </w:rPr>
        <w:t>1</w:t>
      </w:r>
      <w:r w:rsidRPr="00F61AE9">
        <w:rPr>
          <w:szCs w:val="24"/>
          <w:lang w:val="en-US"/>
        </w:rPr>
        <w:t>] 1993. 1996. 2004. XIX+403 p. [UNICAMP] [USP]</w:t>
      </w:r>
    </w:p>
    <w:p w:rsidR="00FB710A" w:rsidRPr="00F61AE9" w:rsidRDefault="00FB710A" w:rsidP="00CC33D5">
      <w:pPr>
        <w:pStyle w:val="PargrafoparaBibl"/>
        <w:widowControl/>
        <w:rPr>
          <w:color w:val="000000"/>
          <w:sz w:val="16"/>
          <w:szCs w:val="16"/>
          <w:lang w:val="en-US"/>
        </w:rPr>
      </w:pPr>
      <w:r w:rsidRPr="00F61AE9">
        <w:rPr>
          <w:szCs w:val="24"/>
          <w:lang w:val="en-US"/>
        </w:rPr>
        <w:t xml:space="preserve">TILLMANN, H., </w:t>
      </w:r>
      <w:r w:rsidRPr="00F61AE9">
        <w:rPr>
          <w:i/>
          <w:iCs/>
          <w:szCs w:val="24"/>
          <w:lang w:val="en-US"/>
        </w:rPr>
        <w:t>Papst Innocenz III</w:t>
      </w:r>
      <w:r w:rsidRPr="00F61AE9">
        <w:rPr>
          <w:szCs w:val="24"/>
          <w:lang w:val="en-US"/>
        </w:rPr>
        <w:t>. Bonn, Röhrscheid, 1954. 315 p. [USP]</w:t>
      </w:r>
    </w:p>
    <w:p w:rsidR="00FB710A" w:rsidRPr="00F61AE9" w:rsidRDefault="00FB710A" w:rsidP="00CC33D5">
      <w:pPr>
        <w:pStyle w:val="PargrafoparaBibl"/>
        <w:widowControl/>
        <w:rPr>
          <w:noProof/>
          <w:lang w:val="en-US"/>
        </w:rPr>
      </w:pPr>
      <w:r w:rsidRPr="00F61AE9">
        <w:rPr>
          <w:noProof/>
          <w:lang w:val="en-US"/>
        </w:rPr>
        <w:t xml:space="preserve">TOLAN, J. V., </w:t>
      </w:r>
      <w:r w:rsidRPr="00F61AE9">
        <w:rPr>
          <w:i/>
          <w:noProof/>
          <w:lang w:val="en-US"/>
        </w:rPr>
        <w:t>Petrus Alfonsi and his medieval readers</w:t>
      </w:r>
      <w:r w:rsidRPr="00F61AE9">
        <w:rPr>
          <w:noProof/>
          <w:lang w:val="en-US"/>
        </w:rPr>
        <w:t>. Gainesville, Univ. of Florida, 1993. 288 p. [UNICAMP]</w:t>
      </w:r>
    </w:p>
    <w:p w:rsidR="00FB5D91" w:rsidRDefault="00FB5D91" w:rsidP="00FB5D91">
      <w:pPr>
        <w:pStyle w:val="PargrafoparaBibl"/>
        <w:rPr>
          <w:szCs w:val="24"/>
          <w:lang w:val="en-US"/>
        </w:rPr>
      </w:pPr>
      <w:bookmarkStart w:id="155" w:name="_Hlk479941620"/>
      <w:bookmarkStart w:id="156" w:name="_Hlk483227401"/>
      <w:r w:rsidRPr="0080531D">
        <w:rPr>
          <w:szCs w:val="24"/>
          <w:lang w:val="en-US"/>
        </w:rPr>
        <w:t xml:space="preserve">WADDELL, </w:t>
      </w:r>
      <w:r w:rsidRPr="0080531D">
        <w:rPr>
          <w:lang w:val="en-US"/>
        </w:rPr>
        <w:t>H</w:t>
      </w:r>
      <w:r>
        <w:rPr>
          <w:lang w:val="en-US"/>
        </w:rPr>
        <w:t>.</w:t>
      </w:r>
      <w:r w:rsidRPr="0080531D">
        <w:rPr>
          <w:szCs w:val="24"/>
          <w:lang w:val="en-US"/>
        </w:rPr>
        <w:t xml:space="preserve">, </w:t>
      </w:r>
      <w:bookmarkEnd w:id="155"/>
      <w:r w:rsidRPr="0080531D">
        <w:rPr>
          <w:i/>
          <w:szCs w:val="24"/>
          <w:lang w:val="en-US"/>
        </w:rPr>
        <w:t>The Wandering Scholars</w:t>
      </w:r>
      <w:r w:rsidRPr="0080531D">
        <w:rPr>
          <w:szCs w:val="24"/>
          <w:lang w:val="en-US"/>
        </w:rPr>
        <w:t xml:space="preserve">. </w:t>
      </w:r>
      <w:r w:rsidRPr="00BE4722">
        <w:rPr>
          <w:i/>
          <w:szCs w:val="24"/>
          <w:lang w:val="en-US"/>
        </w:rPr>
        <w:t>The life and art of the lyric poets of the latin</w:t>
      </w:r>
      <w:r w:rsidRPr="00BE4722">
        <w:rPr>
          <w:szCs w:val="24"/>
          <w:lang w:val="en-US"/>
        </w:rPr>
        <w:t>.</w:t>
      </w:r>
      <w:r w:rsidRPr="0080531D">
        <w:rPr>
          <w:szCs w:val="24"/>
          <w:lang w:val="en-US"/>
        </w:rPr>
        <w:t xml:space="preserve"> London, Constable, 1934. 301 p. Harmondsworth / Baltimore, Penguin, 1954. </w:t>
      </w:r>
      <w:r w:rsidRPr="00142597">
        <w:rPr>
          <w:szCs w:val="24"/>
          <w:lang w:val="en-US"/>
        </w:rPr>
        <w:t xml:space="preserve">New York, Doubleday, 1955. </w:t>
      </w:r>
      <w:r w:rsidRPr="0080531D">
        <w:rPr>
          <w:szCs w:val="24"/>
          <w:lang w:val="en-US"/>
        </w:rPr>
        <w:t>3</w:t>
      </w:r>
      <w:r>
        <w:rPr>
          <w:szCs w:val="24"/>
          <w:lang w:val="en-US"/>
        </w:rPr>
        <w:t>5</w:t>
      </w:r>
      <w:r w:rsidRPr="0080531D">
        <w:rPr>
          <w:szCs w:val="24"/>
          <w:lang w:val="en-US"/>
        </w:rPr>
        <w:t xml:space="preserve">2 p. </w:t>
      </w:r>
      <w:r>
        <w:rPr>
          <w:szCs w:val="24"/>
          <w:lang w:val="en-US"/>
        </w:rPr>
        <w:t xml:space="preserve">[UNESP] </w:t>
      </w:r>
      <w:r w:rsidRPr="0080531D">
        <w:rPr>
          <w:szCs w:val="24"/>
          <w:lang w:val="en-US"/>
        </w:rPr>
        <w:t>[</w:t>
      </w:r>
      <w:r>
        <w:rPr>
          <w:szCs w:val="24"/>
          <w:lang w:val="en-US"/>
        </w:rPr>
        <w:t>UNICAMP]</w:t>
      </w:r>
      <w:r w:rsidRPr="0080531D">
        <w:rPr>
          <w:szCs w:val="24"/>
          <w:lang w:val="en-US"/>
        </w:rPr>
        <w:t xml:space="preserve"> [USP]</w:t>
      </w:r>
    </w:p>
    <w:bookmarkEnd w:id="156"/>
    <w:p w:rsidR="00FB710A" w:rsidRDefault="00FB710A" w:rsidP="00CC33D5">
      <w:pPr>
        <w:pStyle w:val="PargrafoparaBibl"/>
        <w:widowControl/>
      </w:pPr>
      <w:r w:rsidRPr="00F61AE9">
        <w:rPr>
          <w:noProof/>
          <w:color w:val="000000"/>
          <w:lang w:val="en-US"/>
        </w:rPr>
        <w:lastRenderedPageBreak/>
        <w:t xml:space="preserve">WESTRA, H. J., ed., </w:t>
      </w:r>
      <w:r w:rsidRPr="00F61AE9">
        <w:rPr>
          <w:i/>
          <w:iCs/>
          <w:noProof/>
          <w:color w:val="000000"/>
          <w:lang w:val="en-US"/>
        </w:rPr>
        <w:t>From Athens to Chartres.</w:t>
      </w:r>
      <w:r w:rsidRPr="00F61AE9">
        <w:rPr>
          <w:noProof/>
          <w:color w:val="000000"/>
          <w:lang w:val="en-US"/>
        </w:rPr>
        <w:t xml:space="preserve"> </w:t>
      </w:r>
      <w:r w:rsidRPr="00F61AE9">
        <w:rPr>
          <w:i/>
          <w:iCs/>
          <w:noProof/>
          <w:color w:val="000000"/>
          <w:lang w:val="en-US"/>
        </w:rPr>
        <w:t xml:space="preserve">Neoplatonism and medieval thought. </w:t>
      </w:r>
      <w:r w:rsidRPr="00F61AE9">
        <w:rPr>
          <w:lang w:val="en-US"/>
        </w:rPr>
        <w:t xml:space="preserve">Studien und Texte zur Geistesgeschichte des Mittelalters, 35. </w:t>
      </w:r>
      <w:r w:rsidRPr="000C1362">
        <w:rPr>
          <w:noProof/>
          <w:color w:val="000000"/>
        </w:rPr>
        <w:t>Leiden, Brill, 1992. XXXII+524 p.</w:t>
      </w:r>
      <w:r w:rsidRPr="000C1362">
        <w:t xml:space="preserve"> </w:t>
      </w:r>
      <w:r w:rsidR="008524BE">
        <w:t xml:space="preserve">[UFABC] </w:t>
      </w:r>
      <w:r w:rsidRPr="000C1362">
        <w:t>[UFSCar] [USP]</w:t>
      </w:r>
    </w:p>
    <w:p w:rsidR="00313C95" w:rsidRPr="000C1362" w:rsidRDefault="00313C95" w:rsidP="00CC33D5">
      <w:pPr>
        <w:pStyle w:val="PargrafoparaBibl"/>
        <w:widowControl/>
      </w:pPr>
    </w:p>
    <w:p w:rsidR="00FB710A" w:rsidRPr="00F61AE9" w:rsidRDefault="00FB710A" w:rsidP="00CC33D5">
      <w:pPr>
        <w:pStyle w:val="Ttulo4"/>
        <w:widowControl/>
        <w:rPr>
          <w:color w:val="FF0000"/>
        </w:rPr>
      </w:pPr>
      <w:r w:rsidRPr="00F61AE9">
        <w:br w:type="page"/>
      </w:r>
      <w:r w:rsidRPr="00F61AE9">
        <w:rPr>
          <w:color w:val="FF0000"/>
        </w:rPr>
        <w:lastRenderedPageBreak/>
        <w:t>sobre cátaros, albigenses, valdenses</w:t>
      </w:r>
    </w:p>
    <w:p w:rsidR="00FB710A" w:rsidRPr="00F61AE9" w:rsidRDefault="00FB710A" w:rsidP="00CC33D5">
      <w:pPr>
        <w:pStyle w:val="Ttulo5"/>
        <w:keepNext/>
        <w:spacing w:before="0"/>
        <w:rPr>
          <w:color w:val="FF0000"/>
        </w:rPr>
      </w:pPr>
      <w:r w:rsidRPr="00F61AE9">
        <w:rPr>
          <w:color w:val="FF0000"/>
        </w:rPr>
        <w:t>Fontes</w:t>
      </w:r>
    </w:p>
    <w:p w:rsidR="00FB710A" w:rsidRPr="00F61AE9" w:rsidRDefault="00FB710A" w:rsidP="00CC33D5">
      <w:pPr>
        <w:pStyle w:val="PargrafoparaBibl"/>
        <w:widowControl/>
        <w:rPr>
          <w:lang w:val="en-US"/>
        </w:rPr>
      </w:pPr>
      <w:r w:rsidRPr="00F61AE9">
        <w:rPr>
          <w:i/>
          <w:iCs/>
        </w:rPr>
        <w:t xml:space="preserve">Rituel cathare. </w:t>
      </w:r>
      <w:r w:rsidRPr="00F61AE9">
        <w:t xml:space="preserve">Intr., texte critique, tr. et notes par Ch. </w:t>
      </w:r>
      <w:r w:rsidRPr="00F61AE9">
        <w:rPr>
          <w:lang w:val="en-US"/>
        </w:rPr>
        <w:t>Thouzellier. SC, 236. Paris, Cerf, 1977. 343 p. [USP]</w:t>
      </w:r>
    </w:p>
    <w:p w:rsidR="00FB710A" w:rsidRPr="00F61AE9" w:rsidRDefault="00FB710A" w:rsidP="00CC33D5">
      <w:pPr>
        <w:pStyle w:val="PargrafoparaBibl"/>
        <w:widowControl/>
      </w:pPr>
      <w:r w:rsidRPr="00F61AE9">
        <w:rPr>
          <w:i/>
          <w:lang w:val="es-ES_tradnl"/>
        </w:rPr>
        <w:t>Le Nouveau Testament traduit au XIII</w:t>
      </w:r>
      <w:r w:rsidRPr="00F61AE9">
        <w:rPr>
          <w:i/>
          <w:vertAlign w:val="superscript"/>
          <w:lang w:val="es-ES_tradnl"/>
        </w:rPr>
        <w:t>e</w:t>
      </w:r>
      <w:r w:rsidRPr="00F61AE9">
        <w:rPr>
          <w:i/>
          <w:lang w:val="es-ES_tradnl"/>
        </w:rPr>
        <w:t xml:space="preserve"> siècle en langue provençale, suivi d’un rituel cathare</w:t>
      </w:r>
      <w:r w:rsidRPr="00F61AE9">
        <w:rPr>
          <w:lang w:val="es-ES_tradnl"/>
        </w:rPr>
        <w:t xml:space="preserve">. </w:t>
      </w:r>
      <w:r w:rsidRPr="00F61AE9">
        <w:rPr>
          <w:lang w:val="en-US"/>
        </w:rPr>
        <w:t xml:space="preserve">Reproduction photolithographique du manuscrit de Lyon; pub. avec une nouvelle édition du rituel par L. Clédat. </w:t>
      </w:r>
      <w:r w:rsidRPr="00F61AE9">
        <w:t>Paris, Leroux, 1887. XXVI+492 p. [USP]</w:t>
      </w:r>
    </w:p>
    <w:p w:rsidR="00FB710A" w:rsidRPr="00F61AE9" w:rsidRDefault="00FB710A" w:rsidP="00CC33D5">
      <w:pPr>
        <w:pStyle w:val="PargrafoparaBibl"/>
        <w:widowControl/>
      </w:pPr>
      <w:r w:rsidRPr="00F61AE9">
        <w:rPr>
          <w:i/>
        </w:rPr>
        <w:t>La Croisade albigeoise</w:t>
      </w:r>
      <w:r w:rsidRPr="00F61AE9">
        <w:t>. Choix de textes et documents présenté par M. Zerner-Chardavoine. Paris, Gallimard, 1979. 248 p. [USP]</w:t>
      </w:r>
    </w:p>
    <w:p w:rsidR="00FB710A" w:rsidRDefault="00FB710A" w:rsidP="00CC33D5">
      <w:pPr>
        <w:pStyle w:val="PargrafoparaBibl"/>
        <w:widowControl/>
      </w:pPr>
      <w:r w:rsidRPr="00F61AE9">
        <w:rPr>
          <w:i/>
        </w:rPr>
        <w:t>La chanson de la Croisade albigeoise, T. 1. La Chanson de Guillaume de Tudèle.</w:t>
      </w:r>
      <w:r w:rsidRPr="00F61AE9">
        <w:rPr>
          <w:i/>
          <w:color w:val="584E42"/>
          <w:sz w:val="16"/>
          <w:szCs w:val="16"/>
        </w:rPr>
        <w:t xml:space="preserve"> </w:t>
      </w:r>
      <w:r w:rsidRPr="00F61AE9">
        <w:t xml:space="preserve">Ed. et tr. du provençal par E. Martin-Chabot. Les classiques de l’histoire de France au Moyen Âge, 13. Paris, H. Champion, 1931. XXXVI+304 p. </w:t>
      </w:r>
      <w:r w:rsidR="00D75F4E">
        <w:t xml:space="preserve">[UNESP] </w:t>
      </w:r>
      <w:r w:rsidRPr="00F61AE9">
        <w:t>[UNICAMP] [USP]</w:t>
      </w:r>
    </w:p>
    <w:p w:rsidR="00FB710A" w:rsidRPr="00145934" w:rsidRDefault="00FB710A" w:rsidP="00CC33D5">
      <w:pPr>
        <w:pStyle w:val="PargrafoparaBibl"/>
        <w:widowControl/>
        <w:rPr>
          <w:color w:val="808080"/>
          <w:lang w:val="es-ES_tradnl"/>
        </w:rPr>
      </w:pPr>
      <w:r w:rsidRPr="00145934">
        <w:rPr>
          <w:i/>
          <w:color w:val="808080"/>
          <w:lang w:val="es-ES_tradnl"/>
        </w:rPr>
        <w:t>La chanson de la Croisade albigeoise</w:t>
      </w:r>
      <w:r w:rsidRPr="00145934">
        <w:rPr>
          <w:color w:val="808080"/>
          <w:lang w:val="es-ES_tradnl"/>
        </w:rPr>
        <w:t xml:space="preserve">. </w:t>
      </w:r>
      <w:r w:rsidRPr="00E51D50">
        <w:rPr>
          <w:i/>
          <w:color w:val="808080"/>
          <w:lang w:val="es-ES_tradnl"/>
        </w:rPr>
        <w:t>T. 2.</w:t>
      </w:r>
      <w:r w:rsidRPr="00E51D50">
        <w:rPr>
          <w:color w:val="808080"/>
          <w:lang w:val="es-ES_tradnl"/>
        </w:rPr>
        <w:t xml:space="preserve"> </w:t>
      </w:r>
      <w:r w:rsidRPr="00145934">
        <w:rPr>
          <w:i/>
          <w:color w:val="808080"/>
          <w:lang w:val="es-ES_tradnl"/>
        </w:rPr>
        <w:t>Le poeme de l’auteur anonyme,</w:t>
      </w:r>
      <w:r w:rsidRPr="00145934">
        <w:rPr>
          <w:rFonts w:ascii="Verdana" w:hAnsi="Verdana"/>
          <w:i/>
          <w:color w:val="808080"/>
          <w:sz w:val="15"/>
          <w:szCs w:val="15"/>
          <w:lang w:val="es-ES_tradnl"/>
        </w:rPr>
        <w:t xml:space="preserve"> </w:t>
      </w:r>
      <w:r w:rsidRPr="00145934">
        <w:rPr>
          <w:i/>
          <w:color w:val="808080"/>
          <w:lang w:val="es-ES_tradnl"/>
        </w:rPr>
        <w:t>pt. 1</w:t>
      </w:r>
      <w:r w:rsidRPr="00145934">
        <w:rPr>
          <w:color w:val="808080"/>
          <w:lang w:val="es-ES_tradnl"/>
        </w:rPr>
        <w:t xml:space="preserve">. Texte établi et tr. par R. Foreville. </w:t>
      </w:r>
      <w:r w:rsidRPr="00145934">
        <w:rPr>
          <w:noProof/>
          <w:color w:val="808080"/>
          <w:lang w:val="es-ES_tradnl"/>
        </w:rPr>
        <w:t>Les classiques de l’histoire de France au Moyen Âge, 24</w:t>
      </w:r>
      <w:r w:rsidRPr="00145934">
        <w:rPr>
          <w:color w:val="808080"/>
          <w:lang w:val="es-ES_tradnl"/>
        </w:rPr>
        <w:t>. Paris, Les Belles Lettres, 1957. XXXII+326 p.</w:t>
      </w:r>
      <w:r w:rsidR="005322FB" w:rsidRPr="005322FB">
        <w:rPr>
          <w:color w:val="808080"/>
          <w:vertAlign w:val="superscript"/>
          <w:lang w:val="es-ES_tradnl"/>
        </w:rPr>
        <w:t>#</w:t>
      </w:r>
    </w:p>
    <w:p w:rsidR="00FB710A" w:rsidRPr="00F61AE9" w:rsidRDefault="00FB710A" w:rsidP="00CC33D5">
      <w:pPr>
        <w:pStyle w:val="PargrafoparaBibl"/>
        <w:widowControl/>
      </w:pPr>
      <w:r w:rsidRPr="00F61AE9">
        <w:rPr>
          <w:i/>
        </w:rPr>
        <w:t>La chanson de la Croisade albigeoise, T. 3.</w:t>
      </w:r>
      <w:r w:rsidRPr="00F61AE9">
        <w:t xml:space="preserve"> </w:t>
      </w:r>
      <w:r w:rsidRPr="00F61AE9">
        <w:rPr>
          <w:i/>
        </w:rPr>
        <w:t>Le poeme de l’auteur anonyme, pt. 2.</w:t>
      </w:r>
      <w:r w:rsidRPr="00F61AE9">
        <w:rPr>
          <w:i/>
          <w:color w:val="000000"/>
          <w:sz w:val="15"/>
          <w:szCs w:val="15"/>
        </w:rPr>
        <w:t xml:space="preserve"> </w:t>
      </w:r>
      <w:r w:rsidRPr="00F61AE9">
        <w:t>Ed. et tr. du provençal par E. Martin-Chabot. Les classiques de l’histoire de France au Moyen Âge, 25. Paris, H. Champion, 1961. 428 p. [UNICAMP]</w:t>
      </w:r>
    </w:p>
    <w:p w:rsidR="00FB710A" w:rsidRPr="0021291D" w:rsidRDefault="00FB710A" w:rsidP="00CC33D5">
      <w:pPr>
        <w:pStyle w:val="PargrafoparaBibl"/>
        <w:widowControl/>
        <w:rPr>
          <w:color w:val="000000"/>
          <w:lang w:val="en-US"/>
        </w:rPr>
      </w:pPr>
      <w:r w:rsidRPr="00F61AE9">
        <w:rPr>
          <w:i/>
        </w:rPr>
        <w:t>Chanson de la croisade albigeoise: texte original</w:t>
      </w:r>
      <w:r w:rsidRPr="00F61AE9">
        <w:t xml:space="preserve">. </w:t>
      </w:r>
      <w:r w:rsidRPr="0021291D">
        <w:rPr>
          <w:lang w:val="en-US"/>
        </w:rPr>
        <w:t>Préf. G. Duby, adaptation de H. Gougaud. Intr. M. Zink. Paris, Librairie générale française, 1989. 637 p. [UNICAMP]</w:t>
      </w:r>
    </w:p>
    <w:p w:rsidR="00D75F4E" w:rsidRPr="0021291D" w:rsidRDefault="00D75F4E" w:rsidP="00D75F4E">
      <w:pPr>
        <w:pStyle w:val="PargrafoparaBibl"/>
        <w:widowControl/>
        <w:rPr>
          <w:lang w:val="en-US"/>
        </w:rPr>
      </w:pPr>
      <w:r w:rsidRPr="00F61AE9">
        <w:rPr>
          <w:lang w:val="en-US"/>
        </w:rPr>
        <w:t xml:space="preserve">WILLIAM OF TUDELA and an anonymous successor, </w:t>
      </w:r>
      <w:r w:rsidRPr="00F61AE9">
        <w:rPr>
          <w:i/>
          <w:lang w:val="en-US"/>
        </w:rPr>
        <w:t>The song of the Cathar wars: a history of the Albigensian Crus</w:t>
      </w:r>
      <w:r w:rsidRPr="00F61AE9">
        <w:rPr>
          <w:lang w:val="en-US"/>
        </w:rPr>
        <w:t>ade. Tr. J. Shirley.</w:t>
      </w:r>
      <w:r w:rsidRPr="00F61AE9">
        <w:rPr>
          <w:bCs/>
          <w:lang w:val="en-US"/>
        </w:rPr>
        <w:t xml:space="preserve"> </w:t>
      </w:r>
      <w:r w:rsidRPr="0021291D">
        <w:rPr>
          <w:bCs/>
          <w:lang w:val="en-US"/>
        </w:rPr>
        <w:t>Aldershot</w:t>
      </w:r>
      <w:r w:rsidRPr="0021291D">
        <w:rPr>
          <w:lang w:val="en-US"/>
        </w:rPr>
        <w:t>, Ashgate, 1996. 2000. 2004. XIII+210 p. [UNICAMP] [USP]</w:t>
      </w:r>
    </w:p>
    <w:p w:rsidR="009777C5" w:rsidRPr="00B71BFE" w:rsidRDefault="009777C5" w:rsidP="00CC33D5">
      <w:pPr>
        <w:pStyle w:val="PargrafoparaBibl"/>
        <w:widowControl/>
        <w:rPr>
          <w:bCs/>
          <w:noProof/>
          <w:lang w:val="en-US"/>
        </w:rPr>
      </w:pPr>
      <w:r w:rsidRPr="0021291D">
        <w:rPr>
          <w:noProof/>
          <w:lang w:val="en-US"/>
        </w:rPr>
        <w:t xml:space="preserve">CAESARIUS VON HEISTERBACH </w:t>
      </w:r>
      <w:r w:rsidRPr="0021291D">
        <w:rPr>
          <w:bCs/>
          <w:noProof/>
          <w:lang w:val="en-US"/>
        </w:rPr>
        <w:t xml:space="preserve">[ca. 1180-ca. </w:t>
      </w:r>
      <w:r w:rsidRPr="009777C5">
        <w:rPr>
          <w:bCs/>
          <w:noProof/>
        </w:rPr>
        <w:t>1240]</w:t>
      </w:r>
      <w:r w:rsidRPr="009777C5">
        <w:rPr>
          <w:noProof/>
        </w:rPr>
        <w:t xml:space="preserve">, </w:t>
      </w:r>
      <w:r w:rsidRPr="009777C5">
        <w:rPr>
          <w:i/>
          <w:noProof/>
        </w:rPr>
        <w:t xml:space="preserve">Dialogus miraculorum. </w:t>
      </w:r>
      <w:r w:rsidRPr="00EF00EB">
        <w:rPr>
          <w:i/>
          <w:noProof/>
        </w:rPr>
        <w:t>Dialog über die Wunder</w:t>
      </w:r>
      <w:r w:rsidRPr="00EF00EB">
        <w:rPr>
          <w:noProof/>
        </w:rPr>
        <w:t xml:space="preserve">. </w:t>
      </w:r>
      <w:r w:rsidRPr="0021291D">
        <w:rPr>
          <w:bCs/>
          <w:noProof/>
          <w:lang w:val="en-US"/>
        </w:rPr>
        <w:t xml:space="preserve">Eingeleitet </w:t>
      </w:r>
      <w:r w:rsidRPr="00F61AE9">
        <w:rPr>
          <w:bCs/>
          <w:noProof/>
          <w:lang w:val="en-US"/>
        </w:rPr>
        <w:t xml:space="preserve">von H. Schneider. Übersetzt und kommentiert von N. Nösges und H. Schneider. </w:t>
      </w:r>
      <w:r w:rsidRPr="009777C5">
        <w:rPr>
          <w:bCs/>
          <w:noProof/>
          <w:lang w:val="en-US"/>
        </w:rPr>
        <w:t>Fontes christiani, 86. Turnhout, Brepols, 2009.</w:t>
      </w:r>
      <w:r w:rsidRPr="009777C5">
        <w:rPr>
          <w:noProof/>
          <w:lang w:val="en-US"/>
        </w:rPr>
        <w:t xml:space="preserve"> 5 Bd.</w:t>
      </w:r>
      <w:r w:rsidRPr="009777C5">
        <w:rPr>
          <w:noProof/>
          <w:color w:val="999999"/>
          <w:lang w:val="en-US"/>
        </w:rPr>
        <w:t xml:space="preserve"> </w:t>
      </w:r>
      <w:r w:rsidRPr="009777C5">
        <w:rPr>
          <w:bCs/>
          <w:noProof/>
          <w:lang w:val="en-US"/>
        </w:rPr>
        <w:t>[UFSCar] [USP]</w:t>
      </w:r>
    </w:p>
    <w:p w:rsidR="00FB710A" w:rsidRPr="00F61AE9" w:rsidRDefault="00FB710A" w:rsidP="00CC33D5">
      <w:pPr>
        <w:pStyle w:val="PargrafoparaBibl"/>
        <w:widowControl/>
        <w:rPr>
          <w:lang w:val="en-US"/>
        </w:rPr>
      </w:pPr>
      <w:r w:rsidRPr="00F61AE9">
        <w:rPr>
          <w:i/>
          <w:lang w:val="en-US"/>
        </w:rPr>
        <w:t>Inquisition en terre cathare: paroles d’hérétiques devant leurs juges</w:t>
      </w:r>
      <w:r w:rsidRPr="00F61AE9">
        <w:rPr>
          <w:lang w:val="en-US"/>
        </w:rPr>
        <w:t>. Ed. et tr. par J. Duvernoy. Toulouse, Privat, 1998. 175 p. [UNICAMP]</w:t>
      </w:r>
    </w:p>
    <w:p w:rsidR="00FB710A" w:rsidRPr="00112651" w:rsidRDefault="00FB710A" w:rsidP="00CC33D5">
      <w:pPr>
        <w:pStyle w:val="PargrafoparaBibl"/>
        <w:widowControl/>
        <w:rPr>
          <w:lang w:val="en-US"/>
        </w:rPr>
      </w:pPr>
      <w:r w:rsidRPr="00F61AE9">
        <w:rPr>
          <w:i/>
          <w:lang w:val="en-US"/>
        </w:rPr>
        <w:t>Le livre secret des cathares: Interrogatio Iohannis</w:t>
      </w:r>
      <w:r w:rsidRPr="00F61AE9">
        <w:rPr>
          <w:lang w:val="en-US"/>
        </w:rPr>
        <w:t xml:space="preserve">. Ed. critique, tr. et commentaire par E. Bozóky. Théologie Historique, Textes, dossiers, documents, 17. </w:t>
      </w:r>
      <w:r w:rsidRPr="00112651">
        <w:rPr>
          <w:lang w:val="en-US"/>
        </w:rPr>
        <w:t>Paris, Bea</w:t>
      </w:r>
      <w:r w:rsidR="008B4400">
        <w:rPr>
          <w:lang w:val="en-US"/>
        </w:rPr>
        <w:t>uchesne, 2009. 259 p. [USP]</w:t>
      </w:r>
    </w:p>
    <w:p w:rsidR="00FB710A" w:rsidRPr="00F61AE9" w:rsidRDefault="00FB710A" w:rsidP="00CC33D5">
      <w:pPr>
        <w:pStyle w:val="PargrafoparaBibl"/>
        <w:widowControl/>
        <w:rPr>
          <w:lang w:val="en-US"/>
        </w:rPr>
      </w:pPr>
      <w:r w:rsidRPr="008561DB">
        <w:rPr>
          <w:lang w:val="en-US"/>
        </w:rPr>
        <w:t xml:space="preserve">DROZ, E., </w:t>
      </w:r>
      <w:r w:rsidRPr="008561DB">
        <w:rPr>
          <w:i/>
          <w:lang w:val="en-US"/>
        </w:rPr>
        <w:t>Chemins de l’hérésie: textes et documents</w:t>
      </w:r>
      <w:r w:rsidRPr="008561DB">
        <w:rPr>
          <w:lang w:val="en-US"/>
        </w:rPr>
        <w:t xml:space="preserve">. </w:t>
      </w:r>
      <w:r w:rsidRPr="00F61AE9">
        <w:rPr>
          <w:lang w:val="en-US"/>
        </w:rPr>
        <w:t>Genève, Slatkine, 1970-1976. 4 vols. [UNICAMP]</w:t>
      </w:r>
    </w:p>
    <w:p w:rsidR="004F73DA" w:rsidRPr="00C26AF1" w:rsidRDefault="004F73DA" w:rsidP="00CC33D5">
      <w:pPr>
        <w:pStyle w:val="PargrafoparaBibl"/>
        <w:widowControl/>
        <w:rPr>
          <w:lang w:val="en-US"/>
        </w:rPr>
      </w:pPr>
      <w:r w:rsidRPr="00C26AF1">
        <w:rPr>
          <w:i/>
          <w:lang w:val="en-US"/>
        </w:rPr>
        <w:lastRenderedPageBreak/>
        <w:t>Heresy and authority in Medieval Europe: documents in translation</w:t>
      </w:r>
      <w:r>
        <w:rPr>
          <w:lang w:val="en-US"/>
        </w:rPr>
        <w:t>.</w:t>
      </w:r>
      <w:r w:rsidRPr="00C26AF1">
        <w:rPr>
          <w:lang w:val="en-US"/>
        </w:rPr>
        <w:t xml:space="preserve"> </w:t>
      </w:r>
      <w:r>
        <w:rPr>
          <w:lang w:val="en-US"/>
        </w:rPr>
        <w:t xml:space="preserve">Ed., tr. </w:t>
      </w:r>
      <w:r w:rsidRPr="00C26AF1">
        <w:rPr>
          <w:lang w:val="en-US"/>
        </w:rPr>
        <w:t>with an intr</w:t>
      </w:r>
      <w:r>
        <w:rPr>
          <w:lang w:val="en-US"/>
        </w:rPr>
        <w:t>. by E. Peters. T</w:t>
      </w:r>
      <w:r w:rsidRPr="00C26AF1">
        <w:rPr>
          <w:lang w:val="en-US"/>
        </w:rPr>
        <w:t>he Middle Ages</w:t>
      </w:r>
      <w:r>
        <w:rPr>
          <w:lang w:val="en-US"/>
        </w:rPr>
        <w:t xml:space="preserve">. </w:t>
      </w:r>
      <w:r w:rsidRPr="00C9735E">
        <w:rPr>
          <w:lang w:val="en-US"/>
        </w:rPr>
        <w:t>Philadelphia, Pennsylvania UP</w:t>
      </w:r>
      <w:r>
        <w:rPr>
          <w:lang w:val="en-US"/>
        </w:rPr>
        <w:t xml:space="preserve"> /</w:t>
      </w:r>
      <w:r w:rsidRPr="00C26AF1">
        <w:rPr>
          <w:lang w:val="en-US"/>
        </w:rPr>
        <w:t xml:space="preserve"> London, </w:t>
      </w:r>
      <w:r w:rsidRPr="00E15FCF">
        <w:rPr>
          <w:lang w:val="en-US"/>
        </w:rPr>
        <w:t>Scolar</w:t>
      </w:r>
      <w:r w:rsidRPr="00C26AF1">
        <w:rPr>
          <w:lang w:val="en-US"/>
        </w:rPr>
        <w:t xml:space="preserve">, 1980. </w:t>
      </w:r>
      <w:r>
        <w:rPr>
          <w:lang w:val="en-US"/>
        </w:rPr>
        <w:t>VIII+</w:t>
      </w:r>
      <w:r w:rsidRPr="00C26AF1">
        <w:rPr>
          <w:lang w:val="en-US"/>
        </w:rPr>
        <w:t>312 p.</w:t>
      </w:r>
      <w:r>
        <w:rPr>
          <w:lang w:val="en-US"/>
        </w:rPr>
        <w:t xml:space="preserve"> [USP]</w:t>
      </w:r>
    </w:p>
    <w:p w:rsidR="00FB710A" w:rsidRPr="00F61AE9" w:rsidRDefault="00FB710A" w:rsidP="00CC33D5">
      <w:pPr>
        <w:pStyle w:val="PargrafoparaBibl"/>
        <w:widowControl/>
        <w:rPr>
          <w:lang w:val="en-US"/>
        </w:rPr>
      </w:pPr>
      <w:r w:rsidRPr="00F61AE9">
        <w:rPr>
          <w:noProof/>
          <w:lang w:val="en-US"/>
        </w:rPr>
        <w:t xml:space="preserve">PETRUS SARNENSIS, </w:t>
      </w:r>
      <w:r w:rsidRPr="00F61AE9">
        <w:rPr>
          <w:i/>
          <w:noProof/>
          <w:lang w:val="en-US"/>
        </w:rPr>
        <w:t>Historia albigensium</w:t>
      </w:r>
      <w:r w:rsidRPr="00F61AE9">
        <w:rPr>
          <w:noProof/>
          <w:lang w:val="en-US"/>
        </w:rPr>
        <w:t xml:space="preserve"> in PL, 213.</w:t>
      </w:r>
      <w:r w:rsidRPr="00F61AE9">
        <w:rPr>
          <w:lang w:val="en-US"/>
        </w:rPr>
        <w:t xml:space="preserve"> </w:t>
      </w:r>
      <w:r w:rsidRPr="00F61AE9">
        <w:rPr>
          <w:noProof/>
          <w:lang w:val="en-US"/>
        </w:rPr>
        <w:t>Turnhout, Brepols,</w:t>
      </w:r>
      <w:r w:rsidRPr="00F61AE9">
        <w:rPr>
          <w:lang w:val="en-US"/>
        </w:rPr>
        <w:t xml:space="preserve"> [1855] 1983.</w:t>
      </w:r>
      <w:r w:rsidRPr="00F61AE9">
        <w:rPr>
          <w:noProof/>
          <w:lang w:val="en-US"/>
        </w:rPr>
        <w:t xml:space="preserve"> 1996. </w:t>
      </w:r>
      <w:r w:rsidR="00EF2789">
        <w:rPr>
          <w:noProof/>
          <w:lang w:val="en-US"/>
        </w:rPr>
        <w:t xml:space="preserve">[PUC] </w:t>
      </w:r>
      <w:r w:rsidRPr="00F61AE9">
        <w:rPr>
          <w:noProof/>
          <w:lang w:val="en-US"/>
        </w:rPr>
        <w:t>[UNICAMP] [USP]</w:t>
      </w:r>
    </w:p>
    <w:p w:rsidR="00FB710A" w:rsidRPr="00112651" w:rsidRDefault="00FB710A" w:rsidP="00CC33D5">
      <w:pPr>
        <w:pStyle w:val="PargrafoparaBibl"/>
        <w:widowControl/>
      </w:pPr>
      <w:r w:rsidRPr="00112651">
        <w:t xml:space="preserve">PETRUS SARNENSIS [PIERRE DES VAUX DE CERNAY], </w:t>
      </w:r>
      <w:r w:rsidRPr="00112651">
        <w:rPr>
          <w:i/>
          <w:iCs/>
        </w:rPr>
        <w:t>Histoire albigeoise</w:t>
      </w:r>
      <w:r w:rsidRPr="00112651">
        <w:t>. Nouvelle tr. par P. Guebin et H. Maisonneuve. L’église et l’état au Moyen Âge, 10. Paris, Vrin, 1951. XXXIV+258 p. [UFSCar] [UNICAMP]</w:t>
      </w:r>
      <w:r w:rsidR="00916DA6" w:rsidRPr="00916DA6">
        <w:t xml:space="preserve"> </w:t>
      </w:r>
      <w:r w:rsidR="00916DA6" w:rsidRPr="00E91334">
        <w:t>[USP]</w:t>
      </w:r>
    </w:p>
    <w:p w:rsidR="00FB710A" w:rsidRPr="0021291D" w:rsidRDefault="00FB710A" w:rsidP="00CC33D5">
      <w:pPr>
        <w:pStyle w:val="PargrafoparaBibl"/>
        <w:widowControl/>
        <w:rPr>
          <w:sz w:val="20"/>
        </w:rPr>
      </w:pPr>
      <w:r w:rsidRPr="00112651">
        <w:rPr>
          <w:bCs/>
        </w:rPr>
        <w:t xml:space="preserve">THOUZELLIER, C., ed., </w:t>
      </w:r>
      <w:r w:rsidRPr="00112651">
        <w:rPr>
          <w:bCs/>
          <w:i/>
        </w:rPr>
        <w:t>Une somme anti-cathare le Liber contra manicheos de Durand de Huesca</w:t>
      </w:r>
      <w:r w:rsidRPr="00112651">
        <w:rPr>
          <w:bCs/>
        </w:rPr>
        <w:t xml:space="preserve">. </w:t>
      </w:r>
      <w:r w:rsidRPr="00F61AE9">
        <w:rPr>
          <w:bCs/>
          <w:lang w:val="en-US"/>
        </w:rPr>
        <w:t>Texte inédit publié et annoté.</w:t>
      </w:r>
      <w:r w:rsidRPr="00F61AE9">
        <w:rPr>
          <w:b/>
          <w:bCs/>
          <w:color w:val="000000"/>
          <w:lang w:val="en-US"/>
        </w:rPr>
        <w:t xml:space="preserve"> </w:t>
      </w:r>
      <w:r w:rsidRPr="00F61AE9">
        <w:rPr>
          <w:bCs/>
          <w:lang w:val="en-US"/>
        </w:rPr>
        <w:t xml:space="preserve">Spicilegium sacrum Lovaniense, 32. Louvain, Peeters, 1964. </w:t>
      </w:r>
      <w:r w:rsidRPr="0021291D">
        <w:rPr>
          <w:bCs/>
        </w:rPr>
        <w:t>376 p. [UFSCar]</w:t>
      </w:r>
    </w:p>
    <w:p w:rsidR="00FB710A" w:rsidRPr="0021291D" w:rsidRDefault="00FB710A" w:rsidP="00CC33D5">
      <w:pPr>
        <w:pStyle w:val="Ttulo5"/>
        <w:keepNext/>
        <w:spacing w:before="240"/>
        <w:rPr>
          <w:color w:val="FF0000"/>
        </w:rPr>
      </w:pPr>
      <w:r w:rsidRPr="0021291D">
        <w:rPr>
          <w:color w:val="FF0000"/>
        </w:rPr>
        <w:t>Comentadores</w:t>
      </w:r>
    </w:p>
    <w:p w:rsidR="00FD2CE9" w:rsidRDefault="00FD2CE9" w:rsidP="00CC33D5">
      <w:pPr>
        <w:pStyle w:val="PargrafoparaBibl"/>
        <w:widowControl/>
        <w:rPr>
          <w:lang w:val="es-ES_tradnl"/>
        </w:rPr>
      </w:pPr>
      <w:r w:rsidRPr="0021291D">
        <w:t xml:space="preserve">ALPHANDERY, P., </w:t>
      </w:r>
      <w:r w:rsidRPr="0021291D">
        <w:rPr>
          <w:i/>
        </w:rPr>
        <w:t>Les idées morales chez les hértérodoxes latins au debut du XIII</w:t>
      </w:r>
      <w:r w:rsidRPr="0021291D">
        <w:rPr>
          <w:i/>
          <w:vertAlign w:val="superscript"/>
        </w:rPr>
        <w:t xml:space="preserve">e </w:t>
      </w:r>
      <w:r w:rsidRPr="0021291D">
        <w:rPr>
          <w:i/>
        </w:rPr>
        <w:t>siècle</w:t>
      </w:r>
      <w:r w:rsidRPr="0021291D">
        <w:t xml:space="preserve">. </w:t>
      </w:r>
      <w:r w:rsidRPr="00F61AE9">
        <w:rPr>
          <w:lang w:val="es-ES_tradnl"/>
        </w:rPr>
        <w:t xml:space="preserve">Bibliothèque de l’École des Hautes Études. Paris, 1903-1904. </w:t>
      </w:r>
      <w:r w:rsidRPr="0021291D">
        <w:rPr>
          <w:lang w:val="en-US"/>
        </w:rPr>
        <w:t xml:space="preserve">Frankfurt, </w:t>
      </w:r>
      <w:r>
        <w:rPr>
          <w:lang w:val="es-ES_tradnl"/>
        </w:rPr>
        <w:t xml:space="preserve">Minerva, 1976. </w:t>
      </w:r>
      <w:r w:rsidRPr="0021291D">
        <w:rPr>
          <w:lang w:val="en-US"/>
        </w:rPr>
        <w:t xml:space="preserve">IX+198 p. </w:t>
      </w:r>
      <w:r>
        <w:rPr>
          <w:lang w:val="es-ES_tradnl"/>
        </w:rPr>
        <w:t>[USP]</w:t>
      </w:r>
    </w:p>
    <w:p w:rsidR="00142040" w:rsidRDefault="00142040" w:rsidP="00CC33D5">
      <w:pPr>
        <w:pStyle w:val="PargrafoparaBibl"/>
        <w:widowControl/>
        <w:rPr>
          <w:lang w:val="en-US"/>
        </w:rPr>
      </w:pPr>
      <w:r w:rsidRPr="001E41C3">
        <w:rPr>
          <w:lang w:val="en-US"/>
        </w:rPr>
        <w:t>AMES</w:t>
      </w:r>
      <w:r>
        <w:rPr>
          <w:lang w:val="en-US"/>
        </w:rPr>
        <w:t xml:space="preserve">, C. C., </w:t>
      </w:r>
      <w:r w:rsidRPr="001E41C3">
        <w:rPr>
          <w:i/>
          <w:lang w:val="en-US"/>
        </w:rPr>
        <w:t>Righteous persecution: Inquisition, Dominicans, and Christianity in the Middle Ages</w:t>
      </w:r>
      <w:r w:rsidRPr="001E41C3">
        <w:rPr>
          <w:lang w:val="en-US"/>
        </w:rPr>
        <w:t xml:space="preserve">. </w:t>
      </w:r>
      <w:r>
        <w:rPr>
          <w:lang w:val="en-US"/>
        </w:rPr>
        <w:t>Middle Ages series</w:t>
      </w:r>
      <w:r w:rsidRPr="00387717">
        <w:rPr>
          <w:lang w:val="en-US"/>
        </w:rPr>
        <w:t xml:space="preserve">. </w:t>
      </w:r>
      <w:r w:rsidRPr="00C9735E">
        <w:rPr>
          <w:lang w:val="en-US"/>
        </w:rPr>
        <w:t>Philadelphia, Pennsylvania UP, 200</w:t>
      </w:r>
      <w:r>
        <w:rPr>
          <w:lang w:val="en-US"/>
        </w:rPr>
        <w:t>9. VIII+312 p. [USP]</w:t>
      </w:r>
    </w:p>
    <w:p w:rsidR="00FB710A" w:rsidRDefault="00FB710A" w:rsidP="00CC33D5">
      <w:pPr>
        <w:pStyle w:val="PargrafoparaBibl"/>
        <w:widowControl/>
        <w:rPr>
          <w:lang w:val="en-US"/>
        </w:rPr>
      </w:pPr>
      <w:bookmarkStart w:id="157" w:name="_Hlk487180894"/>
      <w:r w:rsidRPr="00F61AE9">
        <w:rPr>
          <w:lang w:val="en-US"/>
        </w:rPr>
        <w:t xml:space="preserve">ANDREWS, F., </w:t>
      </w:r>
      <w:r w:rsidRPr="00F61AE9">
        <w:rPr>
          <w:i/>
          <w:lang w:val="en-US"/>
        </w:rPr>
        <w:t>The early Humiliati</w:t>
      </w:r>
      <w:r w:rsidRPr="00F61AE9">
        <w:rPr>
          <w:lang w:val="en-US"/>
        </w:rPr>
        <w:t>. Cambridge studies in medieval life and thought, 4</w:t>
      </w:r>
      <w:r w:rsidRPr="00F61AE9">
        <w:rPr>
          <w:vertAlign w:val="superscript"/>
          <w:lang w:val="en-US"/>
        </w:rPr>
        <w:t>th</w:t>
      </w:r>
      <w:r w:rsidRPr="00F61AE9">
        <w:rPr>
          <w:lang w:val="en-US"/>
        </w:rPr>
        <w:t xml:space="preserve"> ser, 43. Cambridge, UP, 1999. </w:t>
      </w:r>
      <w:r w:rsidR="00870B6F" w:rsidRPr="00870B6F">
        <w:rPr>
          <w:lang w:val="en-US"/>
        </w:rPr>
        <w:t>2006</w:t>
      </w:r>
      <w:r w:rsidR="00870B6F">
        <w:rPr>
          <w:lang w:val="en-US"/>
        </w:rPr>
        <w:t>.</w:t>
      </w:r>
      <w:r w:rsidR="00B71BFE">
        <w:rPr>
          <w:lang w:val="en-US"/>
        </w:rPr>
        <w:t xml:space="preserve"> </w:t>
      </w:r>
      <w:r w:rsidRPr="00F61AE9">
        <w:rPr>
          <w:lang w:val="en-US"/>
        </w:rPr>
        <w:t>XI+353 p</w:t>
      </w:r>
      <w:r w:rsidR="004A4F4A">
        <w:rPr>
          <w:lang w:val="en-US"/>
        </w:rPr>
        <w:t>. [UFSCar] [UNICAMP] [USP]</w:t>
      </w:r>
    </w:p>
    <w:bookmarkEnd w:id="157"/>
    <w:p w:rsidR="00333E59" w:rsidRDefault="00333E59" w:rsidP="00CC33D5">
      <w:pPr>
        <w:pStyle w:val="PargrafoparaBibl"/>
        <w:widowControl/>
        <w:rPr>
          <w:lang w:val="en-US"/>
        </w:rPr>
      </w:pPr>
      <w:r w:rsidRPr="00344D32">
        <w:rPr>
          <w:lang w:val="en-US"/>
        </w:rPr>
        <w:t xml:space="preserve">ARNOLD, J. H., </w:t>
      </w:r>
      <w:r w:rsidRPr="00333E59">
        <w:rPr>
          <w:i/>
          <w:lang w:val="en-US"/>
        </w:rPr>
        <w:t>Inquisition and power: catharism and the confessing subject in medieval Languedoc</w:t>
      </w:r>
      <w:r w:rsidRPr="00344D32">
        <w:rPr>
          <w:lang w:val="en-US"/>
        </w:rPr>
        <w:t xml:space="preserve">. </w:t>
      </w:r>
      <w:r>
        <w:rPr>
          <w:lang w:val="en-US"/>
        </w:rPr>
        <w:t>Middle Ages series</w:t>
      </w:r>
      <w:r w:rsidRPr="00387717">
        <w:rPr>
          <w:lang w:val="en-US"/>
        </w:rPr>
        <w:t xml:space="preserve">. </w:t>
      </w:r>
      <w:r w:rsidRPr="00C9735E">
        <w:rPr>
          <w:lang w:val="en-US"/>
        </w:rPr>
        <w:t>Philadelphia, Pennsylvania UP, 200</w:t>
      </w:r>
      <w:r>
        <w:rPr>
          <w:lang w:val="en-US"/>
        </w:rPr>
        <w:t>1. 311 p. [USP]</w:t>
      </w:r>
    </w:p>
    <w:p w:rsidR="00FB710A" w:rsidRPr="00F61AE9" w:rsidRDefault="00FB710A" w:rsidP="00CC33D5">
      <w:pPr>
        <w:pStyle w:val="PargrafoparaBibl"/>
        <w:widowControl/>
        <w:rPr>
          <w:lang w:val="en-US"/>
        </w:rPr>
      </w:pPr>
      <w:r w:rsidRPr="00F61AE9">
        <w:rPr>
          <w:lang w:val="en-US"/>
        </w:rPr>
        <w:t xml:space="preserve">BELPERRON, P., </w:t>
      </w:r>
      <w:r w:rsidRPr="00F61AE9">
        <w:rPr>
          <w:i/>
          <w:lang w:val="en-US"/>
        </w:rPr>
        <w:t>Croisade contre les Albigeois et l’union du Languedoc a la France: 1209-1249</w:t>
      </w:r>
      <w:r w:rsidRPr="00F61AE9">
        <w:rPr>
          <w:lang w:val="en-US"/>
        </w:rPr>
        <w:t>. Paris, Plon &amp; Nourrit [1942] 1948. XXI+495p. [UNICAMP] [USP]</w:t>
      </w:r>
    </w:p>
    <w:p w:rsidR="00A06342" w:rsidRDefault="00A06342" w:rsidP="00CC33D5">
      <w:pPr>
        <w:pStyle w:val="PargrafoparaBibl"/>
        <w:widowControl/>
        <w:rPr>
          <w:lang w:val="fr-FR"/>
        </w:rPr>
      </w:pPr>
      <w:r w:rsidRPr="00A0536B">
        <w:rPr>
          <w:lang w:val="en-US"/>
        </w:rPr>
        <w:t xml:space="preserve">BERKHOUT, C. T., and RUSSELL, J. B., </w:t>
      </w:r>
      <w:r>
        <w:rPr>
          <w:i/>
          <w:lang w:val="en-US"/>
        </w:rPr>
        <w:t>Medieval h</w:t>
      </w:r>
      <w:r w:rsidRPr="00A0536B">
        <w:rPr>
          <w:i/>
          <w:lang w:val="en-US"/>
        </w:rPr>
        <w:t>eresies: a bibliography 1960-1979</w:t>
      </w:r>
      <w:r w:rsidRPr="00A0536B">
        <w:rPr>
          <w:lang w:val="en-US"/>
        </w:rPr>
        <w:t xml:space="preserve">. </w:t>
      </w:r>
      <w:r w:rsidRPr="002533BA">
        <w:rPr>
          <w:lang w:val="fr-FR"/>
        </w:rPr>
        <w:t xml:space="preserve">Subsidia mediaevalia, 11. Toronto, PIMS, 1981. </w:t>
      </w:r>
      <w:r>
        <w:rPr>
          <w:lang w:val="fr-FR"/>
        </w:rPr>
        <w:t>XV+</w:t>
      </w:r>
      <w:r w:rsidRPr="002533BA">
        <w:rPr>
          <w:lang w:val="fr-FR"/>
        </w:rPr>
        <w:t>217</w:t>
      </w:r>
      <w:r>
        <w:rPr>
          <w:lang w:val="fr-FR"/>
        </w:rPr>
        <w:t xml:space="preserve"> p. [UFSCar] [UNICAMP] [USP]</w:t>
      </w:r>
    </w:p>
    <w:p w:rsidR="00AA4AF2" w:rsidRPr="00AA4AF2" w:rsidRDefault="00313C95" w:rsidP="00CC33D5">
      <w:pPr>
        <w:pStyle w:val="PargrafoparaBibl"/>
        <w:widowControl/>
        <w:rPr>
          <w:color w:val="808080" w:themeColor="background1" w:themeShade="80"/>
          <w:lang w:val="en-US"/>
        </w:rPr>
      </w:pPr>
      <w:r>
        <w:rPr>
          <w:color w:val="808080" w:themeColor="background1" w:themeShade="80"/>
        </w:rPr>
        <w:t xml:space="preserve">BERLIOZ, J., </w:t>
      </w:r>
      <w:r w:rsidR="00AA4AF2" w:rsidRPr="00EF00EB">
        <w:rPr>
          <w:i/>
          <w:color w:val="808080" w:themeColor="background1" w:themeShade="80"/>
        </w:rPr>
        <w:t>“Tuez-les tous, Dieu reconnaîtra les siens”. La croisade contre les Albigeois vue par Césaire de Heisterbach</w:t>
      </w:r>
      <w:r w:rsidR="00AA4AF2" w:rsidRPr="00EF00EB">
        <w:rPr>
          <w:color w:val="808080" w:themeColor="background1" w:themeShade="80"/>
        </w:rPr>
        <w:t xml:space="preserve">. </w:t>
      </w:r>
      <w:r w:rsidR="00AA4AF2" w:rsidRPr="00AA4AF2">
        <w:rPr>
          <w:color w:val="808080" w:themeColor="background1" w:themeShade="80"/>
          <w:lang w:val="en-US"/>
        </w:rPr>
        <w:t xml:space="preserve">Portet-sur-Garonne, Éd. Loubatières, 1994. </w:t>
      </w:r>
      <w:r w:rsidR="00AA4AF2" w:rsidRPr="00752403">
        <w:rPr>
          <w:color w:val="808080" w:themeColor="background1" w:themeShade="80"/>
          <w:lang w:val="en-US"/>
        </w:rPr>
        <w:t>133</w:t>
      </w:r>
      <w:r w:rsidR="00AA4AF2" w:rsidRPr="00AA4AF2">
        <w:rPr>
          <w:color w:val="808080" w:themeColor="background1" w:themeShade="80"/>
          <w:lang w:val="en-US"/>
        </w:rPr>
        <w:t xml:space="preserve"> p.*</w:t>
      </w:r>
    </w:p>
    <w:p w:rsidR="00FB710A" w:rsidRPr="00F61AE9" w:rsidRDefault="00FB710A" w:rsidP="00CC33D5">
      <w:pPr>
        <w:pStyle w:val="PargrafoparaBibl"/>
        <w:widowControl/>
        <w:rPr>
          <w:lang w:val="en-US"/>
        </w:rPr>
      </w:pPr>
      <w:r w:rsidRPr="00F61AE9">
        <w:rPr>
          <w:lang w:val="en-US"/>
        </w:rPr>
        <w:t xml:space="preserve">BILLER, P., and HUDSON, A., eds., </w:t>
      </w:r>
      <w:r w:rsidRPr="00F61AE9">
        <w:rPr>
          <w:i/>
          <w:lang w:val="en-US"/>
        </w:rPr>
        <w:t>Heresy and literacy, 1000-1530</w:t>
      </w:r>
      <w:r w:rsidRPr="00F61AE9">
        <w:rPr>
          <w:lang w:val="en-US"/>
        </w:rPr>
        <w:t>. Cambridge studies in medieval literature. Cambridge, UP, 1996. XXV+313 p. [USP]</w:t>
      </w:r>
    </w:p>
    <w:p w:rsidR="00FB710A" w:rsidRDefault="00FB710A" w:rsidP="00CC33D5">
      <w:pPr>
        <w:pStyle w:val="PargrafoparaBibl"/>
        <w:widowControl/>
        <w:rPr>
          <w:lang w:val="en-US"/>
        </w:rPr>
      </w:pPr>
      <w:r w:rsidRPr="00F61AE9">
        <w:rPr>
          <w:lang w:val="en-US"/>
        </w:rPr>
        <w:t xml:space="preserve">BONDE, S., </w:t>
      </w:r>
      <w:r w:rsidRPr="00F61AE9">
        <w:rPr>
          <w:i/>
          <w:lang w:val="en-US"/>
        </w:rPr>
        <w:t>Fortress-churches of Languedoc: architecture, religion, and conflict in the High Middle Ages</w:t>
      </w:r>
      <w:r w:rsidRPr="00F61AE9">
        <w:rPr>
          <w:lang w:val="en-US"/>
        </w:rPr>
        <w:t>. Cambridge, UP, 1994. 270 p. [UNICAMP]</w:t>
      </w:r>
    </w:p>
    <w:p w:rsidR="00FB710A" w:rsidRPr="00E91334" w:rsidRDefault="00FB710A" w:rsidP="00CC33D5">
      <w:pPr>
        <w:pStyle w:val="PargrafoparaBibl"/>
        <w:widowControl/>
        <w:rPr>
          <w:lang w:val="en-US"/>
        </w:rPr>
      </w:pPr>
      <w:r w:rsidRPr="00693E15">
        <w:rPr>
          <w:lang w:val="en-US"/>
        </w:rPr>
        <w:t xml:space="preserve">BORST, A., </w:t>
      </w:r>
      <w:r w:rsidRPr="00693E15">
        <w:rPr>
          <w:i/>
          <w:lang w:val="en-US"/>
        </w:rPr>
        <w:t>Les cathares</w:t>
      </w:r>
      <w:r>
        <w:rPr>
          <w:lang w:val="en-US"/>
        </w:rPr>
        <w:t xml:space="preserve">. </w:t>
      </w:r>
      <w:r w:rsidRPr="00693E15">
        <w:rPr>
          <w:lang w:val="en-US"/>
        </w:rPr>
        <w:t xml:space="preserve">Tr. et postface de Ch. Roy. Paris, Payot, 1974. </w:t>
      </w:r>
      <w:r w:rsidRPr="00E91334">
        <w:rPr>
          <w:lang w:val="en-US"/>
        </w:rPr>
        <w:t>290 p. [USP]</w:t>
      </w:r>
    </w:p>
    <w:p w:rsidR="00FB710A" w:rsidRPr="00F61AE9" w:rsidRDefault="00FB710A" w:rsidP="00CC33D5">
      <w:pPr>
        <w:pStyle w:val="PargrafoparaBibl"/>
        <w:widowControl/>
        <w:rPr>
          <w:lang w:val="en-US"/>
        </w:rPr>
      </w:pPr>
      <w:r w:rsidRPr="00E91334">
        <w:rPr>
          <w:lang w:val="en-US"/>
        </w:rPr>
        <w:lastRenderedPageBreak/>
        <w:t xml:space="preserve">BRENON, A., </w:t>
      </w:r>
      <w:r w:rsidRPr="00E91334">
        <w:rPr>
          <w:i/>
          <w:lang w:val="en-US"/>
        </w:rPr>
        <w:t>Les cathares: pauvres du Christ ou apôtres de Satan?</w:t>
      </w:r>
      <w:r w:rsidRPr="00E91334">
        <w:rPr>
          <w:lang w:val="en-US"/>
        </w:rPr>
        <w:t xml:space="preserve"> </w:t>
      </w:r>
      <w:r w:rsidRPr="00F61AE9">
        <w:rPr>
          <w:lang w:val="en-US"/>
        </w:rPr>
        <w:t>Paris, Gallimard, 1996. 128 p. [UNESP]</w:t>
      </w:r>
    </w:p>
    <w:p w:rsidR="00FB710A" w:rsidRPr="00F61AE9" w:rsidRDefault="00FB710A" w:rsidP="00CC33D5">
      <w:pPr>
        <w:pStyle w:val="PargrafoparaBibl"/>
        <w:widowControl/>
      </w:pPr>
      <w:r w:rsidRPr="00F61AE9">
        <w:rPr>
          <w:lang w:val="en-US"/>
        </w:rPr>
        <w:t xml:space="preserve">BRENON, A., </w:t>
      </w:r>
      <w:r w:rsidRPr="00F61AE9">
        <w:rPr>
          <w:i/>
          <w:lang w:val="en-US"/>
        </w:rPr>
        <w:t>Les femmes cathares</w:t>
      </w:r>
      <w:r w:rsidRPr="00F61AE9">
        <w:rPr>
          <w:lang w:val="en-US"/>
        </w:rPr>
        <w:t xml:space="preserve">. </w:t>
      </w:r>
      <w:r w:rsidRPr="00F61AE9">
        <w:t>Paris, Perrin, 1992. 410 p. [USP]</w:t>
      </w:r>
    </w:p>
    <w:p w:rsidR="00FB710A" w:rsidRPr="00F61AE9" w:rsidRDefault="00FB710A" w:rsidP="00CC33D5">
      <w:pPr>
        <w:pStyle w:val="PargrafoparaBibl"/>
        <w:widowControl/>
        <w:rPr>
          <w:lang w:val="en-US"/>
        </w:rPr>
      </w:pPr>
      <w:r w:rsidRPr="00F61AE9">
        <w:t xml:space="preserve">BRUNN, U., </w:t>
      </w:r>
      <w:r w:rsidRPr="00F61AE9">
        <w:rPr>
          <w:i/>
        </w:rPr>
        <w:t>Des contestataires aux “cathares”: discours de réforme et propagande antihérétique dans les pays du Rhin et de la Meuse avant l’Inquisition</w:t>
      </w:r>
      <w:r w:rsidRPr="00F61AE9">
        <w:t xml:space="preserve">. </w:t>
      </w:r>
      <w:r w:rsidRPr="00F61AE9">
        <w:rPr>
          <w:lang w:val="en-US"/>
        </w:rPr>
        <w:t>Études augustiniennes, Moyen-Âge et Temps Modernes, 41. Paris, IEA, 2006. 622 p. [USP]</w:t>
      </w:r>
    </w:p>
    <w:p w:rsidR="00FB710A" w:rsidRDefault="00FB710A" w:rsidP="00CC33D5">
      <w:pPr>
        <w:pStyle w:val="PargrafoparaBibl"/>
        <w:widowControl/>
        <w:rPr>
          <w:lang w:val="en-US"/>
        </w:rPr>
      </w:pPr>
      <w:r w:rsidRPr="00F61AE9">
        <w:rPr>
          <w:lang w:val="en-US"/>
        </w:rPr>
        <w:t xml:space="preserve">BRUSCHI, C., </w:t>
      </w:r>
      <w:r w:rsidRPr="00F61AE9">
        <w:rPr>
          <w:i/>
          <w:lang w:val="en-US"/>
        </w:rPr>
        <w:t>The Wandering heretics of Languedoc</w:t>
      </w:r>
      <w:r w:rsidRPr="00F61AE9">
        <w:rPr>
          <w:lang w:val="en-US"/>
        </w:rPr>
        <w:t>. Cambridge studies in medieval life and thought, 4</w:t>
      </w:r>
      <w:r w:rsidRPr="00F61AE9">
        <w:rPr>
          <w:vertAlign w:val="superscript"/>
          <w:lang w:val="en-US"/>
        </w:rPr>
        <w:t>th</w:t>
      </w:r>
      <w:r w:rsidRPr="00F61AE9">
        <w:rPr>
          <w:lang w:val="en-US"/>
        </w:rPr>
        <w:t xml:space="preserve"> ser., 72. Cambridge, UP,</w:t>
      </w:r>
      <w:r w:rsidR="00DF098D">
        <w:rPr>
          <w:lang w:val="en-US"/>
        </w:rPr>
        <w:t xml:space="preserve"> 2009. IX+222 p. [UFSCar] [USP]</w:t>
      </w:r>
    </w:p>
    <w:p w:rsidR="0003794C" w:rsidRPr="00F61AE9" w:rsidRDefault="0003794C" w:rsidP="00CC33D5">
      <w:pPr>
        <w:pStyle w:val="PargrafoparaBibl"/>
        <w:widowControl/>
        <w:rPr>
          <w:lang w:val="en-US"/>
        </w:rPr>
      </w:pPr>
      <w:r w:rsidRPr="0003794C">
        <w:rPr>
          <w:lang w:val="en-US"/>
        </w:rPr>
        <w:t>CAMERON</w:t>
      </w:r>
      <w:r>
        <w:rPr>
          <w:lang w:val="en-US"/>
        </w:rPr>
        <w:t xml:space="preserve">, E., </w:t>
      </w:r>
      <w:r w:rsidRPr="0003794C">
        <w:rPr>
          <w:i/>
          <w:lang w:val="en-US"/>
        </w:rPr>
        <w:t>Enchanted Europe: superstition, reason, and religion, 1250-1750</w:t>
      </w:r>
      <w:r>
        <w:rPr>
          <w:lang w:val="en-US"/>
        </w:rPr>
        <w:t>.</w:t>
      </w:r>
      <w:r w:rsidRPr="0003794C">
        <w:rPr>
          <w:lang w:val="en-US"/>
        </w:rPr>
        <w:t xml:space="preserve"> New York</w:t>
      </w:r>
      <w:r>
        <w:rPr>
          <w:lang w:val="en-US"/>
        </w:rPr>
        <w:t>,</w:t>
      </w:r>
      <w:r w:rsidRPr="0003794C">
        <w:rPr>
          <w:lang w:val="en-US"/>
        </w:rPr>
        <w:t xml:space="preserve"> Oxford</w:t>
      </w:r>
      <w:r>
        <w:rPr>
          <w:lang w:val="en-US"/>
        </w:rPr>
        <w:t xml:space="preserve"> UP, 2010. XII+473 p. [USP]</w:t>
      </w:r>
    </w:p>
    <w:p w:rsidR="00FB710A" w:rsidRPr="00F61AE9" w:rsidRDefault="00FB710A" w:rsidP="00CC33D5">
      <w:pPr>
        <w:pStyle w:val="PargrafoparaBibl"/>
        <w:widowControl/>
        <w:rPr>
          <w:lang w:val="en-US"/>
        </w:rPr>
      </w:pPr>
      <w:r w:rsidRPr="00F61AE9">
        <w:rPr>
          <w:lang w:val="en-US"/>
        </w:rPr>
        <w:t xml:space="preserve">CAMERON, E., </w:t>
      </w:r>
      <w:r w:rsidRPr="00F61AE9">
        <w:rPr>
          <w:i/>
          <w:lang w:val="en-US"/>
        </w:rPr>
        <w:t>Waldenses: rejections of holy church in medieval Europe</w:t>
      </w:r>
      <w:r w:rsidRPr="00F61AE9">
        <w:rPr>
          <w:lang w:val="en-US"/>
        </w:rPr>
        <w:t>. Oxford, Blackwell, 2000. IX+336 p. [UNICAMP] [USP]</w:t>
      </w:r>
    </w:p>
    <w:p w:rsidR="0003794C" w:rsidRDefault="00FB710A" w:rsidP="00CC33D5">
      <w:pPr>
        <w:pStyle w:val="PargrafoparaBibl"/>
        <w:widowControl/>
        <w:rPr>
          <w:lang w:val="en-US"/>
        </w:rPr>
      </w:pPr>
      <w:r w:rsidRPr="005E7751">
        <w:rPr>
          <w:lang w:val="en-US"/>
        </w:rPr>
        <w:t xml:space="preserve">CAUZONS, T. de, </w:t>
      </w:r>
      <w:r w:rsidRPr="005E7751">
        <w:rPr>
          <w:i/>
          <w:lang w:val="en-US"/>
        </w:rPr>
        <w:t>Les albigeois et l’Inquisition</w:t>
      </w:r>
      <w:r w:rsidRPr="005E7751">
        <w:rPr>
          <w:lang w:val="en-US"/>
        </w:rPr>
        <w:t xml:space="preserve">. </w:t>
      </w:r>
      <w:r w:rsidRPr="00F61AE9">
        <w:rPr>
          <w:lang w:val="en-US"/>
        </w:rPr>
        <w:t>Paris, Bloud, 1908. 125 p. [USP]</w:t>
      </w:r>
    </w:p>
    <w:p w:rsidR="00DA4DA1" w:rsidRPr="005007D2" w:rsidRDefault="00DA4DA1" w:rsidP="00CC33D5">
      <w:pPr>
        <w:pStyle w:val="PargrafoparaBibl"/>
        <w:widowControl/>
        <w:rPr>
          <w:lang w:val="en-US"/>
        </w:rPr>
      </w:pPr>
      <w:r w:rsidRPr="0003233E">
        <w:rPr>
          <w:lang w:val="en-US"/>
        </w:rPr>
        <w:t>CHRISTIE-MURRAY</w:t>
      </w:r>
      <w:r>
        <w:rPr>
          <w:lang w:val="en-US"/>
        </w:rPr>
        <w:t xml:space="preserve">, D., </w:t>
      </w:r>
      <w:r w:rsidRPr="0003233E">
        <w:rPr>
          <w:i/>
          <w:lang w:val="en-US"/>
        </w:rPr>
        <w:t>A history of heresy</w:t>
      </w:r>
      <w:r>
        <w:rPr>
          <w:lang w:val="en-US"/>
        </w:rPr>
        <w:t>.</w:t>
      </w:r>
      <w:r w:rsidRPr="0003233E">
        <w:rPr>
          <w:lang w:val="en-US"/>
        </w:rPr>
        <w:t xml:space="preserve"> </w:t>
      </w:r>
      <w:r>
        <w:rPr>
          <w:lang w:val="en-US"/>
        </w:rPr>
        <w:t>Oxford, UP, [1976] 1989. VIII+243 p. [USP]</w:t>
      </w:r>
    </w:p>
    <w:p w:rsidR="00A07A09" w:rsidRPr="00A07A09" w:rsidRDefault="00A07A09" w:rsidP="00A07A09">
      <w:pPr>
        <w:pStyle w:val="PargrafoparaBibl"/>
        <w:widowControl/>
        <w:rPr>
          <w:iCs/>
          <w:szCs w:val="24"/>
          <w:lang w:val="en-US"/>
        </w:rPr>
      </w:pPr>
      <w:r w:rsidRPr="00A07A09">
        <w:rPr>
          <w:iCs/>
          <w:szCs w:val="24"/>
        </w:rPr>
        <w:t xml:space="preserve">DETHLOFF, R. H., </w:t>
      </w:r>
      <w:r w:rsidRPr="00A07A09">
        <w:rPr>
          <w:i/>
          <w:iCs/>
          <w:szCs w:val="24"/>
        </w:rPr>
        <w:t>Os Cátaros no Languedoc (Séculos XII-XIII). U</w:t>
      </w:r>
      <w:r w:rsidRPr="00A07A09">
        <w:rPr>
          <w:bCs/>
          <w:i/>
          <w:color w:val="000000"/>
          <w:szCs w:val="24"/>
        </w:rPr>
        <w:t>m percurso historiográfico</w:t>
      </w:r>
      <w:r w:rsidRPr="00A07A09">
        <w:rPr>
          <w:bCs/>
          <w:color w:val="000000"/>
          <w:szCs w:val="24"/>
        </w:rPr>
        <w:t xml:space="preserve">. </w:t>
      </w:r>
      <w:r w:rsidRPr="00A07A09">
        <w:rPr>
          <w:bCs/>
          <w:szCs w:val="24"/>
        </w:rPr>
        <w:t xml:space="preserve">Mestrado em História. </w:t>
      </w:r>
      <w:r w:rsidRPr="005E7751">
        <w:rPr>
          <w:iCs/>
          <w:szCs w:val="24"/>
          <w:lang w:val="en-US"/>
        </w:rPr>
        <w:t xml:space="preserve">Campinas, UNICAMP, 2015. </w:t>
      </w:r>
      <w:r w:rsidRPr="00A07A09">
        <w:rPr>
          <w:iCs/>
          <w:szCs w:val="24"/>
          <w:lang w:val="en-US"/>
        </w:rPr>
        <w:t>114 p. [UNICAMP]</w:t>
      </w:r>
    </w:p>
    <w:p w:rsidR="00A07A09" w:rsidRPr="005E7751" w:rsidRDefault="00FB710A" w:rsidP="00CC33D5">
      <w:pPr>
        <w:pStyle w:val="PargrafoparaBibl"/>
        <w:widowControl/>
        <w:rPr>
          <w:iCs/>
          <w:lang w:val="en-US"/>
        </w:rPr>
      </w:pPr>
      <w:r w:rsidRPr="00F61AE9">
        <w:rPr>
          <w:iCs/>
          <w:lang w:val="en-US"/>
        </w:rPr>
        <w:t xml:space="preserve">DICKSON, G., </w:t>
      </w:r>
      <w:r w:rsidRPr="00F61AE9">
        <w:rPr>
          <w:i/>
          <w:iCs/>
          <w:lang w:val="en-US"/>
        </w:rPr>
        <w:t>Religious enthusiasm in the medieval west: revivals, crusades, saints</w:t>
      </w:r>
      <w:r w:rsidRPr="00F61AE9">
        <w:rPr>
          <w:iCs/>
          <w:lang w:val="en-US"/>
        </w:rPr>
        <w:t xml:space="preserve">. </w:t>
      </w:r>
      <w:r w:rsidRPr="005E7751">
        <w:rPr>
          <w:iCs/>
          <w:lang w:val="en-US"/>
        </w:rPr>
        <w:t>Aldershot, Ashgate, 2000. 304 p. [USP]</w:t>
      </w:r>
    </w:p>
    <w:p w:rsidR="00FB710A" w:rsidRPr="00E91334" w:rsidRDefault="00FB710A" w:rsidP="00CC33D5">
      <w:pPr>
        <w:pStyle w:val="PargrafoparaBibl"/>
        <w:widowControl/>
        <w:rPr>
          <w:iCs/>
        </w:rPr>
      </w:pPr>
      <w:r w:rsidRPr="005E7751">
        <w:rPr>
          <w:lang w:val="en-US"/>
        </w:rPr>
        <w:t xml:space="preserve">DONDAINE, A., </w:t>
      </w:r>
      <w:r w:rsidRPr="005E7751">
        <w:rPr>
          <w:i/>
          <w:lang w:val="en-US"/>
        </w:rPr>
        <w:t xml:space="preserve">Les </w:t>
      </w:r>
      <w:r w:rsidRPr="005E7751">
        <w:rPr>
          <w:i/>
          <w:noProof/>
          <w:szCs w:val="24"/>
          <w:lang w:val="en-US"/>
        </w:rPr>
        <w:t xml:space="preserve">hérésies </w:t>
      </w:r>
      <w:r w:rsidRPr="005E7751">
        <w:rPr>
          <w:i/>
          <w:lang w:val="en-US"/>
        </w:rPr>
        <w:t>et l’Inquisition, XII</w:t>
      </w:r>
      <w:r w:rsidRPr="005E7751">
        <w:rPr>
          <w:i/>
          <w:szCs w:val="24"/>
          <w:vertAlign w:val="superscript"/>
          <w:lang w:val="en-US"/>
        </w:rPr>
        <w:t>e</w:t>
      </w:r>
      <w:r w:rsidRPr="005E7751">
        <w:rPr>
          <w:i/>
          <w:lang w:val="en-US"/>
        </w:rPr>
        <w:t>-XIII</w:t>
      </w:r>
      <w:r w:rsidRPr="005E7751">
        <w:rPr>
          <w:i/>
          <w:szCs w:val="24"/>
          <w:vertAlign w:val="superscript"/>
          <w:lang w:val="en-US"/>
        </w:rPr>
        <w:t>e</w:t>
      </w:r>
      <w:r w:rsidRPr="005E7751">
        <w:rPr>
          <w:i/>
          <w:lang w:val="en-US"/>
        </w:rPr>
        <w:t xml:space="preserve"> siècles: documents et études</w:t>
      </w:r>
      <w:r w:rsidRPr="005E7751">
        <w:rPr>
          <w:lang w:val="en-US"/>
        </w:rPr>
        <w:t xml:space="preserve">. </w:t>
      </w:r>
      <w:r w:rsidRPr="00E91334">
        <w:t xml:space="preserve">Ed. Y. Dossat. Aldershot, </w:t>
      </w:r>
      <w:r w:rsidRPr="00E91334">
        <w:rPr>
          <w:noProof/>
          <w:szCs w:val="24"/>
        </w:rPr>
        <w:t xml:space="preserve">Ashgate, [1990] 1999. 340 p. </w:t>
      </w:r>
      <w:r w:rsidRPr="00E91334">
        <w:t>[UNICAMP</w:t>
      </w:r>
      <w:r w:rsidRPr="00E91334">
        <w:rPr>
          <w:iCs/>
        </w:rPr>
        <w:t>]</w:t>
      </w:r>
    </w:p>
    <w:p w:rsidR="00FB710A" w:rsidRPr="00F61AE9" w:rsidRDefault="00FB710A" w:rsidP="00CC33D5">
      <w:pPr>
        <w:pStyle w:val="PargrafoparaBibl"/>
        <w:widowControl/>
        <w:rPr>
          <w:lang w:val="pt-PT"/>
        </w:rPr>
      </w:pPr>
      <w:r w:rsidRPr="00F61AE9">
        <w:t xml:space="preserve">FALBEL, N., </w:t>
      </w:r>
      <w:r w:rsidRPr="00F61AE9">
        <w:rPr>
          <w:i/>
          <w:iCs/>
        </w:rPr>
        <w:t xml:space="preserve">Heresias medievais. </w:t>
      </w:r>
      <w:r w:rsidRPr="00F61AE9">
        <w:t xml:space="preserve">São Paulo, Perspectiva, 1977. </w:t>
      </w:r>
      <w:r>
        <w:t>2007</w:t>
      </w:r>
      <w:r w:rsidRPr="00D175D3">
        <w:rPr>
          <w:vertAlign w:val="superscript"/>
        </w:rPr>
        <w:t>3</w:t>
      </w:r>
      <w:r>
        <w:t xml:space="preserve">. </w:t>
      </w:r>
      <w:r w:rsidRPr="00F61AE9">
        <w:t xml:space="preserve">117 p. </w:t>
      </w:r>
      <w:r>
        <w:t xml:space="preserve">[UNESP] [UNICAMP] [UNIFESP] </w:t>
      </w:r>
      <w:r w:rsidRPr="00F61AE9">
        <w:rPr>
          <w:lang w:val="pt-PT"/>
        </w:rPr>
        <w:t>[USP]</w:t>
      </w:r>
    </w:p>
    <w:p w:rsidR="00FB710A" w:rsidRPr="00AA4AF2" w:rsidRDefault="00FB710A" w:rsidP="00CC33D5">
      <w:pPr>
        <w:pStyle w:val="PargrafoparaBibl"/>
        <w:widowControl/>
        <w:rPr>
          <w:iCs/>
          <w:lang w:val="en-US"/>
        </w:rPr>
      </w:pPr>
      <w:r w:rsidRPr="00F61AE9">
        <w:rPr>
          <w:lang w:val="en-US"/>
        </w:rPr>
        <w:t xml:space="preserve">FRASSETTO, M., ed., </w:t>
      </w:r>
      <w:r w:rsidRPr="00F61AE9">
        <w:rPr>
          <w:i/>
          <w:lang w:val="en-US"/>
        </w:rPr>
        <w:t>Heresy and the persecuting society in the Middle Ages. Essays on the work of R. I. Moore</w:t>
      </w:r>
      <w:r w:rsidRPr="00F61AE9">
        <w:rPr>
          <w:lang w:val="en-US"/>
        </w:rPr>
        <w:t xml:space="preserve">. Studies in the history of christian thought, 129. </w:t>
      </w:r>
      <w:r w:rsidRPr="00AA4AF2">
        <w:rPr>
          <w:lang w:val="en-US"/>
        </w:rPr>
        <w:t>Leiden, Brill, 2006. XI+338 p. [</w:t>
      </w:r>
      <w:r w:rsidRPr="00AA4AF2">
        <w:rPr>
          <w:iCs/>
          <w:lang w:val="en-US"/>
        </w:rPr>
        <w:t>USP]</w:t>
      </w:r>
    </w:p>
    <w:p w:rsidR="00AA4AF2" w:rsidRDefault="00AA4AF2" w:rsidP="00CC33D5">
      <w:pPr>
        <w:pStyle w:val="PargrafoparaBibl"/>
        <w:widowControl/>
        <w:rPr>
          <w:lang w:val="es-ES_tradnl"/>
        </w:rPr>
      </w:pPr>
      <w:r w:rsidRPr="004C40EF">
        <w:rPr>
          <w:lang w:val="es-ES_tradnl"/>
        </w:rPr>
        <w:t xml:space="preserve">GOODICH, M., </w:t>
      </w:r>
      <w:r>
        <w:rPr>
          <w:lang w:val="es-ES_tradnl"/>
        </w:rPr>
        <w:t xml:space="preserve">ed., </w:t>
      </w:r>
      <w:r w:rsidRPr="004C40EF">
        <w:rPr>
          <w:i/>
          <w:lang w:val="es-ES_tradnl"/>
        </w:rPr>
        <w:t>Other Middle Ages: witnesses at the margins of medieval society</w:t>
      </w:r>
      <w:r w:rsidRPr="004C40EF">
        <w:rPr>
          <w:lang w:val="es-ES_tradnl"/>
        </w:rPr>
        <w:t>. Middle Ages series. Philadelphia, Pennsylvania UP, 1998. VII</w:t>
      </w:r>
      <w:r>
        <w:rPr>
          <w:lang w:val="es-ES_tradnl"/>
        </w:rPr>
        <w:t>I</w:t>
      </w:r>
      <w:r w:rsidRPr="004C40EF">
        <w:rPr>
          <w:lang w:val="es-ES_tradnl"/>
        </w:rPr>
        <w:t>+265 p. [UNICAMP]</w:t>
      </w:r>
      <w:r>
        <w:rPr>
          <w:lang w:val="es-ES_tradnl"/>
        </w:rPr>
        <w:t xml:space="preserve"> [USP]</w:t>
      </w:r>
    </w:p>
    <w:p w:rsidR="00FB710A" w:rsidRPr="00F61AE9" w:rsidRDefault="00FB710A" w:rsidP="00CC33D5">
      <w:pPr>
        <w:pStyle w:val="PargrafoparaBibl"/>
        <w:widowControl/>
        <w:rPr>
          <w:lang w:val="es-ES_tradnl"/>
        </w:rPr>
      </w:pPr>
      <w:r w:rsidRPr="00F61AE9">
        <w:t xml:space="preserve">GRECO, A., </w:t>
      </w:r>
      <w:r w:rsidRPr="00F61AE9">
        <w:rPr>
          <w:i/>
        </w:rPr>
        <w:t>Mitologia catara: il favoloso mondo delle origini</w:t>
      </w:r>
      <w:r w:rsidRPr="00F61AE9">
        <w:t xml:space="preserve">. Uomini e mondi medievali, 3. Spoleto, CISAM, 2000. </w:t>
      </w:r>
      <w:r w:rsidRPr="00F61AE9">
        <w:rPr>
          <w:lang w:val="es-ES_tradnl"/>
        </w:rPr>
        <w:t>246 p.</w:t>
      </w:r>
      <w:r w:rsidR="00B15AAF" w:rsidRPr="00B15AAF">
        <w:rPr>
          <w:color w:val="808080" w:themeColor="background1" w:themeShade="80"/>
          <w:lang w:val="es-ES_tradnl"/>
        </w:rPr>
        <w:t>*</w:t>
      </w:r>
      <w:r w:rsidRPr="00F61AE9">
        <w:rPr>
          <w:lang w:val="es-ES_tradnl"/>
        </w:rPr>
        <w:t xml:space="preserve"> [UNICAMP]</w:t>
      </w:r>
    </w:p>
    <w:p w:rsidR="00FB710A" w:rsidRPr="00F61AE9" w:rsidRDefault="00FB710A" w:rsidP="00CC33D5">
      <w:pPr>
        <w:pStyle w:val="PargrafoparaBibl"/>
        <w:widowControl/>
      </w:pPr>
      <w:r w:rsidRPr="00F61AE9">
        <w:rPr>
          <w:lang w:val="es-ES_tradnl"/>
        </w:rPr>
        <w:t xml:space="preserve">GRIFFE, E., </w:t>
      </w:r>
      <w:r w:rsidRPr="00F61AE9">
        <w:rPr>
          <w:i/>
          <w:lang w:val="es-ES_tradnl"/>
        </w:rPr>
        <w:t>Les débuts de l’aventure cathare en Languedoc (1140-1190)</w:t>
      </w:r>
      <w:r w:rsidRPr="00F61AE9">
        <w:rPr>
          <w:lang w:val="es-ES_tradnl"/>
        </w:rPr>
        <w:t xml:space="preserve">. </w:t>
      </w:r>
      <w:r w:rsidRPr="00F61AE9">
        <w:t>Paris, Letouzey et Ané, 1969. 218 p. [USP]</w:t>
      </w:r>
    </w:p>
    <w:p w:rsidR="00FB710A" w:rsidRPr="00F61AE9" w:rsidRDefault="00FB710A" w:rsidP="00CC33D5">
      <w:pPr>
        <w:pStyle w:val="PargrafoparaBibl"/>
        <w:widowControl/>
        <w:rPr>
          <w:lang w:val="en-US"/>
        </w:rPr>
      </w:pPr>
      <w:r w:rsidRPr="00F61AE9">
        <w:lastRenderedPageBreak/>
        <w:t xml:space="preserve">GRIFFE, E., </w:t>
      </w:r>
      <w:r w:rsidRPr="00F61AE9">
        <w:rPr>
          <w:i/>
        </w:rPr>
        <w:t>Le Languedoc cathare de 1190 à 1210</w:t>
      </w:r>
      <w:r w:rsidRPr="00F61AE9">
        <w:t xml:space="preserve">. </w:t>
      </w:r>
      <w:r w:rsidRPr="00F61AE9">
        <w:rPr>
          <w:lang w:val="en-US"/>
        </w:rPr>
        <w:t>Paris, Letouzey et Ané, 1971. 320 p. [USP]</w:t>
      </w:r>
    </w:p>
    <w:p w:rsidR="00FB710A" w:rsidRPr="00F61AE9" w:rsidRDefault="00FB710A" w:rsidP="00CC33D5">
      <w:pPr>
        <w:pStyle w:val="PargrafoparaBibl"/>
        <w:widowControl/>
        <w:rPr>
          <w:lang w:val="en-US"/>
        </w:rPr>
      </w:pPr>
      <w:r w:rsidRPr="00F61AE9">
        <w:t xml:space="preserve">GRIFFE, E., </w:t>
      </w:r>
      <w:r w:rsidRPr="00F61AE9">
        <w:rPr>
          <w:i/>
        </w:rPr>
        <w:t>Le Languedoc cathare au temps de la croisade (1209-1229)</w:t>
      </w:r>
      <w:r w:rsidRPr="00F61AE9">
        <w:t xml:space="preserve">. </w:t>
      </w:r>
      <w:r w:rsidRPr="00F61AE9">
        <w:rPr>
          <w:lang w:val="en-US"/>
        </w:rPr>
        <w:t>Paris, Letouzey et Ané, 1973. 253 p. [USP]</w:t>
      </w:r>
    </w:p>
    <w:p w:rsidR="00FB710A" w:rsidRPr="00F61AE9" w:rsidRDefault="00FB710A" w:rsidP="00CC33D5">
      <w:pPr>
        <w:pStyle w:val="PargrafoparaBibl"/>
        <w:widowControl/>
        <w:rPr>
          <w:lang w:val="en-US"/>
        </w:rPr>
      </w:pPr>
      <w:r w:rsidRPr="00F61AE9">
        <w:rPr>
          <w:lang w:val="en-US"/>
        </w:rPr>
        <w:t xml:space="preserve">GRIFFE, E., </w:t>
      </w:r>
      <w:r w:rsidRPr="00F61AE9">
        <w:rPr>
          <w:i/>
          <w:lang w:val="en-US"/>
        </w:rPr>
        <w:t>Le Languedoc cathare et l’Inquisition: 1229-1329</w:t>
      </w:r>
      <w:r w:rsidRPr="00F61AE9">
        <w:rPr>
          <w:lang w:val="en-US"/>
        </w:rPr>
        <w:t>. Paris, Letouzey, 1980. 322 p. [UNICAMP]</w:t>
      </w:r>
    </w:p>
    <w:p w:rsidR="00FB710A" w:rsidRPr="00F61AE9" w:rsidRDefault="00FB710A" w:rsidP="00CC33D5">
      <w:pPr>
        <w:pStyle w:val="PargrafoparaBibl"/>
        <w:widowControl/>
        <w:rPr>
          <w:lang w:val="en-US"/>
        </w:rPr>
      </w:pPr>
      <w:r w:rsidRPr="00F61AE9">
        <w:rPr>
          <w:noProof/>
          <w:lang w:val="en-US"/>
        </w:rPr>
        <w:t xml:space="preserve">GRUNDMANN, H., </w:t>
      </w:r>
      <w:r w:rsidRPr="00F61AE9">
        <w:rPr>
          <w:i/>
          <w:noProof/>
          <w:lang w:val="en-US"/>
        </w:rPr>
        <w:t>Religious movements in the Middle Ages: the historical links between heresy, the Mendicant Orders, and the women’s religious movement in the Twelfth and Thirteenth Century, with the historical foundations of German mysticism</w:t>
      </w:r>
      <w:r w:rsidRPr="00F61AE9">
        <w:rPr>
          <w:noProof/>
          <w:lang w:val="en-US"/>
        </w:rPr>
        <w:t xml:space="preserve">. Tr. S. Rowan. Notre Dame, UP, 1995. 2005. XXXII+443 p. </w:t>
      </w:r>
      <w:r w:rsidRPr="00F61AE9">
        <w:rPr>
          <w:lang w:val="en-US"/>
        </w:rPr>
        <w:t>[UNICAMP] [USP]</w:t>
      </w:r>
    </w:p>
    <w:p w:rsidR="00FB710A" w:rsidRPr="00F61AE9" w:rsidRDefault="00FB710A" w:rsidP="00CC33D5">
      <w:pPr>
        <w:pStyle w:val="PargrafoparaBibl"/>
        <w:widowControl/>
        <w:rPr>
          <w:noProof/>
          <w:lang w:val="en-US"/>
        </w:rPr>
      </w:pPr>
      <w:r w:rsidRPr="00F61AE9">
        <w:t>HAURÉAU</w:t>
      </w:r>
      <w:r w:rsidRPr="00F61AE9">
        <w:rPr>
          <w:noProof/>
        </w:rPr>
        <w:t xml:space="preserve">, B., </w:t>
      </w:r>
      <w:r w:rsidRPr="00F61AE9">
        <w:rPr>
          <w:i/>
          <w:iCs/>
          <w:noProof/>
        </w:rPr>
        <w:t>Bernard Délicieux et l’Inquisition albigeoise (1300-1320)</w:t>
      </w:r>
      <w:r w:rsidRPr="00F61AE9">
        <w:rPr>
          <w:noProof/>
        </w:rPr>
        <w:t xml:space="preserve">. Préface et tr. des pièces justificatives de J. Duvernoy. </w:t>
      </w:r>
      <w:r w:rsidRPr="00F61AE9">
        <w:rPr>
          <w:noProof/>
          <w:lang w:val="en-US"/>
        </w:rPr>
        <w:t>Portet-sur-Garonne, Loubatières, [1877] 1992. 165+XXXI p. [</w:t>
      </w:r>
      <w:r w:rsidRPr="00F61AE9">
        <w:rPr>
          <w:lang w:val="en-US"/>
        </w:rPr>
        <w:t>USP</w:t>
      </w:r>
      <w:r w:rsidRPr="00F61AE9">
        <w:rPr>
          <w:noProof/>
          <w:lang w:val="en-US"/>
        </w:rPr>
        <w:t>]</w:t>
      </w:r>
    </w:p>
    <w:p w:rsidR="00FB710A" w:rsidRPr="00F61AE9" w:rsidRDefault="00FB710A" w:rsidP="00CC33D5">
      <w:pPr>
        <w:pStyle w:val="PargrafoparaBibl"/>
        <w:widowControl/>
        <w:rPr>
          <w:lang w:val="en-US"/>
        </w:rPr>
      </w:pPr>
      <w:r w:rsidRPr="00F61AE9">
        <w:rPr>
          <w:lang w:val="en-US"/>
        </w:rPr>
        <w:t xml:space="preserve">HOLMES, E., </w:t>
      </w:r>
      <w:r w:rsidRPr="00F61AE9">
        <w:rPr>
          <w:i/>
          <w:lang w:val="en-US"/>
        </w:rPr>
        <w:t>The holy heretics. The story of the Albigensian crusade</w:t>
      </w:r>
      <w:r w:rsidRPr="00F61AE9">
        <w:rPr>
          <w:lang w:val="en-US"/>
        </w:rPr>
        <w:t>. London, Watts, 1948. IX+82 p. [UNICAMP] [USP]</w:t>
      </w:r>
    </w:p>
    <w:p w:rsidR="00FB710A" w:rsidRPr="00F61AE9" w:rsidRDefault="00FB710A" w:rsidP="00CC33D5">
      <w:pPr>
        <w:pStyle w:val="PargrafoparaBibl"/>
        <w:widowControl/>
        <w:rPr>
          <w:lang w:val="en-US"/>
        </w:rPr>
      </w:pPr>
      <w:r w:rsidRPr="00F61AE9">
        <w:rPr>
          <w:i/>
          <w:lang w:val="en-US"/>
        </w:rPr>
        <w:t>Inquisition en terre Cathare: paroles d’heretiques devant leurs juges</w:t>
      </w:r>
      <w:r w:rsidRPr="00F61AE9">
        <w:rPr>
          <w:lang w:val="en-US"/>
        </w:rPr>
        <w:t>. Ed. et tr. J. Duvernoy. Toulouse, Privat, 1998. 175 p. [UNICAMP]</w:t>
      </w:r>
    </w:p>
    <w:p w:rsidR="00FB710A" w:rsidRPr="00F61AE9" w:rsidRDefault="00FB710A" w:rsidP="00CC33D5">
      <w:pPr>
        <w:pStyle w:val="PargrafoparaBibl"/>
        <w:widowControl/>
        <w:rPr>
          <w:noProof/>
          <w:lang w:val="en-US"/>
        </w:rPr>
      </w:pPr>
      <w:r w:rsidRPr="00F61AE9">
        <w:rPr>
          <w:noProof/>
          <w:lang w:val="en-US"/>
        </w:rPr>
        <w:t xml:space="preserve">JANTZEN, G. M., </w:t>
      </w:r>
      <w:r w:rsidRPr="00F61AE9">
        <w:rPr>
          <w:i/>
          <w:iCs/>
          <w:noProof/>
          <w:lang w:val="en-US"/>
        </w:rPr>
        <w:t>Power, gender, and christian mysticism</w:t>
      </w:r>
      <w:r w:rsidRPr="00F61AE9">
        <w:rPr>
          <w:noProof/>
          <w:lang w:val="en-US"/>
        </w:rPr>
        <w:t>. New York / Cambridge, UP, 1995. 2000. XVII+384 p.</w:t>
      </w:r>
      <w:r w:rsidRPr="00F61AE9">
        <w:rPr>
          <w:b/>
          <w:bCs/>
          <w:color w:val="C00000"/>
          <w:sz w:val="18"/>
          <w:szCs w:val="18"/>
          <w:lang w:val="en-US"/>
        </w:rPr>
        <w:t xml:space="preserve"> </w:t>
      </w:r>
      <w:r w:rsidRPr="00F61AE9">
        <w:rPr>
          <w:noProof/>
          <w:lang w:val="en-US"/>
        </w:rPr>
        <w:t>[UNICAMP] [USP]</w:t>
      </w:r>
    </w:p>
    <w:p w:rsidR="001B63C8" w:rsidRPr="00C75EE8" w:rsidRDefault="001B63C8" w:rsidP="00CC33D5">
      <w:pPr>
        <w:pStyle w:val="PargrafoparaBibl"/>
        <w:widowControl/>
        <w:rPr>
          <w:noProof/>
          <w:lang w:val="en-US"/>
        </w:rPr>
      </w:pPr>
      <w:r w:rsidRPr="00C75EE8">
        <w:rPr>
          <w:noProof/>
          <w:lang w:val="en-US"/>
        </w:rPr>
        <w:t xml:space="preserve">KAEUPER, R. W., </w:t>
      </w:r>
      <w:r w:rsidRPr="00C75EE8">
        <w:rPr>
          <w:i/>
          <w:noProof/>
          <w:lang w:val="en-US"/>
        </w:rPr>
        <w:t>Holy warriors: the religious ideology of chivalry</w:t>
      </w:r>
      <w:r w:rsidRPr="00C75EE8">
        <w:rPr>
          <w:noProof/>
          <w:lang w:val="en-US"/>
        </w:rPr>
        <w:t>. Middle Ages series. Philadelphia, Pennsylvania UP, 2009. 331 p. [USP]</w:t>
      </w:r>
    </w:p>
    <w:p w:rsidR="00FB710A" w:rsidRPr="00F61AE9" w:rsidRDefault="00FB710A" w:rsidP="00CC33D5">
      <w:pPr>
        <w:pStyle w:val="PargrafoparaBibl"/>
        <w:widowControl/>
        <w:rPr>
          <w:lang w:val="en-US"/>
        </w:rPr>
      </w:pPr>
      <w:r w:rsidRPr="00F61AE9">
        <w:rPr>
          <w:lang w:val="en-US"/>
        </w:rPr>
        <w:t xml:space="preserve">LAFONT, R., et LABAL, P., éds., </w:t>
      </w:r>
      <w:r w:rsidRPr="00F61AE9">
        <w:rPr>
          <w:i/>
          <w:lang w:val="en-US"/>
        </w:rPr>
        <w:t>Les Cathares en Occitanie</w:t>
      </w:r>
      <w:r w:rsidRPr="00F61AE9">
        <w:rPr>
          <w:lang w:val="en-US"/>
        </w:rPr>
        <w:t>. Paris, Fayard, 1982. 483 p. [UNICAMP]</w:t>
      </w:r>
    </w:p>
    <w:p w:rsidR="00FB710A" w:rsidRPr="00F61AE9" w:rsidRDefault="00FB710A" w:rsidP="00CC33D5">
      <w:pPr>
        <w:pStyle w:val="PargrafoparaBibl"/>
        <w:widowControl/>
        <w:rPr>
          <w:lang w:val="en-US"/>
        </w:rPr>
      </w:pPr>
      <w:r w:rsidRPr="00F61AE9">
        <w:rPr>
          <w:lang w:val="en-US"/>
        </w:rPr>
        <w:t xml:space="preserve">LAMBERT, M., </w:t>
      </w:r>
      <w:r w:rsidRPr="00F61AE9">
        <w:rPr>
          <w:i/>
          <w:lang w:val="en-US"/>
        </w:rPr>
        <w:t>The Cathars</w:t>
      </w:r>
      <w:r w:rsidRPr="00F61AE9">
        <w:rPr>
          <w:lang w:val="en-US"/>
        </w:rPr>
        <w:t>. Oxford, Blackwell, [1998] 2000. 344 p. [UNICAMP]</w:t>
      </w:r>
    </w:p>
    <w:p w:rsidR="00FB710A" w:rsidRPr="00F61AE9" w:rsidRDefault="00FB710A" w:rsidP="00CC33D5">
      <w:pPr>
        <w:pStyle w:val="PargrafoparaBibl"/>
        <w:widowControl/>
        <w:rPr>
          <w:szCs w:val="24"/>
          <w:lang w:val="en-US"/>
        </w:rPr>
      </w:pPr>
      <w:r w:rsidRPr="00F61AE9">
        <w:rPr>
          <w:lang w:val="en-US"/>
        </w:rPr>
        <w:t xml:space="preserve">LAMBERT, M., </w:t>
      </w:r>
      <w:r w:rsidRPr="00F61AE9">
        <w:rPr>
          <w:i/>
          <w:lang w:val="en-US"/>
        </w:rPr>
        <w:t xml:space="preserve">Medieval </w:t>
      </w:r>
      <w:r w:rsidRPr="00F61AE9">
        <w:rPr>
          <w:bCs/>
          <w:i/>
          <w:lang w:val="en-US"/>
        </w:rPr>
        <w:t>heresy</w:t>
      </w:r>
      <w:r w:rsidRPr="00F61AE9">
        <w:rPr>
          <w:i/>
          <w:lang w:val="en-US"/>
        </w:rPr>
        <w:t>: popular movements from the Gregorian Reform to the Reformation</w:t>
      </w:r>
      <w:r w:rsidRPr="00F61AE9">
        <w:rPr>
          <w:lang w:val="en-US"/>
        </w:rPr>
        <w:t>. Malden, Blackwell, 2006</w:t>
      </w:r>
      <w:r w:rsidRPr="00F61AE9">
        <w:rPr>
          <w:vertAlign w:val="superscript"/>
          <w:lang w:val="en-US"/>
        </w:rPr>
        <w:t>3</w:t>
      </w:r>
      <w:r w:rsidRPr="00F61AE9">
        <w:rPr>
          <w:lang w:val="en-US"/>
        </w:rPr>
        <w:t>. 491 p.</w:t>
      </w:r>
      <w:r w:rsidRPr="00F61AE9">
        <w:rPr>
          <w:szCs w:val="24"/>
          <w:lang w:val="en-US"/>
        </w:rPr>
        <w:t xml:space="preserve"> [USP]</w:t>
      </w:r>
    </w:p>
    <w:p w:rsidR="00495784" w:rsidRDefault="00495784" w:rsidP="00CC33D5">
      <w:pPr>
        <w:pStyle w:val="PargrafoparaBibl"/>
        <w:widowControl/>
        <w:rPr>
          <w:lang w:val="en-US"/>
        </w:rPr>
      </w:pPr>
      <w:r w:rsidRPr="00F61AE9">
        <w:rPr>
          <w:lang w:val="en-US"/>
        </w:rPr>
        <w:t xml:space="preserve">LERNER, R. E., </w:t>
      </w:r>
      <w:r w:rsidRPr="00F61AE9">
        <w:rPr>
          <w:i/>
          <w:lang w:val="en-US"/>
        </w:rPr>
        <w:t>The heresy of the Free Spirit in the later Middle Ages</w:t>
      </w:r>
      <w:r w:rsidRPr="00F61AE9">
        <w:rPr>
          <w:lang w:val="en-US"/>
        </w:rPr>
        <w:t>. Notre Dame, UP</w:t>
      </w:r>
      <w:r>
        <w:rPr>
          <w:lang w:val="en-US"/>
        </w:rPr>
        <w:t>, [1972] 2007. XV+257 p. [USP]</w:t>
      </w:r>
    </w:p>
    <w:p w:rsidR="00FB710A" w:rsidRPr="00F61AE9" w:rsidRDefault="00FB710A" w:rsidP="00CC33D5">
      <w:pPr>
        <w:pStyle w:val="PargrafoparaBibl"/>
        <w:widowControl/>
        <w:rPr>
          <w:color w:val="000000"/>
        </w:rPr>
      </w:pPr>
      <w:r w:rsidRPr="00112651">
        <w:rPr>
          <w:lang w:val="en-US"/>
        </w:rPr>
        <w:t>LE GOFF</w:t>
      </w:r>
      <w:r w:rsidRPr="00112651">
        <w:rPr>
          <w:szCs w:val="24"/>
          <w:lang w:val="en-US"/>
        </w:rPr>
        <w:t xml:space="preserve">, J., ed., </w:t>
      </w:r>
      <w:r w:rsidRPr="00112651">
        <w:rPr>
          <w:i/>
          <w:szCs w:val="24"/>
          <w:lang w:val="en-US"/>
        </w:rPr>
        <w:t>Herejías y sociedades en la Europa preindustrial (siglos XI-XVIII)</w:t>
      </w:r>
      <w:r w:rsidRPr="00112651">
        <w:rPr>
          <w:szCs w:val="24"/>
          <w:lang w:val="en-US"/>
        </w:rPr>
        <w:t xml:space="preserve">. </w:t>
      </w:r>
      <w:r w:rsidRPr="00F61AE9">
        <w:rPr>
          <w:szCs w:val="24"/>
        </w:rPr>
        <w:t>Madrid</w:t>
      </w:r>
      <w:r w:rsidR="004439B9">
        <w:rPr>
          <w:szCs w:val="24"/>
        </w:rPr>
        <w:t xml:space="preserve"> </w:t>
      </w:r>
      <w:r w:rsidRPr="00F61AE9">
        <w:rPr>
          <w:szCs w:val="24"/>
        </w:rPr>
        <w:t>, Siglo XXI, [1987] 1995</w:t>
      </w:r>
      <w:r w:rsidRPr="00F61AE9">
        <w:rPr>
          <w:szCs w:val="24"/>
          <w:vertAlign w:val="superscript"/>
        </w:rPr>
        <w:t>2</w:t>
      </w:r>
      <w:r w:rsidRPr="00F61AE9">
        <w:rPr>
          <w:szCs w:val="24"/>
        </w:rPr>
        <w:t>. 365 p. [USP]</w:t>
      </w:r>
    </w:p>
    <w:p w:rsidR="00FB710A" w:rsidRPr="00F61AE9" w:rsidRDefault="00FB710A" w:rsidP="00CC33D5">
      <w:pPr>
        <w:pStyle w:val="PargrafoparaBibl"/>
        <w:widowControl/>
        <w:rPr>
          <w:szCs w:val="24"/>
        </w:rPr>
      </w:pPr>
      <w:r w:rsidRPr="00F61AE9">
        <w:rPr>
          <w:szCs w:val="24"/>
        </w:rPr>
        <w:t xml:space="preserve">LE ROY LADURIE, E., </w:t>
      </w:r>
      <w:r w:rsidRPr="00F61AE9">
        <w:rPr>
          <w:i/>
          <w:szCs w:val="24"/>
        </w:rPr>
        <w:t>Montaillou, village occitan de 1294 à 1324</w:t>
      </w:r>
      <w:r w:rsidRPr="00F61AE9">
        <w:rPr>
          <w:szCs w:val="24"/>
        </w:rPr>
        <w:t xml:space="preserve">. </w:t>
      </w:r>
      <w:r w:rsidRPr="00F61AE9">
        <w:rPr>
          <w:szCs w:val="24"/>
          <w:lang w:val="en-US"/>
        </w:rPr>
        <w:t xml:space="preserve">Paris, Gallimard, 1975. 642 p. 1982, édition revue et corrigée. </w:t>
      </w:r>
      <w:r w:rsidRPr="00F61AE9">
        <w:rPr>
          <w:szCs w:val="24"/>
        </w:rPr>
        <w:t>[UNICAMP</w:t>
      </w:r>
      <w:r w:rsidRPr="00F61AE9">
        <w:t>]</w:t>
      </w:r>
      <w:r w:rsidRPr="00F61AE9">
        <w:rPr>
          <w:szCs w:val="24"/>
        </w:rPr>
        <w:t xml:space="preserve"> [USP]</w:t>
      </w:r>
    </w:p>
    <w:p w:rsidR="00FB710A" w:rsidRPr="00F61AE9" w:rsidRDefault="00FB710A" w:rsidP="00CC33D5">
      <w:pPr>
        <w:pStyle w:val="PargrafoparaBibl"/>
        <w:widowControl/>
        <w:rPr>
          <w:szCs w:val="24"/>
        </w:rPr>
      </w:pPr>
      <w:r w:rsidRPr="00F61AE9">
        <w:rPr>
          <w:szCs w:val="24"/>
        </w:rPr>
        <w:t xml:space="preserve">LE ROY LADURIE, E., </w:t>
      </w:r>
      <w:r w:rsidRPr="00F61AE9">
        <w:rPr>
          <w:i/>
          <w:szCs w:val="24"/>
        </w:rPr>
        <w:t>Montaillou: cátaros e cátolicos numa aldeia francesa, 1294-1324.</w:t>
      </w:r>
      <w:r w:rsidRPr="00F61AE9">
        <w:rPr>
          <w:szCs w:val="24"/>
        </w:rPr>
        <w:t xml:space="preserve"> Tr. J. A. Henriques e A. G. Monteiro. Lisboa, Ed 70, 1975. 468 p. [UNESP] [UNICAMP</w:t>
      </w:r>
      <w:r w:rsidRPr="00F61AE9">
        <w:t>]</w:t>
      </w:r>
      <w:r w:rsidRPr="00F61AE9">
        <w:rPr>
          <w:szCs w:val="24"/>
        </w:rPr>
        <w:t xml:space="preserve"> [UNIFESP] [USP]</w:t>
      </w:r>
    </w:p>
    <w:p w:rsidR="00FB710A" w:rsidRPr="00F61AE9" w:rsidRDefault="00FB710A" w:rsidP="00CC33D5">
      <w:pPr>
        <w:pStyle w:val="PargrafoparaBibl"/>
        <w:widowControl/>
        <w:rPr>
          <w:szCs w:val="24"/>
          <w:lang w:val="en-US"/>
        </w:rPr>
      </w:pPr>
      <w:r w:rsidRPr="00F61AE9">
        <w:rPr>
          <w:szCs w:val="24"/>
        </w:rPr>
        <w:lastRenderedPageBreak/>
        <w:t xml:space="preserve">LE ROY LADURIE, E., </w:t>
      </w:r>
      <w:r w:rsidRPr="00F61AE9">
        <w:rPr>
          <w:i/>
          <w:szCs w:val="24"/>
        </w:rPr>
        <w:t>Montaillou, povoado occitânico: 1294-1324</w:t>
      </w:r>
      <w:r w:rsidRPr="00F61AE9">
        <w:rPr>
          <w:szCs w:val="24"/>
        </w:rPr>
        <w:t xml:space="preserve">. Tr. M. L. Machado. São Paulo, Companhia das Letras, 1997. </w:t>
      </w:r>
      <w:r w:rsidRPr="00F61AE9">
        <w:rPr>
          <w:szCs w:val="24"/>
          <w:lang w:val="en-US"/>
        </w:rPr>
        <w:t>576 p. [UNESP] [USP]</w:t>
      </w:r>
    </w:p>
    <w:p w:rsidR="00FB710A" w:rsidRPr="00F72889" w:rsidRDefault="00FB710A" w:rsidP="00CC33D5">
      <w:pPr>
        <w:pStyle w:val="PargrafoparaBibl"/>
        <w:widowControl/>
        <w:rPr>
          <w:szCs w:val="24"/>
          <w:lang w:val="en-US"/>
        </w:rPr>
      </w:pPr>
      <w:r w:rsidRPr="00F61AE9">
        <w:rPr>
          <w:szCs w:val="24"/>
          <w:lang w:val="en-US"/>
        </w:rPr>
        <w:t xml:space="preserve">LE ROY LADURIE, E., </w:t>
      </w:r>
      <w:r w:rsidRPr="00F61AE9">
        <w:rPr>
          <w:i/>
          <w:szCs w:val="24"/>
          <w:lang w:val="en-US"/>
        </w:rPr>
        <w:t>Montaillou: cathars and catholics in a french village 1294-1324</w:t>
      </w:r>
      <w:r w:rsidRPr="00F61AE9">
        <w:rPr>
          <w:szCs w:val="24"/>
          <w:lang w:val="en-US"/>
        </w:rPr>
        <w:t xml:space="preserve">. </w:t>
      </w:r>
      <w:r w:rsidRPr="00F72889">
        <w:rPr>
          <w:szCs w:val="24"/>
          <w:lang w:val="en-US"/>
        </w:rPr>
        <w:t>Tr. B. Bray. Harmondsworth, Penguin, 1981. 381 p. [UNICAMP]</w:t>
      </w:r>
    </w:p>
    <w:p w:rsidR="00B95A3B" w:rsidRPr="00F72889" w:rsidRDefault="00B95A3B" w:rsidP="00B95A3B">
      <w:pPr>
        <w:pStyle w:val="PargrafoparaBibl"/>
        <w:widowControl/>
      </w:pPr>
      <w:r w:rsidRPr="00145D41">
        <w:rPr>
          <w:lang w:val="en-US"/>
        </w:rPr>
        <w:t xml:space="preserve">LITTLE, L. K., </w:t>
      </w:r>
      <w:r w:rsidRPr="00145D41">
        <w:rPr>
          <w:i/>
          <w:lang w:val="en-US"/>
        </w:rPr>
        <w:t>Religious poverty and the profit economy in medieval Europe</w:t>
      </w:r>
      <w:r>
        <w:rPr>
          <w:lang w:val="en-US"/>
        </w:rPr>
        <w:t xml:space="preserve">. </w:t>
      </w:r>
      <w:r w:rsidRPr="00F72889">
        <w:t>London, P. Elek, 1978. Ithaca, Cornell UP, 1983. XI+276 p. [USP]</w:t>
      </w:r>
    </w:p>
    <w:p w:rsidR="00FB710A" w:rsidRPr="00F61AE9" w:rsidRDefault="00FB710A" w:rsidP="00CC33D5">
      <w:pPr>
        <w:pStyle w:val="PargrafoparaBibl"/>
        <w:widowControl/>
      </w:pPr>
      <w:r w:rsidRPr="00F61AE9">
        <w:t xml:space="preserve">MACEDO, J. R., </w:t>
      </w:r>
      <w:r w:rsidRPr="00F61AE9">
        <w:rPr>
          <w:i/>
        </w:rPr>
        <w:t>Tolosanos, cátaros e faidits. Conflitos sociais e resistência armada no Languedoc durante a Cruzada Albigence</w:t>
      </w:r>
      <w:r w:rsidRPr="00F61AE9">
        <w:t xml:space="preserve">. </w:t>
      </w:r>
      <w:r w:rsidR="00D87AA5">
        <w:t>Doutorado</w:t>
      </w:r>
      <w:r w:rsidRPr="00F61AE9">
        <w:t xml:space="preserve"> em História. São Paulo, USP, 1993. 445 p. [USP]</w:t>
      </w:r>
    </w:p>
    <w:p w:rsidR="00FB710A" w:rsidRDefault="00FB710A" w:rsidP="00CC33D5">
      <w:pPr>
        <w:pStyle w:val="PargrafoparaBibl"/>
        <w:widowControl/>
        <w:rPr>
          <w:lang w:val="en-US"/>
        </w:rPr>
      </w:pPr>
      <w:r w:rsidRPr="00F61AE9">
        <w:t xml:space="preserve">MAGRE, M., </w:t>
      </w:r>
      <w:r w:rsidRPr="00F61AE9">
        <w:rPr>
          <w:i/>
        </w:rPr>
        <w:t>Le sang de Toulouse: histoire albigeoise du XIII</w:t>
      </w:r>
      <w:r w:rsidRPr="00F61AE9">
        <w:rPr>
          <w:i/>
          <w:vertAlign w:val="superscript"/>
        </w:rPr>
        <w:t>e</w:t>
      </w:r>
      <w:r w:rsidRPr="00F61AE9">
        <w:rPr>
          <w:i/>
        </w:rPr>
        <w:t xml:space="preserve"> siècle</w:t>
      </w:r>
      <w:r w:rsidRPr="00F61AE9">
        <w:t xml:space="preserve">. </w:t>
      </w:r>
      <w:r w:rsidRPr="00F61AE9">
        <w:rPr>
          <w:lang w:val="en-US"/>
        </w:rPr>
        <w:t>Paris, Fasquelle, 1931. 278 p. [USP]</w:t>
      </w:r>
    </w:p>
    <w:p w:rsidR="00FB710A" w:rsidRPr="00C63627" w:rsidRDefault="00FB710A" w:rsidP="00CC33D5">
      <w:pPr>
        <w:pStyle w:val="PargrafoparaBibl"/>
        <w:widowControl/>
        <w:rPr>
          <w:lang w:val="en-US"/>
        </w:rPr>
      </w:pPr>
      <w:r w:rsidRPr="00F61AE9">
        <w:rPr>
          <w:lang w:val="en-US"/>
        </w:rPr>
        <w:t xml:space="preserve">MUESSIG, C., ed., </w:t>
      </w:r>
      <w:r w:rsidRPr="00F61AE9">
        <w:rPr>
          <w:i/>
          <w:lang w:val="en-US"/>
        </w:rPr>
        <w:t>Medieval monastic preaching</w:t>
      </w:r>
      <w:r w:rsidRPr="00F61AE9">
        <w:rPr>
          <w:lang w:val="en-US"/>
        </w:rPr>
        <w:t>. Brill’s studies in intellectual history, 90.</w:t>
      </w:r>
      <w:r w:rsidRPr="00F61AE9">
        <w:rPr>
          <w:szCs w:val="22"/>
          <w:lang w:val="en-US"/>
        </w:rPr>
        <w:t xml:space="preserve"> </w:t>
      </w:r>
      <w:r w:rsidRPr="005341F1">
        <w:rPr>
          <w:szCs w:val="22"/>
          <w:lang w:val="en-US"/>
        </w:rPr>
        <w:t xml:space="preserve">Leiden, </w:t>
      </w:r>
      <w:r w:rsidRPr="005341F1">
        <w:rPr>
          <w:szCs w:val="24"/>
          <w:lang w:val="en-US"/>
        </w:rPr>
        <w:t xml:space="preserve">Brill, 1998. </w:t>
      </w:r>
      <w:r w:rsidRPr="005341F1">
        <w:rPr>
          <w:lang w:val="en-US"/>
        </w:rPr>
        <w:t>XIV</w:t>
      </w:r>
      <w:r w:rsidRPr="005341F1">
        <w:rPr>
          <w:szCs w:val="24"/>
          <w:lang w:val="en-US"/>
        </w:rPr>
        <w:t xml:space="preserve">+367 p. </w:t>
      </w:r>
      <w:r w:rsidRPr="00C63627">
        <w:rPr>
          <w:lang w:val="en-US"/>
        </w:rPr>
        <w:t>[USP]</w:t>
      </w:r>
    </w:p>
    <w:p w:rsidR="005341F1" w:rsidRDefault="005341F1" w:rsidP="00CC33D5">
      <w:pPr>
        <w:pStyle w:val="PargrafoparaBibl"/>
        <w:widowControl/>
        <w:rPr>
          <w:szCs w:val="24"/>
        </w:rPr>
      </w:pPr>
      <w:r w:rsidRPr="005341F1">
        <w:rPr>
          <w:bCs/>
          <w:szCs w:val="24"/>
          <w:lang w:val="en-US"/>
        </w:rPr>
        <w:t>MUNDY, J. H.,</w:t>
      </w:r>
      <w:r w:rsidRPr="005341F1">
        <w:rPr>
          <w:b/>
          <w:bCs/>
          <w:szCs w:val="24"/>
          <w:lang w:val="en-US"/>
        </w:rPr>
        <w:t xml:space="preserve"> </w:t>
      </w:r>
      <w:r w:rsidRPr="005341F1">
        <w:rPr>
          <w:i/>
          <w:szCs w:val="24"/>
          <w:lang w:val="en-US"/>
        </w:rPr>
        <w:t xml:space="preserve">Studies in the ecclesiastical and social history of Toulouse in the </w:t>
      </w:r>
      <w:r>
        <w:rPr>
          <w:i/>
          <w:szCs w:val="24"/>
          <w:lang w:val="en-US"/>
        </w:rPr>
        <w:t>A</w:t>
      </w:r>
      <w:r w:rsidRPr="005341F1">
        <w:rPr>
          <w:i/>
          <w:szCs w:val="24"/>
          <w:lang w:val="en-US"/>
        </w:rPr>
        <w:t>ge of the Cathars</w:t>
      </w:r>
      <w:r w:rsidRPr="005341F1">
        <w:rPr>
          <w:szCs w:val="24"/>
          <w:lang w:val="en-US"/>
        </w:rPr>
        <w:t xml:space="preserve">. Church, faith and culture in the Medieval West. </w:t>
      </w:r>
      <w:r w:rsidRPr="00C07BB6">
        <w:rPr>
          <w:szCs w:val="24"/>
          <w:lang w:val="en-US"/>
        </w:rPr>
        <w:t>Aldershot, Ashgate,</w:t>
      </w:r>
      <w:r>
        <w:rPr>
          <w:szCs w:val="24"/>
          <w:lang w:val="en-US"/>
        </w:rPr>
        <w:t xml:space="preserve"> </w:t>
      </w:r>
      <w:r w:rsidRPr="005341F1">
        <w:rPr>
          <w:szCs w:val="24"/>
          <w:lang w:val="en-US"/>
        </w:rPr>
        <w:t xml:space="preserve">2006. </w:t>
      </w:r>
      <w:r w:rsidR="005C0D5F">
        <w:rPr>
          <w:szCs w:val="24"/>
        </w:rPr>
        <w:t>244</w:t>
      </w:r>
      <w:r w:rsidR="00C14727">
        <w:rPr>
          <w:szCs w:val="24"/>
        </w:rPr>
        <w:t xml:space="preserve"> </w:t>
      </w:r>
      <w:r w:rsidRPr="00C63627">
        <w:rPr>
          <w:szCs w:val="24"/>
        </w:rPr>
        <w:t xml:space="preserve">p. </w:t>
      </w:r>
      <w:r w:rsidR="005C0D5F">
        <w:rPr>
          <w:szCs w:val="24"/>
        </w:rPr>
        <w:t>[USP]</w:t>
      </w:r>
    </w:p>
    <w:p w:rsidR="00FB710A" w:rsidRPr="00C63627" w:rsidRDefault="00FB710A" w:rsidP="00CC33D5">
      <w:pPr>
        <w:pStyle w:val="PargrafoparaBibl"/>
        <w:widowControl/>
        <w:ind w:left="720" w:hanging="720"/>
      </w:pPr>
      <w:r w:rsidRPr="00F61AE9">
        <w:t xml:space="preserve">NATAF, A., </w:t>
      </w:r>
      <w:r w:rsidRPr="00F61AE9">
        <w:rPr>
          <w:i/>
        </w:rPr>
        <w:t>El milagro cataro</w:t>
      </w:r>
      <w:r w:rsidRPr="00F61AE9">
        <w:t>. Tr. L. Benitez Martin. Barcelona, Bruguera, 1976</w:t>
      </w:r>
      <w:r w:rsidRPr="00F61AE9">
        <w:rPr>
          <w:szCs w:val="24"/>
          <w:vertAlign w:val="superscript"/>
        </w:rPr>
        <w:t>2</w:t>
      </w:r>
      <w:r w:rsidRPr="00F61AE9">
        <w:t xml:space="preserve">. </w:t>
      </w:r>
      <w:r w:rsidRPr="00C63627">
        <w:t>224 p. [UNICAMP]</w:t>
      </w:r>
    </w:p>
    <w:p w:rsidR="00FB710A" w:rsidRPr="00F61AE9" w:rsidRDefault="00FB710A" w:rsidP="00CC33D5">
      <w:pPr>
        <w:pStyle w:val="PargrafoparaBibl"/>
        <w:widowControl/>
        <w:rPr>
          <w:lang w:val="es-ES_tradnl"/>
        </w:rPr>
      </w:pPr>
      <w:r w:rsidRPr="00C63627">
        <w:t xml:space="preserve">NELLI, R., </w:t>
      </w:r>
      <w:r w:rsidRPr="00C63627">
        <w:rPr>
          <w:i/>
          <w:iCs/>
        </w:rPr>
        <w:t xml:space="preserve">Dictionnaire du catharisme et des hérésies méridionales. </w:t>
      </w:r>
      <w:r w:rsidRPr="00C63627">
        <w:t xml:space="preserve">Toulouse, Editions Privat, 1994. </w:t>
      </w:r>
      <w:r w:rsidRPr="00F61AE9">
        <w:rPr>
          <w:lang w:val="es-ES_tradnl"/>
        </w:rPr>
        <w:t>288 p. [</w:t>
      </w:r>
      <w:r w:rsidRPr="00F61AE9">
        <w:rPr>
          <w:lang w:val="pt-PT"/>
        </w:rPr>
        <w:t>USP</w:t>
      </w:r>
      <w:r w:rsidRPr="00F61AE9">
        <w:rPr>
          <w:lang w:val="es-ES_tradnl"/>
        </w:rPr>
        <w:t>]</w:t>
      </w:r>
    </w:p>
    <w:p w:rsidR="00FB710A" w:rsidRPr="00C63627" w:rsidRDefault="00FB710A" w:rsidP="00CC33D5">
      <w:pPr>
        <w:pStyle w:val="PargrafoparaBibl"/>
        <w:widowControl/>
      </w:pPr>
      <w:r w:rsidRPr="00F61AE9">
        <w:rPr>
          <w:lang w:val="pt-PT"/>
        </w:rPr>
        <w:t xml:space="preserve">NELLI, R., éd., </w:t>
      </w:r>
      <w:r w:rsidRPr="00F61AE9">
        <w:rPr>
          <w:i/>
          <w:lang w:val="pt-PT"/>
        </w:rPr>
        <w:t>Spiritualité de l’hérésie: le catharisme</w:t>
      </w:r>
      <w:r w:rsidRPr="00F61AE9">
        <w:rPr>
          <w:lang w:val="pt-PT"/>
        </w:rPr>
        <w:t xml:space="preserve">. </w:t>
      </w:r>
      <w:r w:rsidRPr="00C63627">
        <w:t>Paris, PUF, 1953. 235 p. [USP]</w:t>
      </w:r>
    </w:p>
    <w:p w:rsidR="00FB710A" w:rsidRDefault="00FB710A" w:rsidP="00CC33D5">
      <w:pPr>
        <w:pStyle w:val="PargrafoparaBibl"/>
        <w:widowControl/>
      </w:pPr>
      <w:r w:rsidRPr="00C63627">
        <w:t xml:space="preserve">NELLI, R., </w:t>
      </w:r>
      <w:r w:rsidRPr="00C63627">
        <w:rPr>
          <w:i/>
        </w:rPr>
        <w:t xml:space="preserve">Le phénomène cathare. </w:t>
      </w:r>
      <w:r w:rsidRPr="00F61AE9">
        <w:rPr>
          <w:i/>
          <w:lang w:val="en-US"/>
        </w:rPr>
        <w:t>Perspectives philosophiques et morales</w:t>
      </w:r>
      <w:r w:rsidRPr="00F61AE9">
        <w:rPr>
          <w:lang w:val="en-US"/>
        </w:rPr>
        <w:t xml:space="preserve">. Toulouse, Privat, 1988. </w:t>
      </w:r>
      <w:r w:rsidRPr="00F61AE9">
        <w:t>198 p. [UNESP]</w:t>
      </w:r>
    </w:p>
    <w:p w:rsidR="00FB710A" w:rsidRPr="00693E15" w:rsidRDefault="00FB710A" w:rsidP="00CC33D5">
      <w:pPr>
        <w:pStyle w:val="PargrafoparaBibl"/>
        <w:widowControl/>
      </w:pPr>
      <w:r w:rsidRPr="00693E15">
        <w:t xml:space="preserve">NELLI, R., </w:t>
      </w:r>
      <w:r w:rsidRPr="00693E15">
        <w:rPr>
          <w:i/>
        </w:rPr>
        <w:t>Os cátaros</w:t>
      </w:r>
      <w:r w:rsidRPr="00693E15">
        <w:t xml:space="preserve">. Tr. </w:t>
      </w:r>
      <w:r>
        <w:t xml:space="preserve">I. </w:t>
      </w:r>
      <w:r w:rsidRPr="00693E15">
        <w:t>Saint-Aubyn</w:t>
      </w:r>
      <w:r>
        <w:t>.</w:t>
      </w:r>
      <w:r w:rsidRPr="00693E15">
        <w:t xml:space="preserve"> </w:t>
      </w:r>
      <w:r>
        <w:t>Lisboa, Edições 70, 1980. 198 p. [USP]</w:t>
      </w:r>
    </w:p>
    <w:p w:rsidR="00FB710A" w:rsidRPr="00F61AE9" w:rsidRDefault="00FB710A" w:rsidP="00CC33D5">
      <w:pPr>
        <w:pStyle w:val="PargrafoparaBibl"/>
        <w:widowControl/>
        <w:rPr>
          <w:lang w:val="en-US"/>
        </w:rPr>
      </w:pPr>
      <w:r w:rsidRPr="00E91334">
        <w:t xml:space="preserve">NIEL, F., </w:t>
      </w:r>
      <w:r w:rsidRPr="00E91334">
        <w:rPr>
          <w:i/>
        </w:rPr>
        <w:t>Albigeois et Cathares</w:t>
      </w:r>
      <w:r w:rsidRPr="00E91334">
        <w:t xml:space="preserve">. </w:t>
      </w:r>
      <w:r w:rsidRPr="00F61AE9">
        <w:t xml:space="preserve">Que sais-je? </w:t>
      </w:r>
      <w:r w:rsidRPr="00E91334">
        <w:t xml:space="preserve">Paris, PUF, 1955. </w:t>
      </w:r>
      <w:r w:rsidRPr="00F61AE9">
        <w:rPr>
          <w:lang w:val="en-US"/>
        </w:rPr>
        <w:t>1965. 1970. 123 p. [UNICAMP] [USP]</w:t>
      </w:r>
    </w:p>
    <w:p w:rsidR="00FB710A" w:rsidRPr="00F61AE9" w:rsidRDefault="00FB710A" w:rsidP="00CC33D5">
      <w:pPr>
        <w:pStyle w:val="PargrafoparaBibl"/>
        <w:widowControl/>
        <w:rPr>
          <w:szCs w:val="24"/>
          <w:lang w:val="en-US"/>
        </w:rPr>
      </w:pPr>
      <w:r w:rsidRPr="00F61AE9">
        <w:rPr>
          <w:lang w:val="en-US"/>
        </w:rPr>
        <w:t xml:space="preserve">OLDENBOURG, Z., </w:t>
      </w:r>
      <w:r w:rsidRPr="00F61AE9">
        <w:rPr>
          <w:i/>
          <w:lang w:val="en-US"/>
        </w:rPr>
        <w:t>Le bucher de Montsegur: 16 mars 1244</w:t>
      </w:r>
      <w:r w:rsidRPr="00F61AE9">
        <w:rPr>
          <w:lang w:val="en-US"/>
        </w:rPr>
        <w:t>. Paris, Gallimard, 1996. 452 p. [UNICAMP]</w:t>
      </w:r>
    </w:p>
    <w:p w:rsidR="00FB710A" w:rsidRPr="004439B9" w:rsidRDefault="00FB710A" w:rsidP="00CC33D5">
      <w:pPr>
        <w:pStyle w:val="PargrafoparaBibl"/>
        <w:widowControl/>
        <w:rPr>
          <w:lang w:val="en-US"/>
        </w:rPr>
      </w:pPr>
      <w:r w:rsidRPr="00F61AE9">
        <w:rPr>
          <w:lang w:val="en-US"/>
        </w:rPr>
        <w:t xml:space="preserve">PEEG, M. G., </w:t>
      </w:r>
      <w:r w:rsidRPr="00F61AE9">
        <w:rPr>
          <w:i/>
          <w:lang w:val="en-US"/>
        </w:rPr>
        <w:t>The corruption of angels. The Great Inquisition of 1245-1246</w:t>
      </w:r>
      <w:r w:rsidRPr="00F61AE9">
        <w:rPr>
          <w:lang w:val="en-US"/>
        </w:rPr>
        <w:t xml:space="preserve">. Princeton, UP, 2001. </w:t>
      </w:r>
      <w:r w:rsidRPr="004439B9">
        <w:rPr>
          <w:lang w:val="en-US"/>
        </w:rPr>
        <w:t>X+238 p. [UNICAMP]</w:t>
      </w:r>
    </w:p>
    <w:p w:rsidR="00775542" w:rsidRPr="00775542" w:rsidRDefault="00775542" w:rsidP="00CC33D5">
      <w:pPr>
        <w:pStyle w:val="PargrafoparaBibl"/>
        <w:widowControl/>
        <w:rPr>
          <w:color w:val="808080" w:themeColor="background1" w:themeShade="80"/>
        </w:rPr>
      </w:pPr>
      <w:r w:rsidRPr="00775542">
        <w:rPr>
          <w:color w:val="808080" w:themeColor="background1" w:themeShade="80"/>
          <w:lang w:val="en-US"/>
        </w:rPr>
        <w:t xml:space="preserve">PEEG, M. G., </w:t>
      </w:r>
      <w:r w:rsidRPr="00775542">
        <w:rPr>
          <w:i/>
          <w:color w:val="808080" w:themeColor="background1" w:themeShade="80"/>
          <w:lang w:val="en-US"/>
        </w:rPr>
        <w:t>A most holy war: The Albigensian Crusade and the battle for christendom</w:t>
      </w:r>
      <w:r w:rsidRPr="00775542">
        <w:rPr>
          <w:color w:val="808080" w:themeColor="background1" w:themeShade="80"/>
          <w:lang w:val="en-US"/>
        </w:rPr>
        <w:t xml:space="preserve">. </w:t>
      </w:r>
      <w:r w:rsidRPr="004439B9">
        <w:rPr>
          <w:color w:val="808080" w:themeColor="background1" w:themeShade="80"/>
        </w:rPr>
        <w:t>Oxford,</w:t>
      </w:r>
      <w:r w:rsidR="004439B9" w:rsidRPr="004439B9">
        <w:rPr>
          <w:color w:val="808080" w:themeColor="background1" w:themeShade="80"/>
        </w:rPr>
        <w:t xml:space="preserve"> </w:t>
      </w:r>
      <w:r w:rsidRPr="004439B9">
        <w:rPr>
          <w:color w:val="808080" w:themeColor="background1" w:themeShade="80"/>
        </w:rPr>
        <w:t>UP, 2009. 288 p.*</w:t>
      </w:r>
    </w:p>
    <w:p w:rsidR="00FB710A" w:rsidRPr="00F61AE9" w:rsidRDefault="00FB710A" w:rsidP="00CC33D5">
      <w:pPr>
        <w:pStyle w:val="PargrafoparaBibl"/>
        <w:widowControl/>
      </w:pPr>
      <w:r w:rsidRPr="00775542">
        <w:rPr>
          <w:szCs w:val="24"/>
        </w:rPr>
        <w:t xml:space="preserve">PICAR, M., </w:t>
      </w:r>
      <w:r w:rsidRPr="00775542">
        <w:rPr>
          <w:i/>
          <w:szCs w:val="24"/>
        </w:rPr>
        <w:t>Os cátaros</w:t>
      </w:r>
      <w:r w:rsidRPr="00775542">
        <w:rPr>
          <w:szCs w:val="24"/>
        </w:rPr>
        <w:t xml:space="preserve">. </w:t>
      </w:r>
      <w:r w:rsidRPr="00F61AE9">
        <w:rPr>
          <w:szCs w:val="24"/>
        </w:rPr>
        <w:t xml:space="preserve">Mem Martins, Europa-América, 1989. 165 p. </w:t>
      </w:r>
      <w:r w:rsidRPr="00F61AE9">
        <w:t>[USP]</w:t>
      </w:r>
    </w:p>
    <w:p w:rsidR="00FB710A" w:rsidRPr="00F61AE9" w:rsidRDefault="00FB710A" w:rsidP="00CC33D5">
      <w:pPr>
        <w:pStyle w:val="PargrafoparaBibl"/>
        <w:widowControl/>
      </w:pPr>
      <w:r w:rsidRPr="00F61AE9">
        <w:t xml:space="preserve">QUATRESOUX DE PARCTELAINE, A., </w:t>
      </w:r>
      <w:r w:rsidRPr="00F61AE9">
        <w:rPr>
          <w:i/>
        </w:rPr>
        <w:t>Histoire de la guerre contre les Albigeois</w:t>
      </w:r>
      <w:r w:rsidRPr="00F61AE9">
        <w:t>. Paris, Universelle, 1833. 463 p. [USP]</w:t>
      </w:r>
    </w:p>
    <w:p w:rsidR="00FB710A" w:rsidRDefault="00FB710A" w:rsidP="00CC33D5">
      <w:pPr>
        <w:pStyle w:val="PargrafoparaBibl"/>
        <w:widowControl/>
        <w:rPr>
          <w:lang w:val="en-US"/>
        </w:rPr>
      </w:pPr>
      <w:r w:rsidRPr="00F61AE9">
        <w:lastRenderedPageBreak/>
        <w:t xml:space="preserve">ROQUEBERT, M., </w:t>
      </w:r>
      <w:r w:rsidRPr="00F61AE9">
        <w:rPr>
          <w:i/>
        </w:rPr>
        <w:t>I catari. Eresia, crociata, inquisizione dall’XI al XIV secolo</w:t>
      </w:r>
      <w:r w:rsidRPr="00F61AE9">
        <w:t xml:space="preserve">. </w:t>
      </w:r>
      <w:r w:rsidRPr="00E91334">
        <w:rPr>
          <w:lang w:val="en-US"/>
        </w:rPr>
        <w:t>Cinisello Balsamo</w:t>
      </w:r>
      <w:r>
        <w:rPr>
          <w:lang w:val="en-US"/>
        </w:rPr>
        <w:t xml:space="preserve">, </w:t>
      </w:r>
      <w:r w:rsidRPr="00F61AE9">
        <w:rPr>
          <w:lang w:val="en-US"/>
        </w:rPr>
        <w:t>San Paolo, 2003. 6</w:t>
      </w:r>
      <w:r>
        <w:rPr>
          <w:lang w:val="en-US"/>
        </w:rPr>
        <w:t>53</w:t>
      </w:r>
      <w:r w:rsidRPr="00F61AE9">
        <w:rPr>
          <w:lang w:val="en-US"/>
        </w:rPr>
        <w:t xml:space="preserve"> p. [UFSCar] </w:t>
      </w:r>
      <w:r>
        <w:rPr>
          <w:lang w:val="en-US"/>
        </w:rPr>
        <w:t>[USP]</w:t>
      </w:r>
    </w:p>
    <w:p w:rsidR="00FB710A" w:rsidRPr="00F61AE9" w:rsidRDefault="00FB710A" w:rsidP="00CC33D5">
      <w:pPr>
        <w:pStyle w:val="PargrafoparaBibl"/>
        <w:widowControl/>
        <w:rPr>
          <w:lang w:val="en-US"/>
        </w:rPr>
      </w:pPr>
      <w:r w:rsidRPr="00F61AE9">
        <w:rPr>
          <w:lang w:val="en-US"/>
        </w:rPr>
        <w:t xml:space="preserve">ROQUEBERT, M., </w:t>
      </w:r>
      <w:r w:rsidRPr="00F61AE9">
        <w:rPr>
          <w:i/>
          <w:lang w:val="en-US"/>
        </w:rPr>
        <w:t>L’épopée cathare</w:t>
      </w:r>
      <w:r w:rsidRPr="00F61AE9">
        <w:rPr>
          <w:lang w:val="en-US"/>
        </w:rPr>
        <w:t xml:space="preserve">. Toulouse, Privat [1970 ss] 1986-1987. 4 vols. </w:t>
      </w:r>
      <w:r w:rsidRPr="00F61AE9">
        <w:rPr>
          <w:sz w:val="20"/>
          <w:lang w:val="en-US"/>
        </w:rPr>
        <w:t>[Falta o vol. 4].</w:t>
      </w:r>
      <w:r w:rsidRPr="00F61AE9">
        <w:rPr>
          <w:lang w:val="en-US"/>
        </w:rPr>
        <w:t xml:space="preserve"> [USP]</w:t>
      </w:r>
    </w:p>
    <w:p w:rsidR="00FB710A" w:rsidRPr="00F61AE9" w:rsidRDefault="00FB710A" w:rsidP="00CC33D5">
      <w:pPr>
        <w:pStyle w:val="PargrafoparaBibl"/>
        <w:widowControl/>
        <w:rPr>
          <w:lang w:val="en-US"/>
        </w:rPr>
      </w:pPr>
      <w:r w:rsidRPr="00F61AE9">
        <w:rPr>
          <w:lang w:val="en-US"/>
        </w:rPr>
        <w:t xml:space="preserve">ROQUEBERT, M., </w:t>
      </w:r>
      <w:r w:rsidRPr="00F61AE9">
        <w:rPr>
          <w:i/>
          <w:lang w:val="en-US"/>
        </w:rPr>
        <w:t>La religion cathare: le bien, le mal et le salut dans l’hérésie médiévale</w:t>
      </w:r>
      <w:r w:rsidRPr="00F61AE9">
        <w:rPr>
          <w:lang w:val="en-US"/>
        </w:rPr>
        <w:t>. Paris, Perrin, 2006. 355 p. [UNICAMP] [USP]</w:t>
      </w:r>
    </w:p>
    <w:p w:rsidR="00FB710A" w:rsidRPr="00F61AE9" w:rsidRDefault="00FB710A" w:rsidP="00CC33D5">
      <w:pPr>
        <w:pStyle w:val="PargrafoparaBibl"/>
        <w:widowControl/>
        <w:rPr>
          <w:lang w:val="en-US"/>
        </w:rPr>
      </w:pPr>
      <w:r w:rsidRPr="00F61AE9">
        <w:rPr>
          <w:lang w:val="en-US"/>
        </w:rPr>
        <w:t xml:space="preserve">RUBELLIN, M., </w:t>
      </w:r>
      <w:r w:rsidRPr="00F61AE9">
        <w:rPr>
          <w:i/>
          <w:lang w:val="en-US"/>
        </w:rPr>
        <w:t>Église et société chrétienne d’Agobard à Valdès</w:t>
      </w:r>
      <w:r w:rsidRPr="00F61AE9">
        <w:rPr>
          <w:lang w:val="en-US"/>
        </w:rPr>
        <w:t>. Lyon, PU de Lyon, 2003. 550 p. [USP]</w:t>
      </w:r>
    </w:p>
    <w:p w:rsidR="00FB710A" w:rsidRPr="00F61AE9" w:rsidRDefault="00FB710A" w:rsidP="00CC33D5">
      <w:pPr>
        <w:pStyle w:val="PargrafoparaBibl"/>
        <w:widowControl/>
        <w:rPr>
          <w:lang w:val="es-ES_tradnl"/>
        </w:rPr>
      </w:pPr>
      <w:r w:rsidRPr="00F61AE9">
        <w:rPr>
          <w:lang w:val="en-US"/>
        </w:rPr>
        <w:t xml:space="preserve">RUNCIMAN, S., </w:t>
      </w:r>
      <w:r w:rsidRPr="00F61AE9">
        <w:rPr>
          <w:i/>
          <w:iCs/>
          <w:lang w:val="en-US"/>
        </w:rPr>
        <w:t>The medieval manichee. A study of the Christian dualist heresy.</w:t>
      </w:r>
      <w:r w:rsidRPr="00F61AE9">
        <w:rPr>
          <w:lang w:val="en-US"/>
        </w:rPr>
        <w:t xml:space="preserve"> Cambridge, UP, [1947] 1960. 2003. X+</w:t>
      </w:r>
      <w:r w:rsidRPr="00F61AE9">
        <w:rPr>
          <w:lang w:val="es-ES_tradnl"/>
        </w:rPr>
        <w:t>214 p. [USP]</w:t>
      </w:r>
    </w:p>
    <w:p w:rsidR="00FB710A" w:rsidRPr="00F61AE9" w:rsidRDefault="00FB710A" w:rsidP="00CC33D5">
      <w:pPr>
        <w:pStyle w:val="PargrafoparaBibl"/>
        <w:widowControl/>
      </w:pPr>
      <w:r w:rsidRPr="00F61AE9">
        <w:rPr>
          <w:lang w:val="es-ES_tradnl"/>
        </w:rPr>
        <w:t xml:space="preserve">RUNCIMAN, S., </w:t>
      </w:r>
      <w:r w:rsidRPr="00F61AE9">
        <w:rPr>
          <w:i/>
          <w:iCs/>
          <w:lang w:val="es-ES_tradnl"/>
        </w:rPr>
        <w:t xml:space="preserve">Le manichéisme medieval. </w:t>
      </w:r>
      <w:r w:rsidRPr="00F61AE9">
        <w:rPr>
          <w:i/>
          <w:iCs/>
          <w:lang w:val="en-US"/>
        </w:rPr>
        <w:t>L’hérésie dualiste dans le christianisme</w:t>
      </w:r>
      <w:r w:rsidRPr="00F61AE9">
        <w:rPr>
          <w:lang w:val="en-US"/>
        </w:rPr>
        <w:t xml:space="preserve">. Tr. S. Pétrement et J. Marty. </w:t>
      </w:r>
      <w:r w:rsidRPr="00F61AE9">
        <w:t>Paris, Payot, 1949. 1972. 206 p. [USP]</w:t>
      </w:r>
    </w:p>
    <w:p w:rsidR="00FB710A" w:rsidRPr="00F61AE9" w:rsidRDefault="00FB710A" w:rsidP="00CC33D5">
      <w:pPr>
        <w:pStyle w:val="PargrafoparaBibl"/>
        <w:widowControl/>
      </w:pPr>
      <w:r w:rsidRPr="00F61AE9">
        <w:t xml:space="preserve">RUNCIMAN, S., </w:t>
      </w:r>
      <w:r w:rsidRPr="00F61AE9">
        <w:rPr>
          <w:i/>
        </w:rPr>
        <w:t>Los maniqueons de la Edad Media: un estudio de los herejes dualistas cristianos</w:t>
      </w:r>
      <w:r w:rsidRPr="00F61AE9">
        <w:t>. Tr. J. J. Utrilla. México, FCE, 1989. 315 p. [UNICAMP]</w:t>
      </w:r>
    </w:p>
    <w:p w:rsidR="00FB710A" w:rsidRDefault="00FB710A" w:rsidP="00CC33D5">
      <w:pPr>
        <w:pStyle w:val="PargrafoparaBibl"/>
        <w:widowControl/>
        <w:rPr>
          <w:noProof/>
          <w:lang w:val="en-US"/>
        </w:rPr>
      </w:pPr>
      <w:r w:rsidRPr="00F61AE9">
        <w:t xml:space="preserve">SCHNEIDER, M., </w:t>
      </w:r>
      <w:r w:rsidRPr="00F61AE9">
        <w:rPr>
          <w:i/>
        </w:rPr>
        <w:t>Europäisches Waldensertum im 13. und 14 Jahrhundert: Gemeinschaftsform, Frömmigkeit, sozialer Hintergrund</w:t>
      </w:r>
      <w:r w:rsidRPr="00F61AE9">
        <w:t xml:space="preserve">. </w:t>
      </w:r>
      <w:r w:rsidRPr="00F61AE9">
        <w:rPr>
          <w:lang w:val="en-US"/>
        </w:rPr>
        <w:t xml:space="preserve">Arbeiten zur Kirchengeschichte, 51. </w:t>
      </w:r>
      <w:r w:rsidRPr="00F61AE9">
        <w:rPr>
          <w:noProof/>
          <w:lang w:val="en-US"/>
        </w:rPr>
        <w:t>Berlin, de Gruyter,</w:t>
      </w:r>
      <w:r w:rsidRPr="00F61AE9">
        <w:rPr>
          <w:lang w:val="en-US"/>
        </w:rPr>
        <w:t xml:space="preserve"> 1981. 157 p.</w:t>
      </w:r>
      <w:r w:rsidRPr="00F61AE9">
        <w:rPr>
          <w:noProof/>
          <w:lang w:val="en-US"/>
        </w:rPr>
        <w:t xml:space="preserve"> [USP]</w:t>
      </w:r>
    </w:p>
    <w:p w:rsidR="00FB710A" w:rsidRPr="00F61AE9" w:rsidRDefault="00FB710A" w:rsidP="00CC33D5">
      <w:pPr>
        <w:pStyle w:val="PargrafoparaBibl"/>
        <w:widowControl/>
        <w:rPr>
          <w:noProof/>
          <w:lang w:val="en-US"/>
        </w:rPr>
      </w:pPr>
      <w:r w:rsidRPr="00693E15">
        <w:rPr>
          <w:noProof/>
          <w:lang w:val="en-US"/>
        </w:rPr>
        <w:t xml:space="preserve">SERRUS, G., </w:t>
      </w:r>
      <w:r w:rsidRPr="00693E15">
        <w:rPr>
          <w:i/>
          <w:noProof/>
          <w:lang w:val="en-US"/>
        </w:rPr>
        <w:t>Pays cathares</w:t>
      </w:r>
      <w:r w:rsidRPr="00693E15">
        <w:rPr>
          <w:noProof/>
          <w:lang w:val="en-US"/>
        </w:rPr>
        <w:t>. Toulouse</w:t>
      </w:r>
      <w:r>
        <w:rPr>
          <w:noProof/>
          <w:lang w:val="en-US"/>
        </w:rPr>
        <w:t xml:space="preserve">, Loubatières, </w:t>
      </w:r>
      <w:r w:rsidRPr="00693E15">
        <w:rPr>
          <w:noProof/>
          <w:lang w:val="en-US"/>
        </w:rPr>
        <w:t>1990.</w:t>
      </w:r>
      <w:r>
        <w:rPr>
          <w:noProof/>
          <w:lang w:val="en-US"/>
        </w:rPr>
        <w:t xml:space="preserve"> 93 p. [USP]</w:t>
      </w:r>
    </w:p>
    <w:p w:rsidR="00FB710A" w:rsidRPr="00F61AE9" w:rsidRDefault="00FB710A" w:rsidP="00CC33D5">
      <w:pPr>
        <w:pStyle w:val="PargrafoparaBibl"/>
        <w:widowControl/>
        <w:rPr>
          <w:lang w:val="en-US"/>
        </w:rPr>
      </w:pPr>
      <w:r w:rsidRPr="00F61AE9">
        <w:rPr>
          <w:lang w:val="en-US"/>
        </w:rPr>
        <w:t xml:space="preserve">STOYANOV, Y., </w:t>
      </w:r>
      <w:r w:rsidRPr="00F61AE9">
        <w:rPr>
          <w:i/>
          <w:lang w:val="en-US"/>
        </w:rPr>
        <w:t>The other God: dualist religions from Antiquity to the Cathar</w:t>
      </w:r>
      <w:r w:rsidRPr="00F61AE9">
        <w:rPr>
          <w:bCs/>
          <w:i/>
          <w:lang w:val="en-US"/>
        </w:rPr>
        <w:t xml:space="preserve"> heresy</w:t>
      </w:r>
      <w:r w:rsidRPr="00F61AE9">
        <w:rPr>
          <w:color w:val="000000"/>
          <w:sz w:val="14"/>
          <w:szCs w:val="14"/>
          <w:lang w:val="en-US"/>
        </w:rPr>
        <w:t xml:space="preserve"> </w:t>
      </w:r>
      <w:r w:rsidRPr="00F61AE9">
        <w:rPr>
          <w:lang w:val="en-US"/>
        </w:rPr>
        <w:t>. New Haven, Yale UP, 2000. XIII+476 p. [USP]</w:t>
      </w:r>
    </w:p>
    <w:p w:rsidR="00FB710A" w:rsidRDefault="00FB710A" w:rsidP="00CC33D5">
      <w:pPr>
        <w:pStyle w:val="PargrafoparaBibl"/>
        <w:widowControl/>
      </w:pPr>
      <w:r w:rsidRPr="00F61AE9">
        <w:rPr>
          <w:lang w:val="en-US"/>
        </w:rPr>
        <w:t xml:space="preserve">WAUGH, S. L., and DIEHL, P. D., eds., </w:t>
      </w:r>
      <w:r w:rsidRPr="00F61AE9">
        <w:rPr>
          <w:i/>
          <w:lang w:val="en-US"/>
        </w:rPr>
        <w:t>Christendom and its discontents: exclusion, persecution, and rebellion, 1000-1500</w:t>
      </w:r>
      <w:r w:rsidRPr="00F61AE9">
        <w:rPr>
          <w:lang w:val="en-US"/>
        </w:rPr>
        <w:t xml:space="preserve">. </w:t>
      </w:r>
      <w:r w:rsidRPr="00F61AE9">
        <w:t>Cambridge, UP, 1996. VIII+376 p. [USP]</w:t>
      </w:r>
    </w:p>
    <w:p w:rsidR="007F32A7" w:rsidRPr="00F61AE9" w:rsidRDefault="007F32A7" w:rsidP="00CC33D5">
      <w:pPr>
        <w:pStyle w:val="PargrafoparaBibl"/>
        <w:widowControl/>
        <w:rPr>
          <w:noProof/>
        </w:rPr>
      </w:pPr>
    </w:p>
    <w:p w:rsidR="00C22915" w:rsidRPr="00C22915" w:rsidRDefault="00FB710A" w:rsidP="00CC33D5">
      <w:pPr>
        <w:pStyle w:val="Ttulo3"/>
        <w:widowControl/>
        <w:rPr>
          <w:color w:val="808080" w:themeColor="background1" w:themeShade="80"/>
        </w:rPr>
      </w:pPr>
      <w:r w:rsidRPr="00C14727">
        <w:br w:type="page"/>
      </w:r>
      <w:r w:rsidR="004723C8" w:rsidRPr="004723C8">
        <w:rPr>
          <w:color w:val="808080" w:themeColor="background1" w:themeShade="80"/>
        </w:rPr>
        <w:lastRenderedPageBreak/>
        <w:t xml:space="preserve">a. </w:t>
      </w:r>
      <w:r w:rsidR="006F2A6C" w:rsidRPr="00C22915">
        <w:rPr>
          <w:color w:val="808080" w:themeColor="background1" w:themeShade="80"/>
        </w:rPr>
        <w:t>recepção filos</w:t>
      </w:r>
      <w:r w:rsidR="006F2A6C">
        <w:rPr>
          <w:color w:val="808080" w:themeColor="background1" w:themeShade="80"/>
        </w:rPr>
        <w:t>ó</w:t>
      </w:r>
      <w:r w:rsidR="006F2A6C" w:rsidRPr="00C22915">
        <w:rPr>
          <w:color w:val="808080" w:themeColor="background1" w:themeShade="80"/>
        </w:rPr>
        <w:t>fi</w:t>
      </w:r>
      <w:r w:rsidR="006F2A6C">
        <w:rPr>
          <w:color w:val="808080" w:themeColor="background1" w:themeShade="80"/>
        </w:rPr>
        <w:t>c</w:t>
      </w:r>
      <w:r w:rsidR="006F2A6C" w:rsidRPr="00C22915">
        <w:rPr>
          <w:color w:val="808080" w:themeColor="background1" w:themeShade="80"/>
        </w:rPr>
        <w:t>a</w:t>
      </w:r>
    </w:p>
    <w:p w:rsidR="00261BDD" w:rsidRPr="005D7EC9" w:rsidRDefault="00261BDD" w:rsidP="00CC33D5">
      <w:pPr>
        <w:pStyle w:val="PargrafoparaBibl"/>
        <w:widowControl/>
        <w:rPr>
          <w:b/>
          <w:color w:val="808080" w:themeColor="background1" w:themeShade="80"/>
        </w:rPr>
      </w:pPr>
      <w:bookmarkStart w:id="158" w:name="_Hlk485197466"/>
      <w:r w:rsidRPr="005D7EC9">
        <w:rPr>
          <w:b/>
          <w:color w:val="808080" w:themeColor="background1" w:themeShade="80"/>
        </w:rPr>
        <w:t>Aristoteles latinus, Aristoteles semitico-latinus e comentários de Aristóteles.</w:t>
      </w:r>
    </w:p>
    <w:p w:rsidR="00261BDD" w:rsidRDefault="00261BDD" w:rsidP="00CC33D5">
      <w:pPr>
        <w:pStyle w:val="PargrafoparaBibl"/>
        <w:widowControl/>
        <w:rPr>
          <w:noProof/>
        </w:rPr>
      </w:pPr>
      <w:r w:rsidRPr="00F61AE9">
        <w:rPr>
          <w:noProof/>
        </w:rPr>
        <w:t>Ver “</w:t>
      </w:r>
      <w:r w:rsidRPr="00F61AE9">
        <w:t>Aristóteles</w:t>
      </w:r>
      <w:r>
        <w:t xml:space="preserve"> medieval</w:t>
      </w:r>
      <w:r w:rsidRPr="00F61AE9">
        <w:rPr>
          <w:noProof/>
        </w:rPr>
        <w:t>”.</w:t>
      </w:r>
    </w:p>
    <w:p w:rsidR="00261BDD" w:rsidRDefault="00261BDD" w:rsidP="00CC33D5">
      <w:pPr>
        <w:pStyle w:val="PargrafoparaBibl"/>
        <w:widowControl/>
      </w:pPr>
    </w:p>
    <w:p w:rsidR="00261BDD" w:rsidRPr="005D7EC9" w:rsidRDefault="00261BDD" w:rsidP="00CC33D5">
      <w:pPr>
        <w:pStyle w:val="PargrafoparaBibl"/>
        <w:widowControl/>
        <w:rPr>
          <w:b/>
          <w:color w:val="808080" w:themeColor="background1" w:themeShade="80"/>
        </w:rPr>
      </w:pPr>
      <w:r w:rsidRPr="005D7EC9">
        <w:rPr>
          <w:b/>
          <w:color w:val="808080" w:themeColor="background1" w:themeShade="80"/>
        </w:rPr>
        <w:t xml:space="preserve">Plato arabus, Avicenna latinus e Averrois latinus </w:t>
      </w:r>
    </w:p>
    <w:p w:rsidR="00261BDD" w:rsidRDefault="00261BDD" w:rsidP="00CC33D5">
      <w:pPr>
        <w:pStyle w:val="PargrafoparaBibl"/>
        <w:widowControl/>
        <w:rPr>
          <w:noProof/>
        </w:rPr>
      </w:pPr>
      <w:r w:rsidRPr="00F61AE9">
        <w:rPr>
          <w:noProof/>
        </w:rPr>
        <w:t>Ver “Filosofia Bizantina</w:t>
      </w:r>
      <w:r>
        <w:rPr>
          <w:noProof/>
        </w:rPr>
        <w:t>, Árabe e Hebraica</w:t>
      </w:r>
      <w:r w:rsidRPr="00F61AE9">
        <w:rPr>
          <w:noProof/>
        </w:rPr>
        <w:t>”.</w:t>
      </w:r>
    </w:p>
    <w:p w:rsidR="00261BDD" w:rsidRPr="00F61AE9" w:rsidRDefault="00261BDD" w:rsidP="00CC33D5">
      <w:pPr>
        <w:pStyle w:val="PargrafoparaBibl"/>
        <w:widowControl/>
        <w:rPr>
          <w:noProof/>
        </w:rPr>
      </w:pPr>
    </w:p>
    <w:p w:rsidR="00261BDD" w:rsidRPr="00261BDD" w:rsidRDefault="00C22915" w:rsidP="00CC33D5">
      <w:pPr>
        <w:pStyle w:val="PargrafoparaBibl"/>
        <w:widowControl/>
        <w:rPr>
          <w:b/>
          <w:color w:val="808080" w:themeColor="background1" w:themeShade="80"/>
        </w:rPr>
      </w:pPr>
      <w:r w:rsidRPr="005D7EC9">
        <w:rPr>
          <w:b/>
          <w:color w:val="808080" w:themeColor="background1" w:themeShade="80"/>
        </w:rPr>
        <w:t>Plato latinus</w:t>
      </w:r>
      <w:r w:rsidR="00261BDD">
        <w:rPr>
          <w:b/>
          <w:color w:val="808080" w:themeColor="background1" w:themeShade="80"/>
        </w:rPr>
        <w:t xml:space="preserve"> e </w:t>
      </w:r>
      <w:r w:rsidR="00261BDD" w:rsidRPr="00261BDD">
        <w:rPr>
          <w:b/>
          <w:color w:val="808080" w:themeColor="background1" w:themeShade="80"/>
        </w:rPr>
        <w:t>Hermes latinus</w:t>
      </w:r>
    </w:p>
    <w:p w:rsidR="00C22915" w:rsidRDefault="00C22915" w:rsidP="00CC33D5">
      <w:pPr>
        <w:pStyle w:val="PargrafoparaBibl"/>
        <w:widowControl/>
        <w:rPr>
          <w:noProof/>
        </w:rPr>
      </w:pPr>
      <w:r w:rsidRPr="00F61AE9">
        <w:rPr>
          <w:noProof/>
        </w:rPr>
        <w:t>Ver “</w:t>
      </w:r>
      <w:r>
        <w:t>Filosofia Medieval Latina</w:t>
      </w:r>
      <w:r w:rsidR="004723C8">
        <w:t>, s</w:t>
      </w:r>
      <w:r w:rsidRPr="00F61AE9">
        <w:t xml:space="preserve">écs. </w:t>
      </w:r>
      <w:r>
        <w:t>XI</w:t>
      </w:r>
      <w:r w:rsidR="004723C8">
        <w:t>V</w:t>
      </w:r>
      <w:r w:rsidRPr="00F61AE9">
        <w:t>-XV</w:t>
      </w:r>
      <w:r w:rsidRPr="00F61AE9">
        <w:rPr>
          <w:noProof/>
        </w:rPr>
        <w:t>”.</w:t>
      </w:r>
    </w:p>
    <w:p w:rsidR="00261BDD" w:rsidRDefault="00261BDD" w:rsidP="00CC33D5">
      <w:pPr>
        <w:pStyle w:val="PargrafoparaBibl"/>
        <w:widowControl/>
      </w:pPr>
    </w:p>
    <w:p w:rsidR="00261BDD" w:rsidRPr="00261BDD" w:rsidRDefault="00261BDD" w:rsidP="00CC33D5">
      <w:pPr>
        <w:pStyle w:val="PargrafoparaBibl"/>
        <w:widowControl/>
        <w:rPr>
          <w:b/>
          <w:color w:val="808080" w:themeColor="background1" w:themeShade="80"/>
        </w:rPr>
      </w:pPr>
      <w:r w:rsidRPr="00261BDD">
        <w:rPr>
          <w:b/>
          <w:color w:val="808080" w:themeColor="background1" w:themeShade="80"/>
        </w:rPr>
        <w:t xml:space="preserve">Proclus latinus e comentários de Marciano Capella </w:t>
      </w:r>
    </w:p>
    <w:p w:rsidR="00261BDD" w:rsidRDefault="00261BDD" w:rsidP="00CC33D5">
      <w:pPr>
        <w:pStyle w:val="PargrafoparaBibl"/>
        <w:widowControl/>
        <w:rPr>
          <w:noProof/>
        </w:rPr>
      </w:pPr>
      <w:r w:rsidRPr="00F61AE9">
        <w:rPr>
          <w:noProof/>
        </w:rPr>
        <w:t>Ver “</w:t>
      </w:r>
      <w:r>
        <w:rPr>
          <w:noProof/>
        </w:rPr>
        <w:t xml:space="preserve">Filosofia </w:t>
      </w:r>
      <w:r w:rsidRPr="00F61AE9">
        <w:t>A</w:t>
      </w:r>
      <w:r>
        <w:t>ntiga Tardia</w:t>
      </w:r>
      <w:r w:rsidRPr="00F61AE9">
        <w:rPr>
          <w:noProof/>
        </w:rPr>
        <w:t>”.</w:t>
      </w:r>
    </w:p>
    <w:bookmarkEnd w:id="158"/>
    <w:p w:rsidR="00C22915" w:rsidRDefault="00C22915" w:rsidP="00CC33D5">
      <w:pPr>
        <w:pStyle w:val="PargrafoparaBibl"/>
        <w:widowControl/>
      </w:pPr>
    </w:p>
    <w:p w:rsidR="007C35D0" w:rsidRPr="007C35D0" w:rsidRDefault="004723C8" w:rsidP="00CC33D5">
      <w:pPr>
        <w:pStyle w:val="Ttulo3"/>
        <w:widowControl/>
        <w:rPr>
          <w:color w:val="808080" w:themeColor="background1" w:themeShade="80"/>
          <w:szCs w:val="22"/>
          <w:lang w:val="pt-PT"/>
        </w:rPr>
      </w:pPr>
      <w:r>
        <w:rPr>
          <w:color w:val="808080" w:themeColor="background1" w:themeShade="80"/>
        </w:rPr>
        <w:t>b</w:t>
      </w:r>
      <w:r w:rsidR="007C35D0" w:rsidRPr="007C35D0">
        <w:rPr>
          <w:color w:val="808080" w:themeColor="background1" w:themeShade="80"/>
        </w:rPr>
        <w:t>. história da filosofia patrística e medieval</w:t>
      </w:r>
    </w:p>
    <w:p w:rsidR="007C35D0" w:rsidRPr="007C35D0" w:rsidRDefault="004723C8" w:rsidP="00CC33D5">
      <w:pPr>
        <w:pStyle w:val="Ttulo3"/>
        <w:widowControl/>
        <w:rPr>
          <w:color w:val="808080" w:themeColor="background1" w:themeShade="80"/>
        </w:rPr>
      </w:pPr>
      <w:r>
        <w:rPr>
          <w:color w:val="808080" w:themeColor="background1" w:themeShade="80"/>
        </w:rPr>
        <w:t>c</w:t>
      </w:r>
      <w:r w:rsidR="007C35D0" w:rsidRPr="007C35D0">
        <w:rPr>
          <w:color w:val="808080" w:themeColor="background1" w:themeShade="80"/>
        </w:rPr>
        <w:t>. instrumentos e obras de referência</w:t>
      </w:r>
    </w:p>
    <w:p w:rsidR="007C35D0" w:rsidRDefault="007C35D0" w:rsidP="00CC33D5">
      <w:pPr>
        <w:pStyle w:val="PargrafoparaBibl"/>
        <w:widowControl/>
        <w:rPr>
          <w:noProof/>
        </w:rPr>
      </w:pPr>
      <w:r w:rsidRPr="00F61AE9">
        <w:rPr>
          <w:noProof/>
        </w:rPr>
        <w:t>Ver “</w:t>
      </w:r>
      <w:r>
        <w:t>Filosofia Medieval Latina</w:t>
      </w:r>
      <w:r w:rsidR="004723C8">
        <w:t>, s</w:t>
      </w:r>
      <w:r w:rsidRPr="00F61AE9">
        <w:t xml:space="preserve">écs. </w:t>
      </w:r>
      <w:r>
        <w:t>XI</w:t>
      </w:r>
      <w:r w:rsidR="004723C8">
        <w:t>V</w:t>
      </w:r>
      <w:r w:rsidRPr="00F61AE9">
        <w:t>-XV</w:t>
      </w:r>
      <w:r w:rsidRPr="00F61AE9">
        <w:rPr>
          <w:noProof/>
        </w:rPr>
        <w:t>”.</w:t>
      </w:r>
    </w:p>
    <w:sectPr w:rsidR="007C35D0" w:rsidSect="00401676">
      <w:footnotePr>
        <w:numRestart w:val="eachSect"/>
      </w:footnotePr>
      <w:type w:val="continuous"/>
      <w:pgSz w:w="11907" w:h="16840" w:code="9"/>
      <w:pgMar w:top="1701" w:right="1701" w:bottom="1304" w:left="1701" w:header="1134" w:footer="1134" w:gutter="0"/>
      <w:paperSrc w:first="30752" w:other="3075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3FF" w:rsidRDefault="004703FF" w:rsidP="00FB710A">
      <w:r>
        <w:separator/>
      </w:r>
    </w:p>
  </w:endnote>
  <w:endnote w:type="continuationSeparator" w:id="0">
    <w:p w:rsidR="004703FF" w:rsidRDefault="004703FF" w:rsidP="00FB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gothic">
    <w:altName w:val="Calibri"/>
    <w:panose1 w:val="00000000000000000000"/>
    <w:charset w:val="00"/>
    <w:family w:val="swiss"/>
    <w:notTrueType/>
    <w:pitch w:val="default"/>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tempelGaramond Roman">
    <w:altName w:val="StempelGaramond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MinionPro-Regular">
    <w:altName w:val="MS Gothic"/>
    <w:panose1 w:val="00000000000000000000"/>
    <w:charset w:val="80"/>
    <w:family w:val="auto"/>
    <w:notTrueType/>
    <w:pitch w:val="default"/>
    <w:sig w:usb0="00000000" w:usb1="08070000" w:usb2="00000010" w:usb3="00000000" w:csb0="00020000" w:csb1="00000000"/>
  </w:font>
  <w:font w:name="Open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3FF" w:rsidRDefault="004703FF" w:rsidP="00FB710A">
      <w:r>
        <w:separator/>
      </w:r>
    </w:p>
  </w:footnote>
  <w:footnote w:type="continuationSeparator" w:id="0">
    <w:p w:rsidR="004703FF" w:rsidRDefault="004703FF" w:rsidP="00FB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462887"/>
      <w:docPartObj>
        <w:docPartGallery w:val="Page Numbers (Top of Page)"/>
        <w:docPartUnique/>
      </w:docPartObj>
    </w:sdtPr>
    <w:sdtEndPr>
      <w:rPr>
        <w:rFonts w:ascii="Times New Roman" w:hAnsi="Times New Roman"/>
        <w:b w:val="0"/>
        <w:i w:val="0"/>
      </w:rPr>
    </w:sdtEndPr>
    <w:sdtContent>
      <w:p w:rsidR="001B4824" w:rsidRPr="00BB3275" w:rsidRDefault="001B4824" w:rsidP="00BB3275">
        <w:pPr>
          <w:pStyle w:val="Cabealho"/>
          <w:widowControl w:val="0"/>
          <w:spacing w:after="0" w:line="240" w:lineRule="auto"/>
          <w:jc w:val="right"/>
          <w:rPr>
            <w:rFonts w:ascii="Times New Roman" w:hAnsi="Times New Roman"/>
            <w:b w:val="0"/>
            <w:i w:val="0"/>
          </w:rPr>
        </w:pPr>
        <w:r w:rsidRPr="00BB3275">
          <w:rPr>
            <w:rFonts w:ascii="Times New Roman" w:hAnsi="Times New Roman"/>
            <w:b w:val="0"/>
            <w:i w:val="0"/>
          </w:rPr>
          <w:fldChar w:fldCharType="begin"/>
        </w:r>
        <w:r w:rsidRPr="00BB3275">
          <w:rPr>
            <w:rFonts w:ascii="Times New Roman" w:hAnsi="Times New Roman"/>
            <w:b w:val="0"/>
            <w:i w:val="0"/>
          </w:rPr>
          <w:instrText>PAGE   \* MERGEFORMAT</w:instrText>
        </w:r>
        <w:r w:rsidRPr="00BB3275">
          <w:rPr>
            <w:rFonts w:ascii="Times New Roman" w:hAnsi="Times New Roman"/>
            <w:b w:val="0"/>
            <w:i w:val="0"/>
          </w:rPr>
          <w:fldChar w:fldCharType="separate"/>
        </w:r>
        <w:r w:rsidR="00B939A0">
          <w:rPr>
            <w:rFonts w:ascii="Times New Roman" w:hAnsi="Times New Roman"/>
            <w:b w:val="0"/>
            <w:i w:val="0"/>
            <w:noProof/>
          </w:rPr>
          <w:t>259</w:t>
        </w:r>
        <w:r w:rsidRPr="00BB3275">
          <w:rPr>
            <w:rFonts w:ascii="Times New Roman" w:hAnsi="Times New Roman"/>
            <w:b w:val="0"/>
            <w:i w:val="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A"/>
    <w:rsid w:val="00000108"/>
    <w:rsid w:val="00000D83"/>
    <w:rsid w:val="000010A1"/>
    <w:rsid w:val="00001856"/>
    <w:rsid w:val="00001BB8"/>
    <w:rsid w:val="00001C2E"/>
    <w:rsid w:val="00001D59"/>
    <w:rsid w:val="000035E1"/>
    <w:rsid w:val="00003792"/>
    <w:rsid w:val="00003AB3"/>
    <w:rsid w:val="00003FB2"/>
    <w:rsid w:val="00004902"/>
    <w:rsid w:val="00004CE9"/>
    <w:rsid w:val="000057BC"/>
    <w:rsid w:val="00005B31"/>
    <w:rsid w:val="000064D7"/>
    <w:rsid w:val="00006BB4"/>
    <w:rsid w:val="00006FBB"/>
    <w:rsid w:val="00007B38"/>
    <w:rsid w:val="0001118D"/>
    <w:rsid w:val="000112ED"/>
    <w:rsid w:val="00011776"/>
    <w:rsid w:val="00012476"/>
    <w:rsid w:val="000124D1"/>
    <w:rsid w:val="000129AD"/>
    <w:rsid w:val="0001310E"/>
    <w:rsid w:val="0001410C"/>
    <w:rsid w:val="000142DD"/>
    <w:rsid w:val="00015BD9"/>
    <w:rsid w:val="00015F31"/>
    <w:rsid w:val="0001643C"/>
    <w:rsid w:val="000167F1"/>
    <w:rsid w:val="00016BAE"/>
    <w:rsid w:val="00017718"/>
    <w:rsid w:val="00017A66"/>
    <w:rsid w:val="000201F0"/>
    <w:rsid w:val="0002086D"/>
    <w:rsid w:val="00020FB4"/>
    <w:rsid w:val="00020FD8"/>
    <w:rsid w:val="0002182C"/>
    <w:rsid w:val="000224E0"/>
    <w:rsid w:val="00022773"/>
    <w:rsid w:val="00023347"/>
    <w:rsid w:val="0002369C"/>
    <w:rsid w:val="00023B8A"/>
    <w:rsid w:val="000240A1"/>
    <w:rsid w:val="00024741"/>
    <w:rsid w:val="0002500C"/>
    <w:rsid w:val="000251CF"/>
    <w:rsid w:val="0002535A"/>
    <w:rsid w:val="000253F5"/>
    <w:rsid w:val="00025A96"/>
    <w:rsid w:val="00026401"/>
    <w:rsid w:val="000266D4"/>
    <w:rsid w:val="000267E3"/>
    <w:rsid w:val="0002693C"/>
    <w:rsid w:val="000270AE"/>
    <w:rsid w:val="0002731F"/>
    <w:rsid w:val="0002745D"/>
    <w:rsid w:val="000301B1"/>
    <w:rsid w:val="000308A6"/>
    <w:rsid w:val="00031C0B"/>
    <w:rsid w:val="00031FAB"/>
    <w:rsid w:val="00032212"/>
    <w:rsid w:val="000330AA"/>
    <w:rsid w:val="00034B31"/>
    <w:rsid w:val="00034D32"/>
    <w:rsid w:val="000356ED"/>
    <w:rsid w:val="00035B09"/>
    <w:rsid w:val="00036854"/>
    <w:rsid w:val="0003691D"/>
    <w:rsid w:val="00036D8C"/>
    <w:rsid w:val="00036F89"/>
    <w:rsid w:val="00037748"/>
    <w:rsid w:val="0003794C"/>
    <w:rsid w:val="00037A98"/>
    <w:rsid w:val="00037BF7"/>
    <w:rsid w:val="00040B22"/>
    <w:rsid w:val="00040DF5"/>
    <w:rsid w:val="000418B3"/>
    <w:rsid w:val="00042023"/>
    <w:rsid w:val="0004255C"/>
    <w:rsid w:val="000428E0"/>
    <w:rsid w:val="00042E88"/>
    <w:rsid w:val="00043F08"/>
    <w:rsid w:val="00044481"/>
    <w:rsid w:val="000449E8"/>
    <w:rsid w:val="00045284"/>
    <w:rsid w:val="000452A0"/>
    <w:rsid w:val="00045C8B"/>
    <w:rsid w:val="00046116"/>
    <w:rsid w:val="00046A3F"/>
    <w:rsid w:val="00046D80"/>
    <w:rsid w:val="000473EE"/>
    <w:rsid w:val="00047550"/>
    <w:rsid w:val="000477EF"/>
    <w:rsid w:val="00047A17"/>
    <w:rsid w:val="00047D41"/>
    <w:rsid w:val="00047D92"/>
    <w:rsid w:val="00047F4E"/>
    <w:rsid w:val="000515D3"/>
    <w:rsid w:val="00051851"/>
    <w:rsid w:val="00051BA4"/>
    <w:rsid w:val="00051E0B"/>
    <w:rsid w:val="00051FC3"/>
    <w:rsid w:val="00053200"/>
    <w:rsid w:val="000537BA"/>
    <w:rsid w:val="00054379"/>
    <w:rsid w:val="00054827"/>
    <w:rsid w:val="00054AA2"/>
    <w:rsid w:val="00054F46"/>
    <w:rsid w:val="000550E1"/>
    <w:rsid w:val="000561CB"/>
    <w:rsid w:val="000561CE"/>
    <w:rsid w:val="000605EA"/>
    <w:rsid w:val="00060FA9"/>
    <w:rsid w:val="00061476"/>
    <w:rsid w:val="00061484"/>
    <w:rsid w:val="00061690"/>
    <w:rsid w:val="00061A0A"/>
    <w:rsid w:val="00061A77"/>
    <w:rsid w:val="000622C1"/>
    <w:rsid w:val="000623D6"/>
    <w:rsid w:val="000623EB"/>
    <w:rsid w:val="00063116"/>
    <w:rsid w:val="000633D2"/>
    <w:rsid w:val="00063E67"/>
    <w:rsid w:val="00064062"/>
    <w:rsid w:val="00064C44"/>
    <w:rsid w:val="00065083"/>
    <w:rsid w:val="00065475"/>
    <w:rsid w:val="0006595F"/>
    <w:rsid w:val="00065C30"/>
    <w:rsid w:val="00066249"/>
    <w:rsid w:val="0006698E"/>
    <w:rsid w:val="000702D4"/>
    <w:rsid w:val="00070493"/>
    <w:rsid w:val="00070EE6"/>
    <w:rsid w:val="00071229"/>
    <w:rsid w:val="00071488"/>
    <w:rsid w:val="000715C6"/>
    <w:rsid w:val="000720A5"/>
    <w:rsid w:val="0007241B"/>
    <w:rsid w:val="0007348B"/>
    <w:rsid w:val="0007382F"/>
    <w:rsid w:val="00074B46"/>
    <w:rsid w:val="00075128"/>
    <w:rsid w:val="00075C18"/>
    <w:rsid w:val="00076C04"/>
    <w:rsid w:val="00076C23"/>
    <w:rsid w:val="000772EF"/>
    <w:rsid w:val="000778D9"/>
    <w:rsid w:val="0007792C"/>
    <w:rsid w:val="00080861"/>
    <w:rsid w:val="00080ABF"/>
    <w:rsid w:val="00080CE3"/>
    <w:rsid w:val="00081118"/>
    <w:rsid w:val="00081644"/>
    <w:rsid w:val="00081DEF"/>
    <w:rsid w:val="000830E5"/>
    <w:rsid w:val="00083D36"/>
    <w:rsid w:val="00084E86"/>
    <w:rsid w:val="00085411"/>
    <w:rsid w:val="00085707"/>
    <w:rsid w:val="00085A77"/>
    <w:rsid w:val="00085AFA"/>
    <w:rsid w:val="00085E20"/>
    <w:rsid w:val="0008657E"/>
    <w:rsid w:val="00086E90"/>
    <w:rsid w:val="00086EB0"/>
    <w:rsid w:val="0008739D"/>
    <w:rsid w:val="00087D89"/>
    <w:rsid w:val="00087E01"/>
    <w:rsid w:val="00087F4D"/>
    <w:rsid w:val="00090ABA"/>
    <w:rsid w:val="00090B3B"/>
    <w:rsid w:val="0009112E"/>
    <w:rsid w:val="000911F3"/>
    <w:rsid w:val="000913DD"/>
    <w:rsid w:val="0009168B"/>
    <w:rsid w:val="00091D99"/>
    <w:rsid w:val="000928CB"/>
    <w:rsid w:val="00093CD9"/>
    <w:rsid w:val="00094066"/>
    <w:rsid w:val="000942EE"/>
    <w:rsid w:val="0009433F"/>
    <w:rsid w:val="0009490D"/>
    <w:rsid w:val="000950B3"/>
    <w:rsid w:val="000955F5"/>
    <w:rsid w:val="00095E3F"/>
    <w:rsid w:val="000960DC"/>
    <w:rsid w:val="000967F5"/>
    <w:rsid w:val="00096F9D"/>
    <w:rsid w:val="00096FCE"/>
    <w:rsid w:val="000975A9"/>
    <w:rsid w:val="00097C4B"/>
    <w:rsid w:val="00097EED"/>
    <w:rsid w:val="000A0491"/>
    <w:rsid w:val="000A04E1"/>
    <w:rsid w:val="000A0773"/>
    <w:rsid w:val="000A0D67"/>
    <w:rsid w:val="000A1580"/>
    <w:rsid w:val="000A1998"/>
    <w:rsid w:val="000A24B0"/>
    <w:rsid w:val="000A3449"/>
    <w:rsid w:val="000A3DB3"/>
    <w:rsid w:val="000A473A"/>
    <w:rsid w:val="000A4D83"/>
    <w:rsid w:val="000A5F5C"/>
    <w:rsid w:val="000A62FA"/>
    <w:rsid w:val="000A68D8"/>
    <w:rsid w:val="000A75D9"/>
    <w:rsid w:val="000A7686"/>
    <w:rsid w:val="000B03CE"/>
    <w:rsid w:val="000B04B8"/>
    <w:rsid w:val="000B15D8"/>
    <w:rsid w:val="000B1E77"/>
    <w:rsid w:val="000B2D93"/>
    <w:rsid w:val="000B3462"/>
    <w:rsid w:val="000B34EB"/>
    <w:rsid w:val="000B46C3"/>
    <w:rsid w:val="000B4D70"/>
    <w:rsid w:val="000B5102"/>
    <w:rsid w:val="000B53FA"/>
    <w:rsid w:val="000B5421"/>
    <w:rsid w:val="000B5720"/>
    <w:rsid w:val="000B5D70"/>
    <w:rsid w:val="000B741A"/>
    <w:rsid w:val="000B7747"/>
    <w:rsid w:val="000B7A61"/>
    <w:rsid w:val="000C038D"/>
    <w:rsid w:val="000C0443"/>
    <w:rsid w:val="000C0485"/>
    <w:rsid w:val="000C0D21"/>
    <w:rsid w:val="000C0DF0"/>
    <w:rsid w:val="000C0F6B"/>
    <w:rsid w:val="000C1362"/>
    <w:rsid w:val="000C1E90"/>
    <w:rsid w:val="000C2107"/>
    <w:rsid w:val="000C23F1"/>
    <w:rsid w:val="000C2515"/>
    <w:rsid w:val="000C2582"/>
    <w:rsid w:val="000C27FD"/>
    <w:rsid w:val="000C2D66"/>
    <w:rsid w:val="000C2DB4"/>
    <w:rsid w:val="000C3F79"/>
    <w:rsid w:val="000C41AD"/>
    <w:rsid w:val="000C44AA"/>
    <w:rsid w:val="000C4AF8"/>
    <w:rsid w:val="000C4BBF"/>
    <w:rsid w:val="000C560E"/>
    <w:rsid w:val="000C57C7"/>
    <w:rsid w:val="000C59F7"/>
    <w:rsid w:val="000C5F74"/>
    <w:rsid w:val="000C63B7"/>
    <w:rsid w:val="000C6991"/>
    <w:rsid w:val="000C7260"/>
    <w:rsid w:val="000C7F50"/>
    <w:rsid w:val="000D174E"/>
    <w:rsid w:val="000D1CF7"/>
    <w:rsid w:val="000D2185"/>
    <w:rsid w:val="000D2C52"/>
    <w:rsid w:val="000D303B"/>
    <w:rsid w:val="000D30C9"/>
    <w:rsid w:val="000D356A"/>
    <w:rsid w:val="000D3744"/>
    <w:rsid w:val="000D3C02"/>
    <w:rsid w:val="000D3FAD"/>
    <w:rsid w:val="000D43F5"/>
    <w:rsid w:val="000D48EC"/>
    <w:rsid w:val="000D4D47"/>
    <w:rsid w:val="000D5042"/>
    <w:rsid w:val="000D519C"/>
    <w:rsid w:val="000D5453"/>
    <w:rsid w:val="000D654D"/>
    <w:rsid w:val="000D73FB"/>
    <w:rsid w:val="000D7AA1"/>
    <w:rsid w:val="000D7BF2"/>
    <w:rsid w:val="000D7CAC"/>
    <w:rsid w:val="000D7F6F"/>
    <w:rsid w:val="000E074F"/>
    <w:rsid w:val="000E1598"/>
    <w:rsid w:val="000E1B89"/>
    <w:rsid w:val="000E1C11"/>
    <w:rsid w:val="000E1E76"/>
    <w:rsid w:val="000E2116"/>
    <w:rsid w:val="000E23A6"/>
    <w:rsid w:val="000E252C"/>
    <w:rsid w:val="000E2911"/>
    <w:rsid w:val="000E39B5"/>
    <w:rsid w:val="000E3E80"/>
    <w:rsid w:val="000E41E8"/>
    <w:rsid w:val="000E42D6"/>
    <w:rsid w:val="000E4463"/>
    <w:rsid w:val="000E4E5C"/>
    <w:rsid w:val="000E50A3"/>
    <w:rsid w:val="000E63B8"/>
    <w:rsid w:val="000E68CB"/>
    <w:rsid w:val="000E70C1"/>
    <w:rsid w:val="000E7925"/>
    <w:rsid w:val="000F01E1"/>
    <w:rsid w:val="000F01E2"/>
    <w:rsid w:val="000F059E"/>
    <w:rsid w:val="000F06FA"/>
    <w:rsid w:val="000F116B"/>
    <w:rsid w:val="000F209B"/>
    <w:rsid w:val="000F22F3"/>
    <w:rsid w:val="000F46E0"/>
    <w:rsid w:val="000F48A0"/>
    <w:rsid w:val="000F49BB"/>
    <w:rsid w:val="000F4C37"/>
    <w:rsid w:val="000F52B5"/>
    <w:rsid w:val="000F57C0"/>
    <w:rsid w:val="000F5CAA"/>
    <w:rsid w:val="000F5F5F"/>
    <w:rsid w:val="000F691B"/>
    <w:rsid w:val="001007FD"/>
    <w:rsid w:val="00100C84"/>
    <w:rsid w:val="00101710"/>
    <w:rsid w:val="001017A6"/>
    <w:rsid w:val="00101CA2"/>
    <w:rsid w:val="00101E5E"/>
    <w:rsid w:val="001038F8"/>
    <w:rsid w:val="0010402B"/>
    <w:rsid w:val="001043D5"/>
    <w:rsid w:val="00104F41"/>
    <w:rsid w:val="00105B7B"/>
    <w:rsid w:val="00106FFD"/>
    <w:rsid w:val="001071D8"/>
    <w:rsid w:val="00107C19"/>
    <w:rsid w:val="00107CDB"/>
    <w:rsid w:val="00110AD7"/>
    <w:rsid w:val="0011190E"/>
    <w:rsid w:val="00111EAD"/>
    <w:rsid w:val="00112651"/>
    <w:rsid w:val="00112690"/>
    <w:rsid w:val="00112BFC"/>
    <w:rsid w:val="00112C5A"/>
    <w:rsid w:val="00112DA3"/>
    <w:rsid w:val="00112F55"/>
    <w:rsid w:val="001133CD"/>
    <w:rsid w:val="001142F5"/>
    <w:rsid w:val="00114740"/>
    <w:rsid w:val="00114C85"/>
    <w:rsid w:val="001158EF"/>
    <w:rsid w:val="00115AB9"/>
    <w:rsid w:val="00115D3D"/>
    <w:rsid w:val="00116287"/>
    <w:rsid w:val="00116721"/>
    <w:rsid w:val="0011683A"/>
    <w:rsid w:val="001172E4"/>
    <w:rsid w:val="00117402"/>
    <w:rsid w:val="00117B81"/>
    <w:rsid w:val="00117CC3"/>
    <w:rsid w:val="00120DBA"/>
    <w:rsid w:val="00121427"/>
    <w:rsid w:val="001224B1"/>
    <w:rsid w:val="001227B2"/>
    <w:rsid w:val="001228E7"/>
    <w:rsid w:val="00122BC8"/>
    <w:rsid w:val="00124956"/>
    <w:rsid w:val="001254C1"/>
    <w:rsid w:val="00125502"/>
    <w:rsid w:val="00125F13"/>
    <w:rsid w:val="00126257"/>
    <w:rsid w:val="001262ED"/>
    <w:rsid w:val="00126AEF"/>
    <w:rsid w:val="00126DA6"/>
    <w:rsid w:val="00126DB7"/>
    <w:rsid w:val="00127AD1"/>
    <w:rsid w:val="00130079"/>
    <w:rsid w:val="001303FD"/>
    <w:rsid w:val="00130CC9"/>
    <w:rsid w:val="00131340"/>
    <w:rsid w:val="00132837"/>
    <w:rsid w:val="00132F7E"/>
    <w:rsid w:val="00132FB5"/>
    <w:rsid w:val="001330D2"/>
    <w:rsid w:val="00133A8B"/>
    <w:rsid w:val="00133AE4"/>
    <w:rsid w:val="00133E46"/>
    <w:rsid w:val="0013608D"/>
    <w:rsid w:val="001368AC"/>
    <w:rsid w:val="0013797D"/>
    <w:rsid w:val="00137E74"/>
    <w:rsid w:val="00140074"/>
    <w:rsid w:val="001409FC"/>
    <w:rsid w:val="00140EA6"/>
    <w:rsid w:val="00142040"/>
    <w:rsid w:val="001421A7"/>
    <w:rsid w:val="0014258D"/>
    <w:rsid w:val="00142B51"/>
    <w:rsid w:val="00143316"/>
    <w:rsid w:val="00143DE7"/>
    <w:rsid w:val="00144328"/>
    <w:rsid w:val="00144725"/>
    <w:rsid w:val="00144FBA"/>
    <w:rsid w:val="00145D8F"/>
    <w:rsid w:val="00145DEA"/>
    <w:rsid w:val="00145FDC"/>
    <w:rsid w:val="00150173"/>
    <w:rsid w:val="001501CF"/>
    <w:rsid w:val="00150717"/>
    <w:rsid w:val="001507DA"/>
    <w:rsid w:val="00150FF7"/>
    <w:rsid w:val="0015353D"/>
    <w:rsid w:val="0015422B"/>
    <w:rsid w:val="00154394"/>
    <w:rsid w:val="00154499"/>
    <w:rsid w:val="001546F9"/>
    <w:rsid w:val="00154E31"/>
    <w:rsid w:val="00155E42"/>
    <w:rsid w:val="00155EA7"/>
    <w:rsid w:val="001566A8"/>
    <w:rsid w:val="00156C09"/>
    <w:rsid w:val="0015742E"/>
    <w:rsid w:val="00160567"/>
    <w:rsid w:val="00160B2B"/>
    <w:rsid w:val="00160BA3"/>
    <w:rsid w:val="0016101D"/>
    <w:rsid w:val="00161879"/>
    <w:rsid w:val="0016233F"/>
    <w:rsid w:val="001626D7"/>
    <w:rsid w:val="00162A97"/>
    <w:rsid w:val="0016344D"/>
    <w:rsid w:val="00164697"/>
    <w:rsid w:val="001656D3"/>
    <w:rsid w:val="001657A7"/>
    <w:rsid w:val="001664F3"/>
    <w:rsid w:val="00166BC9"/>
    <w:rsid w:val="00166BF6"/>
    <w:rsid w:val="00166F1E"/>
    <w:rsid w:val="001677F1"/>
    <w:rsid w:val="00167A98"/>
    <w:rsid w:val="00172801"/>
    <w:rsid w:val="001729D2"/>
    <w:rsid w:val="00172EAB"/>
    <w:rsid w:val="00173F25"/>
    <w:rsid w:val="00174922"/>
    <w:rsid w:val="001749B4"/>
    <w:rsid w:val="001749F0"/>
    <w:rsid w:val="00176906"/>
    <w:rsid w:val="00176C54"/>
    <w:rsid w:val="00177FAC"/>
    <w:rsid w:val="00180055"/>
    <w:rsid w:val="00180299"/>
    <w:rsid w:val="001802F3"/>
    <w:rsid w:val="0018255F"/>
    <w:rsid w:val="00182DB0"/>
    <w:rsid w:val="001833CB"/>
    <w:rsid w:val="00183D7B"/>
    <w:rsid w:val="0018412B"/>
    <w:rsid w:val="001842F4"/>
    <w:rsid w:val="001847FB"/>
    <w:rsid w:val="00184CBD"/>
    <w:rsid w:val="001861F2"/>
    <w:rsid w:val="00186D76"/>
    <w:rsid w:val="001870C8"/>
    <w:rsid w:val="00190C29"/>
    <w:rsid w:val="001917C3"/>
    <w:rsid w:val="001918DB"/>
    <w:rsid w:val="00191CBC"/>
    <w:rsid w:val="00192C14"/>
    <w:rsid w:val="00192EAE"/>
    <w:rsid w:val="00193356"/>
    <w:rsid w:val="00193811"/>
    <w:rsid w:val="00193AA6"/>
    <w:rsid w:val="00193CF8"/>
    <w:rsid w:val="00194668"/>
    <w:rsid w:val="00194C8A"/>
    <w:rsid w:val="00195369"/>
    <w:rsid w:val="00195FEE"/>
    <w:rsid w:val="00196701"/>
    <w:rsid w:val="00196FB1"/>
    <w:rsid w:val="0019759A"/>
    <w:rsid w:val="00197FAE"/>
    <w:rsid w:val="001A160C"/>
    <w:rsid w:val="001A2E4E"/>
    <w:rsid w:val="001A3CB8"/>
    <w:rsid w:val="001A3E88"/>
    <w:rsid w:val="001A4D27"/>
    <w:rsid w:val="001A5E46"/>
    <w:rsid w:val="001A655B"/>
    <w:rsid w:val="001A7DB2"/>
    <w:rsid w:val="001A7DCF"/>
    <w:rsid w:val="001B1098"/>
    <w:rsid w:val="001B1491"/>
    <w:rsid w:val="001B210D"/>
    <w:rsid w:val="001B2CA8"/>
    <w:rsid w:val="001B414C"/>
    <w:rsid w:val="001B423A"/>
    <w:rsid w:val="001B47DB"/>
    <w:rsid w:val="001B4824"/>
    <w:rsid w:val="001B5346"/>
    <w:rsid w:val="001B53CC"/>
    <w:rsid w:val="001B63C8"/>
    <w:rsid w:val="001B7172"/>
    <w:rsid w:val="001B776E"/>
    <w:rsid w:val="001B778E"/>
    <w:rsid w:val="001B79C0"/>
    <w:rsid w:val="001C04D5"/>
    <w:rsid w:val="001C154C"/>
    <w:rsid w:val="001C1781"/>
    <w:rsid w:val="001C1E19"/>
    <w:rsid w:val="001C228B"/>
    <w:rsid w:val="001C22B1"/>
    <w:rsid w:val="001C24DF"/>
    <w:rsid w:val="001C2B34"/>
    <w:rsid w:val="001C32BD"/>
    <w:rsid w:val="001C3B1C"/>
    <w:rsid w:val="001C5624"/>
    <w:rsid w:val="001C584B"/>
    <w:rsid w:val="001C5B03"/>
    <w:rsid w:val="001C5BEC"/>
    <w:rsid w:val="001C7327"/>
    <w:rsid w:val="001C7FF2"/>
    <w:rsid w:val="001D0BC5"/>
    <w:rsid w:val="001D10CA"/>
    <w:rsid w:val="001D13BD"/>
    <w:rsid w:val="001D181F"/>
    <w:rsid w:val="001D2319"/>
    <w:rsid w:val="001D27B6"/>
    <w:rsid w:val="001D3E3E"/>
    <w:rsid w:val="001D49B2"/>
    <w:rsid w:val="001D4ACC"/>
    <w:rsid w:val="001D4B1C"/>
    <w:rsid w:val="001D5283"/>
    <w:rsid w:val="001D59CC"/>
    <w:rsid w:val="001D5CAE"/>
    <w:rsid w:val="001D631E"/>
    <w:rsid w:val="001D6C83"/>
    <w:rsid w:val="001D7113"/>
    <w:rsid w:val="001D780E"/>
    <w:rsid w:val="001D7DAD"/>
    <w:rsid w:val="001E0099"/>
    <w:rsid w:val="001E05CF"/>
    <w:rsid w:val="001E069E"/>
    <w:rsid w:val="001E0E54"/>
    <w:rsid w:val="001E101F"/>
    <w:rsid w:val="001E1251"/>
    <w:rsid w:val="001E1986"/>
    <w:rsid w:val="001E2609"/>
    <w:rsid w:val="001E3288"/>
    <w:rsid w:val="001E332E"/>
    <w:rsid w:val="001E35BE"/>
    <w:rsid w:val="001E38FD"/>
    <w:rsid w:val="001E4597"/>
    <w:rsid w:val="001E494A"/>
    <w:rsid w:val="001E513A"/>
    <w:rsid w:val="001E54D7"/>
    <w:rsid w:val="001E55F5"/>
    <w:rsid w:val="001E5828"/>
    <w:rsid w:val="001E62E5"/>
    <w:rsid w:val="001E7725"/>
    <w:rsid w:val="001E7E89"/>
    <w:rsid w:val="001F169F"/>
    <w:rsid w:val="001F2C97"/>
    <w:rsid w:val="001F2D40"/>
    <w:rsid w:val="001F2DC3"/>
    <w:rsid w:val="001F31B9"/>
    <w:rsid w:val="001F3245"/>
    <w:rsid w:val="001F36B8"/>
    <w:rsid w:val="001F3C4C"/>
    <w:rsid w:val="001F4216"/>
    <w:rsid w:val="001F432C"/>
    <w:rsid w:val="001F45AC"/>
    <w:rsid w:val="001F5B3B"/>
    <w:rsid w:val="001F5EB2"/>
    <w:rsid w:val="001F645E"/>
    <w:rsid w:val="001F735B"/>
    <w:rsid w:val="001F73A0"/>
    <w:rsid w:val="001F73AB"/>
    <w:rsid w:val="001F7D0A"/>
    <w:rsid w:val="00200724"/>
    <w:rsid w:val="002007C1"/>
    <w:rsid w:val="00200942"/>
    <w:rsid w:val="00200A74"/>
    <w:rsid w:val="002022B3"/>
    <w:rsid w:val="0020232F"/>
    <w:rsid w:val="00202E59"/>
    <w:rsid w:val="00203355"/>
    <w:rsid w:val="00203D63"/>
    <w:rsid w:val="00204654"/>
    <w:rsid w:val="002054E4"/>
    <w:rsid w:val="00205674"/>
    <w:rsid w:val="00205E99"/>
    <w:rsid w:val="00206E81"/>
    <w:rsid w:val="00206F8D"/>
    <w:rsid w:val="00207247"/>
    <w:rsid w:val="0020755A"/>
    <w:rsid w:val="00207C04"/>
    <w:rsid w:val="00207D3E"/>
    <w:rsid w:val="00210584"/>
    <w:rsid w:val="00210A10"/>
    <w:rsid w:val="00210DC0"/>
    <w:rsid w:val="00210FC9"/>
    <w:rsid w:val="00211027"/>
    <w:rsid w:val="00211E1F"/>
    <w:rsid w:val="0021291D"/>
    <w:rsid w:val="00212CFF"/>
    <w:rsid w:val="00213357"/>
    <w:rsid w:val="00213604"/>
    <w:rsid w:val="00213914"/>
    <w:rsid w:val="00213E0D"/>
    <w:rsid w:val="002149B8"/>
    <w:rsid w:val="00214B1C"/>
    <w:rsid w:val="00214F4C"/>
    <w:rsid w:val="00215156"/>
    <w:rsid w:val="00215534"/>
    <w:rsid w:val="00215991"/>
    <w:rsid w:val="00215EEC"/>
    <w:rsid w:val="002176CC"/>
    <w:rsid w:val="00217C05"/>
    <w:rsid w:val="00220BBA"/>
    <w:rsid w:val="00220F2B"/>
    <w:rsid w:val="002213B8"/>
    <w:rsid w:val="002213D2"/>
    <w:rsid w:val="002216C5"/>
    <w:rsid w:val="00221AD6"/>
    <w:rsid w:val="002229CE"/>
    <w:rsid w:val="00223095"/>
    <w:rsid w:val="0022350A"/>
    <w:rsid w:val="00223E23"/>
    <w:rsid w:val="00225012"/>
    <w:rsid w:val="002265B9"/>
    <w:rsid w:val="002266A3"/>
    <w:rsid w:val="0022685E"/>
    <w:rsid w:val="00226EF7"/>
    <w:rsid w:val="00226F0B"/>
    <w:rsid w:val="002273BF"/>
    <w:rsid w:val="002274EF"/>
    <w:rsid w:val="0022787E"/>
    <w:rsid w:val="0023066A"/>
    <w:rsid w:val="00230827"/>
    <w:rsid w:val="002311B3"/>
    <w:rsid w:val="00231686"/>
    <w:rsid w:val="00231A1B"/>
    <w:rsid w:val="00231A65"/>
    <w:rsid w:val="00232007"/>
    <w:rsid w:val="0023242E"/>
    <w:rsid w:val="00233D87"/>
    <w:rsid w:val="00235A2C"/>
    <w:rsid w:val="002374E2"/>
    <w:rsid w:val="00237A9D"/>
    <w:rsid w:val="002402FA"/>
    <w:rsid w:val="00240C82"/>
    <w:rsid w:val="00240FE5"/>
    <w:rsid w:val="002410C8"/>
    <w:rsid w:val="0024113A"/>
    <w:rsid w:val="002413FA"/>
    <w:rsid w:val="002418AB"/>
    <w:rsid w:val="00241E03"/>
    <w:rsid w:val="002422B4"/>
    <w:rsid w:val="00242A1F"/>
    <w:rsid w:val="00242B15"/>
    <w:rsid w:val="00243012"/>
    <w:rsid w:val="002438CF"/>
    <w:rsid w:val="00243DB6"/>
    <w:rsid w:val="002442E4"/>
    <w:rsid w:val="002449A3"/>
    <w:rsid w:val="00246D82"/>
    <w:rsid w:val="002475A9"/>
    <w:rsid w:val="00247B71"/>
    <w:rsid w:val="00247CAA"/>
    <w:rsid w:val="00247DF9"/>
    <w:rsid w:val="00250CE1"/>
    <w:rsid w:val="002510F9"/>
    <w:rsid w:val="002513EF"/>
    <w:rsid w:val="00251729"/>
    <w:rsid w:val="00251CD7"/>
    <w:rsid w:val="00251ECF"/>
    <w:rsid w:val="00252E04"/>
    <w:rsid w:val="00253267"/>
    <w:rsid w:val="00253ECB"/>
    <w:rsid w:val="002543DD"/>
    <w:rsid w:val="002550C8"/>
    <w:rsid w:val="00256C73"/>
    <w:rsid w:val="002576B0"/>
    <w:rsid w:val="00257918"/>
    <w:rsid w:val="0026021F"/>
    <w:rsid w:val="00260320"/>
    <w:rsid w:val="002603C5"/>
    <w:rsid w:val="00260429"/>
    <w:rsid w:val="0026067D"/>
    <w:rsid w:val="00260BEB"/>
    <w:rsid w:val="00260D88"/>
    <w:rsid w:val="00260D9C"/>
    <w:rsid w:val="00261BDD"/>
    <w:rsid w:val="00261DF5"/>
    <w:rsid w:val="002622A2"/>
    <w:rsid w:val="002624B4"/>
    <w:rsid w:val="00262768"/>
    <w:rsid w:val="00262AB1"/>
    <w:rsid w:val="00262B37"/>
    <w:rsid w:val="00262CD2"/>
    <w:rsid w:val="00262DD2"/>
    <w:rsid w:val="00264180"/>
    <w:rsid w:val="00264607"/>
    <w:rsid w:val="00264F2B"/>
    <w:rsid w:val="00265B62"/>
    <w:rsid w:val="00265F51"/>
    <w:rsid w:val="00266373"/>
    <w:rsid w:val="00266915"/>
    <w:rsid w:val="00266ED6"/>
    <w:rsid w:val="00266F4A"/>
    <w:rsid w:val="002678B3"/>
    <w:rsid w:val="00270B37"/>
    <w:rsid w:val="002716FD"/>
    <w:rsid w:val="0027233A"/>
    <w:rsid w:val="00272571"/>
    <w:rsid w:val="00272704"/>
    <w:rsid w:val="002742A9"/>
    <w:rsid w:val="00274544"/>
    <w:rsid w:val="002747CA"/>
    <w:rsid w:val="00274B01"/>
    <w:rsid w:val="002754A6"/>
    <w:rsid w:val="00275633"/>
    <w:rsid w:val="00276027"/>
    <w:rsid w:val="0027614B"/>
    <w:rsid w:val="002762C5"/>
    <w:rsid w:val="002767D3"/>
    <w:rsid w:val="00276B7E"/>
    <w:rsid w:val="00277003"/>
    <w:rsid w:val="002809EB"/>
    <w:rsid w:val="002819A7"/>
    <w:rsid w:val="00282D8C"/>
    <w:rsid w:val="0028367E"/>
    <w:rsid w:val="002843BC"/>
    <w:rsid w:val="002863BD"/>
    <w:rsid w:val="002868A8"/>
    <w:rsid w:val="00286D57"/>
    <w:rsid w:val="00286D8C"/>
    <w:rsid w:val="00286E83"/>
    <w:rsid w:val="00287152"/>
    <w:rsid w:val="00287AF2"/>
    <w:rsid w:val="00290AAB"/>
    <w:rsid w:val="00291F19"/>
    <w:rsid w:val="00292923"/>
    <w:rsid w:val="002932F8"/>
    <w:rsid w:val="002933D3"/>
    <w:rsid w:val="0029503E"/>
    <w:rsid w:val="002950A6"/>
    <w:rsid w:val="00295411"/>
    <w:rsid w:val="00295DE4"/>
    <w:rsid w:val="00295ED4"/>
    <w:rsid w:val="00296451"/>
    <w:rsid w:val="00296A02"/>
    <w:rsid w:val="00296E68"/>
    <w:rsid w:val="00297086"/>
    <w:rsid w:val="00297560"/>
    <w:rsid w:val="00297CD8"/>
    <w:rsid w:val="002A049D"/>
    <w:rsid w:val="002A1664"/>
    <w:rsid w:val="002A17A4"/>
    <w:rsid w:val="002A191A"/>
    <w:rsid w:val="002A203B"/>
    <w:rsid w:val="002A2B21"/>
    <w:rsid w:val="002A2C64"/>
    <w:rsid w:val="002A2E1B"/>
    <w:rsid w:val="002A35FB"/>
    <w:rsid w:val="002A370F"/>
    <w:rsid w:val="002A3D91"/>
    <w:rsid w:val="002A45AC"/>
    <w:rsid w:val="002A495C"/>
    <w:rsid w:val="002A4C2E"/>
    <w:rsid w:val="002A53E9"/>
    <w:rsid w:val="002A5B7C"/>
    <w:rsid w:val="002A654C"/>
    <w:rsid w:val="002A6995"/>
    <w:rsid w:val="002A6A0D"/>
    <w:rsid w:val="002A6A94"/>
    <w:rsid w:val="002A71CB"/>
    <w:rsid w:val="002B0132"/>
    <w:rsid w:val="002B0625"/>
    <w:rsid w:val="002B10D6"/>
    <w:rsid w:val="002B115E"/>
    <w:rsid w:val="002B1F6A"/>
    <w:rsid w:val="002B2398"/>
    <w:rsid w:val="002B26C5"/>
    <w:rsid w:val="002B344B"/>
    <w:rsid w:val="002B3E83"/>
    <w:rsid w:val="002B46DB"/>
    <w:rsid w:val="002B5502"/>
    <w:rsid w:val="002B55FE"/>
    <w:rsid w:val="002B6823"/>
    <w:rsid w:val="002B6A41"/>
    <w:rsid w:val="002B75DD"/>
    <w:rsid w:val="002B7964"/>
    <w:rsid w:val="002B7FF9"/>
    <w:rsid w:val="002C0036"/>
    <w:rsid w:val="002C031D"/>
    <w:rsid w:val="002C0D92"/>
    <w:rsid w:val="002C140E"/>
    <w:rsid w:val="002C1E26"/>
    <w:rsid w:val="002C1F3F"/>
    <w:rsid w:val="002C1F82"/>
    <w:rsid w:val="002C2182"/>
    <w:rsid w:val="002C405B"/>
    <w:rsid w:val="002C550E"/>
    <w:rsid w:val="002C58C9"/>
    <w:rsid w:val="002D00EB"/>
    <w:rsid w:val="002D0711"/>
    <w:rsid w:val="002D0C02"/>
    <w:rsid w:val="002D0C8B"/>
    <w:rsid w:val="002D1F7A"/>
    <w:rsid w:val="002D2BD7"/>
    <w:rsid w:val="002D33DB"/>
    <w:rsid w:val="002D3FD5"/>
    <w:rsid w:val="002D507E"/>
    <w:rsid w:val="002D546A"/>
    <w:rsid w:val="002D63D0"/>
    <w:rsid w:val="002D6EED"/>
    <w:rsid w:val="002D72BB"/>
    <w:rsid w:val="002E04FD"/>
    <w:rsid w:val="002E0776"/>
    <w:rsid w:val="002E12EA"/>
    <w:rsid w:val="002E1373"/>
    <w:rsid w:val="002E1A09"/>
    <w:rsid w:val="002E2181"/>
    <w:rsid w:val="002E2739"/>
    <w:rsid w:val="002E29DD"/>
    <w:rsid w:val="002E29FE"/>
    <w:rsid w:val="002E2B74"/>
    <w:rsid w:val="002E2C41"/>
    <w:rsid w:val="002E2CA5"/>
    <w:rsid w:val="002E2E3D"/>
    <w:rsid w:val="002E3BB9"/>
    <w:rsid w:val="002E3D90"/>
    <w:rsid w:val="002E52D5"/>
    <w:rsid w:val="002E592C"/>
    <w:rsid w:val="002E5B10"/>
    <w:rsid w:val="002E6576"/>
    <w:rsid w:val="002E6650"/>
    <w:rsid w:val="002E693C"/>
    <w:rsid w:val="002E6A9A"/>
    <w:rsid w:val="002E6DF4"/>
    <w:rsid w:val="002E74DA"/>
    <w:rsid w:val="002E7C11"/>
    <w:rsid w:val="002E7C36"/>
    <w:rsid w:val="002F00D2"/>
    <w:rsid w:val="002F00D3"/>
    <w:rsid w:val="002F109F"/>
    <w:rsid w:val="002F15B0"/>
    <w:rsid w:val="002F16E2"/>
    <w:rsid w:val="002F1C22"/>
    <w:rsid w:val="002F28FB"/>
    <w:rsid w:val="002F2920"/>
    <w:rsid w:val="002F2F3C"/>
    <w:rsid w:val="002F327E"/>
    <w:rsid w:val="002F3C32"/>
    <w:rsid w:val="002F56EE"/>
    <w:rsid w:val="002F5785"/>
    <w:rsid w:val="002F5864"/>
    <w:rsid w:val="002F59B4"/>
    <w:rsid w:val="002F5FB4"/>
    <w:rsid w:val="002F6594"/>
    <w:rsid w:val="002F6FD5"/>
    <w:rsid w:val="002F76C8"/>
    <w:rsid w:val="0030069E"/>
    <w:rsid w:val="00300A64"/>
    <w:rsid w:val="00301329"/>
    <w:rsid w:val="00301B53"/>
    <w:rsid w:val="0030279F"/>
    <w:rsid w:val="00302DAB"/>
    <w:rsid w:val="00302F8F"/>
    <w:rsid w:val="003032A5"/>
    <w:rsid w:val="003034F5"/>
    <w:rsid w:val="003039D6"/>
    <w:rsid w:val="00303AFD"/>
    <w:rsid w:val="00303CAA"/>
    <w:rsid w:val="003047E7"/>
    <w:rsid w:val="00304BF6"/>
    <w:rsid w:val="003051AD"/>
    <w:rsid w:val="00305B7F"/>
    <w:rsid w:val="003074F3"/>
    <w:rsid w:val="00307560"/>
    <w:rsid w:val="0031048F"/>
    <w:rsid w:val="0031082F"/>
    <w:rsid w:val="0031189F"/>
    <w:rsid w:val="00312548"/>
    <w:rsid w:val="003128D8"/>
    <w:rsid w:val="00312C27"/>
    <w:rsid w:val="00313C95"/>
    <w:rsid w:val="003153EE"/>
    <w:rsid w:val="00316197"/>
    <w:rsid w:val="00316284"/>
    <w:rsid w:val="00316F53"/>
    <w:rsid w:val="00317346"/>
    <w:rsid w:val="00317839"/>
    <w:rsid w:val="00317BBB"/>
    <w:rsid w:val="00317E1C"/>
    <w:rsid w:val="00320208"/>
    <w:rsid w:val="00320CBF"/>
    <w:rsid w:val="00320E3D"/>
    <w:rsid w:val="00320F40"/>
    <w:rsid w:val="003216F4"/>
    <w:rsid w:val="00321917"/>
    <w:rsid w:val="00321982"/>
    <w:rsid w:val="0032241E"/>
    <w:rsid w:val="0032252B"/>
    <w:rsid w:val="003225C5"/>
    <w:rsid w:val="003229B8"/>
    <w:rsid w:val="00322CA9"/>
    <w:rsid w:val="00322CAB"/>
    <w:rsid w:val="00323091"/>
    <w:rsid w:val="00323877"/>
    <w:rsid w:val="00324179"/>
    <w:rsid w:val="00324969"/>
    <w:rsid w:val="003249AD"/>
    <w:rsid w:val="00324CBE"/>
    <w:rsid w:val="0032505A"/>
    <w:rsid w:val="0032612E"/>
    <w:rsid w:val="00326B45"/>
    <w:rsid w:val="00327728"/>
    <w:rsid w:val="00327BEE"/>
    <w:rsid w:val="00327FDC"/>
    <w:rsid w:val="00330289"/>
    <w:rsid w:val="0033061F"/>
    <w:rsid w:val="00331206"/>
    <w:rsid w:val="00331B85"/>
    <w:rsid w:val="003323E0"/>
    <w:rsid w:val="003326D8"/>
    <w:rsid w:val="00332A39"/>
    <w:rsid w:val="00332C1A"/>
    <w:rsid w:val="003338A6"/>
    <w:rsid w:val="00333E59"/>
    <w:rsid w:val="00334D15"/>
    <w:rsid w:val="0033504B"/>
    <w:rsid w:val="00335654"/>
    <w:rsid w:val="003357DE"/>
    <w:rsid w:val="00335FD2"/>
    <w:rsid w:val="00336333"/>
    <w:rsid w:val="003367A0"/>
    <w:rsid w:val="003369C1"/>
    <w:rsid w:val="00336AE4"/>
    <w:rsid w:val="00340334"/>
    <w:rsid w:val="003417BE"/>
    <w:rsid w:val="00341BE2"/>
    <w:rsid w:val="00341CF4"/>
    <w:rsid w:val="0034306E"/>
    <w:rsid w:val="0034551C"/>
    <w:rsid w:val="0034655F"/>
    <w:rsid w:val="00346768"/>
    <w:rsid w:val="00346B28"/>
    <w:rsid w:val="00346D1E"/>
    <w:rsid w:val="00347599"/>
    <w:rsid w:val="00350059"/>
    <w:rsid w:val="00350A1E"/>
    <w:rsid w:val="003515B3"/>
    <w:rsid w:val="003522DB"/>
    <w:rsid w:val="00352505"/>
    <w:rsid w:val="00352CEB"/>
    <w:rsid w:val="00352DF5"/>
    <w:rsid w:val="00353BDF"/>
    <w:rsid w:val="003546A3"/>
    <w:rsid w:val="00354E49"/>
    <w:rsid w:val="003553F1"/>
    <w:rsid w:val="003572E8"/>
    <w:rsid w:val="003574E3"/>
    <w:rsid w:val="00357581"/>
    <w:rsid w:val="00357944"/>
    <w:rsid w:val="00357BC4"/>
    <w:rsid w:val="00360261"/>
    <w:rsid w:val="00361ACC"/>
    <w:rsid w:val="00361D28"/>
    <w:rsid w:val="00361E3B"/>
    <w:rsid w:val="00361F17"/>
    <w:rsid w:val="003626C3"/>
    <w:rsid w:val="00362FD1"/>
    <w:rsid w:val="003639EA"/>
    <w:rsid w:val="00364BFE"/>
    <w:rsid w:val="00365581"/>
    <w:rsid w:val="00366392"/>
    <w:rsid w:val="003666FC"/>
    <w:rsid w:val="00367613"/>
    <w:rsid w:val="0037016C"/>
    <w:rsid w:val="00370A9A"/>
    <w:rsid w:val="00370BAB"/>
    <w:rsid w:val="003710D9"/>
    <w:rsid w:val="00371C8C"/>
    <w:rsid w:val="003722A6"/>
    <w:rsid w:val="0037282A"/>
    <w:rsid w:val="0037292F"/>
    <w:rsid w:val="0037305A"/>
    <w:rsid w:val="00373356"/>
    <w:rsid w:val="00374E5D"/>
    <w:rsid w:val="0037572F"/>
    <w:rsid w:val="00375DE5"/>
    <w:rsid w:val="00376724"/>
    <w:rsid w:val="00376C5D"/>
    <w:rsid w:val="00376FA6"/>
    <w:rsid w:val="003779E9"/>
    <w:rsid w:val="00377D79"/>
    <w:rsid w:val="00377D7B"/>
    <w:rsid w:val="0038005F"/>
    <w:rsid w:val="003801CC"/>
    <w:rsid w:val="003804EE"/>
    <w:rsid w:val="003807E6"/>
    <w:rsid w:val="00380DCE"/>
    <w:rsid w:val="00381032"/>
    <w:rsid w:val="00382049"/>
    <w:rsid w:val="00382FAD"/>
    <w:rsid w:val="00384675"/>
    <w:rsid w:val="00384F4C"/>
    <w:rsid w:val="0038506D"/>
    <w:rsid w:val="003869CA"/>
    <w:rsid w:val="0038710B"/>
    <w:rsid w:val="0038732F"/>
    <w:rsid w:val="00387943"/>
    <w:rsid w:val="00391373"/>
    <w:rsid w:val="003918DB"/>
    <w:rsid w:val="00393362"/>
    <w:rsid w:val="00393774"/>
    <w:rsid w:val="0039422A"/>
    <w:rsid w:val="00394F0F"/>
    <w:rsid w:val="0039571F"/>
    <w:rsid w:val="0039581B"/>
    <w:rsid w:val="00395F26"/>
    <w:rsid w:val="003964C6"/>
    <w:rsid w:val="003965CB"/>
    <w:rsid w:val="00397475"/>
    <w:rsid w:val="00397AF9"/>
    <w:rsid w:val="00397E19"/>
    <w:rsid w:val="00397E94"/>
    <w:rsid w:val="00397EA1"/>
    <w:rsid w:val="00397FF9"/>
    <w:rsid w:val="003A04FA"/>
    <w:rsid w:val="003A059D"/>
    <w:rsid w:val="003A10E4"/>
    <w:rsid w:val="003A218E"/>
    <w:rsid w:val="003A21C5"/>
    <w:rsid w:val="003A2BCB"/>
    <w:rsid w:val="003A381F"/>
    <w:rsid w:val="003A4186"/>
    <w:rsid w:val="003A42E6"/>
    <w:rsid w:val="003A4382"/>
    <w:rsid w:val="003A48CF"/>
    <w:rsid w:val="003A4E94"/>
    <w:rsid w:val="003A4FE5"/>
    <w:rsid w:val="003A59CC"/>
    <w:rsid w:val="003A5F56"/>
    <w:rsid w:val="003A605A"/>
    <w:rsid w:val="003A6298"/>
    <w:rsid w:val="003A668C"/>
    <w:rsid w:val="003A68F9"/>
    <w:rsid w:val="003A70C9"/>
    <w:rsid w:val="003A70D0"/>
    <w:rsid w:val="003A7658"/>
    <w:rsid w:val="003B1660"/>
    <w:rsid w:val="003B1876"/>
    <w:rsid w:val="003B4B14"/>
    <w:rsid w:val="003B51D9"/>
    <w:rsid w:val="003B5552"/>
    <w:rsid w:val="003B5D99"/>
    <w:rsid w:val="003B6123"/>
    <w:rsid w:val="003B66B2"/>
    <w:rsid w:val="003B6A25"/>
    <w:rsid w:val="003B7261"/>
    <w:rsid w:val="003B794B"/>
    <w:rsid w:val="003B79A3"/>
    <w:rsid w:val="003C0664"/>
    <w:rsid w:val="003C0EA9"/>
    <w:rsid w:val="003C0FEA"/>
    <w:rsid w:val="003C1171"/>
    <w:rsid w:val="003C15AC"/>
    <w:rsid w:val="003C1A4A"/>
    <w:rsid w:val="003C1C3A"/>
    <w:rsid w:val="003C227C"/>
    <w:rsid w:val="003C2EE4"/>
    <w:rsid w:val="003C2EFC"/>
    <w:rsid w:val="003C2F41"/>
    <w:rsid w:val="003C3ACD"/>
    <w:rsid w:val="003C3F54"/>
    <w:rsid w:val="003C4007"/>
    <w:rsid w:val="003C4E59"/>
    <w:rsid w:val="003C603F"/>
    <w:rsid w:val="003C616F"/>
    <w:rsid w:val="003C645C"/>
    <w:rsid w:val="003C6563"/>
    <w:rsid w:val="003C6AFA"/>
    <w:rsid w:val="003C7422"/>
    <w:rsid w:val="003C7827"/>
    <w:rsid w:val="003D1543"/>
    <w:rsid w:val="003D2544"/>
    <w:rsid w:val="003D2FAE"/>
    <w:rsid w:val="003D34E5"/>
    <w:rsid w:val="003D3A21"/>
    <w:rsid w:val="003D42E6"/>
    <w:rsid w:val="003D467A"/>
    <w:rsid w:val="003D48D2"/>
    <w:rsid w:val="003D4BB6"/>
    <w:rsid w:val="003D4FB3"/>
    <w:rsid w:val="003D6599"/>
    <w:rsid w:val="003D6C9E"/>
    <w:rsid w:val="003D775D"/>
    <w:rsid w:val="003D78AD"/>
    <w:rsid w:val="003D79E3"/>
    <w:rsid w:val="003D7CED"/>
    <w:rsid w:val="003E0525"/>
    <w:rsid w:val="003E1C77"/>
    <w:rsid w:val="003E218E"/>
    <w:rsid w:val="003E24D4"/>
    <w:rsid w:val="003E2B02"/>
    <w:rsid w:val="003E381B"/>
    <w:rsid w:val="003E43FE"/>
    <w:rsid w:val="003E4D2D"/>
    <w:rsid w:val="003E4E52"/>
    <w:rsid w:val="003E4E58"/>
    <w:rsid w:val="003E5535"/>
    <w:rsid w:val="003E573E"/>
    <w:rsid w:val="003E59F1"/>
    <w:rsid w:val="003E5D93"/>
    <w:rsid w:val="003E742A"/>
    <w:rsid w:val="003E7AA8"/>
    <w:rsid w:val="003E7B65"/>
    <w:rsid w:val="003F0488"/>
    <w:rsid w:val="003F0972"/>
    <w:rsid w:val="003F0F09"/>
    <w:rsid w:val="003F1110"/>
    <w:rsid w:val="003F1F99"/>
    <w:rsid w:val="003F3404"/>
    <w:rsid w:val="003F3676"/>
    <w:rsid w:val="003F3684"/>
    <w:rsid w:val="003F37DA"/>
    <w:rsid w:val="003F42D8"/>
    <w:rsid w:val="003F43BC"/>
    <w:rsid w:val="003F45FA"/>
    <w:rsid w:val="003F4ABB"/>
    <w:rsid w:val="003F52B1"/>
    <w:rsid w:val="003F548F"/>
    <w:rsid w:val="003F54C6"/>
    <w:rsid w:val="003F5A64"/>
    <w:rsid w:val="003F69DA"/>
    <w:rsid w:val="003F6FE1"/>
    <w:rsid w:val="003F78B4"/>
    <w:rsid w:val="003F7903"/>
    <w:rsid w:val="004005A2"/>
    <w:rsid w:val="004015F7"/>
    <w:rsid w:val="00401676"/>
    <w:rsid w:val="00401790"/>
    <w:rsid w:val="00401B3C"/>
    <w:rsid w:val="00401BB1"/>
    <w:rsid w:val="0040245D"/>
    <w:rsid w:val="00402535"/>
    <w:rsid w:val="004025B9"/>
    <w:rsid w:val="004025D0"/>
    <w:rsid w:val="004029F5"/>
    <w:rsid w:val="00402E8C"/>
    <w:rsid w:val="00402F91"/>
    <w:rsid w:val="004042FC"/>
    <w:rsid w:val="0040481A"/>
    <w:rsid w:val="00404D57"/>
    <w:rsid w:val="00405C90"/>
    <w:rsid w:val="00405F50"/>
    <w:rsid w:val="0040629B"/>
    <w:rsid w:val="0040638C"/>
    <w:rsid w:val="004063F3"/>
    <w:rsid w:val="00407496"/>
    <w:rsid w:val="004075DB"/>
    <w:rsid w:val="00407908"/>
    <w:rsid w:val="004110FF"/>
    <w:rsid w:val="004111C2"/>
    <w:rsid w:val="00411405"/>
    <w:rsid w:val="00411DE5"/>
    <w:rsid w:val="004125CC"/>
    <w:rsid w:val="00412A37"/>
    <w:rsid w:val="00412C35"/>
    <w:rsid w:val="004130EF"/>
    <w:rsid w:val="00413954"/>
    <w:rsid w:val="004145D9"/>
    <w:rsid w:val="00414910"/>
    <w:rsid w:val="004151DD"/>
    <w:rsid w:val="00415335"/>
    <w:rsid w:val="004156F0"/>
    <w:rsid w:val="00416559"/>
    <w:rsid w:val="00416A8D"/>
    <w:rsid w:val="0041764D"/>
    <w:rsid w:val="00417EFD"/>
    <w:rsid w:val="00420368"/>
    <w:rsid w:val="00420871"/>
    <w:rsid w:val="00420A46"/>
    <w:rsid w:val="00421EF7"/>
    <w:rsid w:val="00422560"/>
    <w:rsid w:val="00422739"/>
    <w:rsid w:val="00423DB8"/>
    <w:rsid w:val="00423F12"/>
    <w:rsid w:val="004241CF"/>
    <w:rsid w:val="0042433F"/>
    <w:rsid w:val="00424DC3"/>
    <w:rsid w:val="0042548A"/>
    <w:rsid w:val="00425F8B"/>
    <w:rsid w:val="004271DD"/>
    <w:rsid w:val="00427ED0"/>
    <w:rsid w:val="00430083"/>
    <w:rsid w:val="00431187"/>
    <w:rsid w:val="00431356"/>
    <w:rsid w:val="004319F5"/>
    <w:rsid w:val="00431C53"/>
    <w:rsid w:val="004323C9"/>
    <w:rsid w:val="004324E7"/>
    <w:rsid w:val="00432ACA"/>
    <w:rsid w:val="00432AD7"/>
    <w:rsid w:val="00432DA0"/>
    <w:rsid w:val="00433573"/>
    <w:rsid w:val="00433B4C"/>
    <w:rsid w:val="00433CAF"/>
    <w:rsid w:val="004341C0"/>
    <w:rsid w:val="00434636"/>
    <w:rsid w:val="00436C39"/>
    <w:rsid w:val="00437323"/>
    <w:rsid w:val="00437F36"/>
    <w:rsid w:val="004419F7"/>
    <w:rsid w:val="00441FBE"/>
    <w:rsid w:val="00442C98"/>
    <w:rsid w:val="00442E07"/>
    <w:rsid w:val="00442FA2"/>
    <w:rsid w:val="004439B9"/>
    <w:rsid w:val="00443A79"/>
    <w:rsid w:val="004457C7"/>
    <w:rsid w:val="00445B2D"/>
    <w:rsid w:val="00446D23"/>
    <w:rsid w:val="00447B2B"/>
    <w:rsid w:val="00450419"/>
    <w:rsid w:val="00450A23"/>
    <w:rsid w:val="00450A64"/>
    <w:rsid w:val="004515C7"/>
    <w:rsid w:val="00451E43"/>
    <w:rsid w:val="004522D6"/>
    <w:rsid w:val="00452361"/>
    <w:rsid w:val="00452C24"/>
    <w:rsid w:val="00452DA1"/>
    <w:rsid w:val="00454DB3"/>
    <w:rsid w:val="00456562"/>
    <w:rsid w:val="0045682A"/>
    <w:rsid w:val="00456831"/>
    <w:rsid w:val="00456BB5"/>
    <w:rsid w:val="004578BD"/>
    <w:rsid w:val="00457DA0"/>
    <w:rsid w:val="0046048F"/>
    <w:rsid w:val="00460697"/>
    <w:rsid w:val="00460833"/>
    <w:rsid w:val="004610E2"/>
    <w:rsid w:val="00461289"/>
    <w:rsid w:val="00461F92"/>
    <w:rsid w:val="00461FBF"/>
    <w:rsid w:val="0046281A"/>
    <w:rsid w:val="00462A7A"/>
    <w:rsid w:val="00462B48"/>
    <w:rsid w:val="004632B7"/>
    <w:rsid w:val="00463C88"/>
    <w:rsid w:val="00463E95"/>
    <w:rsid w:val="00464082"/>
    <w:rsid w:val="00464912"/>
    <w:rsid w:val="00464D5B"/>
    <w:rsid w:val="00466447"/>
    <w:rsid w:val="004669E8"/>
    <w:rsid w:val="00466C6C"/>
    <w:rsid w:val="00466D49"/>
    <w:rsid w:val="00466D94"/>
    <w:rsid w:val="00467261"/>
    <w:rsid w:val="00467AA1"/>
    <w:rsid w:val="004700B1"/>
    <w:rsid w:val="004700D6"/>
    <w:rsid w:val="004703FF"/>
    <w:rsid w:val="0047086E"/>
    <w:rsid w:val="00470EA8"/>
    <w:rsid w:val="00470F2A"/>
    <w:rsid w:val="00471259"/>
    <w:rsid w:val="004723C8"/>
    <w:rsid w:val="00472480"/>
    <w:rsid w:val="004733E7"/>
    <w:rsid w:val="00473BC2"/>
    <w:rsid w:val="00473D80"/>
    <w:rsid w:val="00477855"/>
    <w:rsid w:val="00477DDF"/>
    <w:rsid w:val="00480A2E"/>
    <w:rsid w:val="004811DC"/>
    <w:rsid w:val="00481DD7"/>
    <w:rsid w:val="004828B4"/>
    <w:rsid w:val="00482F2D"/>
    <w:rsid w:val="00483337"/>
    <w:rsid w:val="00483371"/>
    <w:rsid w:val="00483A01"/>
    <w:rsid w:val="00483FB9"/>
    <w:rsid w:val="00485FE4"/>
    <w:rsid w:val="00486AA8"/>
    <w:rsid w:val="00487775"/>
    <w:rsid w:val="00487B4A"/>
    <w:rsid w:val="00490BF0"/>
    <w:rsid w:val="00491A98"/>
    <w:rsid w:val="00491E4C"/>
    <w:rsid w:val="00493219"/>
    <w:rsid w:val="00493815"/>
    <w:rsid w:val="00493CBC"/>
    <w:rsid w:val="00494C99"/>
    <w:rsid w:val="00494E28"/>
    <w:rsid w:val="00495306"/>
    <w:rsid w:val="00495784"/>
    <w:rsid w:val="00497459"/>
    <w:rsid w:val="004A0B29"/>
    <w:rsid w:val="004A130C"/>
    <w:rsid w:val="004A1B4D"/>
    <w:rsid w:val="004A2840"/>
    <w:rsid w:val="004A2CBC"/>
    <w:rsid w:val="004A31A4"/>
    <w:rsid w:val="004A37BD"/>
    <w:rsid w:val="004A3BE1"/>
    <w:rsid w:val="004A433C"/>
    <w:rsid w:val="004A4523"/>
    <w:rsid w:val="004A4595"/>
    <w:rsid w:val="004A4F4A"/>
    <w:rsid w:val="004A5B32"/>
    <w:rsid w:val="004A5DB5"/>
    <w:rsid w:val="004A6CEB"/>
    <w:rsid w:val="004B09B8"/>
    <w:rsid w:val="004B0A0B"/>
    <w:rsid w:val="004B0B78"/>
    <w:rsid w:val="004B1378"/>
    <w:rsid w:val="004B18CA"/>
    <w:rsid w:val="004B1C19"/>
    <w:rsid w:val="004B2204"/>
    <w:rsid w:val="004B2DED"/>
    <w:rsid w:val="004B33CA"/>
    <w:rsid w:val="004B52C6"/>
    <w:rsid w:val="004B5BAB"/>
    <w:rsid w:val="004B7D3F"/>
    <w:rsid w:val="004C00EC"/>
    <w:rsid w:val="004C083E"/>
    <w:rsid w:val="004C0B9B"/>
    <w:rsid w:val="004C1060"/>
    <w:rsid w:val="004C1A9A"/>
    <w:rsid w:val="004C1ECF"/>
    <w:rsid w:val="004C1ED7"/>
    <w:rsid w:val="004C22A8"/>
    <w:rsid w:val="004C245F"/>
    <w:rsid w:val="004C4028"/>
    <w:rsid w:val="004C4316"/>
    <w:rsid w:val="004C541E"/>
    <w:rsid w:val="004C5F19"/>
    <w:rsid w:val="004C66FC"/>
    <w:rsid w:val="004C6872"/>
    <w:rsid w:val="004C7517"/>
    <w:rsid w:val="004C7E1F"/>
    <w:rsid w:val="004D14CB"/>
    <w:rsid w:val="004D1D03"/>
    <w:rsid w:val="004D1E63"/>
    <w:rsid w:val="004D1EDF"/>
    <w:rsid w:val="004D25DF"/>
    <w:rsid w:val="004D29B7"/>
    <w:rsid w:val="004D2AAA"/>
    <w:rsid w:val="004D2EDE"/>
    <w:rsid w:val="004D3191"/>
    <w:rsid w:val="004D37DA"/>
    <w:rsid w:val="004D3A09"/>
    <w:rsid w:val="004D4C19"/>
    <w:rsid w:val="004D4CC5"/>
    <w:rsid w:val="004D4CCD"/>
    <w:rsid w:val="004D5CC3"/>
    <w:rsid w:val="004D6EE1"/>
    <w:rsid w:val="004D753F"/>
    <w:rsid w:val="004D76DD"/>
    <w:rsid w:val="004D77E1"/>
    <w:rsid w:val="004D7EAC"/>
    <w:rsid w:val="004E0322"/>
    <w:rsid w:val="004E0FE3"/>
    <w:rsid w:val="004E15DF"/>
    <w:rsid w:val="004E19DA"/>
    <w:rsid w:val="004E1C6B"/>
    <w:rsid w:val="004E211A"/>
    <w:rsid w:val="004E2F8D"/>
    <w:rsid w:val="004E3271"/>
    <w:rsid w:val="004E32AB"/>
    <w:rsid w:val="004E32BC"/>
    <w:rsid w:val="004E4891"/>
    <w:rsid w:val="004E4A76"/>
    <w:rsid w:val="004E4D38"/>
    <w:rsid w:val="004E50C7"/>
    <w:rsid w:val="004E5600"/>
    <w:rsid w:val="004E57B8"/>
    <w:rsid w:val="004E5A5E"/>
    <w:rsid w:val="004E6C1D"/>
    <w:rsid w:val="004E7BE2"/>
    <w:rsid w:val="004E7D32"/>
    <w:rsid w:val="004F0823"/>
    <w:rsid w:val="004F0B06"/>
    <w:rsid w:val="004F0B40"/>
    <w:rsid w:val="004F18A9"/>
    <w:rsid w:val="004F27EA"/>
    <w:rsid w:val="004F2DEB"/>
    <w:rsid w:val="004F2FF6"/>
    <w:rsid w:val="004F35F5"/>
    <w:rsid w:val="004F3765"/>
    <w:rsid w:val="004F3F75"/>
    <w:rsid w:val="004F4923"/>
    <w:rsid w:val="004F681D"/>
    <w:rsid w:val="004F6B67"/>
    <w:rsid w:val="004F73DA"/>
    <w:rsid w:val="004F7A78"/>
    <w:rsid w:val="00500CFF"/>
    <w:rsid w:val="00501042"/>
    <w:rsid w:val="00501272"/>
    <w:rsid w:val="00501604"/>
    <w:rsid w:val="0050166A"/>
    <w:rsid w:val="00501AB3"/>
    <w:rsid w:val="00501BBD"/>
    <w:rsid w:val="005021FA"/>
    <w:rsid w:val="00502E5F"/>
    <w:rsid w:val="005038CD"/>
    <w:rsid w:val="00503F8F"/>
    <w:rsid w:val="0050419A"/>
    <w:rsid w:val="00504504"/>
    <w:rsid w:val="00504F15"/>
    <w:rsid w:val="00505138"/>
    <w:rsid w:val="00506145"/>
    <w:rsid w:val="005065DC"/>
    <w:rsid w:val="005071C2"/>
    <w:rsid w:val="00507838"/>
    <w:rsid w:val="00507933"/>
    <w:rsid w:val="0050794C"/>
    <w:rsid w:val="00507B3C"/>
    <w:rsid w:val="00507C47"/>
    <w:rsid w:val="00510334"/>
    <w:rsid w:val="005108C0"/>
    <w:rsid w:val="005113AC"/>
    <w:rsid w:val="00511A92"/>
    <w:rsid w:val="00511CBF"/>
    <w:rsid w:val="0051274B"/>
    <w:rsid w:val="00512B22"/>
    <w:rsid w:val="005132E7"/>
    <w:rsid w:val="00513F9D"/>
    <w:rsid w:val="005140C3"/>
    <w:rsid w:val="00514B17"/>
    <w:rsid w:val="00514DE2"/>
    <w:rsid w:val="00515087"/>
    <w:rsid w:val="00515EB3"/>
    <w:rsid w:val="00515FDE"/>
    <w:rsid w:val="00516371"/>
    <w:rsid w:val="00516FDD"/>
    <w:rsid w:val="00516FE1"/>
    <w:rsid w:val="00517974"/>
    <w:rsid w:val="00517A55"/>
    <w:rsid w:val="00520183"/>
    <w:rsid w:val="0052021D"/>
    <w:rsid w:val="00520489"/>
    <w:rsid w:val="00520BA3"/>
    <w:rsid w:val="005213E3"/>
    <w:rsid w:val="00521BB6"/>
    <w:rsid w:val="00521CE5"/>
    <w:rsid w:val="00522AE8"/>
    <w:rsid w:val="00523581"/>
    <w:rsid w:val="00523AA5"/>
    <w:rsid w:val="00523D71"/>
    <w:rsid w:val="00524D3A"/>
    <w:rsid w:val="005254EC"/>
    <w:rsid w:val="0052649E"/>
    <w:rsid w:val="0052720E"/>
    <w:rsid w:val="0052721B"/>
    <w:rsid w:val="0052728B"/>
    <w:rsid w:val="005276CC"/>
    <w:rsid w:val="005279A7"/>
    <w:rsid w:val="00527A45"/>
    <w:rsid w:val="00527A5E"/>
    <w:rsid w:val="0053041B"/>
    <w:rsid w:val="00530EC5"/>
    <w:rsid w:val="00531587"/>
    <w:rsid w:val="005316EC"/>
    <w:rsid w:val="00531F28"/>
    <w:rsid w:val="00531F8E"/>
    <w:rsid w:val="005322FB"/>
    <w:rsid w:val="00532484"/>
    <w:rsid w:val="00532573"/>
    <w:rsid w:val="00532941"/>
    <w:rsid w:val="005329EB"/>
    <w:rsid w:val="00532D94"/>
    <w:rsid w:val="00533B3D"/>
    <w:rsid w:val="005341F1"/>
    <w:rsid w:val="0053466F"/>
    <w:rsid w:val="00534B45"/>
    <w:rsid w:val="005353F6"/>
    <w:rsid w:val="005356AC"/>
    <w:rsid w:val="00535E59"/>
    <w:rsid w:val="0053750C"/>
    <w:rsid w:val="00537C81"/>
    <w:rsid w:val="00540CC3"/>
    <w:rsid w:val="005414E4"/>
    <w:rsid w:val="00541666"/>
    <w:rsid w:val="0054194A"/>
    <w:rsid w:val="00541BE2"/>
    <w:rsid w:val="00542B9C"/>
    <w:rsid w:val="00544F37"/>
    <w:rsid w:val="00545137"/>
    <w:rsid w:val="0054588D"/>
    <w:rsid w:val="00545C5B"/>
    <w:rsid w:val="00545F59"/>
    <w:rsid w:val="0054609F"/>
    <w:rsid w:val="00546CF5"/>
    <w:rsid w:val="0054704D"/>
    <w:rsid w:val="005472DA"/>
    <w:rsid w:val="00547A04"/>
    <w:rsid w:val="005515C9"/>
    <w:rsid w:val="00551D48"/>
    <w:rsid w:val="005520FC"/>
    <w:rsid w:val="005526C3"/>
    <w:rsid w:val="00552736"/>
    <w:rsid w:val="00552F26"/>
    <w:rsid w:val="00553F2A"/>
    <w:rsid w:val="005546D7"/>
    <w:rsid w:val="005546E0"/>
    <w:rsid w:val="0055474E"/>
    <w:rsid w:val="00554B6B"/>
    <w:rsid w:val="00554F70"/>
    <w:rsid w:val="005553B4"/>
    <w:rsid w:val="00555D87"/>
    <w:rsid w:val="005565B7"/>
    <w:rsid w:val="00556D7D"/>
    <w:rsid w:val="00557E36"/>
    <w:rsid w:val="00560973"/>
    <w:rsid w:val="005611C7"/>
    <w:rsid w:val="00561ACE"/>
    <w:rsid w:val="00561AE4"/>
    <w:rsid w:val="00561BBF"/>
    <w:rsid w:val="005626E1"/>
    <w:rsid w:val="0056285D"/>
    <w:rsid w:val="0056352D"/>
    <w:rsid w:val="00563826"/>
    <w:rsid w:val="00563BB1"/>
    <w:rsid w:val="00563FBA"/>
    <w:rsid w:val="005642BF"/>
    <w:rsid w:val="00564C56"/>
    <w:rsid w:val="0056548A"/>
    <w:rsid w:val="00565783"/>
    <w:rsid w:val="0056586C"/>
    <w:rsid w:val="00565F02"/>
    <w:rsid w:val="00565FF6"/>
    <w:rsid w:val="0056605C"/>
    <w:rsid w:val="0056671C"/>
    <w:rsid w:val="00567B67"/>
    <w:rsid w:val="00567CF7"/>
    <w:rsid w:val="00567D9E"/>
    <w:rsid w:val="005717A4"/>
    <w:rsid w:val="005722F9"/>
    <w:rsid w:val="005726AD"/>
    <w:rsid w:val="00573E0B"/>
    <w:rsid w:val="00574264"/>
    <w:rsid w:val="0057453A"/>
    <w:rsid w:val="0057462C"/>
    <w:rsid w:val="00574C4E"/>
    <w:rsid w:val="00575529"/>
    <w:rsid w:val="005758B7"/>
    <w:rsid w:val="0057638C"/>
    <w:rsid w:val="00576903"/>
    <w:rsid w:val="00576F71"/>
    <w:rsid w:val="00577825"/>
    <w:rsid w:val="00577FEA"/>
    <w:rsid w:val="00580386"/>
    <w:rsid w:val="00581274"/>
    <w:rsid w:val="00581335"/>
    <w:rsid w:val="0058197F"/>
    <w:rsid w:val="00582912"/>
    <w:rsid w:val="00583021"/>
    <w:rsid w:val="005834F6"/>
    <w:rsid w:val="00583784"/>
    <w:rsid w:val="005837B2"/>
    <w:rsid w:val="005838D8"/>
    <w:rsid w:val="00583F42"/>
    <w:rsid w:val="00585D5A"/>
    <w:rsid w:val="00587268"/>
    <w:rsid w:val="00587ADA"/>
    <w:rsid w:val="005901F8"/>
    <w:rsid w:val="00590831"/>
    <w:rsid w:val="00590DCF"/>
    <w:rsid w:val="0059108E"/>
    <w:rsid w:val="00591490"/>
    <w:rsid w:val="0059157C"/>
    <w:rsid w:val="00592111"/>
    <w:rsid w:val="00592197"/>
    <w:rsid w:val="0059219C"/>
    <w:rsid w:val="0059233A"/>
    <w:rsid w:val="005928D4"/>
    <w:rsid w:val="0059296E"/>
    <w:rsid w:val="00592DEF"/>
    <w:rsid w:val="00595533"/>
    <w:rsid w:val="00596087"/>
    <w:rsid w:val="00596A5A"/>
    <w:rsid w:val="00596BAA"/>
    <w:rsid w:val="00597ADD"/>
    <w:rsid w:val="005A0E0D"/>
    <w:rsid w:val="005A267D"/>
    <w:rsid w:val="005A2E78"/>
    <w:rsid w:val="005A3D05"/>
    <w:rsid w:val="005A3D35"/>
    <w:rsid w:val="005A4863"/>
    <w:rsid w:val="005A50BE"/>
    <w:rsid w:val="005A60E7"/>
    <w:rsid w:val="005A6CE5"/>
    <w:rsid w:val="005A7A4C"/>
    <w:rsid w:val="005A7F3F"/>
    <w:rsid w:val="005B0133"/>
    <w:rsid w:val="005B08B6"/>
    <w:rsid w:val="005B1B71"/>
    <w:rsid w:val="005B2D0C"/>
    <w:rsid w:val="005B2D66"/>
    <w:rsid w:val="005B2E38"/>
    <w:rsid w:val="005B3BA5"/>
    <w:rsid w:val="005B4422"/>
    <w:rsid w:val="005B4867"/>
    <w:rsid w:val="005B64A8"/>
    <w:rsid w:val="005B6D7A"/>
    <w:rsid w:val="005B6F04"/>
    <w:rsid w:val="005B6FCA"/>
    <w:rsid w:val="005B782C"/>
    <w:rsid w:val="005B794F"/>
    <w:rsid w:val="005B7A31"/>
    <w:rsid w:val="005B7A8F"/>
    <w:rsid w:val="005C064B"/>
    <w:rsid w:val="005C0B56"/>
    <w:rsid w:val="005C0D5F"/>
    <w:rsid w:val="005C0D97"/>
    <w:rsid w:val="005C1129"/>
    <w:rsid w:val="005C2000"/>
    <w:rsid w:val="005C20AD"/>
    <w:rsid w:val="005C403D"/>
    <w:rsid w:val="005C556E"/>
    <w:rsid w:val="005C5DF2"/>
    <w:rsid w:val="005C6E63"/>
    <w:rsid w:val="005C6F08"/>
    <w:rsid w:val="005C7289"/>
    <w:rsid w:val="005C72CB"/>
    <w:rsid w:val="005C75B6"/>
    <w:rsid w:val="005C7CB2"/>
    <w:rsid w:val="005D0219"/>
    <w:rsid w:val="005D02DA"/>
    <w:rsid w:val="005D03D2"/>
    <w:rsid w:val="005D0854"/>
    <w:rsid w:val="005D0D22"/>
    <w:rsid w:val="005D0E7C"/>
    <w:rsid w:val="005D2075"/>
    <w:rsid w:val="005D2C79"/>
    <w:rsid w:val="005D3617"/>
    <w:rsid w:val="005D3AFC"/>
    <w:rsid w:val="005D3EA8"/>
    <w:rsid w:val="005D60C2"/>
    <w:rsid w:val="005D68C7"/>
    <w:rsid w:val="005D774B"/>
    <w:rsid w:val="005D7EC9"/>
    <w:rsid w:val="005E03DB"/>
    <w:rsid w:val="005E0724"/>
    <w:rsid w:val="005E138C"/>
    <w:rsid w:val="005E13F8"/>
    <w:rsid w:val="005E16BD"/>
    <w:rsid w:val="005E262A"/>
    <w:rsid w:val="005E2910"/>
    <w:rsid w:val="005E2E6C"/>
    <w:rsid w:val="005E3171"/>
    <w:rsid w:val="005E35B2"/>
    <w:rsid w:val="005E4B5E"/>
    <w:rsid w:val="005E614A"/>
    <w:rsid w:val="005E6676"/>
    <w:rsid w:val="005E720A"/>
    <w:rsid w:val="005E7313"/>
    <w:rsid w:val="005E75E4"/>
    <w:rsid w:val="005E7751"/>
    <w:rsid w:val="005E7C4A"/>
    <w:rsid w:val="005E7C88"/>
    <w:rsid w:val="005F0956"/>
    <w:rsid w:val="005F27E9"/>
    <w:rsid w:val="005F31A6"/>
    <w:rsid w:val="005F384D"/>
    <w:rsid w:val="005F3D4D"/>
    <w:rsid w:val="005F43F8"/>
    <w:rsid w:val="005F4611"/>
    <w:rsid w:val="005F4795"/>
    <w:rsid w:val="005F4952"/>
    <w:rsid w:val="005F4B01"/>
    <w:rsid w:val="005F52E7"/>
    <w:rsid w:val="005F56DD"/>
    <w:rsid w:val="005F593E"/>
    <w:rsid w:val="005F5946"/>
    <w:rsid w:val="005F5A51"/>
    <w:rsid w:val="005F5BCE"/>
    <w:rsid w:val="005F659C"/>
    <w:rsid w:val="005F6647"/>
    <w:rsid w:val="005F75D7"/>
    <w:rsid w:val="006013BE"/>
    <w:rsid w:val="006019D9"/>
    <w:rsid w:val="00601AC4"/>
    <w:rsid w:val="00601AF6"/>
    <w:rsid w:val="00602C1B"/>
    <w:rsid w:val="00603D58"/>
    <w:rsid w:val="00604400"/>
    <w:rsid w:val="00605C4E"/>
    <w:rsid w:val="006068BA"/>
    <w:rsid w:val="006071D5"/>
    <w:rsid w:val="006071D9"/>
    <w:rsid w:val="006071E6"/>
    <w:rsid w:val="00610165"/>
    <w:rsid w:val="00610767"/>
    <w:rsid w:val="00610A1F"/>
    <w:rsid w:val="006125FC"/>
    <w:rsid w:val="00612DCE"/>
    <w:rsid w:val="00612F90"/>
    <w:rsid w:val="00613103"/>
    <w:rsid w:val="00616248"/>
    <w:rsid w:val="006162BD"/>
    <w:rsid w:val="006172C5"/>
    <w:rsid w:val="006172DE"/>
    <w:rsid w:val="00620BEA"/>
    <w:rsid w:val="006242E4"/>
    <w:rsid w:val="00624B99"/>
    <w:rsid w:val="006251C1"/>
    <w:rsid w:val="00626208"/>
    <w:rsid w:val="00626735"/>
    <w:rsid w:val="00626903"/>
    <w:rsid w:val="00626CD4"/>
    <w:rsid w:val="00627F7E"/>
    <w:rsid w:val="006301A6"/>
    <w:rsid w:val="0063028F"/>
    <w:rsid w:val="00630C30"/>
    <w:rsid w:val="00631003"/>
    <w:rsid w:val="006318EE"/>
    <w:rsid w:val="00632D00"/>
    <w:rsid w:val="00632FC8"/>
    <w:rsid w:val="006335EE"/>
    <w:rsid w:val="006337ED"/>
    <w:rsid w:val="006342E4"/>
    <w:rsid w:val="0063448A"/>
    <w:rsid w:val="006347EB"/>
    <w:rsid w:val="00634BD2"/>
    <w:rsid w:val="00635923"/>
    <w:rsid w:val="00636750"/>
    <w:rsid w:val="0063722F"/>
    <w:rsid w:val="00637320"/>
    <w:rsid w:val="00637457"/>
    <w:rsid w:val="00637B55"/>
    <w:rsid w:val="00637D00"/>
    <w:rsid w:val="0064032B"/>
    <w:rsid w:val="00640BE2"/>
    <w:rsid w:val="00640C43"/>
    <w:rsid w:val="006411BF"/>
    <w:rsid w:val="00641296"/>
    <w:rsid w:val="006415C0"/>
    <w:rsid w:val="006416D8"/>
    <w:rsid w:val="00641C64"/>
    <w:rsid w:val="00642A02"/>
    <w:rsid w:val="00643A15"/>
    <w:rsid w:val="00644D75"/>
    <w:rsid w:val="006450FA"/>
    <w:rsid w:val="00645743"/>
    <w:rsid w:val="00645AE6"/>
    <w:rsid w:val="00645F74"/>
    <w:rsid w:val="00646155"/>
    <w:rsid w:val="006466BE"/>
    <w:rsid w:val="00646B56"/>
    <w:rsid w:val="00646FAE"/>
    <w:rsid w:val="00647057"/>
    <w:rsid w:val="0064710C"/>
    <w:rsid w:val="0064732D"/>
    <w:rsid w:val="00647C29"/>
    <w:rsid w:val="00650D7B"/>
    <w:rsid w:val="0065110D"/>
    <w:rsid w:val="0065135B"/>
    <w:rsid w:val="0065139D"/>
    <w:rsid w:val="006513B1"/>
    <w:rsid w:val="006513D5"/>
    <w:rsid w:val="00651D83"/>
    <w:rsid w:val="00653575"/>
    <w:rsid w:val="00653E0E"/>
    <w:rsid w:val="0065475D"/>
    <w:rsid w:val="00654769"/>
    <w:rsid w:val="006553F1"/>
    <w:rsid w:val="00655BFF"/>
    <w:rsid w:val="006568E3"/>
    <w:rsid w:val="006569B2"/>
    <w:rsid w:val="00656B3C"/>
    <w:rsid w:val="00656FD7"/>
    <w:rsid w:val="00657172"/>
    <w:rsid w:val="00657DC4"/>
    <w:rsid w:val="00657F7C"/>
    <w:rsid w:val="00660FE3"/>
    <w:rsid w:val="006615FB"/>
    <w:rsid w:val="00661845"/>
    <w:rsid w:val="00661C25"/>
    <w:rsid w:val="00661D81"/>
    <w:rsid w:val="00662259"/>
    <w:rsid w:val="0066282F"/>
    <w:rsid w:val="00662C8A"/>
    <w:rsid w:val="0066310D"/>
    <w:rsid w:val="0066361B"/>
    <w:rsid w:val="00663F74"/>
    <w:rsid w:val="0066455D"/>
    <w:rsid w:val="00665697"/>
    <w:rsid w:val="006657D8"/>
    <w:rsid w:val="00665AFE"/>
    <w:rsid w:val="0066688A"/>
    <w:rsid w:val="00666D85"/>
    <w:rsid w:val="006676C8"/>
    <w:rsid w:val="0067175B"/>
    <w:rsid w:val="006725D0"/>
    <w:rsid w:val="006727C8"/>
    <w:rsid w:val="00673B67"/>
    <w:rsid w:val="00673CB5"/>
    <w:rsid w:val="00673CC0"/>
    <w:rsid w:val="00674239"/>
    <w:rsid w:val="00674464"/>
    <w:rsid w:val="0067494C"/>
    <w:rsid w:val="00674AE4"/>
    <w:rsid w:val="0067503C"/>
    <w:rsid w:val="006757C9"/>
    <w:rsid w:val="00675E87"/>
    <w:rsid w:val="006766C8"/>
    <w:rsid w:val="006769F2"/>
    <w:rsid w:val="00676D99"/>
    <w:rsid w:val="00677133"/>
    <w:rsid w:val="006777D3"/>
    <w:rsid w:val="006779CC"/>
    <w:rsid w:val="00681273"/>
    <w:rsid w:val="00681ECA"/>
    <w:rsid w:val="006823A9"/>
    <w:rsid w:val="006831BB"/>
    <w:rsid w:val="006833AD"/>
    <w:rsid w:val="00684934"/>
    <w:rsid w:val="00684AA5"/>
    <w:rsid w:val="00684B47"/>
    <w:rsid w:val="00685622"/>
    <w:rsid w:val="00685C42"/>
    <w:rsid w:val="0068645B"/>
    <w:rsid w:val="00686C0C"/>
    <w:rsid w:val="00686D0D"/>
    <w:rsid w:val="00687026"/>
    <w:rsid w:val="0068724D"/>
    <w:rsid w:val="00687602"/>
    <w:rsid w:val="00687682"/>
    <w:rsid w:val="00687DEC"/>
    <w:rsid w:val="006903DD"/>
    <w:rsid w:val="0069195E"/>
    <w:rsid w:val="0069238E"/>
    <w:rsid w:val="00693322"/>
    <w:rsid w:val="00695493"/>
    <w:rsid w:val="00695659"/>
    <w:rsid w:val="00696036"/>
    <w:rsid w:val="006962CF"/>
    <w:rsid w:val="006965A2"/>
    <w:rsid w:val="00696E04"/>
    <w:rsid w:val="00697774"/>
    <w:rsid w:val="00697AA5"/>
    <w:rsid w:val="00697E64"/>
    <w:rsid w:val="006A061D"/>
    <w:rsid w:val="006A0C9B"/>
    <w:rsid w:val="006A1307"/>
    <w:rsid w:val="006A1539"/>
    <w:rsid w:val="006A1D3C"/>
    <w:rsid w:val="006A21A6"/>
    <w:rsid w:val="006A41A5"/>
    <w:rsid w:val="006A47FC"/>
    <w:rsid w:val="006A4ABC"/>
    <w:rsid w:val="006A4DA5"/>
    <w:rsid w:val="006A5A6D"/>
    <w:rsid w:val="006A5AD1"/>
    <w:rsid w:val="006A653B"/>
    <w:rsid w:val="006A65E0"/>
    <w:rsid w:val="006A66B5"/>
    <w:rsid w:val="006A7736"/>
    <w:rsid w:val="006A7C27"/>
    <w:rsid w:val="006B0C7D"/>
    <w:rsid w:val="006B147A"/>
    <w:rsid w:val="006B203F"/>
    <w:rsid w:val="006B26D9"/>
    <w:rsid w:val="006B2F8E"/>
    <w:rsid w:val="006B3276"/>
    <w:rsid w:val="006B3924"/>
    <w:rsid w:val="006B41A6"/>
    <w:rsid w:val="006B4383"/>
    <w:rsid w:val="006B4671"/>
    <w:rsid w:val="006B48D9"/>
    <w:rsid w:val="006B51B1"/>
    <w:rsid w:val="006B5C2F"/>
    <w:rsid w:val="006B5F07"/>
    <w:rsid w:val="006B60EA"/>
    <w:rsid w:val="006B623D"/>
    <w:rsid w:val="006B69A5"/>
    <w:rsid w:val="006B6A3D"/>
    <w:rsid w:val="006B6B6B"/>
    <w:rsid w:val="006B6D3F"/>
    <w:rsid w:val="006B7DDF"/>
    <w:rsid w:val="006C14CE"/>
    <w:rsid w:val="006C1C06"/>
    <w:rsid w:val="006C21B7"/>
    <w:rsid w:val="006C3151"/>
    <w:rsid w:val="006C3D96"/>
    <w:rsid w:val="006C43E7"/>
    <w:rsid w:val="006C4952"/>
    <w:rsid w:val="006C4FC5"/>
    <w:rsid w:val="006C6D9C"/>
    <w:rsid w:val="006C6E41"/>
    <w:rsid w:val="006D1BA7"/>
    <w:rsid w:val="006D1DFB"/>
    <w:rsid w:val="006D210C"/>
    <w:rsid w:val="006D2383"/>
    <w:rsid w:val="006D2505"/>
    <w:rsid w:val="006D275A"/>
    <w:rsid w:val="006D2C28"/>
    <w:rsid w:val="006D3BC8"/>
    <w:rsid w:val="006D3BFD"/>
    <w:rsid w:val="006D5BC1"/>
    <w:rsid w:val="006D62C5"/>
    <w:rsid w:val="006E0E7F"/>
    <w:rsid w:val="006E14E8"/>
    <w:rsid w:val="006E1753"/>
    <w:rsid w:val="006E181F"/>
    <w:rsid w:val="006E1B5B"/>
    <w:rsid w:val="006E1D29"/>
    <w:rsid w:val="006E1F27"/>
    <w:rsid w:val="006E34ED"/>
    <w:rsid w:val="006E4375"/>
    <w:rsid w:val="006E4D5A"/>
    <w:rsid w:val="006E4E26"/>
    <w:rsid w:val="006E51FD"/>
    <w:rsid w:val="006E5441"/>
    <w:rsid w:val="006E5804"/>
    <w:rsid w:val="006E6736"/>
    <w:rsid w:val="006E6CA6"/>
    <w:rsid w:val="006E726C"/>
    <w:rsid w:val="006E7A0C"/>
    <w:rsid w:val="006F0AFA"/>
    <w:rsid w:val="006F1090"/>
    <w:rsid w:val="006F11E4"/>
    <w:rsid w:val="006F275F"/>
    <w:rsid w:val="006F295D"/>
    <w:rsid w:val="006F2A6C"/>
    <w:rsid w:val="006F2C7D"/>
    <w:rsid w:val="006F34A6"/>
    <w:rsid w:val="006F3B3F"/>
    <w:rsid w:val="006F3FC5"/>
    <w:rsid w:val="006F43E0"/>
    <w:rsid w:val="006F5157"/>
    <w:rsid w:val="006F51DA"/>
    <w:rsid w:val="006F5881"/>
    <w:rsid w:val="006F603D"/>
    <w:rsid w:val="006F7A0F"/>
    <w:rsid w:val="006F7A5D"/>
    <w:rsid w:val="006F7B61"/>
    <w:rsid w:val="006F7E75"/>
    <w:rsid w:val="006F7E93"/>
    <w:rsid w:val="007000D9"/>
    <w:rsid w:val="007001C4"/>
    <w:rsid w:val="00700CA2"/>
    <w:rsid w:val="007013A1"/>
    <w:rsid w:val="007025F0"/>
    <w:rsid w:val="0070262B"/>
    <w:rsid w:val="0070284F"/>
    <w:rsid w:val="00703B6E"/>
    <w:rsid w:val="0070448F"/>
    <w:rsid w:val="00704F94"/>
    <w:rsid w:val="007056B9"/>
    <w:rsid w:val="0070644F"/>
    <w:rsid w:val="00707595"/>
    <w:rsid w:val="00707620"/>
    <w:rsid w:val="007105BE"/>
    <w:rsid w:val="007110CD"/>
    <w:rsid w:val="00711EE3"/>
    <w:rsid w:val="00712363"/>
    <w:rsid w:val="00712748"/>
    <w:rsid w:val="00712808"/>
    <w:rsid w:val="00712B1C"/>
    <w:rsid w:val="00712D36"/>
    <w:rsid w:val="00713147"/>
    <w:rsid w:val="00713253"/>
    <w:rsid w:val="00713465"/>
    <w:rsid w:val="007139B9"/>
    <w:rsid w:val="00713AE9"/>
    <w:rsid w:val="0071426A"/>
    <w:rsid w:val="007143AA"/>
    <w:rsid w:val="00714EF2"/>
    <w:rsid w:val="007152A5"/>
    <w:rsid w:val="00716000"/>
    <w:rsid w:val="00716052"/>
    <w:rsid w:val="007166C1"/>
    <w:rsid w:val="0071722B"/>
    <w:rsid w:val="00717EE6"/>
    <w:rsid w:val="00717F12"/>
    <w:rsid w:val="0072163B"/>
    <w:rsid w:val="0072163C"/>
    <w:rsid w:val="00721D22"/>
    <w:rsid w:val="00721E1D"/>
    <w:rsid w:val="007227DE"/>
    <w:rsid w:val="00722F45"/>
    <w:rsid w:val="007230F1"/>
    <w:rsid w:val="0072336B"/>
    <w:rsid w:val="00723816"/>
    <w:rsid w:val="00723E4D"/>
    <w:rsid w:val="00724059"/>
    <w:rsid w:val="0072502E"/>
    <w:rsid w:val="00725625"/>
    <w:rsid w:val="00726098"/>
    <w:rsid w:val="00726896"/>
    <w:rsid w:val="0072782E"/>
    <w:rsid w:val="0072785B"/>
    <w:rsid w:val="00727BB3"/>
    <w:rsid w:val="00730975"/>
    <w:rsid w:val="00730A83"/>
    <w:rsid w:val="00731135"/>
    <w:rsid w:val="00731469"/>
    <w:rsid w:val="00732039"/>
    <w:rsid w:val="0073291B"/>
    <w:rsid w:val="00733695"/>
    <w:rsid w:val="00733B88"/>
    <w:rsid w:val="00733C7B"/>
    <w:rsid w:val="00733FF3"/>
    <w:rsid w:val="0073416C"/>
    <w:rsid w:val="00735044"/>
    <w:rsid w:val="007350DB"/>
    <w:rsid w:val="007352D9"/>
    <w:rsid w:val="0073548B"/>
    <w:rsid w:val="00736CC3"/>
    <w:rsid w:val="00736CE3"/>
    <w:rsid w:val="00736F38"/>
    <w:rsid w:val="0073711A"/>
    <w:rsid w:val="00737567"/>
    <w:rsid w:val="00737A2D"/>
    <w:rsid w:val="007403B2"/>
    <w:rsid w:val="00740730"/>
    <w:rsid w:val="00740964"/>
    <w:rsid w:val="00741CFF"/>
    <w:rsid w:val="0074256A"/>
    <w:rsid w:val="007432E2"/>
    <w:rsid w:val="00743823"/>
    <w:rsid w:val="007438BF"/>
    <w:rsid w:val="00744029"/>
    <w:rsid w:val="0074467B"/>
    <w:rsid w:val="00746145"/>
    <w:rsid w:val="00746942"/>
    <w:rsid w:val="00746AA7"/>
    <w:rsid w:val="00746CD1"/>
    <w:rsid w:val="007478F2"/>
    <w:rsid w:val="007503DB"/>
    <w:rsid w:val="007509A4"/>
    <w:rsid w:val="00751A80"/>
    <w:rsid w:val="00751E5B"/>
    <w:rsid w:val="007525DD"/>
    <w:rsid w:val="00752739"/>
    <w:rsid w:val="00752801"/>
    <w:rsid w:val="0075311B"/>
    <w:rsid w:val="0075382A"/>
    <w:rsid w:val="0075418B"/>
    <w:rsid w:val="0075474C"/>
    <w:rsid w:val="007547C5"/>
    <w:rsid w:val="007559D2"/>
    <w:rsid w:val="00756273"/>
    <w:rsid w:val="00756856"/>
    <w:rsid w:val="00756DE2"/>
    <w:rsid w:val="007571B4"/>
    <w:rsid w:val="00757424"/>
    <w:rsid w:val="0075749D"/>
    <w:rsid w:val="00760548"/>
    <w:rsid w:val="00760AD2"/>
    <w:rsid w:val="00760BB5"/>
    <w:rsid w:val="0076129E"/>
    <w:rsid w:val="00761BA8"/>
    <w:rsid w:val="00761BD1"/>
    <w:rsid w:val="00762DDC"/>
    <w:rsid w:val="00762FD4"/>
    <w:rsid w:val="007630CD"/>
    <w:rsid w:val="00763377"/>
    <w:rsid w:val="00763631"/>
    <w:rsid w:val="00763BE0"/>
    <w:rsid w:val="00764A70"/>
    <w:rsid w:val="00764D88"/>
    <w:rsid w:val="007653BD"/>
    <w:rsid w:val="007653D7"/>
    <w:rsid w:val="00765DAF"/>
    <w:rsid w:val="00767C27"/>
    <w:rsid w:val="00767F3E"/>
    <w:rsid w:val="00767FC5"/>
    <w:rsid w:val="007704F5"/>
    <w:rsid w:val="0077184E"/>
    <w:rsid w:val="00771A56"/>
    <w:rsid w:val="0077210A"/>
    <w:rsid w:val="00772B2B"/>
    <w:rsid w:val="0077333E"/>
    <w:rsid w:val="00773E10"/>
    <w:rsid w:val="00775542"/>
    <w:rsid w:val="00775F5C"/>
    <w:rsid w:val="00776258"/>
    <w:rsid w:val="00776CFD"/>
    <w:rsid w:val="0077713D"/>
    <w:rsid w:val="0077728A"/>
    <w:rsid w:val="007778B7"/>
    <w:rsid w:val="00777AD8"/>
    <w:rsid w:val="00777E0B"/>
    <w:rsid w:val="00777E4F"/>
    <w:rsid w:val="00780149"/>
    <w:rsid w:val="00780160"/>
    <w:rsid w:val="007805C0"/>
    <w:rsid w:val="007815BF"/>
    <w:rsid w:val="00782137"/>
    <w:rsid w:val="00784152"/>
    <w:rsid w:val="007841DC"/>
    <w:rsid w:val="00784C49"/>
    <w:rsid w:val="0078525E"/>
    <w:rsid w:val="007853F0"/>
    <w:rsid w:val="007854F4"/>
    <w:rsid w:val="00785BD6"/>
    <w:rsid w:val="00785C86"/>
    <w:rsid w:val="00785FD4"/>
    <w:rsid w:val="007872D8"/>
    <w:rsid w:val="007878B6"/>
    <w:rsid w:val="00787FE9"/>
    <w:rsid w:val="00790B35"/>
    <w:rsid w:val="0079139D"/>
    <w:rsid w:val="0079224A"/>
    <w:rsid w:val="00792C81"/>
    <w:rsid w:val="00793D1D"/>
    <w:rsid w:val="0079411D"/>
    <w:rsid w:val="0079434B"/>
    <w:rsid w:val="00794BD4"/>
    <w:rsid w:val="00794BEA"/>
    <w:rsid w:val="00794D20"/>
    <w:rsid w:val="00795629"/>
    <w:rsid w:val="007957BB"/>
    <w:rsid w:val="00795958"/>
    <w:rsid w:val="0079615A"/>
    <w:rsid w:val="007975D1"/>
    <w:rsid w:val="007A08F1"/>
    <w:rsid w:val="007A11C0"/>
    <w:rsid w:val="007A1397"/>
    <w:rsid w:val="007A1543"/>
    <w:rsid w:val="007A1815"/>
    <w:rsid w:val="007A1DCE"/>
    <w:rsid w:val="007A2246"/>
    <w:rsid w:val="007A238B"/>
    <w:rsid w:val="007A2B72"/>
    <w:rsid w:val="007A2C04"/>
    <w:rsid w:val="007A2D15"/>
    <w:rsid w:val="007A2D72"/>
    <w:rsid w:val="007A303E"/>
    <w:rsid w:val="007A347C"/>
    <w:rsid w:val="007A36C5"/>
    <w:rsid w:val="007A47E1"/>
    <w:rsid w:val="007A4813"/>
    <w:rsid w:val="007A4F0A"/>
    <w:rsid w:val="007A6700"/>
    <w:rsid w:val="007A69D0"/>
    <w:rsid w:val="007A6DE6"/>
    <w:rsid w:val="007A7108"/>
    <w:rsid w:val="007A7178"/>
    <w:rsid w:val="007A71D0"/>
    <w:rsid w:val="007A7294"/>
    <w:rsid w:val="007A73D7"/>
    <w:rsid w:val="007A7873"/>
    <w:rsid w:val="007B0FAB"/>
    <w:rsid w:val="007B179A"/>
    <w:rsid w:val="007B2FEC"/>
    <w:rsid w:val="007B33A5"/>
    <w:rsid w:val="007B3CDE"/>
    <w:rsid w:val="007B492B"/>
    <w:rsid w:val="007B4F78"/>
    <w:rsid w:val="007B559E"/>
    <w:rsid w:val="007B6792"/>
    <w:rsid w:val="007B697C"/>
    <w:rsid w:val="007B7463"/>
    <w:rsid w:val="007B7740"/>
    <w:rsid w:val="007B77BF"/>
    <w:rsid w:val="007B77F4"/>
    <w:rsid w:val="007B7BE8"/>
    <w:rsid w:val="007C122A"/>
    <w:rsid w:val="007C1380"/>
    <w:rsid w:val="007C196E"/>
    <w:rsid w:val="007C1D7E"/>
    <w:rsid w:val="007C27F2"/>
    <w:rsid w:val="007C2BF5"/>
    <w:rsid w:val="007C35D0"/>
    <w:rsid w:val="007C367E"/>
    <w:rsid w:val="007C3A13"/>
    <w:rsid w:val="007C3E63"/>
    <w:rsid w:val="007C3F6D"/>
    <w:rsid w:val="007C46D5"/>
    <w:rsid w:val="007C4CAF"/>
    <w:rsid w:val="007C4D73"/>
    <w:rsid w:val="007C5D61"/>
    <w:rsid w:val="007C6128"/>
    <w:rsid w:val="007C63CB"/>
    <w:rsid w:val="007C648F"/>
    <w:rsid w:val="007C64E9"/>
    <w:rsid w:val="007D0188"/>
    <w:rsid w:val="007D0A5E"/>
    <w:rsid w:val="007D0E3D"/>
    <w:rsid w:val="007D1608"/>
    <w:rsid w:val="007D1959"/>
    <w:rsid w:val="007D1B3C"/>
    <w:rsid w:val="007D203E"/>
    <w:rsid w:val="007D32C8"/>
    <w:rsid w:val="007D32F0"/>
    <w:rsid w:val="007D354D"/>
    <w:rsid w:val="007D37D7"/>
    <w:rsid w:val="007D38EE"/>
    <w:rsid w:val="007D3C4A"/>
    <w:rsid w:val="007D4113"/>
    <w:rsid w:val="007D466C"/>
    <w:rsid w:val="007D48D0"/>
    <w:rsid w:val="007D52EA"/>
    <w:rsid w:val="007D5454"/>
    <w:rsid w:val="007D57C0"/>
    <w:rsid w:val="007D5883"/>
    <w:rsid w:val="007D5A4B"/>
    <w:rsid w:val="007D6132"/>
    <w:rsid w:val="007D6611"/>
    <w:rsid w:val="007D6A4E"/>
    <w:rsid w:val="007D76E7"/>
    <w:rsid w:val="007D78D8"/>
    <w:rsid w:val="007D7916"/>
    <w:rsid w:val="007E0F4D"/>
    <w:rsid w:val="007E1043"/>
    <w:rsid w:val="007E1079"/>
    <w:rsid w:val="007E26E2"/>
    <w:rsid w:val="007E2CBE"/>
    <w:rsid w:val="007E349F"/>
    <w:rsid w:val="007E3A5D"/>
    <w:rsid w:val="007E4722"/>
    <w:rsid w:val="007E4807"/>
    <w:rsid w:val="007E6396"/>
    <w:rsid w:val="007E690A"/>
    <w:rsid w:val="007E6DA2"/>
    <w:rsid w:val="007F022A"/>
    <w:rsid w:val="007F0430"/>
    <w:rsid w:val="007F0492"/>
    <w:rsid w:val="007F04AC"/>
    <w:rsid w:val="007F122D"/>
    <w:rsid w:val="007F157C"/>
    <w:rsid w:val="007F2137"/>
    <w:rsid w:val="007F3099"/>
    <w:rsid w:val="007F32A7"/>
    <w:rsid w:val="007F35CE"/>
    <w:rsid w:val="007F3DFE"/>
    <w:rsid w:val="007F4093"/>
    <w:rsid w:val="007F4328"/>
    <w:rsid w:val="007F49FC"/>
    <w:rsid w:val="007F4C1F"/>
    <w:rsid w:val="007F4F59"/>
    <w:rsid w:val="007F58EE"/>
    <w:rsid w:val="007F6018"/>
    <w:rsid w:val="007F66BD"/>
    <w:rsid w:val="007F6876"/>
    <w:rsid w:val="007F6CBC"/>
    <w:rsid w:val="007F6D86"/>
    <w:rsid w:val="008002CF"/>
    <w:rsid w:val="008002F6"/>
    <w:rsid w:val="00800319"/>
    <w:rsid w:val="00800B2E"/>
    <w:rsid w:val="00801466"/>
    <w:rsid w:val="008020EA"/>
    <w:rsid w:val="0080281D"/>
    <w:rsid w:val="008034D4"/>
    <w:rsid w:val="00803EFE"/>
    <w:rsid w:val="0080403B"/>
    <w:rsid w:val="008040CC"/>
    <w:rsid w:val="008055DC"/>
    <w:rsid w:val="00805B2D"/>
    <w:rsid w:val="00806DB3"/>
    <w:rsid w:val="00807614"/>
    <w:rsid w:val="008078C9"/>
    <w:rsid w:val="00807922"/>
    <w:rsid w:val="0081091E"/>
    <w:rsid w:val="00810974"/>
    <w:rsid w:val="00810D6F"/>
    <w:rsid w:val="0081104E"/>
    <w:rsid w:val="0081116F"/>
    <w:rsid w:val="00811B79"/>
    <w:rsid w:val="00811C20"/>
    <w:rsid w:val="00811DBD"/>
    <w:rsid w:val="008121F2"/>
    <w:rsid w:val="00812356"/>
    <w:rsid w:val="00812A64"/>
    <w:rsid w:val="00813F83"/>
    <w:rsid w:val="0081438D"/>
    <w:rsid w:val="00814B46"/>
    <w:rsid w:val="00814D03"/>
    <w:rsid w:val="00815257"/>
    <w:rsid w:val="00815E45"/>
    <w:rsid w:val="008160D9"/>
    <w:rsid w:val="0081692E"/>
    <w:rsid w:val="00817992"/>
    <w:rsid w:val="00817B90"/>
    <w:rsid w:val="00820203"/>
    <w:rsid w:val="00820223"/>
    <w:rsid w:val="0082127D"/>
    <w:rsid w:val="00821556"/>
    <w:rsid w:val="008215D3"/>
    <w:rsid w:val="008229D4"/>
    <w:rsid w:val="00823888"/>
    <w:rsid w:val="00823921"/>
    <w:rsid w:val="00824867"/>
    <w:rsid w:val="008255FB"/>
    <w:rsid w:val="00826281"/>
    <w:rsid w:val="008262FF"/>
    <w:rsid w:val="00826646"/>
    <w:rsid w:val="00827CB4"/>
    <w:rsid w:val="00830812"/>
    <w:rsid w:val="00831448"/>
    <w:rsid w:val="008317ED"/>
    <w:rsid w:val="00832D1B"/>
    <w:rsid w:val="00832DBA"/>
    <w:rsid w:val="0083364B"/>
    <w:rsid w:val="0083383F"/>
    <w:rsid w:val="00833C6F"/>
    <w:rsid w:val="00834711"/>
    <w:rsid w:val="0083602B"/>
    <w:rsid w:val="008368EE"/>
    <w:rsid w:val="008369DB"/>
    <w:rsid w:val="00836E65"/>
    <w:rsid w:val="00840122"/>
    <w:rsid w:val="00840F87"/>
    <w:rsid w:val="0084144A"/>
    <w:rsid w:val="00841C43"/>
    <w:rsid w:val="00841E5D"/>
    <w:rsid w:val="00842895"/>
    <w:rsid w:val="008438E9"/>
    <w:rsid w:val="00843E21"/>
    <w:rsid w:val="008442CE"/>
    <w:rsid w:val="00844DE5"/>
    <w:rsid w:val="008452FD"/>
    <w:rsid w:val="00845382"/>
    <w:rsid w:val="00846A70"/>
    <w:rsid w:val="00846F48"/>
    <w:rsid w:val="0084739E"/>
    <w:rsid w:val="00847789"/>
    <w:rsid w:val="00847985"/>
    <w:rsid w:val="00847CD7"/>
    <w:rsid w:val="00847D4C"/>
    <w:rsid w:val="00847DF2"/>
    <w:rsid w:val="008501DD"/>
    <w:rsid w:val="0085025D"/>
    <w:rsid w:val="008510EC"/>
    <w:rsid w:val="008512FA"/>
    <w:rsid w:val="008521C5"/>
    <w:rsid w:val="008524BE"/>
    <w:rsid w:val="00852E59"/>
    <w:rsid w:val="008530E6"/>
    <w:rsid w:val="00853FE0"/>
    <w:rsid w:val="008543C7"/>
    <w:rsid w:val="008546A0"/>
    <w:rsid w:val="00854E83"/>
    <w:rsid w:val="00855AEF"/>
    <w:rsid w:val="00855B86"/>
    <w:rsid w:val="00855C58"/>
    <w:rsid w:val="00855F72"/>
    <w:rsid w:val="008561DB"/>
    <w:rsid w:val="00856224"/>
    <w:rsid w:val="0085666F"/>
    <w:rsid w:val="00856B87"/>
    <w:rsid w:val="00856E24"/>
    <w:rsid w:val="008570B6"/>
    <w:rsid w:val="00857119"/>
    <w:rsid w:val="008572C3"/>
    <w:rsid w:val="00857C20"/>
    <w:rsid w:val="0086054A"/>
    <w:rsid w:val="00860582"/>
    <w:rsid w:val="00860828"/>
    <w:rsid w:val="00860F4D"/>
    <w:rsid w:val="0086128A"/>
    <w:rsid w:val="00861976"/>
    <w:rsid w:val="00863463"/>
    <w:rsid w:val="008639B3"/>
    <w:rsid w:val="00863B77"/>
    <w:rsid w:val="00863FF0"/>
    <w:rsid w:val="00864239"/>
    <w:rsid w:val="008643C7"/>
    <w:rsid w:val="00864C9C"/>
    <w:rsid w:val="00865BDE"/>
    <w:rsid w:val="00865E74"/>
    <w:rsid w:val="00865E78"/>
    <w:rsid w:val="00865EAB"/>
    <w:rsid w:val="0086602A"/>
    <w:rsid w:val="0086628C"/>
    <w:rsid w:val="00867E9E"/>
    <w:rsid w:val="00870B6F"/>
    <w:rsid w:val="00870F9B"/>
    <w:rsid w:val="008712B1"/>
    <w:rsid w:val="00871389"/>
    <w:rsid w:val="0087146B"/>
    <w:rsid w:val="0087244E"/>
    <w:rsid w:val="008728E2"/>
    <w:rsid w:val="0087290A"/>
    <w:rsid w:val="00872F0C"/>
    <w:rsid w:val="008733A0"/>
    <w:rsid w:val="008748BF"/>
    <w:rsid w:val="0087514E"/>
    <w:rsid w:val="00875CC6"/>
    <w:rsid w:val="00875E0F"/>
    <w:rsid w:val="008764CF"/>
    <w:rsid w:val="00877589"/>
    <w:rsid w:val="00877EA7"/>
    <w:rsid w:val="0088031F"/>
    <w:rsid w:val="008807BF"/>
    <w:rsid w:val="00880B72"/>
    <w:rsid w:val="00880B7B"/>
    <w:rsid w:val="00881A40"/>
    <w:rsid w:val="00881CF2"/>
    <w:rsid w:val="00882DAC"/>
    <w:rsid w:val="0088329F"/>
    <w:rsid w:val="00883331"/>
    <w:rsid w:val="008834B1"/>
    <w:rsid w:val="008835DE"/>
    <w:rsid w:val="00884C82"/>
    <w:rsid w:val="00884FE4"/>
    <w:rsid w:val="0088537B"/>
    <w:rsid w:val="00885CAF"/>
    <w:rsid w:val="00885F89"/>
    <w:rsid w:val="00887847"/>
    <w:rsid w:val="00890B6B"/>
    <w:rsid w:val="008913F6"/>
    <w:rsid w:val="00891683"/>
    <w:rsid w:val="00892398"/>
    <w:rsid w:val="0089287C"/>
    <w:rsid w:val="00892A1A"/>
    <w:rsid w:val="00892CF3"/>
    <w:rsid w:val="00892F85"/>
    <w:rsid w:val="00893167"/>
    <w:rsid w:val="00893A08"/>
    <w:rsid w:val="00893C1F"/>
    <w:rsid w:val="008950E8"/>
    <w:rsid w:val="008958C2"/>
    <w:rsid w:val="00895AAD"/>
    <w:rsid w:val="00896746"/>
    <w:rsid w:val="00897378"/>
    <w:rsid w:val="008979E0"/>
    <w:rsid w:val="00897A5E"/>
    <w:rsid w:val="008A07E6"/>
    <w:rsid w:val="008A0B4E"/>
    <w:rsid w:val="008A2BF1"/>
    <w:rsid w:val="008A2C55"/>
    <w:rsid w:val="008A439E"/>
    <w:rsid w:val="008A487A"/>
    <w:rsid w:val="008A4CC4"/>
    <w:rsid w:val="008A4DE1"/>
    <w:rsid w:val="008A4DF1"/>
    <w:rsid w:val="008A54AB"/>
    <w:rsid w:val="008A705F"/>
    <w:rsid w:val="008A7309"/>
    <w:rsid w:val="008A76F9"/>
    <w:rsid w:val="008A7D7F"/>
    <w:rsid w:val="008B0292"/>
    <w:rsid w:val="008B08EE"/>
    <w:rsid w:val="008B17A1"/>
    <w:rsid w:val="008B1B20"/>
    <w:rsid w:val="008B21E7"/>
    <w:rsid w:val="008B2EDD"/>
    <w:rsid w:val="008B32B1"/>
    <w:rsid w:val="008B349E"/>
    <w:rsid w:val="008B3618"/>
    <w:rsid w:val="008B4400"/>
    <w:rsid w:val="008B4D5B"/>
    <w:rsid w:val="008B5383"/>
    <w:rsid w:val="008B5EB2"/>
    <w:rsid w:val="008B64F2"/>
    <w:rsid w:val="008B65E1"/>
    <w:rsid w:val="008B6817"/>
    <w:rsid w:val="008B72ED"/>
    <w:rsid w:val="008B74EC"/>
    <w:rsid w:val="008B7F8E"/>
    <w:rsid w:val="008C0F78"/>
    <w:rsid w:val="008C21A7"/>
    <w:rsid w:val="008C21ED"/>
    <w:rsid w:val="008C2531"/>
    <w:rsid w:val="008C2774"/>
    <w:rsid w:val="008C3FB5"/>
    <w:rsid w:val="008C4EE0"/>
    <w:rsid w:val="008C546F"/>
    <w:rsid w:val="008C70FF"/>
    <w:rsid w:val="008C7888"/>
    <w:rsid w:val="008D119F"/>
    <w:rsid w:val="008D245C"/>
    <w:rsid w:val="008D263D"/>
    <w:rsid w:val="008D2C87"/>
    <w:rsid w:val="008D2FAC"/>
    <w:rsid w:val="008D3793"/>
    <w:rsid w:val="008D3820"/>
    <w:rsid w:val="008D3A44"/>
    <w:rsid w:val="008D3C12"/>
    <w:rsid w:val="008D40E4"/>
    <w:rsid w:val="008D46CD"/>
    <w:rsid w:val="008D538E"/>
    <w:rsid w:val="008D5925"/>
    <w:rsid w:val="008D6D4D"/>
    <w:rsid w:val="008D742C"/>
    <w:rsid w:val="008D7A02"/>
    <w:rsid w:val="008D7F16"/>
    <w:rsid w:val="008E062A"/>
    <w:rsid w:val="008E0BCE"/>
    <w:rsid w:val="008E0F15"/>
    <w:rsid w:val="008E145C"/>
    <w:rsid w:val="008E161B"/>
    <w:rsid w:val="008E1B98"/>
    <w:rsid w:val="008E1D94"/>
    <w:rsid w:val="008E22F2"/>
    <w:rsid w:val="008E268D"/>
    <w:rsid w:val="008E2CBE"/>
    <w:rsid w:val="008E34C8"/>
    <w:rsid w:val="008E34D2"/>
    <w:rsid w:val="008E3667"/>
    <w:rsid w:val="008E3744"/>
    <w:rsid w:val="008E37B1"/>
    <w:rsid w:val="008E38A6"/>
    <w:rsid w:val="008E403E"/>
    <w:rsid w:val="008E424F"/>
    <w:rsid w:val="008E4D68"/>
    <w:rsid w:val="008E4EDE"/>
    <w:rsid w:val="008E64E1"/>
    <w:rsid w:val="008E7530"/>
    <w:rsid w:val="008F02A6"/>
    <w:rsid w:val="008F0E57"/>
    <w:rsid w:val="008F0EB4"/>
    <w:rsid w:val="008F1154"/>
    <w:rsid w:val="008F257C"/>
    <w:rsid w:val="008F2CDB"/>
    <w:rsid w:val="008F341F"/>
    <w:rsid w:val="008F37B7"/>
    <w:rsid w:val="008F37F9"/>
    <w:rsid w:val="008F3A4C"/>
    <w:rsid w:val="008F4051"/>
    <w:rsid w:val="008F568D"/>
    <w:rsid w:val="008F56F0"/>
    <w:rsid w:val="008F5AD6"/>
    <w:rsid w:val="008F685A"/>
    <w:rsid w:val="008F6A47"/>
    <w:rsid w:val="008F7CFF"/>
    <w:rsid w:val="00900007"/>
    <w:rsid w:val="009002B0"/>
    <w:rsid w:val="009017C8"/>
    <w:rsid w:val="00901E42"/>
    <w:rsid w:val="00902221"/>
    <w:rsid w:val="009028E2"/>
    <w:rsid w:val="0090445B"/>
    <w:rsid w:val="00904A03"/>
    <w:rsid w:val="00904D6B"/>
    <w:rsid w:val="009051F7"/>
    <w:rsid w:val="00905CE3"/>
    <w:rsid w:val="00905EB0"/>
    <w:rsid w:val="00906138"/>
    <w:rsid w:val="0090710E"/>
    <w:rsid w:val="009076D7"/>
    <w:rsid w:val="00910698"/>
    <w:rsid w:val="00910B77"/>
    <w:rsid w:val="00910D9E"/>
    <w:rsid w:val="0091135B"/>
    <w:rsid w:val="009129B5"/>
    <w:rsid w:val="0091303B"/>
    <w:rsid w:val="009131EF"/>
    <w:rsid w:val="009134C0"/>
    <w:rsid w:val="00913E04"/>
    <w:rsid w:val="00914521"/>
    <w:rsid w:val="00915901"/>
    <w:rsid w:val="009160D2"/>
    <w:rsid w:val="00916983"/>
    <w:rsid w:val="00916DA6"/>
    <w:rsid w:val="0091781B"/>
    <w:rsid w:val="0092016E"/>
    <w:rsid w:val="00920263"/>
    <w:rsid w:val="0092113A"/>
    <w:rsid w:val="00921C0C"/>
    <w:rsid w:val="00921FB9"/>
    <w:rsid w:val="00922CBD"/>
    <w:rsid w:val="00922F05"/>
    <w:rsid w:val="00923F6A"/>
    <w:rsid w:val="0092495D"/>
    <w:rsid w:val="00924E15"/>
    <w:rsid w:val="009255A6"/>
    <w:rsid w:val="0092566E"/>
    <w:rsid w:val="00925C30"/>
    <w:rsid w:val="009261F1"/>
    <w:rsid w:val="009263D4"/>
    <w:rsid w:val="0092678C"/>
    <w:rsid w:val="00926883"/>
    <w:rsid w:val="00926B1D"/>
    <w:rsid w:val="00927E2B"/>
    <w:rsid w:val="00930A47"/>
    <w:rsid w:val="00930DD5"/>
    <w:rsid w:val="009327F3"/>
    <w:rsid w:val="009329BD"/>
    <w:rsid w:val="00933B69"/>
    <w:rsid w:val="00933C76"/>
    <w:rsid w:val="0093448C"/>
    <w:rsid w:val="00934A00"/>
    <w:rsid w:val="00934D7D"/>
    <w:rsid w:val="00934E44"/>
    <w:rsid w:val="0093579A"/>
    <w:rsid w:val="00935AAE"/>
    <w:rsid w:val="00935B96"/>
    <w:rsid w:val="009361AB"/>
    <w:rsid w:val="00936A19"/>
    <w:rsid w:val="00936D36"/>
    <w:rsid w:val="0093735F"/>
    <w:rsid w:val="00937BD7"/>
    <w:rsid w:val="00937DB1"/>
    <w:rsid w:val="009409A4"/>
    <w:rsid w:val="009418F9"/>
    <w:rsid w:val="0094200B"/>
    <w:rsid w:val="00942223"/>
    <w:rsid w:val="009434FB"/>
    <w:rsid w:val="009437AB"/>
    <w:rsid w:val="00943C4D"/>
    <w:rsid w:val="009448DF"/>
    <w:rsid w:val="00945194"/>
    <w:rsid w:val="00945426"/>
    <w:rsid w:val="00945A52"/>
    <w:rsid w:val="00946539"/>
    <w:rsid w:val="00946A48"/>
    <w:rsid w:val="0094782F"/>
    <w:rsid w:val="00951130"/>
    <w:rsid w:val="00951B51"/>
    <w:rsid w:val="0095316B"/>
    <w:rsid w:val="00953216"/>
    <w:rsid w:val="0095454E"/>
    <w:rsid w:val="009548C0"/>
    <w:rsid w:val="00954BD6"/>
    <w:rsid w:val="00954DE4"/>
    <w:rsid w:val="00954EB2"/>
    <w:rsid w:val="00956862"/>
    <w:rsid w:val="00956958"/>
    <w:rsid w:val="00956BDA"/>
    <w:rsid w:val="00957D01"/>
    <w:rsid w:val="0096045C"/>
    <w:rsid w:val="00961632"/>
    <w:rsid w:val="0096171D"/>
    <w:rsid w:val="00961784"/>
    <w:rsid w:val="00962071"/>
    <w:rsid w:val="00962ACA"/>
    <w:rsid w:val="00962D8E"/>
    <w:rsid w:val="0096357C"/>
    <w:rsid w:val="009635C9"/>
    <w:rsid w:val="00963F03"/>
    <w:rsid w:val="009640EC"/>
    <w:rsid w:val="009641C2"/>
    <w:rsid w:val="009646F0"/>
    <w:rsid w:val="00964F6A"/>
    <w:rsid w:val="00964F78"/>
    <w:rsid w:val="009653F1"/>
    <w:rsid w:val="0096544D"/>
    <w:rsid w:val="00965EE3"/>
    <w:rsid w:val="009665CE"/>
    <w:rsid w:val="0096665C"/>
    <w:rsid w:val="00966F7B"/>
    <w:rsid w:val="00966FFB"/>
    <w:rsid w:val="00967266"/>
    <w:rsid w:val="00967D89"/>
    <w:rsid w:val="00970ABB"/>
    <w:rsid w:val="00970B27"/>
    <w:rsid w:val="00971751"/>
    <w:rsid w:val="00972932"/>
    <w:rsid w:val="00973055"/>
    <w:rsid w:val="00973584"/>
    <w:rsid w:val="009740EB"/>
    <w:rsid w:val="009740F7"/>
    <w:rsid w:val="00974A37"/>
    <w:rsid w:val="00974BEB"/>
    <w:rsid w:val="00974CF8"/>
    <w:rsid w:val="009755F3"/>
    <w:rsid w:val="009757C5"/>
    <w:rsid w:val="00976207"/>
    <w:rsid w:val="009776CC"/>
    <w:rsid w:val="009777C5"/>
    <w:rsid w:val="009803EC"/>
    <w:rsid w:val="009804FE"/>
    <w:rsid w:val="009806EC"/>
    <w:rsid w:val="009808D0"/>
    <w:rsid w:val="00980C38"/>
    <w:rsid w:val="00981A13"/>
    <w:rsid w:val="00981E89"/>
    <w:rsid w:val="00982931"/>
    <w:rsid w:val="00982C3C"/>
    <w:rsid w:val="00983159"/>
    <w:rsid w:val="0098388E"/>
    <w:rsid w:val="00983B03"/>
    <w:rsid w:val="00984FA4"/>
    <w:rsid w:val="00985087"/>
    <w:rsid w:val="0098532B"/>
    <w:rsid w:val="009858E6"/>
    <w:rsid w:val="00985B06"/>
    <w:rsid w:val="009862FC"/>
    <w:rsid w:val="00986584"/>
    <w:rsid w:val="00986D44"/>
    <w:rsid w:val="00986EA0"/>
    <w:rsid w:val="00986F87"/>
    <w:rsid w:val="009902B1"/>
    <w:rsid w:val="00990C2F"/>
    <w:rsid w:val="00990CFE"/>
    <w:rsid w:val="00990FAC"/>
    <w:rsid w:val="009912BA"/>
    <w:rsid w:val="009919E2"/>
    <w:rsid w:val="00992064"/>
    <w:rsid w:val="00992136"/>
    <w:rsid w:val="00992F77"/>
    <w:rsid w:val="0099481E"/>
    <w:rsid w:val="00994BE8"/>
    <w:rsid w:val="00994C13"/>
    <w:rsid w:val="00995F70"/>
    <w:rsid w:val="0099660A"/>
    <w:rsid w:val="00996F46"/>
    <w:rsid w:val="00997262"/>
    <w:rsid w:val="009979C1"/>
    <w:rsid w:val="00997DFE"/>
    <w:rsid w:val="009A0768"/>
    <w:rsid w:val="009A12F1"/>
    <w:rsid w:val="009A15BF"/>
    <w:rsid w:val="009A168A"/>
    <w:rsid w:val="009A18A6"/>
    <w:rsid w:val="009A19D3"/>
    <w:rsid w:val="009A4776"/>
    <w:rsid w:val="009A5BE9"/>
    <w:rsid w:val="009A5DAC"/>
    <w:rsid w:val="009A5E62"/>
    <w:rsid w:val="009A6375"/>
    <w:rsid w:val="009A68E4"/>
    <w:rsid w:val="009A6B78"/>
    <w:rsid w:val="009A7729"/>
    <w:rsid w:val="009B0AA1"/>
    <w:rsid w:val="009B0AB6"/>
    <w:rsid w:val="009B1387"/>
    <w:rsid w:val="009B1876"/>
    <w:rsid w:val="009B19AC"/>
    <w:rsid w:val="009B2068"/>
    <w:rsid w:val="009B2810"/>
    <w:rsid w:val="009B313D"/>
    <w:rsid w:val="009B3342"/>
    <w:rsid w:val="009B3EE6"/>
    <w:rsid w:val="009B3FEE"/>
    <w:rsid w:val="009B453F"/>
    <w:rsid w:val="009B51C3"/>
    <w:rsid w:val="009B56EF"/>
    <w:rsid w:val="009B6378"/>
    <w:rsid w:val="009B712B"/>
    <w:rsid w:val="009B7A71"/>
    <w:rsid w:val="009B7DFB"/>
    <w:rsid w:val="009C1459"/>
    <w:rsid w:val="009C1BA4"/>
    <w:rsid w:val="009C1D79"/>
    <w:rsid w:val="009C2614"/>
    <w:rsid w:val="009C2894"/>
    <w:rsid w:val="009C2A2E"/>
    <w:rsid w:val="009C31F4"/>
    <w:rsid w:val="009C33D8"/>
    <w:rsid w:val="009C35B5"/>
    <w:rsid w:val="009C4A86"/>
    <w:rsid w:val="009C4F5E"/>
    <w:rsid w:val="009C4F8C"/>
    <w:rsid w:val="009C5EA3"/>
    <w:rsid w:val="009C6185"/>
    <w:rsid w:val="009C63C0"/>
    <w:rsid w:val="009C6532"/>
    <w:rsid w:val="009C7393"/>
    <w:rsid w:val="009C749D"/>
    <w:rsid w:val="009D0409"/>
    <w:rsid w:val="009D13CB"/>
    <w:rsid w:val="009D20D6"/>
    <w:rsid w:val="009D2277"/>
    <w:rsid w:val="009D31FB"/>
    <w:rsid w:val="009D3DCE"/>
    <w:rsid w:val="009D40F1"/>
    <w:rsid w:val="009D53E8"/>
    <w:rsid w:val="009D601D"/>
    <w:rsid w:val="009D645A"/>
    <w:rsid w:val="009D6944"/>
    <w:rsid w:val="009D6A0D"/>
    <w:rsid w:val="009D6C35"/>
    <w:rsid w:val="009D70CA"/>
    <w:rsid w:val="009E0B18"/>
    <w:rsid w:val="009E0C86"/>
    <w:rsid w:val="009E2039"/>
    <w:rsid w:val="009E21EC"/>
    <w:rsid w:val="009E2A4C"/>
    <w:rsid w:val="009E31CD"/>
    <w:rsid w:val="009E3A09"/>
    <w:rsid w:val="009E4F14"/>
    <w:rsid w:val="009E4FDF"/>
    <w:rsid w:val="009E5295"/>
    <w:rsid w:val="009E52E7"/>
    <w:rsid w:val="009E5602"/>
    <w:rsid w:val="009E5CF4"/>
    <w:rsid w:val="009E635C"/>
    <w:rsid w:val="009F0254"/>
    <w:rsid w:val="009F0A65"/>
    <w:rsid w:val="009F2066"/>
    <w:rsid w:val="009F24D0"/>
    <w:rsid w:val="009F27A9"/>
    <w:rsid w:val="009F2DA2"/>
    <w:rsid w:val="009F2FB9"/>
    <w:rsid w:val="009F3472"/>
    <w:rsid w:val="009F4329"/>
    <w:rsid w:val="009F58FF"/>
    <w:rsid w:val="009F5C07"/>
    <w:rsid w:val="009F6B49"/>
    <w:rsid w:val="009F6CA9"/>
    <w:rsid w:val="009F6F2B"/>
    <w:rsid w:val="009F763F"/>
    <w:rsid w:val="009F7F2D"/>
    <w:rsid w:val="00A00ABB"/>
    <w:rsid w:val="00A010C4"/>
    <w:rsid w:val="00A01316"/>
    <w:rsid w:val="00A01753"/>
    <w:rsid w:val="00A01A0E"/>
    <w:rsid w:val="00A020AA"/>
    <w:rsid w:val="00A024DE"/>
    <w:rsid w:val="00A02556"/>
    <w:rsid w:val="00A02735"/>
    <w:rsid w:val="00A02999"/>
    <w:rsid w:val="00A03208"/>
    <w:rsid w:val="00A03551"/>
    <w:rsid w:val="00A04129"/>
    <w:rsid w:val="00A04EE2"/>
    <w:rsid w:val="00A06048"/>
    <w:rsid w:val="00A06342"/>
    <w:rsid w:val="00A0642B"/>
    <w:rsid w:val="00A068B9"/>
    <w:rsid w:val="00A06FF2"/>
    <w:rsid w:val="00A0782A"/>
    <w:rsid w:val="00A07A09"/>
    <w:rsid w:val="00A07C82"/>
    <w:rsid w:val="00A10E7C"/>
    <w:rsid w:val="00A10FB4"/>
    <w:rsid w:val="00A11061"/>
    <w:rsid w:val="00A11A25"/>
    <w:rsid w:val="00A12C5E"/>
    <w:rsid w:val="00A12C97"/>
    <w:rsid w:val="00A12D71"/>
    <w:rsid w:val="00A13572"/>
    <w:rsid w:val="00A148CC"/>
    <w:rsid w:val="00A14AA1"/>
    <w:rsid w:val="00A15B24"/>
    <w:rsid w:val="00A16132"/>
    <w:rsid w:val="00A16379"/>
    <w:rsid w:val="00A164B5"/>
    <w:rsid w:val="00A1793F"/>
    <w:rsid w:val="00A21441"/>
    <w:rsid w:val="00A214F0"/>
    <w:rsid w:val="00A21F43"/>
    <w:rsid w:val="00A220B2"/>
    <w:rsid w:val="00A22278"/>
    <w:rsid w:val="00A22453"/>
    <w:rsid w:val="00A2323C"/>
    <w:rsid w:val="00A238DD"/>
    <w:rsid w:val="00A246C7"/>
    <w:rsid w:val="00A25691"/>
    <w:rsid w:val="00A26102"/>
    <w:rsid w:val="00A267CD"/>
    <w:rsid w:val="00A275A9"/>
    <w:rsid w:val="00A30D5E"/>
    <w:rsid w:val="00A3126A"/>
    <w:rsid w:val="00A312C1"/>
    <w:rsid w:val="00A31374"/>
    <w:rsid w:val="00A3177E"/>
    <w:rsid w:val="00A32051"/>
    <w:rsid w:val="00A32FD6"/>
    <w:rsid w:val="00A3311C"/>
    <w:rsid w:val="00A33E1F"/>
    <w:rsid w:val="00A34C13"/>
    <w:rsid w:val="00A350F6"/>
    <w:rsid w:val="00A35251"/>
    <w:rsid w:val="00A35614"/>
    <w:rsid w:val="00A35B75"/>
    <w:rsid w:val="00A35D46"/>
    <w:rsid w:val="00A3651A"/>
    <w:rsid w:val="00A368FE"/>
    <w:rsid w:val="00A36FB6"/>
    <w:rsid w:val="00A376FB"/>
    <w:rsid w:val="00A40581"/>
    <w:rsid w:val="00A4059D"/>
    <w:rsid w:val="00A40DCE"/>
    <w:rsid w:val="00A41092"/>
    <w:rsid w:val="00A41556"/>
    <w:rsid w:val="00A42BEC"/>
    <w:rsid w:val="00A43395"/>
    <w:rsid w:val="00A4383D"/>
    <w:rsid w:val="00A43A80"/>
    <w:rsid w:val="00A442ED"/>
    <w:rsid w:val="00A44877"/>
    <w:rsid w:val="00A44CF2"/>
    <w:rsid w:val="00A45D73"/>
    <w:rsid w:val="00A472C7"/>
    <w:rsid w:val="00A47A2A"/>
    <w:rsid w:val="00A47CBC"/>
    <w:rsid w:val="00A50831"/>
    <w:rsid w:val="00A50A2E"/>
    <w:rsid w:val="00A50EF5"/>
    <w:rsid w:val="00A519DB"/>
    <w:rsid w:val="00A51D0D"/>
    <w:rsid w:val="00A52BCC"/>
    <w:rsid w:val="00A52DED"/>
    <w:rsid w:val="00A53041"/>
    <w:rsid w:val="00A53215"/>
    <w:rsid w:val="00A538C8"/>
    <w:rsid w:val="00A53ECB"/>
    <w:rsid w:val="00A542F9"/>
    <w:rsid w:val="00A5464A"/>
    <w:rsid w:val="00A54E57"/>
    <w:rsid w:val="00A558A9"/>
    <w:rsid w:val="00A55A9E"/>
    <w:rsid w:val="00A574B9"/>
    <w:rsid w:val="00A57CB7"/>
    <w:rsid w:val="00A606CD"/>
    <w:rsid w:val="00A60D79"/>
    <w:rsid w:val="00A6164A"/>
    <w:rsid w:val="00A61D82"/>
    <w:rsid w:val="00A62154"/>
    <w:rsid w:val="00A6225F"/>
    <w:rsid w:val="00A62ABE"/>
    <w:rsid w:val="00A63844"/>
    <w:rsid w:val="00A63B3E"/>
    <w:rsid w:val="00A63B93"/>
    <w:rsid w:val="00A642D8"/>
    <w:rsid w:val="00A6481B"/>
    <w:rsid w:val="00A65181"/>
    <w:rsid w:val="00A6752D"/>
    <w:rsid w:val="00A67B2F"/>
    <w:rsid w:val="00A67EB4"/>
    <w:rsid w:val="00A67F6D"/>
    <w:rsid w:val="00A707AD"/>
    <w:rsid w:val="00A7085C"/>
    <w:rsid w:val="00A711D8"/>
    <w:rsid w:val="00A713EB"/>
    <w:rsid w:val="00A725CA"/>
    <w:rsid w:val="00A727A5"/>
    <w:rsid w:val="00A72BE5"/>
    <w:rsid w:val="00A73C7D"/>
    <w:rsid w:val="00A74031"/>
    <w:rsid w:val="00A749D6"/>
    <w:rsid w:val="00A756A0"/>
    <w:rsid w:val="00A75F01"/>
    <w:rsid w:val="00A7622A"/>
    <w:rsid w:val="00A76582"/>
    <w:rsid w:val="00A766CC"/>
    <w:rsid w:val="00A77790"/>
    <w:rsid w:val="00A77804"/>
    <w:rsid w:val="00A77C4D"/>
    <w:rsid w:val="00A8002D"/>
    <w:rsid w:val="00A80098"/>
    <w:rsid w:val="00A80249"/>
    <w:rsid w:val="00A81245"/>
    <w:rsid w:val="00A81779"/>
    <w:rsid w:val="00A83A87"/>
    <w:rsid w:val="00A83FA3"/>
    <w:rsid w:val="00A840A3"/>
    <w:rsid w:val="00A849F9"/>
    <w:rsid w:val="00A856FB"/>
    <w:rsid w:val="00A857D4"/>
    <w:rsid w:val="00A85E02"/>
    <w:rsid w:val="00A865E0"/>
    <w:rsid w:val="00A8667E"/>
    <w:rsid w:val="00A86CC4"/>
    <w:rsid w:val="00A8703C"/>
    <w:rsid w:val="00A90227"/>
    <w:rsid w:val="00A91064"/>
    <w:rsid w:val="00A91556"/>
    <w:rsid w:val="00A91AC0"/>
    <w:rsid w:val="00A91BAF"/>
    <w:rsid w:val="00A91E7C"/>
    <w:rsid w:val="00A91F83"/>
    <w:rsid w:val="00A91FB0"/>
    <w:rsid w:val="00A9289F"/>
    <w:rsid w:val="00A92C5B"/>
    <w:rsid w:val="00A92F19"/>
    <w:rsid w:val="00A93658"/>
    <w:rsid w:val="00A93B2F"/>
    <w:rsid w:val="00A93BDA"/>
    <w:rsid w:val="00A9494F"/>
    <w:rsid w:val="00A949D0"/>
    <w:rsid w:val="00A94D37"/>
    <w:rsid w:val="00A964F7"/>
    <w:rsid w:val="00A96DDD"/>
    <w:rsid w:val="00A974FD"/>
    <w:rsid w:val="00A9797F"/>
    <w:rsid w:val="00AA14B2"/>
    <w:rsid w:val="00AA1549"/>
    <w:rsid w:val="00AA1736"/>
    <w:rsid w:val="00AA1AA2"/>
    <w:rsid w:val="00AA1BA7"/>
    <w:rsid w:val="00AA32F2"/>
    <w:rsid w:val="00AA3694"/>
    <w:rsid w:val="00AA385C"/>
    <w:rsid w:val="00AA398C"/>
    <w:rsid w:val="00AA42BF"/>
    <w:rsid w:val="00AA4AF2"/>
    <w:rsid w:val="00AA4BA9"/>
    <w:rsid w:val="00AA4D2D"/>
    <w:rsid w:val="00AA4E5F"/>
    <w:rsid w:val="00AA4FB5"/>
    <w:rsid w:val="00AA58F6"/>
    <w:rsid w:val="00AA5A08"/>
    <w:rsid w:val="00AA6AEF"/>
    <w:rsid w:val="00AA7E6B"/>
    <w:rsid w:val="00AB093B"/>
    <w:rsid w:val="00AB094B"/>
    <w:rsid w:val="00AB1D78"/>
    <w:rsid w:val="00AB23D6"/>
    <w:rsid w:val="00AB2627"/>
    <w:rsid w:val="00AB27B6"/>
    <w:rsid w:val="00AB4891"/>
    <w:rsid w:val="00AB4B3E"/>
    <w:rsid w:val="00AB524C"/>
    <w:rsid w:val="00AB563E"/>
    <w:rsid w:val="00AB6612"/>
    <w:rsid w:val="00AB6AC6"/>
    <w:rsid w:val="00AB6C12"/>
    <w:rsid w:val="00AB7292"/>
    <w:rsid w:val="00AB77C4"/>
    <w:rsid w:val="00AC05EC"/>
    <w:rsid w:val="00AC0E52"/>
    <w:rsid w:val="00AC1CD3"/>
    <w:rsid w:val="00AC2230"/>
    <w:rsid w:val="00AC2D98"/>
    <w:rsid w:val="00AC310A"/>
    <w:rsid w:val="00AC38BB"/>
    <w:rsid w:val="00AC4577"/>
    <w:rsid w:val="00AC4BCA"/>
    <w:rsid w:val="00AC552D"/>
    <w:rsid w:val="00AC5DDD"/>
    <w:rsid w:val="00AC5F98"/>
    <w:rsid w:val="00AC6C8B"/>
    <w:rsid w:val="00AC7757"/>
    <w:rsid w:val="00AC7AB2"/>
    <w:rsid w:val="00AD001F"/>
    <w:rsid w:val="00AD0202"/>
    <w:rsid w:val="00AD0951"/>
    <w:rsid w:val="00AD1FFE"/>
    <w:rsid w:val="00AD2165"/>
    <w:rsid w:val="00AD2CF6"/>
    <w:rsid w:val="00AD3200"/>
    <w:rsid w:val="00AD347E"/>
    <w:rsid w:val="00AD3934"/>
    <w:rsid w:val="00AD40EE"/>
    <w:rsid w:val="00AD423D"/>
    <w:rsid w:val="00AD7303"/>
    <w:rsid w:val="00AD73BE"/>
    <w:rsid w:val="00AD755B"/>
    <w:rsid w:val="00AD7B61"/>
    <w:rsid w:val="00AD7BE9"/>
    <w:rsid w:val="00AD7F17"/>
    <w:rsid w:val="00AE04A8"/>
    <w:rsid w:val="00AE0792"/>
    <w:rsid w:val="00AE0A53"/>
    <w:rsid w:val="00AE0F8B"/>
    <w:rsid w:val="00AE1249"/>
    <w:rsid w:val="00AE189F"/>
    <w:rsid w:val="00AE388B"/>
    <w:rsid w:val="00AE39B9"/>
    <w:rsid w:val="00AE3D8B"/>
    <w:rsid w:val="00AE3F56"/>
    <w:rsid w:val="00AE40DB"/>
    <w:rsid w:val="00AE4B39"/>
    <w:rsid w:val="00AE544A"/>
    <w:rsid w:val="00AE6DC0"/>
    <w:rsid w:val="00AE7550"/>
    <w:rsid w:val="00AE7693"/>
    <w:rsid w:val="00AE76A5"/>
    <w:rsid w:val="00AF0003"/>
    <w:rsid w:val="00AF0097"/>
    <w:rsid w:val="00AF00FF"/>
    <w:rsid w:val="00AF0414"/>
    <w:rsid w:val="00AF0930"/>
    <w:rsid w:val="00AF1454"/>
    <w:rsid w:val="00AF167C"/>
    <w:rsid w:val="00AF1680"/>
    <w:rsid w:val="00AF206C"/>
    <w:rsid w:val="00AF2190"/>
    <w:rsid w:val="00AF2DFD"/>
    <w:rsid w:val="00AF4502"/>
    <w:rsid w:val="00AF4835"/>
    <w:rsid w:val="00AF538B"/>
    <w:rsid w:val="00AF5603"/>
    <w:rsid w:val="00AF5703"/>
    <w:rsid w:val="00AF6DC9"/>
    <w:rsid w:val="00AF7D8F"/>
    <w:rsid w:val="00B0065A"/>
    <w:rsid w:val="00B00968"/>
    <w:rsid w:val="00B009FE"/>
    <w:rsid w:val="00B00E82"/>
    <w:rsid w:val="00B0144B"/>
    <w:rsid w:val="00B014CC"/>
    <w:rsid w:val="00B01B20"/>
    <w:rsid w:val="00B01E64"/>
    <w:rsid w:val="00B02182"/>
    <w:rsid w:val="00B02585"/>
    <w:rsid w:val="00B026BE"/>
    <w:rsid w:val="00B02DF9"/>
    <w:rsid w:val="00B02E96"/>
    <w:rsid w:val="00B0352E"/>
    <w:rsid w:val="00B03C79"/>
    <w:rsid w:val="00B047D9"/>
    <w:rsid w:val="00B05801"/>
    <w:rsid w:val="00B058D0"/>
    <w:rsid w:val="00B06891"/>
    <w:rsid w:val="00B06A48"/>
    <w:rsid w:val="00B07274"/>
    <w:rsid w:val="00B07BE1"/>
    <w:rsid w:val="00B1000F"/>
    <w:rsid w:val="00B10521"/>
    <w:rsid w:val="00B10EB4"/>
    <w:rsid w:val="00B112F4"/>
    <w:rsid w:val="00B115FC"/>
    <w:rsid w:val="00B117AA"/>
    <w:rsid w:val="00B11D8D"/>
    <w:rsid w:val="00B122AB"/>
    <w:rsid w:val="00B137ED"/>
    <w:rsid w:val="00B140CD"/>
    <w:rsid w:val="00B147AC"/>
    <w:rsid w:val="00B151D1"/>
    <w:rsid w:val="00B15AAF"/>
    <w:rsid w:val="00B1649F"/>
    <w:rsid w:val="00B16555"/>
    <w:rsid w:val="00B171DB"/>
    <w:rsid w:val="00B1736C"/>
    <w:rsid w:val="00B17CDF"/>
    <w:rsid w:val="00B17E9D"/>
    <w:rsid w:val="00B20432"/>
    <w:rsid w:val="00B20DEE"/>
    <w:rsid w:val="00B21287"/>
    <w:rsid w:val="00B220A5"/>
    <w:rsid w:val="00B227E4"/>
    <w:rsid w:val="00B22E1D"/>
    <w:rsid w:val="00B2370F"/>
    <w:rsid w:val="00B240B0"/>
    <w:rsid w:val="00B24BD8"/>
    <w:rsid w:val="00B2576B"/>
    <w:rsid w:val="00B263FF"/>
    <w:rsid w:val="00B30D79"/>
    <w:rsid w:val="00B319A5"/>
    <w:rsid w:val="00B31B6F"/>
    <w:rsid w:val="00B3298D"/>
    <w:rsid w:val="00B341D9"/>
    <w:rsid w:val="00B34200"/>
    <w:rsid w:val="00B34419"/>
    <w:rsid w:val="00B347BB"/>
    <w:rsid w:val="00B34A72"/>
    <w:rsid w:val="00B35113"/>
    <w:rsid w:val="00B351D1"/>
    <w:rsid w:val="00B35451"/>
    <w:rsid w:val="00B3690B"/>
    <w:rsid w:val="00B36CBC"/>
    <w:rsid w:val="00B36E31"/>
    <w:rsid w:val="00B4043F"/>
    <w:rsid w:val="00B406B5"/>
    <w:rsid w:val="00B40732"/>
    <w:rsid w:val="00B40F00"/>
    <w:rsid w:val="00B40F05"/>
    <w:rsid w:val="00B4193B"/>
    <w:rsid w:val="00B41FCD"/>
    <w:rsid w:val="00B42C75"/>
    <w:rsid w:val="00B43089"/>
    <w:rsid w:val="00B440B0"/>
    <w:rsid w:val="00B45505"/>
    <w:rsid w:val="00B4557A"/>
    <w:rsid w:val="00B46509"/>
    <w:rsid w:val="00B46769"/>
    <w:rsid w:val="00B46C2B"/>
    <w:rsid w:val="00B46D57"/>
    <w:rsid w:val="00B475C1"/>
    <w:rsid w:val="00B479AF"/>
    <w:rsid w:val="00B503EE"/>
    <w:rsid w:val="00B5040D"/>
    <w:rsid w:val="00B50DC8"/>
    <w:rsid w:val="00B511A0"/>
    <w:rsid w:val="00B52033"/>
    <w:rsid w:val="00B52B34"/>
    <w:rsid w:val="00B530B1"/>
    <w:rsid w:val="00B5336A"/>
    <w:rsid w:val="00B53528"/>
    <w:rsid w:val="00B53F91"/>
    <w:rsid w:val="00B54C3E"/>
    <w:rsid w:val="00B55016"/>
    <w:rsid w:val="00B5578E"/>
    <w:rsid w:val="00B5629B"/>
    <w:rsid w:val="00B56F65"/>
    <w:rsid w:val="00B60FC9"/>
    <w:rsid w:val="00B61556"/>
    <w:rsid w:val="00B615CA"/>
    <w:rsid w:val="00B624EF"/>
    <w:rsid w:val="00B628DB"/>
    <w:rsid w:val="00B628E3"/>
    <w:rsid w:val="00B6326C"/>
    <w:rsid w:val="00B6370B"/>
    <w:rsid w:val="00B63FA1"/>
    <w:rsid w:val="00B6428E"/>
    <w:rsid w:val="00B65151"/>
    <w:rsid w:val="00B656B1"/>
    <w:rsid w:val="00B65850"/>
    <w:rsid w:val="00B6615D"/>
    <w:rsid w:val="00B677BB"/>
    <w:rsid w:val="00B701DD"/>
    <w:rsid w:val="00B70DB9"/>
    <w:rsid w:val="00B70E5F"/>
    <w:rsid w:val="00B71BFE"/>
    <w:rsid w:val="00B71D36"/>
    <w:rsid w:val="00B72358"/>
    <w:rsid w:val="00B72377"/>
    <w:rsid w:val="00B725A5"/>
    <w:rsid w:val="00B7472C"/>
    <w:rsid w:val="00B7519B"/>
    <w:rsid w:val="00B769C1"/>
    <w:rsid w:val="00B770F6"/>
    <w:rsid w:val="00B7751C"/>
    <w:rsid w:val="00B77884"/>
    <w:rsid w:val="00B80204"/>
    <w:rsid w:val="00B8210A"/>
    <w:rsid w:val="00B82215"/>
    <w:rsid w:val="00B8271A"/>
    <w:rsid w:val="00B82AF1"/>
    <w:rsid w:val="00B831EC"/>
    <w:rsid w:val="00B838A6"/>
    <w:rsid w:val="00B852B5"/>
    <w:rsid w:val="00B8572C"/>
    <w:rsid w:val="00B85A83"/>
    <w:rsid w:val="00B85B3A"/>
    <w:rsid w:val="00B86071"/>
    <w:rsid w:val="00B86E48"/>
    <w:rsid w:val="00B86FCA"/>
    <w:rsid w:val="00B875A9"/>
    <w:rsid w:val="00B87617"/>
    <w:rsid w:val="00B87F1A"/>
    <w:rsid w:val="00B87FF6"/>
    <w:rsid w:val="00B90397"/>
    <w:rsid w:val="00B9054C"/>
    <w:rsid w:val="00B905BB"/>
    <w:rsid w:val="00B90B26"/>
    <w:rsid w:val="00B9198F"/>
    <w:rsid w:val="00B91F36"/>
    <w:rsid w:val="00B923E8"/>
    <w:rsid w:val="00B92402"/>
    <w:rsid w:val="00B92A57"/>
    <w:rsid w:val="00B92B15"/>
    <w:rsid w:val="00B92E17"/>
    <w:rsid w:val="00B934DE"/>
    <w:rsid w:val="00B938B7"/>
    <w:rsid w:val="00B939A0"/>
    <w:rsid w:val="00B94053"/>
    <w:rsid w:val="00B94890"/>
    <w:rsid w:val="00B94967"/>
    <w:rsid w:val="00B95661"/>
    <w:rsid w:val="00B95A3B"/>
    <w:rsid w:val="00B9606C"/>
    <w:rsid w:val="00B97F48"/>
    <w:rsid w:val="00BA0581"/>
    <w:rsid w:val="00BA0C3D"/>
    <w:rsid w:val="00BA159C"/>
    <w:rsid w:val="00BA29A9"/>
    <w:rsid w:val="00BA3716"/>
    <w:rsid w:val="00BA3FA4"/>
    <w:rsid w:val="00BA4B1D"/>
    <w:rsid w:val="00BA4DA4"/>
    <w:rsid w:val="00BA6A6A"/>
    <w:rsid w:val="00BA6A75"/>
    <w:rsid w:val="00BA774E"/>
    <w:rsid w:val="00BA7F0D"/>
    <w:rsid w:val="00BB164C"/>
    <w:rsid w:val="00BB295D"/>
    <w:rsid w:val="00BB2A3F"/>
    <w:rsid w:val="00BB2A81"/>
    <w:rsid w:val="00BB30B1"/>
    <w:rsid w:val="00BB3275"/>
    <w:rsid w:val="00BB331A"/>
    <w:rsid w:val="00BB3646"/>
    <w:rsid w:val="00BB3BEB"/>
    <w:rsid w:val="00BB3FC7"/>
    <w:rsid w:val="00BB5180"/>
    <w:rsid w:val="00BB5277"/>
    <w:rsid w:val="00BB595B"/>
    <w:rsid w:val="00BB6CD9"/>
    <w:rsid w:val="00BB6EFF"/>
    <w:rsid w:val="00BB726A"/>
    <w:rsid w:val="00BB7839"/>
    <w:rsid w:val="00BB79BE"/>
    <w:rsid w:val="00BC04E9"/>
    <w:rsid w:val="00BC055E"/>
    <w:rsid w:val="00BC068D"/>
    <w:rsid w:val="00BC1011"/>
    <w:rsid w:val="00BC129C"/>
    <w:rsid w:val="00BC13D6"/>
    <w:rsid w:val="00BC19AD"/>
    <w:rsid w:val="00BC1A9A"/>
    <w:rsid w:val="00BC20E5"/>
    <w:rsid w:val="00BC214E"/>
    <w:rsid w:val="00BC2A53"/>
    <w:rsid w:val="00BC2EB3"/>
    <w:rsid w:val="00BC304F"/>
    <w:rsid w:val="00BC357F"/>
    <w:rsid w:val="00BC3E92"/>
    <w:rsid w:val="00BC4784"/>
    <w:rsid w:val="00BC4D3E"/>
    <w:rsid w:val="00BC58C6"/>
    <w:rsid w:val="00BC6EFF"/>
    <w:rsid w:val="00BC7531"/>
    <w:rsid w:val="00BC7724"/>
    <w:rsid w:val="00BD0DA3"/>
    <w:rsid w:val="00BD2CEC"/>
    <w:rsid w:val="00BD2E21"/>
    <w:rsid w:val="00BD3192"/>
    <w:rsid w:val="00BD417D"/>
    <w:rsid w:val="00BD5027"/>
    <w:rsid w:val="00BD54F7"/>
    <w:rsid w:val="00BD5923"/>
    <w:rsid w:val="00BD6583"/>
    <w:rsid w:val="00BD733C"/>
    <w:rsid w:val="00BD7420"/>
    <w:rsid w:val="00BE09E5"/>
    <w:rsid w:val="00BE1696"/>
    <w:rsid w:val="00BE1B8F"/>
    <w:rsid w:val="00BE1ECA"/>
    <w:rsid w:val="00BE237C"/>
    <w:rsid w:val="00BE23E7"/>
    <w:rsid w:val="00BE2AAF"/>
    <w:rsid w:val="00BE2D0A"/>
    <w:rsid w:val="00BE2D2A"/>
    <w:rsid w:val="00BE2DA4"/>
    <w:rsid w:val="00BE4B5C"/>
    <w:rsid w:val="00BE4F8F"/>
    <w:rsid w:val="00BE536C"/>
    <w:rsid w:val="00BE5441"/>
    <w:rsid w:val="00BE5A69"/>
    <w:rsid w:val="00BE5EE2"/>
    <w:rsid w:val="00BE6C49"/>
    <w:rsid w:val="00BE6EEA"/>
    <w:rsid w:val="00BE7312"/>
    <w:rsid w:val="00BE7391"/>
    <w:rsid w:val="00BE764E"/>
    <w:rsid w:val="00BE7ACF"/>
    <w:rsid w:val="00BF06D2"/>
    <w:rsid w:val="00BF12B8"/>
    <w:rsid w:val="00BF160E"/>
    <w:rsid w:val="00BF1870"/>
    <w:rsid w:val="00BF1A55"/>
    <w:rsid w:val="00BF1E55"/>
    <w:rsid w:val="00BF2302"/>
    <w:rsid w:val="00BF26E7"/>
    <w:rsid w:val="00BF3153"/>
    <w:rsid w:val="00BF4376"/>
    <w:rsid w:val="00BF43BE"/>
    <w:rsid w:val="00BF4651"/>
    <w:rsid w:val="00BF4766"/>
    <w:rsid w:val="00BF4886"/>
    <w:rsid w:val="00BF4D94"/>
    <w:rsid w:val="00BF675F"/>
    <w:rsid w:val="00BF6EE2"/>
    <w:rsid w:val="00BF7793"/>
    <w:rsid w:val="00C0039C"/>
    <w:rsid w:val="00C00AC1"/>
    <w:rsid w:val="00C00C67"/>
    <w:rsid w:val="00C00CF1"/>
    <w:rsid w:val="00C01B64"/>
    <w:rsid w:val="00C01CAC"/>
    <w:rsid w:val="00C039C7"/>
    <w:rsid w:val="00C040A6"/>
    <w:rsid w:val="00C051A2"/>
    <w:rsid w:val="00C05799"/>
    <w:rsid w:val="00C06925"/>
    <w:rsid w:val="00C070C6"/>
    <w:rsid w:val="00C07DCD"/>
    <w:rsid w:val="00C07EBF"/>
    <w:rsid w:val="00C10098"/>
    <w:rsid w:val="00C104B7"/>
    <w:rsid w:val="00C1051E"/>
    <w:rsid w:val="00C10C5C"/>
    <w:rsid w:val="00C10EE6"/>
    <w:rsid w:val="00C12D13"/>
    <w:rsid w:val="00C12D99"/>
    <w:rsid w:val="00C12FF8"/>
    <w:rsid w:val="00C1342C"/>
    <w:rsid w:val="00C13661"/>
    <w:rsid w:val="00C146E8"/>
    <w:rsid w:val="00C14727"/>
    <w:rsid w:val="00C14E70"/>
    <w:rsid w:val="00C150D1"/>
    <w:rsid w:val="00C165CB"/>
    <w:rsid w:val="00C16AB3"/>
    <w:rsid w:val="00C16ED6"/>
    <w:rsid w:val="00C17A25"/>
    <w:rsid w:val="00C17F98"/>
    <w:rsid w:val="00C20354"/>
    <w:rsid w:val="00C2086F"/>
    <w:rsid w:val="00C209AE"/>
    <w:rsid w:val="00C213E7"/>
    <w:rsid w:val="00C2199B"/>
    <w:rsid w:val="00C221AF"/>
    <w:rsid w:val="00C22520"/>
    <w:rsid w:val="00C22915"/>
    <w:rsid w:val="00C22BB7"/>
    <w:rsid w:val="00C22BFB"/>
    <w:rsid w:val="00C23058"/>
    <w:rsid w:val="00C235B3"/>
    <w:rsid w:val="00C235F8"/>
    <w:rsid w:val="00C23BB6"/>
    <w:rsid w:val="00C245BC"/>
    <w:rsid w:val="00C25641"/>
    <w:rsid w:val="00C25E91"/>
    <w:rsid w:val="00C25F83"/>
    <w:rsid w:val="00C26403"/>
    <w:rsid w:val="00C26A80"/>
    <w:rsid w:val="00C2751E"/>
    <w:rsid w:val="00C27CB4"/>
    <w:rsid w:val="00C27CF8"/>
    <w:rsid w:val="00C3109B"/>
    <w:rsid w:val="00C310FD"/>
    <w:rsid w:val="00C319C8"/>
    <w:rsid w:val="00C31CC3"/>
    <w:rsid w:val="00C31E6B"/>
    <w:rsid w:val="00C31F41"/>
    <w:rsid w:val="00C325EA"/>
    <w:rsid w:val="00C337A2"/>
    <w:rsid w:val="00C33FBE"/>
    <w:rsid w:val="00C346DE"/>
    <w:rsid w:val="00C34967"/>
    <w:rsid w:val="00C34C96"/>
    <w:rsid w:val="00C34D58"/>
    <w:rsid w:val="00C34EAC"/>
    <w:rsid w:val="00C3547C"/>
    <w:rsid w:val="00C35638"/>
    <w:rsid w:val="00C35974"/>
    <w:rsid w:val="00C35C83"/>
    <w:rsid w:val="00C35FCD"/>
    <w:rsid w:val="00C37DED"/>
    <w:rsid w:val="00C37EE1"/>
    <w:rsid w:val="00C40012"/>
    <w:rsid w:val="00C40821"/>
    <w:rsid w:val="00C41114"/>
    <w:rsid w:val="00C415B4"/>
    <w:rsid w:val="00C41D3C"/>
    <w:rsid w:val="00C41E05"/>
    <w:rsid w:val="00C42859"/>
    <w:rsid w:val="00C42A86"/>
    <w:rsid w:val="00C42C76"/>
    <w:rsid w:val="00C444A1"/>
    <w:rsid w:val="00C44A00"/>
    <w:rsid w:val="00C452DD"/>
    <w:rsid w:val="00C45B84"/>
    <w:rsid w:val="00C45CD9"/>
    <w:rsid w:val="00C45D9C"/>
    <w:rsid w:val="00C45EC4"/>
    <w:rsid w:val="00C4625C"/>
    <w:rsid w:val="00C464E5"/>
    <w:rsid w:val="00C465FD"/>
    <w:rsid w:val="00C468AF"/>
    <w:rsid w:val="00C46DBD"/>
    <w:rsid w:val="00C47DE2"/>
    <w:rsid w:val="00C47F21"/>
    <w:rsid w:val="00C502F3"/>
    <w:rsid w:val="00C50DEE"/>
    <w:rsid w:val="00C513B5"/>
    <w:rsid w:val="00C51830"/>
    <w:rsid w:val="00C51EA6"/>
    <w:rsid w:val="00C52061"/>
    <w:rsid w:val="00C5279F"/>
    <w:rsid w:val="00C5334A"/>
    <w:rsid w:val="00C537EA"/>
    <w:rsid w:val="00C53998"/>
    <w:rsid w:val="00C53C5D"/>
    <w:rsid w:val="00C53FDF"/>
    <w:rsid w:val="00C54A84"/>
    <w:rsid w:val="00C54E35"/>
    <w:rsid w:val="00C55259"/>
    <w:rsid w:val="00C55642"/>
    <w:rsid w:val="00C563C9"/>
    <w:rsid w:val="00C56FEA"/>
    <w:rsid w:val="00C575D4"/>
    <w:rsid w:val="00C576F5"/>
    <w:rsid w:val="00C57EDC"/>
    <w:rsid w:val="00C60008"/>
    <w:rsid w:val="00C60079"/>
    <w:rsid w:val="00C6047B"/>
    <w:rsid w:val="00C60979"/>
    <w:rsid w:val="00C61225"/>
    <w:rsid w:val="00C61779"/>
    <w:rsid w:val="00C61BD0"/>
    <w:rsid w:val="00C62DCF"/>
    <w:rsid w:val="00C63141"/>
    <w:rsid w:val="00C63627"/>
    <w:rsid w:val="00C63EDC"/>
    <w:rsid w:val="00C64051"/>
    <w:rsid w:val="00C66024"/>
    <w:rsid w:val="00C66201"/>
    <w:rsid w:val="00C66ECB"/>
    <w:rsid w:val="00C67510"/>
    <w:rsid w:val="00C67869"/>
    <w:rsid w:val="00C67BCD"/>
    <w:rsid w:val="00C67FE6"/>
    <w:rsid w:val="00C70BAE"/>
    <w:rsid w:val="00C70CD7"/>
    <w:rsid w:val="00C71307"/>
    <w:rsid w:val="00C71D4C"/>
    <w:rsid w:val="00C721E3"/>
    <w:rsid w:val="00C726FB"/>
    <w:rsid w:val="00C754C0"/>
    <w:rsid w:val="00C75526"/>
    <w:rsid w:val="00C757B7"/>
    <w:rsid w:val="00C75A65"/>
    <w:rsid w:val="00C76DB4"/>
    <w:rsid w:val="00C76E30"/>
    <w:rsid w:val="00C77449"/>
    <w:rsid w:val="00C8008C"/>
    <w:rsid w:val="00C809F5"/>
    <w:rsid w:val="00C81B6C"/>
    <w:rsid w:val="00C820A1"/>
    <w:rsid w:val="00C82F18"/>
    <w:rsid w:val="00C835A1"/>
    <w:rsid w:val="00C83932"/>
    <w:rsid w:val="00C843C8"/>
    <w:rsid w:val="00C85B88"/>
    <w:rsid w:val="00C85FCE"/>
    <w:rsid w:val="00C860CE"/>
    <w:rsid w:val="00C873C8"/>
    <w:rsid w:val="00C87B71"/>
    <w:rsid w:val="00C87CF7"/>
    <w:rsid w:val="00C90104"/>
    <w:rsid w:val="00C90490"/>
    <w:rsid w:val="00C91825"/>
    <w:rsid w:val="00C91DEE"/>
    <w:rsid w:val="00C9248D"/>
    <w:rsid w:val="00C9297C"/>
    <w:rsid w:val="00C937D7"/>
    <w:rsid w:val="00C946D0"/>
    <w:rsid w:val="00C95060"/>
    <w:rsid w:val="00C9593F"/>
    <w:rsid w:val="00C95944"/>
    <w:rsid w:val="00C95B07"/>
    <w:rsid w:val="00C95DD9"/>
    <w:rsid w:val="00C95E0F"/>
    <w:rsid w:val="00C95FE1"/>
    <w:rsid w:val="00C96492"/>
    <w:rsid w:val="00C96525"/>
    <w:rsid w:val="00C96E98"/>
    <w:rsid w:val="00C9796A"/>
    <w:rsid w:val="00CA0258"/>
    <w:rsid w:val="00CA03D3"/>
    <w:rsid w:val="00CA091E"/>
    <w:rsid w:val="00CA0AFD"/>
    <w:rsid w:val="00CA0BFA"/>
    <w:rsid w:val="00CA154F"/>
    <w:rsid w:val="00CA17C2"/>
    <w:rsid w:val="00CA19DF"/>
    <w:rsid w:val="00CA1CD1"/>
    <w:rsid w:val="00CA1CE2"/>
    <w:rsid w:val="00CA3262"/>
    <w:rsid w:val="00CA381B"/>
    <w:rsid w:val="00CA39FE"/>
    <w:rsid w:val="00CA4C94"/>
    <w:rsid w:val="00CA4F8B"/>
    <w:rsid w:val="00CA5F9B"/>
    <w:rsid w:val="00CA616D"/>
    <w:rsid w:val="00CA63C4"/>
    <w:rsid w:val="00CA758C"/>
    <w:rsid w:val="00CA7624"/>
    <w:rsid w:val="00CA7D24"/>
    <w:rsid w:val="00CB273C"/>
    <w:rsid w:val="00CB4170"/>
    <w:rsid w:val="00CB5246"/>
    <w:rsid w:val="00CB5B51"/>
    <w:rsid w:val="00CB65E4"/>
    <w:rsid w:val="00CB6994"/>
    <w:rsid w:val="00CB6A13"/>
    <w:rsid w:val="00CB6DB5"/>
    <w:rsid w:val="00CB6E55"/>
    <w:rsid w:val="00CB717D"/>
    <w:rsid w:val="00CC01BF"/>
    <w:rsid w:val="00CC03D0"/>
    <w:rsid w:val="00CC094F"/>
    <w:rsid w:val="00CC0B69"/>
    <w:rsid w:val="00CC13AF"/>
    <w:rsid w:val="00CC171F"/>
    <w:rsid w:val="00CC1897"/>
    <w:rsid w:val="00CC2018"/>
    <w:rsid w:val="00CC24E8"/>
    <w:rsid w:val="00CC2B04"/>
    <w:rsid w:val="00CC3086"/>
    <w:rsid w:val="00CC33D5"/>
    <w:rsid w:val="00CC353E"/>
    <w:rsid w:val="00CC4338"/>
    <w:rsid w:val="00CC46D9"/>
    <w:rsid w:val="00CC5859"/>
    <w:rsid w:val="00CC6C06"/>
    <w:rsid w:val="00CC7226"/>
    <w:rsid w:val="00CD0750"/>
    <w:rsid w:val="00CD0F5F"/>
    <w:rsid w:val="00CD102F"/>
    <w:rsid w:val="00CD264C"/>
    <w:rsid w:val="00CD290C"/>
    <w:rsid w:val="00CD2C82"/>
    <w:rsid w:val="00CD33C7"/>
    <w:rsid w:val="00CD3B8D"/>
    <w:rsid w:val="00CD47C6"/>
    <w:rsid w:val="00CD527C"/>
    <w:rsid w:val="00CD5392"/>
    <w:rsid w:val="00CD5602"/>
    <w:rsid w:val="00CD5BC9"/>
    <w:rsid w:val="00CD744F"/>
    <w:rsid w:val="00CE0B7C"/>
    <w:rsid w:val="00CE18C7"/>
    <w:rsid w:val="00CE1F63"/>
    <w:rsid w:val="00CE2331"/>
    <w:rsid w:val="00CE30A7"/>
    <w:rsid w:val="00CE34D4"/>
    <w:rsid w:val="00CE3738"/>
    <w:rsid w:val="00CE39EB"/>
    <w:rsid w:val="00CE3BFE"/>
    <w:rsid w:val="00CE4155"/>
    <w:rsid w:val="00CE4419"/>
    <w:rsid w:val="00CE4C2C"/>
    <w:rsid w:val="00CE5078"/>
    <w:rsid w:val="00CE516D"/>
    <w:rsid w:val="00CE54B3"/>
    <w:rsid w:val="00CE580C"/>
    <w:rsid w:val="00CE69ED"/>
    <w:rsid w:val="00CE6EC3"/>
    <w:rsid w:val="00CE7421"/>
    <w:rsid w:val="00CF00BF"/>
    <w:rsid w:val="00CF0D0E"/>
    <w:rsid w:val="00CF12FA"/>
    <w:rsid w:val="00CF13A2"/>
    <w:rsid w:val="00CF15AE"/>
    <w:rsid w:val="00CF31F4"/>
    <w:rsid w:val="00CF329A"/>
    <w:rsid w:val="00CF32FA"/>
    <w:rsid w:val="00CF50A5"/>
    <w:rsid w:val="00CF50FF"/>
    <w:rsid w:val="00CF5837"/>
    <w:rsid w:val="00CF66CA"/>
    <w:rsid w:val="00CF6AD6"/>
    <w:rsid w:val="00CF6B6B"/>
    <w:rsid w:val="00CF7287"/>
    <w:rsid w:val="00CF75DE"/>
    <w:rsid w:val="00CF7648"/>
    <w:rsid w:val="00D003F3"/>
    <w:rsid w:val="00D0052B"/>
    <w:rsid w:val="00D00BE9"/>
    <w:rsid w:val="00D01C70"/>
    <w:rsid w:val="00D024DC"/>
    <w:rsid w:val="00D03E6F"/>
    <w:rsid w:val="00D04810"/>
    <w:rsid w:val="00D06006"/>
    <w:rsid w:val="00D06C25"/>
    <w:rsid w:val="00D06CA8"/>
    <w:rsid w:val="00D0778A"/>
    <w:rsid w:val="00D0787B"/>
    <w:rsid w:val="00D100A1"/>
    <w:rsid w:val="00D10329"/>
    <w:rsid w:val="00D10C7D"/>
    <w:rsid w:val="00D10E57"/>
    <w:rsid w:val="00D11094"/>
    <w:rsid w:val="00D1205F"/>
    <w:rsid w:val="00D12547"/>
    <w:rsid w:val="00D127AE"/>
    <w:rsid w:val="00D128F7"/>
    <w:rsid w:val="00D137D0"/>
    <w:rsid w:val="00D138BD"/>
    <w:rsid w:val="00D14BF7"/>
    <w:rsid w:val="00D14CDC"/>
    <w:rsid w:val="00D158FC"/>
    <w:rsid w:val="00D166F8"/>
    <w:rsid w:val="00D1692A"/>
    <w:rsid w:val="00D170F3"/>
    <w:rsid w:val="00D17C26"/>
    <w:rsid w:val="00D200CC"/>
    <w:rsid w:val="00D20225"/>
    <w:rsid w:val="00D20BDD"/>
    <w:rsid w:val="00D216DD"/>
    <w:rsid w:val="00D21713"/>
    <w:rsid w:val="00D21C93"/>
    <w:rsid w:val="00D22428"/>
    <w:rsid w:val="00D22BDB"/>
    <w:rsid w:val="00D22C34"/>
    <w:rsid w:val="00D231D3"/>
    <w:rsid w:val="00D23A6D"/>
    <w:rsid w:val="00D2438A"/>
    <w:rsid w:val="00D258EA"/>
    <w:rsid w:val="00D269F3"/>
    <w:rsid w:val="00D26E61"/>
    <w:rsid w:val="00D271A0"/>
    <w:rsid w:val="00D27465"/>
    <w:rsid w:val="00D27AD2"/>
    <w:rsid w:val="00D27E5A"/>
    <w:rsid w:val="00D30606"/>
    <w:rsid w:val="00D307B7"/>
    <w:rsid w:val="00D30B76"/>
    <w:rsid w:val="00D31F5C"/>
    <w:rsid w:val="00D3208F"/>
    <w:rsid w:val="00D32958"/>
    <w:rsid w:val="00D32E34"/>
    <w:rsid w:val="00D338F8"/>
    <w:rsid w:val="00D33B58"/>
    <w:rsid w:val="00D33C1E"/>
    <w:rsid w:val="00D33ED8"/>
    <w:rsid w:val="00D35379"/>
    <w:rsid w:val="00D359A8"/>
    <w:rsid w:val="00D36085"/>
    <w:rsid w:val="00D363DB"/>
    <w:rsid w:val="00D37333"/>
    <w:rsid w:val="00D375FF"/>
    <w:rsid w:val="00D37712"/>
    <w:rsid w:val="00D37AA9"/>
    <w:rsid w:val="00D37D32"/>
    <w:rsid w:val="00D4066E"/>
    <w:rsid w:val="00D40816"/>
    <w:rsid w:val="00D41A84"/>
    <w:rsid w:val="00D41C35"/>
    <w:rsid w:val="00D41E9A"/>
    <w:rsid w:val="00D42BFA"/>
    <w:rsid w:val="00D43178"/>
    <w:rsid w:val="00D43F1C"/>
    <w:rsid w:val="00D44739"/>
    <w:rsid w:val="00D44CFE"/>
    <w:rsid w:val="00D44DA2"/>
    <w:rsid w:val="00D45955"/>
    <w:rsid w:val="00D4605B"/>
    <w:rsid w:val="00D46193"/>
    <w:rsid w:val="00D461BA"/>
    <w:rsid w:val="00D46ABD"/>
    <w:rsid w:val="00D46ACB"/>
    <w:rsid w:val="00D46F1C"/>
    <w:rsid w:val="00D51CC6"/>
    <w:rsid w:val="00D5393F"/>
    <w:rsid w:val="00D539FF"/>
    <w:rsid w:val="00D53FB6"/>
    <w:rsid w:val="00D540F2"/>
    <w:rsid w:val="00D54BE6"/>
    <w:rsid w:val="00D55DC7"/>
    <w:rsid w:val="00D55EF4"/>
    <w:rsid w:val="00D57CA3"/>
    <w:rsid w:val="00D57FCB"/>
    <w:rsid w:val="00D602B6"/>
    <w:rsid w:val="00D612A9"/>
    <w:rsid w:val="00D61842"/>
    <w:rsid w:val="00D61AAA"/>
    <w:rsid w:val="00D63070"/>
    <w:rsid w:val="00D637DA"/>
    <w:rsid w:val="00D638AC"/>
    <w:rsid w:val="00D63A78"/>
    <w:rsid w:val="00D63B4E"/>
    <w:rsid w:val="00D6406D"/>
    <w:rsid w:val="00D6416F"/>
    <w:rsid w:val="00D64A27"/>
    <w:rsid w:val="00D64BD3"/>
    <w:rsid w:val="00D64D2E"/>
    <w:rsid w:val="00D65011"/>
    <w:rsid w:val="00D659FD"/>
    <w:rsid w:val="00D673E5"/>
    <w:rsid w:val="00D67836"/>
    <w:rsid w:val="00D67B1F"/>
    <w:rsid w:val="00D67D34"/>
    <w:rsid w:val="00D70F81"/>
    <w:rsid w:val="00D715A1"/>
    <w:rsid w:val="00D729D6"/>
    <w:rsid w:val="00D72AB6"/>
    <w:rsid w:val="00D72DE9"/>
    <w:rsid w:val="00D7369A"/>
    <w:rsid w:val="00D743DD"/>
    <w:rsid w:val="00D75618"/>
    <w:rsid w:val="00D75E66"/>
    <w:rsid w:val="00D75F4E"/>
    <w:rsid w:val="00D76090"/>
    <w:rsid w:val="00D77845"/>
    <w:rsid w:val="00D779C9"/>
    <w:rsid w:val="00D809DD"/>
    <w:rsid w:val="00D81068"/>
    <w:rsid w:val="00D8131A"/>
    <w:rsid w:val="00D8177D"/>
    <w:rsid w:val="00D82195"/>
    <w:rsid w:val="00D821C9"/>
    <w:rsid w:val="00D826E3"/>
    <w:rsid w:val="00D82EB8"/>
    <w:rsid w:val="00D83269"/>
    <w:rsid w:val="00D835AA"/>
    <w:rsid w:val="00D836E5"/>
    <w:rsid w:val="00D83C11"/>
    <w:rsid w:val="00D84941"/>
    <w:rsid w:val="00D84B3F"/>
    <w:rsid w:val="00D84CEE"/>
    <w:rsid w:val="00D85BD3"/>
    <w:rsid w:val="00D85EE8"/>
    <w:rsid w:val="00D86318"/>
    <w:rsid w:val="00D86BEC"/>
    <w:rsid w:val="00D877B2"/>
    <w:rsid w:val="00D879B7"/>
    <w:rsid w:val="00D87AA5"/>
    <w:rsid w:val="00D87F79"/>
    <w:rsid w:val="00D905DA"/>
    <w:rsid w:val="00D90910"/>
    <w:rsid w:val="00D914D4"/>
    <w:rsid w:val="00D917C9"/>
    <w:rsid w:val="00D927D2"/>
    <w:rsid w:val="00D9401E"/>
    <w:rsid w:val="00D9427B"/>
    <w:rsid w:val="00D9544A"/>
    <w:rsid w:val="00D955C5"/>
    <w:rsid w:val="00D95745"/>
    <w:rsid w:val="00D9651B"/>
    <w:rsid w:val="00D966EA"/>
    <w:rsid w:val="00D9676E"/>
    <w:rsid w:val="00D96A2B"/>
    <w:rsid w:val="00D96B20"/>
    <w:rsid w:val="00D96C5E"/>
    <w:rsid w:val="00DA0EBB"/>
    <w:rsid w:val="00DA1AAF"/>
    <w:rsid w:val="00DA2E21"/>
    <w:rsid w:val="00DA411A"/>
    <w:rsid w:val="00DA441C"/>
    <w:rsid w:val="00DA4DA1"/>
    <w:rsid w:val="00DA6924"/>
    <w:rsid w:val="00DA6C55"/>
    <w:rsid w:val="00DA6DDD"/>
    <w:rsid w:val="00DA70CD"/>
    <w:rsid w:val="00DA77D5"/>
    <w:rsid w:val="00DB000C"/>
    <w:rsid w:val="00DB006F"/>
    <w:rsid w:val="00DB01E2"/>
    <w:rsid w:val="00DB0761"/>
    <w:rsid w:val="00DB083D"/>
    <w:rsid w:val="00DB0DD1"/>
    <w:rsid w:val="00DB2358"/>
    <w:rsid w:val="00DB3623"/>
    <w:rsid w:val="00DB3F70"/>
    <w:rsid w:val="00DB3FB5"/>
    <w:rsid w:val="00DB4B41"/>
    <w:rsid w:val="00DB4F3A"/>
    <w:rsid w:val="00DB595E"/>
    <w:rsid w:val="00DB59F4"/>
    <w:rsid w:val="00DB662C"/>
    <w:rsid w:val="00DB7248"/>
    <w:rsid w:val="00DB72DC"/>
    <w:rsid w:val="00DB77C2"/>
    <w:rsid w:val="00DC01E9"/>
    <w:rsid w:val="00DC0D96"/>
    <w:rsid w:val="00DC1B0B"/>
    <w:rsid w:val="00DC2123"/>
    <w:rsid w:val="00DC29E8"/>
    <w:rsid w:val="00DC2D21"/>
    <w:rsid w:val="00DC2D55"/>
    <w:rsid w:val="00DC3AFE"/>
    <w:rsid w:val="00DC4882"/>
    <w:rsid w:val="00DC49AB"/>
    <w:rsid w:val="00DC4A91"/>
    <w:rsid w:val="00DC5332"/>
    <w:rsid w:val="00DC588F"/>
    <w:rsid w:val="00DC63AE"/>
    <w:rsid w:val="00DC6A8C"/>
    <w:rsid w:val="00DC6BBB"/>
    <w:rsid w:val="00DC7112"/>
    <w:rsid w:val="00DC735D"/>
    <w:rsid w:val="00DC76FB"/>
    <w:rsid w:val="00DC7D26"/>
    <w:rsid w:val="00DD0106"/>
    <w:rsid w:val="00DD0568"/>
    <w:rsid w:val="00DD08DE"/>
    <w:rsid w:val="00DD183A"/>
    <w:rsid w:val="00DD1D72"/>
    <w:rsid w:val="00DD3367"/>
    <w:rsid w:val="00DD370F"/>
    <w:rsid w:val="00DD39CE"/>
    <w:rsid w:val="00DD5245"/>
    <w:rsid w:val="00DD5C37"/>
    <w:rsid w:val="00DD636D"/>
    <w:rsid w:val="00DD6845"/>
    <w:rsid w:val="00DD6F49"/>
    <w:rsid w:val="00DD7B3D"/>
    <w:rsid w:val="00DD7D2A"/>
    <w:rsid w:val="00DE0930"/>
    <w:rsid w:val="00DE16E8"/>
    <w:rsid w:val="00DE1BC7"/>
    <w:rsid w:val="00DE1F38"/>
    <w:rsid w:val="00DE2117"/>
    <w:rsid w:val="00DE28DA"/>
    <w:rsid w:val="00DE324F"/>
    <w:rsid w:val="00DE3BE0"/>
    <w:rsid w:val="00DE3D23"/>
    <w:rsid w:val="00DE50A6"/>
    <w:rsid w:val="00DE5202"/>
    <w:rsid w:val="00DE5577"/>
    <w:rsid w:val="00DE58AB"/>
    <w:rsid w:val="00DE5CF9"/>
    <w:rsid w:val="00DE5EE1"/>
    <w:rsid w:val="00DE6ED1"/>
    <w:rsid w:val="00DE704A"/>
    <w:rsid w:val="00DE7471"/>
    <w:rsid w:val="00DF0473"/>
    <w:rsid w:val="00DF098D"/>
    <w:rsid w:val="00DF13D2"/>
    <w:rsid w:val="00DF166B"/>
    <w:rsid w:val="00DF1AAA"/>
    <w:rsid w:val="00DF26A0"/>
    <w:rsid w:val="00DF2F4D"/>
    <w:rsid w:val="00DF34A4"/>
    <w:rsid w:val="00DF36CC"/>
    <w:rsid w:val="00DF3D26"/>
    <w:rsid w:val="00DF4911"/>
    <w:rsid w:val="00DF59BA"/>
    <w:rsid w:val="00DF60DC"/>
    <w:rsid w:val="00DF6110"/>
    <w:rsid w:val="00DF6BF3"/>
    <w:rsid w:val="00DF6C7B"/>
    <w:rsid w:val="00DF71D1"/>
    <w:rsid w:val="00DF75BB"/>
    <w:rsid w:val="00E0072B"/>
    <w:rsid w:val="00E00C4D"/>
    <w:rsid w:val="00E0110D"/>
    <w:rsid w:val="00E015F7"/>
    <w:rsid w:val="00E0192A"/>
    <w:rsid w:val="00E01D59"/>
    <w:rsid w:val="00E021BF"/>
    <w:rsid w:val="00E03810"/>
    <w:rsid w:val="00E038BC"/>
    <w:rsid w:val="00E03E9F"/>
    <w:rsid w:val="00E0443F"/>
    <w:rsid w:val="00E04E70"/>
    <w:rsid w:val="00E05CA7"/>
    <w:rsid w:val="00E060E5"/>
    <w:rsid w:val="00E07A28"/>
    <w:rsid w:val="00E07C4E"/>
    <w:rsid w:val="00E07FF1"/>
    <w:rsid w:val="00E10453"/>
    <w:rsid w:val="00E10603"/>
    <w:rsid w:val="00E10D98"/>
    <w:rsid w:val="00E10DD7"/>
    <w:rsid w:val="00E110D6"/>
    <w:rsid w:val="00E114EE"/>
    <w:rsid w:val="00E11C38"/>
    <w:rsid w:val="00E11D46"/>
    <w:rsid w:val="00E11DFC"/>
    <w:rsid w:val="00E14438"/>
    <w:rsid w:val="00E1496B"/>
    <w:rsid w:val="00E14C2E"/>
    <w:rsid w:val="00E14FC0"/>
    <w:rsid w:val="00E15C9E"/>
    <w:rsid w:val="00E15FB9"/>
    <w:rsid w:val="00E15FCF"/>
    <w:rsid w:val="00E16855"/>
    <w:rsid w:val="00E16D30"/>
    <w:rsid w:val="00E17664"/>
    <w:rsid w:val="00E17F15"/>
    <w:rsid w:val="00E2046D"/>
    <w:rsid w:val="00E20B38"/>
    <w:rsid w:val="00E2209E"/>
    <w:rsid w:val="00E22107"/>
    <w:rsid w:val="00E22B3D"/>
    <w:rsid w:val="00E23AE6"/>
    <w:rsid w:val="00E241EB"/>
    <w:rsid w:val="00E24245"/>
    <w:rsid w:val="00E2483F"/>
    <w:rsid w:val="00E248FA"/>
    <w:rsid w:val="00E254C6"/>
    <w:rsid w:val="00E25C53"/>
    <w:rsid w:val="00E277A7"/>
    <w:rsid w:val="00E277F4"/>
    <w:rsid w:val="00E27C4C"/>
    <w:rsid w:val="00E27CBF"/>
    <w:rsid w:val="00E300D6"/>
    <w:rsid w:val="00E30118"/>
    <w:rsid w:val="00E303F5"/>
    <w:rsid w:val="00E305A4"/>
    <w:rsid w:val="00E3099A"/>
    <w:rsid w:val="00E316E8"/>
    <w:rsid w:val="00E31D9A"/>
    <w:rsid w:val="00E32393"/>
    <w:rsid w:val="00E32C27"/>
    <w:rsid w:val="00E32D04"/>
    <w:rsid w:val="00E330AF"/>
    <w:rsid w:val="00E333A0"/>
    <w:rsid w:val="00E33DC2"/>
    <w:rsid w:val="00E3424A"/>
    <w:rsid w:val="00E349DA"/>
    <w:rsid w:val="00E34A9A"/>
    <w:rsid w:val="00E3513F"/>
    <w:rsid w:val="00E35C13"/>
    <w:rsid w:val="00E36F77"/>
    <w:rsid w:val="00E370B2"/>
    <w:rsid w:val="00E372E5"/>
    <w:rsid w:val="00E37960"/>
    <w:rsid w:val="00E379C5"/>
    <w:rsid w:val="00E37F25"/>
    <w:rsid w:val="00E41434"/>
    <w:rsid w:val="00E41810"/>
    <w:rsid w:val="00E41E30"/>
    <w:rsid w:val="00E42113"/>
    <w:rsid w:val="00E42152"/>
    <w:rsid w:val="00E425C3"/>
    <w:rsid w:val="00E4263C"/>
    <w:rsid w:val="00E42B81"/>
    <w:rsid w:val="00E43B26"/>
    <w:rsid w:val="00E43CB6"/>
    <w:rsid w:val="00E440CA"/>
    <w:rsid w:val="00E44117"/>
    <w:rsid w:val="00E44244"/>
    <w:rsid w:val="00E4468D"/>
    <w:rsid w:val="00E447F0"/>
    <w:rsid w:val="00E45798"/>
    <w:rsid w:val="00E462E2"/>
    <w:rsid w:val="00E46350"/>
    <w:rsid w:val="00E47DD5"/>
    <w:rsid w:val="00E47ECC"/>
    <w:rsid w:val="00E504A8"/>
    <w:rsid w:val="00E50A66"/>
    <w:rsid w:val="00E5105A"/>
    <w:rsid w:val="00E52165"/>
    <w:rsid w:val="00E5268F"/>
    <w:rsid w:val="00E53030"/>
    <w:rsid w:val="00E549A6"/>
    <w:rsid w:val="00E55428"/>
    <w:rsid w:val="00E56115"/>
    <w:rsid w:val="00E56791"/>
    <w:rsid w:val="00E5763F"/>
    <w:rsid w:val="00E57BC2"/>
    <w:rsid w:val="00E57FE7"/>
    <w:rsid w:val="00E60046"/>
    <w:rsid w:val="00E6046B"/>
    <w:rsid w:val="00E6085D"/>
    <w:rsid w:val="00E60CC8"/>
    <w:rsid w:val="00E61791"/>
    <w:rsid w:val="00E61D72"/>
    <w:rsid w:val="00E61FBB"/>
    <w:rsid w:val="00E62494"/>
    <w:rsid w:val="00E6253C"/>
    <w:rsid w:val="00E62677"/>
    <w:rsid w:val="00E637BC"/>
    <w:rsid w:val="00E63EE6"/>
    <w:rsid w:val="00E64747"/>
    <w:rsid w:val="00E654F5"/>
    <w:rsid w:val="00E65BE4"/>
    <w:rsid w:val="00E67576"/>
    <w:rsid w:val="00E6785E"/>
    <w:rsid w:val="00E67AA0"/>
    <w:rsid w:val="00E67F22"/>
    <w:rsid w:val="00E70A00"/>
    <w:rsid w:val="00E70C6F"/>
    <w:rsid w:val="00E7193D"/>
    <w:rsid w:val="00E72735"/>
    <w:rsid w:val="00E72B09"/>
    <w:rsid w:val="00E73281"/>
    <w:rsid w:val="00E734BA"/>
    <w:rsid w:val="00E73EA6"/>
    <w:rsid w:val="00E73EF5"/>
    <w:rsid w:val="00E75269"/>
    <w:rsid w:val="00E765BD"/>
    <w:rsid w:val="00E7692F"/>
    <w:rsid w:val="00E769DF"/>
    <w:rsid w:val="00E76E53"/>
    <w:rsid w:val="00E76E64"/>
    <w:rsid w:val="00E80664"/>
    <w:rsid w:val="00E80898"/>
    <w:rsid w:val="00E819C9"/>
    <w:rsid w:val="00E82573"/>
    <w:rsid w:val="00E83A64"/>
    <w:rsid w:val="00E83B70"/>
    <w:rsid w:val="00E83D7E"/>
    <w:rsid w:val="00E8499F"/>
    <w:rsid w:val="00E84C46"/>
    <w:rsid w:val="00E8544B"/>
    <w:rsid w:val="00E85758"/>
    <w:rsid w:val="00E85CC5"/>
    <w:rsid w:val="00E86213"/>
    <w:rsid w:val="00E865EC"/>
    <w:rsid w:val="00E86658"/>
    <w:rsid w:val="00E86681"/>
    <w:rsid w:val="00E868C0"/>
    <w:rsid w:val="00E86DED"/>
    <w:rsid w:val="00E87124"/>
    <w:rsid w:val="00E87D16"/>
    <w:rsid w:val="00E901A6"/>
    <w:rsid w:val="00E91789"/>
    <w:rsid w:val="00E9190F"/>
    <w:rsid w:val="00E9192C"/>
    <w:rsid w:val="00E92362"/>
    <w:rsid w:val="00E92657"/>
    <w:rsid w:val="00E92BA8"/>
    <w:rsid w:val="00E92EE3"/>
    <w:rsid w:val="00E93074"/>
    <w:rsid w:val="00E93210"/>
    <w:rsid w:val="00E93724"/>
    <w:rsid w:val="00E94386"/>
    <w:rsid w:val="00E94BAD"/>
    <w:rsid w:val="00E955AA"/>
    <w:rsid w:val="00E95B5C"/>
    <w:rsid w:val="00E95E24"/>
    <w:rsid w:val="00E96DD7"/>
    <w:rsid w:val="00E97508"/>
    <w:rsid w:val="00E979A8"/>
    <w:rsid w:val="00EA00D7"/>
    <w:rsid w:val="00EA055B"/>
    <w:rsid w:val="00EA0D0F"/>
    <w:rsid w:val="00EA0F06"/>
    <w:rsid w:val="00EA139B"/>
    <w:rsid w:val="00EA31DA"/>
    <w:rsid w:val="00EA3A36"/>
    <w:rsid w:val="00EA3B99"/>
    <w:rsid w:val="00EA3C3E"/>
    <w:rsid w:val="00EA4ACB"/>
    <w:rsid w:val="00EA5D44"/>
    <w:rsid w:val="00EA5E37"/>
    <w:rsid w:val="00EA60C1"/>
    <w:rsid w:val="00EA6A31"/>
    <w:rsid w:val="00EA6AE9"/>
    <w:rsid w:val="00EB0B2F"/>
    <w:rsid w:val="00EB0BB0"/>
    <w:rsid w:val="00EB15D3"/>
    <w:rsid w:val="00EB1712"/>
    <w:rsid w:val="00EB22D7"/>
    <w:rsid w:val="00EB2F22"/>
    <w:rsid w:val="00EB2F2F"/>
    <w:rsid w:val="00EB3123"/>
    <w:rsid w:val="00EB3D0A"/>
    <w:rsid w:val="00EB404E"/>
    <w:rsid w:val="00EB41AB"/>
    <w:rsid w:val="00EB434E"/>
    <w:rsid w:val="00EB44B8"/>
    <w:rsid w:val="00EB467A"/>
    <w:rsid w:val="00EB58B4"/>
    <w:rsid w:val="00EB5E46"/>
    <w:rsid w:val="00EB63DC"/>
    <w:rsid w:val="00EB6938"/>
    <w:rsid w:val="00EB6FBA"/>
    <w:rsid w:val="00EC1317"/>
    <w:rsid w:val="00EC1443"/>
    <w:rsid w:val="00EC177A"/>
    <w:rsid w:val="00EC1C29"/>
    <w:rsid w:val="00EC21C6"/>
    <w:rsid w:val="00EC2312"/>
    <w:rsid w:val="00EC30E6"/>
    <w:rsid w:val="00EC3A64"/>
    <w:rsid w:val="00EC3C58"/>
    <w:rsid w:val="00EC4AB8"/>
    <w:rsid w:val="00EC5E8C"/>
    <w:rsid w:val="00EC6762"/>
    <w:rsid w:val="00EC6D4F"/>
    <w:rsid w:val="00EC743B"/>
    <w:rsid w:val="00EC79A9"/>
    <w:rsid w:val="00ED065E"/>
    <w:rsid w:val="00ED0A3A"/>
    <w:rsid w:val="00ED192C"/>
    <w:rsid w:val="00ED1C55"/>
    <w:rsid w:val="00ED1D35"/>
    <w:rsid w:val="00ED1F0F"/>
    <w:rsid w:val="00ED1F8F"/>
    <w:rsid w:val="00ED22CC"/>
    <w:rsid w:val="00ED2518"/>
    <w:rsid w:val="00ED28FE"/>
    <w:rsid w:val="00ED2AAC"/>
    <w:rsid w:val="00ED2B18"/>
    <w:rsid w:val="00ED2B44"/>
    <w:rsid w:val="00ED3974"/>
    <w:rsid w:val="00ED3CCA"/>
    <w:rsid w:val="00ED3F8E"/>
    <w:rsid w:val="00ED4D5F"/>
    <w:rsid w:val="00ED5354"/>
    <w:rsid w:val="00ED54ED"/>
    <w:rsid w:val="00ED56EC"/>
    <w:rsid w:val="00ED610E"/>
    <w:rsid w:val="00ED623F"/>
    <w:rsid w:val="00ED6669"/>
    <w:rsid w:val="00ED6953"/>
    <w:rsid w:val="00ED6D7B"/>
    <w:rsid w:val="00ED786F"/>
    <w:rsid w:val="00ED7EFE"/>
    <w:rsid w:val="00EE0A11"/>
    <w:rsid w:val="00EE0A77"/>
    <w:rsid w:val="00EE0C84"/>
    <w:rsid w:val="00EE12CA"/>
    <w:rsid w:val="00EE131D"/>
    <w:rsid w:val="00EE1D0F"/>
    <w:rsid w:val="00EE2010"/>
    <w:rsid w:val="00EE2427"/>
    <w:rsid w:val="00EE3A83"/>
    <w:rsid w:val="00EE42D7"/>
    <w:rsid w:val="00EE6B0C"/>
    <w:rsid w:val="00EE6F9F"/>
    <w:rsid w:val="00EF00EB"/>
    <w:rsid w:val="00EF01E6"/>
    <w:rsid w:val="00EF0A1B"/>
    <w:rsid w:val="00EF192C"/>
    <w:rsid w:val="00EF19CB"/>
    <w:rsid w:val="00EF22B9"/>
    <w:rsid w:val="00EF2789"/>
    <w:rsid w:val="00EF3F02"/>
    <w:rsid w:val="00EF47FA"/>
    <w:rsid w:val="00EF4BD0"/>
    <w:rsid w:val="00EF5788"/>
    <w:rsid w:val="00EF6E03"/>
    <w:rsid w:val="00EF710A"/>
    <w:rsid w:val="00EF7552"/>
    <w:rsid w:val="00EF7E12"/>
    <w:rsid w:val="00EF7F71"/>
    <w:rsid w:val="00F004C5"/>
    <w:rsid w:val="00F004D5"/>
    <w:rsid w:val="00F00CBC"/>
    <w:rsid w:val="00F01101"/>
    <w:rsid w:val="00F01EB2"/>
    <w:rsid w:val="00F01EF0"/>
    <w:rsid w:val="00F0215F"/>
    <w:rsid w:val="00F02A90"/>
    <w:rsid w:val="00F037CE"/>
    <w:rsid w:val="00F03D4B"/>
    <w:rsid w:val="00F04067"/>
    <w:rsid w:val="00F04D3F"/>
    <w:rsid w:val="00F04F52"/>
    <w:rsid w:val="00F052AB"/>
    <w:rsid w:val="00F05A45"/>
    <w:rsid w:val="00F05E6E"/>
    <w:rsid w:val="00F06786"/>
    <w:rsid w:val="00F0682E"/>
    <w:rsid w:val="00F06F70"/>
    <w:rsid w:val="00F07AB5"/>
    <w:rsid w:val="00F10829"/>
    <w:rsid w:val="00F1170E"/>
    <w:rsid w:val="00F11C0A"/>
    <w:rsid w:val="00F11DD5"/>
    <w:rsid w:val="00F124A5"/>
    <w:rsid w:val="00F129C5"/>
    <w:rsid w:val="00F131DD"/>
    <w:rsid w:val="00F14189"/>
    <w:rsid w:val="00F149DB"/>
    <w:rsid w:val="00F14BE9"/>
    <w:rsid w:val="00F14E67"/>
    <w:rsid w:val="00F154AE"/>
    <w:rsid w:val="00F15D9C"/>
    <w:rsid w:val="00F16332"/>
    <w:rsid w:val="00F16C09"/>
    <w:rsid w:val="00F1743A"/>
    <w:rsid w:val="00F20FD9"/>
    <w:rsid w:val="00F21291"/>
    <w:rsid w:val="00F22585"/>
    <w:rsid w:val="00F225CE"/>
    <w:rsid w:val="00F22EC6"/>
    <w:rsid w:val="00F234D1"/>
    <w:rsid w:val="00F2491E"/>
    <w:rsid w:val="00F25696"/>
    <w:rsid w:val="00F257DA"/>
    <w:rsid w:val="00F259D4"/>
    <w:rsid w:val="00F26AEF"/>
    <w:rsid w:val="00F26D3C"/>
    <w:rsid w:val="00F26D7D"/>
    <w:rsid w:val="00F30050"/>
    <w:rsid w:val="00F30151"/>
    <w:rsid w:val="00F30CDA"/>
    <w:rsid w:val="00F30ED0"/>
    <w:rsid w:val="00F30F6F"/>
    <w:rsid w:val="00F31B39"/>
    <w:rsid w:val="00F32062"/>
    <w:rsid w:val="00F32AD6"/>
    <w:rsid w:val="00F32BDC"/>
    <w:rsid w:val="00F32FF7"/>
    <w:rsid w:val="00F330D2"/>
    <w:rsid w:val="00F34769"/>
    <w:rsid w:val="00F34BE8"/>
    <w:rsid w:val="00F3590D"/>
    <w:rsid w:val="00F35DE2"/>
    <w:rsid w:val="00F35E1C"/>
    <w:rsid w:val="00F40B10"/>
    <w:rsid w:val="00F415BD"/>
    <w:rsid w:val="00F425E8"/>
    <w:rsid w:val="00F426BA"/>
    <w:rsid w:val="00F44748"/>
    <w:rsid w:val="00F460A2"/>
    <w:rsid w:val="00F460C3"/>
    <w:rsid w:val="00F46614"/>
    <w:rsid w:val="00F46E05"/>
    <w:rsid w:val="00F47318"/>
    <w:rsid w:val="00F47DE6"/>
    <w:rsid w:val="00F504AB"/>
    <w:rsid w:val="00F50968"/>
    <w:rsid w:val="00F5096A"/>
    <w:rsid w:val="00F515D6"/>
    <w:rsid w:val="00F541BE"/>
    <w:rsid w:val="00F56DF9"/>
    <w:rsid w:val="00F576D8"/>
    <w:rsid w:val="00F57943"/>
    <w:rsid w:val="00F57D52"/>
    <w:rsid w:val="00F60841"/>
    <w:rsid w:val="00F60A87"/>
    <w:rsid w:val="00F6203B"/>
    <w:rsid w:val="00F62908"/>
    <w:rsid w:val="00F62DE9"/>
    <w:rsid w:val="00F64213"/>
    <w:rsid w:val="00F64834"/>
    <w:rsid w:val="00F64E9C"/>
    <w:rsid w:val="00F651BD"/>
    <w:rsid w:val="00F65AF0"/>
    <w:rsid w:val="00F65FA4"/>
    <w:rsid w:val="00F66198"/>
    <w:rsid w:val="00F66A42"/>
    <w:rsid w:val="00F66F53"/>
    <w:rsid w:val="00F67231"/>
    <w:rsid w:val="00F67F81"/>
    <w:rsid w:val="00F703DA"/>
    <w:rsid w:val="00F70461"/>
    <w:rsid w:val="00F7168F"/>
    <w:rsid w:val="00F718C1"/>
    <w:rsid w:val="00F71BB6"/>
    <w:rsid w:val="00F71DA4"/>
    <w:rsid w:val="00F7213B"/>
    <w:rsid w:val="00F72889"/>
    <w:rsid w:val="00F730D5"/>
    <w:rsid w:val="00F7328E"/>
    <w:rsid w:val="00F732CB"/>
    <w:rsid w:val="00F74727"/>
    <w:rsid w:val="00F75978"/>
    <w:rsid w:val="00F76920"/>
    <w:rsid w:val="00F7693D"/>
    <w:rsid w:val="00F76B91"/>
    <w:rsid w:val="00F77200"/>
    <w:rsid w:val="00F77631"/>
    <w:rsid w:val="00F804E3"/>
    <w:rsid w:val="00F806A7"/>
    <w:rsid w:val="00F80C28"/>
    <w:rsid w:val="00F80E1D"/>
    <w:rsid w:val="00F8157B"/>
    <w:rsid w:val="00F81EBE"/>
    <w:rsid w:val="00F83048"/>
    <w:rsid w:val="00F8313D"/>
    <w:rsid w:val="00F838D7"/>
    <w:rsid w:val="00F83FE9"/>
    <w:rsid w:val="00F84022"/>
    <w:rsid w:val="00F85F5F"/>
    <w:rsid w:val="00F8743E"/>
    <w:rsid w:val="00F903CB"/>
    <w:rsid w:val="00F918F1"/>
    <w:rsid w:val="00F91A2B"/>
    <w:rsid w:val="00F926C0"/>
    <w:rsid w:val="00F9298F"/>
    <w:rsid w:val="00F931DB"/>
    <w:rsid w:val="00F934E3"/>
    <w:rsid w:val="00F93639"/>
    <w:rsid w:val="00F93AB4"/>
    <w:rsid w:val="00F93FC3"/>
    <w:rsid w:val="00F946D2"/>
    <w:rsid w:val="00F94C4D"/>
    <w:rsid w:val="00F95973"/>
    <w:rsid w:val="00F95D15"/>
    <w:rsid w:val="00F96412"/>
    <w:rsid w:val="00F97C86"/>
    <w:rsid w:val="00F97D83"/>
    <w:rsid w:val="00F97DBE"/>
    <w:rsid w:val="00FA00DD"/>
    <w:rsid w:val="00FA01C3"/>
    <w:rsid w:val="00FA0738"/>
    <w:rsid w:val="00FA25DE"/>
    <w:rsid w:val="00FA2718"/>
    <w:rsid w:val="00FA2C33"/>
    <w:rsid w:val="00FA37F5"/>
    <w:rsid w:val="00FA44C5"/>
    <w:rsid w:val="00FA5173"/>
    <w:rsid w:val="00FA663E"/>
    <w:rsid w:val="00FA6C91"/>
    <w:rsid w:val="00FA729A"/>
    <w:rsid w:val="00FA743E"/>
    <w:rsid w:val="00FA7CF7"/>
    <w:rsid w:val="00FB016D"/>
    <w:rsid w:val="00FB0B59"/>
    <w:rsid w:val="00FB0C8F"/>
    <w:rsid w:val="00FB0D6C"/>
    <w:rsid w:val="00FB1671"/>
    <w:rsid w:val="00FB1A99"/>
    <w:rsid w:val="00FB1FAE"/>
    <w:rsid w:val="00FB2486"/>
    <w:rsid w:val="00FB2875"/>
    <w:rsid w:val="00FB2981"/>
    <w:rsid w:val="00FB2C24"/>
    <w:rsid w:val="00FB2D20"/>
    <w:rsid w:val="00FB2D72"/>
    <w:rsid w:val="00FB3644"/>
    <w:rsid w:val="00FB48F5"/>
    <w:rsid w:val="00FB4B9D"/>
    <w:rsid w:val="00FB4BC6"/>
    <w:rsid w:val="00FB4E5C"/>
    <w:rsid w:val="00FB5992"/>
    <w:rsid w:val="00FB5D91"/>
    <w:rsid w:val="00FB664F"/>
    <w:rsid w:val="00FB6AA8"/>
    <w:rsid w:val="00FB6E39"/>
    <w:rsid w:val="00FB710A"/>
    <w:rsid w:val="00FB7F46"/>
    <w:rsid w:val="00FB7F92"/>
    <w:rsid w:val="00FC03C5"/>
    <w:rsid w:val="00FC0506"/>
    <w:rsid w:val="00FC0FBC"/>
    <w:rsid w:val="00FC15C3"/>
    <w:rsid w:val="00FC1A1E"/>
    <w:rsid w:val="00FC246E"/>
    <w:rsid w:val="00FC29EB"/>
    <w:rsid w:val="00FC2F6A"/>
    <w:rsid w:val="00FC4714"/>
    <w:rsid w:val="00FC4855"/>
    <w:rsid w:val="00FC4951"/>
    <w:rsid w:val="00FC4B61"/>
    <w:rsid w:val="00FC5ADA"/>
    <w:rsid w:val="00FC5C3A"/>
    <w:rsid w:val="00FC5D4B"/>
    <w:rsid w:val="00FC6016"/>
    <w:rsid w:val="00FC6FB1"/>
    <w:rsid w:val="00FC7532"/>
    <w:rsid w:val="00FC7B11"/>
    <w:rsid w:val="00FC7C41"/>
    <w:rsid w:val="00FD00C8"/>
    <w:rsid w:val="00FD0EAA"/>
    <w:rsid w:val="00FD18B6"/>
    <w:rsid w:val="00FD1E24"/>
    <w:rsid w:val="00FD2B2D"/>
    <w:rsid w:val="00FD2BB7"/>
    <w:rsid w:val="00FD2CE9"/>
    <w:rsid w:val="00FD2E0D"/>
    <w:rsid w:val="00FD321B"/>
    <w:rsid w:val="00FD5123"/>
    <w:rsid w:val="00FD5495"/>
    <w:rsid w:val="00FD5568"/>
    <w:rsid w:val="00FD6398"/>
    <w:rsid w:val="00FD66B5"/>
    <w:rsid w:val="00FD6A9B"/>
    <w:rsid w:val="00FD7449"/>
    <w:rsid w:val="00FD76C9"/>
    <w:rsid w:val="00FD7CF7"/>
    <w:rsid w:val="00FD7D3E"/>
    <w:rsid w:val="00FE040A"/>
    <w:rsid w:val="00FE088A"/>
    <w:rsid w:val="00FE1193"/>
    <w:rsid w:val="00FE18BF"/>
    <w:rsid w:val="00FE1BF3"/>
    <w:rsid w:val="00FE1F12"/>
    <w:rsid w:val="00FE2F88"/>
    <w:rsid w:val="00FE311A"/>
    <w:rsid w:val="00FE378A"/>
    <w:rsid w:val="00FE420A"/>
    <w:rsid w:val="00FE4495"/>
    <w:rsid w:val="00FE44A3"/>
    <w:rsid w:val="00FE4EA4"/>
    <w:rsid w:val="00FE57E7"/>
    <w:rsid w:val="00FE5F61"/>
    <w:rsid w:val="00FE63B1"/>
    <w:rsid w:val="00FE7128"/>
    <w:rsid w:val="00FE76C2"/>
    <w:rsid w:val="00FE7A60"/>
    <w:rsid w:val="00FF0FE3"/>
    <w:rsid w:val="00FF1573"/>
    <w:rsid w:val="00FF1966"/>
    <w:rsid w:val="00FF1B1A"/>
    <w:rsid w:val="00FF24AF"/>
    <w:rsid w:val="00FF2D7E"/>
    <w:rsid w:val="00FF3424"/>
    <w:rsid w:val="00FF3999"/>
    <w:rsid w:val="00FF432A"/>
    <w:rsid w:val="00FF58BE"/>
    <w:rsid w:val="00FF5A70"/>
    <w:rsid w:val="00FF6242"/>
    <w:rsid w:val="00FF687A"/>
    <w:rsid w:val="00FF6ECE"/>
    <w:rsid w:val="00FF7022"/>
    <w:rsid w:val="00FF74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7BDCC6"/>
  <w15:docId w15:val="{255E3F4C-3BC2-4F7C-AFD8-078BB037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F6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FB710A"/>
    <w:pPr>
      <w:spacing w:before="240" w:after="240"/>
      <w:jc w:val="center"/>
      <w:outlineLvl w:val="0"/>
    </w:pPr>
    <w:rPr>
      <w:b/>
      <w:smallCaps/>
      <w:szCs w:val="20"/>
    </w:rPr>
  </w:style>
  <w:style w:type="paragraph" w:styleId="Ttulo2">
    <w:name w:val="heading 2"/>
    <w:basedOn w:val="Normal"/>
    <w:next w:val="Normal"/>
    <w:link w:val="Ttulo2Char"/>
    <w:qFormat/>
    <w:rsid w:val="00FB710A"/>
    <w:pPr>
      <w:keepNext/>
      <w:widowControl w:val="0"/>
      <w:spacing w:before="120" w:after="120"/>
      <w:jc w:val="center"/>
      <w:outlineLvl w:val="1"/>
    </w:pPr>
    <w:rPr>
      <w:b/>
      <w:smallCaps/>
      <w:szCs w:val="20"/>
    </w:rPr>
  </w:style>
  <w:style w:type="paragraph" w:styleId="Ttulo3">
    <w:name w:val="heading 3"/>
    <w:basedOn w:val="Normal"/>
    <w:next w:val="Normal"/>
    <w:link w:val="Ttulo3Char"/>
    <w:qFormat/>
    <w:rsid w:val="00FB710A"/>
    <w:pPr>
      <w:keepNext/>
      <w:widowControl w:val="0"/>
      <w:spacing w:before="240" w:after="240"/>
      <w:jc w:val="center"/>
      <w:outlineLvl w:val="2"/>
    </w:pPr>
    <w:rPr>
      <w:b/>
      <w:smallCaps/>
      <w:szCs w:val="20"/>
    </w:rPr>
  </w:style>
  <w:style w:type="paragraph" w:styleId="Ttulo4">
    <w:name w:val="heading 4"/>
    <w:basedOn w:val="Normal"/>
    <w:next w:val="Normal"/>
    <w:link w:val="Ttulo4Char"/>
    <w:qFormat/>
    <w:rsid w:val="00FB710A"/>
    <w:pPr>
      <w:keepNext/>
      <w:widowControl w:val="0"/>
      <w:spacing w:before="120" w:after="240"/>
      <w:jc w:val="center"/>
      <w:outlineLvl w:val="3"/>
    </w:pPr>
    <w:rPr>
      <w:b/>
      <w:smallCaps/>
      <w:szCs w:val="20"/>
    </w:rPr>
  </w:style>
  <w:style w:type="paragraph" w:styleId="Ttulo5">
    <w:name w:val="heading 5"/>
    <w:basedOn w:val="Normal"/>
    <w:next w:val="Normal"/>
    <w:link w:val="Ttulo5Char"/>
    <w:qFormat/>
    <w:rsid w:val="00FB710A"/>
    <w:pPr>
      <w:spacing w:before="120" w:after="240"/>
      <w:outlineLvl w:val="4"/>
    </w:pPr>
    <w:rPr>
      <w:bCs/>
      <w:iCs/>
      <w:szCs w:val="26"/>
    </w:rPr>
  </w:style>
  <w:style w:type="paragraph" w:styleId="Ttulo6">
    <w:name w:val="heading 6"/>
    <w:basedOn w:val="Normal"/>
    <w:next w:val="Normal"/>
    <w:link w:val="Ttulo6Char"/>
    <w:qFormat/>
    <w:rsid w:val="00FB710A"/>
    <w:pPr>
      <w:widowControl w:val="0"/>
      <w:spacing w:before="120" w:after="120"/>
      <w:outlineLvl w:val="5"/>
    </w:pPr>
    <w:rPr>
      <w:iCs/>
      <w:szCs w:val="20"/>
    </w:rPr>
  </w:style>
  <w:style w:type="paragraph" w:styleId="Ttulo7">
    <w:name w:val="heading 7"/>
    <w:basedOn w:val="Normal"/>
    <w:next w:val="Normal"/>
    <w:link w:val="Ttulo7Char"/>
    <w:qFormat/>
    <w:rsid w:val="00FB710A"/>
    <w:pPr>
      <w:spacing w:after="60"/>
      <w:ind w:firstLine="567"/>
      <w:jc w:val="both"/>
      <w:outlineLvl w:val="6"/>
    </w:pPr>
  </w:style>
  <w:style w:type="paragraph" w:styleId="Ttulo8">
    <w:name w:val="heading 8"/>
    <w:basedOn w:val="Normal"/>
    <w:next w:val="Normal"/>
    <w:link w:val="Ttulo8Char"/>
    <w:qFormat/>
    <w:rsid w:val="00FB710A"/>
    <w:pPr>
      <w:keepNext/>
      <w:spacing w:after="240"/>
      <w:ind w:firstLine="567"/>
      <w:jc w:val="both"/>
      <w:outlineLvl w:val="7"/>
    </w:pPr>
    <w:rPr>
      <w:i/>
      <w:i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710A"/>
    <w:rPr>
      <w:rFonts w:ascii="Times New Roman" w:eastAsia="Times New Roman" w:hAnsi="Times New Roman" w:cs="Times New Roman"/>
      <w:b/>
      <w:smallCaps/>
      <w:sz w:val="24"/>
      <w:szCs w:val="20"/>
      <w:lang w:eastAsia="pt-BR"/>
    </w:rPr>
  </w:style>
  <w:style w:type="character" w:customStyle="1" w:styleId="Ttulo2Char">
    <w:name w:val="Título 2 Char"/>
    <w:basedOn w:val="Fontepargpadro"/>
    <w:link w:val="Ttulo2"/>
    <w:rsid w:val="00FB710A"/>
    <w:rPr>
      <w:rFonts w:ascii="Times New Roman" w:eastAsia="Times New Roman" w:hAnsi="Times New Roman" w:cs="Times New Roman"/>
      <w:b/>
      <w:smallCaps/>
      <w:sz w:val="24"/>
      <w:szCs w:val="20"/>
      <w:lang w:eastAsia="pt-BR"/>
    </w:rPr>
  </w:style>
  <w:style w:type="character" w:customStyle="1" w:styleId="Ttulo3Char">
    <w:name w:val="Título 3 Char"/>
    <w:basedOn w:val="Fontepargpadro"/>
    <w:link w:val="Ttulo3"/>
    <w:rsid w:val="00FB710A"/>
    <w:rPr>
      <w:rFonts w:ascii="Times New Roman" w:eastAsia="Times New Roman" w:hAnsi="Times New Roman" w:cs="Times New Roman"/>
      <w:b/>
      <w:smallCaps/>
      <w:sz w:val="24"/>
      <w:szCs w:val="20"/>
      <w:lang w:eastAsia="pt-BR"/>
    </w:rPr>
  </w:style>
  <w:style w:type="character" w:customStyle="1" w:styleId="Ttulo4Char">
    <w:name w:val="Título 4 Char"/>
    <w:basedOn w:val="Fontepargpadro"/>
    <w:link w:val="Ttulo4"/>
    <w:rsid w:val="00FB710A"/>
    <w:rPr>
      <w:rFonts w:ascii="Times New Roman" w:eastAsia="Times New Roman" w:hAnsi="Times New Roman" w:cs="Times New Roman"/>
      <w:b/>
      <w:smallCaps/>
      <w:sz w:val="24"/>
      <w:szCs w:val="20"/>
      <w:lang w:eastAsia="pt-BR"/>
    </w:rPr>
  </w:style>
  <w:style w:type="character" w:customStyle="1" w:styleId="Ttulo5Char">
    <w:name w:val="Título 5 Char"/>
    <w:basedOn w:val="Fontepargpadro"/>
    <w:link w:val="Ttulo5"/>
    <w:rsid w:val="00FB710A"/>
    <w:rPr>
      <w:rFonts w:ascii="Times New Roman" w:eastAsia="Times New Roman" w:hAnsi="Times New Roman" w:cs="Times New Roman"/>
      <w:bCs/>
      <w:iCs/>
      <w:sz w:val="24"/>
      <w:szCs w:val="26"/>
      <w:lang w:eastAsia="pt-BR"/>
    </w:rPr>
  </w:style>
  <w:style w:type="character" w:customStyle="1" w:styleId="Ttulo6Char">
    <w:name w:val="Título 6 Char"/>
    <w:basedOn w:val="Fontepargpadro"/>
    <w:link w:val="Ttulo6"/>
    <w:rsid w:val="00FB710A"/>
    <w:rPr>
      <w:rFonts w:ascii="Times New Roman" w:eastAsia="Times New Roman" w:hAnsi="Times New Roman" w:cs="Times New Roman"/>
      <w:iCs/>
      <w:sz w:val="24"/>
      <w:szCs w:val="20"/>
      <w:lang w:eastAsia="pt-BR"/>
    </w:rPr>
  </w:style>
  <w:style w:type="character" w:customStyle="1" w:styleId="Ttulo7Char">
    <w:name w:val="Título 7 Char"/>
    <w:basedOn w:val="Fontepargpadro"/>
    <w:link w:val="Ttulo7"/>
    <w:rsid w:val="00FB710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FB710A"/>
    <w:rPr>
      <w:rFonts w:ascii="Times New Roman" w:eastAsia="Times New Roman" w:hAnsi="Times New Roman" w:cs="Times New Roman"/>
      <w:i/>
      <w:iCs/>
      <w:sz w:val="24"/>
      <w:szCs w:val="20"/>
      <w:lang w:eastAsia="pt-BR"/>
    </w:rPr>
  </w:style>
  <w:style w:type="paragraph" w:styleId="Cabealho">
    <w:name w:val="header"/>
    <w:basedOn w:val="Normal"/>
    <w:link w:val="CabealhoChar"/>
    <w:uiPriority w:val="99"/>
    <w:rsid w:val="00FB710A"/>
    <w:pPr>
      <w:spacing w:after="720" w:line="240" w:lineRule="exact"/>
      <w:ind w:firstLine="567"/>
      <w:jc w:val="center"/>
    </w:pPr>
    <w:rPr>
      <w:rFonts w:ascii="lettergothic" w:hAnsi="lettergothic"/>
      <w:b/>
      <w:i/>
      <w:caps/>
      <w:szCs w:val="20"/>
    </w:rPr>
  </w:style>
  <w:style w:type="character" w:customStyle="1" w:styleId="CabealhoChar">
    <w:name w:val="Cabeçalho Char"/>
    <w:basedOn w:val="Fontepargpadro"/>
    <w:link w:val="Cabealho"/>
    <w:uiPriority w:val="99"/>
    <w:rsid w:val="00FB710A"/>
    <w:rPr>
      <w:rFonts w:ascii="lettergothic" w:eastAsia="Times New Roman" w:hAnsi="lettergothic" w:cs="Times New Roman"/>
      <w:b/>
      <w:i/>
      <w:caps/>
      <w:sz w:val="24"/>
      <w:szCs w:val="20"/>
      <w:lang w:eastAsia="pt-BR"/>
    </w:rPr>
  </w:style>
  <w:style w:type="paragraph" w:styleId="Textodenotaderodap">
    <w:name w:val="footnote text"/>
    <w:basedOn w:val="Normal"/>
    <w:link w:val="TextodenotaderodapChar"/>
    <w:semiHidden/>
    <w:rsid w:val="00FB710A"/>
    <w:pPr>
      <w:spacing w:after="120"/>
      <w:jc w:val="both"/>
    </w:pPr>
    <w:rPr>
      <w:sz w:val="22"/>
      <w:szCs w:val="20"/>
    </w:rPr>
  </w:style>
  <w:style w:type="character" w:customStyle="1" w:styleId="TextodenotaderodapChar">
    <w:name w:val="Texto de nota de rodapé Char"/>
    <w:basedOn w:val="Fontepargpadro"/>
    <w:link w:val="Textodenotaderodap"/>
    <w:semiHidden/>
    <w:rsid w:val="00FB710A"/>
    <w:rPr>
      <w:rFonts w:ascii="Times New Roman" w:eastAsia="Times New Roman" w:hAnsi="Times New Roman" w:cs="Times New Roman"/>
      <w:szCs w:val="20"/>
      <w:lang w:eastAsia="pt-BR"/>
    </w:rPr>
  </w:style>
  <w:style w:type="paragraph" w:customStyle="1" w:styleId="PargrafoparaBibl">
    <w:name w:val="Parágrafo para Bibl."/>
    <w:rsid w:val="00FB710A"/>
    <w:pPr>
      <w:widowControl w:val="0"/>
      <w:spacing w:after="240" w:line="240" w:lineRule="auto"/>
      <w:ind w:left="567" w:hanging="567"/>
      <w:jc w:val="both"/>
    </w:pPr>
    <w:rPr>
      <w:rFonts w:ascii="Times New Roman" w:eastAsia="Times New Roman" w:hAnsi="Times New Roman" w:cs="Times New Roman"/>
      <w:sz w:val="24"/>
      <w:szCs w:val="20"/>
      <w:lang w:eastAsia="pt-BR"/>
    </w:rPr>
  </w:style>
  <w:style w:type="paragraph" w:customStyle="1" w:styleId="Pargrafoadireita">
    <w:name w:val="Parágrafo a direita"/>
    <w:rsid w:val="00FB710A"/>
    <w:pPr>
      <w:spacing w:after="0" w:line="240" w:lineRule="exact"/>
      <w:jc w:val="right"/>
    </w:pPr>
    <w:rPr>
      <w:rFonts w:ascii="lettergothic" w:eastAsia="Times New Roman" w:hAnsi="lettergothic" w:cs="Times New Roman"/>
      <w:sz w:val="24"/>
      <w:szCs w:val="20"/>
      <w:lang w:val="pt-PT" w:eastAsia="pt-BR"/>
    </w:rPr>
  </w:style>
  <w:style w:type="paragraph" w:customStyle="1" w:styleId="Pargrafosemrecuo">
    <w:name w:val="Parágrafo sem recuo"/>
    <w:rsid w:val="00FB710A"/>
    <w:pPr>
      <w:widowControl w:val="0"/>
      <w:spacing w:after="0" w:line="240" w:lineRule="auto"/>
    </w:pPr>
    <w:rPr>
      <w:rFonts w:ascii="Times New Roman" w:eastAsia="Times New Roman" w:hAnsi="Times New Roman" w:cs="Times New Roman"/>
      <w:sz w:val="18"/>
      <w:szCs w:val="20"/>
      <w:lang w:val="pt-PT" w:eastAsia="pt-BR"/>
    </w:rPr>
  </w:style>
  <w:style w:type="paragraph" w:customStyle="1" w:styleId="PargrafodeCitao">
    <w:name w:val="Parágrafo de Citação"/>
    <w:rsid w:val="00FB710A"/>
    <w:pPr>
      <w:spacing w:before="240" w:after="240" w:line="240" w:lineRule="exact"/>
      <w:ind w:left="720" w:right="720" w:firstLine="1440"/>
      <w:jc w:val="both"/>
    </w:pPr>
    <w:rPr>
      <w:rFonts w:ascii="lettergothic" w:eastAsia="Times New Roman" w:hAnsi="lettergothic" w:cs="Times New Roman"/>
      <w:i/>
      <w:sz w:val="24"/>
      <w:szCs w:val="20"/>
      <w:lang w:val="pt-PT" w:eastAsia="pt-BR"/>
    </w:rPr>
  </w:style>
  <w:style w:type="paragraph" w:customStyle="1" w:styleId="ENDEREAMENTOEUROPE">
    <w:name w:val="ENDEREÇAMENTO EUROPE"/>
    <w:rsid w:val="00FB710A"/>
    <w:pPr>
      <w:spacing w:after="0" w:line="240" w:lineRule="exact"/>
      <w:jc w:val="both"/>
    </w:pPr>
    <w:rPr>
      <w:rFonts w:ascii="lettergothic" w:eastAsia="Times New Roman" w:hAnsi="lettergothic" w:cs="Times New Roman"/>
      <w:sz w:val="16"/>
      <w:szCs w:val="20"/>
      <w:lang w:val="pt-PT" w:eastAsia="pt-BR"/>
    </w:rPr>
  </w:style>
  <w:style w:type="paragraph" w:customStyle="1" w:styleId="MARCADEARQUIVO">
    <w:name w:val="MARCA DE ARQUIVO"/>
    <w:rsid w:val="00FB710A"/>
    <w:pPr>
      <w:spacing w:after="0" w:line="240" w:lineRule="exact"/>
    </w:pPr>
    <w:rPr>
      <w:rFonts w:ascii="elite" w:eastAsia="Times New Roman" w:hAnsi="elite" w:cs="Times New Roman"/>
      <w:smallCaps/>
      <w:position w:val="6"/>
      <w:sz w:val="12"/>
      <w:szCs w:val="20"/>
      <w:lang w:val="pt-PT" w:eastAsia="pt-BR"/>
    </w:rPr>
  </w:style>
  <w:style w:type="paragraph" w:customStyle="1" w:styleId="PARGRAFOESP2">
    <w:name w:val="PARÁGRAFO ESP. 2"/>
    <w:rsid w:val="00FB710A"/>
    <w:pPr>
      <w:spacing w:after="0" w:line="480" w:lineRule="exact"/>
      <w:ind w:firstLine="2160"/>
      <w:jc w:val="both"/>
    </w:pPr>
    <w:rPr>
      <w:rFonts w:ascii="lettergothic" w:eastAsia="Times New Roman" w:hAnsi="lettergothic" w:cs="Times New Roman"/>
      <w:sz w:val="24"/>
      <w:szCs w:val="20"/>
      <w:lang w:val="pt-PT" w:eastAsia="pt-BR"/>
    </w:rPr>
  </w:style>
  <w:style w:type="character" w:styleId="Refdenotaderodap">
    <w:name w:val="footnote reference"/>
    <w:semiHidden/>
    <w:rsid w:val="00FB710A"/>
    <w:rPr>
      <w:vertAlign w:val="superscript"/>
    </w:rPr>
  </w:style>
  <w:style w:type="paragraph" w:styleId="Rodap">
    <w:name w:val="footer"/>
    <w:basedOn w:val="Normal"/>
    <w:link w:val="RodapChar"/>
    <w:rsid w:val="00FB710A"/>
    <w:pPr>
      <w:tabs>
        <w:tab w:val="center" w:pos="4419"/>
        <w:tab w:val="right" w:pos="8838"/>
      </w:tabs>
      <w:spacing w:after="240"/>
      <w:ind w:firstLine="567"/>
      <w:jc w:val="both"/>
    </w:pPr>
    <w:rPr>
      <w:szCs w:val="20"/>
    </w:rPr>
  </w:style>
  <w:style w:type="character" w:customStyle="1" w:styleId="RodapChar">
    <w:name w:val="Rodapé Char"/>
    <w:basedOn w:val="Fontepargpadro"/>
    <w:link w:val="Rodap"/>
    <w:rsid w:val="00FB710A"/>
    <w:rPr>
      <w:rFonts w:ascii="Times New Roman" w:eastAsia="Times New Roman" w:hAnsi="Times New Roman" w:cs="Times New Roman"/>
      <w:sz w:val="24"/>
      <w:szCs w:val="20"/>
      <w:lang w:eastAsia="pt-BR"/>
    </w:rPr>
  </w:style>
  <w:style w:type="character" w:styleId="Nmerodepgina">
    <w:name w:val="page number"/>
    <w:basedOn w:val="Fontepargpadro"/>
    <w:rsid w:val="00FB710A"/>
  </w:style>
  <w:style w:type="character" w:styleId="Hyperlink">
    <w:name w:val="Hyperlink"/>
    <w:uiPriority w:val="99"/>
    <w:rsid w:val="00FB710A"/>
    <w:rPr>
      <w:color w:val="0000FF"/>
      <w:u w:val="single"/>
    </w:rPr>
  </w:style>
  <w:style w:type="character" w:styleId="HiperlinkVisitado">
    <w:name w:val="FollowedHyperlink"/>
    <w:rsid w:val="00FB710A"/>
    <w:rPr>
      <w:color w:val="800080"/>
      <w:u w:val="single"/>
    </w:rPr>
  </w:style>
  <w:style w:type="paragraph" w:styleId="Bibliografia">
    <w:name w:val="Bibliography"/>
    <w:basedOn w:val="Normal"/>
    <w:rsid w:val="00FB710A"/>
    <w:pPr>
      <w:spacing w:before="120" w:after="240"/>
      <w:ind w:left="851" w:hanging="851"/>
      <w:jc w:val="both"/>
    </w:pPr>
    <w:rPr>
      <w:szCs w:val="20"/>
    </w:rPr>
  </w:style>
  <w:style w:type="paragraph" w:styleId="Corpodetexto">
    <w:name w:val="Body Text"/>
    <w:basedOn w:val="Normal"/>
    <w:link w:val="CorpodetextoChar"/>
    <w:rsid w:val="00FB710A"/>
    <w:pPr>
      <w:spacing w:after="240"/>
    </w:pPr>
    <w:rPr>
      <w:szCs w:val="20"/>
      <w:lang w:eastAsia="en-US"/>
    </w:rPr>
  </w:style>
  <w:style w:type="character" w:customStyle="1" w:styleId="CorpodetextoChar">
    <w:name w:val="Corpo de texto Char"/>
    <w:basedOn w:val="Fontepargpadro"/>
    <w:link w:val="Corpodetexto"/>
    <w:rsid w:val="00FB710A"/>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FB710A"/>
    <w:pPr>
      <w:spacing w:after="240"/>
      <w:ind w:firstLine="567"/>
      <w:jc w:val="both"/>
    </w:pPr>
    <w:rPr>
      <w:szCs w:val="20"/>
    </w:rPr>
  </w:style>
  <w:style w:type="character" w:customStyle="1" w:styleId="RecuodecorpodetextoChar">
    <w:name w:val="Recuo de corpo de texto Char"/>
    <w:basedOn w:val="Fontepargpadro"/>
    <w:link w:val="Recuodecorpodetexto"/>
    <w:rsid w:val="00FB710A"/>
    <w:rPr>
      <w:rFonts w:ascii="Times New Roman" w:eastAsia="Times New Roman" w:hAnsi="Times New Roman" w:cs="Times New Roman"/>
      <w:sz w:val="24"/>
      <w:szCs w:val="20"/>
      <w:lang w:eastAsia="pt-BR"/>
    </w:rPr>
  </w:style>
  <w:style w:type="character" w:customStyle="1" w:styleId="bluebold111">
    <w:name w:val="bluebold111"/>
    <w:rsid w:val="00FB710A"/>
    <w:rPr>
      <w:rFonts w:ascii="Verdana" w:hAnsi="Verdana" w:hint="default"/>
      <w:b/>
      <w:bCs/>
      <w:i w:val="0"/>
      <w:iCs w:val="0"/>
      <w:strike w:val="0"/>
      <w:dstrike w:val="0"/>
      <w:color w:val="000080"/>
      <w:sz w:val="13"/>
      <w:szCs w:val="13"/>
      <w:u w:val="none"/>
      <w:effect w:val="none"/>
    </w:rPr>
  </w:style>
  <w:style w:type="paragraph" w:customStyle="1" w:styleId="Style1">
    <w:name w:val="Style1"/>
    <w:basedOn w:val="Ttulo5"/>
    <w:rsid w:val="00FB710A"/>
    <w:pPr>
      <w:keepNext/>
      <w:widowControl w:val="0"/>
      <w:spacing w:after="120"/>
    </w:pPr>
    <w:rPr>
      <w:b/>
      <w:i/>
      <w:sz w:val="22"/>
    </w:rPr>
  </w:style>
  <w:style w:type="character" w:customStyle="1" w:styleId="isbn1">
    <w:name w:val="isbn1"/>
    <w:rsid w:val="00FB710A"/>
    <w:rPr>
      <w:rFonts w:ascii="Arial" w:hAnsi="Arial" w:cs="Arial" w:hint="default"/>
      <w:strike w:val="0"/>
      <w:dstrike w:val="0"/>
      <w:color w:val="000000"/>
      <w:sz w:val="14"/>
      <w:szCs w:val="14"/>
      <w:u w:val="none"/>
      <w:effect w:val="none"/>
    </w:rPr>
  </w:style>
  <w:style w:type="character" w:customStyle="1" w:styleId="date1">
    <w:name w:val="date1"/>
    <w:rsid w:val="00FB710A"/>
    <w:rPr>
      <w:rFonts w:ascii="Arial" w:hAnsi="Arial" w:cs="Arial" w:hint="default"/>
      <w:strike w:val="0"/>
      <w:dstrike w:val="0"/>
      <w:color w:val="000000"/>
      <w:sz w:val="16"/>
      <w:szCs w:val="16"/>
      <w:u w:val="none"/>
      <w:effect w:val="none"/>
    </w:rPr>
  </w:style>
  <w:style w:type="character" w:styleId="Forte">
    <w:name w:val="Strong"/>
    <w:uiPriority w:val="22"/>
    <w:qFormat/>
    <w:rsid w:val="00FB710A"/>
    <w:rPr>
      <w:b/>
      <w:bCs/>
    </w:rPr>
  </w:style>
  <w:style w:type="character" w:styleId="nfase">
    <w:name w:val="Emphasis"/>
    <w:uiPriority w:val="20"/>
    <w:qFormat/>
    <w:rsid w:val="00FB710A"/>
    <w:rPr>
      <w:i/>
      <w:iCs/>
    </w:rPr>
  </w:style>
  <w:style w:type="paragraph" w:styleId="NormalWeb">
    <w:name w:val="Normal (Web)"/>
    <w:basedOn w:val="Normal"/>
    <w:uiPriority w:val="99"/>
    <w:rsid w:val="00FB710A"/>
    <w:pPr>
      <w:spacing w:before="100" w:beforeAutospacing="1" w:after="100" w:afterAutospacing="1"/>
    </w:pPr>
    <w:rPr>
      <w:color w:val="000000"/>
      <w:lang w:val="en-US" w:eastAsia="en-US"/>
    </w:rPr>
  </w:style>
  <w:style w:type="character" w:customStyle="1" w:styleId="Hiperlink">
    <w:name w:val="Hiperlink"/>
    <w:rsid w:val="00FB710A"/>
    <w:rPr>
      <w:color w:val="0000FF"/>
      <w:u w:val="single"/>
    </w:rPr>
  </w:style>
  <w:style w:type="paragraph" w:styleId="Pr-formataoHTML">
    <w:name w:val="HTML Preformatted"/>
    <w:basedOn w:val="Normal"/>
    <w:link w:val="Pr-formataoHTMLChar"/>
    <w:uiPriority w:val="99"/>
    <w:rsid w:val="00FB7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Pr>
      <w:rFonts w:ascii="Courier New" w:eastAsia="Courier New" w:hAnsi="Courier New" w:cs="Courier New"/>
      <w:sz w:val="20"/>
      <w:szCs w:val="20"/>
      <w:lang w:val="en-US" w:eastAsia="en-US"/>
    </w:rPr>
  </w:style>
  <w:style w:type="character" w:customStyle="1" w:styleId="Pr-formataoHTMLChar">
    <w:name w:val="Pré-formatação HTML Char"/>
    <w:basedOn w:val="Fontepargpadro"/>
    <w:link w:val="Pr-formataoHTML"/>
    <w:uiPriority w:val="99"/>
    <w:rsid w:val="00FB710A"/>
    <w:rPr>
      <w:rFonts w:ascii="Courier New" w:eastAsia="Courier New" w:hAnsi="Courier New" w:cs="Courier New"/>
      <w:sz w:val="20"/>
      <w:szCs w:val="20"/>
      <w:lang w:val="en-US"/>
    </w:rPr>
  </w:style>
  <w:style w:type="paragraph" w:styleId="Corpodetexto2">
    <w:name w:val="Body Text 2"/>
    <w:basedOn w:val="Normal"/>
    <w:link w:val="Corpodetexto2Char"/>
    <w:rsid w:val="00FB710A"/>
    <w:pPr>
      <w:spacing w:after="240"/>
    </w:pPr>
    <w:rPr>
      <w:sz w:val="18"/>
      <w:szCs w:val="20"/>
    </w:rPr>
  </w:style>
  <w:style w:type="character" w:customStyle="1" w:styleId="Corpodetexto2Char">
    <w:name w:val="Corpo de texto 2 Char"/>
    <w:basedOn w:val="Fontepargpadro"/>
    <w:link w:val="Corpodetexto2"/>
    <w:rsid w:val="00FB710A"/>
    <w:rPr>
      <w:rFonts w:ascii="Times New Roman" w:eastAsia="Times New Roman" w:hAnsi="Times New Roman" w:cs="Times New Roman"/>
      <w:sz w:val="18"/>
      <w:szCs w:val="20"/>
      <w:lang w:eastAsia="pt-BR"/>
    </w:rPr>
  </w:style>
  <w:style w:type="paragraph" w:customStyle="1" w:styleId="g9">
    <w:name w:val="g9"/>
    <w:basedOn w:val="Normal"/>
    <w:rsid w:val="00FB710A"/>
    <w:pPr>
      <w:spacing w:before="100" w:beforeAutospacing="1" w:after="100" w:afterAutospacing="1"/>
    </w:pPr>
    <w:rPr>
      <w:rFonts w:ascii="Verdana" w:hAnsi="Verdana"/>
      <w:sz w:val="11"/>
      <w:szCs w:val="11"/>
      <w:lang w:val="en-US" w:eastAsia="en-US"/>
    </w:rPr>
  </w:style>
  <w:style w:type="paragraph" w:customStyle="1" w:styleId="estilo1">
    <w:name w:val="estilo1"/>
    <w:basedOn w:val="Normal"/>
    <w:rsid w:val="00FB710A"/>
    <w:pPr>
      <w:spacing w:before="100" w:beforeAutospacing="1" w:after="100" w:afterAutospacing="1"/>
    </w:pPr>
    <w:rPr>
      <w:rFonts w:ascii="Arial" w:hAnsi="Arial" w:cs="Arial"/>
      <w:color w:val="000066"/>
      <w:sz w:val="14"/>
      <w:szCs w:val="14"/>
      <w:lang w:val="en-US" w:eastAsia="en-US"/>
    </w:rPr>
  </w:style>
  <w:style w:type="paragraph" w:styleId="Recuodecorpodetexto2">
    <w:name w:val="Body Text Indent 2"/>
    <w:basedOn w:val="Normal"/>
    <w:link w:val="Recuodecorpodetexto2Char"/>
    <w:rsid w:val="00FB710A"/>
    <w:pPr>
      <w:spacing w:after="120" w:line="240" w:lineRule="exact"/>
      <w:ind w:left="720" w:hanging="720"/>
      <w:jc w:val="both"/>
    </w:pPr>
    <w:rPr>
      <w:szCs w:val="20"/>
    </w:rPr>
  </w:style>
  <w:style w:type="character" w:customStyle="1" w:styleId="Recuodecorpodetexto2Char">
    <w:name w:val="Recuo de corpo de texto 2 Char"/>
    <w:basedOn w:val="Fontepargpadro"/>
    <w:link w:val="Recuodecorpodetexto2"/>
    <w:rsid w:val="00FB710A"/>
    <w:rPr>
      <w:rFonts w:ascii="Times New Roman" w:eastAsia="Times New Roman" w:hAnsi="Times New Roman" w:cs="Times New Roman"/>
      <w:sz w:val="24"/>
      <w:szCs w:val="20"/>
      <w:lang w:eastAsia="pt-BR"/>
    </w:rPr>
  </w:style>
  <w:style w:type="paragraph" w:customStyle="1" w:styleId="titulobdor">
    <w:name w:val="titulobdor"/>
    <w:basedOn w:val="Normal"/>
    <w:rsid w:val="00FB710A"/>
    <w:pPr>
      <w:spacing w:after="240" w:line="480" w:lineRule="auto"/>
    </w:pPr>
    <w:rPr>
      <w:rFonts w:ascii="Verdana" w:hAnsi="Verdana"/>
      <w:b/>
      <w:bCs/>
      <w:color w:val="333399"/>
      <w:sz w:val="14"/>
      <w:szCs w:val="14"/>
      <w:lang w:val="en-US" w:eastAsia="en-US"/>
    </w:rPr>
  </w:style>
  <w:style w:type="paragraph" w:customStyle="1" w:styleId="fixed">
    <w:name w:val="fixed"/>
    <w:basedOn w:val="Normal"/>
    <w:rsid w:val="00FB710A"/>
    <w:pPr>
      <w:spacing w:before="100" w:beforeAutospacing="1" w:after="100" w:afterAutospacing="1"/>
    </w:pPr>
    <w:rPr>
      <w:rFonts w:ascii="Courier New" w:hAnsi="Courier New" w:cs="Courier New"/>
      <w:sz w:val="16"/>
      <w:szCs w:val="16"/>
      <w:lang w:val="en-US" w:eastAsia="en-US"/>
    </w:rPr>
  </w:style>
  <w:style w:type="character" w:customStyle="1" w:styleId="small1">
    <w:name w:val="small1"/>
    <w:rsid w:val="00FB710A"/>
    <w:rPr>
      <w:rFonts w:ascii="Verdana" w:hAnsi="Verdana" w:hint="default"/>
      <w:sz w:val="20"/>
      <w:szCs w:val="20"/>
    </w:rPr>
  </w:style>
  <w:style w:type="paragraph" w:customStyle="1" w:styleId="Estilo2">
    <w:name w:val="Estilo2"/>
    <w:rsid w:val="00FB710A"/>
    <w:pPr>
      <w:widowControl w:val="0"/>
      <w:spacing w:after="0" w:line="240" w:lineRule="auto"/>
    </w:pPr>
    <w:rPr>
      <w:rFonts w:ascii="Times New Roman" w:eastAsia="Times New Roman" w:hAnsi="Times New Roman" w:cs="Times New Roman"/>
      <w:sz w:val="16"/>
      <w:szCs w:val="20"/>
    </w:rPr>
  </w:style>
  <w:style w:type="character" w:customStyle="1" w:styleId="tiny1">
    <w:name w:val="tiny1"/>
    <w:rsid w:val="00FB710A"/>
    <w:rPr>
      <w:rFonts w:ascii="Verdana" w:hAnsi="Verdana" w:hint="default"/>
      <w:sz w:val="15"/>
      <w:szCs w:val="15"/>
    </w:rPr>
  </w:style>
  <w:style w:type="character" w:customStyle="1" w:styleId="price1">
    <w:name w:val="price1"/>
    <w:rsid w:val="00FB710A"/>
    <w:rPr>
      <w:rFonts w:ascii="Verdana" w:hAnsi="Verdana" w:hint="default"/>
      <w:color w:val="990000"/>
      <w:sz w:val="20"/>
      <w:szCs w:val="20"/>
    </w:rPr>
  </w:style>
  <w:style w:type="character" w:customStyle="1" w:styleId="general1">
    <w:name w:val="general1"/>
    <w:rsid w:val="00FB710A"/>
    <w:rPr>
      <w:rFonts w:ascii="Verdana" w:hAnsi="Verdana" w:hint="default"/>
      <w:sz w:val="18"/>
      <w:szCs w:val="18"/>
    </w:rPr>
  </w:style>
  <w:style w:type="character" w:customStyle="1" w:styleId="titre1">
    <w:name w:val="titre1"/>
    <w:rsid w:val="00FB710A"/>
    <w:rPr>
      <w:rFonts w:ascii="Arial" w:hAnsi="Arial" w:cs="Arial" w:hint="default"/>
      <w:b/>
      <w:bCs/>
      <w:strike w:val="0"/>
      <w:dstrike w:val="0"/>
      <w:color w:val="AD432E"/>
      <w:sz w:val="26"/>
      <w:szCs w:val="26"/>
      <w:u w:val="none"/>
      <w:effect w:val="none"/>
    </w:rPr>
  </w:style>
  <w:style w:type="character" w:customStyle="1" w:styleId="prix1">
    <w:name w:val="prix1"/>
    <w:rsid w:val="00FB710A"/>
    <w:rPr>
      <w:rFonts w:ascii="Arial" w:hAnsi="Arial" w:cs="Arial" w:hint="default"/>
      <w:strike w:val="0"/>
      <w:dstrike w:val="0"/>
      <w:color w:val="000000"/>
      <w:sz w:val="16"/>
      <w:szCs w:val="16"/>
      <w:u w:val="none"/>
      <w:effect w:val="none"/>
    </w:rPr>
  </w:style>
  <w:style w:type="paragraph" w:customStyle="1" w:styleId="biblio">
    <w:name w:val="biblio"/>
    <w:basedOn w:val="Normal"/>
    <w:rsid w:val="00FB710A"/>
    <w:pPr>
      <w:spacing w:before="100" w:beforeAutospacing="1" w:after="100" w:afterAutospacing="1"/>
    </w:pPr>
    <w:rPr>
      <w:lang w:val="en-US" w:eastAsia="en-US"/>
    </w:rPr>
  </w:style>
  <w:style w:type="character" w:customStyle="1" w:styleId="quemtextomenu3">
    <w:name w:val="quem_texto_menu3"/>
    <w:rsid w:val="00FB710A"/>
    <w:rPr>
      <w:rFonts w:ascii="Tahoma" w:hAnsi="Tahoma" w:cs="Tahoma" w:hint="default"/>
      <w:strike w:val="0"/>
      <w:dstrike w:val="0"/>
      <w:color w:val="000000"/>
      <w:spacing w:val="0"/>
      <w:sz w:val="13"/>
      <w:szCs w:val="13"/>
      <w:u w:val="none"/>
      <w:effect w:val="none"/>
    </w:rPr>
  </w:style>
  <w:style w:type="paragraph" w:customStyle="1" w:styleId="serial">
    <w:name w:val="serial"/>
    <w:basedOn w:val="Normal"/>
    <w:rsid w:val="00FB710A"/>
    <w:pPr>
      <w:spacing w:before="100" w:beforeAutospacing="1" w:after="100" w:afterAutospacing="1"/>
    </w:pPr>
    <w:rPr>
      <w:lang w:val="en-US" w:eastAsia="en-US"/>
    </w:rPr>
  </w:style>
  <w:style w:type="paragraph" w:customStyle="1" w:styleId="secondarysource">
    <w:name w:val="secondarysource"/>
    <w:basedOn w:val="Normal"/>
    <w:rsid w:val="00FB710A"/>
    <w:pPr>
      <w:spacing w:before="100" w:beforeAutospacing="1" w:after="100" w:afterAutospacing="1"/>
      <w:ind w:left="720" w:hanging="720"/>
    </w:pPr>
    <w:rPr>
      <w:lang w:val="en-US" w:eastAsia="en-US"/>
    </w:rPr>
  </w:style>
  <w:style w:type="paragraph" w:customStyle="1" w:styleId="abstract">
    <w:name w:val="abstract"/>
    <w:basedOn w:val="Normal"/>
    <w:rsid w:val="00FB710A"/>
    <w:pPr>
      <w:spacing w:after="240"/>
      <w:ind w:left="240" w:right="240"/>
    </w:pPr>
    <w:rPr>
      <w:i/>
      <w:iCs/>
      <w:sz w:val="20"/>
      <w:szCs w:val="20"/>
      <w:lang w:val="en-US" w:eastAsia="en-US"/>
    </w:rPr>
  </w:style>
  <w:style w:type="paragraph" w:customStyle="1" w:styleId="reviewed">
    <w:name w:val="reviewed"/>
    <w:basedOn w:val="Normal"/>
    <w:rsid w:val="00FB710A"/>
    <w:pPr>
      <w:spacing w:after="240"/>
      <w:ind w:left="480" w:right="240" w:hanging="240"/>
    </w:pPr>
    <w:rPr>
      <w:sz w:val="20"/>
      <w:szCs w:val="20"/>
      <w:lang w:val="en-US" w:eastAsia="en-US"/>
    </w:rPr>
  </w:style>
  <w:style w:type="paragraph" w:customStyle="1" w:styleId="primarysource">
    <w:name w:val="primarysource"/>
    <w:basedOn w:val="Normal"/>
    <w:rsid w:val="00FB710A"/>
    <w:pPr>
      <w:spacing w:before="100" w:beforeAutospacing="1" w:after="100" w:afterAutospacing="1"/>
      <w:ind w:left="720" w:hanging="720"/>
    </w:pPr>
    <w:rPr>
      <w:color w:val="FF0000"/>
      <w:lang w:val="en-US" w:eastAsia="en-US"/>
    </w:rPr>
  </w:style>
  <w:style w:type="character" w:customStyle="1" w:styleId="titolobordeaux1">
    <w:name w:val="titolobordeaux1"/>
    <w:rsid w:val="00FB710A"/>
    <w:rPr>
      <w:rFonts w:ascii="Verdana" w:hAnsi="Verdana" w:hint="default"/>
      <w:b/>
      <w:bCs/>
      <w:smallCaps w:val="0"/>
      <w:strike w:val="0"/>
      <w:dstrike w:val="0"/>
      <w:color w:val="9F0F1C"/>
      <w:sz w:val="14"/>
      <w:szCs w:val="14"/>
      <w:u w:val="none"/>
      <w:effect w:val="none"/>
    </w:rPr>
  </w:style>
  <w:style w:type="character" w:customStyle="1" w:styleId="titolettobordeaux1">
    <w:name w:val="titolettobordeaux1"/>
    <w:rsid w:val="00FB710A"/>
    <w:rPr>
      <w:rFonts w:ascii="Verdana" w:hAnsi="Verdana" w:hint="default"/>
      <w:b/>
      <w:bCs/>
      <w:strike w:val="0"/>
      <w:dstrike w:val="0"/>
      <w:color w:val="9F0F1C"/>
      <w:sz w:val="13"/>
      <w:szCs w:val="13"/>
      <w:u w:val="none"/>
      <w:effect w:val="none"/>
    </w:rPr>
  </w:style>
  <w:style w:type="paragraph" w:styleId="Partesuperior-zdoformulrio">
    <w:name w:val="HTML Top of Form"/>
    <w:basedOn w:val="Normal"/>
    <w:next w:val="Normal"/>
    <w:link w:val="Partesuperior-zdoformulrioChar"/>
    <w:hidden/>
    <w:uiPriority w:val="99"/>
    <w:rsid w:val="00FB710A"/>
    <w:pPr>
      <w:pBdr>
        <w:bottom w:val="single" w:sz="6" w:space="1" w:color="auto"/>
      </w:pBdr>
      <w:spacing w:after="240"/>
      <w:jc w:val="center"/>
    </w:pPr>
    <w:rPr>
      <w:rFonts w:ascii="Arial" w:hAnsi="Arial" w:cs="Arial"/>
      <w:vanish/>
      <w:color w:val="000000"/>
      <w:sz w:val="16"/>
      <w:szCs w:val="16"/>
      <w:lang w:val="en-US" w:eastAsia="en-US"/>
    </w:rPr>
  </w:style>
  <w:style w:type="character" w:customStyle="1" w:styleId="Partesuperior-zdoformulrioChar">
    <w:name w:val="Parte superior-z do formulário Char"/>
    <w:basedOn w:val="Fontepargpadro"/>
    <w:link w:val="Partesuperior-zdoformulrio"/>
    <w:uiPriority w:val="99"/>
    <w:rsid w:val="00FB710A"/>
    <w:rPr>
      <w:rFonts w:ascii="Arial" w:eastAsia="Times New Roman" w:hAnsi="Arial" w:cs="Arial"/>
      <w:vanish/>
      <w:color w:val="000000"/>
      <w:sz w:val="16"/>
      <w:szCs w:val="16"/>
      <w:lang w:val="en-US"/>
    </w:rPr>
  </w:style>
  <w:style w:type="paragraph" w:styleId="Parteinferiordoformulrio">
    <w:name w:val="HTML Bottom of Form"/>
    <w:basedOn w:val="Normal"/>
    <w:next w:val="Normal"/>
    <w:link w:val="ParteinferiordoformulrioChar"/>
    <w:hidden/>
    <w:uiPriority w:val="99"/>
    <w:rsid w:val="00FB710A"/>
    <w:pPr>
      <w:pBdr>
        <w:top w:val="single" w:sz="6" w:space="1" w:color="auto"/>
      </w:pBdr>
      <w:spacing w:after="240"/>
      <w:jc w:val="center"/>
    </w:pPr>
    <w:rPr>
      <w:rFonts w:ascii="Arial" w:hAnsi="Arial" w:cs="Arial"/>
      <w:vanish/>
      <w:color w:val="000000"/>
      <w:sz w:val="16"/>
      <w:szCs w:val="16"/>
      <w:lang w:val="en-US" w:eastAsia="en-US"/>
    </w:rPr>
  </w:style>
  <w:style w:type="character" w:customStyle="1" w:styleId="ParteinferiordoformulrioChar">
    <w:name w:val="Parte inferior do formulário Char"/>
    <w:basedOn w:val="Fontepargpadro"/>
    <w:link w:val="Parteinferiordoformulrio"/>
    <w:uiPriority w:val="99"/>
    <w:rsid w:val="00FB710A"/>
    <w:rPr>
      <w:rFonts w:ascii="Arial" w:eastAsia="Times New Roman" w:hAnsi="Arial" w:cs="Arial"/>
      <w:vanish/>
      <w:color w:val="000000"/>
      <w:sz w:val="16"/>
      <w:szCs w:val="16"/>
      <w:lang w:val="en-US"/>
    </w:rPr>
  </w:style>
  <w:style w:type="character" w:customStyle="1" w:styleId="sodis1">
    <w:name w:val="sodis1"/>
    <w:rsid w:val="00FB710A"/>
    <w:rPr>
      <w:rFonts w:ascii="Arial" w:hAnsi="Arial" w:cs="Arial" w:hint="default"/>
      <w:strike w:val="0"/>
      <w:dstrike w:val="0"/>
      <w:color w:val="000000"/>
      <w:sz w:val="14"/>
      <w:szCs w:val="14"/>
      <w:u w:val="none"/>
      <w:effect w:val="none"/>
    </w:rPr>
  </w:style>
  <w:style w:type="paragraph" w:styleId="Recuodecorpodetexto3">
    <w:name w:val="Body Text Indent 3"/>
    <w:basedOn w:val="Normal"/>
    <w:link w:val="Recuodecorpodetexto3Char"/>
    <w:rsid w:val="00FB710A"/>
    <w:pPr>
      <w:widowControl w:val="0"/>
      <w:spacing w:after="240"/>
      <w:ind w:left="539" w:hanging="539"/>
      <w:jc w:val="both"/>
    </w:pPr>
    <w:rPr>
      <w:lang w:eastAsia="en-US"/>
    </w:rPr>
  </w:style>
  <w:style w:type="character" w:customStyle="1" w:styleId="Recuodecorpodetexto3Char">
    <w:name w:val="Recuo de corpo de texto 3 Char"/>
    <w:basedOn w:val="Fontepargpadro"/>
    <w:link w:val="Recuodecorpodetexto3"/>
    <w:rsid w:val="00FB710A"/>
    <w:rPr>
      <w:rFonts w:ascii="Times New Roman" w:eastAsia="Times New Roman" w:hAnsi="Times New Roman" w:cs="Times New Roman"/>
      <w:sz w:val="24"/>
      <w:szCs w:val="24"/>
    </w:rPr>
  </w:style>
  <w:style w:type="character" w:customStyle="1" w:styleId="txtverdana7ptblack">
    <w:name w:val="txt_verdana_7pt_black"/>
    <w:basedOn w:val="Fontepargpadro"/>
    <w:rsid w:val="00FB710A"/>
  </w:style>
  <w:style w:type="character" w:customStyle="1" w:styleId="texdestaq1">
    <w:name w:val="texdestaq1"/>
    <w:rsid w:val="00FB710A"/>
    <w:rPr>
      <w:rFonts w:ascii="Verdana" w:hAnsi="Verdana" w:hint="default"/>
      <w:color w:val="000000"/>
      <w:sz w:val="16"/>
      <w:szCs w:val="16"/>
    </w:rPr>
  </w:style>
  <w:style w:type="character" w:customStyle="1" w:styleId="artcopybold1">
    <w:name w:val="artcopybold1"/>
    <w:rsid w:val="00FB710A"/>
    <w:rPr>
      <w:b/>
      <w:bCs/>
      <w:strike w:val="0"/>
      <w:dstrike w:val="0"/>
      <w:color w:val="333333"/>
      <w:sz w:val="24"/>
      <w:szCs w:val="24"/>
      <w:u w:val="none"/>
      <w:effect w:val="none"/>
    </w:rPr>
  </w:style>
  <w:style w:type="character" w:customStyle="1" w:styleId="soustitre">
    <w:name w:val="soustitre"/>
    <w:basedOn w:val="Fontepargpadro"/>
    <w:rsid w:val="00FB710A"/>
  </w:style>
  <w:style w:type="character" w:customStyle="1" w:styleId="biographie">
    <w:name w:val="biographie"/>
    <w:basedOn w:val="Fontepargpadro"/>
    <w:rsid w:val="00FB710A"/>
  </w:style>
  <w:style w:type="character" w:customStyle="1" w:styleId="upper2">
    <w:name w:val="upper2"/>
    <w:basedOn w:val="Fontepargpadro"/>
    <w:rsid w:val="00FB710A"/>
  </w:style>
  <w:style w:type="paragraph" w:styleId="Lista">
    <w:name w:val="List"/>
    <w:basedOn w:val="Normal"/>
    <w:rsid w:val="00FB710A"/>
    <w:pPr>
      <w:spacing w:before="100" w:beforeAutospacing="1" w:after="100" w:afterAutospacing="1"/>
    </w:pPr>
    <w:rPr>
      <w:lang w:val="en-US" w:eastAsia="en-US"/>
    </w:rPr>
  </w:style>
  <w:style w:type="paragraph" w:customStyle="1" w:styleId="NormalWeb1">
    <w:name w:val="Normal (Web)1"/>
    <w:basedOn w:val="Normal"/>
    <w:rsid w:val="00FB710A"/>
    <w:pPr>
      <w:spacing w:before="100" w:beforeAutospacing="1" w:after="100" w:afterAutospacing="1"/>
    </w:pPr>
    <w:rPr>
      <w:rFonts w:ascii="Arial Unicode MS" w:eastAsia="Arial Unicode MS" w:hAnsi="Arial Unicode MS" w:cs="Arial Unicode MS"/>
      <w:sz w:val="15"/>
      <w:szCs w:val="15"/>
      <w:lang w:val="en-US" w:eastAsia="en-US"/>
    </w:rPr>
  </w:style>
  <w:style w:type="character" w:customStyle="1" w:styleId="scndinfo2">
    <w:name w:val="scndinfo2"/>
    <w:basedOn w:val="Fontepargpadro"/>
    <w:rsid w:val="00FB710A"/>
  </w:style>
  <w:style w:type="character" w:customStyle="1" w:styleId="booktitletop1">
    <w:name w:val="booktitletop1"/>
    <w:rsid w:val="00FB710A"/>
    <w:rPr>
      <w:b/>
      <w:bCs/>
      <w:color w:val="756654"/>
      <w:sz w:val="27"/>
      <w:szCs w:val="27"/>
    </w:rPr>
  </w:style>
  <w:style w:type="character" w:customStyle="1" w:styleId="stitre1">
    <w:name w:val="stitre1"/>
    <w:rsid w:val="00FB710A"/>
    <w:rPr>
      <w:rFonts w:ascii="Arial" w:hAnsi="Arial" w:cs="Arial" w:hint="default"/>
      <w:strike w:val="0"/>
      <w:dstrike w:val="0"/>
      <w:color w:val="AD432E"/>
      <w:sz w:val="20"/>
      <w:szCs w:val="20"/>
      <w:u w:val="none"/>
      <w:effect w:val="none"/>
    </w:rPr>
  </w:style>
  <w:style w:type="character" w:customStyle="1" w:styleId="font-xsmall1">
    <w:name w:val="font-xsmall1"/>
    <w:rsid w:val="00FB710A"/>
    <w:rPr>
      <w:rFonts w:ascii="Times" w:hAnsi="Times" w:cs="Times" w:hint="default"/>
      <w:sz w:val="18"/>
      <w:szCs w:val="18"/>
    </w:rPr>
  </w:style>
  <w:style w:type="paragraph" w:customStyle="1" w:styleId="list1">
    <w:name w:val="list1"/>
    <w:basedOn w:val="Normal"/>
    <w:rsid w:val="00FB710A"/>
    <w:pPr>
      <w:spacing w:before="120"/>
      <w:ind w:left="360" w:hanging="360"/>
    </w:pPr>
  </w:style>
  <w:style w:type="paragraph" w:customStyle="1" w:styleId="header21">
    <w:name w:val="header21"/>
    <w:basedOn w:val="Normal"/>
    <w:rsid w:val="00FB710A"/>
    <w:pPr>
      <w:jc w:val="center"/>
    </w:pPr>
    <w:rPr>
      <w:color w:val="8B0000"/>
      <w:sz w:val="27"/>
      <w:szCs w:val="27"/>
    </w:rPr>
  </w:style>
  <w:style w:type="paragraph" w:customStyle="1" w:styleId="smallheader1">
    <w:name w:val="smallheader1"/>
    <w:basedOn w:val="Normal"/>
    <w:rsid w:val="00FB710A"/>
    <w:pPr>
      <w:jc w:val="center"/>
    </w:pPr>
    <w:rPr>
      <w:color w:val="8B0000"/>
      <w:sz w:val="22"/>
      <w:szCs w:val="22"/>
    </w:rPr>
  </w:style>
  <w:style w:type="paragraph" w:customStyle="1" w:styleId="Estilo10">
    <w:name w:val="Estilo1"/>
    <w:basedOn w:val="PargrafoparaBibl"/>
    <w:rsid w:val="00FB710A"/>
    <w:rPr>
      <w:szCs w:val="16"/>
      <w:lang w:val="es-ES_tradnl"/>
    </w:rPr>
  </w:style>
  <w:style w:type="character" w:customStyle="1" w:styleId="c71">
    <w:name w:val="c71"/>
    <w:rsid w:val="00FB710A"/>
    <w:rPr>
      <w:caps/>
      <w:sz w:val="36"/>
      <w:szCs w:val="36"/>
    </w:rPr>
  </w:style>
  <w:style w:type="paragraph" w:customStyle="1" w:styleId="toc2">
    <w:name w:val="toc2"/>
    <w:basedOn w:val="Normal"/>
    <w:rsid w:val="00FB710A"/>
    <w:pPr>
      <w:spacing w:before="27" w:after="27"/>
      <w:ind w:left="480" w:right="27"/>
    </w:pPr>
  </w:style>
  <w:style w:type="paragraph" w:customStyle="1" w:styleId="toc3">
    <w:name w:val="toc3"/>
    <w:basedOn w:val="Normal"/>
    <w:rsid w:val="00FB710A"/>
    <w:pPr>
      <w:spacing w:before="27" w:after="27"/>
      <w:ind w:left="960" w:right="27"/>
    </w:pPr>
    <w:rPr>
      <w:sz w:val="22"/>
      <w:szCs w:val="22"/>
    </w:rPr>
  </w:style>
  <w:style w:type="character" w:customStyle="1" w:styleId="c13">
    <w:name w:val="c13"/>
    <w:rsid w:val="00FB710A"/>
    <w:rPr>
      <w:sz w:val="27"/>
      <w:szCs w:val="27"/>
    </w:rPr>
  </w:style>
  <w:style w:type="character" w:customStyle="1" w:styleId="txtarial8ptgray1">
    <w:name w:val="txt_arial_8pt_gray1"/>
    <w:rsid w:val="00FB710A"/>
    <w:rPr>
      <w:rFonts w:ascii="Verdana" w:hAnsi="Verdana" w:hint="default"/>
      <w:color w:val="666666"/>
      <w:sz w:val="16"/>
      <w:szCs w:val="16"/>
    </w:rPr>
  </w:style>
  <w:style w:type="character" w:customStyle="1" w:styleId="biblio1">
    <w:name w:val="biblio1"/>
    <w:rsid w:val="00FB710A"/>
    <w:rPr>
      <w:rFonts w:ascii="Arial" w:hAnsi="Arial" w:cs="Arial" w:hint="default"/>
      <w:sz w:val="15"/>
      <w:szCs w:val="15"/>
    </w:rPr>
  </w:style>
  <w:style w:type="paragraph" w:customStyle="1" w:styleId="Entradabibliogrfica">
    <w:name w:val="Entrada bibliográfica"/>
    <w:basedOn w:val="Normal"/>
    <w:rsid w:val="00FB710A"/>
    <w:pPr>
      <w:spacing w:before="80"/>
      <w:ind w:left="284" w:hanging="284"/>
      <w:jc w:val="both"/>
    </w:pPr>
    <w:rPr>
      <w:rFonts w:ascii="Times" w:hAnsi="Times" w:cs="Times"/>
      <w:lang w:val="pt-PT" w:eastAsia="pt-PT"/>
    </w:rPr>
  </w:style>
  <w:style w:type="character" w:customStyle="1" w:styleId="Entradabibliogrficacomentrio">
    <w:name w:val="Entrada bibliográfica: comentário"/>
    <w:rsid w:val="00FB710A"/>
    <w:rPr>
      <w:sz w:val="20"/>
      <w:szCs w:val="20"/>
    </w:rPr>
  </w:style>
  <w:style w:type="character" w:styleId="CitaoHTML">
    <w:name w:val="HTML Cite"/>
    <w:uiPriority w:val="99"/>
    <w:rsid w:val="00FB710A"/>
    <w:rPr>
      <w:i/>
      <w:iCs/>
    </w:rPr>
  </w:style>
  <w:style w:type="character" w:customStyle="1" w:styleId="Hyperlink5">
    <w:name w:val="Hyperlink5"/>
    <w:rsid w:val="00FB710A"/>
    <w:rPr>
      <w:b/>
      <w:bCs/>
      <w:strike w:val="0"/>
      <w:dstrike w:val="0"/>
      <w:color w:val="FFFFFF"/>
      <w:u w:val="none"/>
      <w:effect w:val="none"/>
    </w:rPr>
  </w:style>
  <w:style w:type="character" w:customStyle="1" w:styleId="briefcittitle1">
    <w:name w:val="briefcittitle1"/>
    <w:rsid w:val="00FB710A"/>
    <w:rPr>
      <w:rFonts w:ascii="Verdana" w:hAnsi="Verdana" w:hint="default"/>
      <w:b/>
      <w:bCs/>
      <w:i w:val="0"/>
      <w:iCs w:val="0"/>
      <w:sz w:val="16"/>
      <w:szCs w:val="16"/>
      <w:shd w:val="clear" w:color="auto" w:fill="F1F5F9"/>
    </w:rPr>
  </w:style>
  <w:style w:type="character" w:customStyle="1" w:styleId="textogeneral21">
    <w:name w:val="textogeneral21"/>
    <w:rsid w:val="00FB710A"/>
    <w:rPr>
      <w:rFonts w:ascii="Verdana" w:hAnsi="Verdana" w:hint="default"/>
      <w:b w:val="0"/>
      <w:bCs w:val="0"/>
      <w:color w:val="000000"/>
      <w:sz w:val="17"/>
      <w:szCs w:val="17"/>
    </w:rPr>
  </w:style>
  <w:style w:type="character" w:customStyle="1" w:styleId="c610">
    <w:name w:val="c610"/>
    <w:rsid w:val="00FB710A"/>
    <w:rPr>
      <w:sz w:val="36"/>
      <w:szCs w:val="36"/>
    </w:rPr>
  </w:style>
  <w:style w:type="character" w:customStyle="1" w:styleId="c171">
    <w:name w:val="c171"/>
    <w:rsid w:val="00FB710A"/>
    <w:rPr>
      <w:sz w:val="48"/>
      <w:szCs w:val="48"/>
    </w:rPr>
  </w:style>
  <w:style w:type="paragraph" w:customStyle="1" w:styleId="c211">
    <w:name w:val="c211"/>
    <w:basedOn w:val="Normal"/>
    <w:rsid w:val="00FB710A"/>
    <w:pPr>
      <w:spacing w:before="120" w:line="420" w:lineRule="auto"/>
      <w:ind w:firstLine="480"/>
      <w:jc w:val="center"/>
    </w:pPr>
    <w:rPr>
      <w:sz w:val="28"/>
      <w:szCs w:val="28"/>
    </w:rPr>
  </w:style>
  <w:style w:type="character" w:customStyle="1" w:styleId="c201">
    <w:name w:val="c201"/>
    <w:rsid w:val="00FB710A"/>
    <w:rPr>
      <w:caps/>
      <w:sz w:val="20"/>
      <w:szCs w:val="20"/>
    </w:rPr>
  </w:style>
  <w:style w:type="paragraph" w:customStyle="1" w:styleId="c161">
    <w:name w:val="c161"/>
    <w:basedOn w:val="Normal"/>
    <w:rsid w:val="00FB710A"/>
    <w:pPr>
      <w:spacing w:before="360" w:line="420" w:lineRule="auto"/>
      <w:ind w:firstLine="480"/>
      <w:jc w:val="center"/>
    </w:pPr>
    <w:rPr>
      <w:sz w:val="28"/>
      <w:szCs w:val="28"/>
    </w:rPr>
  </w:style>
  <w:style w:type="character" w:customStyle="1" w:styleId="c151">
    <w:name w:val="c151"/>
    <w:rsid w:val="00FB710A"/>
    <w:rPr>
      <w:caps/>
      <w:sz w:val="36"/>
      <w:szCs w:val="36"/>
    </w:rPr>
  </w:style>
  <w:style w:type="character" w:customStyle="1" w:styleId="c111">
    <w:name w:val="c111"/>
    <w:rsid w:val="00FB710A"/>
    <w:rPr>
      <w:smallCaps/>
      <w:sz w:val="28"/>
      <w:szCs w:val="28"/>
    </w:rPr>
  </w:style>
  <w:style w:type="character" w:customStyle="1" w:styleId="sc2">
    <w:name w:val="sc2"/>
    <w:rsid w:val="00FB710A"/>
    <w:rPr>
      <w:smallCaps/>
      <w:sz w:val="28"/>
      <w:szCs w:val="28"/>
    </w:rPr>
  </w:style>
  <w:style w:type="character" w:customStyle="1" w:styleId="c91">
    <w:name w:val="c91"/>
    <w:rsid w:val="00FB710A"/>
    <w:rPr>
      <w:caps/>
      <w:sz w:val="36"/>
      <w:szCs w:val="36"/>
    </w:rPr>
  </w:style>
  <w:style w:type="character" w:customStyle="1" w:styleId="comment4">
    <w:name w:val="comment4"/>
    <w:rsid w:val="00FB710A"/>
    <w:rPr>
      <w:rFonts w:ascii="Courier New" w:hAnsi="Courier New" w:cs="Courier New" w:hint="default"/>
      <w:vanish w:val="0"/>
      <w:webHidden w:val="0"/>
      <w:sz w:val="16"/>
      <w:szCs w:val="16"/>
      <w:bdr w:val="single" w:sz="2" w:space="3" w:color="CCD6E0" w:frame="1"/>
      <w:specVanish w:val="0"/>
    </w:rPr>
  </w:style>
  <w:style w:type="character" w:customStyle="1" w:styleId="auteur1">
    <w:name w:val="auteur1"/>
    <w:rsid w:val="00FB710A"/>
    <w:rPr>
      <w:rFonts w:ascii="Times" w:hAnsi="Times" w:cs="Times" w:hint="default"/>
      <w:b/>
      <w:bCs/>
      <w:color w:val="000000"/>
      <w:sz w:val="24"/>
      <w:szCs w:val="24"/>
    </w:rPr>
  </w:style>
  <w:style w:type="character" w:customStyle="1" w:styleId="adresse1">
    <w:name w:val="adresse1"/>
    <w:rsid w:val="00FB710A"/>
    <w:rPr>
      <w:rFonts w:ascii="Times" w:hAnsi="Times" w:cs="Times" w:hint="default"/>
      <w:i/>
      <w:iCs/>
      <w:color w:val="000000"/>
      <w:sz w:val="24"/>
      <w:szCs w:val="24"/>
    </w:rPr>
  </w:style>
  <w:style w:type="character" w:styleId="MquinadeescreverHTML">
    <w:name w:val="HTML Typewriter"/>
    <w:rsid w:val="00FB710A"/>
    <w:rPr>
      <w:rFonts w:ascii="Courier New" w:eastAsia="Courier New" w:hAnsi="Courier New" w:cs="Courier New"/>
      <w:sz w:val="20"/>
      <w:szCs w:val="20"/>
    </w:rPr>
  </w:style>
  <w:style w:type="character" w:customStyle="1" w:styleId="bold1">
    <w:name w:val="bold1"/>
    <w:rsid w:val="00FB710A"/>
    <w:rPr>
      <w:b/>
      <w:bCs/>
    </w:rPr>
  </w:style>
  <w:style w:type="character" w:customStyle="1" w:styleId="title1">
    <w:name w:val="title1"/>
    <w:rsid w:val="00FB710A"/>
    <w:rPr>
      <w:b/>
      <w:bCs/>
      <w:color w:val="800000"/>
    </w:rPr>
  </w:style>
  <w:style w:type="character" w:customStyle="1" w:styleId="booksubtitletop1">
    <w:name w:val="booksubtitletop1"/>
    <w:rsid w:val="00FB710A"/>
    <w:rPr>
      <w:b/>
      <w:bCs/>
      <w:color w:val="756654"/>
      <w:sz w:val="19"/>
      <w:szCs w:val="19"/>
    </w:rPr>
  </w:style>
  <w:style w:type="character" w:customStyle="1" w:styleId="jaune1">
    <w:name w:val="jaune1"/>
    <w:rsid w:val="00FB710A"/>
    <w:rPr>
      <w:b w:val="0"/>
      <w:bCs w:val="0"/>
      <w:shd w:val="clear" w:color="auto" w:fill="DDDDDD"/>
    </w:rPr>
  </w:style>
  <w:style w:type="paragraph" w:customStyle="1" w:styleId="Normal1">
    <w:name w:val="Normal1"/>
    <w:basedOn w:val="Normal"/>
    <w:rsid w:val="00FB710A"/>
    <w:pPr>
      <w:spacing w:before="100" w:beforeAutospacing="1" w:after="100" w:afterAutospacing="1"/>
    </w:pPr>
    <w:rPr>
      <w:sz w:val="27"/>
      <w:szCs w:val="27"/>
    </w:rPr>
  </w:style>
  <w:style w:type="character" w:customStyle="1" w:styleId="sottotitolospot">
    <w:name w:val="sottotitolo_spot"/>
    <w:basedOn w:val="Fontepargpadro"/>
    <w:rsid w:val="00FB710A"/>
  </w:style>
  <w:style w:type="character" w:customStyle="1" w:styleId="prezzo">
    <w:name w:val="prezzo"/>
    <w:basedOn w:val="Fontepargpadro"/>
    <w:rsid w:val="00FB710A"/>
  </w:style>
  <w:style w:type="paragraph" w:customStyle="1" w:styleId="Estilo3">
    <w:name w:val="Estilo3"/>
    <w:basedOn w:val="Ttulo3"/>
    <w:autoRedefine/>
    <w:rsid w:val="00FB710A"/>
    <w:rPr>
      <w:b w:val="0"/>
      <w:iCs/>
      <w:smallCaps w:val="0"/>
      <w:szCs w:val="24"/>
      <w:lang w:val="en-US"/>
    </w:rPr>
  </w:style>
  <w:style w:type="character" w:customStyle="1" w:styleId="xbigtxt">
    <w:name w:val="xbigtxt"/>
    <w:basedOn w:val="Fontepargpadro"/>
    <w:rsid w:val="00FB710A"/>
  </w:style>
  <w:style w:type="character" w:customStyle="1" w:styleId="lang-ar1">
    <w:name w:val="lang-ar1"/>
    <w:rsid w:val="00FB710A"/>
    <w:rPr>
      <w:sz w:val="30"/>
      <w:szCs w:val="30"/>
    </w:rPr>
  </w:style>
  <w:style w:type="character" w:customStyle="1" w:styleId="spanar">
    <w:name w:val="spanar"/>
    <w:basedOn w:val="Fontepargpadro"/>
    <w:rsid w:val="00FB710A"/>
  </w:style>
  <w:style w:type="character" w:customStyle="1" w:styleId="etiqchamp1">
    <w:name w:val="etiq_champ1"/>
    <w:rsid w:val="00FB710A"/>
    <w:rPr>
      <w:b/>
      <w:bCs/>
    </w:rPr>
  </w:style>
  <w:style w:type="character" w:customStyle="1" w:styleId="text31">
    <w:name w:val="text31"/>
    <w:rsid w:val="00FB710A"/>
    <w:rPr>
      <w:rFonts w:ascii="Arial Unicode MS" w:hAnsi="Arial Unicode MS" w:hint="default"/>
      <w:b/>
      <w:bCs/>
      <w:color w:val="212063"/>
      <w:sz w:val="24"/>
      <w:szCs w:val="24"/>
    </w:rPr>
  </w:style>
  <w:style w:type="character" w:customStyle="1" w:styleId="text">
    <w:name w:val="text"/>
    <w:basedOn w:val="Fontepargpadro"/>
    <w:rsid w:val="00FB710A"/>
  </w:style>
  <w:style w:type="character" w:customStyle="1" w:styleId="soustitre1">
    <w:name w:val="soustitre1"/>
    <w:rsid w:val="00FB710A"/>
    <w:rPr>
      <w:rFonts w:ascii="Verdana" w:hAnsi="Verdana" w:hint="default"/>
      <w:i w:val="0"/>
      <w:iCs w:val="0"/>
      <w:color w:val="095A84"/>
      <w:sz w:val="15"/>
      <w:szCs w:val="15"/>
    </w:rPr>
  </w:style>
  <w:style w:type="character" w:customStyle="1" w:styleId="prix2">
    <w:name w:val="prix2"/>
    <w:rsid w:val="00FB710A"/>
    <w:rPr>
      <w:rFonts w:ascii="Trebuchet MS" w:hAnsi="Trebuchet MS" w:hint="default"/>
      <w:b/>
      <w:bCs/>
      <w:color w:val="FFFFFF"/>
      <w:sz w:val="16"/>
      <w:szCs w:val="16"/>
      <w:shd w:val="clear" w:color="auto" w:fill="CA8700"/>
    </w:rPr>
  </w:style>
  <w:style w:type="character" w:customStyle="1" w:styleId="txtgris1">
    <w:name w:val="txtgris1"/>
    <w:rsid w:val="00FB710A"/>
    <w:rPr>
      <w:color w:val="666666"/>
    </w:rPr>
  </w:style>
  <w:style w:type="character" w:customStyle="1" w:styleId="ongletsnote1">
    <w:name w:val="ongletsnote1"/>
    <w:rsid w:val="00FB710A"/>
    <w:rPr>
      <w:vanish w:val="0"/>
      <w:webHidden w:val="0"/>
      <w:shd w:val="clear" w:color="auto" w:fill="ECECEC"/>
      <w:specVanish w:val="0"/>
    </w:rPr>
  </w:style>
  <w:style w:type="character" w:customStyle="1" w:styleId="productlabel">
    <w:name w:val="product_label"/>
    <w:rsid w:val="00FB710A"/>
    <w:rPr>
      <w:rFonts w:ascii="Verdana" w:hAnsi="Verdana" w:hint="default"/>
      <w:b/>
      <w:bCs/>
      <w:strike w:val="0"/>
      <w:dstrike w:val="0"/>
      <w:color w:val="000000"/>
      <w:sz w:val="19"/>
      <w:szCs w:val="19"/>
      <w:u w:val="none"/>
      <w:effect w:val="none"/>
    </w:rPr>
  </w:style>
  <w:style w:type="character" w:customStyle="1" w:styleId="producttext">
    <w:name w:val="product_text"/>
    <w:rsid w:val="00FB710A"/>
    <w:rPr>
      <w:rFonts w:ascii="Verdana" w:hAnsi="Verdana" w:hint="default"/>
      <w:strike w:val="0"/>
      <w:dstrike w:val="0"/>
      <w:color w:val="000000"/>
      <w:sz w:val="19"/>
      <w:szCs w:val="19"/>
      <w:u w:val="none"/>
      <w:effect w:val="none"/>
    </w:rPr>
  </w:style>
  <w:style w:type="character" w:customStyle="1" w:styleId="productprice">
    <w:name w:val="product_price"/>
    <w:rsid w:val="00FB710A"/>
    <w:rPr>
      <w:rFonts w:ascii="Verdana" w:hAnsi="Verdana" w:hint="default"/>
      <w:strike w:val="0"/>
      <w:dstrike w:val="0"/>
      <w:color w:val="000000"/>
      <w:sz w:val="19"/>
      <w:szCs w:val="19"/>
      <w:u w:val="none"/>
      <w:effect w:val="none"/>
    </w:rPr>
  </w:style>
  <w:style w:type="character" w:customStyle="1" w:styleId="texte31">
    <w:name w:val="texte31"/>
    <w:rsid w:val="00FB710A"/>
    <w:rPr>
      <w:rFonts w:ascii="Verdana" w:hAnsi="Verdana" w:hint="default"/>
      <w:b w:val="0"/>
      <w:bCs w:val="0"/>
      <w:color w:val="666666"/>
      <w:sz w:val="22"/>
      <w:szCs w:val="22"/>
    </w:rPr>
  </w:style>
  <w:style w:type="character" w:customStyle="1" w:styleId="authortext1">
    <w:name w:val="authortext1"/>
    <w:rsid w:val="00FB710A"/>
    <w:rPr>
      <w:sz w:val="19"/>
      <w:szCs w:val="19"/>
    </w:rPr>
  </w:style>
  <w:style w:type="character" w:customStyle="1" w:styleId="reftext1">
    <w:name w:val="reftext1"/>
    <w:rsid w:val="00FB710A"/>
    <w:rPr>
      <w:sz w:val="19"/>
      <w:szCs w:val="19"/>
    </w:rPr>
  </w:style>
  <w:style w:type="character" w:customStyle="1" w:styleId="romain1">
    <w:name w:val="romain1"/>
    <w:rsid w:val="00FB710A"/>
    <w:rPr>
      <w:smallCaps/>
    </w:rPr>
  </w:style>
  <w:style w:type="character" w:customStyle="1" w:styleId="normal10">
    <w:name w:val="normal1"/>
    <w:rsid w:val="00FB710A"/>
    <w:rPr>
      <w:rFonts w:ascii="Georgia" w:hAnsi="Georgia" w:hint="default"/>
      <w:i w:val="0"/>
      <w:iCs w:val="0"/>
      <w:sz w:val="22"/>
      <w:szCs w:val="22"/>
      <w:vertAlign w:val="baseline"/>
    </w:rPr>
  </w:style>
  <w:style w:type="character" w:customStyle="1" w:styleId="postbody1">
    <w:name w:val="postbody1"/>
    <w:rsid w:val="00FB710A"/>
    <w:rPr>
      <w:sz w:val="16"/>
      <w:szCs w:val="16"/>
    </w:rPr>
  </w:style>
  <w:style w:type="character" w:customStyle="1" w:styleId="subtitelbluefontfix">
    <w:name w:val="sub_titel_blue font_fix"/>
    <w:basedOn w:val="Fontepargpadro"/>
    <w:rsid w:val="00FB710A"/>
  </w:style>
  <w:style w:type="character" w:customStyle="1" w:styleId="productlabel3">
    <w:name w:val="product_label3"/>
    <w:rsid w:val="00FB710A"/>
    <w:rPr>
      <w:b/>
      <w:bCs/>
    </w:rPr>
  </w:style>
  <w:style w:type="character" w:customStyle="1" w:styleId="producttext1">
    <w:name w:val="product_text1"/>
    <w:rsid w:val="00FB710A"/>
    <w:rPr>
      <w:rFonts w:ascii="Verdana" w:hAnsi="Verdana" w:hint="default"/>
      <w:i w:val="0"/>
      <w:iCs w:val="0"/>
      <w:color w:val="000000"/>
      <w:sz w:val="16"/>
      <w:szCs w:val="16"/>
    </w:rPr>
  </w:style>
  <w:style w:type="character" w:customStyle="1" w:styleId="listheading1">
    <w:name w:val="listheading1"/>
    <w:rsid w:val="00FB710A"/>
    <w:rPr>
      <w:rFonts w:ascii="Verdana" w:hAnsi="Verdana" w:hint="default"/>
      <w:b/>
      <w:bCs/>
      <w:strike w:val="0"/>
      <w:dstrike w:val="0"/>
      <w:color w:val="000080"/>
      <w:sz w:val="13"/>
      <w:szCs w:val="13"/>
      <w:u w:val="none"/>
      <w:effect w:val="none"/>
    </w:rPr>
  </w:style>
  <w:style w:type="character" w:customStyle="1" w:styleId="destacapalavras1">
    <w:name w:val="destaca_palavras1"/>
    <w:rsid w:val="00FB710A"/>
    <w:rPr>
      <w:shd w:val="clear" w:color="auto" w:fill="FFFF00"/>
    </w:rPr>
  </w:style>
  <w:style w:type="paragraph" w:customStyle="1" w:styleId="Bibliographie">
    <w:name w:val="Bibliographie"/>
    <w:basedOn w:val="Recuodecorpodetexto"/>
    <w:rsid w:val="00FB710A"/>
    <w:pPr>
      <w:spacing w:after="60"/>
      <w:ind w:left="397" w:hanging="397"/>
    </w:pPr>
    <w:rPr>
      <w:rFonts w:ascii="Garamond" w:hAnsi="Garamond"/>
      <w:lang w:val="de-DE"/>
    </w:rPr>
  </w:style>
  <w:style w:type="character" w:customStyle="1" w:styleId="ptbrand4">
    <w:name w:val="ptbrand4"/>
    <w:basedOn w:val="Fontepargpadro"/>
    <w:rsid w:val="00FB710A"/>
  </w:style>
  <w:style w:type="character" w:customStyle="1" w:styleId="f1">
    <w:name w:val="f1"/>
    <w:rsid w:val="00FB710A"/>
    <w:rPr>
      <w:color w:val="676767"/>
    </w:rPr>
  </w:style>
  <w:style w:type="character" w:customStyle="1" w:styleId="wikisummarized">
    <w:name w:val="wiki_summarized"/>
    <w:basedOn w:val="Fontepargpadro"/>
    <w:rsid w:val="00FB710A"/>
  </w:style>
  <w:style w:type="character" w:customStyle="1" w:styleId="contributornametrigger">
    <w:name w:val="contributornametrigger"/>
    <w:basedOn w:val="Fontepargpadro"/>
    <w:rsid w:val="00FB710A"/>
  </w:style>
  <w:style w:type="character" w:customStyle="1" w:styleId="citationjournal">
    <w:name w:val="citation journal"/>
    <w:basedOn w:val="Fontepargpadro"/>
    <w:rsid w:val="00FB710A"/>
  </w:style>
  <w:style w:type="character" w:customStyle="1" w:styleId="z3988">
    <w:name w:val="z3988"/>
    <w:basedOn w:val="Fontepargpadro"/>
    <w:rsid w:val="00FB710A"/>
  </w:style>
  <w:style w:type="character" w:customStyle="1" w:styleId="citationbook">
    <w:name w:val="citation book"/>
    <w:basedOn w:val="Fontepargpadro"/>
    <w:rsid w:val="00FB710A"/>
  </w:style>
  <w:style w:type="character" w:customStyle="1" w:styleId="Estilo">
    <w:name w:val="Estilo"/>
    <w:rsid w:val="00FB710A"/>
    <w:rPr>
      <w:rFonts w:ascii="Times New Roman" w:hAnsi="Times New Roman"/>
      <w:iCs/>
      <w:sz w:val="22"/>
      <w:szCs w:val="22"/>
      <w:vertAlign w:val="superscript"/>
      <w:lang w:val="pt-BR"/>
    </w:rPr>
  </w:style>
  <w:style w:type="paragraph" w:customStyle="1" w:styleId="content">
    <w:name w:val="content"/>
    <w:basedOn w:val="Normal"/>
    <w:rsid w:val="00FB710A"/>
    <w:pPr>
      <w:spacing w:before="136" w:after="136" w:line="360" w:lineRule="auto"/>
      <w:ind w:left="136" w:right="136"/>
    </w:pPr>
    <w:rPr>
      <w:color w:val="000000"/>
      <w:sz w:val="15"/>
      <w:szCs w:val="15"/>
    </w:rPr>
  </w:style>
  <w:style w:type="character" w:customStyle="1" w:styleId="object">
    <w:name w:val="object"/>
    <w:rsid w:val="00FB710A"/>
    <w:rPr>
      <w:rFonts w:ascii="Verdana" w:hAnsi="Verdana" w:hint="default"/>
      <w:color w:val="333333"/>
      <w:sz w:val="16"/>
      <w:szCs w:val="16"/>
    </w:rPr>
  </w:style>
  <w:style w:type="character" w:customStyle="1" w:styleId="formattext">
    <w:name w:val="format_text"/>
    <w:basedOn w:val="Fontepargpadro"/>
    <w:rsid w:val="00FB710A"/>
  </w:style>
  <w:style w:type="character" w:customStyle="1" w:styleId="productdisplaycrh1">
    <w:name w:val="productdisplay_crh1"/>
    <w:rsid w:val="00FB710A"/>
    <w:rPr>
      <w:rFonts w:ascii="Verdana" w:hAnsi="Verdana" w:hint="default"/>
      <w:strike w:val="0"/>
      <w:dstrike w:val="0"/>
      <w:color w:val="000000"/>
      <w:sz w:val="17"/>
      <w:szCs w:val="17"/>
      <w:u w:val="none"/>
      <w:effect w:val="none"/>
    </w:rPr>
  </w:style>
  <w:style w:type="character" w:customStyle="1" w:styleId="productdisplayproducttitle1">
    <w:name w:val="productdisplay_producttitle1"/>
    <w:rsid w:val="00FB710A"/>
    <w:rPr>
      <w:rFonts w:ascii="Verdana" w:hAnsi="Verdana" w:hint="default"/>
      <w:b/>
      <w:bCs/>
      <w:color w:val="006699"/>
      <w:sz w:val="24"/>
      <w:szCs w:val="24"/>
    </w:rPr>
  </w:style>
  <w:style w:type="character" w:customStyle="1" w:styleId="productdisplayproductsubtitle1">
    <w:name w:val="productdisplay_productsubtitle1"/>
    <w:rsid w:val="00FB710A"/>
    <w:rPr>
      <w:rFonts w:ascii="Verdana" w:hAnsi="Verdana" w:hint="default"/>
      <w:b/>
      <w:bCs/>
      <w:color w:val="006699"/>
      <w:sz w:val="18"/>
      <w:szCs w:val="18"/>
    </w:rPr>
  </w:style>
  <w:style w:type="character" w:customStyle="1" w:styleId="productdisplayproductpagesandmore1">
    <w:name w:val="productdisplay_productpagesandmore1"/>
    <w:rsid w:val="00FB710A"/>
    <w:rPr>
      <w:rFonts w:ascii="Verdana" w:hAnsi="Verdana" w:hint="default"/>
      <w:color w:val="000000"/>
      <w:sz w:val="17"/>
      <w:szCs w:val="17"/>
    </w:rPr>
  </w:style>
  <w:style w:type="character" w:customStyle="1" w:styleId="productdisplayisbn1">
    <w:name w:val="productdisplay_isbn1"/>
    <w:rsid w:val="00FB710A"/>
    <w:rPr>
      <w:rFonts w:ascii="Verdana" w:hAnsi="Verdana" w:hint="default"/>
      <w:color w:val="000000"/>
      <w:sz w:val="17"/>
      <w:szCs w:val="17"/>
    </w:rPr>
  </w:style>
  <w:style w:type="character" w:customStyle="1" w:styleId="productdisplaylanguages1">
    <w:name w:val="productdisplay_languages1"/>
    <w:rsid w:val="00FB710A"/>
    <w:rPr>
      <w:rFonts w:ascii="Verdana" w:hAnsi="Verdana" w:hint="default"/>
      <w:color w:val="000000"/>
      <w:sz w:val="17"/>
      <w:szCs w:val="17"/>
    </w:rPr>
  </w:style>
  <w:style w:type="character" w:customStyle="1" w:styleId="productdisplayeditiontype1">
    <w:name w:val="productdisplay_editiontype1"/>
    <w:rsid w:val="00FB710A"/>
    <w:rPr>
      <w:rFonts w:ascii="Verdana" w:hAnsi="Verdana" w:hint="default"/>
      <w:color w:val="000000"/>
      <w:sz w:val="17"/>
      <w:szCs w:val="17"/>
    </w:rPr>
  </w:style>
  <w:style w:type="character" w:customStyle="1" w:styleId="productdisplayavailability1">
    <w:name w:val="productdisplay_availability1"/>
    <w:rsid w:val="00FB710A"/>
    <w:rPr>
      <w:rFonts w:ascii="Verdana" w:hAnsi="Verdana" w:hint="default"/>
      <w:color w:val="000000"/>
      <w:sz w:val="17"/>
      <w:szCs w:val="17"/>
    </w:rPr>
  </w:style>
  <w:style w:type="character" w:customStyle="1" w:styleId="productdisplayretailprice1">
    <w:name w:val="productdisplay_retailprice1"/>
    <w:rsid w:val="00FB710A"/>
    <w:rPr>
      <w:rFonts w:ascii="Verdana" w:hAnsi="Verdana" w:hint="default"/>
      <w:color w:val="000000"/>
      <w:sz w:val="17"/>
      <w:szCs w:val="17"/>
    </w:rPr>
  </w:style>
  <w:style w:type="character" w:customStyle="1" w:styleId="smalltext">
    <w:name w:val="small_text"/>
    <w:basedOn w:val="Fontepargpadro"/>
    <w:rsid w:val="00FB710A"/>
  </w:style>
  <w:style w:type="character" w:customStyle="1" w:styleId="productdisplayserialtitle1">
    <w:name w:val="productdisplay_serialtitle1"/>
    <w:rsid w:val="00FB710A"/>
    <w:rPr>
      <w:rFonts w:ascii="Verdana" w:hAnsi="Verdana" w:hint="default"/>
      <w:b/>
      <w:bCs/>
      <w:strike w:val="0"/>
      <w:dstrike w:val="0"/>
      <w:color w:val="006699"/>
      <w:sz w:val="15"/>
      <w:szCs w:val="15"/>
      <w:u w:val="none"/>
      <w:effect w:val="none"/>
    </w:rPr>
  </w:style>
  <w:style w:type="paragraph" w:customStyle="1" w:styleId="Bibliografia1">
    <w:name w:val="Bibliografia1"/>
    <w:basedOn w:val="Normal"/>
    <w:rsid w:val="00FB710A"/>
    <w:pPr>
      <w:spacing w:after="120" w:line="480" w:lineRule="auto"/>
      <w:ind w:left="1080" w:hanging="1080"/>
    </w:pPr>
    <w:rPr>
      <w:lang w:val="en-US" w:eastAsia="en-US"/>
    </w:rPr>
  </w:style>
  <w:style w:type="character" w:customStyle="1" w:styleId="destacapalavras">
    <w:name w:val="destaca_palavras"/>
    <w:basedOn w:val="Fontepargpadro"/>
    <w:rsid w:val="00FB710A"/>
  </w:style>
  <w:style w:type="character" w:customStyle="1" w:styleId="addmd1">
    <w:name w:val="addmd1"/>
    <w:rsid w:val="00FB710A"/>
    <w:rPr>
      <w:rFonts w:ascii="Arial" w:hAnsi="Arial" w:cs="Arial" w:hint="default"/>
      <w:sz w:val="20"/>
      <w:szCs w:val="20"/>
    </w:rPr>
  </w:style>
  <w:style w:type="character" w:customStyle="1" w:styleId="tbiancofondorosso1">
    <w:name w:val="tbiancofondorosso1"/>
    <w:rsid w:val="00FB710A"/>
    <w:rPr>
      <w:rFonts w:ascii="Verdana" w:hAnsi="Verdana" w:hint="default"/>
      <w:b/>
      <w:bCs/>
      <w:color w:val="FFFFFF"/>
      <w:sz w:val="16"/>
      <w:szCs w:val="16"/>
      <w:shd w:val="clear" w:color="auto" w:fill="CC0000"/>
    </w:rPr>
  </w:style>
  <w:style w:type="character" w:customStyle="1" w:styleId="tsconto1">
    <w:name w:val="tsconto1"/>
    <w:rsid w:val="00FB710A"/>
    <w:rPr>
      <w:rFonts w:ascii="Verdana" w:hAnsi="Verdana" w:hint="default"/>
      <w:b/>
      <w:bCs/>
      <w:color w:val="CC0000"/>
      <w:sz w:val="16"/>
      <w:szCs w:val="16"/>
    </w:rPr>
  </w:style>
  <w:style w:type="character" w:customStyle="1" w:styleId="text3">
    <w:name w:val="text3"/>
    <w:basedOn w:val="Fontepargpadro"/>
    <w:rsid w:val="00FB710A"/>
  </w:style>
  <w:style w:type="paragraph" w:customStyle="1" w:styleId="Default">
    <w:name w:val="Default"/>
    <w:rsid w:val="00FB710A"/>
    <w:pPr>
      <w:autoSpaceDE w:val="0"/>
      <w:autoSpaceDN w:val="0"/>
      <w:adjustRightInd w:val="0"/>
      <w:spacing w:after="0" w:line="240" w:lineRule="auto"/>
    </w:pPr>
    <w:rPr>
      <w:rFonts w:ascii="StempelGaramond Roman" w:eastAsia="Times New Roman" w:hAnsi="StempelGaramond Roman" w:cs="StempelGaramond Roman"/>
      <w:color w:val="000000"/>
      <w:sz w:val="24"/>
      <w:szCs w:val="24"/>
      <w:lang w:eastAsia="pt-BR"/>
    </w:rPr>
  </w:style>
  <w:style w:type="character" w:customStyle="1" w:styleId="plainlinks-print">
    <w:name w:val="plainlinks-print"/>
    <w:basedOn w:val="Fontepargpadro"/>
    <w:rsid w:val="00FB710A"/>
  </w:style>
  <w:style w:type="character" w:customStyle="1" w:styleId="mw-headline">
    <w:name w:val="mw-headline"/>
    <w:basedOn w:val="Fontepargpadro"/>
    <w:rsid w:val="00FB710A"/>
  </w:style>
  <w:style w:type="character" w:customStyle="1" w:styleId="editsection3">
    <w:name w:val="editsection3"/>
    <w:basedOn w:val="Fontepargpadro"/>
    <w:rsid w:val="00FB710A"/>
  </w:style>
  <w:style w:type="character" w:customStyle="1" w:styleId="Subttulo1">
    <w:name w:val="Subtítulo1"/>
    <w:basedOn w:val="Fontepargpadro"/>
    <w:rsid w:val="00FB710A"/>
  </w:style>
  <w:style w:type="character" w:customStyle="1" w:styleId="small">
    <w:name w:val="small"/>
    <w:basedOn w:val="Fontepargpadro"/>
    <w:rsid w:val="00FB710A"/>
  </w:style>
  <w:style w:type="character" w:customStyle="1" w:styleId="adjust">
    <w:name w:val="adjust"/>
    <w:basedOn w:val="Fontepargpadro"/>
    <w:rsid w:val="00FB710A"/>
  </w:style>
  <w:style w:type="character" w:customStyle="1" w:styleId="serieslink">
    <w:name w:val="serieslink"/>
    <w:rsid w:val="00FB710A"/>
    <w:rPr>
      <w:rFonts w:ascii="Arial" w:hAnsi="Arial" w:cs="Arial" w:hint="default"/>
      <w:b w:val="0"/>
      <w:bCs w:val="0"/>
      <w:color w:val="50483A"/>
      <w:sz w:val="20"/>
      <w:szCs w:val="20"/>
    </w:rPr>
  </w:style>
  <w:style w:type="character" w:customStyle="1" w:styleId="bookauthor1">
    <w:name w:val="bookauthor1"/>
    <w:rsid w:val="00FB710A"/>
    <w:rPr>
      <w:rFonts w:ascii="Georgia" w:hAnsi="Georgia" w:hint="default"/>
      <w:i/>
      <w:iCs/>
      <w:color w:val="4A2D21"/>
      <w:sz w:val="18"/>
      <w:szCs w:val="18"/>
    </w:rPr>
  </w:style>
  <w:style w:type="character" w:customStyle="1" w:styleId="ft">
    <w:name w:val="ft"/>
    <w:basedOn w:val="Fontepargpadro"/>
    <w:rsid w:val="00FB710A"/>
  </w:style>
  <w:style w:type="character" w:customStyle="1" w:styleId="gl">
    <w:name w:val="gl"/>
    <w:basedOn w:val="Fontepargpadro"/>
    <w:rsid w:val="00FB710A"/>
  </w:style>
  <w:style w:type="character" w:customStyle="1" w:styleId="googqs-tidbitgoogqs-tidbit-0">
    <w:name w:val="goog_qs-tidbit goog_qs-tidbit-0"/>
    <w:basedOn w:val="Fontepargpadro"/>
    <w:rsid w:val="00FB710A"/>
  </w:style>
  <w:style w:type="character" w:customStyle="1" w:styleId="googqs-tidbit-0">
    <w:name w:val="goog_qs-tidbit-0"/>
    <w:basedOn w:val="Fontepargpadro"/>
    <w:rsid w:val="00FB710A"/>
  </w:style>
  <w:style w:type="character" w:customStyle="1" w:styleId="bodytext21">
    <w:name w:val="bodytext21"/>
    <w:rsid w:val="00FB710A"/>
    <w:rPr>
      <w:rFonts w:ascii="Times New Roman" w:hAnsi="Times New Roman" w:cs="Times New Roman" w:hint="default"/>
      <w:i w:val="0"/>
      <w:iCs w:val="0"/>
      <w:color w:val="000000"/>
      <w:sz w:val="16"/>
      <w:szCs w:val="16"/>
      <w:shd w:val="clear" w:color="auto" w:fill="FFFFFF"/>
    </w:rPr>
  </w:style>
  <w:style w:type="character" w:customStyle="1" w:styleId="googqs-tidbit-1">
    <w:name w:val="goog_qs-tidbit-1"/>
    <w:basedOn w:val="Fontepargpadro"/>
    <w:rsid w:val="00FB710A"/>
  </w:style>
  <w:style w:type="paragraph" w:customStyle="1" w:styleId="style2">
    <w:name w:val="style2"/>
    <w:basedOn w:val="Normal"/>
    <w:rsid w:val="00FB710A"/>
    <w:pPr>
      <w:spacing w:before="100" w:beforeAutospacing="1" w:after="100" w:afterAutospacing="1"/>
    </w:pPr>
    <w:rPr>
      <w:rFonts w:ascii="Palatino Linotype" w:hAnsi="Palatino Linotype"/>
    </w:rPr>
  </w:style>
  <w:style w:type="character" w:customStyle="1" w:styleId="googqs-tidbitgoogqs-tidbit-1">
    <w:name w:val="goog_qs-tidbit goog_qs-tidbit-1"/>
    <w:basedOn w:val="Fontepargpadro"/>
    <w:rsid w:val="00FB710A"/>
  </w:style>
  <w:style w:type="character" w:customStyle="1" w:styleId="hpn">
    <w:name w:val="hpn"/>
    <w:basedOn w:val="Fontepargpadro"/>
    <w:rsid w:val="00FB710A"/>
  </w:style>
  <w:style w:type="character" w:customStyle="1" w:styleId="txtbl1">
    <w:name w:val="txtbl1"/>
    <w:rsid w:val="00FB710A"/>
    <w:rPr>
      <w:color w:val="000000"/>
    </w:rPr>
  </w:style>
  <w:style w:type="character" w:customStyle="1" w:styleId="addmd">
    <w:name w:val="addmd"/>
    <w:basedOn w:val="Fontepargpadro"/>
    <w:rsid w:val="00FB710A"/>
  </w:style>
  <w:style w:type="character" w:customStyle="1" w:styleId="identitiesformat1">
    <w:name w:val="identitiesformat1"/>
    <w:rsid w:val="00FB710A"/>
    <w:rPr>
      <w:color w:val="666666"/>
      <w:sz w:val="15"/>
      <w:szCs w:val="15"/>
    </w:rPr>
  </w:style>
  <w:style w:type="character" w:customStyle="1" w:styleId="gl1">
    <w:name w:val="gl1"/>
    <w:rsid w:val="00FB710A"/>
    <w:rPr>
      <w:color w:val="767676"/>
    </w:rPr>
  </w:style>
  <w:style w:type="character" w:customStyle="1" w:styleId="hpn1">
    <w:name w:val="hpn1"/>
    <w:rsid w:val="00FB710A"/>
    <w:rPr>
      <w:color w:val="767676"/>
    </w:rPr>
  </w:style>
  <w:style w:type="character" w:customStyle="1" w:styleId="reftext">
    <w:name w:val="reftext"/>
    <w:basedOn w:val="Fontepargpadro"/>
    <w:rsid w:val="00FB710A"/>
  </w:style>
  <w:style w:type="character" w:customStyle="1" w:styleId="autor">
    <w:name w:val="autor"/>
    <w:basedOn w:val="Fontepargpadro"/>
    <w:rsid w:val="00FB710A"/>
  </w:style>
  <w:style w:type="character" w:customStyle="1" w:styleId="sku1">
    <w:name w:val="sku1"/>
    <w:rsid w:val="00FB710A"/>
    <w:rPr>
      <w:vanish w:val="0"/>
      <w:webHidden w:val="0"/>
      <w:specVanish w:val="0"/>
    </w:rPr>
  </w:style>
  <w:style w:type="character" w:customStyle="1" w:styleId="lastname">
    <w:name w:val="lastname"/>
    <w:rsid w:val="00FB710A"/>
  </w:style>
  <w:style w:type="character" w:customStyle="1" w:styleId="detaillabeltext1">
    <w:name w:val="detaillabeltext1"/>
    <w:rsid w:val="00FB710A"/>
    <w:rPr>
      <w:b/>
      <w:bCs/>
      <w:color w:val="584E42"/>
    </w:rPr>
  </w:style>
  <w:style w:type="character" w:customStyle="1" w:styleId="publictitle">
    <w:name w:val="public_title"/>
    <w:rsid w:val="00FB710A"/>
  </w:style>
  <w:style w:type="character" w:customStyle="1" w:styleId="etiqchamp">
    <w:name w:val="etiq_champ"/>
    <w:rsid w:val="00FB710A"/>
  </w:style>
  <w:style w:type="character" w:customStyle="1" w:styleId="productdisplaycrhve1">
    <w:name w:val="productdisplay_crhve1"/>
    <w:rsid w:val="00FB710A"/>
    <w:rPr>
      <w:rFonts w:ascii="Verdana" w:hAnsi="Verdana" w:hint="default"/>
      <w:b/>
      <w:bCs/>
      <w:strike w:val="0"/>
      <w:dstrike w:val="0"/>
      <w:color w:val="000000"/>
      <w:sz w:val="17"/>
      <w:szCs w:val="17"/>
      <w:u w:val="none"/>
      <w:effect w:val="none"/>
    </w:rPr>
  </w:style>
  <w:style w:type="character" w:customStyle="1" w:styleId="linksurround10">
    <w:name w:val="linksurround10"/>
    <w:rsid w:val="00FB710A"/>
  </w:style>
  <w:style w:type="character" w:customStyle="1" w:styleId="name6">
    <w:name w:val="name6"/>
    <w:rsid w:val="00FB710A"/>
    <w:rPr>
      <w:b/>
      <w:bCs/>
    </w:rPr>
  </w:style>
  <w:style w:type="character" w:customStyle="1" w:styleId="value2">
    <w:name w:val="value2"/>
    <w:rsid w:val="00FB710A"/>
  </w:style>
  <w:style w:type="character" w:customStyle="1" w:styleId="series-info">
    <w:name w:val="series-info"/>
    <w:rsid w:val="00FB710A"/>
  </w:style>
  <w:style w:type="character" w:customStyle="1" w:styleId="libcuadind21">
    <w:name w:val="libcuadind21"/>
    <w:rsid w:val="00FB710A"/>
    <w:rPr>
      <w:rFonts w:ascii="Verdana" w:hAnsi="Verdana" w:hint="default"/>
      <w:b w:val="0"/>
      <w:bCs w:val="0"/>
      <w:i w:val="0"/>
      <w:iCs w:val="0"/>
      <w:caps w:val="0"/>
      <w:color w:val="000000"/>
      <w:sz w:val="18"/>
      <w:szCs w:val="18"/>
    </w:rPr>
  </w:style>
  <w:style w:type="character" w:customStyle="1" w:styleId="libcuadcontraportada1">
    <w:name w:val="libcuadcontraportada1"/>
    <w:rsid w:val="00FB710A"/>
    <w:rPr>
      <w:rFonts w:ascii="Verdana" w:hAnsi="Verdana" w:hint="default"/>
      <w:b/>
      <w:bCs/>
      <w:i w:val="0"/>
      <w:iCs w:val="0"/>
      <w:caps w:val="0"/>
      <w:color w:val="990000"/>
      <w:sz w:val="18"/>
      <w:szCs w:val="18"/>
    </w:rPr>
  </w:style>
  <w:style w:type="paragraph" w:customStyle="1" w:styleId="publine">
    <w:name w:val="publine"/>
    <w:basedOn w:val="Normal"/>
    <w:rsid w:val="00FB710A"/>
    <w:pPr>
      <w:spacing w:before="100" w:beforeAutospacing="1" w:after="240"/>
    </w:pPr>
    <w:rPr>
      <w:rFonts w:ascii="Tahoma" w:hAnsi="Tahoma" w:cs="Tahoma"/>
      <w:sz w:val="22"/>
      <w:szCs w:val="22"/>
    </w:rPr>
  </w:style>
  <w:style w:type="character" w:customStyle="1" w:styleId="st">
    <w:name w:val="st"/>
    <w:rsid w:val="00FB710A"/>
  </w:style>
  <w:style w:type="character" w:customStyle="1" w:styleId="f">
    <w:name w:val="f"/>
    <w:rsid w:val="00FB710A"/>
  </w:style>
  <w:style w:type="character" w:customStyle="1" w:styleId="num-ratings">
    <w:name w:val="num-ratings"/>
    <w:rsid w:val="00FB710A"/>
  </w:style>
  <w:style w:type="character" w:customStyle="1" w:styleId="count">
    <w:name w:val="count"/>
    <w:rsid w:val="00FB710A"/>
  </w:style>
  <w:style w:type="character" w:customStyle="1" w:styleId="bylinepipe1">
    <w:name w:val="bylinepipe1"/>
    <w:rsid w:val="00FB710A"/>
    <w:rPr>
      <w:color w:val="666666"/>
    </w:rPr>
  </w:style>
  <w:style w:type="character" w:customStyle="1" w:styleId="tiny3">
    <w:name w:val="tiny3"/>
    <w:rsid w:val="00FB710A"/>
    <w:rPr>
      <w:rFonts w:ascii="Verdana" w:hAnsi="Verdana" w:hint="default"/>
      <w:sz w:val="15"/>
      <w:szCs w:val="15"/>
    </w:rPr>
  </w:style>
  <w:style w:type="character" w:customStyle="1" w:styleId="amazonlikebuttoncountcombo">
    <w:name w:val="amazonlikebuttoncountcombo"/>
    <w:rsid w:val="00FB710A"/>
  </w:style>
  <w:style w:type="character" w:customStyle="1" w:styleId="amazonlikebuttonwrapper3">
    <w:name w:val="amazonlikebuttonwrapper3"/>
    <w:rsid w:val="00FB710A"/>
  </w:style>
  <w:style w:type="character" w:customStyle="1" w:styleId="amazonlikebutton2">
    <w:name w:val="amazonlikebutton2"/>
    <w:rsid w:val="00FB710A"/>
  </w:style>
  <w:style w:type="character" w:customStyle="1" w:styleId="alttext">
    <w:name w:val="alttext"/>
    <w:rsid w:val="00FB710A"/>
  </w:style>
  <w:style w:type="character" w:customStyle="1" w:styleId="amazonlikecount">
    <w:name w:val="amazonlikecount"/>
    <w:rsid w:val="00FB710A"/>
  </w:style>
  <w:style w:type="character" w:customStyle="1" w:styleId="uc-price1">
    <w:name w:val="uc-price1"/>
    <w:rsid w:val="00FB710A"/>
  </w:style>
  <w:style w:type="character" w:customStyle="1" w:styleId="field-content">
    <w:name w:val="field-content"/>
    <w:rsid w:val="00FB710A"/>
  </w:style>
  <w:style w:type="character" w:customStyle="1" w:styleId="listprice1">
    <w:name w:val="listprice1"/>
    <w:rsid w:val="00FB710A"/>
    <w:rPr>
      <w:rFonts w:ascii="Arial" w:hAnsi="Arial" w:cs="Arial" w:hint="default"/>
      <w:strike/>
    </w:rPr>
  </w:style>
  <w:style w:type="character" w:customStyle="1" w:styleId="price8">
    <w:name w:val="price8"/>
    <w:rsid w:val="00FB710A"/>
    <w:rPr>
      <w:rFonts w:ascii="Verdana" w:hAnsi="Verdana" w:hint="default"/>
      <w:color w:val="990000"/>
    </w:rPr>
  </w:style>
  <w:style w:type="character" w:customStyle="1" w:styleId="npag1">
    <w:name w:val="npag1"/>
    <w:rsid w:val="00FB710A"/>
    <w:rPr>
      <w:rFonts w:ascii="Arial" w:hAnsi="Arial" w:cs="Arial" w:hint="default"/>
      <w:sz w:val="15"/>
      <w:szCs w:val="15"/>
    </w:rPr>
  </w:style>
  <w:style w:type="character" w:customStyle="1" w:styleId="titficha21">
    <w:name w:val="tit_ficha21"/>
    <w:rsid w:val="00FB710A"/>
    <w:rPr>
      <w:color w:val="50735D"/>
    </w:rPr>
  </w:style>
  <w:style w:type="character" w:customStyle="1" w:styleId="precio12">
    <w:name w:val="precio12"/>
    <w:rsid w:val="00FB710A"/>
    <w:rPr>
      <w:rFonts w:ascii="Times" w:hAnsi="Times" w:cs="Times" w:hint="default"/>
      <w:b/>
      <w:bCs/>
      <w:sz w:val="53"/>
      <w:szCs w:val="53"/>
    </w:rPr>
  </w:style>
  <w:style w:type="character" w:customStyle="1" w:styleId="st1">
    <w:name w:val="st1"/>
    <w:rsid w:val="00FB710A"/>
  </w:style>
  <w:style w:type="paragraph" w:customStyle="1" w:styleId="expedie1">
    <w:name w:val="expedie1"/>
    <w:basedOn w:val="Normal"/>
    <w:rsid w:val="00FB710A"/>
    <w:pPr>
      <w:spacing w:after="300"/>
    </w:pPr>
    <w:rPr>
      <w:b/>
      <w:bCs/>
      <w:color w:val="DA9914"/>
    </w:rPr>
  </w:style>
  <w:style w:type="character" w:customStyle="1" w:styleId="ptbrand3">
    <w:name w:val="ptbrand3"/>
    <w:rsid w:val="00FB710A"/>
  </w:style>
  <w:style w:type="paragraph" w:customStyle="1" w:styleId="buchdverlag">
    <w:name w:val="buch_d_verlag"/>
    <w:basedOn w:val="Normal"/>
    <w:rsid w:val="00FB710A"/>
    <w:pPr>
      <w:spacing w:before="100" w:beforeAutospacing="1" w:after="100" w:afterAutospacing="1"/>
    </w:pPr>
  </w:style>
  <w:style w:type="paragraph" w:customStyle="1" w:styleId="buchdformat">
    <w:name w:val="buch_d_format"/>
    <w:basedOn w:val="Normal"/>
    <w:rsid w:val="00FB710A"/>
    <w:pPr>
      <w:spacing w:before="100" w:beforeAutospacing="1" w:after="100" w:afterAutospacing="1"/>
    </w:pPr>
  </w:style>
  <w:style w:type="paragraph" w:customStyle="1" w:styleId="buchdisbn">
    <w:name w:val="buch_d_isbn"/>
    <w:basedOn w:val="Normal"/>
    <w:rsid w:val="00FB710A"/>
    <w:pPr>
      <w:spacing w:before="100" w:beforeAutospacing="1" w:after="100" w:afterAutospacing="1"/>
    </w:pPr>
  </w:style>
  <w:style w:type="paragraph" w:customStyle="1" w:styleId="Legenda1">
    <w:name w:val="Legenda1"/>
    <w:basedOn w:val="Normal"/>
    <w:rsid w:val="00FB710A"/>
    <w:pPr>
      <w:spacing w:before="100" w:beforeAutospacing="1" w:after="100" w:afterAutospacing="1"/>
    </w:pPr>
  </w:style>
  <w:style w:type="paragraph" w:customStyle="1" w:styleId="caption2">
    <w:name w:val="caption2"/>
    <w:basedOn w:val="Normal"/>
    <w:rsid w:val="00FB710A"/>
    <w:pPr>
      <w:spacing w:before="100" w:beforeAutospacing="1" w:after="100" w:afterAutospacing="1"/>
    </w:pPr>
  </w:style>
  <w:style w:type="character" w:customStyle="1" w:styleId="searchterm2">
    <w:name w:val="searchterm2"/>
    <w:rsid w:val="00FB710A"/>
  </w:style>
  <w:style w:type="character" w:customStyle="1" w:styleId="apple-converted-space">
    <w:name w:val="apple-converted-space"/>
    <w:rsid w:val="00FB710A"/>
  </w:style>
  <w:style w:type="paragraph" w:customStyle="1" w:styleId="libcuadind2">
    <w:name w:val="libcuadind2"/>
    <w:basedOn w:val="Normal"/>
    <w:rsid w:val="00FB710A"/>
    <w:pPr>
      <w:spacing w:before="100" w:beforeAutospacing="1" w:after="100" w:afterAutospacing="1"/>
    </w:pPr>
    <w:rPr>
      <w:rFonts w:ascii="Verdana" w:hAnsi="Verdana"/>
      <w:color w:val="000000"/>
      <w:sz w:val="18"/>
      <w:szCs w:val="18"/>
    </w:rPr>
  </w:style>
  <w:style w:type="character" w:customStyle="1" w:styleId="apple-style-span">
    <w:name w:val="apple-style-span"/>
    <w:rsid w:val="00FB710A"/>
  </w:style>
  <w:style w:type="character" w:customStyle="1" w:styleId="buybutton1">
    <w:name w:val="buybutton1"/>
    <w:rsid w:val="00FB710A"/>
    <w:rPr>
      <w:shd w:val="clear" w:color="auto" w:fill="F4332A"/>
    </w:rPr>
  </w:style>
  <w:style w:type="character" w:customStyle="1" w:styleId="searchword">
    <w:name w:val="searchword"/>
    <w:rsid w:val="00FB710A"/>
  </w:style>
  <w:style w:type="character" w:customStyle="1" w:styleId="reference-text">
    <w:name w:val="reference-text"/>
    <w:rsid w:val="00FB710A"/>
  </w:style>
  <w:style w:type="character" w:customStyle="1" w:styleId="style81">
    <w:name w:val="style81"/>
    <w:rsid w:val="00FB710A"/>
    <w:rPr>
      <w:i/>
      <w:iCs/>
      <w:sz w:val="22"/>
      <w:szCs w:val="22"/>
    </w:rPr>
  </w:style>
  <w:style w:type="character" w:customStyle="1" w:styleId="searchword1">
    <w:name w:val="searchword1"/>
    <w:rsid w:val="00FB710A"/>
    <w:rPr>
      <w:shd w:val="clear" w:color="auto" w:fill="FFFBC3"/>
    </w:rPr>
  </w:style>
  <w:style w:type="character" w:customStyle="1" w:styleId="exlresultdetails">
    <w:name w:val="exlresultdetails"/>
    <w:rsid w:val="00FB710A"/>
  </w:style>
  <w:style w:type="character" w:customStyle="1" w:styleId="citation">
    <w:name w:val="citation"/>
    <w:rsid w:val="00FB710A"/>
    <w:rPr>
      <w:i w:val="0"/>
      <w:iCs w:val="0"/>
    </w:rPr>
  </w:style>
  <w:style w:type="character" w:customStyle="1" w:styleId="citation3">
    <w:name w:val="citation3"/>
    <w:rsid w:val="00FB710A"/>
    <w:rPr>
      <w:sz w:val="27"/>
      <w:szCs w:val="27"/>
    </w:rPr>
  </w:style>
  <w:style w:type="character" w:customStyle="1" w:styleId="pubinfo3">
    <w:name w:val="pubinfo3"/>
    <w:rsid w:val="00FB710A"/>
    <w:rPr>
      <w:color w:val="555555"/>
      <w:sz w:val="21"/>
      <w:szCs w:val="21"/>
    </w:rPr>
  </w:style>
  <w:style w:type="character" w:customStyle="1" w:styleId="Ttulo10">
    <w:name w:val="Título1"/>
    <w:rsid w:val="00FB710A"/>
    <w:rPr>
      <w:u w:val="single"/>
    </w:rPr>
  </w:style>
  <w:style w:type="character" w:customStyle="1" w:styleId="author">
    <w:name w:val="author"/>
    <w:rsid w:val="00FB710A"/>
    <w:rPr>
      <w:b/>
      <w:bCs/>
    </w:rPr>
  </w:style>
  <w:style w:type="character" w:customStyle="1" w:styleId="fn">
    <w:name w:val="fn"/>
    <w:rsid w:val="00FB710A"/>
  </w:style>
  <w:style w:type="paragraph" w:customStyle="1" w:styleId="Bibliografia11">
    <w:name w:val="Bibliografia11"/>
    <w:basedOn w:val="Normal"/>
    <w:rsid w:val="00FB710A"/>
    <w:pPr>
      <w:spacing w:after="120" w:line="480" w:lineRule="auto"/>
      <w:ind w:left="1080" w:hanging="1080"/>
    </w:pPr>
    <w:rPr>
      <w:lang w:val="en-US" w:eastAsia="en-US"/>
    </w:rPr>
  </w:style>
  <w:style w:type="character" w:customStyle="1" w:styleId="Subttulo11">
    <w:name w:val="Subtítulo11"/>
    <w:rsid w:val="00FB710A"/>
  </w:style>
  <w:style w:type="paragraph" w:customStyle="1" w:styleId="Legenda11">
    <w:name w:val="Legenda11"/>
    <w:basedOn w:val="Normal"/>
    <w:rsid w:val="00FB710A"/>
    <w:pPr>
      <w:spacing w:before="100" w:beforeAutospacing="1" w:after="100" w:afterAutospacing="1"/>
    </w:pPr>
  </w:style>
  <w:style w:type="character" w:customStyle="1" w:styleId="Ttulo11">
    <w:name w:val="Título11"/>
    <w:rsid w:val="00FB710A"/>
    <w:rPr>
      <w:u w:val="single"/>
    </w:rPr>
  </w:style>
  <w:style w:type="character" w:customStyle="1" w:styleId="location1">
    <w:name w:val="location1"/>
    <w:rsid w:val="00FB710A"/>
    <w:rPr>
      <w:vanish w:val="0"/>
      <w:webHidden w:val="0"/>
      <w:color w:val="333333"/>
      <w:specVanish w:val="0"/>
    </w:rPr>
  </w:style>
  <w:style w:type="character" w:customStyle="1" w:styleId="library1">
    <w:name w:val="library1"/>
    <w:rsid w:val="00FB710A"/>
    <w:rPr>
      <w:b/>
      <w:bCs/>
      <w:vanish w:val="0"/>
      <w:webHidden w:val="0"/>
      <w:color w:val="333333"/>
      <w:sz w:val="26"/>
      <w:szCs w:val="26"/>
      <w:specVanish w:val="0"/>
    </w:rPr>
  </w:style>
  <w:style w:type="character" w:customStyle="1" w:styleId="offscreen2">
    <w:name w:val="off_screen2"/>
    <w:rsid w:val="00FB710A"/>
    <w:rPr>
      <w:vanish w:val="0"/>
      <w:webHidden w:val="0"/>
      <w:color w:val="555555"/>
      <w:sz w:val="22"/>
      <w:szCs w:val="22"/>
      <w:specVanish w:val="0"/>
    </w:rPr>
  </w:style>
  <w:style w:type="character" w:customStyle="1" w:styleId="itemavailable3">
    <w:name w:val="item_available3"/>
    <w:rsid w:val="00FB710A"/>
    <w:rPr>
      <w:vanish w:val="0"/>
      <w:webHidden w:val="0"/>
      <w:color w:val="000000"/>
      <w:sz w:val="22"/>
      <w:szCs w:val="22"/>
      <w:specVanish w:val="0"/>
    </w:rPr>
  </w:style>
  <w:style w:type="character" w:customStyle="1" w:styleId="iconspan1">
    <w:name w:val="iconspan1"/>
    <w:rsid w:val="00FB710A"/>
    <w:rPr>
      <w:vanish w:val="0"/>
      <w:webHidden w:val="0"/>
      <w:specVanish w:val="0"/>
    </w:rPr>
  </w:style>
  <w:style w:type="character" w:customStyle="1" w:styleId="offscreen3">
    <w:name w:val="off_screen3"/>
    <w:rsid w:val="00FB710A"/>
    <w:rPr>
      <w:vanish w:val="0"/>
      <w:webHidden w:val="0"/>
      <w:color w:val="555555"/>
      <w:sz w:val="22"/>
      <w:szCs w:val="22"/>
      <w:specVanish w:val="0"/>
    </w:rPr>
  </w:style>
  <w:style w:type="character" w:customStyle="1" w:styleId="page3">
    <w:name w:val="page3"/>
    <w:rsid w:val="00FB710A"/>
    <w:rPr>
      <w:vanish w:val="0"/>
      <w:webHidden w:val="0"/>
      <w:color w:val="000000"/>
      <w:sz w:val="22"/>
      <w:szCs w:val="22"/>
      <w:specVanish w:val="0"/>
    </w:rPr>
  </w:style>
  <w:style w:type="character" w:customStyle="1" w:styleId="quotestart">
    <w:name w:val="quotestart"/>
    <w:rsid w:val="00FB710A"/>
  </w:style>
  <w:style w:type="character" w:customStyle="1" w:styleId="highlight">
    <w:name w:val="highlight"/>
    <w:rsid w:val="00FB710A"/>
  </w:style>
  <w:style w:type="character" w:customStyle="1" w:styleId="quoteend">
    <w:name w:val="quoteend"/>
    <w:rsid w:val="00FB710A"/>
  </w:style>
  <w:style w:type="character" w:customStyle="1" w:styleId="verdeoscuro141">
    <w:name w:val="verde_oscuro_141"/>
    <w:rsid w:val="00FB710A"/>
    <w:rPr>
      <w:rFonts w:ascii="Arial" w:hAnsi="Arial" w:cs="Arial" w:hint="default"/>
      <w:color w:val="242F20"/>
      <w:sz w:val="21"/>
      <w:szCs w:val="21"/>
    </w:rPr>
  </w:style>
  <w:style w:type="character" w:customStyle="1" w:styleId="verdor121">
    <w:name w:val="verdor121"/>
    <w:rsid w:val="00FB710A"/>
    <w:rPr>
      <w:rFonts w:ascii="Arial" w:hAnsi="Arial" w:cs="Arial" w:hint="default"/>
      <w:b/>
      <w:bCs/>
      <w:color w:val="928A20"/>
      <w:sz w:val="18"/>
      <w:szCs w:val="18"/>
    </w:rPr>
  </w:style>
  <w:style w:type="character" w:customStyle="1" w:styleId="verdor122">
    <w:name w:val="verdor122"/>
    <w:rsid w:val="00FB710A"/>
    <w:rPr>
      <w:rFonts w:ascii="Arial" w:hAnsi="Arial" w:cs="Arial" w:hint="default"/>
      <w:b/>
      <w:bCs/>
      <w:color w:val="928A20"/>
      <w:sz w:val="18"/>
      <w:szCs w:val="18"/>
    </w:rPr>
  </w:style>
  <w:style w:type="character" w:customStyle="1" w:styleId="gris2161">
    <w:name w:val="gris2_161"/>
    <w:rsid w:val="00FB710A"/>
    <w:rPr>
      <w:rFonts w:ascii="Arial" w:hAnsi="Arial" w:cs="Arial" w:hint="default"/>
      <w:b/>
      <w:bCs/>
      <w:color w:val="2D2D2D"/>
      <w:sz w:val="24"/>
      <w:szCs w:val="24"/>
    </w:rPr>
  </w:style>
  <w:style w:type="character" w:customStyle="1" w:styleId="gris121">
    <w:name w:val="gris121"/>
    <w:rsid w:val="00FB710A"/>
    <w:rPr>
      <w:rFonts w:ascii="Arial" w:hAnsi="Arial" w:cs="Arial" w:hint="default"/>
      <w:color w:val="797979"/>
      <w:sz w:val="18"/>
      <w:szCs w:val="18"/>
    </w:rPr>
  </w:style>
  <w:style w:type="character" w:customStyle="1" w:styleId="gris2121">
    <w:name w:val="gris2_121"/>
    <w:rsid w:val="00FB710A"/>
    <w:rPr>
      <w:rFonts w:ascii="Arial" w:hAnsi="Arial" w:cs="Arial" w:hint="default"/>
      <w:color w:val="2D2D2D"/>
      <w:sz w:val="18"/>
      <w:szCs w:val="18"/>
    </w:rPr>
  </w:style>
  <w:style w:type="character" w:customStyle="1" w:styleId="nowrap1">
    <w:name w:val="nowrap1"/>
    <w:rsid w:val="00FB710A"/>
  </w:style>
  <w:style w:type="character" w:customStyle="1" w:styleId="ouvrage">
    <w:name w:val="ouvrage"/>
    <w:rsid w:val="00FB710A"/>
  </w:style>
  <w:style w:type="character" w:customStyle="1" w:styleId="btm8">
    <w:name w:val="btm8"/>
    <w:rsid w:val="00FB710A"/>
  </w:style>
  <w:style w:type="paragraph" w:customStyle="1" w:styleId="esdprezzoscontato">
    <w:name w:val="esdprezzo_scontato"/>
    <w:basedOn w:val="Normal"/>
    <w:rsid w:val="00FB710A"/>
    <w:pPr>
      <w:spacing w:after="100" w:afterAutospacing="1" w:line="288" w:lineRule="auto"/>
    </w:pPr>
    <w:rPr>
      <w:rFonts w:ascii="Arial" w:hAnsi="Arial" w:cs="Arial"/>
      <w:b/>
      <w:bCs/>
      <w:color w:val="16079F"/>
    </w:rPr>
  </w:style>
  <w:style w:type="paragraph" w:customStyle="1" w:styleId="esdisbn">
    <w:name w:val="esdisbn"/>
    <w:basedOn w:val="Normal"/>
    <w:rsid w:val="00FB710A"/>
    <w:pPr>
      <w:spacing w:after="100" w:afterAutospacing="1" w:line="288" w:lineRule="auto"/>
    </w:pPr>
    <w:rPr>
      <w:rFonts w:ascii="Arial" w:hAnsi="Arial" w:cs="Arial"/>
      <w:sz w:val="17"/>
      <w:szCs w:val="17"/>
    </w:rPr>
  </w:style>
  <w:style w:type="character" w:customStyle="1" w:styleId="esdautore1">
    <w:name w:val="esdautore1"/>
    <w:rsid w:val="00FB710A"/>
    <w:rPr>
      <w:rFonts w:ascii="Arial" w:hAnsi="Arial" w:cs="Arial" w:hint="default"/>
      <w:sz w:val="17"/>
      <w:szCs w:val="17"/>
    </w:rPr>
  </w:style>
  <w:style w:type="character" w:customStyle="1" w:styleId="esdprezzobarrato1">
    <w:name w:val="esdprezzo_barrato1"/>
    <w:rsid w:val="00FB710A"/>
    <w:rPr>
      <w:rFonts w:ascii="Arial" w:hAnsi="Arial" w:cs="Arial" w:hint="default"/>
      <w:strike/>
      <w:sz w:val="16"/>
      <w:szCs w:val="16"/>
    </w:rPr>
  </w:style>
  <w:style w:type="character" w:customStyle="1" w:styleId="esdsconto1">
    <w:name w:val="esdsconto1"/>
    <w:rsid w:val="00FB710A"/>
    <w:rPr>
      <w:rFonts w:ascii="Arial" w:hAnsi="Arial" w:cs="Arial" w:hint="default"/>
      <w:color w:val="16079F"/>
      <w:sz w:val="16"/>
      <w:szCs w:val="16"/>
    </w:rPr>
  </w:style>
  <w:style w:type="character" w:customStyle="1" w:styleId="esdprezzoscontato1">
    <w:name w:val="esdprezzo_scontato1"/>
    <w:rsid w:val="00FB710A"/>
    <w:rPr>
      <w:rFonts w:ascii="Arial" w:hAnsi="Arial" w:cs="Arial" w:hint="default"/>
      <w:b/>
      <w:bCs/>
      <w:color w:val="16079F"/>
      <w:sz w:val="24"/>
      <w:szCs w:val="24"/>
    </w:rPr>
  </w:style>
  <w:style w:type="paragraph" w:customStyle="1" w:styleId="esdsottotitolo">
    <w:name w:val="esdsottotitolo"/>
    <w:basedOn w:val="Normal"/>
    <w:rsid w:val="00FB710A"/>
    <w:pPr>
      <w:spacing w:after="330" w:line="288" w:lineRule="auto"/>
    </w:pPr>
    <w:rPr>
      <w:rFonts w:ascii="Arial" w:hAnsi="Arial" w:cs="Arial"/>
      <w:sz w:val="17"/>
      <w:szCs w:val="17"/>
    </w:rPr>
  </w:style>
  <w:style w:type="character" w:customStyle="1" w:styleId="google-src-text1">
    <w:name w:val="google-src-text1"/>
    <w:rsid w:val="00FB710A"/>
    <w:rPr>
      <w:vanish/>
      <w:webHidden w:val="0"/>
      <w:specVanish w:val="0"/>
    </w:rPr>
  </w:style>
  <w:style w:type="character" w:customStyle="1" w:styleId="x-archive-meta-description">
    <w:name w:val="x-archive-meta-description"/>
    <w:rsid w:val="00FB710A"/>
  </w:style>
  <w:style w:type="character" w:customStyle="1" w:styleId="by">
    <w:name w:val="by"/>
    <w:rsid w:val="00FB710A"/>
  </w:style>
  <w:style w:type="character" w:customStyle="1" w:styleId="average">
    <w:name w:val="average"/>
    <w:rsid w:val="00FB710A"/>
  </w:style>
  <w:style w:type="character" w:customStyle="1" w:styleId="greytext">
    <w:name w:val="greytext"/>
    <w:rsid w:val="00FB710A"/>
  </w:style>
  <w:style w:type="character" w:customStyle="1" w:styleId="value-title">
    <w:name w:val="value-title"/>
    <w:rsid w:val="00FB710A"/>
  </w:style>
  <w:style w:type="character" w:customStyle="1" w:styleId="definition-block">
    <w:name w:val="definition-block"/>
    <w:rsid w:val="00FB710A"/>
  </w:style>
  <w:style w:type="character" w:customStyle="1" w:styleId="subfielddata1">
    <w:name w:val="subfielddata1"/>
    <w:rsid w:val="00FB710A"/>
    <w:rPr>
      <w:sz w:val="20"/>
      <w:szCs w:val="20"/>
    </w:rPr>
  </w:style>
  <w:style w:type="character" w:customStyle="1" w:styleId="fieldlabelspan1">
    <w:name w:val="fieldlabelspan1"/>
    <w:rsid w:val="00FB710A"/>
    <w:rPr>
      <w:b/>
      <w:bCs/>
      <w:sz w:val="20"/>
      <w:szCs w:val="20"/>
    </w:rPr>
  </w:style>
  <w:style w:type="character" w:customStyle="1" w:styleId="abbr">
    <w:name w:val="abbr"/>
    <w:rsid w:val="00FB710A"/>
  </w:style>
  <w:style w:type="character" w:customStyle="1" w:styleId="formatname4">
    <w:name w:val="formatname4"/>
    <w:rsid w:val="00FB710A"/>
    <w:rPr>
      <w:b/>
      <w:bCs/>
      <w:sz w:val="26"/>
      <w:szCs w:val="26"/>
    </w:rPr>
  </w:style>
  <w:style w:type="character" w:customStyle="1" w:styleId="listprice2">
    <w:name w:val="listprice2"/>
    <w:rsid w:val="00FB710A"/>
    <w:rPr>
      <w:strike/>
    </w:rPr>
  </w:style>
  <w:style w:type="character" w:customStyle="1" w:styleId="directprice4">
    <w:name w:val="directprice4"/>
    <w:rsid w:val="00FB710A"/>
    <w:rPr>
      <w:b/>
      <w:bCs/>
      <w:color w:val="F4332A"/>
      <w:sz w:val="26"/>
      <w:szCs w:val="26"/>
    </w:rPr>
  </w:style>
  <w:style w:type="character" w:customStyle="1" w:styleId="priceinfo">
    <w:name w:val="priceinfo"/>
    <w:rsid w:val="00FB710A"/>
  </w:style>
  <w:style w:type="character" w:customStyle="1" w:styleId="saveinfo1">
    <w:name w:val="saveinfo1"/>
    <w:rsid w:val="00FB710A"/>
    <w:rPr>
      <w:sz w:val="20"/>
      <w:szCs w:val="20"/>
    </w:rPr>
  </w:style>
  <w:style w:type="paragraph" w:customStyle="1" w:styleId="series">
    <w:name w:val="series"/>
    <w:basedOn w:val="Normal"/>
    <w:rsid w:val="00FB710A"/>
    <w:pPr>
      <w:spacing w:before="100" w:beforeAutospacing="1" w:after="100" w:afterAutospacing="1"/>
    </w:pPr>
  </w:style>
  <w:style w:type="character" w:customStyle="1" w:styleId="book-header-2-title-device2">
    <w:name w:val="book-header-2-title-device2"/>
    <w:rsid w:val="00FB710A"/>
    <w:rPr>
      <w:sz w:val="13"/>
      <w:szCs w:val="13"/>
    </w:rPr>
  </w:style>
  <w:style w:type="character" w:customStyle="1" w:styleId="book-header-2-subtitle-author">
    <w:name w:val="book-header-2-subtitle-author"/>
    <w:rsid w:val="00FB710A"/>
  </w:style>
  <w:style w:type="character" w:customStyle="1" w:styleId="book-header-2-subtitle-publisher">
    <w:name w:val="book-header-2-subtitle-publisher"/>
    <w:rsid w:val="00FB710A"/>
  </w:style>
  <w:style w:type="character" w:customStyle="1" w:styleId="book-header-2-subtitle-isbn2">
    <w:name w:val="book-header-2-subtitle-isbn2"/>
    <w:rsid w:val="00FB710A"/>
  </w:style>
  <w:style w:type="character" w:customStyle="1" w:styleId="remove1">
    <w:name w:val="remove1"/>
    <w:rsid w:val="00FB710A"/>
    <w:rPr>
      <w:vanish w:val="0"/>
      <w:webHidden w:val="0"/>
      <w:specVanish w:val="0"/>
    </w:rPr>
  </w:style>
  <w:style w:type="character" w:customStyle="1" w:styleId="light7">
    <w:name w:val="light7"/>
    <w:rsid w:val="00FB710A"/>
    <w:rPr>
      <w:color w:val="B3B2B2"/>
    </w:rPr>
  </w:style>
  <w:style w:type="character" w:customStyle="1" w:styleId="in-stock3">
    <w:name w:val="in-stock3"/>
    <w:rsid w:val="00FB710A"/>
    <w:rPr>
      <w:rFonts w:ascii="Arial" w:hAnsi="Arial" w:cs="Arial" w:hint="default"/>
      <w:caps/>
      <w:color w:val="000000"/>
      <w:sz w:val="17"/>
      <w:szCs w:val="17"/>
    </w:rPr>
  </w:style>
  <w:style w:type="paragraph" w:customStyle="1" w:styleId="special-price">
    <w:name w:val="special-price"/>
    <w:basedOn w:val="Normal"/>
    <w:rsid w:val="00FB710A"/>
    <w:pPr>
      <w:spacing w:before="100" w:beforeAutospacing="1" w:after="100" w:afterAutospacing="1"/>
    </w:pPr>
  </w:style>
  <w:style w:type="character" w:customStyle="1" w:styleId="regular-price1">
    <w:name w:val="regular-price1"/>
    <w:rsid w:val="00FB710A"/>
    <w:rPr>
      <w:rFonts w:ascii="Georgia" w:hAnsi="Georgia" w:cs="Arial" w:hint="default"/>
      <w:caps/>
      <w:color w:val="000000"/>
      <w:sz w:val="15"/>
      <w:szCs w:val="15"/>
    </w:rPr>
  </w:style>
  <w:style w:type="character" w:customStyle="1" w:styleId="price17">
    <w:name w:val="price17"/>
    <w:rsid w:val="00FB710A"/>
    <w:rPr>
      <w:rFonts w:ascii="Georgia" w:hAnsi="Georgia" w:cs="Arial" w:hint="default"/>
      <w:color w:val="000000"/>
      <w:sz w:val="15"/>
      <w:szCs w:val="15"/>
    </w:rPr>
  </w:style>
  <w:style w:type="character" w:customStyle="1" w:styleId="price-label7">
    <w:name w:val="price-label7"/>
    <w:rsid w:val="00FB710A"/>
    <w:rPr>
      <w:rFonts w:ascii="Georgia" w:hAnsi="Georgia" w:cs="Arial" w:hint="default"/>
      <w:caps/>
      <w:color w:val="000000"/>
      <w:sz w:val="15"/>
      <w:szCs w:val="15"/>
    </w:rPr>
  </w:style>
  <w:style w:type="character" w:customStyle="1" w:styleId="price18">
    <w:name w:val="price18"/>
    <w:rsid w:val="00FB710A"/>
    <w:rPr>
      <w:rFonts w:ascii="Georgia" w:hAnsi="Georgia" w:cs="Arial" w:hint="default"/>
      <w:color w:val="000000"/>
      <w:sz w:val="15"/>
      <w:szCs w:val="15"/>
    </w:rPr>
  </w:style>
  <w:style w:type="paragraph" w:customStyle="1" w:styleId="esdprezzo">
    <w:name w:val="esdprezzo"/>
    <w:basedOn w:val="Normal"/>
    <w:rsid w:val="00FB710A"/>
    <w:pPr>
      <w:spacing w:before="330" w:after="100" w:afterAutospacing="1" w:line="288" w:lineRule="auto"/>
    </w:pPr>
    <w:rPr>
      <w:rFonts w:ascii="Arial" w:hAnsi="Arial" w:cs="Arial"/>
      <w:b/>
      <w:bCs/>
      <w:sz w:val="20"/>
      <w:szCs w:val="20"/>
    </w:rPr>
  </w:style>
  <w:style w:type="paragraph" w:customStyle="1" w:styleId="price">
    <w:name w:val="price"/>
    <w:basedOn w:val="Normal"/>
    <w:rsid w:val="00FB710A"/>
    <w:pPr>
      <w:spacing w:after="90"/>
    </w:pPr>
  </w:style>
  <w:style w:type="paragraph" w:customStyle="1" w:styleId="more">
    <w:name w:val="more"/>
    <w:basedOn w:val="Normal"/>
    <w:rsid w:val="00FB710A"/>
    <w:pPr>
      <w:spacing w:after="90"/>
    </w:pPr>
  </w:style>
  <w:style w:type="paragraph" w:styleId="Textodebalo">
    <w:name w:val="Balloon Text"/>
    <w:basedOn w:val="Normal"/>
    <w:link w:val="TextodebaloChar"/>
    <w:uiPriority w:val="99"/>
    <w:semiHidden/>
    <w:unhideWhenUsed/>
    <w:rsid w:val="00FB710A"/>
    <w:pPr>
      <w:ind w:firstLine="567"/>
      <w:jc w:val="both"/>
    </w:pPr>
    <w:rPr>
      <w:rFonts w:ascii="Tahoma" w:hAnsi="Tahoma" w:cs="Tahoma"/>
      <w:sz w:val="16"/>
      <w:szCs w:val="16"/>
    </w:rPr>
  </w:style>
  <w:style w:type="character" w:customStyle="1" w:styleId="TextodebaloChar">
    <w:name w:val="Texto de balão Char"/>
    <w:basedOn w:val="Fontepargpadro"/>
    <w:link w:val="Textodebalo"/>
    <w:uiPriority w:val="99"/>
    <w:semiHidden/>
    <w:rsid w:val="00FB710A"/>
    <w:rPr>
      <w:rFonts w:ascii="Tahoma" w:eastAsia="Times New Roman" w:hAnsi="Tahoma" w:cs="Tahoma"/>
      <w:sz w:val="16"/>
      <w:szCs w:val="16"/>
      <w:lang w:eastAsia="pt-BR"/>
    </w:rPr>
  </w:style>
  <w:style w:type="character" w:customStyle="1" w:styleId="text12grau">
    <w:name w:val="text_12_grau"/>
    <w:basedOn w:val="Fontepargpadro"/>
    <w:rsid w:val="001F73A0"/>
  </w:style>
  <w:style w:type="character" w:customStyle="1" w:styleId="pricedisplay">
    <w:name w:val="pricedisplay"/>
    <w:basedOn w:val="Fontepargpadro"/>
    <w:rsid w:val="00F66A42"/>
  </w:style>
  <w:style w:type="character" w:customStyle="1" w:styleId="swsprite1">
    <w:name w:val="swsprite1"/>
    <w:basedOn w:val="Fontepargpadro"/>
    <w:rsid w:val="002442E4"/>
  </w:style>
  <w:style w:type="character" w:customStyle="1" w:styleId="cravgstars2">
    <w:name w:val="cravgstars2"/>
    <w:basedOn w:val="Fontepargpadro"/>
    <w:rsid w:val="002442E4"/>
  </w:style>
  <w:style w:type="character" w:customStyle="1" w:styleId="asinreviewssummary">
    <w:name w:val="asinreviewssummary"/>
    <w:basedOn w:val="Fontepargpadro"/>
    <w:rsid w:val="002442E4"/>
  </w:style>
  <w:style w:type="character" w:customStyle="1" w:styleId="histogrambutton">
    <w:name w:val="histogrambutton"/>
    <w:basedOn w:val="Fontepargpadro"/>
    <w:rsid w:val="002442E4"/>
  </w:style>
  <w:style w:type="character" w:customStyle="1" w:styleId="bookisbn1">
    <w:name w:val="bookisbn1"/>
    <w:basedOn w:val="Fontepargpadro"/>
    <w:rsid w:val="001303FD"/>
    <w:rPr>
      <w:rFonts w:ascii="Arial" w:hAnsi="Arial" w:cs="Arial" w:hint="default"/>
      <w:b/>
      <w:bCs/>
      <w:sz w:val="20"/>
      <w:szCs w:val="20"/>
    </w:rPr>
  </w:style>
  <w:style w:type="character" w:customStyle="1" w:styleId="exttitle">
    <w:name w:val="ext_title"/>
    <w:basedOn w:val="Fontepargpadro"/>
    <w:rsid w:val="000A75D9"/>
    <w:rPr>
      <w:b/>
      <w:bCs/>
      <w:i/>
      <w:iCs/>
      <w:color w:val="FDDE62"/>
      <w:sz w:val="21"/>
      <w:szCs w:val="21"/>
    </w:rPr>
  </w:style>
  <w:style w:type="character" w:customStyle="1" w:styleId="sumsubtitle1">
    <w:name w:val="sum_subtitle1"/>
    <w:basedOn w:val="Fontepargpadro"/>
    <w:rsid w:val="000A75D9"/>
    <w:rPr>
      <w:sz w:val="17"/>
      <w:szCs w:val="17"/>
    </w:rPr>
  </w:style>
  <w:style w:type="character" w:customStyle="1" w:styleId="style20">
    <w:name w:val="style20"/>
    <w:basedOn w:val="Fontepargpadro"/>
    <w:rsid w:val="000A75D9"/>
  </w:style>
  <w:style w:type="character" w:customStyle="1" w:styleId="med10">
    <w:name w:val="med10"/>
    <w:basedOn w:val="Fontepargpadro"/>
    <w:rsid w:val="00B82AF1"/>
    <w:rPr>
      <w:sz w:val="29"/>
      <w:szCs w:val="29"/>
    </w:rPr>
  </w:style>
  <w:style w:type="character" w:customStyle="1" w:styleId="highlightedsearchterm">
    <w:name w:val="highlightedsearchterm"/>
    <w:basedOn w:val="Fontepargpadro"/>
    <w:rsid w:val="0066688A"/>
  </w:style>
  <w:style w:type="character" w:customStyle="1" w:styleId="bold">
    <w:name w:val="bold"/>
    <w:basedOn w:val="Fontepargpadro"/>
    <w:rsid w:val="0056605C"/>
  </w:style>
  <w:style w:type="character" w:customStyle="1" w:styleId="tiny2">
    <w:name w:val="tiny2"/>
    <w:basedOn w:val="Fontepargpadro"/>
    <w:rsid w:val="00F64E9C"/>
    <w:rPr>
      <w:rFonts w:ascii="Verdana" w:hAnsi="Verdana" w:hint="default"/>
      <w:sz w:val="15"/>
      <w:szCs w:val="15"/>
    </w:rPr>
  </w:style>
  <w:style w:type="character" w:customStyle="1" w:styleId="headertagline2">
    <w:name w:val="header_tagline2"/>
    <w:basedOn w:val="Fontepargpadro"/>
    <w:rsid w:val="00784C49"/>
  </w:style>
  <w:style w:type="character" w:customStyle="1" w:styleId="noticias1">
    <w:name w:val="noticias1"/>
    <w:rsid w:val="00A63B93"/>
    <w:rPr>
      <w:color w:val="990000"/>
    </w:rPr>
  </w:style>
  <w:style w:type="character" w:customStyle="1" w:styleId="Subttulo2">
    <w:name w:val="Subtítulo2"/>
    <w:basedOn w:val="Fontepargpadro"/>
    <w:rsid w:val="00F16332"/>
  </w:style>
  <w:style w:type="character" w:customStyle="1" w:styleId="ptbrand5">
    <w:name w:val="ptbrand5"/>
    <w:basedOn w:val="Fontepargpadro"/>
    <w:rsid w:val="009640EC"/>
  </w:style>
  <w:style w:type="character" w:customStyle="1" w:styleId="a-declarative2">
    <w:name w:val="a-declarative2"/>
    <w:basedOn w:val="Fontepargpadro"/>
    <w:rsid w:val="00775542"/>
  </w:style>
  <w:style w:type="character" w:customStyle="1" w:styleId="contribution">
    <w:name w:val="contribution"/>
    <w:basedOn w:val="Fontepargpadro"/>
    <w:rsid w:val="00775542"/>
  </w:style>
  <w:style w:type="character" w:customStyle="1" w:styleId="a-color-secondary">
    <w:name w:val="a-color-secondary"/>
    <w:basedOn w:val="Fontepargpadro"/>
    <w:rsid w:val="00775542"/>
  </w:style>
  <w:style w:type="character" w:customStyle="1" w:styleId="a-size-medium2">
    <w:name w:val="a-size-medium2"/>
    <w:basedOn w:val="Fontepargpadro"/>
    <w:rsid w:val="00317E1C"/>
    <w:rPr>
      <w:rFonts w:ascii="Arial" w:hAnsi="Arial" w:cs="Arial" w:hint="default"/>
      <w:sz w:val="26"/>
      <w:szCs w:val="26"/>
    </w:rPr>
  </w:style>
  <w:style w:type="character" w:customStyle="1" w:styleId="a-text-bold">
    <w:name w:val="a-text-bold"/>
    <w:basedOn w:val="Fontepargpadro"/>
    <w:rsid w:val="00317E1C"/>
  </w:style>
  <w:style w:type="character" w:customStyle="1" w:styleId="a-size-small8">
    <w:name w:val="a-size-small8"/>
    <w:basedOn w:val="Fontepargpadro"/>
    <w:rsid w:val="00317E1C"/>
    <w:rPr>
      <w:sz w:val="18"/>
      <w:szCs w:val="18"/>
    </w:rPr>
  </w:style>
  <w:style w:type="character" w:customStyle="1" w:styleId="url">
    <w:name w:val="url"/>
    <w:basedOn w:val="Fontepargpadro"/>
    <w:rsid w:val="002678B3"/>
  </w:style>
  <w:style w:type="paragraph" w:customStyle="1" w:styleId="Legenda2">
    <w:name w:val="Legenda2"/>
    <w:basedOn w:val="Normal"/>
    <w:rsid w:val="00980C38"/>
    <w:pPr>
      <w:spacing w:before="100" w:beforeAutospacing="1" w:after="100" w:afterAutospacing="1"/>
    </w:pPr>
  </w:style>
  <w:style w:type="paragraph" w:customStyle="1" w:styleId="schedatitolo">
    <w:name w:val="schedatitolo"/>
    <w:basedOn w:val="Normal"/>
    <w:rsid w:val="00142B51"/>
    <w:pPr>
      <w:spacing w:before="100" w:beforeAutospacing="1" w:after="100" w:afterAutospacing="1"/>
    </w:pPr>
  </w:style>
  <w:style w:type="paragraph" w:customStyle="1" w:styleId="infostampa">
    <w:name w:val="infostampa"/>
    <w:basedOn w:val="Normal"/>
    <w:rsid w:val="00142B51"/>
    <w:pPr>
      <w:spacing w:before="100" w:beforeAutospacing="1" w:after="100" w:afterAutospacing="1"/>
    </w:pPr>
  </w:style>
  <w:style w:type="paragraph" w:customStyle="1" w:styleId="infobook">
    <w:name w:val="infobook"/>
    <w:basedOn w:val="Normal"/>
    <w:rsid w:val="00142B51"/>
    <w:pPr>
      <w:spacing w:before="100" w:beforeAutospacing="1" w:after="100" w:afterAutospacing="1"/>
    </w:pPr>
  </w:style>
  <w:style w:type="character" w:customStyle="1" w:styleId="Subttulo3">
    <w:name w:val="Subtítulo3"/>
    <w:basedOn w:val="Fontepargpadro"/>
    <w:rsid w:val="00D258EA"/>
  </w:style>
  <w:style w:type="character" w:customStyle="1" w:styleId="blue3">
    <w:name w:val="blue3"/>
    <w:basedOn w:val="Fontepargpadro"/>
    <w:rsid w:val="002E6650"/>
    <w:rPr>
      <w:color w:val="004C92"/>
    </w:rPr>
  </w:style>
  <w:style w:type="character" w:customStyle="1" w:styleId="tcorpotesto1">
    <w:name w:val="tcorpotesto1"/>
    <w:basedOn w:val="Fontepargpadro"/>
    <w:rsid w:val="005A7A4C"/>
    <w:rPr>
      <w:rFonts w:ascii="Verdana" w:hAnsi="Verdana" w:hint="default"/>
      <w:sz w:val="16"/>
      <w:szCs w:val="16"/>
    </w:rPr>
  </w:style>
  <w:style w:type="character" w:customStyle="1" w:styleId="Subttulo4">
    <w:name w:val="Subtítulo4"/>
    <w:basedOn w:val="Fontepargpadro"/>
    <w:rsid w:val="00B72358"/>
  </w:style>
  <w:style w:type="character" w:customStyle="1" w:styleId="valuedcpublisher">
    <w:name w:val="value_dc_publisher"/>
    <w:basedOn w:val="Fontepargpadro"/>
    <w:rsid w:val="004A0B29"/>
  </w:style>
  <w:style w:type="character" w:customStyle="1" w:styleId="valuethesisdegreename">
    <w:name w:val="value_thesis_degree_name"/>
    <w:basedOn w:val="Fontepargpadro"/>
    <w:rsid w:val="004A0B29"/>
  </w:style>
  <w:style w:type="character" w:customStyle="1" w:styleId="unicode1">
    <w:name w:val="unicode1"/>
    <w:basedOn w:val="Fontepargpadro"/>
    <w:rsid w:val="00432ACA"/>
    <w:rPr>
      <w:rFonts w:ascii="Arial Unicode MS" w:eastAsia="Arial Unicode MS" w:hAnsi="Arial Unicode MS" w:cs="Arial Unicode MS" w:hint="eastAsia"/>
    </w:rPr>
  </w:style>
  <w:style w:type="character" w:customStyle="1" w:styleId="productdisplayserialtitle">
    <w:name w:val="productdisplay_serialtitle"/>
    <w:basedOn w:val="Fontepargpadro"/>
    <w:rsid w:val="00F8743E"/>
  </w:style>
  <w:style w:type="character" w:customStyle="1" w:styleId="productdisplaycrh">
    <w:name w:val="productdisplay_crh"/>
    <w:basedOn w:val="Fontepargpadro"/>
    <w:rsid w:val="00F8743E"/>
  </w:style>
  <w:style w:type="character" w:customStyle="1" w:styleId="productdisplayproducttitle">
    <w:name w:val="productdisplay_producttitle"/>
    <w:basedOn w:val="Fontepargpadro"/>
    <w:rsid w:val="00F8743E"/>
  </w:style>
  <w:style w:type="character" w:customStyle="1" w:styleId="productdisplayproductsubtitle">
    <w:name w:val="productdisplay_productsubtitle"/>
    <w:basedOn w:val="Fontepargpadro"/>
    <w:rsid w:val="00F8743E"/>
  </w:style>
  <w:style w:type="character" w:customStyle="1" w:styleId="productdisplayproductpagesandmore">
    <w:name w:val="productdisplay_productpagesandmore"/>
    <w:basedOn w:val="Fontepargpadro"/>
    <w:rsid w:val="00F8743E"/>
  </w:style>
  <w:style w:type="character" w:customStyle="1" w:styleId="productdisplayisbn">
    <w:name w:val="productdisplay_isbn"/>
    <w:basedOn w:val="Fontepargpadro"/>
    <w:rsid w:val="00F8743E"/>
  </w:style>
  <w:style w:type="character" w:customStyle="1" w:styleId="productdisplaylanguages">
    <w:name w:val="productdisplay_languages"/>
    <w:basedOn w:val="Fontepargpadro"/>
    <w:rsid w:val="00F8743E"/>
  </w:style>
  <w:style w:type="character" w:customStyle="1" w:styleId="productdisplayeditiontype">
    <w:name w:val="productdisplay_editiontype"/>
    <w:basedOn w:val="Fontepargpadro"/>
    <w:rsid w:val="00F8743E"/>
  </w:style>
  <w:style w:type="character" w:customStyle="1" w:styleId="productdisplayavailability">
    <w:name w:val="productdisplay_availability"/>
    <w:basedOn w:val="Fontepargpadro"/>
    <w:rsid w:val="00F8743E"/>
  </w:style>
  <w:style w:type="character" w:customStyle="1" w:styleId="productdisplayretailprice">
    <w:name w:val="productdisplay_retailprice"/>
    <w:basedOn w:val="Fontepargpadro"/>
    <w:rsid w:val="00F8743E"/>
  </w:style>
  <w:style w:type="character" w:customStyle="1" w:styleId="Subttulo5">
    <w:name w:val="Subtítulo5"/>
    <w:basedOn w:val="Fontepargpadro"/>
    <w:rsid w:val="00F30F6F"/>
  </w:style>
  <w:style w:type="character" w:customStyle="1" w:styleId="attrvalue">
    <w:name w:val="attrvalue"/>
    <w:basedOn w:val="Fontepargpadro"/>
    <w:rsid w:val="005E75E4"/>
  </w:style>
  <w:style w:type="character" w:customStyle="1" w:styleId="attrfield">
    <w:name w:val="attrfield"/>
    <w:basedOn w:val="Fontepargpadro"/>
    <w:rsid w:val="005E75E4"/>
  </w:style>
  <w:style w:type="character" w:customStyle="1" w:styleId="Subttulo6">
    <w:name w:val="Subtítulo6"/>
    <w:basedOn w:val="Fontepargpadro"/>
    <w:rsid w:val="00956BDA"/>
  </w:style>
  <w:style w:type="paragraph" w:customStyle="1" w:styleId="titeldetailbibliographie">
    <w:name w:val="titeldetail_bibliographie"/>
    <w:basedOn w:val="Normal"/>
    <w:rsid w:val="00C5279F"/>
    <w:pPr>
      <w:spacing w:before="100" w:beforeAutospacing="1" w:after="100" w:afterAutospacing="1"/>
    </w:pPr>
  </w:style>
  <w:style w:type="character" w:customStyle="1" w:styleId="red">
    <w:name w:val="red"/>
    <w:basedOn w:val="Fontepargpadro"/>
    <w:rsid w:val="003D3A21"/>
  </w:style>
  <w:style w:type="character" w:customStyle="1" w:styleId="titre">
    <w:name w:val="titre"/>
    <w:basedOn w:val="Fontepargpadro"/>
    <w:rsid w:val="00AE7693"/>
  </w:style>
  <w:style w:type="character" w:customStyle="1" w:styleId="txtgris">
    <w:name w:val="txtgris"/>
    <w:basedOn w:val="Fontepargpadro"/>
    <w:rsid w:val="00AE7693"/>
  </w:style>
  <w:style w:type="character" w:customStyle="1" w:styleId="prix">
    <w:name w:val="prix"/>
    <w:basedOn w:val="Fontepargpadro"/>
    <w:rsid w:val="00AE7693"/>
  </w:style>
  <w:style w:type="character" w:customStyle="1" w:styleId="productdisplaycrhve">
    <w:name w:val="productdisplay_crhve"/>
    <w:basedOn w:val="Fontepargpadro"/>
    <w:rsid w:val="00721E1D"/>
  </w:style>
  <w:style w:type="character" w:customStyle="1" w:styleId="a-size-large">
    <w:name w:val="a-size-large"/>
    <w:basedOn w:val="Fontepargpadro"/>
    <w:rsid w:val="00371C8C"/>
  </w:style>
  <w:style w:type="character" w:customStyle="1" w:styleId="publicationdate2">
    <w:name w:val="publicationdate2"/>
    <w:basedOn w:val="Fontepargpadro"/>
    <w:rsid w:val="007D4113"/>
  </w:style>
  <w:style w:type="character" w:customStyle="1" w:styleId="book-header-2-title-device">
    <w:name w:val="book-header-2-title-device"/>
    <w:basedOn w:val="Fontepargpadro"/>
    <w:rsid w:val="006D2383"/>
  </w:style>
  <w:style w:type="character" w:customStyle="1" w:styleId="book-header-2-subtitle-isbn">
    <w:name w:val="book-header-2-subtitle-isbn"/>
    <w:basedOn w:val="Fontepargpadro"/>
    <w:rsid w:val="006D2383"/>
  </w:style>
  <w:style w:type="character" w:customStyle="1" w:styleId="light">
    <w:name w:val="light"/>
    <w:basedOn w:val="Fontepargpadro"/>
    <w:rsid w:val="006D2383"/>
  </w:style>
  <w:style w:type="character" w:customStyle="1" w:styleId="med">
    <w:name w:val="med"/>
    <w:basedOn w:val="Fontepargpadro"/>
    <w:rsid w:val="00687602"/>
  </w:style>
  <w:style w:type="character" w:customStyle="1" w:styleId="a-size-medium">
    <w:name w:val="a-size-medium"/>
    <w:basedOn w:val="Fontepargpadro"/>
    <w:rsid w:val="008E7530"/>
  </w:style>
  <w:style w:type="character" w:customStyle="1" w:styleId="a-declarative">
    <w:name w:val="a-declarative"/>
    <w:basedOn w:val="Fontepargpadro"/>
    <w:rsid w:val="008E7530"/>
  </w:style>
  <w:style w:type="character" w:customStyle="1" w:styleId="a-size-base">
    <w:name w:val="a-size-base"/>
    <w:basedOn w:val="Fontepargpadro"/>
    <w:rsid w:val="00F8313D"/>
  </w:style>
  <w:style w:type="character" w:customStyle="1" w:styleId="olp-padding-right">
    <w:name w:val="olp-padding-right"/>
    <w:basedOn w:val="Fontepargpadro"/>
    <w:rsid w:val="00F8313D"/>
  </w:style>
  <w:style w:type="character" w:customStyle="1" w:styleId="a-color-price">
    <w:name w:val="a-color-price"/>
    <w:basedOn w:val="Fontepargpadro"/>
    <w:rsid w:val="00F8313D"/>
  </w:style>
  <w:style w:type="character" w:customStyle="1" w:styleId="lrg">
    <w:name w:val="lrg"/>
    <w:basedOn w:val="Fontepargpadro"/>
    <w:rsid w:val="00532941"/>
  </w:style>
  <w:style w:type="character" w:customStyle="1" w:styleId="hidden">
    <w:name w:val="hidden"/>
    <w:basedOn w:val="Fontepargpadro"/>
    <w:rsid w:val="000D48EC"/>
  </w:style>
  <w:style w:type="character" w:customStyle="1" w:styleId="detaillabeltext">
    <w:name w:val="detaillabeltext"/>
    <w:basedOn w:val="Fontepargpadro"/>
    <w:rsid w:val="00B263FF"/>
  </w:style>
  <w:style w:type="character" w:customStyle="1" w:styleId="detailbox">
    <w:name w:val="detailbox"/>
    <w:basedOn w:val="Fontepargpadro"/>
    <w:rsid w:val="00B263FF"/>
  </w:style>
  <w:style w:type="character" w:customStyle="1" w:styleId="Subttulo7">
    <w:name w:val="Subtítulo7"/>
    <w:basedOn w:val="Fontepargpadro"/>
    <w:rsid w:val="00FC4714"/>
  </w:style>
  <w:style w:type="character" w:customStyle="1" w:styleId="ttulo">
    <w:name w:val="título"/>
    <w:basedOn w:val="Fontepargpadro"/>
    <w:rsid w:val="00B22E1D"/>
  </w:style>
  <w:style w:type="character" w:customStyle="1" w:styleId="local">
    <w:name w:val="local"/>
    <w:basedOn w:val="Fontepargpadro"/>
    <w:rsid w:val="00B22E1D"/>
  </w:style>
  <w:style w:type="character" w:customStyle="1" w:styleId="editora">
    <w:name w:val="editora"/>
    <w:basedOn w:val="Fontepargpadro"/>
    <w:rsid w:val="00B22E1D"/>
  </w:style>
  <w:style w:type="character" w:customStyle="1" w:styleId="data">
    <w:name w:val="data"/>
    <w:basedOn w:val="Fontepargpadro"/>
    <w:rsid w:val="00B22E1D"/>
  </w:style>
  <w:style w:type="character" w:customStyle="1" w:styleId="descrio">
    <w:name w:val="descrição"/>
    <w:basedOn w:val="Fontepargpadro"/>
    <w:rsid w:val="00B22E1D"/>
  </w:style>
  <w:style w:type="character" w:customStyle="1" w:styleId="srie">
    <w:name w:val="série"/>
    <w:basedOn w:val="Fontepargpadro"/>
    <w:rsid w:val="00B22E1D"/>
  </w:style>
  <w:style w:type="character" w:customStyle="1" w:styleId="assunto">
    <w:name w:val="assunto"/>
    <w:basedOn w:val="Fontepargpadro"/>
    <w:rsid w:val="00B22E1D"/>
  </w:style>
  <w:style w:type="character" w:customStyle="1" w:styleId="vol-info">
    <w:name w:val="vol-info"/>
    <w:basedOn w:val="Fontepargpadro"/>
    <w:rsid w:val="0030069E"/>
  </w:style>
  <w:style w:type="character" w:customStyle="1" w:styleId="copyright-year">
    <w:name w:val="copyright-year"/>
    <w:basedOn w:val="Fontepargpadro"/>
    <w:rsid w:val="0030069E"/>
  </w:style>
  <w:style w:type="character" w:customStyle="1" w:styleId="ui-button-text">
    <w:name w:val="ui-button-text"/>
    <w:basedOn w:val="Fontepargpadro"/>
    <w:rsid w:val="00DD6F49"/>
  </w:style>
  <w:style w:type="paragraph" w:customStyle="1" w:styleId="item-title">
    <w:name w:val="item-title"/>
    <w:basedOn w:val="Normal"/>
    <w:rsid w:val="004C7517"/>
    <w:pPr>
      <w:spacing w:before="100" w:beforeAutospacing="1" w:after="100" w:afterAutospacing="1"/>
    </w:pPr>
  </w:style>
  <w:style w:type="paragraph" w:customStyle="1" w:styleId="item-details">
    <w:name w:val="item-details"/>
    <w:basedOn w:val="Normal"/>
    <w:rsid w:val="004C7517"/>
    <w:pPr>
      <w:spacing w:before="100" w:beforeAutospacing="1" w:after="100" w:afterAutospacing="1"/>
    </w:pPr>
  </w:style>
  <w:style w:type="character" w:customStyle="1" w:styleId="primary">
    <w:name w:val="primary"/>
    <w:basedOn w:val="Fontepargpadro"/>
    <w:rsid w:val="00732039"/>
  </w:style>
  <w:style w:type="paragraph" w:customStyle="1" w:styleId="isbn">
    <w:name w:val="isbn"/>
    <w:basedOn w:val="Normal"/>
    <w:rsid w:val="00732039"/>
    <w:pPr>
      <w:spacing w:before="100" w:beforeAutospacing="1" w:after="100" w:afterAutospacing="1"/>
    </w:pPr>
  </w:style>
  <w:style w:type="character" w:customStyle="1" w:styleId="nomauteur">
    <w:name w:val="nom_auteur"/>
    <w:basedOn w:val="Fontepargpadro"/>
    <w:rsid w:val="008F37B7"/>
  </w:style>
  <w:style w:type="character" w:customStyle="1" w:styleId="lang-en">
    <w:name w:val="lang-en"/>
    <w:basedOn w:val="Fontepargpadro"/>
    <w:rsid w:val="00C9248D"/>
  </w:style>
  <w:style w:type="character" w:customStyle="1" w:styleId="romain">
    <w:name w:val="romain"/>
    <w:basedOn w:val="Fontepargpadro"/>
    <w:rsid w:val="001158EF"/>
  </w:style>
  <w:style w:type="character" w:customStyle="1" w:styleId="titleauthor">
    <w:name w:val="titleauthor"/>
    <w:basedOn w:val="Fontepargpadro"/>
    <w:rsid w:val="002E6576"/>
  </w:style>
  <w:style w:type="character" w:customStyle="1" w:styleId="product-details">
    <w:name w:val="product-details"/>
    <w:basedOn w:val="Fontepargpadro"/>
    <w:rsid w:val="00FE5F61"/>
  </w:style>
  <w:style w:type="character" w:customStyle="1" w:styleId="titreprimaire">
    <w:name w:val="titre_primaire"/>
    <w:rsid w:val="00166F1E"/>
  </w:style>
  <w:style w:type="character" w:customStyle="1" w:styleId="ft0">
    <w:name w:val="ft0"/>
    <w:rsid w:val="00166F1E"/>
  </w:style>
  <w:style w:type="character" w:customStyle="1" w:styleId="bks">
    <w:name w:val="bks"/>
    <w:basedOn w:val="Fontepargpadro"/>
    <w:rsid w:val="00A10FB4"/>
  </w:style>
  <w:style w:type="character" w:customStyle="1" w:styleId="itemtype">
    <w:name w:val="itemtype"/>
    <w:basedOn w:val="Fontepargpadro"/>
    <w:rsid w:val="00A10FB4"/>
  </w:style>
  <w:style w:type="paragraph" w:customStyle="1" w:styleId="rating">
    <w:name w:val="rating"/>
    <w:basedOn w:val="Normal"/>
    <w:rsid w:val="00A10FB4"/>
    <w:pPr>
      <w:spacing w:before="100" w:beforeAutospacing="1" w:after="100" w:afterAutospacing="1"/>
    </w:pPr>
  </w:style>
  <w:style w:type="character" w:customStyle="1" w:styleId="star0">
    <w:name w:val="star0"/>
    <w:basedOn w:val="Fontepargpadro"/>
    <w:rsid w:val="00A10FB4"/>
  </w:style>
  <w:style w:type="character" w:customStyle="1" w:styleId="btitle">
    <w:name w:val="btitle"/>
    <w:basedOn w:val="Fontepargpadro"/>
    <w:rsid w:val="00A67B2F"/>
  </w:style>
  <w:style w:type="character" w:customStyle="1" w:styleId="bisbn">
    <w:name w:val="bisbn"/>
    <w:basedOn w:val="Fontepargpadro"/>
    <w:rsid w:val="00A67B2F"/>
  </w:style>
  <w:style w:type="character" w:customStyle="1" w:styleId="bpubdate">
    <w:name w:val="bpubdate"/>
    <w:basedOn w:val="Fontepargpadro"/>
    <w:rsid w:val="00A67B2F"/>
  </w:style>
  <w:style w:type="character" w:customStyle="1" w:styleId="mic">
    <w:name w:val="mic"/>
    <w:basedOn w:val="Fontepargpadro"/>
    <w:rsid w:val="00E93074"/>
  </w:style>
  <w:style w:type="character" w:customStyle="1" w:styleId="Subttulo8">
    <w:name w:val="Subtítulo8"/>
    <w:basedOn w:val="Fontepargpadro"/>
    <w:rsid w:val="00251ECF"/>
  </w:style>
  <w:style w:type="character" w:customStyle="1" w:styleId="italics">
    <w:name w:val="italics"/>
    <w:basedOn w:val="Fontepargpadro"/>
    <w:rsid w:val="00760BB5"/>
  </w:style>
  <w:style w:type="character" w:customStyle="1" w:styleId="pb">
    <w:name w:val="pb"/>
    <w:basedOn w:val="Fontepargpadro"/>
    <w:rsid w:val="00760BB5"/>
  </w:style>
  <w:style w:type="character" w:customStyle="1" w:styleId="accord-link-signin">
    <w:name w:val="accord-link-signin"/>
    <w:basedOn w:val="Fontepargpadro"/>
    <w:rsid w:val="001421A7"/>
  </w:style>
  <w:style w:type="character" w:customStyle="1" w:styleId="art">
    <w:name w:val="art"/>
    <w:basedOn w:val="Fontepargpadro"/>
    <w:rsid w:val="007A73D7"/>
  </w:style>
  <w:style w:type="character" w:customStyle="1" w:styleId="destacapalavras2">
    <w:name w:val="destaca_palavras2"/>
    <w:basedOn w:val="Fontepargpadro"/>
    <w:rsid w:val="007A1397"/>
    <w:rPr>
      <w:shd w:val="clear" w:color="auto" w:fill="FFFF00"/>
    </w:rPr>
  </w:style>
  <w:style w:type="paragraph" w:customStyle="1" w:styleId="collection">
    <w:name w:val="collection"/>
    <w:basedOn w:val="Normal"/>
    <w:rsid w:val="007F3099"/>
    <w:pPr>
      <w:spacing w:before="100" w:beforeAutospacing="1" w:after="100" w:afterAutospacing="1"/>
    </w:pPr>
  </w:style>
  <w:style w:type="paragraph" w:customStyle="1" w:styleId="comp">
    <w:name w:val="comp"/>
    <w:basedOn w:val="Normal"/>
    <w:rsid w:val="007F3099"/>
    <w:pPr>
      <w:spacing w:before="100" w:beforeAutospacing="1" w:after="100" w:afterAutospacing="1"/>
    </w:pPr>
  </w:style>
  <w:style w:type="character" w:customStyle="1" w:styleId="reference-accessdate">
    <w:name w:val="reference-accessdate"/>
    <w:basedOn w:val="Fontepargpadro"/>
    <w:rsid w:val="0065475D"/>
  </w:style>
  <w:style w:type="character" w:customStyle="1" w:styleId="nowrap">
    <w:name w:val="nowrap"/>
    <w:basedOn w:val="Fontepargpadro"/>
    <w:rsid w:val="0065475D"/>
  </w:style>
  <w:style w:type="character" w:customStyle="1" w:styleId="a-size-extra-large">
    <w:name w:val="a-size-extra-large"/>
    <w:basedOn w:val="Fontepargpadro"/>
    <w:rsid w:val="00C9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651">
      <w:bodyDiv w:val="1"/>
      <w:marLeft w:val="0"/>
      <w:marRight w:val="0"/>
      <w:marTop w:val="0"/>
      <w:marBottom w:val="0"/>
      <w:divBdr>
        <w:top w:val="none" w:sz="0" w:space="0" w:color="auto"/>
        <w:left w:val="none" w:sz="0" w:space="0" w:color="auto"/>
        <w:bottom w:val="none" w:sz="0" w:space="0" w:color="auto"/>
        <w:right w:val="none" w:sz="0" w:space="0" w:color="auto"/>
      </w:divBdr>
    </w:div>
    <w:div w:id="5451544">
      <w:bodyDiv w:val="1"/>
      <w:marLeft w:val="0"/>
      <w:marRight w:val="0"/>
      <w:marTop w:val="0"/>
      <w:marBottom w:val="0"/>
      <w:divBdr>
        <w:top w:val="none" w:sz="0" w:space="0" w:color="auto"/>
        <w:left w:val="none" w:sz="0" w:space="0" w:color="auto"/>
        <w:bottom w:val="none" w:sz="0" w:space="0" w:color="auto"/>
        <w:right w:val="none" w:sz="0" w:space="0" w:color="auto"/>
      </w:divBdr>
      <w:divsChild>
        <w:div w:id="619651301">
          <w:marLeft w:val="0"/>
          <w:marRight w:val="0"/>
          <w:marTop w:val="0"/>
          <w:marBottom w:val="150"/>
          <w:divBdr>
            <w:top w:val="none" w:sz="0" w:space="0" w:color="auto"/>
            <w:left w:val="none" w:sz="0" w:space="0" w:color="auto"/>
            <w:bottom w:val="none" w:sz="0" w:space="0" w:color="auto"/>
            <w:right w:val="none" w:sz="0" w:space="0" w:color="auto"/>
          </w:divBdr>
          <w:divsChild>
            <w:div w:id="1824546844">
              <w:marLeft w:val="0"/>
              <w:marRight w:val="0"/>
              <w:marTop w:val="0"/>
              <w:marBottom w:val="168"/>
              <w:divBdr>
                <w:top w:val="single" w:sz="6" w:space="0" w:color="C7CCCF"/>
                <w:left w:val="single" w:sz="6" w:space="0" w:color="C7CCCF"/>
                <w:bottom w:val="single" w:sz="6" w:space="0" w:color="C7CCCF"/>
                <w:right w:val="single" w:sz="6" w:space="0" w:color="C7CCCF"/>
              </w:divBdr>
              <w:divsChild>
                <w:div w:id="117650489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5913889">
      <w:bodyDiv w:val="1"/>
      <w:marLeft w:val="0"/>
      <w:marRight w:val="0"/>
      <w:marTop w:val="0"/>
      <w:marBottom w:val="0"/>
      <w:divBdr>
        <w:top w:val="none" w:sz="0" w:space="0" w:color="auto"/>
        <w:left w:val="none" w:sz="0" w:space="0" w:color="auto"/>
        <w:bottom w:val="none" w:sz="0" w:space="0" w:color="auto"/>
        <w:right w:val="none" w:sz="0" w:space="0" w:color="auto"/>
      </w:divBdr>
    </w:div>
    <w:div w:id="6490188">
      <w:bodyDiv w:val="1"/>
      <w:marLeft w:val="0"/>
      <w:marRight w:val="0"/>
      <w:marTop w:val="0"/>
      <w:marBottom w:val="0"/>
      <w:divBdr>
        <w:top w:val="none" w:sz="0" w:space="0" w:color="auto"/>
        <w:left w:val="none" w:sz="0" w:space="0" w:color="auto"/>
        <w:bottom w:val="none" w:sz="0" w:space="0" w:color="auto"/>
        <w:right w:val="none" w:sz="0" w:space="0" w:color="auto"/>
      </w:divBdr>
    </w:div>
    <w:div w:id="6711939">
      <w:bodyDiv w:val="1"/>
      <w:marLeft w:val="0"/>
      <w:marRight w:val="0"/>
      <w:marTop w:val="0"/>
      <w:marBottom w:val="0"/>
      <w:divBdr>
        <w:top w:val="none" w:sz="0" w:space="0" w:color="auto"/>
        <w:left w:val="none" w:sz="0" w:space="0" w:color="auto"/>
        <w:bottom w:val="none" w:sz="0" w:space="0" w:color="auto"/>
        <w:right w:val="none" w:sz="0" w:space="0" w:color="auto"/>
      </w:divBdr>
      <w:divsChild>
        <w:div w:id="1048263804">
          <w:marLeft w:val="0"/>
          <w:marRight w:val="0"/>
          <w:marTop w:val="210"/>
          <w:marBottom w:val="210"/>
          <w:divBdr>
            <w:top w:val="none" w:sz="0" w:space="0" w:color="auto"/>
            <w:left w:val="none" w:sz="0" w:space="0" w:color="auto"/>
            <w:bottom w:val="none" w:sz="0" w:space="0" w:color="auto"/>
            <w:right w:val="none" w:sz="0" w:space="0" w:color="auto"/>
          </w:divBdr>
        </w:div>
      </w:divsChild>
    </w:div>
    <w:div w:id="8679699">
      <w:bodyDiv w:val="1"/>
      <w:marLeft w:val="0"/>
      <w:marRight w:val="0"/>
      <w:marTop w:val="0"/>
      <w:marBottom w:val="0"/>
      <w:divBdr>
        <w:top w:val="none" w:sz="0" w:space="0" w:color="auto"/>
        <w:left w:val="none" w:sz="0" w:space="0" w:color="auto"/>
        <w:bottom w:val="none" w:sz="0" w:space="0" w:color="auto"/>
        <w:right w:val="none" w:sz="0" w:space="0" w:color="auto"/>
      </w:divBdr>
    </w:div>
    <w:div w:id="9308363">
      <w:bodyDiv w:val="1"/>
      <w:marLeft w:val="0"/>
      <w:marRight w:val="0"/>
      <w:marTop w:val="0"/>
      <w:marBottom w:val="0"/>
      <w:divBdr>
        <w:top w:val="none" w:sz="0" w:space="0" w:color="auto"/>
        <w:left w:val="none" w:sz="0" w:space="0" w:color="auto"/>
        <w:bottom w:val="none" w:sz="0" w:space="0" w:color="auto"/>
        <w:right w:val="none" w:sz="0" w:space="0" w:color="auto"/>
      </w:divBdr>
      <w:divsChild>
        <w:div w:id="377708100">
          <w:marLeft w:val="0"/>
          <w:marRight w:val="0"/>
          <w:marTop w:val="0"/>
          <w:marBottom w:val="0"/>
          <w:divBdr>
            <w:top w:val="none" w:sz="0" w:space="0" w:color="auto"/>
            <w:left w:val="none" w:sz="0" w:space="0" w:color="auto"/>
            <w:bottom w:val="none" w:sz="0" w:space="0" w:color="auto"/>
            <w:right w:val="none" w:sz="0" w:space="0" w:color="auto"/>
          </w:divBdr>
          <w:divsChild>
            <w:div w:id="1710567988">
              <w:marLeft w:val="0"/>
              <w:marRight w:val="0"/>
              <w:marTop w:val="0"/>
              <w:marBottom w:val="0"/>
              <w:divBdr>
                <w:top w:val="none" w:sz="0" w:space="0" w:color="auto"/>
                <w:left w:val="none" w:sz="0" w:space="0" w:color="auto"/>
                <w:bottom w:val="none" w:sz="0" w:space="0" w:color="auto"/>
                <w:right w:val="none" w:sz="0" w:space="0" w:color="auto"/>
              </w:divBdr>
              <w:divsChild>
                <w:div w:id="160171435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32335">
      <w:bodyDiv w:val="1"/>
      <w:marLeft w:val="0"/>
      <w:marRight w:val="0"/>
      <w:marTop w:val="0"/>
      <w:marBottom w:val="0"/>
      <w:divBdr>
        <w:top w:val="none" w:sz="0" w:space="0" w:color="auto"/>
        <w:left w:val="none" w:sz="0" w:space="0" w:color="auto"/>
        <w:bottom w:val="none" w:sz="0" w:space="0" w:color="auto"/>
        <w:right w:val="none" w:sz="0" w:space="0" w:color="auto"/>
      </w:divBdr>
      <w:divsChild>
        <w:div w:id="1594436634">
          <w:marLeft w:val="0"/>
          <w:marRight w:val="0"/>
          <w:marTop w:val="210"/>
          <w:marBottom w:val="210"/>
          <w:divBdr>
            <w:top w:val="none" w:sz="0" w:space="0" w:color="auto"/>
            <w:left w:val="none" w:sz="0" w:space="0" w:color="auto"/>
            <w:bottom w:val="none" w:sz="0" w:space="0" w:color="auto"/>
            <w:right w:val="none" w:sz="0" w:space="0" w:color="auto"/>
          </w:divBdr>
        </w:div>
      </w:divsChild>
    </w:div>
    <w:div w:id="9719467">
      <w:bodyDiv w:val="1"/>
      <w:marLeft w:val="0"/>
      <w:marRight w:val="0"/>
      <w:marTop w:val="0"/>
      <w:marBottom w:val="0"/>
      <w:divBdr>
        <w:top w:val="none" w:sz="0" w:space="0" w:color="auto"/>
        <w:left w:val="none" w:sz="0" w:space="0" w:color="auto"/>
        <w:bottom w:val="none" w:sz="0" w:space="0" w:color="auto"/>
        <w:right w:val="none" w:sz="0" w:space="0" w:color="auto"/>
      </w:divBdr>
    </w:div>
    <w:div w:id="12415084">
      <w:bodyDiv w:val="1"/>
      <w:marLeft w:val="0"/>
      <w:marRight w:val="0"/>
      <w:marTop w:val="0"/>
      <w:marBottom w:val="0"/>
      <w:divBdr>
        <w:top w:val="none" w:sz="0" w:space="0" w:color="auto"/>
        <w:left w:val="none" w:sz="0" w:space="0" w:color="auto"/>
        <w:bottom w:val="none" w:sz="0" w:space="0" w:color="auto"/>
        <w:right w:val="none" w:sz="0" w:space="0" w:color="auto"/>
      </w:divBdr>
    </w:div>
    <w:div w:id="15230284">
      <w:bodyDiv w:val="1"/>
      <w:marLeft w:val="0"/>
      <w:marRight w:val="0"/>
      <w:marTop w:val="0"/>
      <w:marBottom w:val="0"/>
      <w:divBdr>
        <w:top w:val="none" w:sz="0" w:space="0" w:color="auto"/>
        <w:left w:val="none" w:sz="0" w:space="0" w:color="auto"/>
        <w:bottom w:val="none" w:sz="0" w:space="0" w:color="auto"/>
        <w:right w:val="none" w:sz="0" w:space="0" w:color="auto"/>
      </w:divBdr>
    </w:div>
    <w:div w:id="17390804">
      <w:bodyDiv w:val="1"/>
      <w:marLeft w:val="0"/>
      <w:marRight w:val="0"/>
      <w:marTop w:val="0"/>
      <w:marBottom w:val="0"/>
      <w:divBdr>
        <w:top w:val="none" w:sz="0" w:space="0" w:color="auto"/>
        <w:left w:val="none" w:sz="0" w:space="0" w:color="auto"/>
        <w:bottom w:val="none" w:sz="0" w:space="0" w:color="auto"/>
        <w:right w:val="none" w:sz="0" w:space="0" w:color="auto"/>
      </w:divBdr>
      <w:divsChild>
        <w:div w:id="890775425">
          <w:marLeft w:val="0"/>
          <w:marRight w:val="0"/>
          <w:marTop w:val="0"/>
          <w:marBottom w:val="0"/>
          <w:divBdr>
            <w:top w:val="none" w:sz="0" w:space="0" w:color="auto"/>
            <w:left w:val="none" w:sz="0" w:space="0" w:color="auto"/>
            <w:bottom w:val="none" w:sz="0" w:space="0" w:color="auto"/>
            <w:right w:val="none" w:sz="0" w:space="0" w:color="auto"/>
          </w:divBdr>
          <w:divsChild>
            <w:div w:id="574898756">
              <w:marLeft w:val="0"/>
              <w:marRight w:val="0"/>
              <w:marTop w:val="0"/>
              <w:marBottom w:val="0"/>
              <w:divBdr>
                <w:top w:val="none" w:sz="0" w:space="0" w:color="auto"/>
                <w:left w:val="none" w:sz="0" w:space="0" w:color="auto"/>
                <w:bottom w:val="none" w:sz="0" w:space="0" w:color="auto"/>
                <w:right w:val="none" w:sz="0" w:space="0" w:color="auto"/>
              </w:divBdr>
              <w:divsChild>
                <w:div w:id="1012411693">
                  <w:marLeft w:val="0"/>
                  <w:marRight w:val="0"/>
                  <w:marTop w:val="0"/>
                  <w:marBottom w:val="0"/>
                  <w:divBdr>
                    <w:top w:val="none" w:sz="0" w:space="0" w:color="auto"/>
                    <w:left w:val="none" w:sz="0" w:space="0" w:color="auto"/>
                    <w:bottom w:val="none" w:sz="0" w:space="0" w:color="auto"/>
                    <w:right w:val="none" w:sz="0" w:space="0" w:color="auto"/>
                  </w:divBdr>
                  <w:divsChild>
                    <w:div w:id="58947037">
                      <w:marLeft w:val="0"/>
                      <w:marRight w:val="0"/>
                      <w:marTop w:val="0"/>
                      <w:marBottom w:val="330"/>
                      <w:divBdr>
                        <w:top w:val="none" w:sz="0" w:space="0" w:color="auto"/>
                        <w:left w:val="none" w:sz="0" w:space="0" w:color="auto"/>
                        <w:bottom w:val="none" w:sz="0" w:space="0" w:color="auto"/>
                        <w:right w:val="none" w:sz="0" w:space="0" w:color="auto"/>
                      </w:divBdr>
                      <w:divsChild>
                        <w:div w:id="850680084">
                          <w:marLeft w:val="0"/>
                          <w:marRight w:val="0"/>
                          <w:marTop w:val="0"/>
                          <w:marBottom w:val="0"/>
                          <w:divBdr>
                            <w:top w:val="none" w:sz="0" w:space="0" w:color="auto"/>
                            <w:left w:val="none" w:sz="0" w:space="0" w:color="auto"/>
                            <w:bottom w:val="none" w:sz="0" w:space="0" w:color="auto"/>
                            <w:right w:val="none" w:sz="0" w:space="0" w:color="auto"/>
                          </w:divBdr>
                          <w:divsChild>
                            <w:div w:id="994410453">
                              <w:marLeft w:val="0"/>
                              <w:marRight w:val="0"/>
                              <w:marTop w:val="0"/>
                              <w:marBottom w:val="0"/>
                              <w:divBdr>
                                <w:top w:val="none" w:sz="0" w:space="0" w:color="auto"/>
                                <w:left w:val="none" w:sz="0" w:space="0" w:color="auto"/>
                                <w:bottom w:val="none" w:sz="0" w:space="0" w:color="auto"/>
                                <w:right w:val="none" w:sz="0" w:space="0" w:color="auto"/>
                              </w:divBdr>
                              <w:divsChild>
                                <w:div w:id="167564436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0701">
      <w:bodyDiv w:val="1"/>
      <w:marLeft w:val="0"/>
      <w:marRight w:val="0"/>
      <w:marTop w:val="0"/>
      <w:marBottom w:val="0"/>
      <w:divBdr>
        <w:top w:val="none" w:sz="0" w:space="0" w:color="auto"/>
        <w:left w:val="none" w:sz="0" w:space="0" w:color="auto"/>
        <w:bottom w:val="none" w:sz="0" w:space="0" w:color="auto"/>
        <w:right w:val="none" w:sz="0" w:space="0" w:color="auto"/>
      </w:divBdr>
    </w:div>
    <w:div w:id="22288324">
      <w:bodyDiv w:val="1"/>
      <w:marLeft w:val="0"/>
      <w:marRight w:val="0"/>
      <w:marTop w:val="0"/>
      <w:marBottom w:val="0"/>
      <w:divBdr>
        <w:top w:val="none" w:sz="0" w:space="0" w:color="auto"/>
        <w:left w:val="none" w:sz="0" w:space="0" w:color="auto"/>
        <w:bottom w:val="none" w:sz="0" w:space="0" w:color="auto"/>
        <w:right w:val="none" w:sz="0" w:space="0" w:color="auto"/>
      </w:divBdr>
    </w:div>
    <w:div w:id="22824460">
      <w:bodyDiv w:val="1"/>
      <w:marLeft w:val="0"/>
      <w:marRight w:val="0"/>
      <w:marTop w:val="0"/>
      <w:marBottom w:val="0"/>
      <w:divBdr>
        <w:top w:val="none" w:sz="0" w:space="0" w:color="auto"/>
        <w:left w:val="none" w:sz="0" w:space="0" w:color="auto"/>
        <w:bottom w:val="none" w:sz="0" w:space="0" w:color="auto"/>
        <w:right w:val="none" w:sz="0" w:space="0" w:color="auto"/>
      </w:divBdr>
    </w:div>
    <w:div w:id="22899995">
      <w:bodyDiv w:val="1"/>
      <w:marLeft w:val="0"/>
      <w:marRight w:val="0"/>
      <w:marTop w:val="0"/>
      <w:marBottom w:val="0"/>
      <w:divBdr>
        <w:top w:val="none" w:sz="0" w:space="0" w:color="auto"/>
        <w:left w:val="none" w:sz="0" w:space="0" w:color="auto"/>
        <w:bottom w:val="none" w:sz="0" w:space="0" w:color="auto"/>
        <w:right w:val="none" w:sz="0" w:space="0" w:color="auto"/>
      </w:divBdr>
    </w:div>
    <w:div w:id="23068754">
      <w:bodyDiv w:val="1"/>
      <w:marLeft w:val="120"/>
      <w:marRight w:val="120"/>
      <w:marTop w:val="0"/>
      <w:marBottom w:val="0"/>
      <w:divBdr>
        <w:top w:val="none" w:sz="0" w:space="0" w:color="auto"/>
        <w:left w:val="none" w:sz="0" w:space="0" w:color="auto"/>
        <w:bottom w:val="none" w:sz="0" w:space="0" w:color="auto"/>
        <w:right w:val="none" w:sz="0" w:space="0" w:color="auto"/>
      </w:divBdr>
      <w:divsChild>
        <w:div w:id="302121600">
          <w:marLeft w:val="0"/>
          <w:marRight w:val="0"/>
          <w:marTop w:val="0"/>
          <w:marBottom w:val="0"/>
          <w:divBdr>
            <w:top w:val="none" w:sz="0" w:space="0" w:color="auto"/>
            <w:left w:val="none" w:sz="0" w:space="0" w:color="auto"/>
            <w:bottom w:val="none" w:sz="0" w:space="0" w:color="auto"/>
            <w:right w:val="none" w:sz="0" w:space="0" w:color="auto"/>
          </w:divBdr>
          <w:divsChild>
            <w:div w:id="2595506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4644388">
      <w:bodyDiv w:val="1"/>
      <w:marLeft w:val="0"/>
      <w:marRight w:val="0"/>
      <w:marTop w:val="0"/>
      <w:marBottom w:val="0"/>
      <w:divBdr>
        <w:top w:val="none" w:sz="0" w:space="0" w:color="auto"/>
        <w:left w:val="none" w:sz="0" w:space="0" w:color="auto"/>
        <w:bottom w:val="none" w:sz="0" w:space="0" w:color="auto"/>
        <w:right w:val="none" w:sz="0" w:space="0" w:color="auto"/>
      </w:divBdr>
    </w:div>
    <w:div w:id="25109605">
      <w:bodyDiv w:val="1"/>
      <w:marLeft w:val="0"/>
      <w:marRight w:val="0"/>
      <w:marTop w:val="0"/>
      <w:marBottom w:val="0"/>
      <w:divBdr>
        <w:top w:val="none" w:sz="0" w:space="0" w:color="auto"/>
        <w:left w:val="none" w:sz="0" w:space="0" w:color="auto"/>
        <w:bottom w:val="none" w:sz="0" w:space="0" w:color="auto"/>
        <w:right w:val="none" w:sz="0" w:space="0" w:color="auto"/>
      </w:divBdr>
      <w:divsChild>
        <w:div w:id="182130089">
          <w:marLeft w:val="0"/>
          <w:marRight w:val="0"/>
          <w:marTop w:val="0"/>
          <w:marBottom w:val="0"/>
          <w:divBdr>
            <w:top w:val="none" w:sz="0" w:space="0" w:color="auto"/>
            <w:left w:val="none" w:sz="0" w:space="0" w:color="auto"/>
            <w:bottom w:val="none" w:sz="0" w:space="0" w:color="auto"/>
            <w:right w:val="none" w:sz="0" w:space="0" w:color="auto"/>
          </w:divBdr>
          <w:divsChild>
            <w:div w:id="1390567374">
              <w:marLeft w:val="0"/>
              <w:marRight w:val="0"/>
              <w:marTop w:val="0"/>
              <w:marBottom w:val="0"/>
              <w:divBdr>
                <w:top w:val="none" w:sz="0" w:space="0" w:color="auto"/>
                <w:left w:val="none" w:sz="0" w:space="0" w:color="auto"/>
                <w:bottom w:val="none" w:sz="0" w:space="0" w:color="auto"/>
                <w:right w:val="none" w:sz="0" w:space="0" w:color="auto"/>
              </w:divBdr>
              <w:divsChild>
                <w:div w:id="150038595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565176">
      <w:bodyDiv w:val="1"/>
      <w:marLeft w:val="0"/>
      <w:marRight w:val="0"/>
      <w:marTop w:val="0"/>
      <w:marBottom w:val="0"/>
      <w:divBdr>
        <w:top w:val="none" w:sz="0" w:space="0" w:color="auto"/>
        <w:left w:val="none" w:sz="0" w:space="0" w:color="auto"/>
        <w:bottom w:val="none" w:sz="0" w:space="0" w:color="auto"/>
        <w:right w:val="none" w:sz="0" w:space="0" w:color="auto"/>
      </w:divBdr>
    </w:div>
    <w:div w:id="25836983">
      <w:bodyDiv w:val="1"/>
      <w:marLeft w:val="0"/>
      <w:marRight w:val="0"/>
      <w:marTop w:val="0"/>
      <w:marBottom w:val="0"/>
      <w:divBdr>
        <w:top w:val="none" w:sz="0" w:space="0" w:color="auto"/>
        <w:left w:val="none" w:sz="0" w:space="0" w:color="auto"/>
        <w:bottom w:val="none" w:sz="0" w:space="0" w:color="auto"/>
        <w:right w:val="none" w:sz="0" w:space="0" w:color="auto"/>
      </w:divBdr>
    </w:div>
    <w:div w:id="27801037">
      <w:bodyDiv w:val="1"/>
      <w:marLeft w:val="0"/>
      <w:marRight w:val="0"/>
      <w:marTop w:val="0"/>
      <w:marBottom w:val="0"/>
      <w:divBdr>
        <w:top w:val="none" w:sz="0" w:space="0" w:color="auto"/>
        <w:left w:val="none" w:sz="0" w:space="0" w:color="auto"/>
        <w:bottom w:val="none" w:sz="0" w:space="0" w:color="auto"/>
        <w:right w:val="none" w:sz="0" w:space="0" w:color="auto"/>
      </w:divBdr>
    </w:div>
    <w:div w:id="29646360">
      <w:bodyDiv w:val="1"/>
      <w:marLeft w:val="0"/>
      <w:marRight w:val="0"/>
      <w:marTop w:val="0"/>
      <w:marBottom w:val="0"/>
      <w:divBdr>
        <w:top w:val="none" w:sz="0" w:space="0" w:color="auto"/>
        <w:left w:val="none" w:sz="0" w:space="0" w:color="auto"/>
        <w:bottom w:val="none" w:sz="0" w:space="0" w:color="auto"/>
        <w:right w:val="none" w:sz="0" w:space="0" w:color="auto"/>
      </w:divBdr>
      <w:divsChild>
        <w:div w:id="64883940">
          <w:marLeft w:val="0"/>
          <w:marRight w:val="0"/>
          <w:marTop w:val="0"/>
          <w:marBottom w:val="0"/>
          <w:divBdr>
            <w:top w:val="none" w:sz="0" w:space="0" w:color="auto"/>
            <w:left w:val="none" w:sz="0" w:space="0" w:color="auto"/>
            <w:bottom w:val="none" w:sz="0" w:space="0" w:color="auto"/>
            <w:right w:val="none" w:sz="0" w:space="0" w:color="auto"/>
          </w:divBdr>
          <w:divsChild>
            <w:div w:id="907036073">
              <w:marLeft w:val="180"/>
              <w:marRight w:val="0"/>
              <w:marTop w:val="0"/>
              <w:marBottom w:val="480"/>
              <w:divBdr>
                <w:top w:val="none" w:sz="0" w:space="0" w:color="auto"/>
                <w:left w:val="none" w:sz="0" w:space="0" w:color="auto"/>
                <w:bottom w:val="none" w:sz="0" w:space="0" w:color="auto"/>
                <w:right w:val="none" w:sz="0" w:space="0" w:color="auto"/>
              </w:divBdr>
              <w:divsChild>
                <w:div w:id="845093918">
                  <w:marLeft w:val="0"/>
                  <w:marRight w:val="0"/>
                  <w:marTop w:val="0"/>
                  <w:marBottom w:val="0"/>
                  <w:divBdr>
                    <w:top w:val="none" w:sz="0" w:space="0" w:color="auto"/>
                    <w:left w:val="none" w:sz="0" w:space="0" w:color="auto"/>
                    <w:bottom w:val="none" w:sz="0" w:space="0" w:color="auto"/>
                    <w:right w:val="none" w:sz="0" w:space="0" w:color="auto"/>
                  </w:divBdr>
                  <w:divsChild>
                    <w:div w:id="672341572">
                      <w:marLeft w:val="0"/>
                      <w:marRight w:val="0"/>
                      <w:marTop w:val="0"/>
                      <w:marBottom w:val="0"/>
                      <w:divBdr>
                        <w:top w:val="none" w:sz="0" w:space="0" w:color="auto"/>
                        <w:left w:val="none" w:sz="0" w:space="0" w:color="auto"/>
                        <w:bottom w:val="none" w:sz="0" w:space="0" w:color="auto"/>
                        <w:right w:val="none" w:sz="0" w:space="0" w:color="auto"/>
                      </w:divBdr>
                    </w:div>
                    <w:div w:id="1498155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5132221">
      <w:bodyDiv w:val="1"/>
      <w:marLeft w:val="0"/>
      <w:marRight w:val="0"/>
      <w:marTop w:val="0"/>
      <w:marBottom w:val="0"/>
      <w:divBdr>
        <w:top w:val="none" w:sz="0" w:space="0" w:color="auto"/>
        <w:left w:val="none" w:sz="0" w:space="0" w:color="auto"/>
        <w:bottom w:val="none" w:sz="0" w:space="0" w:color="auto"/>
        <w:right w:val="none" w:sz="0" w:space="0" w:color="auto"/>
      </w:divBdr>
    </w:div>
    <w:div w:id="35467684">
      <w:bodyDiv w:val="1"/>
      <w:marLeft w:val="0"/>
      <w:marRight w:val="0"/>
      <w:marTop w:val="0"/>
      <w:marBottom w:val="0"/>
      <w:divBdr>
        <w:top w:val="none" w:sz="0" w:space="0" w:color="auto"/>
        <w:left w:val="none" w:sz="0" w:space="0" w:color="auto"/>
        <w:bottom w:val="none" w:sz="0" w:space="0" w:color="auto"/>
        <w:right w:val="none" w:sz="0" w:space="0" w:color="auto"/>
      </w:divBdr>
      <w:divsChild>
        <w:div w:id="628098075">
          <w:marLeft w:val="0"/>
          <w:marRight w:val="0"/>
          <w:marTop w:val="0"/>
          <w:marBottom w:val="0"/>
          <w:divBdr>
            <w:top w:val="none" w:sz="0" w:space="0" w:color="auto"/>
            <w:left w:val="none" w:sz="0" w:space="0" w:color="auto"/>
            <w:bottom w:val="none" w:sz="0" w:space="0" w:color="auto"/>
            <w:right w:val="none" w:sz="0" w:space="0" w:color="auto"/>
          </w:divBdr>
          <w:divsChild>
            <w:div w:id="905653559">
              <w:marLeft w:val="0"/>
              <w:marRight w:val="0"/>
              <w:marTop w:val="0"/>
              <w:marBottom w:val="0"/>
              <w:divBdr>
                <w:top w:val="none" w:sz="0" w:space="0" w:color="auto"/>
                <w:left w:val="none" w:sz="0" w:space="0" w:color="auto"/>
                <w:bottom w:val="none" w:sz="0" w:space="0" w:color="auto"/>
                <w:right w:val="none" w:sz="0" w:space="0" w:color="auto"/>
              </w:divBdr>
              <w:divsChild>
                <w:div w:id="1634093523">
                  <w:marLeft w:val="0"/>
                  <w:marRight w:val="0"/>
                  <w:marTop w:val="0"/>
                  <w:marBottom w:val="195"/>
                  <w:divBdr>
                    <w:top w:val="none" w:sz="0" w:space="0" w:color="auto"/>
                    <w:left w:val="none" w:sz="0" w:space="0" w:color="auto"/>
                    <w:bottom w:val="none" w:sz="0" w:space="0" w:color="auto"/>
                    <w:right w:val="none" w:sz="0" w:space="0" w:color="auto"/>
                  </w:divBdr>
                  <w:divsChild>
                    <w:div w:id="21098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3745">
      <w:bodyDiv w:val="1"/>
      <w:marLeft w:val="0"/>
      <w:marRight w:val="0"/>
      <w:marTop w:val="0"/>
      <w:marBottom w:val="0"/>
      <w:divBdr>
        <w:top w:val="none" w:sz="0" w:space="0" w:color="auto"/>
        <w:left w:val="none" w:sz="0" w:space="0" w:color="auto"/>
        <w:bottom w:val="none" w:sz="0" w:space="0" w:color="auto"/>
        <w:right w:val="none" w:sz="0" w:space="0" w:color="auto"/>
      </w:divBdr>
      <w:divsChild>
        <w:div w:id="417216549">
          <w:marLeft w:val="0"/>
          <w:marRight w:val="0"/>
          <w:marTop w:val="0"/>
          <w:marBottom w:val="330"/>
          <w:divBdr>
            <w:top w:val="none" w:sz="0" w:space="0" w:color="auto"/>
            <w:left w:val="none" w:sz="0" w:space="0" w:color="auto"/>
            <w:bottom w:val="none" w:sz="0" w:space="0" w:color="auto"/>
            <w:right w:val="none" w:sz="0" w:space="0" w:color="auto"/>
          </w:divBdr>
        </w:div>
        <w:div w:id="1979531168">
          <w:marLeft w:val="0"/>
          <w:marRight w:val="0"/>
          <w:marTop w:val="0"/>
          <w:marBottom w:val="0"/>
          <w:divBdr>
            <w:top w:val="none" w:sz="0" w:space="0" w:color="auto"/>
            <w:left w:val="none" w:sz="0" w:space="0" w:color="auto"/>
            <w:bottom w:val="none" w:sz="0" w:space="0" w:color="auto"/>
            <w:right w:val="none" w:sz="0" w:space="0" w:color="auto"/>
          </w:divBdr>
        </w:div>
      </w:divsChild>
    </w:div>
    <w:div w:id="37900830">
      <w:bodyDiv w:val="1"/>
      <w:marLeft w:val="0"/>
      <w:marRight w:val="0"/>
      <w:marTop w:val="0"/>
      <w:marBottom w:val="0"/>
      <w:divBdr>
        <w:top w:val="none" w:sz="0" w:space="0" w:color="auto"/>
        <w:left w:val="none" w:sz="0" w:space="0" w:color="auto"/>
        <w:bottom w:val="none" w:sz="0" w:space="0" w:color="auto"/>
        <w:right w:val="none" w:sz="0" w:space="0" w:color="auto"/>
      </w:divBdr>
      <w:divsChild>
        <w:div w:id="881668757">
          <w:marLeft w:val="0"/>
          <w:marRight w:val="0"/>
          <w:marTop w:val="0"/>
          <w:marBottom w:val="0"/>
          <w:divBdr>
            <w:top w:val="none" w:sz="0" w:space="0" w:color="auto"/>
            <w:left w:val="none" w:sz="0" w:space="0" w:color="auto"/>
            <w:bottom w:val="none" w:sz="0" w:space="0" w:color="auto"/>
            <w:right w:val="none" w:sz="0" w:space="0" w:color="auto"/>
          </w:divBdr>
        </w:div>
        <w:div w:id="1085954112">
          <w:marLeft w:val="0"/>
          <w:marRight w:val="0"/>
          <w:marTop w:val="0"/>
          <w:marBottom w:val="330"/>
          <w:divBdr>
            <w:top w:val="none" w:sz="0" w:space="0" w:color="auto"/>
            <w:left w:val="none" w:sz="0" w:space="0" w:color="auto"/>
            <w:bottom w:val="none" w:sz="0" w:space="0" w:color="auto"/>
            <w:right w:val="none" w:sz="0" w:space="0" w:color="auto"/>
          </w:divBdr>
        </w:div>
      </w:divsChild>
    </w:div>
    <w:div w:id="38210191">
      <w:bodyDiv w:val="1"/>
      <w:marLeft w:val="0"/>
      <w:marRight w:val="0"/>
      <w:marTop w:val="0"/>
      <w:marBottom w:val="0"/>
      <w:divBdr>
        <w:top w:val="none" w:sz="0" w:space="0" w:color="auto"/>
        <w:left w:val="none" w:sz="0" w:space="0" w:color="auto"/>
        <w:bottom w:val="none" w:sz="0" w:space="0" w:color="auto"/>
        <w:right w:val="none" w:sz="0" w:space="0" w:color="auto"/>
      </w:divBdr>
      <w:divsChild>
        <w:div w:id="1521311921">
          <w:marLeft w:val="0"/>
          <w:marRight w:val="0"/>
          <w:marTop w:val="0"/>
          <w:marBottom w:val="0"/>
          <w:divBdr>
            <w:top w:val="none" w:sz="0" w:space="0" w:color="auto"/>
            <w:left w:val="none" w:sz="0" w:space="0" w:color="auto"/>
            <w:bottom w:val="none" w:sz="0" w:space="0" w:color="auto"/>
            <w:right w:val="none" w:sz="0" w:space="0" w:color="auto"/>
          </w:divBdr>
          <w:divsChild>
            <w:div w:id="316152986">
              <w:marLeft w:val="0"/>
              <w:marRight w:val="0"/>
              <w:marTop w:val="0"/>
              <w:marBottom w:val="0"/>
              <w:divBdr>
                <w:top w:val="none" w:sz="0" w:space="0" w:color="auto"/>
                <w:left w:val="none" w:sz="0" w:space="0" w:color="auto"/>
                <w:bottom w:val="none" w:sz="0" w:space="0" w:color="auto"/>
                <w:right w:val="none" w:sz="0" w:space="0" w:color="auto"/>
              </w:divBdr>
              <w:divsChild>
                <w:div w:id="908806206">
                  <w:marLeft w:val="0"/>
                  <w:marRight w:val="0"/>
                  <w:marTop w:val="0"/>
                  <w:marBottom w:val="0"/>
                  <w:divBdr>
                    <w:top w:val="none" w:sz="0" w:space="0" w:color="auto"/>
                    <w:left w:val="none" w:sz="0" w:space="0" w:color="auto"/>
                    <w:bottom w:val="none" w:sz="0" w:space="0" w:color="auto"/>
                    <w:right w:val="none" w:sz="0" w:space="0" w:color="auto"/>
                  </w:divBdr>
                  <w:divsChild>
                    <w:div w:id="20254062">
                      <w:marLeft w:val="0"/>
                      <w:marRight w:val="0"/>
                      <w:marTop w:val="0"/>
                      <w:marBottom w:val="0"/>
                      <w:divBdr>
                        <w:top w:val="none" w:sz="0" w:space="0" w:color="auto"/>
                        <w:left w:val="none" w:sz="0" w:space="0" w:color="auto"/>
                        <w:bottom w:val="none" w:sz="0" w:space="0" w:color="auto"/>
                        <w:right w:val="none" w:sz="0" w:space="0" w:color="auto"/>
                      </w:divBdr>
                      <w:divsChild>
                        <w:div w:id="87163922">
                          <w:marLeft w:val="240"/>
                          <w:marRight w:val="0"/>
                          <w:marTop w:val="15"/>
                          <w:marBottom w:val="0"/>
                          <w:divBdr>
                            <w:top w:val="none" w:sz="0" w:space="0" w:color="auto"/>
                            <w:left w:val="none" w:sz="0" w:space="0" w:color="auto"/>
                            <w:bottom w:val="none" w:sz="0" w:space="0" w:color="auto"/>
                            <w:right w:val="none" w:sz="0" w:space="0" w:color="auto"/>
                          </w:divBdr>
                        </w:div>
                        <w:div w:id="371073683">
                          <w:marLeft w:val="0"/>
                          <w:marRight w:val="0"/>
                          <w:marTop w:val="30"/>
                          <w:marBottom w:val="0"/>
                          <w:divBdr>
                            <w:top w:val="none" w:sz="0" w:space="0" w:color="auto"/>
                            <w:left w:val="none" w:sz="0" w:space="0" w:color="auto"/>
                            <w:bottom w:val="none" w:sz="0" w:space="0" w:color="auto"/>
                            <w:right w:val="none" w:sz="0" w:space="0" w:color="auto"/>
                          </w:divBdr>
                        </w:div>
                        <w:div w:id="827402126">
                          <w:marLeft w:val="0"/>
                          <w:marRight w:val="0"/>
                          <w:marTop w:val="150"/>
                          <w:marBottom w:val="0"/>
                          <w:divBdr>
                            <w:top w:val="none" w:sz="0" w:space="0" w:color="auto"/>
                            <w:left w:val="none" w:sz="0" w:space="0" w:color="auto"/>
                            <w:bottom w:val="none" w:sz="0" w:space="0" w:color="auto"/>
                            <w:right w:val="none" w:sz="0" w:space="0" w:color="auto"/>
                          </w:divBdr>
                        </w:div>
                        <w:div w:id="840900146">
                          <w:marLeft w:val="0"/>
                          <w:marRight w:val="0"/>
                          <w:marTop w:val="0"/>
                          <w:marBottom w:val="0"/>
                          <w:divBdr>
                            <w:top w:val="none" w:sz="0" w:space="0" w:color="auto"/>
                            <w:left w:val="none" w:sz="0" w:space="0" w:color="auto"/>
                            <w:bottom w:val="none" w:sz="0" w:space="0" w:color="auto"/>
                            <w:right w:val="none" w:sz="0" w:space="0" w:color="auto"/>
                          </w:divBdr>
                        </w:div>
                        <w:div w:id="17727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80775">
      <w:bodyDiv w:val="1"/>
      <w:marLeft w:val="0"/>
      <w:marRight w:val="0"/>
      <w:marTop w:val="0"/>
      <w:marBottom w:val="0"/>
      <w:divBdr>
        <w:top w:val="none" w:sz="0" w:space="0" w:color="auto"/>
        <w:left w:val="none" w:sz="0" w:space="0" w:color="auto"/>
        <w:bottom w:val="none" w:sz="0" w:space="0" w:color="auto"/>
        <w:right w:val="none" w:sz="0" w:space="0" w:color="auto"/>
      </w:divBdr>
    </w:div>
    <w:div w:id="41710669">
      <w:bodyDiv w:val="1"/>
      <w:marLeft w:val="0"/>
      <w:marRight w:val="0"/>
      <w:marTop w:val="0"/>
      <w:marBottom w:val="0"/>
      <w:divBdr>
        <w:top w:val="none" w:sz="0" w:space="0" w:color="auto"/>
        <w:left w:val="none" w:sz="0" w:space="0" w:color="auto"/>
        <w:bottom w:val="none" w:sz="0" w:space="0" w:color="auto"/>
        <w:right w:val="none" w:sz="0" w:space="0" w:color="auto"/>
      </w:divBdr>
    </w:div>
    <w:div w:id="41834257">
      <w:bodyDiv w:val="1"/>
      <w:marLeft w:val="0"/>
      <w:marRight w:val="0"/>
      <w:marTop w:val="0"/>
      <w:marBottom w:val="0"/>
      <w:divBdr>
        <w:top w:val="none" w:sz="0" w:space="0" w:color="auto"/>
        <w:left w:val="none" w:sz="0" w:space="0" w:color="auto"/>
        <w:bottom w:val="none" w:sz="0" w:space="0" w:color="auto"/>
        <w:right w:val="none" w:sz="0" w:space="0" w:color="auto"/>
      </w:divBdr>
    </w:div>
    <w:div w:id="41834760">
      <w:bodyDiv w:val="1"/>
      <w:marLeft w:val="0"/>
      <w:marRight w:val="0"/>
      <w:marTop w:val="0"/>
      <w:marBottom w:val="0"/>
      <w:divBdr>
        <w:top w:val="none" w:sz="0" w:space="0" w:color="auto"/>
        <w:left w:val="none" w:sz="0" w:space="0" w:color="auto"/>
        <w:bottom w:val="none" w:sz="0" w:space="0" w:color="auto"/>
        <w:right w:val="none" w:sz="0" w:space="0" w:color="auto"/>
      </w:divBdr>
    </w:div>
    <w:div w:id="42563155">
      <w:bodyDiv w:val="1"/>
      <w:marLeft w:val="0"/>
      <w:marRight w:val="0"/>
      <w:marTop w:val="0"/>
      <w:marBottom w:val="0"/>
      <w:divBdr>
        <w:top w:val="none" w:sz="0" w:space="0" w:color="auto"/>
        <w:left w:val="none" w:sz="0" w:space="0" w:color="auto"/>
        <w:bottom w:val="none" w:sz="0" w:space="0" w:color="auto"/>
        <w:right w:val="none" w:sz="0" w:space="0" w:color="auto"/>
      </w:divBdr>
    </w:div>
    <w:div w:id="42948529">
      <w:bodyDiv w:val="1"/>
      <w:marLeft w:val="0"/>
      <w:marRight w:val="0"/>
      <w:marTop w:val="0"/>
      <w:marBottom w:val="0"/>
      <w:divBdr>
        <w:top w:val="none" w:sz="0" w:space="0" w:color="auto"/>
        <w:left w:val="none" w:sz="0" w:space="0" w:color="auto"/>
        <w:bottom w:val="none" w:sz="0" w:space="0" w:color="auto"/>
        <w:right w:val="none" w:sz="0" w:space="0" w:color="auto"/>
      </w:divBdr>
    </w:div>
    <w:div w:id="43067074">
      <w:bodyDiv w:val="1"/>
      <w:marLeft w:val="0"/>
      <w:marRight w:val="0"/>
      <w:marTop w:val="0"/>
      <w:marBottom w:val="0"/>
      <w:divBdr>
        <w:top w:val="none" w:sz="0" w:space="0" w:color="auto"/>
        <w:left w:val="none" w:sz="0" w:space="0" w:color="auto"/>
        <w:bottom w:val="none" w:sz="0" w:space="0" w:color="auto"/>
        <w:right w:val="none" w:sz="0" w:space="0" w:color="auto"/>
      </w:divBdr>
      <w:divsChild>
        <w:div w:id="827013963">
          <w:marLeft w:val="0"/>
          <w:marRight w:val="0"/>
          <w:marTop w:val="0"/>
          <w:marBottom w:val="0"/>
          <w:divBdr>
            <w:top w:val="none" w:sz="0" w:space="0" w:color="auto"/>
            <w:left w:val="none" w:sz="0" w:space="0" w:color="auto"/>
            <w:bottom w:val="none" w:sz="0" w:space="0" w:color="auto"/>
            <w:right w:val="none" w:sz="0" w:space="0" w:color="auto"/>
          </w:divBdr>
        </w:div>
      </w:divsChild>
    </w:div>
    <w:div w:id="45835058">
      <w:bodyDiv w:val="1"/>
      <w:marLeft w:val="0"/>
      <w:marRight w:val="0"/>
      <w:marTop w:val="0"/>
      <w:marBottom w:val="0"/>
      <w:divBdr>
        <w:top w:val="none" w:sz="0" w:space="0" w:color="auto"/>
        <w:left w:val="none" w:sz="0" w:space="0" w:color="auto"/>
        <w:bottom w:val="none" w:sz="0" w:space="0" w:color="auto"/>
        <w:right w:val="none" w:sz="0" w:space="0" w:color="auto"/>
      </w:divBdr>
    </w:div>
    <w:div w:id="49693831">
      <w:bodyDiv w:val="1"/>
      <w:marLeft w:val="0"/>
      <w:marRight w:val="0"/>
      <w:marTop w:val="0"/>
      <w:marBottom w:val="0"/>
      <w:divBdr>
        <w:top w:val="none" w:sz="0" w:space="0" w:color="auto"/>
        <w:left w:val="none" w:sz="0" w:space="0" w:color="auto"/>
        <w:bottom w:val="none" w:sz="0" w:space="0" w:color="auto"/>
        <w:right w:val="none" w:sz="0" w:space="0" w:color="auto"/>
      </w:divBdr>
      <w:divsChild>
        <w:div w:id="216431738">
          <w:marLeft w:val="0"/>
          <w:marRight w:val="0"/>
          <w:marTop w:val="0"/>
          <w:marBottom w:val="0"/>
          <w:divBdr>
            <w:top w:val="none" w:sz="0" w:space="0" w:color="auto"/>
            <w:left w:val="none" w:sz="0" w:space="0" w:color="auto"/>
            <w:bottom w:val="none" w:sz="0" w:space="0" w:color="auto"/>
            <w:right w:val="none" w:sz="0" w:space="0" w:color="auto"/>
          </w:divBdr>
          <w:divsChild>
            <w:div w:id="1637711598">
              <w:marLeft w:val="0"/>
              <w:marRight w:val="0"/>
              <w:marTop w:val="0"/>
              <w:marBottom w:val="0"/>
              <w:divBdr>
                <w:top w:val="none" w:sz="0" w:space="0" w:color="auto"/>
                <w:left w:val="none" w:sz="0" w:space="0" w:color="auto"/>
                <w:bottom w:val="none" w:sz="0" w:space="0" w:color="auto"/>
                <w:right w:val="none" w:sz="0" w:space="0" w:color="auto"/>
              </w:divBdr>
              <w:divsChild>
                <w:div w:id="2140414417">
                  <w:marLeft w:val="0"/>
                  <w:marRight w:val="0"/>
                  <w:marTop w:val="0"/>
                  <w:marBottom w:val="0"/>
                  <w:divBdr>
                    <w:top w:val="none" w:sz="0" w:space="0" w:color="auto"/>
                    <w:left w:val="none" w:sz="0" w:space="0" w:color="auto"/>
                    <w:bottom w:val="none" w:sz="0" w:space="0" w:color="auto"/>
                    <w:right w:val="none" w:sz="0" w:space="0" w:color="auto"/>
                  </w:divBdr>
                  <w:divsChild>
                    <w:div w:id="1872456912">
                      <w:marLeft w:val="0"/>
                      <w:marRight w:val="0"/>
                      <w:marTop w:val="0"/>
                      <w:marBottom w:val="0"/>
                      <w:divBdr>
                        <w:top w:val="none" w:sz="0" w:space="0" w:color="auto"/>
                        <w:left w:val="none" w:sz="0" w:space="0" w:color="auto"/>
                        <w:bottom w:val="none" w:sz="0" w:space="0" w:color="auto"/>
                        <w:right w:val="none" w:sz="0" w:space="0" w:color="auto"/>
                      </w:divBdr>
                      <w:divsChild>
                        <w:div w:id="78675049">
                          <w:marLeft w:val="0"/>
                          <w:marRight w:val="0"/>
                          <w:marTop w:val="0"/>
                          <w:marBottom w:val="0"/>
                          <w:divBdr>
                            <w:top w:val="none" w:sz="0" w:space="0" w:color="auto"/>
                            <w:left w:val="none" w:sz="0" w:space="0" w:color="auto"/>
                            <w:bottom w:val="none" w:sz="0" w:space="0" w:color="auto"/>
                            <w:right w:val="none" w:sz="0" w:space="0" w:color="auto"/>
                          </w:divBdr>
                          <w:divsChild>
                            <w:div w:id="1587112043">
                              <w:marLeft w:val="0"/>
                              <w:marRight w:val="0"/>
                              <w:marTop w:val="0"/>
                              <w:marBottom w:val="0"/>
                              <w:divBdr>
                                <w:top w:val="none" w:sz="0" w:space="0" w:color="auto"/>
                                <w:left w:val="none" w:sz="0" w:space="0" w:color="auto"/>
                                <w:bottom w:val="none" w:sz="0" w:space="0" w:color="auto"/>
                                <w:right w:val="none" w:sz="0" w:space="0" w:color="auto"/>
                              </w:divBdr>
                              <w:divsChild>
                                <w:div w:id="233470773">
                                  <w:marLeft w:val="0"/>
                                  <w:marRight w:val="0"/>
                                  <w:marTop w:val="0"/>
                                  <w:marBottom w:val="0"/>
                                  <w:divBdr>
                                    <w:top w:val="none" w:sz="0" w:space="0" w:color="auto"/>
                                    <w:left w:val="none" w:sz="0" w:space="0" w:color="auto"/>
                                    <w:bottom w:val="none" w:sz="0" w:space="0" w:color="auto"/>
                                    <w:right w:val="none" w:sz="0" w:space="0" w:color="auto"/>
                                  </w:divBdr>
                                  <w:divsChild>
                                    <w:div w:id="90249338">
                                      <w:marLeft w:val="0"/>
                                      <w:marRight w:val="0"/>
                                      <w:marTop w:val="0"/>
                                      <w:marBottom w:val="0"/>
                                      <w:divBdr>
                                        <w:top w:val="none" w:sz="0" w:space="0" w:color="auto"/>
                                        <w:left w:val="none" w:sz="0" w:space="0" w:color="auto"/>
                                        <w:bottom w:val="none" w:sz="0" w:space="0" w:color="auto"/>
                                        <w:right w:val="none" w:sz="0" w:space="0" w:color="auto"/>
                                      </w:divBdr>
                                      <w:divsChild>
                                        <w:div w:id="2005281351">
                                          <w:marLeft w:val="0"/>
                                          <w:marRight w:val="0"/>
                                          <w:marTop w:val="0"/>
                                          <w:marBottom w:val="0"/>
                                          <w:divBdr>
                                            <w:top w:val="none" w:sz="0" w:space="0" w:color="auto"/>
                                            <w:left w:val="none" w:sz="0" w:space="0" w:color="auto"/>
                                            <w:bottom w:val="none" w:sz="0" w:space="0" w:color="auto"/>
                                            <w:right w:val="none" w:sz="0" w:space="0" w:color="auto"/>
                                          </w:divBdr>
                                          <w:divsChild>
                                            <w:div w:id="1261790995">
                                              <w:marLeft w:val="0"/>
                                              <w:marRight w:val="0"/>
                                              <w:marTop w:val="0"/>
                                              <w:marBottom w:val="0"/>
                                              <w:divBdr>
                                                <w:top w:val="none" w:sz="0" w:space="0" w:color="auto"/>
                                                <w:left w:val="none" w:sz="0" w:space="0" w:color="auto"/>
                                                <w:bottom w:val="none" w:sz="0" w:space="0" w:color="auto"/>
                                                <w:right w:val="none" w:sz="0" w:space="0" w:color="auto"/>
                                              </w:divBdr>
                                              <w:divsChild>
                                                <w:div w:id="1291277266">
                                                  <w:marLeft w:val="0"/>
                                                  <w:marRight w:val="0"/>
                                                  <w:marTop w:val="0"/>
                                                  <w:marBottom w:val="0"/>
                                                  <w:divBdr>
                                                    <w:top w:val="none" w:sz="0" w:space="0" w:color="auto"/>
                                                    <w:left w:val="none" w:sz="0" w:space="0" w:color="auto"/>
                                                    <w:bottom w:val="none" w:sz="0" w:space="0" w:color="auto"/>
                                                    <w:right w:val="none" w:sz="0" w:space="0" w:color="auto"/>
                                                  </w:divBdr>
                                                  <w:divsChild>
                                                    <w:div w:id="815340651">
                                                      <w:marLeft w:val="0"/>
                                                      <w:marRight w:val="0"/>
                                                      <w:marTop w:val="0"/>
                                                      <w:marBottom w:val="0"/>
                                                      <w:divBdr>
                                                        <w:top w:val="none" w:sz="0" w:space="0" w:color="auto"/>
                                                        <w:left w:val="none" w:sz="0" w:space="0" w:color="auto"/>
                                                        <w:bottom w:val="none" w:sz="0" w:space="0" w:color="auto"/>
                                                        <w:right w:val="none" w:sz="0" w:space="0" w:color="auto"/>
                                                      </w:divBdr>
                                                      <w:divsChild>
                                                        <w:div w:id="762917609">
                                                          <w:marLeft w:val="0"/>
                                                          <w:marRight w:val="0"/>
                                                          <w:marTop w:val="0"/>
                                                          <w:marBottom w:val="0"/>
                                                          <w:divBdr>
                                                            <w:top w:val="none" w:sz="0" w:space="0" w:color="auto"/>
                                                            <w:left w:val="none" w:sz="0" w:space="0" w:color="auto"/>
                                                            <w:bottom w:val="none" w:sz="0" w:space="0" w:color="auto"/>
                                                            <w:right w:val="none" w:sz="0" w:space="0" w:color="auto"/>
                                                          </w:divBdr>
                                                          <w:divsChild>
                                                            <w:div w:id="74086189">
                                                              <w:marLeft w:val="0"/>
                                                              <w:marRight w:val="0"/>
                                                              <w:marTop w:val="0"/>
                                                              <w:marBottom w:val="0"/>
                                                              <w:divBdr>
                                                                <w:top w:val="none" w:sz="0" w:space="0" w:color="auto"/>
                                                                <w:left w:val="none" w:sz="0" w:space="0" w:color="auto"/>
                                                                <w:bottom w:val="none" w:sz="0" w:space="0" w:color="auto"/>
                                                                <w:right w:val="none" w:sz="0" w:space="0" w:color="auto"/>
                                                              </w:divBdr>
                                                              <w:divsChild>
                                                                <w:div w:id="280263318">
                                                                  <w:marLeft w:val="0"/>
                                                                  <w:marRight w:val="0"/>
                                                                  <w:marTop w:val="0"/>
                                                                  <w:marBottom w:val="0"/>
                                                                  <w:divBdr>
                                                                    <w:top w:val="none" w:sz="0" w:space="0" w:color="auto"/>
                                                                    <w:left w:val="none" w:sz="0" w:space="0" w:color="auto"/>
                                                                    <w:bottom w:val="none" w:sz="0" w:space="0" w:color="auto"/>
                                                                    <w:right w:val="none" w:sz="0" w:space="0" w:color="auto"/>
                                                                  </w:divBdr>
                                                                  <w:divsChild>
                                                                    <w:div w:id="127940932">
                                                                      <w:marLeft w:val="0"/>
                                                                      <w:marRight w:val="0"/>
                                                                      <w:marTop w:val="0"/>
                                                                      <w:marBottom w:val="0"/>
                                                                      <w:divBdr>
                                                                        <w:top w:val="none" w:sz="0" w:space="0" w:color="auto"/>
                                                                        <w:left w:val="none" w:sz="0" w:space="0" w:color="auto"/>
                                                                        <w:bottom w:val="none" w:sz="0" w:space="0" w:color="auto"/>
                                                                        <w:right w:val="none" w:sz="0" w:space="0" w:color="auto"/>
                                                                      </w:divBdr>
                                                                      <w:divsChild>
                                                                        <w:div w:id="1593200259">
                                                                          <w:marLeft w:val="0"/>
                                                                          <w:marRight w:val="0"/>
                                                                          <w:marTop w:val="0"/>
                                                                          <w:marBottom w:val="0"/>
                                                                          <w:divBdr>
                                                                            <w:top w:val="none" w:sz="0" w:space="0" w:color="auto"/>
                                                                            <w:left w:val="none" w:sz="0" w:space="0" w:color="auto"/>
                                                                            <w:bottom w:val="none" w:sz="0" w:space="0" w:color="auto"/>
                                                                            <w:right w:val="none" w:sz="0" w:space="0" w:color="auto"/>
                                                                          </w:divBdr>
                                                                          <w:divsChild>
                                                                            <w:div w:id="522549783">
                                                                              <w:marLeft w:val="0"/>
                                                                              <w:marRight w:val="0"/>
                                                                              <w:marTop w:val="0"/>
                                                                              <w:marBottom w:val="0"/>
                                                                              <w:divBdr>
                                                                                <w:top w:val="none" w:sz="0" w:space="0" w:color="auto"/>
                                                                                <w:left w:val="none" w:sz="0" w:space="0" w:color="auto"/>
                                                                                <w:bottom w:val="none" w:sz="0" w:space="0" w:color="auto"/>
                                                                                <w:right w:val="none" w:sz="0" w:space="0" w:color="auto"/>
                                                                              </w:divBdr>
                                                                              <w:divsChild>
                                                                                <w:div w:id="2052798969">
                                                                                  <w:marLeft w:val="0"/>
                                                                                  <w:marRight w:val="0"/>
                                                                                  <w:marTop w:val="0"/>
                                                                                  <w:marBottom w:val="0"/>
                                                                                  <w:divBdr>
                                                                                    <w:top w:val="none" w:sz="0" w:space="0" w:color="auto"/>
                                                                                    <w:left w:val="none" w:sz="0" w:space="0" w:color="auto"/>
                                                                                    <w:bottom w:val="none" w:sz="0" w:space="0" w:color="auto"/>
                                                                                    <w:right w:val="none" w:sz="0" w:space="0" w:color="auto"/>
                                                                                  </w:divBdr>
                                                                                  <w:divsChild>
                                                                                    <w:div w:id="444420772">
                                                                                      <w:marLeft w:val="0"/>
                                                                                      <w:marRight w:val="0"/>
                                                                                      <w:marTop w:val="0"/>
                                                                                      <w:marBottom w:val="0"/>
                                                                                      <w:divBdr>
                                                                                        <w:top w:val="none" w:sz="0" w:space="0" w:color="auto"/>
                                                                                        <w:left w:val="none" w:sz="0" w:space="0" w:color="auto"/>
                                                                                        <w:bottom w:val="none" w:sz="0" w:space="0" w:color="auto"/>
                                                                                        <w:right w:val="none" w:sz="0" w:space="0" w:color="auto"/>
                                                                                      </w:divBdr>
                                                                                      <w:divsChild>
                                                                                        <w:div w:id="346104768">
                                                                                          <w:marLeft w:val="0"/>
                                                                                          <w:marRight w:val="0"/>
                                                                                          <w:marTop w:val="0"/>
                                                                                          <w:marBottom w:val="0"/>
                                                                                          <w:divBdr>
                                                                                            <w:top w:val="none" w:sz="0" w:space="0" w:color="auto"/>
                                                                                            <w:left w:val="none" w:sz="0" w:space="0" w:color="auto"/>
                                                                                            <w:bottom w:val="none" w:sz="0" w:space="0" w:color="auto"/>
                                                                                            <w:right w:val="none" w:sz="0" w:space="0" w:color="auto"/>
                                                                                          </w:divBdr>
                                                                                        </w:div>
                                                                                        <w:div w:id="13129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66162">
      <w:bodyDiv w:val="1"/>
      <w:marLeft w:val="0"/>
      <w:marRight w:val="0"/>
      <w:marTop w:val="0"/>
      <w:marBottom w:val="0"/>
      <w:divBdr>
        <w:top w:val="none" w:sz="0" w:space="0" w:color="auto"/>
        <w:left w:val="none" w:sz="0" w:space="0" w:color="auto"/>
        <w:bottom w:val="none" w:sz="0" w:space="0" w:color="auto"/>
        <w:right w:val="none" w:sz="0" w:space="0" w:color="auto"/>
      </w:divBdr>
    </w:div>
    <w:div w:id="54279291">
      <w:bodyDiv w:val="1"/>
      <w:marLeft w:val="0"/>
      <w:marRight w:val="0"/>
      <w:marTop w:val="0"/>
      <w:marBottom w:val="0"/>
      <w:divBdr>
        <w:top w:val="none" w:sz="0" w:space="0" w:color="auto"/>
        <w:left w:val="none" w:sz="0" w:space="0" w:color="auto"/>
        <w:bottom w:val="none" w:sz="0" w:space="0" w:color="auto"/>
        <w:right w:val="none" w:sz="0" w:space="0" w:color="auto"/>
      </w:divBdr>
    </w:div>
    <w:div w:id="56516852">
      <w:bodyDiv w:val="1"/>
      <w:marLeft w:val="0"/>
      <w:marRight w:val="0"/>
      <w:marTop w:val="0"/>
      <w:marBottom w:val="0"/>
      <w:divBdr>
        <w:top w:val="none" w:sz="0" w:space="0" w:color="auto"/>
        <w:left w:val="none" w:sz="0" w:space="0" w:color="auto"/>
        <w:bottom w:val="none" w:sz="0" w:space="0" w:color="auto"/>
        <w:right w:val="none" w:sz="0" w:space="0" w:color="auto"/>
      </w:divBdr>
      <w:divsChild>
        <w:div w:id="97220940">
          <w:marLeft w:val="0"/>
          <w:marRight w:val="0"/>
          <w:marTop w:val="0"/>
          <w:marBottom w:val="150"/>
          <w:divBdr>
            <w:top w:val="none" w:sz="0" w:space="0" w:color="auto"/>
            <w:left w:val="none" w:sz="0" w:space="0" w:color="auto"/>
            <w:bottom w:val="none" w:sz="0" w:space="0" w:color="auto"/>
            <w:right w:val="none" w:sz="0" w:space="0" w:color="auto"/>
          </w:divBdr>
        </w:div>
      </w:divsChild>
    </w:div>
    <w:div w:id="57825678">
      <w:bodyDiv w:val="1"/>
      <w:marLeft w:val="0"/>
      <w:marRight w:val="0"/>
      <w:marTop w:val="0"/>
      <w:marBottom w:val="0"/>
      <w:divBdr>
        <w:top w:val="none" w:sz="0" w:space="0" w:color="auto"/>
        <w:left w:val="none" w:sz="0" w:space="0" w:color="auto"/>
        <w:bottom w:val="none" w:sz="0" w:space="0" w:color="auto"/>
        <w:right w:val="none" w:sz="0" w:space="0" w:color="auto"/>
      </w:divBdr>
      <w:divsChild>
        <w:div w:id="1873372234">
          <w:marLeft w:val="0"/>
          <w:marRight w:val="0"/>
          <w:marTop w:val="210"/>
          <w:marBottom w:val="210"/>
          <w:divBdr>
            <w:top w:val="none" w:sz="0" w:space="0" w:color="auto"/>
            <w:left w:val="none" w:sz="0" w:space="0" w:color="auto"/>
            <w:bottom w:val="none" w:sz="0" w:space="0" w:color="auto"/>
            <w:right w:val="none" w:sz="0" w:space="0" w:color="auto"/>
          </w:divBdr>
        </w:div>
      </w:divsChild>
    </w:div>
    <w:div w:id="58133408">
      <w:bodyDiv w:val="1"/>
      <w:marLeft w:val="0"/>
      <w:marRight w:val="0"/>
      <w:marTop w:val="0"/>
      <w:marBottom w:val="0"/>
      <w:divBdr>
        <w:top w:val="none" w:sz="0" w:space="0" w:color="auto"/>
        <w:left w:val="none" w:sz="0" w:space="0" w:color="auto"/>
        <w:bottom w:val="none" w:sz="0" w:space="0" w:color="auto"/>
        <w:right w:val="none" w:sz="0" w:space="0" w:color="auto"/>
      </w:divBdr>
    </w:div>
    <w:div w:id="58595593">
      <w:bodyDiv w:val="1"/>
      <w:marLeft w:val="0"/>
      <w:marRight w:val="0"/>
      <w:marTop w:val="0"/>
      <w:marBottom w:val="0"/>
      <w:divBdr>
        <w:top w:val="none" w:sz="0" w:space="0" w:color="auto"/>
        <w:left w:val="none" w:sz="0" w:space="0" w:color="auto"/>
        <w:bottom w:val="none" w:sz="0" w:space="0" w:color="auto"/>
        <w:right w:val="none" w:sz="0" w:space="0" w:color="auto"/>
      </w:divBdr>
    </w:div>
    <w:div w:id="59377450">
      <w:bodyDiv w:val="1"/>
      <w:marLeft w:val="0"/>
      <w:marRight w:val="0"/>
      <w:marTop w:val="0"/>
      <w:marBottom w:val="0"/>
      <w:divBdr>
        <w:top w:val="none" w:sz="0" w:space="0" w:color="auto"/>
        <w:left w:val="none" w:sz="0" w:space="0" w:color="auto"/>
        <w:bottom w:val="none" w:sz="0" w:space="0" w:color="auto"/>
        <w:right w:val="none" w:sz="0" w:space="0" w:color="auto"/>
      </w:divBdr>
    </w:div>
    <w:div w:id="60563202">
      <w:bodyDiv w:val="1"/>
      <w:marLeft w:val="0"/>
      <w:marRight w:val="0"/>
      <w:marTop w:val="0"/>
      <w:marBottom w:val="0"/>
      <w:divBdr>
        <w:top w:val="none" w:sz="0" w:space="0" w:color="auto"/>
        <w:left w:val="none" w:sz="0" w:space="0" w:color="auto"/>
        <w:bottom w:val="none" w:sz="0" w:space="0" w:color="auto"/>
        <w:right w:val="none" w:sz="0" w:space="0" w:color="auto"/>
      </w:divBdr>
      <w:divsChild>
        <w:div w:id="1385060952">
          <w:marLeft w:val="0"/>
          <w:marRight w:val="0"/>
          <w:marTop w:val="0"/>
          <w:marBottom w:val="150"/>
          <w:divBdr>
            <w:top w:val="none" w:sz="0" w:space="0" w:color="auto"/>
            <w:left w:val="none" w:sz="0" w:space="0" w:color="auto"/>
            <w:bottom w:val="none" w:sz="0" w:space="0" w:color="auto"/>
            <w:right w:val="none" w:sz="0" w:space="0" w:color="auto"/>
          </w:divBdr>
          <w:divsChild>
            <w:div w:id="2062096898">
              <w:marLeft w:val="0"/>
              <w:marRight w:val="0"/>
              <w:marTop w:val="0"/>
              <w:marBottom w:val="168"/>
              <w:divBdr>
                <w:top w:val="single" w:sz="6" w:space="0" w:color="C7CCCF"/>
                <w:left w:val="single" w:sz="6" w:space="0" w:color="C7CCCF"/>
                <w:bottom w:val="single" w:sz="6" w:space="0" w:color="C7CCCF"/>
                <w:right w:val="single" w:sz="6" w:space="0" w:color="C7CCCF"/>
              </w:divBdr>
              <w:divsChild>
                <w:div w:id="116975760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62412936">
      <w:bodyDiv w:val="1"/>
      <w:marLeft w:val="0"/>
      <w:marRight w:val="0"/>
      <w:marTop w:val="0"/>
      <w:marBottom w:val="0"/>
      <w:divBdr>
        <w:top w:val="none" w:sz="0" w:space="0" w:color="auto"/>
        <w:left w:val="none" w:sz="0" w:space="0" w:color="auto"/>
        <w:bottom w:val="none" w:sz="0" w:space="0" w:color="auto"/>
        <w:right w:val="none" w:sz="0" w:space="0" w:color="auto"/>
      </w:divBdr>
      <w:divsChild>
        <w:div w:id="1200821906">
          <w:marLeft w:val="0"/>
          <w:marRight w:val="0"/>
          <w:marTop w:val="0"/>
          <w:marBottom w:val="0"/>
          <w:divBdr>
            <w:top w:val="none" w:sz="0" w:space="0" w:color="auto"/>
            <w:left w:val="none" w:sz="0" w:space="0" w:color="auto"/>
            <w:bottom w:val="none" w:sz="0" w:space="0" w:color="auto"/>
            <w:right w:val="none" w:sz="0" w:space="0" w:color="auto"/>
          </w:divBdr>
        </w:div>
      </w:divsChild>
    </w:div>
    <w:div w:id="64955078">
      <w:bodyDiv w:val="1"/>
      <w:marLeft w:val="0"/>
      <w:marRight w:val="0"/>
      <w:marTop w:val="0"/>
      <w:marBottom w:val="0"/>
      <w:divBdr>
        <w:top w:val="none" w:sz="0" w:space="0" w:color="auto"/>
        <w:left w:val="none" w:sz="0" w:space="0" w:color="auto"/>
        <w:bottom w:val="none" w:sz="0" w:space="0" w:color="auto"/>
        <w:right w:val="none" w:sz="0" w:space="0" w:color="auto"/>
      </w:divBdr>
      <w:divsChild>
        <w:div w:id="564296456">
          <w:marLeft w:val="0"/>
          <w:marRight w:val="0"/>
          <w:marTop w:val="0"/>
          <w:marBottom w:val="0"/>
          <w:divBdr>
            <w:top w:val="none" w:sz="0" w:space="0" w:color="auto"/>
            <w:left w:val="none" w:sz="0" w:space="0" w:color="auto"/>
            <w:bottom w:val="none" w:sz="0" w:space="0" w:color="auto"/>
            <w:right w:val="none" w:sz="0" w:space="0" w:color="auto"/>
          </w:divBdr>
        </w:div>
      </w:divsChild>
    </w:div>
    <w:div w:id="66264554">
      <w:bodyDiv w:val="1"/>
      <w:marLeft w:val="0"/>
      <w:marRight w:val="0"/>
      <w:marTop w:val="0"/>
      <w:marBottom w:val="0"/>
      <w:divBdr>
        <w:top w:val="none" w:sz="0" w:space="0" w:color="auto"/>
        <w:left w:val="none" w:sz="0" w:space="0" w:color="auto"/>
        <w:bottom w:val="none" w:sz="0" w:space="0" w:color="auto"/>
        <w:right w:val="none" w:sz="0" w:space="0" w:color="auto"/>
      </w:divBdr>
    </w:div>
    <w:div w:id="68968148">
      <w:bodyDiv w:val="1"/>
      <w:marLeft w:val="0"/>
      <w:marRight w:val="0"/>
      <w:marTop w:val="0"/>
      <w:marBottom w:val="0"/>
      <w:divBdr>
        <w:top w:val="none" w:sz="0" w:space="0" w:color="auto"/>
        <w:left w:val="none" w:sz="0" w:space="0" w:color="auto"/>
        <w:bottom w:val="none" w:sz="0" w:space="0" w:color="auto"/>
        <w:right w:val="none" w:sz="0" w:space="0" w:color="auto"/>
      </w:divBdr>
      <w:divsChild>
        <w:div w:id="489180926">
          <w:marLeft w:val="0"/>
          <w:marRight w:val="0"/>
          <w:marTop w:val="0"/>
          <w:marBottom w:val="0"/>
          <w:divBdr>
            <w:top w:val="none" w:sz="0" w:space="0" w:color="auto"/>
            <w:left w:val="none" w:sz="0" w:space="0" w:color="auto"/>
            <w:bottom w:val="none" w:sz="0" w:space="0" w:color="auto"/>
            <w:right w:val="none" w:sz="0" w:space="0" w:color="auto"/>
          </w:divBdr>
          <w:divsChild>
            <w:div w:id="84058553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70860039">
      <w:bodyDiv w:val="1"/>
      <w:marLeft w:val="0"/>
      <w:marRight w:val="0"/>
      <w:marTop w:val="0"/>
      <w:marBottom w:val="0"/>
      <w:divBdr>
        <w:top w:val="none" w:sz="0" w:space="0" w:color="auto"/>
        <w:left w:val="none" w:sz="0" w:space="0" w:color="auto"/>
        <w:bottom w:val="none" w:sz="0" w:space="0" w:color="auto"/>
        <w:right w:val="none" w:sz="0" w:space="0" w:color="auto"/>
      </w:divBdr>
    </w:div>
    <w:div w:id="71242697">
      <w:bodyDiv w:val="1"/>
      <w:marLeft w:val="0"/>
      <w:marRight w:val="0"/>
      <w:marTop w:val="0"/>
      <w:marBottom w:val="0"/>
      <w:divBdr>
        <w:top w:val="none" w:sz="0" w:space="0" w:color="auto"/>
        <w:left w:val="none" w:sz="0" w:space="0" w:color="auto"/>
        <w:bottom w:val="none" w:sz="0" w:space="0" w:color="auto"/>
        <w:right w:val="none" w:sz="0" w:space="0" w:color="auto"/>
      </w:divBdr>
      <w:divsChild>
        <w:div w:id="1315572537">
          <w:marLeft w:val="0"/>
          <w:marRight w:val="0"/>
          <w:marTop w:val="0"/>
          <w:marBottom w:val="0"/>
          <w:divBdr>
            <w:top w:val="none" w:sz="0" w:space="0" w:color="auto"/>
            <w:left w:val="none" w:sz="0" w:space="0" w:color="auto"/>
            <w:bottom w:val="none" w:sz="0" w:space="0" w:color="auto"/>
            <w:right w:val="none" w:sz="0" w:space="0" w:color="auto"/>
          </w:divBdr>
          <w:divsChild>
            <w:div w:id="970330405">
              <w:marLeft w:val="0"/>
              <w:marRight w:val="0"/>
              <w:marTop w:val="0"/>
              <w:marBottom w:val="0"/>
              <w:divBdr>
                <w:top w:val="none" w:sz="0" w:space="0" w:color="auto"/>
                <w:left w:val="none" w:sz="0" w:space="0" w:color="auto"/>
                <w:bottom w:val="none" w:sz="0" w:space="0" w:color="auto"/>
                <w:right w:val="none" w:sz="0" w:space="0" w:color="auto"/>
              </w:divBdr>
              <w:divsChild>
                <w:div w:id="1205872821">
                  <w:marLeft w:val="0"/>
                  <w:marRight w:val="0"/>
                  <w:marTop w:val="0"/>
                  <w:marBottom w:val="0"/>
                  <w:divBdr>
                    <w:top w:val="none" w:sz="0" w:space="0" w:color="auto"/>
                    <w:left w:val="none" w:sz="0" w:space="0" w:color="auto"/>
                    <w:bottom w:val="none" w:sz="0" w:space="0" w:color="auto"/>
                    <w:right w:val="none" w:sz="0" w:space="0" w:color="auto"/>
                  </w:divBdr>
                  <w:divsChild>
                    <w:div w:id="1193492546">
                      <w:marLeft w:val="0"/>
                      <w:marRight w:val="0"/>
                      <w:marTop w:val="0"/>
                      <w:marBottom w:val="330"/>
                      <w:divBdr>
                        <w:top w:val="none" w:sz="0" w:space="0" w:color="auto"/>
                        <w:left w:val="none" w:sz="0" w:space="0" w:color="auto"/>
                        <w:bottom w:val="none" w:sz="0" w:space="0" w:color="auto"/>
                        <w:right w:val="none" w:sz="0" w:space="0" w:color="auto"/>
                      </w:divBdr>
                      <w:divsChild>
                        <w:div w:id="2137407457">
                          <w:marLeft w:val="0"/>
                          <w:marRight w:val="0"/>
                          <w:marTop w:val="0"/>
                          <w:marBottom w:val="0"/>
                          <w:divBdr>
                            <w:top w:val="none" w:sz="0" w:space="0" w:color="auto"/>
                            <w:left w:val="none" w:sz="0" w:space="0" w:color="auto"/>
                            <w:bottom w:val="none" w:sz="0" w:space="0" w:color="auto"/>
                            <w:right w:val="none" w:sz="0" w:space="0" w:color="auto"/>
                          </w:divBdr>
                          <w:divsChild>
                            <w:div w:id="346256589">
                              <w:marLeft w:val="0"/>
                              <w:marRight w:val="0"/>
                              <w:marTop w:val="0"/>
                              <w:marBottom w:val="0"/>
                              <w:divBdr>
                                <w:top w:val="none" w:sz="0" w:space="0" w:color="auto"/>
                                <w:left w:val="none" w:sz="0" w:space="0" w:color="auto"/>
                                <w:bottom w:val="none" w:sz="0" w:space="0" w:color="auto"/>
                                <w:right w:val="none" w:sz="0" w:space="0" w:color="auto"/>
                              </w:divBdr>
                              <w:divsChild>
                                <w:div w:id="191982751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88058">
      <w:bodyDiv w:val="1"/>
      <w:marLeft w:val="0"/>
      <w:marRight w:val="0"/>
      <w:marTop w:val="0"/>
      <w:marBottom w:val="0"/>
      <w:divBdr>
        <w:top w:val="none" w:sz="0" w:space="0" w:color="auto"/>
        <w:left w:val="none" w:sz="0" w:space="0" w:color="auto"/>
        <w:bottom w:val="none" w:sz="0" w:space="0" w:color="auto"/>
        <w:right w:val="none" w:sz="0" w:space="0" w:color="auto"/>
      </w:divBdr>
    </w:div>
    <w:div w:id="74476658">
      <w:bodyDiv w:val="1"/>
      <w:marLeft w:val="0"/>
      <w:marRight w:val="0"/>
      <w:marTop w:val="0"/>
      <w:marBottom w:val="0"/>
      <w:divBdr>
        <w:top w:val="none" w:sz="0" w:space="0" w:color="auto"/>
        <w:left w:val="none" w:sz="0" w:space="0" w:color="auto"/>
        <w:bottom w:val="none" w:sz="0" w:space="0" w:color="auto"/>
        <w:right w:val="none" w:sz="0" w:space="0" w:color="auto"/>
      </w:divBdr>
    </w:div>
    <w:div w:id="74716053">
      <w:bodyDiv w:val="1"/>
      <w:marLeft w:val="0"/>
      <w:marRight w:val="0"/>
      <w:marTop w:val="0"/>
      <w:marBottom w:val="0"/>
      <w:divBdr>
        <w:top w:val="none" w:sz="0" w:space="0" w:color="auto"/>
        <w:left w:val="none" w:sz="0" w:space="0" w:color="auto"/>
        <w:bottom w:val="none" w:sz="0" w:space="0" w:color="auto"/>
        <w:right w:val="none" w:sz="0" w:space="0" w:color="auto"/>
      </w:divBdr>
      <w:divsChild>
        <w:div w:id="57409915">
          <w:marLeft w:val="0"/>
          <w:marRight w:val="0"/>
          <w:marTop w:val="0"/>
          <w:marBottom w:val="330"/>
          <w:divBdr>
            <w:top w:val="none" w:sz="0" w:space="0" w:color="auto"/>
            <w:left w:val="none" w:sz="0" w:space="0" w:color="auto"/>
            <w:bottom w:val="none" w:sz="0" w:space="0" w:color="auto"/>
            <w:right w:val="none" w:sz="0" w:space="0" w:color="auto"/>
          </w:divBdr>
        </w:div>
        <w:div w:id="1200095372">
          <w:marLeft w:val="0"/>
          <w:marRight w:val="0"/>
          <w:marTop w:val="0"/>
          <w:marBottom w:val="0"/>
          <w:divBdr>
            <w:top w:val="none" w:sz="0" w:space="0" w:color="auto"/>
            <w:left w:val="none" w:sz="0" w:space="0" w:color="auto"/>
            <w:bottom w:val="none" w:sz="0" w:space="0" w:color="auto"/>
            <w:right w:val="none" w:sz="0" w:space="0" w:color="auto"/>
          </w:divBdr>
        </w:div>
      </w:divsChild>
    </w:div>
    <w:div w:id="75326991">
      <w:bodyDiv w:val="1"/>
      <w:marLeft w:val="0"/>
      <w:marRight w:val="0"/>
      <w:marTop w:val="0"/>
      <w:marBottom w:val="0"/>
      <w:divBdr>
        <w:top w:val="none" w:sz="0" w:space="0" w:color="auto"/>
        <w:left w:val="none" w:sz="0" w:space="0" w:color="auto"/>
        <w:bottom w:val="none" w:sz="0" w:space="0" w:color="auto"/>
        <w:right w:val="none" w:sz="0" w:space="0" w:color="auto"/>
      </w:divBdr>
      <w:divsChild>
        <w:div w:id="928654982">
          <w:marLeft w:val="0"/>
          <w:marRight w:val="0"/>
          <w:marTop w:val="0"/>
          <w:marBottom w:val="0"/>
          <w:divBdr>
            <w:top w:val="none" w:sz="0" w:space="0" w:color="auto"/>
            <w:left w:val="none" w:sz="0" w:space="0" w:color="auto"/>
            <w:bottom w:val="none" w:sz="0" w:space="0" w:color="auto"/>
            <w:right w:val="none" w:sz="0" w:space="0" w:color="auto"/>
          </w:divBdr>
          <w:divsChild>
            <w:div w:id="142845427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77138925">
      <w:bodyDiv w:val="1"/>
      <w:marLeft w:val="0"/>
      <w:marRight w:val="0"/>
      <w:marTop w:val="0"/>
      <w:marBottom w:val="0"/>
      <w:divBdr>
        <w:top w:val="none" w:sz="0" w:space="0" w:color="auto"/>
        <w:left w:val="none" w:sz="0" w:space="0" w:color="auto"/>
        <w:bottom w:val="none" w:sz="0" w:space="0" w:color="auto"/>
        <w:right w:val="none" w:sz="0" w:space="0" w:color="auto"/>
      </w:divBdr>
      <w:divsChild>
        <w:div w:id="1080177070">
          <w:marLeft w:val="0"/>
          <w:marRight w:val="0"/>
          <w:marTop w:val="0"/>
          <w:marBottom w:val="150"/>
          <w:divBdr>
            <w:top w:val="none" w:sz="0" w:space="0" w:color="auto"/>
            <w:left w:val="none" w:sz="0" w:space="0" w:color="auto"/>
            <w:bottom w:val="none" w:sz="0" w:space="0" w:color="auto"/>
            <w:right w:val="none" w:sz="0" w:space="0" w:color="auto"/>
          </w:divBdr>
          <w:divsChild>
            <w:div w:id="586420881">
              <w:marLeft w:val="0"/>
              <w:marRight w:val="0"/>
              <w:marTop w:val="0"/>
              <w:marBottom w:val="168"/>
              <w:divBdr>
                <w:top w:val="single" w:sz="6" w:space="0" w:color="C7CCCF"/>
                <w:left w:val="single" w:sz="6" w:space="0" w:color="C7CCCF"/>
                <w:bottom w:val="single" w:sz="6" w:space="0" w:color="C7CCCF"/>
                <w:right w:val="single" w:sz="6" w:space="0" w:color="C7CCCF"/>
              </w:divBdr>
              <w:divsChild>
                <w:div w:id="53597413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78606020">
      <w:bodyDiv w:val="1"/>
      <w:marLeft w:val="0"/>
      <w:marRight w:val="0"/>
      <w:marTop w:val="0"/>
      <w:marBottom w:val="0"/>
      <w:divBdr>
        <w:top w:val="none" w:sz="0" w:space="0" w:color="auto"/>
        <w:left w:val="none" w:sz="0" w:space="0" w:color="auto"/>
        <w:bottom w:val="none" w:sz="0" w:space="0" w:color="auto"/>
        <w:right w:val="none" w:sz="0" w:space="0" w:color="auto"/>
      </w:divBdr>
    </w:div>
    <w:div w:id="80108378">
      <w:bodyDiv w:val="1"/>
      <w:marLeft w:val="0"/>
      <w:marRight w:val="0"/>
      <w:marTop w:val="0"/>
      <w:marBottom w:val="0"/>
      <w:divBdr>
        <w:top w:val="none" w:sz="0" w:space="0" w:color="auto"/>
        <w:left w:val="none" w:sz="0" w:space="0" w:color="auto"/>
        <w:bottom w:val="none" w:sz="0" w:space="0" w:color="auto"/>
        <w:right w:val="none" w:sz="0" w:space="0" w:color="auto"/>
      </w:divBdr>
    </w:div>
    <w:div w:id="80875758">
      <w:bodyDiv w:val="1"/>
      <w:marLeft w:val="0"/>
      <w:marRight w:val="0"/>
      <w:marTop w:val="0"/>
      <w:marBottom w:val="0"/>
      <w:divBdr>
        <w:top w:val="none" w:sz="0" w:space="0" w:color="auto"/>
        <w:left w:val="none" w:sz="0" w:space="0" w:color="auto"/>
        <w:bottom w:val="none" w:sz="0" w:space="0" w:color="auto"/>
        <w:right w:val="none" w:sz="0" w:space="0" w:color="auto"/>
      </w:divBdr>
      <w:divsChild>
        <w:div w:id="1775050711">
          <w:marLeft w:val="0"/>
          <w:marRight w:val="0"/>
          <w:marTop w:val="0"/>
          <w:marBottom w:val="0"/>
          <w:divBdr>
            <w:top w:val="none" w:sz="0" w:space="0" w:color="auto"/>
            <w:left w:val="none" w:sz="0" w:space="0" w:color="auto"/>
            <w:bottom w:val="none" w:sz="0" w:space="0" w:color="auto"/>
            <w:right w:val="none" w:sz="0" w:space="0" w:color="auto"/>
          </w:divBdr>
          <w:divsChild>
            <w:div w:id="1174568021">
              <w:marLeft w:val="0"/>
              <w:marRight w:val="0"/>
              <w:marTop w:val="0"/>
              <w:marBottom w:val="0"/>
              <w:divBdr>
                <w:top w:val="none" w:sz="0" w:space="0" w:color="auto"/>
                <w:left w:val="none" w:sz="0" w:space="0" w:color="auto"/>
                <w:bottom w:val="none" w:sz="0" w:space="0" w:color="auto"/>
                <w:right w:val="none" w:sz="0" w:space="0" w:color="auto"/>
              </w:divBdr>
              <w:divsChild>
                <w:div w:id="130831934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2000148">
      <w:bodyDiv w:val="1"/>
      <w:marLeft w:val="0"/>
      <w:marRight w:val="0"/>
      <w:marTop w:val="0"/>
      <w:marBottom w:val="0"/>
      <w:divBdr>
        <w:top w:val="none" w:sz="0" w:space="0" w:color="auto"/>
        <w:left w:val="none" w:sz="0" w:space="0" w:color="auto"/>
        <w:bottom w:val="none" w:sz="0" w:space="0" w:color="auto"/>
        <w:right w:val="none" w:sz="0" w:space="0" w:color="auto"/>
      </w:divBdr>
    </w:div>
    <w:div w:id="84419761">
      <w:bodyDiv w:val="1"/>
      <w:marLeft w:val="0"/>
      <w:marRight w:val="0"/>
      <w:marTop w:val="0"/>
      <w:marBottom w:val="0"/>
      <w:divBdr>
        <w:top w:val="none" w:sz="0" w:space="0" w:color="auto"/>
        <w:left w:val="none" w:sz="0" w:space="0" w:color="auto"/>
        <w:bottom w:val="none" w:sz="0" w:space="0" w:color="auto"/>
        <w:right w:val="none" w:sz="0" w:space="0" w:color="auto"/>
      </w:divBdr>
    </w:div>
    <w:div w:id="84618806">
      <w:bodyDiv w:val="1"/>
      <w:marLeft w:val="0"/>
      <w:marRight w:val="0"/>
      <w:marTop w:val="0"/>
      <w:marBottom w:val="0"/>
      <w:divBdr>
        <w:top w:val="none" w:sz="0" w:space="0" w:color="auto"/>
        <w:left w:val="none" w:sz="0" w:space="0" w:color="auto"/>
        <w:bottom w:val="none" w:sz="0" w:space="0" w:color="auto"/>
        <w:right w:val="none" w:sz="0" w:space="0" w:color="auto"/>
      </w:divBdr>
    </w:div>
    <w:div w:id="86972192">
      <w:bodyDiv w:val="1"/>
      <w:marLeft w:val="0"/>
      <w:marRight w:val="0"/>
      <w:marTop w:val="0"/>
      <w:marBottom w:val="0"/>
      <w:divBdr>
        <w:top w:val="none" w:sz="0" w:space="0" w:color="auto"/>
        <w:left w:val="none" w:sz="0" w:space="0" w:color="auto"/>
        <w:bottom w:val="none" w:sz="0" w:space="0" w:color="auto"/>
        <w:right w:val="none" w:sz="0" w:space="0" w:color="auto"/>
      </w:divBdr>
    </w:div>
    <w:div w:id="87390522">
      <w:bodyDiv w:val="1"/>
      <w:marLeft w:val="0"/>
      <w:marRight w:val="0"/>
      <w:marTop w:val="0"/>
      <w:marBottom w:val="0"/>
      <w:divBdr>
        <w:top w:val="none" w:sz="0" w:space="0" w:color="auto"/>
        <w:left w:val="none" w:sz="0" w:space="0" w:color="auto"/>
        <w:bottom w:val="none" w:sz="0" w:space="0" w:color="auto"/>
        <w:right w:val="none" w:sz="0" w:space="0" w:color="auto"/>
      </w:divBdr>
    </w:div>
    <w:div w:id="87509718">
      <w:bodyDiv w:val="1"/>
      <w:marLeft w:val="0"/>
      <w:marRight w:val="0"/>
      <w:marTop w:val="0"/>
      <w:marBottom w:val="0"/>
      <w:divBdr>
        <w:top w:val="none" w:sz="0" w:space="0" w:color="auto"/>
        <w:left w:val="none" w:sz="0" w:space="0" w:color="auto"/>
        <w:bottom w:val="none" w:sz="0" w:space="0" w:color="auto"/>
        <w:right w:val="none" w:sz="0" w:space="0" w:color="auto"/>
      </w:divBdr>
    </w:div>
    <w:div w:id="89007653">
      <w:bodyDiv w:val="1"/>
      <w:marLeft w:val="0"/>
      <w:marRight w:val="0"/>
      <w:marTop w:val="0"/>
      <w:marBottom w:val="0"/>
      <w:divBdr>
        <w:top w:val="none" w:sz="0" w:space="0" w:color="auto"/>
        <w:left w:val="none" w:sz="0" w:space="0" w:color="auto"/>
        <w:bottom w:val="none" w:sz="0" w:space="0" w:color="auto"/>
        <w:right w:val="none" w:sz="0" w:space="0" w:color="auto"/>
      </w:divBdr>
      <w:divsChild>
        <w:div w:id="224531494">
          <w:marLeft w:val="0"/>
          <w:marRight w:val="0"/>
          <w:marTop w:val="0"/>
          <w:marBottom w:val="0"/>
          <w:divBdr>
            <w:top w:val="none" w:sz="0" w:space="0" w:color="auto"/>
            <w:left w:val="none" w:sz="0" w:space="0" w:color="auto"/>
            <w:bottom w:val="none" w:sz="0" w:space="0" w:color="auto"/>
            <w:right w:val="none" w:sz="0" w:space="0" w:color="auto"/>
          </w:divBdr>
          <w:divsChild>
            <w:div w:id="5787977">
              <w:marLeft w:val="0"/>
              <w:marRight w:val="0"/>
              <w:marTop w:val="0"/>
              <w:marBottom w:val="0"/>
              <w:divBdr>
                <w:top w:val="single" w:sz="2" w:space="0" w:color="008000"/>
                <w:left w:val="single" w:sz="2" w:space="0" w:color="008000"/>
                <w:bottom w:val="single" w:sz="2" w:space="0" w:color="008000"/>
                <w:right w:val="single" w:sz="2" w:space="0" w:color="008000"/>
              </w:divBdr>
              <w:divsChild>
                <w:div w:id="1115827136">
                  <w:marLeft w:val="0"/>
                  <w:marRight w:val="0"/>
                  <w:marTop w:val="0"/>
                  <w:marBottom w:val="0"/>
                  <w:divBdr>
                    <w:top w:val="none" w:sz="0" w:space="0" w:color="auto"/>
                    <w:left w:val="none" w:sz="0" w:space="0" w:color="auto"/>
                    <w:bottom w:val="none" w:sz="0" w:space="0" w:color="auto"/>
                    <w:right w:val="none" w:sz="0" w:space="0" w:color="auto"/>
                  </w:divBdr>
                  <w:divsChild>
                    <w:div w:id="193081296">
                      <w:marLeft w:val="0"/>
                      <w:marRight w:val="0"/>
                      <w:marTop w:val="0"/>
                      <w:marBottom w:val="0"/>
                      <w:divBdr>
                        <w:top w:val="none" w:sz="0" w:space="0" w:color="auto"/>
                        <w:left w:val="none" w:sz="0" w:space="0" w:color="auto"/>
                        <w:bottom w:val="none" w:sz="0" w:space="0" w:color="auto"/>
                        <w:right w:val="none" w:sz="0" w:space="0" w:color="auto"/>
                      </w:divBdr>
                      <w:divsChild>
                        <w:div w:id="1348555178">
                          <w:marLeft w:val="0"/>
                          <w:marRight w:val="0"/>
                          <w:marTop w:val="0"/>
                          <w:marBottom w:val="0"/>
                          <w:divBdr>
                            <w:top w:val="none" w:sz="0" w:space="0" w:color="auto"/>
                            <w:left w:val="none" w:sz="0" w:space="0" w:color="auto"/>
                            <w:bottom w:val="none" w:sz="0" w:space="0" w:color="auto"/>
                            <w:right w:val="none" w:sz="0" w:space="0" w:color="auto"/>
                          </w:divBdr>
                          <w:divsChild>
                            <w:div w:id="300812637">
                              <w:marLeft w:val="0"/>
                              <w:marRight w:val="0"/>
                              <w:marTop w:val="0"/>
                              <w:marBottom w:val="0"/>
                              <w:divBdr>
                                <w:top w:val="none" w:sz="0" w:space="0" w:color="auto"/>
                                <w:left w:val="none" w:sz="0" w:space="0" w:color="auto"/>
                                <w:bottom w:val="none" w:sz="0" w:space="0" w:color="auto"/>
                                <w:right w:val="none" w:sz="0" w:space="0" w:color="auto"/>
                              </w:divBdr>
                              <w:divsChild>
                                <w:div w:id="311376724">
                                  <w:marLeft w:val="0"/>
                                  <w:marRight w:val="0"/>
                                  <w:marTop w:val="0"/>
                                  <w:marBottom w:val="0"/>
                                  <w:divBdr>
                                    <w:top w:val="single" w:sz="2" w:space="0" w:color="008000"/>
                                    <w:left w:val="single" w:sz="2" w:space="0" w:color="008000"/>
                                    <w:bottom w:val="single" w:sz="2" w:space="0" w:color="008000"/>
                                    <w:right w:val="single" w:sz="2" w:space="0" w:color="008000"/>
                                  </w:divBdr>
                                  <w:divsChild>
                                    <w:div w:id="106852679">
                                      <w:marLeft w:val="0"/>
                                      <w:marRight w:val="0"/>
                                      <w:marTop w:val="0"/>
                                      <w:marBottom w:val="0"/>
                                      <w:divBdr>
                                        <w:top w:val="none" w:sz="0" w:space="0" w:color="auto"/>
                                        <w:left w:val="none" w:sz="0" w:space="0" w:color="auto"/>
                                        <w:bottom w:val="none" w:sz="0" w:space="0" w:color="auto"/>
                                        <w:right w:val="none" w:sz="0" w:space="0" w:color="auto"/>
                                      </w:divBdr>
                                    </w:div>
                                    <w:div w:id="232592669">
                                      <w:marLeft w:val="0"/>
                                      <w:marRight w:val="0"/>
                                      <w:marTop w:val="0"/>
                                      <w:marBottom w:val="0"/>
                                      <w:divBdr>
                                        <w:top w:val="none" w:sz="0" w:space="0" w:color="auto"/>
                                        <w:left w:val="none" w:sz="0" w:space="0" w:color="auto"/>
                                        <w:bottom w:val="none" w:sz="0" w:space="0" w:color="auto"/>
                                        <w:right w:val="none" w:sz="0" w:space="0" w:color="auto"/>
                                      </w:divBdr>
                                    </w:div>
                                    <w:div w:id="1181357198">
                                      <w:marLeft w:val="0"/>
                                      <w:marRight w:val="0"/>
                                      <w:marTop w:val="0"/>
                                      <w:marBottom w:val="0"/>
                                      <w:divBdr>
                                        <w:top w:val="none" w:sz="0" w:space="0" w:color="auto"/>
                                        <w:left w:val="none" w:sz="0" w:space="0" w:color="auto"/>
                                        <w:bottom w:val="none" w:sz="0" w:space="0" w:color="auto"/>
                                        <w:right w:val="none" w:sz="0" w:space="0" w:color="auto"/>
                                      </w:divBdr>
                                    </w:div>
                                    <w:div w:id="1418406602">
                                      <w:marLeft w:val="0"/>
                                      <w:marRight w:val="0"/>
                                      <w:marTop w:val="0"/>
                                      <w:marBottom w:val="0"/>
                                      <w:divBdr>
                                        <w:top w:val="none" w:sz="0" w:space="0" w:color="auto"/>
                                        <w:left w:val="none" w:sz="0" w:space="0" w:color="auto"/>
                                        <w:bottom w:val="none" w:sz="0" w:space="0" w:color="auto"/>
                                        <w:right w:val="none" w:sz="0" w:space="0" w:color="auto"/>
                                      </w:divBdr>
                                    </w:div>
                                    <w:div w:id="21295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52448">
      <w:bodyDiv w:val="1"/>
      <w:marLeft w:val="0"/>
      <w:marRight w:val="0"/>
      <w:marTop w:val="0"/>
      <w:marBottom w:val="0"/>
      <w:divBdr>
        <w:top w:val="none" w:sz="0" w:space="0" w:color="auto"/>
        <w:left w:val="none" w:sz="0" w:space="0" w:color="auto"/>
        <w:bottom w:val="none" w:sz="0" w:space="0" w:color="auto"/>
        <w:right w:val="none" w:sz="0" w:space="0" w:color="auto"/>
      </w:divBdr>
    </w:div>
    <w:div w:id="90400992">
      <w:bodyDiv w:val="1"/>
      <w:marLeft w:val="0"/>
      <w:marRight w:val="0"/>
      <w:marTop w:val="0"/>
      <w:marBottom w:val="0"/>
      <w:divBdr>
        <w:top w:val="none" w:sz="0" w:space="0" w:color="auto"/>
        <w:left w:val="none" w:sz="0" w:space="0" w:color="auto"/>
        <w:bottom w:val="none" w:sz="0" w:space="0" w:color="auto"/>
        <w:right w:val="none" w:sz="0" w:space="0" w:color="auto"/>
      </w:divBdr>
      <w:divsChild>
        <w:div w:id="2098213378">
          <w:marLeft w:val="0"/>
          <w:marRight w:val="0"/>
          <w:marTop w:val="0"/>
          <w:marBottom w:val="0"/>
          <w:divBdr>
            <w:top w:val="none" w:sz="0" w:space="0" w:color="auto"/>
            <w:left w:val="none" w:sz="0" w:space="0" w:color="auto"/>
            <w:bottom w:val="none" w:sz="0" w:space="0" w:color="auto"/>
            <w:right w:val="none" w:sz="0" w:space="0" w:color="auto"/>
          </w:divBdr>
          <w:divsChild>
            <w:div w:id="1410810908">
              <w:marLeft w:val="0"/>
              <w:marRight w:val="0"/>
              <w:marTop w:val="0"/>
              <w:marBottom w:val="0"/>
              <w:divBdr>
                <w:top w:val="none" w:sz="0" w:space="0" w:color="auto"/>
                <w:left w:val="none" w:sz="0" w:space="0" w:color="auto"/>
                <w:bottom w:val="none" w:sz="0" w:space="0" w:color="auto"/>
                <w:right w:val="none" w:sz="0" w:space="0" w:color="auto"/>
              </w:divBdr>
              <w:divsChild>
                <w:div w:id="940993609">
                  <w:marLeft w:val="4500"/>
                  <w:marRight w:val="4950"/>
                  <w:marTop w:val="0"/>
                  <w:marBottom w:val="0"/>
                  <w:divBdr>
                    <w:top w:val="none" w:sz="0" w:space="0" w:color="auto"/>
                    <w:left w:val="none" w:sz="0" w:space="0" w:color="auto"/>
                    <w:bottom w:val="none" w:sz="0" w:space="0" w:color="auto"/>
                    <w:right w:val="none" w:sz="0" w:space="0" w:color="auto"/>
                  </w:divBdr>
                  <w:divsChild>
                    <w:div w:id="1155994733">
                      <w:marLeft w:val="0"/>
                      <w:marRight w:val="0"/>
                      <w:marTop w:val="0"/>
                      <w:marBottom w:val="0"/>
                      <w:divBdr>
                        <w:top w:val="none" w:sz="0" w:space="0" w:color="auto"/>
                        <w:left w:val="none" w:sz="0" w:space="0" w:color="auto"/>
                        <w:bottom w:val="none" w:sz="0" w:space="0" w:color="auto"/>
                        <w:right w:val="none" w:sz="0" w:space="0" w:color="auto"/>
                      </w:divBdr>
                      <w:divsChild>
                        <w:div w:id="719938436">
                          <w:marLeft w:val="0"/>
                          <w:marRight w:val="0"/>
                          <w:marTop w:val="0"/>
                          <w:marBottom w:val="330"/>
                          <w:divBdr>
                            <w:top w:val="none" w:sz="0" w:space="0" w:color="auto"/>
                            <w:left w:val="none" w:sz="0" w:space="0" w:color="auto"/>
                            <w:bottom w:val="none" w:sz="0" w:space="0" w:color="auto"/>
                            <w:right w:val="none" w:sz="0" w:space="0" w:color="auto"/>
                          </w:divBdr>
                        </w:div>
                        <w:div w:id="1534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24134">
      <w:bodyDiv w:val="1"/>
      <w:marLeft w:val="0"/>
      <w:marRight w:val="0"/>
      <w:marTop w:val="0"/>
      <w:marBottom w:val="0"/>
      <w:divBdr>
        <w:top w:val="none" w:sz="0" w:space="0" w:color="auto"/>
        <w:left w:val="none" w:sz="0" w:space="0" w:color="auto"/>
        <w:bottom w:val="none" w:sz="0" w:space="0" w:color="auto"/>
        <w:right w:val="none" w:sz="0" w:space="0" w:color="auto"/>
      </w:divBdr>
    </w:div>
    <w:div w:id="91752614">
      <w:bodyDiv w:val="1"/>
      <w:marLeft w:val="0"/>
      <w:marRight w:val="0"/>
      <w:marTop w:val="0"/>
      <w:marBottom w:val="0"/>
      <w:divBdr>
        <w:top w:val="none" w:sz="0" w:space="0" w:color="auto"/>
        <w:left w:val="none" w:sz="0" w:space="0" w:color="auto"/>
        <w:bottom w:val="none" w:sz="0" w:space="0" w:color="auto"/>
        <w:right w:val="none" w:sz="0" w:space="0" w:color="auto"/>
      </w:divBdr>
    </w:div>
    <w:div w:id="92096736">
      <w:bodyDiv w:val="1"/>
      <w:marLeft w:val="0"/>
      <w:marRight w:val="0"/>
      <w:marTop w:val="0"/>
      <w:marBottom w:val="0"/>
      <w:divBdr>
        <w:top w:val="none" w:sz="0" w:space="0" w:color="auto"/>
        <w:left w:val="none" w:sz="0" w:space="0" w:color="auto"/>
        <w:bottom w:val="none" w:sz="0" w:space="0" w:color="auto"/>
        <w:right w:val="none" w:sz="0" w:space="0" w:color="auto"/>
      </w:divBdr>
    </w:div>
    <w:div w:id="92215011">
      <w:bodyDiv w:val="1"/>
      <w:marLeft w:val="120"/>
      <w:marRight w:val="120"/>
      <w:marTop w:val="0"/>
      <w:marBottom w:val="0"/>
      <w:divBdr>
        <w:top w:val="none" w:sz="0" w:space="0" w:color="auto"/>
        <w:left w:val="none" w:sz="0" w:space="0" w:color="auto"/>
        <w:bottom w:val="none" w:sz="0" w:space="0" w:color="auto"/>
        <w:right w:val="none" w:sz="0" w:space="0" w:color="auto"/>
      </w:divBdr>
      <w:divsChild>
        <w:div w:id="1221944991">
          <w:marLeft w:val="0"/>
          <w:marRight w:val="0"/>
          <w:marTop w:val="0"/>
          <w:marBottom w:val="0"/>
          <w:divBdr>
            <w:top w:val="none" w:sz="0" w:space="0" w:color="auto"/>
            <w:left w:val="none" w:sz="0" w:space="0" w:color="auto"/>
            <w:bottom w:val="none" w:sz="0" w:space="0" w:color="auto"/>
            <w:right w:val="none" w:sz="0" w:space="0" w:color="auto"/>
          </w:divBdr>
          <w:divsChild>
            <w:div w:id="95101013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92555607">
      <w:bodyDiv w:val="1"/>
      <w:marLeft w:val="0"/>
      <w:marRight w:val="0"/>
      <w:marTop w:val="0"/>
      <w:marBottom w:val="0"/>
      <w:divBdr>
        <w:top w:val="none" w:sz="0" w:space="0" w:color="auto"/>
        <w:left w:val="none" w:sz="0" w:space="0" w:color="auto"/>
        <w:bottom w:val="none" w:sz="0" w:space="0" w:color="auto"/>
        <w:right w:val="none" w:sz="0" w:space="0" w:color="auto"/>
      </w:divBdr>
      <w:divsChild>
        <w:div w:id="149946531">
          <w:marLeft w:val="0"/>
          <w:marRight w:val="0"/>
          <w:marTop w:val="0"/>
          <w:marBottom w:val="0"/>
          <w:divBdr>
            <w:top w:val="none" w:sz="0" w:space="0" w:color="auto"/>
            <w:left w:val="none" w:sz="0" w:space="0" w:color="auto"/>
            <w:bottom w:val="none" w:sz="0" w:space="0" w:color="auto"/>
            <w:right w:val="none" w:sz="0" w:space="0" w:color="auto"/>
          </w:divBdr>
          <w:divsChild>
            <w:div w:id="1336111049">
              <w:marLeft w:val="0"/>
              <w:marRight w:val="0"/>
              <w:marTop w:val="0"/>
              <w:marBottom w:val="0"/>
              <w:divBdr>
                <w:top w:val="none" w:sz="0" w:space="0" w:color="auto"/>
                <w:left w:val="none" w:sz="0" w:space="0" w:color="auto"/>
                <w:bottom w:val="none" w:sz="0" w:space="0" w:color="auto"/>
                <w:right w:val="none" w:sz="0" w:space="0" w:color="auto"/>
              </w:divBdr>
              <w:divsChild>
                <w:div w:id="33168557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2747702">
      <w:bodyDiv w:val="1"/>
      <w:marLeft w:val="0"/>
      <w:marRight w:val="0"/>
      <w:marTop w:val="0"/>
      <w:marBottom w:val="0"/>
      <w:divBdr>
        <w:top w:val="none" w:sz="0" w:space="0" w:color="auto"/>
        <w:left w:val="none" w:sz="0" w:space="0" w:color="auto"/>
        <w:bottom w:val="none" w:sz="0" w:space="0" w:color="auto"/>
        <w:right w:val="none" w:sz="0" w:space="0" w:color="auto"/>
      </w:divBdr>
    </w:div>
    <w:div w:id="92937399">
      <w:bodyDiv w:val="1"/>
      <w:marLeft w:val="0"/>
      <w:marRight w:val="0"/>
      <w:marTop w:val="0"/>
      <w:marBottom w:val="0"/>
      <w:divBdr>
        <w:top w:val="none" w:sz="0" w:space="0" w:color="auto"/>
        <w:left w:val="none" w:sz="0" w:space="0" w:color="auto"/>
        <w:bottom w:val="none" w:sz="0" w:space="0" w:color="auto"/>
        <w:right w:val="none" w:sz="0" w:space="0" w:color="auto"/>
      </w:divBdr>
    </w:div>
    <w:div w:id="93522711">
      <w:bodyDiv w:val="1"/>
      <w:marLeft w:val="0"/>
      <w:marRight w:val="0"/>
      <w:marTop w:val="0"/>
      <w:marBottom w:val="0"/>
      <w:divBdr>
        <w:top w:val="none" w:sz="0" w:space="0" w:color="auto"/>
        <w:left w:val="none" w:sz="0" w:space="0" w:color="auto"/>
        <w:bottom w:val="none" w:sz="0" w:space="0" w:color="auto"/>
        <w:right w:val="none" w:sz="0" w:space="0" w:color="auto"/>
      </w:divBdr>
    </w:div>
    <w:div w:id="93552455">
      <w:bodyDiv w:val="1"/>
      <w:marLeft w:val="0"/>
      <w:marRight w:val="0"/>
      <w:marTop w:val="0"/>
      <w:marBottom w:val="0"/>
      <w:divBdr>
        <w:top w:val="none" w:sz="0" w:space="0" w:color="auto"/>
        <w:left w:val="none" w:sz="0" w:space="0" w:color="auto"/>
        <w:bottom w:val="none" w:sz="0" w:space="0" w:color="auto"/>
        <w:right w:val="none" w:sz="0" w:space="0" w:color="auto"/>
      </w:divBdr>
    </w:div>
    <w:div w:id="96340204">
      <w:bodyDiv w:val="1"/>
      <w:marLeft w:val="0"/>
      <w:marRight w:val="0"/>
      <w:marTop w:val="0"/>
      <w:marBottom w:val="0"/>
      <w:divBdr>
        <w:top w:val="none" w:sz="0" w:space="0" w:color="auto"/>
        <w:left w:val="none" w:sz="0" w:space="0" w:color="auto"/>
        <w:bottom w:val="none" w:sz="0" w:space="0" w:color="auto"/>
        <w:right w:val="none" w:sz="0" w:space="0" w:color="auto"/>
      </w:divBdr>
      <w:divsChild>
        <w:div w:id="1215266722">
          <w:marLeft w:val="0"/>
          <w:marRight w:val="0"/>
          <w:marTop w:val="0"/>
          <w:marBottom w:val="0"/>
          <w:divBdr>
            <w:top w:val="none" w:sz="0" w:space="0" w:color="auto"/>
            <w:left w:val="none" w:sz="0" w:space="0" w:color="auto"/>
            <w:bottom w:val="none" w:sz="0" w:space="0" w:color="auto"/>
            <w:right w:val="none" w:sz="0" w:space="0" w:color="auto"/>
          </w:divBdr>
          <w:divsChild>
            <w:div w:id="141123222">
              <w:marLeft w:val="0"/>
              <w:marRight w:val="0"/>
              <w:marTop w:val="0"/>
              <w:marBottom w:val="0"/>
              <w:divBdr>
                <w:top w:val="none" w:sz="0" w:space="0" w:color="auto"/>
                <w:left w:val="none" w:sz="0" w:space="0" w:color="auto"/>
                <w:bottom w:val="none" w:sz="0" w:space="0" w:color="auto"/>
                <w:right w:val="none" w:sz="0" w:space="0" w:color="auto"/>
              </w:divBdr>
              <w:divsChild>
                <w:div w:id="362173659">
                  <w:marLeft w:val="0"/>
                  <w:marRight w:val="0"/>
                  <w:marTop w:val="0"/>
                  <w:marBottom w:val="0"/>
                  <w:divBdr>
                    <w:top w:val="none" w:sz="0" w:space="0" w:color="auto"/>
                    <w:left w:val="none" w:sz="0" w:space="0" w:color="auto"/>
                    <w:bottom w:val="none" w:sz="0" w:space="0" w:color="auto"/>
                    <w:right w:val="none" w:sz="0" w:space="0" w:color="auto"/>
                  </w:divBdr>
                  <w:divsChild>
                    <w:div w:id="1703968761">
                      <w:marLeft w:val="0"/>
                      <w:marRight w:val="0"/>
                      <w:marTop w:val="0"/>
                      <w:marBottom w:val="0"/>
                      <w:divBdr>
                        <w:top w:val="none" w:sz="0" w:space="0" w:color="auto"/>
                        <w:left w:val="none" w:sz="0" w:space="0" w:color="auto"/>
                        <w:bottom w:val="none" w:sz="0" w:space="0" w:color="auto"/>
                        <w:right w:val="none" w:sz="0" w:space="0" w:color="auto"/>
                      </w:divBdr>
                      <w:divsChild>
                        <w:div w:id="192501608">
                          <w:marLeft w:val="0"/>
                          <w:marRight w:val="0"/>
                          <w:marTop w:val="0"/>
                          <w:marBottom w:val="0"/>
                          <w:divBdr>
                            <w:top w:val="none" w:sz="0" w:space="0" w:color="auto"/>
                            <w:left w:val="none" w:sz="0" w:space="0" w:color="auto"/>
                            <w:bottom w:val="none" w:sz="0" w:space="0" w:color="auto"/>
                            <w:right w:val="none" w:sz="0" w:space="0" w:color="auto"/>
                          </w:divBdr>
                          <w:divsChild>
                            <w:div w:id="143209339">
                              <w:marLeft w:val="0"/>
                              <w:marRight w:val="0"/>
                              <w:marTop w:val="0"/>
                              <w:marBottom w:val="0"/>
                              <w:divBdr>
                                <w:top w:val="none" w:sz="0" w:space="0" w:color="auto"/>
                                <w:left w:val="none" w:sz="0" w:space="0" w:color="auto"/>
                                <w:bottom w:val="none" w:sz="0" w:space="0" w:color="auto"/>
                                <w:right w:val="none" w:sz="0" w:space="0" w:color="auto"/>
                              </w:divBdr>
                              <w:divsChild>
                                <w:div w:id="1252659875">
                                  <w:marLeft w:val="0"/>
                                  <w:marRight w:val="0"/>
                                  <w:marTop w:val="0"/>
                                  <w:marBottom w:val="0"/>
                                  <w:divBdr>
                                    <w:top w:val="none" w:sz="0" w:space="0" w:color="auto"/>
                                    <w:left w:val="none" w:sz="0" w:space="0" w:color="auto"/>
                                    <w:bottom w:val="none" w:sz="0" w:space="0" w:color="auto"/>
                                    <w:right w:val="none" w:sz="0" w:space="0" w:color="auto"/>
                                  </w:divBdr>
                                  <w:divsChild>
                                    <w:div w:id="1288777099">
                                      <w:marLeft w:val="0"/>
                                      <w:marRight w:val="0"/>
                                      <w:marTop w:val="0"/>
                                      <w:marBottom w:val="0"/>
                                      <w:divBdr>
                                        <w:top w:val="none" w:sz="0" w:space="0" w:color="auto"/>
                                        <w:left w:val="none" w:sz="0" w:space="0" w:color="auto"/>
                                        <w:bottom w:val="none" w:sz="0" w:space="0" w:color="auto"/>
                                        <w:right w:val="none" w:sz="0" w:space="0" w:color="auto"/>
                                      </w:divBdr>
                                      <w:divsChild>
                                        <w:div w:id="1525904764">
                                          <w:marLeft w:val="0"/>
                                          <w:marRight w:val="0"/>
                                          <w:marTop w:val="0"/>
                                          <w:marBottom w:val="0"/>
                                          <w:divBdr>
                                            <w:top w:val="none" w:sz="0" w:space="0" w:color="auto"/>
                                            <w:left w:val="none" w:sz="0" w:space="0" w:color="auto"/>
                                            <w:bottom w:val="none" w:sz="0" w:space="0" w:color="auto"/>
                                            <w:right w:val="none" w:sz="0" w:space="0" w:color="auto"/>
                                          </w:divBdr>
                                          <w:divsChild>
                                            <w:div w:id="1298989946">
                                              <w:marLeft w:val="0"/>
                                              <w:marRight w:val="0"/>
                                              <w:marTop w:val="0"/>
                                              <w:marBottom w:val="0"/>
                                              <w:divBdr>
                                                <w:top w:val="none" w:sz="0" w:space="0" w:color="auto"/>
                                                <w:left w:val="none" w:sz="0" w:space="0" w:color="auto"/>
                                                <w:bottom w:val="none" w:sz="0" w:space="0" w:color="auto"/>
                                                <w:right w:val="none" w:sz="0" w:space="0" w:color="auto"/>
                                              </w:divBdr>
                                              <w:divsChild>
                                                <w:div w:id="1090932590">
                                                  <w:marLeft w:val="0"/>
                                                  <w:marRight w:val="0"/>
                                                  <w:marTop w:val="0"/>
                                                  <w:marBottom w:val="0"/>
                                                  <w:divBdr>
                                                    <w:top w:val="none" w:sz="0" w:space="0" w:color="auto"/>
                                                    <w:left w:val="none" w:sz="0" w:space="0" w:color="auto"/>
                                                    <w:bottom w:val="none" w:sz="0" w:space="0" w:color="auto"/>
                                                    <w:right w:val="none" w:sz="0" w:space="0" w:color="auto"/>
                                                  </w:divBdr>
                                                  <w:divsChild>
                                                    <w:div w:id="830023554">
                                                      <w:marLeft w:val="0"/>
                                                      <w:marRight w:val="0"/>
                                                      <w:marTop w:val="0"/>
                                                      <w:marBottom w:val="0"/>
                                                      <w:divBdr>
                                                        <w:top w:val="none" w:sz="0" w:space="0" w:color="auto"/>
                                                        <w:left w:val="none" w:sz="0" w:space="0" w:color="auto"/>
                                                        <w:bottom w:val="none" w:sz="0" w:space="0" w:color="auto"/>
                                                        <w:right w:val="none" w:sz="0" w:space="0" w:color="auto"/>
                                                      </w:divBdr>
                                                      <w:divsChild>
                                                        <w:div w:id="168954665">
                                                          <w:marLeft w:val="0"/>
                                                          <w:marRight w:val="0"/>
                                                          <w:marTop w:val="0"/>
                                                          <w:marBottom w:val="0"/>
                                                          <w:divBdr>
                                                            <w:top w:val="none" w:sz="0" w:space="0" w:color="auto"/>
                                                            <w:left w:val="none" w:sz="0" w:space="0" w:color="auto"/>
                                                            <w:bottom w:val="none" w:sz="0" w:space="0" w:color="auto"/>
                                                            <w:right w:val="none" w:sz="0" w:space="0" w:color="auto"/>
                                                          </w:divBdr>
                                                          <w:divsChild>
                                                            <w:div w:id="557059820">
                                                              <w:marLeft w:val="0"/>
                                                              <w:marRight w:val="0"/>
                                                              <w:marTop w:val="0"/>
                                                              <w:marBottom w:val="0"/>
                                                              <w:divBdr>
                                                                <w:top w:val="none" w:sz="0" w:space="0" w:color="auto"/>
                                                                <w:left w:val="none" w:sz="0" w:space="0" w:color="auto"/>
                                                                <w:bottom w:val="none" w:sz="0" w:space="0" w:color="auto"/>
                                                                <w:right w:val="none" w:sz="0" w:space="0" w:color="auto"/>
                                                              </w:divBdr>
                                                              <w:divsChild>
                                                                <w:div w:id="1842044472">
                                                                  <w:marLeft w:val="0"/>
                                                                  <w:marRight w:val="0"/>
                                                                  <w:marTop w:val="0"/>
                                                                  <w:marBottom w:val="0"/>
                                                                  <w:divBdr>
                                                                    <w:top w:val="none" w:sz="0" w:space="0" w:color="auto"/>
                                                                    <w:left w:val="none" w:sz="0" w:space="0" w:color="auto"/>
                                                                    <w:bottom w:val="none" w:sz="0" w:space="0" w:color="auto"/>
                                                                    <w:right w:val="none" w:sz="0" w:space="0" w:color="auto"/>
                                                                  </w:divBdr>
                                                                  <w:divsChild>
                                                                    <w:div w:id="1473056421">
                                                                      <w:marLeft w:val="0"/>
                                                                      <w:marRight w:val="0"/>
                                                                      <w:marTop w:val="0"/>
                                                                      <w:marBottom w:val="0"/>
                                                                      <w:divBdr>
                                                                        <w:top w:val="none" w:sz="0" w:space="0" w:color="auto"/>
                                                                        <w:left w:val="none" w:sz="0" w:space="0" w:color="auto"/>
                                                                        <w:bottom w:val="none" w:sz="0" w:space="0" w:color="auto"/>
                                                                        <w:right w:val="none" w:sz="0" w:space="0" w:color="auto"/>
                                                                      </w:divBdr>
                                                                      <w:divsChild>
                                                                        <w:div w:id="98915263">
                                                                          <w:marLeft w:val="0"/>
                                                                          <w:marRight w:val="0"/>
                                                                          <w:marTop w:val="0"/>
                                                                          <w:marBottom w:val="0"/>
                                                                          <w:divBdr>
                                                                            <w:top w:val="none" w:sz="0" w:space="0" w:color="auto"/>
                                                                            <w:left w:val="none" w:sz="0" w:space="0" w:color="auto"/>
                                                                            <w:bottom w:val="none" w:sz="0" w:space="0" w:color="auto"/>
                                                                            <w:right w:val="none" w:sz="0" w:space="0" w:color="auto"/>
                                                                          </w:divBdr>
                                                                        </w:div>
                                                                        <w:div w:id="2173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25691">
      <w:bodyDiv w:val="1"/>
      <w:marLeft w:val="0"/>
      <w:marRight w:val="0"/>
      <w:marTop w:val="0"/>
      <w:marBottom w:val="0"/>
      <w:divBdr>
        <w:top w:val="none" w:sz="0" w:space="0" w:color="auto"/>
        <w:left w:val="none" w:sz="0" w:space="0" w:color="auto"/>
        <w:bottom w:val="none" w:sz="0" w:space="0" w:color="auto"/>
        <w:right w:val="none" w:sz="0" w:space="0" w:color="auto"/>
      </w:divBdr>
      <w:divsChild>
        <w:div w:id="460419454">
          <w:marLeft w:val="0"/>
          <w:marRight w:val="0"/>
          <w:marTop w:val="0"/>
          <w:marBottom w:val="150"/>
          <w:divBdr>
            <w:top w:val="none" w:sz="0" w:space="0" w:color="auto"/>
            <w:left w:val="none" w:sz="0" w:space="0" w:color="auto"/>
            <w:bottom w:val="none" w:sz="0" w:space="0" w:color="auto"/>
            <w:right w:val="none" w:sz="0" w:space="0" w:color="auto"/>
          </w:divBdr>
          <w:divsChild>
            <w:div w:id="1916818922">
              <w:marLeft w:val="0"/>
              <w:marRight w:val="0"/>
              <w:marTop w:val="0"/>
              <w:marBottom w:val="168"/>
              <w:divBdr>
                <w:top w:val="single" w:sz="6" w:space="0" w:color="C7CCCF"/>
                <w:left w:val="single" w:sz="6" w:space="0" w:color="C7CCCF"/>
                <w:bottom w:val="single" w:sz="6" w:space="0" w:color="C7CCCF"/>
                <w:right w:val="single" w:sz="6" w:space="0" w:color="C7CCCF"/>
              </w:divBdr>
              <w:divsChild>
                <w:div w:id="202331921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01727279">
      <w:bodyDiv w:val="1"/>
      <w:marLeft w:val="0"/>
      <w:marRight w:val="0"/>
      <w:marTop w:val="0"/>
      <w:marBottom w:val="0"/>
      <w:divBdr>
        <w:top w:val="none" w:sz="0" w:space="0" w:color="auto"/>
        <w:left w:val="none" w:sz="0" w:space="0" w:color="auto"/>
        <w:bottom w:val="none" w:sz="0" w:space="0" w:color="auto"/>
        <w:right w:val="none" w:sz="0" w:space="0" w:color="auto"/>
      </w:divBdr>
    </w:div>
    <w:div w:id="101848277">
      <w:bodyDiv w:val="1"/>
      <w:marLeft w:val="0"/>
      <w:marRight w:val="0"/>
      <w:marTop w:val="0"/>
      <w:marBottom w:val="0"/>
      <w:divBdr>
        <w:top w:val="none" w:sz="0" w:space="0" w:color="auto"/>
        <w:left w:val="none" w:sz="0" w:space="0" w:color="auto"/>
        <w:bottom w:val="none" w:sz="0" w:space="0" w:color="auto"/>
        <w:right w:val="none" w:sz="0" w:space="0" w:color="auto"/>
      </w:divBdr>
    </w:div>
    <w:div w:id="102727181">
      <w:bodyDiv w:val="1"/>
      <w:marLeft w:val="0"/>
      <w:marRight w:val="0"/>
      <w:marTop w:val="0"/>
      <w:marBottom w:val="0"/>
      <w:divBdr>
        <w:top w:val="none" w:sz="0" w:space="0" w:color="auto"/>
        <w:left w:val="none" w:sz="0" w:space="0" w:color="auto"/>
        <w:bottom w:val="none" w:sz="0" w:space="0" w:color="auto"/>
        <w:right w:val="none" w:sz="0" w:space="0" w:color="auto"/>
      </w:divBdr>
    </w:div>
    <w:div w:id="103040889">
      <w:bodyDiv w:val="1"/>
      <w:marLeft w:val="0"/>
      <w:marRight w:val="0"/>
      <w:marTop w:val="0"/>
      <w:marBottom w:val="0"/>
      <w:divBdr>
        <w:top w:val="none" w:sz="0" w:space="0" w:color="auto"/>
        <w:left w:val="none" w:sz="0" w:space="0" w:color="auto"/>
        <w:bottom w:val="none" w:sz="0" w:space="0" w:color="auto"/>
        <w:right w:val="none" w:sz="0" w:space="0" w:color="auto"/>
      </w:divBdr>
    </w:div>
    <w:div w:id="104618383">
      <w:bodyDiv w:val="1"/>
      <w:marLeft w:val="0"/>
      <w:marRight w:val="0"/>
      <w:marTop w:val="0"/>
      <w:marBottom w:val="0"/>
      <w:divBdr>
        <w:top w:val="none" w:sz="0" w:space="0" w:color="auto"/>
        <w:left w:val="none" w:sz="0" w:space="0" w:color="auto"/>
        <w:bottom w:val="none" w:sz="0" w:space="0" w:color="auto"/>
        <w:right w:val="none" w:sz="0" w:space="0" w:color="auto"/>
      </w:divBdr>
    </w:div>
    <w:div w:id="105002659">
      <w:bodyDiv w:val="1"/>
      <w:marLeft w:val="0"/>
      <w:marRight w:val="0"/>
      <w:marTop w:val="0"/>
      <w:marBottom w:val="0"/>
      <w:divBdr>
        <w:top w:val="none" w:sz="0" w:space="0" w:color="auto"/>
        <w:left w:val="none" w:sz="0" w:space="0" w:color="auto"/>
        <w:bottom w:val="none" w:sz="0" w:space="0" w:color="auto"/>
        <w:right w:val="none" w:sz="0" w:space="0" w:color="auto"/>
      </w:divBdr>
      <w:divsChild>
        <w:div w:id="1843083608">
          <w:marLeft w:val="0"/>
          <w:marRight w:val="0"/>
          <w:marTop w:val="0"/>
          <w:marBottom w:val="0"/>
          <w:divBdr>
            <w:top w:val="none" w:sz="0" w:space="0" w:color="auto"/>
            <w:left w:val="none" w:sz="0" w:space="0" w:color="auto"/>
            <w:bottom w:val="none" w:sz="0" w:space="0" w:color="auto"/>
            <w:right w:val="none" w:sz="0" w:space="0" w:color="auto"/>
          </w:divBdr>
          <w:divsChild>
            <w:div w:id="192179562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05850824">
      <w:bodyDiv w:val="1"/>
      <w:marLeft w:val="0"/>
      <w:marRight w:val="0"/>
      <w:marTop w:val="0"/>
      <w:marBottom w:val="0"/>
      <w:divBdr>
        <w:top w:val="none" w:sz="0" w:space="0" w:color="auto"/>
        <w:left w:val="none" w:sz="0" w:space="0" w:color="auto"/>
        <w:bottom w:val="none" w:sz="0" w:space="0" w:color="auto"/>
        <w:right w:val="none" w:sz="0" w:space="0" w:color="auto"/>
      </w:divBdr>
      <w:divsChild>
        <w:div w:id="1853451645">
          <w:marLeft w:val="0"/>
          <w:marRight w:val="0"/>
          <w:marTop w:val="0"/>
          <w:marBottom w:val="0"/>
          <w:divBdr>
            <w:top w:val="none" w:sz="0" w:space="0" w:color="auto"/>
            <w:left w:val="none" w:sz="0" w:space="0" w:color="auto"/>
            <w:bottom w:val="none" w:sz="0" w:space="0" w:color="auto"/>
            <w:right w:val="none" w:sz="0" w:space="0" w:color="auto"/>
          </w:divBdr>
          <w:divsChild>
            <w:div w:id="2060088368">
              <w:marLeft w:val="0"/>
              <w:marRight w:val="0"/>
              <w:marTop w:val="0"/>
              <w:marBottom w:val="0"/>
              <w:divBdr>
                <w:top w:val="none" w:sz="0" w:space="0" w:color="auto"/>
                <w:left w:val="none" w:sz="0" w:space="0" w:color="auto"/>
                <w:bottom w:val="none" w:sz="0" w:space="0" w:color="auto"/>
                <w:right w:val="none" w:sz="0" w:space="0" w:color="auto"/>
              </w:divBdr>
              <w:divsChild>
                <w:div w:id="79066148">
                  <w:marLeft w:val="0"/>
                  <w:marRight w:val="0"/>
                  <w:marTop w:val="0"/>
                  <w:marBottom w:val="0"/>
                  <w:divBdr>
                    <w:top w:val="none" w:sz="0" w:space="0" w:color="auto"/>
                    <w:left w:val="none" w:sz="0" w:space="0" w:color="auto"/>
                    <w:bottom w:val="none" w:sz="0" w:space="0" w:color="auto"/>
                    <w:right w:val="none" w:sz="0" w:space="0" w:color="auto"/>
                  </w:divBdr>
                  <w:divsChild>
                    <w:div w:id="1407150354">
                      <w:marLeft w:val="0"/>
                      <w:marRight w:val="0"/>
                      <w:marTop w:val="0"/>
                      <w:marBottom w:val="0"/>
                      <w:divBdr>
                        <w:top w:val="none" w:sz="0" w:space="0" w:color="auto"/>
                        <w:left w:val="none" w:sz="0" w:space="0" w:color="auto"/>
                        <w:bottom w:val="none" w:sz="0" w:space="0" w:color="auto"/>
                        <w:right w:val="none" w:sz="0" w:space="0" w:color="auto"/>
                      </w:divBdr>
                      <w:divsChild>
                        <w:div w:id="98306928">
                          <w:marLeft w:val="0"/>
                          <w:marRight w:val="0"/>
                          <w:marTop w:val="0"/>
                          <w:marBottom w:val="0"/>
                          <w:divBdr>
                            <w:top w:val="none" w:sz="0" w:space="0" w:color="auto"/>
                            <w:left w:val="none" w:sz="0" w:space="0" w:color="auto"/>
                            <w:bottom w:val="none" w:sz="0" w:space="0" w:color="auto"/>
                            <w:right w:val="none" w:sz="0" w:space="0" w:color="auto"/>
                          </w:divBdr>
                        </w:div>
                        <w:div w:id="562176895">
                          <w:marLeft w:val="0"/>
                          <w:marRight w:val="0"/>
                          <w:marTop w:val="30"/>
                          <w:marBottom w:val="0"/>
                          <w:divBdr>
                            <w:top w:val="none" w:sz="0" w:space="0" w:color="auto"/>
                            <w:left w:val="none" w:sz="0" w:space="0" w:color="auto"/>
                            <w:bottom w:val="none" w:sz="0" w:space="0" w:color="auto"/>
                            <w:right w:val="none" w:sz="0" w:space="0" w:color="auto"/>
                          </w:divBdr>
                        </w:div>
                        <w:div w:id="1500578458">
                          <w:marLeft w:val="240"/>
                          <w:marRight w:val="0"/>
                          <w:marTop w:val="15"/>
                          <w:marBottom w:val="0"/>
                          <w:divBdr>
                            <w:top w:val="none" w:sz="0" w:space="0" w:color="auto"/>
                            <w:left w:val="none" w:sz="0" w:space="0" w:color="auto"/>
                            <w:bottom w:val="none" w:sz="0" w:space="0" w:color="auto"/>
                            <w:right w:val="none" w:sz="0" w:space="0" w:color="auto"/>
                          </w:divBdr>
                        </w:div>
                        <w:div w:id="1526358407">
                          <w:marLeft w:val="0"/>
                          <w:marRight w:val="0"/>
                          <w:marTop w:val="150"/>
                          <w:marBottom w:val="0"/>
                          <w:divBdr>
                            <w:top w:val="none" w:sz="0" w:space="0" w:color="auto"/>
                            <w:left w:val="none" w:sz="0" w:space="0" w:color="auto"/>
                            <w:bottom w:val="none" w:sz="0" w:space="0" w:color="auto"/>
                            <w:right w:val="none" w:sz="0" w:space="0" w:color="auto"/>
                          </w:divBdr>
                        </w:div>
                        <w:div w:id="19438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1257">
                  <w:marLeft w:val="0"/>
                  <w:marRight w:val="0"/>
                  <w:marTop w:val="0"/>
                  <w:marBottom w:val="0"/>
                  <w:divBdr>
                    <w:top w:val="none" w:sz="0" w:space="0" w:color="auto"/>
                    <w:left w:val="none" w:sz="0" w:space="0" w:color="auto"/>
                    <w:bottom w:val="none" w:sz="0" w:space="0" w:color="auto"/>
                    <w:right w:val="none" w:sz="0" w:space="0" w:color="auto"/>
                  </w:divBdr>
                  <w:divsChild>
                    <w:div w:id="754202834">
                      <w:marLeft w:val="0"/>
                      <w:marRight w:val="0"/>
                      <w:marTop w:val="0"/>
                      <w:marBottom w:val="0"/>
                      <w:divBdr>
                        <w:top w:val="none" w:sz="0" w:space="0" w:color="auto"/>
                        <w:left w:val="none" w:sz="0" w:space="0" w:color="auto"/>
                        <w:bottom w:val="none" w:sz="0" w:space="0" w:color="auto"/>
                        <w:right w:val="none" w:sz="0" w:space="0" w:color="auto"/>
                      </w:divBdr>
                      <w:divsChild>
                        <w:div w:id="427582572">
                          <w:marLeft w:val="0"/>
                          <w:marRight w:val="0"/>
                          <w:marTop w:val="30"/>
                          <w:marBottom w:val="0"/>
                          <w:divBdr>
                            <w:top w:val="none" w:sz="0" w:space="0" w:color="auto"/>
                            <w:left w:val="none" w:sz="0" w:space="0" w:color="auto"/>
                            <w:bottom w:val="none" w:sz="0" w:space="0" w:color="auto"/>
                            <w:right w:val="none" w:sz="0" w:space="0" w:color="auto"/>
                          </w:divBdr>
                        </w:div>
                        <w:div w:id="1057902613">
                          <w:marLeft w:val="0"/>
                          <w:marRight w:val="0"/>
                          <w:marTop w:val="0"/>
                          <w:marBottom w:val="0"/>
                          <w:divBdr>
                            <w:top w:val="none" w:sz="0" w:space="0" w:color="auto"/>
                            <w:left w:val="none" w:sz="0" w:space="0" w:color="auto"/>
                            <w:bottom w:val="none" w:sz="0" w:space="0" w:color="auto"/>
                            <w:right w:val="none" w:sz="0" w:space="0" w:color="auto"/>
                          </w:divBdr>
                        </w:div>
                        <w:div w:id="1282809647">
                          <w:marLeft w:val="0"/>
                          <w:marRight w:val="0"/>
                          <w:marTop w:val="0"/>
                          <w:marBottom w:val="0"/>
                          <w:divBdr>
                            <w:top w:val="none" w:sz="0" w:space="0" w:color="auto"/>
                            <w:left w:val="none" w:sz="0" w:space="0" w:color="auto"/>
                            <w:bottom w:val="none" w:sz="0" w:space="0" w:color="auto"/>
                            <w:right w:val="none" w:sz="0" w:space="0" w:color="auto"/>
                          </w:divBdr>
                        </w:div>
                        <w:div w:id="1312634164">
                          <w:marLeft w:val="0"/>
                          <w:marRight w:val="0"/>
                          <w:marTop w:val="150"/>
                          <w:marBottom w:val="0"/>
                          <w:divBdr>
                            <w:top w:val="none" w:sz="0" w:space="0" w:color="auto"/>
                            <w:left w:val="none" w:sz="0" w:space="0" w:color="auto"/>
                            <w:bottom w:val="none" w:sz="0" w:space="0" w:color="auto"/>
                            <w:right w:val="none" w:sz="0" w:space="0" w:color="auto"/>
                          </w:divBdr>
                        </w:div>
                        <w:div w:id="1754860520">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76311">
      <w:bodyDiv w:val="1"/>
      <w:marLeft w:val="0"/>
      <w:marRight w:val="0"/>
      <w:marTop w:val="0"/>
      <w:marBottom w:val="0"/>
      <w:divBdr>
        <w:top w:val="none" w:sz="0" w:space="0" w:color="auto"/>
        <w:left w:val="none" w:sz="0" w:space="0" w:color="auto"/>
        <w:bottom w:val="none" w:sz="0" w:space="0" w:color="auto"/>
        <w:right w:val="none" w:sz="0" w:space="0" w:color="auto"/>
      </w:divBdr>
    </w:div>
    <w:div w:id="107429728">
      <w:bodyDiv w:val="1"/>
      <w:marLeft w:val="0"/>
      <w:marRight w:val="0"/>
      <w:marTop w:val="0"/>
      <w:marBottom w:val="0"/>
      <w:divBdr>
        <w:top w:val="none" w:sz="0" w:space="0" w:color="auto"/>
        <w:left w:val="none" w:sz="0" w:space="0" w:color="auto"/>
        <w:bottom w:val="none" w:sz="0" w:space="0" w:color="auto"/>
        <w:right w:val="none" w:sz="0" w:space="0" w:color="auto"/>
      </w:divBdr>
      <w:divsChild>
        <w:div w:id="93213665">
          <w:marLeft w:val="0"/>
          <w:marRight w:val="0"/>
          <w:marTop w:val="210"/>
          <w:marBottom w:val="210"/>
          <w:divBdr>
            <w:top w:val="none" w:sz="0" w:space="0" w:color="auto"/>
            <w:left w:val="none" w:sz="0" w:space="0" w:color="auto"/>
            <w:bottom w:val="none" w:sz="0" w:space="0" w:color="auto"/>
            <w:right w:val="none" w:sz="0" w:space="0" w:color="auto"/>
          </w:divBdr>
        </w:div>
      </w:divsChild>
    </w:div>
    <w:div w:id="107549348">
      <w:bodyDiv w:val="1"/>
      <w:marLeft w:val="0"/>
      <w:marRight w:val="0"/>
      <w:marTop w:val="0"/>
      <w:marBottom w:val="0"/>
      <w:divBdr>
        <w:top w:val="none" w:sz="0" w:space="0" w:color="auto"/>
        <w:left w:val="none" w:sz="0" w:space="0" w:color="auto"/>
        <w:bottom w:val="none" w:sz="0" w:space="0" w:color="auto"/>
        <w:right w:val="none" w:sz="0" w:space="0" w:color="auto"/>
      </w:divBdr>
      <w:divsChild>
        <w:div w:id="1888948652">
          <w:marLeft w:val="0"/>
          <w:marRight w:val="0"/>
          <w:marTop w:val="0"/>
          <w:marBottom w:val="0"/>
          <w:divBdr>
            <w:top w:val="none" w:sz="0" w:space="0" w:color="auto"/>
            <w:left w:val="none" w:sz="0" w:space="0" w:color="auto"/>
            <w:bottom w:val="none" w:sz="0" w:space="0" w:color="auto"/>
            <w:right w:val="none" w:sz="0" w:space="0" w:color="auto"/>
          </w:divBdr>
          <w:divsChild>
            <w:div w:id="14277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8136">
      <w:bodyDiv w:val="1"/>
      <w:marLeft w:val="0"/>
      <w:marRight w:val="0"/>
      <w:marTop w:val="0"/>
      <w:marBottom w:val="0"/>
      <w:divBdr>
        <w:top w:val="none" w:sz="0" w:space="0" w:color="auto"/>
        <w:left w:val="none" w:sz="0" w:space="0" w:color="auto"/>
        <w:bottom w:val="none" w:sz="0" w:space="0" w:color="auto"/>
        <w:right w:val="none" w:sz="0" w:space="0" w:color="auto"/>
      </w:divBdr>
    </w:div>
    <w:div w:id="109204285">
      <w:bodyDiv w:val="1"/>
      <w:marLeft w:val="0"/>
      <w:marRight w:val="0"/>
      <w:marTop w:val="0"/>
      <w:marBottom w:val="0"/>
      <w:divBdr>
        <w:top w:val="none" w:sz="0" w:space="0" w:color="auto"/>
        <w:left w:val="none" w:sz="0" w:space="0" w:color="auto"/>
        <w:bottom w:val="none" w:sz="0" w:space="0" w:color="auto"/>
        <w:right w:val="none" w:sz="0" w:space="0" w:color="auto"/>
      </w:divBdr>
      <w:divsChild>
        <w:div w:id="164709845">
          <w:marLeft w:val="0"/>
          <w:marRight w:val="0"/>
          <w:marTop w:val="0"/>
          <w:marBottom w:val="0"/>
          <w:divBdr>
            <w:top w:val="none" w:sz="0" w:space="0" w:color="auto"/>
            <w:left w:val="none" w:sz="0" w:space="0" w:color="auto"/>
            <w:bottom w:val="none" w:sz="0" w:space="0" w:color="auto"/>
            <w:right w:val="none" w:sz="0" w:space="0" w:color="auto"/>
          </w:divBdr>
          <w:divsChild>
            <w:div w:id="7111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5975">
      <w:bodyDiv w:val="1"/>
      <w:marLeft w:val="0"/>
      <w:marRight w:val="0"/>
      <w:marTop w:val="0"/>
      <w:marBottom w:val="0"/>
      <w:divBdr>
        <w:top w:val="none" w:sz="0" w:space="0" w:color="auto"/>
        <w:left w:val="none" w:sz="0" w:space="0" w:color="auto"/>
        <w:bottom w:val="none" w:sz="0" w:space="0" w:color="auto"/>
        <w:right w:val="none" w:sz="0" w:space="0" w:color="auto"/>
      </w:divBdr>
    </w:div>
    <w:div w:id="112331518">
      <w:bodyDiv w:val="1"/>
      <w:marLeft w:val="0"/>
      <w:marRight w:val="0"/>
      <w:marTop w:val="0"/>
      <w:marBottom w:val="0"/>
      <w:divBdr>
        <w:top w:val="none" w:sz="0" w:space="0" w:color="auto"/>
        <w:left w:val="none" w:sz="0" w:space="0" w:color="auto"/>
        <w:bottom w:val="none" w:sz="0" w:space="0" w:color="auto"/>
        <w:right w:val="none" w:sz="0" w:space="0" w:color="auto"/>
      </w:divBdr>
    </w:div>
    <w:div w:id="112529282">
      <w:bodyDiv w:val="1"/>
      <w:marLeft w:val="0"/>
      <w:marRight w:val="0"/>
      <w:marTop w:val="0"/>
      <w:marBottom w:val="0"/>
      <w:divBdr>
        <w:top w:val="none" w:sz="0" w:space="0" w:color="auto"/>
        <w:left w:val="none" w:sz="0" w:space="0" w:color="auto"/>
        <w:bottom w:val="none" w:sz="0" w:space="0" w:color="auto"/>
        <w:right w:val="none" w:sz="0" w:space="0" w:color="auto"/>
      </w:divBdr>
    </w:div>
    <w:div w:id="113327770">
      <w:bodyDiv w:val="1"/>
      <w:marLeft w:val="0"/>
      <w:marRight w:val="0"/>
      <w:marTop w:val="0"/>
      <w:marBottom w:val="0"/>
      <w:divBdr>
        <w:top w:val="none" w:sz="0" w:space="0" w:color="auto"/>
        <w:left w:val="none" w:sz="0" w:space="0" w:color="auto"/>
        <w:bottom w:val="none" w:sz="0" w:space="0" w:color="auto"/>
        <w:right w:val="none" w:sz="0" w:space="0" w:color="auto"/>
      </w:divBdr>
      <w:divsChild>
        <w:div w:id="989597827">
          <w:marLeft w:val="0"/>
          <w:marRight w:val="0"/>
          <w:marTop w:val="210"/>
          <w:marBottom w:val="210"/>
          <w:divBdr>
            <w:top w:val="none" w:sz="0" w:space="0" w:color="auto"/>
            <w:left w:val="none" w:sz="0" w:space="0" w:color="auto"/>
            <w:bottom w:val="none" w:sz="0" w:space="0" w:color="auto"/>
            <w:right w:val="none" w:sz="0" w:space="0" w:color="auto"/>
          </w:divBdr>
        </w:div>
      </w:divsChild>
    </w:div>
    <w:div w:id="113603801">
      <w:bodyDiv w:val="1"/>
      <w:marLeft w:val="0"/>
      <w:marRight w:val="0"/>
      <w:marTop w:val="0"/>
      <w:marBottom w:val="0"/>
      <w:divBdr>
        <w:top w:val="none" w:sz="0" w:space="0" w:color="auto"/>
        <w:left w:val="none" w:sz="0" w:space="0" w:color="auto"/>
        <w:bottom w:val="none" w:sz="0" w:space="0" w:color="auto"/>
        <w:right w:val="none" w:sz="0" w:space="0" w:color="auto"/>
      </w:divBdr>
    </w:div>
    <w:div w:id="115416782">
      <w:bodyDiv w:val="1"/>
      <w:marLeft w:val="0"/>
      <w:marRight w:val="0"/>
      <w:marTop w:val="0"/>
      <w:marBottom w:val="0"/>
      <w:divBdr>
        <w:top w:val="none" w:sz="0" w:space="0" w:color="auto"/>
        <w:left w:val="none" w:sz="0" w:space="0" w:color="auto"/>
        <w:bottom w:val="none" w:sz="0" w:space="0" w:color="auto"/>
        <w:right w:val="none" w:sz="0" w:space="0" w:color="auto"/>
      </w:divBdr>
      <w:divsChild>
        <w:div w:id="1665351184">
          <w:marLeft w:val="0"/>
          <w:marRight w:val="0"/>
          <w:marTop w:val="0"/>
          <w:marBottom w:val="150"/>
          <w:divBdr>
            <w:top w:val="none" w:sz="0" w:space="0" w:color="auto"/>
            <w:left w:val="none" w:sz="0" w:space="0" w:color="auto"/>
            <w:bottom w:val="none" w:sz="0" w:space="0" w:color="auto"/>
            <w:right w:val="none" w:sz="0" w:space="0" w:color="auto"/>
          </w:divBdr>
          <w:divsChild>
            <w:div w:id="2098820297">
              <w:marLeft w:val="0"/>
              <w:marRight w:val="0"/>
              <w:marTop w:val="0"/>
              <w:marBottom w:val="168"/>
              <w:divBdr>
                <w:top w:val="single" w:sz="6" w:space="0" w:color="C7CCCF"/>
                <w:left w:val="single" w:sz="6" w:space="0" w:color="C7CCCF"/>
                <w:bottom w:val="single" w:sz="6" w:space="0" w:color="C7CCCF"/>
                <w:right w:val="single" w:sz="6" w:space="0" w:color="C7CCCF"/>
              </w:divBdr>
              <w:divsChild>
                <w:div w:id="110854699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19500869">
      <w:bodyDiv w:val="1"/>
      <w:marLeft w:val="0"/>
      <w:marRight w:val="0"/>
      <w:marTop w:val="0"/>
      <w:marBottom w:val="0"/>
      <w:divBdr>
        <w:top w:val="none" w:sz="0" w:space="0" w:color="auto"/>
        <w:left w:val="none" w:sz="0" w:space="0" w:color="auto"/>
        <w:bottom w:val="none" w:sz="0" w:space="0" w:color="auto"/>
        <w:right w:val="none" w:sz="0" w:space="0" w:color="auto"/>
      </w:divBdr>
    </w:div>
    <w:div w:id="119805571">
      <w:bodyDiv w:val="1"/>
      <w:marLeft w:val="0"/>
      <w:marRight w:val="0"/>
      <w:marTop w:val="0"/>
      <w:marBottom w:val="0"/>
      <w:divBdr>
        <w:top w:val="none" w:sz="0" w:space="0" w:color="auto"/>
        <w:left w:val="none" w:sz="0" w:space="0" w:color="auto"/>
        <w:bottom w:val="none" w:sz="0" w:space="0" w:color="auto"/>
        <w:right w:val="none" w:sz="0" w:space="0" w:color="auto"/>
      </w:divBdr>
    </w:div>
    <w:div w:id="121505607">
      <w:bodyDiv w:val="1"/>
      <w:marLeft w:val="0"/>
      <w:marRight w:val="0"/>
      <w:marTop w:val="0"/>
      <w:marBottom w:val="0"/>
      <w:divBdr>
        <w:top w:val="none" w:sz="0" w:space="0" w:color="auto"/>
        <w:left w:val="none" w:sz="0" w:space="0" w:color="auto"/>
        <w:bottom w:val="none" w:sz="0" w:space="0" w:color="auto"/>
        <w:right w:val="none" w:sz="0" w:space="0" w:color="auto"/>
      </w:divBdr>
      <w:divsChild>
        <w:div w:id="166604580">
          <w:marLeft w:val="0"/>
          <w:marRight w:val="0"/>
          <w:marTop w:val="0"/>
          <w:marBottom w:val="0"/>
          <w:divBdr>
            <w:top w:val="none" w:sz="0" w:space="0" w:color="auto"/>
            <w:left w:val="none" w:sz="0" w:space="0" w:color="auto"/>
            <w:bottom w:val="none" w:sz="0" w:space="0" w:color="auto"/>
            <w:right w:val="none" w:sz="0" w:space="0" w:color="auto"/>
          </w:divBdr>
        </w:div>
      </w:divsChild>
    </w:div>
    <w:div w:id="122428990">
      <w:bodyDiv w:val="1"/>
      <w:marLeft w:val="0"/>
      <w:marRight w:val="0"/>
      <w:marTop w:val="0"/>
      <w:marBottom w:val="0"/>
      <w:divBdr>
        <w:top w:val="none" w:sz="0" w:space="0" w:color="auto"/>
        <w:left w:val="none" w:sz="0" w:space="0" w:color="auto"/>
        <w:bottom w:val="none" w:sz="0" w:space="0" w:color="auto"/>
        <w:right w:val="none" w:sz="0" w:space="0" w:color="auto"/>
      </w:divBdr>
    </w:div>
    <w:div w:id="124467827">
      <w:bodyDiv w:val="1"/>
      <w:marLeft w:val="0"/>
      <w:marRight w:val="0"/>
      <w:marTop w:val="0"/>
      <w:marBottom w:val="0"/>
      <w:divBdr>
        <w:top w:val="none" w:sz="0" w:space="0" w:color="auto"/>
        <w:left w:val="none" w:sz="0" w:space="0" w:color="auto"/>
        <w:bottom w:val="none" w:sz="0" w:space="0" w:color="auto"/>
        <w:right w:val="none" w:sz="0" w:space="0" w:color="auto"/>
      </w:divBdr>
    </w:div>
    <w:div w:id="125125019">
      <w:bodyDiv w:val="1"/>
      <w:marLeft w:val="0"/>
      <w:marRight w:val="0"/>
      <w:marTop w:val="0"/>
      <w:marBottom w:val="0"/>
      <w:divBdr>
        <w:top w:val="none" w:sz="0" w:space="0" w:color="auto"/>
        <w:left w:val="none" w:sz="0" w:space="0" w:color="auto"/>
        <w:bottom w:val="none" w:sz="0" w:space="0" w:color="auto"/>
        <w:right w:val="none" w:sz="0" w:space="0" w:color="auto"/>
      </w:divBdr>
    </w:div>
    <w:div w:id="127433734">
      <w:bodyDiv w:val="1"/>
      <w:marLeft w:val="0"/>
      <w:marRight w:val="0"/>
      <w:marTop w:val="0"/>
      <w:marBottom w:val="0"/>
      <w:divBdr>
        <w:top w:val="none" w:sz="0" w:space="0" w:color="auto"/>
        <w:left w:val="none" w:sz="0" w:space="0" w:color="auto"/>
        <w:bottom w:val="none" w:sz="0" w:space="0" w:color="auto"/>
        <w:right w:val="none" w:sz="0" w:space="0" w:color="auto"/>
      </w:divBdr>
    </w:div>
    <w:div w:id="127626671">
      <w:bodyDiv w:val="1"/>
      <w:marLeft w:val="0"/>
      <w:marRight w:val="0"/>
      <w:marTop w:val="0"/>
      <w:marBottom w:val="0"/>
      <w:divBdr>
        <w:top w:val="none" w:sz="0" w:space="0" w:color="auto"/>
        <w:left w:val="none" w:sz="0" w:space="0" w:color="auto"/>
        <w:bottom w:val="none" w:sz="0" w:space="0" w:color="auto"/>
        <w:right w:val="none" w:sz="0" w:space="0" w:color="auto"/>
      </w:divBdr>
    </w:div>
    <w:div w:id="127936260">
      <w:bodyDiv w:val="1"/>
      <w:marLeft w:val="0"/>
      <w:marRight w:val="0"/>
      <w:marTop w:val="0"/>
      <w:marBottom w:val="0"/>
      <w:divBdr>
        <w:top w:val="none" w:sz="0" w:space="0" w:color="auto"/>
        <w:left w:val="none" w:sz="0" w:space="0" w:color="auto"/>
        <w:bottom w:val="none" w:sz="0" w:space="0" w:color="auto"/>
        <w:right w:val="none" w:sz="0" w:space="0" w:color="auto"/>
      </w:divBdr>
      <w:divsChild>
        <w:div w:id="525214162">
          <w:marLeft w:val="0"/>
          <w:marRight w:val="0"/>
          <w:marTop w:val="0"/>
          <w:marBottom w:val="0"/>
          <w:divBdr>
            <w:top w:val="none" w:sz="0" w:space="0" w:color="auto"/>
            <w:left w:val="none" w:sz="0" w:space="0" w:color="auto"/>
            <w:bottom w:val="none" w:sz="0" w:space="0" w:color="auto"/>
            <w:right w:val="none" w:sz="0" w:space="0" w:color="auto"/>
          </w:divBdr>
          <w:divsChild>
            <w:div w:id="193200684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8785529">
      <w:bodyDiv w:val="1"/>
      <w:marLeft w:val="0"/>
      <w:marRight w:val="0"/>
      <w:marTop w:val="0"/>
      <w:marBottom w:val="0"/>
      <w:divBdr>
        <w:top w:val="none" w:sz="0" w:space="0" w:color="auto"/>
        <w:left w:val="none" w:sz="0" w:space="0" w:color="auto"/>
        <w:bottom w:val="none" w:sz="0" w:space="0" w:color="auto"/>
        <w:right w:val="none" w:sz="0" w:space="0" w:color="auto"/>
      </w:divBdr>
    </w:div>
    <w:div w:id="131294143">
      <w:bodyDiv w:val="1"/>
      <w:marLeft w:val="0"/>
      <w:marRight w:val="0"/>
      <w:marTop w:val="0"/>
      <w:marBottom w:val="0"/>
      <w:divBdr>
        <w:top w:val="none" w:sz="0" w:space="0" w:color="auto"/>
        <w:left w:val="none" w:sz="0" w:space="0" w:color="auto"/>
        <w:bottom w:val="none" w:sz="0" w:space="0" w:color="auto"/>
        <w:right w:val="none" w:sz="0" w:space="0" w:color="auto"/>
      </w:divBdr>
    </w:div>
    <w:div w:id="131406454">
      <w:bodyDiv w:val="1"/>
      <w:marLeft w:val="0"/>
      <w:marRight w:val="0"/>
      <w:marTop w:val="0"/>
      <w:marBottom w:val="0"/>
      <w:divBdr>
        <w:top w:val="none" w:sz="0" w:space="0" w:color="auto"/>
        <w:left w:val="none" w:sz="0" w:space="0" w:color="auto"/>
        <w:bottom w:val="none" w:sz="0" w:space="0" w:color="auto"/>
        <w:right w:val="none" w:sz="0" w:space="0" w:color="auto"/>
      </w:divBdr>
    </w:div>
    <w:div w:id="131559544">
      <w:bodyDiv w:val="1"/>
      <w:marLeft w:val="0"/>
      <w:marRight w:val="0"/>
      <w:marTop w:val="0"/>
      <w:marBottom w:val="0"/>
      <w:divBdr>
        <w:top w:val="none" w:sz="0" w:space="0" w:color="auto"/>
        <w:left w:val="none" w:sz="0" w:space="0" w:color="auto"/>
        <w:bottom w:val="none" w:sz="0" w:space="0" w:color="auto"/>
        <w:right w:val="none" w:sz="0" w:space="0" w:color="auto"/>
      </w:divBdr>
    </w:div>
    <w:div w:id="135805718">
      <w:bodyDiv w:val="1"/>
      <w:marLeft w:val="0"/>
      <w:marRight w:val="0"/>
      <w:marTop w:val="0"/>
      <w:marBottom w:val="0"/>
      <w:divBdr>
        <w:top w:val="none" w:sz="0" w:space="0" w:color="auto"/>
        <w:left w:val="none" w:sz="0" w:space="0" w:color="auto"/>
        <w:bottom w:val="none" w:sz="0" w:space="0" w:color="auto"/>
        <w:right w:val="none" w:sz="0" w:space="0" w:color="auto"/>
      </w:divBdr>
      <w:divsChild>
        <w:div w:id="1832673167">
          <w:marLeft w:val="0"/>
          <w:marRight w:val="0"/>
          <w:marTop w:val="0"/>
          <w:marBottom w:val="0"/>
          <w:divBdr>
            <w:top w:val="none" w:sz="0" w:space="0" w:color="auto"/>
            <w:left w:val="none" w:sz="0" w:space="0" w:color="auto"/>
            <w:bottom w:val="none" w:sz="0" w:space="0" w:color="auto"/>
            <w:right w:val="none" w:sz="0" w:space="0" w:color="auto"/>
          </w:divBdr>
          <w:divsChild>
            <w:div w:id="1952007466">
              <w:marLeft w:val="0"/>
              <w:marRight w:val="0"/>
              <w:marTop w:val="0"/>
              <w:marBottom w:val="0"/>
              <w:divBdr>
                <w:top w:val="none" w:sz="0" w:space="0" w:color="auto"/>
                <w:left w:val="none" w:sz="0" w:space="0" w:color="auto"/>
                <w:bottom w:val="none" w:sz="0" w:space="0" w:color="auto"/>
                <w:right w:val="none" w:sz="0" w:space="0" w:color="auto"/>
              </w:divBdr>
              <w:divsChild>
                <w:div w:id="1693456826">
                  <w:marLeft w:val="0"/>
                  <w:marRight w:val="0"/>
                  <w:marTop w:val="0"/>
                  <w:marBottom w:val="0"/>
                  <w:divBdr>
                    <w:top w:val="none" w:sz="0" w:space="0" w:color="auto"/>
                    <w:left w:val="none" w:sz="0" w:space="0" w:color="auto"/>
                    <w:bottom w:val="none" w:sz="0" w:space="0" w:color="auto"/>
                    <w:right w:val="none" w:sz="0" w:space="0" w:color="auto"/>
                  </w:divBdr>
                  <w:divsChild>
                    <w:div w:id="1516265354">
                      <w:marLeft w:val="0"/>
                      <w:marRight w:val="0"/>
                      <w:marTop w:val="0"/>
                      <w:marBottom w:val="0"/>
                      <w:divBdr>
                        <w:top w:val="none" w:sz="0" w:space="0" w:color="auto"/>
                        <w:left w:val="none" w:sz="0" w:space="0" w:color="auto"/>
                        <w:bottom w:val="none" w:sz="0" w:space="0" w:color="auto"/>
                        <w:right w:val="none" w:sz="0" w:space="0" w:color="auto"/>
                      </w:divBdr>
                      <w:divsChild>
                        <w:div w:id="1023898708">
                          <w:marLeft w:val="0"/>
                          <w:marRight w:val="0"/>
                          <w:marTop w:val="0"/>
                          <w:marBottom w:val="0"/>
                          <w:divBdr>
                            <w:top w:val="none" w:sz="0" w:space="0" w:color="auto"/>
                            <w:left w:val="none" w:sz="0" w:space="0" w:color="auto"/>
                            <w:bottom w:val="none" w:sz="0" w:space="0" w:color="auto"/>
                            <w:right w:val="none" w:sz="0" w:space="0" w:color="auto"/>
                          </w:divBdr>
                          <w:divsChild>
                            <w:div w:id="1781608132">
                              <w:marLeft w:val="0"/>
                              <w:marRight w:val="0"/>
                              <w:marTop w:val="0"/>
                              <w:marBottom w:val="0"/>
                              <w:divBdr>
                                <w:top w:val="none" w:sz="0" w:space="0" w:color="auto"/>
                                <w:left w:val="none" w:sz="0" w:space="0" w:color="auto"/>
                                <w:bottom w:val="none" w:sz="0" w:space="0" w:color="auto"/>
                                <w:right w:val="none" w:sz="0" w:space="0" w:color="auto"/>
                              </w:divBdr>
                              <w:divsChild>
                                <w:div w:id="1727408043">
                                  <w:marLeft w:val="0"/>
                                  <w:marRight w:val="0"/>
                                  <w:marTop w:val="0"/>
                                  <w:marBottom w:val="0"/>
                                  <w:divBdr>
                                    <w:top w:val="none" w:sz="0" w:space="0" w:color="auto"/>
                                    <w:left w:val="none" w:sz="0" w:space="0" w:color="auto"/>
                                    <w:bottom w:val="none" w:sz="0" w:space="0" w:color="auto"/>
                                    <w:right w:val="none" w:sz="0" w:space="0" w:color="auto"/>
                                  </w:divBdr>
                                  <w:divsChild>
                                    <w:div w:id="1055738538">
                                      <w:marLeft w:val="0"/>
                                      <w:marRight w:val="0"/>
                                      <w:marTop w:val="0"/>
                                      <w:marBottom w:val="0"/>
                                      <w:divBdr>
                                        <w:top w:val="none" w:sz="0" w:space="0" w:color="auto"/>
                                        <w:left w:val="none" w:sz="0" w:space="0" w:color="auto"/>
                                        <w:bottom w:val="none" w:sz="0" w:space="0" w:color="auto"/>
                                        <w:right w:val="none" w:sz="0" w:space="0" w:color="auto"/>
                                      </w:divBdr>
                                      <w:divsChild>
                                        <w:div w:id="1602491575">
                                          <w:marLeft w:val="0"/>
                                          <w:marRight w:val="0"/>
                                          <w:marTop w:val="0"/>
                                          <w:marBottom w:val="0"/>
                                          <w:divBdr>
                                            <w:top w:val="none" w:sz="0" w:space="0" w:color="auto"/>
                                            <w:left w:val="none" w:sz="0" w:space="0" w:color="auto"/>
                                            <w:bottom w:val="none" w:sz="0" w:space="0" w:color="auto"/>
                                            <w:right w:val="none" w:sz="0" w:space="0" w:color="auto"/>
                                          </w:divBdr>
                                          <w:divsChild>
                                            <w:div w:id="967779913">
                                              <w:marLeft w:val="0"/>
                                              <w:marRight w:val="0"/>
                                              <w:marTop w:val="0"/>
                                              <w:marBottom w:val="0"/>
                                              <w:divBdr>
                                                <w:top w:val="none" w:sz="0" w:space="0" w:color="auto"/>
                                                <w:left w:val="none" w:sz="0" w:space="0" w:color="auto"/>
                                                <w:bottom w:val="none" w:sz="0" w:space="0" w:color="auto"/>
                                                <w:right w:val="none" w:sz="0" w:space="0" w:color="auto"/>
                                              </w:divBdr>
                                              <w:divsChild>
                                                <w:div w:id="420372972">
                                                  <w:marLeft w:val="0"/>
                                                  <w:marRight w:val="0"/>
                                                  <w:marTop w:val="0"/>
                                                  <w:marBottom w:val="0"/>
                                                  <w:divBdr>
                                                    <w:top w:val="none" w:sz="0" w:space="0" w:color="auto"/>
                                                    <w:left w:val="none" w:sz="0" w:space="0" w:color="auto"/>
                                                    <w:bottom w:val="none" w:sz="0" w:space="0" w:color="auto"/>
                                                    <w:right w:val="none" w:sz="0" w:space="0" w:color="auto"/>
                                                  </w:divBdr>
                                                  <w:divsChild>
                                                    <w:div w:id="282469996">
                                                      <w:marLeft w:val="0"/>
                                                      <w:marRight w:val="0"/>
                                                      <w:marTop w:val="0"/>
                                                      <w:marBottom w:val="0"/>
                                                      <w:divBdr>
                                                        <w:top w:val="none" w:sz="0" w:space="0" w:color="auto"/>
                                                        <w:left w:val="none" w:sz="0" w:space="0" w:color="auto"/>
                                                        <w:bottom w:val="none" w:sz="0" w:space="0" w:color="auto"/>
                                                        <w:right w:val="none" w:sz="0" w:space="0" w:color="auto"/>
                                                      </w:divBdr>
                                                      <w:divsChild>
                                                        <w:div w:id="1507163722">
                                                          <w:marLeft w:val="0"/>
                                                          <w:marRight w:val="0"/>
                                                          <w:marTop w:val="0"/>
                                                          <w:marBottom w:val="0"/>
                                                          <w:divBdr>
                                                            <w:top w:val="none" w:sz="0" w:space="0" w:color="auto"/>
                                                            <w:left w:val="none" w:sz="0" w:space="0" w:color="auto"/>
                                                            <w:bottom w:val="none" w:sz="0" w:space="0" w:color="auto"/>
                                                            <w:right w:val="none" w:sz="0" w:space="0" w:color="auto"/>
                                                          </w:divBdr>
                                                          <w:divsChild>
                                                            <w:div w:id="1081751545">
                                                              <w:marLeft w:val="0"/>
                                                              <w:marRight w:val="0"/>
                                                              <w:marTop w:val="0"/>
                                                              <w:marBottom w:val="0"/>
                                                              <w:divBdr>
                                                                <w:top w:val="none" w:sz="0" w:space="0" w:color="auto"/>
                                                                <w:left w:val="none" w:sz="0" w:space="0" w:color="auto"/>
                                                                <w:bottom w:val="none" w:sz="0" w:space="0" w:color="auto"/>
                                                                <w:right w:val="none" w:sz="0" w:space="0" w:color="auto"/>
                                                              </w:divBdr>
                                                              <w:divsChild>
                                                                <w:div w:id="2116172068">
                                                                  <w:marLeft w:val="0"/>
                                                                  <w:marRight w:val="0"/>
                                                                  <w:marTop w:val="0"/>
                                                                  <w:marBottom w:val="0"/>
                                                                  <w:divBdr>
                                                                    <w:top w:val="none" w:sz="0" w:space="0" w:color="auto"/>
                                                                    <w:left w:val="none" w:sz="0" w:space="0" w:color="auto"/>
                                                                    <w:bottom w:val="none" w:sz="0" w:space="0" w:color="auto"/>
                                                                    <w:right w:val="none" w:sz="0" w:space="0" w:color="auto"/>
                                                                  </w:divBdr>
                                                                  <w:divsChild>
                                                                    <w:div w:id="1444571527">
                                                                      <w:marLeft w:val="0"/>
                                                                      <w:marRight w:val="0"/>
                                                                      <w:marTop w:val="0"/>
                                                                      <w:marBottom w:val="0"/>
                                                                      <w:divBdr>
                                                                        <w:top w:val="none" w:sz="0" w:space="0" w:color="auto"/>
                                                                        <w:left w:val="none" w:sz="0" w:space="0" w:color="auto"/>
                                                                        <w:bottom w:val="none" w:sz="0" w:space="0" w:color="auto"/>
                                                                        <w:right w:val="none" w:sz="0" w:space="0" w:color="auto"/>
                                                                      </w:divBdr>
                                                                      <w:divsChild>
                                                                        <w:div w:id="1396512038">
                                                                          <w:marLeft w:val="0"/>
                                                                          <w:marRight w:val="0"/>
                                                                          <w:marTop w:val="0"/>
                                                                          <w:marBottom w:val="0"/>
                                                                          <w:divBdr>
                                                                            <w:top w:val="none" w:sz="0" w:space="0" w:color="auto"/>
                                                                            <w:left w:val="none" w:sz="0" w:space="0" w:color="auto"/>
                                                                            <w:bottom w:val="none" w:sz="0" w:space="0" w:color="auto"/>
                                                                            <w:right w:val="none" w:sz="0" w:space="0" w:color="auto"/>
                                                                          </w:divBdr>
                                                                          <w:divsChild>
                                                                            <w:div w:id="313294092">
                                                                              <w:marLeft w:val="0"/>
                                                                              <w:marRight w:val="0"/>
                                                                              <w:marTop w:val="0"/>
                                                                              <w:marBottom w:val="0"/>
                                                                              <w:divBdr>
                                                                                <w:top w:val="none" w:sz="0" w:space="0" w:color="auto"/>
                                                                                <w:left w:val="none" w:sz="0" w:space="0" w:color="auto"/>
                                                                                <w:bottom w:val="none" w:sz="0" w:space="0" w:color="auto"/>
                                                                                <w:right w:val="none" w:sz="0" w:space="0" w:color="auto"/>
                                                                              </w:divBdr>
                                                                              <w:divsChild>
                                                                                <w:div w:id="1877084815">
                                                                                  <w:marLeft w:val="0"/>
                                                                                  <w:marRight w:val="0"/>
                                                                                  <w:marTop w:val="0"/>
                                                                                  <w:marBottom w:val="0"/>
                                                                                  <w:divBdr>
                                                                                    <w:top w:val="none" w:sz="0" w:space="0" w:color="auto"/>
                                                                                    <w:left w:val="none" w:sz="0" w:space="0" w:color="auto"/>
                                                                                    <w:bottom w:val="none" w:sz="0" w:space="0" w:color="auto"/>
                                                                                    <w:right w:val="none" w:sz="0" w:space="0" w:color="auto"/>
                                                                                  </w:divBdr>
                                                                                  <w:divsChild>
                                                                                    <w:div w:id="748771534">
                                                                                      <w:marLeft w:val="0"/>
                                                                                      <w:marRight w:val="0"/>
                                                                                      <w:marTop w:val="0"/>
                                                                                      <w:marBottom w:val="0"/>
                                                                                      <w:divBdr>
                                                                                        <w:top w:val="none" w:sz="0" w:space="0" w:color="auto"/>
                                                                                        <w:left w:val="none" w:sz="0" w:space="0" w:color="auto"/>
                                                                                        <w:bottom w:val="none" w:sz="0" w:space="0" w:color="auto"/>
                                                                                        <w:right w:val="none" w:sz="0" w:space="0" w:color="auto"/>
                                                                                      </w:divBdr>
                                                                                      <w:divsChild>
                                                                                        <w:div w:id="1556745143">
                                                                                          <w:marLeft w:val="0"/>
                                                                                          <w:marRight w:val="0"/>
                                                                                          <w:marTop w:val="0"/>
                                                                                          <w:marBottom w:val="0"/>
                                                                                          <w:divBdr>
                                                                                            <w:top w:val="none" w:sz="0" w:space="0" w:color="auto"/>
                                                                                            <w:left w:val="none" w:sz="0" w:space="0" w:color="auto"/>
                                                                                            <w:bottom w:val="none" w:sz="0" w:space="0" w:color="auto"/>
                                                                                            <w:right w:val="none" w:sz="0" w:space="0" w:color="auto"/>
                                                                                          </w:divBdr>
                                                                                        </w:div>
                                                                                        <w:div w:id="19990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99106">
      <w:bodyDiv w:val="1"/>
      <w:marLeft w:val="0"/>
      <w:marRight w:val="0"/>
      <w:marTop w:val="0"/>
      <w:marBottom w:val="0"/>
      <w:divBdr>
        <w:top w:val="none" w:sz="0" w:space="0" w:color="auto"/>
        <w:left w:val="none" w:sz="0" w:space="0" w:color="auto"/>
        <w:bottom w:val="none" w:sz="0" w:space="0" w:color="auto"/>
        <w:right w:val="none" w:sz="0" w:space="0" w:color="auto"/>
      </w:divBdr>
    </w:div>
    <w:div w:id="140774352">
      <w:bodyDiv w:val="1"/>
      <w:marLeft w:val="0"/>
      <w:marRight w:val="0"/>
      <w:marTop w:val="0"/>
      <w:marBottom w:val="0"/>
      <w:divBdr>
        <w:top w:val="none" w:sz="0" w:space="0" w:color="auto"/>
        <w:left w:val="none" w:sz="0" w:space="0" w:color="auto"/>
        <w:bottom w:val="none" w:sz="0" w:space="0" w:color="auto"/>
        <w:right w:val="none" w:sz="0" w:space="0" w:color="auto"/>
      </w:divBdr>
    </w:div>
    <w:div w:id="141629519">
      <w:bodyDiv w:val="1"/>
      <w:marLeft w:val="0"/>
      <w:marRight w:val="0"/>
      <w:marTop w:val="0"/>
      <w:marBottom w:val="0"/>
      <w:divBdr>
        <w:top w:val="none" w:sz="0" w:space="0" w:color="auto"/>
        <w:left w:val="none" w:sz="0" w:space="0" w:color="auto"/>
        <w:bottom w:val="none" w:sz="0" w:space="0" w:color="auto"/>
        <w:right w:val="none" w:sz="0" w:space="0" w:color="auto"/>
      </w:divBdr>
      <w:divsChild>
        <w:div w:id="1779175448">
          <w:marLeft w:val="0"/>
          <w:marRight w:val="0"/>
          <w:marTop w:val="0"/>
          <w:marBottom w:val="150"/>
          <w:divBdr>
            <w:top w:val="none" w:sz="0" w:space="0" w:color="auto"/>
            <w:left w:val="none" w:sz="0" w:space="0" w:color="auto"/>
            <w:bottom w:val="none" w:sz="0" w:space="0" w:color="auto"/>
            <w:right w:val="none" w:sz="0" w:space="0" w:color="auto"/>
          </w:divBdr>
          <w:divsChild>
            <w:div w:id="1387219505">
              <w:marLeft w:val="0"/>
              <w:marRight w:val="0"/>
              <w:marTop w:val="0"/>
              <w:marBottom w:val="168"/>
              <w:divBdr>
                <w:top w:val="single" w:sz="6" w:space="0" w:color="C7CCCF"/>
                <w:left w:val="single" w:sz="6" w:space="0" w:color="C7CCCF"/>
                <w:bottom w:val="single" w:sz="6" w:space="0" w:color="C7CCCF"/>
                <w:right w:val="single" w:sz="6" w:space="0" w:color="C7CCCF"/>
              </w:divBdr>
              <w:divsChild>
                <w:div w:id="192368446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2086307">
      <w:bodyDiv w:val="1"/>
      <w:marLeft w:val="0"/>
      <w:marRight w:val="0"/>
      <w:marTop w:val="0"/>
      <w:marBottom w:val="0"/>
      <w:divBdr>
        <w:top w:val="none" w:sz="0" w:space="0" w:color="auto"/>
        <w:left w:val="none" w:sz="0" w:space="0" w:color="auto"/>
        <w:bottom w:val="none" w:sz="0" w:space="0" w:color="auto"/>
        <w:right w:val="none" w:sz="0" w:space="0" w:color="auto"/>
      </w:divBdr>
    </w:div>
    <w:div w:id="142353398">
      <w:bodyDiv w:val="1"/>
      <w:marLeft w:val="0"/>
      <w:marRight w:val="0"/>
      <w:marTop w:val="0"/>
      <w:marBottom w:val="0"/>
      <w:divBdr>
        <w:top w:val="none" w:sz="0" w:space="0" w:color="auto"/>
        <w:left w:val="none" w:sz="0" w:space="0" w:color="auto"/>
        <w:bottom w:val="none" w:sz="0" w:space="0" w:color="auto"/>
        <w:right w:val="none" w:sz="0" w:space="0" w:color="auto"/>
      </w:divBdr>
      <w:divsChild>
        <w:div w:id="399445348">
          <w:marLeft w:val="0"/>
          <w:marRight w:val="0"/>
          <w:marTop w:val="0"/>
          <w:marBottom w:val="0"/>
          <w:divBdr>
            <w:top w:val="none" w:sz="0" w:space="0" w:color="auto"/>
            <w:left w:val="none" w:sz="0" w:space="0" w:color="auto"/>
            <w:bottom w:val="none" w:sz="0" w:space="0" w:color="auto"/>
            <w:right w:val="none" w:sz="0" w:space="0" w:color="auto"/>
          </w:divBdr>
        </w:div>
        <w:div w:id="1066958255">
          <w:marLeft w:val="0"/>
          <w:marRight w:val="0"/>
          <w:marTop w:val="0"/>
          <w:marBottom w:val="0"/>
          <w:divBdr>
            <w:top w:val="none" w:sz="0" w:space="0" w:color="auto"/>
            <w:left w:val="none" w:sz="0" w:space="0" w:color="auto"/>
            <w:bottom w:val="none" w:sz="0" w:space="0" w:color="auto"/>
            <w:right w:val="none" w:sz="0" w:space="0" w:color="auto"/>
          </w:divBdr>
        </w:div>
      </w:divsChild>
    </w:div>
    <w:div w:id="144905211">
      <w:bodyDiv w:val="1"/>
      <w:marLeft w:val="0"/>
      <w:marRight w:val="0"/>
      <w:marTop w:val="0"/>
      <w:marBottom w:val="0"/>
      <w:divBdr>
        <w:top w:val="none" w:sz="0" w:space="0" w:color="auto"/>
        <w:left w:val="none" w:sz="0" w:space="0" w:color="auto"/>
        <w:bottom w:val="none" w:sz="0" w:space="0" w:color="auto"/>
        <w:right w:val="none" w:sz="0" w:space="0" w:color="auto"/>
      </w:divBdr>
    </w:div>
    <w:div w:id="145241365">
      <w:bodyDiv w:val="1"/>
      <w:marLeft w:val="0"/>
      <w:marRight w:val="0"/>
      <w:marTop w:val="0"/>
      <w:marBottom w:val="0"/>
      <w:divBdr>
        <w:top w:val="none" w:sz="0" w:space="0" w:color="auto"/>
        <w:left w:val="none" w:sz="0" w:space="0" w:color="auto"/>
        <w:bottom w:val="none" w:sz="0" w:space="0" w:color="auto"/>
        <w:right w:val="none" w:sz="0" w:space="0" w:color="auto"/>
      </w:divBdr>
    </w:div>
    <w:div w:id="145435940">
      <w:bodyDiv w:val="1"/>
      <w:marLeft w:val="0"/>
      <w:marRight w:val="0"/>
      <w:marTop w:val="0"/>
      <w:marBottom w:val="0"/>
      <w:divBdr>
        <w:top w:val="none" w:sz="0" w:space="0" w:color="auto"/>
        <w:left w:val="none" w:sz="0" w:space="0" w:color="auto"/>
        <w:bottom w:val="none" w:sz="0" w:space="0" w:color="auto"/>
        <w:right w:val="none" w:sz="0" w:space="0" w:color="auto"/>
      </w:divBdr>
    </w:div>
    <w:div w:id="145518488">
      <w:bodyDiv w:val="1"/>
      <w:marLeft w:val="0"/>
      <w:marRight w:val="0"/>
      <w:marTop w:val="0"/>
      <w:marBottom w:val="0"/>
      <w:divBdr>
        <w:top w:val="none" w:sz="0" w:space="0" w:color="auto"/>
        <w:left w:val="none" w:sz="0" w:space="0" w:color="auto"/>
        <w:bottom w:val="none" w:sz="0" w:space="0" w:color="auto"/>
        <w:right w:val="none" w:sz="0" w:space="0" w:color="auto"/>
      </w:divBdr>
    </w:div>
    <w:div w:id="146215580">
      <w:bodyDiv w:val="1"/>
      <w:marLeft w:val="0"/>
      <w:marRight w:val="0"/>
      <w:marTop w:val="0"/>
      <w:marBottom w:val="0"/>
      <w:divBdr>
        <w:top w:val="none" w:sz="0" w:space="0" w:color="auto"/>
        <w:left w:val="none" w:sz="0" w:space="0" w:color="auto"/>
        <w:bottom w:val="none" w:sz="0" w:space="0" w:color="auto"/>
        <w:right w:val="none" w:sz="0" w:space="0" w:color="auto"/>
      </w:divBdr>
    </w:div>
    <w:div w:id="146284419">
      <w:bodyDiv w:val="1"/>
      <w:marLeft w:val="0"/>
      <w:marRight w:val="0"/>
      <w:marTop w:val="0"/>
      <w:marBottom w:val="0"/>
      <w:divBdr>
        <w:top w:val="none" w:sz="0" w:space="0" w:color="auto"/>
        <w:left w:val="none" w:sz="0" w:space="0" w:color="auto"/>
        <w:bottom w:val="none" w:sz="0" w:space="0" w:color="auto"/>
        <w:right w:val="none" w:sz="0" w:space="0" w:color="auto"/>
      </w:divBdr>
      <w:divsChild>
        <w:div w:id="408383663">
          <w:marLeft w:val="0"/>
          <w:marRight w:val="0"/>
          <w:marTop w:val="0"/>
          <w:marBottom w:val="150"/>
          <w:divBdr>
            <w:top w:val="none" w:sz="0" w:space="0" w:color="auto"/>
            <w:left w:val="none" w:sz="0" w:space="0" w:color="auto"/>
            <w:bottom w:val="none" w:sz="0" w:space="0" w:color="auto"/>
            <w:right w:val="none" w:sz="0" w:space="0" w:color="auto"/>
          </w:divBdr>
          <w:divsChild>
            <w:div w:id="456949196">
              <w:marLeft w:val="0"/>
              <w:marRight w:val="0"/>
              <w:marTop w:val="0"/>
              <w:marBottom w:val="168"/>
              <w:divBdr>
                <w:top w:val="single" w:sz="6" w:space="0" w:color="C7CCCF"/>
                <w:left w:val="single" w:sz="6" w:space="0" w:color="C7CCCF"/>
                <w:bottom w:val="single" w:sz="6" w:space="0" w:color="C7CCCF"/>
                <w:right w:val="single" w:sz="6" w:space="0" w:color="C7CCCF"/>
              </w:divBdr>
              <w:divsChild>
                <w:div w:id="49723583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6745907">
      <w:bodyDiv w:val="1"/>
      <w:marLeft w:val="120"/>
      <w:marRight w:val="120"/>
      <w:marTop w:val="0"/>
      <w:marBottom w:val="0"/>
      <w:divBdr>
        <w:top w:val="none" w:sz="0" w:space="0" w:color="auto"/>
        <w:left w:val="none" w:sz="0" w:space="0" w:color="auto"/>
        <w:bottom w:val="none" w:sz="0" w:space="0" w:color="auto"/>
        <w:right w:val="none" w:sz="0" w:space="0" w:color="auto"/>
      </w:divBdr>
      <w:divsChild>
        <w:div w:id="1187862621">
          <w:marLeft w:val="0"/>
          <w:marRight w:val="0"/>
          <w:marTop w:val="0"/>
          <w:marBottom w:val="0"/>
          <w:divBdr>
            <w:top w:val="none" w:sz="0" w:space="0" w:color="auto"/>
            <w:left w:val="none" w:sz="0" w:space="0" w:color="auto"/>
            <w:bottom w:val="none" w:sz="0" w:space="0" w:color="auto"/>
            <w:right w:val="none" w:sz="0" w:space="0" w:color="auto"/>
          </w:divBdr>
          <w:divsChild>
            <w:div w:id="7357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313">
      <w:bodyDiv w:val="1"/>
      <w:marLeft w:val="0"/>
      <w:marRight w:val="0"/>
      <w:marTop w:val="0"/>
      <w:marBottom w:val="0"/>
      <w:divBdr>
        <w:top w:val="none" w:sz="0" w:space="0" w:color="auto"/>
        <w:left w:val="none" w:sz="0" w:space="0" w:color="auto"/>
        <w:bottom w:val="none" w:sz="0" w:space="0" w:color="auto"/>
        <w:right w:val="none" w:sz="0" w:space="0" w:color="auto"/>
      </w:divBdr>
      <w:divsChild>
        <w:div w:id="1318221154">
          <w:marLeft w:val="0"/>
          <w:marRight w:val="0"/>
          <w:marTop w:val="0"/>
          <w:marBottom w:val="0"/>
          <w:divBdr>
            <w:top w:val="none" w:sz="0" w:space="0" w:color="auto"/>
            <w:left w:val="none" w:sz="0" w:space="0" w:color="auto"/>
            <w:bottom w:val="none" w:sz="0" w:space="0" w:color="auto"/>
            <w:right w:val="none" w:sz="0" w:space="0" w:color="auto"/>
          </w:divBdr>
          <w:divsChild>
            <w:div w:id="895312761">
              <w:marLeft w:val="0"/>
              <w:marRight w:val="0"/>
              <w:marTop w:val="0"/>
              <w:marBottom w:val="0"/>
              <w:divBdr>
                <w:top w:val="none" w:sz="0" w:space="0" w:color="auto"/>
                <w:left w:val="none" w:sz="0" w:space="0" w:color="auto"/>
                <w:bottom w:val="none" w:sz="0" w:space="0" w:color="auto"/>
                <w:right w:val="none" w:sz="0" w:space="0" w:color="auto"/>
              </w:divBdr>
              <w:divsChild>
                <w:div w:id="101344080">
                  <w:marLeft w:val="0"/>
                  <w:marRight w:val="150"/>
                  <w:marTop w:val="225"/>
                  <w:marBottom w:val="150"/>
                  <w:divBdr>
                    <w:top w:val="none" w:sz="0" w:space="0" w:color="auto"/>
                    <w:left w:val="none" w:sz="0" w:space="0" w:color="auto"/>
                    <w:bottom w:val="none" w:sz="0" w:space="0" w:color="auto"/>
                    <w:right w:val="none" w:sz="0" w:space="0" w:color="auto"/>
                  </w:divBdr>
                  <w:divsChild>
                    <w:div w:id="1072312432">
                      <w:marLeft w:val="0"/>
                      <w:marRight w:val="0"/>
                      <w:marTop w:val="0"/>
                      <w:marBottom w:val="0"/>
                      <w:divBdr>
                        <w:top w:val="none" w:sz="0" w:space="0" w:color="auto"/>
                        <w:left w:val="none" w:sz="0" w:space="0" w:color="auto"/>
                        <w:bottom w:val="none" w:sz="0" w:space="0" w:color="auto"/>
                        <w:right w:val="none" w:sz="0" w:space="0" w:color="auto"/>
                      </w:divBdr>
                    </w:div>
                    <w:div w:id="1800344417">
                      <w:marLeft w:val="0"/>
                      <w:marRight w:val="0"/>
                      <w:marTop w:val="0"/>
                      <w:marBottom w:val="0"/>
                      <w:divBdr>
                        <w:top w:val="none" w:sz="0" w:space="0" w:color="auto"/>
                        <w:left w:val="none" w:sz="0" w:space="0" w:color="auto"/>
                        <w:bottom w:val="none" w:sz="0" w:space="0" w:color="auto"/>
                        <w:right w:val="none" w:sz="0" w:space="0" w:color="auto"/>
                      </w:divBdr>
                    </w:div>
                    <w:div w:id="1831097416">
                      <w:marLeft w:val="0"/>
                      <w:marRight w:val="0"/>
                      <w:marTop w:val="0"/>
                      <w:marBottom w:val="0"/>
                      <w:divBdr>
                        <w:top w:val="none" w:sz="0" w:space="0" w:color="auto"/>
                        <w:left w:val="none" w:sz="0" w:space="0" w:color="auto"/>
                        <w:bottom w:val="none" w:sz="0" w:space="0" w:color="auto"/>
                        <w:right w:val="none" w:sz="0" w:space="0" w:color="auto"/>
                      </w:divBdr>
                    </w:div>
                    <w:div w:id="18830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5852">
      <w:bodyDiv w:val="1"/>
      <w:marLeft w:val="0"/>
      <w:marRight w:val="0"/>
      <w:marTop w:val="0"/>
      <w:marBottom w:val="0"/>
      <w:divBdr>
        <w:top w:val="none" w:sz="0" w:space="0" w:color="auto"/>
        <w:left w:val="none" w:sz="0" w:space="0" w:color="auto"/>
        <w:bottom w:val="none" w:sz="0" w:space="0" w:color="auto"/>
        <w:right w:val="none" w:sz="0" w:space="0" w:color="auto"/>
      </w:divBdr>
    </w:div>
    <w:div w:id="148713158">
      <w:bodyDiv w:val="1"/>
      <w:marLeft w:val="0"/>
      <w:marRight w:val="0"/>
      <w:marTop w:val="0"/>
      <w:marBottom w:val="0"/>
      <w:divBdr>
        <w:top w:val="none" w:sz="0" w:space="0" w:color="auto"/>
        <w:left w:val="none" w:sz="0" w:space="0" w:color="auto"/>
        <w:bottom w:val="none" w:sz="0" w:space="0" w:color="auto"/>
        <w:right w:val="none" w:sz="0" w:space="0" w:color="auto"/>
      </w:divBdr>
      <w:divsChild>
        <w:div w:id="1690066764">
          <w:marLeft w:val="0"/>
          <w:marRight w:val="0"/>
          <w:marTop w:val="0"/>
          <w:marBottom w:val="0"/>
          <w:divBdr>
            <w:top w:val="none" w:sz="0" w:space="0" w:color="auto"/>
            <w:left w:val="none" w:sz="0" w:space="0" w:color="auto"/>
            <w:bottom w:val="none" w:sz="0" w:space="0" w:color="auto"/>
            <w:right w:val="none" w:sz="0" w:space="0" w:color="auto"/>
          </w:divBdr>
          <w:divsChild>
            <w:div w:id="381945089">
              <w:marLeft w:val="0"/>
              <w:marRight w:val="0"/>
              <w:marTop w:val="0"/>
              <w:marBottom w:val="0"/>
              <w:divBdr>
                <w:top w:val="none" w:sz="0" w:space="0" w:color="auto"/>
                <w:left w:val="none" w:sz="0" w:space="0" w:color="auto"/>
                <w:bottom w:val="none" w:sz="0" w:space="0" w:color="auto"/>
                <w:right w:val="none" w:sz="0" w:space="0" w:color="auto"/>
              </w:divBdr>
              <w:divsChild>
                <w:div w:id="1591505428">
                  <w:marLeft w:val="0"/>
                  <w:marRight w:val="0"/>
                  <w:marTop w:val="0"/>
                  <w:marBottom w:val="0"/>
                  <w:divBdr>
                    <w:top w:val="none" w:sz="0" w:space="0" w:color="auto"/>
                    <w:left w:val="none" w:sz="0" w:space="0" w:color="auto"/>
                    <w:bottom w:val="none" w:sz="0" w:space="0" w:color="auto"/>
                    <w:right w:val="none" w:sz="0" w:space="0" w:color="auto"/>
                  </w:divBdr>
                  <w:divsChild>
                    <w:div w:id="2003924221">
                      <w:marLeft w:val="0"/>
                      <w:marRight w:val="0"/>
                      <w:marTop w:val="0"/>
                      <w:marBottom w:val="0"/>
                      <w:divBdr>
                        <w:top w:val="none" w:sz="0" w:space="0" w:color="auto"/>
                        <w:left w:val="none" w:sz="0" w:space="0" w:color="auto"/>
                        <w:bottom w:val="none" w:sz="0" w:space="0" w:color="auto"/>
                        <w:right w:val="none" w:sz="0" w:space="0" w:color="auto"/>
                      </w:divBdr>
                      <w:divsChild>
                        <w:div w:id="146483359">
                          <w:marLeft w:val="0"/>
                          <w:marRight w:val="0"/>
                          <w:marTop w:val="0"/>
                          <w:marBottom w:val="0"/>
                          <w:divBdr>
                            <w:top w:val="none" w:sz="0" w:space="0" w:color="auto"/>
                            <w:left w:val="none" w:sz="0" w:space="0" w:color="auto"/>
                            <w:bottom w:val="none" w:sz="0" w:space="0" w:color="auto"/>
                            <w:right w:val="none" w:sz="0" w:space="0" w:color="auto"/>
                          </w:divBdr>
                          <w:divsChild>
                            <w:div w:id="335108286">
                              <w:marLeft w:val="0"/>
                              <w:marRight w:val="0"/>
                              <w:marTop w:val="0"/>
                              <w:marBottom w:val="0"/>
                              <w:divBdr>
                                <w:top w:val="none" w:sz="0" w:space="0" w:color="auto"/>
                                <w:left w:val="none" w:sz="0" w:space="0" w:color="auto"/>
                                <w:bottom w:val="none" w:sz="0" w:space="0" w:color="auto"/>
                                <w:right w:val="none" w:sz="0" w:space="0" w:color="auto"/>
                              </w:divBdr>
                              <w:divsChild>
                                <w:div w:id="2004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25040">
      <w:bodyDiv w:val="1"/>
      <w:marLeft w:val="0"/>
      <w:marRight w:val="0"/>
      <w:marTop w:val="0"/>
      <w:marBottom w:val="0"/>
      <w:divBdr>
        <w:top w:val="none" w:sz="0" w:space="0" w:color="auto"/>
        <w:left w:val="none" w:sz="0" w:space="0" w:color="auto"/>
        <w:bottom w:val="none" w:sz="0" w:space="0" w:color="auto"/>
        <w:right w:val="none" w:sz="0" w:space="0" w:color="auto"/>
      </w:divBdr>
      <w:divsChild>
        <w:div w:id="1418744428">
          <w:marLeft w:val="0"/>
          <w:marRight w:val="0"/>
          <w:marTop w:val="0"/>
          <w:marBottom w:val="0"/>
          <w:divBdr>
            <w:top w:val="none" w:sz="0" w:space="0" w:color="auto"/>
            <w:left w:val="none" w:sz="0" w:space="0" w:color="auto"/>
            <w:bottom w:val="none" w:sz="0" w:space="0" w:color="auto"/>
            <w:right w:val="none" w:sz="0" w:space="0" w:color="auto"/>
          </w:divBdr>
          <w:divsChild>
            <w:div w:id="88375911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52912530">
      <w:bodyDiv w:val="1"/>
      <w:marLeft w:val="0"/>
      <w:marRight w:val="0"/>
      <w:marTop w:val="0"/>
      <w:marBottom w:val="0"/>
      <w:divBdr>
        <w:top w:val="none" w:sz="0" w:space="0" w:color="auto"/>
        <w:left w:val="none" w:sz="0" w:space="0" w:color="auto"/>
        <w:bottom w:val="none" w:sz="0" w:space="0" w:color="auto"/>
        <w:right w:val="none" w:sz="0" w:space="0" w:color="auto"/>
      </w:divBdr>
    </w:div>
    <w:div w:id="156386527">
      <w:bodyDiv w:val="1"/>
      <w:marLeft w:val="0"/>
      <w:marRight w:val="0"/>
      <w:marTop w:val="0"/>
      <w:marBottom w:val="0"/>
      <w:divBdr>
        <w:top w:val="none" w:sz="0" w:space="0" w:color="auto"/>
        <w:left w:val="none" w:sz="0" w:space="0" w:color="auto"/>
        <w:bottom w:val="none" w:sz="0" w:space="0" w:color="auto"/>
        <w:right w:val="none" w:sz="0" w:space="0" w:color="auto"/>
      </w:divBdr>
    </w:div>
    <w:div w:id="156582577">
      <w:bodyDiv w:val="1"/>
      <w:marLeft w:val="0"/>
      <w:marRight w:val="0"/>
      <w:marTop w:val="0"/>
      <w:marBottom w:val="0"/>
      <w:divBdr>
        <w:top w:val="none" w:sz="0" w:space="0" w:color="auto"/>
        <w:left w:val="none" w:sz="0" w:space="0" w:color="auto"/>
        <w:bottom w:val="none" w:sz="0" w:space="0" w:color="auto"/>
        <w:right w:val="none" w:sz="0" w:space="0" w:color="auto"/>
      </w:divBdr>
    </w:div>
    <w:div w:id="157621892">
      <w:bodyDiv w:val="1"/>
      <w:marLeft w:val="0"/>
      <w:marRight w:val="0"/>
      <w:marTop w:val="0"/>
      <w:marBottom w:val="0"/>
      <w:divBdr>
        <w:top w:val="none" w:sz="0" w:space="0" w:color="auto"/>
        <w:left w:val="none" w:sz="0" w:space="0" w:color="auto"/>
        <w:bottom w:val="none" w:sz="0" w:space="0" w:color="auto"/>
        <w:right w:val="none" w:sz="0" w:space="0" w:color="auto"/>
      </w:divBdr>
    </w:div>
    <w:div w:id="164516932">
      <w:bodyDiv w:val="1"/>
      <w:marLeft w:val="0"/>
      <w:marRight w:val="0"/>
      <w:marTop w:val="0"/>
      <w:marBottom w:val="0"/>
      <w:divBdr>
        <w:top w:val="none" w:sz="0" w:space="0" w:color="auto"/>
        <w:left w:val="none" w:sz="0" w:space="0" w:color="auto"/>
        <w:bottom w:val="none" w:sz="0" w:space="0" w:color="auto"/>
        <w:right w:val="none" w:sz="0" w:space="0" w:color="auto"/>
      </w:divBdr>
    </w:div>
    <w:div w:id="164908535">
      <w:bodyDiv w:val="1"/>
      <w:marLeft w:val="0"/>
      <w:marRight w:val="0"/>
      <w:marTop w:val="0"/>
      <w:marBottom w:val="0"/>
      <w:divBdr>
        <w:top w:val="none" w:sz="0" w:space="0" w:color="auto"/>
        <w:left w:val="none" w:sz="0" w:space="0" w:color="auto"/>
        <w:bottom w:val="none" w:sz="0" w:space="0" w:color="auto"/>
        <w:right w:val="none" w:sz="0" w:space="0" w:color="auto"/>
      </w:divBdr>
    </w:div>
    <w:div w:id="166528181">
      <w:bodyDiv w:val="1"/>
      <w:marLeft w:val="0"/>
      <w:marRight w:val="0"/>
      <w:marTop w:val="0"/>
      <w:marBottom w:val="0"/>
      <w:divBdr>
        <w:top w:val="none" w:sz="0" w:space="0" w:color="auto"/>
        <w:left w:val="none" w:sz="0" w:space="0" w:color="auto"/>
        <w:bottom w:val="none" w:sz="0" w:space="0" w:color="auto"/>
        <w:right w:val="none" w:sz="0" w:space="0" w:color="auto"/>
      </w:divBdr>
    </w:div>
    <w:div w:id="168757187">
      <w:bodyDiv w:val="1"/>
      <w:marLeft w:val="0"/>
      <w:marRight w:val="0"/>
      <w:marTop w:val="0"/>
      <w:marBottom w:val="0"/>
      <w:divBdr>
        <w:top w:val="none" w:sz="0" w:space="0" w:color="auto"/>
        <w:left w:val="none" w:sz="0" w:space="0" w:color="auto"/>
        <w:bottom w:val="none" w:sz="0" w:space="0" w:color="auto"/>
        <w:right w:val="none" w:sz="0" w:space="0" w:color="auto"/>
      </w:divBdr>
    </w:div>
    <w:div w:id="171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7583386">
          <w:marLeft w:val="0"/>
          <w:marRight w:val="0"/>
          <w:marTop w:val="0"/>
          <w:marBottom w:val="0"/>
          <w:divBdr>
            <w:top w:val="none" w:sz="0" w:space="0" w:color="auto"/>
            <w:left w:val="none" w:sz="0" w:space="0" w:color="auto"/>
            <w:bottom w:val="none" w:sz="0" w:space="0" w:color="auto"/>
            <w:right w:val="none" w:sz="0" w:space="0" w:color="auto"/>
          </w:divBdr>
          <w:divsChild>
            <w:div w:id="11877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8670">
      <w:bodyDiv w:val="1"/>
      <w:marLeft w:val="0"/>
      <w:marRight w:val="0"/>
      <w:marTop w:val="0"/>
      <w:marBottom w:val="0"/>
      <w:divBdr>
        <w:top w:val="none" w:sz="0" w:space="0" w:color="auto"/>
        <w:left w:val="none" w:sz="0" w:space="0" w:color="auto"/>
        <w:bottom w:val="none" w:sz="0" w:space="0" w:color="auto"/>
        <w:right w:val="none" w:sz="0" w:space="0" w:color="auto"/>
      </w:divBdr>
    </w:div>
    <w:div w:id="172189180">
      <w:bodyDiv w:val="1"/>
      <w:marLeft w:val="0"/>
      <w:marRight w:val="0"/>
      <w:marTop w:val="0"/>
      <w:marBottom w:val="0"/>
      <w:divBdr>
        <w:top w:val="none" w:sz="0" w:space="0" w:color="auto"/>
        <w:left w:val="none" w:sz="0" w:space="0" w:color="auto"/>
        <w:bottom w:val="none" w:sz="0" w:space="0" w:color="auto"/>
        <w:right w:val="none" w:sz="0" w:space="0" w:color="auto"/>
      </w:divBdr>
    </w:div>
    <w:div w:id="173344196">
      <w:bodyDiv w:val="1"/>
      <w:marLeft w:val="0"/>
      <w:marRight w:val="0"/>
      <w:marTop w:val="0"/>
      <w:marBottom w:val="0"/>
      <w:divBdr>
        <w:top w:val="none" w:sz="0" w:space="0" w:color="auto"/>
        <w:left w:val="none" w:sz="0" w:space="0" w:color="auto"/>
        <w:bottom w:val="none" w:sz="0" w:space="0" w:color="auto"/>
        <w:right w:val="none" w:sz="0" w:space="0" w:color="auto"/>
      </w:divBdr>
    </w:div>
    <w:div w:id="173375331">
      <w:bodyDiv w:val="1"/>
      <w:marLeft w:val="0"/>
      <w:marRight w:val="0"/>
      <w:marTop w:val="0"/>
      <w:marBottom w:val="0"/>
      <w:divBdr>
        <w:top w:val="none" w:sz="0" w:space="0" w:color="auto"/>
        <w:left w:val="none" w:sz="0" w:space="0" w:color="auto"/>
        <w:bottom w:val="none" w:sz="0" w:space="0" w:color="auto"/>
        <w:right w:val="none" w:sz="0" w:space="0" w:color="auto"/>
      </w:divBdr>
      <w:divsChild>
        <w:div w:id="809131518">
          <w:marLeft w:val="0"/>
          <w:marRight w:val="0"/>
          <w:marTop w:val="0"/>
          <w:marBottom w:val="150"/>
          <w:divBdr>
            <w:top w:val="none" w:sz="0" w:space="0" w:color="auto"/>
            <w:left w:val="none" w:sz="0" w:space="0" w:color="auto"/>
            <w:bottom w:val="none" w:sz="0" w:space="0" w:color="auto"/>
            <w:right w:val="none" w:sz="0" w:space="0" w:color="auto"/>
          </w:divBdr>
          <w:divsChild>
            <w:div w:id="207373942">
              <w:marLeft w:val="0"/>
              <w:marRight w:val="0"/>
              <w:marTop w:val="0"/>
              <w:marBottom w:val="168"/>
              <w:divBdr>
                <w:top w:val="single" w:sz="6" w:space="0" w:color="C7CCCF"/>
                <w:left w:val="single" w:sz="6" w:space="0" w:color="C7CCCF"/>
                <w:bottom w:val="single" w:sz="6" w:space="0" w:color="C7CCCF"/>
                <w:right w:val="single" w:sz="6" w:space="0" w:color="C7CCCF"/>
              </w:divBdr>
              <w:divsChild>
                <w:div w:id="26785649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5119265">
      <w:bodyDiv w:val="1"/>
      <w:marLeft w:val="0"/>
      <w:marRight w:val="0"/>
      <w:marTop w:val="0"/>
      <w:marBottom w:val="0"/>
      <w:divBdr>
        <w:top w:val="none" w:sz="0" w:space="0" w:color="auto"/>
        <w:left w:val="none" w:sz="0" w:space="0" w:color="auto"/>
        <w:bottom w:val="none" w:sz="0" w:space="0" w:color="auto"/>
        <w:right w:val="none" w:sz="0" w:space="0" w:color="auto"/>
      </w:divBdr>
    </w:div>
    <w:div w:id="175390863">
      <w:bodyDiv w:val="1"/>
      <w:marLeft w:val="0"/>
      <w:marRight w:val="0"/>
      <w:marTop w:val="0"/>
      <w:marBottom w:val="0"/>
      <w:divBdr>
        <w:top w:val="none" w:sz="0" w:space="0" w:color="auto"/>
        <w:left w:val="none" w:sz="0" w:space="0" w:color="auto"/>
        <w:bottom w:val="none" w:sz="0" w:space="0" w:color="auto"/>
        <w:right w:val="none" w:sz="0" w:space="0" w:color="auto"/>
      </w:divBdr>
    </w:div>
    <w:div w:id="176622134">
      <w:bodyDiv w:val="1"/>
      <w:marLeft w:val="0"/>
      <w:marRight w:val="0"/>
      <w:marTop w:val="0"/>
      <w:marBottom w:val="0"/>
      <w:divBdr>
        <w:top w:val="none" w:sz="0" w:space="0" w:color="auto"/>
        <w:left w:val="none" w:sz="0" w:space="0" w:color="auto"/>
        <w:bottom w:val="none" w:sz="0" w:space="0" w:color="auto"/>
        <w:right w:val="none" w:sz="0" w:space="0" w:color="auto"/>
      </w:divBdr>
    </w:div>
    <w:div w:id="177161679">
      <w:bodyDiv w:val="1"/>
      <w:marLeft w:val="0"/>
      <w:marRight w:val="0"/>
      <w:marTop w:val="0"/>
      <w:marBottom w:val="0"/>
      <w:divBdr>
        <w:top w:val="none" w:sz="0" w:space="0" w:color="auto"/>
        <w:left w:val="none" w:sz="0" w:space="0" w:color="auto"/>
        <w:bottom w:val="none" w:sz="0" w:space="0" w:color="auto"/>
        <w:right w:val="none" w:sz="0" w:space="0" w:color="auto"/>
      </w:divBdr>
      <w:divsChild>
        <w:div w:id="1116563113">
          <w:marLeft w:val="0"/>
          <w:marRight w:val="0"/>
          <w:marTop w:val="210"/>
          <w:marBottom w:val="210"/>
          <w:divBdr>
            <w:top w:val="none" w:sz="0" w:space="0" w:color="auto"/>
            <w:left w:val="none" w:sz="0" w:space="0" w:color="auto"/>
            <w:bottom w:val="none" w:sz="0" w:space="0" w:color="auto"/>
            <w:right w:val="none" w:sz="0" w:space="0" w:color="auto"/>
          </w:divBdr>
        </w:div>
      </w:divsChild>
    </w:div>
    <w:div w:id="179128595">
      <w:bodyDiv w:val="1"/>
      <w:marLeft w:val="0"/>
      <w:marRight w:val="0"/>
      <w:marTop w:val="0"/>
      <w:marBottom w:val="0"/>
      <w:divBdr>
        <w:top w:val="none" w:sz="0" w:space="0" w:color="auto"/>
        <w:left w:val="none" w:sz="0" w:space="0" w:color="auto"/>
        <w:bottom w:val="none" w:sz="0" w:space="0" w:color="auto"/>
        <w:right w:val="none" w:sz="0" w:space="0" w:color="auto"/>
      </w:divBdr>
      <w:divsChild>
        <w:div w:id="760029710">
          <w:marLeft w:val="0"/>
          <w:marRight w:val="0"/>
          <w:marTop w:val="210"/>
          <w:marBottom w:val="210"/>
          <w:divBdr>
            <w:top w:val="none" w:sz="0" w:space="0" w:color="auto"/>
            <w:left w:val="none" w:sz="0" w:space="0" w:color="auto"/>
            <w:bottom w:val="none" w:sz="0" w:space="0" w:color="auto"/>
            <w:right w:val="none" w:sz="0" w:space="0" w:color="auto"/>
          </w:divBdr>
        </w:div>
      </w:divsChild>
    </w:div>
    <w:div w:id="179711026">
      <w:bodyDiv w:val="1"/>
      <w:marLeft w:val="0"/>
      <w:marRight w:val="0"/>
      <w:marTop w:val="0"/>
      <w:marBottom w:val="0"/>
      <w:divBdr>
        <w:top w:val="none" w:sz="0" w:space="0" w:color="auto"/>
        <w:left w:val="none" w:sz="0" w:space="0" w:color="auto"/>
        <w:bottom w:val="none" w:sz="0" w:space="0" w:color="auto"/>
        <w:right w:val="none" w:sz="0" w:space="0" w:color="auto"/>
      </w:divBdr>
      <w:divsChild>
        <w:div w:id="999036873">
          <w:marLeft w:val="0"/>
          <w:marRight w:val="0"/>
          <w:marTop w:val="0"/>
          <w:marBottom w:val="0"/>
          <w:divBdr>
            <w:top w:val="none" w:sz="0" w:space="0" w:color="auto"/>
            <w:left w:val="none" w:sz="0" w:space="0" w:color="auto"/>
            <w:bottom w:val="none" w:sz="0" w:space="0" w:color="auto"/>
            <w:right w:val="none" w:sz="0" w:space="0" w:color="auto"/>
          </w:divBdr>
          <w:divsChild>
            <w:div w:id="8546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756">
      <w:bodyDiv w:val="1"/>
      <w:marLeft w:val="0"/>
      <w:marRight w:val="0"/>
      <w:marTop w:val="0"/>
      <w:marBottom w:val="0"/>
      <w:divBdr>
        <w:top w:val="none" w:sz="0" w:space="0" w:color="auto"/>
        <w:left w:val="none" w:sz="0" w:space="0" w:color="auto"/>
        <w:bottom w:val="none" w:sz="0" w:space="0" w:color="auto"/>
        <w:right w:val="none" w:sz="0" w:space="0" w:color="auto"/>
      </w:divBdr>
    </w:div>
    <w:div w:id="182864788">
      <w:bodyDiv w:val="1"/>
      <w:marLeft w:val="0"/>
      <w:marRight w:val="0"/>
      <w:marTop w:val="0"/>
      <w:marBottom w:val="0"/>
      <w:divBdr>
        <w:top w:val="none" w:sz="0" w:space="0" w:color="auto"/>
        <w:left w:val="none" w:sz="0" w:space="0" w:color="auto"/>
        <w:bottom w:val="none" w:sz="0" w:space="0" w:color="auto"/>
        <w:right w:val="none" w:sz="0" w:space="0" w:color="auto"/>
      </w:divBdr>
      <w:divsChild>
        <w:div w:id="572472101">
          <w:marLeft w:val="0"/>
          <w:marRight w:val="0"/>
          <w:marTop w:val="0"/>
          <w:marBottom w:val="0"/>
          <w:divBdr>
            <w:top w:val="none" w:sz="0" w:space="0" w:color="auto"/>
            <w:left w:val="none" w:sz="0" w:space="0" w:color="auto"/>
            <w:bottom w:val="none" w:sz="0" w:space="0" w:color="auto"/>
            <w:right w:val="none" w:sz="0" w:space="0" w:color="auto"/>
          </w:divBdr>
          <w:divsChild>
            <w:div w:id="16573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7221">
      <w:bodyDiv w:val="1"/>
      <w:marLeft w:val="0"/>
      <w:marRight w:val="0"/>
      <w:marTop w:val="0"/>
      <w:marBottom w:val="0"/>
      <w:divBdr>
        <w:top w:val="none" w:sz="0" w:space="0" w:color="auto"/>
        <w:left w:val="none" w:sz="0" w:space="0" w:color="auto"/>
        <w:bottom w:val="none" w:sz="0" w:space="0" w:color="auto"/>
        <w:right w:val="none" w:sz="0" w:space="0" w:color="auto"/>
      </w:divBdr>
      <w:divsChild>
        <w:div w:id="1851791055">
          <w:marLeft w:val="0"/>
          <w:marRight w:val="0"/>
          <w:marTop w:val="0"/>
          <w:marBottom w:val="150"/>
          <w:divBdr>
            <w:top w:val="none" w:sz="0" w:space="0" w:color="auto"/>
            <w:left w:val="none" w:sz="0" w:space="0" w:color="auto"/>
            <w:bottom w:val="none" w:sz="0" w:space="0" w:color="auto"/>
            <w:right w:val="none" w:sz="0" w:space="0" w:color="auto"/>
          </w:divBdr>
          <w:divsChild>
            <w:div w:id="1106970897">
              <w:marLeft w:val="0"/>
              <w:marRight w:val="0"/>
              <w:marTop w:val="0"/>
              <w:marBottom w:val="168"/>
              <w:divBdr>
                <w:top w:val="single" w:sz="6" w:space="0" w:color="C7CCCF"/>
                <w:left w:val="single" w:sz="6" w:space="0" w:color="C7CCCF"/>
                <w:bottom w:val="single" w:sz="6" w:space="0" w:color="C7CCCF"/>
                <w:right w:val="single" w:sz="6" w:space="0" w:color="C7CCCF"/>
              </w:divBdr>
              <w:divsChild>
                <w:div w:id="113529353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83326007">
      <w:bodyDiv w:val="1"/>
      <w:marLeft w:val="0"/>
      <w:marRight w:val="0"/>
      <w:marTop w:val="0"/>
      <w:marBottom w:val="0"/>
      <w:divBdr>
        <w:top w:val="none" w:sz="0" w:space="0" w:color="auto"/>
        <w:left w:val="none" w:sz="0" w:space="0" w:color="auto"/>
        <w:bottom w:val="none" w:sz="0" w:space="0" w:color="auto"/>
        <w:right w:val="none" w:sz="0" w:space="0" w:color="auto"/>
      </w:divBdr>
    </w:div>
    <w:div w:id="184565807">
      <w:bodyDiv w:val="1"/>
      <w:marLeft w:val="0"/>
      <w:marRight w:val="0"/>
      <w:marTop w:val="0"/>
      <w:marBottom w:val="0"/>
      <w:divBdr>
        <w:top w:val="none" w:sz="0" w:space="0" w:color="auto"/>
        <w:left w:val="none" w:sz="0" w:space="0" w:color="auto"/>
        <w:bottom w:val="none" w:sz="0" w:space="0" w:color="auto"/>
        <w:right w:val="none" w:sz="0" w:space="0" w:color="auto"/>
      </w:divBdr>
    </w:div>
    <w:div w:id="190850629">
      <w:bodyDiv w:val="1"/>
      <w:marLeft w:val="0"/>
      <w:marRight w:val="0"/>
      <w:marTop w:val="0"/>
      <w:marBottom w:val="0"/>
      <w:divBdr>
        <w:top w:val="none" w:sz="0" w:space="0" w:color="auto"/>
        <w:left w:val="none" w:sz="0" w:space="0" w:color="auto"/>
        <w:bottom w:val="none" w:sz="0" w:space="0" w:color="auto"/>
        <w:right w:val="none" w:sz="0" w:space="0" w:color="auto"/>
      </w:divBdr>
      <w:divsChild>
        <w:div w:id="259223824">
          <w:marLeft w:val="0"/>
          <w:marRight w:val="0"/>
          <w:marTop w:val="0"/>
          <w:marBottom w:val="0"/>
          <w:divBdr>
            <w:top w:val="none" w:sz="0" w:space="0" w:color="auto"/>
            <w:left w:val="none" w:sz="0" w:space="0" w:color="auto"/>
            <w:bottom w:val="none" w:sz="0" w:space="0" w:color="auto"/>
            <w:right w:val="none" w:sz="0" w:space="0" w:color="auto"/>
          </w:divBdr>
          <w:divsChild>
            <w:div w:id="195632701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2882665">
      <w:bodyDiv w:val="1"/>
      <w:marLeft w:val="0"/>
      <w:marRight w:val="0"/>
      <w:marTop w:val="0"/>
      <w:marBottom w:val="0"/>
      <w:divBdr>
        <w:top w:val="none" w:sz="0" w:space="0" w:color="auto"/>
        <w:left w:val="none" w:sz="0" w:space="0" w:color="auto"/>
        <w:bottom w:val="none" w:sz="0" w:space="0" w:color="auto"/>
        <w:right w:val="none" w:sz="0" w:space="0" w:color="auto"/>
      </w:divBdr>
      <w:divsChild>
        <w:div w:id="331228513">
          <w:marLeft w:val="0"/>
          <w:marRight w:val="0"/>
          <w:marTop w:val="0"/>
          <w:marBottom w:val="0"/>
          <w:divBdr>
            <w:top w:val="none" w:sz="0" w:space="0" w:color="auto"/>
            <w:left w:val="single" w:sz="6" w:space="0" w:color="CCCCCC"/>
            <w:bottom w:val="single" w:sz="6" w:space="0" w:color="CCCCCC"/>
            <w:right w:val="single" w:sz="6" w:space="0" w:color="CCCCCC"/>
          </w:divBdr>
          <w:divsChild>
            <w:div w:id="1785419055">
              <w:marLeft w:val="0"/>
              <w:marRight w:val="0"/>
              <w:marTop w:val="0"/>
              <w:marBottom w:val="0"/>
              <w:divBdr>
                <w:top w:val="none" w:sz="0" w:space="0" w:color="auto"/>
                <w:left w:val="none" w:sz="0" w:space="0" w:color="auto"/>
                <w:bottom w:val="none" w:sz="0" w:space="0" w:color="auto"/>
                <w:right w:val="none" w:sz="0" w:space="0" w:color="auto"/>
              </w:divBdr>
              <w:divsChild>
                <w:div w:id="1349211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048321">
      <w:bodyDiv w:val="1"/>
      <w:marLeft w:val="0"/>
      <w:marRight w:val="0"/>
      <w:marTop w:val="0"/>
      <w:marBottom w:val="0"/>
      <w:divBdr>
        <w:top w:val="none" w:sz="0" w:space="0" w:color="auto"/>
        <w:left w:val="none" w:sz="0" w:space="0" w:color="auto"/>
        <w:bottom w:val="none" w:sz="0" w:space="0" w:color="auto"/>
        <w:right w:val="none" w:sz="0" w:space="0" w:color="auto"/>
      </w:divBdr>
    </w:div>
    <w:div w:id="196545609">
      <w:bodyDiv w:val="1"/>
      <w:marLeft w:val="0"/>
      <w:marRight w:val="0"/>
      <w:marTop w:val="0"/>
      <w:marBottom w:val="0"/>
      <w:divBdr>
        <w:top w:val="none" w:sz="0" w:space="0" w:color="auto"/>
        <w:left w:val="none" w:sz="0" w:space="0" w:color="auto"/>
        <w:bottom w:val="none" w:sz="0" w:space="0" w:color="auto"/>
        <w:right w:val="none" w:sz="0" w:space="0" w:color="auto"/>
      </w:divBdr>
    </w:div>
    <w:div w:id="197667412">
      <w:bodyDiv w:val="1"/>
      <w:marLeft w:val="0"/>
      <w:marRight w:val="0"/>
      <w:marTop w:val="0"/>
      <w:marBottom w:val="0"/>
      <w:divBdr>
        <w:top w:val="none" w:sz="0" w:space="0" w:color="auto"/>
        <w:left w:val="none" w:sz="0" w:space="0" w:color="auto"/>
        <w:bottom w:val="none" w:sz="0" w:space="0" w:color="auto"/>
        <w:right w:val="none" w:sz="0" w:space="0" w:color="auto"/>
      </w:divBdr>
      <w:divsChild>
        <w:div w:id="563374735">
          <w:marLeft w:val="0"/>
          <w:marRight w:val="0"/>
          <w:marTop w:val="210"/>
          <w:marBottom w:val="210"/>
          <w:divBdr>
            <w:top w:val="none" w:sz="0" w:space="0" w:color="auto"/>
            <w:left w:val="none" w:sz="0" w:space="0" w:color="auto"/>
            <w:bottom w:val="none" w:sz="0" w:space="0" w:color="auto"/>
            <w:right w:val="none" w:sz="0" w:space="0" w:color="auto"/>
          </w:divBdr>
        </w:div>
      </w:divsChild>
    </w:div>
    <w:div w:id="201938749">
      <w:bodyDiv w:val="1"/>
      <w:marLeft w:val="0"/>
      <w:marRight w:val="0"/>
      <w:marTop w:val="0"/>
      <w:marBottom w:val="0"/>
      <w:divBdr>
        <w:top w:val="none" w:sz="0" w:space="0" w:color="auto"/>
        <w:left w:val="none" w:sz="0" w:space="0" w:color="auto"/>
        <w:bottom w:val="none" w:sz="0" w:space="0" w:color="auto"/>
        <w:right w:val="none" w:sz="0" w:space="0" w:color="auto"/>
      </w:divBdr>
      <w:divsChild>
        <w:div w:id="1977177574">
          <w:marLeft w:val="0"/>
          <w:marRight w:val="0"/>
          <w:marTop w:val="210"/>
          <w:marBottom w:val="210"/>
          <w:divBdr>
            <w:top w:val="none" w:sz="0" w:space="0" w:color="auto"/>
            <w:left w:val="none" w:sz="0" w:space="0" w:color="auto"/>
            <w:bottom w:val="none" w:sz="0" w:space="0" w:color="auto"/>
            <w:right w:val="none" w:sz="0" w:space="0" w:color="auto"/>
          </w:divBdr>
        </w:div>
      </w:divsChild>
    </w:div>
    <w:div w:id="207422148">
      <w:bodyDiv w:val="1"/>
      <w:marLeft w:val="0"/>
      <w:marRight w:val="0"/>
      <w:marTop w:val="0"/>
      <w:marBottom w:val="0"/>
      <w:divBdr>
        <w:top w:val="none" w:sz="0" w:space="0" w:color="auto"/>
        <w:left w:val="none" w:sz="0" w:space="0" w:color="auto"/>
        <w:bottom w:val="none" w:sz="0" w:space="0" w:color="auto"/>
        <w:right w:val="none" w:sz="0" w:space="0" w:color="auto"/>
      </w:divBdr>
    </w:div>
    <w:div w:id="207646153">
      <w:bodyDiv w:val="1"/>
      <w:marLeft w:val="0"/>
      <w:marRight w:val="0"/>
      <w:marTop w:val="0"/>
      <w:marBottom w:val="0"/>
      <w:divBdr>
        <w:top w:val="none" w:sz="0" w:space="0" w:color="auto"/>
        <w:left w:val="none" w:sz="0" w:space="0" w:color="auto"/>
        <w:bottom w:val="none" w:sz="0" w:space="0" w:color="auto"/>
        <w:right w:val="none" w:sz="0" w:space="0" w:color="auto"/>
      </w:divBdr>
    </w:div>
    <w:div w:id="208996432">
      <w:bodyDiv w:val="1"/>
      <w:marLeft w:val="0"/>
      <w:marRight w:val="0"/>
      <w:marTop w:val="0"/>
      <w:marBottom w:val="0"/>
      <w:divBdr>
        <w:top w:val="none" w:sz="0" w:space="0" w:color="auto"/>
        <w:left w:val="none" w:sz="0" w:space="0" w:color="auto"/>
        <w:bottom w:val="none" w:sz="0" w:space="0" w:color="auto"/>
        <w:right w:val="none" w:sz="0" w:space="0" w:color="auto"/>
      </w:divBdr>
    </w:div>
    <w:div w:id="209919524">
      <w:bodyDiv w:val="1"/>
      <w:marLeft w:val="0"/>
      <w:marRight w:val="0"/>
      <w:marTop w:val="0"/>
      <w:marBottom w:val="0"/>
      <w:divBdr>
        <w:top w:val="none" w:sz="0" w:space="0" w:color="auto"/>
        <w:left w:val="none" w:sz="0" w:space="0" w:color="auto"/>
        <w:bottom w:val="none" w:sz="0" w:space="0" w:color="auto"/>
        <w:right w:val="none" w:sz="0" w:space="0" w:color="auto"/>
      </w:divBdr>
    </w:div>
    <w:div w:id="210122020">
      <w:bodyDiv w:val="1"/>
      <w:marLeft w:val="0"/>
      <w:marRight w:val="0"/>
      <w:marTop w:val="0"/>
      <w:marBottom w:val="0"/>
      <w:divBdr>
        <w:top w:val="none" w:sz="0" w:space="0" w:color="auto"/>
        <w:left w:val="none" w:sz="0" w:space="0" w:color="auto"/>
        <w:bottom w:val="none" w:sz="0" w:space="0" w:color="auto"/>
        <w:right w:val="none" w:sz="0" w:space="0" w:color="auto"/>
      </w:divBdr>
    </w:div>
    <w:div w:id="211575059">
      <w:bodyDiv w:val="1"/>
      <w:marLeft w:val="0"/>
      <w:marRight w:val="0"/>
      <w:marTop w:val="0"/>
      <w:marBottom w:val="0"/>
      <w:divBdr>
        <w:top w:val="none" w:sz="0" w:space="0" w:color="auto"/>
        <w:left w:val="none" w:sz="0" w:space="0" w:color="auto"/>
        <w:bottom w:val="none" w:sz="0" w:space="0" w:color="auto"/>
        <w:right w:val="none" w:sz="0" w:space="0" w:color="auto"/>
      </w:divBdr>
      <w:divsChild>
        <w:div w:id="932933910">
          <w:marLeft w:val="0"/>
          <w:marRight w:val="0"/>
          <w:marTop w:val="0"/>
          <w:marBottom w:val="0"/>
          <w:divBdr>
            <w:top w:val="none" w:sz="0" w:space="0" w:color="auto"/>
            <w:left w:val="none" w:sz="0" w:space="0" w:color="auto"/>
            <w:bottom w:val="none" w:sz="0" w:space="0" w:color="auto"/>
            <w:right w:val="none" w:sz="0" w:space="0" w:color="auto"/>
          </w:divBdr>
          <w:divsChild>
            <w:div w:id="1120994746">
              <w:marLeft w:val="0"/>
              <w:marRight w:val="0"/>
              <w:marTop w:val="0"/>
              <w:marBottom w:val="0"/>
              <w:divBdr>
                <w:top w:val="none" w:sz="0" w:space="0" w:color="auto"/>
                <w:left w:val="none" w:sz="0" w:space="0" w:color="auto"/>
                <w:bottom w:val="none" w:sz="0" w:space="0" w:color="auto"/>
                <w:right w:val="none" w:sz="0" w:space="0" w:color="auto"/>
              </w:divBdr>
              <w:divsChild>
                <w:div w:id="2087799855">
                  <w:marLeft w:val="0"/>
                  <w:marRight w:val="0"/>
                  <w:marTop w:val="0"/>
                  <w:marBottom w:val="0"/>
                  <w:divBdr>
                    <w:top w:val="none" w:sz="0" w:space="0" w:color="auto"/>
                    <w:left w:val="none" w:sz="0" w:space="0" w:color="auto"/>
                    <w:bottom w:val="none" w:sz="0" w:space="0" w:color="auto"/>
                    <w:right w:val="none" w:sz="0" w:space="0" w:color="auto"/>
                  </w:divBdr>
                  <w:divsChild>
                    <w:div w:id="714893402">
                      <w:marLeft w:val="0"/>
                      <w:marRight w:val="0"/>
                      <w:marTop w:val="0"/>
                      <w:marBottom w:val="330"/>
                      <w:divBdr>
                        <w:top w:val="none" w:sz="0" w:space="0" w:color="auto"/>
                        <w:left w:val="none" w:sz="0" w:space="0" w:color="auto"/>
                        <w:bottom w:val="none" w:sz="0" w:space="0" w:color="auto"/>
                        <w:right w:val="none" w:sz="0" w:space="0" w:color="auto"/>
                      </w:divBdr>
                      <w:divsChild>
                        <w:div w:id="729228438">
                          <w:marLeft w:val="0"/>
                          <w:marRight w:val="0"/>
                          <w:marTop w:val="0"/>
                          <w:marBottom w:val="0"/>
                          <w:divBdr>
                            <w:top w:val="none" w:sz="0" w:space="0" w:color="auto"/>
                            <w:left w:val="none" w:sz="0" w:space="0" w:color="auto"/>
                            <w:bottom w:val="none" w:sz="0" w:space="0" w:color="auto"/>
                            <w:right w:val="none" w:sz="0" w:space="0" w:color="auto"/>
                          </w:divBdr>
                          <w:divsChild>
                            <w:div w:id="1572543971">
                              <w:marLeft w:val="0"/>
                              <w:marRight w:val="0"/>
                              <w:marTop w:val="0"/>
                              <w:marBottom w:val="0"/>
                              <w:divBdr>
                                <w:top w:val="none" w:sz="0" w:space="0" w:color="auto"/>
                                <w:left w:val="none" w:sz="0" w:space="0" w:color="auto"/>
                                <w:bottom w:val="none" w:sz="0" w:space="0" w:color="auto"/>
                                <w:right w:val="none" w:sz="0" w:space="0" w:color="auto"/>
                              </w:divBdr>
                              <w:divsChild>
                                <w:div w:id="197009006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8296">
      <w:bodyDiv w:val="1"/>
      <w:marLeft w:val="0"/>
      <w:marRight w:val="0"/>
      <w:marTop w:val="0"/>
      <w:marBottom w:val="0"/>
      <w:divBdr>
        <w:top w:val="none" w:sz="0" w:space="0" w:color="auto"/>
        <w:left w:val="none" w:sz="0" w:space="0" w:color="auto"/>
        <w:bottom w:val="none" w:sz="0" w:space="0" w:color="auto"/>
        <w:right w:val="none" w:sz="0" w:space="0" w:color="auto"/>
      </w:divBdr>
    </w:div>
    <w:div w:id="212157878">
      <w:bodyDiv w:val="1"/>
      <w:marLeft w:val="0"/>
      <w:marRight w:val="0"/>
      <w:marTop w:val="0"/>
      <w:marBottom w:val="0"/>
      <w:divBdr>
        <w:top w:val="none" w:sz="0" w:space="0" w:color="auto"/>
        <w:left w:val="none" w:sz="0" w:space="0" w:color="auto"/>
        <w:bottom w:val="none" w:sz="0" w:space="0" w:color="auto"/>
        <w:right w:val="none" w:sz="0" w:space="0" w:color="auto"/>
      </w:divBdr>
    </w:div>
    <w:div w:id="215511485">
      <w:bodyDiv w:val="1"/>
      <w:marLeft w:val="0"/>
      <w:marRight w:val="0"/>
      <w:marTop w:val="0"/>
      <w:marBottom w:val="0"/>
      <w:divBdr>
        <w:top w:val="none" w:sz="0" w:space="0" w:color="auto"/>
        <w:left w:val="none" w:sz="0" w:space="0" w:color="auto"/>
        <w:bottom w:val="none" w:sz="0" w:space="0" w:color="auto"/>
        <w:right w:val="none" w:sz="0" w:space="0" w:color="auto"/>
      </w:divBdr>
    </w:div>
    <w:div w:id="216475117">
      <w:bodyDiv w:val="1"/>
      <w:marLeft w:val="0"/>
      <w:marRight w:val="0"/>
      <w:marTop w:val="0"/>
      <w:marBottom w:val="0"/>
      <w:divBdr>
        <w:top w:val="none" w:sz="0" w:space="0" w:color="auto"/>
        <w:left w:val="none" w:sz="0" w:space="0" w:color="auto"/>
        <w:bottom w:val="none" w:sz="0" w:space="0" w:color="auto"/>
        <w:right w:val="none" w:sz="0" w:space="0" w:color="auto"/>
      </w:divBdr>
      <w:divsChild>
        <w:div w:id="1484858915">
          <w:marLeft w:val="0"/>
          <w:marRight w:val="0"/>
          <w:marTop w:val="0"/>
          <w:marBottom w:val="0"/>
          <w:divBdr>
            <w:top w:val="none" w:sz="0" w:space="0" w:color="auto"/>
            <w:left w:val="none" w:sz="0" w:space="0" w:color="auto"/>
            <w:bottom w:val="none" w:sz="0" w:space="0" w:color="auto"/>
            <w:right w:val="none" w:sz="0" w:space="0" w:color="auto"/>
          </w:divBdr>
          <w:divsChild>
            <w:div w:id="118798888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17322210">
      <w:bodyDiv w:val="1"/>
      <w:marLeft w:val="0"/>
      <w:marRight w:val="0"/>
      <w:marTop w:val="0"/>
      <w:marBottom w:val="0"/>
      <w:divBdr>
        <w:top w:val="none" w:sz="0" w:space="0" w:color="auto"/>
        <w:left w:val="none" w:sz="0" w:space="0" w:color="auto"/>
        <w:bottom w:val="none" w:sz="0" w:space="0" w:color="auto"/>
        <w:right w:val="none" w:sz="0" w:space="0" w:color="auto"/>
      </w:divBdr>
    </w:div>
    <w:div w:id="219482423">
      <w:bodyDiv w:val="1"/>
      <w:marLeft w:val="0"/>
      <w:marRight w:val="0"/>
      <w:marTop w:val="0"/>
      <w:marBottom w:val="0"/>
      <w:divBdr>
        <w:top w:val="none" w:sz="0" w:space="0" w:color="auto"/>
        <w:left w:val="none" w:sz="0" w:space="0" w:color="auto"/>
        <w:bottom w:val="none" w:sz="0" w:space="0" w:color="auto"/>
        <w:right w:val="none" w:sz="0" w:space="0" w:color="auto"/>
      </w:divBdr>
      <w:divsChild>
        <w:div w:id="208348817">
          <w:marLeft w:val="0"/>
          <w:marRight w:val="0"/>
          <w:marTop w:val="0"/>
          <w:marBottom w:val="0"/>
          <w:divBdr>
            <w:top w:val="none" w:sz="0" w:space="0" w:color="auto"/>
            <w:left w:val="none" w:sz="0" w:space="0" w:color="auto"/>
            <w:bottom w:val="none" w:sz="0" w:space="0" w:color="auto"/>
            <w:right w:val="none" w:sz="0" w:space="0" w:color="auto"/>
          </w:divBdr>
          <w:divsChild>
            <w:div w:id="127550109">
              <w:marLeft w:val="0"/>
              <w:marRight w:val="0"/>
              <w:marTop w:val="0"/>
              <w:marBottom w:val="0"/>
              <w:divBdr>
                <w:top w:val="none" w:sz="0" w:space="0" w:color="auto"/>
                <w:left w:val="none" w:sz="0" w:space="0" w:color="auto"/>
                <w:bottom w:val="none" w:sz="0" w:space="0" w:color="auto"/>
                <w:right w:val="none" w:sz="0" w:space="0" w:color="auto"/>
              </w:divBdr>
              <w:divsChild>
                <w:div w:id="1348556035">
                  <w:marLeft w:val="0"/>
                  <w:marRight w:val="0"/>
                  <w:marTop w:val="0"/>
                  <w:marBottom w:val="0"/>
                  <w:divBdr>
                    <w:top w:val="none" w:sz="0" w:space="0" w:color="auto"/>
                    <w:left w:val="none" w:sz="0" w:space="0" w:color="auto"/>
                    <w:bottom w:val="none" w:sz="0" w:space="0" w:color="auto"/>
                    <w:right w:val="none" w:sz="0" w:space="0" w:color="auto"/>
                  </w:divBdr>
                  <w:divsChild>
                    <w:div w:id="2029064685">
                      <w:marLeft w:val="0"/>
                      <w:marRight w:val="0"/>
                      <w:marTop w:val="0"/>
                      <w:marBottom w:val="0"/>
                      <w:divBdr>
                        <w:top w:val="none" w:sz="0" w:space="0" w:color="auto"/>
                        <w:left w:val="none" w:sz="0" w:space="0" w:color="auto"/>
                        <w:bottom w:val="none" w:sz="0" w:space="0" w:color="auto"/>
                        <w:right w:val="none" w:sz="0" w:space="0" w:color="auto"/>
                      </w:divBdr>
                      <w:divsChild>
                        <w:div w:id="1386370437">
                          <w:marLeft w:val="0"/>
                          <w:marRight w:val="0"/>
                          <w:marTop w:val="0"/>
                          <w:marBottom w:val="0"/>
                          <w:divBdr>
                            <w:top w:val="none" w:sz="0" w:space="0" w:color="auto"/>
                            <w:left w:val="none" w:sz="0" w:space="0" w:color="auto"/>
                            <w:bottom w:val="none" w:sz="0" w:space="0" w:color="auto"/>
                            <w:right w:val="none" w:sz="0" w:space="0" w:color="auto"/>
                          </w:divBdr>
                          <w:divsChild>
                            <w:div w:id="1207450603">
                              <w:marLeft w:val="0"/>
                              <w:marRight w:val="0"/>
                              <w:marTop w:val="0"/>
                              <w:marBottom w:val="0"/>
                              <w:divBdr>
                                <w:top w:val="single" w:sz="6" w:space="0" w:color="A0A0FF"/>
                                <w:left w:val="single" w:sz="6" w:space="0" w:color="A0A0FF"/>
                                <w:bottom w:val="single" w:sz="6" w:space="0" w:color="A0A0FF"/>
                                <w:right w:val="single" w:sz="6" w:space="0" w:color="A0A0FF"/>
                              </w:divBdr>
                              <w:divsChild>
                                <w:div w:id="13619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77851">
              <w:marLeft w:val="0"/>
              <w:marRight w:val="0"/>
              <w:marTop w:val="0"/>
              <w:marBottom w:val="0"/>
              <w:divBdr>
                <w:top w:val="none" w:sz="0" w:space="0" w:color="auto"/>
                <w:left w:val="none" w:sz="0" w:space="0" w:color="auto"/>
                <w:bottom w:val="none" w:sz="0" w:space="0" w:color="auto"/>
                <w:right w:val="none" w:sz="0" w:space="0" w:color="auto"/>
              </w:divBdr>
            </w:div>
            <w:div w:id="604116688">
              <w:marLeft w:val="0"/>
              <w:marRight w:val="0"/>
              <w:marTop w:val="0"/>
              <w:marBottom w:val="0"/>
              <w:divBdr>
                <w:top w:val="none" w:sz="0" w:space="0" w:color="auto"/>
                <w:left w:val="none" w:sz="0" w:space="0" w:color="auto"/>
                <w:bottom w:val="none" w:sz="0" w:space="0" w:color="auto"/>
                <w:right w:val="none" w:sz="0" w:space="0" w:color="auto"/>
              </w:divBdr>
            </w:div>
            <w:div w:id="1435828665">
              <w:marLeft w:val="0"/>
              <w:marRight w:val="0"/>
              <w:marTop w:val="45"/>
              <w:marBottom w:val="225"/>
              <w:divBdr>
                <w:top w:val="none" w:sz="0" w:space="0" w:color="auto"/>
                <w:left w:val="none" w:sz="0" w:space="0" w:color="auto"/>
                <w:bottom w:val="none" w:sz="0" w:space="0" w:color="auto"/>
                <w:right w:val="none" w:sz="0" w:space="0" w:color="auto"/>
              </w:divBdr>
              <w:divsChild>
                <w:div w:id="1803451423">
                  <w:marLeft w:val="0"/>
                  <w:marRight w:val="0"/>
                  <w:marTop w:val="0"/>
                  <w:marBottom w:val="0"/>
                  <w:divBdr>
                    <w:top w:val="none" w:sz="0" w:space="0" w:color="auto"/>
                    <w:left w:val="none" w:sz="0" w:space="0" w:color="auto"/>
                    <w:bottom w:val="none" w:sz="0" w:space="0" w:color="auto"/>
                    <w:right w:val="none" w:sz="0" w:space="0" w:color="auto"/>
                  </w:divBdr>
                  <w:divsChild>
                    <w:div w:id="893588808">
                      <w:marLeft w:val="0"/>
                      <w:marRight w:val="0"/>
                      <w:marTop w:val="0"/>
                      <w:marBottom w:val="0"/>
                      <w:divBdr>
                        <w:top w:val="none" w:sz="0" w:space="0" w:color="auto"/>
                        <w:left w:val="none" w:sz="0" w:space="0" w:color="auto"/>
                        <w:bottom w:val="none" w:sz="0" w:space="0" w:color="auto"/>
                        <w:right w:val="none" w:sz="0" w:space="0" w:color="auto"/>
                      </w:divBdr>
                      <w:divsChild>
                        <w:div w:id="1906723002">
                          <w:marLeft w:val="0"/>
                          <w:marRight w:val="0"/>
                          <w:marTop w:val="0"/>
                          <w:marBottom w:val="0"/>
                          <w:divBdr>
                            <w:top w:val="none" w:sz="0" w:space="0" w:color="auto"/>
                            <w:left w:val="none" w:sz="0" w:space="0" w:color="auto"/>
                            <w:bottom w:val="dotted" w:sz="6" w:space="4" w:color="D6D6D6"/>
                            <w:right w:val="none" w:sz="0" w:space="0" w:color="auto"/>
                          </w:divBdr>
                        </w:div>
                      </w:divsChild>
                    </w:div>
                  </w:divsChild>
                </w:div>
              </w:divsChild>
            </w:div>
            <w:div w:id="1695613185">
              <w:marLeft w:val="0"/>
              <w:marRight w:val="0"/>
              <w:marTop w:val="0"/>
              <w:marBottom w:val="0"/>
              <w:divBdr>
                <w:top w:val="none" w:sz="0" w:space="0" w:color="auto"/>
                <w:left w:val="none" w:sz="0" w:space="0" w:color="auto"/>
                <w:bottom w:val="none" w:sz="0" w:space="0" w:color="auto"/>
                <w:right w:val="none" w:sz="0" w:space="0" w:color="auto"/>
              </w:divBdr>
            </w:div>
            <w:div w:id="1804615140">
              <w:marLeft w:val="0"/>
              <w:marRight w:val="0"/>
              <w:marTop w:val="0"/>
              <w:marBottom w:val="75"/>
              <w:divBdr>
                <w:top w:val="none" w:sz="0" w:space="0" w:color="auto"/>
                <w:left w:val="none" w:sz="0" w:space="0" w:color="auto"/>
                <w:bottom w:val="none" w:sz="0" w:space="0" w:color="auto"/>
                <w:right w:val="none" w:sz="0" w:space="0" w:color="auto"/>
              </w:divBdr>
              <w:divsChild>
                <w:div w:id="760566529">
                  <w:marLeft w:val="0"/>
                  <w:marRight w:val="0"/>
                  <w:marTop w:val="0"/>
                  <w:marBottom w:val="225"/>
                  <w:divBdr>
                    <w:top w:val="single" w:sz="6" w:space="0" w:color="6DAEE1"/>
                    <w:left w:val="none" w:sz="0" w:space="0" w:color="auto"/>
                    <w:bottom w:val="none" w:sz="0" w:space="0" w:color="auto"/>
                    <w:right w:val="none" w:sz="0" w:space="0" w:color="auto"/>
                  </w:divBdr>
                  <w:divsChild>
                    <w:div w:id="1716273208">
                      <w:marLeft w:val="0"/>
                      <w:marRight w:val="0"/>
                      <w:marTop w:val="0"/>
                      <w:marBottom w:val="0"/>
                      <w:divBdr>
                        <w:top w:val="none" w:sz="0" w:space="0" w:color="auto"/>
                        <w:left w:val="none" w:sz="0" w:space="0" w:color="auto"/>
                        <w:bottom w:val="none" w:sz="0" w:space="0" w:color="auto"/>
                        <w:right w:val="none" w:sz="0" w:space="0" w:color="auto"/>
                      </w:divBdr>
                      <w:divsChild>
                        <w:div w:id="1093015533">
                          <w:marLeft w:val="0"/>
                          <w:marRight w:val="0"/>
                          <w:marTop w:val="0"/>
                          <w:marBottom w:val="0"/>
                          <w:divBdr>
                            <w:top w:val="none" w:sz="0" w:space="0" w:color="auto"/>
                            <w:left w:val="none" w:sz="0" w:space="0" w:color="auto"/>
                            <w:bottom w:val="none" w:sz="0" w:space="0" w:color="auto"/>
                            <w:right w:val="none" w:sz="0" w:space="0" w:color="auto"/>
                          </w:divBdr>
                        </w:div>
                        <w:div w:id="1632511865">
                          <w:marLeft w:val="0"/>
                          <w:marRight w:val="0"/>
                          <w:marTop w:val="0"/>
                          <w:marBottom w:val="0"/>
                          <w:divBdr>
                            <w:top w:val="none" w:sz="0" w:space="0" w:color="auto"/>
                            <w:left w:val="none" w:sz="0" w:space="0" w:color="auto"/>
                            <w:bottom w:val="none" w:sz="0" w:space="0" w:color="auto"/>
                            <w:right w:val="none" w:sz="0" w:space="0" w:color="auto"/>
                          </w:divBdr>
                        </w:div>
                        <w:div w:id="21351706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27516077">
              <w:marLeft w:val="0"/>
              <w:marRight w:val="0"/>
              <w:marTop w:val="0"/>
              <w:marBottom w:val="108"/>
              <w:divBdr>
                <w:top w:val="none" w:sz="0" w:space="0" w:color="auto"/>
                <w:left w:val="none" w:sz="0" w:space="0" w:color="auto"/>
                <w:bottom w:val="none" w:sz="0" w:space="0" w:color="auto"/>
                <w:right w:val="none" w:sz="0" w:space="0" w:color="auto"/>
              </w:divBdr>
              <w:divsChild>
                <w:div w:id="218127546">
                  <w:marLeft w:val="0"/>
                  <w:marRight w:val="0"/>
                  <w:marTop w:val="0"/>
                  <w:marBottom w:val="0"/>
                  <w:divBdr>
                    <w:top w:val="single" w:sz="6" w:space="3" w:color="6DAEE1"/>
                    <w:left w:val="single" w:sz="6" w:space="0" w:color="6DAEE1"/>
                    <w:bottom w:val="single" w:sz="6" w:space="3" w:color="6DAEE1"/>
                    <w:right w:val="single" w:sz="6" w:space="0" w:color="6DAEE1"/>
                  </w:divBdr>
                  <w:divsChild>
                    <w:div w:id="695885482">
                      <w:marLeft w:val="0"/>
                      <w:marRight w:val="0"/>
                      <w:marTop w:val="0"/>
                      <w:marBottom w:val="0"/>
                      <w:divBdr>
                        <w:top w:val="none" w:sz="0" w:space="0" w:color="auto"/>
                        <w:left w:val="none" w:sz="0" w:space="0" w:color="auto"/>
                        <w:bottom w:val="none" w:sz="0" w:space="0" w:color="auto"/>
                        <w:right w:val="none" w:sz="0" w:space="0" w:color="auto"/>
                      </w:divBdr>
                      <w:divsChild>
                        <w:div w:id="278611610">
                          <w:marLeft w:val="0"/>
                          <w:marRight w:val="0"/>
                          <w:marTop w:val="0"/>
                          <w:marBottom w:val="0"/>
                          <w:divBdr>
                            <w:top w:val="none" w:sz="0" w:space="0" w:color="auto"/>
                            <w:left w:val="none" w:sz="0" w:space="0" w:color="auto"/>
                            <w:bottom w:val="none" w:sz="0" w:space="0" w:color="auto"/>
                            <w:right w:val="none" w:sz="0" w:space="0" w:color="auto"/>
                          </w:divBdr>
                          <w:divsChild>
                            <w:div w:id="1300918904">
                              <w:marLeft w:val="0"/>
                              <w:marRight w:val="0"/>
                              <w:marTop w:val="0"/>
                              <w:marBottom w:val="0"/>
                              <w:divBdr>
                                <w:top w:val="none" w:sz="0" w:space="0" w:color="auto"/>
                                <w:left w:val="none" w:sz="0" w:space="0" w:color="auto"/>
                                <w:bottom w:val="none" w:sz="0" w:space="0" w:color="auto"/>
                                <w:right w:val="none" w:sz="0" w:space="0" w:color="auto"/>
                              </w:divBdr>
                              <w:divsChild>
                                <w:div w:id="1481075274">
                                  <w:marLeft w:val="0"/>
                                  <w:marRight w:val="0"/>
                                  <w:marTop w:val="0"/>
                                  <w:marBottom w:val="225"/>
                                  <w:divBdr>
                                    <w:top w:val="none" w:sz="0" w:space="0" w:color="auto"/>
                                    <w:left w:val="none" w:sz="0" w:space="0" w:color="auto"/>
                                    <w:bottom w:val="none" w:sz="0" w:space="0" w:color="auto"/>
                                    <w:right w:val="none" w:sz="0" w:space="0" w:color="auto"/>
                                  </w:divBdr>
                                  <w:divsChild>
                                    <w:div w:id="4593838">
                                      <w:marLeft w:val="0"/>
                                      <w:marRight w:val="0"/>
                                      <w:marTop w:val="0"/>
                                      <w:marBottom w:val="0"/>
                                      <w:divBdr>
                                        <w:top w:val="none" w:sz="0" w:space="0" w:color="auto"/>
                                        <w:left w:val="none" w:sz="0" w:space="0" w:color="auto"/>
                                        <w:bottom w:val="none" w:sz="0" w:space="0" w:color="auto"/>
                                        <w:right w:val="none" w:sz="0" w:space="0" w:color="auto"/>
                                      </w:divBdr>
                                      <w:divsChild>
                                        <w:div w:id="901989194">
                                          <w:marLeft w:val="0"/>
                                          <w:marRight w:val="0"/>
                                          <w:marTop w:val="0"/>
                                          <w:marBottom w:val="0"/>
                                          <w:divBdr>
                                            <w:top w:val="none" w:sz="0" w:space="0" w:color="auto"/>
                                            <w:left w:val="none" w:sz="0" w:space="0" w:color="auto"/>
                                            <w:bottom w:val="none" w:sz="0" w:space="0" w:color="auto"/>
                                            <w:right w:val="none" w:sz="0" w:space="0" w:color="auto"/>
                                          </w:divBdr>
                                        </w:div>
                                      </w:divsChild>
                                    </w:div>
                                    <w:div w:id="1092046569">
                                      <w:marLeft w:val="0"/>
                                      <w:marRight w:val="0"/>
                                      <w:marTop w:val="0"/>
                                      <w:marBottom w:val="0"/>
                                      <w:divBdr>
                                        <w:top w:val="none" w:sz="0" w:space="0" w:color="auto"/>
                                        <w:left w:val="none" w:sz="0" w:space="0" w:color="auto"/>
                                        <w:bottom w:val="none" w:sz="0" w:space="0" w:color="auto"/>
                                        <w:right w:val="none" w:sz="0" w:space="0" w:color="auto"/>
                                      </w:divBdr>
                                    </w:div>
                                    <w:div w:id="1611543860">
                                      <w:marLeft w:val="0"/>
                                      <w:marRight w:val="0"/>
                                      <w:marTop w:val="0"/>
                                      <w:marBottom w:val="0"/>
                                      <w:divBdr>
                                        <w:top w:val="none" w:sz="0" w:space="0" w:color="auto"/>
                                        <w:left w:val="none" w:sz="0" w:space="0" w:color="auto"/>
                                        <w:bottom w:val="none" w:sz="0" w:space="0" w:color="auto"/>
                                        <w:right w:val="none" w:sz="0" w:space="0" w:color="auto"/>
                                      </w:divBdr>
                                      <w:divsChild>
                                        <w:div w:id="225382907">
                                          <w:marLeft w:val="150"/>
                                          <w:marRight w:val="0"/>
                                          <w:marTop w:val="0"/>
                                          <w:marBottom w:val="180"/>
                                          <w:divBdr>
                                            <w:top w:val="none" w:sz="0" w:space="0" w:color="auto"/>
                                            <w:left w:val="none" w:sz="0" w:space="0" w:color="auto"/>
                                            <w:bottom w:val="none" w:sz="0" w:space="0" w:color="auto"/>
                                            <w:right w:val="none" w:sz="0" w:space="0" w:color="auto"/>
                                          </w:divBdr>
                                        </w:div>
                                      </w:divsChild>
                                    </w:div>
                                    <w:div w:id="16507871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64630660">
                          <w:marLeft w:val="0"/>
                          <w:marRight w:val="0"/>
                          <w:marTop w:val="0"/>
                          <w:marBottom w:val="0"/>
                          <w:divBdr>
                            <w:top w:val="none" w:sz="0" w:space="0" w:color="auto"/>
                            <w:left w:val="none" w:sz="0" w:space="0" w:color="auto"/>
                            <w:bottom w:val="none" w:sz="0" w:space="0" w:color="auto"/>
                            <w:right w:val="none" w:sz="0" w:space="0" w:color="auto"/>
                          </w:divBdr>
                        </w:div>
                      </w:divsChild>
                    </w:div>
                    <w:div w:id="1625965710">
                      <w:marLeft w:val="0"/>
                      <w:marRight w:val="0"/>
                      <w:marTop w:val="0"/>
                      <w:marBottom w:val="0"/>
                      <w:divBdr>
                        <w:top w:val="none" w:sz="0" w:space="0" w:color="auto"/>
                        <w:left w:val="none" w:sz="0" w:space="0" w:color="auto"/>
                        <w:bottom w:val="none" w:sz="0" w:space="0" w:color="auto"/>
                        <w:right w:val="none" w:sz="0" w:space="0" w:color="auto"/>
                      </w:divBdr>
                      <w:divsChild>
                        <w:div w:id="1081832769">
                          <w:marLeft w:val="0"/>
                          <w:marRight w:val="0"/>
                          <w:marTop w:val="0"/>
                          <w:marBottom w:val="0"/>
                          <w:divBdr>
                            <w:top w:val="none" w:sz="0" w:space="0" w:color="auto"/>
                            <w:left w:val="none" w:sz="0" w:space="0" w:color="auto"/>
                            <w:bottom w:val="none" w:sz="0" w:space="0" w:color="auto"/>
                            <w:right w:val="none" w:sz="0" w:space="0" w:color="auto"/>
                          </w:divBdr>
                          <w:divsChild>
                            <w:div w:id="1219435834">
                              <w:marLeft w:val="0"/>
                              <w:marRight w:val="0"/>
                              <w:marTop w:val="0"/>
                              <w:marBottom w:val="0"/>
                              <w:divBdr>
                                <w:top w:val="none" w:sz="0" w:space="0" w:color="auto"/>
                                <w:left w:val="none" w:sz="0" w:space="0" w:color="auto"/>
                                <w:bottom w:val="none" w:sz="0" w:space="0" w:color="auto"/>
                                <w:right w:val="none" w:sz="0" w:space="0" w:color="auto"/>
                              </w:divBdr>
                              <w:divsChild>
                                <w:div w:id="65687060">
                                  <w:marLeft w:val="0"/>
                                  <w:marRight w:val="0"/>
                                  <w:marTop w:val="0"/>
                                  <w:marBottom w:val="0"/>
                                  <w:divBdr>
                                    <w:top w:val="none" w:sz="0" w:space="0" w:color="auto"/>
                                    <w:left w:val="none" w:sz="0" w:space="0" w:color="auto"/>
                                    <w:bottom w:val="none" w:sz="0" w:space="0" w:color="auto"/>
                                    <w:right w:val="none" w:sz="0" w:space="0" w:color="auto"/>
                                  </w:divBdr>
                                  <w:divsChild>
                                    <w:div w:id="829905396">
                                      <w:marLeft w:val="0"/>
                                      <w:marRight w:val="0"/>
                                      <w:marTop w:val="0"/>
                                      <w:marBottom w:val="60"/>
                                      <w:divBdr>
                                        <w:top w:val="none" w:sz="0" w:space="0" w:color="auto"/>
                                        <w:left w:val="none" w:sz="0" w:space="0" w:color="auto"/>
                                        <w:bottom w:val="none" w:sz="0" w:space="0" w:color="auto"/>
                                        <w:right w:val="none" w:sz="0" w:space="0" w:color="auto"/>
                                      </w:divBdr>
                                    </w:div>
                                    <w:div w:id="1913927885">
                                      <w:marLeft w:val="0"/>
                                      <w:marRight w:val="0"/>
                                      <w:marTop w:val="0"/>
                                      <w:marBottom w:val="60"/>
                                      <w:divBdr>
                                        <w:top w:val="none" w:sz="0" w:space="0" w:color="auto"/>
                                        <w:left w:val="none" w:sz="0" w:space="0" w:color="auto"/>
                                        <w:bottom w:val="none" w:sz="0" w:space="0" w:color="auto"/>
                                        <w:right w:val="none" w:sz="0" w:space="0" w:color="auto"/>
                                      </w:divBdr>
                                    </w:div>
                                  </w:divsChild>
                                </w:div>
                                <w:div w:id="426461435">
                                  <w:marLeft w:val="0"/>
                                  <w:marRight w:val="0"/>
                                  <w:marTop w:val="0"/>
                                  <w:marBottom w:val="60"/>
                                  <w:divBdr>
                                    <w:top w:val="none" w:sz="0" w:space="0" w:color="auto"/>
                                    <w:left w:val="none" w:sz="0" w:space="0" w:color="auto"/>
                                    <w:bottom w:val="none" w:sz="0" w:space="0" w:color="auto"/>
                                    <w:right w:val="none" w:sz="0" w:space="0" w:color="auto"/>
                                  </w:divBdr>
                                </w:div>
                                <w:div w:id="786393910">
                                  <w:marLeft w:val="0"/>
                                  <w:marRight w:val="0"/>
                                  <w:marTop w:val="45"/>
                                  <w:marBottom w:val="75"/>
                                  <w:divBdr>
                                    <w:top w:val="none" w:sz="0" w:space="0" w:color="auto"/>
                                    <w:left w:val="none" w:sz="0" w:space="0" w:color="auto"/>
                                    <w:bottom w:val="none" w:sz="0" w:space="0" w:color="auto"/>
                                    <w:right w:val="none" w:sz="0" w:space="0" w:color="auto"/>
                                  </w:divBdr>
                                </w:div>
                                <w:div w:id="1655596545">
                                  <w:marLeft w:val="0"/>
                                  <w:marRight w:val="0"/>
                                  <w:marTop w:val="0"/>
                                  <w:marBottom w:val="0"/>
                                  <w:divBdr>
                                    <w:top w:val="none" w:sz="0" w:space="0" w:color="auto"/>
                                    <w:left w:val="none" w:sz="0" w:space="0" w:color="auto"/>
                                    <w:bottom w:val="none" w:sz="0" w:space="0" w:color="auto"/>
                                    <w:right w:val="none" w:sz="0" w:space="0" w:color="auto"/>
                                  </w:divBdr>
                                  <w:divsChild>
                                    <w:div w:id="1120299768">
                                      <w:marLeft w:val="0"/>
                                      <w:marRight w:val="0"/>
                                      <w:marTop w:val="0"/>
                                      <w:marBottom w:val="0"/>
                                      <w:divBdr>
                                        <w:top w:val="none" w:sz="0" w:space="0" w:color="auto"/>
                                        <w:left w:val="none" w:sz="0" w:space="0" w:color="auto"/>
                                        <w:bottom w:val="none" w:sz="0" w:space="0" w:color="auto"/>
                                        <w:right w:val="none" w:sz="0" w:space="0" w:color="auto"/>
                                      </w:divBdr>
                                    </w:div>
                                  </w:divsChild>
                                </w:div>
                                <w:div w:id="1833445397">
                                  <w:marLeft w:val="0"/>
                                  <w:marRight w:val="0"/>
                                  <w:marTop w:val="0"/>
                                  <w:marBottom w:val="60"/>
                                  <w:divBdr>
                                    <w:top w:val="none" w:sz="0" w:space="0" w:color="auto"/>
                                    <w:left w:val="none" w:sz="0" w:space="0" w:color="auto"/>
                                    <w:bottom w:val="none" w:sz="0" w:space="0" w:color="auto"/>
                                    <w:right w:val="none" w:sz="0" w:space="0" w:color="auto"/>
                                  </w:divBdr>
                                </w:div>
                                <w:div w:id="2127038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632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6893">
                  <w:marLeft w:val="0"/>
                  <w:marRight w:val="0"/>
                  <w:marTop w:val="0"/>
                  <w:marBottom w:val="0"/>
                  <w:divBdr>
                    <w:top w:val="none" w:sz="0" w:space="0" w:color="auto"/>
                    <w:left w:val="none" w:sz="0" w:space="0" w:color="auto"/>
                    <w:bottom w:val="none" w:sz="0" w:space="0" w:color="auto"/>
                    <w:right w:val="none" w:sz="0" w:space="0" w:color="auto"/>
                  </w:divBdr>
                  <w:divsChild>
                    <w:div w:id="83575057">
                      <w:marLeft w:val="0"/>
                      <w:marRight w:val="0"/>
                      <w:marTop w:val="0"/>
                      <w:marBottom w:val="225"/>
                      <w:divBdr>
                        <w:top w:val="none" w:sz="0" w:space="0" w:color="auto"/>
                        <w:left w:val="none" w:sz="0" w:space="0" w:color="auto"/>
                        <w:bottom w:val="none" w:sz="0" w:space="0" w:color="auto"/>
                        <w:right w:val="none" w:sz="0" w:space="0" w:color="auto"/>
                      </w:divBdr>
                      <w:divsChild>
                        <w:div w:id="18040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361006">
      <w:bodyDiv w:val="1"/>
      <w:marLeft w:val="0"/>
      <w:marRight w:val="0"/>
      <w:marTop w:val="0"/>
      <w:marBottom w:val="0"/>
      <w:divBdr>
        <w:top w:val="none" w:sz="0" w:space="0" w:color="auto"/>
        <w:left w:val="none" w:sz="0" w:space="0" w:color="auto"/>
        <w:bottom w:val="none" w:sz="0" w:space="0" w:color="auto"/>
        <w:right w:val="none" w:sz="0" w:space="0" w:color="auto"/>
      </w:divBdr>
      <w:divsChild>
        <w:div w:id="1679037248">
          <w:marLeft w:val="0"/>
          <w:marRight w:val="0"/>
          <w:marTop w:val="0"/>
          <w:marBottom w:val="0"/>
          <w:divBdr>
            <w:top w:val="none" w:sz="0" w:space="0" w:color="auto"/>
            <w:left w:val="none" w:sz="0" w:space="0" w:color="auto"/>
            <w:bottom w:val="none" w:sz="0" w:space="0" w:color="auto"/>
            <w:right w:val="none" w:sz="0" w:space="0" w:color="auto"/>
          </w:divBdr>
          <w:divsChild>
            <w:div w:id="1811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9461">
      <w:bodyDiv w:val="1"/>
      <w:marLeft w:val="0"/>
      <w:marRight w:val="0"/>
      <w:marTop w:val="0"/>
      <w:marBottom w:val="0"/>
      <w:divBdr>
        <w:top w:val="none" w:sz="0" w:space="0" w:color="auto"/>
        <w:left w:val="none" w:sz="0" w:space="0" w:color="auto"/>
        <w:bottom w:val="none" w:sz="0" w:space="0" w:color="auto"/>
        <w:right w:val="none" w:sz="0" w:space="0" w:color="auto"/>
      </w:divBdr>
      <w:divsChild>
        <w:div w:id="653533323">
          <w:marLeft w:val="0"/>
          <w:marRight w:val="0"/>
          <w:marTop w:val="0"/>
          <w:marBottom w:val="150"/>
          <w:divBdr>
            <w:top w:val="none" w:sz="0" w:space="0" w:color="auto"/>
            <w:left w:val="none" w:sz="0" w:space="0" w:color="auto"/>
            <w:bottom w:val="none" w:sz="0" w:space="0" w:color="auto"/>
            <w:right w:val="none" w:sz="0" w:space="0" w:color="auto"/>
          </w:divBdr>
          <w:divsChild>
            <w:div w:id="981080871">
              <w:marLeft w:val="0"/>
              <w:marRight w:val="0"/>
              <w:marTop w:val="0"/>
              <w:marBottom w:val="168"/>
              <w:divBdr>
                <w:top w:val="single" w:sz="6" w:space="0" w:color="C7CCCF"/>
                <w:left w:val="single" w:sz="6" w:space="0" w:color="C7CCCF"/>
                <w:bottom w:val="single" w:sz="6" w:space="0" w:color="C7CCCF"/>
                <w:right w:val="single" w:sz="6" w:space="0" w:color="C7CCCF"/>
              </w:divBdr>
              <w:divsChild>
                <w:div w:id="55609039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21453589">
      <w:bodyDiv w:val="1"/>
      <w:marLeft w:val="0"/>
      <w:marRight w:val="0"/>
      <w:marTop w:val="0"/>
      <w:marBottom w:val="0"/>
      <w:divBdr>
        <w:top w:val="none" w:sz="0" w:space="0" w:color="auto"/>
        <w:left w:val="none" w:sz="0" w:space="0" w:color="auto"/>
        <w:bottom w:val="none" w:sz="0" w:space="0" w:color="auto"/>
        <w:right w:val="none" w:sz="0" w:space="0" w:color="auto"/>
      </w:divBdr>
    </w:div>
    <w:div w:id="223223261">
      <w:bodyDiv w:val="1"/>
      <w:marLeft w:val="0"/>
      <w:marRight w:val="0"/>
      <w:marTop w:val="0"/>
      <w:marBottom w:val="0"/>
      <w:divBdr>
        <w:top w:val="none" w:sz="0" w:space="0" w:color="auto"/>
        <w:left w:val="none" w:sz="0" w:space="0" w:color="auto"/>
        <w:bottom w:val="none" w:sz="0" w:space="0" w:color="auto"/>
        <w:right w:val="none" w:sz="0" w:space="0" w:color="auto"/>
      </w:divBdr>
      <w:divsChild>
        <w:div w:id="716390271">
          <w:marLeft w:val="0"/>
          <w:marRight w:val="0"/>
          <w:marTop w:val="0"/>
          <w:marBottom w:val="0"/>
          <w:divBdr>
            <w:top w:val="none" w:sz="0" w:space="0" w:color="auto"/>
            <w:left w:val="none" w:sz="0" w:space="0" w:color="auto"/>
            <w:bottom w:val="none" w:sz="0" w:space="0" w:color="auto"/>
            <w:right w:val="none" w:sz="0" w:space="0" w:color="auto"/>
          </w:divBdr>
          <w:divsChild>
            <w:div w:id="1085688965">
              <w:marLeft w:val="0"/>
              <w:marRight w:val="0"/>
              <w:marTop w:val="0"/>
              <w:marBottom w:val="0"/>
              <w:divBdr>
                <w:top w:val="none" w:sz="0" w:space="0" w:color="auto"/>
                <w:left w:val="none" w:sz="0" w:space="0" w:color="auto"/>
                <w:bottom w:val="none" w:sz="0" w:space="0" w:color="auto"/>
                <w:right w:val="none" w:sz="0" w:space="0" w:color="auto"/>
              </w:divBdr>
              <w:divsChild>
                <w:div w:id="2137218143">
                  <w:marLeft w:val="0"/>
                  <w:marRight w:val="0"/>
                  <w:marTop w:val="0"/>
                  <w:marBottom w:val="0"/>
                  <w:divBdr>
                    <w:top w:val="none" w:sz="0" w:space="0" w:color="auto"/>
                    <w:left w:val="none" w:sz="0" w:space="0" w:color="auto"/>
                    <w:bottom w:val="none" w:sz="0" w:space="0" w:color="auto"/>
                    <w:right w:val="none" w:sz="0" w:space="0" w:color="auto"/>
                  </w:divBdr>
                  <w:divsChild>
                    <w:div w:id="774637635">
                      <w:marLeft w:val="0"/>
                      <w:marRight w:val="0"/>
                      <w:marTop w:val="0"/>
                      <w:marBottom w:val="0"/>
                      <w:divBdr>
                        <w:top w:val="none" w:sz="0" w:space="0" w:color="auto"/>
                        <w:left w:val="none" w:sz="0" w:space="0" w:color="auto"/>
                        <w:bottom w:val="none" w:sz="0" w:space="0" w:color="auto"/>
                        <w:right w:val="none" w:sz="0" w:space="0" w:color="auto"/>
                      </w:divBdr>
                      <w:divsChild>
                        <w:div w:id="883639709">
                          <w:marLeft w:val="0"/>
                          <w:marRight w:val="0"/>
                          <w:marTop w:val="0"/>
                          <w:marBottom w:val="0"/>
                          <w:divBdr>
                            <w:top w:val="none" w:sz="0" w:space="0" w:color="auto"/>
                            <w:left w:val="none" w:sz="0" w:space="0" w:color="auto"/>
                            <w:bottom w:val="none" w:sz="0" w:space="0" w:color="auto"/>
                            <w:right w:val="none" w:sz="0" w:space="0" w:color="auto"/>
                          </w:divBdr>
                          <w:divsChild>
                            <w:div w:id="2010937033">
                              <w:marLeft w:val="0"/>
                              <w:marRight w:val="0"/>
                              <w:marTop w:val="0"/>
                              <w:marBottom w:val="0"/>
                              <w:divBdr>
                                <w:top w:val="none" w:sz="0" w:space="0" w:color="auto"/>
                                <w:left w:val="none" w:sz="0" w:space="0" w:color="auto"/>
                                <w:bottom w:val="none" w:sz="0" w:space="0" w:color="auto"/>
                                <w:right w:val="none" w:sz="0" w:space="0" w:color="auto"/>
                              </w:divBdr>
                              <w:divsChild>
                                <w:div w:id="18675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755633">
      <w:bodyDiv w:val="1"/>
      <w:marLeft w:val="0"/>
      <w:marRight w:val="0"/>
      <w:marTop w:val="0"/>
      <w:marBottom w:val="0"/>
      <w:divBdr>
        <w:top w:val="none" w:sz="0" w:space="0" w:color="auto"/>
        <w:left w:val="none" w:sz="0" w:space="0" w:color="auto"/>
        <w:bottom w:val="none" w:sz="0" w:space="0" w:color="auto"/>
        <w:right w:val="none" w:sz="0" w:space="0" w:color="auto"/>
      </w:divBdr>
    </w:div>
    <w:div w:id="225073916">
      <w:bodyDiv w:val="1"/>
      <w:marLeft w:val="0"/>
      <w:marRight w:val="0"/>
      <w:marTop w:val="0"/>
      <w:marBottom w:val="0"/>
      <w:divBdr>
        <w:top w:val="none" w:sz="0" w:space="0" w:color="auto"/>
        <w:left w:val="none" w:sz="0" w:space="0" w:color="auto"/>
        <w:bottom w:val="none" w:sz="0" w:space="0" w:color="auto"/>
        <w:right w:val="none" w:sz="0" w:space="0" w:color="auto"/>
      </w:divBdr>
    </w:div>
    <w:div w:id="228078745">
      <w:bodyDiv w:val="1"/>
      <w:marLeft w:val="0"/>
      <w:marRight w:val="0"/>
      <w:marTop w:val="0"/>
      <w:marBottom w:val="0"/>
      <w:divBdr>
        <w:top w:val="none" w:sz="0" w:space="0" w:color="auto"/>
        <w:left w:val="none" w:sz="0" w:space="0" w:color="auto"/>
        <w:bottom w:val="none" w:sz="0" w:space="0" w:color="auto"/>
        <w:right w:val="none" w:sz="0" w:space="0" w:color="auto"/>
      </w:divBdr>
    </w:div>
    <w:div w:id="228346254">
      <w:bodyDiv w:val="1"/>
      <w:marLeft w:val="0"/>
      <w:marRight w:val="0"/>
      <w:marTop w:val="0"/>
      <w:marBottom w:val="0"/>
      <w:divBdr>
        <w:top w:val="none" w:sz="0" w:space="0" w:color="auto"/>
        <w:left w:val="none" w:sz="0" w:space="0" w:color="auto"/>
        <w:bottom w:val="none" w:sz="0" w:space="0" w:color="auto"/>
        <w:right w:val="none" w:sz="0" w:space="0" w:color="auto"/>
      </w:divBdr>
    </w:div>
    <w:div w:id="230164968">
      <w:bodyDiv w:val="1"/>
      <w:marLeft w:val="0"/>
      <w:marRight w:val="0"/>
      <w:marTop w:val="0"/>
      <w:marBottom w:val="0"/>
      <w:divBdr>
        <w:top w:val="none" w:sz="0" w:space="0" w:color="auto"/>
        <w:left w:val="none" w:sz="0" w:space="0" w:color="auto"/>
        <w:bottom w:val="none" w:sz="0" w:space="0" w:color="auto"/>
        <w:right w:val="none" w:sz="0" w:space="0" w:color="auto"/>
      </w:divBdr>
    </w:div>
    <w:div w:id="232086886">
      <w:bodyDiv w:val="1"/>
      <w:marLeft w:val="120"/>
      <w:marRight w:val="120"/>
      <w:marTop w:val="0"/>
      <w:marBottom w:val="0"/>
      <w:divBdr>
        <w:top w:val="none" w:sz="0" w:space="0" w:color="auto"/>
        <w:left w:val="none" w:sz="0" w:space="0" w:color="auto"/>
        <w:bottom w:val="none" w:sz="0" w:space="0" w:color="auto"/>
        <w:right w:val="none" w:sz="0" w:space="0" w:color="auto"/>
      </w:divBdr>
      <w:divsChild>
        <w:div w:id="2056345823">
          <w:marLeft w:val="0"/>
          <w:marRight w:val="0"/>
          <w:marTop w:val="0"/>
          <w:marBottom w:val="0"/>
          <w:divBdr>
            <w:top w:val="none" w:sz="0" w:space="0" w:color="auto"/>
            <w:left w:val="none" w:sz="0" w:space="0" w:color="auto"/>
            <w:bottom w:val="none" w:sz="0" w:space="0" w:color="auto"/>
            <w:right w:val="none" w:sz="0" w:space="0" w:color="auto"/>
          </w:divBdr>
          <w:divsChild>
            <w:div w:id="164176976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32592860">
      <w:bodyDiv w:val="1"/>
      <w:marLeft w:val="0"/>
      <w:marRight w:val="0"/>
      <w:marTop w:val="0"/>
      <w:marBottom w:val="0"/>
      <w:divBdr>
        <w:top w:val="none" w:sz="0" w:space="0" w:color="auto"/>
        <w:left w:val="none" w:sz="0" w:space="0" w:color="auto"/>
        <w:bottom w:val="none" w:sz="0" w:space="0" w:color="auto"/>
        <w:right w:val="none" w:sz="0" w:space="0" w:color="auto"/>
      </w:divBdr>
    </w:div>
    <w:div w:id="233249196">
      <w:bodyDiv w:val="1"/>
      <w:marLeft w:val="0"/>
      <w:marRight w:val="0"/>
      <w:marTop w:val="0"/>
      <w:marBottom w:val="0"/>
      <w:divBdr>
        <w:top w:val="none" w:sz="0" w:space="0" w:color="auto"/>
        <w:left w:val="none" w:sz="0" w:space="0" w:color="auto"/>
        <w:bottom w:val="none" w:sz="0" w:space="0" w:color="auto"/>
        <w:right w:val="none" w:sz="0" w:space="0" w:color="auto"/>
      </w:divBdr>
      <w:divsChild>
        <w:div w:id="766972176">
          <w:marLeft w:val="0"/>
          <w:marRight w:val="0"/>
          <w:marTop w:val="0"/>
          <w:marBottom w:val="150"/>
          <w:divBdr>
            <w:top w:val="none" w:sz="0" w:space="0" w:color="auto"/>
            <w:left w:val="none" w:sz="0" w:space="0" w:color="auto"/>
            <w:bottom w:val="none" w:sz="0" w:space="0" w:color="auto"/>
            <w:right w:val="none" w:sz="0" w:space="0" w:color="auto"/>
          </w:divBdr>
          <w:divsChild>
            <w:div w:id="1055160686">
              <w:marLeft w:val="0"/>
              <w:marRight w:val="0"/>
              <w:marTop w:val="0"/>
              <w:marBottom w:val="168"/>
              <w:divBdr>
                <w:top w:val="single" w:sz="6" w:space="0" w:color="C7CCCF"/>
                <w:left w:val="single" w:sz="6" w:space="0" w:color="C7CCCF"/>
                <w:bottom w:val="single" w:sz="6" w:space="0" w:color="C7CCCF"/>
                <w:right w:val="single" w:sz="6" w:space="0" w:color="C7CCCF"/>
              </w:divBdr>
              <w:divsChild>
                <w:div w:id="141493886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34245281">
      <w:bodyDiv w:val="1"/>
      <w:marLeft w:val="0"/>
      <w:marRight w:val="0"/>
      <w:marTop w:val="0"/>
      <w:marBottom w:val="0"/>
      <w:divBdr>
        <w:top w:val="none" w:sz="0" w:space="0" w:color="auto"/>
        <w:left w:val="none" w:sz="0" w:space="0" w:color="auto"/>
        <w:bottom w:val="none" w:sz="0" w:space="0" w:color="auto"/>
        <w:right w:val="none" w:sz="0" w:space="0" w:color="auto"/>
      </w:divBdr>
    </w:div>
    <w:div w:id="237784820">
      <w:bodyDiv w:val="1"/>
      <w:marLeft w:val="0"/>
      <w:marRight w:val="0"/>
      <w:marTop w:val="0"/>
      <w:marBottom w:val="0"/>
      <w:divBdr>
        <w:top w:val="none" w:sz="0" w:space="0" w:color="auto"/>
        <w:left w:val="none" w:sz="0" w:space="0" w:color="auto"/>
        <w:bottom w:val="none" w:sz="0" w:space="0" w:color="auto"/>
        <w:right w:val="none" w:sz="0" w:space="0" w:color="auto"/>
      </w:divBdr>
    </w:div>
    <w:div w:id="238180298">
      <w:bodyDiv w:val="1"/>
      <w:marLeft w:val="0"/>
      <w:marRight w:val="0"/>
      <w:marTop w:val="0"/>
      <w:marBottom w:val="0"/>
      <w:divBdr>
        <w:top w:val="none" w:sz="0" w:space="0" w:color="auto"/>
        <w:left w:val="none" w:sz="0" w:space="0" w:color="auto"/>
        <w:bottom w:val="none" w:sz="0" w:space="0" w:color="auto"/>
        <w:right w:val="none" w:sz="0" w:space="0" w:color="auto"/>
      </w:divBdr>
    </w:div>
    <w:div w:id="240720239">
      <w:bodyDiv w:val="1"/>
      <w:marLeft w:val="0"/>
      <w:marRight w:val="0"/>
      <w:marTop w:val="0"/>
      <w:marBottom w:val="0"/>
      <w:divBdr>
        <w:top w:val="none" w:sz="0" w:space="0" w:color="auto"/>
        <w:left w:val="none" w:sz="0" w:space="0" w:color="auto"/>
        <w:bottom w:val="none" w:sz="0" w:space="0" w:color="auto"/>
        <w:right w:val="none" w:sz="0" w:space="0" w:color="auto"/>
      </w:divBdr>
    </w:div>
    <w:div w:id="241646453">
      <w:bodyDiv w:val="1"/>
      <w:marLeft w:val="0"/>
      <w:marRight w:val="0"/>
      <w:marTop w:val="0"/>
      <w:marBottom w:val="0"/>
      <w:divBdr>
        <w:top w:val="none" w:sz="0" w:space="0" w:color="auto"/>
        <w:left w:val="none" w:sz="0" w:space="0" w:color="auto"/>
        <w:bottom w:val="none" w:sz="0" w:space="0" w:color="auto"/>
        <w:right w:val="none" w:sz="0" w:space="0" w:color="auto"/>
      </w:divBdr>
    </w:div>
    <w:div w:id="245043455">
      <w:bodyDiv w:val="1"/>
      <w:marLeft w:val="0"/>
      <w:marRight w:val="0"/>
      <w:marTop w:val="0"/>
      <w:marBottom w:val="0"/>
      <w:divBdr>
        <w:top w:val="none" w:sz="0" w:space="0" w:color="auto"/>
        <w:left w:val="none" w:sz="0" w:space="0" w:color="auto"/>
        <w:bottom w:val="none" w:sz="0" w:space="0" w:color="auto"/>
        <w:right w:val="none" w:sz="0" w:space="0" w:color="auto"/>
      </w:divBdr>
    </w:div>
    <w:div w:id="248275783">
      <w:bodyDiv w:val="1"/>
      <w:marLeft w:val="0"/>
      <w:marRight w:val="0"/>
      <w:marTop w:val="0"/>
      <w:marBottom w:val="0"/>
      <w:divBdr>
        <w:top w:val="none" w:sz="0" w:space="0" w:color="auto"/>
        <w:left w:val="none" w:sz="0" w:space="0" w:color="auto"/>
        <w:bottom w:val="none" w:sz="0" w:space="0" w:color="auto"/>
        <w:right w:val="none" w:sz="0" w:space="0" w:color="auto"/>
      </w:divBdr>
    </w:div>
    <w:div w:id="248388333">
      <w:bodyDiv w:val="1"/>
      <w:marLeft w:val="0"/>
      <w:marRight w:val="0"/>
      <w:marTop w:val="0"/>
      <w:marBottom w:val="0"/>
      <w:divBdr>
        <w:top w:val="none" w:sz="0" w:space="0" w:color="auto"/>
        <w:left w:val="none" w:sz="0" w:space="0" w:color="auto"/>
        <w:bottom w:val="none" w:sz="0" w:space="0" w:color="auto"/>
        <w:right w:val="none" w:sz="0" w:space="0" w:color="auto"/>
      </w:divBdr>
    </w:div>
    <w:div w:id="250546670">
      <w:bodyDiv w:val="1"/>
      <w:marLeft w:val="0"/>
      <w:marRight w:val="0"/>
      <w:marTop w:val="0"/>
      <w:marBottom w:val="0"/>
      <w:divBdr>
        <w:top w:val="none" w:sz="0" w:space="0" w:color="auto"/>
        <w:left w:val="none" w:sz="0" w:space="0" w:color="auto"/>
        <w:bottom w:val="none" w:sz="0" w:space="0" w:color="auto"/>
        <w:right w:val="none" w:sz="0" w:space="0" w:color="auto"/>
      </w:divBdr>
    </w:div>
    <w:div w:id="250623539">
      <w:bodyDiv w:val="1"/>
      <w:marLeft w:val="0"/>
      <w:marRight w:val="0"/>
      <w:marTop w:val="0"/>
      <w:marBottom w:val="0"/>
      <w:divBdr>
        <w:top w:val="none" w:sz="0" w:space="0" w:color="auto"/>
        <w:left w:val="none" w:sz="0" w:space="0" w:color="auto"/>
        <w:bottom w:val="none" w:sz="0" w:space="0" w:color="auto"/>
        <w:right w:val="none" w:sz="0" w:space="0" w:color="auto"/>
      </w:divBdr>
    </w:div>
    <w:div w:id="251941070">
      <w:bodyDiv w:val="1"/>
      <w:marLeft w:val="120"/>
      <w:marRight w:val="120"/>
      <w:marTop w:val="0"/>
      <w:marBottom w:val="0"/>
      <w:divBdr>
        <w:top w:val="none" w:sz="0" w:space="0" w:color="auto"/>
        <w:left w:val="none" w:sz="0" w:space="0" w:color="auto"/>
        <w:bottom w:val="none" w:sz="0" w:space="0" w:color="auto"/>
        <w:right w:val="none" w:sz="0" w:space="0" w:color="auto"/>
      </w:divBdr>
      <w:divsChild>
        <w:div w:id="77757055">
          <w:marLeft w:val="0"/>
          <w:marRight w:val="0"/>
          <w:marTop w:val="0"/>
          <w:marBottom w:val="0"/>
          <w:divBdr>
            <w:top w:val="none" w:sz="0" w:space="0" w:color="auto"/>
            <w:left w:val="none" w:sz="0" w:space="0" w:color="auto"/>
            <w:bottom w:val="none" w:sz="0" w:space="0" w:color="auto"/>
            <w:right w:val="none" w:sz="0" w:space="0" w:color="auto"/>
          </w:divBdr>
          <w:divsChild>
            <w:div w:id="18668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501">
      <w:bodyDiv w:val="1"/>
      <w:marLeft w:val="0"/>
      <w:marRight w:val="0"/>
      <w:marTop w:val="0"/>
      <w:marBottom w:val="0"/>
      <w:divBdr>
        <w:top w:val="none" w:sz="0" w:space="0" w:color="auto"/>
        <w:left w:val="none" w:sz="0" w:space="0" w:color="auto"/>
        <w:bottom w:val="none" w:sz="0" w:space="0" w:color="auto"/>
        <w:right w:val="none" w:sz="0" w:space="0" w:color="auto"/>
      </w:divBdr>
      <w:divsChild>
        <w:div w:id="938873721">
          <w:marLeft w:val="0"/>
          <w:marRight w:val="0"/>
          <w:marTop w:val="210"/>
          <w:marBottom w:val="210"/>
          <w:divBdr>
            <w:top w:val="none" w:sz="0" w:space="0" w:color="auto"/>
            <w:left w:val="none" w:sz="0" w:space="0" w:color="auto"/>
            <w:bottom w:val="none" w:sz="0" w:space="0" w:color="auto"/>
            <w:right w:val="none" w:sz="0" w:space="0" w:color="auto"/>
          </w:divBdr>
        </w:div>
      </w:divsChild>
    </w:div>
    <w:div w:id="252788285">
      <w:bodyDiv w:val="1"/>
      <w:marLeft w:val="0"/>
      <w:marRight w:val="0"/>
      <w:marTop w:val="0"/>
      <w:marBottom w:val="0"/>
      <w:divBdr>
        <w:top w:val="none" w:sz="0" w:space="0" w:color="auto"/>
        <w:left w:val="none" w:sz="0" w:space="0" w:color="auto"/>
        <w:bottom w:val="none" w:sz="0" w:space="0" w:color="auto"/>
        <w:right w:val="none" w:sz="0" w:space="0" w:color="auto"/>
      </w:divBdr>
      <w:divsChild>
        <w:div w:id="109983578">
          <w:marLeft w:val="0"/>
          <w:marRight w:val="0"/>
          <w:marTop w:val="210"/>
          <w:marBottom w:val="210"/>
          <w:divBdr>
            <w:top w:val="none" w:sz="0" w:space="0" w:color="auto"/>
            <w:left w:val="none" w:sz="0" w:space="0" w:color="auto"/>
            <w:bottom w:val="none" w:sz="0" w:space="0" w:color="auto"/>
            <w:right w:val="none" w:sz="0" w:space="0" w:color="auto"/>
          </w:divBdr>
        </w:div>
      </w:divsChild>
    </w:div>
    <w:div w:id="253362729">
      <w:bodyDiv w:val="1"/>
      <w:marLeft w:val="0"/>
      <w:marRight w:val="0"/>
      <w:marTop w:val="0"/>
      <w:marBottom w:val="0"/>
      <w:divBdr>
        <w:top w:val="none" w:sz="0" w:space="0" w:color="auto"/>
        <w:left w:val="none" w:sz="0" w:space="0" w:color="auto"/>
        <w:bottom w:val="none" w:sz="0" w:space="0" w:color="auto"/>
        <w:right w:val="none" w:sz="0" w:space="0" w:color="auto"/>
      </w:divBdr>
    </w:div>
    <w:div w:id="260263551">
      <w:bodyDiv w:val="1"/>
      <w:marLeft w:val="0"/>
      <w:marRight w:val="0"/>
      <w:marTop w:val="0"/>
      <w:marBottom w:val="0"/>
      <w:divBdr>
        <w:top w:val="none" w:sz="0" w:space="0" w:color="auto"/>
        <w:left w:val="none" w:sz="0" w:space="0" w:color="auto"/>
        <w:bottom w:val="none" w:sz="0" w:space="0" w:color="auto"/>
        <w:right w:val="none" w:sz="0" w:space="0" w:color="auto"/>
      </w:divBdr>
    </w:div>
    <w:div w:id="261954205">
      <w:bodyDiv w:val="1"/>
      <w:marLeft w:val="0"/>
      <w:marRight w:val="0"/>
      <w:marTop w:val="0"/>
      <w:marBottom w:val="0"/>
      <w:divBdr>
        <w:top w:val="none" w:sz="0" w:space="0" w:color="auto"/>
        <w:left w:val="none" w:sz="0" w:space="0" w:color="auto"/>
        <w:bottom w:val="none" w:sz="0" w:space="0" w:color="auto"/>
        <w:right w:val="none" w:sz="0" w:space="0" w:color="auto"/>
      </w:divBdr>
    </w:div>
    <w:div w:id="262079769">
      <w:bodyDiv w:val="1"/>
      <w:marLeft w:val="0"/>
      <w:marRight w:val="0"/>
      <w:marTop w:val="0"/>
      <w:marBottom w:val="0"/>
      <w:divBdr>
        <w:top w:val="none" w:sz="0" w:space="0" w:color="auto"/>
        <w:left w:val="none" w:sz="0" w:space="0" w:color="auto"/>
        <w:bottom w:val="none" w:sz="0" w:space="0" w:color="auto"/>
        <w:right w:val="none" w:sz="0" w:space="0" w:color="auto"/>
      </w:divBdr>
    </w:div>
    <w:div w:id="262688160">
      <w:bodyDiv w:val="1"/>
      <w:marLeft w:val="0"/>
      <w:marRight w:val="0"/>
      <w:marTop w:val="0"/>
      <w:marBottom w:val="0"/>
      <w:divBdr>
        <w:top w:val="none" w:sz="0" w:space="0" w:color="auto"/>
        <w:left w:val="none" w:sz="0" w:space="0" w:color="auto"/>
        <w:bottom w:val="none" w:sz="0" w:space="0" w:color="auto"/>
        <w:right w:val="none" w:sz="0" w:space="0" w:color="auto"/>
      </w:divBdr>
      <w:divsChild>
        <w:div w:id="1274553740">
          <w:marLeft w:val="0"/>
          <w:marRight w:val="0"/>
          <w:marTop w:val="0"/>
          <w:marBottom w:val="0"/>
          <w:divBdr>
            <w:top w:val="none" w:sz="0" w:space="0" w:color="auto"/>
            <w:left w:val="none" w:sz="0" w:space="0" w:color="auto"/>
            <w:bottom w:val="none" w:sz="0" w:space="0" w:color="auto"/>
            <w:right w:val="none" w:sz="0" w:space="0" w:color="auto"/>
          </w:divBdr>
          <w:divsChild>
            <w:div w:id="1138377043">
              <w:marLeft w:val="0"/>
              <w:marRight w:val="0"/>
              <w:marTop w:val="0"/>
              <w:marBottom w:val="0"/>
              <w:divBdr>
                <w:top w:val="none" w:sz="0" w:space="0" w:color="auto"/>
                <w:left w:val="none" w:sz="0" w:space="0" w:color="auto"/>
                <w:bottom w:val="none" w:sz="0" w:space="0" w:color="auto"/>
                <w:right w:val="none" w:sz="0" w:space="0" w:color="auto"/>
              </w:divBdr>
            </w:div>
            <w:div w:id="11781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0435">
      <w:bodyDiv w:val="1"/>
      <w:marLeft w:val="0"/>
      <w:marRight w:val="0"/>
      <w:marTop w:val="0"/>
      <w:marBottom w:val="0"/>
      <w:divBdr>
        <w:top w:val="none" w:sz="0" w:space="0" w:color="auto"/>
        <w:left w:val="none" w:sz="0" w:space="0" w:color="auto"/>
        <w:bottom w:val="none" w:sz="0" w:space="0" w:color="auto"/>
        <w:right w:val="none" w:sz="0" w:space="0" w:color="auto"/>
      </w:divBdr>
    </w:div>
    <w:div w:id="264847011">
      <w:bodyDiv w:val="1"/>
      <w:marLeft w:val="0"/>
      <w:marRight w:val="0"/>
      <w:marTop w:val="0"/>
      <w:marBottom w:val="0"/>
      <w:divBdr>
        <w:top w:val="none" w:sz="0" w:space="0" w:color="auto"/>
        <w:left w:val="none" w:sz="0" w:space="0" w:color="auto"/>
        <w:bottom w:val="none" w:sz="0" w:space="0" w:color="auto"/>
        <w:right w:val="none" w:sz="0" w:space="0" w:color="auto"/>
      </w:divBdr>
      <w:divsChild>
        <w:div w:id="2021856631">
          <w:marLeft w:val="0"/>
          <w:marRight w:val="0"/>
          <w:marTop w:val="0"/>
          <w:marBottom w:val="150"/>
          <w:divBdr>
            <w:top w:val="none" w:sz="0" w:space="0" w:color="auto"/>
            <w:left w:val="none" w:sz="0" w:space="0" w:color="auto"/>
            <w:bottom w:val="none" w:sz="0" w:space="0" w:color="auto"/>
            <w:right w:val="none" w:sz="0" w:space="0" w:color="auto"/>
          </w:divBdr>
          <w:divsChild>
            <w:div w:id="1935933850">
              <w:marLeft w:val="0"/>
              <w:marRight w:val="0"/>
              <w:marTop w:val="0"/>
              <w:marBottom w:val="168"/>
              <w:divBdr>
                <w:top w:val="single" w:sz="6" w:space="0" w:color="C7CCCF"/>
                <w:left w:val="single" w:sz="6" w:space="0" w:color="C7CCCF"/>
                <w:bottom w:val="single" w:sz="6" w:space="0" w:color="C7CCCF"/>
                <w:right w:val="single" w:sz="6" w:space="0" w:color="C7CCCF"/>
              </w:divBdr>
              <w:divsChild>
                <w:div w:id="99418496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65232315">
      <w:bodyDiv w:val="1"/>
      <w:marLeft w:val="0"/>
      <w:marRight w:val="0"/>
      <w:marTop w:val="0"/>
      <w:marBottom w:val="0"/>
      <w:divBdr>
        <w:top w:val="none" w:sz="0" w:space="0" w:color="auto"/>
        <w:left w:val="none" w:sz="0" w:space="0" w:color="auto"/>
        <w:bottom w:val="none" w:sz="0" w:space="0" w:color="auto"/>
        <w:right w:val="none" w:sz="0" w:space="0" w:color="auto"/>
      </w:divBdr>
    </w:div>
    <w:div w:id="270213427">
      <w:bodyDiv w:val="1"/>
      <w:marLeft w:val="0"/>
      <w:marRight w:val="0"/>
      <w:marTop w:val="0"/>
      <w:marBottom w:val="0"/>
      <w:divBdr>
        <w:top w:val="none" w:sz="0" w:space="0" w:color="auto"/>
        <w:left w:val="none" w:sz="0" w:space="0" w:color="auto"/>
        <w:bottom w:val="none" w:sz="0" w:space="0" w:color="auto"/>
        <w:right w:val="none" w:sz="0" w:space="0" w:color="auto"/>
      </w:divBdr>
    </w:div>
    <w:div w:id="270551101">
      <w:bodyDiv w:val="1"/>
      <w:marLeft w:val="0"/>
      <w:marRight w:val="0"/>
      <w:marTop w:val="0"/>
      <w:marBottom w:val="0"/>
      <w:divBdr>
        <w:top w:val="none" w:sz="0" w:space="0" w:color="auto"/>
        <w:left w:val="none" w:sz="0" w:space="0" w:color="auto"/>
        <w:bottom w:val="none" w:sz="0" w:space="0" w:color="auto"/>
        <w:right w:val="none" w:sz="0" w:space="0" w:color="auto"/>
      </w:divBdr>
    </w:div>
    <w:div w:id="271592342">
      <w:bodyDiv w:val="1"/>
      <w:marLeft w:val="0"/>
      <w:marRight w:val="0"/>
      <w:marTop w:val="0"/>
      <w:marBottom w:val="0"/>
      <w:divBdr>
        <w:top w:val="none" w:sz="0" w:space="0" w:color="auto"/>
        <w:left w:val="none" w:sz="0" w:space="0" w:color="auto"/>
        <w:bottom w:val="none" w:sz="0" w:space="0" w:color="auto"/>
        <w:right w:val="none" w:sz="0" w:space="0" w:color="auto"/>
      </w:divBdr>
    </w:div>
    <w:div w:id="274143653">
      <w:bodyDiv w:val="1"/>
      <w:marLeft w:val="0"/>
      <w:marRight w:val="0"/>
      <w:marTop w:val="0"/>
      <w:marBottom w:val="0"/>
      <w:divBdr>
        <w:top w:val="none" w:sz="0" w:space="0" w:color="auto"/>
        <w:left w:val="none" w:sz="0" w:space="0" w:color="auto"/>
        <w:bottom w:val="none" w:sz="0" w:space="0" w:color="auto"/>
        <w:right w:val="none" w:sz="0" w:space="0" w:color="auto"/>
      </w:divBdr>
    </w:div>
    <w:div w:id="274482978">
      <w:bodyDiv w:val="1"/>
      <w:marLeft w:val="0"/>
      <w:marRight w:val="0"/>
      <w:marTop w:val="0"/>
      <w:marBottom w:val="0"/>
      <w:divBdr>
        <w:top w:val="none" w:sz="0" w:space="0" w:color="auto"/>
        <w:left w:val="none" w:sz="0" w:space="0" w:color="auto"/>
        <w:bottom w:val="none" w:sz="0" w:space="0" w:color="auto"/>
        <w:right w:val="none" w:sz="0" w:space="0" w:color="auto"/>
      </w:divBdr>
    </w:div>
    <w:div w:id="274682094">
      <w:bodyDiv w:val="1"/>
      <w:marLeft w:val="0"/>
      <w:marRight w:val="0"/>
      <w:marTop w:val="0"/>
      <w:marBottom w:val="0"/>
      <w:divBdr>
        <w:top w:val="none" w:sz="0" w:space="0" w:color="auto"/>
        <w:left w:val="none" w:sz="0" w:space="0" w:color="auto"/>
        <w:bottom w:val="none" w:sz="0" w:space="0" w:color="auto"/>
        <w:right w:val="none" w:sz="0" w:space="0" w:color="auto"/>
      </w:divBdr>
    </w:div>
    <w:div w:id="277567074">
      <w:bodyDiv w:val="1"/>
      <w:marLeft w:val="0"/>
      <w:marRight w:val="0"/>
      <w:marTop w:val="0"/>
      <w:marBottom w:val="0"/>
      <w:divBdr>
        <w:top w:val="none" w:sz="0" w:space="0" w:color="auto"/>
        <w:left w:val="none" w:sz="0" w:space="0" w:color="auto"/>
        <w:bottom w:val="none" w:sz="0" w:space="0" w:color="auto"/>
        <w:right w:val="none" w:sz="0" w:space="0" w:color="auto"/>
      </w:divBdr>
      <w:divsChild>
        <w:div w:id="590621119">
          <w:marLeft w:val="0"/>
          <w:marRight w:val="0"/>
          <w:marTop w:val="0"/>
          <w:marBottom w:val="150"/>
          <w:divBdr>
            <w:top w:val="none" w:sz="0" w:space="0" w:color="auto"/>
            <w:left w:val="none" w:sz="0" w:space="0" w:color="auto"/>
            <w:bottom w:val="none" w:sz="0" w:space="0" w:color="auto"/>
            <w:right w:val="none" w:sz="0" w:space="0" w:color="auto"/>
          </w:divBdr>
          <w:divsChild>
            <w:div w:id="1549147316">
              <w:marLeft w:val="0"/>
              <w:marRight w:val="0"/>
              <w:marTop w:val="0"/>
              <w:marBottom w:val="168"/>
              <w:divBdr>
                <w:top w:val="single" w:sz="6" w:space="0" w:color="C7CCCF"/>
                <w:left w:val="single" w:sz="6" w:space="0" w:color="C7CCCF"/>
                <w:bottom w:val="single" w:sz="6" w:space="0" w:color="C7CCCF"/>
                <w:right w:val="single" w:sz="6" w:space="0" w:color="C7CCCF"/>
              </w:divBdr>
              <w:divsChild>
                <w:div w:id="62504020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80844572">
      <w:bodyDiv w:val="1"/>
      <w:marLeft w:val="0"/>
      <w:marRight w:val="0"/>
      <w:marTop w:val="0"/>
      <w:marBottom w:val="0"/>
      <w:divBdr>
        <w:top w:val="none" w:sz="0" w:space="0" w:color="auto"/>
        <w:left w:val="none" w:sz="0" w:space="0" w:color="auto"/>
        <w:bottom w:val="none" w:sz="0" w:space="0" w:color="auto"/>
        <w:right w:val="none" w:sz="0" w:space="0" w:color="auto"/>
      </w:divBdr>
      <w:divsChild>
        <w:div w:id="788860913">
          <w:marLeft w:val="0"/>
          <w:marRight w:val="0"/>
          <w:marTop w:val="0"/>
          <w:marBottom w:val="150"/>
          <w:divBdr>
            <w:top w:val="none" w:sz="0" w:space="0" w:color="auto"/>
            <w:left w:val="none" w:sz="0" w:space="0" w:color="auto"/>
            <w:bottom w:val="none" w:sz="0" w:space="0" w:color="auto"/>
            <w:right w:val="none" w:sz="0" w:space="0" w:color="auto"/>
          </w:divBdr>
          <w:divsChild>
            <w:div w:id="1258562747">
              <w:marLeft w:val="0"/>
              <w:marRight w:val="0"/>
              <w:marTop w:val="0"/>
              <w:marBottom w:val="168"/>
              <w:divBdr>
                <w:top w:val="single" w:sz="6" w:space="0" w:color="C7CCCF"/>
                <w:left w:val="single" w:sz="6" w:space="0" w:color="C7CCCF"/>
                <w:bottom w:val="single" w:sz="6" w:space="0" w:color="C7CCCF"/>
                <w:right w:val="single" w:sz="6" w:space="0" w:color="C7CCCF"/>
              </w:divBdr>
              <w:divsChild>
                <w:div w:id="175527475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84393201">
      <w:bodyDiv w:val="1"/>
      <w:marLeft w:val="0"/>
      <w:marRight w:val="0"/>
      <w:marTop w:val="0"/>
      <w:marBottom w:val="0"/>
      <w:divBdr>
        <w:top w:val="none" w:sz="0" w:space="0" w:color="auto"/>
        <w:left w:val="none" w:sz="0" w:space="0" w:color="auto"/>
        <w:bottom w:val="none" w:sz="0" w:space="0" w:color="auto"/>
        <w:right w:val="none" w:sz="0" w:space="0" w:color="auto"/>
      </w:divBdr>
    </w:div>
    <w:div w:id="284822830">
      <w:bodyDiv w:val="1"/>
      <w:marLeft w:val="0"/>
      <w:marRight w:val="0"/>
      <w:marTop w:val="0"/>
      <w:marBottom w:val="0"/>
      <w:divBdr>
        <w:top w:val="none" w:sz="0" w:space="0" w:color="auto"/>
        <w:left w:val="none" w:sz="0" w:space="0" w:color="auto"/>
        <w:bottom w:val="none" w:sz="0" w:space="0" w:color="auto"/>
        <w:right w:val="none" w:sz="0" w:space="0" w:color="auto"/>
      </w:divBdr>
    </w:div>
    <w:div w:id="286013983">
      <w:bodyDiv w:val="1"/>
      <w:marLeft w:val="0"/>
      <w:marRight w:val="0"/>
      <w:marTop w:val="0"/>
      <w:marBottom w:val="0"/>
      <w:divBdr>
        <w:top w:val="none" w:sz="0" w:space="0" w:color="auto"/>
        <w:left w:val="none" w:sz="0" w:space="0" w:color="auto"/>
        <w:bottom w:val="none" w:sz="0" w:space="0" w:color="auto"/>
        <w:right w:val="none" w:sz="0" w:space="0" w:color="auto"/>
      </w:divBdr>
    </w:div>
    <w:div w:id="286087362">
      <w:bodyDiv w:val="1"/>
      <w:marLeft w:val="0"/>
      <w:marRight w:val="0"/>
      <w:marTop w:val="0"/>
      <w:marBottom w:val="0"/>
      <w:divBdr>
        <w:top w:val="none" w:sz="0" w:space="0" w:color="auto"/>
        <w:left w:val="none" w:sz="0" w:space="0" w:color="auto"/>
        <w:bottom w:val="none" w:sz="0" w:space="0" w:color="auto"/>
        <w:right w:val="none" w:sz="0" w:space="0" w:color="auto"/>
      </w:divBdr>
      <w:divsChild>
        <w:div w:id="1524519375">
          <w:marLeft w:val="0"/>
          <w:marRight w:val="0"/>
          <w:marTop w:val="0"/>
          <w:marBottom w:val="277"/>
          <w:divBdr>
            <w:top w:val="none" w:sz="0" w:space="0" w:color="auto"/>
            <w:left w:val="none" w:sz="0" w:space="0" w:color="auto"/>
            <w:bottom w:val="none" w:sz="0" w:space="0" w:color="auto"/>
            <w:right w:val="none" w:sz="0" w:space="0" w:color="auto"/>
          </w:divBdr>
        </w:div>
      </w:divsChild>
    </w:div>
    <w:div w:id="287316353">
      <w:bodyDiv w:val="1"/>
      <w:marLeft w:val="0"/>
      <w:marRight w:val="0"/>
      <w:marTop w:val="0"/>
      <w:marBottom w:val="0"/>
      <w:divBdr>
        <w:top w:val="none" w:sz="0" w:space="0" w:color="auto"/>
        <w:left w:val="none" w:sz="0" w:space="0" w:color="auto"/>
        <w:bottom w:val="none" w:sz="0" w:space="0" w:color="auto"/>
        <w:right w:val="none" w:sz="0" w:space="0" w:color="auto"/>
      </w:divBdr>
      <w:divsChild>
        <w:div w:id="245723074">
          <w:marLeft w:val="0"/>
          <w:marRight w:val="0"/>
          <w:marTop w:val="0"/>
          <w:marBottom w:val="0"/>
          <w:divBdr>
            <w:top w:val="none" w:sz="0" w:space="0" w:color="auto"/>
            <w:left w:val="none" w:sz="0" w:space="0" w:color="auto"/>
            <w:bottom w:val="none" w:sz="0" w:space="0" w:color="auto"/>
            <w:right w:val="none" w:sz="0" w:space="0" w:color="auto"/>
          </w:divBdr>
          <w:divsChild>
            <w:div w:id="701177018">
              <w:marLeft w:val="0"/>
              <w:marRight w:val="0"/>
              <w:marTop w:val="0"/>
              <w:marBottom w:val="0"/>
              <w:divBdr>
                <w:top w:val="none" w:sz="0" w:space="0" w:color="auto"/>
                <w:left w:val="none" w:sz="0" w:space="0" w:color="auto"/>
                <w:bottom w:val="none" w:sz="0" w:space="0" w:color="auto"/>
                <w:right w:val="none" w:sz="0" w:space="0" w:color="auto"/>
              </w:divBdr>
              <w:divsChild>
                <w:div w:id="702100371">
                  <w:marLeft w:val="0"/>
                  <w:marRight w:val="0"/>
                  <w:marTop w:val="0"/>
                  <w:marBottom w:val="0"/>
                  <w:divBdr>
                    <w:top w:val="none" w:sz="0" w:space="0" w:color="auto"/>
                    <w:left w:val="none" w:sz="0" w:space="0" w:color="auto"/>
                    <w:bottom w:val="none" w:sz="0" w:space="0" w:color="auto"/>
                    <w:right w:val="none" w:sz="0" w:space="0" w:color="auto"/>
                  </w:divBdr>
                  <w:divsChild>
                    <w:div w:id="353045192">
                      <w:marLeft w:val="0"/>
                      <w:marRight w:val="0"/>
                      <w:marTop w:val="0"/>
                      <w:marBottom w:val="0"/>
                      <w:divBdr>
                        <w:top w:val="none" w:sz="0" w:space="0" w:color="auto"/>
                        <w:left w:val="none" w:sz="0" w:space="0" w:color="auto"/>
                        <w:bottom w:val="none" w:sz="0" w:space="0" w:color="auto"/>
                        <w:right w:val="none" w:sz="0" w:space="0" w:color="auto"/>
                      </w:divBdr>
                      <w:divsChild>
                        <w:div w:id="63916051">
                          <w:marLeft w:val="0"/>
                          <w:marRight w:val="0"/>
                          <w:marTop w:val="0"/>
                          <w:marBottom w:val="0"/>
                          <w:divBdr>
                            <w:top w:val="none" w:sz="0" w:space="0" w:color="auto"/>
                            <w:left w:val="none" w:sz="0" w:space="0" w:color="auto"/>
                            <w:bottom w:val="none" w:sz="0" w:space="0" w:color="auto"/>
                            <w:right w:val="none" w:sz="0" w:space="0" w:color="auto"/>
                          </w:divBdr>
                          <w:divsChild>
                            <w:div w:id="1049918386">
                              <w:marLeft w:val="0"/>
                              <w:marRight w:val="0"/>
                              <w:marTop w:val="0"/>
                              <w:marBottom w:val="0"/>
                              <w:divBdr>
                                <w:top w:val="none" w:sz="0" w:space="0" w:color="auto"/>
                                <w:left w:val="none" w:sz="0" w:space="0" w:color="auto"/>
                                <w:bottom w:val="none" w:sz="0" w:space="0" w:color="auto"/>
                                <w:right w:val="none" w:sz="0" w:space="0" w:color="auto"/>
                              </w:divBdr>
                              <w:divsChild>
                                <w:div w:id="786311563">
                                  <w:marLeft w:val="0"/>
                                  <w:marRight w:val="0"/>
                                  <w:marTop w:val="0"/>
                                  <w:marBottom w:val="0"/>
                                  <w:divBdr>
                                    <w:top w:val="none" w:sz="0" w:space="0" w:color="auto"/>
                                    <w:left w:val="none" w:sz="0" w:space="0" w:color="auto"/>
                                    <w:bottom w:val="none" w:sz="0" w:space="0" w:color="auto"/>
                                    <w:right w:val="none" w:sz="0" w:space="0" w:color="auto"/>
                                  </w:divBdr>
                                </w:div>
                                <w:div w:id="1211183550">
                                  <w:marLeft w:val="0"/>
                                  <w:marRight w:val="0"/>
                                  <w:marTop w:val="0"/>
                                  <w:marBottom w:val="0"/>
                                  <w:divBdr>
                                    <w:top w:val="none" w:sz="0" w:space="0" w:color="auto"/>
                                    <w:left w:val="none" w:sz="0" w:space="0" w:color="auto"/>
                                    <w:bottom w:val="none" w:sz="0" w:space="0" w:color="auto"/>
                                    <w:right w:val="none" w:sz="0" w:space="0" w:color="auto"/>
                                  </w:divBdr>
                                </w:div>
                                <w:div w:id="1626233770">
                                  <w:marLeft w:val="0"/>
                                  <w:marRight w:val="0"/>
                                  <w:marTop w:val="0"/>
                                  <w:marBottom w:val="0"/>
                                  <w:divBdr>
                                    <w:top w:val="none" w:sz="0" w:space="0" w:color="auto"/>
                                    <w:left w:val="none" w:sz="0" w:space="0" w:color="auto"/>
                                    <w:bottom w:val="none" w:sz="0" w:space="0" w:color="auto"/>
                                    <w:right w:val="none" w:sz="0" w:space="0" w:color="auto"/>
                                  </w:divBdr>
                                </w:div>
                                <w:div w:id="21428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8217">
      <w:bodyDiv w:val="1"/>
      <w:marLeft w:val="0"/>
      <w:marRight w:val="0"/>
      <w:marTop w:val="0"/>
      <w:marBottom w:val="0"/>
      <w:divBdr>
        <w:top w:val="none" w:sz="0" w:space="0" w:color="auto"/>
        <w:left w:val="none" w:sz="0" w:space="0" w:color="auto"/>
        <w:bottom w:val="none" w:sz="0" w:space="0" w:color="auto"/>
        <w:right w:val="none" w:sz="0" w:space="0" w:color="auto"/>
      </w:divBdr>
    </w:div>
    <w:div w:id="290017483">
      <w:bodyDiv w:val="1"/>
      <w:marLeft w:val="0"/>
      <w:marRight w:val="0"/>
      <w:marTop w:val="0"/>
      <w:marBottom w:val="0"/>
      <w:divBdr>
        <w:top w:val="none" w:sz="0" w:space="0" w:color="auto"/>
        <w:left w:val="none" w:sz="0" w:space="0" w:color="auto"/>
        <w:bottom w:val="none" w:sz="0" w:space="0" w:color="auto"/>
        <w:right w:val="none" w:sz="0" w:space="0" w:color="auto"/>
      </w:divBdr>
    </w:div>
    <w:div w:id="290401506">
      <w:bodyDiv w:val="1"/>
      <w:marLeft w:val="0"/>
      <w:marRight w:val="0"/>
      <w:marTop w:val="0"/>
      <w:marBottom w:val="0"/>
      <w:divBdr>
        <w:top w:val="none" w:sz="0" w:space="0" w:color="auto"/>
        <w:left w:val="none" w:sz="0" w:space="0" w:color="auto"/>
        <w:bottom w:val="none" w:sz="0" w:space="0" w:color="auto"/>
        <w:right w:val="none" w:sz="0" w:space="0" w:color="auto"/>
      </w:divBdr>
    </w:div>
    <w:div w:id="291441120">
      <w:bodyDiv w:val="1"/>
      <w:marLeft w:val="0"/>
      <w:marRight w:val="0"/>
      <w:marTop w:val="0"/>
      <w:marBottom w:val="0"/>
      <w:divBdr>
        <w:top w:val="none" w:sz="0" w:space="0" w:color="auto"/>
        <w:left w:val="none" w:sz="0" w:space="0" w:color="auto"/>
        <w:bottom w:val="none" w:sz="0" w:space="0" w:color="auto"/>
        <w:right w:val="none" w:sz="0" w:space="0" w:color="auto"/>
      </w:divBdr>
      <w:divsChild>
        <w:div w:id="991254084">
          <w:marLeft w:val="0"/>
          <w:marRight w:val="0"/>
          <w:marTop w:val="0"/>
          <w:marBottom w:val="0"/>
          <w:divBdr>
            <w:top w:val="none" w:sz="0" w:space="0" w:color="auto"/>
            <w:left w:val="none" w:sz="0" w:space="0" w:color="auto"/>
            <w:bottom w:val="none" w:sz="0" w:space="0" w:color="auto"/>
            <w:right w:val="none" w:sz="0" w:space="0" w:color="auto"/>
          </w:divBdr>
          <w:divsChild>
            <w:div w:id="1635481550">
              <w:marLeft w:val="0"/>
              <w:marRight w:val="0"/>
              <w:marTop w:val="0"/>
              <w:marBottom w:val="0"/>
              <w:divBdr>
                <w:top w:val="none" w:sz="0" w:space="0" w:color="auto"/>
                <w:left w:val="none" w:sz="0" w:space="0" w:color="auto"/>
                <w:bottom w:val="none" w:sz="0" w:space="0" w:color="auto"/>
                <w:right w:val="none" w:sz="0" w:space="0" w:color="auto"/>
              </w:divBdr>
              <w:divsChild>
                <w:div w:id="5382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91156">
      <w:bodyDiv w:val="1"/>
      <w:marLeft w:val="0"/>
      <w:marRight w:val="0"/>
      <w:marTop w:val="0"/>
      <w:marBottom w:val="0"/>
      <w:divBdr>
        <w:top w:val="none" w:sz="0" w:space="0" w:color="auto"/>
        <w:left w:val="none" w:sz="0" w:space="0" w:color="auto"/>
        <w:bottom w:val="none" w:sz="0" w:space="0" w:color="auto"/>
        <w:right w:val="none" w:sz="0" w:space="0" w:color="auto"/>
      </w:divBdr>
    </w:div>
    <w:div w:id="291863968">
      <w:bodyDiv w:val="1"/>
      <w:marLeft w:val="0"/>
      <w:marRight w:val="0"/>
      <w:marTop w:val="0"/>
      <w:marBottom w:val="0"/>
      <w:divBdr>
        <w:top w:val="none" w:sz="0" w:space="0" w:color="auto"/>
        <w:left w:val="none" w:sz="0" w:space="0" w:color="auto"/>
        <w:bottom w:val="none" w:sz="0" w:space="0" w:color="auto"/>
        <w:right w:val="none" w:sz="0" w:space="0" w:color="auto"/>
      </w:divBdr>
    </w:div>
    <w:div w:id="292832469">
      <w:bodyDiv w:val="1"/>
      <w:marLeft w:val="0"/>
      <w:marRight w:val="0"/>
      <w:marTop w:val="0"/>
      <w:marBottom w:val="0"/>
      <w:divBdr>
        <w:top w:val="none" w:sz="0" w:space="0" w:color="auto"/>
        <w:left w:val="none" w:sz="0" w:space="0" w:color="auto"/>
        <w:bottom w:val="none" w:sz="0" w:space="0" w:color="auto"/>
        <w:right w:val="none" w:sz="0" w:space="0" w:color="auto"/>
      </w:divBdr>
    </w:div>
    <w:div w:id="293029364">
      <w:bodyDiv w:val="1"/>
      <w:marLeft w:val="0"/>
      <w:marRight w:val="0"/>
      <w:marTop w:val="0"/>
      <w:marBottom w:val="0"/>
      <w:divBdr>
        <w:top w:val="none" w:sz="0" w:space="0" w:color="auto"/>
        <w:left w:val="none" w:sz="0" w:space="0" w:color="auto"/>
        <w:bottom w:val="none" w:sz="0" w:space="0" w:color="auto"/>
        <w:right w:val="none" w:sz="0" w:space="0" w:color="auto"/>
      </w:divBdr>
    </w:div>
    <w:div w:id="293685232">
      <w:bodyDiv w:val="1"/>
      <w:marLeft w:val="0"/>
      <w:marRight w:val="0"/>
      <w:marTop w:val="0"/>
      <w:marBottom w:val="0"/>
      <w:divBdr>
        <w:top w:val="none" w:sz="0" w:space="0" w:color="auto"/>
        <w:left w:val="none" w:sz="0" w:space="0" w:color="auto"/>
        <w:bottom w:val="none" w:sz="0" w:space="0" w:color="auto"/>
        <w:right w:val="none" w:sz="0" w:space="0" w:color="auto"/>
      </w:divBdr>
      <w:divsChild>
        <w:div w:id="1852180291">
          <w:marLeft w:val="0"/>
          <w:marRight w:val="0"/>
          <w:marTop w:val="0"/>
          <w:marBottom w:val="0"/>
          <w:divBdr>
            <w:top w:val="none" w:sz="0" w:space="0" w:color="auto"/>
            <w:left w:val="none" w:sz="0" w:space="0" w:color="auto"/>
            <w:bottom w:val="none" w:sz="0" w:space="0" w:color="auto"/>
            <w:right w:val="none" w:sz="0" w:space="0" w:color="auto"/>
          </w:divBdr>
        </w:div>
        <w:div w:id="2069497379">
          <w:marLeft w:val="0"/>
          <w:marRight w:val="0"/>
          <w:marTop w:val="0"/>
          <w:marBottom w:val="330"/>
          <w:divBdr>
            <w:top w:val="none" w:sz="0" w:space="0" w:color="auto"/>
            <w:left w:val="none" w:sz="0" w:space="0" w:color="auto"/>
            <w:bottom w:val="none" w:sz="0" w:space="0" w:color="auto"/>
            <w:right w:val="none" w:sz="0" w:space="0" w:color="auto"/>
          </w:divBdr>
        </w:div>
      </w:divsChild>
    </w:div>
    <w:div w:id="294525885">
      <w:bodyDiv w:val="1"/>
      <w:marLeft w:val="0"/>
      <w:marRight w:val="0"/>
      <w:marTop w:val="0"/>
      <w:marBottom w:val="0"/>
      <w:divBdr>
        <w:top w:val="none" w:sz="0" w:space="0" w:color="auto"/>
        <w:left w:val="none" w:sz="0" w:space="0" w:color="auto"/>
        <w:bottom w:val="none" w:sz="0" w:space="0" w:color="auto"/>
        <w:right w:val="none" w:sz="0" w:space="0" w:color="auto"/>
      </w:divBdr>
    </w:div>
    <w:div w:id="297033197">
      <w:bodyDiv w:val="1"/>
      <w:marLeft w:val="0"/>
      <w:marRight w:val="0"/>
      <w:marTop w:val="0"/>
      <w:marBottom w:val="0"/>
      <w:divBdr>
        <w:top w:val="none" w:sz="0" w:space="0" w:color="auto"/>
        <w:left w:val="none" w:sz="0" w:space="0" w:color="auto"/>
        <w:bottom w:val="none" w:sz="0" w:space="0" w:color="auto"/>
        <w:right w:val="none" w:sz="0" w:space="0" w:color="auto"/>
      </w:divBdr>
    </w:div>
    <w:div w:id="298848919">
      <w:bodyDiv w:val="1"/>
      <w:marLeft w:val="0"/>
      <w:marRight w:val="0"/>
      <w:marTop w:val="0"/>
      <w:marBottom w:val="0"/>
      <w:divBdr>
        <w:top w:val="none" w:sz="0" w:space="0" w:color="auto"/>
        <w:left w:val="none" w:sz="0" w:space="0" w:color="auto"/>
        <w:bottom w:val="none" w:sz="0" w:space="0" w:color="auto"/>
        <w:right w:val="none" w:sz="0" w:space="0" w:color="auto"/>
      </w:divBdr>
    </w:div>
    <w:div w:id="304700708">
      <w:bodyDiv w:val="1"/>
      <w:marLeft w:val="0"/>
      <w:marRight w:val="0"/>
      <w:marTop w:val="0"/>
      <w:marBottom w:val="0"/>
      <w:divBdr>
        <w:top w:val="none" w:sz="0" w:space="0" w:color="auto"/>
        <w:left w:val="none" w:sz="0" w:space="0" w:color="auto"/>
        <w:bottom w:val="none" w:sz="0" w:space="0" w:color="auto"/>
        <w:right w:val="none" w:sz="0" w:space="0" w:color="auto"/>
      </w:divBdr>
    </w:div>
    <w:div w:id="304891168">
      <w:bodyDiv w:val="1"/>
      <w:marLeft w:val="0"/>
      <w:marRight w:val="0"/>
      <w:marTop w:val="0"/>
      <w:marBottom w:val="0"/>
      <w:divBdr>
        <w:top w:val="none" w:sz="0" w:space="0" w:color="auto"/>
        <w:left w:val="none" w:sz="0" w:space="0" w:color="auto"/>
        <w:bottom w:val="none" w:sz="0" w:space="0" w:color="auto"/>
        <w:right w:val="none" w:sz="0" w:space="0" w:color="auto"/>
      </w:divBdr>
      <w:divsChild>
        <w:div w:id="1257204734">
          <w:marLeft w:val="0"/>
          <w:marRight w:val="0"/>
          <w:marTop w:val="0"/>
          <w:marBottom w:val="0"/>
          <w:divBdr>
            <w:top w:val="none" w:sz="0" w:space="0" w:color="auto"/>
            <w:left w:val="none" w:sz="0" w:space="0" w:color="auto"/>
            <w:bottom w:val="none" w:sz="0" w:space="0" w:color="auto"/>
            <w:right w:val="none" w:sz="0" w:space="0" w:color="auto"/>
          </w:divBdr>
          <w:divsChild>
            <w:div w:id="2015376850">
              <w:marLeft w:val="0"/>
              <w:marRight w:val="0"/>
              <w:marTop w:val="0"/>
              <w:marBottom w:val="0"/>
              <w:divBdr>
                <w:top w:val="none" w:sz="0" w:space="0" w:color="auto"/>
                <w:left w:val="none" w:sz="0" w:space="0" w:color="auto"/>
                <w:bottom w:val="none" w:sz="0" w:space="0" w:color="auto"/>
                <w:right w:val="none" w:sz="0" w:space="0" w:color="auto"/>
              </w:divBdr>
              <w:divsChild>
                <w:div w:id="104564434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05205181">
      <w:bodyDiv w:val="1"/>
      <w:marLeft w:val="0"/>
      <w:marRight w:val="0"/>
      <w:marTop w:val="0"/>
      <w:marBottom w:val="0"/>
      <w:divBdr>
        <w:top w:val="none" w:sz="0" w:space="0" w:color="auto"/>
        <w:left w:val="none" w:sz="0" w:space="0" w:color="auto"/>
        <w:bottom w:val="none" w:sz="0" w:space="0" w:color="auto"/>
        <w:right w:val="none" w:sz="0" w:space="0" w:color="auto"/>
      </w:divBdr>
    </w:div>
    <w:div w:id="305744096">
      <w:bodyDiv w:val="1"/>
      <w:marLeft w:val="0"/>
      <w:marRight w:val="0"/>
      <w:marTop w:val="0"/>
      <w:marBottom w:val="0"/>
      <w:divBdr>
        <w:top w:val="none" w:sz="0" w:space="0" w:color="auto"/>
        <w:left w:val="none" w:sz="0" w:space="0" w:color="auto"/>
        <w:bottom w:val="none" w:sz="0" w:space="0" w:color="auto"/>
        <w:right w:val="none" w:sz="0" w:space="0" w:color="auto"/>
      </w:divBdr>
    </w:div>
    <w:div w:id="308486360">
      <w:bodyDiv w:val="1"/>
      <w:marLeft w:val="0"/>
      <w:marRight w:val="0"/>
      <w:marTop w:val="0"/>
      <w:marBottom w:val="0"/>
      <w:divBdr>
        <w:top w:val="none" w:sz="0" w:space="0" w:color="auto"/>
        <w:left w:val="none" w:sz="0" w:space="0" w:color="auto"/>
        <w:bottom w:val="none" w:sz="0" w:space="0" w:color="auto"/>
        <w:right w:val="none" w:sz="0" w:space="0" w:color="auto"/>
      </w:divBdr>
    </w:div>
    <w:div w:id="308873829">
      <w:bodyDiv w:val="1"/>
      <w:marLeft w:val="0"/>
      <w:marRight w:val="0"/>
      <w:marTop w:val="0"/>
      <w:marBottom w:val="0"/>
      <w:divBdr>
        <w:top w:val="none" w:sz="0" w:space="0" w:color="auto"/>
        <w:left w:val="none" w:sz="0" w:space="0" w:color="auto"/>
        <w:bottom w:val="none" w:sz="0" w:space="0" w:color="auto"/>
        <w:right w:val="none" w:sz="0" w:space="0" w:color="auto"/>
      </w:divBdr>
    </w:div>
    <w:div w:id="309139692">
      <w:bodyDiv w:val="1"/>
      <w:marLeft w:val="0"/>
      <w:marRight w:val="0"/>
      <w:marTop w:val="0"/>
      <w:marBottom w:val="0"/>
      <w:divBdr>
        <w:top w:val="none" w:sz="0" w:space="0" w:color="auto"/>
        <w:left w:val="none" w:sz="0" w:space="0" w:color="auto"/>
        <w:bottom w:val="none" w:sz="0" w:space="0" w:color="auto"/>
        <w:right w:val="none" w:sz="0" w:space="0" w:color="auto"/>
      </w:divBdr>
    </w:div>
    <w:div w:id="312761357">
      <w:bodyDiv w:val="1"/>
      <w:marLeft w:val="0"/>
      <w:marRight w:val="0"/>
      <w:marTop w:val="0"/>
      <w:marBottom w:val="0"/>
      <w:divBdr>
        <w:top w:val="none" w:sz="0" w:space="0" w:color="auto"/>
        <w:left w:val="none" w:sz="0" w:space="0" w:color="auto"/>
        <w:bottom w:val="none" w:sz="0" w:space="0" w:color="auto"/>
        <w:right w:val="none" w:sz="0" w:space="0" w:color="auto"/>
      </w:divBdr>
    </w:div>
    <w:div w:id="313678687">
      <w:bodyDiv w:val="1"/>
      <w:marLeft w:val="0"/>
      <w:marRight w:val="0"/>
      <w:marTop w:val="0"/>
      <w:marBottom w:val="0"/>
      <w:divBdr>
        <w:top w:val="none" w:sz="0" w:space="0" w:color="auto"/>
        <w:left w:val="none" w:sz="0" w:space="0" w:color="auto"/>
        <w:bottom w:val="none" w:sz="0" w:space="0" w:color="auto"/>
        <w:right w:val="none" w:sz="0" w:space="0" w:color="auto"/>
      </w:divBdr>
      <w:divsChild>
        <w:div w:id="905921388">
          <w:marLeft w:val="0"/>
          <w:marRight w:val="0"/>
          <w:marTop w:val="210"/>
          <w:marBottom w:val="210"/>
          <w:divBdr>
            <w:top w:val="none" w:sz="0" w:space="0" w:color="auto"/>
            <w:left w:val="none" w:sz="0" w:space="0" w:color="auto"/>
            <w:bottom w:val="none" w:sz="0" w:space="0" w:color="auto"/>
            <w:right w:val="none" w:sz="0" w:space="0" w:color="auto"/>
          </w:divBdr>
        </w:div>
      </w:divsChild>
    </w:div>
    <w:div w:id="315643559">
      <w:bodyDiv w:val="1"/>
      <w:marLeft w:val="0"/>
      <w:marRight w:val="0"/>
      <w:marTop w:val="0"/>
      <w:marBottom w:val="0"/>
      <w:divBdr>
        <w:top w:val="none" w:sz="0" w:space="0" w:color="auto"/>
        <w:left w:val="none" w:sz="0" w:space="0" w:color="auto"/>
        <w:bottom w:val="none" w:sz="0" w:space="0" w:color="auto"/>
        <w:right w:val="none" w:sz="0" w:space="0" w:color="auto"/>
      </w:divBdr>
      <w:divsChild>
        <w:div w:id="2013212903">
          <w:marLeft w:val="0"/>
          <w:marRight w:val="0"/>
          <w:marTop w:val="210"/>
          <w:marBottom w:val="210"/>
          <w:divBdr>
            <w:top w:val="none" w:sz="0" w:space="0" w:color="auto"/>
            <w:left w:val="none" w:sz="0" w:space="0" w:color="auto"/>
            <w:bottom w:val="none" w:sz="0" w:space="0" w:color="auto"/>
            <w:right w:val="none" w:sz="0" w:space="0" w:color="auto"/>
          </w:divBdr>
        </w:div>
      </w:divsChild>
    </w:div>
    <w:div w:id="315766179">
      <w:bodyDiv w:val="1"/>
      <w:marLeft w:val="0"/>
      <w:marRight w:val="0"/>
      <w:marTop w:val="0"/>
      <w:marBottom w:val="0"/>
      <w:divBdr>
        <w:top w:val="none" w:sz="0" w:space="0" w:color="auto"/>
        <w:left w:val="none" w:sz="0" w:space="0" w:color="auto"/>
        <w:bottom w:val="none" w:sz="0" w:space="0" w:color="auto"/>
        <w:right w:val="none" w:sz="0" w:space="0" w:color="auto"/>
      </w:divBdr>
    </w:div>
    <w:div w:id="316416783">
      <w:bodyDiv w:val="1"/>
      <w:marLeft w:val="0"/>
      <w:marRight w:val="0"/>
      <w:marTop w:val="0"/>
      <w:marBottom w:val="0"/>
      <w:divBdr>
        <w:top w:val="none" w:sz="0" w:space="0" w:color="auto"/>
        <w:left w:val="none" w:sz="0" w:space="0" w:color="auto"/>
        <w:bottom w:val="none" w:sz="0" w:space="0" w:color="auto"/>
        <w:right w:val="none" w:sz="0" w:space="0" w:color="auto"/>
      </w:divBdr>
      <w:divsChild>
        <w:div w:id="1974481974">
          <w:marLeft w:val="0"/>
          <w:marRight w:val="0"/>
          <w:marTop w:val="0"/>
          <w:marBottom w:val="0"/>
          <w:divBdr>
            <w:top w:val="none" w:sz="0" w:space="0" w:color="auto"/>
            <w:left w:val="none" w:sz="0" w:space="0" w:color="auto"/>
            <w:bottom w:val="none" w:sz="0" w:space="0" w:color="auto"/>
            <w:right w:val="none" w:sz="0" w:space="0" w:color="auto"/>
          </w:divBdr>
          <w:divsChild>
            <w:div w:id="13291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5440">
      <w:bodyDiv w:val="1"/>
      <w:marLeft w:val="0"/>
      <w:marRight w:val="0"/>
      <w:marTop w:val="0"/>
      <w:marBottom w:val="0"/>
      <w:divBdr>
        <w:top w:val="none" w:sz="0" w:space="0" w:color="auto"/>
        <w:left w:val="none" w:sz="0" w:space="0" w:color="auto"/>
        <w:bottom w:val="none" w:sz="0" w:space="0" w:color="auto"/>
        <w:right w:val="none" w:sz="0" w:space="0" w:color="auto"/>
      </w:divBdr>
    </w:div>
    <w:div w:id="318341074">
      <w:bodyDiv w:val="1"/>
      <w:marLeft w:val="0"/>
      <w:marRight w:val="0"/>
      <w:marTop w:val="0"/>
      <w:marBottom w:val="0"/>
      <w:divBdr>
        <w:top w:val="none" w:sz="0" w:space="0" w:color="auto"/>
        <w:left w:val="none" w:sz="0" w:space="0" w:color="auto"/>
        <w:bottom w:val="none" w:sz="0" w:space="0" w:color="auto"/>
        <w:right w:val="none" w:sz="0" w:space="0" w:color="auto"/>
      </w:divBdr>
    </w:div>
    <w:div w:id="320235844">
      <w:bodyDiv w:val="1"/>
      <w:marLeft w:val="0"/>
      <w:marRight w:val="0"/>
      <w:marTop w:val="0"/>
      <w:marBottom w:val="0"/>
      <w:divBdr>
        <w:top w:val="none" w:sz="0" w:space="0" w:color="auto"/>
        <w:left w:val="none" w:sz="0" w:space="0" w:color="auto"/>
        <w:bottom w:val="none" w:sz="0" w:space="0" w:color="auto"/>
        <w:right w:val="none" w:sz="0" w:space="0" w:color="auto"/>
      </w:divBdr>
    </w:div>
    <w:div w:id="321858110">
      <w:bodyDiv w:val="1"/>
      <w:marLeft w:val="0"/>
      <w:marRight w:val="0"/>
      <w:marTop w:val="0"/>
      <w:marBottom w:val="0"/>
      <w:divBdr>
        <w:top w:val="none" w:sz="0" w:space="0" w:color="auto"/>
        <w:left w:val="none" w:sz="0" w:space="0" w:color="auto"/>
        <w:bottom w:val="none" w:sz="0" w:space="0" w:color="auto"/>
        <w:right w:val="none" w:sz="0" w:space="0" w:color="auto"/>
      </w:divBdr>
    </w:div>
    <w:div w:id="322273046">
      <w:bodyDiv w:val="1"/>
      <w:marLeft w:val="0"/>
      <w:marRight w:val="0"/>
      <w:marTop w:val="0"/>
      <w:marBottom w:val="0"/>
      <w:divBdr>
        <w:top w:val="none" w:sz="0" w:space="0" w:color="auto"/>
        <w:left w:val="none" w:sz="0" w:space="0" w:color="auto"/>
        <w:bottom w:val="none" w:sz="0" w:space="0" w:color="auto"/>
        <w:right w:val="none" w:sz="0" w:space="0" w:color="auto"/>
      </w:divBdr>
    </w:div>
    <w:div w:id="324019691">
      <w:bodyDiv w:val="1"/>
      <w:marLeft w:val="0"/>
      <w:marRight w:val="0"/>
      <w:marTop w:val="0"/>
      <w:marBottom w:val="0"/>
      <w:divBdr>
        <w:top w:val="none" w:sz="0" w:space="0" w:color="auto"/>
        <w:left w:val="none" w:sz="0" w:space="0" w:color="auto"/>
        <w:bottom w:val="none" w:sz="0" w:space="0" w:color="auto"/>
        <w:right w:val="none" w:sz="0" w:space="0" w:color="auto"/>
      </w:divBdr>
    </w:div>
    <w:div w:id="325013639">
      <w:bodyDiv w:val="1"/>
      <w:marLeft w:val="0"/>
      <w:marRight w:val="0"/>
      <w:marTop w:val="0"/>
      <w:marBottom w:val="0"/>
      <w:divBdr>
        <w:top w:val="none" w:sz="0" w:space="0" w:color="auto"/>
        <w:left w:val="none" w:sz="0" w:space="0" w:color="auto"/>
        <w:bottom w:val="none" w:sz="0" w:space="0" w:color="auto"/>
        <w:right w:val="none" w:sz="0" w:space="0" w:color="auto"/>
      </w:divBdr>
      <w:divsChild>
        <w:div w:id="1929463727">
          <w:marLeft w:val="0"/>
          <w:marRight w:val="0"/>
          <w:marTop w:val="0"/>
          <w:marBottom w:val="150"/>
          <w:divBdr>
            <w:top w:val="none" w:sz="0" w:space="0" w:color="auto"/>
            <w:left w:val="none" w:sz="0" w:space="0" w:color="auto"/>
            <w:bottom w:val="none" w:sz="0" w:space="0" w:color="auto"/>
            <w:right w:val="none" w:sz="0" w:space="0" w:color="auto"/>
          </w:divBdr>
          <w:divsChild>
            <w:div w:id="1501696388">
              <w:marLeft w:val="0"/>
              <w:marRight w:val="0"/>
              <w:marTop w:val="0"/>
              <w:marBottom w:val="168"/>
              <w:divBdr>
                <w:top w:val="single" w:sz="6" w:space="0" w:color="C7CCCF"/>
                <w:left w:val="single" w:sz="6" w:space="0" w:color="C7CCCF"/>
                <w:bottom w:val="single" w:sz="6" w:space="0" w:color="C7CCCF"/>
                <w:right w:val="single" w:sz="6" w:space="0" w:color="C7CCCF"/>
              </w:divBdr>
              <w:divsChild>
                <w:div w:id="17827540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325017731">
      <w:bodyDiv w:val="1"/>
      <w:marLeft w:val="0"/>
      <w:marRight w:val="0"/>
      <w:marTop w:val="0"/>
      <w:marBottom w:val="0"/>
      <w:divBdr>
        <w:top w:val="none" w:sz="0" w:space="0" w:color="auto"/>
        <w:left w:val="none" w:sz="0" w:space="0" w:color="auto"/>
        <w:bottom w:val="none" w:sz="0" w:space="0" w:color="auto"/>
        <w:right w:val="none" w:sz="0" w:space="0" w:color="auto"/>
      </w:divBdr>
    </w:div>
    <w:div w:id="325324708">
      <w:bodyDiv w:val="1"/>
      <w:marLeft w:val="0"/>
      <w:marRight w:val="0"/>
      <w:marTop w:val="0"/>
      <w:marBottom w:val="0"/>
      <w:divBdr>
        <w:top w:val="none" w:sz="0" w:space="0" w:color="auto"/>
        <w:left w:val="none" w:sz="0" w:space="0" w:color="auto"/>
        <w:bottom w:val="none" w:sz="0" w:space="0" w:color="auto"/>
        <w:right w:val="none" w:sz="0" w:space="0" w:color="auto"/>
      </w:divBdr>
    </w:div>
    <w:div w:id="325590829">
      <w:bodyDiv w:val="1"/>
      <w:marLeft w:val="0"/>
      <w:marRight w:val="0"/>
      <w:marTop w:val="0"/>
      <w:marBottom w:val="0"/>
      <w:divBdr>
        <w:top w:val="none" w:sz="0" w:space="0" w:color="auto"/>
        <w:left w:val="none" w:sz="0" w:space="0" w:color="auto"/>
        <w:bottom w:val="none" w:sz="0" w:space="0" w:color="auto"/>
        <w:right w:val="none" w:sz="0" w:space="0" w:color="auto"/>
      </w:divBdr>
    </w:div>
    <w:div w:id="325792391">
      <w:bodyDiv w:val="1"/>
      <w:marLeft w:val="0"/>
      <w:marRight w:val="0"/>
      <w:marTop w:val="0"/>
      <w:marBottom w:val="0"/>
      <w:divBdr>
        <w:top w:val="none" w:sz="0" w:space="0" w:color="auto"/>
        <w:left w:val="none" w:sz="0" w:space="0" w:color="auto"/>
        <w:bottom w:val="none" w:sz="0" w:space="0" w:color="auto"/>
        <w:right w:val="none" w:sz="0" w:space="0" w:color="auto"/>
      </w:divBdr>
    </w:div>
    <w:div w:id="326520079">
      <w:bodyDiv w:val="1"/>
      <w:marLeft w:val="0"/>
      <w:marRight w:val="0"/>
      <w:marTop w:val="0"/>
      <w:marBottom w:val="0"/>
      <w:divBdr>
        <w:top w:val="none" w:sz="0" w:space="0" w:color="auto"/>
        <w:left w:val="none" w:sz="0" w:space="0" w:color="auto"/>
        <w:bottom w:val="none" w:sz="0" w:space="0" w:color="auto"/>
        <w:right w:val="none" w:sz="0" w:space="0" w:color="auto"/>
      </w:divBdr>
    </w:div>
    <w:div w:id="329797467">
      <w:bodyDiv w:val="1"/>
      <w:marLeft w:val="0"/>
      <w:marRight w:val="0"/>
      <w:marTop w:val="0"/>
      <w:marBottom w:val="0"/>
      <w:divBdr>
        <w:top w:val="none" w:sz="0" w:space="0" w:color="auto"/>
        <w:left w:val="none" w:sz="0" w:space="0" w:color="auto"/>
        <w:bottom w:val="none" w:sz="0" w:space="0" w:color="auto"/>
        <w:right w:val="none" w:sz="0" w:space="0" w:color="auto"/>
      </w:divBdr>
    </w:div>
    <w:div w:id="335234898">
      <w:bodyDiv w:val="1"/>
      <w:marLeft w:val="0"/>
      <w:marRight w:val="0"/>
      <w:marTop w:val="0"/>
      <w:marBottom w:val="0"/>
      <w:divBdr>
        <w:top w:val="none" w:sz="0" w:space="0" w:color="auto"/>
        <w:left w:val="none" w:sz="0" w:space="0" w:color="auto"/>
        <w:bottom w:val="none" w:sz="0" w:space="0" w:color="auto"/>
        <w:right w:val="none" w:sz="0" w:space="0" w:color="auto"/>
      </w:divBdr>
      <w:divsChild>
        <w:div w:id="1775442866">
          <w:marLeft w:val="0"/>
          <w:marRight w:val="0"/>
          <w:marTop w:val="0"/>
          <w:marBottom w:val="0"/>
          <w:divBdr>
            <w:top w:val="none" w:sz="0" w:space="0" w:color="auto"/>
            <w:left w:val="none" w:sz="0" w:space="0" w:color="auto"/>
            <w:bottom w:val="none" w:sz="0" w:space="0" w:color="auto"/>
            <w:right w:val="none" w:sz="0" w:space="0" w:color="auto"/>
          </w:divBdr>
          <w:divsChild>
            <w:div w:id="275528924">
              <w:marLeft w:val="0"/>
              <w:marRight w:val="0"/>
              <w:marTop w:val="0"/>
              <w:marBottom w:val="0"/>
              <w:divBdr>
                <w:top w:val="none" w:sz="0" w:space="0" w:color="auto"/>
                <w:left w:val="none" w:sz="0" w:space="0" w:color="auto"/>
                <w:bottom w:val="none" w:sz="0" w:space="0" w:color="auto"/>
                <w:right w:val="none" w:sz="0" w:space="0" w:color="auto"/>
              </w:divBdr>
              <w:divsChild>
                <w:div w:id="1011838604">
                  <w:marLeft w:val="0"/>
                  <w:marRight w:val="0"/>
                  <w:marTop w:val="0"/>
                  <w:marBottom w:val="0"/>
                  <w:divBdr>
                    <w:top w:val="none" w:sz="0" w:space="0" w:color="auto"/>
                    <w:left w:val="none" w:sz="0" w:space="0" w:color="auto"/>
                    <w:bottom w:val="none" w:sz="0" w:space="0" w:color="auto"/>
                    <w:right w:val="none" w:sz="0" w:space="0" w:color="auto"/>
                  </w:divBdr>
                  <w:divsChild>
                    <w:div w:id="2001155864">
                      <w:marLeft w:val="0"/>
                      <w:marRight w:val="0"/>
                      <w:marTop w:val="0"/>
                      <w:marBottom w:val="0"/>
                      <w:divBdr>
                        <w:top w:val="none" w:sz="0" w:space="0" w:color="auto"/>
                        <w:left w:val="none" w:sz="0" w:space="0" w:color="auto"/>
                        <w:bottom w:val="none" w:sz="0" w:space="0" w:color="auto"/>
                        <w:right w:val="none" w:sz="0" w:space="0" w:color="auto"/>
                      </w:divBdr>
                      <w:divsChild>
                        <w:div w:id="839000286">
                          <w:marLeft w:val="0"/>
                          <w:marRight w:val="0"/>
                          <w:marTop w:val="0"/>
                          <w:marBottom w:val="0"/>
                          <w:divBdr>
                            <w:top w:val="none" w:sz="0" w:space="0" w:color="auto"/>
                            <w:left w:val="none" w:sz="0" w:space="0" w:color="auto"/>
                            <w:bottom w:val="none" w:sz="0" w:space="0" w:color="auto"/>
                            <w:right w:val="none" w:sz="0" w:space="0" w:color="auto"/>
                          </w:divBdr>
                          <w:divsChild>
                            <w:div w:id="157696616">
                              <w:marLeft w:val="0"/>
                              <w:marRight w:val="0"/>
                              <w:marTop w:val="0"/>
                              <w:marBottom w:val="0"/>
                              <w:divBdr>
                                <w:top w:val="none" w:sz="0" w:space="0" w:color="auto"/>
                                <w:left w:val="none" w:sz="0" w:space="0" w:color="auto"/>
                                <w:bottom w:val="none" w:sz="0" w:space="0" w:color="auto"/>
                                <w:right w:val="none" w:sz="0" w:space="0" w:color="auto"/>
                              </w:divBdr>
                              <w:divsChild>
                                <w:div w:id="1962494594">
                                  <w:marLeft w:val="0"/>
                                  <w:marRight w:val="0"/>
                                  <w:marTop w:val="0"/>
                                  <w:marBottom w:val="180"/>
                                  <w:divBdr>
                                    <w:top w:val="none" w:sz="0" w:space="0" w:color="auto"/>
                                    <w:left w:val="none" w:sz="0" w:space="0" w:color="auto"/>
                                    <w:bottom w:val="none" w:sz="0" w:space="0" w:color="auto"/>
                                    <w:right w:val="none" w:sz="0" w:space="0" w:color="auto"/>
                                  </w:divBdr>
                                  <w:divsChild>
                                    <w:div w:id="930621733">
                                      <w:marLeft w:val="0"/>
                                      <w:marRight w:val="0"/>
                                      <w:marTop w:val="0"/>
                                      <w:marBottom w:val="0"/>
                                      <w:divBdr>
                                        <w:top w:val="none" w:sz="0" w:space="0" w:color="auto"/>
                                        <w:left w:val="none" w:sz="0" w:space="0" w:color="auto"/>
                                        <w:bottom w:val="none" w:sz="0" w:space="0" w:color="auto"/>
                                        <w:right w:val="none" w:sz="0" w:space="0" w:color="auto"/>
                                      </w:divBdr>
                                      <w:divsChild>
                                        <w:div w:id="11428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625651">
      <w:bodyDiv w:val="1"/>
      <w:marLeft w:val="0"/>
      <w:marRight w:val="0"/>
      <w:marTop w:val="0"/>
      <w:marBottom w:val="0"/>
      <w:divBdr>
        <w:top w:val="none" w:sz="0" w:space="0" w:color="auto"/>
        <w:left w:val="none" w:sz="0" w:space="0" w:color="auto"/>
        <w:bottom w:val="none" w:sz="0" w:space="0" w:color="auto"/>
        <w:right w:val="none" w:sz="0" w:space="0" w:color="auto"/>
      </w:divBdr>
    </w:div>
    <w:div w:id="340468711">
      <w:bodyDiv w:val="1"/>
      <w:marLeft w:val="0"/>
      <w:marRight w:val="0"/>
      <w:marTop w:val="0"/>
      <w:marBottom w:val="0"/>
      <w:divBdr>
        <w:top w:val="none" w:sz="0" w:space="0" w:color="auto"/>
        <w:left w:val="none" w:sz="0" w:space="0" w:color="auto"/>
        <w:bottom w:val="none" w:sz="0" w:space="0" w:color="auto"/>
        <w:right w:val="none" w:sz="0" w:space="0" w:color="auto"/>
      </w:divBdr>
    </w:div>
    <w:div w:id="340857598">
      <w:bodyDiv w:val="1"/>
      <w:marLeft w:val="0"/>
      <w:marRight w:val="0"/>
      <w:marTop w:val="0"/>
      <w:marBottom w:val="0"/>
      <w:divBdr>
        <w:top w:val="none" w:sz="0" w:space="0" w:color="auto"/>
        <w:left w:val="none" w:sz="0" w:space="0" w:color="auto"/>
        <w:bottom w:val="none" w:sz="0" w:space="0" w:color="auto"/>
        <w:right w:val="none" w:sz="0" w:space="0" w:color="auto"/>
      </w:divBdr>
      <w:divsChild>
        <w:div w:id="363485841">
          <w:marLeft w:val="0"/>
          <w:marRight w:val="0"/>
          <w:marTop w:val="100"/>
          <w:marBottom w:val="100"/>
          <w:divBdr>
            <w:top w:val="none" w:sz="0" w:space="0" w:color="auto"/>
            <w:left w:val="none" w:sz="0" w:space="0" w:color="auto"/>
            <w:bottom w:val="none" w:sz="0" w:space="0" w:color="auto"/>
            <w:right w:val="none" w:sz="0" w:space="0" w:color="auto"/>
          </w:divBdr>
          <w:divsChild>
            <w:div w:id="400060388">
              <w:marLeft w:val="0"/>
              <w:marRight w:val="0"/>
              <w:marTop w:val="0"/>
              <w:marBottom w:val="0"/>
              <w:divBdr>
                <w:top w:val="none" w:sz="0" w:space="0" w:color="auto"/>
                <w:left w:val="none" w:sz="0" w:space="0" w:color="auto"/>
                <w:bottom w:val="none" w:sz="0" w:space="0" w:color="auto"/>
                <w:right w:val="none" w:sz="0" w:space="0" w:color="auto"/>
              </w:divBdr>
              <w:divsChild>
                <w:div w:id="1720082129">
                  <w:marLeft w:val="0"/>
                  <w:marRight w:val="0"/>
                  <w:marTop w:val="0"/>
                  <w:marBottom w:val="0"/>
                  <w:divBdr>
                    <w:top w:val="none" w:sz="0" w:space="0" w:color="auto"/>
                    <w:left w:val="none" w:sz="0" w:space="0" w:color="auto"/>
                    <w:bottom w:val="none" w:sz="0" w:space="0" w:color="auto"/>
                    <w:right w:val="none" w:sz="0" w:space="0" w:color="auto"/>
                  </w:divBdr>
                  <w:divsChild>
                    <w:div w:id="476998726">
                      <w:marLeft w:val="0"/>
                      <w:marRight w:val="0"/>
                      <w:marTop w:val="0"/>
                      <w:marBottom w:val="0"/>
                      <w:divBdr>
                        <w:top w:val="none" w:sz="0" w:space="0" w:color="auto"/>
                        <w:left w:val="none" w:sz="0" w:space="0" w:color="auto"/>
                        <w:bottom w:val="none" w:sz="0" w:space="0" w:color="auto"/>
                        <w:right w:val="none" w:sz="0" w:space="0" w:color="auto"/>
                      </w:divBdr>
                      <w:divsChild>
                        <w:div w:id="1592815681">
                          <w:marLeft w:val="0"/>
                          <w:marRight w:val="0"/>
                          <w:marTop w:val="0"/>
                          <w:marBottom w:val="0"/>
                          <w:divBdr>
                            <w:top w:val="none" w:sz="0" w:space="0" w:color="auto"/>
                            <w:left w:val="none" w:sz="0" w:space="0" w:color="auto"/>
                            <w:bottom w:val="none" w:sz="0" w:space="0" w:color="auto"/>
                            <w:right w:val="none" w:sz="0" w:space="0" w:color="auto"/>
                          </w:divBdr>
                          <w:divsChild>
                            <w:div w:id="1295521212">
                              <w:marLeft w:val="0"/>
                              <w:marRight w:val="0"/>
                              <w:marTop w:val="0"/>
                              <w:marBottom w:val="0"/>
                              <w:divBdr>
                                <w:top w:val="none" w:sz="0" w:space="0" w:color="auto"/>
                                <w:left w:val="none" w:sz="0" w:space="0" w:color="auto"/>
                                <w:bottom w:val="none" w:sz="0" w:space="0" w:color="auto"/>
                                <w:right w:val="none" w:sz="0" w:space="0" w:color="auto"/>
                              </w:divBdr>
                              <w:divsChild>
                                <w:div w:id="874000536">
                                  <w:marLeft w:val="0"/>
                                  <w:marRight w:val="0"/>
                                  <w:marTop w:val="0"/>
                                  <w:marBottom w:val="0"/>
                                  <w:divBdr>
                                    <w:top w:val="none" w:sz="0" w:space="0" w:color="auto"/>
                                    <w:left w:val="none" w:sz="0" w:space="0" w:color="auto"/>
                                    <w:bottom w:val="none" w:sz="0" w:space="0" w:color="auto"/>
                                    <w:right w:val="none" w:sz="0" w:space="0" w:color="auto"/>
                                  </w:divBdr>
                                  <w:divsChild>
                                    <w:div w:id="1977102060">
                                      <w:marLeft w:val="0"/>
                                      <w:marRight w:val="0"/>
                                      <w:marTop w:val="0"/>
                                      <w:marBottom w:val="0"/>
                                      <w:divBdr>
                                        <w:top w:val="none" w:sz="0" w:space="0" w:color="auto"/>
                                        <w:left w:val="none" w:sz="0" w:space="0" w:color="auto"/>
                                        <w:bottom w:val="none" w:sz="0" w:space="0" w:color="auto"/>
                                        <w:right w:val="none" w:sz="0" w:space="0" w:color="auto"/>
                                      </w:divBdr>
                                      <w:divsChild>
                                        <w:div w:id="1169755280">
                                          <w:marLeft w:val="0"/>
                                          <w:marRight w:val="0"/>
                                          <w:marTop w:val="0"/>
                                          <w:marBottom w:val="0"/>
                                          <w:divBdr>
                                            <w:top w:val="none" w:sz="0" w:space="0" w:color="auto"/>
                                            <w:left w:val="none" w:sz="0" w:space="0" w:color="auto"/>
                                            <w:bottom w:val="none" w:sz="0" w:space="0" w:color="auto"/>
                                            <w:right w:val="none" w:sz="0" w:space="0" w:color="auto"/>
                                          </w:divBdr>
                                          <w:divsChild>
                                            <w:div w:id="1441147638">
                                              <w:marLeft w:val="0"/>
                                              <w:marRight w:val="0"/>
                                              <w:marTop w:val="0"/>
                                              <w:marBottom w:val="0"/>
                                              <w:divBdr>
                                                <w:top w:val="none" w:sz="0" w:space="0" w:color="auto"/>
                                                <w:left w:val="none" w:sz="0" w:space="0" w:color="auto"/>
                                                <w:bottom w:val="none" w:sz="0" w:space="0" w:color="auto"/>
                                                <w:right w:val="none" w:sz="0" w:space="0" w:color="auto"/>
                                              </w:divBdr>
                                              <w:divsChild>
                                                <w:div w:id="1795783604">
                                                  <w:marLeft w:val="0"/>
                                                  <w:marRight w:val="0"/>
                                                  <w:marTop w:val="0"/>
                                                  <w:marBottom w:val="0"/>
                                                  <w:divBdr>
                                                    <w:top w:val="none" w:sz="0" w:space="0" w:color="auto"/>
                                                    <w:left w:val="none" w:sz="0" w:space="0" w:color="auto"/>
                                                    <w:bottom w:val="none" w:sz="0" w:space="0" w:color="auto"/>
                                                    <w:right w:val="none" w:sz="0" w:space="0" w:color="auto"/>
                                                  </w:divBdr>
                                                  <w:divsChild>
                                                    <w:div w:id="1634024695">
                                                      <w:marLeft w:val="0"/>
                                                      <w:marRight w:val="0"/>
                                                      <w:marTop w:val="0"/>
                                                      <w:marBottom w:val="0"/>
                                                      <w:divBdr>
                                                        <w:top w:val="none" w:sz="0" w:space="0" w:color="auto"/>
                                                        <w:left w:val="none" w:sz="0" w:space="0" w:color="auto"/>
                                                        <w:bottom w:val="none" w:sz="0" w:space="0" w:color="auto"/>
                                                        <w:right w:val="none" w:sz="0" w:space="0" w:color="auto"/>
                                                      </w:divBdr>
                                                      <w:divsChild>
                                                        <w:div w:id="1773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60467">
      <w:bodyDiv w:val="1"/>
      <w:marLeft w:val="0"/>
      <w:marRight w:val="0"/>
      <w:marTop w:val="0"/>
      <w:marBottom w:val="0"/>
      <w:divBdr>
        <w:top w:val="none" w:sz="0" w:space="0" w:color="auto"/>
        <w:left w:val="none" w:sz="0" w:space="0" w:color="auto"/>
        <w:bottom w:val="none" w:sz="0" w:space="0" w:color="auto"/>
        <w:right w:val="none" w:sz="0" w:space="0" w:color="auto"/>
      </w:divBdr>
    </w:div>
    <w:div w:id="340934513">
      <w:bodyDiv w:val="1"/>
      <w:marLeft w:val="0"/>
      <w:marRight w:val="0"/>
      <w:marTop w:val="0"/>
      <w:marBottom w:val="0"/>
      <w:divBdr>
        <w:top w:val="none" w:sz="0" w:space="0" w:color="auto"/>
        <w:left w:val="none" w:sz="0" w:space="0" w:color="auto"/>
        <w:bottom w:val="none" w:sz="0" w:space="0" w:color="auto"/>
        <w:right w:val="none" w:sz="0" w:space="0" w:color="auto"/>
      </w:divBdr>
    </w:div>
    <w:div w:id="341589132">
      <w:bodyDiv w:val="1"/>
      <w:marLeft w:val="0"/>
      <w:marRight w:val="0"/>
      <w:marTop w:val="0"/>
      <w:marBottom w:val="0"/>
      <w:divBdr>
        <w:top w:val="none" w:sz="0" w:space="0" w:color="auto"/>
        <w:left w:val="none" w:sz="0" w:space="0" w:color="auto"/>
        <w:bottom w:val="none" w:sz="0" w:space="0" w:color="auto"/>
        <w:right w:val="none" w:sz="0" w:space="0" w:color="auto"/>
      </w:divBdr>
    </w:div>
    <w:div w:id="341592733">
      <w:bodyDiv w:val="1"/>
      <w:marLeft w:val="0"/>
      <w:marRight w:val="0"/>
      <w:marTop w:val="0"/>
      <w:marBottom w:val="0"/>
      <w:divBdr>
        <w:top w:val="none" w:sz="0" w:space="0" w:color="auto"/>
        <w:left w:val="none" w:sz="0" w:space="0" w:color="auto"/>
        <w:bottom w:val="none" w:sz="0" w:space="0" w:color="auto"/>
        <w:right w:val="none" w:sz="0" w:space="0" w:color="auto"/>
      </w:divBdr>
    </w:div>
    <w:div w:id="342323712">
      <w:bodyDiv w:val="1"/>
      <w:marLeft w:val="0"/>
      <w:marRight w:val="0"/>
      <w:marTop w:val="0"/>
      <w:marBottom w:val="0"/>
      <w:divBdr>
        <w:top w:val="none" w:sz="0" w:space="0" w:color="auto"/>
        <w:left w:val="none" w:sz="0" w:space="0" w:color="auto"/>
        <w:bottom w:val="none" w:sz="0" w:space="0" w:color="auto"/>
        <w:right w:val="none" w:sz="0" w:space="0" w:color="auto"/>
      </w:divBdr>
    </w:div>
    <w:div w:id="342706112">
      <w:bodyDiv w:val="1"/>
      <w:marLeft w:val="0"/>
      <w:marRight w:val="0"/>
      <w:marTop w:val="0"/>
      <w:marBottom w:val="0"/>
      <w:divBdr>
        <w:top w:val="none" w:sz="0" w:space="0" w:color="auto"/>
        <w:left w:val="none" w:sz="0" w:space="0" w:color="auto"/>
        <w:bottom w:val="none" w:sz="0" w:space="0" w:color="auto"/>
        <w:right w:val="none" w:sz="0" w:space="0" w:color="auto"/>
      </w:divBdr>
    </w:div>
    <w:div w:id="343170055">
      <w:bodyDiv w:val="1"/>
      <w:marLeft w:val="0"/>
      <w:marRight w:val="0"/>
      <w:marTop w:val="0"/>
      <w:marBottom w:val="0"/>
      <w:divBdr>
        <w:top w:val="none" w:sz="0" w:space="0" w:color="auto"/>
        <w:left w:val="none" w:sz="0" w:space="0" w:color="auto"/>
        <w:bottom w:val="none" w:sz="0" w:space="0" w:color="auto"/>
        <w:right w:val="none" w:sz="0" w:space="0" w:color="auto"/>
      </w:divBdr>
    </w:div>
    <w:div w:id="343289798">
      <w:bodyDiv w:val="1"/>
      <w:marLeft w:val="0"/>
      <w:marRight w:val="0"/>
      <w:marTop w:val="0"/>
      <w:marBottom w:val="0"/>
      <w:divBdr>
        <w:top w:val="none" w:sz="0" w:space="0" w:color="auto"/>
        <w:left w:val="none" w:sz="0" w:space="0" w:color="auto"/>
        <w:bottom w:val="none" w:sz="0" w:space="0" w:color="auto"/>
        <w:right w:val="none" w:sz="0" w:space="0" w:color="auto"/>
      </w:divBdr>
    </w:div>
    <w:div w:id="343628967">
      <w:bodyDiv w:val="1"/>
      <w:marLeft w:val="0"/>
      <w:marRight w:val="0"/>
      <w:marTop w:val="0"/>
      <w:marBottom w:val="0"/>
      <w:divBdr>
        <w:top w:val="none" w:sz="0" w:space="0" w:color="auto"/>
        <w:left w:val="none" w:sz="0" w:space="0" w:color="auto"/>
        <w:bottom w:val="none" w:sz="0" w:space="0" w:color="auto"/>
        <w:right w:val="none" w:sz="0" w:space="0" w:color="auto"/>
      </w:divBdr>
      <w:divsChild>
        <w:div w:id="1024205560">
          <w:marLeft w:val="0"/>
          <w:marRight w:val="0"/>
          <w:marTop w:val="0"/>
          <w:marBottom w:val="0"/>
          <w:divBdr>
            <w:top w:val="none" w:sz="0" w:space="0" w:color="auto"/>
            <w:left w:val="none" w:sz="0" w:space="0" w:color="auto"/>
            <w:bottom w:val="none" w:sz="0" w:space="0" w:color="auto"/>
            <w:right w:val="none" w:sz="0" w:space="0" w:color="auto"/>
          </w:divBdr>
          <w:divsChild>
            <w:div w:id="32895074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344138745">
      <w:bodyDiv w:val="1"/>
      <w:marLeft w:val="0"/>
      <w:marRight w:val="0"/>
      <w:marTop w:val="0"/>
      <w:marBottom w:val="0"/>
      <w:divBdr>
        <w:top w:val="none" w:sz="0" w:space="0" w:color="auto"/>
        <w:left w:val="none" w:sz="0" w:space="0" w:color="auto"/>
        <w:bottom w:val="none" w:sz="0" w:space="0" w:color="auto"/>
        <w:right w:val="none" w:sz="0" w:space="0" w:color="auto"/>
      </w:divBdr>
    </w:div>
    <w:div w:id="344282601">
      <w:bodyDiv w:val="1"/>
      <w:marLeft w:val="0"/>
      <w:marRight w:val="0"/>
      <w:marTop w:val="0"/>
      <w:marBottom w:val="0"/>
      <w:divBdr>
        <w:top w:val="none" w:sz="0" w:space="0" w:color="auto"/>
        <w:left w:val="none" w:sz="0" w:space="0" w:color="auto"/>
        <w:bottom w:val="none" w:sz="0" w:space="0" w:color="auto"/>
        <w:right w:val="none" w:sz="0" w:space="0" w:color="auto"/>
      </w:divBdr>
    </w:div>
    <w:div w:id="345135454">
      <w:bodyDiv w:val="1"/>
      <w:marLeft w:val="0"/>
      <w:marRight w:val="0"/>
      <w:marTop w:val="0"/>
      <w:marBottom w:val="0"/>
      <w:divBdr>
        <w:top w:val="none" w:sz="0" w:space="0" w:color="auto"/>
        <w:left w:val="none" w:sz="0" w:space="0" w:color="auto"/>
        <w:bottom w:val="none" w:sz="0" w:space="0" w:color="auto"/>
        <w:right w:val="none" w:sz="0" w:space="0" w:color="auto"/>
      </w:divBdr>
    </w:div>
    <w:div w:id="345374889">
      <w:bodyDiv w:val="1"/>
      <w:marLeft w:val="600"/>
      <w:marRight w:val="0"/>
      <w:marTop w:val="450"/>
      <w:marBottom w:val="150"/>
      <w:divBdr>
        <w:top w:val="none" w:sz="0" w:space="0" w:color="auto"/>
        <w:left w:val="none" w:sz="0" w:space="0" w:color="auto"/>
        <w:bottom w:val="none" w:sz="0" w:space="0" w:color="auto"/>
        <w:right w:val="none" w:sz="0" w:space="0" w:color="auto"/>
      </w:divBdr>
      <w:divsChild>
        <w:div w:id="1438866222">
          <w:marLeft w:val="0"/>
          <w:marRight w:val="0"/>
          <w:marTop w:val="0"/>
          <w:marBottom w:val="0"/>
          <w:divBdr>
            <w:top w:val="none" w:sz="0" w:space="0" w:color="auto"/>
            <w:left w:val="none" w:sz="0" w:space="0" w:color="auto"/>
            <w:bottom w:val="none" w:sz="0" w:space="0" w:color="auto"/>
            <w:right w:val="none" w:sz="0" w:space="0" w:color="auto"/>
          </w:divBdr>
          <w:divsChild>
            <w:div w:id="618534818">
              <w:marLeft w:val="0"/>
              <w:marRight w:val="0"/>
              <w:marTop w:val="0"/>
              <w:marBottom w:val="0"/>
              <w:divBdr>
                <w:top w:val="none" w:sz="0" w:space="0" w:color="auto"/>
                <w:left w:val="none" w:sz="0" w:space="0" w:color="auto"/>
                <w:bottom w:val="none" w:sz="0" w:space="0" w:color="auto"/>
                <w:right w:val="none" w:sz="0" w:space="0" w:color="auto"/>
              </w:divBdr>
            </w:div>
            <w:div w:id="746340698">
              <w:marLeft w:val="0"/>
              <w:marRight w:val="0"/>
              <w:marTop w:val="0"/>
              <w:marBottom w:val="0"/>
              <w:divBdr>
                <w:top w:val="none" w:sz="0" w:space="0" w:color="auto"/>
                <w:left w:val="none" w:sz="0" w:space="0" w:color="auto"/>
                <w:bottom w:val="none" w:sz="0" w:space="0" w:color="auto"/>
                <w:right w:val="none" w:sz="0" w:space="0" w:color="auto"/>
              </w:divBdr>
            </w:div>
            <w:div w:id="9715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8818">
      <w:bodyDiv w:val="1"/>
      <w:marLeft w:val="0"/>
      <w:marRight w:val="0"/>
      <w:marTop w:val="0"/>
      <w:marBottom w:val="0"/>
      <w:divBdr>
        <w:top w:val="none" w:sz="0" w:space="0" w:color="auto"/>
        <w:left w:val="none" w:sz="0" w:space="0" w:color="auto"/>
        <w:bottom w:val="none" w:sz="0" w:space="0" w:color="auto"/>
        <w:right w:val="none" w:sz="0" w:space="0" w:color="auto"/>
      </w:divBdr>
      <w:divsChild>
        <w:div w:id="1894846505">
          <w:marLeft w:val="0"/>
          <w:marRight w:val="0"/>
          <w:marTop w:val="210"/>
          <w:marBottom w:val="210"/>
          <w:divBdr>
            <w:top w:val="none" w:sz="0" w:space="0" w:color="auto"/>
            <w:left w:val="none" w:sz="0" w:space="0" w:color="auto"/>
            <w:bottom w:val="none" w:sz="0" w:space="0" w:color="auto"/>
            <w:right w:val="none" w:sz="0" w:space="0" w:color="auto"/>
          </w:divBdr>
        </w:div>
      </w:divsChild>
    </w:div>
    <w:div w:id="345519855">
      <w:bodyDiv w:val="1"/>
      <w:marLeft w:val="0"/>
      <w:marRight w:val="0"/>
      <w:marTop w:val="0"/>
      <w:marBottom w:val="0"/>
      <w:divBdr>
        <w:top w:val="none" w:sz="0" w:space="0" w:color="auto"/>
        <w:left w:val="none" w:sz="0" w:space="0" w:color="auto"/>
        <w:bottom w:val="none" w:sz="0" w:space="0" w:color="auto"/>
        <w:right w:val="none" w:sz="0" w:space="0" w:color="auto"/>
      </w:divBdr>
      <w:divsChild>
        <w:div w:id="1850606746">
          <w:marLeft w:val="0"/>
          <w:marRight w:val="0"/>
          <w:marTop w:val="0"/>
          <w:marBottom w:val="0"/>
          <w:divBdr>
            <w:top w:val="none" w:sz="0" w:space="0" w:color="auto"/>
            <w:left w:val="none" w:sz="0" w:space="0" w:color="auto"/>
            <w:bottom w:val="none" w:sz="0" w:space="0" w:color="auto"/>
            <w:right w:val="none" w:sz="0" w:space="0" w:color="auto"/>
          </w:divBdr>
          <w:divsChild>
            <w:div w:id="522591460">
              <w:marLeft w:val="0"/>
              <w:marRight w:val="0"/>
              <w:marTop w:val="0"/>
              <w:marBottom w:val="0"/>
              <w:divBdr>
                <w:top w:val="none" w:sz="0" w:space="0" w:color="auto"/>
                <w:left w:val="none" w:sz="0" w:space="0" w:color="auto"/>
                <w:bottom w:val="none" w:sz="0" w:space="0" w:color="auto"/>
                <w:right w:val="none" w:sz="0" w:space="0" w:color="auto"/>
              </w:divBdr>
              <w:divsChild>
                <w:div w:id="153815644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46374166">
      <w:bodyDiv w:val="1"/>
      <w:marLeft w:val="0"/>
      <w:marRight w:val="0"/>
      <w:marTop w:val="0"/>
      <w:marBottom w:val="0"/>
      <w:divBdr>
        <w:top w:val="none" w:sz="0" w:space="0" w:color="auto"/>
        <w:left w:val="none" w:sz="0" w:space="0" w:color="auto"/>
        <w:bottom w:val="none" w:sz="0" w:space="0" w:color="auto"/>
        <w:right w:val="none" w:sz="0" w:space="0" w:color="auto"/>
      </w:divBdr>
    </w:div>
    <w:div w:id="346837499">
      <w:bodyDiv w:val="1"/>
      <w:marLeft w:val="0"/>
      <w:marRight w:val="0"/>
      <w:marTop w:val="0"/>
      <w:marBottom w:val="0"/>
      <w:divBdr>
        <w:top w:val="none" w:sz="0" w:space="0" w:color="auto"/>
        <w:left w:val="none" w:sz="0" w:space="0" w:color="auto"/>
        <w:bottom w:val="none" w:sz="0" w:space="0" w:color="auto"/>
        <w:right w:val="none" w:sz="0" w:space="0" w:color="auto"/>
      </w:divBdr>
      <w:divsChild>
        <w:div w:id="2061590402">
          <w:marLeft w:val="0"/>
          <w:marRight w:val="0"/>
          <w:marTop w:val="0"/>
          <w:marBottom w:val="0"/>
          <w:divBdr>
            <w:top w:val="none" w:sz="0" w:space="0" w:color="auto"/>
            <w:left w:val="none" w:sz="0" w:space="0" w:color="auto"/>
            <w:bottom w:val="none" w:sz="0" w:space="0" w:color="auto"/>
            <w:right w:val="none" w:sz="0" w:space="0" w:color="auto"/>
          </w:divBdr>
          <w:divsChild>
            <w:div w:id="170251565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347102373">
      <w:bodyDiv w:val="1"/>
      <w:marLeft w:val="0"/>
      <w:marRight w:val="0"/>
      <w:marTop w:val="0"/>
      <w:marBottom w:val="0"/>
      <w:divBdr>
        <w:top w:val="none" w:sz="0" w:space="0" w:color="auto"/>
        <w:left w:val="none" w:sz="0" w:space="0" w:color="auto"/>
        <w:bottom w:val="none" w:sz="0" w:space="0" w:color="auto"/>
        <w:right w:val="none" w:sz="0" w:space="0" w:color="auto"/>
      </w:divBdr>
    </w:div>
    <w:div w:id="348335057">
      <w:bodyDiv w:val="1"/>
      <w:marLeft w:val="0"/>
      <w:marRight w:val="0"/>
      <w:marTop w:val="0"/>
      <w:marBottom w:val="0"/>
      <w:divBdr>
        <w:top w:val="none" w:sz="0" w:space="0" w:color="auto"/>
        <w:left w:val="none" w:sz="0" w:space="0" w:color="auto"/>
        <w:bottom w:val="none" w:sz="0" w:space="0" w:color="auto"/>
        <w:right w:val="none" w:sz="0" w:space="0" w:color="auto"/>
      </w:divBdr>
    </w:div>
    <w:div w:id="348794729">
      <w:bodyDiv w:val="1"/>
      <w:marLeft w:val="0"/>
      <w:marRight w:val="0"/>
      <w:marTop w:val="0"/>
      <w:marBottom w:val="0"/>
      <w:divBdr>
        <w:top w:val="none" w:sz="0" w:space="0" w:color="auto"/>
        <w:left w:val="none" w:sz="0" w:space="0" w:color="auto"/>
        <w:bottom w:val="none" w:sz="0" w:space="0" w:color="auto"/>
        <w:right w:val="none" w:sz="0" w:space="0" w:color="auto"/>
      </w:divBdr>
    </w:div>
    <w:div w:id="349331532">
      <w:bodyDiv w:val="1"/>
      <w:marLeft w:val="0"/>
      <w:marRight w:val="0"/>
      <w:marTop w:val="0"/>
      <w:marBottom w:val="0"/>
      <w:divBdr>
        <w:top w:val="none" w:sz="0" w:space="0" w:color="auto"/>
        <w:left w:val="none" w:sz="0" w:space="0" w:color="auto"/>
        <w:bottom w:val="none" w:sz="0" w:space="0" w:color="auto"/>
        <w:right w:val="none" w:sz="0" w:space="0" w:color="auto"/>
      </w:divBdr>
    </w:div>
    <w:div w:id="351029025">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735684">
      <w:bodyDiv w:val="1"/>
      <w:marLeft w:val="0"/>
      <w:marRight w:val="0"/>
      <w:marTop w:val="0"/>
      <w:marBottom w:val="0"/>
      <w:divBdr>
        <w:top w:val="none" w:sz="0" w:space="0" w:color="auto"/>
        <w:left w:val="none" w:sz="0" w:space="0" w:color="auto"/>
        <w:bottom w:val="none" w:sz="0" w:space="0" w:color="auto"/>
        <w:right w:val="none" w:sz="0" w:space="0" w:color="auto"/>
      </w:divBdr>
    </w:div>
    <w:div w:id="356201891">
      <w:bodyDiv w:val="1"/>
      <w:marLeft w:val="0"/>
      <w:marRight w:val="0"/>
      <w:marTop w:val="0"/>
      <w:marBottom w:val="0"/>
      <w:divBdr>
        <w:top w:val="none" w:sz="0" w:space="0" w:color="auto"/>
        <w:left w:val="none" w:sz="0" w:space="0" w:color="auto"/>
        <w:bottom w:val="none" w:sz="0" w:space="0" w:color="auto"/>
        <w:right w:val="none" w:sz="0" w:space="0" w:color="auto"/>
      </w:divBdr>
    </w:div>
    <w:div w:id="357241370">
      <w:bodyDiv w:val="1"/>
      <w:marLeft w:val="0"/>
      <w:marRight w:val="0"/>
      <w:marTop w:val="0"/>
      <w:marBottom w:val="0"/>
      <w:divBdr>
        <w:top w:val="none" w:sz="0" w:space="0" w:color="auto"/>
        <w:left w:val="none" w:sz="0" w:space="0" w:color="auto"/>
        <w:bottom w:val="none" w:sz="0" w:space="0" w:color="auto"/>
        <w:right w:val="none" w:sz="0" w:space="0" w:color="auto"/>
      </w:divBdr>
    </w:div>
    <w:div w:id="358553513">
      <w:bodyDiv w:val="1"/>
      <w:marLeft w:val="0"/>
      <w:marRight w:val="0"/>
      <w:marTop w:val="0"/>
      <w:marBottom w:val="0"/>
      <w:divBdr>
        <w:top w:val="none" w:sz="0" w:space="0" w:color="auto"/>
        <w:left w:val="none" w:sz="0" w:space="0" w:color="auto"/>
        <w:bottom w:val="none" w:sz="0" w:space="0" w:color="auto"/>
        <w:right w:val="none" w:sz="0" w:space="0" w:color="auto"/>
      </w:divBdr>
      <w:divsChild>
        <w:div w:id="1246374825">
          <w:marLeft w:val="0"/>
          <w:marRight w:val="0"/>
          <w:marTop w:val="0"/>
          <w:marBottom w:val="150"/>
          <w:divBdr>
            <w:top w:val="none" w:sz="0" w:space="0" w:color="auto"/>
            <w:left w:val="none" w:sz="0" w:space="0" w:color="auto"/>
            <w:bottom w:val="none" w:sz="0" w:space="0" w:color="auto"/>
            <w:right w:val="none" w:sz="0" w:space="0" w:color="auto"/>
          </w:divBdr>
          <w:divsChild>
            <w:div w:id="1421218616">
              <w:marLeft w:val="0"/>
              <w:marRight w:val="0"/>
              <w:marTop w:val="0"/>
              <w:marBottom w:val="168"/>
              <w:divBdr>
                <w:top w:val="single" w:sz="6" w:space="0" w:color="C7CCCF"/>
                <w:left w:val="single" w:sz="6" w:space="0" w:color="C7CCCF"/>
                <w:bottom w:val="single" w:sz="6" w:space="0" w:color="C7CCCF"/>
                <w:right w:val="single" w:sz="6" w:space="0" w:color="C7CCCF"/>
              </w:divBdr>
              <w:divsChild>
                <w:div w:id="136879593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360211493">
      <w:bodyDiv w:val="1"/>
      <w:marLeft w:val="0"/>
      <w:marRight w:val="0"/>
      <w:marTop w:val="0"/>
      <w:marBottom w:val="0"/>
      <w:divBdr>
        <w:top w:val="none" w:sz="0" w:space="0" w:color="auto"/>
        <w:left w:val="none" w:sz="0" w:space="0" w:color="auto"/>
        <w:bottom w:val="none" w:sz="0" w:space="0" w:color="auto"/>
        <w:right w:val="none" w:sz="0" w:space="0" w:color="auto"/>
      </w:divBdr>
    </w:div>
    <w:div w:id="360519896">
      <w:bodyDiv w:val="1"/>
      <w:marLeft w:val="0"/>
      <w:marRight w:val="0"/>
      <w:marTop w:val="0"/>
      <w:marBottom w:val="0"/>
      <w:divBdr>
        <w:top w:val="none" w:sz="0" w:space="0" w:color="auto"/>
        <w:left w:val="none" w:sz="0" w:space="0" w:color="auto"/>
        <w:bottom w:val="none" w:sz="0" w:space="0" w:color="auto"/>
        <w:right w:val="none" w:sz="0" w:space="0" w:color="auto"/>
      </w:divBdr>
    </w:div>
    <w:div w:id="360591311">
      <w:bodyDiv w:val="1"/>
      <w:marLeft w:val="0"/>
      <w:marRight w:val="0"/>
      <w:marTop w:val="0"/>
      <w:marBottom w:val="0"/>
      <w:divBdr>
        <w:top w:val="none" w:sz="0" w:space="0" w:color="auto"/>
        <w:left w:val="none" w:sz="0" w:space="0" w:color="auto"/>
        <w:bottom w:val="none" w:sz="0" w:space="0" w:color="auto"/>
        <w:right w:val="none" w:sz="0" w:space="0" w:color="auto"/>
      </w:divBdr>
    </w:div>
    <w:div w:id="361782818">
      <w:bodyDiv w:val="1"/>
      <w:marLeft w:val="0"/>
      <w:marRight w:val="0"/>
      <w:marTop w:val="0"/>
      <w:marBottom w:val="0"/>
      <w:divBdr>
        <w:top w:val="none" w:sz="0" w:space="0" w:color="auto"/>
        <w:left w:val="none" w:sz="0" w:space="0" w:color="auto"/>
        <w:bottom w:val="none" w:sz="0" w:space="0" w:color="auto"/>
        <w:right w:val="none" w:sz="0" w:space="0" w:color="auto"/>
      </w:divBdr>
    </w:div>
    <w:div w:id="361831940">
      <w:bodyDiv w:val="1"/>
      <w:marLeft w:val="0"/>
      <w:marRight w:val="0"/>
      <w:marTop w:val="0"/>
      <w:marBottom w:val="0"/>
      <w:divBdr>
        <w:top w:val="none" w:sz="0" w:space="0" w:color="auto"/>
        <w:left w:val="none" w:sz="0" w:space="0" w:color="auto"/>
        <w:bottom w:val="none" w:sz="0" w:space="0" w:color="auto"/>
        <w:right w:val="none" w:sz="0" w:space="0" w:color="auto"/>
      </w:divBdr>
      <w:divsChild>
        <w:div w:id="94057529">
          <w:marLeft w:val="0"/>
          <w:marRight w:val="0"/>
          <w:marTop w:val="0"/>
          <w:marBottom w:val="0"/>
          <w:divBdr>
            <w:top w:val="none" w:sz="0" w:space="0" w:color="auto"/>
            <w:left w:val="none" w:sz="0" w:space="0" w:color="auto"/>
            <w:bottom w:val="none" w:sz="0" w:space="0" w:color="auto"/>
            <w:right w:val="none" w:sz="0" w:space="0" w:color="auto"/>
          </w:divBdr>
          <w:divsChild>
            <w:div w:id="16921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2680">
      <w:bodyDiv w:val="1"/>
      <w:marLeft w:val="0"/>
      <w:marRight w:val="0"/>
      <w:marTop w:val="0"/>
      <w:marBottom w:val="0"/>
      <w:divBdr>
        <w:top w:val="none" w:sz="0" w:space="0" w:color="auto"/>
        <w:left w:val="none" w:sz="0" w:space="0" w:color="auto"/>
        <w:bottom w:val="none" w:sz="0" w:space="0" w:color="auto"/>
        <w:right w:val="none" w:sz="0" w:space="0" w:color="auto"/>
      </w:divBdr>
    </w:div>
    <w:div w:id="364251619">
      <w:bodyDiv w:val="1"/>
      <w:marLeft w:val="0"/>
      <w:marRight w:val="0"/>
      <w:marTop w:val="0"/>
      <w:marBottom w:val="0"/>
      <w:divBdr>
        <w:top w:val="none" w:sz="0" w:space="0" w:color="auto"/>
        <w:left w:val="none" w:sz="0" w:space="0" w:color="auto"/>
        <w:bottom w:val="none" w:sz="0" w:space="0" w:color="auto"/>
        <w:right w:val="none" w:sz="0" w:space="0" w:color="auto"/>
      </w:divBdr>
      <w:divsChild>
        <w:div w:id="153841779">
          <w:marLeft w:val="0"/>
          <w:marRight w:val="0"/>
          <w:marTop w:val="0"/>
          <w:marBottom w:val="0"/>
          <w:divBdr>
            <w:top w:val="none" w:sz="0" w:space="0" w:color="auto"/>
            <w:left w:val="none" w:sz="0" w:space="0" w:color="auto"/>
            <w:bottom w:val="none" w:sz="0" w:space="0" w:color="auto"/>
            <w:right w:val="none" w:sz="0" w:space="0" w:color="auto"/>
          </w:divBdr>
          <w:divsChild>
            <w:div w:id="43917935">
              <w:marLeft w:val="0"/>
              <w:marRight w:val="0"/>
              <w:marTop w:val="0"/>
              <w:marBottom w:val="0"/>
              <w:divBdr>
                <w:top w:val="none" w:sz="0" w:space="0" w:color="auto"/>
                <w:left w:val="none" w:sz="0" w:space="0" w:color="auto"/>
                <w:bottom w:val="none" w:sz="0" w:space="0" w:color="auto"/>
                <w:right w:val="none" w:sz="0" w:space="0" w:color="auto"/>
              </w:divBdr>
              <w:divsChild>
                <w:div w:id="993141579">
                  <w:marLeft w:val="0"/>
                  <w:marRight w:val="0"/>
                  <w:marTop w:val="0"/>
                  <w:marBottom w:val="0"/>
                  <w:divBdr>
                    <w:top w:val="none" w:sz="0" w:space="0" w:color="auto"/>
                    <w:left w:val="none" w:sz="0" w:space="0" w:color="auto"/>
                    <w:bottom w:val="none" w:sz="0" w:space="0" w:color="auto"/>
                    <w:right w:val="none" w:sz="0" w:space="0" w:color="auto"/>
                  </w:divBdr>
                  <w:divsChild>
                    <w:div w:id="1945992035">
                      <w:marLeft w:val="0"/>
                      <w:marRight w:val="0"/>
                      <w:marTop w:val="0"/>
                      <w:marBottom w:val="0"/>
                      <w:divBdr>
                        <w:top w:val="none" w:sz="0" w:space="0" w:color="auto"/>
                        <w:left w:val="none" w:sz="0" w:space="0" w:color="auto"/>
                        <w:bottom w:val="none" w:sz="0" w:space="0" w:color="auto"/>
                        <w:right w:val="none" w:sz="0" w:space="0" w:color="auto"/>
                      </w:divBdr>
                      <w:divsChild>
                        <w:div w:id="549607328">
                          <w:marLeft w:val="0"/>
                          <w:marRight w:val="0"/>
                          <w:marTop w:val="0"/>
                          <w:marBottom w:val="0"/>
                          <w:divBdr>
                            <w:top w:val="none" w:sz="0" w:space="0" w:color="auto"/>
                            <w:left w:val="none" w:sz="0" w:space="0" w:color="auto"/>
                            <w:bottom w:val="none" w:sz="0" w:space="0" w:color="auto"/>
                            <w:right w:val="none" w:sz="0" w:space="0" w:color="auto"/>
                          </w:divBdr>
                        </w:div>
                        <w:div w:id="1001855273">
                          <w:marLeft w:val="0"/>
                          <w:marRight w:val="0"/>
                          <w:marTop w:val="150"/>
                          <w:marBottom w:val="0"/>
                          <w:divBdr>
                            <w:top w:val="none" w:sz="0" w:space="0" w:color="auto"/>
                            <w:left w:val="none" w:sz="0" w:space="0" w:color="auto"/>
                            <w:bottom w:val="none" w:sz="0" w:space="0" w:color="auto"/>
                            <w:right w:val="none" w:sz="0" w:space="0" w:color="auto"/>
                          </w:divBdr>
                        </w:div>
                        <w:div w:id="1101680307">
                          <w:marLeft w:val="240"/>
                          <w:marRight w:val="0"/>
                          <w:marTop w:val="15"/>
                          <w:marBottom w:val="0"/>
                          <w:divBdr>
                            <w:top w:val="none" w:sz="0" w:space="0" w:color="auto"/>
                            <w:left w:val="none" w:sz="0" w:space="0" w:color="auto"/>
                            <w:bottom w:val="none" w:sz="0" w:space="0" w:color="auto"/>
                            <w:right w:val="none" w:sz="0" w:space="0" w:color="auto"/>
                          </w:divBdr>
                        </w:div>
                        <w:div w:id="1367752938">
                          <w:marLeft w:val="0"/>
                          <w:marRight w:val="0"/>
                          <w:marTop w:val="30"/>
                          <w:marBottom w:val="0"/>
                          <w:divBdr>
                            <w:top w:val="none" w:sz="0" w:space="0" w:color="auto"/>
                            <w:left w:val="none" w:sz="0" w:space="0" w:color="auto"/>
                            <w:bottom w:val="none" w:sz="0" w:space="0" w:color="auto"/>
                            <w:right w:val="none" w:sz="0" w:space="0" w:color="auto"/>
                          </w:divBdr>
                        </w:div>
                        <w:div w:id="19406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919911">
      <w:bodyDiv w:val="1"/>
      <w:marLeft w:val="0"/>
      <w:marRight w:val="0"/>
      <w:marTop w:val="0"/>
      <w:marBottom w:val="0"/>
      <w:divBdr>
        <w:top w:val="none" w:sz="0" w:space="0" w:color="auto"/>
        <w:left w:val="none" w:sz="0" w:space="0" w:color="auto"/>
        <w:bottom w:val="none" w:sz="0" w:space="0" w:color="auto"/>
        <w:right w:val="none" w:sz="0" w:space="0" w:color="auto"/>
      </w:divBdr>
      <w:divsChild>
        <w:div w:id="471213339">
          <w:marLeft w:val="0"/>
          <w:marRight w:val="0"/>
          <w:marTop w:val="0"/>
          <w:marBottom w:val="0"/>
          <w:divBdr>
            <w:top w:val="none" w:sz="0" w:space="0" w:color="auto"/>
            <w:left w:val="none" w:sz="0" w:space="0" w:color="auto"/>
            <w:bottom w:val="none" w:sz="0" w:space="0" w:color="auto"/>
            <w:right w:val="none" w:sz="0" w:space="0" w:color="auto"/>
          </w:divBdr>
          <w:divsChild>
            <w:div w:id="22880802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369577543">
      <w:bodyDiv w:val="1"/>
      <w:marLeft w:val="0"/>
      <w:marRight w:val="0"/>
      <w:marTop w:val="0"/>
      <w:marBottom w:val="0"/>
      <w:divBdr>
        <w:top w:val="none" w:sz="0" w:space="0" w:color="auto"/>
        <w:left w:val="none" w:sz="0" w:space="0" w:color="auto"/>
        <w:bottom w:val="none" w:sz="0" w:space="0" w:color="auto"/>
        <w:right w:val="none" w:sz="0" w:space="0" w:color="auto"/>
      </w:divBdr>
    </w:div>
    <w:div w:id="372774786">
      <w:bodyDiv w:val="1"/>
      <w:marLeft w:val="0"/>
      <w:marRight w:val="0"/>
      <w:marTop w:val="0"/>
      <w:marBottom w:val="0"/>
      <w:divBdr>
        <w:top w:val="none" w:sz="0" w:space="0" w:color="auto"/>
        <w:left w:val="none" w:sz="0" w:space="0" w:color="auto"/>
        <w:bottom w:val="none" w:sz="0" w:space="0" w:color="auto"/>
        <w:right w:val="none" w:sz="0" w:space="0" w:color="auto"/>
      </w:divBdr>
      <w:divsChild>
        <w:div w:id="2118867137">
          <w:marLeft w:val="0"/>
          <w:marRight w:val="0"/>
          <w:marTop w:val="0"/>
          <w:marBottom w:val="0"/>
          <w:divBdr>
            <w:top w:val="none" w:sz="0" w:space="0" w:color="auto"/>
            <w:left w:val="none" w:sz="0" w:space="0" w:color="auto"/>
            <w:bottom w:val="none" w:sz="0" w:space="0" w:color="auto"/>
            <w:right w:val="none" w:sz="0" w:space="0" w:color="auto"/>
          </w:divBdr>
          <w:divsChild>
            <w:div w:id="18931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3925">
      <w:bodyDiv w:val="1"/>
      <w:marLeft w:val="0"/>
      <w:marRight w:val="0"/>
      <w:marTop w:val="0"/>
      <w:marBottom w:val="0"/>
      <w:divBdr>
        <w:top w:val="none" w:sz="0" w:space="0" w:color="auto"/>
        <w:left w:val="none" w:sz="0" w:space="0" w:color="auto"/>
        <w:bottom w:val="none" w:sz="0" w:space="0" w:color="auto"/>
        <w:right w:val="none" w:sz="0" w:space="0" w:color="auto"/>
      </w:divBdr>
    </w:div>
    <w:div w:id="374426777">
      <w:bodyDiv w:val="1"/>
      <w:marLeft w:val="0"/>
      <w:marRight w:val="0"/>
      <w:marTop w:val="0"/>
      <w:marBottom w:val="0"/>
      <w:divBdr>
        <w:top w:val="none" w:sz="0" w:space="0" w:color="auto"/>
        <w:left w:val="none" w:sz="0" w:space="0" w:color="auto"/>
        <w:bottom w:val="none" w:sz="0" w:space="0" w:color="auto"/>
        <w:right w:val="none" w:sz="0" w:space="0" w:color="auto"/>
      </w:divBdr>
    </w:div>
    <w:div w:id="374814648">
      <w:bodyDiv w:val="1"/>
      <w:marLeft w:val="0"/>
      <w:marRight w:val="0"/>
      <w:marTop w:val="0"/>
      <w:marBottom w:val="0"/>
      <w:divBdr>
        <w:top w:val="none" w:sz="0" w:space="0" w:color="auto"/>
        <w:left w:val="none" w:sz="0" w:space="0" w:color="auto"/>
        <w:bottom w:val="none" w:sz="0" w:space="0" w:color="auto"/>
        <w:right w:val="none" w:sz="0" w:space="0" w:color="auto"/>
      </w:divBdr>
      <w:divsChild>
        <w:div w:id="1248420001">
          <w:marLeft w:val="0"/>
          <w:marRight w:val="0"/>
          <w:marTop w:val="0"/>
          <w:marBottom w:val="0"/>
          <w:divBdr>
            <w:top w:val="none" w:sz="0" w:space="0" w:color="auto"/>
            <w:left w:val="none" w:sz="0" w:space="0" w:color="auto"/>
            <w:bottom w:val="none" w:sz="0" w:space="0" w:color="auto"/>
            <w:right w:val="none" w:sz="0" w:space="0" w:color="auto"/>
          </w:divBdr>
        </w:div>
        <w:div w:id="2082019391">
          <w:marLeft w:val="0"/>
          <w:marRight w:val="0"/>
          <w:marTop w:val="0"/>
          <w:marBottom w:val="330"/>
          <w:divBdr>
            <w:top w:val="none" w:sz="0" w:space="0" w:color="auto"/>
            <w:left w:val="none" w:sz="0" w:space="0" w:color="auto"/>
            <w:bottom w:val="none" w:sz="0" w:space="0" w:color="auto"/>
            <w:right w:val="none" w:sz="0" w:space="0" w:color="auto"/>
          </w:divBdr>
        </w:div>
      </w:divsChild>
    </w:div>
    <w:div w:id="375156081">
      <w:bodyDiv w:val="1"/>
      <w:marLeft w:val="0"/>
      <w:marRight w:val="0"/>
      <w:marTop w:val="0"/>
      <w:marBottom w:val="0"/>
      <w:divBdr>
        <w:top w:val="none" w:sz="0" w:space="0" w:color="auto"/>
        <w:left w:val="none" w:sz="0" w:space="0" w:color="auto"/>
        <w:bottom w:val="none" w:sz="0" w:space="0" w:color="auto"/>
        <w:right w:val="none" w:sz="0" w:space="0" w:color="auto"/>
      </w:divBdr>
    </w:div>
    <w:div w:id="375203414">
      <w:bodyDiv w:val="1"/>
      <w:marLeft w:val="0"/>
      <w:marRight w:val="0"/>
      <w:marTop w:val="0"/>
      <w:marBottom w:val="0"/>
      <w:divBdr>
        <w:top w:val="none" w:sz="0" w:space="0" w:color="auto"/>
        <w:left w:val="none" w:sz="0" w:space="0" w:color="auto"/>
        <w:bottom w:val="none" w:sz="0" w:space="0" w:color="auto"/>
        <w:right w:val="none" w:sz="0" w:space="0" w:color="auto"/>
      </w:divBdr>
      <w:divsChild>
        <w:div w:id="1667391482">
          <w:marLeft w:val="0"/>
          <w:marRight w:val="0"/>
          <w:marTop w:val="0"/>
          <w:marBottom w:val="150"/>
          <w:divBdr>
            <w:top w:val="none" w:sz="0" w:space="0" w:color="auto"/>
            <w:left w:val="none" w:sz="0" w:space="0" w:color="auto"/>
            <w:bottom w:val="none" w:sz="0" w:space="0" w:color="auto"/>
            <w:right w:val="none" w:sz="0" w:space="0" w:color="auto"/>
          </w:divBdr>
          <w:divsChild>
            <w:div w:id="1883639541">
              <w:marLeft w:val="0"/>
              <w:marRight w:val="0"/>
              <w:marTop w:val="0"/>
              <w:marBottom w:val="168"/>
              <w:divBdr>
                <w:top w:val="single" w:sz="6" w:space="0" w:color="C7CCCF"/>
                <w:left w:val="single" w:sz="6" w:space="0" w:color="C7CCCF"/>
                <w:bottom w:val="single" w:sz="6" w:space="0" w:color="C7CCCF"/>
                <w:right w:val="single" w:sz="6" w:space="0" w:color="C7CCCF"/>
              </w:divBdr>
              <w:divsChild>
                <w:div w:id="59336420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376197633">
      <w:bodyDiv w:val="1"/>
      <w:marLeft w:val="0"/>
      <w:marRight w:val="0"/>
      <w:marTop w:val="0"/>
      <w:marBottom w:val="0"/>
      <w:divBdr>
        <w:top w:val="none" w:sz="0" w:space="0" w:color="auto"/>
        <w:left w:val="none" w:sz="0" w:space="0" w:color="auto"/>
        <w:bottom w:val="none" w:sz="0" w:space="0" w:color="auto"/>
        <w:right w:val="none" w:sz="0" w:space="0" w:color="auto"/>
      </w:divBdr>
    </w:div>
    <w:div w:id="376928374">
      <w:bodyDiv w:val="1"/>
      <w:marLeft w:val="0"/>
      <w:marRight w:val="0"/>
      <w:marTop w:val="0"/>
      <w:marBottom w:val="0"/>
      <w:divBdr>
        <w:top w:val="none" w:sz="0" w:space="0" w:color="auto"/>
        <w:left w:val="none" w:sz="0" w:space="0" w:color="auto"/>
        <w:bottom w:val="none" w:sz="0" w:space="0" w:color="auto"/>
        <w:right w:val="none" w:sz="0" w:space="0" w:color="auto"/>
      </w:divBdr>
    </w:div>
    <w:div w:id="378406245">
      <w:bodyDiv w:val="1"/>
      <w:marLeft w:val="0"/>
      <w:marRight w:val="0"/>
      <w:marTop w:val="0"/>
      <w:marBottom w:val="0"/>
      <w:divBdr>
        <w:top w:val="none" w:sz="0" w:space="0" w:color="auto"/>
        <w:left w:val="none" w:sz="0" w:space="0" w:color="auto"/>
        <w:bottom w:val="none" w:sz="0" w:space="0" w:color="auto"/>
        <w:right w:val="none" w:sz="0" w:space="0" w:color="auto"/>
      </w:divBdr>
      <w:divsChild>
        <w:div w:id="1697537748">
          <w:marLeft w:val="0"/>
          <w:marRight w:val="0"/>
          <w:marTop w:val="0"/>
          <w:marBottom w:val="0"/>
          <w:divBdr>
            <w:top w:val="none" w:sz="0" w:space="0" w:color="auto"/>
            <w:left w:val="none" w:sz="0" w:space="0" w:color="auto"/>
            <w:bottom w:val="none" w:sz="0" w:space="0" w:color="auto"/>
            <w:right w:val="none" w:sz="0" w:space="0" w:color="auto"/>
          </w:divBdr>
          <w:divsChild>
            <w:div w:id="28856046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382951626">
      <w:bodyDiv w:val="1"/>
      <w:marLeft w:val="0"/>
      <w:marRight w:val="0"/>
      <w:marTop w:val="0"/>
      <w:marBottom w:val="0"/>
      <w:divBdr>
        <w:top w:val="none" w:sz="0" w:space="0" w:color="auto"/>
        <w:left w:val="none" w:sz="0" w:space="0" w:color="auto"/>
        <w:bottom w:val="none" w:sz="0" w:space="0" w:color="auto"/>
        <w:right w:val="none" w:sz="0" w:space="0" w:color="auto"/>
      </w:divBdr>
    </w:div>
    <w:div w:id="383991135">
      <w:bodyDiv w:val="1"/>
      <w:marLeft w:val="0"/>
      <w:marRight w:val="0"/>
      <w:marTop w:val="0"/>
      <w:marBottom w:val="0"/>
      <w:divBdr>
        <w:top w:val="none" w:sz="0" w:space="0" w:color="auto"/>
        <w:left w:val="none" w:sz="0" w:space="0" w:color="auto"/>
        <w:bottom w:val="none" w:sz="0" w:space="0" w:color="auto"/>
        <w:right w:val="none" w:sz="0" w:space="0" w:color="auto"/>
      </w:divBdr>
    </w:div>
    <w:div w:id="388305397">
      <w:bodyDiv w:val="1"/>
      <w:marLeft w:val="0"/>
      <w:marRight w:val="0"/>
      <w:marTop w:val="0"/>
      <w:marBottom w:val="0"/>
      <w:divBdr>
        <w:top w:val="none" w:sz="0" w:space="0" w:color="auto"/>
        <w:left w:val="none" w:sz="0" w:space="0" w:color="auto"/>
        <w:bottom w:val="none" w:sz="0" w:space="0" w:color="auto"/>
        <w:right w:val="none" w:sz="0" w:space="0" w:color="auto"/>
      </w:divBdr>
    </w:div>
    <w:div w:id="389307495">
      <w:bodyDiv w:val="1"/>
      <w:marLeft w:val="0"/>
      <w:marRight w:val="0"/>
      <w:marTop w:val="0"/>
      <w:marBottom w:val="0"/>
      <w:divBdr>
        <w:top w:val="none" w:sz="0" w:space="0" w:color="auto"/>
        <w:left w:val="none" w:sz="0" w:space="0" w:color="auto"/>
        <w:bottom w:val="none" w:sz="0" w:space="0" w:color="auto"/>
        <w:right w:val="none" w:sz="0" w:space="0" w:color="auto"/>
      </w:divBdr>
    </w:div>
    <w:div w:id="389766137">
      <w:bodyDiv w:val="1"/>
      <w:marLeft w:val="0"/>
      <w:marRight w:val="0"/>
      <w:marTop w:val="0"/>
      <w:marBottom w:val="0"/>
      <w:divBdr>
        <w:top w:val="none" w:sz="0" w:space="0" w:color="auto"/>
        <w:left w:val="none" w:sz="0" w:space="0" w:color="auto"/>
        <w:bottom w:val="none" w:sz="0" w:space="0" w:color="auto"/>
        <w:right w:val="none" w:sz="0" w:space="0" w:color="auto"/>
      </w:divBdr>
    </w:div>
    <w:div w:id="392049538">
      <w:bodyDiv w:val="1"/>
      <w:marLeft w:val="0"/>
      <w:marRight w:val="0"/>
      <w:marTop w:val="0"/>
      <w:marBottom w:val="0"/>
      <w:divBdr>
        <w:top w:val="none" w:sz="0" w:space="0" w:color="auto"/>
        <w:left w:val="none" w:sz="0" w:space="0" w:color="auto"/>
        <w:bottom w:val="none" w:sz="0" w:space="0" w:color="auto"/>
        <w:right w:val="none" w:sz="0" w:space="0" w:color="auto"/>
      </w:divBdr>
    </w:div>
    <w:div w:id="392314355">
      <w:bodyDiv w:val="1"/>
      <w:marLeft w:val="0"/>
      <w:marRight w:val="0"/>
      <w:marTop w:val="0"/>
      <w:marBottom w:val="0"/>
      <w:divBdr>
        <w:top w:val="none" w:sz="0" w:space="0" w:color="auto"/>
        <w:left w:val="none" w:sz="0" w:space="0" w:color="auto"/>
        <w:bottom w:val="none" w:sz="0" w:space="0" w:color="auto"/>
        <w:right w:val="none" w:sz="0" w:space="0" w:color="auto"/>
      </w:divBdr>
    </w:div>
    <w:div w:id="392581756">
      <w:bodyDiv w:val="1"/>
      <w:marLeft w:val="0"/>
      <w:marRight w:val="0"/>
      <w:marTop w:val="0"/>
      <w:marBottom w:val="0"/>
      <w:divBdr>
        <w:top w:val="none" w:sz="0" w:space="0" w:color="auto"/>
        <w:left w:val="none" w:sz="0" w:space="0" w:color="auto"/>
        <w:bottom w:val="none" w:sz="0" w:space="0" w:color="auto"/>
        <w:right w:val="none" w:sz="0" w:space="0" w:color="auto"/>
      </w:divBdr>
    </w:div>
    <w:div w:id="393167523">
      <w:bodyDiv w:val="1"/>
      <w:marLeft w:val="0"/>
      <w:marRight w:val="0"/>
      <w:marTop w:val="0"/>
      <w:marBottom w:val="0"/>
      <w:divBdr>
        <w:top w:val="none" w:sz="0" w:space="0" w:color="auto"/>
        <w:left w:val="none" w:sz="0" w:space="0" w:color="auto"/>
        <w:bottom w:val="none" w:sz="0" w:space="0" w:color="auto"/>
        <w:right w:val="none" w:sz="0" w:space="0" w:color="auto"/>
      </w:divBdr>
    </w:div>
    <w:div w:id="395663169">
      <w:bodyDiv w:val="1"/>
      <w:marLeft w:val="0"/>
      <w:marRight w:val="0"/>
      <w:marTop w:val="0"/>
      <w:marBottom w:val="0"/>
      <w:divBdr>
        <w:top w:val="none" w:sz="0" w:space="0" w:color="auto"/>
        <w:left w:val="none" w:sz="0" w:space="0" w:color="auto"/>
        <w:bottom w:val="none" w:sz="0" w:space="0" w:color="auto"/>
        <w:right w:val="none" w:sz="0" w:space="0" w:color="auto"/>
      </w:divBdr>
    </w:div>
    <w:div w:id="396823595">
      <w:bodyDiv w:val="1"/>
      <w:marLeft w:val="0"/>
      <w:marRight w:val="0"/>
      <w:marTop w:val="0"/>
      <w:marBottom w:val="0"/>
      <w:divBdr>
        <w:top w:val="none" w:sz="0" w:space="0" w:color="auto"/>
        <w:left w:val="none" w:sz="0" w:space="0" w:color="auto"/>
        <w:bottom w:val="none" w:sz="0" w:space="0" w:color="auto"/>
        <w:right w:val="none" w:sz="0" w:space="0" w:color="auto"/>
      </w:divBdr>
    </w:div>
    <w:div w:id="401829974">
      <w:bodyDiv w:val="1"/>
      <w:marLeft w:val="0"/>
      <w:marRight w:val="0"/>
      <w:marTop w:val="0"/>
      <w:marBottom w:val="0"/>
      <w:divBdr>
        <w:top w:val="none" w:sz="0" w:space="0" w:color="auto"/>
        <w:left w:val="none" w:sz="0" w:space="0" w:color="auto"/>
        <w:bottom w:val="none" w:sz="0" w:space="0" w:color="auto"/>
        <w:right w:val="none" w:sz="0" w:space="0" w:color="auto"/>
      </w:divBdr>
      <w:divsChild>
        <w:div w:id="1854567573">
          <w:marLeft w:val="0"/>
          <w:marRight w:val="0"/>
          <w:marTop w:val="0"/>
          <w:marBottom w:val="150"/>
          <w:divBdr>
            <w:top w:val="none" w:sz="0" w:space="0" w:color="auto"/>
            <w:left w:val="none" w:sz="0" w:space="0" w:color="auto"/>
            <w:bottom w:val="none" w:sz="0" w:space="0" w:color="auto"/>
            <w:right w:val="none" w:sz="0" w:space="0" w:color="auto"/>
          </w:divBdr>
          <w:divsChild>
            <w:div w:id="1642730604">
              <w:marLeft w:val="0"/>
              <w:marRight w:val="0"/>
              <w:marTop w:val="0"/>
              <w:marBottom w:val="168"/>
              <w:divBdr>
                <w:top w:val="single" w:sz="6" w:space="0" w:color="C7CCCF"/>
                <w:left w:val="single" w:sz="6" w:space="0" w:color="C7CCCF"/>
                <w:bottom w:val="single" w:sz="6" w:space="0" w:color="C7CCCF"/>
                <w:right w:val="single" w:sz="6" w:space="0" w:color="C7CCCF"/>
              </w:divBdr>
              <w:divsChild>
                <w:div w:id="180731224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401833103">
      <w:bodyDiv w:val="1"/>
      <w:marLeft w:val="0"/>
      <w:marRight w:val="0"/>
      <w:marTop w:val="0"/>
      <w:marBottom w:val="0"/>
      <w:divBdr>
        <w:top w:val="none" w:sz="0" w:space="0" w:color="auto"/>
        <w:left w:val="none" w:sz="0" w:space="0" w:color="auto"/>
        <w:bottom w:val="none" w:sz="0" w:space="0" w:color="auto"/>
        <w:right w:val="none" w:sz="0" w:space="0" w:color="auto"/>
      </w:divBdr>
      <w:divsChild>
        <w:div w:id="779687551">
          <w:marLeft w:val="0"/>
          <w:marRight w:val="0"/>
          <w:marTop w:val="0"/>
          <w:marBottom w:val="0"/>
          <w:divBdr>
            <w:top w:val="none" w:sz="0" w:space="0" w:color="auto"/>
            <w:left w:val="none" w:sz="0" w:space="0" w:color="auto"/>
            <w:bottom w:val="none" w:sz="0" w:space="0" w:color="auto"/>
            <w:right w:val="none" w:sz="0" w:space="0" w:color="auto"/>
          </w:divBdr>
          <w:divsChild>
            <w:div w:id="709913242">
              <w:marLeft w:val="0"/>
              <w:marRight w:val="0"/>
              <w:marTop w:val="0"/>
              <w:marBottom w:val="0"/>
              <w:divBdr>
                <w:top w:val="none" w:sz="0" w:space="0" w:color="auto"/>
                <w:left w:val="none" w:sz="0" w:space="0" w:color="auto"/>
                <w:bottom w:val="none" w:sz="0" w:space="0" w:color="auto"/>
                <w:right w:val="none" w:sz="0" w:space="0" w:color="auto"/>
              </w:divBdr>
              <w:divsChild>
                <w:div w:id="107069413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04111488">
      <w:bodyDiv w:val="1"/>
      <w:marLeft w:val="0"/>
      <w:marRight w:val="0"/>
      <w:marTop w:val="0"/>
      <w:marBottom w:val="0"/>
      <w:divBdr>
        <w:top w:val="none" w:sz="0" w:space="0" w:color="auto"/>
        <w:left w:val="none" w:sz="0" w:space="0" w:color="auto"/>
        <w:bottom w:val="none" w:sz="0" w:space="0" w:color="auto"/>
        <w:right w:val="none" w:sz="0" w:space="0" w:color="auto"/>
      </w:divBdr>
    </w:div>
    <w:div w:id="404304491">
      <w:bodyDiv w:val="1"/>
      <w:marLeft w:val="0"/>
      <w:marRight w:val="0"/>
      <w:marTop w:val="0"/>
      <w:marBottom w:val="0"/>
      <w:divBdr>
        <w:top w:val="none" w:sz="0" w:space="0" w:color="auto"/>
        <w:left w:val="none" w:sz="0" w:space="0" w:color="auto"/>
        <w:bottom w:val="none" w:sz="0" w:space="0" w:color="auto"/>
        <w:right w:val="none" w:sz="0" w:space="0" w:color="auto"/>
      </w:divBdr>
    </w:div>
    <w:div w:id="405685990">
      <w:bodyDiv w:val="1"/>
      <w:marLeft w:val="0"/>
      <w:marRight w:val="0"/>
      <w:marTop w:val="0"/>
      <w:marBottom w:val="0"/>
      <w:divBdr>
        <w:top w:val="none" w:sz="0" w:space="0" w:color="auto"/>
        <w:left w:val="none" w:sz="0" w:space="0" w:color="auto"/>
        <w:bottom w:val="none" w:sz="0" w:space="0" w:color="auto"/>
        <w:right w:val="none" w:sz="0" w:space="0" w:color="auto"/>
      </w:divBdr>
      <w:divsChild>
        <w:div w:id="269051215">
          <w:marLeft w:val="0"/>
          <w:marRight w:val="0"/>
          <w:marTop w:val="0"/>
          <w:marBottom w:val="0"/>
          <w:divBdr>
            <w:top w:val="none" w:sz="0" w:space="0" w:color="auto"/>
            <w:left w:val="none" w:sz="0" w:space="0" w:color="auto"/>
            <w:bottom w:val="none" w:sz="0" w:space="0" w:color="auto"/>
            <w:right w:val="none" w:sz="0" w:space="0" w:color="auto"/>
          </w:divBdr>
        </w:div>
      </w:divsChild>
    </w:div>
    <w:div w:id="407535313">
      <w:bodyDiv w:val="1"/>
      <w:marLeft w:val="0"/>
      <w:marRight w:val="0"/>
      <w:marTop w:val="0"/>
      <w:marBottom w:val="0"/>
      <w:divBdr>
        <w:top w:val="none" w:sz="0" w:space="0" w:color="auto"/>
        <w:left w:val="none" w:sz="0" w:space="0" w:color="auto"/>
        <w:bottom w:val="none" w:sz="0" w:space="0" w:color="auto"/>
        <w:right w:val="none" w:sz="0" w:space="0" w:color="auto"/>
      </w:divBdr>
      <w:divsChild>
        <w:div w:id="1408382597">
          <w:marLeft w:val="0"/>
          <w:marRight w:val="0"/>
          <w:marTop w:val="0"/>
          <w:marBottom w:val="0"/>
          <w:divBdr>
            <w:top w:val="none" w:sz="0" w:space="0" w:color="auto"/>
            <w:left w:val="none" w:sz="0" w:space="0" w:color="auto"/>
            <w:bottom w:val="none" w:sz="0" w:space="0" w:color="auto"/>
            <w:right w:val="none" w:sz="0" w:space="0" w:color="auto"/>
          </w:divBdr>
          <w:divsChild>
            <w:div w:id="60643155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408230080">
      <w:bodyDiv w:val="1"/>
      <w:marLeft w:val="0"/>
      <w:marRight w:val="0"/>
      <w:marTop w:val="0"/>
      <w:marBottom w:val="0"/>
      <w:divBdr>
        <w:top w:val="none" w:sz="0" w:space="0" w:color="auto"/>
        <w:left w:val="none" w:sz="0" w:space="0" w:color="auto"/>
        <w:bottom w:val="none" w:sz="0" w:space="0" w:color="auto"/>
        <w:right w:val="none" w:sz="0" w:space="0" w:color="auto"/>
      </w:divBdr>
      <w:divsChild>
        <w:div w:id="161162910">
          <w:marLeft w:val="0"/>
          <w:marRight w:val="0"/>
          <w:marTop w:val="0"/>
          <w:marBottom w:val="0"/>
          <w:divBdr>
            <w:top w:val="none" w:sz="0" w:space="0" w:color="auto"/>
            <w:left w:val="none" w:sz="0" w:space="0" w:color="auto"/>
            <w:bottom w:val="none" w:sz="0" w:space="0" w:color="auto"/>
            <w:right w:val="none" w:sz="0" w:space="0" w:color="auto"/>
          </w:divBdr>
          <w:divsChild>
            <w:div w:id="1870677497">
              <w:marLeft w:val="0"/>
              <w:marRight w:val="0"/>
              <w:marTop w:val="0"/>
              <w:marBottom w:val="0"/>
              <w:divBdr>
                <w:top w:val="none" w:sz="0" w:space="0" w:color="auto"/>
                <w:left w:val="none" w:sz="0" w:space="0" w:color="auto"/>
                <w:bottom w:val="none" w:sz="0" w:space="0" w:color="auto"/>
                <w:right w:val="none" w:sz="0" w:space="0" w:color="auto"/>
              </w:divBdr>
              <w:divsChild>
                <w:div w:id="833184571">
                  <w:marLeft w:val="0"/>
                  <w:marRight w:val="0"/>
                  <w:marTop w:val="0"/>
                  <w:marBottom w:val="0"/>
                  <w:divBdr>
                    <w:top w:val="none" w:sz="0" w:space="0" w:color="auto"/>
                    <w:left w:val="none" w:sz="0" w:space="0" w:color="auto"/>
                    <w:bottom w:val="none" w:sz="0" w:space="0" w:color="auto"/>
                    <w:right w:val="none" w:sz="0" w:space="0" w:color="auto"/>
                  </w:divBdr>
                  <w:divsChild>
                    <w:div w:id="1114594485">
                      <w:marLeft w:val="0"/>
                      <w:marRight w:val="0"/>
                      <w:marTop w:val="0"/>
                      <w:marBottom w:val="0"/>
                      <w:divBdr>
                        <w:top w:val="none" w:sz="0" w:space="0" w:color="auto"/>
                        <w:left w:val="none" w:sz="0" w:space="0" w:color="auto"/>
                        <w:bottom w:val="none" w:sz="0" w:space="0" w:color="auto"/>
                        <w:right w:val="none" w:sz="0" w:space="0" w:color="auto"/>
                      </w:divBdr>
                      <w:divsChild>
                        <w:div w:id="463474667">
                          <w:marLeft w:val="240"/>
                          <w:marRight w:val="0"/>
                          <w:marTop w:val="15"/>
                          <w:marBottom w:val="0"/>
                          <w:divBdr>
                            <w:top w:val="none" w:sz="0" w:space="0" w:color="auto"/>
                            <w:left w:val="none" w:sz="0" w:space="0" w:color="auto"/>
                            <w:bottom w:val="none" w:sz="0" w:space="0" w:color="auto"/>
                            <w:right w:val="none" w:sz="0" w:space="0" w:color="auto"/>
                          </w:divBdr>
                        </w:div>
                        <w:div w:id="516701563">
                          <w:marLeft w:val="0"/>
                          <w:marRight w:val="0"/>
                          <w:marTop w:val="30"/>
                          <w:marBottom w:val="0"/>
                          <w:divBdr>
                            <w:top w:val="none" w:sz="0" w:space="0" w:color="auto"/>
                            <w:left w:val="none" w:sz="0" w:space="0" w:color="auto"/>
                            <w:bottom w:val="none" w:sz="0" w:space="0" w:color="auto"/>
                            <w:right w:val="none" w:sz="0" w:space="0" w:color="auto"/>
                          </w:divBdr>
                        </w:div>
                        <w:div w:id="1093628523">
                          <w:marLeft w:val="0"/>
                          <w:marRight w:val="0"/>
                          <w:marTop w:val="150"/>
                          <w:marBottom w:val="0"/>
                          <w:divBdr>
                            <w:top w:val="none" w:sz="0" w:space="0" w:color="auto"/>
                            <w:left w:val="none" w:sz="0" w:space="0" w:color="auto"/>
                            <w:bottom w:val="none" w:sz="0" w:space="0" w:color="auto"/>
                            <w:right w:val="none" w:sz="0" w:space="0" w:color="auto"/>
                          </w:divBdr>
                        </w:div>
                        <w:div w:id="1126700539">
                          <w:marLeft w:val="0"/>
                          <w:marRight w:val="0"/>
                          <w:marTop w:val="0"/>
                          <w:marBottom w:val="0"/>
                          <w:divBdr>
                            <w:top w:val="none" w:sz="0" w:space="0" w:color="auto"/>
                            <w:left w:val="none" w:sz="0" w:space="0" w:color="auto"/>
                            <w:bottom w:val="none" w:sz="0" w:space="0" w:color="auto"/>
                            <w:right w:val="none" w:sz="0" w:space="0" w:color="auto"/>
                          </w:divBdr>
                        </w:div>
                        <w:div w:id="12020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463678">
      <w:bodyDiv w:val="1"/>
      <w:marLeft w:val="0"/>
      <w:marRight w:val="0"/>
      <w:marTop w:val="0"/>
      <w:marBottom w:val="0"/>
      <w:divBdr>
        <w:top w:val="none" w:sz="0" w:space="0" w:color="auto"/>
        <w:left w:val="none" w:sz="0" w:space="0" w:color="auto"/>
        <w:bottom w:val="none" w:sz="0" w:space="0" w:color="auto"/>
        <w:right w:val="none" w:sz="0" w:space="0" w:color="auto"/>
      </w:divBdr>
    </w:div>
    <w:div w:id="412238561">
      <w:bodyDiv w:val="1"/>
      <w:marLeft w:val="0"/>
      <w:marRight w:val="0"/>
      <w:marTop w:val="0"/>
      <w:marBottom w:val="0"/>
      <w:divBdr>
        <w:top w:val="none" w:sz="0" w:space="0" w:color="auto"/>
        <w:left w:val="none" w:sz="0" w:space="0" w:color="auto"/>
        <w:bottom w:val="none" w:sz="0" w:space="0" w:color="auto"/>
        <w:right w:val="none" w:sz="0" w:space="0" w:color="auto"/>
      </w:divBdr>
      <w:divsChild>
        <w:div w:id="1305156657">
          <w:marLeft w:val="0"/>
          <w:marRight w:val="0"/>
          <w:marTop w:val="0"/>
          <w:marBottom w:val="150"/>
          <w:divBdr>
            <w:top w:val="none" w:sz="0" w:space="0" w:color="auto"/>
            <w:left w:val="none" w:sz="0" w:space="0" w:color="auto"/>
            <w:bottom w:val="none" w:sz="0" w:space="0" w:color="auto"/>
            <w:right w:val="none" w:sz="0" w:space="0" w:color="auto"/>
          </w:divBdr>
          <w:divsChild>
            <w:div w:id="1733578045">
              <w:marLeft w:val="0"/>
              <w:marRight w:val="0"/>
              <w:marTop w:val="0"/>
              <w:marBottom w:val="168"/>
              <w:divBdr>
                <w:top w:val="single" w:sz="6" w:space="0" w:color="C7CCCF"/>
                <w:left w:val="single" w:sz="6" w:space="0" w:color="C7CCCF"/>
                <w:bottom w:val="single" w:sz="6" w:space="0" w:color="C7CCCF"/>
                <w:right w:val="single" w:sz="6" w:space="0" w:color="C7CCCF"/>
              </w:divBdr>
              <w:divsChild>
                <w:div w:id="153337342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412430476">
      <w:bodyDiv w:val="1"/>
      <w:marLeft w:val="0"/>
      <w:marRight w:val="0"/>
      <w:marTop w:val="0"/>
      <w:marBottom w:val="0"/>
      <w:divBdr>
        <w:top w:val="none" w:sz="0" w:space="0" w:color="auto"/>
        <w:left w:val="none" w:sz="0" w:space="0" w:color="auto"/>
        <w:bottom w:val="none" w:sz="0" w:space="0" w:color="auto"/>
        <w:right w:val="none" w:sz="0" w:space="0" w:color="auto"/>
      </w:divBdr>
    </w:div>
    <w:div w:id="415244865">
      <w:bodyDiv w:val="1"/>
      <w:marLeft w:val="0"/>
      <w:marRight w:val="0"/>
      <w:marTop w:val="0"/>
      <w:marBottom w:val="0"/>
      <w:divBdr>
        <w:top w:val="none" w:sz="0" w:space="0" w:color="auto"/>
        <w:left w:val="none" w:sz="0" w:space="0" w:color="auto"/>
        <w:bottom w:val="none" w:sz="0" w:space="0" w:color="auto"/>
        <w:right w:val="none" w:sz="0" w:space="0" w:color="auto"/>
      </w:divBdr>
    </w:div>
    <w:div w:id="416947154">
      <w:bodyDiv w:val="1"/>
      <w:marLeft w:val="0"/>
      <w:marRight w:val="0"/>
      <w:marTop w:val="0"/>
      <w:marBottom w:val="0"/>
      <w:divBdr>
        <w:top w:val="none" w:sz="0" w:space="0" w:color="auto"/>
        <w:left w:val="none" w:sz="0" w:space="0" w:color="auto"/>
        <w:bottom w:val="none" w:sz="0" w:space="0" w:color="auto"/>
        <w:right w:val="none" w:sz="0" w:space="0" w:color="auto"/>
      </w:divBdr>
      <w:divsChild>
        <w:div w:id="345251562">
          <w:marLeft w:val="0"/>
          <w:marRight w:val="0"/>
          <w:marTop w:val="0"/>
          <w:marBottom w:val="150"/>
          <w:divBdr>
            <w:top w:val="none" w:sz="0" w:space="0" w:color="auto"/>
            <w:left w:val="none" w:sz="0" w:space="0" w:color="auto"/>
            <w:bottom w:val="none" w:sz="0" w:space="0" w:color="auto"/>
            <w:right w:val="none" w:sz="0" w:space="0" w:color="auto"/>
          </w:divBdr>
          <w:divsChild>
            <w:div w:id="1380939731">
              <w:marLeft w:val="0"/>
              <w:marRight w:val="0"/>
              <w:marTop w:val="0"/>
              <w:marBottom w:val="168"/>
              <w:divBdr>
                <w:top w:val="single" w:sz="6" w:space="0" w:color="C7CCCF"/>
                <w:left w:val="single" w:sz="6" w:space="0" w:color="C7CCCF"/>
                <w:bottom w:val="single" w:sz="6" w:space="0" w:color="C7CCCF"/>
                <w:right w:val="single" w:sz="6" w:space="0" w:color="C7CCCF"/>
              </w:divBdr>
              <w:divsChild>
                <w:div w:id="113398018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417406078">
      <w:bodyDiv w:val="1"/>
      <w:marLeft w:val="0"/>
      <w:marRight w:val="0"/>
      <w:marTop w:val="0"/>
      <w:marBottom w:val="0"/>
      <w:divBdr>
        <w:top w:val="none" w:sz="0" w:space="0" w:color="auto"/>
        <w:left w:val="none" w:sz="0" w:space="0" w:color="auto"/>
        <w:bottom w:val="none" w:sz="0" w:space="0" w:color="auto"/>
        <w:right w:val="none" w:sz="0" w:space="0" w:color="auto"/>
      </w:divBdr>
    </w:div>
    <w:div w:id="417679676">
      <w:bodyDiv w:val="1"/>
      <w:marLeft w:val="0"/>
      <w:marRight w:val="0"/>
      <w:marTop w:val="0"/>
      <w:marBottom w:val="0"/>
      <w:divBdr>
        <w:top w:val="none" w:sz="0" w:space="0" w:color="auto"/>
        <w:left w:val="none" w:sz="0" w:space="0" w:color="auto"/>
        <w:bottom w:val="none" w:sz="0" w:space="0" w:color="auto"/>
        <w:right w:val="none" w:sz="0" w:space="0" w:color="auto"/>
      </w:divBdr>
    </w:div>
    <w:div w:id="418872881">
      <w:bodyDiv w:val="1"/>
      <w:marLeft w:val="0"/>
      <w:marRight w:val="0"/>
      <w:marTop w:val="0"/>
      <w:marBottom w:val="0"/>
      <w:divBdr>
        <w:top w:val="none" w:sz="0" w:space="0" w:color="auto"/>
        <w:left w:val="none" w:sz="0" w:space="0" w:color="auto"/>
        <w:bottom w:val="none" w:sz="0" w:space="0" w:color="auto"/>
        <w:right w:val="none" w:sz="0" w:space="0" w:color="auto"/>
      </w:divBdr>
    </w:div>
    <w:div w:id="420376185">
      <w:bodyDiv w:val="1"/>
      <w:marLeft w:val="0"/>
      <w:marRight w:val="0"/>
      <w:marTop w:val="0"/>
      <w:marBottom w:val="0"/>
      <w:divBdr>
        <w:top w:val="none" w:sz="0" w:space="0" w:color="auto"/>
        <w:left w:val="none" w:sz="0" w:space="0" w:color="auto"/>
        <w:bottom w:val="none" w:sz="0" w:space="0" w:color="auto"/>
        <w:right w:val="none" w:sz="0" w:space="0" w:color="auto"/>
      </w:divBdr>
      <w:divsChild>
        <w:div w:id="1893418775">
          <w:marLeft w:val="0"/>
          <w:marRight w:val="0"/>
          <w:marTop w:val="0"/>
          <w:marBottom w:val="0"/>
          <w:divBdr>
            <w:top w:val="none" w:sz="0" w:space="0" w:color="auto"/>
            <w:left w:val="none" w:sz="0" w:space="0" w:color="auto"/>
            <w:bottom w:val="none" w:sz="0" w:space="0" w:color="auto"/>
            <w:right w:val="none" w:sz="0" w:space="0" w:color="auto"/>
          </w:divBdr>
        </w:div>
      </w:divsChild>
    </w:div>
    <w:div w:id="420490045">
      <w:bodyDiv w:val="1"/>
      <w:marLeft w:val="0"/>
      <w:marRight w:val="0"/>
      <w:marTop w:val="0"/>
      <w:marBottom w:val="0"/>
      <w:divBdr>
        <w:top w:val="none" w:sz="0" w:space="0" w:color="auto"/>
        <w:left w:val="none" w:sz="0" w:space="0" w:color="auto"/>
        <w:bottom w:val="none" w:sz="0" w:space="0" w:color="auto"/>
        <w:right w:val="none" w:sz="0" w:space="0" w:color="auto"/>
      </w:divBdr>
      <w:divsChild>
        <w:div w:id="1372419061">
          <w:marLeft w:val="0"/>
          <w:marRight w:val="0"/>
          <w:marTop w:val="0"/>
          <w:marBottom w:val="0"/>
          <w:divBdr>
            <w:top w:val="none" w:sz="0" w:space="0" w:color="auto"/>
            <w:left w:val="none" w:sz="0" w:space="0" w:color="auto"/>
            <w:bottom w:val="none" w:sz="0" w:space="0" w:color="auto"/>
            <w:right w:val="none" w:sz="0" w:space="0" w:color="auto"/>
          </w:divBdr>
          <w:divsChild>
            <w:div w:id="178542734">
              <w:marLeft w:val="0"/>
              <w:marRight w:val="0"/>
              <w:marTop w:val="0"/>
              <w:marBottom w:val="0"/>
              <w:divBdr>
                <w:top w:val="none" w:sz="0" w:space="0" w:color="auto"/>
                <w:left w:val="none" w:sz="0" w:space="0" w:color="auto"/>
                <w:bottom w:val="none" w:sz="0" w:space="0" w:color="auto"/>
                <w:right w:val="none" w:sz="0" w:space="0" w:color="auto"/>
              </w:divBdr>
              <w:divsChild>
                <w:div w:id="25258202">
                  <w:marLeft w:val="0"/>
                  <w:marRight w:val="0"/>
                  <w:marTop w:val="0"/>
                  <w:marBottom w:val="0"/>
                  <w:divBdr>
                    <w:top w:val="none" w:sz="0" w:space="0" w:color="auto"/>
                    <w:left w:val="none" w:sz="0" w:space="0" w:color="auto"/>
                    <w:bottom w:val="none" w:sz="0" w:space="0" w:color="auto"/>
                    <w:right w:val="none" w:sz="0" w:space="0" w:color="auto"/>
                  </w:divBdr>
                  <w:divsChild>
                    <w:div w:id="49307992">
                      <w:marLeft w:val="0"/>
                      <w:marRight w:val="0"/>
                      <w:marTop w:val="0"/>
                      <w:marBottom w:val="0"/>
                      <w:divBdr>
                        <w:top w:val="none" w:sz="0" w:space="0" w:color="auto"/>
                        <w:left w:val="none" w:sz="0" w:space="0" w:color="auto"/>
                        <w:bottom w:val="none" w:sz="0" w:space="0" w:color="auto"/>
                        <w:right w:val="none" w:sz="0" w:space="0" w:color="auto"/>
                      </w:divBdr>
                    </w:div>
                    <w:div w:id="20060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88693">
          <w:marLeft w:val="0"/>
          <w:marRight w:val="0"/>
          <w:marTop w:val="0"/>
          <w:marBottom w:val="0"/>
          <w:divBdr>
            <w:top w:val="none" w:sz="0" w:space="0" w:color="auto"/>
            <w:left w:val="none" w:sz="0" w:space="0" w:color="auto"/>
            <w:bottom w:val="none" w:sz="0" w:space="0" w:color="auto"/>
            <w:right w:val="none" w:sz="0" w:space="0" w:color="auto"/>
          </w:divBdr>
        </w:div>
      </w:divsChild>
    </w:div>
    <w:div w:id="423384469">
      <w:bodyDiv w:val="1"/>
      <w:marLeft w:val="0"/>
      <w:marRight w:val="0"/>
      <w:marTop w:val="0"/>
      <w:marBottom w:val="0"/>
      <w:divBdr>
        <w:top w:val="none" w:sz="0" w:space="0" w:color="auto"/>
        <w:left w:val="none" w:sz="0" w:space="0" w:color="auto"/>
        <w:bottom w:val="none" w:sz="0" w:space="0" w:color="auto"/>
        <w:right w:val="none" w:sz="0" w:space="0" w:color="auto"/>
      </w:divBdr>
    </w:div>
    <w:div w:id="425804595">
      <w:bodyDiv w:val="1"/>
      <w:marLeft w:val="0"/>
      <w:marRight w:val="0"/>
      <w:marTop w:val="0"/>
      <w:marBottom w:val="0"/>
      <w:divBdr>
        <w:top w:val="none" w:sz="0" w:space="0" w:color="auto"/>
        <w:left w:val="none" w:sz="0" w:space="0" w:color="auto"/>
        <w:bottom w:val="none" w:sz="0" w:space="0" w:color="auto"/>
        <w:right w:val="none" w:sz="0" w:space="0" w:color="auto"/>
      </w:divBdr>
      <w:divsChild>
        <w:div w:id="1951081165">
          <w:marLeft w:val="0"/>
          <w:marRight w:val="0"/>
          <w:marTop w:val="0"/>
          <w:marBottom w:val="150"/>
          <w:divBdr>
            <w:top w:val="none" w:sz="0" w:space="0" w:color="auto"/>
            <w:left w:val="none" w:sz="0" w:space="0" w:color="auto"/>
            <w:bottom w:val="none" w:sz="0" w:space="0" w:color="auto"/>
            <w:right w:val="none" w:sz="0" w:space="0" w:color="auto"/>
          </w:divBdr>
        </w:div>
      </w:divsChild>
    </w:div>
    <w:div w:id="430668956">
      <w:bodyDiv w:val="1"/>
      <w:marLeft w:val="0"/>
      <w:marRight w:val="0"/>
      <w:marTop w:val="0"/>
      <w:marBottom w:val="0"/>
      <w:divBdr>
        <w:top w:val="none" w:sz="0" w:space="0" w:color="auto"/>
        <w:left w:val="none" w:sz="0" w:space="0" w:color="auto"/>
        <w:bottom w:val="none" w:sz="0" w:space="0" w:color="auto"/>
        <w:right w:val="none" w:sz="0" w:space="0" w:color="auto"/>
      </w:divBdr>
    </w:div>
    <w:div w:id="431585529">
      <w:bodyDiv w:val="1"/>
      <w:marLeft w:val="0"/>
      <w:marRight w:val="0"/>
      <w:marTop w:val="0"/>
      <w:marBottom w:val="0"/>
      <w:divBdr>
        <w:top w:val="none" w:sz="0" w:space="0" w:color="auto"/>
        <w:left w:val="none" w:sz="0" w:space="0" w:color="auto"/>
        <w:bottom w:val="none" w:sz="0" w:space="0" w:color="auto"/>
        <w:right w:val="none" w:sz="0" w:space="0" w:color="auto"/>
      </w:divBdr>
    </w:div>
    <w:div w:id="432748323">
      <w:bodyDiv w:val="1"/>
      <w:marLeft w:val="0"/>
      <w:marRight w:val="0"/>
      <w:marTop w:val="0"/>
      <w:marBottom w:val="0"/>
      <w:divBdr>
        <w:top w:val="none" w:sz="0" w:space="0" w:color="auto"/>
        <w:left w:val="none" w:sz="0" w:space="0" w:color="auto"/>
        <w:bottom w:val="none" w:sz="0" w:space="0" w:color="auto"/>
        <w:right w:val="none" w:sz="0" w:space="0" w:color="auto"/>
      </w:divBdr>
    </w:div>
    <w:div w:id="433787985">
      <w:bodyDiv w:val="1"/>
      <w:marLeft w:val="0"/>
      <w:marRight w:val="0"/>
      <w:marTop w:val="0"/>
      <w:marBottom w:val="0"/>
      <w:divBdr>
        <w:top w:val="none" w:sz="0" w:space="0" w:color="auto"/>
        <w:left w:val="none" w:sz="0" w:space="0" w:color="auto"/>
        <w:bottom w:val="none" w:sz="0" w:space="0" w:color="auto"/>
        <w:right w:val="none" w:sz="0" w:space="0" w:color="auto"/>
      </w:divBdr>
      <w:divsChild>
        <w:div w:id="1073548583">
          <w:marLeft w:val="0"/>
          <w:marRight w:val="0"/>
          <w:marTop w:val="0"/>
          <w:marBottom w:val="150"/>
          <w:divBdr>
            <w:top w:val="none" w:sz="0" w:space="0" w:color="auto"/>
            <w:left w:val="none" w:sz="0" w:space="0" w:color="auto"/>
            <w:bottom w:val="none" w:sz="0" w:space="0" w:color="auto"/>
            <w:right w:val="none" w:sz="0" w:space="0" w:color="auto"/>
          </w:divBdr>
          <w:divsChild>
            <w:div w:id="7223024">
              <w:marLeft w:val="0"/>
              <w:marRight w:val="0"/>
              <w:marTop w:val="0"/>
              <w:marBottom w:val="168"/>
              <w:divBdr>
                <w:top w:val="single" w:sz="6" w:space="0" w:color="C7CCCF"/>
                <w:left w:val="single" w:sz="6" w:space="0" w:color="C7CCCF"/>
                <w:bottom w:val="single" w:sz="6" w:space="0" w:color="C7CCCF"/>
                <w:right w:val="single" w:sz="6" w:space="0" w:color="C7CCCF"/>
              </w:divBdr>
              <w:divsChild>
                <w:div w:id="77949061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434057304">
      <w:bodyDiv w:val="1"/>
      <w:marLeft w:val="0"/>
      <w:marRight w:val="0"/>
      <w:marTop w:val="0"/>
      <w:marBottom w:val="0"/>
      <w:divBdr>
        <w:top w:val="none" w:sz="0" w:space="0" w:color="auto"/>
        <w:left w:val="none" w:sz="0" w:space="0" w:color="auto"/>
        <w:bottom w:val="none" w:sz="0" w:space="0" w:color="auto"/>
        <w:right w:val="none" w:sz="0" w:space="0" w:color="auto"/>
      </w:divBdr>
      <w:divsChild>
        <w:div w:id="816536796">
          <w:marLeft w:val="0"/>
          <w:marRight w:val="0"/>
          <w:marTop w:val="0"/>
          <w:marBottom w:val="0"/>
          <w:divBdr>
            <w:top w:val="none" w:sz="0" w:space="0" w:color="auto"/>
            <w:left w:val="none" w:sz="0" w:space="0" w:color="auto"/>
            <w:bottom w:val="none" w:sz="0" w:space="0" w:color="auto"/>
            <w:right w:val="none" w:sz="0" w:space="0" w:color="auto"/>
          </w:divBdr>
          <w:divsChild>
            <w:div w:id="1959678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435910438">
      <w:bodyDiv w:val="1"/>
      <w:marLeft w:val="0"/>
      <w:marRight w:val="0"/>
      <w:marTop w:val="0"/>
      <w:marBottom w:val="0"/>
      <w:divBdr>
        <w:top w:val="none" w:sz="0" w:space="0" w:color="auto"/>
        <w:left w:val="none" w:sz="0" w:space="0" w:color="auto"/>
        <w:bottom w:val="none" w:sz="0" w:space="0" w:color="auto"/>
        <w:right w:val="none" w:sz="0" w:space="0" w:color="auto"/>
      </w:divBdr>
      <w:divsChild>
        <w:div w:id="939533792">
          <w:marLeft w:val="0"/>
          <w:marRight w:val="0"/>
          <w:marTop w:val="0"/>
          <w:marBottom w:val="0"/>
          <w:divBdr>
            <w:top w:val="none" w:sz="0" w:space="0" w:color="auto"/>
            <w:left w:val="none" w:sz="0" w:space="0" w:color="auto"/>
            <w:bottom w:val="none" w:sz="0" w:space="0" w:color="auto"/>
            <w:right w:val="none" w:sz="0" w:space="0" w:color="auto"/>
          </w:divBdr>
          <w:divsChild>
            <w:div w:id="208772548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436222611">
      <w:bodyDiv w:val="1"/>
      <w:marLeft w:val="0"/>
      <w:marRight w:val="0"/>
      <w:marTop w:val="0"/>
      <w:marBottom w:val="0"/>
      <w:divBdr>
        <w:top w:val="none" w:sz="0" w:space="0" w:color="auto"/>
        <w:left w:val="none" w:sz="0" w:space="0" w:color="auto"/>
        <w:bottom w:val="none" w:sz="0" w:space="0" w:color="auto"/>
        <w:right w:val="none" w:sz="0" w:space="0" w:color="auto"/>
      </w:divBdr>
    </w:div>
    <w:div w:id="436489241">
      <w:bodyDiv w:val="1"/>
      <w:marLeft w:val="0"/>
      <w:marRight w:val="0"/>
      <w:marTop w:val="0"/>
      <w:marBottom w:val="0"/>
      <w:divBdr>
        <w:top w:val="none" w:sz="0" w:space="0" w:color="auto"/>
        <w:left w:val="none" w:sz="0" w:space="0" w:color="auto"/>
        <w:bottom w:val="none" w:sz="0" w:space="0" w:color="auto"/>
        <w:right w:val="none" w:sz="0" w:space="0" w:color="auto"/>
      </w:divBdr>
    </w:div>
    <w:div w:id="437481693">
      <w:bodyDiv w:val="1"/>
      <w:marLeft w:val="0"/>
      <w:marRight w:val="0"/>
      <w:marTop w:val="0"/>
      <w:marBottom w:val="0"/>
      <w:divBdr>
        <w:top w:val="none" w:sz="0" w:space="0" w:color="auto"/>
        <w:left w:val="none" w:sz="0" w:space="0" w:color="auto"/>
        <w:bottom w:val="none" w:sz="0" w:space="0" w:color="auto"/>
        <w:right w:val="none" w:sz="0" w:space="0" w:color="auto"/>
      </w:divBdr>
      <w:divsChild>
        <w:div w:id="1228032169">
          <w:marLeft w:val="0"/>
          <w:marRight w:val="0"/>
          <w:marTop w:val="0"/>
          <w:marBottom w:val="0"/>
          <w:divBdr>
            <w:top w:val="none" w:sz="0" w:space="0" w:color="auto"/>
            <w:left w:val="none" w:sz="0" w:space="0" w:color="auto"/>
            <w:bottom w:val="none" w:sz="0" w:space="0" w:color="auto"/>
            <w:right w:val="none" w:sz="0" w:space="0" w:color="auto"/>
          </w:divBdr>
          <w:divsChild>
            <w:div w:id="15784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2300">
      <w:bodyDiv w:val="1"/>
      <w:marLeft w:val="0"/>
      <w:marRight w:val="0"/>
      <w:marTop w:val="0"/>
      <w:marBottom w:val="0"/>
      <w:divBdr>
        <w:top w:val="none" w:sz="0" w:space="0" w:color="auto"/>
        <w:left w:val="none" w:sz="0" w:space="0" w:color="auto"/>
        <w:bottom w:val="none" w:sz="0" w:space="0" w:color="auto"/>
        <w:right w:val="none" w:sz="0" w:space="0" w:color="auto"/>
      </w:divBdr>
    </w:div>
    <w:div w:id="438648287">
      <w:bodyDiv w:val="1"/>
      <w:marLeft w:val="0"/>
      <w:marRight w:val="0"/>
      <w:marTop w:val="0"/>
      <w:marBottom w:val="0"/>
      <w:divBdr>
        <w:top w:val="none" w:sz="0" w:space="0" w:color="auto"/>
        <w:left w:val="none" w:sz="0" w:space="0" w:color="auto"/>
        <w:bottom w:val="none" w:sz="0" w:space="0" w:color="auto"/>
        <w:right w:val="none" w:sz="0" w:space="0" w:color="auto"/>
      </w:divBdr>
      <w:divsChild>
        <w:div w:id="660426915">
          <w:marLeft w:val="0"/>
          <w:marRight w:val="0"/>
          <w:marTop w:val="210"/>
          <w:marBottom w:val="210"/>
          <w:divBdr>
            <w:top w:val="none" w:sz="0" w:space="0" w:color="auto"/>
            <w:left w:val="none" w:sz="0" w:space="0" w:color="auto"/>
            <w:bottom w:val="none" w:sz="0" w:space="0" w:color="auto"/>
            <w:right w:val="none" w:sz="0" w:space="0" w:color="auto"/>
          </w:divBdr>
        </w:div>
      </w:divsChild>
    </w:div>
    <w:div w:id="438718989">
      <w:bodyDiv w:val="1"/>
      <w:marLeft w:val="0"/>
      <w:marRight w:val="0"/>
      <w:marTop w:val="0"/>
      <w:marBottom w:val="0"/>
      <w:divBdr>
        <w:top w:val="none" w:sz="0" w:space="0" w:color="auto"/>
        <w:left w:val="none" w:sz="0" w:space="0" w:color="auto"/>
        <w:bottom w:val="none" w:sz="0" w:space="0" w:color="auto"/>
        <w:right w:val="none" w:sz="0" w:space="0" w:color="auto"/>
      </w:divBdr>
      <w:divsChild>
        <w:div w:id="1017191610">
          <w:marLeft w:val="0"/>
          <w:marRight w:val="0"/>
          <w:marTop w:val="0"/>
          <w:marBottom w:val="0"/>
          <w:divBdr>
            <w:top w:val="none" w:sz="0" w:space="0" w:color="auto"/>
            <w:left w:val="none" w:sz="0" w:space="0" w:color="auto"/>
            <w:bottom w:val="none" w:sz="0" w:space="0" w:color="auto"/>
            <w:right w:val="none" w:sz="0" w:space="0" w:color="auto"/>
          </w:divBdr>
          <w:divsChild>
            <w:div w:id="24480421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439758243">
      <w:bodyDiv w:val="1"/>
      <w:marLeft w:val="0"/>
      <w:marRight w:val="0"/>
      <w:marTop w:val="0"/>
      <w:marBottom w:val="0"/>
      <w:divBdr>
        <w:top w:val="none" w:sz="0" w:space="0" w:color="auto"/>
        <w:left w:val="none" w:sz="0" w:space="0" w:color="auto"/>
        <w:bottom w:val="none" w:sz="0" w:space="0" w:color="auto"/>
        <w:right w:val="none" w:sz="0" w:space="0" w:color="auto"/>
      </w:divBdr>
      <w:divsChild>
        <w:div w:id="1360205950">
          <w:marLeft w:val="0"/>
          <w:marRight w:val="0"/>
          <w:marTop w:val="210"/>
          <w:marBottom w:val="210"/>
          <w:divBdr>
            <w:top w:val="none" w:sz="0" w:space="0" w:color="auto"/>
            <w:left w:val="none" w:sz="0" w:space="0" w:color="auto"/>
            <w:bottom w:val="none" w:sz="0" w:space="0" w:color="auto"/>
            <w:right w:val="none" w:sz="0" w:space="0" w:color="auto"/>
          </w:divBdr>
        </w:div>
      </w:divsChild>
    </w:div>
    <w:div w:id="441456999">
      <w:bodyDiv w:val="1"/>
      <w:marLeft w:val="0"/>
      <w:marRight w:val="0"/>
      <w:marTop w:val="0"/>
      <w:marBottom w:val="0"/>
      <w:divBdr>
        <w:top w:val="none" w:sz="0" w:space="0" w:color="auto"/>
        <w:left w:val="none" w:sz="0" w:space="0" w:color="auto"/>
        <w:bottom w:val="none" w:sz="0" w:space="0" w:color="auto"/>
        <w:right w:val="none" w:sz="0" w:space="0" w:color="auto"/>
      </w:divBdr>
      <w:divsChild>
        <w:div w:id="872036633">
          <w:marLeft w:val="0"/>
          <w:marRight w:val="0"/>
          <w:marTop w:val="0"/>
          <w:marBottom w:val="0"/>
          <w:divBdr>
            <w:top w:val="none" w:sz="0" w:space="0" w:color="auto"/>
            <w:left w:val="none" w:sz="0" w:space="0" w:color="auto"/>
            <w:bottom w:val="none" w:sz="0" w:space="0" w:color="auto"/>
            <w:right w:val="none" w:sz="0" w:space="0" w:color="auto"/>
          </w:divBdr>
          <w:divsChild>
            <w:div w:id="1077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9349">
      <w:bodyDiv w:val="1"/>
      <w:marLeft w:val="0"/>
      <w:marRight w:val="0"/>
      <w:marTop w:val="0"/>
      <w:marBottom w:val="0"/>
      <w:divBdr>
        <w:top w:val="none" w:sz="0" w:space="0" w:color="auto"/>
        <w:left w:val="none" w:sz="0" w:space="0" w:color="auto"/>
        <w:bottom w:val="none" w:sz="0" w:space="0" w:color="auto"/>
        <w:right w:val="none" w:sz="0" w:space="0" w:color="auto"/>
      </w:divBdr>
    </w:div>
    <w:div w:id="441612558">
      <w:bodyDiv w:val="1"/>
      <w:marLeft w:val="0"/>
      <w:marRight w:val="0"/>
      <w:marTop w:val="0"/>
      <w:marBottom w:val="0"/>
      <w:divBdr>
        <w:top w:val="none" w:sz="0" w:space="0" w:color="auto"/>
        <w:left w:val="none" w:sz="0" w:space="0" w:color="auto"/>
        <w:bottom w:val="none" w:sz="0" w:space="0" w:color="auto"/>
        <w:right w:val="none" w:sz="0" w:space="0" w:color="auto"/>
      </w:divBdr>
      <w:divsChild>
        <w:div w:id="1684169135">
          <w:marLeft w:val="0"/>
          <w:marRight w:val="0"/>
          <w:marTop w:val="0"/>
          <w:marBottom w:val="0"/>
          <w:divBdr>
            <w:top w:val="none" w:sz="0" w:space="0" w:color="auto"/>
            <w:left w:val="single" w:sz="6" w:space="0" w:color="CCCCCC"/>
            <w:bottom w:val="single" w:sz="6" w:space="0" w:color="CCCCCC"/>
            <w:right w:val="single" w:sz="6" w:space="0" w:color="CCCCCC"/>
          </w:divBdr>
          <w:divsChild>
            <w:div w:id="144399819">
              <w:marLeft w:val="0"/>
              <w:marRight w:val="0"/>
              <w:marTop w:val="0"/>
              <w:marBottom w:val="0"/>
              <w:divBdr>
                <w:top w:val="none" w:sz="0" w:space="0" w:color="auto"/>
                <w:left w:val="none" w:sz="0" w:space="0" w:color="auto"/>
                <w:bottom w:val="none" w:sz="0" w:space="0" w:color="auto"/>
                <w:right w:val="none" w:sz="0" w:space="0" w:color="auto"/>
              </w:divBdr>
              <w:divsChild>
                <w:div w:id="441151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2264892">
      <w:bodyDiv w:val="1"/>
      <w:marLeft w:val="0"/>
      <w:marRight w:val="0"/>
      <w:marTop w:val="0"/>
      <w:marBottom w:val="0"/>
      <w:divBdr>
        <w:top w:val="none" w:sz="0" w:space="0" w:color="auto"/>
        <w:left w:val="none" w:sz="0" w:space="0" w:color="auto"/>
        <w:bottom w:val="none" w:sz="0" w:space="0" w:color="auto"/>
        <w:right w:val="none" w:sz="0" w:space="0" w:color="auto"/>
      </w:divBdr>
    </w:div>
    <w:div w:id="443500549">
      <w:bodyDiv w:val="1"/>
      <w:marLeft w:val="0"/>
      <w:marRight w:val="0"/>
      <w:marTop w:val="0"/>
      <w:marBottom w:val="0"/>
      <w:divBdr>
        <w:top w:val="none" w:sz="0" w:space="0" w:color="auto"/>
        <w:left w:val="none" w:sz="0" w:space="0" w:color="auto"/>
        <w:bottom w:val="none" w:sz="0" w:space="0" w:color="auto"/>
        <w:right w:val="none" w:sz="0" w:space="0" w:color="auto"/>
      </w:divBdr>
    </w:div>
    <w:div w:id="446583286">
      <w:bodyDiv w:val="1"/>
      <w:marLeft w:val="0"/>
      <w:marRight w:val="0"/>
      <w:marTop w:val="0"/>
      <w:marBottom w:val="0"/>
      <w:divBdr>
        <w:top w:val="none" w:sz="0" w:space="0" w:color="auto"/>
        <w:left w:val="none" w:sz="0" w:space="0" w:color="auto"/>
        <w:bottom w:val="none" w:sz="0" w:space="0" w:color="auto"/>
        <w:right w:val="none" w:sz="0" w:space="0" w:color="auto"/>
      </w:divBdr>
    </w:div>
    <w:div w:id="447241895">
      <w:bodyDiv w:val="1"/>
      <w:marLeft w:val="0"/>
      <w:marRight w:val="0"/>
      <w:marTop w:val="0"/>
      <w:marBottom w:val="0"/>
      <w:divBdr>
        <w:top w:val="none" w:sz="0" w:space="0" w:color="auto"/>
        <w:left w:val="none" w:sz="0" w:space="0" w:color="auto"/>
        <w:bottom w:val="none" w:sz="0" w:space="0" w:color="auto"/>
        <w:right w:val="none" w:sz="0" w:space="0" w:color="auto"/>
      </w:divBdr>
      <w:divsChild>
        <w:div w:id="1711759297">
          <w:marLeft w:val="0"/>
          <w:marRight w:val="0"/>
          <w:marTop w:val="0"/>
          <w:marBottom w:val="0"/>
          <w:divBdr>
            <w:top w:val="none" w:sz="0" w:space="0" w:color="auto"/>
            <w:left w:val="none" w:sz="0" w:space="0" w:color="auto"/>
            <w:bottom w:val="none" w:sz="0" w:space="0" w:color="auto"/>
            <w:right w:val="none" w:sz="0" w:space="0" w:color="auto"/>
          </w:divBdr>
          <w:divsChild>
            <w:div w:id="1237325785">
              <w:marLeft w:val="0"/>
              <w:marRight w:val="0"/>
              <w:marTop w:val="0"/>
              <w:marBottom w:val="0"/>
              <w:divBdr>
                <w:top w:val="none" w:sz="0" w:space="0" w:color="auto"/>
                <w:left w:val="none" w:sz="0" w:space="0" w:color="auto"/>
                <w:bottom w:val="none" w:sz="0" w:space="0" w:color="auto"/>
                <w:right w:val="none" w:sz="0" w:space="0" w:color="auto"/>
              </w:divBdr>
              <w:divsChild>
                <w:div w:id="325862987">
                  <w:marLeft w:val="0"/>
                  <w:marRight w:val="0"/>
                  <w:marTop w:val="0"/>
                  <w:marBottom w:val="0"/>
                  <w:divBdr>
                    <w:top w:val="none" w:sz="0" w:space="0" w:color="auto"/>
                    <w:left w:val="none" w:sz="0" w:space="0" w:color="auto"/>
                    <w:bottom w:val="none" w:sz="0" w:space="0" w:color="auto"/>
                    <w:right w:val="none" w:sz="0" w:space="0" w:color="auto"/>
                  </w:divBdr>
                  <w:divsChild>
                    <w:div w:id="1723139880">
                      <w:marLeft w:val="0"/>
                      <w:marRight w:val="0"/>
                      <w:marTop w:val="0"/>
                      <w:marBottom w:val="0"/>
                      <w:divBdr>
                        <w:top w:val="none" w:sz="0" w:space="0" w:color="auto"/>
                        <w:left w:val="none" w:sz="0" w:space="0" w:color="auto"/>
                        <w:bottom w:val="none" w:sz="0" w:space="0" w:color="auto"/>
                        <w:right w:val="none" w:sz="0" w:space="0" w:color="auto"/>
                      </w:divBdr>
                      <w:divsChild>
                        <w:div w:id="480148904">
                          <w:marLeft w:val="240"/>
                          <w:marRight w:val="0"/>
                          <w:marTop w:val="15"/>
                          <w:marBottom w:val="0"/>
                          <w:divBdr>
                            <w:top w:val="none" w:sz="0" w:space="0" w:color="auto"/>
                            <w:left w:val="none" w:sz="0" w:space="0" w:color="auto"/>
                            <w:bottom w:val="none" w:sz="0" w:space="0" w:color="auto"/>
                            <w:right w:val="none" w:sz="0" w:space="0" w:color="auto"/>
                          </w:divBdr>
                        </w:div>
                        <w:div w:id="834298124">
                          <w:marLeft w:val="0"/>
                          <w:marRight w:val="0"/>
                          <w:marTop w:val="150"/>
                          <w:marBottom w:val="0"/>
                          <w:divBdr>
                            <w:top w:val="none" w:sz="0" w:space="0" w:color="auto"/>
                            <w:left w:val="none" w:sz="0" w:space="0" w:color="auto"/>
                            <w:bottom w:val="none" w:sz="0" w:space="0" w:color="auto"/>
                            <w:right w:val="none" w:sz="0" w:space="0" w:color="auto"/>
                          </w:divBdr>
                        </w:div>
                        <w:div w:id="967783891">
                          <w:marLeft w:val="0"/>
                          <w:marRight w:val="0"/>
                          <w:marTop w:val="30"/>
                          <w:marBottom w:val="0"/>
                          <w:divBdr>
                            <w:top w:val="none" w:sz="0" w:space="0" w:color="auto"/>
                            <w:left w:val="none" w:sz="0" w:space="0" w:color="auto"/>
                            <w:bottom w:val="none" w:sz="0" w:space="0" w:color="auto"/>
                            <w:right w:val="none" w:sz="0" w:space="0" w:color="auto"/>
                          </w:divBdr>
                        </w:div>
                        <w:div w:id="1036271267">
                          <w:marLeft w:val="0"/>
                          <w:marRight w:val="0"/>
                          <w:marTop w:val="0"/>
                          <w:marBottom w:val="0"/>
                          <w:divBdr>
                            <w:top w:val="none" w:sz="0" w:space="0" w:color="auto"/>
                            <w:left w:val="none" w:sz="0" w:space="0" w:color="auto"/>
                            <w:bottom w:val="none" w:sz="0" w:space="0" w:color="auto"/>
                            <w:right w:val="none" w:sz="0" w:space="0" w:color="auto"/>
                          </w:divBdr>
                        </w:div>
                        <w:div w:id="16989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09202">
      <w:bodyDiv w:val="1"/>
      <w:marLeft w:val="0"/>
      <w:marRight w:val="0"/>
      <w:marTop w:val="0"/>
      <w:marBottom w:val="0"/>
      <w:divBdr>
        <w:top w:val="none" w:sz="0" w:space="0" w:color="auto"/>
        <w:left w:val="none" w:sz="0" w:space="0" w:color="auto"/>
        <w:bottom w:val="none" w:sz="0" w:space="0" w:color="auto"/>
        <w:right w:val="none" w:sz="0" w:space="0" w:color="auto"/>
      </w:divBdr>
      <w:divsChild>
        <w:div w:id="970327067">
          <w:marLeft w:val="0"/>
          <w:marRight w:val="0"/>
          <w:marTop w:val="0"/>
          <w:marBottom w:val="0"/>
          <w:divBdr>
            <w:top w:val="none" w:sz="0" w:space="0" w:color="auto"/>
            <w:left w:val="none" w:sz="0" w:space="0" w:color="auto"/>
            <w:bottom w:val="none" w:sz="0" w:space="0" w:color="auto"/>
            <w:right w:val="none" w:sz="0" w:space="0" w:color="auto"/>
          </w:divBdr>
          <w:divsChild>
            <w:div w:id="1872914224">
              <w:marLeft w:val="0"/>
              <w:marRight w:val="0"/>
              <w:marTop w:val="0"/>
              <w:marBottom w:val="0"/>
              <w:divBdr>
                <w:top w:val="none" w:sz="0" w:space="0" w:color="auto"/>
                <w:left w:val="none" w:sz="0" w:space="0" w:color="auto"/>
                <w:bottom w:val="none" w:sz="0" w:space="0" w:color="auto"/>
                <w:right w:val="none" w:sz="0" w:space="0" w:color="auto"/>
              </w:divBdr>
              <w:divsChild>
                <w:div w:id="1975402984">
                  <w:marLeft w:val="4500"/>
                  <w:marRight w:val="4950"/>
                  <w:marTop w:val="0"/>
                  <w:marBottom w:val="0"/>
                  <w:divBdr>
                    <w:top w:val="none" w:sz="0" w:space="0" w:color="auto"/>
                    <w:left w:val="none" w:sz="0" w:space="0" w:color="auto"/>
                    <w:bottom w:val="none" w:sz="0" w:space="0" w:color="auto"/>
                    <w:right w:val="none" w:sz="0" w:space="0" w:color="auto"/>
                  </w:divBdr>
                  <w:divsChild>
                    <w:div w:id="887300465">
                      <w:marLeft w:val="0"/>
                      <w:marRight w:val="0"/>
                      <w:marTop w:val="0"/>
                      <w:marBottom w:val="0"/>
                      <w:divBdr>
                        <w:top w:val="none" w:sz="0" w:space="0" w:color="auto"/>
                        <w:left w:val="none" w:sz="0" w:space="0" w:color="auto"/>
                        <w:bottom w:val="none" w:sz="0" w:space="0" w:color="auto"/>
                        <w:right w:val="none" w:sz="0" w:space="0" w:color="auto"/>
                      </w:divBdr>
                      <w:divsChild>
                        <w:div w:id="1246842233">
                          <w:marLeft w:val="0"/>
                          <w:marRight w:val="0"/>
                          <w:marTop w:val="0"/>
                          <w:marBottom w:val="330"/>
                          <w:divBdr>
                            <w:top w:val="none" w:sz="0" w:space="0" w:color="auto"/>
                            <w:left w:val="none" w:sz="0" w:space="0" w:color="auto"/>
                            <w:bottom w:val="none" w:sz="0" w:space="0" w:color="auto"/>
                            <w:right w:val="none" w:sz="0" w:space="0" w:color="auto"/>
                          </w:divBdr>
                        </w:div>
                        <w:div w:id="1414545107">
                          <w:marLeft w:val="0"/>
                          <w:marRight w:val="0"/>
                          <w:marTop w:val="0"/>
                          <w:marBottom w:val="0"/>
                          <w:divBdr>
                            <w:top w:val="none" w:sz="0" w:space="0" w:color="auto"/>
                            <w:left w:val="none" w:sz="0" w:space="0" w:color="auto"/>
                            <w:bottom w:val="none" w:sz="0" w:space="0" w:color="auto"/>
                            <w:right w:val="none" w:sz="0" w:space="0" w:color="auto"/>
                          </w:divBdr>
                          <w:divsChild>
                            <w:div w:id="457458428">
                              <w:marLeft w:val="0"/>
                              <w:marRight w:val="0"/>
                              <w:marTop w:val="0"/>
                              <w:marBottom w:val="0"/>
                              <w:divBdr>
                                <w:top w:val="none" w:sz="0" w:space="0" w:color="auto"/>
                                <w:left w:val="none" w:sz="0" w:space="0" w:color="auto"/>
                                <w:bottom w:val="none" w:sz="0" w:space="0" w:color="auto"/>
                                <w:right w:val="none" w:sz="0" w:space="0" w:color="auto"/>
                              </w:divBdr>
                              <w:divsChild>
                                <w:div w:id="1018193741">
                                  <w:marLeft w:val="0"/>
                                  <w:marRight w:val="0"/>
                                  <w:marTop w:val="0"/>
                                  <w:marBottom w:val="330"/>
                                  <w:divBdr>
                                    <w:top w:val="none" w:sz="0" w:space="0" w:color="auto"/>
                                    <w:left w:val="none" w:sz="0" w:space="0" w:color="auto"/>
                                    <w:bottom w:val="none" w:sz="0" w:space="0" w:color="auto"/>
                                    <w:right w:val="none" w:sz="0" w:space="0" w:color="auto"/>
                                  </w:divBdr>
                                  <w:divsChild>
                                    <w:div w:id="728917181">
                                      <w:marLeft w:val="0"/>
                                      <w:marRight w:val="0"/>
                                      <w:marTop w:val="0"/>
                                      <w:marBottom w:val="0"/>
                                      <w:divBdr>
                                        <w:top w:val="none" w:sz="0" w:space="0" w:color="auto"/>
                                        <w:left w:val="none" w:sz="0" w:space="0" w:color="auto"/>
                                        <w:bottom w:val="none" w:sz="0" w:space="0" w:color="auto"/>
                                        <w:right w:val="none" w:sz="0" w:space="0" w:color="auto"/>
                                      </w:divBdr>
                                    </w:div>
                                    <w:div w:id="1045105309">
                                      <w:marLeft w:val="0"/>
                                      <w:marRight w:val="0"/>
                                      <w:marTop w:val="0"/>
                                      <w:marBottom w:val="0"/>
                                      <w:divBdr>
                                        <w:top w:val="none" w:sz="0" w:space="0" w:color="auto"/>
                                        <w:left w:val="none" w:sz="0" w:space="0" w:color="auto"/>
                                        <w:bottom w:val="none" w:sz="0" w:space="0" w:color="auto"/>
                                        <w:right w:val="none" w:sz="0" w:space="0" w:color="auto"/>
                                      </w:divBdr>
                                    </w:div>
                                    <w:div w:id="1163854517">
                                      <w:marLeft w:val="0"/>
                                      <w:marRight w:val="0"/>
                                      <w:marTop w:val="0"/>
                                      <w:marBottom w:val="0"/>
                                      <w:divBdr>
                                        <w:top w:val="none" w:sz="0" w:space="0" w:color="auto"/>
                                        <w:left w:val="none" w:sz="0" w:space="0" w:color="auto"/>
                                        <w:bottom w:val="none" w:sz="0" w:space="0" w:color="auto"/>
                                        <w:right w:val="none" w:sz="0" w:space="0" w:color="auto"/>
                                      </w:divBdr>
                                    </w:div>
                                    <w:div w:id="15757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623711">
      <w:bodyDiv w:val="1"/>
      <w:marLeft w:val="0"/>
      <w:marRight w:val="0"/>
      <w:marTop w:val="0"/>
      <w:marBottom w:val="0"/>
      <w:divBdr>
        <w:top w:val="none" w:sz="0" w:space="0" w:color="auto"/>
        <w:left w:val="none" w:sz="0" w:space="0" w:color="auto"/>
        <w:bottom w:val="none" w:sz="0" w:space="0" w:color="auto"/>
        <w:right w:val="none" w:sz="0" w:space="0" w:color="auto"/>
      </w:divBdr>
    </w:div>
    <w:div w:id="449974376">
      <w:bodyDiv w:val="1"/>
      <w:marLeft w:val="0"/>
      <w:marRight w:val="0"/>
      <w:marTop w:val="0"/>
      <w:marBottom w:val="0"/>
      <w:divBdr>
        <w:top w:val="none" w:sz="0" w:space="0" w:color="auto"/>
        <w:left w:val="none" w:sz="0" w:space="0" w:color="auto"/>
        <w:bottom w:val="none" w:sz="0" w:space="0" w:color="auto"/>
        <w:right w:val="none" w:sz="0" w:space="0" w:color="auto"/>
      </w:divBdr>
    </w:div>
    <w:div w:id="450705510">
      <w:bodyDiv w:val="1"/>
      <w:marLeft w:val="0"/>
      <w:marRight w:val="0"/>
      <w:marTop w:val="0"/>
      <w:marBottom w:val="0"/>
      <w:divBdr>
        <w:top w:val="none" w:sz="0" w:space="0" w:color="auto"/>
        <w:left w:val="none" w:sz="0" w:space="0" w:color="auto"/>
        <w:bottom w:val="none" w:sz="0" w:space="0" w:color="auto"/>
        <w:right w:val="none" w:sz="0" w:space="0" w:color="auto"/>
      </w:divBdr>
    </w:div>
    <w:div w:id="452478411">
      <w:bodyDiv w:val="1"/>
      <w:marLeft w:val="0"/>
      <w:marRight w:val="0"/>
      <w:marTop w:val="0"/>
      <w:marBottom w:val="0"/>
      <w:divBdr>
        <w:top w:val="none" w:sz="0" w:space="0" w:color="auto"/>
        <w:left w:val="none" w:sz="0" w:space="0" w:color="auto"/>
        <w:bottom w:val="none" w:sz="0" w:space="0" w:color="auto"/>
        <w:right w:val="none" w:sz="0" w:space="0" w:color="auto"/>
      </w:divBdr>
      <w:divsChild>
        <w:div w:id="1063871114">
          <w:marLeft w:val="0"/>
          <w:marRight w:val="0"/>
          <w:marTop w:val="0"/>
          <w:marBottom w:val="0"/>
          <w:divBdr>
            <w:top w:val="none" w:sz="0" w:space="0" w:color="auto"/>
            <w:left w:val="none" w:sz="0" w:space="0" w:color="auto"/>
            <w:bottom w:val="none" w:sz="0" w:space="0" w:color="auto"/>
            <w:right w:val="none" w:sz="0" w:space="0" w:color="auto"/>
          </w:divBdr>
        </w:div>
        <w:div w:id="1559508031">
          <w:marLeft w:val="0"/>
          <w:marRight w:val="0"/>
          <w:marTop w:val="0"/>
          <w:marBottom w:val="0"/>
          <w:divBdr>
            <w:top w:val="none" w:sz="0" w:space="0" w:color="auto"/>
            <w:left w:val="none" w:sz="0" w:space="0" w:color="auto"/>
            <w:bottom w:val="none" w:sz="0" w:space="0" w:color="auto"/>
            <w:right w:val="none" w:sz="0" w:space="0" w:color="auto"/>
          </w:divBdr>
        </w:div>
        <w:div w:id="1588878188">
          <w:marLeft w:val="0"/>
          <w:marRight w:val="0"/>
          <w:marTop w:val="0"/>
          <w:marBottom w:val="0"/>
          <w:divBdr>
            <w:top w:val="none" w:sz="0" w:space="0" w:color="auto"/>
            <w:left w:val="none" w:sz="0" w:space="0" w:color="auto"/>
            <w:bottom w:val="none" w:sz="0" w:space="0" w:color="auto"/>
            <w:right w:val="none" w:sz="0" w:space="0" w:color="auto"/>
          </w:divBdr>
        </w:div>
      </w:divsChild>
    </w:div>
    <w:div w:id="452483621">
      <w:bodyDiv w:val="1"/>
      <w:marLeft w:val="0"/>
      <w:marRight w:val="0"/>
      <w:marTop w:val="0"/>
      <w:marBottom w:val="0"/>
      <w:divBdr>
        <w:top w:val="none" w:sz="0" w:space="0" w:color="auto"/>
        <w:left w:val="none" w:sz="0" w:space="0" w:color="auto"/>
        <w:bottom w:val="none" w:sz="0" w:space="0" w:color="auto"/>
        <w:right w:val="none" w:sz="0" w:space="0" w:color="auto"/>
      </w:divBdr>
      <w:divsChild>
        <w:div w:id="127935858">
          <w:marLeft w:val="0"/>
          <w:marRight w:val="0"/>
          <w:marTop w:val="210"/>
          <w:marBottom w:val="210"/>
          <w:divBdr>
            <w:top w:val="none" w:sz="0" w:space="0" w:color="auto"/>
            <w:left w:val="none" w:sz="0" w:space="0" w:color="auto"/>
            <w:bottom w:val="none" w:sz="0" w:space="0" w:color="auto"/>
            <w:right w:val="none" w:sz="0" w:space="0" w:color="auto"/>
          </w:divBdr>
        </w:div>
      </w:divsChild>
    </w:div>
    <w:div w:id="453139358">
      <w:bodyDiv w:val="1"/>
      <w:marLeft w:val="0"/>
      <w:marRight w:val="0"/>
      <w:marTop w:val="0"/>
      <w:marBottom w:val="0"/>
      <w:divBdr>
        <w:top w:val="none" w:sz="0" w:space="0" w:color="auto"/>
        <w:left w:val="none" w:sz="0" w:space="0" w:color="auto"/>
        <w:bottom w:val="none" w:sz="0" w:space="0" w:color="auto"/>
        <w:right w:val="none" w:sz="0" w:space="0" w:color="auto"/>
      </w:divBdr>
    </w:div>
    <w:div w:id="453715975">
      <w:bodyDiv w:val="1"/>
      <w:marLeft w:val="0"/>
      <w:marRight w:val="0"/>
      <w:marTop w:val="0"/>
      <w:marBottom w:val="0"/>
      <w:divBdr>
        <w:top w:val="none" w:sz="0" w:space="0" w:color="auto"/>
        <w:left w:val="none" w:sz="0" w:space="0" w:color="auto"/>
        <w:bottom w:val="none" w:sz="0" w:space="0" w:color="auto"/>
        <w:right w:val="none" w:sz="0" w:space="0" w:color="auto"/>
      </w:divBdr>
    </w:div>
    <w:div w:id="454758387">
      <w:bodyDiv w:val="1"/>
      <w:marLeft w:val="0"/>
      <w:marRight w:val="0"/>
      <w:marTop w:val="0"/>
      <w:marBottom w:val="0"/>
      <w:divBdr>
        <w:top w:val="none" w:sz="0" w:space="0" w:color="auto"/>
        <w:left w:val="none" w:sz="0" w:space="0" w:color="auto"/>
        <w:bottom w:val="none" w:sz="0" w:space="0" w:color="auto"/>
        <w:right w:val="none" w:sz="0" w:space="0" w:color="auto"/>
      </w:divBdr>
    </w:div>
    <w:div w:id="457070278">
      <w:bodyDiv w:val="1"/>
      <w:marLeft w:val="0"/>
      <w:marRight w:val="0"/>
      <w:marTop w:val="0"/>
      <w:marBottom w:val="0"/>
      <w:divBdr>
        <w:top w:val="none" w:sz="0" w:space="0" w:color="auto"/>
        <w:left w:val="none" w:sz="0" w:space="0" w:color="auto"/>
        <w:bottom w:val="none" w:sz="0" w:space="0" w:color="auto"/>
        <w:right w:val="none" w:sz="0" w:space="0" w:color="auto"/>
      </w:divBdr>
    </w:div>
    <w:div w:id="457115827">
      <w:bodyDiv w:val="1"/>
      <w:marLeft w:val="0"/>
      <w:marRight w:val="0"/>
      <w:marTop w:val="0"/>
      <w:marBottom w:val="0"/>
      <w:divBdr>
        <w:top w:val="none" w:sz="0" w:space="0" w:color="auto"/>
        <w:left w:val="none" w:sz="0" w:space="0" w:color="auto"/>
        <w:bottom w:val="none" w:sz="0" w:space="0" w:color="auto"/>
        <w:right w:val="none" w:sz="0" w:space="0" w:color="auto"/>
      </w:divBdr>
      <w:divsChild>
        <w:div w:id="1088575485">
          <w:marLeft w:val="0"/>
          <w:marRight w:val="0"/>
          <w:marTop w:val="0"/>
          <w:marBottom w:val="0"/>
          <w:divBdr>
            <w:top w:val="none" w:sz="0" w:space="0" w:color="auto"/>
            <w:left w:val="none" w:sz="0" w:space="0" w:color="auto"/>
            <w:bottom w:val="none" w:sz="0" w:space="0" w:color="auto"/>
            <w:right w:val="none" w:sz="0" w:space="0" w:color="auto"/>
          </w:divBdr>
        </w:div>
        <w:div w:id="2084839806">
          <w:marLeft w:val="0"/>
          <w:marRight w:val="0"/>
          <w:marTop w:val="0"/>
          <w:marBottom w:val="0"/>
          <w:divBdr>
            <w:top w:val="none" w:sz="0" w:space="0" w:color="auto"/>
            <w:left w:val="none" w:sz="0" w:space="0" w:color="auto"/>
            <w:bottom w:val="none" w:sz="0" w:space="0" w:color="auto"/>
            <w:right w:val="none" w:sz="0" w:space="0" w:color="auto"/>
          </w:divBdr>
        </w:div>
        <w:div w:id="2121951548">
          <w:marLeft w:val="0"/>
          <w:marRight w:val="0"/>
          <w:marTop w:val="0"/>
          <w:marBottom w:val="0"/>
          <w:divBdr>
            <w:top w:val="none" w:sz="0" w:space="0" w:color="auto"/>
            <w:left w:val="none" w:sz="0" w:space="0" w:color="auto"/>
            <w:bottom w:val="none" w:sz="0" w:space="0" w:color="auto"/>
            <w:right w:val="none" w:sz="0" w:space="0" w:color="auto"/>
          </w:divBdr>
        </w:div>
      </w:divsChild>
    </w:div>
    <w:div w:id="458304368">
      <w:bodyDiv w:val="1"/>
      <w:marLeft w:val="0"/>
      <w:marRight w:val="0"/>
      <w:marTop w:val="0"/>
      <w:marBottom w:val="0"/>
      <w:divBdr>
        <w:top w:val="none" w:sz="0" w:space="0" w:color="auto"/>
        <w:left w:val="none" w:sz="0" w:space="0" w:color="auto"/>
        <w:bottom w:val="none" w:sz="0" w:space="0" w:color="auto"/>
        <w:right w:val="none" w:sz="0" w:space="0" w:color="auto"/>
      </w:divBdr>
      <w:divsChild>
        <w:div w:id="915433847">
          <w:marLeft w:val="0"/>
          <w:marRight w:val="0"/>
          <w:marTop w:val="0"/>
          <w:marBottom w:val="0"/>
          <w:divBdr>
            <w:top w:val="none" w:sz="0" w:space="0" w:color="auto"/>
            <w:left w:val="single" w:sz="6" w:space="0" w:color="CCCCCC"/>
            <w:bottom w:val="single" w:sz="6" w:space="0" w:color="CCCCCC"/>
            <w:right w:val="single" w:sz="6" w:space="0" w:color="CCCCCC"/>
          </w:divBdr>
          <w:divsChild>
            <w:div w:id="1395545399">
              <w:marLeft w:val="0"/>
              <w:marRight w:val="0"/>
              <w:marTop w:val="0"/>
              <w:marBottom w:val="0"/>
              <w:divBdr>
                <w:top w:val="none" w:sz="0" w:space="0" w:color="auto"/>
                <w:left w:val="none" w:sz="0" w:space="0" w:color="auto"/>
                <w:bottom w:val="none" w:sz="0" w:space="0" w:color="auto"/>
                <w:right w:val="none" w:sz="0" w:space="0" w:color="auto"/>
              </w:divBdr>
              <w:divsChild>
                <w:div w:id="8726163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58306915">
      <w:bodyDiv w:val="1"/>
      <w:marLeft w:val="0"/>
      <w:marRight w:val="0"/>
      <w:marTop w:val="0"/>
      <w:marBottom w:val="0"/>
      <w:divBdr>
        <w:top w:val="none" w:sz="0" w:space="0" w:color="auto"/>
        <w:left w:val="none" w:sz="0" w:space="0" w:color="auto"/>
        <w:bottom w:val="none" w:sz="0" w:space="0" w:color="auto"/>
        <w:right w:val="none" w:sz="0" w:space="0" w:color="auto"/>
      </w:divBdr>
      <w:divsChild>
        <w:div w:id="1728527331">
          <w:marLeft w:val="0"/>
          <w:marRight w:val="0"/>
          <w:marTop w:val="0"/>
          <w:marBottom w:val="0"/>
          <w:divBdr>
            <w:top w:val="none" w:sz="0" w:space="0" w:color="auto"/>
            <w:left w:val="none" w:sz="0" w:space="0" w:color="auto"/>
            <w:bottom w:val="none" w:sz="0" w:space="0" w:color="auto"/>
            <w:right w:val="none" w:sz="0" w:space="0" w:color="auto"/>
          </w:divBdr>
          <w:divsChild>
            <w:div w:id="1161385055">
              <w:marLeft w:val="0"/>
              <w:marRight w:val="0"/>
              <w:marTop w:val="0"/>
              <w:marBottom w:val="0"/>
              <w:divBdr>
                <w:top w:val="none" w:sz="0" w:space="0" w:color="auto"/>
                <w:left w:val="none" w:sz="0" w:space="0" w:color="auto"/>
                <w:bottom w:val="none" w:sz="0" w:space="0" w:color="auto"/>
                <w:right w:val="none" w:sz="0" w:space="0" w:color="auto"/>
              </w:divBdr>
              <w:divsChild>
                <w:div w:id="807943334">
                  <w:marLeft w:val="0"/>
                  <w:marRight w:val="0"/>
                  <w:marTop w:val="0"/>
                  <w:marBottom w:val="0"/>
                  <w:divBdr>
                    <w:top w:val="none" w:sz="0" w:space="0" w:color="auto"/>
                    <w:left w:val="none" w:sz="0" w:space="0" w:color="auto"/>
                    <w:bottom w:val="none" w:sz="0" w:space="0" w:color="auto"/>
                    <w:right w:val="none" w:sz="0" w:space="0" w:color="auto"/>
                  </w:divBdr>
                  <w:divsChild>
                    <w:div w:id="965433311">
                      <w:marLeft w:val="0"/>
                      <w:marRight w:val="0"/>
                      <w:marTop w:val="0"/>
                      <w:marBottom w:val="0"/>
                      <w:divBdr>
                        <w:top w:val="none" w:sz="0" w:space="0" w:color="auto"/>
                        <w:left w:val="none" w:sz="0" w:space="0" w:color="auto"/>
                        <w:bottom w:val="none" w:sz="0" w:space="0" w:color="auto"/>
                        <w:right w:val="none" w:sz="0" w:space="0" w:color="auto"/>
                      </w:divBdr>
                      <w:divsChild>
                        <w:div w:id="1666995">
                          <w:marLeft w:val="0"/>
                          <w:marRight w:val="0"/>
                          <w:marTop w:val="150"/>
                          <w:marBottom w:val="0"/>
                          <w:divBdr>
                            <w:top w:val="none" w:sz="0" w:space="0" w:color="auto"/>
                            <w:left w:val="none" w:sz="0" w:space="0" w:color="auto"/>
                            <w:bottom w:val="none" w:sz="0" w:space="0" w:color="auto"/>
                            <w:right w:val="none" w:sz="0" w:space="0" w:color="auto"/>
                          </w:divBdr>
                        </w:div>
                        <w:div w:id="1168251671">
                          <w:marLeft w:val="0"/>
                          <w:marRight w:val="0"/>
                          <w:marTop w:val="0"/>
                          <w:marBottom w:val="0"/>
                          <w:divBdr>
                            <w:top w:val="none" w:sz="0" w:space="0" w:color="auto"/>
                            <w:left w:val="none" w:sz="0" w:space="0" w:color="auto"/>
                            <w:bottom w:val="none" w:sz="0" w:space="0" w:color="auto"/>
                            <w:right w:val="none" w:sz="0" w:space="0" w:color="auto"/>
                          </w:divBdr>
                        </w:div>
                        <w:div w:id="1193500531">
                          <w:marLeft w:val="0"/>
                          <w:marRight w:val="0"/>
                          <w:marTop w:val="0"/>
                          <w:marBottom w:val="0"/>
                          <w:divBdr>
                            <w:top w:val="none" w:sz="0" w:space="0" w:color="auto"/>
                            <w:left w:val="none" w:sz="0" w:space="0" w:color="auto"/>
                            <w:bottom w:val="none" w:sz="0" w:space="0" w:color="auto"/>
                            <w:right w:val="none" w:sz="0" w:space="0" w:color="auto"/>
                          </w:divBdr>
                        </w:div>
                        <w:div w:id="1546016649">
                          <w:marLeft w:val="0"/>
                          <w:marRight w:val="0"/>
                          <w:marTop w:val="30"/>
                          <w:marBottom w:val="0"/>
                          <w:divBdr>
                            <w:top w:val="none" w:sz="0" w:space="0" w:color="auto"/>
                            <w:left w:val="none" w:sz="0" w:space="0" w:color="auto"/>
                            <w:bottom w:val="none" w:sz="0" w:space="0" w:color="auto"/>
                            <w:right w:val="none" w:sz="0" w:space="0" w:color="auto"/>
                          </w:divBdr>
                        </w:div>
                        <w:div w:id="1920214429">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913666">
      <w:bodyDiv w:val="1"/>
      <w:marLeft w:val="0"/>
      <w:marRight w:val="0"/>
      <w:marTop w:val="0"/>
      <w:marBottom w:val="0"/>
      <w:divBdr>
        <w:top w:val="none" w:sz="0" w:space="0" w:color="auto"/>
        <w:left w:val="none" w:sz="0" w:space="0" w:color="auto"/>
        <w:bottom w:val="none" w:sz="0" w:space="0" w:color="auto"/>
        <w:right w:val="none" w:sz="0" w:space="0" w:color="auto"/>
      </w:divBdr>
    </w:div>
    <w:div w:id="459618064">
      <w:bodyDiv w:val="1"/>
      <w:marLeft w:val="0"/>
      <w:marRight w:val="0"/>
      <w:marTop w:val="0"/>
      <w:marBottom w:val="0"/>
      <w:divBdr>
        <w:top w:val="none" w:sz="0" w:space="0" w:color="auto"/>
        <w:left w:val="none" w:sz="0" w:space="0" w:color="auto"/>
        <w:bottom w:val="none" w:sz="0" w:space="0" w:color="auto"/>
        <w:right w:val="none" w:sz="0" w:space="0" w:color="auto"/>
      </w:divBdr>
    </w:div>
    <w:div w:id="460685280">
      <w:bodyDiv w:val="1"/>
      <w:marLeft w:val="0"/>
      <w:marRight w:val="0"/>
      <w:marTop w:val="0"/>
      <w:marBottom w:val="0"/>
      <w:divBdr>
        <w:top w:val="none" w:sz="0" w:space="0" w:color="auto"/>
        <w:left w:val="none" w:sz="0" w:space="0" w:color="auto"/>
        <w:bottom w:val="none" w:sz="0" w:space="0" w:color="auto"/>
        <w:right w:val="none" w:sz="0" w:space="0" w:color="auto"/>
      </w:divBdr>
    </w:div>
    <w:div w:id="461532682">
      <w:bodyDiv w:val="1"/>
      <w:marLeft w:val="0"/>
      <w:marRight w:val="0"/>
      <w:marTop w:val="0"/>
      <w:marBottom w:val="0"/>
      <w:divBdr>
        <w:top w:val="none" w:sz="0" w:space="0" w:color="auto"/>
        <w:left w:val="none" w:sz="0" w:space="0" w:color="auto"/>
        <w:bottom w:val="none" w:sz="0" w:space="0" w:color="auto"/>
        <w:right w:val="none" w:sz="0" w:space="0" w:color="auto"/>
      </w:divBdr>
    </w:div>
    <w:div w:id="462843877">
      <w:bodyDiv w:val="1"/>
      <w:marLeft w:val="0"/>
      <w:marRight w:val="0"/>
      <w:marTop w:val="0"/>
      <w:marBottom w:val="0"/>
      <w:divBdr>
        <w:top w:val="none" w:sz="0" w:space="0" w:color="auto"/>
        <w:left w:val="none" w:sz="0" w:space="0" w:color="auto"/>
        <w:bottom w:val="none" w:sz="0" w:space="0" w:color="auto"/>
        <w:right w:val="none" w:sz="0" w:space="0" w:color="auto"/>
      </w:divBdr>
      <w:divsChild>
        <w:div w:id="939022536">
          <w:marLeft w:val="0"/>
          <w:marRight w:val="0"/>
          <w:marTop w:val="0"/>
          <w:marBottom w:val="150"/>
          <w:divBdr>
            <w:top w:val="none" w:sz="0" w:space="0" w:color="auto"/>
            <w:left w:val="none" w:sz="0" w:space="0" w:color="auto"/>
            <w:bottom w:val="none" w:sz="0" w:space="0" w:color="auto"/>
            <w:right w:val="none" w:sz="0" w:space="0" w:color="auto"/>
          </w:divBdr>
        </w:div>
      </w:divsChild>
    </w:div>
    <w:div w:id="462887784">
      <w:bodyDiv w:val="1"/>
      <w:marLeft w:val="0"/>
      <w:marRight w:val="0"/>
      <w:marTop w:val="0"/>
      <w:marBottom w:val="0"/>
      <w:divBdr>
        <w:top w:val="none" w:sz="0" w:space="0" w:color="auto"/>
        <w:left w:val="none" w:sz="0" w:space="0" w:color="auto"/>
        <w:bottom w:val="none" w:sz="0" w:space="0" w:color="auto"/>
        <w:right w:val="none" w:sz="0" w:space="0" w:color="auto"/>
      </w:divBdr>
    </w:div>
    <w:div w:id="462889172">
      <w:bodyDiv w:val="1"/>
      <w:marLeft w:val="0"/>
      <w:marRight w:val="0"/>
      <w:marTop w:val="0"/>
      <w:marBottom w:val="0"/>
      <w:divBdr>
        <w:top w:val="none" w:sz="0" w:space="0" w:color="auto"/>
        <w:left w:val="none" w:sz="0" w:space="0" w:color="auto"/>
        <w:bottom w:val="none" w:sz="0" w:space="0" w:color="auto"/>
        <w:right w:val="none" w:sz="0" w:space="0" w:color="auto"/>
      </w:divBdr>
    </w:div>
    <w:div w:id="464737452">
      <w:bodyDiv w:val="1"/>
      <w:marLeft w:val="0"/>
      <w:marRight w:val="0"/>
      <w:marTop w:val="0"/>
      <w:marBottom w:val="0"/>
      <w:divBdr>
        <w:top w:val="none" w:sz="0" w:space="0" w:color="auto"/>
        <w:left w:val="none" w:sz="0" w:space="0" w:color="auto"/>
        <w:bottom w:val="none" w:sz="0" w:space="0" w:color="auto"/>
        <w:right w:val="none" w:sz="0" w:space="0" w:color="auto"/>
      </w:divBdr>
    </w:div>
    <w:div w:id="465003414">
      <w:bodyDiv w:val="1"/>
      <w:marLeft w:val="0"/>
      <w:marRight w:val="0"/>
      <w:marTop w:val="0"/>
      <w:marBottom w:val="0"/>
      <w:divBdr>
        <w:top w:val="none" w:sz="0" w:space="0" w:color="auto"/>
        <w:left w:val="none" w:sz="0" w:space="0" w:color="auto"/>
        <w:bottom w:val="none" w:sz="0" w:space="0" w:color="auto"/>
        <w:right w:val="none" w:sz="0" w:space="0" w:color="auto"/>
      </w:divBdr>
    </w:div>
    <w:div w:id="467358238">
      <w:bodyDiv w:val="1"/>
      <w:marLeft w:val="0"/>
      <w:marRight w:val="0"/>
      <w:marTop w:val="0"/>
      <w:marBottom w:val="0"/>
      <w:divBdr>
        <w:top w:val="none" w:sz="0" w:space="0" w:color="auto"/>
        <w:left w:val="none" w:sz="0" w:space="0" w:color="auto"/>
        <w:bottom w:val="none" w:sz="0" w:space="0" w:color="auto"/>
        <w:right w:val="none" w:sz="0" w:space="0" w:color="auto"/>
      </w:divBdr>
    </w:div>
    <w:div w:id="468477385">
      <w:bodyDiv w:val="1"/>
      <w:marLeft w:val="0"/>
      <w:marRight w:val="0"/>
      <w:marTop w:val="0"/>
      <w:marBottom w:val="0"/>
      <w:divBdr>
        <w:top w:val="none" w:sz="0" w:space="0" w:color="auto"/>
        <w:left w:val="none" w:sz="0" w:space="0" w:color="auto"/>
        <w:bottom w:val="none" w:sz="0" w:space="0" w:color="auto"/>
        <w:right w:val="none" w:sz="0" w:space="0" w:color="auto"/>
      </w:divBdr>
    </w:div>
    <w:div w:id="468741325">
      <w:bodyDiv w:val="1"/>
      <w:marLeft w:val="0"/>
      <w:marRight w:val="0"/>
      <w:marTop w:val="0"/>
      <w:marBottom w:val="0"/>
      <w:divBdr>
        <w:top w:val="none" w:sz="0" w:space="0" w:color="auto"/>
        <w:left w:val="none" w:sz="0" w:space="0" w:color="auto"/>
        <w:bottom w:val="none" w:sz="0" w:space="0" w:color="auto"/>
        <w:right w:val="none" w:sz="0" w:space="0" w:color="auto"/>
      </w:divBdr>
    </w:div>
    <w:div w:id="473064329">
      <w:bodyDiv w:val="1"/>
      <w:marLeft w:val="0"/>
      <w:marRight w:val="0"/>
      <w:marTop w:val="0"/>
      <w:marBottom w:val="0"/>
      <w:divBdr>
        <w:top w:val="none" w:sz="0" w:space="0" w:color="auto"/>
        <w:left w:val="none" w:sz="0" w:space="0" w:color="auto"/>
        <w:bottom w:val="none" w:sz="0" w:space="0" w:color="auto"/>
        <w:right w:val="none" w:sz="0" w:space="0" w:color="auto"/>
      </w:divBdr>
    </w:div>
    <w:div w:id="473252783">
      <w:bodyDiv w:val="1"/>
      <w:marLeft w:val="0"/>
      <w:marRight w:val="0"/>
      <w:marTop w:val="0"/>
      <w:marBottom w:val="0"/>
      <w:divBdr>
        <w:top w:val="none" w:sz="0" w:space="0" w:color="auto"/>
        <w:left w:val="none" w:sz="0" w:space="0" w:color="auto"/>
        <w:bottom w:val="none" w:sz="0" w:space="0" w:color="auto"/>
        <w:right w:val="none" w:sz="0" w:space="0" w:color="auto"/>
      </w:divBdr>
    </w:div>
    <w:div w:id="474875592">
      <w:bodyDiv w:val="1"/>
      <w:marLeft w:val="0"/>
      <w:marRight w:val="0"/>
      <w:marTop w:val="0"/>
      <w:marBottom w:val="0"/>
      <w:divBdr>
        <w:top w:val="none" w:sz="0" w:space="0" w:color="auto"/>
        <w:left w:val="none" w:sz="0" w:space="0" w:color="auto"/>
        <w:bottom w:val="none" w:sz="0" w:space="0" w:color="auto"/>
        <w:right w:val="none" w:sz="0" w:space="0" w:color="auto"/>
      </w:divBdr>
    </w:div>
    <w:div w:id="476578800">
      <w:bodyDiv w:val="1"/>
      <w:marLeft w:val="0"/>
      <w:marRight w:val="0"/>
      <w:marTop w:val="0"/>
      <w:marBottom w:val="0"/>
      <w:divBdr>
        <w:top w:val="none" w:sz="0" w:space="0" w:color="auto"/>
        <w:left w:val="none" w:sz="0" w:space="0" w:color="auto"/>
        <w:bottom w:val="none" w:sz="0" w:space="0" w:color="auto"/>
        <w:right w:val="none" w:sz="0" w:space="0" w:color="auto"/>
      </w:divBdr>
    </w:div>
    <w:div w:id="480004853">
      <w:bodyDiv w:val="1"/>
      <w:marLeft w:val="0"/>
      <w:marRight w:val="0"/>
      <w:marTop w:val="0"/>
      <w:marBottom w:val="0"/>
      <w:divBdr>
        <w:top w:val="none" w:sz="0" w:space="0" w:color="auto"/>
        <w:left w:val="none" w:sz="0" w:space="0" w:color="auto"/>
        <w:bottom w:val="none" w:sz="0" w:space="0" w:color="auto"/>
        <w:right w:val="none" w:sz="0" w:space="0" w:color="auto"/>
      </w:divBdr>
    </w:div>
    <w:div w:id="483013419">
      <w:bodyDiv w:val="1"/>
      <w:marLeft w:val="0"/>
      <w:marRight w:val="0"/>
      <w:marTop w:val="0"/>
      <w:marBottom w:val="0"/>
      <w:divBdr>
        <w:top w:val="none" w:sz="0" w:space="0" w:color="auto"/>
        <w:left w:val="none" w:sz="0" w:space="0" w:color="auto"/>
        <w:bottom w:val="none" w:sz="0" w:space="0" w:color="auto"/>
        <w:right w:val="none" w:sz="0" w:space="0" w:color="auto"/>
      </w:divBdr>
      <w:divsChild>
        <w:div w:id="659769840">
          <w:marLeft w:val="0"/>
          <w:marRight w:val="0"/>
          <w:marTop w:val="0"/>
          <w:marBottom w:val="150"/>
          <w:divBdr>
            <w:top w:val="none" w:sz="0" w:space="0" w:color="auto"/>
            <w:left w:val="none" w:sz="0" w:space="0" w:color="auto"/>
            <w:bottom w:val="none" w:sz="0" w:space="0" w:color="auto"/>
            <w:right w:val="none" w:sz="0" w:space="0" w:color="auto"/>
          </w:divBdr>
          <w:divsChild>
            <w:div w:id="1131242277">
              <w:marLeft w:val="0"/>
              <w:marRight w:val="0"/>
              <w:marTop w:val="0"/>
              <w:marBottom w:val="168"/>
              <w:divBdr>
                <w:top w:val="single" w:sz="6" w:space="0" w:color="C7CCCF"/>
                <w:left w:val="single" w:sz="6" w:space="0" w:color="C7CCCF"/>
                <w:bottom w:val="single" w:sz="6" w:space="0" w:color="C7CCCF"/>
                <w:right w:val="single" w:sz="6" w:space="0" w:color="C7CCCF"/>
              </w:divBdr>
              <w:divsChild>
                <w:div w:id="181471712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483863964">
      <w:bodyDiv w:val="1"/>
      <w:marLeft w:val="0"/>
      <w:marRight w:val="0"/>
      <w:marTop w:val="0"/>
      <w:marBottom w:val="0"/>
      <w:divBdr>
        <w:top w:val="none" w:sz="0" w:space="0" w:color="auto"/>
        <w:left w:val="none" w:sz="0" w:space="0" w:color="auto"/>
        <w:bottom w:val="none" w:sz="0" w:space="0" w:color="auto"/>
        <w:right w:val="none" w:sz="0" w:space="0" w:color="auto"/>
      </w:divBdr>
    </w:div>
    <w:div w:id="484200399">
      <w:bodyDiv w:val="1"/>
      <w:marLeft w:val="0"/>
      <w:marRight w:val="0"/>
      <w:marTop w:val="0"/>
      <w:marBottom w:val="0"/>
      <w:divBdr>
        <w:top w:val="none" w:sz="0" w:space="0" w:color="auto"/>
        <w:left w:val="none" w:sz="0" w:space="0" w:color="auto"/>
        <w:bottom w:val="none" w:sz="0" w:space="0" w:color="auto"/>
        <w:right w:val="none" w:sz="0" w:space="0" w:color="auto"/>
      </w:divBdr>
    </w:div>
    <w:div w:id="485053912">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6476067">
      <w:bodyDiv w:val="1"/>
      <w:marLeft w:val="120"/>
      <w:marRight w:val="120"/>
      <w:marTop w:val="0"/>
      <w:marBottom w:val="0"/>
      <w:divBdr>
        <w:top w:val="none" w:sz="0" w:space="0" w:color="auto"/>
        <w:left w:val="none" w:sz="0" w:space="0" w:color="auto"/>
        <w:bottom w:val="none" w:sz="0" w:space="0" w:color="auto"/>
        <w:right w:val="none" w:sz="0" w:space="0" w:color="auto"/>
      </w:divBdr>
      <w:divsChild>
        <w:div w:id="1740132335">
          <w:marLeft w:val="0"/>
          <w:marRight w:val="0"/>
          <w:marTop w:val="0"/>
          <w:marBottom w:val="0"/>
          <w:divBdr>
            <w:top w:val="none" w:sz="0" w:space="0" w:color="auto"/>
            <w:left w:val="none" w:sz="0" w:space="0" w:color="auto"/>
            <w:bottom w:val="none" w:sz="0" w:space="0" w:color="auto"/>
            <w:right w:val="none" w:sz="0" w:space="0" w:color="auto"/>
          </w:divBdr>
          <w:divsChild>
            <w:div w:id="376855975">
              <w:marLeft w:val="0"/>
              <w:marRight w:val="0"/>
              <w:marTop w:val="0"/>
              <w:marBottom w:val="0"/>
              <w:divBdr>
                <w:top w:val="none" w:sz="0" w:space="0" w:color="auto"/>
                <w:left w:val="none" w:sz="0" w:space="0" w:color="auto"/>
                <w:bottom w:val="none" w:sz="0" w:space="0" w:color="auto"/>
                <w:right w:val="none" w:sz="0" w:space="0" w:color="auto"/>
              </w:divBdr>
              <w:divsChild>
                <w:div w:id="498034732">
                  <w:marLeft w:val="0"/>
                  <w:marRight w:val="0"/>
                  <w:marTop w:val="0"/>
                  <w:marBottom w:val="0"/>
                  <w:divBdr>
                    <w:top w:val="none" w:sz="0" w:space="0" w:color="auto"/>
                    <w:left w:val="none" w:sz="0" w:space="0" w:color="auto"/>
                    <w:bottom w:val="none" w:sz="0" w:space="0" w:color="auto"/>
                    <w:right w:val="none" w:sz="0" w:space="0" w:color="auto"/>
                  </w:divBdr>
                  <w:divsChild>
                    <w:div w:id="1564174104">
                      <w:marLeft w:val="0"/>
                      <w:marRight w:val="0"/>
                      <w:marTop w:val="0"/>
                      <w:marBottom w:val="0"/>
                      <w:divBdr>
                        <w:top w:val="none" w:sz="0" w:space="0" w:color="auto"/>
                        <w:left w:val="none" w:sz="0" w:space="0" w:color="auto"/>
                        <w:bottom w:val="none" w:sz="0" w:space="0" w:color="auto"/>
                        <w:right w:val="none" w:sz="0" w:space="0" w:color="auto"/>
                      </w:divBdr>
                      <w:divsChild>
                        <w:div w:id="88161930">
                          <w:marLeft w:val="0"/>
                          <w:marRight w:val="0"/>
                          <w:marTop w:val="30"/>
                          <w:marBottom w:val="0"/>
                          <w:divBdr>
                            <w:top w:val="none" w:sz="0" w:space="0" w:color="auto"/>
                            <w:left w:val="none" w:sz="0" w:space="0" w:color="auto"/>
                            <w:bottom w:val="none" w:sz="0" w:space="0" w:color="auto"/>
                            <w:right w:val="none" w:sz="0" w:space="0" w:color="auto"/>
                          </w:divBdr>
                        </w:div>
                        <w:div w:id="118111781">
                          <w:marLeft w:val="0"/>
                          <w:marRight w:val="0"/>
                          <w:marTop w:val="0"/>
                          <w:marBottom w:val="0"/>
                          <w:divBdr>
                            <w:top w:val="none" w:sz="0" w:space="0" w:color="auto"/>
                            <w:left w:val="none" w:sz="0" w:space="0" w:color="auto"/>
                            <w:bottom w:val="none" w:sz="0" w:space="0" w:color="auto"/>
                            <w:right w:val="none" w:sz="0" w:space="0" w:color="auto"/>
                          </w:divBdr>
                        </w:div>
                        <w:div w:id="294599948">
                          <w:marLeft w:val="0"/>
                          <w:marRight w:val="0"/>
                          <w:marTop w:val="150"/>
                          <w:marBottom w:val="0"/>
                          <w:divBdr>
                            <w:top w:val="none" w:sz="0" w:space="0" w:color="auto"/>
                            <w:left w:val="none" w:sz="0" w:space="0" w:color="auto"/>
                            <w:bottom w:val="none" w:sz="0" w:space="0" w:color="auto"/>
                            <w:right w:val="none" w:sz="0" w:space="0" w:color="auto"/>
                          </w:divBdr>
                        </w:div>
                        <w:div w:id="450902567">
                          <w:marLeft w:val="0"/>
                          <w:marRight w:val="0"/>
                          <w:marTop w:val="0"/>
                          <w:marBottom w:val="0"/>
                          <w:divBdr>
                            <w:top w:val="none" w:sz="0" w:space="0" w:color="auto"/>
                            <w:left w:val="none" w:sz="0" w:space="0" w:color="auto"/>
                            <w:bottom w:val="none" w:sz="0" w:space="0" w:color="auto"/>
                            <w:right w:val="none" w:sz="0" w:space="0" w:color="auto"/>
                          </w:divBdr>
                        </w:div>
                        <w:div w:id="2060781325">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50688">
      <w:bodyDiv w:val="1"/>
      <w:marLeft w:val="0"/>
      <w:marRight w:val="0"/>
      <w:marTop w:val="0"/>
      <w:marBottom w:val="0"/>
      <w:divBdr>
        <w:top w:val="none" w:sz="0" w:space="0" w:color="auto"/>
        <w:left w:val="none" w:sz="0" w:space="0" w:color="auto"/>
        <w:bottom w:val="none" w:sz="0" w:space="0" w:color="auto"/>
        <w:right w:val="none" w:sz="0" w:space="0" w:color="auto"/>
      </w:divBdr>
    </w:div>
    <w:div w:id="488600814">
      <w:bodyDiv w:val="1"/>
      <w:marLeft w:val="0"/>
      <w:marRight w:val="0"/>
      <w:marTop w:val="0"/>
      <w:marBottom w:val="0"/>
      <w:divBdr>
        <w:top w:val="none" w:sz="0" w:space="0" w:color="auto"/>
        <w:left w:val="none" w:sz="0" w:space="0" w:color="auto"/>
        <w:bottom w:val="none" w:sz="0" w:space="0" w:color="auto"/>
        <w:right w:val="none" w:sz="0" w:space="0" w:color="auto"/>
      </w:divBdr>
    </w:div>
    <w:div w:id="488787638">
      <w:bodyDiv w:val="1"/>
      <w:marLeft w:val="0"/>
      <w:marRight w:val="0"/>
      <w:marTop w:val="0"/>
      <w:marBottom w:val="0"/>
      <w:divBdr>
        <w:top w:val="none" w:sz="0" w:space="0" w:color="auto"/>
        <w:left w:val="none" w:sz="0" w:space="0" w:color="auto"/>
        <w:bottom w:val="none" w:sz="0" w:space="0" w:color="auto"/>
        <w:right w:val="none" w:sz="0" w:space="0" w:color="auto"/>
      </w:divBdr>
    </w:div>
    <w:div w:id="489371087">
      <w:bodyDiv w:val="1"/>
      <w:marLeft w:val="0"/>
      <w:marRight w:val="0"/>
      <w:marTop w:val="0"/>
      <w:marBottom w:val="0"/>
      <w:divBdr>
        <w:top w:val="none" w:sz="0" w:space="0" w:color="auto"/>
        <w:left w:val="none" w:sz="0" w:space="0" w:color="auto"/>
        <w:bottom w:val="none" w:sz="0" w:space="0" w:color="auto"/>
        <w:right w:val="none" w:sz="0" w:space="0" w:color="auto"/>
      </w:divBdr>
      <w:divsChild>
        <w:div w:id="1609581427">
          <w:marLeft w:val="0"/>
          <w:marRight w:val="0"/>
          <w:marTop w:val="210"/>
          <w:marBottom w:val="210"/>
          <w:divBdr>
            <w:top w:val="none" w:sz="0" w:space="0" w:color="auto"/>
            <w:left w:val="none" w:sz="0" w:space="0" w:color="auto"/>
            <w:bottom w:val="none" w:sz="0" w:space="0" w:color="auto"/>
            <w:right w:val="none" w:sz="0" w:space="0" w:color="auto"/>
          </w:divBdr>
        </w:div>
      </w:divsChild>
    </w:div>
    <w:div w:id="490753551">
      <w:bodyDiv w:val="1"/>
      <w:marLeft w:val="0"/>
      <w:marRight w:val="0"/>
      <w:marTop w:val="0"/>
      <w:marBottom w:val="0"/>
      <w:divBdr>
        <w:top w:val="none" w:sz="0" w:space="0" w:color="auto"/>
        <w:left w:val="none" w:sz="0" w:space="0" w:color="auto"/>
        <w:bottom w:val="none" w:sz="0" w:space="0" w:color="auto"/>
        <w:right w:val="none" w:sz="0" w:space="0" w:color="auto"/>
      </w:divBdr>
      <w:divsChild>
        <w:div w:id="1770273590">
          <w:marLeft w:val="0"/>
          <w:marRight w:val="0"/>
          <w:marTop w:val="0"/>
          <w:marBottom w:val="0"/>
          <w:divBdr>
            <w:top w:val="none" w:sz="0" w:space="0" w:color="auto"/>
            <w:left w:val="none" w:sz="0" w:space="0" w:color="auto"/>
            <w:bottom w:val="none" w:sz="0" w:space="0" w:color="auto"/>
            <w:right w:val="none" w:sz="0" w:space="0" w:color="auto"/>
          </w:divBdr>
          <w:divsChild>
            <w:div w:id="14140123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490877219">
      <w:bodyDiv w:val="1"/>
      <w:marLeft w:val="0"/>
      <w:marRight w:val="0"/>
      <w:marTop w:val="0"/>
      <w:marBottom w:val="0"/>
      <w:divBdr>
        <w:top w:val="none" w:sz="0" w:space="0" w:color="auto"/>
        <w:left w:val="none" w:sz="0" w:space="0" w:color="auto"/>
        <w:bottom w:val="none" w:sz="0" w:space="0" w:color="auto"/>
        <w:right w:val="none" w:sz="0" w:space="0" w:color="auto"/>
      </w:divBdr>
      <w:divsChild>
        <w:div w:id="1680043180">
          <w:marLeft w:val="0"/>
          <w:marRight w:val="0"/>
          <w:marTop w:val="0"/>
          <w:marBottom w:val="0"/>
          <w:divBdr>
            <w:top w:val="none" w:sz="0" w:space="0" w:color="auto"/>
            <w:left w:val="none" w:sz="0" w:space="0" w:color="auto"/>
            <w:bottom w:val="none" w:sz="0" w:space="0" w:color="auto"/>
            <w:right w:val="none" w:sz="0" w:space="0" w:color="auto"/>
          </w:divBdr>
          <w:divsChild>
            <w:div w:id="638998537">
              <w:marLeft w:val="0"/>
              <w:marRight w:val="0"/>
              <w:marTop w:val="0"/>
              <w:marBottom w:val="0"/>
              <w:divBdr>
                <w:top w:val="none" w:sz="0" w:space="0" w:color="auto"/>
                <w:left w:val="none" w:sz="0" w:space="0" w:color="auto"/>
                <w:bottom w:val="none" w:sz="0" w:space="0" w:color="auto"/>
                <w:right w:val="none" w:sz="0" w:space="0" w:color="auto"/>
              </w:divBdr>
              <w:divsChild>
                <w:div w:id="69392054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91063567">
      <w:bodyDiv w:val="1"/>
      <w:marLeft w:val="0"/>
      <w:marRight w:val="0"/>
      <w:marTop w:val="0"/>
      <w:marBottom w:val="0"/>
      <w:divBdr>
        <w:top w:val="none" w:sz="0" w:space="0" w:color="auto"/>
        <w:left w:val="none" w:sz="0" w:space="0" w:color="auto"/>
        <w:bottom w:val="none" w:sz="0" w:space="0" w:color="auto"/>
        <w:right w:val="none" w:sz="0" w:space="0" w:color="auto"/>
      </w:divBdr>
    </w:div>
    <w:div w:id="491528382">
      <w:bodyDiv w:val="1"/>
      <w:marLeft w:val="0"/>
      <w:marRight w:val="0"/>
      <w:marTop w:val="0"/>
      <w:marBottom w:val="0"/>
      <w:divBdr>
        <w:top w:val="none" w:sz="0" w:space="0" w:color="auto"/>
        <w:left w:val="none" w:sz="0" w:space="0" w:color="auto"/>
        <w:bottom w:val="none" w:sz="0" w:space="0" w:color="auto"/>
        <w:right w:val="none" w:sz="0" w:space="0" w:color="auto"/>
      </w:divBdr>
    </w:div>
    <w:div w:id="492183481">
      <w:bodyDiv w:val="1"/>
      <w:marLeft w:val="0"/>
      <w:marRight w:val="0"/>
      <w:marTop w:val="0"/>
      <w:marBottom w:val="0"/>
      <w:divBdr>
        <w:top w:val="none" w:sz="0" w:space="0" w:color="auto"/>
        <w:left w:val="none" w:sz="0" w:space="0" w:color="auto"/>
        <w:bottom w:val="none" w:sz="0" w:space="0" w:color="auto"/>
        <w:right w:val="none" w:sz="0" w:space="0" w:color="auto"/>
      </w:divBdr>
      <w:divsChild>
        <w:div w:id="2053185209">
          <w:marLeft w:val="0"/>
          <w:marRight w:val="0"/>
          <w:marTop w:val="0"/>
          <w:marBottom w:val="0"/>
          <w:divBdr>
            <w:top w:val="none" w:sz="0" w:space="0" w:color="auto"/>
            <w:left w:val="none" w:sz="0" w:space="0" w:color="auto"/>
            <w:bottom w:val="none" w:sz="0" w:space="0" w:color="auto"/>
            <w:right w:val="none" w:sz="0" w:space="0" w:color="auto"/>
          </w:divBdr>
          <w:divsChild>
            <w:div w:id="8272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6566">
      <w:bodyDiv w:val="1"/>
      <w:marLeft w:val="0"/>
      <w:marRight w:val="0"/>
      <w:marTop w:val="0"/>
      <w:marBottom w:val="0"/>
      <w:divBdr>
        <w:top w:val="none" w:sz="0" w:space="0" w:color="auto"/>
        <w:left w:val="none" w:sz="0" w:space="0" w:color="auto"/>
        <w:bottom w:val="none" w:sz="0" w:space="0" w:color="auto"/>
        <w:right w:val="none" w:sz="0" w:space="0" w:color="auto"/>
      </w:divBdr>
      <w:divsChild>
        <w:div w:id="1248466823">
          <w:marLeft w:val="0"/>
          <w:marRight w:val="0"/>
          <w:marTop w:val="0"/>
          <w:marBottom w:val="150"/>
          <w:divBdr>
            <w:top w:val="none" w:sz="0" w:space="0" w:color="auto"/>
            <w:left w:val="none" w:sz="0" w:space="0" w:color="auto"/>
            <w:bottom w:val="none" w:sz="0" w:space="0" w:color="auto"/>
            <w:right w:val="none" w:sz="0" w:space="0" w:color="auto"/>
          </w:divBdr>
          <w:divsChild>
            <w:div w:id="1539900368">
              <w:marLeft w:val="0"/>
              <w:marRight w:val="0"/>
              <w:marTop w:val="0"/>
              <w:marBottom w:val="168"/>
              <w:divBdr>
                <w:top w:val="single" w:sz="6" w:space="0" w:color="C7CCCF"/>
                <w:left w:val="single" w:sz="6" w:space="0" w:color="C7CCCF"/>
                <w:bottom w:val="single" w:sz="6" w:space="0" w:color="C7CCCF"/>
                <w:right w:val="single" w:sz="6" w:space="0" w:color="C7CCCF"/>
              </w:divBdr>
              <w:divsChild>
                <w:div w:id="188451522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493490209">
      <w:bodyDiv w:val="1"/>
      <w:marLeft w:val="0"/>
      <w:marRight w:val="0"/>
      <w:marTop w:val="0"/>
      <w:marBottom w:val="0"/>
      <w:divBdr>
        <w:top w:val="none" w:sz="0" w:space="0" w:color="auto"/>
        <w:left w:val="none" w:sz="0" w:space="0" w:color="auto"/>
        <w:bottom w:val="none" w:sz="0" w:space="0" w:color="auto"/>
        <w:right w:val="none" w:sz="0" w:space="0" w:color="auto"/>
      </w:divBdr>
    </w:div>
    <w:div w:id="494803006">
      <w:bodyDiv w:val="1"/>
      <w:marLeft w:val="0"/>
      <w:marRight w:val="0"/>
      <w:marTop w:val="0"/>
      <w:marBottom w:val="0"/>
      <w:divBdr>
        <w:top w:val="none" w:sz="0" w:space="0" w:color="auto"/>
        <w:left w:val="none" w:sz="0" w:space="0" w:color="auto"/>
        <w:bottom w:val="none" w:sz="0" w:space="0" w:color="auto"/>
        <w:right w:val="none" w:sz="0" w:space="0" w:color="auto"/>
      </w:divBdr>
    </w:div>
    <w:div w:id="495726376">
      <w:bodyDiv w:val="1"/>
      <w:marLeft w:val="0"/>
      <w:marRight w:val="0"/>
      <w:marTop w:val="0"/>
      <w:marBottom w:val="0"/>
      <w:divBdr>
        <w:top w:val="none" w:sz="0" w:space="0" w:color="auto"/>
        <w:left w:val="none" w:sz="0" w:space="0" w:color="auto"/>
        <w:bottom w:val="none" w:sz="0" w:space="0" w:color="auto"/>
        <w:right w:val="none" w:sz="0" w:space="0" w:color="auto"/>
      </w:divBdr>
      <w:divsChild>
        <w:div w:id="912743461">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497187025">
      <w:bodyDiv w:val="1"/>
      <w:marLeft w:val="0"/>
      <w:marRight w:val="0"/>
      <w:marTop w:val="0"/>
      <w:marBottom w:val="0"/>
      <w:divBdr>
        <w:top w:val="none" w:sz="0" w:space="0" w:color="auto"/>
        <w:left w:val="none" w:sz="0" w:space="0" w:color="auto"/>
        <w:bottom w:val="none" w:sz="0" w:space="0" w:color="auto"/>
        <w:right w:val="none" w:sz="0" w:space="0" w:color="auto"/>
      </w:divBdr>
    </w:div>
    <w:div w:id="500200154">
      <w:bodyDiv w:val="1"/>
      <w:marLeft w:val="0"/>
      <w:marRight w:val="0"/>
      <w:marTop w:val="0"/>
      <w:marBottom w:val="0"/>
      <w:divBdr>
        <w:top w:val="none" w:sz="0" w:space="0" w:color="auto"/>
        <w:left w:val="none" w:sz="0" w:space="0" w:color="auto"/>
        <w:bottom w:val="none" w:sz="0" w:space="0" w:color="auto"/>
        <w:right w:val="none" w:sz="0" w:space="0" w:color="auto"/>
      </w:divBdr>
      <w:divsChild>
        <w:div w:id="1018503438">
          <w:marLeft w:val="0"/>
          <w:marRight w:val="0"/>
          <w:marTop w:val="0"/>
          <w:marBottom w:val="0"/>
          <w:divBdr>
            <w:top w:val="none" w:sz="0" w:space="0" w:color="auto"/>
            <w:left w:val="none" w:sz="0" w:space="0" w:color="auto"/>
            <w:bottom w:val="none" w:sz="0" w:space="0" w:color="auto"/>
            <w:right w:val="none" w:sz="0" w:space="0" w:color="auto"/>
          </w:divBdr>
          <w:divsChild>
            <w:div w:id="129698659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00316874">
      <w:bodyDiv w:val="1"/>
      <w:marLeft w:val="0"/>
      <w:marRight w:val="0"/>
      <w:marTop w:val="0"/>
      <w:marBottom w:val="0"/>
      <w:divBdr>
        <w:top w:val="none" w:sz="0" w:space="0" w:color="auto"/>
        <w:left w:val="none" w:sz="0" w:space="0" w:color="auto"/>
        <w:bottom w:val="none" w:sz="0" w:space="0" w:color="auto"/>
        <w:right w:val="none" w:sz="0" w:space="0" w:color="auto"/>
      </w:divBdr>
    </w:div>
    <w:div w:id="500660217">
      <w:bodyDiv w:val="1"/>
      <w:marLeft w:val="0"/>
      <w:marRight w:val="0"/>
      <w:marTop w:val="0"/>
      <w:marBottom w:val="0"/>
      <w:divBdr>
        <w:top w:val="none" w:sz="0" w:space="0" w:color="auto"/>
        <w:left w:val="none" w:sz="0" w:space="0" w:color="auto"/>
        <w:bottom w:val="none" w:sz="0" w:space="0" w:color="auto"/>
        <w:right w:val="none" w:sz="0" w:space="0" w:color="auto"/>
      </w:divBdr>
      <w:divsChild>
        <w:div w:id="625431695">
          <w:marLeft w:val="0"/>
          <w:marRight w:val="0"/>
          <w:marTop w:val="0"/>
          <w:marBottom w:val="0"/>
          <w:divBdr>
            <w:top w:val="none" w:sz="0" w:space="0" w:color="auto"/>
            <w:left w:val="none" w:sz="0" w:space="0" w:color="auto"/>
            <w:bottom w:val="none" w:sz="0" w:space="0" w:color="auto"/>
            <w:right w:val="none" w:sz="0" w:space="0" w:color="auto"/>
          </w:divBdr>
          <w:divsChild>
            <w:div w:id="13632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241">
      <w:bodyDiv w:val="1"/>
      <w:marLeft w:val="0"/>
      <w:marRight w:val="0"/>
      <w:marTop w:val="0"/>
      <w:marBottom w:val="0"/>
      <w:divBdr>
        <w:top w:val="none" w:sz="0" w:space="0" w:color="auto"/>
        <w:left w:val="none" w:sz="0" w:space="0" w:color="auto"/>
        <w:bottom w:val="none" w:sz="0" w:space="0" w:color="auto"/>
        <w:right w:val="none" w:sz="0" w:space="0" w:color="auto"/>
      </w:divBdr>
      <w:divsChild>
        <w:div w:id="688987362">
          <w:marLeft w:val="0"/>
          <w:marRight w:val="0"/>
          <w:marTop w:val="0"/>
          <w:marBottom w:val="0"/>
          <w:divBdr>
            <w:top w:val="none" w:sz="0" w:space="0" w:color="auto"/>
            <w:left w:val="none" w:sz="0" w:space="0" w:color="auto"/>
            <w:bottom w:val="none" w:sz="0" w:space="0" w:color="auto"/>
            <w:right w:val="none" w:sz="0" w:space="0" w:color="auto"/>
          </w:divBdr>
          <w:divsChild>
            <w:div w:id="49992776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02743932">
      <w:bodyDiv w:val="1"/>
      <w:marLeft w:val="0"/>
      <w:marRight w:val="0"/>
      <w:marTop w:val="0"/>
      <w:marBottom w:val="0"/>
      <w:divBdr>
        <w:top w:val="none" w:sz="0" w:space="0" w:color="auto"/>
        <w:left w:val="none" w:sz="0" w:space="0" w:color="auto"/>
        <w:bottom w:val="none" w:sz="0" w:space="0" w:color="auto"/>
        <w:right w:val="none" w:sz="0" w:space="0" w:color="auto"/>
      </w:divBdr>
      <w:divsChild>
        <w:div w:id="1821727601">
          <w:marLeft w:val="0"/>
          <w:marRight w:val="0"/>
          <w:marTop w:val="0"/>
          <w:marBottom w:val="0"/>
          <w:divBdr>
            <w:top w:val="none" w:sz="0" w:space="0" w:color="auto"/>
            <w:left w:val="none" w:sz="0" w:space="0" w:color="auto"/>
            <w:bottom w:val="none" w:sz="0" w:space="0" w:color="auto"/>
            <w:right w:val="none" w:sz="0" w:space="0" w:color="auto"/>
          </w:divBdr>
          <w:divsChild>
            <w:div w:id="1293094499">
              <w:marLeft w:val="0"/>
              <w:marRight w:val="0"/>
              <w:marTop w:val="0"/>
              <w:marBottom w:val="0"/>
              <w:divBdr>
                <w:top w:val="none" w:sz="0" w:space="0" w:color="auto"/>
                <w:left w:val="none" w:sz="0" w:space="0" w:color="auto"/>
                <w:bottom w:val="none" w:sz="0" w:space="0" w:color="auto"/>
                <w:right w:val="none" w:sz="0" w:space="0" w:color="auto"/>
              </w:divBdr>
              <w:divsChild>
                <w:div w:id="1918662189">
                  <w:marLeft w:val="0"/>
                  <w:marRight w:val="0"/>
                  <w:marTop w:val="0"/>
                  <w:marBottom w:val="0"/>
                  <w:divBdr>
                    <w:top w:val="none" w:sz="0" w:space="0" w:color="auto"/>
                    <w:left w:val="none" w:sz="0" w:space="0" w:color="auto"/>
                    <w:bottom w:val="none" w:sz="0" w:space="0" w:color="auto"/>
                    <w:right w:val="none" w:sz="0" w:space="0" w:color="auto"/>
                  </w:divBdr>
                  <w:divsChild>
                    <w:div w:id="1274483389">
                      <w:marLeft w:val="0"/>
                      <w:marRight w:val="0"/>
                      <w:marTop w:val="0"/>
                      <w:marBottom w:val="0"/>
                      <w:divBdr>
                        <w:top w:val="none" w:sz="0" w:space="0" w:color="auto"/>
                        <w:left w:val="none" w:sz="0" w:space="0" w:color="auto"/>
                        <w:bottom w:val="none" w:sz="0" w:space="0" w:color="auto"/>
                        <w:right w:val="none" w:sz="0" w:space="0" w:color="auto"/>
                      </w:divBdr>
                      <w:divsChild>
                        <w:div w:id="400518217">
                          <w:marLeft w:val="0"/>
                          <w:marRight w:val="0"/>
                          <w:marTop w:val="0"/>
                          <w:marBottom w:val="0"/>
                          <w:divBdr>
                            <w:top w:val="none" w:sz="0" w:space="0" w:color="auto"/>
                            <w:left w:val="none" w:sz="0" w:space="0" w:color="auto"/>
                            <w:bottom w:val="none" w:sz="0" w:space="0" w:color="auto"/>
                            <w:right w:val="none" w:sz="0" w:space="0" w:color="auto"/>
                          </w:divBdr>
                          <w:divsChild>
                            <w:div w:id="1456370400">
                              <w:marLeft w:val="0"/>
                              <w:marRight w:val="0"/>
                              <w:marTop w:val="0"/>
                              <w:marBottom w:val="0"/>
                              <w:divBdr>
                                <w:top w:val="none" w:sz="0" w:space="0" w:color="auto"/>
                                <w:left w:val="none" w:sz="0" w:space="0" w:color="auto"/>
                                <w:bottom w:val="none" w:sz="0" w:space="0" w:color="auto"/>
                                <w:right w:val="none" w:sz="0" w:space="0" w:color="auto"/>
                              </w:divBdr>
                              <w:divsChild>
                                <w:div w:id="1346862334">
                                  <w:marLeft w:val="0"/>
                                  <w:marRight w:val="0"/>
                                  <w:marTop w:val="0"/>
                                  <w:marBottom w:val="0"/>
                                  <w:divBdr>
                                    <w:top w:val="none" w:sz="0" w:space="0" w:color="auto"/>
                                    <w:left w:val="none" w:sz="0" w:space="0" w:color="auto"/>
                                    <w:bottom w:val="none" w:sz="0" w:space="0" w:color="auto"/>
                                    <w:right w:val="none" w:sz="0" w:space="0" w:color="auto"/>
                                  </w:divBdr>
                                  <w:divsChild>
                                    <w:div w:id="1214540786">
                                      <w:marLeft w:val="0"/>
                                      <w:marRight w:val="0"/>
                                      <w:marTop w:val="0"/>
                                      <w:marBottom w:val="0"/>
                                      <w:divBdr>
                                        <w:top w:val="none" w:sz="0" w:space="0" w:color="auto"/>
                                        <w:left w:val="none" w:sz="0" w:space="0" w:color="auto"/>
                                        <w:bottom w:val="none" w:sz="0" w:space="0" w:color="auto"/>
                                        <w:right w:val="none" w:sz="0" w:space="0" w:color="auto"/>
                                      </w:divBdr>
                                      <w:divsChild>
                                        <w:div w:id="737476800">
                                          <w:marLeft w:val="0"/>
                                          <w:marRight w:val="0"/>
                                          <w:marTop w:val="0"/>
                                          <w:marBottom w:val="0"/>
                                          <w:divBdr>
                                            <w:top w:val="none" w:sz="0" w:space="0" w:color="auto"/>
                                            <w:left w:val="none" w:sz="0" w:space="0" w:color="auto"/>
                                            <w:bottom w:val="none" w:sz="0" w:space="0" w:color="auto"/>
                                            <w:right w:val="none" w:sz="0" w:space="0" w:color="auto"/>
                                          </w:divBdr>
                                          <w:divsChild>
                                            <w:div w:id="1805155027">
                                              <w:marLeft w:val="0"/>
                                              <w:marRight w:val="0"/>
                                              <w:marTop w:val="0"/>
                                              <w:marBottom w:val="0"/>
                                              <w:divBdr>
                                                <w:top w:val="none" w:sz="0" w:space="0" w:color="auto"/>
                                                <w:left w:val="none" w:sz="0" w:space="0" w:color="auto"/>
                                                <w:bottom w:val="none" w:sz="0" w:space="0" w:color="auto"/>
                                                <w:right w:val="none" w:sz="0" w:space="0" w:color="auto"/>
                                              </w:divBdr>
                                              <w:divsChild>
                                                <w:div w:id="13895233">
                                                  <w:marLeft w:val="0"/>
                                                  <w:marRight w:val="0"/>
                                                  <w:marTop w:val="0"/>
                                                  <w:marBottom w:val="0"/>
                                                  <w:divBdr>
                                                    <w:top w:val="none" w:sz="0" w:space="0" w:color="auto"/>
                                                    <w:left w:val="none" w:sz="0" w:space="0" w:color="auto"/>
                                                    <w:bottom w:val="none" w:sz="0" w:space="0" w:color="auto"/>
                                                    <w:right w:val="none" w:sz="0" w:space="0" w:color="auto"/>
                                                  </w:divBdr>
                                                  <w:divsChild>
                                                    <w:div w:id="585458475">
                                                      <w:marLeft w:val="0"/>
                                                      <w:marRight w:val="0"/>
                                                      <w:marTop w:val="0"/>
                                                      <w:marBottom w:val="0"/>
                                                      <w:divBdr>
                                                        <w:top w:val="none" w:sz="0" w:space="0" w:color="auto"/>
                                                        <w:left w:val="none" w:sz="0" w:space="0" w:color="auto"/>
                                                        <w:bottom w:val="none" w:sz="0" w:space="0" w:color="auto"/>
                                                        <w:right w:val="none" w:sz="0" w:space="0" w:color="auto"/>
                                                      </w:divBdr>
                                                      <w:divsChild>
                                                        <w:div w:id="1183780195">
                                                          <w:marLeft w:val="0"/>
                                                          <w:marRight w:val="0"/>
                                                          <w:marTop w:val="0"/>
                                                          <w:marBottom w:val="0"/>
                                                          <w:divBdr>
                                                            <w:top w:val="none" w:sz="0" w:space="0" w:color="auto"/>
                                                            <w:left w:val="none" w:sz="0" w:space="0" w:color="auto"/>
                                                            <w:bottom w:val="none" w:sz="0" w:space="0" w:color="auto"/>
                                                            <w:right w:val="none" w:sz="0" w:space="0" w:color="auto"/>
                                                          </w:divBdr>
                                                          <w:divsChild>
                                                            <w:div w:id="1229268549">
                                                              <w:marLeft w:val="0"/>
                                                              <w:marRight w:val="0"/>
                                                              <w:marTop w:val="0"/>
                                                              <w:marBottom w:val="0"/>
                                                              <w:divBdr>
                                                                <w:top w:val="none" w:sz="0" w:space="0" w:color="auto"/>
                                                                <w:left w:val="none" w:sz="0" w:space="0" w:color="auto"/>
                                                                <w:bottom w:val="none" w:sz="0" w:space="0" w:color="auto"/>
                                                                <w:right w:val="none" w:sz="0" w:space="0" w:color="auto"/>
                                                              </w:divBdr>
                                                              <w:divsChild>
                                                                <w:div w:id="1302419120">
                                                                  <w:marLeft w:val="0"/>
                                                                  <w:marRight w:val="0"/>
                                                                  <w:marTop w:val="0"/>
                                                                  <w:marBottom w:val="0"/>
                                                                  <w:divBdr>
                                                                    <w:top w:val="none" w:sz="0" w:space="0" w:color="auto"/>
                                                                    <w:left w:val="none" w:sz="0" w:space="0" w:color="auto"/>
                                                                    <w:bottom w:val="none" w:sz="0" w:space="0" w:color="auto"/>
                                                                    <w:right w:val="none" w:sz="0" w:space="0" w:color="auto"/>
                                                                  </w:divBdr>
                                                                  <w:divsChild>
                                                                    <w:div w:id="2093579178">
                                                                      <w:marLeft w:val="0"/>
                                                                      <w:marRight w:val="0"/>
                                                                      <w:marTop w:val="0"/>
                                                                      <w:marBottom w:val="0"/>
                                                                      <w:divBdr>
                                                                        <w:top w:val="none" w:sz="0" w:space="0" w:color="auto"/>
                                                                        <w:left w:val="none" w:sz="0" w:space="0" w:color="auto"/>
                                                                        <w:bottom w:val="none" w:sz="0" w:space="0" w:color="auto"/>
                                                                        <w:right w:val="none" w:sz="0" w:space="0" w:color="auto"/>
                                                                      </w:divBdr>
                                                                      <w:divsChild>
                                                                        <w:div w:id="1620600565">
                                                                          <w:marLeft w:val="0"/>
                                                                          <w:marRight w:val="0"/>
                                                                          <w:marTop w:val="0"/>
                                                                          <w:marBottom w:val="0"/>
                                                                          <w:divBdr>
                                                                            <w:top w:val="none" w:sz="0" w:space="0" w:color="auto"/>
                                                                            <w:left w:val="none" w:sz="0" w:space="0" w:color="auto"/>
                                                                            <w:bottom w:val="none" w:sz="0" w:space="0" w:color="auto"/>
                                                                            <w:right w:val="none" w:sz="0" w:space="0" w:color="auto"/>
                                                                          </w:divBdr>
                                                                          <w:divsChild>
                                                                            <w:div w:id="1979266231">
                                                                              <w:marLeft w:val="0"/>
                                                                              <w:marRight w:val="0"/>
                                                                              <w:marTop w:val="0"/>
                                                                              <w:marBottom w:val="0"/>
                                                                              <w:divBdr>
                                                                                <w:top w:val="none" w:sz="0" w:space="0" w:color="auto"/>
                                                                                <w:left w:val="none" w:sz="0" w:space="0" w:color="auto"/>
                                                                                <w:bottom w:val="none" w:sz="0" w:space="0" w:color="auto"/>
                                                                                <w:right w:val="none" w:sz="0" w:space="0" w:color="auto"/>
                                                                              </w:divBdr>
                                                                              <w:divsChild>
                                                                                <w:div w:id="180433486">
                                                                                  <w:marLeft w:val="0"/>
                                                                                  <w:marRight w:val="0"/>
                                                                                  <w:marTop w:val="0"/>
                                                                                  <w:marBottom w:val="0"/>
                                                                                  <w:divBdr>
                                                                                    <w:top w:val="none" w:sz="0" w:space="0" w:color="auto"/>
                                                                                    <w:left w:val="none" w:sz="0" w:space="0" w:color="auto"/>
                                                                                    <w:bottom w:val="none" w:sz="0" w:space="0" w:color="auto"/>
                                                                                    <w:right w:val="none" w:sz="0" w:space="0" w:color="auto"/>
                                                                                  </w:divBdr>
                                                                                  <w:divsChild>
                                                                                    <w:div w:id="731388823">
                                                                                      <w:marLeft w:val="0"/>
                                                                                      <w:marRight w:val="0"/>
                                                                                      <w:marTop w:val="0"/>
                                                                                      <w:marBottom w:val="0"/>
                                                                                      <w:divBdr>
                                                                                        <w:top w:val="none" w:sz="0" w:space="0" w:color="auto"/>
                                                                                        <w:left w:val="none" w:sz="0" w:space="0" w:color="auto"/>
                                                                                        <w:bottom w:val="none" w:sz="0" w:space="0" w:color="auto"/>
                                                                                        <w:right w:val="none" w:sz="0" w:space="0" w:color="auto"/>
                                                                                      </w:divBdr>
                                                                                    </w:div>
                                                                                    <w:div w:id="847989329">
                                                                                      <w:marLeft w:val="0"/>
                                                                                      <w:marRight w:val="0"/>
                                                                                      <w:marTop w:val="0"/>
                                                                                      <w:marBottom w:val="0"/>
                                                                                      <w:divBdr>
                                                                                        <w:top w:val="none" w:sz="0" w:space="0" w:color="auto"/>
                                                                                        <w:left w:val="none" w:sz="0" w:space="0" w:color="auto"/>
                                                                                        <w:bottom w:val="none" w:sz="0" w:space="0" w:color="auto"/>
                                                                                        <w:right w:val="none" w:sz="0" w:space="0" w:color="auto"/>
                                                                                      </w:divBdr>
                                                                                    </w:div>
                                                                                  </w:divsChild>
                                                                                </w:div>
                                                                                <w:div w:id="298999308">
                                                                                  <w:marLeft w:val="0"/>
                                                                                  <w:marRight w:val="0"/>
                                                                                  <w:marTop w:val="0"/>
                                                                                  <w:marBottom w:val="0"/>
                                                                                  <w:divBdr>
                                                                                    <w:top w:val="none" w:sz="0" w:space="0" w:color="auto"/>
                                                                                    <w:left w:val="none" w:sz="0" w:space="0" w:color="auto"/>
                                                                                    <w:bottom w:val="none" w:sz="0" w:space="0" w:color="auto"/>
                                                                                    <w:right w:val="none" w:sz="0" w:space="0" w:color="auto"/>
                                                                                  </w:divBdr>
                                                                                  <w:divsChild>
                                                                                    <w:div w:id="1262373950">
                                                                                      <w:marLeft w:val="0"/>
                                                                                      <w:marRight w:val="0"/>
                                                                                      <w:marTop w:val="0"/>
                                                                                      <w:marBottom w:val="0"/>
                                                                                      <w:divBdr>
                                                                                        <w:top w:val="none" w:sz="0" w:space="0" w:color="auto"/>
                                                                                        <w:left w:val="none" w:sz="0" w:space="0" w:color="auto"/>
                                                                                        <w:bottom w:val="none" w:sz="0" w:space="0" w:color="auto"/>
                                                                                        <w:right w:val="none" w:sz="0" w:space="0" w:color="auto"/>
                                                                                      </w:divBdr>
                                                                                    </w:div>
                                                                                  </w:divsChild>
                                                                                </w:div>
                                                                                <w:div w:id="672805848">
                                                                                  <w:marLeft w:val="0"/>
                                                                                  <w:marRight w:val="0"/>
                                                                                  <w:marTop w:val="0"/>
                                                                                  <w:marBottom w:val="0"/>
                                                                                  <w:divBdr>
                                                                                    <w:top w:val="none" w:sz="0" w:space="0" w:color="auto"/>
                                                                                    <w:left w:val="none" w:sz="0" w:space="0" w:color="auto"/>
                                                                                    <w:bottom w:val="none" w:sz="0" w:space="0" w:color="auto"/>
                                                                                    <w:right w:val="none" w:sz="0" w:space="0" w:color="auto"/>
                                                                                  </w:divBdr>
                                                                                  <w:divsChild>
                                                                                    <w:div w:id="457801172">
                                                                                      <w:marLeft w:val="0"/>
                                                                                      <w:marRight w:val="0"/>
                                                                                      <w:marTop w:val="0"/>
                                                                                      <w:marBottom w:val="0"/>
                                                                                      <w:divBdr>
                                                                                        <w:top w:val="none" w:sz="0" w:space="0" w:color="auto"/>
                                                                                        <w:left w:val="none" w:sz="0" w:space="0" w:color="auto"/>
                                                                                        <w:bottom w:val="none" w:sz="0" w:space="0" w:color="auto"/>
                                                                                        <w:right w:val="none" w:sz="0" w:space="0" w:color="auto"/>
                                                                                      </w:divBdr>
                                                                                    </w:div>
                                                                                    <w:div w:id="1574051413">
                                                                                      <w:marLeft w:val="0"/>
                                                                                      <w:marRight w:val="0"/>
                                                                                      <w:marTop w:val="0"/>
                                                                                      <w:marBottom w:val="0"/>
                                                                                      <w:divBdr>
                                                                                        <w:top w:val="none" w:sz="0" w:space="0" w:color="auto"/>
                                                                                        <w:left w:val="none" w:sz="0" w:space="0" w:color="auto"/>
                                                                                        <w:bottom w:val="none" w:sz="0" w:space="0" w:color="auto"/>
                                                                                        <w:right w:val="none" w:sz="0" w:space="0" w:color="auto"/>
                                                                                      </w:divBdr>
                                                                                    </w:div>
                                                                                  </w:divsChild>
                                                                                </w:div>
                                                                                <w:div w:id="971594913">
                                                                                  <w:marLeft w:val="0"/>
                                                                                  <w:marRight w:val="0"/>
                                                                                  <w:marTop w:val="0"/>
                                                                                  <w:marBottom w:val="0"/>
                                                                                  <w:divBdr>
                                                                                    <w:top w:val="none" w:sz="0" w:space="0" w:color="auto"/>
                                                                                    <w:left w:val="none" w:sz="0" w:space="0" w:color="auto"/>
                                                                                    <w:bottom w:val="none" w:sz="0" w:space="0" w:color="auto"/>
                                                                                    <w:right w:val="none" w:sz="0" w:space="0" w:color="auto"/>
                                                                                  </w:divBdr>
                                                                                  <w:divsChild>
                                                                                    <w:div w:id="1488863056">
                                                                                      <w:marLeft w:val="0"/>
                                                                                      <w:marRight w:val="0"/>
                                                                                      <w:marTop w:val="0"/>
                                                                                      <w:marBottom w:val="0"/>
                                                                                      <w:divBdr>
                                                                                        <w:top w:val="none" w:sz="0" w:space="0" w:color="auto"/>
                                                                                        <w:left w:val="none" w:sz="0" w:space="0" w:color="auto"/>
                                                                                        <w:bottom w:val="none" w:sz="0" w:space="0" w:color="auto"/>
                                                                                        <w:right w:val="none" w:sz="0" w:space="0" w:color="auto"/>
                                                                                      </w:divBdr>
                                                                                    </w:div>
                                                                                    <w:div w:id="1848400757">
                                                                                      <w:marLeft w:val="0"/>
                                                                                      <w:marRight w:val="0"/>
                                                                                      <w:marTop w:val="0"/>
                                                                                      <w:marBottom w:val="0"/>
                                                                                      <w:divBdr>
                                                                                        <w:top w:val="none" w:sz="0" w:space="0" w:color="auto"/>
                                                                                        <w:left w:val="none" w:sz="0" w:space="0" w:color="auto"/>
                                                                                        <w:bottom w:val="none" w:sz="0" w:space="0" w:color="auto"/>
                                                                                        <w:right w:val="none" w:sz="0" w:space="0" w:color="auto"/>
                                                                                      </w:divBdr>
                                                                                    </w:div>
                                                                                  </w:divsChild>
                                                                                </w:div>
                                                                                <w:div w:id="1160078681">
                                                                                  <w:marLeft w:val="0"/>
                                                                                  <w:marRight w:val="0"/>
                                                                                  <w:marTop w:val="0"/>
                                                                                  <w:marBottom w:val="0"/>
                                                                                  <w:divBdr>
                                                                                    <w:top w:val="none" w:sz="0" w:space="0" w:color="auto"/>
                                                                                    <w:left w:val="none" w:sz="0" w:space="0" w:color="auto"/>
                                                                                    <w:bottom w:val="none" w:sz="0" w:space="0" w:color="auto"/>
                                                                                    <w:right w:val="none" w:sz="0" w:space="0" w:color="auto"/>
                                                                                  </w:divBdr>
                                                                                  <w:divsChild>
                                                                                    <w:div w:id="569115163">
                                                                                      <w:marLeft w:val="0"/>
                                                                                      <w:marRight w:val="0"/>
                                                                                      <w:marTop w:val="0"/>
                                                                                      <w:marBottom w:val="0"/>
                                                                                      <w:divBdr>
                                                                                        <w:top w:val="none" w:sz="0" w:space="0" w:color="auto"/>
                                                                                        <w:left w:val="none" w:sz="0" w:space="0" w:color="auto"/>
                                                                                        <w:bottom w:val="none" w:sz="0" w:space="0" w:color="auto"/>
                                                                                        <w:right w:val="none" w:sz="0" w:space="0" w:color="auto"/>
                                                                                      </w:divBdr>
                                                                                    </w:div>
                                                                                    <w:div w:id="1930575540">
                                                                                      <w:marLeft w:val="0"/>
                                                                                      <w:marRight w:val="0"/>
                                                                                      <w:marTop w:val="0"/>
                                                                                      <w:marBottom w:val="0"/>
                                                                                      <w:divBdr>
                                                                                        <w:top w:val="none" w:sz="0" w:space="0" w:color="auto"/>
                                                                                        <w:left w:val="none" w:sz="0" w:space="0" w:color="auto"/>
                                                                                        <w:bottom w:val="none" w:sz="0" w:space="0" w:color="auto"/>
                                                                                        <w:right w:val="none" w:sz="0" w:space="0" w:color="auto"/>
                                                                                      </w:divBdr>
                                                                                    </w:div>
                                                                                  </w:divsChild>
                                                                                </w:div>
                                                                                <w:div w:id="1447308487">
                                                                                  <w:marLeft w:val="0"/>
                                                                                  <w:marRight w:val="0"/>
                                                                                  <w:marTop w:val="0"/>
                                                                                  <w:marBottom w:val="0"/>
                                                                                  <w:divBdr>
                                                                                    <w:top w:val="none" w:sz="0" w:space="0" w:color="auto"/>
                                                                                    <w:left w:val="none" w:sz="0" w:space="0" w:color="auto"/>
                                                                                    <w:bottom w:val="none" w:sz="0" w:space="0" w:color="auto"/>
                                                                                    <w:right w:val="none" w:sz="0" w:space="0" w:color="auto"/>
                                                                                  </w:divBdr>
                                                                                  <w:divsChild>
                                                                                    <w:div w:id="442500138">
                                                                                      <w:marLeft w:val="0"/>
                                                                                      <w:marRight w:val="0"/>
                                                                                      <w:marTop w:val="0"/>
                                                                                      <w:marBottom w:val="0"/>
                                                                                      <w:divBdr>
                                                                                        <w:top w:val="none" w:sz="0" w:space="0" w:color="auto"/>
                                                                                        <w:left w:val="none" w:sz="0" w:space="0" w:color="auto"/>
                                                                                        <w:bottom w:val="none" w:sz="0" w:space="0" w:color="auto"/>
                                                                                        <w:right w:val="none" w:sz="0" w:space="0" w:color="auto"/>
                                                                                      </w:divBdr>
                                                                                    </w:div>
                                                                                    <w:div w:id="10508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250798">
      <w:bodyDiv w:val="1"/>
      <w:marLeft w:val="0"/>
      <w:marRight w:val="0"/>
      <w:marTop w:val="0"/>
      <w:marBottom w:val="0"/>
      <w:divBdr>
        <w:top w:val="none" w:sz="0" w:space="0" w:color="auto"/>
        <w:left w:val="none" w:sz="0" w:space="0" w:color="auto"/>
        <w:bottom w:val="none" w:sz="0" w:space="0" w:color="auto"/>
        <w:right w:val="none" w:sz="0" w:space="0" w:color="auto"/>
      </w:divBdr>
      <w:divsChild>
        <w:div w:id="1433818853">
          <w:marLeft w:val="0"/>
          <w:marRight w:val="0"/>
          <w:marTop w:val="0"/>
          <w:marBottom w:val="0"/>
          <w:divBdr>
            <w:top w:val="none" w:sz="0" w:space="0" w:color="auto"/>
            <w:left w:val="none" w:sz="0" w:space="0" w:color="auto"/>
            <w:bottom w:val="none" w:sz="0" w:space="0" w:color="auto"/>
            <w:right w:val="none" w:sz="0" w:space="0" w:color="auto"/>
          </w:divBdr>
        </w:div>
      </w:divsChild>
    </w:div>
    <w:div w:id="504899281">
      <w:bodyDiv w:val="1"/>
      <w:marLeft w:val="0"/>
      <w:marRight w:val="0"/>
      <w:marTop w:val="0"/>
      <w:marBottom w:val="0"/>
      <w:divBdr>
        <w:top w:val="none" w:sz="0" w:space="0" w:color="auto"/>
        <w:left w:val="none" w:sz="0" w:space="0" w:color="auto"/>
        <w:bottom w:val="none" w:sz="0" w:space="0" w:color="auto"/>
        <w:right w:val="none" w:sz="0" w:space="0" w:color="auto"/>
      </w:divBdr>
      <w:divsChild>
        <w:div w:id="204415463">
          <w:marLeft w:val="0"/>
          <w:marRight w:val="0"/>
          <w:marTop w:val="0"/>
          <w:marBottom w:val="150"/>
          <w:divBdr>
            <w:top w:val="none" w:sz="0" w:space="0" w:color="auto"/>
            <w:left w:val="none" w:sz="0" w:space="0" w:color="auto"/>
            <w:bottom w:val="none" w:sz="0" w:space="0" w:color="auto"/>
            <w:right w:val="none" w:sz="0" w:space="0" w:color="auto"/>
          </w:divBdr>
        </w:div>
      </w:divsChild>
    </w:div>
    <w:div w:id="508180238">
      <w:bodyDiv w:val="1"/>
      <w:marLeft w:val="0"/>
      <w:marRight w:val="0"/>
      <w:marTop w:val="0"/>
      <w:marBottom w:val="0"/>
      <w:divBdr>
        <w:top w:val="none" w:sz="0" w:space="0" w:color="auto"/>
        <w:left w:val="none" w:sz="0" w:space="0" w:color="auto"/>
        <w:bottom w:val="none" w:sz="0" w:space="0" w:color="auto"/>
        <w:right w:val="none" w:sz="0" w:space="0" w:color="auto"/>
      </w:divBdr>
    </w:div>
    <w:div w:id="509568574">
      <w:bodyDiv w:val="1"/>
      <w:marLeft w:val="0"/>
      <w:marRight w:val="0"/>
      <w:marTop w:val="0"/>
      <w:marBottom w:val="0"/>
      <w:divBdr>
        <w:top w:val="none" w:sz="0" w:space="0" w:color="auto"/>
        <w:left w:val="none" w:sz="0" w:space="0" w:color="auto"/>
        <w:bottom w:val="none" w:sz="0" w:space="0" w:color="auto"/>
        <w:right w:val="none" w:sz="0" w:space="0" w:color="auto"/>
      </w:divBdr>
    </w:div>
    <w:div w:id="510224308">
      <w:bodyDiv w:val="1"/>
      <w:marLeft w:val="0"/>
      <w:marRight w:val="0"/>
      <w:marTop w:val="0"/>
      <w:marBottom w:val="0"/>
      <w:divBdr>
        <w:top w:val="none" w:sz="0" w:space="0" w:color="auto"/>
        <w:left w:val="none" w:sz="0" w:space="0" w:color="auto"/>
        <w:bottom w:val="none" w:sz="0" w:space="0" w:color="auto"/>
        <w:right w:val="none" w:sz="0" w:space="0" w:color="auto"/>
      </w:divBdr>
      <w:divsChild>
        <w:div w:id="957301075">
          <w:marLeft w:val="0"/>
          <w:marRight w:val="0"/>
          <w:marTop w:val="0"/>
          <w:marBottom w:val="0"/>
          <w:divBdr>
            <w:top w:val="none" w:sz="0" w:space="0" w:color="auto"/>
            <w:left w:val="none" w:sz="0" w:space="0" w:color="auto"/>
            <w:bottom w:val="none" w:sz="0" w:space="0" w:color="auto"/>
            <w:right w:val="none" w:sz="0" w:space="0" w:color="auto"/>
          </w:divBdr>
          <w:divsChild>
            <w:div w:id="1935162504">
              <w:marLeft w:val="0"/>
              <w:marRight w:val="0"/>
              <w:marTop w:val="0"/>
              <w:marBottom w:val="0"/>
              <w:divBdr>
                <w:top w:val="none" w:sz="0" w:space="0" w:color="auto"/>
                <w:left w:val="none" w:sz="0" w:space="0" w:color="auto"/>
                <w:bottom w:val="none" w:sz="0" w:space="0" w:color="auto"/>
                <w:right w:val="none" w:sz="0" w:space="0" w:color="auto"/>
              </w:divBdr>
              <w:divsChild>
                <w:div w:id="1510876576">
                  <w:marLeft w:val="0"/>
                  <w:marRight w:val="0"/>
                  <w:marTop w:val="0"/>
                  <w:marBottom w:val="0"/>
                  <w:divBdr>
                    <w:top w:val="none" w:sz="0" w:space="0" w:color="auto"/>
                    <w:left w:val="none" w:sz="0" w:space="0" w:color="auto"/>
                    <w:bottom w:val="none" w:sz="0" w:space="0" w:color="auto"/>
                    <w:right w:val="none" w:sz="0" w:space="0" w:color="auto"/>
                  </w:divBdr>
                  <w:divsChild>
                    <w:div w:id="178930698">
                      <w:marLeft w:val="0"/>
                      <w:marRight w:val="0"/>
                      <w:marTop w:val="0"/>
                      <w:marBottom w:val="0"/>
                      <w:divBdr>
                        <w:top w:val="none" w:sz="0" w:space="0" w:color="auto"/>
                        <w:left w:val="none" w:sz="0" w:space="0" w:color="auto"/>
                        <w:bottom w:val="none" w:sz="0" w:space="0" w:color="auto"/>
                        <w:right w:val="none" w:sz="0" w:space="0" w:color="auto"/>
                      </w:divBdr>
                      <w:divsChild>
                        <w:div w:id="108857788">
                          <w:marLeft w:val="0"/>
                          <w:marRight w:val="0"/>
                          <w:marTop w:val="0"/>
                          <w:marBottom w:val="0"/>
                          <w:divBdr>
                            <w:top w:val="none" w:sz="0" w:space="0" w:color="auto"/>
                            <w:left w:val="none" w:sz="0" w:space="0" w:color="auto"/>
                            <w:bottom w:val="none" w:sz="0" w:space="0" w:color="auto"/>
                            <w:right w:val="none" w:sz="0" w:space="0" w:color="auto"/>
                          </w:divBdr>
                          <w:divsChild>
                            <w:div w:id="1489051977">
                              <w:marLeft w:val="0"/>
                              <w:marRight w:val="0"/>
                              <w:marTop w:val="0"/>
                              <w:marBottom w:val="0"/>
                              <w:divBdr>
                                <w:top w:val="none" w:sz="0" w:space="0" w:color="auto"/>
                                <w:left w:val="none" w:sz="0" w:space="0" w:color="auto"/>
                                <w:bottom w:val="none" w:sz="0" w:space="0" w:color="auto"/>
                                <w:right w:val="none" w:sz="0" w:space="0" w:color="auto"/>
                              </w:divBdr>
                              <w:divsChild>
                                <w:div w:id="1850832650">
                                  <w:marLeft w:val="0"/>
                                  <w:marRight w:val="0"/>
                                  <w:marTop w:val="0"/>
                                  <w:marBottom w:val="180"/>
                                  <w:divBdr>
                                    <w:top w:val="none" w:sz="0" w:space="0" w:color="auto"/>
                                    <w:left w:val="none" w:sz="0" w:space="0" w:color="auto"/>
                                    <w:bottom w:val="none" w:sz="0" w:space="0" w:color="auto"/>
                                    <w:right w:val="none" w:sz="0" w:space="0" w:color="auto"/>
                                  </w:divBdr>
                                  <w:divsChild>
                                    <w:div w:id="1193961315">
                                      <w:marLeft w:val="0"/>
                                      <w:marRight w:val="0"/>
                                      <w:marTop w:val="0"/>
                                      <w:marBottom w:val="0"/>
                                      <w:divBdr>
                                        <w:top w:val="none" w:sz="0" w:space="0" w:color="auto"/>
                                        <w:left w:val="none" w:sz="0" w:space="0" w:color="auto"/>
                                        <w:bottom w:val="none" w:sz="0" w:space="0" w:color="auto"/>
                                        <w:right w:val="none" w:sz="0" w:space="0" w:color="auto"/>
                                      </w:divBdr>
                                      <w:divsChild>
                                        <w:div w:id="20368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797028">
      <w:bodyDiv w:val="1"/>
      <w:marLeft w:val="0"/>
      <w:marRight w:val="0"/>
      <w:marTop w:val="0"/>
      <w:marBottom w:val="0"/>
      <w:divBdr>
        <w:top w:val="none" w:sz="0" w:space="0" w:color="auto"/>
        <w:left w:val="none" w:sz="0" w:space="0" w:color="auto"/>
        <w:bottom w:val="none" w:sz="0" w:space="0" w:color="auto"/>
        <w:right w:val="none" w:sz="0" w:space="0" w:color="auto"/>
      </w:divBdr>
    </w:div>
    <w:div w:id="511144847">
      <w:bodyDiv w:val="1"/>
      <w:marLeft w:val="0"/>
      <w:marRight w:val="0"/>
      <w:marTop w:val="0"/>
      <w:marBottom w:val="0"/>
      <w:divBdr>
        <w:top w:val="none" w:sz="0" w:space="0" w:color="auto"/>
        <w:left w:val="none" w:sz="0" w:space="0" w:color="auto"/>
        <w:bottom w:val="none" w:sz="0" w:space="0" w:color="auto"/>
        <w:right w:val="none" w:sz="0" w:space="0" w:color="auto"/>
      </w:divBdr>
    </w:div>
    <w:div w:id="511840659">
      <w:bodyDiv w:val="1"/>
      <w:marLeft w:val="0"/>
      <w:marRight w:val="0"/>
      <w:marTop w:val="0"/>
      <w:marBottom w:val="0"/>
      <w:divBdr>
        <w:top w:val="none" w:sz="0" w:space="0" w:color="auto"/>
        <w:left w:val="none" w:sz="0" w:space="0" w:color="auto"/>
        <w:bottom w:val="none" w:sz="0" w:space="0" w:color="auto"/>
        <w:right w:val="none" w:sz="0" w:space="0" w:color="auto"/>
      </w:divBdr>
    </w:div>
    <w:div w:id="514272277">
      <w:bodyDiv w:val="1"/>
      <w:marLeft w:val="0"/>
      <w:marRight w:val="0"/>
      <w:marTop w:val="0"/>
      <w:marBottom w:val="0"/>
      <w:divBdr>
        <w:top w:val="none" w:sz="0" w:space="0" w:color="auto"/>
        <w:left w:val="none" w:sz="0" w:space="0" w:color="auto"/>
        <w:bottom w:val="none" w:sz="0" w:space="0" w:color="auto"/>
        <w:right w:val="none" w:sz="0" w:space="0" w:color="auto"/>
      </w:divBdr>
      <w:divsChild>
        <w:div w:id="83302292">
          <w:marLeft w:val="0"/>
          <w:marRight w:val="0"/>
          <w:marTop w:val="0"/>
          <w:marBottom w:val="0"/>
          <w:divBdr>
            <w:top w:val="none" w:sz="0" w:space="0" w:color="auto"/>
            <w:left w:val="none" w:sz="0" w:space="0" w:color="auto"/>
            <w:bottom w:val="none" w:sz="0" w:space="0" w:color="auto"/>
            <w:right w:val="none" w:sz="0" w:space="0" w:color="auto"/>
          </w:divBdr>
          <w:divsChild>
            <w:div w:id="175138664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7693219">
      <w:bodyDiv w:val="1"/>
      <w:marLeft w:val="0"/>
      <w:marRight w:val="0"/>
      <w:marTop w:val="0"/>
      <w:marBottom w:val="0"/>
      <w:divBdr>
        <w:top w:val="none" w:sz="0" w:space="0" w:color="auto"/>
        <w:left w:val="none" w:sz="0" w:space="0" w:color="auto"/>
        <w:bottom w:val="none" w:sz="0" w:space="0" w:color="auto"/>
        <w:right w:val="none" w:sz="0" w:space="0" w:color="auto"/>
      </w:divBdr>
    </w:div>
    <w:div w:id="517891315">
      <w:bodyDiv w:val="1"/>
      <w:marLeft w:val="0"/>
      <w:marRight w:val="0"/>
      <w:marTop w:val="0"/>
      <w:marBottom w:val="0"/>
      <w:divBdr>
        <w:top w:val="none" w:sz="0" w:space="0" w:color="auto"/>
        <w:left w:val="none" w:sz="0" w:space="0" w:color="auto"/>
        <w:bottom w:val="none" w:sz="0" w:space="0" w:color="auto"/>
        <w:right w:val="none" w:sz="0" w:space="0" w:color="auto"/>
      </w:divBdr>
    </w:div>
    <w:div w:id="518081074">
      <w:bodyDiv w:val="1"/>
      <w:marLeft w:val="0"/>
      <w:marRight w:val="0"/>
      <w:marTop w:val="0"/>
      <w:marBottom w:val="0"/>
      <w:divBdr>
        <w:top w:val="none" w:sz="0" w:space="0" w:color="auto"/>
        <w:left w:val="none" w:sz="0" w:space="0" w:color="auto"/>
        <w:bottom w:val="none" w:sz="0" w:space="0" w:color="auto"/>
        <w:right w:val="none" w:sz="0" w:space="0" w:color="auto"/>
      </w:divBdr>
    </w:div>
    <w:div w:id="518205987">
      <w:bodyDiv w:val="1"/>
      <w:marLeft w:val="0"/>
      <w:marRight w:val="0"/>
      <w:marTop w:val="0"/>
      <w:marBottom w:val="0"/>
      <w:divBdr>
        <w:top w:val="none" w:sz="0" w:space="0" w:color="auto"/>
        <w:left w:val="none" w:sz="0" w:space="0" w:color="auto"/>
        <w:bottom w:val="none" w:sz="0" w:space="0" w:color="auto"/>
        <w:right w:val="none" w:sz="0" w:space="0" w:color="auto"/>
      </w:divBdr>
      <w:divsChild>
        <w:div w:id="751120917">
          <w:marLeft w:val="0"/>
          <w:marRight w:val="0"/>
          <w:marTop w:val="0"/>
          <w:marBottom w:val="0"/>
          <w:divBdr>
            <w:top w:val="none" w:sz="0" w:space="0" w:color="auto"/>
            <w:left w:val="none" w:sz="0" w:space="0" w:color="auto"/>
            <w:bottom w:val="none" w:sz="0" w:space="0" w:color="auto"/>
            <w:right w:val="none" w:sz="0" w:space="0" w:color="auto"/>
          </w:divBdr>
        </w:div>
      </w:divsChild>
    </w:div>
    <w:div w:id="520163450">
      <w:bodyDiv w:val="1"/>
      <w:marLeft w:val="0"/>
      <w:marRight w:val="0"/>
      <w:marTop w:val="0"/>
      <w:marBottom w:val="0"/>
      <w:divBdr>
        <w:top w:val="none" w:sz="0" w:space="0" w:color="auto"/>
        <w:left w:val="none" w:sz="0" w:space="0" w:color="auto"/>
        <w:bottom w:val="none" w:sz="0" w:space="0" w:color="auto"/>
        <w:right w:val="none" w:sz="0" w:space="0" w:color="auto"/>
      </w:divBdr>
      <w:divsChild>
        <w:div w:id="1438285040">
          <w:marLeft w:val="0"/>
          <w:marRight w:val="0"/>
          <w:marTop w:val="0"/>
          <w:marBottom w:val="0"/>
          <w:divBdr>
            <w:top w:val="none" w:sz="0" w:space="0" w:color="auto"/>
            <w:left w:val="none" w:sz="0" w:space="0" w:color="auto"/>
            <w:bottom w:val="none" w:sz="0" w:space="0" w:color="auto"/>
            <w:right w:val="none" w:sz="0" w:space="0" w:color="auto"/>
          </w:divBdr>
          <w:divsChild>
            <w:div w:id="3282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4337">
      <w:bodyDiv w:val="1"/>
      <w:marLeft w:val="0"/>
      <w:marRight w:val="0"/>
      <w:marTop w:val="0"/>
      <w:marBottom w:val="0"/>
      <w:divBdr>
        <w:top w:val="none" w:sz="0" w:space="0" w:color="auto"/>
        <w:left w:val="none" w:sz="0" w:space="0" w:color="auto"/>
        <w:bottom w:val="none" w:sz="0" w:space="0" w:color="auto"/>
        <w:right w:val="none" w:sz="0" w:space="0" w:color="auto"/>
      </w:divBdr>
      <w:divsChild>
        <w:div w:id="662395781">
          <w:marLeft w:val="0"/>
          <w:marRight w:val="0"/>
          <w:marTop w:val="0"/>
          <w:marBottom w:val="0"/>
          <w:divBdr>
            <w:top w:val="none" w:sz="0" w:space="0" w:color="auto"/>
            <w:left w:val="none" w:sz="0" w:space="0" w:color="auto"/>
            <w:bottom w:val="none" w:sz="0" w:space="0" w:color="auto"/>
            <w:right w:val="none" w:sz="0" w:space="0" w:color="auto"/>
          </w:divBdr>
          <w:divsChild>
            <w:div w:id="1939554770">
              <w:marLeft w:val="0"/>
              <w:marRight w:val="0"/>
              <w:marTop w:val="0"/>
              <w:marBottom w:val="0"/>
              <w:divBdr>
                <w:top w:val="none" w:sz="0" w:space="0" w:color="auto"/>
                <w:left w:val="none" w:sz="0" w:space="0" w:color="auto"/>
                <w:bottom w:val="none" w:sz="0" w:space="0" w:color="auto"/>
                <w:right w:val="none" w:sz="0" w:space="0" w:color="auto"/>
              </w:divBdr>
              <w:divsChild>
                <w:div w:id="109694332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22978709">
      <w:bodyDiv w:val="1"/>
      <w:marLeft w:val="0"/>
      <w:marRight w:val="0"/>
      <w:marTop w:val="0"/>
      <w:marBottom w:val="0"/>
      <w:divBdr>
        <w:top w:val="none" w:sz="0" w:space="0" w:color="auto"/>
        <w:left w:val="none" w:sz="0" w:space="0" w:color="auto"/>
        <w:bottom w:val="none" w:sz="0" w:space="0" w:color="auto"/>
        <w:right w:val="none" w:sz="0" w:space="0" w:color="auto"/>
      </w:divBdr>
    </w:div>
    <w:div w:id="524292693">
      <w:bodyDiv w:val="1"/>
      <w:marLeft w:val="0"/>
      <w:marRight w:val="0"/>
      <w:marTop w:val="0"/>
      <w:marBottom w:val="0"/>
      <w:divBdr>
        <w:top w:val="none" w:sz="0" w:space="0" w:color="auto"/>
        <w:left w:val="none" w:sz="0" w:space="0" w:color="auto"/>
        <w:bottom w:val="none" w:sz="0" w:space="0" w:color="auto"/>
        <w:right w:val="none" w:sz="0" w:space="0" w:color="auto"/>
      </w:divBdr>
      <w:divsChild>
        <w:div w:id="1787507770">
          <w:marLeft w:val="0"/>
          <w:marRight w:val="0"/>
          <w:marTop w:val="210"/>
          <w:marBottom w:val="210"/>
          <w:divBdr>
            <w:top w:val="none" w:sz="0" w:space="0" w:color="auto"/>
            <w:left w:val="none" w:sz="0" w:space="0" w:color="auto"/>
            <w:bottom w:val="none" w:sz="0" w:space="0" w:color="auto"/>
            <w:right w:val="none" w:sz="0" w:space="0" w:color="auto"/>
          </w:divBdr>
        </w:div>
      </w:divsChild>
    </w:div>
    <w:div w:id="525869555">
      <w:bodyDiv w:val="1"/>
      <w:marLeft w:val="0"/>
      <w:marRight w:val="0"/>
      <w:marTop w:val="0"/>
      <w:marBottom w:val="0"/>
      <w:divBdr>
        <w:top w:val="none" w:sz="0" w:space="0" w:color="auto"/>
        <w:left w:val="none" w:sz="0" w:space="0" w:color="auto"/>
        <w:bottom w:val="none" w:sz="0" w:space="0" w:color="auto"/>
        <w:right w:val="none" w:sz="0" w:space="0" w:color="auto"/>
      </w:divBdr>
      <w:divsChild>
        <w:div w:id="309094224">
          <w:marLeft w:val="0"/>
          <w:marRight w:val="0"/>
          <w:marTop w:val="0"/>
          <w:marBottom w:val="0"/>
          <w:divBdr>
            <w:top w:val="none" w:sz="0" w:space="0" w:color="auto"/>
            <w:left w:val="none" w:sz="0" w:space="0" w:color="auto"/>
            <w:bottom w:val="none" w:sz="0" w:space="0" w:color="auto"/>
            <w:right w:val="none" w:sz="0" w:space="0" w:color="auto"/>
          </w:divBdr>
          <w:divsChild>
            <w:div w:id="164528233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25871985">
      <w:bodyDiv w:val="1"/>
      <w:marLeft w:val="0"/>
      <w:marRight w:val="0"/>
      <w:marTop w:val="0"/>
      <w:marBottom w:val="0"/>
      <w:divBdr>
        <w:top w:val="none" w:sz="0" w:space="0" w:color="auto"/>
        <w:left w:val="none" w:sz="0" w:space="0" w:color="auto"/>
        <w:bottom w:val="none" w:sz="0" w:space="0" w:color="auto"/>
        <w:right w:val="none" w:sz="0" w:space="0" w:color="auto"/>
      </w:divBdr>
    </w:div>
    <w:div w:id="5267241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547">
          <w:marLeft w:val="0"/>
          <w:marRight w:val="0"/>
          <w:marTop w:val="0"/>
          <w:marBottom w:val="0"/>
          <w:divBdr>
            <w:top w:val="none" w:sz="0" w:space="0" w:color="auto"/>
            <w:left w:val="none" w:sz="0" w:space="0" w:color="auto"/>
            <w:bottom w:val="none" w:sz="0" w:space="0" w:color="auto"/>
            <w:right w:val="none" w:sz="0" w:space="0" w:color="auto"/>
          </w:divBdr>
          <w:divsChild>
            <w:div w:id="110797090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26871457">
      <w:bodyDiv w:val="1"/>
      <w:marLeft w:val="0"/>
      <w:marRight w:val="0"/>
      <w:marTop w:val="0"/>
      <w:marBottom w:val="0"/>
      <w:divBdr>
        <w:top w:val="none" w:sz="0" w:space="0" w:color="auto"/>
        <w:left w:val="none" w:sz="0" w:space="0" w:color="auto"/>
        <w:bottom w:val="none" w:sz="0" w:space="0" w:color="auto"/>
        <w:right w:val="none" w:sz="0" w:space="0" w:color="auto"/>
      </w:divBdr>
    </w:div>
    <w:div w:id="528224998">
      <w:bodyDiv w:val="1"/>
      <w:marLeft w:val="120"/>
      <w:marRight w:val="120"/>
      <w:marTop w:val="0"/>
      <w:marBottom w:val="0"/>
      <w:divBdr>
        <w:top w:val="none" w:sz="0" w:space="0" w:color="auto"/>
        <w:left w:val="none" w:sz="0" w:space="0" w:color="auto"/>
        <w:bottom w:val="none" w:sz="0" w:space="0" w:color="auto"/>
        <w:right w:val="none" w:sz="0" w:space="0" w:color="auto"/>
      </w:divBdr>
      <w:divsChild>
        <w:div w:id="245921578">
          <w:marLeft w:val="0"/>
          <w:marRight w:val="0"/>
          <w:marTop w:val="0"/>
          <w:marBottom w:val="0"/>
          <w:divBdr>
            <w:top w:val="none" w:sz="0" w:space="0" w:color="auto"/>
            <w:left w:val="none" w:sz="0" w:space="0" w:color="auto"/>
            <w:bottom w:val="none" w:sz="0" w:space="0" w:color="auto"/>
            <w:right w:val="none" w:sz="0" w:space="0" w:color="auto"/>
          </w:divBdr>
          <w:divsChild>
            <w:div w:id="1223978586">
              <w:marLeft w:val="0"/>
              <w:marRight w:val="0"/>
              <w:marTop w:val="0"/>
              <w:marBottom w:val="0"/>
              <w:divBdr>
                <w:top w:val="none" w:sz="0" w:space="0" w:color="auto"/>
                <w:left w:val="none" w:sz="0" w:space="0" w:color="auto"/>
                <w:bottom w:val="none" w:sz="0" w:space="0" w:color="auto"/>
                <w:right w:val="none" w:sz="0" w:space="0" w:color="auto"/>
              </w:divBdr>
              <w:divsChild>
                <w:div w:id="113830077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28298909">
      <w:bodyDiv w:val="1"/>
      <w:marLeft w:val="0"/>
      <w:marRight w:val="0"/>
      <w:marTop w:val="0"/>
      <w:marBottom w:val="0"/>
      <w:divBdr>
        <w:top w:val="none" w:sz="0" w:space="0" w:color="auto"/>
        <w:left w:val="none" w:sz="0" w:space="0" w:color="auto"/>
        <w:bottom w:val="none" w:sz="0" w:space="0" w:color="auto"/>
        <w:right w:val="none" w:sz="0" w:space="0" w:color="auto"/>
      </w:divBdr>
    </w:div>
    <w:div w:id="529337117">
      <w:bodyDiv w:val="1"/>
      <w:marLeft w:val="0"/>
      <w:marRight w:val="0"/>
      <w:marTop w:val="0"/>
      <w:marBottom w:val="0"/>
      <w:divBdr>
        <w:top w:val="none" w:sz="0" w:space="0" w:color="auto"/>
        <w:left w:val="none" w:sz="0" w:space="0" w:color="auto"/>
        <w:bottom w:val="none" w:sz="0" w:space="0" w:color="auto"/>
        <w:right w:val="none" w:sz="0" w:space="0" w:color="auto"/>
      </w:divBdr>
    </w:div>
    <w:div w:id="530344734">
      <w:bodyDiv w:val="1"/>
      <w:marLeft w:val="0"/>
      <w:marRight w:val="0"/>
      <w:marTop w:val="0"/>
      <w:marBottom w:val="0"/>
      <w:divBdr>
        <w:top w:val="none" w:sz="0" w:space="0" w:color="auto"/>
        <w:left w:val="none" w:sz="0" w:space="0" w:color="auto"/>
        <w:bottom w:val="none" w:sz="0" w:space="0" w:color="auto"/>
        <w:right w:val="none" w:sz="0" w:space="0" w:color="auto"/>
      </w:divBdr>
    </w:div>
    <w:div w:id="533809559">
      <w:bodyDiv w:val="1"/>
      <w:marLeft w:val="0"/>
      <w:marRight w:val="0"/>
      <w:marTop w:val="0"/>
      <w:marBottom w:val="0"/>
      <w:divBdr>
        <w:top w:val="none" w:sz="0" w:space="0" w:color="auto"/>
        <w:left w:val="none" w:sz="0" w:space="0" w:color="auto"/>
        <w:bottom w:val="none" w:sz="0" w:space="0" w:color="auto"/>
        <w:right w:val="none" w:sz="0" w:space="0" w:color="auto"/>
      </w:divBdr>
    </w:div>
    <w:div w:id="535851818">
      <w:bodyDiv w:val="1"/>
      <w:marLeft w:val="0"/>
      <w:marRight w:val="0"/>
      <w:marTop w:val="0"/>
      <w:marBottom w:val="0"/>
      <w:divBdr>
        <w:top w:val="none" w:sz="0" w:space="0" w:color="auto"/>
        <w:left w:val="none" w:sz="0" w:space="0" w:color="auto"/>
        <w:bottom w:val="none" w:sz="0" w:space="0" w:color="auto"/>
        <w:right w:val="none" w:sz="0" w:space="0" w:color="auto"/>
      </w:divBdr>
      <w:divsChild>
        <w:div w:id="334384711">
          <w:marLeft w:val="0"/>
          <w:marRight w:val="0"/>
          <w:marTop w:val="0"/>
          <w:marBottom w:val="0"/>
          <w:divBdr>
            <w:top w:val="none" w:sz="0" w:space="0" w:color="auto"/>
            <w:left w:val="none" w:sz="0" w:space="0" w:color="auto"/>
            <w:bottom w:val="none" w:sz="0" w:space="0" w:color="auto"/>
            <w:right w:val="none" w:sz="0" w:space="0" w:color="auto"/>
          </w:divBdr>
          <w:divsChild>
            <w:div w:id="21160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158">
      <w:bodyDiv w:val="1"/>
      <w:marLeft w:val="0"/>
      <w:marRight w:val="0"/>
      <w:marTop w:val="0"/>
      <w:marBottom w:val="0"/>
      <w:divBdr>
        <w:top w:val="none" w:sz="0" w:space="0" w:color="auto"/>
        <w:left w:val="none" w:sz="0" w:space="0" w:color="auto"/>
        <w:bottom w:val="none" w:sz="0" w:space="0" w:color="auto"/>
        <w:right w:val="none" w:sz="0" w:space="0" w:color="auto"/>
      </w:divBdr>
      <w:divsChild>
        <w:div w:id="1805810587">
          <w:marLeft w:val="0"/>
          <w:marRight w:val="0"/>
          <w:marTop w:val="0"/>
          <w:marBottom w:val="0"/>
          <w:divBdr>
            <w:top w:val="none" w:sz="0" w:space="0" w:color="auto"/>
            <w:left w:val="none" w:sz="0" w:space="0" w:color="auto"/>
            <w:bottom w:val="none" w:sz="0" w:space="0" w:color="auto"/>
            <w:right w:val="none" w:sz="0" w:space="0" w:color="auto"/>
          </w:divBdr>
          <w:divsChild>
            <w:div w:id="16136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6012">
      <w:bodyDiv w:val="1"/>
      <w:marLeft w:val="0"/>
      <w:marRight w:val="0"/>
      <w:marTop w:val="0"/>
      <w:marBottom w:val="0"/>
      <w:divBdr>
        <w:top w:val="none" w:sz="0" w:space="0" w:color="auto"/>
        <w:left w:val="none" w:sz="0" w:space="0" w:color="auto"/>
        <w:bottom w:val="none" w:sz="0" w:space="0" w:color="auto"/>
        <w:right w:val="none" w:sz="0" w:space="0" w:color="auto"/>
      </w:divBdr>
    </w:div>
    <w:div w:id="540554188">
      <w:bodyDiv w:val="1"/>
      <w:marLeft w:val="0"/>
      <w:marRight w:val="0"/>
      <w:marTop w:val="0"/>
      <w:marBottom w:val="0"/>
      <w:divBdr>
        <w:top w:val="none" w:sz="0" w:space="0" w:color="auto"/>
        <w:left w:val="none" w:sz="0" w:space="0" w:color="auto"/>
        <w:bottom w:val="none" w:sz="0" w:space="0" w:color="auto"/>
        <w:right w:val="none" w:sz="0" w:space="0" w:color="auto"/>
      </w:divBdr>
      <w:divsChild>
        <w:div w:id="500632384">
          <w:marLeft w:val="0"/>
          <w:marRight w:val="0"/>
          <w:marTop w:val="0"/>
          <w:marBottom w:val="0"/>
          <w:divBdr>
            <w:top w:val="none" w:sz="0" w:space="0" w:color="auto"/>
            <w:left w:val="none" w:sz="0" w:space="0" w:color="auto"/>
            <w:bottom w:val="none" w:sz="0" w:space="0" w:color="auto"/>
            <w:right w:val="none" w:sz="0" w:space="0" w:color="auto"/>
          </w:divBdr>
          <w:divsChild>
            <w:div w:id="180730838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44681259">
      <w:bodyDiv w:val="1"/>
      <w:marLeft w:val="0"/>
      <w:marRight w:val="0"/>
      <w:marTop w:val="0"/>
      <w:marBottom w:val="0"/>
      <w:divBdr>
        <w:top w:val="none" w:sz="0" w:space="0" w:color="auto"/>
        <w:left w:val="none" w:sz="0" w:space="0" w:color="auto"/>
        <w:bottom w:val="none" w:sz="0" w:space="0" w:color="auto"/>
        <w:right w:val="none" w:sz="0" w:space="0" w:color="auto"/>
      </w:divBdr>
      <w:divsChild>
        <w:div w:id="313729027">
          <w:marLeft w:val="0"/>
          <w:marRight w:val="0"/>
          <w:marTop w:val="0"/>
          <w:marBottom w:val="150"/>
          <w:divBdr>
            <w:top w:val="none" w:sz="0" w:space="0" w:color="auto"/>
            <w:left w:val="none" w:sz="0" w:space="0" w:color="auto"/>
            <w:bottom w:val="none" w:sz="0" w:space="0" w:color="auto"/>
            <w:right w:val="none" w:sz="0" w:space="0" w:color="auto"/>
          </w:divBdr>
          <w:divsChild>
            <w:div w:id="510024567">
              <w:marLeft w:val="0"/>
              <w:marRight w:val="0"/>
              <w:marTop w:val="0"/>
              <w:marBottom w:val="168"/>
              <w:divBdr>
                <w:top w:val="single" w:sz="6" w:space="0" w:color="C7CCCF"/>
                <w:left w:val="single" w:sz="6" w:space="0" w:color="C7CCCF"/>
                <w:bottom w:val="single" w:sz="6" w:space="0" w:color="C7CCCF"/>
                <w:right w:val="single" w:sz="6" w:space="0" w:color="C7CCCF"/>
              </w:divBdr>
              <w:divsChild>
                <w:div w:id="207369506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545408940">
      <w:bodyDiv w:val="1"/>
      <w:marLeft w:val="0"/>
      <w:marRight w:val="0"/>
      <w:marTop w:val="0"/>
      <w:marBottom w:val="0"/>
      <w:divBdr>
        <w:top w:val="none" w:sz="0" w:space="0" w:color="auto"/>
        <w:left w:val="none" w:sz="0" w:space="0" w:color="auto"/>
        <w:bottom w:val="none" w:sz="0" w:space="0" w:color="auto"/>
        <w:right w:val="none" w:sz="0" w:space="0" w:color="auto"/>
      </w:divBdr>
    </w:div>
    <w:div w:id="547693559">
      <w:bodyDiv w:val="1"/>
      <w:marLeft w:val="0"/>
      <w:marRight w:val="0"/>
      <w:marTop w:val="0"/>
      <w:marBottom w:val="0"/>
      <w:divBdr>
        <w:top w:val="none" w:sz="0" w:space="0" w:color="auto"/>
        <w:left w:val="none" w:sz="0" w:space="0" w:color="auto"/>
        <w:bottom w:val="none" w:sz="0" w:space="0" w:color="auto"/>
        <w:right w:val="none" w:sz="0" w:space="0" w:color="auto"/>
      </w:divBdr>
    </w:div>
    <w:div w:id="549073183">
      <w:bodyDiv w:val="1"/>
      <w:marLeft w:val="0"/>
      <w:marRight w:val="0"/>
      <w:marTop w:val="0"/>
      <w:marBottom w:val="0"/>
      <w:divBdr>
        <w:top w:val="none" w:sz="0" w:space="0" w:color="auto"/>
        <w:left w:val="none" w:sz="0" w:space="0" w:color="auto"/>
        <w:bottom w:val="none" w:sz="0" w:space="0" w:color="auto"/>
        <w:right w:val="none" w:sz="0" w:space="0" w:color="auto"/>
      </w:divBdr>
    </w:div>
    <w:div w:id="550070981">
      <w:bodyDiv w:val="1"/>
      <w:marLeft w:val="0"/>
      <w:marRight w:val="0"/>
      <w:marTop w:val="0"/>
      <w:marBottom w:val="0"/>
      <w:divBdr>
        <w:top w:val="none" w:sz="0" w:space="0" w:color="auto"/>
        <w:left w:val="none" w:sz="0" w:space="0" w:color="auto"/>
        <w:bottom w:val="none" w:sz="0" w:space="0" w:color="auto"/>
        <w:right w:val="none" w:sz="0" w:space="0" w:color="auto"/>
      </w:divBdr>
    </w:div>
    <w:div w:id="550727507">
      <w:bodyDiv w:val="1"/>
      <w:marLeft w:val="0"/>
      <w:marRight w:val="0"/>
      <w:marTop w:val="0"/>
      <w:marBottom w:val="0"/>
      <w:divBdr>
        <w:top w:val="none" w:sz="0" w:space="0" w:color="auto"/>
        <w:left w:val="none" w:sz="0" w:space="0" w:color="auto"/>
        <w:bottom w:val="none" w:sz="0" w:space="0" w:color="auto"/>
        <w:right w:val="none" w:sz="0" w:space="0" w:color="auto"/>
      </w:divBdr>
    </w:div>
    <w:div w:id="551845717">
      <w:bodyDiv w:val="1"/>
      <w:marLeft w:val="0"/>
      <w:marRight w:val="0"/>
      <w:marTop w:val="0"/>
      <w:marBottom w:val="0"/>
      <w:divBdr>
        <w:top w:val="none" w:sz="0" w:space="0" w:color="auto"/>
        <w:left w:val="none" w:sz="0" w:space="0" w:color="auto"/>
        <w:bottom w:val="none" w:sz="0" w:space="0" w:color="auto"/>
        <w:right w:val="none" w:sz="0" w:space="0" w:color="auto"/>
      </w:divBdr>
      <w:divsChild>
        <w:div w:id="964847210">
          <w:marLeft w:val="0"/>
          <w:marRight w:val="0"/>
          <w:marTop w:val="0"/>
          <w:marBottom w:val="0"/>
          <w:divBdr>
            <w:top w:val="none" w:sz="0" w:space="0" w:color="auto"/>
            <w:left w:val="none" w:sz="0" w:space="0" w:color="auto"/>
            <w:bottom w:val="none" w:sz="0" w:space="0" w:color="auto"/>
            <w:right w:val="none" w:sz="0" w:space="0" w:color="auto"/>
          </w:divBdr>
          <w:divsChild>
            <w:div w:id="1799912565">
              <w:marLeft w:val="0"/>
              <w:marRight w:val="0"/>
              <w:marTop w:val="0"/>
              <w:marBottom w:val="0"/>
              <w:divBdr>
                <w:top w:val="none" w:sz="0" w:space="0" w:color="auto"/>
                <w:left w:val="none" w:sz="0" w:space="0" w:color="auto"/>
                <w:bottom w:val="none" w:sz="0" w:space="0" w:color="auto"/>
                <w:right w:val="none" w:sz="0" w:space="0" w:color="auto"/>
              </w:divBdr>
              <w:divsChild>
                <w:div w:id="1161383370">
                  <w:marLeft w:val="0"/>
                  <w:marRight w:val="0"/>
                  <w:marTop w:val="0"/>
                  <w:marBottom w:val="0"/>
                  <w:divBdr>
                    <w:top w:val="none" w:sz="0" w:space="0" w:color="auto"/>
                    <w:left w:val="none" w:sz="0" w:space="0" w:color="auto"/>
                    <w:bottom w:val="none" w:sz="0" w:space="0" w:color="auto"/>
                    <w:right w:val="none" w:sz="0" w:space="0" w:color="auto"/>
                  </w:divBdr>
                  <w:divsChild>
                    <w:div w:id="2124223785">
                      <w:marLeft w:val="0"/>
                      <w:marRight w:val="0"/>
                      <w:marTop w:val="0"/>
                      <w:marBottom w:val="0"/>
                      <w:divBdr>
                        <w:top w:val="none" w:sz="0" w:space="0" w:color="auto"/>
                        <w:left w:val="none" w:sz="0" w:space="0" w:color="auto"/>
                        <w:bottom w:val="none" w:sz="0" w:space="0" w:color="auto"/>
                        <w:right w:val="none" w:sz="0" w:space="0" w:color="auto"/>
                      </w:divBdr>
                      <w:divsChild>
                        <w:div w:id="34815194">
                          <w:marLeft w:val="0"/>
                          <w:marRight w:val="0"/>
                          <w:marTop w:val="0"/>
                          <w:marBottom w:val="0"/>
                          <w:divBdr>
                            <w:top w:val="none" w:sz="0" w:space="0" w:color="auto"/>
                            <w:left w:val="none" w:sz="0" w:space="0" w:color="auto"/>
                            <w:bottom w:val="none" w:sz="0" w:space="0" w:color="auto"/>
                            <w:right w:val="none" w:sz="0" w:space="0" w:color="auto"/>
                          </w:divBdr>
                          <w:divsChild>
                            <w:div w:id="433402957">
                              <w:marLeft w:val="0"/>
                              <w:marRight w:val="0"/>
                              <w:marTop w:val="0"/>
                              <w:marBottom w:val="0"/>
                              <w:divBdr>
                                <w:top w:val="none" w:sz="0" w:space="0" w:color="auto"/>
                                <w:left w:val="none" w:sz="0" w:space="0" w:color="auto"/>
                                <w:bottom w:val="none" w:sz="0" w:space="0" w:color="auto"/>
                                <w:right w:val="none" w:sz="0" w:space="0" w:color="auto"/>
                              </w:divBdr>
                              <w:divsChild>
                                <w:div w:id="30500298">
                                  <w:marLeft w:val="0"/>
                                  <w:marRight w:val="0"/>
                                  <w:marTop w:val="0"/>
                                  <w:marBottom w:val="0"/>
                                  <w:divBdr>
                                    <w:top w:val="none" w:sz="0" w:space="0" w:color="auto"/>
                                    <w:left w:val="none" w:sz="0" w:space="0" w:color="auto"/>
                                    <w:bottom w:val="none" w:sz="0" w:space="0" w:color="auto"/>
                                    <w:right w:val="none" w:sz="0" w:space="0" w:color="auto"/>
                                  </w:divBdr>
                                </w:div>
                                <w:div w:id="238489796">
                                  <w:marLeft w:val="0"/>
                                  <w:marRight w:val="0"/>
                                  <w:marTop w:val="0"/>
                                  <w:marBottom w:val="0"/>
                                  <w:divBdr>
                                    <w:top w:val="none" w:sz="0" w:space="0" w:color="auto"/>
                                    <w:left w:val="none" w:sz="0" w:space="0" w:color="auto"/>
                                    <w:bottom w:val="none" w:sz="0" w:space="0" w:color="auto"/>
                                    <w:right w:val="none" w:sz="0" w:space="0" w:color="auto"/>
                                  </w:divBdr>
                                </w:div>
                                <w:div w:id="595603035">
                                  <w:marLeft w:val="0"/>
                                  <w:marRight w:val="0"/>
                                  <w:marTop w:val="0"/>
                                  <w:marBottom w:val="0"/>
                                  <w:divBdr>
                                    <w:top w:val="none" w:sz="0" w:space="0" w:color="auto"/>
                                    <w:left w:val="none" w:sz="0" w:space="0" w:color="auto"/>
                                    <w:bottom w:val="none" w:sz="0" w:space="0" w:color="auto"/>
                                    <w:right w:val="none" w:sz="0" w:space="0" w:color="auto"/>
                                  </w:divBdr>
                                </w:div>
                                <w:div w:id="7814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007649">
      <w:bodyDiv w:val="1"/>
      <w:marLeft w:val="0"/>
      <w:marRight w:val="0"/>
      <w:marTop w:val="0"/>
      <w:marBottom w:val="0"/>
      <w:divBdr>
        <w:top w:val="none" w:sz="0" w:space="0" w:color="auto"/>
        <w:left w:val="none" w:sz="0" w:space="0" w:color="auto"/>
        <w:bottom w:val="none" w:sz="0" w:space="0" w:color="auto"/>
        <w:right w:val="none" w:sz="0" w:space="0" w:color="auto"/>
      </w:divBdr>
      <w:divsChild>
        <w:div w:id="633754230">
          <w:marLeft w:val="0"/>
          <w:marRight w:val="0"/>
          <w:marTop w:val="210"/>
          <w:marBottom w:val="210"/>
          <w:divBdr>
            <w:top w:val="none" w:sz="0" w:space="0" w:color="auto"/>
            <w:left w:val="none" w:sz="0" w:space="0" w:color="auto"/>
            <w:bottom w:val="none" w:sz="0" w:space="0" w:color="auto"/>
            <w:right w:val="none" w:sz="0" w:space="0" w:color="auto"/>
          </w:divBdr>
        </w:div>
      </w:divsChild>
    </w:div>
    <w:div w:id="553470934">
      <w:bodyDiv w:val="1"/>
      <w:marLeft w:val="0"/>
      <w:marRight w:val="0"/>
      <w:marTop w:val="0"/>
      <w:marBottom w:val="0"/>
      <w:divBdr>
        <w:top w:val="none" w:sz="0" w:space="0" w:color="auto"/>
        <w:left w:val="none" w:sz="0" w:space="0" w:color="auto"/>
        <w:bottom w:val="none" w:sz="0" w:space="0" w:color="auto"/>
        <w:right w:val="none" w:sz="0" w:space="0" w:color="auto"/>
      </w:divBdr>
    </w:div>
    <w:div w:id="558832792">
      <w:bodyDiv w:val="1"/>
      <w:marLeft w:val="0"/>
      <w:marRight w:val="0"/>
      <w:marTop w:val="0"/>
      <w:marBottom w:val="0"/>
      <w:divBdr>
        <w:top w:val="none" w:sz="0" w:space="0" w:color="auto"/>
        <w:left w:val="none" w:sz="0" w:space="0" w:color="auto"/>
        <w:bottom w:val="none" w:sz="0" w:space="0" w:color="auto"/>
        <w:right w:val="none" w:sz="0" w:space="0" w:color="auto"/>
      </w:divBdr>
      <w:divsChild>
        <w:div w:id="668095695">
          <w:marLeft w:val="0"/>
          <w:marRight w:val="0"/>
          <w:marTop w:val="0"/>
          <w:marBottom w:val="0"/>
          <w:divBdr>
            <w:top w:val="none" w:sz="0" w:space="0" w:color="auto"/>
            <w:left w:val="none" w:sz="0" w:space="0" w:color="auto"/>
            <w:bottom w:val="none" w:sz="0" w:space="0" w:color="auto"/>
            <w:right w:val="none" w:sz="0" w:space="0" w:color="auto"/>
          </w:divBdr>
          <w:divsChild>
            <w:div w:id="1814562090">
              <w:marLeft w:val="0"/>
              <w:marRight w:val="0"/>
              <w:marTop w:val="0"/>
              <w:marBottom w:val="0"/>
              <w:divBdr>
                <w:top w:val="none" w:sz="0" w:space="0" w:color="auto"/>
                <w:left w:val="none" w:sz="0" w:space="0" w:color="auto"/>
                <w:bottom w:val="none" w:sz="0" w:space="0" w:color="auto"/>
                <w:right w:val="none" w:sz="0" w:space="0" w:color="auto"/>
              </w:divBdr>
              <w:divsChild>
                <w:div w:id="7143978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59096495">
      <w:bodyDiv w:val="1"/>
      <w:marLeft w:val="0"/>
      <w:marRight w:val="0"/>
      <w:marTop w:val="0"/>
      <w:marBottom w:val="0"/>
      <w:divBdr>
        <w:top w:val="none" w:sz="0" w:space="0" w:color="auto"/>
        <w:left w:val="none" w:sz="0" w:space="0" w:color="auto"/>
        <w:bottom w:val="none" w:sz="0" w:space="0" w:color="auto"/>
        <w:right w:val="none" w:sz="0" w:space="0" w:color="auto"/>
      </w:divBdr>
    </w:div>
    <w:div w:id="560680090">
      <w:bodyDiv w:val="1"/>
      <w:marLeft w:val="0"/>
      <w:marRight w:val="0"/>
      <w:marTop w:val="0"/>
      <w:marBottom w:val="0"/>
      <w:divBdr>
        <w:top w:val="none" w:sz="0" w:space="0" w:color="auto"/>
        <w:left w:val="none" w:sz="0" w:space="0" w:color="auto"/>
        <w:bottom w:val="none" w:sz="0" w:space="0" w:color="auto"/>
        <w:right w:val="none" w:sz="0" w:space="0" w:color="auto"/>
      </w:divBdr>
    </w:div>
    <w:div w:id="560756399">
      <w:bodyDiv w:val="1"/>
      <w:marLeft w:val="0"/>
      <w:marRight w:val="0"/>
      <w:marTop w:val="0"/>
      <w:marBottom w:val="0"/>
      <w:divBdr>
        <w:top w:val="none" w:sz="0" w:space="0" w:color="auto"/>
        <w:left w:val="none" w:sz="0" w:space="0" w:color="auto"/>
        <w:bottom w:val="none" w:sz="0" w:space="0" w:color="auto"/>
        <w:right w:val="none" w:sz="0" w:space="0" w:color="auto"/>
      </w:divBdr>
    </w:div>
    <w:div w:id="561643932">
      <w:bodyDiv w:val="1"/>
      <w:marLeft w:val="0"/>
      <w:marRight w:val="0"/>
      <w:marTop w:val="0"/>
      <w:marBottom w:val="0"/>
      <w:divBdr>
        <w:top w:val="none" w:sz="0" w:space="0" w:color="auto"/>
        <w:left w:val="none" w:sz="0" w:space="0" w:color="auto"/>
        <w:bottom w:val="none" w:sz="0" w:space="0" w:color="auto"/>
        <w:right w:val="none" w:sz="0" w:space="0" w:color="auto"/>
      </w:divBdr>
    </w:div>
    <w:div w:id="561913909">
      <w:bodyDiv w:val="1"/>
      <w:marLeft w:val="0"/>
      <w:marRight w:val="0"/>
      <w:marTop w:val="0"/>
      <w:marBottom w:val="0"/>
      <w:divBdr>
        <w:top w:val="none" w:sz="0" w:space="0" w:color="auto"/>
        <w:left w:val="none" w:sz="0" w:space="0" w:color="auto"/>
        <w:bottom w:val="none" w:sz="0" w:space="0" w:color="auto"/>
        <w:right w:val="none" w:sz="0" w:space="0" w:color="auto"/>
      </w:divBdr>
    </w:div>
    <w:div w:id="562183639">
      <w:bodyDiv w:val="1"/>
      <w:marLeft w:val="0"/>
      <w:marRight w:val="0"/>
      <w:marTop w:val="0"/>
      <w:marBottom w:val="0"/>
      <w:divBdr>
        <w:top w:val="none" w:sz="0" w:space="0" w:color="auto"/>
        <w:left w:val="none" w:sz="0" w:space="0" w:color="auto"/>
        <w:bottom w:val="none" w:sz="0" w:space="0" w:color="auto"/>
        <w:right w:val="none" w:sz="0" w:space="0" w:color="auto"/>
      </w:divBdr>
    </w:div>
    <w:div w:id="562715202">
      <w:bodyDiv w:val="1"/>
      <w:marLeft w:val="0"/>
      <w:marRight w:val="0"/>
      <w:marTop w:val="0"/>
      <w:marBottom w:val="0"/>
      <w:divBdr>
        <w:top w:val="none" w:sz="0" w:space="0" w:color="auto"/>
        <w:left w:val="none" w:sz="0" w:space="0" w:color="auto"/>
        <w:bottom w:val="none" w:sz="0" w:space="0" w:color="auto"/>
        <w:right w:val="none" w:sz="0" w:space="0" w:color="auto"/>
      </w:divBdr>
      <w:divsChild>
        <w:div w:id="2032216134">
          <w:marLeft w:val="0"/>
          <w:marRight w:val="0"/>
          <w:marTop w:val="0"/>
          <w:marBottom w:val="150"/>
          <w:divBdr>
            <w:top w:val="none" w:sz="0" w:space="0" w:color="auto"/>
            <w:left w:val="none" w:sz="0" w:space="0" w:color="auto"/>
            <w:bottom w:val="none" w:sz="0" w:space="0" w:color="auto"/>
            <w:right w:val="none" w:sz="0" w:space="0" w:color="auto"/>
          </w:divBdr>
        </w:div>
      </w:divsChild>
    </w:div>
    <w:div w:id="562982119">
      <w:bodyDiv w:val="1"/>
      <w:marLeft w:val="0"/>
      <w:marRight w:val="0"/>
      <w:marTop w:val="0"/>
      <w:marBottom w:val="0"/>
      <w:divBdr>
        <w:top w:val="none" w:sz="0" w:space="0" w:color="auto"/>
        <w:left w:val="none" w:sz="0" w:space="0" w:color="auto"/>
        <w:bottom w:val="none" w:sz="0" w:space="0" w:color="auto"/>
        <w:right w:val="none" w:sz="0" w:space="0" w:color="auto"/>
      </w:divBdr>
    </w:div>
    <w:div w:id="563226221">
      <w:bodyDiv w:val="1"/>
      <w:marLeft w:val="0"/>
      <w:marRight w:val="0"/>
      <w:marTop w:val="0"/>
      <w:marBottom w:val="0"/>
      <w:divBdr>
        <w:top w:val="none" w:sz="0" w:space="0" w:color="auto"/>
        <w:left w:val="none" w:sz="0" w:space="0" w:color="auto"/>
        <w:bottom w:val="none" w:sz="0" w:space="0" w:color="auto"/>
        <w:right w:val="none" w:sz="0" w:space="0" w:color="auto"/>
      </w:divBdr>
    </w:div>
    <w:div w:id="564099017">
      <w:bodyDiv w:val="1"/>
      <w:marLeft w:val="0"/>
      <w:marRight w:val="0"/>
      <w:marTop w:val="0"/>
      <w:marBottom w:val="0"/>
      <w:divBdr>
        <w:top w:val="none" w:sz="0" w:space="0" w:color="auto"/>
        <w:left w:val="none" w:sz="0" w:space="0" w:color="auto"/>
        <w:bottom w:val="none" w:sz="0" w:space="0" w:color="auto"/>
        <w:right w:val="none" w:sz="0" w:space="0" w:color="auto"/>
      </w:divBdr>
    </w:div>
    <w:div w:id="566964346">
      <w:bodyDiv w:val="1"/>
      <w:marLeft w:val="0"/>
      <w:marRight w:val="0"/>
      <w:marTop w:val="0"/>
      <w:marBottom w:val="0"/>
      <w:divBdr>
        <w:top w:val="none" w:sz="0" w:space="0" w:color="auto"/>
        <w:left w:val="none" w:sz="0" w:space="0" w:color="auto"/>
        <w:bottom w:val="none" w:sz="0" w:space="0" w:color="auto"/>
        <w:right w:val="none" w:sz="0" w:space="0" w:color="auto"/>
      </w:divBdr>
      <w:divsChild>
        <w:div w:id="1941983382">
          <w:marLeft w:val="0"/>
          <w:marRight w:val="0"/>
          <w:marTop w:val="210"/>
          <w:marBottom w:val="210"/>
          <w:divBdr>
            <w:top w:val="none" w:sz="0" w:space="0" w:color="auto"/>
            <w:left w:val="none" w:sz="0" w:space="0" w:color="auto"/>
            <w:bottom w:val="none" w:sz="0" w:space="0" w:color="auto"/>
            <w:right w:val="none" w:sz="0" w:space="0" w:color="auto"/>
          </w:divBdr>
        </w:div>
      </w:divsChild>
    </w:div>
    <w:div w:id="567151404">
      <w:bodyDiv w:val="1"/>
      <w:marLeft w:val="0"/>
      <w:marRight w:val="0"/>
      <w:marTop w:val="0"/>
      <w:marBottom w:val="0"/>
      <w:divBdr>
        <w:top w:val="none" w:sz="0" w:space="0" w:color="auto"/>
        <w:left w:val="none" w:sz="0" w:space="0" w:color="auto"/>
        <w:bottom w:val="none" w:sz="0" w:space="0" w:color="auto"/>
        <w:right w:val="none" w:sz="0" w:space="0" w:color="auto"/>
      </w:divBdr>
    </w:div>
    <w:div w:id="567422781">
      <w:bodyDiv w:val="1"/>
      <w:marLeft w:val="0"/>
      <w:marRight w:val="0"/>
      <w:marTop w:val="0"/>
      <w:marBottom w:val="0"/>
      <w:divBdr>
        <w:top w:val="none" w:sz="0" w:space="0" w:color="auto"/>
        <w:left w:val="none" w:sz="0" w:space="0" w:color="auto"/>
        <w:bottom w:val="none" w:sz="0" w:space="0" w:color="auto"/>
        <w:right w:val="none" w:sz="0" w:space="0" w:color="auto"/>
      </w:divBdr>
      <w:divsChild>
        <w:div w:id="869076036">
          <w:marLeft w:val="0"/>
          <w:marRight w:val="0"/>
          <w:marTop w:val="0"/>
          <w:marBottom w:val="0"/>
          <w:divBdr>
            <w:top w:val="none" w:sz="0" w:space="0" w:color="auto"/>
            <w:left w:val="none" w:sz="0" w:space="0" w:color="auto"/>
            <w:bottom w:val="none" w:sz="0" w:space="0" w:color="auto"/>
            <w:right w:val="none" w:sz="0" w:space="0" w:color="auto"/>
          </w:divBdr>
          <w:divsChild>
            <w:div w:id="142707766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67496732">
      <w:bodyDiv w:val="1"/>
      <w:marLeft w:val="0"/>
      <w:marRight w:val="0"/>
      <w:marTop w:val="0"/>
      <w:marBottom w:val="0"/>
      <w:divBdr>
        <w:top w:val="none" w:sz="0" w:space="0" w:color="auto"/>
        <w:left w:val="none" w:sz="0" w:space="0" w:color="auto"/>
        <w:bottom w:val="none" w:sz="0" w:space="0" w:color="auto"/>
        <w:right w:val="none" w:sz="0" w:space="0" w:color="auto"/>
      </w:divBdr>
    </w:div>
    <w:div w:id="567807096">
      <w:bodyDiv w:val="1"/>
      <w:marLeft w:val="0"/>
      <w:marRight w:val="0"/>
      <w:marTop w:val="0"/>
      <w:marBottom w:val="0"/>
      <w:divBdr>
        <w:top w:val="none" w:sz="0" w:space="0" w:color="auto"/>
        <w:left w:val="none" w:sz="0" w:space="0" w:color="auto"/>
        <w:bottom w:val="none" w:sz="0" w:space="0" w:color="auto"/>
        <w:right w:val="none" w:sz="0" w:space="0" w:color="auto"/>
      </w:divBdr>
    </w:div>
    <w:div w:id="568927419">
      <w:bodyDiv w:val="1"/>
      <w:marLeft w:val="0"/>
      <w:marRight w:val="0"/>
      <w:marTop w:val="0"/>
      <w:marBottom w:val="0"/>
      <w:divBdr>
        <w:top w:val="none" w:sz="0" w:space="0" w:color="auto"/>
        <w:left w:val="none" w:sz="0" w:space="0" w:color="auto"/>
        <w:bottom w:val="none" w:sz="0" w:space="0" w:color="auto"/>
        <w:right w:val="none" w:sz="0" w:space="0" w:color="auto"/>
      </w:divBdr>
    </w:div>
    <w:div w:id="570970510">
      <w:bodyDiv w:val="1"/>
      <w:marLeft w:val="0"/>
      <w:marRight w:val="0"/>
      <w:marTop w:val="0"/>
      <w:marBottom w:val="0"/>
      <w:divBdr>
        <w:top w:val="none" w:sz="0" w:space="0" w:color="auto"/>
        <w:left w:val="none" w:sz="0" w:space="0" w:color="auto"/>
        <w:bottom w:val="none" w:sz="0" w:space="0" w:color="auto"/>
        <w:right w:val="none" w:sz="0" w:space="0" w:color="auto"/>
      </w:divBdr>
      <w:divsChild>
        <w:div w:id="210383449">
          <w:marLeft w:val="0"/>
          <w:marRight w:val="0"/>
          <w:marTop w:val="0"/>
          <w:marBottom w:val="0"/>
          <w:divBdr>
            <w:top w:val="none" w:sz="0" w:space="0" w:color="auto"/>
            <w:left w:val="none" w:sz="0" w:space="0" w:color="auto"/>
            <w:bottom w:val="none" w:sz="0" w:space="0" w:color="auto"/>
            <w:right w:val="none" w:sz="0" w:space="0" w:color="auto"/>
          </w:divBdr>
          <w:divsChild>
            <w:div w:id="60053168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71231394">
      <w:bodyDiv w:val="1"/>
      <w:marLeft w:val="0"/>
      <w:marRight w:val="0"/>
      <w:marTop w:val="0"/>
      <w:marBottom w:val="0"/>
      <w:divBdr>
        <w:top w:val="none" w:sz="0" w:space="0" w:color="auto"/>
        <w:left w:val="none" w:sz="0" w:space="0" w:color="auto"/>
        <w:bottom w:val="none" w:sz="0" w:space="0" w:color="auto"/>
        <w:right w:val="none" w:sz="0" w:space="0" w:color="auto"/>
      </w:divBdr>
    </w:div>
    <w:div w:id="571743317">
      <w:bodyDiv w:val="1"/>
      <w:marLeft w:val="0"/>
      <w:marRight w:val="0"/>
      <w:marTop w:val="0"/>
      <w:marBottom w:val="0"/>
      <w:divBdr>
        <w:top w:val="none" w:sz="0" w:space="0" w:color="auto"/>
        <w:left w:val="none" w:sz="0" w:space="0" w:color="auto"/>
        <w:bottom w:val="none" w:sz="0" w:space="0" w:color="auto"/>
        <w:right w:val="none" w:sz="0" w:space="0" w:color="auto"/>
      </w:divBdr>
    </w:div>
    <w:div w:id="571812187">
      <w:bodyDiv w:val="1"/>
      <w:marLeft w:val="0"/>
      <w:marRight w:val="0"/>
      <w:marTop w:val="0"/>
      <w:marBottom w:val="0"/>
      <w:divBdr>
        <w:top w:val="none" w:sz="0" w:space="0" w:color="auto"/>
        <w:left w:val="none" w:sz="0" w:space="0" w:color="auto"/>
        <w:bottom w:val="none" w:sz="0" w:space="0" w:color="auto"/>
        <w:right w:val="none" w:sz="0" w:space="0" w:color="auto"/>
      </w:divBdr>
      <w:divsChild>
        <w:div w:id="2055418781">
          <w:marLeft w:val="0"/>
          <w:marRight w:val="0"/>
          <w:marTop w:val="0"/>
          <w:marBottom w:val="0"/>
          <w:divBdr>
            <w:top w:val="none" w:sz="0" w:space="0" w:color="auto"/>
            <w:left w:val="none" w:sz="0" w:space="0" w:color="auto"/>
            <w:bottom w:val="none" w:sz="0" w:space="0" w:color="auto"/>
            <w:right w:val="none" w:sz="0" w:space="0" w:color="auto"/>
          </w:divBdr>
          <w:divsChild>
            <w:div w:id="1525290229">
              <w:marLeft w:val="0"/>
              <w:marRight w:val="0"/>
              <w:marTop w:val="0"/>
              <w:marBottom w:val="0"/>
              <w:divBdr>
                <w:top w:val="none" w:sz="0" w:space="0" w:color="auto"/>
                <w:left w:val="none" w:sz="0" w:space="0" w:color="auto"/>
                <w:bottom w:val="none" w:sz="0" w:space="0" w:color="auto"/>
                <w:right w:val="none" w:sz="0" w:space="0" w:color="auto"/>
              </w:divBdr>
              <w:divsChild>
                <w:div w:id="1095463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73245628">
      <w:bodyDiv w:val="1"/>
      <w:marLeft w:val="0"/>
      <w:marRight w:val="0"/>
      <w:marTop w:val="0"/>
      <w:marBottom w:val="0"/>
      <w:divBdr>
        <w:top w:val="none" w:sz="0" w:space="0" w:color="auto"/>
        <w:left w:val="none" w:sz="0" w:space="0" w:color="auto"/>
        <w:bottom w:val="none" w:sz="0" w:space="0" w:color="auto"/>
        <w:right w:val="none" w:sz="0" w:space="0" w:color="auto"/>
      </w:divBdr>
      <w:divsChild>
        <w:div w:id="2134708416">
          <w:marLeft w:val="0"/>
          <w:marRight w:val="0"/>
          <w:marTop w:val="0"/>
          <w:marBottom w:val="0"/>
          <w:divBdr>
            <w:top w:val="none" w:sz="0" w:space="0" w:color="auto"/>
            <w:left w:val="none" w:sz="0" w:space="0" w:color="auto"/>
            <w:bottom w:val="none" w:sz="0" w:space="0" w:color="auto"/>
            <w:right w:val="none" w:sz="0" w:space="0" w:color="auto"/>
          </w:divBdr>
          <w:divsChild>
            <w:div w:id="970012602">
              <w:marLeft w:val="0"/>
              <w:marRight w:val="0"/>
              <w:marTop w:val="0"/>
              <w:marBottom w:val="0"/>
              <w:divBdr>
                <w:top w:val="none" w:sz="0" w:space="0" w:color="auto"/>
                <w:left w:val="none" w:sz="0" w:space="0" w:color="auto"/>
                <w:bottom w:val="none" w:sz="0" w:space="0" w:color="auto"/>
                <w:right w:val="none" w:sz="0" w:space="0" w:color="auto"/>
              </w:divBdr>
              <w:divsChild>
                <w:div w:id="1060132441">
                  <w:marLeft w:val="0"/>
                  <w:marRight w:val="0"/>
                  <w:marTop w:val="0"/>
                  <w:marBottom w:val="0"/>
                  <w:divBdr>
                    <w:top w:val="none" w:sz="0" w:space="0" w:color="auto"/>
                    <w:left w:val="none" w:sz="0" w:space="0" w:color="auto"/>
                    <w:bottom w:val="none" w:sz="0" w:space="0" w:color="auto"/>
                    <w:right w:val="none" w:sz="0" w:space="0" w:color="auto"/>
                  </w:divBdr>
                  <w:divsChild>
                    <w:div w:id="1961447031">
                      <w:marLeft w:val="0"/>
                      <w:marRight w:val="0"/>
                      <w:marTop w:val="0"/>
                      <w:marBottom w:val="0"/>
                      <w:divBdr>
                        <w:top w:val="none" w:sz="0" w:space="0" w:color="auto"/>
                        <w:left w:val="none" w:sz="0" w:space="0" w:color="auto"/>
                        <w:bottom w:val="none" w:sz="0" w:space="0" w:color="auto"/>
                        <w:right w:val="none" w:sz="0" w:space="0" w:color="auto"/>
                      </w:divBdr>
                      <w:divsChild>
                        <w:div w:id="643899790">
                          <w:marLeft w:val="240"/>
                          <w:marRight w:val="0"/>
                          <w:marTop w:val="15"/>
                          <w:marBottom w:val="0"/>
                          <w:divBdr>
                            <w:top w:val="none" w:sz="0" w:space="0" w:color="auto"/>
                            <w:left w:val="none" w:sz="0" w:space="0" w:color="auto"/>
                            <w:bottom w:val="none" w:sz="0" w:space="0" w:color="auto"/>
                            <w:right w:val="none" w:sz="0" w:space="0" w:color="auto"/>
                          </w:divBdr>
                        </w:div>
                        <w:div w:id="820583749">
                          <w:marLeft w:val="0"/>
                          <w:marRight w:val="0"/>
                          <w:marTop w:val="30"/>
                          <w:marBottom w:val="0"/>
                          <w:divBdr>
                            <w:top w:val="none" w:sz="0" w:space="0" w:color="auto"/>
                            <w:left w:val="none" w:sz="0" w:space="0" w:color="auto"/>
                            <w:bottom w:val="none" w:sz="0" w:space="0" w:color="auto"/>
                            <w:right w:val="none" w:sz="0" w:space="0" w:color="auto"/>
                          </w:divBdr>
                        </w:div>
                        <w:div w:id="1709452566">
                          <w:marLeft w:val="0"/>
                          <w:marRight w:val="0"/>
                          <w:marTop w:val="150"/>
                          <w:marBottom w:val="0"/>
                          <w:divBdr>
                            <w:top w:val="none" w:sz="0" w:space="0" w:color="auto"/>
                            <w:left w:val="none" w:sz="0" w:space="0" w:color="auto"/>
                            <w:bottom w:val="none" w:sz="0" w:space="0" w:color="auto"/>
                            <w:right w:val="none" w:sz="0" w:space="0" w:color="auto"/>
                          </w:divBdr>
                        </w:div>
                        <w:div w:id="1826433140">
                          <w:marLeft w:val="0"/>
                          <w:marRight w:val="0"/>
                          <w:marTop w:val="0"/>
                          <w:marBottom w:val="0"/>
                          <w:divBdr>
                            <w:top w:val="none" w:sz="0" w:space="0" w:color="auto"/>
                            <w:left w:val="none" w:sz="0" w:space="0" w:color="auto"/>
                            <w:bottom w:val="none" w:sz="0" w:space="0" w:color="auto"/>
                            <w:right w:val="none" w:sz="0" w:space="0" w:color="auto"/>
                          </w:divBdr>
                        </w:div>
                        <w:div w:id="19459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09884">
      <w:bodyDiv w:val="1"/>
      <w:marLeft w:val="0"/>
      <w:marRight w:val="0"/>
      <w:marTop w:val="0"/>
      <w:marBottom w:val="0"/>
      <w:divBdr>
        <w:top w:val="none" w:sz="0" w:space="0" w:color="auto"/>
        <w:left w:val="none" w:sz="0" w:space="0" w:color="auto"/>
        <w:bottom w:val="none" w:sz="0" w:space="0" w:color="auto"/>
        <w:right w:val="none" w:sz="0" w:space="0" w:color="auto"/>
      </w:divBdr>
      <w:divsChild>
        <w:div w:id="1407142431">
          <w:marLeft w:val="0"/>
          <w:marRight w:val="0"/>
          <w:marTop w:val="0"/>
          <w:marBottom w:val="150"/>
          <w:divBdr>
            <w:top w:val="none" w:sz="0" w:space="0" w:color="auto"/>
            <w:left w:val="none" w:sz="0" w:space="0" w:color="auto"/>
            <w:bottom w:val="none" w:sz="0" w:space="0" w:color="auto"/>
            <w:right w:val="none" w:sz="0" w:space="0" w:color="auto"/>
          </w:divBdr>
          <w:divsChild>
            <w:div w:id="1214193598">
              <w:marLeft w:val="0"/>
              <w:marRight w:val="0"/>
              <w:marTop w:val="0"/>
              <w:marBottom w:val="168"/>
              <w:divBdr>
                <w:top w:val="single" w:sz="6" w:space="0" w:color="C7CCCF"/>
                <w:left w:val="single" w:sz="6" w:space="0" w:color="C7CCCF"/>
                <w:bottom w:val="single" w:sz="6" w:space="0" w:color="C7CCCF"/>
                <w:right w:val="single" w:sz="6" w:space="0" w:color="C7CCCF"/>
              </w:divBdr>
              <w:divsChild>
                <w:div w:id="128215349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573514177">
      <w:bodyDiv w:val="1"/>
      <w:marLeft w:val="0"/>
      <w:marRight w:val="0"/>
      <w:marTop w:val="0"/>
      <w:marBottom w:val="0"/>
      <w:divBdr>
        <w:top w:val="none" w:sz="0" w:space="0" w:color="auto"/>
        <w:left w:val="none" w:sz="0" w:space="0" w:color="auto"/>
        <w:bottom w:val="none" w:sz="0" w:space="0" w:color="auto"/>
        <w:right w:val="none" w:sz="0" w:space="0" w:color="auto"/>
      </w:divBdr>
    </w:div>
    <w:div w:id="574323559">
      <w:bodyDiv w:val="1"/>
      <w:marLeft w:val="0"/>
      <w:marRight w:val="0"/>
      <w:marTop w:val="0"/>
      <w:marBottom w:val="0"/>
      <w:divBdr>
        <w:top w:val="none" w:sz="0" w:space="0" w:color="auto"/>
        <w:left w:val="none" w:sz="0" w:space="0" w:color="auto"/>
        <w:bottom w:val="none" w:sz="0" w:space="0" w:color="auto"/>
        <w:right w:val="none" w:sz="0" w:space="0" w:color="auto"/>
      </w:divBdr>
    </w:div>
    <w:div w:id="577250015">
      <w:bodyDiv w:val="1"/>
      <w:marLeft w:val="0"/>
      <w:marRight w:val="0"/>
      <w:marTop w:val="0"/>
      <w:marBottom w:val="0"/>
      <w:divBdr>
        <w:top w:val="none" w:sz="0" w:space="0" w:color="auto"/>
        <w:left w:val="none" w:sz="0" w:space="0" w:color="auto"/>
        <w:bottom w:val="none" w:sz="0" w:space="0" w:color="auto"/>
        <w:right w:val="none" w:sz="0" w:space="0" w:color="auto"/>
      </w:divBdr>
    </w:div>
    <w:div w:id="578442075">
      <w:bodyDiv w:val="1"/>
      <w:marLeft w:val="0"/>
      <w:marRight w:val="0"/>
      <w:marTop w:val="0"/>
      <w:marBottom w:val="0"/>
      <w:divBdr>
        <w:top w:val="none" w:sz="0" w:space="0" w:color="auto"/>
        <w:left w:val="none" w:sz="0" w:space="0" w:color="auto"/>
        <w:bottom w:val="none" w:sz="0" w:space="0" w:color="auto"/>
        <w:right w:val="none" w:sz="0" w:space="0" w:color="auto"/>
      </w:divBdr>
    </w:div>
    <w:div w:id="583681499">
      <w:bodyDiv w:val="1"/>
      <w:marLeft w:val="0"/>
      <w:marRight w:val="0"/>
      <w:marTop w:val="0"/>
      <w:marBottom w:val="0"/>
      <w:divBdr>
        <w:top w:val="none" w:sz="0" w:space="0" w:color="auto"/>
        <w:left w:val="none" w:sz="0" w:space="0" w:color="auto"/>
        <w:bottom w:val="none" w:sz="0" w:space="0" w:color="auto"/>
        <w:right w:val="none" w:sz="0" w:space="0" w:color="auto"/>
      </w:divBdr>
    </w:div>
    <w:div w:id="583996321">
      <w:bodyDiv w:val="1"/>
      <w:marLeft w:val="0"/>
      <w:marRight w:val="0"/>
      <w:marTop w:val="0"/>
      <w:marBottom w:val="0"/>
      <w:divBdr>
        <w:top w:val="none" w:sz="0" w:space="0" w:color="auto"/>
        <w:left w:val="none" w:sz="0" w:space="0" w:color="auto"/>
        <w:bottom w:val="none" w:sz="0" w:space="0" w:color="auto"/>
        <w:right w:val="none" w:sz="0" w:space="0" w:color="auto"/>
      </w:divBdr>
    </w:div>
    <w:div w:id="584463239">
      <w:bodyDiv w:val="1"/>
      <w:marLeft w:val="0"/>
      <w:marRight w:val="0"/>
      <w:marTop w:val="0"/>
      <w:marBottom w:val="0"/>
      <w:divBdr>
        <w:top w:val="none" w:sz="0" w:space="0" w:color="auto"/>
        <w:left w:val="none" w:sz="0" w:space="0" w:color="auto"/>
        <w:bottom w:val="none" w:sz="0" w:space="0" w:color="auto"/>
        <w:right w:val="none" w:sz="0" w:space="0" w:color="auto"/>
      </w:divBdr>
    </w:div>
    <w:div w:id="584995210">
      <w:bodyDiv w:val="1"/>
      <w:marLeft w:val="0"/>
      <w:marRight w:val="0"/>
      <w:marTop w:val="0"/>
      <w:marBottom w:val="0"/>
      <w:divBdr>
        <w:top w:val="none" w:sz="0" w:space="0" w:color="auto"/>
        <w:left w:val="none" w:sz="0" w:space="0" w:color="auto"/>
        <w:bottom w:val="none" w:sz="0" w:space="0" w:color="auto"/>
        <w:right w:val="none" w:sz="0" w:space="0" w:color="auto"/>
      </w:divBdr>
      <w:divsChild>
        <w:div w:id="1698772316">
          <w:marLeft w:val="0"/>
          <w:marRight w:val="0"/>
          <w:marTop w:val="0"/>
          <w:marBottom w:val="0"/>
          <w:divBdr>
            <w:top w:val="none" w:sz="0" w:space="0" w:color="auto"/>
            <w:left w:val="none" w:sz="0" w:space="0" w:color="auto"/>
            <w:bottom w:val="none" w:sz="0" w:space="0" w:color="auto"/>
            <w:right w:val="none" w:sz="0" w:space="0" w:color="auto"/>
          </w:divBdr>
          <w:divsChild>
            <w:div w:id="2017271973">
              <w:marLeft w:val="0"/>
              <w:marRight w:val="0"/>
              <w:marTop w:val="0"/>
              <w:marBottom w:val="0"/>
              <w:divBdr>
                <w:top w:val="none" w:sz="0" w:space="0" w:color="auto"/>
                <w:left w:val="none" w:sz="0" w:space="0" w:color="auto"/>
                <w:bottom w:val="none" w:sz="0" w:space="0" w:color="auto"/>
                <w:right w:val="none" w:sz="0" w:space="0" w:color="auto"/>
              </w:divBdr>
              <w:divsChild>
                <w:div w:id="168912656">
                  <w:marLeft w:val="0"/>
                  <w:marRight w:val="0"/>
                  <w:marTop w:val="0"/>
                  <w:marBottom w:val="0"/>
                  <w:divBdr>
                    <w:top w:val="none" w:sz="0" w:space="0" w:color="auto"/>
                    <w:left w:val="none" w:sz="0" w:space="0" w:color="auto"/>
                    <w:bottom w:val="none" w:sz="0" w:space="0" w:color="auto"/>
                    <w:right w:val="none" w:sz="0" w:space="0" w:color="auto"/>
                  </w:divBdr>
                  <w:divsChild>
                    <w:div w:id="159662887">
                      <w:marLeft w:val="0"/>
                      <w:marRight w:val="0"/>
                      <w:marTop w:val="0"/>
                      <w:marBottom w:val="0"/>
                      <w:divBdr>
                        <w:top w:val="none" w:sz="0" w:space="0" w:color="auto"/>
                        <w:left w:val="none" w:sz="0" w:space="0" w:color="auto"/>
                        <w:bottom w:val="none" w:sz="0" w:space="0" w:color="auto"/>
                        <w:right w:val="none" w:sz="0" w:space="0" w:color="auto"/>
                      </w:divBdr>
                      <w:divsChild>
                        <w:div w:id="13776491">
                          <w:marLeft w:val="0"/>
                          <w:marRight w:val="0"/>
                          <w:marTop w:val="0"/>
                          <w:marBottom w:val="0"/>
                          <w:divBdr>
                            <w:top w:val="none" w:sz="0" w:space="0" w:color="auto"/>
                            <w:left w:val="none" w:sz="0" w:space="0" w:color="auto"/>
                            <w:bottom w:val="none" w:sz="0" w:space="0" w:color="auto"/>
                            <w:right w:val="none" w:sz="0" w:space="0" w:color="auto"/>
                          </w:divBdr>
                        </w:div>
                        <w:div w:id="874584372">
                          <w:marLeft w:val="0"/>
                          <w:marRight w:val="0"/>
                          <w:marTop w:val="0"/>
                          <w:marBottom w:val="0"/>
                          <w:divBdr>
                            <w:top w:val="none" w:sz="0" w:space="0" w:color="auto"/>
                            <w:left w:val="none" w:sz="0" w:space="0" w:color="auto"/>
                            <w:bottom w:val="none" w:sz="0" w:space="0" w:color="auto"/>
                            <w:right w:val="none" w:sz="0" w:space="0" w:color="auto"/>
                          </w:divBdr>
                          <w:divsChild>
                            <w:div w:id="1058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849670">
      <w:bodyDiv w:val="1"/>
      <w:marLeft w:val="0"/>
      <w:marRight w:val="0"/>
      <w:marTop w:val="0"/>
      <w:marBottom w:val="0"/>
      <w:divBdr>
        <w:top w:val="none" w:sz="0" w:space="0" w:color="auto"/>
        <w:left w:val="none" w:sz="0" w:space="0" w:color="auto"/>
        <w:bottom w:val="none" w:sz="0" w:space="0" w:color="auto"/>
        <w:right w:val="none" w:sz="0" w:space="0" w:color="auto"/>
      </w:divBdr>
    </w:div>
    <w:div w:id="586354507">
      <w:bodyDiv w:val="1"/>
      <w:marLeft w:val="0"/>
      <w:marRight w:val="0"/>
      <w:marTop w:val="0"/>
      <w:marBottom w:val="0"/>
      <w:divBdr>
        <w:top w:val="none" w:sz="0" w:space="0" w:color="auto"/>
        <w:left w:val="none" w:sz="0" w:space="0" w:color="auto"/>
        <w:bottom w:val="none" w:sz="0" w:space="0" w:color="auto"/>
        <w:right w:val="none" w:sz="0" w:space="0" w:color="auto"/>
      </w:divBdr>
    </w:div>
    <w:div w:id="587810669">
      <w:bodyDiv w:val="1"/>
      <w:marLeft w:val="0"/>
      <w:marRight w:val="0"/>
      <w:marTop w:val="0"/>
      <w:marBottom w:val="0"/>
      <w:divBdr>
        <w:top w:val="none" w:sz="0" w:space="0" w:color="auto"/>
        <w:left w:val="none" w:sz="0" w:space="0" w:color="auto"/>
        <w:bottom w:val="none" w:sz="0" w:space="0" w:color="auto"/>
        <w:right w:val="none" w:sz="0" w:space="0" w:color="auto"/>
      </w:divBdr>
      <w:divsChild>
        <w:div w:id="241450139">
          <w:marLeft w:val="0"/>
          <w:marRight w:val="0"/>
          <w:marTop w:val="0"/>
          <w:marBottom w:val="0"/>
          <w:divBdr>
            <w:top w:val="none" w:sz="0" w:space="0" w:color="auto"/>
            <w:left w:val="none" w:sz="0" w:space="0" w:color="auto"/>
            <w:bottom w:val="none" w:sz="0" w:space="0" w:color="auto"/>
            <w:right w:val="none" w:sz="0" w:space="0" w:color="auto"/>
          </w:divBdr>
          <w:divsChild>
            <w:div w:id="84201053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88121650">
      <w:bodyDiv w:val="1"/>
      <w:marLeft w:val="0"/>
      <w:marRight w:val="0"/>
      <w:marTop w:val="0"/>
      <w:marBottom w:val="0"/>
      <w:divBdr>
        <w:top w:val="none" w:sz="0" w:space="0" w:color="auto"/>
        <w:left w:val="none" w:sz="0" w:space="0" w:color="auto"/>
        <w:bottom w:val="none" w:sz="0" w:space="0" w:color="auto"/>
        <w:right w:val="none" w:sz="0" w:space="0" w:color="auto"/>
      </w:divBdr>
      <w:divsChild>
        <w:div w:id="106509960">
          <w:marLeft w:val="0"/>
          <w:marRight w:val="0"/>
          <w:marTop w:val="0"/>
          <w:marBottom w:val="0"/>
          <w:divBdr>
            <w:top w:val="none" w:sz="0" w:space="0" w:color="auto"/>
            <w:left w:val="none" w:sz="0" w:space="0" w:color="auto"/>
            <w:bottom w:val="none" w:sz="0" w:space="0" w:color="auto"/>
            <w:right w:val="none" w:sz="0" w:space="0" w:color="auto"/>
          </w:divBdr>
          <w:divsChild>
            <w:div w:id="302928838">
              <w:marLeft w:val="0"/>
              <w:marRight w:val="0"/>
              <w:marTop w:val="0"/>
              <w:marBottom w:val="0"/>
              <w:divBdr>
                <w:top w:val="none" w:sz="0" w:space="0" w:color="auto"/>
                <w:left w:val="none" w:sz="0" w:space="0" w:color="auto"/>
                <w:bottom w:val="none" w:sz="0" w:space="0" w:color="auto"/>
                <w:right w:val="none" w:sz="0" w:space="0" w:color="auto"/>
              </w:divBdr>
            </w:div>
            <w:div w:id="1816340516">
              <w:marLeft w:val="0"/>
              <w:marRight w:val="0"/>
              <w:marTop w:val="0"/>
              <w:marBottom w:val="330"/>
              <w:divBdr>
                <w:top w:val="none" w:sz="0" w:space="0" w:color="auto"/>
                <w:left w:val="none" w:sz="0" w:space="0" w:color="auto"/>
                <w:bottom w:val="none" w:sz="0" w:space="0" w:color="auto"/>
                <w:right w:val="none" w:sz="0" w:space="0" w:color="auto"/>
              </w:divBdr>
            </w:div>
          </w:divsChild>
        </w:div>
        <w:div w:id="193857322">
          <w:marLeft w:val="0"/>
          <w:marRight w:val="0"/>
          <w:marTop w:val="0"/>
          <w:marBottom w:val="105"/>
          <w:divBdr>
            <w:top w:val="none" w:sz="0" w:space="0" w:color="auto"/>
            <w:left w:val="none" w:sz="0" w:space="0" w:color="auto"/>
            <w:bottom w:val="none" w:sz="0" w:space="0" w:color="auto"/>
            <w:right w:val="none" w:sz="0" w:space="0" w:color="auto"/>
          </w:divBdr>
          <w:divsChild>
            <w:div w:id="645014250">
              <w:marLeft w:val="0"/>
              <w:marRight w:val="0"/>
              <w:marTop w:val="0"/>
              <w:marBottom w:val="0"/>
              <w:divBdr>
                <w:top w:val="none" w:sz="0" w:space="0" w:color="auto"/>
                <w:left w:val="none" w:sz="0" w:space="0" w:color="auto"/>
                <w:bottom w:val="none" w:sz="0" w:space="0" w:color="auto"/>
                <w:right w:val="none" w:sz="0" w:space="0" w:color="auto"/>
              </w:divBdr>
            </w:div>
          </w:divsChild>
        </w:div>
        <w:div w:id="1019088341">
          <w:marLeft w:val="0"/>
          <w:marRight w:val="0"/>
          <w:marTop w:val="0"/>
          <w:marBottom w:val="0"/>
          <w:divBdr>
            <w:top w:val="none" w:sz="0" w:space="0" w:color="auto"/>
            <w:left w:val="none" w:sz="0" w:space="0" w:color="auto"/>
            <w:bottom w:val="none" w:sz="0" w:space="0" w:color="auto"/>
            <w:right w:val="none" w:sz="0" w:space="0" w:color="auto"/>
          </w:divBdr>
          <w:divsChild>
            <w:div w:id="15464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1990">
      <w:bodyDiv w:val="1"/>
      <w:marLeft w:val="0"/>
      <w:marRight w:val="0"/>
      <w:marTop w:val="0"/>
      <w:marBottom w:val="0"/>
      <w:divBdr>
        <w:top w:val="none" w:sz="0" w:space="0" w:color="auto"/>
        <w:left w:val="none" w:sz="0" w:space="0" w:color="auto"/>
        <w:bottom w:val="none" w:sz="0" w:space="0" w:color="auto"/>
        <w:right w:val="none" w:sz="0" w:space="0" w:color="auto"/>
      </w:divBdr>
    </w:div>
    <w:div w:id="594099279">
      <w:bodyDiv w:val="1"/>
      <w:marLeft w:val="0"/>
      <w:marRight w:val="0"/>
      <w:marTop w:val="0"/>
      <w:marBottom w:val="0"/>
      <w:divBdr>
        <w:top w:val="none" w:sz="0" w:space="0" w:color="auto"/>
        <w:left w:val="none" w:sz="0" w:space="0" w:color="auto"/>
        <w:bottom w:val="none" w:sz="0" w:space="0" w:color="auto"/>
        <w:right w:val="none" w:sz="0" w:space="0" w:color="auto"/>
      </w:divBdr>
    </w:div>
    <w:div w:id="598222781">
      <w:bodyDiv w:val="1"/>
      <w:marLeft w:val="0"/>
      <w:marRight w:val="0"/>
      <w:marTop w:val="0"/>
      <w:marBottom w:val="0"/>
      <w:divBdr>
        <w:top w:val="none" w:sz="0" w:space="0" w:color="auto"/>
        <w:left w:val="none" w:sz="0" w:space="0" w:color="auto"/>
        <w:bottom w:val="none" w:sz="0" w:space="0" w:color="auto"/>
        <w:right w:val="none" w:sz="0" w:space="0" w:color="auto"/>
      </w:divBdr>
    </w:div>
    <w:div w:id="599486033">
      <w:bodyDiv w:val="1"/>
      <w:marLeft w:val="0"/>
      <w:marRight w:val="0"/>
      <w:marTop w:val="0"/>
      <w:marBottom w:val="0"/>
      <w:divBdr>
        <w:top w:val="none" w:sz="0" w:space="0" w:color="auto"/>
        <w:left w:val="none" w:sz="0" w:space="0" w:color="auto"/>
        <w:bottom w:val="none" w:sz="0" w:space="0" w:color="auto"/>
        <w:right w:val="none" w:sz="0" w:space="0" w:color="auto"/>
      </w:divBdr>
      <w:divsChild>
        <w:div w:id="1176385914">
          <w:marLeft w:val="0"/>
          <w:marRight w:val="0"/>
          <w:marTop w:val="0"/>
          <w:marBottom w:val="0"/>
          <w:divBdr>
            <w:top w:val="none" w:sz="0" w:space="0" w:color="auto"/>
            <w:left w:val="none" w:sz="0" w:space="0" w:color="auto"/>
            <w:bottom w:val="none" w:sz="0" w:space="0" w:color="auto"/>
            <w:right w:val="none" w:sz="0" w:space="0" w:color="auto"/>
          </w:divBdr>
          <w:divsChild>
            <w:div w:id="158861378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99874398">
      <w:bodyDiv w:val="1"/>
      <w:marLeft w:val="0"/>
      <w:marRight w:val="0"/>
      <w:marTop w:val="0"/>
      <w:marBottom w:val="0"/>
      <w:divBdr>
        <w:top w:val="none" w:sz="0" w:space="0" w:color="auto"/>
        <w:left w:val="none" w:sz="0" w:space="0" w:color="auto"/>
        <w:bottom w:val="none" w:sz="0" w:space="0" w:color="auto"/>
        <w:right w:val="none" w:sz="0" w:space="0" w:color="auto"/>
      </w:divBdr>
      <w:divsChild>
        <w:div w:id="901020842">
          <w:marLeft w:val="0"/>
          <w:marRight w:val="0"/>
          <w:marTop w:val="210"/>
          <w:marBottom w:val="210"/>
          <w:divBdr>
            <w:top w:val="none" w:sz="0" w:space="0" w:color="auto"/>
            <w:left w:val="none" w:sz="0" w:space="0" w:color="auto"/>
            <w:bottom w:val="none" w:sz="0" w:space="0" w:color="auto"/>
            <w:right w:val="none" w:sz="0" w:space="0" w:color="auto"/>
          </w:divBdr>
        </w:div>
      </w:divsChild>
    </w:div>
    <w:div w:id="601642399">
      <w:bodyDiv w:val="1"/>
      <w:marLeft w:val="0"/>
      <w:marRight w:val="0"/>
      <w:marTop w:val="0"/>
      <w:marBottom w:val="0"/>
      <w:divBdr>
        <w:top w:val="none" w:sz="0" w:space="0" w:color="auto"/>
        <w:left w:val="none" w:sz="0" w:space="0" w:color="auto"/>
        <w:bottom w:val="none" w:sz="0" w:space="0" w:color="auto"/>
        <w:right w:val="none" w:sz="0" w:space="0" w:color="auto"/>
      </w:divBdr>
    </w:div>
    <w:div w:id="603538621">
      <w:bodyDiv w:val="1"/>
      <w:marLeft w:val="0"/>
      <w:marRight w:val="0"/>
      <w:marTop w:val="0"/>
      <w:marBottom w:val="0"/>
      <w:divBdr>
        <w:top w:val="none" w:sz="0" w:space="0" w:color="auto"/>
        <w:left w:val="none" w:sz="0" w:space="0" w:color="auto"/>
        <w:bottom w:val="none" w:sz="0" w:space="0" w:color="auto"/>
        <w:right w:val="none" w:sz="0" w:space="0" w:color="auto"/>
      </w:divBdr>
    </w:div>
    <w:div w:id="607128171">
      <w:bodyDiv w:val="1"/>
      <w:marLeft w:val="0"/>
      <w:marRight w:val="0"/>
      <w:marTop w:val="0"/>
      <w:marBottom w:val="0"/>
      <w:divBdr>
        <w:top w:val="none" w:sz="0" w:space="0" w:color="auto"/>
        <w:left w:val="none" w:sz="0" w:space="0" w:color="auto"/>
        <w:bottom w:val="none" w:sz="0" w:space="0" w:color="auto"/>
        <w:right w:val="none" w:sz="0" w:space="0" w:color="auto"/>
      </w:divBdr>
      <w:divsChild>
        <w:div w:id="31879570">
          <w:marLeft w:val="0"/>
          <w:marRight w:val="0"/>
          <w:marTop w:val="100"/>
          <w:marBottom w:val="100"/>
          <w:divBdr>
            <w:top w:val="none" w:sz="0" w:space="0" w:color="auto"/>
            <w:left w:val="none" w:sz="0" w:space="0" w:color="auto"/>
            <w:bottom w:val="none" w:sz="0" w:space="0" w:color="auto"/>
            <w:right w:val="none" w:sz="0" w:space="0" w:color="auto"/>
          </w:divBdr>
          <w:divsChild>
            <w:div w:id="1504052751">
              <w:marLeft w:val="-6150"/>
              <w:marRight w:val="0"/>
              <w:marTop w:val="0"/>
              <w:marBottom w:val="0"/>
              <w:divBdr>
                <w:top w:val="dotted" w:sz="6" w:space="0" w:color="286FFF"/>
                <w:left w:val="dotted" w:sz="6" w:space="8" w:color="286FFF"/>
                <w:bottom w:val="dotted" w:sz="6" w:space="8" w:color="286FFF"/>
                <w:right w:val="dotted" w:sz="6" w:space="8" w:color="286FFF"/>
              </w:divBdr>
            </w:div>
          </w:divsChild>
        </w:div>
      </w:divsChild>
    </w:div>
    <w:div w:id="607352013">
      <w:bodyDiv w:val="1"/>
      <w:marLeft w:val="0"/>
      <w:marRight w:val="0"/>
      <w:marTop w:val="0"/>
      <w:marBottom w:val="0"/>
      <w:divBdr>
        <w:top w:val="none" w:sz="0" w:space="0" w:color="auto"/>
        <w:left w:val="none" w:sz="0" w:space="0" w:color="auto"/>
        <w:bottom w:val="none" w:sz="0" w:space="0" w:color="auto"/>
        <w:right w:val="none" w:sz="0" w:space="0" w:color="auto"/>
      </w:divBdr>
    </w:div>
    <w:div w:id="610891637">
      <w:bodyDiv w:val="1"/>
      <w:marLeft w:val="0"/>
      <w:marRight w:val="0"/>
      <w:marTop w:val="0"/>
      <w:marBottom w:val="0"/>
      <w:divBdr>
        <w:top w:val="none" w:sz="0" w:space="0" w:color="auto"/>
        <w:left w:val="none" w:sz="0" w:space="0" w:color="auto"/>
        <w:bottom w:val="none" w:sz="0" w:space="0" w:color="auto"/>
        <w:right w:val="none" w:sz="0" w:space="0" w:color="auto"/>
      </w:divBdr>
    </w:div>
    <w:div w:id="611548332">
      <w:bodyDiv w:val="1"/>
      <w:marLeft w:val="0"/>
      <w:marRight w:val="0"/>
      <w:marTop w:val="0"/>
      <w:marBottom w:val="0"/>
      <w:divBdr>
        <w:top w:val="none" w:sz="0" w:space="0" w:color="auto"/>
        <w:left w:val="none" w:sz="0" w:space="0" w:color="auto"/>
        <w:bottom w:val="none" w:sz="0" w:space="0" w:color="auto"/>
        <w:right w:val="none" w:sz="0" w:space="0" w:color="auto"/>
      </w:divBdr>
    </w:div>
    <w:div w:id="612171836">
      <w:bodyDiv w:val="1"/>
      <w:marLeft w:val="0"/>
      <w:marRight w:val="0"/>
      <w:marTop w:val="0"/>
      <w:marBottom w:val="0"/>
      <w:divBdr>
        <w:top w:val="none" w:sz="0" w:space="0" w:color="auto"/>
        <w:left w:val="none" w:sz="0" w:space="0" w:color="auto"/>
        <w:bottom w:val="none" w:sz="0" w:space="0" w:color="auto"/>
        <w:right w:val="none" w:sz="0" w:space="0" w:color="auto"/>
      </w:divBdr>
    </w:div>
    <w:div w:id="612371676">
      <w:bodyDiv w:val="1"/>
      <w:marLeft w:val="120"/>
      <w:marRight w:val="120"/>
      <w:marTop w:val="0"/>
      <w:marBottom w:val="0"/>
      <w:divBdr>
        <w:top w:val="none" w:sz="0" w:space="0" w:color="auto"/>
        <w:left w:val="none" w:sz="0" w:space="0" w:color="auto"/>
        <w:bottom w:val="none" w:sz="0" w:space="0" w:color="auto"/>
        <w:right w:val="none" w:sz="0" w:space="0" w:color="auto"/>
      </w:divBdr>
      <w:divsChild>
        <w:div w:id="1039620857">
          <w:marLeft w:val="0"/>
          <w:marRight w:val="0"/>
          <w:marTop w:val="0"/>
          <w:marBottom w:val="0"/>
          <w:divBdr>
            <w:top w:val="none" w:sz="0" w:space="0" w:color="auto"/>
            <w:left w:val="none" w:sz="0" w:space="0" w:color="auto"/>
            <w:bottom w:val="none" w:sz="0" w:space="0" w:color="auto"/>
            <w:right w:val="none" w:sz="0" w:space="0" w:color="auto"/>
          </w:divBdr>
          <w:divsChild>
            <w:div w:id="1338537383">
              <w:marLeft w:val="0"/>
              <w:marRight w:val="0"/>
              <w:marTop w:val="0"/>
              <w:marBottom w:val="0"/>
              <w:divBdr>
                <w:top w:val="none" w:sz="0" w:space="0" w:color="auto"/>
                <w:left w:val="none" w:sz="0" w:space="0" w:color="auto"/>
                <w:bottom w:val="none" w:sz="0" w:space="0" w:color="auto"/>
                <w:right w:val="none" w:sz="0" w:space="0" w:color="auto"/>
              </w:divBdr>
              <w:divsChild>
                <w:div w:id="93443590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12636746">
      <w:bodyDiv w:val="1"/>
      <w:marLeft w:val="0"/>
      <w:marRight w:val="0"/>
      <w:marTop w:val="0"/>
      <w:marBottom w:val="0"/>
      <w:divBdr>
        <w:top w:val="none" w:sz="0" w:space="0" w:color="auto"/>
        <w:left w:val="none" w:sz="0" w:space="0" w:color="auto"/>
        <w:bottom w:val="none" w:sz="0" w:space="0" w:color="auto"/>
        <w:right w:val="none" w:sz="0" w:space="0" w:color="auto"/>
      </w:divBdr>
    </w:div>
    <w:div w:id="612714620">
      <w:bodyDiv w:val="1"/>
      <w:marLeft w:val="0"/>
      <w:marRight w:val="0"/>
      <w:marTop w:val="0"/>
      <w:marBottom w:val="0"/>
      <w:divBdr>
        <w:top w:val="none" w:sz="0" w:space="0" w:color="auto"/>
        <w:left w:val="none" w:sz="0" w:space="0" w:color="auto"/>
        <w:bottom w:val="none" w:sz="0" w:space="0" w:color="auto"/>
        <w:right w:val="none" w:sz="0" w:space="0" w:color="auto"/>
      </w:divBdr>
    </w:div>
    <w:div w:id="614555648">
      <w:bodyDiv w:val="1"/>
      <w:marLeft w:val="0"/>
      <w:marRight w:val="0"/>
      <w:marTop w:val="0"/>
      <w:marBottom w:val="0"/>
      <w:divBdr>
        <w:top w:val="none" w:sz="0" w:space="0" w:color="auto"/>
        <w:left w:val="none" w:sz="0" w:space="0" w:color="auto"/>
        <w:bottom w:val="none" w:sz="0" w:space="0" w:color="auto"/>
        <w:right w:val="none" w:sz="0" w:space="0" w:color="auto"/>
      </w:divBdr>
    </w:div>
    <w:div w:id="616064126">
      <w:bodyDiv w:val="1"/>
      <w:marLeft w:val="0"/>
      <w:marRight w:val="0"/>
      <w:marTop w:val="0"/>
      <w:marBottom w:val="0"/>
      <w:divBdr>
        <w:top w:val="none" w:sz="0" w:space="0" w:color="auto"/>
        <w:left w:val="none" w:sz="0" w:space="0" w:color="auto"/>
        <w:bottom w:val="none" w:sz="0" w:space="0" w:color="auto"/>
        <w:right w:val="none" w:sz="0" w:space="0" w:color="auto"/>
      </w:divBdr>
      <w:divsChild>
        <w:div w:id="1729960215">
          <w:marLeft w:val="0"/>
          <w:marRight w:val="0"/>
          <w:marTop w:val="0"/>
          <w:marBottom w:val="0"/>
          <w:divBdr>
            <w:top w:val="none" w:sz="0" w:space="0" w:color="auto"/>
            <w:left w:val="none" w:sz="0" w:space="0" w:color="auto"/>
            <w:bottom w:val="none" w:sz="0" w:space="0" w:color="auto"/>
            <w:right w:val="none" w:sz="0" w:space="0" w:color="auto"/>
          </w:divBdr>
          <w:divsChild>
            <w:div w:id="723910680">
              <w:marLeft w:val="0"/>
              <w:marRight w:val="0"/>
              <w:marTop w:val="0"/>
              <w:marBottom w:val="0"/>
              <w:divBdr>
                <w:top w:val="none" w:sz="0" w:space="0" w:color="auto"/>
                <w:left w:val="none" w:sz="0" w:space="0" w:color="auto"/>
                <w:bottom w:val="none" w:sz="0" w:space="0" w:color="auto"/>
                <w:right w:val="none" w:sz="0" w:space="0" w:color="auto"/>
              </w:divBdr>
            </w:div>
            <w:div w:id="818233401">
              <w:marLeft w:val="0"/>
              <w:marRight w:val="0"/>
              <w:marTop w:val="0"/>
              <w:marBottom w:val="0"/>
              <w:divBdr>
                <w:top w:val="none" w:sz="0" w:space="0" w:color="auto"/>
                <w:left w:val="none" w:sz="0" w:space="0" w:color="auto"/>
                <w:bottom w:val="none" w:sz="0" w:space="0" w:color="auto"/>
                <w:right w:val="none" w:sz="0" w:space="0" w:color="auto"/>
              </w:divBdr>
            </w:div>
          </w:divsChild>
        </w:div>
        <w:div w:id="1832405542">
          <w:marLeft w:val="0"/>
          <w:marRight w:val="0"/>
          <w:marTop w:val="0"/>
          <w:marBottom w:val="0"/>
          <w:divBdr>
            <w:top w:val="none" w:sz="0" w:space="0" w:color="auto"/>
            <w:left w:val="none" w:sz="0" w:space="0" w:color="auto"/>
            <w:bottom w:val="none" w:sz="0" w:space="0" w:color="auto"/>
            <w:right w:val="none" w:sz="0" w:space="0" w:color="auto"/>
          </w:divBdr>
        </w:div>
      </w:divsChild>
    </w:div>
    <w:div w:id="616256365">
      <w:bodyDiv w:val="1"/>
      <w:marLeft w:val="0"/>
      <w:marRight w:val="0"/>
      <w:marTop w:val="0"/>
      <w:marBottom w:val="0"/>
      <w:divBdr>
        <w:top w:val="none" w:sz="0" w:space="0" w:color="auto"/>
        <w:left w:val="none" w:sz="0" w:space="0" w:color="auto"/>
        <w:bottom w:val="none" w:sz="0" w:space="0" w:color="auto"/>
        <w:right w:val="none" w:sz="0" w:space="0" w:color="auto"/>
      </w:divBdr>
      <w:divsChild>
        <w:div w:id="2085756694">
          <w:marLeft w:val="0"/>
          <w:marRight w:val="0"/>
          <w:marTop w:val="210"/>
          <w:marBottom w:val="210"/>
          <w:divBdr>
            <w:top w:val="none" w:sz="0" w:space="0" w:color="auto"/>
            <w:left w:val="none" w:sz="0" w:space="0" w:color="auto"/>
            <w:bottom w:val="none" w:sz="0" w:space="0" w:color="auto"/>
            <w:right w:val="none" w:sz="0" w:space="0" w:color="auto"/>
          </w:divBdr>
        </w:div>
      </w:divsChild>
    </w:div>
    <w:div w:id="616371224">
      <w:bodyDiv w:val="1"/>
      <w:marLeft w:val="0"/>
      <w:marRight w:val="0"/>
      <w:marTop w:val="0"/>
      <w:marBottom w:val="0"/>
      <w:divBdr>
        <w:top w:val="none" w:sz="0" w:space="0" w:color="auto"/>
        <w:left w:val="none" w:sz="0" w:space="0" w:color="auto"/>
        <w:bottom w:val="none" w:sz="0" w:space="0" w:color="auto"/>
        <w:right w:val="none" w:sz="0" w:space="0" w:color="auto"/>
      </w:divBdr>
    </w:div>
    <w:div w:id="617376281">
      <w:bodyDiv w:val="1"/>
      <w:marLeft w:val="0"/>
      <w:marRight w:val="0"/>
      <w:marTop w:val="0"/>
      <w:marBottom w:val="0"/>
      <w:divBdr>
        <w:top w:val="none" w:sz="0" w:space="0" w:color="auto"/>
        <w:left w:val="none" w:sz="0" w:space="0" w:color="auto"/>
        <w:bottom w:val="none" w:sz="0" w:space="0" w:color="auto"/>
        <w:right w:val="none" w:sz="0" w:space="0" w:color="auto"/>
      </w:divBdr>
      <w:divsChild>
        <w:div w:id="129859073">
          <w:marLeft w:val="0"/>
          <w:marRight w:val="0"/>
          <w:marTop w:val="0"/>
          <w:marBottom w:val="0"/>
          <w:divBdr>
            <w:top w:val="none" w:sz="0" w:space="0" w:color="auto"/>
            <w:left w:val="none" w:sz="0" w:space="0" w:color="auto"/>
            <w:bottom w:val="none" w:sz="0" w:space="0" w:color="auto"/>
            <w:right w:val="none" w:sz="0" w:space="0" w:color="auto"/>
          </w:divBdr>
          <w:divsChild>
            <w:div w:id="121120157">
              <w:marLeft w:val="0"/>
              <w:marRight w:val="0"/>
              <w:marTop w:val="0"/>
              <w:marBottom w:val="0"/>
              <w:divBdr>
                <w:top w:val="none" w:sz="0" w:space="0" w:color="auto"/>
                <w:left w:val="none" w:sz="0" w:space="0" w:color="auto"/>
                <w:bottom w:val="none" w:sz="0" w:space="0" w:color="auto"/>
                <w:right w:val="none" w:sz="0" w:space="0" w:color="auto"/>
              </w:divBdr>
              <w:divsChild>
                <w:div w:id="91458270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20261071">
      <w:bodyDiv w:val="1"/>
      <w:marLeft w:val="0"/>
      <w:marRight w:val="0"/>
      <w:marTop w:val="0"/>
      <w:marBottom w:val="0"/>
      <w:divBdr>
        <w:top w:val="none" w:sz="0" w:space="0" w:color="auto"/>
        <w:left w:val="none" w:sz="0" w:space="0" w:color="auto"/>
        <w:bottom w:val="none" w:sz="0" w:space="0" w:color="auto"/>
        <w:right w:val="none" w:sz="0" w:space="0" w:color="auto"/>
      </w:divBdr>
    </w:div>
    <w:div w:id="620695325">
      <w:bodyDiv w:val="1"/>
      <w:marLeft w:val="0"/>
      <w:marRight w:val="0"/>
      <w:marTop w:val="0"/>
      <w:marBottom w:val="0"/>
      <w:divBdr>
        <w:top w:val="none" w:sz="0" w:space="0" w:color="auto"/>
        <w:left w:val="none" w:sz="0" w:space="0" w:color="auto"/>
        <w:bottom w:val="none" w:sz="0" w:space="0" w:color="auto"/>
        <w:right w:val="none" w:sz="0" w:space="0" w:color="auto"/>
      </w:divBdr>
    </w:div>
    <w:div w:id="622074255">
      <w:bodyDiv w:val="1"/>
      <w:marLeft w:val="0"/>
      <w:marRight w:val="0"/>
      <w:marTop w:val="0"/>
      <w:marBottom w:val="0"/>
      <w:divBdr>
        <w:top w:val="none" w:sz="0" w:space="0" w:color="auto"/>
        <w:left w:val="none" w:sz="0" w:space="0" w:color="auto"/>
        <w:bottom w:val="none" w:sz="0" w:space="0" w:color="auto"/>
        <w:right w:val="none" w:sz="0" w:space="0" w:color="auto"/>
      </w:divBdr>
    </w:div>
    <w:div w:id="625548064">
      <w:bodyDiv w:val="1"/>
      <w:marLeft w:val="0"/>
      <w:marRight w:val="0"/>
      <w:marTop w:val="0"/>
      <w:marBottom w:val="0"/>
      <w:divBdr>
        <w:top w:val="none" w:sz="0" w:space="0" w:color="auto"/>
        <w:left w:val="none" w:sz="0" w:space="0" w:color="auto"/>
        <w:bottom w:val="none" w:sz="0" w:space="0" w:color="auto"/>
        <w:right w:val="none" w:sz="0" w:space="0" w:color="auto"/>
      </w:divBdr>
      <w:divsChild>
        <w:div w:id="492644542">
          <w:marLeft w:val="0"/>
          <w:marRight w:val="0"/>
          <w:marTop w:val="0"/>
          <w:marBottom w:val="0"/>
          <w:divBdr>
            <w:top w:val="none" w:sz="0" w:space="0" w:color="auto"/>
            <w:left w:val="single" w:sz="6" w:space="0" w:color="CCCCCC"/>
            <w:bottom w:val="single" w:sz="6" w:space="0" w:color="CCCCCC"/>
            <w:right w:val="single" w:sz="6" w:space="0" w:color="CCCCCC"/>
          </w:divBdr>
          <w:divsChild>
            <w:div w:id="878589253">
              <w:marLeft w:val="0"/>
              <w:marRight w:val="0"/>
              <w:marTop w:val="0"/>
              <w:marBottom w:val="0"/>
              <w:divBdr>
                <w:top w:val="none" w:sz="0" w:space="0" w:color="auto"/>
                <w:left w:val="none" w:sz="0" w:space="0" w:color="auto"/>
                <w:bottom w:val="none" w:sz="0" w:space="0" w:color="auto"/>
                <w:right w:val="none" w:sz="0" w:space="0" w:color="auto"/>
              </w:divBdr>
              <w:divsChild>
                <w:div w:id="71901187">
                  <w:marLeft w:val="0"/>
                  <w:marRight w:val="0"/>
                  <w:marTop w:val="0"/>
                  <w:marBottom w:val="0"/>
                  <w:divBdr>
                    <w:top w:val="none" w:sz="0" w:space="0" w:color="auto"/>
                    <w:left w:val="none" w:sz="0" w:space="0" w:color="auto"/>
                    <w:bottom w:val="none" w:sz="0" w:space="0" w:color="auto"/>
                    <w:right w:val="none" w:sz="0" w:space="0" w:color="auto"/>
                  </w:divBdr>
                </w:div>
                <w:div w:id="5298758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25700847">
      <w:bodyDiv w:val="1"/>
      <w:marLeft w:val="0"/>
      <w:marRight w:val="0"/>
      <w:marTop w:val="0"/>
      <w:marBottom w:val="0"/>
      <w:divBdr>
        <w:top w:val="none" w:sz="0" w:space="0" w:color="auto"/>
        <w:left w:val="none" w:sz="0" w:space="0" w:color="auto"/>
        <w:bottom w:val="none" w:sz="0" w:space="0" w:color="auto"/>
        <w:right w:val="none" w:sz="0" w:space="0" w:color="auto"/>
      </w:divBdr>
    </w:div>
    <w:div w:id="626469077">
      <w:bodyDiv w:val="1"/>
      <w:marLeft w:val="0"/>
      <w:marRight w:val="0"/>
      <w:marTop w:val="0"/>
      <w:marBottom w:val="0"/>
      <w:divBdr>
        <w:top w:val="none" w:sz="0" w:space="0" w:color="auto"/>
        <w:left w:val="none" w:sz="0" w:space="0" w:color="auto"/>
        <w:bottom w:val="none" w:sz="0" w:space="0" w:color="auto"/>
        <w:right w:val="none" w:sz="0" w:space="0" w:color="auto"/>
      </w:divBdr>
      <w:divsChild>
        <w:div w:id="2010212190">
          <w:marLeft w:val="0"/>
          <w:marRight w:val="0"/>
          <w:marTop w:val="210"/>
          <w:marBottom w:val="210"/>
          <w:divBdr>
            <w:top w:val="none" w:sz="0" w:space="0" w:color="auto"/>
            <w:left w:val="none" w:sz="0" w:space="0" w:color="auto"/>
            <w:bottom w:val="none" w:sz="0" w:space="0" w:color="auto"/>
            <w:right w:val="none" w:sz="0" w:space="0" w:color="auto"/>
          </w:divBdr>
        </w:div>
      </w:divsChild>
    </w:div>
    <w:div w:id="626544429">
      <w:bodyDiv w:val="1"/>
      <w:marLeft w:val="0"/>
      <w:marRight w:val="0"/>
      <w:marTop w:val="0"/>
      <w:marBottom w:val="0"/>
      <w:divBdr>
        <w:top w:val="none" w:sz="0" w:space="0" w:color="auto"/>
        <w:left w:val="none" w:sz="0" w:space="0" w:color="auto"/>
        <w:bottom w:val="none" w:sz="0" w:space="0" w:color="auto"/>
        <w:right w:val="none" w:sz="0" w:space="0" w:color="auto"/>
      </w:divBdr>
    </w:div>
    <w:div w:id="627473134">
      <w:bodyDiv w:val="1"/>
      <w:marLeft w:val="0"/>
      <w:marRight w:val="0"/>
      <w:marTop w:val="0"/>
      <w:marBottom w:val="0"/>
      <w:divBdr>
        <w:top w:val="none" w:sz="0" w:space="0" w:color="auto"/>
        <w:left w:val="none" w:sz="0" w:space="0" w:color="auto"/>
        <w:bottom w:val="none" w:sz="0" w:space="0" w:color="auto"/>
        <w:right w:val="none" w:sz="0" w:space="0" w:color="auto"/>
      </w:divBdr>
    </w:div>
    <w:div w:id="630669661">
      <w:bodyDiv w:val="1"/>
      <w:marLeft w:val="0"/>
      <w:marRight w:val="0"/>
      <w:marTop w:val="0"/>
      <w:marBottom w:val="0"/>
      <w:divBdr>
        <w:top w:val="none" w:sz="0" w:space="0" w:color="auto"/>
        <w:left w:val="none" w:sz="0" w:space="0" w:color="auto"/>
        <w:bottom w:val="none" w:sz="0" w:space="0" w:color="auto"/>
        <w:right w:val="none" w:sz="0" w:space="0" w:color="auto"/>
      </w:divBdr>
    </w:div>
    <w:div w:id="632252099">
      <w:bodyDiv w:val="1"/>
      <w:marLeft w:val="0"/>
      <w:marRight w:val="0"/>
      <w:marTop w:val="0"/>
      <w:marBottom w:val="0"/>
      <w:divBdr>
        <w:top w:val="none" w:sz="0" w:space="0" w:color="auto"/>
        <w:left w:val="none" w:sz="0" w:space="0" w:color="auto"/>
        <w:bottom w:val="none" w:sz="0" w:space="0" w:color="auto"/>
        <w:right w:val="none" w:sz="0" w:space="0" w:color="auto"/>
      </w:divBdr>
      <w:divsChild>
        <w:div w:id="2017263626">
          <w:marLeft w:val="0"/>
          <w:marRight w:val="0"/>
          <w:marTop w:val="0"/>
          <w:marBottom w:val="0"/>
          <w:divBdr>
            <w:top w:val="none" w:sz="0" w:space="0" w:color="auto"/>
            <w:left w:val="none" w:sz="0" w:space="0" w:color="auto"/>
            <w:bottom w:val="none" w:sz="0" w:space="0" w:color="auto"/>
            <w:right w:val="none" w:sz="0" w:space="0" w:color="auto"/>
          </w:divBdr>
        </w:div>
        <w:div w:id="2096588311">
          <w:marLeft w:val="0"/>
          <w:marRight w:val="0"/>
          <w:marTop w:val="0"/>
          <w:marBottom w:val="0"/>
          <w:divBdr>
            <w:top w:val="none" w:sz="0" w:space="0" w:color="auto"/>
            <w:left w:val="none" w:sz="0" w:space="0" w:color="auto"/>
            <w:bottom w:val="none" w:sz="0" w:space="0" w:color="auto"/>
            <w:right w:val="none" w:sz="0" w:space="0" w:color="auto"/>
          </w:divBdr>
          <w:divsChild>
            <w:div w:id="1832676483">
              <w:marLeft w:val="0"/>
              <w:marRight w:val="0"/>
              <w:marTop w:val="0"/>
              <w:marBottom w:val="0"/>
              <w:divBdr>
                <w:top w:val="none" w:sz="0" w:space="0" w:color="auto"/>
                <w:left w:val="none" w:sz="0" w:space="0" w:color="auto"/>
                <w:bottom w:val="none" w:sz="0" w:space="0" w:color="auto"/>
                <w:right w:val="none" w:sz="0" w:space="0" w:color="auto"/>
              </w:divBdr>
              <w:divsChild>
                <w:div w:id="1979797005">
                  <w:marLeft w:val="0"/>
                  <w:marRight w:val="0"/>
                  <w:marTop w:val="0"/>
                  <w:marBottom w:val="0"/>
                  <w:divBdr>
                    <w:top w:val="none" w:sz="0" w:space="0" w:color="auto"/>
                    <w:left w:val="none" w:sz="0" w:space="0" w:color="auto"/>
                    <w:bottom w:val="none" w:sz="0" w:space="0" w:color="auto"/>
                    <w:right w:val="none" w:sz="0" w:space="0" w:color="auto"/>
                  </w:divBdr>
                  <w:divsChild>
                    <w:div w:id="434984805">
                      <w:marLeft w:val="0"/>
                      <w:marRight w:val="0"/>
                      <w:marTop w:val="0"/>
                      <w:marBottom w:val="0"/>
                      <w:divBdr>
                        <w:top w:val="none" w:sz="0" w:space="0" w:color="auto"/>
                        <w:left w:val="none" w:sz="0" w:space="0" w:color="auto"/>
                        <w:bottom w:val="none" w:sz="0" w:space="0" w:color="auto"/>
                        <w:right w:val="none" w:sz="0" w:space="0" w:color="auto"/>
                      </w:divBdr>
                    </w:div>
                    <w:div w:id="17270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77670">
      <w:bodyDiv w:val="1"/>
      <w:marLeft w:val="0"/>
      <w:marRight w:val="0"/>
      <w:marTop w:val="0"/>
      <w:marBottom w:val="0"/>
      <w:divBdr>
        <w:top w:val="none" w:sz="0" w:space="0" w:color="auto"/>
        <w:left w:val="none" w:sz="0" w:space="0" w:color="auto"/>
        <w:bottom w:val="none" w:sz="0" w:space="0" w:color="auto"/>
        <w:right w:val="none" w:sz="0" w:space="0" w:color="auto"/>
      </w:divBdr>
    </w:div>
    <w:div w:id="634455524">
      <w:bodyDiv w:val="1"/>
      <w:marLeft w:val="120"/>
      <w:marRight w:val="120"/>
      <w:marTop w:val="0"/>
      <w:marBottom w:val="0"/>
      <w:divBdr>
        <w:top w:val="none" w:sz="0" w:space="0" w:color="auto"/>
        <w:left w:val="none" w:sz="0" w:space="0" w:color="auto"/>
        <w:bottom w:val="none" w:sz="0" w:space="0" w:color="auto"/>
        <w:right w:val="none" w:sz="0" w:space="0" w:color="auto"/>
      </w:divBdr>
      <w:divsChild>
        <w:div w:id="1041789354">
          <w:marLeft w:val="0"/>
          <w:marRight w:val="0"/>
          <w:marTop w:val="0"/>
          <w:marBottom w:val="0"/>
          <w:divBdr>
            <w:top w:val="none" w:sz="0" w:space="0" w:color="auto"/>
            <w:left w:val="none" w:sz="0" w:space="0" w:color="auto"/>
            <w:bottom w:val="none" w:sz="0" w:space="0" w:color="auto"/>
            <w:right w:val="none" w:sz="0" w:space="0" w:color="auto"/>
          </w:divBdr>
          <w:divsChild>
            <w:div w:id="18526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295">
      <w:bodyDiv w:val="1"/>
      <w:marLeft w:val="0"/>
      <w:marRight w:val="0"/>
      <w:marTop w:val="0"/>
      <w:marBottom w:val="0"/>
      <w:divBdr>
        <w:top w:val="none" w:sz="0" w:space="0" w:color="auto"/>
        <w:left w:val="none" w:sz="0" w:space="0" w:color="auto"/>
        <w:bottom w:val="none" w:sz="0" w:space="0" w:color="auto"/>
        <w:right w:val="none" w:sz="0" w:space="0" w:color="auto"/>
      </w:divBdr>
    </w:div>
    <w:div w:id="635574089">
      <w:bodyDiv w:val="1"/>
      <w:marLeft w:val="0"/>
      <w:marRight w:val="0"/>
      <w:marTop w:val="0"/>
      <w:marBottom w:val="0"/>
      <w:divBdr>
        <w:top w:val="none" w:sz="0" w:space="0" w:color="auto"/>
        <w:left w:val="none" w:sz="0" w:space="0" w:color="auto"/>
        <w:bottom w:val="none" w:sz="0" w:space="0" w:color="auto"/>
        <w:right w:val="none" w:sz="0" w:space="0" w:color="auto"/>
      </w:divBdr>
    </w:div>
    <w:div w:id="636179086">
      <w:bodyDiv w:val="1"/>
      <w:marLeft w:val="0"/>
      <w:marRight w:val="0"/>
      <w:marTop w:val="0"/>
      <w:marBottom w:val="0"/>
      <w:divBdr>
        <w:top w:val="none" w:sz="0" w:space="0" w:color="auto"/>
        <w:left w:val="none" w:sz="0" w:space="0" w:color="auto"/>
        <w:bottom w:val="none" w:sz="0" w:space="0" w:color="auto"/>
        <w:right w:val="none" w:sz="0" w:space="0" w:color="auto"/>
      </w:divBdr>
      <w:divsChild>
        <w:div w:id="1910143559">
          <w:marLeft w:val="0"/>
          <w:marRight w:val="0"/>
          <w:marTop w:val="0"/>
          <w:marBottom w:val="0"/>
          <w:divBdr>
            <w:top w:val="none" w:sz="0" w:space="0" w:color="auto"/>
            <w:left w:val="none" w:sz="0" w:space="0" w:color="auto"/>
            <w:bottom w:val="none" w:sz="0" w:space="0" w:color="auto"/>
            <w:right w:val="none" w:sz="0" w:space="0" w:color="auto"/>
          </w:divBdr>
          <w:divsChild>
            <w:div w:id="10039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0871">
      <w:bodyDiv w:val="1"/>
      <w:marLeft w:val="0"/>
      <w:marRight w:val="0"/>
      <w:marTop w:val="0"/>
      <w:marBottom w:val="0"/>
      <w:divBdr>
        <w:top w:val="none" w:sz="0" w:space="0" w:color="auto"/>
        <w:left w:val="none" w:sz="0" w:space="0" w:color="auto"/>
        <w:bottom w:val="none" w:sz="0" w:space="0" w:color="auto"/>
        <w:right w:val="none" w:sz="0" w:space="0" w:color="auto"/>
      </w:divBdr>
    </w:div>
    <w:div w:id="641622153">
      <w:bodyDiv w:val="1"/>
      <w:marLeft w:val="0"/>
      <w:marRight w:val="0"/>
      <w:marTop w:val="0"/>
      <w:marBottom w:val="0"/>
      <w:divBdr>
        <w:top w:val="none" w:sz="0" w:space="0" w:color="auto"/>
        <w:left w:val="none" w:sz="0" w:space="0" w:color="auto"/>
        <w:bottom w:val="none" w:sz="0" w:space="0" w:color="auto"/>
        <w:right w:val="none" w:sz="0" w:space="0" w:color="auto"/>
      </w:divBdr>
    </w:div>
    <w:div w:id="641887498">
      <w:bodyDiv w:val="1"/>
      <w:marLeft w:val="0"/>
      <w:marRight w:val="0"/>
      <w:marTop w:val="0"/>
      <w:marBottom w:val="0"/>
      <w:divBdr>
        <w:top w:val="none" w:sz="0" w:space="0" w:color="auto"/>
        <w:left w:val="none" w:sz="0" w:space="0" w:color="auto"/>
        <w:bottom w:val="none" w:sz="0" w:space="0" w:color="auto"/>
        <w:right w:val="none" w:sz="0" w:space="0" w:color="auto"/>
      </w:divBdr>
    </w:div>
    <w:div w:id="643782156">
      <w:bodyDiv w:val="1"/>
      <w:marLeft w:val="0"/>
      <w:marRight w:val="0"/>
      <w:marTop w:val="0"/>
      <w:marBottom w:val="0"/>
      <w:divBdr>
        <w:top w:val="none" w:sz="0" w:space="0" w:color="auto"/>
        <w:left w:val="none" w:sz="0" w:space="0" w:color="auto"/>
        <w:bottom w:val="none" w:sz="0" w:space="0" w:color="auto"/>
        <w:right w:val="none" w:sz="0" w:space="0" w:color="auto"/>
      </w:divBdr>
      <w:divsChild>
        <w:div w:id="564293467">
          <w:marLeft w:val="0"/>
          <w:marRight w:val="0"/>
          <w:marTop w:val="0"/>
          <w:marBottom w:val="150"/>
          <w:divBdr>
            <w:top w:val="none" w:sz="0" w:space="0" w:color="auto"/>
            <w:left w:val="none" w:sz="0" w:space="0" w:color="auto"/>
            <w:bottom w:val="none" w:sz="0" w:space="0" w:color="auto"/>
            <w:right w:val="none" w:sz="0" w:space="0" w:color="auto"/>
          </w:divBdr>
        </w:div>
      </w:divsChild>
    </w:div>
    <w:div w:id="647245446">
      <w:bodyDiv w:val="1"/>
      <w:marLeft w:val="0"/>
      <w:marRight w:val="0"/>
      <w:marTop w:val="0"/>
      <w:marBottom w:val="0"/>
      <w:divBdr>
        <w:top w:val="none" w:sz="0" w:space="0" w:color="auto"/>
        <w:left w:val="none" w:sz="0" w:space="0" w:color="auto"/>
        <w:bottom w:val="none" w:sz="0" w:space="0" w:color="auto"/>
        <w:right w:val="none" w:sz="0" w:space="0" w:color="auto"/>
      </w:divBdr>
    </w:div>
    <w:div w:id="649359976">
      <w:bodyDiv w:val="1"/>
      <w:marLeft w:val="0"/>
      <w:marRight w:val="0"/>
      <w:marTop w:val="0"/>
      <w:marBottom w:val="0"/>
      <w:divBdr>
        <w:top w:val="none" w:sz="0" w:space="0" w:color="auto"/>
        <w:left w:val="none" w:sz="0" w:space="0" w:color="auto"/>
        <w:bottom w:val="none" w:sz="0" w:space="0" w:color="auto"/>
        <w:right w:val="none" w:sz="0" w:space="0" w:color="auto"/>
      </w:divBdr>
    </w:div>
    <w:div w:id="653341502">
      <w:bodyDiv w:val="1"/>
      <w:marLeft w:val="0"/>
      <w:marRight w:val="0"/>
      <w:marTop w:val="0"/>
      <w:marBottom w:val="0"/>
      <w:divBdr>
        <w:top w:val="none" w:sz="0" w:space="0" w:color="auto"/>
        <w:left w:val="none" w:sz="0" w:space="0" w:color="auto"/>
        <w:bottom w:val="none" w:sz="0" w:space="0" w:color="auto"/>
        <w:right w:val="none" w:sz="0" w:space="0" w:color="auto"/>
      </w:divBdr>
      <w:divsChild>
        <w:div w:id="1169100625">
          <w:marLeft w:val="0"/>
          <w:marRight w:val="0"/>
          <w:marTop w:val="0"/>
          <w:marBottom w:val="0"/>
          <w:divBdr>
            <w:top w:val="none" w:sz="0" w:space="0" w:color="auto"/>
            <w:left w:val="none" w:sz="0" w:space="0" w:color="auto"/>
            <w:bottom w:val="none" w:sz="0" w:space="0" w:color="auto"/>
            <w:right w:val="none" w:sz="0" w:space="0" w:color="auto"/>
          </w:divBdr>
          <w:divsChild>
            <w:div w:id="140410971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653873237">
      <w:bodyDiv w:val="1"/>
      <w:marLeft w:val="0"/>
      <w:marRight w:val="0"/>
      <w:marTop w:val="0"/>
      <w:marBottom w:val="0"/>
      <w:divBdr>
        <w:top w:val="none" w:sz="0" w:space="0" w:color="auto"/>
        <w:left w:val="none" w:sz="0" w:space="0" w:color="auto"/>
        <w:bottom w:val="none" w:sz="0" w:space="0" w:color="auto"/>
        <w:right w:val="none" w:sz="0" w:space="0" w:color="auto"/>
      </w:divBdr>
      <w:divsChild>
        <w:div w:id="1050151937">
          <w:marLeft w:val="0"/>
          <w:marRight w:val="0"/>
          <w:marTop w:val="0"/>
          <w:marBottom w:val="277"/>
          <w:divBdr>
            <w:top w:val="none" w:sz="0" w:space="0" w:color="auto"/>
            <w:left w:val="none" w:sz="0" w:space="0" w:color="auto"/>
            <w:bottom w:val="none" w:sz="0" w:space="0" w:color="auto"/>
            <w:right w:val="none" w:sz="0" w:space="0" w:color="auto"/>
          </w:divBdr>
        </w:div>
        <w:div w:id="1650162244">
          <w:marLeft w:val="0"/>
          <w:marRight w:val="0"/>
          <w:marTop w:val="0"/>
          <w:marBottom w:val="200"/>
          <w:divBdr>
            <w:top w:val="none" w:sz="0" w:space="0" w:color="auto"/>
            <w:left w:val="none" w:sz="0" w:space="0" w:color="auto"/>
            <w:bottom w:val="none" w:sz="0" w:space="0" w:color="auto"/>
            <w:right w:val="none" w:sz="0" w:space="0" w:color="auto"/>
          </w:divBdr>
          <w:divsChild>
            <w:div w:id="418987195">
              <w:marLeft w:val="0"/>
              <w:marRight w:val="0"/>
              <w:marTop w:val="0"/>
              <w:marBottom w:val="0"/>
              <w:divBdr>
                <w:top w:val="none" w:sz="0" w:space="0" w:color="auto"/>
                <w:left w:val="none" w:sz="0" w:space="0" w:color="auto"/>
                <w:bottom w:val="none" w:sz="0" w:space="0" w:color="auto"/>
                <w:right w:val="none" w:sz="0" w:space="0" w:color="auto"/>
              </w:divBdr>
            </w:div>
            <w:div w:id="17059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9844">
      <w:bodyDiv w:val="1"/>
      <w:marLeft w:val="0"/>
      <w:marRight w:val="0"/>
      <w:marTop w:val="0"/>
      <w:marBottom w:val="0"/>
      <w:divBdr>
        <w:top w:val="none" w:sz="0" w:space="0" w:color="auto"/>
        <w:left w:val="none" w:sz="0" w:space="0" w:color="auto"/>
        <w:bottom w:val="none" w:sz="0" w:space="0" w:color="auto"/>
        <w:right w:val="none" w:sz="0" w:space="0" w:color="auto"/>
      </w:divBdr>
    </w:div>
    <w:div w:id="657654041">
      <w:bodyDiv w:val="1"/>
      <w:marLeft w:val="0"/>
      <w:marRight w:val="0"/>
      <w:marTop w:val="0"/>
      <w:marBottom w:val="0"/>
      <w:divBdr>
        <w:top w:val="none" w:sz="0" w:space="0" w:color="auto"/>
        <w:left w:val="none" w:sz="0" w:space="0" w:color="auto"/>
        <w:bottom w:val="none" w:sz="0" w:space="0" w:color="auto"/>
        <w:right w:val="none" w:sz="0" w:space="0" w:color="auto"/>
      </w:divBdr>
    </w:div>
    <w:div w:id="659234064">
      <w:bodyDiv w:val="1"/>
      <w:marLeft w:val="0"/>
      <w:marRight w:val="0"/>
      <w:marTop w:val="0"/>
      <w:marBottom w:val="0"/>
      <w:divBdr>
        <w:top w:val="none" w:sz="0" w:space="0" w:color="auto"/>
        <w:left w:val="none" w:sz="0" w:space="0" w:color="auto"/>
        <w:bottom w:val="none" w:sz="0" w:space="0" w:color="auto"/>
        <w:right w:val="none" w:sz="0" w:space="0" w:color="auto"/>
      </w:divBdr>
    </w:div>
    <w:div w:id="661352658">
      <w:bodyDiv w:val="1"/>
      <w:marLeft w:val="0"/>
      <w:marRight w:val="0"/>
      <w:marTop w:val="0"/>
      <w:marBottom w:val="0"/>
      <w:divBdr>
        <w:top w:val="none" w:sz="0" w:space="0" w:color="auto"/>
        <w:left w:val="none" w:sz="0" w:space="0" w:color="auto"/>
        <w:bottom w:val="none" w:sz="0" w:space="0" w:color="auto"/>
        <w:right w:val="none" w:sz="0" w:space="0" w:color="auto"/>
      </w:divBdr>
    </w:div>
    <w:div w:id="662125600">
      <w:bodyDiv w:val="1"/>
      <w:marLeft w:val="0"/>
      <w:marRight w:val="0"/>
      <w:marTop w:val="0"/>
      <w:marBottom w:val="0"/>
      <w:divBdr>
        <w:top w:val="none" w:sz="0" w:space="0" w:color="auto"/>
        <w:left w:val="none" w:sz="0" w:space="0" w:color="auto"/>
        <w:bottom w:val="none" w:sz="0" w:space="0" w:color="auto"/>
        <w:right w:val="none" w:sz="0" w:space="0" w:color="auto"/>
      </w:divBdr>
    </w:div>
    <w:div w:id="664095012">
      <w:bodyDiv w:val="1"/>
      <w:marLeft w:val="0"/>
      <w:marRight w:val="0"/>
      <w:marTop w:val="0"/>
      <w:marBottom w:val="0"/>
      <w:divBdr>
        <w:top w:val="none" w:sz="0" w:space="0" w:color="auto"/>
        <w:left w:val="none" w:sz="0" w:space="0" w:color="auto"/>
        <w:bottom w:val="none" w:sz="0" w:space="0" w:color="auto"/>
        <w:right w:val="none" w:sz="0" w:space="0" w:color="auto"/>
      </w:divBdr>
      <w:divsChild>
        <w:div w:id="580455299">
          <w:marLeft w:val="0"/>
          <w:marRight w:val="0"/>
          <w:marTop w:val="0"/>
          <w:marBottom w:val="0"/>
          <w:divBdr>
            <w:top w:val="none" w:sz="0" w:space="0" w:color="auto"/>
            <w:left w:val="none" w:sz="0" w:space="0" w:color="auto"/>
            <w:bottom w:val="none" w:sz="0" w:space="0" w:color="auto"/>
            <w:right w:val="none" w:sz="0" w:space="0" w:color="auto"/>
          </w:divBdr>
          <w:divsChild>
            <w:div w:id="5298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3659">
      <w:bodyDiv w:val="1"/>
      <w:marLeft w:val="0"/>
      <w:marRight w:val="0"/>
      <w:marTop w:val="0"/>
      <w:marBottom w:val="0"/>
      <w:divBdr>
        <w:top w:val="none" w:sz="0" w:space="0" w:color="auto"/>
        <w:left w:val="none" w:sz="0" w:space="0" w:color="auto"/>
        <w:bottom w:val="none" w:sz="0" w:space="0" w:color="auto"/>
        <w:right w:val="none" w:sz="0" w:space="0" w:color="auto"/>
      </w:divBdr>
      <w:divsChild>
        <w:div w:id="1212883828">
          <w:marLeft w:val="0"/>
          <w:marRight w:val="0"/>
          <w:marTop w:val="0"/>
          <w:marBottom w:val="0"/>
          <w:divBdr>
            <w:top w:val="none" w:sz="0" w:space="0" w:color="auto"/>
            <w:left w:val="none" w:sz="0" w:space="0" w:color="auto"/>
            <w:bottom w:val="none" w:sz="0" w:space="0" w:color="auto"/>
            <w:right w:val="none" w:sz="0" w:space="0" w:color="auto"/>
          </w:divBdr>
          <w:divsChild>
            <w:div w:id="39377224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666714981">
      <w:bodyDiv w:val="1"/>
      <w:marLeft w:val="0"/>
      <w:marRight w:val="0"/>
      <w:marTop w:val="0"/>
      <w:marBottom w:val="0"/>
      <w:divBdr>
        <w:top w:val="none" w:sz="0" w:space="0" w:color="auto"/>
        <w:left w:val="none" w:sz="0" w:space="0" w:color="auto"/>
        <w:bottom w:val="none" w:sz="0" w:space="0" w:color="auto"/>
        <w:right w:val="none" w:sz="0" w:space="0" w:color="auto"/>
      </w:divBdr>
    </w:div>
    <w:div w:id="666786380">
      <w:bodyDiv w:val="1"/>
      <w:marLeft w:val="0"/>
      <w:marRight w:val="0"/>
      <w:marTop w:val="0"/>
      <w:marBottom w:val="0"/>
      <w:divBdr>
        <w:top w:val="none" w:sz="0" w:space="0" w:color="auto"/>
        <w:left w:val="none" w:sz="0" w:space="0" w:color="auto"/>
        <w:bottom w:val="none" w:sz="0" w:space="0" w:color="auto"/>
        <w:right w:val="none" w:sz="0" w:space="0" w:color="auto"/>
      </w:divBdr>
    </w:div>
    <w:div w:id="666903454">
      <w:bodyDiv w:val="1"/>
      <w:marLeft w:val="0"/>
      <w:marRight w:val="0"/>
      <w:marTop w:val="0"/>
      <w:marBottom w:val="0"/>
      <w:divBdr>
        <w:top w:val="none" w:sz="0" w:space="0" w:color="auto"/>
        <w:left w:val="none" w:sz="0" w:space="0" w:color="auto"/>
        <w:bottom w:val="none" w:sz="0" w:space="0" w:color="auto"/>
        <w:right w:val="none" w:sz="0" w:space="0" w:color="auto"/>
      </w:divBdr>
      <w:divsChild>
        <w:div w:id="325784882">
          <w:marLeft w:val="0"/>
          <w:marRight w:val="0"/>
          <w:marTop w:val="0"/>
          <w:marBottom w:val="0"/>
          <w:divBdr>
            <w:top w:val="none" w:sz="0" w:space="0" w:color="auto"/>
            <w:left w:val="none" w:sz="0" w:space="0" w:color="auto"/>
            <w:bottom w:val="none" w:sz="0" w:space="0" w:color="auto"/>
            <w:right w:val="none" w:sz="0" w:space="0" w:color="auto"/>
          </w:divBdr>
          <w:divsChild>
            <w:div w:id="957612263">
              <w:marLeft w:val="0"/>
              <w:marRight w:val="0"/>
              <w:marTop w:val="0"/>
              <w:marBottom w:val="0"/>
              <w:divBdr>
                <w:top w:val="none" w:sz="0" w:space="0" w:color="auto"/>
                <w:left w:val="none" w:sz="0" w:space="0" w:color="auto"/>
                <w:bottom w:val="none" w:sz="0" w:space="0" w:color="auto"/>
                <w:right w:val="none" w:sz="0" w:space="0" w:color="auto"/>
              </w:divBdr>
              <w:divsChild>
                <w:div w:id="16858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45510">
      <w:bodyDiv w:val="1"/>
      <w:marLeft w:val="0"/>
      <w:marRight w:val="0"/>
      <w:marTop w:val="0"/>
      <w:marBottom w:val="0"/>
      <w:divBdr>
        <w:top w:val="none" w:sz="0" w:space="0" w:color="auto"/>
        <w:left w:val="none" w:sz="0" w:space="0" w:color="auto"/>
        <w:bottom w:val="none" w:sz="0" w:space="0" w:color="auto"/>
        <w:right w:val="none" w:sz="0" w:space="0" w:color="auto"/>
      </w:divBdr>
      <w:divsChild>
        <w:div w:id="349451608">
          <w:marLeft w:val="0"/>
          <w:marRight w:val="0"/>
          <w:marTop w:val="0"/>
          <w:marBottom w:val="0"/>
          <w:divBdr>
            <w:top w:val="none" w:sz="0" w:space="0" w:color="auto"/>
            <w:left w:val="none" w:sz="0" w:space="0" w:color="auto"/>
            <w:bottom w:val="none" w:sz="0" w:space="0" w:color="auto"/>
            <w:right w:val="none" w:sz="0" w:space="0" w:color="auto"/>
          </w:divBdr>
        </w:div>
      </w:divsChild>
    </w:div>
    <w:div w:id="669865926">
      <w:bodyDiv w:val="1"/>
      <w:marLeft w:val="0"/>
      <w:marRight w:val="0"/>
      <w:marTop w:val="0"/>
      <w:marBottom w:val="0"/>
      <w:divBdr>
        <w:top w:val="none" w:sz="0" w:space="0" w:color="auto"/>
        <w:left w:val="none" w:sz="0" w:space="0" w:color="auto"/>
        <w:bottom w:val="none" w:sz="0" w:space="0" w:color="auto"/>
        <w:right w:val="none" w:sz="0" w:space="0" w:color="auto"/>
      </w:divBdr>
    </w:div>
    <w:div w:id="669909128">
      <w:bodyDiv w:val="1"/>
      <w:marLeft w:val="0"/>
      <w:marRight w:val="0"/>
      <w:marTop w:val="0"/>
      <w:marBottom w:val="0"/>
      <w:divBdr>
        <w:top w:val="none" w:sz="0" w:space="0" w:color="auto"/>
        <w:left w:val="none" w:sz="0" w:space="0" w:color="auto"/>
        <w:bottom w:val="none" w:sz="0" w:space="0" w:color="auto"/>
        <w:right w:val="none" w:sz="0" w:space="0" w:color="auto"/>
      </w:divBdr>
    </w:div>
    <w:div w:id="671225491">
      <w:bodyDiv w:val="1"/>
      <w:marLeft w:val="0"/>
      <w:marRight w:val="0"/>
      <w:marTop w:val="0"/>
      <w:marBottom w:val="0"/>
      <w:divBdr>
        <w:top w:val="none" w:sz="0" w:space="0" w:color="auto"/>
        <w:left w:val="none" w:sz="0" w:space="0" w:color="auto"/>
        <w:bottom w:val="none" w:sz="0" w:space="0" w:color="auto"/>
        <w:right w:val="none" w:sz="0" w:space="0" w:color="auto"/>
      </w:divBdr>
    </w:div>
    <w:div w:id="673149259">
      <w:bodyDiv w:val="1"/>
      <w:marLeft w:val="0"/>
      <w:marRight w:val="0"/>
      <w:marTop w:val="0"/>
      <w:marBottom w:val="0"/>
      <w:divBdr>
        <w:top w:val="none" w:sz="0" w:space="0" w:color="auto"/>
        <w:left w:val="none" w:sz="0" w:space="0" w:color="auto"/>
        <w:bottom w:val="none" w:sz="0" w:space="0" w:color="auto"/>
        <w:right w:val="none" w:sz="0" w:space="0" w:color="auto"/>
      </w:divBdr>
    </w:div>
    <w:div w:id="673338968">
      <w:bodyDiv w:val="1"/>
      <w:marLeft w:val="0"/>
      <w:marRight w:val="0"/>
      <w:marTop w:val="0"/>
      <w:marBottom w:val="0"/>
      <w:divBdr>
        <w:top w:val="none" w:sz="0" w:space="0" w:color="auto"/>
        <w:left w:val="none" w:sz="0" w:space="0" w:color="auto"/>
        <w:bottom w:val="none" w:sz="0" w:space="0" w:color="auto"/>
        <w:right w:val="none" w:sz="0" w:space="0" w:color="auto"/>
      </w:divBdr>
    </w:div>
    <w:div w:id="674310350">
      <w:bodyDiv w:val="1"/>
      <w:marLeft w:val="0"/>
      <w:marRight w:val="0"/>
      <w:marTop w:val="0"/>
      <w:marBottom w:val="0"/>
      <w:divBdr>
        <w:top w:val="none" w:sz="0" w:space="0" w:color="auto"/>
        <w:left w:val="none" w:sz="0" w:space="0" w:color="auto"/>
        <w:bottom w:val="none" w:sz="0" w:space="0" w:color="auto"/>
        <w:right w:val="none" w:sz="0" w:space="0" w:color="auto"/>
      </w:divBdr>
    </w:div>
    <w:div w:id="674724261">
      <w:bodyDiv w:val="1"/>
      <w:marLeft w:val="0"/>
      <w:marRight w:val="0"/>
      <w:marTop w:val="0"/>
      <w:marBottom w:val="0"/>
      <w:divBdr>
        <w:top w:val="none" w:sz="0" w:space="0" w:color="auto"/>
        <w:left w:val="none" w:sz="0" w:space="0" w:color="auto"/>
        <w:bottom w:val="none" w:sz="0" w:space="0" w:color="auto"/>
        <w:right w:val="none" w:sz="0" w:space="0" w:color="auto"/>
      </w:divBdr>
    </w:div>
    <w:div w:id="675889699">
      <w:bodyDiv w:val="1"/>
      <w:marLeft w:val="0"/>
      <w:marRight w:val="0"/>
      <w:marTop w:val="0"/>
      <w:marBottom w:val="0"/>
      <w:divBdr>
        <w:top w:val="none" w:sz="0" w:space="0" w:color="auto"/>
        <w:left w:val="none" w:sz="0" w:space="0" w:color="auto"/>
        <w:bottom w:val="none" w:sz="0" w:space="0" w:color="auto"/>
        <w:right w:val="none" w:sz="0" w:space="0" w:color="auto"/>
      </w:divBdr>
    </w:div>
    <w:div w:id="676882239">
      <w:bodyDiv w:val="1"/>
      <w:marLeft w:val="0"/>
      <w:marRight w:val="0"/>
      <w:marTop w:val="0"/>
      <w:marBottom w:val="0"/>
      <w:divBdr>
        <w:top w:val="none" w:sz="0" w:space="0" w:color="auto"/>
        <w:left w:val="none" w:sz="0" w:space="0" w:color="auto"/>
        <w:bottom w:val="none" w:sz="0" w:space="0" w:color="auto"/>
        <w:right w:val="none" w:sz="0" w:space="0" w:color="auto"/>
      </w:divBdr>
    </w:div>
    <w:div w:id="677927610">
      <w:bodyDiv w:val="1"/>
      <w:marLeft w:val="0"/>
      <w:marRight w:val="0"/>
      <w:marTop w:val="0"/>
      <w:marBottom w:val="0"/>
      <w:divBdr>
        <w:top w:val="none" w:sz="0" w:space="0" w:color="auto"/>
        <w:left w:val="none" w:sz="0" w:space="0" w:color="auto"/>
        <w:bottom w:val="none" w:sz="0" w:space="0" w:color="auto"/>
        <w:right w:val="none" w:sz="0" w:space="0" w:color="auto"/>
      </w:divBdr>
    </w:div>
    <w:div w:id="679160112">
      <w:bodyDiv w:val="1"/>
      <w:marLeft w:val="0"/>
      <w:marRight w:val="0"/>
      <w:marTop w:val="0"/>
      <w:marBottom w:val="0"/>
      <w:divBdr>
        <w:top w:val="none" w:sz="0" w:space="0" w:color="auto"/>
        <w:left w:val="none" w:sz="0" w:space="0" w:color="auto"/>
        <w:bottom w:val="none" w:sz="0" w:space="0" w:color="auto"/>
        <w:right w:val="none" w:sz="0" w:space="0" w:color="auto"/>
      </w:divBdr>
    </w:div>
    <w:div w:id="681399382">
      <w:bodyDiv w:val="1"/>
      <w:marLeft w:val="0"/>
      <w:marRight w:val="0"/>
      <w:marTop w:val="0"/>
      <w:marBottom w:val="0"/>
      <w:divBdr>
        <w:top w:val="none" w:sz="0" w:space="0" w:color="auto"/>
        <w:left w:val="none" w:sz="0" w:space="0" w:color="auto"/>
        <w:bottom w:val="none" w:sz="0" w:space="0" w:color="auto"/>
        <w:right w:val="none" w:sz="0" w:space="0" w:color="auto"/>
      </w:divBdr>
      <w:divsChild>
        <w:div w:id="404031950">
          <w:marLeft w:val="0"/>
          <w:marRight w:val="0"/>
          <w:marTop w:val="0"/>
          <w:marBottom w:val="0"/>
          <w:divBdr>
            <w:top w:val="none" w:sz="0" w:space="0" w:color="auto"/>
            <w:left w:val="none" w:sz="0" w:space="0" w:color="auto"/>
            <w:bottom w:val="none" w:sz="0" w:space="0" w:color="auto"/>
            <w:right w:val="none" w:sz="0" w:space="0" w:color="auto"/>
          </w:divBdr>
          <w:divsChild>
            <w:div w:id="951940945">
              <w:marLeft w:val="0"/>
              <w:marRight w:val="0"/>
              <w:marTop w:val="0"/>
              <w:marBottom w:val="0"/>
              <w:divBdr>
                <w:top w:val="none" w:sz="0" w:space="0" w:color="auto"/>
                <w:left w:val="none" w:sz="0" w:space="0" w:color="auto"/>
                <w:bottom w:val="none" w:sz="0" w:space="0" w:color="auto"/>
                <w:right w:val="none" w:sz="0" w:space="0" w:color="auto"/>
              </w:divBdr>
              <w:divsChild>
                <w:div w:id="46065264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1738029">
      <w:bodyDiv w:val="1"/>
      <w:marLeft w:val="0"/>
      <w:marRight w:val="0"/>
      <w:marTop w:val="0"/>
      <w:marBottom w:val="0"/>
      <w:divBdr>
        <w:top w:val="none" w:sz="0" w:space="0" w:color="auto"/>
        <w:left w:val="none" w:sz="0" w:space="0" w:color="auto"/>
        <w:bottom w:val="none" w:sz="0" w:space="0" w:color="auto"/>
        <w:right w:val="none" w:sz="0" w:space="0" w:color="auto"/>
      </w:divBdr>
      <w:divsChild>
        <w:div w:id="483662757">
          <w:marLeft w:val="0"/>
          <w:marRight w:val="0"/>
          <w:marTop w:val="0"/>
          <w:marBottom w:val="0"/>
          <w:divBdr>
            <w:top w:val="none" w:sz="0" w:space="0" w:color="auto"/>
            <w:left w:val="none" w:sz="0" w:space="0" w:color="auto"/>
            <w:bottom w:val="none" w:sz="0" w:space="0" w:color="auto"/>
            <w:right w:val="none" w:sz="0" w:space="0" w:color="auto"/>
          </w:divBdr>
          <w:divsChild>
            <w:div w:id="1924071611">
              <w:marLeft w:val="0"/>
              <w:marRight w:val="0"/>
              <w:marTop w:val="0"/>
              <w:marBottom w:val="0"/>
              <w:divBdr>
                <w:top w:val="none" w:sz="0" w:space="0" w:color="auto"/>
                <w:left w:val="none" w:sz="0" w:space="0" w:color="auto"/>
                <w:bottom w:val="none" w:sz="0" w:space="0" w:color="auto"/>
                <w:right w:val="none" w:sz="0" w:space="0" w:color="auto"/>
              </w:divBdr>
              <w:divsChild>
                <w:div w:id="1245996037">
                  <w:marLeft w:val="0"/>
                  <w:marRight w:val="0"/>
                  <w:marTop w:val="0"/>
                  <w:marBottom w:val="0"/>
                  <w:divBdr>
                    <w:top w:val="none" w:sz="0" w:space="0" w:color="auto"/>
                    <w:left w:val="none" w:sz="0" w:space="0" w:color="auto"/>
                    <w:bottom w:val="none" w:sz="0" w:space="0" w:color="auto"/>
                    <w:right w:val="none" w:sz="0" w:space="0" w:color="auto"/>
                  </w:divBdr>
                  <w:divsChild>
                    <w:div w:id="1669868399">
                      <w:marLeft w:val="0"/>
                      <w:marRight w:val="0"/>
                      <w:marTop w:val="0"/>
                      <w:marBottom w:val="0"/>
                      <w:divBdr>
                        <w:top w:val="none" w:sz="0" w:space="0" w:color="auto"/>
                        <w:left w:val="none" w:sz="0" w:space="0" w:color="auto"/>
                        <w:bottom w:val="none" w:sz="0" w:space="0" w:color="auto"/>
                        <w:right w:val="none" w:sz="0" w:space="0" w:color="auto"/>
                      </w:divBdr>
                      <w:divsChild>
                        <w:div w:id="1213612362">
                          <w:marLeft w:val="0"/>
                          <w:marRight w:val="0"/>
                          <w:marTop w:val="0"/>
                          <w:marBottom w:val="0"/>
                          <w:divBdr>
                            <w:top w:val="none" w:sz="0" w:space="0" w:color="auto"/>
                            <w:left w:val="none" w:sz="0" w:space="0" w:color="auto"/>
                            <w:bottom w:val="none" w:sz="0" w:space="0" w:color="auto"/>
                            <w:right w:val="none" w:sz="0" w:space="0" w:color="auto"/>
                          </w:divBdr>
                        </w:div>
                        <w:div w:id="1258251287">
                          <w:marLeft w:val="0"/>
                          <w:marRight w:val="0"/>
                          <w:marTop w:val="30"/>
                          <w:marBottom w:val="0"/>
                          <w:divBdr>
                            <w:top w:val="none" w:sz="0" w:space="0" w:color="auto"/>
                            <w:left w:val="none" w:sz="0" w:space="0" w:color="auto"/>
                            <w:bottom w:val="none" w:sz="0" w:space="0" w:color="auto"/>
                            <w:right w:val="none" w:sz="0" w:space="0" w:color="auto"/>
                          </w:divBdr>
                        </w:div>
                        <w:div w:id="1298874608">
                          <w:marLeft w:val="0"/>
                          <w:marRight w:val="0"/>
                          <w:marTop w:val="150"/>
                          <w:marBottom w:val="0"/>
                          <w:divBdr>
                            <w:top w:val="none" w:sz="0" w:space="0" w:color="auto"/>
                            <w:left w:val="none" w:sz="0" w:space="0" w:color="auto"/>
                            <w:bottom w:val="none" w:sz="0" w:space="0" w:color="auto"/>
                            <w:right w:val="none" w:sz="0" w:space="0" w:color="auto"/>
                          </w:divBdr>
                        </w:div>
                        <w:div w:id="1330017894">
                          <w:marLeft w:val="0"/>
                          <w:marRight w:val="0"/>
                          <w:marTop w:val="0"/>
                          <w:marBottom w:val="0"/>
                          <w:divBdr>
                            <w:top w:val="none" w:sz="0" w:space="0" w:color="auto"/>
                            <w:left w:val="none" w:sz="0" w:space="0" w:color="auto"/>
                            <w:bottom w:val="none" w:sz="0" w:space="0" w:color="auto"/>
                            <w:right w:val="none" w:sz="0" w:space="0" w:color="auto"/>
                          </w:divBdr>
                        </w:div>
                        <w:div w:id="1443913390">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 w:id="2003384594">
                  <w:marLeft w:val="0"/>
                  <w:marRight w:val="0"/>
                  <w:marTop w:val="0"/>
                  <w:marBottom w:val="0"/>
                  <w:divBdr>
                    <w:top w:val="none" w:sz="0" w:space="0" w:color="auto"/>
                    <w:left w:val="none" w:sz="0" w:space="0" w:color="auto"/>
                    <w:bottom w:val="none" w:sz="0" w:space="0" w:color="auto"/>
                    <w:right w:val="none" w:sz="0" w:space="0" w:color="auto"/>
                  </w:divBdr>
                  <w:divsChild>
                    <w:div w:id="508910531">
                      <w:marLeft w:val="0"/>
                      <w:marRight w:val="0"/>
                      <w:marTop w:val="0"/>
                      <w:marBottom w:val="0"/>
                      <w:divBdr>
                        <w:top w:val="none" w:sz="0" w:space="0" w:color="auto"/>
                        <w:left w:val="none" w:sz="0" w:space="0" w:color="auto"/>
                        <w:bottom w:val="none" w:sz="0" w:space="0" w:color="auto"/>
                        <w:right w:val="none" w:sz="0" w:space="0" w:color="auto"/>
                      </w:divBdr>
                      <w:divsChild>
                        <w:div w:id="471825902">
                          <w:marLeft w:val="0"/>
                          <w:marRight w:val="0"/>
                          <w:marTop w:val="0"/>
                          <w:marBottom w:val="0"/>
                          <w:divBdr>
                            <w:top w:val="none" w:sz="0" w:space="0" w:color="auto"/>
                            <w:left w:val="none" w:sz="0" w:space="0" w:color="auto"/>
                            <w:bottom w:val="none" w:sz="0" w:space="0" w:color="auto"/>
                            <w:right w:val="none" w:sz="0" w:space="0" w:color="auto"/>
                          </w:divBdr>
                        </w:div>
                        <w:div w:id="793140741">
                          <w:marLeft w:val="0"/>
                          <w:marRight w:val="0"/>
                          <w:marTop w:val="0"/>
                          <w:marBottom w:val="0"/>
                          <w:divBdr>
                            <w:top w:val="none" w:sz="0" w:space="0" w:color="auto"/>
                            <w:left w:val="none" w:sz="0" w:space="0" w:color="auto"/>
                            <w:bottom w:val="none" w:sz="0" w:space="0" w:color="auto"/>
                            <w:right w:val="none" w:sz="0" w:space="0" w:color="auto"/>
                          </w:divBdr>
                        </w:div>
                        <w:div w:id="893542272">
                          <w:marLeft w:val="240"/>
                          <w:marRight w:val="0"/>
                          <w:marTop w:val="15"/>
                          <w:marBottom w:val="0"/>
                          <w:divBdr>
                            <w:top w:val="none" w:sz="0" w:space="0" w:color="auto"/>
                            <w:left w:val="none" w:sz="0" w:space="0" w:color="auto"/>
                            <w:bottom w:val="none" w:sz="0" w:space="0" w:color="auto"/>
                            <w:right w:val="none" w:sz="0" w:space="0" w:color="auto"/>
                          </w:divBdr>
                        </w:div>
                        <w:div w:id="1001930390">
                          <w:marLeft w:val="0"/>
                          <w:marRight w:val="0"/>
                          <w:marTop w:val="30"/>
                          <w:marBottom w:val="0"/>
                          <w:divBdr>
                            <w:top w:val="none" w:sz="0" w:space="0" w:color="auto"/>
                            <w:left w:val="none" w:sz="0" w:space="0" w:color="auto"/>
                            <w:bottom w:val="none" w:sz="0" w:space="0" w:color="auto"/>
                            <w:right w:val="none" w:sz="0" w:space="0" w:color="auto"/>
                          </w:divBdr>
                        </w:div>
                        <w:div w:id="11413867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46386490">
                  <w:marLeft w:val="0"/>
                  <w:marRight w:val="0"/>
                  <w:marTop w:val="0"/>
                  <w:marBottom w:val="0"/>
                  <w:divBdr>
                    <w:top w:val="none" w:sz="0" w:space="0" w:color="auto"/>
                    <w:left w:val="none" w:sz="0" w:space="0" w:color="auto"/>
                    <w:bottom w:val="none" w:sz="0" w:space="0" w:color="auto"/>
                    <w:right w:val="none" w:sz="0" w:space="0" w:color="auto"/>
                  </w:divBdr>
                  <w:divsChild>
                    <w:div w:id="2143424139">
                      <w:marLeft w:val="0"/>
                      <w:marRight w:val="0"/>
                      <w:marTop w:val="0"/>
                      <w:marBottom w:val="0"/>
                      <w:divBdr>
                        <w:top w:val="none" w:sz="0" w:space="0" w:color="auto"/>
                        <w:left w:val="none" w:sz="0" w:space="0" w:color="auto"/>
                        <w:bottom w:val="none" w:sz="0" w:space="0" w:color="auto"/>
                        <w:right w:val="none" w:sz="0" w:space="0" w:color="auto"/>
                      </w:divBdr>
                      <w:divsChild>
                        <w:div w:id="482235142">
                          <w:marLeft w:val="0"/>
                          <w:marRight w:val="0"/>
                          <w:marTop w:val="0"/>
                          <w:marBottom w:val="0"/>
                          <w:divBdr>
                            <w:top w:val="none" w:sz="0" w:space="0" w:color="auto"/>
                            <w:left w:val="none" w:sz="0" w:space="0" w:color="auto"/>
                            <w:bottom w:val="none" w:sz="0" w:space="0" w:color="auto"/>
                            <w:right w:val="none" w:sz="0" w:space="0" w:color="auto"/>
                          </w:divBdr>
                        </w:div>
                        <w:div w:id="619066224">
                          <w:marLeft w:val="240"/>
                          <w:marRight w:val="0"/>
                          <w:marTop w:val="15"/>
                          <w:marBottom w:val="0"/>
                          <w:divBdr>
                            <w:top w:val="none" w:sz="0" w:space="0" w:color="auto"/>
                            <w:left w:val="none" w:sz="0" w:space="0" w:color="auto"/>
                            <w:bottom w:val="none" w:sz="0" w:space="0" w:color="auto"/>
                            <w:right w:val="none" w:sz="0" w:space="0" w:color="auto"/>
                          </w:divBdr>
                        </w:div>
                        <w:div w:id="1123691020">
                          <w:marLeft w:val="0"/>
                          <w:marRight w:val="0"/>
                          <w:marTop w:val="0"/>
                          <w:marBottom w:val="0"/>
                          <w:divBdr>
                            <w:top w:val="none" w:sz="0" w:space="0" w:color="auto"/>
                            <w:left w:val="none" w:sz="0" w:space="0" w:color="auto"/>
                            <w:bottom w:val="none" w:sz="0" w:space="0" w:color="auto"/>
                            <w:right w:val="none" w:sz="0" w:space="0" w:color="auto"/>
                          </w:divBdr>
                        </w:div>
                        <w:div w:id="1576167741">
                          <w:marLeft w:val="0"/>
                          <w:marRight w:val="0"/>
                          <w:marTop w:val="30"/>
                          <w:marBottom w:val="0"/>
                          <w:divBdr>
                            <w:top w:val="none" w:sz="0" w:space="0" w:color="auto"/>
                            <w:left w:val="none" w:sz="0" w:space="0" w:color="auto"/>
                            <w:bottom w:val="none" w:sz="0" w:space="0" w:color="auto"/>
                            <w:right w:val="none" w:sz="0" w:space="0" w:color="auto"/>
                          </w:divBdr>
                        </w:div>
                        <w:div w:id="16681684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516745">
      <w:bodyDiv w:val="1"/>
      <w:marLeft w:val="0"/>
      <w:marRight w:val="0"/>
      <w:marTop w:val="0"/>
      <w:marBottom w:val="0"/>
      <w:divBdr>
        <w:top w:val="none" w:sz="0" w:space="0" w:color="auto"/>
        <w:left w:val="none" w:sz="0" w:space="0" w:color="auto"/>
        <w:bottom w:val="none" w:sz="0" w:space="0" w:color="auto"/>
        <w:right w:val="none" w:sz="0" w:space="0" w:color="auto"/>
      </w:divBdr>
      <w:divsChild>
        <w:div w:id="416942117">
          <w:marLeft w:val="0"/>
          <w:marRight w:val="0"/>
          <w:marTop w:val="0"/>
          <w:marBottom w:val="0"/>
          <w:divBdr>
            <w:top w:val="none" w:sz="0" w:space="0" w:color="auto"/>
            <w:left w:val="none" w:sz="0" w:space="0" w:color="auto"/>
            <w:bottom w:val="none" w:sz="0" w:space="0" w:color="auto"/>
            <w:right w:val="none" w:sz="0" w:space="0" w:color="auto"/>
          </w:divBdr>
        </w:div>
      </w:divsChild>
    </w:div>
    <w:div w:id="683753600">
      <w:bodyDiv w:val="1"/>
      <w:marLeft w:val="0"/>
      <w:marRight w:val="0"/>
      <w:marTop w:val="0"/>
      <w:marBottom w:val="0"/>
      <w:divBdr>
        <w:top w:val="none" w:sz="0" w:space="0" w:color="auto"/>
        <w:left w:val="none" w:sz="0" w:space="0" w:color="auto"/>
        <w:bottom w:val="none" w:sz="0" w:space="0" w:color="auto"/>
        <w:right w:val="none" w:sz="0" w:space="0" w:color="auto"/>
      </w:divBdr>
      <w:divsChild>
        <w:div w:id="51733956">
          <w:marLeft w:val="0"/>
          <w:marRight w:val="0"/>
          <w:marTop w:val="0"/>
          <w:marBottom w:val="0"/>
          <w:divBdr>
            <w:top w:val="none" w:sz="0" w:space="0" w:color="auto"/>
            <w:left w:val="none" w:sz="0" w:space="0" w:color="auto"/>
            <w:bottom w:val="none" w:sz="0" w:space="0" w:color="auto"/>
            <w:right w:val="none" w:sz="0" w:space="0" w:color="auto"/>
          </w:divBdr>
          <w:divsChild>
            <w:div w:id="2013297389">
              <w:marLeft w:val="0"/>
              <w:marRight w:val="0"/>
              <w:marTop w:val="0"/>
              <w:marBottom w:val="0"/>
              <w:divBdr>
                <w:top w:val="none" w:sz="0" w:space="0" w:color="auto"/>
                <w:left w:val="none" w:sz="0" w:space="0" w:color="auto"/>
                <w:bottom w:val="none" w:sz="0" w:space="0" w:color="auto"/>
                <w:right w:val="none" w:sz="0" w:space="0" w:color="auto"/>
              </w:divBdr>
              <w:divsChild>
                <w:div w:id="143459676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6056653">
      <w:bodyDiv w:val="1"/>
      <w:marLeft w:val="0"/>
      <w:marRight w:val="0"/>
      <w:marTop w:val="0"/>
      <w:marBottom w:val="0"/>
      <w:divBdr>
        <w:top w:val="none" w:sz="0" w:space="0" w:color="auto"/>
        <w:left w:val="none" w:sz="0" w:space="0" w:color="auto"/>
        <w:bottom w:val="none" w:sz="0" w:space="0" w:color="auto"/>
        <w:right w:val="none" w:sz="0" w:space="0" w:color="auto"/>
      </w:divBdr>
    </w:div>
    <w:div w:id="686518771">
      <w:bodyDiv w:val="1"/>
      <w:marLeft w:val="0"/>
      <w:marRight w:val="0"/>
      <w:marTop w:val="0"/>
      <w:marBottom w:val="0"/>
      <w:divBdr>
        <w:top w:val="none" w:sz="0" w:space="0" w:color="auto"/>
        <w:left w:val="none" w:sz="0" w:space="0" w:color="auto"/>
        <w:bottom w:val="none" w:sz="0" w:space="0" w:color="auto"/>
        <w:right w:val="none" w:sz="0" w:space="0" w:color="auto"/>
      </w:divBdr>
    </w:div>
    <w:div w:id="689456735">
      <w:bodyDiv w:val="1"/>
      <w:marLeft w:val="0"/>
      <w:marRight w:val="0"/>
      <w:marTop w:val="0"/>
      <w:marBottom w:val="0"/>
      <w:divBdr>
        <w:top w:val="none" w:sz="0" w:space="0" w:color="auto"/>
        <w:left w:val="none" w:sz="0" w:space="0" w:color="auto"/>
        <w:bottom w:val="none" w:sz="0" w:space="0" w:color="auto"/>
        <w:right w:val="none" w:sz="0" w:space="0" w:color="auto"/>
      </w:divBdr>
    </w:div>
    <w:div w:id="689915512">
      <w:bodyDiv w:val="1"/>
      <w:marLeft w:val="0"/>
      <w:marRight w:val="0"/>
      <w:marTop w:val="0"/>
      <w:marBottom w:val="0"/>
      <w:divBdr>
        <w:top w:val="none" w:sz="0" w:space="0" w:color="auto"/>
        <w:left w:val="none" w:sz="0" w:space="0" w:color="auto"/>
        <w:bottom w:val="none" w:sz="0" w:space="0" w:color="auto"/>
        <w:right w:val="none" w:sz="0" w:space="0" w:color="auto"/>
      </w:divBdr>
    </w:div>
    <w:div w:id="690107448">
      <w:bodyDiv w:val="1"/>
      <w:marLeft w:val="0"/>
      <w:marRight w:val="0"/>
      <w:marTop w:val="0"/>
      <w:marBottom w:val="0"/>
      <w:divBdr>
        <w:top w:val="none" w:sz="0" w:space="0" w:color="auto"/>
        <w:left w:val="none" w:sz="0" w:space="0" w:color="auto"/>
        <w:bottom w:val="none" w:sz="0" w:space="0" w:color="auto"/>
        <w:right w:val="none" w:sz="0" w:space="0" w:color="auto"/>
      </w:divBdr>
      <w:divsChild>
        <w:div w:id="710808388">
          <w:marLeft w:val="0"/>
          <w:marRight w:val="0"/>
          <w:marTop w:val="0"/>
          <w:marBottom w:val="0"/>
          <w:divBdr>
            <w:top w:val="none" w:sz="0" w:space="0" w:color="auto"/>
            <w:left w:val="none" w:sz="0" w:space="0" w:color="auto"/>
            <w:bottom w:val="none" w:sz="0" w:space="0" w:color="auto"/>
            <w:right w:val="none" w:sz="0" w:space="0" w:color="auto"/>
          </w:divBdr>
          <w:divsChild>
            <w:div w:id="20082513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690834328">
      <w:bodyDiv w:val="1"/>
      <w:marLeft w:val="0"/>
      <w:marRight w:val="0"/>
      <w:marTop w:val="0"/>
      <w:marBottom w:val="0"/>
      <w:divBdr>
        <w:top w:val="none" w:sz="0" w:space="0" w:color="auto"/>
        <w:left w:val="none" w:sz="0" w:space="0" w:color="auto"/>
        <w:bottom w:val="none" w:sz="0" w:space="0" w:color="auto"/>
        <w:right w:val="none" w:sz="0" w:space="0" w:color="auto"/>
      </w:divBdr>
      <w:divsChild>
        <w:div w:id="916213012">
          <w:marLeft w:val="0"/>
          <w:marRight w:val="0"/>
          <w:marTop w:val="0"/>
          <w:marBottom w:val="0"/>
          <w:divBdr>
            <w:top w:val="none" w:sz="0" w:space="0" w:color="auto"/>
            <w:left w:val="none" w:sz="0" w:space="0" w:color="auto"/>
            <w:bottom w:val="none" w:sz="0" w:space="0" w:color="auto"/>
            <w:right w:val="none" w:sz="0" w:space="0" w:color="auto"/>
          </w:divBdr>
          <w:divsChild>
            <w:div w:id="2088260472">
              <w:marLeft w:val="0"/>
              <w:marRight w:val="0"/>
              <w:marTop w:val="0"/>
              <w:marBottom w:val="0"/>
              <w:divBdr>
                <w:top w:val="none" w:sz="0" w:space="0" w:color="auto"/>
                <w:left w:val="none" w:sz="0" w:space="0" w:color="auto"/>
                <w:bottom w:val="none" w:sz="0" w:space="0" w:color="auto"/>
                <w:right w:val="none" w:sz="0" w:space="0" w:color="auto"/>
              </w:divBdr>
              <w:divsChild>
                <w:div w:id="106499075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91305879">
      <w:bodyDiv w:val="1"/>
      <w:marLeft w:val="0"/>
      <w:marRight w:val="0"/>
      <w:marTop w:val="0"/>
      <w:marBottom w:val="0"/>
      <w:divBdr>
        <w:top w:val="none" w:sz="0" w:space="0" w:color="auto"/>
        <w:left w:val="none" w:sz="0" w:space="0" w:color="auto"/>
        <w:bottom w:val="none" w:sz="0" w:space="0" w:color="auto"/>
        <w:right w:val="none" w:sz="0" w:space="0" w:color="auto"/>
      </w:divBdr>
    </w:div>
    <w:div w:id="691764404">
      <w:bodyDiv w:val="1"/>
      <w:marLeft w:val="0"/>
      <w:marRight w:val="0"/>
      <w:marTop w:val="0"/>
      <w:marBottom w:val="0"/>
      <w:divBdr>
        <w:top w:val="none" w:sz="0" w:space="0" w:color="auto"/>
        <w:left w:val="none" w:sz="0" w:space="0" w:color="auto"/>
        <w:bottom w:val="none" w:sz="0" w:space="0" w:color="auto"/>
        <w:right w:val="none" w:sz="0" w:space="0" w:color="auto"/>
      </w:divBdr>
      <w:divsChild>
        <w:div w:id="653070722">
          <w:marLeft w:val="0"/>
          <w:marRight w:val="0"/>
          <w:marTop w:val="0"/>
          <w:marBottom w:val="0"/>
          <w:divBdr>
            <w:top w:val="none" w:sz="0" w:space="0" w:color="auto"/>
            <w:left w:val="none" w:sz="0" w:space="0" w:color="auto"/>
            <w:bottom w:val="none" w:sz="0" w:space="0" w:color="auto"/>
            <w:right w:val="none" w:sz="0" w:space="0" w:color="auto"/>
          </w:divBdr>
          <w:divsChild>
            <w:div w:id="4256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9174">
      <w:bodyDiv w:val="1"/>
      <w:marLeft w:val="0"/>
      <w:marRight w:val="0"/>
      <w:marTop w:val="0"/>
      <w:marBottom w:val="0"/>
      <w:divBdr>
        <w:top w:val="none" w:sz="0" w:space="0" w:color="auto"/>
        <w:left w:val="none" w:sz="0" w:space="0" w:color="auto"/>
        <w:bottom w:val="none" w:sz="0" w:space="0" w:color="auto"/>
        <w:right w:val="none" w:sz="0" w:space="0" w:color="auto"/>
      </w:divBdr>
    </w:div>
    <w:div w:id="692222582">
      <w:bodyDiv w:val="1"/>
      <w:marLeft w:val="0"/>
      <w:marRight w:val="0"/>
      <w:marTop w:val="0"/>
      <w:marBottom w:val="0"/>
      <w:divBdr>
        <w:top w:val="none" w:sz="0" w:space="0" w:color="auto"/>
        <w:left w:val="none" w:sz="0" w:space="0" w:color="auto"/>
        <w:bottom w:val="none" w:sz="0" w:space="0" w:color="auto"/>
        <w:right w:val="none" w:sz="0" w:space="0" w:color="auto"/>
      </w:divBdr>
    </w:div>
    <w:div w:id="692877831">
      <w:bodyDiv w:val="1"/>
      <w:marLeft w:val="0"/>
      <w:marRight w:val="0"/>
      <w:marTop w:val="0"/>
      <w:marBottom w:val="0"/>
      <w:divBdr>
        <w:top w:val="none" w:sz="0" w:space="0" w:color="auto"/>
        <w:left w:val="none" w:sz="0" w:space="0" w:color="auto"/>
        <w:bottom w:val="none" w:sz="0" w:space="0" w:color="auto"/>
        <w:right w:val="none" w:sz="0" w:space="0" w:color="auto"/>
      </w:divBdr>
    </w:div>
    <w:div w:id="693112672">
      <w:bodyDiv w:val="1"/>
      <w:marLeft w:val="0"/>
      <w:marRight w:val="0"/>
      <w:marTop w:val="0"/>
      <w:marBottom w:val="0"/>
      <w:divBdr>
        <w:top w:val="none" w:sz="0" w:space="0" w:color="auto"/>
        <w:left w:val="none" w:sz="0" w:space="0" w:color="auto"/>
        <w:bottom w:val="none" w:sz="0" w:space="0" w:color="auto"/>
        <w:right w:val="none" w:sz="0" w:space="0" w:color="auto"/>
      </w:divBdr>
    </w:div>
    <w:div w:id="693383190">
      <w:bodyDiv w:val="1"/>
      <w:marLeft w:val="0"/>
      <w:marRight w:val="0"/>
      <w:marTop w:val="0"/>
      <w:marBottom w:val="0"/>
      <w:divBdr>
        <w:top w:val="none" w:sz="0" w:space="0" w:color="auto"/>
        <w:left w:val="none" w:sz="0" w:space="0" w:color="auto"/>
        <w:bottom w:val="none" w:sz="0" w:space="0" w:color="auto"/>
        <w:right w:val="none" w:sz="0" w:space="0" w:color="auto"/>
      </w:divBdr>
    </w:div>
    <w:div w:id="693728108">
      <w:bodyDiv w:val="1"/>
      <w:marLeft w:val="0"/>
      <w:marRight w:val="0"/>
      <w:marTop w:val="0"/>
      <w:marBottom w:val="0"/>
      <w:divBdr>
        <w:top w:val="none" w:sz="0" w:space="0" w:color="auto"/>
        <w:left w:val="none" w:sz="0" w:space="0" w:color="auto"/>
        <w:bottom w:val="none" w:sz="0" w:space="0" w:color="auto"/>
        <w:right w:val="none" w:sz="0" w:space="0" w:color="auto"/>
      </w:divBdr>
      <w:divsChild>
        <w:div w:id="1358628482">
          <w:marLeft w:val="0"/>
          <w:marRight w:val="0"/>
          <w:marTop w:val="0"/>
          <w:marBottom w:val="150"/>
          <w:divBdr>
            <w:top w:val="none" w:sz="0" w:space="0" w:color="auto"/>
            <w:left w:val="none" w:sz="0" w:space="0" w:color="auto"/>
            <w:bottom w:val="none" w:sz="0" w:space="0" w:color="auto"/>
            <w:right w:val="none" w:sz="0" w:space="0" w:color="auto"/>
          </w:divBdr>
          <w:divsChild>
            <w:div w:id="766466373">
              <w:marLeft w:val="0"/>
              <w:marRight w:val="0"/>
              <w:marTop w:val="0"/>
              <w:marBottom w:val="168"/>
              <w:divBdr>
                <w:top w:val="single" w:sz="6" w:space="0" w:color="C7CCCF"/>
                <w:left w:val="single" w:sz="6" w:space="0" w:color="C7CCCF"/>
                <w:bottom w:val="single" w:sz="6" w:space="0" w:color="C7CCCF"/>
                <w:right w:val="single" w:sz="6" w:space="0" w:color="C7CCCF"/>
              </w:divBdr>
              <w:divsChild>
                <w:div w:id="169804343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693923370">
      <w:bodyDiv w:val="1"/>
      <w:marLeft w:val="0"/>
      <w:marRight w:val="0"/>
      <w:marTop w:val="0"/>
      <w:marBottom w:val="0"/>
      <w:divBdr>
        <w:top w:val="none" w:sz="0" w:space="0" w:color="auto"/>
        <w:left w:val="none" w:sz="0" w:space="0" w:color="auto"/>
        <w:bottom w:val="none" w:sz="0" w:space="0" w:color="auto"/>
        <w:right w:val="none" w:sz="0" w:space="0" w:color="auto"/>
      </w:divBdr>
      <w:divsChild>
        <w:div w:id="256983659">
          <w:marLeft w:val="0"/>
          <w:marRight w:val="0"/>
          <w:marTop w:val="0"/>
          <w:marBottom w:val="0"/>
          <w:divBdr>
            <w:top w:val="none" w:sz="0" w:space="0" w:color="auto"/>
            <w:left w:val="none" w:sz="0" w:space="0" w:color="auto"/>
            <w:bottom w:val="none" w:sz="0" w:space="0" w:color="auto"/>
            <w:right w:val="none" w:sz="0" w:space="0" w:color="auto"/>
          </w:divBdr>
          <w:divsChild>
            <w:div w:id="203064473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694770007">
      <w:bodyDiv w:val="1"/>
      <w:marLeft w:val="0"/>
      <w:marRight w:val="0"/>
      <w:marTop w:val="0"/>
      <w:marBottom w:val="0"/>
      <w:divBdr>
        <w:top w:val="none" w:sz="0" w:space="0" w:color="auto"/>
        <w:left w:val="none" w:sz="0" w:space="0" w:color="auto"/>
        <w:bottom w:val="none" w:sz="0" w:space="0" w:color="auto"/>
        <w:right w:val="none" w:sz="0" w:space="0" w:color="auto"/>
      </w:divBdr>
      <w:divsChild>
        <w:div w:id="1474519321">
          <w:marLeft w:val="0"/>
          <w:marRight w:val="0"/>
          <w:marTop w:val="0"/>
          <w:marBottom w:val="0"/>
          <w:divBdr>
            <w:top w:val="none" w:sz="0" w:space="0" w:color="auto"/>
            <w:left w:val="single" w:sz="6" w:space="0" w:color="CCCCCC"/>
            <w:bottom w:val="single" w:sz="6" w:space="0" w:color="CCCCCC"/>
            <w:right w:val="single" w:sz="6" w:space="0" w:color="CCCCCC"/>
          </w:divBdr>
          <w:divsChild>
            <w:div w:id="2011178226">
              <w:marLeft w:val="0"/>
              <w:marRight w:val="0"/>
              <w:marTop w:val="0"/>
              <w:marBottom w:val="0"/>
              <w:divBdr>
                <w:top w:val="none" w:sz="0" w:space="0" w:color="auto"/>
                <w:left w:val="none" w:sz="0" w:space="0" w:color="auto"/>
                <w:bottom w:val="none" w:sz="0" w:space="0" w:color="auto"/>
                <w:right w:val="none" w:sz="0" w:space="0" w:color="auto"/>
              </w:divBdr>
              <w:divsChild>
                <w:div w:id="5977595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95354686">
      <w:bodyDiv w:val="1"/>
      <w:marLeft w:val="0"/>
      <w:marRight w:val="0"/>
      <w:marTop w:val="0"/>
      <w:marBottom w:val="0"/>
      <w:divBdr>
        <w:top w:val="none" w:sz="0" w:space="0" w:color="auto"/>
        <w:left w:val="none" w:sz="0" w:space="0" w:color="auto"/>
        <w:bottom w:val="none" w:sz="0" w:space="0" w:color="auto"/>
        <w:right w:val="none" w:sz="0" w:space="0" w:color="auto"/>
      </w:divBdr>
    </w:div>
    <w:div w:id="696009871">
      <w:bodyDiv w:val="1"/>
      <w:marLeft w:val="0"/>
      <w:marRight w:val="0"/>
      <w:marTop w:val="0"/>
      <w:marBottom w:val="0"/>
      <w:divBdr>
        <w:top w:val="none" w:sz="0" w:space="0" w:color="auto"/>
        <w:left w:val="none" w:sz="0" w:space="0" w:color="auto"/>
        <w:bottom w:val="none" w:sz="0" w:space="0" w:color="auto"/>
        <w:right w:val="none" w:sz="0" w:space="0" w:color="auto"/>
      </w:divBdr>
      <w:divsChild>
        <w:div w:id="85733897">
          <w:marLeft w:val="0"/>
          <w:marRight w:val="0"/>
          <w:marTop w:val="0"/>
          <w:marBottom w:val="0"/>
          <w:divBdr>
            <w:top w:val="none" w:sz="0" w:space="0" w:color="auto"/>
            <w:left w:val="none" w:sz="0" w:space="0" w:color="auto"/>
            <w:bottom w:val="none" w:sz="0" w:space="0" w:color="auto"/>
            <w:right w:val="none" w:sz="0" w:space="0" w:color="auto"/>
          </w:divBdr>
          <w:divsChild>
            <w:div w:id="153534121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698629616">
      <w:bodyDiv w:val="1"/>
      <w:marLeft w:val="0"/>
      <w:marRight w:val="0"/>
      <w:marTop w:val="0"/>
      <w:marBottom w:val="0"/>
      <w:divBdr>
        <w:top w:val="none" w:sz="0" w:space="0" w:color="auto"/>
        <w:left w:val="none" w:sz="0" w:space="0" w:color="auto"/>
        <w:bottom w:val="none" w:sz="0" w:space="0" w:color="auto"/>
        <w:right w:val="none" w:sz="0" w:space="0" w:color="auto"/>
      </w:divBdr>
      <w:divsChild>
        <w:div w:id="1837838604">
          <w:marLeft w:val="0"/>
          <w:marRight w:val="0"/>
          <w:marTop w:val="0"/>
          <w:marBottom w:val="0"/>
          <w:divBdr>
            <w:top w:val="none" w:sz="0" w:space="0" w:color="auto"/>
            <w:left w:val="single" w:sz="6" w:space="0" w:color="CCCCCC"/>
            <w:bottom w:val="single" w:sz="6" w:space="0" w:color="CCCCCC"/>
            <w:right w:val="single" w:sz="6" w:space="0" w:color="CCCCCC"/>
          </w:divBdr>
          <w:divsChild>
            <w:div w:id="5956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33696">
      <w:bodyDiv w:val="1"/>
      <w:marLeft w:val="0"/>
      <w:marRight w:val="0"/>
      <w:marTop w:val="0"/>
      <w:marBottom w:val="0"/>
      <w:divBdr>
        <w:top w:val="none" w:sz="0" w:space="0" w:color="auto"/>
        <w:left w:val="none" w:sz="0" w:space="0" w:color="auto"/>
        <w:bottom w:val="none" w:sz="0" w:space="0" w:color="auto"/>
        <w:right w:val="none" w:sz="0" w:space="0" w:color="auto"/>
      </w:divBdr>
      <w:divsChild>
        <w:div w:id="1462767001">
          <w:marLeft w:val="0"/>
          <w:marRight w:val="0"/>
          <w:marTop w:val="0"/>
          <w:marBottom w:val="0"/>
          <w:divBdr>
            <w:top w:val="none" w:sz="0" w:space="0" w:color="auto"/>
            <w:left w:val="none" w:sz="0" w:space="0" w:color="auto"/>
            <w:bottom w:val="none" w:sz="0" w:space="0" w:color="auto"/>
            <w:right w:val="none" w:sz="0" w:space="0" w:color="auto"/>
          </w:divBdr>
          <w:divsChild>
            <w:div w:id="893858408">
              <w:marLeft w:val="0"/>
              <w:marRight w:val="0"/>
              <w:marTop w:val="0"/>
              <w:marBottom w:val="0"/>
              <w:divBdr>
                <w:top w:val="none" w:sz="0" w:space="0" w:color="auto"/>
                <w:left w:val="none" w:sz="0" w:space="0" w:color="auto"/>
                <w:bottom w:val="none" w:sz="0" w:space="0" w:color="auto"/>
                <w:right w:val="none" w:sz="0" w:space="0" w:color="auto"/>
              </w:divBdr>
              <w:divsChild>
                <w:div w:id="1653102509">
                  <w:marLeft w:val="0"/>
                  <w:marRight w:val="0"/>
                  <w:marTop w:val="0"/>
                  <w:marBottom w:val="0"/>
                  <w:divBdr>
                    <w:top w:val="none" w:sz="0" w:space="0" w:color="auto"/>
                    <w:left w:val="none" w:sz="0" w:space="0" w:color="auto"/>
                    <w:bottom w:val="none" w:sz="0" w:space="0" w:color="auto"/>
                    <w:right w:val="none" w:sz="0" w:space="0" w:color="auto"/>
                  </w:divBdr>
                  <w:divsChild>
                    <w:div w:id="399982395">
                      <w:marLeft w:val="0"/>
                      <w:marRight w:val="0"/>
                      <w:marTop w:val="0"/>
                      <w:marBottom w:val="0"/>
                      <w:divBdr>
                        <w:top w:val="none" w:sz="0" w:space="0" w:color="auto"/>
                        <w:left w:val="none" w:sz="0" w:space="0" w:color="auto"/>
                        <w:bottom w:val="none" w:sz="0" w:space="0" w:color="auto"/>
                        <w:right w:val="none" w:sz="0" w:space="0" w:color="auto"/>
                      </w:divBdr>
                      <w:divsChild>
                        <w:div w:id="1255935431">
                          <w:marLeft w:val="0"/>
                          <w:marRight w:val="0"/>
                          <w:marTop w:val="30"/>
                          <w:marBottom w:val="0"/>
                          <w:divBdr>
                            <w:top w:val="none" w:sz="0" w:space="0" w:color="auto"/>
                            <w:left w:val="none" w:sz="0" w:space="0" w:color="auto"/>
                            <w:bottom w:val="none" w:sz="0" w:space="0" w:color="auto"/>
                            <w:right w:val="none" w:sz="0" w:space="0" w:color="auto"/>
                          </w:divBdr>
                        </w:div>
                        <w:div w:id="1360425871">
                          <w:marLeft w:val="0"/>
                          <w:marRight w:val="0"/>
                          <w:marTop w:val="0"/>
                          <w:marBottom w:val="0"/>
                          <w:divBdr>
                            <w:top w:val="none" w:sz="0" w:space="0" w:color="auto"/>
                            <w:left w:val="none" w:sz="0" w:space="0" w:color="auto"/>
                            <w:bottom w:val="none" w:sz="0" w:space="0" w:color="auto"/>
                            <w:right w:val="none" w:sz="0" w:space="0" w:color="auto"/>
                          </w:divBdr>
                        </w:div>
                        <w:div w:id="1493566670">
                          <w:marLeft w:val="0"/>
                          <w:marRight w:val="0"/>
                          <w:marTop w:val="150"/>
                          <w:marBottom w:val="0"/>
                          <w:divBdr>
                            <w:top w:val="none" w:sz="0" w:space="0" w:color="auto"/>
                            <w:left w:val="none" w:sz="0" w:space="0" w:color="auto"/>
                            <w:bottom w:val="none" w:sz="0" w:space="0" w:color="auto"/>
                            <w:right w:val="none" w:sz="0" w:space="0" w:color="auto"/>
                          </w:divBdr>
                        </w:div>
                        <w:div w:id="1600598649">
                          <w:marLeft w:val="0"/>
                          <w:marRight w:val="0"/>
                          <w:marTop w:val="0"/>
                          <w:marBottom w:val="0"/>
                          <w:divBdr>
                            <w:top w:val="none" w:sz="0" w:space="0" w:color="auto"/>
                            <w:left w:val="none" w:sz="0" w:space="0" w:color="auto"/>
                            <w:bottom w:val="none" w:sz="0" w:space="0" w:color="auto"/>
                            <w:right w:val="none" w:sz="0" w:space="0" w:color="auto"/>
                          </w:divBdr>
                        </w:div>
                        <w:div w:id="1630821698">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486807">
      <w:bodyDiv w:val="1"/>
      <w:marLeft w:val="0"/>
      <w:marRight w:val="0"/>
      <w:marTop w:val="0"/>
      <w:marBottom w:val="0"/>
      <w:divBdr>
        <w:top w:val="none" w:sz="0" w:space="0" w:color="auto"/>
        <w:left w:val="none" w:sz="0" w:space="0" w:color="auto"/>
        <w:bottom w:val="none" w:sz="0" w:space="0" w:color="auto"/>
        <w:right w:val="none" w:sz="0" w:space="0" w:color="auto"/>
      </w:divBdr>
    </w:div>
    <w:div w:id="703676076">
      <w:bodyDiv w:val="1"/>
      <w:marLeft w:val="0"/>
      <w:marRight w:val="0"/>
      <w:marTop w:val="0"/>
      <w:marBottom w:val="0"/>
      <w:divBdr>
        <w:top w:val="none" w:sz="0" w:space="0" w:color="auto"/>
        <w:left w:val="none" w:sz="0" w:space="0" w:color="auto"/>
        <w:bottom w:val="none" w:sz="0" w:space="0" w:color="auto"/>
        <w:right w:val="none" w:sz="0" w:space="0" w:color="auto"/>
      </w:divBdr>
      <w:divsChild>
        <w:div w:id="1038091879">
          <w:marLeft w:val="0"/>
          <w:marRight w:val="0"/>
          <w:marTop w:val="0"/>
          <w:marBottom w:val="0"/>
          <w:divBdr>
            <w:top w:val="none" w:sz="0" w:space="0" w:color="auto"/>
            <w:left w:val="none" w:sz="0" w:space="0" w:color="auto"/>
            <w:bottom w:val="none" w:sz="0" w:space="0" w:color="auto"/>
            <w:right w:val="none" w:sz="0" w:space="0" w:color="auto"/>
          </w:divBdr>
          <w:divsChild>
            <w:div w:id="717899415">
              <w:marLeft w:val="0"/>
              <w:marRight w:val="0"/>
              <w:marTop w:val="0"/>
              <w:marBottom w:val="0"/>
              <w:divBdr>
                <w:top w:val="none" w:sz="0" w:space="0" w:color="auto"/>
                <w:left w:val="none" w:sz="0" w:space="0" w:color="auto"/>
                <w:bottom w:val="none" w:sz="0" w:space="0" w:color="auto"/>
                <w:right w:val="none" w:sz="0" w:space="0" w:color="auto"/>
              </w:divBdr>
              <w:divsChild>
                <w:div w:id="1230530725">
                  <w:marLeft w:val="0"/>
                  <w:marRight w:val="0"/>
                  <w:marTop w:val="0"/>
                  <w:marBottom w:val="0"/>
                  <w:divBdr>
                    <w:top w:val="none" w:sz="0" w:space="0" w:color="auto"/>
                    <w:left w:val="none" w:sz="0" w:space="0" w:color="auto"/>
                    <w:bottom w:val="none" w:sz="0" w:space="0" w:color="auto"/>
                    <w:right w:val="none" w:sz="0" w:space="0" w:color="auto"/>
                  </w:divBdr>
                  <w:divsChild>
                    <w:div w:id="1081871593">
                      <w:marLeft w:val="0"/>
                      <w:marRight w:val="0"/>
                      <w:marTop w:val="0"/>
                      <w:marBottom w:val="0"/>
                      <w:divBdr>
                        <w:top w:val="none" w:sz="0" w:space="0" w:color="auto"/>
                        <w:left w:val="none" w:sz="0" w:space="0" w:color="auto"/>
                        <w:bottom w:val="none" w:sz="0" w:space="0" w:color="auto"/>
                        <w:right w:val="none" w:sz="0" w:space="0" w:color="auto"/>
                      </w:divBdr>
                      <w:divsChild>
                        <w:div w:id="367947897">
                          <w:marLeft w:val="0"/>
                          <w:marRight w:val="0"/>
                          <w:marTop w:val="150"/>
                          <w:marBottom w:val="0"/>
                          <w:divBdr>
                            <w:top w:val="none" w:sz="0" w:space="0" w:color="auto"/>
                            <w:left w:val="none" w:sz="0" w:space="0" w:color="auto"/>
                            <w:bottom w:val="none" w:sz="0" w:space="0" w:color="auto"/>
                            <w:right w:val="none" w:sz="0" w:space="0" w:color="auto"/>
                          </w:divBdr>
                        </w:div>
                        <w:div w:id="1281260817">
                          <w:marLeft w:val="240"/>
                          <w:marRight w:val="0"/>
                          <w:marTop w:val="15"/>
                          <w:marBottom w:val="0"/>
                          <w:divBdr>
                            <w:top w:val="none" w:sz="0" w:space="0" w:color="auto"/>
                            <w:left w:val="none" w:sz="0" w:space="0" w:color="auto"/>
                            <w:bottom w:val="none" w:sz="0" w:space="0" w:color="auto"/>
                            <w:right w:val="none" w:sz="0" w:space="0" w:color="auto"/>
                          </w:divBdr>
                        </w:div>
                        <w:div w:id="1282373369">
                          <w:marLeft w:val="0"/>
                          <w:marRight w:val="0"/>
                          <w:marTop w:val="0"/>
                          <w:marBottom w:val="0"/>
                          <w:divBdr>
                            <w:top w:val="none" w:sz="0" w:space="0" w:color="auto"/>
                            <w:left w:val="none" w:sz="0" w:space="0" w:color="auto"/>
                            <w:bottom w:val="none" w:sz="0" w:space="0" w:color="auto"/>
                            <w:right w:val="none" w:sz="0" w:space="0" w:color="auto"/>
                          </w:divBdr>
                        </w:div>
                        <w:div w:id="1537422892">
                          <w:marLeft w:val="0"/>
                          <w:marRight w:val="0"/>
                          <w:marTop w:val="0"/>
                          <w:marBottom w:val="0"/>
                          <w:divBdr>
                            <w:top w:val="none" w:sz="0" w:space="0" w:color="auto"/>
                            <w:left w:val="none" w:sz="0" w:space="0" w:color="auto"/>
                            <w:bottom w:val="none" w:sz="0" w:space="0" w:color="auto"/>
                            <w:right w:val="none" w:sz="0" w:space="0" w:color="auto"/>
                          </w:divBdr>
                        </w:div>
                        <w:div w:id="18845143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724908">
      <w:bodyDiv w:val="1"/>
      <w:marLeft w:val="0"/>
      <w:marRight w:val="0"/>
      <w:marTop w:val="0"/>
      <w:marBottom w:val="0"/>
      <w:divBdr>
        <w:top w:val="none" w:sz="0" w:space="0" w:color="auto"/>
        <w:left w:val="none" w:sz="0" w:space="0" w:color="auto"/>
        <w:bottom w:val="none" w:sz="0" w:space="0" w:color="auto"/>
        <w:right w:val="none" w:sz="0" w:space="0" w:color="auto"/>
      </w:divBdr>
    </w:div>
    <w:div w:id="711731035">
      <w:bodyDiv w:val="1"/>
      <w:marLeft w:val="0"/>
      <w:marRight w:val="0"/>
      <w:marTop w:val="0"/>
      <w:marBottom w:val="0"/>
      <w:divBdr>
        <w:top w:val="none" w:sz="0" w:space="0" w:color="auto"/>
        <w:left w:val="none" w:sz="0" w:space="0" w:color="auto"/>
        <w:bottom w:val="none" w:sz="0" w:space="0" w:color="auto"/>
        <w:right w:val="none" w:sz="0" w:space="0" w:color="auto"/>
      </w:divBdr>
    </w:div>
    <w:div w:id="713700126">
      <w:bodyDiv w:val="1"/>
      <w:marLeft w:val="0"/>
      <w:marRight w:val="0"/>
      <w:marTop w:val="0"/>
      <w:marBottom w:val="0"/>
      <w:divBdr>
        <w:top w:val="none" w:sz="0" w:space="0" w:color="auto"/>
        <w:left w:val="none" w:sz="0" w:space="0" w:color="auto"/>
        <w:bottom w:val="none" w:sz="0" w:space="0" w:color="auto"/>
        <w:right w:val="none" w:sz="0" w:space="0" w:color="auto"/>
      </w:divBdr>
    </w:div>
    <w:div w:id="714818865">
      <w:bodyDiv w:val="1"/>
      <w:marLeft w:val="0"/>
      <w:marRight w:val="0"/>
      <w:marTop w:val="0"/>
      <w:marBottom w:val="0"/>
      <w:divBdr>
        <w:top w:val="none" w:sz="0" w:space="0" w:color="auto"/>
        <w:left w:val="none" w:sz="0" w:space="0" w:color="auto"/>
        <w:bottom w:val="none" w:sz="0" w:space="0" w:color="auto"/>
        <w:right w:val="none" w:sz="0" w:space="0" w:color="auto"/>
      </w:divBdr>
    </w:div>
    <w:div w:id="715391427">
      <w:bodyDiv w:val="1"/>
      <w:marLeft w:val="0"/>
      <w:marRight w:val="0"/>
      <w:marTop w:val="0"/>
      <w:marBottom w:val="0"/>
      <w:divBdr>
        <w:top w:val="none" w:sz="0" w:space="0" w:color="auto"/>
        <w:left w:val="none" w:sz="0" w:space="0" w:color="auto"/>
        <w:bottom w:val="none" w:sz="0" w:space="0" w:color="auto"/>
        <w:right w:val="none" w:sz="0" w:space="0" w:color="auto"/>
      </w:divBdr>
    </w:div>
    <w:div w:id="716273232">
      <w:bodyDiv w:val="1"/>
      <w:marLeft w:val="0"/>
      <w:marRight w:val="0"/>
      <w:marTop w:val="0"/>
      <w:marBottom w:val="0"/>
      <w:divBdr>
        <w:top w:val="none" w:sz="0" w:space="0" w:color="auto"/>
        <w:left w:val="none" w:sz="0" w:space="0" w:color="auto"/>
        <w:bottom w:val="none" w:sz="0" w:space="0" w:color="auto"/>
        <w:right w:val="none" w:sz="0" w:space="0" w:color="auto"/>
      </w:divBdr>
    </w:div>
    <w:div w:id="717558147">
      <w:bodyDiv w:val="1"/>
      <w:marLeft w:val="0"/>
      <w:marRight w:val="0"/>
      <w:marTop w:val="0"/>
      <w:marBottom w:val="0"/>
      <w:divBdr>
        <w:top w:val="none" w:sz="0" w:space="0" w:color="auto"/>
        <w:left w:val="none" w:sz="0" w:space="0" w:color="auto"/>
        <w:bottom w:val="none" w:sz="0" w:space="0" w:color="auto"/>
        <w:right w:val="none" w:sz="0" w:space="0" w:color="auto"/>
      </w:divBdr>
    </w:div>
    <w:div w:id="717705414">
      <w:bodyDiv w:val="1"/>
      <w:marLeft w:val="0"/>
      <w:marRight w:val="0"/>
      <w:marTop w:val="0"/>
      <w:marBottom w:val="0"/>
      <w:divBdr>
        <w:top w:val="none" w:sz="0" w:space="0" w:color="auto"/>
        <w:left w:val="none" w:sz="0" w:space="0" w:color="auto"/>
        <w:bottom w:val="none" w:sz="0" w:space="0" w:color="auto"/>
        <w:right w:val="none" w:sz="0" w:space="0" w:color="auto"/>
      </w:divBdr>
    </w:div>
    <w:div w:id="718013602">
      <w:bodyDiv w:val="1"/>
      <w:marLeft w:val="0"/>
      <w:marRight w:val="0"/>
      <w:marTop w:val="0"/>
      <w:marBottom w:val="0"/>
      <w:divBdr>
        <w:top w:val="none" w:sz="0" w:space="0" w:color="auto"/>
        <w:left w:val="none" w:sz="0" w:space="0" w:color="auto"/>
        <w:bottom w:val="none" w:sz="0" w:space="0" w:color="auto"/>
        <w:right w:val="none" w:sz="0" w:space="0" w:color="auto"/>
      </w:divBdr>
      <w:divsChild>
        <w:div w:id="1644776878">
          <w:marLeft w:val="0"/>
          <w:marRight w:val="0"/>
          <w:marTop w:val="0"/>
          <w:marBottom w:val="0"/>
          <w:divBdr>
            <w:top w:val="none" w:sz="0" w:space="0" w:color="auto"/>
            <w:left w:val="none" w:sz="0" w:space="0" w:color="auto"/>
            <w:bottom w:val="none" w:sz="0" w:space="0" w:color="auto"/>
            <w:right w:val="none" w:sz="0" w:space="0" w:color="auto"/>
          </w:divBdr>
          <w:divsChild>
            <w:div w:id="365906128">
              <w:marLeft w:val="0"/>
              <w:marRight w:val="0"/>
              <w:marTop w:val="0"/>
              <w:marBottom w:val="0"/>
              <w:divBdr>
                <w:top w:val="none" w:sz="0" w:space="0" w:color="auto"/>
                <w:left w:val="none" w:sz="0" w:space="0" w:color="auto"/>
                <w:bottom w:val="none" w:sz="0" w:space="0" w:color="auto"/>
                <w:right w:val="none" w:sz="0" w:space="0" w:color="auto"/>
              </w:divBdr>
              <w:divsChild>
                <w:div w:id="459806128">
                  <w:marLeft w:val="0"/>
                  <w:marRight w:val="0"/>
                  <w:marTop w:val="0"/>
                  <w:marBottom w:val="0"/>
                  <w:divBdr>
                    <w:top w:val="none" w:sz="0" w:space="0" w:color="auto"/>
                    <w:left w:val="none" w:sz="0" w:space="0" w:color="auto"/>
                    <w:bottom w:val="none" w:sz="0" w:space="0" w:color="auto"/>
                    <w:right w:val="none" w:sz="0" w:space="0" w:color="auto"/>
                  </w:divBdr>
                  <w:divsChild>
                    <w:div w:id="1771005076">
                      <w:marLeft w:val="0"/>
                      <w:marRight w:val="0"/>
                      <w:marTop w:val="0"/>
                      <w:marBottom w:val="0"/>
                      <w:divBdr>
                        <w:top w:val="none" w:sz="0" w:space="0" w:color="auto"/>
                        <w:left w:val="none" w:sz="0" w:space="0" w:color="auto"/>
                        <w:bottom w:val="none" w:sz="0" w:space="0" w:color="auto"/>
                        <w:right w:val="none" w:sz="0" w:space="0" w:color="auto"/>
                      </w:divBdr>
                      <w:divsChild>
                        <w:div w:id="248202555">
                          <w:marLeft w:val="0"/>
                          <w:marRight w:val="0"/>
                          <w:marTop w:val="150"/>
                          <w:marBottom w:val="0"/>
                          <w:divBdr>
                            <w:top w:val="none" w:sz="0" w:space="0" w:color="auto"/>
                            <w:left w:val="none" w:sz="0" w:space="0" w:color="auto"/>
                            <w:bottom w:val="none" w:sz="0" w:space="0" w:color="auto"/>
                            <w:right w:val="none" w:sz="0" w:space="0" w:color="auto"/>
                          </w:divBdr>
                        </w:div>
                        <w:div w:id="369694901">
                          <w:marLeft w:val="0"/>
                          <w:marRight w:val="0"/>
                          <w:marTop w:val="30"/>
                          <w:marBottom w:val="0"/>
                          <w:divBdr>
                            <w:top w:val="none" w:sz="0" w:space="0" w:color="auto"/>
                            <w:left w:val="none" w:sz="0" w:space="0" w:color="auto"/>
                            <w:bottom w:val="none" w:sz="0" w:space="0" w:color="auto"/>
                            <w:right w:val="none" w:sz="0" w:space="0" w:color="auto"/>
                          </w:divBdr>
                        </w:div>
                        <w:div w:id="487289769">
                          <w:marLeft w:val="0"/>
                          <w:marRight w:val="0"/>
                          <w:marTop w:val="0"/>
                          <w:marBottom w:val="0"/>
                          <w:divBdr>
                            <w:top w:val="none" w:sz="0" w:space="0" w:color="auto"/>
                            <w:left w:val="none" w:sz="0" w:space="0" w:color="auto"/>
                            <w:bottom w:val="none" w:sz="0" w:space="0" w:color="auto"/>
                            <w:right w:val="none" w:sz="0" w:space="0" w:color="auto"/>
                          </w:divBdr>
                        </w:div>
                        <w:div w:id="1083720251">
                          <w:marLeft w:val="0"/>
                          <w:marRight w:val="0"/>
                          <w:marTop w:val="0"/>
                          <w:marBottom w:val="0"/>
                          <w:divBdr>
                            <w:top w:val="none" w:sz="0" w:space="0" w:color="auto"/>
                            <w:left w:val="none" w:sz="0" w:space="0" w:color="auto"/>
                            <w:bottom w:val="none" w:sz="0" w:space="0" w:color="auto"/>
                            <w:right w:val="none" w:sz="0" w:space="0" w:color="auto"/>
                          </w:divBdr>
                        </w:div>
                        <w:div w:id="1536456122">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168712">
      <w:bodyDiv w:val="1"/>
      <w:marLeft w:val="0"/>
      <w:marRight w:val="0"/>
      <w:marTop w:val="0"/>
      <w:marBottom w:val="0"/>
      <w:divBdr>
        <w:top w:val="none" w:sz="0" w:space="0" w:color="auto"/>
        <w:left w:val="none" w:sz="0" w:space="0" w:color="auto"/>
        <w:bottom w:val="none" w:sz="0" w:space="0" w:color="auto"/>
        <w:right w:val="none" w:sz="0" w:space="0" w:color="auto"/>
      </w:divBdr>
    </w:div>
    <w:div w:id="719475436">
      <w:bodyDiv w:val="1"/>
      <w:marLeft w:val="0"/>
      <w:marRight w:val="0"/>
      <w:marTop w:val="0"/>
      <w:marBottom w:val="0"/>
      <w:divBdr>
        <w:top w:val="none" w:sz="0" w:space="0" w:color="auto"/>
        <w:left w:val="none" w:sz="0" w:space="0" w:color="auto"/>
        <w:bottom w:val="none" w:sz="0" w:space="0" w:color="auto"/>
        <w:right w:val="none" w:sz="0" w:space="0" w:color="auto"/>
      </w:divBdr>
    </w:div>
    <w:div w:id="724908295">
      <w:bodyDiv w:val="1"/>
      <w:marLeft w:val="0"/>
      <w:marRight w:val="0"/>
      <w:marTop w:val="0"/>
      <w:marBottom w:val="0"/>
      <w:divBdr>
        <w:top w:val="none" w:sz="0" w:space="0" w:color="auto"/>
        <w:left w:val="none" w:sz="0" w:space="0" w:color="auto"/>
        <w:bottom w:val="none" w:sz="0" w:space="0" w:color="auto"/>
        <w:right w:val="none" w:sz="0" w:space="0" w:color="auto"/>
      </w:divBdr>
      <w:divsChild>
        <w:div w:id="1918587167">
          <w:marLeft w:val="0"/>
          <w:marRight w:val="0"/>
          <w:marTop w:val="0"/>
          <w:marBottom w:val="150"/>
          <w:divBdr>
            <w:top w:val="none" w:sz="0" w:space="0" w:color="auto"/>
            <w:left w:val="none" w:sz="0" w:space="0" w:color="auto"/>
            <w:bottom w:val="none" w:sz="0" w:space="0" w:color="auto"/>
            <w:right w:val="none" w:sz="0" w:space="0" w:color="auto"/>
          </w:divBdr>
          <w:divsChild>
            <w:div w:id="1436628785">
              <w:marLeft w:val="0"/>
              <w:marRight w:val="0"/>
              <w:marTop w:val="0"/>
              <w:marBottom w:val="168"/>
              <w:divBdr>
                <w:top w:val="single" w:sz="6" w:space="0" w:color="C7CCCF"/>
                <w:left w:val="single" w:sz="6" w:space="0" w:color="C7CCCF"/>
                <w:bottom w:val="single" w:sz="6" w:space="0" w:color="C7CCCF"/>
                <w:right w:val="single" w:sz="6" w:space="0" w:color="C7CCCF"/>
              </w:divBdr>
              <w:divsChild>
                <w:div w:id="1554909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725953246">
      <w:bodyDiv w:val="1"/>
      <w:marLeft w:val="0"/>
      <w:marRight w:val="0"/>
      <w:marTop w:val="0"/>
      <w:marBottom w:val="0"/>
      <w:divBdr>
        <w:top w:val="none" w:sz="0" w:space="0" w:color="auto"/>
        <w:left w:val="none" w:sz="0" w:space="0" w:color="auto"/>
        <w:bottom w:val="none" w:sz="0" w:space="0" w:color="auto"/>
        <w:right w:val="none" w:sz="0" w:space="0" w:color="auto"/>
      </w:divBdr>
    </w:div>
    <w:div w:id="727343028">
      <w:bodyDiv w:val="1"/>
      <w:marLeft w:val="0"/>
      <w:marRight w:val="0"/>
      <w:marTop w:val="0"/>
      <w:marBottom w:val="0"/>
      <w:divBdr>
        <w:top w:val="none" w:sz="0" w:space="0" w:color="auto"/>
        <w:left w:val="none" w:sz="0" w:space="0" w:color="auto"/>
        <w:bottom w:val="none" w:sz="0" w:space="0" w:color="auto"/>
        <w:right w:val="none" w:sz="0" w:space="0" w:color="auto"/>
      </w:divBdr>
    </w:div>
    <w:div w:id="729424469">
      <w:bodyDiv w:val="1"/>
      <w:marLeft w:val="0"/>
      <w:marRight w:val="0"/>
      <w:marTop w:val="0"/>
      <w:marBottom w:val="0"/>
      <w:divBdr>
        <w:top w:val="none" w:sz="0" w:space="0" w:color="auto"/>
        <w:left w:val="none" w:sz="0" w:space="0" w:color="auto"/>
        <w:bottom w:val="none" w:sz="0" w:space="0" w:color="auto"/>
        <w:right w:val="none" w:sz="0" w:space="0" w:color="auto"/>
      </w:divBdr>
    </w:div>
    <w:div w:id="733353391">
      <w:bodyDiv w:val="1"/>
      <w:marLeft w:val="0"/>
      <w:marRight w:val="0"/>
      <w:marTop w:val="0"/>
      <w:marBottom w:val="0"/>
      <w:divBdr>
        <w:top w:val="none" w:sz="0" w:space="0" w:color="auto"/>
        <w:left w:val="none" w:sz="0" w:space="0" w:color="auto"/>
        <w:bottom w:val="none" w:sz="0" w:space="0" w:color="auto"/>
        <w:right w:val="none" w:sz="0" w:space="0" w:color="auto"/>
      </w:divBdr>
      <w:divsChild>
        <w:div w:id="1116369128">
          <w:marLeft w:val="0"/>
          <w:marRight w:val="0"/>
          <w:marTop w:val="0"/>
          <w:marBottom w:val="150"/>
          <w:divBdr>
            <w:top w:val="none" w:sz="0" w:space="0" w:color="auto"/>
            <w:left w:val="none" w:sz="0" w:space="0" w:color="auto"/>
            <w:bottom w:val="none" w:sz="0" w:space="0" w:color="auto"/>
            <w:right w:val="none" w:sz="0" w:space="0" w:color="auto"/>
          </w:divBdr>
          <w:divsChild>
            <w:div w:id="553808115">
              <w:marLeft w:val="0"/>
              <w:marRight w:val="0"/>
              <w:marTop w:val="0"/>
              <w:marBottom w:val="168"/>
              <w:divBdr>
                <w:top w:val="single" w:sz="6" w:space="0" w:color="C7CCCF"/>
                <w:left w:val="single" w:sz="6" w:space="0" w:color="C7CCCF"/>
                <w:bottom w:val="single" w:sz="6" w:space="0" w:color="C7CCCF"/>
                <w:right w:val="single" w:sz="6" w:space="0" w:color="C7CCCF"/>
              </w:divBdr>
              <w:divsChild>
                <w:div w:id="135496432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735473096">
      <w:bodyDiv w:val="1"/>
      <w:marLeft w:val="0"/>
      <w:marRight w:val="0"/>
      <w:marTop w:val="0"/>
      <w:marBottom w:val="0"/>
      <w:divBdr>
        <w:top w:val="none" w:sz="0" w:space="0" w:color="auto"/>
        <w:left w:val="none" w:sz="0" w:space="0" w:color="auto"/>
        <w:bottom w:val="none" w:sz="0" w:space="0" w:color="auto"/>
        <w:right w:val="none" w:sz="0" w:space="0" w:color="auto"/>
      </w:divBdr>
      <w:divsChild>
        <w:div w:id="1276980802">
          <w:marLeft w:val="0"/>
          <w:marRight w:val="0"/>
          <w:marTop w:val="0"/>
          <w:marBottom w:val="0"/>
          <w:divBdr>
            <w:top w:val="none" w:sz="0" w:space="0" w:color="auto"/>
            <w:left w:val="none" w:sz="0" w:space="0" w:color="auto"/>
            <w:bottom w:val="none" w:sz="0" w:space="0" w:color="auto"/>
            <w:right w:val="none" w:sz="0" w:space="0" w:color="auto"/>
          </w:divBdr>
          <w:divsChild>
            <w:div w:id="15348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1511">
      <w:bodyDiv w:val="1"/>
      <w:marLeft w:val="0"/>
      <w:marRight w:val="0"/>
      <w:marTop w:val="0"/>
      <w:marBottom w:val="0"/>
      <w:divBdr>
        <w:top w:val="none" w:sz="0" w:space="0" w:color="auto"/>
        <w:left w:val="none" w:sz="0" w:space="0" w:color="auto"/>
        <w:bottom w:val="none" w:sz="0" w:space="0" w:color="auto"/>
        <w:right w:val="none" w:sz="0" w:space="0" w:color="auto"/>
      </w:divBdr>
    </w:div>
    <w:div w:id="738870581">
      <w:bodyDiv w:val="1"/>
      <w:marLeft w:val="0"/>
      <w:marRight w:val="0"/>
      <w:marTop w:val="0"/>
      <w:marBottom w:val="0"/>
      <w:divBdr>
        <w:top w:val="none" w:sz="0" w:space="0" w:color="auto"/>
        <w:left w:val="none" w:sz="0" w:space="0" w:color="auto"/>
        <w:bottom w:val="none" w:sz="0" w:space="0" w:color="auto"/>
        <w:right w:val="none" w:sz="0" w:space="0" w:color="auto"/>
      </w:divBdr>
    </w:div>
    <w:div w:id="741373173">
      <w:bodyDiv w:val="1"/>
      <w:marLeft w:val="0"/>
      <w:marRight w:val="0"/>
      <w:marTop w:val="0"/>
      <w:marBottom w:val="0"/>
      <w:divBdr>
        <w:top w:val="none" w:sz="0" w:space="0" w:color="auto"/>
        <w:left w:val="none" w:sz="0" w:space="0" w:color="auto"/>
        <w:bottom w:val="none" w:sz="0" w:space="0" w:color="auto"/>
        <w:right w:val="none" w:sz="0" w:space="0" w:color="auto"/>
      </w:divBdr>
    </w:div>
    <w:div w:id="747845958">
      <w:bodyDiv w:val="1"/>
      <w:marLeft w:val="0"/>
      <w:marRight w:val="0"/>
      <w:marTop w:val="0"/>
      <w:marBottom w:val="0"/>
      <w:divBdr>
        <w:top w:val="none" w:sz="0" w:space="0" w:color="auto"/>
        <w:left w:val="none" w:sz="0" w:space="0" w:color="auto"/>
        <w:bottom w:val="none" w:sz="0" w:space="0" w:color="auto"/>
        <w:right w:val="none" w:sz="0" w:space="0" w:color="auto"/>
      </w:divBdr>
      <w:divsChild>
        <w:div w:id="1575504025">
          <w:marLeft w:val="0"/>
          <w:marRight w:val="0"/>
          <w:marTop w:val="0"/>
          <w:marBottom w:val="0"/>
          <w:divBdr>
            <w:top w:val="none" w:sz="0" w:space="0" w:color="auto"/>
            <w:left w:val="none" w:sz="0" w:space="0" w:color="auto"/>
            <w:bottom w:val="none" w:sz="0" w:space="0" w:color="auto"/>
            <w:right w:val="none" w:sz="0" w:space="0" w:color="auto"/>
          </w:divBdr>
        </w:div>
        <w:div w:id="1855266360">
          <w:marLeft w:val="0"/>
          <w:marRight w:val="0"/>
          <w:marTop w:val="0"/>
          <w:marBottom w:val="330"/>
          <w:divBdr>
            <w:top w:val="none" w:sz="0" w:space="0" w:color="auto"/>
            <w:left w:val="none" w:sz="0" w:space="0" w:color="auto"/>
            <w:bottom w:val="none" w:sz="0" w:space="0" w:color="auto"/>
            <w:right w:val="none" w:sz="0" w:space="0" w:color="auto"/>
          </w:divBdr>
        </w:div>
      </w:divsChild>
    </w:div>
    <w:div w:id="748576673">
      <w:bodyDiv w:val="1"/>
      <w:marLeft w:val="0"/>
      <w:marRight w:val="0"/>
      <w:marTop w:val="0"/>
      <w:marBottom w:val="0"/>
      <w:divBdr>
        <w:top w:val="none" w:sz="0" w:space="0" w:color="auto"/>
        <w:left w:val="none" w:sz="0" w:space="0" w:color="auto"/>
        <w:bottom w:val="none" w:sz="0" w:space="0" w:color="auto"/>
        <w:right w:val="none" w:sz="0" w:space="0" w:color="auto"/>
      </w:divBdr>
    </w:div>
    <w:div w:id="749042821">
      <w:bodyDiv w:val="1"/>
      <w:marLeft w:val="0"/>
      <w:marRight w:val="0"/>
      <w:marTop w:val="0"/>
      <w:marBottom w:val="0"/>
      <w:divBdr>
        <w:top w:val="none" w:sz="0" w:space="0" w:color="auto"/>
        <w:left w:val="none" w:sz="0" w:space="0" w:color="auto"/>
        <w:bottom w:val="none" w:sz="0" w:space="0" w:color="auto"/>
        <w:right w:val="none" w:sz="0" w:space="0" w:color="auto"/>
      </w:divBdr>
    </w:div>
    <w:div w:id="749231706">
      <w:bodyDiv w:val="1"/>
      <w:marLeft w:val="0"/>
      <w:marRight w:val="0"/>
      <w:marTop w:val="0"/>
      <w:marBottom w:val="0"/>
      <w:divBdr>
        <w:top w:val="none" w:sz="0" w:space="0" w:color="auto"/>
        <w:left w:val="none" w:sz="0" w:space="0" w:color="auto"/>
        <w:bottom w:val="none" w:sz="0" w:space="0" w:color="auto"/>
        <w:right w:val="none" w:sz="0" w:space="0" w:color="auto"/>
      </w:divBdr>
    </w:div>
    <w:div w:id="749816382">
      <w:bodyDiv w:val="1"/>
      <w:marLeft w:val="0"/>
      <w:marRight w:val="0"/>
      <w:marTop w:val="0"/>
      <w:marBottom w:val="0"/>
      <w:divBdr>
        <w:top w:val="none" w:sz="0" w:space="0" w:color="auto"/>
        <w:left w:val="none" w:sz="0" w:space="0" w:color="auto"/>
        <w:bottom w:val="none" w:sz="0" w:space="0" w:color="auto"/>
        <w:right w:val="none" w:sz="0" w:space="0" w:color="auto"/>
      </w:divBdr>
      <w:divsChild>
        <w:div w:id="1528716512">
          <w:marLeft w:val="0"/>
          <w:marRight w:val="0"/>
          <w:marTop w:val="0"/>
          <w:marBottom w:val="0"/>
          <w:divBdr>
            <w:top w:val="none" w:sz="0" w:space="0" w:color="auto"/>
            <w:left w:val="none" w:sz="0" w:space="0" w:color="auto"/>
            <w:bottom w:val="none" w:sz="0" w:space="0" w:color="auto"/>
            <w:right w:val="none" w:sz="0" w:space="0" w:color="auto"/>
          </w:divBdr>
          <w:divsChild>
            <w:div w:id="201674817">
              <w:marLeft w:val="0"/>
              <w:marRight w:val="0"/>
              <w:marTop w:val="0"/>
              <w:marBottom w:val="0"/>
              <w:divBdr>
                <w:top w:val="none" w:sz="0" w:space="0" w:color="auto"/>
                <w:left w:val="none" w:sz="0" w:space="0" w:color="auto"/>
                <w:bottom w:val="none" w:sz="0" w:space="0" w:color="auto"/>
                <w:right w:val="none" w:sz="0" w:space="0" w:color="auto"/>
              </w:divBdr>
              <w:divsChild>
                <w:div w:id="121346707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52312117">
      <w:bodyDiv w:val="1"/>
      <w:marLeft w:val="0"/>
      <w:marRight w:val="0"/>
      <w:marTop w:val="0"/>
      <w:marBottom w:val="0"/>
      <w:divBdr>
        <w:top w:val="none" w:sz="0" w:space="0" w:color="auto"/>
        <w:left w:val="none" w:sz="0" w:space="0" w:color="auto"/>
        <w:bottom w:val="none" w:sz="0" w:space="0" w:color="auto"/>
        <w:right w:val="none" w:sz="0" w:space="0" w:color="auto"/>
      </w:divBdr>
    </w:div>
    <w:div w:id="753474318">
      <w:bodyDiv w:val="1"/>
      <w:marLeft w:val="0"/>
      <w:marRight w:val="0"/>
      <w:marTop w:val="0"/>
      <w:marBottom w:val="0"/>
      <w:divBdr>
        <w:top w:val="none" w:sz="0" w:space="0" w:color="auto"/>
        <w:left w:val="none" w:sz="0" w:space="0" w:color="auto"/>
        <w:bottom w:val="none" w:sz="0" w:space="0" w:color="auto"/>
        <w:right w:val="none" w:sz="0" w:space="0" w:color="auto"/>
      </w:divBdr>
    </w:div>
    <w:div w:id="754283991">
      <w:bodyDiv w:val="1"/>
      <w:marLeft w:val="0"/>
      <w:marRight w:val="0"/>
      <w:marTop w:val="0"/>
      <w:marBottom w:val="0"/>
      <w:divBdr>
        <w:top w:val="none" w:sz="0" w:space="0" w:color="auto"/>
        <w:left w:val="none" w:sz="0" w:space="0" w:color="auto"/>
        <w:bottom w:val="none" w:sz="0" w:space="0" w:color="auto"/>
        <w:right w:val="none" w:sz="0" w:space="0" w:color="auto"/>
      </w:divBdr>
    </w:div>
    <w:div w:id="755251618">
      <w:bodyDiv w:val="1"/>
      <w:marLeft w:val="0"/>
      <w:marRight w:val="0"/>
      <w:marTop w:val="0"/>
      <w:marBottom w:val="0"/>
      <w:divBdr>
        <w:top w:val="none" w:sz="0" w:space="0" w:color="auto"/>
        <w:left w:val="none" w:sz="0" w:space="0" w:color="auto"/>
        <w:bottom w:val="none" w:sz="0" w:space="0" w:color="auto"/>
        <w:right w:val="none" w:sz="0" w:space="0" w:color="auto"/>
      </w:divBdr>
      <w:divsChild>
        <w:div w:id="1232544541">
          <w:marLeft w:val="0"/>
          <w:marRight w:val="0"/>
          <w:marTop w:val="0"/>
          <w:marBottom w:val="0"/>
          <w:divBdr>
            <w:top w:val="none" w:sz="0" w:space="0" w:color="auto"/>
            <w:left w:val="none" w:sz="0" w:space="0" w:color="auto"/>
            <w:bottom w:val="none" w:sz="0" w:space="0" w:color="auto"/>
            <w:right w:val="none" w:sz="0" w:space="0" w:color="auto"/>
          </w:divBdr>
          <w:divsChild>
            <w:div w:id="984238684">
              <w:marLeft w:val="0"/>
              <w:marRight w:val="0"/>
              <w:marTop w:val="0"/>
              <w:marBottom w:val="0"/>
              <w:divBdr>
                <w:top w:val="none" w:sz="0" w:space="0" w:color="auto"/>
                <w:left w:val="none" w:sz="0" w:space="0" w:color="auto"/>
                <w:bottom w:val="none" w:sz="0" w:space="0" w:color="auto"/>
                <w:right w:val="none" w:sz="0" w:space="0" w:color="auto"/>
              </w:divBdr>
              <w:divsChild>
                <w:div w:id="81718971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56172807">
      <w:bodyDiv w:val="1"/>
      <w:marLeft w:val="0"/>
      <w:marRight w:val="0"/>
      <w:marTop w:val="0"/>
      <w:marBottom w:val="0"/>
      <w:divBdr>
        <w:top w:val="none" w:sz="0" w:space="0" w:color="auto"/>
        <w:left w:val="none" w:sz="0" w:space="0" w:color="auto"/>
        <w:bottom w:val="none" w:sz="0" w:space="0" w:color="auto"/>
        <w:right w:val="none" w:sz="0" w:space="0" w:color="auto"/>
      </w:divBdr>
    </w:div>
    <w:div w:id="758213511">
      <w:bodyDiv w:val="1"/>
      <w:marLeft w:val="0"/>
      <w:marRight w:val="0"/>
      <w:marTop w:val="0"/>
      <w:marBottom w:val="0"/>
      <w:divBdr>
        <w:top w:val="none" w:sz="0" w:space="0" w:color="auto"/>
        <w:left w:val="none" w:sz="0" w:space="0" w:color="auto"/>
        <w:bottom w:val="none" w:sz="0" w:space="0" w:color="auto"/>
        <w:right w:val="none" w:sz="0" w:space="0" w:color="auto"/>
      </w:divBdr>
    </w:div>
    <w:div w:id="758216484">
      <w:bodyDiv w:val="1"/>
      <w:marLeft w:val="0"/>
      <w:marRight w:val="0"/>
      <w:marTop w:val="0"/>
      <w:marBottom w:val="0"/>
      <w:divBdr>
        <w:top w:val="none" w:sz="0" w:space="0" w:color="auto"/>
        <w:left w:val="none" w:sz="0" w:space="0" w:color="auto"/>
        <w:bottom w:val="none" w:sz="0" w:space="0" w:color="auto"/>
        <w:right w:val="none" w:sz="0" w:space="0" w:color="auto"/>
      </w:divBdr>
    </w:div>
    <w:div w:id="758403488">
      <w:bodyDiv w:val="1"/>
      <w:marLeft w:val="0"/>
      <w:marRight w:val="0"/>
      <w:marTop w:val="0"/>
      <w:marBottom w:val="0"/>
      <w:divBdr>
        <w:top w:val="none" w:sz="0" w:space="0" w:color="auto"/>
        <w:left w:val="none" w:sz="0" w:space="0" w:color="auto"/>
        <w:bottom w:val="none" w:sz="0" w:space="0" w:color="auto"/>
        <w:right w:val="none" w:sz="0" w:space="0" w:color="auto"/>
      </w:divBdr>
      <w:divsChild>
        <w:div w:id="160974183">
          <w:marLeft w:val="0"/>
          <w:marRight w:val="0"/>
          <w:marTop w:val="0"/>
          <w:marBottom w:val="0"/>
          <w:divBdr>
            <w:top w:val="none" w:sz="0" w:space="0" w:color="auto"/>
            <w:left w:val="none" w:sz="0" w:space="0" w:color="auto"/>
            <w:bottom w:val="none" w:sz="0" w:space="0" w:color="auto"/>
            <w:right w:val="none" w:sz="0" w:space="0" w:color="auto"/>
          </w:divBdr>
          <w:divsChild>
            <w:div w:id="145019776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758520936">
      <w:bodyDiv w:val="1"/>
      <w:marLeft w:val="0"/>
      <w:marRight w:val="0"/>
      <w:marTop w:val="0"/>
      <w:marBottom w:val="0"/>
      <w:divBdr>
        <w:top w:val="none" w:sz="0" w:space="0" w:color="auto"/>
        <w:left w:val="none" w:sz="0" w:space="0" w:color="auto"/>
        <w:bottom w:val="none" w:sz="0" w:space="0" w:color="auto"/>
        <w:right w:val="none" w:sz="0" w:space="0" w:color="auto"/>
      </w:divBdr>
      <w:divsChild>
        <w:div w:id="1460958087">
          <w:marLeft w:val="0"/>
          <w:marRight w:val="0"/>
          <w:marTop w:val="0"/>
          <w:marBottom w:val="0"/>
          <w:divBdr>
            <w:top w:val="none" w:sz="0" w:space="0" w:color="auto"/>
            <w:left w:val="none" w:sz="0" w:space="0" w:color="auto"/>
            <w:bottom w:val="none" w:sz="0" w:space="0" w:color="auto"/>
            <w:right w:val="none" w:sz="0" w:space="0" w:color="auto"/>
          </w:divBdr>
          <w:divsChild>
            <w:div w:id="197324904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759833598">
      <w:bodyDiv w:val="1"/>
      <w:marLeft w:val="0"/>
      <w:marRight w:val="0"/>
      <w:marTop w:val="0"/>
      <w:marBottom w:val="0"/>
      <w:divBdr>
        <w:top w:val="none" w:sz="0" w:space="0" w:color="auto"/>
        <w:left w:val="none" w:sz="0" w:space="0" w:color="auto"/>
        <w:bottom w:val="none" w:sz="0" w:space="0" w:color="auto"/>
        <w:right w:val="none" w:sz="0" w:space="0" w:color="auto"/>
      </w:divBdr>
      <w:divsChild>
        <w:div w:id="405493450">
          <w:marLeft w:val="0"/>
          <w:marRight w:val="0"/>
          <w:marTop w:val="0"/>
          <w:marBottom w:val="150"/>
          <w:divBdr>
            <w:top w:val="none" w:sz="0" w:space="0" w:color="auto"/>
            <w:left w:val="none" w:sz="0" w:space="0" w:color="auto"/>
            <w:bottom w:val="none" w:sz="0" w:space="0" w:color="auto"/>
            <w:right w:val="none" w:sz="0" w:space="0" w:color="auto"/>
          </w:divBdr>
        </w:div>
      </w:divsChild>
    </w:div>
    <w:div w:id="760030965">
      <w:bodyDiv w:val="1"/>
      <w:marLeft w:val="0"/>
      <w:marRight w:val="0"/>
      <w:marTop w:val="0"/>
      <w:marBottom w:val="0"/>
      <w:divBdr>
        <w:top w:val="none" w:sz="0" w:space="0" w:color="auto"/>
        <w:left w:val="none" w:sz="0" w:space="0" w:color="auto"/>
        <w:bottom w:val="none" w:sz="0" w:space="0" w:color="auto"/>
        <w:right w:val="none" w:sz="0" w:space="0" w:color="auto"/>
      </w:divBdr>
    </w:div>
    <w:div w:id="763846499">
      <w:bodyDiv w:val="1"/>
      <w:marLeft w:val="0"/>
      <w:marRight w:val="0"/>
      <w:marTop w:val="0"/>
      <w:marBottom w:val="0"/>
      <w:divBdr>
        <w:top w:val="none" w:sz="0" w:space="0" w:color="auto"/>
        <w:left w:val="none" w:sz="0" w:space="0" w:color="auto"/>
        <w:bottom w:val="none" w:sz="0" w:space="0" w:color="auto"/>
        <w:right w:val="none" w:sz="0" w:space="0" w:color="auto"/>
      </w:divBdr>
    </w:div>
    <w:div w:id="764766767">
      <w:bodyDiv w:val="1"/>
      <w:marLeft w:val="0"/>
      <w:marRight w:val="0"/>
      <w:marTop w:val="0"/>
      <w:marBottom w:val="0"/>
      <w:divBdr>
        <w:top w:val="none" w:sz="0" w:space="0" w:color="auto"/>
        <w:left w:val="none" w:sz="0" w:space="0" w:color="auto"/>
        <w:bottom w:val="none" w:sz="0" w:space="0" w:color="auto"/>
        <w:right w:val="none" w:sz="0" w:space="0" w:color="auto"/>
      </w:divBdr>
    </w:div>
    <w:div w:id="764964314">
      <w:bodyDiv w:val="1"/>
      <w:marLeft w:val="0"/>
      <w:marRight w:val="0"/>
      <w:marTop w:val="0"/>
      <w:marBottom w:val="0"/>
      <w:divBdr>
        <w:top w:val="none" w:sz="0" w:space="0" w:color="auto"/>
        <w:left w:val="none" w:sz="0" w:space="0" w:color="auto"/>
        <w:bottom w:val="none" w:sz="0" w:space="0" w:color="auto"/>
        <w:right w:val="none" w:sz="0" w:space="0" w:color="auto"/>
      </w:divBdr>
    </w:div>
    <w:div w:id="765998914">
      <w:bodyDiv w:val="1"/>
      <w:marLeft w:val="0"/>
      <w:marRight w:val="0"/>
      <w:marTop w:val="0"/>
      <w:marBottom w:val="0"/>
      <w:divBdr>
        <w:top w:val="none" w:sz="0" w:space="0" w:color="auto"/>
        <w:left w:val="none" w:sz="0" w:space="0" w:color="auto"/>
        <w:bottom w:val="none" w:sz="0" w:space="0" w:color="auto"/>
        <w:right w:val="none" w:sz="0" w:space="0" w:color="auto"/>
      </w:divBdr>
      <w:divsChild>
        <w:div w:id="434710365">
          <w:marLeft w:val="0"/>
          <w:marRight w:val="0"/>
          <w:marTop w:val="0"/>
          <w:marBottom w:val="0"/>
          <w:divBdr>
            <w:top w:val="none" w:sz="0" w:space="0" w:color="auto"/>
            <w:left w:val="none" w:sz="0" w:space="0" w:color="auto"/>
            <w:bottom w:val="none" w:sz="0" w:space="0" w:color="auto"/>
            <w:right w:val="none" w:sz="0" w:space="0" w:color="auto"/>
          </w:divBdr>
          <w:divsChild>
            <w:div w:id="1552228001">
              <w:marLeft w:val="0"/>
              <w:marRight w:val="0"/>
              <w:marTop w:val="0"/>
              <w:marBottom w:val="0"/>
              <w:divBdr>
                <w:top w:val="none" w:sz="0" w:space="0" w:color="auto"/>
                <w:left w:val="none" w:sz="0" w:space="0" w:color="auto"/>
                <w:bottom w:val="none" w:sz="0" w:space="0" w:color="auto"/>
                <w:right w:val="none" w:sz="0" w:space="0" w:color="auto"/>
              </w:divBdr>
              <w:divsChild>
                <w:div w:id="101358012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68083710">
      <w:bodyDiv w:val="1"/>
      <w:marLeft w:val="0"/>
      <w:marRight w:val="0"/>
      <w:marTop w:val="0"/>
      <w:marBottom w:val="0"/>
      <w:divBdr>
        <w:top w:val="none" w:sz="0" w:space="0" w:color="auto"/>
        <w:left w:val="none" w:sz="0" w:space="0" w:color="auto"/>
        <w:bottom w:val="none" w:sz="0" w:space="0" w:color="auto"/>
        <w:right w:val="none" w:sz="0" w:space="0" w:color="auto"/>
      </w:divBdr>
    </w:div>
    <w:div w:id="769278988">
      <w:bodyDiv w:val="1"/>
      <w:marLeft w:val="0"/>
      <w:marRight w:val="0"/>
      <w:marTop w:val="0"/>
      <w:marBottom w:val="0"/>
      <w:divBdr>
        <w:top w:val="none" w:sz="0" w:space="0" w:color="auto"/>
        <w:left w:val="none" w:sz="0" w:space="0" w:color="auto"/>
        <w:bottom w:val="none" w:sz="0" w:space="0" w:color="auto"/>
        <w:right w:val="none" w:sz="0" w:space="0" w:color="auto"/>
      </w:divBdr>
    </w:div>
    <w:div w:id="770399937">
      <w:bodyDiv w:val="1"/>
      <w:marLeft w:val="0"/>
      <w:marRight w:val="0"/>
      <w:marTop w:val="0"/>
      <w:marBottom w:val="0"/>
      <w:divBdr>
        <w:top w:val="none" w:sz="0" w:space="0" w:color="auto"/>
        <w:left w:val="none" w:sz="0" w:space="0" w:color="auto"/>
        <w:bottom w:val="none" w:sz="0" w:space="0" w:color="auto"/>
        <w:right w:val="none" w:sz="0" w:space="0" w:color="auto"/>
      </w:divBdr>
    </w:div>
    <w:div w:id="771170859">
      <w:bodyDiv w:val="1"/>
      <w:marLeft w:val="0"/>
      <w:marRight w:val="0"/>
      <w:marTop w:val="0"/>
      <w:marBottom w:val="0"/>
      <w:divBdr>
        <w:top w:val="none" w:sz="0" w:space="0" w:color="auto"/>
        <w:left w:val="none" w:sz="0" w:space="0" w:color="auto"/>
        <w:bottom w:val="none" w:sz="0" w:space="0" w:color="auto"/>
        <w:right w:val="none" w:sz="0" w:space="0" w:color="auto"/>
      </w:divBdr>
    </w:div>
    <w:div w:id="771238898">
      <w:bodyDiv w:val="1"/>
      <w:marLeft w:val="0"/>
      <w:marRight w:val="0"/>
      <w:marTop w:val="0"/>
      <w:marBottom w:val="0"/>
      <w:divBdr>
        <w:top w:val="none" w:sz="0" w:space="0" w:color="auto"/>
        <w:left w:val="none" w:sz="0" w:space="0" w:color="auto"/>
        <w:bottom w:val="none" w:sz="0" w:space="0" w:color="auto"/>
        <w:right w:val="none" w:sz="0" w:space="0" w:color="auto"/>
      </w:divBdr>
    </w:div>
    <w:div w:id="771320940">
      <w:bodyDiv w:val="1"/>
      <w:marLeft w:val="0"/>
      <w:marRight w:val="0"/>
      <w:marTop w:val="0"/>
      <w:marBottom w:val="0"/>
      <w:divBdr>
        <w:top w:val="none" w:sz="0" w:space="0" w:color="auto"/>
        <w:left w:val="none" w:sz="0" w:space="0" w:color="auto"/>
        <w:bottom w:val="none" w:sz="0" w:space="0" w:color="auto"/>
        <w:right w:val="none" w:sz="0" w:space="0" w:color="auto"/>
      </w:divBdr>
    </w:div>
    <w:div w:id="771512783">
      <w:bodyDiv w:val="1"/>
      <w:marLeft w:val="0"/>
      <w:marRight w:val="0"/>
      <w:marTop w:val="0"/>
      <w:marBottom w:val="0"/>
      <w:divBdr>
        <w:top w:val="none" w:sz="0" w:space="0" w:color="auto"/>
        <w:left w:val="none" w:sz="0" w:space="0" w:color="auto"/>
        <w:bottom w:val="none" w:sz="0" w:space="0" w:color="auto"/>
        <w:right w:val="none" w:sz="0" w:space="0" w:color="auto"/>
      </w:divBdr>
    </w:div>
    <w:div w:id="773019397">
      <w:bodyDiv w:val="1"/>
      <w:marLeft w:val="0"/>
      <w:marRight w:val="0"/>
      <w:marTop w:val="0"/>
      <w:marBottom w:val="0"/>
      <w:divBdr>
        <w:top w:val="none" w:sz="0" w:space="0" w:color="auto"/>
        <w:left w:val="none" w:sz="0" w:space="0" w:color="auto"/>
        <w:bottom w:val="none" w:sz="0" w:space="0" w:color="auto"/>
        <w:right w:val="none" w:sz="0" w:space="0" w:color="auto"/>
      </w:divBdr>
    </w:div>
    <w:div w:id="773209314">
      <w:bodyDiv w:val="1"/>
      <w:marLeft w:val="0"/>
      <w:marRight w:val="0"/>
      <w:marTop w:val="0"/>
      <w:marBottom w:val="0"/>
      <w:divBdr>
        <w:top w:val="none" w:sz="0" w:space="0" w:color="auto"/>
        <w:left w:val="none" w:sz="0" w:space="0" w:color="auto"/>
        <w:bottom w:val="none" w:sz="0" w:space="0" w:color="auto"/>
        <w:right w:val="none" w:sz="0" w:space="0" w:color="auto"/>
      </w:divBdr>
      <w:divsChild>
        <w:div w:id="937443967">
          <w:marLeft w:val="0"/>
          <w:marRight w:val="0"/>
          <w:marTop w:val="0"/>
          <w:marBottom w:val="150"/>
          <w:divBdr>
            <w:top w:val="none" w:sz="0" w:space="0" w:color="auto"/>
            <w:left w:val="none" w:sz="0" w:space="0" w:color="auto"/>
            <w:bottom w:val="none" w:sz="0" w:space="0" w:color="auto"/>
            <w:right w:val="none" w:sz="0" w:space="0" w:color="auto"/>
          </w:divBdr>
          <w:divsChild>
            <w:div w:id="1505321509">
              <w:marLeft w:val="0"/>
              <w:marRight w:val="0"/>
              <w:marTop w:val="0"/>
              <w:marBottom w:val="168"/>
              <w:divBdr>
                <w:top w:val="single" w:sz="6" w:space="0" w:color="C7CCCF"/>
                <w:left w:val="single" w:sz="6" w:space="0" w:color="C7CCCF"/>
                <w:bottom w:val="single" w:sz="6" w:space="0" w:color="C7CCCF"/>
                <w:right w:val="single" w:sz="6" w:space="0" w:color="C7CCCF"/>
              </w:divBdr>
              <w:divsChild>
                <w:div w:id="203877614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773866413">
      <w:bodyDiv w:val="1"/>
      <w:marLeft w:val="0"/>
      <w:marRight w:val="0"/>
      <w:marTop w:val="0"/>
      <w:marBottom w:val="0"/>
      <w:divBdr>
        <w:top w:val="none" w:sz="0" w:space="0" w:color="auto"/>
        <w:left w:val="none" w:sz="0" w:space="0" w:color="auto"/>
        <w:bottom w:val="none" w:sz="0" w:space="0" w:color="auto"/>
        <w:right w:val="none" w:sz="0" w:space="0" w:color="auto"/>
      </w:divBdr>
    </w:div>
    <w:div w:id="777145441">
      <w:bodyDiv w:val="1"/>
      <w:marLeft w:val="0"/>
      <w:marRight w:val="0"/>
      <w:marTop w:val="0"/>
      <w:marBottom w:val="0"/>
      <w:divBdr>
        <w:top w:val="none" w:sz="0" w:space="0" w:color="auto"/>
        <w:left w:val="none" w:sz="0" w:space="0" w:color="auto"/>
        <w:bottom w:val="none" w:sz="0" w:space="0" w:color="auto"/>
        <w:right w:val="none" w:sz="0" w:space="0" w:color="auto"/>
      </w:divBdr>
      <w:divsChild>
        <w:div w:id="1338118817">
          <w:marLeft w:val="0"/>
          <w:marRight w:val="0"/>
          <w:marTop w:val="0"/>
          <w:marBottom w:val="0"/>
          <w:divBdr>
            <w:top w:val="none" w:sz="0" w:space="0" w:color="auto"/>
            <w:left w:val="none" w:sz="0" w:space="0" w:color="auto"/>
            <w:bottom w:val="none" w:sz="0" w:space="0" w:color="auto"/>
            <w:right w:val="none" w:sz="0" w:space="0" w:color="auto"/>
          </w:divBdr>
          <w:divsChild>
            <w:div w:id="695929919">
              <w:marLeft w:val="0"/>
              <w:marRight w:val="0"/>
              <w:marTop w:val="0"/>
              <w:marBottom w:val="0"/>
              <w:divBdr>
                <w:top w:val="none" w:sz="0" w:space="0" w:color="auto"/>
                <w:left w:val="none" w:sz="0" w:space="0" w:color="auto"/>
                <w:bottom w:val="none" w:sz="0" w:space="0" w:color="auto"/>
                <w:right w:val="none" w:sz="0" w:space="0" w:color="auto"/>
              </w:divBdr>
              <w:divsChild>
                <w:div w:id="4078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7498">
      <w:bodyDiv w:val="1"/>
      <w:marLeft w:val="0"/>
      <w:marRight w:val="0"/>
      <w:marTop w:val="0"/>
      <w:marBottom w:val="0"/>
      <w:divBdr>
        <w:top w:val="none" w:sz="0" w:space="0" w:color="auto"/>
        <w:left w:val="none" w:sz="0" w:space="0" w:color="auto"/>
        <w:bottom w:val="none" w:sz="0" w:space="0" w:color="auto"/>
        <w:right w:val="none" w:sz="0" w:space="0" w:color="auto"/>
      </w:divBdr>
    </w:div>
    <w:div w:id="779371705">
      <w:bodyDiv w:val="1"/>
      <w:marLeft w:val="0"/>
      <w:marRight w:val="0"/>
      <w:marTop w:val="0"/>
      <w:marBottom w:val="0"/>
      <w:divBdr>
        <w:top w:val="none" w:sz="0" w:space="0" w:color="auto"/>
        <w:left w:val="none" w:sz="0" w:space="0" w:color="auto"/>
        <w:bottom w:val="none" w:sz="0" w:space="0" w:color="auto"/>
        <w:right w:val="none" w:sz="0" w:space="0" w:color="auto"/>
      </w:divBdr>
    </w:div>
    <w:div w:id="779446201">
      <w:bodyDiv w:val="1"/>
      <w:marLeft w:val="0"/>
      <w:marRight w:val="0"/>
      <w:marTop w:val="0"/>
      <w:marBottom w:val="0"/>
      <w:divBdr>
        <w:top w:val="none" w:sz="0" w:space="0" w:color="auto"/>
        <w:left w:val="none" w:sz="0" w:space="0" w:color="auto"/>
        <w:bottom w:val="none" w:sz="0" w:space="0" w:color="auto"/>
        <w:right w:val="none" w:sz="0" w:space="0" w:color="auto"/>
      </w:divBdr>
      <w:divsChild>
        <w:div w:id="49816436">
          <w:marLeft w:val="0"/>
          <w:marRight w:val="0"/>
          <w:marTop w:val="0"/>
          <w:marBottom w:val="150"/>
          <w:divBdr>
            <w:top w:val="none" w:sz="0" w:space="0" w:color="auto"/>
            <w:left w:val="none" w:sz="0" w:space="0" w:color="auto"/>
            <w:bottom w:val="none" w:sz="0" w:space="0" w:color="auto"/>
            <w:right w:val="none" w:sz="0" w:space="0" w:color="auto"/>
          </w:divBdr>
          <w:divsChild>
            <w:div w:id="2055420892">
              <w:marLeft w:val="0"/>
              <w:marRight w:val="0"/>
              <w:marTop w:val="0"/>
              <w:marBottom w:val="168"/>
              <w:divBdr>
                <w:top w:val="single" w:sz="6" w:space="0" w:color="C7CCCF"/>
                <w:left w:val="single" w:sz="6" w:space="0" w:color="C7CCCF"/>
                <w:bottom w:val="single" w:sz="6" w:space="0" w:color="C7CCCF"/>
                <w:right w:val="single" w:sz="6" w:space="0" w:color="C7CCCF"/>
              </w:divBdr>
              <w:divsChild>
                <w:div w:id="166851150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779761271">
      <w:bodyDiv w:val="1"/>
      <w:marLeft w:val="0"/>
      <w:marRight w:val="0"/>
      <w:marTop w:val="0"/>
      <w:marBottom w:val="0"/>
      <w:divBdr>
        <w:top w:val="none" w:sz="0" w:space="0" w:color="auto"/>
        <w:left w:val="none" w:sz="0" w:space="0" w:color="auto"/>
        <w:bottom w:val="none" w:sz="0" w:space="0" w:color="auto"/>
        <w:right w:val="none" w:sz="0" w:space="0" w:color="auto"/>
      </w:divBdr>
    </w:div>
    <w:div w:id="781267388">
      <w:bodyDiv w:val="1"/>
      <w:marLeft w:val="0"/>
      <w:marRight w:val="0"/>
      <w:marTop w:val="0"/>
      <w:marBottom w:val="0"/>
      <w:divBdr>
        <w:top w:val="none" w:sz="0" w:space="0" w:color="auto"/>
        <w:left w:val="none" w:sz="0" w:space="0" w:color="auto"/>
        <w:bottom w:val="none" w:sz="0" w:space="0" w:color="auto"/>
        <w:right w:val="none" w:sz="0" w:space="0" w:color="auto"/>
      </w:divBdr>
    </w:div>
    <w:div w:id="782651323">
      <w:bodyDiv w:val="1"/>
      <w:marLeft w:val="0"/>
      <w:marRight w:val="0"/>
      <w:marTop w:val="0"/>
      <w:marBottom w:val="0"/>
      <w:divBdr>
        <w:top w:val="none" w:sz="0" w:space="0" w:color="auto"/>
        <w:left w:val="none" w:sz="0" w:space="0" w:color="auto"/>
        <w:bottom w:val="none" w:sz="0" w:space="0" w:color="auto"/>
        <w:right w:val="none" w:sz="0" w:space="0" w:color="auto"/>
      </w:divBdr>
      <w:divsChild>
        <w:div w:id="1518495882">
          <w:marLeft w:val="0"/>
          <w:marRight w:val="0"/>
          <w:marTop w:val="0"/>
          <w:marBottom w:val="150"/>
          <w:divBdr>
            <w:top w:val="none" w:sz="0" w:space="0" w:color="auto"/>
            <w:left w:val="none" w:sz="0" w:space="0" w:color="auto"/>
            <w:bottom w:val="none" w:sz="0" w:space="0" w:color="auto"/>
            <w:right w:val="none" w:sz="0" w:space="0" w:color="auto"/>
          </w:divBdr>
          <w:divsChild>
            <w:div w:id="593590483">
              <w:marLeft w:val="0"/>
              <w:marRight w:val="0"/>
              <w:marTop w:val="0"/>
              <w:marBottom w:val="168"/>
              <w:divBdr>
                <w:top w:val="single" w:sz="6" w:space="0" w:color="C7CCCF"/>
                <w:left w:val="single" w:sz="6" w:space="0" w:color="C7CCCF"/>
                <w:bottom w:val="single" w:sz="6" w:space="0" w:color="C7CCCF"/>
                <w:right w:val="single" w:sz="6" w:space="0" w:color="C7CCCF"/>
              </w:divBdr>
              <w:divsChild>
                <w:div w:id="27075074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785657028">
      <w:bodyDiv w:val="1"/>
      <w:marLeft w:val="0"/>
      <w:marRight w:val="0"/>
      <w:marTop w:val="0"/>
      <w:marBottom w:val="0"/>
      <w:divBdr>
        <w:top w:val="none" w:sz="0" w:space="0" w:color="auto"/>
        <w:left w:val="none" w:sz="0" w:space="0" w:color="auto"/>
        <w:bottom w:val="none" w:sz="0" w:space="0" w:color="auto"/>
        <w:right w:val="none" w:sz="0" w:space="0" w:color="auto"/>
      </w:divBdr>
    </w:div>
    <w:div w:id="787940352">
      <w:bodyDiv w:val="1"/>
      <w:marLeft w:val="0"/>
      <w:marRight w:val="0"/>
      <w:marTop w:val="0"/>
      <w:marBottom w:val="0"/>
      <w:divBdr>
        <w:top w:val="none" w:sz="0" w:space="0" w:color="auto"/>
        <w:left w:val="none" w:sz="0" w:space="0" w:color="auto"/>
        <w:bottom w:val="none" w:sz="0" w:space="0" w:color="auto"/>
        <w:right w:val="none" w:sz="0" w:space="0" w:color="auto"/>
      </w:divBdr>
    </w:div>
    <w:div w:id="788010899">
      <w:bodyDiv w:val="1"/>
      <w:marLeft w:val="0"/>
      <w:marRight w:val="0"/>
      <w:marTop w:val="0"/>
      <w:marBottom w:val="0"/>
      <w:divBdr>
        <w:top w:val="none" w:sz="0" w:space="0" w:color="auto"/>
        <w:left w:val="none" w:sz="0" w:space="0" w:color="auto"/>
        <w:bottom w:val="none" w:sz="0" w:space="0" w:color="auto"/>
        <w:right w:val="none" w:sz="0" w:space="0" w:color="auto"/>
      </w:divBdr>
    </w:div>
    <w:div w:id="788354796">
      <w:bodyDiv w:val="1"/>
      <w:marLeft w:val="0"/>
      <w:marRight w:val="0"/>
      <w:marTop w:val="0"/>
      <w:marBottom w:val="0"/>
      <w:divBdr>
        <w:top w:val="none" w:sz="0" w:space="0" w:color="auto"/>
        <w:left w:val="none" w:sz="0" w:space="0" w:color="auto"/>
        <w:bottom w:val="none" w:sz="0" w:space="0" w:color="auto"/>
        <w:right w:val="none" w:sz="0" w:space="0" w:color="auto"/>
      </w:divBdr>
    </w:div>
    <w:div w:id="789282145">
      <w:bodyDiv w:val="1"/>
      <w:marLeft w:val="0"/>
      <w:marRight w:val="0"/>
      <w:marTop w:val="0"/>
      <w:marBottom w:val="0"/>
      <w:divBdr>
        <w:top w:val="none" w:sz="0" w:space="0" w:color="auto"/>
        <w:left w:val="none" w:sz="0" w:space="0" w:color="auto"/>
        <w:bottom w:val="none" w:sz="0" w:space="0" w:color="auto"/>
        <w:right w:val="none" w:sz="0" w:space="0" w:color="auto"/>
      </w:divBdr>
    </w:div>
    <w:div w:id="789512626">
      <w:bodyDiv w:val="1"/>
      <w:marLeft w:val="0"/>
      <w:marRight w:val="0"/>
      <w:marTop w:val="0"/>
      <w:marBottom w:val="0"/>
      <w:divBdr>
        <w:top w:val="none" w:sz="0" w:space="0" w:color="auto"/>
        <w:left w:val="none" w:sz="0" w:space="0" w:color="auto"/>
        <w:bottom w:val="none" w:sz="0" w:space="0" w:color="auto"/>
        <w:right w:val="none" w:sz="0" w:space="0" w:color="auto"/>
      </w:divBdr>
    </w:div>
    <w:div w:id="789978001">
      <w:bodyDiv w:val="1"/>
      <w:marLeft w:val="0"/>
      <w:marRight w:val="0"/>
      <w:marTop w:val="0"/>
      <w:marBottom w:val="0"/>
      <w:divBdr>
        <w:top w:val="none" w:sz="0" w:space="0" w:color="auto"/>
        <w:left w:val="none" w:sz="0" w:space="0" w:color="auto"/>
        <w:bottom w:val="none" w:sz="0" w:space="0" w:color="auto"/>
        <w:right w:val="none" w:sz="0" w:space="0" w:color="auto"/>
      </w:divBdr>
    </w:div>
    <w:div w:id="790393042">
      <w:bodyDiv w:val="1"/>
      <w:marLeft w:val="0"/>
      <w:marRight w:val="0"/>
      <w:marTop w:val="0"/>
      <w:marBottom w:val="0"/>
      <w:divBdr>
        <w:top w:val="none" w:sz="0" w:space="0" w:color="auto"/>
        <w:left w:val="none" w:sz="0" w:space="0" w:color="auto"/>
        <w:bottom w:val="none" w:sz="0" w:space="0" w:color="auto"/>
        <w:right w:val="none" w:sz="0" w:space="0" w:color="auto"/>
      </w:divBdr>
    </w:div>
    <w:div w:id="792404875">
      <w:bodyDiv w:val="1"/>
      <w:marLeft w:val="0"/>
      <w:marRight w:val="0"/>
      <w:marTop w:val="0"/>
      <w:marBottom w:val="0"/>
      <w:divBdr>
        <w:top w:val="none" w:sz="0" w:space="0" w:color="auto"/>
        <w:left w:val="none" w:sz="0" w:space="0" w:color="auto"/>
        <w:bottom w:val="none" w:sz="0" w:space="0" w:color="auto"/>
        <w:right w:val="none" w:sz="0" w:space="0" w:color="auto"/>
      </w:divBdr>
    </w:div>
    <w:div w:id="794980521">
      <w:bodyDiv w:val="1"/>
      <w:marLeft w:val="0"/>
      <w:marRight w:val="0"/>
      <w:marTop w:val="0"/>
      <w:marBottom w:val="0"/>
      <w:divBdr>
        <w:top w:val="none" w:sz="0" w:space="0" w:color="auto"/>
        <w:left w:val="none" w:sz="0" w:space="0" w:color="auto"/>
        <w:bottom w:val="none" w:sz="0" w:space="0" w:color="auto"/>
        <w:right w:val="none" w:sz="0" w:space="0" w:color="auto"/>
      </w:divBdr>
    </w:div>
    <w:div w:id="796148466">
      <w:bodyDiv w:val="1"/>
      <w:marLeft w:val="0"/>
      <w:marRight w:val="0"/>
      <w:marTop w:val="0"/>
      <w:marBottom w:val="0"/>
      <w:divBdr>
        <w:top w:val="none" w:sz="0" w:space="0" w:color="auto"/>
        <w:left w:val="none" w:sz="0" w:space="0" w:color="auto"/>
        <w:bottom w:val="none" w:sz="0" w:space="0" w:color="auto"/>
        <w:right w:val="none" w:sz="0" w:space="0" w:color="auto"/>
      </w:divBdr>
      <w:divsChild>
        <w:div w:id="495196540">
          <w:marLeft w:val="0"/>
          <w:marRight w:val="0"/>
          <w:marTop w:val="0"/>
          <w:marBottom w:val="0"/>
          <w:divBdr>
            <w:top w:val="none" w:sz="0" w:space="0" w:color="auto"/>
            <w:left w:val="none" w:sz="0" w:space="0" w:color="auto"/>
            <w:bottom w:val="none" w:sz="0" w:space="0" w:color="auto"/>
            <w:right w:val="none" w:sz="0" w:space="0" w:color="auto"/>
          </w:divBdr>
          <w:divsChild>
            <w:div w:id="94402816">
              <w:marLeft w:val="0"/>
              <w:marRight w:val="0"/>
              <w:marTop w:val="0"/>
              <w:marBottom w:val="0"/>
              <w:divBdr>
                <w:top w:val="none" w:sz="0" w:space="0" w:color="auto"/>
                <w:left w:val="none" w:sz="0" w:space="0" w:color="auto"/>
                <w:bottom w:val="none" w:sz="0" w:space="0" w:color="auto"/>
                <w:right w:val="none" w:sz="0" w:space="0" w:color="auto"/>
              </w:divBdr>
              <w:divsChild>
                <w:div w:id="12361698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96416095">
      <w:bodyDiv w:val="1"/>
      <w:marLeft w:val="0"/>
      <w:marRight w:val="0"/>
      <w:marTop w:val="0"/>
      <w:marBottom w:val="0"/>
      <w:divBdr>
        <w:top w:val="none" w:sz="0" w:space="0" w:color="auto"/>
        <w:left w:val="none" w:sz="0" w:space="0" w:color="auto"/>
        <w:bottom w:val="none" w:sz="0" w:space="0" w:color="auto"/>
        <w:right w:val="none" w:sz="0" w:space="0" w:color="auto"/>
      </w:divBdr>
    </w:div>
    <w:div w:id="798718884">
      <w:bodyDiv w:val="1"/>
      <w:marLeft w:val="0"/>
      <w:marRight w:val="0"/>
      <w:marTop w:val="0"/>
      <w:marBottom w:val="0"/>
      <w:divBdr>
        <w:top w:val="none" w:sz="0" w:space="0" w:color="auto"/>
        <w:left w:val="none" w:sz="0" w:space="0" w:color="auto"/>
        <w:bottom w:val="none" w:sz="0" w:space="0" w:color="auto"/>
        <w:right w:val="none" w:sz="0" w:space="0" w:color="auto"/>
      </w:divBdr>
    </w:div>
    <w:div w:id="800881869">
      <w:bodyDiv w:val="1"/>
      <w:marLeft w:val="0"/>
      <w:marRight w:val="0"/>
      <w:marTop w:val="0"/>
      <w:marBottom w:val="0"/>
      <w:divBdr>
        <w:top w:val="none" w:sz="0" w:space="0" w:color="auto"/>
        <w:left w:val="none" w:sz="0" w:space="0" w:color="auto"/>
        <w:bottom w:val="none" w:sz="0" w:space="0" w:color="auto"/>
        <w:right w:val="none" w:sz="0" w:space="0" w:color="auto"/>
      </w:divBdr>
    </w:div>
    <w:div w:id="802189738">
      <w:bodyDiv w:val="1"/>
      <w:marLeft w:val="0"/>
      <w:marRight w:val="0"/>
      <w:marTop w:val="0"/>
      <w:marBottom w:val="0"/>
      <w:divBdr>
        <w:top w:val="none" w:sz="0" w:space="0" w:color="auto"/>
        <w:left w:val="none" w:sz="0" w:space="0" w:color="auto"/>
        <w:bottom w:val="none" w:sz="0" w:space="0" w:color="auto"/>
        <w:right w:val="none" w:sz="0" w:space="0" w:color="auto"/>
      </w:divBdr>
    </w:div>
    <w:div w:id="804275443">
      <w:bodyDiv w:val="1"/>
      <w:marLeft w:val="0"/>
      <w:marRight w:val="0"/>
      <w:marTop w:val="0"/>
      <w:marBottom w:val="0"/>
      <w:divBdr>
        <w:top w:val="none" w:sz="0" w:space="0" w:color="auto"/>
        <w:left w:val="none" w:sz="0" w:space="0" w:color="auto"/>
        <w:bottom w:val="none" w:sz="0" w:space="0" w:color="auto"/>
        <w:right w:val="none" w:sz="0" w:space="0" w:color="auto"/>
      </w:divBdr>
      <w:divsChild>
        <w:div w:id="1430546871">
          <w:marLeft w:val="0"/>
          <w:marRight w:val="0"/>
          <w:marTop w:val="0"/>
          <w:marBottom w:val="150"/>
          <w:divBdr>
            <w:top w:val="none" w:sz="0" w:space="0" w:color="auto"/>
            <w:left w:val="none" w:sz="0" w:space="0" w:color="auto"/>
            <w:bottom w:val="none" w:sz="0" w:space="0" w:color="auto"/>
            <w:right w:val="none" w:sz="0" w:space="0" w:color="auto"/>
          </w:divBdr>
          <w:divsChild>
            <w:div w:id="610161302">
              <w:marLeft w:val="0"/>
              <w:marRight w:val="0"/>
              <w:marTop w:val="0"/>
              <w:marBottom w:val="168"/>
              <w:divBdr>
                <w:top w:val="single" w:sz="6" w:space="0" w:color="C7CCCF"/>
                <w:left w:val="single" w:sz="6" w:space="0" w:color="C7CCCF"/>
                <w:bottom w:val="single" w:sz="6" w:space="0" w:color="C7CCCF"/>
                <w:right w:val="single" w:sz="6" w:space="0" w:color="C7CCCF"/>
              </w:divBdr>
              <w:divsChild>
                <w:div w:id="121354269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05389092">
      <w:bodyDiv w:val="1"/>
      <w:marLeft w:val="0"/>
      <w:marRight w:val="0"/>
      <w:marTop w:val="0"/>
      <w:marBottom w:val="0"/>
      <w:divBdr>
        <w:top w:val="none" w:sz="0" w:space="0" w:color="auto"/>
        <w:left w:val="none" w:sz="0" w:space="0" w:color="auto"/>
        <w:bottom w:val="none" w:sz="0" w:space="0" w:color="auto"/>
        <w:right w:val="none" w:sz="0" w:space="0" w:color="auto"/>
      </w:divBdr>
    </w:div>
    <w:div w:id="806241680">
      <w:bodyDiv w:val="1"/>
      <w:marLeft w:val="0"/>
      <w:marRight w:val="0"/>
      <w:marTop w:val="0"/>
      <w:marBottom w:val="0"/>
      <w:divBdr>
        <w:top w:val="none" w:sz="0" w:space="0" w:color="auto"/>
        <w:left w:val="none" w:sz="0" w:space="0" w:color="auto"/>
        <w:bottom w:val="none" w:sz="0" w:space="0" w:color="auto"/>
        <w:right w:val="none" w:sz="0" w:space="0" w:color="auto"/>
      </w:divBdr>
      <w:divsChild>
        <w:div w:id="490828646">
          <w:marLeft w:val="0"/>
          <w:marRight w:val="0"/>
          <w:marTop w:val="0"/>
          <w:marBottom w:val="0"/>
          <w:divBdr>
            <w:top w:val="none" w:sz="0" w:space="0" w:color="auto"/>
            <w:left w:val="none" w:sz="0" w:space="0" w:color="auto"/>
            <w:bottom w:val="none" w:sz="0" w:space="0" w:color="auto"/>
            <w:right w:val="none" w:sz="0" w:space="0" w:color="auto"/>
          </w:divBdr>
          <w:divsChild>
            <w:div w:id="174399213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07285265">
      <w:bodyDiv w:val="1"/>
      <w:marLeft w:val="0"/>
      <w:marRight w:val="0"/>
      <w:marTop w:val="0"/>
      <w:marBottom w:val="0"/>
      <w:divBdr>
        <w:top w:val="none" w:sz="0" w:space="0" w:color="auto"/>
        <w:left w:val="none" w:sz="0" w:space="0" w:color="auto"/>
        <w:bottom w:val="none" w:sz="0" w:space="0" w:color="auto"/>
        <w:right w:val="none" w:sz="0" w:space="0" w:color="auto"/>
      </w:divBdr>
    </w:div>
    <w:div w:id="809593045">
      <w:bodyDiv w:val="1"/>
      <w:marLeft w:val="0"/>
      <w:marRight w:val="0"/>
      <w:marTop w:val="0"/>
      <w:marBottom w:val="0"/>
      <w:divBdr>
        <w:top w:val="none" w:sz="0" w:space="0" w:color="auto"/>
        <w:left w:val="none" w:sz="0" w:space="0" w:color="auto"/>
        <w:bottom w:val="none" w:sz="0" w:space="0" w:color="auto"/>
        <w:right w:val="none" w:sz="0" w:space="0" w:color="auto"/>
      </w:divBdr>
    </w:div>
    <w:div w:id="814373051">
      <w:bodyDiv w:val="1"/>
      <w:marLeft w:val="0"/>
      <w:marRight w:val="0"/>
      <w:marTop w:val="0"/>
      <w:marBottom w:val="0"/>
      <w:divBdr>
        <w:top w:val="none" w:sz="0" w:space="0" w:color="auto"/>
        <w:left w:val="none" w:sz="0" w:space="0" w:color="auto"/>
        <w:bottom w:val="none" w:sz="0" w:space="0" w:color="auto"/>
        <w:right w:val="none" w:sz="0" w:space="0" w:color="auto"/>
      </w:divBdr>
      <w:divsChild>
        <w:div w:id="1230190200">
          <w:marLeft w:val="0"/>
          <w:marRight w:val="0"/>
          <w:marTop w:val="0"/>
          <w:marBottom w:val="0"/>
          <w:divBdr>
            <w:top w:val="none" w:sz="0" w:space="0" w:color="auto"/>
            <w:left w:val="single" w:sz="6" w:space="0" w:color="CCCCCC"/>
            <w:bottom w:val="single" w:sz="6" w:space="0" w:color="CCCCCC"/>
            <w:right w:val="single" w:sz="6" w:space="0" w:color="CCCCCC"/>
          </w:divBdr>
          <w:divsChild>
            <w:div w:id="988826818">
              <w:marLeft w:val="0"/>
              <w:marRight w:val="0"/>
              <w:marTop w:val="0"/>
              <w:marBottom w:val="0"/>
              <w:divBdr>
                <w:top w:val="none" w:sz="0" w:space="0" w:color="auto"/>
                <w:left w:val="none" w:sz="0" w:space="0" w:color="auto"/>
                <w:bottom w:val="none" w:sz="0" w:space="0" w:color="auto"/>
                <w:right w:val="none" w:sz="0" w:space="0" w:color="auto"/>
              </w:divBdr>
              <w:divsChild>
                <w:div w:id="2121290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17528758">
      <w:bodyDiv w:val="1"/>
      <w:marLeft w:val="0"/>
      <w:marRight w:val="0"/>
      <w:marTop w:val="0"/>
      <w:marBottom w:val="0"/>
      <w:divBdr>
        <w:top w:val="none" w:sz="0" w:space="0" w:color="auto"/>
        <w:left w:val="none" w:sz="0" w:space="0" w:color="auto"/>
        <w:bottom w:val="none" w:sz="0" w:space="0" w:color="auto"/>
        <w:right w:val="none" w:sz="0" w:space="0" w:color="auto"/>
      </w:divBdr>
    </w:div>
    <w:div w:id="817576536">
      <w:bodyDiv w:val="1"/>
      <w:marLeft w:val="0"/>
      <w:marRight w:val="0"/>
      <w:marTop w:val="0"/>
      <w:marBottom w:val="0"/>
      <w:divBdr>
        <w:top w:val="none" w:sz="0" w:space="0" w:color="auto"/>
        <w:left w:val="none" w:sz="0" w:space="0" w:color="auto"/>
        <w:bottom w:val="none" w:sz="0" w:space="0" w:color="auto"/>
        <w:right w:val="none" w:sz="0" w:space="0" w:color="auto"/>
      </w:divBdr>
    </w:div>
    <w:div w:id="818039182">
      <w:bodyDiv w:val="1"/>
      <w:marLeft w:val="0"/>
      <w:marRight w:val="0"/>
      <w:marTop w:val="0"/>
      <w:marBottom w:val="0"/>
      <w:divBdr>
        <w:top w:val="none" w:sz="0" w:space="0" w:color="auto"/>
        <w:left w:val="none" w:sz="0" w:space="0" w:color="auto"/>
        <w:bottom w:val="none" w:sz="0" w:space="0" w:color="auto"/>
        <w:right w:val="none" w:sz="0" w:space="0" w:color="auto"/>
      </w:divBdr>
    </w:div>
    <w:div w:id="819083180">
      <w:bodyDiv w:val="1"/>
      <w:marLeft w:val="0"/>
      <w:marRight w:val="0"/>
      <w:marTop w:val="0"/>
      <w:marBottom w:val="0"/>
      <w:divBdr>
        <w:top w:val="none" w:sz="0" w:space="0" w:color="auto"/>
        <w:left w:val="none" w:sz="0" w:space="0" w:color="auto"/>
        <w:bottom w:val="none" w:sz="0" w:space="0" w:color="auto"/>
        <w:right w:val="none" w:sz="0" w:space="0" w:color="auto"/>
      </w:divBdr>
    </w:div>
    <w:div w:id="820734099">
      <w:bodyDiv w:val="1"/>
      <w:marLeft w:val="0"/>
      <w:marRight w:val="0"/>
      <w:marTop w:val="0"/>
      <w:marBottom w:val="0"/>
      <w:divBdr>
        <w:top w:val="none" w:sz="0" w:space="0" w:color="auto"/>
        <w:left w:val="none" w:sz="0" w:space="0" w:color="auto"/>
        <w:bottom w:val="none" w:sz="0" w:space="0" w:color="auto"/>
        <w:right w:val="none" w:sz="0" w:space="0" w:color="auto"/>
      </w:divBdr>
    </w:div>
    <w:div w:id="822628184">
      <w:bodyDiv w:val="1"/>
      <w:marLeft w:val="0"/>
      <w:marRight w:val="0"/>
      <w:marTop w:val="0"/>
      <w:marBottom w:val="0"/>
      <w:divBdr>
        <w:top w:val="none" w:sz="0" w:space="0" w:color="auto"/>
        <w:left w:val="none" w:sz="0" w:space="0" w:color="auto"/>
        <w:bottom w:val="none" w:sz="0" w:space="0" w:color="auto"/>
        <w:right w:val="none" w:sz="0" w:space="0" w:color="auto"/>
      </w:divBdr>
      <w:divsChild>
        <w:div w:id="747579563">
          <w:marLeft w:val="0"/>
          <w:marRight w:val="0"/>
          <w:marTop w:val="0"/>
          <w:marBottom w:val="0"/>
          <w:divBdr>
            <w:top w:val="none" w:sz="0" w:space="0" w:color="auto"/>
            <w:left w:val="none" w:sz="0" w:space="0" w:color="auto"/>
            <w:bottom w:val="none" w:sz="0" w:space="0" w:color="auto"/>
            <w:right w:val="none" w:sz="0" w:space="0" w:color="auto"/>
          </w:divBdr>
          <w:divsChild>
            <w:div w:id="95652143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22815275">
      <w:bodyDiv w:val="1"/>
      <w:marLeft w:val="0"/>
      <w:marRight w:val="0"/>
      <w:marTop w:val="0"/>
      <w:marBottom w:val="0"/>
      <w:divBdr>
        <w:top w:val="none" w:sz="0" w:space="0" w:color="auto"/>
        <w:left w:val="none" w:sz="0" w:space="0" w:color="auto"/>
        <w:bottom w:val="none" w:sz="0" w:space="0" w:color="auto"/>
        <w:right w:val="none" w:sz="0" w:space="0" w:color="auto"/>
      </w:divBdr>
      <w:divsChild>
        <w:div w:id="222374743">
          <w:marLeft w:val="0"/>
          <w:marRight w:val="0"/>
          <w:marTop w:val="0"/>
          <w:marBottom w:val="0"/>
          <w:divBdr>
            <w:top w:val="none" w:sz="0" w:space="0" w:color="auto"/>
            <w:left w:val="none" w:sz="0" w:space="0" w:color="auto"/>
            <w:bottom w:val="none" w:sz="0" w:space="0" w:color="auto"/>
            <w:right w:val="none" w:sz="0" w:space="0" w:color="auto"/>
          </w:divBdr>
          <w:divsChild>
            <w:div w:id="651255011">
              <w:marLeft w:val="0"/>
              <w:marRight w:val="0"/>
              <w:marTop w:val="0"/>
              <w:marBottom w:val="0"/>
              <w:divBdr>
                <w:top w:val="none" w:sz="0" w:space="0" w:color="auto"/>
                <w:left w:val="none" w:sz="0" w:space="0" w:color="auto"/>
                <w:bottom w:val="none" w:sz="0" w:space="0" w:color="auto"/>
                <w:right w:val="none" w:sz="0" w:space="0" w:color="auto"/>
              </w:divBdr>
            </w:div>
          </w:divsChild>
        </w:div>
        <w:div w:id="932206986">
          <w:marLeft w:val="0"/>
          <w:marRight w:val="0"/>
          <w:marTop w:val="0"/>
          <w:marBottom w:val="105"/>
          <w:divBdr>
            <w:top w:val="none" w:sz="0" w:space="0" w:color="auto"/>
            <w:left w:val="none" w:sz="0" w:space="0" w:color="auto"/>
            <w:bottom w:val="none" w:sz="0" w:space="0" w:color="auto"/>
            <w:right w:val="none" w:sz="0" w:space="0" w:color="auto"/>
          </w:divBdr>
          <w:divsChild>
            <w:div w:id="1796019753">
              <w:marLeft w:val="0"/>
              <w:marRight w:val="0"/>
              <w:marTop w:val="0"/>
              <w:marBottom w:val="0"/>
              <w:divBdr>
                <w:top w:val="none" w:sz="0" w:space="0" w:color="auto"/>
                <w:left w:val="none" w:sz="0" w:space="0" w:color="auto"/>
                <w:bottom w:val="none" w:sz="0" w:space="0" w:color="auto"/>
                <w:right w:val="none" w:sz="0" w:space="0" w:color="auto"/>
              </w:divBdr>
            </w:div>
          </w:divsChild>
        </w:div>
        <w:div w:id="1311715522">
          <w:marLeft w:val="0"/>
          <w:marRight w:val="0"/>
          <w:marTop w:val="0"/>
          <w:marBottom w:val="0"/>
          <w:divBdr>
            <w:top w:val="none" w:sz="0" w:space="0" w:color="auto"/>
            <w:left w:val="none" w:sz="0" w:space="0" w:color="auto"/>
            <w:bottom w:val="none" w:sz="0" w:space="0" w:color="auto"/>
            <w:right w:val="none" w:sz="0" w:space="0" w:color="auto"/>
          </w:divBdr>
          <w:divsChild>
            <w:div w:id="838890760">
              <w:marLeft w:val="0"/>
              <w:marRight w:val="0"/>
              <w:marTop w:val="0"/>
              <w:marBottom w:val="0"/>
              <w:divBdr>
                <w:top w:val="none" w:sz="0" w:space="0" w:color="auto"/>
                <w:left w:val="none" w:sz="0" w:space="0" w:color="auto"/>
                <w:bottom w:val="none" w:sz="0" w:space="0" w:color="auto"/>
                <w:right w:val="none" w:sz="0" w:space="0" w:color="auto"/>
              </w:divBdr>
            </w:div>
          </w:divsChild>
        </w:div>
        <w:div w:id="1527014460">
          <w:marLeft w:val="0"/>
          <w:marRight w:val="0"/>
          <w:marTop w:val="0"/>
          <w:marBottom w:val="0"/>
          <w:divBdr>
            <w:top w:val="none" w:sz="0" w:space="0" w:color="auto"/>
            <w:left w:val="none" w:sz="0" w:space="0" w:color="auto"/>
            <w:bottom w:val="none" w:sz="0" w:space="0" w:color="auto"/>
            <w:right w:val="none" w:sz="0" w:space="0" w:color="auto"/>
          </w:divBdr>
          <w:divsChild>
            <w:div w:id="287860387">
              <w:marLeft w:val="0"/>
              <w:marRight w:val="0"/>
              <w:marTop w:val="0"/>
              <w:marBottom w:val="330"/>
              <w:divBdr>
                <w:top w:val="none" w:sz="0" w:space="0" w:color="auto"/>
                <w:left w:val="none" w:sz="0" w:space="0" w:color="auto"/>
                <w:bottom w:val="none" w:sz="0" w:space="0" w:color="auto"/>
                <w:right w:val="none" w:sz="0" w:space="0" w:color="auto"/>
              </w:divBdr>
            </w:div>
            <w:div w:id="58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7589">
      <w:bodyDiv w:val="1"/>
      <w:marLeft w:val="0"/>
      <w:marRight w:val="0"/>
      <w:marTop w:val="0"/>
      <w:marBottom w:val="0"/>
      <w:divBdr>
        <w:top w:val="none" w:sz="0" w:space="0" w:color="auto"/>
        <w:left w:val="none" w:sz="0" w:space="0" w:color="auto"/>
        <w:bottom w:val="none" w:sz="0" w:space="0" w:color="auto"/>
        <w:right w:val="none" w:sz="0" w:space="0" w:color="auto"/>
      </w:divBdr>
    </w:div>
    <w:div w:id="825050491">
      <w:bodyDiv w:val="1"/>
      <w:marLeft w:val="0"/>
      <w:marRight w:val="0"/>
      <w:marTop w:val="0"/>
      <w:marBottom w:val="0"/>
      <w:divBdr>
        <w:top w:val="none" w:sz="0" w:space="0" w:color="auto"/>
        <w:left w:val="none" w:sz="0" w:space="0" w:color="auto"/>
        <w:bottom w:val="none" w:sz="0" w:space="0" w:color="auto"/>
        <w:right w:val="none" w:sz="0" w:space="0" w:color="auto"/>
      </w:divBdr>
    </w:div>
    <w:div w:id="828597978">
      <w:bodyDiv w:val="1"/>
      <w:marLeft w:val="0"/>
      <w:marRight w:val="0"/>
      <w:marTop w:val="0"/>
      <w:marBottom w:val="0"/>
      <w:divBdr>
        <w:top w:val="none" w:sz="0" w:space="0" w:color="auto"/>
        <w:left w:val="none" w:sz="0" w:space="0" w:color="auto"/>
        <w:bottom w:val="none" w:sz="0" w:space="0" w:color="auto"/>
        <w:right w:val="none" w:sz="0" w:space="0" w:color="auto"/>
      </w:divBdr>
      <w:divsChild>
        <w:div w:id="271479894">
          <w:marLeft w:val="0"/>
          <w:marRight w:val="0"/>
          <w:marTop w:val="0"/>
          <w:marBottom w:val="0"/>
          <w:divBdr>
            <w:top w:val="none" w:sz="0" w:space="0" w:color="auto"/>
            <w:left w:val="none" w:sz="0" w:space="0" w:color="auto"/>
            <w:bottom w:val="none" w:sz="0" w:space="0" w:color="auto"/>
            <w:right w:val="none" w:sz="0" w:space="0" w:color="auto"/>
          </w:divBdr>
          <w:divsChild>
            <w:div w:id="192436579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30027673">
      <w:bodyDiv w:val="1"/>
      <w:marLeft w:val="0"/>
      <w:marRight w:val="0"/>
      <w:marTop w:val="0"/>
      <w:marBottom w:val="0"/>
      <w:divBdr>
        <w:top w:val="none" w:sz="0" w:space="0" w:color="auto"/>
        <w:left w:val="none" w:sz="0" w:space="0" w:color="auto"/>
        <w:bottom w:val="none" w:sz="0" w:space="0" w:color="auto"/>
        <w:right w:val="none" w:sz="0" w:space="0" w:color="auto"/>
      </w:divBdr>
      <w:divsChild>
        <w:div w:id="1008365160">
          <w:marLeft w:val="0"/>
          <w:marRight w:val="0"/>
          <w:marTop w:val="0"/>
          <w:marBottom w:val="0"/>
          <w:divBdr>
            <w:top w:val="none" w:sz="0" w:space="0" w:color="auto"/>
            <w:left w:val="none" w:sz="0" w:space="0" w:color="auto"/>
            <w:bottom w:val="none" w:sz="0" w:space="0" w:color="auto"/>
            <w:right w:val="none" w:sz="0" w:space="0" w:color="auto"/>
          </w:divBdr>
          <w:divsChild>
            <w:div w:id="9071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2771">
      <w:bodyDiv w:val="1"/>
      <w:marLeft w:val="0"/>
      <w:marRight w:val="0"/>
      <w:marTop w:val="0"/>
      <w:marBottom w:val="0"/>
      <w:divBdr>
        <w:top w:val="none" w:sz="0" w:space="0" w:color="auto"/>
        <w:left w:val="none" w:sz="0" w:space="0" w:color="auto"/>
        <w:bottom w:val="none" w:sz="0" w:space="0" w:color="auto"/>
        <w:right w:val="none" w:sz="0" w:space="0" w:color="auto"/>
      </w:divBdr>
    </w:div>
    <w:div w:id="832378620">
      <w:bodyDiv w:val="1"/>
      <w:marLeft w:val="0"/>
      <w:marRight w:val="0"/>
      <w:marTop w:val="0"/>
      <w:marBottom w:val="0"/>
      <w:divBdr>
        <w:top w:val="none" w:sz="0" w:space="0" w:color="auto"/>
        <w:left w:val="none" w:sz="0" w:space="0" w:color="auto"/>
        <w:bottom w:val="none" w:sz="0" w:space="0" w:color="auto"/>
        <w:right w:val="none" w:sz="0" w:space="0" w:color="auto"/>
      </w:divBdr>
    </w:div>
    <w:div w:id="835221828">
      <w:bodyDiv w:val="1"/>
      <w:marLeft w:val="0"/>
      <w:marRight w:val="0"/>
      <w:marTop w:val="0"/>
      <w:marBottom w:val="0"/>
      <w:divBdr>
        <w:top w:val="none" w:sz="0" w:space="0" w:color="auto"/>
        <w:left w:val="none" w:sz="0" w:space="0" w:color="auto"/>
        <w:bottom w:val="none" w:sz="0" w:space="0" w:color="auto"/>
        <w:right w:val="none" w:sz="0" w:space="0" w:color="auto"/>
      </w:divBdr>
    </w:div>
    <w:div w:id="835463914">
      <w:bodyDiv w:val="1"/>
      <w:marLeft w:val="0"/>
      <w:marRight w:val="0"/>
      <w:marTop w:val="0"/>
      <w:marBottom w:val="0"/>
      <w:divBdr>
        <w:top w:val="none" w:sz="0" w:space="0" w:color="auto"/>
        <w:left w:val="none" w:sz="0" w:space="0" w:color="auto"/>
        <w:bottom w:val="none" w:sz="0" w:space="0" w:color="auto"/>
        <w:right w:val="none" w:sz="0" w:space="0" w:color="auto"/>
      </w:divBdr>
      <w:divsChild>
        <w:div w:id="1585871411">
          <w:marLeft w:val="0"/>
          <w:marRight w:val="0"/>
          <w:marTop w:val="0"/>
          <w:marBottom w:val="150"/>
          <w:divBdr>
            <w:top w:val="none" w:sz="0" w:space="0" w:color="auto"/>
            <w:left w:val="none" w:sz="0" w:space="0" w:color="auto"/>
            <w:bottom w:val="none" w:sz="0" w:space="0" w:color="auto"/>
            <w:right w:val="none" w:sz="0" w:space="0" w:color="auto"/>
          </w:divBdr>
        </w:div>
      </w:divsChild>
    </w:div>
    <w:div w:id="836654327">
      <w:bodyDiv w:val="1"/>
      <w:marLeft w:val="0"/>
      <w:marRight w:val="0"/>
      <w:marTop w:val="0"/>
      <w:marBottom w:val="0"/>
      <w:divBdr>
        <w:top w:val="none" w:sz="0" w:space="0" w:color="auto"/>
        <w:left w:val="none" w:sz="0" w:space="0" w:color="auto"/>
        <w:bottom w:val="none" w:sz="0" w:space="0" w:color="auto"/>
        <w:right w:val="none" w:sz="0" w:space="0" w:color="auto"/>
      </w:divBdr>
    </w:div>
    <w:div w:id="837581098">
      <w:bodyDiv w:val="1"/>
      <w:marLeft w:val="0"/>
      <w:marRight w:val="0"/>
      <w:marTop w:val="0"/>
      <w:marBottom w:val="0"/>
      <w:divBdr>
        <w:top w:val="none" w:sz="0" w:space="0" w:color="auto"/>
        <w:left w:val="none" w:sz="0" w:space="0" w:color="auto"/>
        <w:bottom w:val="none" w:sz="0" w:space="0" w:color="auto"/>
        <w:right w:val="none" w:sz="0" w:space="0" w:color="auto"/>
      </w:divBdr>
      <w:divsChild>
        <w:div w:id="368116123">
          <w:marLeft w:val="0"/>
          <w:marRight w:val="0"/>
          <w:marTop w:val="210"/>
          <w:marBottom w:val="210"/>
          <w:divBdr>
            <w:top w:val="none" w:sz="0" w:space="0" w:color="auto"/>
            <w:left w:val="none" w:sz="0" w:space="0" w:color="auto"/>
            <w:bottom w:val="none" w:sz="0" w:space="0" w:color="auto"/>
            <w:right w:val="none" w:sz="0" w:space="0" w:color="auto"/>
          </w:divBdr>
        </w:div>
      </w:divsChild>
    </w:div>
    <w:div w:id="837623529">
      <w:bodyDiv w:val="1"/>
      <w:marLeft w:val="0"/>
      <w:marRight w:val="0"/>
      <w:marTop w:val="0"/>
      <w:marBottom w:val="0"/>
      <w:divBdr>
        <w:top w:val="none" w:sz="0" w:space="0" w:color="auto"/>
        <w:left w:val="none" w:sz="0" w:space="0" w:color="auto"/>
        <w:bottom w:val="none" w:sz="0" w:space="0" w:color="auto"/>
        <w:right w:val="none" w:sz="0" w:space="0" w:color="auto"/>
      </w:divBdr>
      <w:divsChild>
        <w:div w:id="26955115">
          <w:marLeft w:val="0"/>
          <w:marRight w:val="0"/>
          <w:marTop w:val="0"/>
          <w:marBottom w:val="150"/>
          <w:divBdr>
            <w:top w:val="none" w:sz="0" w:space="0" w:color="auto"/>
            <w:left w:val="none" w:sz="0" w:space="0" w:color="auto"/>
            <w:bottom w:val="none" w:sz="0" w:space="0" w:color="auto"/>
            <w:right w:val="none" w:sz="0" w:space="0" w:color="auto"/>
          </w:divBdr>
          <w:divsChild>
            <w:div w:id="1936865738">
              <w:marLeft w:val="0"/>
              <w:marRight w:val="0"/>
              <w:marTop w:val="0"/>
              <w:marBottom w:val="168"/>
              <w:divBdr>
                <w:top w:val="single" w:sz="6" w:space="0" w:color="C7CCCF"/>
                <w:left w:val="single" w:sz="6" w:space="0" w:color="C7CCCF"/>
                <w:bottom w:val="single" w:sz="6" w:space="0" w:color="C7CCCF"/>
                <w:right w:val="single" w:sz="6" w:space="0" w:color="C7CCCF"/>
              </w:divBdr>
              <w:divsChild>
                <w:div w:id="182192590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38272992">
      <w:bodyDiv w:val="1"/>
      <w:marLeft w:val="0"/>
      <w:marRight w:val="0"/>
      <w:marTop w:val="0"/>
      <w:marBottom w:val="0"/>
      <w:divBdr>
        <w:top w:val="none" w:sz="0" w:space="0" w:color="auto"/>
        <w:left w:val="none" w:sz="0" w:space="0" w:color="auto"/>
        <w:bottom w:val="none" w:sz="0" w:space="0" w:color="auto"/>
        <w:right w:val="none" w:sz="0" w:space="0" w:color="auto"/>
      </w:divBdr>
    </w:div>
    <w:div w:id="838738208">
      <w:bodyDiv w:val="1"/>
      <w:marLeft w:val="0"/>
      <w:marRight w:val="0"/>
      <w:marTop w:val="0"/>
      <w:marBottom w:val="0"/>
      <w:divBdr>
        <w:top w:val="none" w:sz="0" w:space="0" w:color="auto"/>
        <w:left w:val="none" w:sz="0" w:space="0" w:color="auto"/>
        <w:bottom w:val="none" w:sz="0" w:space="0" w:color="auto"/>
        <w:right w:val="none" w:sz="0" w:space="0" w:color="auto"/>
      </w:divBdr>
    </w:div>
    <w:div w:id="839740430">
      <w:bodyDiv w:val="1"/>
      <w:marLeft w:val="0"/>
      <w:marRight w:val="0"/>
      <w:marTop w:val="0"/>
      <w:marBottom w:val="0"/>
      <w:divBdr>
        <w:top w:val="none" w:sz="0" w:space="0" w:color="auto"/>
        <w:left w:val="none" w:sz="0" w:space="0" w:color="auto"/>
        <w:bottom w:val="none" w:sz="0" w:space="0" w:color="auto"/>
        <w:right w:val="none" w:sz="0" w:space="0" w:color="auto"/>
      </w:divBdr>
      <w:divsChild>
        <w:div w:id="207953820">
          <w:marLeft w:val="0"/>
          <w:marRight w:val="0"/>
          <w:marTop w:val="0"/>
          <w:marBottom w:val="0"/>
          <w:divBdr>
            <w:top w:val="none" w:sz="0" w:space="0" w:color="auto"/>
            <w:left w:val="none" w:sz="0" w:space="0" w:color="auto"/>
            <w:bottom w:val="none" w:sz="0" w:space="0" w:color="auto"/>
            <w:right w:val="none" w:sz="0" w:space="0" w:color="auto"/>
          </w:divBdr>
          <w:divsChild>
            <w:div w:id="157111091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42235051">
      <w:bodyDiv w:val="1"/>
      <w:marLeft w:val="0"/>
      <w:marRight w:val="0"/>
      <w:marTop w:val="0"/>
      <w:marBottom w:val="0"/>
      <w:divBdr>
        <w:top w:val="none" w:sz="0" w:space="0" w:color="auto"/>
        <w:left w:val="none" w:sz="0" w:space="0" w:color="auto"/>
        <w:bottom w:val="none" w:sz="0" w:space="0" w:color="auto"/>
        <w:right w:val="none" w:sz="0" w:space="0" w:color="auto"/>
      </w:divBdr>
    </w:div>
    <w:div w:id="842355349">
      <w:bodyDiv w:val="1"/>
      <w:marLeft w:val="0"/>
      <w:marRight w:val="0"/>
      <w:marTop w:val="0"/>
      <w:marBottom w:val="0"/>
      <w:divBdr>
        <w:top w:val="none" w:sz="0" w:space="0" w:color="auto"/>
        <w:left w:val="none" w:sz="0" w:space="0" w:color="auto"/>
        <w:bottom w:val="none" w:sz="0" w:space="0" w:color="auto"/>
        <w:right w:val="none" w:sz="0" w:space="0" w:color="auto"/>
      </w:divBdr>
    </w:div>
    <w:div w:id="843856893">
      <w:bodyDiv w:val="1"/>
      <w:marLeft w:val="0"/>
      <w:marRight w:val="0"/>
      <w:marTop w:val="0"/>
      <w:marBottom w:val="0"/>
      <w:divBdr>
        <w:top w:val="none" w:sz="0" w:space="0" w:color="auto"/>
        <w:left w:val="none" w:sz="0" w:space="0" w:color="auto"/>
        <w:bottom w:val="none" w:sz="0" w:space="0" w:color="auto"/>
        <w:right w:val="none" w:sz="0" w:space="0" w:color="auto"/>
      </w:divBdr>
      <w:divsChild>
        <w:div w:id="418791970">
          <w:marLeft w:val="0"/>
          <w:marRight w:val="0"/>
          <w:marTop w:val="0"/>
          <w:marBottom w:val="0"/>
          <w:divBdr>
            <w:top w:val="none" w:sz="0" w:space="0" w:color="auto"/>
            <w:left w:val="none" w:sz="0" w:space="0" w:color="auto"/>
            <w:bottom w:val="none" w:sz="0" w:space="0" w:color="auto"/>
            <w:right w:val="none" w:sz="0" w:space="0" w:color="auto"/>
          </w:divBdr>
          <w:divsChild>
            <w:div w:id="347096963">
              <w:marLeft w:val="0"/>
              <w:marRight w:val="0"/>
              <w:marTop w:val="0"/>
              <w:marBottom w:val="0"/>
              <w:divBdr>
                <w:top w:val="none" w:sz="0" w:space="0" w:color="auto"/>
                <w:left w:val="none" w:sz="0" w:space="0" w:color="auto"/>
                <w:bottom w:val="none" w:sz="0" w:space="0" w:color="auto"/>
                <w:right w:val="none" w:sz="0" w:space="0" w:color="auto"/>
              </w:divBdr>
              <w:divsChild>
                <w:div w:id="110927669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44049467">
      <w:bodyDiv w:val="1"/>
      <w:marLeft w:val="0"/>
      <w:marRight w:val="0"/>
      <w:marTop w:val="0"/>
      <w:marBottom w:val="0"/>
      <w:divBdr>
        <w:top w:val="none" w:sz="0" w:space="0" w:color="auto"/>
        <w:left w:val="none" w:sz="0" w:space="0" w:color="auto"/>
        <w:bottom w:val="none" w:sz="0" w:space="0" w:color="auto"/>
        <w:right w:val="none" w:sz="0" w:space="0" w:color="auto"/>
      </w:divBdr>
    </w:div>
    <w:div w:id="844591150">
      <w:bodyDiv w:val="1"/>
      <w:marLeft w:val="0"/>
      <w:marRight w:val="0"/>
      <w:marTop w:val="0"/>
      <w:marBottom w:val="0"/>
      <w:divBdr>
        <w:top w:val="none" w:sz="0" w:space="0" w:color="auto"/>
        <w:left w:val="none" w:sz="0" w:space="0" w:color="auto"/>
        <w:bottom w:val="none" w:sz="0" w:space="0" w:color="auto"/>
        <w:right w:val="none" w:sz="0" w:space="0" w:color="auto"/>
      </w:divBdr>
    </w:div>
    <w:div w:id="846821451">
      <w:bodyDiv w:val="1"/>
      <w:marLeft w:val="0"/>
      <w:marRight w:val="0"/>
      <w:marTop w:val="0"/>
      <w:marBottom w:val="0"/>
      <w:divBdr>
        <w:top w:val="none" w:sz="0" w:space="0" w:color="auto"/>
        <w:left w:val="none" w:sz="0" w:space="0" w:color="auto"/>
        <w:bottom w:val="none" w:sz="0" w:space="0" w:color="auto"/>
        <w:right w:val="none" w:sz="0" w:space="0" w:color="auto"/>
      </w:divBdr>
    </w:div>
    <w:div w:id="849104451">
      <w:bodyDiv w:val="1"/>
      <w:marLeft w:val="0"/>
      <w:marRight w:val="0"/>
      <w:marTop w:val="0"/>
      <w:marBottom w:val="0"/>
      <w:divBdr>
        <w:top w:val="none" w:sz="0" w:space="0" w:color="auto"/>
        <w:left w:val="none" w:sz="0" w:space="0" w:color="auto"/>
        <w:bottom w:val="none" w:sz="0" w:space="0" w:color="auto"/>
        <w:right w:val="none" w:sz="0" w:space="0" w:color="auto"/>
      </w:divBdr>
    </w:div>
    <w:div w:id="851650399">
      <w:bodyDiv w:val="1"/>
      <w:marLeft w:val="0"/>
      <w:marRight w:val="0"/>
      <w:marTop w:val="0"/>
      <w:marBottom w:val="0"/>
      <w:divBdr>
        <w:top w:val="none" w:sz="0" w:space="0" w:color="auto"/>
        <w:left w:val="none" w:sz="0" w:space="0" w:color="auto"/>
        <w:bottom w:val="none" w:sz="0" w:space="0" w:color="auto"/>
        <w:right w:val="none" w:sz="0" w:space="0" w:color="auto"/>
      </w:divBdr>
      <w:divsChild>
        <w:div w:id="706415728">
          <w:marLeft w:val="0"/>
          <w:marRight w:val="0"/>
          <w:marTop w:val="0"/>
          <w:marBottom w:val="150"/>
          <w:divBdr>
            <w:top w:val="none" w:sz="0" w:space="0" w:color="auto"/>
            <w:left w:val="none" w:sz="0" w:space="0" w:color="auto"/>
            <w:bottom w:val="none" w:sz="0" w:space="0" w:color="auto"/>
            <w:right w:val="none" w:sz="0" w:space="0" w:color="auto"/>
          </w:divBdr>
          <w:divsChild>
            <w:div w:id="656688481">
              <w:marLeft w:val="0"/>
              <w:marRight w:val="0"/>
              <w:marTop w:val="0"/>
              <w:marBottom w:val="168"/>
              <w:divBdr>
                <w:top w:val="single" w:sz="6" w:space="0" w:color="C7CCCF"/>
                <w:left w:val="single" w:sz="6" w:space="0" w:color="C7CCCF"/>
                <w:bottom w:val="single" w:sz="6" w:space="0" w:color="C7CCCF"/>
                <w:right w:val="single" w:sz="6" w:space="0" w:color="C7CCCF"/>
              </w:divBdr>
              <w:divsChild>
                <w:div w:id="23300933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52643419">
      <w:bodyDiv w:val="1"/>
      <w:marLeft w:val="0"/>
      <w:marRight w:val="0"/>
      <w:marTop w:val="0"/>
      <w:marBottom w:val="0"/>
      <w:divBdr>
        <w:top w:val="none" w:sz="0" w:space="0" w:color="auto"/>
        <w:left w:val="none" w:sz="0" w:space="0" w:color="auto"/>
        <w:bottom w:val="none" w:sz="0" w:space="0" w:color="auto"/>
        <w:right w:val="none" w:sz="0" w:space="0" w:color="auto"/>
      </w:divBdr>
    </w:div>
    <w:div w:id="853344293">
      <w:bodyDiv w:val="1"/>
      <w:marLeft w:val="0"/>
      <w:marRight w:val="0"/>
      <w:marTop w:val="0"/>
      <w:marBottom w:val="0"/>
      <w:divBdr>
        <w:top w:val="none" w:sz="0" w:space="0" w:color="auto"/>
        <w:left w:val="none" w:sz="0" w:space="0" w:color="auto"/>
        <w:bottom w:val="none" w:sz="0" w:space="0" w:color="auto"/>
        <w:right w:val="none" w:sz="0" w:space="0" w:color="auto"/>
      </w:divBdr>
    </w:div>
    <w:div w:id="856163544">
      <w:bodyDiv w:val="1"/>
      <w:marLeft w:val="0"/>
      <w:marRight w:val="0"/>
      <w:marTop w:val="0"/>
      <w:marBottom w:val="0"/>
      <w:divBdr>
        <w:top w:val="none" w:sz="0" w:space="0" w:color="auto"/>
        <w:left w:val="none" w:sz="0" w:space="0" w:color="auto"/>
        <w:bottom w:val="none" w:sz="0" w:space="0" w:color="auto"/>
        <w:right w:val="none" w:sz="0" w:space="0" w:color="auto"/>
      </w:divBdr>
    </w:div>
    <w:div w:id="856430467">
      <w:bodyDiv w:val="1"/>
      <w:marLeft w:val="0"/>
      <w:marRight w:val="0"/>
      <w:marTop w:val="0"/>
      <w:marBottom w:val="0"/>
      <w:divBdr>
        <w:top w:val="none" w:sz="0" w:space="0" w:color="auto"/>
        <w:left w:val="none" w:sz="0" w:space="0" w:color="auto"/>
        <w:bottom w:val="none" w:sz="0" w:space="0" w:color="auto"/>
        <w:right w:val="none" w:sz="0" w:space="0" w:color="auto"/>
      </w:divBdr>
    </w:div>
    <w:div w:id="857430421">
      <w:bodyDiv w:val="1"/>
      <w:marLeft w:val="0"/>
      <w:marRight w:val="0"/>
      <w:marTop w:val="0"/>
      <w:marBottom w:val="0"/>
      <w:divBdr>
        <w:top w:val="none" w:sz="0" w:space="0" w:color="auto"/>
        <w:left w:val="none" w:sz="0" w:space="0" w:color="auto"/>
        <w:bottom w:val="none" w:sz="0" w:space="0" w:color="auto"/>
        <w:right w:val="none" w:sz="0" w:space="0" w:color="auto"/>
      </w:divBdr>
      <w:divsChild>
        <w:div w:id="262961779">
          <w:marLeft w:val="0"/>
          <w:marRight w:val="0"/>
          <w:marTop w:val="0"/>
          <w:marBottom w:val="150"/>
          <w:divBdr>
            <w:top w:val="none" w:sz="0" w:space="0" w:color="auto"/>
            <w:left w:val="none" w:sz="0" w:space="0" w:color="auto"/>
            <w:bottom w:val="none" w:sz="0" w:space="0" w:color="auto"/>
            <w:right w:val="none" w:sz="0" w:space="0" w:color="auto"/>
          </w:divBdr>
          <w:divsChild>
            <w:div w:id="1740205634">
              <w:marLeft w:val="0"/>
              <w:marRight w:val="0"/>
              <w:marTop w:val="0"/>
              <w:marBottom w:val="168"/>
              <w:divBdr>
                <w:top w:val="single" w:sz="6" w:space="0" w:color="C7CCCF"/>
                <w:left w:val="single" w:sz="6" w:space="0" w:color="C7CCCF"/>
                <w:bottom w:val="single" w:sz="6" w:space="0" w:color="C7CCCF"/>
                <w:right w:val="single" w:sz="6" w:space="0" w:color="C7CCCF"/>
              </w:divBdr>
              <w:divsChild>
                <w:div w:id="89450706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57700233">
      <w:bodyDiv w:val="1"/>
      <w:marLeft w:val="0"/>
      <w:marRight w:val="0"/>
      <w:marTop w:val="0"/>
      <w:marBottom w:val="0"/>
      <w:divBdr>
        <w:top w:val="none" w:sz="0" w:space="0" w:color="auto"/>
        <w:left w:val="none" w:sz="0" w:space="0" w:color="auto"/>
        <w:bottom w:val="none" w:sz="0" w:space="0" w:color="auto"/>
        <w:right w:val="none" w:sz="0" w:space="0" w:color="auto"/>
      </w:divBdr>
    </w:div>
    <w:div w:id="862129338">
      <w:bodyDiv w:val="1"/>
      <w:marLeft w:val="0"/>
      <w:marRight w:val="0"/>
      <w:marTop w:val="0"/>
      <w:marBottom w:val="0"/>
      <w:divBdr>
        <w:top w:val="none" w:sz="0" w:space="0" w:color="auto"/>
        <w:left w:val="none" w:sz="0" w:space="0" w:color="auto"/>
        <w:bottom w:val="none" w:sz="0" w:space="0" w:color="auto"/>
        <w:right w:val="none" w:sz="0" w:space="0" w:color="auto"/>
      </w:divBdr>
      <w:divsChild>
        <w:div w:id="718167578">
          <w:marLeft w:val="0"/>
          <w:marRight w:val="0"/>
          <w:marTop w:val="0"/>
          <w:marBottom w:val="0"/>
          <w:divBdr>
            <w:top w:val="none" w:sz="0" w:space="0" w:color="auto"/>
            <w:left w:val="none" w:sz="0" w:space="0" w:color="auto"/>
            <w:bottom w:val="none" w:sz="0" w:space="0" w:color="auto"/>
            <w:right w:val="none" w:sz="0" w:space="0" w:color="auto"/>
          </w:divBdr>
          <w:divsChild>
            <w:div w:id="1086732837">
              <w:marLeft w:val="0"/>
              <w:marRight w:val="0"/>
              <w:marTop w:val="0"/>
              <w:marBottom w:val="0"/>
              <w:divBdr>
                <w:top w:val="none" w:sz="0" w:space="0" w:color="auto"/>
                <w:left w:val="none" w:sz="0" w:space="0" w:color="auto"/>
                <w:bottom w:val="none" w:sz="0" w:space="0" w:color="auto"/>
                <w:right w:val="none" w:sz="0" w:space="0" w:color="auto"/>
              </w:divBdr>
              <w:divsChild>
                <w:div w:id="145969050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64442432">
      <w:bodyDiv w:val="1"/>
      <w:marLeft w:val="0"/>
      <w:marRight w:val="0"/>
      <w:marTop w:val="0"/>
      <w:marBottom w:val="0"/>
      <w:divBdr>
        <w:top w:val="none" w:sz="0" w:space="0" w:color="auto"/>
        <w:left w:val="none" w:sz="0" w:space="0" w:color="auto"/>
        <w:bottom w:val="none" w:sz="0" w:space="0" w:color="auto"/>
        <w:right w:val="none" w:sz="0" w:space="0" w:color="auto"/>
      </w:divBdr>
    </w:div>
    <w:div w:id="866211868">
      <w:bodyDiv w:val="1"/>
      <w:marLeft w:val="0"/>
      <w:marRight w:val="0"/>
      <w:marTop w:val="0"/>
      <w:marBottom w:val="0"/>
      <w:divBdr>
        <w:top w:val="none" w:sz="0" w:space="0" w:color="auto"/>
        <w:left w:val="none" w:sz="0" w:space="0" w:color="auto"/>
        <w:bottom w:val="none" w:sz="0" w:space="0" w:color="auto"/>
        <w:right w:val="none" w:sz="0" w:space="0" w:color="auto"/>
      </w:divBdr>
    </w:div>
    <w:div w:id="866795805">
      <w:bodyDiv w:val="1"/>
      <w:marLeft w:val="0"/>
      <w:marRight w:val="0"/>
      <w:marTop w:val="0"/>
      <w:marBottom w:val="0"/>
      <w:divBdr>
        <w:top w:val="none" w:sz="0" w:space="0" w:color="auto"/>
        <w:left w:val="none" w:sz="0" w:space="0" w:color="auto"/>
        <w:bottom w:val="none" w:sz="0" w:space="0" w:color="auto"/>
        <w:right w:val="none" w:sz="0" w:space="0" w:color="auto"/>
      </w:divBdr>
      <w:divsChild>
        <w:div w:id="1538354518">
          <w:marLeft w:val="0"/>
          <w:marRight w:val="0"/>
          <w:marTop w:val="0"/>
          <w:marBottom w:val="150"/>
          <w:divBdr>
            <w:top w:val="none" w:sz="0" w:space="0" w:color="auto"/>
            <w:left w:val="none" w:sz="0" w:space="0" w:color="auto"/>
            <w:bottom w:val="none" w:sz="0" w:space="0" w:color="auto"/>
            <w:right w:val="none" w:sz="0" w:space="0" w:color="auto"/>
          </w:divBdr>
          <w:divsChild>
            <w:div w:id="1985430955">
              <w:marLeft w:val="0"/>
              <w:marRight w:val="0"/>
              <w:marTop w:val="0"/>
              <w:marBottom w:val="168"/>
              <w:divBdr>
                <w:top w:val="single" w:sz="6" w:space="0" w:color="C7CCCF"/>
                <w:left w:val="single" w:sz="6" w:space="0" w:color="C7CCCF"/>
                <w:bottom w:val="single" w:sz="6" w:space="0" w:color="C7CCCF"/>
                <w:right w:val="single" w:sz="6" w:space="0" w:color="C7CCCF"/>
              </w:divBdr>
              <w:divsChild>
                <w:div w:id="138668086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67525841">
      <w:bodyDiv w:val="1"/>
      <w:marLeft w:val="0"/>
      <w:marRight w:val="0"/>
      <w:marTop w:val="0"/>
      <w:marBottom w:val="0"/>
      <w:divBdr>
        <w:top w:val="none" w:sz="0" w:space="0" w:color="auto"/>
        <w:left w:val="none" w:sz="0" w:space="0" w:color="auto"/>
        <w:bottom w:val="none" w:sz="0" w:space="0" w:color="auto"/>
        <w:right w:val="none" w:sz="0" w:space="0" w:color="auto"/>
      </w:divBdr>
      <w:divsChild>
        <w:div w:id="201020526">
          <w:marLeft w:val="0"/>
          <w:marRight w:val="0"/>
          <w:marTop w:val="0"/>
          <w:marBottom w:val="0"/>
          <w:divBdr>
            <w:top w:val="none" w:sz="0" w:space="0" w:color="auto"/>
            <w:left w:val="none" w:sz="0" w:space="0" w:color="auto"/>
            <w:bottom w:val="none" w:sz="0" w:space="0" w:color="auto"/>
            <w:right w:val="none" w:sz="0" w:space="0" w:color="auto"/>
          </w:divBdr>
          <w:divsChild>
            <w:div w:id="114269382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68958346">
      <w:bodyDiv w:val="1"/>
      <w:marLeft w:val="0"/>
      <w:marRight w:val="0"/>
      <w:marTop w:val="0"/>
      <w:marBottom w:val="0"/>
      <w:divBdr>
        <w:top w:val="none" w:sz="0" w:space="0" w:color="auto"/>
        <w:left w:val="none" w:sz="0" w:space="0" w:color="auto"/>
        <w:bottom w:val="none" w:sz="0" w:space="0" w:color="auto"/>
        <w:right w:val="none" w:sz="0" w:space="0" w:color="auto"/>
      </w:divBdr>
    </w:div>
    <w:div w:id="870727349">
      <w:bodyDiv w:val="1"/>
      <w:marLeft w:val="0"/>
      <w:marRight w:val="0"/>
      <w:marTop w:val="0"/>
      <w:marBottom w:val="0"/>
      <w:divBdr>
        <w:top w:val="none" w:sz="0" w:space="0" w:color="auto"/>
        <w:left w:val="none" w:sz="0" w:space="0" w:color="auto"/>
        <w:bottom w:val="none" w:sz="0" w:space="0" w:color="auto"/>
        <w:right w:val="none" w:sz="0" w:space="0" w:color="auto"/>
      </w:divBdr>
      <w:divsChild>
        <w:div w:id="1924991051">
          <w:marLeft w:val="0"/>
          <w:marRight w:val="0"/>
          <w:marTop w:val="0"/>
          <w:marBottom w:val="0"/>
          <w:divBdr>
            <w:top w:val="none" w:sz="0" w:space="0" w:color="auto"/>
            <w:left w:val="none" w:sz="0" w:space="0" w:color="auto"/>
            <w:bottom w:val="none" w:sz="0" w:space="0" w:color="auto"/>
            <w:right w:val="none" w:sz="0" w:space="0" w:color="auto"/>
          </w:divBdr>
          <w:divsChild>
            <w:div w:id="181910439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3270467">
      <w:bodyDiv w:val="1"/>
      <w:marLeft w:val="0"/>
      <w:marRight w:val="0"/>
      <w:marTop w:val="0"/>
      <w:marBottom w:val="0"/>
      <w:divBdr>
        <w:top w:val="none" w:sz="0" w:space="0" w:color="auto"/>
        <w:left w:val="none" w:sz="0" w:space="0" w:color="auto"/>
        <w:bottom w:val="none" w:sz="0" w:space="0" w:color="auto"/>
        <w:right w:val="none" w:sz="0" w:space="0" w:color="auto"/>
      </w:divBdr>
    </w:div>
    <w:div w:id="874002353">
      <w:bodyDiv w:val="1"/>
      <w:marLeft w:val="0"/>
      <w:marRight w:val="0"/>
      <w:marTop w:val="0"/>
      <w:marBottom w:val="0"/>
      <w:divBdr>
        <w:top w:val="none" w:sz="0" w:space="0" w:color="auto"/>
        <w:left w:val="none" w:sz="0" w:space="0" w:color="auto"/>
        <w:bottom w:val="none" w:sz="0" w:space="0" w:color="auto"/>
        <w:right w:val="none" w:sz="0" w:space="0" w:color="auto"/>
      </w:divBdr>
    </w:div>
    <w:div w:id="874270640">
      <w:bodyDiv w:val="1"/>
      <w:marLeft w:val="0"/>
      <w:marRight w:val="0"/>
      <w:marTop w:val="0"/>
      <w:marBottom w:val="0"/>
      <w:divBdr>
        <w:top w:val="none" w:sz="0" w:space="0" w:color="auto"/>
        <w:left w:val="none" w:sz="0" w:space="0" w:color="auto"/>
        <w:bottom w:val="none" w:sz="0" w:space="0" w:color="auto"/>
        <w:right w:val="none" w:sz="0" w:space="0" w:color="auto"/>
      </w:divBdr>
      <w:divsChild>
        <w:div w:id="2079012879">
          <w:marLeft w:val="0"/>
          <w:marRight w:val="0"/>
          <w:marTop w:val="0"/>
          <w:marBottom w:val="0"/>
          <w:divBdr>
            <w:top w:val="none" w:sz="0" w:space="0" w:color="auto"/>
            <w:left w:val="single" w:sz="6" w:space="0" w:color="CCCCCC"/>
            <w:bottom w:val="single" w:sz="6" w:space="0" w:color="CCCCCC"/>
            <w:right w:val="single" w:sz="6" w:space="0" w:color="CCCCCC"/>
          </w:divBdr>
          <w:divsChild>
            <w:div w:id="632490261">
              <w:marLeft w:val="0"/>
              <w:marRight w:val="0"/>
              <w:marTop w:val="0"/>
              <w:marBottom w:val="0"/>
              <w:divBdr>
                <w:top w:val="none" w:sz="0" w:space="0" w:color="auto"/>
                <w:left w:val="none" w:sz="0" w:space="0" w:color="auto"/>
                <w:bottom w:val="none" w:sz="0" w:space="0" w:color="auto"/>
                <w:right w:val="none" w:sz="0" w:space="0" w:color="auto"/>
              </w:divBdr>
              <w:divsChild>
                <w:div w:id="1532256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8277433">
      <w:bodyDiv w:val="1"/>
      <w:marLeft w:val="0"/>
      <w:marRight w:val="0"/>
      <w:marTop w:val="0"/>
      <w:marBottom w:val="0"/>
      <w:divBdr>
        <w:top w:val="none" w:sz="0" w:space="0" w:color="auto"/>
        <w:left w:val="none" w:sz="0" w:space="0" w:color="auto"/>
        <w:bottom w:val="none" w:sz="0" w:space="0" w:color="auto"/>
        <w:right w:val="none" w:sz="0" w:space="0" w:color="auto"/>
      </w:divBdr>
    </w:div>
    <w:div w:id="878786646">
      <w:bodyDiv w:val="1"/>
      <w:marLeft w:val="0"/>
      <w:marRight w:val="0"/>
      <w:marTop w:val="0"/>
      <w:marBottom w:val="0"/>
      <w:divBdr>
        <w:top w:val="none" w:sz="0" w:space="0" w:color="auto"/>
        <w:left w:val="none" w:sz="0" w:space="0" w:color="auto"/>
        <w:bottom w:val="none" w:sz="0" w:space="0" w:color="auto"/>
        <w:right w:val="none" w:sz="0" w:space="0" w:color="auto"/>
      </w:divBdr>
      <w:divsChild>
        <w:div w:id="1619338167">
          <w:marLeft w:val="0"/>
          <w:marRight w:val="0"/>
          <w:marTop w:val="0"/>
          <w:marBottom w:val="150"/>
          <w:divBdr>
            <w:top w:val="none" w:sz="0" w:space="0" w:color="auto"/>
            <w:left w:val="none" w:sz="0" w:space="0" w:color="auto"/>
            <w:bottom w:val="none" w:sz="0" w:space="0" w:color="auto"/>
            <w:right w:val="none" w:sz="0" w:space="0" w:color="auto"/>
          </w:divBdr>
          <w:divsChild>
            <w:div w:id="1502626529">
              <w:marLeft w:val="0"/>
              <w:marRight w:val="0"/>
              <w:marTop w:val="0"/>
              <w:marBottom w:val="168"/>
              <w:divBdr>
                <w:top w:val="single" w:sz="6" w:space="0" w:color="C7CCCF"/>
                <w:left w:val="single" w:sz="6" w:space="0" w:color="C7CCCF"/>
                <w:bottom w:val="single" w:sz="6" w:space="0" w:color="C7CCCF"/>
                <w:right w:val="single" w:sz="6" w:space="0" w:color="C7CCCF"/>
              </w:divBdr>
              <w:divsChild>
                <w:div w:id="120410041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80703010">
      <w:bodyDiv w:val="1"/>
      <w:marLeft w:val="0"/>
      <w:marRight w:val="0"/>
      <w:marTop w:val="0"/>
      <w:marBottom w:val="0"/>
      <w:divBdr>
        <w:top w:val="none" w:sz="0" w:space="0" w:color="auto"/>
        <w:left w:val="none" w:sz="0" w:space="0" w:color="auto"/>
        <w:bottom w:val="none" w:sz="0" w:space="0" w:color="auto"/>
        <w:right w:val="none" w:sz="0" w:space="0" w:color="auto"/>
      </w:divBdr>
      <w:divsChild>
        <w:div w:id="1716466166">
          <w:marLeft w:val="0"/>
          <w:marRight w:val="0"/>
          <w:marTop w:val="0"/>
          <w:marBottom w:val="0"/>
          <w:divBdr>
            <w:top w:val="none" w:sz="0" w:space="0" w:color="auto"/>
            <w:left w:val="none" w:sz="0" w:space="0" w:color="auto"/>
            <w:bottom w:val="none" w:sz="0" w:space="0" w:color="auto"/>
            <w:right w:val="none" w:sz="0" w:space="0" w:color="auto"/>
          </w:divBdr>
          <w:divsChild>
            <w:div w:id="18568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6489">
      <w:bodyDiv w:val="1"/>
      <w:marLeft w:val="0"/>
      <w:marRight w:val="0"/>
      <w:marTop w:val="0"/>
      <w:marBottom w:val="0"/>
      <w:divBdr>
        <w:top w:val="none" w:sz="0" w:space="0" w:color="auto"/>
        <w:left w:val="none" w:sz="0" w:space="0" w:color="auto"/>
        <w:bottom w:val="none" w:sz="0" w:space="0" w:color="auto"/>
        <w:right w:val="none" w:sz="0" w:space="0" w:color="auto"/>
      </w:divBdr>
    </w:div>
    <w:div w:id="882206647">
      <w:bodyDiv w:val="1"/>
      <w:marLeft w:val="0"/>
      <w:marRight w:val="0"/>
      <w:marTop w:val="0"/>
      <w:marBottom w:val="0"/>
      <w:divBdr>
        <w:top w:val="none" w:sz="0" w:space="0" w:color="auto"/>
        <w:left w:val="none" w:sz="0" w:space="0" w:color="auto"/>
        <w:bottom w:val="none" w:sz="0" w:space="0" w:color="auto"/>
        <w:right w:val="none" w:sz="0" w:space="0" w:color="auto"/>
      </w:divBdr>
    </w:div>
    <w:div w:id="882252350">
      <w:bodyDiv w:val="1"/>
      <w:marLeft w:val="0"/>
      <w:marRight w:val="0"/>
      <w:marTop w:val="0"/>
      <w:marBottom w:val="0"/>
      <w:divBdr>
        <w:top w:val="none" w:sz="0" w:space="0" w:color="auto"/>
        <w:left w:val="none" w:sz="0" w:space="0" w:color="auto"/>
        <w:bottom w:val="none" w:sz="0" w:space="0" w:color="auto"/>
        <w:right w:val="none" w:sz="0" w:space="0" w:color="auto"/>
      </w:divBdr>
      <w:divsChild>
        <w:div w:id="196309455">
          <w:marLeft w:val="0"/>
          <w:marRight w:val="0"/>
          <w:marTop w:val="0"/>
          <w:marBottom w:val="0"/>
          <w:divBdr>
            <w:top w:val="none" w:sz="0" w:space="0" w:color="auto"/>
            <w:left w:val="none" w:sz="0" w:space="0" w:color="auto"/>
            <w:bottom w:val="none" w:sz="0" w:space="0" w:color="auto"/>
            <w:right w:val="none" w:sz="0" w:space="0" w:color="auto"/>
          </w:divBdr>
          <w:divsChild>
            <w:div w:id="654338629">
              <w:marLeft w:val="0"/>
              <w:marRight w:val="0"/>
              <w:marTop w:val="0"/>
              <w:marBottom w:val="0"/>
              <w:divBdr>
                <w:top w:val="none" w:sz="0" w:space="0" w:color="auto"/>
                <w:left w:val="none" w:sz="0" w:space="0" w:color="auto"/>
                <w:bottom w:val="none" w:sz="0" w:space="0" w:color="auto"/>
                <w:right w:val="none" w:sz="0" w:space="0" w:color="auto"/>
              </w:divBdr>
              <w:divsChild>
                <w:div w:id="1443846141">
                  <w:marLeft w:val="4500"/>
                  <w:marRight w:val="4950"/>
                  <w:marTop w:val="0"/>
                  <w:marBottom w:val="0"/>
                  <w:divBdr>
                    <w:top w:val="none" w:sz="0" w:space="0" w:color="auto"/>
                    <w:left w:val="none" w:sz="0" w:space="0" w:color="auto"/>
                    <w:bottom w:val="none" w:sz="0" w:space="0" w:color="auto"/>
                    <w:right w:val="none" w:sz="0" w:space="0" w:color="auto"/>
                  </w:divBdr>
                  <w:divsChild>
                    <w:div w:id="320620408">
                      <w:marLeft w:val="0"/>
                      <w:marRight w:val="0"/>
                      <w:marTop w:val="0"/>
                      <w:marBottom w:val="0"/>
                      <w:divBdr>
                        <w:top w:val="none" w:sz="0" w:space="0" w:color="auto"/>
                        <w:left w:val="none" w:sz="0" w:space="0" w:color="auto"/>
                        <w:bottom w:val="none" w:sz="0" w:space="0" w:color="auto"/>
                        <w:right w:val="none" w:sz="0" w:space="0" w:color="auto"/>
                      </w:divBdr>
                      <w:divsChild>
                        <w:div w:id="406616496">
                          <w:marLeft w:val="0"/>
                          <w:marRight w:val="0"/>
                          <w:marTop w:val="0"/>
                          <w:marBottom w:val="0"/>
                          <w:divBdr>
                            <w:top w:val="none" w:sz="0" w:space="0" w:color="auto"/>
                            <w:left w:val="none" w:sz="0" w:space="0" w:color="auto"/>
                            <w:bottom w:val="none" w:sz="0" w:space="0" w:color="auto"/>
                            <w:right w:val="none" w:sz="0" w:space="0" w:color="auto"/>
                          </w:divBdr>
                        </w:div>
                        <w:div w:id="77479364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882524478">
      <w:bodyDiv w:val="1"/>
      <w:marLeft w:val="0"/>
      <w:marRight w:val="0"/>
      <w:marTop w:val="0"/>
      <w:marBottom w:val="0"/>
      <w:divBdr>
        <w:top w:val="none" w:sz="0" w:space="0" w:color="auto"/>
        <w:left w:val="none" w:sz="0" w:space="0" w:color="auto"/>
        <w:bottom w:val="none" w:sz="0" w:space="0" w:color="auto"/>
        <w:right w:val="none" w:sz="0" w:space="0" w:color="auto"/>
      </w:divBdr>
      <w:divsChild>
        <w:div w:id="1590312919">
          <w:marLeft w:val="0"/>
          <w:marRight w:val="0"/>
          <w:marTop w:val="0"/>
          <w:marBottom w:val="0"/>
          <w:divBdr>
            <w:top w:val="none" w:sz="0" w:space="0" w:color="auto"/>
            <w:left w:val="none" w:sz="0" w:space="0" w:color="auto"/>
            <w:bottom w:val="none" w:sz="0" w:space="0" w:color="auto"/>
            <w:right w:val="none" w:sz="0" w:space="0" w:color="auto"/>
          </w:divBdr>
          <w:divsChild>
            <w:div w:id="99518969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84371503">
      <w:bodyDiv w:val="1"/>
      <w:marLeft w:val="0"/>
      <w:marRight w:val="0"/>
      <w:marTop w:val="0"/>
      <w:marBottom w:val="0"/>
      <w:divBdr>
        <w:top w:val="none" w:sz="0" w:space="0" w:color="auto"/>
        <w:left w:val="none" w:sz="0" w:space="0" w:color="auto"/>
        <w:bottom w:val="none" w:sz="0" w:space="0" w:color="auto"/>
        <w:right w:val="none" w:sz="0" w:space="0" w:color="auto"/>
      </w:divBdr>
    </w:div>
    <w:div w:id="885141833">
      <w:bodyDiv w:val="1"/>
      <w:marLeft w:val="0"/>
      <w:marRight w:val="0"/>
      <w:marTop w:val="0"/>
      <w:marBottom w:val="0"/>
      <w:divBdr>
        <w:top w:val="none" w:sz="0" w:space="0" w:color="auto"/>
        <w:left w:val="none" w:sz="0" w:space="0" w:color="auto"/>
        <w:bottom w:val="none" w:sz="0" w:space="0" w:color="auto"/>
        <w:right w:val="none" w:sz="0" w:space="0" w:color="auto"/>
      </w:divBdr>
    </w:div>
    <w:div w:id="886333997">
      <w:bodyDiv w:val="1"/>
      <w:marLeft w:val="0"/>
      <w:marRight w:val="0"/>
      <w:marTop w:val="0"/>
      <w:marBottom w:val="0"/>
      <w:divBdr>
        <w:top w:val="none" w:sz="0" w:space="0" w:color="auto"/>
        <w:left w:val="none" w:sz="0" w:space="0" w:color="auto"/>
        <w:bottom w:val="none" w:sz="0" w:space="0" w:color="auto"/>
        <w:right w:val="none" w:sz="0" w:space="0" w:color="auto"/>
      </w:divBdr>
    </w:div>
    <w:div w:id="888110407">
      <w:bodyDiv w:val="1"/>
      <w:marLeft w:val="0"/>
      <w:marRight w:val="0"/>
      <w:marTop w:val="0"/>
      <w:marBottom w:val="0"/>
      <w:divBdr>
        <w:top w:val="none" w:sz="0" w:space="0" w:color="auto"/>
        <w:left w:val="none" w:sz="0" w:space="0" w:color="auto"/>
        <w:bottom w:val="none" w:sz="0" w:space="0" w:color="auto"/>
        <w:right w:val="none" w:sz="0" w:space="0" w:color="auto"/>
      </w:divBdr>
      <w:divsChild>
        <w:div w:id="1393195435">
          <w:marLeft w:val="0"/>
          <w:marRight w:val="0"/>
          <w:marTop w:val="0"/>
          <w:marBottom w:val="0"/>
          <w:divBdr>
            <w:top w:val="none" w:sz="0" w:space="0" w:color="auto"/>
            <w:left w:val="none" w:sz="0" w:space="0" w:color="auto"/>
            <w:bottom w:val="none" w:sz="0" w:space="0" w:color="auto"/>
            <w:right w:val="none" w:sz="0" w:space="0" w:color="auto"/>
          </w:divBdr>
          <w:divsChild>
            <w:div w:id="1623733427">
              <w:marLeft w:val="0"/>
              <w:marRight w:val="0"/>
              <w:marTop w:val="0"/>
              <w:marBottom w:val="0"/>
              <w:divBdr>
                <w:top w:val="none" w:sz="0" w:space="0" w:color="auto"/>
                <w:left w:val="none" w:sz="0" w:space="0" w:color="auto"/>
                <w:bottom w:val="none" w:sz="0" w:space="0" w:color="auto"/>
                <w:right w:val="none" w:sz="0" w:space="0" w:color="auto"/>
              </w:divBdr>
              <w:divsChild>
                <w:div w:id="869948625">
                  <w:marLeft w:val="0"/>
                  <w:marRight w:val="0"/>
                  <w:marTop w:val="0"/>
                  <w:marBottom w:val="0"/>
                  <w:divBdr>
                    <w:top w:val="none" w:sz="0" w:space="0" w:color="auto"/>
                    <w:left w:val="none" w:sz="0" w:space="0" w:color="auto"/>
                    <w:bottom w:val="none" w:sz="0" w:space="0" w:color="auto"/>
                    <w:right w:val="none" w:sz="0" w:space="0" w:color="auto"/>
                  </w:divBdr>
                  <w:divsChild>
                    <w:div w:id="1090347316">
                      <w:marLeft w:val="0"/>
                      <w:marRight w:val="0"/>
                      <w:marTop w:val="0"/>
                      <w:marBottom w:val="330"/>
                      <w:divBdr>
                        <w:top w:val="none" w:sz="0" w:space="0" w:color="auto"/>
                        <w:left w:val="none" w:sz="0" w:space="0" w:color="auto"/>
                        <w:bottom w:val="none" w:sz="0" w:space="0" w:color="auto"/>
                        <w:right w:val="none" w:sz="0" w:space="0" w:color="auto"/>
                      </w:divBdr>
                      <w:divsChild>
                        <w:div w:id="1547909172">
                          <w:marLeft w:val="0"/>
                          <w:marRight w:val="0"/>
                          <w:marTop w:val="0"/>
                          <w:marBottom w:val="0"/>
                          <w:divBdr>
                            <w:top w:val="none" w:sz="0" w:space="0" w:color="auto"/>
                            <w:left w:val="none" w:sz="0" w:space="0" w:color="auto"/>
                            <w:bottom w:val="none" w:sz="0" w:space="0" w:color="auto"/>
                            <w:right w:val="none" w:sz="0" w:space="0" w:color="auto"/>
                          </w:divBdr>
                          <w:divsChild>
                            <w:div w:id="393090272">
                              <w:marLeft w:val="0"/>
                              <w:marRight w:val="0"/>
                              <w:marTop w:val="0"/>
                              <w:marBottom w:val="0"/>
                              <w:divBdr>
                                <w:top w:val="none" w:sz="0" w:space="0" w:color="auto"/>
                                <w:left w:val="none" w:sz="0" w:space="0" w:color="auto"/>
                                <w:bottom w:val="none" w:sz="0" w:space="0" w:color="auto"/>
                                <w:right w:val="none" w:sz="0" w:space="0" w:color="auto"/>
                              </w:divBdr>
                              <w:divsChild>
                                <w:div w:id="16162805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195290">
      <w:bodyDiv w:val="1"/>
      <w:marLeft w:val="0"/>
      <w:marRight w:val="0"/>
      <w:marTop w:val="0"/>
      <w:marBottom w:val="0"/>
      <w:divBdr>
        <w:top w:val="none" w:sz="0" w:space="0" w:color="auto"/>
        <w:left w:val="none" w:sz="0" w:space="0" w:color="auto"/>
        <w:bottom w:val="none" w:sz="0" w:space="0" w:color="auto"/>
        <w:right w:val="none" w:sz="0" w:space="0" w:color="auto"/>
      </w:divBdr>
      <w:divsChild>
        <w:div w:id="1497964223">
          <w:marLeft w:val="0"/>
          <w:marRight w:val="0"/>
          <w:marTop w:val="0"/>
          <w:marBottom w:val="0"/>
          <w:divBdr>
            <w:top w:val="none" w:sz="0" w:space="0" w:color="auto"/>
            <w:left w:val="none" w:sz="0" w:space="0" w:color="auto"/>
            <w:bottom w:val="none" w:sz="0" w:space="0" w:color="auto"/>
            <w:right w:val="none" w:sz="0" w:space="0" w:color="auto"/>
          </w:divBdr>
        </w:div>
        <w:div w:id="1644772332">
          <w:marLeft w:val="0"/>
          <w:marRight w:val="0"/>
          <w:marTop w:val="0"/>
          <w:marBottom w:val="0"/>
          <w:divBdr>
            <w:top w:val="none" w:sz="0" w:space="0" w:color="auto"/>
            <w:left w:val="none" w:sz="0" w:space="0" w:color="auto"/>
            <w:bottom w:val="none" w:sz="0" w:space="0" w:color="auto"/>
            <w:right w:val="none" w:sz="0" w:space="0" w:color="auto"/>
          </w:divBdr>
        </w:div>
      </w:divsChild>
    </w:div>
    <w:div w:id="889998371">
      <w:bodyDiv w:val="1"/>
      <w:marLeft w:val="0"/>
      <w:marRight w:val="0"/>
      <w:marTop w:val="0"/>
      <w:marBottom w:val="0"/>
      <w:divBdr>
        <w:top w:val="none" w:sz="0" w:space="0" w:color="auto"/>
        <w:left w:val="none" w:sz="0" w:space="0" w:color="auto"/>
        <w:bottom w:val="none" w:sz="0" w:space="0" w:color="auto"/>
        <w:right w:val="none" w:sz="0" w:space="0" w:color="auto"/>
      </w:divBdr>
      <w:divsChild>
        <w:div w:id="880631292">
          <w:marLeft w:val="0"/>
          <w:marRight w:val="0"/>
          <w:marTop w:val="0"/>
          <w:marBottom w:val="0"/>
          <w:divBdr>
            <w:top w:val="none" w:sz="0" w:space="0" w:color="auto"/>
            <w:left w:val="none" w:sz="0" w:space="0" w:color="auto"/>
            <w:bottom w:val="none" w:sz="0" w:space="0" w:color="auto"/>
            <w:right w:val="none" w:sz="0" w:space="0" w:color="auto"/>
          </w:divBdr>
          <w:divsChild>
            <w:div w:id="55824632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91620601">
      <w:bodyDiv w:val="1"/>
      <w:marLeft w:val="0"/>
      <w:marRight w:val="0"/>
      <w:marTop w:val="0"/>
      <w:marBottom w:val="0"/>
      <w:divBdr>
        <w:top w:val="none" w:sz="0" w:space="0" w:color="auto"/>
        <w:left w:val="none" w:sz="0" w:space="0" w:color="auto"/>
        <w:bottom w:val="none" w:sz="0" w:space="0" w:color="auto"/>
        <w:right w:val="none" w:sz="0" w:space="0" w:color="auto"/>
      </w:divBdr>
    </w:div>
    <w:div w:id="897277735">
      <w:bodyDiv w:val="1"/>
      <w:marLeft w:val="0"/>
      <w:marRight w:val="0"/>
      <w:marTop w:val="0"/>
      <w:marBottom w:val="0"/>
      <w:divBdr>
        <w:top w:val="none" w:sz="0" w:space="0" w:color="auto"/>
        <w:left w:val="none" w:sz="0" w:space="0" w:color="auto"/>
        <w:bottom w:val="none" w:sz="0" w:space="0" w:color="auto"/>
        <w:right w:val="none" w:sz="0" w:space="0" w:color="auto"/>
      </w:divBdr>
    </w:div>
    <w:div w:id="897394952">
      <w:bodyDiv w:val="1"/>
      <w:marLeft w:val="0"/>
      <w:marRight w:val="0"/>
      <w:marTop w:val="0"/>
      <w:marBottom w:val="0"/>
      <w:divBdr>
        <w:top w:val="none" w:sz="0" w:space="0" w:color="auto"/>
        <w:left w:val="none" w:sz="0" w:space="0" w:color="auto"/>
        <w:bottom w:val="none" w:sz="0" w:space="0" w:color="auto"/>
        <w:right w:val="none" w:sz="0" w:space="0" w:color="auto"/>
      </w:divBdr>
    </w:div>
    <w:div w:id="902830582">
      <w:bodyDiv w:val="1"/>
      <w:marLeft w:val="0"/>
      <w:marRight w:val="0"/>
      <w:marTop w:val="0"/>
      <w:marBottom w:val="0"/>
      <w:divBdr>
        <w:top w:val="none" w:sz="0" w:space="0" w:color="auto"/>
        <w:left w:val="none" w:sz="0" w:space="0" w:color="auto"/>
        <w:bottom w:val="none" w:sz="0" w:space="0" w:color="auto"/>
        <w:right w:val="none" w:sz="0" w:space="0" w:color="auto"/>
      </w:divBdr>
    </w:div>
    <w:div w:id="902956866">
      <w:bodyDiv w:val="1"/>
      <w:marLeft w:val="0"/>
      <w:marRight w:val="0"/>
      <w:marTop w:val="0"/>
      <w:marBottom w:val="0"/>
      <w:divBdr>
        <w:top w:val="none" w:sz="0" w:space="0" w:color="auto"/>
        <w:left w:val="none" w:sz="0" w:space="0" w:color="auto"/>
        <w:bottom w:val="none" w:sz="0" w:space="0" w:color="auto"/>
        <w:right w:val="none" w:sz="0" w:space="0" w:color="auto"/>
      </w:divBdr>
    </w:div>
    <w:div w:id="903488589">
      <w:bodyDiv w:val="1"/>
      <w:marLeft w:val="0"/>
      <w:marRight w:val="0"/>
      <w:marTop w:val="0"/>
      <w:marBottom w:val="0"/>
      <w:divBdr>
        <w:top w:val="none" w:sz="0" w:space="0" w:color="auto"/>
        <w:left w:val="none" w:sz="0" w:space="0" w:color="auto"/>
        <w:bottom w:val="none" w:sz="0" w:space="0" w:color="auto"/>
        <w:right w:val="none" w:sz="0" w:space="0" w:color="auto"/>
      </w:divBdr>
    </w:div>
    <w:div w:id="903492045">
      <w:bodyDiv w:val="1"/>
      <w:marLeft w:val="0"/>
      <w:marRight w:val="0"/>
      <w:marTop w:val="0"/>
      <w:marBottom w:val="0"/>
      <w:divBdr>
        <w:top w:val="none" w:sz="0" w:space="0" w:color="auto"/>
        <w:left w:val="none" w:sz="0" w:space="0" w:color="auto"/>
        <w:bottom w:val="none" w:sz="0" w:space="0" w:color="auto"/>
        <w:right w:val="none" w:sz="0" w:space="0" w:color="auto"/>
      </w:divBdr>
    </w:div>
    <w:div w:id="904029290">
      <w:bodyDiv w:val="1"/>
      <w:marLeft w:val="0"/>
      <w:marRight w:val="0"/>
      <w:marTop w:val="0"/>
      <w:marBottom w:val="0"/>
      <w:divBdr>
        <w:top w:val="none" w:sz="0" w:space="0" w:color="auto"/>
        <w:left w:val="none" w:sz="0" w:space="0" w:color="auto"/>
        <w:bottom w:val="none" w:sz="0" w:space="0" w:color="auto"/>
        <w:right w:val="none" w:sz="0" w:space="0" w:color="auto"/>
      </w:divBdr>
    </w:div>
    <w:div w:id="904536936">
      <w:bodyDiv w:val="1"/>
      <w:marLeft w:val="0"/>
      <w:marRight w:val="0"/>
      <w:marTop w:val="0"/>
      <w:marBottom w:val="0"/>
      <w:divBdr>
        <w:top w:val="none" w:sz="0" w:space="0" w:color="auto"/>
        <w:left w:val="none" w:sz="0" w:space="0" w:color="auto"/>
        <w:bottom w:val="none" w:sz="0" w:space="0" w:color="auto"/>
        <w:right w:val="none" w:sz="0" w:space="0" w:color="auto"/>
      </w:divBdr>
    </w:div>
    <w:div w:id="904949055">
      <w:bodyDiv w:val="1"/>
      <w:marLeft w:val="0"/>
      <w:marRight w:val="0"/>
      <w:marTop w:val="0"/>
      <w:marBottom w:val="0"/>
      <w:divBdr>
        <w:top w:val="none" w:sz="0" w:space="0" w:color="auto"/>
        <w:left w:val="none" w:sz="0" w:space="0" w:color="auto"/>
        <w:bottom w:val="none" w:sz="0" w:space="0" w:color="auto"/>
        <w:right w:val="none" w:sz="0" w:space="0" w:color="auto"/>
      </w:divBdr>
      <w:divsChild>
        <w:div w:id="52436555">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
            <w:div w:id="579757816">
              <w:marLeft w:val="0"/>
              <w:marRight w:val="0"/>
              <w:marTop w:val="0"/>
              <w:marBottom w:val="0"/>
              <w:divBdr>
                <w:top w:val="none" w:sz="0" w:space="0" w:color="auto"/>
                <w:left w:val="none" w:sz="0" w:space="0" w:color="auto"/>
                <w:bottom w:val="none" w:sz="0" w:space="0" w:color="auto"/>
                <w:right w:val="none" w:sz="0" w:space="0" w:color="auto"/>
              </w:divBdr>
            </w:div>
            <w:div w:id="590310272">
              <w:marLeft w:val="0"/>
              <w:marRight w:val="0"/>
              <w:marTop w:val="0"/>
              <w:marBottom w:val="0"/>
              <w:divBdr>
                <w:top w:val="none" w:sz="0" w:space="0" w:color="auto"/>
                <w:left w:val="none" w:sz="0" w:space="0" w:color="auto"/>
                <w:bottom w:val="none" w:sz="0" w:space="0" w:color="auto"/>
                <w:right w:val="none" w:sz="0" w:space="0" w:color="auto"/>
              </w:divBdr>
              <w:divsChild>
                <w:div w:id="851265882">
                  <w:marLeft w:val="0"/>
                  <w:marRight w:val="0"/>
                  <w:marTop w:val="0"/>
                  <w:marBottom w:val="0"/>
                  <w:divBdr>
                    <w:top w:val="none" w:sz="0" w:space="0" w:color="auto"/>
                    <w:left w:val="none" w:sz="0" w:space="0" w:color="auto"/>
                    <w:bottom w:val="none" w:sz="0" w:space="0" w:color="auto"/>
                    <w:right w:val="none" w:sz="0" w:space="0" w:color="auto"/>
                  </w:divBdr>
                  <w:divsChild>
                    <w:div w:id="1573081485">
                      <w:marLeft w:val="0"/>
                      <w:marRight w:val="0"/>
                      <w:marTop w:val="0"/>
                      <w:marBottom w:val="0"/>
                      <w:divBdr>
                        <w:top w:val="none" w:sz="0" w:space="0" w:color="auto"/>
                        <w:left w:val="none" w:sz="0" w:space="0" w:color="auto"/>
                        <w:bottom w:val="none" w:sz="0" w:space="0" w:color="auto"/>
                        <w:right w:val="none" w:sz="0" w:space="0" w:color="auto"/>
                      </w:divBdr>
                      <w:divsChild>
                        <w:div w:id="301271470">
                          <w:marLeft w:val="0"/>
                          <w:marRight w:val="0"/>
                          <w:marTop w:val="0"/>
                          <w:marBottom w:val="0"/>
                          <w:divBdr>
                            <w:top w:val="none" w:sz="0" w:space="0" w:color="auto"/>
                            <w:left w:val="none" w:sz="0" w:space="0" w:color="auto"/>
                            <w:bottom w:val="none" w:sz="0" w:space="0" w:color="auto"/>
                            <w:right w:val="none" w:sz="0" w:space="0" w:color="auto"/>
                          </w:divBdr>
                          <w:divsChild>
                            <w:div w:id="1966112540">
                              <w:marLeft w:val="0"/>
                              <w:marRight w:val="0"/>
                              <w:marTop w:val="0"/>
                              <w:marBottom w:val="0"/>
                              <w:divBdr>
                                <w:top w:val="single" w:sz="6" w:space="0" w:color="A0A0FF"/>
                                <w:left w:val="single" w:sz="6" w:space="0" w:color="A0A0FF"/>
                                <w:bottom w:val="single" w:sz="6" w:space="0" w:color="A0A0FF"/>
                                <w:right w:val="single" w:sz="6" w:space="0" w:color="A0A0FF"/>
                              </w:divBdr>
                            </w:div>
                          </w:divsChild>
                        </w:div>
                        <w:div w:id="1749687331">
                          <w:marLeft w:val="0"/>
                          <w:marRight w:val="0"/>
                          <w:marTop w:val="0"/>
                          <w:marBottom w:val="0"/>
                          <w:divBdr>
                            <w:top w:val="none" w:sz="0" w:space="0" w:color="auto"/>
                            <w:left w:val="none" w:sz="0" w:space="0" w:color="auto"/>
                            <w:bottom w:val="none" w:sz="0" w:space="0" w:color="auto"/>
                            <w:right w:val="none" w:sz="0" w:space="0" w:color="auto"/>
                          </w:divBdr>
                          <w:divsChild>
                            <w:div w:id="570114722">
                              <w:marLeft w:val="0"/>
                              <w:marRight w:val="0"/>
                              <w:marTop w:val="0"/>
                              <w:marBottom w:val="0"/>
                              <w:divBdr>
                                <w:top w:val="none" w:sz="0" w:space="0" w:color="auto"/>
                                <w:left w:val="none" w:sz="0" w:space="0" w:color="auto"/>
                                <w:bottom w:val="none" w:sz="0" w:space="0" w:color="auto"/>
                                <w:right w:val="none" w:sz="0" w:space="0" w:color="auto"/>
                              </w:divBdr>
                              <w:divsChild>
                                <w:div w:id="233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40570">
              <w:marLeft w:val="0"/>
              <w:marRight w:val="0"/>
              <w:marTop w:val="0"/>
              <w:marBottom w:val="0"/>
              <w:divBdr>
                <w:top w:val="none" w:sz="0" w:space="0" w:color="auto"/>
                <w:left w:val="none" w:sz="0" w:space="0" w:color="auto"/>
                <w:bottom w:val="none" w:sz="0" w:space="0" w:color="auto"/>
                <w:right w:val="none" w:sz="0" w:space="0" w:color="auto"/>
              </w:divBdr>
              <w:divsChild>
                <w:div w:id="2113890500">
                  <w:marLeft w:val="0"/>
                  <w:marRight w:val="0"/>
                  <w:marTop w:val="0"/>
                  <w:marBottom w:val="0"/>
                  <w:divBdr>
                    <w:top w:val="none" w:sz="0" w:space="0" w:color="auto"/>
                    <w:left w:val="none" w:sz="0" w:space="0" w:color="auto"/>
                    <w:bottom w:val="none" w:sz="0" w:space="0" w:color="auto"/>
                    <w:right w:val="none" w:sz="0" w:space="0" w:color="auto"/>
                  </w:divBdr>
                </w:div>
              </w:divsChild>
            </w:div>
            <w:div w:id="1119834764">
              <w:marLeft w:val="375"/>
              <w:marRight w:val="0"/>
              <w:marTop w:val="120"/>
              <w:marBottom w:val="0"/>
              <w:divBdr>
                <w:top w:val="none" w:sz="0" w:space="0" w:color="auto"/>
                <w:left w:val="none" w:sz="0" w:space="0" w:color="auto"/>
                <w:bottom w:val="none" w:sz="0" w:space="0" w:color="auto"/>
                <w:right w:val="none" w:sz="0" w:space="0" w:color="auto"/>
              </w:divBdr>
            </w:div>
            <w:div w:id="1424885822">
              <w:marLeft w:val="0"/>
              <w:marRight w:val="0"/>
              <w:marTop w:val="0"/>
              <w:marBottom w:val="0"/>
              <w:divBdr>
                <w:top w:val="none" w:sz="0" w:space="0" w:color="auto"/>
                <w:left w:val="none" w:sz="0" w:space="0" w:color="auto"/>
                <w:bottom w:val="none" w:sz="0" w:space="0" w:color="auto"/>
                <w:right w:val="none" w:sz="0" w:space="0" w:color="auto"/>
              </w:divBdr>
            </w:div>
            <w:div w:id="15650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765">
      <w:bodyDiv w:val="1"/>
      <w:marLeft w:val="0"/>
      <w:marRight w:val="0"/>
      <w:marTop w:val="0"/>
      <w:marBottom w:val="0"/>
      <w:divBdr>
        <w:top w:val="none" w:sz="0" w:space="0" w:color="auto"/>
        <w:left w:val="none" w:sz="0" w:space="0" w:color="auto"/>
        <w:bottom w:val="none" w:sz="0" w:space="0" w:color="auto"/>
        <w:right w:val="none" w:sz="0" w:space="0" w:color="auto"/>
      </w:divBdr>
    </w:div>
    <w:div w:id="907111286">
      <w:bodyDiv w:val="1"/>
      <w:marLeft w:val="0"/>
      <w:marRight w:val="0"/>
      <w:marTop w:val="0"/>
      <w:marBottom w:val="0"/>
      <w:divBdr>
        <w:top w:val="none" w:sz="0" w:space="0" w:color="auto"/>
        <w:left w:val="none" w:sz="0" w:space="0" w:color="auto"/>
        <w:bottom w:val="none" w:sz="0" w:space="0" w:color="auto"/>
        <w:right w:val="none" w:sz="0" w:space="0" w:color="auto"/>
      </w:divBdr>
    </w:div>
    <w:div w:id="911702311">
      <w:bodyDiv w:val="1"/>
      <w:marLeft w:val="0"/>
      <w:marRight w:val="0"/>
      <w:marTop w:val="0"/>
      <w:marBottom w:val="0"/>
      <w:divBdr>
        <w:top w:val="none" w:sz="0" w:space="0" w:color="auto"/>
        <w:left w:val="none" w:sz="0" w:space="0" w:color="auto"/>
        <w:bottom w:val="none" w:sz="0" w:space="0" w:color="auto"/>
        <w:right w:val="none" w:sz="0" w:space="0" w:color="auto"/>
      </w:divBdr>
    </w:div>
    <w:div w:id="912156725">
      <w:bodyDiv w:val="1"/>
      <w:marLeft w:val="0"/>
      <w:marRight w:val="0"/>
      <w:marTop w:val="0"/>
      <w:marBottom w:val="0"/>
      <w:divBdr>
        <w:top w:val="none" w:sz="0" w:space="0" w:color="auto"/>
        <w:left w:val="none" w:sz="0" w:space="0" w:color="auto"/>
        <w:bottom w:val="none" w:sz="0" w:space="0" w:color="auto"/>
        <w:right w:val="none" w:sz="0" w:space="0" w:color="auto"/>
      </w:divBdr>
      <w:divsChild>
        <w:div w:id="1686712044">
          <w:marLeft w:val="0"/>
          <w:marRight w:val="0"/>
          <w:marTop w:val="0"/>
          <w:marBottom w:val="0"/>
          <w:divBdr>
            <w:top w:val="none" w:sz="0" w:space="0" w:color="auto"/>
            <w:left w:val="none" w:sz="0" w:space="0" w:color="auto"/>
            <w:bottom w:val="none" w:sz="0" w:space="0" w:color="auto"/>
            <w:right w:val="none" w:sz="0" w:space="0" w:color="auto"/>
          </w:divBdr>
          <w:divsChild>
            <w:div w:id="110169825">
              <w:marLeft w:val="0"/>
              <w:marRight w:val="0"/>
              <w:marTop w:val="0"/>
              <w:marBottom w:val="0"/>
              <w:divBdr>
                <w:top w:val="none" w:sz="0" w:space="0" w:color="auto"/>
                <w:left w:val="none" w:sz="0" w:space="0" w:color="auto"/>
                <w:bottom w:val="none" w:sz="0" w:space="0" w:color="auto"/>
                <w:right w:val="none" w:sz="0" w:space="0" w:color="auto"/>
              </w:divBdr>
              <w:divsChild>
                <w:div w:id="158672126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12158946">
      <w:bodyDiv w:val="1"/>
      <w:marLeft w:val="0"/>
      <w:marRight w:val="0"/>
      <w:marTop w:val="0"/>
      <w:marBottom w:val="0"/>
      <w:divBdr>
        <w:top w:val="none" w:sz="0" w:space="0" w:color="auto"/>
        <w:left w:val="none" w:sz="0" w:space="0" w:color="auto"/>
        <w:bottom w:val="none" w:sz="0" w:space="0" w:color="auto"/>
        <w:right w:val="none" w:sz="0" w:space="0" w:color="auto"/>
      </w:divBdr>
      <w:divsChild>
        <w:div w:id="1229268666">
          <w:marLeft w:val="0"/>
          <w:marRight w:val="0"/>
          <w:marTop w:val="0"/>
          <w:marBottom w:val="150"/>
          <w:divBdr>
            <w:top w:val="none" w:sz="0" w:space="0" w:color="auto"/>
            <w:left w:val="none" w:sz="0" w:space="0" w:color="auto"/>
            <w:bottom w:val="none" w:sz="0" w:space="0" w:color="auto"/>
            <w:right w:val="none" w:sz="0" w:space="0" w:color="auto"/>
          </w:divBdr>
          <w:divsChild>
            <w:div w:id="1494373937">
              <w:marLeft w:val="0"/>
              <w:marRight w:val="0"/>
              <w:marTop w:val="0"/>
              <w:marBottom w:val="168"/>
              <w:divBdr>
                <w:top w:val="single" w:sz="6" w:space="0" w:color="C7CCCF"/>
                <w:left w:val="single" w:sz="6" w:space="0" w:color="C7CCCF"/>
                <w:bottom w:val="single" w:sz="6" w:space="0" w:color="C7CCCF"/>
                <w:right w:val="single" w:sz="6" w:space="0" w:color="C7CCCF"/>
              </w:divBdr>
              <w:divsChild>
                <w:div w:id="181235918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914052807">
      <w:bodyDiv w:val="1"/>
      <w:marLeft w:val="0"/>
      <w:marRight w:val="0"/>
      <w:marTop w:val="0"/>
      <w:marBottom w:val="0"/>
      <w:divBdr>
        <w:top w:val="none" w:sz="0" w:space="0" w:color="auto"/>
        <w:left w:val="none" w:sz="0" w:space="0" w:color="auto"/>
        <w:bottom w:val="none" w:sz="0" w:space="0" w:color="auto"/>
        <w:right w:val="none" w:sz="0" w:space="0" w:color="auto"/>
      </w:divBdr>
    </w:div>
    <w:div w:id="914171183">
      <w:bodyDiv w:val="1"/>
      <w:marLeft w:val="0"/>
      <w:marRight w:val="0"/>
      <w:marTop w:val="0"/>
      <w:marBottom w:val="0"/>
      <w:divBdr>
        <w:top w:val="none" w:sz="0" w:space="0" w:color="auto"/>
        <w:left w:val="none" w:sz="0" w:space="0" w:color="auto"/>
        <w:bottom w:val="none" w:sz="0" w:space="0" w:color="auto"/>
        <w:right w:val="none" w:sz="0" w:space="0" w:color="auto"/>
      </w:divBdr>
      <w:divsChild>
        <w:div w:id="2120637184">
          <w:marLeft w:val="0"/>
          <w:marRight w:val="0"/>
          <w:marTop w:val="0"/>
          <w:marBottom w:val="277"/>
          <w:divBdr>
            <w:top w:val="none" w:sz="0" w:space="0" w:color="auto"/>
            <w:left w:val="none" w:sz="0" w:space="0" w:color="auto"/>
            <w:bottom w:val="none" w:sz="0" w:space="0" w:color="auto"/>
            <w:right w:val="none" w:sz="0" w:space="0" w:color="auto"/>
          </w:divBdr>
        </w:div>
      </w:divsChild>
    </w:div>
    <w:div w:id="917592142">
      <w:bodyDiv w:val="1"/>
      <w:marLeft w:val="0"/>
      <w:marRight w:val="0"/>
      <w:marTop w:val="0"/>
      <w:marBottom w:val="0"/>
      <w:divBdr>
        <w:top w:val="none" w:sz="0" w:space="0" w:color="auto"/>
        <w:left w:val="none" w:sz="0" w:space="0" w:color="auto"/>
        <w:bottom w:val="none" w:sz="0" w:space="0" w:color="auto"/>
        <w:right w:val="none" w:sz="0" w:space="0" w:color="auto"/>
      </w:divBdr>
      <w:divsChild>
        <w:div w:id="2083213479">
          <w:marLeft w:val="0"/>
          <w:marRight w:val="0"/>
          <w:marTop w:val="0"/>
          <w:marBottom w:val="0"/>
          <w:divBdr>
            <w:top w:val="none" w:sz="0" w:space="0" w:color="auto"/>
            <w:left w:val="none" w:sz="0" w:space="0" w:color="auto"/>
            <w:bottom w:val="none" w:sz="0" w:space="0" w:color="auto"/>
            <w:right w:val="none" w:sz="0" w:space="0" w:color="auto"/>
          </w:divBdr>
        </w:div>
      </w:divsChild>
    </w:div>
    <w:div w:id="919172779">
      <w:bodyDiv w:val="1"/>
      <w:marLeft w:val="120"/>
      <w:marRight w:val="120"/>
      <w:marTop w:val="0"/>
      <w:marBottom w:val="0"/>
      <w:divBdr>
        <w:top w:val="none" w:sz="0" w:space="0" w:color="auto"/>
        <w:left w:val="none" w:sz="0" w:space="0" w:color="auto"/>
        <w:bottom w:val="none" w:sz="0" w:space="0" w:color="auto"/>
        <w:right w:val="none" w:sz="0" w:space="0" w:color="auto"/>
      </w:divBdr>
      <w:divsChild>
        <w:div w:id="1635520047">
          <w:marLeft w:val="0"/>
          <w:marRight w:val="0"/>
          <w:marTop w:val="0"/>
          <w:marBottom w:val="0"/>
          <w:divBdr>
            <w:top w:val="none" w:sz="0" w:space="0" w:color="auto"/>
            <w:left w:val="none" w:sz="0" w:space="0" w:color="auto"/>
            <w:bottom w:val="none" w:sz="0" w:space="0" w:color="auto"/>
            <w:right w:val="none" w:sz="0" w:space="0" w:color="auto"/>
          </w:divBdr>
          <w:divsChild>
            <w:div w:id="1765153736">
              <w:marLeft w:val="0"/>
              <w:marRight w:val="0"/>
              <w:marTop w:val="0"/>
              <w:marBottom w:val="0"/>
              <w:divBdr>
                <w:top w:val="none" w:sz="0" w:space="0" w:color="auto"/>
                <w:left w:val="none" w:sz="0" w:space="0" w:color="auto"/>
                <w:bottom w:val="none" w:sz="0" w:space="0" w:color="auto"/>
                <w:right w:val="none" w:sz="0" w:space="0" w:color="auto"/>
              </w:divBdr>
              <w:divsChild>
                <w:div w:id="145505867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19366355">
      <w:bodyDiv w:val="1"/>
      <w:marLeft w:val="0"/>
      <w:marRight w:val="0"/>
      <w:marTop w:val="0"/>
      <w:marBottom w:val="0"/>
      <w:divBdr>
        <w:top w:val="none" w:sz="0" w:space="0" w:color="auto"/>
        <w:left w:val="none" w:sz="0" w:space="0" w:color="auto"/>
        <w:bottom w:val="none" w:sz="0" w:space="0" w:color="auto"/>
        <w:right w:val="none" w:sz="0" w:space="0" w:color="auto"/>
      </w:divBdr>
    </w:div>
    <w:div w:id="919750913">
      <w:bodyDiv w:val="1"/>
      <w:marLeft w:val="0"/>
      <w:marRight w:val="0"/>
      <w:marTop w:val="0"/>
      <w:marBottom w:val="0"/>
      <w:divBdr>
        <w:top w:val="none" w:sz="0" w:space="0" w:color="auto"/>
        <w:left w:val="none" w:sz="0" w:space="0" w:color="auto"/>
        <w:bottom w:val="none" w:sz="0" w:space="0" w:color="auto"/>
        <w:right w:val="none" w:sz="0" w:space="0" w:color="auto"/>
      </w:divBdr>
      <w:divsChild>
        <w:div w:id="85004547">
          <w:marLeft w:val="0"/>
          <w:marRight w:val="0"/>
          <w:marTop w:val="210"/>
          <w:marBottom w:val="210"/>
          <w:divBdr>
            <w:top w:val="none" w:sz="0" w:space="0" w:color="auto"/>
            <w:left w:val="none" w:sz="0" w:space="0" w:color="auto"/>
            <w:bottom w:val="none" w:sz="0" w:space="0" w:color="auto"/>
            <w:right w:val="none" w:sz="0" w:space="0" w:color="auto"/>
          </w:divBdr>
        </w:div>
      </w:divsChild>
    </w:div>
    <w:div w:id="920680023">
      <w:bodyDiv w:val="1"/>
      <w:marLeft w:val="0"/>
      <w:marRight w:val="0"/>
      <w:marTop w:val="0"/>
      <w:marBottom w:val="0"/>
      <w:divBdr>
        <w:top w:val="none" w:sz="0" w:space="0" w:color="auto"/>
        <w:left w:val="none" w:sz="0" w:space="0" w:color="auto"/>
        <w:bottom w:val="none" w:sz="0" w:space="0" w:color="auto"/>
        <w:right w:val="none" w:sz="0" w:space="0" w:color="auto"/>
      </w:divBdr>
    </w:div>
    <w:div w:id="920796421">
      <w:bodyDiv w:val="1"/>
      <w:marLeft w:val="0"/>
      <w:marRight w:val="0"/>
      <w:marTop w:val="0"/>
      <w:marBottom w:val="0"/>
      <w:divBdr>
        <w:top w:val="none" w:sz="0" w:space="0" w:color="auto"/>
        <w:left w:val="none" w:sz="0" w:space="0" w:color="auto"/>
        <w:bottom w:val="none" w:sz="0" w:space="0" w:color="auto"/>
        <w:right w:val="none" w:sz="0" w:space="0" w:color="auto"/>
      </w:divBdr>
      <w:divsChild>
        <w:div w:id="135606987">
          <w:marLeft w:val="0"/>
          <w:marRight w:val="0"/>
          <w:marTop w:val="0"/>
          <w:marBottom w:val="150"/>
          <w:divBdr>
            <w:top w:val="none" w:sz="0" w:space="0" w:color="auto"/>
            <w:left w:val="none" w:sz="0" w:space="0" w:color="auto"/>
            <w:bottom w:val="none" w:sz="0" w:space="0" w:color="auto"/>
            <w:right w:val="none" w:sz="0" w:space="0" w:color="auto"/>
          </w:divBdr>
        </w:div>
      </w:divsChild>
    </w:div>
    <w:div w:id="922373783">
      <w:bodyDiv w:val="1"/>
      <w:marLeft w:val="0"/>
      <w:marRight w:val="0"/>
      <w:marTop w:val="0"/>
      <w:marBottom w:val="0"/>
      <w:divBdr>
        <w:top w:val="none" w:sz="0" w:space="0" w:color="auto"/>
        <w:left w:val="none" w:sz="0" w:space="0" w:color="auto"/>
        <w:bottom w:val="none" w:sz="0" w:space="0" w:color="auto"/>
        <w:right w:val="none" w:sz="0" w:space="0" w:color="auto"/>
      </w:divBdr>
    </w:div>
    <w:div w:id="922451892">
      <w:bodyDiv w:val="1"/>
      <w:marLeft w:val="0"/>
      <w:marRight w:val="0"/>
      <w:marTop w:val="0"/>
      <w:marBottom w:val="0"/>
      <w:divBdr>
        <w:top w:val="none" w:sz="0" w:space="0" w:color="auto"/>
        <w:left w:val="none" w:sz="0" w:space="0" w:color="auto"/>
        <w:bottom w:val="none" w:sz="0" w:space="0" w:color="auto"/>
        <w:right w:val="none" w:sz="0" w:space="0" w:color="auto"/>
      </w:divBdr>
    </w:div>
    <w:div w:id="923225654">
      <w:bodyDiv w:val="1"/>
      <w:marLeft w:val="0"/>
      <w:marRight w:val="0"/>
      <w:marTop w:val="0"/>
      <w:marBottom w:val="0"/>
      <w:divBdr>
        <w:top w:val="none" w:sz="0" w:space="0" w:color="auto"/>
        <w:left w:val="none" w:sz="0" w:space="0" w:color="auto"/>
        <w:bottom w:val="none" w:sz="0" w:space="0" w:color="auto"/>
        <w:right w:val="none" w:sz="0" w:space="0" w:color="auto"/>
      </w:divBdr>
    </w:div>
    <w:div w:id="923302787">
      <w:bodyDiv w:val="1"/>
      <w:marLeft w:val="0"/>
      <w:marRight w:val="0"/>
      <w:marTop w:val="0"/>
      <w:marBottom w:val="0"/>
      <w:divBdr>
        <w:top w:val="none" w:sz="0" w:space="0" w:color="auto"/>
        <w:left w:val="none" w:sz="0" w:space="0" w:color="auto"/>
        <w:bottom w:val="none" w:sz="0" w:space="0" w:color="auto"/>
        <w:right w:val="none" w:sz="0" w:space="0" w:color="auto"/>
      </w:divBdr>
    </w:div>
    <w:div w:id="924727770">
      <w:bodyDiv w:val="1"/>
      <w:marLeft w:val="0"/>
      <w:marRight w:val="0"/>
      <w:marTop w:val="0"/>
      <w:marBottom w:val="0"/>
      <w:divBdr>
        <w:top w:val="none" w:sz="0" w:space="0" w:color="auto"/>
        <w:left w:val="none" w:sz="0" w:space="0" w:color="auto"/>
        <w:bottom w:val="none" w:sz="0" w:space="0" w:color="auto"/>
        <w:right w:val="none" w:sz="0" w:space="0" w:color="auto"/>
      </w:divBdr>
    </w:div>
    <w:div w:id="924729217">
      <w:bodyDiv w:val="1"/>
      <w:marLeft w:val="0"/>
      <w:marRight w:val="0"/>
      <w:marTop w:val="0"/>
      <w:marBottom w:val="0"/>
      <w:divBdr>
        <w:top w:val="none" w:sz="0" w:space="0" w:color="auto"/>
        <w:left w:val="none" w:sz="0" w:space="0" w:color="auto"/>
        <w:bottom w:val="none" w:sz="0" w:space="0" w:color="auto"/>
        <w:right w:val="none" w:sz="0" w:space="0" w:color="auto"/>
      </w:divBdr>
    </w:div>
    <w:div w:id="925304973">
      <w:bodyDiv w:val="1"/>
      <w:marLeft w:val="0"/>
      <w:marRight w:val="0"/>
      <w:marTop w:val="0"/>
      <w:marBottom w:val="0"/>
      <w:divBdr>
        <w:top w:val="none" w:sz="0" w:space="0" w:color="auto"/>
        <w:left w:val="none" w:sz="0" w:space="0" w:color="auto"/>
        <w:bottom w:val="none" w:sz="0" w:space="0" w:color="auto"/>
        <w:right w:val="none" w:sz="0" w:space="0" w:color="auto"/>
      </w:divBdr>
      <w:divsChild>
        <w:div w:id="1605730047">
          <w:marLeft w:val="0"/>
          <w:marRight w:val="0"/>
          <w:marTop w:val="210"/>
          <w:marBottom w:val="210"/>
          <w:divBdr>
            <w:top w:val="none" w:sz="0" w:space="0" w:color="auto"/>
            <w:left w:val="none" w:sz="0" w:space="0" w:color="auto"/>
            <w:bottom w:val="none" w:sz="0" w:space="0" w:color="auto"/>
            <w:right w:val="none" w:sz="0" w:space="0" w:color="auto"/>
          </w:divBdr>
        </w:div>
      </w:divsChild>
    </w:div>
    <w:div w:id="928394528">
      <w:bodyDiv w:val="1"/>
      <w:marLeft w:val="0"/>
      <w:marRight w:val="0"/>
      <w:marTop w:val="0"/>
      <w:marBottom w:val="0"/>
      <w:divBdr>
        <w:top w:val="none" w:sz="0" w:space="0" w:color="auto"/>
        <w:left w:val="none" w:sz="0" w:space="0" w:color="auto"/>
        <w:bottom w:val="none" w:sz="0" w:space="0" w:color="auto"/>
        <w:right w:val="none" w:sz="0" w:space="0" w:color="auto"/>
      </w:divBdr>
    </w:div>
    <w:div w:id="928543602">
      <w:bodyDiv w:val="1"/>
      <w:marLeft w:val="0"/>
      <w:marRight w:val="0"/>
      <w:marTop w:val="0"/>
      <w:marBottom w:val="0"/>
      <w:divBdr>
        <w:top w:val="none" w:sz="0" w:space="0" w:color="auto"/>
        <w:left w:val="none" w:sz="0" w:space="0" w:color="auto"/>
        <w:bottom w:val="none" w:sz="0" w:space="0" w:color="auto"/>
        <w:right w:val="none" w:sz="0" w:space="0" w:color="auto"/>
      </w:divBdr>
    </w:div>
    <w:div w:id="928586484">
      <w:bodyDiv w:val="1"/>
      <w:marLeft w:val="0"/>
      <w:marRight w:val="0"/>
      <w:marTop w:val="0"/>
      <w:marBottom w:val="0"/>
      <w:divBdr>
        <w:top w:val="none" w:sz="0" w:space="0" w:color="auto"/>
        <w:left w:val="none" w:sz="0" w:space="0" w:color="auto"/>
        <w:bottom w:val="none" w:sz="0" w:space="0" w:color="auto"/>
        <w:right w:val="none" w:sz="0" w:space="0" w:color="auto"/>
      </w:divBdr>
    </w:div>
    <w:div w:id="928737153">
      <w:bodyDiv w:val="1"/>
      <w:marLeft w:val="0"/>
      <w:marRight w:val="0"/>
      <w:marTop w:val="0"/>
      <w:marBottom w:val="0"/>
      <w:divBdr>
        <w:top w:val="none" w:sz="0" w:space="0" w:color="auto"/>
        <w:left w:val="none" w:sz="0" w:space="0" w:color="auto"/>
        <w:bottom w:val="none" w:sz="0" w:space="0" w:color="auto"/>
        <w:right w:val="none" w:sz="0" w:space="0" w:color="auto"/>
      </w:divBdr>
    </w:div>
    <w:div w:id="934288115">
      <w:bodyDiv w:val="1"/>
      <w:marLeft w:val="0"/>
      <w:marRight w:val="0"/>
      <w:marTop w:val="0"/>
      <w:marBottom w:val="0"/>
      <w:divBdr>
        <w:top w:val="none" w:sz="0" w:space="0" w:color="auto"/>
        <w:left w:val="none" w:sz="0" w:space="0" w:color="auto"/>
        <w:bottom w:val="none" w:sz="0" w:space="0" w:color="auto"/>
        <w:right w:val="none" w:sz="0" w:space="0" w:color="auto"/>
      </w:divBdr>
      <w:divsChild>
        <w:div w:id="484198640">
          <w:marLeft w:val="0"/>
          <w:marRight w:val="0"/>
          <w:marTop w:val="0"/>
          <w:marBottom w:val="0"/>
          <w:divBdr>
            <w:top w:val="none" w:sz="0" w:space="0" w:color="auto"/>
            <w:left w:val="none" w:sz="0" w:space="0" w:color="auto"/>
            <w:bottom w:val="none" w:sz="0" w:space="0" w:color="auto"/>
            <w:right w:val="none" w:sz="0" w:space="0" w:color="auto"/>
          </w:divBdr>
          <w:divsChild>
            <w:div w:id="38240867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934362217">
      <w:bodyDiv w:val="1"/>
      <w:marLeft w:val="0"/>
      <w:marRight w:val="0"/>
      <w:marTop w:val="0"/>
      <w:marBottom w:val="0"/>
      <w:divBdr>
        <w:top w:val="none" w:sz="0" w:space="0" w:color="auto"/>
        <w:left w:val="none" w:sz="0" w:space="0" w:color="auto"/>
        <w:bottom w:val="none" w:sz="0" w:space="0" w:color="auto"/>
        <w:right w:val="none" w:sz="0" w:space="0" w:color="auto"/>
      </w:divBdr>
    </w:div>
    <w:div w:id="935019700">
      <w:bodyDiv w:val="1"/>
      <w:marLeft w:val="0"/>
      <w:marRight w:val="0"/>
      <w:marTop w:val="0"/>
      <w:marBottom w:val="0"/>
      <w:divBdr>
        <w:top w:val="none" w:sz="0" w:space="0" w:color="auto"/>
        <w:left w:val="none" w:sz="0" w:space="0" w:color="auto"/>
        <w:bottom w:val="none" w:sz="0" w:space="0" w:color="auto"/>
        <w:right w:val="none" w:sz="0" w:space="0" w:color="auto"/>
      </w:divBdr>
    </w:div>
    <w:div w:id="936405530">
      <w:bodyDiv w:val="1"/>
      <w:marLeft w:val="0"/>
      <w:marRight w:val="0"/>
      <w:marTop w:val="0"/>
      <w:marBottom w:val="0"/>
      <w:divBdr>
        <w:top w:val="none" w:sz="0" w:space="0" w:color="auto"/>
        <w:left w:val="none" w:sz="0" w:space="0" w:color="auto"/>
        <w:bottom w:val="none" w:sz="0" w:space="0" w:color="auto"/>
        <w:right w:val="none" w:sz="0" w:space="0" w:color="auto"/>
      </w:divBdr>
    </w:div>
    <w:div w:id="936518150">
      <w:bodyDiv w:val="1"/>
      <w:marLeft w:val="0"/>
      <w:marRight w:val="0"/>
      <w:marTop w:val="0"/>
      <w:marBottom w:val="0"/>
      <w:divBdr>
        <w:top w:val="none" w:sz="0" w:space="0" w:color="auto"/>
        <w:left w:val="none" w:sz="0" w:space="0" w:color="auto"/>
        <w:bottom w:val="none" w:sz="0" w:space="0" w:color="auto"/>
        <w:right w:val="none" w:sz="0" w:space="0" w:color="auto"/>
      </w:divBdr>
    </w:div>
    <w:div w:id="936599951">
      <w:bodyDiv w:val="1"/>
      <w:marLeft w:val="0"/>
      <w:marRight w:val="0"/>
      <w:marTop w:val="0"/>
      <w:marBottom w:val="0"/>
      <w:divBdr>
        <w:top w:val="none" w:sz="0" w:space="0" w:color="auto"/>
        <w:left w:val="none" w:sz="0" w:space="0" w:color="auto"/>
        <w:bottom w:val="none" w:sz="0" w:space="0" w:color="auto"/>
        <w:right w:val="none" w:sz="0" w:space="0" w:color="auto"/>
      </w:divBdr>
    </w:div>
    <w:div w:id="936793828">
      <w:bodyDiv w:val="1"/>
      <w:marLeft w:val="0"/>
      <w:marRight w:val="0"/>
      <w:marTop w:val="0"/>
      <w:marBottom w:val="0"/>
      <w:divBdr>
        <w:top w:val="none" w:sz="0" w:space="0" w:color="auto"/>
        <w:left w:val="none" w:sz="0" w:space="0" w:color="auto"/>
        <w:bottom w:val="none" w:sz="0" w:space="0" w:color="auto"/>
        <w:right w:val="none" w:sz="0" w:space="0" w:color="auto"/>
      </w:divBdr>
    </w:div>
    <w:div w:id="937058327">
      <w:bodyDiv w:val="1"/>
      <w:marLeft w:val="0"/>
      <w:marRight w:val="0"/>
      <w:marTop w:val="0"/>
      <w:marBottom w:val="0"/>
      <w:divBdr>
        <w:top w:val="none" w:sz="0" w:space="0" w:color="auto"/>
        <w:left w:val="none" w:sz="0" w:space="0" w:color="auto"/>
        <w:bottom w:val="none" w:sz="0" w:space="0" w:color="auto"/>
        <w:right w:val="none" w:sz="0" w:space="0" w:color="auto"/>
      </w:divBdr>
      <w:divsChild>
        <w:div w:id="680426940">
          <w:marLeft w:val="0"/>
          <w:marRight w:val="0"/>
          <w:marTop w:val="0"/>
          <w:marBottom w:val="0"/>
          <w:divBdr>
            <w:top w:val="none" w:sz="0" w:space="0" w:color="auto"/>
            <w:left w:val="none" w:sz="0" w:space="0" w:color="auto"/>
            <w:bottom w:val="none" w:sz="0" w:space="0" w:color="auto"/>
            <w:right w:val="none" w:sz="0" w:space="0" w:color="auto"/>
          </w:divBdr>
          <w:divsChild>
            <w:div w:id="17427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5197">
      <w:bodyDiv w:val="1"/>
      <w:marLeft w:val="0"/>
      <w:marRight w:val="0"/>
      <w:marTop w:val="0"/>
      <w:marBottom w:val="0"/>
      <w:divBdr>
        <w:top w:val="none" w:sz="0" w:space="0" w:color="auto"/>
        <w:left w:val="none" w:sz="0" w:space="0" w:color="auto"/>
        <w:bottom w:val="none" w:sz="0" w:space="0" w:color="auto"/>
        <w:right w:val="none" w:sz="0" w:space="0" w:color="auto"/>
      </w:divBdr>
    </w:div>
    <w:div w:id="938608259">
      <w:bodyDiv w:val="1"/>
      <w:marLeft w:val="120"/>
      <w:marRight w:val="120"/>
      <w:marTop w:val="0"/>
      <w:marBottom w:val="0"/>
      <w:divBdr>
        <w:top w:val="none" w:sz="0" w:space="0" w:color="auto"/>
        <w:left w:val="none" w:sz="0" w:space="0" w:color="auto"/>
        <w:bottom w:val="none" w:sz="0" w:space="0" w:color="auto"/>
        <w:right w:val="none" w:sz="0" w:space="0" w:color="auto"/>
      </w:divBdr>
      <w:divsChild>
        <w:div w:id="488837346">
          <w:marLeft w:val="0"/>
          <w:marRight w:val="0"/>
          <w:marTop w:val="0"/>
          <w:marBottom w:val="0"/>
          <w:divBdr>
            <w:top w:val="none" w:sz="0" w:space="0" w:color="auto"/>
            <w:left w:val="none" w:sz="0" w:space="0" w:color="auto"/>
            <w:bottom w:val="none" w:sz="0" w:space="0" w:color="auto"/>
            <w:right w:val="none" w:sz="0" w:space="0" w:color="auto"/>
          </w:divBdr>
          <w:divsChild>
            <w:div w:id="19708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6497">
      <w:bodyDiv w:val="1"/>
      <w:marLeft w:val="0"/>
      <w:marRight w:val="0"/>
      <w:marTop w:val="0"/>
      <w:marBottom w:val="0"/>
      <w:divBdr>
        <w:top w:val="none" w:sz="0" w:space="0" w:color="auto"/>
        <w:left w:val="none" w:sz="0" w:space="0" w:color="auto"/>
        <w:bottom w:val="none" w:sz="0" w:space="0" w:color="auto"/>
        <w:right w:val="none" w:sz="0" w:space="0" w:color="auto"/>
      </w:divBdr>
      <w:divsChild>
        <w:div w:id="821821822">
          <w:marLeft w:val="0"/>
          <w:marRight w:val="0"/>
          <w:marTop w:val="0"/>
          <w:marBottom w:val="0"/>
          <w:divBdr>
            <w:top w:val="none" w:sz="0" w:space="0" w:color="auto"/>
            <w:left w:val="none" w:sz="0" w:space="0" w:color="auto"/>
            <w:bottom w:val="none" w:sz="0" w:space="0" w:color="auto"/>
            <w:right w:val="none" w:sz="0" w:space="0" w:color="auto"/>
          </w:divBdr>
          <w:divsChild>
            <w:div w:id="7367360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941230803">
      <w:bodyDiv w:val="1"/>
      <w:marLeft w:val="0"/>
      <w:marRight w:val="0"/>
      <w:marTop w:val="0"/>
      <w:marBottom w:val="0"/>
      <w:divBdr>
        <w:top w:val="none" w:sz="0" w:space="0" w:color="auto"/>
        <w:left w:val="none" w:sz="0" w:space="0" w:color="auto"/>
        <w:bottom w:val="none" w:sz="0" w:space="0" w:color="auto"/>
        <w:right w:val="none" w:sz="0" w:space="0" w:color="auto"/>
      </w:divBdr>
    </w:div>
    <w:div w:id="942499466">
      <w:bodyDiv w:val="1"/>
      <w:marLeft w:val="0"/>
      <w:marRight w:val="0"/>
      <w:marTop w:val="0"/>
      <w:marBottom w:val="0"/>
      <w:divBdr>
        <w:top w:val="none" w:sz="0" w:space="0" w:color="auto"/>
        <w:left w:val="none" w:sz="0" w:space="0" w:color="auto"/>
        <w:bottom w:val="none" w:sz="0" w:space="0" w:color="auto"/>
        <w:right w:val="none" w:sz="0" w:space="0" w:color="auto"/>
      </w:divBdr>
    </w:div>
    <w:div w:id="946930822">
      <w:bodyDiv w:val="1"/>
      <w:marLeft w:val="0"/>
      <w:marRight w:val="0"/>
      <w:marTop w:val="0"/>
      <w:marBottom w:val="0"/>
      <w:divBdr>
        <w:top w:val="none" w:sz="0" w:space="0" w:color="auto"/>
        <w:left w:val="none" w:sz="0" w:space="0" w:color="auto"/>
        <w:bottom w:val="none" w:sz="0" w:space="0" w:color="auto"/>
        <w:right w:val="none" w:sz="0" w:space="0" w:color="auto"/>
      </w:divBdr>
    </w:div>
    <w:div w:id="947926973">
      <w:bodyDiv w:val="1"/>
      <w:marLeft w:val="0"/>
      <w:marRight w:val="0"/>
      <w:marTop w:val="0"/>
      <w:marBottom w:val="0"/>
      <w:divBdr>
        <w:top w:val="none" w:sz="0" w:space="0" w:color="auto"/>
        <w:left w:val="none" w:sz="0" w:space="0" w:color="auto"/>
        <w:bottom w:val="none" w:sz="0" w:space="0" w:color="auto"/>
        <w:right w:val="none" w:sz="0" w:space="0" w:color="auto"/>
      </w:divBdr>
      <w:divsChild>
        <w:div w:id="937255043">
          <w:marLeft w:val="0"/>
          <w:marRight w:val="0"/>
          <w:marTop w:val="0"/>
          <w:marBottom w:val="150"/>
          <w:divBdr>
            <w:top w:val="none" w:sz="0" w:space="0" w:color="auto"/>
            <w:left w:val="none" w:sz="0" w:space="0" w:color="auto"/>
            <w:bottom w:val="none" w:sz="0" w:space="0" w:color="auto"/>
            <w:right w:val="none" w:sz="0" w:space="0" w:color="auto"/>
          </w:divBdr>
        </w:div>
      </w:divsChild>
    </w:div>
    <w:div w:id="949699981">
      <w:bodyDiv w:val="1"/>
      <w:marLeft w:val="0"/>
      <w:marRight w:val="0"/>
      <w:marTop w:val="0"/>
      <w:marBottom w:val="0"/>
      <w:divBdr>
        <w:top w:val="none" w:sz="0" w:space="0" w:color="auto"/>
        <w:left w:val="none" w:sz="0" w:space="0" w:color="auto"/>
        <w:bottom w:val="none" w:sz="0" w:space="0" w:color="auto"/>
        <w:right w:val="none" w:sz="0" w:space="0" w:color="auto"/>
      </w:divBdr>
    </w:div>
    <w:div w:id="950017706">
      <w:bodyDiv w:val="1"/>
      <w:marLeft w:val="0"/>
      <w:marRight w:val="0"/>
      <w:marTop w:val="0"/>
      <w:marBottom w:val="0"/>
      <w:divBdr>
        <w:top w:val="none" w:sz="0" w:space="0" w:color="auto"/>
        <w:left w:val="none" w:sz="0" w:space="0" w:color="auto"/>
        <w:bottom w:val="none" w:sz="0" w:space="0" w:color="auto"/>
        <w:right w:val="none" w:sz="0" w:space="0" w:color="auto"/>
      </w:divBdr>
    </w:div>
    <w:div w:id="950166625">
      <w:bodyDiv w:val="1"/>
      <w:marLeft w:val="0"/>
      <w:marRight w:val="0"/>
      <w:marTop w:val="0"/>
      <w:marBottom w:val="0"/>
      <w:divBdr>
        <w:top w:val="none" w:sz="0" w:space="0" w:color="auto"/>
        <w:left w:val="none" w:sz="0" w:space="0" w:color="auto"/>
        <w:bottom w:val="none" w:sz="0" w:space="0" w:color="auto"/>
        <w:right w:val="none" w:sz="0" w:space="0" w:color="auto"/>
      </w:divBdr>
    </w:div>
    <w:div w:id="950211999">
      <w:bodyDiv w:val="1"/>
      <w:marLeft w:val="0"/>
      <w:marRight w:val="0"/>
      <w:marTop w:val="0"/>
      <w:marBottom w:val="0"/>
      <w:divBdr>
        <w:top w:val="none" w:sz="0" w:space="0" w:color="auto"/>
        <w:left w:val="none" w:sz="0" w:space="0" w:color="auto"/>
        <w:bottom w:val="none" w:sz="0" w:space="0" w:color="auto"/>
        <w:right w:val="none" w:sz="0" w:space="0" w:color="auto"/>
      </w:divBdr>
    </w:div>
    <w:div w:id="952130296">
      <w:bodyDiv w:val="1"/>
      <w:marLeft w:val="0"/>
      <w:marRight w:val="0"/>
      <w:marTop w:val="0"/>
      <w:marBottom w:val="0"/>
      <w:divBdr>
        <w:top w:val="none" w:sz="0" w:space="0" w:color="auto"/>
        <w:left w:val="none" w:sz="0" w:space="0" w:color="auto"/>
        <w:bottom w:val="none" w:sz="0" w:space="0" w:color="auto"/>
        <w:right w:val="none" w:sz="0" w:space="0" w:color="auto"/>
      </w:divBdr>
      <w:divsChild>
        <w:div w:id="1421371451">
          <w:marLeft w:val="0"/>
          <w:marRight w:val="0"/>
          <w:marTop w:val="0"/>
          <w:marBottom w:val="0"/>
          <w:divBdr>
            <w:top w:val="none" w:sz="0" w:space="0" w:color="auto"/>
            <w:left w:val="none" w:sz="0" w:space="0" w:color="auto"/>
            <w:bottom w:val="none" w:sz="0" w:space="0" w:color="auto"/>
            <w:right w:val="none" w:sz="0" w:space="0" w:color="auto"/>
          </w:divBdr>
          <w:divsChild>
            <w:div w:id="948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9463">
      <w:bodyDiv w:val="1"/>
      <w:marLeft w:val="0"/>
      <w:marRight w:val="0"/>
      <w:marTop w:val="0"/>
      <w:marBottom w:val="0"/>
      <w:divBdr>
        <w:top w:val="none" w:sz="0" w:space="0" w:color="auto"/>
        <w:left w:val="none" w:sz="0" w:space="0" w:color="auto"/>
        <w:bottom w:val="none" w:sz="0" w:space="0" w:color="auto"/>
        <w:right w:val="none" w:sz="0" w:space="0" w:color="auto"/>
      </w:divBdr>
    </w:div>
    <w:div w:id="954142775">
      <w:bodyDiv w:val="1"/>
      <w:marLeft w:val="0"/>
      <w:marRight w:val="0"/>
      <w:marTop w:val="0"/>
      <w:marBottom w:val="0"/>
      <w:divBdr>
        <w:top w:val="none" w:sz="0" w:space="0" w:color="auto"/>
        <w:left w:val="none" w:sz="0" w:space="0" w:color="auto"/>
        <w:bottom w:val="none" w:sz="0" w:space="0" w:color="auto"/>
        <w:right w:val="none" w:sz="0" w:space="0" w:color="auto"/>
      </w:divBdr>
    </w:div>
    <w:div w:id="955478113">
      <w:bodyDiv w:val="1"/>
      <w:marLeft w:val="0"/>
      <w:marRight w:val="0"/>
      <w:marTop w:val="0"/>
      <w:marBottom w:val="0"/>
      <w:divBdr>
        <w:top w:val="none" w:sz="0" w:space="0" w:color="auto"/>
        <w:left w:val="none" w:sz="0" w:space="0" w:color="auto"/>
        <w:bottom w:val="none" w:sz="0" w:space="0" w:color="auto"/>
        <w:right w:val="none" w:sz="0" w:space="0" w:color="auto"/>
      </w:divBdr>
      <w:divsChild>
        <w:div w:id="39601141">
          <w:marLeft w:val="0"/>
          <w:marRight w:val="0"/>
          <w:marTop w:val="0"/>
          <w:marBottom w:val="0"/>
          <w:divBdr>
            <w:top w:val="none" w:sz="0" w:space="0" w:color="auto"/>
            <w:left w:val="none" w:sz="0" w:space="0" w:color="auto"/>
            <w:bottom w:val="none" w:sz="0" w:space="0" w:color="auto"/>
            <w:right w:val="none" w:sz="0" w:space="0" w:color="auto"/>
          </w:divBdr>
          <w:divsChild>
            <w:div w:id="1764185104">
              <w:marLeft w:val="0"/>
              <w:marRight w:val="0"/>
              <w:marTop w:val="0"/>
              <w:marBottom w:val="0"/>
              <w:divBdr>
                <w:top w:val="none" w:sz="0" w:space="0" w:color="auto"/>
                <w:left w:val="none" w:sz="0" w:space="0" w:color="auto"/>
                <w:bottom w:val="none" w:sz="0" w:space="0" w:color="auto"/>
                <w:right w:val="none" w:sz="0" w:space="0" w:color="auto"/>
              </w:divBdr>
              <w:divsChild>
                <w:div w:id="997344500">
                  <w:marLeft w:val="4500"/>
                  <w:marRight w:val="4950"/>
                  <w:marTop w:val="0"/>
                  <w:marBottom w:val="0"/>
                  <w:divBdr>
                    <w:top w:val="none" w:sz="0" w:space="0" w:color="auto"/>
                    <w:left w:val="none" w:sz="0" w:space="0" w:color="auto"/>
                    <w:bottom w:val="none" w:sz="0" w:space="0" w:color="auto"/>
                    <w:right w:val="none" w:sz="0" w:space="0" w:color="auto"/>
                  </w:divBdr>
                  <w:divsChild>
                    <w:div w:id="102921956">
                      <w:marLeft w:val="0"/>
                      <w:marRight w:val="0"/>
                      <w:marTop w:val="0"/>
                      <w:marBottom w:val="0"/>
                      <w:divBdr>
                        <w:top w:val="none" w:sz="0" w:space="0" w:color="auto"/>
                        <w:left w:val="none" w:sz="0" w:space="0" w:color="auto"/>
                        <w:bottom w:val="none" w:sz="0" w:space="0" w:color="auto"/>
                        <w:right w:val="none" w:sz="0" w:space="0" w:color="auto"/>
                      </w:divBdr>
                      <w:divsChild>
                        <w:div w:id="365451033">
                          <w:marLeft w:val="0"/>
                          <w:marRight w:val="0"/>
                          <w:marTop w:val="0"/>
                          <w:marBottom w:val="0"/>
                          <w:divBdr>
                            <w:top w:val="none" w:sz="0" w:space="0" w:color="auto"/>
                            <w:left w:val="none" w:sz="0" w:space="0" w:color="auto"/>
                            <w:bottom w:val="none" w:sz="0" w:space="0" w:color="auto"/>
                            <w:right w:val="none" w:sz="0" w:space="0" w:color="auto"/>
                          </w:divBdr>
                        </w:div>
                        <w:div w:id="208005968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956134793">
      <w:bodyDiv w:val="1"/>
      <w:marLeft w:val="0"/>
      <w:marRight w:val="0"/>
      <w:marTop w:val="0"/>
      <w:marBottom w:val="0"/>
      <w:divBdr>
        <w:top w:val="none" w:sz="0" w:space="0" w:color="auto"/>
        <w:left w:val="none" w:sz="0" w:space="0" w:color="auto"/>
        <w:bottom w:val="none" w:sz="0" w:space="0" w:color="auto"/>
        <w:right w:val="none" w:sz="0" w:space="0" w:color="auto"/>
      </w:divBdr>
    </w:div>
    <w:div w:id="956370636">
      <w:bodyDiv w:val="1"/>
      <w:marLeft w:val="0"/>
      <w:marRight w:val="0"/>
      <w:marTop w:val="0"/>
      <w:marBottom w:val="0"/>
      <w:divBdr>
        <w:top w:val="none" w:sz="0" w:space="0" w:color="auto"/>
        <w:left w:val="none" w:sz="0" w:space="0" w:color="auto"/>
        <w:bottom w:val="none" w:sz="0" w:space="0" w:color="auto"/>
        <w:right w:val="none" w:sz="0" w:space="0" w:color="auto"/>
      </w:divBdr>
    </w:div>
    <w:div w:id="956908317">
      <w:bodyDiv w:val="1"/>
      <w:marLeft w:val="0"/>
      <w:marRight w:val="0"/>
      <w:marTop w:val="0"/>
      <w:marBottom w:val="0"/>
      <w:divBdr>
        <w:top w:val="none" w:sz="0" w:space="0" w:color="auto"/>
        <w:left w:val="none" w:sz="0" w:space="0" w:color="auto"/>
        <w:bottom w:val="none" w:sz="0" w:space="0" w:color="auto"/>
        <w:right w:val="none" w:sz="0" w:space="0" w:color="auto"/>
      </w:divBdr>
    </w:div>
    <w:div w:id="957181177">
      <w:bodyDiv w:val="1"/>
      <w:marLeft w:val="0"/>
      <w:marRight w:val="0"/>
      <w:marTop w:val="0"/>
      <w:marBottom w:val="0"/>
      <w:divBdr>
        <w:top w:val="none" w:sz="0" w:space="0" w:color="auto"/>
        <w:left w:val="none" w:sz="0" w:space="0" w:color="auto"/>
        <w:bottom w:val="none" w:sz="0" w:space="0" w:color="auto"/>
        <w:right w:val="none" w:sz="0" w:space="0" w:color="auto"/>
      </w:divBdr>
      <w:divsChild>
        <w:div w:id="248126320">
          <w:marLeft w:val="0"/>
          <w:marRight w:val="0"/>
          <w:marTop w:val="210"/>
          <w:marBottom w:val="210"/>
          <w:divBdr>
            <w:top w:val="none" w:sz="0" w:space="0" w:color="auto"/>
            <w:left w:val="none" w:sz="0" w:space="0" w:color="auto"/>
            <w:bottom w:val="none" w:sz="0" w:space="0" w:color="auto"/>
            <w:right w:val="none" w:sz="0" w:space="0" w:color="auto"/>
          </w:divBdr>
        </w:div>
      </w:divsChild>
    </w:div>
    <w:div w:id="957492349">
      <w:bodyDiv w:val="1"/>
      <w:marLeft w:val="0"/>
      <w:marRight w:val="0"/>
      <w:marTop w:val="0"/>
      <w:marBottom w:val="0"/>
      <w:divBdr>
        <w:top w:val="none" w:sz="0" w:space="0" w:color="auto"/>
        <w:left w:val="none" w:sz="0" w:space="0" w:color="auto"/>
        <w:bottom w:val="none" w:sz="0" w:space="0" w:color="auto"/>
        <w:right w:val="none" w:sz="0" w:space="0" w:color="auto"/>
      </w:divBdr>
    </w:div>
    <w:div w:id="957683654">
      <w:bodyDiv w:val="1"/>
      <w:marLeft w:val="0"/>
      <w:marRight w:val="0"/>
      <w:marTop w:val="0"/>
      <w:marBottom w:val="0"/>
      <w:divBdr>
        <w:top w:val="none" w:sz="0" w:space="0" w:color="auto"/>
        <w:left w:val="none" w:sz="0" w:space="0" w:color="auto"/>
        <w:bottom w:val="none" w:sz="0" w:space="0" w:color="auto"/>
        <w:right w:val="none" w:sz="0" w:space="0" w:color="auto"/>
      </w:divBdr>
    </w:div>
    <w:div w:id="960113716">
      <w:bodyDiv w:val="1"/>
      <w:marLeft w:val="0"/>
      <w:marRight w:val="0"/>
      <w:marTop w:val="0"/>
      <w:marBottom w:val="0"/>
      <w:divBdr>
        <w:top w:val="none" w:sz="0" w:space="0" w:color="auto"/>
        <w:left w:val="none" w:sz="0" w:space="0" w:color="auto"/>
        <w:bottom w:val="none" w:sz="0" w:space="0" w:color="auto"/>
        <w:right w:val="none" w:sz="0" w:space="0" w:color="auto"/>
      </w:divBdr>
      <w:divsChild>
        <w:div w:id="1525631301">
          <w:marLeft w:val="0"/>
          <w:marRight w:val="0"/>
          <w:marTop w:val="0"/>
          <w:marBottom w:val="0"/>
          <w:divBdr>
            <w:top w:val="none" w:sz="0" w:space="0" w:color="auto"/>
            <w:left w:val="none" w:sz="0" w:space="0" w:color="auto"/>
            <w:bottom w:val="none" w:sz="0" w:space="0" w:color="auto"/>
            <w:right w:val="none" w:sz="0" w:space="0" w:color="auto"/>
          </w:divBdr>
          <w:divsChild>
            <w:div w:id="1923830428">
              <w:marLeft w:val="0"/>
              <w:marRight w:val="0"/>
              <w:marTop w:val="0"/>
              <w:marBottom w:val="0"/>
              <w:divBdr>
                <w:top w:val="none" w:sz="0" w:space="0" w:color="auto"/>
                <w:left w:val="none" w:sz="0" w:space="0" w:color="auto"/>
                <w:bottom w:val="none" w:sz="0" w:space="0" w:color="auto"/>
                <w:right w:val="none" w:sz="0" w:space="0" w:color="auto"/>
              </w:divBdr>
              <w:divsChild>
                <w:div w:id="1021320680">
                  <w:marLeft w:val="0"/>
                  <w:marRight w:val="150"/>
                  <w:marTop w:val="225"/>
                  <w:marBottom w:val="150"/>
                  <w:divBdr>
                    <w:top w:val="none" w:sz="0" w:space="0" w:color="auto"/>
                    <w:left w:val="none" w:sz="0" w:space="0" w:color="auto"/>
                    <w:bottom w:val="none" w:sz="0" w:space="0" w:color="auto"/>
                    <w:right w:val="none" w:sz="0" w:space="0" w:color="auto"/>
                  </w:divBdr>
                  <w:divsChild>
                    <w:div w:id="147795073">
                      <w:marLeft w:val="0"/>
                      <w:marRight w:val="0"/>
                      <w:marTop w:val="0"/>
                      <w:marBottom w:val="0"/>
                      <w:divBdr>
                        <w:top w:val="none" w:sz="0" w:space="0" w:color="auto"/>
                        <w:left w:val="none" w:sz="0" w:space="0" w:color="auto"/>
                        <w:bottom w:val="none" w:sz="0" w:space="0" w:color="auto"/>
                        <w:right w:val="none" w:sz="0" w:space="0" w:color="auto"/>
                      </w:divBdr>
                    </w:div>
                    <w:div w:id="886837943">
                      <w:marLeft w:val="0"/>
                      <w:marRight w:val="0"/>
                      <w:marTop w:val="0"/>
                      <w:marBottom w:val="0"/>
                      <w:divBdr>
                        <w:top w:val="none" w:sz="0" w:space="0" w:color="auto"/>
                        <w:left w:val="none" w:sz="0" w:space="0" w:color="auto"/>
                        <w:bottom w:val="none" w:sz="0" w:space="0" w:color="auto"/>
                        <w:right w:val="none" w:sz="0" w:space="0" w:color="auto"/>
                      </w:divBdr>
                    </w:div>
                    <w:div w:id="1497839898">
                      <w:marLeft w:val="0"/>
                      <w:marRight w:val="0"/>
                      <w:marTop w:val="0"/>
                      <w:marBottom w:val="0"/>
                      <w:divBdr>
                        <w:top w:val="none" w:sz="0" w:space="0" w:color="auto"/>
                        <w:left w:val="none" w:sz="0" w:space="0" w:color="auto"/>
                        <w:bottom w:val="none" w:sz="0" w:space="0" w:color="auto"/>
                        <w:right w:val="none" w:sz="0" w:space="0" w:color="auto"/>
                      </w:divBdr>
                    </w:div>
                    <w:div w:id="20888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02873">
      <w:bodyDiv w:val="1"/>
      <w:marLeft w:val="0"/>
      <w:marRight w:val="0"/>
      <w:marTop w:val="0"/>
      <w:marBottom w:val="0"/>
      <w:divBdr>
        <w:top w:val="none" w:sz="0" w:space="0" w:color="auto"/>
        <w:left w:val="none" w:sz="0" w:space="0" w:color="auto"/>
        <w:bottom w:val="none" w:sz="0" w:space="0" w:color="auto"/>
        <w:right w:val="none" w:sz="0" w:space="0" w:color="auto"/>
      </w:divBdr>
    </w:div>
    <w:div w:id="962494367">
      <w:bodyDiv w:val="1"/>
      <w:marLeft w:val="0"/>
      <w:marRight w:val="0"/>
      <w:marTop w:val="0"/>
      <w:marBottom w:val="0"/>
      <w:divBdr>
        <w:top w:val="none" w:sz="0" w:space="0" w:color="auto"/>
        <w:left w:val="none" w:sz="0" w:space="0" w:color="auto"/>
        <w:bottom w:val="none" w:sz="0" w:space="0" w:color="auto"/>
        <w:right w:val="none" w:sz="0" w:space="0" w:color="auto"/>
      </w:divBdr>
    </w:div>
    <w:div w:id="962687982">
      <w:bodyDiv w:val="1"/>
      <w:marLeft w:val="0"/>
      <w:marRight w:val="0"/>
      <w:marTop w:val="0"/>
      <w:marBottom w:val="0"/>
      <w:divBdr>
        <w:top w:val="none" w:sz="0" w:space="0" w:color="auto"/>
        <w:left w:val="none" w:sz="0" w:space="0" w:color="auto"/>
        <w:bottom w:val="none" w:sz="0" w:space="0" w:color="auto"/>
        <w:right w:val="none" w:sz="0" w:space="0" w:color="auto"/>
      </w:divBdr>
    </w:div>
    <w:div w:id="965742185">
      <w:bodyDiv w:val="1"/>
      <w:marLeft w:val="0"/>
      <w:marRight w:val="0"/>
      <w:marTop w:val="0"/>
      <w:marBottom w:val="0"/>
      <w:divBdr>
        <w:top w:val="none" w:sz="0" w:space="0" w:color="auto"/>
        <w:left w:val="none" w:sz="0" w:space="0" w:color="auto"/>
        <w:bottom w:val="none" w:sz="0" w:space="0" w:color="auto"/>
        <w:right w:val="none" w:sz="0" w:space="0" w:color="auto"/>
      </w:divBdr>
      <w:divsChild>
        <w:div w:id="358554584">
          <w:marLeft w:val="0"/>
          <w:marRight w:val="0"/>
          <w:marTop w:val="0"/>
          <w:marBottom w:val="0"/>
          <w:divBdr>
            <w:top w:val="none" w:sz="0" w:space="0" w:color="auto"/>
            <w:left w:val="none" w:sz="0" w:space="0" w:color="auto"/>
            <w:bottom w:val="none" w:sz="0" w:space="0" w:color="auto"/>
            <w:right w:val="none" w:sz="0" w:space="0" w:color="auto"/>
          </w:divBdr>
          <w:divsChild>
            <w:div w:id="86973829">
              <w:marLeft w:val="0"/>
              <w:marRight w:val="0"/>
              <w:marTop w:val="0"/>
              <w:marBottom w:val="0"/>
              <w:divBdr>
                <w:top w:val="none" w:sz="0" w:space="0" w:color="auto"/>
                <w:left w:val="none" w:sz="0" w:space="0" w:color="auto"/>
                <w:bottom w:val="none" w:sz="0" w:space="0" w:color="auto"/>
                <w:right w:val="none" w:sz="0" w:space="0" w:color="auto"/>
              </w:divBdr>
              <w:divsChild>
                <w:div w:id="211347282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6666943">
      <w:bodyDiv w:val="1"/>
      <w:marLeft w:val="0"/>
      <w:marRight w:val="0"/>
      <w:marTop w:val="0"/>
      <w:marBottom w:val="0"/>
      <w:divBdr>
        <w:top w:val="none" w:sz="0" w:space="0" w:color="auto"/>
        <w:left w:val="none" w:sz="0" w:space="0" w:color="auto"/>
        <w:bottom w:val="none" w:sz="0" w:space="0" w:color="auto"/>
        <w:right w:val="none" w:sz="0" w:space="0" w:color="auto"/>
      </w:divBdr>
      <w:divsChild>
        <w:div w:id="568543639">
          <w:marLeft w:val="0"/>
          <w:marRight w:val="0"/>
          <w:marTop w:val="210"/>
          <w:marBottom w:val="210"/>
          <w:divBdr>
            <w:top w:val="none" w:sz="0" w:space="0" w:color="auto"/>
            <w:left w:val="none" w:sz="0" w:space="0" w:color="auto"/>
            <w:bottom w:val="none" w:sz="0" w:space="0" w:color="auto"/>
            <w:right w:val="none" w:sz="0" w:space="0" w:color="auto"/>
          </w:divBdr>
        </w:div>
      </w:divsChild>
    </w:div>
    <w:div w:id="968704790">
      <w:bodyDiv w:val="1"/>
      <w:marLeft w:val="0"/>
      <w:marRight w:val="0"/>
      <w:marTop w:val="0"/>
      <w:marBottom w:val="0"/>
      <w:divBdr>
        <w:top w:val="none" w:sz="0" w:space="0" w:color="auto"/>
        <w:left w:val="none" w:sz="0" w:space="0" w:color="auto"/>
        <w:bottom w:val="none" w:sz="0" w:space="0" w:color="auto"/>
        <w:right w:val="none" w:sz="0" w:space="0" w:color="auto"/>
      </w:divBdr>
    </w:div>
    <w:div w:id="969480831">
      <w:bodyDiv w:val="1"/>
      <w:marLeft w:val="0"/>
      <w:marRight w:val="0"/>
      <w:marTop w:val="0"/>
      <w:marBottom w:val="0"/>
      <w:divBdr>
        <w:top w:val="none" w:sz="0" w:space="0" w:color="auto"/>
        <w:left w:val="none" w:sz="0" w:space="0" w:color="auto"/>
        <w:bottom w:val="none" w:sz="0" w:space="0" w:color="auto"/>
        <w:right w:val="none" w:sz="0" w:space="0" w:color="auto"/>
      </w:divBdr>
    </w:div>
    <w:div w:id="970600367">
      <w:bodyDiv w:val="1"/>
      <w:marLeft w:val="0"/>
      <w:marRight w:val="0"/>
      <w:marTop w:val="0"/>
      <w:marBottom w:val="0"/>
      <w:divBdr>
        <w:top w:val="none" w:sz="0" w:space="0" w:color="auto"/>
        <w:left w:val="none" w:sz="0" w:space="0" w:color="auto"/>
        <w:bottom w:val="none" w:sz="0" w:space="0" w:color="auto"/>
        <w:right w:val="none" w:sz="0" w:space="0" w:color="auto"/>
      </w:divBdr>
    </w:div>
    <w:div w:id="973369411">
      <w:bodyDiv w:val="1"/>
      <w:marLeft w:val="0"/>
      <w:marRight w:val="0"/>
      <w:marTop w:val="0"/>
      <w:marBottom w:val="0"/>
      <w:divBdr>
        <w:top w:val="none" w:sz="0" w:space="0" w:color="auto"/>
        <w:left w:val="none" w:sz="0" w:space="0" w:color="auto"/>
        <w:bottom w:val="none" w:sz="0" w:space="0" w:color="auto"/>
        <w:right w:val="none" w:sz="0" w:space="0" w:color="auto"/>
      </w:divBdr>
      <w:divsChild>
        <w:div w:id="225068342">
          <w:marLeft w:val="0"/>
          <w:marRight w:val="0"/>
          <w:marTop w:val="100"/>
          <w:marBottom w:val="100"/>
          <w:divBdr>
            <w:top w:val="none" w:sz="0" w:space="0" w:color="auto"/>
            <w:left w:val="none" w:sz="0" w:space="0" w:color="auto"/>
            <w:bottom w:val="none" w:sz="0" w:space="0" w:color="auto"/>
            <w:right w:val="none" w:sz="0" w:space="0" w:color="auto"/>
          </w:divBdr>
          <w:divsChild>
            <w:div w:id="831146576">
              <w:marLeft w:val="0"/>
              <w:marRight w:val="0"/>
              <w:marTop w:val="0"/>
              <w:marBottom w:val="0"/>
              <w:divBdr>
                <w:top w:val="none" w:sz="0" w:space="0" w:color="auto"/>
                <w:left w:val="none" w:sz="0" w:space="0" w:color="auto"/>
                <w:bottom w:val="none" w:sz="0" w:space="0" w:color="auto"/>
                <w:right w:val="none" w:sz="0" w:space="0" w:color="auto"/>
              </w:divBdr>
              <w:divsChild>
                <w:div w:id="213582212">
                  <w:marLeft w:val="0"/>
                  <w:marRight w:val="0"/>
                  <w:marTop w:val="0"/>
                  <w:marBottom w:val="0"/>
                  <w:divBdr>
                    <w:top w:val="none" w:sz="0" w:space="0" w:color="auto"/>
                    <w:left w:val="none" w:sz="0" w:space="0" w:color="auto"/>
                    <w:bottom w:val="none" w:sz="0" w:space="0" w:color="auto"/>
                    <w:right w:val="none" w:sz="0" w:space="0" w:color="auto"/>
                  </w:divBdr>
                  <w:divsChild>
                    <w:div w:id="1078286743">
                      <w:marLeft w:val="0"/>
                      <w:marRight w:val="0"/>
                      <w:marTop w:val="0"/>
                      <w:marBottom w:val="0"/>
                      <w:divBdr>
                        <w:top w:val="none" w:sz="0" w:space="0" w:color="auto"/>
                        <w:left w:val="none" w:sz="0" w:space="0" w:color="auto"/>
                        <w:bottom w:val="none" w:sz="0" w:space="0" w:color="auto"/>
                        <w:right w:val="none" w:sz="0" w:space="0" w:color="auto"/>
                      </w:divBdr>
                      <w:divsChild>
                        <w:div w:id="1174687541">
                          <w:marLeft w:val="0"/>
                          <w:marRight w:val="0"/>
                          <w:marTop w:val="0"/>
                          <w:marBottom w:val="0"/>
                          <w:divBdr>
                            <w:top w:val="none" w:sz="0" w:space="0" w:color="auto"/>
                            <w:left w:val="none" w:sz="0" w:space="0" w:color="auto"/>
                            <w:bottom w:val="none" w:sz="0" w:space="0" w:color="auto"/>
                            <w:right w:val="none" w:sz="0" w:space="0" w:color="auto"/>
                          </w:divBdr>
                          <w:divsChild>
                            <w:div w:id="565607898">
                              <w:marLeft w:val="0"/>
                              <w:marRight w:val="0"/>
                              <w:marTop w:val="0"/>
                              <w:marBottom w:val="0"/>
                              <w:divBdr>
                                <w:top w:val="none" w:sz="0" w:space="0" w:color="auto"/>
                                <w:left w:val="none" w:sz="0" w:space="0" w:color="auto"/>
                                <w:bottom w:val="none" w:sz="0" w:space="0" w:color="auto"/>
                                <w:right w:val="none" w:sz="0" w:space="0" w:color="auto"/>
                              </w:divBdr>
                              <w:divsChild>
                                <w:div w:id="1910726914">
                                  <w:marLeft w:val="0"/>
                                  <w:marRight w:val="0"/>
                                  <w:marTop w:val="0"/>
                                  <w:marBottom w:val="0"/>
                                  <w:divBdr>
                                    <w:top w:val="none" w:sz="0" w:space="0" w:color="auto"/>
                                    <w:left w:val="none" w:sz="0" w:space="0" w:color="auto"/>
                                    <w:bottom w:val="none" w:sz="0" w:space="0" w:color="auto"/>
                                    <w:right w:val="none" w:sz="0" w:space="0" w:color="auto"/>
                                  </w:divBdr>
                                  <w:divsChild>
                                    <w:div w:id="1737700906">
                                      <w:marLeft w:val="0"/>
                                      <w:marRight w:val="0"/>
                                      <w:marTop w:val="0"/>
                                      <w:marBottom w:val="0"/>
                                      <w:divBdr>
                                        <w:top w:val="none" w:sz="0" w:space="0" w:color="auto"/>
                                        <w:left w:val="none" w:sz="0" w:space="0" w:color="auto"/>
                                        <w:bottom w:val="none" w:sz="0" w:space="0" w:color="auto"/>
                                        <w:right w:val="none" w:sz="0" w:space="0" w:color="auto"/>
                                      </w:divBdr>
                                      <w:divsChild>
                                        <w:div w:id="647788241">
                                          <w:marLeft w:val="0"/>
                                          <w:marRight w:val="0"/>
                                          <w:marTop w:val="0"/>
                                          <w:marBottom w:val="0"/>
                                          <w:divBdr>
                                            <w:top w:val="none" w:sz="0" w:space="0" w:color="auto"/>
                                            <w:left w:val="none" w:sz="0" w:space="0" w:color="auto"/>
                                            <w:bottom w:val="none" w:sz="0" w:space="0" w:color="auto"/>
                                            <w:right w:val="none" w:sz="0" w:space="0" w:color="auto"/>
                                          </w:divBdr>
                                          <w:divsChild>
                                            <w:div w:id="382291898">
                                              <w:marLeft w:val="0"/>
                                              <w:marRight w:val="0"/>
                                              <w:marTop w:val="0"/>
                                              <w:marBottom w:val="0"/>
                                              <w:divBdr>
                                                <w:top w:val="none" w:sz="0" w:space="0" w:color="auto"/>
                                                <w:left w:val="none" w:sz="0" w:space="0" w:color="auto"/>
                                                <w:bottom w:val="none" w:sz="0" w:space="0" w:color="auto"/>
                                                <w:right w:val="none" w:sz="0" w:space="0" w:color="auto"/>
                                              </w:divBdr>
                                              <w:divsChild>
                                                <w:div w:id="1744326482">
                                                  <w:marLeft w:val="0"/>
                                                  <w:marRight w:val="0"/>
                                                  <w:marTop w:val="0"/>
                                                  <w:marBottom w:val="0"/>
                                                  <w:divBdr>
                                                    <w:top w:val="none" w:sz="0" w:space="0" w:color="auto"/>
                                                    <w:left w:val="none" w:sz="0" w:space="0" w:color="auto"/>
                                                    <w:bottom w:val="none" w:sz="0" w:space="0" w:color="auto"/>
                                                    <w:right w:val="none" w:sz="0" w:space="0" w:color="auto"/>
                                                  </w:divBdr>
                                                  <w:divsChild>
                                                    <w:div w:id="19812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338090">
      <w:bodyDiv w:val="1"/>
      <w:marLeft w:val="0"/>
      <w:marRight w:val="0"/>
      <w:marTop w:val="0"/>
      <w:marBottom w:val="0"/>
      <w:divBdr>
        <w:top w:val="none" w:sz="0" w:space="0" w:color="auto"/>
        <w:left w:val="none" w:sz="0" w:space="0" w:color="auto"/>
        <w:bottom w:val="none" w:sz="0" w:space="0" w:color="auto"/>
        <w:right w:val="none" w:sz="0" w:space="0" w:color="auto"/>
      </w:divBdr>
    </w:div>
    <w:div w:id="975724724">
      <w:bodyDiv w:val="1"/>
      <w:marLeft w:val="0"/>
      <w:marRight w:val="0"/>
      <w:marTop w:val="0"/>
      <w:marBottom w:val="0"/>
      <w:divBdr>
        <w:top w:val="none" w:sz="0" w:space="0" w:color="auto"/>
        <w:left w:val="none" w:sz="0" w:space="0" w:color="auto"/>
        <w:bottom w:val="none" w:sz="0" w:space="0" w:color="auto"/>
        <w:right w:val="none" w:sz="0" w:space="0" w:color="auto"/>
      </w:divBdr>
    </w:div>
    <w:div w:id="976759601">
      <w:bodyDiv w:val="1"/>
      <w:marLeft w:val="0"/>
      <w:marRight w:val="0"/>
      <w:marTop w:val="0"/>
      <w:marBottom w:val="0"/>
      <w:divBdr>
        <w:top w:val="none" w:sz="0" w:space="0" w:color="auto"/>
        <w:left w:val="none" w:sz="0" w:space="0" w:color="auto"/>
        <w:bottom w:val="none" w:sz="0" w:space="0" w:color="auto"/>
        <w:right w:val="none" w:sz="0" w:space="0" w:color="auto"/>
      </w:divBdr>
    </w:div>
    <w:div w:id="977370488">
      <w:bodyDiv w:val="1"/>
      <w:marLeft w:val="0"/>
      <w:marRight w:val="0"/>
      <w:marTop w:val="0"/>
      <w:marBottom w:val="0"/>
      <w:divBdr>
        <w:top w:val="none" w:sz="0" w:space="0" w:color="auto"/>
        <w:left w:val="none" w:sz="0" w:space="0" w:color="auto"/>
        <w:bottom w:val="none" w:sz="0" w:space="0" w:color="auto"/>
        <w:right w:val="none" w:sz="0" w:space="0" w:color="auto"/>
      </w:divBdr>
    </w:div>
    <w:div w:id="978655806">
      <w:bodyDiv w:val="1"/>
      <w:marLeft w:val="0"/>
      <w:marRight w:val="0"/>
      <w:marTop w:val="0"/>
      <w:marBottom w:val="0"/>
      <w:divBdr>
        <w:top w:val="none" w:sz="0" w:space="0" w:color="auto"/>
        <w:left w:val="none" w:sz="0" w:space="0" w:color="auto"/>
        <w:bottom w:val="none" w:sz="0" w:space="0" w:color="auto"/>
        <w:right w:val="none" w:sz="0" w:space="0" w:color="auto"/>
      </w:divBdr>
      <w:divsChild>
        <w:div w:id="2087873255">
          <w:marLeft w:val="0"/>
          <w:marRight w:val="0"/>
          <w:marTop w:val="0"/>
          <w:marBottom w:val="150"/>
          <w:divBdr>
            <w:top w:val="none" w:sz="0" w:space="0" w:color="auto"/>
            <w:left w:val="none" w:sz="0" w:space="0" w:color="auto"/>
            <w:bottom w:val="none" w:sz="0" w:space="0" w:color="auto"/>
            <w:right w:val="none" w:sz="0" w:space="0" w:color="auto"/>
          </w:divBdr>
          <w:divsChild>
            <w:div w:id="537738284">
              <w:marLeft w:val="0"/>
              <w:marRight w:val="0"/>
              <w:marTop w:val="0"/>
              <w:marBottom w:val="168"/>
              <w:divBdr>
                <w:top w:val="single" w:sz="6" w:space="0" w:color="C7CCCF"/>
                <w:left w:val="single" w:sz="6" w:space="0" w:color="C7CCCF"/>
                <w:bottom w:val="single" w:sz="6" w:space="0" w:color="C7CCCF"/>
                <w:right w:val="single" w:sz="6" w:space="0" w:color="C7CCCF"/>
              </w:divBdr>
              <w:divsChild>
                <w:div w:id="136821610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979916304">
      <w:bodyDiv w:val="1"/>
      <w:marLeft w:val="0"/>
      <w:marRight w:val="0"/>
      <w:marTop w:val="0"/>
      <w:marBottom w:val="0"/>
      <w:divBdr>
        <w:top w:val="none" w:sz="0" w:space="0" w:color="auto"/>
        <w:left w:val="none" w:sz="0" w:space="0" w:color="auto"/>
        <w:bottom w:val="none" w:sz="0" w:space="0" w:color="auto"/>
        <w:right w:val="none" w:sz="0" w:space="0" w:color="auto"/>
      </w:divBdr>
    </w:div>
    <w:div w:id="983196540">
      <w:bodyDiv w:val="1"/>
      <w:marLeft w:val="0"/>
      <w:marRight w:val="0"/>
      <w:marTop w:val="0"/>
      <w:marBottom w:val="0"/>
      <w:divBdr>
        <w:top w:val="none" w:sz="0" w:space="0" w:color="auto"/>
        <w:left w:val="none" w:sz="0" w:space="0" w:color="auto"/>
        <w:bottom w:val="none" w:sz="0" w:space="0" w:color="auto"/>
        <w:right w:val="none" w:sz="0" w:space="0" w:color="auto"/>
      </w:divBdr>
    </w:div>
    <w:div w:id="984775710">
      <w:bodyDiv w:val="1"/>
      <w:marLeft w:val="0"/>
      <w:marRight w:val="0"/>
      <w:marTop w:val="0"/>
      <w:marBottom w:val="0"/>
      <w:divBdr>
        <w:top w:val="none" w:sz="0" w:space="0" w:color="auto"/>
        <w:left w:val="none" w:sz="0" w:space="0" w:color="auto"/>
        <w:bottom w:val="none" w:sz="0" w:space="0" w:color="auto"/>
        <w:right w:val="none" w:sz="0" w:space="0" w:color="auto"/>
      </w:divBdr>
      <w:divsChild>
        <w:div w:id="806437424">
          <w:marLeft w:val="0"/>
          <w:marRight w:val="0"/>
          <w:marTop w:val="0"/>
          <w:marBottom w:val="0"/>
          <w:divBdr>
            <w:top w:val="none" w:sz="0" w:space="0" w:color="auto"/>
            <w:left w:val="none" w:sz="0" w:space="0" w:color="auto"/>
            <w:bottom w:val="none" w:sz="0" w:space="0" w:color="auto"/>
            <w:right w:val="none" w:sz="0" w:space="0" w:color="auto"/>
          </w:divBdr>
          <w:divsChild>
            <w:div w:id="1068960146">
              <w:marLeft w:val="0"/>
              <w:marRight w:val="0"/>
              <w:marTop w:val="0"/>
              <w:marBottom w:val="0"/>
              <w:divBdr>
                <w:top w:val="none" w:sz="0" w:space="0" w:color="auto"/>
                <w:left w:val="none" w:sz="0" w:space="0" w:color="auto"/>
                <w:bottom w:val="none" w:sz="0" w:space="0" w:color="auto"/>
                <w:right w:val="none" w:sz="0" w:space="0" w:color="auto"/>
              </w:divBdr>
              <w:divsChild>
                <w:div w:id="83526759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85352207">
      <w:bodyDiv w:val="1"/>
      <w:marLeft w:val="0"/>
      <w:marRight w:val="0"/>
      <w:marTop w:val="0"/>
      <w:marBottom w:val="0"/>
      <w:divBdr>
        <w:top w:val="none" w:sz="0" w:space="0" w:color="auto"/>
        <w:left w:val="none" w:sz="0" w:space="0" w:color="auto"/>
        <w:bottom w:val="none" w:sz="0" w:space="0" w:color="auto"/>
        <w:right w:val="none" w:sz="0" w:space="0" w:color="auto"/>
      </w:divBdr>
      <w:divsChild>
        <w:div w:id="357119275">
          <w:marLeft w:val="0"/>
          <w:marRight w:val="0"/>
          <w:marTop w:val="0"/>
          <w:marBottom w:val="200"/>
          <w:divBdr>
            <w:top w:val="none" w:sz="0" w:space="0" w:color="auto"/>
            <w:left w:val="none" w:sz="0" w:space="0" w:color="auto"/>
            <w:bottom w:val="none" w:sz="0" w:space="0" w:color="auto"/>
            <w:right w:val="none" w:sz="0" w:space="0" w:color="auto"/>
          </w:divBdr>
          <w:divsChild>
            <w:div w:id="1353611373">
              <w:marLeft w:val="0"/>
              <w:marRight w:val="0"/>
              <w:marTop w:val="0"/>
              <w:marBottom w:val="0"/>
              <w:divBdr>
                <w:top w:val="none" w:sz="0" w:space="0" w:color="auto"/>
                <w:left w:val="none" w:sz="0" w:space="0" w:color="auto"/>
                <w:bottom w:val="none" w:sz="0" w:space="0" w:color="auto"/>
                <w:right w:val="none" w:sz="0" w:space="0" w:color="auto"/>
              </w:divBdr>
            </w:div>
          </w:divsChild>
        </w:div>
        <w:div w:id="672145996">
          <w:marLeft w:val="0"/>
          <w:marRight w:val="0"/>
          <w:marTop w:val="0"/>
          <w:marBottom w:val="277"/>
          <w:divBdr>
            <w:top w:val="none" w:sz="0" w:space="0" w:color="auto"/>
            <w:left w:val="none" w:sz="0" w:space="0" w:color="auto"/>
            <w:bottom w:val="none" w:sz="0" w:space="0" w:color="auto"/>
            <w:right w:val="none" w:sz="0" w:space="0" w:color="auto"/>
          </w:divBdr>
        </w:div>
      </w:divsChild>
    </w:div>
    <w:div w:id="986475539">
      <w:bodyDiv w:val="1"/>
      <w:marLeft w:val="0"/>
      <w:marRight w:val="0"/>
      <w:marTop w:val="0"/>
      <w:marBottom w:val="0"/>
      <w:divBdr>
        <w:top w:val="none" w:sz="0" w:space="0" w:color="auto"/>
        <w:left w:val="none" w:sz="0" w:space="0" w:color="auto"/>
        <w:bottom w:val="none" w:sz="0" w:space="0" w:color="auto"/>
        <w:right w:val="none" w:sz="0" w:space="0" w:color="auto"/>
      </w:divBdr>
    </w:div>
    <w:div w:id="988562093">
      <w:bodyDiv w:val="1"/>
      <w:marLeft w:val="0"/>
      <w:marRight w:val="0"/>
      <w:marTop w:val="0"/>
      <w:marBottom w:val="0"/>
      <w:divBdr>
        <w:top w:val="none" w:sz="0" w:space="0" w:color="auto"/>
        <w:left w:val="none" w:sz="0" w:space="0" w:color="auto"/>
        <w:bottom w:val="none" w:sz="0" w:space="0" w:color="auto"/>
        <w:right w:val="none" w:sz="0" w:space="0" w:color="auto"/>
      </w:divBdr>
    </w:div>
    <w:div w:id="989141744">
      <w:bodyDiv w:val="1"/>
      <w:marLeft w:val="0"/>
      <w:marRight w:val="0"/>
      <w:marTop w:val="0"/>
      <w:marBottom w:val="0"/>
      <w:divBdr>
        <w:top w:val="none" w:sz="0" w:space="0" w:color="auto"/>
        <w:left w:val="none" w:sz="0" w:space="0" w:color="auto"/>
        <w:bottom w:val="none" w:sz="0" w:space="0" w:color="auto"/>
        <w:right w:val="none" w:sz="0" w:space="0" w:color="auto"/>
      </w:divBdr>
      <w:divsChild>
        <w:div w:id="169874345">
          <w:marLeft w:val="0"/>
          <w:marRight w:val="0"/>
          <w:marTop w:val="0"/>
          <w:marBottom w:val="0"/>
          <w:divBdr>
            <w:top w:val="none" w:sz="0" w:space="0" w:color="auto"/>
            <w:left w:val="none" w:sz="0" w:space="0" w:color="auto"/>
            <w:bottom w:val="none" w:sz="0" w:space="0" w:color="auto"/>
            <w:right w:val="none" w:sz="0" w:space="0" w:color="auto"/>
          </w:divBdr>
          <w:divsChild>
            <w:div w:id="19970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4374">
      <w:bodyDiv w:val="1"/>
      <w:marLeft w:val="0"/>
      <w:marRight w:val="0"/>
      <w:marTop w:val="0"/>
      <w:marBottom w:val="0"/>
      <w:divBdr>
        <w:top w:val="none" w:sz="0" w:space="0" w:color="auto"/>
        <w:left w:val="none" w:sz="0" w:space="0" w:color="auto"/>
        <w:bottom w:val="none" w:sz="0" w:space="0" w:color="auto"/>
        <w:right w:val="none" w:sz="0" w:space="0" w:color="auto"/>
      </w:divBdr>
    </w:div>
    <w:div w:id="989674836">
      <w:bodyDiv w:val="1"/>
      <w:marLeft w:val="0"/>
      <w:marRight w:val="0"/>
      <w:marTop w:val="0"/>
      <w:marBottom w:val="0"/>
      <w:divBdr>
        <w:top w:val="none" w:sz="0" w:space="0" w:color="auto"/>
        <w:left w:val="none" w:sz="0" w:space="0" w:color="auto"/>
        <w:bottom w:val="none" w:sz="0" w:space="0" w:color="auto"/>
        <w:right w:val="none" w:sz="0" w:space="0" w:color="auto"/>
      </w:divBdr>
    </w:div>
    <w:div w:id="991297722">
      <w:bodyDiv w:val="1"/>
      <w:marLeft w:val="0"/>
      <w:marRight w:val="0"/>
      <w:marTop w:val="0"/>
      <w:marBottom w:val="0"/>
      <w:divBdr>
        <w:top w:val="none" w:sz="0" w:space="0" w:color="auto"/>
        <w:left w:val="none" w:sz="0" w:space="0" w:color="auto"/>
        <w:bottom w:val="none" w:sz="0" w:space="0" w:color="auto"/>
        <w:right w:val="none" w:sz="0" w:space="0" w:color="auto"/>
      </w:divBdr>
    </w:div>
    <w:div w:id="992298418">
      <w:bodyDiv w:val="1"/>
      <w:marLeft w:val="0"/>
      <w:marRight w:val="0"/>
      <w:marTop w:val="0"/>
      <w:marBottom w:val="0"/>
      <w:divBdr>
        <w:top w:val="none" w:sz="0" w:space="0" w:color="auto"/>
        <w:left w:val="none" w:sz="0" w:space="0" w:color="auto"/>
        <w:bottom w:val="none" w:sz="0" w:space="0" w:color="auto"/>
        <w:right w:val="none" w:sz="0" w:space="0" w:color="auto"/>
      </w:divBdr>
    </w:div>
    <w:div w:id="993530776">
      <w:bodyDiv w:val="1"/>
      <w:marLeft w:val="0"/>
      <w:marRight w:val="0"/>
      <w:marTop w:val="0"/>
      <w:marBottom w:val="0"/>
      <w:divBdr>
        <w:top w:val="none" w:sz="0" w:space="0" w:color="auto"/>
        <w:left w:val="none" w:sz="0" w:space="0" w:color="auto"/>
        <w:bottom w:val="none" w:sz="0" w:space="0" w:color="auto"/>
        <w:right w:val="none" w:sz="0" w:space="0" w:color="auto"/>
      </w:divBdr>
      <w:divsChild>
        <w:div w:id="1240939876">
          <w:marLeft w:val="0"/>
          <w:marRight w:val="0"/>
          <w:marTop w:val="210"/>
          <w:marBottom w:val="210"/>
          <w:divBdr>
            <w:top w:val="none" w:sz="0" w:space="0" w:color="auto"/>
            <w:left w:val="none" w:sz="0" w:space="0" w:color="auto"/>
            <w:bottom w:val="none" w:sz="0" w:space="0" w:color="auto"/>
            <w:right w:val="none" w:sz="0" w:space="0" w:color="auto"/>
          </w:divBdr>
        </w:div>
      </w:divsChild>
    </w:div>
    <w:div w:id="993728266">
      <w:bodyDiv w:val="1"/>
      <w:marLeft w:val="0"/>
      <w:marRight w:val="0"/>
      <w:marTop w:val="0"/>
      <w:marBottom w:val="0"/>
      <w:divBdr>
        <w:top w:val="none" w:sz="0" w:space="0" w:color="auto"/>
        <w:left w:val="none" w:sz="0" w:space="0" w:color="auto"/>
        <w:bottom w:val="none" w:sz="0" w:space="0" w:color="auto"/>
        <w:right w:val="none" w:sz="0" w:space="0" w:color="auto"/>
      </w:divBdr>
    </w:div>
    <w:div w:id="993922199">
      <w:bodyDiv w:val="1"/>
      <w:marLeft w:val="0"/>
      <w:marRight w:val="0"/>
      <w:marTop w:val="0"/>
      <w:marBottom w:val="0"/>
      <w:divBdr>
        <w:top w:val="none" w:sz="0" w:space="0" w:color="auto"/>
        <w:left w:val="none" w:sz="0" w:space="0" w:color="auto"/>
        <w:bottom w:val="none" w:sz="0" w:space="0" w:color="auto"/>
        <w:right w:val="none" w:sz="0" w:space="0" w:color="auto"/>
      </w:divBdr>
    </w:div>
    <w:div w:id="994648617">
      <w:bodyDiv w:val="1"/>
      <w:marLeft w:val="0"/>
      <w:marRight w:val="0"/>
      <w:marTop w:val="0"/>
      <w:marBottom w:val="0"/>
      <w:divBdr>
        <w:top w:val="none" w:sz="0" w:space="0" w:color="auto"/>
        <w:left w:val="none" w:sz="0" w:space="0" w:color="auto"/>
        <w:bottom w:val="none" w:sz="0" w:space="0" w:color="auto"/>
        <w:right w:val="none" w:sz="0" w:space="0" w:color="auto"/>
      </w:divBdr>
    </w:div>
    <w:div w:id="995375749">
      <w:bodyDiv w:val="1"/>
      <w:marLeft w:val="0"/>
      <w:marRight w:val="0"/>
      <w:marTop w:val="0"/>
      <w:marBottom w:val="0"/>
      <w:divBdr>
        <w:top w:val="none" w:sz="0" w:space="0" w:color="auto"/>
        <w:left w:val="none" w:sz="0" w:space="0" w:color="auto"/>
        <w:bottom w:val="none" w:sz="0" w:space="0" w:color="auto"/>
        <w:right w:val="none" w:sz="0" w:space="0" w:color="auto"/>
      </w:divBdr>
      <w:divsChild>
        <w:div w:id="1254242172">
          <w:marLeft w:val="0"/>
          <w:marRight w:val="0"/>
          <w:marTop w:val="210"/>
          <w:marBottom w:val="210"/>
          <w:divBdr>
            <w:top w:val="none" w:sz="0" w:space="0" w:color="auto"/>
            <w:left w:val="none" w:sz="0" w:space="0" w:color="auto"/>
            <w:bottom w:val="none" w:sz="0" w:space="0" w:color="auto"/>
            <w:right w:val="none" w:sz="0" w:space="0" w:color="auto"/>
          </w:divBdr>
        </w:div>
      </w:divsChild>
    </w:div>
    <w:div w:id="996761542">
      <w:bodyDiv w:val="1"/>
      <w:marLeft w:val="0"/>
      <w:marRight w:val="0"/>
      <w:marTop w:val="0"/>
      <w:marBottom w:val="0"/>
      <w:divBdr>
        <w:top w:val="none" w:sz="0" w:space="0" w:color="auto"/>
        <w:left w:val="none" w:sz="0" w:space="0" w:color="auto"/>
        <w:bottom w:val="none" w:sz="0" w:space="0" w:color="auto"/>
        <w:right w:val="none" w:sz="0" w:space="0" w:color="auto"/>
      </w:divBdr>
    </w:div>
    <w:div w:id="996961753">
      <w:bodyDiv w:val="1"/>
      <w:marLeft w:val="0"/>
      <w:marRight w:val="0"/>
      <w:marTop w:val="0"/>
      <w:marBottom w:val="0"/>
      <w:divBdr>
        <w:top w:val="none" w:sz="0" w:space="0" w:color="auto"/>
        <w:left w:val="none" w:sz="0" w:space="0" w:color="auto"/>
        <w:bottom w:val="none" w:sz="0" w:space="0" w:color="auto"/>
        <w:right w:val="none" w:sz="0" w:space="0" w:color="auto"/>
      </w:divBdr>
    </w:div>
    <w:div w:id="999039331">
      <w:bodyDiv w:val="1"/>
      <w:marLeft w:val="0"/>
      <w:marRight w:val="0"/>
      <w:marTop w:val="0"/>
      <w:marBottom w:val="0"/>
      <w:divBdr>
        <w:top w:val="none" w:sz="0" w:space="0" w:color="auto"/>
        <w:left w:val="none" w:sz="0" w:space="0" w:color="auto"/>
        <w:bottom w:val="none" w:sz="0" w:space="0" w:color="auto"/>
        <w:right w:val="none" w:sz="0" w:space="0" w:color="auto"/>
      </w:divBdr>
    </w:div>
    <w:div w:id="999234375">
      <w:bodyDiv w:val="1"/>
      <w:marLeft w:val="0"/>
      <w:marRight w:val="0"/>
      <w:marTop w:val="0"/>
      <w:marBottom w:val="0"/>
      <w:divBdr>
        <w:top w:val="none" w:sz="0" w:space="0" w:color="auto"/>
        <w:left w:val="none" w:sz="0" w:space="0" w:color="auto"/>
        <w:bottom w:val="none" w:sz="0" w:space="0" w:color="auto"/>
        <w:right w:val="none" w:sz="0" w:space="0" w:color="auto"/>
      </w:divBdr>
    </w:div>
    <w:div w:id="1000279831">
      <w:bodyDiv w:val="1"/>
      <w:marLeft w:val="0"/>
      <w:marRight w:val="0"/>
      <w:marTop w:val="0"/>
      <w:marBottom w:val="0"/>
      <w:divBdr>
        <w:top w:val="none" w:sz="0" w:space="0" w:color="auto"/>
        <w:left w:val="none" w:sz="0" w:space="0" w:color="auto"/>
        <w:bottom w:val="none" w:sz="0" w:space="0" w:color="auto"/>
        <w:right w:val="none" w:sz="0" w:space="0" w:color="auto"/>
      </w:divBdr>
    </w:div>
    <w:div w:id="1000545151">
      <w:bodyDiv w:val="1"/>
      <w:marLeft w:val="120"/>
      <w:marRight w:val="120"/>
      <w:marTop w:val="0"/>
      <w:marBottom w:val="0"/>
      <w:divBdr>
        <w:top w:val="none" w:sz="0" w:space="0" w:color="auto"/>
        <w:left w:val="none" w:sz="0" w:space="0" w:color="auto"/>
        <w:bottom w:val="none" w:sz="0" w:space="0" w:color="auto"/>
        <w:right w:val="none" w:sz="0" w:space="0" w:color="auto"/>
      </w:divBdr>
      <w:divsChild>
        <w:div w:id="401220118">
          <w:marLeft w:val="0"/>
          <w:marRight w:val="0"/>
          <w:marTop w:val="0"/>
          <w:marBottom w:val="0"/>
          <w:divBdr>
            <w:top w:val="none" w:sz="0" w:space="0" w:color="auto"/>
            <w:left w:val="none" w:sz="0" w:space="0" w:color="auto"/>
            <w:bottom w:val="none" w:sz="0" w:space="0" w:color="auto"/>
            <w:right w:val="none" w:sz="0" w:space="0" w:color="auto"/>
          </w:divBdr>
          <w:divsChild>
            <w:div w:id="11235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4596">
      <w:bodyDiv w:val="1"/>
      <w:marLeft w:val="0"/>
      <w:marRight w:val="0"/>
      <w:marTop w:val="0"/>
      <w:marBottom w:val="0"/>
      <w:divBdr>
        <w:top w:val="none" w:sz="0" w:space="0" w:color="auto"/>
        <w:left w:val="none" w:sz="0" w:space="0" w:color="auto"/>
        <w:bottom w:val="none" w:sz="0" w:space="0" w:color="auto"/>
        <w:right w:val="none" w:sz="0" w:space="0" w:color="auto"/>
      </w:divBdr>
      <w:divsChild>
        <w:div w:id="2146463793">
          <w:marLeft w:val="0"/>
          <w:marRight w:val="0"/>
          <w:marTop w:val="0"/>
          <w:marBottom w:val="0"/>
          <w:divBdr>
            <w:top w:val="none" w:sz="0" w:space="0" w:color="auto"/>
            <w:left w:val="single" w:sz="6" w:space="0" w:color="CCCCCC"/>
            <w:bottom w:val="single" w:sz="6" w:space="0" w:color="CCCCCC"/>
            <w:right w:val="single" w:sz="6" w:space="0" w:color="CCCCCC"/>
          </w:divBdr>
          <w:divsChild>
            <w:div w:id="807403800">
              <w:marLeft w:val="0"/>
              <w:marRight w:val="0"/>
              <w:marTop w:val="0"/>
              <w:marBottom w:val="0"/>
              <w:divBdr>
                <w:top w:val="none" w:sz="0" w:space="0" w:color="auto"/>
                <w:left w:val="none" w:sz="0" w:space="0" w:color="auto"/>
                <w:bottom w:val="none" w:sz="0" w:space="0" w:color="auto"/>
                <w:right w:val="none" w:sz="0" w:space="0" w:color="auto"/>
              </w:divBdr>
              <w:divsChild>
                <w:div w:id="1671905309">
                  <w:marLeft w:val="0"/>
                  <w:marRight w:val="0"/>
                  <w:marTop w:val="0"/>
                  <w:marBottom w:val="150"/>
                  <w:divBdr>
                    <w:top w:val="none" w:sz="0" w:space="0" w:color="auto"/>
                    <w:left w:val="none" w:sz="0" w:space="0" w:color="auto"/>
                    <w:bottom w:val="none" w:sz="0" w:space="0" w:color="auto"/>
                    <w:right w:val="none" w:sz="0" w:space="0" w:color="auto"/>
                  </w:divBdr>
                </w:div>
                <w:div w:id="18834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21007">
      <w:bodyDiv w:val="1"/>
      <w:marLeft w:val="0"/>
      <w:marRight w:val="0"/>
      <w:marTop w:val="0"/>
      <w:marBottom w:val="0"/>
      <w:divBdr>
        <w:top w:val="none" w:sz="0" w:space="0" w:color="auto"/>
        <w:left w:val="none" w:sz="0" w:space="0" w:color="auto"/>
        <w:bottom w:val="none" w:sz="0" w:space="0" w:color="auto"/>
        <w:right w:val="none" w:sz="0" w:space="0" w:color="auto"/>
      </w:divBdr>
      <w:divsChild>
        <w:div w:id="659163482">
          <w:marLeft w:val="0"/>
          <w:marRight w:val="0"/>
          <w:marTop w:val="210"/>
          <w:marBottom w:val="210"/>
          <w:divBdr>
            <w:top w:val="none" w:sz="0" w:space="0" w:color="auto"/>
            <w:left w:val="none" w:sz="0" w:space="0" w:color="auto"/>
            <w:bottom w:val="none" w:sz="0" w:space="0" w:color="auto"/>
            <w:right w:val="none" w:sz="0" w:space="0" w:color="auto"/>
          </w:divBdr>
        </w:div>
      </w:divsChild>
    </w:div>
    <w:div w:id="1006710939">
      <w:bodyDiv w:val="1"/>
      <w:marLeft w:val="0"/>
      <w:marRight w:val="0"/>
      <w:marTop w:val="0"/>
      <w:marBottom w:val="0"/>
      <w:divBdr>
        <w:top w:val="none" w:sz="0" w:space="0" w:color="auto"/>
        <w:left w:val="none" w:sz="0" w:space="0" w:color="auto"/>
        <w:bottom w:val="none" w:sz="0" w:space="0" w:color="auto"/>
        <w:right w:val="none" w:sz="0" w:space="0" w:color="auto"/>
      </w:divBdr>
    </w:div>
    <w:div w:id="1006715234">
      <w:bodyDiv w:val="1"/>
      <w:marLeft w:val="0"/>
      <w:marRight w:val="0"/>
      <w:marTop w:val="0"/>
      <w:marBottom w:val="0"/>
      <w:divBdr>
        <w:top w:val="none" w:sz="0" w:space="0" w:color="auto"/>
        <w:left w:val="none" w:sz="0" w:space="0" w:color="auto"/>
        <w:bottom w:val="none" w:sz="0" w:space="0" w:color="auto"/>
        <w:right w:val="none" w:sz="0" w:space="0" w:color="auto"/>
      </w:divBdr>
    </w:div>
    <w:div w:id="1008212208">
      <w:bodyDiv w:val="1"/>
      <w:marLeft w:val="0"/>
      <w:marRight w:val="0"/>
      <w:marTop w:val="0"/>
      <w:marBottom w:val="0"/>
      <w:divBdr>
        <w:top w:val="none" w:sz="0" w:space="0" w:color="auto"/>
        <w:left w:val="none" w:sz="0" w:space="0" w:color="auto"/>
        <w:bottom w:val="none" w:sz="0" w:space="0" w:color="auto"/>
        <w:right w:val="none" w:sz="0" w:space="0" w:color="auto"/>
      </w:divBdr>
      <w:divsChild>
        <w:div w:id="334458259">
          <w:marLeft w:val="0"/>
          <w:marRight w:val="0"/>
          <w:marTop w:val="0"/>
          <w:marBottom w:val="0"/>
          <w:divBdr>
            <w:top w:val="none" w:sz="0" w:space="0" w:color="auto"/>
            <w:left w:val="none" w:sz="0" w:space="0" w:color="auto"/>
            <w:bottom w:val="none" w:sz="0" w:space="0" w:color="auto"/>
            <w:right w:val="none" w:sz="0" w:space="0" w:color="auto"/>
          </w:divBdr>
        </w:div>
        <w:div w:id="421072634">
          <w:marLeft w:val="0"/>
          <w:marRight w:val="0"/>
          <w:marTop w:val="0"/>
          <w:marBottom w:val="330"/>
          <w:divBdr>
            <w:top w:val="none" w:sz="0" w:space="0" w:color="auto"/>
            <w:left w:val="none" w:sz="0" w:space="0" w:color="auto"/>
            <w:bottom w:val="none" w:sz="0" w:space="0" w:color="auto"/>
            <w:right w:val="none" w:sz="0" w:space="0" w:color="auto"/>
          </w:divBdr>
        </w:div>
      </w:divsChild>
    </w:div>
    <w:div w:id="1009333928">
      <w:bodyDiv w:val="1"/>
      <w:marLeft w:val="0"/>
      <w:marRight w:val="0"/>
      <w:marTop w:val="0"/>
      <w:marBottom w:val="0"/>
      <w:divBdr>
        <w:top w:val="none" w:sz="0" w:space="0" w:color="auto"/>
        <w:left w:val="none" w:sz="0" w:space="0" w:color="auto"/>
        <w:bottom w:val="none" w:sz="0" w:space="0" w:color="auto"/>
        <w:right w:val="none" w:sz="0" w:space="0" w:color="auto"/>
      </w:divBdr>
      <w:divsChild>
        <w:div w:id="513883102">
          <w:marLeft w:val="0"/>
          <w:marRight w:val="0"/>
          <w:marTop w:val="0"/>
          <w:marBottom w:val="0"/>
          <w:divBdr>
            <w:top w:val="none" w:sz="0" w:space="0" w:color="auto"/>
            <w:left w:val="none" w:sz="0" w:space="0" w:color="auto"/>
            <w:bottom w:val="none" w:sz="0" w:space="0" w:color="auto"/>
            <w:right w:val="none" w:sz="0" w:space="0" w:color="auto"/>
          </w:divBdr>
          <w:divsChild>
            <w:div w:id="16509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7517">
      <w:bodyDiv w:val="1"/>
      <w:marLeft w:val="0"/>
      <w:marRight w:val="0"/>
      <w:marTop w:val="0"/>
      <w:marBottom w:val="0"/>
      <w:divBdr>
        <w:top w:val="none" w:sz="0" w:space="0" w:color="auto"/>
        <w:left w:val="none" w:sz="0" w:space="0" w:color="auto"/>
        <w:bottom w:val="none" w:sz="0" w:space="0" w:color="auto"/>
        <w:right w:val="none" w:sz="0" w:space="0" w:color="auto"/>
      </w:divBdr>
      <w:divsChild>
        <w:div w:id="553154683">
          <w:marLeft w:val="0"/>
          <w:marRight w:val="0"/>
          <w:marTop w:val="0"/>
          <w:marBottom w:val="150"/>
          <w:divBdr>
            <w:top w:val="none" w:sz="0" w:space="0" w:color="auto"/>
            <w:left w:val="none" w:sz="0" w:space="0" w:color="auto"/>
            <w:bottom w:val="none" w:sz="0" w:space="0" w:color="auto"/>
            <w:right w:val="none" w:sz="0" w:space="0" w:color="auto"/>
          </w:divBdr>
          <w:divsChild>
            <w:div w:id="1105270723">
              <w:marLeft w:val="0"/>
              <w:marRight w:val="0"/>
              <w:marTop w:val="0"/>
              <w:marBottom w:val="168"/>
              <w:divBdr>
                <w:top w:val="single" w:sz="6" w:space="0" w:color="C7CCCF"/>
                <w:left w:val="single" w:sz="6" w:space="0" w:color="C7CCCF"/>
                <w:bottom w:val="single" w:sz="6" w:space="0" w:color="C7CCCF"/>
                <w:right w:val="single" w:sz="6" w:space="0" w:color="C7CCCF"/>
              </w:divBdr>
              <w:divsChild>
                <w:div w:id="82150666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011104476">
      <w:bodyDiv w:val="1"/>
      <w:marLeft w:val="0"/>
      <w:marRight w:val="0"/>
      <w:marTop w:val="0"/>
      <w:marBottom w:val="0"/>
      <w:divBdr>
        <w:top w:val="none" w:sz="0" w:space="0" w:color="auto"/>
        <w:left w:val="none" w:sz="0" w:space="0" w:color="auto"/>
        <w:bottom w:val="none" w:sz="0" w:space="0" w:color="auto"/>
        <w:right w:val="none" w:sz="0" w:space="0" w:color="auto"/>
      </w:divBdr>
    </w:div>
    <w:div w:id="1011949241">
      <w:bodyDiv w:val="1"/>
      <w:marLeft w:val="600"/>
      <w:marRight w:val="0"/>
      <w:marTop w:val="450"/>
      <w:marBottom w:val="150"/>
      <w:divBdr>
        <w:top w:val="none" w:sz="0" w:space="0" w:color="auto"/>
        <w:left w:val="none" w:sz="0" w:space="0" w:color="auto"/>
        <w:bottom w:val="none" w:sz="0" w:space="0" w:color="auto"/>
        <w:right w:val="none" w:sz="0" w:space="0" w:color="auto"/>
      </w:divBdr>
      <w:divsChild>
        <w:div w:id="20863220">
          <w:marLeft w:val="0"/>
          <w:marRight w:val="0"/>
          <w:marTop w:val="0"/>
          <w:marBottom w:val="0"/>
          <w:divBdr>
            <w:top w:val="none" w:sz="0" w:space="0" w:color="auto"/>
            <w:left w:val="none" w:sz="0" w:space="0" w:color="auto"/>
            <w:bottom w:val="none" w:sz="0" w:space="0" w:color="auto"/>
            <w:right w:val="none" w:sz="0" w:space="0" w:color="auto"/>
          </w:divBdr>
          <w:divsChild>
            <w:div w:id="373234374">
              <w:marLeft w:val="0"/>
              <w:marRight w:val="0"/>
              <w:marTop w:val="0"/>
              <w:marBottom w:val="0"/>
              <w:divBdr>
                <w:top w:val="none" w:sz="0" w:space="0" w:color="auto"/>
                <w:left w:val="none" w:sz="0" w:space="0" w:color="auto"/>
                <w:bottom w:val="none" w:sz="0" w:space="0" w:color="auto"/>
                <w:right w:val="none" w:sz="0" w:space="0" w:color="auto"/>
              </w:divBdr>
            </w:div>
            <w:div w:id="506099864">
              <w:marLeft w:val="0"/>
              <w:marRight w:val="0"/>
              <w:marTop w:val="0"/>
              <w:marBottom w:val="0"/>
              <w:divBdr>
                <w:top w:val="none" w:sz="0" w:space="0" w:color="auto"/>
                <w:left w:val="none" w:sz="0" w:space="0" w:color="auto"/>
                <w:bottom w:val="none" w:sz="0" w:space="0" w:color="auto"/>
                <w:right w:val="none" w:sz="0" w:space="0" w:color="auto"/>
              </w:divBdr>
            </w:div>
            <w:div w:id="17183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86828">
      <w:bodyDiv w:val="1"/>
      <w:marLeft w:val="0"/>
      <w:marRight w:val="0"/>
      <w:marTop w:val="0"/>
      <w:marBottom w:val="0"/>
      <w:divBdr>
        <w:top w:val="none" w:sz="0" w:space="0" w:color="auto"/>
        <w:left w:val="none" w:sz="0" w:space="0" w:color="auto"/>
        <w:bottom w:val="none" w:sz="0" w:space="0" w:color="auto"/>
        <w:right w:val="none" w:sz="0" w:space="0" w:color="auto"/>
      </w:divBdr>
      <w:divsChild>
        <w:div w:id="2016572082">
          <w:marLeft w:val="0"/>
          <w:marRight w:val="0"/>
          <w:marTop w:val="0"/>
          <w:marBottom w:val="0"/>
          <w:divBdr>
            <w:top w:val="none" w:sz="0" w:space="0" w:color="auto"/>
            <w:left w:val="none" w:sz="0" w:space="0" w:color="auto"/>
            <w:bottom w:val="none" w:sz="0" w:space="0" w:color="auto"/>
            <w:right w:val="none" w:sz="0" w:space="0" w:color="auto"/>
          </w:divBdr>
          <w:divsChild>
            <w:div w:id="1421176479">
              <w:marLeft w:val="0"/>
              <w:marRight w:val="0"/>
              <w:marTop w:val="450"/>
              <w:marBottom w:val="450"/>
              <w:divBdr>
                <w:top w:val="none" w:sz="0" w:space="0" w:color="auto"/>
                <w:left w:val="none" w:sz="0" w:space="0" w:color="auto"/>
                <w:bottom w:val="none" w:sz="0" w:space="0" w:color="auto"/>
                <w:right w:val="none" w:sz="0" w:space="0" w:color="auto"/>
              </w:divBdr>
              <w:divsChild>
                <w:div w:id="711807067">
                  <w:marLeft w:val="0"/>
                  <w:marRight w:val="0"/>
                  <w:marTop w:val="0"/>
                  <w:marBottom w:val="0"/>
                  <w:divBdr>
                    <w:top w:val="none" w:sz="0" w:space="0" w:color="auto"/>
                    <w:left w:val="none" w:sz="0" w:space="0" w:color="auto"/>
                    <w:bottom w:val="none" w:sz="0" w:space="0" w:color="auto"/>
                    <w:right w:val="none" w:sz="0" w:space="0" w:color="auto"/>
                  </w:divBdr>
                  <w:divsChild>
                    <w:div w:id="344139116">
                      <w:marLeft w:val="0"/>
                      <w:marRight w:val="0"/>
                      <w:marTop w:val="0"/>
                      <w:marBottom w:val="0"/>
                      <w:divBdr>
                        <w:top w:val="none" w:sz="0" w:space="0" w:color="auto"/>
                        <w:left w:val="none" w:sz="0" w:space="0" w:color="auto"/>
                        <w:bottom w:val="none" w:sz="0" w:space="0" w:color="auto"/>
                        <w:right w:val="none" w:sz="0" w:space="0" w:color="auto"/>
                      </w:divBdr>
                      <w:divsChild>
                        <w:div w:id="945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991273">
      <w:bodyDiv w:val="1"/>
      <w:marLeft w:val="0"/>
      <w:marRight w:val="0"/>
      <w:marTop w:val="0"/>
      <w:marBottom w:val="0"/>
      <w:divBdr>
        <w:top w:val="none" w:sz="0" w:space="0" w:color="auto"/>
        <w:left w:val="none" w:sz="0" w:space="0" w:color="auto"/>
        <w:bottom w:val="none" w:sz="0" w:space="0" w:color="auto"/>
        <w:right w:val="none" w:sz="0" w:space="0" w:color="auto"/>
      </w:divBdr>
      <w:divsChild>
        <w:div w:id="522211035">
          <w:marLeft w:val="0"/>
          <w:marRight w:val="0"/>
          <w:marTop w:val="0"/>
          <w:marBottom w:val="150"/>
          <w:divBdr>
            <w:top w:val="none" w:sz="0" w:space="0" w:color="auto"/>
            <w:left w:val="none" w:sz="0" w:space="0" w:color="auto"/>
            <w:bottom w:val="none" w:sz="0" w:space="0" w:color="auto"/>
            <w:right w:val="none" w:sz="0" w:space="0" w:color="auto"/>
          </w:divBdr>
          <w:divsChild>
            <w:div w:id="1137458468">
              <w:marLeft w:val="0"/>
              <w:marRight w:val="0"/>
              <w:marTop w:val="0"/>
              <w:marBottom w:val="168"/>
              <w:divBdr>
                <w:top w:val="single" w:sz="6" w:space="0" w:color="C7CCCF"/>
                <w:left w:val="single" w:sz="6" w:space="0" w:color="C7CCCF"/>
                <w:bottom w:val="single" w:sz="6" w:space="0" w:color="C7CCCF"/>
                <w:right w:val="single" w:sz="6" w:space="0" w:color="C7CCCF"/>
              </w:divBdr>
              <w:divsChild>
                <w:div w:id="120516897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015886245">
      <w:bodyDiv w:val="1"/>
      <w:marLeft w:val="0"/>
      <w:marRight w:val="0"/>
      <w:marTop w:val="0"/>
      <w:marBottom w:val="0"/>
      <w:divBdr>
        <w:top w:val="none" w:sz="0" w:space="0" w:color="auto"/>
        <w:left w:val="none" w:sz="0" w:space="0" w:color="auto"/>
        <w:bottom w:val="none" w:sz="0" w:space="0" w:color="auto"/>
        <w:right w:val="none" w:sz="0" w:space="0" w:color="auto"/>
      </w:divBdr>
    </w:div>
    <w:div w:id="1017734344">
      <w:bodyDiv w:val="1"/>
      <w:marLeft w:val="0"/>
      <w:marRight w:val="0"/>
      <w:marTop w:val="0"/>
      <w:marBottom w:val="0"/>
      <w:divBdr>
        <w:top w:val="none" w:sz="0" w:space="0" w:color="auto"/>
        <w:left w:val="none" w:sz="0" w:space="0" w:color="auto"/>
        <w:bottom w:val="none" w:sz="0" w:space="0" w:color="auto"/>
        <w:right w:val="none" w:sz="0" w:space="0" w:color="auto"/>
      </w:divBdr>
      <w:divsChild>
        <w:div w:id="324280270">
          <w:marLeft w:val="0"/>
          <w:marRight w:val="0"/>
          <w:marTop w:val="0"/>
          <w:marBottom w:val="0"/>
          <w:divBdr>
            <w:top w:val="none" w:sz="0" w:space="0" w:color="auto"/>
            <w:left w:val="none" w:sz="0" w:space="0" w:color="auto"/>
            <w:bottom w:val="none" w:sz="0" w:space="0" w:color="auto"/>
            <w:right w:val="none" w:sz="0" w:space="0" w:color="auto"/>
          </w:divBdr>
          <w:divsChild>
            <w:div w:id="570308062">
              <w:marLeft w:val="0"/>
              <w:marRight w:val="0"/>
              <w:marTop w:val="0"/>
              <w:marBottom w:val="0"/>
              <w:divBdr>
                <w:top w:val="none" w:sz="0" w:space="0" w:color="auto"/>
                <w:left w:val="none" w:sz="0" w:space="0" w:color="auto"/>
                <w:bottom w:val="none" w:sz="0" w:space="0" w:color="auto"/>
                <w:right w:val="none" w:sz="0" w:space="0" w:color="auto"/>
              </w:divBdr>
              <w:divsChild>
                <w:div w:id="516193513">
                  <w:marLeft w:val="0"/>
                  <w:marRight w:val="0"/>
                  <w:marTop w:val="0"/>
                  <w:marBottom w:val="0"/>
                  <w:divBdr>
                    <w:top w:val="none" w:sz="0" w:space="0" w:color="auto"/>
                    <w:left w:val="none" w:sz="0" w:space="0" w:color="auto"/>
                    <w:bottom w:val="none" w:sz="0" w:space="0" w:color="auto"/>
                    <w:right w:val="none" w:sz="0" w:space="0" w:color="auto"/>
                  </w:divBdr>
                  <w:divsChild>
                    <w:div w:id="163252802">
                      <w:marLeft w:val="0"/>
                      <w:marRight w:val="0"/>
                      <w:marTop w:val="0"/>
                      <w:marBottom w:val="0"/>
                      <w:divBdr>
                        <w:top w:val="none" w:sz="0" w:space="0" w:color="auto"/>
                        <w:left w:val="none" w:sz="0" w:space="0" w:color="auto"/>
                        <w:bottom w:val="none" w:sz="0" w:space="0" w:color="auto"/>
                        <w:right w:val="none" w:sz="0" w:space="0" w:color="auto"/>
                      </w:divBdr>
                      <w:divsChild>
                        <w:div w:id="1933662314">
                          <w:marLeft w:val="0"/>
                          <w:marRight w:val="0"/>
                          <w:marTop w:val="0"/>
                          <w:marBottom w:val="0"/>
                          <w:divBdr>
                            <w:top w:val="none" w:sz="0" w:space="0" w:color="auto"/>
                            <w:left w:val="none" w:sz="0" w:space="0" w:color="auto"/>
                            <w:bottom w:val="none" w:sz="0" w:space="0" w:color="auto"/>
                            <w:right w:val="none" w:sz="0" w:space="0" w:color="auto"/>
                          </w:divBdr>
                          <w:divsChild>
                            <w:div w:id="1368214086">
                              <w:marLeft w:val="0"/>
                              <w:marRight w:val="0"/>
                              <w:marTop w:val="0"/>
                              <w:marBottom w:val="0"/>
                              <w:divBdr>
                                <w:top w:val="none" w:sz="0" w:space="0" w:color="auto"/>
                                <w:left w:val="none" w:sz="0" w:space="0" w:color="auto"/>
                                <w:bottom w:val="none" w:sz="0" w:space="0" w:color="auto"/>
                                <w:right w:val="none" w:sz="0" w:space="0" w:color="auto"/>
                              </w:divBdr>
                              <w:divsChild>
                                <w:div w:id="6368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236306">
      <w:bodyDiv w:val="1"/>
      <w:marLeft w:val="0"/>
      <w:marRight w:val="0"/>
      <w:marTop w:val="0"/>
      <w:marBottom w:val="0"/>
      <w:divBdr>
        <w:top w:val="none" w:sz="0" w:space="0" w:color="auto"/>
        <w:left w:val="none" w:sz="0" w:space="0" w:color="auto"/>
        <w:bottom w:val="none" w:sz="0" w:space="0" w:color="auto"/>
        <w:right w:val="none" w:sz="0" w:space="0" w:color="auto"/>
      </w:divBdr>
    </w:div>
    <w:div w:id="1019235610">
      <w:bodyDiv w:val="1"/>
      <w:marLeft w:val="0"/>
      <w:marRight w:val="0"/>
      <w:marTop w:val="0"/>
      <w:marBottom w:val="0"/>
      <w:divBdr>
        <w:top w:val="none" w:sz="0" w:space="0" w:color="auto"/>
        <w:left w:val="none" w:sz="0" w:space="0" w:color="auto"/>
        <w:bottom w:val="none" w:sz="0" w:space="0" w:color="auto"/>
        <w:right w:val="none" w:sz="0" w:space="0" w:color="auto"/>
      </w:divBdr>
    </w:div>
    <w:div w:id="1019814566">
      <w:bodyDiv w:val="1"/>
      <w:marLeft w:val="0"/>
      <w:marRight w:val="0"/>
      <w:marTop w:val="0"/>
      <w:marBottom w:val="0"/>
      <w:divBdr>
        <w:top w:val="none" w:sz="0" w:space="0" w:color="auto"/>
        <w:left w:val="none" w:sz="0" w:space="0" w:color="auto"/>
        <w:bottom w:val="none" w:sz="0" w:space="0" w:color="auto"/>
        <w:right w:val="none" w:sz="0" w:space="0" w:color="auto"/>
      </w:divBdr>
    </w:div>
    <w:div w:id="1020624643">
      <w:bodyDiv w:val="1"/>
      <w:marLeft w:val="0"/>
      <w:marRight w:val="0"/>
      <w:marTop w:val="0"/>
      <w:marBottom w:val="0"/>
      <w:divBdr>
        <w:top w:val="none" w:sz="0" w:space="0" w:color="auto"/>
        <w:left w:val="none" w:sz="0" w:space="0" w:color="auto"/>
        <w:bottom w:val="none" w:sz="0" w:space="0" w:color="auto"/>
        <w:right w:val="none" w:sz="0" w:space="0" w:color="auto"/>
      </w:divBdr>
    </w:div>
    <w:div w:id="1021276431">
      <w:bodyDiv w:val="1"/>
      <w:marLeft w:val="0"/>
      <w:marRight w:val="0"/>
      <w:marTop w:val="0"/>
      <w:marBottom w:val="0"/>
      <w:divBdr>
        <w:top w:val="none" w:sz="0" w:space="0" w:color="auto"/>
        <w:left w:val="none" w:sz="0" w:space="0" w:color="auto"/>
        <w:bottom w:val="none" w:sz="0" w:space="0" w:color="auto"/>
        <w:right w:val="none" w:sz="0" w:space="0" w:color="auto"/>
      </w:divBdr>
    </w:div>
    <w:div w:id="1022049376">
      <w:bodyDiv w:val="1"/>
      <w:marLeft w:val="0"/>
      <w:marRight w:val="0"/>
      <w:marTop w:val="0"/>
      <w:marBottom w:val="0"/>
      <w:divBdr>
        <w:top w:val="none" w:sz="0" w:space="0" w:color="auto"/>
        <w:left w:val="none" w:sz="0" w:space="0" w:color="auto"/>
        <w:bottom w:val="none" w:sz="0" w:space="0" w:color="auto"/>
        <w:right w:val="none" w:sz="0" w:space="0" w:color="auto"/>
      </w:divBdr>
      <w:divsChild>
        <w:div w:id="156237899">
          <w:marLeft w:val="0"/>
          <w:marRight w:val="0"/>
          <w:marTop w:val="210"/>
          <w:marBottom w:val="210"/>
          <w:divBdr>
            <w:top w:val="none" w:sz="0" w:space="0" w:color="auto"/>
            <w:left w:val="none" w:sz="0" w:space="0" w:color="auto"/>
            <w:bottom w:val="none" w:sz="0" w:space="0" w:color="auto"/>
            <w:right w:val="none" w:sz="0" w:space="0" w:color="auto"/>
          </w:divBdr>
        </w:div>
      </w:divsChild>
    </w:div>
    <w:div w:id="1022128248">
      <w:bodyDiv w:val="1"/>
      <w:marLeft w:val="0"/>
      <w:marRight w:val="0"/>
      <w:marTop w:val="0"/>
      <w:marBottom w:val="0"/>
      <w:divBdr>
        <w:top w:val="none" w:sz="0" w:space="0" w:color="auto"/>
        <w:left w:val="none" w:sz="0" w:space="0" w:color="auto"/>
        <w:bottom w:val="none" w:sz="0" w:space="0" w:color="auto"/>
        <w:right w:val="none" w:sz="0" w:space="0" w:color="auto"/>
      </w:divBdr>
    </w:div>
    <w:div w:id="1022634645">
      <w:bodyDiv w:val="1"/>
      <w:marLeft w:val="0"/>
      <w:marRight w:val="0"/>
      <w:marTop w:val="0"/>
      <w:marBottom w:val="0"/>
      <w:divBdr>
        <w:top w:val="none" w:sz="0" w:space="0" w:color="auto"/>
        <w:left w:val="none" w:sz="0" w:space="0" w:color="auto"/>
        <w:bottom w:val="none" w:sz="0" w:space="0" w:color="auto"/>
        <w:right w:val="none" w:sz="0" w:space="0" w:color="auto"/>
      </w:divBdr>
    </w:div>
    <w:div w:id="1023091990">
      <w:bodyDiv w:val="1"/>
      <w:marLeft w:val="0"/>
      <w:marRight w:val="0"/>
      <w:marTop w:val="0"/>
      <w:marBottom w:val="0"/>
      <w:divBdr>
        <w:top w:val="none" w:sz="0" w:space="0" w:color="auto"/>
        <w:left w:val="none" w:sz="0" w:space="0" w:color="auto"/>
        <w:bottom w:val="none" w:sz="0" w:space="0" w:color="auto"/>
        <w:right w:val="none" w:sz="0" w:space="0" w:color="auto"/>
      </w:divBdr>
    </w:div>
    <w:div w:id="1023626805">
      <w:bodyDiv w:val="1"/>
      <w:marLeft w:val="0"/>
      <w:marRight w:val="0"/>
      <w:marTop w:val="0"/>
      <w:marBottom w:val="0"/>
      <w:divBdr>
        <w:top w:val="none" w:sz="0" w:space="0" w:color="auto"/>
        <w:left w:val="none" w:sz="0" w:space="0" w:color="auto"/>
        <w:bottom w:val="none" w:sz="0" w:space="0" w:color="auto"/>
        <w:right w:val="none" w:sz="0" w:space="0" w:color="auto"/>
      </w:divBdr>
    </w:div>
    <w:div w:id="1024596952">
      <w:bodyDiv w:val="1"/>
      <w:marLeft w:val="0"/>
      <w:marRight w:val="0"/>
      <w:marTop w:val="0"/>
      <w:marBottom w:val="0"/>
      <w:divBdr>
        <w:top w:val="none" w:sz="0" w:space="0" w:color="auto"/>
        <w:left w:val="none" w:sz="0" w:space="0" w:color="auto"/>
        <w:bottom w:val="none" w:sz="0" w:space="0" w:color="auto"/>
        <w:right w:val="none" w:sz="0" w:space="0" w:color="auto"/>
      </w:divBdr>
    </w:div>
    <w:div w:id="1024791644">
      <w:bodyDiv w:val="1"/>
      <w:marLeft w:val="0"/>
      <w:marRight w:val="0"/>
      <w:marTop w:val="0"/>
      <w:marBottom w:val="0"/>
      <w:divBdr>
        <w:top w:val="none" w:sz="0" w:space="0" w:color="auto"/>
        <w:left w:val="none" w:sz="0" w:space="0" w:color="auto"/>
        <w:bottom w:val="none" w:sz="0" w:space="0" w:color="auto"/>
        <w:right w:val="none" w:sz="0" w:space="0" w:color="auto"/>
      </w:divBdr>
    </w:div>
    <w:div w:id="1028457818">
      <w:bodyDiv w:val="1"/>
      <w:marLeft w:val="0"/>
      <w:marRight w:val="0"/>
      <w:marTop w:val="0"/>
      <w:marBottom w:val="0"/>
      <w:divBdr>
        <w:top w:val="none" w:sz="0" w:space="0" w:color="auto"/>
        <w:left w:val="none" w:sz="0" w:space="0" w:color="auto"/>
        <w:bottom w:val="none" w:sz="0" w:space="0" w:color="auto"/>
        <w:right w:val="none" w:sz="0" w:space="0" w:color="auto"/>
      </w:divBdr>
      <w:divsChild>
        <w:div w:id="845556844">
          <w:marLeft w:val="0"/>
          <w:marRight w:val="0"/>
          <w:marTop w:val="0"/>
          <w:marBottom w:val="0"/>
          <w:divBdr>
            <w:top w:val="none" w:sz="0" w:space="0" w:color="auto"/>
            <w:left w:val="none" w:sz="0" w:space="0" w:color="auto"/>
            <w:bottom w:val="none" w:sz="0" w:space="0" w:color="auto"/>
            <w:right w:val="none" w:sz="0" w:space="0" w:color="auto"/>
          </w:divBdr>
          <w:divsChild>
            <w:div w:id="21616895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028488271">
      <w:bodyDiv w:val="1"/>
      <w:marLeft w:val="0"/>
      <w:marRight w:val="0"/>
      <w:marTop w:val="0"/>
      <w:marBottom w:val="0"/>
      <w:divBdr>
        <w:top w:val="none" w:sz="0" w:space="0" w:color="auto"/>
        <w:left w:val="none" w:sz="0" w:space="0" w:color="auto"/>
        <w:bottom w:val="none" w:sz="0" w:space="0" w:color="auto"/>
        <w:right w:val="none" w:sz="0" w:space="0" w:color="auto"/>
      </w:divBdr>
    </w:div>
    <w:div w:id="1030447977">
      <w:bodyDiv w:val="1"/>
      <w:marLeft w:val="0"/>
      <w:marRight w:val="0"/>
      <w:marTop w:val="0"/>
      <w:marBottom w:val="0"/>
      <w:divBdr>
        <w:top w:val="none" w:sz="0" w:space="0" w:color="auto"/>
        <w:left w:val="none" w:sz="0" w:space="0" w:color="auto"/>
        <w:bottom w:val="none" w:sz="0" w:space="0" w:color="auto"/>
        <w:right w:val="none" w:sz="0" w:space="0" w:color="auto"/>
      </w:divBdr>
    </w:div>
    <w:div w:id="1031106443">
      <w:bodyDiv w:val="1"/>
      <w:marLeft w:val="0"/>
      <w:marRight w:val="0"/>
      <w:marTop w:val="0"/>
      <w:marBottom w:val="0"/>
      <w:divBdr>
        <w:top w:val="none" w:sz="0" w:space="0" w:color="auto"/>
        <w:left w:val="none" w:sz="0" w:space="0" w:color="auto"/>
        <w:bottom w:val="none" w:sz="0" w:space="0" w:color="auto"/>
        <w:right w:val="none" w:sz="0" w:space="0" w:color="auto"/>
      </w:divBdr>
    </w:div>
    <w:div w:id="1031691381">
      <w:bodyDiv w:val="1"/>
      <w:marLeft w:val="0"/>
      <w:marRight w:val="0"/>
      <w:marTop w:val="0"/>
      <w:marBottom w:val="0"/>
      <w:divBdr>
        <w:top w:val="none" w:sz="0" w:space="0" w:color="auto"/>
        <w:left w:val="none" w:sz="0" w:space="0" w:color="auto"/>
        <w:bottom w:val="none" w:sz="0" w:space="0" w:color="auto"/>
        <w:right w:val="none" w:sz="0" w:space="0" w:color="auto"/>
      </w:divBdr>
      <w:divsChild>
        <w:div w:id="520555402">
          <w:marLeft w:val="0"/>
          <w:marRight w:val="0"/>
          <w:marTop w:val="0"/>
          <w:marBottom w:val="0"/>
          <w:divBdr>
            <w:top w:val="none" w:sz="0" w:space="0" w:color="auto"/>
            <w:left w:val="none" w:sz="0" w:space="0" w:color="auto"/>
            <w:bottom w:val="none" w:sz="0" w:space="0" w:color="auto"/>
            <w:right w:val="none" w:sz="0" w:space="0" w:color="auto"/>
          </w:divBdr>
          <w:divsChild>
            <w:div w:id="16723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2052">
      <w:bodyDiv w:val="1"/>
      <w:marLeft w:val="0"/>
      <w:marRight w:val="0"/>
      <w:marTop w:val="0"/>
      <w:marBottom w:val="0"/>
      <w:divBdr>
        <w:top w:val="none" w:sz="0" w:space="0" w:color="auto"/>
        <w:left w:val="none" w:sz="0" w:space="0" w:color="auto"/>
        <w:bottom w:val="none" w:sz="0" w:space="0" w:color="auto"/>
        <w:right w:val="none" w:sz="0" w:space="0" w:color="auto"/>
      </w:divBdr>
    </w:div>
    <w:div w:id="1032420046">
      <w:bodyDiv w:val="1"/>
      <w:marLeft w:val="0"/>
      <w:marRight w:val="0"/>
      <w:marTop w:val="0"/>
      <w:marBottom w:val="0"/>
      <w:divBdr>
        <w:top w:val="none" w:sz="0" w:space="0" w:color="auto"/>
        <w:left w:val="none" w:sz="0" w:space="0" w:color="auto"/>
        <w:bottom w:val="none" w:sz="0" w:space="0" w:color="auto"/>
        <w:right w:val="none" w:sz="0" w:space="0" w:color="auto"/>
      </w:divBdr>
      <w:divsChild>
        <w:div w:id="1784034996">
          <w:marLeft w:val="0"/>
          <w:marRight w:val="0"/>
          <w:marTop w:val="0"/>
          <w:marBottom w:val="150"/>
          <w:divBdr>
            <w:top w:val="none" w:sz="0" w:space="0" w:color="auto"/>
            <w:left w:val="none" w:sz="0" w:space="0" w:color="auto"/>
            <w:bottom w:val="none" w:sz="0" w:space="0" w:color="auto"/>
            <w:right w:val="none" w:sz="0" w:space="0" w:color="auto"/>
          </w:divBdr>
        </w:div>
      </w:divsChild>
    </w:div>
    <w:div w:id="1032458360">
      <w:bodyDiv w:val="1"/>
      <w:marLeft w:val="0"/>
      <w:marRight w:val="0"/>
      <w:marTop w:val="0"/>
      <w:marBottom w:val="0"/>
      <w:divBdr>
        <w:top w:val="none" w:sz="0" w:space="0" w:color="auto"/>
        <w:left w:val="none" w:sz="0" w:space="0" w:color="auto"/>
        <w:bottom w:val="none" w:sz="0" w:space="0" w:color="auto"/>
        <w:right w:val="none" w:sz="0" w:space="0" w:color="auto"/>
      </w:divBdr>
    </w:div>
    <w:div w:id="1032924507">
      <w:bodyDiv w:val="1"/>
      <w:marLeft w:val="0"/>
      <w:marRight w:val="0"/>
      <w:marTop w:val="0"/>
      <w:marBottom w:val="0"/>
      <w:divBdr>
        <w:top w:val="none" w:sz="0" w:space="0" w:color="auto"/>
        <w:left w:val="none" w:sz="0" w:space="0" w:color="auto"/>
        <w:bottom w:val="none" w:sz="0" w:space="0" w:color="auto"/>
        <w:right w:val="none" w:sz="0" w:space="0" w:color="auto"/>
      </w:divBdr>
      <w:divsChild>
        <w:div w:id="1202397658">
          <w:marLeft w:val="0"/>
          <w:marRight w:val="0"/>
          <w:marTop w:val="210"/>
          <w:marBottom w:val="210"/>
          <w:divBdr>
            <w:top w:val="none" w:sz="0" w:space="0" w:color="auto"/>
            <w:left w:val="none" w:sz="0" w:space="0" w:color="auto"/>
            <w:bottom w:val="none" w:sz="0" w:space="0" w:color="auto"/>
            <w:right w:val="none" w:sz="0" w:space="0" w:color="auto"/>
          </w:divBdr>
        </w:div>
      </w:divsChild>
    </w:div>
    <w:div w:id="1035929236">
      <w:bodyDiv w:val="1"/>
      <w:marLeft w:val="0"/>
      <w:marRight w:val="0"/>
      <w:marTop w:val="0"/>
      <w:marBottom w:val="0"/>
      <w:divBdr>
        <w:top w:val="none" w:sz="0" w:space="0" w:color="auto"/>
        <w:left w:val="none" w:sz="0" w:space="0" w:color="auto"/>
        <w:bottom w:val="none" w:sz="0" w:space="0" w:color="auto"/>
        <w:right w:val="none" w:sz="0" w:space="0" w:color="auto"/>
      </w:divBdr>
      <w:divsChild>
        <w:div w:id="2053118402">
          <w:marLeft w:val="0"/>
          <w:marRight w:val="0"/>
          <w:marTop w:val="0"/>
          <w:marBottom w:val="0"/>
          <w:divBdr>
            <w:top w:val="none" w:sz="0" w:space="0" w:color="auto"/>
            <w:left w:val="none" w:sz="0" w:space="0" w:color="auto"/>
            <w:bottom w:val="none" w:sz="0" w:space="0" w:color="auto"/>
            <w:right w:val="none" w:sz="0" w:space="0" w:color="auto"/>
          </w:divBdr>
          <w:divsChild>
            <w:div w:id="1110007788">
              <w:marLeft w:val="0"/>
              <w:marRight w:val="0"/>
              <w:marTop w:val="0"/>
              <w:marBottom w:val="0"/>
              <w:divBdr>
                <w:top w:val="none" w:sz="0" w:space="0" w:color="auto"/>
                <w:left w:val="none" w:sz="0" w:space="0" w:color="auto"/>
                <w:bottom w:val="none" w:sz="0" w:space="0" w:color="auto"/>
                <w:right w:val="none" w:sz="0" w:space="0" w:color="auto"/>
              </w:divBdr>
              <w:divsChild>
                <w:div w:id="1314522474">
                  <w:marLeft w:val="0"/>
                  <w:marRight w:val="0"/>
                  <w:marTop w:val="0"/>
                  <w:marBottom w:val="0"/>
                  <w:divBdr>
                    <w:top w:val="none" w:sz="0" w:space="0" w:color="auto"/>
                    <w:left w:val="none" w:sz="0" w:space="0" w:color="auto"/>
                    <w:bottom w:val="none" w:sz="0" w:space="0" w:color="auto"/>
                    <w:right w:val="none" w:sz="0" w:space="0" w:color="auto"/>
                  </w:divBdr>
                  <w:divsChild>
                    <w:div w:id="2074814652">
                      <w:marLeft w:val="0"/>
                      <w:marRight w:val="0"/>
                      <w:marTop w:val="0"/>
                      <w:marBottom w:val="0"/>
                      <w:divBdr>
                        <w:top w:val="none" w:sz="0" w:space="0" w:color="auto"/>
                        <w:left w:val="none" w:sz="0" w:space="0" w:color="auto"/>
                        <w:bottom w:val="none" w:sz="0" w:space="0" w:color="auto"/>
                        <w:right w:val="none" w:sz="0" w:space="0" w:color="auto"/>
                      </w:divBdr>
                      <w:divsChild>
                        <w:div w:id="1547571618">
                          <w:marLeft w:val="0"/>
                          <w:marRight w:val="0"/>
                          <w:marTop w:val="0"/>
                          <w:marBottom w:val="0"/>
                          <w:divBdr>
                            <w:top w:val="none" w:sz="0" w:space="0" w:color="auto"/>
                            <w:left w:val="none" w:sz="0" w:space="0" w:color="auto"/>
                            <w:bottom w:val="none" w:sz="0" w:space="0" w:color="auto"/>
                            <w:right w:val="none" w:sz="0" w:space="0" w:color="auto"/>
                          </w:divBdr>
                          <w:divsChild>
                            <w:div w:id="1655451063">
                              <w:marLeft w:val="0"/>
                              <w:marRight w:val="0"/>
                              <w:marTop w:val="0"/>
                              <w:marBottom w:val="0"/>
                              <w:divBdr>
                                <w:top w:val="none" w:sz="0" w:space="0" w:color="auto"/>
                                <w:left w:val="none" w:sz="0" w:space="0" w:color="auto"/>
                                <w:bottom w:val="none" w:sz="0" w:space="0" w:color="auto"/>
                                <w:right w:val="none" w:sz="0" w:space="0" w:color="auto"/>
                              </w:divBdr>
                              <w:divsChild>
                                <w:div w:id="15852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7336">
      <w:bodyDiv w:val="1"/>
      <w:marLeft w:val="0"/>
      <w:marRight w:val="0"/>
      <w:marTop w:val="0"/>
      <w:marBottom w:val="0"/>
      <w:divBdr>
        <w:top w:val="none" w:sz="0" w:space="0" w:color="auto"/>
        <w:left w:val="none" w:sz="0" w:space="0" w:color="auto"/>
        <w:bottom w:val="none" w:sz="0" w:space="0" w:color="auto"/>
        <w:right w:val="none" w:sz="0" w:space="0" w:color="auto"/>
      </w:divBdr>
    </w:div>
    <w:div w:id="1037386450">
      <w:bodyDiv w:val="1"/>
      <w:marLeft w:val="0"/>
      <w:marRight w:val="0"/>
      <w:marTop w:val="0"/>
      <w:marBottom w:val="0"/>
      <w:divBdr>
        <w:top w:val="none" w:sz="0" w:space="0" w:color="auto"/>
        <w:left w:val="none" w:sz="0" w:space="0" w:color="auto"/>
        <w:bottom w:val="none" w:sz="0" w:space="0" w:color="auto"/>
        <w:right w:val="none" w:sz="0" w:space="0" w:color="auto"/>
      </w:divBdr>
    </w:div>
    <w:div w:id="1038702511">
      <w:bodyDiv w:val="1"/>
      <w:marLeft w:val="0"/>
      <w:marRight w:val="0"/>
      <w:marTop w:val="0"/>
      <w:marBottom w:val="0"/>
      <w:divBdr>
        <w:top w:val="none" w:sz="0" w:space="0" w:color="auto"/>
        <w:left w:val="none" w:sz="0" w:space="0" w:color="auto"/>
        <w:bottom w:val="none" w:sz="0" w:space="0" w:color="auto"/>
        <w:right w:val="none" w:sz="0" w:space="0" w:color="auto"/>
      </w:divBdr>
    </w:div>
    <w:div w:id="1039671547">
      <w:bodyDiv w:val="1"/>
      <w:marLeft w:val="0"/>
      <w:marRight w:val="0"/>
      <w:marTop w:val="0"/>
      <w:marBottom w:val="0"/>
      <w:divBdr>
        <w:top w:val="none" w:sz="0" w:space="0" w:color="auto"/>
        <w:left w:val="none" w:sz="0" w:space="0" w:color="auto"/>
        <w:bottom w:val="none" w:sz="0" w:space="0" w:color="auto"/>
        <w:right w:val="none" w:sz="0" w:space="0" w:color="auto"/>
      </w:divBdr>
    </w:div>
    <w:div w:id="1040473935">
      <w:bodyDiv w:val="1"/>
      <w:marLeft w:val="0"/>
      <w:marRight w:val="0"/>
      <w:marTop w:val="0"/>
      <w:marBottom w:val="0"/>
      <w:divBdr>
        <w:top w:val="none" w:sz="0" w:space="0" w:color="auto"/>
        <w:left w:val="none" w:sz="0" w:space="0" w:color="auto"/>
        <w:bottom w:val="none" w:sz="0" w:space="0" w:color="auto"/>
        <w:right w:val="none" w:sz="0" w:space="0" w:color="auto"/>
      </w:divBdr>
    </w:div>
    <w:div w:id="1040782417">
      <w:bodyDiv w:val="1"/>
      <w:marLeft w:val="0"/>
      <w:marRight w:val="0"/>
      <w:marTop w:val="0"/>
      <w:marBottom w:val="0"/>
      <w:divBdr>
        <w:top w:val="none" w:sz="0" w:space="0" w:color="auto"/>
        <w:left w:val="none" w:sz="0" w:space="0" w:color="auto"/>
        <w:bottom w:val="none" w:sz="0" w:space="0" w:color="auto"/>
        <w:right w:val="none" w:sz="0" w:space="0" w:color="auto"/>
      </w:divBdr>
    </w:div>
    <w:div w:id="1042899815">
      <w:bodyDiv w:val="1"/>
      <w:marLeft w:val="0"/>
      <w:marRight w:val="0"/>
      <w:marTop w:val="0"/>
      <w:marBottom w:val="0"/>
      <w:divBdr>
        <w:top w:val="none" w:sz="0" w:space="0" w:color="auto"/>
        <w:left w:val="none" w:sz="0" w:space="0" w:color="auto"/>
        <w:bottom w:val="none" w:sz="0" w:space="0" w:color="auto"/>
        <w:right w:val="none" w:sz="0" w:space="0" w:color="auto"/>
      </w:divBdr>
    </w:div>
    <w:div w:id="1042943878">
      <w:bodyDiv w:val="1"/>
      <w:marLeft w:val="0"/>
      <w:marRight w:val="0"/>
      <w:marTop w:val="0"/>
      <w:marBottom w:val="0"/>
      <w:divBdr>
        <w:top w:val="none" w:sz="0" w:space="0" w:color="auto"/>
        <w:left w:val="none" w:sz="0" w:space="0" w:color="auto"/>
        <w:bottom w:val="none" w:sz="0" w:space="0" w:color="auto"/>
        <w:right w:val="none" w:sz="0" w:space="0" w:color="auto"/>
      </w:divBdr>
    </w:div>
    <w:div w:id="1043595967">
      <w:bodyDiv w:val="1"/>
      <w:marLeft w:val="0"/>
      <w:marRight w:val="0"/>
      <w:marTop w:val="0"/>
      <w:marBottom w:val="0"/>
      <w:divBdr>
        <w:top w:val="none" w:sz="0" w:space="0" w:color="auto"/>
        <w:left w:val="none" w:sz="0" w:space="0" w:color="auto"/>
        <w:bottom w:val="none" w:sz="0" w:space="0" w:color="auto"/>
        <w:right w:val="none" w:sz="0" w:space="0" w:color="auto"/>
      </w:divBdr>
    </w:div>
    <w:div w:id="1044719340">
      <w:bodyDiv w:val="1"/>
      <w:marLeft w:val="0"/>
      <w:marRight w:val="0"/>
      <w:marTop w:val="0"/>
      <w:marBottom w:val="0"/>
      <w:divBdr>
        <w:top w:val="none" w:sz="0" w:space="0" w:color="auto"/>
        <w:left w:val="none" w:sz="0" w:space="0" w:color="auto"/>
        <w:bottom w:val="none" w:sz="0" w:space="0" w:color="auto"/>
        <w:right w:val="none" w:sz="0" w:space="0" w:color="auto"/>
      </w:divBdr>
      <w:divsChild>
        <w:div w:id="932324850">
          <w:marLeft w:val="0"/>
          <w:marRight w:val="0"/>
          <w:marTop w:val="210"/>
          <w:marBottom w:val="210"/>
          <w:divBdr>
            <w:top w:val="none" w:sz="0" w:space="0" w:color="auto"/>
            <w:left w:val="none" w:sz="0" w:space="0" w:color="auto"/>
            <w:bottom w:val="none" w:sz="0" w:space="0" w:color="auto"/>
            <w:right w:val="none" w:sz="0" w:space="0" w:color="auto"/>
          </w:divBdr>
        </w:div>
      </w:divsChild>
    </w:div>
    <w:div w:id="1045638165">
      <w:bodyDiv w:val="1"/>
      <w:marLeft w:val="0"/>
      <w:marRight w:val="0"/>
      <w:marTop w:val="0"/>
      <w:marBottom w:val="0"/>
      <w:divBdr>
        <w:top w:val="none" w:sz="0" w:space="0" w:color="auto"/>
        <w:left w:val="none" w:sz="0" w:space="0" w:color="auto"/>
        <w:bottom w:val="none" w:sz="0" w:space="0" w:color="auto"/>
        <w:right w:val="none" w:sz="0" w:space="0" w:color="auto"/>
      </w:divBdr>
    </w:div>
    <w:div w:id="1045956046">
      <w:bodyDiv w:val="1"/>
      <w:marLeft w:val="0"/>
      <w:marRight w:val="0"/>
      <w:marTop w:val="0"/>
      <w:marBottom w:val="0"/>
      <w:divBdr>
        <w:top w:val="none" w:sz="0" w:space="0" w:color="auto"/>
        <w:left w:val="none" w:sz="0" w:space="0" w:color="auto"/>
        <w:bottom w:val="none" w:sz="0" w:space="0" w:color="auto"/>
        <w:right w:val="none" w:sz="0" w:space="0" w:color="auto"/>
      </w:divBdr>
    </w:div>
    <w:div w:id="1048576822">
      <w:bodyDiv w:val="1"/>
      <w:marLeft w:val="0"/>
      <w:marRight w:val="0"/>
      <w:marTop w:val="0"/>
      <w:marBottom w:val="0"/>
      <w:divBdr>
        <w:top w:val="none" w:sz="0" w:space="0" w:color="auto"/>
        <w:left w:val="none" w:sz="0" w:space="0" w:color="auto"/>
        <w:bottom w:val="none" w:sz="0" w:space="0" w:color="auto"/>
        <w:right w:val="none" w:sz="0" w:space="0" w:color="auto"/>
      </w:divBdr>
    </w:div>
    <w:div w:id="1049182251">
      <w:bodyDiv w:val="1"/>
      <w:marLeft w:val="0"/>
      <w:marRight w:val="0"/>
      <w:marTop w:val="0"/>
      <w:marBottom w:val="0"/>
      <w:divBdr>
        <w:top w:val="none" w:sz="0" w:space="0" w:color="auto"/>
        <w:left w:val="none" w:sz="0" w:space="0" w:color="auto"/>
        <w:bottom w:val="none" w:sz="0" w:space="0" w:color="auto"/>
        <w:right w:val="none" w:sz="0" w:space="0" w:color="auto"/>
      </w:divBdr>
    </w:div>
    <w:div w:id="1050617698">
      <w:bodyDiv w:val="1"/>
      <w:marLeft w:val="0"/>
      <w:marRight w:val="0"/>
      <w:marTop w:val="0"/>
      <w:marBottom w:val="0"/>
      <w:divBdr>
        <w:top w:val="none" w:sz="0" w:space="0" w:color="auto"/>
        <w:left w:val="none" w:sz="0" w:space="0" w:color="auto"/>
        <w:bottom w:val="none" w:sz="0" w:space="0" w:color="auto"/>
        <w:right w:val="none" w:sz="0" w:space="0" w:color="auto"/>
      </w:divBdr>
    </w:div>
    <w:div w:id="1051611029">
      <w:bodyDiv w:val="1"/>
      <w:marLeft w:val="0"/>
      <w:marRight w:val="0"/>
      <w:marTop w:val="0"/>
      <w:marBottom w:val="0"/>
      <w:divBdr>
        <w:top w:val="none" w:sz="0" w:space="0" w:color="auto"/>
        <w:left w:val="none" w:sz="0" w:space="0" w:color="auto"/>
        <w:bottom w:val="none" w:sz="0" w:space="0" w:color="auto"/>
        <w:right w:val="none" w:sz="0" w:space="0" w:color="auto"/>
      </w:divBdr>
    </w:div>
    <w:div w:id="1053429362">
      <w:bodyDiv w:val="1"/>
      <w:marLeft w:val="0"/>
      <w:marRight w:val="0"/>
      <w:marTop w:val="0"/>
      <w:marBottom w:val="0"/>
      <w:divBdr>
        <w:top w:val="none" w:sz="0" w:space="0" w:color="auto"/>
        <w:left w:val="none" w:sz="0" w:space="0" w:color="auto"/>
        <w:bottom w:val="none" w:sz="0" w:space="0" w:color="auto"/>
        <w:right w:val="none" w:sz="0" w:space="0" w:color="auto"/>
      </w:divBdr>
      <w:divsChild>
        <w:div w:id="826283044">
          <w:marLeft w:val="0"/>
          <w:marRight w:val="0"/>
          <w:marTop w:val="0"/>
          <w:marBottom w:val="0"/>
          <w:divBdr>
            <w:top w:val="none" w:sz="0" w:space="0" w:color="auto"/>
            <w:left w:val="none" w:sz="0" w:space="0" w:color="auto"/>
            <w:bottom w:val="none" w:sz="0" w:space="0" w:color="auto"/>
            <w:right w:val="none" w:sz="0" w:space="0" w:color="auto"/>
          </w:divBdr>
          <w:divsChild>
            <w:div w:id="29225674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054891336">
      <w:bodyDiv w:val="1"/>
      <w:marLeft w:val="0"/>
      <w:marRight w:val="0"/>
      <w:marTop w:val="0"/>
      <w:marBottom w:val="0"/>
      <w:divBdr>
        <w:top w:val="none" w:sz="0" w:space="0" w:color="auto"/>
        <w:left w:val="none" w:sz="0" w:space="0" w:color="auto"/>
        <w:bottom w:val="none" w:sz="0" w:space="0" w:color="auto"/>
        <w:right w:val="none" w:sz="0" w:space="0" w:color="auto"/>
      </w:divBdr>
    </w:div>
    <w:div w:id="1055810854">
      <w:bodyDiv w:val="1"/>
      <w:marLeft w:val="0"/>
      <w:marRight w:val="0"/>
      <w:marTop w:val="0"/>
      <w:marBottom w:val="0"/>
      <w:divBdr>
        <w:top w:val="none" w:sz="0" w:space="0" w:color="auto"/>
        <w:left w:val="none" w:sz="0" w:space="0" w:color="auto"/>
        <w:bottom w:val="none" w:sz="0" w:space="0" w:color="auto"/>
        <w:right w:val="none" w:sz="0" w:space="0" w:color="auto"/>
      </w:divBdr>
    </w:div>
    <w:div w:id="1058361195">
      <w:bodyDiv w:val="1"/>
      <w:marLeft w:val="0"/>
      <w:marRight w:val="0"/>
      <w:marTop w:val="0"/>
      <w:marBottom w:val="0"/>
      <w:divBdr>
        <w:top w:val="none" w:sz="0" w:space="0" w:color="auto"/>
        <w:left w:val="none" w:sz="0" w:space="0" w:color="auto"/>
        <w:bottom w:val="none" w:sz="0" w:space="0" w:color="auto"/>
        <w:right w:val="none" w:sz="0" w:space="0" w:color="auto"/>
      </w:divBdr>
    </w:div>
    <w:div w:id="1060057076">
      <w:bodyDiv w:val="1"/>
      <w:marLeft w:val="0"/>
      <w:marRight w:val="0"/>
      <w:marTop w:val="0"/>
      <w:marBottom w:val="0"/>
      <w:divBdr>
        <w:top w:val="none" w:sz="0" w:space="0" w:color="auto"/>
        <w:left w:val="none" w:sz="0" w:space="0" w:color="auto"/>
        <w:bottom w:val="none" w:sz="0" w:space="0" w:color="auto"/>
        <w:right w:val="none" w:sz="0" w:space="0" w:color="auto"/>
      </w:divBdr>
      <w:divsChild>
        <w:div w:id="161362329">
          <w:marLeft w:val="0"/>
          <w:marRight w:val="0"/>
          <w:marTop w:val="0"/>
          <w:marBottom w:val="0"/>
          <w:divBdr>
            <w:top w:val="none" w:sz="0" w:space="0" w:color="auto"/>
            <w:left w:val="none" w:sz="0" w:space="0" w:color="auto"/>
            <w:bottom w:val="none" w:sz="0" w:space="0" w:color="auto"/>
            <w:right w:val="none" w:sz="0" w:space="0" w:color="auto"/>
          </w:divBdr>
          <w:divsChild>
            <w:div w:id="39315998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060638934">
      <w:bodyDiv w:val="1"/>
      <w:marLeft w:val="0"/>
      <w:marRight w:val="0"/>
      <w:marTop w:val="0"/>
      <w:marBottom w:val="0"/>
      <w:divBdr>
        <w:top w:val="none" w:sz="0" w:space="0" w:color="auto"/>
        <w:left w:val="none" w:sz="0" w:space="0" w:color="auto"/>
        <w:bottom w:val="none" w:sz="0" w:space="0" w:color="auto"/>
        <w:right w:val="none" w:sz="0" w:space="0" w:color="auto"/>
      </w:divBdr>
      <w:divsChild>
        <w:div w:id="264771277">
          <w:marLeft w:val="0"/>
          <w:marRight w:val="0"/>
          <w:marTop w:val="0"/>
          <w:marBottom w:val="150"/>
          <w:divBdr>
            <w:top w:val="none" w:sz="0" w:space="0" w:color="auto"/>
            <w:left w:val="none" w:sz="0" w:space="0" w:color="auto"/>
            <w:bottom w:val="none" w:sz="0" w:space="0" w:color="auto"/>
            <w:right w:val="none" w:sz="0" w:space="0" w:color="auto"/>
          </w:divBdr>
          <w:divsChild>
            <w:div w:id="296883345">
              <w:marLeft w:val="0"/>
              <w:marRight w:val="0"/>
              <w:marTop w:val="0"/>
              <w:marBottom w:val="168"/>
              <w:divBdr>
                <w:top w:val="single" w:sz="6" w:space="0" w:color="C7CCCF"/>
                <w:left w:val="single" w:sz="6" w:space="0" w:color="C7CCCF"/>
                <w:bottom w:val="single" w:sz="6" w:space="0" w:color="C7CCCF"/>
                <w:right w:val="single" w:sz="6" w:space="0" w:color="C7CCCF"/>
              </w:divBdr>
              <w:divsChild>
                <w:div w:id="185094990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060712770">
      <w:bodyDiv w:val="1"/>
      <w:marLeft w:val="0"/>
      <w:marRight w:val="0"/>
      <w:marTop w:val="0"/>
      <w:marBottom w:val="0"/>
      <w:divBdr>
        <w:top w:val="none" w:sz="0" w:space="0" w:color="auto"/>
        <w:left w:val="none" w:sz="0" w:space="0" w:color="auto"/>
        <w:bottom w:val="none" w:sz="0" w:space="0" w:color="auto"/>
        <w:right w:val="none" w:sz="0" w:space="0" w:color="auto"/>
      </w:divBdr>
    </w:div>
    <w:div w:id="1063214427">
      <w:bodyDiv w:val="1"/>
      <w:marLeft w:val="0"/>
      <w:marRight w:val="0"/>
      <w:marTop w:val="0"/>
      <w:marBottom w:val="0"/>
      <w:divBdr>
        <w:top w:val="none" w:sz="0" w:space="0" w:color="auto"/>
        <w:left w:val="none" w:sz="0" w:space="0" w:color="auto"/>
        <w:bottom w:val="none" w:sz="0" w:space="0" w:color="auto"/>
        <w:right w:val="none" w:sz="0" w:space="0" w:color="auto"/>
      </w:divBdr>
    </w:div>
    <w:div w:id="1064717542">
      <w:bodyDiv w:val="1"/>
      <w:marLeft w:val="0"/>
      <w:marRight w:val="0"/>
      <w:marTop w:val="0"/>
      <w:marBottom w:val="0"/>
      <w:divBdr>
        <w:top w:val="none" w:sz="0" w:space="0" w:color="auto"/>
        <w:left w:val="none" w:sz="0" w:space="0" w:color="auto"/>
        <w:bottom w:val="none" w:sz="0" w:space="0" w:color="auto"/>
        <w:right w:val="none" w:sz="0" w:space="0" w:color="auto"/>
      </w:divBdr>
    </w:div>
    <w:div w:id="1068306546">
      <w:bodyDiv w:val="1"/>
      <w:marLeft w:val="0"/>
      <w:marRight w:val="0"/>
      <w:marTop w:val="0"/>
      <w:marBottom w:val="0"/>
      <w:divBdr>
        <w:top w:val="none" w:sz="0" w:space="0" w:color="auto"/>
        <w:left w:val="none" w:sz="0" w:space="0" w:color="auto"/>
        <w:bottom w:val="none" w:sz="0" w:space="0" w:color="auto"/>
        <w:right w:val="none" w:sz="0" w:space="0" w:color="auto"/>
      </w:divBdr>
    </w:div>
    <w:div w:id="1068457523">
      <w:bodyDiv w:val="1"/>
      <w:marLeft w:val="0"/>
      <w:marRight w:val="0"/>
      <w:marTop w:val="0"/>
      <w:marBottom w:val="0"/>
      <w:divBdr>
        <w:top w:val="none" w:sz="0" w:space="0" w:color="auto"/>
        <w:left w:val="none" w:sz="0" w:space="0" w:color="auto"/>
        <w:bottom w:val="none" w:sz="0" w:space="0" w:color="auto"/>
        <w:right w:val="none" w:sz="0" w:space="0" w:color="auto"/>
      </w:divBdr>
    </w:div>
    <w:div w:id="1068959007">
      <w:bodyDiv w:val="1"/>
      <w:marLeft w:val="0"/>
      <w:marRight w:val="0"/>
      <w:marTop w:val="0"/>
      <w:marBottom w:val="0"/>
      <w:divBdr>
        <w:top w:val="none" w:sz="0" w:space="0" w:color="auto"/>
        <w:left w:val="none" w:sz="0" w:space="0" w:color="auto"/>
        <w:bottom w:val="none" w:sz="0" w:space="0" w:color="auto"/>
        <w:right w:val="none" w:sz="0" w:space="0" w:color="auto"/>
      </w:divBdr>
    </w:div>
    <w:div w:id="1069772302">
      <w:bodyDiv w:val="1"/>
      <w:marLeft w:val="0"/>
      <w:marRight w:val="0"/>
      <w:marTop w:val="0"/>
      <w:marBottom w:val="0"/>
      <w:divBdr>
        <w:top w:val="none" w:sz="0" w:space="0" w:color="auto"/>
        <w:left w:val="none" w:sz="0" w:space="0" w:color="auto"/>
        <w:bottom w:val="none" w:sz="0" w:space="0" w:color="auto"/>
        <w:right w:val="none" w:sz="0" w:space="0" w:color="auto"/>
      </w:divBdr>
    </w:div>
    <w:div w:id="1070080058">
      <w:bodyDiv w:val="1"/>
      <w:marLeft w:val="0"/>
      <w:marRight w:val="0"/>
      <w:marTop w:val="0"/>
      <w:marBottom w:val="0"/>
      <w:divBdr>
        <w:top w:val="none" w:sz="0" w:space="0" w:color="auto"/>
        <w:left w:val="none" w:sz="0" w:space="0" w:color="auto"/>
        <w:bottom w:val="none" w:sz="0" w:space="0" w:color="auto"/>
        <w:right w:val="none" w:sz="0" w:space="0" w:color="auto"/>
      </w:divBdr>
    </w:div>
    <w:div w:id="1072890266">
      <w:bodyDiv w:val="1"/>
      <w:marLeft w:val="0"/>
      <w:marRight w:val="0"/>
      <w:marTop w:val="0"/>
      <w:marBottom w:val="0"/>
      <w:divBdr>
        <w:top w:val="none" w:sz="0" w:space="0" w:color="auto"/>
        <w:left w:val="none" w:sz="0" w:space="0" w:color="auto"/>
        <w:bottom w:val="none" w:sz="0" w:space="0" w:color="auto"/>
        <w:right w:val="none" w:sz="0" w:space="0" w:color="auto"/>
      </w:divBdr>
    </w:div>
    <w:div w:id="1072893741">
      <w:bodyDiv w:val="1"/>
      <w:marLeft w:val="0"/>
      <w:marRight w:val="0"/>
      <w:marTop w:val="0"/>
      <w:marBottom w:val="0"/>
      <w:divBdr>
        <w:top w:val="none" w:sz="0" w:space="0" w:color="auto"/>
        <w:left w:val="none" w:sz="0" w:space="0" w:color="auto"/>
        <w:bottom w:val="none" w:sz="0" w:space="0" w:color="auto"/>
        <w:right w:val="none" w:sz="0" w:space="0" w:color="auto"/>
      </w:divBdr>
    </w:div>
    <w:div w:id="1076704690">
      <w:bodyDiv w:val="1"/>
      <w:marLeft w:val="0"/>
      <w:marRight w:val="0"/>
      <w:marTop w:val="0"/>
      <w:marBottom w:val="0"/>
      <w:divBdr>
        <w:top w:val="none" w:sz="0" w:space="0" w:color="auto"/>
        <w:left w:val="none" w:sz="0" w:space="0" w:color="auto"/>
        <w:bottom w:val="none" w:sz="0" w:space="0" w:color="auto"/>
        <w:right w:val="none" w:sz="0" w:space="0" w:color="auto"/>
      </w:divBdr>
    </w:div>
    <w:div w:id="1077051041">
      <w:bodyDiv w:val="1"/>
      <w:marLeft w:val="0"/>
      <w:marRight w:val="0"/>
      <w:marTop w:val="0"/>
      <w:marBottom w:val="0"/>
      <w:divBdr>
        <w:top w:val="none" w:sz="0" w:space="0" w:color="auto"/>
        <w:left w:val="none" w:sz="0" w:space="0" w:color="auto"/>
        <w:bottom w:val="none" w:sz="0" w:space="0" w:color="auto"/>
        <w:right w:val="none" w:sz="0" w:space="0" w:color="auto"/>
      </w:divBdr>
      <w:divsChild>
        <w:div w:id="1059355211">
          <w:marLeft w:val="0"/>
          <w:marRight w:val="0"/>
          <w:marTop w:val="210"/>
          <w:marBottom w:val="210"/>
          <w:divBdr>
            <w:top w:val="none" w:sz="0" w:space="0" w:color="auto"/>
            <w:left w:val="none" w:sz="0" w:space="0" w:color="auto"/>
            <w:bottom w:val="none" w:sz="0" w:space="0" w:color="auto"/>
            <w:right w:val="none" w:sz="0" w:space="0" w:color="auto"/>
          </w:divBdr>
        </w:div>
      </w:divsChild>
    </w:div>
    <w:div w:id="1077434051">
      <w:bodyDiv w:val="1"/>
      <w:marLeft w:val="0"/>
      <w:marRight w:val="0"/>
      <w:marTop w:val="0"/>
      <w:marBottom w:val="0"/>
      <w:divBdr>
        <w:top w:val="none" w:sz="0" w:space="0" w:color="auto"/>
        <w:left w:val="none" w:sz="0" w:space="0" w:color="auto"/>
        <w:bottom w:val="none" w:sz="0" w:space="0" w:color="auto"/>
        <w:right w:val="none" w:sz="0" w:space="0" w:color="auto"/>
      </w:divBdr>
      <w:divsChild>
        <w:div w:id="899252173">
          <w:marLeft w:val="0"/>
          <w:marRight w:val="0"/>
          <w:marTop w:val="0"/>
          <w:marBottom w:val="0"/>
          <w:divBdr>
            <w:top w:val="none" w:sz="0" w:space="0" w:color="auto"/>
            <w:left w:val="none" w:sz="0" w:space="0" w:color="auto"/>
            <w:bottom w:val="none" w:sz="0" w:space="0" w:color="auto"/>
            <w:right w:val="none" w:sz="0" w:space="0" w:color="auto"/>
          </w:divBdr>
        </w:div>
      </w:divsChild>
    </w:div>
    <w:div w:id="1079521308">
      <w:bodyDiv w:val="1"/>
      <w:marLeft w:val="0"/>
      <w:marRight w:val="0"/>
      <w:marTop w:val="0"/>
      <w:marBottom w:val="0"/>
      <w:divBdr>
        <w:top w:val="none" w:sz="0" w:space="0" w:color="auto"/>
        <w:left w:val="none" w:sz="0" w:space="0" w:color="auto"/>
        <w:bottom w:val="none" w:sz="0" w:space="0" w:color="auto"/>
        <w:right w:val="none" w:sz="0" w:space="0" w:color="auto"/>
      </w:divBdr>
      <w:divsChild>
        <w:div w:id="2127850939">
          <w:marLeft w:val="0"/>
          <w:marRight w:val="0"/>
          <w:marTop w:val="0"/>
          <w:marBottom w:val="150"/>
          <w:divBdr>
            <w:top w:val="none" w:sz="0" w:space="0" w:color="auto"/>
            <w:left w:val="none" w:sz="0" w:space="0" w:color="auto"/>
            <w:bottom w:val="none" w:sz="0" w:space="0" w:color="auto"/>
            <w:right w:val="none" w:sz="0" w:space="0" w:color="auto"/>
          </w:divBdr>
          <w:divsChild>
            <w:div w:id="1687561459">
              <w:marLeft w:val="0"/>
              <w:marRight w:val="0"/>
              <w:marTop w:val="0"/>
              <w:marBottom w:val="168"/>
              <w:divBdr>
                <w:top w:val="single" w:sz="6" w:space="0" w:color="C7CCCF"/>
                <w:left w:val="single" w:sz="6" w:space="0" w:color="C7CCCF"/>
                <w:bottom w:val="single" w:sz="6" w:space="0" w:color="C7CCCF"/>
                <w:right w:val="single" w:sz="6" w:space="0" w:color="C7CCCF"/>
              </w:divBdr>
              <w:divsChild>
                <w:div w:id="67275977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080446940">
      <w:bodyDiv w:val="1"/>
      <w:marLeft w:val="0"/>
      <w:marRight w:val="0"/>
      <w:marTop w:val="0"/>
      <w:marBottom w:val="0"/>
      <w:divBdr>
        <w:top w:val="none" w:sz="0" w:space="0" w:color="auto"/>
        <w:left w:val="none" w:sz="0" w:space="0" w:color="auto"/>
        <w:bottom w:val="none" w:sz="0" w:space="0" w:color="auto"/>
        <w:right w:val="none" w:sz="0" w:space="0" w:color="auto"/>
      </w:divBdr>
      <w:divsChild>
        <w:div w:id="536164161">
          <w:marLeft w:val="0"/>
          <w:marRight w:val="0"/>
          <w:marTop w:val="0"/>
          <w:marBottom w:val="0"/>
          <w:divBdr>
            <w:top w:val="none" w:sz="0" w:space="0" w:color="auto"/>
            <w:left w:val="none" w:sz="0" w:space="0" w:color="auto"/>
            <w:bottom w:val="none" w:sz="0" w:space="0" w:color="auto"/>
            <w:right w:val="none" w:sz="0" w:space="0" w:color="auto"/>
          </w:divBdr>
          <w:divsChild>
            <w:div w:id="51106817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081220026">
      <w:bodyDiv w:val="1"/>
      <w:marLeft w:val="0"/>
      <w:marRight w:val="0"/>
      <w:marTop w:val="0"/>
      <w:marBottom w:val="0"/>
      <w:divBdr>
        <w:top w:val="none" w:sz="0" w:space="0" w:color="auto"/>
        <w:left w:val="none" w:sz="0" w:space="0" w:color="auto"/>
        <w:bottom w:val="none" w:sz="0" w:space="0" w:color="auto"/>
        <w:right w:val="none" w:sz="0" w:space="0" w:color="auto"/>
      </w:divBdr>
    </w:div>
    <w:div w:id="1084885519">
      <w:bodyDiv w:val="1"/>
      <w:marLeft w:val="0"/>
      <w:marRight w:val="0"/>
      <w:marTop w:val="0"/>
      <w:marBottom w:val="0"/>
      <w:divBdr>
        <w:top w:val="none" w:sz="0" w:space="0" w:color="auto"/>
        <w:left w:val="none" w:sz="0" w:space="0" w:color="auto"/>
        <w:bottom w:val="none" w:sz="0" w:space="0" w:color="auto"/>
        <w:right w:val="none" w:sz="0" w:space="0" w:color="auto"/>
      </w:divBdr>
      <w:divsChild>
        <w:div w:id="358894542">
          <w:marLeft w:val="0"/>
          <w:marRight w:val="0"/>
          <w:marTop w:val="0"/>
          <w:marBottom w:val="0"/>
          <w:divBdr>
            <w:top w:val="none" w:sz="0" w:space="0" w:color="auto"/>
            <w:left w:val="none" w:sz="0" w:space="0" w:color="auto"/>
            <w:bottom w:val="none" w:sz="0" w:space="0" w:color="auto"/>
            <w:right w:val="none" w:sz="0" w:space="0" w:color="auto"/>
          </w:divBdr>
        </w:div>
        <w:div w:id="674461601">
          <w:marLeft w:val="0"/>
          <w:marRight w:val="0"/>
          <w:marTop w:val="0"/>
          <w:marBottom w:val="330"/>
          <w:divBdr>
            <w:top w:val="none" w:sz="0" w:space="0" w:color="auto"/>
            <w:left w:val="none" w:sz="0" w:space="0" w:color="auto"/>
            <w:bottom w:val="none" w:sz="0" w:space="0" w:color="auto"/>
            <w:right w:val="none" w:sz="0" w:space="0" w:color="auto"/>
          </w:divBdr>
        </w:div>
      </w:divsChild>
    </w:div>
    <w:div w:id="1085227883">
      <w:bodyDiv w:val="1"/>
      <w:marLeft w:val="0"/>
      <w:marRight w:val="0"/>
      <w:marTop w:val="0"/>
      <w:marBottom w:val="0"/>
      <w:divBdr>
        <w:top w:val="none" w:sz="0" w:space="0" w:color="auto"/>
        <w:left w:val="none" w:sz="0" w:space="0" w:color="auto"/>
        <w:bottom w:val="none" w:sz="0" w:space="0" w:color="auto"/>
        <w:right w:val="none" w:sz="0" w:space="0" w:color="auto"/>
      </w:divBdr>
    </w:div>
    <w:div w:id="1085616573">
      <w:bodyDiv w:val="1"/>
      <w:marLeft w:val="0"/>
      <w:marRight w:val="0"/>
      <w:marTop w:val="0"/>
      <w:marBottom w:val="0"/>
      <w:divBdr>
        <w:top w:val="none" w:sz="0" w:space="0" w:color="auto"/>
        <w:left w:val="none" w:sz="0" w:space="0" w:color="auto"/>
        <w:bottom w:val="none" w:sz="0" w:space="0" w:color="auto"/>
        <w:right w:val="none" w:sz="0" w:space="0" w:color="auto"/>
      </w:divBdr>
      <w:divsChild>
        <w:div w:id="1879314621">
          <w:marLeft w:val="0"/>
          <w:marRight w:val="0"/>
          <w:marTop w:val="0"/>
          <w:marBottom w:val="150"/>
          <w:divBdr>
            <w:top w:val="none" w:sz="0" w:space="0" w:color="auto"/>
            <w:left w:val="none" w:sz="0" w:space="0" w:color="auto"/>
            <w:bottom w:val="none" w:sz="0" w:space="0" w:color="auto"/>
            <w:right w:val="none" w:sz="0" w:space="0" w:color="auto"/>
          </w:divBdr>
          <w:divsChild>
            <w:div w:id="1172911517">
              <w:marLeft w:val="0"/>
              <w:marRight w:val="0"/>
              <w:marTop w:val="0"/>
              <w:marBottom w:val="168"/>
              <w:divBdr>
                <w:top w:val="single" w:sz="6" w:space="0" w:color="C7CCCF"/>
                <w:left w:val="single" w:sz="6" w:space="0" w:color="C7CCCF"/>
                <w:bottom w:val="single" w:sz="6" w:space="0" w:color="C7CCCF"/>
                <w:right w:val="single" w:sz="6" w:space="0" w:color="C7CCCF"/>
              </w:divBdr>
              <w:divsChild>
                <w:div w:id="193392848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087309444">
      <w:bodyDiv w:val="1"/>
      <w:marLeft w:val="0"/>
      <w:marRight w:val="0"/>
      <w:marTop w:val="0"/>
      <w:marBottom w:val="0"/>
      <w:divBdr>
        <w:top w:val="none" w:sz="0" w:space="0" w:color="auto"/>
        <w:left w:val="none" w:sz="0" w:space="0" w:color="auto"/>
        <w:bottom w:val="none" w:sz="0" w:space="0" w:color="auto"/>
        <w:right w:val="none" w:sz="0" w:space="0" w:color="auto"/>
      </w:divBdr>
      <w:divsChild>
        <w:div w:id="1743063075">
          <w:marLeft w:val="0"/>
          <w:marRight w:val="0"/>
          <w:marTop w:val="0"/>
          <w:marBottom w:val="0"/>
          <w:divBdr>
            <w:top w:val="none" w:sz="0" w:space="0" w:color="auto"/>
            <w:left w:val="none" w:sz="0" w:space="0" w:color="auto"/>
            <w:bottom w:val="none" w:sz="0" w:space="0" w:color="auto"/>
            <w:right w:val="none" w:sz="0" w:space="0" w:color="auto"/>
          </w:divBdr>
          <w:divsChild>
            <w:div w:id="1539245473">
              <w:marLeft w:val="0"/>
              <w:marRight w:val="0"/>
              <w:marTop w:val="0"/>
              <w:marBottom w:val="0"/>
              <w:divBdr>
                <w:top w:val="none" w:sz="0" w:space="0" w:color="auto"/>
                <w:left w:val="none" w:sz="0" w:space="0" w:color="auto"/>
                <w:bottom w:val="none" w:sz="0" w:space="0" w:color="auto"/>
                <w:right w:val="none" w:sz="0" w:space="0" w:color="auto"/>
              </w:divBdr>
              <w:divsChild>
                <w:div w:id="127775737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89039106">
      <w:bodyDiv w:val="1"/>
      <w:marLeft w:val="0"/>
      <w:marRight w:val="0"/>
      <w:marTop w:val="0"/>
      <w:marBottom w:val="0"/>
      <w:divBdr>
        <w:top w:val="none" w:sz="0" w:space="0" w:color="auto"/>
        <w:left w:val="none" w:sz="0" w:space="0" w:color="auto"/>
        <w:bottom w:val="none" w:sz="0" w:space="0" w:color="auto"/>
        <w:right w:val="none" w:sz="0" w:space="0" w:color="auto"/>
      </w:divBdr>
    </w:div>
    <w:div w:id="1094858712">
      <w:bodyDiv w:val="1"/>
      <w:marLeft w:val="0"/>
      <w:marRight w:val="0"/>
      <w:marTop w:val="0"/>
      <w:marBottom w:val="0"/>
      <w:divBdr>
        <w:top w:val="none" w:sz="0" w:space="0" w:color="auto"/>
        <w:left w:val="none" w:sz="0" w:space="0" w:color="auto"/>
        <w:bottom w:val="none" w:sz="0" w:space="0" w:color="auto"/>
        <w:right w:val="none" w:sz="0" w:space="0" w:color="auto"/>
      </w:divBdr>
    </w:div>
    <w:div w:id="1095975373">
      <w:bodyDiv w:val="1"/>
      <w:marLeft w:val="0"/>
      <w:marRight w:val="0"/>
      <w:marTop w:val="0"/>
      <w:marBottom w:val="0"/>
      <w:divBdr>
        <w:top w:val="none" w:sz="0" w:space="0" w:color="auto"/>
        <w:left w:val="none" w:sz="0" w:space="0" w:color="auto"/>
        <w:bottom w:val="none" w:sz="0" w:space="0" w:color="auto"/>
        <w:right w:val="none" w:sz="0" w:space="0" w:color="auto"/>
      </w:divBdr>
    </w:div>
    <w:div w:id="1096438892">
      <w:bodyDiv w:val="1"/>
      <w:marLeft w:val="0"/>
      <w:marRight w:val="0"/>
      <w:marTop w:val="0"/>
      <w:marBottom w:val="0"/>
      <w:divBdr>
        <w:top w:val="none" w:sz="0" w:space="0" w:color="auto"/>
        <w:left w:val="none" w:sz="0" w:space="0" w:color="auto"/>
        <w:bottom w:val="none" w:sz="0" w:space="0" w:color="auto"/>
        <w:right w:val="none" w:sz="0" w:space="0" w:color="auto"/>
      </w:divBdr>
    </w:div>
    <w:div w:id="1096513611">
      <w:bodyDiv w:val="1"/>
      <w:marLeft w:val="0"/>
      <w:marRight w:val="0"/>
      <w:marTop w:val="0"/>
      <w:marBottom w:val="0"/>
      <w:divBdr>
        <w:top w:val="none" w:sz="0" w:space="0" w:color="auto"/>
        <w:left w:val="none" w:sz="0" w:space="0" w:color="auto"/>
        <w:bottom w:val="none" w:sz="0" w:space="0" w:color="auto"/>
        <w:right w:val="none" w:sz="0" w:space="0" w:color="auto"/>
      </w:divBdr>
    </w:div>
    <w:div w:id="1096629866">
      <w:bodyDiv w:val="1"/>
      <w:marLeft w:val="0"/>
      <w:marRight w:val="0"/>
      <w:marTop w:val="0"/>
      <w:marBottom w:val="0"/>
      <w:divBdr>
        <w:top w:val="none" w:sz="0" w:space="0" w:color="auto"/>
        <w:left w:val="none" w:sz="0" w:space="0" w:color="auto"/>
        <w:bottom w:val="none" w:sz="0" w:space="0" w:color="auto"/>
        <w:right w:val="none" w:sz="0" w:space="0" w:color="auto"/>
      </w:divBdr>
    </w:div>
    <w:div w:id="1097872949">
      <w:bodyDiv w:val="1"/>
      <w:marLeft w:val="0"/>
      <w:marRight w:val="0"/>
      <w:marTop w:val="0"/>
      <w:marBottom w:val="0"/>
      <w:divBdr>
        <w:top w:val="none" w:sz="0" w:space="0" w:color="auto"/>
        <w:left w:val="none" w:sz="0" w:space="0" w:color="auto"/>
        <w:bottom w:val="none" w:sz="0" w:space="0" w:color="auto"/>
        <w:right w:val="none" w:sz="0" w:space="0" w:color="auto"/>
      </w:divBdr>
    </w:div>
    <w:div w:id="1098526040">
      <w:bodyDiv w:val="1"/>
      <w:marLeft w:val="0"/>
      <w:marRight w:val="0"/>
      <w:marTop w:val="0"/>
      <w:marBottom w:val="0"/>
      <w:divBdr>
        <w:top w:val="none" w:sz="0" w:space="0" w:color="auto"/>
        <w:left w:val="none" w:sz="0" w:space="0" w:color="auto"/>
        <w:bottom w:val="none" w:sz="0" w:space="0" w:color="auto"/>
        <w:right w:val="none" w:sz="0" w:space="0" w:color="auto"/>
      </w:divBdr>
      <w:divsChild>
        <w:div w:id="1873760273">
          <w:marLeft w:val="0"/>
          <w:marRight w:val="0"/>
          <w:marTop w:val="0"/>
          <w:marBottom w:val="0"/>
          <w:divBdr>
            <w:top w:val="none" w:sz="0" w:space="0" w:color="auto"/>
            <w:left w:val="none" w:sz="0" w:space="0" w:color="auto"/>
            <w:bottom w:val="none" w:sz="0" w:space="0" w:color="auto"/>
            <w:right w:val="none" w:sz="0" w:space="0" w:color="auto"/>
          </w:divBdr>
          <w:divsChild>
            <w:div w:id="13551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8539">
      <w:bodyDiv w:val="1"/>
      <w:marLeft w:val="0"/>
      <w:marRight w:val="0"/>
      <w:marTop w:val="0"/>
      <w:marBottom w:val="0"/>
      <w:divBdr>
        <w:top w:val="none" w:sz="0" w:space="0" w:color="auto"/>
        <w:left w:val="none" w:sz="0" w:space="0" w:color="auto"/>
        <w:bottom w:val="none" w:sz="0" w:space="0" w:color="auto"/>
        <w:right w:val="none" w:sz="0" w:space="0" w:color="auto"/>
      </w:divBdr>
    </w:div>
    <w:div w:id="1099256893">
      <w:bodyDiv w:val="1"/>
      <w:marLeft w:val="0"/>
      <w:marRight w:val="0"/>
      <w:marTop w:val="0"/>
      <w:marBottom w:val="0"/>
      <w:divBdr>
        <w:top w:val="none" w:sz="0" w:space="0" w:color="auto"/>
        <w:left w:val="none" w:sz="0" w:space="0" w:color="auto"/>
        <w:bottom w:val="none" w:sz="0" w:space="0" w:color="auto"/>
        <w:right w:val="none" w:sz="0" w:space="0" w:color="auto"/>
      </w:divBdr>
    </w:div>
    <w:div w:id="1099836828">
      <w:bodyDiv w:val="1"/>
      <w:marLeft w:val="0"/>
      <w:marRight w:val="0"/>
      <w:marTop w:val="0"/>
      <w:marBottom w:val="0"/>
      <w:divBdr>
        <w:top w:val="none" w:sz="0" w:space="0" w:color="auto"/>
        <w:left w:val="none" w:sz="0" w:space="0" w:color="auto"/>
        <w:bottom w:val="none" w:sz="0" w:space="0" w:color="auto"/>
        <w:right w:val="none" w:sz="0" w:space="0" w:color="auto"/>
      </w:divBdr>
    </w:div>
    <w:div w:id="1100300826">
      <w:bodyDiv w:val="1"/>
      <w:marLeft w:val="0"/>
      <w:marRight w:val="0"/>
      <w:marTop w:val="0"/>
      <w:marBottom w:val="0"/>
      <w:divBdr>
        <w:top w:val="none" w:sz="0" w:space="0" w:color="auto"/>
        <w:left w:val="none" w:sz="0" w:space="0" w:color="auto"/>
        <w:bottom w:val="none" w:sz="0" w:space="0" w:color="auto"/>
        <w:right w:val="none" w:sz="0" w:space="0" w:color="auto"/>
      </w:divBdr>
    </w:div>
    <w:div w:id="1100637503">
      <w:bodyDiv w:val="1"/>
      <w:marLeft w:val="0"/>
      <w:marRight w:val="0"/>
      <w:marTop w:val="0"/>
      <w:marBottom w:val="0"/>
      <w:divBdr>
        <w:top w:val="none" w:sz="0" w:space="0" w:color="auto"/>
        <w:left w:val="none" w:sz="0" w:space="0" w:color="auto"/>
        <w:bottom w:val="none" w:sz="0" w:space="0" w:color="auto"/>
        <w:right w:val="none" w:sz="0" w:space="0" w:color="auto"/>
      </w:divBdr>
    </w:div>
    <w:div w:id="1101222210">
      <w:bodyDiv w:val="1"/>
      <w:marLeft w:val="0"/>
      <w:marRight w:val="0"/>
      <w:marTop w:val="0"/>
      <w:marBottom w:val="0"/>
      <w:divBdr>
        <w:top w:val="none" w:sz="0" w:space="0" w:color="auto"/>
        <w:left w:val="none" w:sz="0" w:space="0" w:color="auto"/>
        <w:bottom w:val="none" w:sz="0" w:space="0" w:color="auto"/>
        <w:right w:val="none" w:sz="0" w:space="0" w:color="auto"/>
      </w:divBdr>
    </w:div>
    <w:div w:id="1102529049">
      <w:bodyDiv w:val="1"/>
      <w:marLeft w:val="0"/>
      <w:marRight w:val="0"/>
      <w:marTop w:val="0"/>
      <w:marBottom w:val="0"/>
      <w:divBdr>
        <w:top w:val="none" w:sz="0" w:space="0" w:color="auto"/>
        <w:left w:val="none" w:sz="0" w:space="0" w:color="auto"/>
        <w:bottom w:val="none" w:sz="0" w:space="0" w:color="auto"/>
        <w:right w:val="none" w:sz="0" w:space="0" w:color="auto"/>
      </w:divBdr>
    </w:div>
    <w:div w:id="1102845854">
      <w:bodyDiv w:val="1"/>
      <w:marLeft w:val="0"/>
      <w:marRight w:val="0"/>
      <w:marTop w:val="0"/>
      <w:marBottom w:val="0"/>
      <w:divBdr>
        <w:top w:val="none" w:sz="0" w:space="0" w:color="auto"/>
        <w:left w:val="none" w:sz="0" w:space="0" w:color="auto"/>
        <w:bottom w:val="none" w:sz="0" w:space="0" w:color="auto"/>
        <w:right w:val="none" w:sz="0" w:space="0" w:color="auto"/>
      </w:divBdr>
    </w:div>
    <w:div w:id="1106195335">
      <w:bodyDiv w:val="1"/>
      <w:marLeft w:val="0"/>
      <w:marRight w:val="0"/>
      <w:marTop w:val="0"/>
      <w:marBottom w:val="0"/>
      <w:divBdr>
        <w:top w:val="none" w:sz="0" w:space="0" w:color="auto"/>
        <w:left w:val="none" w:sz="0" w:space="0" w:color="auto"/>
        <w:bottom w:val="none" w:sz="0" w:space="0" w:color="auto"/>
        <w:right w:val="none" w:sz="0" w:space="0" w:color="auto"/>
      </w:divBdr>
    </w:div>
    <w:div w:id="1107237975">
      <w:bodyDiv w:val="1"/>
      <w:marLeft w:val="0"/>
      <w:marRight w:val="0"/>
      <w:marTop w:val="0"/>
      <w:marBottom w:val="0"/>
      <w:divBdr>
        <w:top w:val="none" w:sz="0" w:space="0" w:color="auto"/>
        <w:left w:val="none" w:sz="0" w:space="0" w:color="auto"/>
        <w:bottom w:val="none" w:sz="0" w:space="0" w:color="auto"/>
        <w:right w:val="none" w:sz="0" w:space="0" w:color="auto"/>
      </w:divBdr>
    </w:div>
    <w:div w:id="1112474655">
      <w:bodyDiv w:val="1"/>
      <w:marLeft w:val="0"/>
      <w:marRight w:val="0"/>
      <w:marTop w:val="0"/>
      <w:marBottom w:val="0"/>
      <w:divBdr>
        <w:top w:val="none" w:sz="0" w:space="0" w:color="auto"/>
        <w:left w:val="none" w:sz="0" w:space="0" w:color="auto"/>
        <w:bottom w:val="none" w:sz="0" w:space="0" w:color="auto"/>
        <w:right w:val="none" w:sz="0" w:space="0" w:color="auto"/>
      </w:divBdr>
    </w:div>
    <w:div w:id="1112940791">
      <w:bodyDiv w:val="1"/>
      <w:marLeft w:val="0"/>
      <w:marRight w:val="0"/>
      <w:marTop w:val="0"/>
      <w:marBottom w:val="0"/>
      <w:divBdr>
        <w:top w:val="none" w:sz="0" w:space="0" w:color="auto"/>
        <w:left w:val="none" w:sz="0" w:space="0" w:color="auto"/>
        <w:bottom w:val="none" w:sz="0" w:space="0" w:color="auto"/>
        <w:right w:val="none" w:sz="0" w:space="0" w:color="auto"/>
      </w:divBdr>
    </w:div>
    <w:div w:id="1113135288">
      <w:bodyDiv w:val="1"/>
      <w:marLeft w:val="0"/>
      <w:marRight w:val="0"/>
      <w:marTop w:val="0"/>
      <w:marBottom w:val="0"/>
      <w:divBdr>
        <w:top w:val="none" w:sz="0" w:space="0" w:color="auto"/>
        <w:left w:val="none" w:sz="0" w:space="0" w:color="auto"/>
        <w:bottom w:val="none" w:sz="0" w:space="0" w:color="auto"/>
        <w:right w:val="none" w:sz="0" w:space="0" w:color="auto"/>
      </w:divBdr>
    </w:div>
    <w:div w:id="1114907544">
      <w:bodyDiv w:val="1"/>
      <w:marLeft w:val="0"/>
      <w:marRight w:val="0"/>
      <w:marTop w:val="0"/>
      <w:marBottom w:val="0"/>
      <w:divBdr>
        <w:top w:val="none" w:sz="0" w:space="0" w:color="auto"/>
        <w:left w:val="none" w:sz="0" w:space="0" w:color="auto"/>
        <w:bottom w:val="none" w:sz="0" w:space="0" w:color="auto"/>
        <w:right w:val="none" w:sz="0" w:space="0" w:color="auto"/>
      </w:divBdr>
    </w:div>
    <w:div w:id="1115095863">
      <w:bodyDiv w:val="1"/>
      <w:marLeft w:val="0"/>
      <w:marRight w:val="0"/>
      <w:marTop w:val="0"/>
      <w:marBottom w:val="0"/>
      <w:divBdr>
        <w:top w:val="none" w:sz="0" w:space="0" w:color="auto"/>
        <w:left w:val="none" w:sz="0" w:space="0" w:color="auto"/>
        <w:bottom w:val="none" w:sz="0" w:space="0" w:color="auto"/>
        <w:right w:val="none" w:sz="0" w:space="0" w:color="auto"/>
      </w:divBdr>
    </w:div>
    <w:div w:id="1115519850">
      <w:bodyDiv w:val="1"/>
      <w:marLeft w:val="0"/>
      <w:marRight w:val="0"/>
      <w:marTop w:val="0"/>
      <w:marBottom w:val="0"/>
      <w:divBdr>
        <w:top w:val="none" w:sz="0" w:space="0" w:color="auto"/>
        <w:left w:val="none" w:sz="0" w:space="0" w:color="auto"/>
        <w:bottom w:val="none" w:sz="0" w:space="0" w:color="auto"/>
        <w:right w:val="none" w:sz="0" w:space="0" w:color="auto"/>
      </w:divBdr>
    </w:div>
    <w:div w:id="1115907398">
      <w:bodyDiv w:val="1"/>
      <w:marLeft w:val="0"/>
      <w:marRight w:val="0"/>
      <w:marTop w:val="0"/>
      <w:marBottom w:val="0"/>
      <w:divBdr>
        <w:top w:val="none" w:sz="0" w:space="0" w:color="auto"/>
        <w:left w:val="none" w:sz="0" w:space="0" w:color="auto"/>
        <w:bottom w:val="none" w:sz="0" w:space="0" w:color="auto"/>
        <w:right w:val="none" w:sz="0" w:space="0" w:color="auto"/>
      </w:divBdr>
      <w:divsChild>
        <w:div w:id="812256001">
          <w:marLeft w:val="0"/>
          <w:marRight w:val="0"/>
          <w:marTop w:val="0"/>
          <w:marBottom w:val="0"/>
          <w:divBdr>
            <w:top w:val="none" w:sz="0" w:space="0" w:color="auto"/>
            <w:left w:val="none" w:sz="0" w:space="0" w:color="auto"/>
            <w:bottom w:val="none" w:sz="0" w:space="0" w:color="auto"/>
            <w:right w:val="none" w:sz="0" w:space="0" w:color="auto"/>
          </w:divBdr>
          <w:divsChild>
            <w:div w:id="9139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3996">
      <w:bodyDiv w:val="1"/>
      <w:marLeft w:val="0"/>
      <w:marRight w:val="0"/>
      <w:marTop w:val="0"/>
      <w:marBottom w:val="0"/>
      <w:divBdr>
        <w:top w:val="none" w:sz="0" w:space="0" w:color="auto"/>
        <w:left w:val="none" w:sz="0" w:space="0" w:color="auto"/>
        <w:bottom w:val="none" w:sz="0" w:space="0" w:color="auto"/>
        <w:right w:val="none" w:sz="0" w:space="0" w:color="auto"/>
      </w:divBdr>
    </w:div>
    <w:div w:id="1117523886">
      <w:bodyDiv w:val="1"/>
      <w:marLeft w:val="0"/>
      <w:marRight w:val="0"/>
      <w:marTop w:val="0"/>
      <w:marBottom w:val="0"/>
      <w:divBdr>
        <w:top w:val="none" w:sz="0" w:space="0" w:color="auto"/>
        <w:left w:val="none" w:sz="0" w:space="0" w:color="auto"/>
        <w:bottom w:val="none" w:sz="0" w:space="0" w:color="auto"/>
        <w:right w:val="none" w:sz="0" w:space="0" w:color="auto"/>
      </w:divBdr>
      <w:divsChild>
        <w:div w:id="2058430532">
          <w:marLeft w:val="0"/>
          <w:marRight w:val="0"/>
          <w:marTop w:val="0"/>
          <w:marBottom w:val="150"/>
          <w:divBdr>
            <w:top w:val="none" w:sz="0" w:space="0" w:color="auto"/>
            <w:left w:val="none" w:sz="0" w:space="0" w:color="auto"/>
            <w:bottom w:val="none" w:sz="0" w:space="0" w:color="auto"/>
            <w:right w:val="none" w:sz="0" w:space="0" w:color="auto"/>
          </w:divBdr>
          <w:divsChild>
            <w:div w:id="2065637875">
              <w:marLeft w:val="0"/>
              <w:marRight w:val="0"/>
              <w:marTop w:val="0"/>
              <w:marBottom w:val="168"/>
              <w:divBdr>
                <w:top w:val="single" w:sz="6" w:space="0" w:color="C7CCCF"/>
                <w:left w:val="single" w:sz="6" w:space="0" w:color="C7CCCF"/>
                <w:bottom w:val="single" w:sz="6" w:space="0" w:color="C7CCCF"/>
                <w:right w:val="single" w:sz="6" w:space="0" w:color="C7CCCF"/>
              </w:divBdr>
              <w:divsChild>
                <w:div w:id="39505316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121454615">
      <w:bodyDiv w:val="1"/>
      <w:marLeft w:val="0"/>
      <w:marRight w:val="0"/>
      <w:marTop w:val="0"/>
      <w:marBottom w:val="0"/>
      <w:divBdr>
        <w:top w:val="none" w:sz="0" w:space="0" w:color="auto"/>
        <w:left w:val="none" w:sz="0" w:space="0" w:color="auto"/>
        <w:bottom w:val="none" w:sz="0" w:space="0" w:color="auto"/>
        <w:right w:val="none" w:sz="0" w:space="0" w:color="auto"/>
      </w:divBdr>
      <w:divsChild>
        <w:div w:id="341862946">
          <w:marLeft w:val="0"/>
          <w:marRight w:val="0"/>
          <w:marTop w:val="0"/>
          <w:marBottom w:val="0"/>
          <w:divBdr>
            <w:top w:val="none" w:sz="0" w:space="0" w:color="auto"/>
            <w:left w:val="none" w:sz="0" w:space="0" w:color="auto"/>
            <w:bottom w:val="none" w:sz="0" w:space="0" w:color="auto"/>
            <w:right w:val="none" w:sz="0" w:space="0" w:color="auto"/>
          </w:divBdr>
          <w:divsChild>
            <w:div w:id="74168447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122769226">
      <w:bodyDiv w:val="1"/>
      <w:marLeft w:val="0"/>
      <w:marRight w:val="0"/>
      <w:marTop w:val="0"/>
      <w:marBottom w:val="0"/>
      <w:divBdr>
        <w:top w:val="none" w:sz="0" w:space="0" w:color="auto"/>
        <w:left w:val="none" w:sz="0" w:space="0" w:color="auto"/>
        <w:bottom w:val="none" w:sz="0" w:space="0" w:color="auto"/>
        <w:right w:val="none" w:sz="0" w:space="0" w:color="auto"/>
      </w:divBdr>
    </w:div>
    <w:div w:id="1123422016">
      <w:bodyDiv w:val="1"/>
      <w:marLeft w:val="0"/>
      <w:marRight w:val="0"/>
      <w:marTop w:val="0"/>
      <w:marBottom w:val="0"/>
      <w:divBdr>
        <w:top w:val="none" w:sz="0" w:space="0" w:color="auto"/>
        <w:left w:val="none" w:sz="0" w:space="0" w:color="auto"/>
        <w:bottom w:val="none" w:sz="0" w:space="0" w:color="auto"/>
        <w:right w:val="none" w:sz="0" w:space="0" w:color="auto"/>
      </w:divBdr>
    </w:div>
    <w:div w:id="1127432145">
      <w:bodyDiv w:val="1"/>
      <w:marLeft w:val="0"/>
      <w:marRight w:val="0"/>
      <w:marTop w:val="0"/>
      <w:marBottom w:val="0"/>
      <w:divBdr>
        <w:top w:val="none" w:sz="0" w:space="0" w:color="auto"/>
        <w:left w:val="none" w:sz="0" w:space="0" w:color="auto"/>
        <w:bottom w:val="none" w:sz="0" w:space="0" w:color="auto"/>
        <w:right w:val="none" w:sz="0" w:space="0" w:color="auto"/>
      </w:divBdr>
    </w:div>
    <w:div w:id="1127506430">
      <w:bodyDiv w:val="1"/>
      <w:marLeft w:val="0"/>
      <w:marRight w:val="0"/>
      <w:marTop w:val="0"/>
      <w:marBottom w:val="0"/>
      <w:divBdr>
        <w:top w:val="none" w:sz="0" w:space="0" w:color="auto"/>
        <w:left w:val="none" w:sz="0" w:space="0" w:color="auto"/>
        <w:bottom w:val="none" w:sz="0" w:space="0" w:color="auto"/>
        <w:right w:val="none" w:sz="0" w:space="0" w:color="auto"/>
      </w:divBdr>
    </w:div>
    <w:div w:id="1128662063">
      <w:bodyDiv w:val="1"/>
      <w:marLeft w:val="0"/>
      <w:marRight w:val="0"/>
      <w:marTop w:val="0"/>
      <w:marBottom w:val="0"/>
      <w:divBdr>
        <w:top w:val="none" w:sz="0" w:space="0" w:color="auto"/>
        <w:left w:val="none" w:sz="0" w:space="0" w:color="auto"/>
        <w:bottom w:val="none" w:sz="0" w:space="0" w:color="auto"/>
        <w:right w:val="none" w:sz="0" w:space="0" w:color="auto"/>
      </w:divBdr>
      <w:divsChild>
        <w:div w:id="1666400406">
          <w:marLeft w:val="0"/>
          <w:marRight w:val="0"/>
          <w:marTop w:val="0"/>
          <w:marBottom w:val="0"/>
          <w:divBdr>
            <w:top w:val="none" w:sz="0" w:space="0" w:color="auto"/>
            <w:left w:val="none" w:sz="0" w:space="0" w:color="auto"/>
            <w:bottom w:val="none" w:sz="0" w:space="0" w:color="auto"/>
            <w:right w:val="none" w:sz="0" w:space="0" w:color="auto"/>
          </w:divBdr>
          <w:divsChild>
            <w:div w:id="1460417242">
              <w:marLeft w:val="0"/>
              <w:marRight w:val="0"/>
              <w:marTop w:val="0"/>
              <w:marBottom w:val="0"/>
              <w:divBdr>
                <w:top w:val="none" w:sz="0" w:space="0" w:color="auto"/>
                <w:left w:val="none" w:sz="0" w:space="0" w:color="auto"/>
                <w:bottom w:val="none" w:sz="0" w:space="0" w:color="auto"/>
                <w:right w:val="none" w:sz="0" w:space="0" w:color="auto"/>
              </w:divBdr>
              <w:divsChild>
                <w:div w:id="2932922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28668045">
      <w:bodyDiv w:val="1"/>
      <w:marLeft w:val="0"/>
      <w:marRight w:val="0"/>
      <w:marTop w:val="0"/>
      <w:marBottom w:val="0"/>
      <w:divBdr>
        <w:top w:val="none" w:sz="0" w:space="0" w:color="auto"/>
        <w:left w:val="none" w:sz="0" w:space="0" w:color="auto"/>
        <w:bottom w:val="none" w:sz="0" w:space="0" w:color="auto"/>
        <w:right w:val="none" w:sz="0" w:space="0" w:color="auto"/>
      </w:divBdr>
    </w:div>
    <w:div w:id="1129129586">
      <w:bodyDiv w:val="1"/>
      <w:marLeft w:val="0"/>
      <w:marRight w:val="0"/>
      <w:marTop w:val="0"/>
      <w:marBottom w:val="0"/>
      <w:divBdr>
        <w:top w:val="none" w:sz="0" w:space="0" w:color="auto"/>
        <w:left w:val="none" w:sz="0" w:space="0" w:color="auto"/>
        <w:bottom w:val="none" w:sz="0" w:space="0" w:color="auto"/>
        <w:right w:val="none" w:sz="0" w:space="0" w:color="auto"/>
      </w:divBdr>
    </w:div>
    <w:div w:id="1130636477">
      <w:bodyDiv w:val="1"/>
      <w:marLeft w:val="0"/>
      <w:marRight w:val="0"/>
      <w:marTop w:val="0"/>
      <w:marBottom w:val="0"/>
      <w:divBdr>
        <w:top w:val="none" w:sz="0" w:space="0" w:color="auto"/>
        <w:left w:val="none" w:sz="0" w:space="0" w:color="auto"/>
        <w:bottom w:val="none" w:sz="0" w:space="0" w:color="auto"/>
        <w:right w:val="none" w:sz="0" w:space="0" w:color="auto"/>
      </w:divBdr>
    </w:div>
    <w:div w:id="1131245728">
      <w:bodyDiv w:val="1"/>
      <w:marLeft w:val="0"/>
      <w:marRight w:val="0"/>
      <w:marTop w:val="0"/>
      <w:marBottom w:val="0"/>
      <w:divBdr>
        <w:top w:val="none" w:sz="0" w:space="0" w:color="auto"/>
        <w:left w:val="none" w:sz="0" w:space="0" w:color="auto"/>
        <w:bottom w:val="none" w:sz="0" w:space="0" w:color="auto"/>
        <w:right w:val="none" w:sz="0" w:space="0" w:color="auto"/>
      </w:divBdr>
    </w:div>
    <w:div w:id="1134107185">
      <w:bodyDiv w:val="1"/>
      <w:marLeft w:val="0"/>
      <w:marRight w:val="0"/>
      <w:marTop w:val="0"/>
      <w:marBottom w:val="0"/>
      <w:divBdr>
        <w:top w:val="none" w:sz="0" w:space="0" w:color="auto"/>
        <w:left w:val="none" w:sz="0" w:space="0" w:color="auto"/>
        <w:bottom w:val="none" w:sz="0" w:space="0" w:color="auto"/>
        <w:right w:val="none" w:sz="0" w:space="0" w:color="auto"/>
      </w:divBdr>
    </w:div>
    <w:div w:id="1135758575">
      <w:bodyDiv w:val="1"/>
      <w:marLeft w:val="0"/>
      <w:marRight w:val="0"/>
      <w:marTop w:val="0"/>
      <w:marBottom w:val="0"/>
      <w:divBdr>
        <w:top w:val="none" w:sz="0" w:space="0" w:color="auto"/>
        <w:left w:val="none" w:sz="0" w:space="0" w:color="auto"/>
        <w:bottom w:val="none" w:sz="0" w:space="0" w:color="auto"/>
        <w:right w:val="none" w:sz="0" w:space="0" w:color="auto"/>
      </w:divBdr>
      <w:divsChild>
        <w:div w:id="357239487">
          <w:marLeft w:val="0"/>
          <w:marRight w:val="0"/>
          <w:marTop w:val="0"/>
          <w:marBottom w:val="0"/>
          <w:divBdr>
            <w:top w:val="none" w:sz="0" w:space="0" w:color="auto"/>
            <w:left w:val="none" w:sz="0" w:space="0" w:color="auto"/>
            <w:bottom w:val="none" w:sz="0" w:space="0" w:color="auto"/>
            <w:right w:val="none" w:sz="0" w:space="0" w:color="auto"/>
          </w:divBdr>
          <w:divsChild>
            <w:div w:id="203017603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137337560">
      <w:bodyDiv w:val="1"/>
      <w:marLeft w:val="0"/>
      <w:marRight w:val="0"/>
      <w:marTop w:val="0"/>
      <w:marBottom w:val="0"/>
      <w:divBdr>
        <w:top w:val="none" w:sz="0" w:space="0" w:color="auto"/>
        <w:left w:val="none" w:sz="0" w:space="0" w:color="auto"/>
        <w:bottom w:val="none" w:sz="0" w:space="0" w:color="auto"/>
        <w:right w:val="none" w:sz="0" w:space="0" w:color="auto"/>
      </w:divBdr>
    </w:div>
    <w:div w:id="1140225518">
      <w:bodyDiv w:val="1"/>
      <w:marLeft w:val="0"/>
      <w:marRight w:val="0"/>
      <w:marTop w:val="0"/>
      <w:marBottom w:val="0"/>
      <w:divBdr>
        <w:top w:val="none" w:sz="0" w:space="0" w:color="auto"/>
        <w:left w:val="none" w:sz="0" w:space="0" w:color="auto"/>
        <w:bottom w:val="none" w:sz="0" w:space="0" w:color="auto"/>
        <w:right w:val="none" w:sz="0" w:space="0" w:color="auto"/>
      </w:divBdr>
      <w:divsChild>
        <w:div w:id="1375737385">
          <w:marLeft w:val="0"/>
          <w:marRight w:val="0"/>
          <w:marTop w:val="0"/>
          <w:marBottom w:val="0"/>
          <w:divBdr>
            <w:top w:val="none" w:sz="0" w:space="0" w:color="auto"/>
            <w:left w:val="none" w:sz="0" w:space="0" w:color="auto"/>
            <w:bottom w:val="none" w:sz="0" w:space="0" w:color="auto"/>
            <w:right w:val="none" w:sz="0" w:space="0" w:color="auto"/>
          </w:divBdr>
        </w:div>
        <w:div w:id="1528375931">
          <w:marLeft w:val="0"/>
          <w:marRight w:val="0"/>
          <w:marTop w:val="0"/>
          <w:marBottom w:val="330"/>
          <w:divBdr>
            <w:top w:val="none" w:sz="0" w:space="0" w:color="auto"/>
            <w:left w:val="none" w:sz="0" w:space="0" w:color="auto"/>
            <w:bottom w:val="none" w:sz="0" w:space="0" w:color="auto"/>
            <w:right w:val="none" w:sz="0" w:space="0" w:color="auto"/>
          </w:divBdr>
        </w:div>
      </w:divsChild>
    </w:div>
    <w:div w:id="1140655751">
      <w:bodyDiv w:val="1"/>
      <w:marLeft w:val="0"/>
      <w:marRight w:val="0"/>
      <w:marTop w:val="0"/>
      <w:marBottom w:val="0"/>
      <w:divBdr>
        <w:top w:val="none" w:sz="0" w:space="0" w:color="auto"/>
        <w:left w:val="none" w:sz="0" w:space="0" w:color="auto"/>
        <w:bottom w:val="none" w:sz="0" w:space="0" w:color="auto"/>
        <w:right w:val="none" w:sz="0" w:space="0" w:color="auto"/>
      </w:divBdr>
    </w:div>
    <w:div w:id="1140734245">
      <w:bodyDiv w:val="1"/>
      <w:marLeft w:val="0"/>
      <w:marRight w:val="0"/>
      <w:marTop w:val="0"/>
      <w:marBottom w:val="0"/>
      <w:divBdr>
        <w:top w:val="none" w:sz="0" w:space="0" w:color="auto"/>
        <w:left w:val="none" w:sz="0" w:space="0" w:color="auto"/>
        <w:bottom w:val="none" w:sz="0" w:space="0" w:color="auto"/>
        <w:right w:val="none" w:sz="0" w:space="0" w:color="auto"/>
      </w:divBdr>
      <w:divsChild>
        <w:div w:id="2051610784">
          <w:marLeft w:val="0"/>
          <w:marRight w:val="0"/>
          <w:marTop w:val="210"/>
          <w:marBottom w:val="210"/>
          <w:divBdr>
            <w:top w:val="none" w:sz="0" w:space="0" w:color="auto"/>
            <w:left w:val="none" w:sz="0" w:space="0" w:color="auto"/>
            <w:bottom w:val="none" w:sz="0" w:space="0" w:color="auto"/>
            <w:right w:val="none" w:sz="0" w:space="0" w:color="auto"/>
          </w:divBdr>
        </w:div>
      </w:divsChild>
    </w:div>
    <w:div w:id="1144270710">
      <w:bodyDiv w:val="1"/>
      <w:marLeft w:val="0"/>
      <w:marRight w:val="0"/>
      <w:marTop w:val="0"/>
      <w:marBottom w:val="0"/>
      <w:divBdr>
        <w:top w:val="none" w:sz="0" w:space="0" w:color="auto"/>
        <w:left w:val="none" w:sz="0" w:space="0" w:color="auto"/>
        <w:bottom w:val="none" w:sz="0" w:space="0" w:color="auto"/>
        <w:right w:val="none" w:sz="0" w:space="0" w:color="auto"/>
      </w:divBdr>
      <w:divsChild>
        <w:div w:id="788744636">
          <w:marLeft w:val="0"/>
          <w:marRight w:val="0"/>
          <w:marTop w:val="0"/>
          <w:marBottom w:val="0"/>
          <w:divBdr>
            <w:top w:val="none" w:sz="0" w:space="0" w:color="auto"/>
            <w:left w:val="none" w:sz="0" w:space="0" w:color="auto"/>
            <w:bottom w:val="none" w:sz="0" w:space="0" w:color="auto"/>
            <w:right w:val="none" w:sz="0" w:space="0" w:color="auto"/>
          </w:divBdr>
          <w:divsChild>
            <w:div w:id="33423657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145783794">
      <w:bodyDiv w:val="1"/>
      <w:marLeft w:val="0"/>
      <w:marRight w:val="0"/>
      <w:marTop w:val="0"/>
      <w:marBottom w:val="0"/>
      <w:divBdr>
        <w:top w:val="none" w:sz="0" w:space="0" w:color="auto"/>
        <w:left w:val="none" w:sz="0" w:space="0" w:color="auto"/>
        <w:bottom w:val="none" w:sz="0" w:space="0" w:color="auto"/>
        <w:right w:val="none" w:sz="0" w:space="0" w:color="auto"/>
      </w:divBdr>
      <w:divsChild>
        <w:div w:id="1150513919">
          <w:marLeft w:val="0"/>
          <w:marRight w:val="0"/>
          <w:marTop w:val="0"/>
          <w:marBottom w:val="150"/>
          <w:divBdr>
            <w:top w:val="none" w:sz="0" w:space="0" w:color="auto"/>
            <w:left w:val="none" w:sz="0" w:space="0" w:color="auto"/>
            <w:bottom w:val="none" w:sz="0" w:space="0" w:color="auto"/>
            <w:right w:val="none" w:sz="0" w:space="0" w:color="auto"/>
          </w:divBdr>
          <w:divsChild>
            <w:div w:id="534196593">
              <w:marLeft w:val="0"/>
              <w:marRight w:val="0"/>
              <w:marTop w:val="0"/>
              <w:marBottom w:val="168"/>
              <w:divBdr>
                <w:top w:val="single" w:sz="6" w:space="0" w:color="C7CCCF"/>
                <w:left w:val="single" w:sz="6" w:space="0" w:color="C7CCCF"/>
                <w:bottom w:val="single" w:sz="6" w:space="0" w:color="C7CCCF"/>
                <w:right w:val="single" w:sz="6" w:space="0" w:color="C7CCCF"/>
              </w:divBdr>
              <w:divsChild>
                <w:div w:id="177269860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146700993">
      <w:bodyDiv w:val="1"/>
      <w:marLeft w:val="0"/>
      <w:marRight w:val="0"/>
      <w:marTop w:val="0"/>
      <w:marBottom w:val="0"/>
      <w:divBdr>
        <w:top w:val="none" w:sz="0" w:space="0" w:color="auto"/>
        <w:left w:val="none" w:sz="0" w:space="0" w:color="auto"/>
        <w:bottom w:val="none" w:sz="0" w:space="0" w:color="auto"/>
        <w:right w:val="none" w:sz="0" w:space="0" w:color="auto"/>
      </w:divBdr>
    </w:div>
    <w:div w:id="1147623050">
      <w:bodyDiv w:val="1"/>
      <w:marLeft w:val="0"/>
      <w:marRight w:val="0"/>
      <w:marTop w:val="0"/>
      <w:marBottom w:val="0"/>
      <w:divBdr>
        <w:top w:val="none" w:sz="0" w:space="0" w:color="auto"/>
        <w:left w:val="none" w:sz="0" w:space="0" w:color="auto"/>
        <w:bottom w:val="none" w:sz="0" w:space="0" w:color="auto"/>
        <w:right w:val="none" w:sz="0" w:space="0" w:color="auto"/>
      </w:divBdr>
    </w:div>
    <w:div w:id="1148203699">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6">
          <w:marLeft w:val="0"/>
          <w:marRight w:val="0"/>
          <w:marTop w:val="0"/>
          <w:marBottom w:val="0"/>
          <w:divBdr>
            <w:top w:val="none" w:sz="0" w:space="0" w:color="auto"/>
            <w:left w:val="none" w:sz="0" w:space="0" w:color="auto"/>
            <w:bottom w:val="none" w:sz="0" w:space="0" w:color="auto"/>
            <w:right w:val="none" w:sz="0" w:space="0" w:color="auto"/>
          </w:divBdr>
          <w:divsChild>
            <w:div w:id="1507133930">
              <w:marLeft w:val="0"/>
              <w:marRight w:val="0"/>
              <w:marTop w:val="0"/>
              <w:marBottom w:val="0"/>
              <w:divBdr>
                <w:top w:val="none" w:sz="0" w:space="0" w:color="auto"/>
                <w:left w:val="none" w:sz="0" w:space="0" w:color="auto"/>
                <w:bottom w:val="none" w:sz="0" w:space="0" w:color="auto"/>
                <w:right w:val="none" w:sz="0" w:space="0" w:color="auto"/>
              </w:divBdr>
              <w:divsChild>
                <w:div w:id="759788361">
                  <w:marLeft w:val="4500"/>
                  <w:marRight w:val="4950"/>
                  <w:marTop w:val="0"/>
                  <w:marBottom w:val="0"/>
                  <w:divBdr>
                    <w:top w:val="none" w:sz="0" w:space="0" w:color="auto"/>
                    <w:left w:val="none" w:sz="0" w:space="0" w:color="auto"/>
                    <w:bottom w:val="none" w:sz="0" w:space="0" w:color="auto"/>
                    <w:right w:val="none" w:sz="0" w:space="0" w:color="auto"/>
                  </w:divBdr>
                  <w:divsChild>
                    <w:div w:id="734860831">
                      <w:marLeft w:val="0"/>
                      <w:marRight w:val="0"/>
                      <w:marTop w:val="0"/>
                      <w:marBottom w:val="0"/>
                      <w:divBdr>
                        <w:top w:val="none" w:sz="0" w:space="0" w:color="auto"/>
                        <w:left w:val="none" w:sz="0" w:space="0" w:color="auto"/>
                        <w:bottom w:val="none" w:sz="0" w:space="0" w:color="auto"/>
                        <w:right w:val="none" w:sz="0" w:space="0" w:color="auto"/>
                      </w:divBdr>
                      <w:divsChild>
                        <w:div w:id="588544086">
                          <w:marLeft w:val="0"/>
                          <w:marRight w:val="0"/>
                          <w:marTop w:val="0"/>
                          <w:marBottom w:val="0"/>
                          <w:divBdr>
                            <w:top w:val="none" w:sz="0" w:space="0" w:color="auto"/>
                            <w:left w:val="none" w:sz="0" w:space="0" w:color="auto"/>
                            <w:bottom w:val="none" w:sz="0" w:space="0" w:color="auto"/>
                            <w:right w:val="none" w:sz="0" w:space="0" w:color="auto"/>
                          </w:divBdr>
                        </w:div>
                        <w:div w:id="76218471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150168521">
      <w:bodyDiv w:val="1"/>
      <w:marLeft w:val="0"/>
      <w:marRight w:val="0"/>
      <w:marTop w:val="0"/>
      <w:marBottom w:val="0"/>
      <w:divBdr>
        <w:top w:val="none" w:sz="0" w:space="0" w:color="auto"/>
        <w:left w:val="none" w:sz="0" w:space="0" w:color="auto"/>
        <w:bottom w:val="none" w:sz="0" w:space="0" w:color="auto"/>
        <w:right w:val="none" w:sz="0" w:space="0" w:color="auto"/>
      </w:divBdr>
    </w:div>
    <w:div w:id="1150243917">
      <w:bodyDiv w:val="1"/>
      <w:marLeft w:val="0"/>
      <w:marRight w:val="0"/>
      <w:marTop w:val="0"/>
      <w:marBottom w:val="0"/>
      <w:divBdr>
        <w:top w:val="none" w:sz="0" w:space="0" w:color="auto"/>
        <w:left w:val="none" w:sz="0" w:space="0" w:color="auto"/>
        <w:bottom w:val="none" w:sz="0" w:space="0" w:color="auto"/>
        <w:right w:val="none" w:sz="0" w:space="0" w:color="auto"/>
      </w:divBdr>
    </w:div>
    <w:div w:id="1150361544">
      <w:bodyDiv w:val="1"/>
      <w:marLeft w:val="0"/>
      <w:marRight w:val="0"/>
      <w:marTop w:val="0"/>
      <w:marBottom w:val="0"/>
      <w:divBdr>
        <w:top w:val="none" w:sz="0" w:space="0" w:color="auto"/>
        <w:left w:val="none" w:sz="0" w:space="0" w:color="auto"/>
        <w:bottom w:val="none" w:sz="0" w:space="0" w:color="auto"/>
        <w:right w:val="none" w:sz="0" w:space="0" w:color="auto"/>
      </w:divBdr>
    </w:div>
    <w:div w:id="1152647707">
      <w:bodyDiv w:val="1"/>
      <w:marLeft w:val="0"/>
      <w:marRight w:val="0"/>
      <w:marTop w:val="0"/>
      <w:marBottom w:val="0"/>
      <w:divBdr>
        <w:top w:val="none" w:sz="0" w:space="0" w:color="auto"/>
        <w:left w:val="none" w:sz="0" w:space="0" w:color="auto"/>
        <w:bottom w:val="none" w:sz="0" w:space="0" w:color="auto"/>
        <w:right w:val="none" w:sz="0" w:space="0" w:color="auto"/>
      </w:divBdr>
    </w:div>
    <w:div w:id="1153135578">
      <w:bodyDiv w:val="1"/>
      <w:marLeft w:val="0"/>
      <w:marRight w:val="0"/>
      <w:marTop w:val="0"/>
      <w:marBottom w:val="0"/>
      <w:divBdr>
        <w:top w:val="none" w:sz="0" w:space="0" w:color="auto"/>
        <w:left w:val="none" w:sz="0" w:space="0" w:color="auto"/>
        <w:bottom w:val="none" w:sz="0" w:space="0" w:color="auto"/>
        <w:right w:val="none" w:sz="0" w:space="0" w:color="auto"/>
      </w:divBdr>
    </w:div>
    <w:div w:id="1153453518">
      <w:bodyDiv w:val="1"/>
      <w:marLeft w:val="0"/>
      <w:marRight w:val="0"/>
      <w:marTop w:val="0"/>
      <w:marBottom w:val="0"/>
      <w:divBdr>
        <w:top w:val="none" w:sz="0" w:space="0" w:color="auto"/>
        <w:left w:val="none" w:sz="0" w:space="0" w:color="auto"/>
        <w:bottom w:val="none" w:sz="0" w:space="0" w:color="auto"/>
        <w:right w:val="none" w:sz="0" w:space="0" w:color="auto"/>
      </w:divBdr>
      <w:divsChild>
        <w:div w:id="113327974">
          <w:marLeft w:val="0"/>
          <w:marRight w:val="0"/>
          <w:marTop w:val="0"/>
          <w:marBottom w:val="0"/>
          <w:divBdr>
            <w:top w:val="none" w:sz="0" w:space="0" w:color="auto"/>
            <w:left w:val="none" w:sz="0" w:space="0" w:color="auto"/>
            <w:bottom w:val="none" w:sz="0" w:space="0" w:color="auto"/>
            <w:right w:val="none" w:sz="0" w:space="0" w:color="auto"/>
          </w:divBdr>
          <w:divsChild>
            <w:div w:id="1147354316">
              <w:marLeft w:val="0"/>
              <w:marRight w:val="0"/>
              <w:marTop w:val="0"/>
              <w:marBottom w:val="0"/>
              <w:divBdr>
                <w:top w:val="none" w:sz="0" w:space="0" w:color="auto"/>
                <w:left w:val="none" w:sz="0" w:space="0" w:color="auto"/>
                <w:bottom w:val="none" w:sz="0" w:space="0" w:color="auto"/>
                <w:right w:val="none" w:sz="0" w:space="0" w:color="auto"/>
              </w:divBdr>
              <w:divsChild>
                <w:div w:id="115252318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55218578">
      <w:bodyDiv w:val="1"/>
      <w:marLeft w:val="0"/>
      <w:marRight w:val="0"/>
      <w:marTop w:val="0"/>
      <w:marBottom w:val="0"/>
      <w:divBdr>
        <w:top w:val="none" w:sz="0" w:space="0" w:color="auto"/>
        <w:left w:val="none" w:sz="0" w:space="0" w:color="auto"/>
        <w:bottom w:val="none" w:sz="0" w:space="0" w:color="auto"/>
        <w:right w:val="none" w:sz="0" w:space="0" w:color="auto"/>
      </w:divBdr>
    </w:div>
    <w:div w:id="1155952776">
      <w:bodyDiv w:val="1"/>
      <w:marLeft w:val="0"/>
      <w:marRight w:val="0"/>
      <w:marTop w:val="0"/>
      <w:marBottom w:val="0"/>
      <w:divBdr>
        <w:top w:val="none" w:sz="0" w:space="0" w:color="auto"/>
        <w:left w:val="none" w:sz="0" w:space="0" w:color="auto"/>
        <w:bottom w:val="none" w:sz="0" w:space="0" w:color="auto"/>
        <w:right w:val="none" w:sz="0" w:space="0" w:color="auto"/>
      </w:divBdr>
    </w:div>
    <w:div w:id="1156259034">
      <w:bodyDiv w:val="1"/>
      <w:marLeft w:val="600"/>
      <w:marRight w:val="0"/>
      <w:marTop w:val="450"/>
      <w:marBottom w:val="150"/>
      <w:divBdr>
        <w:top w:val="none" w:sz="0" w:space="0" w:color="auto"/>
        <w:left w:val="none" w:sz="0" w:space="0" w:color="auto"/>
        <w:bottom w:val="none" w:sz="0" w:space="0" w:color="auto"/>
        <w:right w:val="none" w:sz="0" w:space="0" w:color="auto"/>
      </w:divBdr>
      <w:divsChild>
        <w:div w:id="1332028477">
          <w:marLeft w:val="0"/>
          <w:marRight w:val="0"/>
          <w:marTop w:val="0"/>
          <w:marBottom w:val="0"/>
          <w:divBdr>
            <w:top w:val="none" w:sz="0" w:space="0" w:color="auto"/>
            <w:left w:val="none" w:sz="0" w:space="0" w:color="auto"/>
            <w:bottom w:val="none" w:sz="0" w:space="0" w:color="auto"/>
            <w:right w:val="none" w:sz="0" w:space="0" w:color="auto"/>
          </w:divBdr>
          <w:divsChild>
            <w:div w:id="18663640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6871950">
      <w:bodyDiv w:val="1"/>
      <w:marLeft w:val="0"/>
      <w:marRight w:val="0"/>
      <w:marTop w:val="0"/>
      <w:marBottom w:val="0"/>
      <w:divBdr>
        <w:top w:val="none" w:sz="0" w:space="0" w:color="auto"/>
        <w:left w:val="none" w:sz="0" w:space="0" w:color="auto"/>
        <w:bottom w:val="none" w:sz="0" w:space="0" w:color="auto"/>
        <w:right w:val="none" w:sz="0" w:space="0" w:color="auto"/>
      </w:divBdr>
    </w:div>
    <w:div w:id="1157915992">
      <w:bodyDiv w:val="1"/>
      <w:marLeft w:val="0"/>
      <w:marRight w:val="0"/>
      <w:marTop w:val="0"/>
      <w:marBottom w:val="0"/>
      <w:divBdr>
        <w:top w:val="none" w:sz="0" w:space="0" w:color="auto"/>
        <w:left w:val="none" w:sz="0" w:space="0" w:color="auto"/>
        <w:bottom w:val="none" w:sz="0" w:space="0" w:color="auto"/>
        <w:right w:val="none" w:sz="0" w:space="0" w:color="auto"/>
      </w:divBdr>
    </w:div>
    <w:div w:id="1157917793">
      <w:bodyDiv w:val="1"/>
      <w:marLeft w:val="0"/>
      <w:marRight w:val="0"/>
      <w:marTop w:val="0"/>
      <w:marBottom w:val="0"/>
      <w:divBdr>
        <w:top w:val="none" w:sz="0" w:space="0" w:color="auto"/>
        <w:left w:val="none" w:sz="0" w:space="0" w:color="auto"/>
        <w:bottom w:val="none" w:sz="0" w:space="0" w:color="auto"/>
        <w:right w:val="none" w:sz="0" w:space="0" w:color="auto"/>
      </w:divBdr>
    </w:div>
    <w:div w:id="1160079943">
      <w:bodyDiv w:val="1"/>
      <w:marLeft w:val="0"/>
      <w:marRight w:val="0"/>
      <w:marTop w:val="0"/>
      <w:marBottom w:val="0"/>
      <w:divBdr>
        <w:top w:val="none" w:sz="0" w:space="0" w:color="auto"/>
        <w:left w:val="none" w:sz="0" w:space="0" w:color="auto"/>
        <w:bottom w:val="none" w:sz="0" w:space="0" w:color="auto"/>
        <w:right w:val="none" w:sz="0" w:space="0" w:color="auto"/>
      </w:divBdr>
      <w:divsChild>
        <w:div w:id="136382923">
          <w:marLeft w:val="0"/>
          <w:marRight w:val="0"/>
          <w:marTop w:val="0"/>
          <w:marBottom w:val="150"/>
          <w:divBdr>
            <w:top w:val="none" w:sz="0" w:space="0" w:color="auto"/>
            <w:left w:val="none" w:sz="0" w:space="0" w:color="auto"/>
            <w:bottom w:val="none" w:sz="0" w:space="0" w:color="auto"/>
            <w:right w:val="none" w:sz="0" w:space="0" w:color="auto"/>
          </w:divBdr>
          <w:divsChild>
            <w:div w:id="1825201445">
              <w:marLeft w:val="0"/>
              <w:marRight w:val="0"/>
              <w:marTop w:val="0"/>
              <w:marBottom w:val="168"/>
              <w:divBdr>
                <w:top w:val="single" w:sz="6" w:space="0" w:color="C7CCCF"/>
                <w:left w:val="single" w:sz="6" w:space="0" w:color="C7CCCF"/>
                <w:bottom w:val="single" w:sz="6" w:space="0" w:color="C7CCCF"/>
                <w:right w:val="single" w:sz="6" w:space="0" w:color="C7CCCF"/>
              </w:divBdr>
              <w:divsChild>
                <w:div w:id="145424872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161627063">
      <w:bodyDiv w:val="1"/>
      <w:marLeft w:val="0"/>
      <w:marRight w:val="0"/>
      <w:marTop w:val="0"/>
      <w:marBottom w:val="0"/>
      <w:divBdr>
        <w:top w:val="none" w:sz="0" w:space="0" w:color="auto"/>
        <w:left w:val="none" w:sz="0" w:space="0" w:color="auto"/>
        <w:bottom w:val="none" w:sz="0" w:space="0" w:color="auto"/>
        <w:right w:val="none" w:sz="0" w:space="0" w:color="auto"/>
      </w:divBdr>
      <w:divsChild>
        <w:div w:id="1771049630">
          <w:marLeft w:val="0"/>
          <w:marRight w:val="0"/>
          <w:marTop w:val="210"/>
          <w:marBottom w:val="210"/>
          <w:divBdr>
            <w:top w:val="none" w:sz="0" w:space="0" w:color="auto"/>
            <w:left w:val="none" w:sz="0" w:space="0" w:color="auto"/>
            <w:bottom w:val="none" w:sz="0" w:space="0" w:color="auto"/>
            <w:right w:val="none" w:sz="0" w:space="0" w:color="auto"/>
          </w:divBdr>
        </w:div>
      </w:divsChild>
    </w:div>
    <w:div w:id="1162350711">
      <w:bodyDiv w:val="1"/>
      <w:marLeft w:val="0"/>
      <w:marRight w:val="0"/>
      <w:marTop w:val="0"/>
      <w:marBottom w:val="0"/>
      <w:divBdr>
        <w:top w:val="none" w:sz="0" w:space="0" w:color="auto"/>
        <w:left w:val="none" w:sz="0" w:space="0" w:color="auto"/>
        <w:bottom w:val="none" w:sz="0" w:space="0" w:color="auto"/>
        <w:right w:val="none" w:sz="0" w:space="0" w:color="auto"/>
      </w:divBdr>
    </w:div>
    <w:div w:id="1162623119">
      <w:bodyDiv w:val="1"/>
      <w:marLeft w:val="0"/>
      <w:marRight w:val="0"/>
      <w:marTop w:val="0"/>
      <w:marBottom w:val="0"/>
      <w:divBdr>
        <w:top w:val="none" w:sz="0" w:space="0" w:color="auto"/>
        <w:left w:val="none" w:sz="0" w:space="0" w:color="auto"/>
        <w:bottom w:val="none" w:sz="0" w:space="0" w:color="auto"/>
        <w:right w:val="none" w:sz="0" w:space="0" w:color="auto"/>
      </w:divBdr>
    </w:div>
    <w:div w:id="1163352444">
      <w:bodyDiv w:val="1"/>
      <w:marLeft w:val="0"/>
      <w:marRight w:val="0"/>
      <w:marTop w:val="0"/>
      <w:marBottom w:val="0"/>
      <w:divBdr>
        <w:top w:val="none" w:sz="0" w:space="0" w:color="auto"/>
        <w:left w:val="none" w:sz="0" w:space="0" w:color="auto"/>
        <w:bottom w:val="none" w:sz="0" w:space="0" w:color="auto"/>
        <w:right w:val="none" w:sz="0" w:space="0" w:color="auto"/>
      </w:divBdr>
      <w:divsChild>
        <w:div w:id="79066439">
          <w:marLeft w:val="0"/>
          <w:marRight w:val="0"/>
          <w:marTop w:val="210"/>
          <w:marBottom w:val="210"/>
          <w:divBdr>
            <w:top w:val="none" w:sz="0" w:space="0" w:color="auto"/>
            <w:left w:val="none" w:sz="0" w:space="0" w:color="auto"/>
            <w:bottom w:val="none" w:sz="0" w:space="0" w:color="auto"/>
            <w:right w:val="none" w:sz="0" w:space="0" w:color="auto"/>
          </w:divBdr>
        </w:div>
      </w:divsChild>
    </w:div>
    <w:div w:id="1163662992">
      <w:bodyDiv w:val="1"/>
      <w:marLeft w:val="0"/>
      <w:marRight w:val="0"/>
      <w:marTop w:val="0"/>
      <w:marBottom w:val="0"/>
      <w:divBdr>
        <w:top w:val="none" w:sz="0" w:space="0" w:color="auto"/>
        <w:left w:val="none" w:sz="0" w:space="0" w:color="auto"/>
        <w:bottom w:val="none" w:sz="0" w:space="0" w:color="auto"/>
        <w:right w:val="none" w:sz="0" w:space="0" w:color="auto"/>
      </w:divBdr>
      <w:divsChild>
        <w:div w:id="930315374">
          <w:marLeft w:val="0"/>
          <w:marRight w:val="0"/>
          <w:marTop w:val="0"/>
          <w:marBottom w:val="0"/>
          <w:divBdr>
            <w:top w:val="none" w:sz="0" w:space="0" w:color="auto"/>
            <w:left w:val="none" w:sz="0" w:space="0" w:color="auto"/>
            <w:bottom w:val="none" w:sz="0" w:space="0" w:color="auto"/>
            <w:right w:val="none" w:sz="0" w:space="0" w:color="auto"/>
          </w:divBdr>
          <w:divsChild>
            <w:div w:id="135222474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164784321">
      <w:bodyDiv w:val="1"/>
      <w:marLeft w:val="0"/>
      <w:marRight w:val="0"/>
      <w:marTop w:val="0"/>
      <w:marBottom w:val="0"/>
      <w:divBdr>
        <w:top w:val="none" w:sz="0" w:space="0" w:color="auto"/>
        <w:left w:val="none" w:sz="0" w:space="0" w:color="auto"/>
        <w:bottom w:val="none" w:sz="0" w:space="0" w:color="auto"/>
        <w:right w:val="none" w:sz="0" w:space="0" w:color="auto"/>
      </w:divBdr>
    </w:div>
    <w:div w:id="1166245369">
      <w:bodyDiv w:val="1"/>
      <w:marLeft w:val="0"/>
      <w:marRight w:val="0"/>
      <w:marTop w:val="0"/>
      <w:marBottom w:val="0"/>
      <w:divBdr>
        <w:top w:val="none" w:sz="0" w:space="0" w:color="auto"/>
        <w:left w:val="none" w:sz="0" w:space="0" w:color="auto"/>
        <w:bottom w:val="none" w:sz="0" w:space="0" w:color="auto"/>
        <w:right w:val="none" w:sz="0" w:space="0" w:color="auto"/>
      </w:divBdr>
      <w:divsChild>
        <w:div w:id="815949152">
          <w:marLeft w:val="0"/>
          <w:marRight w:val="0"/>
          <w:marTop w:val="0"/>
          <w:marBottom w:val="0"/>
          <w:divBdr>
            <w:top w:val="none" w:sz="0" w:space="0" w:color="auto"/>
            <w:left w:val="none" w:sz="0" w:space="0" w:color="auto"/>
            <w:bottom w:val="none" w:sz="0" w:space="0" w:color="auto"/>
            <w:right w:val="none" w:sz="0" w:space="0" w:color="auto"/>
          </w:divBdr>
          <w:divsChild>
            <w:div w:id="12249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7184">
      <w:bodyDiv w:val="1"/>
      <w:marLeft w:val="0"/>
      <w:marRight w:val="0"/>
      <w:marTop w:val="0"/>
      <w:marBottom w:val="0"/>
      <w:divBdr>
        <w:top w:val="none" w:sz="0" w:space="0" w:color="auto"/>
        <w:left w:val="none" w:sz="0" w:space="0" w:color="auto"/>
        <w:bottom w:val="none" w:sz="0" w:space="0" w:color="auto"/>
        <w:right w:val="none" w:sz="0" w:space="0" w:color="auto"/>
      </w:divBdr>
    </w:div>
    <w:div w:id="1167984560">
      <w:bodyDiv w:val="1"/>
      <w:marLeft w:val="0"/>
      <w:marRight w:val="0"/>
      <w:marTop w:val="0"/>
      <w:marBottom w:val="0"/>
      <w:divBdr>
        <w:top w:val="none" w:sz="0" w:space="0" w:color="auto"/>
        <w:left w:val="none" w:sz="0" w:space="0" w:color="auto"/>
        <w:bottom w:val="none" w:sz="0" w:space="0" w:color="auto"/>
        <w:right w:val="none" w:sz="0" w:space="0" w:color="auto"/>
      </w:divBdr>
    </w:div>
    <w:div w:id="1169171389">
      <w:bodyDiv w:val="1"/>
      <w:marLeft w:val="0"/>
      <w:marRight w:val="0"/>
      <w:marTop w:val="0"/>
      <w:marBottom w:val="0"/>
      <w:divBdr>
        <w:top w:val="none" w:sz="0" w:space="0" w:color="auto"/>
        <w:left w:val="none" w:sz="0" w:space="0" w:color="auto"/>
        <w:bottom w:val="none" w:sz="0" w:space="0" w:color="auto"/>
        <w:right w:val="none" w:sz="0" w:space="0" w:color="auto"/>
      </w:divBdr>
      <w:divsChild>
        <w:div w:id="2054184288">
          <w:marLeft w:val="0"/>
          <w:marRight w:val="0"/>
          <w:marTop w:val="0"/>
          <w:marBottom w:val="0"/>
          <w:divBdr>
            <w:top w:val="none" w:sz="0" w:space="0" w:color="auto"/>
            <w:left w:val="none" w:sz="0" w:space="0" w:color="auto"/>
            <w:bottom w:val="none" w:sz="0" w:space="0" w:color="auto"/>
            <w:right w:val="none" w:sz="0" w:space="0" w:color="auto"/>
          </w:divBdr>
          <w:divsChild>
            <w:div w:id="1334259956">
              <w:marLeft w:val="0"/>
              <w:marRight w:val="0"/>
              <w:marTop w:val="0"/>
              <w:marBottom w:val="0"/>
              <w:divBdr>
                <w:top w:val="none" w:sz="0" w:space="0" w:color="auto"/>
                <w:left w:val="none" w:sz="0" w:space="0" w:color="auto"/>
                <w:bottom w:val="none" w:sz="0" w:space="0" w:color="auto"/>
                <w:right w:val="none" w:sz="0" w:space="0" w:color="auto"/>
              </w:divBdr>
            </w:div>
            <w:div w:id="1723477502">
              <w:marLeft w:val="0"/>
              <w:marRight w:val="0"/>
              <w:marTop w:val="0"/>
              <w:marBottom w:val="0"/>
              <w:divBdr>
                <w:top w:val="none" w:sz="0" w:space="0" w:color="auto"/>
                <w:left w:val="none" w:sz="0" w:space="0" w:color="auto"/>
                <w:bottom w:val="none" w:sz="0" w:space="0" w:color="auto"/>
                <w:right w:val="none" w:sz="0" w:space="0" w:color="auto"/>
              </w:divBdr>
              <w:divsChild>
                <w:div w:id="947782932">
                  <w:marLeft w:val="0"/>
                  <w:marRight w:val="0"/>
                  <w:marTop w:val="0"/>
                  <w:marBottom w:val="0"/>
                  <w:divBdr>
                    <w:top w:val="none" w:sz="0" w:space="0" w:color="auto"/>
                    <w:left w:val="none" w:sz="0" w:space="0" w:color="auto"/>
                    <w:bottom w:val="none" w:sz="0" w:space="0" w:color="auto"/>
                    <w:right w:val="none" w:sz="0" w:space="0" w:color="auto"/>
                  </w:divBdr>
                  <w:divsChild>
                    <w:div w:id="1234312949">
                      <w:marLeft w:val="0"/>
                      <w:marRight w:val="0"/>
                      <w:marTop w:val="0"/>
                      <w:marBottom w:val="0"/>
                      <w:divBdr>
                        <w:top w:val="none" w:sz="0" w:space="0" w:color="auto"/>
                        <w:left w:val="none" w:sz="0" w:space="0" w:color="auto"/>
                        <w:bottom w:val="none" w:sz="0" w:space="0" w:color="auto"/>
                        <w:right w:val="none" w:sz="0" w:space="0" w:color="auto"/>
                      </w:divBdr>
                      <w:divsChild>
                        <w:div w:id="226646579">
                          <w:marLeft w:val="0"/>
                          <w:marRight w:val="0"/>
                          <w:marTop w:val="150"/>
                          <w:marBottom w:val="0"/>
                          <w:divBdr>
                            <w:top w:val="none" w:sz="0" w:space="0" w:color="auto"/>
                            <w:left w:val="none" w:sz="0" w:space="0" w:color="auto"/>
                            <w:bottom w:val="none" w:sz="0" w:space="0" w:color="auto"/>
                            <w:right w:val="none" w:sz="0" w:space="0" w:color="auto"/>
                          </w:divBdr>
                        </w:div>
                        <w:div w:id="463352739">
                          <w:marLeft w:val="240"/>
                          <w:marRight w:val="0"/>
                          <w:marTop w:val="15"/>
                          <w:marBottom w:val="0"/>
                          <w:divBdr>
                            <w:top w:val="none" w:sz="0" w:space="0" w:color="auto"/>
                            <w:left w:val="none" w:sz="0" w:space="0" w:color="auto"/>
                            <w:bottom w:val="none" w:sz="0" w:space="0" w:color="auto"/>
                            <w:right w:val="none" w:sz="0" w:space="0" w:color="auto"/>
                          </w:divBdr>
                        </w:div>
                        <w:div w:id="533928213">
                          <w:marLeft w:val="0"/>
                          <w:marRight w:val="0"/>
                          <w:marTop w:val="0"/>
                          <w:marBottom w:val="0"/>
                          <w:divBdr>
                            <w:top w:val="none" w:sz="0" w:space="0" w:color="auto"/>
                            <w:left w:val="none" w:sz="0" w:space="0" w:color="auto"/>
                            <w:bottom w:val="none" w:sz="0" w:space="0" w:color="auto"/>
                            <w:right w:val="none" w:sz="0" w:space="0" w:color="auto"/>
                          </w:divBdr>
                        </w:div>
                        <w:div w:id="1189175140">
                          <w:marLeft w:val="0"/>
                          <w:marRight w:val="0"/>
                          <w:marTop w:val="0"/>
                          <w:marBottom w:val="0"/>
                          <w:divBdr>
                            <w:top w:val="none" w:sz="0" w:space="0" w:color="auto"/>
                            <w:left w:val="none" w:sz="0" w:space="0" w:color="auto"/>
                            <w:bottom w:val="none" w:sz="0" w:space="0" w:color="auto"/>
                            <w:right w:val="none" w:sz="0" w:space="0" w:color="auto"/>
                          </w:divBdr>
                        </w:div>
                        <w:div w:id="21110017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82815960">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1171026393">
      <w:bodyDiv w:val="1"/>
      <w:marLeft w:val="0"/>
      <w:marRight w:val="0"/>
      <w:marTop w:val="0"/>
      <w:marBottom w:val="0"/>
      <w:divBdr>
        <w:top w:val="none" w:sz="0" w:space="0" w:color="auto"/>
        <w:left w:val="none" w:sz="0" w:space="0" w:color="auto"/>
        <w:bottom w:val="none" w:sz="0" w:space="0" w:color="auto"/>
        <w:right w:val="none" w:sz="0" w:space="0" w:color="auto"/>
      </w:divBdr>
    </w:div>
    <w:div w:id="1171070416">
      <w:bodyDiv w:val="1"/>
      <w:marLeft w:val="0"/>
      <w:marRight w:val="0"/>
      <w:marTop w:val="0"/>
      <w:marBottom w:val="0"/>
      <w:divBdr>
        <w:top w:val="none" w:sz="0" w:space="0" w:color="auto"/>
        <w:left w:val="none" w:sz="0" w:space="0" w:color="auto"/>
        <w:bottom w:val="none" w:sz="0" w:space="0" w:color="auto"/>
        <w:right w:val="none" w:sz="0" w:space="0" w:color="auto"/>
      </w:divBdr>
      <w:divsChild>
        <w:div w:id="260264133">
          <w:marLeft w:val="0"/>
          <w:marRight w:val="0"/>
          <w:marTop w:val="0"/>
          <w:marBottom w:val="0"/>
          <w:divBdr>
            <w:top w:val="none" w:sz="0" w:space="0" w:color="auto"/>
            <w:left w:val="none" w:sz="0" w:space="0" w:color="auto"/>
            <w:bottom w:val="none" w:sz="0" w:space="0" w:color="auto"/>
            <w:right w:val="none" w:sz="0" w:space="0" w:color="auto"/>
          </w:divBdr>
          <w:divsChild>
            <w:div w:id="607813318">
              <w:marLeft w:val="0"/>
              <w:marRight w:val="0"/>
              <w:marTop w:val="0"/>
              <w:marBottom w:val="0"/>
              <w:divBdr>
                <w:top w:val="none" w:sz="0" w:space="0" w:color="auto"/>
                <w:left w:val="none" w:sz="0" w:space="0" w:color="auto"/>
                <w:bottom w:val="none" w:sz="0" w:space="0" w:color="auto"/>
                <w:right w:val="none" w:sz="0" w:space="0" w:color="auto"/>
              </w:divBdr>
            </w:div>
            <w:div w:id="674310692">
              <w:marLeft w:val="0"/>
              <w:marRight w:val="0"/>
              <w:marTop w:val="0"/>
              <w:marBottom w:val="0"/>
              <w:divBdr>
                <w:top w:val="none" w:sz="0" w:space="0" w:color="auto"/>
                <w:left w:val="none" w:sz="0" w:space="0" w:color="auto"/>
                <w:bottom w:val="none" w:sz="0" w:space="0" w:color="auto"/>
                <w:right w:val="none" w:sz="0" w:space="0" w:color="auto"/>
              </w:divBdr>
            </w:div>
            <w:div w:id="939293922">
              <w:marLeft w:val="0"/>
              <w:marRight w:val="0"/>
              <w:marTop w:val="0"/>
              <w:marBottom w:val="0"/>
              <w:divBdr>
                <w:top w:val="none" w:sz="0" w:space="0" w:color="auto"/>
                <w:left w:val="none" w:sz="0" w:space="0" w:color="auto"/>
                <w:bottom w:val="none" w:sz="0" w:space="0" w:color="auto"/>
                <w:right w:val="none" w:sz="0" w:space="0" w:color="auto"/>
              </w:divBdr>
            </w:div>
          </w:divsChild>
        </w:div>
        <w:div w:id="570584291">
          <w:marLeft w:val="0"/>
          <w:marRight w:val="0"/>
          <w:marTop w:val="0"/>
          <w:marBottom w:val="0"/>
          <w:divBdr>
            <w:top w:val="none" w:sz="0" w:space="0" w:color="auto"/>
            <w:left w:val="none" w:sz="0" w:space="0" w:color="auto"/>
            <w:bottom w:val="none" w:sz="0" w:space="0" w:color="auto"/>
            <w:right w:val="none" w:sz="0" w:space="0" w:color="auto"/>
          </w:divBdr>
        </w:div>
        <w:div w:id="1663240150">
          <w:marLeft w:val="0"/>
          <w:marRight w:val="0"/>
          <w:marTop w:val="0"/>
          <w:marBottom w:val="0"/>
          <w:divBdr>
            <w:top w:val="none" w:sz="0" w:space="0" w:color="auto"/>
            <w:left w:val="none" w:sz="0" w:space="0" w:color="auto"/>
            <w:bottom w:val="none" w:sz="0" w:space="0" w:color="auto"/>
            <w:right w:val="none" w:sz="0" w:space="0" w:color="auto"/>
          </w:divBdr>
        </w:div>
      </w:divsChild>
    </w:div>
    <w:div w:id="1173684680">
      <w:bodyDiv w:val="1"/>
      <w:marLeft w:val="0"/>
      <w:marRight w:val="0"/>
      <w:marTop w:val="0"/>
      <w:marBottom w:val="0"/>
      <w:divBdr>
        <w:top w:val="none" w:sz="0" w:space="0" w:color="auto"/>
        <w:left w:val="none" w:sz="0" w:space="0" w:color="auto"/>
        <w:bottom w:val="none" w:sz="0" w:space="0" w:color="auto"/>
        <w:right w:val="none" w:sz="0" w:space="0" w:color="auto"/>
      </w:divBdr>
    </w:div>
    <w:div w:id="1175070159">
      <w:bodyDiv w:val="1"/>
      <w:marLeft w:val="0"/>
      <w:marRight w:val="0"/>
      <w:marTop w:val="0"/>
      <w:marBottom w:val="0"/>
      <w:divBdr>
        <w:top w:val="none" w:sz="0" w:space="0" w:color="auto"/>
        <w:left w:val="none" w:sz="0" w:space="0" w:color="auto"/>
        <w:bottom w:val="none" w:sz="0" w:space="0" w:color="auto"/>
        <w:right w:val="none" w:sz="0" w:space="0" w:color="auto"/>
      </w:divBdr>
    </w:div>
    <w:div w:id="1175998019">
      <w:bodyDiv w:val="1"/>
      <w:marLeft w:val="0"/>
      <w:marRight w:val="0"/>
      <w:marTop w:val="0"/>
      <w:marBottom w:val="0"/>
      <w:divBdr>
        <w:top w:val="none" w:sz="0" w:space="0" w:color="auto"/>
        <w:left w:val="none" w:sz="0" w:space="0" w:color="auto"/>
        <w:bottom w:val="none" w:sz="0" w:space="0" w:color="auto"/>
        <w:right w:val="none" w:sz="0" w:space="0" w:color="auto"/>
      </w:divBdr>
    </w:div>
    <w:div w:id="1178618559">
      <w:bodyDiv w:val="1"/>
      <w:marLeft w:val="0"/>
      <w:marRight w:val="0"/>
      <w:marTop w:val="0"/>
      <w:marBottom w:val="0"/>
      <w:divBdr>
        <w:top w:val="none" w:sz="0" w:space="0" w:color="auto"/>
        <w:left w:val="none" w:sz="0" w:space="0" w:color="auto"/>
        <w:bottom w:val="none" w:sz="0" w:space="0" w:color="auto"/>
        <w:right w:val="none" w:sz="0" w:space="0" w:color="auto"/>
      </w:divBdr>
      <w:divsChild>
        <w:div w:id="1575583007">
          <w:marLeft w:val="0"/>
          <w:marRight w:val="0"/>
          <w:marTop w:val="0"/>
          <w:marBottom w:val="0"/>
          <w:divBdr>
            <w:top w:val="none" w:sz="0" w:space="0" w:color="auto"/>
            <w:left w:val="none" w:sz="0" w:space="0" w:color="auto"/>
            <w:bottom w:val="none" w:sz="0" w:space="0" w:color="auto"/>
            <w:right w:val="none" w:sz="0" w:space="0" w:color="auto"/>
          </w:divBdr>
          <w:divsChild>
            <w:div w:id="1402674767">
              <w:marLeft w:val="0"/>
              <w:marRight w:val="0"/>
              <w:marTop w:val="0"/>
              <w:marBottom w:val="0"/>
              <w:divBdr>
                <w:top w:val="none" w:sz="0" w:space="0" w:color="auto"/>
                <w:left w:val="none" w:sz="0" w:space="0" w:color="auto"/>
                <w:bottom w:val="none" w:sz="0" w:space="0" w:color="auto"/>
                <w:right w:val="none" w:sz="0" w:space="0" w:color="auto"/>
              </w:divBdr>
              <w:divsChild>
                <w:div w:id="201001925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79081149">
      <w:bodyDiv w:val="1"/>
      <w:marLeft w:val="0"/>
      <w:marRight w:val="0"/>
      <w:marTop w:val="0"/>
      <w:marBottom w:val="0"/>
      <w:divBdr>
        <w:top w:val="none" w:sz="0" w:space="0" w:color="auto"/>
        <w:left w:val="none" w:sz="0" w:space="0" w:color="auto"/>
        <w:bottom w:val="none" w:sz="0" w:space="0" w:color="auto"/>
        <w:right w:val="none" w:sz="0" w:space="0" w:color="auto"/>
      </w:divBdr>
    </w:div>
    <w:div w:id="1180697163">
      <w:bodyDiv w:val="1"/>
      <w:marLeft w:val="0"/>
      <w:marRight w:val="0"/>
      <w:marTop w:val="0"/>
      <w:marBottom w:val="0"/>
      <w:divBdr>
        <w:top w:val="none" w:sz="0" w:space="0" w:color="auto"/>
        <w:left w:val="none" w:sz="0" w:space="0" w:color="auto"/>
        <w:bottom w:val="none" w:sz="0" w:space="0" w:color="auto"/>
        <w:right w:val="none" w:sz="0" w:space="0" w:color="auto"/>
      </w:divBdr>
    </w:div>
    <w:div w:id="1180896091">
      <w:bodyDiv w:val="1"/>
      <w:marLeft w:val="0"/>
      <w:marRight w:val="0"/>
      <w:marTop w:val="0"/>
      <w:marBottom w:val="0"/>
      <w:divBdr>
        <w:top w:val="none" w:sz="0" w:space="0" w:color="auto"/>
        <w:left w:val="none" w:sz="0" w:space="0" w:color="auto"/>
        <w:bottom w:val="none" w:sz="0" w:space="0" w:color="auto"/>
        <w:right w:val="none" w:sz="0" w:space="0" w:color="auto"/>
      </w:divBdr>
    </w:div>
    <w:div w:id="1181159004">
      <w:bodyDiv w:val="1"/>
      <w:marLeft w:val="0"/>
      <w:marRight w:val="0"/>
      <w:marTop w:val="0"/>
      <w:marBottom w:val="0"/>
      <w:divBdr>
        <w:top w:val="none" w:sz="0" w:space="0" w:color="auto"/>
        <w:left w:val="none" w:sz="0" w:space="0" w:color="auto"/>
        <w:bottom w:val="none" w:sz="0" w:space="0" w:color="auto"/>
        <w:right w:val="none" w:sz="0" w:space="0" w:color="auto"/>
      </w:divBdr>
    </w:div>
    <w:div w:id="1181552721">
      <w:bodyDiv w:val="1"/>
      <w:marLeft w:val="0"/>
      <w:marRight w:val="0"/>
      <w:marTop w:val="0"/>
      <w:marBottom w:val="0"/>
      <w:divBdr>
        <w:top w:val="none" w:sz="0" w:space="0" w:color="auto"/>
        <w:left w:val="none" w:sz="0" w:space="0" w:color="auto"/>
        <w:bottom w:val="none" w:sz="0" w:space="0" w:color="auto"/>
        <w:right w:val="none" w:sz="0" w:space="0" w:color="auto"/>
      </w:divBdr>
    </w:div>
    <w:div w:id="1182891011">
      <w:bodyDiv w:val="1"/>
      <w:marLeft w:val="0"/>
      <w:marRight w:val="0"/>
      <w:marTop w:val="0"/>
      <w:marBottom w:val="0"/>
      <w:divBdr>
        <w:top w:val="none" w:sz="0" w:space="0" w:color="auto"/>
        <w:left w:val="none" w:sz="0" w:space="0" w:color="auto"/>
        <w:bottom w:val="none" w:sz="0" w:space="0" w:color="auto"/>
        <w:right w:val="none" w:sz="0" w:space="0" w:color="auto"/>
      </w:divBdr>
    </w:div>
    <w:div w:id="1182935411">
      <w:bodyDiv w:val="1"/>
      <w:marLeft w:val="0"/>
      <w:marRight w:val="0"/>
      <w:marTop w:val="0"/>
      <w:marBottom w:val="0"/>
      <w:divBdr>
        <w:top w:val="none" w:sz="0" w:space="0" w:color="auto"/>
        <w:left w:val="none" w:sz="0" w:space="0" w:color="auto"/>
        <w:bottom w:val="none" w:sz="0" w:space="0" w:color="auto"/>
        <w:right w:val="none" w:sz="0" w:space="0" w:color="auto"/>
      </w:divBdr>
    </w:div>
    <w:div w:id="1184510866">
      <w:bodyDiv w:val="1"/>
      <w:marLeft w:val="0"/>
      <w:marRight w:val="0"/>
      <w:marTop w:val="0"/>
      <w:marBottom w:val="0"/>
      <w:divBdr>
        <w:top w:val="none" w:sz="0" w:space="0" w:color="auto"/>
        <w:left w:val="none" w:sz="0" w:space="0" w:color="auto"/>
        <w:bottom w:val="none" w:sz="0" w:space="0" w:color="auto"/>
        <w:right w:val="none" w:sz="0" w:space="0" w:color="auto"/>
      </w:divBdr>
    </w:div>
    <w:div w:id="1184857557">
      <w:bodyDiv w:val="1"/>
      <w:marLeft w:val="0"/>
      <w:marRight w:val="0"/>
      <w:marTop w:val="0"/>
      <w:marBottom w:val="0"/>
      <w:divBdr>
        <w:top w:val="none" w:sz="0" w:space="0" w:color="auto"/>
        <w:left w:val="none" w:sz="0" w:space="0" w:color="auto"/>
        <w:bottom w:val="none" w:sz="0" w:space="0" w:color="auto"/>
        <w:right w:val="none" w:sz="0" w:space="0" w:color="auto"/>
      </w:divBdr>
    </w:div>
    <w:div w:id="1185559132">
      <w:bodyDiv w:val="1"/>
      <w:marLeft w:val="0"/>
      <w:marRight w:val="0"/>
      <w:marTop w:val="0"/>
      <w:marBottom w:val="0"/>
      <w:divBdr>
        <w:top w:val="none" w:sz="0" w:space="0" w:color="auto"/>
        <w:left w:val="none" w:sz="0" w:space="0" w:color="auto"/>
        <w:bottom w:val="none" w:sz="0" w:space="0" w:color="auto"/>
        <w:right w:val="none" w:sz="0" w:space="0" w:color="auto"/>
      </w:divBdr>
    </w:div>
    <w:div w:id="1186751496">
      <w:bodyDiv w:val="1"/>
      <w:marLeft w:val="0"/>
      <w:marRight w:val="0"/>
      <w:marTop w:val="0"/>
      <w:marBottom w:val="0"/>
      <w:divBdr>
        <w:top w:val="none" w:sz="0" w:space="0" w:color="auto"/>
        <w:left w:val="none" w:sz="0" w:space="0" w:color="auto"/>
        <w:bottom w:val="none" w:sz="0" w:space="0" w:color="auto"/>
        <w:right w:val="none" w:sz="0" w:space="0" w:color="auto"/>
      </w:divBdr>
    </w:div>
    <w:div w:id="1187327472">
      <w:bodyDiv w:val="1"/>
      <w:marLeft w:val="0"/>
      <w:marRight w:val="0"/>
      <w:marTop w:val="0"/>
      <w:marBottom w:val="0"/>
      <w:divBdr>
        <w:top w:val="none" w:sz="0" w:space="0" w:color="auto"/>
        <w:left w:val="none" w:sz="0" w:space="0" w:color="auto"/>
        <w:bottom w:val="none" w:sz="0" w:space="0" w:color="auto"/>
        <w:right w:val="none" w:sz="0" w:space="0" w:color="auto"/>
      </w:divBdr>
    </w:div>
    <w:div w:id="1188174383">
      <w:bodyDiv w:val="1"/>
      <w:marLeft w:val="0"/>
      <w:marRight w:val="0"/>
      <w:marTop w:val="0"/>
      <w:marBottom w:val="0"/>
      <w:divBdr>
        <w:top w:val="none" w:sz="0" w:space="0" w:color="auto"/>
        <w:left w:val="none" w:sz="0" w:space="0" w:color="auto"/>
        <w:bottom w:val="none" w:sz="0" w:space="0" w:color="auto"/>
        <w:right w:val="none" w:sz="0" w:space="0" w:color="auto"/>
      </w:divBdr>
      <w:divsChild>
        <w:div w:id="1692993999">
          <w:marLeft w:val="0"/>
          <w:marRight w:val="0"/>
          <w:marTop w:val="210"/>
          <w:marBottom w:val="210"/>
          <w:divBdr>
            <w:top w:val="none" w:sz="0" w:space="0" w:color="auto"/>
            <w:left w:val="none" w:sz="0" w:space="0" w:color="auto"/>
            <w:bottom w:val="none" w:sz="0" w:space="0" w:color="auto"/>
            <w:right w:val="none" w:sz="0" w:space="0" w:color="auto"/>
          </w:divBdr>
        </w:div>
      </w:divsChild>
    </w:div>
    <w:div w:id="1188786163">
      <w:bodyDiv w:val="1"/>
      <w:marLeft w:val="0"/>
      <w:marRight w:val="0"/>
      <w:marTop w:val="0"/>
      <w:marBottom w:val="0"/>
      <w:divBdr>
        <w:top w:val="none" w:sz="0" w:space="0" w:color="auto"/>
        <w:left w:val="none" w:sz="0" w:space="0" w:color="auto"/>
        <w:bottom w:val="none" w:sz="0" w:space="0" w:color="auto"/>
        <w:right w:val="none" w:sz="0" w:space="0" w:color="auto"/>
      </w:divBdr>
      <w:divsChild>
        <w:div w:id="300230614">
          <w:marLeft w:val="0"/>
          <w:marRight w:val="0"/>
          <w:marTop w:val="0"/>
          <w:marBottom w:val="0"/>
          <w:divBdr>
            <w:top w:val="none" w:sz="0" w:space="0" w:color="auto"/>
            <w:left w:val="single" w:sz="6" w:space="0" w:color="CCCCCC"/>
            <w:bottom w:val="single" w:sz="6" w:space="0" w:color="CCCCCC"/>
            <w:right w:val="single" w:sz="6" w:space="0" w:color="CCCCCC"/>
          </w:divBdr>
          <w:divsChild>
            <w:div w:id="1334915079">
              <w:marLeft w:val="0"/>
              <w:marRight w:val="0"/>
              <w:marTop w:val="0"/>
              <w:marBottom w:val="0"/>
              <w:divBdr>
                <w:top w:val="none" w:sz="0" w:space="0" w:color="auto"/>
                <w:left w:val="none" w:sz="0" w:space="0" w:color="auto"/>
                <w:bottom w:val="none" w:sz="0" w:space="0" w:color="auto"/>
                <w:right w:val="none" w:sz="0" w:space="0" w:color="auto"/>
              </w:divBdr>
              <w:divsChild>
                <w:div w:id="13443557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0728213">
      <w:bodyDiv w:val="1"/>
      <w:marLeft w:val="0"/>
      <w:marRight w:val="0"/>
      <w:marTop w:val="0"/>
      <w:marBottom w:val="0"/>
      <w:divBdr>
        <w:top w:val="none" w:sz="0" w:space="0" w:color="auto"/>
        <w:left w:val="none" w:sz="0" w:space="0" w:color="auto"/>
        <w:bottom w:val="none" w:sz="0" w:space="0" w:color="auto"/>
        <w:right w:val="none" w:sz="0" w:space="0" w:color="auto"/>
      </w:divBdr>
    </w:div>
    <w:div w:id="1194541219">
      <w:bodyDiv w:val="1"/>
      <w:marLeft w:val="0"/>
      <w:marRight w:val="0"/>
      <w:marTop w:val="0"/>
      <w:marBottom w:val="0"/>
      <w:divBdr>
        <w:top w:val="none" w:sz="0" w:space="0" w:color="auto"/>
        <w:left w:val="none" w:sz="0" w:space="0" w:color="auto"/>
        <w:bottom w:val="none" w:sz="0" w:space="0" w:color="auto"/>
        <w:right w:val="none" w:sz="0" w:space="0" w:color="auto"/>
      </w:divBdr>
    </w:div>
    <w:div w:id="1194610629">
      <w:bodyDiv w:val="1"/>
      <w:marLeft w:val="0"/>
      <w:marRight w:val="0"/>
      <w:marTop w:val="0"/>
      <w:marBottom w:val="0"/>
      <w:divBdr>
        <w:top w:val="none" w:sz="0" w:space="0" w:color="auto"/>
        <w:left w:val="none" w:sz="0" w:space="0" w:color="auto"/>
        <w:bottom w:val="none" w:sz="0" w:space="0" w:color="auto"/>
        <w:right w:val="none" w:sz="0" w:space="0" w:color="auto"/>
      </w:divBdr>
      <w:divsChild>
        <w:div w:id="1879927087">
          <w:marLeft w:val="0"/>
          <w:marRight w:val="0"/>
          <w:marTop w:val="0"/>
          <w:marBottom w:val="0"/>
          <w:divBdr>
            <w:top w:val="none" w:sz="0" w:space="0" w:color="auto"/>
            <w:left w:val="none" w:sz="0" w:space="0" w:color="auto"/>
            <w:bottom w:val="none" w:sz="0" w:space="0" w:color="auto"/>
            <w:right w:val="none" w:sz="0" w:space="0" w:color="auto"/>
          </w:divBdr>
          <w:divsChild>
            <w:div w:id="2588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5394">
      <w:bodyDiv w:val="1"/>
      <w:marLeft w:val="0"/>
      <w:marRight w:val="0"/>
      <w:marTop w:val="0"/>
      <w:marBottom w:val="0"/>
      <w:divBdr>
        <w:top w:val="none" w:sz="0" w:space="0" w:color="auto"/>
        <w:left w:val="none" w:sz="0" w:space="0" w:color="auto"/>
        <w:bottom w:val="none" w:sz="0" w:space="0" w:color="auto"/>
        <w:right w:val="none" w:sz="0" w:space="0" w:color="auto"/>
      </w:divBdr>
    </w:div>
    <w:div w:id="1198160120">
      <w:bodyDiv w:val="1"/>
      <w:marLeft w:val="0"/>
      <w:marRight w:val="0"/>
      <w:marTop w:val="0"/>
      <w:marBottom w:val="0"/>
      <w:divBdr>
        <w:top w:val="none" w:sz="0" w:space="0" w:color="auto"/>
        <w:left w:val="none" w:sz="0" w:space="0" w:color="auto"/>
        <w:bottom w:val="none" w:sz="0" w:space="0" w:color="auto"/>
        <w:right w:val="none" w:sz="0" w:space="0" w:color="auto"/>
      </w:divBdr>
    </w:div>
    <w:div w:id="1199120557">
      <w:bodyDiv w:val="1"/>
      <w:marLeft w:val="0"/>
      <w:marRight w:val="0"/>
      <w:marTop w:val="0"/>
      <w:marBottom w:val="0"/>
      <w:divBdr>
        <w:top w:val="none" w:sz="0" w:space="0" w:color="auto"/>
        <w:left w:val="none" w:sz="0" w:space="0" w:color="auto"/>
        <w:bottom w:val="none" w:sz="0" w:space="0" w:color="auto"/>
        <w:right w:val="none" w:sz="0" w:space="0" w:color="auto"/>
      </w:divBdr>
    </w:div>
    <w:div w:id="1199585000">
      <w:bodyDiv w:val="1"/>
      <w:marLeft w:val="0"/>
      <w:marRight w:val="0"/>
      <w:marTop w:val="0"/>
      <w:marBottom w:val="0"/>
      <w:divBdr>
        <w:top w:val="none" w:sz="0" w:space="0" w:color="auto"/>
        <w:left w:val="none" w:sz="0" w:space="0" w:color="auto"/>
        <w:bottom w:val="none" w:sz="0" w:space="0" w:color="auto"/>
        <w:right w:val="none" w:sz="0" w:space="0" w:color="auto"/>
      </w:divBdr>
    </w:div>
    <w:div w:id="1201548439">
      <w:bodyDiv w:val="1"/>
      <w:marLeft w:val="0"/>
      <w:marRight w:val="0"/>
      <w:marTop w:val="0"/>
      <w:marBottom w:val="0"/>
      <w:divBdr>
        <w:top w:val="none" w:sz="0" w:space="0" w:color="auto"/>
        <w:left w:val="none" w:sz="0" w:space="0" w:color="auto"/>
        <w:bottom w:val="none" w:sz="0" w:space="0" w:color="auto"/>
        <w:right w:val="none" w:sz="0" w:space="0" w:color="auto"/>
      </w:divBdr>
      <w:divsChild>
        <w:div w:id="1466314090">
          <w:marLeft w:val="0"/>
          <w:marRight w:val="0"/>
          <w:marTop w:val="0"/>
          <w:marBottom w:val="0"/>
          <w:divBdr>
            <w:top w:val="none" w:sz="0" w:space="0" w:color="auto"/>
            <w:left w:val="single" w:sz="6" w:space="0" w:color="CCCCCC"/>
            <w:bottom w:val="single" w:sz="6" w:space="0" w:color="CCCCCC"/>
            <w:right w:val="single" w:sz="6" w:space="0" w:color="CCCCCC"/>
          </w:divBdr>
          <w:divsChild>
            <w:div w:id="15352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6741">
      <w:bodyDiv w:val="1"/>
      <w:marLeft w:val="0"/>
      <w:marRight w:val="0"/>
      <w:marTop w:val="0"/>
      <w:marBottom w:val="0"/>
      <w:divBdr>
        <w:top w:val="none" w:sz="0" w:space="0" w:color="auto"/>
        <w:left w:val="none" w:sz="0" w:space="0" w:color="auto"/>
        <w:bottom w:val="none" w:sz="0" w:space="0" w:color="auto"/>
        <w:right w:val="none" w:sz="0" w:space="0" w:color="auto"/>
      </w:divBdr>
    </w:div>
    <w:div w:id="1204099332">
      <w:bodyDiv w:val="1"/>
      <w:marLeft w:val="0"/>
      <w:marRight w:val="0"/>
      <w:marTop w:val="0"/>
      <w:marBottom w:val="0"/>
      <w:divBdr>
        <w:top w:val="none" w:sz="0" w:space="0" w:color="auto"/>
        <w:left w:val="none" w:sz="0" w:space="0" w:color="auto"/>
        <w:bottom w:val="none" w:sz="0" w:space="0" w:color="auto"/>
        <w:right w:val="none" w:sz="0" w:space="0" w:color="auto"/>
      </w:divBdr>
    </w:div>
    <w:div w:id="1204562041">
      <w:bodyDiv w:val="1"/>
      <w:marLeft w:val="0"/>
      <w:marRight w:val="0"/>
      <w:marTop w:val="0"/>
      <w:marBottom w:val="0"/>
      <w:divBdr>
        <w:top w:val="none" w:sz="0" w:space="0" w:color="auto"/>
        <w:left w:val="none" w:sz="0" w:space="0" w:color="auto"/>
        <w:bottom w:val="none" w:sz="0" w:space="0" w:color="auto"/>
        <w:right w:val="none" w:sz="0" w:space="0" w:color="auto"/>
      </w:divBdr>
    </w:div>
    <w:div w:id="1208252337">
      <w:bodyDiv w:val="1"/>
      <w:marLeft w:val="0"/>
      <w:marRight w:val="0"/>
      <w:marTop w:val="0"/>
      <w:marBottom w:val="0"/>
      <w:divBdr>
        <w:top w:val="none" w:sz="0" w:space="0" w:color="auto"/>
        <w:left w:val="none" w:sz="0" w:space="0" w:color="auto"/>
        <w:bottom w:val="none" w:sz="0" w:space="0" w:color="auto"/>
        <w:right w:val="none" w:sz="0" w:space="0" w:color="auto"/>
      </w:divBdr>
      <w:divsChild>
        <w:div w:id="1051926332">
          <w:marLeft w:val="0"/>
          <w:marRight w:val="0"/>
          <w:marTop w:val="0"/>
          <w:marBottom w:val="150"/>
          <w:divBdr>
            <w:top w:val="none" w:sz="0" w:space="0" w:color="auto"/>
            <w:left w:val="none" w:sz="0" w:space="0" w:color="auto"/>
            <w:bottom w:val="none" w:sz="0" w:space="0" w:color="auto"/>
            <w:right w:val="none" w:sz="0" w:space="0" w:color="auto"/>
          </w:divBdr>
          <w:divsChild>
            <w:div w:id="465701076">
              <w:marLeft w:val="0"/>
              <w:marRight w:val="0"/>
              <w:marTop w:val="0"/>
              <w:marBottom w:val="168"/>
              <w:divBdr>
                <w:top w:val="single" w:sz="6" w:space="0" w:color="C7CCCF"/>
                <w:left w:val="single" w:sz="6" w:space="0" w:color="C7CCCF"/>
                <w:bottom w:val="single" w:sz="6" w:space="0" w:color="C7CCCF"/>
                <w:right w:val="single" w:sz="6" w:space="0" w:color="C7CCCF"/>
              </w:divBdr>
              <w:divsChild>
                <w:div w:id="61433663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208689033">
      <w:bodyDiv w:val="1"/>
      <w:marLeft w:val="0"/>
      <w:marRight w:val="0"/>
      <w:marTop w:val="0"/>
      <w:marBottom w:val="0"/>
      <w:divBdr>
        <w:top w:val="none" w:sz="0" w:space="0" w:color="auto"/>
        <w:left w:val="none" w:sz="0" w:space="0" w:color="auto"/>
        <w:bottom w:val="none" w:sz="0" w:space="0" w:color="auto"/>
        <w:right w:val="none" w:sz="0" w:space="0" w:color="auto"/>
      </w:divBdr>
    </w:div>
    <w:div w:id="1211183306">
      <w:bodyDiv w:val="1"/>
      <w:marLeft w:val="0"/>
      <w:marRight w:val="0"/>
      <w:marTop w:val="0"/>
      <w:marBottom w:val="0"/>
      <w:divBdr>
        <w:top w:val="none" w:sz="0" w:space="0" w:color="auto"/>
        <w:left w:val="none" w:sz="0" w:space="0" w:color="auto"/>
        <w:bottom w:val="none" w:sz="0" w:space="0" w:color="auto"/>
        <w:right w:val="none" w:sz="0" w:space="0" w:color="auto"/>
      </w:divBdr>
      <w:divsChild>
        <w:div w:id="476383091">
          <w:marLeft w:val="0"/>
          <w:marRight w:val="0"/>
          <w:marTop w:val="0"/>
          <w:marBottom w:val="0"/>
          <w:divBdr>
            <w:top w:val="none" w:sz="0" w:space="0" w:color="auto"/>
            <w:left w:val="none" w:sz="0" w:space="0" w:color="auto"/>
            <w:bottom w:val="none" w:sz="0" w:space="0" w:color="auto"/>
            <w:right w:val="none" w:sz="0" w:space="0" w:color="auto"/>
          </w:divBdr>
          <w:divsChild>
            <w:div w:id="239367270">
              <w:marLeft w:val="0"/>
              <w:marRight w:val="0"/>
              <w:marTop w:val="0"/>
              <w:marBottom w:val="0"/>
              <w:divBdr>
                <w:top w:val="none" w:sz="0" w:space="0" w:color="auto"/>
                <w:left w:val="none" w:sz="0" w:space="0" w:color="auto"/>
                <w:bottom w:val="none" w:sz="0" w:space="0" w:color="auto"/>
                <w:right w:val="none" w:sz="0" w:space="0" w:color="auto"/>
              </w:divBdr>
              <w:divsChild>
                <w:div w:id="1880781122">
                  <w:marLeft w:val="0"/>
                  <w:marRight w:val="0"/>
                  <w:marTop w:val="0"/>
                  <w:marBottom w:val="0"/>
                  <w:divBdr>
                    <w:top w:val="none" w:sz="0" w:space="0" w:color="auto"/>
                    <w:left w:val="none" w:sz="0" w:space="0" w:color="auto"/>
                    <w:bottom w:val="none" w:sz="0" w:space="0" w:color="auto"/>
                    <w:right w:val="none" w:sz="0" w:space="0" w:color="auto"/>
                  </w:divBdr>
                  <w:divsChild>
                    <w:div w:id="269431704">
                      <w:marLeft w:val="0"/>
                      <w:marRight w:val="0"/>
                      <w:marTop w:val="0"/>
                      <w:marBottom w:val="0"/>
                      <w:divBdr>
                        <w:top w:val="none" w:sz="0" w:space="0" w:color="auto"/>
                        <w:left w:val="none" w:sz="0" w:space="0" w:color="auto"/>
                        <w:bottom w:val="none" w:sz="0" w:space="0" w:color="auto"/>
                        <w:right w:val="none" w:sz="0" w:space="0" w:color="auto"/>
                      </w:divBdr>
                      <w:divsChild>
                        <w:div w:id="504975963">
                          <w:marLeft w:val="0"/>
                          <w:marRight w:val="0"/>
                          <w:marTop w:val="30"/>
                          <w:marBottom w:val="0"/>
                          <w:divBdr>
                            <w:top w:val="none" w:sz="0" w:space="0" w:color="auto"/>
                            <w:left w:val="none" w:sz="0" w:space="0" w:color="auto"/>
                            <w:bottom w:val="none" w:sz="0" w:space="0" w:color="auto"/>
                            <w:right w:val="none" w:sz="0" w:space="0" w:color="auto"/>
                          </w:divBdr>
                        </w:div>
                        <w:div w:id="621694943">
                          <w:marLeft w:val="240"/>
                          <w:marRight w:val="0"/>
                          <w:marTop w:val="15"/>
                          <w:marBottom w:val="0"/>
                          <w:divBdr>
                            <w:top w:val="none" w:sz="0" w:space="0" w:color="auto"/>
                            <w:left w:val="none" w:sz="0" w:space="0" w:color="auto"/>
                            <w:bottom w:val="none" w:sz="0" w:space="0" w:color="auto"/>
                            <w:right w:val="none" w:sz="0" w:space="0" w:color="auto"/>
                          </w:divBdr>
                        </w:div>
                        <w:div w:id="854998818">
                          <w:marLeft w:val="0"/>
                          <w:marRight w:val="0"/>
                          <w:marTop w:val="150"/>
                          <w:marBottom w:val="0"/>
                          <w:divBdr>
                            <w:top w:val="none" w:sz="0" w:space="0" w:color="auto"/>
                            <w:left w:val="none" w:sz="0" w:space="0" w:color="auto"/>
                            <w:bottom w:val="none" w:sz="0" w:space="0" w:color="auto"/>
                            <w:right w:val="none" w:sz="0" w:space="0" w:color="auto"/>
                          </w:divBdr>
                        </w:div>
                        <w:div w:id="1197351476">
                          <w:marLeft w:val="0"/>
                          <w:marRight w:val="0"/>
                          <w:marTop w:val="0"/>
                          <w:marBottom w:val="0"/>
                          <w:divBdr>
                            <w:top w:val="none" w:sz="0" w:space="0" w:color="auto"/>
                            <w:left w:val="none" w:sz="0" w:space="0" w:color="auto"/>
                            <w:bottom w:val="none" w:sz="0" w:space="0" w:color="auto"/>
                            <w:right w:val="none" w:sz="0" w:space="0" w:color="auto"/>
                          </w:divBdr>
                        </w:div>
                        <w:div w:id="17855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2078">
      <w:bodyDiv w:val="1"/>
      <w:marLeft w:val="0"/>
      <w:marRight w:val="0"/>
      <w:marTop w:val="0"/>
      <w:marBottom w:val="0"/>
      <w:divBdr>
        <w:top w:val="none" w:sz="0" w:space="0" w:color="auto"/>
        <w:left w:val="none" w:sz="0" w:space="0" w:color="auto"/>
        <w:bottom w:val="none" w:sz="0" w:space="0" w:color="auto"/>
        <w:right w:val="none" w:sz="0" w:space="0" w:color="auto"/>
      </w:divBdr>
    </w:div>
    <w:div w:id="1213883953">
      <w:bodyDiv w:val="1"/>
      <w:marLeft w:val="0"/>
      <w:marRight w:val="0"/>
      <w:marTop w:val="0"/>
      <w:marBottom w:val="0"/>
      <w:divBdr>
        <w:top w:val="none" w:sz="0" w:space="0" w:color="auto"/>
        <w:left w:val="none" w:sz="0" w:space="0" w:color="auto"/>
        <w:bottom w:val="none" w:sz="0" w:space="0" w:color="auto"/>
        <w:right w:val="none" w:sz="0" w:space="0" w:color="auto"/>
      </w:divBdr>
    </w:div>
    <w:div w:id="1215854705">
      <w:bodyDiv w:val="1"/>
      <w:marLeft w:val="0"/>
      <w:marRight w:val="0"/>
      <w:marTop w:val="0"/>
      <w:marBottom w:val="0"/>
      <w:divBdr>
        <w:top w:val="none" w:sz="0" w:space="0" w:color="auto"/>
        <w:left w:val="none" w:sz="0" w:space="0" w:color="auto"/>
        <w:bottom w:val="none" w:sz="0" w:space="0" w:color="auto"/>
        <w:right w:val="none" w:sz="0" w:space="0" w:color="auto"/>
      </w:divBdr>
    </w:div>
    <w:div w:id="1216047918">
      <w:bodyDiv w:val="1"/>
      <w:marLeft w:val="0"/>
      <w:marRight w:val="0"/>
      <w:marTop w:val="0"/>
      <w:marBottom w:val="0"/>
      <w:divBdr>
        <w:top w:val="none" w:sz="0" w:space="0" w:color="auto"/>
        <w:left w:val="none" w:sz="0" w:space="0" w:color="auto"/>
        <w:bottom w:val="none" w:sz="0" w:space="0" w:color="auto"/>
        <w:right w:val="none" w:sz="0" w:space="0" w:color="auto"/>
      </w:divBdr>
    </w:div>
    <w:div w:id="1217666690">
      <w:bodyDiv w:val="1"/>
      <w:marLeft w:val="0"/>
      <w:marRight w:val="0"/>
      <w:marTop w:val="0"/>
      <w:marBottom w:val="0"/>
      <w:divBdr>
        <w:top w:val="none" w:sz="0" w:space="0" w:color="auto"/>
        <w:left w:val="none" w:sz="0" w:space="0" w:color="auto"/>
        <w:bottom w:val="none" w:sz="0" w:space="0" w:color="auto"/>
        <w:right w:val="none" w:sz="0" w:space="0" w:color="auto"/>
      </w:divBdr>
    </w:div>
    <w:div w:id="1218855142">
      <w:bodyDiv w:val="1"/>
      <w:marLeft w:val="0"/>
      <w:marRight w:val="0"/>
      <w:marTop w:val="0"/>
      <w:marBottom w:val="0"/>
      <w:divBdr>
        <w:top w:val="none" w:sz="0" w:space="0" w:color="auto"/>
        <w:left w:val="none" w:sz="0" w:space="0" w:color="auto"/>
        <w:bottom w:val="none" w:sz="0" w:space="0" w:color="auto"/>
        <w:right w:val="none" w:sz="0" w:space="0" w:color="auto"/>
      </w:divBdr>
      <w:divsChild>
        <w:div w:id="600190250">
          <w:marLeft w:val="0"/>
          <w:marRight w:val="0"/>
          <w:marTop w:val="0"/>
          <w:marBottom w:val="0"/>
          <w:divBdr>
            <w:top w:val="none" w:sz="0" w:space="0" w:color="auto"/>
            <w:left w:val="none" w:sz="0" w:space="0" w:color="auto"/>
            <w:bottom w:val="none" w:sz="0" w:space="0" w:color="auto"/>
            <w:right w:val="none" w:sz="0" w:space="0" w:color="auto"/>
          </w:divBdr>
          <w:divsChild>
            <w:div w:id="3039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9811">
      <w:bodyDiv w:val="1"/>
      <w:marLeft w:val="0"/>
      <w:marRight w:val="0"/>
      <w:marTop w:val="0"/>
      <w:marBottom w:val="0"/>
      <w:divBdr>
        <w:top w:val="none" w:sz="0" w:space="0" w:color="auto"/>
        <w:left w:val="none" w:sz="0" w:space="0" w:color="auto"/>
        <w:bottom w:val="none" w:sz="0" w:space="0" w:color="auto"/>
        <w:right w:val="none" w:sz="0" w:space="0" w:color="auto"/>
      </w:divBdr>
      <w:divsChild>
        <w:div w:id="398867322">
          <w:marLeft w:val="0"/>
          <w:marRight w:val="0"/>
          <w:marTop w:val="0"/>
          <w:marBottom w:val="150"/>
          <w:divBdr>
            <w:top w:val="none" w:sz="0" w:space="0" w:color="auto"/>
            <w:left w:val="none" w:sz="0" w:space="0" w:color="auto"/>
            <w:bottom w:val="none" w:sz="0" w:space="0" w:color="auto"/>
            <w:right w:val="none" w:sz="0" w:space="0" w:color="auto"/>
          </w:divBdr>
          <w:divsChild>
            <w:div w:id="1073627084">
              <w:marLeft w:val="0"/>
              <w:marRight w:val="0"/>
              <w:marTop w:val="0"/>
              <w:marBottom w:val="168"/>
              <w:divBdr>
                <w:top w:val="single" w:sz="6" w:space="0" w:color="C7CCCF"/>
                <w:left w:val="single" w:sz="6" w:space="0" w:color="C7CCCF"/>
                <w:bottom w:val="single" w:sz="6" w:space="0" w:color="C7CCCF"/>
                <w:right w:val="single" w:sz="6" w:space="0" w:color="C7CCCF"/>
              </w:divBdr>
              <w:divsChild>
                <w:div w:id="85230352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224567025">
      <w:bodyDiv w:val="1"/>
      <w:marLeft w:val="0"/>
      <w:marRight w:val="0"/>
      <w:marTop w:val="0"/>
      <w:marBottom w:val="0"/>
      <w:divBdr>
        <w:top w:val="none" w:sz="0" w:space="0" w:color="auto"/>
        <w:left w:val="none" w:sz="0" w:space="0" w:color="auto"/>
        <w:bottom w:val="none" w:sz="0" w:space="0" w:color="auto"/>
        <w:right w:val="none" w:sz="0" w:space="0" w:color="auto"/>
      </w:divBdr>
      <w:divsChild>
        <w:div w:id="119735585">
          <w:marLeft w:val="0"/>
          <w:marRight w:val="0"/>
          <w:marTop w:val="0"/>
          <w:marBottom w:val="0"/>
          <w:divBdr>
            <w:top w:val="none" w:sz="0" w:space="0" w:color="auto"/>
            <w:left w:val="none" w:sz="0" w:space="0" w:color="auto"/>
            <w:bottom w:val="none" w:sz="0" w:space="0" w:color="auto"/>
            <w:right w:val="none" w:sz="0" w:space="0" w:color="auto"/>
          </w:divBdr>
          <w:divsChild>
            <w:div w:id="1877159569">
              <w:marLeft w:val="0"/>
              <w:marRight w:val="0"/>
              <w:marTop w:val="0"/>
              <w:marBottom w:val="0"/>
              <w:divBdr>
                <w:top w:val="none" w:sz="0" w:space="0" w:color="auto"/>
                <w:left w:val="none" w:sz="0" w:space="0" w:color="auto"/>
                <w:bottom w:val="none" w:sz="0" w:space="0" w:color="auto"/>
                <w:right w:val="none" w:sz="0" w:space="0" w:color="auto"/>
              </w:divBdr>
              <w:divsChild>
                <w:div w:id="1407148342">
                  <w:marLeft w:val="0"/>
                  <w:marRight w:val="0"/>
                  <w:marTop w:val="0"/>
                  <w:marBottom w:val="0"/>
                  <w:divBdr>
                    <w:top w:val="none" w:sz="0" w:space="0" w:color="auto"/>
                    <w:left w:val="none" w:sz="0" w:space="0" w:color="auto"/>
                    <w:bottom w:val="none" w:sz="0" w:space="0" w:color="auto"/>
                    <w:right w:val="none" w:sz="0" w:space="0" w:color="auto"/>
                  </w:divBdr>
                  <w:divsChild>
                    <w:div w:id="33698551">
                      <w:marLeft w:val="0"/>
                      <w:marRight w:val="0"/>
                      <w:marTop w:val="0"/>
                      <w:marBottom w:val="0"/>
                      <w:divBdr>
                        <w:top w:val="none" w:sz="0" w:space="0" w:color="auto"/>
                        <w:left w:val="none" w:sz="0" w:space="0" w:color="auto"/>
                        <w:bottom w:val="none" w:sz="0" w:space="0" w:color="auto"/>
                        <w:right w:val="none" w:sz="0" w:space="0" w:color="auto"/>
                      </w:divBdr>
                      <w:divsChild>
                        <w:div w:id="1675494687">
                          <w:marLeft w:val="0"/>
                          <w:marRight w:val="0"/>
                          <w:marTop w:val="0"/>
                          <w:marBottom w:val="0"/>
                          <w:divBdr>
                            <w:top w:val="none" w:sz="0" w:space="0" w:color="auto"/>
                            <w:left w:val="none" w:sz="0" w:space="0" w:color="auto"/>
                            <w:bottom w:val="none" w:sz="0" w:space="0" w:color="auto"/>
                            <w:right w:val="none" w:sz="0" w:space="0" w:color="auto"/>
                          </w:divBdr>
                          <w:divsChild>
                            <w:div w:id="460342903">
                              <w:marLeft w:val="0"/>
                              <w:marRight w:val="0"/>
                              <w:marTop w:val="0"/>
                              <w:marBottom w:val="0"/>
                              <w:divBdr>
                                <w:top w:val="none" w:sz="0" w:space="0" w:color="auto"/>
                                <w:left w:val="none" w:sz="0" w:space="0" w:color="auto"/>
                                <w:bottom w:val="none" w:sz="0" w:space="0" w:color="auto"/>
                                <w:right w:val="none" w:sz="0" w:space="0" w:color="auto"/>
                              </w:divBdr>
                              <w:divsChild>
                                <w:div w:id="1369793260">
                                  <w:marLeft w:val="0"/>
                                  <w:marRight w:val="0"/>
                                  <w:marTop w:val="0"/>
                                  <w:marBottom w:val="0"/>
                                  <w:divBdr>
                                    <w:top w:val="none" w:sz="0" w:space="0" w:color="auto"/>
                                    <w:left w:val="none" w:sz="0" w:space="0" w:color="auto"/>
                                    <w:bottom w:val="none" w:sz="0" w:space="0" w:color="auto"/>
                                    <w:right w:val="none" w:sz="0" w:space="0" w:color="auto"/>
                                  </w:divBdr>
                                  <w:divsChild>
                                    <w:div w:id="1886453795">
                                      <w:marLeft w:val="0"/>
                                      <w:marRight w:val="0"/>
                                      <w:marTop w:val="0"/>
                                      <w:marBottom w:val="0"/>
                                      <w:divBdr>
                                        <w:top w:val="none" w:sz="0" w:space="0" w:color="auto"/>
                                        <w:left w:val="none" w:sz="0" w:space="0" w:color="auto"/>
                                        <w:bottom w:val="none" w:sz="0" w:space="0" w:color="auto"/>
                                        <w:right w:val="none" w:sz="0" w:space="0" w:color="auto"/>
                                      </w:divBdr>
                                      <w:divsChild>
                                        <w:div w:id="69155313">
                                          <w:marLeft w:val="0"/>
                                          <w:marRight w:val="0"/>
                                          <w:marTop w:val="0"/>
                                          <w:marBottom w:val="0"/>
                                          <w:divBdr>
                                            <w:top w:val="none" w:sz="0" w:space="0" w:color="auto"/>
                                            <w:left w:val="none" w:sz="0" w:space="0" w:color="auto"/>
                                            <w:bottom w:val="none" w:sz="0" w:space="0" w:color="auto"/>
                                            <w:right w:val="none" w:sz="0" w:space="0" w:color="auto"/>
                                          </w:divBdr>
                                          <w:divsChild>
                                            <w:div w:id="692414645">
                                              <w:marLeft w:val="0"/>
                                              <w:marRight w:val="0"/>
                                              <w:marTop w:val="0"/>
                                              <w:marBottom w:val="0"/>
                                              <w:divBdr>
                                                <w:top w:val="none" w:sz="0" w:space="0" w:color="auto"/>
                                                <w:left w:val="none" w:sz="0" w:space="0" w:color="auto"/>
                                                <w:bottom w:val="none" w:sz="0" w:space="0" w:color="auto"/>
                                                <w:right w:val="none" w:sz="0" w:space="0" w:color="auto"/>
                                              </w:divBdr>
                                              <w:divsChild>
                                                <w:div w:id="1570845664">
                                                  <w:marLeft w:val="0"/>
                                                  <w:marRight w:val="0"/>
                                                  <w:marTop w:val="0"/>
                                                  <w:marBottom w:val="0"/>
                                                  <w:divBdr>
                                                    <w:top w:val="none" w:sz="0" w:space="0" w:color="auto"/>
                                                    <w:left w:val="none" w:sz="0" w:space="0" w:color="auto"/>
                                                    <w:bottom w:val="none" w:sz="0" w:space="0" w:color="auto"/>
                                                    <w:right w:val="none" w:sz="0" w:space="0" w:color="auto"/>
                                                  </w:divBdr>
                                                  <w:divsChild>
                                                    <w:div w:id="1011108565">
                                                      <w:marLeft w:val="0"/>
                                                      <w:marRight w:val="0"/>
                                                      <w:marTop w:val="0"/>
                                                      <w:marBottom w:val="0"/>
                                                      <w:divBdr>
                                                        <w:top w:val="none" w:sz="0" w:space="0" w:color="auto"/>
                                                        <w:left w:val="none" w:sz="0" w:space="0" w:color="auto"/>
                                                        <w:bottom w:val="none" w:sz="0" w:space="0" w:color="auto"/>
                                                        <w:right w:val="none" w:sz="0" w:space="0" w:color="auto"/>
                                                      </w:divBdr>
                                                      <w:divsChild>
                                                        <w:div w:id="948927865">
                                                          <w:marLeft w:val="0"/>
                                                          <w:marRight w:val="0"/>
                                                          <w:marTop w:val="0"/>
                                                          <w:marBottom w:val="0"/>
                                                          <w:divBdr>
                                                            <w:top w:val="none" w:sz="0" w:space="0" w:color="auto"/>
                                                            <w:left w:val="none" w:sz="0" w:space="0" w:color="auto"/>
                                                            <w:bottom w:val="none" w:sz="0" w:space="0" w:color="auto"/>
                                                            <w:right w:val="none" w:sz="0" w:space="0" w:color="auto"/>
                                                          </w:divBdr>
                                                          <w:divsChild>
                                                            <w:div w:id="658659402">
                                                              <w:marLeft w:val="0"/>
                                                              <w:marRight w:val="0"/>
                                                              <w:marTop w:val="0"/>
                                                              <w:marBottom w:val="0"/>
                                                              <w:divBdr>
                                                                <w:top w:val="none" w:sz="0" w:space="0" w:color="auto"/>
                                                                <w:left w:val="none" w:sz="0" w:space="0" w:color="auto"/>
                                                                <w:bottom w:val="none" w:sz="0" w:space="0" w:color="auto"/>
                                                                <w:right w:val="none" w:sz="0" w:space="0" w:color="auto"/>
                                                              </w:divBdr>
                                                              <w:divsChild>
                                                                <w:div w:id="1075933980">
                                                                  <w:marLeft w:val="0"/>
                                                                  <w:marRight w:val="0"/>
                                                                  <w:marTop w:val="0"/>
                                                                  <w:marBottom w:val="0"/>
                                                                  <w:divBdr>
                                                                    <w:top w:val="none" w:sz="0" w:space="0" w:color="auto"/>
                                                                    <w:left w:val="none" w:sz="0" w:space="0" w:color="auto"/>
                                                                    <w:bottom w:val="none" w:sz="0" w:space="0" w:color="auto"/>
                                                                    <w:right w:val="none" w:sz="0" w:space="0" w:color="auto"/>
                                                                  </w:divBdr>
                                                                  <w:divsChild>
                                                                    <w:div w:id="1407217930">
                                                                      <w:marLeft w:val="0"/>
                                                                      <w:marRight w:val="0"/>
                                                                      <w:marTop w:val="0"/>
                                                                      <w:marBottom w:val="0"/>
                                                                      <w:divBdr>
                                                                        <w:top w:val="none" w:sz="0" w:space="0" w:color="auto"/>
                                                                        <w:left w:val="none" w:sz="0" w:space="0" w:color="auto"/>
                                                                        <w:bottom w:val="none" w:sz="0" w:space="0" w:color="auto"/>
                                                                        <w:right w:val="none" w:sz="0" w:space="0" w:color="auto"/>
                                                                      </w:divBdr>
                                                                      <w:divsChild>
                                                                        <w:div w:id="849491677">
                                                                          <w:marLeft w:val="0"/>
                                                                          <w:marRight w:val="0"/>
                                                                          <w:marTop w:val="0"/>
                                                                          <w:marBottom w:val="0"/>
                                                                          <w:divBdr>
                                                                            <w:top w:val="none" w:sz="0" w:space="0" w:color="auto"/>
                                                                            <w:left w:val="none" w:sz="0" w:space="0" w:color="auto"/>
                                                                            <w:bottom w:val="none" w:sz="0" w:space="0" w:color="auto"/>
                                                                            <w:right w:val="none" w:sz="0" w:space="0" w:color="auto"/>
                                                                          </w:divBdr>
                                                                          <w:divsChild>
                                                                            <w:div w:id="1389106919">
                                                                              <w:marLeft w:val="0"/>
                                                                              <w:marRight w:val="0"/>
                                                                              <w:marTop w:val="0"/>
                                                                              <w:marBottom w:val="0"/>
                                                                              <w:divBdr>
                                                                                <w:top w:val="none" w:sz="0" w:space="0" w:color="auto"/>
                                                                                <w:left w:val="none" w:sz="0" w:space="0" w:color="auto"/>
                                                                                <w:bottom w:val="none" w:sz="0" w:space="0" w:color="auto"/>
                                                                                <w:right w:val="none" w:sz="0" w:space="0" w:color="auto"/>
                                                                              </w:divBdr>
                                                                              <w:divsChild>
                                                                                <w:div w:id="122045140">
                                                                                  <w:marLeft w:val="0"/>
                                                                                  <w:marRight w:val="0"/>
                                                                                  <w:marTop w:val="0"/>
                                                                                  <w:marBottom w:val="0"/>
                                                                                  <w:divBdr>
                                                                                    <w:top w:val="none" w:sz="0" w:space="0" w:color="auto"/>
                                                                                    <w:left w:val="none" w:sz="0" w:space="0" w:color="auto"/>
                                                                                    <w:bottom w:val="none" w:sz="0" w:space="0" w:color="auto"/>
                                                                                    <w:right w:val="none" w:sz="0" w:space="0" w:color="auto"/>
                                                                                  </w:divBdr>
                                                                                  <w:divsChild>
                                                                                    <w:div w:id="779254476">
                                                                                      <w:marLeft w:val="0"/>
                                                                                      <w:marRight w:val="0"/>
                                                                                      <w:marTop w:val="0"/>
                                                                                      <w:marBottom w:val="0"/>
                                                                                      <w:divBdr>
                                                                                        <w:top w:val="none" w:sz="0" w:space="0" w:color="auto"/>
                                                                                        <w:left w:val="none" w:sz="0" w:space="0" w:color="auto"/>
                                                                                        <w:bottom w:val="none" w:sz="0" w:space="0" w:color="auto"/>
                                                                                        <w:right w:val="none" w:sz="0" w:space="0" w:color="auto"/>
                                                                                      </w:divBdr>
                                                                                      <w:divsChild>
                                                                                        <w:div w:id="784467410">
                                                                                          <w:marLeft w:val="0"/>
                                                                                          <w:marRight w:val="0"/>
                                                                                          <w:marTop w:val="0"/>
                                                                                          <w:marBottom w:val="0"/>
                                                                                          <w:divBdr>
                                                                                            <w:top w:val="none" w:sz="0" w:space="0" w:color="auto"/>
                                                                                            <w:left w:val="none" w:sz="0" w:space="0" w:color="auto"/>
                                                                                            <w:bottom w:val="none" w:sz="0" w:space="0" w:color="auto"/>
                                                                                            <w:right w:val="none" w:sz="0" w:space="0" w:color="auto"/>
                                                                                          </w:divBdr>
                                                                                        </w:div>
                                                                                        <w:div w:id="1601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068506">
      <w:bodyDiv w:val="1"/>
      <w:marLeft w:val="0"/>
      <w:marRight w:val="0"/>
      <w:marTop w:val="0"/>
      <w:marBottom w:val="0"/>
      <w:divBdr>
        <w:top w:val="none" w:sz="0" w:space="0" w:color="auto"/>
        <w:left w:val="none" w:sz="0" w:space="0" w:color="auto"/>
        <w:bottom w:val="none" w:sz="0" w:space="0" w:color="auto"/>
        <w:right w:val="none" w:sz="0" w:space="0" w:color="auto"/>
      </w:divBdr>
    </w:div>
    <w:div w:id="1226070416">
      <w:bodyDiv w:val="1"/>
      <w:marLeft w:val="0"/>
      <w:marRight w:val="0"/>
      <w:marTop w:val="0"/>
      <w:marBottom w:val="0"/>
      <w:divBdr>
        <w:top w:val="none" w:sz="0" w:space="0" w:color="auto"/>
        <w:left w:val="none" w:sz="0" w:space="0" w:color="auto"/>
        <w:bottom w:val="none" w:sz="0" w:space="0" w:color="auto"/>
        <w:right w:val="none" w:sz="0" w:space="0" w:color="auto"/>
      </w:divBdr>
    </w:div>
    <w:div w:id="1226380155">
      <w:bodyDiv w:val="1"/>
      <w:marLeft w:val="0"/>
      <w:marRight w:val="0"/>
      <w:marTop w:val="0"/>
      <w:marBottom w:val="0"/>
      <w:divBdr>
        <w:top w:val="none" w:sz="0" w:space="0" w:color="auto"/>
        <w:left w:val="none" w:sz="0" w:space="0" w:color="auto"/>
        <w:bottom w:val="none" w:sz="0" w:space="0" w:color="auto"/>
        <w:right w:val="none" w:sz="0" w:space="0" w:color="auto"/>
      </w:divBdr>
    </w:div>
    <w:div w:id="1227914285">
      <w:bodyDiv w:val="1"/>
      <w:marLeft w:val="0"/>
      <w:marRight w:val="0"/>
      <w:marTop w:val="0"/>
      <w:marBottom w:val="0"/>
      <w:divBdr>
        <w:top w:val="none" w:sz="0" w:space="0" w:color="auto"/>
        <w:left w:val="none" w:sz="0" w:space="0" w:color="auto"/>
        <w:bottom w:val="none" w:sz="0" w:space="0" w:color="auto"/>
        <w:right w:val="none" w:sz="0" w:space="0" w:color="auto"/>
      </w:divBdr>
      <w:divsChild>
        <w:div w:id="684793810">
          <w:marLeft w:val="0"/>
          <w:marRight w:val="0"/>
          <w:marTop w:val="0"/>
          <w:marBottom w:val="0"/>
          <w:divBdr>
            <w:top w:val="none" w:sz="0" w:space="0" w:color="auto"/>
            <w:left w:val="none" w:sz="0" w:space="0" w:color="auto"/>
            <w:bottom w:val="none" w:sz="0" w:space="0" w:color="auto"/>
            <w:right w:val="none" w:sz="0" w:space="0" w:color="auto"/>
          </w:divBdr>
          <w:divsChild>
            <w:div w:id="1129784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29919424">
      <w:bodyDiv w:val="1"/>
      <w:marLeft w:val="0"/>
      <w:marRight w:val="0"/>
      <w:marTop w:val="0"/>
      <w:marBottom w:val="0"/>
      <w:divBdr>
        <w:top w:val="none" w:sz="0" w:space="0" w:color="auto"/>
        <w:left w:val="none" w:sz="0" w:space="0" w:color="auto"/>
        <w:bottom w:val="none" w:sz="0" w:space="0" w:color="auto"/>
        <w:right w:val="none" w:sz="0" w:space="0" w:color="auto"/>
      </w:divBdr>
    </w:div>
    <w:div w:id="1230845752">
      <w:bodyDiv w:val="1"/>
      <w:marLeft w:val="0"/>
      <w:marRight w:val="0"/>
      <w:marTop w:val="0"/>
      <w:marBottom w:val="0"/>
      <w:divBdr>
        <w:top w:val="none" w:sz="0" w:space="0" w:color="auto"/>
        <w:left w:val="none" w:sz="0" w:space="0" w:color="auto"/>
        <w:bottom w:val="none" w:sz="0" w:space="0" w:color="auto"/>
        <w:right w:val="none" w:sz="0" w:space="0" w:color="auto"/>
      </w:divBdr>
    </w:div>
    <w:div w:id="1233547095">
      <w:bodyDiv w:val="1"/>
      <w:marLeft w:val="0"/>
      <w:marRight w:val="0"/>
      <w:marTop w:val="0"/>
      <w:marBottom w:val="0"/>
      <w:divBdr>
        <w:top w:val="none" w:sz="0" w:space="0" w:color="auto"/>
        <w:left w:val="none" w:sz="0" w:space="0" w:color="auto"/>
        <w:bottom w:val="none" w:sz="0" w:space="0" w:color="auto"/>
        <w:right w:val="none" w:sz="0" w:space="0" w:color="auto"/>
      </w:divBdr>
    </w:div>
    <w:div w:id="1234240759">
      <w:bodyDiv w:val="1"/>
      <w:marLeft w:val="0"/>
      <w:marRight w:val="0"/>
      <w:marTop w:val="0"/>
      <w:marBottom w:val="0"/>
      <w:divBdr>
        <w:top w:val="none" w:sz="0" w:space="0" w:color="auto"/>
        <w:left w:val="none" w:sz="0" w:space="0" w:color="auto"/>
        <w:bottom w:val="none" w:sz="0" w:space="0" w:color="auto"/>
        <w:right w:val="none" w:sz="0" w:space="0" w:color="auto"/>
      </w:divBdr>
    </w:div>
    <w:div w:id="1235161456">
      <w:bodyDiv w:val="1"/>
      <w:marLeft w:val="0"/>
      <w:marRight w:val="0"/>
      <w:marTop w:val="0"/>
      <w:marBottom w:val="0"/>
      <w:divBdr>
        <w:top w:val="none" w:sz="0" w:space="0" w:color="auto"/>
        <w:left w:val="none" w:sz="0" w:space="0" w:color="auto"/>
        <w:bottom w:val="none" w:sz="0" w:space="0" w:color="auto"/>
        <w:right w:val="none" w:sz="0" w:space="0" w:color="auto"/>
      </w:divBdr>
      <w:divsChild>
        <w:div w:id="1235312375">
          <w:marLeft w:val="0"/>
          <w:marRight w:val="0"/>
          <w:marTop w:val="0"/>
          <w:marBottom w:val="0"/>
          <w:divBdr>
            <w:top w:val="none" w:sz="0" w:space="0" w:color="auto"/>
            <w:left w:val="none" w:sz="0" w:space="0" w:color="auto"/>
            <w:bottom w:val="none" w:sz="0" w:space="0" w:color="auto"/>
            <w:right w:val="none" w:sz="0" w:space="0" w:color="auto"/>
          </w:divBdr>
        </w:div>
      </w:divsChild>
    </w:div>
    <w:div w:id="1235312052">
      <w:bodyDiv w:val="1"/>
      <w:marLeft w:val="0"/>
      <w:marRight w:val="0"/>
      <w:marTop w:val="0"/>
      <w:marBottom w:val="0"/>
      <w:divBdr>
        <w:top w:val="none" w:sz="0" w:space="0" w:color="auto"/>
        <w:left w:val="none" w:sz="0" w:space="0" w:color="auto"/>
        <w:bottom w:val="none" w:sz="0" w:space="0" w:color="auto"/>
        <w:right w:val="none" w:sz="0" w:space="0" w:color="auto"/>
      </w:divBdr>
      <w:divsChild>
        <w:div w:id="1379935797">
          <w:marLeft w:val="0"/>
          <w:marRight w:val="0"/>
          <w:marTop w:val="0"/>
          <w:marBottom w:val="0"/>
          <w:divBdr>
            <w:top w:val="none" w:sz="0" w:space="0" w:color="auto"/>
            <w:left w:val="none" w:sz="0" w:space="0" w:color="auto"/>
            <w:bottom w:val="none" w:sz="0" w:space="0" w:color="auto"/>
            <w:right w:val="none" w:sz="0" w:space="0" w:color="auto"/>
          </w:divBdr>
          <w:divsChild>
            <w:div w:id="13164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7040">
      <w:bodyDiv w:val="1"/>
      <w:marLeft w:val="0"/>
      <w:marRight w:val="0"/>
      <w:marTop w:val="0"/>
      <w:marBottom w:val="0"/>
      <w:divBdr>
        <w:top w:val="none" w:sz="0" w:space="0" w:color="auto"/>
        <w:left w:val="none" w:sz="0" w:space="0" w:color="auto"/>
        <w:bottom w:val="none" w:sz="0" w:space="0" w:color="auto"/>
        <w:right w:val="none" w:sz="0" w:space="0" w:color="auto"/>
      </w:divBdr>
    </w:div>
    <w:div w:id="1237858354">
      <w:bodyDiv w:val="1"/>
      <w:marLeft w:val="0"/>
      <w:marRight w:val="0"/>
      <w:marTop w:val="0"/>
      <w:marBottom w:val="0"/>
      <w:divBdr>
        <w:top w:val="none" w:sz="0" w:space="0" w:color="auto"/>
        <w:left w:val="none" w:sz="0" w:space="0" w:color="auto"/>
        <w:bottom w:val="none" w:sz="0" w:space="0" w:color="auto"/>
        <w:right w:val="none" w:sz="0" w:space="0" w:color="auto"/>
      </w:divBdr>
    </w:div>
    <w:div w:id="1238054232">
      <w:bodyDiv w:val="1"/>
      <w:marLeft w:val="0"/>
      <w:marRight w:val="0"/>
      <w:marTop w:val="0"/>
      <w:marBottom w:val="0"/>
      <w:divBdr>
        <w:top w:val="none" w:sz="0" w:space="0" w:color="auto"/>
        <w:left w:val="none" w:sz="0" w:space="0" w:color="auto"/>
        <w:bottom w:val="none" w:sz="0" w:space="0" w:color="auto"/>
        <w:right w:val="none" w:sz="0" w:space="0" w:color="auto"/>
      </w:divBdr>
      <w:divsChild>
        <w:div w:id="808209569">
          <w:marLeft w:val="0"/>
          <w:marRight w:val="0"/>
          <w:marTop w:val="0"/>
          <w:marBottom w:val="0"/>
          <w:divBdr>
            <w:top w:val="none" w:sz="0" w:space="0" w:color="auto"/>
            <w:left w:val="single" w:sz="6" w:space="0" w:color="CCCCCC"/>
            <w:bottom w:val="single" w:sz="6" w:space="0" w:color="CCCCCC"/>
            <w:right w:val="single" w:sz="6" w:space="0" w:color="CCCCCC"/>
          </w:divBdr>
          <w:divsChild>
            <w:div w:id="1427339794">
              <w:marLeft w:val="0"/>
              <w:marRight w:val="0"/>
              <w:marTop w:val="0"/>
              <w:marBottom w:val="0"/>
              <w:divBdr>
                <w:top w:val="none" w:sz="0" w:space="0" w:color="auto"/>
                <w:left w:val="none" w:sz="0" w:space="0" w:color="auto"/>
                <w:bottom w:val="none" w:sz="0" w:space="0" w:color="auto"/>
                <w:right w:val="none" w:sz="0" w:space="0" w:color="auto"/>
              </w:divBdr>
              <w:divsChild>
                <w:div w:id="1770731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8596002">
      <w:bodyDiv w:val="1"/>
      <w:marLeft w:val="0"/>
      <w:marRight w:val="0"/>
      <w:marTop w:val="0"/>
      <w:marBottom w:val="0"/>
      <w:divBdr>
        <w:top w:val="none" w:sz="0" w:space="0" w:color="auto"/>
        <w:left w:val="none" w:sz="0" w:space="0" w:color="auto"/>
        <w:bottom w:val="none" w:sz="0" w:space="0" w:color="auto"/>
        <w:right w:val="none" w:sz="0" w:space="0" w:color="auto"/>
      </w:divBdr>
    </w:div>
    <w:div w:id="1239941863">
      <w:bodyDiv w:val="1"/>
      <w:marLeft w:val="0"/>
      <w:marRight w:val="0"/>
      <w:marTop w:val="0"/>
      <w:marBottom w:val="0"/>
      <w:divBdr>
        <w:top w:val="none" w:sz="0" w:space="0" w:color="auto"/>
        <w:left w:val="none" w:sz="0" w:space="0" w:color="auto"/>
        <w:bottom w:val="none" w:sz="0" w:space="0" w:color="auto"/>
        <w:right w:val="none" w:sz="0" w:space="0" w:color="auto"/>
      </w:divBdr>
    </w:div>
    <w:div w:id="1243249904">
      <w:bodyDiv w:val="1"/>
      <w:marLeft w:val="0"/>
      <w:marRight w:val="0"/>
      <w:marTop w:val="0"/>
      <w:marBottom w:val="0"/>
      <w:divBdr>
        <w:top w:val="none" w:sz="0" w:space="0" w:color="auto"/>
        <w:left w:val="none" w:sz="0" w:space="0" w:color="auto"/>
        <w:bottom w:val="none" w:sz="0" w:space="0" w:color="auto"/>
        <w:right w:val="none" w:sz="0" w:space="0" w:color="auto"/>
      </w:divBdr>
    </w:div>
    <w:div w:id="1243905313">
      <w:bodyDiv w:val="1"/>
      <w:marLeft w:val="0"/>
      <w:marRight w:val="0"/>
      <w:marTop w:val="0"/>
      <w:marBottom w:val="0"/>
      <w:divBdr>
        <w:top w:val="none" w:sz="0" w:space="0" w:color="auto"/>
        <w:left w:val="none" w:sz="0" w:space="0" w:color="auto"/>
        <w:bottom w:val="none" w:sz="0" w:space="0" w:color="auto"/>
        <w:right w:val="none" w:sz="0" w:space="0" w:color="auto"/>
      </w:divBdr>
    </w:div>
    <w:div w:id="1245721405">
      <w:bodyDiv w:val="1"/>
      <w:marLeft w:val="0"/>
      <w:marRight w:val="0"/>
      <w:marTop w:val="0"/>
      <w:marBottom w:val="0"/>
      <w:divBdr>
        <w:top w:val="none" w:sz="0" w:space="0" w:color="auto"/>
        <w:left w:val="none" w:sz="0" w:space="0" w:color="auto"/>
        <w:bottom w:val="none" w:sz="0" w:space="0" w:color="auto"/>
        <w:right w:val="none" w:sz="0" w:space="0" w:color="auto"/>
      </w:divBdr>
    </w:div>
    <w:div w:id="1247879953">
      <w:bodyDiv w:val="1"/>
      <w:marLeft w:val="0"/>
      <w:marRight w:val="0"/>
      <w:marTop w:val="0"/>
      <w:marBottom w:val="0"/>
      <w:divBdr>
        <w:top w:val="none" w:sz="0" w:space="0" w:color="auto"/>
        <w:left w:val="none" w:sz="0" w:space="0" w:color="auto"/>
        <w:bottom w:val="none" w:sz="0" w:space="0" w:color="auto"/>
        <w:right w:val="none" w:sz="0" w:space="0" w:color="auto"/>
      </w:divBdr>
      <w:divsChild>
        <w:div w:id="1613511779">
          <w:marLeft w:val="0"/>
          <w:marRight w:val="0"/>
          <w:marTop w:val="0"/>
          <w:marBottom w:val="0"/>
          <w:divBdr>
            <w:top w:val="none" w:sz="0" w:space="0" w:color="auto"/>
            <w:left w:val="single" w:sz="6" w:space="0" w:color="CCCCCC"/>
            <w:bottom w:val="single" w:sz="6" w:space="0" w:color="CCCCCC"/>
            <w:right w:val="single" w:sz="6" w:space="0" w:color="CCCCCC"/>
          </w:divBdr>
          <w:divsChild>
            <w:div w:id="1488589628">
              <w:marLeft w:val="0"/>
              <w:marRight w:val="0"/>
              <w:marTop w:val="0"/>
              <w:marBottom w:val="0"/>
              <w:divBdr>
                <w:top w:val="none" w:sz="0" w:space="0" w:color="auto"/>
                <w:left w:val="none" w:sz="0" w:space="0" w:color="auto"/>
                <w:bottom w:val="none" w:sz="0" w:space="0" w:color="auto"/>
                <w:right w:val="none" w:sz="0" w:space="0" w:color="auto"/>
              </w:divBdr>
              <w:divsChild>
                <w:div w:id="1882935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7956339">
      <w:bodyDiv w:val="1"/>
      <w:marLeft w:val="0"/>
      <w:marRight w:val="0"/>
      <w:marTop w:val="0"/>
      <w:marBottom w:val="0"/>
      <w:divBdr>
        <w:top w:val="none" w:sz="0" w:space="0" w:color="auto"/>
        <w:left w:val="none" w:sz="0" w:space="0" w:color="auto"/>
        <w:bottom w:val="none" w:sz="0" w:space="0" w:color="auto"/>
        <w:right w:val="none" w:sz="0" w:space="0" w:color="auto"/>
      </w:divBdr>
      <w:divsChild>
        <w:div w:id="622807360">
          <w:marLeft w:val="0"/>
          <w:marRight w:val="0"/>
          <w:marTop w:val="210"/>
          <w:marBottom w:val="210"/>
          <w:divBdr>
            <w:top w:val="none" w:sz="0" w:space="0" w:color="auto"/>
            <w:left w:val="none" w:sz="0" w:space="0" w:color="auto"/>
            <w:bottom w:val="none" w:sz="0" w:space="0" w:color="auto"/>
            <w:right w:val="none" w:sz="0" w:space="0" w:color="auto"/>
          </w:divBdr>
        </w:div>
      </w:divsChild>
    </w:div>
    <w:div w:id="1248922398">
      <w:bodyDiv w:val="1"/>
      <w:marLeft w:val="0"/>
      <w:marRight w:val="0"/>
      <w:marTop w:val="0"/>
      <w:marBottom w:val="0"/>
      <w:divBdr>
        <w:top w:val="none" w:sz="0" w:space="0" w:color="auto"/>
        <w:left w:val="none" w:sz="0" w:space="0" w:color="auto"/>
        <w:bottom w:val="none" w:sz="0" w:space="0" w:color="auto"/>
        <w:right w:val="none" w:sz="0" w:space="0" w:color="auto"/>
      </w:divBdr>
      <w:divsChild>
        <w:div w:id="595527340">
          <w:marLeft w:val="0"/>
          <w:marRight w:val="0"/>
          <w:marTop w:val="0"/>
          <w:marBottom w:val="330"/>
          <w:divBdr>
            <w:top w:val="none" w:sz="0" w:space="0" w:color="auto"/>
            <w:left w:val="none" w:sz="0" w:space="0" w:color="auto"/>
            <w:bottom w:val="none" w:sz="0" w:space="0" w:color="auto"/>
            <w:right w:val="none" w:sz="0" w:space="0" w:color="auto"/>
          </w:divBdr>
        </w:div>
        <w:div w:id="2093427727">
          <w:marLeft w:val="0"/>
          <w:marRight w:val="0"/>
          <w:marTop w:val="0"/>
          <w:marBottom w:val="0"/>
          <w:divBdr>
            <w:top w:val="none" w:sz="0" w:space="0" w:color="auto"/>
            <w:left w:val="none" w:sz="0" w:space="0" w:color="auto"/>
            <w:bottom w:val="none" w:sz="0" w:space="0" w:color="auto"/>
            <w:right w:val="none" w:sz="0" w:space="0" w:color="auto"/>
          </w:divBdr>
        </w:div>
      </w:divsChild>
    </w:div>
    <w:div w:id="1249003179">
      <w:bodyDiv w:val="1"/>
      <w:marLeft w:val="0"/>
      <w:marRight w:val="0"/>
      <w:marTop w:val="0"/>
      <w:marBottom w:val="0"/>
      <w:divBdr>
        <w:top w:val="none" w:sz="0" w:space="0" w:color="auto"/>
        <w:left w:val="none" w:sz="0" w:space="0" w:color="auto"/>
        <w:bottom w:val="none" w:sz="0" w:space="0" w:color="auto"/>
        <w:right w:val="none" w:sz="0" w:space="0" w:color="auto"/>
      </w:divBdr>
    </w:div>
    <w:div w:id="1249122905">
      <w:bodyDiv w:val="1"/>
      <w:marLeft w:val="0"/>
      <w:marRight w:val="0"/>
      <w:marTop w:val="0"/>
      <w:marBottom w:val="0"/>
      <w:divBdr>
        <w:top w:val="none" w:sz="0" w:space="0" w:color="auto"/>
        <w:left w:val="none" w:sz="0" w:space="0" w:color="auto"/>
        <w:bottom w:val="none" w:sz="0" w:space="0" w:color="auto"/>
        <w:right w:val="none" w:sz="0" w:space="0" w:color="auto"/>
      </w:divBdr>
      <w:divsChild>
        <w:div w:id="112672541">
          <w:marLeft w:val="0"/>
          <w:marRight w:val="0"/>
          <w:marTop w:val="0"/>
          <w:marBottom w:val="0"/>
          <w:divBdr>
            <w:top w:val="none" w:sz="0" w:space="0" w:color="auto"/>
            <w:left w:val="none" w:sz="0" w:space="0" w:color="auto"/>
            <w:bottom w:val="none" w:sz="0" w:space="0" w:color="auto"/>
            <w:right w:val="none" w:sz="0" w:space="0" w:color="auto"/>
          </w:divBdr>
        </w:div>
        <w:div w:id="846553915">
          <w:marLeft w:val="0"/>
          <w:marRight w:val="0"/>
          <w:marTop w:val="0"/>
          <w:marBottom w:val="330"/>
          <w:divBdr>
            <w:top w:val="none" w:sz="0" w:space="0" w:color="auto"/>
            <w:left w:val="none" w:sz="0" w:space="0" w:color="auto"/>
            <w:bottom w:val="none" w:sz="0" w:space="0" w:color="auto"/>
            <w:right w:val="none" w:sz="0" w:space="0" w:color="auto"/>
          </w:divBdr>
        </w:div>
      </w:divsChild>
    </w:div>
    <w:div w:id="1249459707">
      <w:bodyDiv w:val="1"/>
      <w:marLeft w:val="0"/>
      <w:marRight w:val="0"/>
      <w:marTop w:val="0"/>
      <w:marBottom w:val="0"/>
      <w:divBdr>
        <w:top w:val="none" w:sz="0" w:space="0" w:color="auto"/>
        <w:left w:val="none" w:sz="0" w:space="0" w:color="auto"/>
        <w:bottom w:val="none" w:sz="0" w:space="0" w:color="auto"/>
        <w:right w:val="none" w:sz="0" w:space="0" w:color="auto"/>
      </w:divBdr>
      <w:divsChild>
        <w:div w:id="2140218225">
          <w:marLeft w:val="0"/>
          <w:marRight w:val="0"/>
          <w:marTop w:val="0"/>
          <w:marBottom w:val="0"/>
          <w:divBdr>
            <w:top w:val="none" w:sz="0" w:space="0" w:color="auto"/>
            <w:left w:val="none" w:sz="0" w:space="0" w:color="auto"/>
            <w:bottom w:val="none" w:sz="0" w:space="0" w:color="auto"/>
            <w:right w:val="none" w:sz="0" w:space="0" w:color="auto"/>
          </w:divBdr>
          <w:divsChild>
            <w:div w:id="20938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7201">
      <w:bodyDiv w:val="1"/>
      <w:marLeft w:val="0"/>
      <w:marRight w:val="0"/>
      <w:marTop w:val="0"/>
      <w:marBottom w:val="0"/>
      <w:divBdr>
        <w:top w:val="none" w:sz="0" w:space="0" w:color="auto"/>
        <w:left w:val="none" w:sz="0" w:space="0" w:color="auto"/>
        <w:bottom w:val="none" w:sz="0" w:space="0" w:color="auto"/>
        <w:right w:val="none" w:sz="0" w:space="0" w:color="auto"/>
      </w:divBdr>
      <w:divsChild>
        <w:div w:id="935212785">
          <w:marLeft w:val="0"/>
          <w:marRight w:val="0"/>
          <w:marTop w:val="210"/>
          <w:marBottom w:val="210"/>
          <w:divBdr>
            <w:top w:val="none" w:sz="0" w:space="0" w:color="auto"/>
            <w:left w:val="none" w:sz="0" w:space="0" w:color="auto"/>
            <w:bottom w:val="none" w:sz="0" w:space="0" w:color="auto"/>
            <w:right w:val="none" w:sz="0" w:space="0" w:color="auto"/>
          </w:divBdr>
        </w:div>
      </w:divsChild>
    </w:div>
    <w:div w:id="1249803699">
      <w:bodyDiv w:val="1"/>
      <w:marLeft w:val="0"/>
      <w:marRight w:val="0"/>
      <w:marTop w:val="0"/>
      <w:marBottom w:val="0"/>
      <w:divBdr>
        <w:top w:val="none" w:sz="0" w:space="0" w:color="auto"/>
        <w:left w:val="none" w:sz="0" w:space="0" w:color="auto"/>
        <w:bottom w:val="none" w:sz="0" w:space="0" w:color="auto"/>
        <w:right w:val="none" w:sz="0" w:space="0" w:color="auto"/>
      </w:divBdr>
    </w:div>
    <w:div w:id="1252200457">
      <w:bodyDiv w:val="1"/>
      <w:marLeft w:val="0"/>
      <w:marRight w:val="0"/>
      <w:marTop w:val="0"/>
      <w:marBottom w:val="0"/>
      <w:divBdr>
        <w:top w:val="none" w:sz="0" w:space="0" w:color="auto"/>
        <w:left w:val="none" w:sz="0" w:space="0" w:color="auto"/>
        <w:bottom w:val="none" w:sz="0" w:space="0" w:color="auto"/>
        <w:right w:val="none" w:sz="0" w:space="0" w:color="auto"/>
      </w:divBdr>
    </w:div>
    <w:div w:id="1253050929">
      <w:bodyDiv w:val="1"/>
      <w:marLeft w:val="0"/>
      <w:marRight w:val="0"/>
      <w:marTop w:val="0"/>
      <w:marBottom w:val="0"/>
      <w:divBdr>
        <w:top w:val="none" w:sz="0" w:space="0" w:color="auto"/>
        <w:left w:val="none" w:sz="0" w:space="0" w:color="auto"/>
        <w:bottom w:val="none" w:sz="0" w:space="0" w:color="auto"/>
        <w:right w:val="none" w:sz="0" w:space="0" w:color="auto"/>
      </w:divBdr>
    </w:div>
    <w:div w:id="1254319069">
      <w:bodyDiv w:val="1"/>
      <w:marLeft w:val="0"/>
      <w:marRight w:val="0"/>
      <w:marTop w:val="0"/>
      <w:marBottom w:val="0"/>
      <w:divBdr>
        <w:top w:val="none" w:sz="0" w:space="0" w:color="auto"/>
        <w:left w:val="none" w:sz="0" w:space="0" w:color="auto"/>
        <w:bottom w:val="none" w:sz="0" w:space="0" w:color="auto"/>
        <w:right w:val="none" w:sz="0" w:space="0" w:color="auto"/>
      </w:divBdr>
    </w:div>
    <w:div w:id="1255240904">
      <w:bodyDiv w:val="1"/>
      <w:marLeft w:val="0"/>
      <w:marRight w:val="0"/>
      <w:marTop w:val="0"/>
      <w:marBottom w:val="0"/>
      <w:divBdr>
        <w:top w:val="none" w:sz="0" w:space="0" w:color="auto"/>
        <w:left w:val="none" w:sz="0" w:space="0" w:color="auto"/>
        <w:bottom w:val="none" w:sz="0" w:space="0" w:color="auto"/>
        <w:right w:val="none" w:sz="0" w:space="0" w:color="auto"/>
      </w:divBdr>
    </w:div>
    <w:div w:id="1255362542">
      <w:bodyDiv w:val="1"/>
      <w:marLeft w:val="0"/>
      <w:marRight w:val="0"/>
      <w:marTop w:val="0"/>
      <w:marBottom w:val="0"/>
      <w:divBdr>
        <w:top w:val="none" w:sz="0" w:space="0" w:color="auto"/>
        <w:left w:val="none" w:sz="0" w:space="0" w:color="auto"/>
        <w:bottom w:val="none" w:sz="0" w:space="0" w:color="auto"/>
        <w:right w:val="none" w:sz="0" w:space="0" w:color="auto"/>
      </w:divBdr>
      <w:divsChild>
        <w:div w:id="927277804">
          <w:marLeft w:val="0"/>
          <w:marRight w:val="0"/>
          <w:marTop w:val="0"/>
          <w:marBottom w:val="0"/>
          <w:divBdr>
            <w:top w:val="none" w:sz="0" w:space="0" w:color="auto"/>
            <w:left w:val="none" w:sz="0" w:space="0" w:color="auto"/>
            <w:bottom w:val="none" w:sz="0" w:space="0" w:color="auto"/>
            <w:right w:val="none" w:sz="0" w:space="0" w:color="auto"/>
          </w:divBdr>
          <w:divsChild>
            <w:div w:id="12065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48957">
      <w:bodyDiv w:val="1"/>
      <w:marLeft w:val="0"/>
      <w:marRight w:val="0"/>
      <w:marTop w:val="0"/>
      <w:marBottom w:val="0"/>
      <w:divBdr>
        <w:top w:val="none" w:sz="0" w:space="0" w:color="auto"/>
        <w:left w:val="none" w:sz="0" w:space="0" w:color="auto"/>
        <w:bottom w:val="none" w:sz="0" w:space="0" w:color="auto"/>
        <w:right w:val="none" w:sz="0" w:space="0" w:color="auto"/>
      </w:divBdr>
      <w:divsChild>
        <w:div w:id="39982714">
          <w:marLeft w:val="0"/>
          <w:marRight w:val="0"/>
          <w:marTop w:val="120"/>
          <w:marBottom w:val="0"/>
          <w:divBdr>
            <w:top w:val="none" w:sz="0" w:space="0" w:color="auto"/>
            <w:left w:val="none" w:sz="0" w:space="0" w:color="auto"/>
            <w:bottom w:val="none" w:sz="0" w:space="0" w:color="auto"/>
            <w:right w:val="none" w:sz="0" w:space="0" w:color="auto"/>
          </w:divBdr>
        </w:div>
        <w:div w:id="1570648327">
          <w:marLeft w:val="0"/>
          <w:marRight w:val="0"/>
          <w:marTop w:val="0"/>
          <w:marBottom w:val="0"/>
          <w:divBdr>
            <w:top w:val="none" w:sz="0" w:space="0" w:color="auto"/>
            <w:left w:val="none" w:sz="0" w:space="0" w:color="auto"/>
            <w:bottom w:val="none" w:sz="0" w:space="0" w:color="auto"/>
            <w:right w:val="none" w:sz="0" w:space="0" w:color="auto"/>
          </w:divBdr>
        </w:div>
        <w:div w:id="1867980568">
          <w:marLeft w:val="0"/>
          <w:marRight w:val="0"/>
          <w:marTop w:val="0"/>
          <w:marBottom w:val="0"/>
          <w:divBdr>
            <w:top w:val="none" w:sz="0" w:space="0" w:color="auto"/>
            <w:left w:val="none" w:sz="0" w:space="0" w:color="auto"/>
            <w:bottom w:val="none" w:sz="0" w:space="0" w:color="auto"/>
            <w:right w:val="none" w:sz="0" w:space="0" w:color="auto"/>
          </w:divBdr>
        </w:div>
        <w:div w:id="1992365026">
          <w:marLeft w:val="0"/>
          <w:marRight w:val="0"/>
          <w:marTop w:val="0"/>
          <w:marBottom w:val="0"/>
          <w:divBdr>
            <w:top w:val="none" w:sz="0" w:space="0" w:color="auto"/>
            <w:left w:val="none" w:sz="0" w:space="0" w:color="auto"/>
            <w:bottom w:val="none" w:sz="0" w:space="0" w:color="auto"/>
            <w:right w:val="none" w:sz="0" w:space="0" w:color="auto"/>
          </w:divBdr>
        </w:div>
      </w:divsChild>
    </w:div>
    <w:div w:id="1256523283">
      <w:bodyDiv w:val="1"/>
      <w:marLeft w:val="0"/>
      <w:marRight w:val="0"/>
      <w:marTop w:val="0"/>
      <w:marBottom w:val="0"/>
      <w:divBdr>
        <w:top w:val="none" w:sz="0" w:space="0" w:color="auto"/>
        <w:left w:val="none" w:sz="0" w:space="0" w:color="auto"/>
        <w:bottom w:val="none" w:sz="0" w:space="0" w:color="auto"/>
        <w:right w:val="none" w:sz="0" w:space="0" w:color="auto"/>
      </w:divBdr>
      <w:divsChild>
        <w:div w:id="802890293">
          <w:marLeft w:val="0"/>
          <w:marRight w:val="0"/>
          <w:marTop w:val="100"/>
          <w:marBottom w:val="100"/>
          <w:divBdr>
            <w:top w:val="none" w:sz="0" w:space="0" w:color="auto"/>
            <w:left w:val="none" w:sz="0" w:space="0" w:color="auto"/>
            <w:bottom w:val="none" w:sz="0" w:space="0" w:color="auto"/>
            <w:right w:val="none" w:sz="0" w:space="0" w:color="auto"/>
          </w:divBdr>
          <w:divsChild>
            <w:div w:id="1524250155">
              <w:marLeft w:val="-6150"/>
              <w:marRight w:val="0"/>
              <w:marTop w:val="0"/>
              <w:marBottom w:val="0"/>
              <w:divBdr>
                <w:top w:val="dotted" w:sz="6" w:space="0" w:color="286FFF"/>
                <w:left w:val="dotted" w:sz="6" w:space="8" w:color="286FFF"/>
                <w:bottom w:val="dotted" w:sz="6" w:space="8" w:color="286FFF"/>
                <w:right w:val="dotted" w:sz="6" w:space="8" w:color="286FFF"/>
              </w:divBdr>
            </w:div>
          </w:divsChild>
        </w:div>
      </w:divsChild>
    </w:div>
    <w:div w:id="1256937011">
      <w:bodyDiv w:val="1"/>
      <w:marLeft w:val="0"/>
      <w:marRight w:val="0"/>
      <w:marTop w:val="0"/>
      <w:marBottom w:val="0"/>
      <w:divBdr>
        <w:top w:val="none" w:sz="0" w:space="0" w:color="auto"/>
        <w:left w:val="none" w:sz="0" w:space="0" w:color="auto"/>
        <w:bottom w:val="none" w:sz="0" w:space="0" w:color="auto"/>
        <w:right w:val="none" w:sz="0" w:space="0" w:color="auto"/>
      </w:divBdr>
      <w:divsChild>
        <w:div w:id="1119228411">
          <w:marLeft w:val="0"/>
          <w:marRight w:val="0"/>
          <w:marTop w:val="0"/>
          <w:marBottom w:val="0"/>
          <w:divBdr>
            <w:top w:val="none" w:sz="0" w:space="0" w:color="auto"/>
            <w:left w:val="none" w:sz="0" w:space="0" w:color="auto"/>
            <w:bottom w:val="none" w:sz="0" w:space="0" w:color="auto"/>
            <w:right w:val="none" w:sz="0" w:space="0" w:color="auto"/>
          </w:divBdr>
          <w:divsChild>
            <w:div w:id="9031813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58097216">
      <w:bodyDiv w:val="1"/>
      <w:marLeft w:val="0"/>
      <w:marRight w:val="0"/>
      <w:marTop w:val="0"/>
      <w:marBottom w:val="0"/>
      <w:divBdr>
        <w:top w:val="none" w:sz="0" w:space="0" w:color="auto"/>
        <w:left w:val="none" w:sz="0" w:space="0" w:color="auto"/>
        <w:bottom w:val="none" w:sz="0" w:space="0" w:color="auto"/>
        <w:right w:val="none" w:sz="0" w:space="0" w:color="auto"/>
      </w:divBdr>
      <w:divsChild>
        <w:div w:id="1463500930">
          <w:marLeft w:val="0"/>
          <w:marRight w:val="0"/>
          <w:marTop w:val="0"/>
          <w:marBottom w:val="150"/>
          <w:divBdr>
            <w:top w:val="none" w:sz="0" w:space="0" w:color="auto"/>
            <w:left w:val="none" w:sz="0" w:space="0" w:color="auto"/>
            <w:bottom w:val="none" w:sz="0" w:space="0" w:color="auto"/>
            <w:right w:val="none" w:sz="0" w:space="0" w:color="auto"/>
          </w:divBdr>
          <w:divsChild>
            <w:div w:id="292247350">
              <w:marLeft w:val="0"/>
              <w:marRight w:val="0"/>
              <w:marTop w:val="0"/>
              <w:marBottom w:val="168"/>
              <w:divBdr>
                <w:top w:val="single" w:sz="6" w:space="0" w:color="C7CCCF"/>
                <w:left w:val="single" w:sz="6" w:space="0" w:color="C7CCCF"/>
                <w:bottom w:val="single" w:sz="6" w:space="0" w:color="C7CCCF"/>
                <w:right w:val="single" w:sz="6" w:space="0" w:color="C7CCCF"/>
              </w:divBdr>
              <w:divsChild>
                <w:div w:id="172498184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258446629">
      <w:bodyDiv w:val="1"/>
      <w:marLeft w:val="0"/>
      <w:marRight w:val="0"/>
      <w:marTop w:val="0"/>
      <w:marBottom w:val="0"/>
      <w:divBdr>
        <w:top w:val="none" w:sz="0" w:space="0" w:color="auto"/>
        <w:left w:val="none" w:sz="0" w:space="0" w:color="auto"/>
        <w:bottom w:val="none" w:sz="0" w:space="0" w:color="auto"/>
        <w:right w:val="none" w:sz="0" w:space="0" w:color="auto"/>
      </w:divBdr>
    </w:div>
    <w:div w:id="1260790570">
      <w:bodyDiv w:val="1"/>
      <w:marLeft w:val="0"/>
      <w:marRight w:val="0"/>
      <w:marTop w:val="0"/>
      <w:marBottom w:val="0"/>
      <w:divBdr>
        <w:top w:val="none" w:sz="0" w:space="0" w:color="auto"/>
        <w:left w:val="none" w:sz="0" w:space="0" w:color="auto"/>
        <w:bottom w:val="none" w:sz="0" w:space="0" w:color="auto"/>
        <w:right w:val="none" w:sz="0" w:space="0" w:color="auto"/>
      </w:divBdr>
    </w:div>
    <w:div w:id="1260796189">
      <w:bodyDiv w:val="1"/>
      <w:marLeft w:val="0"/>
      <w:marRight w:val="0"/>
      <w:marTop w:val="0"/>
      <w:marBottom w:val="0"/>
      <w:divBdr>
        <w:top w:val="none" w:sz="0" w:space="0" w:color="auto"/>
        <w:left w:val="none" w:sz="0" w:space="0" w:color="auto"/>
        <w:bottom w:val="none" w:sz="0" w:space="0" w:color="auto"/>
        <w:right w:val="none" w:sz="0" w:space="0" w:color="auto"/>
      </w:divBdr>
    </w:div>
    <w:div w:id="1261178540">
      <w:bodyDiv w:val="1"/>
      <w:marLeft w:val="0"/>
      <w:marRight w:val="0"/>
      <w:marTop w:val="0"/>
      <w:marBottom w:val="0"/>
      <w:divBdr>
        <w:top w:val="none" w:sz="0" w:space="0" w:color="auto"/>
        <w:left w:val="none" w:sz="0" w:space="0" w:color="auto"/>
        <w:bottom w:val="none" w:sz="0" w:space="0" w:color="auto"/>
        <w:right w:val="none" w:sz="0" w:space="0" w:color="auto"/>
      </w:divBdr>
      <w:divsChild>
        <w:div w:id="535771602">
          <w:marLeft w:val="0"/>
          <w:marRight w:val="0"/>
          <w:marTop w:val="0"/>
          <w:marBottom w:val="200"/>
          <w:divBdr>
            <w:top w:val="none" w:sz="0" w:space="0" w:color="auto"/>
            <w:left w:val="none" w:sz="0" w:space="0" w:color="auto"/>
            <w:bottom w:val="none" w:sz="0" w:space="0" w:color="auto"/>
            <w:right w:val="none" w:sz="0" w:space="0" w:color="auto"/>
          </w:divBdr>
          <w:divsChild>
            <w:div w:id="1658456849">
              <w:marLeft w:val="0"/>
              <w:marRight w:val="0"/>
              <w:marTop w:val="0"/>
              <w:marBottom w:val="0"/>
              <w:divBdr>
                <w:top w:val="none" w:sz="0" w:space="0" w:color="auto"/>
                <w:left w:val="none" w:sz="0" w:space="0" w:color="auto"/>
                <w:bottom w:val="none" w:sz="0" w:space="0" w:color="auto"/>
                <w:right w:val="none" w:sz="0" w:space="0" w:color="auto"/>
              </w:divBdr>
            </w:div>
          </w:divsChild>
        </w:div>
        <w:div w:id="1002470134">
          <w:marLeft w:val="0"/>
          <w:marRight w:val="0"/>
          <w:marTop w:val="0"/>
          <w:marBottom w:val="277"/>
          <w:divBdr>
            <w:top w:val="none" w:sz="0" w:space="0" w:color="auto"/>
            <w:left w:val="none" w:sz="0" w:space="0" w:color="auto"/>
            <w:bottom w:val="none" w:sz="0" w:space="0" w:color="auto"/>
            <w:right w:val="none" w:sz="0" w:space="0" w:color="auto"/>
          </w:divBdr>
        </w:div>
      </w:divsChild>
    </w:div>
    <w:div w:id="1263565168">
      <w:bodyDiv w:val="1"/>
      <w:marLeft w:val="0"/>
      <w:marRight w:val="0"/>
      <w:marTop w:val="0"/>
      <w:marBottom w:val="0"/>
      <w:divBdr>
        <w:top w:val="none" w:sz="0" w:space="0" w:color="auto"/>
        <w:left w:val="none" w:sz="0" w:space="0" w:color="auto"/>
        <w:bottom w:val="none" w:sz="0" w:space="0" w:color="auto"/>
        <w:right w:val="none" w:sz="0" w:space="0" w:color="auto"/>
      </w:divBdr>
      <w:divsChild>
        <w:div w:id="1560358460">
          <w:marLeft w:val="0"/>
          <w:marRight w:val="0"/>
          <w:marTop w:val="0"/>
          <w:marBottom w:val="0"/>
          <w:divBdr>
            <w:top w:val="none" w:sz="0" w:space="0" w:color="auto"/>
            <w:left w:val="none" w:sz="0" w:space="0" w:color="auto"/>
            <w:bottom w:val="none" w:sz="0" w:space="0" w:color="auto"/>
            <w:right w:val="none" w:sz="0" w:space="0" w:color="auto"/>
          </w:divBdr>
          <w:divsChild>
            <w:div w:id="193620285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64075774">
      <w:bodyDiv w:val="1"/>
      <w:marLeft w:val="0"/>
      <w:marRight w:val="0"/>
      <w:marTop w:val="0"/>
      <w:marBottom w:val="0"/>
      <w:divBdr>
        <w:top w:val="none" w:sz="0" w:space="0" w:color="auto"/>
        <w:left w:val="none" w:sz="0" w:space="0" w:color="auto"/>
        <w:bottom w:val="none" w:sz="0" w:space="0" w:color="auto"/>
        <w:right w:val="none" w:sz="0" w:space="0" w:color="auto"/>
      </w:divBdr>
    </w:div>
    <w:div w:id="1264268082">
      <w:bodyDiv w:val="1"/>
      <w:marLeft w:val="0"/>
      <w:marRight w:val="0"/>
      <w:marTop w:val="0"/>
      <w:marBottom w:val="0"/>
      <w:divBdr>
        <w:top w:val="none" w:sz="0" w:space="0" w:color="auto"/>
        <w:left w:val="none" w:sz="0" w:space="0" w:color="auto"/>
        <w:bottom w:val="none" w:sz="0" w:space="0" w:color="auto"/>
        <w:right w:val="none" w:sz="0" w:space="0" w:color="auto"/>
      </w:divBdr>
    </w:div>
    <w:div w:id="1265725852">
      <w:bodyDiv w:val="1"/>
      <w:marLeft w:val="0"/>
      <w:marRight w:val="0"/>
      <w:marTop w:val="0"/>
      <w:marBottom w:val="0"/>
      <w:divBdr>
        <w:top w:val="none" w:sz="0" w:space="0" w:color="auto"/>
        <w:left w:val="none" w:sz="0" w:space="0" w:color="auto"/>
        <w:bottom w:val="none" w:sz="0" w:space="0" w:color="auto"/>
        <w:right w:val="none" w:sz="0" w:space="0" w:color="auto"/>
      </w:divBdr>
    </w:div>
    <w:div w:id="1266646101">
      <w:bodyDiv w:val="1"/>
      <w:marLeft w:val="0"/>
      <w:marRight w:val="0"/>
      <w:marTop w:val="0"/>
      <w:marBottom w:val="0"/>
      <w:divBdr>
        <w:top w:val="none" w:sz="0" w:space="0" w:color="auto"/>
        <w:left w:val="none" w:sz="0" w:space="0" w:color="auto"/>
        <w:bottom w:val="none" w:sz="0" w:space="0" w:color="auto"/>
        <w:right w:val="none" w:sz="0" w:space="0" w:color="auto"/>
      </w:divBdr>
    </w:div>
    <w:div w:id="1270433330">
      <w:bodyDiv w:val="1"/>
      <w:marLeft w:val="0"/>
      <w:marRight w:val="0"/>
      <w:marTop w:val="0"/>
      <w:marBottom w:val="0"/>
      <w:divBdr>
        <w:top w:val="none" w:sz="0" w:space="0" w:color="auto"/>
        <w:left w:val="none" w:sz="0" w:space="0" w:color="auto"/>
        <w:bottom w:val="none" w:sz="0" w:space="0" w:color="auto"/>
        <w:right w:val="none" w:sz="0" w:space="0" w:color="auto"/>
      </w:divBdr>
      <w:divsChild>
        <w:div w:id="1609309578">
          <w:marLeft w:val="0"/>
          <w:marRight w:val="0"/>
          <w:marTop w:val="0"/>
          <w:marBottom w:val="0"/>
          <w:divBdr>
            <w:top w:val="none" w:sz="0" w:space="0" w:color="auto"/>
            <w:left w:val="none" w:sz="0" w:space="0" w:color="auto"/>
            <w:bottom w:val="none" w:sz="0" w:space="0" w:color="auto"/>
            <w:right w:val="none" w:sz="0" w:space="0" w:color="auto"/>
          </w:divBdr>
          <w:divsChild>
            <w:div w:id="12505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9599">
      <w:bodyDiv w:val="1"/>
      <w:marLeft w:val="0"/>
      <w:marRight w:val="0"/>
      <w:marTop w:val="0"/>
      <w:marBottom w:val="0"/>
      <w:divBdr>
        <w:top w:val="none" w:sz="0" w:space="0" w:color="auto"/>
        <w:left w:val="none" w:sz="0" w:space="0" w:color="auto"/>
        <w:bottom w:val="none" w:sz="0" w:space="0" w:color="auto"/>
        <w:right w:val="none" w:sz="0" w:space="0" w:color="auto"/>
      </w:divBdr>
    </w:div>
    <w:div w:id="1272860459">
      <w:bodyDiv w:val="1"/>
      <w:marLeft w:val="0"/>
      <w:marRight w:val="0"/>
      <w:marTop w:val="0"/>
      <w:marBottom w:val="0"/>
      <w:divBdr>
        <w:top w:val="none" w:sz="0" w:space="0" w:color="auto"/>
        <w:left w:val="none" w:sz="0" w:space="0" w:color="auto"/>
        <w:bottom w:val="none" w:sz="0" w:space="0" w:color="auto"/>
        <w:right w:val="none" w:sz="0" w:space="0" w:color="auto"/>
      </w:divBdr>
    </w:div>
    <w:div w:id="1272980878">
      <w:bodyDiv w:val="1"/>
      <w:marLeft w:val="0"/>
      <w:marRight w:val="0"/>
      <w:marTop w:val="0"/>
      <w:marBottom w:val="0"/>
      <w:divBdr>
        <w:top w:val="none" w:sz="0" w:space="0" w:color="auto"/>
        <w:left w:val="none" w:sz="0" w:space="0" w:color="auto"/>
        <w:bottom w:val="none" w:sz="0" w:space="0" w:color="auto"/>
        <w:right w:val="none" w:sz="0" w:space="0" w:color="auto"/>
      </w:divBdr>
    </w:div>
    <w:div w:id="1274824771">
      <w:bodyDiv w:val="1"/>
      <w:marLeft w:val="0"/>
      <w:marRight w:val="0"/>
      <w:marTop w:val="0"/>
      <w:marBottom w:val="0"/>
      <w:divBdr>
        <w:top w:val="none" w:sz="0" w:space="0" w:color="auto"/>
        <w:left w:val="none" w:sz="0" w:space="0" w:color="auto"/>
        <w:bottom w:val="none" w:sz="0" w:space="0" w:color="auto"/>
        <w:right w:val="none" w:sz="0" w:space="0" w:color="auto"/>
      </w:divBdr>
    </w:div>
    <w:div w:id="1278758454">
      <w:bodyDiv w:val="1"/>
      <w:marLeft w:val="0"/>
      <w:marRight w:val="0"/>
      <w:marTop w:val="0"/>
      <w:marBottom w:val="0"/>
      <w:divBdr>
        <w:top w:val="none" w:sz="0" w:space="0" w:color="auto"/>
        <w:left w:val="none" w:sz="0" w:space="0" w:color="auto"/>
        <w:bottom w:val="none" w:sz="0" w:space="0" w:color="auto"/>
        <w:right w:val="none" w:sz="0" w:space="0" w:color="auto"/>
      </w:divBdr>
      <w:divsChild>
        <w:div w:id="1839418916">
          <w:marLeft w:val="0"/>
          <w:marRight w:val="0"/>
          <w:marTop w:val="0"/>
          <w:marBottom w:val="0"/>
          <w:divBdr>
            <w:top w:val="none" w:sz="0" w:space="0" w:color="auto"/>
            <w:left w:val="none" w:sz="0" w:space="0" w:color="auto"/>
            <w:bottom w:val="none" w:sz="0" w:space="0" w:color="auto"/>
            <w:right w:val="none" w:sz="0" w:space="0" w:color="auto"/>
          </w:divBdr>
          <w:divsChild>
            <w:div w:id="90912249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79410678">
      <w:bodyDiv w:val="1"/>
      <w:marLeft w:val="0"/>
      <w:marRight w:val="0"/>
      <w:marTop w:val="0"/>
      <w:marBottom w:val="0"/>
      <w:divBdr>
        <w:top w:val="none" w:sz="0" w:space="0" w:color="auto"/>
        <w:left w:val="none" w:sz="0" w:space="0" w:color="auto"/>
        <w:bottom w:val="none" w:sz="0" w:space="0" w:color="auto"/>
        <w:right w:val="none" w:sz="0" w:space="0" w:color="auto"/>
      </w:divBdr>
    </w:div>
    <w:div w:id="1279870177">
      <w:bodyDiv w:val="1"/>
      <w:marLeft w:val="0"/>
      <w:marRight w:val="0"/>
      <w:marTop w:val="0"/>
      <w:marBottom w:val="0"/>
      <w:divBdr>
        <w:top w:val="none" w:sz="0" w:space="0" w:color="auto"/>
        <w:left w:val="none" w:sz="0" w:space="0" w:color="auto"/>
        <w:bottom w:val="none" w:sz="0" w:space="0" w:color="auto"/>
        <w:right w:val="none" w:sz="0" w:space="0" w:color="auto"/>
      </w:divBdr>
    </w:div>
    <w:div w:id="1283657339">
      <w:bodyDiv w:val="1"/>
      <w:marLeft w:val="0"/>
      <w:marRight w:val="0"/>
      <w:marTop w:val="0"/>
      <w:marBottom w:val="0"/>
      <w:divBdr>
        <w:top w:val="none" w:sz="0" w:space="0" w:color="auto"/>
        <w:left w:val="none" w:sz="0" w:space="0" w:color="auto"/>
        <w:bottom w:val="none" w:sz="0" w:space="0" w:color="auto"/>
        <w:right w:val="none" w:sz="0" w:space="0" w:color="auto"/>
      </w:divBdr>
    </w:div>
    <w:div w:id="1284116411">
      <w:bodyDiv w:val="1"/>
      <w:marLeft w:val="0"/>
      <w:marRight w:val="0"/>
      <w:marTop w:val="0"/>
      <w:marBottom w:val="0"/>
      <w:divBdr>
        <w:top w:val="none" w:sz="0" w:space="0" w:color="auto"/>
        <w:left w:val="none" w:sz="0" w:space="0" w:color="auto"/>
        <w:bottom w:val="none" w:sz="0" w:space="0" w:color="auto"/>
        <w:right w:val="none" w:sz="0" w:space="0" w:color="auto"/>
      </w:divBdr>
      <w:divsChild>
        <w:div w:id="1616014382">
          <w:marLeft w:val="0"/>
          <w:marRight w:val="0"/>
          <w:marTop w:val="0"/>
          <w:marBottom w:val="150"/>
          <w:divBdr>
            <w:top w:val="none" w:sz="0" w:space="0" w:color="auto"/>
            <w:left w:val="none" w:sz="0" w:space="0" w:color="auto"/>
            <w:bottom w:val="none" w:sz="0" w:space="0" w:color="auto"/>
            <w:right w:val="none" w:sz="0" w:space="0" w:color="auto"/>
          </w:divBdr>
          <w:divsChild>
            <w:div w:id="1480876265">
              <w:marLeft w:val="0"/>
              <w:marRight w:val="0"/>
              <w:marTop w:val="0"/>
              <w:marBottom w:val="168"/>
              <w:divBdr>
                <w:top w:val="single" w:sz="6" w:space="0" w:color="C7CCCF"/>
                <w:left w:val="single" w:sz="6" w:space="0" w:color="C7CCCF"/>
                <w:bottom w:val="single" w:sz="6" w:space="0" w:color="C7CCCF"/>
                <w:right w:val="single" w:sz="6" w:space="0" w:color="C7CCCF"/>
              </w:divBdr>
              <w:divsChild>
                <w:div w:id="165185911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284120598">
      <w:bodyDiv w:val="1"/>
      <w:marLeft w:val="0"/>
      <w:marRight w:val="0"/>
      <w:marTop w:val="0"/>
      <w:marBottom w:val="0"/>
      <w:divBdr>
        <w:top w:val="none" w:sz="0" w:space="0" w:color="auto"/>
        <w:left w:val="none" w:sz="0" w:space="0" w:color="auto"/>
        <w:bottom w:val="none" w:sz="0" w:space="0" w:color="auto"/>
        <w:right w:val="none" w:sz="0" w:space="0" w:color="auto"/>
      </w:divBdr>
    </w:div>
    <w:div w:id="1287392438">
      <w:bodyDiv w:val="1"/>
      <w:marLeft w:val="0"/>
      <w:marRight w:val="0"/>
      <w:marTop w:val="0"/>
      <w:marBottom w:val="0"/>
      <w:divBdr>
        <w:top w:val="none" w:sz="0" w:space="0" w:color="auto"/>
        <w:left w:val="none" w:sz="0" w:space="0" w:color="auto"/>
        <w:bottom w:val="none" w:sz="0" w:space="0" w:color="auto"/>
        <w:right w:val="none" w:sz="0" w:space="0" w:color="auto"/>
      </w:divBdr>
    </w:div>
    <w:div w:id="1287546720">
      <w:bodyDiv w:val="1"/>
      <w:marLeft w:val="0"/>
      <w:marRight w:val="0"/>
      <w:marTop w:val="0"/>
      <w:marBottom w:val="0"/>
      <w:divBdr>
        <w:top w:val="none" w:sz="0" w:space="0" w:color="auto"/>
        <w:left w:val="none" w:sz="0" w:space="0" w:color="auto"/>
        <w:bottom w:val="none" w:sz="0" w:space="0" w:color="auto"/>
        <w:right w:val="none" w:sz="0" w:space="0" w:color="auto"/>
      </w:divBdr>
    </w:div>
    <w:div w:id="1287663727">
      <w:bodyDiv w:val="1"/>
      <w:marLeft w:val="0"/>
      <w:marRight w:val="0"/>
      <w:marTop w:val="0"/>
      <w:marBottom w:val="0"/>
      <w:divBdr>
        <w:top w:val="none" w:sz="0" w:space="0" w:color="auto"/>
        <w:left w:val="none" w:sz="0" w:space="0" w:color="auto"/>
        <w:bottom w:val="none" w:sz="0" w:space="0" w:color="auto"/>
        <w:right w:val="none" w:sz="0" w:space="0" w:color="auto"/>
      </w:divBdr>
    </w:div>
    <w:div w:id="1287849951">
      <w:bodyDiv w:val="1"/>
      <w:marLeft w:val="0"/>
      <w:marRight w:val="0"/>
      <w:marTop w:val="0"/>
      <w:marBottom w:val="0"/>
      <w:divBdr>
        <w:top w:val="none" w:sz="0" w:space="0" w:color="auto"/>
        <w:left w:val="none" w:sz="0" w:space="0" w:color="auto"/>
        <w:bottom w:val="none" w:sz="0" w:space="0" w:color="auto"/>
        <w:right w:val="none" w:sz="0" w:space="0" w:color="auto"/>
      </w:divBdr>
      <w:divsChild>
        <w:div w:id="1950506987">
          <w:marLeft w:val="0"/>
          <w:marRight w:val="0"/>
          <w:marTop w:val="0"/>
          <w:marBottom w:val="0"/>
          <w:divBdr>
            <w:top w:val="none" w:sz="0" w:space="0" w:color="auto"/>
            <w:left w:val="none" w:sz="0" w:space="0" w:color="auto"/>
            <w:bottom w:val="none" w:sz="0" w:space="0" w:color="auto"/>
            <w:right w:val="none" w:sz="0" w:space="0" w:color="auto"/>
          </w:divBdr>
          <w:divsChild>
            <w:div w:id="220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674">
      <w:bodyDiv w:val="1"/>
      <w:marLeft w:val="0"/>
      <w:marRight w:val="0"/>
      <w:marTop w:val="0"/>
      <w:marBottom w:val="0"/>
      <w:divBdr>
        <w:top w:val="none" w:sz="0" w:space="0" w:color="auto"/>
        <w:left w:val="none" w:sz="0" w:space="0" w:color="auto"/>
        <w:bottom w:val="none" w:sz="0" w:space="0" w:color="auto"/>
        <w:right w:val="none" w:sz="0" w:space="0" w:color="auto"/>
      </w:divBdr>
    </w:div>
    <w:div w:id="1289825219">
      <w:bodyDiv w:val="1"/>
      <w:marLeft w:val="0"/>
      <w:marRight w:val="0"/>
      <w:marTop w:val="0"/>
      <w:marBottom w:val="0"/>
      <w:divBdr>
        <w:top w:val="none" w:sz="0" w:space="0" w:color="auto"/>
        <w:left w:val="none" w:sz="0" w:space="0" w:color="auto"/>
        <w:bottom w:val="none" w:sz="0" w:space="0" w:color="auto"/>
        <w:right w:val="none" w:sz="0" w:space="0" w:color="auto"/>
      </w:divBdr>
    </w:div>
    <w:div w:id="1293441941">
      <w:bodyDiv w:val="1"/>
      <w:marLeft w:val="0"/>
      <w:marRight w:val="0"/>
      <w:marTop w:val="0"/>
      <w:marBottom w:val="0"/>
      <w:divBdr>
        <w:top w:val="none" w:sz="0" w:space="0" w:color="auto"/>
        <w:left w:val="none" w:sz="0" w:space="0" w:color="auto"/>
        <w:bottom w:val="none" w:sz="0" w:space="0" w:color="auto"/>
        <w:right w:val="none" w:sz="0" w:space="0" w:color="auto"/>
      </w:divBdr>
    </w:div>
    <w:div w:id="1295213294">
      <w:bodyDiv w:val="1"/>
      <w:marLeft w:val="0"/>
      <w:marRight w:val="0"/>
      <w:marTop w:val="0"/>
      <w:marBottom w:val="0"/>
      <w:divBdr>
        <w:top w:val="none" w:sz="0" w:space="0" w:color="auto"/>
        <w:left w:val="none" w:sz="0" w:space="0" w:color="auto"/>
        <w:bottom w:val="none" w:sz="0" w:space="0" w:color="auto"/>
        <w:right w:val="none" w:sz="0" w:space="0" w:color="auto"/>
      </w:divBdr>
    </w:div>
    <w:div w:id="1298484976">
      <w:bodyDiv w:val="1"/>
      <w:marLeft w:val="0"/>
      <w:marRight w:val="0"/>
      <w:marTop w:val="0"/>
      <w:marBottom w:val="0"/>
      <w:divBdr>
        <w:top w:val="none" w:sz="0" w:space="0" w:color="auto"/>
        <w:left w:val="none" w:sz="0" w:space="0" w:color="auto"/>
        <w:bottom w:val="none" w:sz="0" w:space="0" w:color="auto"/>
        <w:right w:val="none" w:sz="0" w:space="0" w:color="auto"/>
      </w:divBdr>
    </w:div>
    <w:div w:id="1298876427">
      <w:bodyDiv w:val="1"/>
      <w:marLeft w:val="0"/>
      <w:marRight w:val="0"/>
      <w:marTop w:val="0"/>
      <w:marBottom w:val="0"/>
      <w:divBdr>
        <w:top w:val="none" w:sz="0" w:space="0" w:color="auto"/>
        <w:left w:val="none" w:sz="0" w:space="0" w:color="auto"/>
        <w:bottom w:val="none" w:sz="0" w:space="0" w:color="auto"/>
        <w:right w:val="none" w:sz="0" w:space="0" w:color="auto"/>
      </w:divBdr>
    </w:div>
    <w:div w:id="1298954887">
      <w:bodyDiv w:val="1"/>
      <w:marLeft w:val="0"/>
      <w:marRight w:val="0"/>
      <w:marTop w:val="0"/>
      <w:marBottom w:val="0"/>
      <w:divBdr>
        <w:top w:val="none" w:sz="0" w:space="0" w:color="auto"/>
        <w:left w:val="none" w:sz="0" w:space="0" w:color="auto"/>
        <w:bottom w:val="none" w:sz="0" w:space="0" w:color="auto"/>
        <w:right w:val="none" w:sz="0" w:space="0" w:color="auto"/>
      </w:divBdr>
      <w:divsChild>
        <w:div w:id="2005085936">
          <w:marLeft w:val="0"/>
          <w:marRight w:val="0"/>
          <w:marTop w:val="0"/>
          <w:marBottom w:val="150"/>
          <w:divBdr>
            <w:top w:val="none" w:sz="0" w:space="0" w:color="auto"/>
            <w:left w:val="none" w:sz="0" w:space="0" w:color="auto"/>
            <w:bottom w:val="none" w:sz="0" w:space="0" w:color="auto"/>
            <w:right w:val="none" w:sz="0" w:space="0" w:color="auto"/>
          </w:divBdr>
          <w:divsChild>
            <w:div w:id="1749645203">
              <w:marLeft w:val="0"/>
              <w:marRight w:val="0"/>
              <w:marTop w:val="0"/>
              <w:marBottom w:val="168"/>
              <w:divBdr>
                <w:top w:val="single" w:sz="6" w:space="0" w:color="C7CCCF"/>
                <w:left w:val="single" w:sz="6" w:space="0" w:color="C7CCCF"/>
                <w:bottom w:val="single" w:sz="6" w:space="0" w:color="C7CCCF"/>
                <w:right w:val="single" w:sz="6" w:space="0" w:color="C7CCCF"/>
              </w:divBdr>
              <w:divsChild>
                <w:div w:id="108063687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299996110">
      <w:bodyDiv w:val="1"/>
      <w:marLeft w:val="0"/>
      <w:marRight w:val="0"/>
      <w:marTop w:val="0"/>
      <w:marBottom w:val="0"/>
      <w:divBdr>
        <w:top w:val="none" w:sz="0" w:space="0" w:color="auto"/>
        <w:left w:val="none" w:sz="0" w:space="0" w:color="auto"/>
        <w:bottom w:val="none" w:sz="0" w:space="0" w:color="auto"/>
        <w:right w:val="none" w:sz="0" w:space="0" w:color="auto"/>
      </w:divBdr>
    </w:div>
    <w:div w:id="1305548021">
      <w:bodyDiv w:val="1"/>
      <w:marLeft w:val="0"/>
      <w:marRight w:val="0"/>
      <w:marTop w:val="0"/>
      <w:marBottom w:val="0"/>
      <w:divBdr>
        <w:top w:val="none" w:sz="0" w:space="0" w:color="auto"/>
        <w:left w:val="none" w:sz="0" w:space="0" w:color="auto"/>
        <w:bottom w:val="none" w:sz="0" w:space="0" w:color="auto"/>
        <w:right w:val="none" w:sz="0" w:space="0" w:color="auto"/>
      </w:divBdr>
    </w:div>
    <w:div w:id="1307126996">
      <w:bodyDiv w:val="1"/>
      <w:marLeft w:val="0"/>
      <w:marRight w:val="0"/>
      <w:marTop w:val="0"/>
      <w:marBottom w:val="0"/>
      <w:divBdr>
        <w:top w:val="none" w:sz="0" w:space="0" w:color="auto"/>
        <w:left w:val="none" w:sz="0" w:space="0" w:color="auto"/>
        <w:bottom w:val="none" w:sz="0" w:space="0" w:color="auto"/>
        <w:right w:val="none" w:sz="0" w:space="0" w:color="auto"/>
      </w:divBdr>
      <w:divsChild>
        <w:div w:id="745034279">
          <w:marLeft w:val="0"/>
          <w:marRight w:val="0"/>
          <w:marTop w:val="100"/>
          <w:marBottom w:val="100"/>
          <w:divBdr>
            <w:top w:val="none" w:sz="0" w:space="0" w:color="auto"/>
            <w:left w:val="none" w:sz="0" w:space="0" w:color="auto"/>
            <w:bottom w:val="none" w:sz="0" w:space="0" w:color="auto"/>
            <w:right w:val="none" w:sz="0" w:space="0" w:color="auto"/>
          </w:divBdr>
          <w:divsChild>
            <w:div w:id="510336433">
              <w:marLeft w:val="0"/>
              <w:marRight w:val="0"/>
              <w:marTop w:val="0"/>
              <w:marBottom w:val="0"/>
              <w:divBdr>
                <w:top w:val="none" w:sz="0" w:space="0" w:color="auto"/>
                <w:left w:val="none" w:sz="0" w:space="0" w:color="auto"/>
                <w:bottom w:val="none" w:sz="0" w:space="0" w:color="auto"/>
                <w:right w:val="none" w:sz="0" w:space="0" w:color="auto"/>
              </w:divBdr>
              <w:divsChild>
                <w:div w:id="2053767642">
                  <w:marLeft w:val="0"/>
                  <w:marRight w:val="0"/>
                  <w:marTop w:val="0"/>
                  <w:marBottom w:val="0"/>
                  <w:divBdr>
                    <w:top w:val="none" w:sz="0" w:space="0" w:color="auto"/>
                    <w:left w:val="none" w:sz="0" w:space="0" w:color="auto"/>
                    <w:bottom w:val="none" w:sz="0" w:space="0" w:color="auto"/>
                    <w:right w:val="none" w:sz="0" w:space="0" w:color="auto"/>
                  </w:divBdr>
                  <w:divsChild>
                    <w:div w:id="117114904">
                      <w:marLeft w:val="0"/>
                      <w:marRight w:val="0"/>
                      <w:marTop w:val="0"/>
                      <w:marBottom w:val="0"/>
                      <w:divBdr>
                        <w:top w:val="none" w:sz="0" w:space="0" w:color="auto"/>
                        <w:left w:val="none" w:sz="0" w:space="0" w:color="auto"/>
                        <w:bottom w:val="none" w:sz="0" w:space="0" w:color="auto"/>
                        <w:right w:val="none" w:sz="0" w:space="0" w:color="auto"/>
                      </w:divBdr>
                      <w:divsChild>
                        <w:div w:id="1248612144">
                          <w:marLeft w:val="0"/>
                          <w:marRight w:val="0"/>
                          <w:marTop w:val="0"/>
                          <w:marBottom w:val="0"/>
                          <w:divBdr>
                            <w:top w:val="none" w:sz="0" w:space="0" w:color="auto"/>
                            <w:left w:val="none" w:sz="0" w:space="0" w:color="auto"/>
                            <w:bottom w:val="none" w:sz="0" w:space="0" w:color="auto"/>
                            <w:right w:val="none" w:sz="0" w:space="0" w:color="auto"/>
                          </w:divBdr>
                          <w:divsChild>
                            <w:div w:id="1742676659">
                              <w:marLeft w:val="0"/>
                              <w:marRight w:val="0"/>
                              <w:marTop w:val="0"/>
                              <w:marBottom w:val="0"/>
                              <w:divBdr>
                                <w:top w:val="none" w:sz="0" w:space="0" w:color="auto"/>
                                <w:left w:val="none" w:sz="0" w:space="0" w:color="auto"/>
                                <w:bottom w:val="none" w:sz="0" w:space="0" w:color="auto"/>
                                <w:right w:val="none" w:sz="0" w:space="0" w:color="auto"/>
                              </w:divBdr>
                              <w:divsChild>
                                <w:div w:id="2035493540">
                                  <w:marLeft w:val="0"/>
                                  <w:marRight w:val="0"/>
                                  <w:marTop w:val="0"/>
                                  <w:marBottom w:val="0"/>
                                  <w:divBdr>
                                    <w:top w:val="none" w:sz="0" w:space="0" w:color="auto"/>
                                    <w:left w:val="none" w:sz="0" w:space="0" w:color="auto"/>
                                    <w:bottom w:val="none" w:sz="0" w:space="0" w:color="auto"/>
                                    <w:right w:val="none" w:sz="0" w:space="0" w:color="auto"/>
                                  </w:divBdr>
                                  <w:divsChild>
                                    <w:div w:id="1663661134">
                                      <w:marLeft w:val="0"/>
                                      <w:marRight w:val="0"/>
                                      <w:marTop w:val="0"/>
                                      <w:marBottom w:val="0"/>
                                      <w:divBdr>
                                        <w:top w:val="none" w:sz="0" w:space="0" w:color="auto"/>
                                        <w:left w:val="none" w:sz="0" w:space="0" w:color="auto"/>
                                        <w:bottom w:val="none" w:sz="0" w:space="0" w:color="auto"/>
                                        <w:right w:val="none" w:sz="0" w:space="0" w:color="auto"/>
                                      </w:divBdr>
                                      <w:divsChild>
                                        <w:div w:id="1559318172">
                                          <w:marLeft w:val="0"/>
                                          <w:marRight w:val="0"/>
                                          <w:marTop w:val="0"/>
                                          <w:marBottom w:val="0"/>
                                          <w:divBdr>
                                            <w:top w:val="none" w:sz="0" w:space="0" w:color="auto"/>
                                            <w:left w:val="none" w:sz="0" w:space="0" w:color="auto"/>
                                            <w:bottom w:val="none" w:sz="0" w:space="0" w:color="auto"/>
                                            <w:right w:val="none" w:sz="0" w:space="0" w:color="auto"/>
                                          </w:divBdr>
                                          <w:divsChild>
                                            <w:div w:id="1716080217">
                                              <w:marLeft w:val="0"/>
                                              <w:marRight w:val="0"/>
                                              <w:marTop w:val="0"/>
                                              <w:marBottom w:val="0"/>
                                              <w:divBdr>
                                                <w:top w:val="none" w:sz="0" w:space="0" w:color="auto"/>
                                                <w:left w:val="none" w:sz="0" w:space="0" w:color="auto"/>
                                                <w:bottom w:val="none" w:sz="0" w:space="0" w:color="auto"/>
                                                <w:right w:val="none" w:sz="0" w:space="0" w:color="auto"/>
                                              </w:divBdr>
                                              <w:divsChild>
                                                <w:div w:id="2081902050">
                                                  <w:marLeft w:val="0"/>
                                                  <w:marRight w:val="0"/>
                                                  <w:marTop w:val="0"/>
                                                  <w:marBottom w:val="0"/>
                                                  <w:divBdr>
                                                    <w:top w:val="none" w:sz="0" w:space="0" w:color="auto"/>
                                                    <w:left w:val="none" w:sz="0" w:space="0" w:color="auto"/>
                                                    <w:bottom w:val="none" w:sz="0" w:space="0" w:color="auto"/>
                                                    <w:right w:val="none" w:sz="0" w:space="0" w:color="auto"/>
                                                  </w:divBdr>
                                                  <w:divsChild>
                                                    <w:div w:id="115411084">
                                                      <w:marLeft w:val="0"/>
                                                      <w:marRight w:val="0"/>
                                                      <w:marTop w:val="0"/>
                                                      <w:marBottom w:val="0"/>
                                                      <w:divBdr>
                                                        <w:top w:val="none" w:sz="0" w:space="0" w:color="auto"/>
                                                        <w:left w:val="none" w:sz="0" w:space="0" w:color="auto"/>
                                                        <w:bottom w:val="none" w:sz="0" w:space="0" w:color="auto"/>
                                                        <w:right w:val="none" w:sz="0" w:space="0" w:color="auto"/>
                                                      </w:divBdr>
                                                      <w:divsChild>
                                                        <w:div w:id="9624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122322">
      <w:bodyDiv w:val="1"/>
      <w:marLeft w:val="0"/>
      <w:marRight w:val="0"/>
      <w:marTop w:val="0"/>
      <w:marBottom w:val="0"/>
      <w:divBdr>
        <w:top w:val="none" w:sz="0" w:space="0" w:color="auto"/>
        <w:left w:val="none" w:sz="0" w:space="0" w:color="auto"/>
        <w:bottom w:val="none" w:sz="0" w:space="0" w:color="auto"/>
        <w:right w:val="none" w:sz="0" w:space="0" w:color="auto"/>
      </w:divBdr>
      <w:divsChild>
        <w:div w:id="1415593316">
          <w:marLeft w:val="0"/>
          <w:marRight w:val="0"/>
          <w:marTop w:val="0"/>
          <w:marBottom w:val="150"/>
          <w:divBdr>
            <w:top w:val="none" w:sz="0" w:space="0" w:color="auto"/>
            <w:left w:val="none" w:sz="0" w:space="0" w:color="auto"/>
            <w:bottom w:val="none" w:sz="0" w:space="0" w:color="auto"/>
            <w:right w:val="none" w:sz="0" w:space="0" w:color="auto"/>
          </w:divBdr>
          <w:divsChild>
            <w:div w:id="1557356419">
              <w:marLeft w:val="0"/>
              <w:marRight w:val="0"/>
              <w:marTop w:val="0"/>
              <w:marBottom w:val="168"/>
              <w:divBdr>
                <w:top w:val="single" w:sz="6" w:space="0" w:color="C7CCCF"/>
                <w:left w:val="single" w:sz="6" w:space="0" w:color="C7CCCF"/>
                <w:bottom w:val="single" w:sz="6" w:space="0" w:color="C7CCCF"/>
                <w:right w:val="single" w:sz="6" w:space="0" w:color="C7CCCF"/>
              </w:divBdr>
              <w:divsChild>
                <w:div w:id="40422825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308196369">
      <w:bodyDiv w:val="1"/>
      <w:marLeft w:val="0"/>
      <w:marRight w:val="0"/>
      <w:marTop w:val="0"/>
      <w:marBottom w:val="0"/>
      <w:divBdr>
        <w:top w:val="none" w:sz="0" w:space="0" w:color="auto"/>
        <w:left w:val="none" w:sz="0" w:space="0" w:color="auto"/>
        <w:bottom w:val="none" w:sz="0" w:space="0" w:color="auto"/>
        <w:right w:val="none" w:sz="0" w:space="0" w:color="auto"/>
      </w:divBdr>
    </w:div>
    <w:div w:id="1308314321">
      <w:bodyDiv w:val="1"/>
      <w:marLeft w:val="0"/>
      <w:marRight w:val="0"/>
      <w:marTop w:val="0"/>
      <w:marBottom w:val="0"/>
      <w:divBdr>
        <w:top w:val="none" w:sz="0" w:space="0" w:color="auto"/>
        <w:left w:val="none" w:sz="0" w:space="0" w:color="auto"/>
        <w:bottom w:val="none" w:sz="0" w:space="0" w:color="auto"/>
        <w:right w:val="none" w:sz="0" w:space="0" w:color="auto"/>
      </w:divBdr>
      <w:divsChild>
        <w:div w:id="1462534078">
          <w:marLeft w:val="0"/>
          <w:marRight w:val="0"/>
          <w:marTop w:val="0"/>
          <w:marBottom w:val="150"/>
          <w:divBdr>
            <w:top w:val="none" w:sz="0" w:space="0" w:color="auto"/>
            <w:left w:val="none" w:sz="0" w:space="0" w:color="auto"/>
            <w:bottom w:val="none" w:sz="0" w:space="0" w:color="auto"/>
            <w:right w:val="none" w:sz="0" w:space="0" w:color="auto"/>
          </w:divBdr>
          <w:divsChild>
            <w:div w:id="1951471066">
              <w:marLeft w:val="0"/>
              <w:marRight w:val="0"/>
              <w:marTop w:val="0"/>
              <w:marBottom w:val="168"/>
              <w:divBdr>
                <w:top w:val="single" w:sz="6" w:space="0" w:color="C7CCCF"/>
                <w:left w:val="single" w:sz="6" w:space="0" w:color="C7CCCF"/>
                <w:bottom w:val="single" w:sz="6" w:space="0" w:color="C7CCCF"/>
                <w:right w:val="single" w:sz="6" w:space="0" w:color="C7CCCF"/>
              </w:divBdr>
              <w:divsChild>
                <w:div w:id="189638242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308508565">
      <w:bodyDiv w:val="1"/>
      <w:marLeft w:val="0"/>
      <w:marRight w:val="0"/>
      <w:marTop w:val="0"/>
      <w:marBottom w:val="0"/>
      <w:divBdr>
        <w:top w:val="none" w:sz="0" w:space="0" w:color="auto"/>
        <w:left w:val="none" w:sz="0" w:space="0" w:color="auto"/>
        <w:bottom w:val="none" w:sz="0" w:space="0" w:color="auto"/>
        <w:right w:val="none" w:sz="0" w:space="0" w:color="auto"/>
      </w:divBdr>
    </w:div>
    <w:div w:id="1310598870">
      <w:bodyDiv w:val="1"/>
      <w:marLeft w:val="0"/>
      <w:marRight w:val="0"/>
      <w:marTop w:val="0"/>
      <w:marBottom w:val="0"/>
      <w:divBdr>
        <w:top w:val="none" w:sz="0" w:space="0" w:color="auto"/>
        <w:left w:val="none" w:sz="0" w:space="0" w:color="auto"/>
        <w:bottom w:val="none" w:sz="0" w:space="0" w:color="auto"/>
        <w:right w:val="none" w:sz="0" w:space="0" w:color="auto"/>
      </w:divBdr>
      <w:divsChild>
        <w:div w:id="935746432">
          <w:marLeft w:val="0"/>
          <w:marRight w:val="0"/>
          <w:marTop w:val="0"/>
          <w:marBottom w:val="0"/>
          <w:divBdr>
            <w:top w:val="none" w:sz="0" w:space="0" w:color="auto"/>
            <w:left w:val="none" w:sz="0" w:space="0" w:color="auto"/>
            <w:bottom w:val="none" w:sz="0" w:space="0" w:color="auto"/>
            <w:right w:val="none" w:sz="0" w:space="0" w:color="auto"/>
          </w:divBdr>
        </w:div>
        <w:div w:id="2013601339">
          <w:marLeft w:val="0"/>
          <w:marRight w:val="0"/>
          <w:marTop w:val="0"/>
          <w:marBottom w:val="0"/>
          <w:divBdr>
            <w:top w:val="none" w:sz="0" w:space="0" w:color="auto"/>
            <w:left w:val="none" w:sz="0" w:space="0" w:color="auto"/>
            <w:bottom w:val="none" w:sz="0" w:space="0" w:color="auto"/>
            <w:right w:val="none" w:sz="0" w:space="0" w:color="auto"/>
          </w:divBdr>
          <w:divsChild>
            <w:div w:id="1832674361">
              <w:marLeft w:val="0"/>
              <w:marRight w:val="0"/>
              <w:marTop w:val="0"/>
              <w:marBottom w:val="0"/>
              <w:divBdr>
                <w:top w:val="none" w:sz="0" w:space="0" w:color="auto"/>
                <w:left w:val="none" w:sz="0" w:space="0" w:color="auto"/>
                <w:bottom w:val="none" w:sz="0" w:space="0" w:color="auto"/>
                <w:right w:val="none" w:sz="0" w:space="0" w:color="auto"/>
              </w:divBdr>
              <w:divsChild>
                <w:div w:id="213734642">
                  <w:marLeft w:val="0"/>
                  <w:marRight w:val="0"/>
                  <w:marTop w:val="0"/>
                  <w:marBottom w:val="0"/>
                  <w:divBdr>
                    <w:top w:val="none" w:sz="0" w:space="0" w:color="auto"/>
                    <w:left w:val="none" w:sz="0" w:space="0" w:color="auto"/>
                    <w:bottom w:val="none" w:sz="0" w:space="0" w:color="auto"/>
                    <w:right w:val="none" w:sz="0" w:space="0" w:color="auto"/>
                  </w:divBdr>
                  <w:divsChild>
                    <w:div w:id="1789352015">
                      <w:marLeft w:val="0"/>
                      <w:marRight w:val="0"/>
                      <w:marTop w:val="0"/>
                      <w:marBottom w:val="0"/>
                      <w:divBdr>
                        <w:top w:val="none" w:sz="0" w:space="0" w:color="auto"/>
                        <w:left w:val="none" w:sz="0" w:space="0" w:color="auto"/>
                        <w:bottom w:val="none" w:sz="0" w:space="0" w:color="auto"/>
                        <w:right w:val="none" w:sz="0" w:space="0" w:color="auto"/>
                      </w:divBdr>
                    </w:div>
                    <w:div w:id="18445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03989">
      <w:bodyDiv w:val="1"/>
      <w:marLeft w:val="0"/>
      <w:marRight w:val="0"/>
      <w:marTop w:val="0"/>
      <w:marBottom w:val="0"/>
      <w:divBdr>
        <w:top w:val="none" w:sz="0" w:space="0" w:color="auto"/>
        <w:left w:val="none" w:sz="0" w:space="0" w:color="auto"/>
        <w:bottom w:val="none" w:sz="0" w:space="0" w:color="auto"/>
        <w:right w:val="none" w:sz="0" w:space="0" w:color="auto"/>
      </w:divBdr>
    </w:div>
    <w:div w:id="1312251102">
      <w:bodyDiv w:val="1"/>
      <w:marLeft w:val="0"/>
      <w:marRight w:val="0"/>
      <w:marTop w:val="0"/>
      <w:marBottom w:val="0"/>
      <w:divBdr>
        <w:top w:val="none" w:sz="0" w:space="0" w:color="auto"/>
        <w:left w:val="none" w:sz="0" w:space="0" w:color="auto"/>
        <w:bottom w:val="none" w:sz="0" w:space="0" w:color="auto"/>
        <w:right w:val="none" w:sz="0" w:space="0" w:color="auto"/>
      </w:divBdr>
    </w:div>
    <w:div w:id="1312518999">
      <w:bodyDiv w:val="1"/>
      <w:marLeft w:val="0"/>
      <w:marRight w:val="0"/>
      <w:marTop w:val="0"/>
      <w:marBottom w:val="0"/>
      <w:divBdr>
        <w:top w:val="none" w:sz="0" w:space="0" w:color="auto"/>
        <w:left w:val="none" w:sz="0" w:space="0" w:color="auto"/>
        <w:bottom w:val="none" w:sz="0" w:space="0" w:color="auto"/>
        <w:right w:val="none" w:sz="0" w:space="0" w:color="auto"/>
      </w:divBdr>
      <w:divsChild>
        <w:div w:id="207953671">
          <w:marLeft w:val="0"/>
          <w:marRight w:val="0"/>
          <w:marTop w:val="0"/>
          <w:marBottom w:val="0"/>
          <w:divBdr>
            <w:top w:val="none" w:sz="0" w:space="0" w:color="auto"/>
            <w:left w:val="none" w:sz="0" w:space="0" w:color="auto"/>
            <w:bottom w:val="none" w:sz="0" w:space="0" w:color="auto"/>
            <w:right w:val="none" w:sz="0" w:space="0" w:color="auto"/>
          </w:divBdr>
          <w:divsChild>
            <w:div w:id="285965611">
              <w:marLeft w:val="0"/>
              <w:marRight w:val="0"/>
              <w:marTop w:val="0"/>
              <w:marBottom w:val="0"/>
              <w:divBdr>
                <w:top w:val="none" w:sz="0" w:space="0" w:color="auto"/>
                <w:left w:val="none" w:sz="0" w:space="0" w:color="auto"/>
                <w:bottom w:val="none" w:sz="0" w:space="0" w:color="auto"/>
                <w:right w:val="none" w:sz="0" w:space="0" w:color="auto"/>
              </w:divBdr>
              <w:divsChild>
                <w:div w:id="159366660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14018322">
      <w:bodyDiv w:val="1"/>
      <w:marLeft w:val="0"/>
      <w:marRight w:val="0"/>
      <w:marTop w:val="0"/>
      <w:marBottom w:val="0"/>
      <w:divBdr>
        <w:top w:val="none" w:sz="0" w:space="0" w:color="auto"/>
        <w:left w:val="none" w:sz="0" w:space="0" w:color="auto"/>
        <w:bottom w:val="none" w:sz="0" w:space="0" w:color="auto"/>
        <w:right w:val="none" w:sz="0" w:space="0" w:color="auto"/>
      </w:divBdr>
    </w:div>
    <w:div w:id="1314603447">
      <w:bodyDiv w:val="1"/>
      <w:marLeft w:val="0"/>
      <w:marRight w:val="0"/>
      <w:marTop w:val="0"/>
      <w:marBottom w:val="0"/>
      <w:divBdr>
        <w:top w:val="none" w:sz="0" w:space="0" w:color="auto"/>
        <w:left w:val="none" w:sz="0" w:space="0" w:color="auto"/>
        <w:bottom w:val="none" w:sz="0" w:space="0" w:color="auto"/>
        <w:right w:val="none" w:sz="0" w:space="0" w:color="auto"/>
      </w:divBdr>
      <w:divsChild>
        <w:div w:id="2047025667">
          <w:marLeft w:val="0"/>
          <w:marRight w:val="0"/>
          <w:marTop w:val="0"/>
          <w:marBottom w:val="200"/>
          <w:divBdr>
            <w:top w:val="none" w:sz="0" w:space="0" w:color="auto"/>
            <w:left w:val="none" w:sz="0" w:space="0" w:color="auto"/>
            <w:bottom w:val="none" w:sz="0" w:space="0" w:color="auto"/>
            <w:right w:val="none" w:sz="0" w:space="0" w:color="auto"/>
          </w:divBdr>
          <w:divsChild>
            <w:div w:id="1040397796">
              <w:marLeft w:val="0"/>
              <w:marRight w:val="0"/>
              <w:marTop w:val="0"/>
              <w:marBottom w:val="0"/>
              <w:divBdr>
                <w:top w:val="none" w:sz="0" w:space="0" w:color="auto"/>
                <w:left w:val="none" w:sz="0" w:space="0" w:color="auto"/>
                <w:bottom w:val="none" w:sz="0" w:space="0" w:color="auto"/>
                <w:right w:val="none" w:sz="0" w:space="0" w:color="auto"/>
              </w:divBdr>
            </w:div>
          </w:divsChild>
        </w:div>
        <w:div w:id="2110464971">
          <w:marLeft w:val="0"/>
          <w:marRight w:val="0"/>
          <w:marTop w:val="0"/>
          <w:marBottom w:val="277"/>
          <w:divBdr>
            <w:top w:val="none" w:sz="0" w:space="0" w:color="auto"/>
            <w:left w:val="none" w:sz="0" w:space="0" w:color="auto"/>
            <w:bottom w:val="none" w:sz="0" w:space="0" w:color="auto"/>
            <w:right w:val="none" w:sz="0" w:space="0" w:color="auto"/>
          </w:divBdr>
        </w:div>
      </w:divsChild>
    </w:div>
    <w:div w:id="1317345309">
      <w:bodyDiv w:val="1"/>
      <w:marLeft w:val="0"/>
      <w:marRight w:val="0"/>
      <w:marTop w:val="0"/>
      <w:marBottom w:val="0"/>
      <w:divBdr>
        <w:top w:val="none" w:sz="0" w:space="0" w:color="auto"/>
        <w:left w:val="none" w:sz="0" w:space="0" w:color="auto"/>
        <w:bottom w:val="none" w:sz="0" w:space="0" w:color="auto"/>
        <w:right w:val="none" w:sz="0" w:space="0" w:color="auto"/>
      </w:divBdr>
    </w:div>
    <w:div w:id="1318458163">
      <w:bodyDiv w:val="1"/>
      <w:marLeft w:val="0"/>
      <w:marRight w:val="0"/>
      <w:marTop w:val="0"/>
      <w:marBottom w:val="0"/>
      <w:divBdr>
        <w:top w:val="none" w:sz="0" w:space="0" w:color="auto"/>
        <w:left w:val="none" w:sz="0" w:space="0" w:color="auto"/>
        <w:bottom w:val="none" w:sz="0" w:space="0" w:color="auto"/>
        <w:right w:val="none" w:sz="0" w:space="0" w:color="auto"/>
      </w:divBdr>
    </w:div>
    <w:div w:id="1320765727">
      <w:bodyDiv w:val="1"/>
      <w:marLeft w:val="0"/>
      <w:marRight w:val="0"/>
      <w:marTop w:val="0"/>
      <w:marBottom w:val="0"/>
      <w:divBdr>
        <w:top w:val="none" w:sz="0" w:space="0" w:color="auto"/>
        <w:left w:val="none" w:sz="0" w:space="0" w:color="auto"/>
        <w:bottom w:val="none" w:sz="0" w:space="0" w:color="auto"/>
        <w:right w:val="none" w:sz="0" w:space="0" w:color="auto"/>
      </w:divBdr>
    </w:div>
    <w:div w:id="1321494983">
      <w:bodyDiv w:val="1"/>
      <w:marLeft w:val="0"/>
      <w:marRight w:val="0"/>
      <w:marTop w:val="0"/>
      <w:marBottom w:val="0"/>
      <w:divBdr>
        <w:top w:val="none" w:sz="0" w:space="0" w:color="auto"/>
        <w:left w:val="none" w:sz="0" w:space="0" w:color="auto"/>
        <w:bottom w:val="none" w:sz="0" w:space="0" w:color="auto"/>
        <w:right w:val="none" w:sz="0" w:space="0" w:color="auto"/>
      </w:divBdr>
    </w:div>
    <w:div w:id="1322276315">
      <w:bodyDiv w:val="1"/>
      <w:marLeft w:val="0"/>
      <w:marRight w:val="0"/>
      <w:marTop w:val="0"/>
      <w:marBottom w:val="0"/>
      <w:divBdr>
        <w:top w:val="none" w:sz="0" w:space="0" w:color="auto"/>
        <w:left w:val="none" w:sz="0" w:space="0" w:color="auto"/>
        <w:bottom w:val="none" w:sz="0" w:space="0" w:color="auto"/>
        <w:right w:val="none" w:sz="0" w:space="0" w:color="auto"/>
      </w:divBdr>
      <w:divsChild>
        <w:div w:id="69668296">
          <w:marLeft w:val="0"/>
          <w:marRight w:val="0"/>
          <w:marTop w:val="0"/>
          <w:marBottom w:val="0"/>
          <w:divBdr>
            <w:top w:val="none" w:sz="0" w:space="0" w:color="auto"/>
            <w:left w:val="none" w:sz="0" w:space="0" w:color="auto"/>
            <w:bottom w:val="none" w:sz="0" w:space="0" w:color="auto"/>
            <w:right w:val="none" w:sz="0" w:space="0" w:color="auto"/>
          </w:divBdr>
          <w:divsChild>
            <w:div w:id="154320303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322462792">
      <w:bodyDiv w:val="1"/>
      <w:marLeft w:val="0"/>
      <w:marRight w:val="0"/>
      <w:marTop w:val="0"/>
      <w:marBottom w:val="0"/>
      <w:divBdr>
        <w:top w:val="none" w:sz="0" w:space="0" w:color="auto"/>
        <w:left w:val="none" w:sz="0" w:space="0" w:color="auto"/>
        <w:bottom w:val="none" w:sz="0" w:space="0" w:color="auto"/>
        <w:right w:val="none" w:sz="0" w:space="0" w:color="auto"/>
      </w:divBdr>
    </w:div>
    <w:div w:id="1325166524">
      <w:bodyDiv w:val="1"/>
      <w:marLeft w:val="0"/>
      <w:marRight w:val="0"/>
      <w:marTop w:val="0"/>
      <w:marBottom w:val="0"/>
      <w:divBdr>
        <w:top w:val="none" w:sz="0" w:space="0" w:color="auto"/>
        <w:left w:val="none" w:sz="0" w:space="0" w:color="auto"/>
        <w:bottom w:val="none" w:sz="0" w:space="0" w:color="auto"/>
        <w:right w:val="none" w:sz="0" w:space="0" w:color="auto"/>
      </w:divBdr>
    </w:div>
    <w:div w:id="1325550127">
      <w:bodyDiv w:val="1"/>
      <w:marLeft w:val="0"/>
      <w:marRight w:val="0"/>
      <w:marTop w:val="0"/>
      <w:marBottom w:val="0"/>
      <w:divBdr>
        <w:top w:val="none" w:sz="0" w:space="0" w:color="auto"/>
        <w:left w:val="none" w:sz="0" w:space="0" w:color="auto"/>
        <w:bottom w:val="none" w:sz="0" w:space="0" w:color="auto"/>
        <w:right w:val="none" w:sz="0" w:space="0" w:color="auto"/>
      </w:divBdr>
    </w:div>
    <w:div w:id="1326519890">
      <w:bodyDiv w:val="1"/>
      <w:marLeft w:val="0"/>
      <w:marRight w:val="0"/>
      <w:marTop w:val="0"/>
      <w:marBottom w:val="0"/>
      <w:divBdr>
        <w:top w:val="none" w:sz="0" w:space="0" w:color="auto"/>
        <w:left w:val="none" w:sz="0" w:space="0" w:color="auto"/>
        <w:bottom w:val="none" w:sz="0" w:space="0" w:color="auto"/>
        <w:right w:val="none" w:sz="0" w:space="0" w:color="auto"/>
      </w:divBdr>
      <w:divsChild>
        <w:div w:id="532425286">
          <w:marLeft w:val="0"/>
          <w:marRight w:val="0"/>
          <w:marTop w:val="0"/>
          <w:marBottom w:val="0"/>
          <w:divBdr>
            <w:top w:val="none" w:sz="0" w:space="0" w:color="auto"/>
            <w:left w:val="single" w:sz="6" w:space="0" w:color="CCCCCC"/>
            <w:bottom w:val="single" w:sz="6" w:space="0" w:color="CCCCCC"/>
            <w:right w:val="single" w:sz="6" w:space="0" w:color="CCCCCC"/>
          </w:divBdr>
          <w:divsChild>
            <w:div w:id="703821920">
              <w:marLeft w:val="0"/>
              <w:marRight w:val="0"/>
              <w:marTop w:val="0"/>
              <w:marBottom w:val="0"/>
              <w:divBdr>
                <w:top w:val="none" w:sz="0" w:space="0" w:color="auto"/>
                <w:left w:val="none" w:sz="0" w:space="0" w:color="auto"/>
                <w:bottom w:val="none" w:sz="0" w:space="0" w:color="auto"/>
                <w:right w:val="none" w:sz="0" w:space="0" w:color="auto"/>
              </w:divBdr>
              <w:divsChild>
                <w:div w:id="187105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28091756">
      <w:bodyDiv w:val="1"/>
      <w:marLeft w:val="0"/>
      <w:marRight w:val="0"/>
      <w:marTop w:val="0"/>
      <w:marBottom w:val="0"/>
      <w:divBdr>
        <w:top w:val="none" w:sz="0" w:space="0" w:color="auto"/>
        <w:left w:val="none" w:sz="0" w:space="0" w:color="auto"/>
        <w:bottom w:val="none" w:sz="0" w:space="0" w:color="auto"/>
        <w:right w:val="none" w:sz="0" w:space="0" w:color="auto"/>
      </w:divBdr>
    </w:div>
    <w:div w:id="1329867059">
      <w:bodyDiv w:val="1"/>
      <w:marLeft w:val="0"/>
      <w:marRight w:val="0"/>
      <w:marTop w:val="0"/>
      <w:marBottom w:val="0"/>
      <w:divBdr>
        <w:top w:val="none" w:sz="0" w:space="0" w:color="auto"/>
        <w:left w:val="none" w:sz="0" w:space="0" w:color="auto"/>
        <w:bottom w:val="none" w:sz="0" w:space="0" w:color="auto"/>
        <w:right w:val="none" w:sz="0" w:space="0" w:color="auto"/>
      </w:divBdr>
    </w:div>
    <w:div w:id="1330523963">
      <w:bodyDiv w:val="1"/>
      <w:marLeft w:val="0"/>
      <w:marRight w:val="0"/>
      <w:marTop w:val="0"/>
      <w:marBottom w:val="0"/>
      <w:divBdr>
        <w:top w:val="none" w:sz="0" w:space="0" w:color="auto"/>
        <w:left w:val="none" w:sz="0" w:space="0" w:color="auto"/>
        <w:bottom w:val="none" w:sz="0" w:space="0" w:color="auto"/>
        <w:right w:val="none" w:sz="0" w:space="0" w:color="auto"/>
      </w:divBdr>
    </w:div>
    <w:div w:id="1333602303">
      <w:bodyDiv w:val="1"/>
      <w:marLeft w:val="0"/>
      <w:marRight w:val="0"/>
      <w:marTop w:val="0"/>
      <w:marBottom w:val="0"/>
      <w:divBdr>
        <w:top w:val="none" w:sz="0" w:space="0" w:color="auto"/>
        <w:left w:val="none" w:sz="0" w:space="0" w:color="auto"/>
        <w:bottom w:val="none" w:sz="0" w:space="0" w:color="auto"/>
        <w:right w:val="none" w:sz="0" w:space="0" w:color="auto"/>
      </w:divBdr>
    </w:div>
    <w:div w:id="1335836328">
      <w:bodyDiv w:val="1"/>
      <w:marLeft w:val="0"/>
      <w:marRight w:val="0"/>
      <w:marTop w:val="0"/>
      <w:marBottom w:val="0"/>
      <w:divBdr>
        <w:top w:val="none" w:sz="0" w:space="0" w:color="auto"/>
        <w:left w:val="none" w:sz="0" w:space="0" w:color="auto"/>
        <w:bottom w:val="none" w:sz="0" w:space="0" w:color="auto"/>
        <w:right w:val="none" w:sz="0" w:space="0" w:color="auto"/>
      </w:divBdr>
    </w:div>
    <w:div w:id="1337071843">
      <w:bodyDiv w:val="1"/>
      <w:marLeft w:val="0"/>
      <w:marRight w:val="0"/>
      <w:marTop w:val="0"/>
      <w:marBottom w:val="0"/>
      <w:divBdr>
        <w:top w:val="none" w:sz="0" w:space="0" w:color="auto"/>
        <w:left w:val="none" w:sz="0" w:space="0" w:color="auto"/>
        <w:bottom w:val="none" w:sz="0" w:space="0" w:color="auto"/>
        <w:right w:val="none" w:sz="0" w:space="0" w:color="auto"/>
      </w:divBdr>
    </w:div>
    <w:div w:id="1337222060">
      <w:bodyDiv w:val="1"/>
      <w:marLeft w:val="0"/>
      <w:marRight w:val="0"/>
      <w:marTop w:val="0"/>
      <w:marBottom w:val="0"/>
      <w:divBdr>
        <w:top w:val="none" w:sz="0" w:space="0" w:color="auto"/>
        <w:left w:val="none" w:sz="0" w:space="0" w:color="auto"/>
        <w:bottom w:val="none" w:sz="0" w:space="0" w:color="auto"/>
        <w:right w:val="none" w:sz="0" w:space="0" w:color="auto"/>
      </w:divBdr>
    </w:div>
    <w:div w:id="1338195397">
      <w:bodyDiv w:val="1"/>
      <w:marLeft w:val="0"/>
      <w:marRight w:val="0"/>
      <w:marTop w:val="0"/>
      <w:marBottom w:val="0"/>
      <w:divBdr>
        <w:top w:val="none" w:sz="0" w:space="0" w:color="auto"/>
        <w:left w:val="none" w:sz="0" w:space="0" w:color="auto"/>
        <w:bottom w:val="none" w:sz="0" w:space="0" w:color="auto"/>
        <w:right w:val="none" w:sz="0" w:space="0" w:color="auto"/>
      </w:divBdr>
    </w:div>
    <w:div w:id="1340422480">
      <w:bodyDiv w:val="1"/>
      <w:marLeft w:val="0"/>
      <w:marRight w:val="0"/>
      <w:marTop w:val="0"/>
      <w:marBottom w:val="0"/>
      <w:divBdr>
        <w:top w:val="none" w:sz="0" w:space="0" w:color="auto"/>
        <w:left w:val="none" w:sz="0" w:space="0" w:color="auto"/>
        <w:bottom w:val="none" w:sz="0" w:space="0" w:color="auto"/>
        <w:right w:val="none" w:sz="0" w:space="0" w:color="auto"/>
      </w:divBdr>
      <w:divsChild>
        <w:div w:id="1484463792">
          <w:marLeft w:val="0"/>
          <w:marRight w:val="0"/>
          <w:marTop w:val="0"/>
          <w:marBottom w:val="0"/>
          <w:divBdr>
            <w:top w:val="none" w:sz="0" w:space="0" w:color="auto"/>
            <w:left w:val="single" w:sz="6" w:space="0" w:color="CCCCCC"/>
            <w:bottom w:val="single" w:sz="6" w:space="0" w:color="CCCCCC"/>
            <w:right w:val="single" w:sz="6" w:space="0" w:color="CCCCCC"/>
          </w:divBdr>
          <w:divsChild>
            <w:div w:id="1901860674">
              <w:marLeft w:val="0"/>
              <w:marRight w:val="0"/>
              <w:marTop w:val="0"/>
              <w:marBottom w:val="0"/>
              <w:divBdr>
                <w:top w:val="none" w:sz="0" w:space="0" w:color="auto"/>
                <w:left w:val="none" w:sz="0" w:space="0" w:color="auto"/>
                <w:bottom w:val="none" w:sz="0" w:space="0" w:color="auto"/>
                <w:right w:val="none" w:sz="0" w:space="0" w:color="auto"/>
              </w:divBdr>
              <w:divsChild>
                <w:div w:id="20488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26264">
      <w:bodyDiv w:val="1"/>
      <w:marLeft w:val="0"/>
      <w:marRight w:val="0"/>
      <w:marTop w:val="0"/>
      <w:marBottom w:val="0"/>
      <w:divBdr>
        <w:top w:val="none" w:sz="0" w:space="0" w:color="auto"/>
        <w:left w:val="none" w:sz="0" w:space="0" w:color="auto"/>
        <w:bottom w:val="none" w:sz="0" w:space="0" w:color="auto"/>
        <w:right w:val="none" w:sz="0" w:space="0" w:color="auto"/>
      </w:divBdr>
    </w:div>
    <w:div w:id="1346059519">
      <w:bodyDiv w:val="1"/>
      <w:marLeft w:val="0"/>
      <w:marRight w:val="0"/>
      <w:marTop w:val="0"/>
      <w:marBottom w:val="0"/>
      <w:divBdr>
        <w:top w:val="none" w:sz="0" w:space="0" w:color="auto"/>
        <w:left w:val="none" w:sz="0" w:space="0" w:color="auto"/>
        <w:bottom w:val="none" w:sz="0" w:space="0" w:color="auto"/>
        <w:right w:val="none" w:sz="0" w:space="0" w:color="auto"/>
      </w:divBdr>
    </w:div>
    <w:div w:id="1346596252">
      <w:bodyDiv w:val="1"/>
      <w:marLeft w:val="0"/>
      <w:marRight w:val="0"/>
      <w:marTop w:val="0"/>
      <w:marBottom w:val="0"/>
      <w:divBdr>
        <w:top w:val="none" w:sz="0" w:space="0" w:color="auto"/>
        <w:left w:val="none" w:sz="0" w:space="0" w:color="auto"/>
        <w:bottom w:val="none" w:sz="0" w:space="0" w:color="auto"/>
        <w:right w:val="none" w:sz="0" w:space="0" w:color="auto"/>
      </w:divBdr>
      <w:divsChild>
        <w:div w:id="399716601">
          <w:marLeft w:val="0"/>
          <w:marRight w:val="0"/>
          <w:marTop w:val="0"/>
          <w:marBottom w:val="150"/>
          <w:divBdr>
            <w:top w:val="none" w:sz="0" w:space="0" w:color="auto"/>
            <w:left w:val="none" w:sz="0" w:space="0" w:color="auto"/>
            <w:bottom w:val="none" w:sz="0" w:space="0" w:color="auto"/>
            <w:right w:val="none" w:sz="0" w:space="0" w:color="auto"/>
          </w:divBdr>
          <w:divsChild>
            <w:div w:id="1289897856">
              <w:marLeft w:val="0"/>
              <w:marRight w:val="0"/>
              <w:marTop w:val="0"/>
              <w:marBottom w:val="168"/>
              <w:divBdr>
                <w:top w:val="single" w:sz="6" w:space="0" w:color="C7CCCF"/>
                <w:left w:val="single" w:sz="6" w:space="0" w:color="C7CCCF"/>
                <w:bottom w:val="single" w:sz="6" w:space="0" w:color="C7CCCF"/>
                <w:right w:val="single" w:sz="6" w:space="0" w:color="C7CCCF"/>
              </w:divBdr>
              <w:divsChild>
                <w:div w:id="139666167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347290746">
      <w:bodyDiv w:val="1"/>
      <w:marLeft w:val="0"/>
      <w:marRight w:val="0"/>
      <w:marTop w:val="0"/>
      <w:marBottom w:val="0"/>
      <w:divBdr>
        <w:top w:val="none" w:sz="0" w:space="0" w:color="auto"/>
        <w:left w:val="none" w:sz="0" w:space="0" w:color="auto"/>
        <w:bottom w:val="none" w:sz="0" w:space="0" w:color="auto"/>
        <w:right w:val="none" w:sz="0" w:space="0" w:color="auto"/>
      </w:divBdr>
      <w:divsChild>
        <w:div w:id="1499348111">
          <w:marLeft w:val="0"/>
          <w:marRight w:val="0"/>
          <w:marTop w:val="0"/>
          <w:marBottom w:val="0"/>
          <w:divBdr>
            <w:top w:val="none" w:sz="0" w:space="0" w:color="auto"/>
            <w:left w:val="none" w:sz="0" w:space="0" w:color="auto"/>
            <w:bottom w:val="none" w:sz="0" w:space="0" w:color="auto"/>
            <w:right w:val="none" w:sz="0" w:space="0" w:color="auto"/>
          </w:divBdr>
          <w:divsChild>
            <w:div w:id="194773745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347637707">
      <w:bodyDiv w:val="1"/>
      <w:marLeft w:val="0"/>
      <w:marRight w:val="0"/>
      <w:marTop w:val="0"/>
      <w:marBottom w:val="0"/>
      <w:divBdr>
        <w:top w:val="none" w:sz="0" w:space="0" w:color="auto"/>
        <w:left w:val="none" w:sz="0" w:space="0" w:color="auto"/>
        <w:bottom w:val="none" w:sz="0" w:space="0" w:color="auto"/>
        <w:right w:val="none" w:sz="0" w:space="0" w:color="auto"/>
      </w:divBdr>
    </w:div>
    <w:div w:id="1348018980">
      <w:bodyDiv w:val="1"/>
      <w:marLeft w:val="0"/>
      <w:marRight w:val="0"/>
      <w:marTop w:val="0"/>
      <w:marBottom w:val="0"/>
      <w:divBdr>
        <w:top w:val="none" w:sz="0" w:space="0" w:color="auto"/>
        <w:left w:val="none" w:sz="0" w:space="0" w:color="auto"/>
        <w:bottom w:val="none" w:sz="0" w:space="0" w:color="auto"/>
        <w:right w:val="none" w:sz="0" w:space="0" w:color="auto"/>
      </w:divBdr>
    </w:div>
    <w:div w:id="1348167687">
      <w:bodyDiv w:val="1"/>
      <w:marLeft w:val="0"/>
      <w:marRight w:val="0"/>
      <w:marTop w:val="0"/>
      <w:marBottom w:val="0"/>
      <w:divBdr>
        <w:top w:val="none" w:sz="0" w:space="0" w:color="auto"/>
        <w:left w:val="none" w:sz="0" w:space="0" w:color="auto"/>
        <w:bottom w:val="none" w:sz="0" w:space="0" w:color="auto"/>
        <w:right w:val="none" w:sz="0" w:space="0" w:color="auto"/>
      </w:divBdr>
    </w:div>
    <w:div w:id="1349332661">
      <w:bodyDiv w:val="1"/>
      <w:marLeft w:val="0"/>
      <w:marRight w:val="0"/>
      <w:marTop w:val="0"/>
      <w:marBottom w:val="0"/>
      <w:divBdr>
        <w:top w:val="none" w:sz="0" w:space="0" w:color="auto"/>
        <w:left w:val="none" w:sz="0" w:space="0" w:color="auto"/>
        <w:bottom w:val="none" w:sz="0" w:space="0" w:color="auto"/>
        <w:right w:val="none" w:sz="0" w:space="0" w:color="auto"/>
      </w:divBdr>
      <w:divsChild>
        <w:div w:id="652107468">
          <w:marLeft w:val="0"/>
          <w:marRight w:val="0"/>
          <w:marTop w:val="0"/>
          <w:marBottom w:val="0"/>
          <w:divBdr>
            <w:top w:val="none" w:sz="0" w:space="0" w:color="auto"/>
            <w:left w:val="none" w:sz="0" w:space="0" w:color="auto"/>
            <w:bottom w:val="none" w:sz="0" w:space="0" w:color="auto"/>
            <w:right w:val="none" w:sz="0" w:space="0" w:color="auto"/>
          </w:divBdr>
          <w:divsChild>
            <w:div w:id="1320646622">
              <w:marLeft w:val="0"/>
              <w:marRight w:val="0"/>
              <w:marTop w:val="0"/>
              <w:marBottom w:val="0"/>
              <w:divBdr>
                <w:top w:val="none" w:sz="0" w:space="0" w:color="auto"/>
                <w:left w:val="none" w:sz="0" w:space="0" w:color="auto"/>
                <w:bottom w:val="none" w:sz="0" w:space="0" w:color="auto"/>
                <w:right w:val="none" w:sz="0" w:space="0" w:color="auto"/>
              </w:divBdr>
              <w:divsChild>
                <w:div w:id="150604533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50449559">
      <w:bodyDiv w:val="1"/>
      <w:marLeft w:val="0"/>
      <w:marRight w:val="0"/>
      <w:marTop w:val="0"/>
      <w:marBottom w:val="0"/>
      <w:divBdr>
        <w:top w:val="none" w:sz="0" w:space="0" w:color="auto"/>
        <w:left w:val="none" w:sz="0" w:space="0" w:color="auto"/>
        <w:bottom w:val="none" w:sz="0" w:space="0" w:color="auto"/>
        <w:right w:val="none" w:sz="0" w:space="0" w:color="auto"/>
      </w:divBdr>
    </w:div>
    <w:div w:id="1354843686">
      <w:bodyDiv w:val="1"/>
      <w:marLeft w:val="0"/>
      <w:marRight w:val="0"/>
      <w:marTop w:val="0"/>
      <w:marBottom w:val="0"/>
      <w:divBdr>
        <w:top w:val="none" w:sz="0" w:space="0" w:color="auto"/>
        <w:left w:val="none" w:sz="0" w:space="0" w:color="auto"/>
        <w:bottom w:val="none" w:sz="0" w:space="0" w:color="auto"/>
        <w:right w:val="none" w:sz="0" w:space="0" w:color="auto"/>
      </w:divBdr>
      <w:divsChild>
        <w:div w:id="744573232">
          <w:marLeft w:val="0"/>
          <w:marRight w:val="0"/>
          <w:marTop w:val="0"/>
          <w:marBottom w:val="0"/>
          <w:divBdr>
            <w:top w:val="none" w:sz="0" w:space="0" w:color="auto"/>
            <w:left w:val="none" w:sz="0" w:space="0" w:color="auto"/>
            <w:bottom w:val="none" w:sz="0" w:space="0" w:color="auto"/>
            <w:right w:val="none" w:sz="0" w:space="0" w:color="auto"/>
          </w:divBdr>
          <w:divsChild>
            <w:div w:id="2610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739">
      <w:bodyDiv w:val="1"/>
      <w:marLeft w:val="0"/>
      <w:marRight w:val="0"/>
      <w:marTop w:val="0"/>
      <w:marBottom w:val="0"/>
      <w:divBdr>
        <w:top w:val="none" w:sz="0" w:space="0" w:color="auto"/>
        <w:left w:val="none" w:sz="0" w:space="0" w:color="auto"/>
        <w:bottom w:val="none" w:sz="0" w:space="0" w:color="auto"/>
        <w:right w:val="none" w:sz="0" w:space="0" w:color="auto"/>
      </w:divBdr>
    </w:div>
    <w:div w:id="1358196644">
      <w:bodyDiv w:val="1"/>
      <w:marLeft w:val="0"/>
      <w:marRight w:val="0"/>
      <w:marTop w:val="0"/>
      <w:marBottom w:val="0"/>
      <w:divBdr>
        <w:top w:val="none" w:sz="0" w:space="0" w:color="auto"/>
        <w:left w:val="none" w:sz="0" w:space="0" w:color="auto"/>
        <w:bottom w:val="none" w:sz="0" w:space="0" w:color="auto"/>
        <w:right w:val="none" w:sz="0" w:space="0" w:color="auto"/>
      </w:divBdr>
      <w:divsChild>
        <w:div w:id="355665926">
          <w:marLeft w:val="0"/>
          <w:marRight w:val="0"/>
          <w:marTop w:val="100"/>
          <w:marBottom w:val="100"/>
          <w:divBdr>
            <w:top w:val="none" w:sz="0" w:space="0" w:color="auto"/>
            <w:left w:val="none" w:sz="0" w:space="0" w:color="auto"/>
            <w:bottom w:val="none" w:sz="0" w:space="0" w:color="auto"/>
            <w:right w:val="none" w:sz="0" w:space="0" w:color="auto"/>
          </w:divBdr>
          <w:divsChild>
            <w:div w:id="1034188886">
              <w:marLeft w:val="0"/>
              <w:marRight w:val="0"/>
              <w:marTop w:val="0"/>
              <w:marBottom w:val="0"/>
              <w:divBdr>
                <w:top w:val="none" w:sz="0" w:space="0" w:color="auto"/>
                <w:left w:val="none" w:sz="0" w:space="0" w:color="auto"/>
                <w:bottom w:val="none" w:sz="0" w:space="0" w:color="auto"/>
                <w:right w:val="none" w:sz="0" w:space="0" w:color="auto"/>
              </w:divBdr>
              <w:divsChild>
                <w:div w:id="1028338746">
                  <w:marLeft w:val="0"/>
                  <w:marRight w:val="0"/>
                  <w:marTop w:val="0"/>
                  <w:marBottom w:val="0"/>
                  <w:divBdr>
                    <w:top w:val="none" w:sz="0" w:space="0" w:color="auto"/>
                    <w:left w:val="none" w:sz="0" w:space="0" w:color="auto"/>
                    <w:bottom w:val="none" w:sz="0" w:space="0" w:color="auto"/>
                    <w:right w:val="none" w:sz="0" w:space="0" w:color="auto"/>
                  </w:divBdr>
                  <w:divsChild>
                    <w:div w:id="584654204">
                      <w:marLeft w:val="0"/>
                      <w:marRight w:val="0"/>
                      <w:marTop w:val="0"/>
                      <w:marBottom w:val="0"/>
                      <w:divBdr>
                        <w:top w:val="none" w:sz="0" w:space="0" w:color="auto"/>
                        <w:left w:val="none" w:sz="0" w:space="0" w:color="auto"/>
                        <w:bottom w:val="none" w:sz="0" w:space="0" w:color="auto"/>
                        <w:right w:val="none" w:sz="0" w:space="0" w:color="auto"/>
                      </w:divBdr>
                      <w:divsChild>
                        <w:div w:id="1817917768">
                          <w:marLeft w:val="0"/>
                          <w:marRight w:val="0"/>
                          <w:marTop w:val="0"/>
                          <w:marBottom w:val="0"/>
                          <w:divBdr>
                            <w:top w:val="none" w:sz="0" w:space="0" w:color="auto"/>
                            <w:left w:val="none" w:sz="0" w:space="0" w:color="auto"/>
                            <w:bottom w:val="none" w:sz="0" w:space="0" w:color="auto"/>
                            <w:right w:val="none" w:sz="0" w:space="0" w:color="auto"/>
                          </w:divBdr>
                          <w:divsChild>
                            <w:div w:id="281806791">
                              <w:marLeft w:val="0"/>
                              <w:marRight w:val="0"/>
                              <w:marTop w:val="0"/>
                              <w:marBottom w:val="0"/>
                              <w:divBdr>
                                <w:top w:val="none" w:sz="0" w:space="0" w:color="auto"/>
                                <w:left w:val="none" w:sz="0" w:space="0" w:color="auto"/>
                                <w:bottom w:val="none" w:sz="0" w:space="0" w:color="auto"/>
                                <w:right w:val="none" w:sz="0" w:space="0" w:color="auto"/>
                              </w:divBdr>
                              <w:divsChild>
                                <w:div w:id="277571158">
                                  <w:marLeft w:val="0"/>
                                  <w:marRight w:val="0"/>
                                  <w:marTop w:val="0"/>
                                  <w:marBottom w:val="0"/>
                                  <w:divBdr>
                                    <w:top w:val="none" w:sz="0" w:space="0" w:color="auto"/>
                                    <w:left w:val="none" w:sz="0" w:space="0" w:color="auto"/>
                                    <w:bottom w:val="none" w:sz="0" w:space="0" w:color="auto"/>
                                    <w:right w:val="none" w:sz="0" w:space="0" w:color="auto"/>
                                  </w:divBdr>
                                  <w:divsChild>
                                    <w:div w:id="201868930">
                                      <w:marLeft w:val="0"/>
                                      <w:marRight w:val="0"/>
                                      <w:marTop w:val="0"/>
                                      <w:marBottom w:val="0"/>
                                      <w:divBdr>
                                        <w:top w:val="none" w:sz="0" w:space="0" w:color="auto"/>
                                        <w:left w:val="none" w:sz="0" w:space="0" w:color="auto"/>
                                        <w:bottom w:val="none" w:sz="0" w:space="0" w:color="auto"/>
                                        <w:right w:val="none" w:sz="0" w:space="0" w:color="auto"/>
                                      </w:divBdr>
                                      <w:divsChild>
                                        <w:div w:id="1243443018">
                                          <w:marLeft w:val="0"/>
                                          <w:marRight w:val="0"/>
                                          <w:marTop w:val="0"/>
                                          <w:marBottom w:val="0"/>
                                          <w:divBdr>
                                            <w:top w:val="none" w:sz="0" w:space="0" w:color="auto"/>
                                            <w:left w:val="none" w:sz="0" w:space="0" w:color="auto"/>
                                            <w:bottom w:val="none" w:sz="0" w:space="0" w:color="auto"/>
                                            <w:right w:val="none" w:sz="0" w:space="0" w:color="auto"/>
                                          </w:divBdr>
                                          <w:divsChild>
                                            <w:div w:id="1505240789">
                                              <w:marLeft w:val="0"/>
                                              <w:marRight w:val="0"/>
                                              <w:marTop w:val="0"/>
                                              <w:marBottom w:val="0"/>
                                              <w:divBdr>
                                                <w:top w:val="none" w:sz="0" w:space="0" w:color="auto"/>
                                                <w:left w:val="none" w:sz="0" w:space="0" w:color="auto"/>
                                                <w:bottom w:val="none" w:sz="0" w:space="0" w:color="auto"/>
                                                <w:right w:val="none" w:sz="0" w:space="0" w:color="auto"/>
                                              </w:divBdr>
                                              <w:divsChild>
                                                <w:div w:id="455375736">
                                                  <w:marLeft w:val="0"/>
                                                  <w:marRight w:val="0"/>
                                                  <w:marTop w:val="0"/>
                                                  <w:marBottom w:val="0"/>
                                                  <w:divBdr>
                                                    <w:top w:val="none" w:sz="0" w:space="0" w:color="auto"/>
                                                    <w:left w:val="none" w:sz="0" w:space="0" w:color="auto"/>
                                                    <w:bottom w:val="none" w:sz="0" w:space="0" w:color="auto"/>
                                                    <w:right w:val="none" w:sz="0" w:space="0" w:color="auto"/>
                                                  </w:divBdr>
                                                  <w:divsChild>
                                                    <w:div w:id="14810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235216">
      <w:bodyDiv w:val="1"/>
      <w:marLeft w:val="0"/>
      <w:marRight w:val="0"/>
      <w:marTop w:val="0"/>
      <w:marBottom w:val="0"/>
      <w:divBdr>
        <w:top w:val="none" w:sz="0" w:space="0" w:color="auto"/>
        <w:left w:val="none" w:sz="0" w:space="0" w:color="auto"/>
        <w:bottom w:val="none" w:sz="0" w:space="0" w:color="auto"/>
        <w:right w:val="none" w:sz="0" w:space="0" w:color="auto"/>
      </w:divBdr>
      <w:divsChild>
        <w:div w:id="1148127044">
          <w:marLeft w:val="0"/>
          <w:marRight w:val="0"/>
          <w:marTop w:val="210"/>
          <w:marBottom w:val="210"/>
          <w:divBdr>
            <w:top w:val="none" w:sz="0" w:space="0" w:color="auto"/>
            <w:left w:val="none" w:sz="0" w:space="0" w:color="auto"/>
            <w:bottom w:val="none" w:sz="0" w:space="0" w:color="auto"/>
            <w:right w:val="none" w:sz="0" w:space="0" w:color="auto"/>
          </w:divBdr>
        </w:div>
      </w:divsChild>
    </w:div>
    <w:div w:id="1359427819">
      <w:bodyDiv w:val="1"/>
      <w:marLeft w:val="0"/>
      <w:marRight w:val="0"/>
      <w:marTop w:val="0"/>
      <w:marBottom w:val="0"/>
      <w:divBdr>
        <w:top w:val="none" w:sz="0" w:space="0" w:color="auto"/>
        <w:left w:val="none" w:sz="0" w:space="0" w:color="auto"/>
        <w:bottom w:val="none" w:sz="0" w:space="0" w:color="auto"/>
        <w:right w:val="none" w:sz="0" w:space="0" w:color="auto"/>
      </w:divBdr>
    </w:div>
    <w:div w:id="1363088806">
      <w:bodyDiv w:val="1"/>
      <w:marLeft w:val="0"/>
      <w:marRight w:val="0"/>
      <w:marTop w:val="0"/>
      <w:marBottom w:val="0"/>
      <w:divBdr>
        <w:top w:val="none" w:sz="0" w:space="0" w:color="auto"/>
        <w:left w:val="none" w:sz="0" w:space="0" w:color="auto"/>
        <w:bottom w:val="none" w:sz="0" w:space="0" w:color="auto"/>
        <w:right w:val="none" w:sz="0" w:space="0" w:color="auto"/>
      </w:divBdr>
    </w:div>
    <w:div w:id="1363743194">
      <w:bodyDiv w:val="1"/>
      <w:marLeft w:val="0"/>
      <w:marRight w:val="0"/>
      <w:marTop w:val="0"/>
      <w:marBottom w:val="0"/>
      <w:divBdr>
        <w:top w:val="none" w:sz="0" w:space="0" w:color="auto"/>
        <w:left w:val="none" w:sz="0" w:space="0" w:color="auto"/>
        <w:bottom w:val="none" w:sz="0" w:space="0" w:color="auto"/>
        <w:right w:val="none" w:sz="0" w:space="0" w:color="auto"/>
      </w:divBdr>
      <w:divsChild>
        <w:div w:id="1046679418">
          <w:marLeft w:val="0"/>
          <w:marRight w:val="0"/>
          <w:marTop w:val="0"/>
          <w:marBottom w:val="0"/>
          <w:divBdr>
            <w:top w:val="none" w:sz="0" w:space="0" w:color="auto"/>
            <w:left w:val="none" w:sz="0" w:space="0" w:color="auto"/>
            <w:bottom w:val="none" w:sz="0" w:space="0" w:color="auto"/>
            <w:right w:val="none" w:sz="0" w:space="0" w:color="auto"/>
          </w:divBdr>
          <w:divsChild>
            <w:div w:id="635336033">
              <w:marLeft w:val="0"/>
              <w:marRight w:val="0"/>
              <w:marTop w:val="0"/>
              <w:marBottom w:val="0"/>
              <w:divBdr>
                <w:top w:val="none" w:sz="0" w:space="0" w:color="auto"/>
                <w:left w:val="none" w:sz="0" w:space="0" w:color="auto"/>
                <w:bottom w:val="none" w:sz="0" w:space="0" w:color="auto"/>
                <w:right w:val="none" w:sz="0" w:space="0" w:color="auto"/>
              </w:divBdr>
              <w:divsChild>
                <w:div w:id="1692293928">
                  <w:marLeft w:val="4500"/>
                  <w:marRight w:val="4950"/>
                  <w:marTop w:val="0"/>
                  <w:marBottom w:val="0"/>
                  <w:divBdr>
                    <w:top w:val="none" w:sz="0" w:space="0" w:color="auto"/>
                    <w:left w:val="none" w:sz="0" w:space="0" w:color="auto"/>
                    <w:bottom w:val="none" w:sz="0" w:space="0" w:color="auto"/>
                    <w:right w:val="none" w:sz="0" w:space="0" w:color="auto"/>
                  </w:divBdr>
                  <w:divsChild>
                    <w:div w:id="243147007">
                      <w:marLeft w:val="0"/>
                      <w:marRight w:val="0"/>
                      <w:marTop w:val="0"/>
                      <w:marBottom w:val="0"/>
                      <w:divBdr>
                        <w:top w:val="none" w:sz="0" w:space="0" w:color="auto"/>
                        <w:left w:val="none" w:sz="0" w:space="0" w:color="auto"/>
                        <w:bottom w:val="none" w:sz="0" w:space="0" w:color="auto"/>
                        <w:right w:val="none" w:sz="0" w:space="0" w:color="auto"/>
                      </w:divBdr>
                      <w:divsChild>
                        <w:div w:id="429589631">
                          <w:marLeft w:val="0"/>
                          <w:marRight w:val="0"/>
                          <w:marTop w:val="0"/>
                          <w:marBottom w:val="0"/>
                          <w:divBdr>
                            <w:top w:val="none" w:sz="0" w:space="0" w:color="auto"/>
                            <w:left w:val="none" w:sz="0" w:space="0" w:color="auto"/>
                            <w:bottom w:val="none" w:sz="0" w:space="0" w:color="auto"/>
                            <w:right w:val="none" w:sz="0" w:space="0" w:color="auto"/>
                          </w:divBdr>
                        </w:div>
                        <w:div w:id="67299386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363939347">
      <w:bodyDiv w:val="1"/>
      <w:marLeft w:val="0"/>
      <w:marRight w:val="0"/>
      <w:marTop w:val="0"/>
      <w:marBottom w:val="0"/>
      <w:divBdr>
        <w:top w:val="none" w:sz="0" w:space="0" w:color="auto"/>
        <w:left w:val="none" w:sz="0" w:space="0" w:color="auto"/>
        <w:bottom w:val="none" w:sz="0" w:space="0" w:color="auto"/>
        <w:right w:val="none" w:sz="0" w:space="0" w:color="auto"/>
      </w:divBdr>
    </w:div>
    <w:div w:id="1365013251">
      <w:bodyDiv w:val="1"/>
      <w:marLeft w:val="0"/>
      <w:marRight w:val="0"/>
      <w:marTop w:val="0"/>
      <w:marBottom w:val="0"/>
      <w:divBdr>
        <w:top w:val="none" w:sz="0" w:space="0" w:color="auto"/>
        <w:left w:val="none" w:sz="0" w:space="0" w:color="auto"/>
        <w:bottom w:val="none" w:sz="0" w:space="0" w:color="auto"/>
        <w:right w:val="none" w:sz="0" w:space="0" w:color="auto"/>
      </w:divBdr>
    </w:div>
    <w:div w:id="1367177047">
      <w:bodyDiv w:val="1"/>
      <w:marLeft w:val="0"/>
      <w:marRight w:val="0"/>
      <w:marTop w:val="0"/>
      <w:marBottom w:val="0"/>
      <w:divBdr>
        <w:top w:val="none" w:sz="0" w:space="0" w:color="auto"/>
        <w:left w:val="none" w:sz="0" w:space="0" w:color="auto"/>
        <w:bottom w:val="none" w:sz="0" w:space="0" w:color="auto"/>
        <w:right w:val="none" w:sz="0" w:space="0" w:color="auto"/>
      </w:divBdr>
      <w:divsChild>
        <w:div w:id="902252364">
          <w:marLeft w:val="0"/>
          <w:marRight w:val="0"/>
          <w:marTop w:val="0"/>
          <w:marBottom w:val="150"/>
          <w:divBdr>
            <w:top w:val="none" w:sz="0" w:space="0" w:color="auto"/>
            <w:left w:val="none" w:sz="0" w:space="0" w:color="auto"/>
            <w:bottom w:val="none" w:sz="0" w:space="0" w:color="auto"/>
            <w:right w:val="none" w:sz="0" w:space="0" w:color="auto"/>
          </w:divBdr>
        </w:div>
      </w:divsChild>
    </w:div>
    <w:div w:id="1367490917">
      <w:bodyDiv w:val="1"/>
      <w:marLeft w:val="0"/>
      <w:marRight w:val="0"/>
      <w:marTop w:val="0"/>
      <w:marBottom w:val="0"/>
      <w:divBdr>
        <w:top w:val="none" w:sz="0" w:space="0" w:color="auto"/>
        <w:left w:val="none" w:sz="0" w:space="0" w:color="auto"/>
        <w:bottom w:val="none" w:sz="0" w:space="0" w:color="auto"/>
        <w:right w:val="none" w:sz="0" w:space="0" w:color="auto"/>
      </w:divBdr>
    </w:div>
    <w:div w:id="1367678507">
      <w:bodyDiv w:val="1"/>
      <w:marLeft w:val="0"/>
      <w:marRight w:val="0"/>
      <w:marTop w:val="0"/>
      <w:marBottom w:val="0"/>
      <w:divBdr>
        <w:top w:val="none" w:sz="0" w:space="0" w:color="auto"/>
        <w:left w:val="none" w:sz="0" w:space="0" w:color="auto"/>
        <w:bottom w:val="none" w:sz="0" w:space="0" w:color="auto"/>
        <w:right w:val="none" w:sz="0" w:space="0" w:color="auto"/>
      </w:divBdr>
    </w:div>
    <w:div w:id="1367944787">
      <w:bodyDiv w:val="1"/>
      <w:marLeft w:val="0"/>
      <w:marRight w:val="0"/>
      <w:marTop w:val="0"/>
      <w:marBottom w:val="0"/>
      <w:divBdr>
        <w:top w:val="none" w:sz="0" w:space="0" w:color="auto"/>
        <w:left w:val="none" w:sz="0" w:space="0" w:color="auto"/>
        <w:bottom w:val="none" w:sz="0" w:space="0" w:color="auto"/>
        <w:right w:val="none" w:sz="0" w:space="0" w:color="auto"/>
      </w:divBdr>
    </w:div>
    <w:div w:id="1369334314">
      <w:bodyDiv w:val="1"/>
      <w:marLeft w:val="0"/>
      <w:marRight w:val="0"/>
      <w:marTop w:val="0"/>
      <w:marBottom w:val="0"/>
      <w:divBdr>
        <w:top w:val="none" w:sz="0" w:space="0" w:color="auto"/>
        <w:left w:val="none" w:sz="0" w:space="0" w:color="auto"/>
        <w:bottom w:val="none" w:sz="0" w:space="0" w:color="auto"/>
        <w:right w:val="none" w:sz="0" w:space="0" w:color="auto"/>
      </w:divBdr>
      <w:divsChild>
        <w:div w:id="584459265">
          <w:marLeft w:val="0"/>
          <w:marRight w:val="0"/>
          <w:marTop w:val="0"/>
          <w:marBottom w:val="0"/>
          <w:divBdr>
            <w:top w:val="none" w:sz="0" w:space="0" w:color="auto"/>
            <w:left w:val="none" w:sz="0" w:space="0" w:color="auto"/>
            <w:bottom w:val="none" w:sz="0" w:space="0" w:color="auto"/>
            <w:right w:val="none" w:sz="0" w:space="0" w:color="auto"/>
          </w:divBdr>
          <w:divsChild>
            <w:div w:id="286476524">
              <w:marLeft w:val="0"/>
              <w:marRight w:val="0"/>
              <w:marTop w:val="0"/>
              <w:marBottom w:val="0"/>
              <w:divBdr>
                <w:top w:val="none" w:sz="0" w:space="0" w:color="auto"/>
                <w:left w:val="none" w:sz="0" w:space="0" w:color="auto"/>
                <w:bottom w:val="none" w:sz="0" w:space="0" w:color="auto"/>
                <w:right w:val="none" w:sz="0" w:space="0" w:color="auto"/>
              </w:divBdr>
              <w:divsChild>
                <w:div w:id="143944913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69916867">
      <w:bodyDiv w:val="1"/>
      <w:marLeft w:val="0"/>
      <w:marRight w:val="0"/>
      <w:marTop w:val="0"/>
      <w:marBottom w:val="0"/>
      <w:divBdr>
        <w:top w:val="none" w:sz="0" w:space="0" w:color="auto"/>
        <w:left w:val="none" w:sz="0" w:space="0" w:color="auto"/>
        <w:bottom w:val="none" w:sz="0" w:space="0" w:color="auto"/>
        <w:right w:val="none" w:sz="0" w:space="0" w:color="auto"/>
      </w:divBdr>
      <w:divsChild>
        <w:div w:id="1753819351">
          <w:marLeft w:val="0"/>
          <w:marRight w:val="0"/>
          <w:marTop w:val="0"/>
          <w:marBottom w:val="0"/>
          <w:divBdr>
            <w:top w:val="none" w:sz="0" w:space="0" w:color="auto"/>
            <w:left w:val="none" w:sz="0" w:space="0" w:color="auto"/>
            <w:bottom w:val="none" w:sz="0" w:space="0" w:color="auto"/>
            <w:right w:val="none" w:sz="0" w:space="0" w:color="auto"/>
          </w:divBdr>
        </w:div>
      </w:divsChild>
    </w:div>
    <w:div w:id="1370375883">
      <w:bodyDiv w:val="1"/>
      <w:marLeft w:val="0"/>
      <w:marRight w:val="0"/>
      <w:marTop w:val="0"/>
      <w:marBottom w:val="0"/>
      <w:divBdr>
        <w:top w:val="none" w:sz="0" w:space="0" w:color="auto"/>
        <w:left w:val="none" w:sz="0" w:space="0" w:color="auto"/>
        <w:bottom w:val="none" w:sz="0" w:space="0" w:color="auto"/>
        <w:right w:val="none" w:sz="0" w:space="0" w:color="auto"/>
      </w:divBdr>
    </w:div>
    <w:div w:id="1372194088">
      <w:bodyDiv w:val="1"/>
      <w:marLeft w:val="0"/>
      <w:marRight w:val="0"/>
      <w:marTop w:val="0"/>
      <w:marBottom w:val="0"/>
      <w:divBdr>
        <w:top w:val="none" w:sz="0" w:space="0" w:color="auto"/>
        <w:left w:val="none" w:sz="0" w:space="0" w:color="auto"/>
        <w:bottom w:val="none" w:sz="0" w:space="0" w:color="auto"/>
        <w:right w:val="none" w:sz="0" w:space="0" w:color="auto"/>
      </w:divBdr>
      <w:divsChild>
        <w:div w:id="696276209">
          <w:marLeft w:val="0"/>
          <w:marRight w:val="0"/>
          <w:marTop w:val="0"/>
          <w:marBottom w:val="150"/>
          <w:divBdr>
            <w:top w:val="none" w:sz="0" w:space="0" w:color="auto"/>
            <w:left w:val="none" w:sz="0" w:space="0" w:color="auto"/>
            <w:bottom w:val="none" w:sz="0" w:space="0" w:color="auto"/>
            <w:right w:val="none" w:sz="0" w:space="0" w:color="auto"/>
          </w:divBdr>
          <w:divsChild>
            <w:div w:id="749812204">
              <w:marLeft w:val="0"/>
              <w:marRight w:val="0"/>
              <w:marTop w:val="0"/>
              <w:marBottom w:val="168"/>
              <w:divBdr>
                <w:top w:val="single" w:sz="6" w:space="0" w:color="C7CCCF"/>
                <w:left w:val="single" w:sz="6" w:space="0" w:color="C7CCCF"/>
                <w:bottom w:val="single" w:sz="6" w:space="0" w:color="C7CCCF"/>
                <w:right w:val="single" w:sz="6" w:space="0" w:color="C7CCCF"/>
              </w:divBdr>
              <w:divsChild>
                <w:div w:id="189268743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373382049">
      <w:bodyDiv w:val="1"/>
      <w:marLeft w:val="0"/>
      <w:marRight w:val="0"/>
      <w:marTop w:val="0"/>
      <w:marBottom w:val="0"/>
      <w:divBdr>
        <w:top w:val="none" w:sz="0" w:space="0" w:color="auto"/>
        <w:left w:val="none" w:sz="0" w:space="0" w:color="auto"/>
        <w:bottom w:val="none" w:sz="0" w:space="0" w:color="auto"/>
        <w:right w:val="none" w:sz="0" w:space="0" w:color="auto"/>
      </w:divBdr>
      <w:divsChild>
        <w:div w:id="1932154561">
          <w:marLeft w:val="0"/>
          <w:marRight w:val="0"/>
          <w:marTop w:val="0"/>
          <w:marBottom w:val="0"/>
          <w:divBdr>
            <w:top w:val="none" w:sz="0" w:space="0" w:color="auto"/>
            <w:left w:val="none" w:sz="0" w:space="0" w:color="auto"/>
            <w:bottom w:val="none" w:sz="0" w:space="0" w:color="auto"/>
            <w:right w:val="none" w:sz="0" w:space="0" w:color="auto"/>
          </w:divBdr>
          <w:divsChild>
            <w:div w:id="21381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5554">
      <w:bodyDiv w:val="1"/>
      <w:marLeft w:val="0"/>
      <w:marRight w:val="0"/>
      <w:marTop w:val="0"/>
      <w:marBottom w:val="0"/>
      <w:divBdr>
        <w:top w:val="none" w:sz="0" w:space="0" w:color="auto"/>
        <w:left w:val="none" w:sz="0" w:space="0" w:color="auto"/>
        <w:bottom w:val="none" w:sz="0" w:space="0" w:color="auto"/>
        <w:right w:val="none" w:sz="0" w:space="0" w:color="auto"/>
      </w:divBdr>
    </w:div>
    <w:div w:id="1377319600">
      <w:bodyDiv w:val="1"/>
      <w:marLeft w:val="0"/>
      <w:marRight w:val="0"/>
      <w:marTop w:val="0"/>
      <w:marBottom w:val="0"/>
      <w:divBdr>
        <w:top w:val="none" w:sz="0" w:space="0" w:color="auto"/>
        <w:left w:val="none" w:sz="0" w:space="0" w:color="auto"/>
        <w:bottom w:val="none" w:sz="0" w:space="0" w:color="auto"/>
        <w:right w:val="none" w:sz="0" w:space="0" w:color="auto"/>
      </w:divBdr>
    </w:div>
    <w:div w:id="1378705926">
      <w:bodyDiv w:val="1"/>
      <w:marLeft w:val="0"/>
      <w:marRight w:val="0"/>
      <w:marTop w:val="0"/>
      <w:marBottom w:val="0"/>
      <w:divBdr>
        <w:top w:val="none" w:sz="0" w:space="0" w:color="auto"/>
        <w:left w:val="none" w:sz="0" w:space="0" w:color="auto"/>
        <w:bottom w:val="none" w:sz="0" w:space="0" w:color="auto"/>
        <w:right w:val="none" w:sz="0" w:space="0" w:color="auto"/>
      </w:divBdr>
      <w:divsChild>
        <w:div w:id="642348613">
          <w:marLeft w:val="0"/>
          <w:marRight w:val="0"/>
          <w:marTop w:val="0"/>
          <w:marBottom w:val="0"/>
          <w:divBdr>
            <w:top w:val="none" w:sz="0" w:space="0" w:color="auto"/>
            <w:left w:val="none" w:sz="0" w:space="0" w:color="auto"/>
            <w:bottom w:val="none" w:sz="0" w:space="0" w:color="auto"/>
            <w:right w:val="none" w:sz="0" w:space="0" w:color="auto"/>
          </w:divBdr>
          <w:divsChild>
            <w:div w:id="2086543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378820974">
      <w:bodyDiv w:val="1"/>
      <w:marLeft w:val="0"/>
      <w:marRight w:val="0"/>
      <w:marTop w:val="0"/>
      <w:marBottom w:val="0"/>
      <w:divBdr>
        <w:top w:val="none" w:sz="0" w:space="0" w:color="auto"/>
        <w:left w:val="none" w:sz="0" w:space="0" w:color="auto"/>
        <w:bottom w:val="none" w:sz="0" w:space="0" w:color="auto"/>
        <w:right w:val="none" w:sz="0" w:space="0" w:color="auto"/>
      </w:divBdr>
      <w:divsChild>
        <w:div w:id="1196844104">
          <w:marLeft w:val="0"/>
          <w:marRight w:val="0"/>
          <w:marTop w:val="0"/>
          <w:marBottom w:val="0"/>
          <w:divBdr>
            <w:top w:val="none" w:sz="0" w:space="0" w:color="auto"/>
            <w:left w:val="none" w:sz="0" w:space="0" w:color="auto"/>
            <w:bottom w:val="none" w:sz="0" w:space="0" w:color="auto"/>
            <w:right w:val="none" w:sz="0" w:space="0" w:color="auto"/>
          </w:divBdr>
          <w:divsChild>
            <w:div w:id="317659189">
              <w:marLeft w:val="960"/>
              <w:marRight w:val="0"/>
              <w:marTop w:val="0"/>
              <w:marBottom w:val="0"/>
              <w:divBdr>
                <w:top w:val="none" w:sz="0" w:space="0" w:color="auto"/>
                <w:left w:val="none" w:sz="0" w:space="0" w:color="auto"/>
                <w:bottom w:val="none" w:sz="0" w:space="0" w:color="auto"/>
                <w:right w:val="none" w:sz="0" w:space="0" w:color="auto"/>
              </w:divBdr>
              <w:divsChild>
                <w:div w:id="571818853">
                  <w:marLeft w:val="0"/>
                  <w:marRight w:val="0"/>
                  <w:marTop w:val="0"/>
                  <w:marBottom w:val="0"/>
                  <w:divBdr>
                    <w:top w:val="none" w:sz="0" w:space="0" w:color="auto"/>
                    <w:left w:val="none" w:sz="0" w:space="0" w:color="auto"/>
                    <w:bottom w:val="none" w:sz="0" w:space="0" w:color="auto"/>
                    <w:right w:val="none" w:sz="0" w:space="0" w:color="auto"/>
                  </w:divBdr>
                </w:div>
                <w:div w:id="7782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2078">
      <w:bodyDiv w:val="1"/>
      <w:marLeft w:val="0"/>
      <w:marRight w:val="0"/>
      <w:marTop w:val="0"/>
      <w:marBottom w:val="0"/>
      <w:divBdr>
        <w:top w:val="none" w:sz="0" w:space="0" w:color="auto"/>
        <w:left w:val="none" w:sz="0" w:space="0" w:color="auto"/>
        <w:bottom w:val="none" w:sz="0" w:space="0" w:color="auto"/>
        <w:right w:val="none" w:sz="0" w:space="0" w:color="auto"/>
      </w:divBdr>
    </w:div>
    <w:div w:id="1379741723">
      <w:bodyDiv w:val="1"/>
      <w:marLeft w:val="0"/>
      <w:marRight w:val="0"/>
      <w:marTop w:val="0"/>
      <w:marBottom w:val="0"/>
      <w:divBdr>
        <w:top w:val="none" w:sz="0" w:space="0" w:color="auto"/>
        <w:left w:val="none" w:sz="0" w:space="0" w:color="auto"/>
        <w:bottom w:val="none" w:sz="0" w:space="0" w:color="auto"/>
        <w:right w:val="none" w:sz="0" w:space="0" w:color="auto"/>
      </w:divBdr>
    </w:div>
    <w:div w:id="1380401790">
      <w:bodyDiv w:val="1"/>
      <w:marLeft w:val="0"/>
      <w:marRight w:val="0"/>
      <w:marTop w:val="0"/>
      <w:marBottom w:val="0"/>
      <w:divBdr>
        <w:top w:val="none" w:sz="0" w:space="0" w:color="auto"/>
        <w:left w:val="none" w:sz="0" w:space="0" w:color="auto"/>
        <w:bottom w:val="none" w:sz="0" w:space="0" w:color="auto"/>
        <w:right w:val="none" w:sz="0" w:space="0" w:color="auto"/>
      </w:divBdr>
      <w:divsChild>
        <w:div w:id="137454354">
          <w:marLeft w:val="0"/>
          <w:marRight w:val="0"/>
          <w:marTop w:val="0"/>
          <w:marBottom w:val="150"/>
          <w:divBdr>
            <w:top w:val="none" w:sz="0" w:space="0" w:color="auto"/>
            <w:left w:val="none" w:sz="0" w:space="0" w:color="auto"/>
            <w:bottom w:val="none" w:sz="0" w:space="0" w:color="auto"/>
            <w:right w:val="none" w:sz="0" w:space="0" w:color="auto"/>
          </w:divBdr>
          <w:divsChild>
            <w:div w:id="1016616139">
              <w:marLeft w:val="0"/>
              <w:marRight w:val="0"/>
              <w:marTop w:val="0"/>
              <w:marBottom w:val="168"/>
              <w:divBdr>
                <w:top w:val="single" w:sz="6" w:space="0" w:color="C7CCCF"/>
                <w:left w:val="single" w:sz="6" w:space="0" w:color="C7CCCF"/>
                <w:bottom w:val="single" w:sz="6" w:space="0" w:color="C7CCCF"/>
                <w:right w:val="single" w:sz="6" w:space="0" w:color="C7CCCF"/>
              </w:divBdr>
              <w:divsChild>
                <w:div w:id="121708830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380860608">
      <w:bodyDiv w:val="1"/>
      <w:marLeft w:val="0"/>
      <w:marRight w:val="0"/>
      <w:marTop w:val="0"/>
      <w:marBottom w:val="0"/>
      <w:divBdr>
        <w:top w:val="none" w:sz="0" w:space="0" w:color="auto"/>
        <w:left w:val="none" w:sz="0" w:space="0" w:color="auto"/>
        <w:bottom w:val="none" w:sz="0" w:space="0" w:color="auto"/>
        <w:right w:val="none" w:sz="0" w:space="0" w:color="auto"/>
      </w:divBdr>
    </w:div>
    <w:div w:id="1384645347">
      <w:bodyDiv w:val="1"/>
      <w:marLeft w:val="0"/>
      <w:marRight w:val="0"/>
      <w:marTop w:val="0"/>
      <w:marBottom w:val="0"/>
      <w:divBdr>
        <w:top w:val="none" w:sz="0" w:space="0" w:color="auto"/>
        <w:left w:val="none" w:sz="0" w:space="0" w:color="auto"/>
        <w:bottom w:val="none" w:sz="0" w:space="0" w:color="auto"/>
        <w:right w:val="none" w:sz="0" w:space="0" w:color="auto"/>
      </w:divBdr>
      <w:divsChild>
        <w:div w:id="1233587330">
          <w:marLeft w:val="0"/>
          <w:marRight w:val="0"/>
          <w:marTop w:val="0"/>
          <w:marBottom w:val="150"/>
          <w:divBdr>
            <w:top w:val="none" w:sz="0" w:space="0" w:color="auto"/>
            <w:left w:val="none" w:sz="0" w:space="0" w:color="auto"/>
            <w:bottom w:val="none" w:sz="0" w:space="0" w:color="auto"/>
            <w:right w:val="none" w:sz="0" w:space="0" w:color="auto"/>
          </w:divBdr>
          <w:divsChild>
            <w:div w:id="603460424">
              <w:marLeft w:val="0"/>
              <w:marRight w:val="0"/>
              <w:marTop w:val="0"/>
              <w:marBottom w:val="168"/>
              <w:divBdr>
                <w:top w:val="single" w:sz="6" w:space="0" w:color="C7CCCF"/>
                <w:left w:val="single" w:sz="6" w:space="0" w:color="C7CCCF"/>
                <w:bottom w:val="single" w:sz="6" w:space="0" w:color="C7CCCF"/>
                <w:right w:val="single" w:sz="6" w:space="0" w:color="C7CCCF"/>
              </w:divBdr>
              <w:divsChild>
                <w:div w:id="94523358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384790283">
      <w:bodyDiv w:val="1"/>
      <w:marLeft w:val="0"/>
      <w:marRight w:val="0"/>
      <w:marTop w:val="0"/>
      <w:marBottom w:val="0"/>
      <w:divBdr>
        <w:top w:val="none" w:sz="0" w:space="0" w:color="auto"/>
        <w:left w:val="none" w:sz="0" w:space="0" w:color="auto"/>
        <w:bottom w:val="none" w:sz="0" w:space="0" w:color="auto"/>
        <w:right w:val="none" w:sz="0" w:space="0" w:color="auto"/>
      </w:divBdr>
    </w:div>
    <w:div w:id="1385370245">
      <w:bodyDiv w:val="1"/>
      <w:marLeft w:val="0"/>
      <w:marRight w:val="0"/>
      <w:marTop w:val="0"/>
      <w:marBottom w:val="0"/>
      <w:divBdr>
        <w:top w:val="none" w:sz="0" w:space="0" w:color="auto"/>
        <w:left w:val="none" w:sz="0" w:space="0" w:color="auto"/>
        <w:bottom w:val="none" w:sz="0" w:space="0" w:color="auto"/>
        <w:right w:val="none" w:sz="0" w:space="0" w:color="auto"/>
      </w:divBdr>
    </w:div>
    <w:div w:id="1386220492">
      <w:bodyDiv w:val="1"/>
      <w:marLeft w:val="0"/>
      <w:marRight w:val="0"/>
      <w:marTop w:val="0"/>
      <w:marBottom w:val="0"/>
      <w:divBdr>
        <w:top w:val="none" w:sz="0" w:space="0" w:color="auto"/>
        <w:left w:val="none" w:sz="0" w:space="0" w:color="auto"/>
        <w:bottom w:val="none" w:sz="0" w:space="0" w:color="auto"/>
        <w:right w:val="none" w:sz="0" w:space="0" w:color="auto"/>
      </w:divBdr>
      <w:divsChild>
        <w:div w:id="1354650915">
          <w:marLeft w:val="0"/>
          <w:marRight w:val="0"/>
          <w:marTop w:val="210"/>
          <w:marBottom w:val="210"/>
          <w:divBdr>
            <w:top w:val="none" w:sz="0" w:space="0" w:color="auto"/>
            <w:left w:val="none" w:sz="0" w:space="0" w:color="auto"/>
            <w:bottom w:val="none" w:sz="0" w:space="0" w:color="auto"/>
            <w:right w:val="none" w:sz="0" w:space="0" w:color="auto"/>
          </w:divBdr>
        </w:div>
      </w:divsChild>
    </w:div>
    <w:div w:id="1388458894">
      <w:bodyDiv w:val="1"/>
      <w:marLeft w:val="120"/>
      <w:marRight w:val="120"/>
      <w:marTop w:val="0"/>
      <w:marBottom w:val="0"/>
      <w:divBdr>
        <w:top w:val="none" w:sz="0" w:space="0" w:color="auto"/>
        <w:left w:val="none" w:sz="0" w:space="0" w:color="auto"/>
        <w:bottom w:val="none" w:sz="0" w:space="0" w:color="auto"/>
        <w:right w:val="none" w:sz="0" w:space="0" w:color="auto"/>
      </w:divBdr>
      <w:divsChild>
        <w:div w:id="1403677889">
          <w:marLeft w:val="0"/>
          <w:marRight w:val="0"/>
          <w:marTop w:val="0"/>
          <w:marBottom w:val="0"/>
          <w:divBdr>
            <w:top w:val="none" w:sz="0" w:space="0" w:color="auto"/>
            <w:left w:val="none" w:sz="0" w:space="0" w:color="auto"/>
            <w:bottom w:val="none" w:sz="0" w:space="0" w:color="auto"/>
            <w:right w:val="none" w:sz="0" w:space="0" w:color="auto"/>
          </w:divBdr>
          <w:divsChild>
            <w:div w:id="1299258993">
              <w:marLeft w:val="0"/>
              <w:marRight w:val="0"/>
              <w:marTop w:val="0"/>
              <w:marBottom w:val="0"/>
              <w:divBdr>
                <w:top w:val="none" w:sz="0" w:space="0" w:color="auto"/>
                <w:left w:val="none" w:sz="0" w:space="0" w:color="auto"/>
                <w:bottom w:val="none" w:sz="0" w:space="0" w:color="auto"/>
                <w:right w:val="none" w:sz="0" w:space="0" w:color="auto"/>
              </w:divBdr>
              <w:divsChild>
                <w:div w:id="58257030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89761038">
      <w:bodyDiv w:val="1"/>
      <w:marLeft w:val="0"/>
      <w:marRight w:val="0"/>
      <w:marTop w:val="0"/>
      <w:marBottom w:val="0"/>
      <w:divBdr>
        <w:top w:val="none" w:sz="0" w:space="0" w:color="auto"/>
        <w:left w:val="none" w:sz="0" w:space="0" w:color="auto"/>
        <w:bottom w:val="none" w:sz="0" w:space="0" w:color="auto"/>
        <w:right w:val="none" w:sz="0" w:space="0" w:color="auto"/>
      </w:divBdr>
    </w:div>
    <w:div w:id="1390302185">
      <w:bodyDiv w:val="1"/>
      <w:marLeft w:val="0"/>
      <w:marRight w:val="0"/>
      <w:marTop w:val="0"/>
      <w:marBottom w:val="0"/>
      <w:divBdr>
        <w:top w:val="none" w:sz="0" w:space="0" w:color="auto"/>
        <w:left w:val="none" w:sz="0" w:space="0" w:color="auto"/>
        <w:bottom w:val="none" w:sz="0" w:space="0" w:color="auto"/>
        <w:right w:val="none" w:sz="0" w:space="0" w:color="auto"/>
      </w:divBdr>
    </w:div>
    <w:div w:id="1391340096">
      <w:bodyDiv w:val="1"/>
      <w:marLeft w:val="0"/>
      <w:marRight w:val="0"/>
      <w:marTop w:val="0"/>
      <w:marBottom w:val="0"/>
      <w:divBdr>
        <w:top w:val="none" w:sz="0" w:space="0" w:color="auto"/>
        <w:left w:val="none" w:sz="0" w:space="0" w:color="auto"/>
        <w:bottom w:val="none" w:sz="0" w:space="0" w:color="auto"/>
        <w:right w:val="none" w:sz="0" w:space="0" w:color="auto"/>
      </w:divBdr>
    </w:div>
    <w:div w:id="1394622133">
      <w:bodyDiv w:val="1"/>
      <w:marLeft w:val="0"/>
      <w:marRight w:val="0"/>
      <w:marTop w:val="0"/>
      <w:marBottom w:val="0"/>
      <w:divBdr>
        <w:top w:val="none" w:sz="0" w:space="0" w:color="auto"/>
        <w:left w:val="none" w:sz="0" w:space="0" w:color="auto"/>
        <w:bottom w:val="none" w:sz="0" w:space="0" w:color="auto"/>
        <w:right w:val="none" w:sz="0" w:space="0" w:color="auto"/>
      </w:divBdr>
      <w:divsChild>
        <w:div w:id="1295215902">
          <w:marLeft w:val="0"/>
          <w:marRight w:val="0"/>
          <w:marTop w:val="0"/>
          <w:marBottom w:val="150"/>
          <w:divBdr>
            <w:top w:val="none" w:sz="0" w:space="0" w:color="auto"/>
            <w:left w:val="none" w:sz="0" w:space="0" w:color="auto"/>
            <w:bottom w:val="none" w:sz="0" w:space="0" w:color="auto"/>
            <w:right w:val="none" w:sz="0" w:space="0" w:color="auto"/>
          </w:divBdr>
          <w:divsChild>
            <w:div w:id="1286039288">
              <w:marLeft w:val="0"/>
              <w:marRight w:val="0"/>
              <w:marTop w:val="0"/>
              <w:marBottom w:val="168"/>
              <w:divBdr>
                <w:top w:val="single" w:sz="6" w:space="0" w:color="C7CCCF"/>
                <w:left w:val="single" w:sz="6" w:space="0" w:color="C7CCCF"/>
                <w:bottom w:val="single" w:sz="6" w:space="0" w:color="C7CCCF"/>
                <w:right w:val="single" w:sz="6" w:space="0" w:color="C7CCCF"/>
              </w:divBdr>
              <w:divsChild>
                <w:div w:id="130253510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395466301">
      <w:bodyDiv w:val="1"/>
      <w:marLeft w:val="0"/>
      <w:marRight w:val="0"/>
      <w:marTop w:val="0"/>
      <w:marBottom w:val="0"/>
      <w:divBdr>
        <w:top w:val="none" w:sz="0" w:space="0" w:color="auto"/>
        <w:left w:val="none" w:sz="0" w:space="0" w:color="auto"/>
        <w:bottom w:val="none" w:sz="0" w:space="0" w:color="auto"/>
        <w:right w:val="none" w:sz="0" w:space="0" w:color="auto"/>
      </w:divBdr>
    </w:div>
    <w:div w:id="1397194728">
      <w:bodyDiv w:val="1"/>
      <w:marLeft w:val="0"/>
      <w:marRight w:val="0"/>
      <w:marTop w:val="0"/>
      <w:marBottom w:val="0"/>
      <w:divBdr>
        <w:top w:val="none" w:sz="0" w:space="0" w:color="auto"/>
        <w:left w:val="none" w:sz="0" w:space="0" w:color="auto"/>
        <w:bottom w:val="none" w:sz="0" w:space="0" w:color="auto"/>
        <w:right w:val="none" w:sz="0" w:space="0" w:color="auto"/>
      </w:divBdr>
    </w:div>
    <w:div w:id="1402488955">
      <w:bodyDiv w:val="1"/>
      <w:marLeft w:val="0"/>
      <w:marRight w:val="0"/>
      <w:marTop w:val="0"/>
      <w:marBottom w:val="0"/>
      <w:divBdr>
        <w:top w:val="none" w:sz="0" w:space="0" w:color="auto"/>
        <w:left w:val="none" w:sz="0" w:space="0" w:color="auto"/>
        <w:bottom w:val="none" w:sz="0" w:space="0" w:color="auto"/>
        <w:right w:val="none" w:sz="0" w:space="0" w:color="auto"/>
      </w:divBdr>
    </w:div>
    <w:div w:id="1403061547">
      <w:bodyDiv w:val="1"/>
      <w:marLeft w:val="0"/>
      <w:marRight w:val="0"/>
      <w:marTop w:val="0"/>
      <w:marBottom w:val="0"/>
      <w:divBdr>
        <w:top w:val="none" w:sz="0" w:space="0" w:color="auto"/>
        <w:left w:val="none" w:sz="0" w:space="0" w:color="auto"/>
        <w:bottom w:val="none" w:sz="0" w:space="0" w:color="auto"/>
        <w:right w:val="none" w:sz="0" w:space="0" w:color="auto"/>
      </w:divBdr>
      <w:divsChild>
        <w:div w:id="1029835605">
          <w:marLeft w:val="0"/>
          <w:marRight w:val="0"/>
          <w:marTop w:val="210"/>
          <w:marBottom w:val="210"/>
          <w:divBdr>
            <w:top w:val="none" w:sz="0" w:space="0" w:color="auto"/>
            <w:left w:val="none" w:sz="0" w:space="0" w:color="auto"/>
            <w:bottom w:val="none" w:sz="0" w:space="0" w:color="auto"/>
            <w:right w:val="none" w:sz="0" w:space="0" w:color="auto"/>
          </w:divBdr>
        </w:div>
      </w:divsChild>
    </w:div>
    <w:div w:id="1403485715">
      <w:bodyDiv w:val="1"/>
      <w:marLeft w:val="0"/>
      <w:marRight w:val="0"/>
      <w:marTop w:val="0"/>
      <w:marBottom w:val="0"/>
      <w:divBdr>
        <w:top w:val="none" w:sz="0" w:space="0" w:color="auto"/>
        <w:left w:val="none" w:sz="0" w:space="0" w:color="auto"/>
        <w:bottom w:val="none" w:sz="0" w:space="0" w:color="auto"/>
        <w:right w:val="none" w:sz="0" w:space="0" w:color="auto"/>
      </w:divBdr>
    </w:div>
    <w:div w:id="1403605365">
      <w:bodyDiv w:val="1"/>
      <w:marLeft w:val="0"/>
      <w:marRight w:val="0"/>
      <w:marTop w:val="0"/>
      <w:marBottom w:val="0"/>
      <w:divBdr>
        <w:top w:val="none" w:sz="0" w:space="0" w:color="auto"/>
        <w:left w:val="none" w:sz="0" w:space="0" w:color="auto"/>
        <w:bottom w:val="none" w:sz="0" w:space="0" w:color="auto"/>
        <w:right w:val="none" w:sz="0" w:space="0" w:color="auto"/>
      </w:divBdr>
    </w:div>
    <w:div w:id="1404109466">
      <w:bodyDiv w:val="1"/>
      <w:marLeft w:val="0"/>
      <w:marRight w:val="0"/>
      <w:marTop w:val="0"/>
      <w:marBottom w:val="0"/>
      <w:divBdr>
        <w:top w:val="none" w:sz="0" w:space="0" w:color="auto"/>
        <w:left w:val="none" w:sz="0" w:space="0" w:color="auto"/>
        <w:bottom w:val="none" w:sz="0" w:space="0" w:color="auto"/>
        <w:right w:val="none" w:sz="0" w:space="0" w:color="auto"/>
      </w:divBdr>
    </w:div>
    <w:div w:id="1405225313">
      <w:bodyDiv w:val="1"/>
      <w:marLeft w:val="0"/>
      <w:marRight w:val="0"/>
      <w:marTop w:val="0"/>
      <w:marBottom w:val="0"/>
      <w:divBdr>
        <w:top w:val="none" w:sz="0" w:space="0" w:color="auto"/>
        <w:left w:val="none" w:sz="0" w:space="0" w:color="auto"/>
        <w:bottom w:val="none" w:sz="0" w:space="0" w:color="auto"/>
        <w:right w:val="none" w:sz="0" w:space="0" w:color="auto"/>
      </w:divBdr>
      <w:divsChild>
        <w:div w:id="859395173">
          <w:marLeft w:val="0"/>
          <w:marRight w:val="0"/>
          <w:marTop w:val="0"/>
          <w:marBottom w:val="0"/>
          <w:divBdr>
            <w:top w:val="none" w:sz="0" w:space="0" w:color="auto"/>
            <w:left w:val="none" w:sz="0" w:space="0" w:color="auto"/>
            <w:bottom w:val="none" w:sz="0" w:space="0" w:color="auto"/>
            <w:right w:val="none" w:sz="0" w:space="0" w:color="auto"/>
          </w:divBdr>
        </w:div>
        <w:div w:id="920720924">
          <w:marLeft w:val="0"/>
          <w:marRight w:val="0"/>
          <w:marTop w:val="0"/>
          <w:marBottom w:val="330"/>
          <w:divBdr>
            <w:top w:val="none" w:sz="0" w:space="0" w:color="auto"/>
            <w:left w:val="none" w:sz="0" w:space="0" w:color="auto"/>
            <w:bottom w:val="none" w:sz="0" w:space="0" w:color="auto"/>
            <w:right w:val="none" w:sz="0" w:space="0" w:color="auto"/>
          </w:divBdr>
        </w:div>
      </w:divsChild>
    </w:div>
    <w:div w:id="1406102612">
      <w:bodyDiv w:val="1"/>
      <w:marLeft w:val="0"/>
      <w:marRight w:val="0"/>
      <w:marTop w:val="0"/>
      <w:marBottom w:val="0"/>
      <w:divBdr>
        <w:top w:val="none" w:sz="0" w:space="0" w:color="auto"/>
        <w:left w:val="none" w:sz="0" w:space="0" w:color="auto"/>
        <w:bottom w:val="none" w:sz="0" w:space="0" w:color="auto"/>
        <w:right w:val="none" w:sz="0" w:space="0" w:color="auto"/>
      </w:divBdr>
    </w:div>
    <w:div w:id="1406102932">
      <w:bodyDiv w:val="1"/>
      <w:marLeft w:val="0"/>
      <w:marRight w:val="0"/>
      <w:marTop w:val="0"/>
      <w:marBottom w:val="0"/>
      <w:divBdr>
        <w:top w:val="none" w:sz="0" w:space="0" w:color="auto"/>
        <w:left w:val="none" w:sz="0" w:space="0" w:color="auto"/>
        <w:bottom w:val="none" w:sz="0" w:space="0" w:color="auto"/>
        <w:right w:val="none" w:sz="0" w:space="0" w:color="auto"/>
      </w:divBdr>
      <w:divsChild>
        <w:div w:id="2063363515">
          <w:marLeft w:val="0"/>
          <w:marRight w:val="0"/>
          <w:marTop w:val="0"/>
          <w:marBottom w:val="150"/>
          <w:divBdr>
            <w:top w:val="none" w:sz="0" w:space="0" w:color="auto"/>
            <w:left w:val="none" w:sz="0" w:space="0" w:color="auto"/>
            <w:bottom w:val="none" w:sz="0" w:space="0" w:color="auto"/>
            <w:right w:val="none" w:sz="0" w:space="0" w:color="auto"/>
          </w:divBdr>
          <w:divsChild>
            <w:div w:id="2107454671">
              <w:marLeft w:val="0"/>
              <w:marRight w:val="0"/>
              <w:marTop w:val="0"/>
              <w:marBottom w:val="168"/>
              <w:divBdr>
                <w:top w:val="single" w:sz="6" w:space="0" w:color="C7CCCF"/>
                <w:left w:val="single" w:sz="6" w:space="0" w:color="C7CCCF"/>
                <w:bottom w:val="single" w:sz="6" w:space="0" w:color="C7CCCF"/>
                <w:right w:val="single" w:sz="6" w:space="0" w:color="C7CCCF"/>
              </w:divBdr>
              <w:divsChild>
                <w:div w:id="203017460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06223419">
      <w:bodyDiv w:val="1"/>
      <w:marLeft w:val="0"/>
      <w:marRight w:val="0"/>
      <w:marTop w:val="0"/>
      <w:marBottom w:val="0"/>
      <w:divBdr>
        <w:top w:val="none" w:sz="0" w:space="0" w:color="auto"/>
        <w:left w:val="none" w:sz="0" w:space="0" w:color="auto"/>
        <w:bottom w:val="none" w:sz="0" w:space="0" w:color="auto"/>
        <w:right w:val="none" w:sz="0" w:space="0" w:color="auto"/>
      </w:divBdr>
      <w:divsChild>
        <w:div w:id="1036079732">
          <w:marLeft w:val="0"/>
          <w:marRight w:val="0"/>
          <w:marTop w:val="0"/>
          <w:marBottom w:val="0"/>
          <w:divBdr>
            <w:top w:val="none" w:sz="0" w:space="0" w:color="auto"/>
            <w:left w:val="single" w:sz="6" w:space="0" w:color="CCCCCC"/>
            <w:bottom w:val="single" w:sz="6" w:space="0" w:color="CCCCCC"/>
            <w:right w:val="single" w:sz="6" w:space="0" w:color="CCCCCC"/>
          </w:divBdr>
          <w:divsChild>
            <w:div w:id="1413774326">
              <w:marLeft w:val="0"/>
              <w:marRight w:val="0"/>
              <w:marTop w:val="0"/>
              <w:marBottom w:val="0"/>
              <w:divBdr>
                <w:top w:val="none" w:sz="0" w:space="0" w:color="auto"/>
                <w:left w:val="none" w:sz="0" w:space="0" w:color="auto"/>
                <w:bottom w:val="none" w:sz="0" w:space="0" w:color="auto"/>
                <w:right w:val="none" w:sz="0" w:space="0" w:color="auto"/>
              </w:divBdr>
              <w:divsChild>
                <w:div w:id="10975551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07679985">
      <w:bodyDiv w:val="1"/>
      <w:marLeft w:val="0"/>
      <w:marRight w:val="0"/>
      <w:marTop w:val="0"/>
      <w:marBottom w:val="0"/>
      <w:divBdr>
        <w:top w:val="none" w:sz="0" w:space="0" w:color="auto"/>
        <w:left w:val="none" w:sz="0" w:space="0" w:color="auto"/>
        <w:bottom w:val="none" w:sz="0" w:space="0" w:color="auto"/>
        <w:right w:val="none" w:sz="0" w:space="0" w:color="auto"/>
      </w:divBdr>
      <w:divsChild>
        <w:div w:id="70082806">
          <w:marLeft w:val="0"/>
          <w:marRight w:val="0"/>
          <w:marTop w:val="210"/>
          <w:marBottom w:val="210"/>
          <w:divBdr>
            <w:top w:val="none" w:sz="0" w:space="0" w:color="auto"/>
            <w:left w:val="none" w:sz="0" w:space="0" w:color="auto"/>
            <w:bottom w:val="none" w:sz="0" w:space="0" w:color="auto"/>
            <w:right w:val="none" w:sz="0" w:space="0" w:color="auto"/>
          </w:divBdr>
        </w:div>
      </w:divsChild>
    </w:div>
    <w:div w:id="1409961921">
      <w:bodyDiv w:val="1"/>
      <w:marLeft w:val="0"/>
      <w:marRight w:val="0"/>
      <w:marTop w:val="0"/>
      <w:marBottom w:val="0"/>
      <w:divBdr>
        <w:top w:val="none" w:sz="0" w:space="0" w:color="auto"/>
        <w:left w:val="none" w:sz="0" w:space="0" w:color="auto"/>
        <w:bottom w:val="none" w:sz="0" w:space="0" w:color="auto"/>
        <w:right w:val="none" w:sz="0" w:space="0" w:color="auto"/>
      </w:divBdr>
    </w:div>
    <w:div w:id="1410617515">
      <w:bodyDiv w:val="1"/>
      <w:marLeft w:val="0"/>
      <w:marRight w:val="0"/>
      <w:marTop w:val="0"/>
      <w:marBottom w:val="0"/>
      <w:divBdr>
        <w:top w:val="none" w:sz="0" w:space="0" w:color="auto"/>
        <w:left w:val="none" w:sz="0" w:space="0" w:color="auto"/>
        <w:bottom w:val="none" w:sz="0" w:space="0" w:color="auto"/>
        <w:right w:val="none" w:sz="0" w:space="0" w:color="auto"/>
      </w:divBdr>
      <w:divsChild>
        <w:div w:id="842545415">
          <w:marLeft w:val="0"/>
          <w:marRight w:val="0"/>
          <w:marTop w:val="0"/>
          <w:marBottom w:val="150"/>
          <w:divBdr>
            <w:top w:val="none" w:sz="0" w:space="0" w:color="auto"/>
            <w:left w:val="none" w:sz="0" w:space="0" w:color="auto"/>
            <w:bottom w:val="none" w:sz="0" w:space="0" w:color="auto"/>
            <w:right w:val="none" w:sz="0" w:space="0" w:color="auto"/>
          </w:divBdr>
          <w:divsChild>
            <w:div w:id="2146923996">
              <w:marLeft w:val="0"/>
              <w:marRight w:val="0"/>
              <w:marTop w:val="0"/>
              <w:marBottom w:val="168"/>
              <w:divBdr>
                <w:top w:val="single" w:sz="6" w:space="0" w:color="C7CCCF"/>
                <w:left w:val="single" w:sz="6" w:space="0" w:color="C7CCCF"/>
                <w:bottom w:val="single" w:sz="6" w:space="0" w:color="C7CCCF"/>
                <w:right w:val="single" w:sz="6" w:space="0" w:color="C7CCCF"/>
              </w:divBdr>
              <w:divsChild>
                <w:div w:id="8442080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12850885">
      <w:bodyDiv w:val="1"/>
      <w:marLeft w:val="0"/>
      <w:marRight w:val="0"/>
      <w:marTop w:val="0"/>
      <w:marBottom w:val="0"/>
      <w:divBdr>
        <w:top w:val="none" w:sz="0" w:space="0" w:color="auto"/>
        <w:left w:val="none" w:sz="0" w:space="0" w:color="auto"/>
        <w:bottom w:val="none" w:sz="0" w:space="0" w:color="auto"/>
        <w:right w:val="none" w:sz="0" w:space="0" w:color="auto"/>
      </w:divBdr>
    </w:div>
    <w:div w:id="1412973112">
      <w:bodyDiv w:val="1"/>
      <w:marLeft w:val="0"/>
      <w:marRight w:val="0"/>
      <w:marTop w:val="0"/>
      <w:marBottom w:val="0"/>
      <w:divBdr>
        <w:top w:val="none" w:sz="0" w:space="0" w:color="auto"/>
        <w:left w:val="none" w:sz="0" w:space="0" w:color="auto"/>
        <w:bottom w:val="none" w:sz="0" w:space="0" w:color="auto"/>
        <w:right w:val="none" w:sz="0" w:space="0" w:color="auto"/>
      </w:divBdr>
      <w:divsChild>
        <w:div w:id="262344720">
          <w:marLeft w:val="0"/>
          <w:marRight w:val="0"/>
          <w:marTop w:val="0"/>
          <w:marBottom w:val="0"/>
          <w:divBdr>
            <w:top w:val="none" w:sz="0" w:space="0" w:color="auto"/>
            <w:left w:val="none" w:sz="0" w:space="0" w:color="auto"/>
            <w:bottom w:val="none" w:sz="0" w:space="0" w:color="auto"/>
            <w:right w:val="none" w:sz="0" w:space="0" w:color="auto"/>
          </w:divBdr>
          <w:divsChild>
            <w:div w:id="20618928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13970098">
      <w:bodyDiv w:val="1"/>
      <w:marLeft w:val="0"/>
      <w:marRight w:val="0"/>
      <w:marTop w:val="0"/>
      <w:marBottom w:val="0"/>
      <w:divBdr>
        <w:top w:val="none" w:sz="0" w:space="0" w:color="auto"/>
        <w:left w:val="none" w:sz="0" w:space="0" w:color="auto"/>
        <w:bottom w:val="none" w:sz="0" w:space="0" w:color="auto"/>
        <w:right w:val="none" w:sz="0" w:space="0" w:color="auto"/>
      </w:divBdr>
      <w:divsChild>
        <w:div w:id="881481546">
          <w:marLeft w:val="0"/>
          <w:marRight w:val="0"/>
          <w:marTop w:val="0"/>
          <w:marBottom w:val="0"/>
          <w:divBdr>
            <w:top w:val="none" w:sz="0" w:space="0" w:color="auto"/>
            <w:left w:val="none" w:sz="0" w:space="0" w:color="auto"/>
            <w:bottom w:val="none" w:sz="0" w:space="0" w:color="auto"/>
            <w:right w:val="none" w:sz="0" w:space="0" w:color="auto"/>
          </w:divBdr>
          <w:divsChild>
            <w:div w:id="71955066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14232623">
      <w:bodyDiv w:val="1"/>
      <w:marLeft w:val="0"/>
      <w:marRight w:val="0"/>
      <w:marTop w:val="0"/>
      <w:marBottom w:val="0"/>
      <w:divBdr>
        <w:top w:val="none" w:sz="0" w:space="0" w:color="auto"/>
        <w:left w:val="none" w:sz="0" w:space="0" w:color="auto"/>
        <w:bottom w:val="none" w:sz="0" w:space="0" w:color="auto"/>
        <w:right w:val="none" w:sz="0" w:space="0" w:color="auto"/>
      </w:divBdr>
    </w:div>
    <w:div w:id="1414354833">
      <w:bodyDiv w:val="1"/>
      <w:marLeft w:val="0"/>
      <w:marRight w:val="0"/>
      <w:marTop w:val="0"/>
      <w:marBottom w:val="0"/>
      <w:divBdr>
        <w:top w:val="none" w:sz="0" w:space="0" w:color="auto"/>
        <w:left w:val="none" w:sz="0" w:space="0" w:color="auto"/>
        <w:bottom w:val="none" w:sz="0" w:space="0" w:color="auto"/>
        <w:right w:val="none" w:sz="0" w:space="0" w:color="auto"/>
      </w:divBdr>
    </w:div>
    <w:div w:id="1416198279">
      <w:bodyDiv w:val="1"/>
      <w:marLeft w:val="0"/>
      <w:marRight w:val="0"/>
      <w:marTop w:val="0"/>
      <w:marBottom w:val="0"/>
      <w:divBdr>
        <w:top w:val="none" w:sz="0" w:space="0" w:color="auto"/>
        <w:left w:val="none" w:sz="0" w:space="0" w:color="auto"/>
        <w:bottom w:val="none" w:sz="0" w:space="0" w:color="auto"/>
        <w:right w:val="none" w:sz="0" w:space="0" w:color="auto"/>
      </w:divBdr>
    </w:div>
    <w:div w:id="1416436643">
      <w:bodyDiv w:val="1"/>
      <w:marLeft w:val="0"/>
      <w:marRight w:val="0"/>
      <w:marTop w:val="0"/>
      <w:marBottom w:val="0"/>
      <w:divBdr>
        <w:top w:val="none" w:sz="0" w:space="0" w:color="auto"/>
        <w:left w:val="none" w:sz="0" w:space="0" w:color="auto"/>
        <w:bottom w:val="none" w:sz="0" w:space="0" w:color="auto"/>
        <w:right w:val="none" w:sz="0" w:space="0" w:color="auto"/>
      </w:divBdr>
      <w:divsChild>
        <w:div w:id="438188428">
          <w:marLeft w:val="0"/>
          <w:marRight w:val="0"/>
          <w:marTop w:val="0"/>
          <w:marBottom w:val="0"/>
          <w:divBdr>
            <w:top w:val="none" w:sz="0" w:space="0" w:color="auto"/>
            <w:left w:val="none" w:sz="0" w:space="0" w:color="auto"/>
            <w:bottom w:val="none" w:sz="0" w:space="0" w:color="auto"/>
            <w:right w:val="none" w:sz="0" w:space="0" w:color="auto"/>
          </w:divBdr>
          <w:divsChild>
            <w:div w:id="6156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0370">
      <w:bodyDiv w:val="1"/>
      <w:marLeft w:val="0"/>
      <w:marRight w:val="0"/>
      <w:marTop w:val="0"/>
      <w:marBottom w:val="0"/>
      <w:divBdr>
        <w:top w:val="none" w:sz="0" w:space="0" w:color="auto"/>
        <w:left w:val="none" w:sz="0" w:space="0" w:color="auto"/>
        <w:bottom w:val="none" w:sz="0" w:space="0" w:color="auto"/>
        <w:right w:val="none" w:sz="0" w:space="0" w:color="auto"/>
      </w:divBdr>
    </w:div>
    <w:div w:id="1418944845">
      <w:bodyDiv w:val="1"/>
      <w:marLeft w:val="0"/>
      <w:marRight w:val="0"/>
      <w:marTop w:val="0"/>
      <w:marBottom w:val="0"/>
      <w:divBdr>
        <w:top w:val="none" w:sz="0" w:space="0" w:color="auto"/>
        <w:left w:val="none" w:sz="0" w:space="0" w:color="auto"/>
        <w:bottom w:val="none" w:sz="0" w:space="0" w:color="auto"/>
        <w:right w:val="none" w:sz="0" w:space="0" w:color="auto"/>
      </w:divBdr>
    </w:div>
    <w:div w:id="1421221484">
      <w:bodyDiv w:val="1"/>
      <w:marLeft w:val="0"/>
      <w:marRight w:val="0"/>
      <w:marTop w:val="0"/>
      <w:marBottom w:val="0"/>
      <w:divBdr>
        <w:top w:val="none" w:sz="0" w:space="0" w:color="auto"/>
        <w:left w:val="none" w:sz="0" w:space="0" w:color="auto"/>
        <w:bottom w:val="none" w:sz="0" w:space="0" w:color="auto"/>
        <w:right w:val="none" w:sz="0" w:space="0" w:color="auto"/>
      </w:divBdr>
    </w:div>
    <w:div w:id="1421565911">
      <w:bodyDiv w:val="1"/>
      <w:marLeft w:val="0"/>
      <w:marRight w:val="0"/>
      <w:marTop w:val="0"/>
      <w:marBottom w:val="0"/>
      <w:divBdr>
        <w:top w:val="none" w:sz="0" w:space="0" w:color="auto"/>
        <w:left w:val="none" w:sz="0" w:space="0" w:color="auto"/>
        <w:bottom w:val="none" w:sz="0" w:space="0" w:color="auto"/>
        <w:right w:val="none" w:sz="0" w:space="0" w:color="auto"/>
      </w:divBdr>
    </w:div>
    <w:div w:id="1424767248">
      <w:bodyDiv w:val="1"/>
      <w:marLeft w:val="0"/>
      <w:marRight w:val="0"/>
      <w:marTop w:val="0"/>
      <w:marBottom w:val="0"/>
      <w:divBdr>
        <w:top w:val="none" w:sz="0" w:space="0" w:color="auto"/>
        <w:left w:val="none" w:sz="0" w:space="0" w:color="auto"/>
        <w:bottom w:val="none" w:sz="0" w:space="0" w:color="auto"/>
        <w:right w:val="none" w:sz="0" w:space="0" w:color="auto"/>
      </w:divBdr>
    </w:div>
    <w:div w:id="1426419683">
      <w:bodyDiv w:val="1"/>
      <w:marLeft w:val="0"/>
      <w:marRight w:val="0"/>
      <w:marTop w:val="0"/>
      <w:marBottom w:val="0"/>
      <w:divBdr>
        <w:top w:val="none" w:sz="0" w:space="0" w:color="auto"/>
        <w:left w:val="none" w:sz="0" w:space="0" w:color="auto"/>
        <w:bottom w:val="none" w:sz="0" w:space="0" w:color="auto"/>
        <w:right w:val="none" w:sz="0" w:space="0" w:color="auto"/>
      </w:divBdr>
    </w:div>
    <w:div w:id="1427456281">
      <w:bodyDiv w:val="1"/>
      <w:marLeft w:val="0"/>
      <w:marRight w:val="0"/>
      <w:marTop w:val="0"/>
      <w:marBottom w:val="0"/>
      <w:divBdr>
        <w:top w:val="none" w:sz="0" w:space="0" w:color="auto"/>
        <w:left w:val="none" w:sz="0" w:space="0" w:color="auto"/>
        <w:bottom w:val="none" w:sz="0" w:space="0" w:color="auto"/>
        <w:right w:val="none" w:sz="0" w:space="0" w:color="auto"/>
      </w:divBdr>
    </w:div>
    <w:div w:id="1427770495">
      <w:bodyDiv w:val="1"/>
      <w:marLeft w:val="0"/>
      <w:marRight w:val="0"/>
      <w:marTop w:val="0"/>
      <w:marBottom w:val="0"/>
      <w:divBdr>
        <w:top w:val="none" w:sz="0" w:space="0" w:color="auto"/>
        <w:left w:val="none" w:sz="0" w:space="0" w:color="auto"/>
        <w:bottom w:val="none" w:sz="0" w:space="0" w:color="auto"/>
        <w:right w:val="none" w:sz="0" w:space="0" w:color="auto"/>
      </w:divBdr>
      <w:divsChild>
        <w:div w:id="2057390197">
          <w:marLeft w:val="0"/>
          <w:marRight w:val="0"/>
          <w:marTop w:val="210"/>
          <w:marBottom w:val="210"/>
          <w:divBdr>
            <w:top w:val="none" w:sz="0" w:space="0" w:color="auto"/>
            <w:left w:val="none" w:sz="0" w:space="0" w:color="auto"/>
            <w:bottom w:val="none" w:sz="0" w:space="0" w:color="auto"/>
            <w:right w:val="none" w:sz="0" w:space="0" w:color="auto"/>
          </w:divBdr>
        </w:div>
      </w:divsChild>
    </w:div>
    <w:div w:id="1427925461">
      <w:bodyDiv w:val="1"/>
      <w:marLeft w:val="0"/>
      <w:marRight w:val="0"/>
      <w:marTop w:val="0"/>
      <w:marBottom w:val="0"/>
      <w:divBdr>
        <w:top w:val="none" w:sz="0" w:space="0" w:color="auto"/>
        <w:left w:val="none" w:sz="0" w:space="0" w:color="auto"/>
        <w:bottom w:val="none" w:sz="0" w:space="0" w:color="auto"/>
        <w:right w:val="none" w:sz="0" w:space="0" w:color="auto"/>
      </w:divBdr>
      <w:divsChild>
        <w:div w:id="1689599486">
          <w:marLeft w:val="0"/>
          <w:marRight w:val="0"/>
          <w:marTop w:val="0"/>
          <w:marBottom w:val="150"/>
          <w:divBdr>
            <w:top w:val="none" w:sz="0" w:space="0" w:color="auto"/>
            <w:left w:val="none" w:sz="0" w:space="0" w:color="auto"/>
            <w:bottom w:val="none" w:sz="0" w:space="0" w:color="auto"/>
            <w:right w:val="none" w:sz="0" w:space="0" w:color="auto"/>
          </w:divBdr>
          <w:divsChild>
            <w:div w:id="126703144">
              <w:marLeft w:val="0"/>
              <w:marRight w:val="0"/>
              <w:marTop w:val="0"/>
              <w:marBottom w:val="168"/>
              <w:divBdr>
                <w:top w:val="single" w:sz="6" w:space="0" w:color="C7CCCF"/>
                <w:left w:val="single" w:sz="6" w:space="0" w:color="C7CCCF"/>
                <w:bottom w:val="single" w:sz="6" w:space="0" w:color="C7CCCF"/>
                <w:right w:val="single" w:sz="6" w:space="0" w:color="C7CCCF"/>
              </w:divBdr>
              <w:divsChild>
                <w:div w:id="47738368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28766979">
      <w:bodyDiv w:val="1"/>
      <w:marLeft w:val="0"/>
      <w:marRight w:val="0"/>
      <w:marTop w:val="0"/>
      <w:marBottom w:val="0"/>
      <w:divBdr>
        <w:top w:val="none" w:sz="0" w:space="0" w:color="auto"/>
        <w:left w:val="none" w:sz="0" w:space="0" w:color="auto"/>
        <w:bottom w:val="none" w:sz="0" w:space="0" w:color="auto"/>
        <w:right w:val="none" w:sz="0" w:space="0" w:color="auto"/>
      </w:divBdr>
    </w:div>
    <w:div w:id="1429041151">
      <w:bodyDiv w:val="1"/>
      <w:marLeft w:val="0"/>
      <w:marRight w:val="0"/>
      <w:marTop w:val="0"/>
      <w:marBottom w:val="0"/>
      <w:divBdr>
        <w:top w:val="none" w:sz="0" w:space="0" w:color="auto"/>
        <w:left w:val="none" w:sz="0" w:space="0" w:color="auto"/>
        <w:bottom w:val="none" w:sz="0" w:space="0" w:color="auto"/>
        <w:right w:val="none" w:sz="0" w:space="0" w:color="auto"/>
      </w:divBdr>
    </w:div>
    <w:div w:id="1429501149">
      <w:bodyDiv w:val="1"/>
      <w:marLeft w:val="0"/>
      <w:marRight w:val="0"/>
      <w:marTop w:val="0"/>
      <w:marBottom w:val="0"/>
      <w:divBdr>
        <w:top w:val="none" w:sz="0" w:space="0" w:color="auto"/>
        <w:left w:val="none" w:sz="0" w:space="0" w:color="auto"/>
        <w:bottom w:val="none" w:sz="0" w:space="0" w:color="auto"/>
        <w:right w:val="none" w:sz="0" w:space="0" w:color="auto"/>
      </w:divBdr>
      <w:divsChild>
        <w:div w:id="1535078800">
          <w:marLeft w:val="0"/>
          <w:marRight w:val="0"/>
          <w:marTop w:val="0"/>
          <w:marBottom w:val="0"/>
          <w:divBdr>
            <w:top w:val="none" w:sz="0" w:space="0" w:color="auto"/>
            <w:left w:val="none" w:sz="0" w:space="0" w:color="auto"/>
            <w:bottom w:val="none" w:sz="0" w:space="0" w:color="auto"/>
            <w:right w:val="none" w:sz="0" w:space="0" w:color="auto"/>
          </w:divBdr>
          <w:divsChild>
            <w:div w:id="152070017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30007305">
      <w:bodyDiv w:val="1"/>
      <w:marLeft w:val="0"/>
      <w:marRight w:val="0"/>
      <w:marTop w:val="0"/>
      <w:marBottom w:val="0"/>
      <w:divBdr>
        <w:top w:val="none" w:sz="0" w:space="0" w:color="auto"/>
        <w:left w:val="none" w:sz="0" w:space="0" w:color="auto"/>
        <w:bottom w:val="none" w:sz="0" w:space="0" w:color="auto"/>
        <w:right w:val="none" w:sz="0" w:space="0" w:color="auto"/>
      </w:divBdr>
      <w:divsChild>
        <w:div w:id="36249049">
          <w:marLeft w:val="0"/>
          <w:marRight w:val="0"/>
          <w:marTop w:val="0"/>
          <w:marBottom w:val="0"/>
          <w:divBdr>
            <w:top w:val="none" w:sz="0" w:space="0" w:color="auto"/>
            <w:left w:val="none" w:sz="0" w:space="0" w:color="auto"/>
            <w:bottom w:val="none" w:sz="0" w:space="0" w:color="auto"/>
            <w:right w:val="none" w:sz="0" w:space="0" w:color="auto"/>
          </w:divBdr>
        </w:div>
        <w:div w:id="128935080">
          <w:marLeft w:val="0"/>
          <w:marRight w:val="0"/>
          <w:marTop w:val="0"/>
          <w:marBottom w:val="0"/>
          <w:divBdr>
            <w:top w:val="none" w:sz="0" w:space="0" w:color="auto"/>
            <w:left w:val="none" w:sz="0" w:space="0" w:color="auto"/>
            <w:bottom w:val="none" w:sz="0" w:space="0" w:color="auto"/>
            <w:right w:val="none" w:sz="0" w:space="0" w:color="auto"/>
          </w:divBdr>
        </w:div>
        <w:div w:id="343172111">
          <w:marLeft w:val="0"/>
          <w:marRight w:val="0"/>
          <w:marTop w:val="0"/>
          <w:marBottom w:val="0"/>
          <w:divBdr>
            <w:top w:val="none" w:sz="0" w:space="0" w:color="auto"/>
            <w:left w:val="none" w:sz="0" w:space="0" w:color="auto"/>
            <w:bottom w:val="none" w:sz="0" w:space="0" w:color="auto"/>
            <w:right w:val="none" w:sz="0" w:space="0" w:color="auto"/>
          </w:divBdr>
        </w:div>
        <w:div w:id="546723152">
          <w:marLeft w:val="0"/>
          <w:marRight w:val="0"/>
          <w:marTop w:val="0"/>
          <w:marBottom w:val="0"/>
          <w:divBdr>
            <w:top w:val="none" w:sz="0" w:space="0" w:color="auto"/>
            <w:left w:val="none" w:sz="0" w:space="0" w:color="auto"/>
            <w:bottom w:val="none" w:sz="0" w:space="0" w:color="auto"/>
            <w:right w:val="none" w:sz="0" w:space="0" w:color="auto"/>
          </w:divBdr>
        </w:div>
        <w:div w:id="1076629482">
          <w:marLeft w:val="0"/>
          <w:marRight w:val="0"/>
          <w:marTop w:val="0"/>
          <w:marBottom w:val="0"/>
          <w:divBdr>
            <w:top w:val="none" w:sz="0" w:space="0" w:color="auto"/>
            <w:left w:val="none" w:sz="0" w:space="0" w:color="auto"/>
            <w:bottom w:val="none" w:sz="0" w:space="0" w:color="auto"/>
            <w:right w:val="none" w:sz="0" w:space="0" w:color="auto"/>
          </w:divBdr>
        </w:div>
        <w:div w:id="1239707020">
          <w:marLeft w:val="0"/>
          <w:marRight w:val="0"/>
          <w:marTop w:val="0"/>
          <w:marBottom w:val="0"/>
          <w:divBdr>
            <w:top w:val="none" w:sz="0" w:space="0" w:color="auto"/>
            <w:left w:val="none" w:sz="0" w:space="0" w:color="auto"/>
            <w:bottom w:val="none" w:sz="0" w:space="0" w:color="auto"/>
            <w:right w:val="none" w:sz="0" w:space="0" w:color="auto"/>
          </w:divBdr>
        </w:div>
        <w:div w:id="1239906381">
          <w:marLeft w:val="0"/>
          <w:marRight w:val="0"/>
          <w:marTop w:val="0"/>
          <w:marBottom w:val="0"/>
          <w:divBdr>
            <w:top w:val="none" w:sz="0" w:space="0" w:color="auto"/>
            <w:left w:val="none" w:sz="0" w:space="0" w:color="auto"/>
            <w:bottom w:val="none" w:sz="0" w:space="0" w:color="auto"/>
            <w:right w:val="none" w:sz="0" w:space="0" w:color="auto"/>
          </w:divBdr>
        </w:div>
        <w:div w:id="1671445517">
          <w:marLeft w:val="0"/>
          <w:marRight w:val="0"/>
          <w:marTop w:val="0"/>
          <w:marBottom w:val="0"/>
          <w:divBdr>
            <w:top w:val="none" w:sz="0" w:space="0" w:color="auto"/>
            <w:left w:val="none" w:sz="0" w:space="0" w:color="auto"/>
            <w:bottom w:val="none" w:sz="0" w:space="0" w:color="auto"/>
            <w:right w:val="none" w:sz="0" w:space="0" w:color="auto"/>
          </w:divBdr>
        </w:div>
        <w:div w:id="1819345899">
          <w:marLeft w:val="0"/>
          <w:marRight w:val="0"/>
          <w:marTop w:val="0"/>
          <w:marBottom w:val="0"/>
          <w:divBdr>
            <w:top w:val="none" w:sz="0" w:space="0" w:color="auto"/>
            <w:left w:val="none" w:sz="0" w:space="0" w:color="auto"/>
            <w:bottom w:val="none" w:sz="0" w:space="0" w:color="auto"/>
            <w:right w:val="none" w:sz="0" w:space="0" w:color="auto"/>
          </w:divBdr>
        </w:div>
      </w:divsChild>
    </w:div>
    <w:div w:id="1431200821">
      <w:bodyDiv w:val="1"/>
      <w:marLeft w:val="0"/>
      <w:marRight w:val="0"/>
      <w:marTop w:val="0"/>
      <w:marBottom w:val="0"/>
      <w:divBdr>
        <w:top w:val="none" w:sz="0" w:space="0" w:color="auto"/>
        <w:left w:val="none" w:sz="0" w:space="0" w:color="auto"/>
        <w:bottom w:val="none" w:sz="0" w:space="0" w:color="auto"/>
        <w:right w:val="none" w:sz="0" w:space="0" w:color="auto"/>
      </w:divBdr>
    </w:div>
    <w:div w:id="1431394634">
      <w:bodyDiv w:val="1"/>
      <w:marLeft w:val="0"/>
      <w:marRight w:val="0"/>
      <w:marTop w:val="0"/>
      <w:marBottom w:val="0"/>
      <w:divBdr>
        <w:top w:val="none" w:sz="0" w:space="0" w:color="auto"/>
        <w:left w:val="none" w:sz="0" w:space="0" w:color="auto"/>
        <w:bottom w:val="none" w:sz="0" w:space="0" w:color="auto"/>
        <w:right w:val="none" w:sz="0" w:space="0" w:color="auto"/>
      </w:divBdr>
      <w:divsChild>
        <w:div w:id="1225605560">
          <w:marLeft w:val="0"/>
          <w:marRight w:val="0"/>
          <w:marTop w:val="0"/>
          <w:marBottom w:val="150"/>
          <w:divBdr>
            <w:top w:val="none" w:sz="0" w:space="0" w:color="auto"/>
            <w:left w:val="none" w:sz="0" w:space="0" w:color="auto"/>
            <w:bottom w:val="none" w:sz="0" w:space="0" w:color="auto"/>
            <w:right w:val="none" w:sz="0" w:space="0" w:color="auto"/>
          </w:divBdr>
          <w:divsChild>
            <w:div w:id="324018547">
              <w:marLeft w:val="0"/>
              <w:marRight w:val="0"/>
              <w:marTop w:val="0"/>
              <w:marBottom w:val="168"/>
              <w:divBdr>
                <w:top w:val="single" w:sz="6" w:space="0" w:color="C7CCCF"/>
                <w:left w:val="single" w:sz="6" w:space="0" w:color="C7CCCF"/>
                <w:bottom w:val="single" w:sz="6" w:space="0" w:color="C7CCCF"/>
                <w:right w:val="single" w:sz="6" w:space="0" w:color="C7CCCF"/>
              </w:divBdr>
              <w:divsChild>
                <w:div w:id="193339507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31510905">
      <w:bodyDiv w:val="1"/>
      <w:marLeft w:val="0"/>
      <w:marRight w:val="0"/>
      <w:marTop w:val="0"/>
      <w:marBottom w:val="0"/>
      <w:divBdr>
        <w:top w:val="none" w:sz="0" w:space="0" w:color="auto"/>
        <w:left w:val="none" w:sz="0" w:space="0" w:color="auto"/>
        <w:bottom w:val="none" w:sz="0" w:space="0" w:color="auto"/>
        <w:right w:val="none" w:sz="0" w:space="0" w:color="auto"/>
      </w:divBdr>
      <w:divsChild>
        <w:div w:id="317273561">
          <w:marLeft w:val="0"/>
          <w:marRight w:val="0"/>
          <w:marTop w:val="0"/>
          <w:marBottom w:val="150"/>
          <w:divBdr>
            <w:top w:val="none" w:sz="0" w:space="0" w:color="auto"/>
            <w:left w:val="none" w:sz="0" w:space="0" w:color="auto"/>
            <w:bottom w:val="none" w:sz="0" w:space="0" w:color="auto"/>
            <w:right w:val="none" w:sz="0" w:space="0" w:color="auto"/>
          </w:divBdr>
        </w:div>
      </w:divsChild>
    </w:div>
    <w:div w:id="1432240637">
      <w:bodyDiv w:val="1"/>
      <w:marLeft w:val="0"/>
      <w:marRight w:val="0"/>
      <w:marTop w:val="0"/>
      <w:marBottom w:val="0"/>
      <w:divBdr>
        <w:top w:val="none" w:sz="0" w:space="0" w:color="auto"/>
        <w:left w:val="none" w:sz="0" w:space="0" w:color="auto"/>
        <w:bottom w:val="none" w:sz="0" w:space="0" w:color="auto"/>
        <w:right w:val="none" w:sz="0" w:space="0" w:color="auto"/>
      </w:divBdr>
    </w:div>
    <w:div w:id="1433162844">
      <w:bodyDiv w:val="1"/>
      <w:marLeft w:val="0"/>
      <w:marRight w:val="0"/>
      <w:marTop w:val="0"/>
      <w:marBottom w:val="0"/>
      <w:divBdr>
        <w:top w:val="none" w:sz="0" w:space="0" w:color="auto"/>
        <w:left w:val="none" w:sz="0" w:space="0" w:color="auto"/>
        <w:bottom w:val="none" w:sz="0" w:space="0" w:color="auto"/>
        <w:right w:val="none" w:sz="0" w:space="0" w:color="auto"/>
      </w:divBdr>
      <w:divsChild>
        <w:div w:id="136383971">
          <w:marLeft w:val="0"/>
          <w:marRight w:val="0"/>
          <w:marTop w:val="0"/>
          <w:marBottom w:val="150"/>
          <w:divBdr>
            <w:top w:val="none" w:sz="0" w:space="0" w:color="auto"/>
            <w:left w:val="none" w:sz="0" w:space="0" w:color="auto"/>
            <w:bottom w:val="none" w:sz="0" w:space="0" w:color="auto"/>
            <w:right w:val="none" w:sz="0" w:space="0" w:color="auto"/>
          </w:divBdr>
          <w:divsChild>
            <w:div w:id="887759261">
              <w:marLeft w:val="0"/>
              <w:marRight w:val="0"/>
              <w:marTop w:val="0"/>
              <w:marBottom w:val="168"/>
              <w:divBdr>
                <w:top w:val="single" w:sz="6" w:space="0" w:color="C7CCCF"/>
                <w:left w:val="single" w:sz="6" w:space="0" w:color="C7CCCF"/>
                <w:bottom w:val="single" w:sz="6" w:space="0" w:color="C7CCCF"/>
                <w:right w:val="single" w:sz="6" w:space="0" w:color="C7CCCF"/>
              </w:divBdr>
              <w:divsChild>
                <w:div w:id="189773744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33476488">
      <w:bodyDiv w:val="1"/>
      <w:marLeft w:val="0"/>
      <w:marRight w:val="0"/>
      <w:marTop w:val="0"/>
      <w:marBottom w:val="0"/>
      <w:divBdr>
        <w:top w:val="none" w:sz="0" w:space="0" w:color="auto"/>
        <w:left w:val="none" w:sz="0" w:space="0" w:color="auto"/>
        <w:bottom w:val="none" w:sz="0" w:space="0" w:color="auto"/>
        <w:right w:val="none" w:sz="0" w:space="0" w:color="auto"/>
      </w:divBdr>
    </w:div>
    <w:div w:id="1436943631">
      <w:bodyDiv w:val="1"/>
      <w:marLeft w:val="0"/>
      <w:marRight w:val="0"/>
      <w:marTop w:val="0"/>
      <w:marBottom w:val="0"/>
      <w:divBdr>
        <w:top w:val="none" w:sz="0" w:space="0" w:color="auto"/>
        <w:left w:val="none" w:sz="0" w:space="0" w:color="auto"/>
        <w:bottom w:val="none" w:sz="0" w:space="0" w:color="auto"/>
        <w:right w:val="none" w:sz="0" w:space="0" w:color="auto"/>
      </w:divBdr>
    </w:div>
    <w:div w:id="1438794082">
      <w:bodyDiv w:val="1"/>
      <w:marLeft w:val="0"/>
      <w:marRight w:val="0"/>
      <w:marTop w:val="0"/>
      <w:marBottom w:val="0"/>
      <w:divBdr>
        <w:top w:val="none" w:sz="0" w:space="0" w:color="auto"/>
        <w:left w:val="none" w:sz="0" w:space="0" w:color="auto"/>
        <w:bottom w:val="none" w:sz="0" w:space="0" w:color="auto"/>
        <w:right w:val="none" w:sz="0" w:space="0" w:color="auto"/>
      </w:divBdr>
    </w:div>
    <w:div w:id="1442332888">
      <w:bodyDiv w:val="1"/>
      <w:marLeft w:val="0"/>
      <w:marRight w:val="0"/>
      <w:marTop w:val="0"/>
      <w:marBottom w:val="0"/>
      <w:divBdr>
        <w:top w:val="none" w:sz="0" w:space="0" w:color="auto"/>
        <w:left w:val="none" w:sz="0" w:space="0" w:color="auto"/>
        <w:bottom w:val="none" w:sz="0" w:space="0" w:color="auto"/>
        <w:right w:val="none" w:sz="0" w:space="0" w:color="auto"/>
      </w:divBdr>
      <w:divsChild>
        <w:div w:id="1179539327">
          <w:marLeft w:val="0"/>
          <w:marRight w:val="0"/>
          <w:marTop w:val="0"/>
          <w:marBottom w:val="150"/>
          <w:divBdr>
            <w:top w:val="none" w:sz="0" w:space="0" w:color="auto"/>
            <w:left w:val="none" w:sz="0" w:space="0" w:color="auto"/>
            <w:bottom w:val="none" w:sz="0" w:space="0" w:color="auto"/>
            <w:right w:val="none" w:sz="0" w:space="0" w:color="auto"/>
          </w:divBdr>
        </w:div>
      </w:divsChild>
    </w:div>
    <w:div w:id="1442334482">
      <w:bodyDiv w:val="1"/>
      <w:marLeft w:val="0"/>
      <w:marRight w:val="0"/>
      <w:marTop w:val="0"/>
      <w:marBottom w:val="0"/>
      <w:divBdr>
        <w:top w:val="none" w:sz="0" w:space="0" w:color="auto"/>
        <w:left w:val="none" w:sz="0" w:space="0" w:color="auto"/>
        <w:bottom w:val="none" w:sz="0" w:space="0" w:color="auto"/>
        <w:right w:val="none" w:sz="0" w:space="0" w:color="auto"/>
      </w:divBdr>
      <w:divsChild>
        <w:div w:id="1891186037">
          <w:marLeft w:val="0"/>
          <w:marRight w:val="0"/>
          <w:marTop w:val="0"/>
          <w:marBottom w:val="0"/>
          <w:divBdr>
            <w:top w:val="none" w:sz="0" w:space="0" w:color="auto"/>
            <w:left w:val="none" w:sz="0" w:space="0" w:color="auto"/>
            <w:bottom w:val="none" w:sz="0" w:space="0" w:color="auto"/>
            <w:right w:val="none" w:sz="0" w:space="0" w:color="auto"/>
          </w:divBdr>
          <w:divsChild>
            <w:div w:id="106371730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2382422">
      <w:bodyDiv w:val="1"/>
      <w:marLeft w:val="0"/>
      <w:marRight w:val="0"/>
      <w:marTop w:val="0"/>
      <w:marBottom w:val="0"/>
      <w:divBdr>
        <w:top w:val="none" w:sz="0" w:space="0" w:color="auto"/>
        <w:left w:val="none" w:sz="0" w:space="0" w:color="auto"/>
        <w:bottom w:val="none" w:sz="0" w:space="0" w:color="auto"/>
        <w:right w:val="none" w:sz="0" w:space="0" w:color="auto"/>
      </w:divBdr>
    </w:div>
    <w:div w:id="1442530844">
      <w:bodyDiv w:val="1"/>
      <w:marLeft w:val="0"/>
      <w:marRight w:val="0"/>
      <w:marTop w:val="0"/>
      <w:marBottom w:val="0"/>
      <w:divBdr>
        <w:top w:val="none" w:sz="0" w:space="0" w:color="auto"/>
        <w:left w:val="none" w:sz="0" w:space="0" w:color="auto"/>
        <w:bottom w:val="none" w:sz="0" w:space="0" w:color="auto"/>
        <w:right w:val="none" w:sz="0" w:space="0" w:color="auto"/>
      </w:divBdr>
      <w:divsChild>
        <w:div w:id="1705786848">
          <w:marLeft w:val="0"/>
          <w:marRight w:val="0"/>
          <w:marTop w:val="0"/>
          <w:marBottom w:val="0"/>
          <w:divBdr>
            <w:top w:val="none" w:sz="0" w:space="0" w:color="auto"/>
            <w:left w:val="none" w:sz="0" w:space="0" w:color="auto"/>
            <w:bottom w:val="none" w:sz="0" w:space="0" w:color="auto"/>
            <w:right w:val="none" w:sz="0" w:space="0" w:color="auto"/>
          </w:divBdr>
          <w:divsChild>
            <w:div w:id="1670400995">
              <w:marLeft w:val="0"/>
              <w:marRight w:val="0"/>
              <w:marTop w:val="0"/>
              <w:marBottom w:val="0"/>
              <w:divBdr>
                <w:top w:val="none" w:sz="0" w:space="0" w:color="auto"/>
                <w:left w:val="none" w:sz="0" w:space="0" w:color="auto"/>
                <w:bottom w:val="none" w:sz="0" w:space="0" w:color="auto"/>
                <w:right w:val="none" w:sz="0" w:space="0" w:color="auto"/>
              </w:divBdr>
              <w:divsChild>
                <w:div w:id="580018399">
                  <w:marLeft w:val="0"/>
                  <w:marRight w:val="0"/>
                  <w:marTop w:val="0"/>
                  <w:marBottom w:val="0"/>
                  <w:divBdr>
                    <w:top w:val="none" w:sz="0" w:space="0" w:color="auto"/>
                    <w:left w:val="none" w:sz="0" w:space="0" w:color="auto"/>
                    <w:bottom w:val="none" w:sz="0" w:space="0" w:color="auto"/>
                    <w:right w:val="none" w:sz="0" w:space="0" w:color="auto"/>
                  </w:divBdr>
                  <w:divsChild>
                    <w:div w:id="1383364801">
                      <w:marLeft w:val="0"/>
                      <w:marRight w:val="0"/>
                      <w:marTop w:val="0"/>
                      <w:marBottom w:val="0"/>
                      <w:divBdr>
                        <w:top w:val="none" w:sz="0" w:space="0" w:color="auto"/>
                        <w:left w:val="none" w:sz="0" w:space="0" w:color="auto"/>
                        <w:bottom w:val="none" w:sz="0" w:space="0" w:color="auto"/>
                        <w:right w:val="none" w:sz="0" w:space="0" w:color="auto"/>
                      </w:divBdr>
                      <w:divsChild>
                        <w:div w:id="239219808">
                          <w:marLeft w:val="0"/>
                          <w:marRight w:val="0"/>
                          <w:marTop w:val="150"/>
                          <w:marBottom w:val="0"/>
                          <w:divBdr>
                            <w:top w:val="none" w:sz="0" w:space="0" w:color="auto"/>
                            <w:left w:val="none" w:sz="0" w:space="0" w:color="auto"/>
                            <w:bottom w:val="none" w:sz="0" w:space="0" w:color="auto"/>
                            <w:right w:val="none" w:sz="0" w:space="0" w:color="auto"/>
                          </w:divBdr>
                        </w:div>
                        <w:div w:id="768476022">
                          <w:marLeft w:val="0"/>
                          <w:marRight w:val="0"/>
                          <w:marTop w:val="0"/>
                          <w:marBottom w:val="0"/>
                          <w:divBdr>
                            <w:top w:val="none" w:sz="0" w:space="0" w:color="auto"/>
                            <w:left w:val="none" w:sz="0" w:space="0" w:color="auto"/>
                            <w:bottom w:val="none" w:sz="0" w:space="0" w:color="auto"/>
                            <w:right w:val="none" w:sz="0" w:space="0" w:color="auto"/>
                          </w:divBdr>
                        </w:div>
                        <w:div w:id="913929245">
                          <w:marLeft w:val="0"/>
                          <w:marRight w:val="0"/>
                          <w:marTop w:val="0"/>
                          <w:marBottom w:val="0"/>
                          <w:divBdr>
                            <w:top w:val="none" w:sz="0" w:space="0" w:color="auto"/>
                            <w:left w:val="none" w:sz="0" w:space="0" w:color="auto"/>
                            <w:bottom w:val="none" w:sz="0" w:space="0" w:color="auto"/>
                            <w:right w:val="none" w:sz="0" w:space="0" w:color="auto"/>
                          </w:divBdr>
                        </w:div>
                        <w:div w:id="1443459000">
                          <w:marLeft w:val="240"/>
                          <w:marRight w:val="0"/>
                          <w:marTop w:val="15"/>
                          <w:marBottom w:val="0"/>
                          <w:divBdr>
                            <w:top w:val="none" w:sz="0" w:space="0" w:color="auto"/>
                            <w:left w:val="none" w:sz="0" w:space="0" w:color="auto"/>
                            <w:bottom w:val="none" w:sz="0" w:space="0" w:color="auto"/>
                            <w:right w:val="none" w:sz="0" w:space="0" w:color="auto"/>
                          </w:divBdr>
                        </w:div>
                        <w:div w:id="1770000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61325">
      <w:bodyDiv w:val="1"/>
      <w:marLeft w:val="0"/>
      <w:marRight w:val="0"/>
      <w:marTop w:val="0"/>
      <w:marBottom w:val="0"/>
      <w:divBdr>
        <w:top w:val="none" w:sz="0" w:space="0" w:color="auto"/>
        <w:left w:val="none" w:sz="0" w:space="0" w:color="auto"/>
        <w:bottom w:val="none" w:sz="0" w:space="0" w:color="auto"/>
        <w:right w:val="none" w:sz="0" w:space="0" w:color="auto"/>
      </w:divBdr>
    </w:div>
    <w:div w:id="1446316403">
      <w:bodyDiv w:val="1"/>
      <w:marLeft w:val="0"/>
      <w:marRight w:val="0"/>
      <w:marTop w:val="0"/>
      <w:marBottom w:val="0"/>
      <w:divBdr>
        <w:top w:val="none" w:sz="0" w:space="0" w:color="auto"/>
        <w:left w:val="none" w:sz="0" w:space="0" w:color="auto"/>
        <w:bottom w:val="none" w:sz="0" w:space="0" w:color="auto"/>
        <w:right w:val="none" w:sz="0" w:space="0" w:color="auto"/>
      </w:divBdr>
      <w:divsChild>
        <w:div w:id="208541980">
          <w:marLeft w:val="0"/>
          <w:marRight w:val="0"/>
          <w:marTop w:val="0"/>
          <w:marBottom w:val="0"/>
          <w:divBdr>
            <w:top w:val="none" w:sz="0" w:space="0" w:color="auto"/>
            <w:left w:val="none" w:sz="0" w:space="0" w:color="auto"/>
            <w:bottom w:val="none" w:sz="0" w:space="0" w:color="auto"/>
            <w:right w:val="none" w:sz="0" w:space="0" w:color="auto"/>
          </w:divBdr>
          <w:divsChild>
            <w:div w:id="1042167285">
              <w:marLeft w:val="0"/>
              <w:marRight w:val="0"/>
              <w:marTop w:val="0"/>
              <w:marBottom w:val="0"/>
              <w:divBdr>
                <w:top w:val="none" w:sz="0" w:space="0" w:color="auto"/>
                <w:left w:val="none" w:sz="0" w:space="0" w:color="auto"/>
                <w:bottom w:val="none" w:sz="0" w:space="0" w:color="auto"/>
                <w:right w:val="none" w:sz="0" w:space="0" w:color="auto"/>
              </w:divBdr>
              <w:divsChild>
                <w:div w:id="858129043">
                  <w:marLeft w:val="0"/>
                  <w:marRight w:val="0"/>
                  <w:marTop w:val="0"/>
                  <w:marBottom w:val="0"/>
                  <w:divBdr>
                    <w:top w:val="none" w:sz="0" w:space="0" w:color="auto"/>
                    <w:left w:val="none" w:sz="0" w:space="0" w:color="auto"/>
                    <w:bottom w:val="none" w:sz="0" w:space="0" w:color="auto"/>
                    <w:right w:val="none" w:sz="0" w:space="0" w:color="auto"/>
                  </w:divBdr>
                  <w:divsChild>
                    <w:div w:id="610941210">
                      <w:marLeft w:val="0"/>
                      <w:marRight w:val="0"/>
                      <w:marTop w:val="0"/>
                      <w:marBottom w:val="0"/>
                      <w:divBdr>
                        <w:top w:val="none" w:sz="0" w:space="0" w:color="auto"/>
                        <w:left w:val="none" w:sz="0" w:space="0" w:color="auto"/>
                        <w:bottom w:val="none" w:sz="0" w:space="0" w:color="auto"/>
                        <w:right w:val="none" w:sz="0" w:space="0" w:color="auto"/>
                      </w:divBdr>
                      <w:divsChild>
                        <w:div w:id="846555101">
                          <w:marLeft w:val="0"/>
                          <w:marRight w:val="0"/>
                          <w:marTop w:val="0"/>
                          <w:marBottom w:val="0"/>
                          <w:divBdr>
                            <w:top w:val="none" w:sz="0" w:space="0" w:color="auto"/>
                            <w:left w:val="none" w:sz="0" w:space="0" w:color="auto"/>
                            <w:bottom w:val="none" w:sz="0" w:space="0" w:color="auto"/>
                            <w:right w:val="none" w:sz="0" w:space="0" w:color="auto"/>
                          </w:divBdr>
                          <w:divsChild>
                            <w:div w:id="724376059">
                              <w:marLeft w:val="0"/>
                              <w:marRight w:val="0"/>
                              <w:marTop w:val="0"/>
                              <w:marBottom w:val="0"/>
                              <w:divBdr>
                                <w:top w:val="none" w:sz="0" w:space="0" w:color="auto"/>
                                <w:left w:val="none" w:sz="0" w:space="0" w:color="auto"/>
                                <w:bottom w:val="none" w:sz="0" w:space="0" w:color="auto"/>
                                <w:right w:val="none" w:sz="0" w:space="0" w:color="auto"/>
                              </w:divBdr>
                              <w:divsChild>
                                <w:div w:id="209339314">
                                  <w:marLeft w:val="0"/>
                                  <w:marRight w:val="0"/>
                                  <w:marTop w:val="0"/>
                                  <w:marBottom w:val="0"/>
                                  <w:divBdr>
                                    <w:top w:val="none" w:sz="0" w:space="0" w:color="auto"/>
                                    <w:left w:val="none" w:sz="0" w:space="0" w:color="auto"/>
                                    <w:bottom w:val="none" w:sz="0" w:space="0" w:color="auto"/>
                                    <w:right w:val="none" w:sz="0" w:space="0" w:color="auto"/>
                                  </w:divBdr>
                                </w:div>
                                <w:div w:id="650446100">
                                  <w:marLeft w:val="0"/>
                                  <w:marRight w:val="0"/>
                                  <w:marTop w:val="0"/>
                                  <w:marBottom w:val="0"/>
                                  <w:divBdr>
                                    <w:top w:val="none" w:sz="0" w:space="0" w:color="auto"/>
                                    <w:left w:val="none" w:sz="0" w:space="0" w:color="auto"/>
                                    <w:bottom w:val="none" w:sz="0" w:space="0" w:color="auto"/>
                                    <w:right w:val="none" w:sz="0" w:space="0" w:color="auto"/>
                                  </w:divBdr>
                                </w:div>
                                <w:div w:id="1071392921">
                                  <w:marLeft w:val="0"/>
                                  <w:marRight w:val="0"/>
                                  <w:marTop w:val="0"/>
                                  <w:marBottom w:val="0"/>
                                  <w:divBdr>
                                    <w:top w:val="none" w:sz="0" w:space="0" w:color="auto"/>
                                    <w:left w:val="none" w:sz="0" w:space="0" w:color="auto"/>
                                    <w:bottom w:val="none" w:sz="0" w:space="0" w:color="auto"/>
                                    <w:right w:val="none" w:sz="0" w:space="0" w:color="auto"/>
                                  </w:divBdr>
                                </w:div>
                                <w:div w:id="1479374450">
                                  <w:marLeft w:val="0"/>
                                  <w:marRight w:val="0"/>
                                  <w:marTop w:val="0"/>
                                  <w:marBottom w:val="0"/>
                                  <w:divBdr>
                                    <w:top w:val="none" w:sz="0" w:space="0" w:color="auto"/>
                                    <w:left w:val="none" w:sz="0" w:space="0" w:color="auto"/>
                                    <w:bottom w:val="none" w:sz="0" w:space="0" w:color="auto"/>
                                    <w:right w:val="none" w:sz="0" w:space="0" w:color="auto"/>
                                  </w:divBdr>
                                </w:div>
                                <w:div w:id="2006779614">
                                  <w:marLeft w:val="0"/>
                                  <w:marRight w:val="0"/>
                                  <w:marTop w:val="0"/>
                                  <w:marBottom w:val="0"/>
                                  <w:divBdr>
                                    <w:top w:val="none" w:sz="0" w:space="0" w:color="auto"/>
                                    <w:left w:val="none" w:sz="0" w:space="0" w:color="auto"/>
                                    <w:bottom w:val="none" w:sz="0" w:space="0" w:color="auto"/>
                                    <w:right w:val="none" w:sz="0" w:space="0" w:color="auto"/>
                                  </w:divBdr>
                                </w:div>
                                <w:div w:id="21250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164152">
      <w:bodyDiv w:val="1"/>
      <w:marLeft w:val="0"/>
      <w:marRight w:val="0"/>
      <w:marTop w:val="0"/>
      <w:marBottom w:val="0"/>
      <w:divBdr>
        <w:top w:val="none" w:sz="0" w:space="0" w:color="auto"/>
        <w:left w:val="none" w:sz="0" w:space="0" w:color="auto"/>
        <w:bottom w:val="none" w:sz="0" w:space="0" w:color="auto"/>
        <w:right w:val="none" w:sz="0" w:space="0" w:color="auto"/>
      </w:divBdr>
    </w:div>
    <w:div w:id="1451708731">
      <w:bodyDiv w:val="1"/>
      <w:marLeft w:val="120"/>
      <w:marRight w:val="120"/>
      <w:marTop w:val="0"/>
      <w:marBottom w:val="0"/>
      <w:divBdr>
        <w:top w:val="none" w:sz="0" w:space="0" w:color="auto"/>
        <w:left w:val="none" w:sz="0" w:space="0" w:color="auto"/>
        <w:bottom w:val="none" w:sz="0" w:space="0" w:color="auto"/>
        <w:right w:val="none" w:sz="0" w:space="0" w:color="auto"/>
      </w:divBdr>
      <w:divsChild>
        <w:div w:id="2010252217">
          <w:marLeft w:val="0"/>
          <w:marRight w:val="0"/>
          <w:marTop w:val="0"/>
          <w:marBottom w:val="0"/>
          <w:divBdr>
            <w:top w:val="none" w:sz="0" w:space="0" w:color="auto"/>
            <w:left w:val="none" w:sz="0" w:space="0" w:color="auto"/>
            <w:bottom w:val="none" w:sz="0" w:space="0" w:color="auto"/>
            <w:right w:val="none" w:sz="0" w:space="0" w:color="auto"/>
          </w:divBdr>
          <w:divsChild>
            <w:div w:id="1466435668">
              <w:marLeft w:val="0"/>
              <w:marRight w:val="0"/>
              <w:marTop w:val="0"/>
              <w:marBottom w:val="0"/>
              <w:divBdr>
                <w:top w:val="none" w:sz="0" w:space="0" w:color="auto"/>
                <w:left w:val="none" w:sz="0" w:space="0" w:color="auto"/>
                <w:bottom w:val="none" w:sz="0" w:space="0" w:color="auto"/>
                <w:right w:val="none" w:sz="0" w:space="0" w:color="auto"/>
              </w:divBdr>
              <w:divsChild>
                <w:div w:id="198423879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52045134">
      <w:bodyDiv w:val="1"/>
      <w:marLeft w:val="0"/>
      <w:marRight w:val="0"/>
      <w:marTop w:val="0"/>
      <w:marBottom w:val="0"/>
      <w:divBdr>
        <w:top w:val="none" w:sz="0" w:space="0" w:color="auto"/>
        <w:left w:val="none" w:sz="0" w:space="0" w:color="auto"/>
        <w:bottom w:val="none" w:sz="0" w:space="0" w:color="auto"/>
        <w:right w:val="none" w:sz="0" w:space="0" w:color="auto"/>
      </w:divBdr>
    </w:div>
    <w:div w:id="1453210858">
      <w:bodyDiv w:val="1"/>
      <w:marLeft w:val="0"/>
      <w:marRight w:val="0"/>
      <w:marTop w:val="0"/>
      <w:marBottom w:val="0"/>
      <w:divBdr>
        <w:top w:val="none" w:sz="0" w:space="0" w:color="auto"/>
        <w:left w:val="none" w:sz="0" w:space="0" w:color="auto"/>
        <w:bottom w:val="none" w:sz="0" w:space="0" w:color="auto"/>
        <w:right w:val="none" w:sz="0" w:space="0" w:color="auto"/>
      </w:divBdr>
    </w:div>
    <w:div w:id="1453785828">
      <w:bodyDiv w:val="1"/>
      <w:marLeft w:val="0"/>
      <w:marRight w:val="0"/>
      <w:marTop w:val="0"/>
      <w:marBottom w:val="0"/>
      <w:divBdr>
        <w:top w:val="none" w:sz="0" w:space="0" w:color="auto"/>
        <w:left w:val="none" w:sz="0" w:space="0" w:color="auto"/>
        <w:bottom w:val="none" w:sz="0" w:space="0" w:color="auto"/>
        <w:right w:val="none" w:sz="0" w:space="0" w:color="auto"/>
      </w:divBdr>
      <w:divsChild>
        <w:div w:id="1190030419">
          <w:marLeft w:val="0"/>
          <w:marRight w:val="0"/>
          <w:marTop w:val="0"/>
          <w:marBottom w:val="150"/>
          <w:divBdr>
            <w:top w:val="none" w:sz="0" w:space="0" w:color="auto"/>
            <w:left w:val="none" w:sz="0" w:space="0" w:color="auto"/>
            <w:bottom w:val="none" w:sz="0" w:space="0" w:color="auto"/>
            <w:right w:val="none" w:sz="0" w:space="0" w:color="auto"/>
          </w:divBdr>
          <w:divsChild>
            <w:div w:id="1855143408">
              <w:marLeft w:val="0"/>
              <w:marRight w:val="0"/>
              <w:marTop w:val="0"/>
              <w:marBottom w:val="168"/>
              <w:divBdr>
                <w:top w:val="single" w:sz="6" w:space="0" w:color="C7CCCF"/>
                <w:left w:val="single" w:sz="6" w:space="0" w:color="C7CCCF"/>
                <w:bottom w:val="single" w:sz="6" w:space="0" w:color="C7CCCF"/>
                <w:right w:val="single" w:sz="6" w:space="0" w:color="C7CCCF"/>
              </w:divBdr>
              <w:divsChild>
                <w:div w:id="56557578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53867550">
      <w:bodyDiv w:val="1"/>
      <w:marLeft w:val="0"/>
      <w:marRight w:val="0"/>
      <w:marTop w:val="0"/>
      <w:marBottom w:val="0"/>
      <w:divBdr>
        <w:top w:val="none" w:sz="0" w:space="0" w:color="auto"/>
        <w:left w:val="none" w:sz="0" w:space="0" w:color="auto"/>
        <w:bottom w:val="none" w:sz="0" w:space="0" w:color="auto"/>
        <w:right w:val="none" w:sz="0" w:space="0" w:color="auto"/>
      </w:divBdr>
    </w:div>
    <w:div w:id="1458790419">
      <w:bodyDiv w:val="1"/>
      <w:marLeft w:val="0"/>
      <w:marRight w:val="0"/>
      <w:marTop w:val="0"/>
      <w:marBottom w:val="0"/>
      <w:divBdr>
        <w:top w:val="none" w:sz="0" w:space="0" w:color="auto"/>
        <w:left w:val="none" w:sz="0" w:space="0" w:color="auto"/>
        <w:bottom w:val="none" w:sz="0" w:space="0" w:color="auto"/>
        <w:right w:val="none" w:sz="0" w:space="0" w:color="auto"/>
      </w:divBdr>
      <w:divsChild>
        <w:div w:id="605622986">
          <w:marLeft w:val="0"/>
          <w:marRight w:val="0"/>
          <w:marTop w:val="210"/>
          <w:marBottom w:val="210"/>
          <w:divBdr>
            <w:top w:val="none" w:sz="0" w:space="0" w:color="auto"/>
            <w:left w:val="none" w:sz="0" w:space="0" w:color="auto"/>
            <w:bottom w:val="none" w:sz="0" w:space="0" w:color="auto"/>
            <w:right w:val="none" w:sz="0" w:space="0" w:color="auto"/>
          </w:divBdr>
        </w:div>
      </w:divsChild>
    </w:div>
    <w:div w:id="1460106355">
      <w:bodyDiv w:val="1"/>
      <w:marLeft w:val="0"/>
      <w:marRight w:val="0"/>
      <w:marTop w:val="0"/>
      <w:marBottom w:val="0"/>
      <w:divBdr>
        <w:top w:val="none" w:sz="0" w:space="0" w:color="auto"/>
        <w:left w:val="none" w:sz="0" w:space="0" w:color="auto"/>
        <w:bottom w:val="none" w:sz="0" w:space="0" w:color="auto"/>
        <w:right w:val="none" w:sz="0" w:space="0" w:color="auto"/>
      </w:divBdr>
    </w:div>
    <w:div w:id="1461219283">
      <w:bodyDiv w:val="1"/>
      <w:marLeft w:val="0"/>
      <w:marRight w:val="0"/>
      <w:marTop w:val="0"/>
      <w:marBottom w:val="0"/>
      <w:divBdr>
        <w:top w:val="none" w:sz="0" w:space="0" w:color="auto"/>
        <w:left w:val="none" w:sz="0" w:space="0" w:color="auto"/>
        <w:bottom w:val="none" w:sz="0" w:space="0" w:color="auto"/>
        <w:right w:val="none" w:sz="0" w:space="0" w:color="auto"/>
      </w:divBdr>
    </w:div>
    <w:div w:id="1467240172">
      <w:bodyDiv w:val="1"/>
      <w:marLeft w:val="0"/>
      <w:marRight w:val="0"/>
      <w:marTop w:val="0"/>
      <w:marBottom w:val="0"/>
      <w:divBdr>
        <w:top w:val="none" w:sz="0" w:space="0" w:color="auto"/>
        <w:left w:val="none" w:sz="0" w:space="0" w:color="auto"/>
        <w:bottom w:val="none" w:sz="0" w:space="0" w:color="auto"/>
        <w:right w:val="none" w:sz="0" w:space="0" w:color="auto"/>
      </w:divBdr>
    </w:div>
    <w:div w:id="1471241233">
      <w:bodyDiv w:val="1"/>
      <w:marLeft w:val="0"/>
      <w:marRight w:val="0"/>
      <w:marTop w:val="0"/>
      <w:marBottom w:val="0"/>
      <w:divBdr>
        <w:top w:val="none" w:sz="0" w:space="0" w:color="auto"/>
        <w:left w:val="none" w:sz="0" w:space="0" w:color="auto"/>
        <w:bottom w:val="none" w:sz="0" w:space="0" w:color="auto"/>
        <w:right w:val="none" w:sz="0" w:space="0" w:color="auto"/>
      </w:divBdr>
    </w:div>
    <w:div w:id="1473132695">
      <w:bodyDiv w:val="1"/>
      <w:marLeft w:val="0"/>
      <w:marRight w:val="0"/>
      <w:marTop w:val="0"/>
      <w:marBottom w:val="0"/>
      <w:divBdr>
        <w:top w:val="none" w:sz="0" w:space="0" w:color="auto"/>
        <w:left w:val="none" w:sz="0" w:space="0" w:color="auto"/>
        <w:bottom w:val="none" w:sz="0" w:space="0" w:color="auto"/>
        <w:right w:val="none" w:sz="0" w:space="0" w:color="auto"/>
      </w:divBdr>
      <w:divsChild>
        <w:div w:id="62873365">
          <w:marLeft w:val="0"/>
          <w:marRight w:val="0"/>
          <w:marTop w:val="0"/>
          <w:marBottom w:val="0"/>
          <w:divBdr>
            <w:top w:val="none" w:sz="0" w:space="0" w:color="auto"/>
            <w:left w:val="none" w:sz="0" w:space="0" w:color="auto"/>
            <w:bottom w:val="none" w:sz="0" w:space="0" w:color="auto"/>
            <w:right w:val="none" w:sz="0" w:space="0" w:color="auto"/>
          </w:divBdr>
          <w:divsChild>
            <w:div w:id="100771229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74057576">
      <w:bodyDiv w:val="1"/>
      <w:marLeft w:val="0"/>
      <w:marRight w:val="0"/>
      <w:marTop w:val="0"/>
      <w:marBottom w:val="0"/>
      <w:divBdr>
        <w:top w:val="none" w:sz="0" w:space="0" w:color="auto"/>
        <w:left w:val="none" w:sz="0" w:space="0" w:color="auto"/>
        <w:bottom w:val="none" w:sz="0" w:space="0" w:color="auto"/>
        <w:right w:val="none" w:sz="0" w:space="0" w:color="auto"/>
      </w:divBdr>
    </w:div>
    <w:div w:id="1474788389">
      <w:bodyDiv w:val="1"/>
      <w:marLeft w:val="0"/>
      <w:marRight w:val="0"/>
      <w:marTop w:val="0"/>
      <w:marBottom w:val="0"/>
      <w:divBdr>
        <w:top w:val="none" w:sz="0" w:space="0" w:color="auto"/>
        <w:left w:val="none" w:sz="0" w:space="0" w:color="auto"/>
        <w:bottom w:val="none" w:sz="0" w:space="0" w:color="auto"/>
        <w:right w:val="none" w:sz="0" w:space="0" w:color="auto"/>
      </w:divBdr>
      <w:divsChild>
        <w:div w:id="722412365">
          <w:marLeft w:val="0"/>
          <w:marRight w:val="0"/>
          <w:marTop w:val="210"/>
          <w:marBottom w:val="210"/>
          <w:divBdr>
            <w:top w:val="none" w:sz="0" w:space="0" w:color="auto"/>
            <w:left w:val="none" w:sz="0" w:space="0" w:color="auto"/>
            <w:bottom w:val="none" w:sz="0" w:space="0" w:color="auto"/>
            <w:right w:val="none" w:sz="0" w:space="0" w:color="auto"/>
          </w:divBdr>
        </w:div>
      </w:divsChild>
    </w:div>
    <w:div w:id="1475098815">
      <w:bodyDiv w:val="1"/>
      <w:marLeft w:val="0"/>
      <w:marRight w:val="0"/>
      <w:marTop w:val="0"/>
      <w:marBottom w:val="0"/>
      <w:divBdr>
        <w:top w:val="none" w:sz="0" w:space="0" w:color="auto"/>
        <w:left w:val="none" w:sz="0" w:space="0" w:color="auto"/>
        <w:bottom w:val="none" w:sz="0" w:space="0" w:color="auto"/>
        <w:right w:val="none" w:sz="0" w:space="0" w:color="auto"/>
      </w:divBdr>
    </w:div>
    <w:div w:id="1476264362">
      <w:bodyDiv w:val="1"/>
      <w:marLeft w:val="0"/>
      <w:marRight w:val="0"/>
      <w:marTop w:val="0"/>
      <w:marBottom w:val="0"/>
      <w:divBdr>
        <w:top w:val="none" w:sz="0" w:space="0" w:color="auto"/>
        <w:left w:val="none" w:sz="0" w:space="0" w:color="auto"/>
        <w:bottom w:val="none" w:sz="0" w:space="0" w:color="auto"/>
        <w:right w:val="none" w:sz="0" w:space="0" w:color="auto"/>
      </w:divBdr>
      <w:divsChild>
        <w:div w:id="1223518895">
          <w:marLeft w:val="0"/>
          <w:marRight w:val="0"/>
          <w:marTop w:val="0"/>
          <w:marBottom w:val="0"/>
          <w:divBdr>
            <w:top w:val="none" w:sz="0" w:space="0" w:color="auto"/>
            <w:left w:val="none" w:sz="0" w:space="0" w:color="auto"/>
            <w:bottom w:val="none" w:sz="0" w:space="0" w:color="auto"/>
            <w:right w:val="none" w:sz="0" w:space="0" w:color="auto"/>
          </w:divBdr>
          <w:divsChild>
            <w:div w:id="305479529">
              <w:marLeft w:val="0"/>
              <w:marRight w:val="0"/>
              <w:marTop w:val="0"/>
              <w:marBottom w:val="0"/>
              <w:divBdr>
                <w:top w:val="none" w:sz="0" w:space="0" w:color="auto"/>
                <w:left w:val="none" w:sz="0" w:space="0" w:color="auto"/>
                <w:bottom w:val="none" w:sz="0" w:space="0" w:color="auto"/>
                <w:right w:val="none" w:sz="0" w:space="0" w:color="auto"/>
              </w:divBdr>
              <w:divsChild>
                <w:div w:id="572854917">
                  <w:marLeft w:val="0"/>
                  <w:marRight w:val="0"/>
                  <w:marTop w:val="0"/>
                  <w:marBottom w:val="0"/>
                  <w:divBdr>
                    <w:top w:val="none" w:sz="0" w:space="0" w:color="auto"/>
                    <w:left w:val="none" w:sz="0" w:space="0" w:color="auto"/>
                    <w:bottom w:val="none" w:sz="0" w:space="0" w:color="auto"/>
                    <w:right w:val="none" w:sz="0" w:space="0" w:color="auto"/>
                  </w:divBdr>
                  <w:divsChild>
                    <w:div w:id="1982732090">
                      <w:marLeft w:val="0"/>
                      <w:marRight w:val="0"/>
                      <w:marTop w:val="0"/>
                      <w:marBottom w:val="0"/>
                      <w:divBdr>
                        <w:top w:val="none" w:sz="0" w:space="0" w:color="auto"/>
                        <w:left w:val="none" w:sz="0" w:space="0" w:color="auto"/>
                        <w:bottom w:val="none" w:sz="0" w:space="0" w:color="auto"/>
                        <w:right w:val="none" w:sz="0" w:space="0" w:color="auto"/>
                      </w:divBdr>
                      <w:divsChild>
                        <w:div w:id="367075301">
                          <w:marLeft w:val="0"/>
                          <w:marRight w:val="0"/>
                          <w:marTop w:val="150"/>
                          <w:marBottom w:val="0"/>
                          <w:divBdr>
                            <w:top w:val="none" w:sz="0" w:space="0" w:color="auto"/>
                            <w:left w:val="none" w:sz="0" w:space="0" w:color="auto"/>
                            <w:bottom w:val="none" w:sz="0" w:space="0" w:color="auto"/>
                            <w:right w:val="none" w:sz="0" w:space="0" w:color="auto"/>
                          </w:divBdr>
                        </w:div>
                        <w:div w:id="492332409">
                          <w:marLeft w:val="0"/>
                          <w:marRight w:val="0"/>
                          <w:marTop w:val="30"/>
                          <w:marBottom w:val="0"/>
                          <w:divBdr>
                            <w:top w:val="none" w:sz="0" w:space="0" w:color="auto"/>
                            <w:left w:val="none" w:sz="0" w:space="0" w:color="auto"/>
                            <w:bottom w:val="none" w:sz="0" w:space="0" w:color="auto"/>
                            <w:right w:val="none" w:sz="0" w:space="0" w:color="auto"/>
                          </w:divBdr>
                        </w:div>
                        <w:div w:id="914894702">
                          <w:marLeft w:val="240"/>
                          <w:marRight w:val="0"/>
                          <w:marTop w:val="15"/>
                          <w:marBottom w:val="0"/>
                          <w:divBdr>
                            <w:top w:val="none" w:sz="0" w:space="0" w:color="auto"/>
                            <w:left w:val="none" w:sz="0" w:space="0" w:color="auto"/>
                            <w:bottom w:val="none" w:sz="0" w:space="0" w:color="auto"/>
                            <w:right w:val="none" w:sz="0" w:space="0" w:color="auto"/>
                          </w:divBdr>
                        </w:div>
                        <w:div w:id="1637762613">
                          <w:marLeft w:val="0"/>
                          <w:marRight w:val="0"/>
                          <w:marTop w:val="0"/>
                          <w:marBottom w:val="0"/>
                          <w:divBdr>
                            <w:top w:val="none" w:sz="0" w:space="0" w:color="auto"/>
                            <w:left w:val="none" w:sz="0" w:space="0" w:color="auto"/>
                            <w:bottom w:val="none" w:sz="0" w:space="0" w:color="auto"/>
                            <w:right w:val="none" w:sz="0" w:space="0" w:color="auto"/>
                          </w:divBdr>
                        </w:div>
                        <w:div w:id="20933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378799">
      <w:bodyDiv w:val="1"/>
      <w:marLeft w:val="0"/>
      <w:marRight w:val="0"/>
      <w:marTop w:val="0"/>
      <w:marBottom w:val="0"/>
      <w:divBdr>
        <w:top w:val="none" w:sz="0" w:space="0" w:color="auto"/>
        <w:left w:val="none" w:sz="0" w:space="0" w:color="auto"/>
        <w:bottom w:val="none" w:sz="0" w:space="0" w:color="auto"/>
        <w:right w:val="none" w:sz="0" w:space="0" w:color="auto"/>
      </w:divBdr>
    </w:div>
    <w:div w:id="1480727464">
      <w:bodyDiv w:val="1"/>
      <w:marLeft w:val="0"/>
      <w:marRight w:val="0"/>
      <w:marTop w:val="0"/>
      <w:marBottom w:val="0"/>
      <w:divBdr>
        <w:top w:val="none" w:sz="0" w:space="0" w:color="auto"/>
        <w:left w:val="none" w:sz="0" w:space="0" w:color="auto"/>
        <w:bottom w:val="none" w:sz="0" w:space="0" w:color="auto"/>
        <w:right w:val="none" w:sz="0" w:space="0" w:color="auto"/>
      </w:divBdr>
    </w:div>
    <w:div w:id="1481997770">
      <w:bodyDiv w:val="1"/>
      <w:marLeft w:val="0"/>
      <w:marRight w:val="0"/>
      <w:marTop w:val="0"/>
      <w:marBottom w:val="0"/>
      <w:divBdr>
        <w:top w:val="none" w:sz="0" w:space="0" w:color="auto"/>
        <w:left w:val="none" w:sz="0" w:space="0" w:color="auto"/>
        <w:bottom w:val="none" w:sz="0" w:space="0" w:color="auto"/>
        <w:right w:val="none" w:sz="0" w:space="0" w:color="auto"/>
      </w:divBdr>
      <w:divsChild>
        <w:div w:id="1777822913">
          <w:marLeft w:val="0"/>
          <w:marRight w:val="0"/>
          <w:marTop w:val="0"/>
          <w:marBottom w:val="150"/>
          <w:divBdr>
            <w:top w:val="none" w:sz="0" w:space="0" w:color="auto"/>
            <w:left w:val="none" w:sz="0" w:space="0" w:color="auto"/>
            <w:bottom w:val="none" w:sz="0" w:space="0" w:color="auto"/>
            <w:right w:val="none" w:sz="0" w:space="0" w:color="auto"/>
          </w:divBdr>
          <w:divsChild>
            <w:div w:id="2056419186">
              <w:marLeft w:val="0"/>
              <w:marRight w:val="0"/>
              <w:marTop w:val="0"/>
              <w:marBottom w:val="168"/>
              <w:divBdr>
                <w:top w:val="single" w:sz="6" w:space="0" w:color="C7CCCF"/>
                <w:left w:val="single" w:sz="6" w:space="0" w:color="C7CCCF"/>
                <w:bottom w:val="single" w:sz="6" w:space="0" w:color="C7CCCF"/>
                <w:right w:val="single" w:sz="6" w:space="0" w:color="C7CCCF"/>
              </w:divBdr>
              <w:divsChild>
                <w:div w:id="108811948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83155992">
      <w:bodyDiv w:val="1"/>
      <w:marLeft w:val="0"/>
      <w:marRight w:val="0"/>
      <w:marTop w:val="0"/>
      <w:marBottom w:val="0"/>
      <w:divBdr>
        <w:top w:val="none" w:sz="0" w:space="0" w:color="auto"/>
        <w:left w:val="none" w:sz="0" w:space="0" w:color="auto"/>
        <w:bottom w:val="none" w:sz="0" w:space="0" w:color="auto"/>
        <w:right w:val="none" w:sz="0" w:space="0" w:color="auto"/>
      </w:divBdr>
    </w:div>
    <w:div w:id="1484395443">
      <w:bodyDiv w:val="1"/>
      <w:marLeft w:val="0"/>
      <w:marRight w:val="0"/>
      <w:marTop w:val="0"/>
      <w:marBottom w:val="0"/>
      <w:divBdr>
        <w:top w:val="none" w:sz="0" w:space="0" w:color="auto"/>
        <w:left w:val="none" w:sz="0" w:space="0" w:color="auto"/>
        <w:bottom w:val="none" w:sz="0" w:space="0" w:color="auto"/>
        <w:right w:val="none" w:sz="0" w:space="0" w:color="auto"/>
      </w:divBdr>
      <w:divsChild>
        <w:div w:id="1385524276">
          <w:marLeft w:val="0"/>
          <w:marRight w:val="0"/>
          <w:marTop w:val="0"/>
          <w:marBottom w:val="0"/>
          <w:divBdr>
            <w:top w:val="none" w:sz="0" w:space="0" w:color="auto"/>
            <w:left w:val="none" w:sz="0" w:space="0" w:color="auto"/>
            <w:bottom w:val="none" w:sz="0" w:space="0" w:color="auto"/>
            <w:right w:val="none" w:sz="0" w:space="0" w:color="auto"/>
          </w:divBdr>
        </w:div>
      </w:divsChild>
    </w:div>
    <w:div w:id="1484547510">
      <w:bodyDiv w:val="1"/>
      <w:marLeft w:val="0"/>
      <w:marRight w:val="0"/>
      <w:marTop w:val="0"/>
      <w:marBottom w:val="0"/>
      <w:divBdr>
        <w:top w:val="none" w:sz="0" w:space="0" w:color="auto"/>
        <w:left w:val="none" w:sz="0" w:space="0" w:color="auto"/>
        <w:bottom w:val="none" w:sz="0" w:space="0" w:color="auto"/>
        <w:right w:val="none" w:sz="0" w:space="0" w:color="auto"/>
      </w:divBdr>
      <w:divsChild>
        <w:div w:id="157313377">
          <w:marLeft w:val="0"/>
          <w:marRight w:val="0"/>
          <w:marTop w:val="0"/>
          <w:marBottom w:val="150"/>
          <w:divBdr>
            <w:top w:val="none" w:sz="0" w:space="0" w:color="auto"/>
            <w:left w:val="none" w:sz="0" w:space="0" w:color="auto"/>
            <w:bottom w:val="none" w:sz="0" w:space="0" w:color="auto"/>
            <w:right w:val="none" w:sz="0" w:space="0" w:color="auto"/>
          </w:divBdr>
        </w:div>
      </w:divsChild>
    </w:div>
    <w:div w:id="1485971258">
      <w:bodyDiv w:val="1"/>
      <w:marLeft w:val="0"/>
      <w:marRight w:val="0"/>
      <w:marTop w:val="0"/>
      <w:marBottom w:val="0"/>
      <w:divBdr>
        <w:top w:val="none" w:sz="0" w:space="0" w:color="auto"/>
        <w:left w:val="none" w:sz="0" w:space="0" w:color="auto"/>
        <w:bottom w:val="none" w:sz="0" w:space="0" w:color="auto"/>
        <w:right w:val="none" w:sz="0" w:space="0" w:color="auto"/>
      </w:divBdr>
    </w:div>
    <w:div w:id="1486892081">
      <w:bodyDiv w:val="1"/>
      <w:marLeft w:val="0"/>
      <w:marRight w:val="0"/>
      <w:marTop w:val="0"/>
      <w:marBottom w:val="0"/>
      <w:divBdr>
        <w:top w:val="none" w:sz="0" w:space="0" w:color="auto"/>
        <w:left w:val="none" w:sz="0" w:space="0" w:color="auto"/>
        <w:bottom w:val="none" w:sz="0" w:space="0" w:color="auto"/>
        <w:right w:val="none" w:sz="0" w:space="0" w:color="auto"/>
      </w:divBdr>
    </w:div>
    <w:div w:id="1486971514">
      <w:bodyDiv w:val="1"/>
      <w:marLeft w:val="0"/>
      <w:marRight w:val="0"/>
      <w:marTop w:val="0"/>
      <w:marBottom w:val="0"/>
      <w:divBdr>
        <w:top w:val="none" w:sz="0" w:space="0" w:color="auto"/>
        <w:left w:val="none" w:sz="0" w:space="0" w:color="auto"/>
        <w:bottom w:val="none" w:sz="0" w:space="0" w:color="auto"/>
        <w:right w:val="none" w:sz="0" w:space="0" w:color="auto"/>
      </w:divBdr>
    </w:div>
    <w:div w:id="1489125746">
      <w:bodyDiv w:val="1"/>
      <w:marLeft w:val="0"/>
      <w:marRight w:val="0"/>
      <w:marTop w:val="0"/>
      <w:marBottom w:val="0"/>
      <w:divBdr>
        <w:top w:val="none" w:sz="0" w:space="0" w:color="auto"/>
        <w:left w:val="none" w:sz="0" w:space="0" w:color="auto"/>
        <w:bottom w:val="none" w:sz="0" w:space="0" w:color="auto"/>
        <w:right w:val="none" w:sz="0" w:space="0" w:color="auto"/>
      </w:divBdr>
      <w:divsChild>
        <w:div w:id="771972695">
          <w:marLeft w:val="0"/>
          <w:marRight w:val="0"/>
          <w:marTop w:val="0"/>
          <w:marBottom w:val="0"/>
          <w:divBdr>
            <w:top w:val="none" w:sz="0" w:space="0" w:color="auto"/>
            <w:left w:val="none" w:sz="0" w:space="0" w:color="auto"/>
            <w:bottom w:val="none" w:sz="0" w:space="0" w:color="auto"/>
            <w:right w:val="none" w:sz="0" w:space="0" w:color="auto"/>
          </w:divBdr>
          <w:divsChild>
            <w:div w:id="130399965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90097390">
      <w:bodyDiv w:val="1"/>
      <w:marLeft w:val="0"/>
      <w:marRight w:val="0"/>
      <w:marTop w:val="0"/>
      <w:marBottom w:val="0"/>
      <w:divBdr>
        <w:top w:val="none" w:sz="0" w:space="0" w:color="auto"/>
        <w:left w:val="none" w:sz="0" w:space="0" w:color="auto"/>
        <w:bottom w:val="none" w:sz="0" w:space="0" w:color="auto"/>
        <w:right w:val="none" w:sz="0" w:space="0" w:color="auto"/>
      </w:divBdr>
      <w:divsChild>
        <w:div w:id="897395570">
          <w:marLeft w:val="0"/>
          <w:marRight w:val="0"/>
          <w:marTop w:val="0"/>
          <w:marBottom w:val="0"/>
          <w:divBdr>
            <w:top w:val="none" w:sz="0" w:space="0" w:color="auto"/>
            <w:left w:val="none" w:sz="0" w:space="0" w:color="auto"/>
            <w:bottom w:val="none" w:sz="0" w:space="0" w:color="auto"/>
            <w:right w:val="none" w:sz="0" w:space="0" w:color="auto"/>
          </w:divBdr>
          <w:divsChild>
            <w:div w:id="835413464">
              <w:marLeft w:val="0"/>
              <w:marRight w:val="0"/>
              <w:marTop w:val="0"/>
              <w:marBottom w:val="0"/>
              <w:divBdr>
                <w:top w:val="none" w:sz="0" w:space="0" w:color="auto"/>
                <w:left w:val="none" w:sz="0" w:space="0" w:color="auto"/>
                <w:bottom w:val="none" w:sz="0" w:space="0" w:color="auto"/>
                <w:right w:val="none" w:sz="0" w:space="0" w:color="auto"/>
              </w:divBdr>
              <w:divsChild>
                <w:div w:id="113779660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90560684">
      <w:bodyDiv w:val="1"/>
      <w:marLeft w:val="0"/>
      <w:marRight w:val="0"/>
      <w:marTop w:val="0"/>
      <w:marBottom w:val="0"/>
      <w:divBdr>
        <w:top w:val="none" w:sz="0" w:space="0" w:color="auto"/>
        <w:left w:val="none" w:sz="0" w:space="0" w:color="auto"/>
        <w:bottom w:val="none" w:sz="0" w:space="0" w:color="auto"/>
        <w:right w:val="none" w:sz="0" w:space="0" w:color="auto"/>
      </w:divBdr>
    </w:div>
    <w:div w:id="1490905026">
      <w:bodyDiv w:val="1"/>
      <w:marLeft w:val="0"/>
      <w:marRight w:val="0"/>
      <w:marTop w:val="0"/>
      <w:marBottom w:val="0"/>
      <w:divBdr>
        <w:top w:val="none" w:sz="0" w:space="0" w:color="auto"/>
        <w:left w:val="none" w:sz="0" w:space="0" w:color="auto"/>
        <w:bottom w:val="none" w:sz="0" w:space="0" w:color="auto"/>
        <w:right w:val="none" w:sz="0" w:space="0" w:color="auto"/>
      </w:divBdr>
    </w:div>
    <w:div w:id="1491866043">
      <w:bodyDiv w:val="1"/>
      <w:marLeft w:val="0"/>
      <w:marRight w:val="0"/>
      <w:marTop w:val="0"/>
      <w:marBottom w:val="0"/>
      <w:divBdr>
        <w:top w:val="none" w:sz="0" w:space="0" w:color="auto"/>
        <w:left w:val="none" w:sz="0" w:space="0" w:color="auto"/>
        <w:bottom w:val="none" w:sz="0" w:space="0" w:color="auto"/>
        <w:right w:val="none" w:sz="0" w:space="0" w:color="auto"/>
      </w:divBdr>
      <w:divsChild>
        <w:div w:id="88046222">
          <w:marLeft w:val="0"/>
          <w:marRight w:val="0"/>
          <w:marTop w:val="0"/>
          <w:marBottom w:val="0"/>
          <w:divBdr>
            <w:top w:val="none" w:sz="0" w:space="0" w:color="auto"/>
            <w:left w:val="none" w:sz="0" w:space="0" w:color="auto"/>
            <w:bottom w:val="none" w:sz="0" w:space="0" w:color="auto"/>
            <w:right w:val="none" w:sz="0" w:space="0" w:color="auto"/>
          </w:divBdr>
          <w:divsChild>
            <w:div w:id="1812601671">
              <w:marLeft w:val="0"/>
              <w:marRight w:val="0"/>
              <w:marTop w:val="0"/>
              <w:marBottom w:val="0"/>
              <w:divBdr>
                <w:top w:val="none" w:sz="0" w:space="0" w:color="auto"/>
                <w:left w:val="none" w:sz="0" w:space="0" w:color="auto"/>
                <w:bottom w:val="none" w:sz="0" w:space="0" w:color="auto"/>
                <w:right w:val="none" w:sz="0" w:space="0" w:color="auto"/>
              </w:divBdr>
              <w:divsChild>
                <w:div w:id="922909260">
                  <w:marLeft w:val="0"/>
                  <w:marRight w:val="0"/>
                  <w:marTop w:val="0"/>
                  <w:marBottom w:val="0"/>
                  <w:divBdr>
                    <w:top w:val="none" w:sz="0" w:space="0" w:color="auto"/>
                    <w:left w:val="none" w:sz="0" w:space="0" w:color="auto"/>
                    <w:bottom w:val="none" w:sz="0" w:space="0" w:color="auto"/>
                    <w:right w:val="none" w:sz="0" w:space="0" w:color="auto"/>
                  </w:divBdr>
                  <w:divsChild>
                    <w:div w:id="2089424749">
                      <w:marLeft w:val="0"/>
                      <w:marRight w:val="0"/>
                      <w:marTop w:val="0"/>
                      <w:marBottom w:val="0"/>
                      <w:divBdr>
                        <w:top w:val="none" w:sz="0" w:space="0" w:color="auto"/>
                        <w:left w:val="none" w:sz="0" w:space="0" w:color="auto"/>
                        <w:bottom w:val="none" w:sz="0" w:space="0" w:color="auto"/>
                        <w:right w:val="none" w:sz="0" w:space="0" w:color="auto"/>
                      </w:divBdr>
                      <w:divsChild>
                        <w:div w:id="7138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299934">
      <w:bodyDiv w:val="1"/>
      <w:marLeft w:val="0"/>
      <w:marRight w:val="0"/>
      <w:marTop w:val="0"/>
      <w:marBottom w:val="0"/>
      <w:divBdr>
        <w:top w:val="none" w:sz="0" w:space="0" w:color="auto"/>
        <w:left w:val="none" w:sz="0" w:space="0" w:color="auto"/>
        <w:bottom w:val="none" w:sz="0" w:space="0" w:color="auto"/>
        <w:right w:val="none" w:sz="0" w:space="0" w:color="auto"/>
      </w:divBdr>
    </w:div>
    <w:div w:id="1499224248">
      <w:bodyDiv w:val="1"/>
      <w:marLeft w:val="0"/>
      <w:marRight w:val="0"/>
      <w:marTop w:val="0"/>
      <w:marBottom w:val="0"/>
      <w:divBdr>
        <w:top w:val="none" w:sz="0" w:space="0" w:color="auto"/>
        <w:left w:val="none" w:sz="0" w:space="0" w:color="auto"/>
        <w:bottom w:val="none" w:sz="0" w:space="0" w:color="auto"/>
        <w:right w:val="none" w:sz="0" w:space="0" w:color="auto"/>
      </w:divBdr>
      <w:divsChild>
        <w:div w:id="29308240">
          <w:marLeft w:val="0"/>
          <w:marRight w:val="0"/>
          <w:marTop w:val="0"/>
          <w:marBottom w:val="0"/>
          <w:divBdr>
            <w:top w:val="none" w:sz="0" w:space="0" w:color="auto"/>
            <w:left w:val="none" w:sz="0" w:space="0" w:color="auto"/>
            <w:bottom w:val="none" w:sz="0" w:space="0" w:color="auto"/>
            <w:right w:val="none" w:sz="0" w:space="0" w:color="auto"/>
          </w:divBdr>
        </w:div>
        <w:div w:id="1638804857">
          <w:marLeft w:val="0"/>
          <w:marRight w:val="0"/>
          <w:marTop w:val="0"/>
          <w:marBottom w:val="0"/>
          <w:divBdr>
            <w:top w:val="none" w:sz="0" w:space="0" w:color="auto"/>
            <w:left w:val="none" w:sz="0" w:space="0" w:color="auto"/>
            <w:bottom w:val="none" w:sz="0" w:space="0" w:color="auto"/>
            <w:right w:val="none" w:sz="0" w:space="0" w:color="auto"/>
          </w:divBdr>
        </w:div>
        <w:div w:id="1754934888">
          <w:marLeft w:val="0"/>
          <w:marRight w:val="0"/>
          <w:marTop w:val="0"/>
          <w:marBottom w:val="0"/>
          <w:divBdr>
            <w:top w:val="none" w:sz="0" w:space="0" w:color="auto"/>
            <w:left w:val="none" w:sz="0" w:space="0" w:color="auto"/>
            <w:bottom w:val="none" w:sz="0" w:space="0" w:color="auto"/>
            <w:right w:val="none" w:sz="0" w:space="0" w:color="auto"/>
          </w:divBdr>
        </w:div>
      </w:divsChild>
    </w:div>
    <w:div w:id="1499884491">
      <w:bodyDiv w:val="1"/>
      <w:marLeft w:val="0"/>
      <w:marRight w:val="0"/>
      <w:marTop w:val="0"/>
      <w:marBottom w:val="0"/>
      <w:divBdr>
        <w:top w:val="none" w:sz="0" w:space="0" w:color="auto"/>
        <w:left w:val="none" w:sz="0" w:space="0" w:color="auto"/>
        <w:bottom w:val="none" w:sz="0" w:space="0" w:color="auto"/>
        <w:right w:val="none" w:sz="0" w:space="0" w:color="auto"/>
      </w:divBdr>
      <w:divsChild>
        <w:div w:id="1330518500">
          <w:marLeft w:val="0"/>
          <w:marRight w:val="0"/>
          <w:marTop w:val="0"/>
          <w:marBottom w:val="0"/>
          <w:divBdr>
            <w:top w:val="none" w:sz="0" w:space="0" w:color="auto"/>
            <w:left w:val="none" w:sz="0" w:space="0" w:color="auto"/>
            <w:bottom w:val="none" w:sz="0" w:space="0" w:color="auto"/>
            <w:right w:val="none" w:sz="0" w:space="0" w:color="auto"/>
          </w:divBdr>
          <w:divsChild>
            <w:div w:id="21326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078">
      <w:bodyDiv w:val="1"/>
      <w:marLeft w:val="0"/>
      <w:marRight w:val="0"/>
      <w:marTop w:val="0"/>
      <w:marBottom w:val="0"/>
      <w:divBdr>
        <w:top w:val="none" w:sz="0" w:space="0" w:color="auto"/>
        <w:left w:val="none" w:sz="0" w:space="0" w:color="auto"/>
        <w:bottom w:val="none" w:sz="0" w:space="0" w:color="auto"/>
        <w:right w:val="none" w:sz="0" w:space="0" w:color="auto"/>
      </w:divBdr>
    </w:div>
    <w:div w:id="1500198184">
      <w:bodyDiv w:val="1"/>
      <w:marLeft w:val="0"/>
      <w:marRight w:val="0"/>
      <w:marTop w:val="0"/>
      <w:marBottom w:val="0"/>
      <w:divBdr>
        <w:top w:val="none" w:sz="0" w:space="0" w:color="auto"/>
        <w:left w:val="none" w:sz="0" w:space="0" w:color="auto"/>
        <w:bottom w:val="none" w:sz="0" w:space="0" w:color="auto"/>
        <w:right w:val="none" w:sz="0" w:space="0" w:color="auto"/>
      </w:divBdr>
    </w:div>
    <w:div w:id="1501656125">
      <w:bodyDiv w:val="1"/>
      <w:marLeft w:val="0"/>
      <w:marRight w:val="0"/>
      <w:marTop w:val="0"/>
      <w:marBottom w:val="0"/>
      <w:divBdr>
        <w:top w:val="none" w:sz="0" w:space="0" w:color="auto"/>
        <w:left w:val="none" w:sz="0" w:space="0" w:color="auto"/>
        <w:bottom w:val="none" w:sz="0" w:space="0" w:color="auto"/>
        <w:right w:val="none" w:sz="0" w:space="0" w:color="auto"/>
      </w:divBdr>
    </w:div>
    <w:div w:id="1501695518">
      <w:bodyDiv w:val="1"/>
      <w:marLeft w:val="0"/>
      <w:marRight w:val="0"/>
      <w:marTop w:val="0"/>
      <w:marBottom w:val="0"/>
      <w:divBdr>
        <w:top w:val="none" w:sz="0" w:space="0" w:color="auto"/>
        <w:left w:val="none" w:sz="0" w:space="0" w:color="auto"/>
        <w:bottom w:val="none" w:sz="0" w:space="0" w:color="auto"/>
        <w:right w:val="none" w:sz="0" w:space="0" w:color="auto"/>
      </w:divBdr>
    </w:div>
    <w:div w:id="1502625281">
      <w:bodyDiv w:val="1"/>
      <w:marLeft w:val="0"/>
      <w:marRight w:val="0"/>
      <w:marTop w:val="0"/>
      <w:marBottom w:val="0"/>
      <w:divBdr>
        <w:top w:val="none" w:sz="0" w:space="0" w:color="auto"/>
        <w:left w:val="none" w:sz="0" w:space="0" w:color="auto"/>
        <w:bottom w:val="none" w:sz="0" w:space="0" w:color="auto"/>
        <w:right w:val="none" w:sz="0" w:space="0" w:color="auto"/>
      </w:divBdr>
    </w:div>
    <w:div w:id="1503010625">
      <w:bodyDiv w:val="1"/>
      <w:marLeft w:val="0"/>
      <w:marRight w:val="0"/>
      <w:marTop w:val="0"/>
      <w:marBottom w:val="0"/>
      <w:divBdr>
        <w:top w:val="none" w:sz="0" w:space="0" w:color="auto"/>
        <w:left w:val="none" w:sz="0" w:space="0" w:color="auto"/>
        <w:bottom w:val="none" w:sz="0" w:space="0" w:color="auto"/>
        <w:right w:val="none" w:sz="0" w:space="0" w:color="auto"/>
      </w:divBdr>
    </w:div>
    <w:div w:id="1503349389">
      <w:bodyDiv w:val="1"/>
      <w:marLeft w:val="0"/>
      <w:marRight w:val="0"/>
      <w:marTop w:val="0"/>
      <w:marBottom w:val="0"/>
      <w:divBdr>
        <w:top w:val="none" w:sz="0" w:space="0" w:color="auto"/>
        <w:left w:val="none" w:sz="0" w:space="0" w:color="auto"/>
        <w:bottom w:val="none" w:sz="0" w:space="0" w:color="auto"/>
        <w:right w:val="none" w:sz="0" w:space="0" w:color="auto"/>
      </w:divBdr>
      <w:divsChild>
        <w:div w:id="1286616330">
          <w:marLeft w:val="0"/>
          <w:marRight w:val="0"/>
          <w:marTop w:val="0"/>
          <w:marBottom w:val="150"/>
          <w:divBdr>
            <w:top w:val="none" w:sz="0" w:space="0" w:color="auto"/>
            <w:left w:val="none" w:sz="0" w:space="0" w:color="auto"/>
            <w:bottom w:val="none" w:sz="0" w:space="0" w:color="auto"/>
            <w:right w:val="none" w:sz="0" w:space="0" w:color="auto"/>
          </w:divBdr>
        </w:div>
      </w:divsChild>
    </w:div>
    <w:div w:id="1503542478">
      <w:bodyDiv w:val="1"/>
      <w:marLeft w:val="0"/>
      <w:marRight w:val="0"/>
      <w:marTop w:val="0"/>
      <w:marBottom w:val="0"/>
      <w:divBdr>
        <w:top w:val="none" w:sz="0" w:space="0" w:color="auto"/>
        <w:left w:val="none" w:sz="0" w:space="0" w:color="auto"/>
        <w:bottom w:val="none" w:sz="0" w:space="0" w:color="auto"/>
        <w:right w:val="none" w:sz="0" w:space="0" w:color="auto"/>
      </w:divBdr>
    </w:div>
    <w:div w:id="1504205875">
      <w:bodyDiv w:val="1"/>
      <w:marLeft w:val="0"/>
      <w:marRight w:val="0"/>
      <w:marTop w:val="0"/>
      <w:marBottom w:val="0"/>
      <w:divBdr>
        <w:top w:val="none" w:sz="0" w:space="0" w:color="auto"/>
        <w:left w:val="none" w:sz="0" w:space="0" w:color="auto"/>
        <w:bottom w:val="none" w:sz="0" w:space="0" w:color="auto"/>
        <w:right w:val="none" w:sz="0" w:space="0" w:color="auto"/>
      </w:divBdr>
    </w:div>
    <w:div w:id="1504323195">
      <w:bodyDiv w:val="1"/>
      <w:marLeft w:val="0"/>
      <w:marRight w:val="0"/>
      <w:marTop w:val="0"/>
      <w:marBottom w:val="0"/>
      <w:divBdr>
        <w:top w:val="none" w:sz="0" w:space="0" w:color="auto"/>
        <w:left w:val="none" w:sz="0" w:space="0" w:color="auto"/>
        <w:bottom w:val="none" w:sz="0" w:space="0" w:color="auto"/>
        <w:right w:val="none" w:sz="0" w:space="0" w:color="auto"/>
      </w:divBdr>
    </w:div>
    <w:div w:id="1506163608">
      <w:bodyDiv w:val="1"/>
      <w:marLeft w:val="0"/>
      <w:marRight w:val="0"/>
      <w:marTop w:val="0"/>
      <w:marBottom w:val="0"/>
      <w:divBdr>
        <w:top w:val="none" w:sz="0" w:space="0" w:color="auto"/>
        <w:left w:val="none" w:sz="0" w:space="0" w:color="auto"/>
        <w:bottom w:val="none" w:sz="0" w:space="0" w:color="auto"/>
        <w:right w:val="none" w:sz="0" w:space="0" w:color="auto"/>
      </w:divBdr>
      <w:divsChild>
        <w:div w:id="1926181850">
          <w:marLeft w:val="0"/>
          <w:marRight w:val="0"/>
          <w:marTop w:val="0"/>
          <w:marBottom w:val="0"/>
          <w:divBdr>
            <w:top w:val="none" w:sz="0" w:space="0" w:color="auto"/>
            <w:left w:val="none" w:sz="0" w:space="0" w:color="auto"/>
            <w:bottom w:val="none" w:sz="0" w:space="0" w:color="auto"/>
            <w:right w:val="none" w:sz="0" w:space="0" w:color="auto"/>
          </w:divBdr>
          <w:divsChild>
            <w:div w:id="1954748434">
              <w:marLeft w:val="0"/>
              <w:marRight w:val="0"/>
              <w:marTop w:val="450"/>
              <w:marBottom w:val="450"/>
              <w:divBdr>
                <w:top w:val="none" w:sz="0" w:space="0" w:color="auto"/>
                <w:left w:val="none" w:sz="0" w:space="0" w:color="auto"/>
                <w:bottom w:val="none" w:sz="0" w:space="0" w:color="auto"/>
                <w:right w:val="none" w:sz="0" w:space="0" w:color="auto"/>
              </w:divBdr>
              <w:divsChild>
                <w:div w:id="1821538622">
                  <w:marLeft w:val="0"/>
                  <w:marRight w:val="0"/>
                  <w:marTop w:val="0"/>
                  <w:marBottom w:val="0"/>
                  <w:divBdr>
                    <w:top w:val="none" w:sz="0" w:space="0" w:color="auto"/>
                    <w:left w:val="none" w:sz="0" w:space="0" w:color="auto"/>
                    <w:bottom w:val="none" w:sz="0" w:space="0" w:color="auto"/>
                    <w:right w:val="none" w:sz="0" w:space="0" w:color="auto"/>
                  </w:divBdr>
                  <w:divsChild>
                    <w:div w:id="1099062358">
                      <w:marLeft w:val="0"/>
                      <w:marRight w:val="0"/>
                      <w:marTop w:val="0"/>
                      <w:marBottom w:val="0"/>
                      <w:divBdr>
                        <w:top w:val="none" w:sz="0" w:space="0" w:color="auto"/>
                        <w:left w:val="none" w:sz="0" w:space="0" w:color="auto"/>
                        <w:bottom w:val="none" w:sz="0" w:space="0" w:color="auto"/>
                        <w:right w:val="none" w:sz="0" w:space="0" w:color="auto"/>
                      </w:divBdr>
                      <w:divsChild>
                        <w:div w:id="16557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746423">
      <w:bodyDiv w:val="1"/>
      <w:marLeft w:val="0"/>
      <w:marRight w:val="0"/>
      <w:marTop w:val="0"/>
      <w:marBottom w:val="0"/>
      <w:divBdr>
        <w:top w:val="none" w:sz="0" w:space="0" w:color="auto"/>
        <w:left w:val="none" w:sz="0" w:space="0" w:color="auto"/>
        <w:bottom w:val="none" w:sz="0" w:space="0" w:color="auto"/>
        <w:right w:val="none" w:sz="0" w:space="0" w:color="auto"/>
      </w:divBdr>
    </w:div>
    <w:div w:id="1508322552">
      <w:bodyDiv w:val="1"/>
      <w:marLeft w:val="0"/>
      <w:marRight w:val="0"/>
      <w:marTop w:val="0"/>
      <w:marBottom w:val="0"/>
      <w:divBdr>
        <w:top w:val="none" w:sz="0" w:space="0" w:color="auto"/>
        <w:left w:val="none" w:sz="0" w:space="0" w:color="auto"/>
        <w:bottom w:val="none" w:sz="0" w:space="0" w:color="auto"/>
        <w:right w:val="none" w:sz="0" w:space="0" w:color="auto"/>
      </w:divBdr>
    </w:div>
    <w:div w:id="1510830678">
      <w:bodyDiv w:val="1"/>
      <w:marLeft w:val="0"/>
      <w:marRight w:val="0"/>
      <w:marTop w:val="0"/>
      <w:marBottom w:val="0"/>
      <w:divBdr>
        <w:top w:val="none" w:sz="0" w:space="0" w:color="auto"/>
        <w:left w:val="none" w:sz="0" w:space="0" w:color="auto"/>
        <w:bottom w:val="none" w:sz="0" w:space="0" w:color="auto"/>
        <w:right w:val="none" w:sz="0" w:space="0" w:color="auto"/>
      </w:divBdr>
    </w:div>
    <w:div w:id="1511749947">
      <w:bodyDiv w:val="1"/>
      <w:marLeft w:val="0"/>
      <w:marRight w:val="0"/>
      <w:marTop w:val="0"/>
      <w:marBottom w:val="0"/>
      <w:divBdr>
        <w:top w:val="none" w:sz="0" w:space="0" w:color="auto"/>
        <w:left w:val="none" w:sz="0" w:space="0" w:color="auto"/>
        <w:bottom w:val="none" w:sz="0" w:space="0" w:color="auto"/>
        <w:right w:val="none" w:sz="0" w:space="0" w:color="auto"/>
      </w:divBdr>
    </w:div>
    <w:div w:id="1512179081">
      <w:bodyDiv w:val="1"/>
      <w:marLeft w:val="0"/>
      <w:marRight w:val="0"/>
      <w:marTop w:val="0"/>
      <w:marBottom w:val="0"/>
      <w:divBdr>
        <w:top w:val="none" w:sz="0" w:space="0" w:color="auto"/>
        <w:left w:val="none" w:sz="0" w:space="0" w:color="auto"/>
        <w:bottom w:val="none" w:sz="0" w:space="0" w:color="auto"/>
        <w:right w:val="none" w:sz="0" w:space="0" w:color="auto"/>
      </w:divBdr>
    </w:div>
    <w:div w:id="1513371802">
      <w:bodyDiv w:val="1"/>
      <w:marLeft w:val="0"/>
      <w:marRight w:val="0"/>
      <w:marTop w:val="0"/>
      <w:marBottom w:val="0"/>
      <w:divBdr>
        <w:top w:val="none" w:sz="0" w:space="0" w:color="auto"/>
        <w:left w:val="none" w:sz="0" w:space="0" w:color="auto"/>
        <w:bottom w:val="none" w:sz="0" w:space="0" w:color="auto"/>
        <w:right w:val="none" w:sz="0" w:space="0" w:color="auto"/>
      </w:divBdr>
      <w:divsChild>
        <w:div w:id="1430739239">
          <w:marLeft w:val="0"/>
          <w:marRight w:val="0"/>
          <w:marTop w:val="0"/>
          <w:marBottom w:val="0"/>
          <w:divBdr>
            <w:top w:val="none" w:sz="0" w:space="0" w:color="auto"/>
            <w:left w:val="none" w:sz="0" w:space="0" w:color="auto"/>
            <w:bottom w:val="none" w:sz="0" w:space="0" w:color="auto"/>
            <w:right w:val="none" w:sz="0" w:space="0" w:color="auto"/>
          </w:divBdr>
          <w:divsChild>
            <w:div w:id="367224171">
              <w:marLeft w:val="0"/>
              <w:marRight w:val="0"/>
              <w:marTop w:val="0"/>
              <w:marBottom w:val="0"/>
              <w:divBdr>
                <w:top w:val="none" w:sz="0" w:space="0" w:color="auto"/>
                <w:left w:val="none" w:sz="0" w:space="0" w:color="auto"/>
                <w:bottom w:val="none" w:sz="0" w:space="0" w:color="auto"/>
                <w:right w:val="none" w:sz="0" w:space="0" w:color="auto"/>
              </w:divBdr>
              <w:divsChild>
                <w:div w:id="164639540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13717707">
      <w:bodyDiv w:val="1"/>
      <w:marLeft w:val="0"/>
      <w:marRight w:val="0"/>
      <w:marTop w:val="0"/>
      <w:marBottom w:val="0"/>
      <w:divBdr>
        <w:top w:val="none" w:sz="0" w:space="0" w:color="auto"/>
        <w:left w:val="none" w:sz="0" w:space="0" w:color="auto"/>
        <w:bottom w:val="none" w:sz="0" w:space="0" w:color="auto"/>
        <w:right w:val="none" w:sz="0" w:space="0" w:color="auto"/>
      </w:divBdr>
      <w:divsChild>
        <w:div w:id="1604996130">
          <w:marLeft w:val="0"/>
          <w:marRight w:val="0"/>
          <w:marTop w:val="0"/>
          <w:marBottom w:val="150"/>
          <w:divBdr>
            <w:top w:val="none" w:sz="0" w:space="0" w:color="auto"/>
            <w:left w:val="none" w:sz="0" w:space="0" w:color="auto"/>
            <w:bottom w:val="none" w:sz="0" w:space="0" w:color="auto"/>
            <w:right w:val="none" w:sz="0" w:space="0" w:color="auto"/>
          </w:divBdr>
          <w:divsChild>
            <w:div w:id="1009258233">
              <w:marLeft w:val="0"/>
              <w:marRight w:val="0"/>
              <w:marTop w:val="0"/>
              <w:marBottom w:val="168"/>
              <w:divBdr>
                <w:top w:val="single" w:sz="6" w:space="0" w:color="C7CCCF"/>
                <w:left w:val="single" w:sz="6" w:space="0" w:color="C7CCCF"/>
                <w:bottom w:val="single" w:sz="6" w:space="0" w:color="C7CCCF"/>
                <w:right w:val="single" w:sz="6" w:space="0" w:color="C7CCCF"/>
              </w:divBdr>
              <w:divsChild>
                <w:div w:id="193293162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514996198">
      <w:bodyDiv w:val="1"/>
      <w:marLeft w:val="0"/>
      <w:marRight w:val="0"/>
      <w:marTop w:val="0"/>
      <w:marBottom w:val="0"/>
      <w:divBdr>
        <w:top w:val="none" w:sz="0" w:space="0" w:color="auto"/>
        <w:left w:val="none" w:sz="0" w:space="0" w:color="auto"/>
        <w:bottom w:val="none" w:sz="0" w:space="0" w:color="auto"/>
        <w:right w:val="none" w:sz="0" w:space="0" w:color="auto"/>
      </w:divBdr>
    </w:div>
    <w:div w:id="1515144032">
      <w:bodyDiv w:val="1"/>
      <w:marLeft w:val="0"/>
      <w:marRight w:val="0"/>
      <w:marTop w:val="0"/>
      <w:marBottom w:val="0"/>
      <w:divBdr>
        <w:top w:val="none" w:sz="0" w:space="0" w:color="auto"/>
        <w:left w:val="none" w:sz="0" w:space="0" w:color="auto"/>
        <w:bottom w:val="none" w:sz="0" w:space="0" w:color="auto"/>
        <w:right w:val="none" w:sz="0" w:space="0" w:color="auto"/>
      </w:divBdr>
    </w:div>
    <w:div w:id="1516765365">
      <w:bodyDiv w:val="1"/>
      <w:marLeft w:val="0"/>
      <w:marRight w:val="0"/>
      <w:marTop w:val="0"/>
      <w:marBottom w:val="0"/>
      <w:divBdr>
        <w:top w:val="none" w:sz="0" w:space="0" w:color="auto"/>
        <w:left w:val="none" w:sz="0" w:space="0" w:color="auto"/>
        <w:bottom w:val="none" w:sz="0" w:space="0" w:color="auto"/>
        <w:right w:val="none" w:sz="0" w:space="0" w:color="auto"/>
      </w:divBdr>
    </w:div>
    <w:div w:id="1516965311">
      <w:bodyDiv w:val="1"/>
      <w:marLeft w:val="0"/>
      <w:marRight w:val="0"/>
      <w:marTop w:val="0"/>
      <w:marBottom w:val="0"/>
      <w:divBdr>
        <w:top w:val="none" w:sz="0" w:space="0" w:color="auto"/>
        <w:left w:val="none" w:sz="0" w:space="0" w:color="auto"/>
        <w:bottom w:val="none" w:sz="0" w:space="0" w:color="auto"/>
        <w:right w:val="none" w:sz="0" w:space="0" w:color="auto"/>
      </w:divBdr>
    </w:div>
    <w:div w:id="1519348056">
      <w:bodyDiv w:val="1"/>
      <w:marLeft w:val="0"/>
      <w:marRight w:val="0"/>
      <w:marTop w:val="0"/>
      <w:marBottom w:val="0"/>
      <w:divBdr>
        <w:top w:val="none" w:sz="0" w:space="0" w:color="auto"/>
        <w:left w:val="none" w:sz="0" w:space="0" w:color="auto"/>
        <w:bottom w:val="none" w:sz="0" w:space="0" w:color="auto"/>
        <w:right w:val="none" w:sz="0" w:space="0" w:color="auto"/>
      </w:divBdr>
      <w:divsChild>
        <w:div w:id="90787558">
          <w:marLeft w:val="0"/>
          <w:marRight w:val="0"/>
          <w:marTop w:val="210"/>
          <w:marBottom w:val="210"/>
          <w:divBdr>
            <w:top w:val="none" w:sz="0" w:space="0" w:color="auto"/>
            <w:left w:val="none" w:sz="0" w:space="0" w:color="auto"/>
            <w:bottom w:val="none" w:sz="0" w:space="0" w:color="auto"/>
            <w:right w:val="none" w:sz="0" w:space="0" w:color="auto"/>
          </w:divBdr>
        </w:div>
      </w:divsChild>
    </w:div>
    <w:div w:id="1520780132">
      <w:bodyDiv w:val="1"/>
      <w:marLeft w:val="0"/>
      <w:marRight w:val="0"/>
      <w:marTop w:val="0"/>
      <w:marBottom w:val="0"/>
      <w:divBdr>
        <w:top w:val="none" w:sz="0" w:space="0" w:color="auto"/>
        <w:left w:val="none" w:sz="0" w:space="0" w:color="auto"/>
        <w:bottom w:val="none" w:sz="0" w:space="0" w:color="auto"/>
        <w:right w:val="none" w:sz="0" w:space="0" w:color="auto"/>
      </w:divBdr>
    </w:div>
    <w:div w:id="1520895250">
      <w:bodyDiv w:val="1"/>
      <w:marLeft w:val="0"/>
      <w:marRight w:val="0"/>
      <w:marTop w:val="0"/>
      <w:marBottom w:val="0"/>
      <w:divBdr>
        <w:top w:val="none" w:sz="0" w:space="0" w:color="auto"/>
        <w:left w:val="none" w:sz="0" w:space="0" w:color="auto"/>
        <w:bottom w:val="none" w:sz="0" w:space="0" w:color="auto"/>
        <w:right w:val="none" w:sz="0" w:space="0" w:color="auto"/>
      </w:divBdr>
      <w:divsChild>
        <w:div w:id="118573441">
          <w:marLeft w:val="0"/>
          <w:marRight w:val="0"/>
          <w:marTop w:val="0"/>
          <w:marBottom w:val="0"/>
          <w:divBdr>
            <w:top w:val="none" w:sz="0" w:space="0" w:color="auto"/>
            <w:left w:val="none" w:sz="0" w:space="0" w:color="auto"/>
            <w:bottom w:val="none" w:sz="0" w:space="0" w:color="auto"/>
            <w:right w:val="none" w:sz="0" w:space="0" w:color="auto"/>
          </w:divBdr>
        </w:div>
        <w:div w:id="166289860">
          <w:marLeft w:val="0"/>
          <w:marRight w:val="0"/>
          <w:marTop w:val="75"/>
          <w:marBottom w:val="105"/>
          <w:divBdr>
            <w:top w:val="none" w:sz="0" w:space="0" w:color="auto"/>
            <w:left w:val="none" w:sz="0" w:space="0" w:color="auto"/>
            <w:bottom w:val="none" w:sz="0" w:space="0" w:color="auto"/>
            <w:right w:val="none" w:sz="0" w:space="0" w:color="auto"/>
          </w:divBdr>
        </w:div>
        <w:div w:id="203324527">
          <w:marLeft w:val="0"/>
          <w:marRight w:val="0"/>
          <w:marTop w:val="48"/>
          <w:marBottom w:val="48"/>
          <w:divBdr>
            <w:top w:val="none" w:sz="0" w:space="0" w:color="auto"/>
            <w:left w:val="none" w:sz="0" w:space="0" w:color="auto"/>
            <w:bottom w:val="none" w:sz="0" w:space="0" w:color="auto"/>
            <w:right w:val="none" w:sz="0" w:space="0" w:color="auto"/>
          </w:divBdr>
        </w:div>
        <w:div w:id="1327786544">
          <w:marLeft w:val="0"/>
          <w:marRight w:val="0"/>
          <w:marTop w:val="0"/>
          <w:marBottom w:val="0"/>
          <w:divBdr>
            <w:top w:val="none" w:sz="0" w:space="0" w:color="auto"/>
            <w:left w:val="none" w:sz="0" w:space="0" w:color="auto"/>
            <w:bottom w:val="none" w:sz="0" w:space="0" w:color="auto"/>
            <w:right w:val="none" w:sz="0" w:space="0" w:color="auto"/>
          </w:divBdr>
          <w:divsChild>
            <w:div w:id="841968056">
              <w:marLeft w:val="0"/>
              <w:marRight w:val="0"/>
              <w:marTop w:val="0"/>
              <w:marBottom w:val="0"/>
              <w:divBdr>
                <w:top w:val="none" w:sz="0" w:space="0" w:color="auto"/>
                <w:left w:val="none" w:sz="0" w:space="0" w:color="auto"/>
                <w:bottom w:val="none" w:sz="0" w:space="0" w:color="auto"/>
                <w:right w:val="none" w:sz="0" w:space="0" w:color="auto"/>
              </w:divBdr>
              <w:divsChild>
                <w:div w:id="81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6143">
      <w:bodyDiv w:val="1"/>
      <w:marLeft w:val="0"/>
      <w:marRight w:val="0"/>
      <w:marTop w:val="0"/>
      <w:marBottom w:val="0"/>
      <w:divBdr>
        <w:top w:val="none" w:sz="0" w:space="0" w:color="auto"/>
        <w:left w:val="none" w:sz="0" w:space="0" w:color="auto"/>
        <w:bottom w:val="none" w:sz="0" w:space="0" w:color="auto"/>
        <w:right w:val="none" w:sz="0" w:space="0" w:color="auto"/>
      </w:divBdr>
    </w:div>
    <w:div w:id="1523130546">
      <w:bodyDiv w:val="1"/>
      <w:marLeft w:val="0"/>
      <w:marRight w:val="0"/>
      <w:marTop w:val="0"/>
      <w:marBottom w:val="0"/>
      <w:divBdr>
        <w:top w:val="none" w:sz="0" w:space="0" w:color="auto"/>
        <w:left w:val="none" w:sz="0" w:space="0" w:color="auto"/>
        <w:bottom w:val="none" w:sz="0" w:space="0" w:color="auto"/>
        <w:right w:val="none" w:sz="0" w:space="0" w:color="auto"/>
      </w:divBdr>
      <w:divsChild>
        <w:div w:id="1417706914">
          <w:marLeft w:val="0"/>
          <w:marRight w:val="0"/>
          <w:marTop w:val="0"/>
          <w:marBottom w:val="0"/>
          <w:divBdr>
            <w:top w:val="none" w:sz="0" w:space="0" w:color="auto"/>
            <w:left w:val="none" w:sz="0" w:space="0" w:color="auto"/>
            <w:bottom w:val="none" w:sz="0" w:space="0" w:color="auto"/>
            <w:right w:val="none" w:sz="0" w:space="0" w:color="auto"/>
          </w:divBdr>
          <w:divsChild>
            <w:div w:id="214245363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523279697">
      <w:bodyDiv w:val="1"/>
      <w:marLeft w:val="0"/>
      <w:marRight w:val="0"/>
      <w:marTop w:val="0"/>
      <w:marBottom w:val="0"/>
      <w:divBdr>
        <w:top w:val="none" w:sz="0" w:space="0" w:color="auto"/>
        <w:left w:val="none" w:sz="0" w:space="0" w:color="auto"/>
        <w:bottom w:val="none" w:sz="0" w:space="0" w:color="auto"/>
        <w:right w:val="none" w:sz="0" w:space="0" w:color="auto"/>
      </w:divBdr>
      <w:divsChild>
        <w:div w:id="1110590574">
          <w:marLeft w:val="0"/>
          <w:marRight w:val="0"/>
          <w:marTop w:val="0"/>
          <w:marBottom w:val="0"/>
          <w:divBdr>
            <w:top w:val="none" w:sz="0" w:space="0" w:color="auto"/>
            <w:left w:val="none" w:sz="0" w:space="0" w:color="auto"/>
            <w:bottom w:val="none" w:sz="0" w:space="0" w:color="auto"/>
            <w:right w:val="none" w:sz="0" w:space="0" w:color="auto"/>
          </w:divBdr>
          <w:divsChild>
            <w:div w:id="114801003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526283543">
      <w:bodyDiv w:val="1"/>
      <w:marLeft w:val="0"/>
      <w:marRight w:val="0"/>
      <w:marTop w:val="0"/>
      <w:marBottom w:val="0"/>
      <w:divBdr>
        <w:top w:val="none" w:sz="0" w:space="0" w:color="auto"/>
        <w:left w:val="none" w:sz="0" w:space="0" w:color="auto"/>
        <w:bottom w:val="none" w:sz="0" w:space="0" w:color="auto"/>
        <w:right w:val="none" w:sz="0" w:space="0" w:color="auto"/>
      </w:divBdr>
      <w:divsChild>
        <w:div w:id="1834107064">
          <w:marLeft w:val="0"/>
          <w:marRight w:val="0"/>
          <w:marTop w:val="0"/>
          <w:marBottom w:val="0"/>
          <w:divBdr>
            <w:top w:val="none" w:sz="0" w:space="0" w:color="auto"/>
            <w:left w:val="none" w:sz="0" w:space="0" w:color="auto"/>
            <w:bottom w:val="none" w:sz="0" w:space="0" w:color="auto"/>
            <w:right w:val="none" w:sz="0" w:space="0" w:color="auto"/>
          </w:divBdr>
          <w:divsChild>
            <w:div w:id="1420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9295">
      <w:bodyDiv w:val="1"/>
      <w:marLeft w:val="0"/>
      <w:marRight w:val="0"/>
      <w:marTop w:val="0"/>
      <w:marBottom w:val="0"/>
      <w:divBdr>
        <w:top w:val="none" w:sz="0" w:space="0" w:color="auto"/>
        <w:left w:val="none" w:sz="0" w:space="0" w:color="auto"/>
        <w:bottom w:val="none" w:sz="0" w:space="0" w:color="auto"/>
        <w:right w:val="none" w:sz="0" w:space="0" w:color="auto"/>
      </w:divBdr>
    </w:div>
    <w:div w:id="1536113949">
      <w:bodyDiv w:val="1"/>
      <w:marLeft w:val="0"/>
      <w:marRight w:val="0"/>
      <w:marTop w:val="0"/>
      <w:marBottom w:val="0"/>
      <w:divBdr>
        <w:top w:val="none" w:sz="0" w:space="0" w:color="auto"/>
        <w:left w:val="none" w:sz="0" w:space="0" w:color="auto"/>
        <w:bottom w:val="none" w:sz="0" w:space="0" w:color="auto"/>
        <w:right w:val="none" w:sz="0" w:space="0" w:color="auto"/>
      </w:divBdr>
    </w:div>
    <w:div w:id="1536238832">
      <w:bodyDiv w:val="1"/>
      <w:marLeft w:val="0"/>
      <w:marRight w:val="0"/>
      <w:marTop w:val="0"/>
      <w:marBottom w:val="0"/>
      <w:divBdr>
        <w:top w:val="none" w:sz="0" w:space="0" w:color="auto"/>
        <w:left w:val="none" w:sz="0" w:space="0" w:color="auto"/>
        <w:bottom w:val="none" w:sz="0" w:space="0" w:color="auto"/>
        <w:right w:val="none" w:sz="0" w:space="0" w:color="auto"/>
      </w:divBdr>
    </w:div>
    <w:div w:id="1536388764">
      <w:bodyDiv w:val="1"/>
      <w:marLeft w:val="0"/>
      <w:marRight w:val="0"/>
      <w:marTop w:val="0"/>
      <w:marBottom w:val="0"/>
      <w:divBdr>
        <w:top w:val="none" w:sz="0" w:space="0" w:color="auto"/>
        <w:left w:val="none" w:sz="0" w:space="0" w:color="auto"/>
        <w:bottom w:val="none" w:sz="0" w:space="0" w:color="auto"/>
        <w:right w:val="none" w:sz="0" w:space="0" w:color="auto"/>
      </w:divBdr>
    </w:div>
    <w:div w:id="1537542922">
      <w:bodyDiv w:val="1"/>
      <w:marLeft w:val="0"/>
      <w:marRight w:val="0"/>
      <w:marTop w:val="0"/>
      <w:marBottom w:val="0"/>
      <w:divBdr>
        <w:top w:val="none" w:sz="0" w:space="0" w:color="auto"/>
        <w:left w:val="none" w:sz="0" w:space="0" w:color="auto"/>
        <w:bottom w:val="none" w:sz="0" w:space="0" w:color="auto"/>
        <w:right w:val="none" w:sz="0" w:space="0" w:color="auto"/>
      </w:divBdr>
    </w:div>
    <w:div w:id="1538664679">
      <w:bodyDiv w:val="1"/>
      <w:marLeft w:val="0"/>
      <w:marRight w:val="0"/>
      <w:marTop w:val="0"/>
      <w:marBottom w:val="0"/>
      <w:divBdr>
        <w:top w:val="none" w:sz="0" w:space="0" w:color="auto"/>
        <w:left w:val="none" w:sz="0" w:space="0" w:color="auto"/>
        <w:bottom w:val="none" w:sz="0" w:space="0" w:color="auto"/>
        <w:right w:val="none" w:sz="0" w:space="0" w:color="auto"/>
      </w:divBdr>
      <w:divsChild>
        <w:div w:id="1517773203">
          <w:marLeft w:val="0"/>
          <w:marRight w:val="0"/>
          <w:marTop w:val="0"/>
          <w:marBottom w:val="0"/>
          <w:divBdr>
            <w:top w:val="none" w:sz="0" w:space="0" w:color="auto"/>
            <w:left w:val="none" w:sz="0" w:space="0" w:color="auto"/>
            <w:bottom w:val="none" w:sz="0" w:space="0" w:color="auto"/>
            <w:right w:val="none" w:sz="0" w:space="0" w:color="auto"/>
          </w:divBdr>
          <w:divsChild>
            <w:div w:id="11246909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1823225">
      <w:bodyDiv w:val="1"/>
      <w:marLeft w:val="0"/>
      <w:marRight w:val="0"/>
      <w:marTop w:val="0"/>
      <w:marBottom w:val="0"/>
      <w:divBdr>
        <w:top w:val="none" w:sz="0" w:space="0" w:color="auto"/>
        <w:left w:val="none" w:sz="0" w:space="0" w:color="auto"/>
        <w:bottom w:val="none" w:sz="0" w:space="0" w:color="auto"/>
        <w:right w:val="none" w:sz="0" w:space="0" w:color="auto"/>
      </w:divBdr>
    </w:div>
    <w:div w:id="1542591418">
      <w:bodyDiv w:val="1"/>
      <w:marLeft w:val="0"/>
      <w:marRight w:val="0"/>
      <w:marTop w:val="0"/>
      <w:marBottom w:val="0"/>
      <w:divBdr>
        <w:top w:val="none" w:sz="0" w:space="0" w:color="auto"/>
        <w:left w:val="none" w:sz="0" w:space="0" w:color="auto"/>
        <w:bottom w:val="none" w:sz="0" w:space="0" w:color="auto"/>
        <w:right w:val="none" w:sz="0" w:space="0" w:color="auto"/>
      </w:divBdr>
    </w:div>
    <w:div w:id="1543135525">
      <w:bodyDiv w:val="1"/>
      <w:marLeft w:val="0"/>
      <w:marRight w:val="0"/>
      <w:marTop w:val="0"/>
      <w:marBottom w:val="0"/>
      <w:divBdr>
        <w:top w:val="none" w:sz="0" w:space="0" w:color="auto"/>
        <w:left w:val="none" w:sz="0" w:space="0" w:color="auto"/>
        <w:bottom w:val="none" w:sz="0" w:space="0" w:color="auto"/>
        <w:right w:val="none" w:sz="0" w:space="0" w:color="auto"/>
      </w:divBdr>
      <w:divsChild>
        <w:div w:id="811824288">
          <w:marLeft w:val="0"/>
          <w:marRight w:val="0"/>
          <w:marTop w:val="0"/>
          <w:marBottom w:val="0"/>
          <w:divBdr>
            <w:top w:val="none" w:sz="0" w:space="0" w:color="auto"/>
            <w:left w:val="none" w:sz="0" w:space="0" w:color="auto"/>
            <w:bottom w:val="none" w:sz="0" w:space="0" w:color="auto"/>
            <w:right w:val="none" w:sz="0" w:space="0" w:color="auto"/>
          </w:divBdr>
        </w:div>
      </w:divsChild>
    </w:div>
    <w:div w:id="1543708276">
      <w:bodyDiv w:val="1"/>
      <w:marLeft w:val="0"/>
      <w:marRight w:val="0"/>
      <w:marTop w:val="0"/>
      <w:marBottom w:val="0"/>
      <w:divBdr>
        <w:top w:val="none" w:sz="0" w:space="0" w:color="auto"/>
        <w:left w:val="none" w:sz="0" w:space="0" w:color="auto"/>
        <w:bottom w:val="none" w:sz="0" w:space="0" w:color="auto"/>
        <w:right w:val="none" w:sz="0" w:space="0" w:color="auto"/>
      </w:divBdr>
    </w:div>
    <w:div w:id="1543784109">
      <w:bodyDiv w:val="1"/>
      <w:marLeft w:val="0"/>
      <w:marRight w:val="0"/>
      <w:marTop w:val="0"/>
      <w:marBottom w:val="0"/>
      <w:divBdr>
        <w:top w:val="none" w:sz="0" w:space="0" w:color="auto"/>
        <w:left w:val="none" w:sz="0" w:space="0" w:color="auto"/>
        <w:bottom w:val="none" w:sz="0" w:space="0" w:color="auto"/>
        <w:right w:val="none" w:sz="0" w:space="0" w:color="auto"/>
      </w:divBdr>
    </w:div>
    <w:div w:id="1545213981">
      <w:bodyDiv w:val="1"/>
      <w:marLeft w:val="0"/>
      <w:marRight w:val="0"/>
      <w:marTop w:val="0"/>
      <w:marBottom w:val="0"/>
      <w:divBdr>
        <w:top w:val="none" w:sz="0" w:space="0" w:color="auto"/>
        <w:left w:val="none" w:sz="0" w:space="0" w:color="auto"/>
        <w:bottom w:val="none" w:sz="0" w:space="0" w:color="auto"/>
        <w:right w:val="none" w:sz="0" w:space="0" w:color="auto"/>
      </w:divBdr>
    </w:div>
    <w:div w:id="1546939948">
      <w:bodyDiv w:val="1"/>
      <w:marLeft w:val="0"/>
      <w:marRight w:val="0"/>
      <w:marTop w:val="0"/>
      <w:marBottom w:val="0"/>
      <w:divBdr>
        <w:top w:val="none" w:sz="0" w:space="0" w:color="auto"/>
        <w:left w:val="none" w:sz="0" w:space="0" w:color="auto"/>
        <w:bottom w:val="none" w:sz="0" w:space="0" w:color="auto"/>
        <w:right w:val="none" w:sz="0" w:space="0" w:color="auto"/>
      </w:divBdr>
    </w:div>
    <w:div w:id="1547329276">
      <w:bodyDiv w:val="1"/>
      <w:marLeft w:val="0"/>
      <w:marRight w:val="0"/>
      <w:marTop w:val="0"/>
      <w:marBottom w:val="0"/>
      <w:divBdr>
        <w:top w:val="none" w:sz="0" w:space="0" w:color="auto"/>
        <w:left w:val="none" w:sz="0" w:space="0" w:color="auto"/>
        <w:bottom w:val="none" w:sz="0" w:space="0" w:color="auto"/>
        <w:right w:val="none" w:sz="0" w:space="0" w:color="auto"/>
      </w:divBdr>
    </w:div>
    <w:div w:id="1547332175">
      <w:bodyDiv w:val="1"/>
      <w:marLeft w:val="0"/>
      <w:marRight w:val="0"/>
      <w:marTop w:val="0"/>
      <w:marBottom w:val="0"/>
      <w:divBdr>
        <w:top w:val="none" w:sz="0" w:space="0" w:color="auto"/>
        <w:left w:val="none" w:sz="0" w:space="0" w:color="auto"/>
        <w:bottom w:val="none" w:sz="0" w:space="0" w:color="auto"/>
        <w:right w:val="none" w:sz="0" w:space="0" w:color="auto"/>
      </w:divBdr>
    </w:div>
    <w:div w:id="1547794719">
      <w:bodyDiv w:val="1"/>
      <w:marLeft w:val="0"/>
      <w:marRight w:val="0"/>
      <w:marTop w:val="0"/>
      <w:marBottom w:val="0"/>
      <w:divBdr>
        <w:top w:val="none" w:sz="0" w:space="0" w:color="auto"/>
        <w:left w:val="none" w:sz="0" w:space="0" w:color="auto"/>
        <w:bottom w:val="none" w:sz="0" w:space="0" w:color="auto"/>
        <w:right w:val="none" w:sz="0" w:space="0" w:color="auto"/>
      </w:divBdr>
      <w:divsChild>
        <w:div w:id="1563833053">
          <w:marLeft w:val="0"/>
          <w:marRight w:val="0"/>
          <w:marTop w:val="0"/>
          <w:marBottom w:val="0"/>
          <w:divBdr>
            <w:top w:val="none" w:sz="0" w:space="0" w:color="auto"/>
            <w:left w:val="none" w:sz="0" w:space="0" w:color="auto"/>
            <w:bottom w:val="none" w:sz="0" w:space="0" w:color="auto"/>
            <w:right w:val="none" w:sz="0" w:space="0" w:color="auto"/>
          </w:divBdr>
          <w:divsChild>
            <w:div w:id="75397735">
              <w:marLeft w:val="0"/>
              <w:marRight w:val="0"/>
              <w:marTop w:val="0"/>
              <w:marBottom w:val="0"/>
              <w:divBdr>
                <w:top w:val="none" w:sz="0" w:space="0" w:color="auto"/>
                <w:left w:val="none" w:sz="0" w:space="0" w:color="auto"/>
                <w:bottom w:val="none" w:sz="0" w:space="0" w:color="auto"/>
                <w:right w:val="none" w:sz="0" w:space="0" w:color="auto"/>
              </w:divBdr>
              <w:divsChild>
                <w:div w:id="1455636424">
                  <w:marLeft w:val="0"/>
                  <w:marRight w:val="0"/>
                  <w:marTop w:val="0"/>
                  <w:marBottom w:val="0"/>
                  <w:divBdr>
                    <w:top w:val="none" w:sz="0" w:space="0" w:color="auto"/>
                    <w:left w:val="none" w:sz="0" w:space="0" w:color="auto"/>
                    <w:bottom w:val="none" w:sz="0" w:space="0" w:color="auto"/>
                    <w:right w:val="none" w:sz="0" w:space="0" w:color="auto"/>
                  </w:divBdr>
                  <w:divsChild>
                    <w:div w:id="1448115708">
                      <w:marLeft w:val="0"/>
                      <w:marRight w:val="0"/>
                      <w:marTop w:val="0"/>
                      <w:marBottom w:val="0"/>
                      <w:divBdr>
                        <w:top w:val="none" w:sz="0" w:space="0" w:color="auto"/>
                        <w:left w:val="none" w:sz="0" w:space="0" w:color="auto"/>
                        <w:bottom w:val="none" w:sz="0" w:space="0" w:color="auto"/>
                        <w:right w:val="none" w:sz="0" w:space="0" w:color="auto"/>
                      </w:divBdr>
                      <w:divsChild>
                        <w:div w:id="340008841">
                          <w:marLeft w:val="0"/>
                          <w:marRight w:val="0"/>
                          <w:marTop w:val="0"/>
                          <w:marBottom w:val="0"/>
                          <w:divBdr>
                            <w:top w:val="none" w:sz="0" w:space="0" w:color="auto"/>
                            <w:left w:val="none" w:sz="0" w:space="0" w:color="auto"/>
                            <w:bottom w:val="none" w:sz="0" w:space="0" w:color="auto"/>
                            <w:right w:val="none" w:sz="0" w:space="0" w:color="auto"/>
                          </w:divBdr>
                          <w:divsChild>
                            <w:div w:id="1840349140">
                              <w:marLeft w:val="0"/>
                              <w:marRight w:val="0"/>
                              <w:marTop w:val="0"/>
                              <w:marBottom w:val="0"/>
                              <w:divBdr>
                                <w:top w:val="none" w:sz="0" w:space="0" w:color="auto"/>
                                <w:left w:val="none" w:sz="0" w:space="0" w:color="auto"/>
                                <w:bottom w:val="none" w:sz="0" w:space="0" w:color="auto"/>
                                <w:right w:val="none" w:sz="0" w:space="0" w:color="auto"/>
                              </w:divBdr>
                              <w:divsChild>
                                <w:div w:id="18419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413057">
      <w:bodyDiv w:val="1"/>
      <w:marLeft w:val="0"/>
      <w:marRight w:val="0"/>
      <w:marTop w:val="0"/>
      <w:marBottom w:val="0"/>
      <w:divBdr>
        <w:top w:val="none" w:sz="0" w:space="0" w:color="auto"/>
        <w:left w:val="none" w:sz="0" w:space="0" w:color="auto"/>
        <w:bottom w:val="none" w:sz="0" w:space="0" w:color="auto"/>
        <w:right w:val="none" w:sz="0" w:space="0" w:color="auto"/>
      </w:divBdr>
    </w:div>
    <w:div w:id="1549681255">
      <w:bodyDiv w:val="1"/>
      <w:marLeft w:val="0"/>
      <w:marRight w:val="0"/>
      <w:marTop w:val="0"/>
      <w:marBottom w:val="0"/>
      <w:divBdr>
        <w:top w:val="none" w:sz="0" w:space="0" w:color="auto"/>
        <w:left w:val="none" w:sz="0" w:space="0" w:color="auto"/>
        <w:bottom w:val="none" w:sz="0" w:space="0" w:color="auto"/>
        <w:right w:val="none" w:sz="0" w:space="0" w:color="auto"/>
      </w:divBdr>
    </w:div>
    <w:div w:id="1550148173">
      <w:bodyDiv w:val="1"/>
      <w:marLeft w:val="0"/>
      <w:marRight w:val="0"/>
      <w:marTop w:val="0"/>
      <w:marBottom w:val="0"/>
      <w:divBdr>
        <w:top w:val="none" w:sz="0" w:space="0" w:color="auto"/>
        <w:left w:val="none" w:sz="0" w:space="0" w:color="auto"/>
        <w:bottom w:val="none" w:sz="0" w:space="0" w:color="auto"/>
        <w:right w:val="none" w:sz="0" w:space="0" w:color="auto"/>
      </w:divBdr>
    </w:div>
    <w:div w:id="1551989761">
      <w:bodyDiv w:val="1"/>
      <w:marLeft w:val="0"/>
      <w:marRight w:val="0"/>
      <w:marTop w:val="0"/>
      <w:marBottom w:val="0"/>
      <w:divBdr>
        <w:top w:val="none" w:sz="0" w:space="0" w:color="auto"/>
        <w:left w:val="none" w:sz="0" w:space="0" w:color="auto"/>
        <w:bottom w:val="none" w:sz="0" w:space="0" w:color="auto"/>
        <w:right w:val="none" w:sz="0" w:space="0" w:color="auto"/>
      </w:divBdr>
      <w:divsChild>
        <w:div w:id="848183002">
          <w:marLeft w:val="0"/>
          <w:marRight w:val="0"/>
          <w:marTop w:val="100"/>
          <w:marBottom w:val="100"/>
          <w:divBdr>
            <w:top w:val="none" w:sz="0" w:space="0" w:color="auto"/>
            <w:left w:val="none" w:sz="0" w:space="0" w:color="auto"/>
            <w:bottom w:val="none" w:sz="0" w:space="0" w:color="auto"/>
            <w:right w:val="none" w:sz="0" w:space="0" w:color="auto"/>
          </w:divBdr>
          <w:divsChild>
            <w:div w:id="1032539446">
              <w:marLeft w:val="0"/>
              <w:marRight w:val="0"/>
              <w:marTop w:val="0"/>
              <w:marBottom w:val="0"/>
              <w:divBdr>
                <w:top w:val="none" w:sz="0" w:space="0" w:color="auto"/>
                <w:left w:val="none" w:sz="0" w:space="0" w:color="auto"/>
                <w:bottom w:val="none" w:sz="0" w:space="0" w:color="auto"/>
                <w:right w:val="none" w:sz="0" w:space="0" w:color="auto"/>
              </w:divBdr>
              <w:divsChild>
                <w:div w:id="1456873272">
                  <w:marLeft w:val="0"/>
                  <w:marRight w:val="0"/>
                  <w:marTop w:val="0"/>
                  <w:marBottom w:val="0"/>
                  <w:divBdr>
                    <w:top w:val="none" w:sz="0" w:space="0" w:color="auto"/>
                    <w:left w:val="none" w:sz="0" w:space="0" w:color="auto"/>
                    <w:bottom w:val="none" w:sz="0" w:space="0" w:color="auto"/>
                    <w:right w:val="none" w:sz="0" w:space="0" w:color="auto"/>
                  </w:divBdr>
                  <w:divsChild>
                    <w:div w:id="299118834">
                      <w:marLeft w:val="0"/>
                      <w:marRight w:val="0"/>
                      <w:marTop w:val="0"/>
                      <w:marBottom w:val="0"/>
                      <w:divBdr>
                        <w:top w:val="none" w:sz="0" w:space="0" w:color="auto"/>
                        <w:left w:val="none" w:sz="0" w:space="0" w:color="auto"/>
                        <w:bottom w:val="none" w:sz="0" w:space="0" w:color="auto"/>
                        <w:right w:val="none" w:sz="0" w:space="0" w:color="auto"/>
                      </w:divBdr>
                      <w:divsChild>
                        <w:div w:id="1422483563">
                          <w:marLeft w:val="0"/>
                          <w:marRight w:val="0"/>
                          <w:marTop w:val="0"/>
                          <w:marBottom w:val="0"/>
                          <w:divBdr>
                            <w:top w:val="none" w:sz="0" w:space="0" w:color="auto"/>
                            <w:left w:val="none" w:sz="0" w:space="0" w:color="auto"/>
                            <w:bottom w:val="none" w:sz="0" w:space="0" w:color="auto"/>
                            <w:right w:val="none" w:sz="0" w:space="0" w:color="auto"/>
                          </w:divBdr>
                          <w:divsChild>
                            <w:div w:id="2102868408">
                              <w:marLeft w:val="0"/>
                              <w:marRight w:val="0"/>
                              <w:marTop w:val="0"/>
                              <w:marBottom w:val="0"/>
                              <w:divBdr>
                                <w:top w:val="none" w:sz="0" w:space="0" w:color="auto"/>
                                <w:left w:val="none" w:sz="0" w:space="0" w:color="auto"/>
                                <w:bottom w:val="none" w:sz="0" w:space="0" w:color="auto"/>
                                <w:right w:val="none" w:sz="0" w:space="0" w:color="auto"/>
                              </w:divBdr>
                              <w:divsChild>
                                <w:div w:id="429007978">
                                  <w:marLeft w:val="0"/>
                                  <w:marRight w:val="0"/>
                                  <w:marTop w:val="0"/>
                                  <w:marBottom w:val="0"/>
                                  <w:divBdr>
                                    <w:top w:val="none" w:sz="0" w:space="0" w:color="auto"/>
                                    <w:left w:val="none" w:sz="0" w:space="0" w:color="auto"/>
                                    <w:bottom w:val="none" w:sz="0" w:space="0" w:color="auto"/>
                                    <w:right w:val="none" w:sz="0" w:space="0" w:color="auto"/>
                                  </w:divBdr>
                                  <w:divsChild>
                                    <w:div w:id="398091428">
                                      <w:marLeft w:val="0"/>
                                      <w:marRight w:val="0"/>
                                      <w:marTop w:val="0"/>
                                      <w:marBottom w:val="0"/>
                                      <w:divBdr>
                                        <w:top w:val="none" w:sz="0" w:space="0" w:color="auto"/>
                                        <w:left w:val="none" w:sz="0" w:space="0" w:color="auto"/>
                                        <w:bottom w:val="none" w:sz="0" w:space="0" w:color="auto"/>
                                        <w:right w:val="none" w:sz="0" w:space="0" w:color="auto"/>
                                      </w:divBdr>
                                      <w:divsChild>
                                        <w:div w:id="1609509771">
                                          <w:marLeft w:val="0"/>
                                          <w:marRight w:val="0"/>
                                          <w:marTop w:val="0"/>
                                          <w:marBottom w:val="0"/>
                                          <w:divBdr>
                                            <w:top w:val="none" w:sz="0" w:space="0" w:color="auto"/>
                                            <w:left w:val="none" w:sz="0" w:space="0" w:color="auto"/>
                                            <w:bottom w:val="none" w:sz="0" w:space="0" w:color="auto"/>
                                            <w:right w:val="none" w:sz="0" w:space="0" w:color="auto"/>
                                          </w:divBdr>
                                          <w:divsChild>
                                            <w:div w:id="322323753">
                                              <w:marLeft w:val="0"/>
                                              <w:marRight w:val="0"/>
                                              <w:marTop w:val="0"/>
                                              <w:marBottom w:val="0"/>
                                              <w:divBdr>
                                                <w:top w:val="none" w:sz="0" w:space="0" w:color="auto"/>
                                                <w:left w:val="none" w:sz="0" w:space="0" w:color="auto"/>
                                                <w:bottom w:val="none" w:sz="0" w:space="0" w:color="auto"/>
                                                <w:right w:val="none" w:sz="0" w:space="0" w:color="auto"/>
                                              </w:divBdr>
                                              <w:divsChild>
                                                <w:div w:id="1990085337">
                                                  <w:marLeft w:val="0"/>
                                                  <w:marRight w:val="0"/>
                                                  <w:marTop w:val="0"/>
                                                  <w:marBottom w:val="0"/>
                                                  <w:divBdr>
                                                    <w:top w:val="none" w:sz="0" w:space="0" w:color="auto"/>
                                                    <w:left w:val="none" w:sz="0" w:space="0" w:color="auto"/>
                                                    <w:bottom w:val="none" w:sz="0" w:space="0" w:color="auto"/>
                                                    <w:right w:val="none" w:sz="0" w:space="0" w:color="auto"/>
                                                  </w:divBdr>
                                                  <w:divsChild>
                                                    <w:div w:id="18227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423893">
      <w:bodyDiv w:val="1"/>
      <w:marLeft w:val="0"/>
      <w:marRight w:val="0"/>
      <w:marTop w:val="0"/>
      <w:marBottom w:val="0"/>
      <w:divBdr>
        <w:top w:val="none" w:sz="0" w:space="0" w:color="auto"/>
        <w:left w:val="none" w:sz="0" w:space="0" w:color="auto"/>
        <w:bottom w:val="none" w:sz="0" w:space="0" w:color="auto"/>
        <w:right w:val="none" w:sz="0" w:space="0" w:color="auto"/>
      </w:divBdr>
    </w:div>
    <w:div w:id="1555119868">
      <w:bodyDiv w:val="1"/>
      <w:marLeft w:val="0"/>
      <w:marRight w:val="0"/>
      <w:marTop w:val="0"/>
      <w:marBottom w:val="0"/>
      <w:divBdr>
        <w:top w:val="none" w:sz="0" w:space="0" w:color="auto"/>
        <w:left w:val="none" w:sz="0" w:space="0" w:color="auto"/>
        <w:bottom w:val="none" w:sz="0" w:space="0" w:color="auto"/>
        <w:right w:val="none" w:sz="0" w:space="0" w:color="auto"/>
      </w:divBdr>
    </w:div>
    <w:div w:id="1555582752">
      <w:bodyDiv w:val="1"/>
      <w:marLeft w:val="0"/>
      <w:marRight w:val="0"/>
      <w:marTop w:val="0"/>
      <w:marBottom w:val="0"/>
      <w:divBdr>
        <w:top w:val="none" w:sz="0" w:space="0" w:color="auto"/>
        <w:left w:val="none" w:sz="0" w:space="0" w:color="auto"/>
        <w:bottom w:val="none" w:sz="0" w:space="0" w:color="auto"/>
        <w:right w:val="none" w:sz="0" w:space="0" w:color="auto"/>
      </w:divBdr>
      <w:divsChild>
        <w:div w:id="1570966941">
          <w:marLeft w:val="0"/>
          <w:marRight w:val="0"/>
          <w:marTop w:val="0"/>
          <w:marBottom w:val="150"/>
          <w:divBdr>
            <w:top w:val="none" w:sz="0" w:space="0" w:color="auto"/>
            <w:left w:val="none" w:sz="0" w:space="0" w:color="auto"/>
            <w:bottom w:val="none" w:sz="0" w:space="0" w:color="auto"/>
            <w:right w:val="none" w:sz="0" w:space="0" w:color="auto"/>
          </w:divBdr>
          <w:divsChild>
            <w:div w:id="1001855444">
              <w:marLeft w:val="0"/>
              <w:marRight w:val="0"/>
              <w:marTop w:val="0"/>
              <w:marBottom w:val="168"/>
              <w:divBdr>
                <w:top w:val="single" w:sz="6" w:space="0" w:color="C7CCCF"/>
                <w:left w:val="single" w:sz="6" w:space="0" w:color="C7CCCF"/>
                <w:bottom w:val="single" w:sz="6" w:space="0" w:color="C7CCCF"/>
                <w:right w:val="single" w:sz="6" w:space="0" w:color="C7CCCF"/>
              </w:divBdr>
              <w:divsChild>
                <w:div w:id="164353514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555703085">
      <w:bodyDiv w:val="1"/>
      <w:marLeft w:val="0"/>
      <w:marRight w:val="0"/>
      <w:marTop w:val="0"/>
      <w:marBottom w:val="0"/>
      <w:divBdr>
        <w:top w:val="none" w:sz="0" w:space="0" w:color="auto"/>
        <w:left w:val="none" w:sz="0" w:space="0" w:color="auto"/>
        <w:bottom w:val="none" w:sz="0" w:space="0" w:color="auto"/>
        <w:right w:val="none" w:sz="0" w:space="0" w:color="auto"/>
      </w:divBdr>
    </w:div>
    <w:div w:id="1555852435">
      <w:bodyDiv w:val="1"/>
      <w:marLeft w:val="0"/>
      <w:marRight w:val="0"/>
      <w:marTop w:val="0"/>
      <w:marBottom w:val="0"/>
      <w:divBdr>
        <w:top w:val="none" w:sz="0" w:space="0" w:color="auto"/>
        <w:left w:val="none" w:sz="0" w:space="0" w:color="auto"/>
        <w:bottom w:val="none" w:sz="0" w:space="0" w:color="auto"/>
        <w:right w:val="none" w:sz="0" w:space="0" w:color="auto"/>
      </w:divBdr>
    </w:div>
    <w:div w:id="1557737407">
      <w:bodyDiv w:val="1"/>
      <w:marLeft w:val="0"/>
      <w:marRight w:val="0"/>
      <w:marTop w:val="0"/>
      <w:marBottom w:val="0"/>
      <w:divBdr>
        <w:top w:val="none" w:sz="0" w:space="0" w:color="auto"/>
        <w:left w:val="none" w:sz="0" w:space="0" w:color="auto"/>
        <w:bottom w:val="none" w:sz="0" w:space="0" w:color="auto"/>
        <w:right w:val="none" w:sz="0" w:space="0" w:color="auto"/>
      </w:divBdr>
    </w:div>
    <w:div w:id="1558275882">
      <w:bodyDiv w:val="1"/>
      <w:marLeft w:val="0"/>
      <w:marRight w:val="0"/>
      <w:marTop w:val="0"/>
      <w:marBottom w:val="0"/>
      <w:divBdr>
        <w:top w:val="none" w:sz="0" w:space="0" w:color="auto"/>
        <w:left w:val="none" w:sz="0" w:space="0" w:color="auto"/>
        <w:bottom w:val="none" w:sz="0" w:space="0" w:color="auto"/>
        <w:right w:val="none" w:sz="0" w:space="0" w:color="auto"/>
      </w:divBdr>
    </w:div>
    <w:div w:id="1558931631">
      <w:bodyDiv w:val="1"/>
      <w:marLeft w:val="0"/>
      <w:marRight w:val="0"/>
      <w:marTop w:val="0"/>
      <w:marBottom w:val="0"/>
      <w:divBdr>
        <w:top w:val="none" w:sz="0" w:space="0" w:color="auto"/>
        <w:left w:val="none" w:sz="0" w:space="0" w:color="auto"/>
        <w:bottom w:val="none" w:sz="0" w:space="0" w:color="auto"/>
        <w:right w:val="none" w:sz="0" w:space="0" w:color="auto"/>
      </w:divBdr>
    </w:div>
    <w:div w:id="1561819874">
      <w:bodyDiv w:val="1"/>
      <w:marLeft w:val="0"/>
      <w:marRight w:val="0"/>
      <w:marTop w:val="0"/>
      <w:marBottom w:val="0"/>
      <w:divBdr>
        <w:top w:val="none" w:sz="0" w:space="0" w:color="auto"/>
        <w:left w:val="none" w:sz="0" w:space="0" w:color="auto"/>
        <w:bottom w:val="none" w:sz="0" w:space="0" w:color="auto"/>
        <w:right w:val="none" w:sz="0" w:space="0" w:color="auto"/>
      </w:divBdr>
      <w:divsChild>
        <w:div w:id="1528713741">
          <w:marLeft w:val="0"/>
          <w:marRight w:val="0"/>
          <w:marTop w:val="0"/>
          <w:marBottom w:val="0"/>
          <w:divBdr>
            <w:top w:val="none" w:sz="0" w:space="0" w:color="auto"/>
            <w:left w:val="none" w:sz="0" w:space="0" w:color="auto"/>
            <w:bottom w:val="none" w:sz="0" w:space="0" w:color="auto"/>
            <w:right w:val="none" w:sz="0" w:space="0" w:color="auto"/>
          </w:divBdr>
          <w:divsChild>
            <w:div w:id="939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5561">
      <w:bodyDiv w:val="1"/>
      <w:marLeft w:val="0"/>
      <w:marRight w:val="0"/>
      <w:marTop w:val="0"/>
      <w:marBottom w:val="0"/>
      <w:divBdr>
        <w:top w:val="none" w:sz="0" w:space="0" w:color="auto"/>
        <w:left w:val="none" w:sz="0" w:space="0" w:color="auto"/>
        <w:bottom w:val="none" w:sz="0" w:space="0" w:color="auto"/>
        <w:right w:val="none" w:sz="0" w:space="0" w:color="auto"/>
      </w:divBdr>
    </w:div>
    <w:div w:id="1565799926">
      <w:bodyDiv w:val="1"/>
      <w:marLeft w:val="0"/>
      <w:marRight w:val="0"/>
      <w:marTop w:val="0"/>
      <w:marBottom w:val="0"/>
      <w:divBdr>
        <w:top w:val="none" w:sz="0" w:space="0" w:color="auto"/>
        <w:left w:val="none" w:sz="0" w:space="0" w:color="auto"/>
        <w:bottom w:val="none" w:sz="0" w:space="0" w:color="auto"/>
        <w:right w:val="none" w:sz="0" w:space="0" w:color="auto"/>
      </w:divBdr>
    </w:div>
    <w:div w:id="1565943581">
      <w:bodyDiv w:val="1"/>
      <w:marLeft w:val="0"/>
      <w:marRight w:val="0"/>
      <w:marTop w:val="0"/>
      <w:marBottom w:val="0"/>
      <w:divBdr>
        <w:top w:val="none" w:sz="0" w:space="0" w:color="auto"/>
        <w:left w:val="none" w:sz="0" w:space="0" w:color="auto"/>
        <w:bottom w:val="none" w:sz="0" w:space="0" w:color="auto"/>
        <w:right w:val="none" w:sz="0" w:space="0" w:color="auto"/>
      </w:divBdr>
    </w:div>
    <w:div w:id="1566723075">
      <w:bodyDiv w:val="1"/>
      <w:marLeft w:val="0"/>
      <w:marRight w:val="0"/>
      <w:marTop w:val="0"/>
      <w:marBottom w:val="0"/>
      <w:divBdr>
        <w:top w:val="none" w:sz="0" w:space="0" w:color="auto"/>
        <w:left w:val="none" w:sz="0" w:space="0" w:color="auto"/>
        <w:bottom w:val="none" w:sz="0" w:space="0" w:color="auto"/>
        <w:right w:val="none" w:sz="0" w:space="0" w:color="auto"/>
      </w:divBdr>
      <w:divsChild>
        <w:div w:id="808741524">
          <w:marLeft w:val="0"/>
          <w:marRight w:val="0"/>
          <w:marTop w:val="0"/>
          <w:marBottom w:val="150"/>
          <w:divBdr>
            <w:top w:val="none" w:sz="0" w:space="0" w:color="auto"/>
            <w:left w:val="none" w:sz="0" w:space="0" w:color="auto"/>
            <w:bottom w:val="none" w:sz="0" w:space="0" w:color="auto"/>
            <w:right w:val="none" w:sz="0" w:space="0" w:color="auto"/>
          </w:divBdr>
          <w:divsChild>
            <w:div w:id="2013995465">
              <w:marLeft w:val="0"/>
              <w:marRight w:val="0"/>
              <w:marTop w:val="0"/>
              <w:marBottom w:val="168"/>
              <w:divBdr>
                <w:top w:val="single" w:sz="6" w:space="0" w:color="C7CCCF"/>
                <w:left w:val="single" w:sz="6" w:space="0" w:color="C7CCCF"/>
                <w:bottom w:val="single" w:sz="6" w:space="0" w:color="C7CCCF"/>
                <w:right w:val="single" w:sz="6" w:space="0" w:color="C7CCCF"/>
              </w:divBdr>
              <w:divsChild>
                <w:div w:id="55327256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568494551">
      <w:bodyDiv w:val="1"/>
      <w:marLeft w:val="0"/>
      <w:marRight w:val="0"/>
      <w:marTop w:val="0"/>
      <w:marBottom w:val="0"/>
      <w:divBdr>
        <w:top w:val="none" w:sz="0" w:space="0" w:color="auto"/>
        <w:left w:val="none" w:sz="0" w:space="0" w:color="auto"/>
        <w:bottom w:val="none" w:sz="0" w:space="0" w:color="auto"/>
        <w:right w:val="none" w:sz="0" w:space="0" w:color="auto"/>
      </w:divBdr>
      <w:divsChild>
        <w:div w:id="370035790">
          <w:marLeft w:val="0"/>
          <w:marRight w:val="0"/>
          <w:marTop w:val="0"/>
          <w:marBottom w:val="150"/>
          <w:divBdr>
            <w:top w:val="none" w:sz="0" w:space="0" w:color="auto"/>
            <w:left w:val="none" w:sz="0" w:space="0" w:color="auto"/>
            <w:bottom w:val="none" w:sz="0" w:space="0" w:color="auto"/>
            <w:right w:val="none" w:sz="0" w:space="0" w:color="auto"/>
          </w:divBdr>
          <w:divsChild>
            <w:div w:id="1242181079">
              <w:marLeft w:val="0"/>
              <w:marRight w:val="0"/>
              <w:marTop w:val="0"/>
              <w:marBottom w:val="168"/>
              <w:divBdr>
                <w:top w:val="single" w:sz="6" w:space="0" w:color="C7CCCF"/>
                <w:left w:val="single" w:sz="6" w:space="0" w:color="C7CCCF"/>
                <w:bottom w:val="single" w:sz="6" w:space="0" w:color="C7CCCF"/>
                <w:right w:val="single" w:sz="6" w:space="0" w:color="C7CCCF"/>
              </w:divBdr>
              <w:divsChild>
                <w:div w:id="83317908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571883013">
      <w:bodyDiv w:val="1"/>
      <w:marLeft w:val="0"/>
      <w:marRight w:val="0"/>
      <w:marTop w:val="0"/>
      <w:marBottom w:val="0"/>
      <w:divBdr>
        <w:top w:val="none" w:sz="0" w:space="0" w:color="auto"/>
        <w:left w:val="none" w:sz="0" w:space="0" w:color="auto"/>
        <w:bottom w:val="none" w:sz="0" w:space="0" w:color="auto"/>
        <w:right w:val="none" w:sz="0" w:space="0" w:color="auto"/>
      </w:divBdr>
    </w:div>
    <w:div w:id="1572691858">
      <w:bodyDiv w:val="1"/>
      <w:marLeft w:val="0"/>
      <w:marRight w:val="0"/>
      <w:marTop w:val="0"/>
      <w:marBottom w:val="0"/>
      <w:divBdr>
        <w:top w:val="none" w:sz="0" w:space="0" w:color="auto"/>
        <w:left w:val="none" w:sz="0" w:space="0" w:color="auto"/>
        <w:bottom w:val="none" w:sz="0" w:space="0" w:color="auto"/>
        <w:right w:val="none" w:sz="0" w:space="0" w:color="auto"/>
      </w:divBdr>
    </w:div>
    <w:div w:id="1572887340">
      <w:bodyDiv w:val="1"/>
      <w:marLeft w:val="0"/>
      <w:marRight w:val="0"/>
      <w:marTop w:val="0"/>
      <w:marBottom w:val="0"/>
      <w:divBdr>
        <w:top w:val="none" w:sz="0" w:space="0" w:color="auto"/>
        <w:left w:val="none" w:sz="0" w:space="0" w:color="auto"/>
        <w:bottom w:val="none" w:sz="0" w:space="0" w:color="auto"/>
        <w:right w:val="none" w:sz="0" w:space="0" w:color="auto"/>
      </w:divBdr>
      <w:divsChild>
        <w:div w:id="641816538">
          <w:marLeft w:val="0"/>
          <w:marRight w:val="0"/>
          <w:marTop w:val="210"/>
          <w:marBottom w:val="210"/>
          <w:divBdr>
            <w:top w:val="none" w:sz="0" w:space="0" w:color="auto"/>
            <w:left w:val="none" w:sz="0" w:space="0" w:color="auto"/>
            <w:bottom w:val="none" w:sz="0" w:space="0" w:color="auto"/>
            <w:right w:val="none" w:sz="0" w:space="0" w:color="auto"/>
          </w:divBdr>
        </w:div>
      </w:divsChild>
    </w:div>
    <w:div w:id="1574853972">
      <w:bodyDiv w:val="1"/>
      <w:marLeft w:val="0"/>
      <w:marRight w:val="0"/>
      <w:marTop w:val="0"/>
      <w:marBottom w:val="0"/>
      <w:divBdr>
        <w:top w:val="none" w:sz="0" w:space="0" w:color="auto"/>
        <w:left w:val="none" w:sz="0" w:space="0" w:color="auto"/>
        <w:bottom w:val="none" w:sz="0" w:space="0" w:color="auto"/>
        <w:right w:val="none" w:sz="0" w:space="0" w:color="auto"/>
      </w:divBdr>
      <w:divsChild>
        <w:div w:id="464662680">
          <w:marLeft w:val="0"/>
          <w:marRight w:val="0"/>
          <w:marTop w:val="0"/>
          <w:marBottom w:val="277"/>
          <w:divBdr>
            <w:top w:val="none" w:sz="0" w:space="0" w:color="auto"/>
            <w:left w:val="none" w:sz="0" w:space="0" w:color="auto"/>
            <w:bottom w:val="none" w:sz="0" w:space="0" w:color="auto"/>
            <w:right w:val="none" w:sz="0" w:space="0" w:color="auto"/>
          </w:divBdr>
        </w:div>
      </w:divsChild>
    </w:div>
    <w:div w:id="1577742140">
      <w:bodyDiv w:val="1"/>
      <w:marLeft w:val="0"/>
      <w:marRight w:val="0"/>
      <w:marTop w:val="0"/>
      <w:marBottom w:val="0"/>
      <w:divBdr>
        <w:top w:val="none" w:sz="0" w:space="0" w:color="auto"/>
        <w:left w:val="none" w:sz="0" w:space="0" w:color="auto"/>
        <w:bottom w:val="none" w:sz="0" w:space="0" w:color="auto"/>
        <w:right w:val="none" w:sz="0" w:space="0" w:color="auto"/>
      </w:divBdr>
    </w:div>
    <w:div w:id="1579486096">
      <w:bodyDiv w:val="1"/>
      <w:marLeft w:val="0"/>
      <w:marRight w:val="0"/>
      <w:marTop w:val="0"/>
      <w:marBottom w:val="0"/>
      <w:divBdr>
        <w:top w:val="none" w:sz="0" w:space="0" w:color="auto"/>
        <w:left w:val="none" w:sz="0" w:space="0" w:color="auto"/>
        <w:bottom w:val="none" w:sz="0" w:space="0" w:color="auto"/>
        <w:right w:val="none" w:sz="0" w:space="0" w:color="auto"/>
      </w:divBdr>
    </w:div>
    <w:div w:id="1580748846">
      <w:bodyDiv w:val="1"/>
      <w:marLeft w:val="0"/>
      <w:marRight w:val="0"/>
      <w:marTop w:val="0"/>
      <w:marBottom w:val="0"/>
      <w:divBdr>
        <w:top w:val="none" w:sz="0" w:space="0" w:color="auto"/>
        <w:left w:val="none" w:sz="0" w:space="0" w:color="auto"/>
        <w:bottom w:val="none" w:sz="0" w:space="0" w:color="auto"/>
        <w:right w:val="none" w:sz="0" w:space="0" w:color="auto"/>
      </w:divBdr>
    </w:div>
    <w:div w:id="1580947017">
      <w:bodyDiv w:val="1"/>
      <w:marLeft w:val="0"/>
      <w:marRight w:val="0"/>
      <w:marTop w:val="0"/>
      <w:marBottom w:val="0"/>
      <w:divBdr>
        <w:top w:val="none" w:sz="0" w:space="0" w:color="auto"/>
        <w:left w:val="none" w:sz="0" w:space="0" w:color="auto"/>
        <w:bottom w:val="none" w:sz="0" w:space="0" w:color="auto"/>
        <w:right w:val="none" w:sz="0" w:space="0" w:color="auto"/>
      </w:divBdr>
      <w:divsChild>
        <w:div w:id="980308410">
          <w:marLeft w:val="0"/>
          <w:marRight w:val="0"/>
          <w:marTop w:val="210"/>
          <w:marBottom w:val="210"/>
          <w:divBdr>
            <w:top w:val="none" w:sz="0" w:space="0" w:color="auto"/>
            <w:left w:val="none" w:sz="0" w:space="0" w:color="auto"/>
            <w:bottom w:val="none" w:sz="0" w:space="0" w:color="auto"/>
            <w:right w:val="none" w:sz="0" w:space="0" w:color="auto"/>
          </w:divBdr>
        </w:div>
      </w:divsChild>
    </w:div>
    <w:div w:id="1581593878">
      <w:bodyDiv w:val="1"/>
      <w:marLeft w:val="0"/>
      <w:marRight w:val="0"/>
      <w:marTop w:val="0"/>
      <w:marBottom w:val="0"/>
      <w:divBdr>
        <w:top w:val="none" w:sz="0" w:space="0" w:color="auto"/>
        <w:left w:val="none" w:sz="0" w:space="0" w:color="auto"/>
        <w:bottom w:val="none" w:sz="0" w:space="0" w:color="auto"/>
        <w:right w:val="none" w:sz="0" w:space="0" w:color="auto"/>
      </w:divBdr>
    </w:div>
    <w:div w:id="1582527264">
      <w:bodyDiv w:val="1"/>
      <w:marLeft w:val="0"/>
      <w:marRight w:val="0"/>
      <w:marTop w:val="0"/>
      <w:marBottom w:val="0"/>
      <w:divBdr>
        <w:top w:val="none" w:sz="0" w:space="0" w:color="auto"/>
        <w:left w:val="none" w:sz="0" w:space="0" w:color="auto"/>
        <w:bottom w:val="none" w:sz="0" w:space="0" w:color="auto"/>
        <w:right w:val="none" w:sz="0" w:space="0" w:color="auto"/>
      </w:divBdr>
    </w:div>
    <w:div w:id="1582986564">
      <w:bodyDiv w:val="1"/>
      <w:marLeft w:val="0"/>
      <w:marRight w:val="0"/>
      <w:marTop w:val="0"/>
      <w:marBottom w:val="0"/>
      <w:divBdr>
        <w:top w:val="none" w:sz="0" w:space="0" w:color="auto"/>
        <w:left w:val="none" w:sz="0" w:space="0" w:color="auto"/>
        <w:bottom w:val="none" w:sz="0" w:space="0" w:color="auto"/>
        <w:right w:val="none" w:sz="0" w:space="0" w:color="auto"/>
      </w:divBdr>
    </w:div>
    <w:div w:id="1583444098">
      <w:bodyDiv w:val="1"/>
      <w:marLeft w:val="0"/>
      <w:marRight w:val="0"/>
      <w:marTop w:val="0"/>
      <w:marBottom w:val="0"/>
      <w:divBdr>
        <w:top w:val="none" w:sz="0" w:space="0" w:color="auto"/>
        <w:left w:val="none" w:sz="0" w:space="0" w:color="auto"/>
        <w:bottom w:val="none" w:sz="0" w:space="0" w:color="auto"/>
        <w:right w:val="none" w:sz="0" w:space="0" w:color="auto"/>
      </w:divBdr>
    </w:div>
    <w:div w:id="1586569754">
      <w:bodyDiv w:val="1"/>
      <w:marLeft w:val="0"/>
      <w:marRight w:val="0"/>
      <w:marTop w:val="0"/>
      <w:marBottom w:val="0"/>
      <w:divBdr>
        <w:top w:val="none" w:sz="0" w:space="0" w:color="auto"/>
        <w:left w:val="none" w:sz="0" w:space="0" w:color="auto"/>
        <w:bottom w:val="none" w:sz="0" w:space="0" w:color="auto"/>
        <w:right w:val="none" w:sz="0" w:space="0" w:color="auto"/>
      </w:divBdr>
    </w:div>
    <w:div w:id="1586958675">
      <w:bodyDiv w:val="1"/>
      <w:marLeft w:val="0"/>
      <w:marRight w:val="0"/>
      <w:marTop w:val="0"/>
      <w:marBottom w:val="0"/>
      <w:divBdr>
        <w:top w:val="none" w:sz="0" w:space="0" w:color="auto"/>
        <w:left w:val="none" w:sz="0" w:space="0" w:color="auto"/>
        <w:bottom w:val="none" w:sz="0" w:space="0" w:color="auto"/>
        <w:right w:val="none" w:sz="0" w:space="0" w:color="auto"/>
      </w:divBdr>
    </w:div>
    <w:div w:id="1587222963">
      <w:bodyDiv w:val="1"/>
      <w:marLeft w:val="0"/>
      <w:marRight w:val="0"/>
      <w:marTop w:val="0"/>
      <w:marBottom w:val="0"/>
      <w:divBdr>
        <w:top w:val="none" w:sz="0" w:space="0" w:color="auto"/>
        <w:left w:val="none" w:sz="0" w:space="0" w:color="auto"/>
        <w:bottom w:val="none" w:sz="0" w:space="0" w:color="auto"/>
        <w:right w:val="none" w:sz="0" w:space="0" w:color="auto"/>
      </w:divBdr>
      <w:divsChild>
        <w:div w:id="1432237526">
          <w:marLeft w:val="0"/>
          <w:marRight w:val="0"/>
          <w:marTop w:val="210"/>
          <w:marBottom w:val="210"/>
          <w:divBdr>
            <w:top w:val="none" w:sz="0" w:space="0" w:color="auto"/>
            <w:left w:val="none" w:sz="0" w:space="0" w:color="auto"/>
            <w:bottom w:val="none" w:sz="0" w:space="0" w:color="auto"/>
            <w:right w:val="none" w:sz="0" w:space="0" w:color="auto"/>
          </w:divBdr>
        </w:div>
      </w:divsChild>
    </w:div>
    <w:div w:id="1587768081">
      <w:bodyDiv w:val="1"/>
      <w:marLeft w:val="0"/>
      <w:marRight w:val="0"/>
      <w:marTop w:val="0"/>
      <w:marBottom w:val="0"/>
      <w:divBdr>
        <w:top w:val="none" w:sz="0" w:space="0" w:color="auto"/>
        <w:left w:val="none" w:sz="0" w:space="0" w:color="auto"/>
        <w:bottom w:val="none" w:sz="0" w:space="0" w:color="auto"/>
        <w:right w:val="none" w:sz="0" w:space="0" w:color="auto"/>
      </w:divBdr>
      <w:divsChild>
        <w:div w:id="2032608401">
          <w:marLeft w:val="0"/>
          <w:marRight w:val="0"/>
          <w:marTop w:val="0"/>
          <w:marBottom w:val="0"/>
          <w:divBdr>
            <w:top w:val="none" w:sz="0" w:space="0" w:color="auto"/>
            <w:left w:val="none" w:sz="0" w:space="0" w:color="auto"/>
            <w:bottom w:val="none" w:sz="0" w:space="0" w:color="auto"/>
            <w:right w:val="none" w:sz="0" w:space="0" w:color="auto"/>
          </w:divBdr>
          <w:divsChild>
            <w:div w:id="48558809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592852788">
      <w:bodyDiv w:val="1"/>
      <w:marLeft w:val="0"/>
      <w:marRight w:val="0"/>
      <w:marTop w:val="0"/>
      <w:marBottom w:val="0"/>
      <w:divBdr>
        <w:top w:val="none" w:sz="0" w:space="0" w:color="auto"/>
        <w:left w:val="none" w:sz="0" w:space="0" w:color="auto"/>
        <w:bottom w:val="none" w:sz="0" w:space="0" w:color="auto"/>
        <w:right w:val="none" w:sz="0" w:space="0" w:color="auto"/>
      </w:divBdr>
    </w:div>
    <w:div w:id="1596405478">
      <w:bodyDiv w:val="1"/>
      <w:marLeft w:val="0"/>
      <w:marRight w:val="0"/>
      <w:marTop w:val="0"/>
      <w:marBottom w:val="0"/>
      <w:divBdr>
        <w:top w:val="none" w:sz="0" w:space="0" w:color="auto"/>
        <w:left w:val="none" w:sz="0" w:space="0" w:color="auto"/>
        <w:bottom w:val="none" w:sz="0" w:space="0" w:color="auto"/>
        <w:right w:val="none" w:sz="0" w:space="0" w:color="auto"/>
      </w:divBdr>
    </w:div>
    <w:div w:id="1601058769">
      <w:bodyDiv w:val="1"/>
      <w:marLeft w:val="0"/>
      <w:marRight w:val="0"/>
      <w:marTop w:val="0"/>
      <w:marBottom w:val="0"/>
      <w:divBdr>
        <w:top w:val="none" w:sz="0" w:space="0" w:color="auto"/>
        <w:left w:val="none" w:sz="0" w:space="0" w:color="auto"/>
        <w:bottom w:val="none" w:sz="0" w:space="0" w:color="auto"/>
        <w:right w:val="none" w:sz="0" w:space="0" w:color="auto"/>
      </w:divBdr>
      <w:divsChild>
        <w:div w:id="757210383">
          <w:marLeft w:val="0"/>
          <w:marRight w:val="0"/>
          <w:marTop w:val="0"/>
          <w:marBottom w:val="0"/>
          <w:divBdr>
            <w:top w:val="none" w:sz="0" w:space="0" w:color="auto"/>
            <w:left w:val="none" w:sz="0" w:space="0" w:color="auto"/>
            <w:bottom w:val="none" w:sz="0" w:space="0" w:color="auto"/>
            <w:right w:val="none" w:sz="0" w:space="0" w:color="auto"/>
          </w:divBdr>
          <w:divsChild>
            <w:div w:id="32624693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605334956">
      <w:bodyDiv w:val="1"/>
      <w:marLeft w:val="0"/>
      <w:marRight w:val="0"/>
      <w:marTop w:val="0"/>
      <w:marBottom w:val="0"/>
      <w:divBdr>
        <w:top w:val="none" w:sz="0" w:space="0" w:color="auto"/>
        <w:left w:val="none" w:sz="0" w:space="0" w:color="auto"/>
        <w:bottom w:val="none" w:sz="0" w:space="0" w:color="auto"/>
        <w:right w:val="none" w:sz="0" w:space="0" w:color="auto"/>
      </w:divBdr>
      <w:divsChild>
        <w:div w:id="1802065805">
          <w:marLeft w:val="0"/>
          <w:marRight w:val="0"/>
          <w:marTop w:val="0"/>
          <w:marBottom w:val="150"/>
          <w:divBdr>
            <w:top w:val="none" w:sz="0" w:space="0" w:color="auto"/>
            <w:left w:val="none" w:sz="0" w:space="0" w:color="auto"/>
            <w:bottom w:val="none" w:sz="0" w:space="0" w:color="auto"/>
            <w:right w:val="none" w:sz="0" w:space="0" w:color="auto"/>
          </w:divBdr>
          <w:divsChild>
            <w:div w:id="2121996803">
              <w:marLeft w:val="0"/>
              <w:marRight w:val="0"/>
              <w:marTop w:val="0"/>
              <w:marBottom w:val="168"/>
              <w:divBdr>
                <w:top w:val="single" w:sz="6" w:space="0" w:color="C7CCCF"/>
                <w:left w:val="single" w:sz="6" w:space="0" w:color="C7CCCF"/>
                <w:bottom w:val="single" w:sz="6" w:space="0" w:color="C7CCCF"/>
                <w:right w:val="single" w:sz="6" w:space="0" w:color="C7CCCF"/>
              </w:divBdr>
              <w:divsChild>
                <w:div w:id="146480732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05454972">
      <w:bodyDiv w:val="1"/>
      <w:marLeft w:val="0"/>
      <w:marRight w:val="0"/>
      <w:marTop w:val="0"/>
      <w:marBottom w:val="0"/>
      <w:divBdr>
        <w:top w:val="none" w:sz="0" w:space="0" w:color="auto"/>
        <w:left w:val="none" w:sz="0" w:space="0" w:color="auto"/>
        <w:bottom w:val="none" w:sz="0" w:space="0" w:color="auto"/>
        <w:right w:val="none" w:sz="0" w:space="0" w:color="auto"/>
      </w:divBdr>
    </w:div>
    <w:div w:id="1607079109">
      <w:bodyDiv w:val="1"/>
      <w:marLeft w:val="0"/>
      <w:marRight w:val="0"/>
      <w:marTop w:val="0"/>
      <w:marBottom w:val="0"/>
      <w:divBdr>
        <w:top w:val="none" w:sz="0" w:space="0" w:color="auto"/>
        <w:left w:val="none" w:sz="0" w:space="0" w:color="auto"/>
        <w:bottom w:val="none" w:sz="0" w:space="0" w:color="auto"/>
        <w:right w:val="none" w:sz="0" w:space="0" w:color="auto"/>
      </w:divBdr>
    </w:div>
    <w:div w:id="1607079229">
      <w:bodyDiv w:val="1"/>
      <w:marLeft w:val="0"/>
      <w:marRight w:val="0"/>
      <w:marTop w:val="0"/>
      <w:marBottom w:val="0"/>
      <w:divBdr>
        <w:top w:val="none" w:sz="0" w:space="0" w:color="auto"/>
        <w:left w:val="none" w:sz="0" w:space="0" w:color="auto"/>
        <w:bottom w:val="none" w:sz="0" w:space="0" w:color="auto"/>
        <w:right w:val="none" w:sz="0" w:space="0" w:color="auto"/>
      </w:divBdr>
    </w:div>
    <w:div w:id="1608195484">
      <w:bodyDiv w:val="1"/>
      <w:marLeft w:val="0"/>
      <w:marRight w:val="0"/>
      <w:marTop w:val="0"/>
      <w:marBottom w:val="0"/>
      <w:divBdr>
        <w:top w:val="none" w:sz="0" w:space="0" w:color="auto"/>
        <w:left w:val="none" w:sz="0" w:space="0" w:color="auto"/>
        <w:bottom w:val="none" w:sz="0" w:space="0" w:color="auto"/>
        <w:right w:val="none" w:sz="0" w:space="0" w:color="auto"/>
      </w:divBdr>
      <w:divsChild>
        <w:div w:id="1803838914">
          <w:marLeft w:val="0"/>
          <w:marRight w:val="0"/>
          <w:marTop w:val="0"/>
          <w:marBottom w:val="150"/>
          <w:divBdr>
            <w:top w:val="none" w:sz="0" w:space="0" w:color="auto"/>
            <w:left w:val="none" w:sz="0" w:space="0" w:color="auto"/>
            <w:bottom w:val="none" w:sz="0" w:space="0" w:color="auto"/>
            <w:right w:val="none" w:sz="0" w:space="0" w:color="auto"/>
          </w:divBdr>
          <w:divsChild>
            <w:div w:id="1858076765">
              <w:marLeft w:val="0"/>
              <w:marRight w:val="0"/>
              <w:marTop w:val="0"/>
              <w:marBottom w:val="168"/>
              <w:divBdr>
                <w:top w:val="single" w:sz="6" w:space="0" w:color="C7CCCF"/>
                <w:left w:val="single" w:sz="6" w:space="0" w:color="C7CCCF"/>
                <w:bottom w:val="single" w:sz="6" w:space="0" w:color="C7CCCF"/>
                <w:right w:val="single" w:sz="6" w:space="0" w:color="C7CCCF"/>
              </w:divBdr>
              <w:divsChild>
                <w:div w:id="153749924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08653146">
      <w:bodyDiv w:val="1"/>
      <w:marLeft w:val="0"/>
      <w:marRight w:val="0"/>
      <w:marTop w:val="0"/>
      <w:marBottom w:val="0"/>
      <w:divBdr>
        <w:top w:val="none" w:sz="0" w:space="0" w:color="auto"/>
        <w:left w:val="none" w:sz="0" w:space="0" w:color="auto"/>
        <w:bottom w:val="none" w:sz="0" w:space="0" w:color="auto"/>
        <w:right w:val="none" w:sz="0" w:space="0" w:color="auto"/>
      </w:divBdr>
    </w:div>
    <w:div w:id="1608928281">
      <w:bodyDiv w:val="1"/>
      <w:marLeft w:val="0"/>
      <w:marRight w:val="0"/>
      <w:marTop w:val="0"/>
      <w:marBottom w:val="0"/>
      <w:divBdr>
        <w:top w:val="none" w:sz="0" w:space="0" w:color="auto"/>
        <w:left w:val="none" w:sz="0" w:space="0" w:color="auto"/>
        <w:bottom w:val="none" w:sz="0" w:space="0" w:color="auto"/>
        <w:right w:val="none" w:sz="0" w:space="0" w:color="auto"/>
      </w:divBdr>
    </w:div>
    <w:div w:id="1609703817">
      <w:bodyDiv w:val="1"/>
      <w:marLeft w:val="0"/>
      <w:marRight w:val="0"/>
      <w:marTop w:val="0"/>
      <w:marBottom w:val="0"/>
      <w:divBdr>
        <w:top w:val="none" w:sz="0" w:space="0" w:color="auto"/>
        <w:left w:val="none" w:sz="0" w:space="0" w:color="auto"/>
        <w:bottom w:val="none" w:sz="0" w:space="0" w:color="auto"/>
        <w:right w:val="none" w:sz="0" w:space="0" w:color="auto"/>
      </w:divBdr>
    </w:div>
    <w:div w:id="1610744973">
      <w:bodyDiv w:val="1"/>
      <w:marLeft w:val="0"/>
      <w:marRight w:val="0"/>
      <w:marTop w:val="0"/>
      <w:marBottom w:val="0"/>
      <w:divBdr>
        <w:top w:val="none" w:sz="0" w:space="0" w:color="auto"/>
        <w:left w:val="none" w:sz="0" w:space="0" w:color="auto"/>
        <w:bottom w:val="none" w:sz="0" w:space="0" w:color="auto"/>
        <w:right w:val="none" w:sz="0" w:space="0" w:color="auto"/>
      </w:divBdr>
    </w:div>
    <w:div w:id="1610816602">
      <w:bodyDiv w:val="1"/>
      <w:marLeft w:val="0"/>
      <w:marRight w:val="0"/>
      <w:marTop w:val="0"/>
      <w:marBottom w:val="0"/>
      <w:divBdr>
        <w:top w:val="none" w:sz="0" w:space="0" w:color="auto"/>
        <w:left w:val="none" w:sz="0" w:space="0" w:color="auto"/>
        <w:bottom w:val="none" w:sz="0" w:space="0" w:color="auto"/>
        <w:right w:val="none" w:sz="0" w:space="0" w:color="auto"/>
      </w:divBdr>
    </w:div>
    <w:div w:id="1611234769">
      <w:bodyDiv w:val="1"/>
      <w:marLeft w:val="0"/>
      <w:marRight w:val="0"/>
      <w:marTop w:val="0"/>
      <w:marBottom w:val="0"/>
      <w:divBdr>
        <w:top w:val="none" w:sz="0" w:space="0" w:color="auto"/>
        <w:left w:val="none" w:sz="0" w:space="0" w:color="auto"/>
        <w:bottom w:val="none" w:sz="0" w:space="0" w:color="auto"/>
        <w:right w:val="none" w:sz="0" w:space="0" w:color="auto"/>
      </w:divBdr>
      <w:divsChild>
        <w:div w:id="417285994">
          <w:marLeft w:val="0"/>
          <w:marRight w:val="0"/>
          <w:marTop w:val="0"/>
          <w:marBottom w:val="0"/>
          <w:divBdr>
            <w:top w:val="none" w:sz="0" w:space="0" w:color="auto"/>
            <w:left w:val="none" w:sz="0" w:space="0" w:color="auto"/>
            <w:bottom w:val="none" w:sz="0" w:space="0" w:color="auto"/>
            <w:right w:val="none" w:sz="0" w:space="0" w:color="auto"/>
          </w:divBdr>
          <w:divsChild>
            <w:div w:id="659237148">
              <w:marLeft w:val="0"/>
              <w:marRight w:val="0"/>
              <w:marTop w:val="0"/>
              <w:marBottom w:val="0"/>
              <w:divBdr>
                <w:top w:val="none" w:sz="0" w:space="0" w:color="auto"/>
                <w:left w:val="none" w:sz="0" w:space="0" w:color="auto"/>
                <w:bottom w:val="none" w:sz="0" w:space="0" w:color="auto"/>
                <w:right w:val="none" w:sz="0" w:space="0" w:color="auto"/>
              </w:divBdr>
              <w:divsChild>
                <w:div w:id="87695231">
                  <w:marLeft w:val="0"/>
                  <w:marRight w:val="150"/>
                  <w:marTop w:val="225"/>
                  <w:marBottom w:val="150"/>
                  <w:divBdr>
                    <w:top w:val="none" w:sz="0" w:space="0" w:color="auto"/>
                    <w:left w:val="none" w:sz="0" w:space="0" w:color="auto"/>
                    <w:bottom w:val="none" w:sz="0" w:space="0" w:color="auto"/>
                    <w:right w:val="none" w:sz="0" w:space="0" w:color="auto"/>
                  </w:divBdr>
                  <w:divsChild>
                    <w:div w:id="44449037">
                      <w:marLeft w:val="0"/>
                      <w:marRight w:val="0"/>
                      <w:marTop w:val="0"/>
                      <w:marBottom w:val="0"/>
                      <w:divBdr>
                        <w:top w:val="none" w:sz="0" w:space="0" w:color="auto"/>
                        <w:left w:val="none" w:sz="0" w:space="0" w:color="auto"/>
                        <w:bottom w:val="none" w:sz="0" w:space="0" w:color="auto"/>
                        <w:right w:val="none" w:sz="0" w:space="0" w:color="auto"/>
                      </w:divBdr>
                    </w:div>
                    <w:div w:id="948506627">
                      <w:marLeft w:val="0"/>
                      <w:marRight w:val="0"/>
                      <w:marTop w:val="0"/>
                      <w:marBottom w:val="0"/>
                      <w:divBdr>
                        <w:top w:val="none" w:sz="0" w:space="0" w:color="auto"/>
                        <w:left w:val="none" w:sz="0" w:space="0" w:color="auto"/>
                        <w:bottom w:val="none" w:sz="0" w:space="0" w:color="auto"/>
                        <w:right w:val="none" w:sz="0" w:space="0" w:color="auto"/>
                      </w:divBdr>
                    </w:div>
                    <w:div w:id="1053164375">
                      <w:marLeft w:val="0"/>
                      <w:marRight w:val="0"/>
                      <w:marTop w:val="0"/>
                      <w:marBottom w:val="0"/>
                      <w:divBdr>
                        <w:top w:val="none" w:sz="0" w:space="0" w:color="auto"/>
                        <w:left w:val="none" w:sz="0" w:space="0" w:color="auto"/>
                        <w:bottom w:val="none" w:sz="0" w:space="0" w:color="auto"/>
                        <w:right w:val="none" w:sz="0" w:space="0" w:color="auto"/>
                      </w:divBdr>
                    </w:div>
                    <w:div w:id="16467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28771">
      <w:bodyDiv w:val="1"/>
      <w:marLeft w:val="0"/>
      <w:marRight w:val="0"/>
      <w:marTop w:val="0"/>
      <w:marBottom w:val="0"/>
      <w:divBdr>
        <w:top w:val="none" w:sz="0" w:space="0" w:color="auto"/>
        <w:left w:val="none" w:sz="0" w:space="0" w:color="auto"/>
        <w:bottom w:val="none" w:sz="0" w:space="0" w:color="auto"/>
        <w:right w:val="none" w:sz="0" w:space="0" w:color="auto"/>
      </w:divBdr>
    </w:div>
    <w:div w:id="1615401105">
      <w:bodyDiv w:val="1"/>
      <w:marLeft w:val="0"/>
      <w:marRight w:val="0"/>
      <w:marTop w:val="0"/>
      <w:marBottom w:val="0"/>
      <w:divBdr>
        <w:top w:val="none" w:sz="0" w:space="0" w:color="auto"/>
        <w:left w:val="none" w:sz="0" w:space="0" w:color="auto"/>
        <w:bottom w:val="none" w:sz="0" w:space="0" w:color="auto"/>
        <w:right w:val="none" w:sz="0" w:space="0" w:color="auto"/>
      </w:divBdr>
    </w:div>
    <w:div w:id="1616905945">
      <w:bodyDiv w:val="1"/>
      <w:marLeft w:val="0"/>
      <w:marRight w:val="0"/>
      <w:marTop w:val="0"/>
      <w:marBottom w:val="0"/>
      <w:divBdr>
        <w:top w:val="none" w:sz="0" w:space="0" w:color="auto"/>
        <w:left w:val="none" w:sz="0" w:space="0" w:color="auto"/>
        <w:bottom w:val="none" w:sz="0" w:space="0" w:color="auto"/>
        <w:right w:val="none" w:sz="0" w:space="0" w:color="auto"/>
      </w:divBdr>
    </w:div>
    <w:div w:id="1619021925">
      <w:bodyDiv w:val="1"/>
      <w:marLeft w:val="0"/>
      <w:marRight w:val="0"/>
      <w:marTop w:val="0"/>
      <w:marBottom w:val="0"/>
      <w:divBdr>
        <w:top w:val="none" w:sz="0" w:space="0" w:color="auto"/>
        <w:left w:val="none" w:sz="0" w:space="0" w:color="auto"/>
        <w:bottom w:val="none" w:sz="0" w:space="0" w:color="auto"/>
        <w:right w:val="none" w:sz="0" w:space="0" w:color="auto"/>
      </w:divBdr>
    </w:div>
    <w:div w:id="1621379943">
      <w:bodyDiv w:val="1"/>
      <w:marLeft w:val="0"/>
      <w:marRight w:val="0"/>
      <w:marTop w:val="0"/>
      <w:marBottom w:val="0"/>
      <w:divBdr>
        <w:top w:val="none" w:sz="0" w:space="0" w:color="auto"/>
        <w:left w:val="none" w:sz="0" w:space="0" w:color="auto"/>
        <w:bottom w:val="none" w:sz="0" w:space="0" w:color="auto"/>
        <w:right w:val="none" w:sz="0" w:space="0" w:color="auto"/>
      </w:divBdr>
    </w:div>
    <w:div w:id="1622688285">
      <w:bodyDiv w:val="1"/>
      <w:marLeft w:val="0"/>
      <w:marRight w:val="0"/>
      <w:marTop w:val="0"/>
      <w:marBottom w:val="0"/>
      <w:divBdr>
        <w:top w:val="none" w:sz="0" w:space="0" w:color="auto"/>
        <w:left w:val="none" w:sz="0" w:space="0" w:color="auto"/>
        <w:bottom w:val="none" w:sz="0" w:space="0" w:color="auto"/>
        <w:right w:val="none" w:sz="0" w:space="0" w:color="auto"/>
      </w:divBdr>
      <w:divsChild>
        <w:div w:id="1654064634">
          <w:marLeft w:val="0"/>
          <w:marRight w:val="0"/>
          <w:marTop w:val="210"/>
          <w:marBottom w:val="210"/>
          <w:divBdr>
            <w:top w:val="none" w:sz="0" w:space="0" w:color="auto"/>
            <w:left w:val="none" w:sz="0" w:space="0" w:color="auto"/>
            <w:bottom w:val="none" w:sz="0" w:space="0" w:color="auto"/>
            <w:right w:val="none" w:sz="0" w:space="0" w:color="auto"/>
          </w:divBdr>
        </w:div>
      </w:divsChild>
    </w:div>
    <w:div w:id="1622882148">
      <w:bodyDiv w:val="1"/>
      <w:marLeft w:val="0"/>
      <w:marRight w:val="0"/>
      <w:marTop w:val="0"/>
      <w:marBottom w:val="0"/>
      <w:divBdr>
        <w:top w:val="none" w:sz="0" w:space="0" w:color="auto"/>
        <w:left w:val="none" w:sz="0" w:space="0" w:color="auto"/>
        <w:bottom w:val="none" w:sz="0" w:space="0" w:color="auto"/>
        <w:right w:val="none" w:sz="0" w:space="0" w:color="auto"/>
      </w:divBdr>
    </w:div>
    <w:div w:id="1623611008">
      <w:bodyDiv w:val="1"/>
      <w:marLeft w:val="0"/>
      <w:marRight w:val="0"/>
      <w:marTop w:val="0"/>
      <w:marBottom w:val="0"/>
      <w:divBdr>
        <w:top w:val="none" w:sz="0" w:space="0" w:color="auto"/>
        <w:left w:val="none" w:sz="0" w:space="0" w:color="auto"/>
        <w:bottom w:val="none" w:sz="0" w:space="0" w:color="auto"/>
        <w:right w:val="none" w:sz="0" w:space="0" w:color="auto"/>
      </w:divBdr>
      <w:divsChild>
        <w:div w:id="344525390">
          <w:marLeft w:val="0"/>
          <w:marRight w:val="0"/>
          <w:marTop w:val="0"/>
          <w:marBottom w:val="0"/>
          <w:divBdr>
            <w:top w:val="none" w:sz="0" w:space="0" w:color="auto"/>
            <w:left w:val="none" w:sz="0" w:space="0" w:color="auto"/>
            <w:bottom w:val="none" w:sz="0" w:space="0" w:color="auto"/>
            <w:right w:val="none" w:sz="0" w:space="0" w:color="auto"/>
          </w:divBdr>
          <w:divsChild>
            <w:div w:id="100774974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624455612">
      <w:bodyDiv w:val="1"/>
      <w:marLeft w:val="0"/>
      <w:marRight w:val="0"/>
      <w:marTop w:val="0"/>
      <w:marBottom w:val="0"/>
      <w:divBdr>
        <w:top w:val="none" w:sz="0" w:space="0" w:color="auto"/>
        <w:left w:val="none" w:sz="0" w:space="0" w:color="auto"/>
        <w:bottom w:val="none" w:sz="0" w:space="0" w:color="auto"/>
        <w:right w:val="none" w:sz="0" w:space="0" w:color="auto"/>
      </w:divBdr>
      <w:divsChild>
        <w:div w:id="1940218566">
          <w:marLeft w:val="0"/>
          <w:marRight w:val="0"/>
          <w:marTop w:val="0"/>
          <w:marBottom w:val="0"/>
          <w:divBdr>
            <w:top w:val="none" w:sz="0" w:space="0" w:color="auto"/>
            <w:left w:val="none" w:sz="0" w:space="0" w:color="auto"/>
            <w:bottom w:val="none" w:sz="0" w:space="0" w:color="auto"/>
            <w:right w:val="none" w:sz="0" w:space="0" w:color="auto"/>
          </w:divBdr>
          <w:divsChild>
            <w:div w:id="1433625413">
              <w:marLeft w:val="0"/>
              <w:marRight w:val="0"/>
              <w:marTop w:val="0"/>
              <w:marBottom w:val="0"/>
              <w:divBdr>
                <w:top w:val="none" w:sz="0" w:space="0" w:color="auto"/>
                <w:left w:val="none" w:sz="0" w:space="0" w:color="auto"/>
                <w:bottom w:val="none" w:sz="0" w:space="0" w:color="auto"/>
                <w:right w:val="none" w:sz="0" w:space="0" w:color="auto"/>
              </w:divBdr>
              <w:divsChild>
                <w:div w:id="917594982">
                  <w:marLeft w:val="0"/>
                  <w:marRight w:val="0"/>
                  <w:marTop w:val="0"/>
                  <w:marBottom w:val="0"/>
                  <w:divBdr>
                    <w:top w:val="none" w:sz="0" w:space="0" w:color="auto"/>
                    <w:left w:val="none" w:sz="0" w:space="0" w:color="auto"/>
                    <w:bottom w:val="none" w:sz="0" w:space="0" w:color="auto"/>
                    <w:right w:val="none" w:sz="0" w:space="0" w:color="auto"/>
                  </w:divBdr>
                  <w:divsChild>
                    <w:div w:id="204101583">
                      <w:marLeft w:val="0"/>
                      <w:marRight w:val="0"/>
                      <w:marTop w:val="0"/>
                      <w:marBottom w:val="0"/>
                      <w:divBdr>
                        <w:top w:val="none" w:sz="0" w:space="0" w:color="auto"/>
                        <w:left w:val="none" w:sz="0" w:space="0" w:color="auto"/>
                        <w:bottom w:val="none" w:sz="0" w:space="0" w:color="auto"/>
                        <w:right w:val="none" w:sz="0" w:space="0" w:color="auto"/>
                      </w:divBdr>
                      <w:divsChild>
                        <w:div w:id="639309537">
                          <w:marLeft w:val="0"/>
                          <w:marRight w:val="0"/>
                          <w:marTop w:val="0"/>
                          <w:marBottom w:val="0"/>
                          <w:divBdr>
                            <w:top w:val="none" w:sz="0" w:space="0" w:color="auto"/>
                            <w:left w:val="none" w:sz="0" w:space="0" w:color="auto"/>
                            <w:bottom w:val="none" w:sz="0" w:space="0" w:color="auto"/>
                            <w:right w:val="none" w:sz="0" w:space="0" w:color="auto"/>
                          </w:divBdr>
                        </w:div>
                        <w:div w:id="728456355">
                          <w:marLeft w:val="0"/>
                          <w:marRight w:val="0"/>
                          <w:marTop w:val="30"/>
                          <w:marBottom w:val="0"/>
                          <w:divBdr>
                            <w:top w:val="none" w:sz="0" w:space="0" w:color="auto"/>
                            <w:left w:val="none" w:sz="0" w:space="0" w:color="auto"/>
                            <w:bottom w:val="none" w:sz="0" w:space="0" w:color="auto"/>
                            <w:right w:val="none" w:sz="0" w:space="0" w:color="auto"/>
                          </w:divBdr>
                        </w:div>
                        <w:div w:id="1196885724">
                          <w:marLeft w:val="0"/>
                          <w:marRight w:val="0"/>
                          <w:marTop w:val="150"/>
                          <w:marBottom w:val="0"/>
                          <w:divBdr>
                            <w:top w:val="none" w:sz="0" w:space="0" w:color="auto"/>
                            <w:left w:val="none" w:sz="0" w:space="0" w:color="auto"/>
                            <w:bottom w:val="none" w:sz="0" w:space="0" w:color="auto"/>
                            <w:right w:val="none" w:sz="0" w:space="0" w:color="auto"/>
                          </w:divBdr>
                        </w:div>
                        <w:div w:id="1229924080">
                          <w:marLeft w:val="240"/>
                          <w:marRight w:val="0"/>
                          <w:marTop w:val="15"/>
                          <w:marBottom w:val="0"/>
                          <w:divBdr>
                            <w:top w:val="none" w:sz="0" w:space="0" w:color="auto"/>
                            <w:left w:val="none" w:sz="0" w:space="0" w:color="auto"/>
                            <w:bottom w:val="none" w:sz="0" w:space="0" w:color="auto"/>
                            <w:right w:val="none" w:sz="0" w:space="0" w:color="auto"/>
                          </w:divBdr>
                        </w:div>
                        <w:div w:id="16582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28154">
      <w:bodyDiv w:val="1"/>
      <w:marLeft w:val="0"/>
      <w:marRight w:val="0"/>
      <w:marTop w:val="0"/>
      <w:marBottom w:val="0"/>
      <w:divBdr>
        <w:top w:val="none" w:sz="0" w:space="0" w:color="auto"/>
        <w:left w:val="none" w:sz="0" w:space="0" w:color="auto"/>
        <w:bottom w:val="none" w:sz="0" w:space="0" w:color="auto"/>
        <w:right w:val="none" w:sz="0" w:space="0" w:color="auto"/>
      </w:divBdr>
    </w:div>
    <w:div w:id="1627345254">
      <w:bodyDiv w:val="1"/>
      <w:marLeft w:val="0"/>
      <w:marRight w:val="0"/>
      <w:marTop w:val="0"/>
      <w:marBottom w:val="0"/>
      <w:divBdr>
        <w:top w:val="none" w:sz="0" w:space="0" w:color="auto"/>
        <w:left w:val="none" w:sz="0" w:space="0" w:color="auto"/>
        <w:bottom w:val="none" w:sz="0" w:space="0" w:color="auto"/>
        <w:right w:val="none" w:sz="0" w:space="0" w:color="auto"/>
      </w:divBdr>
      <w:divsChild>
        <w:div w:id="89743723">
          <w:marLeft w:val="0"/>
          <w:marRight w:val="0"/>
          <w:marTop w:val="0"/>
          <w:marBottom w:val="150"/>
          <w:divBdr>
            <w:top w:val="none" w:sz="0" w:space="0" w:color="auto"/>
            <w:left w:val="none" w:sz="0" w:space="0" w:color="auto"/>
            <w:bottom w:val="none" w:sz="0" w:space="0" w:color="auto"/>
            <w:right w:val="none" w:sz="0" w:space="0" w:color="auto"/>
          </w:divBdr>
          <w:divsChild>
            <w:div w:id="488862892">
              <w:marLeft w:val="0"/>
              <w:marRight w:val="0"/>
              <w:marTop w:val="0"/>
              <w:marBottom w:val="168"/>
              <w:divBdr>
                <w:top w:val="single" w:sz="6" w:space="0" w:color="C7CCCF"/>
                <w:left w:val="single" w:sz="6" w:space="0" w:color="C7CCCF"/>
                <w:bottom w:val="single" w:sz="6" w:space="0" w:color="C7CCCF"/>
                <w:right w:val="single" w:sz="6" w:space="0" w:color="C7CCCF"/>
              </w:divBdr>
              <w:divsChild>
                <w:div w:id="3204734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27347891">
      <w:bodyDiv w:val="1"/>
      <w:marLeft w:val="0"/>
      <w:marRight w:val="0"/>
      <w:marTop w:val="0"/>
      <w:marBottom w:val="0"/>
      <w:divBdr>
        <w:top w:val="none" w:sz="0" w:space="0" w:color="auto"/>
        <w:left w:val="none" w:sz="0" w:space="0" w:color="auto"/>
        <w:bottom w:val="none" w:sz="0" w:space="0" w:color="auto"/>
        <w:right w:val="none" w:sz="0" w:space="0" w:color="auto"/>
      </w:divBdr>
    </w:div>
    <w:div w:id="1631202257">
      <w:bodyDiv w:val="1"/>
      <w:marLeft w:val="0"/>
      <w:marRight w:val="0"/>
      <w:marTop w:val="0"/>
      <w:marBottom w:val="0"/>
      <w:divBdr>
        <w:top w:val="none" w:sz="0" w:space="0" w:color="auto"/>
        <w:left w:val="none" w:sz="0" w:space="0" w:color="auto"/>
        <w:bottom w:val="none" w:sz="0" w:space="0" w:color="auto"/>
        <w:right w:val="none" w:sz="0" w:space="0" w:color="auto"/>
      </w:divBdr>
    </w:div>
    <w:div w:id="1633049394">
      <w:bodyDiv w:val="1"/>
      <w:marLeft w:val="0"/>
      <w:marRight w:val="0"/>
      <w:marTop w:val="0"/>
      <w:marBottom w:val="0"/>
      <w:divBdr>
        <w:top w:val="none" w:sz="0" w:space="0" w:color="auto"/>
        <w:left w:val="none" w:sz="0" w:space="0" w:color="auto"/>
        <w:bottom w:val="none" w:sz="0" w:space="0" w:color="auto"/>
        <w:right w:val="none" w:sz="0" w:space="0" w:color="auto"/>
      </w:divBdr>
    </w:div>
    <w:div w:id="1633704025">
      <w:bodyDiv w:val="1"/>
      <w:marLeft w:val="0"/>
      <w:marRight w:val="0"/>
      <w:marTop w:val="0"/>
      <w:marBottom w:val="0"/>
      <w:divBdr>
        <w:top w:val="none" w:sz="0" w:space="0" w:color="auto"/>
        <w:left w:val="none" w:sz="0" w:space="0" w:color="auto"/>
        <w:bottom w:val="none" w:sz="0" w:space="0" w:color="auto"/>
        <w:right w:val="none" w:sz="0" w:space="0" w:color="auto"/>
      </w:divBdr>
    </w:div>
    <w:div w:id="1637225451">
      <w:bodyDiv w:val="1"/>
      <w:marLeft w:val="0"/>
      <w:marRight w:val="0"/>
      <w:marTop w:val="0"/>
      <w:marBottom w:val="0"/>
      <w:divBdr>
        <w:top w:val="none" w:sz="0" w:space="0" w:color="auto"/>
        <w:left w:val="none" w:sz="0" w:space="0" w:color="auto"/>
        <w:bottom w:val="none" w:sz="0" w:space="0" w:color="auto"/>
        <w:right w:val="none" w:sz="0" w:space="0" w:color="auto"/>
      </w:divBdr>
    </w:div>
    <w:div w:id="1639602462">
      <w:bodyDiv w:val="1"/>
      <w:marLeft w:val="0"/>
      <w:marRight w:val="0"/>
      <w:marTop w:val="0"/>
      <w:marBottom w:val="0"/>
      <w:divBdr>
        <w:top w:val="none" w:sz="0" w:space="0" w:color="auto"/>
        <w:left w:val="none" w:sz="0" w:space="0" w:color="auto"/>
        <w:bottom w:val="none" w:sz="0" w:space="0" w:color="auto"/>
        <w:right w:val="none" w:sz="0" w:space="0" w:color="auto"/>
      </w:divBdr>
    </w:div>
    <w:div w:id="1639724057">
      <w:bodyDiv w:val="1"/>
      <w:marLeft w:val="0"/>
      <w:marRight w:val="0"/>
      <w:marTop w:val="0"/>
      <w:marBottom w:val="0"/>
      <w:divBdr>
        <w:top w:val="none" w:sz="0" w:space="0" w:color="auto"/>
        <w:left w:val="none" w:sz="0" w:space="0" w:color="auto"/>
        <w:bottom w:val="none" w:sz="0" w:space="0" w:color="auto"/>
        <w:right w:val="none" w:sz="0" w:space="0" w:color="auto"/>
      </w:divBdr>
      <w:divsChild>
        <w:div w:id="447050002">
          <w:marLeft w:val="0"/>
          <w:marRight w:val="0"/>
          <w:marTop w:val="0"/>
          <w:marBottom w:val="0"/>
          <w:divBdr>
            <w:top w:val="none" w:sz="0" w:space="0" w:color="auto"/>
            <w:left w:val="none" w:sz="0" w:space="0" w:color="auto"/>
            <w:bottom w:val="none" w:sz="0" w:space="0" w:color="auto"/>
            <w:right w:val="none" w:sz="0" w:space="0" w:color="auto"/>
          </w:divBdr>
          <w:divsChild>
            <w:div w:id="1948923628">
              <w:marLeft w:val="0"/>
              <w:marRight w:val="0"/>
              <w:marTop w:val="0"/>
              <w:marBottom w:val="0"/>
              <w:divBdr>
                <w:top w:val="none" w:sz="0" w:space="0" w:color="auto"/>
                <w:left w:val="none" w:sz="0" w:space="0" w:color="auto"/>
                <w:bottom w:val="none" w:sz="0" w:space="0" w:color="auto"/>
                <w:right w:val="none" w:sz="0" w:space="0" w:color="auto"/>
              </w:divBdr>
              <w:divsChild>
                <w:div w:id="2081782322">
                  <w:marLeft w:val="4500"/>
                  <w:marRight w:val="4950"/>
                  <w:marTop w:val="0"/>
                  <w:marBottom w:val="0"/>
                  <w:divBdr>
                    <w:top w:val="none" w:sz="0" w:space="0" w:color="auto"/>
                    <w:left w:val="none" w:sz="0" w:space="0" w:color="auto"/>
                    <w:bottom w:val="none" w:sz="0" w:space="0" w:color="auto"/>
                    <w:right w:val="none" w:sz="0" w:space="0" w:color="auto"/>
                  </w:divBdr>
                  <w:divsChild>
                    <w:div w:id="1426879933">
                      <w:marLeft w:val="0"/>
                      <w:marRight w:val="0"/>
                      <w:marTop w:val="0"/>
                      <w:marBottom w:val="0"/>
                      <w:divBdr>
                        <w:top w:val="none" w:sz="0" w:space="0" w:color="auto"/>
                        <w:left w:val="none" w:sz="0" w:space="0" w:color="auto"/>
                        <w:bottom w:val="none" w:sz="0" w:space="0" w:color="auto"/>
                        <w:right w:val="none" w:sz="0" w:space="0" w:color="auto"/>
                      </w:divBdr>
                      <w:divsChild>
                        <w:div w:id="709576384">
                          <w:marLeft w:val="0"/>
                          <w:marRight w:val="0"/>
                          <w:marTop w:val="0"/>
                          <w:marBottom w:val="330"/>
                          <w:divBdr>
                            <w:top w:val="none" w:sz="0" w:space="0" w:color="auto"/>
                            <w:left w:val="none" w:sz="0" w:space="0" w:color="auto"/>
                            <w:bottom w:val="none" w:sz="0" w:space="0" w:color="auto"/>
                            <w:right w:val="none" w:sz="0" w:space="0" w:color="auto"/>
                          </w:divBdr>
                        </w:div>
                        <w:div w:id="16222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26688">
      <w:bodyDiv w:val="1"/>
      <w:marLeft w:val="0"/>
      <w:marRight w:val="0"/>
      <w:marTop w:val="0"/>
      <w:marBottom w:val="0"/>
      <w:divBdr>
        <w:top w:val="none" w:sz="0" w:space="0" w:color="auto"/>
        <w:left w:val="none" w:sz="0" w:space="0" w:color="auto"/>
        <w:bottom w:val="none" w:sz="0" w:space="0" w:color="auto"/>
        <w:right w:val="none" w:sz="0" w:space="0" w:color="auto"/>
      </w:divBdr>
    </w:div>
    <w:div w:id="1640912618">
      <w:bodyDiv w:val="1"/>
      <w:marLeft w:val="0"/>
      <w:marRight w:val="0"/>
      <w:marTop w:val="0"/>
      <w:marBottom w:val="0"/>
      <w:divBdr>
        <w:top w:val="none" w:sz="0" w:space="0" w:color="auto"/>
        <w:left w:val="none" w:sz="0" w:space="0" w:color="auto"/>
        <w:bottom w:val="none" w:sz="0" w:space="0" w:color="auto"/>
        <w:right w:val="none" w:sz="0" w:space="0" w:color="auto"/>
      </w:divBdr>
    </w:div>
    <w:div w:id="1642534654">
      <w:bodyDiv w:val="1"/>
      <w:marLeft w:val="0"/>
      <w:marRight w:val="0"/>
      <w:marTop w:val="0"/>
      <w:marBottom w:val="0"/>
      <w:divBdr>
        <w:top w:val="none" w:sz="0" w:space="0" w:color="auto"/>
        <w:left w:val="none" w:sz="0" w:space="0" w:color="auto"/>
        <w:bottom w:val="none" w:sz="0" w:space="0" w:color="auto"/>
        <w:right w:val="none" w:sz="0" w:space="0" w:color="auto"/>
      </w:divBdr>
    </w:div>
    <w:div w:id="1644193648">
      <w:bodyDiv w:val="1"/>
      <w:marLeft w:val="0"/>
      <w:marRight w:val="0"/>
      <w:marTop w:val="0"/>
      <w:marBottom w:val="0"/>
      <w:divBdr>
        <w:top w:val="none" w:sz="0" w:space="0" w:color="auto"/>
        <w:left w:val="none" w:sz="0" w:space="0" w:color="auto"/>
        <w:bottom w:val="none" w:sz="0" w:space="0" w:color="auto"/>
        <w:right w:val="none" w:sz="0" w:space="0" w:color="auto"/>
      </w:divBdr>
    </w:div>
    <w:div w:id="1644702174">
      <w:bodyDiv w:val="1"/>
      <w:marLeft w:val="0"/>
      <w:marRight w:val="0"/>
      <w:marTop w:val="0"/>
      <w:marBottom w:val="0"/>
      <w:divBdr>
        <w:top w:val="none" w:sz="0" w:space="0" w:color="auto"/>
        <w:left w:val="none" w:sz="0" w:space="0" w:color="auto"/>
        <w:bottom w:val="none" w:sz="0" w:space="0" w:color="auto"/>
        <w:right w:val="none" w:sz="0" w:space="0" w:color="auto"/>
      </w:divBdr>
    </w:div>
    <w:div w:id="1646592547">
      <w:bodyDiv w:val="1"/>
      <w:marLeft w:val="0"/>
      <w:marRight w:val="0"/>
      <w:marTop w:val="0"/>
      <w:marBottom w:val="0"/>
      <w:divBdr>
        <w:top w:val="none" w:sz="0" w:space="0" w:color="auto"/>
        <w:left w:val="none" w:sz="0" w:space="0" w:color="auto"/>
        <w:bottom w:val="none" w:sz="0" w:space="0" w:color="auto"/>
        <w:right w:val="none" w:sz="0" w:space="0" w:color="auto"/>
      </w:divBdr>
      <w:divsChild>
        <w:div w:id="1713723364">
          <w:marLeft w:val="0"/>
          <w:marRight w:val="0"/>
          <w:marTop w:val="0"/>
          <w:marBottom w:val="0"/>
          <w:divBdr>
            <w:top w:val="none" w:sz="0" w:space="0" w:color="auto"/>
            <w:left w:val="none" w:sz="0" w:space="0" w:color="auto"/>
            <w:bottom w:val="none" w:sz="0" w:space="0" w:color="auto"/>
            <w:right w:val="none" w:sz="0" w:space="0" w:color="auto"/>
          </w:divBdr>
          <w:divsChild>
            <w:div w:id="1205293892">
              <w:marLeft w:val="0"/>
              <w:marRight w:val="0"/>
              <w:marTop w:val="0"/>
              <w:marBottom w:val="0"/>
              <w:divBdr>
                <w:top w:val="none" w:sz="0" w:space="0" w:color="auto"/>
                <w:left w:val="none" w:sz="0" w:space="0" w:color="auto"/>
                <w:bottom w:val="none" w:sz="0" w:space="0" w:color="auto"/>
                <w:right w:val="none" w:sz="0" w:space="0" w:color="auto"/>
              </w:divBdr>
            </w:div>
          </w:divsChild>
        </w:div>
        <w:div w:id="1782726919">
          <w:marLeft w:val="0"/>
          <w:marRight w:val="0"/>
          <w:marTop w:val="0"/>
          <w:marBottom w:val="0"/>
          <w:divBdr>
            <w:top w:val="none" w:sz="0" w:space="0" w:color="auto"/>
            <w:left w:val="none" w:sz="0" w:space="0" w:color="auto"/>
            <w:bottom w:val="none" w:sz="0" w:space="0" w:color="auto"/>
            <w:right w:val="none" w:sz="0" w:space="0" w:color="auto"/>
          </w:divBdr>
          <w:divsChild>
            <w:div w:id="743649944">
              <w:marLeft w:val="0"/>
              <w:marRight w:val="0"/>
              <w:marTop w:val="0"/>
              <w:marBottom w:val="330"/>
              <w:divBdr>
                <w:top w:val="none" w:sz="0" w:space="0" w:color="auto"/>
                <w:left w:val="none" w:sz="0" w:space="0" w:color="auto"/>
                <w:bottom w:val="none" w:sz="0" w:space="0" w:color="auto"/>
                <w:right w:val="none" w:sz="0" w:space="0" w:color="auto"/>
              </w:divBdr>
            </w:div>
            <w:div w:id="20723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406">
      <w:bodyDiv w:val="1"/>
      <w:marLeft w:val="0"/>
      <w:marRight w:val="0"/>
      <w:marTop w:val="0"/>
      <w:marBottom w:val="0"/>
      <w:divBdr>
        <w:top w:val="none" w:sz="0" w:space="0" w:color="auto"/>
        <w:left w:val="none" w:sz="0" w:space="0" w:color="auto"/>
        <w:bottom w:val="none" w:sz="0" w:space="0" w:color="auto"/>
        <w:right w:val="none" w:sz="0" w:space="0" w:color="auto"/>
      </w:divBdr>
    </w:div>
    <w:div w:id="1647857439">
      <w:bodyDiv w:val="1"/>
      <w:marLeft w:val="0"/>
      <w:marRight w:val="0"/>
      <w:marTop w:val="0"/>
      <w:marBottom w:val="0"/>
      <w:divBdr>
        <w:top w:val="none" w:sz="0" w:space="0" w:color="auto"/>
        <w:left w:val="none" w:sz="0" w:space="0" w:color="auto"/>
        <w:bottom w:val="none" w:sz="0" w:space="0" w:color="auto"/>
        <w:right w:val="none" w:sz="0" w:space="0" w:color="auto"/>
      </w:divBdr>
    </w:div>
    <w:div w:id="1652366882">
      <w:bodyDiv w:val="1"/>
      <w:marLeft w:val="0"/>
      <w:marRight w:val="0"/>
      <w:marTop w:val="0"/>
      <w:marBottom w:val="0"/>
      <w:divBdr>
        <w:top w:val="none" w:sz="0" w:space="0" w:color="auto"/>
        <w:left w:val="none" w:sz="0" w:space="0" w:color="auto"/>
        <w:bottom w:val="none" w:sz="0" w:space="0" w:color="auto"/>
        <w:right w:val="none" w:sz="0" w:space="0" w:color="auto"/>
      </w:divBdr>
      <w:divsChild>
        <w:div w:id="237332219">
          <w:marLeft w:val="0"/>
          <w:marRight w:val="0"/>
          <w:marTop w:val="0"/>
          <w:marBottom w:val="150"/>
          <w:divBdr>
            <w:top w:val="none" w:sz="0" w:space="0" w:color="auto"/>
            <w:left w:val="none" w:sz="0" w:space="0" w:color="auto"/>
            <w:bottom w:val="none" w:sz="0" w:space="0" w:color="auto"/>
            <w:right w:val="none" w:sz="0" w:space="0" w:color="auto"/>
          </w:divBdr>
          <w:divsChild>
            <w:div w:id="1693218618">
              <w:marLeft w:val="0"/>
              <w:marRight w:val="0"/>
              <w:marTop w:val="0"/>
              <w:marBottom w:val="168"/>
              <w:divBdr>
                <w:top w:val="single" w:sz="6" w:space="0" w:color="C7CCCF"/>
                <w:left w:val="single" w:sz="6" w:space="0" w:color="C7CCCF"/>
                <w:bottom w:val="single" w:sz="6" w:space="0" w:color="C7CCCF"/>
                <w:right w:val="single" w:sz="6" w:space="0" w:color="C7CCCF"/>
              </w:divBdr>
              <w:divsChild>
                <w:div w:id="117502717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54286034">
      <w:bodyDiv w:val="1"/>
      <w:marLeft w:val="0"/>
      <w:marRight w:val="0"/>
      <w:marTop w:val="0"/>
      <w:marBottom w:val="0"/>
      <w:divBdr>
        <w:top w:val="none" w:sz="0" w:space="0" w:color="auto"/>
        <w:left w:val="none" w:sz="0" w:space="0" w:color="auto"/>
        <w:bottom w:val="none" w:sz="0" w:space="0" w:color="auto"/>
        <w:right w:val="none" w:sz="0" w:space="0" w:color="auto"/>
      </w:divBdr>
    </w:div>
    <w:div w:id="1654332543">
      <w:bodyDiv w:val="1"/>
      <w:marLeft w:val="0"/>
      <w:marRight w:val="0"/>
      <w:marTop w:val="0"/>
      <w:marBottom w:val="0"/>
      <w:divBdr>
        <w:top w:val="none" w:sz="0" w:space="0" w:color="auto"/>
        <w:left w:val="none" w:sz="0" w:space="0" w:color="auto"/>
        <w:bottom w:val="none" w:sz="0" w:space="0" w:color="auto"/>
        <w:right w:val="none" w:sz="0" w:space="0" w:color="auto"/>
      </w:divBdr>
    </w:div>
    <w:div w:id="1654484504">
      <w:bodyDiv w:val="1"/>
      <w:marLeft w:val="0"/>
      <w:marRight w:val="0"/>
      <w:marTop w:val="0"/>
      <w:marBottom w:val="0"/>
      <w:divBdr>
        <w:top w:val="none" w:sz="0" w:space="0" w:color="auto"/>
        <w:left w:val="none" w:sz="0" w:space="0" w:color="auto"/>
        <w:bottom w:val="none" w:sz="0" w:space="0" w:color="auto"/>
        <w:right w:val="none" w:sz="0" w:space="0" w:color="auto"/>
      </w:divBdr>
    </w:div>
    <w:div w:id="1656761304">
      <w:bodyDiv w:val="1"/>
      <w:marLeft w:val="0"/>
      <w:marRight w:val="0"/>
      <w:marTop w:val="0"/>
      <w:marBottom w:val="0"/>
      <w:divBdr>
        <w:top w:val="none" w:sz="0" w:space="0" w:color="auto"/>
        <w:left w:val="none" w:sz="0" w:space="0" w:color="auto"/>
        <w:bottom w:val="none" w:sz="0" w:space="0" w:color="auto"/>
        <w:right w:val="none" w:sz="0" w:space="0" w:color="auto"/>
      </w:divBdr>
    </w:div>
    <w:div w:id="1657764818">
      <w:bodyDiv w:val="1"/>
      <w:marLeft w:val="0"/>
      <w:marRight w:val="0"/>
      <w:marTop w:val="0"/>
      <w:marBottom w:val="0"/>
      <w:divBdr>
        <w:top w:val="none" w:sz="0" w:space="0" w:color="auto"/>
        <w:left w:val="none" w:sz="0" w:space="0" w:color="auto"/>
        <w:bottom w:val="none" w:sz="0" w:space="0" w:color="auto"/>
        <w:right w:val="none" w:sz="0" w:space="0" w:color="auto"/>
      </w:divBdr>
      <w:divsChild>
        <w:div w:id="729891363">
          <w:marLeft w:val="0"/>
          <w:marRight w:val="0"/>
          <w:marTop w:val="0"/>
          <w:marBottom w:val="0"/>
          <w:divBdr>
            <w:top w:val="none" w:sz="0" w:space="0" w:color="auto"/>
            <w:left w:val="none" w:sz="0" w:space="0" w:color="auto"/>
            <w:bottom w:val="none" w:sz="0" w:space="0" w:color="auto"/>
            <w:right w:val="none" w:sz="0" w:space="0" w:color="auto"/>
          </w:divBdr>
          <w:divsChild>
            <w:div w:id="790519739">
              <w:marLeft w:val="0"/>
              <w:marRight w:val="0"/>
              <w:marTop w:val="0"/>
              <w:marBottom w:val="0"/>
              <w:divBdr>
                <w:top w:val="none" w:sz="0" w:space="0" w:color="auto"/>
                <w:left w:val="none" w:sz="0" w:space="0" w:color="auto"/>
                <w:bottom w:val="none" w:sz="0" w:space="0" w:color="auto"/>
                <w:right w:val="none" w:sz="0" w:space="0" w:color="auto"/>
              </w:divBdr>
              <w:divsChild>
                <w:div w:id="865562209">
                  <w:marLeft w:val="0"/>
                  <w:marRight w:val="0"/>
                  <w:marTop w:val="0"/>
                  <w:marBottom w:val="0"/>
                  <w:divBdr>
                    <w:top w:val="none" w:sz="0" w:space="0" w:color="auto"/>
                    <w:left w:val="none" w:sz="0" w:space="0" w:color="auto"/>
                    <w:bottom w:val="none" w:sz="0" w:space="0" w:color="auto"/>
                    <w:right w:val="none" w:sz="0" w:space="0" w:color="auto"/>
                  </w:divBdr>
                  <w:divsChild>
                    <w:div w:id="1065185823">
                      <w:marLeft w:val="0"/>
                      <w:marRight w:val="0"/>
                      <w:marTop w:val="0"/>
                      <w:marBottom w:val="0"/>
                      <w:divBdr>
                        <w:top w:val="none" w:sz="0" w:space="0" w:color="auto"/>
                        <w:left w:val="none" w:sz="0" w:space="0" w:color="auto"/>
                        <w:bottom w:val="none" w:sz="0" w:space="0" w:color="auto"/>
                        <w:right w:val="none" w:sz="0" w:space="0" w:color="auto"/>
                      </w:divBdr>
                      <w:divsChild>
                        <w:div w:id="1374773883">
                          <w:marLeft w:val="0"/>
                          <w:marRight w:val="0"/>
                          <w:marTop w:val="0"/>
                          <w:marBottom w:val="0"/>
                          <w:divBdr>
                            <w:top w:val="none" w:sz="0" w:space="0" w:color="auto"/>
                            <w:left w:val="none" w:sz="0" w:space="0" w:color="auto"/>
                            <w:bottom w:val="none" w:sz="0" w:space="0" w:color="auto"/>
                            <w:right w:val="none" w:sz="0" w:space="0" w:color="auto"/>
                          </w:divBdr>
                          <w:divsChild>
                            <w:div w:id="1007489454">
                              <w:marLeft w:val="0"/>
                              <w:marRight w:val="0"/>
                              <w:marTop w:val="0"/>
                              <w:marBottom w:val="0"/>
                              <w:divBdr>
                                <w:top w:val="none" w:sz="0" w:space="0" w:color="auto"/>
                                <w:left w:val="none" w:sz="0" w:space="0" w:color="auto"/>
                                <w:bottom w:val="none" w:sz="0" w:space="0" w:color="auto"/>
                                <w:right w:val="none" w:sz="0" w:space="0" w:color="auto"/>
                              </w:divBdr>
                              <w:divsChild>
                                <w:div w:id="1657343262">
                                  <w:marLeft w:val="0"/>
                                  <w:marRight w:val="0"/>
                                  <w:marTop w:val="0"/>
                                  <w:marBottom w:val="0"/>
                                  <w:divBdr>
                                    <w:top w:val="none" w:sz="0" w:space="0" w:color="auto"/>
                                    <w:left w:val="none" w:sz="0" w:space="0" w:color="auto"/>
                                    <w:bottom w:val="none" w:sz="0" w:space="0" w:color="auto"/>
                                    <w:right w:val="none" w:sz="0" w:space="0" w:color="auto"/>
                                  </w:divBdr>
                                  <w:divsChild>
                                    <w:div w:id="901864977">
                                      <w:marLeft w:val="0"/>
                                      <w:marRight w:val="0"/>
                                      <w:marTop w:val="0"/>
                                      <w:marBottom w:val="0"/>
                                      <w:divBdr>
                                        <w:top w:val="none" w:sz="0" w:space="0" w:color="auto"/>
                                        <w:left w:val="none" w:sz="0" w:space="0" w:color="auto"/>
                                        <w:bottom w:val="none" w:sz="0" w:space="0" w:color="auto"/>
                                        <w:right w:val="none" w:sz="0" w:space="0" w:color="auto"/>
                                      </w:divBdr>
                                      <w:divsChild>
                                        <w:div w:id="45957443">
                                          <w:marLeft w:val="0"/>
                                          <w:marRight w:val="0"/>
                                          <w:marTop w:val="0"/>
                                          <w:marBottom w:val="0"/>
                                          <w:divBdr>
                                            <w:top w:val="none" w:sz="0" w:space="0" w:color="auto"/>
                                            <w:left w:val="none" w:sz="0" w:space="0" w:color="auto"/>
                                            <w:bottom w:val="none" w:sz="0" w:space="0" w:color="auto"/>
                                            <w:right w:val="none" w:sz="0" w:space="0" w:color="auto"/>
                                          </w:divBdr>
                                          <w:divsChild>
                                            <w:div w:id="1358387900">
                                              <w:marLeft w:val="0"/>
                                              <w:marRight w:val="0"/>
                                              <w:marTop w:val="0"/>
                                              <w:marBottom w:val="0"/>
                                              <w:divBdr>
                                                <w:top w:val="none" w:sz="0" w:space="0" w:color="auto"/>
                                                <w:left w:val="none" w:sz="0" w:space="0" w:color="auto"/>
                                                <w:bottom w:val="none" w:sz="0" w:space="0" w:color="auto"/>
                                                <w:right w:val="none" w:sz="0" w:space="0" w:color="auto"/>
                                              </w:divBdr>
                                              <w:divsChild>
                                                <w:div w:id="472604260">
                                                  <w:marLeft w:val="0"/>
                                                  <w:marRight w:val="0"/>
                                                  <w:marTop w:val="0"/>
                                                  <w:marBottom w:val="0"/>
                                                  <w:divBdr>
                                                    <w:top w:val="none" w:sz="0" w:space="0" w:color="auto"/>
                                                    <w:left w:val="none" w:sz="0" w:space="0" w:color="auto"/>
                                                    <w:bottom w:val="none" w:sz="0" w:space="0" w:color="auto"/>
                                                    <w:right w:val="none" w:sz="0" w:space="0" w:color="auto"/>
                                                  </w:divBdr>
                                                  <w:divsChild>
                                                    <w:div w:id="238708761">
                                                      <w:marLeft w:val="0"/>
                                                      <w:marRight w:val="0"/>
                                                      <w:marTop w:val="0"/>
                                                      <w:marBottom w:val="0"/>
                                                      <w:divBdr>
                                                        <w:top w:val="none" w:sz="0" w:space="0" w:color="auto"/>
                                                        <w:left w:val="none" w:sz="0" w:space="0" w:color="auto"/>
                                                        <w:bottom w:val="none" w:sz="0" w:space="0" w:color="auto"/>
                                                        <w:right w:val="none" w:sz="0" w:space="0" w:color="auto"/>
                                                      </w:divBdr>
                                                      <w:divsChild>
                                                        <w:div w:id="1137333204">
                                                          <w:marLeft w:val="0"/>
                                                          <w:marRight w:val="0"/>
                                                          <w:marTop w:val="0"/>
                                                          <w:marBottom w:val="0"/>
                                                          <w:divBdr>
                                                            <w:top w:val="none" w:sz="0" w:space="0" w:color="auto"/>
                                                            <w:left w:val="none" w:sz="0" w:space="0" w:color="auto"/>
                                                            <w:bottom w:val="none" w:sz="0" w:space="0" w:color="auto"/>
                                                            <w:right w:val="none" w:sz="0" w:space="0" w:color="auto"/>
                                                          </w:divBdr>
                                                          <w:divsChild>
                                                            <w:div w:id="1247299684">
                                                              <w:marLeft w:val="0"/>
                                                              <w:marRight w:val="0"/>
                                                              <w:marTop w:val="0"/>
                                                              <w:marBottom w:val="0"/>
                                                              <w:divBdr>
                                                                <w:top w:val="none" w:sz="0" w:space="0" w:color="auto"/>
                                                                <w:left w:val="none" w:sz="0" w:space="0" w:color="auto"/>
                                                                <w:bottom w:val="none" w:sz="0" w:space="0" w:color="auto"/>
                                                                <w:right w:val="none" w:sz="0" w:space="0" w:color="auto"/>
                                                              </w:divBdr>
                                                              <w:divsChild>
                                                                <w:div w:id="322659834">
                                                                  <w:marLeft w:val="0"/>
                                                                  <w:marRight w:val="0"/>
                                                                  <w:marTop w:val="0"/>
                                                                  <w:marBottom w:val="0"/>
                                                                  <w:divBdr>
                                                                    <w:top w:val="none" w:sz="0" w:space="0" w:color="auto"/>
                                                                    <w:left w:val="none" w:sz="0" w:space="0" w:color="auto"/>
                                                                    <w:bottom w:val="none" w:sz="0" w:space="0" w:color="auto"/>
                                                                    <w:right w:val="none" w:sz="0" w:space="0" w:color="auto"/>
                                                                  </w:divBdr>
                                                                  <w:divsChild>
                                                                    <w:div w:id="1463615672">
                                                                      <w:marLeft w:val="0"/>
                                                                      <w:marRight w:val="0"/>
                                                                      <w:marTop w:val="0"/>
                                                                      <w:marBottom w:val="0"/>
                                                                      <w:divBdr>
                                                                        <w:top w:val="none" w:sz="0" w:space="0" w:color="auto"/>
                                                                        <w:left w:val="none" w:sz="0" w:space="0" w:color="auto"/>
                                                                        <w:bottom w:val="none" w:sz="0" w:space="0" w:color="auto"/>
                                                                        <w:right w:val="none" w:sz="0" w:space="0" w:color="auto"/>
                                                                      </w:divBdr>
                                                                      <w:divsChild>
                                                                        <w:div w:id="1623538447">
                                                                          <w:marLeft w:val="0"/>
                                                                          <w:marRight w:val="0"/>
                                                                          <w:marTop w:val="0"/>
                                                                          <w:marBottom w:val="0"/>
                                                                          <w:divBdr>
                                                                            <w:top w:val="none" w:sz="0" w:space="0" w:color="auto"/>
                                                                            <w:left w:val="none" w:sz="0" w:space="0" w:color="auto"/>
                                                                            <w:bottom w:val="none" w:sz="0" w:space="0" w:color="auto"/>
                                                                            <w:right w:val="none" w:sz="0" w:space="0" w:color="auto"/>
                                                                          </w:divBdr>
                                                                          <w:divsChild>
                                                                            <w:div w:id="310522039">
                                                                              <w:marLeft w:val="0"/>
                                                                              <w:marRight w:val="0"/>
                                                                              <w:marTop w:val="0"/>
                                                                              <w:marBottom w:val="0"/>
                                                                              <w:divBdr>
                                                                                <w:top w:val="none" w:sz="0" w:space="0" w:color="auto"/>
                                                                                <w:left w:val="none" w:sz="0" w:space="0" w:color="auto"/>
                                                                                <w:bottom w:val="none" w:sz="0" w:space="0" w:color="auto"/>
                                                                                <w:right w:val="none" w:sz="0" w:space="0" w:color="auto"/>
                                                                              </w:divBdr>
                                                                              <w:divsChild>
                                                                                <w:div w:id="274487239">
                                                                                  <w:marLeft w:val="0"/>
                                                                                  <w:marRight w:val="0"/>
                                                                                  <w:marTop w:val="0"/>
                                                                                  <w:marBottom w:val="0"/>
                                                                                  <w:divBdr>
                                                                                    <w:top w:val="none" w:sz="0" w:space="0" w:color="auto"/>
                                                                                    <w:left w:val="none" w:sz="0" w:space="0" w:color="auto"/>
                                                                                    <w:bottom w:val="none" w:sz="0" w:space="0" w:color="auto"/>
                                                                                    <w:right w:val="none" w:sz="0" w:space="0" w:color="auto"/>
                                                                                  </w:divBdr>
                                                                                  <w:divsChild>
                                                                                    <w:div w:id="628323316">
                                                                                      <w:marLeft w:val="0"/>
                                                                                      <w:marRight w:val="0"/>
                                                                                      <w:marTop w:val="0"/>
                                                                                      <w:marBottom w:val="0"/>
                                                                                      <w:divBdr>
                                                                                        <w:top w:val="none" w:sz="0" w:space="0" w:color="auto"/>
                                                                                        <w:left w:val="none" w:sz="0" w:space="0" w:color="auto"/>
                                                                                        <w:bottom w:val="none" w:sz="0" w:space="0" w:color="auto"/>
                                                                                        <w:right w:val="none" w:sz="0" w:space="0" w:color="auto"/>
                                                                                      </w:divBdr>
                                                                                    </w:div>
                                                                                    <w:div w:id="1895314026">
                                                                                      <w:marLeft w:val="0"/>
                                                                                      <w:marRight w:val="0"/>
                                                                                      <w:marTop w:val="0"/>
                                                                                      <w:marBottom w:val="0"/>
                                                                                      <w:divBdr>
                                                                                        <w:top w:val="none" w:sz="0" w:space="0" w:color="auto"/>
                                                                                        <w:left w:val="none" w:sz="0" w:space="0" w:color="auto"/>
                                                                                        <w:bottom w:val="none" w:sz="0" w:space="0" w:color="auto"/>
                                                                                        <w:right w:val="none" w:sz="0" w:space="0" w:color="auto"/>
                                                                                      </w:divBdr>
                                                                                    </w:div>
                                                                                  </w:divsChild>
                                                                                </w:div>
                                                                                <w:div w:id="375475572">
                                                                                  <w:marLeft w:val="0"/>
                                                                                  <w:marRight w:val="0"/>
                                                                                  <w:marTop w:val="0"/>
                                                                                  <w:marBottom w:val="0"/>
                                                                                  <w:divBdr>
                                                                                    <w:top w:val="none" w:sz="0" w:space="0" w:color="auto"/>
                                                                                    <w:left w:val="none" w:sz="0" w:space="0" w:color="auto"/>
                                                                                    <w:bottom w:val="none" w:sz="0" w:space="0" w:color="auto"/>
                                                                                    <w:right w:val="none" w:sz="0" w:space="0" w:color="auto"/>
                                                                                  </w:divBdr>
                                                                                  <w:divsChild>
                                                                                    <w:div w:id="1136529723">
                                                                                      <w:marLeft w:val="0"/>
                                                                                      <w:marRight w:val="0"/>
                                                                                      <w:marTop w:val="0"/>
                                                                                      <w:marBottom w:val="0"/>
                                                                                      <w:divBdr>
                                                                                        <w:top w:val="none" w:sz="0" w:space="0" w:color="auto"/>
                                                                                        <w:left w:val="none" w:sz="0" w:space="0" w:color="auto"/>
                                                                                        <w:bottom w:val="none" w:sz="0" w:space="0" w:color="auto"/>
                                                                                        <w:right w:val="none" w:sz="0" w:space="0" w:color="auto"/>
                                                                                      </w:divBdr>
                                                                                    </w:div>
                                                                                    <w:div w:id="1820608565">
                                                                                      <w:marLeft w:val="0"/>
                                                                                      <w:marRight w:val="0"/>
                                                                                      <w:marTop w:val="0"/>
                                                                                      <w:marBottom w:val="0"/>
                                                                                      <w:divBdr>
                                                                                        <w:top w:val="none" w:sz="0" w:space="0" w:color="auto"/>
                                                                                        <w:left w:val="none" w:sz="0" w:space="0" w:color="auto"/>
                                                                                        <w:bottom w:val="none" w:sz="0" w:space="0" w:color="auto"/>
                                                                                        <w:right w:val="none" w:sz="0" w:space="0" w:color="auto"/>
                                                                                      </w:divBdr>
                                                                                    </w:div>
                                                                                  </w:divsChild>
                                                                                </w:div>
                                                                                <w:div w:id="829760411">
                                                                                  <w:marLeft w:val="0"/>
                                                                                  <w:marRight w:val="0"/>
                                                                                  <w:marTop w:val="0"/>
                                                                                  <w:marBottom w:val="0"/>
                                                                                  <w:divBdr>
                                                                                    <w:top w:val="none" w:sz="0" w:space="0" w:color="auto"/>
                                                                                    <w:left w:val="none" w:sz="0" w:space="0" w:color="auto"/>
                                                                                    <w:bottom w:val="none" w:sz="0" w:space="0" w:color="auto"/>
                                                                                    <w:right w:val="none" w:sz="0" w:space="0" w:color="auto"/>
                                                                                  </w:divBdr>
                                                                                  <w:divsChild>
                                                                                    <w:div w:id="887113315">
                                                                                      <w:marLeft w:val="0"/>
                                                                                      <w:marRight w:val="0"/>
                                                                                      <w:marTop w:val="0"/>
                                                                                      <w:marBottom w:val="0"/>
                                                                                      <w:divBdr>
                                                                                        <w:top w:val="none" w:sz="0" w:space="0" w:color="auto"/>
                                                                                        <w:left w:val="none" w:sz="0" w:space="0" w:color="auto"/>
                                                                                        <w:bottom w:val="none" w:sz="0" w:space="0" w:color="auto"/>
                                                                                        <w:right w:val="none" w:sz="0" w:space="0" w:color="auto"/>
                                                                                      </w:divBdr>
                                                                                    </w:div>
                                                                                    <w:div w:id="1945839200">
                                                                                      <w:marLeft w:val="0"/>
                                                                                      <w:marRight w:val="0"/>
                                                                                      <w:marTop w:val="0"/>
                                                                                      <w:marBottom w:val="0"/>
                                                                                      <w:divBdr>
                                                                                        <w:top w:val="none" w:sz="0" w:space="0" w:color="auto"/>
                                                                                        <w:left w:val="none" w:sz="0" w:space="0" w:color="auto"/>
                                                                                        <w:bottom w:val="none" w:sz="0" w:space="0" w:color="auto"/>
                                                                                        <w:right w:val="none" w:sz="0" w:space="0" w:color="auto"/>
                                                                                      </w:divBdr>
                                                                                    </w:div>
                                                                                  </w:divsChild>
                                                                                </w:div>
                                                                                <w:div w:id="1299412515">
                                                                                  <w:marLeft w:val="0"/>
                                                                                  <w:marRight w:val="0"/>
                                                                                  <w:marTop w:val="0"/>
                                                                                  <w:marBottom w:val="0"/>
                                                                                  <w:divBdr>
                                                                                    <w:top w:val="none" w:sz="0" w:space="0" w:color="auto"/>
                                                                                    <w:left w:val="none" w:sz="0" w:space="0" w:color="auto"/>
                                                                                    <w:bottom w:val="none" w:sz="0" w:space="0" w:color="auto"/>
                                                                                    <w:right w:val="none" w:sz="0" w:space="0" w:color="auto"/>
                                                                                  </w:divBdr>
                                                                                  <w:divsChild>
                                                                                    <w:div w:id="1591307323">
                                                                                      <w:marLeft w:val="0"/>
                                                                                      <w:marRight w:val="0"/>
                                                                                      <w:marTop w:val="0"/>
                                                                                      <w:marBottom w:val="0"/>
                                                                                      <w:divBdr>
                                                                                        <w:top w:val="none" w:sz="0" w:space="0" w:color="auto"/>
                                                                                        <w:left w:val="none" w:sz="0" w:space="0" w:color="auto"/>
                                                                                        <w:bottom w:val="none" w:sz="0" w:space="0" w:color="auto"/>
                                                                                        <w:right w:val="none" w:sz="0" w:space="0" w:color="auto"/>
                                                                                      </w:divBdr>
                                                                                    </w:div>
                                                                                    <w:div w:id="1800103545">
                                                                                      <w:marLeft w:val="0"/>
                                                                                      <w:marRight w:val="0"/>
                                                                                      <w:marTop w:val="0"/>
                                                                                      <w:marBottom w:val="0"/>
                                                                                      <w:divBdr>
                                                                                        <w:top w:val="none" w:sz="0" w:space="0" w:color="auto"/>
                                                                                        <w:left w:val="none" w:sz="0" w:space="0" w:color="auto"/>
                                                                                        <w:bottom w:val="none" w:sz="0" w:space="0" w:color="auto"/>
                                                                                        <w:right w:val="none" w:sz="0" w:space="0" w:color="auto"/>
                                                                                      </w:divBdr>
                                                                                    </w:div>
                                                                                  </w:divsChild>
                                                                                </w:div>
                                                                                <w:div w:id="1438018515">
                                                                                  <w:marLeft w:val="0"/>
                                                                                  <w:marRight w:val="0"/>
                                                                                  <w:marTop w:val="0"/>
                                                                                  <w:marBottom w:val="0"/>
                                                                                  <w:divBdr>
                                                                                    <w:top w:val="none" w:sz="0" w:space="0" w:color="auto"/>
                                                                                    <w:left w:val="none" w:sz="0" w:space="0" w:color="auto"/>
                                                                                    <w:bottom w:val="none" w:sz="0" w:space="0" w:color="auto"/>
                                                                                    <w:right w:val="none" w:sz="0" w:space="0" w:color="auto"/>
                                                                                  </w:divBdr>
                                                                                  <w:divsChild>
                                                                                    <w:div w:id="460000733">
                                                                                      <w:marLeft w:val="0"/>
                                                                                      <w:marRight w:val="0"/>
                                                                                      <w:marTop w:val="0"/>
                                                                                      <w:marBottom w:val="0"/>
                                                                                      <w:divBdr>
                                                                                        <w:top w:val="none" w:sz="0" w:space="0" w:color="auto"/>
                                                                                        <w:left w:val="none" w:sz="0" w:space="0" w:color="auto"/>
                                                                                        <w:bottom w:val="none" w:sz="0" w:space="0" w:color="auto"/>
                                                                                        <w:right w:val="none" w:sz="0" w:space="0" w:color="auto"/>
                                                                                      </w:divBdr>
                                                                                    </w:div>
                                                                                  </w:divsChild>
                                                                                </w:div>
                                                                                <w:div w:id="1791318325">
                                                                                  <w:marLeft w:val="0"/>
                                                                                  <w:marRight w:val="0"/>
                                                                                  <w:marTop w:val="0"/>
                                                                                  <w:marBottom w:val="0"/>
                                                                                  <w:divBdr>
                                                                                    <w:top w:val="none" w:sz="0" w:space="0" w:color="auto"/>
                                                                                    <w:left w:val="none" w:sz="0" w:space="0" w:color="auto"/>
                                                                                    <w:bottom w:val="none" w:sz="0" w:space="0" w:color="auto"/>
                                                                                    <w:right w:val="none" w:sz="0" w:space="0" w:color="auto"/>
                                                                                  </w:divBdr>
                                                                                  <w:divsChild>
                                                                                    <w:div w:id="128397521">
                                                                                      <w:marLeft w:val="0"/>
                                                                                      <w:marRight w:val="0"/>
                                                                                      <w:marTop w:val="0"/>
                                                                                      <w:marBottom w:val="0"/>
                                                                                      <w:divBdr>
                                                                                        <w:top w:val="none" w:sz="0" w:space="0" w:color="auto"/>
                                                                                        <w:left w:val="none" w:sz="0" w:space="0" w:color="auto"/>
                                                                                        <w:bottom w:val="none" w:sz="0" w:space="0" w:color="auto"/>
                                                                                        <w:right w:val="none" w:sz="0" w:space="0" w:color="auto"/>
                                                                                      </w:divBdr>
                                                                                    </w:div>
                                                                                    <w:div w:id="21012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192026">
      <w:bodyDiv w:val="1"/>
      <w:marLeft w:val="0"/>
      <w:marRight w:val="0"/>
      <w:marTop w:val="0"/>
      <w:marBottom w:val="0"/>
      <w:divBdr>
        <w:top w:val="none" w:sz="0" w:space="0" w:color="auto"/>
        <w:left w:val="none" w:sz="0" w:space="0" w:color="auto"/>
        <w:bottom w:val="none" w:sz="0" w:space="0" w:color="auto"/>
        <w:right w:val="none" w:sz="0" w:space="0" w:color="auto"/>
      </w:divBdr>
    </w:div>
    <w:div w:id="1658920706">
      <w:bodyDiv w:val="1"/>
      <w:marLeft w:val="0"/>
      <w:marRight w:val="0"/>
      <w:marTop w:val="0"/>
      <w:marBottom w:val="0"/>
      <w:divBdr>
        <w:top w:val="none" w:sz="0" w:space="0" w:color="auto"/>
        <w:left w:val="none" w:sz="0" w:space="0" w:color="auto"/>
        <w:bottom w:val="none" w:sz="0" w:space="0" w:color="auto"/>
        <w:right w:val="none" w:sz="0" w:space="0" w:color="auto"/>
      </w:divBdr>
    </w:div>
    <w:div w:id="1659116232">
      <w:bodyDiv w:val="1"/>
      <w:marLeft w:val="0"/>
      <w:marRight w:val="0"/>
      <w:marTop w:val="0"/>
      <w:marBottom w:val="0"/>
      <w:divBdr>
        <w:top w:val="none" w:sz="0" w:space="0" w:color="auto"/>
        <w:left w:val="none" w:sz="0" w:space="0" w:color="auto"/>
        <w:bottom w:val="none" w:sz="0" w:space="0" w:color="auto"/>
        <w:right w:val="none" w:sz="0" w:space="0" w:color="auto"/>
      </w:divBdr>
      <w:divsChild>
        <w:div w:id="1283489607">
          <w:marLeft w:val="0"/>
          <w:marRight w:val="0"/>
          <w:marTop w:val="0"/>
          <w:marBottom w:val="150"/>
          <w:divBdr>
            <w:top w:val="none" w:sz="0" w:space="0" w:color="auto"/>
            <w:left w:val="none" w:sz="0" w:space="0" w:color="auto"/>
            <w:bottom w:val="none" w:sz="0" w:space="0" w:color="auto"/>
            <w:right w:val="none" w:sz="0" w:space="0" w:color="auto"/>
          </w:divBdr>
          <w:divsChild>
            <w:div w:id="1759786967">
              <w:marLeft w:val="0"/>
              <w:marRight w:val="0"/>
              <w:marTop w:val="0"/>
              <w:marBottom w:val="168"/>
              <w:divBdr>
                <w:top w:val="single" w:sz="6" w:space="0" w:color="C7CCCF"/>
                <w:left w:val="single" w:sz="6" w:space="0" w:color="C7CCCF"/>
                <w:bottom w:val="single" w:sz="6" w:space="0" w:color="C7CCCF"/>
                <w:right w:val="single" w:sz="6" w:space="0" w:color="C7CCCF"/>
              </w:divBdr>
              <w:divsChild>
                <w:div w:id="187769171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59721720">
      <w:bodyDiv w:val="1"/>
      <w:marLeft w:val="0"/>
      <w:marRight w:val="0"/>
      <w:marTop w:val="0"/>
      <w:marBottom w:val="0"/>
      <w:divBdr>
        <w:top w:val="none" w:sz="0" w:space="0" w:color="auto"/>
        <w:left w:val="none" w:sz="0" w:space="0" w:color="auto"/>
        <w:bottom w:val="none" w:sz="0" w:space="0" w:color="auto"/>
        <w:right w:val="none" w:sz="0" w:space="0" w:color="auto"/>
      </w:divBdr>
    </w:div>
    <w:div w:id="1660421039">
      <w:bodyDiv w:val="1"/>
      <w:marLeft w:val="0"/>
      <w:marRight w:val="0"/>
      <w:marTop w:val="0"/>
      <w:marBottom w:val="0"/>
      <w:divBdr>
        <w:top w:val="none" w:sz="0" w:space="0" w:color="auto"/>
        <w:left w:val="none" w:sz="0" w:space="0" w:color="auto"/>
        <w:bottom w:val="none" w:sz="0" w:space="0" w:color="auto"/>
        <w:right w:val="none" w:sz="0" w:space="0" w:color="auto"/>
      </w:divBdr>
    </w:div>
    <w:div w:id="1661272297">
      <w:bodyDiv w:val="1"/>
      <w:marLeft w:val="0"/>
      <w:marRight w:val="0"/>
      <w:marTop w:val="0"/>
      <w:marBottom w:val="0"/>
      <w:divBdr>
        <w:top w:val="none" w:sz="0" w:space="0" w:color="auto"/>
        <w:left w:val="none" w:sz="0" w:space="0" w:color="auto"/>
        <w:bottom w:val="none" w:sz="0" w:space="0" w:color="auto"/>
        <w:right w:val="none" w:sz="0" w:space="0" w:color="auto"/>
      </w:divBdr>
    </w:div>
    <w:div w:id="1663583517">
      <w:bodyDiv w:val="1"/>
      <w:marLeft w:val="0"/>
      <w:marRight w:val="0"/>
      <w:marTop w:val="0"/>
      <w:marBottom w:val="0"/>
      <w:divBdr>
        <w:top w:val="none" w:sz="0" w:space="0" w:color="auto"/>
        <w:left w:val="none" w:sz="0" w:space="0" w:color="auto"/>
        <w:bottom w:val="none" w:sz="0" w:space="0" w:color="auto"/>
        <w:right w:val="none" w:sz="0" w:space="0" w:color="auto"/>
      </w:divBdr>
    </w:div>
    <w:div w:id="1664162806">
      <w:bodyDiv w:val="1"/>
      <w:marLeft w:val="0"/>
      <w:marRight w:val="0"/>
      <w:marTop w:val="0"/>
      <w:marBottom w:val="0"/>
      <w:divBdr>
        <w:top w:val="none" w:sz="0" w:space="0" w:color="auto"/>
        <w:left w:val="none" w:sz="0" w:space="0" w:color="auto"/>
        <w:bottom w:val="none" w:sz="0" w:space="0" w:color="auto"/>
        <w:right w:val="none" w:sz="0" w:space="0" w:color="auto"/>
      </w:divBdr>
    </w:div>
    <w:div w:id="1664506758">
      <w:bodyDiv w:val="1"/>
      <w:marLeft w:val="0"/>
      <w:marRight w:val="0"/>
      <w:marTop w:val="0"/>
      <w:marBottom w:val="0"/>
      <w:divBdr>
        <w:top w:val="none" w:sz="0" w:space="0" w:color="auto"/>
        <w:left w:val="none" w:sz="0" w:space="0" w:color="auto"/>
        <w:bottom w:val="none" w:sz="0" w:space="0" w:color="auto"/>
        <w:right w:val="none" w:sz="0" w:space="0" w:color="auto"/>
      </w:divBdr>
      <w:divsChild>
        <w:div w:id="1396270523">
          <w:marLeft w:val="0"/>
          <w:marRight w:val="0"/>
          <w:marTop w:val="0"/>
          <w:marBottom w:val="0"/>
          <w:divBdr>
            <w:top w:val="none" w:sz="0" w:space="0" w:color="auto"/>
            <w:left w:val="none" w:sz="0" w:space="0" w:color="auto"/>
            <w:bottom w:val="none" w:sz="0" w:space="0" w:color="auto"/>
            <w:right w:val="none" w:sz="0" w:space="0" w:color="auto"/>
          </w:divBdr>
          <w:divsChild>
            <w:div w:id="5279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3313">
      <w:bodyDiv w:val="1"/>
      <w:marLeft w:val="0"/>
      <w:marRight w:val="0"/>
      <w:marTop w:val="0"/>
      <w:marBottom w:val="0"/>
      <w:divBdr>
        <w:top w:val="none" w:sz="0" w:space="0" w:color="auto"/>
        <w:left w:val="none" w:sz="0" w:space="0" w:color="auto"/>
        <w:bottom w:val="none" w:sz="0" w:space="0" w:color="auto"/>
        <w:right w:val="none" w:sz="0" w:space="0" w:color="auto"/>
      </w:divBdr>
      <w:divsChild>
        <w:div w:id="274219495">
          <w:marLeft w:val="0"/>
          <w:marRight w:val="0"/>
          <w:marTop w:val="0"/>
          <w:marBottom w:val="0"/>
          <w:divBdr>
            <w:top w:val="none" w:sz="0" w:space="0" w:color="auto"/>
            <w:left w:val="none" w:sz="0" w:space="0" w:color="auto"/>
            <w:bottom w:val="none" w:sz="0" w:space="0" w:color="auto"/>
            <w:right w:val="none" w:sz="0" w:space="0" w:color="auto"/>
          </w:divBdr>
          <w:divsChild>
            <w:div w:id="13285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68539">
      <w:bodyDiv w:val="1"/>
      <w:marLeft w:val="0"/>
      <w:marRight w:val="0"/>
      <w:marTop w:val="0"/>
      <w:marBottom w:val="0"/>
      <w:divBdr>
        <w:top w:val="none" w:sz="0" w:space="0" w:color="auto"/>
        <w:left w:val="none" w:sz="0" w:space="0" w:color="auto"/>
        <w:bottom w:val="none" w:sz="0" w:space="0" w:color="auto"/>
        <w:right w:val="none" w:sz="0" w:space="0" w:color="auto"/>
      </w:divBdr>
      <w:divsChild>
        <w:div w:id="119299021">
          <w:marLeft w:val="0"/>
          <w:marRight w:val="0"/>
          <w:marTop w:val="0"/>
          <w:marBottom w:val="150"/>
          <w:divBdr>
            <w:top w:val="none" w:sz="0" w:space="0" w:color="auto"/>
            <w:left w:val="none" w:sz="0" w:space="0" w:color="auto"/>
            <w:bottom w:val="none" w:sz="0" w:space="0" w:color="auto"/>
            <w:right w:val="none" w:sz="0" w:space="0" w:color="auto"/>
          </w:divBdr>
          <w:divsChild>
            <w:div w:id="1589146889">
              <w:marLeft w:val="0"/>
              <w:marRight w:val="0"/>
              <w:marTop w:val="0"/>
              <w:marBottom w:val="168"/>
              <w:divBdr>
                <w:top w:val="single" w:sz="6" w:space="0" w:color="C7CCCF"/>
                <w:left w:val="single" w:sz="6" w:space="0" w:color="C7CCCF"/>
                <w:bottom w:val="single" w:sz="6" w:space="0" w:color="C7CCCF"/>
                <w:right w:val="single" w:sz="6" w:space="0" w:color="C7CCCF"/>
              </w:divBdr>
              <w:divsChild>
                <w:div w:id="190043651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67586379">
      <w:bodyDiv w:val="1"/>
      <w:marLeft w:val="0"/>
      <w:marRight w:val="0"/>
      <w:marTop w:val="0"/>
      <w:marBottom w:val="0"/>
      <w:divBdr>
        <w:top w:val="none" w:sz="0" w:space="0" w:color="auto"/>
        <w:left w:val="none" w:sz="0" w:space="0" w:color="auto"/>
        <w:bottom w:val="none" w:sz="0" w:space="0" w:color="auto"/>
        <w:right w:val="none" w:sz="0" w:space="0" w:color="auto"/>
      </w:divBdr>
    </w:div>
    <w:div w:id="1669400961">
      <w:bodyDiv w:val="1"/>
      <w:marLeft w:val="0"/>
      <w:marRight w:val="0"/>
      <w:marTop w:val="0"/>
      <w:marBottom w:val="0"/>
      <w:divBdr>
        <w:top w:val="none" w:sz="0" w:space="0" w:color="auto"/>
        <w:left w:val="none" w:sz="0" w:space="0" w:color="auto"/>
        <w:bottom w:val="none" w:sz="0" w:space="0" w:color="auto"/>
        <w:right w:val="none" w:sz="0" w:space="0" w:color="auto"/>
      </w:divBdr>
    </w:div>
    <w:div w:id="1670479533">
      <w:bodyDiv w:val="1"/>
      <w:marLeft w:val="0"/>
      <w:marRight w:val="0"/>
      <w:marTop w:val="0"/>
      <w:marBottom w:val="0"/>
      <w:divBdr>
        <w:top w:val="none" w:sz="0" w:space="0" w:color="auto"/>
        <w:left w:val="none" w:sz="0" w:space="0" w:color="auto"/>
        <w:bottom w:val="none" w:sz="0" w:space="0" w:color="auto"/>
        <w:right w:val="none" w:sz="0" w:space="0" w:color="auto"/>
      </w:divBdr>
      <w:divsChild>
        <w:div w:id="2133353588">
          <w:marLeft w:val="0"/>
          <w:marRight w:val="0"/>
          <w:marTop w:val="0"/>
          <w:marBottom w:val="0"/>
          <w:divBdr>
            <w:top w:val="none" w:sz="0" w:space="0" w:color="auto"/>
            <w:left w:val="none" w:sz="0" w:space="0" w:color="auto"/>
            <w:bottom w:val="none" w:sz="0" w:space="0" w:color="auto"/>
            <w:right w:val="none" w:sz="0" w:space="0" w:color="auto"/>
          </w:divBdr>
          <w:divsChild>
            <w:div w:id="174471618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671132000">
      <w:bodyDiv w:val="1"/>
      <w:marLeft w:val="0"/>
      <w:marRight w:val="0"/>
      <w:marTop w:val="0"/>
      <w:marBottom w:val="0"/>
      <w:divBdr>
        <w:top w:val="none" w:sz="0" w:space="0" w:color="auto"/>
        <w:left w:val="none" w:sz="0" w:space="0" w:color="auto"/>
        <w:bottom w:val="none" w:sz="0" w:space="0" w:color="auto"/>
        <w:right w:val="none" w:sz="0" w:space="0" w:color="auto"/>
      </w:divBdr>
    </w:div>
    <w:div w:id="1671642128">
      <w:bodyDiv w:val="1"/>
      <w:marLeft w:val="0"/>
      <w:marRight w:val="0"/>
      <w:marTop w:val="0"/>
      <w:marBottom w:val="0"/>
      <w:divBdr>
        <w:top w:val="none" w:sz="0" w:space="0" w:color="auto"/>
        <w:left w:val="none" w:sz="0" w:space="0" w:color="auto"/>
        <w:bottom w:val="none" w:sz="0" w:space="0" w:color="auto"/>
        <w:right w:val="none" w:sz="0" w:space="0" w:color="auto"/>
      </w:divBdr>
    </w:div>
    <w:div w:id="1671986465">
      <w:bodyDiv w:val="1"/>
      <w:marLeft w:val="0"/>
      <w:marRight w:val="0"/>
      <w:marTop w:val="0"/>
      <w:marBottom w:val="0"/>
      <w:divBdr>
        <w:top w:val="none" w:sz="0" w:space="0" w:color="auto"/>
        <w:left w:val="none" w:sz="0" w:space="0" w:color="auto"/>
        <w:bottom w:val="none" w:sz="0" w:space="0" w:color="auto"/>
        <w:right w:val="none" w:sz="0" w:space="0" w:color="auto"/>
      </w:divBdr>
    </w:div>
    <w:div w:id="1673949816">
      <w:bodyDiv w:val="1"/>
      <w:marLeft w:val="0"/>
      <w:marRight w:val="0"/>
      <w:marTop w:val="0"/>
      <w:marBottom w:val="0"/>
      <w:divBdr>
        <w:top w:val="none" w:sz="0" w:space="0" w:color="auto"/>
        <w:left w:val="none" w:sz="0" w:space="0" w:color="auto"/>
        <w:bottom w:val="none" w:sz="0" w:space="0" w:color="auto"/>
        <w:right w:val="none" w:sz="0" w:space="0" w:color="auto"/>
      </w:divBdr>
    </w:div>
    <w:div w:id="1675836722">
      <w:bodyDiv w:val="1"/>
      <w:marLeft w:val="0"/>
      <w:marRight w:val="0"/>
      <w:marTop w:val="0"/>
      <w:marBottom w:val="0"/>
      <w:divBdr>
        <w:top w:val="none" w:sz="0" w:space="0" w:color="auto"/>
        <w:left w:val="none" w:sz="0" w:space="0" w:color="auto"/>
        <w:bottom w:val="none" w:sz="0" w:space="0" w:color="auto"/>
        <w:right w:val="none" w:sz="0" w:space="0" w:color="auto"/>
      </w:divBdr>
    </w:div>
    <w:div w:id="1677151784">
      <w:bodyDiv w:val="1"/>
      <w:marLeft w:val="0"/>
      <w:marRight w:val="0"/>
      <w:marTop w:val="0"/>
      <w:marBottom w:val="0"/>
      <w:divBdr>
        <w:top w:val="none" w:sz="0" w:space="0" w:color="auto"/>
        <w:left w:val="none" w:sz="0" w:space="0" w:color="auto"/>
        <w:bottom w:val="none" w:sz="0" w:space="0" w:color="auto"/>
        <w:right w:val="none" w:sz="0" w:space="0" w:color="auto"/>
      </w:divBdr>
      <w:divsChild>
        <w:div w:id="1855075901">
          <w:marLeft w:val="0"/>
          <w:marRight w:val="0"/>
          <w:marTop w:val="0"/>
          <w:marBottom w:val="150"/>
          <w:divBdr>
            <w:top w:val="none" w:sz="0" w:space="0" w:color="auto"/>
            <w:left w:val="none" w:sz="0" w:space="0" w:color="auto"/>
            <w:bottom w:val="none" w:sz="0" w:space="0" w:color="auto"/>
            <w:right w:val="none" w:sz="0" w:space="0" w:color="auto"/>
          </w:divBdr>
          <w:divsChild>
            <w:div w:id="1904482071">
              <w:marLeft w:val="0"/>
              <w:marRight w:val="0"/>
              <w:marTop w:val="0"/>
              <w:marBottom w:val="168"/>
              <w:divBdr>
                <w:top w:val="single" w:sz="6" w:space="0" w:color="C7CCCF"/>
                <w:left w:val="single" w:sz="6" w:space="0" w:color="C7CCCF"/>
                <w:bottom w:val="single" w:sz="6" w:space="0" w:color="C7CCCF"/>
                <w:right w:val="single" w:sz="6" w:space="0" w:color="C7CCCF"/>
              </w:divBdr>
              <w:divsChild>
                <w:div w:id="120679351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77341038">
      <w:bodyDiv w:val="1"/>
      <w:marLeft w:val="0"/>
      <w:marRight w:val="0"/>
      <w:marTop w:val="0"/>
      <w:marBottom w:val="0"/>
      <w:divBdr>
        <w:top w:val="none" w:sz="0" w:space="0" w:color="auto"/>
        <w:left w:val="none" w:sz="0" w:space="0" w:color="auto"/>
        <w:bottom w:val="none" w:sz="0" w:space="0" w:color="auto"/>
        <w:right w:val="none" w:sz="0" w:space="0" w:color="auto"/>
      </w:divBdr>
      <w:divsChild>
        <w:div w:id="867638990">
          <w:marLeft w:val="0"/>
          <w:marRight w:val="0"/>
          <w:marTop w:val="0"/>
          <w:marBottom w:val="0"/>
          <w:divBdr>
            <w:top w:val="none" w:sz="0" w:space="0" w:color="auto"/>
            <w:left w:val="none" w:sz="0" w:space="0" w:color="auto"/>
            <w:bottom w:val="none" w:sz="0" w:space="0" w:color="auto"/>
            <w:right w:val="none" w:sz="0" w:space="0" w:color="auto"/>
          </w:divBdr>
        </w:div>
        <w:div w:id="915867793">
          <w:marLeft w:val="0"/>
          <w:marRight w:val="0"/>
          <w:marTop w:val="0"/>
          <w:marBottom w:val="0"/>
          <w:divBdr>
            <w:top w:val="none" w:sz="0" w:space="0" w:color="auto"/>
            <w:left w:val="none" w:sz="0" w:space="0" w:color="auto"/>
            <w:bottom w:val="none" w:sz="0" w:space="0" w:color="auto"/>
            <w:right w:val="none" w:sz="0" w:space="0" w:color="auto"/>
          </w:divBdr>
        </w:div>
      </w:divsChild>
    </w:div>
    <w:div w:id="1677347852">
      <w:bodyDiv w:val="1"/>
      <w:marLeft w:val="0"/>
      <w:marRight w:val="0"/>
      <w:marTop w:val="0"/>
      <w:marBottom w:val="0"/>
      <w:divBdr>
        <w:top w:val="none" w:sz="0" w:space="0" w:color="auto"/>
        <w:left w:val="none" w:sz="0" w:space="0" w:color="auto"/>
        <w:bottom w:val="none" w:sz="0" w:space="0" w:color="auto"/>
        <w:right w:val="none" w:sz="0" w:space="0" w:color="auto"/>
      </w:divBdr>
    </w:div>
    <w:div w:id="1679966454">
      <w:bodyDiv w:val="1"/>
      <w:marLeft w:val="0"/>
      <w:marRight w:val="0"/>
      <w:marTop w:val="0"/>
      <w:marBottom w:val="0"/>
      <w:divBdr>
        <w:top w:val="none" w:sz="0" w:space="0" w:color="auto"/>
        <w:left w:val="none" w:sz="0" w:space="0" w:color="auto"/>
        <w:bottom w:val="none" w:sz="0" w:space="0" w:color="auto"/>
        <w:right w:val="none" w:sz="0" w:space="0" w:color="auto"/>
      </w:divBdr>
    </w:div>
    <w:div w:id="1680935357">
      <w:bodyDiv w:val="1"/>
      <w:marLeft w:val="0"/>
      <w:marRight w:val="0"/>
      <w:marTop w:val="0"/>
      <w:marBottom w:val="0"/>
      <w:divBdr>
        <w:top w:val="none" w:sz="0" w:space="0" w:color="auto"/>
        <w:left w:val="none" w:sz="0" w:space="0" w:color="auto"/>
        <w:bottom w:val="none" w:sz="0" w:space="0" w:color="auto"/>
        <w:right w:val="none" w:sz="0" w:space="0" w:color="auto"/>
      </w:divBdr>
    </w:div>
    <w:div w:id="1681159273">
      <w:bodyDiv w:val="1"/>
      <w:marLeft w:val="0"/>
      <w:marRight w:val="0"/>
      <w:marTop w:val="0"/>
      <w:marBottom w:val="0"/>
      <w:divBdr>
        <w:top w:val="none" w:sz="0" w:space="0" w:color="auto"/>
        <w:left w:val="none" w:sz="0" w:space="0" w:color="auto"/>
        <w:bottom w:val="none" w:sz="0" w:space="0" w:color="auto"/>
        <w:right w:val="none" w:sz="0" w:space="0" w:color="auto"/>
      </w:divBdr>
    </w:div>
    <w:div w:id="1681811900">
      <w:bodyDiv w:val="1"/>
      <w:marLeft w:val="0"/>
      <w:marRight w:val="0"/>
      <w:marTop w:val="0"/>
      <w:marBottom w:val="0"/>
      <w:divBdr>
        <w:top w:val="none" w:sz="0" w:space="0" w:color="auto"/>
        <w:left w:val="none" w:sz="0" w:space="0" w:color="auto"/>
        <w:bottom w:val="none" w:sz="0" w:space="0" w:color="auto"/>
        <w:right w:val="none" w:sz="0" w:space="0" w:color="auto"/>
      </w:divBdr>
    </w:div>
    <w:div w:id="1684815453">
      <w:bodyDiv w:val="1"/>
      <w:marLeft w:val="0"/>
      <w:marRight w:val="0"/>
      <w:marTop w:val="0"/>
      <w:marBottom w:val="0"/>
      <w:divBdr>
        <w:top w:val="none" w:sz="0" w:space="0" w:color="auto"/>
        <w:left w:val="none" w:sz="0" w:space="0" w:color="auto"/>
        <w:bottom w:val="none" w:sz="0" w:space="0" w:color="auto"/>
        <w:right w:val="none" w:sz="0" w:space="0" w:color="auto"/>
      </w:divBdr>
      <w:divsChild>
        <w:div w:id="24715923">
          <w:marLeft w:val="0"/>
          <w:marRight w:val="0"/>
          <w:marTop w:val="0"/>
          <w:marBottom w:val="150"/>
          <w:divBdr>
            <w:top w:val="none" w:sz="0" w:space="0" w:color="auto"/>
            <w:left w:val="none" w:sz="0" w:space="0" w:color="auto"/>
            <w:bottom w:val="none" w:sz="0" w:space="0" w:color="auto"/>
            <w:right w:val="none" w:sz="0" w:space="0" w:color="auto"/>
          </w:divBdr>
          <w:divsChild>
            <w:div w:id="235359261">
              <w:marLeft w:val="0"/>
              <w:marRight w:val="0"/>
              <w:marTop w:val="0"/>
              <w:marBottom w:val="168"/>
              <w:divBdr>
                <w:top w:val="single" w:sz="6" w:space="0" w:color="C7CCCF"/>
                <w:left w:val="single" w:sz="6" w:space="0" w:color="C7CCCF"/>
                <w:bottom w:val="single" w:sz="6" w:space="0" w:color="C7CCCF"/>
                <w:right w:val="single" w:sz="6" w:space="0" w:color="C7CCCF"/>
              </w:divBdr>
              <w:divsChild>
                <w:div w:id="149777113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85205107">
      <w:bodyDiv w:val="1"/>
      <w:marLeft w:val="0"/>
      <w:marRight w:val="0"/>
      <w:marTop w:val="0"/>
      <w:marBottom w:val="0"/>
      <w:divBdr>
        <w:top w:val="none" w:sz="0" w:space="0" w:color="auto"/>
        <w:left w:val="none" w:sz="0" w:space="0" w:color="auto"/>
        <w:bottom w:val="none" w:sz="0" w:space="0" w:color="auto"/>
        <w:right w:val="none" w:sz="0" w:space="0" w:color="auto"/>
      </w:divBdr>
    </w:div>
    <w:div w:id="1685284642">
      <w:bodyDiv w:val="1"/>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206597436">
              <w:marLeft w:val="0"/>
              <w:marRight w:val="0"/>
              <w:marTop w:val="0"/>
              <w:marBottom w:val="0"/>
              <w:divBdr>
                <w:top w:val="none" w:sz="0" w:space="0" w:color="auto"/>
                <w:left w:val="none" w:sz="0" w:space="0" w:color="auto"/>
                <w:bottom w:val="none" w:sz="0" w:space="0" w:color="auto"/>
                <w:right w:val="none" w:sz="0" w:space="0" w:color="auto"/>
              </w:divBdr>
              <w:divsChild>
                <w:div w:id="51723100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7094546">
      <w:bodyDiv w:val="1"/>
      <w:marLeft w:val="0"/>
      <w:marRight w:val="0"/>
      <w:marTop w:val="0"/>
      <w:marBottom w:val="0"/>
      <w:divBdr>
        <w:top w:val="none" w:sz="0" w:space="0" w:color="auto"/>
        <w:left w:val="none" w:sz="0" w:space="0" w:color="auto"/>
        <w:bottom w:val="none" w:sz="0" w:space="0" w:color="auto"/>
        <w:right w:val="none" w:sz="0" w:space="0" w:color="auto"/>
      </w:divBdr>
    </w:div>
    <w:div w:id="1690254498">
      <w:bodyDiv w:val="1"/>
      <w:marLeft w:val="0"/>
      <w:marRight w:val="0"/>
      <w:marTop w:val="0"/>
      <w:marBottom w:val="0"/>
      <w:divBdr>
        <w:top w:val="none" w:sz="0" w:space="0" w:color="auto"/>
        <w:left w:val="none" w:sz="0" w:space="0" w:color="auto"/>
        <w:bottom w:val="none" w:sz="0" w:space="0" w:color="auto"/>
        <w:right w:val="none" w:sz="0" w:space="0" w:color="auto"/>
      </w:divBdr>
    </w:div>
    <w:div w:id="1691102474">
      <w:bodyDiv w:val="1"/>
      <w:marLeft w:val="0"/>
      <w:marRight w:val="0"/>
      <w:marTop w:val="0"/>
      <w:marBottom w:val="0"/>
      <w:divBdr>
        <w:top w:val="none" w:sz="0" w:space="0" w:color="auto"/>
        <w:left w:val="none" w:sz="0" w:space="0" w:color="auto"/>
        <w:bottom w:val="none" w:sz="0" w:space="0" w:color="auto"/>
        <w:right w:val="none" w:sz="0" w:space="0" w:color="auto"/>
      </w:divBdr>
    </w:div>
    <w:div w:id="1694839404">
      <w:bodyDiv w:val="1"/>
      <w:marLeft w:val="0"/>
      <w:marRight w:val="0"/>
      <w:marTop w:val="0"/>
      <w:marBottom w:val="0"/>
      <w:divBdr>
        <w:top w:val="none" w:sz="0" w:space="0" w:color="auto"/>
        <w:left w:val="none" w:sz="0" w:space="0" w:color="auto"/>
        <w:bottom w:val="none" w:sz="0" w:space="0" w:color="auto"/>
        <w:right w:val="none" w:sz="0" w:space="0" w:color="auto"/>
      </w:divBdr>
      <w:divsChild>
        <w:div w:id="1536502049">
          <w:marLeft w:val="0"/>
          <w:marRight w:val="0"/>
          <w:marTop w:val="0"/>
          <w:marBottom w:val="0"/>
          <w:divBdr>
            <w:top w:val="none" w:sz="0" w:space="0" w:color="auto"/>
            <w:left w:val="none" w:sz="0" w:space="0" w:color="auto"/>
            <w:bottom w:val="none" w:sz="0" w:space="0" w:color="auto"/>
            <w:right w:val="none" w:sz="0" w:space="0" w:color="auto"/>
          </w:divBdr>
          <w:divsChild>
            <w:div w:id="2039430337">
              <w:marLeft w:val="0"/>
              <w:marRight w:val="0"/>
              <w:marTop w:val="0"/>
              <w:marBottom w:val="0"/>
              <w:divBdr>
                <w:top w:val="none" w:sz="0" w:space="0" w:color="auto"/>
                <w:left w:val="none" w:sz="0" w:space="0" w:color="auto"/>
                <w:bottom w:val="none" w:sz="0" w:space="0" w:color="auto"/>
                <w:right w:val="none" w:sz="0" w:space="0" w:color="auto"/>
              </w:divBdr>
              <w:divsChild>
                <w:div w:id="78728473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02827718">
      <w:bodyDiv w:val="1"/>
      <w:marLeft w:val="0"/>
      <w:marRight w:val="0"/>
      <w:marTop w:val="0"/>
      <w:marBottom w:val="0"/>
      <w:divBdr>
        <w:top w:val="none" w:sz="0" w:space="0" w:color="auto"/>
        <w:left w:val="none" w:sz="0" w:space="0" w:color="auto"/>
        <w:bottom w:val="none" w:sz="0" w:space="0" w:color="auto"/>
        <w:right w:val="none" w:sz="0" w:space="0" w:color="auto"/>
      </w:divBdr>
    </w:div>
    <w:div w:id="1704284961">
      <w:bodyDiv w:val="1"/>
      <w:marLeft w:val="0"/>
      <w:marRight w:val="0"/>
      <w:marTop w:val="0"/>
      <w:marBottom w:val="0"/>
      <w:divBdr>
        <w:top w:val="none" w:sz="0" w:space="0" w:color="auto"/>
        <w:left w:val="none" w:sz="0" w:space="0" w:color="auto"/>
        <w:bottom w:val="none" w:sz="0" w:space="0" w:color="auto"/>
        <w:right w:val="none" w:sz="0" w:space="0" w:color="auto"/>
      </w:divBdr>
      <w:divsChild>
        <w:div w:id="1239680537">
          <w:marLeft w:val="0"/>
          <w:marRight w:val="0"/>
          <w:marTop w:val="0"/>
          <w:marBottom w:val="0"/>
          <w:divBdr>
            <w:top w:val="none" w:sz="0" w:space="0" w:color="auto"/>
            <w:left w:val="none" w:sz="0" w:space="0" w:color="auto"/>
            <w:bottom w:val="none" w:sz="0" w:space="0" w:color="auto"/>
            <w:right w:val="none" w:sz="0" w:space="0" w:color="auto"/>
          </w:divBdr>
          <w:divsChild>
            <w:div w:id="1691419950">
              <w:marLeft w:val="0"/>
              <w:marRight w:val="0"/>
              <w:marTop w:val="0"/>
              <w:marBottom w:val="0"/>
              <w:divBdr>
                <w:top w:val="none" w:sz="0" w:space="0" w:color="auto"/>
                <w:left w:val="none" w:sz="0" w:space="0" w:color="auto"/>
                <w:bottom w:val="none" w:sz="0" w:space="0" w:color="auto"/>
                <w:right w:val="none" w:sz="0" w:space="0" w:color="auto"/>
              </w:divBdr>
              <w:divsChild>
                <w:div w:id="129999808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05397958">
      <w:bodyDiv w:val="1"/>
      <w:marLeft w:val="0"/>
      <w:marRight w:val="0"/>
      <w:marTop w:val="0"/>
      <w:marBottom w:val="0"/>
      <w:divBdr>
        <w:top w:val="none" w:sz="0" w:space="0" w:color="auto"/>
        <w:left w:val="none" w:sz="0" w:space="0" w:color="auto"/>
        <w:bottom w:val="none" w:sz="0" w:space="0" w:color="auto"/>
        <w:right w:val="none" w:sz="0" w:space="0" w:color="auto"/>
      </w:divBdr>
    </w:div>
    <w:div w:id="1706520888">
      <w:bodyDiv w:val="1"/>
      <w:marLeft w:val="0"/>
      <w:marRight w:val="0"/>
      <w:marTop w:val="0"/>
      <w:marBottom w:val="0"/>
      <w:divBdr>
        <w:top w:val="none" w:sz="0" w:space="0" w:color="auto"/>
        <w:left w:val="none" w:sz="0" w:space="0" w:color="auto"/>
        <w:bottom w:val="none" w:sz="0" w:space="0" w:color="auto"/>
        <w:right w:val="none" w:sz="0" w:space="0" w:color="auto"/>
      </w:divBdr>
    </w:div>
    <w:div w:id="1710059988">
      <w:bodyDiv w:val="1"/>
      <w:marLeft w:val="0"/>
      <w:marRight w:val="0"/>
      <w:marTop w:val="0"/>
      <w:marBottom w:val="0"/>
      <w:divBdr>
        <w:top w:val="none" w:sz="0" w:space="0" w:color="auto"/>
        <w:left w:val="none" w:sz="0" w:space="0" w:color="auto"/>
        <w:bottom w:val="none" w:sz="0" w:space="0" w:color="auto"/>
        <w:right w:val="none" w:sz="0" w:space="0" w:color="auto"/>
      </w:divBdr>
    </w:div>
    <w:div w:id="1710955831">
      <w:bodyDiv w:val="1"/>
      <w:marLeft w:val="0"/>
      <w:marRight w:val="0"/>
      <w:marTop w:val="0"/>
      <w:marBottom w:val="0"/>
      <w:divBdr>
        <w:top w:val="none" w:sz="0" w:space="0" w:color="auto"/>
        <w:left w:val="none" w:sz="0" w:space="0" w:color="auto"/>
        <w:bottom w:val="none" w:sz="0" w:space="0" w:color="auto"/>
        <w:right w:val="none" w:sz="0" w:space="0" w:color="auto"/>
      </w:divBdr>
      <w:divsChild>
        <w:div w:id="1041587062">
          <w:marLeft w:val="0"/>
          <w:marRight w:val="0"/>
          <w:marTop w:val="0"/>
          <w:marBottom w:val="150"/>
          <w:divBdr>
            <w:top w:val="none" w:sz="0" w:space="0" w:color="auto"/>
            <w:left w:val="none" w:sz="0" w:space="0" w:color="auto"/>
            <w:bottom w:val="none" w:sz="0" w:space="0" w:color="auto"/>
            <w:right w:val="none" w:sz="0" w:space="0" w:color="auto"/>
          </w:divBdr>
          <w:divsChild>
            <w:div w:id="476146066">
              <w:marLeft w:val="0"/>
              <w:marRight w:val="0"/>
              <w:marTop w:val="0"/>
              <w:marBottom w:val="168"/>
              <w:divBdr>
                <w:top w:val="single" w:sz="6" w:space="0" w:color="C7CCCF"/>
                <w:left w:val="single" w:sz="6" w:space="0" w:color="C7CCCF"/>
                <w:bottom w:val="single" w:sz="6" w:space="0" w:color="C7CCCF"/>
                <w:right w:val="single" w:sz="6" w:space="0" w:color="C7CCCF"/>
              </w:divBdr>
              <w:divsChild>
                <w:div w:id="35527252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11954603">
      <w:bodyDiv w:val="1"/>
      <w:marLeft w:val="0"/>
      <w:marRight w:val="0"/>
      <w:marTop w:val="0"/>
      <w:marBottom w:val="0"/>
      <w:divBdr>
        <w:top w:val="none" w:sz="0" w:space="0" w:color="auto"/>
        <w:left w:val="none" w:sz="0" w:space="0" w:color="auto"/>
        <w:bottom w:val="none" w:sz="0" w:space="0" w:color="auto"/>
        <w:right w:val="none" w:sz="0" w:space="0" w:color="auto"/>
      </w:divBdr>
      <w:divsChild>
        <w:div w:id="735586265">
          <w:marLeft w:val="0"/>
          <w:marRight w:val="0"/>
          <w:marTop w:val="0"/>
          <w:marBottom w:val="330"/>
          <w:divBdr>
            <w:top w:val="none" w:sz="0" w:space="0" w:color="auto"/>
            <w:left w:val="none" w:sz="0" w:space="0" w:color="auto"/>
            <w:bottom w:val="none" w:sz="0" w:space="0" w:color="auto"/>
            <w:right w:val="none" w:sz="0" w:space="0" w:color="auto"/>
          </w:divBdr>
        </w:div>
        <w:div w:id="1357389996">
          <w:marLeft w:val="0"/>
          <w:marRight w:val="0"/>
          <w:marTop w:val="0"/>
          <w:marBottom w:val="0"/>
          <w:divBdr>
            <w:top w:val="none" w:sz="0" w:space="0" w:color="auto"/>
            <w:left w:val="none" w:sz="0" w:space="0" w:color="auto"/>
            <w:bottom w:val="none" w:sz="0" w:space="0" w:color="auto"/>
            <w:right w:val="none" w:sz="0" w:space="0" w:color="auto"/>
          </w:divBdr>
        </w:div>
      </w:divsChild>
    </w:div>
    <w:div w:id="1712068616">
      <w:bodyDiv w:val="1"/>
      <w:marLeft w:val="0"/>
      <w:marRight w:val="0"/>
      <w:marTop w:val="0"/>
      <w:marBottom w:val="0"/>
      <w:divBdr>
        <w:top w:val="none" w:sz="0" w:space="0" w:color="auto"/>
        <w:left w:val="none" w:sz="0" w:space="0" w:color="auto"/>
        <w:bottom w:val="none" w:sz="0" w:space="0" w:color="auto"/>
        <w:right w:val="none" w:sz="0" w:space="0" w:color="auto"/>
      </w:divBdr>
    </w:div>
    <w:div w:id="1713384757">
      <w:bodyDiv w:val="1"/>
      <w:marLeft w:val="0"/>
      <w:marRight w:val="0"/>
      <w:marTop w:val="0"/>
      <w:marBottom w:val="0"/>
      <w:divBdr>
        <w:top w:val="none" w:sz="0" w:space="0" w:color="auto"/>
        <w:left w:val="none" w:sz="0" w:space="0" w:color="auto"/>
        <w:bottom w:val="none" w:sz="0" w:space="0" w:color="auto"/>
        <w:right w:val="none" w:sz="0" w:space="0" w:color="auto"/>
      </w:divBdr>
    </w:div>
    <w:div w:id="1716001881">
      <w:bodyDiv w:val="1"/>
      <w:marLeft w:val="0"/>
      <w:marRight w:val="0"/>
      <w:marTop w:val="0"/>
      <w:marBottom w:val="0"/>
      <w:divBdr>
        <w:top w:val="none" w:sz="0" w:space="0" w:color="auto"/>
        <w:left w:val="none" w:sz="0" w:space="0" w:color="auto"/>
        <w:bottom w:val="none" w:sz="0" w:space="0" w:color="auto"/>
        <w:right w:val="none" w:sz="0" w:space="0" w:color="auto"/>
      </w:divBdr>
    </w:div>
    <w:div w:id="1716468983">
      <w:bodyDiv w:val="1"/>
      <w:marLeft w:val="0"/>
      <w:marRight w:val="0"/>
      <w:marTop w:val="0"/>
      <w:marBottom w:val="0"/>
      <w:divBdr>
        <w:top w:val="none" w:sz="0" w:space="0" w:color="auto"/>
        <w:left w:val="none" w:sz="0" w:space="0" w:color="auto"/>
        <w:bottom w:val="none" w:sz="0" w:space="0" w:color="auto"/>
        <w:right w:val="none" w:sz="0" w:space="0" w:color="auto"/>
      </w:divBdr>
    </w:div>
    <w:div w:id="1716613669">
      <w:bodyDiv w:val="1"/>
      <w:marLeft w:val="0"/>
      <w:marRight w:val="0"/>
      <w:marTop w:val="0"/>
      <w:marBottom w:val="0"/>
      <w:divBdr>
        <w:top w:val="none" w:sz="0" w:space="0" w:color="auto"/>
        <w:left w:val="none" w:sz="0" w:space="0" w:color="auto"/>
        <w:bottom w:val="none" w:sz="0" w:space="0" w:color="auto"/>
        <w:right w:val="none" w:sz="0" w:space="0" w:color="auto"/>
      </w:divBdr>
    </w:div>
    <w:div w:id="1717654327">
      <w:bodyDiv w:val="1"/>
      <w:marLeft w:val="0"/>
      <w:marRight w:val="0"/>
      <w:marTop w:val="0"/>
      <w:marBottom w:val="0"/>
      <w:divBdr>
        <w:top w:val="none" w:sz="0" w:space="0" w:color="auto"/>
        <w:left w:val="none" w:sz="0" w:space="0" w:color="auto"/>
        <w:bottom w:val="none" w:sz="0" w:space="0" w:color="auto"/>
        <w:right w:val="none" w:sz="0" w:space="0" w:color="auto"/>
      </w:divBdr>
    </w:div>
    <w:div w:id="1718360889">
      <w:bodyDiv w:val="1"/>
      <w:marLeft w:val="0"/>
      <w:marRight w:val="0"/>
      <w:marTop w:val="0"/>
      <w:marBottom w:val="0"/>
      <w:divBdr>
        <w:top w:val="none" w:sz="0" w:space="0" w:color="auto"/>
        <w:left w:val="none" w:sz="0" w:space="0" w:color="auto"/>
        <w:bottom w:val="none" w:sz="0" w:space="0" w:color="auto"/>
        <w:right w:val="none" w:sz="0" w:space="0" w:color="auto"/>
      </w:divBdr>
      <w:divsChild>
        <w:div w:id="1227375099">
          <w:marLeft w:val="0"/>
          <w:marRight w:val="0"/>
          <w:marTop w:val="0"/>
          <w:marBottom w:val="0"/>
          <w:divBdr>
            <w:top w:val="none" w:sz="0" w:space="0" w:color="auto"/>
            <w:left w:val="none" w:sz="0" w:space="0" w:color="auto"/>
            <w:bottom w:val="none" w:sz="0" w:space="0" w:color="auto"/>
            <w:right w:val="none" w:sz="0" w:space="0" w:color="auto"/>
          </w:divBdr>
          <w:divsChild>
            <w:div w:id="13045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8385155">
      <w:bodyDiv w:val="1"/>
      <w:marLeft w:val="0"/>
      <w:marRight w:val="0"/>
      <w:marTop w:val="0"/>
      <w:marBottom w:val="0"/>
      <w:divBdr>
        <w:top w:val="none" w:sz="0" w:space="0" w:color="auto"/>
        <w:left w:val="none" w:sz="0" w:space="0" w:color="auto"/>
        <w:bottom w:val="none" w:sz="0" w:space="0" w:color="auto"/>
        <w:right w:val="none" w:sz="0" w:space="0" w:color="auto"/>
      </w:divBdr>
    </w:div>
    <w:div w:id="1718816046">
      <w:bodyDiv w:val="1"/>
      <w:marLeft w:val="0"/>
      <w:marRight w:val="0"/>
      <w:marTop w:val="0"/>
      <w:marBottom w:val="0"/>
      <w:divBdr>
        <w:top w:val="none" w:sz="0" w:space="0" w:color="auto"/>
        <w:left w:val="none" w:sz="0" w:space="0" w:color="auto"/>
        <w:bottom w:val="none" w:sz="0" w:space="0" w:color="auto"/>
        <w:right w:val="none" w:sz="0" w:space="0" w:color="auto"/>
      </w:divBdr>
    </w:div>
    <w:div w:id="1719744147">
      <w:bodyDiv w:val="1"/>
      <w:marLeft w:val="0"/>
      <w:marRight w:val="0"/>
      <w:marTop w:val="0"/>
      <w:marBottom w:val="0"/>
      <w:divBdr>
        <w:top w:val="none" w:sz="0" w:space="0" w:color="auto"/>
        <w:left w:val="none" w:sz="0" w:space="0" w:color="auto"/>
        <w:bottom w:val="none" w:sz="0" w:space="0" w:color="auto"/>
        <w:right w:val="none" w:sz="0" w:space="0" w:color="auto"/>
      </w:divBdr>
    </w:div>
    <w:div w:id="1720124728">
      <w:bodyDiv w:val="1"/>
      <w:marLeft w:val="0"/>
      <w:marRight w:val="0"/>
      <w:marTop w:val="0"/>
      <w:marBottom w:val="0"/>
      <w:divBdr>
        <w:top w:val="none" w:sz="0" w:space="0" w:color="auto"/>
        <w:left w:val="none" w:sz="0" w:space="0" w:color="auto"/>
        <w:bottom w:val="none" w:sz="0" w:space="0" w:color="auto"/>
        <w:right w:val="none" w:sz="0" w:space="0" w:color="auto"/>
      </w:divBdr>
    </w:div>
    <w:div w:id="1721006322">
      <w:bodyDiv w:val="1"/>
      <w:marLeft w:val="0"/>
      <w:marRight w:val="0"/>
      <w:marTop w:val="0"/>
      <w:marBottom w:val="0"/>
      <w:divBdr>
        <w:top w:val="none" w:sz="0" w:space="0" w:color="auto"/>
        <w:left w:val="none" w:sz="0" w:space="0" w:color="auto"/>
        <w:bottom w:val="none" w:sz="0" w:space="0" w:color="auto"/>
        <w:right w:val="none" w:sz="0" w:space="0" w:color="auto"/>
      </w:divBdr>
    </w:div>
    <w:div w:id="1721320139">
      <w:bodyDiv w:val="1"/>
      <w:marLeft w:val="0"/>
      <w:marRight w:val="0"/>
      <w:marTop w:val="0"/>
      <w:marBottom w:val="0"/>
      <w:divBdr>
        <w:top w:val="none" w:sz="0" w:space="0" w:color="auto"/>
        <w:left w:val="none" w:sz="0" w:space="0" w:color="auto"/>
        <w:bottom w:val="none" w:sz="0" w:space="0" w:color="auto"/>
        <w:right w:val="none" w:sz="0" w:space="0" w:color="auto"/>
      </w:divBdr>
    </w:div>
    <w:div w:id="1722099148">
      <w:bodyDiv w:val="1"/>
      <w:marLeft w:val="0"/>
      <w:marRight w:val="0"/>
      <w:marTop w:val="0"/>
      <w:marBottom w:val="0"/>
      <w:divBdr>
        <w:top w:val="none" w:sz="0" w:space="0" w:color="auto"/>
        <w:left w:val="none" w:sz="0" w:space="0" w:color="auto"/>
        <w:bottom w:val="none" w:sz="0" w:space="0" w:color="auto"/>
        <w:right w:val="none" w:sz="0" w:space="0" w:color="auto"/>
      </w:divBdr>
    </w:div>
    <w:div w:id="1725638302">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5">
          <w:marLeft w:val="0"/>
          <w:marRight w:val="0"/>
          <w:marTop w:val="0"/>
          <w:marBottom w:val="150"/>
          <w:divBdr>
            <w:top w:val="none" w:sz="0" w:space="0" w:color="auto"/>
            <w:left w:val="none" w:sz="0" w:space="0" w:color="auto"/>
            <w:bottom w:val="none" w:sz="0" w:space="0" w:color="auto"/>
            <w:right w:val="none" w:sz="0" w:space="0" w:color="auto"/>
          </w:divBdr>
          <w:divsChild>
            <w:div w:id="1641617759">
              <w:marLeft w:val="0"/>
              <w:marRight w:val="0"/>
              <w:marTop w:val="0"/>
              <w:marBottom w:val="168"/>
              <w:divBdr>
                <w:top w:val="single" w:sz="6" w:space="0" w:color="C7CCCF"/>
                <w:left w:val="single" w:sz="6" w:space="0" w:color="C7CCCF"/>
                <w:bottom w:val="single" w:sz="6" w:space="0" w:color="C7CCCF"/>
                <w:right w:val="single" w:sz="6" w:space="0" w:color="C7CCCF"/>
              </w:divBdr>
              <w:divsChild>
                <w:div w:id="123465737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27296036">
      <w:bodyDiv w:val="1"/>
      <w:marLeft w:val="0"/>
      <w:marRight w:val="0"/>
      <w:marTop w:val="0"/>
      <w:marBottom w:val="0"/>
      <w:divBdr>
        <w:top w:val="none" w:sz="0" w:space="0" w:color="auto"/>
        <w:left w:val="none" w:sz="0" w:space="0" w:color="auto"/>
        <w:bottom w:val="none" w:sz="0" w:space="0" w:color="auto"/>
        <w:right w:val="none" w:sz="0" w:space="0" w:color="auto"/>
      </w:divBdr>
      <w:divsChild>
        <w:div w:id="210729458">
          <w:marLeft w:val="0"/>
          <w:marRight w:val="0"/>
          <w:marTop w:val="0"/>
          <w:marBottom w:val="0"/>
          <w:divBdr>
            <w:top w:val="none" w:sz="0" w:space="0" w:color="auto"/>
            <w:left w:val="none" w:sz="0" w:space="0" w:color="auto"/>
            <w:bottom w:val="none" w:sz="0" w:space="0" w:color="auto"/>
            <w:right w:val="none" w:sz="0" w:space="0" w:color="auto"/>
          </w:divBdr>
          <w:divsChild>
            <w:div w:id="131703093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27757360">
      <w:bodyDiv w:val="1"/>
      <w:marLeft w:val="0"/>
      <w:marRight w:val="0"/>
      <w:marTop w:val="0"/>
      <w:marBottom w:val="0"/>
      <w:divBdr>
        <w:top w:val="none" w:sz="0" w:space="0" w:color="auto"/>
        <w:left w:val="none" w:sz="0" w:space="0" w:color="auto"/>
        <w:bottom w:val="none" w:sz="0" w:space="0" w:color="auto"/>
        <w:right w:val="none" w:sz="0" w:space="0" w:color="auto"/>
      </w:divBdr>
    </w:div>
    <w:div w:id="1727954489">
      <w:bodyDiv w:val="1"/>
      <w:marLeft w:val="0"/>
      <w:marRight w:val="0"/>
      <w:marTop w:val="0"/>
      <w:marBottom w:val="0"/>
      <w:divBdr>
        <w:top w:val="none" w:sz="0" w:space="0" w:color="auto"/>
        <w:left w:val="none" w:sz="0" w:space="0" w:color="auto"/>
        <w:bottom w:val="none" w:sz="0" w:space="0" w:color="auto"/>
        <w:right w:val="none" w:sz="0" w:space="0" w:color="auto"/>
      </w:divBdr>
    </w:div>
    <w:div w:id="1727992157">
      <w:bodyDiv w:val="1"/>
      <w:marLeft w:val="0"/>
      <w:marRight w:val="0"/>
      <w:marTop w:val="0"/>
      <w:marBottom w:val="0"/>
      <w:divBdr>
        <w:top w:val="none" w:sz="0" w:space="0" w:color="auto"/>
        <w:left w:val="none" w:sz="0" w:space="0" w:color="auto"/>
        <w:bottom w:val="none" w:sz="0" w:space="0" w:color="auto"/>
        <w:right w:val="none" w:sz="0" w:space="0" w:color="auto"/>
      </w:divBdr>
    </w:div>
    <w:div w:id="1729762910">
      <w:bodyDiv w:val="1"/>
      <w:marLeft w:val="0"/>
      <w:marRight w:val="0"/>
      <w:marTop w:val="0"/>
      <w:marBottom w:val="0"/>
      <w:divBdr>
        <w:top w:val="none" w:sz="0" w:space="0" w:color="auto"/>
        <w:left w:val="none" w:sz="0" w:space="0" w:color="auto"/>
        <w:bottom w:val="none" w:sz="0" w:space="0" w:color="auto"/>
        <w:right w:val="none" w:sz="0" w:space="0" w:color="auto"/>
      </w:divBdr>
    </w:div>
    <w:div w:id="1730834768">
      <w:bodyDiv w:val="1"/>
      <w:marLeft w:val="0"/>
      <w:marRight w:val="0"/>
      <w:marTop w:val="0"/>
      <w:marBottom w:val="0"/>
      <w:divBdr>
        <w:top w:val="none" w:sz="0" w:space="0" w:color="auto"/>
        <w:left w:val="none" w:sz="0" w:space="0" w:color="auto"/>
        <w:bottom w:val="none" w:sz="0" w:space="0" w:color="auto"/>
        <w:right w:val="none" w:sz="0" w:space="0" w:color="auto"/>
      </w:divBdr>
    </w:div>
    <w:div w:id="1731341694">
      <w:bodyDiv w:val="1"/>
      <w:marLeft w:val="0"/>
      <w:marRight w:val="0"/>
      <w:marTop w:val="0"/>
      <w:marBottom w:val="0"/>
      <w:divBdr>
        <w:top w:val="none" w:sz="0" w:space="0" w:color="auto"/>
        <w:left w:val="none" w:sz="0" w:space="0" w:color="auto"/>
        <w:bottom w:val="none" w:sz="0" w:space="0" w:color="auto"/>
        <w:right w:val="none" w:sz="0" w:space="0" w:color="auto"/>
      </w:divBdr>
      <w:divsChild>
        <w:div w:id="315960929">
          <w:marLeft w:val="0"/>
          <w:marRight w:val="0"/>
          <w:marTop w:val="0"/>
          <w:marBottom w:val="150"/>
          <w:divBdr>
            <w:top w:val="none" w:sz="0" w:space="0" w:color="auto"/>
            <w:left w:val="none" w:sz="0" w:space="0" w:color="auto"/>
            <w:bottom w:val="none" w:sz="0" w:space="0" w:color="auto"/>
            <w:right w:val="none" w:sz="0" w:space="0" w:color="auto"/>
          </w:divBdr>
          <w:divsChild>
            <w:div w:id="2135979867">
              <w:marLeft w:val="0"/>
              <w:marRight w:val="0"/>
              <w:marTop w:val="0"/>
              <w:marBottom w:val="168"/>
              <w:divBdr>
                <w:top w:val="single" w:sz="6" w:space="0" w:color="C7CCCF"/>
                <w:left w:val="single" w:sz="6" w:space="0" w:color="C7CCCF"/>
                <w:bottom w:val="single" w:sz="6" w:space="0" w:color="C7CCCF"/>
                <w:right w:val="single" w:sz="6" w:space="0" w:color="C7CCCF"/>
              </w:divBdr>
              <w:divsChild>
                <w:div w:id="201845928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32923069">
      <w:bodyDiv w:val="1"/>
      <w:marLeft w:val="0"/>
      <w:marRight w:val="0"/>
      <w:marTop w:val="0"/>
      <w:marBottom w:val="0"/>
      <w:divBdr>
        <w:top w:val="none" w:sz="0" w:space="0" w:color="auto"/>
        <w:left w:val="none" w:sz="0" w:space="0" w:color="auto"/>
        <w:bottom w:val="none" w:sz="0" w:space="0" w:color="auto"/>
        <w:right w:val="none" w:sz="0" w:space="0" w:color="auto"/>
      </w:divBdr>
    </w:div>
    <w:div w:id="1733117088">
      <w:bodyDiv w:val="1"/>
      <w:marLeft w:val="0"/>
      <w:marRight w:val="0"/>
      <w:marTop w:val="0"/>
      <w:marBottom w:val="0"/>
      <w:divBdr>
        <w:top w:val="none" w:sz="0" w:space="0" w:color="auto"/>
        <w:left w:val="none" w:sz="0" w:space="0" w:color="auto"/>
        <w:bottom w:val="none" w:sz="0" w:space="0" w:color="auto"/>
        <w:right w:val="none" w:sz="0" w:space="0" w:color="auto"/>
      </w:divBdr>
    </w:div>
    <w:div w:id="1733960832">
      <w:bodyDiv w:val="1"/>
      <w:marLeft w:val="0"/>
      <w:marRight w:val="0"/>
      <w:marTop w:val="0"/>
      <w:marBottom w:val="0"/>
      <w:divBdr>
        <w:top w:val="none" w:sz="0" w:space="0" w:color="auto"/>
        <w:left w:val="none" w:sz="0" w:space="0" w:color="auto"/>
        <w:bottom w:val="none" w:sz="0" w:space="0" w:color="auto"/>
        <w:right w:val="none" w:sz="0" w:space="0" w:color="auto"/>
      </w:divBdr>
    </w:div>
    <w:div w:id="1735666233">
      <w:bodyDiv w:val="1"/>
      <w:marLeft w:val="0"/>
      <w:marRight w:val="0"/>
      <w:marTop w:val="0"/>
      <w:marBottom w:val="0"/>
      <w:divBdr>
        <w:top w:val="none" w:sz="0" w:space="0" w:color="auto"/>
        <w:left w:val="none" w:sz="0" w:space="0" w:color="auto"/>
        <w:bottom w:val="none" w:sz="0" w:space="0" w:color="auto"/>
        <w:right w:val="none" w:sz="0" w:space="0" w:color="auto"/>
      </w:divBdr>
      <w:divsChild>
        <w:div w:id="1911841555">
          <w:marLeft w:val="0"/>
          <w:marRight w:val="0"/>
          <w:marTop w:val="0"/>
          <w:marBottom w:val="0"/>
          <w:divBdr>
            <w:top w:val="none" w:sz="0" w:space="0" w:color="auto"/>
            <w:left w:val="none" w:sz="0" w:space="0" w:color="auto"/>
            <w:bottom w:val="none" w:sz="0" w:space="0" w:color="auto"/>
            <w:right w:val="none" w:sz="0" w:space="0" w:color="auto"/>
          </w:divBdr>
          <w:divsChild>
            <w:div w:id="417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3416">
      <w:bodyDiv w:val="1"/>
      <w:marLeft w:val="0"/>
      <w:marRight w:val="0"/>
      <w:marTop w:val="0"/>
      <w:marBottom w:val="0"/>
      <w:divBdr>
        <w:top w:val="none" w:sz="0" w:space="0" w:color="auto"/>
        <w:left w:val="none" w:sz="0" w:space="0" w:color="auto"/>
        <w:bottom w:val="none" w:sz="0" w:space="0" w:color="auto"/>
        <w:right w:val="none" w:sz="0" w:space="0" w:color="auto"/>
      </w:divBdr>
    </w:div>
    <w:div w:id="1736119663">
      <w:bodyDiv w:val="1"/>
      <w:marLeft w:val="0"/>
      <w:marRight w:val="0"/>
      <w:marTop w:val="0"/>
      <w:marBottom w:val="0"/>
      <w:divBdr>
        <w:top w:val="none" w:sz="0" w:space="0" w:color="auto"/>
        <w:left w:val="none" w:sz="0" w:space="0" w:color="auto"/>
        <w:bottom w:val="none" w:sz="0" w:space="0" w:color="auto"/>
        <w:right w:val="none" w:sz="0" w:space="0" w:color="auto"/>
      </w:divBdr>
    </w:div>
    <w:div w:id="1737362272">
      <w:bodyDiv w:val="1"/>
      <w:marLeft w:val="0"/>
      <w:marRight w:val="0"/>
      <w:marTop w:val="0"/>
      <w:marBottom w:val="0"/>
      <w:divBdr>
        <w:top w:val="none" w:sz="0" w:space="0" w:color="auto"/>
        <w:left w:val="none" w:sz="0" w:space="0" w:color="auto"/>
        <w:bottom w:val="none" w:sz="0" w:space="0" w:color="auto"/>
        <w:right w:val="none" w:sz="0" w:space="0" w:color="auto"/>
      </w:divBdr>
    </w:div>
    <w:div w:id="1737700783">
      <w:bodyDiv w:val="1"/>
      <w:marLeft w:val="0"/>
      <w:marRight w:val="0"/>
      <w:marTop w:val="0"/>
      <w:marBottom w:val="0"/>
      <w:divBdr>
        <w:top w:val="none" w:sz="0" w:space="0" w:color="auto"/>
        <w:left w:val="none" w:sz="0" w:space="0" w:color="auto"/>
        <w:bottom w:val="none" w:sz="0" w:space="0" w:color="auto"/>
        <w:right w:val="none" w:sz="0" w:space="0" w:color="auto"/>
      </w:divBdr>
    </w:div>
    <w:div w:id="1739091200">
      <w:bodyDiv w:val="1"/>
      <w:marLeft w:val="0"/>
      <w:marRight w:val="0"/>
      <w:marTop w:val="0"/>
      <w:marBottom w:val="0"/>
      <w:divBdr>
        <w:top w:val="none" w:sz="0" w:space="0" w:color="auto"/>
        <w:left w:val="none" w:sz="0" w:space="0" w:color="auto"/>
        <w:bottom w:val="none" w:sz="0" w:space="0" w:color="auto"/>
        <w:right w:val="none" w:sz="0" w:space="0" w:color="auto"/>
      </w:divBdr>
      <w:divsChild>
        <w:div w:id="585191285">
          <w:marLeft w:val="0"/>
          <w:marRight w:val="0"/>
          <w:marTop w:val="0"/>
          <w:marBottom w:val="150"/>
          <w:divBdr>
            <w:top w:val="none" w:sz="0" w:space="0" w:color="auto"/>
            <w:left w:val="none" w:sz="0" w:space="0" w:color="auto"/>
            <w:bottom w:val="none" w:sz="0" w:space="0" w:color="auto"/>
            <w:right w:val="none" w:sz="0" w:space="0" w:color="auto"/>
          </w:divBdr>
          <w:divsChild>
            <w:div w:id="1505977058">
              <w:marLeft w:val="0"/>
              <w:marRight w:val="0"/>
              <w:marTop w:val="0"/>
              <w:marBottom w:val="168"/>
              <w:divBdr>
                <w:top w:val="single" w:sz="6" w:space="0" w:color="C7CCCF"/>
                <w:left w:val="single" w:sz="6" w:space="0" w:color="C7CCCF"/>
                <w:bottom w:val="single" w:sz="6" w:space="0" w:color="C7CCCF"/>
                <w:right w:val="single" w:sz="6" w:space="0" w:color="C7CCCF"/>
              </w:divBdr>
              <w:divsChild>
                <w:div w:id="90610675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40059085">
      <w:bodyDiv w:val="1"/>
      <w:marLeft w:val="0"/>
      <w:marRight w:val="0"/>
      <w:marTop w:val="0"/>
      <w:marBottom w:val="0"/>
      <w:divBdr>
        <w:top w:val="none" w:sz="0" w:space="0" w:color="auto"/>
        <w:left w:val="none" w:sz="0" w:space="0" w:color="auto"/>
        <w:bottom w:val="none" w:sz="0" w:space="0" w:color="auto"/>
        <w:right w:val="none" w:sz="0" w:space="0" w:color="auto"/>
      </w:divBdr>
    </w:div>
    <w:div w:id="1740975360">
      <w:bodyDiv w:val="1"/>
      <w:marLeft w:val="0"/>
      <w:marRight w:val="0"/>
      <w:marTop w:val="0"/>
      <w:marBottom w:val="0"/>
      <w:divBdr>
        <w:top w:val="none" w:sz="0" w:space="0" w:color="auto"/>
        <w:left w:val="none" w:sz="0" w:space="0" w:color="auto"/>
        <w:bottom w:val="none" w:sz="0" w:space="0" w:color="auto"/>
        <w:right w:val="none" w:sz="0" w:space="0" w:color="auto"/>
      </w:divBdr>
    </w:div>
    <w:div w:id="1743792886">
      <w:bodyDiv w:val="1"/>
      <w:marLeft w:val="0"/>
      <w:marRight w:val="0"/>
      <w:marTop w:val="0"/>
      <w:marBottom w:val="0"/>
      <w:divBdr>
        <w:top w:val="none" w:sz="0" w:space="0" w:color="auto"/>
        <w:left w:val="none" w:sz="0" w:space="0" w:color="auto"/>
        <w:bottom w:val="none" w:sz="0" w:space="0" w:color="auto"/>
        <w:right w:val="none" w:sz="0" w:space="0" w:color="auto"/>
      </w:divBdr>
    </w:div>
    <w:div w:id="1743870835">
      <w:bodyDiv w:val="1"/>
      <w:marLeft w:val="0"/>
      <w:marRight w:val="0"/>
      <w:marTop w:val="0"/>
      <w:marBottom w:val="0"/>
      <w:divBdr>
        <w:top w:val="none" w:sz="0" w:space="0" w:color="auto"/>
        <w:left w:val="none" w:sz="0" w:space="0" w:color="auto"/>
        <w:bottom w:val="none" w:sz="0" w:space="0" w:color="auto"/>
        <w:right w:val="none" w:sz="0" w:space="0" w:color="auto"/>
      </w:divBdr>
    </w:div>
    <w:div w:id="1747073078">
      <w:bodyDiv w:val="1"/>
      <w:marLeft w:val="120"/>
      <w:marRight w:val="120"/>
      <w:marTop w:val="0"/>
      <w:marBottom w:val="0"/>
      <w:divBdr>
        <w:top w:val="none" w:sz="0" w:space="0" w:color="auto"/>
        <w:left w:val="none" w:sz="0" w:space="0" w:color="auto"/>
        <w:bottom w:val="none" w:sz="0" w:space="0" w:color="auto"/>
        <w:right w:val="none" w:sz="0" w:space="0" w:color="auto"/>
      </w:divBdr>
      <w:divsChild>
        <w:div w:id="1999377946">
          <w:marLeft w:val="0"/>
          <w:marRight w:val="0"/>
          <w:marTop w:val="0"/>
          <w:marBottom w:val="0"/>
          <w:divBdr>
            <w:top w:val="none" w:sz="0" w:space="0" w:color="auto"/>
            <w:left w:val="none" w:sz="0" w:space="0" w:color="auto"/>
            <w:bottom w:val="none" w:sz="0" w:space="0" w:color="auto"/>
            <w:right w:val="none" w:sz="0" w:space="0" w:color="auto"/>
          </w:divBdr>
          <w:divsChild>
            <w:div w:id="206920830">
              <w:marLeft w:val="0"/>
              <w:marRight w:val="0"/>
              <w:marTop w:val="0"/>
              <w:marBottom w:val="0"/>
              <w:divBdr>
                <w:top w:val="none" w:sz="0" w:space="0" w:color="auto"/>
                <w:left w:val="none" w:sz="0" w:space="0" w:color="auto"/>
                <w:bottom w:val="none" w:sz="0" w:space="0" w:color="auto"/>
                <w:right w:val="none" w:sz="0" w:space="0" w:color="auto"/>
              </w:divBdr>
              <w:divsChild>
                <w:div w:id="27075096">
                  <w:marLeft w:val="0"/>
                  <w:marRight w:val="0"/>
                  <w:marTop w:val="0"/>
                  <w:marBottom w:val="0"/>
                  <w:divBdr>
                    <w:top w:val="none" w:sz="0" w:space="0" w:color="auto"/>
                    <w:left w:val="none" w:sz="0" w:space="0" w:color="auto"/>
                    <w:bottom w:val="none" w:sz="0" w:space="0" w:color="auto"/>
                    <w:right w:val="none" w:sz="0" w:space="0" w:color="auto"/>
                  </w:divBdr>
                  <w:divsChild>
                    <w:div w:id="1309089684">
                      <w:marLeft w:val="0"/>
                      <w:marRight w:val="0"/>
                      <w:marTop w:val="0"/>
                      <w:marBottom w:val="0"/>
                      <w:divBdr>
                        <w:top w:val="none" w:sz="0" w:space="0" w:color="auto"/>
                        <w:left w:val="none" w:sz="0" w:space="0" w:color="auto"/>
                        <w:bottom w:val="none" w:sz="0" w:space="0" w:color="auto"/>
                        <w:right w:val="none" w:sz="0" w:space="0" w:color="auto"/>
                      </w:divBdr>
                      <w:divsChild>
                        <w:div w:id="229274040">
                          <w:marLeft w:val="0"/>
                          <w:marRight w:val="0"/>
                          <w:marTop w:val="150"/>
                          <w:marBottom w:val="0"/>
                          <w:divBdr>
                            <w:top w:val="none" w:sz="0" w:space="0" w:color="auto"/>
                            <w:left w:val="none" w:sz="0" w:space="0" w:color="auto"/>
                            <w:bottom w:val="none" w:sz="0" w:space="0" w:color="auto"/>
                            <w:right w:val="none" w:sz="0" w:space="0" w:color="auto"/>
                          </w:divBdr>
                        </w:div>
                        <w:div w:id="862596594">
                          <w:marLeft w:val="0"/>
                          <w:marRight w:val="0"/>
                          <w:marTop w:val="0"/>
                          <w:marBottom w:val="0"/>
                          <w:divBdr>
                            <w:top w:val="none" w:sz="0" w:space="0" w:color="auto"/>
                            <w:left w:val="none" w:sz="0" w:space="0" w:color="auto"/>
                            <w:bottom w:val="none" w:sz="0" w:space="0" w:color="auto"/>
                            <w:right w:val="none" w:sz="0" w:space="0" w:color="auto"/>
                          </w:divBdr>
                        </w:div>
                        <w:div w:id="1018964602">
                          <w:marLeft w:val="240"/>
                          <w:marRight w:val="0"/>
                          <w:marTop w:val="15"/>
                          <w:marBottom w:val="0"/>
                          <w:divBdr>
                            <w:top w:val="none" w:sz="0" w:space="0" w:color="auto"/>
                            <w:left w:val="none" w:sz="0" w:space="0" w:color="auto"/>
                            <w:bottom w:val="none" w:sz="0" w:space="0" w:color="auto"/>
                            <w:right w:val="none" w:sz="0" w:space="0" w:color="auto"/>
                          </w:divBdr>
                        </w:div>
                        <w:div w:id="1028486778">
                          <w:marLeft w:val="0"/>
                          <w:marRight w:val="0"/>
                          <w:marTop w:val="30"/>
                          <w:marBottom w:val="0"/>
                          <w:divBdr>
                            <w:top w:val="none" w:sz="0" w:space="0" w:color="auto"/>
                            <w:left w:val="none" w:sz="0" w:space="0" w:color="auto"/>
                            <w:bottom w:val="none" w:sz="0" w:space="0" w:color="auto"/>
                            <w:right w:val="none" w:sz="0" w:space="0" w:color="auto"/>
                          </w:divBdr>
                        </w:div>
                        <w:div w:id="16966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18263">
      <w:bodyDiv w:val="1"/>
      <w:marLeft w:val="0"/>
      <w:marRight w:val="0"/>
      <w:marTop w:val="0"/>
      <w:marBottom w:val="0"/>
      <w:divBdr>
        <w:top w:val="none" w:sz="0" w:space="0" w:color="auto"/>
        <w:left w:val="none" w:sz="0" w:space="0" w:color="auto"/>
        <w:bottom w:val="none" w:sz="0" w:space="0" w:color="auto"/>
        <w:right w:val="none" w:sz="0" w:space="0" w:color="auto"/>
      </w:divBdr>
    </w:div>
    <w:div w:id="1753046887">
      <w:bodyDiv w:val="1"/>
      <w:marLeft w:val="0"/>
      <w:marRight w:val="0"/>
      <w:marTop w:val="0"/>
      <w:marBottom w:val="0"/>
      <w:divBdr>
        <w:top w:val="none" w:sz="0" w:space="0" w:color="auto"/>
        <w:left w:val="none" w:sz="0" w:space="0" w:color="auto"/>
        <w:bottom w:val="none" w:sz="0" w:space="0" w:color="auto"/>
        <w:right w:val="none" w:sz="0" w:space="0" w:color="auto"/>
      </w:divBdr>
      <w:divsChild>
        <w:div w:id="1838955840">
          <w:marLeft w:val="0"/>
          <w:marRight w:val="0"/>
          <w:marTop w:val="0"/>
          <w:marBottom w:val="0"/>
          <w:divBdr>
            <w:top w:val="none" w:sz="0" w:space="0" w:color="auto"/>
            <w:left w:val="none" w:sz="0" w:space="0" w:color="auto"/>
            <w:bottom w:val="none" w:sz="0" w:space="0" w:color="auto"/>
            <w:right w:val="none" w:sz="0" w:space="0" w:color="auto"/>
          </w:divBdr>
          <w:divsChild>
            <w:div w:id="1174880140">
              <w:marLeft w:val="0"/>
              <w:marRight w:val="0"/>
              <w:marTop w:val="0"/>
              <w:marBottom w:val="0"/>
              <w:divBdr>
                <w:top w:val="none" w:sz="0" w:space="0" w:color="auto"/>
                <w:left w:val="none" w:sz="0" w:space="0" w:color="auto"/>
                <w:bottom w:val="none" w:sz="0" w:space="0" w:color="auto"/>
                <w:right w:val="none" w:sz="0" w:space="0" w:color="auto"/>
              </w:divBdr>
              <w:divsChild>
                <w:div w:id="224532110">
                  <w:marLeft w:val="0"/>
                  <w:marRight w:val="0"/>
                  <w:marTop w:val="0"/>
                  <w:marBottom w:val="0"/>
                  <w:divBdr>
                    <w:top w:val="none" w:sz="0" w:space="0" w:color="auto"/>
                    <w:left w:val="none" w:sz="0" w:space="0" w:color="auto"/>
                    <w:bottom w:val="none" w:sz="0" w:space="0" w:color="auto"/>
                    <w:right w:val="none" w:sz="0" w:space="0" w:color="auto"/>
                  </w:divBdr>
                  <w:divsChild>
                    <w:div w:id="1120221799">
                      <w:marLeft w:val="0"/>
                      <w:marRight w:val="0"/>
                      <w:marTop w:val="0"/>
                      <w:marBottom w:val="0"/>
                      <w:divBdr>
                        <w:top w:val="none" w:sz="0" w:space="0" w:color="auto"/>
                        <w:left w:val="none" w:sz="0" w:space="0" w:color="auto"/>
                        <w:bottom w:val="none" w:sz="0" w:space="0" w:color="auto"/>
                        <w:right w:val="none" w:sz="0" w:space="0" w:color="auto"/>
                      </w:divBdr>
                      <w:divsChild>
                        <w:div w:id="983049344">
                          <w:marLeft w:val="0"/>
                          <w:marRight w:val="0"/>
                          <w:marTop w:val="0"/>
                          <w:marBottom w:val="0"/>
                          <w:divBdr>
                            <w:top w:val="none" w:sz="0" w:space="0" w:color="auto"/>
                            <w:left w:val="none" w:sz="0" w:space="0" w:color="auto"/>
                            <w:bottom w:val="none" w:sz="0" w:space="0" w:color="auto"/>
                            <w:right w:val="none" w:sz="0" w:space="0" w:color="auto"/>
                          </w:divBdr>
                          <w:divsChild>
                            <w:div w:id="2071154058">
                              <w:marLeft w:val="0"/>
                              <w:marRight w:val="0"/>
                              <w:marTop w:val="0"/>
                              <w:marBottom w:val="0"/>
                              <w:divBdr>
                                <w:top w:val="none" w:sz="0" w:space="0" w:color="auto"/>
                                <w:left w:val="none" w:sz="0" w:space="0" w:color="auto"/>
                                <w:bottom w:val="none" w:sz="0" w:space="0" w:color="auto"/>
                                <w:right w:val="none" w:sz="0" w:space="0" w:color="auto"/>
                              </w:divBdr>
                              <w:divsChild>
                                <w:div w:id="2085954716">
                                  <w:marLeft w:val="0"/>
                                  <w:marRight w:val="0"/>
                                  <w:marTop w:val="0"/>
                                  <w:marBottom w:val="0"/>
                                  <w:divBdr>
                                    <w:top w:val="none" w:sz="0" w:space="0" w:color="auto"/>
                                    <w:left w:val="none" w:sz="0" w:space="0" w:color="auto"/>
                                    <w:bottom w:val="none" w:sz="0" w:space="0" w:color="auto"/>
                                    <w:right w:val="none" w:sz="0" w:space="0" w:color="auto"/>
                                  </w:divBdr>
                                  <w:divsChild>
                                    <w:div w:id="1527986410">
                                      <w:marLeft w:val="0"/>
                                      <w:marRight w:val="0"/>
                                      <w:marTop w:val="0"/>
                                      <w:marBottom w:val="0"/>
                                      <w:divBdr>
                                        <w:top w:val="none" w:sz="0" w:space="0" w:color="auto"/>
                                        <w:left w:val="none" w:sz="0" w:space="0" w:color="auto"/>
                                        <w:bottom w:val="none" w:sz="0" w:space="0" w:color="auto"/>
                                        <w:right w:val="none" w:sz="0" w:space="0" w:color="auto"/>
                                      </w:divBdr>
                                      <w:divsChild>
                                        <w:div w:id="1979258971">
                                          <w:marLeft w:val="0"/>
                                          <w:marRight w:val="0"/>
                                          <w:marTop w:val="0"/>
                                          <w:marBottom w:val="0"/>
                                          <w:divBdr>
                                            <w:top w:val="none" w:sz="0" w:space="0" w:color="auto"/>
                                            <w:left w:val="none" w:sz="0" w:space="0" w:color="auto"/>
                                            <w:bottom w:val="none" w:sz="0" w:space="0" w:color="auto"/>
                                            <w:right w:val="none" w:sz="0" w:space="0" w:color="auto"/>
                                          </w:divBdr>
                                          <w:divsChild>
                                            <w:div w:id="57825946">
                                              <w:marLeft w:val="0"/>
                                              <w:marRight w:val="0"/>
                                              <w:marTop w:val="0"/>
                                              <w:marBottom w:val="0"/>
                                              <w:divBdr>
                                                <w:top w:val="none" w:sz="0" w:space="0" w:color="auto"/>
                                                <w:left w:val="none" w:sz="0" w:space="0" w:color="auto"/>
                                                <w:bottom w:val="none" w:sz="0" w:space="0" w:color="auto"/>
                                                <w:right w:val="none" w:sz="0" w:space="0" w:color="auto"/>
                                              </w:divBdr>
                                              <w:divsChild>
                                                <w:div w:id="1454253329">
                                                  <w:marLeft w:val="0"/>
                                                  <w:marRight w:val="0"/>
                                                  <w:marTop w:val="0"/>
                                                  <w:marBottom w:val="0"/>
                                                  <w:divBdr>
                                                    <w:top w:val="none" w:sz="0" w:space="0" w:color="auto"/>
                                                    <w:left w:val="none" w:sz="0" w:space="0" w:color="auto"/>
                                                    <w:bottom w:val="none" w:sz="0" w:space="0" w:color="auto"/>
                                                    <w:right w:val="none" w:sz="0" w:space="0" w:color="auto"/>
                                                  </w:divBdr>
                                                  <w:divsChild>
                                                    <w:div w:id="54202685">
                                                      <w:marLeft w:val="0"/>
                                                      <w:marRight w:val="0"/>
                                                      <w:marTop w:val="0"/>
                                                      <w:marBottom w:val="0"/>
                                                      <w:divBdr>
                                                        <w:top w:val="none" w:sz="0" w:space="0" w:color="auto"/>
                                                        <w:left w:val="none" w:sz="0" w:space="0" w:color="auto"/>
                                                        <w:bottom w:val="none" w:sz="0" w:space="0" w:color="auto"/>
                                                        <w:right w:val="none" w:sz="0" w:space="0" w:color="auto"/>
                                                      </w:divBdr>
                                                      <w:divsChild>
                                                        <w:div w:id="948974382">
                                                          <w:marLeft w:val="0"/>
                                                          <w:marRight w:val="0"/>
                                                          <w:marTop w:val="0"/>
                                                          <w:marBottom w:val="0"/>
                                                          <w:divBdr>
                                                            <w:top w:val="none" w:sz="0" w:space="0" w:color="auto"/>
                                                            <w:left w:val="none" w:sz="0" w:space="0" w:color="auto"/>
                                                            <w:bottom w:val="none" w:sz="0" w:space="0" w:color="auto"/>
                                                            <w:right w:val="none" w:sz="0" w:space="0" w:color="auto"/>
                                                          </w:divBdr>
                                                          <w:divsChild>
                                                            <w:div w:id="428736764">
                                                              <w:marLeft w:val="0"/>
                                                              <w:marRight w:val="0"/>
                                                              <w:marTop w:val="0"/>
                                                              <w:marBottom w:val="0"/>
                                                              <w:divBdr>
                                                                <w:top w:val="none" w:sz="0" w:space="0" w:color="auto"/>
                                                                <w:left w:val="none" w:sz="0" w:space="0" w:color="auto"/>
                                                                <w:bottom w:val="none" w:sz="0" w:space="0" w:color="auto"/>
                                                                <w:right w:val="none" w:sz="0" w:space="0" w:color="auto"/>
                                                              </w:divBdr>
                                                              <w:divsChild>
                                                                <w:div w:id="1051076097">
                                                                  <w:marLeft w:val="0"/>
                                                                  <w:marRight w:val="0"/>
                                                                  <w:marTop w:val="0"/>
                                                                  <w:marBottom w:val="0"/>
                                                                  <w:divBdr>
                                                                    <w:top w:val="none" w:sz="0" w:space="0" w:color="auto"/>
                                                                    <w:left w:val="none" w:sz="0" w:space="0" w:color="auto"/>
                                                                    <w:bottom w:val="none" w:sz="0" w:space="0" w:color="auto"/>
                                                                    <w:right w:val="none" w:sz="0" w:space="0" w:color="auto"/>
                                                                  </w:divBdr>
                                                                  <w:divsChild>
                                                                    <w:div w:id="406542157">
                                                                      <w:marLeft w:val="0"/>
                                                                      <w:marRight w:val="0"/>
                                                                      <w:marTop w:val="0"/>
                                                                      <w:marBottom w:val="0"/>
                                                                      <w:divBdr>
                                                                        <w:top w:val="none" w:sz="0" w:space="0" w:color="auto"/>
                                                                        <w:left w:val="none" w:sz="0" w:space="0" w:color="auto"/>
                                                                        <w:bottom w:val="none" w:sz="0" w:space="0" w:color="auto"/>
                                                                        <w:right w:val="none" w:sz="0" w:space="0" w:color="auto"/>
                                                                      </w:divBdr>
                                                                      <w:divsChild>
                                                                        <w:div w:id="1401904198">
                                                                          <w:marLeft w:val="0"/>
                                                                          <w:marRight w:val="0"/>
                                                                          <w:marTop w:val="0"/>
                                                                          <w:marBottom w:val="0"/>
                                                                          <w:divBdr>
                                                                            <w:top w:val="none" w:sz="0" w:space="0" w:color="auto"/>
                                                                            <w:left w:val="none" w:sz="0" w:space="0" w:color="auto"/>
                                                                            <w:bottom w:val="none" w:sz="0" w:space="0" w:color="auto"/>
                                                                            <w:right w:val="none" w:sz="0" w:space="0" w:color="auto"/>
                                                                          </w:divBdr>
                                                                          <w:divsChild>
                                                                            <w:div w:id="288516245">
                                                                              <w:marLeft w:val="0"/>
                                                                              <w:marRight w:val="0"/>
                                                                              <w:marTop w:val="0"/>
                                                                              <w:marBottom w:val="0"/>
                                                                              <w:divBdr>
                                                                                <w:top w:val="none" w:sz="0" w:space="0" w:color="auto"/>
                                                                                <w:left w:val="none" w:sz="0" w:space="0" w:color="auto"/>
                                                                                <w:bottom w:val="none" w:sz="0" w:space="0" w:color="auto"/>
                                                                                <w:right w:val="none" w:sz="0" w:space="0" w:color="auto"/>
                                                                              </w:divBdr>
                                                                              <w:divsChild>
                                                                                <w:div w:id="111871541">
                                                                                  <w:marLeft w:val="0"/>
                                                                                  <w:marRight w:val="0"/>
                                                                                  <w:marTop w:val="0"/>
                                                                                  <w:marBottom w:val="0"/>
                                                                                  <w:divBdr>
                                                                                    <w:top w:val="none" w:sz="0" w:space="0" w:color="auto"/>
                                                                                    <w:left w:val="none" w:sz="0" w:space="0" w:color="auto"/>
                                                                                    <w:bottom w:val="none" w:sz="0" w:space="0" w:color="auto"/>
                                                                                    <w:right w:val="none" w:sz="0" w:space="0" w:color="auto"/>
                                                                                  </w:divBdr>
                                                                                  <w:divsChild>
                                                                                    <w:div w:id="460731254">
                                                                                      <w:marLeft w:val="0"/>
                                                                                      <w:marRight w:val="0"/>
                                                                                      <w:marTop w:val="0"/>
                                                                                      <w:marBottom w:val="0"/>
                                                                                      <w:divBdr>
                                                                                        <w:top w:val="none" w:sz="0" w:space="0" w:color="auto"/>
                                                                                        <w:left w:val="none" w:sz="0" w:space="0" w:color="auto"/>
                                                                                        <w:bottom w:val="none" w:sz="0" w:space="0" w:color="auto"/>
                                                                                        <w:right w:val="none" w:sz="0" w:space="0" w:color="auto"/>
                                                                                      </w:divBdr>
                                                                                    </w:div>
                                                                                    <w:div w:id="1325165492">
                                                                                      <w:marLeft w:val="0"/>
                                                                                      <w:marRight w:val="0"/>
                                                                                      <w:marTop w:val="0"/>
                                                                                      <w:marBottom w:val="0"/>
                                                                                      <w:divBdr>
                                                                                        <w:top w:val="none" w:sz="0" w:space="0" w:color="auto"/>
                                                                                        <w:left w:val="none" w:sz="0" w:space="0" w:color="auto"/>
                                                                                        <w:bottom w:val="none" w:sz="0" w:space="0" w:color="auto"/>
                                                                                        <w:right w:val="none" w:sz="0" w:space="0" w:color="auto"/>
                                                                                      </w:divBdr>
                                                                                    </w:div>
                                                                                  </w:divsChild>
                                                                                </w:div>
                                                                                <w:div w:id="162865464">
                                                                                  <w:marLeft w:val="0"/>
                                                                                  <w:marRight w:val="0"/>
                                                                                  <w:marTop w:val="0"/>
                                                                                  <w:marBottom w:val="0"/>
                                                                                  <w:divBdr>
                                                                                    <w:top w:val="none" w:sz="0" w:space="0" w:color="auto"/>
                                                                                    <w:left w:val="none" w:sz="0" w:space="0" w:color="auto"/>
                                                                                    <w:bottom w:val="none" w:sz="0" w:space="0" w:color="auto"/>
                                                                                    <w:right w:val="none" w:sz="0" w:space="0" w:color="auto"/>
                                                                                  </w:divBdr>
                                                                                  <w:divsChild>
                                                                                    <w:div w:id="19865799">
                                                                                      <w:marLeft w:val="0"/>
                                                                                      <w:marRight w:val="0"/>
                                                                                      <w:marTop w:val="0"/>
                                                                                      <w:marBottom w:val="0"/>
                                                                                      <w:divBdr>
                                                                                        <w:top w:val="none" w:sz="0" w:space="0" w:color="auto"/>
                                                                                        <w:left w:val="none" w:sz="0" w:space="0" w:color="auto"/>
                                                                                        <w:bottom w:val="none" w:sz="0" w:space="0" w:color="auto"/>
                                                                                        <w:right w:val="none" w:sz="0" w:space="0" w:color="auto"/>
                                                                                      </w:divBdr>
                                                                                    </w:div>
                                                                                  </w:divsChild>
                                                                                </w:div>
                                                                                <w:div w:id="527252771">
                                                                                  <w:marLeft w:val="0"/>
                                                                                  <w:marRight w:val="0"/>
                                                                                  <w:marTop w:val="0"/>
                                                                                  <w:marBottom w:val="0"/>
                                                                                  <w:divBdr>
                                                                                    <w:top w:val="none" w:sz="0" w:space="0" w:color="auto"/>
                                                                                    <w:left w:val="none" w:sz="0" w:space="0" w:color="auto"/>
                                                                                    <w:bottom w:val="none" w:sz="0" w:space="0" w:color="auto"/>
                                                                                    <w:right w:val="none" w:sz="0" w:space="0" w:color="auto"/>
                                                                                  </w:divBdr>
                                                                                  <w:divsChild>
                                                                                    <w:div w:id="419716590">
                                                                                      <w:marLeft w:val="0"/>
                                                                                      <w:marRight w:val="0"/>
                                                                                      <w:marTop w:val="0"/>
                                                                                      <w:marBottom w:val="0"/>
                                                                                      <w:divBdr>
                                                                                        <w:top w:val="none" w:sz="0" w:space="0" w:color="auto"/>
                                                                                        <w:left w:val="none" w:sz="0" w:space="0" w:color="auto"/>
                                                                                        <w:bottom w:val="none" w:sz="0" w:space="0" w:color="auto"/>
                                                                                        <w:right w:val="none" w:sz="0" w:space="0" w:color="auto"/>
                                                                                      </w:divBdr>
                                                                                    </w:div>
                                                                                    <w:div w:id="1719667236">
                                                                                      <w:marLeft w:val="0"/>
                                                                                      <w:marRight w:val="0"/>
                                                                                      <w:marTop w:val="0"/>
                                                                                      <w:marBottom w:val="0"/>
                                                                                      <w:divBdr>
                                                                                        <w:top w:val="none" w:sz="0" w:space="0" w:color="auto"/>
                                                                                        <w:left w:val="none" w:sz="0" w:space="0" w:color="auto"/>
                                                                                        <w:bottom w:val="none" w:sz="0" w:space="0" w:color="auto"/>
                                                                                        <w:right w:val="none" w:sz="0" w:space="0" w:color="auto"/>
                                                                                      </w:divBdr>
                                                                                    </w:div>
                                                                                  </w:divsChild>
                                                                                </w:div>
                                                                                <w:div w:id="623464629">
                                                                                  <w:marLeft w:val="0"/>
                                                                                  <w:marRight w:val="0"/>
                                                                                  <w:marTop w:val="0"/>
                                                                                  <w:marBottom w:val="0"/>
                                                                                  <w:divBdr>
                                                                                    <w:top w:val="none" w:sz="0" w:space="0" w:color="auto"/>
                                                                                    <w:left w:val="none" w:sz="0" w:space="0" w:color="auto"/>
                                                                                    <w:bottom w:val="none" w:sz="0" w:space="0" w:color="auto"/>
                                                                                    <w:right w:val="none" w:sz="0" w:space="0" w:color="auto"/>
                                                                                  </w:divBdr>
                                                                                  <w:divsChild>
                                                                                    <w:div w:id="790172973">
                                                                                      <w:marLeft w:val="0"/>
                                                                                      <w:marRight w:val="0"/>
                                                                                      <w:marTop w:val="0"/>
                                                                                      <w:marBottom w:val="0"/>
                                                                                      <w:divBdr>
                                                                                        <w:top w:val="none" w:sz="0" w:space="0" w:color="auto"/>
                                                                                        <w:left w:val="none" w:sz="0" w:space="0" w:color="auto"/>
                                                                                        <w:bottom w:val="none" w:sz="0" w:space="0" w:color="auto"/>
                                                                                        <w:right w:val="none" w:sz="0" w:space="0" w:color="auto"/>
                                                                                      </w:divBdr>
                                                                                    </w:div>
                                                                                    <w:div w:id="1774741008">
                                                                                      <w:marLeft w:val="0"/>
                                                                                      <w:marRight w:val="0"/>
                                                                                      <w:marTop w:val="0"/>
                                                                                      <w:marBottom w:val="0"/>
                                                                                      <w:divBdr>
                                                                                        <w:top w:val="none" w:sz="0" w:space="0" w:color="auto"/>
                                                                                        <w:left w:val="none" w:sz="0" w:space="0" w:color="auto"/>
                                                                                        <w:bottom w:val="none" w:sz="0" w:space="0" w:color="auto"/>
                                                                                        <w:right w:val="none" w:sz="0" w:space="0" w:color="auto"/>
                                                                                      </w:divBdr>
                                                                                    </w:div>
                                                                                  </w:divsChild>
                                                                                </w:div>
                                                                                <w:div w:id="1098601897">
                                                                                  <w:marLeft w:val="0"/>
                                                                                  <w:marRight w:val="0"/>
                                                                                  <w:marTop w:val="0"/>
                                                                                  <w:marBottom w:val="0"/>
                                                                                  <w:divBdr>
                                                                                    <w:top w:val="none" w:sz="0" w:space="0" w:color="auto"/>
                                                                                    <w:left w:val="none" w:sz="0" w:space="0" w:color="auto"/>
                                                                                    <w:bottom w:val="none" w:sz="0" w:space="0" w:color="auto"/>
                                                                                    <w:right w:val="none" w:sz="0" w:space="0" w:color="auto"/>
                                                                                  </w:divBdr>
                                                                                  <w:divsChild>
                                                                                    <w:div w:id="1626692164">
                                                                                      <w:marLeft w:val="0"/>
                                                                                      <w:marRight w:val="0"/>
                                                                                      <w:marTop w:val="0"/>
                                                                                      <w:marBottom w:val="0"/>
                                                                                      <w:divBdr>
                                                                                        <w:top w:val="none" w:sz="0" w:space="0" w:color="auto"/>
                                                                                        <w:left w:val="none" w:sz="0" w:space="0" w:color="auto"/>
                                                                                        <w:bottom w:val="none" w:sz="0" w:space="0" w:color="auto"/>
                                                                                        <w:right w:val="none" w:sz="0" w:space="0" w:color="auto"/>
                                                                                      </w:divBdr>
                                                                                    </w:div>
                                                                                    <w:div w:id="1987010632">
                                                                                      <w:marLeft w:val="0"/>
                                                                                      <w:marRight w:val="0"/>
                                                                                      <w:marTop w:val="0"/>
                                                                                      <w:marBottom w:val="0"/>
                                                                                      <w:divBdr>
                                                                                        <w:top w:val="none" w:sz="0" w:space="0" w:color="auto"/>
                                                                                        <w:left w:val="none" w:sz="0" w:space="0" w:color="auto"/>
                                                                                        <w:bottom w:val="none" w:sz="0" w:space="0" w:color="auto"/>
                                                                                        <w:right w:val="none" w:sz="0" w:space="0" w:color="auto"/>
                                                                                      </w:divBdr>
                                                                                    </w:div>
                                                                                  </w:divsChild>
                                                                                </w:div>
                                                                                <w:div w:id="1901288355">
                                                                                  <w:marLeft w:val="0"/>
                                                                                  <w:marRight w:val="0"/>
                                                                                  <w:marTop w:val="0"/>
                                                                                  <w:marBottom w:val="0"/>
                                                                                  <w:divBdr>
                                                                                    <w:top w:val="none" w:sz="0" w:space="0" w:color="auto"/>
                                                                                    <w:left w:val="none" w:sz="0" w:space="0" w:color="auto"/>
                                                                                    <w:bottom w:val="none" w:sz="0" w:space="0" w:color="auto"/>
                                                                                    <w:right w:val="none" w:sz="0" w:space="0" w:color="auto"/>
                                                                                  </w:divBdr>
                                                                                  <w:divsChild>
                                                                                    <w:div w:id="1080172819">
                                                                                      <w:marLeft w:val="0"/>
                                                                                      <w:marRight w:val="0"/>
                                                                                      <w:marTop w:val="0"/>
                                                                                      <w:marBottom w:val="0"/>
                                                                                      <w:divBdr>
                                                                                        <w:top w:val="none" w:sz="0" w:space="0" w:color="auto"/>
                                                                                        <w:left w:val="none" w:sz="0" w:space="0" w:color="auto"/>
                                                                                        <w:bottom w:val="none" w:sz="0" w:space="0" w:color="auto"/>
                                                                                        <w:right w:val="none" w:sz="0" w:space="0" w:color="auto"/>
                                                                                      </w:divBdr>
                                                                                    </w:div>
                                                                                    <w:div w:id="16404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12851">
      <w:bodyDiv w:val="1"/>
      <w:marLeft w:val="0"/>
      <w:marRight w:val="0"/>
      <w:marTop w:val="0"/>
      <w:marBottom w:val="0"/>
      <w:divBdr>
        <w:top w:val="none" w:sz="0" w:space="0" w:color="auto"/>
        <w:left w:val="none" w:sz="0" w:space="0" w:color="auto"/>
        <w:bottom w:val="none" w:sz="0" w:space="0" w:color="auto"/>
        <w:right w:val="none" w:sz="0" w:space="0" w:color="auto"/>
      </w:divBdr>
    </w:div>
    <w:div w:id="1760520905">
      <w:bodyDiv w:val="1"/>
      <w:marLeft w:val="0"/>
      <w:marRight w:val="0"/>
      <w:marTop w:val="0"/>
      <w:marBottom w:val="0"/>
      <w:divBdr>
        <w:top w:val="none" w:sz="0" w:space="0" w:color="auto"/>
        <w:left w:val="none" w:sz="0" w:space="0" w:color="auto"/>
        <w:bottom w:val="none" w:sz="0" w:space="0" w:color="auto"/>
        <w:right w:val="none" w:sz="0" w:space="0" w:color="auto"/>
      </w:divBdr>
    </w:div>
    <w:div w:id="1764719710">
      <w:bodyDiv w:val="1"/>
      <w:marLeft w:val="0"/>
      <w:marRight w:val="0"/>
      <w:marTop w:val="0"/>
      <w:marBottom w:val="0"/>
      <w:divBdr>
        <w:top w:val="none" w:sz="0" w:space="0" w:color="auto"/>
        <w:left w:val="none" w:sz="0" w:space="0" w:color="auto"/>
        <w:bottom w:val="none" w:sz="0" w:space="0" w:color="auto"/>
        <w:right w:val="none" w:sz="0" w:space="0" w:color="auto"/>
      </w:divBdr>
    </w:div>
    <w:div w:id="1766264986">
      <w:bodyDiv w:val="1"/>
      <w:marLeft w:val="0"/>
      <w:marRight w:val="0"/>
      <w:marTop w:val="0"/>
      <w:marBottom w:val="0"/>
      <w:divBdr>
        <w:top w:val="none" w:sz="0" w:space="0" w:color="auto"/>
        <w:left w:val="none" w:sz="0" w:space="0" w:color="auto"/>
        <w:bottom w:val="none" w:sz="0" w:space="0" w:color="auto"/>
        <w:right w:val="none" w:sz="0" w:space="0" w:color="auto"/>
      </w:divBdr>
    </w:div>
    <w:div w:id="1767337840">
      <w:bodyDiv w:val="1"/>
      <w:marLeft w:val="0"/>
      <w:marRight w:val="0"/>
      <w:marTop w:val="0"/>
      <w:marBottom w:val="0"/>
      <w:divBdr>
        <w:top w:val="none" w:sz="0" w:space="0" w:color="auto"/>
        <w:left w:val="none" w:sz="0" w:space="0" w:color="auto"/>
        <w:bottom w:val="none" w:sz="0" w:space="0" w:color="auto"/>
        <w:right w:val="none" w:sz="0" w:space="0" w:color="auto"/>
      </w:divBdr>
    </w:div>
    <w:div w:id="1767338696">
      <w:bodyDiv w:val="1"/>
      <w:marLeft w:val="0"/>
      <w:marRight w:val="0"/>
      <w:marTop w:val="0"/>
      <w:marBottom w:val="0"/>
      <w:divBdr>
        <w:top w:val="none" w:sz="0" w:space="0" w:color="auto"/>
        <w:left w:val="none" w:sz="0" w:space="0" w:color="auto"/>
        <w:bottom w:val="none" w:sz="0" w:space="0" w:color="auto"/>
        <w:right w:val="none" w:sz="0" w:space="0" w:color="auto"/>
      </w:divBdr>
    </w:div>
    <w:div w:id="1767385096">
      <w:bodyDiv w:val="1"/>
      <w:marLeft w:val="0"/>
      <w:marRight w:val="0"/>
      <w:marTop w:val="0"/>
      <w:marBottom w:val="0"/>
      <w:divBdr>
        <w:top w:val="none" w:sz="0" w:space="0" w:color="auto"/>
        <w:left w:val="none" w:sz="0" w:space="0" w:color="auto"/>
        <w:bottom w:val="none" w:sz="0" w:space="0" w:color="auto"/>
        <w:right w:val="none" w:sz="0" w:space="0" w:color="auto"/>
      </w:divBdr>
      <w:divsChild>
        <w:div w:id="1462766111">
          <w:marLeft w:val="0"/>
          <w:marRight w:val="0"/>
          <w:marTop w:val="0"/>
          <w:marBottom w:val="0"/>
          <w:divBdr>
            <w:top w:val="none" w:sz="0" w:space="0" w:color="auto"/>
            <w:left w:val="none" w:sz="0" w:space="0" w:color="auto"/>
            <w:bottom w:val="none" w:sz="0" w:space="0" w:color="auto"/>
            <w:right w:val="none" w:sz="0" w:space="0" w:color="auto"/>
          </w:divBdr>
          <w:divsChild>
            <w:div w:id="39062532">
              <w:marLeft w:val="0"/>
              <w:marRight w:val="0"/>
              <w:marTop w:val="0"/>
              <w:marBottom w:val="0"/>
              <w:divBdr>
                <w:top w:val="none" w:sz="0" w:space="0" w:color="auto"/>
                <w:left w:val="none" w:sz="0" w:space="0" w:color="auto"/>
                <w:bottom w:val="none" w:sz="0" w:space="0" w:color="auto"/>
                <w:right w:val="none" w:sz="0" w:space="0" w:color="auto"/>
              </w:divBdr>
            </w:div>
            <w:div w:id="148133289">
              <w:marLeft w:val="0"/>
              <w:marRight w:val="0"/>
              <w:marTop w:val="0"/>
              <w:marBottom w:val="0"/>
              <w:divBdr>
                <w:top w:val="none" w:sz="0" w:space="0" w:color="auto"/>
                <w:left w:val="none" w:sz="0" w:space="0" w:color="auto"/>
                <w:bottom w:val="none" w:sz="0" w:space="0" w:color="auto"/>
                <w:right w:val="none" w:sz="0" w:space="0" w:color="auto"/>
              </w:divBdr>
            </w:div>
            <w:div w:id="298457692">
              <w:marLeft w:val="0"/>
              <w:marRight w:val="0"/>
              <w:marTop w:val="0"/>
              <w:marBottom w:val="0"/>
              <w:divBdr>
                <w:top w:val="none" w:sz="0" w:space="0" w:color="auto"/>
                <w:left w:val="none" w:sz="0" w:space="0" w:color="auto"/>
                <w:bottom w:val="none" w:sz="0" w:space="0" w:color="auto"/>
                <w:right w:val="none" w:sz="0" w:space="0" w:color="auto"/>
              </w:divBdr>
            </w:div>
            <w:div w:id="1554393037">
              <w:marLeft w:val="0"/>
              <w:marRight w:val="0"/>
              <w:marTop w:val="0"/>
              <w:marBottom w:val="0"/>
              <w:divBdr>
                <w:top w:val="none" w:sz="0" w:space="0" w:color="auto"/>
                <w:left w:val="none" w:sz="0" w:space="0" w:color="auto"/>
                <w:bottom w:val="none" w:sz="0" w:space="0" w:color="auto"/>
                <w:right w:val="none" w:sz="0" w:space="0" w:color="auto"/>
              </w:divBdr>
            </w:div>
          </w:divsChild>
        </w:div>
        <w:div w:id="1878808182">
          <w:marLeft w:val="0"/>
          <w:marRight w:val="0"/>
          <w:marTop w:val="0"/>
          <w:marBottom w:val="0"/>
          <w:divBdr>
            <w:top w:val="none" w:sz="0" w:space="0" w:color="auto"/>
            <w:left w:val="none" w:sz="0" w:space="0" w:color="auto"/>
            <w:bottom w:val="none" w:sz="0" w:space="0" w:color="auto"/>
            <w:right w:val="none" w:sz="0" w:space="0" w:color="auto"/>
          </w:divBdr>
          <w:divsChild>
            <w:div w:id="78789993">
              <w:marLeft w:val="0"/>
              <w:marRight w:val="0"/>
              <w:marTop w:val="0"/>
              <w:marBottom w:val="0"/>
              <w:divBdr>
                <w:top w:val="none" w:sz="0" w:space="0" w:color="auto"/>
                <w:left w:val="none" w:sz="0" w:space="0" w:color="auto"/>
                <w:bottom w:val="none" w:sz="0" w:space="0" w:color="auto"/>
                <w:right w:val="none" w:sz="0" w:space="0" w:color="auto"/>
              </w:divBdr>
            </w:div>
            <w:div w:id="171846698">
              <w:marLeft w:val="0"/>
              <w:marRight w:val="0"/>
              <w:marTop w:val="0"/>
              <w:marBottom w:val="0"/>
              <w:divBdr>
                <w:top w:val="none" w:sz="0" w:space="0" w:color="auto"/>
                <w:left w:val="none" w:sz="0" w:space="0" w:color="auto"/>
                <w:bottom w:val="none" w:sz="0" w:space="0" w:color="auto"/>
                <w:right w:val="none" w:sz="0" w:space="0" w:color="auto"/>
              </w:divBdr>
            </w:div>
            <w:div w:id="760373558">
              <w:marLeft w:val="0"/>
              <w:marRight w:val="0"/>
              <w:marTop w:val="0"/>
              <w:marBottom w:val="0"/>
              <w:divBdr>
                <w:top w:val="none" w:sz="0" w:space="0" w:color="auto"/>
                <w:left w:val="none" w:sz="0" w:space="0" w:color="auto"/>
                <w:bottom w:val="none" w:sz="0" w:space="0" w:color="auto"/>
                <w:right w:val="none" w:sz="0" w:space="0" w:color="auto"/>
              </w:divBdr>
            </w:div>
            <w:div w:id="1256472983">
              <w:marLeft w:val="0"/>
              <w:marRight w:val="0"/>
              <w:marTop w:val="0"/>
              <w:marBottom w:val="0"/>
              <w:divBdr>
                <w:top w:val="none" w:sz="0" w:space="0" w:color="auto"/>
                <w:left w:val="none" w:sz="0" w:space="0" w:color="auto"/>
                <w:bottom w:val="none" w:sz="0" w:space="0" w:color="auto"/>
                <w:right w:val="none" w:sz="0" w:space="0" w:color="auto"/>
              </w:divBdr>
            </w:div>
            <w:div w:id="1283657465">
              <w:marLeft w:val="0"/>
              <w:marRight w:val="0"/>
              <w:marTop w:val="0"/>
              <w:marBottom w:val="0"/>
              <w:divBdr>
                <w:top w:val="none" w:sz="0" w:space="0" w:color="auto"/>
                <w:left w:val="none" w:sz="0" w:space="0" w:color="auto"/>
                <w:bottom w:val="none" w:sz="0" w:space="0" w:color="auto"/>
                <w:right w:val="none" w:sz="0" w:space="0" w:color="auto"/>
              </w:divBdr>
            </w:div>
            <w:div w:id="1460536005">
              <w:marLeft w:val="0"/>
              <w:marRight w:val="0"/>
              <w:marTop w:val="0"/>
              <w:marBottom w:val="0"/>
              <w:divBdr>
                <w:top w:val="none" w:sz="0" w:space="0" w:color="auto"/>
                <w:left w:val="none" w:sz="0" w:space="0" w:color="auto"/>
                <w:bottom w:val="none" w:sz="0" w:space="0" w:color="auto"/>
                <w:right w:val="none" w:sz="0" w:space="0" w:color="auto"/>
              </w:divBdr>
            </w:div>
            <w:div w:id="1521158960">
              <w:marLeft w:val="0"/>
              <w:marRight w:val="0"/>
              <w:marTop w:val="0"/>
              <w:marBottom w:val="0"/>
              <w:divBdr>
                <w:top w:val="none" w:sz="0" w:space="0" w:color="auto"/>
                <w:left w:val="none" w:sz="0" w:space="0" w:color="auto"/>
                <w:bottom w:val="none" w:sz="0" w:space="0" w:color="auto"/>
                <w:right w:val="none" w:sz="0" w:space="0" w:color="auto"/>
              </w:divBdr>
            </w:div>
            <w:div w:id="16820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9314">
      <w:bodyDiv w:val="1"/>
      <w:marLeft w:val="0"/>
      <w:marRight w:val="0"/>
      <w:marTop w:val="0"/>
      <w:marBottom w:val="0"/>
      <w:divBdr>
        <w:top w:val="none" w:sz="0" w:space="0" w:color="auto"/>
        <w:left w:val="none" w:sz="0" w:space="0" w:color="auto"/>
        <w:bottom w:val="none" w:sz="0" w:space="0" w:color="auto"/>
        <w:right w:val="none" w:sz="0" w:space="0" w:color="auto"/>
      </w:divBdr>
      <w:divsChild>
        <w:div w:id="1759280473">
          <w:marLeft w:val="0"/>
          <w:marRight w:val="0"/>
          <w:marTop w:val="0"/>
          <w:marBottom w:val="0"/>
          <w:divBdr>
            <w:top w:val="none" w:sz="0" w:space="0" w:color="auto"/>
            <w:left w:val="none" w:sz="0" w:space="0" w:color="auto"/>
            <w:bottom w:val="none" w:sz="0" w:space="0" w:color="auto"/>
            <w:right w:val="none" w:sz="0" w:space="0" w:color="auto"/>
          </w:divBdr>
          <w:divsChild>
            <w:div w:id="1120145151">
              <w:marLeft w:val="0"/>
              <w:marRight w:val="0"/>
              <w:marTop w:val="0"/>
              <w:marBottom w:val="0"/>
              <w:divBdr>
                <w:top w:val="none" w:sz="0" w:space="0" w:color="auto"/>
                <w:left w:val="none" w:sz="0" w:space="0" w:color="auto"/>
                <w:bottom w:val="none" w:sz="0" w:space="0" w:color="auto"/>
                <w:right w:val="none" w:sz="0" w:space="0" w:color="auto"/>
              </w:divBdr>
              <w:divsChild>
                <w:div w:id="2027318702">
                  <w:marLeft w:val="0"/>
                  <w:marRight w:val="0"/>
                  <w:marTop w:val="0"/>
                  <w:marBottom w:val="0"/>
                  <w:divBdr>
                    <w:top w:val="none" w:sz="0" w:space="0" w:color="auto"/>
                    <w:left w:val="none" w:sz="0" w:space="0" w:color="auto"/>
                    <w:bottom w:val="none" w:sz="0" w:space="0" w:color="auto"/>
                    <w:right w:val="none" w:sz="0" w:space="0" w:color="auto"/>
                  </w:divBdr>
                  <w:divsChild>
                    <w:div w:id="580404999">
                      <w:marLeft w:val="0"/>
                      <w:marRight w:val="0"/>
                      <w:marTop w:val="0"/>
                      <w:marBottom w:val="0"/>
                      <w:divBdr>
                        <w:top w:val="none" w:sz="0" w:space="0" w:color="auto"/>
                        <w:left w:val="none" w:sz="0" w:space="0" w:color="auto"/>
                        <w:bottom w:val="none" w:sz="0" w:space="0" w:color="auto"/>
                        <w:right w:val="none" w:sz="0" w:space="0" w:color="auto"/>
                      </w:divBdr>
                      <w:divsChild>
                        <w:div w:id="272519822">
                          <w:marLeft w:val="0"/>
                          <w:marRight w:val="0"/>
                          <w:marTop w:val="30"/>
                          <w:marBottom w:val="0"/>
                          <w:divBdr>
                            <w:top w:val="none" w:sz="0" w:space="0" w:color="auto"/>
                            <w:left w:val="none" w:sz="0" w:space="0" w:color="auto"/>
                            <w:bottom w:val="none" w:sz="0" w:space="0" w:color="auto"/>
                            <w:right w:val="none" w:sz="0" w:space="0" w:color="auto"/>
                          </w:divBdr>
                        </w:div>
                        <w:div w:id="489442842">
                          <w:marLeft w:val="240"/>
                          <w:marRight w:val="0"/>
                          <w:marTop w:val="15"/>
                          <w:marBottom w:val="0"/>
                          <w:divBdr>
                            <w:top w:val="none" w:sz="0" w:space="0" w:color="auto"/>
                            <w:left w:val="none" w:sz="0" w:space="0" w:color="auto"/>
                            <w:bottom w:val="none" w:sz="0" w:space="0" w:color="auto"/>
                            <w:right w:val="none" w:sz="0" w:space="0" w:color="auto"/>
                          </w:divBdr>
                        </w:div>
                        <w:div w:id="1495343357">
                          <w:marLeft w:val="0"/>
                          <w:marRight w:val="0"/>
                          <w:marTop w:val="150"/>
                          <w:marBottom w:val="0"/>
                          <w:divBdr>
                            <w:top w:val="none" w:sz="0" w:space="0" w:color="auto"/>
                            <w:left w:val="none" w:sz="0" w:space="0" w:color="auto"/>
                            <w:bottom w:val="none" w:sz="0" w:space="0" w:color="auto"/>
                            <w:right w:val="none" w:sz="0" w:space="0" w:color="auto"/>
                          </w:divBdr>
                        </w:div>
                        <w:div w:id="1568296142">
                          <w:marLeft w:val="0"/>
                          <w:marRight w:val="0"/>
                          <w:marTop w:val="0"/>
                          <w:marBottom w:val="0"/>
                          <w:divBdr>
                            <w:top w:val="none" w:sz="0" w:space="0" w:color="auto"/>
                            <w:left w:val="none" w:sz="0" w:space="0" w:color="auto"/>
                            <w:bottom w:val="none" w:sz="0" w:space="0" w:color="auto"/>
                            <w:right w:val="none" w:sz="0" w:space="0" w:color="auto"/>
                          </w:divBdr>
                        </w:div>
                        <w:div w:id="17259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0920">
      <w:bodyDiv w:val="1"/>
      <w:marLeft w:val="0"/>
      <w:marRight w:val="0"/>
      <w:marTop w:val="0"/>
      <w:marBottom w:val="0"/>
      <w:divBdr>
        <w:top w:val="none" w:sz="0" w:space="0" w:color="auto"/>
        <w:left w:val="none" w:sz="0" w:space="0" w:color="auto"/>
        <w:bottom w:val="none" w:sz="0" w:space="0" w:color="auto"/>
        <w:right w:val="none" w:sz="0" w:space="0" w:color="auto"/>
      </w:divBdr>
    </w:div>
    <w:div w:id="1772163303">
      <w:bodyDiv w:val="1"/>
      <w:marLeft w:val="0"/>
      <w:marRight w:val="0"/>
      <w:marTop w:val="0"/>
      <w:marBottom w:val="0"/>
      <w:divBdr>
        <w:top w:val="none" w:sz="0" w:space="0" w:color="auto"/>
        <w:left w:val="none" w:sz="0" w:space="0" w:color="auto"/>
        <w:bottom w:val="none" w:sz="0" w:space="0" w:color="auto"/>
        <w:right w:val="none" w:sz="0" w:space="0" w:color="auto"/>
      </w:divBdr>
      <w:divsChild>
        <w:div w:id="1385720075">
          <w:marLeft w:val="0"/>
          <w:marRight w:val="0"/>
          <w:marTop w:val="0"/>
          <w:marBottom w:val="0"/>
          <w:divBdr>
            <w:top w:val="none" w:sz="0" w:space="0" w:color="auto"/>
            <w:left w:val="none" w:sz="0" w:space="0" w:color="auto"/>
            <w:bottom w:val="none" w:sz="0" w:space="0" w:color="auto"/>
            <w:right w:val="none" w:sz="0" w:space="0" w:color="auto"/>
          </w:divBdr>
        </w:div>
      </w:divsChild>
    </w:div>
    <w:div w:id="1772388279">
      <w:bodyDiv w:val="1"/>
      <w:marLeft w:val="0"/>
      <w:marRight w:val="0"/>
      <w:marTop w:val="0"/>
      <w:marBottom w:val="0"/>
      <w:divBdr>
        <w:top w:val="none" w:sz="0" w:space="0" w:color="auto"/>
        <w:left w:val="none" w:sz="0" w:space="0" w:color="auto"/>
        <w:bottom w:val="none" w:sz="0" w:space="0" w:color="auto"/>
        <w:right w:val="none" w:sz="0" w:space="0" w:color="auto"/>
      </w:divBdr>
    </w:div>
    <w:div w:id="1772553502">
      <w:bodyDiv w:val="1"/>
      <w:marLeft w:val="0"/>
      <w:marRight w:val="0"/>
      <w:marTop w:val="0"/>
      <w:marBottom w:val="0"/>
      <w:divBdr>
        <w:top w:val="none" w:sz="0" w:space="0" w:color="auto"/>
        <w:left w:val="none" w:sz="0" w:space="0" w:color="auto"/>
        <w:bottom w:val="none" w:sz="0" w:space="0" w:color="auto"/>
        <w:right w:val="none" w:sz="0" w:space="0" w:color="auto"/>
      </w:divBdr>
      <w:divsChild>
        <w:div w:id="1987661095">
          <w:marLeft w:val="0"/>
          <w:marRight w:val="0"/>
          <w:marTop w:val="0"/>
          <w:marBottom w:val="277"/>
          <w:divBdr>
            <w:top w:val="none" w:sz="0" w:space="0" w:color="auto"/>
            <w:left w:val="none" w:sz="0" w:space="0" w:color="auto"/>
            <w:bottom w:val="none" w:sz="0" w:space="0" w:color="auto"/>
            <w:right w:val="none" w:sz="0" w:space="0" w:color="auto"/>
          </w:divBdr>
        </w:div>
      </w:divsChild>
    </w:div>
    <w:div w:id="1773158997">
      <w:bodyDiv w:val="1"/>
      <w:marLeft w:val="0"/>
      <w:marRight w:val="0"/>
      <w:marTop w:val="0"/>
      <w:marBottom w:val="0"/>
      <w:divBdr>
        <w:top w:val="none" w:sz="0" w:space="0" w:color="auto"/>
        <w:left w:val="none" w:sz="0" w:space="0" w:color="auto"/>
        <w:bottom w:val="none" w:sz="0" w:space="0" w:color="auto"/>
        <w:right w:val="none" w:sz="0" w:space="0" w:color="auto"/>
      </w:divBdr>
      <w:divsChild>
        <w:div w:id="1284922110">
          <w:marLeft w:val="0"/>
          <w:marRight w:val="0"/>
          <w:marTop w:val="0"/>
          <w:marBottom w:val="150"/>
          <w:divBdr>
            <w:top w:val="none" w:sz="0" w:space="0" w:color="auto"/>
            <w:left w:val="none" w:sz="0" w:space="0" w:color="auto"/>
            <w:bottom w:val="none" w:sz="0" w:space="0" w:color="auto"/>
            <w:right w:val="none" w:sz="0" w:space="0" w:color="auto"/>
          </w:divBdr>
        </w:div>
      </w:divsChild>
    </w:div>
    <w:div w:id="1774353490">
      <w:bodyDiv w:val="1"/>
      <w:marLeft w:val="0"/>
      <w:marRight w:val="0"/>
      <w:marTop w:val="0"/>
      <w:marBottom w:val="0"/>
      <w:divBdr>
        <w:top w:val="none" w:sz="0" w:space="0" w:color="auto"/>
        <w:left w:val="none" w:sz="0" w:space="0" w:color="auto"/>
        <w:bottom w:val="none" w:sz="0" w:space="0" w:color="auto"/>
        <w:right w:val="none" w:sz="0" w:space="0" w:color="auto"/>
      </w:divBdr>
    </w:div>
    <w:div w:id="1774936098">
      <w:bodyDiv w:val="1"/>
      <w:marLeft w:val="0"/>
      <w:marRight w:val="0"/>
      <w:marTop w:val="0"/>
      <w:marBottom w:val="0"/>
      <w:divBdr>
        <w:top w:val="none" w:sz="0" w:space="0" w:color="auto"/>
        <w:left w:val="none" w:sz="0" w:space="0" w:color="auto"/>
        <w:bottom w:val="none" w:sz="0" w:space="0" w:color="auto"/>
        <w:right w:val="none" w:sz="0" w:space="0" w:color="auto"/>
      </w:divBdr>
    </w:div>
    <w:div w:id="1776561363">
      <w:bodyDiv w:val="1"/>
      <w:marLeft w:val="0"/>
      <w:marRight w:val="0"/>
      <w:marTop w:val="0"/>
      <w:marBottom w:val="0"/>
      <w:divBdr>
        <w:top w:val="none" w:sz="0" w:space="0" w:color="auto"/>
        <w:left w:val="none" w:sz="0" w:space="0" w:color="auto"/>
        <w:bottom w:val="none" w:sz="0" w:space="0" w:color="auto"/>
        <w:right w:val="none" w:sz="0" w:space="0" w:color="auto"/>
      </w:divBdr>
    </w:div>
    <w:div w:id="1776704233">
      <w:bodyDiv w:val="1"/>
      <w:marLeft w:val="0"/>
      <w:marRight w:val="0"/>
      <w:marTop w:val="0"/>
      <w:marBottom w:val="0"/>
      <w:divBdr>
        <w:top w:val="none" w:sz="0" w:space="0" w:color="auto"/>
        <w:left w:val="none" w:sz="0" w:space="0" w:color="auto"/>
        <w:bottom w:val="none" w:sz="0" w:space="0" w:color="auto"/>
        <w:right w:val="none" w:sz="0" w:space="0" w:color="auto"/>
      </w:divBdr>
      <w:divsChild>
        <w:div w:id="1777602211">
          <w:marLeft w:val="0"/>
          <w:marRight w:val="0"/>
          <w:marTop w:val="0"/>
          <w:marBottom w:val="0"/>
          <w:divBdr>
            <w:top w:val="none" w:sz="0" w:space="0" w:color="auto"/>
            <w:left w:val="none" w:sz="0" w:space="0" w:color="auto"/>
            <w:bottom w:val="none" w:sz="0" w:space="0" w:color="auto"/>
            <w:right w:val="none" w:sz="0" w:space="0" w:color="auto"/>
          </w:divBdr>
        </w:div>
      </w:divsChild>
    </w:div>
    <w:div w:id="1780491610">
      <w:bodyDiv w:val="1"/>
      <w:marLeft w:val="0"/>
      <w:marRight w:val="0"/>
      <w:marTop w:val="0"/>
      <w:marBottom w:val="0"/>
      <w:divBdr>
        <w:top w:val="none" w:sz="0" w:space="0" w:color="auto"/>
        <w:left w:val="none" w:sz="0" w:space="0" w:color="auto"/>
        <w:bottom w:val="none" w:sz="0" w:space="0" w:color="auto"/>
        <w:right w:val="none" w:sz="0" w:space="0" w:color="auto"/>
      </w:divBdr>
    </w:div>
    <w:div w:id="1780835480">
      <w:bodyDiv w:val="1"/>
      <w:marLeft w:val="0"/>
      <w:marRight w:val="0"/>
      <w:marTop w:val="0"/>
      <w:marBottom w:val="0"/>
      <w:divBdr>
        <w:top w:val="none" w:sz="0" w:space="0" w:color="auto"/>
        <w:left w:val="none" w:sz="0" w:space="0" w:color="auto"/>
        <w:bottom w:val="none" w:sz="0" w:space="0" w:color="auto"/>
        <w:right w:val="none" w:sz="0" w:space="0" w:color="auto"/>
      </w:divBdr>
      <w:divsChild>
        <w:div w:id="776758245">
          <w:marLeft w:val="0"/>
          <w:marRight w:val="0"/>
          <w:marTop w:val="0"/>
          <w:marBottom w:val="150"/>
          <w:divBdr>
            <w:top w:val="none" w:sz="0" w:space="0" w:color="auto"/>
            <w:left w:val="none" w:sz="0" w:space="0" w:color="auto"/>
            <w:bottom w:val="none" w:sz="0" w:space="0" w:color="auto"/>
            <w:right w:val="none" w:sz="0" w:space="0" w:color="auto"/>
          </w:divBdr>
          <w:divsChild>
            <w:div w:id="1601178863">
              <w:marLeft w:val="0"/>
              <w:marRight w:val="0"/>
              <w:marTop w:val="0"/>
              <w:marBottom w:val="168"/>
              <w:divBdr>
                <w:top w:val="single" w:sz="6" w:space="0" w:color="C7CCCF"/>
                <w:left w:val="single" w:sz="6" w:space="0" w:color="C7CCCF"/>
                <w:bottom w:val="single" w:sz="6" w:space="0" w:color="C7CCCF"/>
                <w:right w:val="single" w:sz="6" w:space="0" w:color="C7CCCF"/>
              </w:divBdr>
              <w:divsChild>
                <w:div w:id="133460421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83766816">
      <w:bodyDiv w:val="1"/>
      <w:marLeft w:val="0"/>
      <w:marRight w:val="0"/>
      <w:marTop w:val="0"/>
      <w:marBottom w:val="0"/>
      <w:divBdr>
        <w:top w:val="none" w:sz="0" w:space="0" w:color="auto"/>
        <w:left w:val="none" w:sz="0" w:space="0" w:color="auto"/>
        <w:bottom w:val="none" w:sz="0" w:space="0" w:color="auto"/>
        <w:right w:val="none" w:sz="0" w:space="0" w:color="auto"/>
      </w:divBdr>
    </w:div>
    <w:div w:id="1784231827">
      <w:bodyDiv w:val="1"/>
      <w:marLeft w:val="0"/>
      <w:marRight w:val="0"/>
      <w:marTop w:val="0"/>
      <w:marBottom w:val="0"/>
      <w:divBdr>
        <w:top w:val="none" w:sz="0" w:space="0" w:color="auto"/>
        <w:left w:val="none" w:sz="0" w:space="0" w:color="auto"/>
        <w:bottom w:val="none" w:sz="0" w:space="0" w:color="auto"/>
        <w:right w:val="none" w:sz="0" w:space="0" w:color="auto"/>
      </w:divBdr>
      <w:divsChild>
        <w:div w:id="254438147">
          <w:marLeft w:val="0"/>
          <w:marRight w:val="0"/>
          <w:marTop w:val="0"/>
          <w:marBottom w:val="0"/>
          <w:divBdr>
            <w:top w:val="none" w:sz="0" w:space="0" w:color="auto"/>
            <w:left w:val="none" w:sz="0" w:space="0" w:color="auto"/>
            <w:bottom w:val="none" w:sz="0" w:space="0" w:color="auto"/>
            <w:right w:val="none" w:sz="0" w:space="0" w:color="auto"/>
          </w:divBdr>
          <w:divsChild>
            <w:div w:id="9274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6004">
      <w:bodyDiv w:val="1"/>
      <w:marLeft w:val="0"/>
      <w:marRight w:val="0"/>
      <w:marTop w:val="0"/>
      <w:marBottom w:val="0"/>
      <w:divBdr>
        <w:top w:val="none" w:sz="0" w:space="0" w:color="auto"/>
        <w:left w:val="none" w:sz="0" w:space="0" w:color="auto"/>
        <w:bottom w:val="none" w:sz="0" w:space="0" w:color="auto"/>
        <w:right w:val="none" w:sz="0" w:space="0" w:color="auto"/>
      </w:divBdr>
    </w:div>
    <w:div w:id="1787852283">
      <w:bodyDiv w:val="1"/>
      <w:marLeft w:val="0"/>
      <w:marRight w:val="0"/>
      <w:marTop w:val="0"/>
      <w:marBottom w:val="0"/>
      <w:divBdr>
        <w:top w:val="none" w:sz="0" w:space="0" w:color="auto"/>
        <w:left w:val="none" w:sz="0" w:space="0" w:color="auto"/>
        <w:bottom w:val="none" w:sz="0" w:space="0" w:color="auto"/>
        <w:right w:val="none" w:sz="0" w:space="0" w:color="auto"/>
      </w:divBdr>
      <w:divsChild>
        <w:div w:id="1404403450">
          <w:marLeft w:val="0"/>
          <w:marRight w:val="0"/>
          <w:marTop w:val="0"/>
          <w:marBottom w:val="0"/>
          <w:divBdr>
            <w:top w:val="none" w:sz="0" w:space="0" w:color="auto"/>
            <w:left w:val="none" w:sz="0" w:space="0" w:color="auto"/>
            <w:bottom w:val="none" w:sz="0" w:space="0" w:color="auto"/>
            <w:right w:val="none" w:sz="0" w:space="0" w:color="auto"/>
          </w:divBdr>
          <w:divsChild>
            <w:div w:id="74580659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88694552">
      <w:bodyDiv w:val="1"/>
      <w:marLeft w:val="0"/>
      <w:marRight w:val="0"/>
      <w:marTop w:val="0"/>
      <w:marBottom w:val="0"/>
      <w:divBdr>
        <w:top w:val="none" w:sz="0" w:space="0" w:color="auto"/>
        <w:left w:val="none" w:sz="0" w:space="0" w:color="auto"/>
        <w:bottom w:val="none" w:sz="0" w:space="0" w:color="auto"/>
        <w:right w:val="none" w:sz="0" w:space="0" w:color="auto"/>
      </w:divBdr>
    </w:div>
    <w:div w:id="1789275674">
      <w:bodyDiv w:val="1"/>
      <w:marLeft w:val="0"/>
      <w:marRight w:val="0"/>
      <w:marTop w:val="0"/>
      <w:marBottom w:val="0"/>
      <w:divBdr>
        <w:top w:val="none" w:sz="0" w:space="0" w:color="auto"/>
        <w:left w:val="none" w:sz="0" w:space="0" w:color="auto"/>
        <w:bottom w:val="none" w:sz="0" w:space="0" w:color="auto"/>
        <w:right w:val="none" w:sz="0" w:space="0" w:color="auto"/>
      </w:divBdr>
      <w:divsChild>
        <w:div w:id="52966940">
          <w:marLeft w:val="0"/>
          <w:marRight w:val="0"/>
          <w:marTop w:val="0"/>
          <w:marBottom w:val="0"/>
          <w:divBdr>
            <w:top w:val="none" w:sz="0" w:space="0" w:color="auto"/>
            <w:left w:val="none" w:sz="0" w:space="0" w:color="auto"/>
            <w:bottom w:val="none" w:sz="0" w:space="0" w:color="auto"/>
            <w:right w:val="none" w:sz="0" w:space="0" w:color="auto"/>
          </w:divBdr>
        </w:div>
        <w:div w:id="624236945">
          <w:marLeft w:val="0"/>
          <w:marRight w:val="0"/>
          <w:marTop w:val="0"/>
          <w:marBottom w:val="0"/>
          <w:divBdr>
            <w:top w:val="none" w:sz="0" w:space="0" w:color="auto"/>
            <w:left w:val="none" w:sz="0" w:space="0" w:color="auto"/>
            <w:bottom w:val="none" w:sz="0" w:space="0" w:color="auto"/>
            <w:right w:val="none" w:sz="0" w:space="0" w:color="auto"/>
          </w:divBdr>
        </w:div>
        <w:div w:id="840508046">
          <w:marLeft w:val="0"/>
          <w:marRight w:val="0"/>
          <w:marTop w:val="0"/>
          <w:marBottom w:val="0"/>
          <w:divBdr>
            <w:top w:val="none" w:sz="0" w:space="0" w:color="auto"/>
            <w:left w:val="none" w:sz="0" w:space="0" w:color="auto"/>
            <w:bottom w:val="none" w:sz="0" w:space="0" w:color="auto"/>
            <w:right w:val="none" w:sz="0" w:space="0" w:color="auto"/>
          </w:divBdr>
        </w:div>
        <w:div w:id="894245687">
          <w:marLeft w:val="0"/>
          <w:marRight w:val="0"/>
          <w:marTop w:val="0"/>
          <w:marBottom w:val="0"/>
          <w:divBdr>
            <w:top w:val="none" w:sz="0" w:space="0" w:color="auto"/>
            <w:left w:val="none" w:sz="0" w:space="0" w:color="auto"/>
            <w:bottom w:val="none" w:sz="0" w:space="0" w:color="auto"/>
            <w:right w:val="none" w:sz="0" w:space="0" w:color="auto"/>
          </w:divBdr>
          <w:divsChild>
            <w:div w:id="152531992">
              <w:marLeft w:val="0"/>
              <w:marRight w:val="0"/>
              <w:marTop w:val="0"/>
              <w:marBottom w:val="0"/>
              <w:divBdr>
                <w:top w:val="none" w:sz="0" w:space="0" w:color="auto"/>
                <w:left w:val="none" w:sz="0" w:space="0" w:color="auto"/>
                <w:bottom w:val="none" w:sz="0" w:space="0" w:color="auto"/>
                <w:right w:val="none" w:sz="0" w:space="0" w:color="auto"/>
              </w:divBdr>
            </w:div>
            <w:div w:id="509414865">
              <w:marLeft w:val="0"/>
              <w:marRight w:val="0"/>
              <w:marTop w:val="0"/>
              <w:marBottom w:val="0"/>
              <w:divBdr>
                <w:top w:val="none" w:sz="0" w:space="0" w:color="auto"/>
                <w:left w:val="none" w:sz="0" w:space="0" w:color="auto"/>
                <w:bottom w:val="none" w:sz="0" w:space="0" w:color="auto"/>
                <w:right w:val="none" w:sz="0" w:space="0" w:color="auto"/>
              </w:divBdr>
            </w:div>
            <w:div w:id="986276893">
              <w:marLeft w:val="0"/>
              <w:marRight w:val="0"/>
              <w:marTop w:val="0"/>
              <w:marBottom w:val="0"/>
              <w:divBdr>
                <w:top w:val="none" w:sz="0" w:space="0" w:color="auto"/>
                <w:left w:val="none" w:sz="0" w:space="0" w:color="auto"/>
                <w:bottom w:val="none" w:sz="0" w:space="0" w:color="auto"/>
                <w:right w:val="none" w:sz="0" w:space="0" w:color="auto"/>
              </w:divBdr>
            </w:div>
            <w:div w:id="1027566270">
              <w:marLeft w:val="0"/>
              <w:marRight w:val="0"/>
              <w:marTop w:val="0"/>
              <w:marBottom w:val="0"/>
              <w:divBdr>
                <w:top w:val="none" w:sz="0" w:space="0" w:color="auto"/>
                <w:left w:val="none" w:sz="0" w:space="0" w:color="auto"/>
                <w:bottom w:val="none" w:sz="0" w:space="0" w:color="auto"/>
                <w:right w:val="none" w:sz="0" w:space="0" w:color="auto"/>
              </w:divBdr>
            </w:div>
            <w:div w:id="1129862902">
              <w:marLeft w:val="0"/>
              <w:marRight w:val="0"/>
              <w:marTop w:val="0"/>
              <w:marBottom w:val="0"/>
              <w:divBdr>
                <w:top w:val="none" w:sz="0" w:space="0" w:color="auto"/>
                <w:left w:val="none" w:sz="0" w:space="0" w:color="auto"/>
                <w:bottom w:val="none" w:sz="0" w:space="0" w:color="auto"/>
                <w:right w:val="none" w:sz="0" w:space="0" w:color="auto"/>
              </w:divBdr>
            </w:div>
            <w:div w:id="1166243021">
              <w:marLeft w:val="0"/>
              <w:marRight w:val="0"/>
              <w:marTop w:val="0"/>
              <w:marBottom w:val="0"/>
              <w:divBdr>
                <w:top w:val="none" w:sz="0" w:space="0" w:color="auto"/>
                <w:left w:val="none" w:sz="0" w:space="0" w:color="auto"/>
                <w:bottom w:val="none" w:sz="0" w:space="0" w:color="auto"/>
                <w:right w:val="none" w:sz="0" w:space="0" w:color="auto"/>
              </w:divBdr>
            </w:div>
            <w:div w:id="1525633565">
              <w:marLeft w:val="0"/>
              <w:marRight w:val="0"/>
              <w:marTop w:val="0"/>
              <w:marBottom w:val="0"/>
              <w:divBdr>
                <w:top w:val="none" w:sz="0" w:space="0" w:color="auto"/>
                <w:left w:val="none" w:sz="0" w:space="0" w:color="auto"/>
                <w:bottom w:val="none" w:sz="0" w:space="0" w:color="auto"/>
                <w:right w:val="none" w:sz="0" w:space="0" w:color="auto"/>
              </w:divBdr>
            </w:div>
            <w:div w:id="1535921971">
              <w:marLeft w:val="0"/>
              <w:marRight w:val="0"/>
              <w:marTop w:val="0"/>
              <w:marBottom w:val="0"/>
              <w:divBdr>
                <w:top w:val="none" w:sz="0" w:space="0" w:color="auto"/>
                <w:left w:val="none" w:sz="0" w:space="0" w:color="auto"/>
                <w:bottom w:val="none" w:sz="0" w:space="0" w:color="auto"/>
                <w:right w:val="none" w:sz="0" w:space="0" w:color="auto"/>
              </w:divBdr>
            </w:div>
            <w:div w:id="1598905979">
              <w:marLeft w:val="0"/>
              <w:marRight w:val="0"/>
              <w:marTop w:val="0"/>
              <w:marBottom w:val="0"/>
              <w:divBdr>
                <w:top w:val="none" w:sz="0" w:space="0" w:color="auto"/>
                <w:left w:val="none" w:sz="0" w:space="0" w:color="auto"/>
                <w:bottom w:val="none" w:sz="0" w:space="0" w:color="auto"/>
                <w:right w:val="none" w:sz="0" w:space="0" w:color="auto"/>
              </w:divBdr>
            </w:div>
            <w:div w:id="1722946790">
              <w:marLeft w:val="0"/>
              <w:marRight w:val="0"/>
              <w:marTop w:val="0"/>
              <w:marBottom w:val="0"/>
              <w:divBdr>
                <w:top w:val="none" w:sz="0" w:space="0" w:color="auto"/>
                <w:left w:val="none" w:sz="0" w:space="0" w:color="auto"/>
                <w:bottom w:val="none" w:sz="0" w:space="0" w:color="auto"/>
                <w:right w:val="none" w:sz="0" w:space="0" w:color="auto"/>
              </w:divBdr>
            </w:div>
            <w:div w:id="1773627921">
              <w:marLeft w:val="0"/>
              <w:marRight w:val="0"/>
              <w:marTop w:val="0"/>
              <w:marBottom w:val="0"/>
              <w:divBdr>
                <w:top w:val="none" w:sz="0" w:space="0" w:color="auto"/>
                <w:left w:val="none" w:sz="0" w:space="0" w:color="auto"/>
                <w:bottom w:val="none" w:sz="0" w:space="0" w:color="auto"/>
                <w:right w:val="none" w:sz="0" w:space="0" w:color="auto"/>
              </w:divBdr>
            </w:div>
            <w:div w:id="1961112045">
              <w:marLeft w:val="0"/>
              <w:marRight w:val="0"/>
              <w:marTop w:val="0"/>
              <w:marBottom w:val="0"/>
              <w:divBdr>
                <w:top w:val="none" w:sz="0" w:space="0" w:color="auto"/>
                <w:left w:val="none" w:sz="0" w:space="0" w:color="auto"/>
                <w:bottom w:val="none" w:sz="0" w:space="0" w:color="auto"/>
                <w:right w:val="none" w:sz="0" w:space="0" w:color="auto"/>
              </w:divBdr>
            </w:div>
          </w:divsChild>
        </w:div>
        <w:div w:id="1104884455">
          <w:marLeft w:val="0"/>
          <w:marRight w:val="0"/>
          <w:marTop w:val="0"/>
          <w:marBottom w:val="0"/>
          <w:divBdr>
            <w:top w:val="none" w:sz="0" w:space="0" w:color="auto"/>
            <w:left w:val="none" w:sz="0" w:space="0" w:color="auto"/>
            <w:bottom w:val="none" w:sz="0" w:space="0" w:color="auto"/>
            <w:right w:val="none" w:sz="0" w:space="0" w:color="auto"/>
          </w:divBdr>
        </w:div>
        <w:div w:id="1223907720">
          <w:marLeft w:val="0"/>
          <w:marRight w:val="0"/>
          <w:marTop w:val="0"/>
          <w:marBottom w:val="0"/>
          <w:divBdr>
            <w:top w:val="none" w:sz="0" w:space="0" w:color="auto"/>
            <w:left w:val="none" w:sz="0" w:space="0" w:color="auto"/>
            <w:bottom w:val="none" w:sz="0" w:space="0" w:color="auto"/>
            <w:right w:val="none" w:sz="0" w:space="0" w:color="auto"/>
          </w:divBdr>
        </w:div>
        <w:div w:id="1298875015">
          <w:marLeft w:val="0"/>
          <w:marRight w:val="0"/>
          <w:marTop w:val="0"/>
          <w:marBottom w:val="0"/>
          <w:divBdr>
            <w:top w:val="none" w:sz="0" w:space="0" w:color="auto"/>
            <w:left w:val="none" w:sz="0" w:space="0" w:color="auto"/>
            <w:bottom w:val="none" w:sz="0" w:space="0" w:color="auto"/>
            <w:right w:val="none" w:sz="0" w:space="0" w:color="auto"/>
          </w:divBdr>
        </w:div>
        <w:div w:id="1346982484">
          <w:marLeft w:val="0"/>
          <w:marRight w:val="0"/>
          <w:marTop w:val="0"/>
          <w:marBottom w:val="0"/>
          <w:divBdr>
            <w:top w:val="none" w:sz="0" w:space="0" w:color="auto"/>
            <w:left w:val="none" w:sz="0" w:space="0" w:color="auto"/>
            <w:bottom w:val="none" w:sz="0" w:space="0" w:color="auto"/>
            <w:right w:val="none" w:sz="0" w:space="0" w:color="auto"/>
          </w:divBdr>
        </w:div>
        <w:div w:id="1641379903">
          <w:marLeft w:val="0"/>
          <w:marRight w:val="0"/>
          <w:marTop w:val="0"/>
          <w:marBottom w:val="0"/>
          <w:divBdr>
            <w:top w:val="none" w:sz="0" w:space="0" w:color="auto"/>
            <w:left w:val="none" w:sz="0" w:space="0" w:color="auto"/>
            <w:bottom w:val="none" w:sz="0" w:space="0" w:color="auto"/>
            <w:right w:val="none" w:sz="0" w:space="0" w:color="auto"/>
          </w:divBdr>
        </w:div>
      </w:divsChild>
    </w:div>
    <w:div w:id="1789466917">
      <w:bodyDiv w:val="1"/>
      <w:marLeft w:val="0"/>
      <w:marRight w:val="0"/>
      <w:marTop w:val="0"/>
      <w:marBottom w:val="0"/>
      <w:divBdr>
        <w:top w:val="none" w:sz="0" w:space="0" w:color="auto"/>
        <w:left w:val="none" w:sz="0" w:space="0" w:color="auto"/>
        <w:bottom w:val="none" w:sz="0" w:space="0" w:color="auto"/>
        <w:right w:val="none" w:sz="0" w:space="0" w:color="auto"/>
      </w:divBdr>
      <w:divsChild>
        <w:div w:id="137303941">
          <w:marLeft w:val="0"/>
          <w:marRight w:val="0"/>
          <w:marTop w:val="0"/>
          <w:marBottom w:val="0"/>
          <w:divBdr>
            <w:top w:val="none" w:sz="0" w:space="0" w:color="auto"/>
            <w:left w:val="none" w:sz="0" w:space="0" w:color="auto"/>
            <w:bottom w:val="none" w:sz="0" w:space="0" w:color="auto"/>
            <w:right w:val="none" w:sz="0" w:space="0" w:color="auto"/>
          </w:divBdr>
        </w:div>
      </w:divsChild>
    </w:div>
    <w:div w:id="1792162733">
      <w:bodyDiv w:val="1"/>
      <w:marLeft w:val="0"/>
      <w:marRight w:val="0"/>
      <w:marTop w:val="0"/>
      <w:marBottom w:val="0"/>
      <w:divBdr>
        <w:top w:val="none" w:sz="0" w:space="0" w:color="auto"/>
        <w:left w:val="none" w:sz="0" w:space="0" w:color="auto"/>
        <w:bottom w:val="none" w:sz="0" w:space="0" w:color="auto"/>
        <w:right w:val="none" w:sz="0" w:space="0" w:color="auto"/>
      </w:divBdr>
      <w:divsChild>
        <w:div w:id="1746221066">
          <w:marLeft w:val="0"/>
          <w:marRight w:val="0"/>
          <w:marTop w:val="0"/>
          <w:marBottom w:val="0"/>
          <w:divBdr>
            <w:top w:val="none" w:sz="0" w:space="0" w:color="auto"/>
            <w:left w:val="none" w:sz="0" w:space="0" w:color="auto"/>
            <w:bottom w:val="none" w:sz="0" w:space="0" w:color="auto"/>
            <w:right w:val="none" w:sz="0" w:space="0" w:color="auto"/>
          </w:divBdr>
          <w:divsChild>
            <w:div w:id="275337174">
              <w:marLeft w:val="0"/>
              <w:marRight w:val="0"/>
              <w:marTop w:val="0"/>
              <w:marBottom w:val="0"/>
              <w:divBdr>
                <w:top w:val="none" w:sz="0" w:space="0" w:color="auto"/>
                <w:left w:val="none" w:sz="0" w:space="0" w:color="auto"/>
                <w:bottom w:val="none" w:sz="0" w:space="0" w:color="auto"/>
                <w:right w:val="none" w:sz="0" w:space="0" w:color="auto"/>
              </w:divBdr>
              <w:divsChild>
                <w:div w:id="96028417">
                  <w:marLeft w:val="0"/>
                  <w:marRight w:val="0"/>
                  <w:marTop w:val="0"/>
                  <w:marBottom w:val="0"/>
                  <w:divBdr>
                    <w:top w:val="none" w:sz="0" w:space="0" w:color="auto"/>
                    <w:left w:val="none" w:sz="0" w:space="0" w:color="auto"/>
                    <w:bottom w:val="none" w:sz="0" w:space="0" w:color="auto"/>
                    <w:right w:val="none" w:sz="0" w:space="0" w:color="auto"/>
                  </w:divBdr>
                  <w:divsChild>
                    <w:div w:id="1565022268">
                      <w:marLeft w:val="0"/>
                      <w:marRight w:val="0"/>
                      <w:marTop w:val="0"/>
                      <w:marBottom w:val="0"/>
                      <w:divBdr>
                        <w:top w:val="none" w:sz="0" w:space="0" w:color="auto"/>
                        <w:left w:val="none" w:sz="0" w:space="0" w:color="auto"/>
                        <w:bottom w:val="none" w:sz="0" w:space="0" w:color="auto"/>
                        <w:right w:val="none" w:sz="0" w:space="0" w:color="auto"/>
                      </w:divBdr>
                      <w:divsChild>
                        <w:div w:id="1632324499">
                          <w:marLeft w:val="0"/>
                          <w:marRight w:val="0"/>
                          <w:marTop w:val="0"/>
                          <w:marBottom w:val="0"/>
                          <w:divBdr>
                            <w:top w:val="none" w:sz="0" w:space="0" w:color="auto"/>
                            <w:left w:val="none" w:sz="0" w:space="0" w:color="auto"/>
                            <w:bottom w:val="none" w:sz="0" w:space="0" w:color="auto"/>
                            <w:right w:val="none" w:sz="0" w:space="0" w:color="auto"/>
                          </w:divBdr>
                          <w:divsChild>
                            <w:div w:id="1563173523">
                              <w:marLeft w:val="0"/>
                              <w:marRight w:val="0"/>
                              <w:marTop w:val="0"/>
                              <w:marBottom w:val="0"/>
                              <w:divBdr>
                                <w:top w:val="none" w:sz="0" w:space="0" w:color="auto"/>
                                <w:left w:val="none" w:sz="0" w:space="0" w:color="auto"/>
                                <w:bottom w:val="none" w:sz="0" w:space="0" w:color="auto"/>
                                <w:right w:val="none" w:sz="0" w:space="0" w:color="auto"/>
                              </w:divBdr>
                              <w:divsChild>
                                <w:div w:id="1322196383">
                                  <w:marLeft w:val="0"/>
                                  <w:marRight w:val="0"/>
                                  <w:marTop w:val="0"/>
                                  <w:marBottom w:val="180"/>
                                  <w:divBdr>
                                    <w:top w:val="none" w:sz="0" w:space="0" w:color="auto"/>
                                    <w:left w:val="none" w:sz="0" w:space="0" w:color="auto"/>
                                    <w:bottom w:val="none" w:sz="0" w:space="0" w:color="auto"/>
                                    <w:right w:val="none" w:sz="0" w:space="0" w:color="auto"/>
                                  </w:divBdr>
                                  <w:divsChild>
                                    <w:div w:id="16565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791800">
      <w:bodyDiv w:val="1"/>
      <w:marLeft w:val="0"/>
      <w:marRight w:val="0"/>
      <w:marTop w:val="0"/>
      <w:marBottom w:val="0"/>
      <w:divBdr>
        <w:top w:val="none" w:sz="0" w:space="0" w:color="auto"/>
        <w:left w:val="none" w:sz="0" w:space="0" w:color="auto"/>
        <w:bottom w:val="none" w:sz="0" w:space="0" w:color="auto"/>
        <w:right w:val="none" w:sz="0" w:space="0" w:color="auto"/>
      </w:divBdr>
    </w:div>
    <w:div w:id="1794131379">
      <w:bodyDiv w:val="1"/>
      <w:marLeft w:val="0"/>
      <w:marRight w:val="0"/>
      <w:marTop w:val="0"/>
      <w:marBottom w:val="0"/>
      <w:divBdr>
        <w:top w:val="none" w:sz="0" w:space="0" w:color="auto"/>
        <w:left w:val="none" w:sz="0" w:space="0" w:color="auto"/>
        <w:bottom w:val="none" w:sz="0" w:space="0" w:color="auto"/>
        <w:right w:val="none" w:sz="0" w:space="0" w:color="auto"/>
      </w:divBdr>
    </w:div>
    <w:div w:id="1794320243">
      <w:bodyDiv w:val="1"/>
      <w:marLeft w:val="0"/>
      <w:marRight w:val="0"/>
      <w:marTop w:val="0"/>
      <w:marBottom w:val="0"/>
      <w:divBdr>
        <w:top w:val="none" w:sz="0" w:space="0" w:color="auto"/>
        <w:left w:val="none" w:sz="0" w:space="0" w:color="auto"/>
        <w:bottom w:val="none" w:sz="0" w:space="0" w:color="auto"/>
        <w:right w:val="none" w:sz="0" w:space="0" w:color="auto"/>
      </w:divBdr>
      <w:divsChild>
        <w:div w:id="422649013">
          <w:marLeft w:val="0"/>
          <w:marRight w:val="0"/>
          <w:marTop w:val="0"/>
          <w:marBottom w:val="0"/>
          <w:divBdr>
            <w:top w:val="none" w:sz="0" w:space="0" w:color="auto"/>
            <w:left w:val="none" w:sz="0" w:space="0" w:color="auto"/>
            <w:bottom w:val="none" w:sz="0" w:space="0" w:color="auto"/>
            <w:right w:val="none" w:sz="0" w:space="0" w:color="auto"/>
          </w:divBdr>
          <w:divsChild>
            <w:div w:id="212036705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97412676">
      <w:bodyDiv w:val="1"/>
      <w:marLeft w:val="0"/>
      <w:marRight w:val="0"/>
      <w:marTop w:val="0"/>
      <w:marBottom w:val="0"/>
      <w:divBdr>
        <w:top w:val="none" w:sz="0" w:space="0" w:color="auto"/>
        <w:left w:val="none" w:sz="0" w:space="0" w:color="auto"/>
        <w:bottom w:val="none" w:sz="0" w:space="0" w:color="auto"/>
        <w:right w:val="none" w:sz="0" w:space="0" w:color="auto"/>
      </w:divBdr>
      <w:divsChild>
        <w:div w:id="981152184">
          <w:marLeft w:val="0"/>
          <w:marRight w:val="0"/>
          <w:marTop w:val="0"/>
          <w:marBottom w:val="150"/>
          <w:divBdr>
            <w:top w:val="none" w:sz="0" w:space="0" w:color="auto"/>
            <w:left w:val="none" w:sz="0" w:space="0" w:color="auto"/>
            <w:bottom w:val="none" w:sz="0" w:space="0" w:color="auto"/>
            <w:right w:val="none" w:sz="0" w:space="0" w:color="auto"/>
          </w:divBdr>
          <w:divsChild>
            <w:div w:id="1056393679">
              <w:marLeft w:val="0"/>
              <w:marRight w:val="0"/>
              <w:marTop w:val="0"/>
              <w:marBottom w:val="168"/>
              <w:divBdr>
                <w:top w:val="single" w:sz="6" w:space="0" w:color="C7CCCF"/>
                <w:left w:val="single" w:sz="6" w:space="0" w:color="C7CCCF"/>
                <w:bottom w:val="single" w:sz="6" w:space="0" w:color="C7CCCF"/>
                <w:right w:val="single" w:sz="6" w:space="0" w:color="C7CCCF"/>
              </w:divBdr>
              <w:divsChild>
                <w:div w:id="68035109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97793207">
      <w:bodyDiv w:val="1"/>
      <w:marLeft w:val="0"/>
      <w:marRight w:val="0"/>
      <w:marTop w:val="0"/>
      <w:marBottom w:val="0"/>
      <w:divBdr>
        <w:top w:val="none" w:sz="0" w:space="0" w:color="auto"/>
        <w:left w:val="none" w:sz="0" w:space="0" w:color="auto"/>
        <w:bottom w:val="none" w:sz="0" w:space="0" w:color="auto"/>
        <w:right w:val="none" w:sz="0" w:space="0" w:color="auto"/>
      </w:divBdr>
    </w:div>
    <w:div w:id="1798258907">
      <w:bodyDiv w:val="1"/>
      <w:marLeft w:val="0"/>
      <w:marRight w:val="0"/>
      <w:marTop w:val="0"/>
      <w:marBottom w:val="0"/>
      <w:divBdr>
        <w:top w:val="none" w:sz="0" w:space="0" w:color="auto"/>
        <w:left w:val="none" w:sz="0" w:space="0" w:color="auto"/>
        <w:bottom w:val="none" w:sz="0" w:space="0" w:color="auto"/>
        <w:right w:val="none" w:sz="0" w:space="0" w:color="auto"/>
      </w:divBdr>
      <w:divsChild>
        <w:div w:id="1488328548">
          <w:marLeft w:val="0"/>
          <w:marRight w:val="0"/>
          <w:marTop w:val="210"/>
          <w:marBottom w:val="210"/>
          <w:divBdr>
            <w:top w:val="none" w:sz="0" w:space="0" w:color="auto"/>
            <w:left w:val="none" w:sz="0" w:space="0" w:color="auto"/>
            <w:bottom w:val="none" w:sz="0" w:space="0" w:color="auto"/>
            <w:right w:val="none" w:sz="0" w:space="0" w:color="auto"/>
          </w:divBdr>
        </w:div>
      </w:divsChild>
    </w:div>
    <w:div w:id="1800224048">
      <w:bodyDiv w:val="1"/>
      <w:marLeft w:val="0"/>
      <w:marRight w:val="0"/>
      <w:marTop w:val="0"/>
      <w:marBottom w:val="0"/>
      <w:divBdr>
        <w:top w:val="none" w:sz="0" w:space="0" w:color="auto"/>
        <w:left w:val="none" w:sz="0" w:space="0" w:color="auto"/>
        <w:bottom w:val="none" w:sz="0" w:space="0" w:color="auto"/>
        <w:right w:val="none" w:sz="0" w:space="0" w:color="auto"/>
      </w:divBdr>
      <w:divsChild>
        <w:div w:id="1978491810">
          <w:marLeft w:val="0"/>
          <w:marRight w:val="0"/>
          <w:marTop w:val="0"/>
          <w:marBottom w:val="0"/>
          <w:divBdr>
            <w:top w:val="none" w:sz="0" w:space="0" w:color="auto"/>
            <w:left w:val="none" w:sz="0" w:space="0" w:color="auto"/>
            <w:bottom w:val="none" w:sz="0" w:space="0" w:color="auto"/>
            <w:right w:val="none" w:sz="0" w:space="0" w:color="auto"/>
          </w:divBdr>
          <w:divsChild>
            <w:div w:id="1783484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01146739">
      <w:bodyDiv w:val="1"/>
      <w:marLeft w:val="0"/>
      <w:marRight w:val="0"/>
      <w:marTop w:val="0"/>
      <w:marBottom w:val="0"/>
      <w:divBdr>
        <w:top w:val="none" w:sz="0" w:space="0" w:color="auto"/>
        <w:left w:val="none" w:sz="0" w:space="0" w:color="auto"/>
        <w:bottom w:val="none" w:sz="0" w:space="0" w:color="auto"/>
        <w:right w:val="none" w:sz="0" w:space="0" w:color="auto"/>
      </w:divBdr>
      <w:divsChild>
        <w:div w:id="1555582824">
          <w:marLeft w:val="0"/>
          <w:marRight w:val="0"/>
          <w:marTop w:val="0"/>
          <w:marBottom w:val="0"/>
          <w:divBdr>
            <w:top w:val="none" w:sz="0" w:space="0" w:color="auto"/>
            <w:left w:val="single" w:sz="6" w:space="0" w:color="CCCCCC"/>
            <w:bottom w:val="single" w:sz="6" w:space="0" w:color="CCCCCC"/>
            <w:right w:val="single" w:sz="6" w:space="0" w:color="CCCCCC"/>
          </w:divBdr>
          <w:divsChild>
            <w:div w:id="11440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97048">
      <w:bodyDiv w:val="1"/>
      <w:marLeft w:val="0"/>
      <w:marRight w:val="0"/>
      <w:marTop w:val="0"/>
      <w:marBottom w:val="0"/>
      <w:divBdr>
        <w:top w:val="none" w:sz="0" w:space="0" w:color="auto"/>
        <w:left w:val="none" w:sz="0" w:space="0" w:color="auto"/>
        <w:bottom w:val="none" w:sz="0" w:space="0" w:color="auto"/>
        <w:right w:val="none" w:sz="0" w:space="0" w:color="auto"/>
      </w:divBdr>
    </w:div>
    <w:div w:id="1802796363">
      <w:bodyDiv w:val="1"/>
      <w:marLeft w:val="0"/>
      <w:marRight w:val="0"/>
      <w:marTop w:val="0"/>
      <w:marBottom w:val="0"/>
      <w:divBdr>
        <w:top w:val="none" w:sz="0" w:space="0" w:color="auto"/>
        <w:left w:val="none" w:sz="0" w:space="0" w:color="auto"/>
        <w:bottom w:val="none" w:sz="0" w:space="0" w:color="auto"/>
        <w:right w:val="none" w:sz="0" w:space="0" w:color="auto"/>
      </w:divBdr>
    </w:div>
    <w:div w:id="1803577658">
      <w:bodyDiv w:val="1"/>
      <w:marLeft w:val="0"/>
      <w:marRight w:val="0"/>
      <w:marTop w:val="0"/>
      <w:marBottom w:val="0"/>
      <w:divBdr>
        <w:top w:val="none" w:sz="0" w:space="0" w:color="auto"/>
        <w:left w:val="none" w:sz="0" w:space="0" w:color="auto"/>
        <w:bottom w:val="none" w:sz="0" w:space="0" w:color="auto"/>
        <w:right w:val="none" w:sz="0" w:space="0" w:color="auto"/>
      </w:divBdr>
    </w:div>
    <w:div w:id="1804226720">
      <w:bodyDiv w:val="1"/>
      <w:marLeft w:val="0"/>
      <w:marRight w:val="0"/>
      <w:marTop w:val="0"/>
      <w:marBottom w:val="0"/>
      <w:divBdr>
        <w:top w:val="none" w:sz="0" w:space="0" w:color="auto"/>
        <w:left w:val="none" w:sz="0" w:space="0" w:color="auto"/>
        <w:bottom w:val="none" w:sz="0" w:space="0" w:color="auto"/>
        <w:right w:val="none" w:sz="0" w:space="0" w:color="auto"/>
      </w:divBdr>
    </w:div>
    <w:div w:id="1805348963">
      <w:bodyDiv w:val="1"/>
      <w:marLeft w:val="0"/>
      <w:marRight w:val="0"/>
      <w:marTop w:val="0"/>
      <w:marBottom w:val="0"/>
      <w:divBdr>
        <w:top w:val="none" w:sz="0" w:space="0" w:color="auto"/>
        <w:left w:val="none" w:sz="0" w:space="0" w:color="auto"/>
        <w:bottom w:val="none" w:sz="0" w:space="0" w:color="auto"/>
        <w:right w:val="none" w:sz="0" w:space="0" w:color="auto"/>
      </w:divBdr>
      <w:divsChild>
        <w:div w:id="5911995">
          <w:marLeft w:val="0"/>
          <w:marRight w:val="0"/>
          <w:marTop w:val="0"/>
          <w:marBottom w:val="0"/>
          <w:divBdr>
            <w:top w:val="none" w:sz="0" w:space="0" w:color="auto"/>
            <w:left w:val="none" w:sz="0" w:space="0" w:color="auto"/>
            <w:bottom w:val="none" w:sz="0" w:space="0" w:color="auto"/>
            <w:right w:val="none" w:sz="0" w:space="0" w:color="auto"/>
          </w:divBdr>
          <w:divsChild>
            <w:div w:id="180187556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08156344">
      <w:bodyDiv w:val="1"/>
      <w:marLeft w:val="0"/>
      <w:marRight w:val="0"/>
      <w:marTop w:val="0"/>
      <w:marBottom w:val="0"/>
      <w:divBdr>
        <w:top w:val="none" w:sz="0" w:space="0" w:color="auto"/>
        <w:left w:val="none" w:sz="0" w:space="0" w:color="auto"/>
        <w:bottom w:val="none" w:sz="0" w:space="0" w:color="auto"/>
        <w:right w:val="none" w:sz="0" w:space="0" w:color="auto"/>
      </w:divBdr>
    </w:div>
    <w:div w:id="1808816197">
      <w:bodyDiv w:val="1"/>
      <w:marLeft w:val="0"/>
      <w:marRight w:val="0"/>
      <w:marTop w:val="0"/>
      <w:marBottom w:val="0"/>
      <w:divBdr>
        <w:top w:val="none" w:sz="0" w:space="0" w:color="auto"/>
        <w:left w:val="none" w:sz="0" w:space="0" w:color="auto"/>
        <w:bottom w:val="none" w:sz="0" w:space="0" w:color="auto"/>
        <w:right w:val="none" w:sz="0" w:space="0" w:color="auto"/>
      </w:divBdr>
      <w:divsChild>
        <w:div w:id="469595294">
          <w:marLeft w:val="0"/>
          <w:marRight w:val="0"/>
          <w:marTop w:val="0"/>
          <w:marBottom w:val="0"/>
          <w:divBdr>
            <w:top w:val="none" w:sz="0" w:space="0" w:color="auto"/>
            <w:left w:val="none" w:sz="0" w:space="0" w:color="auto"/>
            <w:bottom w:val="none" w:sz="0" w:space="0" w:color="auto"/>
            <w:right w:val="none" w:sz="0" w:space="0" w:color="auto"/>
          </w:divBdr>
          <w:divsChild>
            <w:div w:id="37921201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09056573">
      <w:bodyDiv w:val="1"/>
      <w:marLeft w:val="0"/>
      <w:marRight w:val="0"/>
      <w:marTop w:val="0"/>
      <w:marBottom w:val="0"/>
      <w:divBdr>
        <w:top w:val="none" w:sz="0" w:space="0" w:color="auto"/>
        <w:left w:val="none" w:sz="0" w:space="0" w:color="auto"/>
        <w:bottom w:val="none" w:sz="0" w:space="0" w:color="auto"/>
        <w:right w:val="none" w:sz="0" w:space="0" w:color="auto"/>
      </w:divBdr>
    </w:div>
    <w:div w:id="1810434242">
      <w:bodyDiv w:val="1"/>
      <w:marLeft w:val="0"/>
      <w:marRight w:val="0"/>
      <w:marTop w:val="0"/>
      <w:marBottom w:val="0"/>
      <w:divBdr>
        <w:top w:val="none" w:sz="0" w:space="0" w:color="auto"/>
        <w:left w:val="none" w:sz="0" w:space="0" w:color="auto"/>
        <w:bottom w:val="none" w:sz="0" w:space="0" w:color="auto"/>
        <w:right w:val="none" w:sz="0" w:space="0" w:color="auto"/>
      </w:divBdr>
    </w:div>
    <w:div w:id="1810786938">
      <w:bodyDiv w:val="1"/>
      <w:marLeft w:val="0"/>
      <w:marRight w:val="0"/>
      <w:marTop w:val="0"/>
      <w:marBottom w:val="0"/>
      <w:divBdr>
        <w:top w:val="none" w:sz="0" w:space="0" w:color="auto"/>
        <w:left w:val="none" w:sz="0" w:space="0" w:color="auto"/>
        <w:bottom w:val="none" w:sz="0" w:space="0" w:color="auto"/>
        <w:right w:val="none" w:sz="0" w:space="0" w:color="auto"/>
      </w:divBdr>
      <w:divsChild>
        <w:div w:id="1509759227">
          <w:marLeft w:val="0"/>
          <w:marRight w:val="0"/>
          <w:marTop w:val="0"/>
          <w:marBottom w:val="0"/>
          <w:divBdr>
            <w:top w:val="none" w:sz="0" w:space="0" w:color="auto"/>
            <w:left w:val="none" w:sz="0" w:space="0" w:color="auto"/>
            <w:bottom w:val="none" w:sz="0" w:space="0" w:color="auto"/>
            <w:right w:val="none" w:sz="0" w:space="0" w:color="auto"/>
          </w:divBdr>
          <w:divsChild>
            <w:div w:id="289557175">
              <w:marLeft w:val="0"/>
              <w:marRight w:val="0"/>
              <w:marTop w:val="0"/>
              <w:marBottom w:val="0"/>
              <w:divBdr>
                <w:top w:val="none" w:sz="0" w:space="0" w:color="auto"/>
                <w:left w:val="none" w:sz="0" w:space="0" w:color="auto"/>
                <w:bottom w:val="none" w:sz="0" w:space="0" w:color="auto"/>
                <w:right w:val="none" w:sz="0" w:space="0" w:color="auto"/>
              </w:divBdr>
              <w:divsChild>
                <w:div w:id="1151754144">
                  <w:marLeft w:val="4500"/>
                  <w:marRight w:val="4950"/>
                  <w:marTop w:val="0"/>
                  <w:marBottom w:val="0"/>
                  <w:divBdr>
                    <w:top w:val="none" w:sz="0" w:space="0" w:color="auto"/>
                    <w:left w:val="none" w:sz="0" w:space="0" w:color="auto"/>
                    <w:bottom w:val="none" w:sz="0" w:space="0" w:color="auto"/>
                    <w:right w:val="none" w:sz="0" w:space="0" w:color="auto"/>
                  </w:divBdr>
                  <w:divsChild>
                    <w:div w:id="576749378">
                      <w:marLeft w:val="0"/>
                      <w:marRight w:val="0"/>
                      <w:marTop w:val="0"/>
                      <w:marBottom w:val="0"/>
                      <w:divBdr>
                        <w:top w:val="none" w:sz="0" w:space="0" w:color="auto"/>
                        <w:left w:val="none" w:sz="0" w:space="0" w:color="auto"/>
                        <w:bottom w:val="none" w:sz="0" w:space="0" w:color="auto"/>
                        <w:right w:val="none" w:sz="0" w:space="0" w:color="auto"/>
                      </w:divBdr>
                      <w:divsChild>
                        <w:div w:id="280691002">
                          <w:marLeft w:val="0"/>
                          <w:marRight w:val="0"/>
                          <w:marTop w:val="0"/>
                          <w:marBottom w:val="330"/>
                          <w:divBdr>
                            <w:top w:val="none" w:sz="0" w:space="0" w:color="auto"/>
                            <w:left w:val="none" w:sz="0" w:space="0" w:color="auto"/>
                            <w:bottom w:val="none" w:sz="0" w:space="0" w:color="auto"/>
                            <w:right w:val="none" w:sz="0" w:space="0" w:color="auto"/>
                          </w:divBdr>
                        </w:div>
                        <w:div w:id="4053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04836">
      <w:bodyDiv w:val="1"/>
      <w:marLeft w:val="0"/>
      <w:marRight w:val="0"/>
      <w:marTop w:val="0"/>
      <w:marBottom w:val="0"/>
      <w:divBdr>
        <w:top w:val="none" w:sz="0" w:space="0" w:color="auto"/>
        <w:left w:val="none" w:sz="0" w:space="0" w:color="auto"/>
        <w:bottom w:val="none" w:sz="0" w:space="0" w:color="auto"/>
        <w:right w:val="none" w:sz="0" w:space="0" w:color="auto"/>
      </w:divBdr>
    </w:div>
    <w:div w:id="1813209975">
      <w:bodyDiv w:val="1"/>
      <w:marLeft w:val="0"/>
      <w:marRight w:val="0"/>
      <w:marTop w:val="0"/>
      <w:marBottom w:val="0"/>
      <w:divBdr>
        <w:top w:val="none" w:sz="0" w:space="0" w:color="auto"/>
        <w:left w:val="none" w:sz="0" w:space="0" w:color="auto"/>
        <w:bottom w:val="none" w:sz="0" w:space="0" w:color="auto"/>
        <w:right w:val="none" w:sz="0" w:space="0" w:color="auto"/>
      </w:divBdr>
    </w:div>
    <w:div w:id="1814365074">
      <w:bodyDiv w:val="1"/>
      <w:marLeft w:val="0"/>
      <w:marRight w:val="0"/>
      <w:marTop w:val="0"/>
      <w:marBottom w:val="0"/>
      <w:divBdr>
        <w:top w:val="none" w:sz="0" w:space="0" w:color="auto"/>
        <w:left w:val="none" w:sz="0" w:space="0" w:color="auto"/>
        <w:bottom w:val="none" w:sz="0" w:space="0" w:color="auto"/>
        <w:right w:val="none" w:sz="0" w:space="0" w:color="auto"/>
      </w:divBdr>
    </w:div>
    <w:div w:id="1815370515">
      <w:bodyDiv w:val="1"/>
      <w:marLeft w:val="0"/>
      <w:marRight w:val="0"/>
      <w:marTop w:val="0"/>
      <w:marBottom w:val="0"/>
      <w:divBdr>
        <w:top w:val="none" w:sz="0" w:space="0" w:color="auto"/>
        <w:left w:val="none" w:sz="0" w:space="0" w:color="auto"/>
        <w:bottom w:val="none" w:sz="0" w:space="0" w:color="auto"/>
        <w:right w:val="none" w:sz="0" w:space="0" w:color="auto"/>
      </w:divBdr>
    </w:div>
    <w:div w:id="1816753277">
      <w:bodyDiv w:val="1"/>
      <w:marLeft w:val="0"/>
      <w:marRight w:val="0"/>
      <w:marTop w:val="0"/>
      <w:marBottom w:val="0"/>
      <w:divBdr>
        <w:top w:val="none" w:sz="0" w:space="0" w:color="auto"/>
        <w:left w:val="none" w:sz="0" w:space="0" w:color="auto"/>
        <w:bottom w:val="none" w:sz="0" w:space="0" w:color="auto"/>
        <w:right w:val="none" w:sz="0" w:space="0" w:color="auto"/>
      </w:divBdr>
    </w:div>
    <w:div w:id="1816798793">
      <w:bodyDiv w:val="1"/>
      <w:marLeft w:val="0"/>
      <w:marRight w:val="0"/>
      <w:marTop w:val="0"/>
      <w:marBottom w:val="0"/>
      <w:divBdr>
        <w:top w:val="none" w:sz="0" w:space="0" w:color="auto"/>
        <w:left w:val="none" w:sz="0" w:space="0" w:color="auto"/>
        <w:bottom w:val="none" w:sz="0" w:space="0" w:color="auto"/>
        <w:right w:val="none" w:sz="0" w:space="0" w:color="auto"/>
      </w:divBdr>
      <w:divsChild>
        <w:div w:id="1005282637">
          <w:marLeft w:val="0"/>
          <w:marRight w:val="0"/>
          <w:marTop w:val="0"/>
          <w:marBottom w:val="0"/>
          <w:divBdr>
            <w:top w:val="none" w:sz="0" w:space="0" w:color="auto"/>
            <w:left w:val="single" w:sz="6" w:space="0" w:color="CCCCCC"/>
            <w:bottom w:val="single" w:sz="6" w:space="0" w:color="CCCCCC"/>
            <w:right w:val="single" w:sz="6" w:space="0" w:color="CCCCCC"/>
          </w:divBdr>
          <w:divsChild>
            <w:div w:id="1829247863">
              <w:marLeft w:val="0"/>
              <w:marRight w:val="0"/>
              <w:marTop w:val="0"/>
              <w:marBottom w:val="0"/>
              <w:divBdr>
                <w:top w:val="none" w:sz="0" w:space="0" w:color="auto"/>
                <w:left w:val="none" w:sz="0" w:space="0" w:color="auto"/>
                <w:bottom w:val="none" w:sz="0" w:space="0" w:color="auto"/>
                <w:right w:val="none" w:sz="0" w:space="0" w:color="auto"/>
              </w:divBdr>
              <w:divsChild>
                <w:div w:id="8111442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7188714">
      <w:bodyDiv w:val="1"/>
      <w:marLeft w:val="0"/>
      <w:marRight w:val="0"/>
      <w:marTop w:val="0"/>
      <w:marBottom w:val="0"/>
      <w:divBdr>
        <w:top w:val="none" w:sz="0" w:space="0" w:color="auto"/>
        <w:left w:val="none" w:sz="0" w:space="0" w:color="auto"/>
        <w:bottom w:val="none" w:sz="0" w:space="0" w:color="auto"/>
        <w:right w:val="none" w:sz="0" w:space="0" w:color="auto"/>
      </w:divBdr>
    </w:div>
    <w:div w:id="1817993565">
      <w:bodyDiv w:val="1"/>
      <w:marLeft w:val="0"/>
      <w:marRight w:val="0"/>
      <w:marTop w:val="0"/>
      <w:marBottom w:val="0"/>
      <w:divBdr>
        <w:top w:val="none" w:sz="0" w:space="0" w:color="auto"/>
        <w:left w:val="none" w:sz="0" w:space="0" w:color="auto"/>
        <w:bottom w:val="none" w:sz="0" w:space="0" w:color="auto"/>
        <w:right w:val="none" w:sz="0" w:space="0" w:color="auto"/>
      </w:divBdr>
      <w:divsChild>
        <w:div w:id="1866165635">
          <w:marLeft w:val="0"/>
          <w:marRight w:val="0"/>
          <w:marTop w:val="0"/>
          <w:marBottom w:val="0"/>
          <w:divBdr>
            <w:top w:val="none" w:sz="0" w:space="0" w:color="auto"/>
            <w:left w:val="none" w:sz="0" w:space="0" w:color="auto"/>
            <w:bottom w:val="none" w:sz="0" w:space="0" w:color="auto"/>
            <w:right w:val="none" w:sz="0" w:space="0" w:color="auto"/>
          </w:divBdr>
          <w:divsChild>
            <w:div w:id="49626894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20342861">
      <w:bodyDiv w:val="1"/>
      <w:marLeft w:val="0"/>
      <w:marRight w:val="0"/>
      <w:marTop w:val="0"/>
      <w:marBottom w:val="0"/>
      <w:divBdr>
        <w:top w:val="none" w:sz="0" w:space="0" w:color="auto"/>
        <w:left w:val="none" w:sz="0" w:space="0" w:color="auto"/>
        <w:bottom w:val="none" w:sz="0" w:space="0" w:color="auto"/>
        <w:right w:val="none" w:sz="0" w:space="0" w:color="auto"/>
      </w:divBdr>
      <w:divsChild>
        <w:div w:id="2095473917">
          <w:marLeft w:val="0"/>
          <w:marRight w:val="0"/>
          <w:marTop w:val="0"/>
          <w:marBottom w:val="0"/>
          <w:divBdr>
            <w:top w:val="none" w:sz="0" w:space="0" w:color="auto"/>
            <w:left w:val="none" w:sz="0" w:space="0" w:color="auto"/>
            <w:bottom w:val="none" w:sz="0" w:space="0" w:color="auto"/>
            <w:right w:val="none" w:sz="0" w:space="0" w:color="auto"/>
          </w:divBdr>
          <w:divsChild>
            <w:div w:id="762926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20607296">
      <w:bodyDiv w:val="1"/>
      <w:marLeft w:val="0"/>
      <w:marRight w:val="0"/>
      <w:marTop w:val="0"/>
      <w:marBottom w:val="0"/>
      <w:divBdr>
        <w:top w:val="none" w:sz="0" w:space="0" w:color="auto"/>
        <w:left w:val="none" w:sz="0" w:space="0" w:color="auto"/>
        <w:bottom w:val="none" w:sz="0" w:space="0" w:color="auto"/>
        <w:right w:val="none" w:sz="0" w:space="0" w:color="auto"/>
      </w:divBdr>
    </w:div>
    <w:div w:id="1820922352">
      <w:bodyDiv w:val="1"/>
      <w:marLeft w:val="0"/>
      <w:marRight w:val="0"/>
      <w:marTop w:val="0"/>
      <w:marBottom w:val="0"/>
      <w:divBdr>
        <w:top w:val="none" w:sz="0" w:space="0" w:color="auto"/>
        <w:left w:val="none" w:sz="0" w:space="0" w:color="auto"/>
        <w:bottom w:val="none" w:sz="0" w:space="0" w:color="auto"/>
        <w:right w:val="none" w:sz="0" w:space="0" w:color="auto"/>
      </w:divBdr>
    </w:div>
    <w:div w:id="1824660309">
      <w:bodyDiv w:val="1"/>
      <w:marLeft w:val="0"/>
      <w:marRight w:val="0"/>
      <w:marTop w:val="0"/>
      <w:marBottom w:val="0"/>
      <w:divBdr>
        <w:top w:val="none" w:sz="0" w:space="0" w:color="auto"/>
        <w:left w:val="none" w:sz="0" w:space="0" w:color="auto"/>
        <w:bottom w:val="none" w:sz="0" w:space="0" w:color="auto"/>
        <w:right w:val="none" w:sz="0" w:space="0" w:color="auto"/>
      </w:divBdr>
    </w:div>
    <w:div w:id="1825077917">
      <w:bodyDiv w:val="1"/>
      <w:marLeft w:val="0"/>
      <w:marRight w:val="0"/>
      <w:marTop w:val="0"/>
      <w:marBottom w:val="0"/>
      <w:divBdr>
        <w:top w:val="none" w:sz="0" w:space="0" w:color="auto"/>
        <w:left w:val="none" w:sz="0" w:space="0" w:color="auto"/>
        <w:bottom w:val="none" w:sz="0" w:space="0" w:color="auto"/>
        <w:right w:val="none" w:sz="0" w:space="0" w:color="auto"/>
      </w:divBdr>
      <w:divsChild>
        <w:div w:id="1217280063">
          <w:marLeft w:val="0"/>
          <w:marRight w:val="0"/>
          <w:marTop w:val="0"/>
          <w:marBottom w:val="0"/>
          <w:divBdr>
            <w:top w:val="none" w:sz="0" w:space="0" w:color="auto"/>
            <w:left w:val="none" w:sz="0" w:space="0" w:color="auto"/>
            <w:bottom w:val="none" w:sz="0" w:space="0" w:color="auto"/>
            <w:right w:val="none" w:sz="0" w:space="0" w:color="auto"/>
          </w:divBdr>
          <w:divsChild>
            <w:div w:id="61899629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26508490">
      <w:bodyDiv w:val="1"/>
      <w:marLeft w:val="0"/>
      <w:marRight w:val="0"/>
      <w:marTop w:val="0"/>
      <w:marBottom w:val="0"/>
      <w:divBdr>
        <w:top w:val="none" w:sz="0" w:space="0" w:color="auto"/>
        <w:left w:val="none" w:sz="0" w:space="0" w:color="auto"/>
        <w:bottom w:val="none" w:sz="0" w:space="0" w:color="auto"/>
        <w:right w:val="none" w:sz="0" w:space="0" w:color="auto"/>
      </w:divBdr>
    </w:div>
    <w:div w:id="1828205481">
      <w:bodyDiv w:val="1"/>
      <w:marLeft w:val="0"/>
      <w:marRight w:val="0"/>
      <w:marTop w:val="0"/>
      <w:marBottom w:val="0"/>
      <w:divBdr>
        <w:top w:val="none" w:sz="0" w:space="0" w:color="auto"/>
        <w:left w:val="none" w:sz="0" w:space="0" w:color="auto"/>
        <w:bottom w:val="none" w:sz="0" w:space="0" w:color="auto"/>
        <w:right w:val="none" w:sz="0" w:space="0" w:color="auto"/>
      </w:divBdr>
    </w:div>
    <w:div w:id="1829587704">
      <w:bodyDiv w:val="1"/>
      <w:marLeft w:val="0"/>
      <w:marRight w:val="0"/>
      <w:marTop w:val="0"/>
      <w:marBottom w:val="0"/>
      <w:divBdr>
        <w:top w:val="none" w:sz="0" w:space="0" w:color="auto"/>
        <w:left w:val="none" w:sz="0" w:space="0" w:color="auto"/>
        <w:bottom w:val="none" w:sz="0" w:space="0" w:color="auto"/>
        <w:right w:val="none" w:sz="0" w:space="0" w:color="auto"/>
      </w:divBdr>
    </w:div>
    <w:div w:id="1829832415">
      <w:bodyDiv w:val="1"/>
      <w:marLeft w:val="0"/>
      <w:marRight w:val="0"/>
      <w:marTop w:val="0"/>
      <w:marBottom w:val="0"/>
      <w:divBdr>
        <w:top w:val="none" w:sz="0" w:space="0" w:color="auto"/>
        <w:left w:val="none" w:sz="0" w:space="0" w:color="auto"/>
        <w:bottom w:val="none" w:sz="0" w:space="0" w:color="auto"/>
        <w:right w:val="none" w:sz="0" w:space="0" w:color="auto"/>
      </w:divBdr>
      <w:divsChild>
        <w:div w:id="909115451">
          <w:marLeft w:val="0"/>
          <w:marRight w:val="0"/>
          <w:marTop w:val="0"/>
          <w:marBottom w:val="0"/>
          <w:divBdr>
            <w:top w:val="none" w:sz="0" w:space="0" w:color="auto"/>
            <w:left w:val="none" w:sz="0" w:space="0" w:color="auto"/>
            <w:bottom w:val="none" w:sz="0" w:space="0" w:color="auto"/>
            <w:right w:val="none" w:sz="0" w:space="0" w:color="auto"/>
          </w:divBdr>
          <w:divsChild>
            <w:div w:id="48053837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29975854">
      <w:bodyDiv w:val="1"/>
      <w:marLeft w:val="0"/>
      <w:marRight w:val="0"/>
      <w:marTop w:val="0"/>
      <w:marBottom w:val="0"/>
      <w:divBdr>
        <w:top w:val="none" w:sz="0" w:space="0" w:color="auto"/>
        <w:left w:val="none" w:sz="0" w:space="0" w:color="auto"/>
        <w:bottom w:val="none" w:sz="0" w:space="0" w:color="auto"/>
        <w:right w:val="none" w:sz="0" w:space="0" w:color="auto"/>
      </w:divBdr>
    </w:div>
    <w:div w:id="1831754390">
      <w:bodyDiv w:val="1"/>
      <w:marLeft w:val="0"/>
      <w:marRight w:val="0"/>
      <w:marTop w:val="0"/>
      <w:marBottom w:val="0"/>
      <w:divBdr>
        <w:top w:val="none" w:sz="0" w:space="0" w:color="auto"/>
        <w:left w:val="none" w:sz="0" w:space="0" w:color="auto"/>
        <w:bottom w:val="none" w:sz="0" w:space="0" w:color="auto"/>
        <w:right w:val="none" w:sz="0" w:space="0" w:color="auto"/>
      </w:divBdr>
      <w:divsChild>
        <w:div w:id="217321986">
          <w:marLeft w:val="0"/>
          <w:marRight w:val="0"/>
          <w:marTop w:val="0"/>
          <w:marBottom w:val="0"/>
          <w:divBdr>
            <w:top w:val="none" w:sz="0" w:space="0" w:color="auto"/>
            <w:left w:val="none" w:sz="0" w:space="0" w:color="auto"/>
            <w:bottom w:val="none" w:sz="0" w:space="0" w:color="auto"/>
            <w:right w:val="none" w:sz="0" w:space="0" w:color="auto"/>
          </w:divBdr>
          <w:divsChild>
            <w:div w:id="987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8616">
      <w:bodyDiv w:val="1"/>
      <w:marLeft w:val="0"/>
      <w:marRight w:val="0"/>
      <w:marTop w:val="0"/>
      <w:marBottom w:val="0"/>
      <w:divBdr>
        <w:top w:val="none" w:sz="0" w:space="0" w:color="auto"/>
        <w:left w:val="none" w:sz="0" w:space="0" w:color="auto"/>
        <w:bottom w:val="none" w:sz="0" w:space="0" w:color="auto"/>
        <w:right w:val="none" w:sz="0" w:space="0" w:color="auto"/>
      </w:divBdr>
      <w:divsChild>
        <w:div w:id="1721903757">
          <w:marLeft w:val="0"/>
          <w:marRight w:val="0"/>
          <w:marTop w:val="0"/>
          <w:marBottom w:val="150"/>
          <w:divBdr>
            <w:top w:val="none" w:sz="0" w:space="0" w:color="auto"/>
            <w:left w:val="none" w:sz="0" w:space="0" w:color="auto"/>
            <w:bottom w:val="none" w:sz="0" w:space="0" w:color="auto"/>
            <w:right w:val="none" w:sz="0" w:space="0" w:color="auto"/>
          </w:divBdr>
          <w:divsChild>
            <w:div w:id="1549149216">
              <w:marLeft w:val="0"/>
              <w:marRight w:val="0"/>
              <w:marTop w:val="0"/>
              <w:marBottom w:val="168"/>
              <w:divBdr>
                <w:top w:val="single" w:sz="6" w:space="0" w:color="C7CCCF"/>
                <w:left w:val="single" w:sz="6" w:space="0" w:color="C7CCCF"/>
                <w:bottom w:val="single" w:sz="6" w:space="0" w:color="C7CCCF"/>
                <w:right w:val="single" w:sz="6" w:space="0" w:color="C7CCCF"/>
              </w:divBdr>
              <w:divsChild>
                <w:div w:id="210430349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836992945">
      <w:bodyDiv w:val="1"/>
      <w:marLeft w:val="0"/>
      <w:marRight w:val="0"/>
      <w:marTop w:val="0"/>
      <w:marBottom w:val="0"/>
      <w:divBdr>
        <w:top w:val="none" w:sz="0" w:space="0" w:color="auto"/>
        <w:left w:val="none" w:sz="0" w:space="0" w:color="auto"/>
        <w:bottom w:val="none" w:sz="0" w:space="0" w:color="auto"/>
        <w:right w:val="none" w:sz="0" w:space="0" w:color="auto"/>
      </w:divBdr>
    </w:div>
    <w:div w:id="1837067919">
      <w:bodyDiv w:val="1"/>
      <w:marLeft w:val="0"/>
      <w:marRight w:val="0"/>
      <w:marTop w:val="0"/>
      <w:marBottom w:val="0"/>
      <w:divBdr>
        <w:top w:val="none" w:sz="0" w:space="0" w:color="auto"/>
        <w:left w:val="none" w:sz="0" w:space="0" w:color="auto"/>
        <w:bottom w:val="none" w:sz="0" w:space="0" w:color="auto"/>
        <w:right w:val="none" w:sz="0" w:space="0" w:color="auto"/>
      </w:divBdr>
    </w:div>
    <w:div w:id="1837914518">
      <w:bodyDiv w:val="1"/>
      <w:marLeft w:val="0"/>
      <w:marRight w:val="0"/>
      <w:marTop w:val="0"/>
      <w:marBottom w:val="0"/>
      <w:divBdr>
        <w:top w:val="none" w:sz="0" w:space="0" w:color="auto"/>
        <w:left w:val="none" w:sz="0" w:space="0" w:color="auto"/>
        <w:bottom w:val="none" w:sz="0" w:space="0" w:color="auto"/>
        <w:right w:val="none" w:sz="0" w:space="0" w:color="auto"/>
      </w:divBdr>
    </w:div>
    <w:div w:id="1838419329">
      <w:bodyDiv w:val="1"/>
      <w:marLeft w:val="0"/>
      <w:marRight w:val="0"/>
      <w:marTop w:val="0"/>
      <w:marBottom w:val="0"/>
      <w:divBdr>
        <w:top w:val="none" w:sz="0" w:space="0" w:color="auto"/>
        <w:left w:val="none" w:sz="0" w:space="0" w:color="auto"/>
        <w:bottom w:val="none" w:sz="0" w:space="0" w:color="auto"/>
        <w:right w:val="none" w:sz="0" w:space="0" w:color="auto"/>
      </w:divBdr>
      <w:divsChild>
        <w:div w:id="370424015">
          <w:marLeft w:val="0"/>
          <w:marRight w:val="0"/>
          <w:marTop w:val="210"/>
          <w:marBottom w:val="210"/>
          <w:divBdr>
            <w:top w:val="none" w:sz="0" w:space="0" w:color="auto"/>
            <w:left w:val="none" w:sz="0" w:space="0" w:color="auto"/>
            <w:bottom w:val="none" w:sz="0" w:space="0" w:color="auto"/>
            <w:right w:val="none" w:sz="0" w:space="0" w:color="auto"/>
          </w:divBdr>
        </w:div>
      </w:divsChild>
    </w:div>
    <w:div w:id="1839929490">
      <w:bodyDiv w:val="1"/>
      <w:marLeft w:val="0"/>
      <w:marRight w:val="0"/>
      <w:marTop w:val="0"/>
      <w:marBottom w:val="0"/>
      <w:divBdr>
        <w:top w:val="none" w:sz="0" w:space="0" w:color="auto"/>
        <w:left w:val="none" w:sz="0" w:space="0" w:color="auto"/>
        <w:bottom w:val="none" w:sz="0" w:space="0" w:color="auto"/>
        <w:right w:val="none" w:sz="0" w:space="0" w:color="auto"/>
      </w:divBdr>
    </w:div>
    <w:div w:id="1840265737">
      <w:bodyDiv w:val="1"/>
      <w:marLeft w:val="0"/>
      <w:marRight w:val="0"/>
      <w:marTop w:val="0"/>
      <w:marBottom w:val="0"/>
      <w:divBdr>
        <w:top w:val="none" w:sz="0" w:space="0" w:color="auto"/>
        <w:left w:val="none" w:sz="0" w:space="0" w:color="auto"/>
        <w:bottom w:val="none" w:sz="0" w:space="0" w:color="auto"/>
        <w:right w:val="none" w:sz="0" w:space="0" w:color="auto"/>
      </w:divBdr>
    </w:div>
    <w:div w:id="1840658151">
      <w:bodyDiv w:val="1"/>
      <w:marLeft w:val="0"/>
      <w:marRight w:val="0"/>
      <w:marTop w:val="0"/>
      <w:marBottom w:val="0"/>
      <w:divBdr>
        <w:top w:val="none" w:sz="0" w:space="0" w:color="auto"/>
        <w:left w:val="none" w:sz="0" w:space="0" w:color="auto"/>
        <w:bottom w:val="none" w:sz="0" w:space="0" w:color="auto"/>
        <w:right w:val="none" w:sz="0" w:space="0" w:color="auto"/>
      </w:divBdr>
    </w:div>
    <w:div w:id="1840996869">
      <w:bodyDiv w:val="1"/>
      <w:marLeft w:val="0"/>
      <w:marRight w:val="0"/>
      <w:marTop w:val="0"/>
      <w:marBottom w:val="0"/>
      <w:divBdr>
        <w:top w:val="none" w:sz="0" w:space="0" w:color="auto"/>
        <w:left w:val="none" w:sz="0" w:space="0" w:color="auto"/>
        <w:bottom w:val="none" w:sz="0" w:space="0" w:color="auto"/>
        <w:right w:val="none" w:sz="0" w:space="0" w:color="auto"/>
      </w:divBdr>
    </w:div>
    <w:div w:id="1841384377">
      <w:bodyDiv w:val="1"/>
      <w:marLeft w:val="0"/>
      <w:marRight w:val="0"/>
      <w:marTop w:val="0"/>
      <w:marBottom w:val="0"/>
      <w:divBdr>
        <w:top w:val="none" w:sz="0" w:space="0" w:color="auto"/>
        <w:left w:val="none" w:sz="0" w:space="0" w:color="auto"/>
        <w:bottom w:val="none" w:sz="0" w:space="0" w:color="auto"/>
        <w:right w:val="none" w:sz="0" w:space="0" w:color="auto"/>
      </w:divBdr>
      <w:divsChild>
        <w:div w:id="1507750439">
          <w:marLeft w:val="0"/>
          <w:marRight w:val="0"/>
          <w:marTop w:val="0"/>
          <w:marBottom w:val="0"/>
          <w:divBdr>
            <w:top w:val="none" w:sz="0" w:space="0" w:color="auto"/>
            <w:left w:val="none" w:sz="0" w:space="0" w:color="auto"/>
            <w:bottom w:val="none" w:sz="0" w:space="0" w:color="auto"/>
            <w:right w:val="none" w:sz="0" w:space="0" w:color="auto"/>
          </w:divBdr>
          <w:divsChild>
            <w:div w:id="93783457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41852128">
      <w:bodyDiv w:val="1"/>
      <w:marLeft w:val="0"/>
      <w:marRight w:val="0"/>
      <w:marTop w:val="0"/>
      <w:marBottom w:val="0"/>
      <w:divBdr>
        <w:top w:val="none" w:sz="0" w:space="0" w:color="auto"/>
        <w:left w:val="none" w:sz="0" w:space="0" w:color="auto"/>
        <w:bottom w:val="none" w:sz="0" w:space="0" w:color="auto"/>
        <w:right w:val="none" w:sz="0" w:space="0" w:color="auto"/>
      </w:divBdr>
      <w:divsChild>
        <w:div w:id="2145998190">
          <w:marLeft w:val="0"/>
          <w:marRight w:val="0"/>
          <w:marTop w:val="0"/>
          <w:marBottom w:val="0"/>
          <w:divBdr>
            <w:top w:val="none" w:sz="0" w:space="0" w:color="auto"/>
            <w:left w:val="none" w:sz="0" w:space="0" w:color="auto"/>
            <w:bottom w:val="none" w:sz="0" w:space="0" w:color="auto"/>
            <w:right w:val="none" w:sz="0" w:space="0" w:color="auto"/>
          </w:divBdr>
          <w:divsChild>
            <w:div w:id="885994720">
              <w:marLeft w:val="0"/>
              <w:marRight w:val="0"/>
              <w:marTop w:val="0"/>
              <w:marBottom w:val="0"/>
              <w:divBdr>
                <w:top w:val="none" w:sz="0" w:space="0" w:color="auto"/>
                <w:left w:val="none" w:sz="0" w:space="0" w:color="auto"/>
                <w:bottom w:val="none" w:sz="0" w:space="0" w:color="auto"/>
                <w:right w:val="none" w:sz="0" w:space="0" w:color="auto"/>
              </w:divBdr>
              <w:divsChild>
                <w:div w:id="3469853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44319586">
      <w:bodyDiv w:val="1"/>
      <w:marLeft w:val="0"/>
      <w:marRight w:val="0"/>
      <w:marTop w:val="0"/>
      <w:marBottom w:val="0"/>
      <w:divBdr>
        <w:top w:val="none" w:sz="0" w:space="0" w:color="auto"/>
        <w:left w:val="none" w:sz="0" w:space="0" w:color="auto"/>
        <w:bottom w:val="none" w:sz="0" w:space="0" w:color="auto"/>
        <w:right w:val="none" w:sz="0" w:space="0" w:color="auto"/>
      </w:divBdr>
    </w:div>
    <w:div w:id="1849367388">
      <w:bodyDiv w:val="1"/>
      <w:marLeft w:val="0"/>
      <w:marRight w:val="0"/>
      <w:marTop w:val="0"/>
      <w:marBottom w:val="0"/>
      <w:divBdr>
        <w:top w:val="none" w:sz="0" w:space="0" w:color="auto"/>
        <w:left w:val="none" w:sz="0" w:space="0" w:color="auto"/>
        <w:bottom w:val="none" w:sz="0" w:space="0" w:color="auto"/>
        <w:right w:val="none" w:sz="0" w:space="0" w:color="auto"/>
      </w:divBdr>
    </w:div>
    <w:div w:id="1851024433">
      <w:bodyDiv w:val="1"/>
      <w:marLeft w:val="0"/>
      <w:marRight w:val="0"/>
      <w:marTop w:val="0"/>
      <w:marBottom w:val="0"/>
      <w:divBdr>
        <w:top w:val="none" w:sz="0" w:space="0" w:color="auto"/>
        <w:left w:val="none" w:sz="0" w:space="0" w:color="auto"/>
        <w:bottom w:val="none" w:sz="0" w:space="0" w:color="auto"/>
        <w:right w:val="none" w:sz="0" w:space="0" w:color="auto"/>
      </w:divBdr>
      <w:divsChild>
        <w:div w:id="729353270">
          <w:marLeft w:val="0"/>
          <w:marRight w:val="0"/>
          <w:marTop w:val="0"/>
          <w:marBottom w:val="150"/>
          <w:divBdr>
            <w:top w:val="none" w:sz="0" w:space="0" w:color="auto"/>
            <w:left w:val="none" w:sz="0" w:space="0" w:color="auto"/>
            <w:bottom w:val="none" w:sz="0" w:space="0" w:color="auto"/>
            <w:right w:val="none" w:sz="0" w:space="0" w:color="auto"/>
          </w:divBdr>
          <w:divsChild>
            <w:div w:id="619381134">
              <w:marLeft w:val="0"/>
              <w:marRight w:val="0"/>
              <w:marTop w:val="0"/>
              <w:marBottom w:val="168"/>
              <w:divBdr>
                <w:top w:val="single" w:sz="6" w:space="0" w:color="C7CCCF"/>
                <w:left w:val="single" w:sz="6" w:space="0" w:color="C7CCCF"/>
                <w:bottom w:val="single" w:sz="6" w:space="0" w:color="C7CCCF"/>
                <w:right w:val="single" w:sz="6" w:space="0" w:color="C7CCCF"/>
              </w:divBdr>
              <w:divsChild>
                <w:div w:id="11083236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851211951">
      <w:bodyDiv w:val="1"/>
      <w:marLeft w:val="0"/>
      <w:marRight w:val="0"/>
      <w:marTop w:val="0"/>
      <w:marBottom w:val="0"/>
      <w:divBdr>
        <w:top w:val="none" w:sz="0" w:space="0" w:color="auto"/>
        <w:left w:val="none" w:sz="0" w:space="0" w:color="auto"/>
        <w:bottom w:val="none" w:sz="0" w:space="0" w:color="auto"/>
        <w:right w:val="none" w:sz="0" w:space="0" w:color="auto"/>
      </w:divBdr>
    </w:div>
    <w:div w:id="1851261189">
      <w:bodyDiv w:val="1"/>
      <w:marLeft w:val="0"/>
      <w:marRight w:val="0"/>
      <w:marTop w:val="0"/>
      <w:marBottom w:val="0"/>
      <w:divBdr>
        <w:top w:val="none" w:sz="0" w:space="0" w:color="auto"/>
        <w:left w:val="none" w:sz="0" w:space="0" w:color="auto"/>
        <w:bottom w:val="none" w:sz="0" w:space="0" w:color="auto"/>
        <w:right w:val="none" w:sz="0" w:space="0" w:color="auto"/>
      </w:divBdr>
      <w:divsChild>
        <w:div w:id="729184431">
          <w:marLeft w:val="0"/>
          <w:marRight w:val="0"/>
          <w:marTop w:val="0"/>
          <w:marBottom w:val="0"/>
          <w:divBdr>
            <w:top w:val="none" w:sz="0" w:space="0" w:color="auto"/>
            <w:left w:val="none" w:sz="0" w:space="0" w:color="auto"/>
            <w:bottom w:val="none" w:sz="0" w:space="0" w:color="auto"/>
            <w:right w:val="none" w:sz="0" w:space="0" w:color="auto"/>
          </w:divBdr>
          <w:divsChild>
            <w:div w:id="1188761659">
              <w:marLeft w:val="0"/>
              <w:marRight w:val="0"/>
              <w:marTop w:val="0"/>
              <w:marBottom w:val="0"/>
              <w:divBdr>
                <w:top w:val="none" w:sz="0" w:space="0" w:color="auto"/>
                <w:left w:val="none" w:sz="0" w:space="0" w:color="auto"/>
                <w:bottom w:val="none" w:sz="0" w:space="0" w:color="auto"/>
                <w:right w:val="none" w:sz="0" w:space="0" w:color="auto"/>
              </w:divBdr>
              <w:divsChild>
                <w:div w:id="765689096">
                  <w:marLeft w:val="0"/>
                  <w:marRight w:val="0"/>
                  <w:marTop w:val="0"/>
                  <w:marBottom w:val="0"/>
                  <w:divBdr>
                    <w:top w:val="none" w:sz="0" w:space="0" w:color="auto"/>
                    <w:left w:val="none" w:sz="0" w:space="0" w:color="auto"/>
                    <w:bottom w:val="none" w:sz="0" w:space="0" w:color="auto"/>
                    <w:right w:val="none" w:sz="0" w:space="0" w:color="auto"/>
                  </w:divBdr>
                  <w:divsChild>
                    <w:div w:id="6366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29336">
      <w:bodyDiv w:val="1"/>
      <w:marLeft w:val="0"/>
      <w:marRight w:val="0"/>
      <w:marTop w:val="0"/>
      <w:marBottom w:val="0"/>
      <w:divBdr>
        <w:top w:val="none" w:sz="0" w:space="0" w:color="auto"/>
        <w:left w:val="none" w:sz="0" w:space="0" w:color="auto"/>
        <w:bottom w:val="none" w:sz="0" w:space="0" w:color="auto"/>
        <w:right w:val="none" w:sz="0" w:space="0" w:color="auto"/>
      </w:divBdr>
      <w:divsChild>
        <w:div w:id="418410210">
          <w:marLeft w:val="0"/>
          <w:marRight w:val="0"/>
          <w:marTop w:val="0"/>
          <w:marBottom w:val="0"/>
          <w:divBdr>
            <w:top w:val="none" w:sz="0" w:space="0" w:color="auto"/>
            <w:left w:val="none" w:sz="0" w:space="0" w:color="auto"/>
            <w:bottom w:val="none" w:sz="0" w:space="0" w:color="auto"/>
            <w:right w:val="none" w:sz="0" w:space="0" w:color="auto"/>
          </w:divBdr>
        </w:div>
      </w:divsChild>
    </w:div>
    <w:div w:id="1852529685">
      <w:bodyDiv w:val="1"/>
      <w:marLeft w:val="0"/>
      <w:marRight w:val="0"/>
      <w:marTop w:val="0"/>
      <w:marBottom w:val="0"/>
      <w:divBdr>
        <w:top w:val="none" w:sz="0" w:space="0" w:color="auto"/>
        <w:left w:val="none" w:sz="0" w:space="0" w:color="auto"/>
        <w:bottom w:val="none" w:sz="0" w:space="0" w:color="auto"/>
        <w:right w:val="none" w:sz="0" w:space="0" w:color="auto"/>
      </w:divBdr>
    </w:div>
    <w:div w:id="1856310187">
      <w:bodyDiv w:val="1"/>
      <w:marLeft w:val="0"/>
      <w:marRight w:val="0"/>
      <w:marTop w:val="0"/>
      <w:marBottom w:val="0"/>
      <w:divBdr>
        <w:top w:val="none" w:sz="0" w:space="0" w:color="auto"/>
        <w:left w:val="none" w:sz="0" w:space="0" w:color="auto"/>
        <w:bottom w:val="none" w:sz="0" w:space="0" w:color="auto"/>
        <w:right w:val="none" w:sz="0" w:space="0" w:color="auto"/>
      </w:divBdr>
      <w:divsChild>
        <w:div w:id="556819783">
          <w:marLeft w:val="0"/>
          <w:marRight w:val="0"/>
          <w:marTop w:val="0"/>
          <w:marBottom w:val="0"/>
          <w:divBdr>
            <w:top w:val="none" w:sz="0" w:space="0" w:color="auto"/>
            <w:left w:val="none" w:sz="0" w:space="0" w:color="auto"/>
            <w:bottom w:val="none" w:sz="0" w:space="0" w:color="auto"/>
            <w:right w:val="none" w:sz="0" w:space="0" w:color="auto"/>
          </w:divBdr>
        </w:div>
        <w:div w:id="726732491">
          <w:marLeft w:val="0"/>
          <w:marRight w:val="0"/>
          <w:marTop w:val="0"/>
          <w:marBottom w:val="330"/>
          <w:divBdr>
            <w:top w:val="none" w:sz="0" w:space="0" w:color="auto"/>
            <w:left w:val="none" w:sz="0" w:space="0" w:color="auto"/>
            <w:bottom w:val="none" w:sz="0" w:space="0" w:color="auto"/>
            <w:right w:val="none" w:sz="0" w:space="0" w:color="auto"/>
          </w:divBdr>
        </w:div>
      </w:divsChild>
    </w:div>
    <w:div w:id="1859000854">
      <w:bodyDiv w:val="1"/>
      <w:marLeft w:val="0"/>
      <w:marRight w:val="0"/>
      <w:marTop w:val="0"/>
      <w:marBottom w:val="0"/>
      <w:divBdr>
        <w:top w:val="none" w:sz="0" w:space="0" w:color="auto"/>
        <w:left w:val="none" w:sz="0" w:space="0" w:color="auto"/>
        <w:bottom w:val="none" w:sz="0" w:space="0" w:color="auto"/>
        <w:right w:val="none" w:sz="0" w:space="0" w:color="auto"/>
      </w:divBdr>
      <w:divsChild>
        <w:div w:id="1281449533">
          <w:marLeft w:val="0"/>
          <w:marRight w:val="0"/>
          <w:marTop w:val="0"/>
          <w:marBottom w:val="0"/>
          <w:divBdr>
            <w:top w:val="none" w:sz="0" w:space="0" w:color="auto"/>
            <w:left w:val="none" w:sz="0" w:space="0" w:color="auto"/>
            <w:bottom w:val="none" w:sz="0" w:space="0" w:color="auto"/>
            <w:right w:val="none" w:sz="0" w:space="0" w:color="auto"/>
          </w:divBdr>
          <w:divsChild>
            <w:div w:id="10763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1607">
      <w:bodyDiv w:val="1"/>
      <w:marLeft w:val="0"/>
      <w:marRight w:val="0"/>
      <w:marTop w:val="0"/>
      <w:marBottom w:val="0"/>
      <w:divBdr>
        <w:top w:val="none" w:sz="0" w:space="0" w:color="auto"/>
        <w:left w:val="none" w:sz="0" w:space="0" w:color="auto"/>
        <w:bottom w:val="none" w:sz="0" w:space="0" w:color="auto"/>
        <w:right w:val="none" w:sz="0" w:space="0" w:color="auto"/>
      </w:divBdr>
      <w:divsChild>
        <w:div w:id="1715232948">
          <w:marLeft w:val="0"/>
          <w:marRight w:val="0"/>
          <w:marTop w:val="0"/>
          <w:marBottom w:val="150"/>
          <w:divBdr>
            <w:top w:val="none" w:sz="0" w:space="0" w:color="auto"/>
            <w:left w:val="none" w:sz="0" w:space="0" w:color="auto"/>
            <w:bottom w:val="none" w:sz="0" w:space="0" w:color="auto"/>
            <w:right w:val="none" w:sz="0" w:space="0" w:color="auto"/>
          </w:divBdr>
        </w:div>
      </w:divsChild>
    </w:div>
    <w:div w:id="1861162715">
      <w:bodyDiv w:val="1"/>
      <w:marLeft w:val="0"/>
      <w:marRight w:val="0"/>
      <w:marTop w:val="0"/>
      <w:marBottom w:val="0"/>
      <w:divBdr>
        <w:top w:val="none" w:sz="0" w:space="0" w:color="auto"/>
        <w:left w:val="none" w:sz="0" w:space="0" w:color="auto"/>
        <w:bottom w:val="none" w:sz="0" w:space="0" w:color="auto"/>
        <w:right w:val="none" w:sz="0" w:space="0" w:color="auto"/>
      </w:divBdr>
      <w:divsChild>
        <w:div w:id="1757170382">
          <w:marLeft w:val="0"/>
          <w:marRight w:val="0"/>
          <w:marTop w:val="210"/>
          <w:marBottom w:val="210"/>
          <w:divBdr>
            <w:top w:val="none" w:sz="0" w:space="0" w:color="auto"/>
            <w:left w:val="none" w:sz="0" w:space="0" w:color="auto"/>
            <w:bottom w:val="none" w:sz="0" w:space="0" w:color="auto"/>
            <w:right w:val="none" w:sz="0" w:space="0" w:color="auto"/>
          </w:divBdr>
        </w:div>
      </w:divsChild>
    </w:div>
    <w:div w:id="1861311008">
      <w:bodyDiv w:val="1"/>
      <w:marLeft w:val="0"/>
      <w:marRight w:val="0"/>
      <w:marTop w:val="0"/>
      <w:marBottom w:val="0"/>
      <w:divBdr>
        <w:top w:val="none" w:sz="0" w:space="0" w:color="auto"/>
        <w:left w:val="none" w:sz="0" w:space="0" w:color="auto"/>
        <w:bottom w:val="none" w:sz="0" w:space="0" w:color="auto"/>
        <w:right w:val="none" w:sz="0" w:space="0" w:color="auto"/>
      </w:divBdr>
      <w:divsChild>
        <w:div w:id="556167412">
          <w:marLeft w:val="0"/>
          <w:marRight w:val="0"/>
          <w:marTop w:val="0"/>
          <w:marBottom w:val="150"/>
          <w:divBdr>
            <w:top w:val="none" w:sz="0" w:space="0" w:color="auto"/>
            <w:left w:val="none" w:sz="0" w:space="0" w:color="auto"/>
            <w:bottom w:val="none" w:sz="0" w:space="0" w:color="auto"/>
            <w:right w:val="none" w:sz="0" w:space="0" w:color="auto"/>
          </w:divBdr>
        </w:div>
      </w:divsChild>
    </w:div>
    <w:div w:id="1861431556">
      <w:bodyDiv w:val="1"/>
      <w:marLeft w:val="0"/>
      <w:marRight w:val="0"/>
      <w:marTop w:val="0"/>
      <w:marBottom w:val="0"/>
      <w:divBdr>
        <w:top w:val="none" w:sz="0" w:space="0" w:color="auto"/>
        <w:left w:val="none" w:sz="0" w:space="0" w:color="auto"/>
        <w:bottom w:val="none" w:sz="0" w:space="0" w:color="auto"/>
        <w:right w:val="none" w:sz="0" w:space="0" w:color="auto"/>
      </w:divBdr>
    </w:div>
    <w:div w:id="1864397337">
      <w:bodyDiv w:val="1"/>
      <w:marLeft w:val="0"/>
      <w:marRight w:val="0"/>
      <w:marTop w:val="0"/>
      <w:marBottom w:val="0"/>
      <w:divBdr>
        <w:top w:val="none" w:sz="0" w:space="0" w:color="auto"/>
        <w:left w:val="none" w:sz="0" w:space="0" w:color="auto"/>
        <w:bottom w:val="none" w:sz="0" w:space="0" w:color="auto"/>
        <w:right w:val="none" w:sz="0" w:space="0" w:color="auto"/>
      </w:divBdr>
    </w:div>
    <w:div w:id="1867521730">
      <w:bodyDiv w:val="1"/>
      <w:marLeft w:val="0"/>
      <w:marRight w:val="0"/>
      <w:marTop w:val="0"/>
      <w:marBottom w:val="0"/>
      <w:divBdr>
        <w:top w:val="none" w:sz="0" w:space="0" w:color="auto"/>
        <w:left w:val="none" w:sz="0" w:space="0" w:color="auto"/>
        <w:bottom w:val="none" w:sz="0" w:space="0" w:color="auto"/>
        <w:right w:val="none" w:sz="0" w:space="0" w:color="auto"/>
      </w:divBdr>
      <w:divsChild>
        <w:div w:id="1401634710">
          <w:marLeft w:val="0"/>
          <w:marRight w:val="0"/>
          <w:marTop w:val="210"/>
          <w:marBottom w:val="210"/>
          <w:divBdr>
            <w:top w:val="none" w:sz="0" w:space="0" w:color="auto"/>
            <w:left w:val="none" w:sz="0" w:space="0" w:color="auto"/>
            <w:bottom w:val="none" w:sz="0" w:space="0" w:color="auto"/>
            <w:right w:val="none" w:sz="0" w:space="0" w:color="auto"/>
          </w:divBdr>
        </w:div>
      </w:divsChild>
    </w:div>
    <w:div w:id="1868836178">
      <w:bodyDiv w:val="1"/>
      <w:marLeft w:val="0"/>
      <w:marRight w:val="0"/>
      <w:marTop w:val="0"/>
      <w:marBottom w:val="0"/>
      <w:divBdr>
        <w:top w:val="none" w:sz="0" w:space="0" w:color="auto"/>
        <w:left w:val="none" w:sz="0" w:space="0" w:color="auto"/>
        <w:bottom w:val="none" w:sz="0" w:space="0" w:color="auto"/>
        <w:right w:val="none" w:sz="0" w:space="0" w:color="auto"/>
      </w:divBdr>
      <w:divsChild>
        <w:div w:id="1287736001">
          <w:marLeft w:val="0"/>
          <w:marRight w:val="0"/>
          <w:marTop w:val="0"/>
          <w:marBottom w:val="0"/>
          <w:divBdr>
            <w:top w:val="none" w:sz="0" w:space="0" w:color="auto"/>
            <w:left w:val="none" w:sz="0" w:space="0" w:color="auto"/>
            <w:bottom w:val="none" w:sz="0" w:space="0" w:color="auto"/>
            <w:right w:val="none" w:sz="0" w:space="0" w:color="auto"/>
          </w:divBdr>
          <w:divsChild>
            <w:div w:id="151225555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73181159">
      <w:bodyDiv w:val="1"/>
      <w:marLeft w:val="0"/>
      <w:marRight w:val="0"/>
      <w:marTop w:val="0"/>
      <w:marBottom w:val="0"/>
      <w:divBdr>
        <w:top w:val="none" w:sz="0" w:space="0" w:color="auto"/>
        <w:left w:val="none" w:sz="0" w:space="0" w:color="auto"/>
        <w:bottom w:val="none" w:sz="0" w:space="0" w:color="auto"/>
        <w:right w:val="none" w:sz="0" w:space="0" w:color="auto"/>
      </w:divBdr>
      <w:divsChild>
        <w:div w:id="360398558">
          <w:marLeft w:val="0"/>
          <w:marRight w:val="0"/>
          <w:marTop w:val="0"/>
          <w:marBottom w:val="0"/>
          <w:divBdr>
            <w:top w:val="none" w:sz="0" w:space="0" w:color="auto"/>
            <w:left w:val="single" w:sz="6" w:space="0" w:color="CCCCCC"/>
            <w:bottom w:val="single" w:sz="6" w:space="0" w:color="CCCCCC"/>
            <w:right w:val="single" w:sz="6" w:space="0" w:color="CCCCCC"/>
          </w:divBdr>
          <w:divsChild>
            <w:div w:id="17932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4548">
      <w:bodyDiv w:val="1"/>
      <w:marLeft w:val="120"/>
      <w:marRight w:val="120"/>
      <w:marTop w:val="0"/>
      <w:marBottom w:val="0"/>
      <w:divBdr>
        <w:top w:val="none" w:sz="0" w:space="0" w:color="auto"/>
        <w:left w:val="none" w:sz="0" w:space="0" w:color="auto"/>
        <w:bottom w:val="none" w:sz="0" w:space="0" w:color="auto"/>
        <w:right w:val="none" w:sz="0" w:space="0" w:color="auto"/>
      </w:divBdr>
      <w:divsChild>
        <w:div w:id="1462921363">
          <w:marLeft w:val="0"/>
          <w:marRight w:val="0"/>
          <w:marTop w:val="0"/>
          <w:marBottom w:val="0"/>
          <w:divBdr>
            <w:top w:val="none" w:sz="0" w:space="0" w:color="auto"/>
            <w:left w:val="none" w:sz="0" w:space="0" w:color="auto"/>
            <w:bottom w:val="none" w:sz="0" w:space="0" w:color="auto"/>
            <w:right w:val="none" w:sz="0" w:space="0" w:color="auto"/>
          </w:divBdr>
          <w:divsChild>
            <w:div w:id="453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7228">
      <w:bodyDiv w:val="1"/>
      <w:marLeft w:val="0"/>
      <w:marRight w:val="0"/>
      <w:marTop w:val="0"/>
      <w:marBottom w:val="0"/>
      <w:divBdr>
        <w:top w:val="none" w:sz="0" w:space="0" w:color="auto"/>
        <w:left w:val="none" w:sz="0" w:space="0" w:color="auto"/>
        <w:bottom w:val="none" w:sz="0" w:space="0" w:color="auto"/>
        <w:right w:val="none" w:sz="0" w:space="0" w:color="auto"/>
      </w:divBdr>
    </w:div>
    <w:div w:id="1879656091">
      <w:bodyDiv w:val="1"/>
      <w:marLeft w:val="0"/>
      <w:marRight w:val="0"/>
      <w:marTop w:val="0"/>
      <w:marBottom w:val="0"/>
      <w:divBdr>
        <w:top w:val="none" w:sz="0" w:space="0" w:color="auto"/>
        <w:left w:val="none" w:sz="0" w:space="0" w:color="auto"/>
        <w:bottom w:val="none" w:sz="0" w:space="0" w:color="auto"/>
        <w:right w:val="none" w:sz="0" w:space="0" w:color="auto"/>
      </w:divBdr>
    </w:div>
    <w:div w:id="1880511214">
      <w:bodyDiv w:val="1"/>
      <w:marLeft w:val="0"/>
      <w:marRight w:val="0"/>
      <w:marTop w:val="0"/>
      <w:marBottom w:val="0"/>
      <w:divBdr>
        <w:top w:val="none" w:sz="0" w:space="0" w:color="auto"/>
        <w:left w:val="none" w:sz="0" w:space="0" w:color="auto"/>
        <w:bottom w:val="none" w:sz="0" w:space="0" w:color="auto"/>
        <w:right w:val="none" w:sz="0" w:space="0" w:color="auto"/>
      </w:divBdr>
    </w:div>
    <w:div w:id="1881353860">
      <w:bodyDiv w:val="1"/>
      <w:marLeft w:val="0"/>
      <w:marRight w:val="0"/>
      <w:marTop w:val="0"/>
      <w:marBottom w:val="0"/>
      <w:divBdr>
        <w:top w:val="none" w:sz="0" w:space="0" w:color="auto"/>
        <w:left w:val="none" w:sz="0" w:space="0" w:color="auto"/>
        <w:bottom w:val="none" w:sz="0" w:space="0" w:color="auto"/>
        <w:right w:val="none" w:sz="0" w:space="0" w:color="auto"/>
      </w:divBdr>
    </w:div>
    <w:div w:id="1885022931">
      <w:bodyDiv w:val="1"/>
      <w:marLeft w:val="0"/>
      <w:marRight w:val="0"/>
      <w:marTop w:val="0"/>
      <w:marBottom w:val="0"/>
      <w:divBdr>
        <w:top w:val="none" w:sz="0" w:space="0" w:color="auto"/>
        <w:left w:val="none" w:sz="0" w:space="0" w:color="auto"/>
        <w:bottom w:val="none" w:sz="0" w:space="0" w:color="auto"/>
        <w:right w:val="none" w:sz="0" w:space="0" w:color="auto"/>
      </w:divBdr>
    </w:div>
    <w:div w:id="1886793157">
      <w:bodyDiv w:val="1"/>
      <w:marLeft w:val="0"/>
      <w:marRight w:val="0"/>
      <w:marTop w:val="0"/>
      <w:marBottom w:val="0"/>
      <w:divBdr>
        <w:top w:val="none" w:sz="0" w:space="0" w:color="auto"/>
        <w:left w:val="none" w:sz="0" w:space="0" w:color="auto"/>
        <w:bottom w:val="none" w:sz="0" w:space="0" w:color="auto"/>
        <w:right w:val="none" w:sz="0" w:space="0" w:color="auto"/>
      </w:divBdr>
    </w:div>
    <w:div w:id="1888567091">
      <w:bodyDiv w:val="1"/>
      <w:marLeft w:val="0"/>
      <w:marRight w:val="0"/>
      <w:marTop w:val="0"/>
      <w:marBottom w:val="0"/>
      <w:divBdr>
        <w:top w:val="none" w:sz="0" w:space="0" w:color="auto"/>
        <w:left w:val="none" w:sz="0" w:space="0" w:color="auto"/>
        <w:bottom w:val="none" w:sz="0" w:space="0" w:color="auto"/>
        <w:right w:val="none" w:sz="0" w:space="0" w:color="auto"/>
      </w:divBdr>
      <w:divsChild>
        <w:div w:id="1563634403">
          <w:marLeft w:val="0"/>
          <w:marRight w:val="0"/>
          <w:marTop w:val="0"/>
          <w:marBottom w:val="0"/>
          <w:divBdr>
            <w:top w:val="none" w:sz="0" w:space="0" w:color="auto"/>
            <w:left w:val="none" w:sz="0" w:space="0" w:color="auto"/>
            <w:bottom w:val="none" w:sz="0" w:space="0" w:color="auto"/>
            <w:right w:val="none" w:sz="0" w:space="0" w:color="auto"/>
          </w:divBdr>
        </w:div>
      </w:divsChild>
    </w:div>
    <w:div w:id="1889684435">
      <w:bodyDiv w:val="1"/>
      <w:marLeft w:val="0"/>
      <w:marRight w:val="0"/>
      <w:marTop w:val="0"/>
      <w:marBottom w:val="0"/>
      <w:divBdr>
        <w:top w:val="none" w:sz="0" w:space="0" w:color="auto"/>
        <w:left w:val="none" w:sz="0" w:space="0" w:color="auto"/>
        <w:bottom w:val="none" w:sz="0" w:space="0" w:color="auto"/>
        <w:right w:val="none" w:sz="0" w:space="0" w:color="auto"/>
      </w:divBdr>
      <w:divsChild>
        <w:div w:id="1285768516">
          <w:marLeft w:val="0"/>
          <w:marRight w:val="0"/>
          <w:marTop w:val="0"/>
          <w:marBottom w:val="150"/>
          <w:divBdr>
            <w:top w:val="none" w:sz="0" w:space="0" w:color="auto"/>
            <w:left w:val="none" w:sz="0" w:space="0" w:color="auto"/>
            <w:bottom w:val="none" w:sz="0" w:space="0" w:color="auto"/>
            <w:right w:val="none" w:sz="0" w:space="0" w:color="auto"/>
          </w:divBdr>
          <w:divsChild>
            <w:div w:id="370885528">
              <w:marLeft w:val="0"/>
              <w:marRight w:val="0"/>
              <w:marTop w:val="0"/>
              <w:marBottom w:val="168"/>
              <w:divBdr>
                <w:top w:val="single" w:sz="6" w:space="0" w:color="C7CCCF"/>
                <w:left w:val="single" w:sz="6" w:space="0" w:color="C7CCCF"/>
                <w:bottom w:val="single" w:sz="6" w:space="0" w:color="C7CCCF"/>
                <w:right w:val="single" w:sz="6" w:space="0" w:color="C7CCCF"/>
              </w:divBdr>
              <w:divsChild>
                <w:div w:id="100358313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890652026">
      <w:bodyDiv w:val="1"/>
      <w:marLeft w:val="0"/>
      <w:marRight w:val="0"/>
      <w:marTop w:val="0"/>
      <w:marBottom w:val="0"/>
      <w:divBdr>
        <w:top w:val="none" w:sz="0" w:space="0" w:color="auto"/>
        <w:left w:val="none" w:sz="0" w:space="0" w:color="auto"/>
        <w:bottom w:val="none" w:sz="0" w:space="0" w:color="auto"/>
        <w:right w:val="none" w:sz="0" w:space="0" w:color="auto"/>
      </w:divBdr>
    </w:div>
    <w:div w:id="1893496488">
      <w:bodyDiv w:val="1"/>
      <w:marLeft w:val="0"/>
      <w:marRight w:val="0"/>
      <w:marTop w:val="0"/>
      <w:marBottom w:val="0"/>
      <w:divBdr>
        <w:top w:val="none" w:sz="0" w:space="0" w:color="auto"/>
        <w:left w:val="none" w:sz="0" w:space="0" w:color="auto"/>
        <w:bottom w:val="none" w:sz="0" w:space="0" w:color="auto"/>
        <w:right w:val="none" w:sz="0" w:space="0" w:color="auto"/>
      </w:divBdr>
      <w:divsChild>
        <w:div w:id="1936815949">
          <w:marLeft w:val="0"/>
          <w:marRight w:val="0"/>
          <w:marTop w:val="0"/>
          <w:marBottom w:val="150"/>
          <w:divBdr>
            <w:top w:val="none" w:sz="0" w:space="0" w:color="auto"/>
            <w:left w:val="none" w:sz="0" w:space="0" w:color="auto"/>
            <w:bottom w:val="none" w:sz="0" w:space="0" w:color="auto"/>
            <w:right w:val="none" w:sz="0" w:space="0" w:color="auto"/>
          </w:divBdr>
          <w:divsChild>
            <w:div w:id="228269131">
              <w:marLeft w:val="0"/>
              <w:marRight w:val="0"/>
              <w:marTop w:val="0"/>
              <w:marBottom w:val="168"/>
              <w:divBdr>
                <w:top w:val="single" w:sz="6" w:space="0" w:color="C7CCCF"/>
                <w:left w:val="single" w:sz="6" w:space="0" w:color="C7CCCF"/>
                <w:bottom w:val="single" w:sz="6" w:space="0" w:color="C7CCCF"/>
                <w:right w:val="single" w:sz="6" w:space="0" w:color="C7CCCF"/>
              </w:divBdr>
              <w:divsChild>
                <w:div w:id="173847669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895071421">
      <w:bodyDiv w:val="1"/>
      <w:marLeft w:val="0"/>
      <w:marRight w:val="0"/>
      <w:marTop w:val="0"/>
      <w:marBottom w:val="0"/>
      <w:divBdr>
        <w:top w:val="none" w:sz="0" w:space="0" w:color="auto"/>
        <w:left w:val="none" w:sz="0" w:space="0" w:color="auto"/>
        <w:bottom w:val="none" w:sz="0" w:space="0" w:color="auto"/>
        <w:right w:val="none" w:sz="0" w:space="0" w:color="auto"/>
      </w:divBdr>
      <w:divsChild>
        <w:div w:id="1733386458">
          <w:marLeft w:val="0"/>
          <w:marRight w:val="0"/>
          <w:marTop w:val="0"/>
          <w:marBottom w:val="0"/>
          <w:divBdr>
            <w:top w:val="none" w:sz="0" w:space="0" w:color="auto"/>
            <w:left w:val="none" w:sz="0" w:space="0" w:color="auto"/>
            <w:bottom w:val="none" w:sz="0" w:space="0" w:color="auto"/>
            <w:right w:val="none" w:sz="0" w:space="0" w:color="auto"/>
          </w:divBdr>
        </w:div>
      </w:divsChild>
    </w:div>
    <w:div w:id="1895922791">
      <w:bodyDiv w:val="1"/>
      <w:marLeft w:val="0"/>
      <w:marRight w:val="0"/>
      <w:marTop w:val="0"/>
      <w:marBottom w:val="0"/>
      <w:divBdr>
        <w:top w:val="none" w:sz="0" w:space="0" w:color="auto"/>
        <w:left w:val="none" w:sz="0" w:space="0" w:color="auto"/>
        <w:bottom w:val="none" w:sz="0" w:space="0" w:color="auto"/>
        <w:right w:val="none" w:sz="0" w:space="0" w:color="auto"/>
      </w:divBdr>
      <w:divsChild>
        <w:div w:id="455147866">
          <w:marLeft w:val="0"/>
          <w:marRight w:val="0"/>
          <w:marTop w:val="0"/>
          <w:marBottom w:val="0"/>
          <w:divBdr>
            <w:top w:val="none" w:sz="0" w:space="0" w:color="auto"/>
            <w:left w:val="none" w:sz="0" w:space="0" w:color="auto"/>
            <w:bottom w:val="none" w:sz="0" w:space="0" w:color="auto"/>
            <w:right w:val="none" w:sz="0" w:space="0" w:color="auto"/>
          </w:divBdr>
          <w:divsChild>
            <w:div w:id="1311979801">
              <w:marLeft w:val="0"/>
              <w:marRight w:val="0"/>
              <w:marTop w:val="0"/>
              <w:marBottom w:val="0"/>
              <w:divBdr>
                <w:top w:val="none" w:sz="0" w:space="0" w:color="auto"/>
                <w:left w:val="none" w:sz="0" w:space="0" w:color="auto"/>
                <w:bottom w:val="none" w:sz="0" w:space="0" w:color="auto"/>
                <w:right w:val="none" w:sz="0" w:space="0" w:color="auto"/>
              </w:divBdr>
              <w:divsChild>
                <w:div w:id="99931079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96548131">
      <w:bodyDiv w:val="1"/>
      <w:marLeft w:val="0"/>
      <w:marRight w:val="0"/>
      <w:marTop w:val="0"/>
      <w:marBottom w:val="0"/>
      <w:divBdr>
        <w:top w:val="none" w:sz="0" w:space="0" w:color="auto"/>
        <w:left w:val="none" w:sz="0" w:space="0" w:color="auto"/>
        <w:bottom w:val="none" w:sz="0" w:space="0" w:color="auto"/>
        <w:right w:val="none" w:sz="0" w:space="0" w:color="auto"/>
      </w:divBdr>
      <w:divsChild>
        <w:div w:id="768043932">
          <w:marLeft w:val="0"/>
          <w:marRight w:val="0"/>
          <w:marTop w:val="210"/>
          <w:marBottom w:val="210"/>
          <w:divBdr>
            <w:top w:val="none" w:sz="0" w:space="0" w:color="auto"/>
            <w:left w:val="none" w:sz="0" w:space="0" w:color="auto"/>
            <w:bottom w:val="none" w:sz="0" w:space="0" w:color="auto"/>
            <w:right w:val="none" w:sz="0" w:space="0" w:color="auto"/>
          </w:divBdr>
        </w:div>
      </w:divsChild>
    </w:div>
    <w:div w:id="1896769113">
      <w:bodyDiv w:val="1"/>
      <w:marLeft w:val="0"/>
      <w:marRight w:val="0"/>
      <w:marTop w:val="0"/>
      <w:marBottom w:val="0"/>
      <w:divBdr>
        <w:top w:val="none" w:sz="0" w:space="0" w:color="auto"/>
        <w:left w:val="none" w:sz="0" w:space="0" w:color="auto"/>
        <w:bottom w:val="none" w:sz="0" w:space="0" w:color="auto"/>
        <w:right w:val="none" w:sz="0" w:space="0" w:color="auto"/>
      </w:divBdr>
      <w:divsChild>
        <w:div w:id="334842581">
          <w:marLeft w:val="0"/>
          <w:marRight w:val="0"/>
          <w:marTop w:val="210"/>
          <w:marBottom w:val="210"/>
          <w:divBdr>
            <w:top w:val="none" w:sz="0" w:space="0" w:color="auto"/>
            <w:left w:val="none" w:sz="0" w:space="0" w:color="auto"/>
            <w:bottom w:val="none" w:sz="0" w:space="0" w:color="auto"/>
            <w:right w:val="none" w:sz="0" w:space="0" w:color="auto"/>
          </w:divBdr>
        </w:div>
      </w:divsChild>
    </w:div>
    <w:div w:id="1897164532">
      <w:bodyDiv w:val="1"/>
      <w:marLeft w:val="0"/>
      <w:marRight w:val="0"/>
      <w:marTop w:val="0"/>
      <w:marBottom w:val="0"/>
      <w:divBdr>
        <w:top w:val="none" w:sz="0" w:space="0" w:color="auto"/>
        <w:left w:val="none" w:sz="0" w:space="0" w:color="auto"/>
        <w:bottom w:val="none" w:sz="0" w:space="0" w:color="auto"/>
        <w:right w:val="none" w:sz="0" w:space="0" w:color="auto"/>
      </w:divBdr>
    </w:div>
    <w:div w:id="1897862200">
      <w:bodyDiv w:val="1"/>
      <w:marLeft w:val="0"/>
      <w:marRight w:val="0"/>
      <w:marTop w:val="0"/>
      <w:marBottom w:val="0"/>
      <w:divBdr>
        <w:top w:val="none" w:sz="0" w:space="0" w:color="auto"/>
        <w:left w:val="none" w:sz="0" w:space="0" w:color="auto"/>
        <w:bottom w:val="none" w:sz="0" w:space="0" w:color="auto"/>
        <w:right w:val="none" w:sz="0" w:space="0" w:color="auto"/>
      </w:divBdr>
    </w:div>
    <w:div w:id="1898976645">
      <w:bodyDiv w:val="1"/>
      <w:marLeft w:val="0"/>
      <w:marRight w:val="0"/>
      <w:marTop w:val="0"/>
      <w:marBottom w:val="0"/>
      <w:divBdr>
        <w:top w:val="none" w:sz="0" w:space="0" w:color="auto"/>
        <w:left w:val="none" w:sz="0" w:space="0" w:color="auto"/>
        <w:bottom w:val="none" w:sz="0" w:space="0" w:color="auto"/>
        <w:right w:val="none" w:sz="0" w:space="0" w:color="auto"/>
      </w:divBdr>
      <w:divsChild>
        <w:div w:id="1744180755">
          <w:marLeft w:val="0"/>
          <w:marRight w:val="0"/>
          <w:marTop w:val="0"/>
          <w:marBottom w:val="0"/>
          <w:divBdr>
            <w:top w:val="none" w:sz="0" w:space="0" w:color="auto"/>
            <w:left w:val="none" w:sz="0" w:space="0" w:color="auto"/>
            <w:bottom w:val="none" w:sz="0" w:space="0" w:color="auto"/>
            <w:right w:val="none" w:sz="0" w:space="0" w:color="auto"/>
          </w:divBdr>
          <w:divsChild>
            <w:div w:id="115900578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0168319">
      <w:bodyDiv w:val="1"/>
      <w:marLeft w:val="0"/>
      <w:marRight w:val="0"/>
      <w:marTop w:val="0"/>
      <w:marBottom w:val="0"/>
      <w:divBdr>
        <w:top w:val="none" w:sz="0" w:space="0" w:color="auto"/>
        <w:left w:val="none" w:sz="0" w:space="0" w:color="auto"/>
        <w:bottom w:val="none" w:sz="0" w:space="0" w:color="auto"/>
        <w:right w:val="none" w:sz="0" w:space="0" w:color="auto"/>
      </w:divBdr>
    </w:div>
    <w:div w:id="1901166347">
      <w:bodyDiv w:val="1"/>
      <w:marLeft w:val="0"/>
      <w:marRight w:val="0"/>
      <w:marTop w:val="0"/>
      <w:marBottom w:val="0"/>
      <w:divBdr>
        <w:top w:val="none" w:sz="0" w:space="0" w:color="auto"/>
        <w:left w:val="none" w:sz="0" w:space="0" w:color="auto"/>
        <w:bottom w:val="none" w:sz="0" w:space="0" w:color="auto"/>
        <w:right w:val="none" w:sz="0" w:space="0" w:color="auto"/>
      </w:divBdr>
    </w:div>
    <w:div w:id="1902324567">
      <w:bodyDiv w:val="1"/>
      <w:marLeft w:val="0"/>
      <w:marRight w:val="0"/>
      <w:marTop w:val="0"/>
      <w:marBottom w:val="0"/>
      <w:divBdr>
        <w:top w:val="none" w:sz="0" w:space="0" w:color="auto"/>
        <w:left w:val="none" w:sz="0" w:space="0" w:color="auto"/>
        <w:bottom w:val="none" w:sz="0" w:space="0" w:color="auto"/>
        <w:right w:val="none" w:sz="0" w:space="0" w:color="auto"/>
      </w:divBdr>
    </w:div>
    <w:div w:id="1902475280">
      <w:bodyDiv w:val="1"/>
      <w:marLeft w:val="0"/>
      <w:marRight w:val="0"/>
      <w:marTop w:val="0"/>
      <w:marBottom w:val="0"/>
      <w:divBdr>
        <w:top w:val="none" w:sz="0" w:space="0" w:color="auto"/>
        <w:left w:val="none" w:sz="0" w:space="0" w:color="auto"/>
        <w:bottom w:val="none" w:sz="0" w:space="0" w:color="auto"/>
        <w:right w:val="none" w:sz="0" w:space="0" w:color="auto"/>
      </w:divBdr>
    </w:div>
    <w:div w:id="1902516992">
      <w:bodyDiv w:val="1"/>
      <w:marLeft w:val="0"/>
      <w:marRight w:val="0"/>
      <w:marTop w:val="0"/>
      <w:marBottom w:val="0"/>
      <w:divBdr>
        <w:top w:val="none" w:sz="0" w:space="0" w:color="auto"/>
        <w:left w:val="none" w:sz="0" w:space="0" w:color="auto"/>
        <w:bottom w:val="none" w:sz="0" w:space="0" w:color="auto"/>
        <w:right w:val="none" w:sz="0" w:space="0" w:color="auto"/>
      </w:divBdr>
    </w:div>
    <w:div w:id="1902906189">
      <w:bodyDiv w:val="1"/>
      <w:marLeft w:val="0"/>
      <w:marRight w:val="0"/>
      <w:marTop w:val="0"/>
      <w:marBottom w:val="0"/>
      <w:divBdr>
        <w:top w:val="none" w:sz="0" w:space="0" w:color="auto"/>
        <w:left w:val="none" w:sz="0" w:space="0" w:color="auto"/>
        <w:bottom w:val="none" w:sz="0" w:space="0" w:color="auto"/>
        <w:right w:val="none" w:sz="0" w:space="0" w:color="auto"/>
      </w:divBdr>
    </w:div>
    <w:div w:id="1904827494">
      <w:bodyDiv w:val="1"/>
      <w:marLeft w:val="0"/>
      <w:marRight w:val="0"/>
      <w:marTop w:val="0"/>
      <w:marBottom w:val="0"/>
      <w:divBdr>
        <w:top w:val="none" w:sz="0" w:space="0" w:color="auto"/>
        <w:left w:val="none" w:sz="0" w:space="0" w:color="auto"/>
        <w:bottom w:val="none" w:sz="0" w:space="0" w:color="auto"/>
        <w:right w:val="none" w:sz="0" w:space="0" w:color="auto"/>
      </w:divBdr>
    </w:div>
    <w:div w:id="1905991400">
      <w:bodyDiv w:val="1"/>
      <w:marLeft w:val="0"/>
      <w:marRight w:val="0"/>
      <w:marTop w:val="0"/>
      <w:marBottom w:val="0"/>
      <w:divBdr>
        <w:top w:val="none" w:sz="0" w:space="0" w:color="auto"/>
        <w:left w:val="none" w:sz="0" w:space="0" w:color="auto"/>
        <w:bottom w:val="none" w:sz="0" w:space="0" w:color="auto"/>
        <w:right w:val="none" w:sz="0" w:space="0" w:color="auto"/>
      </w:divBdr>
      <w:divsChild>
        <w:div w:id="1077940318">
          <w:marLeft w:val="0"/>
          <w:marRight w:val="0"/>
          <w:marTop w:val="0"/>
          <w:marBottom w:val="0"/>
          <w:divBdr>
            <w:top w:val="none" w:sz="0" w:space="0" w:color="auto"/>
            <w:left w:val="none" w:sz="0" w:space="0" w:color="auto"/>
            <w:bottom w:val="none" w:sz="0" w:space="0" w:color="auto"/>
            <w:right w:val="none" w:sz="0" w:space="0" w:color="auto"/>
          </w:divBdr>
          <w:divsChild>
            <w:div w:id="142464088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6136863">
      <w:bodyDiv w:val="1"/>
      <w:marLeft w:val="0"/>
      <w:marRight w:val="0"/>
      <w:marTop w:val="0"/>
      <w:marBottom w:val="0"/>
      <w:divBdr>
        <w:top w:val="none" w:sz="0" w:space="0" w:color="auto"/>
        <w:left w:val="none" w:sz="0" w:space="0" w:color="auto"/>
        <w:bottom w:val="none" w:sz="0" w:space="0" w:color="auto"/>
        <w:right w:val="none" w:sz="0" w:space="0" w:color="auto"/>
      </w:divBdr>
    </w:div>
    <w:div w:id="1910336107">
      <w:bodyDiv w:val="1"/>
      <w:marLeft w:val="0"/>
      <w:marRight w:val="0"/>
      <w:marTop w:val="0"/>
      <w:marBottom w:val="0"/>
      <w:divBdr>
        <w:top w:val="none" w:sz="0" w:space="0" w:color="auto"/>
        <w:left w:val="none" w:sz="0" w:space="0" w:color="auto"/>
        <w:bottom w:val="none" w:sz="0" w:space="0" w:color="auto"/>
        <w:right w:val="none" w:sz="0" w:space="0" w:color="auto"/>
      </w:divBdr>
    </w:div>
    <w:div w:id="1910730183">
      <w:bodyDiv w:val="1"/>
      <w:marLeft w:val="0"/>
      <w:marRight w:val="0"/>
      <w:marTop w:val="0"/>
      <w:marBottom w:val="0"/>
      <w:divBdr>
        <w:top w:val="none" w:sz="0" w:space="0" w:color="auto"/>
        <w:left w:val="none" w:sz="0" w:space="0" w:color="auto"/>
        <w:bottom w:val="none" w:sz="0" w:space="0" w:color="auto"/>
        <w:right w:val="none" w:sz="0" w:space="0" w:color="auto"/>
      </w:divBdr>
      <w:divsChild>
        <w:div w:id="442192374">
          <w:marLeft w:val="0"/>
          <w:marRight w:val="0"/>
          <w:marTop w:val="0"/>
          <w:marBottom w:val="0"/>
          <w:divBdr>
            <w:top w:val="none" w:sz="0" w:space="0" w:color="auto"/>
            <w:left w:val="none" w:sz="0" w:space="0" w:color="auto"/>
            <w:bottom w:val="none" w:sz="0" w:space="0" w:color="auto"/>
            <w:right w:val="none" w:sz="0" w:space="0" w:color="auto"/>
          </w:divBdr>
          <w:divsChild>
            <w:div w:id="1151022898">
              <w:marLeft w:val="0"/>
              <w:marRight w:val="0"/>
              <w:marTop w:val="0"/>
              <w:marBottom w:val="0"/>
              <w:divBdr>
                <w:top w:val="none" w:sz="0" w:space="0" w:color="auto"/>
                <w:left w:val="none" w:sz="0" w:space="0" w:color="auto"/>
                <w:bottom w:val="none" w:sz="0" w:space="0" w:color="auto"/>
                <w:right w:val="none" w:sz="0" w:space="0" w:color="auto"/>
              </w:divBdr>
              <w:divsChild>
                <w:div w:id="43355050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12079027">
      <w:bodyDiv w:val="1"/>
      <w:marLeft w:val="0"/>
      <w:marRight w:val="0"/>
      <w:marTop w:val="0"/>
      <w:marBottom w:val="0"/>
      <w:divBdr>
        <w:top w:val="none" w:sz="0" w:space="0" w:color="auto"/>
        <w:left w:val="none" w:sz="0" w:space="0" w:color="auto"/>
        <w:bottom w:val="none" w:sz="0" w:space="0" w:color="auto"/>
        <w:right w:val="none" w:sz="0" w:space="0" w:color="auto"/>
      </w:divBdr>
    </w:div>
    <w:div w:id="1914242106">
      <w:bodyDiv w:val="1"/>
      <w:marLeft w:val="0"/>
      <w:marRight w:val="0"/>
      <w:marTop w:val="0"/>
      <w:marBottom w:val="0"/>
      <w:divBdr>
        <w:top w:val="none" w:sz="0" w:space="0" w:color="auto"/>
        <w:left w:val="none" w:sz="0" w:space="0" w:color="auto"/>
        <w:bottom w:val="none" w:sz="0" w:space="0" w:color="auto"/>
        <w:right w:val="none" w:sz="0" w:space="0" w:color="auto"/>
      </w:divBdr>
    </w:div>
    <w:div w:id="1916162514">
      <w:bodyDiv w:val="1"/>
      <w:marLeft w:val="0"/>
      <w:marRight w:val="0"/>
      <w:marTop w:val="0"/>
      <w:marBottom w:val="0"/>
      <w:divBdr>
        <w:top w:val="none" w:sz="0" w:space="0" w:color="auto"/>
        <w:left w:val="none" w:sz="0" w:space="0" w:color="auto"/>
        <w:bottom w:val="none" w:sz="0" w:space="0" w:color="auto"/>
        <w:right w:val="none" w:sz="0" w:space="0" w:color="auto"/>
      </w:divBdr>
    </w:div>
    <w:div w:id="1916469770">
      <w:bodyDiv w:val="1"/>
      <w:marLeft w:val="0"/>
      <w:marRight w:val="0"/>
      <w:marTop w:val="0"/>
      <w:marBottom w:val="0"/>
      <w:divBdr>
        <w:top w:val="none" w:sz="0" w:space="0" w:color="auto"/>
        <w:left w:val="none" w:sz="0" w:space="0" w:color="auto"/>
        <w:bottom w:val="none" w:sz="0" w:space="0" w:color="auto"/>
        <w:right w:val="none" w:sz="0" w:space="0" w:color="auto"/>
      </w:divBdr>
      <w:divsChild>
        <w:div w:id="1573003836">
          <w:marLeft w:val="0"/>
          <w:marRight w:val="0"/>
          <w:marTop w:val="0"/>
          <w:marBottom w:val="0"/>
          <w:divBdr>
            <w:top w:val="none" w:sz="0" w:space="0" w:color="auto"/>
            <w:left w:val="none" w:sz="0" w:space="0" w:color="auto"/>
            <w:bottom w:val="none" w:sz="0" w:space="0" w:color="auto"/>
            <w:right w:val="none" w:sz="0" w:space="0" w:color="auto"/>
          </w:divBdr>
          <w:divsChild>
            <w:div w:id="559484514">
              <w:marLeft w:val="0"/>
              <w:marRight w:val="0"/>
              <w:marTop w:val="0"/>
              <w:marBottom w:val="0"/>
              <w:divBdr>
                <w:top w:val="none" w:sz="0" w:space="0" w:color="auto"/>
                <w:left w:val="none" w:sz="0" w:space="0" w:color="auto"/>
                <w:bottom w:val="none" w:sz="0" w:space="0" w:color="auto"/>
                <w:right w:val="none" w:sz="0" w:space="0" w:color="auto"/>
              </w:divBdr>
              <w:divsChild>
                <w:div w:id="114019726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16544665">
      <w:bodyDiv w:val="1"/>
      <w:marLeft w:val="0"/>
      <w:marRight w:val="0"/>
      <w:marTop w:val="0"/>
      <w:marBottom w:val="0"/>
      <w:divBdr>
        <w:top w:val="none" w:sz="0" w:space="0" w:color="auto"/>
        <w:left w:val="none" w:sz="0" w:space="0" w:color="auto"/>
        <w:bottom w:val="none" w:sz="0" w:space="0" w:color="auto"/>
        <w:right w:val="none" w:sz="0" w:space="0" w:color="auto"/>
      </w:divBdr>
      <w:divsChild>
        <w:div w:id="1623461468">
          <w:marLeft w:val="0"/>
          <w:marRight w:val="0"/>
          <w:marTop w:val="100"/>
          <w:marBottom w:val="100"/>
          <w:divBdr>
            <w:top w:val="none" w:sz="0" w:space="0" w:color="auto"/>
            <w:left w:val="none" w:sz="0" w:space="0" w:color="auto"/>
            <w:bottom w:val="none" w:sz="0" w:space="0" w:color="auto"/>
            <w:right w:val="none" w:sz="0" w:space="0" w:color="auto"/>
          </w:divBdr>
          <w:divsChild>
            <w:div w:id="2115205778">
              <w:marLeft w:val="0"/>
              <w:marRight w:val="0"/>
              <w:marTop w:val="0"/>
              <w:marBottom w:val="0"/>
              <w:divBdr>
                <w:top w:val="none" w:sz="0" w:space="0" w:color="auto"/>
                <w:left w:val="none" w:sz="0" w:space="0" w:color="auto"/>
                <w:bottom w:val="none" w:sz="0" w:space="0" w:color="auto"/>
                <w:right w:val="none" w:sz="0" w:space="0" w:color="auto"/>
              </w:divBdr>
              <w:divsChild>
                <w:div w:id="1485311747">
                  <w:marLeft w:val="0"/>
                  <w:marRight w:val="0"/>
                  <w:marTop w:val="0"/>
                  <w:marBottom w:val="0"/>
                  <w:divBdr>
                    <w:top w:val="none" w:sz="0" w:space="0" w:color="auto"/>
                    <w:left w:val="none" w:sz="0" w:space="0" w:color="auto"/>
                    <w:bottom w:val="none" w:sz="0" w:space="0" w:color="auto"/>
                    <w:right w:val="none" w:sz="0" w:space="0" w:color="auto"/>
                  </w:divBdr>
                  <w:divsChild>
                    <w:div w:id="1234003354">
                      <w:marLeft w:val="0"/>
                      <w:marRight w:val="0"/>
                      <w:marTop w:val="0"/>
                      <w:marBottom w:val="0"/>
                      <w:divBdr>
                        <w:top w:val="none" w:sz="0" w:space="0" w:color="auto"/>
                        <w:left w:val="none" w:sz="0" w:space="0" w:color="auto"/>
                        <w:bottom w:val="none" w:sz="0" w:space="0" w:color="auto"/>
                        <w:right w:val="none" w:sz="0" w:space="0" w:color="auto"/>
                      </w:divBdr>
                      <w:divsChild>
                        <w:div w:id="627589627">
                          <w:marLeft w:val="0"/>
                          <w:marRight w:val="0"/>
                          <w:marTop w:val="0"/>
                          <w:marBottom w:val="0"/>
                          <w:divBdr>
                            <w:top w:val="none" w:sz="0" w:space="0" w:color="auto"/>
                            <w:left w:val="none" w:sz="0" w:space="0" w:color="auto"/>
                            <w:bottom w:val="none" w:sz="0" w:space="0" w:color="auto"/>
                            <w:right w:val="none" w:sz="0" w:space="0" w:color="auto"/>
                          </w:divBdr>
                          <w:divsChild>
                            <w:div w:id="652560630">
                              <w:marLeft w:val="0"/>
                              <w:marRight w:val="0"/>
                              <w:marTop w:val="0"/>
                              <w:marBottom w:val="0"/>
                              <w:divBdr>
                                <w:top w:val="none" w:sz="0" w:space="0" w:color="auto"/>
                                <w:left w:val="none" w:sz="0" w:space="0" w:color="auto"/>
                                <w:bottom w:val="none" w:sz="0" w:space="0" w:color="auto"/>
                                <w:right w:val="none" w:sz="0" w:space="0" w:color="auto"/>
                              </w:divBdr>
                              <w:divsChild>
                                <w:div w:id="268466639">
                                  <w:marLeft w:val="0"/>
                                  <w:marRight w:val="0"/>
                                  <w:marTop w:val="0"/>
                                  <w:marBottom w:val="0"/>
                                  <w:divBdr>
                                    <w:top w:val="none" w:sz="0" w:space="0" w:color="auto"/>
                                    <w:left w:val="none" w:sz="0" w:space="0" w:color="auto"/>
                                    <w:bottom w:val="none" w:sz="0" w:space="0" w:color="auto"/>
                                    <w:right w:val="none" w:sz="0" w:space="0" w:color="auto"/>
                                  </w:divBdr>
                                  <w:divsChild>
                                    <w:div w:id="248270837">
                                      <w:marLeft w:val="0"/>
                                      <w:marRight w:val="0"/>
                                      <w:marTop w:val="0"/>
                                      <w:marBottom w:val="0"/>
                                      <w:divBdr>
                                        <w:top w:val="none" w:sz="0" w:space="0" w:color="auto"/>
                                        <w:left w:val="none" w:sz="0" w:space="0" w:color="auto"/>
                                        <w:bottom w:val="none" w:sz="0" w:space="0" w:color="auto"/>
                                        <w:right w:val="none" w:sz="0" w:space="0" w:color="auto"/>
                                      </w:divBdr>
                                      <w:divsChild>
                                        <w:div w:id="21710493">
                                          <w:marLeft w:val="0"/>
                                          <w:marRight w:val="0"/>
                                          <w:marTop w:val="0"/>
                                          <w:marBottom w:val="0"/>
                                          <w:divBdr>
                                            <w:top w:val="none" w:sz="0" w:space="0" w:color="auto"/>
                                            <w:left w:val="none" w:sz="0" w:space="0" w:color="auto"/>
                                            <w:bottom w:val="none" w:sz="0" w:space="0" w:color="auto"/>
                                            <w:right w:val="none" w:sz="0" w:space="0" w:color="auto"/>
                                          </w:divBdr>
                                          <w:divsChild>
                                            <w:div w:id="1455637779">
                                              <w:marLeft w:val="0"/>
                                              <w:marRight w:val="0"/>
                                              <w:marTop w:val="0"/>
                                              <w:marBottom w:val="0"/>
                                              <w:divBdr>
                                                <w:top w:val="none" w:sz="0" w:space="0" w:color="auto"/>
                                                <w:left w:val="none" w:sz="0" w:space="0" w:color="auto"/>
                                                <w:bottom w:val="none" w:sz="0" w:space="0" w:color="auto"/>
                                                <w:right w:val="none" w:sz="0" w:space="0" w:color="auto"/>
                                              </w:divBdr>
                                              <w:divsChild>
                                                <w:div w:id="6687230">
                                                  <w:marLeft w:val="0"/>
                                                  <w:marRight w:val="0"/>
                                                  <w:marTop w:val="0"/>
                                                  <w:marBottom w:val="0"/>
                                                  <w:divBdr>
                                                    <w:top w:val="none" w:sz="0" w:space="0" w:color="auto"/>
                                                    <w:left w:val="none" w:sz="0" w:space="0" w:color="auto"/>
                                                    <w:bottom w:val="none" w:sz="0" w:space="0" w:color="auto"/>
                                                    <w:right w:val="none" w:sz="0" w:space="0" w:color="auto"/>
                                                  </w:divBdr>
                                                  <w:divsChild>
                                                    <w:div w:id="4354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088643">
      <w:bodyDiv w:val="1"/>
      <w:marLeft w:val="0"/>
      <w:marRight w:val="0"/>
      <w:marTop w:val="0"/>
      <w:marBottom w:val="0"/>
      <w:divBdr>
        <w:top w:val="none" w:sz="0" w:space="0" w:color="auto"/>
        <w:left w:val="none" w:sz="0" w:space="0" w:color="auto"/>
        <w:bottom w:val="none" w:sz="0" w:space="0" w:color="auto"/>
        <w:right w:val="none" w:sz="0" w:space="0" w:color="auto"/>
      </w:divBdr>
    </w:div>
    <w:div w:id="1918860996">
      <w:bodyDiv w:val="1"/>
      <w:marLeft w:val="0"/>
      <w:marRight w:val="0"/>
      <w:marTop w:val="0"/>
      <w:marBottom w:val="0"/>
      <w:divBdr>
        <w:top w:val="none" w:sz="0" w:space="0" w:color="auto"/>
        <w:left w:val="none" w:sz="0" w:space="0" w:color="auto"/>
        <w:bottom w:val="none" w:sz="0" w:space="0" w:color="auto"/>
        <w:right w:val="none" w:sz="0" w:space="0" w:color="auto"/>
      </w:divBdr>
      <w:divsChild>
        <w:div w:id="1729914286">
          <w:marLeft w:val="0"/>
          <w:marRight w:val="0"/>
          <w:marTop w:val="0"/>
          <w:marBottom w:val="0"/>
          <w:divBdr>
            <w:top w:val="none" w:sz="0" w:space="0" w:color="auto"/>
            <w:left w:val="none" w:sz="0" w:space="0" w:color="auto"/>
            <w:bottom w:val="none" w:sz="0" w:space="0" w:color="auto"/>
            <w:right w:val="none" w:sz="0" w:space="0" w:color="auto"/>
          </w:divBdr>
          <w:divsChild>
            <w:div w:id="10419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8876">
      <w:bodyDiv w:val="1"/>
      <w:marLeft w:val="0"/>
      <w:marRight w:val="0"/>
      <w:marTop w:val="0"/>
      <w:marBottom w:val="0"/>
      <w:divBdr>
        <w:top w:val="none" w:sz="0" w:space="0" w:color="auto"/>
        <w:left w:val="none" w:sz="0" w:space="0" w:color="auto"/>
        <w:bottom w:val="none" w:sz="0" w:space="0" w:color="auto"/>
        <w:right w:val="none" w:sz="0" w:space="0" w:color="auto"/>
      </w:divBdr>
    </w:div>
    <w:div w:id="1921018516">
      <w:bodyDiv w:val="1"/>
      <w:marLeft w:val="0"/>
      <w:marRight w:val="0"/>
      <w:marTop w:val="0"/>
      <w:marBottom w:val="0"/>
      <w:divBdr>
        <w:top w:val="none" w:sz="0" w:space="0" w:color="auto"/>
        <w:left w:val="none" w:sz="0" w:space="0" w:color="auto"/>
        <w:bottom w:val="none" w:sz="0" w:space="0" w:color="auto"/>
        <w:right w:val="none" w:sz="0" w:space="0" w:color="auto"/>
      </w:divBdr>
    </w:div>
    <w:div w:id="1922834893">
      <w:bodyDiv w:val="1"/>
      <w:marLeft w:val="0"/>
      <w:marRight w:val="0"/>
      <w:marTop w:val="0"/>
      <w:marBottom w:val="0"/>
      <w:divBdr>
        <w:top w:val="none" w:sz="0" w:space="0" w:color="auto"/>
        <w:left w:val="none" w:sz="0" w:space="0" w:color="auto"/>
        <w:bottom w:val="none" w:sz="0" w:space="0" w:color="auto"/>
        <w:right w:val="none" w:sz="0" w:space="0" w:color="auto"/>
      </w:divBdr>
    </w:div>
    <w:div w:id="1925842598">
      <w:bodyDiv w:val="1"/>
      <w:marLeft w:val="0"/>
      <w:marRight w:val="0"/>
      <w:marTop w:val="0"/>
      <w:marBottom w:val="0"/>
      <w:divBdr>
        <w:top w:val="none" w:sz="0" w:space="0" w:color="auto"/>
        <w:left w:val="none" w:sz="0" w:space="0" w:color="auto"/>
        <w:bottom w:val="none" w:sz="0" w:space="0" w:color="auto"/>
        <w:right w:val="none" w:sz="0" w:space="0" w:color="auto"/>
      </w:divBdr>
      <w:divsChild>
        <w:div w:id="1604923361">
          <w:marLeft w:val="0"/>
          <w:marRight w:val="0"/>
          <w:marTop w:val="210"/>
          <w:marBottom w:val="210"/>
          <w:divBdr>
            <w:top w:val="none" w:sz="0" w:space="0" w:color="auto"/>
            <w:left w:val="none" w:sz="0" w:space="0" w:color="auto"/>
            <w:bottom w:val="none" w:sz="0" w:space="0" w:color="auto"/>
            <w:right w:val="none" w:sz="0" w:space="0" w:color="auto"/>
          </w:divBdr>
        </w:div>
      </w:divsChild>
    </w:div>
    <w:div w:id="1926720100">
      <w:bodyDiv w:val="1"/>
      <w:marLeft w:val="0"/>
      <w:marRight w:val="0"/>
      <w:marTop w:val="0"/>
      <w:marBottom w:val="0"/>
      <w:divBdr>
        <w:top w:val="none" w:sz="0" w:space="0" w:color="auto"/>
        <w:left w:val="none" w:sz="0" w:space="0" w:color="auto"/>
        <w:bottom w:val="none" w:sz="0" w:space="0" w:color="auto"/>
        <w:right w:val="none" w:sz="0" w:space="0" w:color="auto"/>
      </w:divBdr>
    </w:div>
    <w:div w:id="1926722306">
      <w:bodyDiv w:val="1"/>
      <w:marLeft w:val="0"/>
      <w:marRight w:val="0"/>
      <w:marTop w:val="0"/>
      <w:marBottom w:val="0"/>
      <w:divBdr>
        <w:top w:val="none" w:sz="0" w:space="0" w:color="auto"/>
        <w:left w:val="none" w:sz="0" w:space="0" w:color="auto"/>
        <w:bottom w:val="none" w:sz="0" w:space="0" w:color="auto"/>
        <w:right w:val="none" w:sz="0" w:space="0" w:color="auto"/>
      </w:divBdr>
    </w:div>
    <w:div w:id="1927417934">
      <w:bodyDiv w:val="1"/>
      <w:marLeft w:val="0"/>
      <w:marRight w:val="0"/>
      <w:marTop w:val="0"/>
      <w:marBottom w:val="0"/>
      <w:divBdr>
        <w:top w:val="none" w:sz="0" w:space="0" w:color="auto"/>
        <w:left w:val="none" w:sz="0" w:space="0" w:color="auto"/>
        <w:bottom w:val="none" w:sz="0" w:space="0" w:color="auto"/>
        <w:right w:val="none" w:sz="0" w:space="0" w:color="auto"/>
      </w:divBdr>
    </w:div>
    <w:div w:id="1927493501">
      <w:bodyDiv w:val="1"/>
      <w:marLeft w:val="0"/>
      <w:marRight w:val="0"/>
      <w:marTop w:val="0"/>
      <w:marBottom w:val="0"/>
      <w:divBdr>
        <w:top w:val="none" w:sz="0" w:space="0" w:color="auto"/>
        <w:left w:val="none" w:sz="0" w:space="0" w:color="auto"/>
        <w:bottom w:val="none" w:sz="0" w:space="0" w:color="auto"/>
        <w:right w:val="none" w:sz="0" w:space="0" w:color="auto"/>
      </w:divBdr>
    </w:div>
    <w:div w:id="1927761572">
      <w:bodyDiv w:val="1"/>
      <w:marLeft w:val="0"/>
      <w:marRight w:val="0"/>
      <w:marTop w:val="0"/>
      <w:marBottom w:val="0"/>
      <w:divBdr>
        <w:top w:val="none" w:sz="0" w:space="0" w:color="auto"/>
        <w:left w:val="none" w:sz="0" w:space="0" w:color="auto"/>
        <w:bottom w:val="none" w:sz="0" w:space="0" w:color="auto"/>
        <w:right w:val="none" w:sz="0" w:space="0" w:color="auto"/>
      </w:divBdr>
    </w:div>
    <w:div w:id="1930499661">
      <w:bodyDiv w:val="1"/>
      <w:marLeft w:val="0"/>
      <w:marRight w:val="0"/>
      <w:marTop w:val="0"/>
      <w:marBottom w:val="0"/>
      <w:divBdr>
        <w:top w:val="none" w:sz="0" w:space="0" w:color="auto"/>
        <w:left w:val="none" w:sz="0" w:space="0" w:color="auto"/>
        <w:bottom w:val="none" w:sz="0" w:space="0" w:color="auto"/>
        <w:right w:val="none" w:sz="0" w:space="0" w:color="auto"/>
      </w:divBdr>
      <w:divsChild>
        <w:div w:id="138377181">
          <w:marLeft w:val="0"/>
          <w:marRight w:val="0"/>
          <w:marTop w:val="0"/>
          <w:marBottom w:val="150"/>
          <w:divBdr>
            <w:top w:val="none" w:sz="0" w:space="0" w:color="auto"/>
            <w:left w:val="none" w:sz="0" w:space="0" w:color="auto"/>
            <w:bottom w:val="none" w:sz="0" w:space="0" w:color="auto"/>
            <w:right w:val="none" w:sz="0" w:space="0" w:color="auto"/>
          </w:divBdr>
          <w:divsChild>
            <w:div w:id="1471049753">
              <w:marLeft w:val="0"/>
              <w:marRight w:val="0"/>
              <w:marTop w:val="0"/>
              <w:marBottom w:val="168"/>
              <w:divBdr>
                <w:top w:val="single" w:sz="6" w:space="0" w:color="C7CCCF"/>
                <w:left w:val="single" w:sz="6" w:space="0" w:color="C7CCCF"/>
                <w:bottom w:val="single" w:sz="6" w:space="0" w:color="C7CCCF"/>
                <w:right w:val="single" w:sz="6" w:space="0" w:color="C7CCCF"/>
              </w:divBdr>
              <w:divsChild>
                <w:div w:id="70270867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930649895">
      <w:bodyDiv w:val="1"/>
      <w:marLeft w:val="0"/>
      <w:marRight w:val="0"/>
      <w:marTop w:val="0"/>
      <w:marBottom w:val="0"/>
      <w:divBdr>
        <w:top w:val="none" w:sz="0" w:space="0" w:color="auto"/>
        <w:left w:val="none" w:sz="0" w:space="0" w:color="auto"/>
        <w:bottom w:val="none" w:sz="0" w:space="0" w:color="auto"/>
        <w:right w:val="none" w:sz="0" w:space="0" w:color="auto"/>
      </w:divBdr>
    </w:div>
    <w:div w:id="1931353461">
      <w:bodyDiv w:val="1"/>
      <w:marLeft w:val="0"/>
      <w:marRight w:val="0"/>
      <w:marTop w:val="0"/>
      <w:marBottom w:val="0"/>
      <w:divBdr>
        <w:top w:val="none" w:sz="0" w:space="0" w:color="auto"/>
        <w:left w:val="none" w:sz="0" w:space="0" w:color="auto"/>
        <w:bottom w:val="none" w:sz="0" w:space="0" w:color="auto"/>
        <w:right w:val="none" w:sz="0" w:space="0" w:color="auto"/>
      </w:divBdr>
      <w:divsChild>
        <w:div w:id="78869345">
          <w:marLeft w:val="0"/>
          <w:marRight w:val="0"/>
          <w:marTop w:val="0"/>
          <w:marBottom w:val="0"/>
          <w:divBdr>
            <w:top w:val="none" w:sz="0" w:space="0" w:color="auto"/>
            <w:left w:val="none" w:sz="0" w:space="0" w:color="auto"/>
            <w:bottom w:val="none" w:sz="0" w:space="0" w:color="auto"/>
            <w:right w:val="none" w:sz="0" w:space="0" w:color="auto"/>
          </w:divBdr>
          <w:divsChild>
            <w:div w:id="253440948">
              <w:marLeft w:val="0"/>
              <w:marRight w:val="0"/>
              <w:marTop w:val="0"/>
              <w:marBottom w:val="0"/>
              <w:divBdr>
                <w:top w:val="none" w:sz="0" w:space="0" w:color="auto"/>
                <w:left w:val="none" w:sz="0" w:space="0" w:color="auto"/>
                <w:bottom w:val="none" w:sz="0" w:space="0" w:color="auto"/>
                <w:right w:val="none" w:sz="0" w:space="0" w:color="auto"/>
              </w:divBdr>
              <w:divsChild>
                <w:div w:id="1262760840">
                  <w:marLeft w:val="0"/>
                  <w:marRight w:val="0"/>
                  <w:marTop w:val="0"/>
                  <w:marBottom w:val="0"/>
                  <w:divBdr>
                    <w:top w:val="none" w:sz="0" w:space="0" w:color="auto"/>
                    <w:left w:val="none" w:sz="0" w:space="0" w:color="auto"/>
                    <w:bottom w:val="none" w:sz="0" w:space="0" w:color="auto"/>
                    <w:right w:val="none" w:sz="0" w:space="0" w:color="auto"/>
                  </w:divBdr>
                  <w:divsChild>
                    <w:div w:id="366492121">
                      <w:marLeft w:val="0"/>
                      <w:marRight w:val="0"/>
                      <w:marTop w:val="0"/>
                      <w:marBottom w:val="0"/>
                      <w:divBdr>
                        <w:top w:val="none" w:sz="0" w:space="0" w:color="auto"/>
                        <w:left w:val="none" w:sz="0" w:space="0" w:color="auto"/>
                        <w:bottom w:val="none" w:sz="0" w:space="0" w:color="auto"/>
                        <w:right w:val="none" w:sz="0" w:space="0" w:color="auto"/>
                      </w:divBdr>
                      <w:divsChild>
                        <w:div w:id="1566598322">
                          <w:marLeft w:val="0"/>
                          <w:marRight w:val="0"/>
                          <w:marTop w:val="0"/>
                          <w:marBottom w:val="0"/>
                          <w:divBdr>
                            <w:top w:val="none" w:sz="0" w:space="0" w:color="auto"/>
                            <w:left w:val="none" w:sz="0" w:space="0" w:color="auto"/>
                            <w:bottom w:val="none" w:sz="0" w:space="0" w:color="auto"/>
                            <w:right w:val="none" w:sz="0" w:space="0" w:color="auto"/>
                          </w:divBdr>
                          <w:divsChild>
                            <w:div w:id="1337028104">
                              <w:marLeft w:val="0"/>
                              <w:marRight w:val="0"/>
                              <w:marTop w:val="0"/>
                              <w:marBottom w:val="0"/>
                              <w:divBdr>
                                <w:top w:val="none" w:sz="0" w:space="0" w:color="auto"/>
                                <w:left w:val="none" w:sz="0" w:space="0" w:color="auto"/>
                                <w:bottom w:val="none" w:sz="0" w:space="0" w:color="auto"/>
                                <w:right w:val="none" w:sz="0" w:space="0" w:color="auto"/>
                              </w:divBdr>
                              <w:divsChild>
                                <w:div w:id="1666519624">
                                  <w:marLeft w:val="0"/>
                                  <w:marRight w:val="0"/>
                                  <w:marTop w:val="0"/>
                                  <w:marBottom w:val="0"/>
                                  <w:divBdr>
                                    <w:top w:val="none" w:sz="0" w:space="0" w:color="auto"/>
                                    <w:left w:val="none" w:sz="0" w:space="0" w:color="auto"/>
                                    <w:bottom w:val="none" w:sz="0" w:space="0" w:color="auto"/>
                                    <w:right w:val="none" w:sz="0" w:space="0" w:color="auto"/>
                                  </w:divBdr>
                                  <w:divsChild>
                                    <w:div w:id="287592493">
                                      <w:marLeft w:val="0"/>
                                      <w:marRight w:val="0"/>
                                      <w:marTop w:val="0"/>
                                      <w:marBottom w:val="0"/>
                                      <w:divBdr>
                                        <w:top w:val="none" w:sz="0" w:space="0" w:color="auto"/>
                                        <w:left w:val="none" w:sz="0" w:space="0" w:color="auto"/>
                                        <w:bottom w:val="none" w:sz="0" w:space="0" w:color="auto"/>
                                        <w:right w:val="none" w:sz="0" w:space="0" w:color="auto"/>
                                      </w:divBdr>
                                      <w:divsChild>
                                        <w:div w:id="1325428424">
                                          <w:marLeft w:val="0"/>
                                          <w:marRight w:val="0"/>
                                          <w:marTop w:val="0"/>
                                          <w:marBottom w:val="0"/>
                                          <w:divBdr>
                                            <w:top w:val="none" w:sz="0" w:space="0" w:color="auto"/>
                                            <w:left w:val="none" w:sz="0" w:space="0" w:color="auto"/>
                                            <w:bottom w:val="none" w:sz="0" w:space="0" w:color="auto"/>
                                            <w:right w:val="none" w:sz="0" w:space="0" w:color="auto"/>
                                          </w:divBdr>
                                        </w:div>
                                      </w:divsChild>
                                    </w:div>
                                    <w:div w:id="3510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818135">
      <w:bodyDiv w:val="1"/>
      <w:marLeft w:val="0"/>
      <w:marRight w:val="0"/>
      <w:marTop w:val="0"/>
      <w:marBottom w:val="0"/>
      <w:divBdr>
        <w:top w:val="none" w:sz="0" w:space="0" w:color="auto"/>
        <w:left w:val="none" w:sz="0" w:space="0" w:color="auto"/>
        <w:bottom w:val="none" w:sz="0" w:space="0" w:color="auto"/>
        <w:right w:val="none" w:sz="0" w:space="0" w:color="auto"/>
      </w:divBdr>
    </w:div>
    <w:div w:id="1933319638">
      <w:bodyDiv w:val="1"/>
      <w:marLeft w:val="0"/>
      <w:marRight w:val="0"/>
      <w:marTop w:val="0"/>
      <w:marBottom w:val="0"/>
      <w:divBdr>
        <w:top w:val="none" w:sz="0" w:space="0" w:color="auto"/>
        <w:left w:val="none" w:sz="0" w:space="0" w:color="auto"/>
        <w:bottom w:val="none" w:sz="0" w:space="0" w:color="auto"/>
        <w:right w:val="none" w:sz="0" w:space="0" w:color="auto"/>
      </w:divBdr>
    </w:div>
    <w:div w:id="1937395259">
      <w:bodyDiv w:val="1"/>
      <w:marLeft w:val="0"/>
      <w:marRight w:val="0"/>
      <w:marTop w:val="0"/>
      <w:marBottom w:val="0"/>
      <w:divBdr>
        <w:top w:val="none" w:sz="0" w:space="0" w:color="auto"/>
        <w:left w:val="none" w:sz="0" w:space="0" w:color="auto"/>
        <w:bottom w:val="none" w:sz="0" w:space="0" w:color="auto"/>
        <w:right w:val="none" w:sz="0" w:space="0" w:color="auto"/>
      </w:divBdr>
    </w:div>
    <w:div w:id="1938294322">
      <w:bodyDiv w:val="1"/>
      <w:marLeft w:val="0"/>
      <w:marRight w:val="0"/>
      <w:marTop w:val="0"/>
      <w:marBottom w:val="0"/>
      <w:divBdr>
        <w:top w:val="none" w:sz="0" w:space="0" w:color="auto"/>
        <w:left w:val="none" w:sz="0" w:space="0" w:color="auto"/>
        <w:bottom w:val="none" w:sz="0" w:space="0" w:color="auto"/>
        <w:right w:val="none" w:sz="0" w:space="0" w:color="auto"/>
      </w:divBdr>
      <w:divsChild>
        <w:div w:id="272445506">
          <w:marLeft w:val="0"/>
          <w:marRight w:val="0"/>
          <w:marTop w:val="0"/>
          <w:marBottom w:val="0"/>
          <w:divBdr>
            <w:top w:val="none" w:sz="0" w:space="0" w:color="auto"/>
            <w:left w:val="none" w:sz="0" w:space="0" w:color="auto"/>
            <w:bottom w:val="none" w:sz="0" w:space="0" w:color="auto"/>
            <w:right w:val="none" w:sz="0" w:space="0" w:color="auto"/>
          </w:divBdr>
          <w:divsChild>
            <w:div w:id="856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0359">
      <w:bodyDiv w:val="1"/>
      <w:marLeft w:val="0"/>
      <w:marRight w:val="0"/>
      <w:marTop w:val="0"/>
      <w:marBottom w:val="0"/>
      <w:divBdr>
        <w:top w:val="none" w:sz="0" w:space="0" w:color="auto"/>
        <w:left w:val="none" w:sz="0" w:space="0" w:color="auto"/>
        <w:bottom w:val="none" w:sz="0" w:space="0" w:color="auto"/>
        <w:right w:val="none" w:sz="0" w:space="0" w:color="auto"/>
      </w:divBdr>
    </w:div>
    <w:div w:id="1940285329">
      <w:bodyDiv w:val="1"/>
      <w:marLeft w:val="0"/>
      <w:marRight w:val="0"/>
      <w:marTop w:val="0"/>
      <w:marBottom w:val="0"/>
      <w:divBdr>
        <w:top w:val="none" w:sz="0" w:space="0" w:color="auto"/>
        <w:left w:val="none" w:sz="0" w:space="0" w:color="auto"/>
        <w:bottom w:val="none" w:sz="0" w:space="0" w:color="auto"/>
        <w:right w:val="none" w:sz="0" w:space="0" w:color="auto"/>
      </w:divBdr>
    </w:div>
    <w:div w:id="1940288516">
      <w:bodyDiv w:val="1"/>
      <w:marLeft w:val="0"/>
      <w:marRight w:val="0"/>
      <w:marTop w:val="0"/>
      <w:marBottom w:val="0"/>
      <w:divBdr>
        <w:top w:val="none" w:sz="0" w:space="0" w:color="auto"/>
        <w:left w:val="none" w:sz="0" w:space="0" w:color="auto"/>
        <w:bottom w:val="none" w:sz="0" w:space="0" w:color="auto"/>
        <w:right w:val="none" w:sz="0" w:space="0" w:color="auto"/>
      </w:divBdr>
    </w:div>
    <w:div w:id="1941404222">
      <w:bodyDiv w:val="1"/>
      <w:marLeft w:val="0"/>
      <w:marRight w:val="0"/>
      <w:marTop w:val="0"/>
      <w:marBottom w:val="0"/>
      <w:divBdr>
        <w:top w:val="none" w:sz="0" w:space="0" w:color="auto"/>
        <w:left w:val="none" w:sz="0" w:space="0" w:color="auto"/>
        <w:bottom w:val="none" w:sz="0" w:space="0" w:color="auto"/>
        <w:right w:val="none" w:sz="0" w:space="0" w:color="auto"/>
      </w:divBdr>
      <w:divsChild>
        <w:div w:id="800463350">
          <w:marLeft w:val="0"/>
          <w:marRight w:val="0"/>
          <w:marTop w:val="0"/>
          <w:marBottom w:val="0"/>
          <w:divBdr>
            <w:top w:val="none" w:sz="0" w:space="0" w:color="auto"/>
            <w:left w:val="none" w:sz="0" w:space="0" w:color="auto"/>
            <w:bottom w:val="none" w:sz="0" w:space="0" w:color="auto"/>
            <w:right w:val="none" w:sz="0" w:space="0" w:color="auto"/>
          </w:divBdr>
          <w:divsChild>
            <w:div w:id="445466517">
              <w:marLeft w:val="0"/>
              <w:marRight w:val="0"/>
              <w:marTop w:val="0"/>
              <w:marBottom w:val="0"/>
              <w:divBdr>
                <w:top w:val="none" w:sz="0" w:space="0" w:color="auto"/>
                <w:left w:val="none" w:sz="0" w:space="0" w:color="auto"/>
                <w:bottom w:val="none" w:sz="0" w:space="0" w:color="auto"/>
                <w:right w:val="none" w:sz="0" w:space="0" w:color="auto"/>
              </w:divBdr>
              <w:divsChild>
                <w:div w:id="131559983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41864086">
      <w:bodyDiv w:val="1"/>
      <w:marLeft w:val="0"/>
      <w:marRight w:val="0"/>
      <w:marTop w:val="0"/>
      <w:marBottom w:val="0"/>
      <w:divBdr>
        <w:top w:val="none" w:sz="0" w:space="0" w:color="auto"/>
        <w:left w:val="none" w:sz="0" w:space="0" w:color="auto"/>
        <w:bottom w:val="none" w:sz="0" w:space="0" w:color="auto"/>
        <w:right w:val="none" w:sz="0" w:space="0" w:color="auto"/>
      </w:divBdr>
    </w:div>
    <w:div w:id="1941984712">
      <w:bodyDiv w:val="1"/>
      <w:marLeft w:val="0"/>
      <w:marRight w:val="0"/>
      <w:marTop w:val="0"/>
      <w:marBottom w:val="0"/>
      <w:divBdr>
        <w:top w:val="none" w:sz="0" w:space="0" w:color="auto"/>
        <w:left w:val="none" w:sz="0" w:space="0" w:color="auto"/>
        <w:bottom w:val="none" w:sz="0" w:space="0" w:color="auto"/>
        <w:right w:val="none" w:sz="0" w:space="0" w:color="auto"/>
      </w:divBdr>
    </w:div>
    <w:div w:id="1943343942">
      <w:bodyDiv w:val="1"/>
      <w:marLeft w:val="0"/>
      <w:marRight w:val="0"/>
      <w:marTop w:val="0"/>
      <w:marBottom w:val="0"/>
      <w:divBdr>
        <w:top w:val="none" w:sz="0" w:space="0" w:color="auto"/>
        <w:left w:val="none" w:sz="0" w:space="0" w:color="auto"/>
        <w:bottom w:val="none" w:sz="0" w:space="0" w:color="auto"/>
        <w:right w:val="none" w:sz="0" w:space="0" w:color="auto"/>
      </w:divBdr>
    </w:div>
    <w:div w:id="1944918500">
      <w:bodyDiv w:val="1"/>
      <w:marLeft w:val="0"/>
      <w:marRight w:val="0"/>
      <w:marTop w:val="0"/>
      <w:marBottom w:val="0"/>
      <w:divBdr>
        <w:top w:val="none" w:sz="0" w:space="0" w:color="auto"/>
        <w:left w:val="none" w:sz="0" w:space="0" w:color="auto"/>
        <w:bottom w:val="none" w:sz="0" w:space="0" w:color="auto"/>
        <w:right w:val="none" w:sz="0" w:space="0" w:color="auto"/>
      </w:divBdr>
    </w:div>
    <w:div w:id="1945728356">
      <w:bodyDiv w:val="1"/>
      <w:marLeft w:val="0"/>
      <w:marRight w:val="0"/>
      <w:marTop w:val="0"/>
      <w:marBottom w:val="0"/>
      <w:divBdr>
        <w:top w:val="none" w:sz="0" w:space="0" w:color="auto"/>
        <w:left w:val="none" w:sz="0" w:space="0" w:color="auto"/>
        <w:bottom w:val="none" w:sz="0" w:space="0" w:color="auto"/>
        <w:right w:val="none" w:sz="0" w:space="0" w:color="auto"/>
      </w:divBdr>
    </w:div>
    <w:div w:id="1949578628">
      <w:bodyDiv w:val="1"/>
      <w:marLeft w:val="0"/>
      <w:marRight w:val="0"/>
      <w:marTop w:val="0"/>
      <w:marBottom w:val="0"/>
      <w:divBdr>
        <w:top w:val="none" w:sz="0" w:space="0" w:color="auto"/>
        <w:left w:val="none" w:sz="0" w:space="0" w:color="auto"/>
        <w:bottom w:val="none" w:sz="0" w:space="0" w:color="auto"/>
        <w:right w:val="none" w:sz="0" w:space="0" w:color="auto"/>
      </w:divBdr>
    </w:div>
    <w:div w:id="1950121487">
      <w:bodyDiv w:val="1"/>
      <w:marLeft w:val="0"/>
      <w:marRight w:val="0"/>
      <w:marTop w:val="0"/>
      <w:marBottom w:val="0"/>
      <w:divBdr>
        <w:top w:val="none" w:sz="0" w:space="0" w:color="auto"/>
        <w:left w:val="none" w:sz="0" w:space="0" w:color="auto"/>
        <w:bottom w:val="none" w:sz="0" w:space="0" w:color="auto"/>
        <w:right w:val="none" w:sz="0" w:space="0" w:color="auto"/>
      </w:divBdr>
      <w:divsChild>
        <w:div w:id="544029686">
          <w:marLeft w:val="0"/>
          <w:marRight w:val="0"/>
          <w:marTop w:val="0"/>
          <w:marBottom w:val="0"/>
          <w:divBdr>
            <w:top w:val="none" w:sz="0" w:space="0" w:color="auto"/>
            <w:left w:val="none" w:sz="0" w:space="0" w:color="auto"/>
            <w:bottom w:val="none" w:sz="0" w:space="0" w:color="auto"/>
            <w:right w:val="none" w:sz="0" w:space="0" w:color="auto"/>
          </w:divBdr>
          <w:divsChild>
            <w:div w:id="98613070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50580281">
      <w:bodyDiv w:val="1"/>
      <w:marLeft w:val="0"/>
      <w:marRight w:val="0"/>
      <w:marTop w:val="0"/>
      <w:marBottom w:val="0"/>
      <w:divBdr>
        <w:top w:val="none" w:sz="0" w:space="0" w:color="auto"/>
        <w:left w:val="none" w:sz="0" w:space="0" w:color="auto"/>
        <w:bottom w:val="none" w:sz="0" w:space="0" w:color="auto"/>
        <w:right w:val="none" w:sz="0" w:space="0" w:color="auto"/>
      </w:divBdr>
    </w:div>
    <w:div w:id="1951013531">
      <w:bodyDiv w:val="1"/>
      <w:marLeft w:val="0"/>
      <w:marRight w:val="0"/>
      <w:marTop w:val="0"/>
      <w:marBottom w:val="0"/>
      <w:divBdr>
        <w:top w:val="none" w:sz="0" w:space="0" w:color="auto"/>
        <w:left w:val="none" w:sz="0" w:space="0" w:color="auto"/>
        <w:bottom w:val="none" w:sz="0" w:space="0" w:color="auto"/>
        <w:right w:val="none" w:sz="0" w:space="0" w:color="auto"/>
      </w:divBdr>
    </w:div>
    <w:div w:id="1951543372">
      <w:bodyDiv w:val="1"/>
      <w:marLeft w:val="0"/>
      <w:marRight w:val="0"/>
      <w:marTop w:val="0"/>
      <w:marBottom w:val="0"/>
      <w:divBdr>
        <w:top w:val="none" w:sz="0" w:space="0" w:color="auto"/>
        <w:left w:val="none" w:sz="0" w:space="0" w:color="auto"/>
        <w:bottom w:val="none" w:sz="0" w:space="0" w:color="auto"/>
        <w:right w:val="none" w:sz="0" w:space="0" w:color="auto"/>
      </w:divBdr>
    </w:div>
    <w:div w:id="1951891176">
      <w:bodyDiv w:val="1"/>
      <w:marLeft w:val="0"/>
      <w:marRight w:val="0"/>
      <w:marTop w:val="0"/>
      <w:marBottom w:val="0"/>
      <w:divBdr>
        <w:top w:val="none" w:sz="0" w:space="0" w:color="auto"/>
        <w:left w:val="none" w:sz="0" w:space="0" w:color="auto"/>
        <w:bottom w:val="none" w:sz="0" w:space="0" w:color="auto"/>
        <w:right w:val="none" w:sz="0" w:space="0" w:color="auto"/>
      </w:divBdr>
    </w:div>
    <w:div w:id="1952010411">
      <w:bodyDiv w:val="1"/>
      <w:marLeft w:val="0"/>
      <w:marRight w:val="0"/>
      <w:marTop w:val="0"/>
      <w:marBottom w:val="0"/>
      <w:divBdr>
        <w:top w:val="none" w:sz="0" w:space="0" w:color="auto"/>
        <w:left w:val="none" w:sz="0" w:space="0" w:color="auto"/>
        <w:bottom w:val="none" w:sz="0" w:space="0" w:color="auto"/>
        <w:right w:val="none" w:sz="0" w:space="0" w:color="auto"/>
      </w:divBdr>
    </w:div>
    <w:div w:id="1952853152">
      <w:bodyDiv w:val="1"/>
      <w:marLeft w:val="0"/>
      <w:marRight w:val="0"/>
      <w:marTop w:val="0"/>
      <w:marBottom w:val="0"/>
      <w:divBdr>
        <w:top w:val="none" w:sz="0" w:space="0" w:color="auto"/>
        <w:left w:val="none" w:sz="0" w:space="0" w:color="auto"/>
        <w:bottom w:val="none" w:sz="0" w:space="0" w:color="auto"/>
        <w:right w:val="none" w:sz="0" w:space="0" w:color="auto"/>
      </w:divBdr>
    </w:div>
    <w:div w:id="1954551092">
      <w:bodyDiv w:val="1"/>
      <w:marLeft w:val="0"/>
      <w:marRight w:val="0"/>
      <w:marTop w:val="0"/>
      <w:marBottom w:val="0"/>
      <w:divBdr>
        <w:top w:val="none" w:sz="0" w:space="0" w:color="auto"/>
        <w:left w:val="none" w:sz="0" w:space="0" w:color="auto"/>
        <w:bottom w:val="none" w:sz="0" w:space="0" w:color="auto"/>
        <w:right w:val="none" w:sz="0" w:space="0" w:color="auto"/>
      </w:divBdr>
    </w:div>
    <w:div w:id="1955820946">
      <w:bodyDiv w:val="1"/>
      <w:marLeft w:val="0"/>
      <w:marRight w:val="0"/>
      <w:marTop w:val="0"/>
      <w:marBottom w:val="0"/>
      <w:divBdr>
        <w:top w:val="none" w:sz="0" w:space="0" w:color="auto"/>
        <w:left w:val="none" w:sz="0" w:space="0" w:color="auto"/>
        <w:bottom w:val="none" w:sz="0" w:space="0" w:color="auto"/>
        <w:right w:val="none" w:sz="0" w:space="0" w:color="auto"/>
      </w:divBdr>
    </w:div>
    <w:div w:id="1956281796">
      <w:bodyDiv w:val="1"/>
      <w:marLeft w:val="0"/>
      <w:marRight w:val="0"/>
      <w:marTop w:val="0"/>
      <w:marBottom w:val="0"/>
      <w:divBdr>
        <w:top w:val="none" w:sz="0" w:space="0" w:color="auto"/>
        <w:left w:val="none" w:sz="0" w:space="0" w:color="auto"/>
        <w:bottom w:val="none" w:sz="0" w:space="0" w:color="auto"/>
        <w:right w:val="none" w:sz="0" w:space="0" w:color="auto"/>
      </w:divBdr>
      <w:divsChild>
        <w:div w:id="1260606052">
          <w:marLeft w:val="0"/>
          <w:marRight w:val="0"/>
          <w:marTop w:val="0"/>
          <w:marBottom w:val="0"/>
          <w:divBdr>
            <w:top w:val="none" w:sz="0" w:space="0" w:color="auto"/>
            <w:left w:val="none" w:sz="0" w:space="0" w:color="auto"/>
            <w:bottom w:val="none" w:sz="0" w:space="0" w:color="auto"/>
            <w:right w:val="none" w:sz="0" w:space="0" w:color="auto"/>
          </w:divBdr>
          <w:divsChild>
            <w:div w:id="958033069">
              <w:marLeft w:val="0"/>
              <w:marRight w:val="0"/>
              <w:marTop w:val="0"/>
              <w:marBottom w:val="0"/>
              <w:divBdr>
                <w:top w:val="none" w:sz="0" w:space="0" w:color="auto"/>
                <w:left w:val="none" w:sz="0" w:space="0" w:color="auto"/>
                <w:bottom w:val="none" w:sz="0" w:space="0" w:color="auto"/>
                <w:right w:val="none" w:sz="0" w:space="0" w:color="auto"/>
              </w:divBdr>
              <w:divsChild>
                <w:div w:id="682441870">
                  <w:marLeft w:val="0"/>
                  <w:marRight w:val="0"/>
                  <w:marTop w:val="0"/>
                  <w:marBottom w:val="0"/>
                  <w:divBdr>
                    <w:top w:val="none" w:sz="0" w:space="0" w:color="auto"/>
                    <w:left w:val="none" w:sz="0" w:space="0" w:color="auto"/>
                    <w:bottom w:val="none" w:sz="0" w:space="0" w:color="auto"/>
                    <w:right w:val="none" w:sz="0" w:space="0" w:color="auto"/>
                  </w:divBdr>
                  <w:divsChild>
                    <w:div w:id="1365447779">
                      <w:marLeft w:val="0"/>
                      <w:marRight w:val="0"/>
                      <w:marTop w:val="0"/>
                      <w:marBottom w:val="330"/>
                      <w:divBdr>
                        <w:top w:val="none" w:sz="0" w:space="0" w:color="auto"/>
                        <w:left w:val="none" w:sz="0" w:space="0" w:color="auto"/>
                        <w:bottom w:val="none" w:sz="0" w:space="0" w:color="auto"/>
                        <w:right w:val="none" w:sz="0" w:space="0" w:color="auto"/>
                      </w:divBdr>
                      <w:divsChild>
                        <w:div w:id="1909221729">
                          <w:marLeft w:val="0"/>
                          <w:marRight w:val="0"/>
                          <w:marTop w:val="0"/>
                          <w:marBottom w:val="0"/>
                          <w:divBdr>
                            <w:top w:val="none" w:sz="0" w:space="0" w:color="auto"/>
                            <w:left w:val="none" w:sz="0" w:space="0" w:color="auto"/>
                            <w:bottom w:val="none" w:sz="0" w:space="0" w:color="auto"/>
                            <w:right w:val="none" w:sz="0" w:space="0" w:color="auto"/>
                          </w:divBdr>
                          <w:divsChild>
                            <w:div w:id="1432317362">
                              <w:marLeft w:val="0"/>
                              <w:marRight w:val="0"/>
                              <w:marTop w:val="0"/>
                              <w:marBottom w:val="0"/>
                              <w:divBdr>
                                <w:top w:val="none" w:sz="0" w:space="0" w:color="auto"/>
                                <w:left w:val="none" w:sz="0" w:space="0" w:color="auto"/>
                                <w:bottom w:val="none" w:sz="0" w:space="0" w:color="auto"/>
                                <w:right w:val="none" w:sz="0" w:space="0" w:color="auto"/>
                              </w:divBdr>
                              <w:divsChild>
                                <w:div w:id="195540682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176417">
      <w:bodyDiv w:val="1"/>
      <w:marLeft w:val="0"/>
      <w:marRight w:val="0"/>
      <w:marTop w:val="0"/>
      <w:marBottom w:val="0"/>
      <w:divBdr>
        <w:top w:val="none" w:sz="0" w:space="0" w:color="auto"/>
        <w:left w:val="none" w:sz="0" w:space="0" w:color="auto"/>
        <w:bottom w:val="none" w:sz="0" w:space="0" w:color="auto"/>
        <w:right w:val="none" w:sz="0" w:space="0" w:color="auto"/>
      </w:divBdr>
      <w:divsChild>
        <w:div w:id="1704135413">
          <w:marLeft w:val="0"/>
          <w:marRight w:val="0"/>
          <w:marTop w:val="0"/>
          <w:marBottom w:val="0"/>
          <w:divBdr>
            <w:top w:val="none" w:sz="0" w:space="0" w:color="auto"/>
            <w:left w:val="none" w:sz="0" w:space="0" w:color="auto"/>
            <w:bottom w:val="none" w:sz="0" w:space="0" w:color="auto"/>
            <w:right w:val="none" w:sz="0" w:space="0" w:color="auto"/>
          </w:divBdr>
          <w:divsChild>
            <w:div w:id="20109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7248">
      <w:bodyDiv w:val="1"/>
      <w:marLeft w:val="0"/>
      <w:marRight w:val="0"/>
      <w:marTop w:val="0"/>
      <w:marBottom w:val="0"/>
      <w:divBdr>
        <w:top w:val="none" w:sz="0" w:space="0" w:color="auto"/>
        <w:left w:val="none" w:sz="0" w:space="0" w:color="auto"/>
        <w:bottom w:val="none" w:sz="0" w:space="0" w:color="auto"/>
        <w:right w:val="none" w:sz="0" w:space="0" w:color="auto"/>
      </w:divBdr>
    </w:div>
    <w:div w:id="1959528174">
      <w:bodyDiv w:val="1"/>
      <w:marLeft w:val="0"/>
      <w:marRight w:val="0"/>
      <w:marTop w:val="0"/>
      <w:marBottom w:val="0"/>
      <w:divBdr>
        <w:top w:val="none" w:sz="0" w:space="0" w:color="auto"/>
        <w:left w:val="none" w:sz="0" w:space="0" w:color="auto"/>
        <w:bottom w:val="none" w:sz="0" w:space="0" w:color="auto"/>
        <w:right w:val="none" w:sz="0" w:space="0" w:color="auto"/>
      </w:divBdr>
    </w:div>
    <w:div w:id="1961303681">
      <w:bodyDiv w:val="1"/>
      <w:marLeft w:val="0"/>
      <w:marRight w:val="0"/>
      <w:marTop w:val="0"/>
      <w:marBottom w:val="0"/>
      <w:divBdr>
        <w:top w:val="none" w:sz="0" w:space="0" w:color="auto"/>
        <w:left w:val="none" w:sz="0" w:space="0" w:color="auto"/>
        <w:bottom w:val="none" w:sz="0" w:space="0" w:color="auto"/>
        <w:right w:val="none" w:sz="0" w:space="0" w:color="auto"/>
      </w:divBdr>
      <w:divsChild>
        <w:div w:id="595939150">
          <w:marLeft w:val="0"/>
          <w:marRight w:val="0"/>
          <w:marTop w:val="0"/>
          <w:marBottom w:val="0"/>
          <w:divBdr>
            <w:top w:val="none" w:sz="0" w:space="0" w:color="auto"/>
            <w:left w:val="none" w:sz="0" w:space="0" w:color="auto"/>
            <w:bottom w:val="none" w:sz="0" w:space="0" w:color="auto"/>
            <w:right w:val="none" w:sz="0" w:space="0" w:color="auto"/>
          </w:divBdr>
          <w:divsChild>
            <w:div w:id="379866115">
              <w:marLeft w:val="0"/>
              <w:marRight w:val="0"/>
              <w:marTop w:val="0"/>
              <w:marBottom w:val="0"/>
              <w:divBdr>
                <w:top w:val="none" w:sz="0" w:space="0" w:color="auto"/>
                <w:left w:val="none" w:sz="0" w:space="0" w:color="auto"/>
                <w:bottom w:val="none" w:sz="0" w:space="0" w:color="auto"/>
                <w:right w:val="none" w:sz="0" w:space="0" w:color="auto"/>
              </w:divBdr>
              <w:divsChild>
                <w:div w:id="644355357">
                  <w:marLeft w:val="0"/>
                  <w:marRight w:val="0"/>
                  <w:marTop w:val="0"/>
                  <w:marBottom w:val="0"/>
                  <w:divBdr>
                    <w:top w:val="none" w:sz="0" w:space="0" w:color="auto"/>
                    <w:left w:val="none" w:sz="0" w:space="0" w:color="auto"/>
                    <w:bottom w:val="none" w:sz="0" w:space="0" w:color="auto"/>
                    <w:right w:val="none" w:sz="0" w:space="0" w:color="auto"/>
                  </w:divBdr>
                  <w:divsChild>
                    <w:div w:id="1950047633">
                      <w:marLeft w:val="0"/>
                      <w:marRight w:val="0"/>
                      <w:marTop w:val="0"/>
                      <w:marBottom w:val="330"/>
                      <w:divBdr>
                        <w:top w:val="none" w:sz="0" w:space="0" w:color="auto"/>
                        <w:left w:val="none" w:sz="0" w:space="0" w:color="auto"/>
                        <w:bottom w:val="none" w:sz="0" w:space="0" w:color="auto"/>
                        <w:right w:val="none" w:sz="0" w:space="0" w:color="auto"/>
                      </w:divBdr>
                      <w:divsChild>
                        <w:div w:id="22633438">
                          <w:marLeft w:val="0"/>
                          <w:marRight w:val="0"/>
                          <w:marTop w:val="0"/>
                          <w:marBottom w:val="0"/>
                          <w:divBdr>
                            <w:top w:val="none" w:sz="0" w:space="0" w:color="auto"/>
                            <w:left w:val="none" w:sz="0" w:space="0" w:color="auto"/>
                            <w:bottom w:val="none" w:sz="0" w:space="0" w:color="auto"/>
                            <w:right w:val="none" w:sz="0" w:space="0" w:color="auto"/>
                          </w:divBdr>
                          <w:divsChild>
                            <w:div w:id="712458701">
                              <w:marLeft w:val="0"/>
                              <w:marRight w:val="0"/>
                              <w:marTop w:val="0"/>
                              <w:marBottom w:val="0"/>
                              <w:divBdr>
                                <w:top w:val="none" w:sz="0" w:space="0" w:color="auto"/>
                                <w:left w:val="none" w:sz="0" w:space="0" w:color="auto"/>
                                <w:bottom w:val="none" w:sz="0" w:space="0" w:color="auto"/>
                                <w:right w:val="none" w:sz="0" w:space="0" w:color="auto"/>
                              </w:divBdr>
                              <w:divsChild>
                                <w:div w:id="35384889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758172">
      <w:bodyDiv w:val="1"/>
      <w:marLeft w:val="0"/>
      <w:marRight w:val="0"/>
      <w:marTop w:val="0"/>
      <w:marBottom w:val="0"/>
      <w:divBdr>
        <w:top w:val="none" w:sz="0" w:space="0" w:color="auto"/>
        <w:left w:val="none" w:sz="0" w:space="0" w:color="auto"/>
        <w:bottom w:val="none" w:sz="0" w:space="0" w:color="auto"/>
        <w:right w:val="none" w:sz="0" w:space="0" w:color="auto"/>
      </w:divBdr>
    </w:div>
    <w:div w:id="1962804106">
      <w:bodyDiv w:val="1"/>
      <w:marLeft w:val="0"/>
      <w:marRight w:val="0"/>
      <w:marTop w:val="0"/>
      <w:marBottom w:val="0"/>
      <w:divBdr>
        <w:top w:val="none" w:sz="0" w:space="0" w:color="auto"/>
        <w:left w:val="none" w:sz="0" w:space="0" w:color="auto"/>
        <w:bottom w:val="none" w:sz="0" w:space="0" w:color="auto"/>
        <w:right w:val="none" w:sz="0" w:space="0" w:color="auto"/>
      </w:divBdr>
    </w:div>
    <w:div w:id="1964461399">
      <w:bodyDiv w:val="1"/>
      <w:marLeft w:val="0"/>
      <w:marRight w:val="0"/>
      <w:marTop w:val="0"/>
      <w:marBottom w:val="0"/>
      <w:divBdr>
        <w:top w:val="none" w:sz="0" w:space="0" w:color="auto"/>
        <w:left w:val="none" w:sz="0" w:space="0" w:color="auto"/>
        <w:bottom w:val="none" w:sz="0" w:space="0" w:color="auto"/>
        <w:right w:val="none" w:sz="0" w:space="0" w:color="auto"/>
      </w:divBdr>
      <w:divsChild>
        <w:div w:id="853420785">
          <w:marLeft w:val="0"/>
          <w:marRight w:val="0"/>
          <w:marTop w:val="0"/>
          <w:marBottom w:val="0"/>
          <w:divBdr>
            <w:top w:val="none" w:sz="0" w:space="0" w:color="auto"/>
            <w:left w:val="none" w:sz="0" w:space="0" w:color="auto"/>
            <w:bottom w:val="none" w:sz="0" w:space="0" w:color="auto"/>
            <w:right w:val="none" w:sz="0" w:space="0" w:color="auto"/>
          </w:divBdr>
          <w:divsChild>
            <w:div w:id="199000991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66035241">
      <w:bodyDiv w:val="1"/>
      <w:marLeft w:val="0"/>
      <w:marRight w:val="0"/>
      <w:marTop w:val="0"/>
      <w:marBottom w:val="0"/>
      <w:divBdr>
        <w:top w:val="none" w:sz="0" w:space="0" w:color="auto"/>
        <w:left w:val="none" w:sz="0" w:space="0" w:color="auto"/>
        <w:bottom w:val="none" w:sz="0" w:space="0" w:color="auto"/>
        <w:right w:val="none" w:sz="0" w:space="0" w:color="auto"/>
      </w:divBdr>
    </w:div>
    <w:div w:id="1966041922">
      <w:bodyDiv w:val="1"/>
      <w:marLeft w:val="0"/>
      <w:marRight w:val="0"/>
      <w:marTop w:val="0"/>
      <w:marBottom w:val="0"/>
      <w:divBdr>
        <w:top w:val="none" w:sz="0" w:space="0" w:color="auto"/>
        <w:left w:val="none" w:sz="0" w:space="0" w:color="auto"/>
        <w:bottom w:val="none" w:sz="0" w:space="0" w:color="auto"/>
        <w:right w:val="none" w:sz="0" w:space="0" w:color="auto"/>
      </w:divBdr>
    </w:div>
    <w:div w:id="1968512387">
      <w:bodyDiv w:val="1"/>
      <w:marLeft w:val="0"/>
      <w:marRight w:val="0"/>
      <w:marTop w:val="0"/>
      <w:marBottom w:val="0"/>
      <w:divBdr>
        <w:top w:val="none" w:sz="0" w:space="0" w:color="auto"/>
        <w:left w:val="none" w:sz="0" w:space="0" w:color="auto"/>
        <w:bottom w:val="none" w:sz="0" w:space="0" w:color="auto"/>
        <w:right w:val="none" w:sz="0" w:space="0" w:color="auto"/>
      </w:divBdr>
    </w:div>
    <w:div w:id="1973172339">
      <w:bodyDiv w:val="1"/>
      <w:marLeft w:val="0"/>
      <w:marRight w:val="0"/>
      <w:marTop w:val="0"/>
      <w:marBottom w:val="0"/>
      <w:divBdr>
        <w:top w:val="none" w:sz="0" w:space="0" w:color="auto"/>
        <w:left w:val="none" w:sz="0" w:space="0" w:color="auto"/>
        <w:bottom w:val="none" w:sz="0" w:space="0" w:color="auto"/>
        <w:right w:val="none" w:sz="0" w:space="0" w:color="auto"/>
      </w:divBdr>
    </w:div>
    <w:div w:id="1975016113">
      <w:bodyDiv w:val="1"/>
      <w:marLeft w:val="0"/>
      <w:marRight w:val="0"/>
      <w:marTop w:val="0"/>
      <w:marBottom w:val="0"/>
      <w:divBdr>
        <w:top w:val="none" w:sz="0" w:space="0" w:color="auto"/>
        <w:left w:val="none" w:sz="0" w:space="0" w:color="auto"/>
        <w:bottom w:val="none" w:sz="0" w:space="0" w:color="auto"/>
        <w:right w:val="none" w:sz="0" w:space="0" w:color="auto"/>
      </w:divBdr>
    </w:div>
    <w:div w:id="1976519559">
      <w:bodyDiv w:val="1"/>
      <w:marLeft w:val="0"/>
      <w:marRight w:val="0"/>
      <w:marTop w:val="0"/>
      <w:marBottom w:val="0"/>
      <w:divBdr>
        <w:top w:val="none" w:sz="0" w:space="0" w:color="auto"/>
        <w:left w:val="none" w:sz="0" w:space="0" w:color="auto"/>
        <w:bottom w:val="none" w:sz="0" w:space="0" w:color="auto"/>
        <w:right w:val="none" w:sz="0" w:space="0" w:color="auto"/>
      </w:divBdr>
    </w:div>
    <w:div w:id="1977637366">
      <w:bodyDiv w:val="1"/>
      <w:marLeft w:val="0"/>
      <w:marRight w:val="0"/>
      <w:marTop w:val="0"/>
      <w:marBottom w:val="0"/>
      <w:divBdr>
        <w:top w:val="none" w:sz="0" w:space="0" w:color="auto"/>
        <w:left w:val="none" w:sz="0" w:space="0" w:color="auto"/>
        <w:bottom w:val="none" w:sz="0" w:space="0" w:color="auto"/>
        <w:right w:val="none" w:sz="0" w:space="0" w:color="auto"/>
      </w:divBdr>
    </w:div>
    <w:div w:id="1978103331">
      <w:bodyDiv w:val="1"/>
      <w:marLeft w:val="0"/>
      <w:marRight w:val="0"/>
      <w:marTop w:val="0"/>
      <w:marBottom w:val="0"/>
      <w:divBdr>
        <w:top w:val="none" w:sz="0" w:space="0" w:color="auto"/>
        <w:left w:val="none" w:sz="0" w:space="0" w:color="auto"/>
        <w:bottom w:val="none" w:sz="0" w:space="0" w:color="auto"/>
        <w:right w:val="none" w:sz="0" w:space="0" w:color="auto"/>
      </w:divBdr>
    </w:div>
    <w:div w:id="1979189409">
      <w:bodyDiv w:val="1"/>
      <w:marLeft w:val="0"/>
      <w:marRight w:val="0"/>
      <w:marTop w:val="0"/>
      <w:marBottom w:val="0"/>
      <w:divBdr>
        <w:top w:val="none" w:sz="0" w:space="0" w:color="auto"/>
        <w:left w:val="none" w:sz="0" w:space="0" w:color="auto"/>
        <w:bottom w:val="none" w:sz="0" w:space="0" w:color="auto"/>
        <w:right w:val="none" w:sz="0" w:space="0" w:color="auto"/>
      </w:divBdr>
    </w:div>
    <w:div w:id="1981837184">
      <w:bodyDiv w:val="1"/>
      <w:marLeft w:val="0"/>
      <w:marRight w:val="0"/>
      <w:marTop w:val="0"/>
      <w:marBottom w:val="0"/>
      <w:divBdr>
        <w:top w:val="none" w:sz="0" w:space="0" w:color="auto"/>
        <w:left w:val="none" w:sz="0" w:space="0" w:color="auto"/>
        <w:bottom w:val="none" w:sz="0" w:space="0" w:color="auto"/>
        <w:right w:val="none" w:sz="0" w:space="0" w:color="auto"/>
      </w:divBdr>
    </w:div>
    <w:div w:id="1981954340">
      <w:bodyDiv w:val="1"/>
      <w:marLeft w:val="0"/>
      <w:marRight w:val="0"/>
      <w:marTop w:val="0"/>
      <w:marBottom w:val="0"/>
      <w:divBdr>
        <w:top w:val="none" w:sz="0" w:space="0" w:color="auto"/>
        <w:left w:val="none" w:sz="0" w:space="0" w:color="auto"/>
        <w:bottom w:val="none" w:sz="0" w:space="0" w:color="auto"/>
        <w:right w:val="none" w:sz="0" w:space="0" w:color="auto"/>
      </w:divBdr>
    </w:div>
    <w:div w:id="1983195362">
      <w:bodyDiv w:val="1"/>
      <w:marLeft w:val="0"/>
      <w:marRight w:val="0"/>
      <w:marTop w:val="0"/>
      <w:marBottom w:val="0"/>
      <w:divBdr>
        <w:top w:val="none" w:sz="0" w:space="0" w:color="auto"/>
        <w:left w:val="none" w:sz="0" w:space="0" w:color="auto"/>
        <w:bottom w:val="none" w:sz="0" w:space="0" w:color="auto"/>
        <w:right w:val="none" w:sz="0" w:space="0" w:color="auto"/>
      </w:divBdr>
      <w:divsChild>
        <w:div w:id="741492837">
          <w:marLeft w:val="0"/>
          <w:marRight w:val="0"/>
          <w:marTop w:val="0"/>
          <w:marBottom w:val="0"/>
          <w:divBdr>
            <w:top w:val="none" w:sz="0" w:space="0" w:color="auto"/>
            <w:left w:val="none" w:sz="0" w:space="0" w:color="auto"/>
            <w:bottom w:val="none" w:sz="0" w:space="0" w:color="auto"/>
            <w:right w:val="none" w:sz="0" w:space="0" w:color="auto"/>
          </w:divBdr>
        </w:div>
        <w:div w:id="1224633756">
          <w:marLeft w:val="0"/>
          <w:marRight w:val="0"/>
          <w:marTop w:val="0"/>
          <w:marBottom w:val="330"/>
          <w:divBdr>
            <w:top w:val="none" w:sz="0" w:space="0" w:color="auto"/>
            <w:left w:val="none" w:sz="0" w:space="0" w:color="auto"/>
            <w:bottom w:val="none" w:sz="0" w:space="0" w:color="auto"/>
            <w:right w:val="none" w:sz="0" w:space="0" w:color="auto"/>
          </w:divBdr>
        </w:div>
      </w:divsChild>
    </w:div>
    <w:div w:id="1983995424">
      <w:bodyDiv w:val="1"/>
      <w:marLeft w:val="0"/>
      <w:marRight w:val="0"/>
      <w:marTop w:val="0"/>
      <w:marBottom w:val="0"/>
      <w:divBdr>
        <w:top w:val="none" w:sz="0" w:space="0" w:color="auto"/>
        <w:left w:val="none" w:sz="0" w:space="0" w:color="auto"/>
        <w:bottom w:val="none" w:sz="0" w:space="0" w:color="auto"/>
        <w:right w:val="none" w:sz="0" w:space="0" w:color="auto"/>
      </w:divBdr>
    </w:div>
    <w:div w:id="1984264144">
      <w:bodyDiv w:val="1"/>
      <w:marLeft w:val="0"/>
      <w:marRight w:val="0"/>
      <w:marTop w:val="0"/>
      <w:marBottom w:val="0"/>
      <w:divBdr>
        <w:top w:val="none" w:sz="0" w:space="0" w:color="auto"/>
        <w:left w:val="none" w:sz="0" w:space="0" w:color="auto"/>
        <w:bottom w:val="none" w:sz="0" w:space="0" w:color="auto"/>
        <w:right w:val="none" w:sz="0" w:space="0" w:color="auto"/>
      </w:divBdr>
      <w:divsChild>
        <w:div w:id="752700704">
          <w:marLeft w:val="0"/>
          <w:marRight w:val="0"/>
          <w:marTop w:val="150"/>
          <w:marBottom w:val="0"/>
          <w:divBdr>
            <w:top w:val="none" w:sz="0" w:space="0" w:color="auto"/>
            <w:left w:val="none" w:sz="0" w:space="0" w:color="auto"/>
            <w:bottom w:val="none" w:sz="0" w:space="0" w:color="auto"/>
            <w:right w:val="none" w:sz="0" w:space="0" w:color="auto"/>
          </w:divBdr>
        </w:div>
        <w:div w:id="1450053361">
          <w:marLeft w:val="0"/>
          <w:marRight w:val="0"/>
          <w:marTop w:val="0"/>
          <w:marBottom w:val="150"/>
          <w:divBdr>
            <w:top w:val="none" w:sz="0" w:space="0" w:color="auto"/>
            <w:left w:val="none" w:sz="0" w:space="0" w:color="auto"/>
            <w:bottom w:val="none" w:sz="0" w:space="0" w:color="auto"/>
            <w:right w:val="none" w:sz="0" w:space="0" w:color="auto"/>
          </w:divBdr>
        </w:div>
      </w:divsChild>
    </w:div>
    <w:div w:id="1984459064">
      <w:bodyDiv w:val="1"/>
      <w:marLeft w:val="0"/>
      <w:marRight w:val="0"/>
      <w:marTop w:val="0"/>
      <w:marBottom w:val="0"/>
      <w:divBdr>
        <w:top w:val="none" w:sz="0" w:space="0" w:color="auto"/>
        <w:left w:val="none" w:sz="0" w:space="0" w:color="auto"/>
        <w:bottom w:val="none" w:sz="0" w:space="0" w:color="auto"/>
        <w:right w:val="none" w:sz="0" w:space="0" w:color="auto"/>
      </w:divBdr>
    </w:div>
    <w:div w:id="1984968130">
      <w:bodyDiv w:val="1"/>
      <w:marLeft w:val="0"/>
      <w:marRight w:val="0"/>
      <w:marTop w:val="0"/>
      <w:marBottom w:val="0"/>
      <w:divBdr>
        <w:top w:val="none" w:sz="0" w:space="0" w:color="auto"/>
        <w:left w:val="none" w:sz="0" w:space="0" w:color="auto"/>
        <w:bottom w:val="none" w:sz="0" w:space="0" w:color="auto"/>
        <w:right w:val="none" w:sz="0" w:space="0" w:color="auto"/>
      </w:divBdr>
      <w:divsChild>
        <w:div w:id="1282151598">
          <w:marLeft w:val="0"/>
          <w:marRight w:val="0"/>
          <w:marTop w:val="0"/>
          <w:marBottom w:val="0"/>
          <w:divBdr>
            <w:top w:val="none" w:sz="0" w:space="0" w:color="auto"/>
            <w:left w:val="none" w:sz="0" w:space="0" w:color="auto"/>
            <w:bottom w:val="none" w:sz="0" w:space="0" w:color="auto"/>
            <w:right w:val="none" w:sz="0" w:space="0" w:color="auto"/>
          </w:divBdr>
          <w:divsChild>
            <w:div w:id="110514805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85619451">
      <w:bodyDiv w:val="1"/>
      <w:marLeft w:val="0"/>
      <w:marRight w:val="0"/>
      <w:marTop w:val="0"/>
      <w:marBottom w:val="0"/>
      <w:divBdr>
        <w:top w:val="none" w:sz="0" w:space="0" w:color="auto"/>
        <w:left w:val="none" w:sz="0" w:space="0" w:color="auto"/>
        <w:bottom w:val="none" w:sz="0" w:space="0" w:color="auto"/>
        <w:right w:val="none" w:sz="0" w:space="0" w:color="auto"/>
      </w:divBdr>
    </w:div>
    <w:div w:id="1985962150">
      <w:bodyDiv w:val="1"/>
      <w:marLeft w:val="0"/>
      <w:marRight w:val="0"/>
      <w:marTop w:val="0"/>
      <w:marBottom w:val="0"/>
      <w:divBdr>
        <w:top w:val="none" w:sz="0" w:space="0" w:color="auto"/>
        <w:left w:val="none" w:sz="0" w:space="0" w:color="auto"/>
        <w:bottom w:val="none" w:sz="0" w:space="0" w:color="auto"/>
        <w:right w:val="none" w:sz="0" w:space="0" w:color="auto"/>
      </w:divBdr>
      <w:divsChild>
        <w:div w:id="1381318250">
          <w:marLeft w:val="0"/>
          <w:marRight w:val="0"/>
          <w:marTop w:val="0"/>
          <w:marBottom w:val="150"/>
          <w:divBdr>
            <w:top w:val="none" w:sz="0" w:space="0" w:color="auto"/>
            <w:left w:val="none" w:sz="0" w:space="0" w:color="auto"/>
            <w:bottom w:val="none" w:sz="0" w:space="0" w:color="auto"/>
            <w:right w:val="none" w:sz="0" w:space="0" w:color="auto"/>
          </w:divBdr>
          <w:divsChild>
            <w:div w:id="472332761">
              <w:marLeft w:val="0"/>
              <w:marRight w:val="0"/>
              <w:marTop w:val="0"/>
              <w:marBottom w:val="168"/>
              <w:divBdr>
                <w:top w:val="single" w:sz="6" w:space="0" w:color="C7CCCF"/>
                <w:left w:val="single" w:sz="6" w:space="0" w:color="C7CCCF"/>
                <w:bottom w:val="single" w:sz="6" w:space="0" w:color="C7CCCF"/>
                <w:right w:val="single" w:sz="6" w:space="0" w:color="C7CCCF"/>
              </w:divBdr>
              <w:divsChild>
                <w:div w:id="198635251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986884988">
      <w:bodyDiv w:val="1"/>
      <w:marLeft w:val="0"/>
      <w:marRight w:val="0"/>
      <w:marTop w:val="0"/>
      <w:marBottom w:val="0"/>
      <w:divBdr>
        <w:top w:val="none" w:sz="0" w:space="0" w:color="auto"/>
        <w:left w:val="none" w:sz="0" w:space="0" w:color="auto"/>
        <w:bottom w:val="none" w:sz="0" w:space="0" w:color="auto"/>
        <w:right w:val="none" w:sz="0" w:space="0" w:color="auto"/>
      </w:divBdr>
    </w:div>
    <w:div w:id="1987272007">
      <w:bodyDiv w:val="1"/>
      <w:marLeft w:val="0"/>
      <w:marRight w:val="0"/>
      <w:marTop w:val="0"/>
      <w:marBottom w:val="0"/>
      <w:divBdr>
        <w:top w:val="none" w:sz="0" w:space="0" w:color="auto"/>
        <w:left w:val="none" w:sz="0" w:space="0" w:color="auto"/>
        <w:bottom w:val="none" w:sz="0" w:space="0" w:color="auto"/>
        <w:right w:val="none" w:sz="0" w:space="0" w:color="auto"/>
      </w:divBdr>
    </w:div>
    <w:div w:id="1988241788">
      <w:bodyDiv w:val="1"/>
      <w:marLeft w:val="0"/>
      <w:marRight w:val="0"/>
      <w:marTop w:val="0"/>
      <w:marBottom w:val="0"/>
      <w:divBdr>
        <w:top w:val="none" w:sz="0" w:space="0" w:color="auto"/>
        <w:left w:val="none" w:sz="0" w:space="0" w:color="auto"/>
        <w:bottom w:val="none" w:sz="0" w:space="0" w:color="auto"/>
        <w:right w:val="none" w:sz="0" w:space="0" w:color="auto"/>
      </w:divBdr>
      <w:divsChild>
        <w:div w:id="1427648081">
          <w:marLeft w:val="0"/>
          <w:marRight w:val="0"/>
          <w:marTop w:val="0"/>
          <w:marBottom w:val="0"/>
          <w:divBdr>
            <w:top w:val="none" w:sz="0" w:space="0" w:color="auto"/>
            <w:left w:val="none" w:sz="0" w:space="0" w:color="auto"/>
            <w:bottom w:val="none" w:sz="0" w:space="0" w:color="auto"/>
            <w:right w:val="none" w:sz="0" w:space="0" w:color="auto"/>
          </w:divBdr>
          <w:divsChild>
            <w:div w:id="494036771">
              <w:marLeft w:val="0"/>
              <w:marRight w:val="0"/>
              <w:marTop w:val="0"/>
              <w:marBottom w:val="0"/>
              <w:divBdr>
                <w:top w:val="none" w:sz="0" w:space="0" w:color="auto"/>
                <w:left w:val="none" w:sz="0" w:space="0" w:color="auto"/>
                <w:bottom w:val="none" w:sz="0" w:space="0" w:color="auto"/>
                <w:right w:val="none" w:sz="0" w:space="0" w:color="auto"/>
              </w:divBdr>
              <w:divsChild>
                <w:div w:id="135399818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89170893">
      <w:bodyDiv w:val="1"/>
      <w:marLeft w:val="0"/>
      <w:marRight w:val="0"/>
      <w:marTop w:val="0"/>
      <w:marBottom w:val="0"/>
      <w:divBdr>
        <w:top w:val="none" w:sz="0" w:space="0" w:color="auto"/>
        <w:left w:val="none" w:sz="0" w:space="0" w:color="auto"/>
        <w:bottom w:val="none" w:sz="0" w:space="0" w:color="auto"/>
        <w:right w:val="none" w:sz="0" w:space="0" w:color="auto"/>
      </w:divBdr>
      <w:divsChild>
        <w:div w:id="913316939">
          <w:marLeft w:val="0"/>
          <w:marRight w:val="0"/>
          <w:marTop w:val="0"/>
          <w:marBottom w:val="0"/>
          <w:divBdr>
            <w:top w:val="none" w:sz="0" w:space="0" w:color="auto"/>
            <w:left w:val="none" w:sz="0" w:space="0" w:color="auto"/>
            <w:bottom w:val="none" w:sz="0" w:space="0" w:color="auto"/>
            <w:right w:val="none" w:sz="0" w:space="0" w:color="auto"/>
          </w:divBdr>
          <w:divsChild>
            <w:div w:id="180752126">
              <w:marLeft w:val="0"/>
              <w:marRight w:val="0"/>
              <w:marTop w:val="0"/>
              <w:marBottom w:val="0"/>
              <w:divBdr>
                <w:top w:val="none" w:sz="0" w:space="0" w:color="auto"/>
                <w:left w:val="none" w:sz="0" w:space="0" w:color="auto"/>
                <w:bottom w:val="none" w:sz="0" w:space="0" w:color="auto"/>
                <w:right w:val="none" w:sz="0" w:space="0" w:color="auto"/>
              </w:divBdr>
              <w:divsChild>
                <w:div w:id="16430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4948">
          <w:marLeft w:val="0"/>
          <w:marRight w:val="0"/>
          <w:marTop w:val="75"/>
          <w:marBottom w:val="105"/>
          <w:divBdr>
            <w:top w:val="none" w:sz="0" w:space="0" w:color="auto"/>
            <w:left w:val="none" w:sz="0" w:space="0" w:color="auto"/>
            <w:bottom w:val="none" w:sz="0" w:space="0" w:color="auto"/>
            <w:right w:val="none" w:sz="0" w:space="0" w:color="auto"/>
          </w:divBdr>
        </w:div>
        <w:div w:id="1912153194">
          <w:marLeft w:val="0"/>
          <w:marRight w:val="0"/>
          <w:marTop w:val="0"/>
          <w:marBottom w:val="0"/>
          <w:divBdr>
            <w:top w:val="none" w:sz="0" w:space="0" w:color="auto"/>
            <w:left w:val="none" w:sz="0" w:space="0" w:color="auto"/>
            <w:bottom w:val="none" w:sz="0" w:space="0" w:color="auto"/>
            <w:right w:val="none" w:sz="0" w:space="0" w:color="auto"/>
          </w:divBdr>
        </w:div>
        <w:div w:id="2103800079">
          <w:marLeft w:val="0"/>
          <w:marRight w:val="0"/>
          <w:marTop w:val="48"/>
          <w:marBottom w:val="48"/>
          <w:divBdr>
            <w:top w:val="none" w:sz="0" w:space="0" w:color="auto"/>
            <w:left w:val="none" w:sz="0" w:space="0" w:color="auto"/>
            <w:bottom w:val="none" w:sz="0" w:space="0" w:color="auto"/>
            <w:right w:val="none" w:sz="0" w:space="0" w:color="auto"/>
          </w:divBdr>
        </w:div>
      </w:divsChild>
    </w:div>
    <w:div w:id="1989624730">
      <w:bodyDiv w:val="1"/>
      <w:marLeft w:val="0"/>
      <w:marRight w:val="0"/>
      <w:marTop w:val="0"/>
      <w:marBottom w:val="0"/>
      <w:divBdr>
        <w:top w:val="none" w:sz="0" w:space="0" w:color="auto"/>
        <w:left w:val="none" w:sz="0" w:space="0" w:color="auto"/>
        <w:bottom w:val="none" w:sz="0" w:space="0" w:color="auto"/>
        <w:right w:val="none" w:sz="0" w:space="0" w:color="auto"/>
      </w:divBdr>
    </w:div>
    <w:div w:id="1990397064">
      <w:bodyDiv w:val="1"/>
      <w:marLeft w:val="0"/>
      <w:marRight w:val="0"/>
      <w:marTop w:val="0"/>
      <w:marBottom w:val="0"/>
      <w:divBdr>
        <w:top w:val="none" w:sz="0" w:space="0" w:color="auto"/>
        <w:left w:val="none" w:sz="0" w:space="0" w:color="auto"/>
        <w:bottom w:val="none" w:sz="0" w:space="0" w:color="auto"/>
        <w:right w:val="none" w:sz="0" w:space="0" w:color="auto"/>
      </w:divBdr>
    </w:div>
    <w:div w:id="1991982512">
      <w:bodyDiv w:val="1"/>
      <w:marLeft w:val="0"/>
      <w:marRight w:val="0"/>
      <w:marTop w:val="0"/>
      <w:marBottom w:val="0"/>
      <w:divBdr>
        <w:top w:val="none" w:sz="0" w:space="0" w:color="auto"/>
        <w:left w:val="none" w:sz="0" w:space="0" w:color="auto"/>
        <w:bottom w:val="none" w:sz="0" w:space="0" w:color="auto"/>
        <w:right w:val="none" w:sz="0" w:space="0" w:color="auto"/>
      </w:divBdr>
    </w:div>
    <w:div w:id="1992296090">
      <w:bodyDiv w:val="1"/>
      <w:marLeft w:val="0"/>
      <w:marRight w:val="0"/>
      <w:marTop w:val="0"/>
      <w:marBottom w:val="0"/>
      <w:divBdr>
        <w:top w:val="none" w:sz="0" w:space="0" w:color="auto"/>
        <w:left w:val="none" w:sz="0" w:space="0" w:color="auto"/>
        <w:bottom w:val="none" w:sz="0" w:space="0" w:color="auto"/>
        <w:right w:val="none" w:sz="0" w:space="0" w:color="auto"/>
      </w:divBdr>
    </w:div>
    <w:div w:id="1992364813">
      <w:bodyDiv w:val="1"/>
      <w:marLeft w:val="0"/>
      <w:marRight w:val="0"/>
      <w:marTop w:val="0"/>
      <w:marBottom w:val="0"/>
      <w:divBdr>
        <w:top w:val="none" w:sz="0" w:space="0" w:color="auto"/>
        <w:left w:val="none" w:sz="0" w:space="0" w:color="auto"/>
        <w:bottom w:val="none" w:sz="0" w:space="0" w:color="auto"/>
        <w:right w:val="none" w:sz="0" w:space="0" w:color="auto"/>
      </w:divBdr>
    </w:div>
    <w:div w:id="1995913580">
      <w:bodyDiv w:val="1"/>
      <w:marLeft w:val="0"/>
      <w:marRight w:val="0"/>
      <w:marTop w:val="0"/>
      <w:marBottom w:val="0"/>
      <w:divBdr>
        <w:top w:val="none" w:sz="0" w:space="0" w:color="auto"/>
        <w:left w:val="none" w:sz="0" w:space="0" w:color="auto"/>
        <w:bottom w:val="none" w:sz="0" w:space="0" w:color="auto"/>
        <w:right w:val="none" w:sz="0" w:space="0" w:color="auto"/>
      </w:divBdr>
    </w:div>
    <w:div w:id="1996689442">
      <w:bodyDiv w:val="1"/>
      <w:marLeft w:val="0"/>
      <w:marRight w:val="0"/>
      <w:marTop w:val="0"/>
      <w:marBottom w:val="0"/>
      <w:divBdr>
        <w:top w:val="none" w:sz="0" w:space="0" w:color="auto"/>
        <w:left w:val="none" w:sz="0" w:space="0" w:color="auto"/>
        <w:bottom w:val="none" w:sz="0" w:space="0" w:color="auto"/>
        <w:right w:val="none" w:sz="0" w:space="0" w:color="auto"/>
      </w:divBdr>
    </w:div>
    <w:div w:id="1997297066">
      <w:bodyDiv w:val="1"/>
      <w:marLeft w:val="0"/>
      <w:marRight w:val="0"/>
      <w:marTop w:val="0"/>
      <w:marBottom w:val="0"/>
      <w:divBdr>
        <w:top w:val="none" w:sz="0" w:space="0" w:color="auto"/>
        <w:left w:val="none" w:sz="0" w:space="0" w:color="auto"/>
        <w:bottom w:val="none" w:sz="0" w:space="0" w:color="auto"/>
        <w:right w:val="none" w:sz="0" w:space="0" w:color="auto"/>
      </w:divBdr>
      <w:divsChild>
        <w:div w:id="1404571743">
          <w:marLeft w:val="0"/>
          <w:marRight w:val="0"/>
          <w:marTop w:val="0"/>
          <w:marBottom w:val="0"/>
          <w:divBdr>
            <w:top w:val="none" w:sz="0" w:space="0" w:color="auto"/>
            <w:left w:val="none" w:sz="0" w:space="0" w:color="auto"/>
            <w:bottom w:val="none" w:sz="0" w:space="0" w:color="auto"/>
            <w:right w:val="none" w:sz="0" w:space="0" w:color="auto"/>
          </w:divBdr>
          <w:divsChild>
            <w:div w:id="1954750298">
              <w:marLeft w:val="0"/>
              <w:marRight w:val="0"/>
              <w:marTop w:val="0"/>
              <w:marBottom w:val="0"/>
              <w:divBdr>
                <w:top w:val="none" w:sz="0" w:space="0" w:color="auto"/>
                <w:left w:val="none" w:sz="0" w:space="0" w:color="auto"/>
                <w:bottom w:val="none" w:sz="0" w:space="0" w:color="auto"/>
                <w:right w:val="none" w:sz="0" w:space="0" w:color="auto"/>
              </w:divBdr>
              <w:divsChild>
                <w:div w:id="1255240851">
                  <w:marLeft w:val="0"/>
                  <w:marRight w:val="150"/>
                  <w:marTop w:val="225"/>
                  <w:marBottom w:val="150"/>
                  <w:divBdr>
                    <w:top w:val="none" w:sz="0" w:space="0" w:color="auto"/>
                    <w:left w:val="none" w:sz="0" w:space="0" w:color="auto"/>
                    <w:bottom w:val="none" w:sz="0" w:space="0" w:color="auto"/>
                    <w:right w:val="none" w:sz="0" w:space="0" w:color="auto"/>
                  </w:divBdr>
                  <w:divsChild>
                    <w:div w:id="96021215">
                      <w:marLeft w:val="0"/>
                      <w:marRight w:val="0"/>
                      <w:marTop w:val="0"/>
                      <w:marBottom w:val="0"/>
                      <w:divBdr>
                        <w:top w:val="none" w:sz="0" w:space="0" w:color="auto"/>
                        <w:left w:val="none" w:sz="0" w:space="0" w:color="auto"/>
                        <w:bottom w:val="none" w:sz="0" w:space="0" w:color="auto"/>
                        <w:right w:val="none" w:sz="0" w:space="0" w:color="auto"/>
                      </w:divBdr>
                    </w:div>
                    <w:div w:id="754129082">
                      <w:marLeft w:val="0"/>
                      <w:marRight w:val="0"/>
                      <w:marTop w:val="0"/>
                      <w:marBottom w:val="0"/>
                      <w:divBdr>
                        <w:top w:val="none" w:sz="0" w:space="0" w:color="auto"/>
                        <w:left w:val="none" w:sz="0" w:space="0" w:color="auto"/>
                        <w:bottom w:val="none" w:sz="0" w:space="0" w:color="auto"/>
                        <w:right w:val="none" w:sz="0" w:space="0" w:color="auto"/>
                      </w:divBdr>
                    </w:div>
                    <w:div w:id="895893011">
                      <w:marLeft w:val="0"/>
                      <w:marRight w:val="0"/>
                      <w:marTop w:val="0"/>
                      <w:marBottom w:val="0"/>
                      <w:divBdr>
                        <w:top w:val="none" w:sz="0" w:space="0" w:color="auto"/>
                        <w:left w:val="none" w:sz="0" w:space="0" w:color="auto"/>
                        <w:bottom w:val="none" w:sz="0" w:space="0" w:color="auto"/>
                        <w:right w:val="none" w:sz="0" w:space="0" w:color="auto"/>
                      </w:divBdr>
                    </w:div>
                    <w:div w:id="16550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84161">
      <w:bodyDiv w:val="1"/>
      <w:marLeft w:val="0"/>
      <w:marRight w:val="0"/>
      <w:marTop w:val="0"/>
      <w:marBottom w:val="0"/>
      <w:divBdr>
        <w:top w:val="none" w:sz="0" w:space="0" w:color="auto"/>
        <w:left w:val="none" w:sz="0" w:space="0" w:color="auto"/>
        <w:bottom w:val="none" w:sz="0" w:space="0" w:color="auto"/>
        <w:right w:val="none" w:sz="0" w:space="0" w:color="auto"/>
      </w:divBdr>
      <w:divsChild>
        <w:div w:id="1859807025">
          <w:marLeft w:val="0"/>
          <w:marRight w:val="0"/>
          <w:marTop w:val="0"/>
          <w:marBottom w:val="0"/>
          <w:divBdr>
            <w:top w:val="none" w:sz="0" w:space="0" w:color="auto"/>
            <w:left w:val="none" w:sz="0" w:space="0" w:color="auto"/>
            <w:bottom w:val="none" w:sz="0" w:space="0" w:color="auto"/>
            <w:right w:val="none" w:sz="0" w:space="0" w:color="auto"/>
          </w:divBdr>
          <w:divsChild>
            <w:div w:id="1208957949">
              <w:marLeft w:val="0"/>
              <w:marRight w:val="0"/>
              <w:marTop w:val="0"/>
              <w:marBottom w:val="0"/>
              <w:divBdr>
                <w:top w:val="none" w:sz="0" w:space="0" w:color="auto"/>
                <w:left w:val="none" w:sz="0" w:space="0" w:color="auto"/>
                <w:bottom w:val="none" w:sz="0" w:space="0" w:color="auto"/>
                <w:right w:val="none" w:sz="0" w:space="0" w:color="auto"/>
              </w:divBdr>
              <w:divsChild>
                <w:div w:id="102675968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98411555">
      <w:bodyDiv w:val="1"/>
      <w:marLeft w:val="0"/>
      <w:marRight w:val="0"/>
      <w:marTop w:val="0"/>
      <w:marBottom w:val="0"/>
      <w:divBdr>
        <w:top w:val="none" w:sz="0" w:space="0" w:color="auto"/>
        <w:left w:val="none" w:sz="0" w:space="0" w:color="auto"/>
        <w:bottom w:val="none" w:sz="0" w:space="0" w:color="auto"/>
        <w:right w:val="none" w:sz="0" w:space="0" w:color="auto"/>
      </w:divBdr>
    </w:div>
    <w:div w:id="2001155016">
      <w:bodyDiv w:val="1"/>
      <w:marLeft w:val="0"/>
      <w:marRight w:val="0"/>
      <w:marTop w:val="0"/>
      <w:marBottom w:val="0"/>
      <w:divBdr>
        <w:top w:val="none" w:sz="0" w:space="0" w:color="auto"/>
        <w:left w:val="none" w:sz="0" w:space="0" w:color="auto"/>
        <w:bottom w:val="none" w:sz="0" w:space="0" w:color="auto"/>
        <w:right w:val="none" w:sz="0" w:space="0" w:color="auto"/>
      </w:divBdr>
    </w:div>
    <w:div w:id="2002535302">
      <w:bodyDiv w:val="1"/>
      <w:marLeft w:val="0"/>
      <w:marRight w:val="0"/>
      <w:marTop w:val="0"/>
      <w:marBottom w:val="0"/>
      <w:divBdr>
        <w:top w:val="none" w:sz="0" w:space="0" w:color="auto"/>
        <w:left w:val="none" w:sz="0" w:space="0" w:color="auto"/>
        <w:bottom w:val="none" w:sz="0" w:space="0" w:color="auto"/>
        <w:right w:val="none" w:sz="0" w:space="0" w:color="auto"/>
      </w:divBdr>
    </w:div>
    <w:div w:id="2002540365">
      <w:bodyDiv w:val="1"/>
      <w:marLeft w:val="0"/>
      <w:marRight w:val="0"/>
      <w:marTop w:val="0"/>
      <w:marBottom w:val="0"/>
      <w:divBdr>
        <w:top w:val="none" w:sz="0" w:space="0" w:color="auto"/>
        <w:left w:val="none" w:sz="0" w:space="0" w:color="auto"/>
        <w:bottom w:val="none" w:sz="0" w:space="0" w:color="auto"/>
        <w:right w:val="none" w:sz="0" w:space="0" w:color="auto"/>
      </w:divBdr>
    </w:div>
    <w:div w:id="2006475776">
      <w:bodyDiv w:val="1"/>
      <w:marLeft w:val="0"/>
      <w:marRight w:val="0"/>
      <w:marTop w:val="0"/>
      <w:marBottom w:val="0"/>
      <w:divBdr>
        <w:top w:val="none" w:sz="0" w:space="0" w:color="auto"/>
        <w:left w:val="none" w:sz="0" w:space="0" w:color="auto"/>
        <w:bottom w:val="none" w:sz="0" w:space="0" w:color="auto"/>
        <w:right w:val="none" w:sz="0" w:space="0" w:color="auto"/>
      </w:divBdr>
    </w:div>
    <w:div w:id="2006785974">
      <w:bodyDiv w:val="1"/>
      <w:marLeft w:val="0"/>
      <w:marRight w:val="0"/>
      <w:marTop w:val="0"/>
      <w:marBottom w:val="0"/>
      <w:divBdr>
        <w:top w:val="none" w:sz="0" w:space="0" w:color="auto"/>
        <w:left w:val="none" w:sz="0" w:space="0" w:color="auto"/>
        <w:bottom w:val="none" w:sz="0" w:space="0" w:color="auto"/>
        <w:right w:val="none" w:sz="0" w:space="0" w:color="auto"/>
      </w:divBdr>
    </w:div>
    <w:div w:id="2007441633">
      <w:bodyDiv w:val="1"/>
      <w:marLeft w:val="0"/>
      <w:marRight w:val="0"/>
      <w:marTop w:val="0"/>
      <w:marBottom w:val="0"/>
      <w:divBdr>
        <w:top w:val="none" w:sz="0" w:space="0" w:color="auto"/>
        <w:left w:val="none" w:sz="0" w:space="0" w:color="auto"/>
        <w:bottom w:val="none" w:sz="0" w:space="0" w:color="auto"/>
        <w:right w:val="none" w:sz="0" w:space="0" w:color="auto"/>
      </w:divBdr>
    </w:div>
    <w:div w:id="2007703188">
      <w:bodyDiv w:val="1"/>
      <w:marLeft w:val="0"/>
      <w:marRight w:val="0"/>
      <w:marTop w:val="0"/>
      <w:marBottom w:val="0"/>
      <w:divBdr>
        <w:top w:val="none" w:sz="0" w:space="0" w:color="auto"/>
        <w:left w:val="none" w:sz="0" w:space="0" w:color="auto"/>
        <w:bottom w:val="none" w:sz="0" w:space="0" w:color="auto"/>
        <w:right w:val="none" w:sz="0" w:space="0" w:color="auto"/>
      </w:divBdr>
    </w:div>
    <w:div w:id="2008095173">
      <w:bodyDiv w:val="1"/>
      <w:marLeft w:val="0"/>
      <w:marRight w:val="0"/>
      <w:marTop w:val="0"/>
      <w:marBottom w:val="0"/>
      <w:divBdr>
        <w:top w:val="none" w:sz="0" w:space="0" w:color="auto"/>
        <w:left w:val="none" w:sz="0" w:space="0" w:color="auto"/>
        <w:bottom w:val="none" w:sz="0" w:space="0" w:color="auto"/>
        <w:right w:val="none" w:sz="0" w:space="0" w:color="auto"/>
      </w:divBdr>
    </w:div>
    <w:div w:id="2008290932">
      <w:bodyDiv w:val="1"/>
      <w:marLeft w:val="0"/>
      <w:marRight w:val="0"/>
      <w:marTop w:val="0"/>
      <w:marBottom w:val="0"/>
      <w:divBdr>
        <w:top w:val="none" w:sz="0" w:space="0" w:color="auto"/>
        <w:left w:val="none" w:sz="0" w:space="0" w:color="auto"/>
        <w:bottom w:val="none" w:sz="0" w:space="0" w:color="auto"/>
        <w:right w:val="none" w:sz="0" w:space="0" w:color="auto"/>
      </w:divBdr>
      <w:divsChild>
        <w:div w:id="1409156693">
          <w:marLeft w:val="0"/>
          <w:marRight w:val="0"/>
          <w:marTop w:val="210"/>
          <w:marBottom w:val="210"/>
          <w:divBdr>
            <w:top w:val="none" w:sz="0" w:space="0" w:color="auto"/>
            <w:left w:val="none" w:sz="0" w:space="0" w:color="auto"/>
            <w:bottom w:val="none" w:sz="0" w:space="0" w:color="auto"/>
            <w:right w:val="none" w:sz="0" w:space="0" w:color="auto"/>
          </w:divBdr>
        </w:div>
      </w:divsChild>
    </w:div>
    <w:div w:id="2010447981">
      <w:bodyDiv w:val="1"/>
      <w:marLeft w:val="0"/>
      <w:marRight w:val="0"/>
      <w:marTop w:val="0"/>
      <w:marBottom w:val="0"/>
      <w:divBdr>
        <w:top w:val="none" w:sz="0" w:space="0" w:color="auto"/>
        <w:left w:val="none" w:sz="0" w:space="0" w:color="auto"/>
        <w:bottom w:val="none" w:sz="0" w:space="0" w:color="auto"/>
        <w:right w:val="none" w:sz="0" w:space="0" w:color="auto"/>
      </w:divBdr>
    </w:div>
    <w:div w:id="2012561284">
      <w:bodyDiv w:val="1"/>
      <w:marLeft w:val="0"/>
      <w:marRight w:val="0"/>
      <w:marTop w:val="0"/>
      <w:marBottom w:val="0"/>
      <w:divBdr>
        <w:top w:val="none" w:sz="0" w:space="0" w:color="auto"/>
        <w:left w:val="none" w:sz="0" w:space="0" w:color="auto"/>
        <w:bottom w:val="none" w:sz="0" w:space="0" w:color="auto"/>
        <w:right w:val="none" w:sz="0" w:space="0" w:color="auto"/>
      </w:divBdr>
    </w:div>
    <w:div w:id="2014143282">
      <w:bodyDiv w:val="1"/>
      <w:marLeft w:val="0"/>
      <w:marRight w:val="0"/>
      <w:marTop w:val="0"/>
      <w:marBottom w:val="0"/>
      <w:divBdr>
        <w:top w:val="none" w:sz="0" w:space="0" w:color="auto"/>
        <w:left w:val="none" w:sz="0" w:space="0" w:color="auto"/>
        <w:bottom w:val="none" w:sz="0" w:space="0" w:color="auto"/>
        <w:right w:val="none" w:sz="0" w:space="0" w:color="auto"/>
      </w:divBdr>
    </w:div>
    <w:div w:id="2014605037">
      <w:bodyDiv w:val="1"/>
      <w:marLeft w:val="0"/>
      <w:marRight w:val="0"/>
      <w:marTop w:val="0"/>
      <w:marBottom w:val="0"/>
      <w:divBdr>
        <w:top w:val="none" w:sz="0" w:space="0" w:color="auto"/>
        <w:left w:val="none" w:sz="0" w:space="0" w:color="auto"/>
        <w:bottom w:val="none" w:sz="0" w:space="0" w:color="auto"/>
        <w:right w:val="none" w:sz="0" w:space="0" w:color="auto"/>
      </w:divBdr>
      <w:divsChild>
        <w:div w:id="382409886">
          <w:marLeft w:val="0"/>
          <w:marRight w:val="0"/>
          <w:marTop w:val="0"/>
          <w:marBottom w:val="0"/>
          <w:divBdr>
            <w:top w:val="none" w:sz="0" w:space="0" w:color="auto"/>
            <w:left w:val="none" w:sz="0" w:space="0" w:color="auto"/>
            <w:bottom w:val="none" w:sz="0" w:space="0" w:color="auto"/>
            <w:right w:val="none" w:sz="0" w:space="0" w:color="auto"/>
          </w:divBdr>
          <w:divsChild>
            <w:div w:id="135472033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15839180">
      <w:bodyDiv w:val="1"/>
      <w:marLeft w:val="0"/>
      <w:marRight w:val="0"/>
      <w:marTop w:val="0"/>
      <w:marBottom w:val="0"/>
      <w:divBdr>
        <w:top w:val="none" w:sz="0" w:space="0" w:color="auto"/>
        <w:left w:val="none" w:sz="0" w:space="0" w:color="auto"/>
        <w:bottom w:val="none" w:sz="0" w:space="0" w:color="auto"/>
        <w:right w:val="none" w:sz="0" w:space="0" w:color="auto"/>
      </w:divBdr>
      <w:divsChild>
        <w:div w:id="1771968920">
          <w:marLeft w:val="0"/>
          <w:marRight w:val="0"/>
          <w:marTop w:val="0"/>
          <w:marBottom w:val="0"/>
          <w:divBdr>
            <w:top w:val="none" w:sz="0" w:space="0" w:color="auto"/>
            <w:left w:val="none" w:sz="0" w:space="0" w:color="auto"/>
            <w:bottom w:val="none" w:sz="0" w:space="0" w:color="auto"/>
            <w:right w:val="none" w:sz="0" w:space="0" w:color="auto"/>
          </w:divBdr>
          <w:divsChild>
            <w:div w:id="1607813351">
              <w:marLeft w:val="0"/>
              <w:marRight w:val="0"/>
              <w:marTop w:val="0"/>
              <w:marBottom w:val="0"/>
              <w:divBdr>
                <w:top w:val="none" w:sz="0" w:space="0" w:color="auto"/>
                <w:left w:val="none" w:sz="0" w:space="0" w:color="auto"/>
                <w:bottom w:val="none" w:sz="0" w:space="0" w:color="auto"/>
                <w:right w:val="none" w:sz="0" w:space="0" w:color="auto"/>
              </w:divBdr>
              <w:divsChild>
                <w:div w:id="92657431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20765855">
      <w:bodyDiv w:val="1"/>
      <w:marLeft w:val="0"/>
      <w:marRight w:val="0"/>
      <w:marTop w:val="0"/>
      <w:marBottom w:val="0"/>
      <w:divBdr>
        <w:top w:val="none" w:sz="0" w:space="0" w:color="auto"/>
        <w:left w:val="none" w:sz="0" w:space="0" w:color="auto"/>
        <w:bottom w:val="none" w:sz="0" w:space="0" w:color="auto"/>
        <w:right w:val="none" w:sz="0" w:space="0" w:color="auto"/>
      </w:divBdr>
    </w:div>
    <w:div w:id="2023388852">
      <w:bodyDiv w:val="1"/>
      <w:marLeft w:val="0"/>
      <w:marRight w:val="0"/>
      <w:marTop w:val="0"/>
      <w:marBottom w:val="0"/>
      <w:divBdr>
        <w:top w:val="none" w:sz="0" w:space="0" w:color="auto"/>
        <w:left w:val="none" w:sz="0" w:space="0" w:color="auto"/>
        <w:bottom w:val="none" w:sz="0" w:space="0" w:color="auto"/>
        <w:right w:val="none" w:sz="0" w:space="0" w:color="auto"/>
      </w:divBdr>
    </w:div>
    <w:div w:id="2024016507">
      <w:bodyDiv w:val="1"/>
      <w:marLeft w:val="0"/>
      <w:marRight w:val="0"/>
      <w:marTop w:val="0"/>
      <w:marBottom w:val="0"/>
      <w:divBdr>
        <w:top w:val="none" w:sz="0" w:space="0" w:color="auto"/>
        <w:left w:val="none" w:sz="0" w:space="0" w:color="auto"/>
        <w:bottom w:val="none" w:sz="0" w:space="0" w:color="auto"/>
        <w:right w:val="none" w:sz="0" w:space="0" w:color="auto"/>
      </w:divBdr>
    </w:div>
    <w:div w:id="2024161929">
      <w:bodyDiv w:val="1"/>
      <w:marLeft w:val="0"/>
      <w:marRight w:val="0"/>
      <w:marTop w:val="0"/>
      <w:marBottom w:val="0"/>
      <w:divBdr>
        <w:top w:val="none" w:sz="0" w:space="0" w:color="auto"/>
        <w:left w:val="none" w:sz="0" w:space="0" w:color="auto"/>
        <w:bottom w:val="none" w:sz="0" w:space="0" w:color="auto"/>
        <w:right w:val="none" w:sz="0" w:space="0" w:color="auto"/>
      </w:divBdr>
      <w:divsChild>
        <w:div w:id="972977797">
          <w:marLeft w:val="0"/>
          <w:marRight w:val="0"/>
          <w:marTop w:val="0"/>
          <w:marBottom w:val="0"/>
          <w:divBdr>
            <w:top w:val="none" w:sz="0" w:space="0" w:color="auto"/>
            <w:left w:val="none" w:sz="0" w:space="0" w:color="auto"/>
            <w:bottom w:val="none" w:sz="0" w:space="0" w:color="auto"/>
            <w:right w:val="none" w:sz="0" w:space="0" w:color="auto"/>
          </w:divBdr>
          <w:divsChild>
            <w:div w:id="1062947533">
              <w:marLeft w:val="0"/>
              <w:marRight w:val="0"/>
              <w:marTop w:val="0"/>
              <w:marBottom w:val="0"/>
              <w:divBdr>
                <w:top w:val="none" w:sz="0" w:space="0" w:color="auto"/>
                <w:left w:val="none" w:sz="0" w:space="0" w:color="auto"/>
                <w:bottom w:val="none" w:sz="0" w:space="0" w:color="auto"/>
                <w:right w:val="none" w:sz="0" w:space="0" w:color="auto"/>
              </w:divBdr>
              <w:divsChild>
                <w:div w:id="1566835383">
                  <w:marLeft w:val="4500"/>
                  <w:marRight w:val="4950"/>
                  <w:marTop w:val="0"/>
                  <w:marBottom w:val="0"/>
                  <w:divBdr>
                    <w:top w:val="none" w:sz="0" w:space="0" w:color="auto"/>
                    <w:left w:val="none" w:sz="0" w:space="0" w:color="auto"/>
                    <w:bottom w:val="none" w:sz="0" w:space="0" w:color="auto"/>
                    <w:right w:val="none" w:sz="0" w:space="0" w:color="auto"/>
                  </w:divBdr>
                  <w:divsChild>
                    <w:div w:id="62727466">
                      <w:marLeft w:val="0"/>
                      <w:marRight w:val="0"/>
                      <w:marTop w:val="0"/>
                      <w:marBottom w:val="0"/>
                      <w:divBdr>
                        <w:top w:val="none" w:sz="0" w:space="0" w:color="auto"/>
                        <w:left w:val="none" w:sz="0" w:space="0" w:color="auto"/>
                        <w:bottom w:val="none" w:sz="0" w:space="0" w:color="auto"/>
                        <w:right w:val="none" w:sz="0" w:space="0" w:color="auto"/>
                      </w:divBdr>
                      <w:divsChild>
                        <w:div w:id="169879568">
                          <w:marLeft w:val="0"/>
                          <w:marRight w:val="0"/>
                          <w:marTop w:val="0"/>
                          <w:marBottom w:val="0"/>
                          <w:divBdr>
                            <w:top w:val="none" w:sz="0" w:space="0" w:color="auto"/>
                            <w:left w:val="none" w:sz="0" w:space="0" w:color="auto"/>
                            <w:bottom w:val="none" w:sz="0" w:space="0" w:color="auto"/>
                            <w:right w:val="none" w:sz="0" w:space="0" w:color="auto"/>
                          </w:divBdr>
                        </w:div>
                        <w:div w:id="108260720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026058952">
      <w:bodyDiv w:val="1"/>
      <w:marLeft w:val="0"/>
      <w:marRight w:val="0"/>
      <w:marTop w:val="0"/>
      <w:marBottom w:val="0"/>
      <w:divBdr>
        <w:top w:val="none" w:sz="0" w:space="0" w:color="auto"/>
        <w:left w:val="none" w:sz="0" w:space="0" w:color="auto"/>
        <w:bottom w:val="none" w:sz="0" w:space="0" w:color="auto"/>
        <w:right w:val="none" w:sz="0" w:space="0" w:color="auto"/>
      </w:divBdr>
    </w:div>
    <w:div w:id="2028829217">
      <w:bodyDiv w:val="1"/>
      <w:marLeft w:val="0"/>
      <w:marRight w:val="0"/>
      <w:marTop w:val="0"/>
      <w:marBottom w:val="0"/>
      <w:divBdr>
        <w:top w:val="none" w:sz="0" w:space="0" w:color="auto"/>
        <w:left w:val="none" w:sz="0" w:space="0" w:color="auto"/>
        <w:bottom w:val="none" w:sz="0" w:space="0" w:color="auto"/>
        <w:right w:val="none" w:sz="0" w:space="0" w:color="auto"/>
      </w:divBdr>
    </w:div>
    <w:div w:id="2029869968">
      <w:bodyDiv w:val="1"/>
      <w:marLeft w:val="0"/>
      <w:marRight w:val="0"/>
      <w:marTop w:val="0"/>
      <w:marBottom w:val="0"/>
      <w:divBdr>
        <w:top w:val="none" w:sz="0" w:space="0" w:color="auto"/>
        <w:left w:val="none" w:sz="0" w:space="0" w:color="auto"/>
        <w:bottom w:val="none" w:sz="0" w:space="0" w:color="auto"/>
        <w:right w:val="none" w:sz="0" w:space="0" w:color="auto"/>
      </w:divBdr>
    </w:div>
    <w:div w:id="2031444112">
      <w:bodyDiv w:val="1"/>
      <w:marLeft w:val="0"/>
      <w:marRight w:val="0"/>
      <w:marTop w:val="0"/>
      <w:marBottom w:val="0"/>
      <w:divBdr>
        <w:top w:val="none" w:sz="0" w:space="0" w:color="auto"/>
        <w:left w:val="none" w:sz="0" w:space="0" w:color="auto"/>
        <w:bottom w:val="none" w:sz="0" w:space="0" w:color="auto"/>
        <w:right w:val="none" w:sz="0" w:space="0" w:color="auto"/>
      </w:divBdr>
      <w:divsChild>
        <w:div w:id="1854492277">
          <w:marLeft w:val="0"/>
          <w:marRight w:val="0"/>
          <w:marTop w:val="0"/>
          <w:marBottom w:val="150"/>
          <w:divBdr>
            <w:top w:val="none" w:sz="0" w:space="0" w:color="auto"/>
            <w:left w:val="none" w:sz="0" w:space="0" w:color="auto"/>
            <w:bottom w:val="none" w:sz="0" w:space="0" w:color="auto"/>
            <w:right w:val="none" w:sz="0" w:space="0" w:color="auto"/>
          </w:divBdr>
          <w:divsChild>
            <w:div w:id="1189832908">
              <w:marLeft w:val="0"/>
              <w:marRight w:val="0"/>
              <w:marTop w:val="0"/>
              <w:marBottom w:val="168"/>
              <w:divBdr>
                <w:top w:val="single" w:sz="6" w:space="0" w:color="C7CCCF"/>
                <w:left w:val="single" w:sz="6" w:space="0" w:color="C7CCCF"/>
                <w:bottom w:val="single" w:sz="6" w:space="0" w:color="C7CCCF"/>
                <w:right w:val="single" w:sz="6" w:space="0" w:color="C7CCCF"/>
              </w:divBdr>
              <w:divsChild>
                <w:div w:id="149765114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33530524">
      <w:bodyDiv w:val="1"/>
      <w:marLeft w:val="0"/>
      <w:marRight w:val="0"/>
      <w:marTop w:val="0"/>
      <w:marBottom w:val="0"/>
      <w:divBdr>
        <w:top w:val="none" w:sz="0" w:space="0" w:color="auto"/>
        <w:left w:val="none" w:sz="0" w:space="0" w:color="auto"/>
        <w:bottom w:val="none" w:sz="0" w:space="0" w:color="auto"/>
        <w:right w:val="none" w:sz="0" w:space="0" w:color="auto"/>
      </w:divBdr>
    </w:div>
    <w:div w:id="2039349649">
      <w:bodyDiv w:val="1"/>
      <w:marLeft w:val="0"/>
      <w:marRight w:val="0"/>
      <w:marTop w:val="0"/>
      <w:marBottom w:val="0"/>
      <w:divBdr>
        <w:top w:val="none" w:sz="0" w:space="0" w:color="auto"/>
        <w:left w:val="none" w:sz="0" w:space="0" w:color="auto"/>
        <w:bottom w:val="none" w:sz="0" w:space="0" w:color="auto"/>
        <w:right w:val="none" w:sz="0" w:space="0" w:color="auto"/>
      </w:divBdr>
      <w:divsChild>
        <w:div w:id="548763369">
          <w:marLeft w:val="0"/>
          <w:marRight w:val="0"/>
          <w:marTop w:val="0"/>
          <w:marBottom w:val="150"/>
          <w:divBdr>
            <w:top w:val="none" w:sz="0" w:space="0" w:color="auto"/>
            <w:left w:val="none" w:sz="0" w:space="0" w:color="auto"/>
            <w:bottom w:val="none" w:sz="0" w:space="0" w:color="auto"/>
            <w:right w:val="none" w:sz="0" w:space="0" w:color="auto"/>
          </w:divBdr>
          <w:divsChild>
            <w:div w:id="1600405576">
              <w:marLeft w:val="0"/>
              <w:marRight w:val="0"/>
              <w:marTop w:val="0"/>
              <w:marBottom w:val="168"/>
              <w:divBdr>
                <w:top w:val="single" w:sz="6" w:space="0" w:color="C7CCCF"/>
                <w:left w:val="single" w:sz="6" w:space="0" w:color="C7CCCF"/>
                <w:bottom w:val="single" w:sz="6" w:space="0" w:color="C7CCCF"/>
                <w:right w:val="single" w:sz="6" w:space="0" w:color="C7CCCF"/>
              </w:divBdr>
              <w:divsChild>
                <w:div w:id="1408262263">
                  <w:marLeft w:val="0"/>
                  <w:marRight w:val="0"/>
                  <w:marTop w:val="0"/>
                  <w:marBottom w:val="0"/>
                  <w:divBdr>
                    <w:top w:val="single" w:sz="6" w:space="12" w:color="C7CCCF"/>
                    <w:left w:val="none" w:sz="0" w:space="0" w:color="auto"/>
                    <w:bottom w:val="none" w:sz="0" w:space="0" w:color="auto"/>
                    <w:right w:val="none" w:sz="0" w:space="0" w:color="auto"/>
                  </w:divBdr>
                  <w:divsChild>
                    <w:div w:id="430395907">
                      <w:marLeft w:val="0"/>
                      <w:marRight w:val="0"/>
                      <w:marTop w:val="0"/>
                      <w:marBottom w:val="480"/>
                      <w:divBdr>
                        <w:top w:val="single" w:sz="6" w:space="5" w:color="FFD6B2"/>
                        <w:left w:val="single" w:sz="6" w:space="6" w:color="FFD6B2"/>
                        <w:bottom w:val="single" w:sz="6" w:space="5" w:color="FFD6B2"/>
                        <w:right w:val="single" w:sz="6" w:space="6" w:color="FFD6B2"/>
                      </w:divBdr>
                    </w:div>
                  </w:divsChild>
                </w:div>
              </w:divsChild>
            </w:div>
          </w:divsChild>
        </w:div>
      </w:divsChild>
    </w:div>
    <w:div w:id="2039812104">
      <w:bodyDiv w:val="1"/>
      <w:marLeft w:val="0"/>
      <w:marRight w:val="0"/>
      <w:marTop w:val="0"/>
      <w:marBottom w:val="0"/>
      <w:divBdr>
        <w:top w:val="none" w:sz="0" w:space="0" w:color="auto"/>
        <w:left w:val="none" w:sz="0" w:space="0" w:color="auto"/>
        <w:bottom w:val="none" w:sz="0" w:space="0" w:color="auto"/>
        <w:right w:val="none" w:sz="0" w:space="0" w:color="auto"/>
      </w:divBdr>
    </w:div>
    <w:div w:id="2046296532">
      <w:bodyDiv w:val="1"/>
      <w:marLeft w:val="0"/>
      <w:marRight w:val="0"/>
      <w:marTop w:val="0"/>
      <w:marBottom w:val="0"/>
      <w:divBdr>
        <w:top w:val="none" w:sz="0" w:space="0" w:color="auto"/>
        <w:left w:val="none" w:sz="0" w:space="0" w:color="auto"/>
        <w:bottom w:val="none" w:sz="0" w:space="0" w:color="auto"/>
        <w:right w:val="none" w:sz="0" w:space="0" w:color="auto"/>
      </w:divBdr>
    </w:div>
    <w:div w:id="2047755385">
      <w:bodyDiv w:val="1"/>
      <w:marLeft w:val="0"/>
      <w:marRight w:val="0"/>
      <w:marTop w:val="0"/>
      <w:marBottom w:val="0"/>
      <w:divBdr>
        <w:top w:val="none" w:sz="0" w:space="0" w:color="auto"/>
        <w:left w:val="none" w:sz="0" w:space="0" w:color="auto"/>
        <w:bottom w:val="none" w:sz="0" w:space="0" w:color="auto"/>
        <w:right w:val="none" w:sz="0" w:space="0" w:color="auto"/>
      </w:divBdr>
    </w:div>
    <w:div w:id="2047947601">
      <w:bodyDiv w:val="1"/>
      <w:marLeft w:val="0"/>
      <w:marRight w:val="0"/>
      <w:marTop w:val="0"/>
      <w:marBottom w:val="0"/>
      <w:divBdr>
        <w:top w:val="none" w:sz="0" w:space="0" w:color="auto"/>
        <w:left w:val="none" w:sz="0" w:space="0" w:color="auto"/>
        <w:bottom w:val="none" w:sz="0" w:space="0" w:color="auto"/>
        <w:right w:val="none" w:sz="0" w:space="0" w:color="auto"/>
      </w:divBdr>
    </w:div>
    <w:div w:id="2048335520">
      <w:bodyDiv w:val="1"/>
      <w:marLeft w:val="0"/>
      <w:marRight w:val="0"/>
      <w:marTop w:val="0"/>
      <w:marBottom w:val="0"/>
      <w:divBdr>
        <w:top w:val="none" w:sz="0" w:space="0" w:color="auto"/>
        <w:left w:val="none" w:sz="0" w:space="0" w:color="auto"/>
        <w:bottom w:val="none" w:sz="0" w:space="0" w:color="auto"/>
        <w:right w:val="none" w:sz="0" w:space="0" w:color="auto"/>
      </w:divBdr>
    </w:div>
    <w:div w:id="2048989977">
      <w:bodyDiv w:val="1"/>
      <w:marLeft w:val="0"/>
      <w:marRight w:val="0"/>
      <w:marTop w:val="0"/>
      <w:marBottom w:val="0"/>
      <w:divBdr>
        <w:top w:val="none" w:sz="0" w:space="0" w:color="auto"/>
        <w:left w:val="none" w:sz="0" w:space="0" w:color="auto"/>
        <w:bottom w:val="none" w:sz="0" w:space="0" w:color="auto"/>
        <w:right w:val="none" w:sz="0" w:space="0" w:color="auto"/>
      </w:divBdr>
      <w:divsChild>
        <w:div w:id="613175982">
          <w:marLeft w:val="0"/>
          <w:marRight w:val="0"/>
          <w:marTop w:val="0"/>
          <w:marBottom w:val="150"/>
          <w:divBdr>
            <w:top w:val="none" w:sz="0" w:space="0" w:color="auto"/>
            <w:left w:val="none" w:sz="0" w:space="0" w:color="auto"/>
            <w:bottom w:val="none" w:sz="0" w:space="0" w:color="auto"/>
            <w:right w:val="none" w:sz="0" w:space="0" w:color="auto"/>
          </w:divBdr>
          <w:divsChild>
            <w:div w:id="479427180">
              <w:marLeft w:val="0"/>
              <w:marRight w:val="0"/>
              <w:marTop w:val="0"/>
              <w:marBottom w:val="168"/>
              <w:divBdr>
                <w:top w:val="single" w:sz="6" w:space="0" w:color="C7CCCF"/>
                <w:left w:val="single" w:sz="6" w:space="0" w:color="C7CCCF"/>
                <w:bottom w:val="single" w:sz="6" w:space="0" w:color="C7CCCF"/>
                <w:right w:val="single" w:sz="6" w:space="0" w:color="C7CCCF"/>
              </w:divBdr>
              <w:divsChild>
                <w:div w:id="189997446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48991102">
      <w:bodyDiv w:val="1"/>
      <w:marLeft w:val="0"/>
      <w:marRight w:val="0"/>
      <w:marTop w:val="0"/>
      <w:marBottom w:val="0"/>
      <w:divBdr>
        <w:top w:val="none" w:sz="0" w:space="0" w:color="auto"/>
        <w:left w:val="none" w:sz="0" w:space="0" w:color="auto"/>
        <w:bottom w:val="none" w:sz="0" w:space="0" w:color="auto"/>
        <w:right w:val="none" w:sz="0" w:space="0" w:color="auto"/>
      </w:divBdr>
    </w:div>
    <w:div w:id="2054691238">
      <w:bodyDiv w:val="1"/>
      <w:marLeft w:val="0"/>
      <w:marRight w:val="0"/>
      <w:marTop w:val="0"/>
      <w:marBottom w:val="0"/>
      <w:divBdr>
        <w:top w:val="none" w:sz="0" w:space="0" w:color="auto"/>
        <w:left w:val="none" w:sz="0" w:space="0" w:color="auto"/>
        <w:bottom w:val="none" w:sz="0" w:space="0" w:color="auto"/>
        <w:right w:val="none" w:sz="0" w:space="0" w:color="auto"/>
      </w:divBdr>
    </w:div>
    <w:div w:id="2058242533">
      <w:bodyDiv w:val="1"/>
      <w:marLeft w:val="0"/>
      <w:marRight w:val="0"/>
      <w:marTop w:val="0"/>
      <w:marBottom w:val="0"/>
      <w:divBdr>
        <w:top w:val="none" w:sz="0" w:space="0" w:color="auto"/>
        <w:left w:val="none" w:sz="0" w:space="0" w:color="auto"/>
        <w:bottom w:val="none" w:sz="0" w:space="0" w:color="auto"/>
        <w:right w:val="none" w:sz="0" w:space="0" w:color="auto"/>
      </w:divBdr>
      <w:divsChild>
        <w:div w:id="401566193">
          <w:marLeft w:val="0"/>
          <w:marRight w:val="0"/>
          <w:marTop w:val="210"/>
          <w:marBottom w:val="210"/>
          <w:divBdr>
            <w:top w:val="none" w:sz="0" w:space="0" w:color="auto"/>
            <w:left w:val="none" w:sz="0" w:space="0" w:color="auto"/>
            <w:bottom w:val="none" w:sz="0" w:space="0" w:color="auto"/>
            <w:right w:val="none" w:sz="0" w:space="0" w:color="auto"/>
          </w:divBdr>
        </w:div>
      </w:divsChild>
    </w:div>
    <w:div w:id="2060275571">
      <w:bodyDiv w:val="1"/>
      <w:marLeft w:val="0"/>
      <w:marRight w:val="0"/>
      <w:marTop w:val="0"/>
      <w:marBottom w:val="0"/>
      <w:divBdr>
        <w:top w:val="none" w:sz="0" w:space="0" w:color="auto"/>
        <w:left w:val="none" w:sz="0" w:space="0" w:color="auto"/>
        <w:bottom w:val="none" w:sz="0" w:space="0" w:color="auto"/>
        <w:right w:val="none" w:sz="0" w:space="0" w:color="auto"/>
      </w:divBdr>
    </w:div>
    <w:div w:id="2060857168">
      <w:bodyDiv w:val="1"/>
      <w:marLeft w:val="0"/>
      <w:marRight w:val="0"/>
      <w:marTop w:val="0"/>
      <w:marBottom w:val="0"/>
      <w:divBdr>
        <w:top w:val="none" w:sz="0" w:space="0" w:color="auto"/>
        <w:left w:val="none" w:sz="0" w:space="0" w:color="auto"/>
        <w:bottom w:val="none" w:sz="0" w:space="0" w:color="auto"/>
        <w:right w:val="none" w:sz="0" w:space="0" w:color="auto"/>
      </w:divBdr>
      <w:divsChild>
        <w:div w:id="57872978">
          <w:marLeft w:val="0"/>
          <w:marRight w:val="0"/>
          <w:marTop w:val="0"/>
          <w:marBottom w:val="0"/>
          <w:divBdr>
            <w:top w:val="none" w:sz="0" w:space="0" w:color="auto"/>
            <w:left w:val="none" w:sz="0" w:space="0" w:color="auto"/>
            <w:bottom w:val="none" w:sz="0" w:space="0" w:color="auto"/>
            <w:right w:val="none" w:sz="0" w:space="0" w:color="auto"/>
          </w:divBdr>
        </w:div>
        <w:div w:id="89203875">
          <w:marLeft w:val="0"/>
          <w:marRight w:val="0"/>
          <w:marTop w:val="0"/>
          <w:marBottom w:val="0"/>
          <w:divBdr>
            <w:top w:val="none" w:sz="0" w:space="0" w:color="auto"/>
            <w:left w:val="none" w:sz="0" w:space="0" w:color="auto"/>
            <w:bottom w:val="none" w:sz="0" w:space="0" w:color="auto"/>
            <w:right w:val="none" w:sz="0" w:space="0" w:color="auto"/>
          </w:divBdr>
        </w:div>
      </w:divsChild>
    </w:div>
    <w:div w:id="2061318730">
      <w:bodyDiv w:val="1"/>
      <w:marLeft w:val="0"/>
      <w:marRight w:val="0"/>
      <w:marTop w:val="0"/>
      <w:marBottom w:val="0"/>
      <w:divBdr>
        <w:top w:val="none" w:sz="0" w:space="0" w:color="auto"/>
        <w:left w:val="none" w:sz="0" w:space="0" w:color="auto"/>
        <w:bottom w:val="none" w:sz="0" w:space="0" w:color="auto"/>
        <w:right w:val="none" w:sz="0" w:space="0" w:color="auto"/>
      </w:divBdr>
      <w:divsChild>
        <w:div w:id="212429107">
          <w:marLeft w:val="0"/>
          <w:marRight w:val="0"/>
          <w:marTop w:val="0"/>
          <w:marBottom w:val="0"/>
          <w:divBdr>
            <w:top w:val="none" w:sz="0" w:space="0" w:color="auto"/>
            <w:left w:val="none" w:sz="0" w:space="0" w:color="auto"/>
            <w:bottom w:val="none" w:sz="0" w:space="0" w:color="auto"/>
            <w:right w:val="none" w:sz="0" w:space="0" w:color="auto"/>
          </w:divBdr>
        </w:div>
        <w:div w:id="1832597728">
          <w:marLeft w:val="0"/>
          <w:marRight w:val="0"/>
          <w:marTop w:val="0"/>
          <w:marBottom w:val="0"/>
          <w:divBdr>
            <w:top w:val="none" w:sz="0" w:space="0" w:color="auto"/>
            <w:left w:val="none" w:sz="0" w:space="0" w:color="auto"/>
            <w:bottom w:val="none" w:sz="0" w:space="0" w:color="auto"/>
            <w:right w:val="none" w:sz="0" w:space="0" w:color="auto"/>
          </w:divBdr>
        </w:div>
      </w:divsChild>
    </w:div>
    <w:div w:id="2062708244">
      <w:bodyDiv w:val="1"/>
      <w:marLeft w:val="0"/>
      <w:marRight w:val="0"/>
      <w:marTop w:val="0"/>
      <w:marBottom w:val="0"/>
      <w:divBdr>
        <w:top w:val="none" w:sz="0" w:space="0" w:color="auto"/>
        <w:left w:val="none" w:sz="0" w:space="0" w:color="auto"/>
        <w:bottom w:val="none" w:sz="0" w:space="0" w:color="auto"/>
        <w:right w:val="none" w:sz="0" w:space="0" w:color="auto"/>
      </w:divBdr>
    </w:div>
    <w:div w:id="2063484346">
      <w:bodyDiv w:val="1"/>
      <w:marLeft w:val="0"/>
      <w:marRight w:val="0"/>
      <w:marTop w:val="0"/>
      <w:marBottom w:val="0"/>
      <w:divBdr>
        <w:top w:val="none" w:sz="0" w:space="0" w:color="auto"/>
        <w:left w:val="none" w:sz="0" w:space="0" w:color="auto"/>
        <w:bottom w:val="none" w:sz="0" w:space="0" w:color="auto"/>
        <w:right w:val="none" w:sz="0" w:space="0" w:color="auto"/>
      </w:divBdr>
      <w:divsChild>
        <w:div w:id="1275213224">
          <w:marLeft w:val="0"/>
          <w:marRight w:val="0"/>
          <w:marTop w:val="210"/>
          <w:marBottom w:val="210"/>
          <w:divBdr>
            <w:top w:val="none" w:sz="0" w:space="0" w:color="auto"/>
            <w:left w:val="none" w:sz="0" w:space="0" w:color="auto"/>
            <w:bottom w:val="none" w:sz="0" w:space="0" w:color="auto"/>
            <w:right w:val="none" w:sz="0" w:space="0" w:color="auto"/>
          </w:divBdr>
        </w:div>
      </w:divsChild>
    </w:div>
    <w:div w:id="2069104984">
      <w:bodyDiv w:val="1"/>
      <w:marLeft w:val="0"/>
      <w:marRight w:val="0"/>
      <w:marTop w:val="0"/>
      <w:marBottom w:val="0"/>
      <w:divBdr>
        <w:top w:val="none" w:sz="0" w:space="0" w:color="auto"/>
        <w:left w:val="none" w:sz="0" w:space="0" w:color="auto"/>
        <w:bottom w:val="none" w:sz="0" w:space="0" w:color="auto"/>
        <w:right w:val="none" w:sz="0" w:space="0" w:color="auto"/>
      </w:divBdr>
    </w:div>
    <w:div w:id="2069105153">
      <w:bodyDiv w:val="1"/>
      <w:marLeft w:val="0"/>
      <w:marRight w:val="0"/>
      <w:marTop w:val="0"/>
      <w:marBottom w:val="0"/>
      <w:divBdr>
        <w:top w:val="none" w:sz="0" w:space="0" w:color="auto"/>
        <w:left w:val="none" w:sz="0" w:space="0" w:color="auto"/>
        <w:bottom w:val="none" w:sz="0" w:space="0" w:color="auto"/>
        <w:right w:val="none" w:sz="0" w:space="0" w:color="auto"/>
      </w:divBdr>
      <w:divsChild>
        <w:div w:id="821657112">
          <w:marLeft w:val="45"/>
          <w:marRight w:val="45"/>
          <w:marTop w:val="0"/>
          <w:marBottom w:val="0"/>
          <w:divBdr>
            <w:top w:val="none" w:sz="0" w:space="0" w:color="auto"/>
            <w:left w:val="none" w:sz="0" w:space="0" w:color="auto"/>
            <w:bottom w:val="none" w:sz="0" w:space="0" w:color="auto"/>
            <w:right w:val="none" w:sz="0" w:space="0" w:color="auto"/>
          </w:divBdr>
          <w:divsChild>
            <w:div w:id="13982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3996">
      <w:bodyDiv w:val="1"/>
      <w:marLeft w:val="0"/>
      <w:marRight w:val="0"/>
      <w:marTop w:val="0"/>
      <w:marBottom w:val="0"/>
      <w:divBdr>
        <w:top w:val="none" w:sz="0" w:space="0" w:color="auto"/>
        <w:left w:val="none" w:sz="0" w:space="0" w:color="auto"/>
        <w:bottom w:val="none" w:sz="0" w:space="0" w:color="auto"/>
        <w:right w:val="none" w:sz="0" w:space="0" w:color="auto"/>
      </w:divBdr>
      <w:divsChild>
        <w:div w:id="595213903">
          <w:marLeft w:val="0"/>
          <w:marRight w:val="0"/>
          <w:marTop w:val="0"/>
          <w:marBottom w:val="0"/>
          <w:divBdr>
            <w:top w:val="none" w:sz="0" w:space="0" w:color="auto"/>
            <w:left w:val="none" w:sz="0" w:space="0" w:color="auto"/>
            <w:bottom w:val="none" w:sz="0" w:space="0" w:color="auto"/>
            <w:right w:val="none" w:sz="0" w:space="0" w:color="auto"/>
          </w:divBdr>
          <w:divsChild>
            <w:div w:id="2119328279">
              <w:marLeft w:val="0"/>
              <w:marRight w:val="0"/>
              <w:marTop w:val="0"/>
              <w:marBottom w:val="0"/>
              <w:divBdr>
                <w:top w:val="none" w:sz="0" w:space="0" w:color="auto"/>
                <w:left w:val="none" w:sz="0" w:space="0" w:color="auto"/>
                <w:bottom w:val="none" w:sz="0" w:space="0" w:color="auto"/>
                <w:right w:val="none" w:sz="0" w:space="0" w:color="auto"/>
              </w:divBdr>
              <w:divsChild>
                <w:div w:id="1820070830">
                  <w:marLeft w:val="0"/>
                  <w:marRight w:val="0"/>
                  <w:marTop w:val="0"/>
                  <w:marBottom w:val="0"/>
                  <w:divBdr>
                    <w:top w:val="none" w:sz="0" w:space="0" w:color="auto"/>
                    <w:left w:val="none" w:sz="0" w:space="0" w:color="auto"/>
                    <w:bottom w:val="none" w:sz="0" w:space="0" w:color="auto"/>
                    <w:right w:val="none" w:sz="0" w:space="0" w:color="auto"/>
                  </w:divBdr>
                  <w:divsChild>
                    <w:div w:id="405078049">
                      <w:marLeft w:val="0"/>
                      <w:marRight w:val="0"/>
                      <w:marTop w:val="0"/>
                      <w:marBottom w:val="0"/>
                      <w:divBdr>
                        <w:top w:val="none" w:sz="0" w:space="0" w:color="auto"/>
                        <w:left w:val="none" w:sz="0" w:space="0" w:color="auto"/>
                        <w:bottom w:val="none" w:sz="0" w:space="0" w:color="auto"/>
                        <w:right w:val="none" w:sz="0" w:space="0" w:color="auto"/>
                      </w:divBdr>
                      <w:divsChild>
                        <w:div w:id="513224518">
                          <w:marLeft w:val="0"/>
                          <w:marRight w:val="0"/>
                          <w:marTop w:val="0"/>
                          <w:marBottom w:val="0"/>
                          <w:divBdr>
                            <w:top w:val="none" w:sz="0" w:space="0" w:color="auto"/>
                            <w:left w:val="none" w:sz="0" w:space="0" w:color="auto"/>
                            <w:bottom w:val="none" w:sz="0" w:space="0" w:color="auto"/>
                            <w:right w:val="none" w:sz="0" w:space="0" w:color="auto"/>
                          </w:divBdr>
                          <w:divsChild>
                            <w:div w:id="1011025341">
                              <w:marLeft w:val="0"/>
                              <w:marRight w:val="0"/>
                              <w:marTop w:val="0"/>
                              <w:marBottom w:val="0"/>
                              <w:divBdr>
                                <w:top w:val="none" w:sz="0" w:space="0" w:color="auto"/>
                                <w:left w:val="none" w:sz="0" w:space="0" w:color="auto"/>
                                <w:bottom w:val="none" w:sz="0" w:space="0" w:color="auto"/>
                                <w:right w:val="none" w:sz="0" w:space="0" w:color="auto"/>
                              </w:divBdr>
                              <w:divsChild>
                                <w:div w:id="743067895">
                                  <w:marLeft w:val="0"/>
                                  <w:marRight w:val="0"/>
                                  <w:marTop w:val="0"/>
                                  <w:marBottom w:val="0"/>
                                  <w:divBdr>
                                    <w:top w:val="none" w:sz="0" w:space="0" w:color="auto"/>
                                    <w:left w:val="none" w:sz="0" w:space="0" w:color="auto"/>
                                    <w:bottom w:val="none" w:sz="0" w:space="0" w:color="auto"/>
                                    <w:right w:val="none" w:sz="0" w:space="0" w:color="auto"/>
                                  </w:divBdr>
                                  <w:divsChild>
                                    <w:div w:id="1708290334">
                                      <w:marLeft w:val="0"/>
                                      <w:marRight w:val="0"/>
                                      <w:marTop w:val="0"/>
                                      <w:marBottom w:val="0"/>
                                      <w:divBdr>
                                        <w:top w:val="none" w:sz="0" w:space="0" w:color="auto"/>
                                        <w:left w:val="none" w:sz="0" w:space="0" w:color="auto"/>
                                        <w:bottom w:val="none" w:sz="0" w:space="0" w:color="auto"/>
                                        <w:right w:val="none" w:sz="0" w:space="0" w:color="auto"/>
                                      </w:divBdr>
                                      <w:divsChild>
                                        <w:div w:id="907615553">
                                          <w:marLeft w:val="0"/>
                                          <w:marRight w:val="0"/>
                                          <w:marTop w:val="0"/>
                                          <w:marBottom w:val="0"/>
                                          <w:divBdr>
                                            <w:top w:val="none" w:sz="0" w:space="0" w:color="auto"/>
                                            <w:left w:val="none" w:sz="0" w:space="0" w:color="auto"/>
                                            <w:bottom w:val="none" w:sz="0" w:space="0" w:color="auto"/>
                                            <w:right w:val="none" w:sz="0" w:space="0" w:color="auto"/>
                                          </w:divBdr>
                                          <w:divsChild>
                                            <w:div w:id="1605307881">
                                              <w:marLeft w:val="0"/>
                                              <w:marRight w:val="0"/>
                                              <w:marTop w:val="0"/>
                                              <w:marBottom w:val="0"/>
                                              <w:divBdr>
                                                <w:top w:val="none" w:sz="0" w:space="0" w:color="auto"/>
                                                <w:left w:val="none" w:sz="0" w:space="0" w:color="auto"/>
                                                <w:bottom w:val="none" w:sz="0" w:space="0" w:color="auto"/>
                                                <w:right w:val="none" w:sz="0" w:space="0" w:color="auto"/>
                                              </w:divBdr>
                                              <w:divsChild>
                                                <w:div w:id="980115505">
                                                  <w:marLeft w:val="0"/>
                                                  <w:marRight w:val="0"/>
                                                  <w:marTop w:val="0"/>
                                                  <w:marBottom w:val="0"/>
                                                  <w:divBdr>
                                                    <w:top w:val="none" w:sz="0" w:space="0" w:color="auto"/>
                                                    <w:left w:val="none" w:sz="0" w:space="0" w:color="auto"/>
                                                    <w:bottom w:val="none" w:sz="0" w:space="0" w:color="auto"/>
                                                    <w:right w:val="none" w:sz="0" w:space="0" w:color="auto"/>
                                                  </w:divBdr>
                                                  <w:divsChild>
                                                    <w:div w:id="942691375">
                                                      <w:marLeft w:val="0"/>
                                                      <w:marRight w:val="0"/>
                                                      <w:marTop w:val="0"/>
                                                      <w:marBottom w:val="0"/>
                                                      <w:divBdr>
                                                        <w:top w:val="none" w:sz="0" w:space="0" w:color="auto"/>
                                                        <w:left w:val="none" w:sz="0" w:space="0" w:color="auto"/>
                                                        <w:bottom w:val="none" w:sz="0" w:space="0" w:color="auto"/>
                                                        <w:right w:val="none" w:sz="0" w:space="0" w:color="auto"/>
                                                      </w:divBdr>
                                                      <w:divsChild>
                                                        <w:div w:id="1957565616">
                                                          <w:marLeft w:val="0"/>
                                                          <w:marRight w:val="0"/>
                                                          <w:marTop w:val="0"/>
                                                          <w:marBottom w:val="0"/>
                                                          <w:divBdr>
                                                            <w:top w:val="none" w:sz="0" w:space="0" w:color="auto"/>
                                                            <w:left w:val="none" w:sz="0" w:space="0" w:color="auto"/>
                                                            <w:bottom w:val="none" w:sz="0" w:space="0" w:color="auto"/>
                                                            <w:right w:val="none" w:sz="0" w:space="0" w:color="auto"/>
                                                          </w:divBdr>
                                                          <w:divsChild>
                                                            <w:div w:id="1761020958">
                                                              <w:marLeft w:val="0"/>
                                                              <w:marRight w:val="0"/>
                                                              <w:marTop w:val="0"/>
                                                              <w:marBottom w:val="0"/>
                                                              <w:divBdr>
                                                                <w:top w:val="none" w:sz="0" w:space="0" w:color="auto"/>
                                                                <w:left w:val="none" w:sz="0" w:space="0" w:color="auto"/>
                                                                <w:bottom w:val="none" w:sz="0" w:space="0" w:color="auto"/>
                                                                <w:right w:val="none" w:sz="0" w:space="0" w:color="auto"/>
                                                              </w:divBdr>
                                                              <w:divsChild>
                                                                <w:div w:id="1507985284">
                                                                  <w:marLeft w:val="0"/>
                                                                  <w:marRight w:val="0"/>
                                                                  <w:marTop w:val="0"/>
                                                                  <w:marBottom w:val="0"/>
                                                                  <w:divBdr>
                                                                    <w:top w:val="none" w:sz="0" w:space="0" w:color="auto"/>
                                                                    <w:left w:val="none" w:sz="0" w:space="0" w:color="auto"/>
                                                                    <w:bottom w:val="none" w:sz="0" w:space="0" w:color="auto"/>
                                                                    <w:right w:val="none" w:sz="0" w:space="0" w:color="auto"/>
                                                                  </w:divBdr>
                                                                  <w:divsChild>
                                                                    <w:div w:id="1119497048">
                                                                      <w:marLeft w:val="0"/>
                                                                      <w:marRight w:val="0"/>
                                                                      <w:marTop w:val="0"/>
                                                                      <w:marBottom w:val="0"/>
                                                                      <w:divBdr>
                                                                        <w:top w:val="none" w:sz="0" w:space="0" w:color="auto"/>
                                                                        <w:left w:val="none" w:sz="0" w:space="0" w:color="auto"/>
                                                                        <w:bottom w:val="none" w:sz="0" w:space="0" w:color="auto"/>
                                                                        <w:right w:val="none" w:sz="0" w:space="0" w:color="auto"/>
                                                                      </w:divBdr>
                                                                      <w:divsChild>
                                                                        <w:div w:id="1042554752">
                                                                          <w:marLeft w:val="0"/>
                                                                          <w:marRight w:val="0"/>
                                                                          <w:marTop w:val="0"/>
                                                                          <w:marBottom w:val="0"/>
                                                                          <w:divBdr>
                                                                            <w:top w:val="none" w:sz="0" w:space="0" w:color="auto"/>
                                                                            <w:left w:val="none" w:sz="0" w:space="0" w:color="auto"/>
                                                                            <w:bottom w:val="none" w:sz="0" w:space="0" w:color="auto"/>
                                                                            <w:right w:val="none" w:sz="0" w:space="0" w:color="auto"/>
                                                                          </w:divBdr>
                                                                        </w:div>
                                                                        <w:div w:id="1360202447">
                                                                          <w:marLeft w:val="0"/>
                                                                          <w:marRight w:val="0"/>
                                                                          <w:marTop w:val="0"/>
                                                                          <w:marBottom w:val="0"/>
                                                                          <w:divBdr>
                                                                            <w:top w:val="none" w:sz="0" w:space="0" w:color="auto"/>
                                                                            <w:left w:val="none" w:sz="0" w:space="0" w:color="auto"/>
                                                                            <w:bottom w:val="none" w:sz="0" w:space="0" w:color="auto"/>
                                                                            <w:right w:val="none" w:sz="0" w:space="0" w:color="auto"/>
                                                                          </w:divBdr>
                                                                          <w:divsChild>
                                                                            <w:div w:id="1445421225">
                                                                              <w:marLeft w:val="0"/>
                                                                              <w:marRight w:val="0"/>
                                                                              <w:marTop w:val="0"/>
                                                                              <w:marBottom w:val="0"/>
                                                                              <w:divBdr>
                                                                                <w:top w:val="none" w:sz="0" w:space="0" w:color="auto"/>
                                                                                <w:left w:val="none" w:sz="0" w:space="0" w:color="auto"/>
                                                                                <w:bottom w:val="none" w:sz="0" w:space="0" w:color="auto"/>
                                                                                <w:right w:val="none" w:sz="0" w:space="0" w:color="auto"/>
                                                                              </w:divBdr>
                                                                              <w:divsChild>
                                                                                <w:div w:id="276060408">
                                                                                  <w:marLeft w:val="0"/>
                                                                                  <w:marRight w:val="0"/>
                                                                                  <w:marTop w:val="0"/>
                                                                                  <w:marBottom w:val="0"/>
                                                                                  <w:divBdr>
                                                                                    <w:top w:val="none" w:sz="0" w:space="0" w:color="auto"/>
                                                                                    <w:left w:val="none" w:sz="0" w:space="0" w:color="auto"/>
                                                                                    <w:bottom w:val="none" w:sz="0" w:space="0" w:color="auto"/>
                                                                                    <w:right w:val="none" w:sz="0" w:space="0" w:color="auto"/>
                                                                                  </w:divBdr>
                                                                                  <w:divsChild>
                                                                                    <w:div w:id="230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0051">
                                                                              <w:marLeft w:val="0"/>
                                                                              <w:marRight w:val="0"/>
                                                                              <w:marTop w:val="0"/>
                                                                              <w:marBottom w:val="0"/>
                                                                              <w:divBdr>
                                                                                <w:top w:val="none" w:sz="0" w:space="0" w:color="auto"/>
                                                                                <w:left w:val="none" w:sz="0" w:space="0" w:color="auto"/>
                                                                                <w:bottom w:val="none" w:sz="0" w:space="0" w:color="auto"/>
                                                                                <w:right w:val="none" w:sz="0" w:space="0" w:color="auto"/>
                                                                              </w:divBdr>
                                                                            </w:div>
                                                                          </w:divsChild>
                                                                        </w:div>
                                                                        <w:div w:id="21242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6560">
      <w:bodyDiv w:val="1"/>
      <w:marLeft w:val="0"/>
      <w:marRight w:val="0"/>
      <w:marTop w:val="0"/>
      <w:marBottom w:val="0"/>
      <w:divBdr>
        <w:top w:val="none" w:sz="0" w:space="0" w:color="auto"/>
        <w:left w:val="none" w:sz="0" w:space="0" w:color="auto"/>
        <w:bottom w:val="none" w:sz="0" w:space="0" w:color="auto"/>
        <w:right w:val="none" w:sz="0" w:space="0" w:color="auto"/>
      </w:divBdr>
    </w:div>
    <w:div w:id="2077850288">
      <w:bodyDiv w:val="1"/>
      <w:marLeft w:val="0"/>
      <w:marRight w:val="0"/>
      <w:marTop w:val="0"/>
      <w:marBottom w:val="0"/>
      <w:divBdr>
        <w:top w:val="none" w:sz="0" w:space="0" w:color="auto"/>
        <w:left w:val="none" w:sz="0" w:space="0" w:color="auto"/>
        <w:bottom w:val="none" w:sz="0" w:space="0" w:color="auto"/>
        <w:right w:val="none" w:sz="0" w:space="0" w:color="auto"/>
      </w:divBdr>
      <w:divsChild>
        <w:div w:id="1186167506">
          <w:marLeft w:val="0"/>
          <w:marRight w:val="0"/>
          <w:marTop w:val="0"/>
          <w:marBottom w:val="0"/>
          <w:divBdr>
            <w:top w:val="none" w:sz="0" w:space="0" w:color="auto"/>
            <w:left w:val="single" w:sz="6" w:space="0" w:color="CCCCCC"/>
            <w:bottom w:val="single" w:sz="6" w:space="0" w:color="CCCCCC"/>
            <w:right w:val="single" w:sz="6" w:space="0" w:color="CCCCCC"/>
          </w:divBdr>
          <w:divsChild>
            <w:div w:id="2042509424">
              <w:marLeft w:val="0"/>
              <w:marRight w:val="0"/>
              <w:marTop w:val="0"/>
              <w:marBottom w:val="0"/>
              <w:divBdr>
                <w:top w:val="none" w:sz="0" w:space="0" w:color="auto"/>
                <w:left w:val="none" w:sz="0" w:space="0" w:color="auto"/>
                <w:bottom w:val="none" w:sz="0" w:space="0" w:color="auto"/>
                <w:right w:val="none" w:sz="0" w:space="0" w:color="auto"/>
              </w:divBdr>
              <w:divsChild>
                <w:div w:id="1775709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80591924">
      <w:bodyDiv w:val="1"/>
      <w:marLeft w:val="0"/>
      <w:marRight w:val="0"/>
      <w:marTop w:val="0"/>
      <w:marBottom w:val="0"/>
      <w:divBdr>
        <w:top w:val="none" w:sz="0" w:space="0" w:color="auto"/>
        <w:left w:val="none" w:sz="0" w:space="0" w:color="auto"/>
        <w:bottom w:val="none" w:sz="0" w:space="0" w:color="auto"/>
        <w:right w:val="none" w:sz="0" w:space="0" w:color="auto"/>
      </w:divBdr>
      <w:divsChild>
        <w:div w:id="2118331612">
          <w:marLeft w:val="0"/>
          <w:marRight w:val="0"/>
          <w:marTop w:val="0"/>
          <w:marBottom w:val="0"/>
          <w:divBdr>
            <w:top w:val="none" w:sz="0" w:space="0" w:color="auto"/>
            <w:left w:val="none" w:sz="0" w:space="0" w:color="auto"/>
            <w:bottom w:val="none" w:sz="0" w:space="0" w:color="auto"/>
            <w:right w:val="none" w:sz="0" w:space="0" w:color="auto"/>
          </w:divBdr>
          <w:divsChild>
            <w:div w:id="1827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4632">
      <w:bodyDiv w:val="1"/>
      <w:marLeft w:val="0"/>
      <w:marRight w:val="0"/>
      <w:marTop w:val="0"/>
      <w:marBottom w:val="0"/>
      <w:divBdr>
        <w:top w:val="none" w:sz="0" w:space="0" w:color="auto"/>
        <w:left w:val="none" w:sz="0" w:space="0" w:color="auto"/>
        <w:bottom w:val="none" w:sz="0" w:space="0" w:color="auto"/>
        <w:right w:val="none" w:sz="0" w:space="0" w:color="auto"/>
      </w:divBdr>
    </w:div>
    <w:div w:id="2086028461">
      <w:bodyDiv w:val="1"/>
      <w:marLeft w:val="0"/>
      <w:marRight w:val="0"/>
      <w:marTop w:val="0"/>
      <w:marBottom w:val="0"/>
      <w:divBdr>
        <w:top w:val="none" w:sz="0" w:space="0" w:color="auto"/>
        <w:left w:val="none" w:sz="0" w:space="0" w:color="auto"/>
        <w:bottom w:val="none" w:sz="0" w:space="0" w:color="auto"/>
        <w:right w:val="none" w:sz="0" w:space="0" w:color="auto"/>
      </w:divBdr>
    </w:div>
    <w:div w:id="2086879092">
      <w:bodyDiv w:val="1"/>
      <w:marLeft w:val="0"/>
      <w:marRight w:val="0"/>
      <w:marTop w:val="0"/>
      <w:marBottom w:val="0"/>
      <w:divBdr>
        <w:top w:val="none" w:sz="0" w:space="0" w:color="auto"/>
        <w:left w:val="none" w:sz="0" w:space="0" w:color="auto"/>
        <w:bottom w:val="none" w:sz="0" w:space="0" w:color="auto"/>
        <w:right w:val="none" w:sz="0" w:space="0" w:color="auto"/>
      </w:divBdr>
    </w:div>
    <w:div w:id="2092266129">
      <w:bodyDiv w:val="1"/>
      <w:marLeft w:val="0"/>
      <w:marRight w:val="0"/>
      <w:marTop w:val="0"/>
      <w:marBottom w:val="0"/>
      <w:divBdr>
        <w:top w:val="none" w:sz="0" w:space="0" w:color="auto"/>
        <w:left w:val="none" w:sz="0" w:space="0" w:color="auto"/>
        <w:bottom w:val="none" w:sz="0" w:space="0" w:color="auto"/>
        <w:right w:val="none" w:sz="0" w:space="0" w:color="auto"/>
      </w:divBdr>
      <w:divsChild>
        <w:div w:id="1011571615">
          <w:marLeft w:val="0"/>
          <w:marRight w:val="0"/>
          <w:marTop w:val="0"/>
          <w:marBottom w:val="150"/>
          <w:divBdr>
            <w:top w:val="none" w:sz="0" w:space="0" w:color="auto"/>
            <w:left w:val="none" w:sz="0" w:space="0" w:color="auto"/>
            <w:bottom w:val="none" w:sz="0" w:space="0" w:color="auto"/>
            <w:right w:val="none" w:sz="0" w:space="0" w:color="auto"/>
          </w:divBdr>
          <w:divsChild>
            <w:div w:id="1292596811">
              <w:marLeft w:val="0"/>
              <w:marRight w:val="0"/>
              <w:marTop w:val="0"/>
              <w:marBottom w:val="168"/>
              <w:divBdr>
                <w:top w:val="single" w:sz="6" w:space="0" w:color="C7CCCF"/>
                <w:left w:val="single" w:sz="6" w:space="0" w:color="C7CCCF"/>
                <w:bottom w:val="single" w:sz="6" w:space="0" w:color="C7CCCF"/>
                <w:right w:val="single" w:sz="6" w:space="0" w:color="C7CCCF"/>
              </w:divBdr>
              <w:divsChild>
                <w:div w:id="165079181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92695713">
      <w:bodyDiv w:val="1"/>
      <w:marLeft w:val="0"/>
      <w:marRight w:val="0"/>
      <w:marTop w:val="0"/>
      <w:marBottom w:val="0"/>
      <w:divBdr>
        <w:top w:val="none" w:sz="0" w:space="0" w:color="auto"/>
        <w:left w:val="none" w:sz="0" w:space="0" w:color="auto"/>
        <w:bottom w:val="none" w:sz="0" w:space="0" w:color="auto"/>
        <w:right w:val="none" w:sz="0" w:space="0" w:color="auto"/>
      </w:divBdr>
    </w:div>
    <w:div w:id="2093769413">
      <w:bodyDiv w:val="1"/>
      <w:marLeft w:val="0"/>
      <w:marRight w:val="0"/>
      <w:marTop w:val="0"/>
      <w:marBottom w:val="0"/>
      <w:divBdr>
        <w:top w:val="none" w:sz="0" w:space="0" w:color="auto"/>
        <w:left w:val="none" w:sz="0" w:space="0" w:color="auto"/>
        <w:bottom w:val="none" w:sz="0" w:space="0" w:color="auto"/>
        <w:right w:val="none" w:sz="0" w:space="0" w:color="auto"/>
      </w:divBdr>
    </w:div>
    <w:div w:id="2094860750">
      <w:bodyDiv w:val="1"/>
      <w:marLeft w:val="0"/>
      <w:marRight w:val="0"/>
      <w:marTop w:val="0"/>
      <w:marBottom w:val="0"/>
      <w:divBdr>
        <w:top w:val="none" w:sz="0" w:space="0" w:color="auto"/>
        <w:left w:val="none" w:sz="0" w:space="0" w:color="auto"/>
        <w:bottom w:val="none" w:sz="0" w:space="0" w:color="auto"/>
        <w:right w:val="none" w:sz="0" w:space="0" w:color="auto"/>
      </w:divBdr>
    </w:div>
    <w:div w:id="2095667350">
      <w:bodyDiv w:val="1"/>
      <w:marLeft w:val="0"/>
      <w:marRight w:val="0"/>
      <w:marTop w:val="0"/>
      <w:marBottom w:val="0"/>
      <w:divBdr>
        <w:top w:val="none" w:sz="0" w:space="0" w:color="auto"/>
        <w:left w:val="none" w:sz="0" w:space="0" w:color="auto"/>
        <w:bottom w:val="none" w:sz="0" w:space="0" w:color="auto"/>
        <w:right w:val="none" w:sz="0" w:space="0" w:color="auto"/>
      </w:divBdr>
    </w:div>
    <w:div w:id="2096628771">
      <w:bodyDiv w:val="1"/>
      <w:marLeft w:val="0"/>
      <w:marRight w:val="0"/>
      <w:marTop w:val="0"/>
      <w:marBottom w:val="0"/>
      <w:divBdr>
        <w:top w:val="none" w:sz="0" w:space="0" w:color="auto"/>
        <w:left w:val="none" w:sz="0" w:space="0" w:color="auto"/>
        <w:bottom w:val="none" w:sz="0" w:space="0" w:color="auto"/>
        <w:right w:val="none" w:sz="0" w:space="0" w:color="auto"/>
      </w:divBdr>
    </w:div>
    <w:div w:id="2096781254">
      <w:bodyDiv w:val="1"/>
      <w:marLeft w:val="0"/>
      <w:marRight w:val="0"/>
      <w:marTop w:val="0"/>
      <w:marBottom w:val="0"/>
      <w:divBdr>
        <w:top w:val="none" w:sz="0" w:space="0" w:color="auto"/>
        <w:left w:val="none" w:sz="0" w:space="0" w:color="auto"/>
        <w:bottom w:val="none" w:sz="0" w:space="0" w:color="auto"/>
        <w:right w:val="none" w:sz="0" w:space="0" w:color="auto"/>
      </w:divBdr>
    </w:div>
    <w:div w:id="2098287437">
      <w:bodyDiv w:val="1"/>
      <w:marLeft w:val="0"/>
      <w:marRight w:val="0"/>
      <w:marTop w:val="0"/>
      <w:marBottom w:val="0"/>
      <w:divBdr>
        <w:top w:val="none" w:sz="0" w:space="0" w:color="auto"/>
        <w:left w:val="none" w:sz="0" w:space="0" w:color="auto"/>
        <w:bottom w:val="none" w:sz="0" w:space="0" w:color="auto"/>
        <w:right w:val="none" w:sz="0" w:space="0" w:color="auto"/>
      </w:divBdr>
    </w:div>
    <w:div w:id="2098474091">
      <w:bodyDiv w:val="1"/>
      <w:marLeft w:val="0"/>
      <w:marRight w:val="0"/>
      <w:marTop w:val="0"/>
      <w:marBottom w:val="0"/>
      <w:divBdr>
        <w:top w:val="none" w:sz="0" w:space="0" w:color="auto"/>
        <w:left w:val="none" w:sz="0" w:space="0" w:color="auto"/>
        <w:bottom w:val="none" w:sz="0" w:space="0" w:color="auto"/>
        <w:right w:val="none" w:sz="0" w:space="0" w:color="auto"/>
      </w:divBdr>
    </w:div>
    <w:div w:id="2098863850">
      <w:bodyDiv w:val="1"/>
      <w:marLeft w:val="0"/>
      <w:marRight w:val="0"/>
      <w:marTop w:val="0"/>
      <w:marBottom w:val="0"/>
      <w:divBdr>
        <w:top w:val="none" w:sz="0" w:space="0" w:color="auto"/>
        <w:left w:val="none" w:sz="0" w:space="0" w:color="auto"/>
        <w:bottom w:val="none" w:sz="0" w:space="0" w:color="auto"/>
        <w:right w:val="none" w:sz="0" w:space="0" w:color="auto"/>
      </w:divBdr>
    </w:div>
    <w:div w:id="2099279432">
      <w:bodyDiv w:val="1"/>
      <w:marLeft w:val="0"/>
      <w:marRight w:val="0"/>
      <w:marTop w:val="0"/>
      <w:marBottom w:val="0"/>
      <w:divBdr>
        <w:top w:val="none" w:sz="0" w:space="0" w:color="auto"/>
        <w:left w:val="none" w:sz="0" w:space="0" w:color="auto"/>
        <w:bottom w:val="none" w:sz="0" w:space="0" w:color="auto"/>
        <w:right w:val="none" w:sz="0" w:space="0" w:color="auto"/>
      </w:divBdr>
    </w:div>
    <w:div w:id="2100714092">
      <w:bodyDiv w:val="1"/>
      <w:marLeft w:val="0"/>
      <w:marRight w:val="0"/>
      <w:marTop w:val="0"/>
      <w:marBottom w:val="0"/>
      <w:divBdr>
        <w:top w:val="none" w:sz="0" w:space="0" w:color="auto"/>
        <w:left w:val="none" w:sz="0" w:space="0" w:color="auto"/>
        <w:bottom w:val="none" w:sz="0" w:space="0" w:color="auto"/>
        <w:right w:val="none" w:sz="0" w:space="0" w:color="auto"/>
      </w:divBdr>
      <w:divsChild>
        <w:div w:id="1083993205">
          <w:marLeft w:val="0"/>
          <w:marRight w:val="0"/>
          <w:marTop w:val="0"/>
          <w:marBottom w:val="0"/>
          <w:divBdr>
            <w:top w:val="none" w:sz="0" w:space="0" w:color="auto"/>
            <w:left w:val="none" w:sz="0" w:space="0" w:color="auto"/>
            <w:bottom w:val="none" w:sz="0" w:space="0" w:color="auto"/>
            <w:right w:val="none" w:sz="0" w:space="0" w:color="auto"/>
          </w:divBdr>
          <w:divsChild>
            <w:div w:id="1751392947">
              <w:marLeft w:val="0"/>
              <w:marRight w:val="0"/>
              <w:marTop w:val="0"/>
              <w:marBottom w:val="0"/>
              <w:divBdr>
                <w:top w:val="none" w:sz="0" w:space="0" w:color="auto"/>
                <w:left w:val="none" w:sz="0" w:space="0" w:color="auto"/>
                <w:bottom w:val="none" w:sz="0" w:space="0" w:color="auto"/>
                <w:right w:val="none" w:sz="0" w:space="0" w:color="auto"/>
              </w:divBdr>
              <w:divsChild>
                <w:div w:id="1560700524">
                  <w:marLeft w:val="0"/>
                  <w:marRight w:val="0"/>
                  <w:marTop w:val="0"/>
                  <w:marBottom w:val="0"/>
                  <w:divBdr>
                    <w:top w:val="none" w:sz="0" w:space="0" w:color="auto"/>
                    <w:left w:val="none" w:sz="0" w:space="0" w:color="auto"/>
                    <w:bottom w:val="none" w:sz="0" w:space="0" w:color="auto"/>
                    <w:right w:val="none" w:sz="0" w:space="0" w:color="auto"/>
                  </w:divBdr>
                  <w:divsChild>
                    <w:div w:id="747119718">
                      <w:marLeft w:val="0"/>
                      <w:marRight w:val="0"/>
                      <w:marTop w:val="0"/>
                      <w:marBottom w:val="0"/>
                      <w:divBdr>
                        <w:top w:val="none" w:sz="0" w:space="0" w:color="auto"/>
                        <w:left w:val="none" w:sz="0" w:space="0" w:color="auto"/>
                        <w:bottom w:val="none" w:sz="0" w:space="0" w:color="auto"/>
                        <w:right w:val="none" w:sz="0" w:space="0" w:color="auto"/>
                      </w:divBdr>
                      <w:divsChild>
                        <w:div w:id="140003616">
                          <w:marLeft w:val="0"/>
                          <w:marRight w:val="0"/>
                          <w:marTop w:val="150"/>
                          <w:marBottom w:val="0"/>
                          <w:divBdr>
                            <w:top w:val="none" w:sz="0" w:space="0" w:color="auto"/>
                            <w:left w:val="none" w:sz="0" w:space="0" w:color="auto"/>
                            <w:bottom w:val="none" w:sz="0" w:space="0" w:color="auto"/>
                            <w:right w:val="none" w:sz="0" w:space="0" w:color="auto"/>
                          </w:divBdr>
                        </w:div>
                        <w:div w:id="175461184">
                          <w:marLeft w:val="0"/>
                          <w:marRight w:val="0"/>
                          <w:marTop w:val="0"/>
                          <w:marBottom w:val="0"/>
                          <w:divBdr>
                            <w:top w:val="none" w:sz="0" w:space="0" w:color="auto"/>
                            <w:left w:val="none" w:sz="0" w:space="0" w:color="auto"/>
                            <w:bottom w:val="none" w:sz="0" w:space="0" w:color="auto"/>
                            <w:right w:val="none" w:sz="0" w:space="0" w:color="auto"/>
                          </w:divBdr>
                        </w:div>
                        <w:div w:id="919828215">
                          <w:marLeft w:val="0"/>
                          <w:marRight w:val="0"/>
                          <w:marTop w:val="0"/>
                          <w:marBottom w:val="0"/>
                          <w:divBdr>
                            <w:top w:val="none" w:sz="0" w:space="0" w:color="auto"/>
                            <w:left w:val="none" w:sz="0" w:space="0" w:color="auto"/>
                            <w:bottom w:val="none" w:sz="0" w:space="0" w:color="auto"/>
                            <w:right w:val="none" w:sz="0" w:space="0" w:color="auto"/>
                          </w:divBdr>
                        </w:div>
                        <w:div w:id="1763339011">
                          <w:marLeft w:val="240"/>
                          <w:marRight w:val="0"/>
                          <w:marTop w:val="15"/>
                          <w:marBottom w:val="0"/>
                          <w:divBdr>
                            <w:top w:val="none" w:sz="0" w:space="0" w:color="auto"/>
                            <w:left w:val="none" w:sz="0" w:space="0" w:color="auto"/>
                            <w:bottom w:val="none" w:sz="0" w:space="0" w:color="auto"/>
                            <w:right w:val="none" w:sz="0" w:space="0" w:color="auto"/>
                          </w:divBdr>
                        </w:div>
                        <w:div w:id="20715345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290721">
      <w:bodyDiv w:val="1"/>
      <w:marLeft w:val="0"/>
      <w:marRight w:val="0"/>
      <w:marTop w:val="0"/>
      <w:marBottom w:val="0"/>
      <w:divBdr>
        <w:top w:val="none" w:sz="0" w:space="0" w:color="auto"/>
        <w:left w:val="none" w:sz="0" w:space="0" w:color="auto"/>
        <w:bottom w:val="none" w:sz="0" w:space="0" w:color="auto"/>
        <w:right w:val="none" w:sz="0" w:space="0" w:color="auto"/>
      </w:divBdr>
      <w:divsChild>
        <w:div w:id="1624968449">
          <w:marLeft w:val="0"/>
          <w:marRight w:val="0"/>
          <w:marTop w:val="0"/>
          <w:marBottom w:val="0"/>
          <w:divBdr>
            <w:top w:val="none" w:sz="0" w:space="0" w:color="auto"/>
            <w:left w:val="none" w:sz="0" w:space="0" w:color="auto"/>
            <w:bottom w:val="none" w:sz="0" w:space="0" w:color="auto"/>
            <w:right w:val="none" w:sz="0" w:space="0" w:color="auto"/>
          </w:divBdr>
        </w:div>
      </w:divsChild>
    </w:div>
    <w:div w:id="2101873770">
      <w:bodyDiv w:val="1"/>
      <w:marLeft w:val="0"/>
      <w:marRight w:val="0"/>
      <w:marTop w:val="0"/>
      <w:marBottom w:val="0"/>
      <w:divBdr>
        <w:top w:val="none" w:sz="0" w:space="0" w:color="auto"/>
        <w:left w:val="none" w:sz="0" w:space="0" w:color="auto"/>
        <w:bottom w:val="none" w:sz="0" w:space="0" w:color="auto"/>
        <w:right w:val="none" w:sz="0" w:space="0" w:color="auto"/>
      </w:divBdr>
    </w:div>
    <w:div w:id="2102140215">
      <w:bodyDiv w:val="1"/>
      <w:marLeft w:val="0"/>
      <w:marRight w:val="0"/>
      <w:marTop w:val="0"/>
      <w:marBottom w:val="0"/>
      <w:divBdr>
        <w:top w:val="none" w:sz="0" w:space="0" w:color="auto"/>
        <w:left w:val="none" w:sz="0" w:space="0" w:color="auto"/>
        <w:bottom w:val="none" w:sz="0" w:space="0" w:color="auto"/>
        <w:right w:val="none" w:sz="0" w:space="0" w:color="auto"/>
      </w:divBdr>
    </w:div>
    <w:div w:id="2102800899">
      <w:bodyDiv w:val="1"/>
      <w:marLeft w:val="0"/>
      <w:marRight w:val="0"/>
      <w:marTop w:val="0"/>
      <w:marBottom w:val="0"/>
      <w:divBdr>
        <w:top w:val="none" w:sz="0" w:space="0" w:color="auto"/>
        <w:left w:val="none" w:sz="0" w:space="0" w:color="auto"/>
        <w:bottom w:val="none" w:sz="0" w:space="0" w:color="auto"/>
        <w:right w:val="none" w:sz="0" w:space="0" w:color="auto"/>
      </w:divBdr>
    </w:div>
    <w:div w:id="2105220404">
      <w:bodyDiv w:val="1"/>
      <w:marLeft w:val="0"/>
      <w:marRight w:val="0"/>
      <w:marTop w:val="0"/>
      <w:marBottom w:val="0"/>
      <w:divBdr>
        <w:top w:val="none" w:sz="0" w:space="0" w:color="auto"/>
        <w:left w:val="none" w:sz="0" w:space="0" w:color="auto"/>
        <w:bottom w:val="none" w:sz="0" w:space="0" w:color="auto"/>
        <w:right w:val="none" w:sz="0" w:space="0" w:color="auto"/>
      </w:divBdr>
    </w:div>
    <w:div w:id="2105806047">
      <w:bodyDiv w:val="1"/>
      <w:marLeft w:val="0"/>
      <w:marRight w:val="0"/>
      <w:marTop w:val="0"/>
      <w:marBottom w:val="0"/>
      <w:divBdr>
        <w:top w:val="none" w:sz="0" w:space="0" w:color="auto"/>
        <w:left w:val="none" w:sz="0" w:space="0" w:color="auto"/>
        <w:bottom w:val="none" w:sz="0" w:space="0" w:color="auto"/>
        <w:right w:val="none" w:sz="0" w:space="0" w:color="auto"/>
      </w:divBdr>
    </w:div>
    <w:div w:id="2106655651">
      <w:bodyDiv w:val="1"/>
      <w:marLeft w:val="0"/>
      <w:marRight w:val="0"/>
      <w:marTop w:val="0"/>
      <w:marBottom w:val="0"/>
      <w:divBdr>
        <w:top w:val="none" w:sz="0" w:space="0" w:color="auto"/>
        <w:left w:val="none" w:sz="0" w:space="0" w:color="auto"/>
        <w:bottom w:val="none" w:sz="0" w:space="0" w:color="auto"/>
        <w:right w:val="none" w:sz="0" w:space="0" w:color="auto"/>
      </w:divBdr>
    </w:div>
    <w:div w:id="2107574416">
      <w:bodyDiv w:val="1"/>
      <w:marLeft w:val="0"/>
      <w:marRight w:val="0"/>
      <w:marTop w:val="0"/>
      <w:marBottom w:val="0"/>
      <w:divBdr>
        <w:top w:val="none" w:sz="0" w:space="0" w:color="auto"/>
        <w:left w:val="none" w:sz="0" w:space="0" w:color="auto"/>
        <w:bottom w:val="none" w:sz="0" w:space="0" w:color="auto"/>
        <w:right w:val="none" w:sz="0" w:space="0" w:color="auto"/>
      </w:divBdr>
      <w:divsChild>
        <w:div w:id="122967549">
          <w:marLeft w:val="0"/>
          <w:marRight w:val="0"/>
          <w:marTop w:val="0"/>
          <w:marBottom w:val="0"/>
          <w:divBdr>
            <w:top w:val="none" w:sz="0" w:space="0" w:color="auto"/>
            <w:left w:val="none" w:sz="0" w:space="0" w:color="auto"/>
            <w:bottom w:val="none" w:sz="0" w:space="0" w:color="auto"/>
            <w:right w:val="none" w:sz="0" w:space="0" w:color="auto"/>
          </w:divBdr>
          <w:divsChild>
            <w:div w:id="1282491167">
              <w:marLeft w:val="0"/>
              <w:marRight w:val="0"/>
              <w:marTop w:val="0"/>
              <w:marBottom w:val="0"/>
              <w:divBdr>
                <w:top w:val="none" w:sz="0" w:space="0" w:color="auto"/>
                <w:left w:val="none" w:sz="0" w:space="0" w:color="auto"/>
                <w:bottom w:val="none" w:sz="0" w:space="0" w:color="auto"/>
                <w:right w:val="none" w:sz="0" w:space="0" w:color="auto"/>
              </w:divBdr>
              <w:divsChild>
                <w:div w:id="1642535586">
                  <w:marLeft w:val="0"/>
                  <w:marRight w:val="0"/>
                  <w:marTop w:val="0"/>
                  <w:marBottom w:val="0"/>
                  <w:divBdr>
                    <w:top w:val="none" w:sz="0" w:space="0" w:color="auto"/>
                    <w:left w:val="none" w:sz="0" w:space="0" w:color="auto"/>
                    <w:bottom w:val="none" w:sz="0" w:space="0" w:color="auto"/>
                    <w:right w:val="none" w:sz="0" w:space="0" w:color="auto"/>
                  </w:divBdr>
                  <w:divsChild>
                    <w:div w:id="957569530">
                      <w:marLeft w:val="0"/>
                      <w:marRight w:val="0"/>
                      <w:marTop w:val="0"/>
                      <w:marBottom w:val="0"/>
                      <w:divBdr>
                        <w:top w:val="none" w:sz="0" w:space="0" w:color="auto"/>
                        <w:left w:val="none" w:sz="0" w:space="0" w:color="auto"/>
                        <w:bottom w:val="none" w:sz="0" w:space="0" w:color="auto"/>
                        <w:right w:val="none" w:sz="0" w:space="0" w:color="auto"/>
                      </w:divBdr>
                    </w:div>
                    <w:div w:id="20176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8966">
          <w:marLeft w:val="0"/>
          <w:marRight w:val="0"/>
          <w:marTop w:val="0"/>
          <w:marBottom w:val="0"/>
          <w:divBdr>
            <w:top w:val="none" w:sz="0" w:space="0" w:color="auto"/>
            <w:left w:val="none" w:sz="0" w:space="0" w:color="auto"/>
            <w:bottom w:val="none" w:sz="0" w:space="0" w:color="auto"/>
            <w:right w:val="none" w:sz="0" w:space="0" w:color="auto"/>
          </w:divBdr>
        </w:div>
      </w:divsChild>
    </w:div>
    <w:div w:id="2109227149">
      <w:bodyDiv w:val="1"/>
      <w:marLeft w:val="0"/>
      <w:marRight w:val="0"/>
      <w:marTop w:val="0"/>
      <w:marBottom w:val="0"/>
      <w:divBdr>
        <w:top w:val="none" w:sz="0" w:space="0" w:color="auto"/>
        <w:left w:val="none" w:sz="0" w:space="0" w:color="auto"/>
        <w:bottom w:val="none" w:sz="0" w:space="0" w:color="auto"/>
        <w:right w:val="none" w:sz="0" w:space="0" w:color="auto"/>
      </w:divBdr>
      <w:divsChild>
        <w:div w:id="571502219">
          <w:marLeft w:val="0"/>
          <w:marRight w:val="0"/>
          <w:marTop w:val="0"/>
          <w:marBottom w:val="0"/>
          <w:divBdr>
            <w:top w:val="none" w:sz="0" w:space="0" w:color="auto"/>
            <w:left w:val="none" w:sz="0" w:space="0" w:color="auto"/>
            <w:bottom w:val="none" w:sz="0" w:space="0" w:color="auto"/>
            <w:right w:val="none" w:sz="0" w:space="0" w:color="auto"/>
          </w:divBdr>
          <w:divsChild>
            <w:div w:id="247274552">
              <w:marLeft w:val="0"/>
              <w:marRight w:val="0"/>
              <w:marTop w:val="0"/>
              <w:marBottom w:val="0"/>
              <w:divBdr>
                <w:top w:val="none" w:sz="0" w:space="0" w:color="auto"/>
                <w:left w:val="none" w:sz="0" w:space="0" w:color="auto"/>
                <w:bottom w:val="none" w:sz="0" w:space="0" w:color="auto"/>
                <w:right w:val="none" w:sz="0" w:space="0" w:color="auto"/>
              </w:divBdr>
              <w:divsChild>
                <w:div w:id="83768207">
                  <w:marLeft w:val="0"/>
                  <w:marRight w:val="0"/>
                  <w:marTop w:val="0"/>
                  <w:marBottom w:val="0"/>
                  <w:divBdr>
                    <w:top w:val="none" w:sz="0" w:space="0" w:color="auto"/>
                    <w:left w:val="none" w:sz="0" w:space="0" w:color="auto"/>
                    <w:bottom w:val="none" w:sz="0" w:space="0" w:color="auto"/>
                    <w:right w:val="none" w:sz="0" w:space="0" w:color="auto"/>
                  </w:divBdr>
                  <w:divsChild>
                    <w:div w:id="1660235122">
                      <w:marLeft w:val="0"/>
                      <w:marRight w:val="0"/>
                      <w:marTop w:val="0"/>
                      <w:marBottom w:val="0"/>
                      <w:divBdr>
                        <w:top w:val="none" w:sz="0" w:space="0" w:color="auto"/>
                        <w:left w:val="none" w:sz="0" w:space="0" w:color="auto"/>
                        <w:bottom w:val="none" w:sz="0" w:space="0" w:color="auto"/>
                        <w:right w:val="none" w:sz="0" w:space="0" w:color="auto"/>
                      </w:divBdr>
                      <w:divsChild>
                        <w:div w:id="165246770">
                          <w:marLeft w:val="240"/>
                          <w:marRight w:val="0"/>
                          <w:marTop w:val="15"/>
                          <w:marBottom w:val="0"/>
                          <w:divBdr>
                            <w:top w:val="none" w:sz="0" w:space="0" w:color="auto"/>
                            <w:left w:val="none" w:sz="0" w:space="0" w:color="auto"/>
                            <w:bottom w:val="none" w:sz="0" w:space="0" w:color="auto"/>
                            <w:right w:val="none" w:sz="0" w:space="0" w:color="auto"/>
                          </w:divBdr>
                        </w:div>
                        <w:div w:id="366221494">
                          <w:marLeft w:val="0"/>
                          <w:marRight w:val="0"/>
                          <w:marTop w:val="0"/>
                          <w:marBottom w:val="0"/>
                          <w:divBdr>
                            <w:top w:val="none" w:sz="0" w:space="0" w:color="auto"/>
                            <w:left w:val="none" w:sz="0" w:space="0" w:color="auto"/>
                            <w:bottom w:val="none" w:sz="0" w:space="0" w:color="auto"/>
                            <w:right w:val="none" w:sz="0" w:space="0" w:color="auto"/>
                          </w:divBdr>
                        </w:div>
                        <w:div w:id="870997274">
                          <w:marLeft w:val="0"/>
                          <w:marRight w:val="0"/>
                          <w:marTop w:val="30"/>
                          <w:marBottom w:val="0"/>
                          <w:divBdr>
                            <w:top w:val="none" w:sz="0" w:space="0" w:color="auto"/>
                            <w:left w:val="none" w:sz="0" w:space="0" w:color="auto"/>
                            <w:bottom w:val="none" w:sz="0" w:space="0" w:color="auto"/>
                            <w:right w:val="none" w:sz="0" w:space="0" w:color="auto"/>
                          </w:divBdr>
                        </w:div>
                        <w:div w:id="1933463892">
                          <w:marLeft w:val="0"/>
                          <w:marRight w:val="0"/>
                          <w:marTop w:val="0"/>
                          <w:marBottom w:val="0"/>
                          <w:divBdr>
                            <w:top w:val="none" w:sz="0" w:space="0" w:color="auto"/>
                            <w:left w:val="none" w:sz="0" w:space="0" w:color="auto"/>
                            <w:bottom w:val="none" w:sz="0" w:space="0" w:color="auto"/>
                            <w:right w:val="none" w:sz="0" w:space="0" w:color="auto"/>
                          </w:divBdr>
                        </w:div>
                        <w:div w:id="19872712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774171">
      <w:bodyDiv w:val="1"/>
      <w:marLeft w:val="0"/>
      <w:marRight w:val="0"/>
      <w:marTop w:val="0"/>
      <w:marBottom w:val="0"/>
      <w:divBdr>
        <w:top w:val="none" w:sz="0" w:space="0" w:color="auto"/>
        <w:left w:val="none" w:sz="0" w:space="0" w:color="auto"/>
        <w:bottom w:val="none" w:sz="0" w:space="0" w:color="auto"/>
        <w:right w:val="none" w:sz="0" w:space="0" w:color="auto"/>
      </w:divBdr>
    </w:div>
    <w:div w:id="2114742916">
      <w:bodyDiv w:val="1"/>
      <w:marLeft w:val="0"/>
      <w:marRight w:val="0"/>
      <w:marTop w:val="0"/>
      <w:marBottom w:val="0"/>
      <w:divBdr>
        <w:top w:val="none" w:sz="0" w:space="0" w:color="auto"/>
        <w:left w:val="none" w:sz="0" w:space="0" w:color="auto"/>
        <w:bottom w:val="none" w:sz="0" w:space="0" w:color="auto"/>
        <w:right w:val="none" w:sz="0" w:space="0" w:color="auto"/>
      </w:divBdr>
      <w:divsChild>
        <w:div w:id="1806853717">
          <w:marLeft w:val="0"/>
          <w:marRight w:val="0"/>
          <w:marTop w:val="0"/>
          <w:marBottom w:val="0"/>
          <w:divBdr>
            <w:top w:val="none" w:sz="0" w:space="0" w:color="auto"/>
            <w:left w:val="none" w:sz="0" w:space="0" w:color="auto"/>
            <w:bottom w:val="none" w:sz="0" w:space="0" w:color="auto"/>
            <w:right w:val="none" w:sz="0" w:space="0" w:color="auto"/>
          </w:divBdr>
          <w:divsChild>
            <w:div w:id="90619027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115126993">
      <w:bodyDiv w:val="1"/>
      <w:marLeft w:val="0"/>
      <w:marRight w:val="0"/>
      <w:marTop w:val="0"/>
      <w:marBottom w:val="0"/>
      <w:divBdr>
        <w:top w:val="none" w:sz="0" w:space="0" w:color="auto"/>
        <w:left w:val="none" w:sz="0" w:space="0" w:color="auto"/>
        <w:bottom w:val="none" w:sz="0" w:space="0" w:color="auto"/>
        <w:right w:val="none" w:sz="0" w:space="0" w:color="auto"/>
      </w:divBdr>
      <w:divsChild>
        <w:div w:id="1317027220">
          <w:marLeft w:val="0"/>
          <w:marRight w:val="0"/>
          <w:marTop w:val="0"/>
          <w:marBottom w:val="150"/>
          <w:divBdr>
            <w:top w:val="none" w:sz="0" w:space="0" w:color="auto"/>
            <w:left w:val="none" w:sz="0" w:space="0" w:color="auto"/>
            <w:bottom w:val="none" w:sz="0" w:space="0" w:color="auto"/>
            <w:right w:val="none" w:sz="0" w:space="0" w:color="auto"/>
          </w:divBdr>
          <w:divsChild>
            <w:div w:id="1438407598">
              <w:marLeft w:val="0"/>
              <w:marRight w:val="0"/>
              <w:marTop w:val="0"/>
              <w:marBottom w:val="168"/>
              <w:divBdr>
                <w:top w:val="single" w:sz="6" w:space="0" w:color="C7CCCF"/>
                <w:left w:val="single" w:sz="6" w:space="0" w:color="C7CCCF"/>
                <w:bottom w:val="single" w:sz="6" w:space="0" w:color="C7CCCF"/>
                <w:right w:val="single" w:sz="6" w:space="0" w:color="C7CCCF"/>
              </w:divBdr>
              <w:divsChild>
                <w:div w:id="61979765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115442988">
      <w:bodyDiv w:val="1"/>
      <w:marLeft w:val="0"/>
      <w:marRight w:val="0"/>
      <w:marTop w:val="0"/>
      <w:marBottom w:val="0"/>
      <w:divBdr>
        <w:top w:val="none" w:sz="0" w:space="0" w:color="auto"/>
        <w:left w:val="none" w:sz="0" w:space="0" w:color="auto"/>
        <w:bottom w:val="none" w:sz="0" w:space="0" w:color="auto"/>
        <w:right w:val="none" w:sz="0" w:space="0" w:color="auto"/>
      </w:divBdr>
      <w:divsChild>
        <w:div w:id="1616132467">
          <w:marLeft w:val="0"/>
          <w:marRight w:val="0"/>
          <w:marTop w:val="0"/>
          <w:marBottom w:val="0"/>
          <w:divBdr>
            <w:top w:val="none" w:sz="0" w:space="0" w:color="auto"/>
            <w:left w:val="single" w:sz="6" w:space="0" w:color="CCCCCC"/>
            <w:bottom w:val="single" w:sz="6" w:space="0" w:color="CCCCCC"/>
            <w:right w:val="single" w:sz="6" w:space="0" w:color="CCCCCC"/>
          </w:divBdr>
          <w:divsChild>
            <w:div w:id="1227687665">
              <w:marLeft w:val="0"/>
              <w:marRight w:val="0"/>
              <w:marTop w:val="0"/>
              <w:marBottom w:val="0"/>
              <w:divBdr>
                <w:top w:val="none" w:sz="0" w:space="0" w:color="auto"/>
                <w:left w:val="none" w:sz="0" w:space="0" w:color="auto"/>
                <w:bottom w:val="none" w:sz="0" w:space="0" w:color="auto"/>
                <w:right w:val="none" w:sz="0" w:space="0" w:color="auto"/>
              </w:divBdr>
              <w:divsChild>
                <w:div w:id="3025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4260">
      <w:bodyDiv w:val="1"/>
      <w:marLeft w:val="0"/>
      <w:marRight w:val="0"/>
      <w:marTop w:val="0"/>
      <w:marBottom w:val="0"/>
      <w:divBdr>
        <w:top w:val="none" w:sz="0" w:space="0" w:color="auto"/>
        <w:left w:val="none" w:sz="0" w:space="0" w:color="auto"/>
        <w:bottom w:val="none" w:sz="0" w:space="0" w:color="auto"/>
        <w:right w:val="none" w:sz="0" w:space="0" w:color="auto"/>
      </w:divBdr>
    </w:div>
    <w:div w:id="2116702999">
      <w:bodyDiv w:val="1"/>
      <w:marLeft w:val="0"/>
      <w:marRight w:val="0"/>
      <w:marTop w:val="0"/>
      <w:marBottom w:val="0"/>
      <w:divBdr>
        <w:top w:val="none" w:sz="0" w:space="0" w:color="auto"/>
        <w:left w:val="none" w:sz="0" w:space="0" w:color="auto"/>
        <w:bottom w:val="none" w:sz="0" w:space="0" w:color="auto"/>
        <w:right w:val="none" w:sz="0" w:space="0" w:color="auto"/>
      </w:divBdr>
    </w:div>
    <w:div w:id="2120290570">
      <w:bodyDiv w:val="1"/>
      <w:marLeft w:val="0"/>
      <w:marRight w:val="0"/>
      <w:marTop w:val="0"/>
      <w:marBottom w:val="0"/>
      <w:divBdr>
        <w:top w:val="none" w:sz="0" w:space="0" w:color="auto"/>
        <w:left w:val="none" w:sz="0" w:space="0" w:color="auto"/>
        <w:bottom w:val="none" w:sz="0" w:space="0" w:color="auto"/>
        <w:right w:val="none" w:sz="0" w:space="0" w:color="auto"/>
      </w:divBdr>
    </w:div>
    <w:div w:id="2122069567">
      <w:bodyDiv w:val="1"/>
      <w:marLeft w:val="0"/>
      <w:marRight w:val="0"/>
      <w:marTop w:val="0"/>
      <w:marBottom w:val="0"/>
      <w:divBdr>
        <w:top w:val="none" w:sz="0" w:space="0" w:color="auto"/>
        <w:left w:val="none" w:sz="0" w:space="0" w:color="auto"/>
        <w:bottom w:val="none" w:sz="0" w:space="0" w:color="auto"/>
        <w:right w:val="none" w:sz="0" w:space="0" w:color="auto"/>
      </w:divBdr>
    </w:div>
    <w:div w:id="2128502639">
      <w:bodyDiv w:val="1"/>
      <w:marLeft w:val="0"/>
      <w:marRight w:val="0"/>
      <w:marTop w:val="0"/>
      <w:marBottom w:val="0"/>
      <w:divBdr>
        <w:top w:val="none" w:sz="0" w:space="0" w:color="auto"/>
        <w:left w:val="none" w:sz="0" w:space="0" w:color="auto"/>
        <w:bottom w:val="none" w:sz="0" w:space="0" w:color="auto"/>
        <w:right w:val="none" w:sz="0" w:space="0" w:color="auto"/>
      </w:divBdr>
    </w:div>
    <w:div w:id="2129272366">
      <w:bodyDiv w:val="1"/>
      <w:marLeft w:val="0"/>
      <w:marRight w:val="0"/>
      <w:marTop w:val="0"/>
      <w:marBottom w:val="0"/>
      <w:divBdr>
        <w:top w:val="none" w:sz="0" w:space="0" w:color="auto"/>
        <w:left w:val="none" w:sz="0" w:space="0" w:color="auto"/>
        <w:bottom w:val="none" w:sz="0" w:space="0" w:color="auto"/>
        <w:right w:val="none" w:sz="0" w:space="0" w:color="auto"/>
      </w:divBdr>
    </w:div>
    <w:div w:id="2129737782">
      <w:bodyDiv w:val="1"/>
      <w:marLeft w:val="0"/>
      <w:marRight w:val="0"/>
      <w:marTop w:val="0"/>
      <w:marBottom w:val="0"/>
      <w:divBdr>
        <w:top w:val="none" w:sz="0" w:space="0" w:color="auto"/>
        <w:left w:val="none" w:sz="0" w:space="0" w:color="auto"/>
        <w:bottom w:val="none" w:sz="0" w:space="0" w:color="auto"/>
        <w:right w:val="none" w:sz="0" w:space="0" w:color="auto"/>
      </w:divBdr>
    </w:div>
    <w:div w:id="2129810141">
      <w:bodyDiv w:val="1"/>
      <w:marLeft w:val="0"/>
      <w:marRight w:val="0"/>
      <w:marTop w:val="0"/>
      <w:marBottom w:val="0"/>
      <w:divBdr>
        <w:top w:val="none" w:sz="0" w:space="0" w:color="auto"/>
        <w:left w:val="none" w:sz="0" w:space="0" w:color="auto"/>
        <w:bottom w:val="none" w:sz="0" w:space="0" w:color="auto"/>
        <w:right w:val="none" w:sz="0" w:space="0" w:color="auto"/>
      </w:divBdr>
    </w:div>
    <w:div w:id="2130083784">
      <w:bodyDiv w:val="1"/>
      <w:marLeft w:val="0"/>
      <w:marRight w:val="0"/>
      <w:marTop w:val="0"/>
      <w:marBottom w:val="0"/>
      <w:divBdr>
        <w:top w:val="none" w:sz="0" w:space="0" w:color="auto"/>
        <w:left w:val="none" w:sz="0" w:space="0" w:color="auto"/>
        <w:bottom w:val="none" w:sz="0" w:space="0" w:color="auto"/>
        <w:right w:val="none" w:sz="0" w:space="0" w:color="auto"/>
      </w:divBdr>
    </w:div>
    <w:div w:id="2130316223">
      <w:bodyDiv w:val="1"/>
      <w:marLeft w:val="0"/>
      <w:marRight w:val="0"/>
      <w:marTop w:val="0"/>
      <w:marBottom w:val="0"/>
      <w:divBdr>
        <w:top w:val="none" w:sz="0" w:space="0" w:color="auto"/>
        <w:left w:val="none" w:sz="0" w:space="0" w:color="auto"/>
        <w:bottom w:val="none" w:sz="0" w:space="0" w:color="auto"/>
        <w:right w:val="none" w:sz="0" w:space="0" w:color="auto"/>
      </w:divBdr>
      <w:divsChild>
        <w:div w:id="642390911">
          <w:marLeft w:val="0"/>
          <w:marRight w:val="0"/>
          <w:marTop w:val="0"/>
          <w:marBottom w:val="330"/>
          <w:divBdr>
            <w:top w:val="none" w:sz="0" w:space="0" w:color="auto"/>
            <w:left w:val="none" w:sz="0" w:space="0" w:color="auto"/>
            <w:bottom w:val="none" w:sz="0" w:space="0" w:color="auto"/>
            <w:right w:val="none" w:sz="0" w:space="0" w:color="auto"/>
          </w:divBdr>
        </w:div>
        <w:div w:id="1685399254">
          <w:marLeft w:val="0"/>
          <w:marRight w:val="0"/>
          <w:marTop w:val="0"/>
          <w:marBottom w:val="0"/>
          <w:divBdr>
            <w:top w:val="none" w:sz="0" w:space="0" w:color="auto"/>
            <w:left w:val="none" w:sz="0" w:space="0" w:color="auto"/>
            <w:bottom w:val="none" w:sz="0" w:space="0" w:color="auto"/>
            <w:right w:val="none" w:sz="0" w:space="0" w:color="auto"/>
          </w:divBdr>
        </w:div>
      </w:divsChild>
    </w:div>
    <w:div w:id="2130850629">
      <w:bodyDiv w:val="1"/>
      <w:marLeft w:val="0"/>
      <w:marRight w:val="0"/>
      <w:marTop w:val="0"/>
      <w:marBottom w:val="0"/>
      <w:divBdr>
        <w:top w:val="none" w:sz="0" w:space="0" w:color="auto"/>
        <w:left w:val="none" w:sz="0" w:space="0" w:color="auto"/>
        <w:bottom w:val="none" w:sz="0" w:space="0" w:color="auto"/>
        <w:right w:val="none" w:sz="0" w:space="0" w:color="auto"/>
      </w:divBdr>
    </w:div>
    <w:div w:id="2132240326">
      <w:bodyDiv w:val="1"/>
      <w:marLeft w:val="0"/>
      <w:marRight w:val="0"/>
      <w:marTop w:val="0"/>
      <w:marBottom w:val="0"/>
      <w:divBdr>
        <w:top w:val="none" w:sz="0" w:space="0" w:color="auto"/>
        <w:left w:val="none" w:sz="0" w:space="0" w:color="auto"/>
        <w:bottom w:val="none" w:sz="0" w:space="0" w:color="auto"/>
        <w:right w:val="none" w:sz="0" w:space="0" w:color="auto"/>
      </w:divBdr>
    </w:div>
    <w:div w:id="2133818401">
      <w:bodyDiv w:val="1"/>
      <w:marLeft w:val="0"/>
      <w:marRight w:val="0"/>
      <w:marTop w:val="0"/>
      <w:marBottom w:val="0"/>
      <w:divBdr>
        <w:top w:val="none" w:sz="0" w:space="0" w:color="auto"/>
        <w:left w:val="none" w:sz="0" w:space="0" w:color="auto"/>
        <w:bottom w:val="none" w:sz="0" w:space="0" w:color="auto"/>
        <w:right w:val="none" w:sz="0" w:space="0" w:color="auto"/>
      </w:divBdr>
      <w:divsChild>
        <w:div w:id="152185906">
          <w:marLeft w:val="0"/>
          <w:marRight w:val="0"/>
          <w:marTop w:val="0"/>
          <w:marBottom w:val="0"/>
          <w:divBdr>
            <w:top w:val="none" w:sz="0" w:space="0" w:color="auto"/>
            <w:left w:val="none" w:sz="0" w:space="0" w:color="auto"/>
            <w:bottom w:val="none" w:sz="0" w:space="0" w:color="auto"/>
            <w:right w:val="none" w:sz="0" w:space="0" w:color="auto"/>
          </w:divBdr>
          <w:divsChild>
            <w:div w:id="1859197584">
              <w:marLeft w:val="0"/>
              <w:marRight w:val="0"/>
              <w:marTop w:val="0"/>
              <w:marBottom w:val="0"/>
              <w:divBdr>
                <w:top w:val="none" w:sz="0" w:space="0" w:color="auto"/>
                <w:left w:val="none" w:sz="0" w:space="0" w:color="auto"/>
                <w:bottom w:val="none" w:sz="0" w:space="0" w:color="auto"/>
                <w:right w:val="none" w:sz="0" w:space="0" w:color="auto"/>
              </w:divBdr>
              <w:divsChild>
                <w:div w:id="1315572643">
                  <w:marLeft w:val="0"/>
                  <w:marRight w:val="0"/>
                  <w:marTop w:val="0"/>
                  <w:marBottom w:val="0"/>
                  <w:divBdr>
                    <w:top w:val="none" w:sz="0" w:space="0" w:color="auto"/>
                    <w:left w:val="none" w:sz="0" w:space="0" w:color="auto"/>
                    <w:bottom w:val="none" w:sz="0" w:space="0" w:color="auto"/>
                    <w:right w:val="none" w:sz="0" w:space="0" w:color="auto"/>
                  </w:divBdr>
                  <w:divsChild>
                    <w:div w:id="1155073637">
                      <w:marLeft w:val="0"/>
                      <w:marRight w:val="0"/>
                      <w:marTop w:val="0"/>
                      <w:marBottom w:val="330"/>
                      <w:divBdr>
                        <w:top w:val="none" w:sz="0" w:space="0" w:color="auto"/>
                        <w:left w:val="none" w:sz="0" w:space="0" w:color="auto"/>
                        <w:bottom w:val="none" w:sz="0" w:space="0" w:color="auto"/>
                        <w:right w:val="none" w:sz="0" w:space="0" w:color="auto"/>
                      </w:divBdr>
                      <w:divsChild>
                        <w:div w:id="2093889518">
                          <w:marLeft w:val="0"/>
                          <w:marRight w:val="0"/>
                          <w:marTop w:val="0"/>
                          <w:marBottom w:val="0"/>
                          <w:divBdr>
                            <w:top w:val="none" w:sz="0" w:space="0" w:color="auto"/>
                            <w:left w:val="none" w:sz="0" w:space="0" w:color="auto"/>
                            <w:bottom w:val="none" w:sz="0" w:space="0" w:color="auto"/>
                            <w:right w:val="none" w:sz="0" w:space="0" w:color="auto"/>
                          </w:divBdr>
                          <w:divsChild>
                            <w:div w:id="1558321540">
                              <w:marLeft w:val="0"/>
                              <w:marRight w:val="0"/>
                              <w:marTop w:val="0"/>
                              <w:marBottom w:val="0"/>
                              <w:divBdr>
                                <w:top w:val="none" w:sz="0" w:space="0" w:color="auto"/>
                                <w:left w:val="none" w:sz="0" w:space="0" w:color="auto"/>
                                <w:bottom w:val="none" w:sz="0" w:space="0" w:color="auto"/>
                                <w:right w:val="none" w:sz="0" w:space="0" w:color="auto"/>
                              </w:divBdr>
                              <w:divsChild>
                                <w:div w:id="161035808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402675">
      <w:bodyDiv w:val="1"/>
      <w:marLeft w:val="0"/>
      <w:marRight w:val="0"/>
      <w:marTop w:val="0"/>
      <w:marBottom w:val="0"/>
      <w:divBdr>
        <w:top w:val="none" w:sz="0" w:space="0" w:color="auto"/>
        <w:left w:val="none" w:sz="0" w:space="0" w:color="auto"/>
        <w:bottom w:val="none" w:sz="0" w:space="0" w:color="auto"/>
        <w:right w:val="none" w:sz="0" w:space="0" w:color="auto"/>
      </w:divBdr>
    </w:div>
    <w:div w:id="2136680678">
      <w:bodyDiv w:val="1"/>
      <w:marLeft w:val="0"/>
      <w:marRight w:val="0"/>
      <w:marTop w:val="0"/>
      <w:marBottom w:val="0"/>
      <w:divBdr>
        <w:top w:val="none" w:sz="0" w:space="0" w:color="auto"/>
        <w:left w:val="none" w:sz="0" w:space="0" w:color="auto"/>
        <w:bottom w:val="none" w:sz="0" w:space="0" w:color="auto"/>
        <w:right w:val="none" w:sz="0" w:space="0" w:color="auto"/>
      </w:divBdr>
      <w:divsChild>
        <w:div w:id="548877309">
          <w:marLeft w:val="0"/>
          <w:marRight w:val="0"/>
          <w:marTop w:val="0"/>
          <w:marBottom w:val="0"/>
          <w:divBdr>
            <w:top w:val="none" w:sz="0" w:space="0" w:color="auto"/>
            <w:left w:val="none" w:sz="0" w:space="0" w:color="auto"/>
            <w:bottom w:val="none" w:sz="0" w:space="0" w:color="auto"/>
            <w:right w:val="none" w:sz="0" w:space="0" w:color="auto"/>
          </w:divBdr>
        </w:div>
      </w:divsChild>
    </w:div>
    <w:div w:id="2136949247">
      <w:bodyDiv w:val="1"/>
      <w:marLeft w:val="0"/>
      <w:marRight w:val="0"/>
      <w:marTop w:val="0"/>
      <w:marBottom w:val="0"/>
      <w:divBdr>
        <w:top w:val="none" w:sz="0" w:space="0" w:color="auto"/>
        <w:left w:val="none" w:sz="0" w:space="0" w:color="auto"/>
        <w:bottom w:val="none" w:sz="0" w:space="0" w:color="auto"/>
        <w:right w:val="none" w:sz="0" w:space="0" w:color="auto"/>
      </w:divBdr>
    </w:div>
    <w:div w:id="2137136477">
      <w:bodyDiv w:val="1"/>
      <w:marLeft w:val="0"/>
      <w:marRight w:val="0"/>
      <w:marTop w:val="0"/>
      <w:marBottom w:val="0"/>
      <w:divBdr>
        <w:top w:val="none" w:sz="0" w:space="0" w:color="auto"/>
        <w:left w:val="none" w:sz="0" w:space="0" w:color="auto"/>
        <w:bottom w:val="none" w:sz="0" w:space="0" w:color="auto"/>
        <w:right w:val="none" w:sz="0" w:space="0" w:color="auto"/>
      </w:divBdr>
    </w:div>
    <w:div w:id="2137987561">
      <w:bodyDiv w:val="1"/>
      <w:marLeft w:val="0"/>
      <w:marRight w:val="0"/>
      <w:marTop w:val="0"/>
      <w:marBottom w:val="0"/>
      <w:divBdr>
        <w:top w:val="none" w:sz="0" w:space="0" w:color="auto"/>
        <w:left w:val="none" w:sz="0" w:space="0" w:color="auto"/>
        <w:bottom w:val="none" w:sz="0" w:space="0" w:color="auto"/>
        <w:right w:val="none" w:sz="0" w:space="0" w:color="auto"/>
      </w:divBdr>
      <w:divsChild>
        <w:div w:id="712736403">
          <w:marLeft w:val="0"/>
          <w:marRight w:val="0"/>
          <w:marTop w:val="0"/>
          <w:marBottom w:val="0"/>
          <w:divBdr>
            <w:top w:val="none" w:sz="0" w:space="0" w:color="auto"/>
            <w:left w:val="none" w:sz="0" w:space="0" w:color="auto"/>
            <w:bottom w:val="none" w:sz="0" w:space="0" w:color="auto"/>
            <w:right w:val="none" w:sz="0" w:space="0" w:color="auto"/>
          </w:divBdr>
          <w:divsChild>
            <w:div w:id="190810511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138067400">
      <w:bodyDiv w:val="1"/>
      <w:marLeft w:val="0"/>
      <w:marRight w:val="0"/>
      <w:marTop w:val="0"/>
      <w:marBottom w:val="0"/>
      <w:divBdr>
        <w:top w:val="none" w:sz="0" w:space="0" w:color="auto"/>
        <w:left w:val="none" w:sz="0" w:space="0" w:color="auto"/>
        <w:bottom w:val="none" w:sz="0" w:space="0" w:color="auto"/>
        <w:right w:val="none" w:sz="0" w:space="0" w:color="auto"/>
      </w:divBdr>
      <w:divsChild>
        <w:div w:id="347176452">
          <w:marLeft w:val="0"/>
          <w:marRight w:val="0"/>
          <w:marTop w:val="0"/>
          <w:marBottom w:val="0"/>
          <w:divBdr>
            <w:top w:val="none" w:sz="0" w:space="0" w:color="auto"/>
            <w:left w:val="none" w:sz="0" w:space="0" w:color="auto"/>
            <w:bottom w:val="none" w:sz="0" w:space="0" w:color="auto"/>
            <w:right w:val="none" w:sz="0" w:space="0" w:color="auto"/>
          </w:divBdr>
          <w:divsChild>
            <w:div w:id="8909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755">
      <w:bodyDiv w:val="1"/>
      <w:marLeft w:val="0"/>
      <w:marRight w:val="0"/>
      <w:marTop w:val="0"/>
      <w:marBottom w:val="0"/>
      <w:divBdr>
        <w:top w:val="none" w:sz="0" w:space="0" w:color="auto"/>
        <w:left w:val="none" w:sz="0" w:space="0" w:color="auto"/>
        <w:bottom w:val="none" w:sz="0" w:space="0" w:color="auto"/>
        <w:right w:val="none" w:sz="0" w:space="0" w:color="auto"/>
      </w:divBdr>
    </w:div>
    <w:div w:id="2139105358">
      <w:bodyDiv w:val="1"/>
      <w:marLeft w:val="0"/>
      <w:marRight w:val="0"/>
      <w:marTop w:val="0"/>
      <w:marBottom w:val="0"/>
      <w:divBdr>
        <w:top w:val="none" w:sz="0" w:space="0" w:color="auto"/>
        <w:left w:val="none" w:sz="0" w:space="0" w:color="auto"/>
        <w:bottom w:val="none" w:sz="0" w:space="0" w:color="auto"/>
        <w:right w:val="none" w:sz="0" w:space="0" w:color="auto"/>
      </w:divBdr>
    </w:div>
    <w:div w:id="2139520530">
      <w:bodyDiv w:val="1"/>
      <w:marLeft w:val="0"/>
      <w:marRight w:val="0"/>
      <w:marTop w:val="0"/>
      <w:marBottom w:val="0"/>
      <w:divBdr>
        <w:top w:val="none" w:sz="0" w:space="0" w:color="auto"/>
        <w:left w:val="none" w:sz="0" w:space="0" w:color="auto"/>
        <w:bottom w:val="none" w:sz="0" w:space="0" w:color="auto"/>
        <w:right w:val="none" w:sz="0" w:space="0" w:color="auto"/>
      </w:divBdr>
      <w:divsChild>
        <w:div w:id="1051227788">
          <w:marLeft w:val="0"/>
          <w:marRight w:val="0"/>
          <w:marTop w:val="0"/>
          <w:marBottom w:val="0"/>
          <w:divBdr>
            <w:top w:val="none" w:sz="0" w:space="0" w:color="auto"/>
            <w:left w:val="none" w:sz="0" w:space="0" w:color="auto"/>
            <w:bottom w:val="none" w:sz="0" w:space="0" w:color="auto"/>
            <w:right w:val="none" w:sz="0" w:space="0" w:color="auto"/>
          </w:divBdr>
          <w:divsChild>
            <w:div w:id="1407457030">
              <w:marLeft w:val="0"/>
              <w:marRight w:val="0"/>
              <w:marTop w:val="0"/>
              <w:marBottom w:val="0"/>
              <w:divBdr>
                <w:top w:val="none" w:sz="0" w:space="0" w:color="auto"/>
                <w:left w:val="none" w:sz="0" w:space="0" w:color="auto"/>
                <w:bottom w:val="none" w:sz="0" w:space="0" w:color="auto"/>
                <w:right w:val="none" w:sz="0" w:space="0" w:color="auto"/>
              </w:divBdr>
              <w:divsChild>
                <w:div w:id="10639618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39836506">
      <w:bodyDiv w:val="1"/>
      <w:marLeft w:val="0"/>
      <w:marRight w:val="0"/>
      <w:marTop w:val="0"/>
      <w:marBottom w:val="0"/>
      <w:divBdr>
        <w:top w:val="none" w:sz="0" w:space="0" w:color="auto"/>
        <w:left w:val="none" w:sz="0" w:space="0" w:color="auto"/>
        <w:bottom w:val="none" w:sz="0" w:space="0" w:color="auto"/>
        <w:right w:val="none" w:sz="0" w:space="0" w:color="auto"/>
      </w:divBdr>
    </w:div>
    <w:div w:id="2140604277">
      <w:bodyDiv w:val="1"/>
      <w:marLeft w:val="0"/>
      <w:marRight w:val="0"/>
      <w:marTop w:val="0"/>
      <w:marBottom w:val="0"/>
      <w:divBdr>
        <w:top w:val="none" w:sz="0" w:space="0" w:color="auto"/>
        <w:left w:val="none" w:sz="0" w:space="0" w:color="auto"/>
        <w:bottom w:val="none" w:sz="0" w:space="0" w:color="auto"/>
        <w:right w:val="none" w:sz="0" w:space="0" w:color="auto"/>
      </w:divBdr>
      <w:divsChild>
        <w:div w:id="1332295480">
          <w:marLeft w:val="0"/>
          <w:marRight w:val="0"/>
          <w:marTop w:val="210"/>
          <w:marBottom w:val="210"/>
          <w:divBdr>
            <w:top w:val="none" w:sz="0" w:space="0" w:color="auto"/>
            <w:left w:val="none" w:sz="0" w:space="0" w:color="auto"/>
            <w:bottom w:val="none" w:sz="0" w:space="0" w:color="auto"/>
            <w:right w:val="none" w:sz="0" w:space="0" w:color="auto"/>
          </w:divBdr>
        </w:div>
      </w:divsChild>
    </w:div>
    <w:div w:id="21463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200.144.190.234/F" TargetMode="External"/><Relationship Id="rId18" Type="http://schemas.openxmlformats.org/officeDocument/2006/relationships/hyperlink" Target="http://www.athena.biblioteca.unesp.br/F/?func=find-b-0&amp;local_base=UEP01" TargetMode="External"/><Relationship Id="rId26" Type="http://schemas.openxmlformats.org/officeDocument/2006/relationships/image" Target="media/image9.jpeg"/><Relationship Id="rId39" Type="http://schemas.openxmlformats.org/officeDocument/2006/relationships/hyperlink" Target="http://www.amazon.com/s/ref=ntt_athr_dp_sr_2?_encoding=UTF8&amp;sort=relevancerank&amp;search-alias=books&amp;field-author=Claude%20Desmarais" TargetMode="External"/><Relationship Id="rId3" Type="http://schemas.openxmlformats.org/officeDocument/2006/relationships/settings" Target="settings.xml"/><Relationship Id="rId21" Type="http://schemas.openxmlformats.org/officeDocument/2006/relationships/hyperlink" Target="http://200.136.207.44/pergamum/biblioteca/index.php" TargetMode="External"/><Relationship Id="rId34" Type="http://schemas.openxmlformats.org/officeDocument/2006/relationships/hyperlink" Target="http://en.wikipedia.org/wiki/867" TargetMode="External"/><Relationship Id="rId42" Type="http://schemas.openxmlformats.org/officeDocument/2006/relationships/hyperlink" Target="http://www.amazon.com/s/ref=ntt_athr_dp_sr_2?_encoding=UTF8&amp;sort=relevancerank&amp;search-alias=books&amp;field-author=Claude%20Desmarais"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https://encrypted-tbn0.gstatic.com/images?q=tbn:ANd9GcSC-VmRIPf4DWZYqb1DQC-JgpxOAtBY17mFcXrzmM61YNNyKopsUxMrFJU" TargetMode="External"/><Relationship Id="rId17" Type="http://schemas.openxmlformats.org/officeDocument/2006/relationships/image" Target="media/image4.png"/><Relationship Id="rId25" Type="http://schemas.openxmlformats.org/officeDocument/2006/relationships/hyperlink" Target="http://lumen.pucsp.br/F/?func=find-b-0&amp;local_base=bngk" TargetMode="External"/><Relationship Id="rId33" Type="http://schemas.openxmlformats.org/officeDocument/2006/relationships/hyperlink" Target="http://en.wikipedia.org/wiki/808" TargetMode="External"/><Relationship Id="rId38" Type="http://schemas.openxmlformats.org/officeDocument/2006/relationships/image" Target="media/image11.gi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cervus.unicamp.br/" TargetMode="External"/><Relationship Id="rId20" Type="http://schemas.openxmlformats.org/officeDocument/2006/relationships/image" Target="media/image6.png"/><Relationship Id="rId29" Type="http://schemas.openxmlformats.org/officeDocument/2006/relationships/header" Target="header1.xml"/><Relationship Id="rId41" Type="http://schemas.openxmlformats.org/officeDocument/2006/relationships/hyperlink" Target="http://www.unav.es/pensamientoclasico/libro108.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hyperlink" Target="http://nl.wikipedia.org/wiki/Amalarius_van_Metz" TargetMode="External"/><Relationship Id="rId37" Type="http://schemas.openxmlformats.org/officeDocument/2006/relationships/hyperlink" Target="http://pt.wikipedia.org/wiki/1034" TargetMode="External"/><Relationship Id="rId40" Type="http://schemas.openxmlformats.org/officeDocument/2006/relationships/hyperlink" Target="http://www.amazon.com/s/ref=ntt_athr_dp_sr_2?_encoding=UTF8&amp;sort=relevancerank&amp;search-alias=books&amp;field-author=Claude%20Desmarais" TargetMode="External"/><Relationship Id="rId45" Type="http://schemas.openxmlformats.org/officeDocument/2006/relationships/hyperlink" Target="https://archive.org/details/laconnaissanced00lang" TargetMode="External"/><Relationship Id="rId5" Type="http://schemas.openxmlformats.org/officeDocument/2006/relationships/footnotes" Target="footnotes.xml"/><Relationship Id="rId15" Type="http://schemas.openxmlformats.org/officeDocument/2006/relationships/hyperlink" Target="http://biblioteca.fflch.usp.br/acervo" TargetMode="External"/><Relationship Id="rId23" Type="http://schemas.openxmlformats.org/officeDocument/2006/relationships/hyperlink" Target="http://biblioteca.ufabc.edu.br/" TargetMode="External"/><Relationship Id="rId28" Type="http://schemas.openxmlformats.org/officeDocument/2006/relationships/image" Target="media/image10.jpeg"/><Relationship Id="rId36" Type="http://schemas.openxmlformats.org/officeDocument/2006/relationships/hyperlink" Target="http://pt.wikipedia.org/wiki/988" TargetMode="External"/><Relationship Id="rId10" Type="http://schemas.openxmlformats.org/officeDocument/2006/relationships/hyperlink" Target="http://buscaintegrada.usp.br/primo_library/libweb/action/search.do;jsessionid=ABBE862491EA4A4C00DDDF3EA42A3B26?dscnt=1&amp;fromLogin=true&amp;dstmp=1492179103633&amp;vid=USP&amp;fromLogin=true" TargetMode="External"/><Relationship Id="rId19" Type="http://schemas.openxmlformats.org/officeDocument/2006/relationships/image" Target="media/image5.png"/><Relationship Id="rId31" Type="http://schemas.openxmlformats.org/officeDocument/2006/relationships/hyperlink" Target="http://www.dmgh.de/" TargetMode="External"/><Relationship Id="rId44" Type="http://schemas.openxmlformats.org/officeDocument/2006/relationships/hyperlink" Target="http://www.amazon.com/s/ref=ntt_athr_dp_sr_2?_encoding=UTF8&amp;sort=relevancerank&amp;search-alias=books&amp;field-author=Claude%20Desmarais" TargetMode="External"/><Relationship Id="rId4" Type="http://schemas.openxmlformats.org/officeDocument/2006/relationships/webSettings" Target="webSettings.xml"/><Relationship Id="rId9" Type="http://schemas.openxmlformats.org/officeDocument/2006/relationships/hyperlink" Target="http://cepame.fflch.usp.br/bibliografia" TargetMode="External"/><Relationship Id="rId14" Type="http://schemas.openxmlformats.org/officeDocument/2006/relationships/image" Target="media/image3.png"/><Relationship Id="rId22" Type="http://schemas.openxmlformats.org/officeDocument/2006/relationships/image" Target="media/image7.gif"/><Relationship Id="rId27" Type="http://schemas.openxmlformats.org/officeDocument/2006/relationships/hyperlink" Target="http://www.biblioteca.unifesp.br/biblioteca/index.php" TargetMode="External"/><Relationship Id="rId30" Type="http://schemas.openxmlformats.org/officeDocument/2006/relationships/hyperlink" Target="https://archive.org/details/laconnaissanced00lang" TargetMode="External"/><Relationship Id="rId35" Type="http://schemas.openxmlformats.org/officeDocument/2006/relationships/hyperlink" Target="http://www.dmgh.de/" TargetMode="External"/><Relationship Id="rId43" Type="http://schemas.openxmlformats.org/officeDocument/2006/relationships/hyperlink" Target="http://www.amazon.com/s/ref=ntt_athr_dp_sr_2?_encoding=UTF8&amp;sort=relevancerank&amp;search-alias=books&amp;field-author=Claude%20Desmar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87F80-563A-4FC6-B296-D9A46070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109677</TotalTime>
  <Pages>459</Pages>
  <Words>138908</Words>
  <Characters>750106</Characters>
  <Application>Microsoft Office Word</Application>
  <DocSecurity>0</DocSecurity>
  <Lines>6250</Lines>
  <Paragraphs>1774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Carlos</dc:creator>
  <cp:keywords/>
  <dc:description/>
  <cp:lastModifiedBy>José Carlos</cp:lastModifiedBy>
  <cp:revision>137</cp:revision>
  <dcterms:created xsi:type="dcterms:W3CDTF">2013-05-31T10:42:00Z</dcterms:created>
  <dcterms:modified xsi:type="dcterms:W3CDTF">2017-07-24T13:31:00Z</dcterms:modified>
</cp:coreProperties>
</file>